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B5C81D" w14:textId="77777777" w:rsidR="00323FF7" w:rsidRDefault="005F64CF">
      <w:pPr>
        <w:rPr>
          <w:rFonts w:ascii="Cambria" w:eastAsia="Cambria" w:hAnsi="Cambria" w:cs="Cambria"/>
          <w:color w:val="4F81BD"/>
          <w:sz w:val="40"/>
          <w:szCs w:val="40"/>
        </w:rPr>
      </w:pPr>
      <w:r>
        <w:rPr>
          <w:rFonts w:ascii="Cambria" w:eastAsia="Cambria" w:hAnsi="Cambria" w:cs="Cambria"/>
          <w:color w:val="4F81BD"/>
          <w:sz w:val="40"/>
          <w:szCs w:val="40"/>
        </w:rPr>
        <w:t>ANEXOS AL PLAN DE CENTRO</w:t>
      </w:r>
    </w:p>
    <w:p w14:paraId="20CAF98C" w14:textId="77777777" w:rsidR="00323FF7" w:rsidRDefault="005F64CF">
      <w:pPr>
        <w:rPr>
          <w:rFonts w:ascii="Cambria" w:eastAsia="Cambria" w:hAnsi="Cambria" w:cs="Cambria"/>
          <w:color w:val="4F81BD"/>
          <w:sz w:val="40"/>
          <w:szCs w:val="40"/>
        </w:rPr>
      </w:pPr>
      <w:r>
        <w:rPr>
          <w:rFonts w:ascii="Cambria" w:eastAsia="Cambria" w:hAnsi="Cambria" w:cs="Cambria"/>
          <w:color w:val="4F81BD"/>
          <w:sz w:val="40"/>
          <w:szCs w:val="40"/>
        </w:rPr>
        <w:t>IES MONTEVIVES, LAS GABIAS</w:t>
      </w:r>
    </w:p>
    <w:p w14:paraId="25D430C0" w14:textId="77777777" w:rsidR="00323FF7" w:rsidRDefault="005F64CF">
      <w:pPr>
        <w:pBdr>
          <w:bottom w:val="single" w:sz="4" w:space="1" w:color="000000"/>
        </w:pBdr>
        <w:rPr>
          <w:rFonts w:ascii="Cambria" w:eastAsia="Cambria" w:hAnsi="Cambria" w:cs="Cambria"/>
          <w:color w:val="4F81BD"/>
          <w:sz w:val="40"/>
          <w:szCs w:val="40"/>
        </w:rPr>
      </w:pPr>
      <w:r>
        <w:rPr>
          <w:rFonts w:ascii="Cambria" w:eastAsia="Cambria" w:hAnsi="Cambria" w:cs="Cambria"/>
          <w:color w:val="4F81BD"/>
          <w:sz w:val="40"/>
          <w:szCs w:val="40"/>
        </w:rPr>
        <w:t>CURSO 2023-2024</w:t>
      </w:r>
    </w:p>
    <w:p w14:paraId="585EF4C3" w14:textId="77777777" w:rsidR="0073668C" w:rsidRPr="0073668C" w:rsidRDefault="0073668C">
      <w:pPr>
        <w:rPr>
          <w:rFonts w:ascii="Cambria" w:eastAsia="Cambria" w:hAnsi="Cambria" w:cs="Cambria"/>
          <w:sz w:val="24"/>
          <w:szCs w:val="24"/>
        </w:rPr>
      </w:pPr>
    </w:p>
    <w:p w14:paraId="4DE0D3D3" w14:textId="77777777" w:rsidR="0073668C" w:rsidRPr="0073668C" w:rsidRDefault="0073668C">
      <w:pPr>
        <w:rPr>
          <w:rFonts w:ascii="Cambria" w:eastAsia="Cambria" w:hAnsi="Cambria" w:cs="Cambria"/>
          <w:sz w:val="24"/>
          <w:szCs w:val="24"/>
        </w:rPr>
      </w:pPr>
    </w:p>
    <w:p w14:paraId="452B3093" w14:textId="77777777" w:rsidR="0073668C" w:rsidRDefault="0073668C">
      <w:pPr>
        <w:rPr>
          <w:rFonts w:ascii="Cambria" w:eastAsia="Cambria" w:hAnsi="Cambria" w:cs="Cambria"/>
          <w:b/>
          <w:color w:val="4F81BD"/>
          <w:sz w:val="40"/>
          <w:szCs w:val="40"/>
        </w:rPr>
      </w:pPr>
      <w:r>
        <w:rPr>
          <w:rFonts w:ascii="Cambria" w:eastAsia="Cambria" w:hAnsi="Cambria" w:cs="Cambria"/>
          <w:b/>
          <w:color w:val="4F81BD"/>
          <w:sz w:val="40"/>
          <w:szCs w:val="40"/>
        </w:rPr>
        <w:br w:type="page"/>
      </w:r>
    </w:p>
    <w:p w14:paraId="4E97258C" w14:textId="2DD61DBE" w:rsidR="00F772AB" w:rsidRPr="00F772AB" w:rsidRDefault="002D4E78" w:rsidP="00F772AB">
      <w:pPr>
        <w:rPr>
          <w:rFonts w:ascii="Cambria" w:eastAsia="Cambria" w:hAnsi="Cambria" w:cs="Cambria"/>
          <w:b/>
          <w:color w:val="4F81BD"/>
          <w:sz w:val="40"/>
          <w:szCs w:val="40"/>
        </w:rPr>
      </w:pPr>
      <w:r>
        <w:rPr>
          <w:rFonts w:ascii="Cambria" w:eastAsia="Cambria" w:hAnsi="Cambria" w:cs="Cambria"/>
          <w:b/>
          <w:color w:val="4F81BD"/>
          <w:sz w:val="40"/>
          <w:szCs w:val="40"/>
        </w:rPr>
        <w:lastRenderedPageBreak/>
        <w:t>ÍNDICE</w:t>
      </w:r>
    </w:p>
    <w:p w14:paraId="2AFCE4D6" w14:textId="77777777" w:rsidR="00B8266C" w:rsidRDefault="00B8266C" w:rsidP="0073668C">
      <w:pPr>
        <w:pStyle w:val="Ttulo1"/>
        <w:rPr>
          <w:rFonts w:ascii="Cambria" w:eastAsia="Cambria" w:hAnsi="Cambria" w:cs="Cambria"/>
          <w:noProof/>
          <w:color w:val="auto"/>
          <w:sz w:val="24"/>
          <w:szCs w:val="24"/>
        </w:rPr>
        <w:sectPr w:rsidR="00B8266C" w:rsidSect="00B8266C">
          <w:footerReference w:type="default" r:id="rId9"/>
          <w:pgSz w:w="11906" w:h="16838"/>
          <w:pgMar w:top="1417" w:right="1701" w:bottom="1417" w:left="1701" w:header="708" w:footer="708" w:gutter="0"/>
          <w:pgNumType w:start="1"/>
          <w:cols w:space="720"/>
        </w:sectPr>
      </w:pPr>
      <w:r>
        <w:rPr>
          <w:rFonts w:ascii="Cambria" w:eastAsia="Cambria" w:hAnsi="Cambria" w:cs="Cambria"/>
          <w:color w:val="auto"/>
          <w:sz w:val="24"/>
          <w:szCs w:val="24"/>
        </w:rPr>
        <w:fldChar w:fldCharType="begin"/>
      </w:r>
      <w:r>
        <w:rPr>
          <w:rFonts w:ascii="Cambria" w:eastAsia="Cambria" w:hAnsi="Cambria" w:cs="Cambria"/>
          <w:color w:val="auto"/>
          <w:sz w:val="24"/>
          <w:szCs w:val="24"/>
        </w:rPr>
        <w:instrText xml:space="preserve"> INDEX \e "</w:instrText>
      </w:r>
      <w:r>
        <w:rPr>
          <w:rFonts w:ascii="Cambria" w:eastAsia="Cambria" w:hAnsi="Cambria" w:cs="Cambria"/>
          <w:color w:val="auto"/>
          <w:sz w:val="24"/>
          <w:szCs w:val="24"/>
        </w:rPr>
        <w:tab/>
        <w:instrText xml:space="preserve">" \c "1" \z "3082" </w:instrText>
      </w:r>
      <w:r>
        <w:rPr>
          <w:rFonts w:ascii="Cambria" w:eastAsia="Cambria" w:hAnsi="Cambria" w:cs="Cambria"/>
          <w:color w:val="auto"/>
          <w:sz w:val="24"/>
          <w:szCs w:val="24"/>
        </w:rPr>
        <w:fldChar w:fldCharType="separate"/>
      </w:r>
    </w:p>
    <w:p w14:paraId="42E3A91A" w14:textId="77777777" w:rsidR="00B8266C" w:rsidRDefault="00B8266C">
      <w:pPr>
        <w:pStyle w:val="ndice1"/>
        <w:tabs>
          <w:tab w:val="right" w:leader="dot" w:pos="8494"/>
        </w:tabs>
        <w:rPr>
          <w:noProof/>
        </w:rPr>
      </w:pPr>
      <w:r w:rsidRPr="00D221CA">
        <w:rPr>
          <w:rFonts w:eastAsia="Cambria"/>
          <w:noProof/>
        </w:rPr>
        <w:lastRenderedPageBreak/>
        <w:t>ANEXO I. PLAN LECTOR.</w:t>
      </w:r>
      <w:r>
        <w:rPr>
          <w:noProof/>
        </w:rPr>
        <w:tab/>
        <w:t>3</w:t>
      </w:r>
    </w:p>
    <w:p w14:paraId="32DB2F9A" w14:textId="77777777" w:rsidR="00B8266C" w:rsidRDefault="00B8266C">
      <w:pPr>
        <w:pStyle w:val="ndice1"/>
        <w:tabs>
          <w:tab w:val="right" w:leader="dot" w:pos="8494"/>
        </w:tabs>
        <w:rPr>
          <w:noProof/>
        </w:rPr>
      </w:pPr>
      <w:r w:rsidRPr="00D221CA">
        <w:rPr>
          <w:rFonts w:eastAsia="Cambria"/>
          <w:noProof/>
        </w:rPr>
        <w:t>ANEXO II. PLAN DE ACCIÓN TUTORIAL.</w:t>
      </w:r>
      <w:r>
        <w:rPr>
          <w:noProof/>
        </w:rPr>
        <w:tab/>
        <w:t>30</w:t>
      </w:r>
    </w:p>
    <w:p w14:paraId="1DBDE2AA" w14:textId="77777777" w:rsidR="00B8266C" w:rsidRPr="00B8266C" w:rsidRDefault="00B8266C">
      <w:pPr>
        <w:pStyle w:val="ndice1"/>
        <w:tabs>
          <w:tab w:val="right" w:leader="dot" w:pos="8494"/>
        </w:tabs>
        <w:rPr>
          <w:rFonts w:eastAsia="Cambria"/>
          <w:noProof/>
        </w:rPr>
      </w:pPr>
      <w:r w:rsidRPr="00B8266C">
        <w:rPr>
          <w:rFonts w:eastAsia="Cambria"/>
          <w:noProof/>
        </w:rPr>
        <w:t>ANEXO III.  PLAN DE CONVIVENCIA.</w:t>
      </w:r>
      <w:r w:rsidRPr="00B8266C">
        <w:rPr>
          <w:rFonts w:eastAsia="Cambria"/>
          <w:noProof/>
        </w:rPr>
        <w:tab/>
        <w:t>528</w:t>
      </w:r>
    </w:p>
    <w:p w14:paraId="18AD64AF" w14:textId="77777777" w:rsidR="00B8266C" w:rsidRDefault="00B8266C">
      <w:pPr>
        <w:pStyle w:val="ndice1"/>
        <w:tabs>
          <w:tab w:val="right" w:leader="dot" w:pos="8494"/>
        </w:tabs>
        <w:rPr>
          <w:noProof/>
        </w:rPr>
      </w:pPr>
      <w:r w:rsidRPr="00B8266C">
        <w:rPr>
          <w:rFonts w:eastAsia="Cambria"/>
          <w:noProof/>
        </w:rPr>
        <w:t>ANEXO IV. PROTOCOLO DE PREVENCIÓN DEL SUICIDIO.</w:t>
      </w:r>
      <w:r>
        <w:rPr>
          <w:noProof/>
        </w:rPr>
        <w:tab/>
        <w:t>585</w:t>
      </w:r>
    </w:p>
    <w:p w14:paraId="3C975A8C" w14:textId="77777777" w:rsidR="00B8266C" w:rsidRDefault="00B8266C" w:rsidP="00B8266C">
      <w:pPr>
        <w:pStyle w:val="ndice1"/>
        <w:tabs>
          <w:tab w:val="right" w:leader="dot" w:pos="8494"/>
        </w:tabs>
        <w:rPr>
          <w:noProof/>
        </w:rPr>
      </w:pPr>
      <w:r w:rsidRPr="00D221CA">
        <w:rPr>
          <w:rFonts w:eastAsia="Cambria"/>
          <w:noProof/>
        </w:rPr>
        <w:t>ANEXO V. PLAN DE TRABAJO DE LA BIBLIOTECA.</w:t>
      </w:r>
      <w:r>
        <w:rPr>
          <w:noProof/>
        </w:rPr>
        <w:tab/>
        <w:t>592</w:t>
      </w:r>
    </w:p>
    <w:p w14:paraId="103FF2AA" w14:textId="77777777" w:rsidR="00B8266C" w:rsidRDefault="00B8266C" w:rsidP="00B8266C">
      <w:pPr>
        <w:pStyle w:val="ndice1"/>
        <w:tabs>
          <w:tab w:val="right" w:leader="dot" w:pos="8494"/>
        </w:tabs>
        <w:rPr>
          <w:noProof/>
        </w:rPr>
      </w:pPr>
      <w:r w:rsidRPr="00D221CA">
        <w:rPr>
          <w:rFonts w:eastAsia="Cambria"/>
          <w:noProof/>
        </w:rPr>
        <w:t>ANEXO VI. PROGRAMACIÓN DE ACTIVIDADES EXTRAESCOLARES Y COMPLEMENTARIAS.</w:t>
      </w:r>
      <w:r>
        <w:rPr>
          <w:noProof/>
        </w:rPr>
        <w:tab/>
        <w:t>617</w:t>
      </w:r>
    </w:p>
    <w:p w14:paraId="004D1B49" w14:textId="77777777" w:rsidR="00B8266C" w:rsidRDefault="00B8266C" w:rsidP="00B8266C">
      <w:pPr>
        <w:pStyle w:val="ndice1"/>
        <w:tabs>
          <w:tab w:val="right" w:leader="dot" w:pos="8494"/>
        </w:tabs>
        <w:rPr>
          <w:noProof/>
        </w:rPr>
      </w:pPr>
      <w:r w:rsidRPr="00D221CA">
        <w:rPr>
          <w:rFonts w:eastAsia="Cambria"/>
          <w:noProof/>
        </w:rPr>
        <w:t>ANEXO VII. PROGRAMACIÓN DEL DPTO. DE FEIE</w:t>
      </w:r>
      <w:r>
        <w:rPr>
          <w:noProof/>
        </w:rPr>
        <w:tab/>
        <w:t>637</w:t>
      </w:r>
    </w:p>
    <w:p w14:paraId="291C637D" w14:textId="77777777" w:rsidR="00B8266C" w:rsidRDefault="00B8266C" w:rsidP="00B8266C">
      <w:pPr>
        <w:pStyle w:val="ndice1"/>
        <w:tabs>
          <w:tab w:val="right" w:leader="dot" w:pos="8494"/>
        </w:tabs>
        <w:rPr>
          <w:noProof/>
        </w:rPr>
      </w:pPr>
      <w:r w:rsidRPr="00D221CA">
        <w:rPr>
          <w:rFonts w:eastAsia="Cambria"/>
          <w:noProof/>
        </w:rPr>
        <w:t>ANEXO VIII. MONTEVIVES, ESPACIO DE PAZ.</w:t>
      </w:r>
      <w:r>
        <w:rPr>
          <w:noProof/>
        </w:rPr>
        <w:tab/>
        <w:t>648</w:t>
      </w:r>
    </w:p>
    <w:p w14:paraId="4EFC47A5" w14:textId="44CA3ED7" w:rsidR="00B8266C" w:rsidRDefault="00B8266C" w:rsidP="00B8266C">
      <w:pPr>
        <w:pStyle w:val="ndice1"/>
        <w:tabs>
          <w:tab w:val="right" w:leader="dot" w:pos="8494"/>
        </w:tabs>
        <w:ind w:left="0" w:firstLine="0"/>
        <w:rPr>
          <w:noProof/>
        </w:rPr>
      </w:pPr>
      <w:r w:rsidRPr="00D221CA">
        <w:rPr>
          <w:rFonts w:eastAsia="Cambria"/>
          <w:noProof/>
        </w:rPr>
        <w:t>ANEXO IX. PLAN DE IGUALDAD</w:t>
      </w:r>
      <w:r>
        <w:rPr>
          <w:noProof/>
        </w:rPr>
        <w:tab/>
        <w:t>654</w:t>
      </w:r>
    </w:p>
    <w:p w14:paraId="23A6B9CF" w14:textId="77777777" w:rsidR="00B8266C" w:rsidRDefault="00B8266C">
      <w:pPr>
        <w:pStyle w:val="ndice1"/>
        <w:tabs>
          <w:tab w:val="right" w:leader="dot" w:pos="8494"/>
        </w:tabs>
        <w:rPr>
          <w:noProof/>
        </w:rPr>
      </w:pPr>
      <w:r w:rsidRPr="00D221CA">
        <w:rPr>
          <w:rFonts w:eastAsia="Cambria"/>
          <w:noProof/>
        </w:rPr>
        <w:t>ANEXO X. PLAN DE AUTOPROTECCIÓN.</w:t>
      </w:r>
      <w:r>
        <w:rPr>
          <w:noProof/>
        </w:rPr>
        <w:tab/>
        <w:t>662</w:t>
      </w:r>
    </w:p>
    <w:p w14:paraId="4E33001B" w14:textId="77777777" w:rsidR="00B8266C" w:rsidRDefault="00B8266C">
      <w:pPr>
        <w:pStyle w:val="ndice1"/>
        <w:tabs>
          <w:tab w:val="right" w:leader="dot" w:pos="8494"/>
        </w:tabs>
        <w:rPr>
          <w:noProof/>
        </w:rPr>
      </w:pPr>
      <w:r w:rsidRPr="00D221CA">
        <w:rPr>
          <w:rFonts w:eastAsia="Cambria"/>
          <w:noProof/>
        </w:rPr>
        <w:t>ANEXO XI. PLAN DE TRANSFORMACIÓN</w:t>
      </w:r>
      <w:r>
        <w:rPr>
          <w:noProof/>
        </w:rPr>
        <w:tab/>
        <w:t>712</w:t>
      </w:r>
    </w:p>
    <w:p w14:paraId="1597F7B5" w14:textId="77777777" w:rsidR="00B8266C" w:rsidRDefault="00B8266C">
      <w:pPr>
        <w:pStyle w:val="ndice1"/>
        <w:tabs>
          <w:tab w:val="right" w:leader="dot" w:pos="8494"/>
        </w:tabs>
        <w:rPr>
          <w:noProof/>
        </w:rPr>
      </w:pPr>
      <w:r>
        <w:rPr>
          <w:noProof/>
        </w:rPr>
        <w:t>ANEXO XII. PROA+</w:t>
      </w:r>
      <w:r>
        <w:rPr>
          <w:noProof/>
        </w:rPr>
        <w:tab/>
        <w:t>741</w:t>
      </w:r>
    </w:p>
    <w:p w14:paraId="0206A3D0" w14:textId="77777777" w:rsidR="00B8266C" w:rsidRDefault="00B8266C">
      <w:pPr>
        <w:pStyle w:val="ndice1"/>
        <w:tabs>
          <w:tab w:val="right" w:leader="dot" w:pos="8494"/>
        </w:tabs>
        <w:rPr>
          <w:noProof/>
        </w:rPr>
      </w:pPr>
      <w:r w:rsidRPr="00D221CA">
        <w:rPr>
          <w:rFonts w:eastAsia="Cambria"/>
          <w:noProof/>
        </w:rPr>
        <w:t>ANEXO XIII. PLAN DE LIMPIEZA</w:t>
      </w:r>
      <w:r>
        <w:rPr>
          <w:noProof/>
        </w:rPr>
        <w:tab/>
        <w:t>742</w:t>
      </w:r>
    </w:p>
    <w:p w14:paraId="53C719DC" w14:textId="77777777" w:rsidR="00B8266C" w:rsidRDefault="00B8266C">
      <w:pPr>
        <w:pStyle w:val="ndice1"/>
        <w:tabs>
          <w:tab w:val="right" w:leader="dot" w:pos="8494"/>
        </w:tabs>
        <w:rPr>
          <w:noProof/>
        </w:rPr>
      </w:pPr>
      <w:r w:rsidRPr="00D221CA">
        <w:rPr>
          <w:rFonts w:eastAsia="Cambria"/>
          <w:noProof/>
        </w:rPr>
        <w:t>ANEXO XIV. PROTOCOLO POR ALTAS TEMPERATURAS.</w:t>
      </w:r>
      <w:r>
        <w:rPr>
          <w:noProof/>
        </w:rPr>
        <w:tab/>
        <w:t>747</w:t>
      </w:r>
    </w:p>
    <w:p w14:paraId="1837E8B7" w14:textId="77777777" w:rsidR="00B8266C" w:rsidRDefault="00B8266C">
      <w:pPr>
        <w:pStyle w:val="ndice1"/>
        <w:tabs>
          <w:tab w:val="right" w:leader="dot" w:pos="8494"/>
        </w:tabs>
        <w:rPr>
          <w:noProof/>
        </w:rPr>
      </w:pPr>
      <w:r w:rsidRPr="00D221CA">
        <w:rPr>
          <w:rFonts w:eastAsia="Cambria"/>
          <w:noProof/>
        </w:rPr>
        <w:t>ANEXO XV. PROGRAMA DE REFUERZO.</w:t>
      </w:r>
      <w:r>
        <w:rPr>
          <w:noProof/>
        </w:rPr>
        <w:tab/>
        <w:t>766</w:t>
      </w:r>
    </w:p>
    <w:p w14:paraId="33E76C27" w14:textId="77777777" w:rsidR="00B8266C" w:rsidRDefault="00B8266C">
      <w:pPr>
        <w:pStyle w:val="ndice1"/>
        <w:tabs>
          <w:tab w:val="right" w:leader="dot" w:pos="8494"/>
        </w:tabs>
        <w:rPr>
          <w:noProof/>
        </w:rPr>
      </w:pPr>
      <w:r w:rsidRPr="00D221CA">
        <w:rPr>
          <w:rFonts w:eastAsia="Cambria"/>
          <w:noProof/>
        </w:rPr>
        <w:t>ANEXO XVI. PROTOCOLOS VARIOS.</w:t>
      </w:r>
      <w:r>
        <w:rPr>
          <w:noProof/>
        </w:rPr>
        <w:tab/>
        <w:t>797</w:t>
      </w:r>
    </w:p>
    <w:p w14:paraId="71E2F5CE" w14:textId="77777777" w:rsidR="00B8266C" w:rsidRDefault="00B8266C" w:rsidP="0073668C">
      <w:pPr>
        <w:pStyle w:val="Ttulo1"/>
        <w:rPr>
          <w:rFonts w:ascii="Cambria" w:eastAsia="Cambria" w:hAnsi="Cambria" w:cs="Cambria"/>
          <w:noProof/>
          <w:color w:val="auto"/>
          <w:sz w:val="24"/>
          <w:szCs w:val="24"/>
        </w:rPr>
        <w:sectPr w:rsidR="00B8266C" w:rsidSect="00B8266C">
          <w:type w:val="continuous"/>
          <w:pgSz w:w="11906" w:h="16838"/>
          <w:pgMar w:top="1417" w:right="1701" w:bottom="1417" w:left="1701" w:header="708" w:footer="708" w:gutter="0"/>
          <w:cols w:space="720"/>
        </w:sectPr>
      </w:pPr>
    </w:p>
    <w:p w14:paraId="6393026E" w14:textId="315DADD8" w:rsidR="00F772AB" w:rsidRDefault="00B8266C" w:rsidP="0073668C">
      <w:pPr>
        <w:pStyle w:val="Ttulo1"/>
        <w:rPr>
          <w:rFonts w:ascii="Cambria" w:eastAsia="Cambria" w:hAnsi="Cambria" w:cs="Cambria"/>
          <w:color w:val="auto"/>
          <w:sz w:val="24"/>
          <w:szCs w:val="24"/>
        </w:rPr>
      </w:pPr>
      <w:r>
        <w:rPr>
          <w:rFonts w:ascii="Cambria" w:eastAsia="Cambria" w:hAnsi="Cambria" w:cs="Cambria"/>
          <w:color w:val="auto"/>
          <w:sz w:val="24"/>
          <w:szCs w:val="24"/>
        </w:rPr>
        <w:lastRenderedPageBreak/>
        <w:fldChar w:fldCharType="end"/>
      </w:r>
    </w:p>
    <w:p w14:paraId="4BDA61E0" w14:textId="77777777" w:rsidR="00F772AB" w:rsidRDefault="00F772AB" w:rsidP="00F772AB"/>
    <w:p w14:paraId="714C3BDC" w14:textId="77777777" w:rsidR="00F772AB" w:rsidRDefault="00F772AB" w:rsidP="00F772AB"/>
    <w:p w14:paraId="0EFE0860" w14:textId="77777777" w:rsidR="00F772AB" w:rsidRPr="00F772AB" w:rsidRDefault="00F772AB" w:rsidP="00F772AB"/>
    <w:p w14:paraId="60B0EF8D" w14:textId="194C07D4" w:rsidR="002D4E78" w:rsidRPr="00F772AB" w:rsidRDefault="002D4E78" w:rsidP="0073668C">
      <w:pPr>
        <w:pStyle w:val="Ttulo1"/>
        <w:rPr>
          <w:rFonts w:ascii="Cambria" w:eastAsia="Cambria" w:hAnsi="Cambria" w:cs="Cambria"/>
          <w:color w:val="auto"/>
          <w:sz w:val="24"/>
          <w:szCs w:val="24"/>
        </w:rPr>
      </w:pPr>
      <w:r w:rsidRPr="00F772AB">
        <w:rPr>
          <w:rFonts w:ascii="Cambria" w:eastAsia="Cambria" w:hAnsi="Cambria" w:cs="Cambria"/>
          <w:color w:val="auto"/>
          <w:sz w:val="24"/>
          <w:szCs w:val="24"/>
        </w:rPr>
        <w:br w:type="page"/>
      </w:r>
    </w:p>
    <w:p w14:paraId="24F358F6" w14:textId="339392FD" w:rsidR="00323FF7" w:rsidRPr="0073668C" w:rsidRDefault="005F64CF" w:rsidP="0073668C">
      <w:pPr>
        <w:pStyle w:val="Ttulo1"/>
        <w:rPr>
          <w:rFonts w:eastAsia="Cambria"/>
          <w:sz w:val="40"/>
        </w:rPr>
      </w:pPr>
      <w:r w:rsidRPr="0073668C">
        <w:rPr>
          <w:rFonts w:eastAsia="Cambria"/>
          <w:sz w:val="40"/>
        </w:rPr>
        <w:lastRenderedPageBreak/>
        <w:t>ANEXO I. PLAN LECTOR.</w:t>
      </w:r>
      <w:r w:rsidR="00F772AB">
        <w:rPr>
          <w:rFonts w:eastAsia="Cambria"/>
          <w:sz w:val="40"/>
        </w:rPr>
        <w:fldChar w:fldCharType="begin"/>
      </w:r>
      <w:r w:rsidR="00F772AB">
        <w:instrText xml:space="preserve"> XE "</w:instrText>
      </w:r>
      <w:r w:rsidR="00F772AB" w:rsidRPr="00412E5A">
        <w:rPr>
          <w:rFonts w:eastAsia="Cambria"/>
          <w:sz w:val="40"/>
        </w:rPr>
        <w:instrText>ANEXO I. PLAN LECTOR.</w:instrText>
      </w:r>
      <w:r w:rsidR="00F772AB">
        <w:instrText xml:space="preserve">" </w:instrText>
      </w:r>
      <w:r w:rsidR="00F772AB">
        <w:rPr>
          <w:rFonts w:eastAsia="Cambria"/>
          <w:sz w:val="40"/>
        </w:rPr>
        <w:fldChar w:fldCharType="end"/>
      </w:r>
    </w:p>
    <w:p w14:paraId="26A89BE0" w14:textId="77777777" w:rsidR="00323FF7" w:rsidRDefault="005F64CF">
      <w:pPr>
        <w:jc w:val="both"/>
        <w:rPr>
          <w:rFonts w:ascii="Cambria" w:eastAsia="Cambria" w:hAnsi="Cambria" w:cs="Cambria"/>
          <w:b/>
          <w:color w:val="4F81BD"/>
          <w:sz w:val="24"/>
          <w:szCs w:val="24"/>
        </w:rPr>
      </w:pPr>
      <w:r>
        <w:rPr>
          <w:rFonts w:ascii="Cambria" w:eastAsia="Cambria" w:hAnsi="Cambria" w:cs="Cambria"/>
          <w:b/>
          <w:color w:val="4F81BD"/>
          <w:sz w:val="24"/>
          <w:szCs w:val="24"/>
        </w:rPr>
        <w:t>1. CONTEXTUALIZACIÓN.</w:t>
      </w:r>
    </w:p>
    <w:p w14:paraId="0564A9C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De acuerdo a la legislación vigente, nuestro modelo pedagógico se basa en la educación integral del alumnado, abordando de manera preferente la atención a la diversidad y a la igualdad de oportunidades, en un clima de corresponsabilidad y convivencia que permita una participación de todos los sectores de la enseñanza en un ambiente de respeto mutuo.</w:t>
      </w:r>
    </w:p>
    <w:p w14:paraId="01D2319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Es preciso conocer la diversidad de intereses, tanto culturales como sociales, de nuestro alumnado y su entorno. La diversidad es consustancial a la práctica docente, y siempre debe ser el punto de partida y encuentro en el proceso de enseñanza-aprendizaje. El proceso de aprendizaje depende tanto de las capacidades individuales de cada alumno como de la calidad de los aprendizajes, y ésta proviene en gran medida de las relaciones interpersonales y del clima afectivo que se cree en su entorno.</w:t>
      </w:r>
    </w:p>
    <w:p w14:paraId="77C4BF0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Debemos contribuir a potenciar la igualdad entre las personas en aquellos aspectos en que la sociedad todavía convierte la diferencia en perjuicio, tales como son el sexo, la raza, las creencias e incluso la capacidad económica. Trabajaremos en el fomento de los valores éticos y la convivencia democrática, sentando las bases para un aprendizaje posterior de nuestros alumnos, de forma que se integren de forma activa en la sociedad con la formación y conocimientos necesarios para ser ciudadanos críticos y libres.</w:t>
      </w:r>
    </w:p>
    <w:p w14:paraId="51E1353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Todos los miembros de la comunidad educativa deben poder desarrollar su autoestima, de forma que afloren las partes más brillantes de cada uno de ellos y a su vez esto enriquezca a las demás. De esa manera fomentaremos la motivación y un mayor desarrollo de la inteligencia.</w:t>
      </w:r>
    </w:p>
    <w:p w14:paraId="47C3E024" w14:textId="7307EECE"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Para lograr el desarrollo pleno, es necesario tener en cuenta como factor determinante la Competencia lingüística como eje sobre el que se asienta todo aprendizaje, y de ahí la necesidad de su planificación y desenvolvimiento dado que </w:t>
      </w:r>
      <w:r w:rsidR="000C0C9F" w:rsidRPr="00F10E33">
        <w:rPr>
          <w:rFonts w:ascii="Cambria" w:eastAsia="Cambria" w:hAnsi="Cambria" w:cs="Cambria"/>
          <w:sz w:val="24"/>
          <w:szCs w:val="24"/>
        </w:rPr>
        <w:t>la lectura</w:t>
      </w:r>
      <w:r w:rsidRPr="00F10E33">
        <w:rPr>
          <w:rFonts w:ascii="Cambria" w:eastAsia="Cambria" w:hAnsi="Cambria" w:cs="Cambria"/>
          <w:sz w:val="24"/>
          <w:szCs w:val="24"/>
        </w:rPr>
        <w:t xml:space="preserve"> es una actividad inseparable e inherente a dicho aprendizaje.</w:t>
      </w:r>
    </w:p>
    <w:p w14:paraId="407A9866" w14:textId="77777777" w:rsidR="00F10E33" w:rsidRPr="00F10E33" w:rsidRDefault="00F10E33" w:rsidP="00F10E33">
      <w:pPr>
        <w:spacing w:line="240" w:lineRule="auto"/>
        <w:jc w:val="both"/>
        <w:rPr>
          <w:rFonts w:ascii="Cambria" w:eastAsia="Cambria" w:hAnsi="Cambria" w:cs="Cambria"/>
          <w:sz w:val="24"/>
          <w:szCs w:val="24"/>
        </w:rPr>
      </w:pPr>
    </w:p>
    <w:p w14:paraId="3A355A4C"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2. INTRODUCCIÓN</w:t>
      </w:r>
    </w:p>
    <w:p w14:paraId="2BD5D5E6"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2.1. Finalidades.</w:t>
      </w:r>
    </w:p>
    <w:p w14:paraId="457BAC8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Las prácticas letradas son un hecho que desborda los márgenes de los centros docentes y se convierten en la piedra angular de actuaciones de todo tipo, en todos los ámbitos y contextos. Así, la lectura tiene propósitos muy diversos que están al servicio de las necesidades e intereses del lector. Se lee para obtener información, para aprender, para comunicarse, para interactuar con el texto escrito, para disfrutar con las propuestas estéticas y éticas de la lectura o para establecer comunicación y diálogo con los interlocutores. En definitiva, para edificar una identidad propia en cada individuo. Todas estas finalidades, que se persiguen con el planteamiento del trabajo con la lectura, tienen que estar presentes en el diseño y planificación de la lectura en el aula, por lo que deberían desarrollarse estrategias </w:t>
      </w:r>
      <w:r w:rsidRPr="00F10E33">
        <w:rPr>
          <w:rFonts w:ascii="Cambria" w:eastAsia="Cambria" w:hAnsi="Cambria" w:cs="Cambria"/>
          <w:sz w:val="24"/>
          <w:szCs w:val="24"/>
        </w:rPr>
        <w:lastRenderedPageBreak/>
        <w:t>comunes, derivadas del proyecto educativo y de la mejor contextualización para facilitar al alumnado su desarrollo. En este sentido, en el Preámbulo de la Ley 10/2007, de 22 de junio, de la lectura, del libro y de las bibliotecas, se concibe la lectura como una herramienta básica para el desarrollo de la personalidad y también como instrumento para la socialización; es decir, como elemento esencial para la capacitación y la convivencia democrática, para desarrollarse en la «sociedad de la información». La ciudadanía recibe en la actualidad una cantidad ingente de información, de datos sea en uno u otro formato; como hemos señalado, el ámbito educativo debe conseguir que la información recibida se transforme en conocimiento permanente y que el conocimiento permanente se traduzca en la mejora de la capacidad lectora.</w:t>
      </w:r>
    </w:p>
    <w:p w14:paraId="34976874" w14:textId="77777777" w:rsidR="00F10E33" w:rsidRPr="00F10E33" w:rsidRDefault="00F10E33" w:rsidP="00F10E33">
      <w:pPr>
        <w:spacing w:line="240" w:lineRule="auto"/>
        <w:jc w:val="both"/>
        <w:rPr>
          <w:rFonts w:ascii="Cambria" w:eastAsia="Cambria" w:hAnsi="Cambria" w:cs="Cambria"/>
          <w:sz w:val="24"/>
          <w:szCs w:val="24"/>
        </w:rPr>
      </w:pPr>
    </w:p>
    <w:p w14:paraId="2F8EEBB4"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2.2. Organización general.</w:t>
      </w:r>
    </w:p>
    <w:p w14:paraId="18F52FC2" w14:textId="6581199F"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Para la organización y planificación de las </w:t>
      </w:r>
      <w:r w:rsidR="000C0C9F" w:rsidRPr="00F10E33">
        <w:rPr>
          <w:rFonts w:ascii="Cambria" w:eastAsia="Cambria" w:hAnsi="Cambria" w:cs="Cambria"/>
          <w:sz w:val="24"/>
          <w:szCs w:val="24"/>
        </w:rPr>
        <w:t>actuaciones nuestro</w:t>
      </w:r>
      <w:r w:rsidRPr="00F10E33">
        <w:rPr>
          <w:rFonts w:ascii="Cambria" w:eastAsia="Cambria" w:hAnsi="Cambria" w:cs="Cambria"/>
          <w:sz w:val="24"/>
          <w:szCs w:val="24"/>
        </w:rPr>
        <w:t xml:space="preserve"> </w:t>
      </w:r>
      <w:r w:rsidR="000C0C9F" w:rsidRPr="00F10E33">
        <w:rPr>
          <w:rFonts w:ascii="Cambria" w:eastAsia="Cambria" w:hAnsi="Cambria" w:cs="Cambria"/>
          <w:sz w:val="24"/>
          <w:szCs w:val="24"/>
        </w:rPr>
        <w:t>centro tendrá</w:t>
      </w:r>
      <w:r w:rsidRPr="00F10E33">
        <w:rPr>
          <w:rFonts w:ascii="Cambria" w:eastAsia="Cambria" w:hAnsi="Cambria" w:cs="Cambria"/>
          <w:sz w:val="24"/>
          <w:szCs w:val="24"/>
        </w:rPr>
        <w:t xml:space="preserve"> en consideración los siguientes aspectos como principios generales de actuación: </w:t>
      </w:r>
    </w:p>
    <w:p w14:paraId="1135F76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a) La lectura constituye un factor fundamental para el desarrollo de las competencias clave por lo que todas las áreas, materias y ámbito deben convertirlas en actuaciones propias de su ámbito de actuación. </w:t>
      </w:r>
    </w:p>
    <w:p w14:paraId="5E5FE5C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b) Las programaciones didácticas de todas las áreas, materias o ámbitos incluirán actividades y tareas para el desarrollo de la competencia en comunicación lingüística, en concreto para las prácticas lectoras, sin que supongan un trabajo paralelo, fuera de la planificación docente, de su metodología y evaluación. No debe convertirse en un tiempo de lectura aislado del resto de la función docente ordinaria. </w:t>
      </w:r>
    </w:p>
    <w:p w14:paraId="1FFFF81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 Los centros, al organizar la práctica docente en el aula, deberán garantizar la incorporación de un tiempo diario, no inferior a 30 minutos, en todos los niveles de la etapa, para el desarrollo planificado de dicha competencia sin dejar de atender a la oralidad, el debate y la oratoria.</w:t>
      </w:r>
    </w:p>
    <w:p w14:paraId="39DC4AB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d) Se pondrá especial atención en los procesos de tránsito escolar, ya sea entre ciclos o etapas. La planificación de las actuaciones relativas al tiempo de lectura debe tener en especial consideración lo tratado en la normativa vigente en cuanto al tránsito curricular entre ciclos y etapas, dotando de continuidad, coordinación y coherencia pedagógica a dichas actuaciones y acuerdos adoptados en los distintos ámbitos de actuación. </w:t>
      </w:r>
    </w:p>
    <w:p w14:paraId="532A29B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 Para la planificación del tiempo de lectura se podrá contar con todos los recursos del centro, en todo caso, con la biblioteca escolar.</w:t>
      </w:r>
    </w:p>
    <w:p w14:paraId="138F1AEA"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3. OBJETIVOS.</w:t>
      </w:r>
    </w:p>
    <w:p w14:paraId="740836C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Los objetivos generales que pretende este plan son los siguientes:</w:t>
      </w:r>
    </w:p>
    <w:p w14:paraId="7A2A843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a) Desarrollar las competencias, habilidades y estrategias que permitan al alumnado convertirse en lectores capaces de comprender, interpretar y manejar textos en formatos y soportes diversos. </w:t>
      </w:r>
    </w:p>
    <w:p w14:paraId="4C1E87F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 xml:space="preserve">b) Optimizar el desarrollo de las prácticas letradas y potenciar la mejora de la competencia lectora desde todas las áreas, materias y, en su caso, ámbitos del currículo, teniendo en cuenta las especificidades de cada una de ellas. </w:t>
      </w:r>
    </w:p>
    <w:p w14:paraId="4A522CA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 Contribuir a la planificación y coherencia de las prácticas profesionales que, en relación con la lectura y la escritura, se desarrollan en los centros docentes, así como favorecer su integración en el proceso de enseñanza-aprendizaje de las diferentes áreas, materias o, en su caso, ámbitos del currículo.</w:t>
      </w:r>
    </w:p>
    <w:p w14:paraId="4D87BF0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 Favorecer que el desarrollo de la competencia lectora se convierta en elemento prioritario y en asunto colectivo de los centros docentes, del profesorado, del alumnado, de las familias y de la comunidad educativa.</w:t>
      </w:r>
    </w:p>
    <w:p w14:paraId="6BB98BB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e) Potenciar la actualización y la formación del profesorado para que contribuyan, de manera relevante, al mejor desarrollo de la competencia en comunicación lingüística como desempeños que amparan el hábito lector en el alumnado.</w:t>
      </w:r>
    </w:p>
    <w:p w14:paraId="483219E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f) Integrar la utilización de las bibliotecas escolares y los programas para la innovación educativa para promover actuaciones relativas al fomento de la lectura en colaboración con los órganos de coordinación docente y/o agentes externos.</w:t>
      </w:r>
    </w:p>
    <w:p w14:paraId="4518FA7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g) Concienciar al alumnado de las características lingüísticas y pragmáticas de la modalidad lingüística andaluza, acercándolos a sus aspectos no sólo lingüísticos sino sociales, históricos y culturales con especial atención al mundo y textos del flamenco.</w:t>
      </w:r>
    </w:p>
    <w:p w14:paraId="6A4D02D0"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4. ESTRATEGIAS METODOLÓGICAS.</w:t>
      </w:r>
    </w:p>
    <w:p w14:paraId="2771DB20"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4.1. METODOLOGÍA DE LA LECTURA Y DE LA COMPETENCIA LECTORA.</w:t>
      </w:r>
    </w:p>
    <w:p w14:paraId="55F0343D" w14:textId="13F2CD56"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Los estudiantes leen para aprender, para participar en las comunidades de lectores del ámbito escolar y de la vida cotidiana y para su disfrute personal. Por ello </w:t>
      </w:r>
      <w:r w:rsidR="000C0C9F" w:rsidRPr="00F10E33">
        <w:rPr>
          <w:rFonts w:ascii="Cambria" w:eastAsia="Cambria" w:hAnsi="Cambria" w:cs="Cambria"/>
          <w:sz w:val="24"/>
          <w:szCs w:val="24"/>
        </w:rPr>
        <w:t>se deben</w:t>
      </w:r>
      <w:r w:rsidRPr="00F10E33">
        <w:rPr>
          <w:rFonts w:ascii="Cambria" w:eastAsia="Cambria" w:hAnsi="Cambria" w:cs="Cambria"/>
          <w:sz w:val="24"/>
          <w:szCs w:val="24"/>
        </w:rPr>
        <w:t xml:space="preserve"> diseñar modelos de formación lectora que tengan en consideración todos los aspectos anteriores y que contribuyan a que los jóvenes lectores adquieran las destrezas necesarias para dominar las prácticas letradas en entornos formales e informales. </w:t>
      </w:r>
    </w:p>
    <w:p w14:paraId="7B10EB4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Las actividades que se programen durante el tiempo de lectura reglado deberán potenciar la comprensión lectora y aprovecharán el carácter social de la lectura para promover la figura del mediador de lecturas, el intercambio de experiencias, tertulias, clubes, debates dirigidos, así como la presentación oral y escrita de trabajos personales del alumnado o de grupo. Se procurará, además, el uso de diferentes tipos de textos continuos y discontinuos (multimodales), tanto de carácter literario como periodístico, divulgativo o científico, adecuados a la edad del alumnado. Para facilitar que se alcancen los objetivos previstos conviene diseñar estrategias metodológicas enfocadas a los distintos momentos de lectura; puesto que cabe recordar que antes, durante y después de leer los lectores usan destrezas lingüísticas, cognitivas y metacognitivas que, junto a sus conocimientos previos, le sirven para construir significado.</w:t>
      </w:r>
    </w:p>
    <w:p w14:paraId="531F5BA2"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sz w:val="24"/>
          <w:szCs w:val="24"/>
        </w:rPr>
        <w:t>La implementación de la lectura tendrá un carácter interdisciplinar, integrador y transversal</w:t>
      </w:r>
    </w:p>
    <w:p w14:paraId="750B4977"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lastRenderedPageBreak/>
        <w:t>-Evaluación inicial/diagnóstico. </w:t>
      </w:r>
    </w:p>
    <w:p w14:paraId="4D0E3E7C" w14:textId="77777777" w:rsidR="00F10E33" w:rsidRPr="00F10E33" w:rsidRDefault="00F10E33" w:rsidP="00F10E33">
      <w:pPr>
        <w:spacing w:line="240" w:lineRule="auto"/>
        <w:jc w:val="both"/>
        <w:rPr>
          <w:rFonts w:ascii="Cambria" w:eastAsia="Cambria" w:hAnsi="Cambria" w:cs="Cambria"/>
          <w:sz w:val="24"/>
          <w:szCs w:val="24"/>
        </w:rPr>
      </w:pPr>
    </w:p>
    <w:p w14:paraId="367FF66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A partir de la evaluación inicial del Departamento de Lengua castellana y literatura en los grupos de ESO y Bachillerato, hemos detectado las siguientes dificultades:</w:t>
      </w:r>
    </w:p>
    <w:p w14:paraId="661BF78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Nuestro alumnado no es ajeno al sino de los tiempos, y muestran, en general, poco interés por la lectura.</w:t>
      </w:r>
    </w:p>
    <w:p w14:paraId="59F4AFE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Muchos reconocen que no leen más allá de las obras obligatorias o de lectura grupal en el aula.</w:t>
      </w:r>
    </w:p>
    <w:p w14:paraId="1B0DA01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La mayoría dicen vivir en un entorno familiar donde no se lee y muchos aseguran que no recuerdan haber visto nunca leer a sus padres.</w:t>
      </w:r>
    </w:p>
    <w:p w14:paraId="74C3646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Sin embargo, también nos favorecen las siguientes oportunidades:</w:t>
      </w:r>
    </w:p>
    <w:p w14:paraId="06EF994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El equipo de profesores convencidos de la necesidad de aunar esfuerzos para conseguir la creación del hábito lector.</w:t>
      </w:r>
    </w:p>
    <w:p w14:paraId="30D865A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Una biblioteca de centro en funcionamiento y muy bien equipada, a cuyo equipo de trabajo pertenecen todos los miembros del departamento que no están cargados con la responsabilidad de la dirección del centro.</w:t>
      </w:r>
    </w:p>
    <w:p w14:paraId="78C0933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Un sector no menor de alumnos motivados y que suele responder bien a las diferentes iniciativas que se plantean a partir de este plan.</w:t>
      </w:r>
    </w:p>
    <w:p w14:paraId="0EDD16E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En este sentido, se ha pasado al alumnado un cuestionario de hábitos lectores por parte del departamento de Lengua que ha arrojado los siguiente datos:</w:t>
      </w:r>
    </w:p>
    <w:p w14:paraId="52C54981" w14:textId="77777777" w:rsidR="00F10E33" w:rsidRPr="00F10E33" w:rsidRDefault="00F10E33" w:rsidP="00F10E33">
      <w:pPr>
        <w:spacing w:line="240" w:lineRule="auto"/>
        <w:jc w:val="both"/>
        <w:rPr>
          <w:rFonts w:ascii="Cambria" w:eastAsia="Cambria" w:hAnsi="Cambria" w:cs="Cambria"/>
          <w:bCs/>
          <w:sz w:val="24"/>
          <w:szCs w:val="24"/>
        </w:rPr>
      </w:pPr>
      <w:r w:rsidRPr="00F10E33">
        <w:rPr>
          <w:rFonts w:ascii="Cambria" w:eastAsia="Cambria" w:hAnsi="Cambria" w:cs="Cambria"/>
          <w:b/>
          <w:bCs/>
          <w:sz w:val="24"/>
          <w:szCs w:val="24"/>
        </w:rPr>
        <w:t>FORMULARIO SOBRE EL HÁBITO LECTOR Y ESTUDIO DE LA DESTREZA LECTORA EN EL ALUMNADO DE ESO</w:t>
      </w:r>
    </w:p>
    <w:p w14:paraId="75A1B7AC" w14:textId="77777777" w:rsidR="00F10E33" w:rsidRPr="00F10E33" w:rsidRDefault="00F10E33" w:rsidP="00F10E33">
      <w:pPr>
        <w:spacing w:line="240" w:lineRule="auto"/>
        <w:jc w:val="both"/>
        <w:rPr>
          <w:rFonts w:ascii="Cambria" w:eastAsia="Cambria" w:hAnsi="Cambria" w:cs="Cambria"/>
          <w:sz w:val="24"/>
          <w:szCs w:val="24"/>
        </w:rPr>
      </w:pPr>
    </w:p>
    <w:p w14:paraId="58102B35" w14:textId="77777777" w:rsidR="00F10E33" w:rsidRPr="00F10E33" w:rsidRDefault="00F10E33" w:rsidP="00F10E33">
      <w:pPr>
        <w:spacing w:line="240" w:lineRule="auto"/>
        <w:jc w:val="both"/>
        <w:rPr>
          <w:rFonts w:ascii="Cambria" w:eastAsia="Cambria" w:hAnsi="Cambria" w:cs="Cambria"/>
          <w:bCs/>
          <w:sz w:val="24"/>
          <w:szCs w:val="24"/>
        </w:rPr>
      </w:pPr>
      <w:r w:rsidRPr="00F10E33">
        <w:rPr>
          <w:rFonts w:ascii="Cambria" w:eastAsia="Cambria" w:hAnsi="Cambria" w:cs="Cambria"/>
          <w:b/>
          <w:bCs/>
          <w:sz w:val="24"/>
          <w:szCs w:val="24"/>
        </w:rPr>
        <w:t>BLOQUE 1. PERFIL DEL ALUMNADO</w:t>
      </w:r>
    </w:p>
    <w:p w14:paraId="32E5D8B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Ha habido un total de 450 respuestas correctamente recibidas (aunque muchas no responden a todas las preguntas), distribuidas por niveles y sexos de la siguiente forma:</w:t>
      </w:r>
    </w:p>
    <w:tbl>
      <w:tblPr>
        <w:tblStyle w:val="Tabladecuadrcula4-nfasis61"/>
        <w:tblW w:w="0" w:type="auto"/>
        <w:jc w:val="center"/>
        <w:tblLook w:val="04A0" w:firstRow="1" w:lastRow="0" w:firstColumn="1" w:lastColumn="0" w:noHBand="0" w:noVBand="1"/>
      </w:tblPr>
      <w:tblGrid>
        <w:gridCol w:w="1189"/>
        <w:gridCol w:w="1190"/>
        <w:gridCol w:w="1190"/>
        <w:gridCol w:w="1190"/>
        <w:gridCol w:w="1190"/>
      </w:tblGrid>
      <w:tr w:rsidR="00F10E33" w:rsidRPr="00F10E33" w14:paraId="6DE62768" w14:textId="77777777" w:rsidTr="000C0C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vMerge w:val="restart"/>
          </w:tcPr>
          <w:p w14:paraId="36B8714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NIVEL</w:t>
            </w:r>
          </w:p>
        </w:tc>
        <w:tc>
          <w:tcPr>
            <w:tcW w:w="1190" w:type="dxa"/>
            <w:vMerge w:val="restart"/>
          </w:tcPr>
          <w:p w14:paraId="5CDD6CA1" w14:textId="77777777" w:rsidR="00F10E33" w:rsidRPr="00F10E33" w:rsidRDefault="00F10E33" w:rsidP="00F10E33">
            <w:pPr>
              <w:spacing w:after="200"/>
              <w:jc w:val="both"/>
              <w:cnfStyle w:val="100000000000" w:firstRow="1"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TOTAL</w:t>
            </w:r>
          </w:p>
        </w:tc>
        <w:tc>
          <w:tcPr>
            <w:tcW w:w="3570" w:type="dxa"/>
            <w:gridSpan w:val="3"/>
          </w:tcPr>
          <w:p w14:paraId="359D4829" w14:textId="77777777" w:rsidR="00F10E33" w:rsidRPr="00F10E33" w:rsidRDefault="00F10E33" w:rsidP="00F10E33">
            <w:pPr>
              <w:spacing w:after="200"/>
              <w:jc w:val="both"/>
              <w:cnfStyle w:val="100000000000" w:firstRow="1"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SEXO</w:t>
            </w:r>
          </w:p>
        </w:tc>
      </w:tr>
      <w:tr w:rsidR="00F10E33" w:rsidRPr="00F10E33" w14:paraId="0D59FD4C" w14:textId="77777777" w:rsidTr="000C0C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vMerge/>
          </w:tcPr>
          <w:p w14:paraId="3182AACE" w14:textId="77777777" w:rsidR="00F10E33" w:rsidRPr="00F10E33" w:rsidRDefault="00F10E33" w:rsidP="00F10E33">
            <w:pPr>
              <w:spacing w:after="200"/>
              <w:jc w:val="both"/>
              <w:rPr>
                <w:rFonts w:ascii="Cambria" w:eastAsia="Cambria" w:hAnsi="Cambria" w:cs="Cambria"/>
                <w:sz w:val="24"/>
                <w:szCs w:val="24"/>
              </w:rPr>
            </w:pPr>
          </w:p>
        </w:tc>
        <w:tc>
          <w:tcPr>
            <w:tcW w:w="1190" w:type="dxa"/>
            <w:vMerge/>
          </w:tcPr>
          <w:p w14:paraId="7CDF7B92"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p>
        </w:tc>
        <w:tc>
          <w:tcPr>
            <w:tcW w:w="1190" w:type="dxa"/>
          </w:tcPr>
          <w:p w14:paraId="24948EF8"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HOMBRE</w:t>
            </w:r>
          </w:p>
        </w:tc>
        <w:tc>
          <w:tcPr>
            <w:tcW w:w="1190" w:type="dxa"/>
          </w:tcPr>
          <w:p w14:paraId="723D8E8A"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MUJER</w:t>
            </w:r>
          </w:p>
        </w:tc>
        <w:tc>
          <w:tcPr>
            <w:tcW w:w="1190" w:type="dxa"/>
          </w:tcPr>
          <w:p w14:paraId="3E924B27"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NO INDICA</w:t>
            </w:r>
          </w:p>
        </w:tc>
      </w:tr>
      <w:tr w:rsidR="00F10E33" w:rsidRPr="00F10E33" w14:paraId="34C24AC6" w14:textId="77777777" w:rsidTr="000C0C9F">
        <w:trPr>
          <w:jc w:val="center"/>
        </w:trPr>
        <w:tc>
          <w:tcPr>
            <w:cnfStyle w:val="001000000000" w:firstRow="0" w:lastRow="0" w:firstColumn="1" w:lastColumn="0" w:oddVBand="0" w:evenVBand="0" w:oddHBand="0" w:evenHBand="0" w:firstRowFirstColumn="0" w:firstRowLastColumn="0" w:lastRowFirstColumn="0" w:lastRowLastColumn="0"/>
            <w:tcW w:w="1189" w:type="dxa"/>
          </w:tcPr>
          <w:p w14:paraId="5057163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1º ESO</w:t>
            </w:r>
          </w:p>
        </w:tc>
        <w:tc>
          <w:tcPr>
            <w:tcW w:w="1190" w:type="dxa"/>
          </w:tcPr>
          <w:p w14:paraId="37FB1784"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72</w:t>
            </w:r>
          </w:p>
        </w:tc>
        <w:tc>
          <w:tcPr>
            <w:tcW w:w="1190" w:type="dxa"/>
          </w:tcPr>
          <w:p w14:paraId="36C1E1E5"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30</w:t>
            </w:r>
          </w:p>
        </w:tc>
        <w:tc>
          <w:tcPr>
            <w:tcW w:w="1190" w:type="dxa"/>
          </w:tcPr>
          <w:p w14:paraId="4703D7D9"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39</w:t>
            </w:r>
          </w:p>
        </w:tc>
        <w:tc>
          <w:tcPr>
            <w:tcW w:w="1190" w:type="dxa"/>
          </w:tcPr>
          <w:p w14:paraId="797C6882"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3</w:t>
            </w:r>
          </w:p>
        </w:tc>
      </w:tr>
      <w:tr w:rsidR="00F10E33" w:rsidRPr="00F10E33" w14:paraId="4012D008" w14:textId="77777777" w:rsidTr="000C0C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tcPr>
          <w:p w14:paraId="1CBB580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2º ESO</w:t>
            </w:r>
          </w:p>
        </w:tc>
        <w:tc>
          <w:tcPr>
            <w:tcW w:w="1190" w:type="dxa"/>
          </w:tcPr>
          <w:p w14:paraId="5A2D1D65"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143</w:t>
            </w:r>
          </w:p>
        </w:tc>
        <w:tc>
          <w:tcPr>
            <w:tcW w:w="1190" w:type="dxa"/>
          </w:tcPr>
          <w:p w14:paraId="0FCD9A83"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70</w:t>
            </w:r>
          </w:p>
        </w:tc>
        <w:tc>
          <w:tcPr>
            <w:tcW w:w="1190" w:type="dxa"/>
          </w:tcPr>
          <w:p w14:paraId="5DAD5FDE"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73</w:t>
            </w:r>
          </w:p>
        </w:tc>
        <w:tc>
          <w:tcPr>
            <w:tcW w:w="1190" w:type="dxa"/>
          </w:tcPr>
          <w:p w14:paraId="5F439E0A"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0</w:t>
            </w:r>
          </w:p>
        </w:tc>
      </w:tr>
      <w:tr w:rsidR="00F10E33" w:rsidRPr="00F10E33" w14:paraId="5000ED32" w14:textId="77777777" w:rsidTr="000C0C9F">
        <w:trPr>
          <w:jc w:val="center"/>
        </w:trPr>
        <w:tc>
          <w:tcPr>
            <w:cnfStyle w:val="001000000000" w:firstRow="0" w:lastRow="0" w:firstColumn="1" w:lastColumn="0" w:oddVBand="0" w:evenVBand="0" w:oddHBand="0" w:evenHBand="0" w:firstRowFirstColumn="0" w:firstRowLastColumn="0" w:lastRowFirstColumn="0" w:lastRowLastColumn="0"/>
            <w:tcW w:w="1189" w:type="dxa"/>
          </w:tcPr>
          <w:p w14:paraId="2CC39A0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3º ESO</w:t>
            </w:r>
          </w:p>
        </w:tc>
        <w:tc>
          <w:tcPr>
            <w:tcW w:w="1190" w:type="dxa"/>
          </w:tcPr>
          <w:p w14:paraId="66F9A1B6"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107</w:t>
            </w:r>
          </w:p>
        </w:tc>
        <w:tc>
          <w:tcPr>
            <w:tcW w:w="1190" w:type="dxa"/>
          </w:tcPr>
          <w:p w14:paraId="11BDBDC7"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44</w:t>
            </w:r>
          </w:p>
        </w:tc>
        <w:tc>
          <w:tcPr>
            <w:tcW w:w="1190" w:type="dxa"/>
          </w:tcPr>
          <w:p w14:paraId="37263C08"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55</w:t>
            </w:r>
          </w:p>
        </w:tc>
        <w:tc>
          <w:tcPr>
            <w:tcW w:w="1190" w:type="dxa"/>
          </w:tcPr>
          <w:p w14:paraId="50D9D659" w14:textId="77777777" w:rsidR="00F10E33" w:rsidRPr="00F10E33" w:rsidRDefault="00F10E33" w:rsidP="00F10E33">
            <w:pPr>
              <w:spacing w:after="200"/>
              <w:jc w:val="both"/>
              <w:cnfStyle w:val="000000000000" w:firstRow="0" w:lastRow="0" w:firstColumn="0" w:lastColumn="0" w:oddVBand="0" w:evenVBand="0" w:oddHBand="0"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8</w:t>
            </w:r>
          </w:p>
        </w:tc>
      </w:tr>
      <w:tr w:rsidR="00F10E33" w:rsidRPr="00F10E33" w14:paraId="4A3C489C" w14:textId="77777777" w:rsidTr="000C0C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89" w:type="dxa"/>
          </w:tcPr>
          <w:p w14:paraId="4E988156"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4º ESO</w:t>
            </w:r>
          </w:p>
        </w:tc>
        <w:tc>
          <w:tcPr>
            <w:tcW w:w="1190" w:type="dxa"/>
          </w:tcPr>
          <w:p w14:paraId="4BA6A8D7"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128</w:t>
            </w:r>
          </w:p>
        </w:tc>
        <w:tc>
          <w:tcPr>
            <w:tcW w:w="1190" w:type="dxa"/>
          </w:tcPr>
          <w:p w14:paraId="53A82FD3"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65</w:t>
            </w:r>
          </w:p>
        </w:tc>
        <w:tc>
          <w:tcPr>
            <w:tcW w:w="1190" w:type="dxa"/>
          </w:tcPr>
          <w:p w14:paraId="763F84D2"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59</w:t>
            </w:r>
          </w:p>
        </w:tc>
        <w:tc>
          <w:tcPr>
            <w:tcW w:w="1190" w:type="dxa"/>
          </w:tcPr>
          <w:p w14:paraId="7DD75DF4" w14:textId="77777777" w:rsidR="00F10E33" w:rsidRPr="00F10E33" w:rsidRDefault="00F10E33" w:rsidP="00F10E33">
            <w:pPr>
              <w:spacing w:after="200"/>
              <w:jc w:val="both"/>
              <w:cnfStyle w:val="000000100000" w:firstRow="0" w:lastRow="0" w:firstColumn="0" w:lastColumn="0" w:oddVBand="0" w:evenVBand="0" w:oddHBand="1" w:evenHBand="0" w:firstRowFirstColumn="0" w:firstRowLastColumn="0" w:lastRowFirstColumn="0" w:lastRowLastColumn="0"/>
              <w:rPr>
                <w:rFonts w:ascii="Cambria" w:eastAsia="Cambria" w:hAnsi="Cambria" w:cs="Cambria"/>
                <w:sz w:val="24"/>
                <w:szCs w:val="24"/>
              </w:rPr>
            </w:pPr>
            <w:r w:rsidRPr="00F10E33">
              <w:rPr>
                <w:rFonts w:ascii="Cambria" w:eastAsia="Cambria" w:hAnsi="Cambria" w:cs="Cambria"/>
                <w:sz w:val="24"/>
                <w:szCs w:val="24"/>
              </w:rPr>
              <w:t>4</w:t>
            </w:r>
          </w:p>
        </w:tc>
      </w:tr>
    </w:tbl>
    <w:p w14:paraId="144A181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La pregunta sobre si tienen habitación propia, ordenador personal, móvil, tableta o ebook, arroja los siguientes datos generales:</w:t>
      </w:r>
    </w:p>
    <w:p w14:paraId="798A615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4EFA3503" wp14:editId="6FD08F20">
            <wp:extent cx="5400040" cy="2567305"/>
            <wp:effectExtent l="0" t="0" r="0" b="4445"/>
            <wp:docPr id="1221160945" name="Imagen 1" descr="Gráfico de respuestas de formularios. Título de la pregunta: 2. Tengo:. Número de respuestas: 44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respuestas de formularios. Título de la pregunta: 2. Tengo:. Número de respuestas: 445 respuesta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2567305"/>
                    </a:xfrm>
                    <a:prstGeom prst="rect">
                      <a:avLst/>
                    </a:prstGeom>
                    <a:noFill/>
                    <a:ln>
                      <a:noFill/>
                    </a:ln>
                  </pic:spPr>
                </pic:pic>
              </a:graphicData>
            </a:graphic>
          </wp:inline>
        </w:drawing>
      </w:r>
      <w:r w:rsidRPr="00F10E33">
        <w:rPr>
          <w:rFonts w:ascii="Cambria" w:eastAsia="Cambria" w:hAnsi="Cambria" w:cs="Cambria"/>
          <w:sz w:val="24"/>
          <w:szCs w:val="24"/>
        </w:rPr>
        <w:t xml:space="preserve"> </w:t>
      </w:r>
    </w:p>
    <w:p w14:paraId="4B46D8D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Esta misma pregunta, desglosada por niveles:</w:t>
      </w:r>
    </w:p>
    <w:p w14:paraId="77FA649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2F0FB311" wp14:editId="08555125">
            <wp:extent cx="5400040" cy="3150235"/>
            <wp:effectExtent l="0" t="0" r="10160" b="12065"/>
            <wp:docPr id="117877441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BF1A136" w14:textId="77777777" w:rsidR="00F10E33" w:rsidRPr="00F10E33" w:rsidRDefault="00F10E33" w:rsidP="00F10E33">
      <w:pPr>
        <w:spacing w:line="240" w:lineRule="auto"/>
        <w:jc w:val="both"/>
        <w:rPr>
          <w:rFonts w:ascii="Cambria" w:eastAsia="Cambria" w:hAnsi="Cambria" w:cs="Cambria"/>
          <w:sz w:val="24"/>
          <w:szCs w:val="24"/>
        </w:rPr>
      </w:pPr>
    </w:p>
    <w:p w14:paraId="5FC282D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A ESTA CUESTIÓN:</w:t>
      </w:r>
    </w:p>
    <w:p w14:paraId="44222D00" w14:textId="77777777" w:rsidR="00F10E33" w:rsidRPr="00F10E33" w:rsidRDefault="00F10E33" w:rsidP="00812A91">
      <w:pPr>
        <w:numPr>
          <w:ilvl w:val="0"/>
          <w:numId w:val="38"/>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Se evidencia el uso masivo del teléfono móvil, el cual se incrementa con los cursos, pese a empezar ya con una tasa muy alta en 1º ESO. </w:t>
      </w:r>
    </w:p>
    <w:p w14:paraId="6E2529FF" w14:textId="77777777" w:rsidR="00F10E33" w:rsidRPr="00F10E33" w:rsidRDefault="00F10E33" w:rsidP="00812A91">
      <w:pPr>
        <w:numPr>
          <w:ilvl w:val="0"/>
          <w:numId w:val="38"/>
        </w:numPr>
        <w:spacing w:line="240" w:lineRule="auto"/>
        <w:jc w:val="both"/>
        <w:rPr>
          <w:rFonts w:ascii="Cambria" w:eastAsia="Cambria" w:hAnsi="Cambria" w:cs="Cambria"/>
          <w:sz w:val="24"/>
          <w:szCs w:val="24"/>
        </w:rPr>
      </w:pPr>
      <w:r w:rsidRPr="00F10E33">
        <w:rPr>
          <w:rFonts w:ascii="Cambria" w:eastAsia="Cambria" w:hAnsi="Cambria" w:cs="Cambria"/>
          <w:sz w:val="24"/>
          <w:szCs w:val="24"/>
        </w:rPr>
        <w:t>La respuesta sobre el ordenador puede sorprender, pero téngase en cuenta que se preguntaba por un ordenador personal, no uno familiar o el de los padres, al que pueda tener acceso ocasionalmente. Con todo, es relevante el resultado.</w:t>
      </w:r>
    </w:p>
    <w:p w14:paraId="0974BD20" w14:textId="77777777" w:rsidR="00F10E33" w:rsidRPr="00F10E33" w:rsidRDefault="00F10E33" w:rsidP="00F10E33">
      <w:pPr>
        <w:spacing w:line="240" w:lineRule="auto"/>
        <w:jc w:val="both"/>
        <w:rPr>
          <w:rFonts w:ascii="Cambria" w:eastAsia="Cambria" w:hAnsi="Cambria" w:cs="Cambria"/>
          <w:bCs/>
          <w:sz w:val="24"/>
          <w:szCs w:val="24"/>
        </w:rPr>
      </w:pPr>
      <w:r w:rsidRPr="00F10E33">
        <w:rPr>
          <w:rFonts w:ascii="Cambria" w:eastAsia="Cambria" w:hAnsi="Cambria" w:cs="Cambria"/>
          <w:b/>
          <w:bCs/>
          <w:sz w:val="24"/>
          <w:szCs w:val="24"/>
        </w:rPr>
        <w:lastRenderedPageBreak/>
        <w:t>BLOQUE 2. MOTIVACIÓN E INTERÉS POR LA LECTURA</w:t>
      </w:r>
    </w:p>
    <w:p w14:paraId="5E88204F" w14:textId="77777777" w:rsidR="00F10E33" w:rsidRPr="00F10E33" w:rsidRDefault="00F10E33" w:rsidP="00F10E33">
      <w:pPr>
        <w:spacing w:line="240" w:lineRule="auto"/>
        <w:jc w:val="both"/>
        <w:rPr>
          <w:rFonts w:ascii="Cambria" w:eastAsia="Cambria" w:hAnsi="Cambria" w:cs="Cambria"/>
          <w:sz w:val="24"/>
          <w:szCs w:val="24"/>
        </w:rPr>
      </w:pPr>
    </w:p>
    <w:p w14:paraId="274C4C9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tercera pregunta de este bloque arroja los siguientes datos generales:</w:t>
      </w:r>
    </w:p>
    <w:p w14:paraId="352236A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4C16B43C" wp14:editId="1E0D39B1">
            <wp:extent cx="5400040" cy="2567305"/>
            <wp:effectExtent l="0" t="0" r="0" b="4445"/>
            <wp:docPr id="1962309244" name="Imagen 4" descr="Gráfico de respuestas de formularios. Título de la pregunta: 3. ¿ A qué sueles dedicar tu tiempo libre?. Número de respuestas: 44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respuestas de formularios. Título de la pregunta: 3. ¿ A qué sueles dedicar tu tiempo libre?. Número de respuestas: 447 respuest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2567305"/>
                    </a:xfrm>
                    <a:prstGeom prst="rect">
                      <a:avLst/>
                    </a:prstGeom>
                    <a:noFill/>
                    <a:ln>
                      <a:noFill/>
                    </a:ln>
                  </pic:spPr>
                </pic:pic>
              </a:graphicData>
            </a:graphic>
          </wp:inline>
        </w:drawing>
      </w:r>
    </w:p>
    <w:p w14:paraId="7C97BF0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Por niveles, queda así:</w:t>
      </w:r>
    </w:p>
    <w:p w14:paraId="6488038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7C6AF13F" wp14:editId="2DB5F5B3">
            <wp:extent cx="5400040" cy="3150235"/>
            <wp:effectExtent l="0" t="0" r="10160" b="12065"/>
            <wp:docPr id="299046352"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0FCFEE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PREGUNTA:</w:t>
      </w:r>
    </w:p>
    <w:p w14:paraId="14CAE298" w14:textId="77777777" w:rsidR="00F10E33" w:rsidRPr="00F10E33" w:rsidRDefault="00F10E33" w:rsidP="00812A91">
      <w:pPr>
        <w:numPr>
          <w:ilvl w:val="0"/>
          <w:numId w:val="39"/>
        </w:numPr>
        <w:spacing w:line="240" w:lineRule="auto"/>
        <w:jc w:val="both"/>
        <w:rPr>
          <w:rFonts w:ascii="Cambria" w:eastAsia="Cambria" w:hAnsi="Cambria" w:cs="Cambria"/>
          <w:sz w:val="24"/>
          <w:szCs w:val="24"/>
        </w:rPr>
      </w:pPr>
      <w:r w:rsidRPr="00F10E33">
        <w:rPr>
          <w:rFonts w:ascii="Cambria" w:eastAsia="Cambria" w:hAnsi="Cambria" w:cs="Cambria"/>
          <w:sz w:val="24"/>
          <w:szCs w:val="24"/>
        </w:rPr>
        <w:t>La lectura aparece en 1º ESO como una afición marginal, pero solo un curso después es ya la actividad menos valorada, incluso por debajo del consumo de ocio en la red (sin contar redes sociales). En los años siguientes, esta afición sigue en caída y en 4º presenta un dato terrorífico.</w:t>
      </w:r>
    </w:p>
    <w:p w14:paraId="4663A76D" w14:textId="77777777" w:rsidR="00F10E33" w:rsidRPr="00F10E33" w:rsidRDefault="00F10E33" w:rsidP="00812A91">
      <w:pPr>
        <w:numPr>
          <w:ilvl w:val="0"/>
          <w:numId w:val="39"/>
        </w:num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Destacan los datos de 4º ESO, cuyo alumnado dice abandonar sus aficiones, con respecto a los cursos pasados, excepto el consumo de televisión y plataformas, que sube ligeramente.</w:t>
      </w:r>
    </w:p>
    <w:p w14:paraId="781AE20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cuarta pregunta tiene estos datos a nivel general:</w:t>
      </w:r>
    </w:p>
    <w:p w14:paraId="3A5D1F4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389F9896" wp14:editId="5DAD940C">
            <wp:extent cx="5400040" cy="2301240"/>
            <wp:effectExtent l="0" t="0" r="0" b="3810"/>
            <wp:docPr id="1787237779" name="Imagen 5" descr="Gráfico de respuestas de formularios. Título de la pregunta: 4. En el último mes, cuántas veces has ido. Número de respues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respuestas de formularios. Título de la pregunta: 4. En el último mes, cuántas veces has ido. Número de respuestas: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301240"/>
                    </a:xfrm>
                    <a:prstGeom prst="rect">
                      <a:avLst/>
                    </a:prstGeom>
                    <a:noFill/>
                    <a:ln>
                      <a:noFill/>
                    </a:ln>
                  </pic:spPr>
                </pic:pic>
              </a:graphicData>
            </a:graphic>
          </wp:inline>
        </w:drawing>
      </w:r>
    </w:p>
    <w:p w14:paraId="218685D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Si nos fijamos en la suma de los datos de visita a librerías y a bibliotecas, nos da por niveles los siguientes resultados:</w:t>
      </w:r>
    </w:p>
    <w:p w14:paraId="40C9842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67157D3A" wp14:editId="3E72175A">
            <wp:extent cx="5400040" cy="3150235"/>
            <wp:effectExtent l="0" t="0" r="10160" b="12065"/>
            <wp:docPr id="1266416215"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DF164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PREGUNTA:</w:t>
      </w:r>
    </w:p>
    <w:p w14:paraId="42672472" w14:textId="77777777" w:rsidR="00F10E33" w:rsidRPr="00F10E33" w:rsidRDefault="00F10E33" w:rsidP="00812A91">
      <w:pPr>
        <w:numPr>
          <w:ilvl w:val="0"/>
          <w:numId w:val="40"/>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Hay poco acceso a la cultura, excepto el dato relativo al cine, que despunta un poco. </w:t>
      </w:r>
    </w:p>
    <w:p w14:paraId="09EE0428" w14:textId="77777777" w:rsidR="00F10E33" w:rsidRPr="00F10E33" w:rsidRDefault="00F10E33" w:rsidP="00812A91">
      <w:pPr>
        <w:numPr>
          <w:ilvl w:val="0"/>
          <w:numId w:val="40"/>
        </w:numPr>
        <w:spacing w:line="240" w:lineRule="auto"/>
        <w:jc w:val="both"/>
        <w:rPr>
          <w:rFonts w:ascii="Cambria" w:eastAsia="Cambria" w:hAnsi="Cambria" w:cs="Cambria"/>
          <w:sz w:val="24"/>
          <w:szCs w:val="24"/>
        </w:rPr>
      </w:pPr>
      <w:r w:rsidRPr="00F10E33">
        <w:rPr>
          <w:rFonts w:ascii="Cambria" w:eastAsia="Cambria" w:hAnsi="Cambria" w:cs="Cambria"/>
          <w:sz w:val="24"/>
          <w:szCs w:val="24"/>
        </w:rPr>
        <w:t>Solo resiste, y con cifras también bajas en general, la asistencia a eventos deportivos.</w:t>
      </w:r>
    </w:p>
    <w:p w14:paraId="0B2224BD" w14:textId="77777777" w:rsidR="00F10E33" w:rsidRPr="00F10E33" w:rsidRDefault="00F10E33" w:rsidP="00812A91">
      <w:pPr>
        <w:numPr>
          <w:ilvl w:val="0"/>
          <w:numId w:val="40"/>
        </w:num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 xml:space="preserve">En cualquier caso, como se aprecia en ambos gráficos, la relación con la cultura a través de los libros (librerías, bibliotecas) es bajísima y, además, decrece aún más en los cursos últimos de la ESO. </w:t>
      </w:r>
    </w:p>
    <w:p w14:paraId="7511D70E" w14:textId="77777777" w:rsidR="00F10E33" w:rsidRPr="00F10E33" w:rsidRDefault="00F10E33" w:rsidP="00F10E33">
      <w:pPr>
        <w:spacing w:line="240" w:lineRule="auto"/>
        <w:jc w:val="both"/>
        <w:rPr>
          <w:rFonts w:ascii="Cambria" w:eastAsia="Cambria" w:hAnsi="Cambria" w:cs="Cambria"/>
          <w:sz w:val="24"/>
          <w:szCs w:val="24"/>
        </w:rPr>
      </w:pPr>
    </w:p>
    <w:p w14:paraId="48742B9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quinta pregunta arroja estos datos generales:</w:t>
      </w:r>
    </w:p>
    <w:p w14:paraId="2BB95BA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39F6A625" wp14:editId="4650BA19">
            <wp:extent cx="5400040" cy="2272030"/>
            <wp:effectExtent l="0" t="0" r="0" b="0"/>
            <wp:docPr id="193809109" name="Imagen 6" descr="Gráfico de respuestas de formularios. Título de la pregunta: 5.¿Por qué motivos lees. Número de respuestas: 44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áfico de respuestas de formularios. Título de la pregunta: 5.¿Por qué motivos lees. Número de respuestas: 443 respuest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inline>
        </w:drawing>
      </w:r>
    </w:p>
    <w:p w14:paraId="00FD218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respuesta por niveles queda así:</w:t>
      </w:r>
    </w:p>
    <w:p w14:paraId="09FC236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22003710" wp14:editId="7D4D1C74">
            <wp:extent cx="5400040" cy="3150235"/>
            <wp:effectExtent l="0" t="0" r="10160" b="12065"/>
            <wp:docPr id="916035054"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E77E8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PREGUNTA:</w:t>
      </w:r>
    </w:p>
    <w:p w14:paraId="53ED473C" w14:textId="77777777" w:rsidR="00F10E33" w:rsidRPr="00F10E33" w:rsidRDefault="00F10E33" w:rsidP="00812A91">
      <w:pPr>
        <w:numPr>
          <w:ilvl w:val="0"/>
          <w:numId w:val="41"/>
        </w:numPr>
        <w:spacing w:line="240" w:lineRule="auto"/>
        <w:jc w:val="both"/>
        <w:rPr>
          <w:rFonts w:ascii="Cambria" w:eastAsia="Cambria" w:hAnsi="Cambria" w:cs="Cambria"/>
          <w:sz w:val="24"/>
          <w:szCs w:val="24"/>
        </w:rPr>
      </w:pPr>
      <w:r w:rsidRPr="00F10E33">
        <w:rPr>
          <w:rFonts w:ascii="Cambria" w:eastAsia="Cambria" w:hAnsi="Cambria" w:cs="Cambria"/>
          <w:sz w:val="24"/>
          <w:szCs w:val="24"/>
        </w:rPr>
        <w:t>Lo que acerca a los alumnos a la lectura es la formación que reciben en el instituto, para la gran mayoría de ellos.</w:t>
      </w:r>
    </w:p>
    <w:p w14:paraId="50D2B09C" w14:textId="77777777" w:rsidR="00F10E33" w:rsidRPr="00F10E33" w:rsidRDefault="00F10E33" w:rsidP="00812A91">
      <w:pPr>
        <w:numPr>
          <w:ilvl w:val="0"/>
          <w:numId w:val="41"/>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En el indicador “obligación” es un problema de diseño de esta encuesta. Se pretendía tener información sobre las familias que obligan a sus hijos a leer. Sin embargo, debemos entender que los alumnos han respondido pensando </w:t>
      </w:r>
      <w:r w:rsidRPr="00F10E33">
        <w:rPr>
          <w:rFonts w:ascii="Cambria" w:eastAsia="Cambria" w:hAnsi="Cambria" w:cs="Cambria"/>
          <w:sz w:val="24"/>
          <w:szCs w:val="24"/>
        </w:rPr>
        <w:lastRenderedPageBreak/>
        <w:t xml:space="preserve">en que son obligados por sus padres y por sus profesores, indistintamente. No sabemos, por tanto, el volumen de familias comprometidas con la lectura. </w:t>
      </w:r>
    </w:p>
    <w:p w14:paraId="3DCE30BB" w14:textId="77777777" w:rsidR="00F10E33" w:rsidRPr="00F10E33" w:rsidRDefault="00F10E33" w:rsidP="00812A91">
      <w:pPr>
        <w:numPr>
          <w:ilvl w:val="0"/>
          <w:numId w:val="41"/>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Pese a todo, partimos del 28.7% de alumnos (una cifra no menor) que confiesa leer por placer. Es un punto de partida ilusionante, pero también advierte el reto enorme que tenemos. </w:t>
      </w:r>
    </w:p>
    <w:p w14:paraId="2A304A87" w14:textId="77777777" w:rsidR="00F10E33" w:rsidRPr="00F10E33" w:rsidRDefault="00F10E33" w:rsidP="00F10E33">
      <w:pPr>
        <w:spacing w:line="240" w:lineRule="auto"/>
        <w:jc w:val="both"/>
        <w:rPr>
          <w:rFonts w:ascii="Cambria" w:eastAsia="Cambria" w:hAnsi="Cambria" w:cs="Cambria"/>
          <w:sz w:val="24"/>
          <w:szCs w:val="24"/>
        </w:rPr>
      </w:pPr>
    </w:p>
    <w:p w14:paraId="19A7F9A8" w14:textId="77777777" w:rsidR="00F10E33" w:rsidRPr="00F10E33" w:rsidRDefault="00F10E33" w:rsidP="00F10E33">
      <w:pPr>
        <w:spacing w:line="240" w:lineRule="auto"/>
        <w:jc w:val="both"/>
        <w:rPr>
          <w:rFonts w:ascii="Cambria" w:eastAsia="Cambria" w:hAnsi="Cambria" w:cs="Cambria"/>
          <w:bCs/>
          <w:sz w:val="24"/>
          <w:szCs w:val="24"/>
        </w:rPr>
      </w:pPr>
      <w:r w:rsidRPr="00F10E33">
        <w:rPr>
          <w:rFonts w:ascii="Cambria" w:eastAsia="Cambria" w:hAnsi="Cambria" w:cs="Cambria"/>
          <w:b/>
          <w:bCs/>
          <w:sz w:val="24"/>
          <w:szCs w:val="24"/>
        </w:rPr>
        <w:t>BLOQUE 3. HÁBITO LECTOR</w:t>
      </w:r>
    </w:p>
    <w:p w14:paraId="5C2168FD" w14:textId="77777777" w:rsidR="00F10E33" w:rsidRPr="00F10E33" w:rsidRDefault="00F10E33" w:rsidP="00F10E33">
      <w:pPr>
        <w:spacing w:line="240" w:lineRule="auto"/>
        <w:jc w:val="both"/>
        <w:rPr>
          <w:rFonts w:ascii="Cambria" w:eastAsia="Cambria" w:hAnsi="Cambria" w:cs="Cambria"/>
          <w:sz w:val="24"/>
          <w:szCs w:val="24"/>
        </w:rPr>
      </w:pPr>
    </w:p>
    <w:p w14:paraId="08C58C4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sexta pregunta arroja estas respuestas, a nivel general:</w:t>
      </w:r>
    </w:p>
    <w:p w14:paraId="1DA3358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12497E76" wp14:editId="28853322">
            <wp:extent cx="5400040" cy="2344420"/>
            <wp:effectExtent l="0" t="0" r="0" b="0"/>
            <wp:docPr id="687516922" name="Imagen 10" descr="Gráfico de respuestas de formularios. Título de la pregunta: 6. ¿Con qué frecuencia lees...?. Número de respues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respuestas de formularios. Título de la pregunta: 6. ¿Con qué frecuencia lees...?. Número de respuestas: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2344420"/>
                    </a:xfrm>
                    <a:prstGeom prst="rect">
                      <a:avLst/>
                    </a:prstGeom>
                    <a:noFill/>
                    <a:ln>
                      <a:noFill/>
                    </a:ln>
                  </pic:spPr>
                </pic:pic>
              </a:graphicData>
            </a:graphic>
          </wp:inline>
        </w:drawing>
      </w:r>
    </w:p>
    <w:p w14:paraId="1948EBD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PREGUNTA:</w:t>
      </w:r>
    </w:p>
    <w:p w14:paraId="1D8D27C6" w14:textId="77777777" w:rsidR="00F10E33" w:rsidRPr="00F10E33" w:rsidRDefault="00F10E33" w:rsidP="00812A91">
      <w:pPr>
        <w:numPr>
          <w:ilvl w:val="0"/>
          <w:numId w:val="42"/>
        </w:numPr>
        <w:spacing w:line="240" w:lineRule="auto"/>
        <w:jc w:val="both"/>
        <w:rPr>
          <w:rFonts w:ascii="Cambria" w:eastAsia="Cambria" w:hAnsi="Cambria" w:cs="Cambria"/>
          <w:sz w:val="24"/>
          <w:szCs w:val="24"/>
        </w:rPr>
      </w:pPr>
      <w:r w:rsidRPr="00F10E33">
        <w:rPr>
          <w:rFonts w:ascii="Cambria" w:eastAsia="Cambria" w:hAnsi="Cambria" w:cs="Cambria"/>
          <w:sz w:val="24"/>
          <w:szCs w:val="24"/>
        </w:rPr>
        <w:t>Es una respuesta coherente con las anteriores. En todos los formatos, la respuesta mayoritaria es nunca o casi nunca, con gran diferencia con respecto a las demás.</w:t>
      </w:r>
    </w:p>
    <w:p w14:paraId="4B3B8A08" w14:textId="77777777" w:rsidR="00F10E33" w:rsidRPr="00F10E33" w:rsidRDefault="00F10E33" w:rsidP="00812A91">
      <w:pPr>
        <w:numPr>
          <w:ilvl w:val="0"/>
          <w:numId w:val="42"/>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Solamente en el móvil dicen nuestros alumnos leer diariamente, de forma mayoritaria. Sin embargo, parece creíble que estén entendiendo realizar una lectura de novelas, noticias, apuntes… en el móvil, sino que más bien deben estar refiriéndose a la lectura necesaria para hacer uso del dispositivo. O mismo podría interpretarse de la respuesta que hacen referida a internet. </w:t>
      </w:r>
    </w:p>
    <w:p w14:paraId="462B2A1A" w14:textId="77777777" w:rsidR="00F10E33" w:rsidRPr="00F10E33" w:rsidRDefault="00F10E33" w:rsidP="00812A91">
      <w:pPr>
        <w:numPr>
          <w:ilvl w:val="0"/>
          <w:numId w:val="42"/>
        </w:numPr>
        <w:spacing w:line="240" w:lineRule="auto"/>
        <w:jc w:val="both"/>
        <w:rPr>
          <w:rFonts w:ascii="Cambria" w:eastAsia="Cambria" w:hAnsi="Cambria" w:cs="Cambria"/>
          <w:sz w:val="24"/>
          <w:szCs w:val="24"/>
        </w:rPr>
      </w:pPr>
      <w:r w:rsidRPr="00F10E33">
        <w:rPr>
          <w:rFonts w:ascii="Cambria" w:eastAsia="Cambria" w:hAnsi="Cambria" w:cs="Cambria"/>
          <w:sz w:val="24"/>
          <w:szCs w:val="24"/>
        </w:rPr>
        <w:t>En cualquier caso, el formato preferido parecen ser los libros tradicionales y no escolares, por encima de la lectura en otros medios.</w:t>
      </w:r>
    </w:p>
    <w:p w14:paraId="00FAEF15" w14:textId="77777777" w:rsidR="00F10E33" w:rsidRPr="00F10E33" w:rsidRDefault="00F10E33" w:rsidP="00F10E33">
      <w:pPr>
        <w:spacing w:line="240" w:lineRule="auto"/>
        <w:jc w:val="both"/>
        <w:rPr>
          <w:rFonts w:ascii="Cambria" w:eastAsia="Cambria" w:hAnsi="Cambria" w:cs="Cambria"/>
          <w:sz w:val="24"/>
          <w:szCs w:val="24"/>
        </w:rPr>
      </w:pPr>
    </w:p>
    <w:p w14:paraId="35B29E9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séptima pregunta arroja estos resultados generales:</w:t>
      </w:r>
    </w:p>
    <w:p w14:paraId="207BF0C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drawing>
          <wp:inline distT="0" distB="0" distL="0" distR="0" wp14:anchorId="19077705" wp14:editId="4E6DC239">
            <wp:extent cx="5400040" cy="2272030"/>
            <wp:effectExtent l="0" t="0" r="0" b="0"/>
            <wp:docPr id="1733971091" name="Imagen 11" descr="Gráfico de respuestas de formularios. Título de la pregunta: 7. ¿Cuántas horas lees a la semana?. Número de respuestas: 44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áfico de respuestas de formularios. Título de la pregunta: 7. ¿Cuántas horas lees a la semana?. Número de respuestas: 444 respuesta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inline>
        </w:drawing>
      </w:r>
    </w:p>
    <w:p w14:paraId="324F889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El desglose por niveles es este:</w:t>
      </w:r>
    </w:p>
    <w:p w14:paraId="303801D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63C0E284" wp14:editId="79BECBAC">
            <wp:extent cx="5400040" cy="3150235"/>
            <wp:effectExtent l="0" t="0" r="10160" b="12065"/>
            <wp:docPr id="1519384992"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FAC628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PREGUNTA:</w:t>
      </w:r>
    </w:p>
    <w:p w14:paraId="434D0726" w14:textId="77777777" w:rsidR="00F10E33" w:rsidRPr="00F10E33" w:rsidRDefault="00F10E33" w:rsidP="00812A91">
      <w:pPr>
        <w:numPr>
          <w:ilvl w:val="0"/>
          <w:numId w:val="43"/>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No se deja claro en la pregunta si se refiere a horas de lectura personal o si se incluyen las horas de lectura en clase, por lo que la respuesta tiene que ser tomada con cautela. </w:t>
      </w:r>
    </w:p>
    <w:p w14:paraId="7D180D80" w14:textId="77777777" w:rsidR="00F10E33" w:rsidRPr="00F10E33" w:rsidRDefault="00F10E33" w:rsidP="00812A91">
      <w:pPr>
        <w:numPr>
          <w:ilvl w:val="0"/>
          <w:numId w:val="43"/>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El resultado de 3 a 6 horas de lectura semanales en 3º ESO no coincide con las respuestas de la pregunta siguiente, o quizá en este curso se lanzan a lecturas más complejas que les requieren un mayor número de horas. </w:t>
      </w:r>
    </w:p>
    <w:p w14:paraId="1ECAD965" w14:textId="77777777" w:rsidR="00F10E33" w:rsidRPr="00F10E33" w:rsidRDefault="00F10E33" w:rsidP="00F10E33">
      <w:pPr>
        <w:spacing w:line="240" w:lineRule="auto"/>
        <w:jc w:val="both"/>
        <w:rPr>
          <w:rFonts w:ascii="Cambria" w:eastAsia="Cambria" w:hAnsi="Cambria" w:cs="Cambria"/>
          <w:sz w:val="24"/>
          <w:szCs w:val="24"/>
        </w:rPr>
      </w:pPr>
    </w:p>
    <w:p w14:paraId="6702AEC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siguiente pregunta arroja estos datos generales:</w:t>
      </w:r>
    </w:p>
    <w:p w14:paraId="6CF75C1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drawing>
          <wp:inline distT="0" distB="0" distL="0" distR="0" wp14:anchorId="27989101" wp14:editId="22FF8F3C">
            <wp:extent cx="5400040" cy="2272030"/>
            <wp:effectExtent l="0" t="0" r="0" b="0"/>
            <wp:docPr id="1252391004" name="Imagen 12" descr="Gráfico de respuestas de formularios. Título de la pregunta: 8. Indica cuántos libros has leído en el último mes.. Número de respuestas: 44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respuestas de formularios. Título de la pregunta: 8. Indica cuántos libros has leído en el último mes.. Número de respuestas: 447 respuesta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inline>
        </w:drawing>
      </w:r>
    </w:p>
    <w:p w14:paraId="2EB0071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Estos son los resultados por niveles:</w:t>
      </w:r>
    </w:p>
    <w:p w14:paraId="320BC0C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4126A94B" wp14:editId="03397A71">
            <wp:extent cx="5400040" cy="3150235"/>
            <wp:effectExtent l="0" t="0" r="10160" b="12065"/>
            <wp:docPr id="779760347"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7EECB6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CUESTIÓN:</w:t>
      </w:r>
    </w:p>
    <w:p w14:paraId="6EFE5B6D" w14:textId="77777777" w:rsidR="00F10E33" w:rsidRPr="00F10E33" w:rsidRDefault="00F10E33" w:rsidP="00812A91">
      <w:pPr>
        <w:numPr>
          <w:ilvl w:val="0"/>
          <w:numId w:val="44"/>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Los datos empeoran conforme avanza la ESO. No se parte de unas cifras halagüeñas en 1º ESO, que no llegan ni al 40% de alumnos que han leído un solo libro; pero los resultados en cursos posteriores son desoladores. </w:t>
      </w:r>
    </w:p>
    <w:p w14:paraId="2F064E19" w14:textId="77777777" w:rsidR="00F10E33" w:rsidRPr="00F10E33" w:rsidRDefault="00F10E33" w:rsidP="00812A91">
      <w:pPr>
        <w:numPr>
          <w:ilvl w:val="0"/>
          <w:numId w:val="44"/>
        </w:numPr>
        <w:spacing w:line="240" w:lineRule="auto"/>
        <w:jc w:val="both"/>
        <w:rPr>
          <w:rFonts w:ascii="Cambria" w:eastAsia="Cambria" w:hAnsi="Cambria" w:cs="Cambria"/>
          <w:sz w:val="24"/>
          <w:szCs w:val="24"/>
        </w:rPr>
      </w:pPr>
      <w:r w:rsidRPr="00F10E33">
        <w:rPr>
          <w:rFonts w:ascii="Cambria" w:eastAsia="Cambria" w:hAnsi="Cambria" w:cs="Cambria"/>
          <w:sz w:val="24"/>
          <w:szCs w:val="24"/>
        </w:rPr>
        <w:t>A lo largo de la ESO, perdemos casi un 30% de alumnos que hayan leído más de dos libros en el último mes. Pasan del 42% de alumnos en 1º al 14% escaso en 4º ESO.</w:t>
      </w:r>
    </w:p>
    <w:p w14:paraId="1FEEE555" w14:textId="77777777" w:rsidR="00F10E33" w:rsidRPr="00F10E33" w:rsidRDefault="00F10E33" w:rsidP="00F10E33">
      <w:pPr>
        <w:spacing w:line="240" w:lineRule="auto"/>
        <w:jc w:val="both"/>
        <w:rPr>
          <w:rFonts w:ascii="Cambria" w:eastAsia="Cambria" w:hAnsi="Cambria" w:cs="Cambria"/>
          <w:sz w:val="24"/>
          <w:szCs w:val="24"/>
        </w:rPr>
      </w:pPr>
    </w:p>
    <w:p w14:paraId="2AE0B5F6" w14:textId="77777777" w:rsidR="00F10E33" w:rsidRPr="00F10E33" w:rsidRDefault="00F10E33" w:rsidP="00F10E33">
      <w:pPr>
        <w:spacing w:line="240" w:lineRule="auto"/>
        <w:jc w:val="both"/>
        <w:rPr>
          <w:rFonts w:ascii="Cambria" w:eastAsia="Cambria" w:hAnsi="Cambria" w:cs="Cambria"/>
          <w:bCs/>
          <w:sz w:val="24"/>
          <w:szCs w:val="24"/>
        </w:rPr>
      </w:pPr>
      <w:r w:rsidRPr="00F10E33">
        <w:rPr>
          <w:rFonts w:ascii="Cambria" w:eastAsia="Cambria" w:hAnsi="Cambria" w:cs="Cambria"/>
          <w:b/>
          <w:bCs/>
          <w:sz w:val="24"/>
          <w:szCs w:val="24"/>
        </w:rPr>
        <w:t>BLOQUE 4. IDENTIDAD LECTORA</w:t>
      </w:r>
    </w:p>
    <w:p w14:paraId="09B16E2B" w14:textId="77777777" w:rsidR="00F10E33" w:rsidRPr="00F10E33" w:rsidRDefault="00F10E33" w:rsidP="00F10E33">
      <w:pPr>
        <w:spacing w:line="240" w:lineRule="auto"/>
        <w:jc w:val="both"/>
        <w:rPr>
          <w:rFonts w:ascii="Cambria" w:eastAsia="Cambria" w:hAnsi="Cambria" w:cs="Cambria"/>
          <w:sz w:val="24"/>
          <w:szCs w:val="24"/>
        </w:rPr>
      </w:pPr>
    </w:p>
    <w:p w14:paraId="76DC2C4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Las tres preguntas cuyos resultados se exponen a continuación tratan el ambiente lector, del que se realizarán unas reflexiones comunes.</w:t>
      </w:r>
    </w:p>
    <w:p w14:paraId="779AA22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4F1AEC82" wp14:editId="56F01E8E">
            <wp:extent cx="5400040" cy="2272030"/>
            <wp:effectExtent l="0" t="0" r="0" b="0"/>
            <wp:docPr id="545386485" name="Imagen 13" descr="Gráfico de respuestas de formularios. Título de la pregunta: 9. ¿Cuántos libros hay en tu casa, aproximadamente?. Número de respuestas: 446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respuestas de formularios. Título de la pregunta: 9. ¿Cuántos libros hay en tu casa, aproximadamente?. Número de respuestas: 446 respuest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inline>
        </w:drawing>
      </w:r>
    </w:p>
    <w:p w14:paraId="024B018B" w14:textId="77777777" w:rsidR="00F10E33" w:rsidRPr="00F10E33" w:rsidRDefault="00F10E33" w:rsidP="00F10E33">
      <w:pPr>
        <w:spacing w:line="240" w:lineRule="auto"/>
        <w:jc w:val="both"/>
        <w:rPr>
          <w:rFonts w:ascii="Cambria" w:eastAsia="Cambria" w:hAnsi="Cambria" w:cs="Cambria"/>
          <w:sz w:val="24"/>
          <w:szCs w:val="24"/>
        </w:rPr>
      </w:pPr>
    </w:p>
    <w:p w14:paraId="1286E97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54D10A92" wp14:editId="728F6CD6">
            <wp:extent cx="5400040" cy="2450465"/>
            <wp:effectExtent l="0" t="0" r="0" b="6985"/>
            <wp:docPr id="952604994" name="Imagen 14" descr="Gráfico de respuestas de formularios. Título de la pregunta: 10. ¿Con qué frecuencia visitas la biblioteca?&#10;Explica qué tipo de documentos consultas(libros, revistas, cómics, periódicos, DVD, CD, Internet...). Número de respuestas: 446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respuestas de formularios. Título de la pregunta: 10. ¿Con qué frecuencia visitas la biblioteca?&#10;Explica qué tipo de documentos consultas(libros, revistas, cómics, periódicos, DVD, CD, Internet...). Número de respuestas: 446 respuesta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2450465"/>
                    </a:xfrm>
                    <a:prstGeom prst="rect">
                      <a:avLst/>
                    </a:prstGeom>
                    <a:noFill/>
                    <a:ln>
                      <a:noFill/>
                    </a:ln>
                  </pic:spPr>
                </pic:pic>
              </a:graphicData>
            </a:graphic>
          </wp:inline>
        </w:drawing>
      </w:r>
    </w:p>
    <w:p w14:paraId="5CB76E5F" w14:textId="77777777" w:rsidR="00F10E33" w:rsidRPr="00F10E33" w:rsidRDefault="00F10E33" w:rsidP="00F10E33">
      <w:pPr>
        <w:spacing w:line="240" w:lineRule="auto"/>
        <w:jc w:val="both"/>
        <w:rPr>
          <w:rFonts w:ascii="Cambria" w:eastAsia="Cambria" w:hAnsi="Cambria" w:cs="Cambria"/>
          <w:sz w:val="24"/>
          <w:szCs w:val="24"/>
        </w:rPr>
      </w:pPr>
    </w:p>
    <w:p w14:paraId="041211D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(El cuestionario presenta un fallo de diseño al pedir la explicación sobre el tipo de documento que consulta, pero no dejar espacio para escribir la respuesta.)</w:t>
      </w:r>
    </w:p>
    <w:p w14:paraId="4658E38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034F39DE" wp14:editId="116BB153">
            <wp:extent cx="5400040" cy="2272030"/>
            <wp:effectExtent l="0" t="0" r="0" b="0"/>
            <wp:docPr id="1800886471" name="Imagen 15" descr="Gráfico de respuestas de formularios. Título de la pregunta: 11. ¿Leen tus padres?. Número de respuestas: 44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respuestas de formularios. Título de la pregunta: 11. ¿Leen tus padres?. Número de respuestas: 445 respuest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2272030"/>
                    </a:xfrm>
                    <a:prstGeom prst="rect">
                      <a:avLst/>
                    </a:prstGeom>
                    <a:noFill/>
                    <a:ln>
                      <a:noFill/>
                    </a:ln>
                  </pic:spPr>
                </pic:pic>
              </a:graphicData>
            </a:graphic>
          </wp:inline>
        </w:drawing>
      </w:r>
    </w:p>
    <w:p w14:paraId="5B1EA829" w14:textId="77777777" w:rsidR="00F10E33" w:rsidRPr="00F10E33" w:rsidRDefault="00F10E33" w:rsidP="00F10E33">
      <w:pPr>
        <w:spacing w:line="240" w:lineRule="auto"/>
        <w:jc w:val="both"/>
        <w:rPr>
          <w:rFonts w:ascii="Cambria" w:eastAsia="Cambria" w:hAnsi="Cambria" w:cs="Cambria"/>
          <w:sz w:val="24"/>
          <w:szCs w:val="24"/>
        </w:rPr>
      </w:pPr>
    </w:p>
    <w:p w14:paraId="4226041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A ESTAS PREGUNTAS:</w:t>
      </w:r>
    </w:p>
    <w:p w14:paraId="4778907F" w14:textId="77777777" w:rsidR="00F10E33" w:rsidRPr="00F10E33" w:rsidRDefault="00F10E33" w:rsidP="00812A91">
      <w:pPr>
        <w:numPr>
          <w:ilvl w:val="0"/>
          <w:numId w:val="45"/>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Más de un 60% de alumnos indica que en casa tienen menos de 50 libros, lo que supone que, por lo general, no llenan ni tres estantes de libros en toda la casa. </w:t>
      </w:r>
    </w:p>
    <w:p w14:paraId="774C284F" w14:textId="77777777" w:rsidR="00F10E33" w:rsidRPr="00F10E33" w:rsidRDefault="00F10E33" w:rsidP="00812A91">
      <w:pPr>
        <w:numPr>
          <w:ilvl w:val="0"/>
          <w:numId w:val="45"/>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Además de la escasa presencia de libros en casa, el alumnado tampoco encuentra, por lo general, lectores de referencia en sus padres. Más de un 70% de ellos leen poco o nada, según las respuestas de los alumnos. </w:t>
      </w:r>
    </w:p>
    <w:p w14:paraId="3FB3462D" w14:textId="77777777" w:rsidR="00F10E33" w:rsidRPr="00F10E33" w:rsidRDefault="00F10E33" w:rsidP="00812A91">
      <w:pPr>
        <w:numPr>
          <w:ilvl w:val="0"/>
          <w:numId w:val="45"/>
        </w:numPr>
        <w:spacing w:line="240" w:lineRule="auto"/>
        <w:jc w:val="both"/>
        <w:rPr>
          <w:rFonts w:ascii="Cambria" w:eastAsia="Cambria" w:hAnsi="Cambria" w:cs="Cambria"/>
          <w:sz w:val="24"/>
          <w:szCs w:val="24"/>
        </w:rPr>
      </w:pPr>
      <w:r w:rsidRPr="00F10E33">
        <w:rPr>
          <w:rFonts w:ascii="Cambria" w:eastAsia="Cambria" w:hAnsi="Cambria" w:cs="Cambria"/>
          <w:sz w:val="24"/>
          <w:szCs w:val="24"/>
        </w:rPr>
        <w:t>Se puede concluir que el ambiente familiar no es propicio para crear y mantener un hábito lector.</w:t>
      </w:r>
    </w:p>
    <w:p w14:paraId="711E9516" w14:textId="77777777" w:rsidR="00F10E33" w:rsidRPr="00F10E33" w:rsidRDefault="00F10E33" w:rsidP="00F10E33">
      <w:pPr>
        <w:spacing w:line="240" w:lineRule="auto"/>
        <w:jc w:val="both"/>
        <w:rPr>
          <w:rFonts w:ascii="Cambria" w:eastAsia="Cambria" w:hAnsi="Cambria" w:cs="Cambria"/>
          <w:sz w:val="24"/>
          <w:szCs w:val="24"/>
        </w:rPr>
      </w:pPr>
    </w:p>
    <w:p w14:paraId="3D4A6AC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12. ¿Qué temas prefieres en tus lecturas?</w:t>
      </w:r>
    </w:p>
    <w:p w14:paraId="6AEFED0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6B7E6F0E" wp14:editId="6C775BE0">
            <wp:extent cx="5400040" cy="3150235"/>
            <wp:effectExtent l="0" t="0" r="10160" b="12065"/>
            <wp:docPr id="1306801719"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165D68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En la casilla “Otros”, se ha indicado una variedad de temáticas y estilos, que podemos compendiar en los siguientes grupos, por orden de más a menos consignados:</w:t>
      </w:r>
    </w:p>
    <w:p w14:paraId="0AE2D122" w14:textId="77777777" w:rsidR="00F10E33" w:rsidRPr="00F10E33" w:rsidRDefault="00F10E33" w:rsidP="00812A91">
      <w:pPr>
        <w:numPr>
          <w:ilvl w:val="0"/>
          <w:numId w:val="37"/>
        </w:numPr>
        <w:spacing w:line="240" w:lineRule="auto"/>
        <w:jc w:val="both"/>
        <w:rPr>
          <w:rFonts w:ascii="Cambria" w:eastAsia="Cambria" w:hAnsi="Cambria" w:cs="Cambria"/>
          <w:sz w:val="24"/>
          <w:szCs w:val="24"/>
        </w:rPr>
      </w:pPr>
      <w:r w:rsidRPr="00F10E33">
        <w:rPr>
          <w:rFonts w:ascii="Cambria" w:eastAsia="Cambria" w:hAnsi="Cambria" w:cs="Cambria"/>
          <w:sz w:val="24"/>
          <w:szCs w:val="24"/>
        </w:rPr>
        <w:t>Obras que contengan misterio, suspense y acción</w:t>
      </w:r>
    </w:p>
    <w:p w14:paraId="3A7DB6A8" w14:textId="77777777" w:rsidR="00F10E33" w:rsidRPr="00F10E33" w:rsidRDefault="00F10E33" w:rsidP="00812A91">
      <w:pPr>
        <w:numPr>
          <w:ilvl w:val="0"/>
          <w:numId w:val="37"/>
        </w:numPr>
        <w:spacing w:line="240" w:lineRule="auto"/>
        <w:jc w:val="both"/>
        <w:rPr>
          <w:rFonts w:ascii="Cambria" w:eastAsia="Cambria" w:hAnsi="Cambria" w:cs="Cambria"/>
          <w:sz w:val="24"/>
          <w:szCs w:val="24"/>
        </w:rPr>
      </w:pPr>
      <w:r w:rsidRPr="00F10E33">
        <w:rPr>
          <w:rFonts w:ascii="Cambria" w:eastAsia="Cambria" w:hAnsi="Cambria" w:cs="Cambria"/>
          <w:sz w:val="24"/>
          <w:szCs w:val="24"/>
        </w:rPr>
        <w:t>Temas de psicología: autoestima, autoconocimiento, manipulación y persuasión</w:t>
      </w:r>
    </w:p>
    <w:p w14:paraId="03D51271" w14:textId="77777777" w:rsidR="00F10E33" w:rsidRPr="00F10E33" w:rsidRDefault="00F10E33" w:rsidP="00812A91">
      <w:pPr>
        <w:numPr>
          <w:ilvl w:val="0"/>
          <w:numId w:val="37"/>
        </w:numPr>
        <w:spacing w:line="240" w:lineRule="auto"/>
        <w:jc w:val="both"/>
        <w:rPr>
          <w:rFonts w:ascii="Cambria" w:eastAsia="Cambria" w:hAnsi="Cambria" w:cs="Cambria"/>
          <w:sz w:val="24"/>
          <w:szCs w:val="24"/>
        </w:rPr>
      </w:pPr>
      <w:r w:rsidRPr="00F10E33">
        <w:rPr>
          <w:rFonts w:ascii="Cambria" w:eastAsia="Cambria" w:hAnsi="Cambria" w:cs="Cambria"/>
          <w:sz w:val="24"/>
          <w:szCs w:val="24"/>
        </w:rPr>
        <w:t>Emprendimiento, en especial lo relativo a las finanzas</w:t>
      </w:r>
    </w:p>
    <w:p w14:paraId="20313080" w14:textId="77777777" w:rsidR="00F10E33" w:rsidRPr="00F10E33" w:rsidRDefault="00F10E33" w:rsidP="00812A91">
      <w:pPr>
        <w:numPr>
          <w:ilvl w:val="0"/>
          <w:numId w:val="37"/>
        </w:numPr>
        <w:spacing w:line="240" w:lineRule="auto"/>
        <w:jc w:val="both"/>
        <w:rPr>
          <w:rFonts w:ascii="Cambria" w:eastAsia="Cambria" w:hAnsi="Cambria" w:cs="Cambria"/>
          <w:sz w:val="24"/>
          <w:szCs w:val="24"/>
        </w:rPr>
      </w:pPr>
      <w:r w:rsidRPr="00F10E33">
        <w:rPr>
          <w:rFonts w:ascii="Cambria" w:eastAsia="Cambria" w:hAnsi="Cambria" w:cs="Cambria"/>
          <w:sz w:val="24"/>
          <w:szCs w:val="24"/>
        </w:rPr>
        <w:t>Historia, donde se cita explícitamente un interés por el medievo, guerras y leyendas</w:t>
      </w:r>
    </w:p>
    <w:p w14:paraId="1A1E61DD" w14:textId="77777777" w:rsidR="00F10E33" w:rsidRPr="00F10E33" w:rsidRDefault="00F10E33" w:rsidP="00812A91">
      <w:pPr>
        <w:numPr>
          <w:ilvl w:val="0"/>
          <w:numId w:val="37"/>
        </w:numPr>
        <w:spacing w:line="240" w:lineRule="auto"/>
        <w:jc w:val="both"/>
        <w:rPr>
          <w:rFonts w:ascii="Cambria" w:eastAsia="Cambria" w:hAnsi="Cambria" w:cs="Cambria"/>
          <w:sz w:val="24"/>
          <w:szCs w:val="24"/>
        </w:rPr>
      </w:pPr>
      <w:r w:rsidRPr="00F10E33">
        <w:rPr>
          <w:rFonts w:ascii="Cambria" w:eastAsia="Cambria" w:hAnsi="Cambria" w:cs="Cambria"/>
          <w:sz w:val="24"/>
          <w:szCs w:val="24"/>
        </w:rPr>
        <w:t>Deportes: se cita el fútbol y el gimnasio</w:t>
      </w:r>
    </w:p>
    <w:p w14:paraId="1A9D1A14" w14:textId="77777777" w:rsidR="00F10E33" w:rsidRPr="00F10E33" w:rsidRDefault="00F10E33" w:rsidP="00812A91">
      <w:pPr>
        <w:numPr>
          <w:ilvl w:val="0"/>
          <w:numId w:val="37"/>
        </w:num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Otros: minoritariamente, se consigna interés por temas de magia, animales, cocina y juegos para el móvil</w:t>
      </w:r>
    </w:p>
    <w:p w14:paraId="17FE2CF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drawing>
          <wp:inline distT="0" distB="0" distL="0" distR="0" wp14:anchorId="3A0CA0E1" wp14:editId="11849F00">
            <wp:extent cx="5400040" cy="3150235"/>
            <wp:effectExtent l="0" t="0" r="10160" b="12065"/>
            <wp:docPr id="1054821432"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D10907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CONCLUSIONES DE ESTA PREGUNTA:</w:t>
      </w:r>
    </w:p>
    <w:p w14:paraId="4F832C07" w14:textId="77777777" w:rsidR="00F10E33" w:rsidRPr="00F10E33" w:rsidRDefault="00F10E33" w:rsidP="00812A91">
      <w:pPr>
        <w:numPr>
          <w:ilvl w:val="0"/>
          <w:numId w:val="46"/>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Cerca de 150 alumnos, es decir, un tercio del total de encuestados, afirma cada vez dedica menos tiempo a la lectura. Es destacable que la mayoría de los que afirman esto cursan 2º ESO (89 respuestas), lo que indica que es en ese nivel en donde con mayor fuerza perdemos lectores. </w:t>
      </w:r>
    </w:p>
    <w:p w14:paraId="763CD99D" w14:textId="77777777" w:rsidR="00F10E33" w:rsidRPr="00F10E33" w:rsidRDefault="00F10E33" w:rsidP="00812A91">
      <w:pPr>
        <w:numPr>
          <w:ilvl w:val="0"/>
          <w:numId w:val="46"/>
        </w:num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El segundo indicador habla de la importancia de nuestra labor como docentes en el acercamiento de los alumnos a la lectura, puesto que más de un tercio confiesa que sigue leyendo gracias a (o a costa de) la labor que hacemos. </w:t>
      </w:r>
    </w:p>
    <w:p w14:paraId="17754A68" w14:textId="77777777" w:rsidR="00F10E33" w:rsidRPr="00F10E33" w:rsidRDefault="00F10E33" w:rsidP="00812A91">
      <w:pPr>
        <w:numPr>
          <w:ilvl w:val="0"/>
          <w:numId w:val="46"/>
        </w:numPr>
        <w:spacing w:line="240" w:lineRule="auto"/>
        <w:jc w:val="both"/>
        <w:rPr>
          <w:rFonts w:ascii="Cambria" w:eastAsia="Cambria" w:hAnsi="Cambria" w:cs="Cambria"/>
          <w:sz w:val="24"/>
          <w:szCs w:val="24"/>
        </w:rPr>
      </w:pPr>
      <w:r w:rsidRPr="00F10E33">
        <w:rPr>
          <w:rFonts w:ascii="Cambria" w:eastAsia="Cambria" w:hAnsi="Cambria" w:cs="Cambria"/>
          <w:sz w:val="24"/>
          <w:szCs w:val="24"/>
        </w:rPr>
        <w:t>Son muy relevantes los datos de los 213 alumnos que confiesan que no encuentran obras de lectura que les atraigan y los 161 que afirman encontrar entretenida la lectura, aunque no suelen leer. Suman muchos posibles lectores, que no se cierran a la lectura, pero que no tienen herramientas para seleccionar lecturas que les agraden. Se ve la importancia de colaborar desde cada materia en la conformación de los itinerarios lectores de los que hablan las instrucciones del plan lector.</w:t>
      </w:r>
    </w:p>
    <w:p w14:paraId="09B440B1" w14:textId="77777777" w:rsidR="00F10E33" w:rsidRPr="00F10E33" w:rsidRDefault="00F10E33" w:rsidP="00F10E33">
      <w:pPr>
        <w:spacing w:line="240" w:lineRule="auto"/>
        <w:jc w:val="both"/>
        <w:rPr>
          <w:rFonts w:ascii="Cambria" w:eastAsia="Cambria" w:hAnsi="Cambria" w:cs="Cambria"/>
          <w:sz w:val="24"/>
          <w:szCs w:val="24"/>
        </w:rPr>
      </w:pPr>
    </w:p>
    <w:p w14:paraId="215C6BEF" w14:textId="77777777" w:rsidR="00F10E33" w:rsidRPr="00F10E33" w:rsidRDefault="00F10E33" w:rsidP="00F10E33">
      <w:pPr>
        <w:spacing w:line="240" w:lineRule="auto"/>
        <w:jc w:val="both"/>
        <w:rPr>
          <w:rFonts w:ascii="Cambria" w:eastAsia="Cambria" w:hAnsi="Cambria" w:cs="Cambria"/>
          <w:bCs/>
          <w:sz w:val="24"/>
          <w:szCs w:val="24"/>
        </w:rPr>
      </w:pPr>
      <w:r w:rsidRPr="00F10E33">
        <w:rPr>
          <w:rFonts w:ascii="Cambria" w:eastAsia="Cambria" w:hAnsi="Cambria" w:cs="Cambria"/>
          <w:b/>
          <w:bCs/>
          <w:sz w:val="24"/>
          <w:szCs w:val="24"/>
        </w:rPr>
        <w:t>ESTUDIO DE LA DESTREZA LECTORA</w:t>
      </w:r>
    </w:p>
    <w:p w14:paraId="71A5786D" w14:textId="77777777" w:rsidR="00F10E33" w:rsidRPr="00F10E33" w:rsidRDefault="00F10E33" w:rsidP="00F10E33">
      <w:pPr>
        <w:spacing w:line="240" w:lineRule="auto"/>
        <w:jc w:val="both"/>
        <w:rPr>
          <w:rFonts w:ascii="Cambria" w:eastAsia="Cambria" w:hAnsi="Cambria" w:cs="Cambria"/>
          <w:sz w:val="24"/>
          <w:szCs w:val="24"/>
        </w:rPr>
      </w:pPr>
    </w:p>
    <w:p w14:paraId="7409EE2C" w14:textId="77777777" w:rsidR="00F10E33" w:rsidRPr="00F10E33" w:rsidRDefault="00F10E33" w:rsidP="00F10E33">
      <w:pPr>
        <w:spacing w:line="240" w:lineRule="auto"/>
        <w:jc w:val="both"/>
        <w:rPr>
          <w:rFonts w:ascii="Cambria" w:eastAsia="Cambria" w:hAnsi="Cambria" w:cs="Cambria"/>
          <w:b/>
          <w:bCs/>
          <w:sz w:val="24"/>
          <w:szCs w:val="24"/>
        </w:rPr>
      </w:pPr>
      <w:r w:rsidRPr="00F10E33">
        <w:rPr>
          <w:rFonts w:ascii="Cambria" w:eastAsia="Cambria" w:hAnsi="Cambria" w:cs="Cambria"/>
          <w:sz w:val="24"/>
          <w:szCs w:val="24"/>
        </w:rPr>
        <w:t>El profesorado del Departamento de Lengua castellana y literatura ha realizado una observación de la destreza lectora de los grupos de ESO en el contexto de la evaluación inicial del curso. Esta es la rúbrica que han usado.</w:t>
      </w:r>
    </w:p>
    <w:tbl>
      <w:tblPr>
        <w:tblStyle w:val="Tablaconcuadrcula"/>
        <w:tblW w:w="0" w:type="auto"/>
        <w:tblInd w:w="-108" w:type="dxa"/>
        <w:tblLook w:val="04A0" w:firstRow="1" w:lastRow="0" w:firstColumn="1" w:lastColumn="0" w:noHBand="0" w:noVBand="1"/>
      </w:tblPr>
      <w:tblGrid>
        <w:gridCol w:w="1702"/>
        <w:gridCol w:w="1810"/>
        <w:gridCol w:w="1606"/>
        <w:gridCol w:w="1810"/>
        <w:gridCol w:w="1679"/>
      </w:tblGrid>
      <w:tr w:rsidR="00F10E33" w:rsidRPr="000C0C9F" w14:paraId="678B6967" w14:textId="77777777" w:rsidTr="000C0C9F">
        <w:trPr>
          <w:trHeight w:val="510"/>
        </w:trPr>
        <w:tc>
          <w:tcPr>
            <w:tcW w:w="1698" w:type="dxa"/>
            <w:tcBorders>
              <w:top w:val="nil"/>
              <w:left w:val="nil"/>
            </w:tcBorders>
          </w:tcPr>
          <w:p w14:paraId="3C030280" w14:textId="77777777" w:rsidR="00F10E33" w:rsidRPr="000C0C9F" w:rsidRDefault="00F10E33" w:rsidP="00F10E33">
            <w:pPr>
              <w:spacing w:after="200"/>
              <w:jc w:val="both"/>
              <w:rPr>
                <w:rFonts w:ascii="Cambria" w:eastAsia="Cambria" w:hAnsi="Cambria" w:cs="Cambria"/>
                <w:szCs w:val="24"/>
              </w:rPr>
            </w:pPr>
          </w:p>
        </w:tc>
        <w:tc>
          <w:tcPr>
            <w:tcW w:w="3011" w:type="dxa"/>
            <w:shd w:val="clear" w:color="auto" w:fill="auto"/>
            <w:vAlign w:val="center"/>
          </w:tcPr>
          <w:p w14:paraId="5A83AD5C"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EXCELENTE</w:t>
            </w:r>
          </w:p>
        </w:tc>
        <w:tc>
          <w:tcPr>
            <w:tcW w:w="3012" w:type="dxa"/>
            <w:shd w:val="clear" w:color="auto" w:fill="auto"/>
            <w:vAlign w:val="center"/>
          </w:tcPr>
          <w:p w14:paraId="089E797E"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BIEN</w:t>
            </w:r>
          </w:p>
        </w:tc>
        <w:tc>
          <w:tcPr>
            <w:tcW w:w="3012" w:type="dxa"/>
            <w:shd w:val="clear" w:color="auto" w:fill="auto"/>
            <w:vAlign w:val="center"/>
          </w:tcPr>
          <w:p w14:paraId="42A78CCC"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ADECUADO</w:t>
            </w:r>
          </w:p>
        </w:tc>
        <w:tc>
          <w:tcPr>
            <w:tcW w:w="3012" w:type="dxa"/>
            <w:shd w:val="clear" w:color="auto" w:fill="auto"/>
            <w:vAlign w:val="center"/>
          </w:tcPr>
          <w:p w14:paraId="30D14687"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MEJORABLE</w:t>
            </w:r>
          </w:p>
        </w:tc>
      </w:tr>
      <w:tr w:rsidR="00F10E33" w:rsidRPr="000C0C9F" w14:paraId="42A81BBF" w14:textId="77777777" w:rsidTr="000C0C9F">
        <w:tc>
          <w:tcPr>
            <w:tcW w:w="1698" w:type="dxa"/>
            <w:vAlign w:val="center"/>
          </w:tcPr>
          <w:p w14:paraId="6A5795BE"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SEGUIMIENTO DE LA LECTURA</w:t>
            </w:r>
          </w:p>
        </w:tc>
        <w:tc>
          <w:tcPr>
            <w:tcW w:w="3011" w:type="dxa"/>
            <w:shd w:val="clear" w:color="auto" w:fill="auto"/>
          </w:tcPr>
          <w:p w14:paraId="3D18877F"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Sigue atentamente en todo momento la lectura, por lo que, cuando le toca, empieza a leer</w:t>
            </w:r>
          </w:p>
        </w:tc>
        <w:tc>
          <w:tcPr>
            <w:tcW w:w="3012" w:type="dxa"/>
            <w:shd w:val="clear" w:color="auto" w:fill="auto"/>
          </w:tcPr>
          <w:p w14:paraId="7112D512"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Aunque sigue la lectura, pierde el renglón cuando le toca, pero lo retoma por sí solo</w:t>
            </w:r>
          </w:p>
        </w:tc>
        <w:tc>
          <w:tcPr>
            <w:tcW w:w="3012" w:type="dxa"/>
            <w:shd w:val="clear" w:color="auto" w:fill="auto"/>
          </w:tcPr>
          <w:p w14:paraId="7A850DBE"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Suele atender por lo general, pero en el momento en que le toca leer se distrae por lo que hay que indicarle</w:t>
            </w:r>
          </w:p>
        </w:tc>
        <w:tc>
          <w:tcPr>
            <w:tcW w:w="3012" w:type="dxa"/>
            <w:shd w:val="clear" w:color="auto" w:fill="auto"/>
          </w:tcPr>
          <w:p w14:paraId="5D6D3C1D"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Está charlando o distraído y no sigue la lectura en absoluto</w:t>
            </w:r>
          </w:p>
        </w:tc>
      </w:tr>
      <w:tr w:rsidR="00F10E33" w:rsidRPr="000C0C9F" w14:paraId="4C8F1C2B" w14:textId="77777777" w:rsidTr="000C0C9F">
        <w:tc>
          <w:tcPr>
            <w:tcW w:w="1698" w:type="dxa"/>
            <w:vAlign w:val="center"/>
          </w:tcPr>
          <w:p w14:paraId="463D47DA"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ENTONACIÓN Y PROSODIA</w:t>
            </w:r>
          </w:p>
        </w:tc>
        <w:tc>
          <w:tcPr>
            <w:tcW w:w="3011" w:type="dxa"/>
            <w:shd w:val="clear" w:color="auto" w:fill="auto"/>
          </w:tcPr>
          <w:p w14:paraId="37FA4B64"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Modula con soltura su voz para dar con la entonación correcta</w:t>
            </w:r>
          </w:p>
        </w:tc>
        <w:tc>
          <w:tcPr>
            <w:tcW w:w="3012" w:type="dxa"/>
            <w:shd w:val="clear" w:color="auto" w:fill="auto"/>
          </w:tcPr>
          <w:p w14:paraId="182B02F6"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En la mayor parte de su lectura, modula la voz y da una entonación correcta</w:t>
            </w:r>
          </w:p>
        </w:tc>
        <w:tc>
          <w:tcPr>
            <w:tcW w:w="3012" w:type="dxa"/>
            <w:shd w:val="clear" w:color="auto" w:fill="auto"/>
          </w:tcPr>
          <w:p w14:paraId="451D63B8"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En pocos momentos de su lectura consigue modular correctamente su voz</w:t>
            </w:r>
          </w:p>
        </w:tc>
        <w:tc>
          <w:tcPr>
            <w:tcW w:w="3012" w:type="dxa"/>
            <w:shd w:val="clear" w:color="auto" w:fill="auto"/>
          </w:tcPr>
          <w:p w14:paraId="13876735"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Apenas modula o no lo hace en absoluto, por lo que le cuesta entonar y dotar de prosodia a su lectura</w:t>
            </w:r>
          </w:p>
        </w:tc>
      </w:tr>
      <w:tr w:rsidR="00F10E33" w:rsidRPr="000C0C9F" w14:paraId="3EBECECD" w14:textId="77777777" w:rsidTr="000C0C9F">
        <w:tc>
          <w:tcPr>
            <w:tcW w:w="1698" w:type="dxa"/>
            <w:vAlign w:val="center"/>
          </w:tcPr>
          <w:p w14:paraId="29387524"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RITMO Y FLUIDEZ</w:t>
            </w:r>
          </w:p>
        </w:tc>
        <w:tc>
          <w:tcPr>
            <w:tcW w:w="3011" w:type="dxa"/>
            <w:shd w:val="clear" w:color="auto" w:fill="auto"/>
          </w:tcPr>
          <w:p w14:paraId="75F29F8C"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en todo momento con fluidez y ritmo, atendiendo siempre a la puntuación, los incisos y las pausas</w:t>
            </w:r>
          </w:p>
        </w:tc>
        <w:tc>
          <w:tcPr>
            <w:tcW w:w="3012" w:type="dxa"/>
            <w:shd w:val="clear" w:color="auto" w:fill="auto"/>
          </w:tcPr>
          <w:p w14:paraId="77DFA3E9"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con fluidez y ritmo casi todo el texto, aunque decae en algún momento</w:t>
            </w:r>
          </w:p>
        </w:tc>
        <w:tc>
          <w:tcPr>
            <w:tcW w:w="3012" w:type="dxa"/>
            <w:shd w:val="clear" w:color="auto" w:fill="auto"/>
          </w:tcPr>
          <w:p w14:paraId="59A00AC5"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En pocos momentos de su lectura, lee con fluidez y ritmo apropiados</w:t>
            </w:r>
          </w:p>
        </w:tc>
        <w:tc>
          <w:tcPr>
            <w:tcW w:w="3012" w:type="dxa"/>
            <w:shd w:val="clear" w:color="auto" w:fill="auto"/>
          </w:tcPr>
          <w:p w14:paraId="6BC9FB69"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 xml:space="preserve">No hay ritmo en su lectura, no atiende a puntuación ni pausas. </w:t>
            </w:r>
          </w:p>
        </w:tc>
      </w:tr>
      <w:tr w:rsidR="00F10E33" w:rsidRPr="000C0C9F" w14:paraId="7FD7DEE6" w14:textId="77777777" w:rsidTr="000C0C9F">
        <w:tc>
          <w:tcPr>
            <w:tcW w:w="1698" w:type="dxa"/>
            <w:vAlign w:val="center"/>
          </w:tcPr>
          <w:p w14:paraId="3910586D"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INTENSIDAD</w:t>
            </w:r>
          </w:p>
        </w:tc>
        <w:tc>
          <w:tcPr>
            <w:tcW w:w="3011" w:type="dxa"/>
            <w:shd w:val="clear" w:color="auto" w:fill="auto"/>
          </w:tcPr>
          <w:p w14:paraId="431D3227"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dándole a su voz un volumen constante y adecuado</w:t>
            </w:r>
          </w:p>
        </w:tc>
        <w:tc>
          <w:tcPr>
            <w:tcW w:w="3012" w:type="dxa"/>
            <w:shd w:val="clear" w:color="auto" w:fill="auto"/>
          </w:tcPr>
          <w:p w14:paraId="5219D2DD"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casi todo el texto con la intensidad adecuada</w:t>
            </w:r>
          </w:p>
        </w:tc>
        <w:tc>
          <w:tcPr>
            <w:tcW w:w="3012" w:type="dxa"/>
            <w:shd w:val="clear" w:color="auto" w:fill="auto"/>
          </w:tcPr>
          <w:p w14:paraId="43BB5A2D"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En pocas oraciones, lee con la intensidad adecuada</w:t>
            </w:r>
          </w:p>
        </w:tc>
        <w:tc>
          <w:tcPr>
            <w:tcW w:w="3012" w:type="dxa"/>
            <w:shd w:val="clear" w:color="auto" w:fill="auto"/>
          </w:tcPr>
          <w:p w14:paraId="057F4DCA"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No da un volumen adecuado a su voz durante la lectura</w:t>
            </w:r>
          </w:p>
        </w:tc>
      </w:tr>
      <w:tr w:rsidR="00F10E33" w:rsidRPr="000C0C9F" w14:paraId="76DA36E4" w14:textId="77777777" w:rsidTr="000C0C9F">
        <w:tc>
          <w:tcPr>
            <w:tcW w:w="1698" w:type="dxa"/>
            <w:vAlign w:val="center"/>
          </w:tcPr>
          <w:p w14:paraId="178F1751"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CLARIDAD</w:t>
            </w:r>
          </w:p>
        </w:tc>
        <w:tc>
          <w:tcPr>
            <w:tcW w:w="3011" w:type="dxa"/>
            <w:shd w:val="clear" w:color="auto" w:fill="auto"/>
          </w:tcPr>
          <w:p w14:paraId="677E3858"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pronunciando de forma adecuada y correcta. Su dicción es muy clara</w:t>
            </w:r>
          </w:p>
        </w:tc>
        <w:tc>
          <w:tcPr>
            <w:tcW w:w="3012" w:type="dxa"/>
            <w:shd w:val="clear" w:color="auto" w:fill="auto"/>
          </w:tcPr>
          <w:p w14:paraId="70447177"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con claridad casi todo el texto</w:t>
            </w:r>
          </w:p>
        </w:tc>
        <w:tc>
          <w:tcPr>
            <w:tcW w:w="3012" w:type="dxa"/>
            <w:shd w:val="clear" w:color="auto" w:fill="auto"/>
          </w:tcPr>
          <w:p w14:paraId="0CC1D8D8"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con poca claridad o silabea algunas palabras</w:t>
            </w:r>
          </w:p>
        </w:tc>
        <w:tc>
          <w:tcPr>
            <w:tcW w:w="3012" w:type="dxa"/>
            <w:shd w:val="clear" w:color="auto" w:fill="auto"/>
          </w:tcPr>
          <w:p w14:paraId="03A89EA1"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No se le entiende cuando lee o lo hace silabeando</w:t>
            </w:r>
          </w:p>
        </w:tc>
      </w:tr>
      <w:tr w:rsidR="00F10E33" w:rsidRPr="000C0C9F" w14:paraId="57DF5246" w14:textId="77777777" w:rsidTr="000C0C9F">
        <w:tc>
          <w:tcPr>
            <w:tcW w:w="1698" w:type="dxa"/>
            <w:vAlign w:val="center"/>
          </w:tcPr>
          <w:p w14:paraId="2C78AFB5"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ACENTUACIÓN</w:t>
            </w:r>
          </w:p>
        </w:tc>
        <w:tc>
          <w:tcPr>
            <w:tcW w:w="3011" w:type="dxa"/>
            <w:shd w:val="clear" w:color="auto" w:fill="auto"/>
          </w:tcPr>
          <w:p w14:paraId="2CF9755E"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Lee acentuando correctamente todas las palabras. Nunca se equivoca</w:t>
            </w:r>
          </w:p>
        </w:tc>
        <w:tc>
          <w:tcPr>
            <w:tcW w:w="3012" w:type="dxa"/>
            <w:shd w:val="clear" w:color="auto" w:fill="auto"/>
          </w:tcPr>
          <w:p w14:paraId="79185CFA"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Falla en la acentuación de una o dos palabras del texto.</w:t>
            </w:r>
          </w:p>
        </w:tc>
        <w:tc>
          <w:tcPr>
            <w:tcW w:w="3012" w:type="dxa"/>
            <w:shd w:val="clear" w:color="auto" w:fill="auto"/>
          </w:tcPr>
          <w:p w14:paraId="36B3EE1D"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Falla en la acentuación de entre tres y cinco palabras del texto.</w:t>
            </w:r>
          </w:p>
        </w:tc>
        <w:tc>
          <w:tcPr>
            <w:tcW w:w="3012" w:type="dxa"/>
            <w:shd w:val="clear" w:color="auto" w:fill="auto"/>
          </w:tcPr>
          <w:p w14:paraId="2FC29BCA"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Falla en la acentuación de más de cinco palabras del texto.</w:t>
            </w:r>
          </w:p>
        </w:tc>
      </w:tr>
    </w:tbl>
    <w:p w14:paraId="2D64229E" w14:textId="77777777" w:rsidR="00F10E33" w:rsidRPr="00F10E33" w:rsidRDefault="00F10E33" w:rsidP="00F10E33">
      <w:pPr>
        <w:spacing w:line="240" w:lineRule="auto"/>
        <w:jc w:val="both"/>
        <w:rPr>
          <w:rFonts w:ascii="Cambria" w:eastAsia="Cambria" w:hAnsi="Cambria" w:cs="Cambria"/>
          <w:sz w:val="24"/>
          <w:szCs w:val="24"/>
        </w:rPr>
      </w:pPr>
    </w:p>
    <w:p w14:paraId="7590E368" w14:textId="77777777" w:rsidR="00F10E33" w:rsidRPr="00F10E33" w:rsidRDefault="00F10E33" w:rsidP="00F10E33">
      <w:pPr>
        <w:spacing w:line="240" w:lineRule="auto"/>
        <w:jc w:val="both"/>
        <w:rPr>
          <w:rFonts w:ascii="Cambria" w:eastAsia="Cambria" w:hAnsi="Cambria" w:cs="Cambria"/>
          <w:sz w:val="24"/>
          <w:szCs w:val="24"/>
        </w:rPr>
      </w:pPr>
    </w:p>
    <w:tbl>
      <w:tblPr>
        <w:tblStyle w:val="Tablaconcuadrcula"/>
        <w:tblW w:w="0" w:type="auto"/>
        <w:tblInd w:w="-108" w:type="dxa"/>
        <w:tblLook w:val="04A0" w:firstRow="1" w:lastRow="0" w:firstColumn="1" w:lastColumn="0" w:noHBand="0" w:noVBand="1"/>
      </w:tblPr>
      <w:tblGrid>
        <w:gridCol w:w="1698"/>
        <w:gridCol w:w="1817"/>
        <w:gridCol w:w="1805"/>
        <w:gridCol w:w="1614"/>
        <w:gridCol w:w="1673"/>
      </w:tblGrid>
      <w:tr w:rsidR="00F10E33" w:rsidRPr="000C0C9F" w14:paraId="76A6330C" w14:textId="77777777" w:rsidTr="000C0C9F">
        <w:trPr>
          <w:trHeight w:val="510"/>
        </w:trPr>
        <w:tc>
          <w:tcPr>
            <w:tcW w:w="1698" w:type="dxa"/>
            <w:tcBorders>
              <w:top w:val="nil"/>
              <w:left w:val="nil"/>
            </w:tcBorders>
          </w:tcPr>
          <w:p w14:paraId="52710F15" w14:textId="77777777" w:rsidR="00F10E33" w:rsidRPr="000C0C9F" w:rsidRDefault="00F10E33" w:rsidP="00F10E33">
            <w:pPr>
              <w:spacing w:after="200"/>
              <w:jc w:val="both"/>
              <w:rPr>
                <w:rFonts w:ascii="Cambria" w:eastAsia="Cambria" w:hAnsi="Cambria" w:cs="Cambria"/>
                <w:szCs w:val="24"/>
              </w:rPr>
            </w:pPr>
          </w:p>
        </w:tc>
        <w:tc>
          <w:tcPr>
            <w:tcW w:w="3011" w:type="dxa"/>
            <w:shd w:val="clear" w:color="auto" w:fill="auto"/>
            <w:vAlign w:val="center"/>
          </w:tcPr>
          <w:p w14:paraId="565C6DAC"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EXCELENTE</w:t>
            </w:r>
          </w:p>
        </w:tc>
        <w:tc>
          <w:tcPr>
            <w:tcW w:w="3012" w:type="dxa"/>
            <w:shd w:val="clear" w:color="auto" w:fill="auto"/>
            <w:vAlign w:val="center"/>
          </w:tcPr>
          <w:p w14:paraId="32E83F8B"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BIEN</w:t>
            </w:r>
          </w:p>
        </w:tc>
        <w:tc>
          <w:tcPr>
            <w:tcW w:w="3012" w:type="dxa"/>
            <w:shd w:val="clear" w:color="auto" w:fill="auto"/>
            <w:vAlign w:val="center"/>
          </w:tcPr>
          <w:p w14:paraId="12DA8C18"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ADECUADO</w:t>
            </w:r>
          </w:p>
        </w:tc>
        <w:tc>
          <w:tcPr>
            <w:tcW w:w="3012" w:type="dxa"/>
            <w:shd w:val="clear" w:color="auto" w:fill="auto"/>
            <w:vAlign w:val="center"/>
          </w:tcPr>
          <w:p w14:paraId="653D2AF7"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MEJORABLE</w:t>
            </w:r>
          </w:p>
        </w:tc>
      </w:tr>
      <w:tr w:rsidR="00F10E33" w:rsidRPr="000C0C9F" w14:paraId="08E19467" w14:textId="77777777" w:rsidTr="000C0C9F">
        <w:tc>
          <w:tcPr>
            <w:tcW w:w="1698" w:type="dxa"/>
            <w:vAlign w:val="center"/>
          </w:tcPr>
          <w:p w14:paraId="61015416"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lastRenderedPageBreak/>
              <w:t>TIPO DE TEXTO Y FINALIDAD</w:t>
            </w:r>
          </w:p>
        </w:tc>
        <w:tc>
          <w:tcPr>
            <w:tcW w:w="3011" w:type="dxa"/>
            <w:shd w:val="clear" w:color="auto" w:fill="auto"/>
          </w:tcPr>
          <w:p w14:paraId="0B03AC3C"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Es capaz de identificar el tipo de texto oral o escrito (noticia, instrucción, obra literaria…) y su finalidad (informar, dar instrucciones, deleitar…)</w:t>
            </w:r>
          </w:p>
        </w:tc>
        <w:tc>
          <w:tcPr>
            <w:tcW w:w="3012" w:type="dxa"/>
            <w:shd w:val="clear" w:color="auto" w:fill="auto"/>
          </w:tcPr>
          <w:p w14:paraId="26F31DEA"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Identifica el tipo de texto oral o escrito, pero no así su finalidad</w:t>
            </w:r>
          </w:p>
        </w:tc>
        <w:tc>
          <w:tcPr>
            <w:tcW w:w="3012" w:type="dxa"/>
            <w:shd w:val="clear" w:color="auto" w:fill="auto"/>
          </w:tcPr>
          <w:p w14:paraId="57CF629D"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Tiene dificultades para identificar el tipo de texto oral o escrito, o lo hace solo con ayuda</w:t>
            </w:r>
          </w:p>
        </w:tc>
        <w:tc>
          <w:tcPr>
            <w:tcW w:w="3012" w:type="dxa"/>
            <w:shd w:val="clear" w:color="auto" w:fill="auto"/>
          </w:tcPr>
          <w:p w14:paraId="4A06FB40"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No reconoce el tipo de texto oral o escrito ni entiende la finalidad del mismo</w:t>
            </w:r>
          </w:p>
        </w:tc>
      </w:tr>
      <w:tr w:rsidR="00F10E33" w:rsidRPr="000C0C9F" w14:paraId="5B3C4265" w14:textId="77777777" w:rsidTr="000C0C9F">
        <w:tc>
          <w:tcPr>
            <w:tcW w:w="1698" w:type="dxa"/>
            <w:vAlign w:val="center"/>
          </w:tcPr>
          <w:p w14:paraId="5106F834"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TEMA E IDEAS</w:t>
            </w:r>
          </w:p>
        </w:tc>
        <w:tc>
          <w:tcPr>
            <w:tcW w:w="3011" w:type="dxa"/>
            <w:shd w:val="clear" w:color="auto" w:fill="auto"/>
          </w:tcPr>
          <w:p w14:paraId="136CB2FE"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Reconoce de qué trata el texto e identifica alguna de sus ideas principales</w:t>
            </w:r>
          </w:p>
        </w:tc>
        <w:tc>
          <w:tcPr>
            <w:tcW w:w="3012" w:type="dxa"/>
            <w:shd w:val="clear" w:color="auto" w:fill="auto"/>
          </w:tcPr>
          <w:p w14:paraId="4C1B746B"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Sabe reconocer de qué trata el texto, pero no enuncia sus ideas correctamente</w:t>
            </w:r>
          </w:p>
        </w:tc>
        <w:tc>
          <w:tcPr>
            <w:tcW w:w="3012" w:type="dxa"/>
            <w:shd w:val="clear" w:color="auto" w:fill="auto"/>
          </w:tcPr>
          <w:p w14:paraId="544E04E9"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Solo con ayuda es capaz de enunciar un tema del texto</w:t>
            </w:r>
          </w:p>
        </w:tc>
        <w:tc>
          <w:tcPr>
            <w:tcW w:w="3012" w:type="dxa"/>
            <w:shd w:val="clear" w:color="auto" w:fill="auto"/>
          </w:tcPr>
          <w:p w14:paraId="501F48E4"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No reconoce el tema ni las ideas del texto, en absoluto</w:t>
            </w:r>
          </w:p>
        </w:tc>
      </w:tr>
      <w:tr w:rsidR="00F10E33" w:rsidRPr="000C0C9F" w14:paraId="3BE3D585" w14:textId="77777777" w:rsidTr="000C0C9F">
        <w:tc>
          <w:tcPr>
            <w:tcW w:w="1698" w:type="dxa"/>
            <w:vAlign w:val="center"/>
          </w:tcPr>
          <w:p w14:paraId="31CC084A"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ESTRUCTURA</w:t>
            </w:r>
          </w:p>
        </w:tc>
        <w:tc>
          <w:tcPr>
            <w:tcW w:w="3011" w:type="dxa"/>
            <w:shd w:val="clear" w:color="auto" w:fill="auto"/>
          </w:tcPr>
          <w:p w14:paraId="7B66D26D"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Reconoce con éxito las partes del texto oral o escrito y cómo se relacionan entre sí</w:t>
            </w:r>
          </w:p>
        </w:tc>
        <w:tc>
          <w:tcPr>
            <w:tcW w:w="3012" w:type="dxa"/>
            <w:shd w:val="clear" w:color="auto" w:fill="auto"/>
          </w:tcPr>
          <w:p w14:paraId="32A38DBE"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Reconoce con algunos errores las partes del texto y su forma de relación</w:t>
            </w:r>
          </w:p>
        </w:tc>
        <w:tc>
          <w:tcPr>
            <w:tcW w:w="3012" w:type="dxa"/>
            <w:shd w:val="clear" w:color="auto" w:fill="auto"/>
          </w:tcPr>
          <w:p w14:paraId="47818C76"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Describe la estructura textual con bastantes errores, o solo con ayuda</w:t>
            </w:r>
          </w:p>
        </w:tc>
        <w:tc>
          <w:tcPr>
            <w:tcW w:w="3012" w:type="dxa"/>
            <w:shd w:val="clear" w:color="auto" w:fill="auto"/>
          </w:tcPr>
          <w:p w14:paraId="4FF66DEC"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No puede enunciar la estructura del texto</w:t>
            </w:r>
          </w:p>
        </w:tc>
      </w:tr>
      <w:tr w:rsidR="00F10E33" w:rsidRPr="000C0C9F" w14:paraId="36CF3494" w14:textId="77777777" w:rsidTr="000C0C9F">
        <w:tc>
          <w:tcPr>
            <w:tcW w:w="1698" w:type="dxa"/>
            <w:vAlign w:val="center"/>
          </w:tcPr>
          <w:p w14:paraId="2E83208A"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INFORMACIÓN LITERAL</w:t>
            </w:r>
          </w:p>
        </w:tc>
        <w:tc>
          <w:tcPr>
            <w:tcW w:w="3011" w:type="dxa"/>
            <w:shd w:val="clear" w:color="auto" w:fill="auto"/>
          </w:tcPr>
          <w:p w14:paraId="77842413"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Localiza fácilmente la información explícita del texto oral o escrito (qué, quién, cuándo…)</w:t>
            </w:r>
          </w:p>
        </w:tc>
        <w:tc>
          <w:tcPr>
            <w:tcW w:w="3012" w:type="dxa"/>
            <w:shd w:val="clear" w:color="auto" w:fill="auto"/>
          </w:tcPr>
          <w:p w14:paraId="2368D3DB"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Localiza con pocos errores la información explícita</w:t>
            </w:r>
          </w:p>
        </w:tc>
        <w:tc>
          <w:tcPr>
            <w:tcW w:w="3012" w:type="dxa"/>
            <w:shd w:val="clear" w:color="auto" w:fill="auto"/>
          </w:tcPr>
          <w:p w14:paraId="07944238"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 xml:space="preserve">Tiene dificultades para localizar datos explícitos </w:t>
            </w:r>
          </w:p>
        </w:tc>
        <w:tc>
          <w:tcPr>
            <w:tcW w:w="3012" w:type="dxa"/>
            <w:shd w:val="clear" w:color="auto" w:fill="auto"/>
          </w:tcPr>
          <w:p w14:paraId="5DBD00A9"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Confunde los datos que el texto aporta de manera explícita</w:t>
            </w:r>
          </w:p>
        </w:tc>
      </w:tr>
      <w:tr w:rsidR="00F10E33" w:rsidRPr="000C0C9F" w14:paraId="25799606" w14:textId="77777777" w:rsidTr="000C0C9F">
        <w:tc>
          <w:tcPr>
            <w:tcW w:w="1698" w:type="dxa"/>
            <w:vAlign w:val="center"/>
          </w:tcPr>
          <w:p w14:paraId="4620DBCB"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INFORMACIÓN IMPLÍCITA</w:t>
            </w:r>
          </w:p>
        </w:tc>
        <w:tc>
          <w:tcPr>
            <w:tcW w:w="3011" w:type="dxa"/>
            <w:shd w:val="clear" w:color="auto" w:fill="auto"/>
          </w:tcPr>
          <w:p w14:paraId="759CE644"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Es capaz de deducir datos que el texto no enuncia explícitamente y los puede explicar en relación al tema general del texto oral o escrito</w:t>
            </w:r>
          </w:p>
        </w:tc>
        <w:tc>
          <w:tcPr>
            <w:tcW w:w="3012" w:type="dxa"/>
            <w:shd w:val="clear" w:color="auto" w:fill="auto"/>
          </w:tcPr>
          <w:p w14:paraId="1F3AB1A5"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 xml:space="preserve">Responde preguntas inferenciales del texto, pero no es capaz de detectar la inferencia si no se le deja entrever mediante una pregunta </w:t>
            </w:r>
          </w:p>
        </w:tc>
        <w:tc>
          <w:tcPr>
            <w:tcW w:w="3012" w:type="dxa"/>
            <w:shd w:val="clear" w:color="auto" w:fill="auto"/>
          </w:tcPr>
          <w:p w14:paraId="29BDD2FF"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Solo comprende las inferencias del texto oral o escrito si se le hacen explícitas</w:t>
            </w:r>
          </w:p>
        </w:tc>
        <w:tc>
          <w:tcPr>
            <w:tcW w:w="3012" w:type="dxa"/>
            <w:shd w:val="clear" w:color="auto" w:fill="auto"/>
          </w:tcPr>
          <w:p w14:paraId="7254421F"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 xml:space="preserve">No es capaz de entender las ideas implícitas del texto, ni con ayuda. </w:t>
            </w:r>
          </w:p>
        </w:tc>
      </w:tr>
      <w:tr w:rsidR="00F10E33" w:rsidRPr="000C0C9F" w14:paraId="0746FA51" w14:textId="77777777" w:rsidTr="000C0C9F">
        <w:tc>
          <w:tcPr>
            <w:tcW w:w="1698" w:type="dxa"/>
            <w:vAlign w:val="center"/>
          </w:tcPr>
          <w:p w14:paraId="447D3A46" w14:textId="77777777" w:rsidR="00F10E33" w:rsidRPr="000C0C9F" w:rsidRDefault="00F10E33" w:rsidP="00F10E33">
            <w:pPr>
              <w:spacing w:after="200"/>
              <w:jc w:val="both"/>
              <w:rPr>
                <w:rFonts w:ascii="Cambria" w:eastAsia="Cambria" w:hAnsi="Cambria" w:cs="Cambria"/>
                <w:b/>
                <w:bCs/>
                <w:szCs w:val="24"/>
              </w:rPr>
            </w:pPr>
            <w:r w:rsidRPr="000C0C9F">
              <w:rPr>
                <w:rFonts w:ascii="Cambria" w:eastAsia="Cambria" w:hAnsi="Cambria" w:cs="Cambria"/>
                <w:b/>
                <w:bCs/>
                <w:szCs w:val="24"/>
              </w:rPr>
              <w:t>VALORACIÓN DE LA INFORMACIÓN</w:t>
            </w:r>
          </w:p>
        </w:tc>
        <w:tc>
          <w:tcPr>
            <w:tcW w:w="3011" w:type="dxa"/>
            <w:shd w:val="clear" w:color="auto" w:fill="auto"/>
          </w:tcPr>
          <w:p w14:paraId="13315DF5"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 xml:space="preserve">Es capaz de aportar un juicio de valor sobre la información que transmite el texto oral o escrito y plantea nuevas </w:t>
            </w:r>
            <w:r w:rsidRPr="000C0C9F">
              <w:rPr>
                <w:rFonts w:ascii="Cambria" w:eastAsia="Cambria" w:hAnsi="Cambria" w:cs="Cambria"/>
                <w:szCs w:val="24"/>
              </w:rPr>
              <w:lastRenderedPageBreak/>
              <w:t>cuestiones relevantes</w:t>
            </w:r>
          </w:p>
        </w:tc>
        <w:tc>
          <w:tcPr>
            <w:tcW w:w="3012" w:type="dxa"/>
            <w:shd w:val="clear" w:color="auto" w:fill="auto"/>
          </w:tcPr>
          <w:p w14:paraId="67EE4144"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lastRenderedPageBreak/>
              <w:t>Aporta un juicio de valor, pero no llega a plantearse nuevas cuestiones a partir del texto oral o escrito</w:t>
            </w:r>
          </w:p>
        </w:tc>
        <w:tc>
          <w:tcPr>
            <w:tcW w:w="3012" w:type="dxa"/>
            <w:shd w:val="clear" w:color="auto" w:fill="auto"/>
          </w:tcPr>
          <w:p w14:paraId="3A4AAF8F"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Intenta valorar las ideas del texto oral o escrito, pero lo hace de forma pobre e irreflexiva</w:t>
            </w:r>
          </w:p>
        </w:tc>
        <w:tc>
          <w:tcPr>
            <w:tcW w:w="3012" w:type="dxa"/>
            <w:shd w:val="clear" w:color="auto" w:fill="auto"/>
          </w:tcPr>
          <w:p w14:paraId="5E3DE354" w14:textId="77777777" w:rsidR="00F10E33" w:rsidRPr="000C0C9F" w:rsidRDefault="00F10E33" w:rsidP="00F10E33">
            <w:pPr>
              <w:spacing w:after="200"/>
              <w:jc w:val="both"/>
              <w:rPr>
                <w:rFonts w:ascii="Cambria" w:eastAsia="Cambria" w:hAnsi="Cambria" w:cs="Cambria"/>
                <w:szCs w:val="24"/>
              </w:rPr>
            </w:pPr>
            <w:r w:rsidRPr="000C0C9F">
              <w:rPr>
                <w:rFonts w:ascii="Cambria" w:eastAsia="Cambria" w:hAnsi="Cambria" w:cs="Cambria"/>
                <w:szCs w:val="24"/>
              </w:rPr>
              <w:t>No es capaz de aportar un juicio personal de las ideas del texto oral o escrito</w:t>
            </w:r>
          </w:p>
        </w:tc>
      </w:tr>
    </w:tbl>
    <w:p w14:paraId="48FD9F03" w14:textId="77777777" w:rsidR="00F10E33" w:rsidRPr="00F10E33" w:rsidRDefault="00F10E33" w:rsidP="00F10E33">
      <w:pPr>
        <w:spacing w:line="240" w:lineRule="auto"/>
        <w:jc w:val="both"/>
        <w:rPr>
          <w:rFonts w:ascii="Cambria" w:eastAsia="Cambria" w:hAnsi="Cambria" w:cs="Cambria"/>
          <w:sz w:val="24"/>
          <w:szCs w:val="24"/>
        </w:rPr>
      </w:pPr>
    </w:p>
    <w:p w14:paraId="44CA08A9" w14:textId="77777777" w:rsidR="00F10E33" w:rsidRPr="00F10E33" w:rsidRDefault="00F10E33" w:rsidP="00F10E33">
      <w:pPr>
        <w:spacing w:line="240" w:lineRule="auto"/>
        <w:jc w:val="both"/>
        <w:rPr>
          <w:rFonts w:ascii="Cambria" w:eastAsia="Cambria" w:hAnsi="Cambria" w:cs="Cambria"/>
          <w:b/>
          <w:bCs/>
          <w:sz w:val="24"/>
          <w:szCs w:val="24"/>
        </w:rPr>
      </w:pPr>
      <w:r w:rsidRPr="00F10E33">
        <w:rPr>
          <w:rFonts w:ascii="Cambria" w:eastAsia="Cambria" w:hAnsi="Cambria" w:cs="Cambria"/>
          <w:b/>
          <w:bCs/>
          <w:sz w:val="24"/>
          <w:szCs w:val="24"/>
        </w:rPr>
        <w:t>RESULTADOS GENERALES OBTENIDOS DE ESTAS RÚBRICAS, POR NIVEL</w:t>
      </w:r>
    </w:p>
    <w:tbl>
      <w:tblPr>
        <w:tblStyle w:val="Tabladecuadrcula2-nfasis61"/>
        <w:tblW w:w="0" w:type="auto"/>
        <w:tblLook w:val="04A0" w:firstRow="1" w:lastRow="0" w:firstColumn="1" w:lastColumn="0" w:noHBand="0" w:noVBand="1"/>
      </w:tblPr>
      <w:tblGrid>
        <w:gridCol w:w="8494"/>
      </w:tblGrid>
      <w:tr w:rsidR="00F10E33" w:rsidRPr="004F796A" w14:paraId="4621A559" w14:textId="77777777" w:rsidTr="000C0C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15BB1BAE" w14:textId="77777777" w:rsidR="00F10E33" w:rsidRPr="004F796A" w:rsidRDefault="00F10E33" w:rsidP="00F10E33">
            <w:pPr>
              <w:spacing w:after="200"/>
              <w:jc w:val="both"/>
              <w:rPr>
                <w:rFonts w:ascii="Cambria" w:eastAsia="Cambria" w:hAnsi="Cambria" w:cs="Cambria"/>
                <w:b w:val="0"/>
                <w:szCs w:val="24"/>
              </w:rPr>
            </w:pPr>
            <w:r w:rsidRPr="004F796A">
              <w:rPr>
                <w:rFonts w:ascii="Cambria" w:eastAsia="Cambria" w:hAnsi="Cambria" w:cs="Cambria"/>
                <w:b w:val="0"/>
                <w:szCs w:val="24"/>
              </w:rPr>
              <w:t>1º ESO</w:t>
            </w:r>
          </w:p>
        </w:tc>
      </w:tr>
      <w:tr w:rsidR="00F10E33" w:rsidRPr="004F796A" w14:paraId="7D7D6863" w14:textId="77777777" w:rsidTr="000C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13D11795" w14:textId="77777777" w:rsidR="00F10E33" w:rsidRPr="004F796A" w:rsidRDefault="00F10E33" w:rsidP="00812A91">
            <w:pPr>
              <w:numPr>
                <w:ilvl w:val="0"/>
                <w:numId w:val="24"/>
              </w:numPr>
              <w:spacing w:after="200"/>
              <w:jc w:val="both"/>
              <w:rPr>
                <w:rFonts w:ascii="Cambria" w:eastAsia="Cambria" w:hAnsi="Cambria" w:cs="Cambria"/>
                <w:b w:val="0"/>
                <w:szCs w:val="24"/>
              </w:rPr>
            </w:pPr>
            <w:r w:rsidRPr="004F796A">
              <w:rPr>
                <w:rFonts w:ascii="Cambria" w:eastAsia="Cambria" w:hAnsi="Cambria" w:cs="Cambria"/>
                <w:b w:val="0"/>
                <w:szCs w:val="24"/>
              </w:rPr>
              <w:t xml:space="preserve">Se observa un nivel adecuado/bueno en casi todos los indicadores. </w:t>
            </w:r>
          </w:p>
          <w:p w14:paraId="57827735" w14:textId="77777777" w:rsidR="00F10E33" w:rsidRPr="004F796A" w:rsidRDefault="00F10E33" w:rsidP="00812A91">
            <w:pPr>
              <w:numPr>
                <w:ilvl w:val="0"/>
                <w:numId w:val="24"/>
              </w:numPr>
              <w:spacing w:after="200"/>
              <w:jc w:val="both"/>
              <w:rPr>
                <w:rFonts w:ascii="Cambria" w:eastAsia="Cambria" w:hAnsi="Cambria" w:cs="Cambria"/>
                <w:b w:val="0"/>
                <w:szCs w:val="24"/>
              </w:rPr>
            </w:pPr>
            <w:r w:rsidRPr="004F796A">
              <w:rPr>
                <w:rFonts w:ascii="Cambria" w:eastAsia="Cambria" w:hAnsi="Cambria" w:cs="Cambria"/>
                <w:b w:val="0"/>
                <w:szCs w:val="24"/>
              </w:rPr>
              <w:t xml:space="preserve">Destacan negativamente la entonación y prosodia, excepto en casos de preguntas o exclamaciones directas. </w:t>
            </w:r>
          </w:p>
          <w:p w14:paraId="4324226A" w14:textId="77777777" w:rsidR="00F10E33" w:rsidRPr="004F796A" w:rsidRDefault="00F10E33" w:rsidP="00812A91">
            <w:pPr>
              <w:numPr>
                <w:ilvl w:val="0"/>
                <w:numId w:val="24"/>
              </w:numPr>
              <w:spacing w:after="200"/>
              <w:jc w:val="both"/>
              <w:rPr>
                <w:rFonts w:ascii="Cambria" w:eastAsia="Cambria" w:hAnsi="Cambria" w:cs="Cambria"/>
                <w:b w:val="0"/>
                <w:szCs w:val="24"/>
              </w:rPr>
            </w:pPr>
            <w:r w:rsidRPr="004F796A">
              <w:rPr>
                <w:rFonts w:ascii="Cambria" w:eastAsia="Cambria" w:hAnsi="Cambria" w:cs="Cambria"/>
                <w:b w:val="0"/>
                <w:szCs w:val="24"/>
              </w:rPr>
              <w:t xml:space="preserve">Presentan problemas en la comprensión del texto más allá de la información literal. </w:t>
            </w:r>
          </w:p>
          <w:p w14:paraId="5C492781" w14:textId="77777777" w:rsidR="00F10E33" w:rsidRPr="004F796A" w:rsidRDefault="00F10E33" w:rsidP="00812A91">
            <w:pPr>
              <w:numPr>
                <w:ilvl w:val="0"/>
                <w:numId w:val="24"/>
              </w:numPr>
              <w:spacing w:after="200"/>
              <w:jc w:val="both"/>
              <w:rPr>
                <w:rFonts w:ascii="Cambria" w:eastAsia="Cambria" w:hAnsi="Cambria" w:cs="Cambria"/>
                <w:b w:val="0"/>
                <w:szCs w:val="24"/>
              </w:rPr>
            </w:pPr>
            <w:r w:rsidRPr="004F796A">
              <w:rPr>
                <w:rFonts w:ascii="Cambria" w:eastAsia="Cambria" w:hAnsi="Cambria" w:cs="Cambria"/>
                <w:b w:val="0"/>
                <w:szCs w:val="24"/>
              </w:rPr>
              <w:t>Hay poco cambio en los resultados obtenidos en los diferentes grupos de 1º ESO.</w:t>
            </w:r>
          </w:p>
        </w:tc>
      </w:tr>
      <w:tr w:rsidR="00F10E33" w:rsidRPr="004F796A" w14:paraId="47AEF1EC" w14:textId="77777777" w:rsidTr="000C0C9F">
        <w:tc>
          <w:tcPr>
            <w:cnfStyle w:val="001000000000" w:firstRow="0" w:lastRow="0" w:firstColumn="1" w:lastColumn="0" w:oddVBand="0" w:evenVBand="0" w:oddHBand="0" w:evenHBand="0" w:firstRowFirstColumn="0" w:firstRowLastColumn="0" w:lastRowFirstColumn="0" w:lastRowLastColumn="0"/>
            <w:tcW w:w="8494" w:type="dxa"/>
          </w:tcPr>
          <w:p w14:paraId="4F1A86B7" w14:textId="77777777" w:rsidR="00F10E33" w:rsidRPr="004F796A" w:rsidRDefault="00F10E33" w:rsidP="00F10E33">
            <w:pPr>
              <w:spacing w:after="200"/>
              <w:jc w:val="both"/>
              <w:rPr>
                <w:rFonts w:ascii="Cambria" w:eastAsia="Cambria" w:hAnsi="Cambria" w:cs="Cambria"/>
                <w:b w:val="0"/>
                <w:szCs w:val="24"/>
              </w:rPr>
            </w:pPr>
            <w:r w:rsidRPr="004F796A">
              <w:rPr>
                <w:rFonts w:ascii="Cambria" w:eastAsia="Cambria" w:hAnsi="Cambria" w:cs="Cambria"/>
                <w:b w:val="0"/>
                <w:szCs w:val="24"/>
              </w:rPr>
              <w:t>2º ESO</w:t>
            </w:r>
          </w:p>
        </w:tc>
      </w:tr>
      <w:tr w:rsidR="00F10E33" w:rsidRPr="004F796A" w14:paraId="199BD7D7" w14:textId="77777777" w:rsidTr="000C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1D83C39A" w14:textId="77777777" w:rsidR="00F10E33" w:rsidRPr="004F796A" w:rsidRDefault="00F10E33" w:rsidP="00812A91">
            <w:pPr>
              <w:numPr>
                <w:ilvl w:val="0"/>
                <w:numId w:val="25"/>
              </w:numPr>
              <w:spacing w:after="200"/>
              <w:jc w:val="both"/>
              <w:rPr>
                <w:rFonts w:ascii="Cambria" w:eastAsia="Cambria" w:hAnsi="Cambria" w:cs="Cambria"/>
                <w:b w:val="0"/>
                <w:szCs w:val="24"/>
              </w:rPr>
            </w:pPr>
            <w:r w:rsidRPr="004F796A">
              <w:rPr>
                <w:rFonts w:ascii="Cambria" w:eastAsia="Cambria" w:hAnsi="Cambria" w:cs="Cambria"/>
                <w:b w:val="0"/>
                <w:szCs w:val="24"/>
              </w:rPr>
              <w:t>El nivel medio es mejorable/adecuado. En general, el seguimiento de la lectura es dificultoso por la falta de atención.</w:t>
            </w:r>
          </w:p>
          <w:p w14:paraId="62F3AEC1" w14:textId="77777777" w:rsidR="00F10E33" w:rsidRPr="004F796A" w:rsidRDefault="00F10E33" w:rsidP="00812A91">
            <w:pPr>
              <w:numPr>
                <w:ilvl w:val="0"/>
                <w:numId w:val="25"/>
              </w:numPr>
              <w:spacing w:after="200"/>
              <w:jc w:val="both"/>
              <w:rPr>
                <w:rFonts w:ascii="Cambria" w:eastAsia="Cambria" w:hAnsi="Cambria" w:cs="Cambria"/>
                <w:b w:val="0"/>
                <w:szCs w:val="24"/>
              </w:rPr>
            </w:pPr>
            <w:r w:rsidRPr="004F796A">
              <w:rPr>
                <w:rFonts w:ascii="Cambria" w:eastAsia="Cambria" w:hAnsi="Cambria" w:cs="Cambria"/>
                <w:b w:val="0"/>
                <w:szCs w:val="24"/>
              </w:rPr>
              <w:t>Tienen problemas para deducir datos implícitos del texto; necesitan por lo general que se les hagan explícitos.</w:t>
            </w:r>
          </w:p>
          <w:p w14:paraId="39840AB7" w14:textId="77777777" w:rsidR="00F10E33" w:rsidRPr="004F796A" w:rsidRDefault="00F10E33" w:rsidP="00812A91">
            <w:pPr>
              <w:numPr>
                <w:ilvl w:val="0"/>
                <w:numId w:val="25"/>
              </w:numPr>
              <w:spacing w:after="200"/>
              <w:jc w:val="both"/>
              <w:rPr>
                <w:rFonts w:ascii="Cambria" w:eastAsia="Cambria" w:hAnsi="Cambria" w:cs="Cambria"/>
                <w:b w:val="0"/>
                <w:szCs w:val="24"/>
              </w:rPr>
            </w:pPr>
            <w:r w:rsidRPr="004F796A">
              <w:rPr>
                <w:rFonts w:ascii="Cambria" w:eastAsia="Cambria" w:hAnsi="Cambria" w:cs="Cambria"/>
                <w:b w:val="0"/>
                <w:szCs w:val="24"/>
              </w:rPr>
              <w:t>Hay grupos que destacan positivamente en todos los indicadores.</w:t>
            </w:r>
          </w:p>
        </w:tc>
      </w:tr>
      <w:tr w:rsidR="00F10E33" w:rsidRPr="004F796A" w14:paraId="366D7F50" w14:textId="77777777" w:rsidTr="000C0C9F">
        <w:tc>
          <w:tcPr>
            <w:cnfStyle w:val="001000000000" w:firstRow="0" w:lastRow="0" w:firstColumn="1" w:lastColumn="0" w:oddVBand="0" w:evenVBand="0" w:oddHBand="0" w:evenHBand="0" w:firstRowFirstColumn="0" w:firstRowLastColumn="0" w:lastRowFirstColumn="0" w:lastRowLastColumn="0"/>
            <w:tcW w:w="8494" w:type="dxa"/>
          </w:tcPr>
          <w:p w14:paraId="0AB3FFEB" w14:textId="77777777" w:rsidR="00F10E33" w:rsidRPr="004F796A" w:rsidRDefault="00F10E33" w:rsidP="00F10E33">
            <w:pPr>
              <w:spacing w:after="200"/>
              <w:jc w:val="both"/>
              <w:rPr>
                <w:rFonts w:ascii="Cambria" w:eastAsia="Cambria" w:hAnsi="Cambria" w:cs="Cambria"/>
                <w:b w:val="0"/>
                <w:szCs w:val="24"/>
              </w:rPr>
            </w:pPr>
            <w:r w:rsidRPr="004F796A">
              <w:rPr>
                <w:rFonts w:ascii="Cambria" w:eastAsia="Cambria" w:hAnsi="Cambria" w:cs="Cambria"/>
                <w:b w:val="0"/>
                <w:szCs w:val="24"/>
              </w:rPr>
              <w:t>3º ESO</w:t>
            </w:r>
          </w:p>
        </w:tc>
      </w:tr>
      <w:tr w:rsidR="00F10E33" w:rsidRPr="004F796A" w14:paraId="1D94366D" w14:textId="77777777" w:rsidTr="000C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21B9E898" w14:textId="77777777" w:rsidR="00F10E33" w:rsidRPr="004F796A" w:rsidRDefault="00F10E33" w:rsidP="00812A91">
            <w:pPr>
              <w:numPr>
                <w:ilvl w:val="0"/>
                <w:numId w:val="26"/>
              </w:numPr>
              <w:spacing w:after="200"/>
              <w:jc w:val="both"/>
              <w:rPr>
                <w:rFonts w:ascii="Cambria" w:eastAsia="Cambria" w:hAnsi="Cambria" w:cs="Cambria"/>
                <w:b w:val="0"/>
                <w:szCs w:val="24"/>
              </w:rPr>
            </w:pPr>
            <w:r w:rsidRPr="004F796A">
              <w:rPr>
                <w:rFonts w:ascii="Cambria" w:eastAsia="Cambria" w:hAnsi="Cambria" w:cs="Cambria"/>
                <w:b w:val="0"/>
                <w:szCs w:val="24"/>
              </w:rPr>
              <w:t>La lectura oral es buena/excelente en todos los grupos del nivel. Fallan aún en la acentuación de algunas palabras.</w:t>
            </w:r>
          </w:p>
          <w:p w14:paraId="741CE276" w14:textId="77777777" w:rsidR="00F10E33" w:rsidRPr="004F796A" w:rsidRDefault="00F10E33" w:rsidP="00812A91">
            <w:pPr>
              <w:numPr>
                <w:ilvl w:val="0"/>
                <w:numId w:val="26"/>
              </w:numPr>
              <w:spacing w:after="200"/>
              <w:jc w:val="both"/>
              <w:rPr>
                <w:rFonts w:ascii="Cambria" w:eastAsia="Cambria" w:hAnsi="Cambria" w:cs="Cambria"/>
                <w:b w:val="0"/>
                <w:szCs w:val="24"/>
              </w:rPr>
            </w:pPr>
            <w:r w:rsidRPr="004F796A">
              <w:rPr>
                <w:rFonts w:ascii="Cambria" w:eastAsia="Cambria" w:hAnsi="Cambria" w:cs="Cambria"/>
                <w:b w:val="0"/>
                <w:szCs w:val="24"/>
              </w:rPr>
              <w:t>En cuanto a la comprensión, deben mejorar, de forma general, el reconocimiento de la estructura y las ideas.</w:t>
            </w:r>
          </w:p>
          <w:p w14:paraId="1328C181" w14:textId="77777777" w:rsidR="00F10E33" w:rsidRPr="004F796A" w:rsidRDefault="00F10E33" w:rsidP="00812A91">
            <w:pPr>
              <w:numPr>
                <w:ilvl w:val="0"/>
                <w:numId w:val="26"/>
              </w:numPr>
              <w:spacing w:after="200"/>
              <w:jc w:val="both"/>
              <w:rPr>
                <w:rFonts w:ascii="Cambria" w:eastAsia="Cambria" w:hAnsi="Cambria" w:cs="Cambria"/>
                <w:b w:val="0"/>
                <w:szCs w:val="24"/>
              </w:rPr>
            </w:pPr>
            <w:r w:rsidRPr="004F796A">
              <w:rPr>
                <w:rFonts w:ascii="Cambria" w:eastAsia="Cambria" w:hAnsi="Cambria" w:cs="Cambria"/>
                <w:b w:val="0"/>
                <w:szCs w:val="24"/>
              </w:rPr>
              <w:t>No hay gran desfase de estos indicadores en el alumnado de los ámbitos de diversificación con respecto a los demás grupos.</w:t>
            </w:r>
          </w:p>
        </w:tc>
      </w:tr>
      <w:tr w:rsidR="00F10E33" w:rsidRPr="004F796A" w14:paraId="34566841" w14:textId="77777777" w:rsidTr="000C0C9F">
        <w:tc>
          <w:tcPr>
            <w:cnfStyle w:val="001000000000" w:firstRow="0" w:lastRow="0" w:firstColumn="1" w:lastColumn="0" w:oddVBand="0" w:evenVBand="0" w:oddHBand="0" w:evenHBand="0" w:firstRowFirstColumn="0" w:firstRowLastColumn="0" w:lastRowFirstColumn="0" w:lastRowLastColumn="0"/>
            <w:tcW w:w="8494" w:type="dxa"/>
          </w:tcPr>
          <w:p w14:paraId="59F8AECA" w14:textId="77777777" w:rsidR="00F10E33" w:rsidRPr="004F796A" w:rsidRDefault="00F10E33" w:rsidP="00F10E33">
            <w:pPr>
              <w:spacing w:after="200"/>
              <w:jc w:val="both"/>
              <w:rPr>
                <w:rFonts w:ascii="Cambria" w:eastAsia="Cambria" w:hAnsi="Cambria" w:cs="Cambria"/>
                <w:b w:val="0"/>
                <w:szCs w:val="24"/>
              </w:rPr>
            </w:pPr>
            <w:r w:rsidRPr="004F796A">
              <w:rPr>
                <w:rFonts w:ascii="Cambria" w:eastAsia="Cambria" w:hAnsi="Cambria" w:cs="Cambria"/>
                <w:b w:val="0"/>
                <w:szCs w:val="24"/>
              </w:rPr>
              <w:t>4º ESO</w:t>
            </w:r>
          </w:p>
        </w:tc>
      </w:tr>
      <w:tr w:rsidR="00F10E33" w:rsidRPr="004F796A" w14:paraId="465260D4" w14:textId="77777777" w:rsidTr="000C0C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tcPr>
          <w:p w14:paraId="71EA5C87" w14:textId="77777777" w:rsidR="00F10E33" w:rsidRPr="004F796A" w:rsidRDefault="00F10E33" w:rsidP="00812A91">
            <w:pPr>
              <w:numPr>
                <w:ilvl w:val="0"/>
                <w:numId w:val="27"/>
              </w:numPr>
              <w:spacing w:after="200"/>
              <w:jc w:val="both"/>
              <w:rPr>
                <w:rFonts w:ascii="Cambria" w:eastAsia="Cambria" w:hAnsi="Cambria" w:cs="Cambria"/>
                <w:b w:val="0"/>
                <w:szCs w:val="24"/>
              </w:rPr>
            </w:pPr>
            <w:r w:rsidRPr="004F796A">
              <w:rPr>
                <w:rFonts w:ascii="Cambria" w:eastAsia="Cambria" w:hAnsi="Cambria" w:cs="Cambria"/>
                <w:b w:val="0"/>
                <w:szCs w:val="24"/>
              </w:rPr>
              <w:t>La valoración global es de adecuado/bien. Sin embargo, hay gran diferencia entre los distintos grupos de este nivel. Mientras que algunos grupos tienen un nivel adecuado, otros siguen con problemas generales de entonación, ritmo, acentuación…</w:t>
            </w:r>
          </w:p>
          <w:p w14:paraId="46EC9BDB" w14:textId="77777777" w:rsidR="00F10E33" w:rsidRPr="004F796A" w:rsidRDefault="00F10E33" w:rsidP="00812A91">
            <w:pPr>
              <w:numPr>
                <w:ilvl w:val="0"/>
                <w:numId w:val="27"/>
              </w:numPr>
              <w:spacing w:after="200"/>
              <w:jc w:val="both"/>
              <w:rPr>
                <w:rFonts w:ascii="Cambria" w:eastAsia="Cambria" w:hAnsi="Cambria" w:cs="Cambria"/>
                <w:b w:val="0"/>
                <w:szCs w:val="24"/>
              </w:rPr>
            </w:pPr>
            <w:r w:rsidRPr="004F796A">
              <w:rPr>
                <w:rFonts w:ascii="Cambria" w:eastAsia="Cambria" w:hAnsi="Cambria" w:cs="Cambria"/>
                <w:b w:val="0"/>
                <w:szCs w:val="24"/>
              </w:rPr>
              <w:t xml:space="preserve">Sucede igual con la comprensión de los textos leídos. Mientras que la mayoría de grupos están de acuerdo a lo esperado en este nivel, hay otros que presentan problemas de detección de la información implícita, de la estructura e ideas. </w:t>
            </w:r>
          </w:p>
          <w:p w14:paraId="7E24014A" w14:textId="77777777" w:rsidR="00F10E33" w:rsidRPr="004F796A" w:rsidRDefault="00F10E33" w:rsidP="00812A91">
            <w:pPr>
              <w:numPr>
                <w:ilvl w:val="0"/>
                <w:numId w:val="27"/>
              </w:numPr>
              <w:spacing w:after="200"/>
              <w:jc w:val="both"/>
              <w:rPr>
                <w:rFonts w:ascii="Cambria" w:eastAsia="Cambria" w:hAnsi="Cambria" w:cs="Cambria"/>
                <w:b w:val="0"/>
                <w:szCs w:val="24"/>
              </w:rPr>
            </w:pPr>
            <w:r w:rsidRPr="004F796A">
              <w:rPr>
                <w:rFonts w:ascii="Cambria" w:eastAsia="Cambria" w:hAnsi="Cambria" w:cs="Cambria"/>
                <w:b w:val="0"/>
                <w:szCs w:val="24"/>
              </w:rPr>
              <w:t>La capacidad de aportar un juicio de valor sobre la información leída es una destreza que aún deben perfeccionar la mayoría de alumnos de 4º.</w:t>
            </w:r>
          </w:p>
        </w:tc>
      </w:tr>
    </w:tbl>
    <w:p w14:paraId="6159830D" w14:textId="77777777" w:rsidR="00F10E33" w:rsidRPr="00F10E33" w:rsidRDefault="00F10E33" w:rsidP="00F10E33">
      <w:pPr>
        <w:spacing w:line="240" w:lineRule="auto"/>
        <w:jc w:val="both"/>
        <w:rPr>
          <w:rFonts w:ascii="Cambria" w:eastAsia="Cambria" w:hAnsi="Cambria" w:cs="Cambria"/>
          <w:b/>
          <w:sz w:val="24"/>
          <w:szCs w:val="24"/>
        </w:rPr>
      </w:pPr>
    </w:p>
    <w:p w14:paraId="420561FD" w14:textId="54EB7A11"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xml:space="preserve">-Seguimiento </w:t>
      </w:r>
      <w:r w:rsidR="004F796A" w:rsidRPr="00F10E33">
        <w:rPr>
          <w:rFonts w:ascii="Cambria" w:eastAsia="Cambria" w:hAnsi="Cambria" w:cs="Cambria"/>
          <w:b/>
          <w:sz w:val="24"/>
          <w:szCs w:val="24"/>
        </w:rPr>
        <w:t>continuo y</w:t>
      </w:r>
      <w:r w:rsidRPr="00F10E33">
        <w:rPr>
          <w:rFonts w:ascii="Cambria" w:eastAsia="Cambria" w:hAnsi="Cambria" w:cs="Cambria"/>
          <w:b/>
          <w:sz w:val="24"/>
          <w:szCs w:val="24"/>
        </w:rPr>
        <w:t xml:space="preserve"> final. </w:t>
      </w:r>
    </w:p>
    <w:p w14:paraId="6A63ED18"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lastRenderedPageBreak/>
        <w:t>Rúbrica para evaluar el desempeño de la lectura oral</w:t>
      </w:r>
    </w:p>
    <w:p w14:paraId="048C6692" w14:textId="77777777" w:rsidR="00F10E33" w:rsidRPr="00F10E33" w:rsidRDefault="00F10E33" w:rsidP="00F10E33">
      <w:pPr>
        <w:spacing w:line="240" w:lineRule="auto"/>
        <w:jc w:val="both"/>
        <w:rPr>
          <w:rFonts w:ascii="Cambria" w:eastAsia="Cambria" w:hAnsi="Cambria" w:cs="Cambria"/>
          <w:b/>
          <w:sz w:val="24"/>
          <w:szCs w:val="24"/>
        </w:rPr>
      </w:pPr>
    </w:p>
    <w:tbl>
      <w:tblPr>
        <w:tblW w:w="850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770"/>
        <w:gridCol w:w="1727"/>
        <w:gridCol w:w="1568"/>
        <w:gridCol w:w="1726"/>
        <w:gridCol w:w="1712"/>
      </w:tblGrid>
      <w:tr w:rsidR="00F10E33" w:rsidRPr="004F796A" w14:paraId="699DCEB9" w14:textId="77777777" w:rsidTr="000C0C9F">
        <w:trPr>
          <w:trHeight w:val="510"/>
        </w:trPr>
        <w:tc>
          <w:tcPr>
            <w:tcW w:w="1770" w:type="dxa"/>
            <w:tcBorders>
              <w:top w:val="nil"/>
              <w:left w:val="nil"/>
              <w:bottom w:val="single" w:sz="6" w:space="0" w:color="000000"/>
              <w:right w:val="single" w:sz="6" w:space="0" w:color="000000"/>
            </w:tcBorders>
            <w:tcMar>
              <w:top w:w="0" w:type="dxa"/>
              <w:left w:w="100" w:type="dxa"/>
              <w:bottom w:w="0" w:type="dxa"/>
              <w:right w:w="100" w:type="dxa"/>
            </w:tcMar>
          </w:tcPr>
          <w:p w14:paraId="1947A2D1"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 xml:space="preserve"> </w:t>
            </w:r>
          </w:p>
        </w:tc>
        <w:tc>
          <w:tcPr>
            <w:tcW w:w="1727"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6C3DF31B"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EXCELENTE</w:t>
            </w:r>
          </w:p>
        </w:tc>
        <w:tc>
          <w:tcPr>
            <w:tcW w:w="1568" w:type="dxa"/>
            <w:tcBorders>
              <w:top w:val="single" w:sz="6" w:space="0" w:color="000000"/>
              <w:left w:val="nil"/>
              <w:bottom w:val="single" w:sz="6" w:space="0" w:color="000000"/>
              <w:right w:val="single" w:sz="6" w:space="0" w:color="000000"/>
            </w:tcBorders>
            <w:shd w:val="clear" w:color="auto" w:fill="A8D08D"/>
            <w:tcMar>
              <w:top w:w="0" w:type="dxa"/>
              <w:left w:w="100" w:type="dxa"/>
              <w:bottom w:w="0" w:type="dxa"/>
              <w:right w:w="100" w:type="dxa"/>
            </w:tcMar>
          </w:tcPr>
          <w:p w14:paraId="1FA44214"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BIEN</w:t>
            </w:r>
          </w:p>
        </w:tc>
        <w:tc>
          <w:tcPr>
            <w:tcW w:w="1726" w:type="dxa"/>
            <w:tcBorders>
              <w:top w:val="single" w:sz="6" w:space="0" w:color="000000"/>
              <w:left w:val="nil"/>
              <w:bottom w:val="single" w:sz="6" w:space="0" w:color="000000"/>
              <w:right w:val="single" w:sz="6" w:space="0" w:color="000000"/>
            </w:tcBorders>
            <w:shd w:val="clear" w:color="auto" w:fill="FFD966"/>
            <w:tcMar>
              <w:top w:w="0" w:type="dxa"/>
              <w:left w:w="100" w:type="dxa"/>
              <w:bottom w:w="0" w:type="dxa"/>
              <w:right w:w="100" w:type="dxa"/>
            </w:tcMar>
          </w:tcPr>
          <w:p w14:paraId="7B87C910"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ADECUADO</w:t>
            </w:r>
          </w:p>
        </w:tc>
        <w:tc>
          <w:tcPr>
            <w:tcW w:w="1712" w:type="dxa"/>
            <w:tcBorders>
              <w:top w:val="single" w:sz="6" w:space="0" w:color="000000"/>
              <w:left w:val="nil"/>
              <w:bottom w:val="single" w:sz="6" w:space="0" w:color="000000"/>
              <w:right w:val="single" w:sz="6" w:space="0" w:color="000000"/>
            </w:tcBorders>
            <w:shd w:val="clear" w:color="auto" w:fill="F4B083"/>
            <w:tcMar>
              <w:top w:w="0" w:type="dxa"/>
              <w:left w:w="100" w:type="dxa"/>
              <w:bottom w:w="0" w:type="dxa"/>
              <w:right w:w="100" w:type="dxa"/>
            </w:tcMar>
          </w:tcPr>
          <w:p w14:paraId="233955D0"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MEJORABLE</w:t>
            </w:r>
          </w:p>
        </w:tc>
      </w:tr>
      <w:tr w:rsidR="00F10E33" w:rsidRPr="004F796A" w14:paraId="215AE75E" w14:textId="77777777" w:rsidTr="000C0C9F">
        <w:trPr>
          <w:trHeight w:val="1800"/>
        </w:trPr>
        <w:tc>
          <w:tcPr>
            <w:tcW w:w="17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61077F4"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SEGUIMIENTO DE LA LECTURA</w:t>
            </w:r>
          </w:p>
        </w:tc>
        <w:tc>
          <w:tcPr>
            <w:tcW w:w="172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20D6C94C"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Sigue atentamente en todo momento la lectura, por lo que, cuando le toca, empieza a leer</w:t>
            </w:r>
          </w:p>
        </w:tc>
        <w:tc>
          <w:tcPr>
            <w:tcW w:w="156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6AF53389"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Aunque sigue la lectura, pierde el renglón cuando le toca, pero lo retoma por sí solo</w:t>
            </w:r>
          </w:p>
        </w:tc>
        <w:tc>
          <w:tcPr>
            <w:tcW w:w="172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5BC7012F"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Suele atender por lo general, pero en el momento en que le toca leer se distrae por lo que hay que indicarle</w:t>
            </w:r>
          </w:p>
        </w:tc>
        <w:tc>
          <w:tcPr>
            <w:tcW w:w="1712"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7C854FFF"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Está charlando o distraído y no sigue la lectura en absoluto</w:t>
            </w:r>
          </w:p>
        </w:tc>
      </w:tr>
      <w:tr w:rsidR="00F10E33" w:rsidRPr="004F796A" w14:paraId="4F854EF5" w14:textId="77777777" w:rsidTr="000C0C9F">
        <w:trPr>
          <w:trHeight w:val="1800"/>
        </w:trPr>
        <w:tc>
          <w:tcPr>
            <w:tcW w:w="17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76AD332"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ENTONACIÓN Y PROSODIA</w:t>
            </w:r>
          </w:p>
        </w:tc>
        <w:tc>
          <w:tcPr>
            <w:tcW w:w="172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1834FB09"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Modula con soltura su voz para dar con la entonación correcta</w:t>
            </w:r>
          </w:p>
        </w:tc>
        <w:tc>
          <w:tcPr>
            <w:tcW w:w="156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438F41E4"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En la mayor parte de su lectura, modula la voz y da una entonación correcta</w:t>
            </w:r>
          </w:p>
        </w:tc>
        <w:tc>
          <w:tcPr>
            <w:tcW w:w="172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69DF9574"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En pocos momentos de su lectura consigue modular correctamente su voz</w:t>
            </w:r>
          </w:p>
        </w:tc>
        <w:tc>
          <w:tcPr>
            <w:tcW w:w="1712"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417563E0"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Apenas modula o no lo hace en absoluto, por lo que le cuesta entonar y dotar de prosodia a su lectura</w:t>
            </w:r>
          </w:p>
        </w:tc>
      </w:tr>
      <w:tr w:rsidR="00F10E33" w:rsidRPr="004F796A" w14:paraId="1A6467EC" w14:textId="77777777" w:rsidTr="000C0C9F">
        <w:trPr>
          <w:trHeight w:val="2055"/>
        </w:trPr>
        <w:tc>
          <w:tcPr>
            <w:tcW w:w="17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832EAE4"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RITMO Y FLUIDEZ</w:t>
            </w:r>
          </w:p>
        </w:tc>
        <w:tc>
          <w:tcPr>
            <w:tcW w:w="172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6469F728"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en todo momento con fluidez y ritmo, atendiendo siempre a la puntuación, los incisos y las pausas</w:t>
            </w:r>
          </w:p>
        </w:tc>
        <w:tc>
          <w:tcPr>
            <w:tcW w:w="156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503B9A90"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con fluidez y ritmo casi todo el texto, aunque decae en algún momento</w:t>
            </w:r>
          </w:p>
        </w:tc>
        <w:tc>
          <w:tcPr>
            <w:tcW w:w="172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19A568C5"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En pocos momentos de su lectura, lee con fluidez y ritmo apropiados</w:t>
            </w:r>
          </w:p>
        </w:tc>
        <w:tc>
          <w:tcPr>
            <w:tcW w:w="1712"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79B11AF7"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No hay ritmo en su lectura, no atiende a puntuación ni pausas.</w:t>
            </w:r>
          </w:p>
        </w:tc>
      </w:tr>
      <w:tr w:rsidR="00F10E33" w:rsidRPr="004F796A" w14:paraId="30775FB4" w14:textId="77777777" w:rsidTr="000C0C9F">
        <w:trPr>
          <w:trHeight w:val="1290"/>
        </w:trPr>
        <w:tc>
          <w:tcPr>
            <w:tcW w:w="17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8F39BAF"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INTENSIDAD</w:t>
            </w:r>
          </w:p>
        </w:tc>
        <w:tc>
          <w:tcPr>
            <w:tcW w:w="172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54A83EF9"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dándole a su voz un volumen constante y adecuado</w:t>
            </w:r>
          </w:p>
        </w:tc>
        <w:tc>
          <w:tcPr>
            <w:tcW w:w="156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5584AB5A"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casi todo el texto con la intensidad adecuada</w:t>
            </w:r>
          </w:p>
        </w:tc>
        <w:tc>
          <w:tcPr>
            <w:tcW w:w="172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5DAE6DD1"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En pocas oraciones, lee con la intensidad adecuada</w:t>
            </w:r>
          </w:p>
        </w:tc>
        <w:tc>
          <w:tcPr>
            <w:tcW w:w="1712"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07B7C7C4"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No da un volumen adecuado a su voz durante la lectura</w:t>
            </w:r>
          </w:p>
        </w:tc>
      </w:tr>
      <w:tr w:rsidR="00F10E33" w:rsidRPr="004F796A" w14:paraId="20753C4D" w14:textId="77777777" w:rsidTr="000C0C9F">
        <w:trPr>
          <w:trHeight w:val="1545"/>
        </w:trPr>
        <w:tc>
          <w:tcPr>
            <w:tcW w:w="17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E9F4A63"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CLARIDAD</w:t>
            </w:r>
          </w:p>
        </w:tc>
        <w:tc>
          <w:tcPr>
            <w:tcW w:w="172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6FF5BB89"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pronunciando de forma adecuada y correcta. Su dicción es muy clara</w:t>
            </w:r>
          </w:p>
        </w:tc>
        <w:tc>
          <w:tcPr>
            <w:tcW w:w="156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41287579"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con claridad casi todo el texto</w:t>
            </w:r>
          </w:p>
        </w:tc>
        <w:tc>
          <w:tcPr>
            <w:tcW w:w="172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482F82CA"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con poca claridad o silabea algunas palabras</w:t>
            </w:r>
          </w:p>
        </w:tc>
        <w:tc>
          <w:tcPr>
            <w:tcW w:w="1712"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61B9656F"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No se le entiende cuando lee o lo hace silabeando</w:t>
            </w:r>
          </w:p>
        </w:tc>
      </w:tr>
      <w:tr w:rsidR="00F10E33" w:rsidRPr="004F796A" w14:paraId="1928308D" w14:textId="77777777" w:rsidTr="000C0C9F">
        <w:trPr>
          <w:trHeight w:val="1290"/>
        </w:trPr>
        <w:tc>
          <w:tcPr>
            <w:tcW w:w="17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C971BCE"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ACENTUACIÓN</w:t>
            </w:r>
          </w:p>
        </w:tc>
        <w:tc>
          <w:tcPr>
            <w:tcW w:w="172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5C1292C3"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Lee acentuando correctamente todas las palabras. Nunca se equivoca</w:t>
            </w:r>
          </w:p>
        </w:tc>
        <w:tc>
          <w:tcPr>
            <w:tcW w:w="156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4F953661"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Falla en la acentuación de una o dos palabras del texto.</w:t>
            </w:r>
          </w:p>
        </w:tc>
        <w:tc>
          <w:tcPr>
            <w:tcW w:w="172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2A540487"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Falla en la acentuación de entre tres y cinco palabras del texto.</w:t>
            </w:r>
          </w:p>
        </w:tc>
        <w:tc>
          <w:tcPr>
            <w:tcW w:w="1712"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743E67FC" w14:textId="77777777" w:rsidR="00F10E33" w:rsidRPr="004F796A" w:rsidRDefault="00F10E33" w:rsidP="00F10E33">
            <w:pPr>
              <w:spacing w:line="240" w:lineRule="auto"/>
              <w:jc w:val="both"/>
              <w:rPr>
                <w:rFonts w:ascii="Cambria" w:eastAsia="Cambria" w:hAnsi="Cambria" w:cs="Cambria"/>
                <w:szCs w:val="24"/>
              </w:rPr>
            </w:pPr>
            <w:r w:rsidRPr="004F796A">
              <w:rPr>
                <w:rFonts w:ascii="Cambria" w:eastAsia="Cambria" w:hAnsi="Cambria" w:cs="Cambria"/>
                <w:szCs w:val="24"/>
              </w:rPr>
              <w:t>Falla en la acentuación de más de cinco palabras del texto.</w:t>
            </w:r>
          </w:p>
        </w:tc>
      </w:tr>
    </w:tbl>
    <w:p w14:paraId="35DB4A65" w14:textId="77777777" w:rsidR="00F10E33" w:rsidRPr="00F10E33" w:rsidRDefault="00F10E33" w:rsidP="00F10E33">
      <w:pPr>
        <w:spacing w:line="240" w:lineRule="auto"/>
        <w:jc w:val="both"/>
        <w:rPr>
          <w:rFonts w:ascii="Cambria" w:eastAsia="Cambria" w:hAnsi="Cambria" w:cs="Cambria"/>
          <w:b/>
          <w:sz w:val="24"/>
          <w:szCs w:val="24"/>
        </w:rPr>
      </w:pPr>
    </w:p>
    <w:p w14:paraId="38C1CEDF" w14:textId="77777777" w:rsidR="00F10E33" w:rsidRPr="00F10E33" w:rsidRDefault="00F10E33" w:rsidP="00F10E33">
      <w:pPr>
        <w:spacing w:line="240" w:lineRule="auto"/>
        <w:jc w:val="both"/>
        <w:rPr>
          <w:rFonts w:ascii="Cambria" w:eastAsia="Cambria" w:hAnsi="Cambria" w:cs="Cambria"/>
          <w:b/>
          <w:sz w:val="24"/>
          <w:szCs w:val="24"/>
        </w:rPr>
      </w:pPr>
    </w:p>
    <w:p w14:paraId="7E2A141B"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lastRenderedPageBreak/>
        <w:t>Rúbrica para evaluar el desempeño de la comprensión lectora</w:t>
      </w:r>
    </w:p>
    <w:tbl>
      <w:tblPr>
        <w:tblW w:w="850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753"/>
        <w:gridCol w:w="1724"/>
        <w:gridCol w:w="1680"/>
        <w:gridCol w:w="1666"/>
        <w:gridCol w:w="1680"/>
      </w:tblGrid>
      <w:tr w:rsidR="00F10E33" w:rsidRPr="004F796A" w14:paraId="5F3126A2" w14:textId="77777777" w:rsidTr="000C0C9F">
        <w:trPr>
          <w:trHeight w:val="510"/>
        </w:trPr>
        <w:tc>
          <w:tcPr>
            <w:tcW w:w="1753" w:type="dxa"/>
            <w:tcBorders>
              <w:top w:val="nil"/>
              <w:left w:val="nil"/>
              <w:bottom w:val="single" w:sz="6" w:space="0" w:color="000000"/>
              <w:right w:val="single" w:sz="6" w:space="0" w:color="000000"/>
            </w:tcBorders>
            <w:tcMar>
              <w:top w:w="0" w:type="dxa"/>
              <w:left w:w="100" w:type="dxa"/>
              <w:bottom w:w="0" w:type="dxa"/>
              <w:right w:w="100" w:type="dxa"/>
            </w:tcMar>
          </w:tcPr>
          <w:p w14:paraId="62D3DF9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 xml:space="preserve"> </w:t>
            </w:r>
          </w:p>
        </w:tc>
        <w:tc>
          <w:tcPr>
            <w:tcW w:w="1724"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7536397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EXCELENTE</w:t>
            </w:r>
          </w:p>
        </w:tc>
        <w:tc>
          <w:tcPr>
            <w:tcW w:w="1680" w:type="dxa"/>
            <w:tcBorders>
              <w:top w:val="single" w:sz="6" w:space="0" w:color="000000"/>
              <w:left w:val="nil"/>
              <w:bottom w:val="single" w:sz="6" w:space="0" w:color="000000"/>
              <w:right w:val="single" w:sz="6" w:space="0" w:color="000000"/>
            </w:tcBorders>
            <w:shd w:val="clear" w:color="auto" w:fill="A8D08D"/>
            <w:tcMar>
              <w:top w:w="0" w:type="dxa"/>
              <w:left w:w="100" w:type="dxa"/>
              <w:bottom w:w="0" w:type="dxa"/>
              <w:right w:w="100" w:type="dxa"/>
            </w:tcMar>
          </w:tcPr>
          <w:p w14:paraId="3C476EB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BIEN</w:t>
            </w:r>
          </w:p>
        </w:tc>
        <w:tc>
          <w:tcPr>
            <w:tcW w:w="1666" w:type="dxa"/>
            <w:tcBorders>
              <w:top w:val="single" w:sz="6" w:space="0" w:color="000000"/>
              <w:left w:val="nil"/>
              <w:bottom w:val="single" w:sz="6" w:space="0" w:color="000000"/>
              <w:right w:val="single" w:sz="6" w:space="0" w:color="000000"/>
            </w:tcBorders>
            <w:shd w:val="clear" w:color="auto" w:fill="FFD966"/>
            <w:tcMar>
              <w:top w:w="0" w:type="dxa"/>
              <w:left w:w="100" w:type="dxa"/>
              <w:bottom w:w="0" w:type="dxa"/>
              <w:right w:w="100" w:type="dxa"/>
            </w:tcMar>
          </w:tcPr>
          <w:p w14:paraId="1B6F05ED"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ADECUADO</w:t>
            </w:r>
          </w:p>
        </w:tc>
        <w:tc>
          <w:tcPr>
            <w:tcW w:w="1680" w:type="dxa"/>
            <w:tcBorders>
              <w:top w:val="single" w:sz="6" w:space="0" w:color="000000"/>
              <w:left w:val="nil"/>
              <w:bottom w:val="single" w:sz="6" w:space="0" w:color="000000"/>
              <w:right w:val="single" w:sz="6" w:space="0" w:color="000000"/>
            </w:tcBorders>
            <w:shd w:val="clear" w:color="auto" w:fill="F4B083"/>
            <w:tcMar>
              <w:top w:w="0" w:type="dxa"/>
              <w:left w:w="100" w:type="dxa"/>
              <w:bottom w:w="0" w:type="dxa"/>
              <w:right w:w="100" w:type="dxa"/>
            </w:tcMar>
          </w:tcPr>
          <w:p w14:paraId="0D43055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MEJORABLE</w:t>
            </w:r>
          </w:p>
        </w:tc>
      </w:tr>
      <w:tr w:rsidR="00F10E33" w:rsidRPr="004F796A" w14:paraId="5C3F82F9" w14:textId="77777777" w:rsidTr="000C0C9F">
        <w:trPr>
          <w:trHeight w:val="2565"/>
        </w:trPr>
        <w:tc>
          <w:tcPr>
            <w:tcW w:w="175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BA405FD"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TIPO DE TEXTO Y FINALIDAD</w:t>
            </w:r>
          </w:p>
        </w:tc>
        <w:tc>
          <w:tcPr>
            <w:tcW w:w="172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5E86C5C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Es capaz de identificar el tipo de texto oral o escrito (noticia, instrucción, obra literaria…) y su finalidad (informar, dar instrucciones, deleitar…)</w:t>
            </w:r>
          </w:p>
        </w:tc>
        <w:tc>
          <w:tcPr>
            <w:tcW w:w="1680"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735D46E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Identifica el tipo de texto oral o escrito, pero no así su finalidad</w:t>
            </w:r>
          </w:p>
        </w:tc>
        <w:tc>
          <w:tcPr>
            <w:tcW w:w="166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5C767BFD"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Tiene dificultades para identificar el tipo de texto oral o escrito, o lo hace solo con ayuda</w:t>
            </w:r>
          </w:p>
        </w:tc>
        <w:tc>
          <w:tcPr>
            <w:tcW w:w="1680"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487F71D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reconoce el tipo de texto oral o escrito ni entiende la finalidad del mismo</w:t>
            </w:r>
          </w:p>
        </w:tc>
      </w:tr>
      <w:tr w:rsidR="00F10E33" w:rsidRPr="004F796A" w14:paraId="3C11C9F1" w14:textId="77777777" w:rsidTr="000C0C9F">
        <w:trPr>
          <w:trHeight w:val="1545"/>
        </w:trPr>
        <w:tc>
          <w:tcPr>
            <w:tcW w:w="175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B906EF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TEMA E IDEAS</w:t>
            </w:r>
          </w:p>
        </w:tc>
        <w:tc>
          <w:tcPr>
            <w:tcW w:w="172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3EFCB6E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Reconoce de qué trata el texto e identifica alguna de sus ideas principales</w:t>
            </w:r>
          </w:p>
        </w:tc>
        <w:tc>
          <w:tcPr>
            <w:tcW w:w="1680"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0002250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Sabe reconocer de qué trata el texto, pero no enuncia sus ideas correctamente</w:t>
            </w:r>
          </w:p>
        </w:tc>
        <w:tc>
          <w:tcPr>
            <w:tcW w:w="166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6D530DE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Solo con ayuda es capaz de enunciar un tema del texto</w:t>
            </w:r>
          </w:p>
        </w:tc>
        <w:tc>
          <w:tcPr>
            <w:tcW w:w="1680"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26483B2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reconoce el tema ni las ideas del texto, en absoluto</w:t>
            </w:r>
          </w:p>
        </w:tc>
      </w:tr>
      <w:tr w:rsidR="00F10E33" w:rsidRPr="004F796A" w14:paraId="57FCD31B" w14:textId="77777777" w:rsidTr="000C0C9F">
        <w:trPr>
          <w:trHeight w:val="1545"/>
        </w:trPr>
        <w:tc>
          <w:tcPr>
            <w:tcW w:w="175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17CF1A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ESTRUCTURA</w:t>
            </w:r>
          </w:p>
        </w:tc>
        <w:tc>
          <w:tcPr>
            <w:tcW w:w="172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01504C7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Reconoce con éxito las partes del texto oral o escrito y cómo se relacionan entre sí</w:t>
            </w:r>
          </w:p>
        </w:tc>
        <w:tc>
          <w:tcPr>
            <w:tcW w:w="1680"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0093650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Reconoce con algunos errores las partes del texto y su forma de relación</w:t>
            </w:r>
          </w:p>
        </w:tc>
        <w:tc>
          <w:tcPr>
            <w:tcW w:w="166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31977C8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Describe la estructura textual con bastantes errores, o solo con ayuda</w:t>
            </w:r>
          </w:p>
        </w:tc>
        <w:tc>
          <w:tcPr>
            <w:tcW w:w="1680"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1B925613"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puede enunciar la estructura del texto</w:t>
            </w:r>
          </w:p>
        </w:tc>
      </w:tr>
      <w:tr w:rsidR="00F10E33" w:rsidRPr="004F796A" w14:paraId="1E987979" w14:textId="77777777" w:rsidTr="000C0C9F">
        <w:trPr>
          <w:trHeight w:val="1800"/>
        </w:trPr>
        <w:tc>
          <w:tcPr>
            <w:tcW w:w="175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93B9DD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INFORMACIÓN LITERAL</w:t>
            </w:r>
          </w:p>
        </w:tc>
        <w:tc>
          <w:tcPr>
            <w:tcW w:w="172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1F23405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Localiza fácilmente la información explícita del texto oral o escrito (qué, quién, cuándo…)</w:t>
            </w:r>
          </w:p>
        </w:tc>
        <w:tc>
          <w:tcPr>
            <w:tcW w:w="1680"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2667E70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Localiza con pocos errores la información explícita</w:t>
            </w:r>
          </w:p>
        </w:tc>
        <w:tc>
          <w:tcPr>
            <w:tcW w:w="166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7B17C652"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Tiene dificultades para localizar datos explícitos</w:t>
            </w:r>
          </w:p>
        </w:tc>
        <w:tc>
          <w:tcPr>
            <w:tcW w:w="1680"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5A202782"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Confunde los datos que el texto aporta de manera explícita</w:t>
            </w:r>
          </w:p>
        </w:tc>
      </w:tr>
      <w:tr w:rsidR="00F10E33" w:rsidRPr="004F796A" w14:paraId="56784C50" w14:textId="77777777" w:rsidTr="000C0C9F">
        <w:trPr>
          <w:trHeight w:val="2820"/>
        </w:trPr>
        <w:tc>
          <w:tcPr>
            <w:tcW w:w="175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A78E93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INFORMACIÓN IMPLÍCITA</w:t>
            </w:r>
          </w:p>
        </w:tc>
        <w:tc>
          <w:tcPr>
            <w:tcW w:w="172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6B9840D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Es capaz de deducir datos que el texto no enuncia explícitamente y los puede explicar en relación al tema general del texto oral o escrito</w:t>
            </w:r>
          </w:p>
        </w:tc>
        <w:tc>
          <w:tcPr>
            <w:tcW w:w="1680"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4AFC721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Responde preguntas inferenciales del texto, pero no es capaz de detectar la inferencia si no se le deja entrever mediante una pregunta</w:t>
            </w:r>
          </w:p>
        </w:tc>
        <w:tc>
          <w:tcPr>
            <w:tcW w:w="166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51B1AB1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Solo comprende las inferencias del texto oral o escrito si se le hacen explícitas</w:t>
            </w:r>
          </w:p>
        </w:tc>
        <w:tc>
          <w:tcPr>
            <w:tcW w:w="1680"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27FE00F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es capaz de entender las ideas implícitas del texto, ni con ayuda.</w:t>
            </w:r>
          </w:p>
        </w:tc>
      </w:tr>
      <w:tr w:rsidR="00F10E33" w:rsidRPr="004F796A" w14:paraId="1035AFCB" w14:textId="77777777" w:rsidTr="000C0C9F">
        <w:trPr>
          <w:trHeight w:val="2310"/>
        </w:trPr>
        <w:tc>
          <w:tcPr>
            <w:tcW w:w="175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0147C91"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VALORACIÓN DE LA INFORMACIÓN</w:t>
            </w:r>
          </w:p>
        </w:tc>
        <w:tc>
          <w:tcPr>
            <w:tcW w:w="172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0CFBA8E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Es capaz de aportar un juicio de valor sobre la información que transmite el texto oral o escrito y plantea nuevas cuestiones relevantes</w:t>
            </w:r>
          </w:p>
        </w:tc>
        <w:tc>
          <w:tcPr>
            <w:tcW w:w="1680"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2D8BAB2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Aporta un juicio de valor, pero no llega a plantearse nuevas cuestiones a partir del texto oral o escrito</w:t>
            </w:r>
          </w:p>
        </w:tc>
        <w:tc>
          <w:tcPr>
            <w:tcW w:w="1666"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62315C4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Intenta valorar las ideas del texto oral o escrito, pero lo hace de forma pobre e irreflexiva</w:t>
            </w:r>
          </w:p>
        </w:tc>
        <w:tc>
          <w:tcPr>
            <w:tcW w:w="1680"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1AAD94E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es capaz de aportar un juicio personal de las ideas del texto oral o escrito</w:t>
            </w:r>
          </w:p>
        </w:tc>
      </w:tr>
    </w:tbl>
    <w:p w14:paraId="76A5C4BA" w14:textId="77777777" w:rsidR="00F10E33" w:rsidRPr="00F10E33" w:rsidRDefault="00F10E33" w:rsidP="00F10E33">
      <w:pPr>
        <w:spacing w:line="240" w:lineRule="auto"/>
        <w:jc w:val="both"/>
        <w:rPr>
          <w:rFonts w:ascii="Cambria" w:eastAsia="Cambria" w:hAnsi="Cambria" w:cs="Cambria"/>
          <w:b/>
          <w:sz w:val="24"/>
          <w:szCs w:val="24"/>
        </w:rPr>
      </w:pPr>
    </w:p>
    <w:p w14:paraId="5079066F" w14:textId="77777777" w:rsidR="00F10E33" w:rsidRPr="00F10E33" w:rsidRDefault="00F10E33" w:rsidP="00F10E33">
      <w:pPr>
        <w:spacing w:line="240" w:lineRule="auto"/>
        <w:jc w:val="both"/>
        <w:rPr>
          <w:rFonts w:ascii="Cambria" w:eastAsia="Cambria" w:hAnsi="Cambria" w:cs="Cambria"/>
          <w:b/>
          <w:sz w:val="24"/>
          <w:szCs w:val="24"/>
        </w:rPr>
      </w:pPr>
    </w:p>
    <w:p w14:paraId="4DF8BBB2"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xml:space="preserve">Rúbrica para evaluar el desempeño de una exposición oral </w:t>
      </w:r>
    </w:p>
    <w:p w14:paraId="3765F444" w14:textId="77777777" w:rsidR="00F10E33" w:rsidRPr="00F10E33" w:rsidRDefault="00F10E33" w:rsidP="00F10E33">
      <w:pPr>
        <w:spacing w:line="240" w:lineRule="auto"/>
        <w:jc w:val="both"/>
        <w:rPr>
          <w:rFonts w:ascii="Cambria" w:eastAsia="Cambria" w:hAnsi="Cambria" w:cs="Cambria"/>
          <w:b/>
          <w:sz w:val="24"/>
          <w:szCs w:val="24"/>
        </w:rPr>
      </w:pPr>
    </w:p>
    <w:tbl>
      <w:tblPr>
        <w:tblW w:w="850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451"/>
        <w:gridCol w:w="1767"/>
        <w:gridCol w:w="1738"/>
        <w:gridCol w:w="1738"/>
        <w:gridCol w:w="1809"/>
      </w:tblGrid>
      <w:tr w:rsidR="00F10E33" w:rsidRPr="004F796A" w14:paraId="4A854588" w14:textId="77777777" w:rsidTr="000C0C9F">
        <w:trPr>
          <w:trHeight w:val="510"/>
        </w:trPr>
        <w:tc>
          <w:tcPr>
            <w:tcW w:w="1451" w:type="dxa"/>
            <w:tcBorders>
              <w:top w:val="nil"/>
              <w:left w:val="nil"/>
              <w:bottom w:val="single" w:sz="6" w:space="0" w:color="000000"/>
              <w:right w:val="single" w:sz="6" w:space="0" w:color="000000"/>
            </w:tcBorders>
            <w:tcMar>
              <w:top w:w="0" w:type="dxa"/>
              <w:left w:w="100" w:type="dxa"/>
              <w:bottom w:w="0" w:type="dxa"/>
              <w:right w:w="100" w:type="dxa"/>
            </w:tcMar>
          </w:tcPr>
          <w:p w14:paraId="5D58ADD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 xml:space="preserve"> </w:t>
            </w:r>
          </w:p>
        </w:tc>
        <w:tc>
          <w:tcPr>
            <w:tcW w:w="1767"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2E12FD5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EXCELENTE</w:t>
            </w:r>
          </w:p>
        </w:tc>
        <w:tc>
          <w:tcPr>
            <w:tcW w:w="1738" w:type="dxa"/>
            <w:tcBorders>
              <w:top w:val="single" w:sz="6" w:space="0" w:color="000000"/>
              <w:left w:val="nil"/>
              <w:bottom w:val="single" w:sz="6" w:space="0" w:color="000000"/>
              <w:right w:val="single" w:sz="6" w:space="0" w:color="000000"/>
            </w:tcBorders>
            <w:shd w:val="clear" w:color="auto" w:fill="A8D08D"/>
            <w:tcMar>
              <w:top w:w="0" w:type="dxa"/>
              <w:left w:w="100" w:type="dxa"/>
              <w:bottom w:w="0" w:type="dxa"/>
              <w:right w:w="100" w:type="dxa"/>
            </w:tcMar>
          </w:tcPr>
          <w:p w14:paraId="298D7DF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BIEN</w:t>
            </w:r>
          </w:p>
        </w:tc>
        <w:tc>
          <w:tcPr>
            <w:tcW w:w="1738" w:type="dxa"/>
            <w:tcBorders>
              <w:top w:val="single" w:sz="6" w:space="0" w:color="000000"/>
              <w:left w:val="nil"/>
              <w:bottom w:val="single" w:sz="6" w:space="0" w:color="000000"/>
              <w:right w:val="single" w:sz="6" w:space="0" w:color="000000"/>
            </w:tcBorders>
            <w:shd w:val="clear" w:color="auto" w:fill="FFD966"/>
            <w:tcMar>
              <w:top w:w="0" w:type="dxa"/>
              <w:left w:w="100" w:type="dxa"/>
              <w:bottom w:w="0" w:type="dxa"/>
              <w:right w:w="100" w:type="dxa"/>
            </w:tcMar>
          </w:tcPr>
          <w:p w14:paraId="34276A7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ADECUADO</w:t>
            </w:r>
          </w:p>
        </w:tc>
        <w:tc>
          <w:tcPr>
            <w:tcW w:w="1809" w:type="dxa"/>
            <w:tcBorders>
              <w:top w:val="single" w:sz="6" w:space="0" w:color="000000"/>
              <w:left w:val="nil"/>
              <w:bottom w:val="single" w:sz="6" w:space="0" w:color="000000"/>
              <w:right w:val="single" w:sz="6" w:space="0" w:color="000000"/>
            </w:tcBorders>
            <w:shd w:val="clear" w:color="auto" w:fill="F4B083"/>
            <w:tcMar>
              <w:top w:w="0" w:type="dxa"/>
              <w:left w:w="100" w:type="dxa"/>
              <w:bottom w:w="0" w:type="dxa"/>
              <w:right w:w="100" w:type="dxa"/>
            </w:tcMar>
          </w:tcPr>
          <w:p w14:paraId="672D28D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MEJORABLE</w:t>
            </w:r>
          </w:p>
        </w:tc>
      </w:tr>
      <w:tr w:rsidR="00F10E33" w:rsidRPr="004F796A" w14:paraId="057FE2CB" w14:textId="77777777" w:rsidTr="000C0C9F">
        <w:trPr>
          <w:trHeight w:val="1800"/>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5C9426D"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Ritmo, entonación, vocalización fluidez expresiva.</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45064F8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Cumple con todos los requisitos indicados.</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1E24BDBD"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Cumple los requisitos casi todo el tiempo cometiendo algún error puntual o falla en uno.</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028FC62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Unas veces sí cumple con los requisitos y otras veces no o falla en dos requisitos.</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60B11BA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Incumple más de dos de los requisitos indicados.</w:t>
            </w:r>
          </w:p>
        </w:tc>
      </w:tr>
      <w:tr w:rsidR="00F10E33" w:rsidRPr="004F796A" w14:paraId="706241A5" w14:textId="77777777" w:rsidTr="000C0C9F">
        <w:trPr>
          <w:trHeight w:val="2565"/>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62C448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Apoyo no verbal (dominio gestual y apoyo de la mirada)</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3B4E1DD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La postura y los gestos son correctos, mantiene el contacto visual con el público en todo momento. Actúa con naturalidad</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3EDC051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La mayoría del tiempo la postura y el gesto son adecuados y casi siempre mira a los compañeros mientras habla.</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19BD305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Mantiene la postura a veces. El contacto visual es escaso. Tiene gestos nerviosos, en contadas ocasiones (toca su pelo, mete las manos en los bolsillos…)</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09F3FDF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tiene el gesto apropiado y apenas mira a sus compañeros. Hace gestos inadecuados, se ríe o los gestos nerviosos son excesivos</w:t>
            </w:r>
          </w:p>
        </w:tc>
      </w:tr>
      <w:tr w:rsidR="00F10E33" w:rsidRPr="004F796A" w14:paraId="7EDD7A7E" w14:textId="77777777" w:rsidTr="000C0C9F">
        <w:trPr>
          <w:trHeight w:val="1545"/>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47D462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Nivel vocabulario específico</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54F87578"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Utiliza un vocabulario amplio, variado, adecuado al tema y al auditorio</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5ABF64B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Usa un vocabulario apropiado, pero el registro no es adecuado al tema o al auditorio</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7B88B94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El registro es coloquial o muy informal o el vocabulario no es amplio, emplea muletillas</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47395E2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Usa un vocabulario inadecuado a la situación, tema o auditorio</w:t>
            </w:r>
          </w:p>
        </w:tc>
      </w:tr>
      <w:tr w:rsidR="00F10E33" w:rsidRPr="004F796A" w14:paraId="2821AE6B" w14:textId="77777777" w:rsidTr="000C0C9F">
        <w:trPr>
          <w:trHeight w:val="1545"/>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1B137CD"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Corrección gramatical</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56B6690C"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comete ningún error gramatical en la exposición del tema</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2EE8C65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uno o dos errores gramaticales en la exposición del tema</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330D5D9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tres errores gramaticales en la exposición del tema</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22CCDC0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más de tres errores gramaticales y vulgarismos o errores graves de expresión</w:t>
            </w:r>
          </w:p>
        </w:tc>
      </w:tr>
      <w:tr w:rsidR="00F10E33" w:rsidRPr="004F796A" w14:paraId="3011E9AE" w14:textId="77777777" w:rsidTr="000C0C9F">
        <w:trPr>
          <w:trHeight w:val="2055"/>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F2D095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Coherencia (no se desvía del tema) y cohesión.</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6DCC8A4C"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Mantiene la idea principal durante toda la exposición sin desviarse, manteniendo siempre la estructura y orden</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5AE2862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Mantiene la idea principal, pero en algún momento no queda clara la relación entre idea principal y secundaria</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3F42AD9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Mantiene la idea principal en parte de la exposición, pero da saltos o se desvía del tema a veces sin perder la coherencia</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7C0A3EA3"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mantiene la idea principal, se desvía del tema continuamente o la idea principal no queda clara</w:t>
            </w:r>
          </w:p>
        </w:tc>
      </w:tr>
      <w:tr w:rsidR="00F10E33" w:rsidRPr="004F796A" w14:paraId="75CE6C85" w14:textId="77777777" w:rsidTr="000C0C9F">
        <w:trPr>
          <w:trHeight w:val="2310"/>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A3E726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lastRenderedPageBreak/>
              <w:t>Muestra seguridad y mantiene el interés</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08B8C4F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Muestra seguridad y conocimientos. Mantiene el interés preguntando al público y con llamadas de atención</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3369443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Lo ha preparado, pero falta seguridad en la exposición o usa pocos recursos para mantener la atención</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686B084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Hay poca preparación, solo lo memoriza, y no se nota natural o no usa recursos para mantener la atención</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6D29C098"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la ha preparado o no usa ningún tipo de recurso para mantener la atención del público</w:t>
            </w:r>
          </w:p>
        </w:tc>
      </w:tr>
      <w:tr w:rsidR="00F10E33" w:rsidRPr="004F796A" w14:paraId="52A961B6" w14:textId="77777777" w:rsidTr="000C0C9F">
        <w:trPr>
          <w:trHeight w:val="2310"/>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B261A5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Calidad del contenido de la exposición.</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4FCD1DF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Demuestra un completo entendimiento del tema. La información es suficiente y completa</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0B04A7C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Demuestra entendimiento del tema. La información es correcta y suficiente, pero falta la exposición de algún aspecto</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4CA5B64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Demuestra un buen entendimiento del parte del tema. Falta alguna parte importante del contenido.</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0C4F20C8"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entiende el tema. Faltan aspectos fundamentales por explicar. Hay contradicciones en la información que presenta</w:t>
            </w:r>
          </w:p>
        </w:tc>
      </w:tr>
      <w:tr w:rsidR="00F10E33" w:rsidRPr="004F796A" w14:paraId="69394432" w14:textId="77777777" w:rsidTr="000C0C9F">
        <w:trPr>
          <w:trHeight w:val="1290"/>
        </w:trPr>
        <w:tc>
          <w:tcPr>
            <w:tcW w:w="145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71660C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Respeto del tiempo y recursos variados</w:t>
            </w:r>
          </w:p>
        </w:tc>
        <w:tc>
          <w:tcPr>
            <w:tcW w:w="1767"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408B8E1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Ha respetado el tiempo indicado y ha usado recursos variados y adecuados</w:t>
            </w:r>
          </w:p>
        </w:tc>
        <w:tc>
          <w:tcPr>
            <w:tcW w:w="173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44D682A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Ha respetado el tiempo, pero los recursos son escasos o repetitivos</w:t>
            </w:r>
          </w:p>
        </w:tc>
        <w:tc>
          <w:tcPr>
            <w:tcW w:w="173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745F6EB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Respeta solo uno de los dos criterios</w:t>
            </w:r>
          </w:p>
        </w:tc>
        <w:tc>
          <w:tcPr>
            <w:tcW w:w="1809"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0C27AD8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respeta ninguno de los dos criterios requeridos</w:t>
            </w:r>
          </w:p>
        </w:tc>
      </w:tr>
    </w:tbl>
    <w:p w14:paraId="54FA33CA" w14:textId="77777777" w:rsidR="00F10E33" w:rsidRPr="00F10E33" w:rsidRDefault="00F10E33" w:rsidP="00F10E33">
      <w:pPr>
        <w:spacing w:line="240" w:lineRule="auto"/>
        <w:jc w:val="both"/>
        <w:rPr>
          <w:rFonts w:ascii="Cambria" w:eastAsia="Cambria" w:hAnsi="Cambria" w:cs="Cambria"/>
          <w:b/>
          <w:sz w:val="24"/>
          <w:szCs w:val="24"/>
        </w:rPr>
      </w:pPr>
    </w:p>
    <w:p w14:paraId="1DA1AF5E" w14:textId="77777777" w:rsidR="00F10E33" w:rsidRPr="00F10E33" w:rsidRDefault="00F10E33" w:rsidP="00F10E33">
      <w:pPr>
        <w:spacing w:line="240" w:lineRule="auto"/>
        <w:jc w:val="both"/>
        <w:rPr>
          <w:rFonts w:ascii="Cambria" w:eastAsia="Cambria" w:hAnsi="Cambria" w:cs="Cambria"/>
          <w:b/>
          <w:sz w:val="24"/>
          <w:szCs w:val="24"/>
        </w:rPr>
      </w:pPr>
    </w:p>
    <w:p w14:paraId="5ED15A99"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Rúbrica para evaluar el desempeño de la expresión escrita</w:t>
      </w:r>
    </w:p>
    <w:tbl>
      <w:tblPr>
        <w:tblW w:w="8503"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755"/>
        <w:gridCol w:w="1654"/>
        <w:gridCol w:w="1698"/>
        <w:gridCol w:w="1698"/>
        <w:gridCol w:w="1698"/>
      </w:tblGrid>
      <w:tr w:rsidR="00F10E33" w:rsidRPr="004F796A" w14:paraId="3E519FE1" w14:textId="77777777" w:rsidTr="000C0C9F">
        <w:trPr>
          <w:trHeight w:val="510"/>
        </w:trPr>
        <w:tc>
          <w:tcPr>
            <w:tcW w:w="1755" w:type="dxa"/>
            <w:tcBorders>
              <w:top w:val="nil"/>
              <w:left w:val="nil"/>
              <w:bottom w:val="single" w:sz="6" w:space="0" w:color="000000"/>
              <w:right w:val="single" w:sz="6" w:space="0" w:color="000000"/>
            </w:tcBorders>
            <w:tcMar>
              <w:top w:w="0" w:type="dxa"/>
              <w:left w:w="100" w:type="dxa"/>
              <w:bottom w:w="0" w:type="dxa"/>
              <w:right w:w="100" w:type="dxa"/>
            </w:tcMar>
          </w:tcPr>
          <w:p w14:paraId="3F74954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 xml:space="preserve"> </w:t>
            </w:r>
          </w:p>
        </w:tc>
        <w:tc>
          <w:tcPr>
            <w:tcW w:w="1654"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768E966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EXCELENTE</w:t>
            </w:r>
          </w:p>
        </w:tc>
        <w:tc>
          <w:tcPr>
            <w:tcW w:w="1698" w:type="dxa"/>
            <w:tcBorders>
              <w:top w:val="single" w:sz="6" w:space="0" w:color="000000"/>
              <w:left w:val="nil"/>
              <w:bottom w:val="single" w:sz="6" w:space="0" w:color="000000"/>
              <w:right w:val="single" w:sz="6" w:space="0" w:color="000000"/>
            </w:tcBorders>
            <w:shd w:val="clear" w:color="auto" w:fill="A8D08D"/>
            <w:tcMar>
              <w:top w:w="0" w:type="dxa"/>
              <w:left w:w="100" w:type="dxa"/>
              <w:bottom w:w="0" w:type="dxa"/>
              <w:right w:w="100" w:type="dxa"/>
            </w:tcMar>
          </w:tcPr>
          <w:p w14:paraId="572E068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BIEN</w:t>
            </w:r>
          </w:p>
        </w:tc>
        <w:tc>
          <w:tcPr>
            <w:tcW w:w="1698" w:type="dxa"/>
            <w:tcBorders>
              <w:top w:val="single" w:sz="6" w:space="0" w:color="000000"/>
              <w:left w:val="nil"/>
              <w:bottom w:val="single" w:sz="6" w:space="0" w:color="000000"/>
              <w:right w:val="single" w:sz="6" w:space="0" w:color="000000"/>
            </w:tcBorders>
            <w:shd w:val="clear" w:color="auto" w:fill="FFD966"/>
            <w:tcMar>
              <w:top w:w="0" w:type="dxa"/>
              <w:left w:w="100" w:type="dxa"/>
              <w:bottom w:w="0" w:type="dxa"/>
              <w:right w:w="100" w:type="dxa"/>
            </w:tcMar>
          </w:tcPr>
          <w:p w14:paraId="1BBD3998"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ADECUADO</w:t>
            </w:r>
          </w:p>
        </w:tc>
        <w:tc>
          <w:tcPr>
            <w:tcW w:w="1698" w:type="dxa"/>
            <w:tcBorders>
              <w:top w:val="single" w:sz="6" w:space="0" w:color="000000"/>
              <w:left w:val="nil"/>
              <w:bottom w:val="single" w:sz="6" w:space="0" w:color="000000"/>
              <w:right w:val="single" w:sz="6" w:space="0" w:color="000000"/>
            </w:tcBorders>
            <w:shd w:val="clear" w:color="auto" w:fill="F4B083"/>
            <w:tcMar>
              <w:top w:w="0" w:type="dxa"/>
              <w:left w:w="100" w:type="dxa"/>
              <w:bottom w:w="0" w:type="dxa"/>
              <w:right w:w="100" w:type="dxa"/>
            </w:tcMar>
          </w:tcPr>
          <w:p w14:paraId="455739C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MEJORABLE</w:t>
            </w:r>
          </w:p>
        </w:tc>
      </w:tr>
      <w:tr w:rsidR="00F10E33" w:rsidRPr="004F796A" w14:paraId="31B506ED" w14:textId="77777777" w:rsidTr="000C0C9F">
        <w:trPr>
          <w:trHeight w:val="2295"/>
        </w:trPr>
        <w:tc>
          <w:tcPr>
            <w:tcW w:w="17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C6F40D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PRESENTACIÓN</w:t>
            </w:r>
          </w:p>
          <w:p w14:paraId="3318857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-Márgenes</w:t>
            </w:r>
          </w:p>
          <w:p w14:paraId="4EC46FD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-Limpieza.</w:t>
            </w:r>
          </w:p>
          <w:p w14:paraId="61031D2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-Título</w:t>
            </w:r>
          </w:p>
          <w:p w14:paraId="4F82A57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-Formato</w:t>
            </w:r>
          </w:p>
        </w:tc>
        <w:tc>
          <w:tcPr>
            <w:tcW w:w="165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621335A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Presenta un texto con título, legible y con márgenes, sin tachones y con una disposición adecuada.</w:t>
            </w:r>
          </w:p>
          <w:p w14:paraId="15FD221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 xml:space="preserve"> </w:t>
            </w:r>
          </w:p>
        </w:tc>
        <w:tc>
          <w:tcPr>
            <w:tcW w:w="169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2B1122C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Presenta un texto hasta con dos fallos dentro de los ítems anteriores.</w:t>
            </w:r>
          </w:p>
        </w:tc>
        <w:tc>
          <w:tcPr>
            <w:tcW w:w="169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4B6FC0AC"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Presenta varios errores de presentación: hasta cinco deficiencias.</w:t>
            </w:r>
          </w:p>
        </w:tc>
        <w:tc>
          <w:tcPr>
            <w:tcW w:w="1698"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193F6FE9"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Presenta deficiencias notables más de cinco errores.</w:t>
            </w:r>
          </w:p>
        </w:tc>
      </w:tr>
      <w:tr w:rsidR="00F10E33" w:rsidRPr="004F796A" w14:paraId="1D821693" w14:textId="77777777" w:rsidTr="000C0C9F">
        <w:trPr>
          <w:trHeight w:val="1530"/>
        </w:trPr>
        <w:tc>
          <w:tcPr>
            <w:tcW w:w="17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8D77E4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CORRECCIÓN ORTOGRÁFICA.</w:t>
            </w:r>
          </w:p>
        </w:tc>
        <w:tc>
          <w:tcPr>
            <w:tcW w:w="165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4E151F65"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No comete faltas de ortografía ni errores de puntuación</w:t>
            </w:r>
          </w:p>
          <w:p w14:paraId="1B62543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 xml:space="preserve"> </w:t>
            </w:r>
          </w:p>
        </w:tc>
        <w:tc>
          <w:tcPr>
            <w:tcW w:w="169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26457263"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hasta tres errores.</w:t>
            </w:r>
          </w:p>
        </w:tc>
        <w:tc>
          <w:tcPr>
            <w:tcW w:w="169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5142007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hasta cinco errores.</w:t>
            </w:r>
          </w:p>
        </w:tc>
        <w:tc>
          <w:tcPr>
            <w:tcW w:w="1698"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6C193138"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más de cinco errores.</w:t>
            </w:r>
          </w:p>
        </w:tc>
      </w:tr>
      <w:tr w:rsidR="00F10E33" w:rsidRPr="004F796A" w14:paraId="56BFAA38" w14:textId="77777777" w:rsidTr="000C0C9F">
        <w:trPr>
          <w:trHeight w:val="1545"/>
        </w:trPr>
        <w:tc>
          <w:tcPr>
            <w:tcW w:w="17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2A8C82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ESTRUCTURA: Adecuación al marco textual y al contenido.</w:t>
            </w:r>
          </w:p>
        </w:tc>
        <w:tc>
          <w:tcPr>
            <w:tcW w:w="165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4013C70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Organiza el texto en función de la tipología y el contenido.</w:t>
            </w:r>
          </w:p>
        </w:tc>
        <w:tc>
          <w:tcPr>
            <w:tcW w:w="169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51C7343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Adapta al marco discursivo con dos deficiencias de contenido.</w:t>
            </w:r>
          </w:p>
        </w:tc>
        <w:tc>
          <w:tcPr>
            <w:tcW w:w="169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622B895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Comete hasta cuatro errores en la organización del contenido.</w:t>
            </w:r>
          </w:p>
        </w:tc>
        <w:tc>
          <w:tcPr>
            <w:tcW w:w="1698"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3B4164AA"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Organiza de manera deficiente el texto con numerosos errores.</w:t>
            </w:r>
          </w:p>
        </w:tc>
      </w:tr>
      <w:tr w:rsidR="00F10E33" w:rsidRPr="004F796A" w14:paraId="2F09FB98" w14:textId="77777777" w:rsidTr="000C0C9F">
        <w:trPr>
          <w:trHeight w:val="1545"/>
        </w:trPr>
        <w:tc>
          <w:tcPr>
            <w:tcW w:w="17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1F205BB"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lastRenderedPageBreak/>
              <w:t>RIQUEZA LÉXICA Y GAMA DE VOCABULARIO</w:t>
            </w:r>
          </w:p>
        </w:tc>
        <w:tc>
          <w:tcPr>
            <w:tcW w:w="165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0CD2932E"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Utiliza un vocabulario amplio, adecuado y sin repeticiones.</w:t>
            </w:r>
          </w:p>
        </w:tc>
        <w:tc>
          <w:tcPr>
            <w:tcW w:w="169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056500B0"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Utiliza un vocabulario amplio con algunas repeticiones (dos)</w:t>
            </w:r>
          </w:p>
        </w:tc>
        <w:tc>
          <w:tcPr>
            <w:tcW w:w="169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0ED82387"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Utiliza un vocabulario limitado, repetitivo y expresiones informales.</w:t>
            </w:r>
          </w:p>
        </w:tc>
        <w:tc>
          <w:tcPr>
            <w:tcW w:w="1698"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14D79F61"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Utiliza un vocabulario con errores frecuentes y expresiones inadecuadas.</w:t>
            </w:r>
          </w:p>
        </w:tc>
      </w:tr>
      <w:tr w:rsidR="00F10E33" w:rsidRPr="004F796A" w14:paraId="202F68A0" w14:textId="77777777" w:rsidTr="000C0C9F">
        <w:trPr>
          <w:trHeight w:val="2310"/>
        </w:trPr>
        <w:tc>
          <w:tcPr>
            <w:tcW w:w="17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D05C844"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COHESIÓN TEXTUAL DEL CONTENIDO</w:t>
            </w:r>
          </w:p>
        </w:tc>
        <w:tc>
          <w:tcPr>
            <w:tcW w:w="1654" w:type="dxa"/>
            <w:tcBorders>
              <w:top w:val="nil"/>
              <w:left w:val="nil"/>
              <w:bottom w:val="single" w:sz="6" w:space="0" w:color="000000"/>
              <w:right w:val="single" w:sz="6" w:space="0" w:color="000000"/>
            </w:tcBorders>
            <w:shd w:val="clear" w:color="auto" w:fill="DEEAF6"/>
            <w:tcMar>
              <w:top w:w="0" w:type="dxa"/>
              <w:left w:w="100" w:type="dxa"/>
              <w:bottom w:w="0" w:type="dxa"/>
              <w:right w:w="100" w:type="dxa"/>
            </w:tcMar>
          </w:tcPr>
          <w:p w14:paraId="51E0AE92"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El discurso está construido en torno al tema principal y organiza el contenido de manera ordenada y con marcadores.</w:t>
            </w:r>
          </w:p>
        </w:tc>
        <w:tc>
          <w:tcPr>
            <w:tcW w:w="1698" w:type="dxa"/>
            <w:tcBorders>
              <w:top w:val="nil"/>
              <w:left w:val="nil"/>
              <w:bottom w:val="single" w:sz="6" w:space="0" w:color="000000"/>
              <w:right w:val="single" w:sz="6" w:space="0" w:color="000000"/>
            </w:tcBorders>
            <w:shd w:val="clear" w:color="auto" w:fill="E2EFD9"/>
            <w:tcMar>
              <w:top w:w="0" w:type="dxa"/>
              <w:left w:w="100" w:type="dxa"/>
              <w:bottom w:w="0" w:type="dxa"/>
              <w:right w:w="100" w:type="dxa"/>
            </w:tcMar>
          </w:tcPr>
          <w:p w14:paraId="3395F706"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El discurso presenta dos errores en cuanto a las características anteriores.</w:t>
            </w:r>
          </w:p>
        </w:tc>
        <w:tc>
          <w:tcPr>
            <w:tcW w:w="1698" w:type="dxa"/>
            <w:tcBorders>
              <w:top w:val="nil"/>
              <w:left w:val="nil"/>
              <w:bottom w:val="single" w:sz="6" w:space="0" w:color="000000"/>
              <w:right w:val="single" w:sz="6" w:space="0" w:color="000000"/>
            </w:tcBorders>
            <w:shd w:val="clear" w:color="auto" w:fill="FFF2CC"/>
            <w:tcMar>
              <w:top w:w="0" w:type="dxa"/>
              <w:left w:w="100" w:type="dxa"/>
              <w:bottom w:w="0" w:type="dxa"/>
              <w:right w:w="100" w:type="dxa"/>
            </w:tcMar>
          </w:tcPr>
          <w:p w14:paraId="1B326ECF"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El discurso presenta hasta cuatro errores.</w:t>
            </w:r>
          </w:p>
        </w:tc>
        <w:tc>
          <w:tcPr>
            <w:tcW w:w="1698" w:type="dxa"/>
            <w:tcBorders>
              <w:top w:val="nil"/>
              <w:left w:val="nil"/>
              <w:bottom w:val="single" w:sz="6" w:space="0" w:color="000000"/>
              <w:right w:val="single" w:sz="6" w:space="0" w:color="000000"/>
            </w:tcBorders>
            <w:shd w:val="clear" w:color="auto" w:fill="FBE4D5"/>
            <w:tcMar>
              <w:top w:w="0" w:type="dxa"/>
              <w:left w:w="100" w:type="dxa"/>
              <w:bottom w:w="0" w:type="dxa"/>
              <w:right w:w="100" w:type="dxa"/>
            </w:tcMar>
          </w:tcPr>
          <w:p w14:paraId="78D1B591" w14:textId="77777777" w:rsidR="00F10E33" w:rsidRPr="004F796A" w:rsidRDefault="00F10E33" w:rsidP="00F10E33">
            <w:pPr>
              <w:spacing w:line="240" w:lineRule="auto"/>
              <w:jc w:val="both"/>
              <w:rPr>
                <w:rFonts w:ascii="Cambria" w:eastAsia="Cambria" w:hAnsi="Cambria" w:cs="Cambria"/>
                <w:sz w:val="20"/>
                <w:szCs w:val="24"/>
              </w:rPr>
            </w:pPr>
            <w:r w:rsidRPr="004F796A">
              <w:rPr>
                <w:rFonts w:ascii="Cambria" w:eastAsia="Cambria" w:hAnsi="Cambria" w:cs="Cambria"/>
                <w:sz w:val="20"/>
                <w:szCs w:val="24"/>
              </w:rPr>
              <w:t>El discurso no presenta coherencia ni organización textual.</w:t>
            </w:r>
          </w:p>
        </w:tc>
      </w:tr>
    </w:tbl>
    <w:p w14:paraId="55CD79CC" w14:textId="77777777" w:rsidR="00F10E33" w:rsidRPr="00F10E33" w:rsidRDefault="00F10E33" w:rsidP="00F10E33">
      <w:pPr>
        <w:spacing w:line="240" w:lineRule="auto"/>
        <w:jc w:val="both"/>
        <w:rPr>
          <w:rFonts w:ascii="Cambria" w:eastAsia="Cambria" w:hAnsi="Cambria" w:cs="Cambria"/>
          <w:b/>
          <w:sz w:val="24"/>
          <w:szCs w:val="24"/>
        </w:rPr>
      </w:pPr>
    </w:p>
    <w:p w14:paraId="46C65F60" w14:textId="77777777" w:rsidR="00F10E33" w:rsidRPr="00F10E33" w:rsidRDefault="00F10E33" w:rsidP="00F10E33">
      <w:pPr>
        <w:spacing w:line="240" w:lineRule="auto"/>
        <w:jc w:val="both"/>
        <w:rPr>
          <w:rFonts w:ascii="Cambria" w:eastAsia="Cambria" w:hAnsi="Cambria" w:cs="Cambria"/>
          <w:b/>
          <w:sz w:val="24"/>
          <w:szCs w:val="24"/>
        </w:rPr>
      </w:pPr>
    </w:p>
    <w:p w14:paraId="4345BEAA" w14:textId="1460FACB"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xml:space="preserve">-Valoración de la </w:t>
      </w:r>
      <w:r w:rsidR="004F796A" w:rsidRPr="00F10E33">
        <w:rPr>
          <w:rFonts w:ascii="Cambria" w:eastAsia="Cambria" w:hAnsi="Cambria" w:cs="Cambria"/>
          <w:b/>
          <w:sz w:val="24"/>
          <w:szCs w:val="24"/>
        </w:rPr>
        <w:t>práctica docente</w:t>
      </w:r>
      <w:r w:rsidRPr="00F10E33">
        <w:rPr>
          <w:rFonts w:ascii="Cambria" w:eastAsia="Cambria" w:hAnsi="Cambria" w:cs="Cambria"/>
          <w:b/>
          <w:sz w:val="24"/>
          <w:szCs w:val="24"/>
        </w:rPr>
        <w:t>. </w:t>
      </w:r>
    </w:p>
    <w:p w14:paraId="3AD16417"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-Propuestas de mejora.</w:t>
      </w:r>
    </w:p>
    <w:p w14:paraId="2D832CBC" w14:textId="77777777" w:rsidR="00F10E33" w:rsidRPr="00F10E33" w:rsidRDefault="00F10E33" w:rsidP="00F10E33">
      <w:pPr>
        <w:spacing w:line="240" w:lineRule="auto"/>
        <w:jc w:val="both"/>
        <w:rPr>
          <w:rFonts w:ascii="Cambria" w:eastAsia="Cambria" w:hAnsi="Cambria" w:cs="Cambria"/>
          <w:b/>
          <w:sz w:val="24"/>
          <w:szCs w:val="24"/>
        </w:rPr>
      </w:pPr>
    </w:p>
    <w:p w14:paraId="1C57EEF5"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4.2. PLANIFICACIÓN DE LOS MOMENTOS LECTORES</w:t>
      </w:r>
    </w:p>
    <w:p w14:paraId="7476EB7E"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Áreas/niveles/materias/ciclos. </w:t>
      </w:r>
    </w:p>
    <w:p w14:paraId="11352D5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Estarán implicadas todas las áreas y materias del centro, estableciéndose para ello u arco de actuación de 1º a 4º de ESO y haciendo especial énfasis en el primer ciclo de la ESO.</w:t>
      </w:r>
    </w:p>
    <w:p w14:paraId="40196A7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implementación de la lectura tendrá un carácter interdisciplinar, integrador y transveral, como ya hemos dicho, además de encontrarse integradas en el desarrollo de las unidades didácticas de las programaciones de cada departamento. Para un seguimiento mensurable y optimizable se ha establecido un desarrollo paulatino  en tramos horarios que irán avanzando semanalmente y cambiando  de tramo horario según el siguiente cuadro:</w:t>
      </w:r>
    </w:p>
    <w:tbl>
      <w:tblPr>
        <w:tblW w:w="8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
        <w:gridCol w:w="940"/>
        <w:gridCol w:w="949"/>
        <w:gridCol w:w="6"/>
        <w:gridCol w:w="943"/>
        <w:gridCol w:w="938"/>
        <w:gridCol w:w="1207"/>
        <w:gridCol w:w="9"/>
        <w:gridCol w:w="935"/>
        <w:gridCol w:w="924"/>
        <w:gridCol w:w="924"/>
      </w:tblGrid>
      <w:tr w:rsidR="00F10E33" w:rsidRPr="00F10E33" w14:paraId="79451254" w14:textId="77777777" w:rsidTr="000C0C9F">
        <w:tc>
          <w:tcPr>
            <w:tcW w:w="2834" w:type="dxa"/>
            <w:gridSpan w:val="3"/>
          </w:tcPr>
          <w:p w14:paraId="2A15A3A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NOVIEMBRE</w:t>
            </w:r>
          </w:p>
        </w:tc>
        <w:tc>
          <w:tcPr>
            <w:tcW w:w="3094" w:type="dxa"/>
            <w:gridSpan w:val="4"/>
          </w:tcPr>
          <w:p w14:paraId="1B35254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DICIEMBRE</w:t>
            </w:r>
          </w:p>
        </w:tc>
        <w:tc>
          <w:tcPr>
            <w:tcW w:w="2792" w:type="dxa"/>
            <w:gridSpan w:val="4"/>
          </w:tcPr>
          <w:p w14:paraId="60E2D653"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ENERO</w:t>
            </w:r>
          </w:p>
        </w:tc>
      </w:tr>
      <w:tr w:rsidR="00F10E33" w:rsidRPr="00F10E33" w14:paraId="167A1F2A" w14:textId="77777777" w:rsidTr="000C0C9F">
        <w:tc>
          <w:tcPr>
            <w:tcW w:w="945" w:type="dxa"/>
          </w:tcPr>
          <w:p w14:paraId="69DD1B1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w:t>
            </w:r>
          </w:p>
        </w:tc>
        <w:tc>
          <w:tcPr>
            <w:tcW w:w="940" w:type="dxa"/>
          </w:tcPr>
          <w:p w14:paraId="62656E3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tcPr>
          <w:p w14:paraId="68420F8A" w14:textId="77777777" w:rsidR="00F10E33" w:rsidRPr="00F10E33" w:rsidRDefault="00F10E33" w:rsidP="00F10E33">
            <w:pPr>
              <w:jc w:val="both"/>
              <w:rPr>
                <w:rFonts w:ascii="Cambria" w:eastAsia="Cambria" w:hAnsi="Cambria" w:cs="Cambria"/>
              </w:rPr>
            </w:pPr>
          </w:p>
        </w:tc>
        <w:tc>
          <w:tcPr>
            <w:tcW w:w="943" w:type="dxa"/>
            <w:shd w:val="clear" w:color="auto" w:fill="FFFF00"/>
          </w:tcPr>
          <w:p w14:paraId="495B1FFC"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w:t>
            </w:r>
          </w:p>
        </w:tc>
        <w:tc>
          <w:tcPr>
            <w:tcW w:w="938" w:type="dxa"/>
            <w:shd w:val="clear" w:color="auto" w:fill="FFFF00"/>
          </w:tcPr>
          <w:p w14:paraId="47E6F43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1216" w:type="dxa"/>
            <w:gridSpan w:val="2"/>
            <w:shd w:val="clear" w:color="auto" w:fill="FFFF00"/>
          </w:tcPr>
          <w:p w14:paraId="0234C55F" w14:textId="77777777" w:rsidR="00F10E33" w:rsidRPr="00F10E33" w:rsidRDefault="00F10E33" w:rsidP="00F10E33">
            <w:pPr>
              <w:jc w:val="both"/>
              <w:rPr>
                <w:rFonts w:ascii="Cambria" w:eastAsia="Cambria" w:hAnsi="Cambria" w:cs="Cambria"/>
              </w:rPr>
            </w:pPr>
          </w:p>
        </w:tc>
        <w:tc>
          <w:tcPr>
            <w:tcW w:w="935" w:type="dxa"/>
            <w:shd w:val="clear" w:color="auto" w:fill="FF0000"/>
          </w:tcPr>
          <w:p w14:paraId="3D846EA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w:t>
            </w:r>
          </w:p>
        </w:tc>
        <w:tc>
          <w:tcPr>
            <w:tcW w:w="924" w:type="dxa"/>
            <w:shd w:val="clear" w:color="auto" w:fill="FF0000"/>
          </w:tcPr>
          <w:p w14:paraId="1C94FB46" w14:textId="77777777" w:rsidR="00F10E33" w:rsidRPr="00F10E33" w:rsidRDefault="00F10E33" w:rsidP="00F10E33">
            <w:pPr>
              <w:jc w:val="both"/>
              <w:rPr>
                <w:rFonts w:ascii="Cambria" w:eastAsia="Cambria" w:hAnsi="Cambria" w:cs="Cambria"/>
              </w:rPr>
            </w:pPr>
          </w:p>
        </w:tc>
        <w:tc>
          <w:tcPr>
            <w:tcW w:w="924" w:type="dxa"/>
            <w:shd w:val="clear" w:color="auto" w:fill="FF0000"/>
          </w:tcPr>
          <w:p w14:paraId="1A785C50" w14:textId="77777777" w:rsidR="00F10E33" w:rsidRPr="00F10E33" w:rsidRDefault="00F10E33" w:rsidP="00F10E33">
            <w:pPr>
              <w:jc w:val="both"/>
              <w:rPr>
                <w:rFonts w:ascii="Cambria" w:eastAsia="Cambria" w:hAnsi="Cambria" w:cs="Cambria"/>
              </w:rPr>
            </w:pPr>
          </w:p>
        </w:tc>
      </w:tr>
      <w:tr w:rsidR="00F10E33" w:rsidRPr="00F10E33" w14:paraId="71C53FA7" w14:textId="77777777" w:rsidTr="000C0C9F">
        <w:tc>
          <w:tcPr>
            <w:tcW w:w="945" w:type="dxa"/>
          </w:tcPr>
          <w:p w14:paraId="660A474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w:t>
            </w:r>
          </w:p>
        </w:tc>
        <w:tc>
          <w:tcPr>
            <w:tcW w:w="940" w:type="dxa"/>
          </w:tcPr>
          <w:p w14:paraId="335D516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955" w:type="dxa"/>
            <w:gridSpan w:val="2"/>
          </w:tcPr>
          <w:p w14:paraId="1E089165" w14:textId="77777777" w:rsidR="00F10E33" w:rsidRPr="00F10E33" w:rsidRDefault="00F10E33" w:rsidP="00F10E33">
            <w:pPr>
              <w:jc w:val="both"/>
              <w:rPr>
                <w:rFonts w:ascii="Cambria" w:eastAsia="Cambria" w:hAnsi="Cambria" w:cs="Cambria"/>
              </w:rPr>
            </w:pPr>
          </w:p>
        </w:tc>
        <w:tc>
          <w:tcPr>
            <w:tcW w:w="943" w:type="dxa"/>
            <w:shd w:val="clear" w:color="auto" w:fill="FFFF00"/>
          </w:tcPr>
          <w:p w14:paraId="49BE934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w:t>
            </w:r>
          </w:p>
        </w:tc>
        <w:tc>
          <w:tcPr>
            <w:tcW w:w="938" w:type="dxa"/>
            <w:shd w:val="clear" w:color="auto" w:fill="FFFF00"/>
          </w:tcPr>
          <w:p w14:paraId="2F24DE7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1216" w:type="dxa"/>
            <w:gridSpan w:val="2"/>
            <w:shd w:val="clear" w:color="auto" w:fill="FFFF00"/>
          </w:tcPr>
          <w:p w14:paraId="34783721" w14:textId="77777777" w:rsidR="00F10E33" w:rsidRPr="00F10E33" w:rsidRDefault="00F10E33" w:rsidP="00F10E33">
            <w:pPr>
              <w:jc w:val="both"/>
              <w:rPr>
                <w:rFonts w:ascii="Cambria" w:eastAsia="Cambria" w:hAnsi="Cambria" w:cs="Cambria"/>
              </w:rPr>
            </w:pPr>
          </w:p>
        </w:tc>
        <w:tc>
          <w:tcPr>
            <w:tcW w:w="935" w:type="dxa"/>
            <w:shd w:val="clear" w:color="auto" w:fill="FF0000"/>
          </w:tcPr>
          <w:p w14:paraId="02E7BF0A"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w:t>
            </w:r>
          </w:p>
        </w:tc>
        <w:tc>
          <w:tcPr>
            <w:tcW w:w="924" w:type="dxa"/>
            <w:shd w:val="clear" w:color="auto" w:fill="FF0000"/>
          </w:tcPr>
          <w:p w14:paraId="0F989224" w14:textId="77777777" w:rsidR="00F10E33" w:rsidRPr="00F10E33" w:rsidRDefault="00F10E33" w:rsidP="00F10E33">
            <w:pPr>
              <w:jc w:val="both"/>
              <w:rPr>
                <w:rFonts w:ascii="Cambria" w:eastAsia="Cambria" w:hAnsi="Cambria" w:cs="Cambria"/>
              </w:rPr>
            </w:pPr>
          </w:p>
        </w:tc>
        <w:tc>
          <w:tcPr>
            <w:tcW w:w="924" w:type="dxa"/>
            <w:shd w:val="clear" w:color="auto" w:fill="FF0000"/>
          </w:tcPr>
          <w:p w14:paraId="6B2B28B3" w14:textId="77777777" w:rsidR="00F10E33" w:rsidRPr="00F10E33" w:rsidRDefault="00F10E33" w:rsidP="00F10E33">
            <w:pPr>
              <w:jc w:val="both"/>
              <w:rPr>
                <w:rFonts w:ascii="Cambria" w:eastAsia="Cambria" w:hAnsi="Cambria" w:cs="Cambria"/>
              </w:rPr>
            </w:pPr>
          </w:p>
        </w:tc>
      </w:tr>
      <w:tr w:rsidR="00F10E33" w:rsidRPr="00F10E33" w14:paraId="732C4AD4" w14:textId="77777777" w:rsidTr="000C0C9F">
        <w:tc>
          <w:tcPr>
            <w:tcW w:w="945" w:type="dxa"/>
          </w:tcPr>
          <w:p w14:paraId="3727E7C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w:t>
            </w:r>
          </w:p>
        </w:tc>
        <w:tc>
          <w:tcPr>
            <w:tcW w:w="940" w:type="dxa"/>
          </w:tcPr>
          <w:p w14:paraId="10F3656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955" w:type="dxa"/>
            <w:gridSpan w:val="2"/>
          </w:tcPr>
          <w:p w14:paraId="64851AE5" w14:textId="77777777" w:rsidR="00F10E33" w:rsidRPr="00F10E33" w:rsidRDefault="00F10E33" w:rsidP="00F10E33">
            <w:pPr>
              <w:jc w:val="both"/>
              <w:rPr>
                <w:rFonts w:ascii="Cambria" w:eastAsia="Cambria" w:hAnsi="Cambria" w:cs="Cambria"/>
              </w:rPr>
            </w:pPr>
          </w:p>
        </w:tc>
        <w:tc>
          <w:tcPr>
            <w:tcW w:w="943" w:type="dxa"/>
            <w:shd w:val="clear" w:color="auto" w:fill="FFFF00"/>
          </w:tcPr>
          <w:p w14:paraId="6165A92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w:t>
            </w:r>
          </w:p>
        </w:tc>
        <w:tc>
          <w:tcPr>
            <w:tcW w:w="938" w:type="dxa"/>
            <w:shd w:val="clear" w:color="auto" w:fill="FFFF00"/>
          </w:tcPr>
          <w:p w14:paraId="1417B8A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1216" w:type="dxa"/>
            <w:gridSpan w:val="2"/>
            <w:shd w:val="clear" w:color="auto" w:fill="FFFF00"/>
          </w:tcPr>
          <w:p w14:paraId="6D12C271" w14:textId="77777777" w:rsidR="00F10E33" w:rsidRPr="00F10E33" w:rsidRDefault="00F10E33" w:rsidP="00F10E33">
            <w:pPr>
              <w:jc w:val="both"/>
              <w:rPr>
                <w:rFonts w:ascii="Cambria" w:eastAsia="Cambria" w:hAnsi="Cambria" w:cs="Cambria"/>
              </w:rPr>
            </w:pPr>
          </w:p>
        </w:tc>
        <w:tc>
          <w:tcPr>
            <w:tcW w:w="935" w:type="dxa"/>
            <w:shd w:val="clear" w:color="auto" w:fill="FF0000"/>
          </w:tcPr>
          <w:p w14:paraId="03BA4D9C"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w:t>
            </w:r>
          </w:p>
        </w:tc>
        <w:tc>
          <w:tcPr>
            <w:tcW w:w="924" w:type="dxa"/>
            <w:shd w:val="clear" w:color="auto" w:fill="FF0000"/>
          </w:tcPr>
          <w:p w14:paraId="1D400429" w14:textId="77777777" w:rsidR="00F10E33" w:rsidRPr="00F10E33" w:rsidRDefault="00F10E33" w:rsidP="00F10E33">
            <w:pPr>
              <w:jc w:val="both"/>
              <w:rPr>
                <w:rFonts w:ascii="Cambria" w:eastAsia="Cambria" w:hAnsi="Cambria" w:cs="Cambria"/>
              </w:rPr>
            </w:pPr>
          </w:p>
        </w:tc>
        <w:tc>
          <w:tcPr>
            <w:tcW w:w="924" w:type="dxa"/>
            <w:shd w:val="clear" w:color="auto" w:fill="FF0000"/>
          </w:tcPr>
          <w:p w14:paraId="3BEC4BFF" w14:textId="77777777" w:rsidR="00F10E33" w:rsidRPr="00F10E33" w:rsidRDefault="00F10E33" w:rsidP="00F10E33">
            <w:pPr>
              <w:jc w:val="both"/>
              <w:rPr>
                <w:rFonts w:ascii="Cambria" w:eastAsia="Cambria" w:hAnsi="Cambria" w:cs="Cambria"/>
              </w:rPr>
            </w:pPr>
          </w:p>
        </w:tc>
      </w:tr>
      <w:tr w:rsidR="00F10E33" w:rsidRPr="00F10E33" w14:paraId="063F0CA4" w14:textId="77777777" w:rsidTr="000C0C9F">
        <w:tc>
          <w:tcPr>
            <w:tcW w:w="945" w:type="dxa"/>
          </w:tcPr>
          <w:p w14:paraId="053F950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4</w:t>
            </w:r>
          </w:p>
        </w:tc>
        <w:tc>
          <w:tcPr>
            <w:tcW w:w="940" w:type="dxa"/>
          </w:tcPr>
          <w:p w14:paraId="7344607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955" w:type="dxa"/>
            <w:gridSpan w:val="2"/>
          </w:tcPr>
          <w:p w14:paraId="2134AC6A" w14:textId="77777777" w:rsidR="00F10E33" w:rsidRPr="00F10E33" w:rsidRDefault="00F10E33" w:rsidP="00F10E33">
            <w:pPr>
              <w:jc w:val="both"/>
              <w:rPr>
                <w:rFonts w:ascii="Cambria" w:eastAsia="Cambria" w:hAnsi="Cambria" w:cs="Cambria"/>
              </w:rPr>
            </w:pPr>
          </w:p>
        </w:tc>
        <w:tc>
          <w:tcPr>
            <w:tcW w:w="943" w:type="dxa"/>
            <w:shd w:val="clear" w:color="auto" w:fill="7030A0"/>
          </w:tcPr>
          <w:p w14:paraId="7CC71E9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4</w:t>
            </w:r>
          </w:p>
        </w:tc>
        <w:tc>
          <w:tcPr>
            <w:tcW w:w="938" w:type="dxa"/>
            <w:shd w:val="clear" w:color="auto" w:fill="7030A0"/>
          </w:tcPr>
          <w:p w14:paraId="7DECAC7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1216" w:type="dxa"/>
            <w:gridSpan w:val="2"/>
            <w:shd w:val="clear" w:color="auto" w:fill="7030A0"/>
          </w:tcPr>
          <w:p w14:paraId="7BA23583"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4ªHora</w:t>
            </w:r>
          </w:p>
        </w:tc>
        <w:tc>
          <w:tcPr>
            <w:tcW w:w="935" w:type="dxa"/>
            <w:shd w:val="clear" w:color="auto" w:fill="FF0000"/>
          </w:tcPr>
          <w:p w14:paraId="18EBD76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4</w:t>
            </w:r>
          </w:p>
        </w:tc>
        <w:tc>
          <w:tcPr>
            <w:tcW w:w="924" w:type="dxa"/>
            <w:shd w:val="clear" w:color="auto" w:fill="FF0000"/>
          </w:tcPr>
          <w:p w14:paraId="2AB36B27" w14:textId="77777777" w:rsidR="00F10E33" w:rsidRPr="00F10E33" w:rsidRDefault="00F10E33" w:rsidP="00F10E33">
            <w:pPr>
              <w:jc w:val="both"/>
              <w:rPr>
                <w:rFonts w:ascii="Cambria" w:eastAsia="Cambria" w:hAnsi="Cambria" w:cs="Cambria"/>
              </w:rPr>
            </w:pPr>
          </w:p>
        </w:tc>
        <w:tc>
          <w:tcPr>
            <w:tcW w:w="924" w:type="dxa"/>
            <w:shd w:val="clear" w:color="auto" w:fill="FF0000"/>
          </w:tcPr>
          <w:p w14:paraId="40227DC0" w14:textId="77777777" w:rsidR="00F10E33" w:rsidRPr="00F10E33" w:rsidRDefault="00F10E33" w:rsidP="00F10E33">
            <w:pPr>
              <w:jc w:val="both"/>
              <w:rPr>
                <w:rFonts w:ascii="Cambria" w:eastAsia="Cambria" w:hAnsi="Cambria" w:cs="Cambria"/>
              </w:rPr>
            </w:pPr>
          </w:p>
        </w:tc>
      </w:tr>
      <w:tr w:rsidR="00F10E33" w:rsidRPr="00F10E33" w14:paraId="05A61A6E" w14:textId="77777777" w:rsidTr="000C0C9F">
        <w:tc>
          <w:tcPr>
            <w:tcW w:w="945" w:type="dxa"/>
          </w:tcPr>
          <w:p w14:paraId="3BD4938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5</w:t>
            </w:r>
          </w:p>
        </w:tc>
        <w:tc>
          <w:tcPr>
            <w:tcW w:w="940" w:type="dxa"/>
          </w:tcPr>
          <w:p w14:paraId="652D1C8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955" w:type="dxa"/>
            <w:gridSpan w:val="2"/>
          </w:tcPr>
          <w:p w14:paraId="0EAC4981" w14:textId="77777777" w:rsidR="00F10E33" w:rsidRPr="00F10E33" w:rsidRDefault="00F10E33" w:rsidP="00F10E33">
            <w:pPr>
              <w:jc w:val="both"/>
              <w:rPr>
                <w:rFonts w:ascii="Cambria" w:eastAsia="Cambria" w:hAnsi="Cambria" w:cs="Cambria"/>
              </w:rPr>
            </w:pPr>
          </w:p>
        </w:tc>
        <w:tc>
          <w:tcPr>
            <w:tcW w:w="943" w:type="dxa"/>
            <w:shd w:val="clear" w:color="auto" w:fill="7030A0"/>
          </w:tcPr>
          <w:p w14:paraId="028C80E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5</w:t>
            </w:r>
          </w:p>
        </w:tc>
        <w:tc>
          <w:tcPr>
            <w:tcW w:w="938" w:type="dxa"/>
            <w:shd w:val="clear" w:color="auto" w:fill="7030A0"/>
          </w:tcPr>
          <w:p w14:paraId="6339E9B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7030A0"/>
          </w:tcPr>
          <w:p w14:paraId="3FC91756" w14:textId="77777777" w:rsidR="00F10E33" w:rsidRPr="00F10E33" w:rsidRDefault="00F10E33" w:rsidP="00F10E33">
            <w:pPr>
              <w:jc w:val="both"/>
              <w:rPr>
                <w:rFonts w:ascii="Cambria" w:eastAsia="Cambria" w:hAnsi="Cambria" w:cs="Cambria"/>
              </w:rPr>
            </w:pPr>
          </w:p>
        </w:tc>
        <w:tc>
          <w:tcPr>
            <w:tcW w:w="935" w:type="dxa"/>
            <w:shd w:val="clear" w:color="auto" w:fill="FF0000"/>
          </w:tcPr>
          <w:p w14:paraId="20910BA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5</w:t>
            </w:r>
          </w:p>
        </w:tc>
        <w:tc>
          <w:tcPr>
            <w:tcW w:w="924" w:type="dxa"/>
            <w:shd w:val="clear" w:color="auto" w:fill="FF0000"/>
          </w:tcPr>
          <w:p w14:paraId="777884C4" w14:textId="77777777" w:rsidR="00F10E33" w:rsidRPr="00F10E33" w:rsidRDefault="00F10E33" w:rsidP="00F10E33">
            <w:pPr>
              <w:jc w:val="both"/>
              <w:rPr>
                <w:rFonts w:ascii="Cambria" w:eastAsia="Cambria" w:hAnsi="Cambria" w:cs="Cambria"/>
              </w:rPr>
            </w:pPr>
          </w:p>
        </w:tc>
        <w:tc>
          <w:tcPr>
            <w:tcW w:w="924" w:type="dxa"/>
            <w:shd w:val="clear" w:color="auto" w:fill="FF0000"/>
          </w:tcPr>
          <w:p w14:paraId="658A4C83" w14:textId="77777777" w:rsidR="00F10E33" w:rsidRPr="00F10E33" w:rsidRDefault="00F10E33" w:rsidP="00F10E33">
            <w:pPr>
              <w:jc w:val="both"/>
              <w:rPr>
                <w:rFonts w:ascii="Cambria" w:eastAsia="Cambria" w:hAnsi="Cambria" w:cs="Cambria"/>
              </w:rPr>
            </w:pPr>
          </w:p>
        </w:tc>
      </w:tr>
      <w:tr w:rsidR="00F10E33" w:rsidRPr="00F10E33" w14:paraId="01563934" w14:textId="77777777" w:rsidTr="000C0C9F">
        <w:tc>
          <w:tcPr>
            <w:tcW w:w="945" w:type="dxa"/>
          </w:tcPr>
          <w:p w14:paraId="5050A37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6</w:t>
            </w:r>
          </w:p>
        </w:tc>
        <w:tc>
          <w:tcPr>
            <w:tcW w:w="940" w:type="dxa"/>
          </w:tcPr>
          <w:p w14:paraId="409BB3D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955" w:type="dxa"/>
            <w:gridSpan w:val="2"/>
          </w:tcPr>
          <w:p w14:paraId="305028DC" w14:textId="77777777" w:rsidR="00F10E33" w:rsidRPr="00F10E33" w:rsidRDefault="00F10E33" w:rsidP="00F10E33">
            <w:pPr>
              <w:jc w:val="both"/>
              <w:rPr>
                <w:rFonts w:ascii="Cambria" w:eastAsia="Cambria" w:hAnsi="Cambria" w:cs="Cambria"/>
              </w:rPr>
            </w:pPr>
          </w:p>
        </w:tc>
        <w:tc>
          <w:tcPr>
            <w:tcW w:w="943" w:type="dxa"/>
            <w:shd w:val="clear" w:color="auto" w:fill="7030A0"/>
          </w:tcPr>
          <w:p w14:paraId="0E3C584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6</w:t>
            </w:r>
          </w:p>
        </w:tc>
        <w:tc>
          <w:tcPr>
            <w:tcW w:w="938" w:type="dxa"/>
            <w:shd w:val="clear" w:color="auto" w:fill="7030A0"/>
          </w:tcPr>
          <w:p w14:paraId="3C12E21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7030A0"/>
          </w:tcPr>
          <w:p w14:paraId="3B78B82B" w14:textId="77777777" w:rsidR="00F10E33" w:rsidRPr="00F10E33" w:rsidRDefault="00F10E33" w:rsidP="00F10E33">
            <w:pPr>
              <w:jc w:val="both"/>
              <w:rPr>
                <w:rFonts w:ascii="Cambria" w:eastAsia="Cambria" w:hAnsi="Cambria" w:cs="Cambria"/>
              </w:rPr>
            </w:pPr>
          </w:p>
        </w:tc>
        <w:tc>
          <w:tcPr>
            <w:tcW w:w="935" w:type="dxa"/>
            <w:shd w:val="clear" w:color="auto" w:fill="FF0000"/>
          </w:tcPr>
          <w:p w14:paraId="213E105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6</w:t>
            </w:r>
          </w:p>
        </w:tc>
        <w:tc>
          <w:tcPr>
            <w:tcW w:w="924" w:type="dxa"/>
            <w:shd w:val="clear" w:color="auto" w:fill="FF0000"/>
          </w:tcPr>
          <w:p w14:paraId="65063884" w14:textId="77777777" w:rsidR="00F10E33" w:rsidRPr="00F10E33" w:rsidRDefault="00F10E33" w:rsidP="00F10E33">
            <w:pPr>
              <w:jc w:val="both"/>
              <w:rPr>
                <w:rFonts w:ascii="Cambria" w:eastAsia="Cambria" w:hAnsi="Cambria" w:cs="Cambria"/>
              </w:rPr>
            </w:pPr>
          </w:p>
        </w:tc>
        <w:tc>
          <w:tcPr>
            <w:tcW w:w="924" w:type="dxa"/>
            <w:shd w:val="clear" w:color="auto" w:fill="FF0000"/>
          </w:tcPr>
          <w:p w14:paraId="3AB30867" w14:textId="77777777" w:rsidR="00F10E33" w:rsidRPr="00F10E33" w:rsidRDefault="00F10E33" w:rsidP="00F10E33">
            <w:pPr>
              <w:jc w:val="both"/>
              <w:rPr>
                <w:rFonts w:ascii="Cambria" w:eastAsia="Cambria" w:hAnsi="Cambria" w:cs="Cambria"/>
              </w:rPr>
            </w:pPr>
          </w:p>
        </w:tc>
      </w:tr>
      <w:tr w:rsidR="00F10E33" w:rsidRPr="00F10E33" w14:paraId="2CD6C2D6" w14:textId="77777777" w:rsidTr="000C0C9F">
        <w:tc>
          <w:tcPr>
            <w:tcW w:w="945" w:type="dxa"/>
          </w:tcPr>
          <w:p w14:paraId="63DD34F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lastRenderedPageBreak/>
              <w:t>7</w:t>
            </w:r>
          </w:p>
        </w:tc>
        <w:tc>
          <w:tcPr>
            <w:tcW w:w="940" w:type="dxa"/>
          </w:tcPr>
          <w:p w14:paraId="3844CC1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tcPr>
          <w:p w14:paraId="425702D9" w14:textId="77777777" w:rsidR="00F10E33" w:rsidRPr="00F10E33" w:rsidRDefault="00F10E33" w:rsidP="00F10E33">
            <w:pPr>
              <w:jc w:val="both"/>
              <w:rPr>
                <w:rFonts w:ascii="Cambria" w:eastAsia="Cambria" w:hAnsi="Cambria" w:cs="Cambria"/>
              </w:rPr>
            </w:pPr>
          </w:p>
        </w:tc>
        <w:tc>
          <w:tcPr>
            <w:tcW w:w="943" w:type="dxa"/>
            <w:shd w:val="clear" w:color="auto" w:fill="7030A0"/>
          </w:tcPr>
          <w:p w14:paraId="1F150CE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7</w:t>
            </w:r>
          </w:p>
        </w:tc>
        <w:tc>
          <w:tcPr>
            <w:tcW w:w="938" w:type="dxa"/>
            <w:shd w:val="clear" w:color="auto" w:fill="7030A0"/>
          </w:tcPr>
          <w:p w14:paraId="059D047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1216" w:type="dxa"/>
            <w:gridSpan w:val="2"/>
            <w:shd w:val="clear" w:color="auto" w:fill="7030A0"/>
          </w:tcPr>
          <w:p w14:paraId="73C0F715" w14:textId="77777777" w:rsidR="00F10E33" w:rsidRPr="00F10E33" w:rsidRDefault="00F10E33" w:rsidP="00F10E33">
            <w:pPr>
              <w:jc w:val="both"/>
              <w:rPr>
                <w:rFonts w:ascii="Cambria" w:eastAsia="Cambria" w:hAnsi="Cambria" w:cs="Cambria"/>
              </w:rPr>
            </w:pPr>
          </w:p>
        </w:tc>
        <w:tc>
          <w:tcPr>
            <w:tcW w:w="935" w:type="dxa"/>
            <w:shd w:val="clear" w:color="auto" w:fill="FF0000"/>
          </w:tcPr>
          <w:p w14:paraId="4CD3E72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7</w:t>
            </w:r>
          </w:p>
        </w:tc>
        <w:tc>
          <w:tcPr>
            <w:tcW w:w="924" w:type="dxa"/>
            <w:shd w:val="clear" w:color="auto" w:fill="FF0000"/>
          </w:tcPr>
          <w:p w14:paraId="78569242" w14:textId="77777777" w:rsidR="00F10E33" w:rsidRPr="00F10E33" w:rsidRDefault="00F10E33" w:rsidP="00F10E33">
            <w:pPr>
              <w:jc w:val="both"/>
              <w:rPr>
                <w:rFonts w:ascii="Cambria" w:eastAsia="Cambria" w:hAnsi="Cambria" w:cs="Cambria"/>
              </w:rPr>
            </w:pPr>
          </w:p>
        </w:tc>
        <w:tc>
          <w:tcPr>
            <w:tcW w:w="924" w:type="dxa"/>
            <w:shd w:val="clear" w:color="auto" w:fill="FF0000"/>
          </w:tcPr>
          <w:p w14:paraId="2C35F3CD" w14:textId="77777777" w:rsidR="00F10E33" w:rsidRPr="00F10E33" w:rsidRDefault="00F10E33" w:rsidP="00F10E33">
            <w:pPr>
              <w:jc w:val="both"/>
              <w:rPr>
                <w:rFonts w:ascii="Cambria" w:eastAsia="Cambria" w:hAnsi="Cambria" w:cs="Cambria"/>
              </w:rPr>
            </w:pPr>
          </w:p>
        </w:tc>
      </w:tr>
      <w:tr w:rsidR="00F10E33" w:rsidRPr="00F10E33" w14:paraId="785D0ECE" w14:textId="77777777" w:rsidTr="000C0C9F">
        <w:tc>
          <w:tcPr>
            <w:tcW w:w="945" w:type="dxa"/>
          </w:tcPr>
          <w:p w14:paraId="45FD4A8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8</w:t>
            </w:r>
          </w:p>
        </w:tc>
        <w:tc>
          <w:tcPr>
            <w:tcW w:w="940" w:type="dxa"/>
          </w:tcPr>
          <w:p w14:paraId="2121257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tcPr>
          <w:p w14:paraId="0FA7FD56" w14:textId="77777777" w:rsidR="00F10E33" w:rsidRPr="00F10E33" w:rsidRDefault="00F10E33" w:rsidP="00F10E33">
            <w:pPr>
              <w:jc w:val="both"/>
              <w:rPr>
                <w:rFonts w:ascii="Cambria" w:eastAsia="Cambria" w:hAnsi="Cambria" w:cs="Cambria"/>
              </w:rPr>
            </w:pPr>
          </w:p>
        </w:tc>
        <w:tc>
          <w:tcPr>
            <w:tcW w:w="943" w:type="dxa"/>
            <w:shd w:val="clear" w:color="auto" w:fill="7030A0"/>
          </w:tcPr>
          <w:p w14:paraId="3AAE865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8</w:t>
            </w:r>
          </w:p>
        </w:tc>
        <w:tc>
          <w:tcPr>
            <w:tcW w:w="938" w:type="dxa"/>
            <w:shd w:val="clear" w:color="auto" w:fill="7030A0"/>
          </w:tcPr>
          <w:p w14:paraId="54637C2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1216" w:type="dxa"/>
            <w:gridSpan w:val="2"/>
            <w:shd w:val="clear" w:color="auto" w:fill="7030A0"/>
          </w:tcPr>
          <w:p w14:paraId="079E12BA" w14:textId="77777777" w:rsidR="00F10E33" w:rsidRPr="00F10E33" w:rsidRDefault="00F10E33" w:rsidP="00F10E33">
            <w:pPr>
              <w:jc w:val="both"/>
              <w:rPr>
                <w:rFonts w:ascii="Cambria" w:eastAsia="Cambria" w:hAnsi="Cambria" w:cs="Cambria"/>
              </w:rPr>
            </w:pPr>
          </w:p>
        </w:tc>
        <w:tc>
          <w:tcPr>
            <w:tcW w:w="935" w:type="dxa"/>
          </w:tcPr>
          <w:p w14:paraId="56410C0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8</w:t>
            </w:r>
          </w:p>
        </w:tc>
        <w:tc>
          <w:tcPr>
            <w:tcW w:w="924" w:type="dxa"/>
          </w:tcPr>
          <w:p w14:paraId="1877A464" w14:textId="77777777" w:rsidR="00F10E33" w:rsidRPr="00F10E33" w:rsidRDefault="00F10E33" w:rsidP="00F10E33">
            <w:pPr>
              <w:jc w:val="both"/>
              <w:rPr>
                <w:rFonts w:ascii="Cambria" w:eastAsia="Cambria" w:hAnsi="Cambria" w:cs="Cambria"/>
              </w:rPr>
            </w:pPr>
          </w:p>
        </w:tc>
        <w:tc>
          <w:tcPr>
            <w:tcW w:w="924" w:type="dxa"/>
          </w:tcPr>
          <w:p w14:paraId="40EA521E" w14:textId="77777777" w:rsidR="00F10E33" w:rsidRPr="00F10E33" w:rsidRDefault="00F10E33" w:rsidP="00F10E33">
            <w:pPr>
              <w:jc w:val="both"/>
              <w:rPr>
                <w:rFonts w:ascii="Cambria" w:eastAsia="Cambria" w:hAnsi="Cambria" w:cs="Cambria"/>
              </w:rPr>
            </w:pPr>
          </w:p>
        </w:tc>
      </w:tr>
      <w:tr w:rsidR="00F10E33" w:rsidRPr="00F10E33" w14:paraId="22AD75B9" w14:textId="77777777" w:rsidTr="000C0C9F">
        <w:tc>
          <w:tcPr>
            <w:tcW w:w="945" w:type="dxa"/>
          </w:tcPr>
          <w:p w14:paraId="250DE0BC"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9</w:t>
            </w:r>
          </w:p>
        </w:tc>
        <w:tc>
          <w:tcPr>
            <w:tcW w:w="940" w:type="dxa"/>
          </w:tcPr>
          <w:p w14:paraId="2073555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955" w:type="dxa"/>
            <w:gridSpan w:val="2"/>
          </w:tcPr>
          <w:p w14:paraId="039E3B5C" w14:textId="77777777" w:rsidR="00F10E33" w:rsidRPr="00F10E33" w:rsidRDefault="00F10E33" w:rsidP="00F10E33">
            <w:pPr>
              <w:jc w:val="both"/>
              <w:rPr>
                <w:rFonts w:ascii="Cambria" w:eastAsia="Cambria" w:hAnsi="Cambria" w:cs="Cambria"/>
              </w:rPr>
            </w:pPr>
          </w:p>
        </w:tc>
        <w:tc>
          <w:tcPr>
            <w:tcW w:w="943" w:type="dxa"/>
            <w:shd w:val="clear" w:color="auto" w:fill="7030A0"/>
          </w:tcPr>
          <w:p w14:paraId="6857EDD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9</w:t>
            </w:r>
          </w:p>
        </w:tc>
        <w:tc>
          <w:tcPr>
            <w:tcW w:w="938" w:type="dxa"/>
            <w:shd w:val="clear" w:color="auto" w:fill="7030A0"/>
          </w:tcPr>
          <w:p w14:paraId="104C64D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1216" w:type="dxa"/>
            <w:gridSpan w:val="2"/>
            <w:shd w:val="clear" w:color="auto" w:fill="7030A0"/>
          </w:tcPr>
          <w:p w14:paraId="5DC6539E" w14:textId="77777777" w:rsidR="00F10E33" w:rsidRPr="00F10E33" w:rsidRDefault="00F10E33" w:rsidP="00F10E33">
            <w:pPr>
              <w:jc w:val="both"/>
              <w:rPr>
                <w:rFonts w:ascii="Cambria" w:eastAsia="Cambria" w:hAnsi="Cambria" w:cs="Cambria"/>
              </w:rPr>
            </w:pPr>
          </w:p>
        </w:tc>
        <w:tc>
          <w:tcPr>
            <w:tcW w:w="935" w:type="dxa"/>
          </w:tcPr>
          <w:p w14:paraId="1C82AC5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9</w:t>
            </w:r>
          </w:p>
        </w:tc>
        <w:tc>
          <w:tcPr>
            <w:tcW w:w="924" w:type="dxa"/>
          </w:tcPr>
          <w:p w14:paraId="5C1B4F10" w14:textId="77777777" w:rsidR="00F10E33" w:rsidRPr="00F10E33" w:rsidRDefault="00F10E33" w:rsidP="00F10E33">
            <w:pPr>
              <w:jc w:val="both"/>
              <w:rPr>
                <w:rFonts w:ascii="Cambria" w:eastAsia="Cambria" w:hAnsi="Cambria" w:cs="Cambria"/>
              </w:rPr>
            </w:pPr>
          </w:p>
        </w:tc>
        <w:tc>
          <w:tcPr>
            <w:tcW w:w="924" w:type="dxa"/>
          </w:tcPr>
          <w:p w14:paraId="1EB50C81" w14:textId="77777777" w:rsidR="00F10E33" w:rsidRPr="00F10E33" w:rsidRDefault="00F10E33" w:rsidP="00F10E33">
            <w:pPr>
              <w:jc w:val="both"/>
              <w:rPr>
                <w:rFonts w:ascii="Cambria" w:eastAsia="Cambria" w:hAnsi="Cambria" w:cs="Cambria"/>
              </w:rPr>
            </w:pPr>
          </w:p>
        </w:tc>
      </w:tr>
      <w:tr w:rsidR="00F10E33" w:rsidRPr="00F10E33" w14:paraId="3086C7C3" w14:textId="77777777" w:rsidTr="000C0C9F">
        <w:tc>
          <w:tcPr>
            <w:tcW w:w="945" w:type="dxa"/>
          </w:tcPr>
          <w:p w14:paraId="738A114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10</w:t>
            </w:r>
          </w:p>
        </w:tc>
        <w:tc>
          <w:tcPr>
            <w:tcW w:w="940" w:type="dxa"/>
          </w:tcPr>
          <w:p w14:paraId="12C586D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955" w:type="dxa"/>
            <w:gridSpan w:val="2"/>
          </w:tcPr>
          <w:p w14:paraId="3ED1D86B" w14:textId="77777777" w:rsidR="00F10E33" w:rsidRPr="00F10E33" w:rsidRDefault="00F10E33" w:rsidP="00F10E33">
            <w:pPr>
              <w:jc w:val="both"/>
              <w:rPr>
                <w:rFonts w:ascii="Cambria" w:eastAsia="Cambria" w:hAnsi="Cambria" w:cs="Cambria"/>
              </w:rPr>
            </w:pPr>
          </w:p>
        </w:tc>
        <w:tc>
          <w:tcPr>
            <w:tcW w:w="943" w:type="dxa"/>
            <w:shd w:val="clear" w:color="auto" w:fill="7030A0"/>
          </w:tcPr>
          <w:p w14:paraId="1368483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10</w:t>
            </w:r>
          </w:p>
        </w:tc>
        <w:tc>
          <w:tcPr>
            <w:tcW w:w="938" w:type="dxa"/>
            <w:shd w:val="clear" w:color="auto" w:fill="7030A0"/>
          </w:tcPr>
          <w:p w14:paraId="22A6C9BC"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1216" w:type="dxa"/>
            <w:gridSpan w:val="2"/>
            <w:shd w:val="clear" w:color="auto" w:fill="7030A0"/>
          </w:tcPr>
          <w:p w14:paraId="7395F8C7" w14:textId="77777777" w:rsidR="00F10E33" w:rsidRPr="00F10E33" w:rsidRDefault="00F10E33" w:rsidP="00F10E33">
            <w:pPr>
              <w:jc w:val="both"/>
              <w:rPr>
                <w:rFonts w:ascii="Cambria" w:eastAsia="Cambria" w:hAnsi="Cambria" w:cs="Cambria"/>
              </w:rPr>
            </w:pPr>
          </w:p>
        </w:tc>
        <w:tc>
          <w:tcPr>
            <w:tcW w:w="935" w:type="dxa"/>
          </w:tcPr>
          <w:p w14:paraId="5B75CF1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10</w:t>
            </w:r>
          </w:p>
        </w:tc>
        <w:tc>
          <w:tcPr>
            <w:tcW w:w="924" w:type="dxa"/>
          </w:tcPr>
          <w:p w14:paraId="5195CB37" w14:textId="77777777" w:rsidR="00F10E33" w:rsidRPr="00F10E33" w:rsidRDefault="00F10E33" w:rsidP="00F10E33">
            <w:pPr>
              <w:jc w:val="both"/>
              <w:rPr>
                <w:rFonts w:ascii="Cambria" w:eastAsia="Cambria" w:hAnsi="Cambria" w:cs="Cambria"/>
              </w:rPr>
            </w:pPr>
          </w:p>
        </w:tc>
        <w:tc>
          <w:tcPr>
            <w:tcW w:w="924" w:type="dxa"/>
          </w:tcPr>
          <w:p w14:paraId="7AA1E979" w14:textId="77777777" w:rsidR="00F10E33" w:rsidRPr="00F10E33" w:rsidRDefault="00F10E33" w:rsidP="00F10E33">
            <w:pPr>
              <w:jc w:val="both"/>
              <w:rPr>
                <w:rFonts w:ascii="Cambria" w:eastAsia="Cambria" w:hAnsi="Cambria" w:cs="Cambria"/>
              </w:rPr>
            </w:pPr>
          </w:p>
        </w:tc>
      </w:tr>
      <w:tr w:rsidR="00F10E33" w:rsidRPr="00F10E33" w14:paraId="1449A894" w14:textId="77777777" w:rsidTr="000C0C9F">
        <w:tc>
          <w:tcPr>
            <w:tcW w:w="945" w:type="dxa"/>
          </w:tcPr>
          <w:p w14:paraId="3DAA409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11</w:t>
            </w:r>
          </w:p>
        </w:tc>
        <w:tc>
          <w:tcPr>
            <w:tcW w:w="940" w:type="dxa"/>
          </w:tcPr>
          <w:p w14:paraId="477D601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955" w:type="dxa"/>
            <w:gridSpan w:val="2"/>
          </w:tcPr>
          <w:p w14:paraId="2FDB12EA" w14:textId="77777777" w:rsidR="00F10E33" w:rsidRPr="00F10E33" w:rsidRDefault="00F10E33" w:rsidP="00F10E33">
            <w:pPr>
              <w:jc w:val="both"/>
              <w:rPr>
                <w:rFonts w:ascii="Cambria" w:eastAsia="Cambria" w:hAnsi="Cambria" w:cs="Cambria"/>
              </w:rPr>
            </w:pPr>
          </w:p>
        </w:tc>
        <w:tc>
          <w:tcPr>
            <w:tcW w:w="943" w:type="dxa"/>
            <w:shd w:val="clear" w:color="auto" w:fill="E36C09"/>
          </w:tcPr>
          <w:p w14:paraId="0271715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11</w:t>
            </w:r>
          </w:p>
        </w:tc>
        <w:tc>
          <w:tcPr>
            <w:tcW w:w="938" w:type="dxa"/>
            <w:shd w:val="clear" w:color="auto" w:fill="E36C09"/>
          </w:tcPr>
          <w:p w14:paraId="5515609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1216" w:type="dxa"/>
            <w:gridSpan w:val="2"/>
            <w:shd w:val="clear" w:color="auto" w:fill="E36C09"/>
          </w:tcPr>
          <w:p w14:paraId="30270F6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5ªHora</w:t>
            </w:r>
          </w:p>
        </w:tc>
        <w:tc>
          <w:tcPr>
            <w:tcW w:w="935" w:type="dxa"/>
          </w:tcPr>
          <w:p w14:paraId="6586694F"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11</w:t>
            </w:r>
          </w:p>
        </w:tc>
        <w:tc>
          <w:tcPr>
            <w:tcW w:w="924" w:type="dxa"/>
          </w:tcPr>
          <w:p w14:paraId="7082F0CF" w14:textId="77777777" w:rsidR="00F10E33" w:rsidRPr="00F10E33" w:rsidRDefault="00F10E33" w:rsidP="00F10E33">
            <w:pPr>
              <w:jc w:val="both"/>
              <w:rPr>
                <w:rFonts w:ascii="Cambria" w:eastAsia="Cambria" w:hAnsi="Cambria" w:cs="Cambria"/>
              </w:rPr>
            </w:pPr>
          </w:p>
        </w:tc>
        <w:tc>
          <w:tcPr>
            <w:tcW w:w="924" w:type="dxa"/>
          </w:tcPr>
          <w:p w14:paraId="6A5D31BA" w14:textId="77777777" w:rsidR="00F10E33" w:rsidRPr="00F10E33" w:rsidRDefault="00F10E33" w:rsidP="00F10E33">
            <w:pPr>
              <w:jc w:val="both"/>
              <w:rPr>
                <w:rFonts w:ascii="Cambria" w:eastAsia="Cambria" w:hAnsi="Cambria" w:cs="Cambria"/>
              </w:rPr>
            </w:pPr>
          </w:p>
        </w:tc>
      </w:tr>
      <w:tr w:rsidR="00F10E33" w:rsidRPr="00F10E33" w14:paraId="37743063" w14:textId="77777777" w:rsidTr="000C0C9F">
        <w:tc>
          <w:tcPr>
            <w:tcW w:w="945" w:type="dxa"/>
          </w:tcPr>
          <w:p w14:paraId="68D500D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12</w:t>
            </w:r>
          </w:p>
        </w:tc>
        <w:tc>
          <w:tcPr>
            <w:tcW w:w="940" w:type="dxa"/>
          </w:tcPr>
          <w:p w14:paraId="4E8E387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955" w:type="dxa"/>
            <w:gridSpan w:val="2"/>
          </w:tcPr>
          <w:p w14:paraId="4118C01D" w14:textId="77777777" w:rsidR="00F10E33" w:rsidRPr="00F10E33" w:rsidRDefault="00F10E33" w:rsidP="00F10E33">
            <w:pPr>
              <w:jc w:val="both"/>
              <w:rPr>
                <w:rFonts w:ascii="Cambria" w:eastAsia="Cambria" w:hAnsi="Cambria" w:cs="Cambria"/>
              </w:rPr>
            </w:pPr>
          </w:p>
        </w:tc>
        <w:tc>
          <w:tcPr>
            <w:tcW w:w="943" w:type="dxa"/>
            <w:shd w:val="clear" w:color="auto" w:fill="E36C09"/>
          </w:tcPr>
          <w:p w14:paraId="6D8EE9A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12</w:t>
            </w:r>
          </w:p>
        </w:tc>
        <w:tc>
          <w:tcPr>
            <w:tcW w:w="938" w:type="dxa"/>
            <w:shd w:val="clear" w:color="auto" w:fill="E36C09"/>
          </w:tcPr>
          <w:p w14:paraId="1EA7AD8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E36C09"/>
          </w:tcPr>
          <w:p w14:paraId="21B9BF15" w14:textId="77777777" w:rsidR="00F10E33" w:rsidRPr="00F10E33" w:rsidRDefault="00F10E33" w:rsidP="00F10E33">
            <w:pPr>
              <w:jc w:val="both"/>
              <w:rPr>
                <w:rFonts w:ascii="Cambria" w:eastAsia="Cambria" w:hAnsi="Cambria" w:cs="Cambria"/>
              </w:rPr>
            </w:pPr>
          </w:p>
        </w:tc>
        <w:tc>
          <w:tcPr>
            <w:tcW w:w="935" w:type="dxa"/>
          </w:tcPr>
          <w:p w14:paraId="6DE45FB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12</w:t>
            </w:r>
          </w:p>
        </w:tc>
        <w:tc>
          <w:tcPr>
            <w:tcW w:w="924" w:type="dxa"/>
          </w:tcPr>
          <w:p w14:paraId="6D380C0C" w14:textId="77777777" w:rsidR="00F10E33" w:rsidRPr="00F10E33" w:rsidRDefault="00F10E33" w:rsidP="00F10E33">
            <w:pPr>
              <w:jc w:val="both"/>
              <w:rPr>
                <w:rFonts w:ascii="Cambria" w:eastAsia="Cambria" w:hAnsi="Cambria" w:cs="Cambria"/>
              </w:rPr>
            </w:pPr>
          </w:p>
        </w:tc>
        <w:tc>
          <w:tcPr>
            <w:tcW w:w="924" w:type="dxa"/>
          </w:tcPr>
          <w:p w14:paraId="1A332737" w14:textId="77777777" w:rsidR="00F10E33" w:rsidRPr="00F10E33" w:rsidRDefault="00F10E33" w:rsidP="00F10E33">
            <w:pPr>
              <w:jc w:val="both"/>
              <w:rPr>
                <w:rFonts w:ascii="Cambria" w:eastAsia="Cambria" w:hAnsi="Cambria" w:cs="Cambria"/>
              </w:rPr>
            </w:pPr>
          </w:p>
        </w:tc>
      </w:tr>
      <w:tr w:rsidR="00F10E33" w:rsidRPr="00F10E33" w14:paraId="71F4B444" w14:textId="77777777" w:rsidTr="000C0C9F">
        <w:tc>
          <w:tcPr>
            <w:tcW w:w="945" w:type="dxa"/>
            <w:shd w:val="clear" w:color="auto" w:fill="00B0F0"/>
          </w:tcPr>
          <w:p w14:paraId="7F7123C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13</w:t>
            </w:r>
          </w:p>
        </w:tc>
        <w:tc>
          <w:tcPr>
            <w:tcW w:w="940" w:type="dxa"/>
            <w:shd w:val="clear" w:color="auto" w:fill="00B0F0"/>
          </w:tcPr>
          <w:p w14:paraId="32764CA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955" w:type="dxa"/>
            <w:gridSpan w:val="2"/>
            <w:shd w:val="clear" w:color="auto" w:fill="00B0F0"/>
          </w:tcPr>
          <w:p w14:paraId="7F6787E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1ª Hora</w:t>
            </w:r>
          </w:p>
        </w:tc>
        <w:tc>
          <w:tcPr>
            <w:tcW w:w="943" w:type="dxa"/>
            <w:shd w:val="clear" w:color="auto" w:fill="E36C09"/>
          </w:tcPr>
          <w:p w14:paraId="41D5453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13</w:t>
            </w:r>
          </w:p>
        </w:tc>
        <w:tc>
          <w:tcPr>
            <w:tcW w:w="938" w:type="dxa"/>
            <w:shd w:val="clear" w:color="auto" w:fill="E36C09"/>
          </w:tcPr>
          <w:p w14:paraId="2DCE287A"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E36C09"/>
          </w:tcPr>
          <w:p w14:paraId="58F398B3" w14:textId="77777777" w:rsidR="00F10E33" w:rsidRPr="00F10E33" w:rsidRDefault="00F10E33" w:rsidP="00F10E33">
            <w:pPr>
              <w:jc w:val="both"/>
              <w:rPr>
                <w:rFonts w:ascii="Cambria" w:eastAsia="Cambria" w:hAnsi="Cambria" w:cs="Cambria"/>
              </w:rPr>
            </w:pPr>
          </w:p>
        </w:tc>
        <w:tc>
          <w:tcPr>
            <w:tcW w:w="935" w:type="dxa"/>
          </w:tcPr>
          <w:p w14:paraId="1435F6B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13</w:t>
            </w:r>
          </w:p>
        </w:tc>
        <w:tc>
          <w:tcPr>
            <w:tcW w:w="924" w:type="dxa"/>
          </w:tcPr>
          <w:p w14:paraId="75460B8A" w14:textId="77777777" w:rsidR="00F10E33" w:rsidRPr="00F10E33" w:rsidRDefault="00F10E33" w:rsidP="00F10E33">
            <w:pPr>
              <w:jc w:val="both"/>
              <w:rPr>
                <w:rFonts w:ascii="Cambria" w:eastAsia="Cambria" w:hAnsi="Cambria" w:cs="Cambria"/>
              </w:rPr>
            </w:pPr>
          </w:p>
        </w:tc>
        <w:tc>
          <w:tcPr>
            <w:tcW w:w="924" w:type="dxa"/>
          </w:tcPr>
          <w:p w14:paraId="1B359729" w14:textId="77777777" w:rsidR="00F10E33" w:rsidRPr="00F10E33" w:rsidRDefault="00F10E33" w:rsidP="00F10E33">
            <w:pPr>
              <w:jc w:val="both"/>
              <w:rPr>
                <w:rFonts w:ascii="Cambria" w:eastAsia="Cambria" w:hAnsi="Cambria" w:cs="Cambria"/>
              </w:rPr>
            </w:pPr>
          </w:p>
        </w:tc>
      </w:tr>
      <w:tr w:rsidR="00F10E33" w:rsidRPr="00F10E33" w14:paraId="50CE0178" w14:textId="77777777" w:rsidTr="000C0C9F">
        <w:tc>
          <w:tcPr>
            <w:tcW w:w="945" w:type="dxa"/>
            <w:shd w:val="clear" w:color="auto" w:fill="00B0F0"/>
          </w:tcPr>
          <w:p w14:paraId="53B493A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14</w:t>
            </w:r>
          </w:p>
        </w:tc>
        <w:tc>
          <w:tcPr>
            <w:tcW w:w="940" w:type="dxa"/>
            <w:shd w:val="clear" w:color="auto" w:fill="00B0F0"/>
          </w:tcPr>
          <w:p w14:paraId="51907C4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shd w:val="clear" w:color="auto" w:fill="00B0F0"/>
          </w:tcPr>
          <w:p w14:paraId="2EFD76A2" w14:textId="77777777" w:rsidR="00F10E33" w:rsidRPr="00F10E33" w:rsidRDefault="00F10E33" w:rsidP="00F10E33">
            <w:pPr>
              <w:jc w:val="both"/>
              <w:rPr>
                <w:rFonts w:ascii="Cambria" w:eastAsia="Cambria" w:hAnsi="Cambria" w:cs="Cambria"/>
              </w:rPr>
            </w:pPr>
          </w:p>
        </w:tc>
        <w:tc>
          <w:tcPr>
            <w:tcW w:w="943" w:type="dxa"/>
            <w:shd w:val="clear" w:color="auto" w:fill="E36C09"/>
          </w:tcPr>
          <w:p w14:paraId="4CBCE47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14</w:t>
            </w:r>
          </w:p>
        </w:tc>
        <w:tc>
          <w:tcPr>
            <w:tcW w:w="938" w:type="dxa"/>
            <w:shd w:val="clear" w:color="auto" w:fill="E36C09"/>
          </w:tcPr>
          <w:p w14:paraId="05958B3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1216" w:type="dxa"/>
            <w:gridSpan w:val="2"/>
            <w:shd w:val="clear" w:color="auto" w:fill="E36C09"/>
          </w:tcPr>
          <w:p w14:paraId="550B6D1D" w14:textId="77777777" w:rsidR="00F10E33" w:rsidRPr="00F10E33" w:rsidRDefault="00F10E33" w:rsidP="00F10E33">
            <w:pPr>
              <w:jc w:val="both"/>
              <w:rPr>
                <w:rFonts w:ascii="Cambria" w:eastAsia="Cambria" w:hAnsi="Cambria" w:cs="Cambria"/>
              </w:rPr>
            </w:pPr>
          </w:p>
        </w:tc>
        <w:tc>
          <w:tcPr>
            <w:tcW w:w="935" w:type="dxa"/>
          </w:tcPr>
          <w:p w14:paraId="3265D61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14</w:t>
            </w:r>
          </w:p>
        </w:tc>
        <w:tc>
          <w:tcPr>
            <w:tcW w:w="924" w:type="dxa"/>
          </w:tcPr>
          <w:p w14:paraId="07D3010F" w14:textId="77777777" w:rsidR="00F10E33" w:rsidRPr="00F10E33" w:rsidRDefault="00F10E33" w:rsidP="00F10E33">
            <w:pPr>
              <w:jc w:val="both"/>
              <w:rPr>
                <w:rFonts w:ascii="Cambria" w:eastAsia="Cambria" w:hAnsi="Cambria" w:cs="Cambria"/>
              </w:rPr>
            </w:pPr>
          </w:p>
        </w:tc>
        <w:tc>
          <w:tcPr>
            <w:tcW w:w="924" w:type="dxa"/>
          </w:tcPr>
          <w:p w14:paraId="44DC419D" w14:textId="77777777" w:rsidR="00F10E33" w:rsidRPr="00F10E33" w:rsidRDefault="00F10E33" w:rsidP="00F10E33">
            <w:pPr>
              <w:jc w:val="both"/>
              <w:rPr>
                <w:rFonts w:ascii="Cambria" w:eastAsia="Cambria" w:hAnsi="Cambria" w:cs="Cambria"/>
              </w:rPr>
            </w:pPr>
          </w:p>
        </w:tc>
      </w:tr>
      <w:tr w:rsidR="00F10E33" w:rsidRPr="00F10E33" w14:paraId="43090C36" w14:textId="77777777" w:rsidTr="000C0C9F">
        <w:tc>
          <w:tcPr>
            <w:tcW w:w="945" w:type="dxa"/>
            <w:shd w:val="clear" w:color="auto" w:fill="00B0F0"/>
          </w:tcPr>
          <w:p w14:paraId="0A1B45D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15</w:t>
            </w:r>
          </w:p>
        </w:tc>
        <w:tc>
          <w:tcPr>
            <w:tcW w:w="940" w:type="dxa"/>
            <w:shd w:val="clear" w:color="auto" w:fill="00B0F0"/>
          </w:tcPr>
          <w:p w14:paraId="53531C8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shd w:val="clear" w:color="auto" w:fill="00B0F0"/>
          </w:tcPr>
          <w:p w14:paraId="36793AB5" w14:textId="77777777" w:rsidR="00F10E33" w:rsidRPr="00F10E33" w:rsidRDefault="00F10E33" w:rsidP="00F10E33">
            <w:pPr>
              <w:jc w:val="both"/>
              <w:rPr>
                <w:rFonts w:ascii="Cambria" w:eastAsia="Cambria" w:hAnsi="Cambria" w:cs="Cambria"/>
              </w:rPr>
            </w:pPr>
          </w:p>
        </w:tc>
        <w:tc>
          <w:tcPr>
            <w:tcW w:w="943" w:type="dxa"/>
            <w:shd w:val="clear" w:color="auto" w:fill="E36C09"/>
          </w:tcPr>
          <w:p w14:paraId="63CE144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15</w:t>
            </w:r>
          </w:p>
        </w:tc>
        <w:tc>
          <w:tcPr>
            <w:tcW w:w="938" w:type="dxa"/>
            <w:shd w:val="clear" w:color="auto" w:fill="E36C09"/>
          </w:tcPr>
          <w:p w14:paraId="73ED08E3"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1216" w:type="dxa"/>
            <w:gridSpan w:val="2"/>
            <w:shd w:val="clear" w:color="auto" w:fill="E36C09"/>
          </w:tcPr>
          <w:p w14:paraId="677ADA88" w14:textId="77777777" w:rsidR="00F10E33" w:rsidRPr="00F10E33" w:rsidRDefault="00F10E33" w:rsidP="00F10E33">
            <w:pPr>
              <w:jc w:val="both"/>
              <w:rPr>
                <w:rFonts w:ascii="Cambria" w:eastAsia="Cambria" w:hAnsi="Cambria" w:cs="Cambria"/>
              </w:rPr>
            </w:pPr>
          </w:p>
        </w:tc>
        <w:tc>
          <w:tcPr>
            <w:tcW w:w="935" w:type="dxa"/>
          </w:tcPr>
          <w:p w14:paraId="6F1E8D2A"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15</w:t>
            </w:r>
          </w:p>
        </w:tc>
        <w:tc>
          <w:tcPr>
            <w:tcW w:w="924" w:type="dxa"/>
          </w:tcPr>
          <w:p w14:paraId="021A6478" w14:textId="77777777" w:rsidR="00F10E33" w:rsidRPr="00F10E33" w:rsidRDefault="00F10E33" w:rsidP="00F10E33">
            <w:pPr>
              <w:jc w:val="both"/>
              <w:rPr>
                <w:rFonts w:ascii="Cambria" w:eastAsia="Cambria" w:hAnsi="Cambria" w:cs="Cambria"/>
              </w:rPr>
            </w:pPr>
          </w:p>
        </w:tc>
        <w:tc>
          <w:tcPr>
            <w:tcW w:w="924" w:type="dxa"/>
          </w:tcPr>
          <w:p w14:paraId="498D0BC3" w14:textId="77777777" w:rsidR="00F10E33" w:rsidRPr="00F10E33" w:rsidRDefault="00F10E33" w:rsidP="00F10E33">
            <w:pPr>
              <w:jc w:val="both"/>
              <w:rPr>
                <w:rFonts w:ascii="Cambria" w:eastAsia="Cambria" w:hAnsi="Cambria" w:cs="Cambria"/>
              </w:rPr>
            </w:pPr>
          </w:p>
        </w:tc>
      </w:tr>
      <w:tr w:rsidR="00F10E33" w:rsidRPr="00F10E33" w14:paraId="2B6589B5" w14:textId="77777777" w:rsidTr="000C0C9F">
        <w:tc>
          <w:tcPr>
            <w:tcW w:w="945" w:type="dxa"/>
            <w:shd w:val="clear" w:color="auto" w:fill="00B0F0"/>
          </w:tcPr>
          <w:p w14:paraId="4D265253"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16</w:t>
            </w:r>
          </w:p>
        </w:tc>
        <w:tc>
          <w:tcPr>
            <w:tcW w:w="940" w:type="dxa"/>
            <w:shd w:val="clear" w:color="auto" w:fill="00B0F0"/>
          </w:tcPr>
          <w:p w14:paraId="52312AC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955" w:type="dxa"/>
            <w:gridSpan w:val="2"/>
            <w:shd w:val="clear" w:color="auto" w:fill="00B0F0"/>
          </w:tcPr>
          <w:p w14:paraId="4342A1A1" w14:textId="77777777" w:rsidR="00F10E33" w:rsidRPr="00F10E33" w:rsidRDefault="00F10E33" w:rsidP="00F10E33">
            <w:pPr>
              <w:jc w:val="both"/>
              <w:rPr>
                <w:rFonts w:ascii="Cambria" w:eastAsia="Cambria" w:hAnsi="Cambria" w:cs="Cambria"/>
              </w:rPr>
            </w:pPr>
          </w:p>
        </w:tc>
        <w:tc>
          <w:tcPr>
            <w:tcW w:w="943" w:type="dxa"/>
            <w:shd w:val="clear" w:color="auto" w:fill="E36C09"/>
          </w:tcPr>
          <w:p w14:paraId="6E3F841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16</w:t>
            </w:r>
          </w:p>
        </w:tc>
        <w:tc>
          <w:tcPr>
            <w:tcW w:w="938" w:type="dxa"/>
            <w:shd w:val="clear" w:color="auto" w:fill="E36C09"/>
          </w:tcPr>
          <w:p w14:paraId="15BA4D3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1216" w:type="dxa"/>
            <w:gridSpan w:val="2"/>
            <w:shd w:val="clear" w:color="auto" w:fill="E36C09"/>
          </w:tcPr>
          <w:p w14:paraId="2730933E" w14:textId="77777777" w:rsidR="00F10E33" w:rsidRPr="00F10E33" w:rsidRDefault="00F10E33" w:rsidP="00F10E33">
            <w:pPr>
              <w:jc w:val="both"/>
              <w:rPr>
                <w:rFonts w:ascii="Cambria" w:eastAsia="Cambria" w:hAnsi="Cambria" w:cs="Cambria"/>
              </w:rPr>
            </w:pPr>
          </w:p>
        </w:tc>
        <w:tc>
          <w:tcPr>
            <w:tcW w:w="935" w:type="dxa"/>
          </w:tcPr>
          <w:p w14:paraId="0D8D72B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16</w:t>
            </w:r>
          </w:p>
        </w:tc>
        <w:tc>
          <w:tcPr>
            <w:tcW w:w="924" w:type="dxa"/>
          </w:tcPr>
          <w:p w14:paraId="06768B02" w14:textId="77777777" w:rsidR="00F10E33" w:rsidRPr="00F10E33" w:rsidRDefault="00F10E33" w:rsidP="00F10E33">
            <w:pPr>
              <w:jc w:val="both"/>
              <w:rPr>
                <w:rFonts w:ascii="Cambria" w:eastAsia="Cambria" w:hAnsi="Cambria" w:cs="Cambria"/>
              </w:rPr>
            </w:pPr>
          </w:p>
        </w:tc>
        <w:tc>
          <w:tcPr>
            <w:tcW w:w="924" w:type="dxa"/>
          </w:tcPr>
          <w:p w14:paraId="0CBF8BDE" w14:textId="77777777" w:rsidR="00F10E33" w:rsidRPr="00F10E33" w:rsidRDefault="00F10E33" w:rsidP="00F10E33">
            <w:pPr>
              <w:jc w:val="both"/>
              <w:rPr>
                <w:rFonts w:ascii="Cambria" w:eastAsia="Cambria" w:hAnsi="Cambria" w:cs="Cambria"/>
              </w:rPr>
            </w:pPr>
          </w:p>
        </w:tc>
      </w:tr>
      <w:tr w:rsidR="00F10E33" w:rsidRPr="00F10E33" w14:paraId="4768D74D" w14:textId="77777777" w:rsidTr="000C0C9F">
        <w:tc>
          <w:tcPr>
            <w:tcW w:w="945" w:type="dxa"/>
            <w:shd w:val="clear" w:color="auto" w:fill="00B0F0"/>
          </w:tcPr>
          <w:p w14:paraId="7160B83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17</w:t>
            </w:r>
          </w:p>
        </w:tc>
        <w:tc>
          <w:tcPr>
            <w:tcW w:w="940" w:type="dxa"/>
            <w:shd w:val="clear" w:color="auto" w:fill="00B0F0"/>
          </w:tcPr>
          <w:p w14:paraId="268849E3"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955" w:type="dxa"/>
            <w:gridSpan w:val="2"/>
            <w:shd w:val="clear" w:color="auto" w:fill="00B0F0"/>
          </w:tcPr>
          <w:p w14:paraId="55874196" w14:textId="77777777" w:rsidR="00F10E33" w:rsidRPr="00F10E33" w:rsidRDefault="00F10E33" w:rsidP="00F10E33">
            <w:pPr>
              <w:jc w:val="both"/>
              <w:rPr>
                <w:rFonts w:ascii="Cambria" w:eastAsia="Cambria" w:hAnsi="Cambria" w:cs="Cambria"/>
              </w:rPr>
            </w:pPr>
          </w:p>
        </w:tc>
        <w:tc>
          <w:tcPr>
            <w:tcW w:w="943" w:type="dxa"/>
            <w:shd w:val="clear" w:color="auto" w:fill="E36C09"/>
          </w:tcPr>
          <w:p w14:paraId="40EBF33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17</w:t>
            </w:r>
          </w:p>
        </w:tc>
        <w:tc>
          <w:tcPr>
            <w:tcW w:w="938" w:type="dxa"/>
            <w:shd w:val="clear" w:color="auto" w:fill="E36C09"/>
          </w:tcPr>
          <w:p w14:paraId="36DDF85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1216" w:type="dxa"/>
            <w:gridSpan w:val="2"/>
            <w:shd w:val="clear" w:color="auto" w:fill="E36C09"/>
          </w:tcPr>
          <w:p w14:paraId="7C8C20E0" w14:textId="77777777" w:rsidR="00F10E33" w:rsidRPr="00F10E33" w:rsidRDefault="00F10E33" w:rsidP="00F10E33">
            <w:pPr>
              <w:jc w:val="both"/>
              <w:rPr>
                <w:rFonts w:ascii="Cambria" w:eastAsia="Cambria" w:hAnsi="Cambria" w:cs="Cambria"/>
              </w:rPr>
            </w:pPr>
          </w:p>
        </w:tc>
        <w:tc>
          <w:tcPr>
            <w:tcW w:w="935" w:type="dxa"/>
          </w:tcPr>
          <w:p w14:paraId="26D62F5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17</w:t>
            </w:r>
          </w:p>
        </w:tc>
        <w:tc>
          <w:tcPr>
            <w:tcW w:w="924" w:type="dxa"/>
          </w:tcPr>
          <w:p w14:paraId="01E29065" w14:textId="77777777" w:rsidR="00F10E33" w:rsidRPr="00F10E33" w:rsidRDefault="00F10E33" w:rsidP="00F10E33">
            <w:pPr>
              <w:jc w:val="both"/>
              <w:rPr>
                <w:rFonts w:ascii="Cambria" w:eastAsia="Cambria" w:hAnsi="Cambria" w:cs="Cambria"/>
              </w:rPr>
            </w:pPr>
          </w:p>
        </w:tc>
        <w:tc>
          <w:tcPr>
            <w:tcW w:w="924" w:type="dxa"/>
          </w:tcPr>
          <w:p w14:paraId="6BCA353A" w14:textId="77777777" w:rsidR="00F10E33" w:rsidRPr="00F10E33" w:rsidRDefault="00F10E33" w:rsidP="00F10E33">
            <w:pPr>
              <w:jc w:val="both"/>
              <w:rPr>
                <w:rFonts w:ascii="Cambria" w:eastAsia="Cambria" w:hAnsi="Cambria" w:cs="Cambria"/>
              </w:rPr>
            </w:pPr>
          </w:p>
        </w:tc>
      </w:tr>
      <w:tr w:rsidR="00F10E33" w:rsidRPr="00F10E33" w14:paraId="03ACF2E9" w14:textId="77777777" w:rsidTr="000C0C9F">
        <w:tc>
          <w:tcPr>
            <w:tcW w:w="945" w:type="dxa"/>
            <w:shd w:val="clear" w:color="auto" w:fill="00B0F0"/>
          </w:tcPr>
          <w:p w14:paraId="1C187EAA"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18</w:t>
            </w:r>
          </w:p>
        </w:tc>
        <w:tc>
          <w:tcPr>
            <w:tcW w:w="940" w:type="dxa"/>
            <w:shd w:val="clear" w:color="auto" w:fill="00B0F0"/>
          </w:tcPr>
          <w:p w14:paraId="72C0037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955" w:type="dxa"/>
            <w:gridSpan w:val="2"/>
            <w:shd w:val="clear" w:color="auto" w:fill="00B0F0"/>
          </w:tcPr>
          <w:p w14:paraId="4B52DA68" w14:textId="77777777" w:rsidR="00F10E33" w:rsidRPr="00F10E33" w:rsidRDefault="00F10E33" w:rsidP="00F10E33">
            <w:pPr>
              <w:jc w:val="both"/>
              <w:rPr>
                <w:rFonts w:ascii="Cambria" w:eastAsia="Cambria" w:hAnsi="Cambria" w:cs="Cambria"/>
              </w:rPr>
            </w:pPr>
          </w:p>
        </w:tc>
        <w:tc>
          <w:tcPr>
            <w:tcW w:w="943" w:type="dxa"/>
            <w:shd w:val="clear" w:color="auto" w:fill="00B0F0"/>
          </w:tcPr>
          <w:p w14:paraId="4491955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18</w:t>
            </w:r>
          </w:p>
        </w:tc>
        <w:tc>
          <w:tcPr>
            <w:tcW w:w="938" w:type="dxa"/>
            <w:shd w:val="clear" w:color="auto" w:fill="00B0F0"/>
          </w:tcPr>
          <w:p w14:paraId="201AB7A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1216" w:type="dxa"/>
            <w:gridSpan w:val="2"/>
            <w:shd w:val="clear" w:color="auto" w:fill="00B0F0"/>
          </w:tcPr>
          <w:p w14:paraId="3C03FFA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6ªHora</w:t>
            </w:r>
          </w:p>
        </w:tc>
        <w:tc>
          <w:tcPr>
            <w:tcW w:w="935" w:type="dxa"/>
          </w:tcPr>
          <w:p w14:paraId="00733A7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18</w:t>
            </w:r>
          </w:p>
        </w:tc>
        <w:tc>
          <w:tcPr>
            <w:tcW w:w="924" w:type="dxa"/>
          </w:tcPr>
          <w:p w14:paraId="5F9641FD" w14:textId="77777777" w:rsidR="00F10E33" w:rsidRPr="00F10E33" w:rsidRDefault="00F10E33" w:rsidP="00F10E33">
            <w:pPr>
              <w:jc w:val="both"/>
              <w:rPr>
                <w:rFonts w:ascii="Cambria" w:eastAsia="Cambria" w:hAnsi="Cambria" w:cs="Cambria"/>
              </w:rPr>
            </w:pPr>
          </w:p>
        </w:tc>
        <w:tc>
          <w:tcPr>
            <w:tcW w:w="924" w:type="dxa"/>
          </w:tcPr>
          <w:p w14:paraId="226E7C8D" w14:textId="77777777" w:rsidR="00F10E33" w:rsidRPr="00F10E33" w:rsidRDefault="00F10E33" w:rsidP="00F10E33">
            <w:pPr>
              <w:jc w:val="both"/>
              <w:rPr>
                <w:rFonts w:ascii="Cambria" w:eastAsia="Cambria" w:hAnsi="Cambria" w:cs="Cambria"/>
              </w:rPr>
            </w:pPr>
          </w:p>
        </w:tc>
      </w:tr>
      <w:tr w:rsidR="00F10E33" w:rsidRPr="00F10E33" w14:paraId="0CDAD9C0" w14:textId="77777777" w:rsidTr="000C0C9F">
        <w:tc>
          <w:tcPr>
            <w:tcW w:w="945" w:type="dxa"/>
            <w:shd w:val="clear" w:color="auto" w:fill="00B0F0"/>
          </w:tcPr>
          <w:p w14:paraId="1CEF854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19</w:t>
            </w:r>
          </w:p>
        </w:tc>
        <w:tc>
          <w:tcPr>
            <w:tcW w:w="940" w:type="dxa"/>
            <w:shd w:val="clear" w:color="auto" w:fill="00B0F0"/>
          </w:tcPr>
          <w:p w14:paraId="2BD8A3D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955" w:type="dxa"/>
            <w:gridSpan w:val="2"/>
            <w:shd w:val="clear" w:color="auto" w:fill="00B0F0"/>
          </w:tcPr>
          <w:p w14:paraId="3112985F" w14:textId="77777777" w:rsidR="00F10E33" w:rsidRPr="00F10E33" w:rsidRDefault="00F10E33" w:rsidP="00F10E33">
            <w:pPr>
              <w:jc w:val="both"/>
              <w:rPr>
                <w:rFonts w:ascii="Cambria" w:eastAsia="Cambria" w:hAnsi="Cambria" w:cs="Cambria"/>
              </w:rPr>
            </w:pPr>
          </w:p>
        </w:tc>
        <w:tc>
          <w:tcPr>
            <w:tcW w:w="943" w:type="dxa"/>
            <w:shd w:val="clear" w:color="auto" w:fill="00B0F0"/>
          </w:tcPr>
          <w:p w14:paraId="316C348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19</w:t>
            </w:r>
          </w:p>
        </w:tc>
        <w:tc>
          <w:tcPr>
            <w:tcW w:w="938" w:type="dxa"/>
            <w:shd w:val="clear" w:color="auto" w:fill="00B0F0"/>
          </w:tcPr>
          <w:p w14:paraId="1F26F0F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00B0F0"/>
          </w:tcPr>
          <w:p w14:paraId="33F7CF43" w14:textId="77777777" w:rsidR="00F10E33" w:rsidRPr="00F10E33" w:rsidRDefault="00F10E33" w:rsidP="00F10E33">
            <w:pPr>
              <w:jc w:val="both"/>
              <w:rPr>
                <w:rFonts w:ascii="Cambria" w:eastAsia="Cambria" w:hAnsi="Cambria" w:cs="Cambria"/>
              </w:rPr>
            </w:pPr>
          </w:p>
        </w:tc>
        <w:tc>
          <w:tcPr>
            <w:tcW w:w="935" w:type="dxa"/>
          </w:tcPr>
          <w:p w14:paraId="44D6FD6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19</w:t>
            </w:r>
          </w:p>
        </w:tc>
        <w:tc>
          <w:tcPr>
            <w:tcW w:w="924" w:type="dxa"/>
          </w:tcPr>
          <w:p w14:paraId="06C43DE0" w14:textId="77777777" w:rsidR="00F10E33" w:rsidRPr="00F10E33" w:rsidRDefault="00F10E33" w:rsidP="00F10E33">
            <w:pPr>
              <w:jc w:val="both"/>
              <w:rPr>
                <w:rFonts w:ascii="Cambria" w:eastAsia="Cambria" w:hAnsi="Cambria" w:cs="Cambria"/>
              </w:rPr>
            </w:pPr>
          </w:p>
        </w:tc>
        <w:tc>
          <w:tcPr>
            <w:tcW w:w="924" w:type="dxa"/>
          </w:tcPr>
          <w:p w14:paraId="31866B9B" w14:textId="77777777" w:rsidR="00F10E33" w:rsidRPr="00F10E33" w:rsidRDefault="00F10E33" w:rsidP="00F10E33">
            <w:pPr>
              <w:jc w:val="both"/>
              <w:rPr>
                <w:rFonts w:ascii="Cambria" w:eastAsia="Cambria" w:hAnsi="Cambria" w:cs="Cambria"/>
              </w:rPr>
            </w:pPr>
          </w:p>
        </w:tc>
      </w:tr>
      <w:tr w:rsidR="00F10E33" w:rsidRPr="00F10E33" w14:paraId="79FCE57D" w14:textId="77777777" w:rsidTr="000C0C9F">
        <w:tc>
          <w:tcPr>
            <w:tcW w:w="945" w:type="dxa"/>
            <w:shd w:val="clear" w:color="auto" w:fill="00B050"/>
          </w:tcPr>
          <w:p w14:paraId="42E0565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20</w:t>
            </w:r>
          </w:p>
        </w:tc>
        <w:tc>
          <w:tcPr>
            <w:tcW w:w="940" w:type="dxa"/>
            <w:shd w:val="clear" w:color="auto" w:fill="00B050"/>
          </w:tcPr>
          <w:p w14:paraId="335C4AC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955" w:type="dxa"/>
            <w:gridSpan w:val="2"/>
            <w:shd w:val="clear" w:color="auto" w:fill="00B050"/>
          </w:tcPr>
          <w:p w14:paraId="76AD769A"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2ªHora</w:t>
            </w:r>
          </w:p>
        </w:tc>
        <w:tc>
          <w:tcPr>
            <w:tcW w:w="943" w:type="dxa"/>
            <w:shd w:val="clear" w:color="auto" w:fill="00B0F0"/>
          </w:tcPr>
          <w:p w14:paraId="77ABE8A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20</w:t>
            </w:r>
          </w:p>
        </w:tc>
        <w:tc>
          <w:tcPr>
            <w:tcW w:w="938" w:type="dxa"/>
            <w:shd w:val="clear" w:color="auto" w:fill="00B0F0"/>
          </w:tcPr>
          <w:p w14:paraId="19085DE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00B0F0"/>
          </w:tcPr>
          <w:p w14:paraId="710732AB" w14:textId="77777777" w:rsidR="00F10E33" w:rsidRPr="00F10E33" w:rsidRDefault="00F10E33" w:rsidP="00F10E33">
            <w:pPr>
              <w:jc w:val="both"/>
              <w:rPr>
                <w:rFonts w:ascii="Cambria" w:eastAsia="Cambria" w:hAnsi="Cambria" w:cs="Cambria"/>
              </w:rPr>
            </w:pPr>
          </w:p>
        </w:tc>
        <w:tc>
          <w:tcPr>
            <w:tcW w:w="935" w:type="dxa"/>
          </w:tcPr>
          <w:p w14:paraId="3C2FBC7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20</w:t>
            </w:r>
          </w:p>
        </w:tc>
        <w:tc>
          <w:tcPr>
            <w:tcW w:w="924" w:type="dxa"/>
          </w:tcPr>
          <w:p w14:paraId="0E5DDBE7" w14:textId="77777777" w:rsidR="00F10E33" w:rsidRPr="00F10E33" w:rsidRDefault="00F10E33" w:rsidP="00F10E33">
            <w:pPr>
              <w:jc w:val="both"/>
              <w:rPr>
                <w:rFonts w:ascii="Cambria" w:eastAsia="Cambria" w:hAnsi="Cambria" w:cs="Cambria"/>
              </w:rPr>
            </w:pPr>
          </w:p>
        </w:tc>
        <w:tc>
          <w:tcPr>
            <w:tcW w:w="924" w:type="dxa"/>
          </w:tcPr>
          <w:p w14:paraId="41C9E903" w14:textId="77777777" w:rsidR="00F10E33" w:rsidRPr="00F10E33" w:rsidRDefault="00F10E33" w:rsidP="00F10E33">
            <w:pPr>
              <w:jc w:val="both"/>
              <w:rPr>
                <w:rFonts w:ascii="Cambria" w:eastAsia="Cambria" w:hAnsi="Cambria" w:cs="Cambria"/>
              </w:rPr>
            </w:pPr>
          </w:p>
        </w:tc>
      </w:tr>
      <w:tr w:rsidR="00F10E33" w:rsidRPr="00F10E33" w14:paraId="6B396231" w14:textId="77777777" w:rsidTr="000C0C9F">
        <w:tc>
          <w:tcPr>
            <w:tcW w:w="945" w:type="dxa"/>
            <w:shd w:val="clear" w:color="auto" w:fill="00B050"/>
          </w:tcPr>
          <w:p w14:paraId="75FCDE9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21</w:t>
            </w:r>
          </w:p>
        </w:tc>
        <w:tc>
          <w:tcPr>
            <w:tcW w:w="940" w:type="dxa"/>
            <w:shd w:val="clear" w:color="auto" w:fill="00B050"/>
          </w:tcPr>
          <w:p w14:paraId="00F48CE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shd w:val="clear" w:color="auto" w:fill="00B050"/>
          </w:tcPr>
          <w:p w14:paraId="40CDE3AA" w14:textId="77777777" w:rsidR="00F10E33" w:rsidRPr="00F10E33" w:rsidRDefault="00F10E33" w:rsidP="00F10E33">
            <w:pPr>
              <w:jc w:val="both"/>
              <w:rPr>
                <w:rFonts w:ascii="Cambria" w:eastAsia="Cambria" w:hAnsi="Cambria" w:cs="Cambria"/>
              </w:rPr>
            </w:pPr>
          </w:p>
        </w:tc>
        <w:tc>
          <w:tcPr>
            <w:tcW w:w="943" w:type="dxa"/>
            <w:shd w:val="clear" w:color="auto" w:fill="00B0F0"/>
          </w:tcPr>
          <w:p w14:paraId="35A3CC9F"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21</w:t>
            </w:r>
          </w:p>
        </w:tc>
        <w:tc>
          <w:tcPr>
            <w:tcW w:w="938" w:type="dxa"/>
            <w:shd w:val="clear" w:color="auto" w:fill="00B0F0"/>
          </w:tcPr>
          <w:p w14:paraId="67EDC93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1216" w:type="dxa"/>
            <w:gridSpan w:val="2"/>
            <w:shd w:val="clear" w:color="auto" w:fill="00B0F0"/>
          </w:tcPr>
          <w:p w14:paraId="284D8B44" w14:textId="77777777" w:rsidR="00F10E33" w:rsidRPr="00F10E33" w:rsidRDefault="00F10E33" w:rsidP="00F10E33">
            <w:pPr>
              <w:jc w:val="both"/>
              <w:rPr>
                <w:rFonts w:ascii="Cambria" w:eastAsia="Cambria" w:hAnsi="Cambria" w:cs="Cambria"/>
              </w:rPr>
            </w:pPr>
          </w:p>
        </w:tc>
        <w:tc>
          <w:tcPr>
            <w:tcW w:w="935" w:type="dxa"/>
          </w:tcPr>
          <w:p w14:paraId="41E4775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21</w:t>
            </w:r>
          </w:p>
        </w:tc>
        <w:tc>
          <w:tcPr>
            <w:tcW w:w="924" w:type="dxa"/>
          </w:tcPr>
          <w:p w14:paraId="74C2EA97" w14:textId="77777777" w:rsidR="00F10E33" w:rsidRPr="00F10E33" w:rsidRDefault="00F10E33" w:rsidP="00F10E33">
            <w:pPr>
              <w:jc w:val="both"/>
              <w:rPr>
                <w:rFonts w:ascii="Cambria" w:eastAsia="Cambria" w:hAnsi="Cambria" w:cs="Cambria"/>
              </w:rPr>
            </w:pPr>
          </w:p>
        </w:tc>
        <w:tc>
          <w:tcPr>
            <w:tcW w:w="924" w:type="dxa"/>
          </w:tcPr>
          <w:p w14:paraId="74AEA694" w14:textId="77777777" w:rsidR="00F10E33" w:rsidRPr="00F10E33" w:rsidRDefault="00F10E33" w:rsidP="00F10E33">
            <w:pPr>
              <w:jc w:val="both"/>
              <w:rPr>
                <w:rFonts w:ascii="Cambria" w:eastAsia="Cambria" w:hAnsi="Cambria" w:cs="Cambria"/>
              </w:rPr>
            </w:pPr>
          </w:p>
        </w:tc>
      </w:tr>
      <w:tr w:rsidR="00F10E33" w:rsidRPr="00F10E33" w14:paraId="5A5F8396" w14:textId="77777777" w:rsidTr="000C0C9F">
        <w:tc>
          <w:tcPr>
            <w:tcW w:w="945" w:type="dxa"/>
            <w:shd w:val="clear" w:color="auto" w:fill="00B050"/>
          </w:tcPr>
          <w:p w14:paraId="1378D75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22</w:t>
            </w:r>
          </w:p>
        </w:tc>
        <w:tc>
          <w:tcPr>
            <w:tcW w:w="940" w:type="dxa"/>
            <w:shd w:val="clear" w:color="auto" w:fill="00B050"/>
          </w:tcPr>
          <w:p w14:paraId="1DE9902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shd w:val="clear" w:color="auto" w:fill="00B050"/>
          </w:tcPr>
          <w:p w14:paraId="244BEB75" w14:textId="77777777" w:rsidR="00F10E33" w:rsidRPr="00F10E33" w:rsidRDefault="00F10E33" w:rsidP="00F10E33">
            <w:pPr>
              <w:jc w:val="both"/>
              <w:rPr>
                <w:rFonts w:ascii="Cambria" w:eastAsia="Cambria" w:hAnsi="Cambria" w:cs="Cambria"/>
              </w:rPr>
            </w:pPr>
          </w:p>
        </w:tc>
        <w:tc>
          <w:tcPr>
            <w:tcW w:w="943" w:type="dxa"/>
            <w:shd w:val="clear" w:color="auto" w:fill="00B0F0"/>
          </w:tcPr>
          <w:p w14:paraId="0F949F5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22</w:t>
            </w:r>
          </w:p>
        </w:tc>
        <w:tc>
          <w:tcPr>
            <w:tcW w:w="938" w:type="dxa"/>
            <w:shd w:val="clear" w:color="auto" w:fill="00B0F0"/>
          </w:tcPr>
          <w:p w14:paraId="53B1195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1216" w:type="dxa"/>
            <w:gridSpan w:val="2"/>
            <w:shd w:val="clear" w:color="auto" w:fill="00B0F0"/>
          </w:tcPr>
          <w:p w14:paraId="4C26889B" w14:textId="77777777" w:rsidR="00F10E33" w:rsidRPr="00F10E33" w:rsidRDefault="00F10E33" w:rsidP="00F10E33">
            <w:pPr>
              <w:jc w:val="both"/>
              <w:rPr>
                <w:rFonts w:ascii="Cambria" w:eastAsia="Cambria" w:hAnsi="Cambria" w:cs="Cambria"/>
              </w:rPr>
            </w:pPr>
          </w:p>
        </w:tc>
        <w:tc>
          <w:tcPr>
            <w:tcW w:w="935" w:type="dxa"/>
          </w:tcPr>
          <w:p w14:paraId="7D53864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22</w:t>
            </w:r>
          </w:p>
        </w:tc>
        <w:tc>
          <w:tcPr>
            <w:tcW w:w="924" w:type="dxa"/>
          </w:tcPr>
          <w:p w14:paraId="08529E05" w14:textId="77777777" w:rsidR="00F10E33" w:rsidRPr="00F10E33" w:rsidRDefault="00F10E33" w:rsidP="00F10E33">
            <w:pPr>
              <w:jc w:val="both"/>
              <w:rPr>
                <w:rFonts w:ascii="Cambria" w:eastAsia="Cambria" w:hAnsi="Cambria" w:cs="Cambria"/>
              </w:rPr>
            </w:pPr>
          </w:p>
        </w:tc>
        <w:tc>
          <w:tcPr>
            <w:tcW w:w="924" w:type="dxa"/>
          </w:tcPr>
          <w:p w14:paraId="6484EC06" w14:textId="77777777" w:rsidR="00F10E33" w:rsidRPr="00F10E33" w:rsidRDefault="00F10E33" w:rsidP="00F10E33">
            <w:pPr>
              <w:jc w:val="both"/>
              <w:rPr>
                <w:rFonts w:ascii="Cambria" w:eastAsia="Cambria" w:hAnsi="Cambria" w:cs="Cambria"/>
              </w:rPr>
            </w:pPr>
          </w:p>
        </w:tc>
      </w:tr>
      <w:tr w:rsidR="00F10E33" w:rsidRPr="00F10E33" w14:paraId="07DBDFF1" w14:textId="77777777" w:rsidTr="000C0C9F">
        <w:tc>
          <w:tcPr>
            <w:tcW w:w="945" w:type="dxa"/>
            <w:shd w:val="clear" w:color="auto" w:fill="00B050"/>
          </w:tcPr>
          <w:p w14:paraId="1D47F06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23</w:t>
            </w:r>
          </w:p>
        </w:tc>
        <w:tc>
          <w:tcPr>
            <w:tcW w:w="940" w:type="dxa"/>
            <w:shd w:val="clear" w:color="auto" w:fill="00B050"/>
          </w:tcPr>
          <w:p w14:paraId="6BDF64C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955" w:type="dxa"/>
            <w:gridSpan w:val="2"/>
            <w:shd w:val="clear" w:color="auto" w:fill="00B050"/>
          </w:tcPr>
          <w:p w14:paraId="7429342D" w14:textId="77777777" w:rsidR="00F10E33" w:rsidRPr="00F10E33" w:rsidRDefault="00F10E33" w:rsidP="00F10E33">
            <w:pPr>
              <w:jc w:val="both"/>
              <w:rPr>
                <w:rFonts w:ascii="Cambria" w:eastAsia="Cambria" w:hAnsi="Cambria" w:cs="Cambria"/>
              </w:rPr>
            </w:pPr>
          </w:p>
        </w:tc>
        <w:tc>
          <w:tcPr>
            <w:tcW w:w="943" w:type="dxa"/>
            <w:shd w:val="clear" w:color="auto" w:fill="FF0000"/>
          </w:tcPr>
          <w:p w14:paraId="6BC38A1F"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23</w:t>
            </w:r>
          </w:p>
        </w:tc>
        <w:tc>
          <w:tcPr>
            <w:tcW w:w="938" w:type="dxa"/>
            <w:shd w:val="clear" w:color="auto" w:fill="FF0000"/>
          </w:tcPr>
          <w:p w14:paraId="4796B72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1216" w:type="dxa"/>
            <w:gridSpan w:val="2"/>
            <w:shd w:val="clear" w:color="auto" w:fill="FF0000"/>
          </w:tcPr>
          <w:p w14:paraId="7BFC4E2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Vacaciones de Navidad</w:t>
            </w:r>
          </w:p>
        </w:tc>
        <w:tc>
          <w:tcPr>
            <w:tcW w:w="935" w:type="dxa"/>
          </w:tcPr>
          <w:p w14:paraId="194FB80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23</w:t>
            </w:r>
          </w:p>
        </w:tc>
        <w:tc>
          <w:tcPr>
            <w:tcW w:w="924" w:type="dxa"/>
          </w:tcPr>
          <w:p w14:paraId="2253369D" w14:textId="77777777" w:rsidR="00F10E33" w:rsidRPr="00F10E33" w:rsidRDefault="00F10E33" w:rsidP="00F10E33">
            <w:pPr>
              <w:jc w:val="both"/>
              <w:rPr>
                <w:rFonts w:ascii="Cambria" w:eastAsia="Cambria" w:hAnsi="Cambria" w:cs="Cambria"/>
              </w:rPr>
            </w:pPr>
          </w:p>
        </w:tc>
        <w:tc>
          <w:tcPr>
            <w:tcW w:w="924" w:type="dxa"/>
          </w:tcPr>
          <w:p w14:paraId="6D62F19C" w14:textId="77777777" w:rsidR="00F10E33" w:rsidRPr="00F10E33" w:rsidRDefault="00F10E33" w:rsidP="00F10E33">
            <w:pPr>
              <w:jc w:val="both"/>
              <w:rPr>
                <w:rFonts w:ascii="Cambria" w:eastAsia="Cambria" w:hAnsi="Cambria" w:cs="Cambria"/>
              </w:rPr>
            </w:pPr>
          </w:p>
        </w:tc>
      </w:tr>
      <w:tr w:rsidR="00F10E33" w:rsidRPr="00F10E33" w14:paraId="5E309D0B" w14:textId="77777777" w:rsidTr="000C0C9F">
        <w:tc>
          <w:tcPr>
            <w:tcW w:w="945" w:type="dxa"/>
            <w:shd w:val="clear" w:color="auto" w:fill="00B050"/>
          </w:tcPr>
          <w:p w14:paraId="192AD42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24</w:t>
            </w:r>
          </w:p>
        </w:tc>
        <w:tc>
          <w:tcPr>
            <w:tcW w:w="940" w:type="dxa"/>
            <w:shd w:val="clear" w:color="auto" w:fill="00B050"/>
          </w:tcPr>
          <w:p w14:paraId="1B1AA1F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955" w:type="dxa"/>
            <w:gridSpan w:val="2"/>
            <w:shd w:val="clear" w:color="auto" w:fill="00B050"/>
          </w:tcPr>
          <w:p w14:paraId="67C40526" w14:textId="77777777" w:rsidR="00F10E33" w:rsidRPr="00F10E33" w:rsidRDefault="00F10E33" w:rsidP="00F10E33">
            <w:pPr>
              <w:jc w:val="both"/>
              <w:rPr>
                <w:rFonts w:ascii="Cambria" w:eastAsia="Cambria" w:hAnsi="Cambria" w:cs="Cambria"/>
              </w:rPr>
            </w:pPr>
          </w:p>
        </w:tc>
        <w:tc>
          <w:tcPr>
            <w:tcW w:w="943" w:type="dxa"/>
            <w:shd w:val="clear" w:color="auto" w:fill="FF0000"/>
          </w:tcPr>
          <w:p w14:paraId="6606782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24</w:t>
            </w:r>
          </w:p>
        </w:tc>
        <w:tc>
          <w:tcPr>
            <w:tcW w:w="938" w:type="dxa"/>
            <w:shd w:val="clear" w:color="auto" w:fill="FF0000"/>
          </w:tcPr>
          <w:p w14:paraId="213BE82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1216" w:type="dxa"/>
            <w:gridSpan w:val="2"/>
            <w:shd w:val="clear" w:color="auto" w:fill="FF0000"/>
          </w:tcPr>
          <w:p w14:paraId="1245E94D" w14:textId="77777777" w:rsidR="00F10E33" w:rsidRPr="00F10E33" w:rsidRDefault="00F10E33" w:rsidP="00F10E33">
            <w:pPr>
              <w:jc w:val="both"/>
              <w:rPr>
                <w:rFonts w:ascii="Cambria" w:eastAsia="Cambria" w:hAnsi="Cambria" w:cs="Cambria"/>
              </w:rPr>
            </w:pPr>
          </w:p>
        </w:tc>
        <w:tc>
          <w:tcPr>
            <w:tcW w:w="935" w:type="dxa"/>
          </w:tcPr>
          <w:p w14:paraId="1F13ED3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24</w:t>
            </w:r>
          </w:p>
        </w:tc>
        <w:tc>
          <w:tcPr>
            <w:tcW w:w="924" w:type="dxa"/>
          </w:tcPr>
          <w:p w14:paraId="5A8114D3" w14:textId="77777777" w:rsidR="00F10E33" w:rsidRPr="00F10E33" w:rsidRDefault="00F10E33" w:rsidP="00F10E33">
            <w:pPr>
              <w:jc w:val="both"/>
              <w:rPr>
                <w:rFonts w:ascii="Cambria" w:eastAsia="Cambria" w:hAnsi="Cambria" w:cs="Cambria"/>
              </w:rPr>
            </w:pPr>
          </w:p>
        </w:tc>
        <w:tc>
          <w:tcPr>
            <w:tcW w:w="924" w:type="dxa"/>
          </w:tcPr>
          <w:p w14:paraId="2508D06D" w14:textId="77777777" w:rsidR="00F10E33" w:rsidRPr="00F10E33" w:rsidRDefault="00F10E33" w:rsidP="00F10E33">
            <w:pPr>
              <w:jc w:val="both"/>
              <w:rPr>
                <w:rFonts w:ascii="Cambria" w:eastAsia="Cambria" w:hAnsi="Cambria" w:cs="Cambria"/>
              </w:rPr>
            </w:pPr>
          </w:p>
        </w:tc>
      </w:tr>
      <w:tr w:rsidR="00F10E33" w:rsidRPr="00F10E33" w14:paraId="3781C624" w14:textId="77777777" w:rsidTr="000C0C9F">
        <w:tc>
          <w:tcPr>
            <w:tcW w:w="945" w:type="dxa"/>
            <w:shd w:val="clear" w:color="auto" w:fill="00B050"/>
          </w:tcPr>
          <w:p w14:paraId="0A0598B9"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25</w:t>
            </w:r>
          </w:p>
        </w:tc>
        <w:tc>
          <w:tcPr>
            <w:tcW w:w="940" w:type="dxa"/>
            <w:shd w:val="clear" w:color="auto" w:fill="00B050"/>
          </w:tcPr>
          <w:p w14:paraId="13C0B00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955" w:type="dxa"/>
            <w:gridSpan w:val="2"/>
            <w:shd w:val="clear" w:color="auto" w:fill="00B050"/>
          </w:tcPr>
          <w:p w14:paraId="622CABB7" w14:textId="77777777" w:rsidR="00F10E33" w:rsidRPr="00F10E33" w:rsidRDefault="00F10E33" w:rsidP="00F10E33">
            <w:pPr>
              <w:jc w:val="both"/>
              <w:rPr>
                <w:rFonts w:ascii="Cambria" w:eastAsia="Cambria" w:hAnsi="Cambria" w:cs="Cambria"/>
              </w:rPr>
            </w:pPr>
          </w:p>
        </w:tc>
        <w:tc>
          <w:tcPr>
            <w:tcW w:w="943" w:type="dxa"/>
            <w:shd w:val="clear" w:color="auto" w:fill="FF0000"/>
          </w:tcPr>
          <w:p w14:paraId="66C482C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25</w:t>
            </w:r>
          </w:p>
        </w:tc>
        <w:tc>
          <w:tcPr>
            <w:tcW w:w="938" w:type="dxa"/>
            <w:shd w:val="clear" w:color="auto" w:fill="FF0000"/>
          </w:tcPr>
          <w:p w14:paraId="1BD979A3"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1216" w:type="dxa"/>
            <w:gridSpan w:val="2"/>
            <w:shd w:val="clear" w:color="auto" w:fill="FF0000"/>
          </w:tcPr>
          <w:p w14:paraId="011C334B" w14:textId="77777777" w:rsidR="00F10E33" w:rsidRPr="00F10E33" w:rsidRDefault="00F10E33" w:rsidP="00F10E33">
            <w:pPr>
              <w:jc w:val="both"/>
              <w:rPr>
                <w:rFonts w:ascii="Cambria" w:eastAsia="Cambria" w:hAnsi="Cambria" w:cs="Cambria"/>
              </w:rPr>
            </w:pPr>
          </w:p>
        </w:tc>
        <w:tc>
          <w:tcPr>
            <w:tcW w:w="935" w:type="dxa"/>
          </w:tcPr>
          <w:p w14:paraId="31E865E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25</w:t>
            </w:r>
          </w:p>
        </w:tc>
        <w:tc>
          <w:tcPr>
            <w:tcW w:w="924" w:type="dxa"/>
          </w:tcPr>
          <w:p w14:paraId="3B99A4A9" w14:textId="77777777" w:rsidR="00F10E33" w:rsidRPr="00F10E33" w:rsidRDefault="00F10E33" w:rsidP="00F10E33">
            <w:pPr>
              <w:jc w:val="both"/>
              <w:rPr>
                <w:rFonts w:ascii="Cambria" w:eastAsia="Cambria" w:hAnsi="Cambria" w:cs="Cambria"/>
              </w:rPr>
            </w:pPr>
          </w:p>
        </w:tc>
        <w:tc>
          <w:tcPr>
            <w:tcW w:w="924" w:type="dxa"/>
          </w:tcPr>
          <w:p w14:paraId="104EBBA8" w14:textId="77777777" w:rsidR="00F10E33" w:rsidRPr="00F10E33" w:rsidRDefault="00F10E33" w:rsidP="00F10E33">
            <w:pPr>
              <w:jc w:val="both"/>
              <w:rPr>
                <w:rFonts w:ascii="Cambria" w:eastAsia="Cambria" w:hAnsi="Cambria" w:cs="Cambria"/>
              </w:rPr>
            </w:pPr>
          </w:p>
        </w:tc>
      </w:tr>
      <w:tr w:rsidR="00F10E33" w:rsidRPr="00F10E33" w14:paraId="57F75763" w14:textId="77777777" w:rsidTr="000C0C9F">
        <w:tc>
          <w:tcPr>
            <w:tcW w:w="945" w:type="dxa"/>
            <w:shd w:val="clear" w:color="auto" w:fill="00B050"/>
          </w:tcPr>
          <w:p w14:paraId="089B301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26</w:t>
            </w:r>
          </w:p>
        </w:tc>
        <w:tc>
          <w:tcPr>
            <w:tcW w:w="940" w:type="dxa"/>
            <w:shd w:val="clear" w:color="auto" w:fill="00B050"/>
          </w:tcPr>
          <w:p w14:paraId="448FBF9C"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955" w:type="dxa"/>
            <w:gridSpan w:val="2"/>
            <w:shd w:val="clear" w:color="auto" w:fill="00B050"/>
          </w:tcPr>
          <w:p w14:paraId="59B6AFCB" w14:textId="77777777" w:rsidR="00F10E33" w:rsidRPr="00F10E33" w:rsidRDefault="00F10E33" w:rsidP="00F10E33">
            <w:pPr>
              <w:jc w:val="both"/>
              <w:rPr>
                <w:rFonts w:ascii="Cambria" w:eastAsia="Cambria" w:hAnsi="Cambria" w:cs="Cambria"/>
              </w:rPr>
            </w:pPr>
          </w:p>
        </w:tc>
        <w:tc>
          <w:tcPr>
            <w:tcW w:w="943" w:type="dxa"/>
            <w:shd w:val="clear" w:color="auto" w:fill="FF0000"/>
          </w:tcPr>
          <w:p w14:paraId="5082DCB5"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26</w:t>
            </w:r>
          </w:p>
        </w:tc>
        <w:tc>
          <w:tcPr>
            <w:tcW w:w="938" w:type="dxa"/>
            <w:shd w:val="clear" w:color="auto" w:fill="FF0000"/>
          </w:tcPr>
          <w:p w14:paraId="4759DD0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FF0000"/>
          </w:tcPr>
          <w:p w14:paraId="5D8218A2" w14:textId="77777777" w:rsidR="00F10E33" w:rsidRPr="00F10E33" w:rsidRDefault="00F10E33" w:rsidP="00F10E33">
            <w:pPr>
              <w:jc w:val="both"/>
              <w:rPr>
                <w:rFonts w:ascii="Cambria" w:eastAsia="Cambria" w:hAnsi="Cambria" w:cs="Cambria"/>
              </w:rPr>
            </w:pPr>
          </w:p>
        </w:tc>
        <w:tc>
          <w:tcPr>
            <w:tcW w:w="935" w:type="dxa"/>
          </w:tcPr>
          <w:p w14:paraId="62F7E1A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26</w:t>
            </w:r>
          </w:p>
        </w:tc>
        <w:tc>
          <w:tcPr>
            <w:tcW w:w="924" w:type="dxa"/>
          </w:tcPr>
          <w:p w14:paraId="5A99C074" w14:textId="77777777" w:rsidR="00F10E33" w:rsidRPr="00F10E33" w:rsidRDefault="00F10E33" w:rsidP="00F10E33">
            <w:pPr>
              <w:jc w:val="both"/>
              <w:rPr>
                <w:rFonts w:ascii="Cambria" w:eastAsia="Cambria" w:hAnsi="Cambria" w:cs="Cambria"/>
              </w:rPr>
            </w:pPr>
          </w:p>
        </w:tc>
        <w:tc>
          <w:tcPr>
            <w:tcW w:w="924" w:type="dxa"/>
          </w:tcPr>
          <w:p w14:paraId="5778FFBA" w14:textId="77777777" w:rsidR="00F10E33" w:rsidRPr="00F10E33" w:rsidRDefault="00F10E33" w:rsidP="00F10E33">
            <w:pPr>
              <w:jc w:val="both"/>
              <w:rPr>
                <w:rFonts w:ascii="Cambria" w:eastAsia="Cambria" w:hAnsi="Cambria" w:cs="Cambria"/>
              </w:rPr>
            </w:pPr>
          </w:p>
        </w:tc>
      </w:tr>
      <w:tr w:rsidR="00F10E33" w:rsidRPr="00F10E33" w14:paraId="6F5031F8" w14:textId="77777777" w:rsidTr="000C0C9F">
        <w:tc>
          <w:tcPr>
            <w:tcW w:w="945" w:type="dxa"/>
            <w:shd w:val="clear" w:color="auto" w:fill="FFFF00"/>
          </w:tcPr>
          <w:p w14:paraId="46E0627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27</w:t>
            </w:r>
          </w:p>
        </w:tc>
        <w:tc>
          <w:tcPr>
            <w:tcW w:w="940" w:type="dxa"/>
            <w:shd w:val="clear" w:color="auto" w:fill="FFFF00"/>
          </w:tcPr>
          <w:p w14:paraId="292EE9A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L</w:t>
            </w:r>
          </w:p>
        </w:tc>
        <w:tc>
          <w:tcPr>
            <w:tcW w:w="955" w:type="dxa"/>
            <w:gridSpan w:val="2"/>
            <w:shd w:val="clear" w:color="auto" w:fill="FFFF00"/>
          </w:tcPr>
          <w:p w14:paraId="07C6141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3ªHora</w:t>
            </w:r>
          </w:p>
        </w:tc>
        <w:tc>
          <w:tcPr>
            <w:tcW w:w="943" w:type="dxa"/>
            <w:shd w:val="clear" w:color="auto" w:fill="FF0000"/>
          </w:tcPr>
          <w:p w14:paraId="54FCA1B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27</w:t>
            </w:r>
          </w:p>
        </w:tc>
        <w:tc>
          <w:tcPr>
            <w:tcW w:w="938" w:type="dxa"/>
            <w:shd w:val="clear" w:color="auto" w:fill="FF0000"/>
          </w:tcPr>
          <w:p w14:paraId="7AD41B7A"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1216" w:type="dxa"/>
            <w:gridSpan w:val="2"/>
            <w:shd w:val="clear" w:color="auto" w:fill="FF0000"/>
          </w:tcPr>
          <w:p w14:paraId="362F1427" w14:textId="77777777" w:rsidR="00F10E33" w:rsidRPr="00F10E33" w:rsidRDefault="00F10E33" w:rsidP="00F10E33">
            <w:pPr>
              <w:jc w:val="both"/>
              <w:rPr>
                <w:rFonts w:ascii="Cambria" w:eastAsia="Cambria" w:hAnsi="Cambria" w:cs="Cambria"/>
              </w:rPr>
            </w:pPr>
          </w:p>
        </w:tc>
        <w:tc>
          <w:tcPr>
            <w:tcW w:w="935" w:type="dxa"/>
          </w:tcPr>
          <w:p w14:paraId="4724E75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27</w:t>
            </w:r>
          </w:p>
        </w:tc>
        <w:tc>
          <w:tcPr>
            <w:tcW w:w="924" w:type="dxa"/>
          </w:tcPr>
          <w:p w14:paraId="6DCB15BE" w14:textId="77777777" w:rsidR="00F10E33" w:rsidRPr="00F10E33" w:rsidRDefault="00F10E33" w:rsidP="00F10E33">
            <w:pPr>
              <w:jc w:val="both"/>
              <w:rPr>
                <w:rFonts w:ascii="Cambria" w:eastAsia="Cambria" w:hAnsi="Cambria" w:cs="Cambria"/>
              </w:rPr>
            </w:pPr>
          </w:p>
        </w:tc>
        <w:tc>
          <w:tcPr>
            <w:tcW w:w="924" w:type="dxa"/>
          </w:tcPr>
          <w:p w14:paraId="230E1BE0" w14:textId="77777777" w:rsidR="00F10E33" w:rsidRPr="00F10E33" w:rsidRDefault="00F10E33" w:rsidP="00F10E33">
            <w:pPr>
              <w:jc w:val="both"/>
              <w:rPr>
                <w:rFonts w:ascii="Cambria" w:eastAsia="Cambria" w:hAnsi="Cambria" w:cs="Cambria"/>
              </w:rPr>
            </w:pPr>
          </w:p>
        </w:tc>
      </w:tr>
      <w:tr w:rsidR="00F10E33" w:rsidRPr="00F10E33" w14:paraId="071885E3" w14:textId="77777777" w:rsidTr="000C0C9F">
        <w:tc>
          <w:tcPr>
            <w:tcW w:w="945" w:type="dxa"/>
            <w:shd w:val="clear" w:color="auto" w:fill="FFFF00"/>
          </w:tcPr>
          <w:p w14:paraId="7299EFE0"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28</w:t>
            </w:r>
          </w:p>
        </w:tc>
        <w:tc>
          <w:tcPr>
            <w:tcW w:w="940" w:type="dxa"/>
            <w:shd w:val="clear" w:color="auto" w:fill="FFFF00"/>
          </w:tcPr>
          <w:p w14:paraId="16945D1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shd w:val="clear" w:color="auto" w:fill="FFFF00"/>
          </w:tcPr>
          <w:p w14:paraId="54C3E072" w14:textId="77777777" w:rsidR="00F10E33" w:rsidRPr="00F10E33" w:rsidRDefault="00F10E33" w:rsidP="00F10E33">
            <w:pPr>
              <w:jc w:val="both"/>
              <w:rPr>
                <w:rFonts w:ascii="Cambria" w:eastAsia="Cambria" w:hAnsi="Cambria" w:cs="Cambria"/>
              </w:rPr>
            </w:pPr>
          </w:p>
        </w:tc>
        <w:tc>
          <w:tcPr>
            <w:tcW w:w="943" w:type="dxa"/>
            <w:shd w:val="clear" w:color="auto" w:fill="FF0000"/>
          </w:tcPr>
          <w:p w14:paraId="79864BE1"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28</w:t>
            </w:r>
          </w:p>
        </w:tc>
        <w:tc>
          <w:tcPr>
            <w:tcW w:w="938" w:type="dxa"/>
            <w:shd w:val="clear" w:color="auto" w:fill="FF0000"/>
          </w:tcPr>
          <w:p w14:paraId="3019E81B"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1216" w:type="dxa"/>
            <w:gridSpan w:val="2"/>
            <w:shd w:val="clear" w:color="auto" w:fill="FF0000"/>
          </w:tcPr>
          <w:p w14:paraId="6CEA26E7" w14:textId="77777777" w:rsidR="00F10E33" w:rsidRPr="00F10E33" w:rsidRDefault="00F10E33" w:rsidP="00F10E33">
            <w:pPr>
              <w:jc w:val="both"/>
              <w:rPr>
                <w:rFonts w:ascii="Cambria" w:eastAsia="Cambria" w:hAnsi="Cambria" w:cs="Cambria"/>
              </w:rPr>
            </w:pPr>
          </w:p>
        </w:tc>
        <w:tc>
          <w:tcPr>
            <w:tcW w:w="935" w:type="dxa"/>
          </w:tcPr>
          <w:p w14:paraId="6DE3569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28</w:t>
            </w:r>
          </w:p>
        </w:tc>
        <w:tc>
          <w:tcPr>
            <w:tcW w:w="924" w:type="dxa"/>
          </w:tcPr>
          <w:p w14:paraId="457EB80D" w14:textId="77777777" w:rsidR="00F10E33" w:rsidRPr="00F10E33" w:rsidRDefault="00F10E33" w:rsidP="00F10E33">
            <w:pPr>
              <w:jc w:val="both"/>
              <w:rPr>
                <w:rFonts w:ascii="Cambria" w:eastAsia="Cambria" w:hAnsi="Cambria" w:cs="Cambria"/>
              </w:rPr>
            </w:pPr>
          </w:p>
        </w:tc>
        <w:tc>
          <w:tcPr>
            <w:tcW w:w="924" w:type="dxa"/>
          </w:tcPr>
          <w:p w14:paraId="29679DAC" w14:textId="77777777" w:rsidR="00F10E33" w:rsidRPr="00F10E33" w:rsidRDefault="00F10E33" w:rsidP="00F10E33">
            <w:pPr>
              <w:jc w:val="both"/>
              <w:rPr>
                <w:rFonts w:ascii="Cambria" w:eastAsia="Cambria" w:hAnsi="Cambria" w:cs="Cambria"/>
              </w:rPr>
            </w:pPr>
          </w:p>
        </w:tc>
      </w:tr>
      <w:tr w:rsidR="00F10E33" w:rsidRPr="00F10E33" w14:paraId="1EE312FA" w14:textId="77777777" w:rsidTr="000C0C9F">
        <w:tc>
          <w:tcPr>
            <w:tcW w:w="945" w:type="dxa"/>
            <w:shd w:val="clear" w:color="auto" w:fill="FFFF00"/>
          </w:tcPr>
          <w:p w14:paraId="52D503FF"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29</w:t>
            </w:r>
          </w:p>
        </w:tc>
        <w:tc>
          <w:tcPr>
            <w:tcW w:w="940" w:type="dxa"/>
            <w:shd w:val="clear" w:color="auto" w:fill="FFFF00"/>
          </w:tcPr>
          <w:p w14:paraId="51071FC2"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M</w:t>
            </w:r>
          </w:p>
        </w:tc>
        <w:tc>
          <w:tcPr>
            <w:tcW w:w="955" w:type="dxa"/>
            <w:gridSpan w:val="2"/>
            <w:shd w:val="clear" w:color="auto" w:fill="FFFF00"/>
          </w:tcPr>
          <w:p w14:paraId="195A3251" w14:textId="77777777" w:rsidR="00F10E33" w:rsidRPr="00F10E33" w:rsidRDefault="00F10E33" w:rsidP="00F10E33">
            <w:pPr>
              <w:jc w:val="both"/>
              <w:rPr>
                <w:rFonts w:ascii="Cambria" w:eastAsia="Cambria" w:hAnsi="Cambria" w:cs="Cambria"/>
              </w:rPr>
            </w:pPr>
          </w:p>
        </w:tc>
        <w:tc>
          <w:tcPr>
            <w:tcW w:w="943" w:type="dxa"/>
            <w:shd w:val="clear" w:color="auto" w:fill="FF0000"/>
          </w:tcPr>
          <w:p w14:paraId="344902E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29</w:t>
            </w:r>
          </w:p>
        </w:tc>
        <w:tc>
          <w:tcPr>
            <w:tcW w:w="938" w:type="dxa"/>
            <w:shd w:val="clear" w:color="auto" w:fill="FF0000"/>
          </w:tcPr>
          <w:p w14:paraId="70020C1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V</w:t>
            </w:r>
          </w:p>
        </w:tc>
        <w:tc>
          <w:tcPr>
            <w:tcW w:w="1216" w:type="dxa"/>
            <w:gridSpan w:val="2"/>
            <w:shd w:val="clear" w:color="auto" w:fill="FF0000"/>
          </w:tcPr>
          <w:p w14:paraId="1996F84C" w14:textId="77777777" w:rsidR="00F10E33" w:rsidRPr="00F10E33" w:rsidRDefault="00F10E33" w:rsidP="00F10E33">
            <w:pPr>
              <w:jc w:val="both"/>
              <w:rPr>
                <w:rFonts w:ascii="Cambria" w:eastAsia="Cambria" w:hAnsi="Cambria" w:cs="Cambria"/>
              </w:rPr>
            </w:pPr>
          </w:p>
        </w:tc>
        <w:tc>
          <w:tcPr>
            <w:tcW w:w="935" w:type="dxa"/>
          </w:tcPr>
          <w:p w14:paraId="4FC02D96"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29</w:t>
            </w:r>
          </w:p>
        </w:tc>
        <w:tc>
          <w:tcPr>
            <w:tcW w:w="924" w:type="dxa"/>
          </w:tcPr>
          <w:p w14:paraId="1AA1B341" w14:textId="77777777" w:rsidR="00F10E33" w:rsidRPr="00F10E33" w:rsidRDefault="00F10E33" w:rsidP="00F10E33">
            <w:pPr>
              <w:jc w:val="both"/>
              <w:rPr>
                <w:rFonts w:ascii="Cambria" w:eastAsia="Cambria" w:hAnsi="Cambria" w:cs="Cambria"/>
              </w:rPr>
            </w:pPr>
          </w:p>
        </w:tc>
        <w:tc>
          <w:tcPr>
            <w:tcW w:w="924" w:type="dxa"/>
          </w:tcPr>
          <w:p w14:paraId="48667D55" w14:textId="77777777" w:rsidR="00F10E33" w:rsidRPr="00F10E33" w:rsidRDefault="00F10E33" w:rsidP="00F10E33">
            <w:pPr>
              <w:jc w:val="both"/>
              <w:rPr>
                <w:rFonts w:ascii="Cambria" w:eastAsia="Cambria" w:hAnsi="Cambria" w:cs="Cambria"/>
              </w:rPr>
            </w:pPr>
          </w:p>
        </w:tc>
      </w:tr>
      <w:tr w:rsidR="00F10E33" w:rsidRPr="00F10E33" w14:paraId="38462FE2" w14:textId="77777777" w:rsidTr="000C0C9F">
        <w:tc>
          <w:tcPr>
            <w:tcW w:w="945" w:type="dxa"/>
            <w:shd w:val="clear" w:color="auto" w:fill="FFFF00"/>
          </w:tcPr>
          <w:p w14:paraId="085BC648"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30</w:t>
            </w:r>
          </w:p>
        </w:tc>
        <w:tc>
          <w:tcPr>
            <w:tcW w:w="940" w:type="dxa"/>
            <w:shd w:val="clear" w:color="auto" w:fill="FFFF00"/>
          </w:tcPr>
          <w:p w14:paraId="43D27A3E"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J</w:t>
            </w:r>
          </w:p>
        </w:tc>
        <w:tc>
          <w:tcPr>
            <w:tcW w:w="955" w:type="dxa"/>
            <w:gridSpan w:val="2"/>
            <w:shd w:val="clear" w:color="auto" w:fill="FFFF00"/>
          </w:tcPr>
          <w:p w14:paraId="7CA87E4D" w14:textId="77777777" w:rsidR="00F10E33" w:rsidRPr="00F10E33" w:rsidRDefault="00F10E33" w:rsidP="00F10E33">
            <w:pPr>
              <w:jc w:val="both"/>
              <w:rPr>
                <w:rFonts w:ascii="Cambria" w:eastAsia="Cambria" w:hAnsi="Cambria" w:cs="Cambria"/>
              </w:rPr>
            </w:pPr>
          </w:p>
        </w:tc>
        <w:tc>
          <w:tcPr>
            <w:tcW w:w="943" w:type="dxa"/>
            <w:shd w:val="clear" w:color="auto" w:fill="FF0000"/>
          </w:tcPr>
          <w:p w14:paraId="670251BF"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30</w:t>
            </w:r>
          </w:p>
        </w:tc>
        <w:tc>
          <w:tcPr>
            <w:tcW w:w="938" w:type="dxa"/>
            <w:shd w:val="clear" w:color="auto" w:fill="FF0000"/>
          </w:tcPr>
          <w:p w14:paraId="5F06FD4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S</w:t>
            </w:r>
          </w:p>
        </w:tc>
        <w:tc>
          <w:tcPr>
            <w:tcW w:w="1216" w:type="dxa"/>
            <w:gridSpan w:val="2"/>
            <w:shd w:val="clear" w:color="auto" w:fill="FF0000"/>
          </w:tcPr>
          <w:p w14:paraId="2A3068E9" w14:textId="77777777" w:rsidR="00F10E33" w:rsidRPr="00F10E33" w:rsidRDefault="00F10E33" w:rsidP="00F10E33">
            <w:pPr>
              <w:jc w:val="both"/>
              <w:rPr>
                <w:rFonts w:ascii="Cambria" w:eastAsia="Cambria" w:hAnsi="Cambria" w:cs="Cambria"/>
              </w:rPr>
            </w:pPr>
          </w:p>
        </w:tc>
        <w:tc>
          <w:tcPr>
            <w:tcW w:w="935" w:type="dxa"/>
          </w:tcPr>
          <w:p w14:paraId="1E3588BD"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30</w:t>
            </w:r>
          </w:p>
        </w:tc>
        <w:tc>
          <w:tcPr>
            <w:tcW w:w="924" w:type="dxa"/>
          </w:tcPr>
          <w:p w14:paraId="06CB8930" w14:textId="77777777" w:rsidR="00F10E33" w:rsidRPr="00F10E33" w:rsidRDefault="00F10E33" w:rsidP="00F10E33">
            <w:pPr>
              <w:jc w:val="both"/>
              <w:rPr>
                <w:rFonts w:ascii="Cambria" w:eastAsia="Cambria" w:hAnsi="Cambria" w:cs="Cambria"/>
              </w:rPr>
            </w:pPr>
          </w:p>
        </w:tc>
        <w:tc>
          <w:tcPr>
            <w:tcW w:w="924" w:type="dxa"/>
          </w:tcPr>
          <w:p w14:paraId="495AB7B3" w14:textId="77777777" w:rsidR="00F10E33" w:rsidRPr="00F10E33" w:rsidRDefault="00F10E33" w:rsidP="00F10E33">
            <w:pPr>
              <w:jc w:val="both"/>
              <w:rPr>
                <w:rFonts w:ascii="Cambria" w:eastAsia="Cambria" w:hAnsi="Cambria" w:cs="Cambria"/>
              </w:rPr>
            </w:pPr>
          </w:p>
        </w:tc>
      </w:tr>
      <w:tr w:rsidR="00F10E33" w:rsidRPr="00F10E33" w14:paraId="449F32A6" w14:textId="77777777" w:rsidTr="000C0C9F">
        <w:tc>
          <w:tcPr>
            <w:tcW w:w="945" w:type="dxa"/>
          </w:tcPr>
          <w:p w14:paraId="77A7D37B" w14:textId="77777777" w:rsidR="00F10E33" w:rsidRPr="00F10E33" w:rsidRDefault="00F10E33" w:rsidP="00F10E33">
            <w:pPr>
              <w:jc w:val="both"/>
              <w:rPr>
                <w:rFonts w:ascii="Cambria" w:eastAsia="Cambria" w:hAnsi="Cambria" w:cs="Cambria"/>
              </w:rPr>
            </w:pPr>
          </w:p>
        </w:tc>
        <w:tc>
          <w:tcPr>
            <w:tcW w:w="940" w:type="dxa"/>
          </w:tcPr>
          <w:p w14:paraId="7C69027A" w14:textId="77777777" w:rsidR="00F10E33" w:rsidRPr="00F10E33" w:rsidRDefault="00F10E33" w:rsidP="00F10E33">
            <w:pPr>
              <w:jc w:val="both"/>
              <w:rPr>
                <w:rFonts w:ascii="Cambria" w:eastAsia="Cambria" w:hAnsi="Cambria" w:cs="Cambria"/>
              </w:rPr>
            </w:pPr>
          </w:p>
        </w:tc>
        <w:tc>
          <w:tcPr>
            <w:tcW w:w="955" w:type="dxa"/>
            <w:gridSpan w:val="2"/>
          </w:tcPr>
          <w:p w14:paraId="6390F8A1" w14:textId="77777777" w:rsidR="00F10E33" w:rsidRPr="00F10E33" w:rsidRDefault="00F10E33" w:rsidP="00F10E33">
            <w:pPr>
              <w:jc w:val="both"/>
              <w:rPr>
                <w:rFonts w:ascii="Cambria" w:eastAsia="Cambria" w:hAnsi="Cambria" w:cs="Cambria"/>
              </w:rPr>
            </w:pPr>
          </w:p>
        </w:tc>
        <w:tc>
          <w:tcPr>
            <w:tcW w:w="943" w:type="dxa"/>
            <w:shd w:val="clear" w:color="auto" w:fill="FF0000"/>
          </w:tcPr>
          <w:p w14:paraId="4B9F317F"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31</w:t>
            </w:r>
          </w:p>
        </w:tc>
        <w:tc>
          <w:tcPr>
            <w:tcW w:w="938" w:type="dxa"/>
            <w:shd w:val="clear" w:color="auto" w:fill="FF0000"/>
          </w:tcPr>
          <w:p w14:paraId="353ABC64"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D</w:t>
            </w:r>
          </w:p>
        </w:tc>
        <w:tc>
          <w:tcPr>
            <w:tcW w:w="1216" w:type="dxa"/>
            <w:gridSpan w:val="2"/>
            <w:shd w:val="clear" w:color="auto" w:fill="FF0000"/>
          </w:tcPr>
          <w:p w14:paraId="295A0758" w14:textId="77777777" w:rsidR="00F10E33" w:rsidRPr="00F10E33" w:rsidRDefault="00F10E33" w:rsidP="00F10E33">
            <w:pPr>
              <w:jc w:val="both"/>
              <w:rPr>
                <w:rFonts w:ascii="Cambria" w:eastAsia="Cambria" w:hAnsi="Cambria" w:cs="Cambria"/>
              </w:rPr>
            </w:pPr>
          </w:p>
        </w:tc>
        <w:tc>
          <w:tcPr>
            <w:tcW w:w="935" w:type="dxa"/>
          </w:tcPr>
          <w:p w14:paraId="7DD88B97" w14:textId="77777777" w:rsidR="00F10E33" w:rsidRPr="00F10E33" w:rsidRDefault="00F10E33" w:rsidP="00F10E33">
            <w:pPr>
              <w:jc w:val="both"/>
              <w:rPr>
                <w:rFonts w:ascii="Cambria" w:eastAsia="Cambria" w:hAnsi="Cambria" w:cs="Cambria"/>
              </w:rPr>
            </w:pPr>
            <w:r w:rsidRPr="00F10E33">
              <w:rPr>
                <w:rFonts w:ascii="Cambria" w:eastAsia="Cambria" w:hAnsi="Cambria" w:cs="Cambria"/>
              </w:rPr>
              <w:t>31</w:t>
            </w:r>
          </w:p>
        </w:tc>
        <w:tc>
          <w:tcPr>
            <w:tcW w:w="924" w:type="dxa"/>
          </w:tcPr>
          <w:p w14:paraId="77700AC6" w14:textId="77777777" w:rsidR="00F10E33" w:rsidRPr="00F10E33" w:rsidRDefault="00F10E33" w:rsidP="00F10E33">
            <w:pPr>
              <w:jc w:val="both"/>
              <w:rPr>
                <w:rFonts w:ascii="Cambria" w:eastAsia="Cambria" w:hAnsi="Cambria" w:cs="Cambria"/>
              </w:rPr>
            </w:pPr>
          </w:p>
        </w:tc>
        <w:tc>
          <w:tcPr>
            <w:tcW w:w="924" w:type="dxa"/>
          </w:tcPr>
          <w:p w14:paraId="205A55ED" w14:textId="77777777" w:rsidR="00F10E33" w:rsidRPr="00F10E33" w:rsidRDefault="00F10E33" w:rsidP="00F10E33">
            <w:pPr>
              <w:jc w:val="both"/>
              <w:rPr>
                <w:rFonts w:ascii="Cambria" w:eastAsia="Cambria" w:hAnsi="Cambria" w:cs="Cambria"/>
              </w:rPr>
            </w:pPr>
          </w:p>
        </w:tc>
      </w:tr>
    </w:tbl>
    <w:p w14:paraId="2A66E412" w14:textId="77777777" w:rsidR="00F10E33" w:rsidRPr="00F10E33" w:rsidRDefault="00F10E33" w:rsidP="00F10E33">
      <w:pPr>
        <w:spacing w:line="240" w:lineRule="auto"/>
        <w:jc w:val="both"/>
        <w:rPr>
          <w:rFonts w:ascii="Cambria" w:eastAsia="Cambria" w:hAnsi="Cambria" w:cs="Cambria"/>
          <w:b/>
          <w:sz w:val="24"/>
          <w:szCs w:val="24"/>
        </w:rPr>
      </w:pPr>
    </w:p>
    <w:p w14:paraId="4848513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CALENDARIO DEL SEGUNDO TRIMESTRE DEL PLAN LECTOR</w:t>
      </w:r>
    </w:p>
    <w:tbl>
      <w:tblPr>
        <w:tblW w:w="8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5"/>
        <w:gridCol w:w="940"/>
        <w:gridCol w:w="949"/>
        <w:gridCol w:w="6"/>
        <w:gridCol w:w="943"/>
        <w:gridCol w:w="938"/>
        <w:gridCol w:w="1207"/>
        <w:gridCol w:w="9"/>
        <w:gridCol w:w="942"/>
        <w:gridCol w:w="917"/>
        <w:gridCol w:w="924"/>
      </w:tblGrid>
      <w:tr w:rsidR="00F10E33" w:rsidRPr="00F10E33" w14:paraId="5BE8145A" w14:textId="77777777" w:rsidTr="000C0C9F">
        <w:tc>
          <w:tcPr>
            <w:tcW w:w="2834" w:type="dxa"/>
            <w:gridSpan w:val="3"/>
            <w:shd w:val="clear" w:color="auto" w:fill="auto"/>
          </w:tcPr>
          <w:p w14:paraId="1961950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ENERO</w:t>
            </w:r>
          </w:p>
        </w:tc>
        <w:tc>
          <w:tcPr>
            <w:tcW w:w="3094" w:type="dxa"/>
            <w:gridSpan w:val="4"/>
            <w:shd w:val="clear" w:color="auto" w:fill="auto"/>
          </w:tcPr>
          <w:p w14:paraId="4F9F481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FEBRERO</w:t>
            </w:r>
          </w:p>
        </w:tc>
        <w:tc>
          <w:tcPr>
            <w:tcW w:w="2792" w:type="dxa"/>
            <w:gridSpan w:val="4"/>
            <w:shd w:val="clear" w:color="auto" w:fill="auto"/>
          </w:tcPr>
          <w:p w14:paraId="2C9E9C8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MARZO</w:t>
            </w:r>
          </w:p>
        </w:tc>
      </w:tr>
      <w:tr w:rsidR="00F10E33" w:rsidRPr="00F10E33" w14:paraId="0619C2D2" w14:textId="77777777" w:rsidTr="000C0C9F">
        <w:tc>
          <w:tcPr>
            <w:tcW w:w="945" w:type="dxa"/>
            <w:shd w:val="clear" w:color="auto" w:fill="D99594" w:themeFill="accent2" w:themeFillTint="99"/>
          </w:tcPr>
          <w:p w14:paraId="71619FB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L-1</w:t>
            </w:r>
          </w:p>
        </w:tc>
        <w:tc>
          <w:tcPr>
            <w:tcW w:w="940" w:type="dxa"/>
            <w:shd w:val="clear" w:color="auto" w:fill="D99594" w:themeFill="accent2" w:themeFillTint="99"/>
          </w:tcPr>
          <w:p w14:paraId="4938A28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NAVIDAD</w:t>
            </w:r>
          </w:p>
        </w:tc>
        <w:tc>
          <w:tcPr>
            <w:tcW w:w="955" w:type="dxa"/>
            <w:gridSpan w:val="2"/>
            <w:shd w:val="clear" w:color="auto" w:fill="D99594" w:themeFill="accent2" w:themeFillTint="99"/>
          </w:tcPr>
          <w:p w14:paraId="1CBF91F9"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F79646" w:themeFill="accent6"/>
          </w:tcPr>
          <w:p w14:paraId="7C4FC62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X-31</w:t>
            </w:r>
          </w:p>
        </w:tc>
        <w:tc>
          <w:tcPr>
            <w:tcW w:w="938" w:type="dxa"/>
            <w:shd w:val="clear" w:color="auto" w:fill="F79646" w:themeFill="accent6"/>
          </w:tcPr>
          <w:p w14:paraId="1B710DE6"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F79646" w:themeFill="accent6"/>
          </w:tcPr>
          <w:p w14:paraId="5B2EFAA8"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D99594" w:themeFill="accent2" w:themeFillTint="99"/>
          </w:tcPr>
          <w:p w14:paraId="3452F18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V-1</w:t>
            </w:r>
          </w:p>
        </w:tc>
        <w:tc>
          <w:tcPr>
            <w:tcW w:w="917" w:type="dxa"/>
            <w:shd w:val="clear" w:color="auto" w:fill="D99594" w:themeFill="accent2" w:themeFillTint="99"/>
          </w:tcPr>
          <w:p w14:paraId="6D086A2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NO</w:t>
            </w:r>
          </w:p>
        </w:tc>
        <w:tc>
          <w:tcPr>
            <w:tcW w:w="924" w:type="dxa"/>
            <w:shd w:val="clear" w:color="auto" w:fill="D99594" w:themeFill="accent2" w:themeFillTint="99"/>
          </w:tcPr>
          <w:p w14:paraId="76DC8CF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LECTIV</w:t>
            </w:r>
          </w:p>
        </w:tc>
      </w:tr>
      <w:tr w:rsidR="00F10E33" w:rsidRPr="00F10E33" w14:paraId="178393F1" w14:textId="77777777" w:rsidTr="000C0C9F">
        <w:tc>
          <w:tcPr>
            <w:tcW w:w="945" w:type="dxa"/>
            <w:shd w:val="clear" w:color="auto" w:fill="D99594" w:themeFill="accent2" w:themeFillTint="99"/>
          </w:tcPr>
          <w:p w14:paraId="25539DF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M-2</w:t>
            </w:r>
          </w:p>
        </w:tc>
        <w:tc>
          <w:tcPr>
            <w:tcW w:w="940" w:type="dxa"/>
            <w:shd w:val="clear" w:color="auto" w:fill="D99594" w:themeFill="accent2" w:themeFillTint="99"/>
          </w:tcPr>
          <w:p w14:paraId="13E02F54"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99594" w:themeFill="accent2" w:themeFillTint="99"/>
          </w:tcPr>
          <w:p w14:paraId="1A846323"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F79646" w:themeFill="accent6"/>
          </w:tcPr>
          <w:p w14:paraId="63DC035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J-1</w:t>
            </w:r>
          </w:p>
        </w:tc>
        <w:tc>
          <w:tcPr>
            <w:tcW w:w="938" w:type="dxa"/>
            <w:shd w:val="clear" w:color="auto" w:fill="F79646" w:themeFill="accent6"/>
          </w:tcPr>
          <w:p w14:paraId="0A790157"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F79646" w:themeFill="accent6"/>
          </w:tcPr>
          <w:p w14:paraId="5F352D30"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C00000"/>
          </w:tcPr>
          <w:p w14:paraId="1613685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L-4</w:t>
            </w:r>
          </w:p>
        </w:tc>
        <w:tc>
          <w:tcPr>
            <w:tcW w:w="917" w:type="dxa"/>
            <w:shd w:val="clear" w:color="auto" w:fill="C00000"/>
          </w:tcPr>
          <w:p w14:paraId="0196027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3ªH</w:t>
            </w:r>
          </w:p>
        </w:tc>
        <w:tc>
          <w:tcPr>
            <w:tcW w:w="924" w:type="dxa"/>
            <w:shd w:val="clear" w:color="auto" w:fill="C00000"/>
          </w:tcPr>
          <w:p w14:paraId="72EA09B7"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339F775D" w14:textId="77777777" w:rsidTr="000C0C9F">
        <w:tc>
          <w:tcPr>
            <w:tcW w:w="945" w:type="dxa"/>
            <w:shd w:val="clear" w:color="auto" w:fill="D99594" w:themeFill="accent2" w:themeFillTint="99"/>
          </w:tcPr>
          <w:p w14:paraId="2DCF372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X-3</w:t>
            </w:r>
          </w:p>
        </w:tc>
        <w:tc>
          <w:tcPr>
            <w:tcW w:w="940" w:type="dxa"/>
            <w:shd w:val="clear" w:color="auto" w:fill="D99594" w:themeFill="accent2" w:themeFillTint="99"/>
          </w:tcPr>
          <w:p w14:paraId="0182B7C5"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99594" w:themeFill="accent2" w:themeFillTint="99"/>
          </w:tcPr>
          <w:p w14:paraId="0ED0BEAF"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F79646" w:themeFill="accent6"/>
          </w:tcPr>
          <w:p w14:paraId="7930094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V-2</w:t>
            </w:r>
          </w:p>
        </w:tc>
        <w:tc>
          <w:tcPr>
            <w:tcW w:w="938" w:type="dxa"/>
            <w:shd w:val="clear" w:color="auto" w:fill="F79646" w:themeFill="accent6"/>
          </w:tcPr>
          <w:p w14:paraId="42E1D07D"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F79646" w:themeFill="accent6"/>
          </w:tcPr>
          <w:p w14:paraId="6C0810DE"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C00000"/>
          </w:tcPr>
          <w:p w14:paraId="0C7BFD1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M-5</w:t>
            </w:r>
          </w:p>
        </w:tc>
        <w:tc>
          <w:tcPr>
            <w:tcW w:w="917" w:type="dxa"/>
            <w:shd w:val="clear" w:color="auto" w:fill="C00000"/>
          </w:tcPr>
          <w:p w14:paraId="0BA98A04"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C00000"/>
          </w:tcPr>
          <w:p w14:paraId="02207E71"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37047D29" w14:textId="77777777" w:rsidTr="000C0C9F">
        <w:tc>
          <w:tcPr>
            <w:tcW w:w="945" w:type="dxa"/>
            <w:shd w:val="clear" w:color="auto" w:fill="D99594" w:themeFill="accent2" w:themeFillTint="99"/>
          </w:tcPr>
          <w:p w14:paraId="07B2FB1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J-4</w:t>
            </w:r>
          </w:p>
        </w:tc>
        <w:tc>
          <w:tcPr>
            <w:tcW w:w="940" w:type="dxa"/>
            <w:shd w:val="clear" w:color="auto" w:fill="D99594" w:themeFill="accent2" w:themeFillTint="99"/>
          </w:tcPr>
          <w:p w14:paraId="78584739"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99594" w:themeFill="accent2" w:themeFillTint="99"/>
          </w:tcPr>
          <w:p w14:paraId="6DB13EAE"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5B3D7" w:themeFill="accent1" w:themeFillTint="99"/>
          </w:tcPr>
          <w:p w14:paraId="43BE857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L-5</w:t>
            </w:r>
          </w:p>
        </w:tc>
        <w:tc>
          <w:tcPr>
            <w:tcW w:w="938" w:type="dxa"/>
            <w:shd w:val="clear" w:color="auto" w:fill="95B3D7" w:themeFill="accent1" w:themeFillTint="99"/>
          </w:tcPr>
          <w:p w14:paraId="7F13ABA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5ªH</w:t>
            </w:r>
          </w:p>
        </w:tc>
        <w:tc>
          <w:tcPr>
            <w:tcW w:w="1216" w:type="dxa"/>
            <w:gridSpan w:val="2"/>
            <w:shd w:val="clear" w:color="auto" w:fill="95B3D7" w:themeFill="accent1" w:themeFillTint="99"/>
          </w:tcPr>
          <w:p w14:paraId="30AD1C0E"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C00000"/>
          </w:tcPr>
          <w:p w14:paraId="7C1A1E9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X-6</w:t>
            </w:r>
          </w:p>
        </w:tc>
        <w:tc>
          <w:tcPr>
            <w:tcW w:w="917" w:type="dxa"/>
            <w:shd w:val="clear" w:color="auto" w:fill="C00000"/>
          </w:tcPr>
          <w:p w14:paraId="1115BC4A"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C00000"/>
          </w:tcPr>
          <w:p w14:paraId="09E5268C"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2BC4BF2E" w14:textId="77777777" w:rsidTr="000C0C9F">
        <w:tc>
          <w:tcPr>
            <w:tcW w:w="945" w:type="dxa"/>
            <w:shd w:val="clear" w:color="auto" w:fill="D99594" w:themeFill="accent2" w:themeFillTint="99"/>
          </w:tcPr>
          <w:p w14:paraId="42425F7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V-5</w:t>
            </w:r>
          </w:p>
        </w:tc>
        <w:tc>
          <w:tcPr>
            <w:tcW w:w="940" w:type="dxa"/>
            <w:shd w:val="clear" w:color="auto" w:fill="D99594" w:themeFill="accent2" w:themeFillTint="99"/>
          </w:tcPr>
          <w:p w14:paraId="07563733"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99594" w:themeFill="accent2" w:themeFillTint="99"/>
          </w:tcPr>
          <w:p w14:paraId="11904B83"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5B3D7" w:themeFill="accent1" w:themeFillTint="99"/>
          </w:tcPr>
          <w:p w14:paraId="67ADABF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M-6</w:t>
            </w:r>
          </w:p>
        </w:tc>
        <w:tc>
          <w:tcPr>
            <w:tcW w:w="938" w:type="dxa"/>
            <w:shd w:val="clear" w:color="auto" w:fill="95B3D7" w:themeFill="accent1" w:themeFillTint="99"/>
          </w:tcPr>
          <w:p w14:paraId="0CAB1899"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5B3D7" w:themeFill="accent1" w:themeFillTint="99"/>
          </w:tcPr>
          <w:p w14:paraId="1ADB4E58"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C00000"/>
          </w:tcPr>
          <w:p w14:paraId="6A59589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J-7</w:t>
            </w:r>
          </w:p>
        </w:tc>
        <w:tc>
          <w:tcPr>
            <w:tcW w:w="917" w:type="dxa"/>
            <w:shd w:val="clear" w:color="auto" w:fill="C00000"/>
          </w:tcPr>
          <w:p w14:paraId="00A9664A"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C00000"/>
          </w:tcPr>
          <w:p w14:paraId="7DC5E3E5"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0477A915" w14:textId="77777777" w:rsidTr="000C0C9F">
        <w:tc>
          <w:tcPr>
            <w:tcW w:w="945" w:type="dxa"/>
            <w:shd w:val="clear" w:color="auto" w:fill="D99594" w:themeFill="accent2" w:themeFillTint="99"/>
          </w:tcPr>
          <w:p w14:paraId="35E717C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S-6</w:t>
            </w:r>
          </w:p>
        </w:tc>
        <w:tc>
          <w:tcPr>
            <w:tcW w:w="940" w:type="dxa"/>
            <w:shd w:val="clear" w:color="auto" w:fill="D99594" w:themeFill="accent2" w:themeFillTint="99"/>
          </w:tcPr>
          <w:p w14:paraId="7D8940B4"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99594" w:themeFill="accent2" w:themeFillTint="99"/>
          </w:tcPr>
          <w:p w14:paraId="158437CC"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5B3D7" w:themeFill="accent1" w:themeFillTint="99"/>
          </w:tcPr>
          <w:p w14:paraId="0C5D511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X-7</w:t>
            </w:r>
          </w:p>
        </w:tc>
        <w:tc>
          <w:tcPr>
            <w:tcW w:w="938" w:type="dxa"/>
            <w:shd w:val="clear" w:color="auto" w:fill="95B3D7" w:themeFill="accent1" w:themeFillTint="99"/>
          </w:tcPr>
          <w:p w14:paraId="72FBEFB6"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5B3D7" w:themeFill="accent1" w:themeFillTint="99"/>
          </w:tcPr>
          <w:p w14:paraId="46280098"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C00000"/>
          </w:tcPr>
          <w:p w14:paraId="07AB9B3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V-8</w:t>
            </w:r>
          </w:p>
        </w:tc>
        <w:tc>
          <w:tcPr>
            <w:tcW w:w="917" w:type="dxa"/>
            <w:shd w:val="clear" w:color="auto" w:fill="C00000"/>
          </w:tcPr>
          <w:p w14:paraId="5D6E5835"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C00000"/>
          </w:tcPr>
          <w:p w14:paraId="6D3AD12D"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407FF857" w14:textId="77777777" w:rsidTr="000C0C9F">
        <w:tc>
          <w:tcPr>
            <w:tcW w:w="945" w:type="dxa"/>
            <w:shd w:val="clear" w:color="auto" w:fill="D99594" w:themeFill="accent2" w:themeFillTint="99"/>
          </w:tcPr>
          <w:p w14:paraId="7D9E364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D-7</w:t>
            </w:r>
          </w:p>
        </w:tc>
        <w:tc>
          <w:tcPr>
            <w:tcW w:w="940" w:type="dxa"/>
            <w:shd w:val="clear" w:color="auto" w:fill="D99594" w:themeFill="accent2" w:themeFillTint="99"/>
          </w:tcPr>
          <w:p w14:paraId="399670EE"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99594" w:themeFill="accent2" w:themeFillTint="99"/>
          </w:tcPr>
          <w:p w14:paraId="5B773A98"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5B3D7" w:themeFill="accent1" w:themeFillTint="99"/>
          </w:tcPr>
          <w:p w14:paraId="080FB4C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J-8</w:t>
            </w:r>
          </w:p>
        </w:tc>
        <w:tc>
          <w:tcPr>
            <w:tcW w:w="938" w:type="dxa"/>
            <w:shd w:val="clear" w:color="auto" w:fill="95B3D7" w:themeFill="accent1" w:themeFillTint="99"/>
          </w:tcPr>
          <w:p w14:paraId="5D973525"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5B3D7" w:themeFill="accent1" w:themeFillTint="99"/>
          </w:tcPr>
          <w:p w14:paraId="0CDEBA24"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F79646" w:themeFill="accent6"/>
          </w:tcPr>
          <w:p w14:paraId="5797A78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L-11</w:t>
            </w:r>
          </w:p>
        </w:tc>
        <w:tc>
          <w:tcPr>
            <w:tcW w:w="917" w:type="dxa"/>
            <w:shd w:val="clear" w:color="auto" w:fill="F79646" w:themeFill="accent6"/>
          </w:tcPr>
          <w:p w14:paraId="7003E06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4ªH</w:t>
            </w:r>
          </w:p>
        </w:tc>
        <w:tc>
          <w:tcPr>
            <w:tcW w:w="924" w:type="dxa"/>
            <w:shd w:val="clear" w:color="auto" w:fill="F79646" w:themeFill="accent6"/>
          </w:tcPr>
          <w:p w14:paraId="5FC5C0BD"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0C18A7FB" w14:textId="77777777" w:rsidTr="000C0C9F">
        <w:tc>
          <w:tcPr>
            <w:tcW w:w="945" w:type="dxa"/>
            <w:shd w:val="clear" w:color="auto" w:fill="D6E3BC" w:themeFill="accent3" w:themeFillTint="66"/>
          </w:tcPr>
          <w:p w14:paraId="0866E7B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L-8: </w:t>
            </w:r>
          </w:p>
        </w:tc>
        <w:tc>
          <w:tcPr>
            <w:tcW w:w="940" w:type="dxa"/>
            <w:shd w:val="clear" w:color="auto" w:fill="D6E3BC" w:themeFill="accent3" w:themeFillTint="66"/>
          </w:tcPr>
          <w:p w14:paraId="6ED5181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1ªH.</w:t>
            </w:r>
          </w:p>
        </w:tc>
        <w:tc>
          <w:tcPr>
            <w:tcW w:w="955" w:type="dxa"/>
            <w:gridSpan w:val="2"/>
            <w:shd w:val="clear" w:color="auto" w:fill="D6E3BC" w:themeFill="accent3" w:themeFillTint="66"/>
          </w:tcPr>
          <w:p w14:paraId="000A5A2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INICIO</w:t>
            </w:r>
          </w:p>
        </w:tc>
        <w:tc>
          <w:tcPr>
            <w:tcW w:w="943" w:type="dxa"/>
            <w:shd w:val="clear" w:color="auto" w:fill="95B3D7" w:themeFill="accent1" w:themeFillTint="99"/>
          </w:tcPr>
          <w:p w14:paraId="2830CFA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V-9</w:t>
            </w:r>
          </w:p>
        </w:tc>
        <w:tc>
          <w:tcPr>
            <w:tcW w:w="938" w:type="dxa"/>
            <w:shd w:val="clear" w:color="auto" w:fill="95B3D7" w:themeFill="accent1" w:themeFillTint="99"/>
          </w:tcPr>
          <w:p w14:paraId="739AF276"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5B3D7" w:themeFill="accent1" w:themeFillTint="99"/>
          </w:tcPr>
          <w:p w14:paraId="1A549A92"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F79646" w:themeFill="accent6"/>
          </w:tcPr>
          <w:p w14:paraId="3ABA96B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M-12</w:t>
            </w:r>
          </w:p>
        </w:tc>
        <w:tc>
          <w:tcPr>
            <w:tcW w:w="917" w:type="dxa"/>
            <w:shd w:val="clear" w:color="auto" w:fill="F79646" w:themeFill="accent6"/>
          </w:tcPr>
          <w:p w14:paraId="23342BB1"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F79646" w:themeFill="accent6"/>
          </w:tcPr>
          <w:p w14:paraId="237CF6E6"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528A59CE" w14:textId="77777777" w:rsidTr="000C0C9F">
        <w:tc>
          <w:tcPr>
            <w:tcW w:w="945" w:type="dxa"/>
            <w:shd w:val="clear" w:color="auto" w:fill="D6E3BC" w:themeFill="accent3" w:themeFillTint="66"/>
          </w:tcPr>
          <w:p w14:paraId="28F0F42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M-9</w:t>
            </w:r>
          </w:p>
        </w:tc>
        <w:tc>
          <w:tcPr>
            <w:tcW w:w="940" w:type="dxa"/>
            <w:shd w:val="clear" w:color="auto" w:fill="D6E3BC" w:themeFill="accent3" w:themeFillTint="66"/>
          </w:tcPr>
          <w:p w14:paraId="3ED3E100"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6E3BC" w:themeFill="accent3" w:themeFillTint="66"/>
          </w:tcPr>
          <w:p w14:paraId="616B8C7F"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2D050"/>
          </w:tcPr>
          <w:p w14:paraId="75F9D99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L-12</w:t>
            </w:r>
          </w:p>
        </w:tc>
        <w:tc>
          <w:tcPr>
            <w:tcW w:w="938" w:type="dxa"/>
            <w:shd w:val="clear" w:color="auto" w:fill="92D050"/>
          </w:tcPr>
          <w:p w14:paraId="0D1EA1C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6ªH</w:t>
            </w:r>
          </w:p>
        </w:tc>
        <w:tc>
          <w:tcPr>
            <w:tcW w:w="1216" w:type="dxa"/>
            <w:gridSpan w:val="2"/>
            <w:shd w:val="clear" w:color="auto" w:fill="92D050"/>
          </w:tcPr>
          <w:p w14:paraId="6B30E9E4"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F79646" w:themeFill="accent6"/>
          </w:tcPr>
          <w:p w14:paraId="4E89BC2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X-13</w:t>
            </w:r>
          </w:p>
        </w:tc>
        <w:tc>
          <w:tcPr>
            <w:tcW w:w="917" w:type="dxa"/>
            <w:shd w:val="clear" w:color="auto" w:fill="F79646" w:themeFill="accent6"/>
          </w:tcPr>
          <w:p w14:paraId="1504D701"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F79646" w:themeFill="accent6"/>
          </w:tcPr>
          <w:p w14:paraId="75B8EDDE"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6B372748" w14:textId="77777777" w:rsidTr="000C0C9F">
        <w:tc>
          <w:tcPr>
            <w:tcW w:w="945" w:type="dxa"/>
            <w:shd w:val="clear" w:color="auto" w:fill="D6E3BC" w:themeFill="accent3" w:themeFillTint="66"/>
          </w:tcPr>
          <w:p w14:paraId="20A40CE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X-10</w:t>
            </w:r>
          </w:p>
        </w:tc>
        <w:tc>
          <w:tcPr>
            <w:tcW w:w="940" w:type="dxa"/>
            <w:shd w:val="clear" w:color="auto" w:fill="D6E3BC" w:themeFill="accent3" w:themeFillTint="66"/>
          </w:tcPr>
          <w:p w14:paraId="5090B8D0"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6E3BC" w:themeFill="accent3" w:themeFillTint="66"/>
          </w:tcPr>
          <w:p w14:paraId="5B0EDFCC"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2D050"/>
          </w:tcPr>
          <w:p w14:paraId="64AC85F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M-13</w:t>
            </w:r>
          </w:p>
        </w:tc>
        <w:tc>
          <w:tcPr>
            <w:tcW w:w="938" w:type="dxa"/>
            <w:shd w:val="clear" w:color="auto" w:fill="92D050"/>
          </w:tcPr>
          <w:p w14:paraId="499BAA3F"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2D050"/>
          </w:tcPr>
          <w:p w14:paraId="73DF0D19"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F79646" w:themeFill="accent6"/>
          </w:tcPr>
          <w:p w14:paraId="4F066C9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J-14</w:t>
            </w:r>
          </w:p>
        </w:tc>
        <w:tc>
          <w:tcPr>
            <w:tcW w:w="917" w:type="dxa"/>
            <w:shd w:val="clear" w:color="auto" w:fill="F79646" w:themeFill="accent6"/>
          </w:tcPr>
          <w:p w14:paraId="4480EE71"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F79646" w:themeFill="accent6"/>
          </w:tcPr>
          <w:p w14:paraId="21483C1F"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445415E0" w14:textId="77777777" w:rsidTr="000C0C9F">
        <w:tc>
          <w:tcPr>
            <w:tcW w:w="945" w:type="dxa"/>
            <w:shd w:val="clear" w:color="auto" w:fill="D6E3BC" w:themeFill="accent3" w:themeFillTint="66"/>
          </w:tcPr>
          <w:p w14:paraId="3DEAF3E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J-11</w:t>
            </w:r>
          </w:p>
        </w:tc>
        <w:tc>
          <w:tcPr>
            <w:tcW w:w="940" w:type="dxa"/>
            <w:shd w:val="clear" w:color="auto" w:fill="D6E3BC" w:themeFill="accent3" w:themeFillTint="66"/>
          </w:tcPr>
          <w:p w14:paraId="799CFE8C"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6E3BC" w:themeFill="accent3" w:themeFillTint="66"/>
          </w:tcPr>
          <w:p w14:paraId="16DE4230"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2D050"/>
          </w:tcPr>
          <w:p w14:paraId="679DF2B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X-14</w:t>
            </w:r>
          </w:p>
        </w:tc>
        <w:tc>
          <w:tcPr>
            <w:tcW w:w="938" w:type="dxa"/>
            <w:shd w:val="clear" w:color="auto" w:fill="92D050"/>
          </w:tcPr>
          <w:p w14:paraId="3174668A"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2D050"/>
          </w:tcPr>
          <w:p w14:paraId="598E87BC"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F79646" w:themeFill="accent6"/>
          </w:tcPr>
          <w:p w14:paraId="4BFA1BB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V-15</w:t>
            </w:r>
          </w:p>
        </w:tc>
        <w:tc>
          <w:tcPr>
            <w:tcW w:w="917" w:type="dxa"/>
            <w:shd w:val="clear" w:color="auto" w:fill="F79646" w:themeFill="accent6"/>
          </w:tcPr>
          <w:p w14:paraId="55058B27"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F79646" w:themeFill="accent6"/>
          </w:tcPr>
          <w:p w14:paraId="50B82AF0"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4FF5F3F1" w14:textId="77777777" w:rsidTr="000C0C9F">
        <w:tc>
          <w:tcPr>
            <w:tcW w:w="945" w:type="dxa"/>
            <w:shd w:val="clear" w:color="auto" w:fill="D6E3BC" w:themeFill="accent3" w:themeFillTint="66"/>
          </w:tcPr>
          <w:p w14:paraId="68D8004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V-12</w:t>
            </w:r>
          </w:p>
        </w:tc>
        <w:tc>
          <w:tcPr>
            <w:tcW w:w="940" w:type="dxa"/>
            <w:shd w:val="clear" w:color="auto" w:fill="D6E3BC" w:themeFill="accent3" w:themeFillTint="66"/>
          </w:tcPr>
          <w:p w14:paraId="41906037"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D6E3BC" w:themeFill="accent3" w:themeFillTint="66"/>
          </w:tcPr>
          <w:p w14:paraId="5AC7FA71"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2D050"/>
          </w:tcPr>
          <w:p w14:paraId="44DFA06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J-15</w:t>
            </w:r>
          </w:p>
        </w:tc>
        <w:tc>
          <w:tcPr>
            <w:tcW w:w="938" w:type="dxa"/>
            <w:shd w:val="clear" w:color="auto" w:fill="92D050"/>
          </w:tcPr>
          <w:p w14:paraId="521AA4EE"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2D050"/>
          </w:tcPr>
          <w:p w14:paraId="633619CC"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8DB3E2" w:themeFill="text2" w:themeFillTint="66"/>
          </w:tcPr>
          <w:p w14:paraId="2D88910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L-18</w:t>
            </w:r>
          </w:p>
        </w:tc>
        <w:tc>
          <w:tcPr>
            <w:tcW w:w="917" w:type="dxa"/>
            <w:shd w:val="clear" w:color="auto" w:fill="8DB3E2" w:themeFill="text2" w:themeFillTint="66"/>
          </w:tcPr>
          <w:p w14:paraId="6B31C02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5ªH</w:t>
            </w:r>
          </w:p>
        </w:tc>
        <w:tc>
          <w:tcPr>
            <w:tcW w:w="924" w:type="dxa"/>
            <w:shd w:val="clear" w:color="auto" w:fill="8DB3E2" w:themeFill="text2" w:themeFillTint="66"/>
          </w:tcPr>
          <w:p w14:paraId="6EA52128"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3FB34343" w14:textId="77777777" w:rsidTr="000C0C9F">
        <w:tc>
          <w:tcPr>
            <w:tcW w:w="945" w:type="dxa"/>
            <w:shd w:val="clear" w:color="auto" w:fill="FFC000"/>
          </w:tcPr>
          <w:p w14:paraId="299C3A7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L-15</w:t>
            </w:r>
          </w:p>
        </w:tc>
        <w:tc>
          <w:tcPr>
            <w:tcW w:w="940" w:type="dxa"/>
            <w:shd w:val="clear" w:color="auto" w:fill="FFC000"/>
          </w:tcPr>
          <w:p w14:paraId="697CDAB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2ªH</w:t>
            </w:r>
          </w:p>
        </w:tc>
        <w:tc>
          <w:tcPr>
            <w:tcW w:w="955" w:type="dxa"/>
            <w:gridSpan w:val="2"/>
            <w:shd w:val="clear" w:color="auto" w:fill="FFC000"/>
          </w:tcPr>
          <w:p w14:paraId="75DFDB12"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92D050"/>
          </w:tcPr>
          <w:p w14:paraId="27E4490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V-16</w:t>
            </w:r>
          </w:p>
        </w:tc>
        <w:tc>
          <w:tcPr>
            <w:tcW w:w="938" w:type="dxa"/>
            <w:shd w:val="clear" w:color="auto" w:fill="92D050"/>
          </w:tcPr>
          <w:p w14:paraId="7BD1BB26"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92D050"/>
          </w:tcPr>
          <w:p w14:paraId="38059073"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8DB3E2" w:themeFill="text2" w:themeFillTint="66"/>
          </w:tcPr>
          <w:p w14:paraId="4883582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M-19</w:t>
            </w:r>
          </w:p>
        </w:tc>
        <w:tc>
          <w:tcPr>
            <w:tcW w:w="917" w:type="dxa"/>
            <w:shd w:val="clear" w:color="auto" w:fill="8DB3E2" w:themeFill="text2" w:themeFillTint="66"/>
          </w:tcPr>
          <w:p w14:paraId="71D8C759"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8DB3E2" w:themeFill="text2" w:themeFillTint="66"/>
          </w:tcPr>
          <w:p w14:paraId="2464879C"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7AE9B861" w14:textId="77777777" w:rsidTr="000C0C9F">
        <w:tc>
          <w:tcPr>
            <w:tcW w:w="945" w:type="dxa"/>
            <w:shd w:val="clear" w:color="auto" w:fill="FFC000"/>
          </w:tcPr>
          <w:p w14:paraId="5B28482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M-16</w:t>
            </w:r>
          </w:p>
        </w:tc>
        <w:tc>
          <w:tcPr>
            <w:tcW w:w="940" w:type="dxa"/>
            <w:shd w:val="clear" w:color="auto" w:fill="FFC000"/>
          </w:tcPr>
          <w:p w14:paraId="33646F03"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FFC000"/>
          </w:tcPr>
          <w:p w14:paraId="2F038914"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C4BC96" w:themeFill="background2" w:themeFillShade="BF"/>
          </w:tcPr>
          <w:p w14:paraId="35AE869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L-19</w:t>
            </w:r>
          </w:p>
        </w:tc>
        <w:tc>
          <w:tcPr>
            <w:tcW w:w="938" w:type="dxa"/>
            <w:shd w:val="clear" w:color="auto" w:fill="C4BC96" w:themeFill="background2" w:themeFillShade="BF"/>
          </w:tcPr>
          <w:p w14:paraId="036DAC1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1ªH</w:t>
            </w:r>
          </w:p>
        </w:tc>
        <w:tc>
          <w:tcPr>
            <w:tcW w:w="1216" w:type="dxa"/>
            <w:gridSpan w:val="2"/>
            <w:shd w:val="clear" w:color="auto" w:fill="C4BC96" w:themeFill="background2" w:themeFillShade="BF"/>
          </w:tcPr>
          <w:p w14:paraId="216FBD68"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8DB3E2" w:themeFill="text2" w:themeFillTint="66"/>
          </w:tcPr>
          <w:p w14:paraId="56C20A7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X-20</w:t>
            </w:r>
          </w:p>
        </w:tc>
        <w:tc>
          <w:tcPr>
            <w:tcW w:w="917" w:type="dxa"/>
            <w:shd w:val="clear" w:color="auto" w:fill="8DB3E2" w:themeFill="text2" w:themeFillTint="66"/>
          </w:tcPr>
          <w:p w14:paraId="6D1815E0"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8DB3E2" w:themeFill="text2" w:themeFillTint="66"/>
          </w:tcPr>
          <w:p w14:paraId="500C1761"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3726CEFB" w14:textId="77777777" w:rsidTr="000C0C9F">
        <w:tc>
          <w:tcPr>
            <w:tcW w:w="945" w:type="dxa"/>
            <w:shd w:val="clear" w:color="auto" w:fill="FFC000"/>
          </w:tcPr>
          <w:p w14:paraId="735360C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X-17</w:t>
            </w:r>
          </w:p>
        </w:tc>
        <w:tc>
          <w:tcPr>
            <w:tcW w:w="940" w:type="dxa"/>
            <w:shd w:val="clear" w:color="auto" w:fill="FFC000"/>
          </w:tcPr>
          <w:p w14:paraId="60B41F09"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FFC000"/>
          </w:tcPr>
          <w:p w14:paraId="79178265"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C4BC96" w:themeFill="background2" w:themeFillShade="BF"/>
          </w:tcPr>
          <w:p w14:paraId="15F24CA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M-20</w:t>
            </w:r>
          </w:p>
        </w:tc>
        <w:tc>
          <w:tcPr>
            <w:tcW w:w="938" w:type="dxa"/>
            <w:shd w:val="clear" w:color="auto" w:fill="C4BC96" w:themeFill="background2" w:themeFillShade="BF"/>
          </w:tcPr>
          <w:p w14:paraId="0B72CB15"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C4BC96" w:themeFill="background2" w:themeFillShade="BF"/>
          </w:tcPr>
          <w:p w14:paraId="4DE58B24"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8DB3E2" w:themeFill="text2" w:themeFillTint="66"/>
          </w:tcPr>
          <w:p w14:paraId="7A17CBD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J-21</w:t>
            </w:r>
          </w:p>
        </w:tc>
        <w:tc>
          <w:tcPr>
            <w:tcW w:w="917" w:type="dxa"/>
            <w:shd w:val="clear" w:color="auto" w:fill="8DB3E2" w:themeFill="text2" w:themeFillTint="66"/>
          </w:tcPr>
          <w:p w14:paraId="7DF459FC"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8DB3E2" w:themeFill="text2" w:themeFillTint="66"/>
          </w:tcPr>
          <w:p w14:paraId="222D190D"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477350E1" w14:textId="77777777" w:rsidTr="000C0C9F">
        <w:tc>
          <w:tcPr>
            <w:tcW w:w="945" w:type="dxa"/>
            <w:shd w:val="clear" w:color="auto" w:fill="FFC000"/>
          </w:tcPr>
          <w:p w14:paraId="66DF430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J-18</w:t>
            </w:r>
          </w:p>
        </w:tc>
        <w:tc>
          <w:tcPr>
            <w:tcW w:w="940" w:type="dxa"/>
            <w:shd w:val="clear" w:color="auto" w:fill="FFC000"/>
          </w:tcPr>
          <w:p w14:paraId="1E1C620E"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FFC000"/>
          </w:tcPr>
          <w:p w14:paraId="41EA7120"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C4BC96" w:themeFill="background2" w:themeFillShade="BF"/>
          </w:tcPr>
          <w:p w14:paraId="5A02C1C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X-21</w:t>
            </w:r>
          </w:p>
        </w:tc>
        <w:tc>
          <w:tcPr>
            <w:tcW w:w="938" w:type="dxa"/>
            <w:shd w:val="clear" w:color="auto" w:fill="C4BC96" w:themeFill="background2" w:themeFillShade="BF"/>
          </w:tcPr>
          <w:p w14:paraId="36CFB685"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C4BC96" w:themeFill="background2" w:themeFillShade="BF"/>
          </w:tcPr>
          <w:p w14:paraId="5999E900"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8DB3E2" w:themeFill="text2" w:themeFillTint="66"/>
          </w:tcPr>
          <w:p w14:paraId="008C994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V-22</w:t>
            </w:r>
          </w:p>
        </w:tc>
        <w:tc>
          <w:tcPr>
            <w:tcW w:w="917" w:type="dxa"/>
            <w:shd w:val="clear" w:color="auto" w:fill="8DB3E2" w:themeFill="text2" w:themeFillTint="66"/>
          </w:tcPr>
          <w:p w14:paraId="2CE18220"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8DB3E2" w:themeFill="text2" w:themeFillTint="66"/>
          </w:tcPr>
          <w:p w14:paraId="6249E216"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65538309" w14:textId="77777777" w:rsidTr="000C0C9F">
        <w:tc>
          <w:tcPr>
            <w:tcW w:w="945" w:type="dxa"/>
            <w:shd w:val="clear" w:color="auto" w:fill="FFC000"/>
          </w:tcPr>
          <w:p w14:paraId="2DF292A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V-19</w:t>
            </w:r>
          </w:p>
        </w:tc>
        <w:tc>
          <w:tcPr>
            <w:tcW w:w="940" w:type="dxa"/>
            <w:shd w:val="clear" w:color="auto" w:fill="FFC000"/>
          </w:tcPr>
          <w:p w14:paraId="4DF1762C"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FFC000"/>
          </w:tcPr>
          <w:p w14:paraId="434F5DD6"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C4BC96" w:themeFill="background2" w:themeFillShade="BF"/>
          </w:tcPr>
          <w:p w14:paraId="56CFAB24"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J-22</w:t>
            </w:r>
          </w:p>
        </w:tc>
        <w:tc>
          <w:tcPr>
            <w:tcW w:w="938" w:type="dxa"/>
            <w:shd w:val="clear" w:color="auto" w:fill="C4BC96" w:themeFill="background2" w:themeFillShade="BF"/>
          </w:tcPr>
          <w:p w14:paraId="77E55A18"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C4BC96" w:themeFill="background2" w:themeFillShade="BF"/>
          </w:tcPr>
          <w:p w14:paraId="34BE38A4"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D99594" w:themeFill="accent2" w:themeFillTint="99"/>
          </w:tcPr>
          <w:p w14:paraId="008FB10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L-25</w:t>
            </w:r>
          </w:p>
        </w:tc>
        <w:tc>
          <w:tcPr>
            <w:tcW w:w="917" w:type="dxa"/>
            <w:shd w:val="clear" w:color="auto" w:fill="D99594" w:themeFill="accent2" w:themeFillTint="99"/>
          </w:tcPr>
          <w:p w14:paraId="23878EB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Vacac.</w:t>
            </w:r>
          </w:p>
        </w:tc>
        <w:tc>
          <w:tcPr>
            <w:tcW w:w="924" w:type="dxa"/>
            <w:shd w:val="clear" w:color="auto" w:fill="D99594" w:themeFill="accent2" w:themeFillTint="99"/>
          </w:tcPr>
          <w:p w14:paraId="227B0AA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S.Santa</w:t>
            </w:r>
          </w:p>
        </w:tc>
      </w:tr>
      <w:tr w:rsidR="00F10E33" w:rsidRPr="00F10E33" w14:paraId="052EC09F" w14:textId="77777777" w:rsidTr="000C0C9F">
        <w:tc>
          <w:tcPr>
            <w:tcW w:w="945" w:type="dxa"/>
            <w:shd w:val="clear" w:color="auto" w:fill="C00000"/>
          </w:tcPr>
          <w:p w14:paraId="4FD6EFD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L-22</w:t>
            </w:r>
          </w:p>
        </w:tc>
        <w:tc>
          <w:tcPr>
            <w:tcW w:w="940" w:type="dxa"/>
            <w:shd w:val="clear" w:color="auto" w:fill="C00000"/>
          </w:tcPr>
          <w:p w14:paraId="03BBB4C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3ªH</w:t>
            </w:r>
          </w:p>
        </w:tc>
        <w:tc>
          <w:tcPr>
            <w:tcW w:w="955" w:type="dxa"/>
            <w:gridSpan w:val="2"/>
            <w:shd w:val="clear" w:color="auto" w:fill="C00000"/>
          </w:tcPr>
          <w:p w14:paraId="53129CBE"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C4BC96" w:themeFill="background2" w:themeFillShade="BF"/>
          </w:tcPr>
          <w:p w14:paraId="0C14013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V-23</w:t>
            </w:r>
          </w:p>
        </w:tc>
        <w:tc>
          <w:tcPr>
            <w:tcW w:w="938" w:type="dxa"/>
            <w:shd w:val="clear" w:color="auto" w:fill="C4BC96" w:themeFill="background2" w:themeFillShade="BF"/>
          </w:tcPr>
          <w:p w14:paraId="767E51F2"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C4BC96" w:themeFill="background2" w:themeFillShade="BF"/>
          </w:tcPr>
          <w:p w14:paraId="671AA400"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D99594" w:themeFill="accent2" w:themeFillTint="99"/>
          </w:tcPr>
          <w:p w14:paraId="0412943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M-26</w:t>
            </w:r>
          </w:p>
        </w:tc>
        <w:tc>
          <w:tcPr>
            <w:tcW w:w="917" w:type="dxa"/>
            <w:shd w:val="clear" w:color="auto" w:fill="D99594" w:themeFill="accent2" w:themeFillTint="99"/>
          </w:tcPr>
          <w:p w14:paraId="57CC6090"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D99594" w:themeFill="accent2" w:themeFillTint="99"/>
          </w:tcPr>
          <w:p w14:paraId="56A14DB3"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32C185EE" w14:textId="77777777" w:rsidTr="000C0C9F">
        <w:tc>
          <w:tcPr>
            <w:tcW w:w="945" w:type="dxa"/>
            <w:shd w:val="clear" w:color="auto" w:fill="C00000"/>
          </w:tcPr>
          <w:p w14:paraId="6DA0392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M-23</w:t>
            </w:r>
          </w:p>
        </w:tc>
        <w:tc>
          <w:tcPr>
            <w:tcW w:w="940" w:type="dxa"/>
            <w:shd w:val="clear" w:color="auto" w:fill="C00000"/>
          </w:tcPr>
          <w:p w14:paraId="36BD5925"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C00000"/>
          </w:tcPr>
          <w:p w14:paraId="1911C17A"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FFC000"/>
          </w:tcPr>
          <w:p w14:paraId="5938216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L-26</w:t>
            </w:r>
          </w:p>
        </w:tc>
        <w:tc>
          <w:tcPr>
            <w:tcW w:w="938" w:type="dxa"/>
            <w:shd w:val="clear" w:color="auto" w:fill="FFC000"/>
          </w:tcPr>
          <w:p w14:paraId="5966ACE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2ªH</w:t>
            </w:r>
          </w:p>
        </w:tc>
        <w:tc>
          <w:tcPr>
            <w:tcW w:w="1216" w:type="dxa"/>
            <w:gridSpan w:val="2"/>
            <w:shd w:val="clear" w:color="auto" w:fill="FFC000"/>
          </w:tcPr>
          <w:p w14:paraId="53043279"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D99594" w:themeFill="accent2" w:themeFillTint="99"/>
          </w:tcPr>
          <w:p w14:paraId="63111EE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X-27</w:t>
            </w:r>
          </w:p>
        </w:tc>
        <w:tc>
          <w:tcPr>
            <w:tcW w:w="917" w:type="dxa"/>
            <w:shd w:val="clear" w:color="auto" w:fill="D99594" w:themeFill="accent2" w:themeFillTint="99"/>
          </w:tcPr>
          <w:p w14:paraId="22DB60AE"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D99594" w:themeFill="accent2" w:themeFillTint="99"/>
          </w:tcPr>
          <w:p w14:paraId="5518C81B"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6662264A" w14:textId="77777777" w:rsidTr="000C0C9F">
        <w:tc>
          <w:tcPr>
            <w:tcW w:w="945" w:type="dxa"/>
            <w:shd w:val="clear" w:color="auto" w:fill="C00000"/>
          </w:tcPr>
          <w:p w14:paraId="453BD84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X-24</w:t>
            </w:r>
          </w:p>
        </w:tc>
        <w:tc>
          <w:tcPr>
            <w:tcW w:w="940" w:type="dxa"/>
            <w:shd w:val="clear" w:color="auto" w:fill="C00000"/>
          </w:tcPr>
          <w:p w14:paraId="23E5B779"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C00000"/>
          </w:tcPr>
          <w:p w14:paraId="3EBC6AF5"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FFC000"/>
          </w:tcPr>
          <w:p w14:paraId="5D60163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M-27</w:t>
            </w:r>
          </w:p>
        </w:tc>
        <w:tc>
          <w:tcPr>
            <w:tcW w:w="938" w:type="dxa"/>
            <w:shd w:val="clear" w:color="auto" w:fill="FFC000"/>
          </w:tcPr>
          <w:p w14:paraId="4A411452"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FFC000"/>
          </w:tcPr>
          <w:p w14:paraId="3DB56D8C"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D99594" w:themeFill="accent2" w:themeFillTint="99"/>
          </w:tcPr>
          <w:p w14:paraId="743872F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J-28</w:t>
            </w:r>
          </w:p>
        </w:tc>
        <w:tc>
          <w:tcPr>
            <w:tcW w:w="917" w:type="dxa"/>
            <w:shd w:val="clear" w:color="auto" w:fill="D99594" w:themeFill="accent2" w:themeFillTint="99"/>
          </w:tcPr>
          <w:p w14:paraId="349E74A6"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D99594" w:themeFill="accent2" w:themeFillTint="99"/>
          </w:tcPr>
          <w:p w14:paraId="3DEDC9C3"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44C5F77A" w14:textId="77777777" w:rsidTr="000C0C9F">
        <w:tc>
          <w:tcPr>
            <w:tcW w:w="945" w:type="dxa"/>
            <w:shd w:val="clear" w:color="auto" w:fill="C00000"/>
          </w:tcPr>
          <w:p w14:paraId="5E63C6A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J-25</w:t>
            </w:r>
          </w:p>
        </w:tc>
        <w:tc>
          <w:tcPr>
            <w:tcW w:w="940" w:type="dxa"/>
            <w:shd w:val="clear" w:color="auto" w:fill="C00000"/>
          </w:tcPr>
          <w:p w14:paraId="34C9432C"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C00000"/>
          </w:tcPr>
          <w:p w14:paraId="2822B98A"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D99594" w:themeFill="accent2" w:themeFillTint="99"/>
          </w:tcPr>
          <w:p w14:paraId="5734B2B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X-28</w:t>
            </w:r>
          </w:p>
        </w:tc>
        <w:tc>
          <w:tcPr>
            <w:tcW w:w="938" w:type="dxa"/>
            <w:shd w:val="clear" w:color="auto" w:fill="D99594" w:themeFill="accent2" w:themeFillTint="99"/>
          </w:tcPr>
          <w:p w14:paraId="1BB89FD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NO</w:t>
            </w:r>
          </w:p>
        </w:tc>
        <w:tc>
          <w:tcPr>
            <w:tcW w:w="1216" w:type="dxa"/>
            <w:gridSpan w:val="2"/>
            <w:shd w:val="clear" w:color="auto" w:fill="D99594" w:themeFill="accent2" w:themeFillTint="99"/>
          </w:tcPr>
          <w:p w14:paraId="14D9165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LECTIVO</w:t>
            </w:r>
          </w:p>
        </w:tc>
        <w:tc>
          <w:tcPr>
            <w:tcW w:w="942" w:type="dxa"/>
            <w:shd w:val="clear" w:color="auto" w:fill="D99594" w:themeFill="accent2" w:themeFillTint="99"/>
          </w:tcPr>
          <w:p w14:paraId="673B88A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V-29</w:t>
            </w:r>
          </w:p>
        </w:tc>
        <w:tc>
          <w:tcPr>
            <w:tcW w:w="917" w:type="dxa"/>
            <w:shd w:val="clear" w:color="auto" w:fill="D99594" w:themeFill="accent2" w:themeFillTint="99"/>
          </w:tcPr>
          <w:p w14:paraId="71F7836E"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D99594" w:themeFill="accent2" w:themeFillTint="99"/>
          </w:tcPr>
          <w:p w14:paraId="3F79F558"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41F90772" w14:textId="77777777" w:rsidTr="000C0C9F">
        <w:tc>
          <w:tcPr>
            <w:tcW w:w="945" w:type="dxa"/>
            <w:shd w:val="clear" w:color="auto" w:fill="C00000"/>
          </w:tcPr>
          <w:p w14:paraId="79B3DA3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V-26</w:t>
            </w:r>
          </w:p>
        </w:tc>
        <w:tc>
          <w:tcPr>
            <w:tcW w:w="940" w:type="dxa"/>
            <w:shd w:val="clear" w:color="auto" w:fill="C00000"/>
          </w:tcPr>
          <w:p w14:paraId="03C8249D"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C00000"/>
          </w:tcPr>
          <w:p w14:paraId="30315568"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D99594" w:themeFill="accent2" w:themeFillTint="99"/>
          </w:tcPr>
          <w:p w14:paraId="6FA63D5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J-29</w:t>
            </w:r>
          </w:p>
        </w:tc>
        <w:tc>
          <w:tcPr>
            <w:tcW w:w="938" w:type="dxa"/>
            <w:shd w:val="clear" w:color="auto" w:fill="D99594" w:themeFill="accent2" w:themeFillTint="99"/>
          </w:tcPr>
          <w:p w14:paraId="578CF6A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NO</w:t>
            </w:r>
          </w:p>
        </w:tc>
        <w:tc>
          <w:tcPr>
            <w:tcW w:w="1216" w:type="dxa"/>
            <w:gridSpan w:val="2"/>
            <w:shd w:val="clear" w:color="auto" w:fill="D99594" w:themeFill="accent2" w:themeFillTint="99"/>
          </w:tcPr>
          <w:p w14:paraId="55DFEEE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LECTIVO</w:t>
            </w:r>
          </w:p>
        </w:tc>
        <w:tc>
          <w:tcPr>
            <w:tcW w:w="942" w:type="dxa"/>
            <w:shd w:val="clear" w:color="auto" w:fill="auto"/>
          </w:tcPr>
          <w:p w14:paraId="0ADC6278" w14:textId="77777777" w:rsidR="00F10E33" w:rsidRPr="00F10E33" w:rsidRDefault="00F10E33" w:rsidP="00F10E33">
            <w:pPr>
              <w:spacing w:line="240" w:lineRule="auto"/>
              <w:jc w:val="both"/>
              <w:rPr>
                <w:rFonts w:ascii="Cambria" w:eastAsia="Cambria" w:hAnsi="Cambria" w:cs="Cambria"/>
                <w:sz w:val="24"/>
                <w:szCs w:val="24"/>
              </w:rPr>
            </w:pPr>
          </w:p>
        </w:tc>
        <w:tc>
          <w:tcPr>
            <w:tcW w:w="917" w:type="dxa"/>
            <w:shd w:val="clear" w:color="auto" w:fill="auto"/>
          </w:tcPr>
          <w:p w14:paraId="43BA4D91"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auto"/>
          </w:tcPr>
          <w:p w14:paraId="5D3E8173"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282A4322" w14:textId="77777777" w:rsidTr="000C0C9F">
        <w:tc>
          <w:tcPr>
            <w:tcW w:w="945" w:type="dxa"/>
            <w:shd w:val="clear" w:color="auto" w:fill="F79646" w:themeFill="accent6"/>
          </w:tcPr>
          <w:p w14:paraId="099F851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L-29</w:t>
            </w:r>
          </w:p>
        </w:tc>
        <w:tc>
          <w:tcPr>
            <w:tcW w:w="940" w:type="dxa"/>
            <w:shd w:val="clear" w:color="auto" w:fill="F79646" w:themeFill="accent6"/>
          </w:tcPr>
          <w:p w14:paraId="47C2AE8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4ªH</w:t>
            </w:r>
          </w:p>
        </w:tc>
        <w:tc>
          <w:tcPr>
            <w:tcW w:w="955" w:type="dxa"/>
            <w:gridSpan w:val="2"/>
            <w:shd w:val="clear" w:color="auto" w:fill="F79646" w:themeFill="accent6"/>
          </w:tcPr>
          <w:p w14:paraId="12AE810F"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auto"/>
          </w:tcPr>
          <w:p w14:paraId="4B99D445" w14:textId="77777777" w:rsidR="00F10E33" w:rsidRPr="00F10E33" w:rsidRDefault="00F10E33" w:rsidP="00F10E33">
            <w:pPr>
              <w:spacing w:line="240" w:lineRule="auto"/>
              <w:jc w:val="both"/>
              <w:rPr>
                <w:rFonts w:ascii="Cambria" w:eastAsia="Cambria" w:hAnsi="Cambria" w:cs="Cambria"/>
                <w:sz w:val="24"/>
                <w:szCs w:val="24"/>
              </w:rPr>
            </w:pPr>
          </w:p>
        </w:tc>
        <w:tc>
          <w:tcPr>
            <w:tcW w:w="938" w:type="dxa"/>
            <w:shd w:val="clear" w:color="auto" w:fill="auto"/>
          </w:tcPr>
          <w:p w14:paraId="67714144"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auto"/>
          </w:tcPr>
          <w:p w14:paraId="7EE1C49C"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auto"/>
          </w:tcPr>
          <w:p w14:paraId="36409EFE" w14:textId="77777777" w:rsidR="00F10E33" w:rsidRPr="00F10E33" w:rsidRDefault="00F10E33" w:rsidP="00F10E33">
            <w:pPr>
              <w:spacing w:line="240" w:lineRule="auto"/>
              <w:jc w:val="both"/>
              <w:rPr>
                <w:rFonts w:ascii="Cambria" w:eastAsia="Cambria" w:hAnsi="Cambria" w:cs="Cambria"/>
                <w:sz w:val="24"/>
                <w:szCs w:val="24"/>
              </w:rPr>
            </w:pPr>
          </w:p>
        </w:tc>
        <w:tc>
          <w:tcPr>
            <w:tcW w:w="917" w:type="dxa"/>
            <w:shd w:val="clear" w:color="auto" w:fill="auto"/>
          </w:tcPr>
          <w:p w14:paraId="682035BC"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auto"/>
          </w:tcPr>
          <w:p w14:paraId="36BA67BB" w14:textId="77777777" w:rsidR="00F10E33" w:rsidRPr="00F10E33" w:rsidRDefault="00F10E33" w:rsidP="00F10E33">
            <w:pPr>
              <w:spacing w:line="240" w:lineRule="auto"/>
              <w:jc w:val="both"/>
              <w:rPr>
                <w:rFonts w:ascii="Cambria" w:eastAsia="Cambria" w:hAnsi="Cambria" w:cs="Cambria"/>
                <w:sz w:val="24"/>
                <w:szCs w:val="24"/>
              </w:rPr>
            </w:pPr>
          </w:p>
        </w:tc>
      </w:tr>
      <w:tr w:rsidR="00F10E33" w:rsidRPr="00F10E33" w14:paraId="17201E6C" w14:textId="77777777" w:rsidTr="000C0C9F">
        <w:tc>
          <w:tcPr>
            <w:tcW w:w="945" w:type="dxa"/>
            <w:shd w:val="clear" w:color="auto" w:fill="F79646" w:themeFill="accent6"/>
          </w:tcPr>
          <w:p w14:paraId="785E2CC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M-30</w:t>
            </w:r>
          </w:p>
        </w:tc>
        <w:tc>
          <w:tcPr>
            <w:tcW w:w="940" w:type="dxa"/>
            <w:shd w:val="clear" w:color="auto" w:fill="F79646" w:themeFill="accent6"/>
          </w:tcPr>
          <w:p w14:paraId="4FE93F7D" w14:textId="77777777" w:rsidR="00F10E33" w:rsidRPr="00F10E33" w:rsidRDefault="00F10E33" w:rsidP="00F10E33">
            <w:pPr>
              <w:spacing w:line="240" w:lineRule="auto"/>
              <w:jc w:val="both"/>
              <w:rPr>
                <w:rFonts w:ascii="Cambria" w:eastAsia="Cambria" w:hAnsi="Cambria" w:cs="Cambria"/>
                <w:sz w:val="24"/>
                <w:szCs w:val="24"/>
              </w:rPr>
            </w:pPr>
          </w:p>
        </w:tc>
        <w:tc>
          <w:tcPr>
            <w:tcW w:w="955" w:type="dxa"/>
            <w:gridSpan w:val="2"/>
            <w:shd w:val="clear" w:color="auto" w:fill="F79646" w:themeFill="accent6"/>
          </w:tcPr>
          <w:p w14:paraId="42356CDC" w14:textId="77777777" w:rsidR="00F10E33" w:rsidRPr="00F10E33" w:rsidRDefault="00F10E33" w:rsidP="00F10E33">
            <w:pPr>
              <w:spacing w:line="240" w:lineRule="auto"/>
              <w:jc w:val="both"/>
              <w:rPr>
                <w:rFonts w:ascii="Cambria" w:eastAsia="Cambria" w:hAnsi="Cambria" w:cs="Cambria"/>
                <w:sz w:val="24"/>
                <w:szCs w:val="24"/>
              </w:rPr>
            </w:pPr>
          </w:p>
        </w:tc>
        <w:tc>
          <w:tcPr>
            <w:tcW w:w="943" w:type="dxa"/>
            <w:shd w:val="clear" w:color="auto" w:fill="auto"/>
          </w:tcPr>
          <w:p w14:paraId="169E1495" w14:textId="77777777" w:rsidR="00F10E33" w:rsidRPr="00F10E33" w:rsidRDefault="00F10E33" w:rsidP="00F10E33">
            <w:pPr>
              <w:spacing w:line="240" w:lineRule="auto"/>
              <w:jc w:val="both"/>
              <w:rPr>
                <w:rFonts w:ascii="Cambria" w:eastAsia="Cambria" w:hAnsi="Cambria" w:cs="Cambria"/>
                <w:sz w:val="24"/>
                <w:szCs w:val="24"/>
              </w:rPr>
            </w:pPr>
          </w:p>
        </w:tc>
        <w:tc>
          <w:tcPr>
            <w:tcW w:w="938" w:type="dxa"/>
            <w:shd w:val="clear" w:color="auto" w:fill="auto"/>
          </w:tcPr>
          <w:p w14:paraId="498857BE" w14:textId="77777777" w:rsidR="00F10E33" w:rsidRPr="00F10E33" w:rsidRDefault="00F10E33" w:rsidP="00F10E33">
            <w:pPr>
              <w:spacing w:line="240" w:lineRule="auto"/>
              <w:jc w:val="both"/>
              <w:rPr>
                <w:rFonts w:ascii="Cambria" w:eastAsia="Cambria" w:hAnsi="Cambria" w:cs="Cambria"/>
                <w:sz w:val="24"/>
                <w:szCs w:val="24"/>
              </w:rPr>
            </w:pPr>
          </w:p>
        </w:tc>
        <w:tc>
          <w:tcPr>
            <w:tcW w:w="1216" w:type="dxa"/>
            <w:gridSpan w:val="2"/>
            <w:shd w:val="clear" w:color="auto" w:fill="auto"/>
          </w:tcPr>
          <w:p w14:paraId="0E9AF608" w14:textId="77777777" w:rsidR="00F10E33" w:rsidRPr="00F10E33" w:rsidRDefault="00F10E33" w:rsidP="00F10E33">
            <w:pPr>
              <w:spacing w:line="240" w:lineRule="auto"/>
              <w:jc w:val="both"/>
              <w:rPr>
                <w:rFonts w:ascii="Cambria" w:eastAsia="Cambria" w:hAnsi="Cambria" w:cs="Cambria"/>
                <w:sz w:val="24"/>
                <w:szCs w:val="24"/>
              </w:rPr>
            </w:pPr>
          </w:p>
        </w:tc>
        <w:tc>
          <w:tcPr>
            <w:tcW w:w="942" w:type="dxa"/>
            <w:shd w:val="clear" w:color="auto" w:fill="auto"/>
          </w:tcPr>
          <w:p w14:paraId="69DD5ADC" w14:textId="77777777" w:rsidR="00F10E33" w:rsidRPr="00F10E33" w:rsidRDefault="00F10E33" w:rsidP="00F10E33">
            <w:pPr>
              <w:spacing w:line="240" w:lineRule="auto"/>
              <w:jc w:val="both"/>
              <w:rPr>
                <w:rFonts w:ascii="Cambria" w:eastAsia="Cambria" w:hAnsi="Cambria" w:cs="Cambria"/>
                <w:sz w:val="24"/>
                <w:szCs w:val="24"/>
              </w:rPr>
            </w:pPr>
          </w:p>
        </w:tc>
        <w:tc>
          <w:tcPr>
            <w:tcW w:w="917" w:type="dxa"/>
            <w:shd w:val="clear" w:color="auto" w:fill="auto"/>
          </w:tcPr>
          <w:p w14:paraId="6BF38E79" w14:textId="77777777" w:rsidR="00F10E33" w:rsidRPr="00F10E33" w:rsidRDefault="00F10E33" w:rsidP="00F10E33">
            <w:pPr>
              <w:spacing w:line="240" w:lineRule="auto"/>
              <w:jc w:val="both"/>
              <w:rPr>
                <w:rFonts w:ascii="Cambria" w:eastAsia="Cambria" w:hAnsi="Cambria" w:cs="Cambria"/>
                <w:sz w:val="24"/>
                <w:szCs w:val="24"/>
              </w:rPr>
            </w:pPr>
          </w:p>
        </w:tc>
        <w:tc>
          <w:tcPr>
            <w:tcW w:w="924" w:type="dxa"/>
            <w:shd w:val="clear" w:color="auto" w:fill="auto"/>
          </w:tcPr>
          <w:p w14:paraId="79ADAF04" w14:textId="77777777" w:rsidR="00F10E33" w:rsidRPr="00F10E33" w:rsidRDefault="00F10E33" w:rsidP="00F10E33">
            <w:pPr>
              <w:spacing w:line="240" w:lineRule="auto"/>
              <w:jc w:val="both"/>
              <w:rPr>
                <w:rFonts w:ascii="Cambria" w:eastAsia="Cambria" w:hAnsi="Cambria" w:cs="Cambria"/>
                <w:sz w:val="24"/>
                <w:szCs w:val="24"/>
              </w:rPr>
            </w:pPr>
          </w:p>
        </w:tc>
      </w:tr>
    </w:tbl>
    <w:p w14:paraId="463BD35A" w14:textId="77777777" w:rsidR="00F10E33" w:rsidRPr="00F10E33" w:rsidRDefault="00F10E33" w:rsidP="00F10E33">
      <w:pPr>
        <w:spacing w:line="240" w:lineRule="auto"/>
        <w:jc w:val="both"/>
        <w:rPr>
          <w:rFonts w:ascii="Cambria" w:eastAsia="Cambria" w:hAnsi="Cambria" w:cs="Cambria"/>
          <w:sz w:val="24"/>
          <w:szCs w:val="24"/>
        </w:rPr>
      </w:pPr>
    </w:p>
    <w:tbl>
      <w:tblPr>
        <w:tblStyle w:val="Tablaconcuadrcula"/>
        <w:tblW w:w="0" w:type="auto"/>
        <w:tblInd w:w="-113" w:type="dxa"/>
        <w:tblLook w:val="04A0" w:firstRow="1" w:lastRow="0" w:firstColumn="1" w:lastColumn="0" w:noHBand="0" w:noVBand="1"/>
      </w:tblPr>
      <w:tblGrid>
        <w:gridCol w:w="1192"/>
        <w:gridCol w:w="1218"/>
        <w:gridCol w:w="1455"/>
        <w:gridCol w:w="1214"/>
        <w:gridCol w:w="1222"/>
        <w:gridCol w:w="10"/>
        <w:gridCol w:w="2296"/>
      </w:tblGrid>
      <w:tr w:rsidR="00F10E33" w:rsidRPr="00F10E33" w14:paraId="347CD3F3" w14:textId="77777777" w:rsidTr="000C0C9F">
        <w:tc>
          <w:tcPr>
            <w:tcW w:w="6214" w:type="dxa"/>
            <w:gridSpan w:val="6"/>
          </w:tcPr>
          <w:p w14:paraId="0027ED6E"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lastRenderedPageBreak/>
              <w:t>PLAN LECTOR: ENERO</w:t>
            </w:r>
          </w:p>
        </w:tc>
        <w:tc>
          <w:tcPr>
            <w:tcW w:w="2464" w:type="dxa"/>
          </w:tcPr>
          <w:p w14:paraId="16CC3E4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FRANJA HORARIA</w:t>
            </w:r>
          </w:p>
        </w:tc>
      </w:tr>
      <w:tr w:rsidR="00F10E33" w:rsidRPr="00F10E33" w14:paraId="66AE88C0" w14:textId="77777777" w:rsidTr="000C0C9F">
        <w:tc>
          <w:tcPr>
            <w:tcW w:w="1234" w:type="dxa"/>
          </w:tcPr>
          <w:p w14:paraId="33DBEA0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LUNES</w:t>
            </w:r>
          </w:p>
        </w:tc>
        <w:tc>
          <w:tcPr>
            <w:tcW w:w="1235" w:type="dxa"/>
          </w:tcPr>
          <w:p w14:paraId="16AEB96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MARTES</w:t>
            </w:r>
          </w:p>
        </w:tc>
        <w:tc>
          <w:tcPr>
            <w:tcW w:w="1251" w:type="dxa"/>
          </w:tcPr>
          <w:p w14:paraId="480CA074"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MIÉRCOLES</w:t>
            </w:r>
          </w:p>
        </w:tc>
        <w:tc>
          <w:tcPr>
            <w:tcW w:w="1249" w:type="dxa"/>
          </w:tcPr>
          <w:p w14:paraId="277466C5"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JUEVES</w:t>
            </w:r>
          </w:p>
        </w:tc>
        <w:tc>
          <w:tcPr>
            <w:tcW w:w="1245" w:type="dxa"/>
            <w:gridSpan w:val="2"/>
          </w:tcPr>
          <w:p w14:paraId="37976B3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VIERNES</w:t>
            </w:r>
          </w:p>
          <w:p w14:paraId="46F9A434" w14:textId="77777777" w:rsidR="00F10E33" w:rsidRPr="00F10E33" w:rsidRDefault="00F10E33" w:rsidP="00F10E33">
            <w:pPr>
              <w:spacing w:after="200"/>
              <w:jc w:val="both"/>
              <w:rPr>
                <w:rFonts w:ascii="Cambria" w:eastAsia="Cambria" w:hAnsi="Cambria" w:cs="Cambria"/>
                <w:sz w:val="24"/>
                <w:szCs w:val="24"/>
              </w:rPr>
            </w:pPr>
          </w:p>
        </w:tc>
        <w:tc>
          <w:tcPr>
            <w:tcW w:w="2464" w:type="dxa"/>
          </w:tcPr>
          <w:p w14:paraId="721D3CB3" w14:textId="77777777" w:rsidR="00F10E33" w:rsidRPr="00F10E33" w:rsidRDefault="00F10E33" w:rsidP="00F10E33">
            <w:pPr>
              <w:spacing w:after="200"/>
              <w:jc w:val="both"/>
              <w:rPr>
                <w:rFonts w:ascii="Cambria" w:eastAsia="Cambria" w:hAnsi="Cambria" w:cs="Cambria"/>
                <w:sz w:val="24"/>
                <w:szCs w:val="24"/>
              </w:rPr>
            </w:pPr>
          </w:p>
        </w:tc>
      </w:tr>
      <w:tr w:rsidR="00F10E33" w:rsidRPr="00F10E33" w14:paraId="3E9CA479" w14:textId="77777777" w:rsidTr="000C0C9F">
        <w:trPr>
          <w:trHeight w:val="428"/>
        </w:trPr>
        <w:tc>
          <w:tcPr>
            <w:tcW w:w="1234" w:type="dxa"/>
            <w:shd w:val="clear" w:color="auto" w:fill="9BBB59" w:themeFill="accent3"/>
          </w:tcPr>
          <w:p w14:paraId="50C112FA"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8</w:t>
            </w:r>
          </w:p>
        </w:tc>
        <w:tc>
          <w:tcPr>
            <w:tcW w:w="1235" w:type="dxa"/>
            <w:shd w:val="clear" w:color="auto" w:fill="9BBB59" w:themeFill="accent3"/>
          </w:tcPr>
          <w:p w14:paraId="1A01E9D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9</w:t>
            </w:r>
          </w:p>
        </w:tc>
        <w:tc>
          <w:tcPr>
            <w:tcW w:w="1251" w:type="dxa"/>
            <w:shd w:val="clear" w:color="auto" w:fill="9BBB59" w:themeFill="accent3"/>
          </w:tcPr>
          <w:p w14:paraId="5675DCD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10</w:t>
            </w:r>
          </w:p>
        </w:tc>
        <w:tc>
          <w:tcPr>
            <w:tcW w:w="1249" w:type="dxa"/>
            <w:shd w:val="clear" w:color="auto" w:fill="9BBB59" w:themeFill="accent3"/>
          </w:tcPr>
          <w:p w14:paraId="02A4F86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11</w:t>
            </w:r>
          </w:p>
        </w:tc>
        <w:tc>
          <w:tcPr>
            <w:tcW w:w="1235" w:type="dxa"/>
            <w:shd w:val="clear" w:color="auto" w:fill="9BBB59" w:themeFill="accent3"/>
          </w:tcPr>
          <w:p w14:paraId="0DD92211"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12</w:t>
            </w:r>
          </w:p>
        </w:tc>
        <w:tc>
          <w:tcPr>
            <w:tcW w:w="2474" w:type="dxa"/>
            <w:gridSpan w:val="2"/>
            <w:shd w:val="clear" w:color="auto" w:fill="9BBB59" w:themeFill="accent3"/>
          </w:tcPr>
          <w:p w14:paraId="5DFC9994"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1ª HORA</w:t>
            </w:r>
          </w:p>
        </w:tc>
      </w:tr>
      <w:tr w:rsidR="00F10E33" w:rsidRPr="00F10E33" w14:paraId="27A94AAE" w14:textId="77777777" w:rsidTr="000C0C9F">
        <w:tc>
          <w:tcPr>
            <w:tcW w:w="1234" w:type="dxa"/>
            <w:shd w:val="clear" w:color="auto" w:fill="F79646" w:themeFill="accent6"/>
          </w:tcPr>
          <w:p w14:paraId="1A5E8A67"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15</w:t>
            </w:r>
          </w:p>
        </w:tc>
        <w:tc>
          <w:tcPr>
            <w:tcW w:w="1235" w:type="dxa"/>
            <w:shd w:val="clear" w:color="auto" w:fill="F79646" w:themeFill="accent6"/>
          </w:tcPr>
          <w:p w14:paraId="37F06018"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16</w:t>
            </w:r>
          </w:p>
        </w:tc>
        <w:tc>
          <w:tcPr>
            <w:tcW w:w="1251" w:type="dxa"/>
            <w:shd w:val="clear" w:color="auto" w:fill="F79646" w:themeFill="accent6"/>
          </w:tcPr>
          <w:p w14:paraId="1BA347E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17</w:t>
            </w:r>
          </w:p>
        </w:tc>
        <w:tc>
          <w:tcPr>
            <w:tcW w:w="1249" w:type="dxa"/>
            <w:shd w:val="clear" w:color="auto" w:fill="F79646" w:themeFill="accent6"/>
          </w:tcPr>
          <w:p w14:paraId="620ADBF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18</w:t>
            </w:r>
          </w:p>
        </w:tc>
        <w:tc>
          <w:tcPr>
            <w:tcW w:w="1235" w:type="dxa"/>
            <w:shd w:val="clear" w:color="auto" w:fill="F79646" w:themeFill="accent6"/>
          </w:tcPr>
          <w:p w14:paraId="55A635A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19</w:t>
            </w:r>
          </w:p>
          <w:p w14:paraId="64661399" w14:textId="77777777" w:rsidR="00F10E33" w:rsidRPr="00F10E33" w:rsidRDefault="00F10E33" w:rsidP="00F10E33">
            <w:pPr>
              <w:spacing w:after="200"/>
              <w:jc w:val="both"/>
              <w:rPr>
                <w:rFonts w:ascii="Cambria" w:eastAsia="Cambria" w:hAnsi="Cambria" w:cs="Cambria"/>
                <w:sz w:val="24"/>
                <w:szCs w:val="24"/>
              </w:rPr>
            </w:pPr>
          </w:p>
        </w:tc>
        <w:tc>
          <w:tcPr>
            <w:tcW w:w="2474" w:type="dxa"/>
            <w:gridSpan w:val="2"/>
            <w:shd w:val="clear" w:color="auto" w:fill="F79646" w:themeFill="accent6"/>
          </w:tcPr>
          <w:p w14:paraId="3B0AC80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2ª HORA</w:t>
            </w:r>
          </w:p>
        </w:tc>
      </w:tr>
      <w:tr w:rsidR="00F10E33" w:rsidRPr="00F10E33" w14:paraId="1D2CCA01" w14:textId="77777777" w:rsidTr="000C0C9F">
        <w:tc>
          <w:tcPr>
            <w:tcW w:w="1234" w:type="dxa"/>
            <w:shd w:val="clear" w:color="auto" w:fill="FF0000"/>
          </w:tcPr>
          <w:p w14:paraId="24A2B248"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22</w:t>
            </w:r>
          </w:p>
        </w:tc>
        <w:tc>
          <w:tcPr>
            <w:tcW w:w="1235" w:type="dxa"/>
            <w:shd w:val="clear" w:color="auto" w:fill="FF0000"/>
          </w:tcPr>
          <w:p w14:paraId="109E290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23</w:t>
            </w:r>
          </w:p>
        </w:tc>
        <w:tc>
          <w:tcPr>
            <w:tcW w:w="1251" w:type="dxa"/>
            <w:shd w:val="clear" w:color="auto" w:fill="FF0000"/>
          </w:tcPr>
          <w:p w14:paraId="1E99E112"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24</w:t>
            </w:r>
          </w:p>
        </w:tc>
        <w:tc>
          <w:tcPr>
            <w:tcW w:w="1249" w:type="dxa"/>
            <w:shd w:val="clear" w:color="auto" w:fill="FF0000"/>
          </w:tcPr>
          <w:p w14:paraId="105C20F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25</w:t>
            </w:r>
          </w:p>
        </w:tc>
        <w:tc>
          <w:tcPr>
            <w:tcW w:w="1235" w:type="dxa"/>
            <w:shd w:val="clear" w:color="auto" w:fill="FF0000"/>
          </w:tcPr>
          <w:p w14:paraId="396A859E"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26</w:t>
            </w:r>
          </w:p>
          <w:p w14:paraId="4694D3F7" w14:textId="77777777" w:rsidR="00F10E33" w:rsidRPr="00F10E33" w:rsidRDefault="00F10E33" w:rsidP="00F10E33">
            <w:pPr>
              <w:spacing w:after="200"/>
              <w:jc w:val="both"/>
              <w:rPr>
                <w:rFonts w:ascii="Cambria" w:eastAsia="Cambria" w:hAnsi="Cambria" w:cs="Cambria"/>
                <w:sz w:val="24"/>
                <w:szCs w:val="24"/>
              </w:rPr>
            </w:pPr>
          </w:p>
        </w:tc>
        <w:tc>
          <w:tcPr>
            <w:tcW w:w="2474" w:type="dxa"/>
            <w:gridSpan w:val="2"/>
            <w:shd w:val="clear" w:color="auto" w:fill="FF0000"/>
          </w:tcPr>
          <w:p w14:paraId="56949534"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3ª HORA</w:t>
            </w:r>
          </w:p>
        </w:tc>
      </w:tr>
      <w:tr w:rsidR="00F10E33" w:rsidRPr="00F10E33" w14:paraId="5DBB1181" w14:textId="77777777" w:rsidTr="000C0C9F">
        <w:tc>
          <w:tcPr>
            <w:tcW w:w="1234" w:type="dxa"/>
            <w:shd w:val="clear" w:color="auto" w:fill="FFC000"/>
          </w:tcPr>
          <w:p w14:paraId="5A4E413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29</w:t>
            </w:r>
          </w:p>
        </w:tc>
        <w:tc>
          <w:tcPr>
            <w:tcW w:w="1235" w:type="dxa"/>
            <w:shd w:val="clear" w:color="auto" w:fill="FFC000"/>
          </w:tcPr>
          <w:p w14:paraId="07296F78"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30</w:t>
            </w:r>
          </w:p>
        </w:tc>
        <w:tc>
          <w:tcPr>
            <w:tcW w:w="1251" w:type="dxa"/>
            <w:shd w:val="clear" w:color="auto" w:fill="FFC000"/>
          </w:tcPr>
          <w:p w14:paraId="5BA60BC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31</w:t>
            </w:r>
          </w:p>
        </w:tc>
        <w:tc>
          <w:tcPr>
            <w:tcW w:w="1249" w:type="dxa"/>
            <w:shd w:val="clear" w:color="auto" w:fill="FFC000"/>
          </w:tcPr>
          <w:p w14:paraId="0C1FED67"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C000"/>
          </w:tcPr>
          <w:p w14:paraId="3FE33CCB" w14:textId="77777777" w:rsidR="00F10E33" w:rsidRPr="00F10E33" w:rsidRDefault="00F10E33" w:rsidP="00F10E33">
            <w:pPr>
              <w:spacing w:after="200"/>
              <w:jc w:val="both"/>
              <w:rPr>
                <w:rFonts w:ascii="Cambria" w:eastAsia="Cambria" w:hAnsi="Cambria" w:cs="Cambria"/>
                <w:sz w:val="24"/>
                <w:szCs w:val="24"/>
              </w:rPr>
            </w:pPr>
          </w:p>
          <w:p w14:paraId="0BA01051" w14:textId="77777777" w:rsidR="00F10E33" w:rsidRPr="00F10E33" w:rsidRDefault="00F10E33" w:rsidP="00F10E33">
            <w:pPr>
              <w:spacing w:after="200"/>
              <w:jc w:val="both"/>
              <w:rPr>
                <w:rFonts w:ascii="Cambria" w:eastAsia="Cambria" w:hAnsi="Cambria" w:cs="Cambria"/>
                <w:sz w:val="24"/>
                <w:szCs w:val="24"/>
              </w:rPr>
            </w:pPr>
          </w:p>
        </w:tc>
        <w:tc>
          <w:tcPr>
            <w:tcW w:w="2474" w:type="dxa"/>
            <w:gridSpan w:val="2"/>
            <w:shd w:val="clear" w:color="auto" w:fill="FFC000"/>
          </w:tcPr>
          <w:p w14:paraId="169E9B5E"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4ª HORA</w:t>
            </w:r>
          </w:p>
        </w:tc>
      </w:tr>
    </w:tbl>
    <w:p w14:paraId="6C9B7015" w14:textId="77777777" w:rsidR="00F10E33" w:rsidRPr="00F10E33" w:rsidRDefault="00F10E33" w:rsidP="00F10E33">
      <w:pPr>
        <w:spacing w:line="240" w:lineRule="auto"/>
        <w:jc w:val="both"/>
        <w:rPr>
          <w:rFonts w:ascii="Cambria" w:eastAsia="Cambria" w:hAnsi="Cambria" w:cs="Cambria"/>
          <w:sz w:val="24"/>
          <w:szCs w:val="24"/>
        </w:rPr>
      </w:pPr>
    </w:p>
    <w:tbl>
      <w:tblPr>
        <w:tblStyle w:val="Tablaconcuadrcula"/>
        <w:tblW w:w="0" w:type="auto"/>
        <w:tblInd w:w="-113" w:type="dxa"/>
        <w:tblLook w:val="04A0" w:firstRow="1" w:lastRow="0" w:firstColumn="1" w:lastColumn="0" w:noHBand="0" w:noVBand="1"/>
      </w:tblPr>
      <w:tblGrid>
        <w:gridCol w:w="1191"/>
        <w:gridCol w:w="1218"/>
        <w:gridCol w:w="1455"/>
        <w:gridCol w:w="1222"/>
        <w:gridCol w:w="1223"/>
        <w:gridCol w:w="2298"/>
      </w:tblGrid>
      <w:tr w:rsidR="00F10E33" w:rsidRPr="00F10E33" w14:paraId="5B519D02" w14:textId="77777777" w:rsidTr="000C0C9F">
        <w:tc>
          <w:tcPr>
            <w:tcW w:w="6174" w:type="dxa"/>
            <w:gridSpan w:val="5"/>
          </w:tcPr>
          <w:p w14:paraId="2227B6E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PLAN LECTOR: FEBRERO</w:t>
            </w:r>
          </w:p>
        </w:tc>
        <w:tc>
          <w:tcPr>
            <w:tcW w:w="2470" w:type="dxa"/>
          </w:tcPr>
          <w:p w14:paraId="689FF39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FRANJA HORARIA</w:t>
            </w:r>
          </w:p>
        </w:tc>
      </w:tr>
      <w:tr w:rsidR="00F10E33" w:rsidRPr="00F10E33" w14:paraId="78ED06FB" w14:textId="77777777" w:rsidTr="000C0C9F">
        <w:tc>
          <w:tcPr>
            <w:tcW w:w="1234" w:type="dxa"/>
            <w:shd w:val="clear" w:color="auto" w:fill="FFFFFF" w:themeFill="background1"/>
          </w:tcPr>
          <w:p w14:paraId="650140C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LUNES</w:t>
            </w:r>
          </w:p>
        </w:tc>
        <w:tc>
          <w:tcPr>
            <w:tcW w:w="1235" w:type="dxa"/>
            <w:shd w:val="clear" w:color="auto" w:fill="FFFFFF" w:themeFill="background1"/>
          </w:tcPr>
          <w:p w14:paraId="7C1FC19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MARTES</w:t>
            </w:r>
          </w:p>
        </w:tc>
        <w:tc>
          <w:tcPr>
            <w:tcW w:w="1235" w:type="dxa"/>
            <w:shd w:val="clear" w:color="auto" w:fill="FFFFFF" w:themeFill="background1"/>
          </w:tcPr>
          <w:p w14:paraId="69531592"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MIÉRCOLES</w:t>
            </w:r>
          </w:p>
        </w:tc>
        <w:tc>
          <w:tcPr>
            <w:tcW w:w="1235" w:type="dxa"/>
            <w:shd w:val="clear" w:color="auto" w:fill="FFFFFF" w:themeFill="background1"/>
          </w:tcPr>
          <w:p w14:paraId="336F8025"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JUEVES</w:t>
            </w:r>
          </w:p>
        </w:tc>
        <w:tc>
          <w:tcPr>
            <w:tcW w:w="1235" w:type="dxa"/>
            <w:shd w:val="clear" w:color="auto" w:fill="FFFFFF" w:themeFill="background1"/>
          </w:tcPr>
          <w:p w14:paraId="5793D9D1"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VIERNES</w:t>
            </w:r>
          </w:p>
          <w:p w14:paraId="5E18009D" w14:textId="77777777" w:rsidR="00F10E33" w:rsidRPr="00F10E33" w:rsidRDefault="00F10E33" w:rsidP="00F10E33">
            <w:pPr>
              <w:spacing w:after="200"/>
              <w:jc w:val="both"/>
              <w:rPr>
                <w:rFonts w:ascii="Cambria" w:eastAsia="Cambria" w:hAnsi="Cambria" w:cs="Cambria"/>
                <w:sz w:val="24"/>
                <w:szCs w:val="24"/>
              </w:rPr>
            </w:pPr>
          </w:p>
        </w:tc>
        <w:tc>
          <w:tcPr>
            <w:tcW w:w="2470" w:type="dxa"/>
            <w:shd w:val="clear" w:color="auto" w:fill="FFFFFF" w:themeFill="background1"/>
          </w:tcPr>
          <w:p w14:paraId="59DC7122" w14:textId="77777777" w:rsidR="00F10E33" w:rsidRPr="00F10E33" w:rsidRDefault="00F10E33" w:rsidP="00F10E33">
            <w:pPr>
              <w:spacing w:after="200"/>
              <w:jc w:val="both"/>
              <w:rPr>
                <w:rFonts w:ascii="Cambria" w:eastAsia="Cambria" w:hAnsi="Cambria" w:cs="Cambria"/>
                <w:sz w:val="24"/>
                <w:szCs w:val="24"/>
              </w:rPr>
            </w:pPr>
          </w:p>
        </w:tc>
      </w:tr>
      <w:tr w:rsidR="00F10E33" w:rsidRPr="00F10E33" w14:paraId="75587585" w14:textId="77777777" w:rsidTr="000C0C9F">
        <w:tc>
          <w:tcPr>
            <w:tcW w:w="1234" w:type="dxa"/>
            <w:shd w:val="clear" w:color="auto" w:fill="FFC000"/>
          </w:tcPr>
          <w:p w14:paraId="3831BF06"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C000"/>
          </w:tcPr>
          <w:p w14:paraId="677A1C20"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C000"/>
          </w:tcPr>
          <w:p w14:paraId="5295D463"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C000"/>
          </w:tcPr>
          <w:p w14:paraId="5901AEDB"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w:t>
            </w:r>
          </w:p>
        </w:tc>
        <w:tc>
          <w:tcPr>
            <w:tcW w:w="1235" w:type="dxa"/>
            <w:shd w:val="clear" w:color="auto" w:fill="FFC000"/>
          </w:tcPr>
          <w:p w14:paraId="309E000B"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w:t>
            </w:r>
          </w:p>
          <w:p w14:paraId="387482D5" w14:textId="77777777" w:rsidR="00F10E33" w:rsidRPr="00F10E33" w:rsidRDefault="00F10E33" w:rsidP="00F10E33">
            <w:pPr>
              <w:spacing w:after="200"/>
              <w:jc w:val="both"/>
              <w:rPr>
                <w:rFonts w:ascii="Cambria" w:eastAsia="Cambria" w:hAnsi="Cambria" w:cs="Cambria"/>
                <w:sz w:val="24"/>
                <w:szCs w:val="24"/>
              </w:rPr>
            </w:pPr>
          </w:p>
        </w:tc>
        <w:tc>
          <w:tcPr>
            <w:tcW w:w="2470" w:type="dxa"/>
            <w:shd w:val="clear" w:color="auto" w:fill="FFC000"/>
          </w:tcPr>
          <w:p w14:paraId="68CC013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4ª HORA</w:t>
            </w:r>
          </w:p>
        </w:tc>
      </w:tr>
      <w:tr w:rsidR="00F10E33" w:rsidRPr="00F10E33" w14:paraId="1AD9C3DC" w14:textId="77777777" w:rsidTr="000C0C9F">
        <w:tc>
          <w:tcPr>
            <w:tcW w:w="1234" w:type="dxa"/>
            <w:shd w:val="clear" w:color="auto" w:fill="FFFF00"/>
          </w:tcPr>
          <w:p w14:paraId="5DA172E4"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5</w:t>
            </w:r>
          </w:p>
        </w:tc>
        <w:tc>
          <w:tcPr>
            <w:tcW w:w="1235" w:type="dxa"/>
            <w:shd w:val="clear" w:color="auto" w:fill="FFFF00"/>
          </w:tcPr>
          <w:p w14:paraId="15C16D2C"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6</w:t>
            </w:r>
          </w:p>
        </w:tc>
        <w:tc>
          <w:tcPr>
            <w:tcW w:w="1235" w:type="dxa"/>
            <w:shd w:val="clear" w:color="auto" w:fill="FFFF00"/>
          </w:tcPr>
          <w:p w14:paraId="3885EA61"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7</w:t>
            </w:r>
          </w:p>
        </w:tc>
        <w:tc>
          <w:tcPr>
            <w:tcW w:w="1235" w:type="dxa"/>
            <w:shd w:val="clear" w:color="auto" w:fill="FFFF00"/>
          </w:tcPr>
          <w:p w14:paraId="047D6A54"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8</w:t>
            </w:r>
          </w:p>
        </w:tc>
        <w:tc>
          <w:tcPr>
            <w:tcW w:w="1235" w:type="dxa"/>
            <w:shd w:val="clear" w:color="auto" w:fill="FFFF00"/>
          </w:tcPr>
          <w:p w14:paraId="5A64B8E2"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9</w:t>
            </w:r>
          </w:p>
          <w:p w14:paraId="6515A1EC" w14:textId="77777777" w:rsidR="00F10E33" w:rsidRPr="00F10E33" w:rsidRDefault="00F10E33" w:rsidP="00F10E33">
            <w:pPr>
              <w:spacing w:after="200"/>
              <w:jc w:val="both"/>
              <w:rPr>
                <w:rFonts w:ascii="Cambria" w:eastAsia="Cambria" w:hAnsi="Cambria" w:cs="Cambria"/>
                <w:sz w:val="24"/>
                <w:szCs w:val="24"/>
              </w:rPr>
            </w:pPr>
          </w:p>
        </w:tc>
        <w:tc>
          <w:tcPr>
            <w:tcW w:w="2470" w:type="dxa"/>
            <w:shd w:val="clear" w:color="auto" w:fill="FFFF00"/>
          </w:tcPr>
          <w:p w14:paraId="09F1C33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5ª HORA</w:t>
            </w:r>
          </w:p>
        </w:tc>
      </w:tr>
      <w:tr w:rsidR="00F10E33" w:rsidRPr="00F10E33" w14:paraId="48588928" w14:textId="77777777" w:rsidTr="000C0C9F">
        <w:tc>
          <w:tcPr>
            <w:tcW w:w="1234" w:type="dxa"/>
            <w:shd w:val="clear" w:color="auto" w:fill="00B0F0"/>
          </w:tcPr>
          <w:p w14:paraId="2F3B83F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12</w:t>
            </w:r>
          </w:p>
        </w:tc>
        <w:tc>
          <w:tcPr>
            <w:tcW w:w="1235" w:type="dxa"/>
            <w:shd w:val="clear" w:color="auto" w:fill="00B0F0"/>
          </w:tcPr>
          <w:p w14:paraId="1942B20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13</w:t>
            </w:r>
          </w:p>
        </w:tc>
        <w:tc>
          <w:tcPr>
            <w:tcW w:w="1235" w:type="dxa"/>
            <w:shd w:val="clear" w:color="auto" w:fill="00B0F0"/>
          </w:tcPr>
          <w:p w14:paraId="2EB3ECAA"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14</w:t>
            </w:r>
          </w:p>
        </w:tc>
        <w:tc>
          <w:tcPr>
            <w:tcW w:w="1235" w:type="dxa"/>
            <w:shd w:val="clear" w:color="auto" w:fill="00B0F0"/>
          </w:tcPr>
          <w:p w14:paraId="478B0BDA"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15</w:t>
            </w:r>
          </w:p>
        </w:tc>
        <w:tc>
          <w:tcPr>
            <w:tcW w:w="1235" w:type="dxa"/>
            <w:shd w:val="clear" w:color="auto" w:fill="00B0F0"/>
          </w:tcPr>
          <w:p w14:paraId="3C5278B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16</w:t>
            </w:r>
          </w:p>
          <w:p w14:paraId="42EE1278" w14:textId="77777777" w:rsidR="00F10E33" w:rsidRPr="00F10E33" w:rsidRDefault="00F10E33" w:rsidP="00F10E33">
            <w:pPr>
              <w:spacing w:after="200"/>
              <w:jc w:val="both"/>
              <w:rPr>
                <w:rFonts w:ascii="Cambria" w:eastAsia="Cambria" w:hAnsi="Cambria" w:cs="Cambria"/>
                <w:sz w:val="24"/>
                <w:szCs w:val="24"/>
              </w:rPr>
            </w:pPr>
          </w:p>
        </w:tc>
        <w:tc>
          <w:tcPr>
            <w:tcW w:w="2470" w:type="dxa"/>
            <w:shd w:val="clear" w:color="auto" w:fill="00B0F0"/>
          </w:tcPr>
          <w:p w14:paraId="4247677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6ª HORA</w:t>
            </w:r>
          </w:p>
        </w:tc>
      </w:tr>
      <w:tr w:rsidR="00F10E33" w:rsidRPr="00F10E33" w14:paraId="4C854CBE" w14:textId="77777777" w:rsidTr="000C0C9F">
        <w:tc>
          <w:tcPr>
            <w:tcW w:w="1234" w:type="dxa"/>
            <w:shd w:val="clear" w:color="auto" w:fill="9BBB59" w:themeFill="accent3"/>
          </w:tcPr>
          <w:p w14:paraId="0792B055"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19</w:t>
            </w:r>
          </w:p>
        </w:tc>
        <w:tc>
          <w:tcPr>
            <w:tcW w:w="1235" w:type="dxa"/>
            <w:shd w:val="clear" w:color="auto" w:fill="9BBB59" w:themeFill="accent3"/>
          </w:tcPr>
          <w:p w14:paraId="21835677"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20</w:t>
            </w:r>
          </w:p>
        </w:tc>
        <w:tc>
          <w:tcPr>
            <w:tcW w:w="1235" w:type="dxa"/>
            <w:shd w:val="clear" w:color="auto" w:fill="9BBB59" w:themeFill="accent3"/>
          </w:tcPr>
          <w:p w14:paraId="4698E5C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21</w:t>
            </w:r>
          </w:p>
        </w:tc>
        <w:tc>
          <w:tcPr>
            <w:tcW w:w="1235" w:type="dxa"/>
            <w:shd w:val="clear" w:color="auto" w:fill="9BBB59" w:themeFill="accent3"/>
          </w:tcPr>
          <w:p w14:paraId="72B4C9C1"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22</w:t>
            </w:r>
          </w:p>
        </w:tc>
        <w:tc>
          <w:tcPr>
            <w:tcW w:w="1235" w:type="dxa"/>
            <w:shd w:val="clear" w:color="auto" w:fill="9BBB59" w:themeFill="accent3"/>
          </w:tcPr>
          <w:p w14:paraId="1CACDA9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23</w:t>
            </w:r>
          </w:p>
          <w:p w14:paraId="2E4B8949" w14:textId="77777777" w:rsidR="00F10E33" w:rsidRPr="00F10E33" w:rsidRDefault="00F10E33" w:rsidP="00F10E33">
            <w:pPr>
              <w:spacing w:after="200"/>
              <w:jc w:val="both"/>
              <w:rPr>
                <w:rFonts w:ascii="Cambria" w:eastAsia="Cambria" w:hAnsi="Cambria" w:cs="Cambria"/>
                <w:sz w:val="24"/>
                <w:szCs w:val="24"/>
              </w:rPr>
            </w:pPr>
          </w:p>
        </w:tc>
        <w:tc>
          <w:tcPr>
            <w:tcW w:w="2470" w:type="dxa"/>
            <w:shd w:val="clear" w:color="auto" w:fill="9BBB59" w:themeFill="accent3"/>
          </w:tcPr>
          <w:p w14:paraId="22DE7D9A"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1ª HORA</w:t>
            </w:r>
          </w:p>
        </w:tc>
      </w:tr>
      <w:tr w:rsidR="00F10E33" w:rsidRPr="00F10E33" w14:paraId="11F3CF34" w14:textId="77777777" w:rsidTr="000C0C9F">
        <w:tc>
          <w:tcPr>
            <w:tcW w:w="1234" w:type="dxa"/>
            <w:shd w:val="clear" w:color="auto" w:fill="F79646" w:themeFill="accent6"/>
          </w:tcPr>
          <w:p w14:paraId="30DE0006"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26</w:t>
            </w:r>
          </w:p>
        </w:tc>
        <w:tc>
          <w:tcPr>
            <w:tcW w:w="1235" w:type="dxa"/>
            <w:shd w:val="clear" w:color="auto" w:fill="F79646" w:themeFill="accent6"/>
          </w:tcPr>
          <w:p w14:paraId="4FB3A857"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27</w:t>
            </w:r>
          </w:p>
        </w:tc>
        <w:tc>
          <w:tcPr>
            <w:tcW w:w="1235" w:type="dxa"/>
          </w:tcPr>
          <w:p w14:paraId="3A4DFA5B"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NO LECTIVO</w:t>
            </w:r>
          </w:p>
        </w:tc>
        <w:tc>
          <w:tcPr>
            <w:tcW w:w="1235" w:type="dxa"/>
          </w:tcPr>
          <w:p w14:paraId="5C8A4C5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NO LECTIVO</w:t>
            </w:r>
          </w:p>
        </w:tc>
        <w:tc>
          <w:tcPr>
            <w:tcW w:w="1235" w:type="dxa"/>
          </w:tcPr>
          <w:p w14:paraId="409FE3A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NO LECTIVO</w:t>
            </w:r>
          </w:p>
        </w:tc>
        <w:tc>
          <w:tcPr>
            <w:tcW w:w="2470" w:type="dxa"/>
            <w:shd w:val="clear" w:color="auto" w:fill="F79646" w:themeFill="accent6"/>
          </w:tcPr>
          <w:p w14:paraId="50EC3D2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2ª HORA</w:t>
            </w:r>
          </w:p>
        </w:tc>
      </w:tr>
    </w:tbl>
    <w:p w14:paraId="5160A7ED" w14:textId="77777777" w:rsidR="00F10E33" w:rsidRPr="00F10E33" w:rsidRDefault="00F10E33" w:rsidP="00F10E33">
      <w:pPr>
        <w:spacing w:line="240" w:lineRule="auto"/>
        <w:jc w:val="both"/>
        <w:rPr>
          <w:rFonts w:ascii="Cambria" w:eastAsia="Cambria" w:hAnsi="Cambria" w:cs="Cambria"/>
          <w:sz w:val="24"/>
          <w:szCs w:val="24"/>
        </w:rPr>
      </w:pPr>
    </w:p>
    <w:tbl>
      <w:tblPr>
        <w:tblStyle w:val="Tablaconcuadrcula"/>
        <w:tblW w:w="0" w:type="auto"/>
        <w:tblInd w:w="-113" w:type="dxa"/>
        <w:tblLook w:val="04A0" w:firstRow="1" w:lastRow="0" w:firstColumn="1" w:lastColumn="0" w:noHBand="0" w:noVBand="1"/>
      </w:tblPr>
      <w:tblGrid>
        <w:gridCol w:w="1229"/>
        <w:gridCol w:w="1230"/>
        <w:gridCol w:w="1229"/>
        <w:gridCol w:w="1229"/>
        <w:gridCol w:w="1229"/>
        <w:gridCol w:w="2461"/>
      </w:tblGrid>
      <w:tr w:rsidR="00F10E33" w:rsidRPr="00F10E33" w14:paraId="708CA8E3" w14:textId="77777777" w:rsidTr="000C0C9F">
        <w:tc>
          <w:tcPr>
            <w:tcW w:w="6174" w:type="dxa"/>
            <w:gridSpan w:val="5"/>
          </w:tcPr>
          <w:p w14:paraId="0417051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PLAN LECTOR: MARZO</w:t>
            </w:r>
          </w:p>
        </w:tc>
        <w:tc>
          <w:tcPr>
            <w:tcW w:w="2470" w:type="dxa"/>
          </w:tcPr>
          <w:p w14:paraId="022C1776"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FRANJA HORARIA</w:t>
            </w:r>
          </w:p>
        </w:tc>
      </w:tr>
      <w:tr w:rsidR="00F10E33" w:rsidRPr="00F10E33" w14:paraId="1DFB281F" w14:textId="77777777" w:rsidTr="000C0C9F">
        <w:tc>
          <w:tcPr>
            <w:tcW w:w="1234" w:type="dxa"/>
            <w:shd w:val="clear" w:color="auto" w:fill="FF0000"/>
          </w:tcPr>
          <w:p w14:paraId="5F37EDF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4</w:t>
            </w:r>
          </w:p>
        </w:tc>
        <w:tc>
          <w:tcPr>
            <w:tcW w:w="1235" w:type="dxa"/>
            <w:shd w:val="clear" w:color="auto" w:fill="FF0000"/>
          </w:tcPr>
          <w:p w14:paraId="7FB059D1"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5</w:t>
            </w:r>
          </w:p>
        </w:tc>
        <w:tc>
          <w:tcPr>
            <w:tcW w:w="1235" w:type="dxa"/>
            <w:shd w:val="clear" w:color="auto" w:fill="FF0000"/>
          </w:tcPr>
          <w:p w14:paraId="2B729F4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6</w:t>
            </w:r>
          </w:p>
        </w:tc>
        <w:tc>
          <w:tcPr>
            <w:tcW w:w="1235" w:type="dxa"/>
            <w:shd w:val="clear" w:color="auto" w:fill="FF0000"/>
          </w:tcPr>
          <w:p w14:paraId="67549C6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7</w:t>
            </w:r>
          </w:p>
          <w:p w14:paraId="34007402"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0000"/>
          </w:tcPr>
          <w:p w14:paraId="106F35BD"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8</w:t>
            </w:r>
          </w:p>
        </w:tc>
        <w:tc>
          <w:tcPr>
            <w:tcW w:w="2470" w:type="dxa"/>
            <w:shd w:val="clear" w:color="auto" w:fill="FF0000"/>
          </w:tcPr>
          <w:p w14:paraId="156D524E"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3ª HORA</w:t>
            </w:r>
          </w:p>
        </w:tc>
      </w:tr>
      <w:tr w:rsidR="00F10E33" w:rsidRPr="00F10E33" w14:paraId="1965DB9B" w14:textId="77777777" w:rsidTr="000C0C9F">
        <w:tc>
          <w:tcPr>
            <w:tcW w:w="1234" w:type="dxa"/>
            <w:shd w:val="clear" w:color="auto" w:fill="FFC000"/>
          </w:tcPr>
          <w:p w14:paraId="473EE01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11</w:t>
            </w:r>
          </w:p>
        </w:tc>
        <w:tc>
          <w:tcPr>
            <w:tcW w:w="1235" w:type="dxa"/>
            <w:shd w:val="clear" w:color="auto" w:fill="FFC000"/>
          </w:tcPr>
          <w:p w14:paraId="5226A57F"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12</w:t>
            </w:r>
          </w:p>
        </w:tc>
        <w:tc>
          <w:tcPr>
            <w:tcW w:w="1235" w:type="dxa"/>
            <w:shd w:val="clear" w:color="auto" w:fill="FFC000"/>
          </w:tcPr>
          <w:p w14:paraId="2FA7D141"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13</w:t>
            </w:r>
          </w:p>
        </w:tc>
        <w:tc>
          <w:tcPr>
            <w:tcW w:w="1235" w:type="dxa"/>
            <w:shd w:val="clear" w:color="auto" w:fill="FFC000"/>
          </w:tcPr>
          <w:p w14:paraId="54137577"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14</w:t>
            </w:r>
          </w:p>
          <w:p w14:paraId="098E41AE"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C000"/>
          </w:tcPr>
          <w:p w14:paraId="317A75D2"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lastRenderedPageBreak/>
              <w:t>15</w:t>
            </w:r>
          </w:p>
        </w:tc>
        <w:tc>
          <w:tcPr>
            <w:tcW w:w="2470" w:type="dxa"/>
            <w:shd w:val="clear" w:color="auto" w:fill="FFC000"/>
          </w:tcPr>
          <w:p w14:paraId="4206C95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4ª HORA</w:t>
            </w:r>
          </w:p>
        </w:tc>
      </w:tr>
      <w:tr w:rsidR="00F10E33" w:rsidRPr="00F10E33" w14:paraId="2BE6A46B" w14:textId="77777777" w:rsidTr="000C0C9F">
        <w:tc>
          <w:tcPr>
            <w:tcW w:w="1234" w:type="dxa"/>
            <w:shd w:val="clear" w:color="auto" w:fill="FFFF00"/>
          </w:tcPr>
          <w:p w14:paraId="73A67F1B"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lastRenderedPageBreak/>
              <w:t>18</w:t>
            </w:r>
          </w:p>
        </w:tc>
        <w:tc>
          <w:tcPr>
            <w:tcW w:w="1235" w:type="dxa"/>
            <w:shd w:val="clear" w:color="auto" w:fill="FFFF00"/>
          </w:tcPr>
          <w:p w14:paraId="556718AE"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19</w:t>
            </w:r>
          </w:p>
        </w:tc>
        <w:tc>
          <w:tcPr>
            <w:tcW w:w="1235" w:type="dxa"/>
            <w:shd w:val="clear" w:color="auto" w:fill="FFFF00"/>
          </w:tcPr>
          <w:p w14:paraId="6F2ABE60"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20</w:t>
            </w:r>
          </w:p>
        </w:tc>
        <w:tc>
          <w:tcPr>
            <w:tcW w:w="1235" w:type="dxa"/>
            <w:shd w:val="clear" w:color="auto" w:fill="FFFF00"/>
          </w:tcPr>
          <w:p w14:paraId="55D649AE"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21</w:t>
            </w:r>
          </w:p>
          <w:p w14:paraId="18D58C21" w14:textId="77777777" w:rsidR="00F10E33" w:rsidRPr="00F10E33" w:rsidRDefault="00F10E33" w:rsidP="00F10E33">
            <w:pPr>
              <w:spacing w:after="200"/>
              <w:jc w:val="both"/>
              <w:rPr>
                <w:rFonts w:ascii="Cambria" w:eastAsia="Cambria" w:hAnsi="Cambria" w:cs="Cambria"/>
                <w:sz w:val="24"/>
                <w:szCs w:val="24"/>
              </w:rPr>
            </w:pPr>
          </w:p>
        </w:tc>
        <w:tc>
          <w:tcPr>
            <w:tcW w:w="1235" w:type="dxa"/>
            <w:shd w:val="clear" w:color="auto" w:fill="FFFF00"/>
          </w:tcPr>
          <w:p w14:paraId="536D8163"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22</w:t>
            </w:r>
          </w:p>
        </w:tc>
        <w:tc>
          <w:tcPr>
            <w:tcW w:w="2470" w:type="dxa"/>
            <w:shd w:val="clear" w:color="auto" w:fill="FFFF00"/>
          </w:tcPr>
          <w:p w14:paraId="2B09A40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 xml:space="preserve">5ª HORA </w:t>
            </w:r>
          </w:p>
        </w:tc>
      </w:tr>
      <w:tr w:rsidR="00F10E33" w:rsidRPr="00F10E33" w14:paraId="66739CB6" w14:textId="77777777" w:rsidTr="000C0C9F">
        <w:tc>
          <w:tcPr>
            <w:tcW w:w="6174" w:type="dxa"/>
            <w:gridSpan w:val="5"/>
          </w:tcPr>
          <w:p w14:paraId="4A3E6AB9" w14:textId="77777777" w:rsidR="00F10E33" w:rsidRPr="00F10E33" w:rsidRDefault="00F10E33" w:rsidP="00F10E33">
            <w:pPr>
              <w:spacing w:after="200"/>
              <w:jc w:val="both"/>
              <w:rPr>
                <w:rFonts w:ascii="Cambria" w:eastAsia="Cambria" w:hAnsi="Cambria" w:cs="Cambria"/>
                <w:sz w:val="24"/>
                <w:szCs w:val="24"/>
              </w:rPr>
            </w:pPr>
            <w:r w:rsidRPr="00F10E33">
              <w:rPr>
                <w:rFonts w:ascii="Cambria" w:eastAsia="Cambria" w:hAnsi="Cambria" w:cs="Cambria"/>
                <w:sz w:val="24"/>
                <w:szCs w:val="24"/>
              </w:rPr>
              <w:t xml:space="preserve"> 25-29: VACACIONES DE SEMANA SANTA, NO LECTIVO</w:t>
            </w:r>
          </w:p>
          <w:p w14:paraId="57910A7B" w14:textId="77777777" w:rsidR="00F10E33" w:rsidRPr="00F10E33" w:rsidRDefault="00F10E33" w:rsidP="00F10E33">
            <w:pPr>
              <w:spacing w:after="200"/>
              <w:jc w:val="both"/>
              <w:rPr>
                <w:rFonts w:ascii="Cambria" w:eastAsia="Cambria" w:hAnsi="Cambria" w:cs="Cambria"/>
                <w:sz w:val="24"/>
                <w:szCs w:val="24"/>
              </w:rPr>
            </w:pPr>
          </w:p>
        </w:tc>
        <w:tc>
          <w:tcPr>
            <w:tcW w:w="2470" w:type="dxa"/>
          </w:tcPr>
          <w:p w14:paraId="724BF143" w14:textId="77777777" w:rsidR="00F10E33" w:rsidRPr="00F10E33" w:rsidRDefault="00F10E33" w:rsidP="00F10E33">
            <w:pPr>
              <w:spacing w:after="200"/>
              <w:jc w:val="both"/>
              <w:rPr>
                <w:rFonts w:ascii="Cambria" w:eastAsia="Cambria" w:hAnsi="Cambria" w:cs="Cambria"/>
                <w:sz w:val="24"/>
                <w:szCs w:val="24"/>
              </w:rPr>
            </w:pPr>
          </w:p>
        </w:tc>
      </w:tr>
    </w:tbl>
    <w:p w14:paraId="7C4FD83E" w14:textId="77777777" w:rsidR="00F10E33" w:rsidRPr="00F10E33" w:rsidRDefault="00F10E33" w:rsidP="00F10E33">
      <w:pPr>
        <w:spacing w:line="240" w:lineRule="auto"/>
        <w:jc w:val="both"/>
        <w:rPr>
          <w:rFonts w:ascii="Cambria" w:eastAsia="Cambria" w:hAnsi="Cambria" w:cs="Cambria"/>
          <w:sz w:val="24"/>
          <w:szCs w:val="24"/>
        </w:rPr>
      </w:pPr>
    </w:p>
    <w:p w14:paraId="1E27B278" w14:textId="77777777" w:rsidR="00F10E33" w:rsidRPr="00F10E33" w:rsidRDefault="00F10E33" w:rsidP="00F10E33">
      <w:pPr>
        <w:spacing w:line="240" w:lineRule="auto"/>
        <w:jc w:val="both"/>
        <w:rPr>
          <w:rFonts w:ascii="Cambria" w:eastAsia="Cambria" w:hAnsi="Cambria" w:cs="Cambria"/>
          <w:b/>
          <w:sz w:val="24"/>
          <w:szCs w:val="24"/>
        </w:rPr>
      </w:pPr>
    </w:p>
    <w:p w14:paraId="73F66774"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Actuaciones antes de la lectura, durante y después.</w:t>
      </w:r>
    </w:p>
    <w:p w14:paraId="4EEBC061" w14:textId="77777777" w:rsidR="00F10E33" w:rsidRPr="00F10E33" w:rsidRDefault="00F10E33" w:rsidP="00F10E33">
      <w:pPr>
        <w:spacing w:line="240" w:lineRule="auto"/>
        <w:jc w:val="both"/>
        <w:rPr>
          <w:rFonts w:ascii="Cambria" w:eastAsia="Cambria" w:hAnsi="Cambria" w:cs="Cambria"/>
          <w:b/>
          <w:sz w:val="24"/>
          <w:szCs w:val="24"/>
        </w:rPr>
      </w:pPr>
    </w:p>
    <w:p w14:paraId="4540312A"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Antes: Las actividades de prelectura deberán estar diseñadas para motivar el interés y para activar el mundo de referencias y conocimientos que previamente posee el alumnado. La presentación de conceptos, del vocabulario, del formato de lectura, entre otras cuestiones, se puede sugerir como estrategias previas a la comprensión del texto. En esta fase de la planificación se pueden introducir elementos de comprensión como causa y efecto, comparación y contraste, personificación o técnicas de trabajo intelectual. Es el momento de dotar de objetivos a la lectura y dirigir al alumnado a la necesidad de leer.</w:t>
      </w:r>
    </w:p>
    <w:p w14:paraId="4AAAEFA0" w14:textId="77777777" w:rsidR="00F10E33" w:rsidRPr="00F10E33" w:rsidRDefault="00F10E33" w:rsidP="00F10E33">
      <w:pPr>
        <w:spacing w:line="240" w:lineRule="auto"/>
        <w:jc w:val="both"/>
        <w:rPr>
          <w:rFonts w:ascii="Cambria" w:eastAsia="Cambria" w:hAnsi="Cambria" w:cs="Cambria"/>
          <w:sz w:val="24"/>
          <w:szCs w:val="24"/>
        </w:rPr>
      </w:pPr>
    </w:p>
    <w:p w14:paraId="1AB79F0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Durante: Las actividades durante la lectura ayudan a establecer inferencias de distinto tipo, a la revisión y comprobación de lo que se ha leído, a la toma de conciencia sobre la entonación empleada, a una relectura formativa en distintas dimensiones textuales y a un proceso de autoaprendizaje.</w:t>
      </w:r>
    </w:p>
    <w:p w14:paraId="115C711D" w14:textId="77777777" w:rsidR="00F10E33" w:rsidRPr="00F10E33" w:rsidRDefault="00F10E33" w:rsidP="00F10E33">
      <w:pPr>
        <w:spacing w:line="240" w:lineRule="auto"/>
        <w:jc w:val="both"/>
        <w:rPr>
          <w:rFonts w:ascii="Cambria" w:eastAsia="Cambria" w:hAnsi="Cambria" w:cs="Cambria"/>
          <w:sz w:val="24"/>
          <w:szCs w:val="24"/>
        </w:rPr>
      </w:pPr>
    </w:p>
    <w:p w14:paraId="226C276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Después: Las actividades tras la prelectura y la lectura deben dirigirse a la recapitulación, puesta en práctica de lo leído, el debate de ideas, el uso del conocimiento adquirido en distintos contextos de aprendizaje. Por su parte, la planificación de la lectura en Educación Primaria tendrá en consideración estos cinco ejes referidos a la lectura: 1ª. Conciencia fonológica. 2ª. Conocimiento alfabético. 3ª. Fluidez. 4ª. Vocabulario: ampliación y organización. 5ª. Comprensión.</w:t>
      </w:r>
    </w:p>
    <w:p w14:paraId="2A3040EF" w14:textId="77777777" w:rsidR="00F10E33" w:rsidRPr="00F10E33" w:rsidRDefault="00F10E33" w:rsidP="00F10E33">
      <w:pPr>
        <w:spacing w:line="240" w:lineRule="auto"/>
        <w:jc w:val="both"/>
        <w:rPr>
          <w:rFonts w:ascii="Cambria" w:eastAsia="Cambria" w:hAnsi="Cambria" w:cs="Cambria"/>
          <w:sz w:val="24"/>
          <w:szCs w:val="24"/>
        </w:rPr>
      </w:pPr>
    </w:p>
    <w:p w14:paraId="1837D23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FICHA MODELO DE DESARROLLO:</w:t>
      </w:r>
    </w:p>
    <w:p w14:paraId="30893797"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 </w:t>
      </w:r>
    </w:p>
    <w:p w14:paraId="1B2675FF" w14:textId="77777777" w:rsidR="00F10E33" w:rsidRPr="00F10E33" w:rsidRDefault="00F10E33" w:rsidP="00812A91">
      <w:pPr>
        <w:numPr>
          <w:ilvl w:val="0"/>
          <w:numId w:val="32"/>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ANTES DE LA LECTURA.</w:t>
      </w:r>
    </w:p>
    <w:p w14:paraId="2D897ED2" w14:textId="77777777" w:rsidR="00F10E33" w:rsidRPr="00F10E33" w:rsidRDefault="00F10E33" w:rsidP="00F10E33">
      <w:pPr>
        <w:spacing w:line="240" w:lineRule="auto"/>
        <w:jc w:val="both"/>
        <w:rPr>
          <w:rFonts w:ascii="Cambria" w:eastAsia="Cambria" w:hAnsi="Cambria" w:cs="Cambria"/>
          <w:b/>
          <w:sz w:val="24"/>
          <w:szCs w:val="24"/>
        </w:rPr>
      </w:pPr>
    </w:p>
    <w:p w14:paraId="0ED30733"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xml:space="preserve">Es importante, al inicio de la actividad tener en cuenta que la lectura no es una acción aislada, sino integrada en el proceso de aprendizaje y en el desempeño </w:t>
      </w:r>
      <w:r w:rsidRPr="00F10E33">
        <w:rPr>
          <w:rFonts w:ascii="Cambria" w:eastAsia="Cambria" w:hAnsi="Cambria" w:cs="Cambria"/>
          <w:b/>
          <w:sz w:val="24"/>
          <w:szCs w:val="24"/>
        </w:rPr>
        <w:lastRenderedPageBreak/>
        <w:t>docente y, por tanto, es tarea de todos, al igual que el desarrollo de la competencia lingüística. Los textos que seleccionemos deben apelar a la curiosidad e interés a través de la creación de expectativas. Para ello seleccionaremos textos divulgativos, anecdóticos y accesibles que estén relacionados con aspectos de nuestra materia o que, desde nuestra materia, tengan un carácter transversal.</w:t>
      </w:r>
    </w:p>
    <w:p w14:paraId="50C7D8E3"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Al iniciar la sesión de lectura debemos hacer un acercamiento del texto a los alumnos para establecer el horizonte de recepción, comprobar su nivel de conocimientos previo y captar su atención. Para ello, sigue las instrucciones siguientes:</w:t>
      </w:r>
    </w:p>
    <w:p w14:paraId="1DD8607F" w14:textId="77777777" w:rsidR="00F10E33" w:rsidRPr="00F10E33" w:rsidRDefault="00F10E33" w:rsidP="00812A91">
      <w:pPr>
        <w:numPr>
          <w:ilvl w:val="0"/>
          <w:numId w:val="33"/>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Realiza una serie de preguntas de carácter general en torno al texto.</w:t>
      </w:r>
    </w:p>
    <w:p w14:paraId="10FAAE6C" w14:textId="77777777" w:rsidR="00F10E33" w:rsidRPr="00F10E33" w:rsidRDefault="00F10E33" w:rsidP="00812A91">
      <w:pPr>
        <w:numPr>
          <w:ilvl w:val="0"/>
          <w:numId w:val="33"/>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Cuenta alguna curiosidad concerniente al contenido.</w:t>
      </w:r>
    </w:p>
    <w:p w14:paraId="7C02273E" w14:textId="77777777" w:rsidR="00F10E33" w:rsidRPr="00F10E33" w:rsidRDefault="00F10E33" w:rsidP="00812A91">
      <w:pPr>
        <w:numPr>
          <w:ilvl w:val="0"/>
          <w:numId w:val="33"/>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Destaca las consecuencias o relaciones curiosas que estén implicadas con el tema.</w:t>
      </w:r>
    </w:p>
    <w:p w14:paraId="79A876B2" w14:textId="77777777" w:rsidR="00F10E33" w:rsidRPr="00F10E33" w:rsidRDefault="00F10E33" w:rsidP="00812A91">
      <w:pPr>
        <w:numPr>
          <w:ilvl w:val="0"/>
          <w:numId w:val="33"/>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Explica de forma inductiva algún aspecto llamativo.</w:t>
      </w:r>
    </w:p>
    <w:p w14:paraId="4EDE908F" w14:textId="77777777" w:rsidR="00F10E33" w:rsidRPr="00F10E33" w:rsidRDefault="00F10E33" w:rsidP="00F10E33">
      <w:pPr>
        <w:spacing w:line="240" w:lineRule="auto"/>
        <w:jc w:val="both"/>
        <w:rPr>
          <w:rFonts w:ascii="Cambria" w:eastAsia="Cambria" w:hAnsi="Cambria" w:cs="Cambria"/>
          <w:b/>
          <w:sz w:val="24"/>
          <w:szCs w:val="24"/>
        </w:rPr>
      </w:pPr>
    </w:p>
    <w:p w14:paraId="4B5CAE91" w14:textId="77777777" w:rsidR="00F10E33" w:rsidRPr="00F10E33" w:rsidRDefault="00F10E33" w:rsidP="00812A91">
      <w:pPr>
        <w:numPr>
          <w:ilvl w:val="0"/>
          <w:numId w:val="32"/>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DURANTE LA LECTURA.</w:t>
      </w:r>
    </w:p>
    <w:p w14:paraId="3DA1CABD" w14:textId="77777777" w:rsidR="00F10E33" w:rsidRPr="00F10E33" w:rsidRDefault="00F10E33" w:rsidP="00F10E33">
      <w:pPr>
        <w:spacing w:line="240" w:lineRule="auto"/>
        <w:jc w:val="both"/>
        <w:rPr>
          <w:rFonts w:ascii="Cambria" w:eastAsia="Cambria" w:hAnsi="Cambria" w:cs="Cambria"/>
          <w:b/>
          <w:sz w:val="24"/>
          <w:szCs w:val="24"/>
        </w:rPr>
      </w:pPr>
    </w:p>
    <w:p w14:paraId="02EB9B3E"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Se hará una lectura comprensiva del texto, con aclaraciones tanto del contenido como de las palabras o aspectos de la lectura más dificultosos.</w:t>
      </w:r>
    </w:p>
    <w:p w14:paraId="23AF4030" w14:textId="77777777" w:rsidR="00F10E33" w:rsidRPr="00F10E33" w:rsidRDefault="00F10E33" w:rsidP="00812A91">
      <w:pPr>
        <w:numPr>
          <w:ilvl w:val="0"/>
          <w:numId w:val="34"/>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Haz un resumen del contenido de forma oral o escrita.</w:t>
      </w:r>
    </w:p>
    <w:p w14:paraId="153E40CB" w14:textId="77777777" w:rsidR="00F10E33" w:rsidRPr="00F10E33" w:rsidRDefault="00F10E33" w:rsidP="00812A91">
      <w:pPr>
        <w:numPr>
          <w:ilvl w:val="0"/>
          <w:numId w:val="34"/>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Realiza las actividades de comprensión para aprehender el tema y estructura del texto.</w:t>
      </w:r>
    </w:p>
    <w:p w14:paraId="10485D94" w14:textId="77777777" w:rsidR="00F10E33" w:rsidRPr="00F10E33" w:rsidRDefault="00F10E33" w:rsidP="00812A91">
      <w:pPr>
        <w:numPr>
          <w:ilvl w:val="0"/>
          <w:numId w:val="34"/>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Desarrollar las inferencias y ramificaciones del contenido.</w:t>
      </w:r>
    </w:p>
    <w:p w14:paraId="433AA239" w14:textId="77777777" w:rsidR="00F10E33" w:rsidRPr="00F10E33" w:rsidRDefault="00F10E33" w:rsidP="00812A91">
      <w:pPr>
        <w:numPr>
          <w:ilvl w:val="0"/>
          <w:numId w:val="34"/>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Realizar una valoración personal</w:t>
      </w:r>
    </w:p>
    <w:p w14:paraId="3B6E4C09" w14:textId="77777777" w:rsidR="00F10E33" w:rsidRPr="00F10E33" w:rsidRDefault="00F10E33" w:rsidP="00F10E33">
      <w:pPr>
        <w:spacing w:line="240" w:lineRule="auto"/>
        <w:jc w:val="both"/>
        <w:rPr>
          <w:rFonts w:ascii="Cambria" w:eastAsia="Cambria" w:hAnsi="Cambria" w:cs="Cambria"/>
          <w:b/>
          <w:sz w:val="24"/>
          <w:szCs w:val="24"/>
        </w:rPr>
      </w:pPr>
    </w:p>
    <w:p w14:paraId="1167BB41" w14:textId="6DF2CBE0" w:rsidR="00F10E33" w:rsidRPr="00F10E33" w:rsidRDefault="004F796A" w:rsidP="00812A91">
      <w:pPr>
        <w:numPr>
          <w:ilvl w:val="0"/>
          <w:numId w:val="32"/>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DESPUÉS DE</w:t>
      </w:r>
      <w:r w:rsidR="00F10E33" w:rsidRPr="00F10E33">
        <w:rPr>
          <w:rFonts w:ascii="Cambria" w:eastAsia="Cambria" w:hAnsi="Cambria" w:cs="Cambria"/>
          <w:b/>
          <w:sz w:val="24"/>
          <w:szCs w:val="24"/>
        </w:rPr>
        <w:t xml:space="preserve"> LA LECTURA.</w:t>
      </w:r>
    </w:p>
    <w:p w14:paraId="5387791D" w14:textId="77777777" w:rsidR="00F10E33" w:rsidRPr="00F10E33" w:rsidRDefault="00F10E33" w:rsidP="00F10E33">
      <w:pPr>
        <w:spacing w:line="240" w:lineRule="auto"/>
        <w:jc w:val="both"/>
        <w:rPr>
          <w:rFonts w:ascii="Cambria" w:eastAsia="Cambria" w:hAnsi="Cambria" w:cs="Cambria"/>
          <w:b/>
          <w:sz w:val="24"/>
          <w:szCs w:val="24"/>
        </w:rPr>
      </w:pPr>
    </w:p>
    <w:p w14:paraId="0F3E38D6"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Se realizarán las actividades diseñadas para el texto y se establecerán coloquios e intercambios para la construcción de un consenso en torno al mismo.</w:t>
      </w:r>
    </w:p>
    <w:p w14:paraId="6117216A" w14:textId="77777777" w:rsidR="00F10E33" w:rsidRPr="00F10E33" w:rsidRDefault="00F10E33" w:rsidP="00812A91">
      <w:pPr>
        <w:numPr>
          <w:ilvl w:val="0"/>
          <w:numId w:val="36"/>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Haz una recapitulación oral global.</w:t>
      </w:r>
    </w:p>
    <w:p w14:paraId="4F69B7C6" w14:textId="77777777" w:rsidR="00F10E33" w:rsidRPr="00F10E33" w:rsidRDefault="00F10E33" w:rsidP="00812A91">
      <w:pPr>
        <w:numPr>
          <w:ilvl w:val="0"/>
          <w:numId w:val="36"/>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t>Plantea un coloquio para intercambiar ideas e impresiones.</w:t>
      </w:r>
    </w:p>
    <w:p w14:paraId="25BBFFB9" w14:textId="77777777" w:rsidR="00F10E33" w:rsidRPr="00F10E33" w:rsidRDefault="00F10E33" w:rsidP="00812A91">
      <w:pPr>
        <w:numPr>
          <w:ilvl w:val="0"/>
          <w:numId w:val="36"/>
        </w:numPr>
        <w:spacing w:line="240" w:lineRule="auto"/>
        <w:jc w:val="both"/>
        <w:rPr>
          <w:rFonts w:ascii="Cambria" w:eastAsia="Cambria" w:hAnsi="Cambria" w:cs="Cambria"/>
          <w:b/>
          <w:sz w:val="24"/>
          <w:szCs w:val="24"/>
        </w:rPr>
      </w:pPr>
      <w:r w:rsidRPr="00F10E33">
        <w:rPr>
          <w:rFonts w:ascii="Cambria" w:eastAsia="Cambria" w:hAnsi="Cambria" w:cs="Cambria"/>
          <w:b/>
          <w:sz w:val="24"/>
          <w:szCs w:val="24"/>
        </w:rPr>
        <w:lastRenderedPageBreak/>
        <w:t>Recoge por escrito las conclusiones a las que lleguen los alumnos.</w:t>
      </w:r>
    </w:p>
    <w:p w14:paraId="2723CE15" w14:textId="1EA52EED"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sz w:val="24"/>
          <w:szCs w:val="24"/>
        </w:rPr>
        <w:t xml:space="preserve"> </w:t>
      </w:r>
    </w:p>
    <w:p w14:paraId="23A5C49C"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4.3. SEGUIMIENTO Y EVALUACIÓN DEL PLAN DE LECTURA.</w:t>
      </w:r>
    </w:p>
    <w:p w14:paraId="29746B5E"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 De la organización y coordinación.</w:t>
      </w:r>
    </w:p>
    <w:p w14:paraId="7247AEB1"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-Autoevaluación, coevaluación y heteroevaluación.</w:t>
      </w:r>
    </w:p>
    <w:p w14:paraId="4305A952"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5. PLANES Y PROGRAMAS.</w:t>
      </w:r>
    </w:p>
    <w:p w14:paraId="4B3D93B8" w14:textId="77777777" w:rsidR="00F10E33" w:rsidRPr="00F10E33" w:rsidRDefault="00F10E33" w:rsidP="00F10E33">
      <w:pPr>
        <w:spacing w:line="240" w:lineRule="auto"/>
        <w:jc w:val="both"/>
        <w:rPr>
          <w:rFonts w:ascii="Cambria" w:eastAsia="Cambria" w:hAnsi="Cambria" w:cs="Cambria"/>
          <w:b/>
          <w:sz w:val="24"/>
          <w:szCs w:val="24"/>
        </w:rPr>
      </w:pPr>
      <w:r w:rsidRPr="00F10E33">
        <w:rPr>
          <w:rFonts w:ascii="Cambria" w:eastAsia="Cambria" w:hAnsi="Cambria" w:cs="Cambria"/>
          <w:b/>
          <w:sz w:val="24"/>
          <w:szCs w:val="24"/>
        </w:rPr>
        <w:t>La biblioteca del instituto como recurso:</w:t>
      </w:r>
    </w:p>
    <w:p w14:paraId="1458C70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biblioteca del instituto constituye un recurso fundamental para el alcance de las competencias básicas establecidas por la legislación vigente y para el desarrollo del Plan Lector a lo largo del curso escolar. En los últimos años este espacio del centro ha destacado por su vitalidad y capacidad de respuesta a las necesidades y demandas de la comunidad educativa, constituyendo un recurso central en el fomento del hábito lector y la creación de espacios y momentos de difusión de cultura y pensamiento, de ocio y de información.</w:t>
      </w:r>
    </w:p>
    <w:p w14:paraId="2CD7E81B"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1. Recursos:</w:t>
      </w:r>
    </w:p>
    <w:p w14:paraId="71F00CC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Por un lado, la biblioteca crea las vías para dotar al centro de recursos necesarios para la mejora de la competencia lectora y también para crear los cauces apropiados para facilitar al alumnado la adquisición del hábito lector y la práctica de la lectura libre, autónoma y personal. Cuenta entre sus fortalezas con un equipo de apoyo a la biblioteca que incluye miembros del profesorado y del alumnado que colaboran diariamente en las tareas de orden y mantenimiento del catálogo, préstamo y devolución de ejemplares y desarrollo de actuaciones para el fomento de la lectura.</w:t>
      </w:r>
    </w:p>
    <w:p w14:paraId="212623C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En cuanto a los recursos materiales, el catálogo actual cuenta con un fondo bastante completo y en constante crecimiento, unos 11250 ejemplares en octubre de 2023, en el cual se ha conseguido incluir y catalogar en los últimos tiempos en gran medida los fondos propios de los departamentos, que, por lo general, han cedido los títulos que albergaban para su gestión desde la biblioteca y su uso por parte del alumnado. Se ha logrado de esta forma la puesta a disposición de los fondos para uso del alumnado, profesorado y comunidad escolar, tanto para su uso dentro del aula o departamentos como en la propia biblioteca o en régimen de préstamo domiciliario. La biblioteca ofrece así recursos bibliográficos suficientes para atender a las necesidades que las programaciones didácticas planteen en el desarrollo de medidas para el desarrollo de las competencias básicas y la integración de la lectura en el proceso de enseñanza-aprendizaje de las distintas áreas y materias.</w:t>
      </w:r>
    </w:p>
    <w:p w14:paraId="4F365C48"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No obstante, se establecen una serie de actuaciones que faciliten la ampliación, difusión y acceso a estos recursos:</w:t>
      </w:r>
    </w:p>
    <w:p w14:paraId="737F26B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-Planteamiento desde principio del curso escolar de los itinerarios lectores previstos por las diferentes programaciones didácticas, a fin de contar con ejemplares suficientes en la medida de lo posible para que cada departamento </w:t>
      </w:r>
      <w:r w:rsidRPr="00F10E33">
        <w:rPr>
          <w:rFonts w:ascii="Cambria" w:eastAsia="Cambria" w:hAnsi="Cambria" w:cs="Cambria"/>
          <w:sz w:val="24"/>
          <w:szCs w:val="24"/>
        </w:rPr>
        <w:lastRenderedPageBreak/>
        <w:t>desarrolle de forma adecuada las actuaciones previstas. Cada departamento hará llegar al responsable de la biblioteca el listado de obras con las que se prevé trabajar en cada curso para dotar al centro de los recursos adecuados.</w:t>
      </w:r>
    </w:p>
    <w:p w14:paraId="6FFC741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-Formación de usuarios para el alumnado de 1º de ESO, FPB y AAEE: se establece el procedimiento a través del cual el alumnado podrá conocer la biblioteca; su organización, funcionamiento, normas de préstamo y devolución de ejemplares, uso del cuaderno de desiderata y también la posibilidad de consulta del catálogo a través de biblioweb Séneca.</w:t>
      </w:r>
    </w:p>
    <w:p w14:paraId="42FFB409" w14:textId="722FAC0D"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Se desarrollará la actividad de forma amena y lúdica, de forma que el alumnado se sienta implicado en ella y resulte motivadora para los grupos que </w:t>
      </w:r>
      <w:r w:rsidR="004F796A" w:rsidRPr="00F10E33">
        <w:rPr>
          <w:rFonts w:ascii="Cambria" w:eastAsia="Cambria" w:hAnsi="Cambria" w:cs="Cambria"/>
          <w:sz w:val="24"/>
          <w:szCs w:val="24"/>
        </w:rPr>
        <w:t>cada curso llega</w:t>
      </w:r>
      <w:r w:rsidRPr="00F10E33">
        <w:rPr>
          <w:rFonts w:ascii="Cambria" w:eastAsia="Cambria" w:hAnsi="Cambria" w:cs="Cambria"/>
          <w:sz w:val="24"/>
          <w:szCs w:val="24"/>
        </w:rPr>
        <w:t xml:space="preserve"> nuevos al centro.</w:t>
      </w:r>
    </w:p>
    <w:p w14:paraId="66AA90F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Comunicación a los padres/madres del funcionamiento y las variaciones del sistema de préstamo de la biblioteca, derechos, deberes, etc., haciendo una llamada a su colaboración e implicación en el plan</w:t>
      </w:r>
    </w:p>
    <w:p w14:paraId="3888297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-Cuaderno de desiderata: con el fin de atender a los gustos y preferencias del alumnado y otros miembros de la comunidad educativa, se pone a disposición un cuaderno donde solicitar obras de su interés. Estas solicitudes serán tenidas en cuenta y se les dará respuesta en la medida de lo posible, dotando a la biblioteca de los títulos solicitados y haciéndolos visibles como novedades con el fin de dar difusión a estas obras entre otros posibles lectores y lectoras.</w:t>
      </w:r>
    </w:p>
    <w:p w14:paraId="5AAAF2D3"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-Dotación con un carro móvil en los que se pondrán a disposición de otros espacios del centro determinados ejemplares para su uso por parte del alumnado, bien como parte de su tiempo de ocio o como recurso para el desarrollo de ciertas actividades.</w:t>
      </w:r>
    </w:p>
    <w:p w14:paraId="6B325E85" w14:textId="5568039F"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 xml:space="preserve">-Difusión a través de la web y redes sociales del centro de las novedades recibidas y </w:t>
      </w:r>
      <w:r w:rsidR="004F796A" w:rsidRPr="00F10E33">
        <w:rPr>
          <w:rFonts w:ascii="Cambria" w:eastAsia="Cambria" w:hAnsi="Cambria" w:cs="Cambria"/>
          <w:sz w:val="24"/>
          <w:szCs w:val="24"/>
        </w:rPr>
        <w:t>otra actuación desarrollada</w:t>
      </w:r>
      <w:r w:rsidRPr="00F10E33">
        <w:rPr>
          <w:rFonts w:ascii="Cambria" w:eastAsia="Cambria" w:hAnsi="Cambria" w:cs="Cambria"/>
          <w:sz w:val="24"/>
          <w:szCs w:val="24"/>
        </w:rPr>
        <w:t xml:space="preserve"> desde la biblioteca para el conocimiento e implicación por parte de la comunidad educativa.</w:t>
      </w:r>
    </w:p>
    <w:p w14:paraId="0660F44E"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2. Actuaciones previstas de difusión y fomento de la lectura:</w:t>
      </w:r>
    </w:p>
    <w:p w14:paraId="5088FBA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Además de la dotación, difusión y cuidado de los recursos necesarios, la biblioteca desarrollará otra serie de actividades complementarias para el fomento de la lectura, así como participará en actividades conjuntas organizadas junto a otros planes y proyectos del centro donde el desarrollo del gusto lector, la actitud crítica o la creatividad tengan cabida.</w:t>
      </w:r>
    </w:p>
    <w:p w14:paraId="322BDD30"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Se fomentará en estas actuaciones la implicación tanto de alumnado como de familias tratando de tejer redes que faciliten el acercamiento a la lectura y el disfrute de esta desde el ámbito escolar y también desde el familiar desde el disfrute y gusto personal.</w:t>
      </w:r>
    </w:p>
    <w:p w14:paraId="57D13CE6"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Entre estas actuaciones, cabe destacar:</w:t>
      </w:r>
    </w:p>
    <w:p w14:paraId="111A21D1"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-Celebración de efemérides implicando en ellas a alumnado y familias en actividades de lectura y creación literaria, recreación de textos, difusión de textos en colaboración con las áreas y departamentos y con otros planes y proyectos.</w:t>
      </w:r>
    </w:p>
    <w:p w14:paraId="329015B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-Ambientación de la biblioteca como forma de dinamización y motivación.</w:t>
      </w:r>
    </w:p>
    <w:p w14:paraId="5C9E99B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-Libro del mes (cada mes se destaca un ejemplar con el objeto de su visibilización y conocimiento por parte de la comunidad lectora).</w:t>
      </w:r>
    </w:p>
    <w:p w14:paraId="4B7C3289"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-Recomendaciones literarias creadas por alumnado y familias.</w:t>
      </w:r>
    </w:p>
    <w:p w14:paraId="76AB93E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-Creación de un Club de lectura para el alumnado.</w:t>
      </w:r>
    </w:p>
    <w:p w14:paraId="2F56C2F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-Desayunos literarios para alumnado y familias.</w:t>
      </w:r>
    </w:p>
    <w:p w14:paraId="2E83404C"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-Feria del libro.</w:t>
      </w:r>
    </w:p>
    <w:p w14:paraId="7C467C0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3. Retos y dificultades:</w:t>
      </w:r>
    </w:p>
    <w:p w14:paraId="3710D8E8" w14:textId="66855FD2"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biblioteca como recurso y parte del Plan lector se enfrenta a una serie de dificultades a las que se habrá que dar respuesta para facilitar la consecución de los objetivos marcados. Entre estas, cabe destacar la falta de espacio. Esta zona del instituto se queda a menudo pequeña para dar respuesta a las necesidades por parte del alumnado de un lugar de estudio, trabajo y lectura. Igualmente, los crecimientos constantes de los fondos del catálogo chocan con el espacio tan limitado para su ubicación y mantenimiento.</w:t>
      </w:r>
    </w:p>
    <w:p w14:paraId="1C5E1752"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Por otro lado, el tamaño y cantidad de alumnado de nuestro centro nos plantean el reto de plantear y coordinar actuaciones factibles que impliquen a todo el alumnado por cursos o niveles.</w:t>
      </w:r>
    </w:p>
    <w:p w14:paraId="60B172DD"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En último lugar, igual que hemos señalado como fortaleza de la biblioteca la implicación de alumnado y profesorado en el plan de actuación, hemos de señalar como debilidad la necesidad de lograr una mayor implicación de las familias en las acciones programadas. Es fundamental ofrecer al alumnado modelos en este ámbito que contribuyan a desarrollar el hábito lector y a la valoración de la competencia lectora como fuente de conocimiento y es este un desafío al que la biblioteca ha de tratar de responder en sus actuaciones.</w:t>
      </w:r>
    </w:p>
    <w:p w14:paraId="12906C78" w14:textId="77777777" w:rsidR="00F10E33" w:rsidRPr="00F10E33" w:rsidRDefault="00F10E33" w:rsidP="00F10E33">
      <w:pPr>
        <w:jc w:val="both"/>
        <w:rPr>
          <w:rFonts w:ascii="Cambria" w:eastAsia="Cambria" w:hAnsi="Cambria" w:cs="Cambria"/>
          <w:b/>
          <w:color w:val="4F81BD"/>
          <w:sz w:val="24"/>
          <w:szCs w:val="24"/>
        </w:rPr>
      </w:pPr>
      <w:r w:rsidRPr="00F10E33">
        <w:rPr>
          <w:rFonts w:ascii="Cambria" w:eastAsia="Cambria" w:hAnsi="Cambria" w:cs="Cambria"/>
          <w:b/>
          <w:color w:val="4F81BD"/>
          <w:sz w:val="24"/>
          <w:szCs w:val="24"/>
        </w:rPr>
        <w:t>6. COMUNIDAD LECTORA.</w:t>
      </w:r>
    </w:p>
    <w:p w14:paraId="49784CE9" w14:textId="77777777" w:rsidR="00F10E33" w:rsidRPr="00F10E33" w:rsidRDefault="00F10E33" w:rsidP="00F10E33">
      <w:pPr>
        <w:spacing w:line="240" w:lineRule="auto"/>
        <w:jc w:val="both"/>
        <w:rPr>
          <w:rFonts w:ascii="Cambria" w:eastAsia="Cambria" w:hAnsi="Cambria" w:cs="Cambria"/>
          <w:sz w:val="24"/>
          <w:szCs w:val="24"/>
        </w:rPr>
      </w:pPr>
      <w:bookmarkStart w:id="0" w:name="_GoBack"/>
      <w:bookmarkEnd w:id="0"/>
      <w:r w:rsidRPr="00F10E33">
        <w:rPr>
          <w:rFonts w:ascii="Cambria" w:eastAsia="Cambria" w:hAnsi="Cambria" w:cs="Cambria"/>
          <w:sz w:val="24"/>
          <w:szCs w:val="24"/>
        </w:rPr>
        <w:t>La práctica lectora no es sólo un instrumento de aprendizaje o disfrute, sino también una herramienta de socialización. Toda lectura supone crear un ámbito de interacción y encuentro entre personas diversas que asumen el papel de lectores e intérpretes de las obras y, a su vez, las normas de una actividad, la lectura, que conlleva un pacto con el texto y con los autores.</w:t>
      </w:r>
    </w:p>
    <w:p w14:paraId="272B6235"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La creación, por tanto, de una comunidad lectora supone la apertura de una vía de comunicación entre miembros que integran la familia educativa de nuestro centro que, incluso, puede extenderse a otros ámbitos de la vida social de la localidad.</w:t>
      </w:r>
    </w:p>
    <w:p w14:paraId="466363BF" w14:textId="77777777" w:rsidR="00F10E33" w:rsidRPr="00F10E33" w:rsidRDefault="00F10E33" w:rsidP="00F10E33">
      <w:pPr>
        <w:spacing w:line="240" w:lineRule="auto"/>
        <w:jc w:val="both"/>
        <w:rPr>
          <w:rFonts w:ascii="Cambria" w:eastAsia="Cambria" w:hAnsi="Cambria" w:cs="Cambria"/>
          <w:sz w:val="24"/>
          <w:szCs w:val="24"/>
        </w:rPr>
      </w:pPr>
      <w:r w:rsidRPr="00F10E33">
        <w:rPr>
          <w:rFonts w:ascii="Cambria" w:eastAsia="Cambria" w:hAnsi="Cambria" w:cs="Cambria"/>
          <w:sz w:val="24"/>
          <w:szCs w:val="24"/>
        </w:rPr>
        <w:t>Con la finalidad de alcanzar tal fin, se proponen una serie de actividades que abran las aulas del centro a la comunicación y el diálogo entre sus miembros: profesoras y profesores, madres y padres, personal no docente y alumnado. En esta misma línea, se pretende establecer canales de comunicación con la biblioteca y las instancias culturales de la localidad con estos planteamientos:</w:t>
      </w:r>
    </w:p>
    <w:p w14:paraId="6DF65DB7" w14:textId="77777777" w:rsidR="00F10E33" w:rsidRPr="00F10E33" w:rsidRDefault="00F10E33" w:rsidP="00812A91">
      <w:pPr>
        <w:numPr>
          <w:ilvl w:val="0"/>
          <w:numId w:val="35"/>
        </w:numPr>
        <w:spacing w:line="240" w:lineRule="auto"/>
        <w:jc w:val="both"/>
        <w:rPr>
          <w:rFonts w:ascii="Cambria" w:eastAsia="Cambria" w:hAnsi="Cambria" w:cs="Cambria"/>
          <w:sz w:val="24"/>
          <w:szCs w:val="24"/>
        </w:rPr>
      </w:pPr>
      <w:r w:rsidRPr="00F10E33">
        <w:rPr>
          <w:rFonts w:ascii="Cambria" w:eastAsia="Cambria" w:hAnsi="Cambria" w:cs="Cambria"/>
          <w:sz w:val="24"/>
          <w:szCs w:val="24"/>
        </w:rPr>
        <w:t>Club de lectura.</w:t>
      </w:r>
    </w:p>
    <w:p w14:paraId="1F7632B0" w14:textId="77777777" w:rsidR="00F10E33" w:rsidRPr="00F10E33" w:rsidRDefault="00F10E33" w:rsidP="00812A91">
      <w:pPr>
        <w:numPr>
          <w:ilvl w:val="0"/>
          <w:numId w:val="35"/>
        </w:numPr>
        <w:spacing w:line="240" w:lineRule="auto"/>
        <w:jc w:val="both"/>
        <w:rPr>
          <w:rFonts w:ascii="Cambria" w:eastAsia="Cambria" w:hAnsi="Cambria" w:cs="Cambria"/>
          <w:sz w:val="24"/>
          <w:szCs w:val="24"/>
        </w:rPr>
      </w:pPr>
      <w:r w:rsidRPr="00F10E33">
        <w:rPr>
          <w:rFonts w:ascii="Cambria" w:eastAsia="Cambria" w:hAnsi="Cambria" w:cs="Cambria"/>
          <w:sz w:val="24"/>
          <w:szCs w:val="24"/>
        </w:rPr>
        <w:lastRenderedPageBreak/>
        <w:t>Efemérides en torno a la fiesta del libro.</w:t>
      </w:r>
    </w:p>
    <w:p w14:paraId="1483517F" w14:textId="77777777" w:rsidR="00F10E33" w:rsidRPr="00F10E33" w:rsidRDefault="00F10E33" w:rsidP="00812A91">
      <w:pPr>
        <w:numPr>
          <w:ilvl w:val="0"/>
          <w:numId w:val="35"/>
        </w:numPr>
        <w:spacing w:line="240" w:lineRule="auto"/>
        <w:jc w:val="both"/>
        <w:rPr>
          <w:rFonts w:ascii="Cambria" w:eastAsia="Cambria" w:hAnsi="Cambria" w:cs="Cambria"/>
          <w:sz w:val="24"/>
          <w:szCs w:val="24"/>
        </w:rPr>
      </w:pPr>
      <w:r w:rsidRPr="00F10E33">
        <w:rPr>
          <w:rFonts w:ascii="Cambria" w:eastAsia="Cambria" w:hAnsi="Cambria" w:cs="Cambria"/>
          <w:sz w:val="24"/>
          <w:szCs w:val="24"/>
        </w:rPr>
        <w:t>Feria del libro.</w:t>
      </w:r>
    </w:p>
    <w:p w14:paraId="0CDA3A86" w14:textId="77777777" w:rsidR="00F10E33" w:rsidRPr="00F10E33" w:rsidRDefault="00F10E33" w:rsidP="00812A91">
      <w:pPr>
        <w:numPr>
          <w:ilvl w:val="0"/>
          <w:numId w:val="35"/>
        </w:numPr>
        <w:spacing w:line="240" w:lineRule="auto"/>
        <w:jc w:val="both"/>
        <w:rPr>
          <w:rFonts w:ascii="Cambria" w:eastAsia="Cambria" w:hAnsi="Cambria" w:cs="Cambria"/>
          <w:sz w:val="24"/>
          <w:szCs w:val="24"/>
        </w:rPr>
      </w:pPr>
      <w:r w:rsidRPr="00F10E33">
        <w:rPr>
          <w:rFonts w:ascii="Cambria" w:eastAsia="Cambria" w:hAnsi="Cambria" w:cs="Cambria"/>
          <w:sz w:val="24"/>
          <w:szCs w:val="24"/>
        </w:rPr>
        <w:t>Encuentros con autoras y autores.</w:t>
      </w:r>
    </w:p>
    <w:p w14:paraId="2B03E1CD" w14:textId="77777777" w:rsidR="00F10E33" w:rsidRPr="00F10E33" w:rsidRDefault="00F10E33" w:rsidP="00812A91">
      <w:pPr>
        <w:numPr>
          <w:ilvl w:val="0"/>
          <w:numId w:val="35"/>
        </w:numPr>
        <w:spacing w:line="240" w:lineRule="auto"/>
        <w:jc w:val="both"/>
        <w:rPr>
          <w:rFonts w:ascii="Cambria" w:eastAsia="Cambria" w:hAnsi="Cambria" w:cs="Cambria"/>
          <w:sz w:val="24"/>
          <w:szCs w:val="24"/>
        </w:rPr>
      </w:pPr>
      <w:r w:rsidRPr="00F10E33">
        <w:rPr>
          <w:rFonts w:ascii="Cambria" w:eastAsia="Cambria" w:hAnsi="Cambria" w:cs="Cambria"/>
          <w:sz w:val="24"/>
          <w:szCs w:val="24"/>
        </w:rPr>
        <w:t>Semana cultural.</w:t>
      </w:r>
    </w:p>
    <w:p w14:paraId="193B211E" w14:textId="529E9DBC" w:rsidR="00F10E33" w:rsidRDefault="00F10E33" w:rsidP="00F10E33">
      <w:pPr>
        <w:spacing w:line="240" w:lineRule="auto"/>
        <w:jc w:val="both"/>
        <w:rPr>
          <w:rFonts w:ascii="Cambria" w:eastAsia="Cambria" w:hAnsi="Cambria" w:cs="Cambria"/>
          <w:sz w:val="24"/>
          <w:szCs w:val="24"/>
        </w:rPr>
      </w:pPr>
    </w:p>
    <w:p w14:paraId="2A160579" w14:textId="3C4C05B4" w:rsidR="00F10E33" w:rsidRDefault="00F10E33" w:rsidP="00F10E33">
      <w:pPr>
        <w:spacing w:line="240" w:lineRule="auto"/>
        <w:jc w:val="both"/>
        <w:rPr>
          <w:rFonts w:ascii="Cambria" w:eastAsia="Cambria" w:hAnsi="Cambria" w:cs="Cambria"/>
          <w:sz w:val="24"/>
          <w:szCs w:val="24"/>
        </w:rPr>
      </w:pPr>
    </w:p>
    <w:p w14:paraId="4B83984E" w14:textId="20417363" w:rsidR="00F10E33" w:rsidRDefault="00F10E33" w:rsidP="00F10E33">
      <w:pPr>
        <w:spacing w:line="240" w:lineRule="auto"/>
        <w:jc w:val="both"/>
        <w:rPr>
          <w:rFonts w:ascii="Cambria" w:eastAsia="Cambria" w:hAnsi="Cambria" w:cs="Cambria"/>
          <w:sz w:val="24"/>
          <w:szCs w:val="24"/>
        </w:rPr>
      </w:pPr>
    </w:p>
    <w:p w14:paraId="09F4705D" w14:textId="77777777" w:rsidR="00F10E33" w:rsidRDefault="00F10E33" w:rsidP="00F10E33">
      <w:pPr>
        <w:spacing w:line="240" w:lineRule="auto"/>
        <w:jc w:val="both"/>
        <w:rPr>
          <w:rFonts w:ascii="Cambria" w:eastAsia="Cambria" w:hAnsi="Cambria" w:cs="Cambria"/>
          <w:color w:val="4F81BD"/>
          <w:sz w:val="40"/>
          <w:szCs w:val="40"/>
        </w:rPr>
      </w:pPr>
    </w:p>
    <w:p w14:paraId="51A8130F" w14:textId="77777777" w:rsidR="00F10E33" w:rsidRDefault="00F10E33">
      <w:pPr>
        <w:rPr>
          <w:rFonts w:asciiTheme="majorHAnsi" w:eastAsia="Cambria" w:hAnsiTheme="majorHAnsi" w:cstheme="majorBidi"/>
          <w:color w:val="365F91" w:themeColor="accent1" w:themeShade="BF"/>
          <w:sz w:val="40"/>
          <w:szCs w:val="32"/>
        </w:rPr>
      </w:pPr>
      <w:r>
        <w:rPr>
          <w:rFonts w:eastAsia="Cambria"/>
          <w:sz w:val="40"/>
        </w:rPr>
        <w:br w:type="page"/>
      </w:r>
    </w:p>
    <w:p w14:paraId="7974F321" w14:textId="396ACF86" w:rsidR="00323FF7" w:rsidRPr="0073668C" w:rsidRDefault="005F64CF" w:rsidP="0073668C">
      <w:pPr>
        <w:pStyle w:val="Ttulo1"/>
        <w:rPr>
          <w:rFonts w:eastAsia="Cambria"/>
          <w:sz w:val="40"/>
        </w:rPr>
      </w:pPr>
      <w:r w:rsidRPr="0073668C">
        <w:rPr>
          <w:rFonts w:eastAsia="Cambria"/>
          <w:sz w:val="40"/>
        </w:rPr>
        <w:lastRenderedPageBreak/>
        <w:t>ANEXO II. PLAN DE ACCIÓN TUTORIAL.</w:t>
      </w:r>
      <w:r w:rsidR="00F772AB">
        <w:rPr>
          <w:rFonts w:eastAsia="Cambria"/>
          <w:sz w:val="40"/>
        </w:rPr>
        <w:fldChar w:fldCharType="begin"/>
      </w:r>
      <w:r w:rsidR="00F772AB">
        <w:instrText xml:space="preserve"> XE "</w:instrText>
      </w:r>
      <w:r w:rsidR="00F772AB" w:rsidRPr="007F318E">
        <w:rPr>
          <w:rFonts w:eastAsia="Cambria"/>
          <w:sz w:val="40"/>
        </w:rPr>
        <w:instrText>ANEXO II. PLAN DE ACCIÓN TUTORIAL.</w:instrText>
      </w:r>
      <w:r w:rsidR="00F772AB">
        <w:instrText xml:space="preserve">" </w:instrText>
      </w:r>
      <w:r w:rsidR="00F772AB">
        <w:rPr>
          <w:rFonts w:eastAsia="Cambria"/>
          <w:sz w:val="40"/>
        </w:rPr>
        <w:fldChar w:fldCharType="end"/>
      </w:r>
    </w:p>
    <w:p w14:paraId="16A03C44" w14:textId="77777777" w:rsidR="005F64CF" w:rsidRPr="0073668C" w:rsidRDefault="005F64CF" w:rsidP="0073668C">
      <w:pPr>
        <w:pStyle w:val="Ttulo1"/>
        <w:rPr>
          <w:rFonts w:eastAsia="Cambria"/>
          <w:szCs w:val="24"/>
        </w:rPr>
        <w:sectPr w:rsidR="005F64CF" w:rsidRPr="0073668C" w:rsidSect="00B8266C">
          <w:type w:val="continuous"/>
          <w:pgSz w:w="11906" w:h="16838"/>
          <w:pgMar w:top="1417" w:right="1701" w:bottom="1417" w:left="1701" w:header="708" w:footer="708" w:gutter="0"/>
          <w:cols w:space="720"/>
        </w:sectPr>
      </w:pPr>
    </w:p>
    <w:p w14:paraId="1C34B92C" w14:textId="77777777" w:rsidR="005F64CF" w:rsidRDefault="005F64CF">
      <w:pPr>
        <w:rPr>
          <w:rFonts w:ascii="Cambria" w:eastAsia="Cambria" w:hAnsi="Cambria" w:cs="Cambria"/>
          <w:sz w:val="24"/>
          <w:szCs w:val="24"/>
        </w:rPr>
      </w:pPr>
    </w:p>
    <w:p w14:paraId="2DB096DD" w14:textId="77777777" w:rsidR="005F64CF" w:rsidRPr="005F64CF" w:rsidRDefault="005F64CF" w:rsidP="0073668C">
      <w:pPr>
        <w:pageBreakBefore/>
        <w:spacing w:after="0" w:line="1" w:lineRule="atLeast"/>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lastRenderedPageBreak/>
        <w:t>ÍNDICE</w:t>
      </w:r>
    </w:p>
    <w:p w14:paraId="6A9879D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1. Organización del Departamento</w:t>
      </w:r>
    </w:p>
    <w:p w14:paraId="768834D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25F9A88" w14:textId="77777777" w:rsidR="005F64CF" w:rsidRPr="005F64CF" w:rsidRDefault="005F64CF" w:rsidP="005F64CF">
      <w:pPr>
        <w:spacing w:after="0" w:line="1" w:lineRule="atLeast"/>
        <w:ind w:right="2268"/>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1.1. Composición del Departamento de Orientación.</w:t>
      </w:r>
    </w:p>
    <w:p w14:paraId="08B83471" w14:textId="77777777" w:rsidR="005F64CF" w:rsidRPr="005F64CF" w:rsidRDefault="005F64CF" w:rsidP="005F64CF">
      <w:pPr>
        <w:spacing w:after="0" w:line="1" w:lineRule="atLeast"/>
        <w:ind w:right="2268"/>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1.2. Reuniones de Departamento.</w:t>
      </w:r>
    </w:p>
    <w:p w14:paraId="1DC08F2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1.3. Horarios de atención individualizada al alumnado y sus familias.</w:t>
      </w:r>
    </w:p>
    <w:p w14:paraId="7F404BD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0AA694B" w14:textId="77777777" w:rsidR="005F64CF" w:rsidRPr="005F64CF" w:rsidRDefault="005F64CF" w:rsidP="005F64CF">
      <w:pPr>
        <w:spacing w:after="0" w:line="1" w:lineRule="atLeast"/>
        <w:jc w:val="both"/>
        <w:textDirection w:val="btLr"/>
        <w:textAlignment w:val="top"/>
        <w:outlineLvl w:val="0"/>
        <w:rPr>
          <w:rFonts w:ascii="Arial" w:eastAsia="Arial" w:hAnsi="Arial" w:cs="Arial"/>
          <w:b/>
          <w:position w:val="-1"/>
          <w:lang w:eastAsia="zh-CN"/>
        </w:rPr>
      </w:pPr>
      <w:r w:rsidRPr="005F64CF">
        <w:rPr>
          <w:rFonts w:ascii="Arial" w:eastAsia="Arial" w:hAnsi="Arial" w:cs="Arial"/>
          <w:b/>
          <w:position w:val="-1"/>
          <w:lang w:eastAsia="zh-CN"/>
        </w:rPr>
        <w:t>2. Marco normativo</w:t>
      </w:r>
    </w:p>
    <w:p w14:paraId="04965B8F" w14:textId="77777777" w:rsidR="005F64CF" w:rsidRPr="005F64CF" w:rsidRDefault="005F64CF" w:rsidP="005F64CF">
      <w:pPr>
        <w:spacing w:after="0" w:line="1" w:lineRule="atLeast"/>
        <w:jc w:val="both"/>
        <w:textDirection w:val="btLr"/>
        <w:textAlignment w:val="top"/>
        <w:outlineLvl w:val="0"/>
        <w:rPr>
          <w:rFonts w:ascii="Arial" w:eastAsia="Arial" w:hAnsi="Arial" w:cs="Arial"/>
          <w:b/>
          <w:position w:val="-1"/>
          <w:lang w:eastAsia="zh-CN"/>
        </w:rPr>
      </w:pPr>
    </w:p>
    <w:p w14:paraId="1743335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 Plan de Acción Tutorial</w:t>
      </w:r>
    </w:p>
    <w:p w14:paraId="0815B23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3632D3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3.1. Objetivos de la acción tutorial para el curso 2023/2024.</w:t>
      </w:r>
    </w:p>
    <w:p w14:paraId="4EC98DA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3.2. Programaciones de las tutorías de los distintos grupos.</w:t>
      </w:r>
    </w:p>
    <w:p w14:paraId="254B821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CCA074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3.2.1. Actuaciones de carácter general.</w:t>
      </w:r>
    </w:p>
    <w:p w14:paraId="4D8598E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3.2.2. Concreción de las actuaciones en cada etapa.</w:t>
      </w:r>
    </w:p>
    <w:p w14:paraId="1948215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3.2.3. Evaluación del plan de acción tutorial.</w:t>
      </w:r>
    </w:p>
    <w:p w14:paraId="7F34331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3.2.4. Planificación de las actuaciones de los distintos miembros del departamento de orientación en relación al plan de acción tutorial.</w:t>
      </w:r>
    </w:p>
    <w:p w14:paraId="1098D87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2B42DD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3.3. Planificación de la coordinación entre el profesorado que tenga asignada la tutoría de los distintos grupos.</w:t>
      </w:r>
    </w:p>
    <w:p w14:paraId="65501D5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3.4. Planificación de la coordinación entre todos los miembros del Equipo Educativo.</w:t>
      </w:r>
    </w:p>
    <w:p w14:paraId="4D82C3A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3.5. Distribución de responsabilidades de cada uno de los miembros del Equipo Educativo en relación con la acción tutorial.</w:t>
      </w:r>
    </w:p>
    <w:p w14:paraId="2C990C8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3.6. Organización y utilización de los recursos personales y materiales de que dispone el Departamento de Orientación.</w:t>
      </w:r>
    </w:p>
    <w:p w14:paraId="0683551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3.7. Programa de Tránsito de Educación Primaria a Secundaria.</w:t>
      </w:r>
    </w:p>
    <w:p w14:paraId="776515D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3.8. Coordinación del proceso de tránsito entre la etapa de ESO y Bachillerato.</w:t>
      </w:r>
    </w:p>
    <w:p w14:paraId="7C03F74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F3249B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4. Plan de Orientación Académica y Profesional</w:t>
      </w:r>
    </w:p>
    <w:p w14:paraId="0742D31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9A9CD0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4.1. Objetivos de la orientación académica y profesional.</w:t>
      </w:r>
    </w:p>
    <w:p w14:paraId="722ABEE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4.2. Programas de orientación académica y profesional a desarrollar en cada etapa.</w:t>
      </w:r>
    </w:p>
    <w:p w14:paraId="6CE9D94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4.3. Planificación del trabajo a realizar con las empresas, organizaciones e instituciones del entorno.</w:t>
      </w:r>
    </w:p>
    <w:p w14:paraId="6241C90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4.4. Organización y utilización de los recursos personales y materiales de que dispone el departamento.</w:t>
      </w:r>
    </w:p>
    <w:p w14:paraId="10C9964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096733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 Plan de Atención a la Diversidad</w:t>
      </w:r>
    </w:p>
    <w:p w14:paraId="46CDD30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1257E2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5.0. Organización de la Respuesta educativa.</w:t>
      </w:r>
    </w:p>
    <w:p w14:paraId="7666348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9F9F10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r>
      <w:r w:rsidRPr="005F64CF">
        <w:rPr>
          <w:rFonts w:ascii="Arial" w:eastAsia="Arial" w:hAnsi="Arial" w:cs="Arial"/>
          <w:b/>
          <w:position w:val="-1"/>
          <w:lang w:eastAsia="zh-CN"/>
        </w:rPr>
        <w:t>- MEDIDAS DE ATENCIÓN A LA DIVERSIDAD.</w:t>
      </w:r>
    </w:p>
    <w:p w14:paraId="149FF58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Medidas generales de atención a la diversidad y a las diferencias individuales.</w:t>
      </w:r>
    </w:p>
    <w:p w14:paraId="579A218A"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Programas de atención a la diversidad y a las diferencias individuales.</w:t>
      </w:r>
    </w:p>
    <w:p w14:paraId="4F05968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Programa de diversificación curricular.</w:t>
      </w:r>
    </w:p>
    <w:p w14:paraId="246BB7D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Medidas específicas de atención a la diversidad.</w:t>
      </w:r>
    </w:p>
    <w:p w14:paraId="537993C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A27ABE8" w14:textId="77777777" w:rsidR="005F64CF" w:rsidRPr="005F64CF" w:rsidRDefault="005F64CF" w:rsidP="005F64CF">
      <w:pPr>
        <w:spacing w:after="0" w:line="1" w:lineRule="atLeast"/>
        <w:jc w:val="both"/>
        <w:textDirection w:val="btLr"/>
        <w:textAlignment w:val="top"/>
        <w:outlineLvl w:val="0"/>
        <w:rPr>
          <w:rFonts w:ascii="Arial" w:eastAsia="Arial" w:hAnsi="Arial" w:cs="Arial"/>
          <w:b/>
          <w:position w:val="-1"/>
          <w:lang w:eastAsia="zh-CN"/>
        </w:rPr>
      </w:pPr>
      <w:r w:rsidRPr="005F64CF">
        <w:rPr>
          <w:rFonts w:ascii="Arial" w:eastAsia="Arial" w:hAnsi="Arial" w:cs="Arial"/>
          <w:position w:val="-1"/>
          <w:lang w:eastAsia="zh-CN"/>
        </w:rPr>
        <w:tab/>
        <w:t xml:space="preserve">- </w:t>
      </w:r>
      <w:r w:rsidRPr="005F64CF">
        <w:rPr>
          <w:rFonts w:ascii="Arial" w:eastAsia="Arial" w:hAnsi="Arial" w:cs="Arial"/>
          <w:b/>
          <w:position w:val="-1"/>
          <w:lang w:eastAsia="zh-CN"/>
        </w:rPr>
        <w:t>DETECCIÓN DEL ALUMNADO CON NEAE.</w:t>
      </w:r>
    </w:p>
    <w:p w14:paraId="5EFAE95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AD613B4" w14:textId="77777777" w:rsidR="005F64CF" w:rsidRPr="005F64CF" w:rsidRDefault="005F64CF" w:rsidP="005F64CF">
      <w:pPr>
        <w:spacing w:after="0" w:line="1" w:lineRule="atLeast"/>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r w:rsidRPr="005F64CF">
        <w:rPr>
          <w:rFonts w:ascii="Arial" w:eastAsia="Arial" w:hAnsi="Arial" w:cs="Arial"/>
          <w:b/>
          <w:position w:val="-1"/>
          <w:lang w:eastAsia="zh-CN"/>
        </w:rPr>
        <w:t>ANÁLISIS Y PLANIFICACIÓN DE LA ATENCIÓN DE PT AL ALUMNADO NEAE.</w:t>
      </w:r>
    </w:p>
    <w:p w14:paraId="61BED89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18766B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5.1. Objetivos para el curso académico.</w:t>
      </w:r>
    </w:p>
    <w:p w14:paraId="727CD9E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5.2. Programación del Aula de Apoyo a la Integración</w:t>
      </w:r>
    </w:p>
    <w:p w14:paraId="3AC0D90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5.3. Programación del Aula Específica.</w:t>
      </w:r>
    </w:p>
    <w:p w14:paraId="13528E2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5.4. Actuaciones de la profesora de apoyo a la compensación educativa.</w:t>
      </w:r>
    </w:p>
    <w:p w14:paraId="61233E6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5.5. Aula Temporal de Adaptación Lingüística.</w:t>
      </w:r>
    </w:p>
    <w:p w14:paraId="201D30D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5.6. Profesional de Apoyo a sordos.</w:t>
      </w:r>
    </w:p>
    <w:p w14:paraId="1AE83A0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5.7. Especialista de Audición y Lenguaje.</w:t>
      </w:r>
    </w:p>
    <w:p w14:paraId="5A0794D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5.8. Actuaciones de la Orientadora en relación con este ámbito.</w:t>
      </w:r>
    </w:p>
    <w:p w14:paraId="6FE58B3D" w14:textId="77777777" w:rsidR="005F64CF" w:rsidRPr="005F64CF" w:rsidRDefault="005F64CF" w:rsidP="005F64CF">
      <w:pPr>
        <w:spacing w:after="0" w:line="1" w:lineRule="atLeast"/>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5.9. Alumnado con enfermedades crónicas.</w:t>
      </w:r>
    </w:p>
    <w:p w14:paraId="541B978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5.10. Programa de Altas Capacidades.</w:t>
      </w:r>
    </w:p>
    <w:p w14:paraId="4190CCF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B13FF0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6.Coordinación y asesoramiento</w:t>
      </w:r>
    </w:p>
    <w:p w14:paraId="792BFE4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7C67C9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6.1. Coordinación entre los miembros del Departamento de Orientación y entre éste y los distintos equipos y departamentos.</w:t>
      </w:r>
    </w:p>
    <w:p w14:paraId="04A6EA3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6.2. Actuaciones del Departamento de Orientación en relación con otros planes.</w:t>
      </w:r>
    </w:p>
    <w:p w14:paraId="12738098"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r w:rsidRPr="005F64CF">
        <w:rPr>
          <w:rFonts w:ascii="Arial" w:eastAsia="Arial" w:hAnsi="Arial" w:cs="Arial"/>
          <w:position w:val="-1"/>
          <w:lang w:eastAsia="zh-CN"/>
        </w:rPr>
        <w:t>6.3. Relación con instituciones externas.</w:t>
      </w:r>
    </w:p>
    <w:p w14:paraId="7419076E"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7F3EFA5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7. Evaluación global del Plan Anual de Orientación y Acción Tutorial.</w:t>
      </w:r>
    </w:p>
    <w:p w14:paraId="2E171E0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7E8739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ANEXOS</w:t>
      </w:r>
    </w:p>
    <w:p w14:paraId="3BA87C9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9C19BC7" w14:textId="77777777" w:rsidR="005F64CF" w:rsidRPr="005F64CF"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lang w:eastAsia="zh-CN"/>
        </w:rPr>
      </w:pPr>
    </w:p>
    <w:p w14:paraId="23820E17"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1. PLAN DE ACCIÓN TUTORIAL ESO</w:t>
      </w:r>
    </w:p>
    <w:p w14:paraId="4F63584E"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p>
    <w:p w14:paraId="313F7AE8"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2.  PROGRAMACIÓN DEL AULA DE APOYO A LA INTEGRACIÓN</w:t>
      </w:r>
    </w:p>
    <w:p w14:paraId="6B5AF690"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p>
    <w:p w14:paraId="1BB1DBD0"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b/>
      </w:r>
      <w:r w:rsidRPr="00B8580B">
        <w:rPr>
          <w:rFonts w:ascii="Arial" w:eastAsia="Arial" w:hAnsi="Arial" w:cs="Arial"/>
          <w:position w:val="-1"/>
          <w:sz w:val="20"/>
          <w:szCs w:val="20"/>
          <w:lang w:eastAsia="zh-CN"/>
        </w:rPr>
        <w:tab/>
        <w:t>ANEXO 2.1. P.E. DE TDAH</w:t>
      </w:r>
    </w:p>
    <w:p w14:paraId="114A8AD0"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p>
    <w:p w14:paraId="73BC15A4"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3. PROGRAMACIÓN DEL AULA ESPECÍFICA.</w:t>
      </w:r>
    </w:p>
    <w:p w14:paraId="11972ABE"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p>
    <w:p w14:paraId="6F4F7FBB"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4. ACTUACIONES COMPENSACIÓN EDUCATIVA.</w:t>
      </w:r>
    </w:p>
    <w:p w14:paraId="57E4186D"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p>
    <w:p w14:paraId="6489F239"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5. ACTUACIONES DE LA ESPECIALISTA DE AUDICIÓN Y LENGUAJE.</w:t>
      </w:r>
    </w:p>
    <w:p w14:paraId="1B1E72BD"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p>
    <w:p w14:paraId="7A248410"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6. UNIDAD DE ACOMPAÑAMIENTO Y ORIENTACIÓN PERSONAL Y FAMILIAR.</w:t>
      </w:r>
    </w:p>
    <w:p w14:paraId="65EB5DFC"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p>
    <w:p w14:paraId="11817646"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7. PROGRAMA DE DIVERSIFICACIÓN CURRICULAR.</w:t>
      </w:r>
    </w:p>
    <w:p w14:paraId="2EA31A39"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p>
    <w:p w14:paraId="4231B86D"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b/>
        <w:t>ANEXO 7.1.1 y 7.1.2. PROGRAMACIONES DEL ÁMBITO CIENTÍFICO-MATEMÁTICO.</w:t>
      </w:r>
    </w:p>
    <w:p w14:paraId="087CFE86"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color w:val="FF0000"/>
          <w:position w:val="-1"/>
          <w:sz w:val="20"/>
          <w:szCs w:val="20"/>
          <w:lang w:eastAsia="zh-CN"/>
        </w:rPr>
      </w:pPr>
    </w:p>
    <w:p w14:paraId="3E3D14C0"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b/>
        <w:t>ANEXO 7.2. PROGRAMACIÓN DEL ÁMBITO SOCIO-LINGÜÍSTICO.</w:t>
      </w:r>
    </w:p>
    <w:p w14:paraId="4851DAD2"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240" w:lineRule="auto"/>
        <w:jc w:val="both"/>
        <w:textDirection w:val="btLr"/>
        <w:textAlignment w:val="top"/>
        <w:outlineLvl w:val="0"/>
        <w:rPr>
          <w:rFonts w:ascii="Arial" w:eastAsia="Arial" w:hAnsi="Arial" w:cs="Arial"/>
          <w:position w:val="-1"/>
          <w:sz w:val="20"/>
          <w:szCs w:val="20"/>
          <w:lang w:eastAsia="zh-CN"/>
        </w:rPr>
      </w:pPr>
    </w:p>
    <w:p w14:paraId="074498AA"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8. ACTIVIDADES EXTRAESCOLARES Y COMPLEMENTARIAS</w:t>
      </w:r>
    </w:p>
    <w:p w14:paraId="6DA15439"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p>
    <w:p w14:paraId="6128FDD3"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9. PROGRAMACIÓN DE ATENCIÓN EDUCATIVA -1º ESO</w:t>
      </w:r>
    </w:p>
    <w:p w14:paraId="7C9E6FE0"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p>
    <w:p w14:paraId="6536D79D" w14:textId="77777777" w:rsidR="005F64CF" w:rsidRPr="00B8580B" w:rsidRDefault="005F64CF" w:rsidP="005F64CF">
      <w:pPr>
        <w:pBdr>
          <w:top w:val="single" w:sz="4" w:space="1" w:color="000000"/>
          <w:left w:val="single" w:sz="4" w:space="4" w:color="000000"/>
          <w:bottom w:val="single" w:sz="4" w:space="0" w:color="000000"/>
          <w:right w:val="single" w:sz="4" w:space="4" w:color="000000"/>
        </w:pBdr>
        <w:spacing w:after="0" w:line="1" w:lineRule="atLeast"/>
        <w:jc w:val="both"/>
        <w:textDirection w:val="btLr"/>
        <w:textAlignment w:val="top"/>
        <w:outlineLvl w:val="0"/>
        <w:rPr>
          <w:rFonts w:ascii="Arial" w:eastAsia="Arial" w:hAnsi="Arial" w:cs="Arial"/>
          <w:position w:val="-1"/>
          <w:sz w:val="20"/>
          <w:szCs w:val="20"/>
          <w:lang w:eastAsia="zh-CN"/>
        </w:rPr>
      </w:pPr>
      <w:r w:rsidRPr="00B8580B">
        <w:rPr>
          <w:rFonts w:ascii="Arial" w:eastAsia="Arial" w:hAnsi="Arial" w:cs="Arial"/>
          <w:position w:val="-1"/>
          <w:sz w:val="20"/>
          <w:szCs w:val="20"/>
          <w:lang w:eastAsia="zh-CN"/>
        </w:rPr>
        <w:t>ANEXO 10. PROGRAMACIÓN DE ATENCIÓN EDUCATIVA – 3º ESO.</w:t>
      </w:r>
    </w:p>
    <w:p w14:paraId="03FA89F7" w14:textId="77777777" w:rsidR="005F64CF" w:rsidRPr="005F64CF" w:rsidRDefault="005F64CF" w:rsidP="005F64CF">
      <w:pPr>
        <w:pageBreakBefore/>
        <w:pBdr>
          <w:top w:val="single" w:sz="4" w:space="1" w:color="000000"/>
          <w:left w:val="single" w:sz="4" w:space="4" w:color="000000"/>
          <w:bottom w:val="single" w:sz="4" w:space="1" w:color="000000"/>
          <w:right w:val="single" w:sz="4" w:space="4" w:color="000000"/>
        </w:pBd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lastRenderedPageBreak/>
        <w:t>1. ORGANIZACIÓN DEL DEPARTAMENTO Y ACTUACIONES GENERALES</w:t>
      </w:r>
    </w:p>
    <w:p w14:paraId="3D8B79B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AC9F33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1.1. Composición del Departamento de Orientación.</w:t>
      </w:r>
    </w:p>
    <w:p w14:paraId="20838D1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1C8B9F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 acuerdo con la normativa vigente (Decreto 327/2010 de 13 de julio, artículo 85) por el que se aprueba el Reglamento Orgánico de los Institutos de Educación Secundaria, el Departamento de Orientación del IES Montevives está integrado formalmente por:</w:t>
      </w:r>
    </w:p>
    <w:p w14:paraId="3C9245C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28C3E4F"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Orientadoras:</w:t>
      </w:r>
    </w:p>
    <w:p w14:paraId="693F3410"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Mª José López Peñas (Orientación de las Aulas Específicas).</w:t>
      </w:r>
    </w:p>
    <w:p w14:paraId="38BD4213"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Inmaculada Pérez Apresa (Orientación de 1º y 3º de ESO, Ciclo Formativo de Grado Básico, Bachillerato e impartición de la materia ASE en 4º ESO)</w:t>
      </w:r>
    </w:p>
    <w:p w14:paraId="4F9C9AD5"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bookmarkStart w:id="1" w:name="_Hlk115105671"/>
      <w:r w:rsidRPr="005F64CF">
        <w:rPr>
          <w:rFonts w:ascii="Arial" w:eastAsia="Times New Roman" w:hAnsi="Arial" w:cs="Arial"/>
          <w:position w:val="-1"/>
          <w:lang w:eastAsia="zh-CN"/>
        </w:rPr>
        <w:t xml:space="preserve">Nuria Carballo Labella </w:t>
      </w:r>
      <w:bookmarkEnd w:id="1"/>
      <w:r w:rsidRPr="005F64CF">
        <w:rPr>
          <w:rFonts w:ascii="Arial" w:eastAsia="Times New Roman" w:hAnsi="Arial" w:cs="Arial"/>
          <w:position w:val="-1"/>
          <w:lang w:eastAsia="zh-CN"/>
        </w:rPr>
        <w:t>(Orientación de 2º y 4º de ESO, Ciclos formativos e impartición de la materia ASE en 4º ESO).</w:t>
      </w:r>
    </w:p>
    <w:p w14:paraId="45ECC59B"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27659830"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Profesorado especialista en Pedagogía Terapéutica:</w:t>
      </w:r>
    </w:p>
    <w:p w14:paraId="7F8C2AD9"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000000"/>
          <w:position w:val="-1"/>
          <w:lang w:eastAsia="zh-CN"/>
        </w:rPr>
      </w:pPr>
      <w:r w:rsidRPr="005F64CF">
        <w:rPr>
          <w:rFonts w:ascii="Arial" w:eastAsia="Times New Roman" w:hAnsi="Arial" w:cs="Arial"/>
          <w:position w:val="-1"/>
          <w:lang w:eastAsia="zh-CN"/>
        </w:rPr>
        <w:t>Cristina Morales Palomino (Aula de Apoyo a la Integración).</w:t>
      </w:r>
    </w:p>
    <w:p w14:paraId="3F54B6A0"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000000"/>
          <w:position w:val="-1"/>
          <w:lang w:eastAsia="zh-CN"/>
        </w:rPr>
      </w:pPr>
      <w:r w:rsidRPr="005F64CF">
        <w:rPr>
          <w:rFonts w:ascii="Arial" w:eastAsia="Times New Roman" w:hAnsi="Arial" w:cs="Arial"/>
          <w:color w:val="000000"/>
          <w:position w:val="-1"/>
          <w:lang w:eastAsia="zh-CN"/>
        </w:rPr>
        <w:tab/>
        <w:t>José Miguel Morales Valero (Aula Específica).</w:t>
      </w:r>
    </w:p>
    <w:p w14:paraId="2FEEF244"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ab/>
        <w:t>Mónica Aranda Salmoral (Aula Específica).</w:t>
      </w:r>
    </w:p>
    <w:p w14:paraId="7CD0E1E2"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Mª José Calera Rodríguez</w:t>
      </w:r>
      <w:r w:rsidRPr="005F64CF">
        <w:rPr>
          <w:rFonts w:ascii="Arial" w:eastAsia="Times New Roman" w:hAnsi="Arial" w:cs="Arial"/>
          <w:color w:val="000000"/>
          <w:position w:val="-1"/>
          <w:lang w:eastAsia="zh-CN"/>
        </w:rPr>
        <w:t xml:space="preserve"> </w:t>
      </w:r>
      <w:r w:rsidRPr="005F64CF">
        <w:rPr>
          <w:rFonts w:ascii="Arial" w:eastAsia="Times New Roman" w:hAnsi="Arial" w:cs="Arial"/>
          <w:position w:val="-1"/>
          <w:lang w:eastAsia="zh-CN"/>
        </w:rPr>
        <w:t>(Aula de Apoyo a la Integración).</w:t>
      </w:r>
    </w:p>
    <w:p w14:paraId="74768A5E"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Marta Aranda Ariza (Aula de Apoyo a la Integración y Aula Específica).</w:t>
      </w:r>
    </w:p>
    <w:p w14:paraId="02A72E50"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62A877C5"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Profesorado de compensación educativa:</w:t>
      </w:r>
    </w:p>
    <w:p w14:paraId="7407B00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Times New Roman" w:hAnsi="Arial" w:cs="Arial"/>
          <w:position w:val="-1"/>
          <w:lang w:eastAsia="zh-CN"/>
        </w:rPr>
        <w:t>Mª Del Carmen Rodríguez Espinosa</w:t>
      </w:r>
      <w:r w:rsidRPr="005F64CF">
        <w:rPr>
          <w:rFonts w:ascii="Arial" w:eastAsia="Arial" w:hAnsi="Arial" w:cs="Arial"/>
          <w:position w:val="-1"/>
          <w:lang w:eastAsia="zh-CN"/>
        </w:rPr>
        <w:t xml:space="preserve">   </w:t>
      </w:r>
    </w:p>
    <w:p w14:paraId="65FA2B14"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49539361"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Profesionales técnicas en integración social (PTIS):</w:t>
      </w:r>
    </w:p>
    <w:p w14:paraId="2649C668"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Marta Ferreras Moreno/ Celia Rivas Gómez</w:t>
      </w:r>
    </w:p>
    <w:p w14:paraId="774D5945"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Emilia Miranda Quirós.</w:t>
      </w:r>
    </w:p>
    <w:p w14:paraId="6D66B5EF"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185E740F"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Profesional de apoyo a sordos:</w:t>
      </w:r>
    </w:p>
    <w:p w14:paraId="7A971C04"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Francisca Fernández Tirado.</w:t>
      </w:r>
    </w:p>
    <w:p w14:paraId="121ACAFA"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28E9A6AC"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Profesional de Audición y Lenguaje (Programa PROA+ Transfórmate):</w:t>
      </w:r>
    </w:p>
    <w:p w14:paraId="26ABE3C3"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Mª Ángeles Cobos/ Elisabet Jiménez Gutiérrez.</w:t>
      </w:r>
    </w:p>
    <w:p w14:paraId="2B4D6A10"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53EAA075"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Profesional del Programa de Unidades de Acompañamiento (perteneciente al EOE de la zona):</w:t>
      </w:r>
    </w:p>
    <w:p w14:paraId="6B1A8EA1"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Julia Sánchez-Montes Moreno</w:t>
      </w:r>
    </w:p>
    <w:p w14:paraId="74DEA66E"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1CA3B230"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Se adscriben al Departamento de Orientación los profesores/as que tienen asignada la impartición de los ámbitos lingüístico y social y científico-tecnológico del Programa de Diversificación Curricular en 3º y 4º de ESO:</w:t>
      </w:r>
    </w:p>
    <w:p w14:paraId="4EF7A863"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p>
    <w:p w14:paraId="0E03CCB6"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position w:val="-1"/>
          <w:shd w:val="clear" w:color="auto" w:fill="FFFFFF"/>
          <w:lang w:eastAsia="zh-CN"/>
        </w:rPr>
      </w:pPr>
      <w:bookmarkStart w:id="2" w:name="_Hlk149332498"/>
      <w:r w:rsidRPr="005F64CF">
        <w:rPr>
          <w:rFonts w:ascii="Arial" w:eastAsia="Times New Roman" w:hAnsi="Arial" w:cs="Arial"/>
          <w:position w:val="-1"/>
          <w:shd w:val="clear" w:color="auto" w:fill="FFFFFF"/>
          <w:lang w:eastAsia="zh-CN"/>
        </w:rPr>
        <w:t>Profesores ámbitos 3º PDC:</w:t>
      </w:r>
    </w:p>
    <w:p w14:paraId="42D1276D"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color w:val="000000"/>
          <w:position w:val="-1"/>
          <w:shd w:val="clear" w:color="auto" w:fill="FFFFFF"/>
          <w:lang w:eastAsia="zh-CN"/>
        </w:rPr>
      </w:pPr>
    </w:p>
    <w:p w14:paraId="6CE25B1C"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position w:val="-1"/>
          <w:shd w:val="clear" w:color="auto" w:fill="FFFFFF"/>
          <w:lang w:eastAsia="zh-CN"/>
        </w:rPr>
      </w:pPr>
      <w:r w:rsidRPr="005F64CF">
        <w:rPr>
          <w:rFonts w:ascii="Arial" w:eastAsia="Times New Roman" w:hAnsi="Arial" w:cs="Arial"/>
          <w:color w:val="000000"/>
          <w:position w:val="-1"/>
          <w:shd w:val="clear" w:color="auto" w:fill="FFFFFF"/>
          <w:lang w:eastAsia="zh-CN"/>
        </w:rPr>
        <w:t>- </w:t>
      </w:r>
      <w:r w:rsidRPr="005F64CF">
        <w:rPr>
          <w:rFonts w:ascii="Arial" w:eastAsia="Times New Roman" w:hAnsi="Arial" w:cs="Arial"/>
          <w:position w:val="-1"/>
          <w:shd w:val="clear" w:color="auto" w:fill="FFFFFF"/>
          <w:lang w:eastAsia="zh-CN"/>
        </w:rPr>
        <w:t>Ámbito Lingüístico y Social: Javier Galiano Bolea</w:t>
      </w:r>
    </w:p>
    <w:p w14:paraId="42CE2B32"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position w:val="-1"/>
          <w:shd w:val="clear" w:color="auto" w:fill="FFFFFF"/>
          <w:lang w:eastAsia="zh-CN"/>
        </w:rPr>
      </w:pPr>
    </w:p>
    <w:p w14:paraId="7A5BF7E6"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color w:val="FF0000"/>
          <w:position w:val="-1"/>
          <w:lang w:eastAsia="zh-CN"/>
        </w:rPr>
      </w:pPr>
      <w:r w:rsidRPr="005F64CF">
        <w:rPr>
          <w:rFonts w:ascii="Arial" w:eastAsia="Times New Roman" w:hAnsi="Arial" w:cs="Arial"/>
          <w:position w:val="-1"/>
          <w:shd w:val="clear" w:color="auto" w:fill="FFFFFF"/>
          <w:lang w:eastAsia="zh-CN"/>
        </w:rPr>
        <w:t xml:space="preserve">- Ámbito Científico - Tecnológico:  </w:t>
      </w:r>
      <w:bookmarkStart w:id="3" w:name="_Hlk149332596"/>
      <w:r w:rsidRPr="005F64CF">
        <w:rPr>
          <w:rFonts w:ascii="Arial" w:eastAsia="Times New Roman" w:hAnsi="Arial" w:cs="Arial"/>
          <w:position w:val="-1"/>
          <w:shd w:val="clear" w:color="auto" w:fill="FFFFFF"/>
          <w:lang w:eastAsia="zh-CN"/>
        </w:rPr>
        <w:t>María Eva Fernández Martín.</w:t>
      </w:r>
    </w:p>
    <w:bookmarkEnd w:id="2"/>
    <w:bookmarkEnd w:id="3"/>
    <w:p w14:paraId="3542317C"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position w:val="-1"/>
          <w:shd w:val="clear" w:color="auto" w:fill="FFFFFF"/>
          <w:lang w:eastAsia="zh-CN"/>
        </w:rPr>
      </w:pPr>
    </w:p>
    <w:p w14:paraId="4771307F"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position w:val="-1"/>
          <w:shd w:val="clear" w:color="auto" w:fill="FFFFFF"/>
          <w:lang w:eastAsia="zh-CN"/>
        </w:rPr>
      </w:pPr>
      <w:r w:rsidRPr="005F64CF">
        <w:rPr>
          <w:rFonts w:ascii="Arial" w:eastAsia="Times New Roman" w:hAnsi="Arial" w:cs="Arial"/>
          <w:position w:val="-1"/>
          <w:shd w:val="clear" w:color="auto" w:fill="FFFFFF"/>
          <w:lang w:eastAsia="zh-CN"/>
        </w:rPr>
        <w:t>Profesores ámbitos 4º PDC:</w:t>
      </w:r>
    </w:p>
    <w:p w14:paraId="5C5E58CB"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color w:val="FF0000"/>
          <w:position w:val="-1"/>
          <w:shd w:val="clear" w:color="auto" w:fill="FFFFFF"/>
          <w:lang w:eastAsia="zh-CN"/>
        </w:rPr>
      </w:pPr>
    </w:p>
    <w:p w14:paraId="2A8149BA" w14:textId="77777777" w:rsidR="005F64CF" w:rsidRPr="005F64CF" w:rsidRDefault="005F64CF" w:rsidP="005F64CF">
      <w:pPr>
        <w:suppressAutoHyphens/>
        <w:spacing w:after="0" w:line="1" w:lineRule="atLeast"/>
        <w:textDirection w:val="btLr"/>
        <w:textAlignment w:val="top"/>
        <w:outlineLvl w:val="0"/>
        <w:rPr>
          <w:rFonts w:ascii="Arial" w:eastAsia="Times New Roman" w:hAnsi="Arial" w:cs="Arial"/>
          <w:position w:val="-1"/>
          <w:shd w:val="clear" w:color="auto" w:fill="FFFFFF"/>
          <w:lang w:eastAsia="zh-CN"/>
        </w:rPr>
      </w:pPr>
      <w:r w:rsidRPr="005F64CF">
        <w:rPr>
          <w:rFonts w:ascii="Arial" w:eastAsia="Times New Roman" w:hAnsi="Arial" w:cs="Arial"/>
          <w:position w:val="-1"/>
          <w:lang w:eastAsia="zh-CN"/>
        </w:rPr>
        <w:t xml:space="preserve">- Ámbito </w:t>
      </w:r>
      <w:r w:rsidRPr="005F64CF">
        <w:rPr>
          <w:rFonts w:ascii="Arial" w:eastAsia="Times New Roman" w:hAnsi="Arial" w:cs="Arial"/>
          <w:color w:val="000000"/>
          <w:position w:val="-1"/>
          <w:shd w:val="clear" w:color="auto" w:fill="FFFFFF"/>
          <w:lang w:eastAsia="zh-CN"/>
        </w:rPr>
        <w:t>Lingüístico y Social</w:t>
      </w:r>
      <w:r w:rsidRPr="005F64CF">
        <w:rPr>
          <w:rFonts w:ascii="Arial" w:eastAsia="Times New Roman" w:hAnsi="Arial" w:cs="Arial"/>
          <w:position w:val="-1"/>
          <w:lang w:eastAsia="zh-CN"/>
        </w:rPr>
        <w:t>:</w:t>
      </w:r>
      <w:r w:rsidRPr="005F64CF">
        <w:rPr>
          <w:rFonts w:ascii="Arial" w:eastAsia="Arial" w:hAnsi="Arial" w:cs="Arial"/>
          <w:position w:val="-1"/>
          <w:lang w:eastAsia="zh-CN"/>
        </w:rPr>
        <w:t xml:space="preserve"> Francisco Javier Serrano Martos</w:t>
      </w:r>
    </w:p>
    <w:p w14:paraId="3CF62037"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p>
    <w:p w14:paraId="493EA7EF"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xml:space="preserve">- Ámbito Científico- </w:t>
      </w:r>
      <w:r w:rsidRPr="005F64CF">
        <w:rPr>
          <w:rFonts w:ascii="Arial" w:eastAsia="Times New Roman" w:hAnsi="Arial" w:cs="Arial"/>
          <w:position w:val="-1"/>
          <w:shd w:val="clear" w:color="auto" w:fill="FFFFFF"/>
          <w:lang w:eastAsia="zh-CN"/>
        </w:rPr>
        <w:t>Tecnológico</w:t>
      </w:r>
      <w:r w:rsidRPr="005F64CF">
        <w:rPr>
          <w:rFonts w:ascii="Arial" w:eastAsia="Times New Roman" w:hAnsi="Arial" w:cs="Arial"/>
          <w:position w:val="-1"/>
          <w:lang w:eastAsia="zh-CN"/>
        </w:rPr>
        <w:t>: Mónica Feriche Fernández-Castany</w:t>
      </w:r>
    </w:p>
    <w:p w14:paraId="03BD606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32739F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incorporan al Departamento los siguientes tutores/as:</w:t>
      </w:r>
    </w:p>
    <w:p w14:paraId="62E677B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tbl>
      <w:tblPr>
        <w:tblW w:w="0" w:type="auto"/>
        <w:tblCellMar>
          <w:top w:w="15" w:type="dxa"/>
          <w:left w:w="15" w:type="dxa"/>
          <w:bottom w:w="15" w:type="dxa"/>
          <w:right w:w="15" w:type="dxa"/>
        </w:tblCellMar>
        <w:tblLook w:val="04A0" w:firstRow="1" w:lastRow="0" w:firstColumn="1" w:lastColumn="0" w:noHBand="0" w:noVBand="1"/>
      </w:tblPr>
      <w:tblGrid>
        <w:gridCol w:w="1959"/>
        <w:gridCol w:w="6279"/>
      </w:tblGrid>
      <w:tr w:rsidR="005F64CF" w:rsidRPr="005F64CF" w14:paraId="33387B02"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E8B84E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ESO-A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976F242"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Luisa Mª Rusillo Nieto</w:t>
            </w:r>
          </w:p>
        </w:tc>
      </w:tr>
      <w:tr w:rsidR="005F64CF" w:rsidRPr="005F64CF" w14:paraId="0263716F"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8D3DBF0"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1º ESO-B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2A9425C"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Ana Isabel Zarzuela Aguilar</w:t>
            </w:r>
          </w:p>
        </w:tc>
      </w:tr>
      <w:tr w:rsidR="005F64CF" w:rsidRPr="005F64CF" w14:paraId="6DD1764A"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C0350A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ESO-C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63A8371"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Lucía Palomo Jiménez/ Sustituto: Juan Manuel Ojeda Durán</w:t>
            </w:r>
          </w:p>
        </w:tc>
      </w:tr>
      <w:tr w:rsidR="005F64CF" w:rsidRPr="005F64CF" w14:paraId="213EC78E"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7B3F8D6"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1º ESO-D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E5DD84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Mª Cruz García Álvarez</w:t>
            </w:r>
          </w:p>
        </w:tc>
      </w:tr>
      <w:tr w:rsidR="005F64CF" w:rsidRPr="005F64CF" w14:paraId="4C7FEB10"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07A4910"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ESO-E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E51A04F"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Encarnación Álvarez Rosales</w:t>
            </w:r>
          </w:p>
        </w:tc>
      </w:tr>
      <w:tr w:rsidR="005F64CF" w:rsidRPr="005F64CF" w14:paraId="5D7F2320"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269ADA3"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1º ESO-F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B37247A"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Fernando García Ramos</w:t>
            </w:r>
          </w:p>
        </w:tc>
      </w:tr>
      <w:tr w:rsidR="005F64CF" w:rsidRPr="005F64CF" w14:paraId="560CBEF9"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173756A"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ESO-G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56C47D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Luis Martín Santaella</w:t>
            </w:r>
          </w:p>
        </w:tc>
      </w:tr>
      <w:tr w:rsidR="005F64CF" w:rsidRPr="005F64CF" w14:paraId="4B89B51C"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2073564"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ESO-A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9981C7D"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Carolina Urbita García</w:t>
            </w:r>
          </w:p>
        </w:tc>
      </w:tr>
      <w:tr w:rsidR="005F64CF" w:rsidRPr="005F64CF" w14:paraId="204D4114"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CF5DADF"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2º ESO-B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EDA85D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Ángel Antonio Casas Agudo</w:t>
            </w:r>
          </w:p>
        </w:tc>
      </w:tr>
      <w:tr w:rsidR="005F64CF" w:rsidRPr="005F64CF" w14:paraId="6DFC0891" w14:textId="77777777" w:rsidTr="005F64CF">
        <w:trPr>
          <w:trHeight w:val="214"/>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EC66A1E"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ESO-C</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CE1D02D"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Esther Narváez Fernández</w:t>
            </w:r>
            <w:r w:rsidRPr="005F64CF">
              <w:rPr>
                <w:rFonts w:ascii="Times New Roman" w:eastAsia="Times New Roman" w:hAnsi="Times New Roman" w:cs="Times New Roman"/>
                <w:color w:val="000000"/>
                <w:sz w:val="24"/>
                <w:szCs w:val="24"/>
              </w:rPr>
              <w:t> </w:t>
            </w:r>
          </w:p>
        </w:tc>
      </w:tr>
      <w:tr w:rsidR="005F64CF" w:rsidRPr="005F64CF" w14:paraId="6B434F0B" w14:textId="77777777" w:rsidTr="005F64CF">
        <w:trPr>
          <w:trHeight w:val="278"/>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8E181AF" w14:textId="77777777" w:rsidR="005F64CF" w:rsidRPr="005F64CF" w:rsidRDefault="005F64CF" w:rsidP="005F64CF">
            <w:pPr>
              <w:spacing w:after="0" w:line="240" w:lineRule="auto"/>
              <w:rPr>
                <w:rFonts w:ascii="Times New Roman" w:eastAsia="Times New Roman" w:hAnsi="Times New Roman" w:cs="Times New Roman"/>
                <w:b/>
                <w:bCs/>
                <w:color w:val="000000"/>
                <w:sz w:val="24"/>
                <w:szCs w:val="24"/>
                <w:shd w:val="clear" w:color="auto" w:fill="DBE5F1"/>
              </w:rPr>
            </w:pPr>
            <w:r w:rsidRPr="005F64CF">
              <w:rPr>
                <w:rFonts w:ascii="Times New Roman" w:eastAsia="Times New Roman" w:hAnsi="Times New Roman" w:cs="Times New Roman"/>
                <w:b/>
                <w:bCs/>
                <w:color w:val="000000"/>
                <w:sz w:val="24"/>
                <w:szCs w:val="24"/>
                <w:shd w:val="clear" w:color="auto" w:fill="EDF2F8"/>
              </w:rPr>
              <w:t>2º ESO-D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E38FCB3" w14:textId="77777777" w:rsidR="005F64CF" w:rsidRPr="005F64CF" w:rsidRDefault="005F64CF" w:rsidP="005F64CF">
            <w:pPr>
              <w:spacing w:after="0" w:line="240" w:lineRule="auto"/>
              <w:rPr>
                <w:rFonts w:ascii="Times New Roman" w:eastAsia="Times New Roman" w:hAnsi="Times New Roman" w:cs="Times New Roman"/>
                <w:color w:val="000000"/>
                <w:sz w:val="24"/>
                <w:szCs w:val="24"/>
                <w:u w:val="single"/>
                <w:shd w:val="clear" w:color="auto" w:fill="DBE5F1"/>
              </w:rPr>
            </w:pPr>
            <w:r w:rsidRPr="005F64CF">
              <w:rPr>
                <w:rFonts w:ascii="Times New Roman" w:eastAsia="Times New Roman" w:hAnsi="Times New Roman" w:cs="Times New Roman"/>
                <w:color w:val="000000"/>
                <w:sz w:val="24"/>
                <w:szCs w:val="24"/>
                <w:shd w:val="clear" w:color="auto" w:fill="EDF2F8"/>
              </w:rPr>
              <w:t>Marcelino Serrano Sánchez</w:t>
            </w:r>
          </w:p>
        </w:tc>
      </w:tr>
      <w:tr w:rsidR="005F64CF" w:rsidRPr="005F64CF" w14:paraId="786ACDB7"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03C481E"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ESO-E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3A768C2"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Rosario López Rodríguez</w:t>
            </w:r>
          </w:p>
        </w:tc>
      </w:tr>
      <w:tr w:rsidR="005F64CF" w:rsidRPr="005F64CF" w14:paraId="3282F193"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462CD68"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2º ESO-F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D6EE639"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Ylenia Fornell Retamero</w:t>
            </w:r>
          </w:p>
        </w:tc>
      </w:tr>
      <w:tr w:rsidR="005F64CF" w:rsidRPr="005F64CF" w14:paraId="6EBD45B2"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47A5836"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ESO-G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496F838"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Fernando Villena Delgado</w:t>
            </w:r>
          </w:p>
        </w:tc>
      </w:tr>
      <w:tr w:rsidR="005F64CF" w:rsidRPr="005F64CF" w14:paraId="526275BA"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E27B732"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3º ESO-A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4ABEAFC"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Miguel Ángel Cabezas González</w:t>
            </w:r>
          </w:p>
        </w:tc>
      </w:tr>
      <w:tr w:rsidR="005F64CF" w:rsidRPr="005F64CF" w14:paraId="49E6E7AD" w14:textId="77777777" w:rsidTr="005F64CF">
        <w:trPr>
          <w:trHeight w:val="272"/>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64B328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3º ESO-B </w:t>
            </w:r>
          </w:p>
          <w:p w14:paraId="2DDECD66" w14:textId="77777777" w:rsidR="005F64CF" w:rsidRPr="005F64CF" w:rsidRDefault="005F64CF" w:rsidP="005F64CF">
            <w:pPr>
              <w:spacing w:before="11"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577A7FC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Javier Galiano Bolea</w:t>
            </w:r>
            <w:r w:rsidRPr="005F64CF">
              <w:rPr>
                <w:rFonts w:ascii="Times New Roman" w:eastAsia="Times New Roman" w:hAnsi="Times New Roman" w:cs="Times New Roman"/>
                <w:color w:val="000000"/>
                <w:sz w:val="24"/>
                <w:szCs w:val="24"/>
              </w:rPr>
              <w:t> </w:t>
            </w:r>
          </w:p>
          <w:p w14:paraId="1185825D" w14:textId="77777777" w:rsidR="005F64CF" w:rsidRPr="005F64CF" w:rsidRDefault="005F64CF" w:rsidP="005F64CF">
            <w:pPr>
              <w:spacing w:before="11" w:after="0" w:line="240" w:lineRule="auto"/>
              <w:rPr>
                <w:rFonts w:ascii="Times New Roman" w:eastAsia="Times New Roman" w:hAnsi="Times New Roman" w:cs="Times New Roman"/>
                <w:sz w:val="24"/>
                <w:szCs w:val="24"/>
              </w:rPr>
            </w:pPr>
          </w:p>
        </w:tc>
      </w:tr>
      <w:tr w:rsidR="005F64CF" w:rsidRPr="005F64CF" w14:paraId="0409D7B1" w14:textId="77777777" w:rsidTr="005F64CF">
        <w:trPr>
          <w:trHeight w:val="335"/>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3A52B309" w14:textId="77777777" w:rsidR="005F64CF" w:rsidRPr="005F64CF" w:rsidRDefault="005F64CF" w:rsidP="005F64CF">
            <w:pPr>
              <w:spacing w:before="11"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3º ESO-C </w:t>
            </w:r>
          </w:p>
          <w:p w14:paraId="11AB3C49" w14:textId="77777777" w:rsidR="005F64CF" w:rsidRPr="005F64CF" w:rsidRDefault="005F64CF" w:rsidP="005F64CF">
            <w:pPr>
              <w:spacing w:after="0" w:line="240" w:lineRule="auto"/>
              <w:rPr>
                <w:rFonts w:ascii="Times New Roman" w:eastAsia="Times New Roman" w:hAnsi="Times New Roman" w:cs="Times New Roman"/>
                <w:b/>
                <w:bCs/>
                <w:color w:val="000000"/>
                <w:sz w:val="24"/>
                <w:szCs w:val="24"/>
                <w:shd w:val="clear" w:color="auto" w:fill="DBE5F1"/>
              </w:rPr>
            </w:pP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1347217" w14:textId="77777777" w:rsidR="005F64CF" w:rsidRPr="005F64CF" w:rsidRDefault="005F64CF" w:rsidP="005F64CF">
            <w:pPr>
              <w:spacing w:before="11"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Trinidad Gómez Martín</w:t>
            </w:r>
            <w:r w:rsidRPr="005F64CF">
              <w:rPr>
                <w:rFonts w:ascii="Times New Roman" w:eastAsia="Times New Roman" w:hAnsi="Times New Roman" w:cs="Times New Roman"/>
                <w:color w:val="000000"/>
                <w:sz w:val="24"/>
                <w:szCs w:val="24"/>
              </w:rPr>
              <w:t> </w:t>
            </w:r>
          </w:p>
        </w:tc>
      </w:tr>
      <w:tr w:rsidR="005F64CF" w:rsidRPr="005F64CF" w14:paraId="22B7B8FF" w14:textId="77777777" w:rsidTr="005F64CF">
        <w:trPr>
          <w:trHeight w:val="262"/>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08A4542E" w14:textId="77777777" w:rsidR="005F64CF" w:rsidRPr="005F64CF" w:rsidRDefault="005F64CF" w:rsidP="005F64CF">
            <w:pPr>
              <w:spacing w:after="0" w:line="240" w:lineRule="auto"/>
              <w:rPr>
                <w:rFonts w:ascii="Times New Roman" w:eastAsia="Times New Roman" w:hAnsi="Times New Roman" w:cs="Times New Roman"/>
                <w:b/>
                <w:bCs/>
                <w:color w:val="000000"/>
                <w:sz w:val="24"/>
                <w:szCs w:val="24"/>
                <w:shd w:val="clear" w:color="auto" w:fill="DBE5F1"/>
              </w:rPr>
            </w:pPr>
            <w:r w:rsidRPr="005F64CF">
              <w:rPr>
                <w:rFonts w:ascii="Times New Roman" w:eastAsia="Times New Roman" w:hAnsi="Times New Roman" w:cs="Times New Roman"/>
                <w:b/>
                <w:bCs/>
                <w:color w:val="000000"/>
                <w:sz w:val="24"/>
                <w:szCs w:val="24"/>
                <w:shd w:val="clear" w:color="auto" w:fill="DBE5F1"/>
              </w:rPr>
              <w:t>3º ESO-D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233E2900" w14:textId="77777777" w:rsidR="005F64CF" w:rsidRPr="005F64CF" w:rsidRDefault="005F64CF" w:rsidP="005F64CF">
            <w:pPr>
              <w:spacing w:after="0" w:line="240" w:lineRule="auto"/>
              <w:rPr>
                <w:rFonts w:ascii="Times New Roman" w:eastAsia="Times New Roman" w:hAnsi="Times New Roman" w:cs="Times New Roman"/>
                <w:color w:val="000000"/>
                <w:sz w:val="24"/>
                <w:szCs w:val="24"/>
                <w:shd w:val="clear" w:color="auto" w:fill="DBE5F1"/>
              </w:rPr>
            </w:pPr>
            <w:r w:rsidRPr="005F64CF">
              <w:rPr>
                <w:rFonts w:ascii="Times New Roman" w:eastAsia="Times New Roman" w:hAnsi="Times New Roman" w:cs="Times New Roman"/>
                <w:color w:val="000000"/>
                <w:sz w:val="24"/>
                <w:szCs w:val="24"/>
                <w:shd w:val="clear" w:color="auto" w:fill="DBE5F1"/>
              </w:rPr>
              <w:t>Antonio Morales Toro/ Sustituto: Alfonso Ruiz García</w:t>
            </w:r>
          </w:p>
        </w:tc>
      </w:tr>
      <w:tr w:rsidR="005F64CF" w:rsidRPr="005F64CF" w14:paraId="6ED07E0E"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D40D9DC"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3º ESO-E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BF2DB36"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Ana Belén Coín Megías</w:t>
            </w:r>
          </w:p>
        </w:tc>
      </w:tr>
      <w:tr w:rsidR="005F64CF" w:rsidRPr="005F64CF" w14:paraId="5785DF23"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F80DE50"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3º ESO-F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DDD8D63"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Yolanda Martínez Navarro</w:t>
            </w:r>
          </w:p>
        </w:tc>
      </w:tr>
      <w:tr w:rsidR="005F64CF" w:rsidRPr="005F64CF" w14:paraId="0A014D78"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5CE2931"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lastRenderedPageBreak/>
              <w:t>3º ESO-G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10F10B9"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Alfredo Roldán Garvi/ Sustituto: Inmaculada C. Moreno Barón</w:t>
            </w:r>
          </w:p>
        </w:tc>
      </w:tr>
      <w:tr w:rsidR="005F64CF" w:rsidRPr="005F64CF" w14:paraId="6CE09518" w14:textId="77777777" w:rsidTr="005F64CF">
        <w:trPr>
          <w:trHeight w:val="382"/>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F05BA46"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4º ESO-A </w:t>
            </w:r>
          </w:p>
          <w:p w14:paraId="49C80CC9" w14:textId="77777777" w:rsidR="005F64CF" w:rsidRPr="005F64CF" w:rsidRDefault="005F64CF" w:rsidP="005F64CF">
            <w:pPr>
              <w:spacing w:before="11" w:after="0" w:line="240" w:lineRule="auto"/>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A9F5084"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Juan Bautista Caro Campaña</w:t>
            </w:r>
            <w:r w:rsidRPr="005F64CF">
              <w:rPr>
                <w:rFonts w:ascii="Times New Roman" w:eastAsia="Times New Roman" w:hAnsi="Times New Roman" w:cs="Times New Roman"/>
                <w:color w:val="000000"/>
                <w:sz w:val="24"/>
                <w:szCs w:val="24"/>
              </w:rPr>
              <w:t> </w:t>
            </w:r>
          </w:p>
        </w:tc>
      </w:tr>
      <w:tr w:rsidR="005F64CF" w:rsidRPr="005F64CF" w14:paraId="209F2EDA"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7EC49BF2" w14:textId="77777777" w:rsidR="005F64CF" w:rsidRPr="005F64CF" w:rsidRDefault="005F64CF" w:rsidP="005F64CF">
            <w:pPr>
              <w:spacing w:after="0" w:line="240" w:lineRule="auto"/>
              <w:rPr>
                <w:rFonts w:ascii="Times New Roman" w:eastAsia="Times New Roman" w:hAnsi="Times New Roman" w:cs="Times New Roman"/>
                <w:b/>
                <w:bCs/>
                <w:color w:val="000000"/>
                <w:sz w:val="24"/>
                <w:szCs w:val="24"/>
                <w:shd w:val="clear" w:color="auto" w:fill="DBE5F1"/>
              </w:rPr>
            </w:pPr>
            <w:r w:rsidRPr="005F64CF">
              <w:rPr>
                <w:rFonts w:ascii="Times New Roman" w:eastAsia="Times New Roman" w:hAnsi="Times New Roman" w:cs="Times New Roman"/>
                <w:b/>
                <w:bCs/>
                <w:color w:val="000000"/>
                <w:sz w:val="24"/>
                <w:szCs w:val="24"/>
                <w:shd w:val="clear" w:color="auto" w:fill="EDF2F8"/>
              </w:rPr>
              <w:t>4º ESO-B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tcPr>
          <w:p w14:paraId="579F9836" w14:textId="77777777" w:rsidR="005F64CF" w:rsidRPr="005F64CF" w:rsidRDefault="005F64CF" w:rsidP="005F64CF">
            <w:pPr>
              <w:spacing w:after="0" w:line="240" w:lineRule="auto"/>
              <w:rPr>
                <w:rFonts w:ascii="Times New Roman" w:eastAsia="Times New Roman" w:hAnsi="Times New Roman" w:cs="Times New Roman"/>
                <w:color w:val="000000"/>
                <w:sz w:val="24"/>
                <w:szCs w:val="24"/>
                <w:shd w:val="clear" w:color="auto" w:fill="DBE5F1"/>
              </w:rPr>
            </w:pPr>
            <w:r w:rsidRPr="005F64CF">
              <w:rPr>
                <w:rFonts w:ascii="Times New Roman" w:eastAsia="Times New Roman" w:hAnsi="Times New Roman" w:cs="Times New Roman"/>
                <w:color w:val="000000"/>
                <w:sz w:val="24"/>
                <w:szCs w:val="24"/>
                <w:shd w:val="clear" w:color="auto" w:fill="EDF2F8"/>
              </w:rPr>
              <w:t>Mª Jesús González Martínez</w:t>
            </w:r>
          </w:p>
        </w:tc>
      </w:tr>
      <w:tr w:rsidR="005F64CF" w:rsidRPr="005F64CF" w14:paraId="6692017C"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5D535DE"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4º ESO-C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F8042DE"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Jesús Alcantud García</w:t>
            </w:r>
          </w:p>
        </w:tc>
      </w:tr>
      <w:tr w:rsidR="005F64CF" w:rsidRPr="005F64CF" w14:paraId="10AC2FCC"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A4FCCCA"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4º ESO-D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2701396"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Antonio Rafael Pérez Pardo</w:t>
            </w:r>
          </w:p>
        </w:tc>
      </w:tr>
      <w:tr w:rsidR="005F64CF" w:rsidRPr="005F64CF" w14:paraId="1F0B8D09"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8B25178"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4º ESO-E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BEC3074"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Cristina Bayo de la Torre</w:t>
            </w:r>
          </w:p>
        </w:tc>
      </w:tr>
      <w:tr w:rsidR="005F64CF" w:rsidRPr="005F64CF" w14:paraId="41874BC3"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92E634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4º ESO-F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3A30F1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Clara Zamora Soler</w:t>
            </w:r>
          </w:p>
        </w:tc>
      </w:tr>
      <w:tr w:rsidR="005F64CF" w:rsidRPr="005F64CF" w14:paraId="7C9FC40A"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E724038"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4º ESO-G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016900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Francisco Javier Serrano Martos</w:t>
            </w:r>
          </w:p>
        </w:tc>
      </w:tr>
      <w:tr w:rsidR="005F64CF" w:rsidRPr="005F64CF" w14:paraId="33BBAE4C"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830A4A1"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BCH-A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D28727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Manuel López Olmedo</w:t>
            </w:r>
          </w:p>
        </w:tc>
      </w:tr>
      <w:tr w:rsidR="005F64CF" w:rsidRPr="005F64CF" w14:paraId="727B5802"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21A7180"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1º BCH-B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B8117D1"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Esteban Carmona</w:t>
            </w:r>
          </w:p>
        </w:tc>
      </w:tr>
      <w:tr w:rsidR="005F64CF" w:rsidRPr="005F64CF" w14:paraId="4D6E3EA5"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0EC2F94"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BCH-C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FE9F523"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Antonio Puente Gil</w:t>
            </w:r>
          </w:p>
        </w:tc>
      </w:tr>
      <w:tr w:rsidR="005F64CF" w:rsidRPr="005F64CF" w14:paraId="4C3F72E8"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96619C8"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1º BCH-D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CF7DF53"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Francisco Rodríguez Jara</w:t>
            </w:r>
          </w:p>
        </w:tc>
      </w:tr>
      <w:tr w:rsidR="005F64CF" w:rsidRPr="005F64CF" w14:paraId="18071D0E"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927FC9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BCH-E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E11B2D9"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Bienvenido Bravo Sánchez</w:t>
            </w:r>
          </w:p>
        </w:tc>
      </w:tr>
      <w:tr w:rsidR="005F64CF" w:rsidRPr="005F64CF" w14:paraId="03EFFE1E"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3F25CFA"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BCH-A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63E5DA2E"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David Coble Sarro</w:t>
            </w:r>
          </w:p>
        </w:tc>
      </w:tr>
      <w:tr w:rsidR="005F64CF" w:rsidRPr="005F64CF" w14:paraId="12F6CB0F"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8F46B7D"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2º BCH-B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3CC62CA"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Ester Dabán Guzmán/ Sust: Alejandro Molina Carreño</w:t>
            </w:r>
          </w:p>
        </w:tc>
      </w:tr>
      <w:tr w:rsidR="005F64CF" w:rsidRPr="005F64CF" w14:paraId="5CA0F1F8"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0D8B29A"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BCH-C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448819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Esther Robles Cantón</w:t>
            </w:r>
          </w:p>
        </w:tc>
      </w:tr>
      <w:tr w:rsidR="005F64CF" w:rsidRPr="005F64CF" w14:paraId="10511393"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56FAF0E" w14:textId="77777777" w:rsidR="005F64CF" w:rsidRPr="005F64CF" w:rsidRDefault="005F64CF" w:rsidP="005F64CF">
            <w:pPr>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GUÍA(Medio)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489B7E82"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Juan Manuel Casado Mora</w:t>
            </w:r>
          </w:p>
        </w:tc>
      </w:tr>
      <w:tr w:rsidR="005F64CF" w:rsidRPr="005F64CF" w14:paraId="561BB6A8"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168B9C9" w14:textId="77777777" w:rsidR="005F64CF" w:rsidRPr="005F64CF" w:rsidRDefault="005F64CF" w:rsidP="005F64CF">
            <w:pPr>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GUÍA(Medio)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9ABFD27"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Paloma Rodriguez Rodríguez</w:t>
            </w:r>
          </w:p>
        </w:tc>
      </w:tr>
      <w:tr w:rsidR="005F64CF" w:rsidRPr="005F64CF" w14:paraId="31766D76"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03B1DAE" w14:textId="77777777" w:rsidR="005F64CF" w:rsidRPr="005F64CF" w:rsidRDefault="005F64CF" w:rsidP="005F64CF">
            <w:pPr>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EASD( Sup.)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6EE5D19"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Francisco Javier Muñoz Rodríguez</w:t>
            </w:r>
          </w:p>
        </w:tc>
      </w:tr>
      <w:tr w:rsidR="005F64CF" w:rsidRPr="005F64CF" w14:paraId="2E7F9956"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75226F4" w14:textId="77777777" w:rsidR="005F64CF" w:rsidRPr="005F64CF" w:rsidRDefault="005F64CF" w:rsidP="005F64CF">
            <w:pPr>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2º EASD( Sup.)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5AD2560"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Ana Juárez Fernández</w:t>
            </w:r>
          </w:p>
        </w:tc>
      </w:tr>
      <w:tr w:rsidR="005F64CF" w:rsidRPr="005F64CF" w14:paraId="3F226119"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702A3A54"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AULA ESP. 1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1F0C8A4D"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José Miguel Morales Valero</w:t>
            </w:r>
          </w:p>
        </w:tc>
      </w:tr>
      <w:tr w:rsidR="005F64CF" w:rsidRPr="005F64CF" w14:paraId="44C2D54F" w14:textId="77777777" w:rsidTr="005F64CF">
        <w:trPr>
          <w:trHeight w:val="28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24F3CD9B"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DBE5F1"/>
              </w:rPr>
              <w:t>AULA ESP. 2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38237EC3"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DBE5F1"/>
              </w:rPr>
              <w:t>Mónica Aranda Salmoral</w:t>
            </w:r>
          </w:p>
        </w:tc>
      </w:tr>
      <w:tr w:rsidR="005F64CF" w:rsidRPr="005F64CF" w14:paraId="12434DE1" w14:textId="77777777" w:rsidTr="005F64CF">
        <w:trPr>
          <w:trHeight w:val="300"/>
        </w:trPr>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017E02B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bCs/>
                <w:color w:val="000000"/>
                <w:sz w:val="24"/>
                <w:szCs w:val="24"/>
                <w:shd w:val="clear" w:color="auto" w:fill="EDF2F8"/>
              </w:rPr>
              <w:t>1º FPB </w:t>
            </w:r>
          </w:p>
        </w:tc>
        <w:tc>
          <w:tcPr>
            <w:tcW w:w="0" w:type="auto"/>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hideMark/>
          </w:tcPr>
          <w:p w14:paraId="5A3A8669"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shd w:val="clear" w:color="auto" w:fill="EDF2F8"/>
              </w:rPr>
              <w:t>Pablo López Pérez</w:t>
            </w:r>
          </w:p>
        </w:tc>
      </w:tr>
    </w:tbl>
    <w:p w14:paraId="3B0F669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8E05F8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2BD138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1.2. Reuniones de Departamento</w:t>
      </w:r>
    </w:p>
    <w:p w14:paraId="1AA42F2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7B22C69"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val="es-MX" w:eastAsia="zh-CN"/>
        </w:rPr>
      </w:pPr>
      <w:r w:rsidRPr="005F64CF">
        <w:rPr>
          <w:rFonts w:ascii="Arial" w:eastAsia="Arial" w:hAnsi="Arial" w:cs="Arial"/>
          <w:position w:val="-1"/>
          <w:lang w:eastAsia="zh-CN"/>
        </w:rPr>
        <w:t xml:space="preserve">     </w:t>
      </w:r>
      <w:r w:rsidRPr="005F64CF">
        <w:rPr>
          <w:rFonts w:ascii="Arial" w:eastAsia="Arial" w:hAnsi="Arial" w:cs="Arial"/>
          <w:position w:val="-1"/>
          <w:lang w:val="es-MX" w:eastAsia="zh-CN"/>
        </w:rPr>
        <w:t xml:space="preserve">     </w:t>
      </w:r>
      <w:r w:rsidRPr="005F64CF">
        <w:rPr>
          <w:rFonts w:ascii="Arial" w:eastAsia="Times New Roman" w:hAnsi="Arial" w:cs="Arial"/>
          <w:position w:val="-1"/>
          <w:lang w:val="es-MX" w:eastAsia="zh-CN"/>
        </w:rPr>
        <w:t>La reunión semanal de los miembros del Departamento de Orientación será los miércoles de 12:45h a 13:45h.</w:t>
      </w:r>
    </w:p>
    <w:p w14:paraId="795E7CE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8EB868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1.3. Horarios de atención personalizada a alumnado y familias</w:t>
      </w:r>
    </w:p>
    <w:p w14:paraId="3E95FC8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B05CC6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Horario de atención de las orientadoras:</w:t>
      </w:r>
    </w:p>
    <w:p w14:paraId="487FE4A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D730AC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 xml:space="preserve">Alumnado: </w:t>
      </w:r>
      <w:r w:rsidRPr="005F64CF">
        <w:rPr>
          <w:rFonts w:ascii="Arial" w:eastAsia="Arial" w:hAnsi="Arial" w:cs="Arial"/>
          <w:position w:val="-1"/>
          <w:lang w:eastAsia="zh-CN"/>
        </w:rPr>
        <w:t>En horario disponible de las orientadoras, previa cita, a demanda y siempre priorizando casos de gravedad o urgencia. Se adecuará el horario al tiempo disponible de los alumnos y alumnas, garantizando la mínima incidencia en su horario lectivo.</w:t>
      </w:r>
    </w:p>
    <w:p w14:paraId="7171F5D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BF05EA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Familias:</w:t>
      </w:r>
      <w:r w:rsidRPr="005F64CF">
        <w:rPr>
          <w:rFonts w:ascii="Arial" w:eastAsia="Arial" w:hAnsi="Arial" w:cs="Arial"/>
          <w:position w:val="-1"/>
          <w:lang w:eastAsia="zh-CN"/>
        </w:rPr>
        <w:t xml:space="preserve"> Se atenderá a las familias del alumnado, preferentemente con cita previa.</w:t>
      </w:r>
    </w:p>
    <w:p w14:paraId="0F6C96D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tbl>
      <w:tblPr>
        <w:tblStyle w:val="Tablaconcuadrcula1"/>
        <w:tblW w:w="0" w:type="auto"/>
        <w:tblLook w:val="04A0" w:firstRow="1" w:lastRow="0" w:firstColumn="1" w:lastColumn="0" w:noHBand="0" w:noVBand="1"/>
      </w:tblPr>
      <w:tblGrid>
        <w:gridCol w:w="8494"/>
      </w:tblGrid>
      <w:tr w:rsidR="005F64CF" w:rsidRPr="005F64CF" w14:paraId="3D324C5D" w14:textId="77777777" w:rsidTr="005F64CF">
        <w:tc>
          <w:tcPr>
            <w:tcW w:w="8494" w:type="dxa"/>
          </w:tcPr>
          <w:p w14:paraId="53E2C1D1" w14:textId="77777777" w:rsidR="005F64CF" w:rsidRPr="005F64CF" w:rsidRDefault="005F64CF" w:rsidP="005F64CF">
            <w:pPr>
              <w:spacing w:line="1" w:lineRule="atLeast"/>
              <w:jc w:val="both"/>
              <w:textDirection w:val="btLr"/>
              <w:textAlignment w:val="top"/>
              <w:outlineLvl w:val="0"/>
              <w:rPr>
                <w:rFonts w:ascii="Arial" w:eastAsia="Arial" w:hAnsi="Arial" w:cs="Arial"/>
                <w:b/>
                <w:bCs/>
                <w:position w:val="-1"/>
                <w:lang w:eastAsia="zh-CN"/>
              </w:rPr>
            </w:pPr>
            <w:r w:rsidRPr="005F64CF">
              <w:rPr>
                <w:rFonts w:ascii="Arial" w:eastAsia="Arial" w:hAnsi="Arial" w:cs="Arial"/>
                <w:b/>
                <w:bCs/>
                <w:position w:val="-1"/>
                <w:lang w:eastAsia="zh-CN"/>
              </w:rPr>
              <w:t>2. MARCO NORMATIVO</w:t>
            </w:r>
          </w:p>
        </w:tc>
      </w:tr>
    </w:tbl>
    <w:p w14:paraId="4DA852A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D783D8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Para la elaboración del presente plan de actuación nos basaremos en la siguiente normativa:</w:t>
      </w:r>
    </w:p>
    <w:p w14:paraId="18DCD12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A50F46C" w14:textId="77777777" w:rsidR="005F64CF" w:rsidRPr="005F64CF" w:rsidRDefault="005F64CF" w:rsidP="005F64CF">
      <w:pPr>
        <w:shd w:val="clear" w:color="auto" w:fill="FFFFFF"/>
        <w:suppressAutoHyphens/>
        <w:spacing w:after="0" w:line="240" w:lineRule="auto"/>
        <w:jc w:val="both"/>
        <w:textDirection w:val="btLr"/>
        <w:textAlignment w:val="top"/>
        <w:outlineLvl w:val="0"/>
        <w:rPr>
          <w:rFonts w:ascii="Arial" w:eastAsia="Times New Roman" w:hAnsi="Arial" w:cs="Arial"/>
          <w:color w:val="444444"/>
          <w:position w:val="-1"/>
          <w:lang w:val="es-ES_tradnl" w:eastAsia="zh-CN"/>
        </w:rPr>
      </w:pPr>
      <w:r w:rsidRPr="005F64CF">
        <w:rPr>
          <w:rFonts w:ascii="Arial" w:eastAsia="Times New Roman" w:hAnsi="Arial" w:cs="Arial"/>
          <w:color w:val="444444"/>
          <w:position w:val="-1"/>
          <w:lang w:val="es-ES_tradnl" w:eastAsia="zh-CN"/>
        </w:rPr>
        <w:t>Organización y funcionamiento de los IES:</w:t>
      </w:r>
    </w:p>
    <w:p w14:paraId="3EBDCDF8" w14:textId="77777777" w:rsidR="005F64CF" w:rsidRPr="005F64CF" w:rsidRDefault="005F64CF" w:rsidP="005F64CF">
      <w:pPr>
        <w:shd w:val="clear" w:color="auto" w:fill="FFFFFF"/>
        <w:suppressAutoHyphens/>
        <w:spacing w:after="0" w:line="240" w:lineRule="auto"/>
        <w:jc w:val="both"/>
        <w:textDirection w:val="btLr"/>
        <w:textAlignment w:val="top"/>
        <w:outlineLvl w:val="0"/>
        <w:rPr>
          <w:rFonts w:ascii="Arial" w:eastAsia="Times New Roman" w:hAnsi="Arial" w:cs="Arial"/>
          <w:color w:val="444444"/>
          <w:lang w:val="es-ES_tradnl"/>
        </w:rPr>
      </w:pPr>
    </w:p>
    <w:p w14:paraId="12936ACE"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val="es-ES_tradnl" w:eastAsia="zh-CN"/>
        </w:rPr>
      </w:pPr>
      <w:hyperlink r:id="rId28" w:tgtFrame="_blank" w:history="1">
        <w:r w:rsidR="005F64CF" w:rsidRPr="005F64CF">
          <w:rPr>
            <w:rFonts w:ascii="Arial" w:eastAsia="Times New Roman" w:hAnsi="Arial" w:cs="Arial"/>
            <w:position w:val="-1"/>
            <w:lang w:val="es-ES_tradnl" w:eastAsia="zh-CN"/>
          </w:rPr>
          <w:t>DECRETO 327/2010</w:t>
        </w:r>
      </w:hyperlink>
      <w:r w:rsidR="005F64CF" w:rsidRPr="005F64CF">
        <w:rPr>
          <w:rFonts w:ascii="Arial" w:eastAsia="Times New Roman" w:hAnsi="Arial" w:cs="Arial"/>
          <w:position w:val="-1"/>
          <w:lang w:val="es-ES_tradnl" w:eastAsia="zh-CN"/>
        </w:rPr>
        <w:t>, de 13 de julio, por el que se aprueba el Reglamento Orgánico de los Institutos de Educación Secundaria.</w:t>
      </w:r>
    </w:p>
    <w:p w14:paraId="3C750DCB"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color w:val="444444"/>
          <w:position w:val="-1"/>
          <w:lang w:val="es-ES_tradnl" w:eastAsia="zh-CN"/>
        </w:rPr>
      </w:pPr>
      <w:hyperlink r:id="rId29" w:tgtFrame="_blank" w:history="1">
        <w:r w:rsidR="005F64CF" w:rsidRPr="005F64CF">
          <w:rPr>
            <w:rFonts w:ascii="Arial" w:eastAsia="Times New Roman" w:hAnsi="Arial" w:cs="Arial"/>
            <w:position w:val="-1"/>
            <w:lang w:val="es-ES_tradnl" w:eastAsia="zh-CN"/>
          </w:rPr>
          <w:t>ORDEN de 20-08-2010</w:t>
        </w:r>
      </w:hyperlink>
      <w:r w:rsidR="005F64CF" w:rsidRPr="005F64CF">
        <w:rPr>
          <w:rFonts w:ascii="Arial" w:eastAsia="Times New Roman" w:hAnsi="Arial" w:cs="Arial"/>
          <w:position w:val="-1"/>
          <w:lang w:val="es-ES_tradnl" w:eastAsia="zh-CN"/>
        </w:rPr>
        <w:t>, por la qu</w:t>
      </w:r>
      <w:r w:rsidR="005F64CF" w:rsidRPr="005F64CF">
        <w:rPr>
          <w:rFonts w:ascii="Arial" w:eastAsia="Times New Roman" w:hAnsi="Arial" w:cs="Arial"/>
          <w:color w:val="444444"/>
          <w:position w:val="-1"/>
          <w:lang w:val="es-ES_tradnl" w:eastAsia="zh-CN"/>
        </w:rPr>
        <w:t>e se regula la organización y el funcionamiento de los institutos de educación secundaria, así como el horario de los centros, del alumnado y del profesorado.</w:t>
      </w:r>
    </w:p>
    <w:p w14:paraId="719EFDFC" w14:textId="77777777" w:rsidR="005F64CF" w:rsidRPr="005F64CF" w:rsidRDefault="005F64CF" w:rsidP="005F64CF">
      <w:pPr>
        <w:shd w:val="clear" w:color="auto" w:fill="FFFFFF"/>
        <w:suppressAutoHyphens/>
        <w:spacing w:after="0" w:line="240" w:lineRule="auto"/>
        <w:jc w:val="both"/>
        <w:textDirection w:val="btLr"/>
        <w:textAlignment w:val="top"/>
        <w:outlineLvl w:val="0"/>
        <w:rPr>
          <w:rFonts w:ascii="Arial" w:eastAsia="Times New Roman" w:hAnsi="Arial" w:cs="Arial"/>
          <w:color w:val="444444"/>
          <w:position w:val="-1"/>
          <w:lang w:eastAsia="zh-CN"/>
        </w:rPr>
      </w:pPr>
      <w:r w:rsidRPr="005F64CF">
        <w:rPr>
          <w:rFonts w:ascii="Arial" w:eastAsia="Times New Roman" w:hAnsi="Arial" w:cs="Arial"/>
          <w:color w:val="444444"/>
          <w:position w:val="-1"/>
          <w:lang w:eastAsia="zh-CN"/>
        </w:rPr>
        <w:t>Atención a la diversidad:</w:t>
      </w:r>
    </w:p>
    <w:p w14:paraId="7B829332" w14:textId="77777777" w:rsidR="005F64CF" w:rsidRPr="005F64CF" w:rsidRDefault="005F64CF" w:rsidP="005F64CF">
      <w:pPr>
        <w:shd w:val="clear" w:color="auto" w:fill="FFFFFF"/>
        <w:suppressAutoHyphens/>
        <w:spacing w:after="0" w:line="240" w:lineRule="auto"/>
        <w:jc w:val="both"/>
        <w:textDirection w:val="btLr"/>
        <w:textAlignment w:val="top"/>
        <w:outlineLvl w:val="0"/>
        <w:rPr>
          <w:rFonts w:ascii="Arial" w:eastAsia="Times New Roman" w:hAnsi="Arial" w:cs="Arial"/>
          <w:color w:val="444444"/>
          <w:position w:val="-1"/>
          <w:lang w:eastAsia="zh-CN"/>
        </w:rPr>
      </w:pPr>
    </w:p>
    <w:p w14:paraId="5B55DFAC"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0" w:history="1">
        <w:r w:rsidR="005F64CF" w:rsidRPr="005F64CF">
          <w:rPr>
            <w:rFonts w:ascii="Arial" w:eastAsia="Times New Roman" w:hAnsi="Arial" w:cs="Arial"/>
            <w:position w:val="-1"/>
            <w:lang w:val="uz-Cyrl-UZ" w:eastAsia="zh-CN"/>
          </w:rPr>
          <w:t>DECRETO 147/2002, de 14 de mayo,</w:t>
        </w:r>
      </w:hyperlink>
      <w:r w:rsidR="005F64CF" w:rsidRPr="005F64CF">
        <w:rPr>
          <w:rFonts w:ascii="Arial" w:eastAsia="Times New Roman" w:hAnsi="Arial" w:cs="Arial"/>
          <w:position w:val="-1"/>
          <w:lang w:eastAsia="zh-CN"/>
        </w:rPr>
        <w:t> por el que se establece la ordenación de la atención educativa a los alumnos con n.e.e. asociadas a sus capacidades personales.</w:t>
      </w:r>
    </w:p>
    <w:p w14:paraId="0872A2BA"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1" w:history="1">
        <w:r w:rsidR="005F64CF" w:rsidRPr="005F64CF">
          <w:rPr>
            <w:rFonts w:ascii="Arial" w:eastAsia="Times New Roman" w:hAnsi="Arial" w:cs="Arial"/>
            <w:position w:val="-1"/>
            <w:lang w:val="uz-Cyrl-UZ" w:eastAsia="zh-CN"/>
          </w:rPr>
          <w:t>DECRETO 167/2003, de 17 de junio</w:t>
        </w:r>
      </w:hyperlink>
      <w:r w:rsidR="005F64CF" w:rsidRPr="005F64CF">
        <w:rPr>
          <w:rFonts w:ascii="Arial" w:eastAsia="Times New Roman" w:hAnsi="Arial" w:cs="Arial"/>
          <w:position w:val="-1"/>
          <w:lang w:eastAsia="zh-CN"/>
        </w:rPr>
        <w:t>, por el que se establece la ordenación de la atención educativa a los alumnos y alumnas con necesidades educativas especiales asociadas a condiciones sociales desfavorecidas.</w:t>
      </w:r>
    </w:p>
    <w:p w14:paraId="30D979DC"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2" w:history="1">
        <w:r w:rsidR="005F64CF" w:rsidRPr="005F64CF">
          <w:rPr>
            <w:rFonts w:ascii="Arial" w:eastAsia="Times New Roman" w:hAnsi="Arial" w:cs="Arial"/>
            <w:position w:val="-1"/>
            <w:lang w:val="uz-Cyrl-UZ" w:eastAsia="zh-CN"/>
          </w:rPr>
          <w:t>ORDEN de 19-9-2002,</w:t>
        </w:r>
      </w:hyperlink>
      <w:r w:rsidR="005F64CF" w:rsidRPr="005F64CF">
        <w:rPr>
          <w:rFonts w:ascii="Arial" w:eastAsia="Times New Roman" w:hAnsi="Arial" w:cs="Arial"/>
          <w:position w:val="-1"/>
          <w:lang w:eastAsia="zh-CN"/>
        </w:rPr>
        <w:t> por la que se regula la realización de la evaluación psicopedagógica y el dictamen de escolarización.</w:t>
      </w:r>
    </w:p>
    <w:p w14:paraId="2224C0EB"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3" w:history="1">
        <w:r w:rsidR="005F64CF" w:rsidRPr="005F64CF">
          <w:rPr>
            <w:rFonts w:ascii="Arial" w:eastAsia="Times New Roman" w:hAnsi="Arial" w:cs="Arial"/>
            <w:position w:val="-1"/>
            <w:lang w:val="uz-Cyrl-UZ" w:eastAsia="zh-CN"/>
          </w:rPr>
          <w:t>ORDEN de 19-9-2002,</w:t>
        </w:r>
      </w:hyperlink>
      <w:r w:rsidR="005F64CF" w:rsidRPr="005F64CF">
        <w:rPr>
          <w:rFonts w:ascii="Arial" w:eastAsia="Times New Roman" w:hAnsi="Arial" w:cs="Arial"/>
          <w:position w:val="-1"/>
          <w:lang w:eastAsia="zh-CN"/>
        </w:rPr>
        <w:t> por la que se regula el período de formación para la transición a la vida adulta y laboral, destinado a los jóvenes con necesidades educativas especiales.</w:t>
      </w:r>
    </w:p>
    <w:p w14:paraId="7709C299"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4" w:history="1">
        <w:r w:rsidR="005F64CF" w:rsidRPr="005F64CF">
          <w:rPr>
            <w:rFonts w:ascii="Arial" w:eastAsia="Times New Roman" w:hAnsi="Arial" w:cs="Arial"/>
            <w:position w:val="-1"/>
            <w:lang w:val="uz-Cyrl-UZ" w:eastAsia="zh-CN"/>
          </w:rPr>
          <w:t>Instrucciones de 20 de abril de 2012, de la Dirección General de Participación e Innovación Educativa, por la que se establece el protocolo de actuación y coordinación para la detección e intervención educativa con el alumnado con problemas o trastornos de conducta y con trastornos por déficit de atención con o sin hiperactividad.</w:t>
        </w:r>
      </w:hyperlink>
    </w:p>
    <w:p w14:paraId="4C7B4F82"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5" w:history="1">
        <w:r w:rsidR="005F64CF" w:rsidRPr="005F64CF">
          <w:rPr>
            <w:rFonts w:ascii="Arial" w:eastAsia="Times New Roman" w:hAnsi="Arial" w:cs="Arial"/>
            <w:position w:val="-1"/>
            <w:lang w:val="uz-Cyrl-UZ" w:eastAsia="zh-CN"/>
          </w:rPr>
          <w:t>INSTRUCCIONES de 25 de enero de 2017</w:t>
        </w:r>
      </w:hyperlink>
      <w:r w:rsidR="005F64CF" w:rsidRPr="005F64CF">
        <w:rPr>
          <w:rFonts w:ascii="Arial" w:eastAsia="Times New Roman" w:hAnsi="Arial" w:cs="Arial"/>
          <w:position w:val="-1"/>
          <w:lang w:eastAsia="zh-CN"/>
        </w:rPr>
        <w:t> de la Dirección General de Participación y Equidad y de la Agencia Pública Andaluza de Educación por las que se regula el procedimiento para la dotación de recursos materiales específicos para el alumnado con necesidades educativas especiales asociadas a discapacidad escolarizados en centros sostenidos con fondos públicos de Andalucía.</w:t>
      </w:r>
    </w:p>
    <w:p w14:paraId="31A605AB"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6" w:history="1">
        <w:r w:rsidR="005F64CF" w:rsidRPr="005F64CF">
          <w:rPr>
            <w:rFonts w:ascii="Arial" w:eastAsia="Times New Roman" w:hAnsi="Arial" w:cs="Arial"/>
            <w:position w:val="-1"/>
            <w:lang w:val="uz-Cyrl-UZ" w:eastAsia="zh-CN"/>
          </w:rPr>
          <w:t>Instrucciones de 08 de marzo de 2017, de la Dirección General de Participación y Equidad, por las que se actualiza el Protocolo de detección, identificación del alumnado con Necesidades Especificas de Apoyo Educativo y organización de la respuesta educativa.</w:t>
        </w:r>
      </w:hyperlink>
    </w:p>
    <w:p w14:paraId="493449FC"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7" w:tgtFrame="_blank" w:history="1">
        <w:r w:rsidR="005F64CF" w:rsidRPr="005F64CF">
          <w:rPr>
            <w:rFonts w:ascii="Arial" w:eastAsia="Times New Roman" w:hAnsi="Arial" w:cs="Arial"/>
            <w:position w:val="-1"/>
            <w:lang w:val="uz-Cyrl-UZ" w:eastAsia="zh-CN"/>
          </w:rPr>
          <w:t>Instrucciones de 12 de mayo de 2020</w:t>
        </w:r>
      </w:hyperlink>
      <w:r w:rsidR="005F64CF" w:rsidRPr="005F64CF">
        <w:rPr>
          <w:rFonts w:ascii="Arial" w:eastAsia="Times New Roman" w:hAnsi="Arial" w:cs="Arial"/>
          <w:position w:val="-1"/>
          <w:lang w:eastAsia="zh-CN"/>
        </w:rPr>
        <w:t> de la Dirección General de Atención a la Diversidad, Participación y Convivencia Escolar, por las que se regula el procedimiento para la aplicación del protocolo para la detección y evaluación del alumnado con necesidades específicas de apoyo educativo por presentar altas capacidades intelectuales.</w:t>
      </w:r>
    </w:p>
    <w:p w14:paraId="760732B8" w14:textId="77777777" w:rsidR="005F64CF" w:rsidRPr="005F64CF" w:rsidRDefault="005F64CF" w:rsidP="005F64CF">
      <w:pPr>
        <w:shd w:val="clear" w:color="auto" w:fill="FFFFFF"/>
        <w:spacing w:after="0" w:line="240" w:lineRule="auto"/>
        <w:jc w:val="both"/>
        <w:rPr>
          <w:rFonts w:ascii="Arial" w:eastAsia="Times New Roman" w:hAnsi="Arial" w:cs="Arial"/>
          <w:color w:val="444444"/>
          <w:position w:val="-1"/>
          <w:lang w:eastAsia="zh-CN"/>
        </w:rPr>
      </w:pPr>
    </w:p>
    <w:p w14:paraId="0D31A572" w14:textId="77777777" w:rsidR="005F64CF" w:rsidRPr="005F64CF" w:rsidRDefault="005F64CF" w:rsidP="005F64CF">
      <w:pPr>
        <w:shd w:val="clear" w:color="auto" w:fill="FFFFFF"/>
        <w:suppressAutoHyphens/>
        <w:spacing w:after="0" w:line="240" w:lineRule="auto"/>
        <w:jc w:val="both"/>
        <w:textDirection w:val="btLr"/>
        <w:textAlignment w:val="top"/>
        <w:outlineLvl w:val="0"/>
        <w:rPr>
          <w:rFonts w:ascii="Arial" w:eastAsia="Times New Roman" w:hAnsi="Arial" w:cs="Arial"/>
          <w:color w:val="444444"/>
          <w:position w:val="-1"/>
          <w:lang w:eastAsia="zh-CN"/>
        </w:rPr>
      </w:pPr>
      <w:r w:rsidRPr="005F64CF">
        <w:rPr>
          <w:rFonts w:ascii="Arial" w:eastAsia="Times New Roman" w:hAnsi="Arial" w:cs="Arial"/>
          <w:color w:val="444444"/>
          <w:position w:val="-1"/>
          <w:lang w:eastAsia="zh-CN"/>
        </w:rPr>
        <w:t>Normativa curricular:</w:t>
      </w:r>
    </w:p>
    <w:p w14:paraId="44A4CFC5"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8" w:tgtFrame="_blank" w:history="1">
        <w:r w:rsidR="005F64CF" w:rsidRPr="005F64CF">
          <w:rPr>
            <w:rFonts w:ascii="Arial" w:eastAsia="Times New Roman" w:hAnsi="Arial" w:cs="Arial"/>
            <w:position w:val="-1"/>
            <w:lang w:eastAsia="zh-CN"/>
          </w:rPr>
          <w:t>DECRETO 102/2023</w:t>
        </w:r>
      </w:hyperlink>
      <w:r w:rsidR="005F64CF" w:rsidRPr="005F64CF">
        <w:rPr>
          <w:rFonts w:ascii="Arial" w:eastAsia="Times New Roman" w:hAnsi="Arial" w:cs="Arial"/>
          <w:position w:val="-1"/>
          <w:lang w:eastAsia="zh-CN"/>
        </w:rPr>
        <w:t>, de 9 de mayo, por el que se establece la ordenación y el currículo de la etapa de Educación Secundaria Obligatoria en la Comunidad Autónoma de Andalucía.</w:t>
      </w:r>
    </w:p>
    <w:p w14:paraId="01C38BBE"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39" w:tgtFrame="_blank" w:history="1">
        <w:r w:rsidR="005F64CF" w:rsidRPr="005F64CF">
          <w:rPr>
            <w:rFonts w:ascii="Arial" w:eastAsia="Times New Roman" w:hAnsi="Arial" w:cs="Arial"/>
            <w:position w:val="-1"/>
            <w:lang w:val="es-ES_tradnl" w:eastAsia="zh-CN"/>
          </w:rPr>
          <w:t>DECRETO 103/2023</w:t>
        </w:r>
      </w:hyperlink>
      <w:r w:rsidR="005F64CF" w:rsidRPr="005F64CF">
        <w:rPr>
          <w:rFonts w:ascii="Arial" w:eastAsia="Times New Roman" w:hAnsi="Arial" w:cs="Arial"/>
          <w:position w:val="-1"/>
          <w:lang w:val="es-ES_tradnl" w:eastAsia="zh-CN"/>
        </w:rPr>
        <w:t>, de 9 de mayo, por el que se establece la ordenación y el currículo de la etapa de Bachillerato en la Comunidad Autónoma de Andalucía. </w:t>
      </w:r>
    </w:p>
    <w:p w14:paraId="45D49CF7"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40" w:tgtFrame="_blank" w:history="1">
        <w:r w:rsidR="005F64CF" w:rsidRPr="005F64CF">
          <w:rPr>
            <w:rFonts w:ascii="Arial" w:eastAsia="Times New Roman" w:hAnsi="Arial" w:cs="Arial"/>
            <w:position w:val="-1"/>
            <w:lang w:val="es-ES_tradnl" w:eastAsia="zh-CN"/>
          </w:rPr>
          <w:t>ORDEN de 30 de mayo de 2023</w:t>
        </w:r>
      </w:hyperlink>
      <w:r w:rsidR="005F64CF" w:rsidRPr="005F64CF">
        <w:rPr>
          <w:rFonts w:ascii="Arial" w:eastAsia="Times New Roman" w:hAnsi="Arial" w:cs="Arial"/>
          <w:position w:val="-1"/>
          <w:lang w:val="es-ES_tradnl" w:eastAsia="zh-CN"/>
        </w:rPr>
        <w:t>, por la que se desarrolla el currículo correspondiente a la etapa de Educación Secundaria Obligatoria en la Comunidad Autónoma de Andalucía, se regulan determinados aspectos de la atención a la diversidad y a las diferencias individuales, se establece la ordenación de la evaluación del proceso de aprendizaje del alumnado y se determina el proceso de tránsito entre las diferentes etapas educativas</w:t>
      </w:r>
    </w:p>
    <w:p w14:paraId="08967844"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41" w:tgtFrame="_blank" w:history="1">
        <w:r w:rsidR="005F64CF" w:rsidRPr="005F64CF">
          <w:rPr>
            <w:rFonts w:ascii="Arial" w:eastAsia="Times New Roman" w:hAnsi="Arial" w:cs="Arial"/>
            <w:position w:val="-1"/>
            <w:lang w:val="es-ES_tradnl" w:eastAsia="zh-CN"/>
          </w:rPr>
          <w:t>ORDEN de 30 de mayo de 2023</w:t>
        </w:r>
      </w:hyperlink>
      <w:r w:rsidR="005F64CF" w:rsidRPr="005F64CF">
        <w:rPr>
          <w:rFonts w:ascii="Arial" w:eastAsia="Times New Roman" w:hAnsi="Arial" w:cs="Arial"/>
          <w:position w:val="-1"/>
          <w:lang w:val="es-ES_tradnl" w:eastAsia="zh-CN"/>
        </w:rPr>
        <w:t>, por la que se desarrolla el currículo correspondiente a la etapa de Bachillerato en la Comunidad Autónoma de Andalucía, se regulan determinados aspectos de la atención a la diversidad y a las diferencias individuales y se establece la ordenación de la evaluación del proceso de aprendizaje del alumnado.</w:t>
      </w:r>
    </w:p>
    <w:p w14:paraId="0F908C97" w14:textId="77777777" w:rsidR="005F64CF" w:rsidRPr="005F64CF" w:rsidRDefault="005F64CF"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Orden de 8 de noviembre de 2016, por la que se regulan las enseñanzas de Formación Profesional Básica en Andalucía, los criterios y el procedimiento de admisión a las mismas y se desarrollan los currículos de veintiséis títulos profesionales básicos.</w:t>
      </w:r>
    </w:p>
    <w:p w14:paraId="376E4610" w14:textId="77777777" w:rsidR="005F64CF" w:rsidRPr="005F64CF" w:rsidRDefault="005F64CF" w:rsidP="005F64CF">
      <w:pPr>
        <w:shd w:val="clear" w:color="auto" w:fill="FFFFFF"/>
        <w:spacing w:after="0" w:line="240" w:lineRule="auto"/>
        <w:jc w:val="both"/>
        <w:rPr>
          <w:rFonts w:ascii="Arial" w:eastAsia="Times New Roman" w:hAnsi="Arial" w:cs="Arial"/>
          <w:color w:val="444444"/>
          <w:position w:val="-1"/>
          <w:lang w:eastAsia="zh-CN"/>
        </w:rPr>
      </w:pPr>
    </w:p>
    <w:p w14:paraId="1C82990C" w14:textId="77777777" w:rsidR="005F64CF" w:rsidRPr="005F64CF" w:rsidRDefault="005F64CF" w:rsidP="005F64CF">
      <w:pPr>
        <w:shd w:val="clear" w:color="auto" w:fill="FFFFFF"/>
        <w:suppressAutoHyphens/>
        <w:spacing w:after="0" w:line="240" w:lineRule="auto"/>
        <w:jc w:val="both"/>
        <w:textDirection w:val="btLr"/>
        <w:textAlignment w:val="top"/>
        <w:outlineLvl w:val="0"/>
        <w:rPr>
          <w:rFonts w:ascii="Arial" w:eastAsia="Times New Roman" w:hAnsi="Arial" w:cs="Arial"/>
          <w:color w:val="444444"/>
          <w:position w:val="-1"/>
          <w:lang w:eastAsia="zh-CN"/>
        </w:rPr>
      </w:pPr>
      <w:r w:rsidRPr="005F64CF">
        <w:rPr>
          <w:rFonts w:ascii="Arial" w:eastAsia="Times New Roman" w:hAnsi="Arial" w:cs="Arial"/>
          <w:color w:val="444444"/>
          <w:position w:val="-1"/>
          <w:lang w:eastAsia="zh-CN"/>
        </w:rPr>
        <w:t>Convivencia:</w:t>
      </w:r>
    </w:p>
    <w:p w14:paraId="593634E7"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42" w:tgtFrame="_blank" w:history="1">
        <w:r w:rsidR="005F64CF" w:rsidRPr="005F64CF">
          <w:rPr>
            <w:rFonts w:ascii="Arial" w:eastAsia="Times New Roman" w:hAnsi="Arial" w:cs="Arial"/>
            <w:position w:val="-1"/>
            <w:lang w:val="es-ES_tradnl" w:eastAsia="zh-CN"/>
          </w:rPr>
          <w:t>ORDEN de 20 de junio de 2011</w:t>
        </w:r>
      </w:hyperlink>
      <w:r w:rsidR="005F64CF" w:rsidRPr="005F64CF">
        <w:rPr>
          <w:rFonts w:ascii="Arial" w:eastAsia="Times New Roman" w:hAnsi="Arial" w:cs="Arial"/>
          <w:position w:val="-1"/>
          <w:lang w:val="es-ES_tradnl" w:eastAsia="zh-CN"/>
        </w:rPr>
        <w:t>, por la que se adoptan medidas para la promoción de la convivencia en los centros docentes sostenidos con fondos públicos y se regula el derecho de las familias a participar en el proceso educativo de sus hijos e hijas.</w:t>
      </w:r>
    </w:p>
    <w:p w14:paraId="0F987011"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43" w:tgtFrame="_blank" w:history="1">
        <w:r w:rsidR="005F64CF" w:rsidRPr="005F64CF">
          <w:rPr>
            <w:rFonts w:ascii="Arial" w:eastAsia="Times New Roman" w:hAnsi="Arial" w:cs="Arial"/>
            <w:position w:val="-1"/>
            <w:lang w:val="es-ES_tradnl" w:eastAsia="zh-CN"/>
          </w:rPr>
          <w:t>ORDEN de 28 de abril de 2015</w:t>
        </w:r>
      </w:hyperlink>
      <w:r w:rsidR="005F64CF" w:rsidRPr="005F64CF">
        <w:rPr>
          <w:rFonts w:ascii="Arial" w:eastAsia="Times New Roman" w:hAnsi="Arial" w:cs="Arial"/>
          <w:position w:val="-1"/>
          <w:lang w:val="es-ES_tradnl" w:eastAsia="zh-CN"/>
        </w:rPr>
        <w:t>, por la que se modifica la Orden de 20 de junio de 2011, por la que se adoptan medidas para la promoción de la convivencia en los centros docentes sostenidos con fondos públicos y se regula el derecho de las familias a participar en el proceso educativo de sus hijos e hijas</w:t>
      </w:r>
    </w:p>
    <w:p w14:paraId="660FF019"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44" w:tgtFrame="_blank" w:history="1">
        <w:r w:rsidR="005F64CF" w:rsidRPr="005F64CF">
          <w:rPr>
            <w:rFonts w:ascii="Arial" w:eastAsia="Times New Roman" w:hAnsi="Arial" w:cs="Arial"/>
            <w:position w:val="-1"/>
            <w:lang w:val="es-ES_tradnl" w:eastAsia="zh-CN"/>
          </w:rPr>
          <w:t>INSTRUCCIONES de 11 de enero de 2017</w:t>
        </w:r>
      </w:hyperlink>
      <w:r w:rsidR="005F64CF" w:rsidRPr="005F64CF">
        <w:rPr>
          <w:rFonts w:ascii="Arial" w:eastAsia="Times New Roman" w:hAnsi="Arial" w:cs="Arial"/>
          <w:position w:val="-1"/>
          <w:lang w:val="es-ES_tradnl" w:eastAsia="zh-CN"/>
        </w:rPr>
        <w:t> de la Dirección General de Participación y Equidad en relación con las actuaciones específicas a adoptar por los centros educativos en la aplicación del protocolo de actuación en supuestos de acoso escolar ante situaciones de ciberacoso.</w:t>
      </w:r>
    </w:p>
    <w:p w14:paraId="0C7AEA91" w14:textId="77777777" w:rsidR="005F64CF" w:rsidRPr="005F64CF" w:rsidRDefault="00636418"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hyperlink r:id="rId45" w:tgtFrame="_blank" w:history="1">
        <w:r w:rsidR="005F64CF" w:rsidRPr="005F64CF">
          <w:rPr>
            <w:rFonts w:ascii="Arial" w:eastAsia="Times New Roman" w:hAnsi="Arial" w:cs="Arial"/>
            <w:position w:val="-1"/>
            <w:lang w:val="es-ES_tradnl" w:eastAsia="zh-CN"/>
          </w:rPr>
          <w:t>RESOLUCIÓN de 13 de julio de 2023</w:t>
        </w:r>
      </w:hyperlink>
      <w:r w:rsidR="005F64CF" w:rsidRPr="005F64CF">
        <w:rPr>
          <w:rFonts w:ascii="Arial" w:eastAsia="Times New Roman" w:hAnsi="Arial" w:cs="Arial"/>
          <w:position w:val="-1"/>
          <w:lang w:val="es-ES_tradnl" w:eastAsia="zh-CN"/>
        </w:rPr>
        <w:t>, de la Dirección General de Ordenación, Inclusión, Participación y Evaluación Educativa, por la que se establece la organización y el funcionamiento del Programa de Bienestar Emocional en el ámbito educativo en los centros docentes no universitarios sostenidos con fondos públicos dependientes de la Consejería de Desarrollo Educativo y Formación Profesional para el curso 2023/2024.</w:t>
      </w:r>
    </w:p>
    <w:p w14:paraId="62857D56" w14:textId="77777777" w:rsidR="005F64CF" w:rsidRPr="005F64CF" w:rsidRDefault="005F64CF" w:rsidP="005E5CE2">
      <w:pPr>
        <w:shd w:val="clear" w:color="auto" w:fill="FFFFFF"/>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val="es-ES_tradnl" w:eastAsia="zh-CN"/>
        </w:rPr>
        <w:t xml:space="preserve">Instrucción </w:t>
      </w:r>
      <w:r w:rsidRPr="005F64CF">
        <w:rPr>
          <w:rFonts w:ascii="Arial" w:eastAsia="Times New Roman" w:hAnsi="Arial" w:cs="Arial"/>
          <w:position w:val="-1"/>
          <w:lang w:eastAsia="zh-CN"/>
        </w:rPr>
        <w:t>de 26 de septiembre de 2023, de la Dirección General de Ordenación, Inclusión, Participación y Evaluación Educativa, por la que se dispone la celebración del Día internacional de Salud Mental en los centros docentes públicos dependientes de la Consejería de Desarrollo Educativo y Formación Profesional de la Comunidad Autónoma de Andalucía</w:t>
      </w:r>
    </w:p>
    <w:p w14:paraId="36264314" w14:textId="77777777" w:rsidR="005F64CF" w:rsidRPr="005F64CF" w:rsidRDefault="005F64CF" w:rsidP="005F64CF">
      <w:pPr>
        <w:shd w:val="clear" w:color="auto" w:fill="FFFFFF"/>
        <w:spacing w:after="0" w:line="240" w:lineRule="auto"/>
        <w:jc w:val="both"/>
        <w:rPr>
          <w:rFonts w:ascii="Arial" w:eastAsia="Times New Roman" w:hAnsi="Arial" w:cs="Arial"/>
          <w:position w:val="-1"/>
          <w:lang w:eastAsia="zh-CN"/>
        </w:rPr>
      </w:pPr>
    </w:p>
    <w:p w14:paraId="74E8334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B03080D"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0E58A07C" w14:textId="77777777" w:rsidR="005F64CF" w:rsidRPr="005F64CF" w:rsidRDefault="005F64CF" w:rsidP="005F64CF">
      <w:pPr>
        <w:pBdr>
          <w:top w:val="single" w:sz="4" w:space="1" w:color="000000"/>
          <w:left w:val="single" w:sz="4" w:space="4" w:color="000000"/>
          <w:bottom w:val="single" w:sz="4" w:space="1" w:color="000000"/>
          <w:right w:val="single" w:sz="4" w:space="4" w:color="000000"/>
        </w:pBd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lastRenderedPageBreak/>
        <w:t>3. PLAN DE ACCIÓN TUTORIAL</w:t>
      </w:r>
    </w:p>
    <w:p w14:paraId="79116CA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 xml:space="preserve"> </w:t>
      </w:r>
    </w:p>
    <w:p w14:paraId="2C81C73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Plan de Acción Tutorial es el marco en el que se especifican los criterios y procedimientos para la organización y funcionamiento de las tutorías. En él van incluidas las líneas de actuación que los tutores/as desarrollarán con el alumnado de cada etapa, con sus familias y con el equipo educativo correspondiente. </w:t>
      </w:r>
    </w:p>
    <w:p w14:paraId="09C54C2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107113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3.1. Objetivos de la acción tutorial para el curso 2023/2024</w:t>
      </w:r>
    </w:p>
    <w:p w14:paraId="372D3D4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D94D131"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Favorecer la integración de todo el alumnado del centro en su grupo-clase y en el centro.</w:t>
      </w:r>
    </w:p>
    <w:p w14:paraId="312A1D11"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Contribuir a la personalización de los procesos de enseñanza y aprendizaje, detectando dificultades y necesidades y articulando la respuesta educativa más adecuada.</w:t>
      </w:r>
    </w:p>
    <w:p w14:paraId="37A9EDF7"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Informar a los alumnos y alumnas de los resultados del proceso de evaluación continua y asesorarles sobre las dificultades detectadas y sobre su promoción.</w:t>
      </w:r>
    </w:p>
    <w:p w14:paraId="0D1AFFF0"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Fomentar el desarrollo de actitudes participativas y solidarias.</w:t>
      </w:r>
    </w:p>
    <w:p w14:paraId="5FD9608B"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Favorecer los procesos de maduración vocacional y toma de decisiones vocacionales adecuadas, a través de actividades de orientación escolar y profesional.</w:t>
      </w:r>
    </w:p>
    <w:p w14:paraId="3159A3D7"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Coordinar al equipo educativo en lo relativo a la planificación docente del grupo-clase con la finalidad de que ésta responda a las características y necesidades del alumnado.</w:t>
      </w:r>
    </w:p>
    <w:p w14:paraId="56EF45CC"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Coordinar el proceso de evaluación continua y la recopilación de la información acerca de los alumnos y alumnas del grupo aportada por el equipo docente.</w:t>
      </w:r>
    </w:p>
    <w:p w14:paraId="34558305"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Participar en el diseño, desarrollo y evaluación del Plan de Orientación y Acción Tutorial del Centro.</w:t>
      </w:r>
    </w:p>
    <w:p w14:paraId="4F901D79"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Contribuir al establecimiento de relaciones fluidas con los padres, madres o tutores legales de sus alumnos y alumnas, mediante reuniones dirigidas a informarles sobre aquellos asuntos relacionados con la educación de sus hijos.</w:t>
      </w:r>
    </w:p>
    <w:p w14:paraId="66C78FCF"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Dinamizar la participación de los padres y madres en actividades de apoyo al aprendizaje.</w:t>
      </w:r>
    </w:p>
    <w:p w14:paraId="10E4E4C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8293AF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 acción tutorial será llevada a cabo, en el aula, por los distintos tutores/as de cada grupo, bajo dirección y coordinación de Jefatura de Estudios, y con el apoyo y asesoramiento del Departamento de Orientación (información, consejo, materiales, recursos, etc). Así mismo, las orientadoras podrán participar o desarrollar algunas sesiones de tutoría, en función de la disponibilidad de tiempo y las necesidades detectadas en los grupos.</w:t>
      </w:r>
    </w:p>
    <w:p w14:paraId="20C8416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D81787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3.2. Programación de las tutorías de los distintos grupos</w:t>
      </w:r>
    </w:p>
    <w:p w14:paraId="2AF8211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C1B16E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plan de acción tutorial consensuado entre los tutores/as de cada nivel y las orientadoras de referencia incluye, por una parte, unas actuaciones de carácter general, que servirán de líneas directrices para trabajar en todos los grupos, y por otro lado, una serie de actuaciones más específicas para trabajar en función de las necesidades del alumnado de cada grupo.</w:t>
      </w:r>
    </w:p>
    <w:p w14:paraId="064951D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5D55D0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3.2.1. Actuaciones de carácter general</w:t>
      </w:r>
    </w:p>
    <w:p w14:paraId="255DB62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722826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De los objetivos establecidos con carácter general se derivan las siguientes actuaciones:</w:t>
      </w:r>
    </w:p>
    <w:p w14:paraId="21F1DA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657361D" w14:textId="77777777" w:rsidR="005F64CF" w:rsidRPr="005F64CF" w:rsidRDefault="005F64CF" w:rsidP="005E5CE2">
      <w:pPr>
        <w:tabs>
          <w:tab w:val="left" w:pos="1080"/>
          <w:tab w:val="left" w:pos="12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 el alumnado</w:t>
      </w:r>
    </w:p>
    <w:p w14:paraId="6AC3CE6C" w14:textId="77777777" w:rsidR="005F64CF" w:rsidRPr="005F64CF" w:rsidRDefault="005F64CF" w:rsidP="005E5CE2">
      <w:pPr>
        <w:tabs>
          <w:tab w:val="left" w:pos="1080"/>
          <w:tab w:val="left" w:pos="12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Con las familias</w:t>
      </w:r>
    </w:p>
    <w:p w14:paraId="74D307E8"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5EE3471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b/>
          <w:position w:val="-1"/>
          <w:u w:val="single"/>
          <w:lang w:eastAsia="zh-CN"/>
        </w:rPr>
        <w:t>Con el alumnado</w:t>
      </w:r>
    </w:p>
    <w:p w14:paraId="502B284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22B50D5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Enseñar a convivir</w:t>
      </w:r>
      <w:r w:rsidRPr="005F64CF">
        <w:rPr>
          <w:rFonts w:ascii="Arial" w:eastAsia="Arial" w:hAnsi="Arial" w:cs="Arial"/>
          <w:position w:val="-1"/>
          <w:lang w:eastAsia="zh-CN"/>
        </w:rPr>
        <w:t xml:space="preserve"> (favorecer la integración del alumnado en el centro):</w:t>
      </w:r>
    </w:p>
    <w:p w14:paraId="16CDFC35"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Recepción del alumnado: Es especialmente importante en el primer curso de la ESO, para favorecer la atención a alumnos que se incorporan por primera vez al centro. </w:t>
      </w:r>
    </w:p>
    <w:p w14:paraId="77512DCE"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Elección de delegado o delegada de grupo: Una de las principales vías de participación del alumnado en el centro es la junta de delegados, por lo que es importante la elección de un delegado que además de representar al grupo en dicha junta canalice las necesidades del mismo ante el tutor/a y el resto del profesorado.</w:t>
      </w:r>
    </w:p>
    <w:p w14:paraId="00572CA7"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Participación del alumnado en el Consejo Escolar.</w:t>
      </w:r>
    </w:p>
    <w:p w14:paraId="2B58BD0A"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Intervención e implicación en la normativa reguladora del centro: Al principio del curso se realizarán actividades informativas de las normas de convivencia y se establecerán por consenso en el aula las normas básicas que han de regir la convivencia dentro del grupo y de la institución escolar en general.</w:t>
      </w:r>
    </w:p>
    <w:p w14:paraId="0658EF38"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Contribuir a la integración del alumno en el grupo, detectando la posición de cada uno en el mismo.</w:t>
      </w:r>
    </w:p>
    <w:p w14:paraId="1CDDFD41"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Detección y prevención de situaciones de acoso y ciberacoso.</w:t>
      </w:r>
    </w:p>
    <w:p w14:paraId="0B496C2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AC6B6D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Enseñar a pensar</w:t>
      </w:r>
      <w:r w:rsidRPr="005F64CF">
        <w:rPr>
          <w:rFonts w:ascii="Arial" w:eastAsia="Arial" w:hAnsi="Arial" w:cs="Arial"/>
          <w:position w:val="-1"/>
          <w:lang w:eastAsia="zh-CN"/>
        </w:rPr>
        <w:t xml:space="preserve"> (apoyar su proceso de aprendizaje):</w:t>
      </w:r>
    </w:p>
    <w:p w14:paraId="5461F39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CCA76EA"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Desarrollo de técnicas de trabajo intelectual (lectura comprensiva, razonamiento lógico, técnicas de estudio, motivación para el estudio, planificación...).</w:t>
      </w:r>
    </w:p>
    <w:p w14:paraId="0E40DC6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p>
    <w:p w14:paraId="69543CB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Enseñar a ser persona</w:t>
      </w:r>
      <w:r w:rsidRPr="005F64CF">
        <w:rPr>
          <w:rFonts w:ascii="Arial" w:eastAsia="Arial" w:hAnsi="Arial" w:cs="Arial"/>
          <w:position w:val="-1"/>
          <w:lang w:eastAsia="zh-CN"/>
        </w:rPr>
        <w:t>:</w:t>
      </w:r>
    </w:p>
    <w:p w14:paraId="5FAB69B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E0374C3"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Educación en Valores, que aunque debe desarrollarse a través de todas las áreas del currículo, requiere determinadas actuaciones específicas en las que se traten diferentes tipos de contenidos: educación para la salud, para la convivencia, para la igualdad, etc.</w:t>
      </w:r>
    </w:p>
    <w:p w14:paraId="75A32A2A"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Actividades dirigidas a favorecer un adecuado desarrollo de la autoestima, las habilidades sociales y las relaciones interpersonales.</w:t>
      </w:r>
    </w:p>
    <w:p w14:paraId="0F95787C"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Actuaciones para atender individualmente a los alumnos.</w:t>
      </w:r>
    </w:p>
    <w:p w14:paraId="743BDDD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7B9CB0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Enseñar a decidirse</w:t>
      </w:r>
      <w:r w:rsidRPr="005F64CF">
        <w:rPr>
          <w:rFonts w:ascii="Arial" w:eastAsia="Arial" w:hAnsi="Arial" w:cs="Arial"/>
          <w:position w:val="-1"/>
          <w:lang w:eastAsia="zh-CN"/>
        </w:rPr>
        <w:t xml:space="preserve"> (alumno/a como futuro profesional)</w:t>
      </w:r>
    </w:p>
    <w:p w14:paraId="6DADE02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27DC6A9"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Desarrollo de la madurez vocacional, mediante actividades de autoconocimiento, conocimiento del sistema educativo y del entorno laboral y aprendizaje de toma de decisiones. El Departamento de Orientación se encargará fundamentalmente de asesorar a los tutores/as en la aplicación de las mismas y en la elaboración o recopilación del material necesario para ello.</w:t>
      </w:r>
    </w:p>
    <w:p w14:paraId="6E3B10B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AFE309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49A5271" w14:textId="77777777" w:rsidR="005F64CF" w:rsidRPr="005F64CF" w:rsidRDefault="005F64CF" w:rsidP="005E5CE2">
      <w:pPr>
        <w:widowControl w:val="0"/>
        <w:numPr>
          <w:ilvl w:val="2"/>
          <w:numId w:val="0"/>
        </w:numPr>
        <w:suppressAutoHyphens/>
        <w:overflowPunct w:val="0"/>
        <w:spacing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b/>
          <w:kern w:val="1"/>
          <w:position w:val="-1"/>
          <w:lang w:eastAsia="zh-CN"/>
        </w:rPr>
        <w:t>Concreción de estas actuaciones en cada etapa.</w:t>
      </w:r>
    </w:p>
    <w:p w14:paraId="1F59873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8A49AA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EDUCACIÓN SECUNDARIA OBLIGATORIA y CICLO FORMATIVO DE GRADO BÁSICO:</w:t>
      </w:r>
    </w:p>
    <w:p w14:paraId="6DCEAEF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D1A5A6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Estas actuaciones con los alumnos se llevarán a cabo fundamentalmente en las sesiones de tutoría, mediante el desarrollo de actividades que, a lo largo de todo el curso, </w:t>
      </w:r>
      <w:r w:rsidRPr="005F64CF">
        <w:rPr>
          <w:rFonts w:ascii="Arial" w:eastAsia="Arial" w:hAnsi="Arial" w:cs="Arial"/>
          <w:position w:val="-1"/>
          <w:lang w:eastAsia="zh-CN"/>
        </w:rPr>
        <w:lastRenderedPageBreak/>
        <w:t>y en los cuatro niveles de la ESO y Ciclo de Grado Básico que se imparten en este centro, tratarán de cubrir todo el espectro de la orientación con los alumnos: como persona, como estudiante y como futuro profesional.</w:t>
      </w:r>
    </w:p>
    <w:p w14:paraId="670BB94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7CF9CA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Plan de Acción Tutorial de la hora de tutoría lectiva con el grupo de alumnos/as queda recogido en el </w:t>
      </w:r>
      <w:r w:rsidRPr="005F64CF">
        <w:rPr>
          <w:rFonts w:ascii="Arial" w:eastAsia="Arial" w:hAnsi="Arial" w:cs="Arial"/>
          <w:color w:val="000000"/>
          <w:position w:val="-1"/>
          <w:lang w:eastAsia="zh-CN"/>
        </w:rPr>
        <w:t>ANEXO 1.</w:t>
      </w:r>
    </w:p>
    <w:p w14:paraId="02BA886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910361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 metodología que se llevará a cabo en las tutorías lectivas será activa y participativa, promoviendo el diálogo, debate y confrontación de ideas entre el alumnado.</w:t>
      </w:r>
    </w:p>
    <w:p w14:paraId="0DF87D5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Además, en el Plan de Acción Tutorial se incardinan otro conjunto de programas de la Consejería de Educación y de otras asociaciones para favorecer el desarrollo de la educación en valores, fundamentalmente la promoción de hábitos de vida saludable. Los programas que se desarrollarán durante este curso se articulan en su mayoría desde el Programa Forma Joven (que incide en la totalidad de niveles del centro) y que este curso se desarrollará en torno a 5 líneas de actuación básicas: educación socioemocional, estilos de vida saludable, sexualidad y relaciones igualitarias, uso positivo de las TIC y prevención de drogodependencias.</w:t>
      </w:r>
    </w:p>
    <w:p w14:paraId="10EDEAD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25731B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Las actividades que contienen estos programas se realizarán principalmente en la ESO, fundamentalmente en la hora de tutoría lectiva y de manera interdisciplinar desde las distintas áreas.</w:t>
      </w:r>
    </w:p>
    <w:p w14:paraId="361A293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p>
    <w:p w14:paraId="24AD16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 Creando Futuro (2º ESO y 3º ESO), Programa que se puso en marcha en la localidad de Las Gabias hace nueve cursos escolares. En él, Diputación, Ayuntamiento e IES trabajan, a través de la participación, experiencia e intercambio, con el objetivo de desarrollar la autonomía socioemocional de la población juvenil en la gestión de sus propias necesidades. El programa se desarrolla por psicólogas, sociólogas, animadoras socioculturales y técnicos de juventud del Ayuntamiento, durante 10 sesiones de tutoría en cada uno de los niveles. En tutoría se trabajará la motivación, cohesión grupal, confianza y respeto con tres líneas principales: ¿Qué siento? Emociones, ¿De qué soy capaz? Capacidades, y ¿qué me motiva? Centros de Interés. El programa consta de una parte Formal, que se desarrolla en el IES en tutoría y una parte No Formal, fuera del IES y con carácter voluntario.</w:t>
      </w:r>
    </w:p>
    <w:p w14:paraId="1F440FD4"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111FF2C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-Programa de prevención del acoso escolar y ciberacoso (CON-RED).</w:t>
      </w:r>
    </w:p>
    <w:p w14:paraId="11B0E5E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Cuatro cursos atrás, dos componentes del claustro y pertenecientes a este Dpto (Mª José López y Nuria Carballo) realizaron la formación necesaria y previa para el desarrollo del programa.</w:t>
      </w:r>
    </w:p>
    <w:p w14:paraId="4A709833"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r w:rsidRPr="005F64CF">
        <w:rPr>
          <w:rFonts w:ascii="Arial" w:eastAsia="Arial" w:hAnsi="Arial" w:cs="Arial"/>
          <w:position w:val="-1"/>
          <w:lang w:eastAsia="zh-CN"/>
        </w:rPr>
        <w:t>Para su puesta en marcha el curso pasado se constituyó un equipo impulsor dentro de nuestro IES con participantes de todos los sectores de la comunidad educativa; a lo largo del primer trimestre se procederá a la actualización del mismo.</w:t>
      </w:r>
    </w:p>
    <w:p w14:paraId="5C8BA8B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programa cuenta con 6 unidades didácticas que guían al alumnado para que identifique situaciones de riesgo de acoso y ciberacoso, comprenda la dinámica del acoso escolar y ciberacoso, analice el proceso de relaciones interpersonales que constituye un riesgo para el mismo, identifique estrategias de afrontamiento, conozcan las consecuencias que se pueden derivar de situaciones de acoso y ciberacoso e identifiquen fuentes de ayuda y vías de solución. </w:t>
      </w:r>
    </w:p>
    <w:p w14:paraId="74D4DD5B"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253CDA9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BACHILLERATO</w:t>
      </w:r>
    </w:p>
    <w:p w14:paraId="2A9A369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92DC62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Puesto que no existe un horario lectivo de tutoría, estas actuaciones se desarrollarán de manera transversal. La persona titular de la tutoría de cada grupo de Bachillerato desarrollará las acciones descritas en el plan de acción tutorial del grupo, y las orientadoras desarrollarán sobre todo actividades de orientación académica y profesional de la manera que se especifica en el apartado correspondiente al Plan de Orientación Académica y Profesional.</w:t>
      </w:r>
    </w:p>
    <w:p w14:paraId="6C17AAF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305EB9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CICLOS FORMATIVOS</w:t>
      </w:r>
    </w:p>
    <w:p w14:paraId="752BEC6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119F30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acción tutorial se desarrollará de manera implícita en el proceso de enseñanza y aprendizaje, por parte del tutor/a de cada grupo. Las orientadoras podrán desarrollar algunas actividades de orientación académica y profesional.</w:t>
      </w:r>
    </w:p>
    <w:p w14:paraId="4B8C4C4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6057DEC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F.B.O</w:t>
      </w:r>
    </w:p>
    <w:p w14:paraId="2609F94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7AC8D6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estas enseñanzas la acción tutorial será inherente a la función docente; no obstante, de forma más específica se incidirá en la mejora y desarrollo personal del alumnado, así como de sus relaciones interpersonales tanto en el entorno escolar como fuera de este.</w:t>
      </w:r>
    </w:p>
    <w:p w14:paraId="61B9913E"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u w:val="single"/>
          <w:lang w:eastAsia="zh-CN"/>
        </w:rPr>
      </w:pPr>
    </w:p>
    <w:p w14:paraId="2705D5C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25E746D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b/>
          <w:position w:val="-1"/>
          <w:u w:val="single"/>
          <w:lang w:eastAsia="zh-CN"/>
        </w:rPr>
        <w:t>Con las familias</w:t>
      </w:r>
    </w:p>
    <w:p w14:paraId="3494FF7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5318766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Reunión con las familias del alumnado de las Aulas Específicas: En el mes de septiembre antes de la incorporación del alumnado a la actividad lectiva se realizará una sesión informativa por parte de la orientadora de referencia, Mª José, y los tutores/as de dichas aulas.</w:t>
      </w:r>
    </w:p>
    <w:p w14:paraId="6C824964"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Recepción de familias por parte del Equipo directivo y Dpto. Orientación en 1º ESO en el mes de octubre.</w:t>
      </w:r>
    </w:p>
    <w:p w14:paraId="5D467F95"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Reunión con todas las familias del alumnado de cada grupo durante el mes de octubre para informar sobre aspectos básicos: características del grupo, composición del equipo educativo, horarios de visita para entrevistas individuales, horario de atención del Departamento de Orientación, normas de convivencia, control de la asistencia de los alumnos, uso de la agenda escolar, contenidos a desarrollar en las sesiones de tutoría, y cuantos aspectos se consideren relevantes. </w:t>
      </w:r>
    </w:p>
    <w:p w14:paraId="74995383"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Elección de Delegado/a de padres/madres. </w:t>
      </w:r>
    </w:p>
    <w:p w14:paraId="3925C75F"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Juntas de delegados/as de padres y madres con Jefatura de estudios.</w:t>
      </w:r>
    </w:p>
    <w:p w14:paraId="795E47DF"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Solicitar la colaboración de los padres y madres en relación con la educación de sus hijos/as.</w:t>
      </w:r>
    </w:p>
    <w:p w14:paraId="30F83757"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Establecer un calendario de reuniones periódicas entre el tutor/a y las familias. </w:t>
      </w:r>
    </w:p>
    <w:p w14:paraId="3D6FCBD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Entrevistas individuales con cada familia para intercambiar información sobre la marcha del proceso educativo del alumno (se realizarán cuantas se consideren necesarias). </w:t>
      </w:r>
    </w:p>
    <w:p w14:paraId="04ECAD2A"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Atención individualizada a los padres desde el Departamento de Orientación.</w:t>
      </w:r>
    </w:p>
    <w:p w14:paraId="06BBC98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D2DF18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6982443" w14:textId="77777777" w:rsidR="005F64CF" w:rsidRPr="005F64CF" w:rsidRDefault="005F64CF" w:rsidP="005E5CE2">
      <w:pPr>
        <w:widowControl w:val="0"/>
        <w:numPr>
          <w:ilvl w:val="2"/>
          <w:numId w:val="0"/>
        </w:numPr>
        <w:suppressAutoHyphens/>
        <w:overflowPunct w:val="0"/>
        <w:spacing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b/>
          <w:kern w:val="1"/>
          <w:position w:val="-1"/>
          <w:lang w:eastAsia="zh-CN"/>
        </w:rPr>
        <w:t>Evaluación del plan de acción tutorial.</w:t>
      </w:r>
    </w:p>
    <w:p w14:paraId="65B3CBD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D9F1AF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 evaluación de la tutoría tendrá un carácter formativo o procesual, es decir, se observarán las dificultades encontradas en las actuaciones realizadas y la evolución de las mismas, para ir modificándolas en función de las necesidades detectadas.</w:t>
      </w:r>
    </w:p>
    <w:p w14:paraId="1BD97FB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Las reuniones semanales con los tutores de la ESO servirán para revisar la marcha de las sesiones de tutoría lectiva, por si fuese necesario introducir modificaciones en algún aspecto. Los tutores/as deben proporcionar a las orientadoras la información necesaria para estos cambios. Al final de curso, cada grupo de alumnos evaluará con sus respectivos tutores las actividades de tutoría realizadas a lo largo de todo el curso. Los datos recabados, así como las propuestas de mejora, se incluirán en la memoria final del Departamento de Orientación.</w:t>
      </w:r>
    </w:p>
    <w:p w14:paraId="02058C7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la enseñanza postobligatoria, las reuniones que se realicen servirán para intercambiar información acerca del progreso académico de cada alumno/a y de posibles dificultades que vayan surgiendo.</w:t>
      </w:r>
    </w:p>
    <w:p w14:paraId="29EA63C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También se valorará el grado de coordinación con las familias y la implicación de las mismas en el proceso educativo de los alumnos, reflexionando sobre los aspectos susceptibles de mejora desde el punto de vista organizativo.</w:t>
      </w:r>
    </w:p>
    <w:p w14:paraId="2003C6F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BF5604D" w14:textId="77777777" w:rsidR="005F64CF" w:rsidRPr="005F64CF" w:rsidRDefault="005F64CF" w:rsidP="005E5CE2">
      <w:pPr>
        <w:numPr>
          <w:ilvl w:val="2"/>
          <w:numId w:val="0"/>
        </w:num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Planificación de las actuaciones de los distintos miembros del departamento de orientación en relación al plan de acción tutorial.</w:t>
      </w:r>
    </w:p>
    <w:p w14:paraId="1F7C510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F3C3D7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Orientadoras</w:t>
      </w:r>
    </w:p>
    <w:p w14:paraId="450F27F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717C326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la ESO:</w:t>
      </w:r>
    </w:p>
    <w:p w14:paraId="44A74C5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127E5F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Colaboración con los tutores en la preparación de actividades para el desarrollo de las sesiones de tutoría lectiva. Para ello, se reunirán semanalmente con ellos según lo establecido en el apartado siguiente.</w:t>
      </w:r>
    </w:p>
    <w:p w14:paraId="52AF12F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Intervención directa en los grupos para el desarrollo de algunas sesiones de tutoría, de acuerdo con lo que sigue:</w:t>
      </w:r>
    </w:p>
    <w:p w14:paraId="2176A74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1º ESO: A demanda del tutor/a y en caso necesario.</w:t>
      </w:r>
    </w:p>
    <w:p w14:paraId="5FFD298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2º y 3º ESO: Intervendrán sobre todo en el segundo trimestre, para facilitar la información académica pertinente.</w:t>
      </w:r>
    </w:p>
    <w:p w14:paraId="0E30451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4º ESO: Intervendrá durante el segundo y tercer trimestre para el desarrollo de actividades de autoconocimiento, información académica y toma de decisiones.</w:t>
      </w:r>
    </w:p>
    <w:p w14:paraId="6CD66927"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Recepción de madres y padres de alumnado, a petición de ellos o a iniciativa de las orientadoras, en colaboración con el tutor/a del grupo.</w:t>
      </w:r>
    </w:p>
    <w:p w14:paraId="788CDE0C"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Proporcionar información académica de utilidad para los tutores y para el equipo educativo de cada grupo (de acuerdo con lo establecido en el Plan de Atención a la Diversidad).</w:t>
      </w:r>
    </w:p>
    <w:p w14:paraId="4F2F6D51"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b/>
          <w:bCs/>
          <w:position w:val="-1"/>
          <w:lang w:eastAsia="zh-CN"/>
        </w:rPr>
      </w:pPr>
    </w:p>
    <w:p w14:paraId="6981991C"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el Ciclo formativo de Grado Básico: </w:t>
      </w:r>
    </w:p>
    <w:p w14:paraId="2BDBBB76"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p>
    <w:p w14:paraId="27B3741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Colaboración con el tutor en la preparación de actividades para el desarrollo de las sesiones de tutoría. Para ello, se reunirá mensualmente con el tutor.</w:t>
      </w:r>
    </w:p>
    <w:p w14:paraId="2A7A32A3"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Intervención directa en el grupo en caso necesario.</w:t>
      </w:r>
    </w:p>
    <w:p w14:paraId="2CF5503D"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Recepción de madres y padres de alumnado, a petición de ellos o a iniciativa de la orientadora, en colaboración con el tutor del grupo.</w:t>
      </w:r>
    </w:p>
    <w:p w14:paraId="5A13F067"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p>
    <w:p w14:paraId="49FA7AC1"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color w:val="FF0000"/>
          <w:position w:val="-1"/>
          <w:lang w:eastAsia="zh-CN"/>
        </w:rPr>
      </w:pPr>
    </w:p>
    <w:p w14:paraId="29442810"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F.B.O:</w:t>
      </w:r>
    </w:p>
    <w:p w14:paraId="36C1C182"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Coordinación con los tutores de las Aulas Específicas asesorando en todos los aspectos necesarios. </w:t>
      </w:r>
    </w:p>
    <w:p w14:paraId="42296DF2"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Intervención directa en el grupo en caso necesario.</w:t>
      </w:r>
    </w:p>
    <w:p w14:paraId="4A6BAEF6"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Recepción de madres y padres de alumnado, a petición de ellos o a iniciativa de la orientadora, en colaboración con el/la tutor/a del grupo.</w:t>
      </w:r>
    </w:p>
    <w:p w14:paraId="2023E93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CB782C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Postobligatoria:</w:t>
      </w:r>
    </w:p>
    <w:p w14:paraId="47210048"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Recepción de madres y padres de alumnado, a petición de ellos o a iniciativa de la orientadora, en colaboración con el tutor del grupo.</w:t>
      </w:r>
    </w:p>
    <w:p w14:paraId="5814AAE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Colaborar con el tutor o tutora del grupo cuando las circunstancias lo requieran.</w:t>
      </w:r>
    </w:p>
    <w:p w14:paraId="2BECB36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lang w:eastAsia="zh-CN"/>
        </w:rPr>
        <w:t>Intervención directa en los grupos para proporcionar al alumnado información y orientación académica.</w:t>
      </w:r>
    </w:p>
    <w:p w14:paraId="32ABA10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7D4D7A3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Tutores</w:t>
      </w:r>
    </w:p>
    <w:p w14:paraId="205730D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4BF9178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Desarrollar los aspectos recogidos en el Plan de Acción Tutorial.</w:t>
      </w:r>
    </w:p>
    <w:p w14:paraId="2E092A3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0A5E12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Profesorado especialista en Pedagogía Terapéutica y Apoyo a la Integración</w:t>
      </w:r>
    </w:p>
    <w:p w14:paraId="66BAF56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2D65234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Colaborarán con las orientadoras y los tutores/as en la adaptación del proceso de enseñanza y aprendizaje a las necesidades del alumnado.</w:t>
      </w:r>
    </w:p>
    <w:p w14:paraId="1C07DAE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4657D8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748E557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3.3. Planificación de la coordinación entre el profesorado que tenga asignada la tutoría de los distintos grupos.</w:t>
      </w:r>
    </w:p>
    <w:p w14:paraId="137104B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1CE44D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EDUCACIÓN SECUNDARIA OBLIGATORIA/F.P.BÁSICA:</w:t>
      </w:r>
    </w:p>
    <w:p w14:paraId="1133783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E98CCD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 hora lectiva de tutoría es función y responsabilidad del tutor/a. No obstante, el Departamento de Orientación colaborará directamente y participará de las mismas en aquellos aspectos en los que sea necesario un mayor asesoramiento.</w:t>
      </w:r>
    </w:p>
    <w:p w14:paraId="46F7710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la ESO se celebrará una reunión semanal de la orientadora con todos los tutores y tutoras de ESO, por niveles, con el objetivo de coordinar y dinamizar la acción tutorial. En estas reuniones se prepararán conjuntamente las actividades de tutoría lectiva y se tratarán otros temas de interés que vayan surgiendo a lo largo del curso (necesidades educativas de cada alumno, seguimiento de las medidas de atención a la diversidad, problemas de absentismo, convivencia, etc). Además, se podrán realizar reuniones individuales con cada tutor/a a fin de profundizar en las necesidades de cada grupo.</w:t>
      </w:r>
    </w:p>
    <w:p w14:paraId="1DB71AF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r>
      <w:r w:rsidRPr="005F64CF">
        <w:rPr>
          <w:rFonts w:ascii="Arial" w:eastAsia="Arial" w:hAnsi="Arial" w:cs="Arial"/>
          <w:position w:val="-1"/>
          <w:lang w:eastAsia="zh-CN"/>
        </w:rPr>
        <w:tab/>
        <w:t>En el Ciclo formativo de Grado Básico se celebrará una reunión mensual de la orientadora con el tutor.</w:t>
      </w:r>
    </w:p>
    <w:p w14:paraId="14933DC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FB56A9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Las reuniones semanales entre las orientadoras y los tutores y tutoras de ESO, a la que asistirán los Jefes/as de Estudios, tendrán lugar:</w:t>
      </w:r>
    </w:p>
    <w:p w14:paraId="1DC6C2ED"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color w:val="000000"/>
          <w:position w:val="-1"/>
          <w:lang w:eastAsia="zh-CN"/>
        </w:rPr>
      </w:pPr>
    </w:p>
    <w:p w14:paraId="6D30CE0B"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- 1º ESO: Martes a 4ª hora (Inmaculada Pérez Apresa)</w:t>
      </w:r>
    </w:p>
    <w:p w14:paraId="045D74EF"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- 2º ESO: Viernes a 5ª hora (Nuria Carballo Labella)</w:t>
      </w:r>
    </w:p>
    <w:p w14:paraId="105BAEE6"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- 3º ESO: Lunes a 3ª hora (Inmaculada Pérez Apresa)</w:t>
      </w:r>
    </w:p>
    <w:p w14:paraId="28515844"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- 4º ESO: Viernes a 3ª hora (Nuria Carballo Labella)</w:t>
      </w:r>
    </w:p>
    <w:p w14:paraId="53B3F0B5" w14:textId="77777777" w:rsidR="005F64CF" w:rsidRPr="005F64CF" w:rsidRDefault="005F64CF" w:rsidP="005F64CF">
      <w:pPr>
        <w:shd w:val="clear" w:color="auto" w:fill="FFFFFF"/>
        <w:suppressAutoHyphens/>
        <w:spacing w:after="0" w:line="1" w:lineRule="atLeast"/>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Ciclo de Grado Básico: Martes a 5ª hora, con carácter mensual (Inmaculada Pérez)</w:t>
      </w:r>
    </w:p>
    <w:p w14:paraId="39263EF3"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color w:val="000000"/>
          <w:position w:val="-1"/>
          <w:lang w:eastAsia="zh-CN"/>
        </w:rPr>
      </w:pPr>
    </w:p>
    <w:p w14:paraId="0B49B90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EDUCACIÓN SECUNDARIA POSTOBLIGATORIA</w:t>
      </w:r>
    </w:p>
    <w:p w14:paraId="264C500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8A815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 xml:space="preserve">         Las orientadoras y los tutores/as de Bachillerato y Ciclos Formativos se reunirán para coordinar actuaciones referidas al desarrollo de la atención a la diversidad del alumnado con necesidades específicas de apoyo educativo escolarizado, de actividades de orientación académica y profesional, así como para tratar cualquier aspecto referido al proceso de enseñanza y aprendizaje del alumnado, cuando se detecte alguna dificultad.</w:t>
      </w:r>
    </w:p>
    <w:p w14:paraId="43482FF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364930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3.4. Planificación de la coordinación entre todos los miembros del Equipo Docente de cada grupo.</w:t>
      </w:r>
    </w:p>
    <w:p w14:paraId="046A841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55B01F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Los equipos docentes celebrarán </w:t>
      </w:r>
      <w:r w:rsidRPr="005F64CF">
        <w:rPr>
          <w:rFonts w:ascii="Arial" w:eastAsia="Arial" w:hAnsi="Arial" w:cs="Arial"/>
          <w:color w:val="000000"/>
          <w:position w:val="-1"/>
          <w:lang w:eastAsia="zh-CN"/>
        </w:rPr>
        <w:t>reuniones con la periodicidad que se establezca en el Plan de Centro</w:t>
      </w:r>
      <w:r w:rsidRPr="005F64CF">
        <w:rPr>
          <w:rFonts w:ascii="Arial" w:eastAsia="Arial" w:hAnsi="Arial" w:cs="Arial"/>
          <w:position w:val="-1"/>
          <w:lang w:eastAsia="zh-CN"/>
        </w:rPr>
        <w:t>, coordinadas por el tutor o tutora de cada grupo y contando con el asesoramiento de las orientadoras. En estas reuniones se tratarán los siguientes aspectos:</w:t>
      </w:r>
    </w:p>
    <w:p w14:paraId="0F67016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DAD876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Realización de una evaluación inicial.</w:t>
      </w:r>
    </w:p>
    <w:p w14:paraId="052FB8EF"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position w:val="-1"/>
          <w:lang w:eastAsia="zh-CN"/>
        </w:rPr>
        <w:t>- Establecimiento de acuerdos compartidos por el equipo docente respecto a la definición de objetivos comunes, principios metodológicos generales, instrumentos y criterios de evaluación, tratamiento en las diversas materias de los temas transversales, medidas para la atención a la diversidad...</w:t>
      </w:r>
    </w:p>
    <w:p w14:paraId="12D665E5" w14:textId="77777777" w:rsidR="005F64CF" w:rsidRPr="005F64CF" w:rsidRDefault="005F64CF" w:rsidP="005F64CF">
      <w:pPr>
        <w:spacing w:after="0" w:line="1" w:lineRule="atLeast"/>
        <w:ind w:right="360"/>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 Coordinar el proceso educativo y evaluador del alumnado. </w:t>
      </w:r>
    </w:p>
    <w:p w14:paraId="460FB71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color w:val="000000"/>
          <w:position w:val="-1"/>
          <w:lang w:eastAsia="zh-CN"/>
        </w:rPr>
        <w:t>- Coordinar con el equipo docente su actuación educativa en aras a una mayor adecuación y eficacia interna.</w:t>
      </w:r>
    </w:p>
    <w:p w14:paraId="63EFD05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Sesiones de Evaluación.</w:t>
      </w:r>
    </w:p>
    <w:p w14:paraId="02184B1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Definición de la participación del profesorado en tareas orientadoras (técnicas de trabajo intelectual, orientación vocacional, evaluación del proceso de enseñanza-aprendizaje…) y establecimiento de procedimientos para el seguimiento y evaluación de las intervenciones planificadas.</w:t>
      </w:r>
    </w:p>
    <w:p w14:paraId="790453CA"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position w:val="-1"/>
          <w:lang w:eastAsia="zh-CN"/>
        </w:rPr>
        <w:t xml:space="preserve">- </w:t>
      </w:r>
      <w:r w:rsidRPr="005F64CF">
        <w:rPr>
          <w:rFonts w:ascii="Arial" w:eastAsia="Arial" w:hAnsi="Arial" w:cs="Arial"/>
          <w:color w:val="000000"/>
          <w:position w:val="-1"/>
          <w:lang w:eastAsia="zh-CN"/>
        </w:rPr>
        <w:t>Promover actuaciones conjuntas que ayuden a resolver los conflictos y necesidades de los alumnos y alumnas.</w:t>
      </w:r>
    </w:p>
    <w:p w14:paraId="360F6851"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Evaluar conjuntamente las respuestas de atención a la diversidad acordadas para el grupo y para cada alumno/a en concreto.</w:t>
      </w:r>
    </w:p>
    <w:p w14:paraId="0821C69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color w:val="000000"/>
          <w:position w:val="-1"/>
          <w:lang w:eastAsia="zh-CN"/>
        </w:rPr>
        <w:t>- Tomar los acuerdos de evaluación final, promoción, permanencia en el curso por un año más, titulación o incorporación al programa de diversificación curricular.</w:t>
      </w:r>
    </w:p>
    <w:p w14:paraId="12CD510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9AB154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3.5. Distribución de responsabilidades de cada uno de los miembros del Equipo Docente en relación con la acción tutorial.</w:t>
      </w:r>
    </w:p>
    <w:p w14:paraId="635CD99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C13DBD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Puesto que la tutoría es un elemento de la función docente, todo el profesorado que imparta clase a un grupo ha de contribuir al desarrollo del plan de acción tutorial. Para ello, deberá realizar las siguientes tareas:</w:t>
      </w:r>
    </w:p>
    <w:p w14:paraId="20E63947"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Facilitar al tutor o tutora información relativa al progreso académico de un alumno/a concreto, cuando aquél lo solicite porque vaya a entrevistarse con la familia de dicho alumno/a.</w:t>
      </w:r>
    </w:p>
    <w:p w14:paraId="3B300EAB"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Coordinarse con el tutor y con el resto del equipo docente en cuanto a la dinámica a emplear en ese grupo (situación de cada alumno/a en la clase, disposición del aula, tratamiento de determinados problemas de comportamiento, etc.).</w:t>
      </w:r>
    </w:p>
    <w:p w14:paraId="3DAF809A"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Otras que se consideren necesarias para contribuir a la adecuada marcha del grupo y al progreso académico del alumnado.</w:t>
      </w:r>
    </w:p>
    <w:p w14:paraId="10E55C8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A1C677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lastRenderedPageBreak/>
        <w:t>3.6. Organización y utilización de los recursos personales y materiales de que dispone el Departamento.</w:t>
      </w:r>
    </w:p>
    <w:p w14:paraId="3EB901D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A8859E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el Departamento de Orientación existen numerosos materiales para trabajar todos los contenidos de la tutoría. Todo ello se utilizará para el desarrollo de las sesiones de tutoría lectiva en la ESO y para algunos aspectos de la acción tutorial en las enseñanzas postobligatorias (especialmente orientación académica y profesional), por lo que queda a disposición de todos los tutores y tutoras del centro, así como de cualquier otro profesor que lo requiera.</w:t>
      </w:r>
    </w:p>
    <w:p w14:paraId="3BED4FE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A20179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cuanto a los recursos personales, el centro cuenta con cinco especialistas en PT</w:t>
      </w:r>
      <w:r w:rsidRPr="005F64CF">
        <w:rPr>
          <w:rFonts w:ascii="Arial" w:eastAsia="Times New Roman" w:hAnsi="Arial" w:cs="Arial"/>
          <w:position w:val="-1"/>
          <w:lang w:eastAsia="zh-CN"/>
        </w:rPr>
        <w:t xml:space="preserve"> (una de ellas asiste al centro tres días/semana)</w:t>
      </w:r>
      <w:r w:rsidRPr="005F64CF">
        <w:rPr>
          <w:rFonts w:ascii="Arial" w:eastAsia="Arial" w:hAnsi="Arial" w:cs="Arial"/>
          <w:position w:val="-1"/>
          <w:lang w:eastAsia="zh-CN"/>
        </w:rPr>
        <w:t>, dos profesionales técnicos en integración social (PTIS), una profesora de apoyo a la compensación educativa, una especialista de apoyo a alumnos/as sordos, una maestra de audición y lenguaje y una orientadora del programa de la unidad de acompañamiento y orientación personal y familiar.</w:t>
      </w:r>
    </w:p>
    <w:p w14:paraId="5C366D5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F0DD995"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Respecto a los especialistas en PT, dos se ocupan de las Aulas Específicas (En el ANEXO 3 se detallan sus actuaciones) y otras dos del Apoyo a la integración, atendiendo al alumnado tanto dentro del aula ordinaria como fuera de esta (En el ANEXO 2 se detallan sus actuaciones). La especialista en PT a tiempo parcial atiende tanto alumnado de apoyo a la integración como de las Aulas Específicas.</w:t>
      </w:r>
    </w:p>
    <w:p w14:paraId="4160F256"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3F3D927A"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r w:rsidRPr="005F64CF">
        <w:rPr>
          <w:rFonts w:ascii="Arial" w:eastAsia="Arial" w:hAnsi="Arial" w:cs="Arial"/>
          <w:position w:val="-1"/>
          <w:lang w:eastAsia="zh-CN"/>
        </w:rPr>
        <w:t>Las PTIS atienden a nueve alumnos/as: cuatro con discapacidad física y cinco con discapacidad intelectual; excepto uno, los demás se encuentran escolarizados en F.B.O.</w:t>
      </w:r>
    </w:p>
    <w:p w14:paraId="382925D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Dichas profesionales intervendrán cuando estos alumnos requieran ayudas</w:t>
      </w:r>
      <w:r w:rsidRPr="005F64CF">
        <w:rPr>
          <w:rFonts w:ascii="Arial" w:eastAsia="Arial" w:hAnsi="Arial" w:cs="Arial"/>
          <w:color w:val="000000"/>
          <w:position w:val="-1"/>
          <w:lang w:eastAsia="zh-CN"/>
        </w:rPr>
        <w:t xml:space="preserve"> o asistencias en el desplazamiento, ayuda en el </w:t>
      </w:r>
      <w:r w:rsidRPr="005F64CF">
        <w:rPr>
          <w:rFonts w:ascii="Arial" w:eastAsia="Arial" w:hAnsi="Arial" w:cs="Arial"/>
          <w:position w:val="-1"/>
          <w:lang w:eastAsia="zh-CN"/>
        </w:rPr>
        <w:t>aseo personal, ayuda en la alimentación, ayuda en el control de esfínteres, ayuda en el uso del WC y/o porque necesite supervisión especializada más allá de la que puede prestar el profesorado ordinariamente, entendiéndose que la intervención especializada de esta profesional debe indicarse sólo cuando la respuesta que precisa el alumno o la alumna por sus necesidades educativas especiales no puede resolverse con medidas más normalizadas.</w:t>
      </w:r>
    </w:p>
    <w:p w14:paraId="1D9E7D6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43EBF3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La profesora de apoyo a la compensación educativa atenderá al alumnado censado por esta necesidad y realizará actuaciones tanto dentro como fuera del aula (Ver ANEXO 4).</w:t>
      </w:r>
    </w:p>
    <w:p w14:paraId="563BCF5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F8F302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La profesional de apoyo a sordos atenderá a un alumno matriculado en el ciclo de Formación Profesional de grado medio.</w:t>
      </w:r>
    </w:p>
    <w:p w14:paraId="4337FED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6379B46"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r w:rsidRPr="005F64CF">
        <w:rPr>
          <w:rFonts w:ascii="Arial" w:eastAsia="Arial" w:hAnsi="Arial" w:cs="Arial"/>
          <w:position w:val="-1"/>
          <w:lang w:eastAsia="zh-CN"/>
        </w:rPr>
        <w:tab/>
        <w:t>La especialista de Audición y Lenguaje atenderá tanto a alumnado de aulas específicas, como aquel con necesidad de dicho recurso (Ver ANEXO 5).</w:t>
      </w:r>
    </w:p>
    <w:p w14:paraId="2E4CB63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FF7BB3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La orientadora del programa de la unidad de acompañamiento y orientación personal y familiar realizará sus intervenciones con el alumnado en riesgo de repetición o de abandono del sistema educativo (Ver ANEXO 6).</w:t>
      </w:r>
    </w:p>
    <w:p w14:paraId="6DD524C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4F01E2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3.7. Programa de Tránsito de Educación Primaria a Secundaria.</w:t>
      </w:r>
    </w:p>
    <w:p w14:paraId="2AC101B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96B19D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Tal y como se recoge en el Programa de Tránsito de Educación Primaria a Secundaria, elaborado por Jefatura de estudios, las actuaciones del Dpto. serían:</w:t>
      </w:r>
    </w:p>
    <w:p w14:paraId="2CCA9FC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4604CE3"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Coordinación de la acción tutorial y medidas de atención a la diversidad y a las diferencias individuales.</w:t>
      </w:r>
    </w:p>
    <w:p w14:paraId="2D72982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realizarán actuaciones de coordinación de la acción tutorial y medidas de atención a la diversidad: el conocimiento de las estrategias de seguimiento del alumnado en los</w:t>
      </w:r>
    </w:p>
    <w:p w14:paraId="2042E09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ámbitos de convivencia y situaciones de absentismo escolar que contribuyan a la prevención del abandono temprano, la potenciación de la inclusión y la atención a los diferentes ritmos de aprendizaje, mediante la transmisión de la información de las características del alumnado y de las medidas educativas utilizadas en la etapa de Educación Primaria, de manera que se puedan adoptar lo antes posible en la etapa de Educación Secundaria Obligatoria. </w:t>
      </w:r>
    </w:p>
    <w:p w14:paraId="40AFAA7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reunión de seguimiento a la que asistirán las orientadoras y los especialistas en P.T se realizará en el tercer trimestre.</w:t>
      </w:r>
    </w:p>
    <w:p w14:paraId="2E2BA9B7"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Coordinación del proceso de acogida de las familias. </w:t>
      </w:r>
    </w:p>
    <w:p w14:paraId="5C1AAF7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Se realizarán actuaciones de coordinación del proceso de acogida de las familias destinadas a proporcionar información sobre la nueva etapa educativa que oriente a las mismas sobre aquellos aspectos que faciliten la adaptación del alumnado de 6º de Educación Primaria a la nueva etapa educativa. </w:t>
      </w:r>
    </w:p>
    <w:p w14:paraId="06C9535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charla informativa a familias se realizará en el tercer trimestre.</w:t>
      </w:r>
    </w:p>
    <w:p w14:paraId="748F5A3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Coordinación del proceso de acogida del alumnado.</w:t>
      </w:r>
    </w:p>
    <w:p w14:paraId="3A85DF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llevarán a cabo actuaciones de coordinación del proceso de acogida del alumnado proporcionando información sobre la nueva etapa y potenciando la integración en el nuevo centro, de forma que contribuyan a la prevención de situaciones personales de inadaptación, aislamiento o bajo rendimiento escolar.</w:t>
      </w:r>
    </w:p>
    <w:p w14:paraId="3CD6700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visita del alumnado de 6º al instituto y la charla informativa se realizarán en el tercer trimestre de forma conjunta por el Equipo directivo y las orientadoras. La continuación de la acogida al alumnado citado se realizará en el primer trimestre cuando se incorporen al centro.</w:t>
      </w:r>
    </w:p>
    <w:p w14:paraId="099407A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EF615A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Los miembros del Dpto. implicados en las actuaciones citadas son las orientadoras y el profesorado de P.T.</w:t>
      </w:r>
    </w:p>
    <w:p w14:paraId="11A9001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B75E93F" w14:textId="77777777" w:rsidR="005F64CF" w:rsidRPr="005F64CF" w:rsidRDefault="005F64CF" w:rsidP="005F64CF">
      <w:pPr>
        <w:spacing w:after="0" w:line="1" w:lineRule="atLeast"/>
        <w:jc w:val="both"/>
        <w:textDirection w:val="btLr"/>
        <w:textAlignment w:val="top"/>
        <w:outlineLvl w:val="0"/>
        <w:rPr>
          <w:rFonts w:ascii="Arial" w:eastAsia="Arial" w:hAnsi="Arial" w:cs="Arial"/>
          <w:b/>
          <w:bCs/>
          <w:position w:val="-1"/>
          <w:lang w:eastAsia="zh-CN"/>
        </w:rPr>
      </w:pPr>
      <w:r w:rsidRPr="005F64CF">
        <w:rPr>
          <w:rFonts w:ascii="Arial" w:eastAsia="Arial" w:hAnsi="Arial" w:cs="Arial"/>
          <w:b/>
          <w:bCs/>
          <w:position w:val="-1"/>
          <w:lang w:eastAsia="zh-CN"/>
        </w:rPr>
        <w:t>3.8. Coordinación del proceso de tránsito entre la etapa de ESO y Bachillerato.</w:t>
      </w:r>
    </w:p>
    <w:p w14:paraId="1581DCC6" w14:textId="77777777" w:rsidR="005F64CF" w:rsidRPr="005F64CF" w:rsidRDefault="005F64CF" w:rsidP="005F64CF">
      <w:pPr>
        <w:spacing w:after="0" w:line="1" w:lineRule="atLeast"/>
        <w:jc w:val="both"/>
        <w:textDirection w:val="btLr"/>
        <w:textAlignment w:val="top"/>
        <w:outlineLvl w:val="0"/>
        <w:rPr>
          <w:rFonts w:ascii="Arial" w:eastAsia="Arial" w:hAnsi="Arial" w:cs="Arial"/>
          <w:b/>
          <w:bCs/>
          <w:position w:val="-1"/>
          <w:lang w:eastAsia="zh-CN"/>
        </w:rPr>
      </w:pPr>
    </w:p>
    <w:p w14:paraId="31FF44F6"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Con el fin de garantizar la adecuada transición del alumnado de la etapa de Educación Secundaria Obligatoria a la etapa de Bachillerato, así como de facilitar la continuidad de su proceso educativo, el centro recogerá las actuaciones a realizar en el proceso de evaluación inicial y establecerá, en su caso, mecanismos de coordinación con los centros docentes de procedencia del alumnado que se incorpora a la etapa.</w:t>
      </w:r>
    </w:p>
    <w:p w14:paraId="2905719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 tales efectos, con el fin de conocer la evolución educativa del alumnado y garantizar la continuidad de las medidas de atención a la diversidad y a las diferencias individuales adoptadas en la etapa anterior, la persona que ejerza la tutoría en cada grupo de primero de Bachillerato analizará la información recogida en el consejo orientador de cuarto curso de Educación Secundaria Obligatoria.</w:t>
      </w:r>
    </w:p>
    <w:p w14:paraId="50E2F6EF"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2E280332" w14:textId="77777777" w:rsidR="005F64CF" w:rsidRPr="005F64CF" w:rsidRDefault="005F64CF" w:rsidP="005F64CF">
      <w:pPr>
        <w:pBdr>
          <w:top w:val="single" w:sz="4" w:space="1" w:color="000000"/>
          <w:left w:val="single" w:sz="4" w:space="4" w:color="000000"/>
          <w:bottom w:val="single" w:sz="4" w:space="1" w:color="000000"/>
          <w:right w:val="single" w:sz="4" w:space="4" w:color="000000"/>
        </w:pBd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4. PLAN DE ORIENTACIÓN ACADÉMICA Y PROFESIONAL</w:t>
      </w:r>
    </w:p>
    <w:p w14:paraId="500F5CD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86AAA5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4.1. Objetivos de la orientación académica y profesional.</w:t>
      </w:r>
    </w:p>
    <w:p w14:paraId="2F15581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0E25DA0"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Facilitar la toma de decisiones de cada alumno respecto a su itinerario académico y profesional.</w:t>
      </w:r>
    </w:p>
    <w:p w14:paraId="672E9E16"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Ayudar a los alumnos a la reflexión y valoración de las propias capacidades, motivaciones, intereses y posibilidades en relación con su futuro académico y profesional.</w:t>
      </w:r>
    </w:p>
    <w:p w14:paraId="02739F77"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Facilitar información y contacto directo a los alumnos en relación a las distintas opciones educativas y laborales, tomando como punto de referencia prioritario su entorno próximo.</w:t>
      </w:r>
    </w:p>
    <w:p w14:paraId="28B95A2B"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Promover la búsqueda autónoma de información sobre los estudios y ocupaciones futuros, desarrollando las capacidades que les permitan moverse en la sociedad sin ayuda.</w:t>
      </w:r>
    </w:p>
    <w:p w14:paraId="69C4F777"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Proporcionar a las familias información sobre las posibilidades académicas y profesionales de sus hijos/as.</w:t>
      </w:r>
    </w:p>
    <w:p w14:paraId="44568AE3" w14:textId="77777777" w:rsidR="005F64CF" w:rsidRPr="005F64CF" w:rsidRDefault="005F64CF" w:rsidP="005F64CF">
      <w:pPr>
        <w:tabs>
          <w:tab w:val="left" w:pos="54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Colaborar con el propio alumnado y sus familias, a nivel individualizado, aportando informaciones y consejos que ayuden al alumno a tomar decisiones apropiadas.</w:t>
      </w:r>
    </w:p>
    <w:p w14:paraId="471B0D9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3E44B1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4.2. Programas a desarrollar en cada etapa</w:t>
      </w:r>
    </w:p>
    <w:p w14:paraId="182296C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1FEA12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u w:val="single"/>
          <w:lang w:eastAsia="zh-CN"/>
        </w:rPr>
        <w:t>Áreas prioritarias de trabajo en cada nivel y/o etapa</w:t>
      </w:r>
    </w:p>
    <w:p w14:paraId="2079986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3D99B7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el Plan de Orientación Académica y Vocacional de nuestro centro se van a contemplar las siguientes líneas de actuación comunes:</w:t>
      </w:r>
    </w:p>
    <w:p w14:paraId="7E2D029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FC9FC4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Conocimiento de sí mismo.</w:t>
      </w:r>
      <w:r w:rsidRPr="005F64CF">
        <w:rPr>
          <w:rFonts w:ascii="Arial" w:eastAsia="Arial" w:hAnsi="Arial" w:cs="Arial"/>
          <w:position w:val="-1"/>
          <w:lang w:eastAsia="zh-CN"/>
        </w:rPr>
        <w:t xml:space="preserve"> Actuaciones dirigidas a favorecer en el alumno/a un conocimiento realista de sí mismo (valores, aptitudes, personalidad, rendimiento académico, habilidades sociales, autoconcepto y autoestima, intereses profesionales, etc), imprescindible para una adecuada toma de decisiones.</w:t>
      </w:r>
    </w:p>
    <w:p w14:paraId="22E109E4"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Conocimiento del Sistema Educativo.</w:t>
      </w:r>
      <w:r w:rsidRPr="005F64CF">
        <w:rPr>
          <w:rFonts w:ascii="Arial" w:eastAsia="Arial" w:hAnsi="Arial" w:cs="Arial"/>
          <w:position w:val="-1"/>
          <w:lang w:eastAsia="zh-CN"/>
        </w:rPr>
        <w:t xml:space="preserve"> Actuaciones para facilitar al alumnado información sobre las distintas opciones educativas (optativas, itinerarios, modalidades, ciclos de formación profesional, estudios universitarios, enseñanzas de régimen especial, otras posibilidades, etc).</w:t>
      </w:r>
    </w:p>
    <w:p w14:paraId="2E45233B"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Conocimiento del mundo laboral.</w:t>
      </w:r>
      <w:r w:rsidRPr="005F64CF">
        <w:rPr>
          <w:rFonts w:ascii="Arial" w:eastAsia="Arial" w:hAnsi="Arial" w:cs="Arial"/>
          <w:position w:val="-1"/>
          <w:lang w:eastAsia="zh-CN"/>
        </w:rPr>
        <w:t xml:space="preserve"> Actuaciones para propiciar el contacto del alumno/a con el mundo del trabajo (planteando en algunas materias trabajos y actividades individuales y en grupo en los que deben buscar datos e informaciones relacionadas con el mundo del trabajo y del empleo, desarrollando en la hora de tutoría actividades específicas para favorecer un conocimiento adecuado del mundo laboral y de las distintas profesiones, aprovechando posibles visitas a industrias o centros de formación y de trabajo, etc).</w:t>
      </w:r>
    </w:p>
    <w:p w14:paraId="2D655923"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Entrenamiento en la toma de decisiones.</w:t>
      </w:r>
      <w:r w:rsidRPr="005F64CF">
        <w:rPr>
          <w:rFonts w:ascii="Arial" w:eastAsia="Arial" w:hAnsi="Arial" w:cs="Arial"/>
          <w:position w:val="-1"/>
          <w:lang w:eastAsia="zh-CN"/>
        </w:rPr>
        <w:t xml:space="preserve"> Actuaciones dirigidas a facilitar en el alumnado el aprendizaje del proceso de toma de decisiones (definir el problema de decisión, establecer un plan de acción, generar alternativas, evaluar alternativas, decidir, etc).</w:t>
      </w:r>
    </w:p>
    <w:p w14:paraId="2419713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F198BE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1º ESO</w:t>
      </w:r>
    </w:p>
    <w:p w14:paraId="1219AC0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Autoconocimiento de los propios intereses y aptitudes.</w:t>
      </w:r>
    </w:p>
    <w:p w14:paraId="7DE8A97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Información académica sobre las materias del curso siguiente.</w:t>
      </w:r>
    </w:p>
    <w:p w14:paraId="61B9DA7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Criterios de promoción.</w:t>
      </w:r>
    </w:p>
    <w:p w14:paraId="31FE4BD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3AF42D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2º ESO</w:t>
      </w:r>
    </w:p>
    <w:p w14:paraId="75A397C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Autoconocimiento de los propios intereses y aptitudes.</w:t>
      </w:r>
    </w:p>
    <w:p w14:paraId="20039D0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Información académica sobre las materias del curso siguiente.</w:t>
      </w:r>
    </w:p>
    <w:p w14:paraId="45AC75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Información sobre la Formación Profesional Básica</w:t>
      </w:r>
    </w:p>
    <w:p w14:paraId="041EED0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Consejo Orientador</w:t>
      </w:r>
    </w:p>
    <w:p w14:paraId="31786F5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453A30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3º ESO</w:t>
      </w:r>
    </w:p>
    <w:p w14:paraId="47A3637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Autoconocimiento de los propios intereses y aptitudes.</w:t>
      </w:r>
    </w:p>
    <w:p w14:paraId="622BD78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Información académica:</w:t>
      </w:r>
    </w:p>
    <w:p w14:paraId="46F7FCD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2AC3AD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Información sobre optatividad y opcionalidad en 4º de ESO.</w:t>
      </w:r>
    </w:p>
    <w:p w14:paraId="145A4FC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Pruebas de acceso a ciclos formativos de grado medio.</w:t>
      </w:r>
    </w:p>
    <w:p w14:paraId="67B360E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Información sobre la Formación Profesional Básica</w:t>
      </w:r>
    </w:p>
    <w:p w14:paraId="679A69EB"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Educación de Adultos.</w:t>
      </w:r>
    </w:p>
    <w:p w14:paraId="29DE45F2"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Otras salidas (no reglada, formación ocupacional), incorporación al mundo del trabajo.</w:t>
      </w:r>
    </w:p>
    <w:p w14:paraId="4F2E2C2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Toma de decisiones.</w:t>
      </w:r>
    </w:p>
    <w:p w14:paraId="395FD85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Consejo Orientador</w:t>
      </w:r>
    </w:p>
    <w:p w14:paraId="2CFA453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83EF64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4º ESO</w:t>
      </w:r>
    </w:p>
    <w:p w14:paraId="427AAF5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Conocimiento de sí mismo: intereses, personalidad, aptitudes.</w:t>
      </w:r>
    </w:p>
    <w:p w14:paraId="77A5D3F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Conocimiento del sistema educativo y de las distintas opciones educativas al acabar la ESO:</w:t>
      </w:r>
    </w:p>
    <w:p w14:paraId="2FC123B0"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Itinerarios del Bachillerato y asignaturas vinculadas tanto a PEBAU como a los ciclos formativos de grado superior. </w:t>
      </w:r>
    </w:p>
    <w:p w14:paraId="1F82EE15"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Pruebas libres para la obtención del título de Graduado.</w:t>
      </w:r>
    </w:p>
    <w:p w14:paraId="7CF4589E"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Pruebas o actividades personalizadas extraordinarias.</w:t>
      </w:r>
    </w:p>
    <w:p w14:paraId="44F8A00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Educación de Adultos.</w:t>
      </w:r>
    </w:p>
    <w:p w14:paraId="11212044"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Ciclos Formativos. Pruebas de acceso a ciclos formativos de grado medio.</w:t>
      </w:r>
    </w:p>
    <w:p w14:paraId="3EDF88C0"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Otras salidas (no reglada, formación ocupacional), incorporación al mundo del trabajo.</w:t>
      </w:r>
    </w:p>
    <w:p w14:paraId="208E027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Toma de decisiones.</w:t>
      </w:r>
    </w:p>
    <w:p w14:paraId="0302865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Consejo Orientador.</w:t>
      </w:r>
    </w:p>
    <w:p w14:paraId="12E7DCD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4110BC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1º Bachillerato</w:t>
      </w:r>
    </w:p>
    <w:p w14:paraId="7CFD23E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alumnado recibirá información sobre:</w:t>
      </w:r>
    </w:p>
    <w:p w14:paraId="1656927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Modalidades de bachillerato y optativas en 2º de bachillerato.</w:t>
      </w:r>
    </w:p>
    <w:p w14:paraId="123D680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Pruebas de Acceso a la Universidad: estructura, calificación y vinculación con los estudios universitarios.</w:t>
      </w:r>
    </w:p>
    <w:p w14:paraId="58CB852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Sistema Universitario: organización de los estudios, duración, titulación, etc.</w:t>
      </w:r>
    </w:p>
    <w:p w14:paraId="12BF985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acceso y admisión en los Ciclos Formativos de Grado superior y su conexión con los estudios universitarios y con el mundo laboral.</w:t>
      </w:r>
    </w:p>
    <w:p w14:paraId="5B42ED8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oferta de distintas modalidades de estudios en nuestro entorno más cercano.</w:t>
      </w:r>
    </w:p>
    <w:p w14:paraId="31A05F2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sz w:val="18"/>
          <w:szCs w:val="18"/>
          <w:lang w:eastAsia="zh-CN"/>
        </w:rPr>
      </w:pPr>
      <w:r w:rsidRPr="005F64CF">
        <w:rPr>
          <w:rFonts w:ascii="Arial" w:eastAsia="Arial" w:hAnsi="Arial" w:cs="Arial"/>
          <w:position w:val="-1"/>
          <w:lang w:eastAsia="zh-CN"/>
        </w:rPr>
        <w:t>Pruebas de acceso a los ciclos formativos de grado superior.</w:t>
      </w:r>
    </w:p>
    <w:p w14:paraId="706EB9E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opciones para los alumnos/as con pocas posibilidades de acabar el curso: posibilidad de permanencia en la etapa, condiciones para el cambio de modalidad, pruebas de acceso a formación profesional de grado superior, etc.</w:t>
      </w:r>
    </w:p>
    <w:p w14:paraId="62DE93E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FDC0B2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2º Bachillerato</w:t>
      </w:r>
    </w:p>
    <w:p w14:paraId="07A4F75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contribuirá al proceso de toma de decisiones para la elección de estudios superiores. El alumnado recibirá información sobre:</w:t>
      </w:r>
    </w:p>
    <w:p w14:paraId="5EB291F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39668C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Pruebas de Acceso a la Universidad: estructura, calificación y vinculación con los estudios universitarios.</w:t>
      </w:r>
    </w:p>
    <w:p w14:paraId="3C3E6F0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Sistema Universitario: organización de los estudios, duración, titulación, etc.</w:t>
      </w:r>
    </w:p>
    <w:p w14:paraId="423696D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acceso y admisión en los Ciclos Formativos de Grado superior y su conexión con los estudios universitarios y con el mundo laboral.</w:t>
      </w:r>
    </w:p>
    <w:p w14:paraId="4344B50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oferta de distintas modalidades de estudios en nuestro entorno más cercano.</w:t>
      </w:r>
    </w:p>
    <w:p w14:paraId="3DE0C2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posibilidades de acceso al mundo laboral.</w:t>
      </w:r>
    </w:p>
    <w:p w14:paraId="7291975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Pruebas libres para la obtención del título de Bachillerato (para mayores de 20 años).</w:t>
      </w:r>
    </w:p>
    <w:p w14:paraId="5668AAD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Pruebas de acceso a los ciclos formativos de grado superior.</w:t>
      </w:r>
    </w:p>
    <w:p w14:paraId="086EF53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3C2032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Ciclos Formativos</w:t>
      </w:r>
      <w:r w:rsidRPr="005F64CF">
        <w:rPr>
          <w:rFonts w:ascii="Arial" w:eastAsia="Arial" w:hAnsi="Arial" w:cs="Arial"/>
          <w:position w:val="-1"/>
          <w:lang w:eastAsia="zh-CN"/>
        </w:rPr>
        <w:t xml:space="preserve"> </w:t>
      </w:r>
    </w:p>
    <w:p w14:paraId="6500475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trabajará la inserción laboral, a través del módulo de FOL y de la Tutoría. Esto no limitará la actuación del Departamento de Orientación, que atenderá individualmente los casos de alumnos/as que necesiten de nuestra participación. También se informará acerca de las ayudas y becas, acceso a otros ciclos y universidad, acceso a Bachillerato desde los Ciclos de Grado Medio.</w:t>
      </w:r>
    </w:p>
    <w:p w14:paraId="56BD89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404B3D1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b/>
          <w:position w:val="-1"/>
          <w:u w:val="single"/>
          <w:lang w:eastAsia="zh-CN"/>
        </w:rPr>
        <w:t>Metodología</w:t>
      </w:r>
    </w:p>
    <w:p w14:paraId="2173EE8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77919F7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r w:rsidRPr="005F64CF">
        <w:rPr>
          <w:rFonts w:ascii="Arial" w:eastAsia="Arial" w:hAnsi="Arial" w:cs="Arial"/>
          <w:position w:val="-1"/>
          <w:u w:val="single"/>
          <w:lang w:eastAsia="zh-CN"/>
        </w:rPr>
        <w:t>En la ESO</w:t>
      </w:r>
      <w:r w:rsidRPr="005F64CF">
        <w:rPr>
          <w:rFonts w:ascii="Arial" w:eastAsia="Arial" w:hAnsi="Arial" w:cs="Arial"/>
          <w:position w:val="-1"/>
          <w:lang w:eastAsia="zh-CN"/>
        </w:rPr>
        <w:t xml:space="preserve">, el Plan de Orientación Académica y Profesional se desarrollará en estrecha relación con el Plan de Acción Tutorial, de forma que casi todas las actuaciones dirigidas a los alumnos se desarrollarán en las sesiones de tutoría lectiva. </w:t>
      </w:r>
    </w:p>
    <w:p w14:paraId="289F281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Los alumnos/as con pocas posibilidades de acabar el curso con éxito serán objeto de una información más individualizada sobre las distintas alternativas que se les plantean al terminar.</w:t>
      </w:r>
    </w:p>
    <w:p w14:paraId="7CD2CDD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la sesión de evaluación final del curso, el equipo docente revisará la elección provisional de estudios a realizar en el curso próximo por cada alumno/a, y se formularán las orientaciones pertinentes a través del tutor/a.</w:t>
      </w:r>
    </w:p>
    <w:p w14:paraId="3E3024E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8054DF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r w:rsidRPr="005F64CF">
        <w:rPr>
          <w:rFonts w:ascii="Arial" w:eastAsia="Arial" w:hAnsi="Arial" w:cs="Arial"/>
          <w:position w:val="-1"/>
          <w:u w:val="single"/>
          <w:lang w:eastAsia="zh-CN"/>
        </w:rPr>
        <w:t>En Bachillerato y Ciclos formativos</w:t>
      </w:r>
      <w:r w:rsidRPr="005F64CF">
        <w:rPr>
          <w:rFonts w:ascii="Arial" w:eastAsia="Arial" w:hAnsi="Arial" w:cs="Arial"/>
          <w:position w:val="-1"/>
          <w:lang w:eastAsia="zh-CN"/>
        </w:rPr>
        <w:t>, la información se hará llegar al alumnado mediante documentos informativos, intervenciones de las orientadoras de manera grupal en casos puntuales y atención a cada alumno/a individualmente o en pequeño grupo en horario de atención directa al alumnado.</w:t>
      </w:r>
    </w:p>
    <w:p w14:paraId="5E8D13E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alumnado de 2º de Bachillerato y C.F de Grado Superior realizará una visita a la Universidad, la jornada de puertas abiertas (en la fecha que se establezca) para conocer los diferentes grados universitarios, y recibirá información sobre planes de estudios y prueba de acceso a la universidad (PEVAU).</w:t>
      </w:r>
    </w:p>
    <w:p w14:paraId="6542A6C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información a las familias se hará mediante entrevistas individuales y/o grupales.</w:t>
      </w:r>
    </w:p>
    <w:p w14:paraId="490593F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60A128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todas las etapas citadas se podrá recurrir a la creación de Classrooms con el objetivo de garantizar que la información llegue a todo el alumnado.</w:t>
      </w:r>
    </w:p>
    <w:p w14:paraId="7B753D1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r>
    </w:p>
    <w:p w14:paraId="5BB5DEB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valorarán de manera continua los siguientes aspectos:</w:t>
      </w:r>
    </w:p>
    <w:p w14:paraId="6B2D1AD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Idoneidad de las actividades de tutoría lectiva relativas a la orientación académica y profesional.</w:t>
      </w:r>
    </w:p>
    <w:p w14:paraId="3C6AC10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Grado de implicación y motivación de los alumnos en las visitas a centros formativos.</w:t>
      </w:r>
    </w:p>
    <w:p w14:paraId="667D1D1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Idoneidad de estas visitas: trato recibido en las empresas o centros de formación, grado de interés para el alumnado.</w:t>
      </w:r>
    </w:p>
    <w:p w14:paraId="68D2B20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603D3B6"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r w:rsidRPr="005F64CF">
        <w:rPr>
          <w:rFonts w:ascii="Arial" w:eastAsia="Arial" w:hAnsi="Arial" w:cs="Arial"/>
          <w:b/>
          <w:position w:val="-1"/>
          <w:lang w:eastAsia="zh-CN"/>
        </w:rPr>
        <w:lastRenderedPageBreak/>
        <w:t>4.3. Planificación del trabajo a realizar con las empresas, organizaciones e instituciones del entorno.</w:t>
      </w:r>
    </w:p>
    <w:p w14:paraId="0BDDD6EB"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588ABB2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Visita a la Universidad con 2º Bachillerato y C.F de Grado Superior (Por determinar).</w:t>
      </w:r>
    </w:p>
    <w:p w14:paraId="5D39BEF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highlight w:val="white"/>
          <w:lang w:eastAsia="zh-CN"/>
        </w:rPr>
      </w:pPr>
      <w:r w:rsidRPr="005F64CF">
        <w:rPr>
          <w:rFonts w:ascii="Arial" w:eastAsia="Arial" w:hAnsi="Arial" w:cs="Arial"/>
          <w:position w:val="-1"/>
          <w:lang w:eastAsia="zh-CN"/>
        </w:rPr>
        <w:t xml:space="preserve">Contacto con Andalucía Orienta. </w:t>
      </w:r>
      <w:r w:rsidRPr="005F64CF">
        <w:rPr>
          <w:rFonts w:ascii="Arial" w:eastAsia="Arial" w:hAnsi="Arial" w:cs="Arial"/>
          <w:position w:val="-1"/>
          <w:highlight w:val="white"/>
          <w:lang w:eastAsia="zh-CN"/>
        </w:rPr>
        <w:t>Taller GPS-ON dirigido a alumnado de 4º de la ESO.</w:t>
      </w:r>
    </w:p>
    <w:p w14:paraId="0B5F419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Aplicación del Programa Orienta-T en 4º ESO (en colaboración con la Fundación Junior Achievement).</w:t>
      </w:r>
    </w:p>
    <w:p w14:paraId="6063815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highlight w:val="white"/>
          <w:lang w:eastAsia="zh-CN"/>
        </w:rPr>
      </w:pPr>
      <w:r w:rsidRPr="005F64CF">
        <w:rPr>
          <w:rFonts w:ascii="Arial" w:eastAsia="Arial" w:hAnsi="Arial" w:cs="Arial"/>
          <w:position w:val="-1"/>
          <w:lang w:eastAsia="zh-CN"/>
        </w:rPr>
        <w:t xml:space="preserve">Tres pasos hacia el empleo, </w:t>
      </w:r>
      <w:r w:rsidRPr="005F64CF">
        <w:rPr>
          <w:rFonts w:ascii="Arial" w:eastAsia="Arial" w:hAnsi="Arial" w:cs="Arial"/>
          <w:position w:val="-1"/>
          <w:highlight w:val="white"/>
          <w:lang w:eastAsia="zh-CN"/>
        </w:rPr>
        <w:t>que se desarrollan en colaboración con la Delegación de Empleo, dirigido</w:t>
      </w:r>
      <w:r w:rsidRPr="005F64CF">
        <w:rPr>
          <w:rFonts w:ascii="Arial" w:eastAsia="Arial" w:hAnsi="Arial" w:cs="Arial"/>
          <w:position w:val="-1"/>
          <w:lang w:eastAsia="zh-CN"/>
        </w:rPr>
        <w:t xml:space="preserve"> </w:t>
      </w:r>
      <w:r w:rsidRPr="005F64CF">
        <w:rPr>
          <w:rFonts w:ascii="Arial" w:eastAsia="Arial" w:hAnsi="Arial" w:cs="Arial"/>
          <w:position w:val="-1"/>
          <w:highlight w:val="white"/>
          <w:lang w:eastAsia="zh-CN"/>
        </w:rPr>
        <w:t>a alumnado de 1º y 2º de Formación Profesional de Grado medio y superior.</w:t>
      </w:r>
    </w:p>
    <w:p w14:paraId="6464BCE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Semana del empleo y otras actuaciones llevadas a cabo por responsables del Ayuntamiento.</w:t>
      </w:r>
    </w:p>
    <w:p w14:paraId="07AF671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Actuaciones que se determinen con los dinamizadores de la F.P. Dual de la Junta de Andalucía. </w:t>
      </w:r>
    </w:p>
    <w:p w14:paraId="6F11FB1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val="en-US" w:eastAsia="zh-CN"/>
        </w:rPr>
      </w:pPr>
      <w:r w:rsidRPr="005F64CF">
        <w:rPr>
          <w:rFonts w:ascii="Arial" w:eastAsia="Arial" w:hAnsi="Arial" w:cs="Arial"/>
          <w:position w:val="-1"/>
          <w:lang w:val="en-US" w:eastAsia="zh-CN"/>
        </w:rPr>
        <w:t>Taller Breaking Barriers (Education First) para 4º ESO.</w:t>
      </w:r>
    </w:p>
    <w:p w14:paraId="1FDBCF7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Taller OrientaVir (organizado por el Ayuntamiento) para 4º ESO, 2º Bachillerato y 2º de Ciclos de Grado Medio y Superior.</w:t>
      </w:r>
    </w:p>
    <w:p w14:paraId="4EB21391"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p>
    <w:p w14:paraId="20A582A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4.4. Organización y utilización de los recursos personales y materiales del Departamento en relación con la orientación académica y profesional.</w:t>
      </w:r>
    </w:p>
    <w:p w14:paraId="08915C5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B90472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el departamento existe abundante material para trabajar la orientación académica y profesional (manuales y otros documentos en papel, así como material informático para trabajar el autoconocimiento, el conocimiento de estudios posteriores, etc). Este material se utilizará para preparar en colaboración con los tutores de ESO las tutorías lectivas relativas a la orientación académico-profesional, así como para facilitar la información necesaria al alumnado de la postobligatoria. </w:t>
      </w:r>
    </w:p>
    <w:p w14:paraId="7905887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r>
    </w:p>
    <w:p w14:paraId="64502D84" w14:textId="77777777" w:rsidR="005F64CF" w:rsidRPr="005F64CF" w:rsidRDefault="005F64CF" w:rsidP="005F64CF">
      <w:pPr>
        <w:pBdr>
          <w:top w:val="single" w:sz="4" w:space="1" w:color="000000"/>
          <w:left w:val="single" w:sz="4" w:space="4" w:color="000000"/>
          <w:bottom w:val="single" w:sz="4" w:space="1" w:color="000000"/>
          <w:right w:val="single" w:sz="4" w:space="4" w:color="000000"/>
        </w:pBd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 PLAN DE ATENCIÓN A LA DIVERSIDAD</w:t>
      </w:r>
    </w:p>
    <w:p w14:paraId="72EF127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8A4668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 xml:space="preserve">            </w:t>
      </w:r>
      <w:r w:rsidRPr="005F64CF">
        <w:rPr>
          <w:rFonts w:ascii="Arial" w:eastAsia="Arial" w:hAnsi="Arial" w:cs="Arial"/>
          <w:position w:val="-1"/>
          <w:lang w:eastAsia="zh-CN"/>
        </w:rPr>
        <w:t>La atención a la diversidad pretende dar a cada alumno/a una respuesta educativa ajustada a sus características y necesidades. Para ello se atenderá al alumnado con necesidades específicas de apoyo educativo censado en Séneca, y además, se seguirán detectando necesidades específicas de apoyo educativo en el resto del alumnado para determinar los apoyos que requieren.</w:t>
      </w:r>
    </w:p>
    <w:p w14:paraId="35FF0AD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1450796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Resumen de los datos que figuran en Séneca</w:t>
      </w:r>
      <w:r w:rsidRPr="005F64CF">
        <w:rPr>
          <w:rFonts w:ascii="Arial" w:eastAsia="Arial" w:hAnsi="Arial" w:cs="Arial"/>
          <w:position w:val="-1"/>
          <w:lang w:eastAsia="zh-CN"/>
        </w:rPr>
        <w:t xml:space="preserve">: </w:t>
      </w:r>
    </w:p>
    <w:p w14:paraId="6E4D67C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A946DC8"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Total de alumnos con NEAE: 199, de los cuales:</w:t>
      </w:r>
    </w:p>
    <w:p w14:paraId="1B44559E"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color w:val="FF0000"/>
          <w:position w:val="-1"/>
          <w:lang w:eastAsia="zh-CN"/>
        </w:rPr>
      </w:pPr>
    </w:p>
    <w:p w14:paraId="27955E93"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NEE: 99</w:t>
      </w:r>
    </w:p>
    <w:p w14:paraId="2859EE84"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DIA: 78</w:t>
      </w:r>
    </w:p>
    <w:p w14:paraId="1D2011E0"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Altas capacidades: 35</w:t>
      </w:r>
    </w:p>
    <w:p w14:paraId="725A82A2" w14:textId="77777777" w:rsidR="005F64CF" w:rsidRPr="005F64CF" w:rsidRDefault="005F64CF" w:rsidP="005F64CF">
      <w:pPr>
        <w:pBdr>
          <w:top w:val="nil"/>
          <w:left w:val="nil"/>
          <w:bottom w:val="nil"/>
          <w:right w:val="nil"/>
          <w:between w:val="nil"/>
        </w:pBdr>
        <w:shd w:val="clear" w:color="auto" w:fill="FFFFFF"/>
        <w:spacing w:after="0" w:line="240" w:lineRule="auto"/>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Compensación Educativa: 20</w:t>
      </w:r>
    </w:p>
    <w:p w14:paraId="15526CE7"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16288AB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Estos datos podrán sufrir modificaciones a lo largo del curso como consecuencia de nuevas evaluaciones psicopedagógicas y matriculaciones.</w:t>
      </w:r>
    </w:p>
    <w:p w14:paraId="2C5DB20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1833E1D" w14:textId="77777777" w:rsidR="005F64CF" w:rsidRPr="005F64CF" w:rsidRDefault="005F64CF" w:rsidP="005F64CF">
      <w:pPr>
        <w:spacing w:after="0" w:line="1" w:lineRule="atLeast"/>
        <w:jc w:val="both"/>
        <w:textDirection w:val="btLr"/>
        <w:textAlignment w:val="top"/>
        <w:outlineLvl w:val="0"/>
        <w:rPr>
          <w:rFonts w:ascii="Arial" w:eastAsia="Arial" w:hAnsi="Arial" w:cs="Arial"/>
          <w:b/>
          <w:position w:val="-1"/>
          <w:lang w:eastAsia="zh-CN"/>
        </w:rPr>
      </w:pPr>
      <w:r w:rsidRPr="005F64CF">
        <w:rPr>
          <w:rFonts w:ascii="Arial" w:eastAsia="Arial" w:hAnsi="Arial" w:cs="Arial"/>
          <w:b/>
          <w:position w:val="-1"/>
          <w:lang w:eastAsia="zh-CN"/>
        </w:rPr>
        <w:t>5.0. Organización de la Respuesta Educativa.</w:t>
      </w:r>
    </w:p>
    <w:p w14:paraId="42F29F46" w14:textId="77777777" w:rsidR="005F64CF" w:rsidRPr="005F64CF" w:rsidRDefault="005F64CF" w:rsidP="005F64CF">
      <w:pPr>
        <w:spacing w:after="0" w:line="1" w:lineRule="atLeast"/>
        <w:jc w:val="both"/>
        <w:textDirection w:val="btLr"/>
        <w:textAlignment w:val="top"/>
        <w:outlineLvl w:val="0"/>
        <w:rPr>
          <w:rFonts w:ascii="Arial" w:eastAsia="Arial" w:hAnsi="Arial" w:cs="Arial"/>
          <w:b/>
          <w:position w:val="-1"/>
          <w:lang w:eastAsia="zh-CN"/>
        </w:rPr>
      </w:pPr>
    </w:p>
    <w:p w14:paraId="70D517DE"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111111"/>
          <w:position w:val="-1"/>
          <w:shd w:val="clear" w:color="auto" w:fill="FFFFFF"/>
          <w:lang w:eastAsia="zh-CN"/>
        </w:rPr>
      </w:pPr>
      <w:r w:rsidRPr="005F64CF">
        <w:rPr>
          <w:rFonts w:ascii="Arial" w:eastAsia="Times New Roman" w:hAnsi="Arial" w:cs="Arial"/>
          <w:color w:val="111111"/>
          <w:position w:val="-1"/>
          <w:shd w:val="clear" w:color="auto" w:fill="FFFFFF"/>
          <w:lang w:eastAsia="zh-CN"/>
        </w:rPr>
        <w:lastRenderedPageBreak/>
        <w:t>Se entiende por atención a la diversidad y a las diferencias individuales el conjunto de actuaciones y medidas educativas que garantizan la mejor respuesta a las necesidades y diferencias de todo el alumnado en un entorno inclusivo, ofreciendo oportunidades reales de aprendizaje en contextos educativos ordinarios. Las medidas de atención a la diversidad y a las diferencias individuales podrán aplicarse a cualquier alumno o alumna que lo necesite, en cualquier momento de su escolaridad.</w:t>
      </w:r>
    </w:p>
    <w:p w14:paraId="3A019EE1"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111111"/>
          <w:position w:val="-1"/>
          <w:shd w:val="clear" w:color="auto" w:fill="FFFFFF"/>
          <w:lang w:eastAsia="zh-CN"/>
        </w:rPr>
      </w:pPr>
      <w:r w:rsidRPr="005F64CF">
        <w:rPr>
          <w:rFonts w:ascii="Arial" w:eastAsia="Times New Roman" w:hAnsi="Arial" w:cs="Arial"/>
          <w:color w:val="111111"/>
          <w:position w:val="-1"/>
          <w:shd w:val="clear" w:color="auto" w:fill="FFFFFF"/>
          <w:lang w:eastAsia="zh-CN"/>
        </w:rPr>
        <w:t> El centro dispone de autonomía para organizar medidas generales y específicas, así como programas de atención a la diversidad y a las diferencias individuales.</w:t>
      </w:r>
    </w:p>
    <w:p w14:paraId="6B38E1B2"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111111"/>
          <w:position w:val="-1"/>
          <w:shd w:val="clear" w:color="auto" w:fill="FFFFFF"/>
          <w:lang w:eastAsia="zh-CN"/>
        </w:rPr>
      </w:pPr>
    </w:p>
    <w:p w14:paraId="0037603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Sin perjuicio de la permanencia durante un año más en el cuarto curso, prevista en el artículo 14.7, la escolarización del alumnado con necesidades educativas especiales en la etapa de Educación Secundaria Obligatoria en centros ordinarios podrá prolongarse un año más, siempre que ello favorezca el desarrollo de las competencias clave, la consecución de los objetivos de la etapa o bien favorezca su integración socioeducativa.</w:t>
      </w:r>
    </w:p>
    <w:p w14:paraId="67726C2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La escolarización del alumnado que se incorpora tardíamente al Sistema Educativo, al que se refiere el artículo 78 de la Ley Orgánica 2/2006, de 3 de mayo, se realizará atendiendo a sus circunstancias, conocimientos, edad e historial académico, de modo que se pueda incorporar al curso más adecuado a sus características y conocimientos previos con los apoyos oportunos, y de esta forma continuar con aprovechamiento su educación. Quienes presenten un desfase en su nivel de competencia curricular de dos o más cursos podrán ser escolarizados en un curso inferior al que les correspondería por edad. Para este alumnado se adoptarán las medidas de refuerzo necesarias que faciliten su integración escolar y la recuperación de su desfase y le permitan continuar con aprovechamiento sus estudios. En el caso de superar dicho desfase, se incorporarán al grupo correspondiente a su edad.</w:t>
      </w:r>
    </w:p>
    <w:p w14:paraId="2BABF60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El alumnado que se incorpore tardíamente y presente graves carencias en la comunicación lingüística en Lengua Castellana recibirá una atención específica que será, en todo caso, compatible con su escolarización en los grupos ordinarios con los que compartirá el mayor tiempo posible del horario semanal.</w:t>
      </w:r>
    </w:p>
    <w:p w14:paraId="7F0A34F1"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La escolarización del alumnado con altas capacidades intelectuales, identificado de conformidad con el procedimiento establecido por normativa, se flexibilizará en los términos que determina la normativa vigente, de forma que pueda anticiparse un curso académico el inicio de la escolarización de la etapa o reducirse la duración de la misma, cuando se prevea que son estas las medidas más adecuadas para el desarrollo de su equilibrio personal y su socialización.</w:t>
      </w:r>
    </w:p>
    <w:p w14:paraId="459E0FEA"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Con el fin de facilitar la accesibilidad al currículo del alumnado con necesidades educativas especiales, al que se refiere el artículo 73.1 de la Ley Orgánica 2/2006, de 3 de mayo, se establecerán los procedimientos oportunos cuando sea necesario realizar adaptaciones que se aparten significativamente de los elementos del currículo. La escolarización de este alumnado en las Unidades de Educación Especial, podrá extenderse hasta los veintiún años.</w:t>
      </w:r>
    </w:p>
    <w:p w14:paraId="5BD56257"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FF0000"/>
          <w:position w:val="-1"/>
          <w:lang w:eastAsia="zh-CN"/>
        </w:rPr>
      </w:pPr>
    </w:p>
    <w:p w14:paraId="242A97BF"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MEDIDAS DE ATENCIÓN A LA DIVERSIDAD:</w:t>
      </w:r>
    </w:p>
    <w:p w14:paraId="110C42B2"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p>
    <w:p w14:paraId="1E676502"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b/>
          <w:position w:val="-1"/>
          <w:lang w:eastAsia="zh-CN"/>
        </w:rPr>
        <w:t>Medidas Generales de Atención a la Diversidad y a las diferencias individuales</w:t>
      </w:r>
    </w:p>
    <w:p w14:paraId="7F9AB5FF"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Se consideran medidas generales de atención a la diversidad y a las diferencias individuales las diferentes actuaciones de carácter ordinario que se orientan a lograr el desarrollo integral, a la promoción del aprendizaje y del éxito escolar de todo el alumnado a través de la utilización de recursos tanto personales como materiales con un enfoque global e inclusivo.</w:t>
      </w:r>
    </w:p>
    <w:p w14:paraId="6D44E148"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 xml:space="preserve">Para Educación Secundaria Obligatoria contemplamos en nuestro Centro: </w:t>
      </w:r>
    </w:p>
    <w:p w14:paraId="06838BDC"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Agrupación de materias en ámbitos.</w:t>
      </w:r>
    </w:p>
    <w:p w14:paraId="7F991E68"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Apoyo en grupos ordinarios mediante un segundo profesor/a dentro del aula, preferentemente para reforzar los aprendizajes en los casos del alumnado que presente desfase en su nivel curricular. En los últimos cursos se ha impulsado esta medida, tanto con los especialistas en P.T como con la profesora de compensatoria. Esta medida también se está llevando a cabo con recursos personales del programa PROA+ Transfórmate.</w:t>
      </w:r>
    </w:p>
    <w:p w14:paraId="3030716C"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Desdoblamientos de grupos.</w:t>
      </w:r>
    </w:p>
    <w:p w14:paraId="4D7BF69A"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Agrupamientos flexibles.</w:t>
      </w:r>
    </w:p>
    <w:p w14:paraId="27B05EE5"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Sustitución de la Segunda Lengua Extranjera por una Materia Lingüística de carácter trasversal.</w:t>
      </w:r>
    </w:p>
    <w:p w14:paraId="34352EB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asignación de dicha materia la realizará Jefatura de estudios teniendo en cuenta la información proporcionada en el tránsito de Primaria a Secundaria. Asimismo, se podrán realizar nuevas incorporaciones de alumnos/as tras la evaluación inicial.</w:t>
      </w:r>
    </w:p>
    <w:p w14:paraId="774DECC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382A23C"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111111"/>
          <w:position w:val="-1"/>
          <w:shd w:val="clear" w:color="auto" w:fill="FFFFFF"/>
          <w:lang w:eastAsia="zh-CN"/>
        </w:rPr>
      </w:pPr>
      <w:r w:rsidRPr="005F64CF">
        <w:rPr>
          <w:rFonts w:ascii="Arial" w:eastAsia="Arial" w:hAnsi="Arial" w:cs="Arial"/>
          <w:position w:val="-1"/>
          <w:lang w:eastAsia="zh-CN"/>
        </w:rPr>
        <w:t>▪ Acción tutorial</w:t>
      </w:r>
      <w:r w:rsidRPr="005F64CF">
        <w:rPr>
          <w:rFonts w:ascii="Arial" w:eastAsia="Times New Roman" w:hAnsi="Arial" w:cs="Arial"/>
          <w:color w:val="111111"/>
          <w:position w:val="-1"/>
          <w:shd w:val="clear" w:color="auto" w:fill="FFFFFF"/>
          <w:lang w:eastAsia="zh-CN"/>
        </w:rPr>
        <w:t> como estrategia de seguimiento individualizado y de toma de decisiones en relación con la evolución académica del proceso de aprendizaje del alumnado.</w:t>
      </w:r>
    </w:p>
    <w:p w14:paraId="459693F7"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Metodologías didácticas basadas en el trabajo colaborativo en grupos heterogéneos, tutoría entre iguales y aprendizaje por proyectos que promuevan el principio de inclusión. </w:t>
      </w:r>
    </w:p>
    <w:p w14:paraId="3CB73F1A"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Actuaciones de coordinación en el proceso de tránsito entre etapas que permitan la detección temprana de las necesidades del alumnado y la adopción de las medidas educativas. </w:t>
      </w:r>
    </w:p>
    <w:p w14:paraId="5CFC902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Actuaciones de prevención y control del absentismo que contribuyan a la prevención del abandono escolar temprano.</w:t>
      </w:r>
    </w:p>
    <w:p w14:paraId="6032FB7D" w14:textId="77777777" w:rsidR="005F64CF" w:rsidRPr="005F64CF" w:rsidRDefault="005F64CF" w:rsidP="005F64CF">
      <w:pPr>
        <w:spacing w:before="280" w:after="0" w:line="1" w:lineRule="atLeast"/>
        <w:jc w:val="both"/>
        <w:textDirection w:val="btLr"/>
        <w:textAlignment w:val="top"/>
        <w:outlineLvl w:val="0"/>
        <w:rPr>
          <w:rFonts w:ascii="Arial" w:eastAsia="Times New Roman" w:hAnsi="Arial" w:cs="Arial"/>
          <w:color w:val="111111"/>
          <w:position w:val="-1"/>
          <w:shd w:val="clear" w:color="auto" w:fill="FFFFFF"/>
          <w:lang w:eastAsia="zh-CN"/>
        </w:rPr>
      </w:pPr>
      <w:r w:rsidRPr="005F64CF">
        <w:rPr>
          <w:rFonts w:ascii="Arial" w:eastAsia="Arial" w:hAnsi="Arial" w:cs="Arial"/>
          <w:position w:val="-1"/>
          <w:lang w:eastAsia="zh-CN"/>
        </w:rPr>
        <w:t xml:space="preserve">▪ Distribución </w:t>
      </w:r>
      <w:r w:rsidRPr="005F64CF">
        <w:rPr>
          <w:rFonts w:ascii="Arial" w:eastAsia="Times New Roman" w:hAnsi="Arial" w:cs="Arial"/>
          <w:color w:val="111111"/>
          <w:position w:val="-1"/>
          <w:shd w:val="clear" w:color="auto" w:fill="FFFFFF"/>
          <w:lang w:eastAsia="zh-CN"/>
        </w:rPr>
        <w:t>del horario lectivo de las materias optativas propias de la Comunidad Andaluza.</w:t>
      </w:r>
    </w:p>
    <w:p w14:paraId="1EE6C3A7"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Actuaciones </w:t>
      </w:r>
      <w:r w:rsidRPr="005F64CF">
        <w:rPr>
          <w:rFonts w:ascii="Arial" w:eastAsia="Times New Roman" w:hAnsi="Arial" w:cs="Arial"/>
          <w:color w:val="111111"/>
          <w:position w:val="-1"/>
          <w:shd w:val="clear" w:color="auto" w:fill="FFFFFF"/>
          <w:lang w:eastAsia="zh-CN"/>
        </w:rPr>
        <w:t>de coordinación en el proceso de tránsito entre etapas que permitan la detección temprana de las necesidades del alumnado y la adopción de medidas educativas.</w:t>
      </w:r>
    </w:p>
    <w:p w14:paraId="15EC9DF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 xml:space="preserve">Para Bachillerato contemplamos en nuestro Centro: </w:t>
      </w:r>
    </w:p>
    <w:p w14:paraId="3174940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lastRenderedPageBreak/>
        <w:t> Estas medidas tienen como finalidad dar respuesta a los diferentes niveles de competencia curricular, motivación, intereses, estilos y ritmos de aprendizaje del alumnado, mediante la puesta en marcha de estrategias organizativas y metodológicas destinadas a facilitar la consecución de los Objetivos de la etapa y la adquisición de las competencias clave. Entre las medidas generales de atención a la diversidad y a las diferencias individuales se encuentran:</w:t>
      </w:r>
    </w:p>
    <w:p w14:paraId="605E8F3A"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 Acción tutorial como estrategia de seguimiento individualizado y de toma de decisiones en relación con la evolución académica del proceso de aprendizaje del alumnado.</w:t>
      </w:r>
    </w:p>
    <w:p w14:paraId="26A98BFF"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b) Metodologías didácticas basadas en proyectos de trabajo que favorezcan la inclusión.</w:t>
      </w:r>
    </w:p>
    <w:p w14:paraId="516C8D01"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c) Actuaciones de prevención y control del absentismo.</w:t>
      </w:r>
    </w:p>
    <w:p w14:paraId="4C6A3142"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 Actuaciones de coordinación en el proceso de tránsito entre etapas que permitan la detección temprana de las necesidades del alumnado y la adopción de las medidas educativas.</w:t>
      </w:r>
    </w:p>
    <w:p w14:paraId="20F09F46" w14:textId="77777777" w:rsidR="005F64CF" w:rsidRPr="005F64CF" w:rsidRDefault="005F64CF" w:rsidP="005F64CF">
      <w:p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Planificación de la atención educativa ordinaria</w:t>
      </w:r>
      <w:r w:rsidRPr="005F64CF">
        <w:rPr>
          <w:rFonts w:ascii="Arial" w:eastAsia="Arial" w:hAnsi="Arial" w:cs="Arial"/>
          <w:position w:val="-1"/>
          <w:lang w:eastAsia="zh-CN"/>
        </w:rPr>
        <w:t>.</w:t>
      </w:r>
    </w:p>
    <w:p w14:paraId="4A1B024B"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La planificación y desarrollo de las medidas generales de atención a la diversidad a través de los recursos generales para la atención de todo el alumnado, requieren una organización a nivel de centro y de aula. </w:t>
      </w:r>
    </w:p>
    <w:p w14:paraId="0933C420"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i/>
          <w:position w:val="-1"/>
          <w:lang w:eastAsia="zh-CN"/>
        </w:rPr>
        <w:t>Atención educativa ordinaria a nivel de centro.</w:t>
      </w:r>
    </w:p>
    <w:p w14:paraId="21F7C10A"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proyecto educativo del centro define de forma transversal todas las medidas y recursos de atención a la diversidad necesarios para alcanzar el éxito y la excelencia de todo el alumnado, de acuerdo a sus capacidades y potencialidades. En este sentido, las programaciones didácticas y el plan de orientación y acción tutorial, articulan y concretan estas decisiones y medidas en la práctica educativa. </w:t>
      </w:r>
    </w:p>
    <w:p w14:paraId="38B56610"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departamento de orientación participará en la planificación, aplicación, seguimiento y evaluación del Plan de atención a la diversidad a través del asesoramiento a los órganos de coordinación docente. </w:t>
      </w:r>
    </w:p>
    <w:p w14:paraId="22194DF4"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i/>
          <w:position w:val="-1"/>
          <w:lang w:eastAsia="zh-CN"/>
        </w:rPr>
        <w:t>Atención educativa ordinaria a nivel de aula.</w:t>
      </w:r>
    </w:p>
    <w:p w14:paraId="3FD050D3"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currículo que tiene como finalidad la adquisición de competencias clave, por parte de todo el alumnado, requiere de metodologías didácticas, criterios, procedimientos e instrumentos de evaluación ajustados a esos fines y por este motivo, estos elementos curriculares, adquieren una especial relevancia. </w:t>
      </w:r>
    </w:p>
    <w:p w14:paraId="35B9778F"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este sentido, el desarrollo de la actividad docente del profesorado, de acuerdo con las programaciones didácticas, incluirá metodologías y procedimientos e instrumentos de evaluación que presenten mayores posibilidades de adaptación a los diferentes ritmos y estilos de aprendizaje del alumnado. </w:t>
      </w:r>
    </w:p>
    <w:p w14:paraId="272C78AD"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 xml:space="preserve">Teniendo en cuenta lo anterior, la atención educativa ordinaria a nivel de aula se basará en metodologías didácticas favorecedoras de la inclusión, organización de los espacios y los tiempos, así como la diversificación de los procedimientos e instrumentos de evaluación. </w:t>
      </w:r>
    </w:p>
    <w:p w14:paraId="701E4283"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A. METODOLOGÍAS DIDÁCTICAS FAVORECEDORAS DE LA INCLUSIÓN. </w:t>
      </w:r>
    </w:p>
    <w:p w14:paraId="53EA883C"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Las metodologías rígidas y de carácter transmisivo son menos recomendables para lograr una adecuada atención a la diversidad en el aula, siendo, por el contrario, más adecuados los métodos basados en el descubrimiento y en el papel activo del alumnado. Entre los distintos tipos de metodologías favorecedoras de la inclusión, destacamos el aprendizaje basado en proyectos y el aprendizaje cooperativo. </w:t>
      </w:r>
    </w:p>
    <w:p w14:paraId="67794E52" w14:textId="77777777" w:rsidR="005F64CF" w:rsidRPr="005F64CF" w:rsidRDefault="005F64CF" w:rsidP="005F64CF">
      <w:pPr>
        <w:spacing w:before="280"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Arial" w:hAnsi="Arial" w:cs="Arial"/>
          <w:position w:val="-1"/>
          <w:lang w:eastAsia="zh-CN"/>
        </w:rPr>
        <w:t xml:space="preserve">Según se recoge en la normativa (Orden de 30 de mayo de 2023), las </w:t>
      </w:r>
      <w:r w:rsidRPr="005F64CF">
        <w:rPr>
          <w:rFonts w:ascii="Arial" w:eastAsia="Times New Roman" w:hAnsi="Arial" w:cs="Arial"/>
          <w:color w:val="111111"/>
          <w:position w:val="-1"/>
          <w:shd w:val="clear" w:color="auto" w:fill="FFFFFF"/>
          <w:lang w:eastAsia="zh-CN"/>
        </w:rPr>
        <w:t>medidas organizativas, metodológicas y curriculares que se adopten se regirán por los Principios del Diseño Universal para el Aprendizaje (DUA), presentando al alumnado la información en soporte adecuado a sus características, facilitando múltiples formas de acción y expresión, teniendo en cuenta sus capacidades de expresión y comprensión y asegurando la motivación para el compromiso y la cooperación mutua.</w:t>
      </w:r>
    </w:p>
    <w:p w14:paraId="33BE888A"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B. ORGANIZACIÓN DE LOS ESPACIOS Y LOS TIEMPOS. </w:t>
      </w:r>
    </w:p>
    <w:p w14:paraId="2F88ED6D"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A nivel de aula, la organización de espacios y tiempos se tendrán en cuenta las posibles necesidades educativas del alumnado. </w:t>
      </w:r>
    </w:p>
    <w:p w14:paraId="33093987"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el caso de la organización de los espacios en las aulas ordinarias, ésta dependerá en gran medida de la metodología que se emplee en el grupo. En cualquier caso, como norma general, habrá que cuidar determinados aspectos que, en función de las necesidades educativas que presente el alumno o la alumna, cobrarán más o menos relevancia: ubicación cercana al docente, espacios correctamente iluminados, espacios de explicación que posibiliten una adecuada interacción con el grupo clase, distribución de espacios que posibiliten la interacción entre iguales, pasillos lo más amplios posibles (dentro del aula), ubicación del material accesible a todo el alumnado, etc. </w:t>
      </w:r>
    </w:p>
    <w:p w14:paraId="03F0BC19"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relación con los tiempos, la clave reside en la flexibilidad. Los tiempos rígidos no sirven para atender adecuadamente a un alumnado que, en todos los casos, será diverso. Es preciso contar con flexibilidad horaria para permitir que las actividades y tareas propuestas se realicen a distintos ritmos, es decir, alumnado que necesitará más tiempo para realizar la misma actividad o tarea que los demás y otros que requerirán tareas de profundización, al ser, previsiblemente, más rápidos en la realización de las actividades o tareas propuestas para el todo el grupo. Asimismo, el centro cuenta con autonomía para poder llevar modelos de funcionamiento propios, pudiendo adoptar distintas formas de organización del horario escolar en función de las necesidades de aprendizaje del alumnado. </w:t>
      </w:r>
    </w:p>
    <w:p w14:paraId="456CCC92"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 DIVERSIFICACIÓN DE LOS PROCEDIMIENTOS E INSTRUMENTOS DE EVALUACIÓN.</w:t>
      </w:r>
    </w:p>
    <w:p w14:paraId="79F0CD6F"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 xml:space="preserve">En ocasiones, la pieza clave en la atención a la diversidad del alumnado, se sitúa en el terreno de la evaluación de los aprendizajes. Una forma de evaluación uniforme y única, solo beneficiará a un tipo de alumnado estándar. Es decir, una evaluación única no permite una adecuación a los diferentes estilos, niveles y ritmos de aprendizaje del alumnado. </w:t>
      </w:r>
    </w:p>
    <w:p w14:paraId="260617B5"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Por ello, en este apartado, se ofrecen orientaciones para la realización de una evaluación más inclusiva, desde una doble vertiente: </w:t>
      </w:r>
    </w:p>
    <w:p w14:paraId="52C8424F" w14:textId="77777777" w:rsidR="005F64CF" w:rsidRPr="005F64CF" w:rsidRDefault="005F64CF" w:rsidP="005E5CE2">
      <w:p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Uso de métodos de evaluación alternativos o complementarios a las pruebas escritas. </w:t>
      </w:r>
    </w:p>
    <w:p w14:paraId="67A4BC72"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La observación diaria del trabajo del alumnado, es una de las principales vías para la evaluación. Pero esta observación no se podrá realizar si no tenemos claro, previamente, qué queremos observar. Es preciso un cambio en el enfoque que frecuentemente se da a la elaboración de los indicadores de evaluación. Es imprescindible transcender de procedimientos de evaluación que se centran únicamente en la adquisición final de contenidos, sin fijarse en otros aspectos colaterales, e igualmente relevantes, como pueden ser las interacciones entre el alumnado. </w:t>
      </w:r>
    </w:p>
    <w:p w14:paraId="35DE42E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Así mismo, se podrían usar portafolios, registros anecdóticos, diarios de clase, listas de control, escalas de estimación, etc. Todos ellos están basados en la observación y seguimiento del alumnado, más que en la realización de una prueba escrita en un momento determinado. Debemos tener en cuenta que, lo que se pretende es que el alumno o la alumna sepa o haga algo concreto, pero no en un momento concreto y único. Un ejemplo claro de una de estas alternativas, puede ser el portafolios. De forma muy resumida, un portafolios es una carpeta en la que el alumnado va archivando sus producciones de clase, pero con una particularidad: periódicamente se revisa el portafolios y el alumnado tiene la oportunidad de cambiar las producciones que hizo. En caso de encontrar un trabajo mal presentado, hacerlo de nuevo de forma más adecuada; o, incluso, actividades realizadas de forma incorrecta que, a la luz de los aprendizajes adquiridos, deberían ser corregidas, etc. Estos portafolios pueden ser individuales o grupales. </w:t>
      </w:r>
    </w:p>
    <w:p w14:paraId="2AB93118"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b) Adaptaciones en las pruebas escritas. </w:t>
      </w:r>
    </w:p>
    <w:p w14:paraId="1D9D40C2"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Se enumeran a continuación algunas de las adaptaciones que se podrían realizar a dichas pruebas: </w:t>
      </w:r>
    </w:p>
    <w:p w14:paraId="34CA208E"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Adaptaciones de formato: Determinados alumnos o alumnas, pueden requerir una adaptación de una prueba escrita a un formato que se ajuste más a sus necesidades. Así, algunas de estas adaptaciones podrían ser las siguientes: </w:t>
      </w:r>
    </w:p>
    <w:p w14:paraId="494FA567"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Realización de la prueba haciendo uso de un ordenador.</w:t>
      </w:r>
    </w:p>
    <w:p w14:paraId="0F8934A4"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Presentación de las preguntas de forma secuenciada y separada (por ejemplo, un control de 10 preguntas se puede presentar en dos partes de 5 preguntas cada una o incluso se podría hacer con una pregunta en cada folio hasta llegar a las 10). </w:t>
      </w:r>
    </w:p>
    <w:p w14:paraId="1DB5315A"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Presentación de los enunciados de forma gráfica o en imágenes además de a través de un texto escrito. </w:t>
      </w:r>
    </w:p>
    <w:p w14:paraId="4B32FEE5"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Exámenes en Braille o con texto ampliado (tamaño de fuente, tipo de letra, grosor...). </w:t>
      </w:r>
    </w:p>
    <w:p w14:paraId="7E696FAE"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Selección de aspectos relevantes y esenciales del contenido que se pretende que el alumno o la alumna aprendan (se trata de hacer una prueba escrita solo con lo básico </w:t>
      </w:r>
      <w:r w:rsidRPr="005F64CF">
        <w:rPr>
          <w:rFonts w:ascii="Arial" w:eastAsia="Arial" w:hAnsi="Arial" w:cs="Arial"/>
          <w:kern w:val="1"/>
          <w:position w:val="-1"/>
          <w:lang w:eastAsia="zh-CN"/>
        </w:rPr>
        <w:lastRenderedPageBreak/>
        <w:t xml:space="preserve">que queremos que aprendan). </w:t>
      </w:r>
    </w:p>
    <w:p w14:paraId="2DEE53E8"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Sustitución de la prueba escrita por una prueba oral o una entrevista. </w:t>
      </w:r>
    </w:p>
    <w:p w14:paraId="2B15C220"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Lectura de las preguntas por parte del profesor o profesora. </w:t>
      </w:r>
    </w:p>
    <w:p w14:paraId="7CC50D1A" w14:textId="77777777" w:rsidR="005F64CF" w:rsidRPr="005F64CF" w:rsidRDefault="005F64CF" w:rsidP="005F64CF">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 xml:space="preserve">Supervisión del examen durante su realización (para no dejar preguntas sin responder, por ejemplo). </w:t>
      </w:r>
    </w:p>
    <w:p w14:paraId="2E94A997"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Adaptaciones de tiempo: determinados alumnos y alumnas necesitarán más tiempo para la realización de una prueba escrita. Esta adaptación de tiempo no tiene por qué tener límites. Una prueba no es una carrera, sino una vía para comprobar si se han adquirido ciertos aprendizajes. </w:t>
      </w:r>
    </w:p>
    <w:p w14:paraId="183AC52C"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De esta forma, el docente podría segmentar una prueba en dos o más días o, en su lugar, ocupar también la hora siguiente para finalizar la prueba de evaluación. </w:t>
      </w:r>
    </w:p>
    <w:p w14:paraId="21AAEF1F"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definitiva y como norma general, estas adaptaciones en las pruebas escritas deben ser aquellas que el alumno o alumna tenga durante el proceso de aprendizaje. Es decir, si hemos estado adaptando tipos de actividades, presentación de las tareas, tiempos... no tiene sentido que estas mismas adaptaciones no se hagan en la evaluación. Por otro lado, estas adaptaciones deben ser concebidas como una ayuda para que todo el alumnado pueda demostrar sus competencias y capacidades. </w:t>
      </w:r>
    </w:p>
    <w:p w14:paraId="35A42C5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p>
    <w:p w14:paraId="7645C24B"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Programas de atención a la diversidad y a las diferencias individuales.</w:t>
      </w:r>
    </w:p>
    <w:p w14:paraId="6D3BBC6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7B73FFE"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En el contexto de la evaluación continua, cuando el progreso del alumno o la alumna no sea adecuado, se establecerán programas de refuerzo del aprendizaje. Estos programas se aplicarán en cualquier momento del curso tan pronto como se detecten las dificultades y estarán dirigidos a garantizar los aprendizajes que deba adquirir el alumnado para continuar su proceso educativo.</w:t>
      </w:r>
    </w:p>
    <w:p w14:paraId="3C1EA9E6"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Asimismo, el centro establecerá programas de profundización para el alumnado especialmente motivado para el aprendizaje o para aquel que presente altas capacidades intelectuales.</w:t>
      </w:r>
    </w:p>
    <w:p w14:paraId="7F689FFD"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Dichos programas se desarrollarán en el horario lectivo correspondiente a las materias objeto de refuerzo o de profundización.</w:t>
      </w:r>
    </w:p>
    <w:p w14:paraId="6BCE9908"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El profesorado que lleve a cabo los programas de atención a la diversidad y a las diferencias individuales, en coordinación con la persona que ejerza la tutoría del grupo, junto con el resto del equipo docente, realizará a lo largo del curso escolar el seguimiento de la evolución del alumnado.</w:t>
      </w:r>
    </w:p>
    <w:p w14:paraId="6FD1A5F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Al menos tres veces a lo largo del curso, se informará al alumnado si es mayor de edad o a las familias de su evolución en dichos programas.</w:t>
      </w:r>
    </w:p>
    <w:p w14:paraId="58D7E6E4"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6DC198A9" w14:textId="77777777" w:rsidR="005F64CF" w:rsidRPr="005F64CF" w:rsidRDefault="005F64CF" w:rsidP="005E5CE2">
      <w:pPr>
        <w:tabs>
          <w:tab w:val="left" w:pos="851"/>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En la ESO:</w:t>
      </w:r>
    </w:p>
    <w:p w14:paraId="370A7173"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b/>
          <w:position w:val="-1"/>
          <w:lang w:eastAsia="zh-CN"/>
        </w:rPr>
      </w:pPr>
    </w:p>
    <w:p w14:paraId="26AF0B8A" w14:textId="77777777" w:rsidR="005F64CF" w:rsidRPr="005F64CF" w:rsidRDefault="005F64CF" w:rsidP="005E5CE2">
      <w:pPr>
        <w:tabs>
          <w:tab w:val="left" w:pos="851"/>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Programas de refuerzo del aprendizaje.</w:t>
      </w:r>
    </w:p>
    <w:p w14:paraId="245A80E8"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3F0FFA9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lastRenderedPageBreak/>
        <w:t>Los programas de refuerzo del aprendizaje tendrán como objetivo asegurar los aprendizajes y desarrollo de las competencias específicas de las materias y seguir con aprovechamiento las enseñanzas de Educación Secundaria Obligatoria. Estarán dirigidos al alumnado que se encuentre en alguna de las situaciones siguientes:</w:t>
      </w:r>
    </w:p>
    <w:p w14:paraId="630DDA3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 Alumnado que no haya promocionado de curso.</w:t>
      </w:r>
    </w:p>
    <w:p w14:paraId="257A060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b) Alumnado que, aun promocionando de curso, no supere alguna de las materias/ámbitos del curso anterior.</w:t>
      </w:r>
    </w:p>
    <w:p w14:paraId="55468A18"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c) Alumnado que a juicio del tutor/a, el departamento de orientación y/o el equipo docente presente dificultades en el aprendizaje que justifique su inclusión.</w:t>
      </w:r>
    </w:p>
    <w:p w14:paraId="0E2C9A1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 Alumnado que presente necesidades específicas de apoyo educativo que le impidan seguir con aprovechamiento su proceso de aprendizaje. En este caso, el alumno o la alumna deberá contar con una evaluación psicopedagógica que refleje tal circunstancia, así como la necesidad de un Programa individualizado de refuerzo del aprendizaje, incluyendo al alumnado referenciado en el artículo 9.8 del Decreto 102/2023, de 9 de mayo (</w:t>
      </w:r>
      <w:r w:rsidRPr="005F64CF">
        <w:rPr>
          <w:rFonts w:ascii="Arial" w:eastAsia="Times New Roman" w:hAnsi="Arial" w:cs="Arial"/>
          <w:color w:val="111111"/>
          <w:position w:val="-1"/>
          <w:shd w:val="clear" w:color="auto" w:fill="FFFFFF"/>
          <w:lang w:eastAsia="zh-CN"/>
        </w:rPr>
        <w:t>alumnado con necesidades específicas de apoyo educativo que presenta dificultades en la comprensión y expresión de la lengua extranjera; con objeto de que pueda alcanzar los objetivos de la etapa y el desarrollo de las competencias previsto en el Perfil de salida, se establecerán medidas de atención a la diversidad y alternativas metodológicas en la enseñanza y en la evaluación de la misma. Estas adaptaciones en ningún caso se tendrán en cuenta para minorar las calificaciones obtenidas).</w:t>
      </w:r>
    </w:p>
    <w:p w14:paraId="6020BA0D"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Como medida organizativa, se podrán desarrollar los programas de refuerzo del aprendizaje posibilitando cursarlos en niveles inferiores al que se encuentre el alumnado. Todo ello, en función de las posibilidades organizativas del centro. Esta medida organizativa deberá ser adecuadamente prevista en el horario lectivo de los grupos afectados.</w:t>
      </w:r>
    </w:p>
    <w:p w14:paraId="628E600F"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0B080967" w14:textId="77777777" w:rsidR="005F64CF" w:rsidRPr="005F64CF" w:rsidRDefault="005F64CF" w:rsidP="005E5CE2">
      <w:pPr>
        <w:tabs>
          <w:tab w:val="left" w:pos="851"/>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Programas de profundización.</w:t>
      </w:r>
    </w:p>
    <w:p w14:paraId="4E5D61C0"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6F7BD87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Los programas de profundización tendrán como objetivo ofrecer experiencias de aprendizaje que permitan dar respuesta a las necesidades que presenta el alumnado altamente motivado para el aprendizaje, así como para el que presenta altas capacidades intelectuales.</w:t>
      </w:r>
    </w:p>
    <w:p w14:paraId="7D2C45A3"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Dichos programas consistirán en un enriquecimiento de los saberes básicos del currículo ordinario sin modificación de los criterios de evaluación establecidos, mediante la realización de actividades que supongan, entre otras, el desarrollo de tareas o proyectos de investigación que estimulen la creatividad y la motivación del alumnado.</w:t>
      </w:r>
    </w:p>
    <w:p w14:paraId="26787A86" w14:textId="77777777" w:rsidR="005F64CF" w:rsidRPr="005F64CF" w:rsidRDefault="005F64CF" w:rsidP="005E5CE2">
      <w:pPr>
        <w:tabs>
          <w:tab w:val="left" w:pos="851"/>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En Bachillerato:</w:t>
      </w:r>
    </w:p>
    <w:p w14:paraId="77012757"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b/>
          <w:position w:val="-1"/>
          <w:lang w:eastAsia="zh-CN"/>
        </w:rPr>
      </w:pPr>
    </w:p>
    <w:p w14:paraId="024F2B72" w14:textId="77777777" w:rsidR="005F64CF" w:rsidRPr="005F64CF" w:rsidRDefault="005F64CF" w:rsidP="005E5CE2">
      <w:pPr>
        <w:tabs>
          <w:tab w:val="left" w:pos="851"/>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Programas de refuerzo del aprendizaje.</w:t>
      </w:r>
    </w:p>
    <w:p w14:paraId="32426B30"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b/>
          <w:position w:val="-1"/>
          <w:lang w:eastAsia="zh-CN"/>
        </w:rPr>
      </w:pPr>
    </w:p>
    <w:p w14:paraId="3916E1D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xml:space="preserve">Los programas de refuerzo del aprendizaje tendrán como objetivo asegurar los aprendizajes y el desarrollo de las competencias específicas de las materias y seguir </w:t>
      </w:r>
      <w:r w:rsidRPr="005F64CF">
        <w:rPr>
          <w:rFonts w:ascii="Arial" w:eastAsia="Times New Roman" w:hAnsi="Arial" w:cs="Arial"/>
          <w:color w:val="111111"/>
        </w:rPr>
        <w:lastRenderedPageBreak/>
        <w:t>con aprovechamiento las enseñanzas de Bachillerato. Estarán dirigidos al alumnado que se encuentre en alguna de las situaciones siguientes:</w:t>
      </w:r>
    </w:p>
    <w:p w14:paraId="3DE1BD15"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 Alumnado que no haya promocionado de curso.</w:t>
      </w:r>
    </w:p>
    <w:p w14:paraId="181FA446"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b) Alumnado que, aun promocionando de curso, no supere alguna de las materias del curso anterior.</w:t>
      </w:r>
    </w:p>
    <w:p w14:paraId="10EDDC83"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c) Alumnado que a juicio del tutor/a, el departamento de orientación y/o el equipo docente presente dificultades en el aprendizaje que justifique su inclusión.</w:t>
      </w:r>
    </w:p>
    <w:p w14:paraId="10314138"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 Alumnado que presente necesidades específicas de apoyo educativo que le impidan seguir con aprovechamiento su proceso de aprendizaje. En este caso, el alumno o la alumna deberá contar con una evaluación psicopedagógica que refleje tal circunstancia, así como la necesidad de un Programa individualizado de refuerzo del aprendizaje.</w:t>
      </w:r>
    </w:p>
    <w:p w14:paraId="4C9FBA97"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26C60401" w14:textId="77777777" w:rsidR="005F64CF" w:rsidRPr="005F64CF" w:rsidRDefault="005F64CF" w:rsidP="005E5CE2">
      <w:pPr>
        <w:tabs>
          <w:tab w:val="left" w:pos="851"/>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Programas de profundización.</w:t>
      </w:r>
    </w:p>
    <w:p w14:paraId="15946957"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7999F35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Los programas de profundización tendrán como objetivo ofrecer experiencias de aprendizaje que permitan dar respuesta a las necesidades que presenta el alumnado altamente motivado para el aprendizaje, así como para el que presenta altas capacidades intelectuales.</w:t>
      </w:r>
    </w:p>
    <w:p w14:paraId="2218338F"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Dichos programas consistirán en un enriquecimiento de los saberes básicos del currículo ordinario sin modificación de los criterios de evaluación establecidos, mediante la realización de actividades que supongan, entre otras, el desarrollo de tareas o proyectos de investigación que estimulen la creatividad y la motivación del alumnado.</w:t>
      </w:r>
    </w:p>
    <w:p w14:paraId="157EB338"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38AE1CA6" w14:textId="77777777" w:rsidR="005F64CF" w:rsidRPr="005F64CF" w:rsidRDefault="005F64CF" w:rsidP="005F64CF">
      <w:pPr>
        <w:shd w:val="clear" w:color="auto" w:fill="FFFFFF"/>
        <w:spacing w:after="240" w:line="240" w:lineRule="auto"/>
        <w:jc w:val="both"/>
        <w:rPr>
          <w:rFonts w:ascii="Arial" w:eastAsia="Times New Roman" w:hAnsi="Arial" w:cs="Arial"/>
          <w:color w:val="111111"/>
          <w:u w:val="single"/>
        </w:rPr>
      </w:pPr>
      <w:r w:rsidRPr="005F64CF">
        <w:rPr>
          <w:rFonts w:ascii="Arial" w:eastAsia="Times New Roman" w:hAnsi="Arial" w:cs="Arial"/>
          <w:color w:val="111111"/>
          <w:u w:val="single"/>
        </w:rPr>
        <w:t>Procedimiento de incorporación a los programas de atención a la diversidad y a las diferencias individuales:</w:t>
      </w:r>
    </w:p>
    <w:p w14:paraId="0A8DD3B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Según lo establecido en el Proyecto educativo, el tutor/a y el equipo docente en la correspondiente sesión de evaluación ordinaria del curso anterior, con la colaboración, en su caso, de la persona titular del departamento de orientación, acordarán la aplicación de los programas de atención a la diversidad y a las diferencias individuales, que será comunicada al alumnado o, en su caso, a los padres, madres o personas que ejerzan su tutela legal.</w:t>
      </w:r>
    </w:p>
    <w:p w14:paraId="7DFFCAED"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Asimismo, se podrá acordar la aplicación de dichos programas al alumnado que el equipo docente considere, una vez analizada la información obtenida en la evaluación inicial o dentro de los procesos de evaluación continua.</w:t>
      </w:r>
    </w:p>
    <w:p w14:paraId="5918CFD2"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Los programas de atención a la diversidad y a las diferencias individuales serán compatibles con el desarrollo de otras medidas organizativas y curriculares que permitan al centro, en el ejercicio de su autonomía, una organización de las enseñanzas adecuada a las características del alumnado.</w:t>
      </w:r>
    </w:p>
    <w:p w14:paraId="27E99085" w14:textId="77777777" w:rsidR="005F64CF" w:rsidRPr="005F64CF" w:rsidRDefault="005F64CF" w:rsidP="005F64CF">
      <w:pPr>
        <w:shd w:val="clear" w:color="auto" w:fill="FFFFFF"/>
        <w:spacing w:after="240" w:line="240" w:lineRule="auto"/>
        <w:jc w:val="both"/>
        <w:rPr>
          <w:rFonts w:ascii="Arial" w:eastAsia="Times New Roman" w:hAnsi="Arial" w:cs="Arial"/>
          <w:color w:val="111111"/>
          <w:u w:val="single"/>
        </w:rPr>
      </w:pPr>
      <w:r w:rsidRPr="005F64CF">
        <w:rPr>
          <w:rFonts w:ascii="Arial" w:eastAsia="Times New Roman" w:hAnsi="Arial" w:cs="Arial"/>
          <w:color w:val="111111"/>
          <w:u w:val="single"/>
        </w:rPr>
        <w:t>Planificación de los programas de atención a la diversidad y a las diferencias individuales:</w:t>
      </w:r>
    </w:p>
    <w:p w14:paraId="465A0101"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lastRenderedPageBreak/>
        <w:t>Se incluirán en las programaciones didácticas los programas de refuerzo del aprendizaje y los programas de profundización.</w:t>
      </w:r>
    </w:p>
    <w:p w14:paraId="05E5502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Los programas de atención a la diversidad y a las diferencias individuales se desarrollarán mediante actividades y tareas motivadoras que respondan a los intereses del alumnado en conexión con su entorno social y cultural.</w:t>
      </w:r>
    </w:p>
    <w:p w14:paraId="49413C11" w14:textId="77777777" w:rsidR="005F64CF" w:rsidRPr="005F64CF" w:rsidRDefault="005F64CF" w:rsidP="005F64CF">
      <w:pPr>
        <w:tabs>
          <w:tab w:val="left" w:pos="851"/>
        </w:tabs>
        <w:spacing w:after="0" w:line="1" w:lineRule="atLeast"/>
        <w:jc w:val="both"/>
        <w:textDirection w:val="btLr"/>
        <w:textAlignment w:val="top"/>
        <w:outlineLvl w:val="0"/>
        <w:rPr>
          <w:rFonts w:ascii="Arial" w:eastAsia="Arial" w:hAnsi="Arial" w:cs="Arial"/>
          <w:position w:val="-1"/>
          <w:lang w:eastAsia="zh-CN"/>
        </w:rPr>
      </w:pPr>
    </w:p>
    <w:p w14:paraId="66AA25B9"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Programa de diversificación curricular.</w:t>
      </w:r>
    </w:p>
    <w:p w14:paraId="28762A5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Ver ANEXO 7.</w:t>
      </w:r>
    </w:p>
    <w:p w14:paraId="5842EFF2"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Medidas específicas de Atención a la Diversidad y a las diferencias individuales.</w:t>
      </w:r>
    </w:p>
    <w:p w14:paraId="1AFBF46D"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Se consideran medidas específicas de atención a la diversidad y a las diferencias individuales todas aquellas propuestas y modificaciones en los elementos organizativos, curriculares y metodológicos, así como aquellas actuaciones dirigidas a dar respuesta a las necesidades educativas del alumnado con necesidades específicas de apoyo educativo que no hayan obtenido una respuesta eficaz a través de las medidas generales de carácter ordinario. La propuesta de adopción de las medidas específicas será recogida en el Informe de evaluación psicopedagógica.</w:t>
      </w:r>
    </w:p>
    <w:p w14:paraId="4EDCC773"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El alumnado que presente necesidades específicas de apoyo educativo podrá requerir en algún momento de su escolaridad alguna medida específica de atención a la diversidad y a las diferencias individuales, que se aplicará de forma progresiva y gradual, siempre y cuando no se pueda ofrecer una atención personalizada con las medidas generales de carácter ordinario.</w:t>
      </w:r>
    </w:p>
    <w:p w14:paraId="06DC560E" w14:textId="77777777" w:rsidR="005F64CF" w:rsidRPr="005F64CF" w:rsidRDefault="005F64CF" w:rsidP="005E5CE2">
      <w:p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En Educación Secundaria Obligatoria</w:t>
      </w:r>
      <w:r w:rsidRPr="005F64CF">
        <w:rPr>
          <w:rFonts w:ascii="Arial" w:eastAsia="Arial" w:hAnsi="Arial" w:cs="Arial"/>
          <w:position w:val="-1"/>
          <w:lang w:eastAsia="zh-CN"/>
        </w:rPr>
        <w:t xml:space="preserve">: </w:t>
      </w:r>
    </w:p>
    <w:p w14:paraId="4DDE114E" w14:textId="77777777" w:rsidR="005F64CF" w:rsidRPr="005F64CF" w:rsidRDefault="005F64CF" w:rsidP="005F64CF">
      <w:p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Times New Roman" w:hAnsi="Arial" w:cs="Arial"/>
          <w:color w:val="111111"/>
          <w:position w:val="-1"/>
          <w:shd w:val="clear" w:color="auto" w:fill="FFFFFF"/>
          <w:lang w:eastAsia="zh-CN"/>
        </w:rPr>
        <w:t>Las medidas específicas de atención a la diversidad y a las diferencias individuales son aquellas que pueden implicar, entre otras, la modificación significativa de los elementos del currículo para su adecuación a las necesidades del alumnado, la intervención educativa impartida por profesorado especialista y personal complementario, o la escolarización en modalidades diferentes a la ordinaria. Entre ellas se encuentran:</w:t>
      </w:r>
    </w:p>
    <w:p w14:paraId="5B4ABC5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Apoyo dentro del aula por profesorado especialista en PT o AL u otro personal. Excepcionalmente se podrá realizar el apoyo fuera del aula en sesiones de intervención especializada, siempre que dicha intervención no pueda realizarse en ella y esté convenientemente justificada.</w:t>
      </w:r>
    </w:p>
    <w:p w14:paraId="5D28621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Adaptaciones de acceso al currículo para alumnado con NEAE.</w:t>
      </w:r>
    </w:p>
    <w:p w14:paraId="714822A9"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Times New Roman" w:hAnsi="Arial" w:cs="Arial"/>
          <w:color w:val="111111"/>
          <w:position w:val="-1"/>
          <w:shd w:val="clear" w:color="auto" w:fill="FFFFFF"/>
          <w:lang w:eastAsia="zh-CN"/>
        </w:rPr>
        <w:t>Adaptaciones curriculares significativas de los elementos del currículo dirigidas al alumnado con necesidades educativas especiales. La evaluación, la promoción y la titulación tomarán como referencia los elementos fijados en ellas.</w:t>
      </w:r>
    </w:p>
    <w:p w14:paraId="7766957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Programas Específicos (PE) para el tratamiento personalizado del alumnado con necesidades específicas de apoyo educativo.</w:t>
      </w:r>
    </w:p>
    <w:p w14:paraId="358101F9"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Adaptaciones curriculares dirigidas al alumnado con altas capacidades intelectuales.</w:t>
      </w:r>
    </w:p>
    <w:p w14:paraId="31357E2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Atención educativa al alumnado por situaciones personales de hospitalización o de convalecencia domiciliaria u objeto de medidas judiciales.</w:t>
      </w:r>
    </w:p>
    <w:p w14:paraId="6C35900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Flexibilización del periodo de escolarización para el alumnado con altas capacidades intelectuales</w:t>
      </w:r>
    </w:p>
    <w:p w14:paraId="5DE46CE2"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Escolarización en un curso inferior al que le corresponde por edad para alumnado de incorporación tardía en el sistema educativo. (para quienes presenten un desfase de más de dos cursos).</w:t>
      </w:r>
    </w:p>
    <w:p w14:paraId="1F32076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Atención específica para alumnado que se incorpora tardíamente y presenta graves carencias en la comunicación lingüística.</w:t>
      </w:r>
    </w:p>
    <w:p w14:paraId="5D539499" w14:textId="77777777" w:rsidR="005F64CF" w:rsidRPr="005F64CF" w:rsidRDefault="005F64CF" w:rsidP="005E5CE2">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Programas de adaptación curricular:</w:t>
      </w:r>
    </w:p>
    <w:p w14:paraId="6A788DA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escolarización del alumnado que siga programas de adaptación curricular se regirá por los principios de normalización, inclusión escolar y social, docencia compartida, flexibilización y personalización de la enseñanza.</w:t>
      </w:r>
    </w:p>
    <w:p w14:paraId="2DDFBC0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Los programas de adaptación curricular se realizarán para el alumnado con necesidad específica de apoyo educativo y requerirán una evaluación psicopedagógica previa.</w:t>
      </w:r>
    </w:p>
    <w:p w14:paraId="7B3D2963"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Los programas de adaptación curricular podrán contar con apoyo educativo, preferentemente dentro del grupo clase y, en aquellos casos en que se requiera, fuera del mismo, de acuerdo con los recursos humanos asignados al centro. La organización de estos apoyos quedará reflejada en el Proyecto educativo del centro.</w:t>
      </w:r>
    </w:p>
    <w:p w14:paraId="7469BACA"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p>
    <w:p w14:paraId="172FD318" w14:textId="77777777" w:rsidR="005F64CF" w:rsidRPr="005F64CF" w:rsidRDefault="005F64CF" w:rsidP="005E5CE2">
      <w:pPr>
        <w:widowControl w:val="0"/>
        <w:suppressAutoHyphens/>
        <w:overflowPunct w:val="0"/>
        <w:spacing w:after="0" w:line="1" w:lineRule="atLeast"/>
        <w:contextualSpacing/>
        <w:jc w:val="both"/>
        <w:textDirection w:val="btLr"/>
        <w:textAlignment w:val="top"/>
        <w:outlineLvl w:val="0"/>
        <w:rPr>
          <w:rFonts w:ascii="Times New Roman" w:eastAsia="Times New Roman" w:hAnsi="Times New Roman" w:cs="Times New Roman"/>
          <w:kern w:val="1"/>
          <w:position w:val="-1"/>
          <w:sz w:val="24"/>
          <w:szCs w:val="24"/>
          <w:lang w:eastAsia="zh-CN"/>
        </w:rPr>
      </w:pPr>
      <w:r w:rsidRPr="005F64CF">
        <w:rPr>
          <w:rFonts w:ascii="Arial" w:eastAsia="Arial" w:hAnsi="Arial" w:cs="Arial"/>
          <w:kern w:val="1"/>
          <w:position w:val="-1"/>
          <w:lang w:eastAsia="zh-CN"/>
        </w:rPr>
        <w:t>Adaptaciones de Acceso (AAC):</w:t>
      </w:r>
    </w:p>
    <w:p w14:paraId="20C1EF0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Las adaptaciones de acceso al currículo serán de aplicación para el alumnado con necesidades específicas de apoyo educativo, siempre que estén debidamente justificadas en la evaluación psicopedagógica del mismo. Suponen modificaciones en los elementos para la accesibilidad a la información, a la comunicación y a la participación, precisando la incorporación de recursos específicos, la modificación y habilitación de elementos físicos y, en su caso, la participación de atención o servicios educativos complementarios que faciliten el desarrollo de las enseñanzas.</w:t>
      </w:r>
    </w:p>
    <w:p w14:paraId="4AFA9E1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El diseño, la aplicación y seguimiento serán compartidas por el equipo docente y, en su caso, por el profesorado especializado para la atención del alumnado con necesidades educativas especiales.</w:t>
      </w:r>
    </w:p>
    <w:p w14:paraId="0B8F3F4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Las AAC serán propuestas en el apartado correspondiente del dictamen de escolarización donde se propone esta medida. En el caso de aquellos recursos que requieren la intervención del Equipo de Orientación Educativa Especializado, esta adaptación deberá estar vinculada al informe especializado. </w:t>
      </w:r>
    </w:p>
    <w:p w14:paraId="117A803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395DBDB" w14:textId="77777777" w:rsidR="005F64CF" w:rsidRPr="005F64CF" w:rsidRDefault="005F64CF" w:rsidP="005E5CE2">
      <w:pPr>
        <w:widowControl w:val="0"/>
        <w:suppressAutoHyphens/>
        <w:overflowPunct w:val="0"/>
        <w:spacing w:after="0" w:line="1" w:lineRule="atLeast"/>
        <w:contextualSpacing/>
        <w:jc w:val="both"/>
        <w:textDirection w:val="btLr"/>
        <w:textAlignment w:val="top"/>
        <w:outlineLvl w:val="0"/>
        <w:rPr>
          <w:rFonts w:ascii="Times New Roman" w:eastAsia="Times New Roman" w:hAnsi="Times New Roman" w:cs="Times New Roman"/>
          <w:kern w:val="1"/>
          <w:position w:val="-1"/>
          <w:sz w:val="24"/>
          <w:szCs w:val="24"/>
          <w:lang w:eastAsia="zh-CN"/>
        </w:rPr>
      </w:pPr>
      <w:r w:rsidRPr="005F64CF">
        <w:rPr>
          <w:rFonts w:ascii="Arial" w:eastAsia="Arial" w:hAnsi="Arial" w:cs="Arial"/>
          <w:kern w:val="1"/>
          <w:position w:val="-1"/>
          <w:lang w:eastAsia="zh-CN"/>
        </w:rPr>
        <w:t>Adaptaciones Curriculares Significativa (ACS):</w:t>
      </w:r>
    </w:p>
    <w:p w14:paraId="47202F88"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Las adaptaciones curriculares significativas irán dirigidas al alumnado con necesidades educativas especiales, con la finalidad de facilitar su máximo desarrollo educativo, garantizando su formación integral y el desarrollo de las competencias clave.</w:t>
      </w:r>
    </w:p>
    <w:p w14:paraId="38CC5F7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Suponen la modificación de los elementos del currículo, incluidos las competencias específicas, los criterios de evaluación o incluso los Objetivos de la etapa. Se realizarán promoviendo el desarrollo integral del alumnado, garantizando la funcionalidad de los aprendizajes y la aplicación a su vida cotidiana y buscando el máximo desarrollo posible de las competencias clave.</w:t>
      </w:r>
    </w:p>
    <w:p w14:paraId="1377BAD1"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lastRenderedPageBreak/>
        <w:t>Podrán aplicarse cuando el alumno o alumna presente un desfase curricular de, al menos, dos cursos en la materia objeto de adaptación entre el nivel de competencia curricular alcanzado y el curso en que se encuentre escolarizado.</w:t>
      </w:r>
    </w:p>
    <w:p w14:paraId="7346A23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elaboración de las adaptaciones curriculares significativas corresponderá al profesorado especializado para la atención del alumnado con necesidades educativas especiales, con la colaboración del profesorado de la materia encargado de su impartición, y contará con el asesoramiento del departamento de orientación.</w:t>
      </w:r>
    </w:p>
    <w:p w14:paraId="77C9097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aplicación, seguimiento, así como la evaluación de las materias con adaptaciones curriculares significativas serán compartidas por el profesorado que las imparta y por el profesorado especializado para la atención del alumnado con necesidades educativas especiales.</w:t>
      </w:r>
    </w:p>
    <w:p w14:paraId="767D0826"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35AE85A1" w14:textId="77777777" w:rsidR="005F64CF" w:rsidRPr="005F64CF" w:rsidRDefault="005F64CF" w:rsidP="005E5CE2">
      <w:pPr>
        <w:widowControl w:val="0"/>
        <w:suppressAutoHyphens/>
        <w:overflowPunct w:val="0"/>
        <w:spacing w:after="0" w:line="1" w:lineRule="atLeast"/>
        <w:contextualSpacing/>
        <w:jc w:val="both"/>
        <w:textDirection w:val="btLr"/>
        <w:textAlignment w:val="top"/>
        <w:outlineLvl w:val="0"/>
        <w:rPr>
          <w:rFonts w:ascii="Times New Roman" w:eastAsia="Times New Roman" w:hAnsi="Times New Roman" w:cs="Times New Roman"/>
          <w:kern w:val="1"/>
          <w:position w:val="-1"/>
          <w:sz w:val="24"/>
          <w:szCs w:val="24"/>
          <w:lang w:eastAsia="zh-CN"/>
        </w:rPr>
      </w:pPr>
      <w:r w:rsidRPr="005F64CF">
        <w:rPr>
          <w:rFonts w:ascii="Arial" w:eastAsia="Arial" w:hAnsi="Arial" w:cs="Arial"/>
          <w:kern w:val="1"/>
          <w:position w:val="-1"/>
          <w:lang w:eastAsia="zh-CN"/>
        </w:rPr>
        <w:t>Adaptaciones Curriculares para el alumnado con altas capacidades (ACAI):</w:t>
      </w:r>
    </w:p>
    <w:p w14:paraId="034933A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Las adaptaciones curriculares para el alumnado con altas capacidades intelectuales estarán destinadas a promover su desarrollo pleno y equilibrado, contemplando propuestas curriculares de ampliación y, en su caso, de flexibilización del período de escolarización, de forma que pueda reducirse la duración de la misma, cuando se prevea que dicha medida es la más adecuada para su desarrollo personal y social.</w:t>
      </w:r>
    </w:p>
    <w:p w14:paraId="2A4F500E"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propuesta curricular de ampliación en una materia supondrá la modificación de la Programación didáctica para el alumnado que lo requiera, con la inclusión de criterios de evaluación de niveles educativos superiores, siendo posible efectuar propuestas, en función de las posibilidades de organización del centro, de cursar una o varias materias en el nivel inmediatamente superior.</w:t>
      </w:r>
    </w:p>
    <w:p w14:paraId="3FBF0061"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elaboración, aplicación, seguimiento y evaluación de estas adaptaciones curriculares serán responsabilidad del profesor o profesora de la materia correspondiente, con el asesoramiento del departamento de orientación y la coordinación de la persona que ejerza la tutoría.</w:t>
      </w:r>
    </w:p>
    <w:p w14:paraId="1D7E6B2C" w14:textId="77777777" w:rsidR="005F64CF" w:rsidRPr="005F64CF" w:rsidRDefault="005F64CF" w:rsidP="005E5CE2">
      <w:p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En el Ciclo formativo de Grado Básico</w:t>
      </w:r>
      <w:r w:rsidRPr="005F64CF">
        <w:rPr>
          <w:rFonts w:ascii="Arial" w:eastAsia="Arial" w:hAnsi="Arial" w:cs="Arial"/>
          <w:position w:val="-1"/>
          <w:lang w:eastAsia="zh-CN"/>
        </w:rPr>
        <w:t xml:space="preserve">: </w:t>
      </w:r>
    </w:p>
    <w:p w14:paraId="15E239F9" w14:textId="77777777" w:rsidR="005F64CF" w:rsidRPr="005F64CF" w:rsidRDefault="005F64CF" w:rsidP="005F64CF">
      <w:pPr>
        <w:spacing w:before="280"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De acuerdo con el principio de atención a la diversidad del alumnado y del carácter de oferta obligatoria de estas enseñanzas, el centro podrá definir, como medida de atención a la diversidad, cualquiera de las previstas en la orden por la que se regula la atención a la diversidad en la Educación Secundaria Obligatoria. Estas medidas de atención a la diversidad se pondrán en práctica para responder a las necesidades educativas concretas del alumnado y lograr la consecución de los resultados de aprendizaje vinculados a las competencias profesionales, personales y sociales del título, con especial atención en lo relativo a la adquisición de las competencias lingüísticas contenidas en los módulos profesionales de Comunicación y Sociedad I y II para los alumnos y las alumnas que presenten dificultades en su expresión oral, sin que las medidas adoptadas supongan una minoración de la evaluación de sus aprendizajes. En ningún caso las medidas de atención a la diversidad supondrán la supresión de resultados de aprendizaje y objetivos generales del ciclo que afecten a la adquisición de la competencia general del título (Orden de 8 de noviembre de 2016).</w:t>
      </w:r>
    </w:p>
    <w:p w14:paraId="22D6C7C5"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p>
    <w:p w14:paraId="24BAA0E4"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lastRenderedPageBreak/>
        <w:t>En Bachillerato</w:t>
      </w:r>
      <w:r w:rsidRPr="005F64CF">
        <w:rPr>
          <w:rFonts w:ascii="Arial" w:eastAsia="Arial" w:hAnsi="Arial" w:cs="Arial"/>
          <w:position w:val="-1"/>
          <w:lang w:eastAsia="zh-CN"/>
        </w:rPr>
        <w:t xml:space="preserve">: </w:t>
      </w:r>
    </w:p>
    <w:p w14:paraId="26BB19E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Adaptaciones de acceso al currículo para el alumnado con NEAE.</w:t>
      </w:r>
    </w:p>
    <w:p w14:paraId="72DC986A"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Adaptación curricular para el alumnado con altas capacidades inteletuales (ACAI).</w:t>
      </w:r>
    </w:p>
    <w:p w14:paraId="13D005E2"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Exención total o parcial de materias.</w:t>
      </w:r>
    </w:p>
    <w:p w14:paraId="2E7E6DD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Fraccionamiento del currículo.</w:t>
      </w:r>
    </w:p>
    <w:p w14:paraId="4347C60A"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Atención educativa al alumnado por situaciones personales de hospitalización o de convalecencia domiciliaria.</w:t>
      </w:r>
    </w:p>
    <w:p w14:paraId="338542A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Flexibilización del periodo de escolarización para el alumnado con altas capacidades intelectuales.</w:t>
      </w:r>
    </w:p>
    <w:p w14:paraId="1A5BC6E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DEA86E0"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Fraccionamiento del currículo, para alumnado NEAE, alumnado que se encuentre en situación personal de hospitalización o convalecencia domiciliaria, alumnado que curse simultáneamente bachillerato y enseñanzas profesionales de música o danza, alumnado que acredite la condición de deportista de alto nivel. Requiere autorización y constituirán la primera parte de cada curso las materias troncales generales y una específica obligatoria (Educación Física en 1º, Historia de la Filosofía en 2º). El resto de materias se cursarán en la segunda parte. El centro puede contemplar otras opciones siempre que se garantice una distribución equilibrada de materias. El alumnado que haya optado por fraccionar el currículo deberá matricularse del curso completo, y cursar las dos partes en que se divide cada curso en años consecutivos. Podrán permanecer hasta un máximo de 6 años cursando Bachillerato.</w:t>
      </w:r>
    </w:p>
    <w:p w14:paraId="39451BFD" w14:textId="77777777" w:rsidR="005F64CF" w:rsidRPr="005F64CF" w:rsidRDefault="005F64CF" w:rsidP="005E5CE2">
      <w:pPr>
        <w:widowControl w:val="0"/>
        <w:suppressAutoHyphens/>
        <w:overflowPunct w:val="0"/>
        <w:spacing w:before="280"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Programas de adaptación curricular:</w:t>
      </w:r>
    </w:p>
    <w:p w14:paraId="2B4F7FDE"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escolarización del alumnado que siga programas de adaptación curricular se regirá por los principios de normalización, inclusión escolar y social, flexibilización y personalización de la enseñanza.</w:t>
      </w:r>
    </w:p>
    <w:p w14:paraId="23E9420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Los programas de adaptación curricular se realizarán para el alumnado con necesidad específica de apoyo educativo y requerirán una evaluación psicopedagógica previa.</w:t>
      </w:r>
    </w:p>
    <w:p w14:paraId="4696492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Adaptación de acceso al currículo:</w:t>
      </w:r>
    </w:p>
    <w:p w14:paraId="0E822642"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Las adaptaciones de acceso al currículo serán de aplicación para el alumnado con necesidades específicas de apoyo educativo, siempre que estén debidamente justificadas en la evaluación psicopedagógica del mismo. Suponen modificaciones en los elementos para la accesibilidad a la información, a la comunicación y a la participación, precisando la incorporación de recursos específicos, la modificación y habilitación de elementos físicos y, en su caso, la participación de atención o servicios educativos complementaria que faciliten el desarrollo de las enseñanzas.</w:t>
      </w:r>
    </w:p>
    <w:p w14:paraId="32025C76"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El diseño, la aplicación y seguimiento serán compartidas por el equipo docente y, en su caso, por el profesorado especializado para la atención del alumnado con necesidades educativas especiales.</w:t>
      </w:r>
    </w:p>
    <w:p w14:paraId="1FA1F455"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Adaptaciones Curriculares para el alumnado con altas capacidades (ACAI).</w:t>
      </w:r>
    </w:p>
    <w:p w14:paraId="23273613"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Las adaptaciones curriculares para el alumnado con altas capacidades intelectuales estarán destinadas a promover su desarrollo pleno y equilibrado, contemplando propuestas curriculares de ampliación y, en su caso, de flexibilización del período de escolarización, de forma que pueda reducirse la duración de la misma, cuando se prevea que dicha medida es la más adecuada para su desarrollo personal y social.</w:t>
      </w:r>
    </w:p>
    <w:p w14:paraId="32523E89"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xml:space="preserve">La propuesta curricular de ampliación en una materia supondrá la modificación de la Programación didáctica con la inclusión de criterios de evaluación de niveles educativos </w:t>
      </w:r>
      <w:r w:rsidRPr="005F64CF">
        <w:rPr>
          <w:rFonts w:ascii="Arial" w:eastAsia="Times New Roman" w:hAnsi="Arial" w:cs="Arial"/>
          <w:color w:val="111111"/>
        </w:rPr>
        <w:lastRenderedPageBreak/>
        <w:t>superiores, siendo posible efectuar propuestas, en función de las posibilidades de organización del centro, de cursar una o varias materias en el nivel inmediatamente superior.</w:t>
      </w:r>
    </w:p>
    <w:p w14:paraId="1835DA2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elaboración, aplicación, seguimiento y evaluación de estas adaptaciones curriculares serán responsabilidad del profesorado de la materia correspondiente, con el asesoramiento del departamento de orientación y la coordinación de la persona que ejerza la tutoría.</w:t>
      </w:r>
    </w:p>
    <w:p w14:paraId="64FDB49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4071E09"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Exención de materias:</w:t>
      </w:r>
    </w:p>
    <w:p w14:paraId="50183D26"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color w:val="111111"/>
          <w:position w:val="-1"/>
          <w:shd w:val="clear" w:color="auto" w:fill="FFFFFF"/>
          <w:lang w:eastAsia="zh-CN"/>
        </w:rPr>
      </w:pPr>
      <w:r w:rsidRPr="005F64CF">
        <w:rPr>
          <w:rFonts w:ascii="Arial" w:eastAsia="Times New Roman" w:hAnsi="Arial" w:cs="Arial"/>
          <w:color w:val="111111"/>
          <w:position w:val="-1"/>
          <w:shd w:val="clear" w:color="auto" w:fill="FFFFFF"/>
          <w:lang w:eastAsia="zh-CN"/>
        </w:rPr>
        <w:t>Cuando se considere que las medidas de fraccionamiento del currículo no son suficientes o no se ajustan a las necesidades que presenta un alumno o alumna para alcanzar los Objetivos de Bachillerato, se podrá autorizar la exención de la materia de Educación Física y/o de Primera Lengua Extranjera para el alumnado con necesidad específica de apoyo educativo, siempre que tal medida no impida la consecución de las competencias necesarias para obtener la titulación. La materia de Educación Física podrá ser objeto de exención total o parcial, según corresponda en cada caso, conforme al procedimiento que se detalla a continuación. Asimismo, para la materia Primera Lengua Extranjera tanto I como II, únicamente se podrá realizar una exención parcial.</w:t>
      </w:r>
    </w:p>
    <w:p w14:paraId="4CEEBAA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D7AE54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Procedimiento de solicitud de exención de materias:</w:t>
      </w:r>
    </w:p>
    <w:p w14:paraId="6EBA4AAD"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Para aplicar la medida de exención se deberá solicitar y obtener la correspondiente autorización. A tales efectos, el centro docente remitirá a la Delegación Territorial de la Consejería competente en materia de educación la solicitud del alumno/a o, en su caso, de los padres, madres o personas que ejerzan la tutela legal del mismo, en la que se hará constar de manera expresa la materia o materias para las que se solicita exención total o parcial, acompañada del informe del departamento de orientación y, si se considera necesario, del informe médico del alumno o alumna. La Delegación Territorial adjuntará a dicha solicitud el informe correspondiente del Servicio de Inspección de Educación y la remitirá a la Dirección General competente en materia de ordenación educativa para la resolución que proceda. Contra la citada resolución, que no pone fin a la vía administrativa, las personas interesadas podrán interponer en el plazo de un mes, a partir del día siguiente al de su notificación, recurso de alzada.</w:t>
      </w:r>
    </w:p>
    <w:p w14:paraId="7BCFBB1E"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Una vez resuelta favorablemente dicha solicitud, la exención de la materia correspondiente, en caso de que sea total, se hará constar en el expediente académico del alumnado, consignándose la expresión «EX» en la casilla destinada a la calificación de la materia correspondiente, y se adjuntará a dicho expediente una copia de la resolución de la citada Dirección General por la que se autoriza la exención. Asimismo, esta circunstancia se hará constar, en los mismos términos, en el historial académico y en las actas de evaluación. A efectos de determinar la nota media de Bachillerato, no se computarán las materias consideradas exentas.</w:t>
      </w:r>
    </w:p>
    <w:p w14:paraId="6B4A59D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E66901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Fraccionamiento del currículo:</w:t>
      </w:r>
    </w:p>
    <w:p w14:paraId="5FB362C1"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El alumnado podrá realizar el Bachillerato en tres años académicos, en régimen ordinario, siempre que sus circunstancias personales, permanentes o transitorias así lo aconsejen.</w:t>
      </w:r>
    </w:p>
    <w:p w14:paraId="7FE0651E"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lastRenderedPageBreak/>
        <w:t>Podrá acogerse a esta medida, el alumnado que se encuentre en alguna de las siguientes circunstancias:</w:t>
      </w:r>
    </w:p>
    <w:p w14:paraId="5E943C63"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a) Que curse la etapa de manera simultánea a las Enseñanzas Profesionales de Música o de Danza.</w:t>
      </w:r>
    </w:p>
    <w:p w14:paraId="77DD91FB"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b) Que acredite la consideración de deportista de alto nivel, de alto rendimiento o de rendimiento de base.</w:t>
      </w:r>
    </w:p>
    <w:p w14:paraId="0A36393B"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c) Que requiera una atención educativa diferente a la ordinaria por presentar alguna necesidad específica de apoyo educativo y los programas de refuerzo del aprendizaje o las adaptaciones curriculares de acceso que les hayan sido aplicados no resulten suficientes para alcanzar los Objetivos de la etapa.</w:t>
      </w:r>
    </w:p>
    <w:p w14:paraId="5D3E4767"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d) Que alegue otras circunstancias que justifiquen la aplicación de esta medida, entre otras, situaciones personales de hospitalización, de convalecencia domiciliaria u objeto de medidas judiciales.</w:t>
      </w:r>
    </w:p>
    <w:p w14:paraId="39461262"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Procedimiento de solicitud del fraccionamiento:</w:t>
      </w:r>
    </w:p>
    <w:p w14:paraId="503C1CE2"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Para aplicar la medida de fraccionamiento se deberá solicitar y obtener la correspondiente autorización. A tales efectos, el centro docente remitirá a la correspondiente Delegación Territorial de la Consejería competente en materia de educación la solicitud del alumnado o, en su caso, de los padres, madres o personas que ejerzan la tutela legal del mismo, acompañada del informe del departamento de orientación en el que se podrá incluir la propuesta concreta de fraccionamiento curricular.</w:t>
      </w:r>
    </w:p>
    <w:p w14:paraId="2D2CD76E" w14:textId="77777777" w:rsidR="005F64CF" w:rsidRPr="005F64CF" w:rsidRDefault="005F64CF" w:rsidP="005F64CF">
      <w:pPr>
        <w:shd w:val="clear" w:color="auto" w:fill="FFFFFF"/>
        <w:spacing w:after="0" w:line="240" w:lineRule="auto"/>
        <w:jc w:val="both"/>
        <w:rPr>
          <w:rFonts w:ascii="Arial" w:eastAsia="Times New Roman" w:hAnsi="Arial" w:cs="Arial"/>
          <w:color w:val="111111"/>
        </w:rPr>
      </w:pPr>
      <w:r w:rsidRPr="005F64CF">
        <w:rPr>
          <w:rFonts w:ascii="Arial" w:eastAsia="Times New Roman" w:hAnsi="Arial" w:cs="Arial"/>
          <w:color w:val="111111"/>
        </w:rPr>
        <w:t>La Delegación Territorial adjuntará a dicha solicitud el informe correspondiente del Servicio de Inspección de Educación y la remitirá a la Dirección General competente en materia de ordenación educativa para la resolución que proceda. Contra la citada resolución, que no pone fin a la vía administrativa, las personas interesadas podrán interponer en el plazo de un mes, a partir del día siguiente al de su notificación, recurso de alzada.</w:t>
      </w:r>
    </w:p>
    <w:p w14:paraId="2C515BD2"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Una vez resuelta favorablemente dicha solicitud, el fraccionamiento correspondiente se hará constar en el expediente académico del alumnado, y se adjuntará al mismo una copia de la resolución de la Dirección General por la que se autoriza el fraccionamiento. Asimismo, esta circunstancia se hará constar, en los mismos términos, en el historial académico y en las actas de evaluación.</w:t>
      </w:r>
    </w:p>
    <w:p w14:paraId="483C5E5B"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Condiciones del fraccionamiento del currículo en tres años académicos:</w:t>
      </w:r>
    </w:p>
    <w:p w14:paraId="4EFCA572"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 xml:space="preserve"> Para el fraccionamiento en tres cursos, el alumnado deberá tener una carga lectiva equilibrada entre los mismos, con la siguiente distribución de materias:</w:t>
      </w:r>
    </w:p>
    <w:p w14:paraId="4D63DED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a) El primer año académico comprenderá las materias comunes de primer curso, dos materias específicas de la modalidad elegida de primer curso, además de Religión o de la debida atención a través de Proyectos transversales de educación en valores que se cursará a elección de los padres, madres, o persona que ejerza la tutela legal del alumnado menor de edad o del alumnado mayor de edad, en su caso.</w:t>
      </w:r>
    </w:p>
    <w:p w14:paraId="0B6851BF"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b) El segundo año académico comprenderá una materia específica de la modalidad elegida de primer curso, dos materias optativas o una, si como materia optativa se elige una de cualquier otra modalidad o de la misma modalidad de primer curso no cursada de las ofertadas por el centro y tres materias comunes de segundo curso, siendo una de ellas de menor carga horaria.</w:t>
      </w:r>
    </w:p>
    <w:p w14:paraId="3C14C0FD"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lastRenderedPageBreak/>
        <w:t>c) El tercer año académico comprenderá una materia común de segundo curso, tres materias específicas de la modalidad elegida de segundo curso y dos materias optativas o una, si como materia optativa se elige una de cualquier otra modalidad o de la misma modalidad de segundo curso no cursada de las ofertadas por el centro, además de Religión o de la debida atención a través de Proyectos transversales de educación en valores que se cursará a elección de los padres, madres, o personas que ejerzan la tutela legal del alumnado menor de edad o del alumnado mayor de edad, en su caso.</w:t>
      </w:r>
    </w:p>
    <w:p w14:paraId="033C7105"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Esta distribución de materias se aplicará sin perjuicio de las convalidaciones o exenciones aplicables en cada caso.</w:t>
      </w:r>
    </w:p>
    <w:p w14:paraId="40C88EC1"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El alumnado que haya optado por fraccionar el currículo de Bachillerato en tres años académicos deberá matricularse de las materias correspondientes a cada curso según la distribución de materias citadas en el apartado anterior en cada uno de los tres cursos.</w:t>
      </w:r>
    </w:p>
    <w:p w14:paraId="691955F5"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Para este alumnado no será de aplicación lo dispuesto en relación a la promoción</w:t>
      </w:r>
      <w:r w:rsidRPr="005F64CF">
        <w:rPr>
          <w:rFonts w:ascii="Arial" w:eastAsia="Times New Roman" w:hAnsi="Arial" w:cs="Arial"/>
          <w:color w:val="111111"/>
          <w:position w:val="-1"/>
          <w:shd w:val="clear" w:color="auto" w:fill="FFFFFF"/>
          <w:lang w:eastAsia="zh-CN"/>
        </w:rPr>
        <w:t xml:space="preserve"> a segundo curso sin haber superado todas las materias de primero, donde se establece que seguirán los programas de refuerzo del aprendizaje que contengan actividades de recuperación y pruebas de evaluación de las materias pendientes que establezca el departamento didáctico correspondiente.</w:t>
      </w:r>
    </w:p>
    <w:p w14:paraId="0C0392AA"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En el supuesto de que al concluir un año quedasen materias pendientes, el alumnado queda obligado a matricularse de todas las materias que componen el siguiente año según la distribución citada anteriormente, y de las materias no superadas del año anterior, realizando los programas de refuerzo del aprendizaje que contengan las actividades de recuperación y evaluación de las materias pendientes.</w:t>
      </w:r>
    </w:p>
    <w:p w14:paraId="001E4480"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El alumnado se podrá matricular como máximo dos veces de cada materia. En el último año, en caso de que le queden menos de dos materias para obtener el título, podrá acceder a una matrícula por tercera vez.</w:t>
      </w:r>
    </w:p>
    <w:p w14:paraId="24369394" w14:textId="77777777" w:rsidR="005F64CF" w:rsidRPr="005F64CF" w:rsidRDefault="005F64CF" w:rsidP="005F64CF">
      <w:pPr>
        <w:shd w:val="clear" w:color="auto" w:fill="FFFFFF"/>
        <w:spacing w:after="240" w:line="240" w:lineRule="auto"/>
        <w:jc w:val="both"/>
        <w:rPr>
          <w:rFonts w:ascii="Arial" w:eastAsia="Times New Roman" w:hAnsi="Arial" w:cs="Arial"/>
          <w:color w:val="111111"/>
        </w:rPr>
      </w:pPr>
      <w:r w:rsidRPr="005F64CF">
        <w:rPr>
          <w:rFonts w:ascii="Arial" w:eastAsia="Times New Roman" w:hAnsi="Arial" w:cs="Arial"/>
          <w:color w:val="111111"/>
        </w:rPr>
        <w:t>La obtención del título de Bachiller se regirá por lo dispuesto en el artículo 20 de la Orden de 30 de mayo de 2023.</w:t>
      </w:r>
    </w:p>
    <w:p w14:paraId="5CC86DA1" w14:textId="77777777" w:rsidR="005F64CF" w:rsidRPr="005F64CF" w:rsidRDefault="005F64CF" w:rsidP="005E5CE2">
      <w:pPr>
        <w:widowControl w:val="0"/>
        <w:spacing w:before="280" w:after="280" w:line="1" w:lineRule="atLeast"/>
        <w:jc w:val="both"/>
        <w:textDirection w:val="btLr"/>
        <w:textAlignment w:val="top"/>
        <w:outlineLvl w:val="0"/>
        <w:rPr>
          <w:rFonts w:ascii="Arial" w:eastAsia="Arial" w:hAnsi="Arial" w:cs="Arial"/>
          <w:color w:val="222222"/>
          <w:position w:val="-1"/>
          <w:sz w:val="18"/>
          <w:szCs w:val="18"/>
          <w:lang w:eastAsia="zh-CN"/>
        </w:rPr>
      </w:pPr>
      <w:r w:rsidRPr="005F64CF">
        <w:rPr>
          <w:rFonts w:ascii="Arial" w:eastAsia="Arial" w:hAnsi="Arial" w:cs="Arial"/>
          <w:position w:val="-1"/>
          <w:u w:val="single"/>
          <w:lang w:eastAsia="zh-CN"/>
        </w:rPr>
        <w:t>Periodo de Formación Básica Obligatoria (aulas específicas):</w:t>
      </w:r>
    </w:p>
    <w:p w14:paraId="1022B20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Adaptaciones de Acceso (AAC) </w:t>
      </w:r>
    </w:p>
    <w:p w14:paraId="1E155A2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Adaptaciones Curriculares Individualizadas (ACI)</w:t>
      </w:r>
    </w:p>
    <w:p w14:paraId="3430D500" w14:textId="77777777" w:rsidR="005F64CF" w:rsidRPr="005F64CF" w:rsidRDefault="005F64CF" w:rsidP="005E5CE2">
      <w:pPr>
        <w:widowControl w:val="0"/>
        <w:spacing w:before="280" w:after="280" w:line="1" w:lineRule="atLeast"/>
        <w:jc w:val="both"/>
        <w:textDirection w:val="btLr"/>
        <w:textAlignment w:val="top"/>
        <w:outlineLvl w:val="0"/>
        <w:rPr>
          <w:rFonts w:ascii="Arial" w:eastAsia="Arial" w:hAnsi="Arial" w:cs="Arial"/>
          <w:color w:val="222222"/>
          <w:position w:val="-1"/>
          <w:sz w:val="18"/>
          <w:szCs w:val="18"/>
          <w:lang w:eastAsia="zh-CN"/>
        </w:rPr>
      </w:pPr>
      <w:r w:rsidRPr="005F64CF">
        <w:rPr>
          <w:rFonts w:ascii="Arial" w:eastAsia="Arial" w:hAnsi="Arial" w:cs="Arial"/>
          <w:color w:val="222222"/>
          <w:position w:val="-1"/>
          <w:u w:val="single"/>
          <w:lang w:eastAsia="zh-CN"/>
        </w:rPr>
        <w:t>En Formación Profesional:</w:t>
      </w:r>
    </w:p>
    <w:p w14:paraId="50682F60" w14:textId="77777777" w:rsidR="005F64CF" w:rsidRPr="005F64CF" w:rsidRDefault="005F64CF" w:rsidP="005E5CE2">
      <w:pPr>
        <w:widowControl w:val="0"/>
        <w:spacing w:before="280" w:after="280" w:line="1" w:lineRule="atLeast"/>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Medidas de acceso:</w:t>
      </w:r>
    </w:p>
    <w:p w14:paraId="47EE4F90" w14:textId="77777777" w:rsidR="005F64CF" w:rsidRPr="005F64CF" w:rsidRDefault="005F64CF" w:rsidP="005F64CF">
      <w:pPr>
        <w:widowControl w:val="0"/>
        <w:spacing w:before="280" w:after="280" w:line="1" w:lineRule="atLeast"/>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-Según el artículo 17 del Decreto 436/2008, para promover los principios de igualdad de oportunidades, no discriminación y accesibilidad universal de las personas con discapacidad, se procurarán los recursos humanos y materiales que promuevan el acceso de estas personas al currículo de FP.</w:t>
      </w:r>
    </w:p>
    <w:p w14:paraId="1C6F316A" w14:textId="77777777" w:rsidR="005F64CF" w:rsidRPr="005F64CF" w:rsidRDefault="005F64CF" w:rsidP="005F64CF">
      <w:pPr>
        <w:widowControl w:val="0"/>
        <w:spacing w:before="280" w:after="280" w:line="1" w:lineRule="atLeast"/>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 Según el Real Decreto 1147/2011:</w:t>
      </w:r>
    </w:p>
    <w:p w14:paraId="70C76AC6" w14:textId="77777777" w:rsidR="005F64CF" w:rsidRPr="005F64CF" w:rsidRDefault="005F64CF" w:rsidP="005E5CE2">
      <w:pPr>
        <w:widowControl w:val="0"/>
        <w:spacing w:before="280" w:after="0" w:line="1" w:lineRule="atLeast"/>
        <w:jc w:val="both"/>
        <w:textDirection w:val="btLr"/>
        <w:textAlignment w:val="top"/>
        <w:outlineLvl w:val="0"/>
        <w:rPr>
          <w:rFonts w:ascii="Arial" w:eastAsia="Arial" w:hAnsi="Arial" w:cs="Arial"/>
          <w:color w:val="222222"/>
          <w:position w:val="-1"/>
          <w:sz w:val="20"/>
          <w:szCs w:val="20"/>
          <w:lang w:eastAsia="zh-CN"/>
        </w:rPr>
      </w:pPr>
      <w:r w:rsidRPr="005F64CF">
        <w:rPr>
          <w:rFonts w:ascii="Arial" w:eastAsia="Arial" w:hAnsi="Arial" w:cs="Arial"/>
          <w:color w:val="222222"/>
          <w:position w:val="-1"/>
          <w:lang w:eastAsia="zh-CN"/>
        </w:rPr>
        <w:lastRenderedPageBreak/>
        <w:t>Todos los centros que ofrezcan enseñanzas de formación profesional deberán disponer de las condiciones que posibiliten el acceso, la circulación y la comunicación de las personas con discapacidad, de acuerdo con lo dispuesto en la legislación aplicable en materia de promoción de la accesibilidad y eliminación de barreras (art. 46.1.b.).</w:t>
      </w:r>
    </w:p>
    <w:p w14:paraId="2D5821C5" w14:textId="77777777" w:rsidR="005F64CF" w:rsidRPr="005F64CF" w:rsidRDefault="005F64CF" w:rsidP="005E5CE2">
      <w:pPr>
        <w:widowControl w:val="0"/>
        <w:spacing w:after="0" w:line="1" w:lineRule="atLeast"/>
        <w:jc w:val="both"/>
        <w:textDirection w:val="btLr"/>
        <w:textAlignment w:val="top"/>
        <w:outlineLvl w:val="0"/>
        <w:rPr>
          <w:rFonts w:ascii="Arial" w:eastAsia="Arial" w:hAnsi="Arial" w:cs="Arial"/>
          <w:color w:val="222222"/>
          <w:position w:val="-1"/>
          <w:sz w:val="20"/>
          <w:szCs w:val="20"/>
          <w:lang w:eastAsia="zh-CN"/>
        </w:rPr>
      </w:pPr>
      <w:r w:rsidRPr="005F64CF">
        <w:rPr>
          <w:rFonts w:ascii="Arial" w:eastAsia="Arial" w:hAnsi="Arial" w:cs="Arial"/>
          <w:color w:val="222222"/>
          <w:position w:val="-1"/>
          <w:lang w:eastAsia="zh-CN"/>
        </w:rPr>
        <w:t>La evaluación del aprendizaje del alumnado de las enseñanzas de formación profesional se realizará por módulos profesionales. Los procesos de evaluación se adecuarán a las adaptaciones metodológicas de las que haya podido ser objeto el alumnado con discapacidad y se garantizará su accesibilidad a las pruebas de evaluación (art. 51.1).</w:t>
      </w:r>
    </w:p>
    <w:p w14:paraId="29145584" w14:textId="77777777" w:rsidR="005F64CF" w:rsidRPr="005F64CF" w:rsidRDefault="005F64CF" w:rsidP="005E5CE2">
      <w:pPr>
        <w:widowControl w:val="0"/>
        <w:spacing w:after="280" w:line="1" w:lineRule="atLeast"/>
        <w:jc w:val="both"/>
        <w:textDirection w:val="btLr"/>
        <w:textAlignment w:val="top"/>
        <w:outlineLvl w:val="0"/>
        <w:rPr>
          <w:rFonts w:ascii="Arial" w:eastAsia="Arial" w:hAnsi="Arial" w:cs="Arial"/>
          <w:color w:val="222222"/>
          <w:position w:val="-1"/>
          <w:sz w:val="20"/>
          <w:szCs w:val="20"/>
          <w:lang w:eastAsia="zh-CN"/>
        </w:rPr>
      </w:pPr>
      <w:r w:rsidRPr="005F64CF">
        <w:rPr>
          <w:rFonts w:ascii="Arial" w:eastAsia="Arial" w:hAnsi="Arial" w:cs="Arial"/>
          <w:color w:val="222222"/>
          <w:position w:val="-1"/>
          <w:lang w:eastAsia="zh-CN"/>
        </w:rPr>
        <w:t>Cada módulo profesional podrá ser objeto de evaluación en cuatro convocatorias, excepto el de formación en centros de trabajo que lo será en dos. Con carácter excepcional, las Administraciones educativas podrán establecer convocatorias extraordinarias para aquellas personas que hayan agotado las cuatro convocatorias por motivos de enfermedad o discapacidad u otros que condicionen o impidan el desarrollo ordinario de los estudios (art. 51.4.).</w:t>
      </w:r>
    </w:p>
    <w:p w14:paraId="0C215F5B" w14:textId="77777777" w:rsidR="005F64CF" w:rsidRPr="005F64CF" w:rsidRDefault="005F64CF" w:rsidP="005F64CF">
      <w:pPr>
        <w:widowControl w:val="0"/>
        <w:spacing w:before="280" w:after="280" w:line="1" w:lineRule="atLeast"/>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 En la orden de 29-9-2010 de evaluación en Formación Profesional, se establece la adecuación de las actividades formativas y evaluación para las personas con discapacidad en los siguientes términos: En las programaciones didácticas de los módulos profesionales se tendrá en cuenta la adecuación de las actividades formativas, así como de los criterios y los procedimientos de evaluación cuando el ciclo formativo vaya a ser cursado por alumnado con algún tipo de discapacidad, garantizándose el acceso a las pruebas de evaluación. Esta adaptación en ningún caso supondrá la supresión de resultados de aprendizaje y objetivos generales del ciclo que afecten a la adquisición de la competencia general del título (art. 2.5.e).</w:t>
      </w:r>
    </w:p>
    <w:p w14:paraId="7753D49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las enseñanzas de formación profesional, las medidas curriculares y/o de acceso al currículo para alumnado con discapacidad que se recogen en sus respectivas normativas, no estarán sujetas a la emisión de dictamen de escolarización. </w:t>
      </w:r>
    </w:p>
    <w:p w14:paraId="660F76FA"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color w:val="222222"/>
          <w:position w:val="-1"/>
          <w:sz w:val="18"/>
          <w:szCs w:val="18"/>
          <w:lang w:eastAsia="zh-CN"/>
        </w:rPr>
      </w:pPr>
    </w:p>
    <w:p w14:paraId="7A5431A7" w14:textId="77777777" w:rsidR="005F64CF" w:rsidRPr="005F64CF" w:rsidRDefault="005F64CF" w:rsidP="005F64CF">
      <w:pPr>
        <w:spacing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Recursos personales y materiales específicos de atención a la diversidad</w:t>
      </w:r>
    </w:p>
    <w:p w14:paraId="0B01D5E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Nuestro centro dispone de recursos personales específicos para la atención educativa adecuada al alumnado con NEAE. </w:t>
      </w:r>
    </w:p>
    <w:p w14:paraId="60778057"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Profesorado especializado: </w:t>
      </w:r>
    </w:p>
    <w:p w14:paraId="638374C0"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Profesorado especialista en Pedagogía Terapéutica. (NEAE)</w:t>
      </w:r>
    </w:p>
    <w:p w14:paraId="4522E036"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Profesorado de apoyo a la Compensación Educativa. (NEAE – Compensación) </w:t>
      </w:r>
    </w:p>
    <w:p w14:paraId="6600581F"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Especialista en Audición y Lenguaje</w:t>
      </w:r>
      <w:r w:rsidRPr="005F64CF">
        <w:rPr>
          <w:rFonts w:ascii="Arial" w:eastAsia="Arial" w:hAnsi="Arial" w:cs="Arial"/>
          <w:color w:val="FF0000"/>
          <w:position w:val="-1"/>
          <w:lang w:eastAsia="zh-CN"/>
        </w:rPr>
        <w:t>.</w:t>
      </w:r>
    </w:p>
    <w:p w14:paraId="36419BAB"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Además de los recursos materiales generales para todo el alumnado, se considerarán recursos materiales específicos a las distintas ayudas técnicas y de acceso adecuados a las necesidades educativas especiales del alumnado, de modo que su discapacidad no se convierta en factor de discriminación y se garantice una atención inclusiva y universalmente accesible a todos los alumnos y alumnas. </w:t>
      </w:r>
    </w:p>
    <w:p w14:paraId="0DFDB302" w14:textId="77777777" w:rsidR="005F64CF" w:rsidRPr="005F64CF" w:rsidRDefault="005F64CF" w:rsidP="005F64CF">
      <w:p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Planificación de la atención educativa diferente a la ordinaria</w:t>
      </w:r>
      <w:r w:rsidRPr="005F64CF">
        <w:rPr>
          <w:rFonts w:ascii="Arial" w:eastAsia="Arial" w:hAnsi="Arial" w:cs="Arial"/>
          <w:position w:val="-1"/>
          <w:lang w:eastAsia="zh-CN"/>
        </w:rPr>
        <w:t>.</w:t>
      </w:r>
    </w:p>
    <w:p w14:paraId="58C91CEE"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 xml:space="preserve">La planificación y desarrollo de las medidas específicas y recursos específicos que son necesarios para la atención del alumnado que presenta NEAE, requieren una organización a nivel de centro, aula y para cada alumno/a en concreto. </w:t>
      </w:r>
    </w:p>
    <w:p w14:paraId="3667C20F"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i/>
          <w:position w:val="-1"/>
          <w:lang w:eastAsia="zh-CN"/>
        </w:rPr>
        <w:t>Atención educativa diferente a la ordinaria a nivel de centro.</w:t>
      </w:r>
    </w:p>
    <w:p w14:paraId="458C8CFF"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equipo directivo: </w:t>
      </w:r>
    </w:p>
    <w:p w14:paraId="3C09DA6B"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Impulsará actuaciones para la sensibilización, formación e información destinadas al profesorado y las familias, de modo que puedan contar con los conocimientos y herramientas necesarias para la atención del alumnado con NEAE. </w:t>
      </w:r>
    </w:p>
    <w:p w14:paraId="610D1528"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Establecerá líneas de actuación, mecanismos y cauces de participación en relación al proceso de detección, identificación y valoración de las NEAE. </w:t>
      </w:r>
    </w:p>
    <w:p w14:paraId="4DF19B03"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Fijará el papel que tienen los órganos de coordinación docente en la atención educativa del alumnado con NEAE, con objeto de que dichos órganos lleven a cabo las funciones establecidas en la normativa relacionadas con la respuesta educativa a este alumnado, siendo una responsabilidad compartida por todo el profesorado del centro y no sólo del profesorado especialista en educación especial y de los y las profesionales de la orientación. </w:t>
      </w:r>
    </w:p>
    <w:p w14:paraId="48D4A91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Fomentará la colaboración y cooperación de los recursos personales, el trabajo en equipo, la participación en proyectos comunes y la formación permanente. Estos aspectos constituyen la estrategia fundamental en la respuesta educativa de calidad para el alumnado con NEAE. </w:t>
      </w:r>
    </w:p>
    <w:p w14:paraId="2168B460"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Establecerá los cauces oportunos, procedimientos, espacios y tiempos adecuados para la coordinación de los profesionales de la orientación, profesorado especialista en educación especial y del personal no docente con los tutores y tutoras y los equipos docentes en relación al asesoramiento para la intervención educativa del alumnado con NEAE. </w:t>
      </w:r>
    </w:p>
    <w:p w14:paraId="48DC7D7F"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Contemplará entre los criterios de asignación de alumnado con NEAE por grupos una distribución equilibrada de los mismos. </w:t>
      </w:r>
    </w:p>
    <w:p w14:paraId="4DC75AEF"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Velará porque el alumnado con NEAE participe, con carácter general, en el conjunto de actividades del centro educativo y de su grupo de referencia. En este sentido, los centros educativos potenciarán el sentido de pertenencia al grupo y al centro de este alumnado y favorecerán el conocimiento, la comprensión, la aceptación, la igualdad de trato y no discriminación de las personas entre todo el alumnado del centro. </w:t>
      </w:r>
    </w:p>
    <w:p w14:paraId="73F86EF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Deberá prever que este alumnado pueda utilizar los espacios comunes del centro, velando no solo por la eliminación de posibles obstáculos o barreras arquitectónicas, sino también por la eliminación de barreras cognitivas o para la comunicación. </w:t>
      </w:r>
    </w:p>
    <w:p w14:paraId="1CC517E0" w14:textId="77777777" w:rsidR="005F64CF" w:rsidRPr="005F64CF" w:rsidRDefault="005F64CF" w:rsidP="005E5CE2">
      <w:pPr>
        <w:spacing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Organizará los espacios y horarios del centro teniendo en cuenta las NEAE del alumnado, así como la atención educativa diferente a la ordinaria que reciben.</w:t>
      </w:r>
    </w:p>
    <w:p w14:paraId="5031BDD2"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Así mismo, el departamento de orientación asesorará y colaborará en:</w:t>
      </w:r>
    </w:p>
    <w:p w14:paraId="1F4C0C24"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La elaboración y desarrollo del plan de atención a la diversidad, especialmente en lo referido al diseño y desarrollo de prácticas educativas inclusivas, en la elaboración del plan de detección temprana, así como en la organización horaria y curricular de los diferentes programas y medidas de atención a la diversidad. </w:t>
      </w:r>
    </w:p>
    <w:p w14:paraId="437A754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la elaboración, en colaboración con el equipo técnico de coordinación pedagógica (ETCP) y departamentos didácticos, de estrategias y medidas para la atención a la diversidad a incluir en las programaciones didácticas, recogiendo los criterios a emplear </w:t>
      </w:r>
      <w:r w:rsidRPr="005F64CF">
        <w:rPr>
          <w:rFonts w:ascii="Arial" w:eastAsia="Arial" w:hAnsi="Arial" w:cs="Arial"/>
          <w:position w:val="-1"/>
          <w:lang w:eastAsia="zh-CN"/>
        </w:rPr>
        <w:lastRenderedPageBreak/>
        <w:t xml:space="preserve">para la asignación de los alumnos y alumnas a dichas medidas de atención a la diversidad. </w:t>
      </w:r>
    </w:p>
    <w:p w14:paraId="4BF2FBF7"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Asesorar al profesorado en la elaboración y desarrollo de las medidas específicas que posibiliten la atención a la diversidad del alumnado con NEAE desde un enfoque inclusivo, incorporando los principios de colaboración, de trabajo en equipo y de coordinación entre todos los y las profesionales implicados. Además de proporcionar asesoramiento por distintas vías, se ha creado un espacio en drive, al que tiene acceso todo el claustro, en el que se proporcionarán modelos que faciliten la comprensión y aplicación de las medidas citadas.</w:t>
      </w:r>
    </w:p>
    <w:p w14:paraId="43B90946" w14:textId="77777777" w:rsidR="005F64CF" w:rsidRPr="005F64CF" w:rsidRDefault="005F64CF" w:rsidP="005E5CE2">
      <w:pPr>
        <w:spacing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Realizar el seguimiento y valoración de los programas y medidas de atención a la diversidad. Con este objetivo, se han elaborado modelos que faciliten la evaluación y el seguimiento de las medidas específicas de atención a la diversidad.</w:t>
      </w:r>
    </w:p>
    <w:p w14:paraId="2CA59467"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i/>
          <w:position w:val="-1"/>
          <w:lang w:eastAsia="zh-CN"/>
        </w:rPr>
        <w:t>Atención educativa diferente a la ordinaria a nivel de aula</w:t>
      </w:r>
      <w:r w:rsidRPr="005F64CF">
        <w:rPr>
          <w:rFonts w:ascii="Arial" w:eastAsia="Arial" w:hAnsi="Arial" w:cs="Arial"/>
          <w:position w:val="-1"/>
          <w:lang w:eastAsia="zh-CN"/>
        </w:rPr>
        <w:t>.</w:t>
      </w:r>
    </w:p>
    <w:p w14:paraId="673B0251"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equipo educativo, coordinado por el tutor o tutora del grupo clase, será el encargado de la atención educativa del alumnado con NEAE y de la aplicación de las medidas educativas generales y específicas que conformen la respuesta educativa ajustada a sus necesidades. Para ello: </w:t>
      </w:r>
    </w:p>
    <w:p w14:paraId="5DD4C187" w14:textId="77777777" w:rsidR="005F64CF" w:rsidRPr="005F64CF" w:rsidRDefault="005F64CF" w:rsidP="005E5CE2">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alumnado con NEAE será atendido, preferentemente, en su grupo de referencia, de acuerdo con las medidas generales y específicas y los recursos previstos en el plan de atención a la diversidad, que hayan sido propuestas en su informe de evaluación psicopedagógica. </w:t>
      </w:r>
    </w:p>
    <w:p w14:paraId="46114BA8" w14:textId="77777777" w:rsidR="005F64CF" w:rsidRPr="005F64CF" w:rsidRDefault="005F64CF" w:rsidP="005E5CE2">
      <w:pPr>
        <w:spacing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Las programaciones didácticas y el ajuste que cada profesor o profesora realiza para su grupo deben ser flexibles de modo que permitan: </w:t>
      </w:r>
    </w:p>
    <w:p w14:paraId="2090504A" w14:textId="77777777" w:rsidR="005F64CF" w:rsidRPr="005F64CF" w:rsidRDefault="005F64CF" w:rsidP="005E5CE2">
      <w:pPr>
        <w:numPr>
          <w:ilvl w:val="2"/>
          <w:numId w:val="0"/>
        </w:num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Concretar y completar el currículo ya sea priorizando, modificando, ampliando determinados criterios de evaluación y sus correspondientes objetivos y contenidos, y/o incluyendo otros específicos para responder a las NEAE de este alumnado.</w:t>
      </w:r>
    </w:p>
    <w:p w14:paraId="5B64DBB5" w14:textId="77777777" w:rsidR="005F64CF" w:rsidRPr="005F64CF" w:rsidRDefault="005F64CF" w:rsidP="005E5CE2">
      <w:pPr>
        <w:numPr>
          <w:ilvl w:val="2"/>
          <w:numId w:val="0"/>
        </w:numPr>
        <w:spacing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Utilizar diferentes estrategias y procedimientos didácticos en la presentación de los contenidos y diversificar el tipo de actividades y tareas atendiendo a las peculiaridades del alumnado con NEAE. </w:t>
      </w:r>
    </w:p>
    <w:p w14:paraId="474D8AC4"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Para ello, se deberán contemplar actividades y tareas comunes, que puede realizar todo el alumnado del grupo, y actividades y tareas adaptadas, que consisten en el ajuste de actividades comunes a un grupo o a un alumno/a concreto con NEAE. Para ello, es necesario que el profesor o profesora del área o materia se plantee los elementos curriculares en cada una de las unidades didácticas, secuenciados o nivelados con objeto de facilitar el diseño de actividades y evaluación de todo el alumnado. </w:t>
      </w:r>
    </w:p>
    <w:p w14:paraId="04D15D25"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Con respecto a las actividades y tareas se realiza la siguiente propuesta de planificación: Actividades compartidas por todo el grupo; actividades de refuerzo o ampliación (para cualquier alumno o alumna); actividades adaptadas (para alumnado NEAE con Programas de refuerzo del aprendizaje, ACAI, desarrolladas por el profesor o profesora en el aula ordinaria); actividades específicas (para el alumnado NEE con ACS desarrolladas por el PT/AL). </w:t>
      </w:r>
    </w:p>
    <w:p w14:paraId="6EEF030B" w14:textId="77777777" w:rsidR="005F64CF" w:rsidRPr="005F64CF" w:rsidRDefault="005F64CF" w:rsidP="005E5CE2">
      <w:pPr>
        <w:numPr>
          <w:ilvl w:val="2"/>
          <w:numId w:val="0"/>
        </w:numPr>
        <w:spacing w:before="280"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Adaptación de los procedimientos e instrumentos de evaluación, que puedan implicar una adaptación de formato y tiempo en las actividades y tareas de evaluación, adecuados a las características del alumno o alumna NEAE en concreto.</w:t>
      </w:r>
    </w:p>
    <w:p w14:paraId="6254BC73"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Para la atención educativa al alumnado con NEAE se crearán ambientes escolares flexibles y funcionales que favorezcan el logro de objetivos compartidos por el conjunto de la comunidad educativa, la comunicación, la participación y la vivencia de experiencias vinculadas a la realidad, que contribuyan a generar un aprendizaje significativo, autónomo, individualizado, colaborativo y cooperativo, así como a adquirir el compromiso con las tareas y habilidades y destrezas como la adaptabilidad, la flexibilidad, la comprensión u otras. </w:t>
      </w:r>
    </w:p>
    <w:p w14:paraId="67CE6091"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Corresponde al tutor o tutora la coordinación de la planificación, del desarrollo y la evaluación de los procesos de enseñanza y aprendizaje del alumnado NEAE perteneciente a su grupo clase, coordinando, asimismo, y mediando en la relación entre los alumnos y alumnas, el equipo docente y las familias. </w:t>
      </w:r>
    </w:p>
    <w:p w14:paraId="735B7DE1" w14:textId="77777777" w:rsidR="005F64CF" w:rsidRPr="005F64CF" w:rsidRDefault="005F64CF" w:rsidP="005E5CE2">
      <w:pPr>
        <w:spacing w:after="28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Corresponde a cada profesor/a, en el ámbito de las áreas de conocimiento o materias que imparta y en colaboración con el tutor o tutora, la orientación, la dirección del aprendizaje y del apoyo al proceso educativo del alumno o alumna con NEAE, así como su atención individualizada, con el asesoramiento del Dpto. de Orientación y con la colaboración de las familias. </w:t>
      </w:r>
    </w:p>
    <w:p w14:paraId="17F90D76"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i/>
          <w:position w:val="-1"/>
          <w:lang w:eastAsia="zh-CN"/>
        </w:rPr>
        <w:t>Atención educativa diferente a la ordinaria para cada alumno o alumna NEAE</w:t>
      </w:r>
      <w:r w:rsidRPr="005F64CF">
        <w:rPr>
          <w:rFonts w:ascii="Arial" w:eastAsia="Arial" w:hAnsi="Arial" w:cs="Arial"/>
          <w:position w:val="-1"/>
          <w:lang w:eastAsia="zh-CN"/>
        </w:rPr>
        <w:t>.</w:t>
      </w:r>
    </w:p>
    <w:p w14:paraId="488630EC"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En este apartado se concreta cómo organizar las medidas específicas y recursos específicos para dar respuesta a los diferentes tipos de NEAE. La combinación de este tipo de medidas y recursos da lugar a una atención educativa diferente a la ordinaria, consistente en la aplicación de medidas específicas que pueden o no implicar recursos específicos, destinadas al alumnado NEAE. Dentro de la atención educativa diferente a la ordinaria, se considera atención específica cuando la aplicación de medidas específicas impliquen necesariamente la dotación de recursos personales y/o materiales específicos. </w:t>
      </w:r>
    </w:p>
    <w:p w14:paraId="5F0FAB65" w14:textId="77777777" w:rsidR="005F64CF" w:rsidRPr="005F64CF" w:rsidRDefault="005F64CF" w:rsidP="005F64CF">
      <w:pPr>
        <w:spacing w:before="280"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DETECCIÓN DE ALUMNADO CON NEAE</w:t>
      </w:r>
    </w:p>
    <w:p w14:paraId="772F1D7A"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ab/>
      </w:r>
    </w:p>
    <w:p w14:paraId="658ABEB7"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La detección del alumnado con NEAE en Educación Secundaria Obligatoria puede darse en las siguientes circunstancias:</w:t>
      </w:r>
    </w:p>
    <w:p w14:paraId="16C353D1"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Durante el programa de tránsito de Educación Primaria a ESO.</w:t>
      </w:r>
    </w:p>
    <w:p w14:paraId="5E732A87"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Nueva escolarización: alumnado de incorporación tardía y/o alumnado que solicite ser admitido en la etapa.</w:t>
      </w:r>
    </w:p>
    <w:p w14:paraId="03336054"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Durante el proceso de enseñanza- aprendizaje (E-A): Bien en el contexto educativo (en el marco de los programas de tránsito; de las evaluaciones iniciales; de las evaluaciones trimestrales   o en cualquier momento del proceso de E-A), bien en el contexto familiar.</w:t>
      </w:r>
    </w:p>
    <w:p w14:paraId="65031D7A"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Durante el desarrollo de procedimientos o pruebas generalizadas con carácter prescriptivo en el sistema educativo.</w:t>
      </w:r>
    </w:p>
    <w:p w14:paraId="438EBC8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Desde el contexto familiar: El procedimiento a seguir cuando la detección nos viene desde el ámbito familiar es el siguiente:</w:t>
      </w:r>
    </w:p>
    <w:p w14:paraId="55E40E91" w14:textId="77777777" w:rsidR="005F64CF" w:rsidRPr="005F64CF" w:rsidRDefault="005F64CF" w:rsidP="005F64CF">
      <w:pPr>
        <w:pBdr>
          <w:top w:val="nil"/>
          <w:left w:val="nil"/>
          <w:bottom w:val="nil"/>
          <w:right w:val="nil"/>
          <w:between w:val="nil"/>
        </w:pBdr>
        <w:spacing w:after="120" w:line="240" w:lineRule="auto"/>
        <w:textDirection w:val="btLr"/>
        <w:textAlignment w:val="top"/>
        <w:outlineLvl w:val="0"/>
        <w:rPr>
          <w:rFonts w:ascii="Arial" w:eastAsia="Arial" w:hAnsi="Arial" w:cs="Arial"/>
          <w:color w:val="000000"/>
          <w:position w:val="-1"/>
          <w:lang w:eastAsia="zh-CN"/>
        </w:rPr>
      </w:pPr>
    </w:p>
    <w:p w14:paraId="290FA3FF"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lastRenderedPageBreak/>
        <w:t>La familia se entrevista con el tutor/a, para indicarle sus observaciones y si presenta informes privados o de otros servicios públicos deberá registrarlo en secretaría para custodiarse en expediente, siendo una fuente de información complementaria y no sustitutiva de la evaluación psicopedagógica que se realice en el centro escolar, si se estima oportuno. El tutor/a debe informar a la familia que el equipo educativo analizará los indicios detectados y determinará la respuesta educativa más adecuada. El tutor/a traslada la información verbal y/o escrita a la jefatura de estudios y convocará al equipo educativo para iniciar el procedimiento de detección.</w:t>
      </w:r>
    </w:p>
    <w:p w14:paraId="581346E0"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b/>
      </w:r>
      <w:r w:rsidRPr="005F64CF">
        <w:rPr>
          <w:rFonts w:ascii="Arial" w:eastAsia="Arial" w:hAnsi="Arial" w:cs="Arial"/>
          <w:b/>
          <w:color w:val="000000"/>
          <w:position w:val="-1"/>
          <w:u w:val="single"/>
          <w:lang w:eastAsia="zh-CN"/>
        </w:rPr>
        <w:t xml:space="preserve">Los indicios de NEAE </w:t>
      </w:r>
      <w:r w:rsidRPr="005F64CF">
        <w:rPr>
          <w:rFonts w:ascii="Arial" w:eastAsia="Arial" w:hAnsi="Arial" w:cs="Arial"/>
          <w:color w:val="000000"/>
          <w:position w:val="-1"/>
          <w:lang w:eastAsia="zh-CN"/>
        </w:rPr>
        <w:t>se considerarán cuando un alumno o alumna presente las siguientes circunstancias: Rendimiento inferior o superior a lo esperado; diferencia significativa con respecto a la media de sus iguales en cualquiera de los ámbitos de desarrollo; indicios de la existencia de un contexto familiar poco favorecedor y estas circunstancias no se explican por factores coyunturales o transitorios.</w:t>
      </w:r>
    </w:p>
    <w:p w14:paraId="7692E606"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b/>
        <w:t>Para la detección de estos indicios pueden utilizarse distintos</w:t>
      </w:r>
      <w:r w:rsidRPr="005F64CF">
        <w:rPr>
          <w:rFonts w:ascii="Arial" w:eastAsia="Arial" w:hAnsi="Arial" w:cs="Arial"/>
          <w:b/>
          <w:color w:val="000000"/>
          <w:position w:val="-1"/>
          <w:lang w:eastAsia="zh-CN"/>
        </w:rPr>
        <w:t xml:space="preserve"> instrumentos</w:t>
      </w:r>
      <w:r w:rsidRPr="005F64CF">
        <w:rPr>
          <w:rFonts w:ascii="Arial" w:eastAsia="Arial" w:hAnsi="Arial" w:cs="Arial"/>
          <w:color w:val="000000"/>
          <w:position w:val="-1"/>
          <w:lang w:eastAsia="zh-CN"/>
        </w:rPr>
        <w:t>: observación diaria en situaciones de E-A; pruebas de competencia curricular; cuestionarios; pruebas de valoración de las distintas áreas de desarrollo…</w:t>
      </w:r>
    </w:p>
    <w:p w14:paraId="7C8F6E89" w14:textId="77777777" w:rsidR="005F64CF" w:rsidRPr="005F64CF" w:rsidRDefault="005F64CF" w:rsidP="005F64CF">
      <w:pPr>
        <w:widowControl w:val="0"/>
        <w:pBdr>
          <w:top w:val="nil"/>
          <w:left w:val="nil"/>
          <w:bottom w:val="nil"/>
          <w:right w:val="nil"/>
          <w:between w:val="nil"/>
        </w:pBdr>
        <w:spacing w:after="0" w:line="360" w:lineRule="auto"/>
        <w:jc w:val="both"/>
        <w:textDirection w:val="btLr"/>
        <w:textAlignment w:val="top"/>
        <w:outlineLvl w:val="0"/>
        <w:rPr>
          <w:rFonts w:ascii="Arial" w:eastAsia="Arial" w:hAnsi="Arial" w:cs="Arial"/>
          <w:color w:val="000000"/>
          <w:position w:val="-1"/>
          <w:lang w:eastAsia="zh-CN"/>
        </w:rPr>
      </w:pPr>
    </w:p>
    <w:p w14:paraId="25906F70" w14:textId="77777777" w:rsidR="005F64CF" w:rsidRPr="005F64CF" w:rsidRDefault="005F64CF" w:rsidP="005F64CF">
      <w:pPr>
        <w:widowControl w:val="0"/>
        <w:pBdr>
          <w:top w:val="nil"/>
          <w:left w:val="nil"/>
          <w:bottom w:val="nil"/>
          <w:right w:val="nil"/>
          <w:between w:val="nil"/>
        </w:pBdr>
        <w:spacing w:after="0" w:line="360" w:lineRule="auto"/>
        <w:jc w:val="both"/>
        <w:textDirection w:val="btLr"/>
        <w:textAlignment w:val="top"/>
        <w:outlineLvl w:val="0"/>
        <w:rPr>
          <w:rFonts w:ascii="Arial" w:eastAsia="Arial" w:hAnsi="Arial" w:cs="Arial"/>
          <w:color w:val="000000"/>
          <w:position w:val="-1"/>
          <w:u w:val="single"/>
          <w:lang w:eastAsia="zh-CN"/>
        </w:rPr>
      </w:pPr>
      <w:r w:rsidRPr="005F64CF">
        <w:rPr>
          <w:rFonts w:ascii="Arial" w:eastAsia="Arial" w:hAnsi="Arial" w:cs="Arial"/>
          <w:color w:val="000000"/>
          <w:position w:val="-1"/>
          <w:lang w:eastAsia="zh-CN"/>
        </w:rPr>
        <w:tab/>
      </w:r>
      <w:r w:rsidRPr="005F64CF">
        <w:rPr>
          <w:rFonts w:ascii="Arial" w:eastAsia="Arial" w:hAnsi="Arial" w:cs="Arial"/>
          <w:b/>
          <w:color w:val="000000"/>
          <w:position w:val="-1"/>
          <w:u w:val="single"/>
          <w:lang w:eastAsia="zh-CN"/>
        </w:rPr>
        <w:t>El procedimiento</w:t>
      </w:r>
      <w:r w:rsidRPr="005F64CF">
        <w:rPr>
          <w:rFonts w:ascii="Arial" w:eastAsia="Arial" w:hAnsi="Arial" w:cs="Arial"/>
          <w:color w:val="000000"/>
          <w:position w:val="-1"/>
          <w:lang w:eastAsia="zh-CN"/>
        </w:rPr>
        <w:t xml:space="preserve"> a seguir será el siguiente:</w:t>
      </w:r>
    </w:p>
    <w:p w14:paraId="310FE44B" w14:textId="77777777" w:rsidR="005F64CF" w:rsidRPr="005F64CF" w:rsidRDefault="005F64CF" w:rsidP="005E5CE2">
      <w:pPr>
        <w:widowControl w:val="0"/>
        <w:pBdr>
          <w:top w:val="nil"/>
          <w:left w:val="nil"/>
          <w:bottom w:val="nil"/>
          <w:right w:val="nil"/>
          <w:between w:val="nil"/>
        </w:pBdr>
        <w:tabs>
          <w:tab w:val="left" w:pos="0"/>
        </w:tabs>
        <w:spacing w:after="0" w:line="36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u w:val="single"/>
          <w:lang w:eastAsia="zh-CN"/>
        </w:rPr>
        <w:t>Reunión del equipo docente</w:t>
      </w:r>
      <w:r w:rsidRPr="005F64CF">
        <w:rPr>
          <w:rFonts w:ascii="Arial" w:eastAsia="Arial" w:hAnsi="Arial" w:cs="Arial"/>
          <w:color w:val="000000"/>
          <w:position w:val="-1"/>
          <w:lang w:eastAsia="zh-CN"/>
        </w:rPr>
        <w:t>:</w:t>
      </w:r>
    </w:p>
    <w:p w14:paraId="49B5EB76" w14:textId="77777777" w:rsidR="005F64CF" w:rsidRPr="005F64CF" w:rsidRDefault="005F64CF" w:rsidP="005F64CF">
      <w:pPr>
        <w:widowControl w:val="0"/>
        <w:pBdr>
          <w:top w:val="nil"/>
          <w:left w:val="nil"/>
          <w:bottom w:val="nil"/>
          <w:right w:val="nil"/>
          <w:between w:val="nil"/>
        </w:pBdr>
        <w:spacing w:after="0" w:line="36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 esta reunión asistirá un miembro del DO, de la que se recogerá acta formada por todos los asistentes. Se tratarán los siguientes aspectos:</w:t>
      </w:r>
    </w:p>
    <w:p w14:paraId="6316DC04" w14:textId="77777777" w:rsidR="005F64CF" w:rsidRPr="005F64CF" w:rsidRDefault="005F64CF" w:rsidP="005F64CF">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Análisis de los indicios de NEAE.</w:t>
      </w:r>
    </w:p>
    <w:p w14:paraId="7F037099" w14:textId="77777777" w:rsidR="005F64CF" w:rsidRPr="005F64CF" w:rsidRDefault="005F64CF" w:rsidP="005F64CF">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Valoración de la eficacia de las medidas que se vienen aplicando.</w:t>
      </w:r>
    </w:p>
    <w:p w14:paraId="4203940B" w14:textId="77777777" w:rsidR="005F64CF" w:rsidRPr="005F64CF" w:rsidRDefault="005F64CF" w:rsidP="005F64CF">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Toma de decisiones sobre las medidas aplicadas o medidas y estrategias a aplicar.</w:t>
      </w:r>
    </w:p>
    <w:p w14:paraId="1E534A95" w14:textId="77777777" w:rsidR="005F64CF" w:rsidRPr="005F64CF" w:rsidRDefault="005F64CF" w:rsidP="005F64CF">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Cronograma de seguimiento de las medidas adoptadas (tendrán que aplicarse durante un período no inferior a tres meses, a menos que haya indicios evidentes de NEAE o haya un agravamiento de las circunstancias).</w:t>
      </w:r>
    </w:p>
    <w:p w14:paraId="7C60EEC5"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p>
    <w:p w14:paraId="2DB5080F" w14:textId="77777777" w:rsidR="005F64CF" w:rsidRPr="005F64CF" w:rsidRDefault="005F64CF" w:rsidP="005E5CE2">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u w:val="single"/>
          <w:lang w:eastAsia="zh-CN"/>
        </w:rPr>
      </w:pPr>
      <w:r w:rsidRPr="005F64CF">
        <w:rPr>
          <w:rFonts w:ascii="Arial" w:eastAsia="Arial" w:hAnsi="Arial" w:cs="Arial"/>
          <w:color w:val="000000"/>
          <w:position w:val="-1"/>
          <w:u w:val="single"/>
          <w:lang w:eastAsia="zh-CN"/>
        </w:rPr>
        <w:t>Reunión con la familia</w:t>
      </w:r>
    </w:p>
    <w:p w14:paraId="1502F11B"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u w:val="single"/>
          <w:lang w:eastAsia="zh-CN"/>
        </w:rPr>
      </w:pPr>
    </w:p>
    <w:p w14:paraId="2CE8617E"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El tutor/tutora mantendrá una reunión con la familia del alumno o alumna en la que le informará de las decisiones adoptadas, de las medidas que se van a aplicar y del cronograma de las mismas.</w:t>
      </w:r>
    </w:p>
    <w:p w14:paraId="69F0D997"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p>
    <w:p w14:paraId="57D8663F"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Esta entrevista se recogerá en un documento escrito, firmado por la familia.</w:t>
      </w:r>
    </w:p>
    <w:p w14:paraId="23D76A69"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p>
    <w:p w14:paraId="1A1A0AB9" w14:textId="77777777" w:rsidR="005F64CF" w:rsidRPr="005F64CF" w:rsidRDefault="005F64CF" w:rsidP="005E5CE2">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u w:val="single"/>
          <w:lang w:eastAsia="zh-CN"/>
        </w:rPr>
        <w:t>Procedimiento de solicitud de evaluación psicopedagógica, si procede</w:t>
      </w:r>
      <w:r w:rsidRPr="005F64CF">
        <w:rPr>
          <w:rFonts w:ascii="Arial" w:eastAsia="Arial" w:hAnsi="Arial" w:cs="Arial"/>
          <w:color w:val="000000"/>
          <w:position w:val="-1"/>
          <w:lang w:eastAsia="zh-CN"/>
        </w:rPr>
        <w:t>.</w:t>
      </w:r>
    </w:p>
    <w:p w14:paraId="741A271B"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p>
    <w:p w14:paraId="2A5B3716"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Si tras la aplicación de las medidas acordadas anteriormente durante un periodo no inferior a 3 meses (salvo excepciones como el agravamiento de las circunstancias), y según el cronograma de seguimiento establecido que evidencie que las medidas aplicadas no han resultado suficientes, se solicitará la evaluación psicopedagógica a través de este proceso:</w:t>
      </w:r>
    </w:p>
    <w:p w14:paraId="085D1FA3" w14:textId="77777777" w:rsidR="005F64CF" w:rsidRPr="005F64CF" w:rsidRDefault="005F64CF" w:rsidP="005F64CF">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i/>
          <w:color w:val="000000"/>
          <w:position w:val="-1"/>
          <w:lang w:eastAsia="zh-CN"/>
        </w:rPr>
        <w:t>Reunión del equipo educativo</w:t>
      </w:r>
      <w:r w:rsidRPr="005F64CF">
        <w:rPr>
          <w:rFonts w:ascii="Arial" w:eastAsia="Arial" w:hAnsi="Arial" w:cs="Arial"/>
          <w:color w:val="000000"/>
          <w:position w:val="-1"/>
          <w:lang w:eastAsia="zh-CN"/>
        </w:rPr>
        <w:t xml:space="preserve"> que analizará las medidas adoptadas hasta el momento. El tutor/a recogerá en esta reunión los datos necesarios para la cumplimentación de la solicitud de realización de la evaluación psicopedagógica que incluirá las medidas educativas previamente adoptadas y los motivos por los que no han dado resultado.</w:t>
      </w:r>
    </w:p>
    <w:p w14:paraId="77935F1E" w14:textId="77777777" w:rsidR="005F64CF" w:rsidRPr="005F64CF" w:rsidRDefault="005F64CF" w:rsidP="005F64CF">
      <w:pPr>
        <w:widowControl w:val="0"/>
        <w:pBdr>
          <w:top w:val="nil"/>
          <w:left w:val="nil"/>
          <w:bottom w:val="nil"/>
          <w:right w:val="nil"/>
          <w:between w:val="nil"/>
        </w:pBdr>
        <w:tabs>
          <w:tab w:val="left" w:pos="0"/>
        </w:tabs>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i/>
          <w:color w:val="000000"/>
          <w:position w:val="-1"/>
          <w:lang w:eastAsia="zh-CN"/>
        </w:rPr>
        <w:lastRenderedPageBreak/>
        <w:t>Entrega de la solicitud de evaluación psicopedagógica por parte del tutor/a a la orientadora</w:t>
      </w:r>
      <w:r w:rsidRPr="005F64CF">
        <w:rPr>
          <w:rFonts w:ascii="Arial" w:eastAsia="Arial" w:hAnsi="Arial" w:cs="Arial"/>
          <w:color w:val="000000"/>
          <w:position w:val="-1"/>
          <w:lang w:eastAsia="zh-CN"/>
        </w:rPr>
        <w:t xml:space="preserve"> quien establecerá, conjuntamente con la jefatura de estudios, el orden de prioridad según estos criterios: </w:t>
      </w:r>
    </w:p>
    <w:p w14:paraId="6BB4F6DC"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naturaleza y gravedad de las necesidades detectadas</w:t>
      </w:r>
    </w:p>
    <w:p w14:paraId="186F4498"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si se encuentra en 1º o 2º de ESO.</w:t>
      </w:r>
    </w:p>
    <w:p w14:paraId="7FA739A1"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-existencia de valoraciones previas tanto educativas como de otras Administraciones.</w:t>
      </w:r>
    </w:p>
    <w:p w14:paraId="4D5AE174"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3.  </w:t>
      </w:r>
      <w:r w:rsidRPr="005F64CF">
        <w:rPr>
          <w:rFonts w:ascii="Arial" w:eastAsia="Arial" w:hAnsi="Arial" w:cs="Arial"/>
          <w:i/>
          <w:color w:val="000000"/>
          <w:position w:val="-1"/>
          <w:lang w:eastAsia="zh-CN"/>
        </w:rPr>
        <w:t>Toma de decisiones</w:t>
      </w:r>
      <w:r w:rsidRPr="005F64CF">
        <w:rPr>
          <w:rFonts w:ascii="Arial" w:eastAsia="Arial" w:hAnsi="Arial" w:cs="Arial"/>
          <w:color w:val="000000"/>
          <w:position w:val="-1"/>
          <w:lang w:eastAsia="zh-CN"/>
        </w:rPr>
        <w:t>. La orientadora realizará un análisis de las intervenciones realizadas y en caso que no se haya llevado a cabo de forma correcta y completa el procedimiento de detección, lo pondrá en conocimiento de la jefa de estudios para que tome las medidas oportunas. Asimismo, la orientadora podrá concluir que el alumno/a no precisa una evaluación psicopedagógica a través de un informe que lo justifique, así como una propuesta de las medidas generales de atención a la diversidad que conformarán la respuesta educativa al alumno/a. Dicho informe se entregará al tutor/a para que coordine, junto con el equipo docente, la aplicación de dichas medidas generales e informará a la familia de la decisión adoptada. El contenido de todo ello quedará reflejado en el informe final de curso.</w:t>
      </w:r>
    </w:p>
    <w:p w14:paraId="328804AB"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p>
    <w:p w14:paraId="2727F2AF"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Identificación del alumnado con NEAE</w:t>
      </w:r>
    </w:p>
    <w:p w14:paraId="4295DFE4" w14:textId="77777777" w:rsidR="005F64CF" w:rsidRPr="005F64CF" w:rsidRDefault="005F64CF" w:rsidP="005F64CF">
      <w:pPr>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Todo el proceso de evaluación psicopedagógica tiene la finalidad de identificar necesidades educativas, así como proponer la atención educativa que dé respuesta a dichas necesidades, por tanto no puede centrarse en la valoración de las condiciones personales, sino en la interacción de éstas con su contexto.</w:t>
      </w:r>
    </w:p>
    <w:p w14:paraId="0ABB1023" w14:textId="77777777" w:rsidR="005F64CF" w:rsidRPr="005F64CF" w:rsidRDefault="005F64CF" w:rsidP="005F64CF">
      <w:pPr>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Así pues, como resultado de la evaluación psicopedagógica se obtendrá una determinación de NEAE, que no debe entenderse como un diagnóstico o juicio clínico por parte de la orientadora, sino como la identificación de aquellas NEAE que requieren una respuesta educativa diferente a la ordinaria.</w:t>
      </w:r>
    </w:p>
    <w:p w14:paraId="4566CE2E"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La evaluación psicopedagógica se realizará de forma prescriptiva en aquellos momentos que establece el protocolo de detección de alumnado con NEAE, y se revisará en las circunstancias que dicho protocolo determina.</w:t>
      </w:r>
    </w:p>
    <w:p w14:paraId="14008EC9" w14:textId="77777777" w:rsidR="005F64CF" w:rsidRPr="005F64CF" w:rsidRDefault="005F64CF" w:rsidP="005F64CF">
      <w:pPr>
        <w:pBdr>
          <w:top w:val="nil"/>
          <w:left w:val="nil"/>
          <w:bottom w:val="nil"/>
          <w:right w:val="nil"/>
          <w:between w:val="nil"/>
        </w:pBdr>
        <w:spacing w:after="120" w:line="240" w:lineRule="auto"/>
        <w:textDirection w:val="btLr"/>
        <w:textAlignment w:val="top"/>
        <w:outlineLvl w:val="0"/>
        <w:rPr>
          <w:rFonts w:ascii="Arial" w:eastAsia="Arial" w:hAnsi="Arial" w:cs="Arial"/>
          <w:color w:val="000000"/>
          <w:position w:val="-1"/>
          <w:lang w:eastAsia="zh-CN"/>
        </w:rPr>
      </w:pPr>
    </w:p>
    <w:p w14:paraId="747260DA" w14:textId="77777777" w:rsidR="005F64CF" w:rsidRPr="005F64CF" w:rsidRDefault="005F64CF" w:rsidP="005F64CF">
      <w:pPr>
        <w:spacing w:after="0" w:line="360" w:lineRule="auto"/>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b/>
          <w:position w:val="-1"/>
          <w:u w:val="single"/>
          <w:lang w:eastAsia="zh-CN"/>
        </w:rPr>
        <w:t>Comienzo de la evaluación psicopedagógica</w:t>
      </w:r>
    </w:p>
    <w:p w14:paraId="62FA6EFF"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1. El tutor/a convocará una entrevista con la familia del alumno/a para informarle sobre el objetivo de la evaluación psicopedagógica y el procedimiento que se seguirá por parte de la orientadora. Asimismo, se solicitará su colaboración a lo largo de todo el proceso. La orientadora podrá asistir a dicha reunión (siempre que sea posible) para aclarar cuantas cuestiones técnicas surjan durante la entrevista.</w:t>
      </w:r>
    </w:p>
    <w:p w14:paraId="3C812ABE"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2. La familia deberá firmar un documento en el que manifestarán haber sido informados sobre el procedimiento de evaluación psicopedagógica y harán las observaciones que consideren oportunas. En caso de no asistir conjuntamente el padre y la madre a la entrevista anterior, el documento que se firme deberá recoger que se actúa de acuerdo con la conformidad del ausente. Tal y como recoge el protocolo, la Administración educativa tiene potestad para realizar esta evaluación psicopedagógica, por lo que no puede quedar sometida a la autorización de las personas afectadas. En el caso que la familia muestre su desacuerdo, no asista a la entrevista, o sean progenitores separados o divorciados, se actuará tal y como establece las instrucciones de 8 de marzo de 2017.</w:t>
      </w:r>
    </w:p>
    <w:p w14:paraId="42518966"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3. El tutor/a informará al alumno/a sobre el inicio y desarrollo del proceso de evaluación psicopedagógica.</w:t>
      </w:r>
    </w:p>
    <w:p w14:paraId="4D10E7BE"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FF0000"/>
          <w:position w:val="-1"/>
          <w:lang w:eastAsia="zh-CN"/>
        </w:rPr>
      </w:pPr>
    </w:p>
    <w:p w14:paraId="1C974E20" w14:textId="77777777" w:rsidR="005F64CF" w:rsidRPr="005F64CF" w:rsidRDefault="005F64CF" w:rsidP="005F64CF">
      <w:pPr>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u w:val="single"/>
          <w:lang w:eastAsia="zh-CN"/>
        </w:rPr>
        <w:t>Realización de la evaluación psicopedagógica</w:t>
      </w:r>
    </w:p>
    <w:p w14:paraId="739CDCE4" w14:textId="77777777" w:rsidR="005F64CF" w:rsidRPr="005F64CF" w:rsidRDefault="005F64CF" w:rsidP="005F64CF">
      <w:pPr>
        <w:pBdr>
          <w:top w:val="nil"/>
          <w:left w:val="nil"/>
          <w:bottom w:val="nil"/>
          <w:right w:val="nil"/>
          <w:between w:val="nil"/>
        </w:pBdr>
        <w:spacing w:after="120" w:line="240" w:lineRule="auto"/>
        <w:textDirection w:val="btLr"/>
        <w:textAlignment w:val="top"/>
        <w:outlineLvl w:val="0"/>
        <w:rPr>
          <w:rFonts w:ascii="Arial" w:eastAsia="Arial" w:hAnsi="Arial" w:cs="Arial"/>
          <w:color w:val="000000"/>
          <w:position w:val="-1"/>
          <w:lang w:eastAsia="zh-CN"/>
        </w:rPr>
      </w:pPr>
    </w:p>
    <w:p w14:paraId="63D30AAA" w14:textId="77777777" w:rsidR="005F64CF" w:rsidRPr="005F64CF" w:rsidRDefault="005F64CF" w:rsidP="005F64CF">
      <w:pPr>
        <w:pBdr>
          <w:top w:val="nil"/>
          <w:left w:val="nil"/>
          <w:bottom w:val="nil"/>
          <w:right w:val="nil"/>
          <w:between w:val="nil"/>
        </w:pBdr>
        <w:spacing w:after="120" w:line="240" w:lineRule="auto"/>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RECOGIDA DE INFORMACIÓN</w:t>
      </w:r>
    </w:p>
    <w:p w14:paraId="324D1511"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La orientadora recogerá información relevante del alumno/a en cuanto a sus condiciones personales, poniendo especial énfasis en sus capacidades y sus potencialidades y no sólo en sus dificultades. Las áreas del desarrollo y del aprendizaje serán valoradas en mayor o menor grado de profundidad en función de las NEAE detectadas. La determinación de su NCC, la realizará el profesorado del alumno/a, entendiendo dicho nivel como una valoración competencial no ligada exclusivamente a la adquisición de contenidos. Además también el profesorado que atiende al alumno/a será imprescindible a la hora de determinar su estilo de aprendizaje y motivación.</w:t>
      </w:r>
    </w:p>
    <w:p w14:paraId="522E09F0"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Finalmente, se analizará también el contexto escolar y familiar del alumno/a a través de diferentes técnicas e instrumentos. </w:t>
      </w:r>
    </w:p>
    <w:p w14:paraId="4B401115"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La evaluación contemplará además la propuesta de atención educativa, así como orientaciones al profesorado y a la familia.</w:t>
      </w:r>
    </w:p>
    <w:p w14:paraId="73DC24BF"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p>
    <w:p w14:paraId="5F7AB696" w14:textId="77777777" w:rsidR="005F64CF" w:rsidRPr="005F64CF" w:rsidRDefault="005F64CF" w:rsidP="005F64CF">
      <w:pPr>
        <w:pBdr>
          <w:top w:val="nil"/>
          <w:left w:val="nil"/>
          <w:bottom w:val="nil"/>
          <w:right w:val="nil"/>
          <w:between w:val="nil"/>
        </w:pBdr>
        <w:spacing w:after="120" w:line="240" w:lineRule="auto"/>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ELABORACIÓN DEL INFORME DE EVALUACIÓN PSICOPEDAGÓGICA</w:t>
      </w:r>
    </w:p>
    <w:p w14:paraId="01BB746F"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Al finalizar el proceso anterior se realizará el Informe de Evaluación Psicopedagógica (IEP) en el sistema de información Séneca donde quedará archivado sin que forme parte del expediente físico del alumno/a. </w:t>
      </w:r>
    </w:p>
    <w:p w14:paraId="0F6E74EF"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p>
    <w:p w14:paraId="1B88A78E" w14:textId="77777777" w:rsidR="005F64CF" w:rsidRPr="005F64CF" w:rsidRDefault="005F64CF" w:rsidP="005F64CF">
      <w:pPr>
        <w:pBdr>
          <w:top w:val="nil"/>
          <w:left w:val="nil"/>
          <w:bottom w:val="nil"/>
          <w:right w:val="nil"/>
          <w:between w:val="nil"/>
        </w:pBdr>
        <w:spacing w:after="120" w:line="240" w:lineRule="auto"/>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ENTREVISTAS DE DEVOLUCIÓN DE LA INFORMACIÓN </w:t>
      </w:r>
    </w:p>
    <w:p w14:paraId="6490BBF0"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 </w:t>
      </w:r>
      <w:r w:rsidRPr="005F64CF">
        <w:rPr>
          <w:rFonts w:ascii="Arial" w:eastAsia="Arial" w:hAnsi="Arial" w:cs="Arial"/>
          <w:color w:val="000000"/>
          <w:position w:val="-1"/>
          <w:lang w:eastAsia="zh-CN"/>
        </w:rPr>
        <w:tab/>
        <w:t>Para finalizar el proceso, la orientadora mantendrá una serie de entrevistas con los siguientes agentes educativos:</w:t>
      </w:r>
    </w:p>
    <w:p w14:paraId="1F86DFB9"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 Con el tutor/a a quien informará sobre los resultados de la evaluación, centrándose especialmente en la propuesta de atención educativa. El tutor/a deberá trasladar al equipo educativo la información relevante de las medidas propuestas. </w:t>
      </w:r>
    </w:p>
    <w:p w14:paraId="14418783"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Con otros profesionales implicados (equipo directivo y departamento de orientación), para informar sobre la determinación de NEAE y la propuesta de atención educativa. En el caso que se haya concluido que el alumno/a presenta NEE, el director del centro solicitará por escrito al coordinador del EOE la realización del correspondiente dictamen de escolarización.</w:t>
      </w:r>
    </w:p>
    <w:p w14:paraId="30F8751F"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Con la familia, junto con el tutor/a siempre que sea posible, para informar cómo se va a organizar la respuesta educativa en el aula y en el centro. Además ofrecerá orientaciones para su participación en el proceso educativo, consensu</w:t>
      </w:r>
      <w:r w:rsidRPr="005F64CF">
        <w:rPr>
          <w:rFonts w:ascii="Arial" w:eastAsia="Arial" w:hAnsi="Arial" w:cs="Arial"/>
          <w:position w:val="-1"/>
          <w:lang w:eastAsia="zh-CN"/>
        </w:rPr>
        <w:t>a</w:t>
      </w:r>
      <w:r w:rsidRPr="005F64CF">
        <w:rPr>
          <w:rFonts w:ascii="Arial" w:eastAsia="Arial" w:hAnsi="Arial" w:cs="Arial"/>
          <w:color w:val="000000"/>
          <w:position w:val="-1"/>
          <w:lang w:eastAsia="zh-CN"/>
        </w:rPr>
        <w:t>ndose previamente con el tutor/a. La familia podrá solicitar copia del IEP, mediante escrito dirigido a la dirección del centro, quien se lo entregará dejando constancia de su recepción. En el caso que la familia mostrase su desacuerdo con el IEP, se actuará tal y como dicta el protocolo recogido en las instrucciones de 8 de marzo de 2017.</w:t>
      </w:r>
    </w:p>
    <w:p w14:paraId="46B1F982"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Con el alumno/a, para trasladarle</w:t>
      </w:r>
      <w:r w:rsidRPr="005F64CF">
        <w:rPr>
          <w:rFonts w:ascii="Arial" w:eastAsia="Arial" w:hAnsi="Arial" w:cs="Arial"/>
          <w:position w:val="-1"/>
          <w:lang w:eastAsia="zh-CN"/>
        </w:rPr>
        <w:t xml:space="preserve"> </w:t>
      </w:r>
      <w:r w:rsidRPr="005F64CF">
        <w:rPr>
          <w:rFonts w:ascii="Arial" w:eastAsia="Arial" w:hAnsi="Arial" w:cs="Arial"/>
          <w:color w:val="000000"/>
          <w:position w:val="-1"/>
          <w:lang w:eastAsia="zh-CN"/>
        </w:rPr>
        <w:t>cuáles son sus potencialidades y dificultades, así como en qué consiste la respuesta educativa propuesta, haciendo hincapié en su papel en la misma.</w:t>
      </w:r>
    </w:p>
    <w:p w14:paraId="34BDC280" w14:textId="77777777" w:rsidR="005F64CF" w:rsidRPr="005F64CF" w:rsidRDefault="005F64CF" w:rsidP="005F64CF">
      <w:pPr>
        <w:pBdr>
          <w:top w:val="nil"/>
          <w:left w:val="nil"/>
          <w:bottom w:val="nil"/>
          <w:right w:val="nil"/>
          <w:between w:val="nil"/>
        </w:pBdr>
        <w:spacing w:after="120" w:line="240" w:lineRule="auto"/>
        <w:jc w:val="both"/>
        <w:textDirection w:val="btLr"/>
        <w:textAlignment w:val="top"/>
        <w:outlineLvl w:val="0"/>
        <w:rPr>
          <w:rFonts w:ascii="Arial" w:eastAsia="Arial" w:hAnsi="Arial" w:cs="Arial"/>
          <w:color w:val="FF0000"/>
          <w:position w:val="-1"/>
          <w:lang w:eastAsia="zh-CN"/>
        </w:rPr>
      </w:pPr>
    </w:p>
    <w:p w14:paraId="6EDB6CE8" w14:textId="77777777" w:rsidR="005F64CF" w:rsidRPr="005F64CF" w:rsidRDefault="005F64CF" w:rsidP="005F64CF">
      <w:pPr>
        <w:spacing w:after="0" w:line="1" w:lineRule="atLeast"/>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ANÁLISIS Y PLANIFICACIÓN DE LA ATENCIÓN DE P.T. AL ALUMNADO NEAE</w:t>
      </w:r>
    </w:p>
    <w:p w14:paraId="72EDFA43" w14:textId="77777777" w:rsidR="005F64CF" w:rsidRPr="005F64CF" w:rsidRDefault="005F64CF" w:rsidP="005F64CF">
      <w:pPr>
        <w:spacing w:after="0" w:line="1" w:lineRule="atLeast"/>
        <w:textDirection w:val="btLr"/>
        <w:textAlignment w:val="top"/>
        <w:outlineLvl w:val="0"/>
        <w:rPr>
          <w:rFonts w:ascii="Arial" w:eastAsia="Arial" w:hAnsi="Arial" w:cs="Arial"/>
          <w:position w:val="-1"/>
          <w:lang w:eastAsia="zh-CN"/>
        </w:rPr>
      </w:pPr>
    </w:p>
    <w:p w14:paraId="2EA6D17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 las sesiones de planificación y coordinación de la actuación de PT para el alumnado NEAE mantenidas entre las Orientadoras del Centro, las profesoras de PT y Jefatura de Estudios se analizan los siguientes aspectos tomando decisiones en consecuencia:</w:t>
      </w:r>
    </w:p>
    <w:p w14:paraId="50BE2562" w14:textId="77777777" w:rsidR="005F64CF" w:rsidRPr="005F64CF" w:rsidRDefault="005F64CF" w:rsidP="005F64CF">
      <w:pPr>
        <w:widowControl w:val="0"/>
        <w:suppressAutoHyphens/>
        <w:overflowPunct w:val="0"/>
        <w:spacing w:after="0" w:line="1" w:lineRule="atLeast"/>
        <w:contextualSpacing/>
        <w:jc w:val="both"/>
        <w:textDirection w:val="btLr"/>
        <w:textAlignment w:val="top"/>
        <w:outlineLvl w:val="0"/>
        <w:rPr>
          <w:rFonts w:ascii="Arial" w:eastAsia="Times New Roman" w:hAnsi="Arial" w:cs="Arial"/>
          <w:kern w:val="1"/>
          <w:position w:val="-1"/>
          <w:lang w:eastAsia="zh-CN"/>
        </w:rPr>
      </w:pPr>
      <w:r w:rsidRPr="005F64CF">
        <w:rPr>
          <w:rFonts w:ascii="Arial" w:eastAsia="Arial" w:hAnsi="Arial" w:cs="Arial"/>
          <w:b/>
          <w:color w:val="000000"/>
          <w:kern w:val="1"/>
          <w:position w:val="-1"/>
          <w:lang w:eastAsia="zh-CN"/>
        </w:rPr>
        <w:t xml:space="preserve">1. Datos del Censo Séneca actualmente: </w:t>
      </w:r>
      <w:r w:rsidRPr="005F64CF">
        <w:rPr>
          <w:rFonts w:ascii="Arial" w:eastAsia="Times New Roman" w:hAnsi="Arial" w:cs="Arial"/>
          <w:kern w:val="1"/>
          <w:position w:val="-1"/>
          <w:lang w:eastAsia="zh-CN"/>
        </w:rPr>
        <w:t>En los grupos de 1º y 2º de ESO se concentran la mayoría de alumnos/as con NEAE que requieren atención de las especialistas en PT.</w:t>
      </w:r>
    </w:p>
    <w:p w14:paraId="29ACFD11" w14:textId="77777777" w:rsidR="005F64CF" w:rsidRPr="005F64CF" w:rsidRDefault="005F64CF" w:rsidP="005F64CF">
      <w:pPr>
        <w:widowControl w:val="0"/>
        <w:suppressAutoHyphens/>
        <w:overflowPunct w:val="0"/>
        <w:spacing w:after="0" w:line="1" w:lineRule="atLeast"/>
        <w:contextualSpacing/>
        <w:jc w:val="both"/>
        <w:textDirection w:val="btLr"/>
        <w:textAlignment w:val="top"/>
        <w:outlineLvl w:val="0"/>
        <w:rPr>
          <w:rFonts w:ascii="Arial" w:eastAsia="Times New Roman" w:hAnsi="Arial" w:cs="Arial"/>
          <w:b/>
          <w:bCs/>
          <w:kern w:val="1"/>
          <w:position w:val="-1"/>
          <w:lang w:eastAsia="zh-CN"/>
        </w:rPr>
      </w:pPr>
      <w:r w:rsidRPr="005F64CF">
        <w:rPr>
          <w:rFonts w:ascii="Arial" w:eastAsia="Times New Roman" w:hAnsi="Arial" w:cs="Arial"/>
          <w:kern w:val="1"/>
          <w:position w:val="-1"/>
          <w:lang w:eastAsia="zh-CN"/>
        </w:rPr>
        <w:t>En 3º y 4º ESO la mayoría del alumnado está siendo atendido en el Programa de Diversificación Curricular y los alumnos con NEE de 2º y 3º serán atendidos en el aula de apoyo por las especialistas en P.T.</w:t>
      </w:r>
    </w:p>
    <w:p w14:paraId="6C752E32"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position w:val="-1"/>
          <w:lang w:eastAsia="zh-CN"/>
        </w:rPr>
      </w:pPr>
      <w:r w:rsidRPr="005F64CF">
        <w:rPr>
          <w:rFonts w:ascii="Arial" w:eastAsia="Arial" w:hAnsi="Arial" w:cs="Arial"/>
          <w:b/>
          <w:color w:val="000000"/>
          <w:position w:val="-1"/>
          <w:lang w:eastAsia="zh-CN"/>
        </w:rPr>
        <w:t>2. Información de tránsito de Primaria</w:t>
      </w:r>
      <w:r w:rsidRPr="005F64CF">
        <w:rPr>
          <w:rFonts w:ascii="Arial" w:eastAsia="Arial" w:hAnsi="Arial" w:cs="Arial"/>
          <w:b/>
          <w:position w:val="-1"/>
          <w:lang w:eastAsia="zh-CN"/>
        </w:rPr>
        <w:t xml:space="preserve">. </w:t>
      </w:r>
      <w:r w:rsidRPr="005F64CF">
        <w:rPr>
          <w:rFonts w:ascii="Arial" w:eastAsia="Arial" w:hAnsi="Arial" w:cs="Arial"/>
          <w:position w:val="-1"/>
          <w:lang w:eastAsia="zh-CN"/>
        </w:rPr>
        <w:t>De la información de tránsito del alumnado de Primaria a Secundaria, destacan alumnos con evolución académica de rendimiento adecuado, no existiendo demasiados problemas de conducta.</w:t>
      </w:r>
    </w:p>
    <w:p w14:paraId="667A16C5"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3. Alumnado que repite curso</w:t>
      </w:r>
      <w:r w:rsidRPr="005F64CF">
        <w:rPr>
          <w:rFonts w:ascii="Arial" w:eastAsia="Arial" w:hAnsi="Arial" w:cs="Arial"/>
          <w:b/>
          <w:position w:val="-1"/>
          <w:lang w:eastAsia="zh-CN"/>
        </w:rPr>
        <w:t xml:space="preserve">. </w:t>
      </w:r>
      <w:r w:rsidRPr="005F64CF">
        <w:rPr>
          <w:rFonts w:ascii="Arial" w:eastAsia="Arial" w:hAnsi="Arial" w:cs="Arial"/>
          <w:position w:val="-1"/>
          <w:lang w:eastAsia="zh-CN"/>
        </w:rPr>
        <w:t xml:space="preserve">28 alumnos de 1º </w:t>
      </w:r>
      <w:r w:rsidRPr="005F64CF">
        <w:rPr>
          <w:rFonts w:ascii="Arial" w:eastAsia="Arial" w:hAnsi="Arial" w:cs="Arial"/>
          <w:color w:val="000000"/>
          <w:position w:val="-1"/>
          <w:lang w:eastAsia="zh-CN"/>
        </w:rPr>
        <w:t>de la ESO son repetidores de curso con características de bajo rendimiento académico, conductas disruptivas, familias disfuncionales en algunos casos,…</w:t>
      </w:r>
    </w:p>
    <w:p w14:paraId="74C85EE7"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 xml:space="preserve">4. Recursos personales. </w:t>
      </w:r>
      <w:r w:rsidRPr="005F64CF">
        <w:rPr>
          <w:rFonts w:ascii="Arial" w:eastAsia="Arial" w:hAnsi="Arial" w:cs="Arial"/>
          <w:color w:val="000000"/>
          <w:position w:val="-1"/>
          <w:lang w:eastAsia="zh-CN"/>
        </w:rPr>
        <w:t>Contamos con cinco especialistas en PT; dos aulas específicas y dos aulas de apoyo a la integración, disponiendo estas últimas de un único espacio físico.</w:t>
      </w:r>
    </w:p>
    <w:p w14:paraId="45EDADDE" w14:textId="77777777" w:rsidR="005F64CF" w:rsidRPr="005F64CF" w:rsidRDefault="005F64CF" w:rsidP="005F64CF">
      <w:pPr>
        <w:widowControl w:val="0"/>
        <w:suppressAutoHyphens/>
        <w:overflowPunct w:val="0"/>
        <w:spacing w:after="0" w:line="1" w:lineRule="atLeast"/>
        <w:contextualSpacing/>
        <w:jc w:val="both"/>
        <w:textDirection w:val="btLr"/>
        <w:textAlignment w:val="top"/>
        <w:outlineLvl w:val="0"/>
        <w:rPr>
          <w:rFonts w:ascii="Arial" w:eastAsia="Times New Roman" w:hAnsi="Arial" w:cs="Arial"/>
          <w:b/>
          <w:bCs/>
          <w:kern w:val="1"/>
          <w:position w:val="-1"/>
          <w:lang w:eastAsia="zh-CN"/>
        </w:rPr>
      </w:pPr>
      <w:r w:rsidRPr="005F64CF">
        <w:rPr>
          <w:rFonts w:ascii="Arial" w:eastAsia="Arial" w:hAnsi="Arial" w:cs="Arial"/>
          <w:b/>
          <w:color w:val="000000"/>
          <w:kern w:val="1"/>
          <w:position w:val="-1"/>
          <w:lang w:eastAsia="zh-CN"/>
        </w:rPr>
        <w:t xml:space="preserve">5. Planificación horaria. </w:t>
      </w:r>
      <w:r w:rsidRPr="005F64CF">
        <w:rPr>
          <w:rFonts w:ascii="Arial" w:eastAsia="Times New Roman" w:hAnsi="Arial" w:cs="Arial"/>
          <w:kern w:val="1"/>
          <w:position w:val="-1"/>
          <w:lang w:eastAsia="zh-CN"/>
        </w:rPr>
        <w:t>Las especialistas en P.T realizarán el apoyo educativo dentro y fuera del aula en 1º y 2º de ESO (coincidiendo con las horas de Lengua Castellana y Matemáticas). También atenderán a un alumno de 3º de ESO y otro del Ciclo formativo de Grado Básico.</w:t>
      </w:r>
    </w:p>
    <w:p w14:paraId="4A33F17E"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 xml:space="preserve">6. Criterios para la atención de PT al alumnado. </w:t>
      </w:r>
      <w:r w:rsidRPr="005F64CF">
        <w:rPr>
          <w:rFonts w:ascii="Arial" w:eastAsia="Arial" w:hAnsi="Arial" w:cs="Arial"/>
          <w:color w:val="000000"/>
          <w:position w:val="-1"/>
          <w:lang w:eastAsia="zh-CN"/>
        </w:rPr>
        <w:t>Se establecen los siguientes criterios y prioridades, atendiendo al principio de equidad por este orden:</w:t>
      </w:r>
    </w:p>
    <w:p w14:paraId="45C4526E"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-Alumnado con informe y dictamen de escolarización.</w:t>
      </w:r>
    </w:p>
    <w:p w14:paraId="179B0FC5"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-Alumnado NEE</w:t>
      </w:r>
    </w:p>
    <w:p w14:paraId="32B8A8D2"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-Alumnado NEAE priorizando según NCC.</w:t>
      </w:r>
    </w:p>
    <w:p w14:paraId="7131593A"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FF0000"/>
          <w:position w:val="-1"/>
          <w:lang w:eastAsia="zh-CN"/>
        </w:rPr>
      </w:pPr>
      <w:r w:rsidRPr="005F64CF">
        <w:rPr>
          <w:rFonts w:ascii="Arial" w:eastAsia="Arial" w:hAnsi="Arial" w:cs="Arial"/>
          <w:b/>
          <w:color w:val="000000"/>
          <w:position w:val="-1"/>
          <w:lang w:eastAsia="zh-CN"/>
        </w:rPr>
        <w:t xml:space="preserve">7. Atención en las sesiones. </w:t>
      </w:r>
      <w:r w:rsidRPr="005F64CF">
        <w:rPr>
          <w:rFonts w:ascii="Arial" w:eastAsia="Arial" w:hAnsi="Arial" w:cs="Arial"/>
          <w:color w:val="000000"/>
          <w:position w:val="-1"/>
          <w:lang w:eastAsia="zh-CN"/>
        </w:rPr>
        <w:t>Se establece que preferentemente la intervención se hará en las sesiones de Lengua y Matemáticas.</w:t>
      </w:r>
    </w:p>
    <w:p w14:paraId="0D38F737"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 xml:space="preserve">La atención educativa en esta modalidad se realizará dentro del grupo clase por parte del equipo docente y del profesorado especialista en P.T para la atención del alumnado con necesidades educativas especiales. Se llevarán a cabo fuera del aula sólo aquellos aspectos relacionados con la ACS que necesiten de una especialización y de un entorno de trabajo y/o recursos que permitan desarrollar los objetivos planteados en dichas adaptaciones. </w:t>
      </w:r>
    </w:p>
    <w:p w14:paraId="5D70B73F"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 xml:space="preserve">8. Evaluación inicial. </w:t>
      </w:r>
      <w:r w:rsidRPr="005F64CF">
        <w:rPr>
          <w:rFonts w:ascii="Arial" w:eastAsia="Arial" w:hAnsi="Arial" w:cs="Arial"/>
          <w:color w:val="000000"/>
          <w:position w:val="-1"/>
          <w:lang w:eastAsia="zh-CN"/>
        </w:rPr>
        <w:t>Las profesoras de PT realizarán una evaluación inicial de pruebas instrumentales básicas, determinando el Nivel de Competencia Curricular y recogiendo en un informe de evaluación inicial toda la información reunida junto con la información de tránsito.</w:t>
      </w:r>
    </w:p>
    <w:p w14:paraId="4832C38D"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 xml:space="preserve">9. Diseño horario. </w:t>
      </w:r>
      <w:r w:rsidRPr="005F64CF">
        <w:rPr>
          <w:rFonts w:ascii="Arial" w:eastAsia="Arial" w:hAnsi="Arial" w:cs="Arial"/>
          <w:color w:val="000000"/>
          <w:position w:val="-1"/>
          <w:lang w:eastAsia="zh-CN"/>
        </w:rPr>
        <w:t>Teniendo en cuenta todo lo anterior, se confeccionará el horario inicial de PT, revisable y modificable a lo largo del curso según las necesidades de la realidad de atención.</w:t>
      </w:r>
    </w:p>
    <w:p w14:paraId="5E84E5FE"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 xml:space="preserve">10. Coordinación con el profesorado de área. </w:t>
      </w:r>
      <w:r w:rsidRPr="005F64CF">
        <w:rPr>
          <w:rFonts w:ascii="Arial" w:eastAsia="Arial" w:hAnsi="Arial" w:cs="Arial"/>
          <w:color w:val="000000"/>
          <w:position w:val="-1"/>
          <w:lang w:eastAsia="zh-CN"/>
        </w:rPr>
        <w:t>Las profesoras de PT mantendrán una coordinación con el profesorado de las áreas instrumentales en el caso de los alumnos que no reciben atención completa en una determinada materia en el aula de apoyo.</w:t>
      </w:r>
    </w:p>
    <w:p w14:paraId="2B781F16" w14:textId="77777777" w:rsidR="005F64CF" w:rsidRPr="005F64CF" w:rsidRDefault="005F64CF" w:rsidP="005F64CF">
      <w:pPr>
        <w:widowControl w:val="0"/>
        <w:pBdr>
          <w:top w:val="nil"/>
          <w:left w:val="nil"/>
          <w:bottom w:val="nil"/>
          <w:right w:val="nil"/>
          <w:between w:val="nil"/>
        </w:pBdr>
        <w:spacing w:after="0" w:line="240" w:lineRule="auto"/>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b/>
          <w:color w:val="000000"/>
          <w:position w:val="-1"/>
          <w:lang w:eastAsia="zh-CN"/>
        </w:rPr>
        <w:t xml:space="preserve">11. Aplicación. </w:t>
      </w:r>
      <w:r w:rsidRPr="005F64CF">
        <w:rPr>
          <w:rFonts w:ascii="Arial" w:eastAsia="Arial" w:hAnsi="Arial" w:cs="Arial"/>
          <w:color w:val="000000"/>
          <w:position w:val="-1"/>
          <w:lang w:eastAsia="zh-CN"/>
        </w:rPr>
        <w:t>Se implementará el horario de atención regular a principio de curso.</w:t>
      </w:r>
    </w:p>
    <w:p w14:paraId="3A4D525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35D2BD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lastRenderedPageBreak/>
        <w:t>5.1. Objetivos para el curso escolar</w:t>
      </w:r>
    </w:p>
    <w:p w14:paraId="686805E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9B7B2ED"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Revisar los Informes de Evaluación Individualizados de todos los alumnos/as que se incorporan al centro en el presente curso, remitidos por los centros de Educación Primaria en los que estos alumnos han estado escolarizados.</w:t>
      </w:r>
    </w:p>
    <w:p w14:paraId="175834E5"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Revisar los informes de cada uno de los alumnos y alumnas matriculados en la ESO, para proporcionar a cada equipo docente la información necesaria para adaptar la respuesta educativa a las necesidades de cada alumno/a.</w:t>
      </w:r>
    </w:p>
    <w:p w14:paraId="2DF20657"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Desarrollar las Adaptaciones Curriculares Individualizadas ya elaboradas para determinados alumnos con NEAE y elaborar las de los alumnos que se escolarizan por primer año en las aulas específicas.</w:t>
      </w:r>
    </w:p>
    <w:p w14:paraId="38EA0695"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Desarrollar y/o actualizar las Adaptaciones Curriculares significativas para el alumnado con necesidades específicas de apoyo educativo que las requiera.</w:t>
      </w:r>
    </w:p>
    <w:p w14:paraId="050B46D8"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Coordinar actuaciones entre maestros/as de apoyo, tutores/as y otros profesores para la atención dentro del aula ordinaria a alumnos con NEAE.</w:t>
      </w:r>
    </w:p>
    <w:p w14:paraId="1CA96F3D"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Atender de manera directa al alumnado del Programa de Diversificación Curricular de 3º y 4º de ESO.</w:t>
      </w:r>
    </w:p>
    <w:p w14:paraId="2B1D356D" w14:textId="77777777" w:rsidR="005F64CF" w:rsidRPr="005F64CF" w:rsidRDefault="005F64CF" w:rsidP="005E5CE2">
      <w:pPr>
        <w:tabs>
          <w:tab w:val="left" w:pos="360"/>
        </w:tabs>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Desarrollo del programa de Altas Capacidades.</w:t>
      </w:r>
    </w:p>
    <w:p w14:paraId="1A976E44" w14:textId="77777777" w:rsidR="005F64CF" w:rsidRPr="005F64CF" w:rsidRDefault="005F64CF" w:rsidP="005F64CF">
      <w:pPr>
        <w:tabs>
          <w:tab w:val="left" w:pos="360"/>
        </w:tabs>
        <w:spacing w:after="0" w:line="1" w:lineRule="atLeast"/>
        <w:jc w:val="both"/>
        <w:textDirection w:val="btLr"/>
        <w:textAlignment w:val="top"/>
        <w:outlineLvl w:val="0"/>
        <w:rPr>
          <w:rFonts w:ascii="Arial" w:eastAsia="Arial" w:hAnsi="Arial" w:cs="Arial"/>
          <w:position w:val="-1"/>
          <w:lang w:eastAsia="zh-CN"/>
        </w:rPr>
      </w:pPr>
    </w:p>
    <w:p w14:paraId="3E6DEE1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5.2. Programación del Aula de Apoyo a la Integración.</w:t>
      </w:r>
    </w:p>
    <w:p w14:paraId="1A5485F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37A4D7E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Tanto la Programación del Aula de Apoyo a la Integración como las de los Programas Específicos (TDAH y Dislexia) que desarrollarán las especialistas en P.T se adjuntan como anexos. El desarrollo del PE de TDAH se corresponde con el Anexo 2.1 y el desarrollo del PE de Dislexia se encuentra en la programación del Aula de Apoyo.</w:t>
      </w:r>
    </w:p>
    <w:p w14:paraId="49FBC46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especialistas responsables de las Aulas de Apoyo durante este curso escolar son:</w:t>
      </w:r>
    </w:p>
    <w:p w14:paraId="5AABB867" w14:textId="77777777" w:rsidR="005F64CF" w:rsidRPr="005F64CF" w:rsidRDefault="005F64CF" w:rsidP="005E5CE2">
      <w:pPr>
        <w:widowControl w:val="0"/>
        <w:suppressAutoHyphens/>
        <w:overflowPunct w:val="0"/>
        <w:spacing w:after="0" w:line="1" w:lineRule="atLeast"/>
        <w:contextualSpacing/>
        <w:jc w:val="both"/>
        <w:textDirection w:val="btLr"/>
        <w:textAlignment w:val="top"/>
        <w:outlineLvl w:val="0"/>
        <w:rPr>
          <w:rFonts w:ascii="Arial" w:eastAsia="Arial" w:hAnsi="Arial" w:cs="Arial"/>
          <w:kern w:val="1"/>
          <w:position w:val="-1"/>
          <w:lang w:eastAsia="zh-CN"/>
        </w:rPr>
      </w:pPr>
      <w:r w:rsidRPr="005F64CF">
        <w:rPr>
          <w:rFonts w:ascii="Arial" w:eastAsia="Arial" w:hAnsi="Arial" w:cs="Arial"/>
          <w:kern w:val="1"/>
          <w:position w:val="-1"/>
          <w:lang w:eastAsia="zh-CN"/>
        </w:rPr>
        <w:t>Cristina Morales Palomino.</w:t>
      </w:r>
    </w:p>
    <w:p w14:paraId="08CE3EB5"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Mª José Calera Rodríguez.</w:t>
      </w:r>
    </w:p>
    <w:p w14:paraId="6B485FD2"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Marta Aranda Ariza.</w:t>
      </w:r>
    </w:p>
    <w:p w14:paraId="5290F2B9"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1DBC91B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5.3. Programación del Aula Específica.</w:t>
      </w:r>
    </w:p>
    <w:p w14:paraId="662F635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302C11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centro cuenta con dos aulas específicas (modalidad C) en las que se encuentran matriculados 9 alumnos que están escolarizados en Formación Básica Obligatoria</w:t>
      </w:r>
      <w:r w:rsidRPr="005F64CF">
        <w:rPr>
          <w:rFonts w:ascii="Arial" w:eastAsia="Arial" w:hAnsi="Arial" w:cs="Arial"/>
          <w:color w:val="000000"/>
          <w:position w:val="-1"/>
          <w:lang w:eastAsia="zh-CN"/>
        </w:rPr>
        <w:t xml:space="preserve"> 13,</w:t>
      </w:r>
      <w:r w:rsidRPr="005F64CF">
        <w:rPr>
          <w:rFonts w:ascii="Arial" w:eastAsia="Arial" w:hAnsi="Arial" w:cs="Arial"/>
          <w:position w:val="-1"/>
          <w:lang w:eastAsia="zh-CN"/>
        </w:rPr>
        <w:t xml:space="preserve"> 14 y 15 (F.B.O.). </w:t>
      </w:r>
    </w:p>
    <w:p w14:paraId="5BB784C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position w:val="-1"/>
          <w:lang w:eastAsia="zh-CN"/>
        </w:rPr>
        <w:t>Aunque están escolarizados en las aulas específicas, se integran en algunos momentos en los grupos de 1º ESO a 4º ESO.</w:t>
      </w:r>
      <w:r w:rsidRPr="005F64CF">
        <w:rPr>
          <w:rFonts w:ascii="Arial" w:eastAsia="Arial" w:hAnsi="Arial" w:cs="Arial"/>
          <w:color w:val="000000"/>
          <w:position w:val="-1"/>
          <w:lang w:eastAsia="zh-CN"/>
        </w:rPr>
        <w:t xml:space="preserve"> Cuando acuden a estas aulas, llevan su trabajo y su material preparado por los especialistas de PT y adaptado a su nivel.</w:t>
      </w:r>
    </w:p>
    <w:p w14:paraId="2A6E6B57"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De forma previa a la integración del alumnado se realizan las siguientes actuaciones:</w:t>
      </w:r>
      <w:r w:rsidRPr="005F64CF">
        <w:rPr>
          <w:rFonts w:ascii="Arial" w:eastAsia="Arial" w:hAnsi="Arial" w:cs="Arial"/>
          <w:color w:val="222222"/>
          <w:position w:val="-1"/>
          <w:lang w:eastAsia="zh-CN"/>
        </w:rPr>
        <w:t> </w:t>
      </w:r>
    </w:p>
    <w:p w14:paraId="6918AB4A" w14:textId="77777777" w:rsidR="005F64CF" w:rsidRPr="005F64CF" w:rsidRDefault="005F64CF" w:rsidP="005F64CF">
      <w:pPr>
        <w:pBdr>
          <w:top w:val="nil"/>
          <w:left w:val="nil"/>
          <w:bottom w:val="nil"/>
          <w:right w:val="nil"/>
          <w:between w:val="nil"/>
        </w:pBdr>
        <w:shd w:val="clear" w:color="auto" w:fill="FFFFFF"/>
        <w:spacing w:after="57" w:line="240" w:lineRule="auto"/>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 Reunión con el profesorado de las materias en las que el alumnado de las Aulas Específicas se va a integrar, e informales, de su horario y de las características específicas de dichos alumnos, cómo son, cómo aprenden y lo que es positivo para su integración y desarrollo en el aula ordinaria.</w:t>
      </w:r>
    </w:p>
    <w:p w14:paraId="7270290B" w14:textId="77777777" w:rsidR="005F64CF" w:rsidRPr="005F64CF" w:rsidRDefault="005F64CF" w:rsidP="005F64CF">
      <w:pPr>
        <w:pBdr>
          <w:top w:val="nil"/>
          <w:left w:val="nil"/>
          <w:bottom w:val="nil"/>
          <w:right w:val="nil"/>
          <w:between w:val="nil"/>
        </w:pBdr>
        <w:shd w:val="clear" w:color="auto" w:fill="FFFFFF"/>
        <w:spacing w:after="57" w:line="240" w:lineRule="auto"/>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 Informar también al alumnado de los grupos donde se integran, presentándoles a los alumnos/as que se integrarán.</w:t>
      </w:r>
    </w:p>
    <w:p w14:paraId="53E3922A" w14:textId="77777777" w:rsidR="005F64CF" w:rsidRPr="005F64CF" w:rsidRDefault="005F64CF" w:rsidP="005F64CF">
      <w:pPr>
        <w:pBdr>
          <w:top w:val="nil"/>
          <w:left w:val="nil"/>
          <w:bottom w:val="nil"/>
          <w:right w:val="nil"/>
          <w:between w:val="nil"/>
        </w:pBdr>
        <w:shd w:val="clear" w:color="auto" w:fill="FFFFFF"/>
        <w:spacing w:after="57" w:line="240" w:lineRule="auto"/>
        <w:jc w:val="both"/>
        <w:textDirection w:val="btLr"/>
        <w:textAlignment w:val="top"/>
        <w:outlineLvl w:val="0"/>
        <w:rPr>
          <w:rFonts w:ascii="Arial" w:eastAsia="Arial" w:hAnsi="Arial" w:cs="Arial"/>
          <w:color w:val="222222"/>
          <w:position w:val="-1"/>
          <w:lang w:eastAsia="zh-CN"/>
        </w:rPr>
      </w:pPr>
      <w:r w:rsidRPr="005F64CF">
        <w:rPr>
          <w:rFonts w:ascii="Arial" w:eastAsia="Arial" w:hAnsi="Arial" w:cs="Arial"/>
          <w:color w:val="222222"/>
          <w:position w:val="-1"/>
          <w:lang w:eastAsia="zh-CN"/>
        </w:rPr>
        <w:t xml:space="preserve">Los especialistas en P.T responsables de las Aulas Específicas y tutores de cada una de ellas son: </w:t>
      </w:r>
    </w:p>
    <w:p w14:paraId="5C6B492C" w14:textId="77777777" w:rsidR="005F64CF" w:rsidRPr="005F64CF" w:rsidRDefault="005F64CF" w:rsidP="005E5CE2">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José Miguel Morales Valero.</w:t>
      </w:r>
    </w:p>
    <w:p w14:paraId="1AE2F6C0" w14:textId="77777777" w:rsidR="005F64CF" w:rsidRPr="005F64CF" w:rsidRDefault="005F64CF" w:rsidP="005E5CE2">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Mónica Aranda Salmoral.</w:t>
      </w:r>
    </w:p>
    <w:p w14:paraId="1020EE75"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lastRenderedPageBreak/>
        <w:t>Las aulas se ubican en espacios distintos y el horario de cada alumno/a se adjunta en la programación de dichas aulas.</w:t>
      </w:r>
    </w:p>
    <w:p w14:paraId="5A68B5A6"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000000"/>
          <w:position w:val="-1"/>
          <w:lang w:eastAsia="zh-CN"/>
        </w:rPr>
      </w:pPr>
      <w:r w:rsidRPr="005F64CF">
        <w:rPr>
          <w:rFonts w:ascii="Arial" w:eastAsia="Arial" w:hAnsi="Arial" w:cs="Arial"/>
          <w:color w:val="000000"/>
          <w:position w:val="-1"/>
          <w:lang w:eastAsia="zh-CN"/>
        </w:rPr>
        <w:t>La especialista en Audición y Lenguaje interviene con el alumnado con necesidad de dicho recurso.</w:t>
      </w:r>
    </w:p>
    <w:p w14:paraId="7E0D958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7 alumnos/as de las aulas específicas tienen flexibilización horaria.</w:t>
      </w:r>
    </w:p>
    <w:p w14:paraId="6A2DDE97"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7CC1279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Programación relativa a las aulas específicas se adjunta en el Anexo 3.</w:t>
      </w:r>
    </w:p>
    <w:p w14:paraId="19189271" w14:textId="77777777" w:rsidR="005F64CF" w:rsidRPr="005F64CF" w:rsidRDefault="005F64CF" w:rsidP="005F64CF">
      <w:pPr>
        <w:widowControl w:val="0"/>
        <w:spacing w:after="0" w:line="1" w:lineRule="atLeast"/>
        <w:jc w:val="both"/>
        <w:textDirection w:val="btLr"/>
        <w:textAlignment w:val="top"/>
        <w:outlineLvl w:val="0"/>
        <w:rPr>
          <w:rFonts w:ascii="Arial" w:eastAsia="Arial" w:hAnsi="Arial" w:cs="Arial"/>
          <w:position w:val="-1"/>
          <w:lang w:eastAsia="zh-CN"/>
        </w:rPr>
      </w:pPr>
    </w:p>
    <w:p w14:paraId="5EB6B0B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5.4. Actuaciones de la profesora de apoyo a la compensación educativa.</w:t>
      </w:r>
    </w:p>
    <w:p w14:paraId="21A681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ab/>
      </w:r>
    </w:p>
    <w:p w14:paraId="0BC1D7C0"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r w:rsidRPr="005F64CF">
        <w:rPr>
          <w:rFonts w:ascii="Arial" w:eastAsia="Arial" w:hAnsi="Arial" w:cs="Arial"/>
          <w:position w:val="-1"/>
          <w:lang w:eastAsia="zh-CN"/>
        </w:rPr>
        <w:t>La intervención y actuaciones que desarrollará la profesora de apoyo a la compensación educativa se recogen en el Anexo 4.</w:t>
      </w:r>
    </w:p>
    <w:p w14:paraId="267E9D98"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6270969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5.5. Aula Temporal de Adaptación Lingüística.</w:t>
      </w:r>
    </w:p>
    <w:p w14:paraId="144D74C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p>
    <w:p w14:paraId="7A849A1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Ya se han concretado con la especialista de ATAL las horas de atención que va a prestar al centro, serán dos horas semanales: martes (2ª y 3ªh). Los usuarios en el momento actual son cuatro alumnos: uno de 1º de ESO, dos de 2º de ESO y otro de 4º de ESO.</w:t>
      </w:r>
    </w:p>
    <w:p w14:paraId="4C17D12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48C0720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5.6. Profesional de Apoyo a sordos.</w:t>
      </w:r>
    </w:p>
    <w:p w14:paraId="19E2753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FB7AB8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profesional de apoyo a sordos, Francisca Fernández, se ocupará de adaptar el material a lectura fácil y apoyar en clase a un alumno con NEE escolarizado en el Ciclo de Grado Medio.</w:t>
      </w:r>
    </w:p>
    <w:p w14:paraId="643D21A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p>
    <w:p w14:paraId="183FFC6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5.7. Especialista en Audición y Lenguaje.</w:t>
      </w:r>
    </w:p>
    <w:p w14:paraId="69C39A6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006E26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La especialista de Audición y Lenguaje atenderá al alumnado de la ESO con necesidad de dicho recurso, así como al alumnado de F.B.O.; llevará a cabo tanto intervenciones individuales como grupales (Ver Anexo 5).</w:t>
      </w:r>
    </w:p>
    <w:p w14:paraId="7327FE0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0493B5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5.8. Actuaciones de las orientadoras en relación a este ámbito.</w:t>
      </w:r>
    </w:p>
    <w:p w14:paraId="7477637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33059D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 xml:space="preserve">- </w:t>
      </w:r>
      <w:r w:rsidRPr="005F64CF">
        <w:rPr>
          <w:rFonts w:ascii="Arial" w:eastAsia="Arial" w:hAnsi="Arial" w:cs="Arial"/>
          <w:position w:val="-1"/>
          <w:lang w:eastAsia="zh-CN"/>
        </w:rPr>
        <w:t>Asesoramiento al Equipo Directivo y profesorado especialista de PT para la organización del aula de apoyo a la integración y de las aulas específicas, estableciendo conjuntamente los criterios de selección del alumnado.</w:t>
      </w:r>
    </w:p>
    <w:p w14:paraId="10F2BC1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Asesoramiento al Equipo Directivo para la organización de la atención a la diversidad. </w:t>
      </w:r>
    </w:p>
    <w:p w14:paraId="4B274A7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Asesoramiento al Claustro y ETCP sobre las distintas medidas de atención a la diversidad para la atención al alumnado y elaboración de modelos.</w:t>
      </w:r>
    </w:p>
    <w:p w14:paraId="3D5FF42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Realización de las evaluaciones psicopedagógicas oportunas para determinar las necesidades educativas del alumno o alumna y las medidas que han de adoptarse.</w:t>
      </w:r>
    </w:p>
    <w:p w14:paraId="2527000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Colaboración y asesoramiento en la elaboración de las Adaptaciones Curriculares.</w:t>
      </w:r>
    </w:p>
    <w:p w14:paraId="643896F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Colaborar en la propuesta de alumnado que se incorporará al Programa de Diversificación Curricular para el curso siguiente.</w:t>
      </w:r>
    </w:p>
    <w:p w14:paraId="6A0418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A2755B8" w14:textId="77777777" w:rsidR="005F64CF" w:rsidRPr="005F64CF" w:rsidRDefault="005F64CF" w:rsidP="005F64CF">
      <w:pPr>
        <w:spacing w:after="0" w:line="1" w:lineRule="atLeast"/>
        <w:jc w:val="both"/>
        <w:textDirection w:val="btLr"/>
        <w:textAlignment w:val="top"/>
        <w:outlineLvl w:val="0"/>
        <w:rPr>
          <w:rFonts w:ascii="Arial" w:eastAsia="Arial" w:hAnsi="Arial" w:cs="Arial"/>
          <w:b/>
          <w:position w:val="-1"/>
          <w:lang w:eastAsia="zh-CN"/>
        </w:rPr>
      </w:pPr>
      <w:r w:rsidRPr="005F64CF">
        <w:rPr>
          <w:rFonts w:ascii="Arial" w:eastAsia="Arial" w:hAnsi="Arial" w:cs="Arial"/>
          <w:b/>
          <w:position w:val="-1"/>
          <w:lang w:eastAsia="zh-CN"/>
        </w:rPr>
        <w:t>5.9. Alumnado con enfermedades crónicas</w:t>
      </w:r>
    </w:p>
    <w:p w14:paraId="1210349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2BE0F9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El presente curso escolar se han realizado entrevistas con las familias del alumnado con enfermedades crónicas que requieren de un protocolo de intervención en el IES y, en su caso, la administración de medicación por parte del Claustro en caso de Urgencia. </w:t>
      </w:r>
    </w:p>
    <w:p w14:paraId="20682CE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78F841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Actuaciones realizadas:</w:t>
      </w:r>
    </w:p>
    <w:p w14:paraId="37CB4EF5"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Entrevistas a comienzo de curso por la Directora del centro, Mª José López, con las familias del alumnado.</w:t>
      </w:r>
    </w:p>
    <w:p w14:paraId="0DA0D65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Información al Claustro sobre el alumnado con enfermedades y los protocolos a seguir, así como sobre la administración específica de medicamentos. Esta función la han desarrollado el equipo directivo, junto con la enfermera de enlace, que ha participado en la explicación de enfermedades y protocolos.</w:t>
      </w:r>
    </w:p>
    <w:p w14:paraId="6E4C5A97"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Firma del Protocolo con cada una de las familias.</w:t>
      </w:r>
    </w:p>
    <w:p w14:paraId="023C4487"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5D1D914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5.10. Programa de Altas Capacidades.</w:t>
      </w:r>
    </w:p>
    <w:p w14:paraId="525B77B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A0D4C7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Procedimiento de identificación del alumnado con Altas Capacidades:</w:t>
      </w:r>
    </w:p>
    <w:p w14:paraId="0B3AB9D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66F8FDD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Durante el mes de octubre, la orientadora, analizará los cuestionarios (cumplimentados por los tutores/as de 6º de Primaria y por las familias de dicho alumnado) para identificar al posible alumnado con altas capacidades intelectuales que supera la primera fase del proceso. Para ello, el Sistema de Información Séneca pondrá a disposición de las orientadoras un listado nominal del alumnado que presenta indicios de altas capacidades intelectuales, a partir de los datos obtenidos en el cuestionario de detección realizado por los tutores y las tutoras en el curso anterior. El alumnado seleccionado deberá a su vez haber superado los requisitos mínimos establecidos en el baremo del cuestionario para familias. </w:t>
      </w:r>
    </w:p>
    <w:p w14:paraId="792F27E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Al grupo de alumnos y alumnas, detectados en la fase anterior y previa información a las familias, la orientadora del centro, aplicará pruebas de evaluación que actúen a modo de procedimiento de screening o cribado. El procedimiento de screening tendrá la finalidad de confirmar o descartar los indicios y la información complementaria detectados en la primera fase del proceso.</w:t>
      </w:r>
    </w:p>
    <w:p w14:paraId="211A99F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Esta segunda fase del procedimiento deberá estar concluida antes de que finalice el primer trimestre de cada curso escolar. El tutor o tutora de cada alumno o alumna informará a la familia del resultado del proceso de screening. La orientadora proporcionará información sobre los resultados de este procedimiento a aquellas familias que lo requieran. </w:t>
      </w:r>
    </w:p>
    <w:p w14:paraId="14926D6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-Concluida las primera y segunda fase del procedimiento, al alumnado detectado como posible alumnado de altas capacidades intelectuales, se le realizará la correspondiente evaluación psicopedagógica. El tutor o la tutora del alumno o alumna informará a la familia sobre el inicio del proceso de evaluación psicopedagógica en el mismo momento en el que traslade el resultado del procedimiento de screening, conforme con lo establecido en las Instrucciones de 8 de marzo de 2017.</w:t>
      </w:r>
    </w:p>
    <w:p w14:paraId="507CEBB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La evaluación psicopedagógica del alumno/a que presente indicios de altas capacidades intelectuales, tendrá que estar finalizada antes del tercer trimestre del curso.</w:t>
      </w:r>
    </w:p>
    <w:p w14:paraId="636C257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Tras la realización de la evaluación psicopedagógica, la orientadora emitirá un informe de evaluación psicopedagógica que se registrará en el Sistema de Información Séneca. Si en dicho informe se concluye que el alumno o alumna tiene necesidades específicas de apoyo educativo por presentar altas capacidades intelectuales, se procederá a su registro en el censo de alumnado con necesidades específicas de apoyo educativo antes de la finalización del tercer trimestre. </w:t>
      </w:r>
    </w:p>
    <w:p w14:paraId="46E56F5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lang w:eastAsia="zh-CN"/>
        </w:rPr>
        <w:t xml:space="preserve">- Concluida la evaluación psicopedagógica, la orientadora informará al tutor/a y a la familia de las conclusiones de la evaluación psicopedagógica, de las medidas que se </w:t>
      </w:r>
      <w:r w:rsidRPr="005F64CF">
        <w:rPr>
          <w:rFonts w:ascii="Arial" w:eastAsia="Arial" w:hAnsi="Arial" w:cs="Arial"/>
          <w:position w:val="-1"/>
          <w:lang w:eastAsia="zh-CN"/>
        </w:rPr>
        <w:lastRenderedPageBreak/>
        <w:t>van a adoptar, en su caso, así como de las orientaciones para una adecuada atención familiar y escolar.</w:t>
      </w:r>
    </w:p>
    <w:p w14:paraId="6AEC354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2C540F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Respuesta educativa al alumnado con Altas Capacidades:</w:t>
      </w:r>
    </w:p>
    <w:p w14:paraId="6458DDC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040E3A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presente curso escolar hay 35 alumnos con NEAE por Altas Capacidades Intelectuales.</w:t>
      </w:r>
    </w:p>
    <w:p w14:paraId="146B402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Para dar respuesta a estos alumnos se podrán llevar a cabo las siguientes medidas de atención a la diversidad:</w:t>
      </w:r>
    </w:p>
    <w:p w14:paraId="7189365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7F69274"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Programas de profundización (desarrollados en el apartado de programas de atención a la diversidad)</w:t>
      </w:r>
    </w:p>
    <w:p w14:paraId="095D46E2"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Adaptaciones curriculares para el alumnado con altas capacidades intelectuales (ACAI): Ampliación del currículo/flexibilización del período de escolarización (solo para alumnado con NEAE por Sobredotación Intelectual). Esta medida se desarrolla en el apartado de medidas específicas de atención a la diversidad.</w:t>
      </w:r>
    </w:p>
    <w:p w14:paraId="5A74FE4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54CC4A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tbl>
      <w:tblPr>
        <w:tblW w:w="8774" w:type="dxa"/>
        <w:tblInd w:w="-173" w:type="dxa"/>
        <w:tblLayout w:type="fixed"/>
        <w:tblLook w:val="0000" w:firstRow="0" w:lastRow="0" w:firstColumn="0" w:lastColumn="0" w:noHBand="0" w:noVBand="0"/>
      </w:tblPr>
      <w:tblGrid>
        <w:gridCol w:w="8774"/>
      </w:tblGrid>
      <w:tr w:rsidR="005F64CF" w:rsidRPr="005F64CF" w14:paraId="610C860B" w14:textId="77777777" w:rsidTr="005F64CF">
        <w:tc>
          <w:tcPr>
            <w:tcW w:w="8774" w:type="dxa"/>
            <w:tcBorders>
              <w:top w:val="single" w:sz="4" w:space="0" w:color="000000"/>
              <w:left w:val="single" w:sz="4" w:space="0" w:color="000000"/>
              <w:bottom w:val="single" w:sz="4" w:space="0" w:color="000000"/>
              <w:right w:val="single" w:sz="4" w:space="0" w:color="000000"/>
            </w:tcBorders>
          </w:tcPr>
          <w:p w14:paraId="7D2073EF"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r w:rsidRPr="005F64CF">
              <w:rPr>
                <w:rFonts w:ascii="Arial" w:eastAsia="Arial" w:hAnsi="Arial" w:cs="Arial"/>
                <w:b/>
                <w:position w:val="-1"/>
                <w:lang w:eastAsia="zh-CN"/>
              </w:rPr>
              <w:t>6.COORDINACIÓN Y ASESORAMIENTO</w:t>
            </w:r>
          </w:p>
        </w:tc>
      </w:tr>
    </w:tbl>
    <w:p w14:paraId="387F355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32DAF7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AB1E4F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6.1. Coordinación entre los miembros del Departamento de Orientación y entre éste y los distintos equipos y departamentos.</w:t>
      </w:r>
    </w:p>
    <w:p w14:paraId="65A9A50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82E0C4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Reunión semanal de departamento de orientación</w:t>
      </w:r>
      <w:r w:rsidRPr="005F64CF">
        <w:rPr>
          <w:rFonts w:ascii="Arial" w:eastAsia="Arial" w:hAnsi="Arial" w:cs="Arial"/>
          <w:position w:val="-1"/>
          <w:lang w:eastAsia="zh-CN"/>
        </w:rPr>
        <w:t xml:space="preserve">: </w:t>
      </w:r>
    </w:p>
    <w:p w14:paraId="599ACB0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26C8CD6"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Por acuerdo de los miembros del Dpto., la reunión semanal se celebrará los miércoles de 12:45 a 13:45h.</w:t>
      </w:r>
    </w:p>
    <w:p w14:paraId="3963C2C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334791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color w:val="FF0000"/>
          <w:position w:val="-1"/>
          <w:lang w:eastAsia="zh-CN"/>
        </w:rPr>
        <w:t xml:space="preserve">     </w:t>
      </w:r>
      <w:r w:rsidRPr="005F64CF">
        <w:rPr>
          <w:rFonts w:ascii="Arial" w:eastAsia="Arial" w:hAnsi="Arial" w:cs="Arial"/>
          <w:position w:val="-1"/>
          <w:lang w:eastAsia="zh-CN"/>
        </w:rPr>
        <w:t>Coordinación entre las tres orientadoras, los/las cinco especialistas de Pedagogía Terapéutica, la profesora de apoyo a la compensación educativa, la especialista de audición y lenguaje y la responsable del programa de las unidades de acompañamiento, para hacer un seguimiento del proceso de aprendizaje del alumnado que asiste al aula de apoyo, alumnado de aulas específicas, alumnado de compensación educativa, etc. así como de todos aquellos aspectos que son competencia de este dpto. y se encuentran recogidos en el presente documento.</w:t>
      </w:r>
    </w:p>
    <w:p w14:paraId="4F15C8DC" w14:textId="77777777" w:rsidR="005F64CF" w:rsidRPr="005F64CF" w:rsidRDefault="005F64CF" w:rsidP="005F64CF">
      <w:pPr>
        <w:spacing w:after="0" w:line="1" w:lineRule="atLeast"/>
        <w:jc w:val="both"/>
        <w:textDirection w:val="btLr"/>
        <w:textAlignment w:val="top"/>
        <w:outlineLvl w:val="0"/>
        <w:rPr>
          <w:rFonts w:ascii="Arial" w:eastAsia="Arial" w:hAnsi="Arial" w:cs="Arial"/>
          <w:color w:val="FF0000"/>
          <w:position w:val="-1"/>
          <w:lang w:eastAsia="zh-CN"/>
        </w:rPr>
      </w:pPr>
    </w:p>
    <w:p w14:paraId="11C77C8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Reunión de equipos docentes</w:t>
      </w:r>
    </w:p>
    <w:p w14:paraId="2D015AB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8026BF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Las orientadoras asistirán a estas reuniones para asesorar al profesorado en los aspectos que sea necesario y para intercambiar información sobre el alumnado (necesidades o dificultades que vayan surgiendo a lo largo del curso). El profesorado especialista en pedagogía terapéutica también asistirá a las reuniones de equipos docentes en los que se integren los alumnos atendidos en el aula de apoyo a la integración o en las aulas específicas, cuando se considere necesario, para intercambiar información sobre éstos.</w:t>
      </w:r>
    </w:p>
    <w:p w14:paraId="7FF38BE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D4B4C8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Reuniones de ETCP</w:t>
      </w:r>
    </w:p>
    <w:p w14:paraId="0CC48E1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B8B220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La Jefa del Dpto. asistirá a las reuniones de ETCP. Las actuaciones concretas pueden resumirse en las siguientes:</w:t>
      </w:r>
    </w:p>
    <w:p w14:paraId="53A4558E"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Opinar, desde el ángulo psicopedagógico, sobre los temas y problemas planteados.</w:t>
      </w:r>
    </w:p>
    <w:p w14:paraId="627316A7"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Votar, como uno más de los jefes de área, cuando el caso lo requiera.</w:t>
      </w:r>
    </w:p>
    <w:p w14:paraId="7438FE59"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Asesorar, tanto a directivos como a los otros departamentos, cuando ellos lo demanden o el caso lo haga conveniente.</w:t>
      </w:r>
    </w:p>
    <w:p w14:paraId="49829BE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2A5068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Reunión con Equipo Directivo</w:t>
      </w:r>
    </w:p>
    <w:p w14:paraId="7FF92A2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14D43A8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Las orientadoras se reunirán con el Equipo Directivo cuando sea necesario, para intercambiar información, asesorar y coordinarse sobre diferentes aspectos: nueva legislación, programa de transición de Primaria a Secundaria, convivencia en el centro, etc.</w:t>
      </w:r>
    </w:p>
    <w:p w14:paraId="2CD6CED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7CB1BD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5F74D2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6.2. Actuaciones del Departamento en relación con otros planes.</w:t>
      </w:r>
    </w:p>
    <w:p w14:paraId="0B58F49F" w14:textId="77777777" w:rsidR="005F64CF" w:rsidRPr="005F64CF" w:rsidRDefault="005F64CF" w:rsidP="005F64CF">
      <w:pPr>
        <w:spacing w:after="0" w:line="360" w:lineRule="auto"/>
        <w:jc w:val="both"/>
        <w:textDirection w:val="btLr"/>
        <w:textAlignment w:val="top"/>
        <w:outlineLvl w:val="0"/>
        <w:rPr>
          <w:rFonts w:ascii="Arial" w:eastAsia="Arial" w:hAnsi="Arial" w:cs="Arial"/>
          <w:position w:val="-1"/>
          <w:lang w:eastAsia="zh-CN"/>
        </w:rPr>
      </w:pPr>
    </w:p>
    <w:p w14:paraId="6EAD247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Plan de Igualdad</w:t>
      </w:r>
    </w:p>
    <w:p w14:paraId="035DE0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43794E9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orientadoras se coordinarán con el responsable del plan de igualdad, para planificar actividades, especialmente aquellas que se incluyan en el Plan de Acción Tutorial.</w:t>
      </w:r>
    </w:p>
    <w:p w14:paraId="1FC9898B"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han incluido en el Plan de Acción Tutorial actividades para realizar en la hora de tutoría lectiva de la ESO en dos efemérides importantes:</w:t>
      </w:r>
    </w:p>
    <w:p w14:paraId="11AE6F4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25 de noviembre: Día Internacional contra la violencia de género.</w:t>
      </w:r>
    </w:p>
    <w:p w14:paraId="6BF042E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8 de marzo: día de la Mujer.</w:t>
      </w:r>
    </w:p>
    <w:p w14:paraId="7B43434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Estos días también se llevarán a cabo actividades a nivel de centro.</w:t>
      </w:r>
    </w:p>
    <w:p w14:paraId="5E79C16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FFD83E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Proyecto Escuela Espacio de Paz</w:t>
      </w:r>
    </w:p>
    <w:p w14:paraId="3BBB107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12725D8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orientadoras se reunirán con la coordinadora del proyecto, para planificar actividades, especialmente aquellas que se incluyan en el Plan de Acción Tutorial.</w:t>
      </w:r>
    </w:p>
    <w:p w14:paraId="487B9AED" w14:textId="77777777" w:rsidR="005F64CF" w:rsidRPr="005F64CF" w:rsidRDefault="005F64CF" w:rsidP="005E5CE2">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Se han incluido en el Plan de Acción Tutorial actividades para realizar en la hora de tutoría lectiva de la ESO en cada trimestre y en dos efemérides importantes:</w:t>
      </w:r>
    </w:p>
    <w:p w14:paraId="48F3527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25 de noviembre: Día Internacional contra la violencia de género.</w:t>
      </w:r>
    </w:p>
    <w:p w14:paraId="39B0377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30 de enero: Día Internacional de la paz</w:t>
      </w:r>
    </w:p>
    <w:p w14:paraId="384C909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Estos días también se llevarán a cabo actividades a nivel de centro.</w:t>
      </w:r>
    </w:p>
    <w:p w14:paraId="6C53F22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orientadoras también se adscriben al equipo de trabajo del Programa “Cuenta conmigo”, colaborando en el proceso de selección, atención y coordinación de información del alumnado atendido en el seno del citado programa.</w:t>
      </w:r>
    </w:p>
    <w:p w14:paraId="6B7EBC2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806191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Programa PROA+: Transfórmate</w:t>
      </w:r>
    </w:p>
    <w:p w14:paraId="1CFD3BE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9EF0D5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orientadora y directora del centro, Mª José López, asume la coordinación del programa. Desde el Dpto. se impulsarán e implementarán las actuaciones enmarcadas en dicho programa.</w:t>
      </w:r>
    </w:p>
    <w:p w14:paraId="22DEA97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317967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Programa de hábitos de vida saludable: Forma Joven</w:t>
      </w:r>
    </w:p>
    <w:p w14:paraId="4AF520F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38FE5842" w14:textId="77777777" w:rsidR="005F64CF" w:rsidRPr="005F64CF" w:rsidRDefault="005F64CF" w:rsidP="005F64CF">
      <w:pPr>
        <w:spacing w:after="0" w:line="1" w:lineRule="atLeast"/>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lang w:eastAsia="zh-CN"/>
        </w:rPr>
        <w:t xml:space="preserve">La orientadora Inmaculada Pérez, asumirá la coordinación del Programa Forma Joven en el ámbito educativo (pendiente de publicación en BOJA y de inscripción en Séneca). </w:t>
      </w:r>
      <w:r w:rsidRPr="005F64CF">
        <w:rPr>
          <w:rFonts w:ascii="Arial" w:eastAsia="Times New Roman" w:hAnsi="Arial" w:cs="Arial"/>
          <w:position w:val="-1"/>
          <w:lang w:eastAsia="zh-CN"/>
        </w:rPr>
        <w:lastRenderedPageBreak/>
        <w:t>Desde el Dpto. de orientación se asumirá y participará la coordinación e implementación de las actuaciones enmarcadas en el programa.</w:t>
      </w:r>
    </w:p>
    <w:p w14:paraId="108C9C1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D4DF0F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Programa de prevención del acoso escolar y ciberacoso (CONRED):</w:t>
      </w:r>
    </w:p>
    <w:p w14:paraId="3221BA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2FB9B4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orientadora Nuria Carballo se ocupará de coordinar e implementar el desarrollo del mismo.</w:t>
      </w:r>
    </w:p>
    <w:p w14:paraId="1981058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5BCF25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Proyecto Aldea</w:t>
      </w:r>
    </w:p>
    <w:p w14:paraId="3CAAC51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7E5794A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orientadoras colaborarán con la coordinadora del proyecto en la implementación de actividades relacionadas con el Plan de Acción Tutorial.</w:t>
      </w:r>
    </w:p>
    <w:p w14:paraId="00EF160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6F2CBD1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Coordinación de bienestar y protección de la infancia y adolescencia</w:t>
      </w:r>
    </w:p>
    <w:p w14:paraId="2260190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BAD84A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Las orientadoras se coordinarán con la responsable de dicha función al objeto de establecer acciones conjuntas relacionadas con la convivencia del centro.</w:t>
      </w:r>
    </w:p>
    <w:p w14:paraId="2AC6C35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6410E8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El presente curso escolar se ha constituido el Equipo de Bienestar en el centro.</w:t>
      </w:r>
    </w:p>
    <w:p w14:paraId="28D6A7F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DF733B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Otros planes o proyectos</w:t>
      </w:r>
    </w:p>
    <w:p w14:paraId="1F87735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2A604FC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relación con el resto de planes, el Departamento de Orientación participará de acuerdo con lo establecido en los mismos, y proporcionará asesoramiento cuando los coordinadores de los proyectos así lo soliciten.</w:t>
      </w:r>
    </w:p>
    <w:p w14:paraId="4BE1859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25CE0AA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6.3. Relación con instituciones externas</w:t>
      </w:r>
    </w:p>
    <w:p w14:paraId="6C7C8A7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00D95F4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 xml:space="preserve">EQUIPO TÉCNICO PROVINCIAL </w:t>
      </w:r>
    </w:p>
    <w:p w14:paraId="2E293BD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Siempre y cuando la realización de funciones en el centro lo permitan, las orientadoras asistirán a las reuniones de coordinación con el ETPOEP. El calendario de reuniones establecido hasta el momento para el presente curso es el siguiente:</w:t>
      </w:r>
    </w:p>
    <w:p w14:paraId="7EE8F2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9A67732"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shd w:val="clear" w:color="auto" w:fill="FFFFFF"/>
          <w:lang w:eastAsia="zh-CN"/>
        </w:rPr>
        <w:t>10 de octubre: Reunión del ETPOEP con los Departamentos de Orientación.</w:t>
      </w:r>
    </w:p>
    <w:p w14:paraId="12378B37"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Times New Roman" w:hAnsi="Arial" w:cs="Arial"/>
          <w:position w:val="-1"/>
          <w:shd w:val="clear" w:color="auto" w:fill="FFFFFF"/>
          <w:lang w:eastAsia="zh-CN"/>
        </w:rPr>
        <w:t xml:space="preserve">16 febrero: Reunión de coordinación </w:t>
      </w:r>
      <w:r w:rsidRPr="005F64CF">
        <w:rPr>
          <w:rFonts w:ascii="Arial" w:eastAsia="Times New Roman" w:hAnsi="Arial" w:cs="Arial"/>
          <w:color w:val="444444"/>
          <w:position w:val="-1"/>
          <w:shd w:val="clear" w:color="auto" w:fill="FFFFFF"/>
          <w:lang w:eastAsia="zh-CN"/>
        </w:rPr>
        <w:t xml:space="preserve">del ETPOEP con profesionales de </w:t>
      </w:r>
      <w:r w:rsidRPr="005F64CF">
        <w:rPr>
          <w:rFonts w:ascii="Arial" w:eastAsia="Times New Roman" w:hAnsi="Arial" w:cs="Arial"/>
          <w:position w:val="-1"/>
          <w:shd w:val="clear" w:color="auto" w:fill="FFFFFF"/>
          <w:lang w:eastAsia="zh-CN"/>
        </w:rPr>
        <w:t>Departamentos de Orientación.</w:t>
      </w:r>
    </w:p>
    <w:p w14:paraId="77E46C7B" w14:textId="77777777" w:rsidR="005F64CF" w:rsidRPr="005F64CF" w:rsidRDefault="005F64CF" w:rsidP="005E5CE2">
      <w:pPr>
        <w:suppressAutoHyphens/>
        <w:spacing w:after="0" w:line="240" w:lineRule="auto"/>
        <w:jc w:val="both"/>
        <w:textDirection w:val="btLr"/>
        <w:textAlignment w:val="top"/>
        <w:outlineLvl w:val="0"/>
        <w:rPr>
          <w:rFonts w:ascii="Arial" w:eastAsia="Times New Roman" w:hAnsi="Arial" w:cs="Arial"/>
          <w:position w:val="-1"/>
          <w:lang w:eastAsia="zh-CN"/>
        </w:rPr>
      </w:pPr>
      <w:r w:rsidRPr="005F64CF">
        <w:rPr>
          <w:rFonts w:ascii="Arial" w:eastAsia="Arial" w:hAnsi="Arial" w:cs="Arial"/>
          <w:position w:val="-1"/>
          <w:highlight w:val="white"/>
          <w:lang w:eastAsia="zh-CN"/>
        </w:rPr>
        <w:t xml:space="preserve">7 de junio: Encuentro provincial de </w:t>
      </w:r>
      <w:r w:rsidRPr="005F64CF">
        <w:rPr>
          <w:rFonts w:ascii="Arial" w:eastAsia="Arial" w:hAnsi="Arial" w:cs="Arial"/>
          <w:position w:val="-1"/>
          <w:lang w:eastAsia="zh-CN"/>
        </w:rPr>
        <w:t>los servicios de orientación.</w:t>
      </w:r>
    </w:p>
    <w:p w14:paraId="1122B10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7AEE4D9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EQUIPO DE ORIENTACIÓN EDUCATIVA</w:t>
      </w:r>
    </w:p>
    <w:p w14:paraId="23241B0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B2D048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El objetivo es asegurar la coordinación y cooperación entre el Departamento de Orientación y el EOE.</w:t>
      </w:r>
    </w:p>
    <w:p w14:paraId="4914737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09F22D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El Departamento de Orientación y el Equipo de Orientación Educativa de Churriana de la Vega mantendrán cuantos contactos se estimen necesarios para coordinar las acciones conjuntas. Entre los objetivos planteados se encuentran:</w:t>
      </w:r>
    </w:p>
    <w:p w14:paraId="6408F7F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71E62E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Llevar a cabo el trasvase de información de los alumnos/as provenientes de los CEIPs y que se incorporan a nuestro IES.</w:t>
      </w:r>
    </w:p>
    <w:p w14:paraId="73C40D8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Recabar y compartir información necesaria para planificar la respuesta educativa más adecuada para el alumnado con necesidades educativas especiales o en condiciones de desventaja educativa y/o social para el acceso, permanencia o promoción en el sistema educativo.</w:t>
      </w:r>
    </w:p>
    <w:p w14:paraId="4347F24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Coordinar un programa común de transición de centros de Educación Primaria a centros de Educación Secundaria Obligatoria.</w:t>
      </w:r>
    </w:p>
    <w:p w14:paraId="3A2729F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Cooperación en materia de atención a la diversidad.</w:t>
      </w:r>
    </w:p>
    <w:p w14:paraId="0B82F40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9D97D7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Desde el curso pasado las reuniones de coordinación se anularon, dejando a criterio de cada zona la realización de una reunión de coordinación a final de curso.</w:t>
      </w:r>
    </w:p>
    <w:p w14:paraId="67AE7FB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La coordinación con los profesionales del EOE de zona queda enmarcada en el programa de tránsito entre primaria y secundaria.</w:t>
      </w:r>
    </w:p>
    <w:p w14:paraId="2C67632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552D14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SERVICIOS SOCIALES COMUNITARIOS DEL AYUNTAMIENTO</w:t>
      </w:r>
    </w:p>
    <w:p w14:paraId="2533D7B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0E7DE3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Las orientadoras, junto con la jefatura de estudios, mantendrán contacto con esta institución para el seguimiento de alumnos y alumnas que se encuentren en situaciones sociales de especial dificultad y que presenten riesgo de absentismo o abandono del sistema educativo.</w:t>
      </w:r>
    </w:p>
    <w:p w14:paraId="6A4520D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90B07F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EQUIPO DE TRATAMIENTO FAMILIAR</w:t>
      </w:r>
    </w:p>
    <w:p w14:paraId="373E743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71FD2CD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b/>
        <w:t>La coordinación del alumnado cuyas familias se encuentran bajo intervención o seguimiento de este equipo se realiza fundamentalmente con Jefatura de estudios, requiriéndose la presencia de las orientadoras a dichas reuniones en caso necesario.</w:t>
      </w:r>
    </w:p>
    <w:p w14:paraId="18ADD2D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5F7DD4C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EQUIPO TÉCNICO DE ABSENTISMO</w:t>
      </w:r>
    </w:p>
    <w:p w14:paraId="79588DE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548352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Una de las orientadoras del centro (Nuria Carballo) forma parte del E.T.A., y por tanto, acudirá a las reuniones que se convoquen y trabajará siguiendo las directrices que se marquen en la misma, en relación con el tema del absentismo escolar. </w:t>
      </w:r>
    </w:p>
    <w:p w14:paraId="4E2AE99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F50EF7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CENTRO DE SALUD</w:t>
      </w:r>
    </w:p>
    <w:p w14:paraId="3EFFBAB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73AADC7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La colaboración entre centro educativo y el centro de salud se realizará según lo establecido en el Programa Forma Joven. Asimismo, la enfermera escolar (figura existente desde hace dos años) colaborará en el desarrollo de las actuaciones establecidas en el protocolo de enfermedades crónicas.</w:t>
      </w:r>
    </w:p>
    <w:p w14:paraId="7CD7AC5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w:t>
      </w:r>
    </w:p>
    <w:p w14:paraId="78FBAF5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r w:rsidRPr="005F64CF">
        <w:rPr>
          <w:rFonts w:ascii="Arial" w:eastAsia="Arial" w:hAnsi="Arial" w:cs="Arial"/>
          <w:position w:val="-1"/>
          <w:u w:val="single"/>
          <w:lang w:eastAsia="zh-CN"/>
        </w:rPr>
        <w:t>AYUNTAMIENTO</w:t>
      </w:r>
    </w:p>
    <w:p w14:paraId="6A81A04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u w:val="single"/>
          <w:lang w:eastAsia="zh-CN"/>
        </w:rPr>
      </w:pPr>
    </w:p>
    <w:p w14:paraId="09EF76C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Tras las reuniones mantenidas con los responsables del Ayuntamiento, la colaboración con dicha institución se materializa en las siguientes actuaciones:</w:t>
      </w:r>
    </w:p>
    <w:p w14:paraId="42AC6AB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Desarrollo del Programa Cantera en 2º y 3º de ESO.</w:t>
      </w:r>
    </w:p>
    <w:p w14:paraId="6B87A235"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Continuidad del Programa Diversos.</w:t>
      </w:r>
    </w:p>
    <w:p w14:paraId="4D66CB6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Colaboración en la puesta en marcha y desarrollo del Programa CON-RED.</w:t>
      </w:r>
    </w:p>
    <w:p w14:paraId="7B95397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Taller de prevención del acoso escolar.</w:t>
      </w:r>
    </w:p>
    <w:p w14:paraId="26CA029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Orientación para el empleo (Orientavir).</w:t>
      </w:r>
    </w:p>
    <w:p w14:paraId="2ED2209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Mesa redonda de empleo.</w:t>
      </w:r>
    </w:p>
    <w:p w14:paraId="4E3A04F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Día de Europa (9 de mayo).</w:t>
      </w:r>
    </w:p>
    <w:p w14:paraId="22DE7BF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lastRenderedPageBreak/>
        <w:t>Programa de hábitos de vida saludable.</w:t>
      </w:r>
    </w:p>
    <w:p w14:paraId="4C455CBC"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Prevención de la homofobia y transfobia (17 de mayo).</w:t>
      </w:r>
    </w:p>
    <w:p w14:paraId="1C037B21"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Charla de Pablo Coca (Psicólogo).</w:t>
      </w:r>
    </w:p>
    <w:p w14:paraId="4C976AD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Etc.</w:t>
      </w:r>
    </w:p>
    <w:p w14:paraId="67EBA43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608669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u w:val="single"/>
          <w:lang w:eastAsia="zh-CN"/>
        </w:rPr>
        <w:t>OTRAS ASOCIACIONES</w:t>
      </w:r>
    </w:p>
    <w:p w14:paraId="1B55868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B17B02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Plan Director</w:t>
      </w:r>
    </w:p>
    <w:p w14:paraId="16CEB034"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Fundación Alcohol y Sociedad</w:t>
      </w:r>
    </w:p>
    <w:p w14:paraId="124A660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Instituto de la Mujer</w:t>
      </w:r>
    </w:p>
    <w:p w14:paraId="4B39CC2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Fundación Junior Achievement</w:t>
      </w:r>
    </w:p>
    <w:p w14:paraId="035AB0D2"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Andalucía Orienta</w:t>
      </w:r>
    </w:p>
    <w:p w14:paraId="493E0CE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Asociaciones de discapacitados</w:t>
      </w:r>
    </w:p>
    <w:p w14:paraId="6C82D97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Asociación Arco Iris.</w:t>
      </w:r>
    </w:p>
    <w:p w14:paraId="72DE276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AECC</w:t>
      </w:r>
    </w:p>
    <w:p w14:paraId="4F9ADE5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Etc.</w:t>
      </w:r>
    </w:p>
    <w:p w14:paraId="0351229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5AA923BE"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Con carácter general, el personal de estas Organizaciones colabora con el centro mediante la realización de talleres y charlas al alumnado de la ESO, complementando de esta forma el desarrollo del PAT. </w:t>
      </w:r>
    </w:p>
    <w:p w14:paraId="25CD19E7"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8677049"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la memoria final de curso se reflejarán las actividades realizadas conjuntamente con las instituciones u organismos oficiales externos.</w:t>
      </w:r>
    </w:p>
    <w:p w14:paraId="434B714B"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0461CBE" w14:textId="77777777" w:rsidR="005F64CF" w:rsidRPr="005F64CF" w:rsidRDefault="005F64CF" w:rsidP="005F64CF">
      <w:pPr>
        <w:pBdr>
          <w:top w:val="single" w:sz="4" w:space="1" w:color="000000"/>
          <w:left w:val="single" w:sz="4" w:space="4" w:color="000000"/>
          <w:bottom w:val="single" w:sz="4" w:space="1" w:color="000000"/>
          <w:right w:val="single" w:sz="4" w:space="4" w:color="000000"/>
        </w:pBd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b/>
          <w:position w:val="-1"/>
          <w:lang w:eastAsia="zh-CN"/>
        </w:rPr>
        <w:t>7. EVALUACIÓN GLOBAL DEL PLAN ANUAL DE ORIENTACIÓN Y ACCIÓN TUTORIAL.</w:t>
      </w:r>
    </w:p>
    <w:p w14:paraId="5CC97E56"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390096DD"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Al finalizar el curso se elaborará la memoria final del Departamento en la que se recogerán los datos y valoraciones más importantes obtenidas en el proceso de evaluación.</w:t>
      </w:r>
    </w:p>
    <w:p w14:paraId="66A86C28"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Esta memoria parte de una reflexión conjunta sobre los logros alcanzados, las dificultades encontradas y las formas de superarlas, los factores influyentes en ambos casos y, sobre todo, las propuestas y modificaciones que deberán incorporarse para la programación del curso siguiente.</w:t>
      </w:r>
    </w:p>
    <w:p w14:paraId="664A2C7F"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4699E88A"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En la elaboración de la memoria participarán todos los miembros del departamento con sus aportaciones y propuestas. La redacción final será responsabilidad de la jefa del departamento.</w:t>
      </w:r>
    </w:p>
    <w:p w14:paraId="197ADF43"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p>
    <w:p w14:paraId="19D3BAC0" w14:textId="77777777" w:rsidR="005F64CF" w:rsidRPr="005F64CF" w:rsidRDefault="005F64CF" w:rsidP="005F64CF">
      <w:pPr>
        <w:spacing w:after="0" w:line="1" w:lineRule="atLeast"/>
        <w:jc w:val="both"/>
        <w:textDirection w:val="btLr"/>
        <w:textAlignment w:val="top"/>
        <w:outlineLvl w:val="0"/>
        <w:rPr>
          <w:rFonts w:ascii="Arial" w:eastAsia="Arial" w:hAnsi="Arial" w:cs="Arial"/>
          <w:position w:val="-1"/>
          <w:lang w:eastAsia="zh-CN"/>
        </w:rPr>
      </w:pPr>
      <w:r w:rsidRPr="005F64CF">
        <w:rPr>
          <w:rFonts w:ascii="Arial" w:eastAsia="Arial" w:hAnsi="Arial" w:cs="Arial"/>
          <w:position w:val="-1"/>
          <w:lang w:eastAsia="zh-CN"/>
        </w:rPr>
        <w:t xml:space="preserve">     Esta memoria se incluirá en la Memoria Final de curso de nuestro Instituto.</w:t>
      </w:r>
    </w:p>
    <w:p w14:paraId="6AB00E1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F18BCD3"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310E741"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6A84AB83"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EB4A703"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37829E7"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63EC8105"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031E91A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6C5AE25"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28B6A76C"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0241ACE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2C921AFE"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C22414A"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92F9B8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26DAC28"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047263E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336E976A"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34B38DD5"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6754F36D"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10B8EA4"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36BEE96"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0EACD580"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17873D49"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3A46CC5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9194579"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698B0B1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1634A2C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7C54B18F"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582CA6EB"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40C7BD5"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2DF77AE3"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0A322E82"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422EF51D"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1E7E22BE"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pPr>
    </w:p>
    <w:p w14:paraId="68079841"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36"/>
          <w:szCs w:val="36"/>
          <w:lang w:eastAsia="zh-CN"/>
        </w:rPr>
      </w:pPr>
      <w:r w:rsidRPr="005F64CF">
        <w:rPr>
          <w:rFonts w:ascii="Times New Roman" w:eastAsia="Times New Roman" w:hAnsi="Times New Roman" w:cs="Times New Roman"/>
          <w:position w:val="-1"/>
          <w:sz w:val="36"/>
          <w:szCs w:val="36"/>
          <w:lang w:eastAsia="zh-CN"/>
        </w:rPr>
        <w:br w:type="page"/>
      </w:r>
    </w:p>
    <w:p w14:paraId="0668EF87" w14:textId="77777777" w:rsidR="005F64CF" w:rsidRPr="005F64CF" w:rsidRDefault="005F64CF" w:rsidP="005F64CF">
      <w:pPr>
        <w:spacing w:after="0" w:line="1" w:lineRule="atLeast"/>
        <w:jc w:val="both"/>
        <w:textDirection w:val="btLr"/>
        <w:textAlignment w:val="top"/>
        <w:outlineLvl w:val="0"/>
        <w:rPr>
          <w:rFonts w:ascii="Times New Roman" w:eastAsia="Times New Roman" w:hAnsi="Times New Roman" w:cs="Times New Roman"/>
          <w:position w:val="-1"/>
          <w:sz w:val="18"/>
          <w:szCs w:val="18"/>
          <w:lang w:eastAsia="zh-CN"/>
        </w:rPr>
        <w:sectPr w:rsidR="005F64CF" w:rsidRPr="005F64CF" w:rsidSect="00B8580B">
          <w:headerReference w:type="even" r:id="rId46"/>
          <w:headerReference w:type="default" r:id="rId47"/>
          <w:footerReference w:type="even" r:id="rId48"/>
          <w:footerReference w:type="default" r:id="rId49"/>
          <w:headerReference w:type="first" r:id="rId50"/>
          <w:footerReference w:type="first" r:id="rId51"/>
          <w:type w:val="continuous"/>
          <w:pgSz w:w="11906" w:h="16838"/>
          <w:pgMar w:top="1972" w:right="1701" w:bottom="1417" w:left="1701" w:header="1417" w:footer="720" w:gutter="0"/>
          <w:pgNumType w:start="30"/>
          <w:cols w:space="720"/>
        </w:sectPr>
      </w:pPr>
    </w:p>
    <w:p w14:paraId="02B9AF77" w14:textId="77777777" w:rsidR="005F64CF" w:rsidRPr="005F64CF" w:rsidRDefault="005F64CF" w:rsidP="005F64CF">
      <w:pPr>
        <w:spacing w:after="0" w:line="1" w:lineRule="atLeast"/>
        <w:jc w:val="both"/>
        <w:textDirection w:val="btLr"/>
        <w:textAlignment w:val="top"/>
        <w:outlineLvl w:val="0"/>
        <w:rPr>
          <w:position w:val="-1"/>
          <w:sz w:val="18"/>
          <w:szCs w:val="18"/>
          <w:lang w:eastAsia="zh-CN"/>
        </w:rPr>
      </w:pPr>
      <w:r w:rsidRPr="005F64CF">
        <w:rPr>
          <w:b/>
          <w:position w:val="-1"/>
          <w:sz w:val="26"/>
          <w:szCs w:val="26"/>
          <w:lang w:eastAsia="zh-CN"/>
        </w:rPr>
        <w:lastRenderedPageBreak/>
        <w:t>ANEXO 1</w:t>
      </w:r>
      <w:r w:rsidRPr="005F64CF">
        <w:rPr>
          <w:position w:val="-1"/>
          <w:sz w:val="26"/>
          <w:szCs w:val="26"/>
          <w:lang w:eastAsia="zh-CN"/>
        </w:rPr>
        <w:tab/>
      </w:r>
      <w:r w:rsidRPr="005F64CF">
        <w:rPr>
          <w:position w:val="-1"/>
          <w:sz w:val="26"/>
          <w:szCs w:val="26"/>
          <w:lang w:eastAsia="zh-CN"/>
        </w:rPr>
        <w:tab/>
      </w:r>
      <w:r w:rsidRPr="005F64CF">
        <w:rPr>
          <w:position w:val="-1"/>
          <w:sz w:val="26"/>
          <w:szCs w:val="26"/>
          <w:lang w:eastAsia="zh-CN"/>
        </w:rPr>
        <w:tab/>
      </w:r>
      <w:r w:rsidRPr="005F64CF">
        <w:rPr>
          <w:position w:val="-1"/>
          <w:sz w:val="26"/>
          <w:szCs w:val="26"/>
          <w:lang w:eastAsia="zh-CN"/>
        </w:rPr>
        <w:tab/>
      </w:r>
      <w:r w:rsidRPr="005F64CF">
        <w:rPr>
          <w:position w:val="-1"/>
          <w:sz w:val="26"/>
          <w:szCs w:val="26"/>
          <w:lang w:eastAsia="zh-CN"/>
        </w:rPr>
        <w:tab/>
      </w:r>
      <w:r w:rsidRPr="005F64CF">
        <w:rPr>
          <w:position w:val="-1"/>
          <w:sz w:val="26"/>
          <w:szCs w:val="26"/>
          <w:lang w:eastAsia="zh-CN"/>
        </w:rPr>
        <w:tab/>
      </w:r>
      <w:r w:rsidRPr="005F64CF">
        <w:rPr>
          <w:position w:val="-1"/>
          <w:sz w:val="26"/>
          <w:szCs w:val="26"/>
          <w:lang w:eastAsia="zh-CN"/>
        </w:rPr>
        <w:tab/>
      </w:r>
      <w:r w:rsidRPr="005F64CF">
        <w:rPr>
          <w:position w:val="-1"/>
          <w:sz w:val="26"/>
          <w:szCs w:val="26"/>
          <w:lang w:eastAsia="zh-CN"/>
        </w:rPr>
        <w:tab/>
      </w:r>
    </w:p>
    <w:p w14:paraId="288D1C28" w14:textId="77777777" w:rsidR="005F64CF" w:rsidRPr="005F64CF" w:rsidRDefault="005F64CF" w:rsidP="005F64CF">
      <w:pPr>
        <w:tabs>
          <w:tab w:val="left" w:pos="8100"/>
        </w:tabs>
        <w:spacing w:after="0" w:line="1" w:lineRule="atLeast"/>
        <w:textDirection w:val="btLr"/>
        <w:textAlignment w:val="top"/>
        <w:outlineLvl w:val="0"/>
        <w:rPr>
          <w:position w:val="-1"/>
          <w:sz w:val="18"/>
          <w:szCs w:val="18"/>
          <w:lang w:eastAsia="zh-CN"/>
        </w:rPr>
      </w:pPr>
    </w:p>
    <w:p w14:paraId="487DFFA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b/>
          <w:position w:val="-1"/>
          <w:sz w:val="28"/>
          <w:szCs w:val="28"/>
          <w:lang w:eastAsia="zh-CN"/>
        </w:rPr>
        <w:t>ACTIVIDADES DE TUTORÍA:</w:t>
      </w:r>
    </w:p>
    <w:p w14:paraId="24C58156"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47FF87A6"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b/>
          <w:position w:val="-1"/>
          <w:sz w:val="28"/>
          <w:szCs w:val="28"/>
          <w:lang w:eastAsia="zh-CN"/>
        </w:rPr>
        <w:t>1ºESO</w:t>
      </w:r>
    </w:p>
    <w:p w14:paraId="3103C91E"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bl>
      <w:tblPr>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81"/>
        <w:gridCol w:w="2881"/>
        <w:gridCol w:w="2882"/>
      </w:tblGrid>
      <w:tr w:rsidR="005F64CF" w:rsidRPr="005F64CF" w14:paraId="2016401B" w14:textId="77777777" w:rsidTr="005F64CF">
        <w:tc>
          <w:tcPr>
            <w:tcW w:w="2881" w:type="dxa"/>
          </w:tcPr>
          <w:p w14:paraId="79474741"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PRIMER TRIMESTRE</w:t>
            </w:r>
          </w:p>
          <w:p w14:paraId="3E859421"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25909839"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SEGUNDO TRIMESTRE</w:t>
            </w:r>
          </w:p>
          <w:p w14:paraId="372C7B34"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407F5215"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TERCER TRIMESTRE</w:t>
            </w:r>
          </w:p>
          <w:p w14:paraId="6F7CC17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r w:rsidR="005F64CF" w:rsidRPr="005F64CF" w14:paraId="7ED692C7" w14:textId="77777777" w:rsidTr="005F64CF">
        <w:tc>
          <w:tcPr>
            <w:tcW w:w="2881" w:type="dxa"/>
          </w:tcPr>
          <w:p w14:paraId="10A611D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Presentación y acogida del alumnado.</w:t>
            </w:r>
          </w:p>
          <w:p w14:paraId="4E08451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Normas de convivencia.</w:t>
            </w:r>
          </w:p>
          <w:p w14:paraId="2E50771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Recogida de datos.</w:t>
            </w:r>
          </w:p>
          <w:p w14:paraId="5FF4F24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Funcionamiento del centro: Conocemos mediación y Cuenta conmigo.</w:t>
            </w:r>
          </w:p>
          <w:p w14:paraId="5300BBC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Elección de delegado/a.</w:t>
            </w:r>
          </w:p>
          <w:p w14:paraId="5E31B86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mundial de la Salud Mental.</w:t>
            </w:r>
          </w:p>
          <w:p w14:paraId="347B6CA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Junta de delegados.</w:t>
            </w:r>
          </w:p>
          <w:p w14:paraId="7E052A5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Sociograma: “Conocemos nuestra clase”.</w:t>
            </w:r>
          </w:p>
          <w:p w14:paraId="2735873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Educación emocional: autoconocimiento.</w:t>
            </w:r>
          </w:p>
          <w:p w14:paraId="4B90694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internacional de la violencia de género.</w:t>
            </w:r>
          </w:p>
          <w:p w14:paraId="7E24642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Resolución de conflictos.</w:t>
            </w:r>
          </w:p>
          <w:p w14:paraId="5523C47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Día internacional de la discapacidad. </w:t>
            </w:r>
          </w:p>
          <w:p w14:paraId="583543BA"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position w:val="-1"/>
                <w:lang w:eastAsia="zh-CN"/>
              </w:rPr>
              <w:t>- Preparamos la evaluación.</w:t>
            </w:r>
          </w:p>
        </w:tc>
        <w:tc>
          <w:tcPr>
            <w:tcW w:w="2881" w:type="dxa"/>
          </w:tcPr>
          <w:p w14:paraId="0E74146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Post-evaluación.</w:t>
            </w:r>
          </w:p>
          <w:p w14:paraId="163EB6F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Autoestima.</w:t>
            </w:r>
          </w:p>
          <w:p w14:paraId="7EFDE08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Mejora de la convivencia: rumores.</w:t>
            </w:r>
          </w:p>
          <w:p w14:paraId="6C9B306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Mejora de la convivencia: motes.</w:t>
            </w:r>
          </w:p>
          <w:p w14:paraId="189C8A0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-Conred: 1ª sesión: ¿ Qué son el acoso y el ciberacoso?.</w:t>
            </w:r>
          </w:p>
          <w:p w14:paraId="4868FC3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Conred: 2ª sesión. ¿ Y si fueras tú?.</w:t>
            </w:r>
          </w:p>
          <w:p w14:paraId="7EA0047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internacional de la mujer trabajadora.</w:t>
            </w:r>
          </w:p>
          <w:p w14:paraId="5BD7740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-Alcohol y sociedad: 1ª sesión.</w:t>
            </w:r>
          </w:p>
          <w:p w14:paraId="738B696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Alcohol y sociedad: 2ª sesión.</w:t>
            </w:r>
          </w:p>
          <w:p w14:paraId="4656FF4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-Preparamos la evaluación.</w:t>
            </w:r>
          </w:p>
        </w:tc>
        <w:tc>
          <w:tcPr>
            <w:tcW w:w="2882" w:type="dxa"/>
          </w:tcPr>
          <w:p w14:paraId="128C8B5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-Post-evaluación.</w:t>
            </w:r>
          </w:p>
          <w:p w14:paraId="34CA005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447CCA6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Conred: 3ª sesión: ¿ Todo el mundo lo hace?.</w:t>
            </w:r>
          </w:p>
          <w:p w14:paraId="026C8F8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Conred: 4ª sesión: ¿ Cómo ha pasado esto?.</w:t>
            </w:r>
          </w:p>
          <w:p w14:paraId="19CA1E6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79FD4DC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Redes sociales.</w:t>
            </w:r>
          </w:p>
          <w:p w14:paraId="059CCB0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6B25337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-Orientación profesional: Nos vamos a 2º ESO.</w:t>
            </w:r>
          </w:p>
          <w:p w14:paraId="0D3536D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4D86072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profesional: autoconocimiento.</w:t>
            </w:r>
          </w:p>
          <w:p w14:paraId="29CD920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4E68D49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3ª evaluación.</w:t>
            </w:r>
          </w:p>
          <w:p w14:paraId="26B1675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tc>
      </w:tr>
    </w:tbl>
    <w:p w14:paraId="08C9C725"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3FE98AD1"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7D7F4C7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17A64C14"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61C147B2" w14:textId="77777777" w:rsidR="005F64CF" w:rsidRPr="005F64CF" w:rsidRDefault="005F64CF" w:rsidP="005F64CF">
      <w:pPr>
        <w:tabs>
          <w:tab w:val="left" w:pos="8100"/>
        </w:tabs>
        <w:spacing w:after="0" w:line="1" w:lineRule="atLeast"/>
        <w:textDirection w:val="btLr"/>
        <w:textAlignment w:val="top"/>
        <w:outlineLvl w:val="0"/>
        <w:rPr>
          <w:b/>
          <w:position w:val="-1"/>
          <w:sz w:val="28"/>
          <w:szCs w:val="28"/>
          <w:lang w:eastAsia="zh-CN"/>
        </w:rPr>
      </w:pPr>
      <w:r w:rsidRPr="005F64CF">
        <w:rPr>
          <w:b/>
          <w:position w:val="-1"/>
          <w:sz w:val="28"/>
          <w:szCs w:val="28"/>
          <w:lang w:eastAsia="zh-CN"/>
        </w:rPr>
        <w:br w:type="page"/>
      </w:r>
    </w:p>
    <w:p w14:paraId="4EE86CDA"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b/>
          <w:position w:val="-1"/>
          <w:sz w:val="28"/>
          <w:szCs w:val="28"/>
          <w:lang w:eastAsia="zh-CN"/>
        </w:rPr>
        <w:lastRenderedPageBreak/>
        <w:t>2ºESO</w:t>
      </w:r>
    </w:p>
    <w:p w14:paraId="45A4C455"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bl>
      <w:tblPr>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81"/>
        <w:gridCol w:w="2881"/>
        <w:gridCol w:w="2882"/>
      </w:tblGrid>
      <w:tr w:rsidR="005F64CF" w:rsidRPr="005F64CF" w14:paraId="45EF4EF9" w14:textId="77777777" w:rsidTr="005F64CF">
        <w:tc>
          <w:tcPr>
            <w:tcW w:w="2881" w:type="dxa"/>
          </w:tcPr>
          <w:p w14:paraId="5D0CC240"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PRIMER TRIMESTRE</w:t>
            </w:r>
          </w:p>
          <w:p w14:paraId="4D84F521"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00BCD1B4"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SEGUNDO TRIMESTRE</w:t>
            </w:r>
          </w:p>
          <w:p w14:paraId="66C58A4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4356C639"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TERCER TRIMESTRE</w:t>
            </w:r>
          </w:p>
          <w:p w14:paraId="72FF4462"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r w:rsidR="005F64CF" w:rsidRPr="005F64CF" w14:paraId="3A2B5828" w14:textId="77777777" w:rsidTr="005F64CF">
        <w:tc>
          <w:tcPr>
            <w:tcW w:w="2881" w:type="dxa"/>
          </w:tcPr>
          <w:p w14:paraId="08B58B8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Presentación y acogida del alumnado.</w:t>
            </w:r>
          </w:p>
          <w:p w14:paraId="37B6E1E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Normas de convivencia.</w:t>
            </w:r>
          </w:p>
          <w:p w14:paraId="7E04702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Recogida de datos.</w:t>
            </w:r>
          </w:p>
          <w:p w14:paraId="0B4F1B8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Funcionamiento del centro: Conocemos mediación y Cuenta conmigo.</w:t>
            </w:r>
          </w:p>
          <w:p w14:paraId="74DED23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Elección de delegado/a.</w:t>
            </w:r>
          </w:p>
          <w:p w14:paraId="23347F1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mundial de la Salud Mental.</w:t>
            </w:r>
          </w:p>
          <w:p w14:paraId="2FFBBAC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1ª sesión.</w:t>
            </w:r>
          </w:p>
          <w:p w14:paraId="6738DA4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Junta de delegados.</w:t>
            </w:r>
          </w:p>
          <w:p w14:paraId="0B19BC6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2ª sesión.</w:t>
            </w:r>
          </w:p>
          <w:p w14:paraId="755E0F5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Técnicas de estudio: Organización y planificación.</w:t>
            </w:r>
          </w:p>
          <w:p w14:paraId="347E63F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3ª sesión.</w:t>
            </w:r>
          </w:p>
          <w:p w14:paraId="6FCE47A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Técnicas de estudio.</w:t>
            </w:r>
          </w:p>
          <w:p w14:paraId="579FF01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Internacional de la discapacidad.</w:t>
            </w:r>
          </w:p>
          <w:p w14:paraId="2DC995B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4ª sesión.</w:t>
            </w:r>
          </w:p>
          <w:p w14:paraId="298169A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64BEA27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006B08D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Post-evaluación.</w:t>
            </w:r>
          </w:p>
          <w:p w14:paraId="2540067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5ª sesión.</w:t>
            </w:r>
          </w:p>
          <w:p w14:paraId="2445BB1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- 30 enero: Día de la no violencia y la paz.</w:t>
            </w:r>
          </w:p>
          <w:p w14:paraId="2226F98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6ª sesión.</w:t>
            </w:r>
          </w:p>
          <w:p w14:paraId="4C3F403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Técnicas de estudio.</w:t>
            </w:r>
          </w:p>
          <w:p w14:paraId="318E63F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7ª sesión.</w:t>
            </w:r>
          </w:p>
          <w:p w14:paraId="3E9DD9E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académica y vocacional.</w:t>
            </w:r>
          </w:p>
          <w:p w14:paraId="48BCCD8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8ª sesión.</w:t>
            </w:r>
          </w:p>
          <w:p w14:paraId="0E259BB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Prevención del acoso escolar.</w:t>
            </w:r>
          </w:p>
          <w:p w14:paraId="53D4B0D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9ª sesión.</w:t>
            </w:r>
          </w:p>
          <w:p w14:paraId="2191531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10ª sesión.</w:t>
            </w:r>
          </w:p>
          <w:p w14:paraId="5F2D868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708EB57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2DD4A0E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512E5FF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Post-evaluación.</w:t>
            </w:r>
          </w:p>
          <w:p w14:paraId="7B24659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Técnicas de estudio.</w:t>
            </w:r>
          </w:p>
          <w:p w14:paraId="3E5A2A0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Relaciones igualitarias.</w:t>
            </w:r>
          </w:p>
          <w:p w14:paraId="240BE04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Mejoramos la relación con los demás.</w:t>
            </w:r>
          </w:p>
          <w:p w14:paraId="76A70BE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Comunicación no violenta.</w:t>
            </w:r>
          </w:p>
          <w:p w14:paraId="0180AB8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vocacional: Conocemos profesiones.</w:t>
            </w:r>
          </w:p>
          <w:p w14:paraId="4040672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académica.</w:t>
            </w:r>
          </w:p>
          <w:p w14:paraId="01C3181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Ciberacoso y riesgos de internet.</w:t>
            </w:r>
          </w:p>
          <w:p w14:paraId="3480217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Prevención uso del  váper.</w:t>
            </w:r>
          </w:p>
          <w:p w14:paraId="3291B14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Evaluación final de la tutoría.</w:t>
            </w:r>
          </w:p>
          <w:p w14:paraId="1A4A946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bl>
    <w:p w14:paraId="2BE1C73B"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0FA4EDF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4549D3CE"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3C4F4CB8"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493F023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1145BE5F"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3BA4FEAE" w14:textId="77777777" w:rsidR="005F64CF" w:rsidRPr="005F64CF" w:rsidRDefault="005F64CF" w:rsidP="005F64CF">
      <w:pPr>
        <w:tabs>
          <w:tab w:val="left" w:pos="8100"/>
        </w:tabs>
        <w:spacing w:after="0" w:line="1" w:lineRule="atLeast"/>
        <w:textDirection w:val="btLr"/>
        <w:textAlignment w:val="top"/>
        <w:outlineLvl w:val="0"/>
        <w:rPr>
          <w:b/>
          <w:position w:val="-1"/>
          <w:sz w:val="28"/>
          <w:szCs w:val="28"/>
          <w:lang w:eastAsia="zh-CN"/>
        </w:rPr>
      </w:pPr>
      <w:r w:rsidRPr="005F64CF">
        <w:rPr>
          <w:b/>
          <w:position w:val="-1"/>
          <w:sz w:val="28"/>
          <w:szCs w:val="28"/>
          <w:lang w:eastAsia="zh-CN"/>
        </w:rPr>
        <w:br w:type="page"/>
      </w:r>
    </w:p>
    <w:p w14:paraId="43CB2D95"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b/>
          <w:position w:val="-1"/>
          <w:sz w:val="28"/>
          <w:szCs w:val="28"/>
          <w:lang w:eastAsia="zh-CN"/>
        </w:rPr>
        <w:lastRenderedPageBreak/>
        <w:t>3ºESO</w:t>
      </w:r>
    </w:p>
    <w:p w14:paraId="64A074D5"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bl>
      <w:tblPr>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81"/>
        <w:gridCol w:w="2881"/>
        <w:gridCol w:w="2882"/>
      </w:tblGrid>
      <w:tr w:rsidR="005F64CF" w:rsidRPr="005F64CF" w14:paraId="471DFB82" w14:textId="77777777" w:rsidTr="005F64CF">
        <w:tc>
          <w:tcPr>
            <w:tcW w:w="2881" w:type="dxa"/>
          </w:tcPr>
          <w:p w14:paraId="7AAF090F"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PRIMER TRIMESTRE</w:t>
            </w:r>
          </w:p>
          <w:p w14:paraId="27FB840E"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7705CD72"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SEGUNDO TRIMESTRE</w:t>
            </w:r>
          </w:p>
          <w:p w14:paraId="34A78FBE"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1B423348"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TERCER TRIMESTRE</w:t>
            </w:r>
          </w:p>
          <w:p w14:paraId="55B6210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r w:rsidR="005F64CF" w:rsidRPr="005F64CF" w14:paraId="7B4EBE89" w14:textId="77777777" w:rsidTr="005F64CF">
        <w:tc>
          <w:tcPr>
            <w:tcW w:w="2881" w:type="dxa"/>
          </w:tcPr>
          <w:p w14:paraId="64468EA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Presentación y acogida del alumnado.</w:t>
            </w:r>
          </w:p>
          <w:p w14:paraId="01DA9F9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Normas de convivencia.</w:t>
            </w:r>
          </w:p>
          <w:p w14:paraId="3B2A1DC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Recogida de datos.</w:t>
            </w:r>
          </w:p>
          <w:p w14:paraId="59C6448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Funcionamiento del centro: Conocemos mediación y Cuenta conmigo.</w:t>
            </w:r>
          </w:p>
          <w:p w14:paraId="263FAD9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Elección de delegado/a.</w:t>
            </w:r>
          </w:p>
          <w:p w14:paraId="73F406D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mundial de la Salud Mental.</w:t>
            </w:r>
          </w:p>
          <w:p w14:paraId="73B7901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1ª sesión.</w:t>
            </w:r>
          </w:p>
          <w:p w14:paraId="6420AE4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Junta de delegados.</w:t>
            </w:r>
          </w:p>
          <w:p w14:paraId="54CAE2D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2ª sesión</w:t>
            </w:r>
          </w:p>
          <w:p w14:paraId="066D0E0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internacional discapacidad.</w:t>
            </w:r>
          </w:p>
          <w:p w14:paraId="20C0C83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3ª sesión.</w:t>
            </w:r>
          </w:p>
          <w:p w14:paraId="1ECCAD8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4ª sesión.</w:t>
            </w:r>
          </w:p>
          <w:p w14:paraId="2D29266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1EB3E10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75CD145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57937540"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4F05F21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32252E0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Post-evaluación.</w:t>
            </w:r>
          </w:p>
          <w:p w14:paraId="57639BE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-Proyecto Cantera: 5ª sesión.</w:t>
            </w:r>
          </w:p>
          <w:p w14:paraId="2361EE0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- 30 enero: Día de la no violencia y la paz.</w:t>
            </w:r>
          </w:p>
          <w:p w14:paraId="7EF6347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6ª sesión.</w:t>
            </w:r>
          </w:p>
          <w:p w14:paraId="4647F84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académica y profesional.</w:t>
            </w:r>
          </w:p>
          <w:p w14:paraId="520D5CA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7ª sesión.</w:t>
            </w:r>
          </w:p>
          <w:p w14:paraId="65A7E20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Mejora de la convivencia: motes.</w:t>
            </w:r>
          </w:p>
          <w:p w14:paraId="749740A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8ª sesión</w:t>
            </w:r>
          </w:p>
          <w:p w14:paraId="6998D24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Mejora de la convivencia: rumores. </w:t>
            </w:r>
          </w:p>
          <w:p w14:paraId="26C91A0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9ª sesión.</w:t>
            </w:r>
          </w:p>
          <w:p w14:paraId="0BF79B7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Proyecto Cantera: 10ª sesión.</w:t>
            </w:r>
          </w:p>
          <w:p w14:paraId="3514DF4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7CC78574"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0D57B65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 Post-evaluación.</w:t>
            </w:r>
          </w:p>
          <w:p w14:paraId="78FB038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Autoconcepto y autoestima.</w:t>
            </w:r>
          </w:p>
          <w:p w14:paraId="50C3C07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Relaciones sociales igualitarias. </w:t>
            </w:r>
          </w:p>
          <w:p w14:paraId="00BB6E7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Presión de grupo.</w:t>
            </w:r>
          </w:p>
          <w:p w14:paraId="3189D83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Ciberacoso y riesgos de internet.</w:t>
            </w:r>
          </w:p>
          <w:p w14:paraId="1039BCE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académica y vocacional.</w:t>
            </w:r>
          </w:p>
          <w:p w14:paraId="121000D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0AFCBB9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Orientación académica y vocacional.</w:t>
            </w:r>
          </w:p>
          <w:p w14:paraId="1CB567A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765596E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-Preparamos la evaluación.</w:t>
            </w:r>
          </w:p>
          <w:p w14:paraId="4C8A93A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bl>
    <w:p w14:paraId="16F0844F"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24108BF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29D63E3A"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1B1DF317"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67037FC9"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0C4A3856"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165FE774"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783F070F" w14:textId="77777777" w:rsidR="005F64CF" w:rsidRPr="005F64CF" w:rsidRDefault="005F64CF" w:rsidP="005F64CF">
      <w:pPr>
        <w:tabs>
          <w:tab w:val="left" w:pos="8100"/>
        </w:tabs>
        <w:spacing w:after="0" w:line="1" w:lineRule="atLeast"/>
        <w:textDirection w:val="btLr"/>
        <w:textAlignment w:val="top"/>
        <w:outlineLvl w:val="0"/>
        <w:rPr>
          <w:b/>
          <w:position w:val="-1"/>
          <w:sz w:val="28"/>
          <w:szCs w:val="28"/>
          <w:lang w:eastAsia="zh-CN"/>
        </w:rPr>
      </w:pPr>
      <w:r w:rsidRPr="005F64CF">
        <w:rPr>
          <w:b/>
          <w:position w:val="-1"/>
          <w:sz w:val="28"/>
          <w:szCs w:val="28"/>
          <w:lang w:eastAsia="zh-CN"/>
        </w:rPr>
        <w:br w:type="page"/>
      </w:r>
    </w:p>
    <w:p w14:paraId="24FEB3F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b/>
          <w:position w:val="-1"/>
          <w:sz w:val="28"/>
          <w:szCs w:val="28"/>
          <w:lang w:eastAsia="zh-CN"/>
        </w:rPr>
        <w:lastRenderedPageBreak/>
        <w:t>4ºESO</w:t>
      </w:r>
    </w:p>
    <w:p w14:paraId="5A4A4186"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bl>
      <w:tblPr>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81"/>
        <w:gridCol w:w="2881"/>
        <w:gridCol w:w="2882"/>
      </w:tblGrid>
      <w:tr w:rsidR="005F64CF" w:rsidRPr="005F64CF" w14:paraId="0B00FA3B" w14:textId="77777777" w:rsidTr="005F64CF">
        <w:tc>
          <w:tcPr>
            <w:tcW w:w="2881" w:type="dxa"/>
          </w:tcPr>
          <w:p w14:paraId="6DC0A01F"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PRIMER TRIMESTRE</w:t>
            </w:r>
          </w:p>
          <w:p w14:paraId="11CBBB6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4FE2094E"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SEGUNDO TRIMESTRE</w:t>
            </w:r>
          </w:p>
          <w:p w14:paraId="2D8BE4D5"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6AD67DA4"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TERCER TRIMESTRE</w:t>
            </w:r>
          </w:p>
          <w:p w14:paraId="419EFA9C"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r w:rsidR="005F64CF" w:rsidRPr="005F64CF" w14:paraId="56410C71" w14:textId="77777777" w:rsidTr="005F64CF">
        <w:tc>
          <w:tcPr>
            <w:tcW w:w="2881" w:type="dxa"/>
          </w:tcPr>
          <w:p w14:paraId="3F8C6ED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Presentación y acogida del alumnado.</w:t>
            </w:r>
          </w:p>
          <w:p w14:paraId="0984296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Normas de convivencia.</w:t>
            </w:r>
          </w:p>
          <w:p w14:paraId="2E3560A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Recogida de datos.</w:t>
            </w:r>
          </w:p>
          <w:p w14:paraId="50CAF49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Funcionamiento del centro: Conocemos mediación y Cuenta conmigo.</w:t>
            </w:r>
          </w:p>
          <w:p w14:paraId="1516F91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Elección de delegado/a.</w:t>
            </w:r>
          </w:p>
          <w:p w14:paraId="2D5F8B5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mundial de la Salud Mental.</w:t>
            </w:r>
          </w:p>
          <w:p w14:paraId="4571CFE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Junta de delegados.</w:t>
            </w:r>
          </w:p>
          <w:p w14:paraId="3A42242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Motivación para el estudio.</w:t>
            </w:r>
          </w:p>
          <w:p w14:paraId="167154A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Revisamos las técnicas de estudio.</w:t>
            </w:r>
          </w:p>
          <w:p w14:paraId="14C8F01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- 25 de noviembre: Prevención de la violencia hacia las mujeres.</w:t>
            </w:r>
          </w:p>
          <w:p w14:paraId="7BAEA9DE"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Hábitos de vida saludables: Infecciones de transmisión sexual.</w:t>
            </w:r>
          </w:p>
          <w:p w14:paraId="76B7A6D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7E88E71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tc>
        <w:tc>
          <w:tcPr>
            <w:tcW w:w="2881" w:type="dxa"/>
          </w:tcPr>
          <w:p w14:paraId="65172F5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Post-evaluación.</w:t>
            </w:r>
          </w:p>
          <w:p w14:paraId="45809E9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internacional de la paz y no violencia.</w:t>
            </w:r>
          </w:p>
          <w:p w14:paraId="7250A2E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Orientación académica: </w:t>
            </w:r>
          </w:p>
          <w:p w14:paraId="1A85690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 Autoconocimiento.</w:t>
            </w:r>
          </w:p>
          <w:p w14:paraId="0B1B22E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 Alternativas académicas.</w:t>
            </w:r>
          </w:p>
          <w:p w14:paraId="2B1717A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 Toma de decisiones.</w:t>
            </w:r>
          </w:p>
          <w:p w14:paraId="2FF3B87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Taller de orientación para el empleo – Orientavir (fecha por determinar)</w:t>
            </w:r>
          </w:p>
          <w:p w14:paraId="33F9642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Relaciones igualitarias.</w:t>
            </w:r>
          </w:p>
          <w:p w14:paraId="0185319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6DCB875A"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3414755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Post-evaluación.</w:t>
            </w:r>
          </w:p>
          <w:p w14:paraId="0FE57FE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Habilidades sociales.</w:t>
            </w:r>
          </w:p>
          <w:p w14:paraId="7269058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Relaciones interpersonales.</w:t>
            </w:r>
          </w:p>
          <w:p w14:paraId="4205FDD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Análisis de las alternativas académicas.</w:t>
            </w:r>
          </w:p>
          <w:p w14:paraId="7AE8B776"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Preparación de exámenes.</w:t>
            </w:r>
          </w:p>
          <w:p w14:paraId="4CD3223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Tomamos la decisión.</w:t>
            </w:r>
          </w:p>
          <w:p w14:paraId="5AD3F3F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Evaluación final de la tutoría.</w:t>
            </w:r>
          </w:p>
          <w:p w14:paraId="1042303B"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bl>
    <w:p w14:paraId="1887300F"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154B5D3C"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0744799A"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68F9C24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509E82D1"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6C0D7D24"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5C86B986" w14:textId="77777777" w:rsidR="005F64CF" w:rsidRPr="005F64CF" w:rsidRDefault="005F64CF" w:rsidP="005F64CF">
      <w:pPr>
        <w:tabs>
          <w:tab w:val="left" w:pos="8100"/>
        </w:tabs>
        <w:spacing w:after="0" w:line="1" w:lineRule="atLeast"/>
        <w:textDirection w:val="btLr"/>
        <w:textAlignment w:val="top"/>
        <w:outlineLvl w:val="0"/>
        <w:rPr>
          <w:b/>
          <w:position w:val="-1"/>
          <w:sz w:val="28"/>
          <w:szCs w:val="28"/>
          <w:lang w:eastAsia="zh-CN"/>
        </w:rPr>
      </w:pPr>
      <w:r w:rsidRPr="005F64CF">
        <w:rPr>
          <w:b/>
          <w:position w:val="-1"/>
          <w:sz w:val="28"/>
          <w:szCs w:val="28"/>
          <w:lang w:eastAsia="zh-CN"/>
        </w:rPr>
        <w:br w:type="page"/>
      </w:r>
    </w:p>
    <w:p w14:paraId="378835C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r w:rsidRPr="005F64CF">
        <w:rPr>
          <w:b/>
          <w:position w:val="-1"/>
          <w:sz w:val="28"/>
          <w:szCs w:val="28"/>
          <w:lang w:eastAsia="zh-CN"/>
        </w:rPr>
        <w:lastRenderedPageBreak/>
        <w:t>CICLO FORMATIVO DE GRADO BÁSICO:</w:t>
      </w:r>
    </w:p>
    <w:p w14:paraId="7F84D76E"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bl>
      <w:tblPr>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81"/>
        <w:gridCol w:w="2881"/>
        <w:gridCol w:w="2882"/>
      </w:tblGrid>
      <w:tr w:rsidR="005F64CF" w:rsidRPr="005F64CF" w14:paraId="2DCF9CB9" w14:textId="77777777" w:rsidTr="005F64CF">
        <w:tc>
          <w:tcPr>
            <w:tcW w:w="2881" w:type="dxa"/>
          </w:tcPr>
          <w:p w14:paraId="26498EA0"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PRIMER TRIMESTRE</w:t>
            </w:r>
          </w:p>
          <w:p w14:paraId="6EF146BF"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3933F730"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SEGUNDO TRIMESTRE</w:t>
            </w:r>
          </w:p>
          <w:p w14:paraId="199EB233"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2" w:type="dxa"/>
          </w:tcPr>
          <w:p w14:paraId="7827061F"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18"/>
                <w:szCs w:val="18"/>
                <w:lang w:eastAsia="zh-CN"/>
              </w:rPr>
            </w:pPr>
            <w:r w:rsidRPr="005F64CF">
              <w:rPr>
                <w:rFonts w:ascii="Comic Sans MS" w:eastAsia="Comic Sans MS" w:hAnsi="Comic Sans MS" w:cs="Comic Sans MS"/>
                <w:b/>
                <w:position w:val="-1"/>
                <w:sz w:val="18"/>
                <w:szCs w:val="18"/>
                <w:lang w:eastAsia="zh-CN"/>
              </w:rPr>
              <w:t>TERCER TRIMESTRE</w:t>
            </w:r>
          </w:p>
          <w:p w14:paraId="0C22CAE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r>
      <w:tr w:rsidR="005F64CF" w:rsidRPr="005F64CF" w14:paraId="31D771D5" w14:textId="77777777" w:rsidTr="005F64CF">
        <w:trPr>
          <w:trHeight w:val="7187"/>
        </w:trPr>
        <w:tc>
          <w:tcPr>
            <w:tcW w:w="2881" w:type="dxa"/>
          </w:tcPr>
          <w:p w14:paraId="10BC28A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-Presentación y acogida del alumnado.</w:t>
            </w:r>
          </w:p>
          <w:p w14:paraId="1D7007B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Normas de convivencia.</w:t>
            </w:r>
          </w:p>
          <w:p w14:paraId="6DE43BF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Recogida de datos.</w:t>
            </w:r>
          </w:p>
          <w:p w14:paraId="67DE2A3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Funcionamiento del centro: Conocemos mediación y Cuenta conmigo.</w:t>
            </w:r>
          </w:p>
          <w:p w14:paraId="5106103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Elección de delegado/a.</w:t>
            </w:r>
          </w:p>
          <w:p w14:paraId="70A9DDF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mundial de la Salud Mental.</w:t>
            </w:r>
          </w:p>
          <w:p w14:paraId="3FB4EC2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Junta de delegados.</w:t>
            </w:r>
          </w:p>
          <w:p w14:paraId="1AD365A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-Aprendizaje cooperativo y comprensión lectora.</w:t>
            </w:r>
          </w:p>
          <w:p w14:paraId="3AEFDCA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Mejora de la convivencia: rumores.</w:t>
            </w:r>
          </w:p>
          <w:p w14:paraId="1EF1183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-Día internacional de la violencia de género.</w:t>
            </w:r>
          </w:p>
          <w:p w14:paraId="2239A64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Mejora de la convivencia: motes.</w:t>
            </w:r>
          </w:p>
          <w:p w14:paraId="18ACDE8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Día internacional de la discapacidad. </w:t>
            </w:r>
          </w:p>
          <w:p w14:paraId="3AE136EF"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Redes sociales. </w:t>
            </w:r>
          </w:p>
          <w:p w14:paraId="6D05458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7E48B8DC"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46E8BCF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69A54E7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p>
          <w:p w14:paraId="05C091DD"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tc>
        <w:tc>
          <w:tcPr>
            <w:tcW w:w="2881" w:type="dxa"/>
          </w:tcPr>
          <w:p w14:paraId="47A88235"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-Postevaluación.</w:t>
            </w:r>
          </w:p>
          <w:p w14:paraId="26980A9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Día de la paz y la no violencia. </w:t>
            </w:r>
          </w:p>
          <w:p w14:paraId="31DA11F3"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-Presión de grupo I.</w:t>
            </w:r>
          </w:p>
          <w:p w14:paraId="15EF76B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-Conred: 1ª sesión: ¿ Qué son el acoso y el ciberacoso?.</w:t>
            </w:r>
          </w:p>
          <w:p w14:paraId="1EAAF3E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Conred: 2ª sesión. ¿ Y si fueras tú?.</w:t>
            </w:r>
          </w:p>
          <w:p w14:paraId="1F5A893B"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Día internacional de la mujer trabajadora.</w:t>
            </w:r>
          </w:p>
          <w:p w14:paraId="6F4F6064"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Conred: 3ª sesión: ¿ Todo el mundo lo hace?.</w:t>
            </w:r>
          </w:p>
          <w:p w14:paraId="5331D2DD"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Conred: 4ª sesión: ¿ Cómo ha pasado esto?.</w:t>
            </w:r>
          </w:p>
          <w:p w14:paraId="39734FE9"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-Presión grupo II.</w:t>
            </w:r>
          </w:p>
          <w:p w14:paraId="17CD7F8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Preparamos la evaluación. </w:t>
            </w:r>
          </w:p>
        </w:tc>
        <w:tc>
          <w:tcPr>
            <w:tcW w:w="2882" w:type="dxa"/>
          </w:tcPr>
          <w:p w14:paraId="41A133E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-Postevaluación.</w:t>
            </w:r>
          </w:p>
          <w:p w14:paraId="60502B88"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Relaciones igualitarias I.</w:t>
            </w:r>
          </w:p>
          <w:p w14:paraId="7EA2F6B7"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Relaciones igualitarias II.</w:t>
            </w:r>
          </w:p>
          <w:p w14:paraId="4CDFC36A"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Redes sociales.</w:t>
            </w:r>
          </w:p>
          <w:p w14:paraId="3F5899F1"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Prevención del ciberacoso.</w:t>
            </w:r>
          </w:p>
          <w:p w14:paraId="451683A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-Coeducación.</w:t>
            </w:r>
          </w:p>
          <w:p w14:paraId="0BC45922"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Preparamos la evaluación.</w:t>
            </w:r>
          </w:p>
          <w:p w14:paraId="069C3630" w14:textId="77777777" w:rsidR="005F64CF" w:rsidRPr="005F64CF" w:rsidRDefault="005F64CF" w:rsidP="005F64CF">
            <w:pPr>
              <w:tabs>
                <w:tab w:val="left" w:pos="8100"/>
              </w:tabs>
              <w:spacing w:after="0" w:line="1" w:lineRule="atLeast"/>
              <w:textDirection w:val="btLr"/>
              <w:textAlignment w:val="top"/>
              <w:outlineLvl w:val="0"/>
              <w:rPr>
                <w:position w:val="-1"/>
                <w:lang w:eastAsia="zh-CN"/>
              </w:rPr>
            </w:pPr>
            <w:r w:rsidRPr="005F64CF">
              <w:rPr>
                <w:position w:val="-1"/>
                <w:lang w:eastAsia="zh-CN"/>
              </w:rPr>
              <w:t xml:space="preserve">- Evaluación final de la tutoría. </w:t>
            </w:r>
          </w:p>
        </w:tc>
      </w:tr>
    </w:tbl>
    <w:p w14:paraId="3136BA2B" w14:textId="77777777" w:rsidR="005F64CF" w:rsidRPr="005F64CF" w:rsidRDefault="005F64CF" w:rsidP="005F64CF">
      <w:pPr>
        <w:tabs>
          <w:tab w:val="left" w:pos="8100"/>
        </w:tabs>
        <w:spacing w:after="0" w:line="1" w:lineRule="atLeast"/>
        <w:textDirection w:val="btLr"/>
        <w:textAlignment w:val="top"/>
        <w:outlineLvl w:val="0"/>
        <w:rPr>
          <w:position w:val="-1"/>
          <w:sz w:val="28"/>
          <w:szCs w:val="28"/>
          <w:lang w:eastAsia="zh-CN"/>
        </w:rPr>
      </w:pPr>
    </w:p>
    <w:p w14:paraId="1B90C988" w14:textId="77777777" w:rsidR="005F64CF" w:rsidRPr="005F64CF" w:rsidRDefault="005F64CF" w:rsidP="005F64CF">
      <w:pPr>
        <w:spacing w:after="0" w:line="1" w:lineRule="atLeast"/>
        <w:textDirection w:val="btLr"/>
        <w:textAlignment w:val="top"/>
        <w:outlineLvl w:val="0"/>
        <w:rPr>
          <w:position w:val="-1"/>
          <w:sz w:val="18"/>
          <w:szCs w:val="18"/>
          <w:lang w:eastAsia="zh-CN"/>
        </w:rPr>
      </w:pPr>
    </w:p>
    <w:p w14:paraId="1C902BF1"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position w:val="-1"/>
          <w:sz w:val="20"/>
          <w:szCs w:val="20"/>
          <w:lang w:eastAsia="zh-CN"/>
        </w:rPr>
      </w:pPr>
      <w:r w:rsidRPr="005F64CF">
        <w:rPr>
          <w:rFonts w:ascii="Comic Sans MS" w:eastAsia="Comic Sans MS" w:hAnsi="Comic Sans MS" w:cs="Comic Sans MS"/>
          <w:i/>
          <w:position w:val="-1"/>
          <w:sz w:val="20"/>
          <w:szCs w:val="20"/>
          <w:u w:val="single"/>
          <w:lang w:eastAsia="zh-CN"/>
        </w:rPr>
        <w:t>Nota</w:t>
      </w:r>
      <w:r w:rsidRPr="005F64CF">
        <w:rPr>
          <w:rFonts w:ascii="Comic Sans MS" w:eastAsia="Comic Sans MS" w:hAnsi="Comic Sans MS" w:cs="Comic Sans MS"/>
          <w:i/>
          <w:position w:val="-1"/>
          <w:sz w:val="20"/>
          <w:szCs w:val="20"/>
          <w:lang w:eastAsia="zh-CN"/>
        </w:rPr>
        <w:t>: La Programación establecida tiene un carácter flexible y está abierta a</w:t>
      </w:r>
    </w:p>
    <w:p w14:paraId="61F2859B"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i/>
          <w:position w:val="-1"/>
          <w:sz w:val="20"/>
          <w:szCs w:val="20"/>
          <w:lang w:eastAsia="zh-CN"/>
        </w:rPr>
      </w:pPr>
      <w:r w:rsidRPr="005F64CF">
        <w:rPr>
          <w:rFonts w:ascii="Comic Sans MS" w:eastAsia="Comic Sans MS" w:hAnsi="Comic Sans MS" w:cs="Comic Sans MS"/>
          <w:i/>
          <w:position w:val="-1"/>
          <w:sz w:val="20"/>
          <w:szCs w:val="20"/>
          <w:lang w:eastAsia="zh-CN"/>
        </w:rPr>
        <w:t>posibles sugerencias tanto de los alumnos/as como de los tutores/as.</w:t>
      </w:r>
    </w:p>
    <w:p w14:paraId="2FFC68F8"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i/>
          <w:position w:val="-1"/>
          <w:sz w:val="20"/>
          <w:szCs w:val="20"/>
          <w:lang w:eastAsia="zh-CN"/>
        </w:rPr>
      </w:pPr>
    </w:p>
    <w:p w14:paraId="0153CDE3"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i/>
          <w:position w:val="-1"/>
          <w:sz w:val="20"/>
          <w:szCs w:val="20"/>
          <w:lang w:eastAsia="zh-CN"/>
        </w:rPr>
      </w:pPr>
    </w:p>
    <w:p w14:paraId="070E1E23" w14:textId="77777777" w:rsidR="005F64CF" w:rsidRPr="005F64CF" w:rsidRDefault="005F64CF" w:rsidP="005F64CF">
      <w:pPr>
        <w:spacing w:after="0" w:line="1" w:lineRule="atLeast"/>
        <w:textDirection w:val="btLr"/>
        <w:textAlignment w:val="top"/>
        <w:outlineLvl w:val="0"/>
        <w:rPr>
          <w:rFonts w:ascii="Comic Sans MS" w:eastAsia="Comic Sans MS" w:hAnsi="Comic Sans MS" w:cs="Comic Sans MS"/>
          <w:i/>
          <w:position w:val="-1"/>
          <w:sz w:val="20"/>
          <w:szCs w:val="20"/>
          <w:lang w:eastAsia="zh-CN"/>
        </w:rPr>
      </w:pPr>
    </w:p>
    <w:p w14:paraId="43A6DFAF" w14:textId="77777777" w:rsidR="005F64CF" w:rsidRPr="005F64CF" w:rsidRDefault="005F64CF" w:rsidP="005F64CF">
      <w:pPr>
        <w:spacing w:after="0" w:line="1" w:lineRule="atLeast"/>
        <w:textDirection w:val="btLr"/>
        <w:textAlignment w:val="top"/>
        <w:outlineLvl w:val="0"/>
        <w:rPr>
          <w:rFonts w:ascii="Times New Roman" w:eastAsia="Times New Roman" w:hAnsi="Times New Roman" w:cs="Times New Roman"/>
          <w:position w:val="-1"/>
          <w:sz w:val="18"/>
          <w:szCs w:val="18"/>
          <w:lang w:eastAsia="zh-CN"/>
        </w:rPr>
        <w:sectPr w:rsidR="005F64CF" w:rsidRPr="005F64CF" w:rsidSect="00DB67E4">
          <w:headerReference w:type="default" r:id="rId52"/>
          <w:headerReference w:type="first" r:id="rId53"/>
          <w:footerReference w:type="first" r:id="rId54"/>
          <w:pgSz w:w="11906" w:h="16838"/>
          <w:pgMar w:top="1972" w:right="1701" w:bottom="1417" w:left="1701" w:header="1417" w:footer="720" w:gutter="0"/>
          <w:cols w:space="720"/>
        </w:sectPr>
      </w:pPr>
    </w:p>
    <w:p w14:paraId="73E0200A"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b/>
          <w:color w:val="000000"/>
          <w:position w:val="-1"/>
          <w:sz w:val="24"/>
          <w:szCs w:val="24"/>
          <w:lang w:eastAsia="zh-CN"/>
        </w:rPr>
      </w:pPr>
      <w:r w:rsidRPr="005F64CF">
        <w:rPr>
          <w:rFonts w:ascii="Times New Roman" w:eastAsia="Times New Roman" w:hAnsi="Times New Roman" w:cs="Times New Roman"/>
          <w:b/>
          <w:position w:val="-1"/>
          <w:sz w:val="24"/>
          <w:szCs w:val="24"/>
          <w:lang w:eastAsia="zh-CN"/>
        </w:rPr>
        <w:lastRenderedPageBreak/>
        <w:t>ANEXO 2:</w:t>
      </w:r>
    </w:p>
    <w:p w14:paraId="783A1185"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b/>
          <w:i/>
          <w:color w:val="000000"/>
          <w:position w:val="-1"/>
          <w:sz w:val="24"/>
          <w:szCs w:val="24"/>
          <w:u w:val="single"/>
          <w:lang w:eastAsia="zh-CN"/>
        </w:rPr>
      </w:pPr>
    </w:p>
    <w:p w14:paraId="66BF1F1D"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b/>
          <w:i/>
          <w:color w:val="000000"/>
          <w:position w:val="-1"/>
          <w:sz w:val="24"/>
          <w:szCs w:val="24"/>
          <w:lang w:eastAsia="zh-CN"/>
        </w:rPr>
      </w:pPr>
      <w:r w:rsidRPr="005F64CF">
        <w:rPr>
          <w:b/>
          <w:i/>
          <w:color w:val="000000"/>
          <w:position w:val="-1"/>
          <w:sz w:val="24"/>
          <w:szCs w:val="24"/>
          <w:lang w:eastAsia="zh-CN"/>
        </w:rPr>
        <w:t>“Todo el mundo es un genio. Pero si juzgas a un pez por su habilidad de trepar un árbol, pasará el resto de su vida creyendo que es un idiota”</w:t>
      </w:r>
    </w:p>
    <w:p w14:paraId="4D1988DB"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b/>
          <w:i/>
          <w:color w:val="000000"/>
          <w:position w:val="-1"/>
          <w:sz w:val="24"/>
          <w:szCs w:val="24"/>
          <w:lang w:eastAsia="zh-CN"/>
        </w:rPr>
      </w:pPr>
      <w:r w:rsidRPr="005F64CF">
        <w:rPr>
          <w:b/>
          <w:i/>
          <w:color w:val="000000"/>
          <w:position w:val="-1"/>
          <w:sz w:val="24"/>
          <w:szCs w:val="24"/>
          <w:lang w:eastAsia="zh-CN"/>
        </w:rPr>
        <w:t>Albert Einstein</w:t>
      </w:r>
    </w:p>
    <w:p w14:paraId="67A413E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sz w:val="32"/>
          <w:szCs w:val="32"/>
          <w:lang w:eastAsia="zh-CN"/>
        </w:rPr>
      </w:pPr>
    </w:p>
    <w:p w14:paraId="1C9D20D3"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b/>
          <w:position w:val="-1"/>
          <w:sz w:val="18"/>
          <w:szCs w:val="18"/>
          <w:u w:val="single"/>
          <w:lang w:eastAsia="zh-CN"/>
        </w:rPr>
      </w:pPr>
      <w:r w:rsidRPr="005F64CF">
        <w:rPr>
          <w:b/>
          <w:position w:val="-1"/>
          <w:sz w:val="18"/>
          <w:szCs w:val="18"/>
          <w:u w:val="single"/>
          <w:lang w:eastAsia="zh-CN"/>
        </w:rPr>
        <w:t>PROGRAMACIÓN DEL AULA DE APOYO</w:t>
      </w:r>
    </w:p>
    <w:p w14:paraId="5300FB32"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b/>
          <w:position w:val="-1"/>
          <w:sz w:val="18"/>
          <w:szCs w:val="18"/>
          <w:u w:val="single"/>
          <w:lang w:eastAsia="zh-CN"/>
        </w:rPr>
      </w:pPr>
      <w:r w:rsidRPr="005F64CF">
        <w:rPr>
          <w:b/>
          <w:position w:val="-1"/>
          <w:sz w:val="18"/>
          <w:szCs w:val="18"/>
          <w:u w:val="single"/>
          <w:lang w:eastAsia="zh-CN"/>
        </w:rPr>
        <w:t>CURSO 2023/2024</w:t>
      </w:r>
    </w:p>
    <w:p w14:paraId="67B17E02"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b/>
          <w:position w:val="-1"/>
          <w:sz w:val="18"/>
          <w:szCs w:val="18"/>
          <w:lang w:eastAsia="zh-CN"/>
        </w:rPr>
      </w:pPr>
    </w:p>
    <w:p w14:paraId="1F3C128E"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 INTRODUCCIÓN.</w:t>
      </w:r>
    </w:p>
    <w:p w14:paraId="5EA0A6C7"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2.- ORGANIZACIÓN.</w:t>
      </w:r>
    </w:p>
    <w:p w14:paraId="542B0E49"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3.- COORDONACIÓN</w:t>
      </w:r>
    </w:p>
    <w:p w14:paraId="12CFF93D"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4.- OBJETIVOS</w:t>
      </w:r>
    </w:p>
    <w:p w14:paraId="4F995028"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5.- ACTIVIDADES</w:t>
      </w:r>
    </w:p>
    <w:p w14:paraId="47A4F4CF"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6.- CRONOGRAMA DEL CURSO</w:t>
      </w:r>
    </w:p>
    <w:p w14:paraId="1E5080B8"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7.- MEDIDAS DE ATENDIÓN A LA DIVERSIDAD.</w:t>
      </w:r>
    </w:p>
    <w:p w14:paraId="1166CC51"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8.- METODOLOGÍA</w:t>
      </w:r>
    </w:p>
    <w:p w14:paraId="2FB8FF1E"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9.- COMPETENCIAS CLAVE.</w:t>
      </w:r>
    </w:p>
    <w:p w14:paraId="671FE482"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10. RECURSOS</w:t>
      </w:r>
    </w:p>
    <w:p w14:paraId="4D8E3B6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11.- PROGRAMAS ESPECÍFICOS</w:t>
      </w:r>
    </w:p>
    <w:p w14:paraId="648A8329"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12.- EVALUACIÓN</w:t>
      </w:r>
    </w:p>
    <w:p w14:paraId="30D6AF6F"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13.- CONCLUSIONES.</w:t>
      </w:r>
    </w:p>
    <w:p w14:paraId="3715129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14.- ANEXOS</w:t>
      </w:r>
    </w:p>
    <w:p w14:paraId="3E77C9FB"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b/>
          <w:position w:val="-1"/>
          <w:lang w:eastAsia="zh-CN"/>
        </w:rPr>
      </w:pPr>
    </w:p>
    <w:p w14:paraId="148C7DD3"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b/>
          <w:position w:val="-1"/>
          <w:lang w:eastAsia="zh-CN"/>
        </w:rPr>
        <w:t xml:space="preserve">1.- </w:t>
      </w:r>
      <w:r w:rsidRPr="005F64CF">
        <w:rPr>
          <w:b/>
          <w:position w:val="-1"/>
          <w:u w:val="single"/>
          <w:lang w:eastAsia="zh-CN"/>
        </w:rPr>
        <w:t>INTRODUCCIÓN</w:t>
      </w:r>
      <w:r w:rsidRPr="005F64CF">
        <w:rPr>
          <w:b/>
          <w:position w:val="-1"/>
          <w:lang w:eastAsia="zh-CN"/>
        </w:rPr>
        <w:t>.</w:t>
      </w:r>
    </w:p>
    <w:p w14:paraId="6CC3C0BF"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En nuestro trabajo se atenderán a las Finalidades Educativas propuestas en el Proyecto de Centro y a los objetivos generales marcados en el mismo, siempre teniendo en cuenta las características específicas del alumnado y tratando en todo momento de ser fiel a dichos principios. </w:t>
      </w:r>
    </w:p>
    <w:p w14:paraId="2CC648F6"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Intentaremos contribuir y colaborar con toda nuestra disposición y disponibilidad a la buena marcha organizativa y pedagógica del Centro y todo dentro del nuevo marco normativo de nuestra comunidad.</w:t>
      </w:r>
    </w:p>
    <w:p w14:paraId="4DE9DCA8"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1FC30A53"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186FDE35"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16AC58BE"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b/>
          <w:position w:val="-1"/>
          <w:lang w:eastAsia="zh-CN"/>
        </w:rPr>
      </w:pPr>
      <w:r w:rsidRPr="005F64CF">
        <w:rPr>
          <w:b/>
          <w:position w:val="-1"/>
          <w:lang w:eastAsia="zh-CN"/>
        </w:rPr>
        <w:t xml:space="preserve">2.- </w:t>
      </w:r>
      <w:r w:rsidRPr="005F64CF">
        <w:rPr>
          <w:b/>
          <w:position w:val="-1"/>
          <w:u w:val="single"/>
          <w:lang w:eastAsia="zh-CN"/>
        </w:rPr>
        <w:t>ORGANIZACIÓN</w:t>
      </w:r>
      <w:r w:rsidRPr="005F64CF">
        <w:rPr>
          <w:b/>
          <w:position w:val="-1"/>
          <w:lang w:eastAsia="zh-CN"/>
        </w:rPr>
        <w:t>.</w:t>
      </w:r>
    </w:p>
    <w:p w14:paraId="6CD5416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En este centro son muchos los alumnos censados y que tienen medidas específicas de PRA (Programa de Refuerzo del Aprendizaje), ACS (adaptación curricular significativa) y PE (Programa Específico) lo que dificulta en muchos casos realizar una organización de la respuesta educativa. Por ello se acuerda que el recurso de PT se priorizará para alumnado de 1º y 2º de ESO, pudiendo atender a los alumnos de 3º, 4º y FPB según la demanda, las necesidades sobrevenidas del alumnado y en función de la disponibilidad horaria de las PT. </w:t>
      </w:r>
    </w:p>
    <w:p w14:paraId="4C3BA24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6CC5F2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El horario del aula de apoyo se considera flexible en el sentido de poder modificar/ajustar cualquier hora siempre que sea necesario para atender al alumnado con NEAE que lo requiera a lo largo del curso.</w:t>
      </w:r>
    </w:p>
    <w:p w14:paraId="096BE05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A8B57A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b/>
          <w:position w:val="-1"/>
          <w:lang w:eastAsia="zh-CN"/>
        </w:rPr>
        <w:tab/>
      </w:r>
      <w:r w:rsidRPr="005F64CF">
        <w:rPr>
          <w:position w:val="-1"/>
          <w:lang w:eastAsia="zh-CN"/>
        </w:rPr>
        <w:t xml:space="preserve">A la hora de establecer los horarios se parte de una reunión con Dirección y el Departamento de Orientación en la que estudiamos todos los horarios de los alumnos/as para ver en qué horas es más positivo y menos perjudicial, sacarlos del aula, teniendo en cuenta que las horas que salen no sean en las que más integrados se encuentren. </w:t>
      </w:r>
    </w:p>
    <w:p w14:paraId="1EADA16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p>
    <w:p w14:paraId="0615545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Constatar que ha sido un trabajo consensuado entre Tutores, Jefatura y Departamento de Orientación, y este curso, de nuevo, por Dirección, ya que nuestra Directora se ha encargado como orientadora además, que todo rodara a la perfección. Generalmente se han confeccionado de manera flexible En principio, el alumnado, sale en su mayoría, en las horas de LCL y Matemáticas.</w:t>
      </w:r>
    </w:p>
    <w:p w14:paraId="7B52683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37536E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un centro de línea 7 y donde el alumnado llega a tener hasta 4 cursos de desfase, entrar a apoyar dentro del aula es una tarea complicada. Sin embargo, seguimos en esa línea este curso, y entraremos en DOCENCIA COMPARTIDA en las aulas con alumnado con más dificultades para apoyar al profesorado de lengua y matemáticas en 1º y 2º de la ESO.</w:t>
      </w:r>
    </w:p>
    <w:p w14:paraId="62C776C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923D79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Este curso somos dos profesoras y media de apoyo a la integración en nuestro IES, y por tanto con dos aulas. No obstante, la escasez de espacios, cada año más acrecentada, hace que sea una sola aula, compartida por las dos maestras y por todo el alumnado NEAE. Y aunque compartir nos gusta, no es lo más funcional.</w:t>
      </w:r>
    </w:p>
    <w:p w14:paraId="0F12203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456A6A1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En el aula de NEAE (Aula de Apoyo a la Integración) se trabajará con los alumnos y alumnas que presenten NEAE, intentando, siempre que sea posible, agruparlos según su nivel educativo, mediante agrupamientos flexibles. Y partiendo siempre para su agrupamiento e intervención de un estudio detallado de todos los informes anteriores y por supuesto de una evaluación inicial para cada uno de ellos. </w:t>
      </w:r>
    </w:p>
    <w:p w14:paraId="1E75EB1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 organización de la misma se realizará en colaboración con los profesores/ tutores de los alumnos y alumnas, fomentando aquellos tiempos y espacios donde menos se perjudique su tarea educativa.  Es nuestra intención también implicar en el trabajo al grupo  de profesionales que forman los Equipos de Orientación Educativa, y por supuesto, a los padres. Todo ello en continua colaboración con el Departamento de Orientación del IES y con nuestra Directora.</w:t>
      </w:r>
    </w:p>
    <w:p w14:paraId="2CC7FA24"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r w:rsidRPr="005F64CF">
        <w:rPr>
          <w:position w:val="-1"/>
          <w:lang w:eastAsia="zh-CN"/>
        </w:rPr>
        <w:t xml:space="preserve">Los grupos serán flexibles y se organizarán en distintos niveles. </w:t>
      </w:r>
      <w:r w:rsidRPr="005F64CF">
        <w:rPr>
          <w:color w:val="000000"/>
          <w:position w:val="-1"/>
          <w:lang w:eastAsia="zh-CN"/>
        </w:rPr>
        <w:t xml:space="preserve">La frecuencia y el tiempo de permanencia de estos alumnos en el aula de NEAE estará en función de sus necesidades y características, así mismo constatar que el número de alumnos podrá variar a lo largo del curso, dependiendo  de: </w:t>
      </w:r>
    </w:p>
    <w:p w14:paraId="0ED4007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Si los alumnos y alumnas experimentan una evolución favorable durante el</w:t>
      </w:r>
      <w:r w:rsidRPr="005F64CF">
        <w:rPr>
          <w:position w:val="-1"/>
          <w:lang w:eastAsia="zh-CN"/>
        </w:rPr>
        <w:t xml:space="preserve"> </w:t>
      </w:r>
      <w:r w:rsidRPr="005F64CF">
        <w:rPr>
          <w:color w:val="000000"/>
          <w:position w:val="-1"/>
          <w:lang w:eastAsia="zh-CN"/>
        </w:rPr>
        <w:t xml:space="preserve">mismo y, en un momento dado, puedan incorporarse a su ritmo habitual de clase. </w:t>
      </w:r>
    </w:p>
    <w:p w14:paraId="7621757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Que se presente a lo largo del curso alguna dificultad y/o necesidad que precise atención puntual y específica por mi parte en un momento dado del proceso educativo.</w:t>
      </w:r>
    </w:p>
    <w:p w14:paraId="7CA5547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6DA53BA7" w14:textId="77777777" w:rsidR="005F64CF" w:rsidRPr="005F64CF" w:rsidRDefault="005F64CF" w:rsidP="005E5CE2">
      <w:pPr>
        <w:spacing w:after="160" w:line="259" w:lineRule="auto"/>
        <w:textDirection w:val="btLr"/>
        <w:textAlignment w:val="top"/>
        <w:outlineLvl w:val="0"/>
        <w:rPr>
          <w:rFonts w:ascii="Times New Roman" w:eastAsia="Times New Roman" w:hAnsi="Times New Roman" w:cs="Times New Roman"/>
          <w:b/>
          <w:position w:val="-1"/>
          <w:u w:val="single"/>
          <w:lang w:eastAsia="zh-CN"/>
        </w:rPr>
      </w:pPr>
      <w:r w:rsidRPr="005F64CF">
        <w:rPr>
          <w:b/>
          <w:position w:val="-1"/>
          <w:lang w:eastAsia="zh-CN"/>
        </w:rPr>
        <w:t>PT CRISTINA</w:t>
      </w:r>
    </w:p>
    <w:p w14:paraId="76EE7651"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Se agruparán, por un lado y a cargo de una PT, un grupo de alumnos de ACS  de Lengua y Matemáticas de 2º  ESO C-D, que saldrán al aula de apoyo las 4 horas de lengua y las 4h de matemáticas.</w:t>
      </w:r>
    </w:p>
    <w:p w14:paraId="353DFCF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Además, atenderá apoyando en sus aulas de referencia, con doble docencia, al alumnado de 1º ESO B y G y 2º ESO A en Lengua.</w:t>
      </w:r>
    </w:p>
    <w:p w14:paraId="261F1741"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Por otra parte llevará a cabo un PE: TDAH y MINDFULNESS, que aglutinará a alumnos de 1º y 2º. </w:t>
      </w:r>
    </w:p>
    <w:p w14:paraId="11CBEBF0" w14:textId="77777777" w:rsidR="005F64CF" w:rsidRPr="005F64CF" w:rsidRDefault="005F64CF" w:rsidP="005E5CE2">
      <w:pPr>
        <w:spacing w:after="160" w:line="259" w:lineRule="auto"/>
        <w:textDirection w:val="btLr"/>
        <w:textAlignment w:val="top"/>
        <w:outlineLvl w:val="0"/>
        <w:rPr>
          <w:rFonts w:ascii="Times New Roman" w:eastAsia="Times New Roman" w:hAnsi="Times New Roman" w:cs="Times New Roman"/>
          <w:b/>
          <w:position w:val="-1"/>
          <w:u w:val="single"/>
          <w:lang w:eastAsia="zh-CN"/>
        </w:rPr>
      </w:pPr>
      <w:r w:rsidRPr="005F64CF">
        <w:rPr>
          <w:b/>
          <w:position w:val="-1"/>
          <w:lang w:eastAsia="zh-CN"/>
        </w:rPr>
        <w:t>PT Mª JOSÉ</w:t>
      </w:r>
    </w:p>
    <w:p w14:paraId="57270910"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Tendrá por un lado, otro grupo de alumnado de ACS de Lengua y Matemáticas de 1º ESO (C-D) que tengan más de un ciclo de desfase curricular.</w:t>
      </w:r>
    </w:p>
    <w:p w14:paraId="0F939178"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Además, atenderá en sus aulas de referencia al alumnado de 1º ESO (B, G)  y 2º A con doble docencia en Matemáticas. </w:t>
      </w:r>
    </w:p>
    <w:p w14:paraId="2B40563A"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También  desarrollará un PE de DISLEXIA que aglutina a alumnos de 1º ESO. </w:t>
      </w:r>
    </w:p>
    <w:p w14:paraId="5E38BA4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Nuestra aula también será espacio de inclusión para el alumnado de las Aulas ESPECÍFICAS de nuestro centro.</w:t>
      </w:r>
    </w:p>
    <w:p w14:paraId="414FDD89"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b/>
          <w:position w:val="-1"/>
          <w:lang w:eastAsia="zh-CN"/>
        </w:rPr>
      </w:pPr>
      <w:r w:rsidRPr="005F64CF">
        <w:rPr>
          <w:position w:val="-1"/>
          <w:lang w:eastAsia="zh-CN"/>
        </w:rPr>
        <w:tab/>
      </w:r>
      <w:r w:rsidRPr="005F64CF">
        <w:rPr>
          <w:b/>
          <w:position w:val="-1"/>
          <w:lang w:eastAsia="zh-CN"/>
        </w:rPr>
        <w:t>PT MARTA</w:t>
      </w:r>
    </w:p>
    <w:p w14:paraId="2FF2A823"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b/>
        <w:t>Marta está en nuestro instituto a tiempo parcial, compartida con otro IES.</w:t>
      </w:r>
    </w:p>
    <w:p w14:paraId="0B29189D"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Aquí atiende al AAEE 6 horas, alumnos de ATAL 2 horas, doble docencia en 3º Diversificación 3 horas y Doble Docencia en FPB 1 HORA.</w:t>
      </w:r>
    </w:p>
    <w:p w14:paraId="42A206F7"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r w:rsidRPr="005F64CF">
        <w:rPr>
          <w:b/>
          <w:position w:val="-1"/>
          <w:lang w:eastAsia="zh-CN"/>
        </w:rPr>
        <w:t>3.-</w:t>
      </w:r>
      <w:r w:rsidRPr="005F64CF">
        <w:rPr>
          <w:b/>
          <w:position w:val="-1"/>
          <w:u w:val="single"/>
          <w:lang w:eastAsia="zh-CN"/>
        </w:rPr>
        <w:t xml:space="preserve"> COORDINACIÓN </w:t>
      </w:r>
    </w:p>
    <w:p w14:paraId="5CF219F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Es muy importante que exista coordinación y colaboración entre los profesores de área y las maestras de Pedagogía Terapéutica que atienden al alumnado.</w:t>
      </w:r>
    </w:p>
    <w:p w14:paraId="4EDA98E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327D78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Para ello hemos dedicado diferentes momentos donde se deben intercambiar información sobre los procesos de enseñanza- aprendizaje que se estén llevando a cabo, sobre los logros o los inconvenientes que vayan presentando los alumnos, así como debemos coordinar el trabajo adecuadamente para que este sea coherente y eficaz.</w:t>
      </w:r>
    </w:p>
    <w:p w14:paraId="1A83AC63"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Reuniones con los tutores y Equipos Educativos.</w:t>
      </w:r>
    </w:p>
    <w:p w14:paraId="487905B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i/>
          <w:position w:val="-1"/>
          <w:lang w:eastAsia="zh-CN"/>
        </w:rPr>
        <w:t xml:space="preserve">Con los </w:t>
      </w:r>
      <w:r w:rsidRPr="005F64CF">
        <w:rPr>
          <w:i/>
          <w:position w:val="-1"/>
          <w:u w:val="single"/>
          <w:lang w:eastAsia="zh-CN"/>
        </w:rPr>
        <w:t>tutores</w:t>
      </w:r>
      <w:r w:rsidRPr="005F64CF">
        <w:rPr>
          <w:position w:val="-1"/>
          <w:lang w:eastAsia="zh-CN"/>
        </w:rPr>
        <w:t xml:space="preserve"> en las distintas reuniones, no obstante, en el día a día del centro se buscarán los momentos para tratar cualquier detalle, de manera que podamos solucionar cualquier problema que encontremos a lo largo de todo el proceso educativo, ya sea individual o de todo un grupo de alumnos/as. La comunicación a través del correo electrónico y Séneca se vuelve indispensable para ello.</w:t>
      </w:r>
    </w:p>
    <w:p w14:paraId="65DE113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Como representantes del departamento de orientación, seremos el enlace entre éste y el resto de los equipos del centro, de manera que podamos conseguir una coordinación real de todo el centro educativo.</w:t>
      </w:r>
    </w:p>
    <w:p w14:paraId="1346E72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El objetivo prioritario será el intercambio de información sobre el proceso de enseñanza- aprendizaje del alumno y el asesoramiento en relación con la selección y priorización de contenidos, estrategias metodológicas, actividades, recursos didácticos y  evaluación según lo acordado en su adaptación significativa o programa de refuerzo.</w:t>
      </w:r>
    </w:p>
    <w:p w14:paraId="221EDF9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p>
    <w:p w14:paraId="1575946E"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 xml:space="preserve">Reuniones con el </w:t>
      </w:r>
      <w:r w:rsidRPr="005F64CF">
        <w:rPr>
          <w:i/>
          <w:position w:val="-1"/>
          <w:u w:val="single"/>
          <w:lang w:eastAsia="zh-CN"/>
        </w:rPr>
        <w:t>Equipo de Apoyo externo</w:t>
      </w:r>
      <w:r w:rsidRPr="005F64CF">
        <w:rPr>
          <w:position w:val="-1"/>
          <w:lang w:eastAsia="zh-CN"/>
        </w:rPr>
        <w:t>, para hablar de la marcha del proceso educativo de nuestros alumnos y alumnas, tanto con el orientador como con la logopeda y equipos de tránsito.</w:t>
      </w:r>
    </w:p>
    <w:p w14:paraId="5ACC063E"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u w:val="single"/>
          <w:lang w:eastAsia="zh-CN"/>
        </w:rPr>
        <w:t>Reuniones con el departamento de orientación.</w:t>
      </w:r>
    </w:p>
    <w:p w14:paraId="601860E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position w:val="-1"/>
          <w:lang w:eastAsia="zh-CN"/>
        </w:rPr>
        <w:t>Con el Departamento de Orientación del IES, nos reunimos una hora semanalmente para tomar decisiones y evaluar la marcha del proceso educativo de nuestro alumnado y las dificultades detectadas y con</w:t>
      </w:r>
      <w:r w:rsidRPr="005F64CF">
        <w:rPr>
          <w:i/>
          <w:position w:val="-1"/>
          <w:u w:val="single"/>
          <w:lang w:eastAsia="zh-CN"/>
        </w:rPr>
        <w:t xml:space="preserve"> Dirección.</w:t>
      </w:r>
    </w:p>
    <w:p w14:paraId="224A325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En dichas reuniones intercambiaremos información sobre la marcha de los alumnos/as, evaluando nuestras intervenciones y proponiendo mejoras. En aquellos casos en que sea necesario, se les proporcionará material para que los alumnos/as trabajen en sus aulas.</w:t>
      </w:r>
      <w:r w:rsidRPr="005F64CF">
        <w:rPr>
          <w:position w:val="-1"/>
          <w:lang w:eastAsia="zh-CN"/>
        </w:rPr>
        <w:t xml:space="preserve"> </w:t>
      </w:r>
      <w:r w:rsidRPr="005F64CF">
        <w:rPr>
          <w:color w:val="000000"/>
          <w:position w:val="-1"/>
          <w:lang w:eastAsia="zh-CN"/>
        </w:rPr>
        <w:t>Esta reunión recogida en el horario se llevará a cabo de manera semanal.</w:t>
      </w:r>
    </w:p>
    <w:p w14:paraId="137B1FA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57B46C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En estas reuniones, además de tratar los temas necesarios relacionados con la vida académica del centro, desde nuestra figura de maestras de pedagogía terapéutica, trasladaremos la información recogida en las diferentes reuniones de coordinación, comentaremos aquellos aspectos que creamos necesarios respecto a la atención de nuestro alumnado con NEAE e intentaremos hacer un seguimiento de todo lo que está relacionado con nuestra práctica educativa.</w:t>
      </w:r>
    </w:p>
    <w:p w14:paraId="15562D3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611350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Independientemente de estas reuniones regladas se fomentará cualquier momento de intercambio de información o de reuniones fuera de este horario que sean necesarias para la correcta coordinación.</w:t>
      </w:r>
      <w:r w:rsidRPr="005F64CF">
        <w:rPr>
          <w:position w:val="-1"/>
          <w:lang w:eastAsia="zh-CN"/>
        </w:rPr>
        <w:t xml:space="preserve"> No obstante, también hay que citar las reuniones que se planifican desde el centro de los ETCP y los Claustros. </w:t>
      </w:r>
    </w:p>
    <w:p w14:paraId="7D2C212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p>
    <w:p w14:paraId="2101170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p>
    <w:p w14:paraId="41DC7DF8"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Reuniones con las familias.</w:t>
      </w:r>
    </w:p>
    <w:p w14:paraId="42D96F8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Al principio de curso para comentar los objetivos del mismo, y una vez que ya se conoce detalladamente a cada alumno y alumna y su situación, se proponen entrevistas con los padres en la hora de tutoría para recabar su participación en el proceso educativo de sus hijos, tal y como se vaya viendo conveniente.</w:t>
      </w:r>
    </w:p>
    <w:p w14:paraId="2A9979F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CE901B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Teniendo en cuenta que la estrecha colaboración entre familias y profesorado es imprescindible para el progreso de alumnos y alumnas, estableceremos una vía de comunicación fluida y abierta entre ambos. Para ello, se atenderá a los padres, previa cita, a lo largo de todo el curso, de manera individual, para constatar la información del alumnado.</w:t>
      </w:r>
    </w:p>
    <w:p w14:paraId="71F30B5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407D8B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La tutoría del alumnado con NEAE es compartida por el tutor/a y la maestra de PT. Siempre que los horarios lo permitan, se tratará de citar a los padres y madres conjuntamente.</w:t>
      </w:r>
    </w:p>
    <w:p w14:paraId="0C12782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B97E0B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A lo largo de todo el proceso de enseñanza-aprendizaje se tratará de mantener informadas a las familias del alumnado atendido en el aula de PT. Para ello se realizarán, al menos, tres reuniones a lo largo del curso:</w:t>
      </w:r>
    </w:p>
    <w:p w14:paraId="4C95561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814FA1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Reunión inicial (octubre-noviembre): conocimiento familias, funcionamiento aula apoyo a la integración, compromisos educativos, PE... Para una atención más individualizada, en lugar de hacer una reunión general para todos, en octubre se comenzará a citar a los padres de cada alumno/a para tener una breve entrevista con cada uno de ellos.</w:t>
      </w:r>
    </w:p>
    <w:p w14:paraId="77CA10C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 xml:space="preserve"> Reunión segundo trimestre: seguimiento del alumnado.</w:t>
      </w:r>
    </w:p>
    <w:p w14:paraId="1DF186E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Reunión final: entrega de notas, informes de recuperación, propuestas de mejora…</w:t>
      </w:r>
      <w:r w:rsidRPr="005F64CF">
        <w:rPr>
          <w:position w:val="-1"/>
          <w:lang w:eastAsia="zh-CN"/>
        </w:rPr>
        <w:t xml:space="preserve"> </w:t>
      </w:r>
      <w:r w:rsidRPr="005F64CF">
        <w:rPr>
          <w:color w:val="000000"/>
          <w:position w:val="-1"/>
          <w:lang w:eastAsia="zh-CN"/>
        </w:rPr>
        <w:t xml:space="preserve">Siempre que sea necesario y posible se organizarán tutorías conjuntas con el tutor del alumno/a. </w:t>
      </w:r>
    </w:p>
    <w:p w14:paraId="55D0BD75"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En ocasiones, para tratar ciertos asuntos, se suele citar a los padres en coordinación con las orientadoras del centro y/o nuestra directora.</w:t>
      </w:r>
    </w:p>
    <w:p w14:paraId="4401092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76C9A46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4.- OBJETIVOS GENERALES PARA LA ATENCIÓN A LA DIVERSIDAD.</w:t>
      </w:r>
    </w:p>
    <w:p w14:paraId="30B46E2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Como objetivo principal del Aula de Apoyo a la integración destacamos la inclusión del alumnado con necesidades específicas de apoyo educativo en el centro y específicamente en su aula ordinaria, para que su adaptación sea lo más completa y efectiva posible.</w:t>
      </w:r>
    </w:p>
    <w:p w14:paraId="14F21E7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Fomentar en el alumnado con NEAE la motivación y el interés por su propio proceso de enseñanza-aprendizaje, desarrollando al máximo el autoconcepto y la autoestima según sea el caso.</w:t>
      </w:r>
    </w:p>
    <w:p w14:paraId="278693D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Eliminar los obstáculos que presentan dichos alumnos y alumnas y que perjudican la adquisición de sus aprendizajes.</w:t>
      </w:r>
    </w:p>
    <w:p w14:paraId="70E2812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Lograr la integración  total de los alumnos/as en su clase ordinaria en la medida de lo posible, por una parte, consiguiendo el ritmo de aprendizaje que corresponde con su nivel de desarrollo, y por otra, una positiva socialización.</w:t>
      </w:r>
    </w:p>
    <w:p w14:paraId="3C82DF5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Concienciar al entorno que les rodea de sus necesidades y de la importancia de su apoyo y aceptación.</w:t>
      </w:r>
    </w:p>
    <w:p w14:paraId="03BFACD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Tratar, según las indicaciones de la logopeda del PROA, los problemas que existan en el centro, específicos de audición y lenguaje, en el caso que se diesen durante el curso.</w:t>
      </w:r>
    </w:p>
    <w:p w14:paraId="6B571EA1"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lang w:eastAsia="zh-CN"/>
        </w:rPr>
      </w:pPr>
      <w:r w:rsidRPr="005F64CF">
        <w:rPr>
          <w:position w:val="-1"/>
          <w:lang w:eastAsia="zh-CN"/>
        </w:rPr>
        <w:t xml:space="preserve">Acompañando al objetivo principal queremos desarrollar los siguientes </w:t>
      </w:r>
      <w:r w:rsidRPr="005F64CF">
        <w:rPr>
          <w:b/>
          <w:position w:val="-1"/>
          <w:lang w:eastAsia="zh-CN"/>
        </w:rPr>
        <w:t>objetivos:</w:t>
      </w:r>
    </w:p>
    <w:p w14:paraId="083EF4D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Sensibilización e información a la comunidad educativa, sobre todo al alumnado y profesorado sobre las diferentes necesidades educativas.</w:t>
      </w:r>
    </w:p>
    <w:p w14:paraId="724464D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Información y asesoramiento a las familias en general, y más concretamente a los de alumnos y alumnas con necesidades educativas especiales.</w:t>
      </w:r>
    </w:p>
    <w:p w14:paraId="44DCE8B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del proceso educativo del alumnado con NEAE.</w:t>
      </w:r>
    </w:p>
    <w:p w14:paraId="69D97EB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Revisión del Censo de alumnado con NEAE en el Programa Séneca en coordinación con las orientadoras.</w:t>
      </w:r>
    </w:p>
    <w:p w14:paraId="57DE129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Información sobre las diferentes necesidades que plantea el alumnado que atendemos: con NEAE derivadas de TDAH, parálisis cerebral, discapacidad intelectual leve, dificultades específicas de aprendizaje.</w:t>
      </w:r>
    </w:p>
    <w:p w14:paraId="7D7BC68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Desarrollar diferentes programas específicos: para la mejora de las habilidades sociales, la gestión de las emociones, habilidades cognitivas básicas y metacognición.</w:t>
      </w:r>
    </w:p>
    <w:p w14:paraId="107B1DAE"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Crear un tiempo para el desarrollo de actividades, que favorezcan la autonomía, autoestima y la responsabilidad.</w:t>
      </w:r>
    </w:p>
    <w:p w14:paraId="5E2E5561"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Estos objetivos pueden acompañarse de </w:t>
      </w:r>
      <w:r w:rsidRPr="005F64CF">
        <w:rPr>
          <w:position w:val="-1"/>
          <w:u w:val="single"/>
          <w:lang w:eastAsia="zh-CN"/>
        </w:rPr>
        <w:t>otros específicos:</w:t>
      </w:r>
    </w:p>
    <w:p w14:paraId="328E5AC8"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Con respecto al alumnado:</w:t>
      </w:r>
    </w:p>
    <w:p w14:paraId="1A3D7DC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Desarrollar, en lo posible, sus capacidades.</w:t>
      </w:r>
    </w:p>
    <w:p w14:paraId="440E197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Elaborar las adaptaciones curriculares significativas y programas específicos para aquellos alumnos o alumnas que lo necesiten: Seguimiento de las mismas.</w:t>
      </w:r>
    </w:p>
    <w:p w14:paraId="6BF31D6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Realizar de manera conjunta las actividades que faciliten y favorezcan el proceso de integración del alumnado con necesidades educativas especiales.</w:t>
      </w:r>
    </w:p>
    <w:p w14:paraId="68BCD7D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Favorecer en el alumnado la seguridad en sí mismos, reforzando su autoestima.</w:t>
      </w:r>
    </w:p>
    <w:p w14:paraId="2FB0DC5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Contribuir a la normalización de sus relaciones con los demás compañeros y compañeras.</w:t>
      </w:r>
    </w:p>
    <w:p w14:paraId="2F011CB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Desarrollar todos aquellos programas y actividades con ellos que favorezcan su crecimiento y maduración.</w:t>
      </w:r>
    </w:p>
    <w:p w14:paraId="58B86E87"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Estimular el desarrollo integral del alumnado con NEAE, en los niveles afectivos, instructivos y de socialización, proporcionándoles elementos compensadores que le ayuden a superar las dificultades que presenten en los distintos entornos y ámbitos, escolares, familiares y sociales.</w:t>
      </w:r>
    </w:p>
    <w:p w14:paraId="3675122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Con respecto al profesorado:</w:t>
      </w:r>
    </w:p>
    <w:p w14:paraId="4446253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Establecer de manera coordinada con los profesores y profesoras estrategias organizativas que sirvan para responder a las necesidades educativas de todo el alumnado.</w:t>
      </w:r>
    </w:p>
    <w:p w14:paraId="520F11B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Coordinarse con los profesores y las profesoras que intervienen directamente con el alumnado estableciendo los cauces necesarios para ello (horario de coordinación, periodicidad).</w:t>
      </w:r>
    </w:p>
    <w:p w14:paraId="272765A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Orientar de manera general o preventiva al profesorado que atiende a este alumnado de las posibles dificultades que pudieran surgir a lo largo del curso.</w:t>
      </w:r>
    </w:p>
    <w:p w14:paraId="2D74BA0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Colaborar con el tutor o la tutora en el establecimiento de la metodología y evaluación a seguir con el alumnado.</w:t>
      </w:r>
    </w:p>
    <w:p w14:paraId="72105A2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Colaborar con el tutor o tutora en la planificación de las reuniones con las familias.</w:t>
      </w:r>
    </w:p>
    <w:p w14:paraId="785F874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Establecer las adaptaciones que sean necesarias para su desarrollo educativo.</w:t>
      </w:r>
    </w:p>
    <w:p w14:paraId="03D655A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Colaborar con el profesorado, cuando sea posible, dentro del aula con el grupo clase.</w:t>
      </w:r>
    </w:p>
    <w:p w14:paraId="50A01EC3"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Apoyar a la comunidad educativa para la cumplimentación de PRA EN SÉNECA: introducción de datos, profesionales implicados, funciones de cada profesional, orientaciones necesarias según el tipo de NEAE, etc.</w:t>
      </w:r>
    </w:p>
    <w:p w14:paraId="29C902C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Con respecto a las familias:</w:t>
      </w:r>
    </w:p>
    <w:p w14:paraId="1F7D0B6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Mantener un contacto permanente con ellas procurando que nunca se rompa esa comunicación.</w:t>
      </w:r>
    </w:p>
    <w:p w14:paraId="1B2C1AB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Informar a las familias sobre el funcionamiento del Centro en general, aspectos relacionados con los planes de enseñanza en nuestro país.</w:t>
      </w:r>
    </w:p>
    <w:p w14:paraId="060A526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Informar periódicamente del proceso de aprendizaje de sus hijos e hijas.</w:t>
      </w:r>
    </w:p>
    <w:p w14:paraId="5506E99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Recopilar la información que puedan proporcionarnos.</w:t>
      </w:r>
    </w:p>
    <w:p w14:paraId="053B3E7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Orientar a las familias con vistas a lograr una participación activa en el proceso educativo de sus hijos e hijas.</w:t>
      </w:r>
    </w:p>
    <w:p w14:paraId="4CD8061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Adecuar las expectativas de las familias, eliminando actitudes de recelo que suelen darse mucho al principio, o de desinterés.</w:t>
      </w:r>
    </w:p>
    <w:p w14:paraId="166E764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Propiciar la colaboración de las familias en el proceso educativo de sus hijos e hijas, para dar continuidad en casa de las tareas iniciadas en el centro, a fin de favorecer la generalización de dichos aprendizajes.</w:t>
      </w:r>
    </w:p>
    <w:p w14:paraId="26BD2890"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Respetar la confidencialidad de todos aquellos datos y hechos que la familia quiera comentarnos.</w:t>
      </w:r>
    </w:p>
    <w:p w14:paraId="41C9E5D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lang w:eastAsia="zh-CN"/>
        </w:rPr>
        <w:t xml:space="preserve">5.- </w:t>
      </w:r>
      <w:r w:rsidRPr="005F64CF">
        <w:rPr>
          <w:b/>
          <w:position w:val="-1"/>
          <w:u w:val="single"/>
          <w:lang w:eastAsia="zh-CN"/>
        </w:rPr>
        <w:t>ACTIVIDADES</w:t>
      </w:r>
    </w:p>
    <w:p w14:paraId="7982640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position w:val="-1"/>
          <w:u w:val="single"/>
          <w:lang w:eastAsia="zh-CN"/>
        </w:rPr>
        <w:t>Generales</w:t>
      </w:r>
      <w:r w:rsidRPr="005F64CF">
        <w:rPr>
          <w:b/>
          <w:position w:val="-1"/>
          <w:u w:val="single"/>
          <w:lang w:eastAsia="zh-CN"/>
        </w:rPr>
        <w:t>:</w:t>
      </w:r>
    </w:p>
    <w:p w14:paraId="1A44705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Partir de una evaluación inicial del alumnado con necesidades educativas especiales que han recibido atención en el aula el año anterior, y que se crea conveniente que han de seguir el refuerzo, priorizando aquellos casos que vengan con un informe del EOE y nos hayan especificado también en las reuniones de tránsito.</w:t>
      </w:r>
    </w:p>
    <w:p w14:paraId="4E96363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Pasar pruebas específicas a aquellos alumnos y alumnas a los que sus tutores han detectado déficit en algún área y valorar sus necesidades para poder proceder a una intervención más adecuada.</w:t>
      </w:r>
    </w:p>
    <w:p w14:paraId="73AB6EF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Realizar, junto a las orientadoras, las adaptaciones curriculares que se vieran necesarias, ya fueran significativas o no.</w:t>
      </w:r>
    </w:p>
    <w:p w14:paraId="12CCEB6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Reuniones con el profesorado implicado en  la tarea docente de los  alumnos con neae una mejor coordinación en cuanto a tareas concretas.</w:t>
      </w:r>
    </w:p>
    <w:p w14:paraId="5A6F70A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Coordinarnos continuamente con todo el profesorado del centro, especialmente tutores, para paliar cualquier dificultad que pueda encontrarse a lo largo del curso y con los otros dos maestros de educación especial del centro que llevan el aula específica.</w:t>
      </w:r>
    </w:p>
    <w:p w14:paraId="0041DD9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Coordinarnos especialmente con el logopeda del PROA para intervenir directamente y corregir cualquier dificultad detectada en cualquier alumno o alumna en el caso que se detectase algún caso. </w:t>
      </w:r>
    </w:p>
    <w:p w14:paraId="79DF77D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Mantener, siempre que sea posible, un contacto regular con los padres para                                                          informarles sobre la evolución de sus hijos y establecer pautas de actuación que se vieran necesarias seguir en el hogar.</w:t>
      </w:r>
    </w:p>
    <w:p w14:paraId="0D049E71" w14:textId="77777777" w:rsidR="005F64CF" w:rsidRPr="005F64CF" w:rsidRDefault="005F64CF" w:rsidP="005F64CF">
      <w:pPr>
        <w:keepNext/>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u w:val="single"/>
          <w:lang w:eastAsia="zh-CN"/>
        </w:rPr>
        <w:t>Específicas:</w:t>
      </w:r>
    </w:p>
    <w:p w14:paraId="053F0D2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 través de las actividades-tipo se pretende que el alumnado consiga alcanzar los objetivos establecidos para ellos. Entre las actividades-tipo que se llevarán a cabo durante este curso, destaco las siguientes:</w:t>
      </w:r>
    </w:p>
    <w:p w14:paraId="5EE92CB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32648F1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ÁREA DE LENGUA</w:t>
      </w:r>
    </w:p>
    <w:p w14:paraId="56D24AC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Lectura de textos sencillos.</w:t>
      </w:r>
    </w:p>
    <w:p w14:paraId="5C8CBEC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Contestar a cuestiones sobre un texto.</w:t>
      </w:r>
    </w:p>
    <w:p w14:paraId="1E80323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Realizar narraciones.</w:t>
      </w:r>
    </w:p>
    <w:p w14:paraId="3712170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Realizar descripciones de compañeros y lugares.</w:t>
      </w:r>
    </w:p>
    <w:p w14:paraId="4C096AB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Completar frases y textos.</w:t>
      </w:r>
    </w:p>
    <w:p w14:paraId="204FB0C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Señalar los distintos tipos de oraciones.</w:t>
      </w:r>
    </w:p>
    <w:p w14:paraId="2C3E2C1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antónimos y sinónimos.</w:t>
      </w:r>
    </w:p>
    <w:p w14:paraId="682D7D9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Colocar signos de puntuación y acentuación donde corresponda en un texto.</w:t>
      </w:r>
    </w:p>
    <w:p w14:paraId="3437D58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Juego de problemas verbales: ¿Qué harías si...? ¿Por qué...?</w:t>
      </w:r>
    </w:p>
    <w:p w14:paraId="5D07ADC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Absurdos verbales.</w:t>
      </w:r>
    </w:p>
    <w:p w14:paraId="0AA2904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Series de razonamiento lógico.</w:t>
      </w:r>
    </w:p>
    <w:p w14:paraId="198687C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Relacionar con flecha.</w:t>
      </w:r>
    </w:p>
    <w:p w14:paraId="5912D04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Buscar palabras en el diccionario.</w:t>
      </w:r>
    </w:p>
    <w:p w14:paraId="41CD137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Dictado.</w:t>
      </w:r>
    </w:p>
    <w:p w14:paraId="7371076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Copiado.</w:t>
      </w:r>
    </w:p>
    <w:p w14:paraId="52371E8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Señalar/ clasificar palabras agudas, llanas, esdrújulas.</w:t>
      </w:r>
    </w:p>
    <w:p w14:paraId="279B7FA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Ordenar alfabéticamente palabras.</w:t>
      </w:r>
    </w:p>
    <w:p w14:paraId="137D1C9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Ordenar palabras para que formen oración.</w:t>
      </w:r>
    </w:p>
    <w:p w14:paraId="41BF589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 xml:space="preserve"> Memorizar un poema.</w:t>
      </w:r>
    </w:p>
    <w:p w14:paraId="64B5D95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Identificar los nombres propios y comunes en un texto.</w:t>
      </w:r>
    </w:p>
    <w:p w14:paraId="2F5ED11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oraciones afirmativas, interrogativas, negativas y exclamativas.</w:t>
      </w:r>
    </w:p>
    <w:p w14:paraId="63874E7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Aprender y recitar villancicos.</w:t>
      </w:r>
    </w:p>
    <w:p w14:paraId="58D93A0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Realizar una entrevista a un compañero/ profesor del centro.</w:t>
      </w:r>
    </w:p>
    <w:p w14:paraId="209373B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Hacer un dibujo con lo que te sugiera una lectura o poema.</w:t>
      </w:r>
    </w:p>
    <w:p w14:paraId="53C9DE4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el singular y el plural de palabras.</w:t>
      </w:r>
    </w:p>
    <w:p w14:paraId="02625F7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el femenino y el masculino de algunos nombres.</w:t>
      </w:r>
    </w:p>
    <w:p w14:paraId="12F4CE6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Señalar los adjetivos, verbos y determinantes en un texto.</w:t>
      </w:r>
    </w:p>
    <w:p w14:paraId="549F9A3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una historia viendo unos dibujos.</w:t>
      </w:r>
    </w:p>
    <w:p w14:paraId="09EC1B6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oraciones con diminutivos.</w:t>
      </w:r>
    </w:p>
    <w:p w14:paraId="41E5109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Describir un objeto, lugar, persona</w:t>
      </w:r>
      <w:r w:rsidRPr="005F64CF">
        <w:rPr>
          <w:rFonts w:ascii="Quattrocento Sans" w:eastAsia="Quattrocento Sans" w:hAnsi="Quattrocento Sans" w:cs="Quattrocento Sans"/>
          <w:position w:val="-1"/>
          <w:lang w:eastAsia="zh-CN"/>
        </w:rPr>
        <w:t>…</w:t>
      </w:r>
    </w:p>
    <w:p w14:paraId="0BB9811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el final de un cuento, historia</w:t>
      </w:r>
      <w:r w:rsidRPr="005F64CF">
        <w:rPr>
          <w:rFonts w:ascii="Quattrocento Sans" w:eastAsia="Quattrocento Sans" w:hAnsi="Quattrocento Sans" w:cs="Quattrocento Sans"/>
          <w:position w:val="-1"/>
          <w:lang w:eastAsia="zh-CN"/>
        </w:rPr>
        <w:t>…</w:t>
      </w:r>
    </w:p>
    <w:p w14:paraId="66991C5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Resolver adivinanzas, sopas de letras</w:t>
      </w:r>
      <w:r w:rsidRPr="005F64CF">
        <w:rPr>
          <w:rFonts w:ascii="Quattrocento Sans" w:eastAsia="Quattrocento Sans" w:hAnsi="Quattrocento Sans" w:cs="Quattrocento Sans"/>
          <w:position w:val="-1"/>
          <w:lang w:eastAsia="zh-CN"/>
        </w:rPr>
        <w:t>…</w:t>
      </w:r>
    </w:p>
    <w:p w14:paraId="1AE184D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Actividades para mejorar la atención y la concentración: Identificar letras dentro de un conjunto, formar con un grupo de letras las palabras más largas, localizar palabras sinónimas en una tabla, encontrar palabras intrusas en una tabla, etc.…</w:t>
      </w:r>
    </w:p>
    <w:p w14:paraId="58B2AF6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A01020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 xml:space="preserve">PLAN LECTOR: </w:t>
      </w:r>
    </w:p>
    <w:p w14:paraId="73B8868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Llevaremos a cabo  según la LOMLOE el Plan Lector, según queda recogido en nuestro Proyecto de Centro con todo el alumnado que recibe atención en nuestras aulas de apoyo.</w:t>
      </w:r>
    </w:p>
    <w:p w14:paraId="090F13F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 ley reconoce que el fomento del hábito y del gusto por la lectura impacta directamente y de manera positiva en la mejora de la comprensión lectora, la capacidad de expresarse, la gestión de la información, el pensamiento crítico y el aprendizaje de nuevos conocimientos, de manera que la lectura y la comprensión de textos de diferente índole serán un eje fundamental en nuestro trabajo como maestras de pedagogía terapéutica. De esta manera nuestro propósito es fomentar el gusto por la lectura y desarrollar el hábito lector, que es algo que se construye en el día a día y al que es necesario darle su espacio y tiempo.</w:t>
      </w:r>
    </w:p>
    <w:p w14:paraId="227E841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A9E1C2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ÁREA DE MATEMÁTICAS</w:t>
      </w:r>
    </w:p>
    <w:p w14:paraId="4EAAEE0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Dictado de números.</w:t>
      </w:r>
    </w:p>
    <w:p w14:paraId="0E7AE8B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Lectura y escritura de números.</w:t>
      </w:r>
    </w:p>
    <w:p w14:paraId="1C3EDB0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Descomponer números.</w:t>
      </w:r>
    </w:p>
    <w:p w14:paraId="32662D0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el signo mayor o menor según corresponda.</w:t>
      </w:r>
    </w:p>
    <w:p w14:paraId="14DA654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los números romanos.</w:t>
      </w:r>
    </w:p>
    <w:p w14:paraId="196CE2D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Continuar series, progresivas y regresivas.</w:t>
      </w:r>
    </w:p>
    <w:p w14:paraId="0146F78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Problemas sencillos.</w:t>
      </w:r>
    </w:p>
    <w:p w14:paraId="1A918F1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Realizar sumas y restas.</w:t>
      </w:r>
    </w:p>
    <w:p w14:paraId="5D2C2C6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Realizar multiplicaciones y divisiones de una o varias cifras.</w:t>
      </w:r>
    </w:p>
    <w:p w14:paraId="02B0E4E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Resolver problemas con varias operaciones.</w:t>
      </w:r>
    </w:p>
    <w:p w14:paraId="5749E31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Señalar los términos de la división.</w:t>
      </w:r>
    </w:p>
    <w:p w14:paraId="489977D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Realizar la prueba de la división.</w:t>
      </w:r>
    </w:p>
    <w:p w14:paraId="42967FF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Hacer mediciones con las distintas magnitudes.</w:t>
      </w:r>
    </w:p>
    <w:p w14:paraId="22B7136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Calcular la fracción de una cantidad.</w:t>
      </w:r>
    </w:p>
    <w:p w14:paraId="6470EC0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Actividades para mejorar la atención y la concentración: completar figuras fijándote en un modelo, señalar con X operaciones incorrectas, señalar elementos que no pertenecen a la serie, etc.</w:t>
      </w:r>
    </w:p>
    <w:p w14:paraId="5B1BA18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Series de razonamiento lógico-matemático.</w:t>
      </w:r>
    </w:p>
    <w:p w14:paraId="4E11BCB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Juegos matemáticos en internet.</w:t>
      </w:r>
    </w:p>
    <w:p w14:paraId="1980D90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Conocer y utilizar el dinero en situaciones reales.</w:t>
      </w:r>
    </w:p>
    <w:p w14:paraId="7F128548"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Ubicación temporal: días, semanas, meses, años, lustros, siglos y milenios.</w:t>
      </w:r>
    </w:p>
    <w:p w14:paraId="04900DA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56861C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ACTIVIDADES COMPLEMENTARIAS Y EXTRAESCOLARES .</w:t>
      </w:r>
    </w:p>
    <w:p w14:paraId="307B421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3A44F4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 lo largo del presente curso se intentará que el alumnado de apoyo a la integración participe en el mayor número de actividades junto con su grupo de referencia, ya que se valora muy positivamente los beneficios a nivel personal y social que las mismas pueden aportar a cada niño y niña.</w:t>
      </w:r>
    </w:p>
    <w:p w14:paraId="5182B44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E4B054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Así, desde el aula, nos sumaremos a todas las actividades propuestas en los diferentes departamentos. A fecha de elaboración de esta programación, todavía quedan por definir algunas de estas actividades, por lo que no podemos adjuntar una relación de éstas.</w:t>
      </w:r>
    </w:p>
    <w:p w14:paraId="3F1717F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3FF330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6.- CRONOGRAMA DE LAS ACTIVIDADES DEL AULA DE APOYO</w:t>
      </w:r>
    </w:p>
    <w:p w14:paraId="2055544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48F259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El trabajo que se programa para el aula durante el curso escolar 2023-2024 es el siguiente:</w:t>
      </w:r>
    </w:p>
    <w:p w14:paraId="02A2377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435FA9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SEPTIEMBRE</w:t>
      </w:r>
    </w:p>
    <w:p w14:paraId="45DB351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Recuento del número de alumnos/as existentes con necesidades educativas especiales.</w:t>
      </w:r>
    </w:p>
    <w:p w14:paraId="0590BA1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Revisión de listas de alumnos con necesidades educativas especiales: horarios, agrupamientos, evolución, etc. Tanto informes de cursos anteriores, reuniones de tránsito e información aportada por las orientadoras y Dirección.</w:t>
      </w:r>
    </w:p>
    <w:p w14:paraId="1C3F5B5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Valoración de los niveles de competencia curricular.</w:t>
      </w:r>
    </w:p>
    <w:p w14:paraId="45A117A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Coordinación de programaciones de alumnos/as con necesidades educativas especiales.</w:t>
      </w:r>
    </w:p>
    <w:p w14:paraId="5014B70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Coordinación de programaciones en docencia compartida.</w:t>
      </w:r>
    </w:p>
    <w:p w14:paraId="45BEA08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Apoyo educativo al alumnado con NEAE, que se establece en el departamento, ya sea e el aula de referencia o en el aula de apoyo a la integración.</w:t>
      </w:r>
    </w:p>
    <w:p w14:paraId="3D21F14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A310EA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OCTUBRE</w:t>
      </w:r>
    </w:p>
    <w:p w14:paraId="270BCD7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Observación de alumnos y alumnas que el profesorado o tutores dispongan para determinar si existen algunas dificultades en su aprendizaje.</w:t>
      </w:r>
    </w:p>
    <w:p w14:paraId="0AD571C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397A66D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w:t>
      </w:r>
    </w:p>
    <w:p w14:paraId="27C8ED06"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Reunión con los equipos educativos y tutor que tenga en su aula un alumno o alumno con dificultades de aprendizaje o necesidades educativas especiales.  Reuniones de evaluación inicial con equipos educativos.  Realizar la evaluación inicial del alumnado. Información a las familias del alumnado seleccionado para realizar PE.</w:t>
      </w:r>
    </w:p>
    <w:p w14:paraId="6239D69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FEB6AA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NOVIEMBRE</w:t>
      </w:r>
    </w:p>
    <w:p w14:paraId="6566664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Reunión con las familias del alumnado con necesidades educativas especiales para establecer el plan de trabajo en la casa y explicarles el trabajo que se va a llevar en clase.</w:t>
      </w:r>
    </w:p>
    <w:p w14:paraId="246F5A3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Valoración de la necesidad de Adaptaciones.</w:t>
      </w:r>
    </w:p>
    <w:p w14:paraId="5EE492F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01E72DA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Puesta en práctica de los refuerzos educativos.</w:t>
      </w:r>
    </w:p>
    <w:p w14:paraId="1CCE44C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 Realización de las Adaptaciones Curriculares significativas del alumnado del centro.</w:t>
      </w:r>
    </w:p>
    <w:p w14:paraId="3031E84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Cumplimentación de éstas en  SENECA.</w:t>
      </w:r>
    </w:p>
    <w:p w14:paraId="05A8D60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Realización en Séneca de los PE en cada caso.</w:t>
      </w:r>
    </w:p>
    <w:p w14:paraId="39282D3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55AE92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DICIEMBRE</w:t>
      </w:r>
    </w:p>
    <w:p w14:paraId="1BAE442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077A13C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Seguimiento y evaluación de los grupos de refuerzo educativo.</w:t>
      </w:r>
    </w:p>
    <w:p w14:paraId="7155207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w:t>
      </w:r>
    </w:p>
    <w:p w14:paraId="69CC56E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Realización de las Adaptaciones Curriculares significativas del alumnado del centro.</w:t>
      </w:r>
    </w:p>
    <w:p w14:paraId="5F2E4FD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Cumplimentación de éstas en SÉNECA.</w:t>
      </w:r>
    </w:p>
    <w:p w14:paraId="0EBA550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Bloquear cada ACS Y PE en Séneca para su posterior seguimiento.</w:t>
      </w:r>
    </w:p>
    <w:p w14:paraId="1D5CF0E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Reunión con cada uno de los profesores o tutores que tenga en su aula un alumno/a con dificultades de aprendizaje o necesidades educativas especiales para elaborar el informe sobre los resultados de los refuerzos y/o adaptaciones curriculares. </w:t>
      </w:r>
    </w:p>
    <w:p w14:paraId="119244A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Reunión con las familias del alumnado con necesidades educativas especiales para determinar el grado de progreso y mejora de estos alumnos.</w:t>
      </w:r>
    </w:p>
    <w:p w14:paraId="335F9A3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Realizar la evaluación Y seguimiento del primer trimestre tanto en las ACS, PE, como DOBLE DOCENCIA,  y realizar el informe de evaluación correspondiente de cada alumno  en Séneca y en nuestro DRIVE en determinados casos.</w:t>
      </w:r>
    </w:p>
    <w:p w14:paraId="75AD40D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Informe a dirección de los resultados trimestrales. </w:t>
      </w:r>
    </w:p>
    <w:p w14:paraId="129D962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Rellenar también en determinados casos las Observaciones Compartidas en SÉNECA.</w:t>
      </w:r>
    </w:p>
    <w:p w14:paraId="42954CF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4B6D64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ENERO</w:t>
      </w:r>
    </w:p>
    <w:p w14:paraId="254667B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1906755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los grupos de refuerzo.</w:t>
      </w:r>
    </w:p>
    <w:p w14:paraId="27D0162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Elaboración y facilitación de materiales de refuerzo para favorecer la diversidad de los alumnos/as en las diferentes áreas de conocimiento en las que intervenimos.</w:t>
      </w:r>
    </w:p>
    <w:p w14:paraId="74EE623B"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Estudio y posible renovación de los grupos de refuerzo y modificaciones que se estimen oportunas. Establecer una reunión con los profesores-tutores si se debiera realizar un cambio de plan.</w:t>
      </w:r>
    </w:p>
    <w:p w14:paraId="783B54A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72ADDF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FEBRERO</w:t>
      </w:r>
    </w:p>
    <w:p w14:paraId="6291093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 Seguimiento de los refuerzos educativos y de las Adaptaciones Curriculares Significativas.</w:t>
      </w:r>
    </w:p>
    <w:p w14:paraId="711C6D2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w:t>
      </w:r>
    </w:p>
    <w:p w14:paraId="6A957FD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Estudiar la reestructuración de los horarios teniendo en cuenta posibles apariciones o mejoras de alumnos con necesidades educativas especiales.</w:t>
      </w:r>
    </w:p>
    <w:p w14:paraId="0457086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9E9CCA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MARZO</w:t>
      </w:r>
    </w:p>
    <w:p w14:paraId="395C105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1BEB708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los refuerzos educativos y de las Adaptaciones Curriculares Significativas.</w:t>
      </w:r>
    </w:p>
    <w:p w14:paraId="3249019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w:t>
      </w:r>
    </w:p>
    <w:p w14:paraId="35CE3B05"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Reunión con cada una de las profesoras o tutoras que tenga en su aula un alumno con dificultades de aprendizaje o necesidades educativas especiales para elaborar el informe sobre los resultados de los refuerzos y/o adaptaciones curriculares.</w:t>
      </w:r>
    </w:p>
    <w:p w14:paraId="43BB07C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925684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ABRIL</w:t>
      </w:r>
    </w:p>
    <w:p w14:paraId="2B1D6A1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Intervención en los alumnos/as que estén determinados como alumnos con N.E.E., ya sea en el aula de referencia o en el aula de apoyo a la integración.</w:t>
      </w:r>
    </w:p>
    <w:p w14:paraId="227BE48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los refuerzos educativos y de las Adaptaciones Curriculares Significativas.</w:t>
      </w:r>
    </w:p>
    <w:p w14:paraId="05FABF4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w:t>
      </w:r>
    </w:p>
    <w:p w14:paraId="7F899F8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Evaluación de los grupos de refuerzo educativo.</w:t>
      </w:r>
    </w:p>
    <w:p w14:paraId="5DBAAF0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Evaluación y seguimiento de los alumnos/as con N.E.E y de las ACS</w:t>
      </w:r>
    </w:p>
    <w:p w14:paraId="5DD877A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Realizar la evaluación del segundo trimestre y realizar el informe de evaluación correspondiente de cada alumno, tanto en ACS, PE como DOBLE DOCENCIA.</w:t>
      </w:r>
    </w:p>
    <w:p w14:paraId="5472332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Informe a dirección de los resultados trimestrales.</w:t>
      </w:r>
    </w:p>
    <w:p w14:paraId="3C214CF0"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Reunión con los padres de los alumnos con necesidades educativas especiales para determinar el grado de progreso y mejora de éstos alumnos.</w:t>
      </w:r>
    </w:p>
    <w:p w14:paraId="649170F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AA8D05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MAYO</w:t>
      </w:r>
    </w:p>
    <w:p w14:paraId="794E3E9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49C36F7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los refuerzos educativos y de las Adaptaciones Curriculares Significativas.</w:t>
      </w:r>
    </w:p>
    <w:p w14:paraId="6998B90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Elaboración y facilitación de materiales de refuerzo para favorecer la diversidad de los alumnos/as en las diferentes áreas de conocimiento en las que intervenimos.</w:t>
      </w:r>
    </w:p>
    <w:p w14:paraId="22FFC26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grupos con retraso educativo.</w:t>
      </w:r>
    </w:p>
    <w:p w14:paraId="48D1900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refuerzos educativos.</w:t>
      </w:r>
    </w:p>
    <w:p w14:paraId="2A8E651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las Adaptaciones Curriculares.</w:t>
      </w:r>
    </w:p>
    <w:p w14:paraId="33C9A87B"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Inicio de la Memoria de las actividades del aula de apoyo a la integración.</w:t>
      </w:r>
    </w:p>
    <w:p w14:paraId="5A51513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CA4D52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JUNIO</w:t>
      </w:r>
    </w:p>
    <w:p w14:paraId="5A936D1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Intervención en los alumnos/as que estén determinados como alumnos con N.E.E., ya sea en el aula de referencia o en el aula de apoyo a la integración.</w:t>
      </w:r>
    </w:p>
    <w:p w14:paraId="64CD503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Seguimiento de los refuerzos educativos y de las Adaptaciones Curriculares Significativas.</w:t>
      </w:r>
    </w:p>
    <w:p w14:paraId="338A482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y facilitación de materiales de refuerzo para favorecer la diversidad de los alumnos/as en las diferentes áreas de conocimiento en las que intervenimos.</w:t>
      </w:r>
    </w:p>
    <w:p w14:paraId="5AFF16F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Realizar la evaluación del tercer trimestre y la evaluación final y realizar el informe correspondiente de cada alumno.</w:t>
      </w:r>
    </w:p>
    <w:p w14:paraId="0722272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de la memoria. Presentación.</w:t>
      </w:r>
    </w:p>
    <w:p w14:paraId="4443E57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Elaboración de informes finales de PT.</w:t>
      </w:r>
    </w:p>
    <w:p w14:paraId="7BC612B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Información de los resultados académicos a las familias, a través de un Informe y una entrevista informativa</w:t>
      </w:r>
    </w:p>
    <w:p w14:paraId="78C7E6B1"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Informe a dirección de los resultados trimestrales.</w:t>
      </w:r>
    </w:p>
    <w:p w14:paraId="27E9FEC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6DFD01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7.- MEDIDAS DE ATENCIÓN A LA DIVERSIDAD</w:t>
      </w:r>
    </w:p>
    <w:p w14:paraId="633FCEB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Según la Orden 15 de enero 2021 por la que se desarrolla el currículo correspondiente a la etapa de educación secundaria obligatoria donde se regulan determinados aspectos de atención a la diversidad, se establece la ordenación d la evaluación del proceso de aprendizaje del alumnado y se determina el proceso de tránsito entre las distintas etapas educativas (BOJA extraordinario Nº 7 18/01/21), en relación a la atención educativa diferente a la ordinaria, las medidas específicas que podemos llevar a cabo, son varias, entre las que destacamos, las que implementaremos en nuestra aula de apoyo a la integración: Adaptaciones Curriculares Significativas (ACS) y Programas Específicos (PE) y los programas de refuerzo del aprendizaje (PRA).</w:t>
      </w:r>
    </w:p>
    <w:p w14:paraId="21EAF93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E674A3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ADAPTACIONES CURRICULARES SIGNIFICATIVAS.</w:t>
      </w:r>
    </w:p>
    <w:p w14:paraId="6B96B8E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Las Adaptaciones Curriculares Significativas (ACS) suponen modificaciones en la programación didáctica que afectarán a la consecución de los objetivos y criterios de evaluación en la materia adaptada. De esta forma, pueden implicar la eliminación y/o modificación de objetivos y criterios de evaluación en dicha materia adaptada. Estas adaptaciones se realizarán buscando el máximo desarrollo posible de las competencias clave.</w:t>
      </w:r>
    </w:p>
    <w:p w14:paraId="10416EF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94A877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Estas adaptaciones requerirán que el informe de evaluación psicopedagógica del alumno/a recoja la propuesta de aplicación de esta medida. El alumno/a será evaluado en la materia de acuerdo con la adaptación de los objetivos y criterios de evaluación establecidos en su ACS. Dado el carácter específico y significativo de la ACS, el alumnado no tendrá que recuperar la asignatura </w:t>
      </w:r>
      <w:r w:rsidRPr="005F64CF">
        <w:rPr>
          <w:position w:val="-1"/>
          <w:lang w:eastAsia="zh-CN"/>
        </w:rPr>
        <w:lastRenderedPageBreak/>
        <w:t>adaptada en caso de no haberla superado en los cursos previos de la realización de la ACS. Todas quedarán registradas puntualmente en Séneca.</w:t>
      </w:r>
    </w:p>
    <w:p w14:paraId="7B3ADD1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C41339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PROGRAMAS ESPECÍFICOS.</w:t>
      </w:r>
    </w:p>
    <w:p w14:paraId="0C651F8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programas específicos (PE) son el conjunto de actuaciones que se planifican con el objetivo de favorecer el desarrollo mediante la estimulación de procesos implicados en el aprendizaje (percepción, atención, memoria, inteligencia, metacognición, estimulación y/o reeducación del lenguaje y la comunicación, conciencia fonológica, autonomía personal y habilidades adaptativas, habilidades sociales, gestión de las emociones, autocontrol, autoconcepto y autoestima, modificación de conducta etc.) que faciliten la adquisición de las distintas competencias clave. Estos programas requerirán que el informe de evaluación psicopedagógica del alumno/a recoja la propuesta de aplicación de esta medida y quedarán grabados en Séneca.</w:t>
      </w:r>
    </w:p>
    <w:p w14:paraId="1E76E7D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2A9EC1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PROGRAMAS DE REFUERZO DEL APRENDIZAJE</w:t>
      </w:r>
    </w:p>
    <w:p w14:paraId="5BD404C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Tendrán como objetivo asegurar los aprendizajes de las materias y seguir con aprovechamiento las enseñanzas de Educación Secundaria Obligatoria. Estarán dirigidos al</w:t>
      </w:r>
    </w:p>
    <w:p w14:paraId="6FC823E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alumnado que se encuentre en alguna de las situaciones siguientes:</w:t>
      </w:r>
    </w:p>
    <w:p w14:paraId="6C15438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 Alumnado que no haya promocionado de curso.</w:t>
      </w:r>
    </w:p>
    <w:p w14:paraId="06CD901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b) Alumnado que, aun promocionando de curso, no supere alguna de las materias/ámbitos del curso anterior.</w:t>
      </w:r>
    </w:p>
    <w:p w14:paraId="171E167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 Al alumnado que a juicio de la persona que ejerza la tutoría, el departamento de orientación y/o el equipo docente presente dificultades en el aprendizaje que justifique su inclusión.</w:t>
      </w:r>
    </w:p>
    <w:p w14:paraId="785128C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C9627B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Dichos programas se desarrollarán, en su caso, en el horario lectivo correspondiente a las materias objeto de refuerzo, los llevará a cabo el profesor de área correspondiente en coordinación con todo el equipo docente. Los responsables de su desarrollo son el profesorado responsable de la materia en coordinación con el tutor/a del grupo, así como con el resto del equipo docente. Para el alumnado de NEAE- DIA, se incluirán en Séneca.</w:t>
      </w:r>
    </w:p>
    <w:p w14:paraId="077DA39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9F8CB9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cuanto a su desarrollo y evaluación se llevará a cabo en el horario lectivo correspondiente a las áreas objeto de refuerzo debiendo incluir en las programaciones, a través de actividades y tareas motivadoras. Los responsables de evaluar la eficacia del programa serán los responsables de su elaboración.</w:t>
      </w:r>
    </w:p>
    <w:p w14:paraId="58A7387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22F357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i/>
          <w:position w:val="-1"/>
          <w:u w:val="single"/>
          <w:lang w:eastAsia="zh-CN"/>
        </w:rPr>
        <w:t>PROGRAMA DE PROFUNDIZACIÓN</w:t>
      </w:r>
      <w:r w:rsidRPr="005F64CF">
        <w:rPr>
          <w:position w:val="-1"/>
          <w:lang w:eastAsia="zh-CN"/>
        </w:rPr>
        <w:t xml:space="preserve"> (estos no los llevamos a cabo)</w:t>
      </w:r>
    </w:p>
    <w:p w14:paraId="0823854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El objetivo fundamental es apoyar al alumnado especialmente motivado o con AACC. Los destinatarios del programa son el alumnado altamente motivado en el aprendizaje y el alumnado que presenta AACCII</w:t>
      </w:r>
    </w:p>
    <w:p w14:paraId="55BBD2B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Los responsables de su desarrollo son el profesorado responsable de la materia en coordinación con el tutor/a del grupo. Consistirá en un enriquecimiento de los contenidos del currículo ordinario sin modificación de los criterios de evaluación establecidos, mediante la realización de </w:t>
      </w:r>
      <w:r w:rsidRPr="005F64CF">
        <w:rPr>
          <w:position w:val="-1"/>
          <w:lang w:eastAsia="zh-CN"/>
        </w:rPr>
        <w:lastRenderedPageBreak/>
        <w:t>actividades que supongan, entre otras, el desarrollo de tareas o proyectos de investigación que estimulen la creatividad y la motivación del alumnado.</w:t>
      </w:r>
    </w:p>
    <w:p w14:paraId="218FE15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Se desarrollará en el horario lectivo correspondiente a las áreas objeto de enriquecimiento. Los responsables de evaluar la eficacia del programa serán los responsables de su elaboración. De estos programas se informará a la familia, para que en la medida de lo posible pueda hacer el seguimiento de los mismos desde casa.</w:t>
      </w:r>
    </w:p>
    <w:p w14:paraId="27C3BFA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B9C8B1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lang w:eastAsia="zh-CN"/>
        </w:rPr>
        <w:t xml:space="preserve">8.- </w:t>
      </w:r>
      <w:r w:rsidRPr="005F64CF">
        <w:rPr>
          <w:b/>
          <w:position w:val="-1"/>
          <w:u w:val="single"/>
          <w:lang w:eastAsia="zh-CN"/>
        </w:rPr>
        <w:t>METODOLOGÍA</w:t>
      </w:r>
    </w:p>
    <w:p w14:paraId="5F8FC86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2A078D8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ORIENTACIONES METODOLÓGICAS</w:t>
      </w:r>
    </w:p>
    <w:p w14:paraId="7ECD4EC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Aunque la respuesta educativa debe estar ajustada a las necesidades de cada alumno/a concreto, debe responder a unos principios generales de intervención. En este sentido, nuestra intervención como maestras de pedagogía terapéutica se regirá por los siguientes principios:</w:t>
      </w:r>
    </w:p>
    <w:p w14:paraId="2554273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871842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Fundamentarse en los principios de normalización, inclusión, individualización y compensación educativa, favoreciendo los entornos menos restrictivos y desarrollando adaptaciones curriculares de la menor significatividad posible.</w:t>
      </w:r>
    </w:p>
    <w:p w14:paraId="25E7D33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Partir del nivel de desarrollo de los alumnos/as (partir del nivel de competencia cognitiva del alumno).</w:t>
      </w:r>
    </w:p>
    <w:p w14:paraId="499DBE6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Asegurar la construcción de aprendizajes significativos y funcionales. Se atenderá al nivel de competencia curricular en el que cada alumno y alumna se encuentre por lo que se necesitará un abordaje individualizado, en algunos momentos. Trataremos de fomentar aprendizajes significativos y funcionales, que partan de la propia experiencia del alumnado dando especial importancia a las actividades en grupo para favorecer el intercambio y la diversidad de opiniones lo que posibilitará un clima participativo.</w:t>
      </w:r>
    </w:p>
    <w:p w14:paraId="439ECA8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Favorecer la modificación de esquemas de conocimiento (a través de los procesos de acomodación, asimilación y equilibrio).  Favorecer la actividad del alumno: consiste en establecer relaciones ricas entre el nuevo contenido y los esquemas de conocimiento ya existentes. El alumno es quien modifica y coordina sus esquemas.</w:t>
      </w:r>
    </w:p>
    <w:p w14:paraId="3DCBF3E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Centrarse en la zona de desarrollo próximo: hay que distinguir entre lo que el alumno es capaz de hacer y aprender por sí solo y lo que es capaz de hacer y aprender con ayuda de otras personas.</w:t>
      </w:r>
    </w:p>
    <w:p w14:paraId="5458EFD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Favorecer el aprendizaje sin error, a la vez que reforzar siempre que sea posible los logros del alumno.</w:t>
      </w:r>
    </w:p>
    <w:p w14:paraId="72F5B57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Potenciar modalidades de trabajo en el aula que faciliten el trabajo cooperativo.</w:t>
      </w:r>
    </w:p>
    <w:p w14:paraId="573E7B9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Utilizar todos los canales sensoriales funcionales para la entrada de información</w:t>
      </w:r>
    </w:p>
    <w:p w14:paraId="1317BA3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Se trata de una metodología activa, participativa y motivadora, en la que el alumno será el protagonista del proceso de enseñanza-aprendizaje. </w:t>
      </w:r>
    </w:p>
    <w:p w14:paraId="104F23C7"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Al mismo tiempo, se tendrán en cuenta algunas técnicas de modificación de conducta, tales como el Principio de Premack o el sistema de economía de fichas, que se emplearán cuando el objetivo sea incrementar y/o mantener conductas adecuadas en el alumno.</w:t>
      </w:r>
    </w:p>
    <w:p w14:paraId="471C365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05CEE5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ELEMENTOS METODOLÓGICOS</w:t>
      </w:r>
    </w:p>
    <w:p w14:paraId="283121F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Los elementos metodológicos sobre los que se basa este plan de apoyo son los siguientes:</w:t>
      </w:r>
    </w:p>
    <w:p w14:paraId="7FF0620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3ECD4C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Atención a los procesos más que a la tarea. En la propuesta que se realiza se ha optado por estructurar más la interacción y privilegiarla sobre la tarea misma. El acento se pone en el proceso de reflexión y confrontación cognitiva, más que en los contenidos de la tarea.</w:t>
      </w:r>
    </w:p>
    <w:p w14:paraId="6FAC698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La base del trabajo está en la interacción verbal. Hacer hablar es hacer pensar. El papel de la maestra es de gran importancia en este proceso. Cuando habla no sólo debe enseñar algo, sino también estructurar la situación, estimular el pensamiento original, provocar contradicciones y conflictos en las cogniciones y reforzar las conductas deseables.</w:t>
      </w:r>
    </w:p>
    <w:p w14:paraId="44585A1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 busca el análisis y reflexión metacognitiva sobre la actividad. Tras cada actividad se discute y analiza lo realizado, dejando el resultado de las tareas propuestas en un segundo término y enfatizando la facilitación de las habilidades metacognitivas.</w:t>
      </w:r>
    </w:p>
    <w:p w14:paraId="0C84471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Hay un esquema de análisis igual para la realización de las tareas, entre otras para la comprensión lectora, para la realización de operaciones, y para la resolución de problemas. Para aumentar los efectos beneficiosos que ofrece la reflexión de naturaleza metacognitiva en el alumnado, se desarrolla un esquema de interacción básicamente igual para cada una de las unidades de trabajo. Este hecho, además de proporcionar coherencia metodológica, garantiza que las estrategias cognitivas estimuladas a través de la interacción se trabajen en profundidad. De una parte, por la insistencia en el tiempo, que permiten conocer bien e interiorizar el esquema de trabajo, y de otra por la aplicación de la misma estrategia a diferentes tareas, lo que facilita su generalización. La familiaridad con ese esquema permite que el alumnado lo termine aplicando de modo autónomo cuando sea preciso.</w:t>
      </w:r>
    </w:p>
    <w:p w14:paraId="49A751E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La formulación de sus propios análisis y estrategias es tan relevante como la corrección en la tarea.</w:t>
      </w:r>
    </w:p>
    <w:p w14:paraId="32FE1F5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El alumnado debe definir sus propias estrategias de solución de las tareas propuestas. Hay algunas pautas docentes que resultan más estimuladores que otras. En el cambio cognitivo y conductual que se provoca con la intervención, la maestra ha de adoptar un papel activo. Para ello hay una serie de actuaciones docentes que resultan especialmente ricas: plantear la situación problema y encargarse de ir poniendo obstáculos durante el proceso de solución.</w:t>
      </w:r>
    </w:p>
    <w:p w14:paraId="5A05930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Tratar de ofrecer modelos de conductas a imitar. Estructurar la situación, pero transfiriendo el control sobre los mismos alumnos/as, para que de la hetero-regulación surja la autorregulación.</w:t>
      </w:r>
    </w:p>
    <w:p w14:paraId="22E5D9B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66DD41F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ESTRATEGIAS QUE MEJORAN EL APRENDIZAJE</w:t>
      </w:r>
    </w:p>
    <w:p w14:paraId="513801A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Un ambiente educativo estructurado.</w:t>
      </w:r>
    </w:p>
    <w:p w14:paraId="6CA39571"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Establecer claramente los objetivos con ellos y con ellas, adaptándolos al nivel individual de cada uno.</w:t>
      </w:r>
    </w:p>
    <w:p w14:paraId="5AA8F7F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Establecer los objetivos educativos de forma estructurada en pasos sucesivos permitiendo volver sobre aspectos no asimilados.  Valorar el esfuerzo como factor para el éxito en el aprendizaje. Evitar factores que favorezcan la distracción. Emplear reforzadores que permitan una mayor motivación en el alumnado. Utilización del ordenador personal del alumnado. </w:t>
      </w:r>
    </w:p>
    <w:p w14:paraId="1F3E094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La metodología se basará en la individualización del proceso de enseñanza-aprendizaje de cada alumno.</w:t>
      </w:r>
    </w:p>
    <w:p w14:paraId="29F6283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Se propondrán actividades secuenciadas y multisensoriales, tratando de implicar todas las vías sensitivas del alumno para la adquisición de sus aprendizajes.</w:t>
      </w:r>
    </w:p>
    <w:p w14:paraId="63713D1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Se realizarán fichas individuales según los casos y se utilizará cuanto material de trabajo sea necesario, libros de intervención especializados, libros de texto o cualquier otro que se viera necesario, incluyendo las nuevas tecnologías.</w:t>
      </w:r>
    </w:p>
    <w:p w14:paraId="0A40776A"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Todo esto bajo nuestro proyecto de trabajar de manera cooperativa apostando por las situaciones de aprendizaje.</w:t>
      </w:r>
    </w:p>
    <w:p w14:paraId="6631E6D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3727F7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9.- COMPETENCIAS: CLAVE Y ESPECÍFICAS.</w:t>
      </w:r>
    </w:p>
    <w:p w14:paraId="7A9076C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132AABB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COMPETENCIAS CLAVE</w:t>
      </w:r>
    </w:p>
    <w:p w14:paraId="670AF82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el Aula de Apoyo establecemos toda la planificación, tanto grupal como individual desde la perspectiva del desarrollo de las diferentes competencias clave. Así, entendemos que son el conjunto de conocimientos, destrezas y actitudes necesarias para que una persona alcance su desarrollo personal, escolar y social. En definitiva, la competencia se demuestra cuando el alumno o alumna es capaz de actuar, resolver, producir o transformar la realidad a través de las tareas que se le proponen.</w:t>
      </w:r>
    </w:p>
    <w:p w14:paraId="2ADFCEF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7145DF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Siguiendo la Instrucción del 12/22 del 13 de junio, las competencias clave que se recogen en el Perfil competencial son la adaptación al sistema educativo español de las competencias clave establecidas en la citada Recomendación del Consejo de la Unión Europea.</w:t>
      </w:r>
    </w:p>
    <w:p w14:paraId="136553A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145EFE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Esta adaptación responde a la necesidad de vincular dichas competencias con los retos y desafíos del siglo XXI, con los principios y fines del sistema educativo establecidos en la LOE y con el contexto escolar, ya que la recomendación se refiere al aprendizaje permanente que debe producirse a lo largo de toda la vida, mientras que el Perfil remite a un momento preciso y limitado del desarrollo personal, social y formativo del alumnado.</w:t>
      </w:r>
    </w:p>
    <w:p w14:paraId="63103A8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0A2BBF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Con carácter general, debe entenderse que la consecución de las competencias y los objetivos previstos en la LOMLOE para las distintas etapas educativas está vinculada a la adquisición y al desarrollo de las competencias clave recogidas en este Perfil competencial, y que son las siguientes:</w:t>
      </w:r>
    </w:p>
    <w:p w14:paraId="7E12BC6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FD310B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Competencia en comunicación lingüística: </w:t>
      </w:r>
      <w:r w:rsidRPr="005F64CF">
        <w:rPr>
          <w:position w:val="-1"/>
          <w:lang w:eastAsia="zh-CN"/>
        </w:rPr>
        <w:t>La competencia en comunicación lingüística supone interactuar de forma oral, escrita, signada o multimodal de manera coherente y adecuada en diferentes ámbitos y contextos y con diferentes propósitos comunicativos. Implica movilizar, de manera consciente, el conjunto de conocimientos, destrezas y actitudes que permiten comprender, interpretar y valorar críticamente mensajes orales, escritos, signados o multimodales evitando los riesgos de manipulación y desinformación, así como comunicarse eficazmente con otras personas de manera cooperativa, creativa, ética y respetuosa.</w:t>
      </w:r>
    </w:p>
    <w:p w14:paraId="4F360D2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7A2AF7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La competencia en comunicación lingüística constituye la base para el pensamiento propio y para la construcción del conocimiento en todos los ámbitos del saber. Por ello, su desarrollo está vinculado a la reflexión explícita acerca del funcionamiento de la lengua en los géneros </w:t>
      </w:r>
      <w:r w:rsidRPr="005F64CF">
        <w:rPr>
          <w:position w:val="-1"/>
          <w:lang w:eastAsia="zh-CN"/>
        </w:rPr>
        <w:lastRenderedPageBreak/>
        <w:t>discursivos específicos de cada área de conocimiento, así como a los usos de la oralidad, la escritura o la asignación para pensar y para aprender.</w:t>
      </w:r>
    </w:p>
    <w:p w14:paraId="6732211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92CB71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Por último, hace posible apreciar la dimensión estética del lenguaje y disfrutar de la cultura literaria.</w:t>
      </w:r>
    </w:p>
    <w:p w14:paraId="1379B71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F72BCB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Competencia plurilingüe: </w:t>
      </w:r>
      <w:r w:rsidRPr="005F64CF">
        <w:rPr>
          <w:position w:val="-1"/>
          <w:lang w:eastAsia="zh-CN"/>
        </w:rPr>
        <w:t>La competencia plurilingüe implica utilizar distintas lenguas, orales o signadas, de forma apropiada y eficaz para el aprendizaje y la comunicación. Esta competencia supone reconocer y respetar los perfiles lingüísticos individuales y aprovechar las experiencias propias para desarrollar estrategias que permitan mediar y hacer transferencias entre lenguas, incluidas las clásicas, y, en su caso, mantener y adquirir destrezas en la lengua o lenguas familiares y en las lenguas oficiales. Integra, asimismo, dimensiones históricas e interculturales orientadas a conocer, valorar y respetar la diversidad lingüística y cultural de la sociedad con el objetivo de fomentar la convivencia democrática.</w:t>
      </w:r>
    </w:p>
    <w:p w14:paraId="2FBF530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9E158D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w:t>
      </w:r>
      <w:r w:rsidRPr="005F64CF">
        <w:rPr>
          <w:position w:val="-1"/>
          <w:u w:val="single"/>
          <w:lang w:eastAsia="zh-CN"/>
        </w:rPr>
        <w:t xml:space="preserve"> Competencia matemática y competencia en ciencia, tecnología e ingeniería. </w:t>
      </w:r>
      <w:r w:rsidRPr="005F64CF">
        <w:rPr>
          <w:position w:val="-1"/>
          <w:lang w:eastAsia="zh-CN"/>
        </w:rPr>
        <w:t>La competencia matemática y competencia en ciencia, tecnología e ingeniería (competencia STEM por sus siglas en inglés) entraña la comprensión del mundo utilizando los métodos científicos, el pensamiento y representación matemáticos, la tecnología y los métodos de la ingeniería para transformar el entorno de forma comprometida, responsable y sostenible.</w:t>
      </w:r>
    </w:p>
    <w:p w14:paraId="3519D80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3B81F0B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 competencia matemática permite desarrollar y aplicar la perspectiva y el razonamiento matemáticos con el fin de resolver diversos problemas en diferentes contextos. La competencia en ciencia conlleva la comprensión y explicación del entorno natural y social, utilizando un conjunto de conocimientos y metodologías, incluidas la observación y la experimentación, con el fin de plantear preguntas y extraer conclusiones basadas en pruebas para poder interpretar y transformar el mundo natural y el contexto social.</w:t>
      </w:r>
    </w:p>
    <w:p w14:paraId="02FC8AB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D61D64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Competencia digital: </w:t>
      </w:r>
      <w:r w:rsidRPr="005F64CF">
        <w:rPr>
          <w:position w:val="-1"/>
          <w:lang w:eastAsia="zh-CN"/>
        </w:rPr>
        <w:t>La competencia digital implica el uso seguro, saludable, sostenible, crítico y responsable de las tecnologías digitales para el aprendizaje, para el trabajo y para la participación en la sociedad, así como la interacción con estas. Incluye la alfabetización en información y datos, la comunicación y la colaboración, la educación mediática, la creación de contenidos digitales (incluida la programación), la seguridad (incluido el bienestar digital y las competencias relacionadas con la ciberseguridad), asuntos relacionados con la ciudadanía digital, la privacidad, la propiedad intelectual, la resolución de problemas y el pensamiento computacional y crítico.</w:t>
      </w:r>
    </w:p>
    <w:p w14:paraId="1D667F8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036E95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Competencia personal, social y de aprender a aprender. </w:t>
      </w:r>
      <w:r w:rsidRPr="005F64CF">
        <w:rPr>
          <w:position w:val="-1"/>
          <w:lang w:eastAsia="zh-CN"/>
        </w:rPr>
        <w:t xml:space="preserve">La competencia personal, social y de aprender a aprender implica la capacidad de reflexionar sobre uno mismo para autoconocerse, aceptarse y promover un crecimiento personal constante; gestionar el tiempo y la información eficazmente; colaborar con otros de forma constructiva; mantener la resiliencia; y gestionar el aprendizaje a lo largo de la vida. Incluye también la capacidad de hacer frente a la incertidumbre y a la complejidad; adaptarse a los cambios; aprender a gestionar los procesos metacognitivos; </w:t>
      </w:r>
      <w:r w:rsidRPr="005F64CF">
        <w:rPr>
          <w:position w:val="-1"/>
          <w:lang w:eastAsia="zh-CN"/>
        </w:rPr>
        <w:lastRenderedPageBreak/>
        <w:t>identificar conductas contrarias a la convivencia y desarrollar estrategias para abordarlas; contribuir al bienestar físico, mental y emocional propio y de las demás personas, desarrollando habilidades para cuidarse a sí mismo y a quienes lo rodean a través de la corresponsabilidad; ser capaz de llevar una vida orientada al futuro; así como expresar empatía y abordar los conflictos en un contexto integrador y de apoyo.</w:t>
      </w:r>
    </w:p>
    <w:p w14:paraId="55A3324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0CDC9E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w:t>
      </w:r>
      <w:r w:rsidRPr="005F64CF">
        <w:rPr>
          <w:position w:val="-1"/>
          <w:u w:val="single"/>
          <w:lang w:eastAsia="zh-CN"/>
        </w:rPr>
        <w:t xml:space="preserve"> Competencia ciudadana.</w:t>
      </w:r>
      <w:r w:rsidRPr="005F64CF">
        <w:rPr>
          <w:position w:val="-1"/>
          <w:lang w:eastAsia="zh-CN"/>
        </w:rPr>
        <w:t xml:space="preserve">  La competencia ciudadana contribuye a que alumnos y alumnas puedan ejercer una ciudadanía responsable y participar plenamente en la vida social y cívica, basándose en la comprensión de los conceptos y las estructuras sociales, económicas, jurídicas y políticas, así como en el conocimiento de los acontecimientos mundiales y el compromiso activo con la sostenibilidad y el logro de una ciudadanía mundial. Incluye la alfabetización cívica, la adopción consciente de los valores propios de una cultura democrática fundada en el respeto a los derechos humanos, la reflexión crítica acerca de los grandes problemas éticos de nuestro tiempo y el desarrollo de un estilo de vida sostenible acorde con los Objetivos de Desarrollo Sostenible planteados en la Agenda 2030.</w:t>
      </w:r>
    </w:p>
    <w:p w14:paraId="21C79CE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1DB18A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Competencia emprendedora. </w:t>
      </w:r>
      <w:r w:rsidRPr="005F64CF">
        <w:rPr>
          <w:position w:val="-1"/>
          <w:lang w:eastAsia="zh-CN"/>
        </w:rPr>
        <w:t>Implica desarrollar un enfoque vital dirigido a actuar sobre oportunidades e ideas, utilizando los conocimientos específicos necesarios para generar resultados de valor para otras personas. Aporta estrategias que permiten adaptar la mirada para detectar necesidades y oportunidades; entrenar el pensamiento para analizar y evaluar el entorno, y crear y replantear ideas utilizando la imaginación, la creatividad, el pensamiento estratégico y la reflexión ética, crítica y constructiva dentro de los procesos creativos y de innovación; y despertar la disposición a aprender, a arriesgar y a afrontar la incertidumbre. Asimismo, implica tomar decisiones basadas en la información y el conocimiento y colaborar de manera ágil con otras personas, con motivación, empatía y habilidades de comunicación y de negociación, para llevar las ideas planteadas a la acción mediante la planificación y gestión de proyectos sostenibles de valor social, cultural y económico-financiero.</w:t>
      </w:r>
    </w:p>
    <w:p w14:paraId="4D4E2E4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B52A26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Competencia en conciencia y expresiones culturales. </w:t>
      </w:r>
      <w:r w:rsidRPr="005F64CF">
        <w:rPr>
          <w:position w:val="-1"/>
          <w:lang w:eastAsia="zh-CN"/>
        </w:rPr>
        <w:t>Supone comprender y respetar el modo en que las ideas, las opiniones, los sentimientos y las emociones se expresan y se comunican de forma creativa en distintas culturas y por medio de una amplia gama de manifestaciones artísticas y culturales. Implica también un compromiso con la comprensión, el desarrollo y la expresión de las ideas propias y del sentido del lugar que se ocupa o del papel que se desempeña en la sociedad. Asimismo, requiere la comprensión de la propia identidad en evolución y del patrimonio cultural en un mundo caracterizado por la diversidad, así como la toma de conciencia de que el arte y otras manifestaciones culturales pueden suponer una manera de mirar el mundo y de darle forma.</w:t>
      </w:r>
    </w:p>
    <w:p w14:paraId="3C2C376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075583C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COMPETENCIAS ESPECÍFICAS</w:t>
      </w:r>
    </w:p>
    <w:p w14:paraId="76ACD5E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El elemento clave del currículo son las competencias específicas, que identifican qué queremos que el alumnado haga, cómo queremos que lo haga y para qué queremos que lo haga. En definitiva, recogen la finalidad última de las enseñanzas del área, siempre entendida en términos </w:t>
      </w:r>
      <w:r w:rsidRPr="005F64CF">
        <w:rPr>
          <w:position w:val="-1"/>
          <w:lang w:eastAsia="zh-CN"/>
        </w:rPr>
        <w:lastRenderedPageBreak/>
        <w:t>de movilización de los aprendizajes para concretar y vertebrar su aportación a los objetivos generales de etapa y al desarrollo del Perfil de salida.</w:t>
      </w:r>
    </w:p>
    <w:p w14:paraId="5F963D9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21C547F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ÁREA DE LENGUA CASTELLANA Y LITERATURA</w:t>
      </w:r>
    </w:p>
    <w:p w14:paraId="286753A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Reconocer la diversidad lingüística del mundo a partir de la identificación de las lenguas del alumnado y de la realidad plurilingüe y multicultural de España para favorecer la reflexión interlingüística, para identificar y rechazar estereotipos y prejuicios lingüísticos, y para valorar dicha diversidad como fuente de riqueza cultural.</w:t>
      </w:r>
    </w:p>
    <w:p w14:paraId="1F003376"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Comprender e interpretar textos orales y multimodales, identificando el sentido general y la información más relevante, y valorando con ayuda aspectos formales y de contenidos básicos, para construir conocimiento y responder a diferentes necesidades comunicativas.</w:t>
      </w:r>
    </w:p>
    <w:p w14:paraId="65C305E3"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Producir textos orales y multimodales, con coherencia, claridad y registro adecuados, para expresar ideas, sentimientos y conceptos; construir conocimiento; establecer vínculos personales; y participar con autonomía y una actitud cooperativa y empática en interacciones orales variadas.</w:t>
      </w:r>
    </w:p>
    <w:p w14:paraId="05C5D55F"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Comprender e interpretar textos escritos y multimodales, reconociendo el sentido global, las ideas principales y la información explícita e implícita, realizando con ayuda reflexiones elementales sobre aspectos formales y de contenido, para adquirir y construir conocimiento y para responder a necesidades e intereses comunicativos diversos.</w:t>
      </w:r>
    </w:p>
    <w:p w14:paraId="11975350"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Producir textos escritos y multimodales, con corrección gramatical y ortográfica básicas, secuenciando correctamente los contenidos y aplicando estrategias elementales de planificación, textualización, revisión y edición, para construir conocimiento y para dar respuesta a demandas concretas.</w:t>
      </w:r>
    </w:p>
    <w:p w14:paraId="7563E79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Buscar, seleccionar y contrastar información procedente de dos o más fuentes, de forma planificada y con el debido acompañamiento, evaluando su fiabilidad y reconociendo algunos riesgos de manipulación y desinformación, para transformarla en conocimiento y para comunicarla de manera creativa, adoptando un punto de vista personal y respetuoso con la propiedad intelectual.</w:t>
      </w:r>
    </w:p>
    <w:p w14:paraId="14B7BF2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Leer de manera autónoma obras diversas seleccionadas atendiendo a sus gustos e intereses, compartiendo las experiencias de lectura, para iniciar la construcción de la identidad lectora, para fomentar el gusto por la lectura como fuente de placer y para disfrutar de su dimensión social.</w:t>
      </w:r>
    </w:p>
    <w:p w14:paraId="682C2ED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Leer, interpretar y analizar, de manera acompañada, obras o fragmentos literarios adecuados a su desarrollo, estableciendo relaciones entre ellos e identificando el género literario y sus convenciones fundamentales, para iniciarse en el reconocimiento de la literatura como manifestación artística y fuente de placer, conocimiento e inspiración para crear textos de intención literaria.</w:t>
      </w:r>
    </w:p>
    <w:p w14:paraId="020D4CB1"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p>
    <w:p w14:paraId="5343D55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p>
    <w:p w14:paraId="6C5BC5BE"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Reflexionar de forma guiada sobre el lenguaje a partir de procesos de producción y comprensión de textos en contextos significativos, utilizando la terminología elemental adecuada, para iniciarse en el desarrollo de la conciencia lingüística y para mejorar las destrezas de producción y comprensión oral y escrita.</w:t>
      </w:r>
    </w:p>
    <w:p w14:paraId="17BDECC8"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Poner las propias prácticas comunicativas al servicio de la convivencia democrática, utilizando un lenguaje no discriminatorio y detectando y rechazando los abusos de poder a través de la palabra, para favorecer un uso no solo eficaz sino también ético del lenguaje.</w:t>
      </w:r>
    </w:p>
    <w:p w14:paraId="6C3177B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40CA972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ÁREA DE MATEMÁTICAS</w:t>
      </w:r>
    </w:p>
    <w:p w14:paraId="371472FA"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Interpretar situaciones de la vida cotidiana proporcionando una representación matemática de las mismas mediante conceptos, herramientas y estrategias para analizar la información más relevante.</w:t>
      </w:r>
    </w:p>
    <w:p w14:paraId="268BBE2F"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Resolver situaciones problematizadas, aplicando diferentes técnicas, estrategias y formas de razonamiento, para explorar distintas maneras de proceder, obtener soluciones y asegurar su validez desde un punto de vista formal y en relación con el contexto planteado.</w:t>
      </w:r>
    </w:p>
    <w:p w14:paraId="5A0BD0FD"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Explorar, formular y comprobar conjeturas sencillas o plantear problemas de tipo matemático en situaciones basadas en la vida cotidiana, de forma guiada, reconociendo el valor del razonamiento y la argumentación para contrastar su validez, adquirir e integrar nuevo conocimiento.</w:t>
      </w:r>
    </w:p>
    <w:p w14:paraId="125D516E"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Utilizar el pensamiento computacional, organizando datos, descomponiendo en partes, reconociendo patrones, generalizando e interpretando, modificando y creando algoritmos de forma guiada, para modelizar y automatizar situaciones de la vida cotidiana.</w:t>
      </w:r>
    </w:p>
    <w:p w14:paraId="2109A26F"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Reconocer y utilizar conexiones entre las diferentes ideas matemáticas, así como identificar las matemáticas implicadas en otras áreas o en la vida cotidiana, interrelacionando conceptos y procedimientos, para interpretar situaciones y contextos diversos.</w:t>
      </w:r>
    </w:p>
    <w:p w14:paraId="09A93C04"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Comunicar y representar, de forma individual y colectiva, conceptos, procedimientos y resultados matemáticos, utilizando el lenguaje oral, escrito, gráfico, multimodal y la terminología matemática apropiada, para dar significado y permanencia a las ideas matemáticas.</w:t>
      </w:r>
    </w:p>
    <w:p w14:paraId="3C702811"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Desarrollar destrezas personales que ayuden a identificar y gestionar emociones al enfrentarse a retos matemáticos, fomentando la confianza en las propias posibilidades, aceptando el error como parte del proceso de aprendizaje y adaptándose a las situaciones de incertidumbre, para mejorar la perseverancia, disfrutar en el aprendizaje de las matemáticas y controlar situaciones de frustración en el ensayo y error.</w:t>
      </w:r>
    </w:p>
    <w:p w14:paraId="35BDDA03"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Desarrollar destrezas sociales, reconociendo y respetando las emociones, las experiencias de los demás y el valor de la diversidad y participando activamente en equipos de trabajo heterogéneos con roles asignados, para construir una identidad positiva como estudiante de matemáticas, fomentar el bienestar personal y crear relaciones saludables.</w:t>
      </w:r>
    </w:p>
    <w:p w14:paraId="4F6163A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638F13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10.-RECURSOS</w:t>
      </w:r>
    </w:p>
    <w:p w14:paraId="318A5B8A" w14:textId="77777777" w:rsidR="005F64CF" w:rsidRPr="005F64CF" w:rsidRDefault="005F64CF" w:rsidP="005F64CF">
      <w:pPr>
        <w:spacing w:after="12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 xml:space="preserve">Recursos Ambientales: </w:t>
      </w:r>
    </w:p>
    <w:p w14:paraId="23E69C7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Crear un clima positivo de confianza y comunicación interpersonal. Esta atmósfera ha de permitir que los alumnos se encuentren apoyados, respetados como seres individuales y capaces de dirigir su propia acción. </w:t>
      </w:r>
    </w:p>
    <w:p w14:paraId="610C76B0" w14:textId="77777777" w:rsidR="005F64CF" w:rsidRPr="005F64CF" w:rsidRDefault="005F64CF" w:rsidP="005E5CE2">
      <w:pPr>
        <w:spacing w:after="12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Se potenciará un clima de coordinación entre los diferentes profesionales que intervengan en el programa, especialmente con sus tutores.</w:t>
      </w:r>
    </w:p>
    <w:p w14:paraId="36321D66" w14:textId="77777777" w:rsidR="005F64CF" w:rsidRPr="005F64CF" w:rsidRDefault="005F64CF" w:rsidP="005F64CF">
      <w:pPr>
        <w:spacing w:after="120" w:line="259" w:lineRule="auto"/>
        <w:jc w:val="both"/>
        <w:textDirection w:val="btLr"/>
        <w:textAlignment w:val="top"/>
        <w:outlineLvl w:val="0"/>
        <w:rPr>
          <w:rFonts w:ascii="Times New Roman" w:eastAsia="Times New Roman" w:hAnsi="Times New Roman" w:cs="Times New Roman"/>
          <w:position w:val="-1"/>
          <w:lang w:eastAsia="zh-CN"/>
        </w:rPr>
      </w:pPr>
    </w:p>
    <w:p w14:paraId="3B9E954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position w:val="-1"/>
          <w:lang w:eastAsia="zh-CN"/>
        </w:rPr>
        <w:t>Relacionado con este aspecto organizaremos los espacios en los que se realizarán las diferentes actividades. Partiendo siempre de criterios flexibles, estableceremos como escenario principal el aula ordinaria de referencia y el aula de apoyo a la integración. Incluiremos en la medida de lo posible el aprovechamiento de contextos más naturales y motivadores para los alumnos como pueden ser: el patio del centro, el jardín de la entrada, el aula verde, etc.</w:t>
      </w:r>
    </w:p>
    <w:p w14:paraId="4DD128EB"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u w:val="single"/>
          <w:lang w:eastAsia="zh-CN"/>
        </w:rPr>
        <w:t>Recursos didácticos</w:t>
      </w:r>
    </w:p>
    <w:p w14:paraId="6C1BA9B1"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Fichas personales para trabajar los diferentes contenidos.</w:t>
      </w:r>
    </w:p>
    <w:p w14:paraId="7C49E1D6"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Libros de texto.</w:t>
      </w:r>
    </w:p>
    <w:p w14:paraId="3969B65E"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Lecturas comprensivas del Grupo editorial universitario.</w:t>
      </w:r>
    </w:p>
    <w:p w14:paraId="27861615"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Progresint: Estimulación del lenguaje, comprensión del lenguaje, razonamiento, conceptos básicos y orientación espacio – temporal.</w:t>
      </w:r>
    </w:p>
    <w:p w14:paraId="5E09E69D"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Ábaco.</w:t>
      </w:r>
    </w:p>
    <w:p w14:paraId="3CE0FDB6"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A</w:t>
      </w:r>
      <w:r w:rsidRPr="005F64CF">
        <w:rPr>
          <w:position w:val="-1"/>
          <w:lang w:eastAsia="zh-CN"/>
        </w:rPr>
        <w:t>daptaciones Curriculares</w:t>
      </w:r>
      <w:r w:rsidRPr="005F64CF">
        <w:rPr>
          <w:color w:val="000000"/>
          <w:position w:val="-1"/>
          <w:lang w:eastAsia="zh-CN"/>
        </w:rPr>
        <w:t xml:space="preserve"> de Aljibe</w:t>
      </w:r>
      <w:r w:rsidRPr="005F64CF">
        <w:rPr>
          <w:position w:val="-1"/>
          <w:lang w:eastAsia="zh-CN"/>
        </w:rPr>
        <w:t>.</w:t>
      </w:r>
    </w:p>
    <w:p w14:paraId="1E71FF71"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Material Avanza.</w:t>
      </w:r>
    </w:p>
    <w:p w14:paraId="1661611A"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Cuadernos de lengua y matemáticas (GEU).</w:t>
      </w:r>
    </w:p>
    <w:p w14:paraId="30D6EE20"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Fichas de Educación Emocional.</w:t>
      </w:r>
    </w:p>
    <w:p w14:paraId="407A06A2"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Programa Aulas Felices.</w:t>
      </w:r>
    </w:p>
    <w:p w14:paraId="245D59DB"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Emocionario.</w:t>
      </w:r>
    </w:p>
    <w:p w14:paraId="2C4CFAB4"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 xml:space="preserve">Programas por ordenador de Lengua, Matemáticas y Procesos Psicológicos Básicos (memoria, observación, atención, percepción), entre ellos: </w:t>
      </w:r>
      <w:hyperlink r:id="rId55">
        <w:r w:rsidRPr="005F64CF">
          <w:rPr>
            <w:color w:val="0000FF"/>
            <w:position w:val="-1"/>
            <w:u w:val="single"/>
            <w:lang w:eastAsia="zh-CN"/>
          </w:rPr>
          <w:t>www.pipoclub.com</w:t>
        </w:r>
      </w:hyperlink>
      <w:r w:rsidRPr="005F64CF">
        <w:rPr>
          <w:color w:val="000000"/>
          <w:position w:val="-1"/>
          <w:lang w:eastAsia="zh-CN"/>
        </w:rPr>
        <w:t>, childtopia.com,pekegifs, testeando, kataluga, chiquitajos, orientación Andújar, interactivos Anaya, liveworkheets.com</w:t>
      </w:r>
      <w:r w:rsidRPr="005F64CF">
        <w:rPr>
          <w:position w:val="-1"/>
          <w:lang w:eastAsia="zh-CN"/>
        </w:rPr>
        <w:t>…</w:t>
      </w:r>
    </w:p>
    <w:p w14:paraId="203AA48F"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Programa de lectoescritura de elaboración propia: fichas, tarjetas imagen,lecturas adaptadas. </w:t>
      </w:r>
    </w:p>
    <w:p w14:paraId="04C7BB46"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Cuaderno de refuerzo. Editorial EOS.</w:t>
      </w:r>
    </w:p>
    <w:p w14:paraId="7D681E2E"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Vocabulario básico en imágenes por centros de interés de elaboración propia.</w:t>
      </w:r>
    </w:p>
    <w:p w14:paraId="1E5ABBEE"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Tarjetas-imagen para la formación y “lectura” de frases. Elaboración propia.</w:t>
      </w:r>
    </w:p>
    <w:p w14:paraId="19E85E9F"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Las palabras ¿Qué significan? ¿Para qué sirven? Editorial EOS</w:t>
      </w:r>
    </w:p>
    <w:p w14:paraId="0282C658"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Expresión Escrita I y II. EOS</w:t>
      </w:r>
    </w:p>
    <w:p w14:paraId="6DFFC381"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Fichas de lectura y fichas de escritura de diferentes editoriales.</w:t>
      </w:r>
    </w:p>
    <w:p w14:paraId="07FC2C26"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Cuadernillos de trabajo de diferentes editoriales.</w:t>
      </w:r>
    </w:p>
    <w:p w14:paraId="703650CB"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Ejercicios de sintaxis-Colección Chuletas (editorial Espasa).</w:t>
      </w:r>
    </w:p>
    <w:p w14:paraId="6EC67547"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Cuadernillos de trabajo de diferentes editoriales.</w:t>
      </w:r>
    </w:p>
    <w:p w14:paraId="4E8E169C"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AC Básicas (adaptaciones curriculares) . Editorial Serapis.</w:t>
      </w:r>
    </w:p>
    <w:p w14:paraId="3C063537"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Cálculo y numeración. Refuerzo de Matemáticas1º ESO .Ed SM.</w:t>
      </w:r>
    </w:p>
    <w:p w14:paraId="553450F3"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Secuencias temporales. Varias editoriales: CEPE, EOS, SCHUBI.</w:t>
      </w:r>
    </w:p>
    <w:p w14:paraId="53126F8A"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Tarjetas de conceptos: opuestos, falta algo en el dibujo, errores, relaciones, familias, bitsde inteligencia, series,</w:t>
      </w:r>
    </w:p>
    <w:p w14:paraId="054DE53E"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Programa de desarrollo del lenguaje3 y 4. Editorial CEPE, etc.</w:t>
      </w:r>
    </w:p>
    <w:p w14:paraId="1860226A"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Fichas de: tachar igual al modelo; percepción de diferencias; integración visual;identificación de aciertos y errores; discriminación visual; agudeza visual; laberintos;seguimiento visual; figura-fondo; localización rápida de datos; siluetas, etc.</w:t>
      </w:r>
    </w:p>
    <w:p w14:paraId="3B14FA66"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Programa de entrenamiento para descifrar instrucciones escritas. Ideado para niños y niñas impulsivos y con TDAH. Isabel Orjales Villar.</w:t>
      </w:r>
    </w:p>
    <w:p w14:paraId="2ED6F63E"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Recursos encontrados en Internet: “Orientación Andújar”, “actiludis”, “maestraespecialdept”, “escuelaenlanube”, etc</w:t>
      </w:r>
    </w:p>
    <w:p w14:paraId="07B1848A"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Material de elaboración propia: abecedario, silabarios, números, tarjetas de imágenes….</w:t>
      </w:r>
    </w:p>
    <w:p w14:paraId="403657B5"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Material manipulativo para matemáticas: plantillas número-cantidad, cantidad-número,continuar series, máquina de sumar y restar con tapones, etc.</w:t>
      </w:r>
    </w:p>
    <w:p w14:paraId="7FCF8FB8"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Materiales contables; regleta, bloques lógicos, bloques de dienes.</w:t>
      </w:r>
    </w:p>
    <w:p w14:paraId="58C9854C"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Material fungible, en general: lápices, cuadernos, cartulinas, etc. Juguetes, puzles, encajables, etc.</w:t>
      </w:r>
    </w:p>
    <w:p w14:paraId="460B8D6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43C6543"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Destacar que son muchos los materiales que utilizamos  pero que los curriculares, fundamentalmente son estos.</w:t>
      </w:r>
    </w:p>
    <w:p w14:paraId="5C0581B2"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 xml:space="preserve">Aparte están los materiales escolares ( lápices, goma, libreta...) y los juegos educativos (puzzles, monedas, el parchís...). </w:t>
      </w:r>
    </w:p>
    <w:p w14:paraId="5A4D790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u w:val="single"/>
          <w:lang w:eastAsia="zh-CN"/>
        </w:rPr>
        <w:t>Recursos personales,</w:t>
      </w:r>
      <w:r w:rsidRPr="005F64CF">
        <w:rPr>
          <w:color w:val="000000"/>
          <w:position w:val="-1"/>
          <w:lang w:eastAsia="zh-CN"/>
        </w:rPr>
        <w:t xml:space="preserve"> somos dos PT para apoyo a la integración, dos PT para las dos aulas específicas y dos PTIS.</w:t>
      </w:r>
    </w:p>
    <w:p w14:paraId="6928186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p>
    <w:p w14:paraId="423DA0C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11.- PROGRAMAS ESPECIFICOS</w:t>
      </w:r>
    </w:p>
    <w:p w14:paraId="514DDF5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337CE4E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programas de intervención específicos son el conjunto de actuaciones que se planifican con el objetivo de favorecer el desarrollo mediante la estimulación de procesos implicados en el aprendizaje (percepción, atención, memoria, inteligencia, metacognición, estimulación del lenguaje y la comunicación, conciencia fonológica, habilidades sociales, gestión de las emociones, autocontrol, autoconcepto, autoestima…) que faciliten la adquisición de las distintas competencias clave.</w:t>
      </w:r>
    </w:p>
    <w:p w14:paraId="5966D19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Programas Específicos se llevarán a cabo, en primer lugar en el aula de apoyo a la integración y posteriormente se trasladarán al ámbito de su grupo-clase, para comprobar que se hayan adquirido algunos de los conocimientos y objetivos que persigue con dichos programas.</w:t>
      </w:r>
    </w:p>
    <w:p w14:paraId="5882FC2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Ajustándose a las necesidades del alumnado y a las horas disponibles, los programas que se llevarán a cabo a lo largo del curso en el aula de apoyo a la integración son:</w:t>
      </w:r>
    </w:p>
    <w:p w14:paraId="341102E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0BA9D08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PROGRAMA ESPECÍFICO: DISLEXIA</w:t>
      </w:r>
    </w:p>
    <w:p w14:paraId="0CB1BF1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La dislexia es un trastorno del aprendizaje de la lectoescritura, de carácter persistente y específico, que se da en niños que no presentan ningún hándicap físico, psíquico ni sociocultural y cuyo origen parece derivar de una alteración del neurodesarrollo. </w:t>
      </w:r>
    </w:p>
    <w:p w14:paraId="19FD568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6ECA20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u w:val="single"/>
          <w:lang w:eastAsia="zh-CN"/>
        </w:rPr>
        <w:t>OBJETIVOS:</w:t>
      </w:r>
      <w:r w:rsidRPr="005F64CF">
        <w:rPr>
          <w:position w:val="-1"/>
          <w:lang w:eastAsia="zh-CN"/>
        </w:rPr>
        <w:t xml:space="preserve"> </w:t>
      </w:r>
    </w:p>
    <w:p w14:paraId="5F11AAF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objetivos de este programa son los siguientes</w:t>
      </w:r>
    </w:p>
    <w:p w14:paraId="43D94C5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2530B7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Desarrollar habilidades sensorio motoras fundamentales por medio del proceso lector.  Desarrollar habilidades visuales básicas. </w:t>
      </w:r>
    </w:p>
    <w:p w14:paraId="46EC786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Mejorar la atención y la motivación. </w:t>
      </w:r>
    </w:p>
    <w:p w14:paraId="78D2DD0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Desarrollar la comprensión lectora.</w:t>
      </w:r>
    </w:p>
    <w:p w14:paraId="4C766AC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 xml:space="preserve">Discriminar visual y auditivamente las letras trabajadas.  Integrar al alumno disléxico en el aula ordinaria.  </w:t>
      </w:r>
    </w:p>
    <w:p w14:paraId="75EC0DB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Desarrollar una rutina diaria en el alumno.  Desarrollar la autoestima y el autoconcepto.  </w:t>
      </w:r>
    </w:p>
    <w:p w14:paraId="7BD71E1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Desarrollar la capacidad de superación ante el fracaso y la frustración. </w:t>
      </w:r>
    </w:p>
    <w:p w14:paraId="06AB2976"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Mejorar el léxico, el desarrollo morfosintáctico y mejorar las funciones y usos del lenguaje.</w:t>
      </w:r>
    </w:p>
    <w:p w14:paraId="6F624F2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FF"/>
          <w:position w:val="-1"/>
          <w:lang w:eastAsia="zh-CN"/>
        </w:rPr>
      </w:pPr>
    </w:p>
    <w:p w14:paraId="2982BF3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ACTIVIDADES TIPO A REALIZAR</w:t>
      </w:r>
    </w:p>
    <w:p w14:paraId="17ED8DC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F63B52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A. </w:t>
      </w:r>
      <w:r w:rsidRPr="005F64CF">
        <w:rPr>
          <w:position w:val="-1"/>
          <w:u w:val="single"/>
          <w:lang w:eastAsia="zh-CN"/>
        </w:rPr>
        <w:t>EJERCICIOS DE CONCIENCIA SILÁBICA</w:t>
      </w:r>
      <w:r w:rsidRPr="005F64CF">
        <w:rPr>
          <w:position w:val="-1"/>
          <w:lang w:eastAsia="zh-CN"/>
        </w:rPr>
        <w:t xml:space="preserve"> </w:t>
      </w:r>
    </w:p>
    <w:p w14:paraId="7F2947B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Segmentación silábica: Pedirle que nos diga cuántas sílabas tiene una palabra. Ejemplo: ¿Cuántas sílabas tiene la palabra espirales? “Es-pi-ra-les” = 4 </w:t>
      </w:r>
    </w:p>
    <w:p w14:paraId="6DB0702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Omisión de sílabas: Pedirle que omita una determinada sílaba. Ejemplo: ¿Qué quedaría si a la palabra “espirales” le quitamos la 2º sílaba. “Esrales” </w:t>
      </w:r>
    </w:p>
    <w:p w14:paraId="24CB3EA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Sustitución de sílabas: Pedirle que sustituya una determinada sílaba de la palabra por otra que le demos. Ejemplo: Sustituye la 2º sílaba de la palabra “Espirales” por la sílaba “bu”. “Esburales”.</w:t>
      </w:r>
    </w:p>
    <w:p w14:paraId="242EF58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Encontrar sílabas ocultas oralmente. Ejemplo: Le pedimos que nos indique la sílaba oculta o trocito que falta en la palabra “Fri-rifico” y tendría que responder “go”. </w:t>
      </w:r>
    </w:p>
    <w:p w14:paraId="388D9DE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Identificar qué sílaba se repite en dos palabras distintas. Ejemplo: ¿Qué trocito suena igual en explanada y plano? “pla”. </w:t>
      </w:r>
    </w:p>
    <w:p w14:paraId="2BF03FD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Juegos tipo veo-veo o cadena de palabras a través de sílabas. Ejemplo Veo-veo una cosita que comienza por el trocito “pla” o cadenas de palabras tipo “escayola, lazo, zorro, ropa, paloma…”</w:t>
      </w:r>
    </w:p>
    <w:p w14:paraId="3ACD5A5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Ejercicios de ordenar sílabas para formar palabras:</w:t>
      </w:r>
    </w:p>
    <w:p w14:paraId="7310A46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Ordena las sílabas para formar una palabra, “lla – tor – ti” / “tortilla”. - Ejercicios de completar palabras con sílabas. Ejemplo: Cara__lo, tendría que escribir “me”</w:t>
      </w:r>
    </w:p>
    <w:p w14:paraId="607F347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B0BC22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B. </w:t>
      </w:r>
      <w:r w:rsidRPr="005F64CF">
        <w:rPr>
          <w:position w:val="-1"/>
          <w:u w:val="single"/>
          <w:lang w:eastAsia="zh-CN"/>
        </w:rPr>
        <w:t>EJERCICIOS DE CONCIENCIA GRAFÉMICA:</w:t>
      </w:r>
    </w:p>
    <w:p w14:paraId="5D24D3C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Segmentación de fonemas: Pedirle que nos diga cuántos sonidos tiene una palabra. Ejemplo: ¿Cuántos sonidos tiene la palabra espirales? “E-s-p-i-r-a-l-e-s” = 9. </w:t>
      </w:r>
    </w:p>
    <w:p w14:paraId="68DD18D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Omisión de fonemas: Pedirle que omita un determinado sonido. Ejemplo: ¿Qué quedaría si a la palabra “espirales” le quitamos el 2º sonido, o el sonido /s/. “Epirales”. </w:t>
      </w:r>
    </w:p>
    <w:p w14:paraId="050EB5A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Sustitución de fonemas: Pedirle que sustituya un determinado sonido de una palabra por otro que le demos. Ejemplo: Sustituye el 2º sonido de la palabra - “Espirales” por el sonido /r/. “Erpirales”. </w:t>
      </w:r>
    </w:p>
    <w:p w14:paraId="205B1DA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Encontrar los sonidos ocultos. Ejemplo: Le pedimos que nos indique el fonema oculto o sonido que falta en la palabra “Es-irales” y tendría que responder /p/. </w:t>
      </w:r>
    </w:p>
    <w:p w14:paraId="628CAD8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Identificar qué sonido se repite en dos sílabas o palabras distintas. Ejemplo: ¿Qué sonido o fonema suena igual en far y flo? /f/, ¿ Y en castaña y codo? /k/.</w:t>
      </w:r>
    </w:p>
    <w:p w14:paraId="49E9566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Ejercicios de discriminación auditiva de sonidos. Ejemplo: Le damos varias imágenes, objetos o dibujos y le pedimos que rodee los que llevan el sonido /l/. </w:t>
      </w:r>
    </w:p>
    <w:p w14:paraId="17A38E4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Juegos tipo veo-veo a través de sonidos. Ejemplo Veo-veo una cosita que empieza por el sonido /p/. </w:t>
      </w:r>
    </w:p>
    <w:p w14:paraId="7895CE6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Ejercicios de ordenar grafemas para formar palabras: Ordena las siguientes letras para formar una palabra, “ l p á i z “ / “lápiz”. </w:t>
      </w:r>
    </w:p>
    <w:p w14:paraId="261BF70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 xml:space="preserve">Ejercicios de completar palabras con grafemas. Ejemplo: Cara_elo, tendría que escribir “m”. </w:t>
      </w:r>
    </w:p>
    <w:p w14:paraId="19E05E40"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Dictados de sonidos: Ejemplo; le hacemos un dictado de sonidos en el que tenga que adivinar que palabra estamos nombrando, también le podemos decir a el niño/a que nos diga los sonidos que componen una determinada palabra. Ejemplo: ¿Qué palabra estoy nombrado? /p/ /e/ /l/ /o/ /t/ /a/. No se dice el nombre de las letras sino el sonido de cada grafema. </w:t>
      </w:r>
    </w:p>
    <w:p w14:paraId="4F8C722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A03FEC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C. </w:t>
      </w:r>
      <w:r w:rsidRPr="005F64CF">
        <w:rPr>
          <w:position w:val="-1"/>
          <w:u w:val="single"/>
          <w:lang w:eastAsia="zh-CN"/>
        </w:rPr>
        <w:t xml:space="preserve">EJERCICIOS DE CONCIENCIA LÉXICA </w:t>
      </w:r>
    </w:p>
    <w:p w14:paraId="66523CD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Contar mentalmente las palabras de una frase: ¿Cuántas palabras distintas hay en la oración: “Mis amigos vienen hoy a casa por la tarde”? 9 palabras. </w:t>
      </w:r>
    </w:p>
    <w:p w14:paraId="7BF4B31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Omitir una determinada palabra de una frase: Qué quedaría si quitamos la 3º palabra de la oración: “Mis amigos vienen hoy a casa por la tarde” / “Mis amigos hoy a casa por la tarde”. </w:t>
      </w:r>
    </w:p>
    <w:p w14:paraId="7587288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Sustituir una determinada palabra en una frase: Qué quedaría si sustituimos la 3º palabra de la oración por la palabra “sol”; “Mis amigos sol hoy a casa por la tarde”.</w:t>
      </w:r>
    </w:p>
    <w:p w14:paraId="5D2BE09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Separar frases escritas en palabras. Ejemplo: Separa con rayitas las palabras de esta oración: “Misamigosvienenhoyacasaporlatarde”. </w:t>
      </w:r>
    </w:p>
    <w:p w14:paraId="77532D28"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Escribir oraciones con un determinado número de palabras dando alguna instrucción previa. Ejemplo escribe una frase de 8 palabras con el binomio “ volarnoche”; Por la noche vi volar un pájaro azul.</w:t>
      </w:r>
    </w:p>
    <w:p w14:paraId="4CF85BD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EE8B20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D. </w:t>
      </w:r>
      <w:r w:rsidRPr="005F64CF">
        <w:rPr>
          <w:position w:val="-1"/>
          <w:u w:val="single"/>
          <w:lang w:eastAsia="zh-CN"/>
        </w:rPr>
        <w:t>EJERCICIOS COMPENSATORIOS DE DELETREO, SOPAS DE LETRAS Y RIMAS.</w:t>
      </w:r>
    </w:p>
    <w:p w14:paraId="7001BB3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Ejercicios de deletreo de palabras: Igual que los dictados de sonidos podemos hacer juegos de deletreo en los que trabajemos el nombre de las letras, aunque para los disléxicos es más importante trabajar el sonido de los grafemas que el nombre de las letras.</w:t>
      </w:r>
    </w:p>
    <w:p w14:paraId="0D77E15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Actividades con rimas: encontrar dos palabras que rimen mediante imágenes, hacer grupos o dúos de palabras que rimen, terminar rimas propuestas con la palabra final, etc… </w:t>
      </w:r>
    </w:p>
    <w:p w14:paraId="4B0D38B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545004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 </w:t>
      </w:r>
      <w:r w:rsidRPr="005F64CF">
        <w:rPr>
          <w:position w:val="-1"/>
          <w:u w:val="single"/>
          <w:lang w:eastAsia="zh-CN"/>
        </w:rPr>
        <w:t xml:space="preserve">EJERCICIOS DE ORIENTACIÓN Y DISCRIMINACIÓN VISUAL Y AUDITIVA DE SÍMBOLOS Y GRAFEMAS </w:t>
      </w:r>
    </w:p>
    <w:p w14:paraId="5329323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Discriminación visual de sílabas o grafemas: Ejemplo le escribimos varias sílabas o letras, (acordes a lo que estemos trabajando en el momento o en las que se observe mayor dificultad) y le pedimos que encuentre y rodee las que vayamos nombrando. </w:t>
      </w:r>
    </w:p>
    <w:p w14:paraId="6E7809D8"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Encontrar el grafema, sílaba o palabra igual al modelo entre otros visualmente parecidos, con diferente orientación o estructura silábica. </w:t>
      </w:r>
    </w:p>
    <w:p w14:paraId="0E1EA79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90F488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F. </w:t>
      </w:r>
      <w:r w:rsidRPr="005F64CF">
        <w:rPr>
          <w:position w:val="-1"/>
          <w:u w:val="single"/>
          <w:lang w:eastAsia="zh-CN"/>
        </w:rPr>
        <w:t>EJERCICIOS DE ATENCIÓN Y MEMORIA</w:t>
      </w:r>
      <w:r w:rsidRPr="005F64CF">
        <w:rPr>
          <w:position w:val="-1"/>
          <w:lang w:eastAsia="zh-CN"/>
        </w:rPr>
        <w:t xml:space="preserve"> </w:t>
      </w:r>
    </w:p>
    <w:p w14:paraId="6A5D6D1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D2F8265"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Discriminar una determinada forma entre varias visualmente parecidas </w:t>
      </w:r>
    </w:p>
    <w:p w14:paraId="42AA3183"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Recordar series de palabras y/o sílabas en un orden determinado para reproducirlas oralmente y/o por escrito. </w:t>
      </w:r>
    </w:p>
    <w:p w14:paraId="163A39B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Colorear mientras que memorizamos una secuencia de palabras y colorear posteriormente las palabras que hemos memorizado, en una nueva secuencia dada.</w:t>
      </w:r>
    </w:p>
    <w:p w14:paraId="52C60EF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 xml:space="preserve"> Identificar objetos que no están correctamente ubicados en la imagen dada y dibujarlos en unos recuadros.</w:t>
      </w:r>
    </w:p>
    <w:p w14:paraId="13398EA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Dibujos con diferencias. </w:t>
      </w:r>
    </w:p>
    <w:p w14:paraId="22232E02"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Memorizar trabalenguas. </w:t>
      </w:r>
    </w:p>
    <w:p w14:paraId="3AA8CE2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8FA912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G. </w:t>
      </w:r>
      <w:r w:rsidRPr="005F64CF">
        <w:rPr>
          <w:position w:val="-1"/>
          <w:u w:val="single"/>
          <w:lang w:eastAsia="zh-CN"/>
        </w:rPr>
        <w:t>EJERCICIOS DE PERCEPCIÓN ESPACIAL Y LATERALIDAD</w:t>
      </w:r>
    </w:p>
    <w:p w14:paraId="3FA05CB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611AB94"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Lateralidad: Ejemplo : pintar la mano derecha del dibujo de un niño de un color y la izquierda de otro, identificar las parejas de elementos que no contienen objeto con orientación izquierda y con orientación derecha, indicar en qué lado de la imagen (derecha, izquierda, encima y/o deba-jo) están los objetos por los que se pregunta.etc. </w:t>
      </w:r>
    </w:p>
    <w:p w14:paraId="6EF01119"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Percepción espacial: Ejemplo: escribir dentro de un renglón y respetando márgenes, continuar serie en tres posiciones más al modelo dado, etc. </w:t>
      </w:r>
    </w:p>
    <w:p w14:paraId="0ACCDF1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097950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H</w:t>
      </w:r>
      <w:r w:rsidRPr="005F64CF">
        <w:rPr>
          <w:position w:val="-1"/>
          <w:u w:val="single"/>
          <w:lang w:eastAsia="zh-CN"/>
        </w:rPr>
        <w:t xml:space="preserve">. EJERCICIOS DE COMPRENSIÓN LECTORA </w:t>
      </w:r>
    </w:p>
    <w:p w14:paraId="023D0A4F"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Dibujar la palabra o la frase que ha leído. </w:t>
      </w:r>
    </w:p>
    <w:p w14:paraId="7AC1276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Contestar preguntas directas, inferenciales y valorativas sobre un pequeño texto.</w:t>
      </w:r>
    </w:p>
    <w:p w14:paraId="5F10944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Explicar oralmente a la maestra enunciados de ejercicios y problemas</w:t>
      </w:r>
    </w:p>
    <w:p w14:paraId="1A16134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5BEE8BA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6971092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PROGRAMA DE TDAH Y MINDFULNESS.</w:t>
      </w:r>
    </w:p>
    <w:p w14:paraId="3078AB1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2048FC68" w14:textId="77777777" w:rsidR="005F64CF" w:rsidRPr="005F64CF" w:rsidRDefault="005F64CF" w:rsidP="005F64CF">
      <w:pPr>
        <w:spacing w:before="40"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color w:val="000000"/>
          <w:position w:val="-1"/>
          <w:lang w:eastAsia="zh-CN"/>
        </w:rPr>
        <w:t>El Mindfulness se basa en simples ejercicios de respiración, de atención a los sentidos (ver, escuchar, tocar) y a las sensaciones (del cuerpo, la postura, la mente).</w:t>
      </w:r>
    </w:p>
    <w:p w14:paraId="2B07F434" w14:textId="77777777" w:rsidR="005F64CF" w:rsidRPr="005F64CF" w:rsidRDefault="005F64CF" w:rsidP="005F64CF">
      <w:pPr>
        <w:spacing w:before="40" w:after="0" w:line="259" w:lineRule="auto"/>
        <w:jc w:val="both"/>
        <w:textDirection w:val="btLr"/>
        <w:textAlignment w:val="top"/>
        <w:outlineLvl w:val="0"/>
        <w:rPr>
          <w:rFonts w:ascii="Times New Roman" w:eastAsia="Times New Roman" w:hAnsi="Times New Roman" w:cs="Times New Roman"/>
          <w:position w:val="-1"/>
          <w:lang w:eastAsia="zh-CN"/>
        </w:rPr>
      </w:pPr>
    </w:p>
    <w:p w14:paraId="6B30413C" w14:textId="77777777" w:rsidR="005F64CF" w:rsidRPr="005F64CF" w:rsidRDefault="005F64CF" w:rsidP="005F64CF">
      <w:pPr>
        <w:spacing w:before="40" w:after="0"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Puede integrarse en programas de Inteligencia emocional ya que la Atención Plena ayuda a auto gestionar nuestras emociones y aumenta nuestra empatía y autocompasión. Es útil para mejorar la motivación y la concentración, y mejora el clima de aula.</w:t>
      </w:r>
    </w:p>
    <w:p w14:paraId="35438C8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7B7359C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Uno de los principales propósitos de este programa es quitar el ruido que nos llega de manera automática y disfrutar las cosas conscientemente. Todos tenemos la capacidad de fortalecer nuestro interior, para que lo que ocurra fuera no influya tanto en lo que sentimos dentro. Así, tomaremos las riendas de la vida. Por ello el programa es beneficioso para todo nuestro alumnado, está especialmente indicado en el ámbito escolar y demostrado científicamente a nivel neurológico sus múltiples beneficios.</w:t>
      </w:r>
    </w:p>
    <w:p w14:paraId="13482AB8"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Su práctica tiene numerosos beneficios comprobados científicamente en el campo de la salud y el bienestar emocional y su práctica continuada produce cambios a nivel bioquímico en nuestro cerebro.</w:t>
      </w:r>
    </w:p>
    <w:p w14:paraId="529B9F6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A través de este programa queremos aprender a usar nuestra mente:</w:t>
      </w:r>
    </w:p>
    <w:p w14:paraId="373EDBA1"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Conociéndonos mejor.</w:t>
      </w:r>
    </w:p>
    <w:p w14:paraId="017C8596"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Mejorando nuestra autoestima.</w:t>
      </w:r>
    </w:p>
    <w:p w14:paraId="211D73A8"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Mejorando las relaciones con los demás.</w:t>
      </w:r>
    </w:p>
    <w:p w14:paraId="01EAB54D"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Mejorar nuestro rendimiento académico y la concentración.</w:t>
      </w:r>
    </w:p>
    <w:p w14:paraId="2439EB9B" w14:textId="77777777" w:rsidR="005F64CF" w:rsidRPr="005F64CF" w:rsidRDefault="005F64CF" w:rsidP="005E5CE2">
      <w:pPr>
        <w:spacing w:after="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lastRenderedPageBreak/>
        <w:t>Hacer que disfrutes de todo lo que te rodea.</w:t>
      </w:r>
    </w:p>
    <w:p w14:paraId="5D1063FA" w14:textId="77777777" w:rsidR="005F64CF" w:rsidRPr="005F64CF" w:rsidRDefault="005F64CF" w:rsidP="005E5CE2">
      <w:pPr>
        <w:spacing w:after="160" w:line="259" w:lineRule="auto"/>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Reducir tus enfados y sensaciones desagradables dándole un sentido a las emociones desagradables.</w:t>
      </w:r>
    </w:p>
    <w:p w14:paraId="58D84BA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CDBB92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lang w:eastAsia="zh-CN"/>
        </w:rPr>
        <w:t xml:space="preserve"> 12.- </w:t>
      </w:r>
      <w:r w:rsidRPr="005F64CF">
        <w:rPr>
          <w:b/>
          <w:position w:val="-1"/>
          <w:u w:val="single"/>
          <w:lang w:eastAsia="zh-CN"/>
        </w:rPr>
        <w:t>EVALUACIÓN</w:t>
      </w:r>
    </w:p>
    <w:p w14:paraId="145C26A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E43A1C5"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i/>
          <w:position w:val="-1"/>
          <w:u w:val="single"/>
          <w:lang w:eastAsia="zh-CN"/>
        </w:rPr>
        <w:t>EVALUACIÓN DEL ALUMNADO</w:t>
      </w:r>
      <w:r w:rsidRPr="005F64CF">
        <w:rPr>
          <w:position w:val="-1"/>
          <w:u w:val="single"/>
          <w:lang w:eastAsia="zh-CN"/>
        </w:rPr>
        <w:t>.</w:t>
      </w:r>
    </w:p>
    <w:p w14:paraId="73A1D8E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 evaluación será continua y formativa, incentivando a su vez la autoevaluación dirigida y diaria, con el fin de que el alumnado se sienta parte activa de la misma. Se utilizarán distintos instrumentos y procedimientos de evaluación que atiendan a la diversidad de todos los casos.</w:t>
      </w:r>
    </w:p>
    <w:p w14:paraId="230A398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Ficha de recogida de información.</w:t>
      </w:r>
    </w:p>
    <w:p w14:paraId="5A4DF1BE"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Observación</w:t>
      </w:r>
    </w:p>
    <w:p w14:paraId="7B3FEFF8"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Diálogos con los alumnos y alumnas.</w:t>
      </w:r>
    </w:p>
    <w:p w14:paraId="5EE5F726"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Pruebas escritas y orales.</w:t>
      </w:r>
    </w:p>
    <w:p w14:paraId="374768F6"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Trabajos de los alumnos/as.</w:t>
      </w:r>
    </w:p>
    <w:p w14:paraId="49927E6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Se tendrán en cuenta los siguientes </w:t>
      </w:r>
      <w:r w:rsidRPr="005F64CF">
        <w:rPr>
          <w:position w:val="-1"/>
          <w:u w:val="single"/>
          <w:lang w:eastAsia="zh-CN"/>
        </w:rPr>
        <w:t>criterios</w:t>
      </w:r>
      <w:r w:rsidRPr="005F64CF">
        <w:rPr>
          <w:position w:val="-1"/>
          <w:lang w:eastAsia="zh-CN"/>
        </w:rPr>
        <w:t xml:space="preserve"> incluidos en algunas de las competencias:</w:t>
      </w:r>
    </w:p>
    <w:p w14:paraId="1407475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Control del cuaderno.</w:t>
      </w:r>
    </w:p>
    <w:p w14:paraId="764901B0"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Actividades y trabajo diario.</w:t>
      </w:r>
    </w:p>
    <w:p w14:paraId="69D2AD67"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Pruebas escritas y orales.</w:t>
      </w:r>
    </w:p>
    <w:p w14:paraId="52533AFC"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w:t>
      </w:r>
      <w:r w:rsidRPr="005F64CF">
        <w:rPr>
          <w:color w:val="000000"/>
          <w:position w:val="-1"/>
          <w:lang w:eastAsia="zh-CN"/>
        </w:rPr>
        <w:t>Plan de Lectura</w:t>
      </w:r>
    </w:p>
    <w:p w14:paraId="5E0AA4F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p>
    <w:p w14:paraId="5967AC9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la calificación de exámenes se tendrán en cuenta:</w:t>
      </w:r>
    </w:p>
    <w:p w14:paraId="7955D9C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El grado de consecución de los contenidos trabajados en la unidad.</w:t>
      </w:r>
    </w:p>
    <w:p w14:paraId="6D917459"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No, Las faltas de ortografía, en determinados casos.</w:t>
      </w:r>
    </w:p>
    <w:p w14:paraId="00296350"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 </w:t>
      </w:r>
      <w:r w:rsidRPr="005F64CF">
        <w:rPr>
          <w:color w:val="000000"/>
          <w:position w:val="-1"/>
          <w:lang w:eastAsia="zh-CN"/>
        </w:rPr>
        <w:t>Presentación y limpieza.</w:t>
      </w:r>
    </w:p>
    <w:p w14:paraId="4ED3939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5D28D3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criterios de recuperación se regirán de la misma manera.También participarán todos los miembros que trabajan con el alumno, teniendo en cuenta en todo momento la capacidad y competencia del mismo. Además con antelación a las sesiones de evaluación trimestrales se pretende realizar reuniones con los profesores implicados en las diferentes áreas donde se trabaja con adaptaciones individuales para evaluar a cada alumno.</w:t>
      </w:r>
    </w:p>
    <w:p w14:paraId="198001B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ECDE28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Según la Orden del 15 de enero del 2021, por la que se establece la ordenación de la evaluación del proceso de aprendizaje del alumnado de Educación Primaria en la Comunidad Autónoma Andaluza, la evaluación de los alumnos con NEE se realizará tomando como referencia los objetivos y criterios de evaluación establecidos en las adaptaciones curriculares que para ellos se hubieran realizado.</w:t>
      </w:r>
    </w:p>
    <w:p w14:paraId="1B783F3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F1E099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resultados de la evaluación se consignarán en las correspondientes actas de Evaluación, añadiéndose un asterisco (*) a la calificación que figure en la columna de las áreas, materias o módulos que hayan sido objeto de esas adaptaciones significativas.</w:t>
      </w:r>
    </w:p>
    <w:p w14:paraId="6E62627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F69024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Los instrumentos de evaluación deben ser muy variados y adaptables a las condiciones del alumnado. La observación de los procesos de enseñanza-aprendizaje es la regla básica, pero, para ello, deben prepararse escalas de observación, cuestionarios, entrevistas, diarios de clase, y todas las intervenciones que comprueben la aplicabilidad y la generalización de los aprendizajes a nuevas situaciones, y la significatividad y funcionalidad de los procesos de enseñanza-aprendizaje.</w:t>
      </w:r>
    </w:p>
    <w:p w14:paraId="0A89C99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3079798"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Se atenderá en todo momento a los criterios de evaluación establecidos en la ACS de cada alumno/a para cada una de las materias, programados en coherencia con los objetivos establecidos para cada uno de los alumnos/as. Con respeto al alumnado con NEAE, que atendemos en el aula y que no precisan de ACS, utilizaremos una evaluación inicial, continua-procesual y final.</w:t>
      </w:r>
    </w:p>
    <w:p w14:paraId="354F981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98A2CC1"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i/>
          <w:position w:val="-1"/>
          <w:u w:val="single"/>
          <w:lang w:eastAsia="zh-CN"/>
        </w:rPr>
        <w:t>Evaluación inicial.</w:t>
      </w:r>
      <w:r w:rsidRPr="005F64CF">
        <w:rPr>
          <w:position w:val="-1"/>
          <w:u w:val="single"/>
          <w:lang w:eastAsia="zh-CN"/>
        </w:rPr>
        <w:t xml:space="preserve"> </w:t>
      </w:r>
      <w:r w:rsidRPr="005F64CF">
        <w:rPr>
          <w:position w:val="-1"/>
          <w:lang w:eastAsia="zh-CN"/>
        </w:rPr>
        <w:t>Es un momento esencial y constituye el punto de arranque para orientar las decisiones curriculares y para la elaboración del plan de apoyo. El objetivo es ofrecer la respuesta educativa más ajustada a sus necesidades.</w:t>
      </w:r>
    </w:p>
    <w:p w14:paraId="54E3BAC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Para elaborar esta programación se realizó una evaluación inicial durante las dos primeras semanas del curso escolar. Se partió de la lectura del informe final de evaluación del curso anterior, así como de la información obtenida a través del programa de tránsito y se evaluó el nivel de competencia curricular de cada alumno/a, para conocer la situación actual con respecto al desarrollo del currículo.</w:t>
      </w:r>
    </w:p>
    <w:p w14:paraId="3F808BB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17D43F3"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i/>
          <w:position w:val="-1"/>
          <w:u w:val="single"/>
          <w:lang w:eastAsia="zh-CN"/>
        </w:rPr>
        <w:t>Evaluación continua</w:t>
      </w:r>
      <w:r w:rsidRPr="005F64CF">
        <w:rPr>
          <w:position w:val="-1"/>
          <w:u w:val="single"/>
          <w:lang w:eastAsia="zh-CN"/>
        </w:rPr>
        <w:t>.</w:t>
      </w:r>
      <w:r w:rsidRPr="005F64CF">
        <w:rPr>
          <w:position w:val="-1"/>
          <w:lang w:eastAsia="zh-CN"/>
        </w:rPr>
        <w:t xml:space="preserve"> La evaluación del proceso de aprendizaje será continua con la finalidad de conocer el desarrollo del proceso de aprendizaje y el grado en el que se van logrando los objetivos previstos en los planes de apoyo, así como las dificultades con las que se encuentran los alumnos. Se realizarán tres informes de evaluación, que coincidirá con la finalización de cada trimestre del curso.</w:t>
      </w:r>
    </w:p>
    <w:p w14:paraId="7DA491E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D7E0F7B"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i/>
          <w:position w:val="-1"/>
          <w:u w:val="single"/>
          <w:lang w:eastAsia="zh-CN"/>
        </w:rPr>
        <w:t>Evaluación final</w:t>
      </w:r>
      <w:r w:rsidRPr="005F64CF">
        <w:rPr>
          <w:position w:val="-1"/>
          <w:lang w:eastAsia="zh-CN"/>
        </w:rPr>
        <w:t xml:space="preserve">. Al finalizar el curso escolar se valorará la consecución de los criterios de evaluación de la programación. Analizando la información recogida a lo largo del curso en las diferentes unidades didácticas y en el cuaderno de la maestra, también, realizará un informe de evaluación individualizado concretando el nivel de competencia curricular adquirida por el alumnado en las áreas trabajadas, las dificultades encontradas, así como propuestas de mejora para el curso siguiente. </w:t>
      </w:r>
    </w:p>
    <w:p w14:paraId="58249CF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Se trata de un informe cualitativo que servirá de partida para el trabajo del curso siguiente.</w:t>
      </w:r>
    </w:p>
    <w:p w14:paraId="0FA60A1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FDEF3B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u w:val="single"/>
          <w:lang w:eastAsia="zh-CN"/>
        </w:rPr>
        <w:t>Los criterios de evaluación</w:t>
      </w:r>
      <w:r w:rsidRPr="005F64CF">
        <w:rPr>
          <w:position w:val="-1"/>
          <w:lang w:eastAsia="zh-CN"/>
        </w:rPr>
        <w:t xml:space="preserve"> que se tendrán en cuenta son los de las unidades didácticas trabajadas en cada trimestre.  La</w:t>
      </w:r>
      <w:r w:rsidRPr="005F64CF">
        <w:rPr>
          <w:position w:val="-1"/>
          <w:u w:val="single"/>
          <w:lang w:eastAsia="zh-CN"/>
        </w:rPr>
        <w:t xml:space="preserve"> técnica</w:t>
      </w:r>
      <w:r w:rsidRPr="005F64CF">
        <w:rPr>
          <w:position w:val="-1"/>
          <w:lang w:eastAsia="zh-CN"/>
        </w:rPr>
        <w:t xml:space="preserve"> que se empleará será la observación y seguimiento de la realización de las actividades planteadas en las diferentes unidades didácticas. Si ésta no es positiva se deberá reorientar la programación, tanto en lo referido a los objetivos específicos y contenidos, como la acción por parte de los profesionales implicados en el proceso educativo. </w:t>
      </w:r>
    </w:p>
    <w:p w14:paraId="5737C27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12D128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u w:val="single"/>
          <w:lang w:eastAsia="zh-CN"/>
        </w:rPr>
        <w:t xml:space="preserve">Los instrumentos de evaluación </w:t>
      </w:r>
      <w:r w:rsidRPr="005F64CF">
        <w:rPr>
          <w:position w:val="-1"/>
          <w:lang w:eastAsia="zh-CN"/>
        </w:rPr>
        <w:t>que se tendrán en cuenta a lo largo de todo el proceso de enseñanza- aprendizaje son: Observación directa; Actividades/ trabajo en clase; Deberes de casa; Revisión de cuadernos: orden, limpieza…; Pruebas escritas.</w:t>
      </w:r>
    </w:p>
    <w:p w14:paraId="092D563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B51F95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Cada final de trimestre se elaborará un informe final que se adjuntará al boletín de notas del alumno/a. En este informe se irán detallando los logros y dificultades del niño/a en cada materia adaptada (lengua y matemáticas), así como un resumen de su trabajo en el aula de apoyo: actitud, comportamiento, asistencia…</w:t>
      </w:r>
    </w:p>
    <w:p w14:paraId="02D650C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2E5862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i/>
          <w:position w:val="-1"/>
          <w:u w:val="single"/>
          <w:lang w:eastAsia="zh-CN"/>
        </w:rPr>
      </w:pPr>
      <w:r w:rsidRPr="005F64CF">
        <w:rPr>
          <w:i/>
          <w:position w:val="-1"/>
          <w:u w:val="single"/>
          <w:lang w:eastAsia="zh-CN"/>
        </w:rPr>
        <w:t>EVALUACIÓN DE LA ENSEÑANZA Y DE LA PRÁCTICA DOCENTE.</w:t>
      </w:r>
    </w:p>
    <w:p w14:paraId="6A59932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096EA36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 evaluación se entiende como parte del proceso formativo, no sólo es necesario evaluar el aprendizaje del alumnado, sino que también debe de evaluarse el proceso de enseñanza y la planificación del trabajo. Esta reflexión es necesaria en el proceso de enseñanza-aprendizaje de cualquier alumnado, pero especialmente con los alumnos/as con necesidades educativas especiales, considerando que éstas no dependen sólo de las dificultades que presente el alumno/a sino también de los medios y recursos técnicos empleados en su respuesta educativa.</w:t>
      </w:r>
    </w:p>
    <w:p w14:paraId="747E3E7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A2E411B"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Al finalizar cada trimestre</w:t>
      </w:r>
      <w:r w:rsidRPr="005F64CF">
        <w:rPr>
          <w:position w:val="-1"/>
          <w:lang w:eastAsia="zh-CN"/>
        </w:rPr>
        <w:t xml:space="preserve"> valoramos los aspectos que necesitan mejorar, entre otros, Programación, metodología, organización del aula, actividades, materiales empleados y seguimiento del alumnado. Para el desarrollo de esta evaluación nos planteamos las siguientes cuestiones:¿Fue adecuada para el logro de los objetivos propuestos y se ajustó a las necesidades y características de los alumnos/as?, ¿Existió una verdadera coordinación entre los equipos educativos?, ¿Existió coherencia interna entre sus elementos?, ¿Las actividades estuvieron ajustadas a la perspectiva globalizadora propuesta?, ¿Los recursos y la organización del aula fueron los adecuados?, ¿Cuáles fueron las dificultades más destacadas?, ¿Qué soluciones o alternativas se adoptaron?</w:t>
      </w:r>
    </w:p>
    <w:p w14:paraId="4B846A5F"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Al finalizar el curso:</w:t>
      </w:r>
      <w:r w:rsidRPr="005F64CF">
        <w:rPr>
          <w:position w:val="-1"/>
          <w:lang w:eastAsia="zh-CN"/>
        </w:rPr>
        <w:t xml:space="preserve"> tiene como finalidad tomar conciencia y traer al presente el camino realizado, evaluando el ajuste de medidas a las necesidades detectadas, valorando si esta forma de trabajo ha representado una mayor inclusión e integración para los alumnos/as con NEAE para convertirse en punto de partida de los próximos planteamientos educativos.</w:t>
      </w:r>
    </w:p>
    <w:p w14:paraId="31F195E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1C0FAAA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p>
    <w:p w14:paraId="2011F72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C432EA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color w:val="000000"/>
          <w:position w:val="-1"/>
          <w:u w:val="single"/>
          <w:lang w:eastAsia="zh-CN"/>
        </w:rPr>
      </w:pPr>
      <w:r w:rsidRPr="005F64CF">
        <w:rPr>
          <w:b/>
          <w:color w:val="000000"/>
          <w:position w:val="-1"/>
          <w:u w:val="single"/>
          <w:lang w:eastAsia="zh-CN"/>
        </w:rPr>
        <w:t>13.- CONCLUSIONES</w:t>
      </w:r>
    </w:p>
    <w:p w14:paraId="686222F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El desarrollo de una programación anual es un reto personal, en la que adquirimos un compromiso con nuestro alumnado, con el centro, con nuestros compañeros/as y con las familias, y de su evaluación, podremos sentirnos satisfechos o no, lo que supone, que esta programación, es una forma, también de evaluarnos como maestros.</w:t>
      </w:r>
    </w:p>
    <w:p w14:paraId="17E5789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94F03A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lastRenderedPageBreak/>
        <w:t>La Programación que presentamos a continuación para el curso escolar 2023-2024, es ante todo, un instrumento de planificación de la actividad del aula. En este sentido, nuestra programación será:</w:t>
      </w:r>
    </w:p>
    <w:p w14:paraId="474CFC1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F70861A"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lang w:eastAsia="zh-CN"/>
        </w:rPr>
        <w:t>Dinámica: A pesar de haber realizado el ejercicio de planificación, no es un documento cerrado, totalmente acabado y/o estático, sino que está en constante revisión. Evoluciona en función de la información que vamos obteniendo sobre los resultados parciales del desarrollo del curso.</w:t>
      </w:r>
    </w:p>
    <w:p w14:paraId="4AD57BA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Flexible: Permite llevar a cabo modificaciones, ampliación y actualización de los contenidos y actividades previstas, en caso de ser necesario, a lo largo de todo el curso escolar.</w:t>
      </w:r>
    </w:p>
    <w:p w14:paraId="7AF6426F"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color w:val="000000"/>
          <w:position w:val="-1"/>
          <w:lang w:eastAsia="zh-CN"/>
        </w:rPr>
        <w:t>Creativa: Al tratarse de un diseño propio y exclusivo, exige creatividad y originalidad.</w:t>
      </w:r>
    </w:p>
    <w:p w14:paraId="545F8B1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066F6F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lang w:eastAsia="zh-CN"/>
        </w:rPr>
      </w:pPr>
      <w:r w:rsidRPr="005F64CF">
        <w:rPr>
          <w:color w:val="000000"/>
          <w:position w:val="-1"/>
          <w:lang w:eastAsia="zh-CN"/>
        </w:rPr>
        <w:t>Como maestras de PT somos las que decidimos cómo trabajar con nuestros alumnos con NEAE, según las características del grupo, las necesidades que se pretende satisfacer y las propias posibilidades.</w:t>
      </w:r>
    </w:p>
    <w:p w14:paraId="391E7D1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1B196E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color w:val="000000"/>
          <w:position w:val="-1"/>
          <w:lang w:eastAsia="zh-CN"/>
        </w:rPr>
        <w:t>Esta programación, está abierta a revisión durante todo el curso escolar, de manera que, dependiendo del ritmo de cada alumno/a se irán realizando los ajustes necesarios para realmente atender a las necesidades de cada uno de ellos. Sentiremos que nuestro trabajo obtiene sus frutos si conseguimos que nuestros alumnos desarrollen hábitos de estudio adecuados a sus características y necesidades y si éstos se sienten motivados hacia el aprendizaje</w:t>
      </w:r>
    </w:p>
    <w:p w14:paraId="74F7C51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p>
    <w:p w14:paraId="60509F4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p>
    <w:p w14:paraId="0FFC43BD" w14:textId="77777777" w:rsidR="005F64CF" w:rsidRPr="005F64CF" w:rsidRDefault="005F64CF" w:rsidP="005F64CF">
      <w:pPr>
        <w:spacing w:after="57" w:line="259" w:lineRule="auto"/>
        <w:jc w:val="center"/>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ANEXOS</w:t>
      </w:r>
    </w:p>
    <w:p w14:paraId="5BBF595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56D23FF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 xml:space="preserve">ANEXO 1: RELACIÓN DE ALUMNOS DEL AULA DE NEAE </w:t>
      </w:r>
    </w:p>
    <w:p w14:paraId="5AED6BE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61526AF1" w14:textId="77777777" w:rsidR="005F64CF" w:rsidRPr="005F64CF" w:rsidRDefault="005F64CF" w:rsidP="005F64CF">
      <w:pPr>
        <w:spacing w:after="57" w:line="259" w:lineRule="auto"/>
        <w:jc w:val="center"/>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PT CRISTINA</w:t>
      </w:r>
    </w:p>
    <w:p w14:paraId="31DD857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1A558E2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1 : 2º ESO</w:t>
      </w:r>
      <w:r w:rsidRPr="005F64CF">
        <w:rPr>
          <w:b/>
          <w:position w:val="-1"/>
          <w:lang w:eastAsia="zh-CN"/>
        </w:rPr>
        <w:t xml:space="preserve"> C - D</w:t>
      </w:r>
    </w:p>
    <w:p w14:paraId="5F3C48C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b/>
          <w:color w:val="FF0000"/>
          <w:position w:val="-1"/>
          <w:lang w:eastAsia="zh-CN"/>
        </w:rPr>
        <w:tab/>
      </w:r>
      <w:r w:rsidRPr="005F64CF">
        <w:rPr>
          <w:position w:val="-1"/>
          <w:lang w:eastAsia="zh-CN"/>
        </w:rPr>
        <w:t>Alumnos</w:t>
      </w:r>
      <w:r w:rsidRPr="005F64CF">
        <w:rPr>
          <w:b/>
          <w:position w:val="-1"/>
          <w:lang w:eastAsia="zh-CN"/>
        </w:rPr>
        <w:t xml:space="preserve"> </w:t>
      </w:r>
      <w:r w:rsidRPr="005F64CF">
        <w:rPr>
          <w:position w:val="-1"/>
          <w:lang w:eastAsia="zh-CN"/>
        </w:rPr>
        <w:t>que</w:t>
      </w:r>
      <w:r w:rsidRPr="005F64CF">
        <w:rPr>
          <w:b/>
          <w:position w:val="-1"/>
          <w:lang w:eastAsia="zh-CN"/>
        </w:rPr>
        <w:t xml:space="preserve"> </w:t>
      </w:r>
      <w:r w:rsidRPr="005F64CF">
        <w:rPr>
          <w:position w:val="-1"/>
          <w:lang w:eastAsia="zh-CN"/>
        </w:rPr>
        <w:t>presentan ACS, tanto en Lengua como en Matemáticas, en esas dos asignaturas asisten al aula de NEAE y es allí donde serán evaluados.  Sus adaptaciones se han realizado teniendo en cuenta sus características individuales y se han modificado objetivos, contenidos y actividades.</w:t>
      </w:r>
    </w:p>
    <w:p w14:paraId="26C12B3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Estos alumnos son de 2º de ESO   y además cuentan con dificultades en los procesos psicológicos básicos, déficit de atención, memoria, razonamiento, percepción… y por tanto también se trabajarán en el aula dichos aspectos junto con la Educación Emocional.</w:t>
      </w:r>
    </w:p>
    <w:p w14:paraId="5BA317B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Hay un grupo con 10 alumnos en principio, en este grupo de 2º de ESO que asisten todas las horas de LCL y Matemáticas. </w:t>
      </w:r>
    </w:p>
    <w:p w14:paraId="1AD2DA8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615FBE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2:  1º ESO B  LENGUA</w:t>
      </w:r>
      <w:r w:rsidRPr="005F64CF">
        <w:rPr>
          <w:b/>
          <w:position w:val="-1"/>
          <w:lang w:eastAsia="zh-CN"/>
        </w:rPr>
        <w:t>. DOBLE DOCENCIA</w:t>
      </w:r>
    </w:p>
    <w:p w14:paraId="346CBF3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En este caso, la PT, entrará en el aula donde estén escolarizados con su grupo el alumnado que precise refuerzo en Lengua de 1º ESO y allí se apoyará la programación del Departamento de Lengua como profesora de doble docencia.</w:t>
      </w:r>
    </w:p>
    <w:p w14:paraId="4AF101C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color w:val="FF0000"/>
          <w:position w:val="-1"/>
          <w:u w:val="single"/>
          <w:lang w:eastAsia="zh-CN"/>
        </w:rPr>
      </w:pPr>
    </w:p>
    <w:p w14:paraId="1ADD930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3:  1º ESO G  LENGUA</w:t>
      </w:r>
      <w:r w:rsidRPr="005F64CF">
        <w:rPr>
          <w:b/>
          <w:position w:val="-1"/>
          <w:lang w:eastAsia="zh-CN"/>
        </w:rPr>
        <w:t>. DOBLE DOCENCIA</w:t>
      </w:r>
    </w:p>
    <w:p w14:paraId="415EFAD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este caso, la PT, entrará en el aula donde estén escolarizados con su grupo el alumnado que precise refuerzo en Lengua de 1º ESO y allí se apoyará la programación del Departamento de Lengua como profesora de doble docencia.</w:t>
      </w:r>
    </w:p>
    <w:p w14:paraId="73C9EEE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4DE39B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4:  2º ESO A  LENGUA</w:t>
      </w:r>
      <w:r w:rsidRPr="005F64CF">
        <w:rPr>
          <w:b/>
          <w:position w:val="-1"/>
          <w:lang w:eastAsia="zh-CN"/>
        </w:rPr>
        <w:t>. DOBLE DOCENCIA</w:t>
      </w:r>
    </w:p>
    <w:p w14:paraId="7C5893E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este caso, la PT, entrará en el aula de 2º A donde estén escolarizados con su grupo el alumnado que precise refuerzo en Lengua de 2º ESO y allí se apoyará la programación del Departamento de Lengua como profesora de doble docencia.</w:t>
      </w:r>
    </w:p>
    <w:p w14:paraId="6D2F7CE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1D8994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b/>
          <w:position w:val="-1"/>
          <w:u w:val="single"/>
          <w:lang w:eastAsia="zh-CN"/>
        </w:rPr>
        <w:t>GRUPO 5:  PE TDAH 1º y 2º ESO</w:t>
      </w:r>
      <w:r w:rsidRPr="005F64CF">
        <w:rPr>
          <w:b/>
          <w:position w:val="-1"/>
          <w:lang w:eastAsia="zh-CN"/>
        </w:rPr>
        <w:t xml:space="preserve">  </w:t>
      </w:r>
      <w:r w:rsidRPr="005F64CF">
        <w:rPr>
          <w:position w:val="-1"/>
          <w:lang w:eastAsia="zh-CN"/>
        </w:rPr>
        <w:t>Alumnos de 1º ESO que reciben este programa una hora a la semana.</w:t>
      </w:r>
    </w:p>
    <w:p w14:paraId="7D7D9C3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56DE351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FF0000"/>
          <w:position w:val="-1"/>
          <w:lang w:eastAsia="zh-CN"/>
        </w:rPr>
      </w:pPr>
    </w:p>
    <w:p w14:paraId="25A7377A" w14:textId="77777777" w:rsidR="005F64CF" w:rsidRPr="005F64CF" w:rsidRDefault="005F64CF" w:rsidP="005F64CF">
      <w:pPr>
        <w:spacing w:after="57" w:line="259" w:lineRule="auto"/>
        <w:jc w:val="center"/>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PT MARÍA JOSÉ</w:t>
      </w:r>
    </w:p>
    <w:p w14:paraId="1B081CC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1 : 1º ESO</w:t>
      </w:r>
      <w:r w:rsidRPr="005F64CF">
        <w:rPr>
          <w:b/>
          <w:position w:val="-1"/>
          <w:lang w:eastAsia="zh-CN"/>
        </w:rPr>
        <w:t xml:space="preserve"> C - D</w:t>
      </w:r>
    </w:p>
    <w:p w14:paraId="2145203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b/>
          <w:color w:val="FF0000"/>
          <w:position w:val="-1"/>
          <w:lang w:eastAsia="zh-CN"/>
        </w:rPr>
        <w:tab/>
      </w:r>
      <w:r w:rsidRPr="005F64CF">
        <w:rPr>
          <w:position w:val="-1"/>
          <w:lang w:eastAsia="zh-CN"/>
        </w:rPr>
        <w:t>Alumnos</w:t>
      </w:r>
      <w:r w:rsidRPr="005F64CF">
        <w:rPr>
          <w:b/>
          <w:position w:val="-1"/>
          <w:lang w:eastAsia="zh-CN"/>
        </w:rPr>
        <w:t xml:space="preserve"> </w:t>
      </w:r>
      <w:r w:rsidRPr="005F64CF">
        <w:rPr>
          <w:position w:val="-1"/>
          <w:lang w:eastAsia="zh-CN"/>
        </w:rPr>
        <w:t>que</w:t>
      </w:r>
      <w:r w:rsidRPr="005F64CF">
        <w:rPr>
          <w:b/>
          <w:position w:val="-1"/>
          <w:lang w:eastAsia="zh-CN"/>
        </w:rPr>
        <w:t xml:space="preserve"> </w:t>
      </w:r>
      <w:r w:rsidRPr="005F64CF">
        <w:rPr>
          <w:position w:val="-1"/>
          <w:lang w:eastAsia="zh-CN"/>
        </w:rPr>
        <w:t>presentan ACS, tanto en Lengua como en Matemáticas, en esas dos asignaturas asisten al aula de NEAE y es allí donde serán evaluados.  Sus adaptaciones se han realizado teniendo en cuenta sus características individuales y se han modificado objetivos, contenidos y actividades.</w:t>
      </w:r>
    </w:p>
    <w:p w14:paraId="73F1A59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86B446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Estos alumnos son de 1º de ESO   y además cuentan con dificultades en los procesos psicológicos básicos, déficit de atención, memoria, razonamiento, percepción… y por tanto también se trabajarán en el aula dichos aspectos junto con la Educación Emocional.</w:t>
      </w:r>
    </w:p>
    <w:p w14:paraId="662B676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2A2AA14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Hay un grupo con 10 alumnos en principio, en este grupo de 2º de ESO que asisten todas las horas de LCL y Matemáticas. </w:t>
      </w:r>
    </w:p>
    <w:p w14:paraId="407ADA5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FF0000"/>
          <w:position w:val="-1"/>
          <w:lang w:eastAsia="zh-CN"/>
        </w:rPr>
      </w:pPr>
    </w:p>
    <w:p w14:paraId="4418285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2:  1º ESO B  MATEMÁTICAS</w:t>
      </w:r>
      <w:r w:rsidRPr="005F64CF">
        <w:rPr>
          <w:b/>
          <w:position w:val="-1"/>
          <w:lang w:eastAsia="zh-CN"/>
        </w:rPr>
        <w:t>. DOBLE DOCENCIA</w:t>
      </w:r>
    </w:p>
    <w:p w14:paraId="6DD10D96"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este caso, la PT, entrará en el aula donde estén escolarizados con su grupo el alumnado que precise refuerzo en matemáticas de 1º ESO y allí se apoyará la programación del Departamento de matemáticas como profesora de doble docencia.</w:t>
      </w:r>
    </w:p>
    <w:p w14:paraId="08032E3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color w:val="FF0000"/>
          <w:position w:val="-1"/>
          <w:u w:val="single"/>
          <w:lang w:eastAsia="zh-CN"/>
        </w:rPr>
      </w:pPr>
    </w:p>
    <w:p w14:paraId="7D112EEC"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3:  1º ESO G  MATEMÁTICAS</w:t>
      </w:r>
      <w:r w:rsidRPr="005F64CF">
        <w:rPr>
          <w:b/>
          <w:position w:val="-1"/>
          <w:lang w:eastAsia="zh-CN"/>
        </w:rPr>
        <w:t>. DOBLE DOCENCIA</w:t>
      </w:r>
    </w:p>
    <w:p w14:paraId="17421B5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este caso, la PT, entrará en el aula donde estén escolarizados con su grupo el alumnado que precise refuerzo en matemáticas de 1º ESO y allí se apoyará la programación del Departamento de matemáticas como profesora de doble docencia.</w:t>
      </w:r>
    </w:p>
    <w:p w14:paraId="5E204334"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16BF173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GRUPO 4:  2º ESO A  MATEMÁTICAS</w:t>
      </w:r>
      <w:r w:rsidRPr="005F64CF">
        <w:rPr>
          <w:b/>
          <w:position w:val="-1"/>
          <w:lang w:eastAsia="zh-CN"/>
        </w:rPr>
        <w:t>. DOBLE DOCENCIA</w:t>
      </w:r>
    </w:p>
    <w:p w14:paraId="3BEAF725"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este caso, la PT, entrará en el aula de 2º A donde estén escolarizados con su grupo el alumnado que precise refuerzo en matemáticas de 2º ESO y allí se apoyará la programación del Departamento de Lengua como profesora de doble docencia.</w:t>
      </w:r>
    </w:p>
    <w:p w14:paraId="40180F9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color w:val="FF0000"/>
          <w:position w:val="-1"/>
          <w:u w:val="single"/>
          <w:lang w:eastAsia="zh-CN"/>
        </w:rPr>
      </w:pPr>
    </w:p>
    <w:p w14:paraId="761A38AA"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b/>
          <w:position w:val="-1"/>
          <w:u w:val="single"/>
          <w:lang w:eastAsia="zh-CN"/>
        </w:rPr>
        <w:t xml:space="preserve">GRUPO 5: PE DISLEXIA </w:t>
      </w:r>
      <w:r w:rsidRPr="005F64CF">
        <w:rPr>
          <w:position w:val="-1"/>
          <w:lang w:eastAsia="zh-CN"/>
        </w:rPr>
        <w:t>Alumnos de 1º ESO que reciben este programa una hora a la semana.</w:t>
      </w:r>
    </w:p>
    <w:p w14:paraId="66FCCFC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FF0000"/>
          <w:position w:val="-1"/>
          <w:lang w:eastAsia="zh-CN"/>
        </w:rPr>
      </w:pPr>
    </w:p>
    <w:p w14:paraId="0BBC3FF1"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ANEXO 2: PROCESOS DE INFORMACIÓN TRIMESTRAL.</w:t>
      </w:r>
    </w:p>
    <w:p w14:paraId="4FEDC5E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6FCF434E"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En cuanto a los procesos de información a familias y profesorado que se llevan a cabo como resultado a una propuesta de mejora, son:</w:t>
      </w:r>
    </w:p>
    <w:p w14:paraId="7D55ED3C"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Programas Específicos</w:t>
      </w:r>
      <w:r w:rsidRPr="005F64CF">
        <w:rPr>
          <w:position w:val="-1"/>
          <w:lang w:eastAsia="zh-CN"/>
        </w:rPr>
        <w:t>: Trimestralmente, observación compartida en Séneca, informe en Séneca de seguimiento e informe final de PT al finalizar el curso.</w:t>
      </w:r>
    </w:p>
    <w:p w14:paraId="647B1832"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Programas de refuerzo:</w:t>
      </w:r>
      <w:r w:rsidRPr="005F64CF">
        <w:rPr>
          <w:position w:val="-1"/>
          <w:lang w:eastAsia="zh-CN"/>
        </w:rPr>
        <w:t xml:space="preserve"> Observación compartida en Séneca al finalizar cada trimestre e Informe final de PT al finalizar el curso.</w:t>
      </w:r>
    </w:p>
    <w:p w14:paraId="615C2AAD" w14:textId="77777777" w:rsidR="005F64CF" w:rsidRPr="005F64CF" w:rsidRDefault="005F64CF" w:rsidP="005E5CE2">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ACS</w:t>
      </w:r>
      <w:r w:rsidRPr="005F64CF">
        <w:rPr>
          <w:position w:val="-1"/>
          <w:lang w:eastAsia="zh-CN"/>
        </w:rPr>
        <w:t>: Observación compartida en Séneca, el seguimiento de la ACS y la observación compartida en Séneca cada trimestre, y al final de curso el IFPT.</w:t>
      </w:r>
    </w:p>
    <w:p w14:paraId="27DE19FF"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DOBLE DOCENCIA</w:t>
      </w:r>
      <w:r w:rsidRPr="005F64CF">
        <w:rPr>
          <w:position w:val="-1"/>
          <w:lang w:eastAsia="zh-CN"/>
        </w:rPr>
        <w:t>: En cada trimestre un informe al tutor  y el IFPT a final de curso.</w:t>
      </w:r>
    </w:p>
    <w:p w14:paraId="0E981BBD" w14:textId="77777777" w:rsidR="005F64CF" w:rsidRPr="005F64CF" w:rsidRDefault="005F64CF" w:rsidP="005E5CE2">
      <w:pPr>
        <w:spacing w:after="57"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Análisis de resultados.</w:t>
      </w:r>
    </w:p>
    <w:p w14:paraId="7C6CDBCD"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773945E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ANEXO 3: Medios telemáticos.</w:t>
      </w:r>
    </w:p>
    <w:p w14:paraId="6B3A8CB2"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position w:val="-1"/>
          <w:lang w:eastAsia="zh-CN"/>
        </w:rPr>
      </w:pPr>
    </w:p>
    <w:p w14:paraId="40347F47"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b/>
          <w:position w:val="-1"/>
          <w:lang w:eastAsia="zh-CN"/>
        </w:rPr>
      </w:pPr>
      <w:r w:rsidRPr="005F64CF">
        <w:rPr>
          <w:position w:val="-1"/>
          <w:lang w:eastAsia="zh-CN"/>
        </w:rPr>
        <w:t xml:space="preserve"> Con las familias a través del teléfono, Séneca y correo electrónico, también mediante la página web del instituto. Con el alumnado mediante la página web IES MONTEVIVES, teléfono, correo electrónico </w:t>
      </w:r>
      <w:hyperlink r:id="rId56">
        <w:r w:rsidRPr="005F64CF">
          <w:rPr>
            <w:color w:val="0000FF"/>
            <w:position w:val="-1"/>
            <w:u w:val="single"/>
            <w:lang w:eastAsia="zh-CN"/>
          </w:rPr>
          <w:t>cristinamoralespalomino@iesmontevives.es</w:t>
        </w:r>
      </w:hyperlink>
      <w:r w:rsidRPr="005F64CF">
        <w:rPr>
          <w:position w:val="-1"/>
          <w:lang w:eastAsia="zh-CN"/>
        </w:rPr>
        <w:t xml:space="preserve"> </w:t>
      </w:r>
      <w:hyperlink r:id="rId57">
        <w:r w:rsidRPr="005F64CF">
          <w:rPr>
            <w:color w:val="0563C1"/>
            <w:position w:val="-1"/>
            <w:u w:val="single"/>
            <w:lang w:eastAsia="zh-CN"/>
          </w:rPr>
          <w:t>mariajosecalerarodriguez@iesmontevives.es</w:t>
        </w:r>
      </w:hyperlink>
      <w:r w:rsidRPr="005F64CF">
        <w:rPr>
          <w:position w:val="-1"/>
          <w:lang w:eastAsia="zh-CN"/>
        </w:rPr>
        <w:t xml:space="preserve">  y fundamentalmente a través de la plataforma de Google GSUITE.</w:t>
      </w:r>
    </w:p>
    <w:p w14:paraId="39038EF3"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FF0000"/>
          <w:position w:val="-1"/>
          <w:highlight w:val="white"/>
          <w:lang w:eastAsia="zh-CN"/>
        </w:rPr>
      </w:pPr>
    </w:p>
    <w:p w14:paraId="588FD70B"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highlight w:val="white"/>
          <w:u w:val="single"/>
          <w:lang w:eastAsia="zh-CN"/>
        </w:rPr>
      </w:pPr>
      <w:r w:rsidRPr="005F64CF">
        <w:rPr>
          <w:b/>
          <w:color w:val="201F1E"/>
          <w:position w:val="-1"/>
          <w:highlight w:val="white"/>
          <w:u w:val="single"/>
          <w:lang w:eastAsia="zh-CN"/>
        </w:rPr>
        <w:t xml:space="preserve">ANEXO 4: </w:t>
      </w:r>
      <w:r w:rsidRPr="005F64CF">
        <w:rPr>
          <w:b/>
          <w:color w:val="000000"/>
          <w:position w:val="-1"/>
          <w:highlight w:val="white"/>
          <w:u w:val="single"/>
          <w:lang w:eastAsia="zh-CN"/>
        </w:rPr>
        <w:t>Seguimiento de la atención que se presta a los alumnos con la materia pendiente de cursos anteriores y a los alumnos repetidores.</w:t>
      </w:r>
    </w:p>
    <w:p w14:paraId="2139A7E0" w14:textId="77777777" w:rsidR="005F64CF" w:rsidRPr="005F64CF" w:rsidRDefault="005F64CF" w:rsidP="005F64CF">
      <w:pPr>
        <w:spacing w:after="57" w:line="259" w:lineRule="auto"/>
        <w:jc w:val="both"/>
        <w:textDirection w:val="btLr"/>
        <w:textAlignment w:val="top"/>
        <w:outlineLvl w:val="0"/>
        <w:rPr>
          <w:rFonts w:ascii="Verdana" w:eastAsia="Verdana" w:hAnsi="Verdana" w:cs="Verdana"/>
          <w:color w:val="000000"/>
          <w:position w:val="-1"/>
          <w:highlight w:val="white"/>
          <w:lang w:eastAsia="zh-CN"/>
        </w:rPr>
      </w:pPr>
    </w:p>
    <w:p w14:paraId="3BE9FEE9"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highlight w:val="white"/>
          <w:lang w:eastAsia="zh-CN"/>
        </w:rPr>
      </w:pPr>
      <w:r w:rsidRPr="005F64CF">
        <w:rPr>
          <w:color w:val="000000"/>
          <w:position w:val="-1"/>
          <w:highlight w:val="white"/>
          <w:lang w:eastAsia="zh-CN"/>
        </w:rPr>
        <w:t>Para estos alumnos de neae que precisen seguimiento se establecerá un calendario y maneras para reforzar sus aprendizajes no adquiridos y evaluar las materias pendientes, ya sea con cuadernos de repaso o exámenes de pendientes coordinándonos siempre con el equipo educativo correspondiente.</w:t>
      </w:r>
    </w:p>
    <w:p w14:paraId="1AE515E0"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highlight w:val="white"/>
          <w:lang w:eastAsia="zh-CN"/>
        </w:rPr>
      </w:pPr>
    </w:p>
    <w:p w14:paraId="6184F50F" w14:textId="77777777" w:rsidR="005F64CF" w:rsidRPr="005F64CF" w:rsidRDefault="005F64CF" w:rsidP="005F64CF">
      <w:pPr>
        <w:spacing w:after="57" w:line="259" w:lineRule="auto"/>
        <w:jc w:val="both"/>
        <w:textDirection w:val="btLr"/>
        <w:textAlignment w:val="top"/>
        <w:outlineLvl w:val="0"/>
        <w:rPr>
          <w:rFonts w:ascii="Times New Roman" w:eastAsia="Times New Roman" w:hAnsi="Times New Roman" w:cs="Times New Roman"/>
          <w:color w:val="000000"/>
          <w:position w:val="-1"/>
          <w:highlight w:val="white"/>
          <w:lang w:eastAsia="zh-CN"/>
        </w:rPr>
      </w:pPr>
    </w:p>
    <w:p w14:paraId="44BA339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ANEXO 5: ÁREA DE LENGUA CASTELLANA. ADAPTACIÓN CURRICULAR SIGNIFICATIVA.</w:t>
      </w:r>
    </w:p>
    <w:p w14:paraId="365AEED8" w14:textId="77777777" w:rsidR="005F64CF" w:rsidRPr="005321B3" w:rsidRDefault="005F64CF" w:rsidP="005F64CF">
      <w:pPr>
        <w:spacing w:after="0" w:line="259" w:lineRule="auto"/>
        <w:jc w:val="both"/>
        <w:textDirection w:val="btLr"/>
        <w:textAlignment w:val="top"/>
        <w:outlineLvl w:val="0"/>
        <w:rPr>
          <w:rFonts w:ascii="Times New Roman" w:eastAsia="Times New Roman" w:hAnsi="Times New Roman" w:cs="Times New Roman"/>
          <w:i/>
          <w:color w:val="000000" w:themeColor="text1"/>
          <w:position w:val="-1"/>
          <w:shd w:val="clear" w:color="auto" w:fill="C9DAF8"/>
          <w:lang w:eastAsia="zh-CN"/>
        </w:rPr>
      </w:pPr>
      <w:r w:rsidRPr="005321B3">
        <w:rPr>
          <w:i/>
          <w:color w:val="000000" w:themeColor="text1"/>
          <w:position w:val="-1"/>
          <w:shd w:val="clear" w:color="auto" w:fill="C9DAF8"/>
          <w:lang w:eastAsia="zh-CN"/>
        </w:rPr>
        <w:t>Real Decreto 157/2022, de 1 de marzo, por el que se establecen la ordenación y las enseñanzas mínimas de la Educación Primaria.</w:t>
      </w:r>
    </w:p>
    <w:p w14:paraId="5989A20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El currículo de Lengua Castellana y Literatura se diseña con la vista puesta en el Perfil de salida del alumnado al término de la enseñanza básica, a partir de los descriptores operativos que concretan el desarrollo competencial esperado al terminar la etapa de Educación Primaria. Se organiza en torno a las estrategias relacionadas con hablar, escuchar, leer y escribir en lengua castellana, con el fin de proporcionar al alumnado herramientas que le permitan responder a los retos de la sociedad del siglo XXI, que demanda personas críticas y bien informadas; capaces de hacer un uso eficaz y ético de las palabras; respetuosas hacia las diferencias; con capacidad de transformar la información en conocimiento y de aprender por sí mismas, informarse, colaborar y trabajar en equipo; creativas y emprendedoras; cultas; y comprometidas con el desarrollo sostenible, la defensa de los derechos humanos y la convivencia igualitaria, inclusiva, pacífica y democrática.</w:t>
      </w:r>
    </w:p>
    <w:p w14:paraId="1019739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Para el segundo ciclo, donde se sitúa el nivel de competencia curricular de la mayoría de nuestro alumnado con ACS,  tenemos el siguiente mapa curricular: </w:t>
      </w:r>
    </w:p>
    <w:p w14:paraId="3B73E5D5"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 xml:space="preserve">Criterios de evaluación </w:t>
      </w:r>
    </w:p>
    <w:p w14:paraId="6844F9E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1.</w:t>
      </w:r>
    </w:p>
    <w:p w14:paraId="39336DA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1.1 Mostrar interés y respeto a las distintas lenguas y variedades dialectales de su entorno, identificando algunas expresiones de uso cotidiano.</w:t>
      </w:r>
    </w:p>
    <w:p w14:paraId="05037B7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1.2 Identificar, con cierta autonomía y en contextos próximos, prejuicios y estereotipos lingüísticos frecuentes, aportando alternativas y reconociendo la diversidad lingüística de su entorno como una fuente de riqueza cultural.</w:t>
      </w:r>
    </w:p>
    <w:p w14:paraId="71A524A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2.</w:t>
      </w:r>
    </w:p>
    <w:p w14:paraId="677B137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Comprender el sentido de textos orales y multimodales sencillos, reconociendo las ideas principales, los mensajes explícitos y los mensajes implícitos más sencillos, y progresando, de manera acompañada, en la valoración crítica del contenido y de los elementos no verbales elementales.</w:t>
      </w:r>
    </w:p>
    <w:p w14:paraId="77A7D54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3.</w:t>
      </w:r>
    </w:p>
    <w:p w14:paraId="7CAD5B48"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3.1 Producir textos orales y multimodales coherentes, con planificación acompañada, ajustando el discurso a la situación comunicativa y utilizando recursos no verbales básicos.</w:t>
      </w:r>
    </w:p>
    <w:p w14:paraId="2193C16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3.2 Participar en interacciones orales espontáneas o regladas, incorporando estrategias básicas de escucha activa y cortesía lingüística.</w:t>
      </w:r>
    </w:p>
    <w:p w14:paraId="3C6E998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4.</w:t>
      </w:r>
    </w:p>
    <w:p w14:paraId="7A05A4F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4.1 Comprender el sentido global y la información relevante de textos sencillos, escritos y multimodales, realizando inferencias a partir de estrategias básicas de comprensión antes, durante y después de la lectura.</w:t>
      </w:r>
    </w:p>
    <w:p w14:paraId="4596836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4.2 Analizar, de manera acompañada, el contenido y aspectos formales y no formales elementales de textos escritos y multimodales, valorando su contenido y estructura e iniciándose en la evaluación de su fiabilidad.</w:t>
      </w:r>
    </w:p>
    <w:p w14:paraId="3A3BE10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5.</w:t>
      </w:r>
    </w:p>
    <w:p w14:paraId="2633D45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5.1. Producir textos escritos y multimodales sencillos, con coherencia y adecuación, en distintos soportes, iniciándose en el uso de las normas gramaticales y ortográficas más sencillas al servicio de la cohesión y progresando, de manera acompañada, en la movilización de estrategias sencillas, individuales o grupales, de planificación, textualización y revisión.</w:t>
      </w:r>
    </w:p>
    <w:p w14:paraId="2D667D9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6.</w:t>
      </w:r>
    </w:p>
    <w:p w14:paraId="4FED4EE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6.1 Localizar, seleccionar y contrastar información de distintas fuentes, incluidas las digitales, citándolas y recreándolas mediante la adaptación creativa de modelos dados.</w:t>
      </w:r>
    </w:p>
    <w:p w14:paraId="5DF95C4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6.2 Compartir los resultados de un proceso de investigación sencillo, individual o grupal, sobre algún tema de interés personal o ecosocial, realizado de manera acompañada.</w:t>
      </w:r>
    </w:p>
    <w:p w14:paraId="4255A72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6.3 Adoptar hábitos de uso crítico, seguro, sostenible y saludable de las tecnologías digitales en relación con la búsqueda y la comunicación de la información.</w:t>
      </w:r>
    </w:p>
    <w:p w14:paraId="6AFB103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7.</w:t>
      </w:r>
    </w:p>
    <w:p w14:paraId="3CAAB20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7.1 Leer con progresiva autonomía o de forma acompañada textos de diversos autores y autoras, ajustados a sus gustos e intereses y seleccionados con creciente autonomía, avanzando en la construcción de su identidad lectora.</w:t>
      </w:r>
    </w:p>
    <w:p w14:paraId="7B7D780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7.2 Compartir la experiencia de lectura, en soportes diversos, participando en comunidades lectoras en el ámbito escolar.</w:t>
      </w:r>
    </w:p>
    <w:p w14:paraId="1773C16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8.</w:t>
      </w:r>
    </w:p>
    <w:p w14:paraId="4ECF39E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8.1 Escuchar y leer textos variados de la literatura infantil universal, que recojan diversidad de autores y autoras, relacionándolos en función de temas y aspectos elementales del género literario, e interpretándolos y relacionándolos con otras manifestaciones artísticas o culturales de manera acompañada.</w:t>
      </w:r>
    </w:p>
    <w:p w14:paraId="7EED103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8.2 Producir, de manera acompañada, textos sencillos individuales o colectivos con intención literaria, recreando de manera personal los modelos dados, en distintos soportes y complementándolos con otros lenguajes artísticos.</w:t>
      </w:r>
    </w:p>
    <w:p w14:paraId="6793B16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280A52E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9.</w:t>
      </w:r>
    </w:p>
    <w:p w14:paraId="2F1C2E0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9.1 Formular conclusiones elementales sobre el funcionamiento de la lengua, prestando especial atención a la relación entre sustantivos, adjetivos y verbos, a partir de la observación, comparación y transformación de palabras, enunciados y textos, en un proceso acompañado de producción o comprensión de textos en contextos significativos.</w:t>
      </w:r>
    </w:p>
    <w:p w14:paraId="671DC96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9.2 Revisar y mejorar los textos propios y ajenos y subsanar algunos problemas de comprensión lectora, de manera acompañada, a partir de la reflexión metalingüística e interlingüística y usando la terminología básica adecuada.</w:t>
      </w:r>
    </w:p>
    <w:p w14:paraId="7CC3997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p>
    <w:p w14:paraId="76E2E3B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10.</w:t>
      </w:r>
    </w:p>
    <w:p w14:paraId="79469E9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10.1 Rechazar los usos lingüísticos discriminatorios e identificar los abusos de poder a través de la palabra a partir de la reflexión grupal acompañada sobre los aspectos básicos, verbales y no verbales, de la comunicación, teniendo en cuenta una perspectiva de género.</w:t>
      </w:r>
    </w:p>
    <w:p w14:paraId="253F399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10.2 Movilizar, con la planificación y el acompañamiento necesarios, estrategias básicas para la escucha activa, la comunicación asertiva y el consenso, progresando en la gestión dialogada de conflictos.</w:t>
      </w:r>
    </w:p>
    <w:p w14:paraId="05900509"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b/>
          <w:position w:val="-1"/>
          <w:lang w:eastAsia="zh-CN"/>
        </w:rPr>
      </w:pPr>
      <w:r w:rsidRPr="005F64CF">
        <w:rPr>
          <w:b/>
          <w:position w:val="-1"/>
          <w:u w:val="single"/>
          <w:lang w:eastAsia="zh-CN"/>
        </w:rPr>
        <w:t>Saberes básicos</w:t>
      </w:r>
    </w:p>
    <w:p w14:paraId="011DD4D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position w:val="-1"/>
          <w:lang w:eastAsia="zh-CN"/>
        </w:rPr>
        <w:t xml:space="preserve">A. </w:t>
      </w:r>
      <w:r w:rsidRPr="005F64CF">
        <w:rPr>
          <w:b/>
          <w:position w:val="-1"/>
          <w:u w:val="single"/>
          <w:lang w:eastAsia="zh-CN"/>
        </w:rPr>
        <w:t>Las lenguas y sus hablantes.</w:t>
      </w:r>
    </w:p>
    <w:p w14:paraId="707AA97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Biografía lingüística personal y mapa lingüístico del centro.</w:t>
      </w:r>
    </w:p>
    <w:p w14:paraId="2CC371D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La diversidad etnocultural y lingüística como riqueza y herramienta de reflexión interlingüística.</w:t>
      </w:r>
    </w:p>
    <w:p w14:paraId="60F38BB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Identificación de prejuicios y estereotipos lingüísticos.</w:t>
      </w:r>
    </w:p>
    <w:p w14:paraId="7A44BFC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Uso de un lenguaje no discriminatorio y respetuoso con las diferencias.</w:t>
      </w:r>
    </w:p>
    <w:p w14:paraId="3A7F1C2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position w:val="-1"/>
          <w:lang w:eastAsia="zh-CN"/>
        </w:rPr>
        <w:t xml:space="preserve">B. </w:t>
      </w:r>
      <w:r w:rsidRPr="005F64CF">
        <w:rPr>
          <w:b/>
          <w:position w:val="-1"/>
          <w:u w:val="single"/>
          <w:lang w:eastAsia="zh-CN"/>
        </w:rPr>
        <w:t>Comunicación:</w:t>
      </w:r>
    </w:p>
    <w:p w14:paraId="3966CCD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lastRenderedPageBreak/>
        <w:t>1.</w:t>
      </w:r>
      <w:r w:rsidRPr="005F64CF">
        <w:rPr>
          <w:position w:val="-1"/>
          <w:u w:val="single"/>
          <w:lang w:eastAsia="zh-CN"/>
        </w:rPr>
        <w:t xml:space="preserve"> Contexto.</w:t>
      </w:r>
    </w:p>
    <w:p w14:paraId="37CC5BE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Incidencia de los componentes (situación, participantes, propósito comunicativo, canal) en el acto comunicativo.</w:t>
      </w:r>
    </w:p>
    <w:p w14:paraId="35EF391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2.</w:t>
      </w:r>
      <w:r w:rsidRPr="005F64CF">
        <w:rPr>
          <w:position w:val="-1"/>
          <w:u w:val="single"/>
          <w:lang w:eastAsia="zh-CN"/>
        </w:rPr>
        <w:t xml:space="preserve"> Géneros discursivos.</w:t>
      </w:r>
    </w:p>
    <w:p w14:paraId="356DDE5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Tipologías textuales: la narración, la descripción, el diálogo y la exposición.</w:t>
      </w:r>
    </w:p>
    <w:p w14:paraId="52F808F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Propiedades textuales: estrategias básicas para la coherencia y la cohesión.</w:t>
      </w:r>
    </w:p>
    <w:p w14:paraId="107D0FF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Géneros discursivos propios del ámbito personal, social y educativo. Contenido y forma.</w:t>
      </w:r>
    </w:p>
    <w:p w14:paraId="28DAA34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3. </w:t>
      </w:r>
      <w:r w:rsidRPr="005F64CF">
        <w:rPr>
          <w:position w:val="-1"/>
          <w:u w:val="single"/>
          <w:lang w:eastAsia="zh-CN"/>
        </w:rPr>
        <w:t>Procesos.</w:t>
      </w:r>
    </w:p>
    <w:p w14:paraId="66B733E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Interacción oral:</w:t>
      </w:r>
      <w:r w:rsidRPr="005F64CF">
        <w:rPr>
          <w:position w:val="-1"/>
          <w:lang w:eastAsia="zh-CN"/>
        </w:rPr>
        <w:t xml:space="preserve"> interacción oral adecuada en contextos formales e informales, escucha activa, asertividad, resolución dialogada de conflictos y cortesía lingüística. La expresión y escucha empática de necesidades, vivencias y emociones propias y ajenas.</w:t>
      </w:r>
    </w:p>
    <w:p w14:paraId="1D5040C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Comprensión oral</w:t>
      </w:r>
      <w:r w:rsidRPr="005F64CF">
        <w:rPr>
          <w:position w:val="-1"/>
          <w:lang w:eastAsia="zh-CN"/>
        </w:rPr>
        <w:t>: identificación de las ideas más relevantes e interpretación del sentido global realizando las inferencias necesarias. Detección de posibles usos discriminatorios del lenguaje verbal y no verbal.</w:t>
      </w:r>
    </w:p>
    <w:p w14:paraId="2AD2BE4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Producción oral:</w:t>
      </w:r>
      <w:r w:rsidRPr="005F64CF">
        <w:rPr>
          <w:position w:val="-1"/>
          <w:lang w:eastAsia="zh-CN"/>
        </w:rPr>
        <w:t xml:space="preserve"> elementos básicos de la prosodia y de la comunicación no verbal. Construcción, comunicación y valoración de conocimiento mediante la planificación y producción de textos orales y multimodales.</w:t>
      </w:r>
    </w:p>
    <w:p w14:paraId="71DB9B4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 xml:space="preserve">Comprensión lectora: </w:t>
      </w:r>
      <w:r w:rsidRPr="005F64CF">
        <w:rPr>
          <w:position w:val="-1"/>
          <w:lang w:eastAsia="zh-CN"/>
        </w:rPr>
        <w:t>estrategias de comprensión lectora antes, durante y después de la lectura. Identificación de las ideas más relevantes e interpretación del sentido global realizando las inferencias necesarias. Identificación de elementos gráficos y paratextuales al servicio de la comprensión. Lectura compartida y entonada. Detección de posibles usos discriminatorios del lenguaje verbal y no verbal.</w:t>
      </w:r>
    </w:p>
    <w:p w14:paraId="10E04CE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Producción escrita: c</w:t>
      </w:r>
      <w:r w:rsidRPr="005F64CF">
        <w:rPr>
          <w:position w:val="-1"/>
          <w:lang w:eastAsia="zh-CN"/>
        </w:rPr>
        <w:t>onvenciones del código escrito y ortografía reglada básica. Coherencia y cohesión textual. Estrategias básicas, individuales o grupales, de planificación, textualización, revisión y autocorrección. Uso de elementos gráficos y paratextuales básicos al servicio de la comprensión. Escritura en soporte digital acompañada.</w:t>
      </w:r>
    </w:p>
    <w:p w14:paraId="07F2312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 </w:t>
      </w:r>
      <w:r w:rsidRPr="005F64CF">
        <w:rPr>
          <w:position w:val="-1"/>
          <w:u w:val="single"/>
          <w:lang w:eastAsia="zh-CN"/>
        </w:rPr>
        <w:t>Alfabetización mediática e informacional</w:t>
      </w:r>
      <w:r w:rsidRPr="005F64CF">
        <w:rPr>
          <w:position w:val="-1"/>
          <w:lang w:eastAsia="zh-CN"/>
        </w:rPr>
        <w:t>: estrategias básicas para la búsqueda guiada de información en fuentes documentales variadas y con distintos soportes y formatos. Reconocimiento de autoría. Comparación y comunicación creativa de la información. Uso de la biblioteca, así como de recursos digitales del aula.</w:t>
      </w:r>
    </w:p>
    <w:p w14:paraId="7155523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C. Educación literaria.</w:t>
      </w:r>
    </w:p>
    <w:p w14:paraId="714074D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Lectura acompañada de obras o fragmentos variados y diversos de la literatura infantil, adecuados a sus intereses y organizados en itinerarios lectores.</w:t>
      </w:r>
    </w:p>
    <w:p w14:paraId="50CEC94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básicas para la interpretación acompañada y compartida de las obras a través de conversaciones literarias.</w:t>
      </w:r>
    </w:p>
    <w:p w14:paraId="280D522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Relación, de manera acompañada, entre los elementos constitutivos esenciales de la obra literaria (tema, protagonistas, personajes secundarios, argumento, espacio) y la construcción del sentido de la obra.</w:t>
      </w:r>
    </w:p>
    <w:p w14:paraId="2216AC4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Análisis guiado de los recursos expresivos y sus efectos en la recepción del texto.</w:t>
      </w:r>
    </w:p>
    <w:p w14:paraId="5ADC7D3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Relación entre los textos leídos y otras manifestaciones artísticas y culturales.</w:t>
      </w:r>
    </w:p>
    <w:p w14:paraId="57BC2A6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Construcción de la identidad lectora. Estrategias para la expresión de gustos e intereses e iniciación a la valoración argumentada de las obras.</w:t>
      </w:r>
    </w:p>
    <w:p w14:paraId="68B47F1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Lectura expresiva, dramatización o interpretación de fragmentos atendiendo a los procesos de comprensión y al nivel de desarrollo.</w:t>
      </w:r>
    </w:p>
    <w:p w14:paraId="6F7BCFD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 Creación de textos de intención literaria de manera libre, a partir de modelos dados o recreando textos literarios.</w:t>
      </w:r>
    </w:p>
    <w:p w14:paraId="7BE095E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Uso acompañado de la biblioteca de aula o de centro como escenario de actividades literarias compartidas.</w:t>
      </w:r>
    </w:p>
    <w:p w14:paraId="71E3F7C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51A4F83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position w:val="-1"/>
          <w:lang w:eastAsia="zh-CN"/>
        </w:rPr>
        <w:t>D</w:t>
      </w:r>
      <w:r w:rsidRPr="005F64CF">
        <w:rPr>
          <w:b/>
          <w:position w:val="-1"/>
          <w:u w:val="single"/>
          <w:lang w:eastAsia="zh-CN"/>
        </w:rPr>
        <w:t>. Reflexión sobre la lengua y sus usos en el marco de propuestas de producción y comprensión de textos orales, escritos o multimodales.</w:t>
      </w:r>
    </w:p>
    <w:p w14:paraId="40D4148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Establecimiento de generalizaciones sobre aspectos lingüísticos elementales a partir de la observación, comparación y transformación de enunciados, prestando especial atención a las relaciones que se establecen entre sustantivos, adjetivos y verbos.</w:t>
      </w:r>
    </w:p>
    <w:p w14:paraId="2323524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Aproximación a la lengua como sistema con distintos niveles: sonidos y letras, palabras, oraciones y textos. Observación y comparación de unidades comunicativas básicas.</w:t>
      </w:r>
    </w:p>
    <w:p w14:paraId="1D178D1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Procedimientos elementales de adquisición de vocabulario. Similitudes y diferencias de forma y significado entre palabras de la misma familia léxica o semántica.</w:t>
      </w:r>
    </w:p>
    <w:p w14:paraId="2B8B658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Relación entre intención comunicativa y modalidad oracional.</w:t>
      </w:r>
    </w:p>
    <w:p w14:paraId="1DC3715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Mecanismos elementales de coherencia y cohesión, con especial atención a las repeticiones y sinónimos, y al orden de oraciones y párrafos.</w:t>
      </w:r>
    </w:p>
    <w:p w14:paraId="6DDF18E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Los signos de puntuación como mecanismos para organizar el texto escrito y para expresar la intención comunicativa.</w:t>
      </w:r>
    </w:p>
    <w:p w14:paraId="22CA2B2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elementales para el uso guiado de diccionarios, en distintos soportes</w:t>
      </w:r>
    </w:p>
    <w:p w14:paraId="40E6790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64BD865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ANEXO 6: ÁREA DE MATEMÁTICAS. ADAPTACIÓN CURRICULAR SIGNIFICATIVA.</w:t>
      </w:r>
    </w:p>
    <w:p w14:paraId="55D7830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Las matemáticas, presentes en casi cualquier actividad humana, tienen un marcado carácter instrumental que las vincula con la mayoría de las áreas de conocimiento: las ciencias de la naturaleza, la ingeniería, la tecnología, las ciencias sociales e incluso el arte o la música. Además, poseen un valor propio, constituyen un conjunto de ideas y formas de actuar que permiten conocer y estructurar la realidad, analizarla y obtener información nueva y conclusiones que inicialmente no estaban explícitas.</w:t>
      </w:r>
    </w:p>
    <w:p w14:paraId="47CBACE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xml:space="preserve">Para el segundo ciclo, donde se sitúa el nivel de competencia curricular de la mayoría de nuestro alumnado con ACS,  tenemos el siguiente mapa curricular: </w:t>
      </w:r>
    </w:p>
    <w:p w14:paraId="6BB57E5F" w14:textId="77777777" w:rsidR="005F64CF" w:rsidRPr="005F64CF" w:rsidRDefault="005F64CF" w:rsidP="005E5CE2">
      <w:pPr>
        <w:spacing w:after="160" w:line="259" w:lineRule="auto"/>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Criterios de evaluación</w:t>
      </w:r>
    </w:p>
    <w:p w14:paraId="2CBDFBE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1.</w:t>
      </w:r>
    </w:p>
    <w:p w14:paraId="0F7563E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1.1 Interpretar, de forma verbal o gráfica, problemas de la vida cotidiana, comprendiendo las preguntas planteadas a través de diferentes estrategias o herramientas, incluidas las tecnológicas.</w:t>
      </w:r>
    </w:p>
    <w:p w14:paraId="2587258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1.2 Producir representaciones matemáticas a través de esquemas o diagramas que ayuden en la resolución de una situación problematizada.</w:t>
      </w:r>
    </w:p>
    <w:p w14:paraId="4CB6BEB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2.</w:t>
      </w:r>
    </w:p>
    <w:p w14:paraId="19BF988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2.1 Comparar entre diferentes estrategias para resolver un problema de forma pautada.</w:t>
      </w:r>
    </w:p>
    <w:p w14:paraId="664B13E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2.2 Obtener posibles soluciones de un problema siguiendo alguna estrategia conocida.</w:t>
      </w:r>
    </w:p>
    <w:p w14:paraId="6948AE0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2.3 Demostrar la corrección matemática de las soluciones de un problema y su coherencia en el contexto planteado.</w:t>
      </w:r>
    </w:p>
    <w:p w14:paraId="244A676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3.</w:t>
      </w:r>
    </w:p>
    <w:p w14:paraId="556E31E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3.1 Analizar conjeturas matemáticas sencillas investigando patrones, propiedades y relaciones de forma pautada.</w:t>
      </w:r>
    </w:p>
    <w:p w14:paraId="7F7DA0C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3.2 Dar ejemplos de problemas sobre situaciones cotidianas que se resuelven matemáticamente.</w:t>
      </w:r>
    </w:p>
    <w:p w14:paraId="118D795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4.</w:t>
      </w:r>
    </w:p>
    <w:p w14:paraId="7B74B51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4.1 Automatizar situaciones sencillas de la vida cotidiana que se realicen paso a paso o sigan una rutina, utilizando de forma pautada principios básicos del pensamiento computacional.</w:t>
      </w:r>
    </w:p>
    <w:p w14:paraId="47539C21"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4.2 Emplear herramientas tecnológicas adecuadas en el proceso de resolución de problemas.</w:t>
      </w:r>
    </w:p>
    <w:p w14:paraId="6D996C2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5.</w:t>
      </w:r>
    </w:p>
    <w:p w14:paraId="31D665D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5.1 Realizar conexiones entre los diferentes elementos matemáticos, aplicando conocimientos y experiencias propios.</w:t>
      </w:r>
    </w:p>
    <w:p w14:paraId="090E9F8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5.2 Interpretar situaciones en contextos diversos, reconociendo las conexiones entre las matemáticas y la vida cotidiana.</w:t>
      </w:r>
    </w:p>
    <w:p w14:paraId="110B12D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6.</w:t>
      </w:r>
    </w:p>
    <w:p w14:paraId="70DF04F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position w:val="-1"/>
          <w:lang w:eastAsia="zh-CN"/>
        </w:rPr>
        <w:t>6.1 Reconocer el lenguaje matemático sencillo presente en la vida cotidiana en diferentes formatos, adquiriendo vocabulario específico básico y mostrando la comprensión del mensaje.</w:t>
      </w:r>
    </w:p>
    <w:p w14:paraId="36CF6F4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6.2 Explicar los procesos e ideas matemáticas, los pasos seguidos en la resolución de un problema o los resultados obtenidos, utilizando un lenguaje matemático sencillo en diferentes formatos.</w:t>
      </w:r>
    </w:p>
    <w:p w14:paraId="4EEC929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7.</w:t>
      </w:r>
    </w:p>
    <w:p w14:paraId="64C0939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7.1 Identificar las emociones propias al abordar retos matemáticos, pidiendo ayuda solo cuando sea necesario y desarrollando la autoconfianza.</w:t>
      </w:r>
    </w:p>
    <w:p w14:paraId="4AEB789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7.2 Mostrar actitudes positivas ante retos matemáticos tales como el esfuerzo y la flexibilidad, valorando el error como una oportunidad de aprendizaje.</w:t>
      </w:r>
    </w:p>
    <w:p w14:paraId="467E76E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Competencia específica 8.</w:t>
      </w:r>
    </w:p>
    <w:p w14:paraId="7CA33B6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8.1 Trabajar en equipo activa y respetuosamente, comunicándose adecuadamente, respetando la diversidad del grupo y estableciendo relaciones saludables basadas en la igualdad y la resolución pacífica de conflictos.</w:t>
      </w:r>
    </w:p>
    <w:p w14:paraId="1D2BAC7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8.2 Participar en el reparto de tareas, asumiendo y respetando las responsabilidades individuales asignadas y empleando estrategias sencillas de trabajo en equipo dirigidas a la consecución de objetivos compartidos.</w:t>
      </w:r>
    </w:p>
    <w:p w14:paraId="2F838854" w14:textId="77777777" w:rsidR="005F64CF" w:rsidRPr="005F64CF" w:rsidRDefault="005F64CF" w:rsidP="005E5CE2">
      <w:pPr>
        <w:spacing w:after="16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Saberes básicos.</w:t>
      </w:r>
    </w:p>
    <w:p w14:paraId="6411BC1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A. Sentido numérico.</w:t>
      </w:r>
    </w:p>
    <w:p w14:paraId="176A3D7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1. Conteo.</w:t>
      </w:r>
    </w:p>
    <w:p w14:paraId="61C5AA8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variadas de conteo, recuento sistemático y adaptación del conteo al tamaño de los números en situaciones de la vida cotidiana en cantidades hasta el 9999.</w:t>
      </w:r>
    </w:p>
    <w:p w14:paraId="772C70E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2. Cantidad.</w:t>
      </w:r>
    </w:p>
    <w:p w14:paraId="7EF563E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y técnicas de interpretación y manipulación del orden de magnitud de los números (decenas, centenas y millares).</w:t>
      </w:r>
    </w:p>
    <w:p w14:paraId="27058DA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Estimaciones y aproximaciones razonadas de cantidades en contextos de resolución de problemas.</w:t>
      </w:r>
    </w:p>
    <w:p w14:paraId="1B18DEB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Lectura, representación (incluida la recta numérica y con materiales manipulativos), composición, descomposición y recomposición de números naturales hasta 9999.</w:t>
      </w:r>
    </w:p>
    <w:p w14:paraId="24250D8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Fracciones propias con denominador hasta 12 en contextos de la vida cotidiana.</w:t>
      </w:r>
    </w:p>
    <w:p w14:paraId="3C843E2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3. Sentido de las operaciones.</w:t>
      </w:r>
    </w:p>
    <w:p w14:paraId="3851E0D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 Estrategias de cálculo mental con números naturales y fracciones.</w:t>
      </w:r>
    </w:p>
    <w:p w14:paraId="382AB30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de reconocimiento de qué operaciones simples (suma, resta, multiplicación, división como reparto y partición) son útiles para resolver situaciones contextualizadas.</w:t>
      </w:r>
    </w:p>
    <w:p w14:paraId="5922EC1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Construcción de las tablas de multiplicar apoyándose en número de veces, suma repetida o disposición en cuadrículas.</w:t>
      </w:r>
    </w:p>
    <w:p w14:paraId="2BC8BC7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Suma, resta, multiplicación y división de números naturales resueltas con flexibilidad y sentido en situaciones contextualizadas: estrategias y herramientas de resolución y propiedades.</w:t>
      </w:r>
    </w:p>
    <w:p w14:paraId="4EF340AD"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4. Relaciones.</w:t>
      </w:r>
    </w:p>
    <w:p w14:paraId="65051B11"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Sistema de numeración de base diez (hasta el 9999): aplicación de las relaciones que genera en las operaciones.</w:t>
      </w:r>
    </w:p>
    <w:p w14:paraId="0FEC3C7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Números naturales y fracciones en contextos de la vida cotidiana: comparación y ordenación.</w:t>
      </w:r>
    </w:p>
    <w:p w14:paraId="74D73F5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u w:val="single"/>
          <w:lang w:eastAsia="zh-CN"/>
        </w:rPr>
        <w:t>5. Educación financiera.</w:t>
      </w:r>
    </w:p>
    <w:p w14:paraId="00A5143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Sistema monetario europeo: monedas (1, 2 euros) y billetes de euro (5, 10, 20, 50 y 100), valor y equivalencia.</w:t>
      </w:r>
    </w:p>
    <w:p w14:paraId="580468C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Cálculo y estimación de cantidades y cambios (euros y céntimos de euro) en problemas de la vida cotidiana: ingresos, gastos y ahorro. Decisiones de compra responsable.</w:t>
      </w:r>
    </w:p>
    <w:p w14:paraId="3C337C7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B. Sentido de la medida.</w:t>
      </w:r>
    </w:p>
    <w:p w14:paraId="1E3BE4E9"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1.</w:t>
      </w:r>
      <w:r w:rsidRPr="005F64CF">
        <w:rPr>
          <w:position w:val="-1"/>
          <w:u w:val="single"/>
          <w:lang w:eastAsia="zh-CN"/>
        </w:rPr>
        <w:t xml:space="preserve"> Magnitud.</w:t>
      </w:r>
    </w:p>
    <w:p w14:paraId="7AC99123"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Atributos mensurables de los objetos (longitud, masa, capacidad, superficie, volumen y amplitud del ángulo).</w:t>
      </w:r>
    </w:p>
    <w:p w14:paraId="21D1EB6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Unidades convencionales (km, m, cm, mm; kg, g; l y ml) y no convencionales en situaciones de la vida cotidiana.</w:t>
      </w:r>
    </w:p>
    <w:p w14:paraId="0D4048F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Medida del tiempo (año, mes, semana, día, hora y minutos) y determinación de la duración de periodos de tiempo.</w:t>
      </w:r>
    </w:p>
    <w:p w14:paraId="763B622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2. </w:t>
      </w:r>
      <w:r w:rsidRPr="005F64CF">
        <w:rPr>
          <w:position w:val="-1"/>
          <w:u w:val="single"/>
          <w:lang w:eastAsia="zh-CN"/>
        </w:rPr>
        <w:t>Medición.</w:t>
      </w:r>
    </w:p>
    <w:p w14:paraId="5F313DC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para realizar mediciones con instrumentos y unidades no convencionales (repetición de una unidad, uso de cuadrículas y materiales manipulativos) y convencionales.</w:t>
      </w:r>
    </w:p>
    <w:p w14:paraId="7F1B930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Procesos de medición mediante instrumentos convencionales (regla, cinta métrica, balanzas, reloj analógico y digital).</w:t>
      </w:r>
    </w:p>
    <w:p w14:paraId="5FE4FD1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3. </w:t>
      </w:r>
      <w:r w:rsidRPr="005F64CF">
        <w:rPr>
          <w:position w:val="-1"/>
          <w:u w:val="single"/>
          <w:lang w:eastAsia="zh-CN"/>
        </w:rPr>
        <w:t>Estimación y relaciones.</w:t>
      </w:r>
    </w:p>
    <w:p w14:paraId="6ECE2B0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de comparación y ordenación de medidas de la misma magnitud (km, m, cm, mm; kg, g; l y ml): aplicación de equivalencias entre unidades en problemas de la vida cotidiana que impliquen convertir en unidades más pequeñas.</w:t>
      </w:r>
    </w:p>
    <w:p w14:paraId="7654A26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Estimación de medidas de longitud, masa y capacidad por comparación.</w:t>
      </w:r>
    </w:p>
    <w:p w14:paraId="27E7FA2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Evaluación de resultados de mediciones y estimaciones o cálculos de medidas.</w:t>
      </w:r>
    </w:p>
    <w:p w14:paraId="097479D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position w:val="-1"/>
          <w:lang w:eastAsia="zh-CN"/>
        </w:rPr>
        <w:t xml:space="preserve">C. </w:t>
      </w:r>
      <w:r w:rsidRPr="005F64CF">
        <w:rPr>
          <w:b/>
          <w:position w:val="-1"/>
          <w:u w:val="single"/>
          <w:lang w:eastAsia="zh-CN"/>
        </w:rPr>
        <w:t>Sentido espacial.</w:t>
      </w:r>
    </w:p>
    <w:p w14:paraId="547223F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 xml:space="preserve">1. </w:t>
      </w:r>
      <w:r w:rsidRPr="005F64CF">
        <w:rPr>
          <w:position w:val="-1"/>
          <w:u w:val="single"/>
          <w:lang w:eastAsia="zh-CN"/>
        </w:rPr>
        <w:t>Figuras geométricas de dos y tres dimensiones.</w:t>
      </w:r>
    </w:p>
    <w:p w14:paraId="39DB6B51"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Figuras geométricas de dos o tres dimensiones en objetos de la vida cotidiana: identificación y clasificación atendiendo a sus elementos y a las relaciones entre ellos.</w:t>
      </w:r>
    </w:p>
    <w:p w14:paraId="31B0C41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y técnicas de construcción de figuras geométricas de dos dimensiones por composición y descomposición, mediante materiales manipulables, instrumentos de dibujo (regla y escuadra) y aplicaciones informáticas.</w:t>
      </w:r>
    </w:p>
    <w:p w14:paraId="655E7825"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Vocabulario: descripción verbal de los elementos y las propiedades de figuras geométricas sencillas.</w:t>
      </w:r>
    </w:p>
    <w:p w14:paraId="7434179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lastRenderedPageBreak/>
        <w:t>– Propiedades de figuras geométricas de dos y tres dimensiones: exploración mediante materiales manipulables (cuadrículas, geoplanos, policubos, etc.) y el manejo de herramientas digitales (programas de geometría dinámica, realidad aumentada, robótica educativa, etc.).</w:t>
      </w:r>
    </w:p>
    <w:p w14:paraId="0D797770"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2.</w:t>
      </w:r>
      <w:r w:rsidRPr="005F64CF">
        <w:rPr>
          <w:position w:val="-1"/>
          <w:u w:val="single"/>
          <w:lang w:eastAsia="zh-CN"/>
        </w:rPr>
        <w:t xml:space="preserve"> Localización y sistemas de representación.</w:t>
      </w:r>
    </w:p>
    <w:p w14:paraId="07E7C21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Descripción de la posición relativa de objetos en el espacio o de sus representaciones, utilizando vocabulario geométrico adecuado (paralelo, perpendicular, oblicuo, derecha, izquierda, etc.)</w:t>
      </w:r>
    </w:p>
    <w:p w14:paraId="610E450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Descripción verbal e interpretación de movimientos, en relación a uno mismo o a otros puntos de referencia, utilizando vocabulario geométrico adecuado.</w:t>
      </w:r>
    </w:p>
    <w:p w14:paraId="7B7BC2E2"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u w:val="single"/>
          <w:lang w:eastAsia="zh-CN"/>
        </w:rPr>
      </w:pPr>
      <w:r w:rsidRPr="005F64CF">
        <w:rPr>
          <w:position w:val="-1"/>
          <w:lang w:eastAsia="zh-CN"/>
        </w:rPr>
        <w:t>3. V</w:t>
      </w:r>
      <w:r w:rsidRPr="005F64CF">
        <w:rPr>
          <w:position w:val="-1"/>
          <w:u w:val="single"/>
          <w:lang w:eastAsia="zh-CN"/>
        </w:rPr>
        <w:t>isualización, razonamiento y modelización geométrica.</w:t>
      </w:r>
    </w:p>
    <w:p w14:paraId="55F05D0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para el cálculo de perímetros de figuras planas y utilización en la resolución de problemas de la vida cotidiana.</w:t>
      </w:r>
    </w:p>
    <w:p w14:paraId="012D9204"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Modelos geométricos en la resolución de problemas relacionados con los otros sentidos.</w:t>
      </w:r>
    </w:p>
    <w:p w14:paraId="4C4746F8"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Reconocimiento de relaciones geométricas en campos ajenos a la clase de matemáticas, como el arte, las ciencias y la vida cotidiana.</w:t>
      </w:r>
    </w:p>
    <w:p w14:paraId="657A75A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2601747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r w:rsidRPr="005F64CF">
        <w:rPr>
          <w:b/>
          <w:position w:val="-1"/>
          <w:u w:val="single"/>
          <w:lang w:eastAsia="zh-CN"/>
        </w:rPr>
        <w:t>D. Sentido estocástico.</w:t>
      </w:r>
    </w:p>
    <w:p w14:paraId="20DEEF4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1. Organización y análisis de datos.</w:t>
      </w:r>
    </w:p>
    <w:p w14:paraId="238E20A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Gráficos estadísticos de la vida cotidiana (pictogramas, gráficas de barras, histogramas...): lectura e interpretación.</w:t>
      </w:r>
    </w:p>
    <w:p w14:paraId="1E887B4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Estrategias sencillas para la recogida, clasificación y organización de datos cualitativos o cuantitativos discretos en muestras pequeñas mediante calculadora y aplicaciones informáticas sencillas. Frecuencia absoluta: interpretación.</w:t>
      </w:r>
    </w:p>
    <w:p w14:paraId="74EEBC0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Gráficos estadísticos sencillos (diagrama de barras y pictogramas) para representar datos, seleccionando el más conveniente, mediante recursos tradicionales y aplicaciones informáticas sencillas.</w:t>
      </w:r>
    </w:p>
    <w:p w14:paraId="05B0DCFF"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La moda: interpretación como el dato más frecuente.</w:t>
      </w:r>
    </w:p>
    <w:p w14:paraId="6D1AE4C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r w:rsidRPr="005F64CF">
        <w:rPr>
          <w:position w:val="-1"/>
          <w:lang w:eastAsia="zh-CN"/>
        </w:rPr>
        <w:t>– Comparación gráfica de dos conjuntos de datos para establecer relaciones y extraer conclusiones.</w:t>
      </w:r>
    </w:p>
    <w:p w14:paraId="3BC84EDC"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0E86255E"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4B5439A6"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79347F7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lang w:eastAsia="zh-CN"/>
        </w:rPr>
      </w:pPr>
    </w:p>
    <w:p w14:paraId="6E0B53EB"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color w:val="0000FF"/>
          <w:position w:val="-1"/>
          <w:u w:val="single"/>
          <w:lang w:eastAsia="zh-CN"/>
        </w:rPr>
      </w:pPr>
    </w:p>
    <w:p w14:paraId="439F4E17"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shd w:val="clear" w:color="auto" w:fill="C9DAF8"/>
          <w:lang w:eastAsia="zh-CN"/>
        </w:rPr>
      </w:pPr>
      <w:r w:rsidRPr="005F64CF">
        <w:rPr>
          <w:b/>
          <w:position w:val="-1"/>
          <w:u w:val="single"/>
          <w:shd w:val="clear" w:color="auto" w:fill="C9DAF8"/>
          <w:lang w:eastAsia="zh-CN"/>
        </w:rPr>
        <w:t>ANEXO 7: PE DISLEXIA   (</w:t>
      </w:r>
      <w:r w:rsidRPr="005F64CF">
        <w:rPr>
          <w:position w:val="-1"/>
          <w:shd w:val="clear" w:color="auto" w:fill="C9DAF8"/>
          <w:lang w:eastAsia="zh-CN"/>
        </w:rPr>
        <w:t>se adjunta aparte)</w:t>
      </w:r>
    </w:p>
    <w:p w14:paraId="51839B9A"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position w:val="-1"/>
          <w:shd w:val="clear" w:color="auto" w:fill="C9DAF8"/>
          <w:lang w:eastAsia="zh-CN"/>
        </w:rPr>
      </w:pPr>
      <w:r w:rsidRPr="005F64CF">
        <w:rPr>
          <w:b/>
          <w:position w:val="-1"/>
          <w:u w:val="single"/>
          <w:shd w:val="clear" w:color="auto" w:fill="C9DAF8"/>
          <w:lang w:eastAsia="zh-CN"/>
        </w:rPr>
        <w:t>ANEXO 8: PE TDAH    (</w:t>
      </w:r>
      <w:r w:rsidRPr="005F64CF">
        <w:rPr>
          <w:position w:val="-1"/>
          <w:shd w:val="clear" w:color="auto" w:fill="C9DAF8"/>
          <w:lang w:eastAsia="zh-CN"/>
        </w:rPr>
        <w:t>se adjunta aparte)</w:t>
      </w:r>
    </w:p>
    <w:p w14:paraId="40F53538" w14:textId="77777777" w:rsidR="005F64CF" w:rsidRPr="005F64CF" w:rsidRDefault="005F64CF" w:rsidP="005F64CF">
      <w:pPr>
        <w:spacing w:after="0" w:line="259" w:lineRule="auto"/>
        <w:jc w:val="both"/>
        <w:textDirection w:val="btLr"/>
        <w:textAlignment w:val="top"/>
        <w:outlineLvl w:val="0"/>
        <w:rPr>
          <w:rFonts w:ascii="Times New Roman" w:eastAsia="Times New Roman" w:hAnsi="Times New Roman" w:cs="Times New Roman"/>
          <w:b/>
          <w:position w:val="-1"/>
          <w:u w:val="single"/>
          <w:lang w:eastAsia="zh-CN"/>
        </w:rPr>
      </w:pPr>
    </w:p>
    <w:p w14:paraId="1A0769C2"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b/>
          <w:position w:val="-1"/>
          <w:u w:val="single"/>
          <w:lang w:eastAsia="zh-CN"/>
        </w:rPr>
      </w:pPr>
    </w:p>
    <w:p w14:paraId="2970E4B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6B03CF0B"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0C2AD588"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p>
    <w:p w14:paraId="624E71AF"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"El adulto llega a ser un hombre coherente,</w:t>
      </w:r>
    </w:p>
    <w:p w14:paraId="766C3803"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justo y comprometido con la sociedad,</w:t>
      </w:r>
    </w:p>
    <w:p w14:paraId="30ADCB71"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si se educa a los niños desde pequeños,</w:t>
      </w:r>
    </w:p>
    <w:p w14:paraId="16628DBD"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t xml:space="preserve">formándoles, no sólo en conocimientos, </w:t>
      </w:r>
    </w:p>
    <w:p w14:paraId="5DE43D69"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r w:rsidRPr="005F64CF">
        <w:rPr>
          <w:color w:val="000000"/>
          <w:position w:val="-1"/>
          <w:u w:val="single"/>
          <w:lang w:eastAsia="zh-CN"/>
        </w:rPr>
        <w:lastRenderedPageBreak/>
        <w:t>sino también, en valores humanos"</w:t>
      </w:r>
    </w:p>
    <w:p w14:paraId="1814D65D"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color w:val="000000"/>
          <w:position w:val="-1"/>
          <w:u w:val="single"/>
          <w:lang w:eastAsia="zh-CN"/>
        </w:rPr>
      </w:pPr>
    </w:p>
    <w:p w14:paraId="727072DE"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p>
    <w:p w14:paraId="5EF39A9E"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p>
    <w:p w14:paraId="427F95DC"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color w:val="000000"/>
          <w:position w:val="-1"/>
          <w:lang w:eastAsia="zh-CN"/>
        </w:rPr>
      </w:pPr>
    </w:p>
    <w:p w14:paraId="33A4F96E" w14:textId="77777777" w:rsidR="005F64CF" w:rsidRPr="005F64CF" w:rsidRDefault="005F64CF" w:rsidP="005F64CF">
      <w:pPr>
        <w:tabs>
          <w:tab w:val="left" w:pos="5358"/>
        </w:tabs>
        <w:spacing w:after="0" w:line="259" w:lineRule="auto"/>
        <w:textDirection w:val="btLr"/>
        <w:textAlignment w:val="top"/>
        <w:outlineLvl w:val="0"/>
        <w:rPr>
          <w:rFonts w:ascii="Times New Roman" w:eastAsia="Times New Roman" w:hAnsi="Times New Roman" w:cs="Times New Roman"/>
          <w:i/>
          <w:color w:val="000000"/>
          <w:position w:val="-1"/>
          <w:lang w:eastAsia="zh-CN"/>
        </w:rPr>
      </w:pPr>
      <w:r w:rsidRPr="005F64CF">
        <w:rPr>
          <w:color w:val="000000"/>
          <w:position w:val="-1"/>
          <w:lang w:eastAsia="zh-CN"/>
        </w:rPr>
        <w:tab/>
      </w:r>
    </w:p>
    <w:p w14:paraId="5B01C900"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lang w:eastAsia="zh-CN"/>
        </w:rPr>
      </w:pPr>
      <w:r w:rsidRPr="005F64CF">
        <w:rPr>
          <w:i/>
          <w:color w:val="000000"/>
          <w:position w:val="-1"/>
          <w:lang w:eastAsia="zh-CN"/>
        </w:rPr>
        <w:tab/>
      </w:r>
      <w:r w:rsidRPr="005F64CF">
        <w:rPr>
          <w:i/>
          <w:color w:val="000000"/>
          <w:position w:val="-1"/>
          <w:lang w:eastAsia="zh-CN"/>
        </w:rPr>
        <w:tab/>
      </w:r>
      <w:r w:rsidRPr="005F64CF">
        <w:rPr>
          <w:i/>
          <w:color w:val="000000"/>
          <w:position w:val="-1"/>
          <w:lang w:eastAsia="zh-CN"/>
        </w:rPr>
        <w:tab/>
      </w:r>
      <w:r w:rsidRPr="005F64CF">
        <w:rPr>
          <w:i/>
          <w:color w:val="000000"/>
          <w:position w:val="-1"/>
          <w:lang w:eastAsia="zh-CN"/>
        </w:rPr>
        <w:tab/>
      </w:r>
      <w:r w:rsidRPr="005F64CF">
        <w:rPr>
          <w:i/>
          <w:color w:val="000000"/>
          <w:position w:val="-1"/>
          <w:lang w:eastAsia="zh-CN"/>
        </w:rPr>
        <w:tab/>
        <w:t xml:space="preserve">         Cristina Morales Palomino</w:t>
      </w:r>
    </w:p>
    <w:p w14:paraId="6E88EF3F"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i/>
          <w:color w:val="000000"/>
          <w:position w:val="-1"/>
          <w:lang w:eastAsia="zh-CN"/>
        </w:rPr>
      </w:pPr>
      <w:r w:rsidRPr="005F64CF">
        <w:rPr>
          <w:i/>
          <w:color w:val="000000"/>
          <w:position w:val="-1"/>
          <w:lang w:eastAsia="zh-CN"/>
        </w:rPr>
        <w:t xml:space="preserve">               </w:t>
      </w:r>
      <w:r w:rsidRPr="005F64CF">
        <w:rPr>
          <w:i/>
          <w:position w:val="-1"/>
          <w:lang w:eastAsia="zh-CN"/>
        </w:rPr>
        <w:t>María José Calera Rodríguez</w:t>
      </w:r>
    </w:p>
    <w:p w14:paraId="164F3375"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lang w:eastAsia="zh-CN"/>
        </w:rPr>
      </w:pPr>
      <w:r w:rsidRPr="005F64CF">
        <w:rPr>
          <w:i/>
          <w:color w:val="000000"/>
          <w:position w:val="-1"/>
          <w:lang w:eastAsia="zh-CN"/>
        </w:rPr>
        <w:t xml:space="preserve">                                             </w:t>
      </w:r>
      <w:r w:rsidRPr="005F64CF">
        <w:rPr>
          <w:i/>
          <w:color w:val="000000"/>
          <w:position w:val="-1"/>
          <w:lang w:eastAsia="zh-CN"/>
        </w:rPr>
        <w:tab/>
        <w:t xml:space="preserve">                  </w:t>
      </w:r>
    </w:p>
    <w:p w14:paraId="7775D4CF"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lang w:eastAsia="zh-CN"/>
        </w:rPr>
      </w:pPr>
      <w:r w:rsidRPr="005F64CF">
        <w:rPr>
          <w:i/>
          <w:color w:val="000000"/>
          <w:position w:val="-1"/>
          <w:lang w:eastAsia="zh-CN"/>
        </w:rPr>
        <w:t xml:space="preserve">                                                                                   Maestras de Pedagogía Terapéutica ESO</w:t>
      </w:r>
    </w:p>
    <w:p w14:paraId="7E720A13"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lang w:eastAsia="zh-CN"/>
        </w:rPr>
      </w:pPr>
      <w:r w:rsidRPr="005F64CF">
        <w:rPr>
          <w:i/>
          <w:color w:val="000000"/>
          <w:position w:val="-1"/>
          <w:lang w:eastAsia="zh-CN"/>
        </w:rPr>
        <w:t xml:space="preserve">                                                                                  IES Montevives</w:t>
      </w:r>
    </w:p>
    <w:p w14:paraId="77F964EC"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lang w:eastAsia="zh-CN"/>
        </w:rPr>
      </w:pPr>
    </w:p>
    <w:p w14:paraId="35A1B2D6"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lang w:eastAsia="zh-CN"/>
        </w:rPr>
      </w:pPr>
      <w:r w:rsidRPr="005F64CF">
        <w:rPr>
          <w:i/>
          <w:color w:val="000000"/>
          <w:position w:val="-1"/>
          <w:lang w:eastAsia="zh-CN"/>
        </w:rPr>
        <w:t xml:space="preserve">                           </w:t>
      </w:r>
      <w:r w:rsidRPr="005F64CF">
        <w:rPr>
          <w:i/>
          <w:color w:val="000000"/>
          <w:position w:val="-1"/>
          <w:lang w:eastAsia="zh-CN"/>
        </w:rPr>
        <w:tab/>
      </w:r>
      <w:r w:rsidRPr="005F64CF">
        <w:rPr>
          <w:i/>
          <w:color w:val="000000"/>
          <w:position w:val="-1"/>
          <w:lang w:eastAsia="zh-CN"/>
        </w:rPr>
        <w:tab/>
        <w:t xml:space="preserve">                                                  25 de Septiembre de 202</w:t>
      </w:r>
      <w:r w:rsidRPr="005F64CF">
        <w:rPr>
          <w:i/>
          <w:position w:val="-1"/>
          <w:lang w:eastAsia="zh-CN"/>
        </w:rPr>
        <w:t>3</w:t>
      </w:r>
    </w:p>
    <w:p w14:paraId="17569463" w14:textId="77777777" w:rsidR="005F64CF" w:rsidRPr="005F64CF" w:rsidRDefault="005F64CF" w:rsidP="005F64CF">
      <w:pPr>
        <w:spacing w:after="0" w:line="259" w:lineRule="auto"/>
        <w:jc w:val="center"/>
        <w:textDirection w:val="btLr"/>
        <w:textAlignment w:val="top"/>
        <w:outlineLvl w:val="0"/>
        <w:rPr>
          <w:rFonts w:ascii="Times New Roman" w:eastAsia="Times New Roman" w:hAnsi="Times New Roman" w:cs="Times New Roman"/>
          <w:i/>
          <w:color w:val="000000"/>
          <w:position w:val="-1"/>
          <w:u w:val="single"/>
          <w:lang w:eastAsia="zh-CN"/>
        </w:rPr>
      </w:pPr>
    </w:p>
    <w:p w14:paraId="6F8748DE"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3403619D"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sectPr w:rsidR="005F64CF" w:rsidRPr="005F64CF" w:rsidSect="00DB67E4">
          <w:pgSz w:w="11906" w:h="16838"/>
          <w:pgMar w:top="1972" w:right="1701" w:bottom="1417" w:left="1701" w:header="1417" w:footer="720" w:gutter="0"/>
          <w:cols w:space="720"/>
        </w:sectPr>
      </w:pPr>
    </w:p>
    <w:p w14:paraId="00C48C58" w14:textId="77777777" w:rsidR="005F64CF" w:rsidRPr="005F64CF" w:rsidRDefault="005F64CF" w:rsidP="005F64CF">
      <w:pPr>
        <w:rPr>
          <w:rFonts w:ascii="Comic Sans MS" w:eastAsia="Comic Sans MS" w:hAnsi="Comic Sans MS" w:cs="Comic Sans MS"/>
          <w:b/>
          <w:lang w:val="es-ES_tradnl"/>
        </w:rPr>
      </w:pPr>
      <w:r w:rsidRPr="005F64CF">
        <w:rPr>
          <w:rFonts w:ascii="Comic Sans MS" w:eastAsia="Comic Sans MS" w:hAnsi="Comic Sans MS" w:cs="Comic Sans MS"/>
          <w:b/>
          <w:lang w:val="es-ES_tradnl"/>
        </w:rPr>
        <w:lastRenderedPageBreak/>
        <w:t>ANEXO 2.1:</w:t>
      </w:r>
    </w:p>
    <w:p w14:paraId="0F48CA50" w14:textId="77777777" w:rsidR="005F64CF" w:rsidRPr="005F64CF" w:rsidRDefault="005F64CF" w:rsidP="005F64CF">
      <w:pPr>
        <w:jc w:val="center"/>
        <w:rPr>
          <w:rFonts w:ascii="Comic Sans MS" w:eastAsia="Comic Sans MS" w:hAnsi="Comic Sans MS" w:cs="Comic Sans MS"/>
          <w:b/>
          <w:lang w:val="es-ES_tradnl"/>
        </w:rPr>
      </w:pPr>
      <w:r w:rsidRPr="005F64CF">
        <w:rPr>
          <w:rFonts w:ascii="Comic Sans MS" w:eastAsia="Comic Sans MS" w:hAnsi="Comic Sans MS" w:cs="Comic Sans MS"/>
          <w:b/>
          <w:lang w:val="es-ES_tradnl"/>
        </w:rPr>
        <w:t>PROGRAMA ESPECÍFICO DE TDAH CURSO 2023/ 2024</w:t>
      </w:r>
    </w:p>
    <w:p w14:paraId="76861755" w14:textId="77777777" w:rsidR="005F64CF" w:rsidRPr="005F64CF" w:rsidRDefault="005F64CF" w:rsidP="005F64CF">
      <w:pPr>
        <w:jc w:val="center"/>
        <w:rPr>
          <w:rFonts w:ascii="Comic Sans MS" w:eastAsia="Comic Sans MS" w:hAnsi="Comic Sans MS" w:cs="Comic Sans MS"/>
          <w:b/>
          <w:i/>
          <w:u w:val="single"/>
          <w:lang w:val="es-ES_tradnl"/>
        </w:rPr>
      </w:pPr>
    </w:p>
    <w:p w14:paraId="113A0D08"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Seguimos con un alto número de alumnado con TDAH en nuestro IES MONTEVIVES, y se sigue viendo apropiado realizar una programación específica para este alumnado y así dar respuesta a las necesidades que tienen dichos alumnos/as.</w:t>
      </w:r>
    </w:p>
    <w:p w14:paraId="7B12B269"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Este curso el grupo de alumnos asignados a este PE, recibirán dicha atención una hora a la semana y se llevará a cabo en el aula de apoyo. Se asesorará a familias y alumnado.</w:t>
      </w:r>
    </w:p>
    <w:p w14:paraId="1753636D"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t>La finalidad fundamental es:</w:t>
      </w:r>
    </w:p>
    <w:p w14:paraId="751A1B0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-Mejorar la atención y concentración del alumnado además de autoregular su conducta, de manera que mejore su rendimiento escolar y la relación con los demás.</w:t>
      </w:r>
    </w:p>
    <w:p w14:paraId="058C7C05"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t>Objetivos:</w:t>
      </w:r>
    </w:p>
    <w:p w14:paraId="797E8B94"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 Mejorar la atención selectiva:</w:t>
      </w:r>
    </w:p>
    <w:p w14:paraId="06BD9CB6"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Identificar estímulos dentro de un conjunto. </w:t>
      </w:r>
    </w:p>
    <w:p w14:paraId="3331B3FB"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Comparar estímulos dentro de un conjunto. </w:t>
      </w:r>
    </w:p>
    <w:p w14:paraId="14D27110"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Identificar estímulos dentro de series. </w:t>
      </w:r>
    </w:p>
    <w:p w14:paraId="68483439"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Reconocer estímulos en el plano o en el espacio. </w:t>
      </w:r>
    </w:p>
    <w:p w14:paraId="35085E80"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Reconocer palabras o frases que cumplan unas condiciones dadas </w:t>
      </w:r>
    </w:p>
    <w:p w14:paraId="1D1E2EA4"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2.- Desarrollar la atención mantenida:</w:t>
      </w:r>
    </w:p>
    <w:p w14:paraId="29F010C3"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Reproducir totalmente o en parte modelos iguales u opuestos a </w:t>
      </w:r>
    </w:p>
    <w:p w14:paraId="79BFD1BE"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otros dados. </w:t>
      </w:r>
    </w:p>
    <w:p w14:paraId="4EDE5C1C"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Retener mentalmente elementos o modelos para reproducirlos </w:t>
      </w:r>
    </w:p>
    <w:p w14:paraId="43808234"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o asociarlos con otros. </w:t>
      </w:r>
    </w:p>
    <w:p w14:paraId="340FCB2D"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Colocar en un orden determinado los elementos de un conjunto </w:t>
      </w:r>
    </w:p>
    <w:p w14:paraId="5CF23F5C"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conocido. </w:t>
      </w:r>
    </w:p>
    <w:p w14:paraId="5475873C"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lastRenderedPageBreak/>
        <w:t>- Establecer relaciones entre elementos de acuerdo con unas condiciones.</w:t>
      </w:r>
    </w:p>
    <w:p w14:paraId="3BD1E855"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p>
    <w:p w14:paraId="7ECACF0E"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3.- Saber relajar el cuerpo y relajarse en determinadas situaciones.</w:t>
      </w:r>
    </w:p>
    <w:p w14:paraId="4576458B"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Relajar progresivamente su cuerpo mediante tensión-distensión </w:t>
      </w:r>
    </w:p>
    <w:p w14:paraId="6556D044"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muscular hasta conseguir automatizarlo. </w:t>
      </w:r>
    </w:p>
    <w:p w14:paraId="4E80BAB0"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p>
    <w:p w14:paraId="3B86C0B0"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4.- Practicar el autocontrol y saber controlarse, a través de auto-instrucciones.</w:t>
      </w:r>
    </w:p>
    <w:p w14:paraId="3B9AF61B"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Permanecer un tiempo continuado en la tarea sin interrupción. </w:t>
      </w:r>
    </w:p>
    <w:p w14:paraId="42E03F4D"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 Planificar sus trajo mediante Auto-instrucciones. </w:t>
      </w:r>
    </w:p>
    <w:p w14:paraId="2FE9507B"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p>
    <w:p w14:paraId="24C13A8E"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5.- Organizar su tiempo, usar las técnicas de trabajo intelectual y la agenda.</w:t>
      </w:r>
    </w:p>
    <w:p w14:paraId="23F01215"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p>
    <w:p w14:paraId="4BF287D2"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t>Contenidos:</w:t>
      </w:r>
    </w:p>
    <w:p w14:paraId="3251551D"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Atención selectiva</w:t>
      </w:r>
    </w:p>
    <w:p w14:paraId="753AFA7F"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Atención mantenida</w:t>
      </w:r>
    </w:p>
    <w:p w14:paraId="72A8C67B"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Relajación</w:t>
      </w:r>
    </w:p>
    <w:p w14:paraId="4FD34FB3"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Autocontrol</w:t>
      </w:r>
    </w:p>
    <w:p w14:paraId="78A558F8"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 xml:space="preserve">Organización </w:t>
      </w:r>
    </w:p>
    <w:p w14:paraId="7A532537"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Atención plena</w:t>
      </w:r>
    </w:p>
    <w:p w14:paraId="62C7AA63" w14:textId="77777777" w:rsidR="005F64CF" w:rsidRPr="005F64CF" w:rsidRDefault="005F64CF" w:rsidP="005F64CF">
      <w:pPr>
        <w:pBdr>
          <w:top w:val="nil"/>
          <w:left w:val="nil"/>
          <w:bottom w:val="nil"/>
          <w:right w:val="nil"/>
          <w:between w:val="nil"/>
        </w:pBdr>
        <w:jc w:val="both"/>
        <w:rPr>
          <w:rFonts w:ascii="Comic Sans MS" w:eastAsia="Comic Sans MS" w:hAnsi="Comic Sans MS" w:cs="Comic Sans MS"/>
          <w:color w:val="000000"/>
          <w:lang w:val="es-ES_tradnl"/>
        </w:rPr>
      </w:pPr>
    </w:p>
    <w:p w14:paraId="20E0781A"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t>Actividades:</w:t>
      </w:r>
    </w:p>
    <w:p w14:paraId="5E6C32A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1. Identificar estímulos dentro de un conjunto. </w:t>
      </w:r>
    </w:p>
    <w:p w14:paraId="77DFBC6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Reconocer letras, cifras, símbolos o dibujos. </w:t>
      </w:r>
    </w:p>
    <w:p w14:paraId="5D4CB5A8"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Reconocer letras para formas palabras, cifras para formar números, </w:t>
      </w:r>
    </w:p>
    <w:p w14:paraId="62E1C4DF"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símbolos. </w:t>
      </w:r>
    </w:p>
    <w:p w14:paraId="0A4A8CDC"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Localizar las veces que se repite un elemento (palabra, número, figura </w:t>
      </w:r>
    </w:p>
    <w:p w14:paraId="690A9256"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geométrica, símbolo, dibujo, …) en un conjunto. </w:t>
      </w:r>
    </w:p>
    <w:p w14:paraId="559CD2D8"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lastRenderedPageBreak/>
        <w:t xml:space="preserve">- Elegir entre varios elementos desordenados (sílabas, terminaciones, </w:t>
      </w:r>
    </w:p>
    <w:p w14:paraId="7C518DF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palabras, números, figuras geométricas, símbolos, dibujos, etc..) los</w:t>
      </w:r>
    </w:p>
    <w:p w14:paraId="5FC14E32"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que figuran en un modelo dado. </w:t>
      </w:r>
    </w:p>
    <w:p w14:paraId="15E1B6FF" w14:textId="77777777" w:rsidR="005F64CF" w:rsidRPr="005F64CF" w:rsidRDefault="005F64CF" w:rsidP="005F64CF">
      <w:pPr>
        <w:jc w:val="both"/>
        <w:rPr>
          <w:rFonts w:ascii="Comic Sans MS" w:eastAsia="Comic Sans MS" w:hAnsi="Comic Sans MS" w:cs="Comic Sans MS"/>
          <w:lang w:val="es-ES_tradnl"/>
        </w:rPr>
      </w:pPr>
    </w:p>
    <w:p w14:paraId="0F361E8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2. Comparar estímulos dentro de un conjunto. </w:t>
      </w:r>
    </w:p>
    <w:p w14:paraId="2A3D8B8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Reconocer palabras, números y otros elementos que tengan una </w:t>
      </w:r>
    </w:p>
    <w:p w14:paraId="161F01F4"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determinada característica. </w:t>
      </w:r>
    </w:p>
    <w:p w14:paraId="3E9AB8C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Señalar palabras, números y otros elementos iguales o diferentes </w:t>
      </w:r>
    </w:p>
    <w:p w14:paraId="50B024B4"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dentro del mismo conjunto. </w:t>
      </w:r>
    </w:p>
    <w:p w14:paraId="107CE8E2"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Localizar los elementos que se repiten o que faltan en dos o más </w:t>
      </w:r>
    </w:p>
    <w:p w14:paraId="22FED143"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conjuntos independientes. </w:t>
      </w:r>
    </w:p>
    <w:p w14:paraId="24AEC2C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Hallar las diferencias o semejanzas que existen entre dibujos. </w:t>
      </w:r>
    </w:p>
    <w:p w14:paraId="5F73BC36" w14:textId="77777777" w:rsidR="005F64CF" w:rsidRPr="005F64CF" w:rsidRDefault="005F64CF" w:rsidP="005F64CF">
      <w:pPr>
        <w:jc w:val="both"/>
        <w:rPr>
          <w:rFonts w:ascii="Comic Sans MS" w:eastAsia="Comic Sans MS" w:hAnsi="Comic Sans MS" w:cs="Comic Sans MS"/>
          <w:lang w:val="es-ES_tradnl"/>
        </w:rPr>
      </w:pPr>
    </w:p>
    <w:p w14:paraId="760854F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3. Identificar estímulos dentro de series. </w:t>
      </w:r>
    </w:p>
    <w:p w14:paraId="38B11A91"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Proseguir series de letras, números, símbolos, dibujos, etc, dados los </w:t>
      </w:r>
    </w:p>
    <w:p w14:paraId="7D551067"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primeros elementos. </w:t>
      </w:r>
    </w:p>
    <w:p w14:paraId="4363368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En una sucesión de elementos, identificar todos los que pertenecen o </w:t>
      </w:r>
    </w:p>
    <w:p w14:paraId="5030B83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no a la serie o son erróneos. </w:t>
      </w:r>
    </w:p>
    <w:p w14:paraId="781896AF"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Elegir elementos para completar palabras, números o figuras. </w:t>
      </w:r>
    </w:p>
    <w:p w14:paraId="62599CF3" w14:textId="77777777" w:rsidR="005F64CF" w:rsidRPr="005F64CF" w:rsidRDefault="005F64CF" w:rsidP="005F64CF">
      <w:pPr>
        <w:jc w:val="both"/>
        <w:rPr>
          <w:rFonts w:ascii="Comic Sans MS" w:eastAsia="Comic Sans MS" w:hAnsi="Comic Sans MS" w:cs="Comic Sans MS"/>
          <w:lang w:val="es-ES_tradnl"/>
        </w:rPr>
      </w:pPr>
    </w:p>
    <w:p w14:paraId="22E70D57"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4. Reconocer estímulos en el plano o en el espacio. </w:t>
      </w:r>
    </w:p>
    <w:p w14:paraId="14F78E23"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Unir puntos siguiendo unas instrucciones. </w:t>
      </w:r>
    </w:p>
    <w:p w14:paraId="78148BC9"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Trazar líneas o itinerarios siguiendo unas instrucciones. </w:t>
      </w:r>
    </w:p>
    <w:p w14:paraId="47438B44"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Construir puzles con letras, números o figuras. </w:t>
      </w:r>
    </w:p>
    <w:p w14:paraId="05428341"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lastRenderedPageBreak/>
        <w:t xml:space="preserve">5. Reconocer palabras o frases que cumplan unas condiciones dadas: </w:t>
      </w:r>
    </w:p>
    <w:p w14:paraId="63B1F608"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Localizar palabras sinónimas a unas dadas. </w:t>
      </w:r>
    </w:p>
    <w:p w14:paraId="3D386B32"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Señalar antónimos de palabra conocidas. </w:t>
      </w:r>
    </w:p>
    <w:p w14:paraId="38753249"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Identificar objetos, palabras, ideas principales, detalles importantes, </w:t>
      </w:r>
    </w:p>
    <w:p w14:paraId="0316DB30"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a partir de unas instrucciones. </w:t>
      </w:r>
    </w:p>
    <w:p w14:paraId="1EE36A8D" w14:textId="77777777" w:rsidR="005F64CF" w:rsidRPr="005F64CF" w:rsidRDefault="005F64CF" w:rsidP="005F64CF">
      <w:pPr>
        <w:jc w:val="both"/>
        <w:rPr>
          <w:rFonts w:ascii="Comic Sans MS" w:eastAsia="Comic Sans MS" w:hAnsi="Comic Sans MS" w:cs="Comic Sans MS"/>
          <w:lang w:val="es-ES_tradnl"/>
        </w:rPr>
      </w:pPr>
    </w:p>
    <w:p w14:paraId="157B59D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6. Reproducir totalmente o en parte modelos iguales u opuestos a </w:t>
      </w:r>
    </w:p>
    <w:p w14:paraId="3832B44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otros dados. </w:t>
      </w:r>
    </w:p>
    <w:p w14:paraId="0C3A9E20"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Copiar o calcar dibujos iguales o simétricos con cierta precisión. </w:t>
      </w:r>
    </w:p>
    <w:p w14:paraId="3FD0EA0C"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Construir o completar modelos diversos partiendo de los elementos </w:t>
      </w:r>
    </w:p>
    <w:p w14:paraId="4CAF9F9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que los constituyen. </w:t>
      </w:r>
    </w:p>
    <w:p w14:paraId="0889ED13" w14:textId="77777777" w:rsidR="005F64CF" w:rsidRPr="005F64CF" w:rsidRDefault="005F64CF" w:rsidP="005F64CF">
      <w:pPr>
        <w:jc w:val="both"/>
        <w:rPr>
          <w:rFonts w:ascii="Comic Sans MS" w:eastAsia="Comic Sans MS" w:hAnsi="Comic Sans MS" w:cs="Comic Sans MS"/>
          <w:lang w:val="es-ES_tradnl"/>
        </w:rPr>
      </w:pPr>
    </w:p>
    <w:p w14:paraId="2E58B27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7. Retener mentalmente elementos o modelos para reproducirlos, </w:t>
      </w:r>
    </w:p>
    <w:p w14:paraId="1BC45548"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asociarlos o categorizarlos. </w:t>
      </w:r>
    </w:p>
    <w:p w14:paraId="560865E6"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Reproducir fielmente un modelo una vez visto y memorizado. </w:t>
      </w:r>
    </w:p>
    <w:p w14:paraId="1B3A11F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Emparejar elementos iguales a otros que se han visto y se retienen en </w:t>
      </w:r>
    </w:p>
    <w:p w14:paraId="1DD09377"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la memoria. </w:t>
      </w:r>
    </w:p>
    <w:p w14:paraId="65B6086E" w14:textId="77777777" w:rsidR="005F64CF" w:rsidRPr="005F64CF" w:rsidRDefault="005F64CF" w:rsidP="005F64CF">
      <w:pPr>
        <w:jc w:val="both"/>
        <w:rPr>
          <w:rFonts w:ascii="Comic Sans MS" w:eastAsia="Comic Sans MS" w:hAnsi="Comic Sans MS" w:cs="Comic Sans MS"/>
          <w:lang w:val="es-ES_tradnl"/>
        </w:rPr>
      </w:pPr>
    </w:p>
    <w:p w14:paraId="136E59C0"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8. Colocar en un orden determinado los elementos de un conjunto </w:t>
      </w:r>
    </w:p>
    <w:p w14:paraId="0B75E2E9"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conocido. </w:t>
      </w:r>
    </w:p>
    <w:p w14:paraId="448EB50C"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Ordenar conjuntos de elementos diversos de acuerdo con unos </w:t>
      </w:r>
    </w:p>
    <w:p w14:paraId="31C4743D"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criterios. </w:t>
      </w:r>
    </w:p>
    <w:p w14:paraId="58AC0AB2"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Secuenciar los pasos de un proceso conocido para poder aplicarlo. </w:t>
      </w:r>
    </w:p>
    <w:p w14:paraId="5B2333E4" w14:textId="77777777" w:rsidR="005F64CF" w:rsidRPr="005F64CF" w:rsidRDefault="005F64CF" w:rsidP="005F64CF">
      <w:pPr>
        <w:jc w:val="both"/>
        <w:rPr>
          <w:rFonts w:ascii="Comic Sans MS" w:eastAsia="Comic Sans MS" w:hAnsi="Comic Sans MS" w:cs="Comic Sans MS"/>
          <w:lang w:val="es-ES_tradnl"/>
        </w:rPr>
      </w:pPr>
    </w:p>
    <w:p w14:paraId="708A9AE0" w14:textId="77777777" w:rsidR="005F64CF" w:rsidRPr="005F64CF" w:rsidRDefault="005F64CF" w:rsidP="005F64CF">
      <w:pPr>
        <w:jc w:val="both"/>
        <w:rPr>
          <w:rFonts w:ascii="Comic Sans MS" w:eastAsia="Comic Sans MS" w:hAnsi="Comic Sans MS" w:cs="Comic Sans MS"/>
          <w:lang w:val="es-ES_tradnl"/>
        </w:rPr>
      </w:pPr>
    </w:p>
    <w:p w14:paraId="1064768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9. Establecer relaciones de elementos dados atendiendo a diversos </w:t>
      </w:r>
    </w:p>
    <w:p w14:paraId="79246D03"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criterios. </w:t>
      </w:r>
    </w:p>
    <w:p w14:paraId="057706F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Atribuir propiedades a elementos aislados o en comparación con </w:t>
      </w:r>
    </w:p>
    <w:p w14:paraId="4253541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otros. </w:t>
      </w:r>
    </w:p>
    <w:p w14:paraId="11CE3487"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Establecer clasificaciones de elementos dados atendiendo a diversos </w:t>
      </w:r>
    </w:p>
    <w:p w14:paraId="2EC1D2AC"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criterios. </w:t>
      </w:r>
    </w:p>
    <w:p w14:paraId="5CBBC9BA" w14:textId="77777777" w:rsidR="005F64CF" w:rsidRPr="005F64CF" w:rsidRDefault="005F64CF" w:rsidP="005F64CF">
      <w:pPr>
        <w:jc w:val="both"/>
        <w:rPr>
          <w:rFonts w:ascii="Comic Sans MS" w:eastAsia="Comic Sans MS" w:hAnsi="Comic Sans MS" w:cs="Comic Sans MS"/>
          <w:lang w:val="es-ES_tradnl"/>
        </w:rPr>
      </w:pPr>
    </w:p>
    <w:p w14:paraId="2B36DC1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10. Relajar progresivamente su cuerpo mediante tensión-distensión </w:t>
      </w:r>
    </w:p>
    <w:p w14:paraId="72A5E09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muscular hasta conseguir automatizarlo.</w:t>
      </w:r>
    </w:p>
    <w:p w14:paraId="60A65F04"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Relajar progresivamente, cabeza, tronco y extremidades de manera </w:t>
      </w:r>
    </w:p>
    <w:p w14:paraId="69980C0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inducida hasta que el niño lo realice solo. </w:t>
      </w:r>
    </w:p>
    <w:p w14:paraId="0912076B" w14:textId="77777777" w:rsidR="005F64CF" w:rsidRPr="005F64CF" w:rsidRDefault="005F64CF" w:rsidP="005F64CF">
      <w:pPr>
        <w:jc w:val="both"/>
        <w:rPr>
          <w:rFonts w:ascii="Comic Sans MS" w:eastAsia="Comic Sans MS" w:hAnsi="Comic Sans MS" w:cs="Comic Sans MS"/>
          <w:lang w:val="es-ES_tradnl"/>
        </w:rPr>
      </w:pPr>
    </w:p>
    <w:p w14:paraId="13B3410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11. Permanecer un tiempo continuado en la tarea sin interrupción</w:t>
      </w:r>
    </w:p>
    <w:p w14:paraId="5ED37DD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Permanecer sentado periodos de 25 minutos e ir subiendo </w:t>
      </w:r>
    </w:p>
    <w:p w14:paraId="729087EF"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progresivamente hasta finalizar la tarea. </w:t>
      </w:r>
    </w:p>
    <w:p w14:paraId="2DBBD74F" w14:textId="77777777" w:rsidR="005F64CF" w:rsidRPr="005F64CF" w:rsidRDefault="005F64CF" w:rsidP="005F64CF">
      <w:pPr>
        <w:jc w:val="both"/>
        <w:rPr>
          <w:rFonts w:ascii="Comic Sans MS" w:eastAsia="Comic Sans MS" w:hAnsi="Comic Sans MS" w:cs="Comic Sans MS"/>
          <w:lang w:val="es-ES_tradnl"/>
        </w:rPr>
      </w:pPr>
    </w:p>
    <w:p w14:paraId="1A3FB25D"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12. Planificar sus trajo mediante Autoinstrucciones y autoevaluarlo.</w:t>
      </w:r>
    </w:p>
    <w:p w14:paraId="18AA6A43"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Realizar diferentes pasos para la ejecución de las actividades </w:t>
      </w:r>
    </w:p>
    <w:p w14:paraId="5CBB42F6"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siguiendo el esquema del “Amigo Lápiz”, primero de manera externa </w:t>
      </w:r>
    </w:p>
    <w:p w14:paraId="1704C12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hasta que lo interiorice de forma automática. </w:t>
      </w:r>
    </w:p>
    <w:p w14:paraId="2C735461"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 xml:space="preserve">- Al finalizar las tareas, enumerar las actividades y puntuar su </w:t>
      </w:r>
    </w:p>
    <w:p w14:paraId="5F78EB32"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ejecución, 1 Mal, 2 Regular, 3 Bien, 4 Muy Bien, 5 Genial.</w:t>
      </w:r>
    </w:p>
    <w:p w14:paraId="3CE3D4D3" w14:textId="77777777" w:rsidR="005F64CF" w:rsidRPr="005F64CF" w:rsidRDefault="005F64CF" w:rsidP="005F64CF">
      <w:pPr>
        <w:jc w:val="both"/>
        <w:rPr>
          <w:rFonts w:ascii="Comic Sans MS" w:eastAsia="Comic Sans MS" w:hAnsi="Comic Sans MS" w:cs="Comic Sans MS"/>
          <w:lang w:val="es-ES_tradnl"/>
        </w:rPr>
      </w:pPr>
    </w:p>
    <w:p w14:paraId="0B687F91"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lastRenderedPageBreak/>
        <w:t>13.- Visualización de vídeos.</w:t>
      </w:r>
    </w:p>
    <w:p w14:paraId="42F29A2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14.- Fichas de procesos psicológicos básicos (atención, memoria, razonamiento, percepción…).</w:t>
      </w:r>
    </w:p>
    <w:p w14:paraId="70104751"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15.-Pautas de autoinstrucciones.</w:t>
      </w:r>
    </w:p>
    <w:p w14:paraId="3B8CF260"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16.-Técnicas de relajación y mindfulness (atención plena). PROGRAMA AULAS FELICES. Programa de Educamind de Antonio Castellón (El poder de la Educación)</w:t>
      </w:r>
    </w:p>
    <w:p w14:paraId="293B21C5"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17.- Actividades de retención memorística.</w:t>
      </w:r>
    </w:p>
    <w:p w14:paraId="5C8B54B0" w14:textId="77777777" w:rsidR="005F64CF" w:rsidRPr="005F64CF" w:rsidRDefault="005F64CF" w:rsidP="005F64CF">
      <w:pPr>
        <w:jc w:val="both"/>
        <w:rPr>
          <w:rFonts w:ascii="Comic Sans MS" w:eastAsia="Comic Sans MS" w:hAnsi="Comic Sans MS" w:cs="Comic Sans MS"/>
          <w:lang w:val="es-ES_tradnl"/>
        </w:rPr>
      </w:pPr>
    </w:p>
    <w:p w14:paraId="683CC0C6"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t>Metodología:</w:t>
      </w:r>
    </w:p>
    <w:p w14:paraId="7DBC47C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Serán actividades que les permita reflexionar sobre lo que están haciendo y aprendiendo. Los principios se basarán en la globalización, significatividad lúdica, activa, afectiva y cotidiana. De manera que intenten llevar a cabo lo aprendido a sus actividades de la vida cotidiana.</w:t>
      </w:r>
    </w:p>
    <w:p w14:paraId="3B1B04BF"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Algunas consideraciones metodológicas importantes a tener en cuenta son:</w:t>
      </w:r>
    </w:p>
    <w:p w14:paraId="1691F0AD"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Tareas variadas</w:t>
      </w:r>
    </w:p>
    <w:p w14:paraId="77CAD5CA"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Enseñanza multisensorial</w:t>
      </w:r>
    </w:p>
    <w:p w14:paraId="3B78A862"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Reforzamiento positivo y social</w:t>
      </w:r>
    </w:p>
    <w:p w14:paraId="1EE09723"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Técnica de modelado</w:t>
      </w:r>
    </w:p>
    <w:p w14:paraId="2912E3E5"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Generalización de los aprendizajes</w:t>
      </w:r>
    </w:p>
    <w:p w14:paraId="54BD9B49"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Coordinación con profesorado y familia</w:t>
      </w:r>
    </w:p>
    <w:p w14:paraId="08FB2A39"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t>Criterios de Evaluación:</w:t>
      </w:r>
    </w:p>
    <w:p w14:paraId="268F72FF"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Si van superando los objetivos propuestos:</w:t>
      </w:r>
    </w:p>
    <w:p w14:paraId="683B7381"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Ha mejorado la atención selectiva. (Identifica, compara, reconoce)</w:t>
      </w:r>
    </w:p>
    <w:p w14:paraId="4BCB1805"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Adquiere la atención mantenida. (Reproduce, retiene)</w:t>
      </w:r>
    </w:p>
    <w:p w14:paraId="496550D5"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Sabe relajarse y lo hace en determinadas situaciones.</w:t>
      </w:r>
    </w:p>
    <w:p w14:paraId="4EDACD20"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Se autocontrola a través de autoinstrucciones.</w:t>
      </w:r>
    </w:p>
    <w:p w14:paraId="3AFC24FC"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Permanece un tiempo continuado en la tarea sin interrupción.</w:t>
      </w:r>
    </w:p>
    <w:p w14:paraId="7623A1A6" w14:textId="77777777" w:rsidR="005F64CF" w:rsidRPr="005F64CF" w:rsidRDefault="005F64CF" w:rsidP="005E5CE2">
      <w:pPr>
        <w:pBdr>
          <w:top w:val="nil"/>
          <w:left w:val="nil"/>
          <w:bottom w:val="nil"/>
          <w:right w:val="nil"/>
          <w:between w:val="nil"/>
        </w:pBdr>
        <w:spacing w:after="0" w:line="1" w:lineRule="atLeast"/>
        <w:jc w:val="both"/>
        <w:textDirection w:val="btLr"/>
        <w:textAlignment w:val="top"/>
        <w:outlineLvl w:val="0"/>
        <w:rPr>
          <w:rFonts w:ascii="Comic Sans MS" w:eastAsia="Comic Sans MS" w:hAnsi="Comic Sans MS" w:cs="Comic Sans MS"/>
          <w:color w:val="000000"/>
          <w:lang w:val="es-ES_tradnl"/>
        </w:rPr>
      </w:pPr>
      <w:r w:rsidRPr="005F64CF">
        <w:rPr>
          <w:rFonts w:ascii="Comic Sans MS" w:eastAsia="Comic Sans MS" w:hAnsi="Comic Sans MS" w:cs="Comic Sans MS"/>
          <w:color w:val="000000"/>
          <w:lang w:val="es-ES_tradnl"/>
        </w:rPr>
        <w:t>Organiza su tiempo y usa la agenda.</w:t>
      </w:r>
    </w:p>
    <w:p w14:paraId="4FFD4FCB"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Se irá recogiendo los datos y se realizarán evaluaciones trimestrales.</w:t>
      </w:r>
    </w:p>
    <w:p w14:paraId="43EB0D91" w14:textId="77777777" w:rsidR="005F64CF" w:rsidRPr="005F64CF" w:rsidRDefault="005F64CF" w:rsidP="005F64CF">
      <w:pPr>
        <w:jc w:val="both"/>
        <w:rPr>
          <w:rFonts w:ascii="Comic Sans MS" w:eastAsia="Comic Sans MS" w:hAnsi="Comic Sans MS" w:cs="Comic Sans MS"/>
          <w:lang w:val="es-ES_tradnl"/>
        </w:rPr>
      </w:pPr>
    </w:p>
    <w:p w14:paraId="2B743FF4" w14:textId="77777777" w:rsidR="005F64CF" w:rsidRPr="005F64CF" w:rsidRDefault="005F64CF" w:rsidP="005F64CF">
      <w:pPr>
        <w:jc w:val="both"/>
        <w:rPr>
          <w:rFonts w:ascii="Comic Sans MS" w:eastAsia="Comic Sans MS" w:hAnsi="Comic Sans MS" w:cs="Comic Sans MS"/>
          <w:lang w:val="es-ES_tradnl"/>
        </w:rPr>
      </w:pPr>
    </w:p>
    <w:p w14:paraId="25C64A09" w14:textId="77777777" w:rsidR="005F64CF" w:rsidRPr="005F64CF" w:rsidRDefault="005F64CF" w:rsidP="005F64CF">
      <w:pPr>
        <w:jc w:val="both"/>
        <w:rPr>
          <w:rFonts w:ascii="Comic Sans MS" w:eastAsia="Comic Sans MS" w:hAnsi="Comic Sans MS" w:cs="Comic Sans MS"/>
          <w:b/>
          <w:i/>
          <w:u w:val="single"/>
          <w:lang w:val="es-ES_tradnl"/>
        </w:rPr>
      </w:pPr>
      <w:r w:rsidRPr="005F64CF">
        <w:rPr>
          <w:rFonts w:ascii="Comic Sans MS" w:eastAsia="Comic Sans MS" w:hAnsi="Comic Sans MS" w:cs="Comic Sans MS"/>
          <w:b/>
          <w:i/>
          <w:u w:val="single"/>
          <w:lang w:val="es-ES_tradnl"/>
        </w:rPr>
        <w:lastRenderedPageBreak/>
        <w:t>Seguimiento e instrumentos de evaluación:</w:t>
      </w:r>
    </w:p>
    <w:p w14:paraId="4312FF4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El seguimiento se llevará a cabo a través de la observación sistemática y se irá anotando en una hoja de registro.</w:t>
      </w:r>
    </w:p>
    <w:p w14:paraId="4AD92A7A"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La evaluación tanto de los alumnos como del programa será continua, de modo que podamos modificar cualquier cosa que creamos conveniente.</w:t>
      </w:r>
    </w:p>
    <w:p w14:paraId="083F6DAE" w14:textId="77777777" w:rsidR="005F64CF" w:rsidRPr="005F64CF" w:rsidRDefault="005F64CF" w:rsidP="005F64CF">
      <w:pPr>
        <w:jc w:val="both"/>
        <w:rPr>
          <w:rFonts w:ascii="Comic Sans MS" w:eastAsia="Comic Sans MS" w:hAnsi="Comic Sans MS" w:cs="Comic Sans MS"/>
          <w:lang w:val="es-ES_tradnl"/>
        </w:rPr>
      </w:pPr>
      <w:r w:rsidRPr="005F64CF">
        <w:rPr>
          <w:rFonts w:ascii="Comic Sans MS" w:eastAsia="Comic Sans MS" w:hAnsi="Comic Sans MS" w:cs="Comic Sans MS"/>
          <w:lang w:val="es-ES_tradnl"/>
        </w:rPr>
        <w:t>Al final de curso se realizará también una Evaluación Final del Programa para ver si ha tenido buen funcionamiento y si se han conseguido los objetivos propuestos.</w:t>
      </w:r>
    </w:p>
    <w:p w14:paraId="045F5A25" w14:textId="77777777" w:rsidR="005F64CF" w:rsidRPr="005F64CF" w:rsidRDefault="005F64CF" w:rsidP="005F64CF">
      <w:pPr>
        <w:rPr>
          <w:rFonts w:ascii="Comic Sans MS" w:eastAsia="Comic Sans MS" w:hAnsi="Comic Sans MS" w:cs="Comic Sans MS"/>
          <w:lang w:val="es-ES_tradnl"/>
        </w:rPr>
      </w:pPr>
    </w:p>
    <w:p w14:paraId="5911FE2E" w14:textId="77777777" w:rsidR="005F64CF" w:rsidRPr="005F64CF" w:rsidRDefault="005F64CF" w:rsidP="005F64CF">
      <w:pPr>
        <w:rPr>
          <w:lang w:val="es-ES_tradnl"/>
        </w:rPr>
      </w:pPr>
    </w:p>
    <w:p w14:paraId="22510228"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val="es-ES_tradnl" w:eastAsia="zh-CN"/>
        </w:rPr>
        <w:sectPr w:rsidR="005F64CF" w:rsidRPr="005F64CF" w:rsidSect="00DB67E4">
          <w:pgSz w:w="11906" w:h="16838"/>
          <w:pgMar w:top="1972" w:right="1701" w:bottom="1417" w:left="1701" w:header="1417" w:footer="720" w:gutter="0"/>
          <w:cols w:space="720"/>
        </w:sectPr>
      </w:pPr>
    </w:p>
    <w:p w14:paraId="18CC6B09" w14:textId="77777777" w:rsidR="005F64CF" w:rsidRPr="005F64CF" w:rsidRDefault="005F64CF" w:rsidP="005F64CF">
      <w:pPr>
        <w:pBdr>
          <w:top w:val="nil"/>
          <w:left w:val="nil"/>
          <w:bottom w:val="nil"/>
          <w:right w:val="nil"/>
          <w:between w:val="nil"/>
        </w:pBdr>
        <w:spacing w:after="0" w:line="360" w:lineRule="auto"/>
        <w:rPr>
          <w:b/>
          <w:color w:val="0070C0"/>
          <w:sz w:val="66"/>
          <w:szCs w:val="66"/>
        </w:rPr>
      </w:pPr>
      <w:r w:rsidRPr="005F64CF">
        <w:rPr>
          <w:b/>
          <w:color w:val="0070C0"/>
          <w:sz w:val="66"/>
          <w:szCs w:val="66"/>
        </w:rPr>
        <w:lastRenderedPageBreak/>
        <w:t>ANEXO 3:</w:t>
      </w:r>
    </w:p>
    <w:p w14:paraId="7532FC14" w14:textId="77777777" w:rsidR="005F64CF" w:rsidRPr="005F64CF" w:rsidRDefault="005F64CF" w:rsidP="005F64CF">
      <w:pPr>
        <w:pBdr>
          <w:top w:val="nil"/>
          <w:left w:val="nil"/>
          <w:bottom w:val="nil"/>
          <w:right w:val="nil"/>
          <w:between w:val="nil"/>
        </w:pBdr>
        <w:spacing w:after="0" w:line="360" w:lineRule="auto"/>
        <w:rPr>
          <w:rFonts w:ascii="Algerian" w:eastAsia="Algerian" w:hAnsi="Algerian" w:cs="Algerian"/>
          <w:b/>
          <w:color w:val="0070C0"/>
          <w:sz w:val="78"/>
          <w:szCs w:val="78"/>
        </w:rPr>
      </w:pPr>
      <w:r w:rsidRPr="005F64CF">
        <w:rPr>
          <w:rFonts w:ascii="Algerian" w:eastAsia="Algerian" w:hAnsi="Algerian" w:cs="Algerian"/>
          <w:b/>
          <w:color w:val="0070C0"/>
          <w:sz w:val="68"/>
          <w:szCs w:val="68"/>
        </w:rPr>
        <w:t>AULAS ESPECÍFICAS</w:t>
      </w:r>
    </w:p>
    <w:p w14:paraId="3FFD73DE" w14:textId="77777777" w:rsidR="005F64CF" w:rsidRPr="005F64CF" w:rsidRDefault="005F64CF" w:rsidP="005F64CF">
      <w:pPr>
        <w:pBdr>
          <w:top w:val="nil"/>
          <w:left w:val="nil"/>
          <w:bottom w:val="nil"/>
          <w:right w:val="nil"/>
          <w:between w:val="nil"/>
        </w:pBdr>
        <w:spacing w:after="0" w:line="360" w:lineRule="auto"/>
        <w:jc w:val="center"/>
        <w:rPr>
          <w:rFonts w:ascii="Algerian" w:eastAsia="Algerian" w:hAnsi="Algerian" w:cs="Algerian"/>
          <w:b/>
          <w:color w:val="0070C0"/>
          <w:sz w:val="96"/>
          <w:szCs w:val="96"/>
        </w:rPr>
      </w:pPr>
      <w:r w:rsidRPr="005F64CF">
        <w:rPr>
          <w:rFonts w:ascii="Algerian" w:eastAsia="Algerian" w:hAnsi="Algerian" w:cs="Algerian"/>
          <w:b/>
          <w:noProof/>
          <w:color w:val="0070C0"/>
          <w:sz w:val="96"/>
          <w:szCs w:val="96"/>
        </w:rPr>
        <w:drawing>
          <wp:inline distT="114300" distB="114300" distL="114300" distR="114300" wp14:anchorId="59D9B6D1" wp14:editId="1047498B">
            <wp:extent cx="4870613" cy="3662184"/>
            <wp:effectExtent l="0" t="0" r="0" b="0"/>
            <wp:docPr id="41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8"/>
                    <a:srcRect/>
                    <a:stretch>
                      <a:fillRect/>
                    </a:stretch>
                  </pic:blipFill>
                  <pic:spPr>
                    <a:xfrm>
                      <a:off x="0" y="0"/>
                      <a:ext cx="4870613" cy="3662184"/>
                    </a:xfrm>
                    <a:prstGeom prst="rect">
                      <a:avLst/>
                    </a:prstGeom>
                    <a:ln/>
                  </pic:spPr>
                </pic:pic>
              </a:graphicData>
            </a:graphic>
          </wp:inline>
        </w:drawing>
      </w:r>
    </w:p>
    <w:p w14:paraId="7952D500"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p>
    <w:p w14:paraId="79C25A8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p>
    <w:p w14:paraId="30180539"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 xml:space="preserve">Curso: </w:t>
      </w:r>
      <w:r w:rsidRPr="005F64CF">
        <w:rPr>
          <w:rFonts w:ascii="Times New Roman" w:eastAsia="Times New Roman" w:hAnsi="Times New Roman" w:cs="Times New Roman"/>
          <w:color w:val="000000"/>
          <w:sz w:val="24"/>
          <w:szCs w:val="24"/>
        </w:rPr>
        <w:t>202</w:t>
      </w:r>
      <w:r w:rsidRPr="005F64CF">
        <w:rPr>
          <w:rFonts w:ascii="Times New Roman" w:eastAsia="Times New Roman" w:hAnsi="Times New Roman" w:cs="Times New Roman"/>
          <w:sz w:val="24"/>
          <w:szCs w:val="24"/>
        </w:rPr>
        <w:t>3</w:t>
      </w:r>
      <w:r w:rsidRPr="005F64CF">
        <w:rPr>
          <w:rFonts w:ascii="Times New Roman" w:eastAsia="Times New Roman" w:hAnsi="Times New Roman" w:cs="Times New Roman"/>
          <w:color w:val="000000"/>
          <w:sz w:val="24"/>
          <w:szCs w:val="24"/>
        </w:rPr>
        <w:t>/202</w:t>
      </w:r>
      <w:r w:rsidRPr="005F64CF">
        <w:rPr>
          <w:rFonts w:ascii="Times New Roman" w:eastAsia="Times New Roman" w:hAnsi="Times New Roman" w:cs="Times New Roman"/>
          <w:sz w:val="24"/>
          <w:szCs w:val="24"/>
        </w:rPr>
        <w:t>4</w:t>
      </w:r>
    </w:p>
    <w:p w14:paraId="248D3240"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 xml:space="preserve">Aula Específica I: </w:t>
      </w:r>
      <w:r w:rsidRPr="005F64CF">
        <w:rPr>
          <w:rFonts w:ascii="Times New Roman" w:eastAsia="Times New Roman" w:hAnsi="Times New Roman" w:cs="Times New Roman"/>
          <w:sz w:val="24"/>
          <w:szCs w:val="24"/>
        </w:rPr>
        <w:t>D. José Miguel Morales Valero</w:t>
      </w:r>
    </w:p>
    <w:p w14:paraId="57CD933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sz w:val="24"/>
          <w:szCs w:val="24"/>
        </w:rPr>
        <w:t>Aula Específica II</w:t>
      </w:r>
      <w:r w:rsidRPr="005F64CF">
        <w:rPr>
          <w:rFonts w:ascii="Times New Roman" w:eastAsia="Times New Roman" w:hAnsi="Times New Roman" w:cs="Times New Roman"/>
          <w:color w:val="000000"/>
          <w:sz w:val="24"/>
          <w:szCs w:val="24"/>
        </w:rPr>
        <w:t xml:space="preserve">: Dª. </w:t>
      </w:r>
      <w:r w:rsidRPr="005F64CF">
        <w:rPr>
          <w:rFonts w:ascii="Times New Roman" w:eastAsia="Times New Roman" w:hAnsi="Times New Roman" w:cs="Times New Roman"/>
          <w:sz w:val="24"/>
          <w:szCs w:val="24"/>
        </w:rPr>
        <w:t>Mónica Aranda Salmoral</w:t>
      </w:r>
    </w:p>
    <w:p w14:paraId="0495C09C"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r w:rsidRPr="005F64CF">
        <w:rPr>
          <w:rFonts w:ascii="Times New Roman" w:eastAsia="Times New Roman" w:hAnsi="Times New Roman" w:cs="Times New Roman"/>
          <w:b/>
          <w:sz w:val="24"/>
          <w:szCs w:val="24"/>
        </w:rPr>
        <w:t>PT Refuerzo</w:t>
      </w:r>
      <w:r w:rsidRPr="005F64CF">
        <w:rPr>
          <w:rFonts w:ascii="Times New Roman" w:eastAsia="Times New Roman" w:hAnsi="Times New Roman" w:cs="Times New Roman"/>
          <w:sz w:val="24"/>
          <w:szCs w:val="24"/>
        </w:rPr>
        <w:t>: Dª. Marta Aranda Ariza</w:t>
      </w:r>
    </w:p>
    <w:p w14:paraId="000ADE6B"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r w:rsidRPr="005F64CF">
        <w:rPr>
          <w:rFonts w:ascii="Times New Roman" w:eastAsia="Times New Roman" w:hAnsi="Times New Roman" w:cs="Times New Roman"/>
          <w:b/>
          <w:sz w:val="24"/>
          <w:szCs w:val="24"/>
        </w:rPr>
        <w:t>AL</w:t>
      </w:r>
      <w:r w:rsidRPr="005F64CF">
        <w:rPr>
          <w:rFonts w:ascii="Times New Roman" w:eastAsia="Times New Roman" w:hAnsi="Times New Roman" w:cs="Times New Roman"/>
          <w:sz w:val="24"/>
          <w:szCs w:val="24"/>
        </w:rPr>
        <w:t xml:space="preserve"> Dª. Elisabet Jiménez Gutierrez</w:t>
      </w:r>
    </w:p>
    <w:p w14:paraId="3C0355C2"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r w:rsidRPr="005F64CF">
        <w:rPr>
          <w:rFonts w:ascii="Times New Roman" w:eastAsia="Times New Roman" w:hAnsi="Times New Roman" w:cs="Times New Roman"/>
          <w:b/>
          <w:sz w:val="24"/>
          <w:szCs w:val="24"/>
        </w:rPr>
        <w:t>Orientadora de referencia:</w:t>
      </w:r>
      <w:r w:rsidRPr="005F64CF">
        <w:rPr>
          <w:rFonts w:ascii="Times New Roman" w:eastAsia="Times New Roman" w:hAnsi="Times New Roman" w:cs="Times New Roman"/>
          <w:sz w:val="24"/>
          <w:szCs w:val="24"/>
        </w:rPr>
        <w:t xml:space="preserve"> Dª Mª José López Peñas</w:t>
      </w:r>
    </w:p>
    <w:p w14:paraId="66FDD7BB"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 xml:space="preserve">Profesionales Técnicos en Integración social: </w:t>
      </w:r>
      <w:r w:rsidRPr="005F64CF">
        <w:rPr>
          <w:rFonts w:ascii="Times New Roman" w:eastAsia="Times New Roman" w:hAnsi="Times New Roman" w:cs="Times New Roman"/>
          <w:color w:val="000000"/>
          <w:sz w:val="24"/>
          <w:szCs w:val="24"/>
        </w:rPr>
        <w:t>Dª</w:t>
      </w:r>
      <w:r w:rsidRPr="005F64CF">
        <w:rPr>
          <w:rFonts w:ascii="Times New Roman" w:eastAsia="Times New Roman" w:hAnsi="Times New Roman" w:cs="Times New Roman"/>
          <w:b/>
          <w:color w:val="000000"/>
          <w:sz w:val="24"/>
          <w:szCs w:val="24"/>
        </w:rPr>
        <w:t xml:space="preserve"> </w:t>
      </w:r>
      <w:r w:rsidRPr="005F64CF">
        <w:rPr>
          <w:rFonts w:ascii="Times New Roman" w:eastAsia="Times New Roman" w:hAnsi="Times New Roman" w:cs="Times New Roman"/>
          <w:sz w:val="24"/>
          <w:szCs w:val="24"/>
        </w:rPr>
        <w:t>Celia Rivas Gómez</w:t>
      </w:r>
    </w:p>
    <w:p w14:paraId="334A09C2"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b/>
      </w:r>
      <w:r w:rsidRPr="005F64CF">
        <w:rPr>
          <w:rFonts w:ascii="Times New Roman" w:eastAsia="Times New Roman" w:hAnsi="Times New Roman" w:cs="Times New Roman"/>
          <w:color w:val="000000"/>
          <w:sz w:val="24"/>
          <w:szCs w:val="24"/>
        </w:rPr>
        <w:tab/>
      </w:r>
      <w:r w:rsidRPr="005F64CF">
        <w:rPr>
          <w:rFonts w:ascii="Times New Roman" w:eastAsia="Times New Roman" w:hAnsi="Times New Roman" w:cs="Times New Roman"/>
          <w:color w:val="000000"/>
          <w:sz w:val="24"/>
          <w:szCs w:val="24"/>
        </w:rPr>
        <w:tab/>
      </w:r>
      <w:r w:rsidRPr="005F64CF">
        <w:rPr>
          <w:rFonts w:ascii="Times New Roman" w:eastAsia="Times New Roman" w:hAnsi="Times New Roman" w:cs="Times New Roman"/>
          <w:color w:val="000000"/>
          <w:sz w:val="24"/>
          <w:szCs w:val="24"/>
        </w:rPr>
        <w:tab/>
      </w:r>
      <w:r w:rsidRPr="005F64CF">
        <w:rPr>
          <w:rFonts w:ascii="Times New Roman" w:eastAsia="Times New Roman" w:hAnsi="Times New Roman" w:cs="Times New Roman"/>
          <w:color w:val="000000"/>
          <w:sz w:val="24"/>
          <w:szCs w:val="24"/>
        </w:rPr>
        <w:tab/>
      </w:r>
      <w:r w:rsidRPr="005F64CF">
        <w:rPr>
          <w:rFonts w:ascii="Times New Roman" w:eastAsia="Times New Roman" w:hAnsi="Times New Roman" w:cs="Times New Roman"/>
          <w:color w:val="000000"/>
          <w:sz w:val="24"/>
          <w:szCs w:val="24"/>
        </w:rPr>
        <w:tab/>
        <w:t xml:space="preserve">     Dª Emi Miranda Quirós</w:t>
      </w:r>
    </w:p>
    <w:p w14:paraId="3A6535BD"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sz w:val="24"/>
          <w:szCs w:val="24"/>
        </w:rPr>
      </w:pPr>
    </w:p>
    <w:p w14:paraId="57CB5A77"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sz w:val="48"/>
          <w:szCs w:val="48"/>
        </w:rPr>
      </w:pPr>
      <w:r w:rsidRPr="005F64CF">
        <w:rPr>
          <w:rFonts w:ascii="Times New Roman" w:eastAsia="Times New Roman" w:hAnsi="Times New Roman" w:cs="Times New Roman"/>
          <w:b/>
          <w:color w:val="000000"/>
          <w:sz w:val="48"/>
          <w:szCs w:val="48"/>
        </w:rPr>
        <w:br w:type="page"/>
      </w:r>
    </w:p>
    <w:p w14:paraId="2F5A7A06"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sz w:val="48"/>
          <w:szCs w:val="48"/>
        </w:rPr>
      </w:pPr>
      <w:r w:rsidRPr="005F64CF">
        <w:rPr>
          <w:rFonts w:ascii="Times New Roman" w:eastAsia="Times New Roman" w:hAnsi="Times New Roman" w:cs="Times New Roman"/>
          <w:b/>
          <w:color w:val="000000"/>
          <w:sz w:val="48"/>
          <w:szCs w:val="48"/>
        </w:rPr>
        <w:lastRenderedPageBreak/>
        <w:t>ÍNDICE</w:t>
      </w:r>
    </w:p>
    <w:p w14:paraId="3D07F625"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sz w:val="24"/>
          <w:szCs w:val="24"/>
        </w:rPr>
      </w:pPr>
    </w:p>
    <w:p w14:paraId="757ACB98" w14:textId="77777777" w:rsidR="005F64CF" w:rsidRPr="005F64CF" w:rsidRDefault="005F64CF" w:rsidP="005F64CF">
      <w:pPr>
        <w:pBdr>
          <w:top w:val="nil"/>
          <w:left w:val="nil"/>
          <w:bottom w:val="nil"/>
          <w:right w:val="nil"/>
          <w:between w:val="nil"/>
        </w:pBdr>
        <w:shd w:val="clear" w:color="auto" w:fill="C6D9F1"/>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1.</w:t>
      </w:r>
      <w:r w:rsidRPr="005F64CF">
        <w:rPr>
          <w:rFonts w:ascii="Times New Roman" w:eastAsia="Times New Roman" w:hAnsi="Times New Roman" w:cs="Times New Roman"/>
          <w:b/>
          <w:color w:val="000000"/>
        </w:rPr>
        <w:t>Introducción</w:t>
      </w:r>
    </w:p>
    <w:p w14:paraId="02E1847A"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rPr>
      </w:pPr>
    </w:p>
    <w:p w14:paraId="20A3F259"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shd w:val="clear" w:color="auto" w:fill="95B3D7"/>
        </w:rPr>
      </w:pPr>
      <w:r w:rsidRPr="005F64CF">
        <w:rPr>
          <w:rFonts w:ascii="Times New Roman" w:eastAsia="Times New Roman" w:hAnsi="Times New Roman" w:cs="Times New Roman"/>
          <w:b/>
        </w:rPr>
        <w:t xml:space="preserve"> </w:t>
      </w:r>
      <w:r w:rsidRPr="005F64CF">
        <w:rPr>
          <w:rFonts w:ascii="Times New Roman" w:eastAsia="Times New Roman" w:hAnsi="Times New Roman" w:cs="Times New Roman"/>
          <w:b/>
          <w:shd w:val="clear" w:color="auto" w:fill="95B3D7"/>
        </w:rPr>
        <w:t>2. Fundamentación normativa</w:t>
      </w:r>
    </w:p>
    <w:p w14:paraId="4C94F263"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rPr>
      </w:pPr>
    </w:p>
    <w:p w14:paraId="09239756"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  3. </w:t>
      </w:r>
      <w:r w:rsidRPr="005F64CF">
        <w:rPr>
          <w:rFonts w:ascii="Times New Roman" w:eastAsia="Times New Roman" w:hAnsi="Times New Roman" w:cs="Times New Roman"/>
          <w:b/>
          <w:color w:val="000000"/>
        </w:rPr>
        <w:t>Contextualización</w:t>
      </w:r>
    </w:p>
    <w:p w14:paraId="357169C7"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3.1</w:t>
      </w:r>
      <w:r w:rsidRPr="005F64CF">
        <w:rPr>
          <w:rFonts w:ascii="Times New Roman" w:eastAsia="Times New Roman" w:hAnsi="Times New Roman" w:cs="Times New Roman"/>
          <w:b/>
          <w:color w:val="000000"/>
        </w:rPr>
        <w:t xml:space="preserve"> Datos entorno.</w:t>
      </w:r>
    </w:p>
    <w:p w14:paraId="5AF3BF39"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3.2 </w:t>
      </w:r>
      <w:r w:rsidRPr="005F64CF">
        <w:rPr>
          <w:rFonts w:ascii="Times New Roman" w:eastAsia="Times New Roman" w:hAnsi="Times New Roman" w:cs="Times New Roman"/>
          <w:b/>
          <w:color w:val="000000"/>
        </w:rPr>
        <w:t>Datos centro.</w:t>
      </w:r>
    </w:p>
    <w:p w14:paraId="53FBD5EE"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4. </w:t>
      </w:r>
      <w:r w:rsidRPr="005F64CF">
        <w:rPr>
          <w:rFonts w:ascii="Times New Roman" w:eastAsia="Times New Roman" w:hAnsi="Times New Roman" w:cs="Times New Roman"/>
          <w:b/>
          <w:color w:val="000000"/>
        </w:rPr>
        <w:t>Organización y medidas de atención a la diversidad</w:t>
      </w:r>
    </w:p>
    <w:p w14:paraId="7F4AFEB2"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rPr>
      </w:pPr>
      <w:r w:rsidRPr="005F64CF">
        <w:rPr>
          <w:rFonts w:ascii="Times New Roman" w:eastAsia="Times New Roman" w:hAnsi="Times New Roman" w:cs="Times New Roman"/>
          <w:b/>
        </w:rPr>
        <w:t xml:space="preserve">4.1 </w:t>
      </w:r>
      <w:r w:rsidRPr="005F64CF">
        <w:rPr>
          <w:rFonts w:ascii="Times New Roman" w:eastAsia="Times New Roman" w:hAnsi="Times New Roman" w:cs="Times New Roman"/>
          <w:b/>
          <w:color w:val="000000"/>
        </w:rPr>
        <w:t xml:space="preserve"> Plan de Atención a la Diversidad.</w:t>
      </w:r>
    </w:p>
    <w:p w14:paraId="7B1A00CD"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4.2 </w:t>
      </w:r>
      <w:r w:rsidRPr="005F64CF">
        <w:rPr>
          <w:rFonts w:ascii="Times New Roman" w:eastAsia="Times New Roman" w:hAnsi="Times New Roman" w:cs="Times New Roman"/>
          <w:b/>
          <w:color w:val="000000"/>
        </w:rPr>
        <w:t>Departamento de Orientación.</w:t>
      </w:r>
    </w:p>
    <w:p w14:paraId="2F9DA85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4.3 </w:t>
      </w:r>
      <w:r w:rsidRPr="005F64CF">
        <w:rPr>
          <w:rFonts w:ascii="Times New Roman" w:eastAsia="Times New Roman" w:hAnsi="Times New Roman" w:cs="Times New Roman"/>
          <w:b/>
          <w:color w:val="000000"/>
        </w:rPr>
        <w:t>Funciones y actuaciones específicas del profesorado de educación especial</w:t>
      </w:r>
    </w:p>
    <w:p w14:paraId="4E4FF2C9"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p>
    <w:p w14:paraId="6C21F969"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5.</w:t>
      </w:r>
      <w:r w:rsidRPr="005F64CF">
        <w:rPr>
          <w:rFonts w:ascii="Times New Roman" w:eastAsia="Times New Roman" w:hAnsi="Times New Roman" w:cs="Times New Roman"/>
          <w:b/>
          <w:color w:val="000000"/>
        </w:rPr>
        <w:t>Datos de los alumnos</w:t>
      </w:r>
    </w:p>
    <w:p w14:paraId="6E6A1CAA"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p>
    <w:p w14:paraId="77DA98C5"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6. </w:t>
      </w:r>
      <w:r w:rsidRPr="005F64CF">
        <w:rPr>
          <w:rFonts w:ascii="Times New Roman" w:eastAsia="Times New Roman" w:hAnsi="Times New Roman" w:cs="Times New Roman"/>
          <w:b/>
          <w:color w:val="000000"/>
        </w:rPr>
        <w:t>Organización de las enseñanzas en las aulas específicas</w:t>
      </w:r>
    </w:p>
    <w:p w14:paraId="1823B6E1" w14:textId="77777777" w:rsidR="005F64CF" w:rsidRPr="005F64CF" w:rsidRDefault="005F64CF" w:rsidP="005F64CF">
      <w:pPr>
        <w:pBdr>
          <w:top w:val="nil"/>
          <w:left w:val="nil"/>
          <w:bottom w:val="nil"/>
          <w:right w:val="nil"/>
          <w:between w:val="nil"/>
        </w:pBdr>
        <w:spacing w:line="360" w:lineRule="auto"/>
        <w:rPr>
          <w:rFonts w:ascii="Times New Roman" w:eastAsia="Times New Roman" w:hAnsi="Times New Roman" w:cs="Times New Roman"/>
          <w:b/>
          <w:color w:val="000000"/>
        </w:rPr>
      </w:pPr>
    </w:p>
    <w:p w14:paraId="2D2B8C36"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7. </w:t>
      </w:r>
      <w:r w:rsidRPr="005F64CF">
        <w:rPr>
          <w:rFonts w:ascii="Times New Roman" w:eastAsia="Times New Roman" w:hAnsi="Times New Roman" w:cs="Times New Roman"/>
          <w:b/>
          <w:color w:val="000000"/>
        </w:rPr>
        <w:t>Objetivos generales de las AAEE: Proyecto curricular</w:t>
      </w:r>
    </w:p>
    <w:p w14:paraId="7AAECF7A" w14:textId="77777777" w:rsidR="005F64CF" w:rsidRPr="005F64CF" w:rsidRDefault="005F64CF" w:rsidP="005F64CF">
      <w:pPr>
        <w:widowControl w:val="0"/>
        <w:pBdr>
          <w:top w:val="nil"/>
          <w:left w:val="nil"/>
          <w:bottom w:val="nil"/>
          <w:right w:val="nil"/>
          <w:between w:val="nil"/>
        </w:pBdr>
        <w:tabs>
          <w:tab w:val="left" w:pos="1902"/>
        </w:tabs>
        <w:spacing w:before="44" w:after="0" w:line="360" w:lineRule="auto"/>
        <w:ind w:right="360"/>
        <w:rPr>
          <w:rFonts w:ascii="Times New Roman" w:eastAsia="Times New Roman" w:hAnsi="Times New Roman" w:cs="Times New Roman"/>
          <w:b/>
          <w:color w:val="000000"/>
        </w:rPr>
      </w:pPr>
      <w:r w:rsidRPr="005F64CF">
        <w:rPr>
          <w:rFonts w:ascii="Times New Roman" w:eastAsia="Times New Roman" w:hAnsi="Times New Roman" w:cs="Times New Roman"/>
          <w:b/>
        </w:rPr>
        <w:t>7</w:t>
      </w:r>
      <w:r w:rsidRPr="005F64CF">
        <w:rPr>
          <w:rFonts w:ascii="Times New Roman" w:eastAsia="Times New Roman" w:hAnsi="Times New Roman" w:cs="Times New Roman"/>
          <w:b/>
          <w:color w:val="000000"/>
        </w:rPr>
        <w:t>.1. Objetivos generales.</w:t>
      </w:r>
    </w:p>
    <w:p w14:paraId="1F5A6FB0" w14:textId="77777777" w:rsidR="005F64CF" w:rsidRPr="005F64CF" w:rsidRDefault="005F64CF" w:rsidP="005F64CF">
      <w:pPr>
        <w:pBdr>
          <w:top w:val="nil"/>
          <w:left w:val="nil"/>
          <w:bottom w:val="nil"/>
          <w:right w:val="nil"/>
          <w:between w:val="nil"/>
        </w:pBdr>
        <w:tabs>
          <w:tab w:val="left" w:pos="1902"/>
        </w:tabs>
        <w:spacing w:after="0" w:line="360" w:lineRule="auto"/>
        <w:ind w:right="360"/>
        <w:rPr>
          <w:rFonts w:ascii="Times New Roman" w:eastAsia="Times New Roman" w:hAnsi="Times New Roman" w:cs="Times New Roman"/>
          <w:b/>
          <w:color w:val="000000"/>
        </w:rPr>
      </w:pPr>
      <w:r w:rsidRPr="005F64CF">
        <w:rPr>
          <w:rFonts w:ascii="Times New Roman" w:eastAsia="Times New Roman" w:hAnsi="Times New Roman" w:cs="Times New Roman"/>
          <w:b/>
        </w:rPr>
        <w:t>7</w:t>
      </w:r>
      <w:r w:rsidRPr="005F64CF">
        <w:rPr>
          <w:rFonts w:ascii="Times New Roman" w:eastAsia="Times New Roman" w:hAnsi="Times New Roman" w:cs="Times New Roman"/>
          <w:b/>
          <w:color w:val="000000"/>
        </w:rPr>
        <w:t>.</w:t>
      </w:r>
      <w:r w:rsidRPr="005F64CF">
        <w:rPr>
          <w:rFonts w:ascii="Times New Roman" w:eastAsia="Times New Roman" w:hAnsi="Times New Roman" w:cs="Times New Roman"/>
          <w:b/>
        </w:rPr>
        <w:t>2</w:t>
      </w:r>
      <w:r w:rsidRPr="005F64CF">
        <w:rPr>
          <w:rFonts w:ascii="Times New Roman" w:eastAsia="Times New Roman" w:hAnsi="Times New Roman" w:cs="Times New Roman"/>
          <w:b/>
          <w:color w:val="000000"/>
        </w:rPr>
        <w:t xml:space="preserve">. Adaptaciones curriculares </w:t>
      </w:r>
      <w:r w:rsidRPr="005F64CF">
        <w:rPr>
          <w:rFonts w:ascii="Times New Roman" w:eastAsia="Times New Roman" w:hAnsi="Times New Roman" w:cs="Times New Roman"/>
          <w:b/>
        </w:rPr>
        <w:t>individualizadas</w:t>
      </w:r>
      <w:r w:rsidRPr="005F64CF">
        <w:rPr>
          <w:rFonts w:ascii="Times New Roman" w:eastAsia="Times New Roman" w:hAnsi="Times New Roman" w:cs="Times New Roman"/>
          <w:b/>
          <w:color w:val="000000"/>
        </w:rPr>
        <w:t>.</w:t>
      </w:r>
    </w:p>
    <w:p w14:paraId="6B7B69DC" w14:textId="77777777" w:rsidR="005F64CF" w:rsidRPr="005F64CF" w:rsidRDefault="005F64CF" w:rsidP="005F64CF">
      <w:pPr>
        <w:pBdr>
          <w:top w:val="nil"/>
          <w:left w:val="nil"/>
          <w:bottom w:val="nil"/>
          <w:right w:val="nil"/>
          <w:between w:val="nil"/>
        </w:pBdr>
        <w:tabs>
          <w:tab w:val="left" w:pos="1902"/>
        </w:tabs>
        <w:spacing w:after="0" w:line="360" w:lineRule="auto"/>
        <w:ind w:right="360"/>
        <w:rPr>
          <w:rFonts w:ascii="Times New Roman" w:eastAsia="Times New Roman" w:hAnsi="Times New Roman" w:cs="Times New Roman"/>
          <w:b/>
          <w:color w:val="000000"/>
        </w:rPr>
      </w:pPr>
      <w:r w:rsidRPr="005F64CF">
        <w:rPr>
          <w:rFonts w:ascii="Times New Roman" w:eastAsia="Times New Roman" w:hAnsi="Times New Roman" w:cs="Times New Roman"/>
          <w:b/>
        </w:rPr>
        <w:t>7</w:t>
      </w:r>
      <w:r w:rsidRPr="005F64CF">
        <w:rPr>
          <w:rFonts w:ascii="Times New Roman" w:eastAsia="Times New Roman" w:hAnsi="Times New Roman" w:cs="Times New Roman"/>
          <w:b/>
          <w:color w:val="000000"/>
        </w:rPr>
        <w:t xml:space="preserve">. </w:t>
      </w:r>
      <w:r w:rsidRPr="005F64CF">
        <w:rPr>
          <w:rFonts w:ascii="Times New Roman" w:eastAsia="Times New Roman" w:hAnsi="Times New Roman" w:cs="Times New Roman"/>
          <w:b/>
        </w:rPr>
        <w:t>3</w:t>
      </w:r>
      <w:r w:rsidRPr="005F64CF">
        <w:rPr>
          <w:rFonts w:ascii="Times New Roman" w:eastAsia="Times New Roman" w:hAnsi="Times New Roman" w:cs="Times New Roman"/>
          <w:b/>
          <w:color w:val="000000"/>
        </w:rPr>
        <w:t>. Competencias clave.</w:t>
      </w:r>
    </w:p>
    <w:p w14:paraId="7898FC3A" w14:textId="77777777" w:rsidR="005F64CF" w:rsidRPr="005F64CF" w:rsidRDefault="005F64CF" w:rsidP="005F64CF">
      <w:pPr>
        <w:pBdr>
          <w:top w:val="nil"/>
          <w:left w:val="nil"/>
          <w:bottom w:val="nil"/>
          <w:right w:val="nil"/>
          <w:between w:val="nil"/>
        </w:pBdr>
        <w:tabs>
          <w:tab w:val="left" w:pos="1902"/>
        </w:tabs>
        <w:spacing w:line="360" w:lineRule="auto"/>
        <w:ind w:right="360"/>
        <w:rPr>
          <w:rFonts w:ascii="Times New Roman" w:eastAsia="Times New Roman" w:hAnsi="Times New Roman" w:cs="Times New Roman"/>
          <w:b/>
          <w:color w:val="000000"/>
        </w:rPr>
      </w:pPr>
      <w:r w:rsidRPr="005F64CF">
        <w:rPr>
          <w:rFonts w:ascii="Times New Roman" w:eastAsia="Times New Roman" w:hAnsi="Times New Roman" w:cs="Times New Roman"/>
          <w:b/>
        </w:rPr>
        <w:t>7</w:t>
      </w:r>
      <w:r w:rsidRPr="005F64CF">
        <w:rPr>
          <w:rFonts w:ascii="Times New Roman" w:eastAsia="Times New Roman" w:hAnsi="Times New Roman" w:cs="Times New Roman"/>
          <w:b/>
          <w:color w:val="000000"/>
        </w:rPr>
        <w:t>.</w:t>
      </w:r>
      <w:r w:rsidRPr="005F64CF">
        <w:rPr>
          <w:rFonts w:ascii="Times New Roman" w:eastAsia="Times New Roman" w:hAnsi="Times New Roman" w:cs="Times New Roman"/>
          <w:b/>
        </w:rPr>
        <w:t>4</w:t>
      </w:r>
      <w:r w:rsidRPr="005F64CF">
        <w:rPr>
          <w:rFonts w:ascii="Times New Roman" w:eastAsia="Times New Roman" w:hAnsi="Times New Roman" w:cs="Times New Roman"/>
          <w:b/>
          <w:color w:val="000000"/>
        </w:rPr>
        <w:t>. Contenidos.</w:t>
      </w:r>
    </w:p>
    <w:p w14:paraId="20113F13"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8. </w:t>
      </w:r>
      <w:r w:rsidRPr="005F64CF">
        <w:rPr>
          <w:rFonts w:ascii="Times New Roman" w:eastAsia="Times New Roman" w:hAnsi="Times New Roman" w:cs="Times New Roman"/>
          <w:b/>
          <w:color w:val="000000"/>
        </w:rPr>
        <w:t>Metodología</w:t>
      </w:r>
    </w:p>
    <w:p w14:paraId="50AD7512"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9. </w:t>
      </w:r>
      <w:r w:rsidRPr="005F64CF">
        <w:rPr>
          <w:rFonts w:ascii="Times New Roman" w:eastAsia="Times New Roman" w:hAnsi="Times New Roman" w:cs="Times New Roman"/>
          <w:b/>
          <w:color w:val="000000"/>
        </w:rPr>
        <w:t>Evaluación</w:t>
      </w:r>
    </w:p>
    <w:p w14:paraId="29712415"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10. </w:t>
      </w:r>
      <w:r w:rsidRPr="005F64CF">
        <w:rPr>
          <w:rFonts w:ascii="Times New Roman" w:eastAsia="Times New Roman" w:hAnsi="Times New Roman" w:cs="Times New Roman"/>
          <w:b/>
          <w:color w:val="000000"/>
        </w:rPr>
        <w:t>Intervenciones específicas, talleres y actividades complementarias</w:t>
      </w:r>
    </w:p>
    <w:p w14:paraId="74820CB9"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11. </w:t>
      </w:r>
      <w:r w:rsidRPr="005F64CF">
        <w:rPr>
          <w:rFonts w:ascii="Times New Roman" w:eastAsia="Times New Roman" w:hAnsi="Times New Roman" w:cs="Times New Roman"/>
          <w:b/>
          <w:color w:val="000000"/>
        </w:rPr>
        <w:t>Horario de integración</w:t>
      </w:r>
    </w:p>
    <w:p w14:paraId="3C2EFFE8" w14:textId="77777777" w:rsidR="005F64CF" w:rsidRPr="005F64CF" w:rsidRDefault="005F64CF" w:rsidP="005F64CF">
      <w:pPr>
        <w:pBdr>
          <w:top w:val="nil"/>
          <w:left w:val="nil"/>
          <w:bottom w:val="nil"/>
          <w:right w:val="nil"/>
          <w:between w:val="nil"/>
        </w:pBdr>
        <w:spacing w:line="360" w:lineRule="auto"/>
        <w:ind w:right="360"/>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11.1. </w:t>
      </w:r>
      <w:r w:rsidRPr="005F64CF">
        <w:rPr>
          <w:rFonts w:ascii="Times New Roman" w:eastAsia="Times New Roman" w:hAnsi="Times New Roman" w:cs="Times New Roman"/>
          <w:b/>
          <w:color w:val="000000"/>
        </w:rPr>
        <w:t>Planificación de la inclusión</w:t>
      </w:r>
    </w:p>
    <w:p w14:paraId="721C33EE"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12. </w:t>
      </w:r>
      <w:r w:rsidRPr="005F64CF">
        <w:rPr>
          <w:rFonts w:ascii="Times New Roman" w:eastAsia="Times New Roman" w:hAnsi="Times New Roman" w:cs="Times New Roman"/>
          <w:b/>
          <w:color w:val="000000"/>
        </w:rPr>
        <w:t xml:space="preserve"> Acción tutorial</w:t>
      </w:r>
    </w:p>
    <w:p w14:paraId="3F012AB2"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1</w:t>
      </w:r>
      <w:r w:rsidRPr="005F64CF">
        <w:rPr>
          <w:rFonts w:ascii="Times New Roman" w:eastAsia="Times New Roman" w:hAnsi="Times New Roman" w:cs="Times New Roman"/>
          <w:b/>
        </w:rPr>
        <w:t>2</w:t>
      </w:r>
      <w:r w:rsidRPr="005F64CF">
        <w:rPr>
          <w:rFonts w:ascii="Times New Roman" w:eastAsia="Times New Roman" w:hAnsi="Times New Roman" w:cs="Times New Roman"/>
          <w:b/>
          <w:color w:val="000000"/>
        </w:rPr>
        <w:t>.1 Coordinación</w:t>
      </w:r>
    </w:p>
    <w:p w14:paraId="2ACFC49C"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1</w:t>
      </w:r>
      <w:r w:rsidRPr="005F64CF">
        <w:rPr>
          <w:rFonts w:ascii="Times New Roman" w:eastAsia="Times New Roman" w:hAnsi="Times New Roman" w:cs="Times New Roman"/>
          <w:b/>
        </w:rPr>
        <w:t>2</w:t>
      </w:r>
      <w:r w:rsidRPr="005F64CF">
        <w:rPr>
          <w:rFonts w:ascii="Times New Roman" w:eastAsia="Times New Roman" w:hAnsi="Times New Roman" w:cs="Times New Roman"/>
          <w:b/>
          <w:color w:val="000000"/>
        </w:rPr>
        <w:t>.2. Atención a las familias</w:t>
      </w:r>
    </w:p>
    <w:p w14:paraId="7FB65542"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rPr>
      </w:pPr>
      <w:r w:rsidRPr="005F64CF">
        <w:rPr>
          <w:rFonts w:ascii="Times New Roman" w:eastAsia="Times New Roman" w:hAnsi="Times New Roman" w:cs="Times New Roman"/>
          <w:b/>
        </w:rPr>
        <w:t>13. Anexos</w:t>
      </w:r>
    </w:p>
    <w:p w14:paraId="10F1B4D9"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rPr>
      </w:pPr>
    </w:p>
    <w:p w14:paraId="23B3A3A7"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rPr>
      </w:pPr>
    </w:p>
    <w:p w14:paraId="3D9A07B3"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1-INTRODUCCIÓN</w:t>
      </w:r>
    </w:p>
    <w:p w14:paraId="5926232F" w14:textId="77777777" w:rsidR="005F64CF" w:rsidRPr="005F64CF" w:rsidRDefault="005F64CF" w:rsidP="005F64CF">
      <w:pPr>
        <w:spacing w:after="0" w:line="360" w:lineRule="auto"/>
        <w:jc w:val="both"/>
        <w:rPr>
          <w:rFonts w:ascii="Times New Roman" w:eastAsia="Times New Roman" w:hAnsi="Times New Roman" w:cs="Times New Roman"/>
          <w:highlight w:val="white"/>
        </w:rPr>
      </w:pPr>
    </w:p>
    <w:p w14:paraId="2720B504" w14:textId="77777777" w:rsidR="005F64CF" w:rsidRPr="005F64CF" w:rsidRDefault="005F64CF" w:rsidP="005F64CF">
      <w:pP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Una disciplina está formada por un conjunto de conocimientos teóricos y por una práctica profesional acumulativa que se ve modificada por el marco social, económico y, sobre todo, político, que la envuelve. Este, también es el caso de la Educación Especial. A lo largo de las últimas décadas el cambio en técnicas, concepciones, normativas y tratamientos ha influido de manera significativa en la gestación de una Educación cada vez más inclusiva. La misma que, a veces, se estanca en el intento de parecerlo. Siguiendo en esta línea, la evolución que ha experimentado la atención educativa a la Diversidad humana como disciplina, es una constante lucha de superación y defensa por los derechos humanos. “Si algo puede y debe caracterizar hoy día a la Educación Inclusiva es precisamente el bagaje de solidaridad y justicia social sobre el que se ha cimentado” (Sánchez, M. y García, R., 2013, p. 13). Como cualquier otra materia, la Atención a la Diversidad se materializa en una serie de creencias y valores: - La aceptación de la Diversidad como un elemento enriquecedor de la Comunidad Educativa. - La participación de la totalidad del alumnado en un currículo único, abierto y flexible. - La provisión de oportunidades en igualdad de condiciones y garantías. - La atención diferencial a la vez que eficaz que todo ser humano merece en respuesta a su diversidad (Dueñas, 2010). Entre las actuales concepciones didácticas resulta muy extendida la idea de que la clase “perfecta y homogénea” no existe. En beneficio de la Educación Especial y lo que esta disciplina avala, se espera que todo el profesorado y cuerpo de maestros y maestros conozca y practique la atención a la diferencia. El alumnado no sólo es el agente del proceso de Enseñanza – Aprendizaje que recibe instrucción y formación; también espera que sus características individuales se tengan en cuenta. Para ello, la Educación no puede concebirse rígida, sino maleable, con capacidad para contorsionarse, torcerse, hasta dar con la forma adecuada del o de la que quiere aprender.</w:t>
      </w:r>
    </w:p>
    <w:p w14:paraId="2CCD265B" w14:textId="77777777" w:rsidR="005F64CF" w:rsidRPr="005F64CF" w:rsidRDefault="005F64CF" w:rsidP="005F64CF">
      <w:pP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Los alumnos y alumnas pueden presentar dificultades en el aprendizaje, la escuela inclusiva no niega su existencia ni mitiga la gravedad de su situación bajo una imagen excesivamente optimista. Conoce que estas diferencias se pueden presentar a lo largo de la escolarización de cualquier alumno/a y aparecer con distinto grado de afectación. Pero no por ello declara como núcleo del “problema” a la diversidad. Las dificultades de aprendizaje tienen un carácter relativo y contextual. Siempre se verán influidas por el entorno y las características del Centro Educativo que incluso puede intensificarlas u originarlas. El concepto sobre el que divagamos remite a la provisión de recursos educativos. Siendo conscientes de que todos necesitamos algún tipo de ayuda, por la propia condición de diversidad inherente en el ser humano. Pero habrá alumnos/as qué por sus características, precisarán de unas más especiales, simplemente. </w:t>
      </w:r>
    </w:p>
    <w:p w14:paraId="55454AF9" w14:textId="77777777" w:rsidR="005F64CF" w:rsidRPr="005F64CF" w:rsidRDefault="005F64CF" w:rsidP="005F64CF">
      <w:pP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 Con la actual Ley Orgánica 3/2020 de 29 de diciembre de modificación de la Ley Orgánica 2/2006 de 3 de mayo de Educación (LOMLOE) se hace referencia a una mayor provisión los recursos y apoyos requeridos desde el contexto más normalizado posible, delegando en los Centros Ordinarios y experiencias de colaboración con los CEE esta tarea. De acuerdo con el Real Decreto 126/2014, de 28 de febrero, la Administración Educativa fomentará la autonomía pedagógica y organizativa de los Centros Educativos concretada en el PEC (Proyecto Educativo de Centro) y en la Concreción Curricular, acorde con los principios de Normalización, Inclusión y apostando por el desarrollo íntegro del niño o niña.</w:t>
      </w:r>
    </w:p>
    <w:p w14:paraId="5E5A0B18" w14:textId="77777777" w:rsidR="005F64CF" w:rsidRPr="005F64CF" w:rsidRDefault="005F64CF" w:rsidP="005F64CF">
      <w:pPr>
        <w:shd w:val="clear" w:color="auto" w:fill="B8CCE4"/>
        <w:spacing w:after="0" w:line="360" w:lineRule="auto"/>
        <w:rPr>
          <w:rFonts w:ascii="Times New Roman" w:eastAsia="Times New Roman" w:hAnsi="Times New Roman" w:cs="Times New Roman"/>
          <w:b/>
        </w:rPr>
      </w:pPr>
      <w:r w:rsidRPr="005F64CF">
        <w:rPr>
          <w:rFonts w:ascii="Times New Roman" w:eastAsia="Times New Roman" w:hAnsi="Times New Roman" w:cs="Times New Roman"/>
          <w:b/>
        </w:rPr>
        <w:lastRenderedPageBreak/>
        <w:t>2 -FUNDAMENTACIÓN NORMATIVA</w:t>
      </w:r>
    </w:p>
    <w:p w14:paraId="3F68935A" w14:textId="77777777" w:rsidR="005F64CF" w:rsidRPr="005F64CF" w:rsidRDefault="005F64CF" w:rsidP="005F64CF">
      <w:pPr>
        <w:spacing w:after="0" w:line="360" w:lineRule="auto"/>
        <w:rPr>
          <w:rFonts w:ascii="Times New Roman" w:eastAsia="Times New Roman" w:hAnsi="Times New Roman" w:cs="Times New Roman"/>
          <w:b/>
        </w:rPr>
      </w:pPr>
    </w:p>
    <w:p w14:paraId="29E9B24C"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0"/>
          <w:id w:val="-2139182040"/>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LEY ORGÁNICA 3/2020, 29 de diciembre, de Modificación de la Ley Orgánica de Educación (LOMLOE). </w:t>
          </w:r>
        </w:sdtContent>
      </w:sdt>
    </w:p>
    <w:p w14:paraId="0569D5D8"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
          <w:id w:val="-836143807"/>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LEY de 17/2007 de Educación de Andalucía (LEA) </w:t>
          </w:r>
        </w:sdtContent>
      </w:sdt>
    </w:p>
    <w:p w14:paraId="483D76D7"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2"/>
          <w:id w:val="-1785876434"/>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REAL DECRETO 126/2014 de 28 de febrero, por el que se establece el currículo en Educación Primaria.</w:t>
          </w:r>
        </w:sdtContent>
      </w:sdt>
    </w:p>
    <w:p w14:paraId="7904F8DC"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3"/>
          <w:id w:val="822468524"/>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REAL DECRETO 1630/2006, de 29 de diciembre, por el que se establecen las enseñanzas mínimas del segundo ciclo    </w:t>
          </w:r>
        </w:sdtContent>
      </w:sdt>
    </w:p>
    <w:p w14:paraId="4ECBF932"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de Educación Infantil. </w:t>
      </w:r>
    </w:p>
    <w:p w14:paraId="0223D4F3"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4"/>
          <w:id w:val="940262101"/>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DECRETO 328/2010, 13 de julio, por el que se aprueba el Reglamento Orgánico de las escuelas infantiles de segundo </w:t>
          </w:r>
        </w:sdtContent>
      </w:sdt>
    </w:p>
    <w:p w14:paraId="33AD2354"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grado, de los colegios de educación primaria, de los colegios de educación infantil y primaria, y de los centros públicos  </w:t>
      </w:r>
    </w:p>
    <w:p w14:paraId="14311813"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específicos de educación especial. </w:t>
      </w:r>
    </w:p>
    <w:p w14:paraId="3A75511E"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5"/>
          <w:id w:val="945731160"/>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DECRETO 428/2008 de 29 de julio de enseñanzas correspondientes a la Educación Infantil. </w:t>
          </w:r>
        </w:sdtContent>
      </w:sdt>
    </w:p>
    <w:p w14:paraId="41B5B8ED"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6"/>
          <w:id w:val="-1483144909"/>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DECRETO 97/2015, de 3 de marzo, por el que se establece la ordenación y el currículo de Educación Primaria en </w:t>
          </w:r>
        </w:sdtContent>
      </w:sdt>
    </w:p>
    <w:p w14:paraId="73842B72"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Andalucía. </w:t>
      </w:r>
    </w:p>
    <w:p w14:paraId="30839BF7"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7"/>
          <w:id w:val="1432398964"/>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DECRETO 181/2020, de 10 de noviembre por el que se modifica el Decreto 97/2015, de 3 de marzo. </w:t>
          </w:r>
        </w:sdtContent>
      </w:sdt>
    </w:p>
    <w:p w14:paraId="44032DC5"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8"/>
          <w:id w:val="822548394"/>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ORDEN 15 de marzo de 2021 por la que se desarrolla el currículo correspondiente a la Educación Primaria en </w:t>
          </w:r>
        </w:sdtContent>
      </w:sdt>
    </w:p>
    <w:p w14:paraId="48FFACA4"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Andalucía, se regulan determinados aspectos de la Atención a la Diversidad, se establece la ordenación de la </w:t>
      </w:r>
    </w:p>
    <w:p w14:paraId="138EF3C3"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evaluación del proceso de aprendizaje y se determina el proceso de tránsito entre distintas etapas educativas. </w:t>
      </w:r>
    </w:p>
    <w:p w14:paraId="6E2A2DB2"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w:t>
      </w:r>
      <w:hyperlink r:id="rId59">
        <w:r w:rsidRPr="005F64CF">
          <w:rPr>
            <w:rFonts w:ascii="Times New Roman" w:eastAsia="Times New Roman" w:hAnsi="Times New Roman" w:cs="Times New Roman"/>
          </w:rPr>
          <w:t>ORDEN de 20-08-2010</w:t>
        </w:r>
      </w:hyperlink>
      <w:r w:rsidRPr="005F64CF">
        <w:rPr>
          <w:rFonts w:ascii="Times New Roman" w:eastAsia="Times New Roman" w:hAnsi="Times New Roman" w:cs="Times New Roman"/>
        </w:rPr>
        <w:t xml:space="preserve">, por la que se regula la organización y el funcionamiento de las escuelas infantiles de segundo </w:t>
      </w:r>
    </w:p>
    <w:p w14:paraId="6327E5CC"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ciclo, de los colegios de educación primaria, de los colegios de educación infantil y primaria y de los centros públicos </w:t>
      </w:r>
    </w:p>
    <w:p w14:paraId="0CA79EC0"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específicos de educación especial, así como el horario de los centros, del alumnado y del profesorado</w:t>
      </w:r>
    </w:p>
    <w:p w14:paraId="1581E4D9"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p>
    <w:p w14:paraId="33351C0B"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Y como Normativa Específica referida a Atención a la Diversidad: </w:t>
      </w:r>
    </w:p>
    <w:p w14:paraId="1781A937"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9"/>
          <w:id w:val="426854304"/>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LEY 9/1999, de 18 de noviembre, de Solidaridad en Educación. </w:t>
          </w:r>
        </w:sdtContent>
      </w:sdt>
    </w:p>
    <w:p w14:paraId="644566F0"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0"/>
          <w:id w:val="550034265"/>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REAL DECRETO 334/1985, de 6 de marzo, de ordenación de la Educación Especial. </w:t>
          </w:r>
        </w:sdtContent>
      </w:sdt>
    </w:p>
    <w:p w14:paraId="558AFBB9"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1"/>
          <w:id w:val="1065381072"/>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DECRETO 147/2002, de 14 de mayo, por el que se establece la ordenación de la atención educativa a los alumnos con </w:t>
          </w:r>
        </w:sdtContent>
      </w:sdt>
    </w:p>
    <w:p w14:paraId="4FE7CFAF"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NEE asociadas a sus capacidades personales. </w:t>
      </w:r>
    </w:p>
    <w:p w14:paraId="0B17407F"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2"/>
          <w:id w:val="-1046597255"/>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DECRETO 167/2003, de 17 de junio, por el que se establece la ordenación de la atención educativa para alumnos y </w:t>
          </w:r>
        </w:sdtContent>
      </w:sdt>
    </w:p>
    <w:p w14:paraId="16120C66"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alumnas con necesidades educativas especiales asociadas a condiciones sociales desfavorecidas. </w:t>
      </w:r>
    </w:p>
    <w:p w14:paraId="4D726ABD"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3"/>
          <w:id w:val="1079638593"/>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ORDEN de 19 de septiembre de 2002, por la que se regula la realización de la Evaluación Psicopedagógica y el </w:t>
          </w:r>
        </w:sdtContent>
      </w:sdt>
    </w:p>
    <w:p w14:paraId="3975ABA7"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Dictamen de Escolarización. </w:t>
      </w:r>
    </w:p>
    <w:p w14:paraId="7246FB15"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4"/>
          <w:id w:val="58902813"/>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ORDEN de 19 de septiembre de 2002, por la que se regula la elaboración del Proyecto Curricular de los Centros </w:t>
          </w:r>
        </w:sdtContent>
      </w:sdt>
    </w:p>
    <w:p w14:paraId="281B5788"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Específicos de Educación Especial y de la programación de las aulas específicas de Educación Especial en los centros </w:t>
      </w:r>
    </w:p>
    <w:p w14:paraId="3BF9BC78"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ordinarios. </w:t>
      </w:r>
    </w:p>
    <w:p w14:paraId="76C02D0B" w14:textId="77777777" w:rsidR="005F64CF" w:rsidRPr="005F64CF" w:rsidRDefault="00636418" w:rsidP="005F64CF">
      <w:pPr>
        <w:pBdr>
          <w:top w:val="nil"/>
          <w:left w:val="nil"/>
          <w:bottom w:val="nil"/>
          <w:right w:val="nil"/>
          <w:between w:val="nil"/>
        </w:pBdr>
        <w:spacing w:after="0" w:line="360" w:lineRule="auto"/>
        <w:jc w:val="both"/>
        <w:rPr>
          <w:rFonts w:ascii="Times New Roman" w:eastAsia="Times New Roman" w:hAnsi="Times New Roman" w:cs="Times New Roman"/>
        </w:rPr>
      </w:pPr>
      <w:sdt>
        <w:sdtPr>
          <w:tag w:val="goog_rdk_15"/>
          <w:id w:val="-903913999"/>
        </w:sdtPr>
        <w:sdtContent>
          <w:r w:rsidR="005F64CF" w:rsidRPr="005F64CF">
            <w:rPr>
              <w:rFonts w:ascii="Times New Roman" w:eastAsia="Gungsuh" w:hAnsi="Times New Roman" w:cs="Times New Roman"/>
            </w:rPr>
            <w:t>−</w:t>
          </w:r>
          <w:r w:rsidR="005F64CF" w:rsidRPr="005F64CF">
            <w:rPr>
              <w:rFonts w:ascii="Gungsuh" w:eastAsia="Gungsuh" w:hAnsi="Gungsuh" w:cs="Gungsuh"/>
            </w:rPr>
            <w:t xml:space="preserve"> INSTRUCCIONES del 8 de marzo de 2017, de la Dirección General de Participación y Equidad por las que se </w:t>
          </w:r>
        </w:sdtContent>
      </w:sdt>
    </w:p>
    <w:p w14:paraId="458CFCF3"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establece el protocolo de detección, identificación del alumnado con necesidades específicas de apoyo educativo y </w:t>
      </w:r>
    </w:p>
    <w:p w14:paraId="4CD0DD27"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   Organización de la respuesta educativa.</w:t>
      </w:r>
    </w:p>
    <w:p w14:paraId="03C10A12"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INSTRUCCIONES de 21 de junio de 2023, de la Viceconsejería de Desarrollo Educativo y Formación Profesional, sobre el tratamiento de la lectura para el despliegue de la competencia en comunicación lingüística en Educación Primaria y Educación Secundaria Obligatoria.</w:t>
      </w:r>
    </w:p>
    <w:p w14:paraId="1FAC1368"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rPr>
      </w:pPr>
    </w:p>
    <w:p w14:paraId="27713F78"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color w:val="000000"/>
        </w:rPr>
      </w:pPr>
      <w:r w:rsidRPr="005F64CF">
        <w:rPr>
          <w:rFonts w:ascii="Times New Roman" w:eastAsia="Times New Roman" w:hAnsi="Times New Roman" w:cs="Times New Roman"/>
        </w:rPr>
        <w:t xml:space="preserve">3. </w:t>
      </w:r>
      <w:r w:rsidRPr="005F64CF">
        <w:rPr>
          <w:rFonts w:ascii="Times New Roman" w:eastAsia="Times New Roman" w:hAnsi="Times New Roman" w:cs="Times New Roman"/>
          <w:color w:val="000000"/>
        </w:rPr>
        <w:t>CONTEXTUALIZACIÓN</w:t>
      </w:r>
    </w:p>
    <w:p w14:paraId="3E9CAB65"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rPr>
      </w:pPr>
    </w:p>
    <w:p w14:paraId="1B682280"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color w:val="000000"/>
        </w:rPr>
        <w:t xml:space="preserve">    </w:t>
      </w:r>
      <w:r w:rsidRPr="005F64CF">
        <w:rPr>
          <w:rFonts w:ascii="Times New Roman" w:eastAsia="Times New Roman" w:hAnsi="Times New Roman" w:cs="Times New Roman"/>
          <w:b/>
        </w:rPr>
        <w:t>3</w:t>
      </w:r>
      <w:r w:rsidRPr="005F64CF">
        <w:rPr>
          <w:rFonts w:ascii="Times New Roman" w:eastAsia="Times New Roman" w:hAnsi="Times New Roman" w:cs="Times New Roman"/>
          <w:b/>
          <w:color w:val="000000"/>
        </w:rPr>
        <w:t>.1.</w:t>
      </w:r>
      <w:r w:rsidRPr="005F64CF">
        <w:rPr>
          <w:rFonts w:ascii="Times New Roman" w:eastAsia="Times New Roman" w:hAnsi="Times New Roman" w:cs="Times New Roman"/>
          <w:b/>
          <w:color w:val="000000"/>
          <w:u w:val="single"/>
        </w:rPr>
        <w:t xml:space="preserve"> Datos del Entorno</w:t>
      </w:r>
    </w:p>
    <w:p w14:paraId="0500560E"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El centro se encuentra ubicado en</w:t>
      </w:r>
      <w:r w:rsidRPr="005F64CF">
        <w:rPr>
          <w:rFonts w:ascii="Times New Roman" w:eastAsia="Times New Roman" w:hAnsi="Times New Roman" w:cs="Times New Roman"/>
          <w:highlight w:val="white"/>
        </w:rPr>
        <w:t xml:space="preserve"> Las Gabias. Las Gabias es un </w:t>
      </w:r>
      <w:hyperlink r:id="rId60">
        <w:r w:rsidRPr="005F64CF">
          <w:rPr>
            <w:rFonts w:ascii="Times New Roman" w:eastAsia="Times New Roman" w:hAnsi="Times New Roman" w:cs="Times New Roman"/>
            <w:color w:val="00000A"/>
            <w:highlight w:val="white"/>
          </w:rPr>
          <w:t>municipio</w:t>
        </w:r>
      </w:hyperlink>
      <w:r w:rsidRPr="005F64CF">
        <w:rPr>
          <w:rFonts w:ascii="Times New Roman" w:eastAsia="Times New Roman" w:hAnsi="Times New Roman" w:cs="Times New Roman"/>
          <w:highlight w:val="white"/>
        </w:rPr>
        <w:t>  situado en la parte centro-sur de la </w:t>
      </w:r>
      <w:hyperlink r:id="rId61">
        <w:r w:rsidRPr="005F64CF">
          <w:rPr>
            <w:rFonts w:ascii="Times New Roman" w:eastAsia="Times New Roman" w:hAnsi="Times New Roman" w:cs="Times New Roman"/>
            <w:color w:val="00000A"/>
            <w:highlight w:val="white"/>
          </w:rPr>
          <w:t>Vega de Granada</w:t>
        </w:r>
      </w:hyperlink>
      <w:r w:rsidRPr="005F64CF">
        <w:rPr>
          <w:rFonts w:ascii="Times New Roman" w:eastAsia="Times New Roman" w:hAnsi="Times New Roman" w:cs="Times New Roman"/>
          <w:highlight w:val="white"/>
        </w:rPr>
        <w:t>, perteneciente a la </w:t>
      </w:r>
      <w:hyperlink r:id="rId62">
        <w:r w:rsidRPr="005F64CF">
          <w:rPr>
            <w:rFonts w:ascii="Times New Roman" w:eastAsia="Times New Roman" w:hAnsi="Times New Roman" w:cs="Times New Roman"/>
            <w:color w:val="00000A"/>
            <w:highlight w:val="white"/>
          </w:rPr>
          <w:t>provincia de Granada</w:t>
        </w:r>
      </w:hyperlink>
      <w:r w:rsidRPr="005F64CF">
        <w:rPr>
          <w:rFonts w:ascii="Times New Roman" w:eastAsia="Times New Roman" w:hAnsi="Times New Roman" w:cs="Times New Roman"/>
          <w:highlight w:val="white"/>
        </w:rPr>
        <w:t>, </w:t>
      </w:r>
      <w:hyperlink r:id="rId63">
        <w:r w:rsidRPr="005F64CF">
          <w:rPr>
            <w:rFonts w:ascii="Times New Roman" w:eastAsia="Times New Roman" w:hAnsi="Times New Roman" w:cs="Times New Roman"/>
            <w:color w:val="00000A"/>
            <w:highlight w:val="white"/>
          </w:rPr>
          <w:t>comunidad autónoma</w:t>
        </w:r>
      </w:hyperlink>
      <w:r w:rsidRPr="005F64CF">
        <w:rPr>
          <w:rFonts w:ascii="Times New Roman" w:eastAsia="Times New Roman" w:hAnsi="Times New Roman" w:cs="Times New Roman"/>
          <w:highlight w:val="white"/>
        </w:rPr>
        <w:t> de </w:t>
      </w:r>
      <w:hyperlink r:id="rId64">
        <w:r w:rsidRPr="005F64CF">
          <w:rPr>
            <w:rFonts w:ascii="Times New Roman" w:eastAsia="Times New Roman" w:hAnsi="Times New Roman" w:cs="Times New Roman"/>
            <w:color w:val="00000A"/>
            <w:highlight w:val="white"/>
          </w:rPr>
          <w:t>Andalucía</w:t>
        </w:r>
      </w:hyperlink>
      <w:r w:rsidRPr="005F64CF">
        <w:rPr>
          <w:rFonts w:ascii="Times New Roman" w:eastAsia="Times New Roman" w:hAnsi="Times New Roman" w:cs="Times New Roman"/>
          <w:highlight w:val="white"/>
        </w:rPr>
        <w:t>, a unos 8 </w:t>
      </w:r>
      <w:hyperlink r:id="rId65">
        <w:r w:rsidRPr="005F64CF">
          <w:rPr>
            <w:rFonts w:ascii="Times New Roman" w:eastAsia="Times New Roman" w:hAnsi="Times New Roman" w:cs="Times New Roman"/>
            <w:color w:val="00000A"/>
            <w:highlight w:val="white"/>
          </w:rPr>
          <w:t>km</w:t>
        </w:r>
      </w:hyperlink>
      <w:r w:rsidRPr="005F64CF">
        <w:rPr>
          <w:rFonts w:ascii="Times New Roman" w:eastAsia="Times New Roman" w:hAnsi="Times New Roman" w:cs="Times New Roman"/>
          <w:color w:val="00000A"/>
          <w:highlight w:val="white"/>
        </w:rPr>
        <w:t xml:space="preserve"> </w:t>
      </w:r>
      <w:r w:rsidRPr="005F64CF">
        <w:rPr>
          <w:rFonts w:ascii="Times New Roman" w:eastAsia="Times New Roman" w:hAnsi="Times New Roman" w:cs="Times New Roman"/>
          <w:highlight w:val="white"/>
        </w:rPr>
        <w:t>de la </w:t>
      </w:r>
      <w:hyperlink r:id="rId66">
        <w:r w:rsidRPr="005F64CF">
          <w:rPr>
            <w:rFonts w:ascii="Times New Roman" w:eastAsia="Times New Roman" w:hAnsi="Times New Roman" w:cs="Times New Roman"/>
            <w:color w:val="00000A"/>
            <w:highlight w:val="white"/>
          </w:rPr>
          <w:t>capital granadina</w:t>
        </w:r>
      </w:hyperlink>
      <w:r w:rsidRPr="005F64CF">
        <w:rPr>
          <w:rFonts w:ascii="Times New Roman" w:eastAsia="Times New Roman" w:hAnsi="Times New Roman" w:cs="Times New Roman"/>
          <w:highlight w:val="white"/>
        </w:rPr>
        <w:t>. Limita con los municipios de </w:t>
      </w:r>
      <w:hyperlink r:id="rId67">
        <w:r w:rsidRPr="005F64CF">
          <w:rPr>
            <w:rFonts w:ascii="Times New Roman" w:eastAsia="Times New Roman" w:hAnsi="Times New Roman" w:cs="Times New Roman"/>
            <w:color w:val="00000A"/>
            <w:highlight w:val="white"/>
          </w:rPr>
          <w:t>Vegas del Genil</w:t>
        </w:r>
      </w:hyperlink>
      <w:r w:rsidRPr="005F64CF">
        <w:rPr>
          <w:rFonts w:ascii="Times New Roman" w:eastAsia="Times New Roman" w:hAnsi="Times New Roman" w:cs="Times New Roman"/>
          <w:highlight w:val="white"/>
        </w:rPr>
        <w:t>, </w:t>
      </w:r>
      <w:hyperlink r:id="rId68">
        <w:r w:rsidRPr="005F64CF">
          <w:rPr>
            <w:rFonts w:ascii="Times New Roman" w:eastAsia="Times New Roman" w:hAnsi="Times New Roman" w:cs="Times New Roman"/>
            <w:color w:val="00000A"/>
            <w:highlight w:val="white"/>
          </w:rPr>
          <w:t>Cúllar Vega</w:t>
        </w:r>
      </w:hyperlink>
      <w:r w:rsidRPr="005F64CF">
        <w:rPr>
          <w:rFonts w:ascii="Times New Roman" w:eastAsia="Times New Roman" w:hAnsi="Times New Roman" w:cs="Times New Roman"/>
          <w:highlight w:val="white"/>
        </w:rPr>
        <w:t>, </w:t>
      </w:r>
      <w:hyperlink r:id="rId69">
        <w:r w:rsidRPr="005F64CF">
          <w:rPr>
            <w:rFonts w:ascii="Times New Roman" w:eastAsia="Times New Roman" w:hAnsi="Times New Roman" w:cs="Times New Roman"/>
            <w:color w:val="00000A"/>
            <w:highlight w:val="white"/>
          </w:rPr>
          <w:t>Churriana de la Vega</w:t>
        </w:r>
      </w:hyperlink>
      <w:r w:rsidRPr="005F64CF">
        <w:rPr>
          <w:rFonts w:ascii="Times New Roman" w:eastAsia="Times New Roman" w:hAnsi="Times New Roman" w:cs="Times New Roman"/>
          <w:highlight w:val="white"/>
        </w:rPr>
        <w:t>, </w:t>
      </w:r>
      <w:hyperlink r:id="rId70">
        <w:r w:rsidRPr="005F64CF">
          <w:rPr>
            <w:rFonts w:ascii="Times New Roman" w:eastAsia="Times New Roman" w:hAnsi="Times New Roman" w:cs="Times New Roman"/>
            <w:color w:val="00000A"/>
            <w:highlight w:val="white"/>
          </w:rPr>
          <w:t>Alhendín</w:t>
        </w:r>
      </w:hyperlink>
      <w:r w:rsidRPr="005F64CF">
        <w:rPr>
          <w:rFonts w:ascii="Times New Roman" w:eastAsia="Times New Roman" w:hAnsi="Times New Roman" w:cs="Times New Roman"/>
          <w:highlight w:val="white"/>
        </w:rPr>
        <w:t>, </w:t>
      </w:r>
      <w:hyperlink r:id="rId71">
        <w:r w:rsidRPr="005F64CF">
          <w:rPr>
            <w:rFonts w:ascii="Times New Roman" w:eastAsia="Times New Roman" w:hAnsi="Times New Roman" w:cs="Times New Roman"/>
            <w:color w:val="00000A"/>
            <w:highlight w:val="white"/>
          </w:rPr>
          <w:t>La Malahá</w:t>
        </w:r>
      </w:hyperlink>
      <w:r w:rsidRPr="005F64CF">
        <w:rPr>
          <w:rFonts w:ascii="Times New Roman" w:eastAsia="Times New Roman" w:hAnsi="Times New Roman" w:cs="Times New Roman"/>
          <w:highlight w:val="white"/>
        </w:rPr>
        <w:t>, </w:t>
      </w:r>
      <w:hyperlink r:id="rId72">
        <w:r w:rsidRPr="005F64CF">
          <w:rPr>
            <w:rFonts w:ascii="Times New Roman" w:eastAsia="Times New Roman" w:hAnsi="Times New Roman" w:cs="Times New Roman"/>
            <w:color w:val="00000A"/>
            <w:highlight w:val="white"/>
          </w:rPr>
          <w:t>Chimeneas</w:t>
        </w:r>
      </w:hyperlink>
      <w:r w:rsidRPr="005F64CF">
        <w:rPr>
          <w:rFonts w:ascii="Times New Roman" w:eastAsia="Times New Roman" w:hAnsi="Times New Roman" w:cs="Times New Roman"/>
          <w:highlight w:val="white"/>
        </w:rPr>
        <w:t> y </w:t>
      </w:r>
      <w:hyperlink r:id="rId73">
        <w:r w:rsidRPr="005F64CF">
          <w:rPr>
            <w:rFonts w:ascii="Times New Roman" w:eastAsia="Times New Roman" w:hAnsi="Times New Roman" w:cs="Times New Roman"/>
            <w:color w:val="00000A"/>
            <w:highlight w:val="white"/>
          </w:rPr>
          <w:t>Santa Fe</w:t>
        </w:r>
      </w:hyperlink>
      <w:r w:rsidRPr="005F64CF">
        <w:rPr>
          <w:rFonts w:ascii="Times New Roman" w:eastAsia="Times New Roman" w:hAnsi="Times New Roman" w:cs="Times New Roman"/>
          <w:color w:val="222222"/>
          <w:highlight w:val="white"/>
        </w:rPr>
        <w:t>.</w:t>
      </w:r>
    </w:p>
    <w:p w14:paraId="78F20A7C" w14:textId="77777777" w:rsidR="005F64CF" w:rsidRPr="005F64CF" w:rsidRDefault="005F64CF" w:rsidP="005F64CF">
      <w:pPr>
        <w:pBdr>
          <w:top w:val="nil"/>
          <w:left w:val="nil"/>
          <w:bottom w:val="nil"/>
          <w:right w:val="nil"/>
          <w:between w:val="nil"/>
        </w:pBdr>
        <w:shd w:val="clear" w:color="auto" w:fill="FFFFFF"/>
        <w:spacing w:before="120" w:after="120" w:line="360"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Cabe destacar que Las Gabias está en el puesto 20 del ranking de los municipios mayores de 10.000 </w:t>
      </w:r>
      <w:hyperlink r:id="rId74">
        <w:r w:rsidRPr="005F64CF">
          <w:rPr>
            <w:rFonts w:ascii="Times New Roman" w:eastAsia="Times New Roman" w:hAnsi="Times New Roman" w:cs="Times New Roman"/>
            <w:color w:val="00000A"/>
          </w:rPr>
          <w:t>habitantes</w:t>
        </w:r>
      </w:hyperlink>
      <w:r w:rsidRPr="005F64CF">
        <w:rPr>
          <w:rFonts w:ascii="Times New Roman" w:eastAsia="Times New Roman" w:hAnsi="Times New Roman" w:cs="Times New Roman"/>
          <w:color w:val="000000"/>
        </w:rPr>
        <w:t xml:space="preserve"> con la edad media más baja de toda España: 34,3 años de edad. </w:t>
      </w:r>
    </w:p>
    <w:p w14:paraId="7889281C" w14:textId="77777777" w:rsidR="005F64CF" w:rsidRPr="005F64CF" w:rsidRDefault="005F64CF" w:rsidP="005F64CF">
      <w:pPr>
        <w:pBdr>
          <w:top w:val="nil"/>
          <w:left w:val="nil"/>
          <w:bottom w:val="nil"/>
          <w:right w:val="nil"/>
          <w:between w:val="nil"/>
        </w:pBdr>
        <w:shd w:val="clear" w:color="auto" w:fill="FFFFFF"/>
        <w:spacing w:before="120" w:after="120" w:line="360"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En 2016, Las Gabias superó la barrera de los 20000 habitantes, lo que la convierte en el cuarto municipio más poblado del </w:t>
      </w:r>
      <w:hyperlink r:id="rId75">
        <w:r w:rsidRPr="005F64CF">
          <w:rPr>
            <w:rFonts w:ascii="Times New Roman" w:eastAsia="Times New Roman" w:hAnsi="Times New Roman" w:cs="Times New Roman"/>
            <w:color w:val="00000A"/>
          </w:rPr>
          <w:t>Área Metropolitana de Granada</w:t>
        </w:r>
      </w:hyperlink>
      <w:r w:rsidRPr="005F64CF">
        <w:rPr>
          <w:rFonts w:ascii="Times New Roman" w:eastAsia="Times New Roman" w:hAnsi="Times New Roman" w:cs="Times New Roman"/>
          <w:color w:val="000000"/>
        </w:rPr>
        <w:t>, solo superado por </w:t>
      </w:r>
      <w:hyperlink r:id="rId76">
        <w:r w:rsidRPr="005F64CF">
          <w:rPr>
            <w:rFonts w:ascii="Times New Roman" w:eastAsia="Times New Roman" w:hAnsi="Times New Roman" w:cs="Times New Roman"/>
            <w:color w:val="00000A"/>
          </w:rPr>
          <w:t>Granada</w:t>
        </w:r>
      </w:hyperlink>
      <w:r w:rsidRPr="005F64CF">
        <w:rPr>
          <w:rFonts w:ascii="Times New Roman" w:eastAsia="Times New Roman" w:hAnsi="Times New Roman" w:cs="Times New Roman"/>
          <w:color w:val="000000"/>
        </w:rPr>
        <w:t>, </w:t>
      </w:r>
      <w:hyperlink r:id="rId77">
        <w:r w:rsidRPr="005F64CF">
          <w:rPr>
            <w:rFonts w:ascii="Times New Roman" w:eastAsia="Times New Roman" w:hAnsi="Times New Roman" w:cs="Times New Roman"/>
            <w:color w:val="00000A"/>
          </w:rPr>
          <w:t>Armilla</w:t>
        </w:r>
      </w:hyperlink>
      <w:r w:rsidRPr="005F64CF">
        <w:rPr>
          <w:rFonts w:ascii="Times New Roman" w:eastAsia="Times New Roman" w:hAnsi="Times New Roman" w:cs="Times New Roman"/>
          <w:color w:val="000000"/>
        </w:rPr>
        <w:t> y </w:t>
      </w:r>
      <w:hyperlink r:id="rId78">
        <w:r w:rsidRPr="005F64CF">
          <w:rPr>
            <w:rFonts w:ascii="Times New Roman" w:eastAsia="Times New Roman" w:hAnsi="Times New Roman" w:cs="Times New Roman"/>
            <w:color w:val="00000A"/>
          </w:rPr>
          <w:t>Maracena</w:t>
        </w:r>
      </w:hyperlink>
      <w:r w:rsidRPr="005F64CF">
        <w:rPr>
          <w:rFonts w:ascii="Times New Roman" w:eastAsia="Times New Roman" w:hAnsi="Times New Roman" w:cs="Times New Roman"/>
          <w:color w:val="000000"/>
        </w:rPr>
        <w:t xml:space="preserve">. </w:t>
      </w:r>
    </w:p>
    <w:p w14:paraId="40D4BE1F" w14:textId="77777777" w:rsidR="005F64CF" w:rsidRPr="005F64CF" w:rsidRDefault="005F64CF" w:rsidP="005F64CF">
      <w:pPr>
        <w:spacing w:after="0" w:line="360" w:lineRule="auto"/>
        <w:rPr>
          <w:rFonts w:ascii="Times New Roman" w:eastAsia="Times New Roman" w:hAnsi="Times New Roman" w:cs="Times New Roman"/>
        </w:rPr>
      </w:pPr>
    </w:p>
    <w:p w14:paraId="3C8E802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highlight w:val="white"/>
          <w:u w:val="single"/>
        </w:rPr>
      </w:pPr>
      <w:r w:rsidRPr="005F64CF">
        <w:rPr>
          <w:rFonts w:ascii="Times New Roman" w:eastAsia="Times New Roman" w:hAnsi="Times New Roman" w:cs="Times New Roman"/>
          <w:b/>
          <w:color w:val="000000"/>
          <w:highlight w:val="white"/>
        </w:rPr>
        <w:t xml:space="preserve">     </w:t>
      </w:r>
      <w:r w:rsidRPr="005F64CF">
        <w:rPr>
          <w:rFonts w:ascii="Times New Roman" w:eastAsia="Times New Roman" w:hAnsi="Times New Roman" w:cs="Times New Roman"/>
          <w:b/>
          <w:highlight w:val="white"/>
        </w:rPr>
        <w:t>3</w:t>
      </w:r>
      <w:r w:rsidRPr="005F64CF">
        <w:rPr>
          <w:rFonts w:ascii="Times New Roman" w:eastAsia="Times New Roman" w:hAnsi="Times New Roman" w:cs="Times New Roman"/>
          <w:b/>
          <w:color w:val="000000"/>
          <w:highlight w:val="white"/>
        </w:rPr>
        <w:t>.2.</w:t>
      </w:r>
      <w:r w:rsidRPr="005F64CF">
        <w:rPr>
          <w:rFonts w:ascii="Times New Roman" w:eastAsia="Times New Roman" w:hAnsi="Times New Roman" w:cs="Times New Roman"/>
          <w:b/>
          <w:color w:val="000000"/>
          <w:highlight w:val="white"/>
          <w:u w:val="single"/>
        </w:rPr>
        <w:t xml:space="preserve"> Datos del Centro</w:t>
      </w:r>
    </w:p>
    <w:p w14:paraId="41D750A7" w14:textId="77777777" w:rsidR="005F64CF" w:rsidRPr="005F64CF" w:rsidRDefault="005F64CF" w:rsidP="005F64CF">
      <w:pPr>
        <w:spacing w:after="120" w:line="360" w:lineRule="auto"/>
        <w:jc w:val="both"/>
        <w:rPr>
          <w:rFonts w:ascii="Times New Roman" w:eastAsia="Times New Roman" w:hAnsi="Times New Roman" w:cs="Times New Roman"/>
          <w:b/>
          <w:highlight w:val="yellow"/>
        </w:rPr>
      </w:pPr>
      <w:r w:rsidRPr="005F64CF">
        <w:rPr>
          <w:rFonts w:ascii="Times New Roman" w:eastAsia="Times New Roman" w:hAnsi="Times New Roman" w:cs="Times New Roman"/>
        </w:rPr>
        <w:t xml:space="preserve">El IES “Montevives” imparte las enseñanzas de E.S.O., Bachilleratos de Ciencias y Tecnología, y Humanidades y Ciencias Sociales, Ciclo Formativo de grado básico de acceso y conservación en instalaciones deportivas, Ciclo Formativo de Grado Medio de Guía del Medio Natural y Tiempo Libre y Grado Superior de Animación Sociodeportiva,  y cuenta también con </w:t>
      </w:r>
      <w:r w:rsidRPr="005F64CF">
        <w:rPr>
          <w:rFonts w:ascii="Times New Roman" w:eastAsia="Times New Roman" w:hAnsi="Times New Roman" w:cs="Times New Roman"/>
          <w:b/>
        </w:rPr>
        <w:t>2 aulas específicas de educación especial.</w:t>
      </w:r>
    </w:p>
    <w:p w14:paraId="7C3DF380" w14:textId="77777777" w:rsidR="005F64CF" w:rsidRPr="005F64CF" w:rsidRDefault="005F64CF" w:rsidP="005F64CF">
      <w:pPr>
        <w:spacing w:after="12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Está dotado con un edificio de tres plantas en el que se concentran las actividades académicas con la siguiente disposición: </w:t>
      </w:r>
    </w:p>
    <w:p w14:paraId="6FB377B9" w14:textId="77777777" w:rsidR="005F64CF" w:rsidRPr="005F64CF" w:rsidRDefault="005F64CF" w:rsidP="005E5CE2">
      <w:pPr>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a) En la planta baja se ubican la Conserjería (a la entrada, al fondo), la Secretaría, Dirección, Vicedirección, Jefatura de Estudios, Departamento de Orientación, Sala de Profesores, AMPA, Aula Tutoría, 2 aulas del Ciclo Formativo, 1 Aula Audiovisuales, Biblioteca, Cafetería, Almacén, cuartillo de contadores, calderas, cuarto de limpieza , ascensor, servicios de profesores/as, servicios de alumnos/as, servicio de minusválidos, dos patios interiores con lateral porticado, dos aulas específicas de EE, 4 aulas prefabricadas (dos módulos), sala de juntas y casa del conserje (reconvertida en aula para el Ciclo). En el patio de recreo grande contamos este año con un aula abierta.</w:t>
      </w:r>
    </w:p>
    <w:p w14:paraId="5304E8B8" w14:textId="77777777" w:rsidR="005F64CF" w:rsidRPr="005F64CF" w:rsidRDefault="005F64CF" w:rsidP="005E5CE2">
      <w:pPr>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 xml:space="preserve">b) En la planta primera se encuentran 12 aulas de carácter general, el aula específica de Idiomas, 5 Aulas TIC, Aula de Música, aula de apoyo, 1 Laboratorio de Biología, Sala de Guardia, 3 despachos para Departamentos Didácticos, Servicios de alumnos/as. </w:t>
      </w:r>
    </w:p>
    <w:p w14:paraId="7E60C610"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c) En la planta segunda: 10 aulas generales, aulas específicas de Arte, Dibujo Técnico, 2 aulas de diversificación, Taller de Tecnología, Laboratorio de Química, Aula de informática, 6 despachos para Departamentos Didácticos, servicios de profesores/as y alumnos/as. </w:t>
      </w:r>
    </w:p>
    <w:p w14:paraId="619B513E"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d) Anexo al edificio se encuentra el gimnasio. </w:t>
      </w:r>
    </w:p>
    <w:p w14:paraId="1E889410"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e) El Centro cuenta además con una pista polideportiva al aire libre que hace las veces de patio, y otro pequeño patio exterior anexo al aparcamiento del profesorado.</w:t>
      </w:r>
    </w:p>
    <w:p w14:paraId="78A4E9CC" w14:textId="77777777" w:rsidR="005F64CF" w:rsidRPr="005F64CF" w:rsidRDefault="005F64CF" w:rsidP="005F64CF">
      <w:pPr>
        <w:spacing w:after="120" w:line="360" w:lineRule="auto"/>
        <w:jc w:val="both"/>
        <w:rPr>
          <w:rFonts w:ascii="Times New Roman" w:eastAsia="Times New Roman" w:hAnsi="Times New Roman" w:cs="Times New Roman"/>
        </w:rPr>
      </w:pPr>
      <w:r w:rsidRPr="005F64CF">
        <w:rPr>
          <w:rFonts w:ascii="Times New Roman" w:eastAsia="Times New Roman" w:hAnsi="Times New Roman" w:cs="Times New Roman"/>
        </w:rPr>
        <w:t>El Centro cuenta con una plantilla de profesorado que, aunque estable, puede variar de número según las necesidades que presente el alumnado matriculado. Además existen en plantilla dos auxiliares administrativos, dos conserjes y dos PTIS.</w:t>
      </w:r>
    </w:p>
    <w:p w14:paraId="69AA3BF4" w14:textId="77777777" w:rsidR="005F64CF" w:rsidRPr="005F64CF" w:rsidRDefault="005F64CF" w:rsidP="005F64CF">
      <w:pPr>
        <w:spacing w:after="120" w:line="360" w:lineRule="auto"/>
        <w:jc w:val="both"/>
        <w:rPr>
          <w:rFonts w:ascii="Times New Roman" w:eastAsia="Times New Roman" w:hAnsi="Times New Roman" w:cs="Times New Roman"/>
          <w:color w:val="FF0000"/>
        </w:rPr>
      </w:pPr>
      <w:r w:rsidRPr="005F64CF">
        <w:rPr>
          <w:rFonts w:ascii="Times New Roman" w:eastAsia="Times New Roman" w:hAnsi="Times New Roman" w:cs="Times New Roman"/>
        </w:rPr>
        <w:t>Los años que nuestro Centro lleva funcionando han propiciado una cierta estabilidad en su plantilla, que anualmente ronda los 100 profesores (como plantilla orgánica del centro), siendo en su mayoría funcionarios con destino definitivo en el Centro</w:t>
      </w:r>
      <w:r w:rsidRPr="005F64CF">
        <w:rPr>
          <w:rFonts w:ascii="Times New Roman" w:eastAsia="Times New Roman" w:hAnsi="Times New Roman" w:cs="Times New Roman"/>
          <w:color w:val="FF0000"/>
        </w:rPr>
        <w:t xml:space="preserve">. </w:t>
      </w:r>
    </w:p>
    <w:p w14:paraId="42CB01CB" w14:textId="77777777" w:rsidR="005F64CF" w:rsidRPr="005F64CF" w:rsidRDefault="005F64CF" w:rsidP="005F64CF">
      <w:pPr>
        <w:spacing w:after="120" w:line="360" w:lineRule="auto"/>
        <w:jc w:val="both"/>
        <w:rPr>
          <w:rFonts w:ascii="Times New Roman" w:eastAsia="Times New Roman" w:hAnsi="Times New Roman" w:cs="Times New Roman"/>
          <w:b/>
          <w:color w:val="000000"/>
          <w:shd w:val="clear" w:color="auto" w:fill="95B3D7"/>
        </w:rPr>
      </w:pPr>
      <w:r w:rsidRPr="005F64CF">
        <w:rPr>
          <w:rFonts w:ascii="Times New Roman" w:eastAsia="Times New Roman" w:hAnsi="Times New Roman" w:cs="Times New Roman"/>
        </w:rPr>
        <w:t xml:space="preserve"> </w:t>
      </w:r>
      <w:r w:rsidRPr="005F64CF">
        <w:rPr>
          <w:rFonts w:ascii="Times New Roman" w:eastAsia="Times New Roman" w:hAnsi="Times New Roman" w:cs="Times New Roman"/>
          <w:shd w:val="clear" w:color="auto" w:fill="95B3D7"/>
        </w:rPr>
        <w:t>4. ORGANIZACIÓN Y MEDIDAS DE ATENCIÓN A LA DIVERSIDAD</w:t>
      </w:r>
    </w:p>
    <w:p w14:paraId="01108FC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p>
    <w:p w14:paraId="7368A69F"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b/>
          <w:color w:val="000000"/>
        </w:rPr>
        <w:t xml:space="preserve">         </w:t>
      </w:r>
      <w:r w:rsidRPr="005F64CF">
        <w:rPr>
          <w:rFonts w:ascii="Times New Roman" w:eastAsia="Times New Roman" w:hAnsi="Times New Roman" w:cs="Times New Roman"/>
          <w:b/>
        </w:rPr>
        <w:t>4</w:t>
      </w:r>
      <w:r w:rsidRPr="005F64CF">
        <w:rPr>
          <w:rFonts w:ascii="Times New Roman" w:eastAsia="Times New Roman" w:hAnsi="Times New Roman" w:cs="Times New Roman"/>
          <w:b/>
          <w:color w:val="000000"/>
        </w:rPr>
        <w:t>.1.</w:t>
      </w:r>
      <w:r w:rsidRPr="005F64CF">
        <w:rPr>
          <w:rFonts w:ascii="Times New Roman" w:eastAsia="Times New Roman" w:hAnsi="Times New Roman" w:cs="Times New Roman"/>
          <w:b/>
          <w:color w:val="000000"/>
          <w:u w:val="single"/>
        </w:rPr>
        <w:t xml:space="preserve"> Plan de Atención a la Diversidad</w:t>
      </w:r>
    </w:p>
    <w:p w14:paraId="10CD2018"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En el Proyecto Educativo y más concretamente en el apartado de  Atención a la Diversidad quedan recogidas las medidas que se van a tomar:</w:t>
      </w:r>
    </w:p>
    <w:p w14:paraId="2855012D" w14:textId="77777777" w:rsidR="005F64CF" w:rsidRPr="005F64CF" w:rsidRDefault="005F64CF" w:rsidP="005E5CE2">
      <w:pPr>
        <w:pBdr>
          <w:top w:val="nil"/>
          <w:left w:val="nil"/>
          <w:bottom w:val="nil"/>
          <w:right w:val="nil"/>
          <w:between w:val="nil"/>
        </w:pBdr>
        <w:tabs>
          <w:tab w:val="left" w:pos="284"/>
          <w:tab w:val="left" w:pos="567"/>
          <w:tab w:val="left" w:pos="851"/>
          <w:tab w:val="left" w:pos="1134"/>
          <w:tab w:val="right" w:pos="9639"/>
        </w:tabs>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lastRenderedPageBreak/>
        <w:t>Facilitar al alumnado el máximo desarrollo posible de sus capacidades personales y la adquisición de las competencias clave</w:t>
      </w:r>
      <w:r w:rsidRPr="005F64CF">
        <w:rPr>
          <w:rFonts w:ascii="Times New Roman" w:eastAsia="Times New Roman" w:hAnsi="Times New Roman" w:cs="Times New Roman"/>
          <w:strike/>
          <w:color w:val="000000"/>
        </w:rPr>
        <w:t>s</w:t>
      </w:r>
      <w:r w:rsidRPr="005F64CF">
        <w:rPr>
          <w:rFonts w:ascii="Times New Roman" w:eastAsia="Times New Roman" w:hAnsi="Times New Roman" w:cs="Times New Roman"/>
          <w:color w:val="000000"/>
        </w:rPr>
        <w:t xml:space="preserve"> y de los objetivos del currículo establecidos para la educación primaria, garantizando así el derecho a la educación que le asiste.</w:t>
      </w:r>
    </w:p>
    <w:p w14:paraId="601AE79F" w14:textId="77777777" w:rsidR="005F64CF" w:rsidRPr="005F64CF" w:rsidRDefault="005F64CF" w:rsidP="005E5CE2">
      <w:pPr>
        <w:pBdr>
          <w:top w:val="nil"/>
          <w:left w:val="nil"/>
          <w:bottom w:val="nil"/>
          <w:right w:val="nil"/>
          <w:between w:val="nil"/>
        </w:pBdr>
        <w:tabs>
          <w:tab w:val="left" w:pos="284"/>
          <w:tab w:val="left" w:pos="567"/>
          <w:tab w:val="left" w:pos="851"/>
          <w:tab w:val="left" w:pos="1134"/>
          <w:tab w:val="right" w:pos="9639"/>
        </w:tabs>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Establecer los mecanismos adecuados y las medidas de apoyo y refuerzo precisas que permitan detectar tanto las dificultades de aprendizaje y superar el retraso escolar que pudiera presentar el alumnado, así como el desarrollo intelectual del alumnado con altas capacidades intelectuales.</w:t>
      </w:r>
    </w:p>
    <w:p w14:paraId="0334BB85" w14:textId="77777777" w:rsidR="005F64CF" w:rsidRPr="005F64CF" w:rsidRDefault="005F64CF" w:rsidP="005E5CE2">
      <w:pPr>
        <w:pBdr>
          <w:top w:val="nil"/>
          <w:left w:val="nil"/>
          <w:bottom w:val="nil"/>
          <w:right w:val="nil"/>
          <w:between w:val="nil"/>
        </w:pBdr>
        <w:tabs>
          <w:tab w:val="left" w:pos="284"/>
          <w:tab w:val="left" w:pos="567"/>
          <w:tab w:val="left" w:pos="851"/>
          <w:tab w:val="left" w:pos="1134"/>
          <w:tab w:val="right" w:pos="9639"/>
        </w:tabs>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Adoptar una metodología que fomente el interés, la motivación y la construcción de conocimientos favoreciendo el aprendizaje de todo el alumnado en su diversidad: metodología por “proyectos”.</w:t>
      </w:r>
    </w:p>
    <w:p w14:paraId="190AA15B" w14:textId="77777777" w:rsidR="005F64CF" w:rsidRPr="005F64CF" w:rsidRDefault="005F64CF" w:rsidP="005E5CE2">
      <w:pPr>
        <w:pBdr>
          <w:top w:val="nil"/>
          <w:left w:val="nil"/>
          <w:bottom w:val="nil"/>
          <w:right w:val="nil"/>
          <w:between w:val="nil"/>
        </w:pBdr>
        <w:tabs>
          <w:tab w:val="left" w:pos="284"/>
          <w:tab w:val="left" w:pos="567"/>
          <w:tab w:val="left" w:pos="851"/>
          <w:tab w:val="left" w:pos="1134"/>
          <w:tab w:val="right" w:pos="9639"/>
        </w:tabs>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Marcar las pautas de actuación en la tutoría y orientación educativa del alumnado y en la relación con las familias para apoyar el proceso educativo de sus hijos e hijas.</w:t>
      </w:r>
    </w:p>
    <w:p w14:paraId="47DCD0D7"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Además de estas medidas también se incluirá </w:t>
      </w:r>
      <w:r w:rsidRPr="005F64CF">
        <w:rPr>
          <w:rFonts w:ascii="Times New Roman" w:eastAsia="Times New Roman" w:hAnsi="Times New Roman" w:cs="Times New Roman"/>
          <w:b/>
          <w:color w:val="000000"/>
        </w:rPr>
        <w:t>un plan de inclusión</w:t>
      </w:r>
      <w:r w:rsidRPr="005F64CF">
        <w:rPr>
          <w:rFonts w:ascii="Times New Roman" w:eastAsia="Times New Roman" w:hAnsi="Times New Roman" w:cs="Times New Roman"/>
          <w:color w:val="000000"/>
        </w:rPr>
        <w:t xml:space="preserve"> donde se involucrará a toda la comunidad, en los siguientes apartados se detalla algo más.</w:t>
      </w:r>
    </w:p>
    <w:p w14:paraId="7D449C19"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Dentro de este Plan también vamos a encontrar al Departamento de Orientación del centro, el cual realiza una labor muy importante y esencial función de coordinación de las aulas específicas.</w:t>
      </w:r>
    </w:p>
    <w:p w14:paraId="4C255CAC"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p>
    <w:p w14:paraId="50611A69"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b/>
          <w:color w:val="000000"/>
        </w:rPr>
        <w:tab/>
        <w:t xml:space="preserve"> </w:t>
      </w:r>
      <w:r w:rsidRPr="005F64CF">
        <w:rPr>
          <w:rFonts w:ascii="Times New Roman" w:eastAsia="Times New Roman" w:hAnsi="Times New Roman" w:cs="Times New Roman"/>
          <w:b/>
        </w:rPr>
        <w:t>4</w:t>
      </w:r>
      <w:r w:rsidRPr="005F64CF">
        <w:rPr>
          <w:rFonts w:ascii="Times New Roman" w:eastAsia="Times New Roman" w:hAnsi="Times New Roman" w:cs="Times New Roman"/>
          <w:b/>
          <w:color w:val="000000"/>
        </w:rPr>
        <w:t>.2.</w:t>
      </w:r>
      <w:r w:rsidRPr="005F64CF">
        <w:rPr>
          <w:rFonts w:ascii="Times New Roman" w:eastAsia="Times New Roman" w:hAnsi="Times New Roman" w:cs="Times New Roman"/>
          <w:b/>
          <w:color w:val="000000"/>
          <w:u w:val="single"/>
        </w:rPr>
        <w:t xml:space="preserve"> Departamento de Orientación     </w:t>
      </w:r>
    </w:p>
    <w:p w14:paraId="383F0583"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p>
    <w:p w14:paraId="64C3447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r w:rsidRPr="005F64CF">
        <w:rPr>
          <w:rFonts w:ascii="Times New Roman" w:eastAsia="Times New Roman" w:hAnsi="Times New Roman" w:cs="Times New Roman"/>
        </w:rPr>
        <w:t>El Departamento de Orientación del Centro lleva cabo las siguientes funciones:</w:t>
      </w:r>
    </w:p>
    <w:p w14:paraId="32273758" w14:textId="77777777" w:rsidR="005F64CF" w:rsidRPr="005F64CF" w:rsidRDefault="005F64CF" w:rsidP="005E5CE2">
      <w:pPr>
        <w:pBdr>
          <w:top w:val="nil"/>
          <w:left w:val="nil"/>
          <w:bottom w:val="nil"/>
          <w:right w:val="nil"/>
          <w:between w:val="nil"/>
        </w:pBdr>
        <w:tabs>
          <w:tab w:val="left" w:pos="142"/>
          <w:tab w:val="left" w:pos="426"/>
        </w:tabs>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Atender a las demandas de evaluación psicopedagógica de los alumnos que la requieran y promover la modalidad de escolarización más adecuada en cada caso.</w:t>
      </w:r>
    </w:p>
    <w:p w14:paraId="2582ECD5" w14:textId="77777777" w:rsidR="005F64CF" w:rsidRPr="005F64CF" w:rsidRDefault="005F64CF" w:rsidP="005E5CE2">
      <w:pPr>
        <w:pBdr>
          <w:top w:val="nil"/>
          <w:left w:val="nil"/>
          <w:bottom w:val="nil"/>
          <w:right w:val="nil"/>
          <w:between w:val="nil"/>
        </w:pBdr>
        <w:tabs>
          <w:tab w:val="left" w:pos="142"/>
          <w:tab w:val="left" w:pos="426"/>
        </w:tabs>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Asesorar al profesorado en el tratamiento educativo de la diversidad, de aptitudes, intereses y motivaciones de los alumnos; colaborando en la ampliación de las medidas educativas.</w:t>
      </w:r>
    </w:p>
    <w:p w14:paraId="2AC47442"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Asesorar a la familia de los alumnos, participando en el diseño y desarrollo de programas formativos</w:t>
      </w:r>
    </w:p>
    <w:p w14:paraId="4DACC963" w14:textId="77777777" w:rsidR="005F64CF" w:rsidRPr="005F64CF" w:rsidRDefault="005F64CF" w:rsidP="005F64CF">
      <w:pPr>
        <w:spacing w:after="0" w:line="360" w:lineRule="auto"/>
        <w:jc w:val="both"/>
        <w:rPr>
          <w:rFonts w:ascii="Times New Roman" w:eastAsia="Times New Roman" w:hAnsi="Times New Roman" w:cs="Times New Roman"/>
          <w:b/>
          <w:u w:val="single"/>
        </w:rPr>
      </w:pPr>
      <w:r w:rsidRPr="005F64CF">
        <w:rPr>
          <w:rFonts w:ascii="Times New Roman" w:eastAsia="Times New Roman" w:hAnsi="Times New Roman" w:cs="Times New Roman"/>
          <w:b/>
        </w:rPr>
        <w:t>4.3.</w:t>
      </w:r>
      <w:r w:rsidRPr="005F64CF">
        <w:rPr>
          <w:rFonts w:ascii="Times New Roman" w:eastAsia="Times New Roman" w:hAnsi="Times New Roman" w:cs="Times New Roman"/>
          <w:b/>
          <w:u w:val="single"/>
        </w:rPr>
        <w:t xml:space="preserve"> Actuaciones/Funciones específicas del profesorado de Pedagogía Terapéutica.</w:t>
      </w:r>
    </w:p>
    <w:p w14:paraId="78B6CAC1" w14:textId="77777777" w:rsidR="005F64CF" w:rsidRPr="005F64CF" w:rsidRDefault="005F64CF" w:rsidP="005F64CF">
      <w:pPr>
        <w:spacing w:after="0" w:line="360" w:lineRule="auto"/>
        <w:jc w:val="both"/>
        <w:rPr>
          <w:rFonts w:ascii="Times New Roman" w:eastAsia="Times New Roman" w:hAnsi="Times New Roman" w:cs="Times New Roman"/>
          <w:b/>
          <w:u w:val="single"/>
        </w:rPr>
      </w:pPr>
    </w:p>
    <w:p w14:paraId="178D4E9E"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Las funciones a desarrollar por el profesorado de Pedagogía Terapéutica están reguladas por el artículo 19 de la Orden 20 agosto 2010, mencionada anteriormente.</w:t>
      </w:r>
    </w:p>
    <w:p w14:paraId="230DCAA8"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Atendiendo a esta orden, nuestra finalidad primordial es ofrecer intervenciones especializadas al alumnado con NEE, para que propicie el máximo desarrollo de sus capacidades, mediante la atención directa, la elaboración de adaptaciones curriculares individualizadas y aporte de recursos, así como fomentar la integración de estos alumnos y ejercer la tutoría.</w:t>
      </w:r>
    </w:p>
    <w:p w14:paraId="63245EE7"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Con respecto al aula, nuestras funciones irán encaminadas a organizar la atención de los alumnos y alumnas respecto a horarios (horario del grupo clase y número de sesiones de integración en aulas ordinarias...), espacios (ubicación del alumno en el aula, ubicación del material accesible a todos...) y materiales (revisión de los ya existentes, elaboración de nuevas adquisiciones, elaboración y adaptación de material didáctico...)</w:t>
      </w:r>
    </w:p>
    <w:p w14:paraId="0559B5E3"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lastRenderedPageBreak/>
        <w:t>Ahora bien, no podemos olvidar que nuestras actuaciones se desempeñarán dentro de un sistema organizativo influido por una serie de factores internos y externos, el cual condiciona:</w:t>
      </w:r>
    </w:p>
    <w:p w14:paraId="5DA38381"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La colaboración y relación con los profesores y profesoras que atienden a los alumnos que acuden al aula específica, con la finalidad de desarrollar y lograr una línea pedagógica común.</w:t>
      </w:r>
    </w:p>
    <w:p w14:paraId="64F8D4FC"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La coordinación con los padres y madres de los mismos a fin de facilitar la generalización de aprendizajes y ofrecerles pautas de intervención que favorezcan al desarrollo integral de los alumnos.</w:t>
      </w:r>
    </w:p>
    <w:p w14:paraId="390FC1AE"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Otros aspectos de participación en relación al centro son: participar, como miembros del claustro en la elaboración del Proyecto Educativo de Centro, en la detección (e intento de solución) de necesidades de formación, en los programas de formación del centro, así como en el resto de las actividades propuestas.</w:t>
      </w:r>
    </w:p>
    <w:p w14:paraId="2C860CE6" w14:textId="77777777" w:rsidR="005F64CF" w:rsidRPr="005F64CF" w:rsidRDefault="005F64CF" w:rsidP="005F64CF">
      <w:pPr>
        <w:tabs>
          <w:tab w:val="left" w:pos="720"/>
        </w:tabs>
        <w:spacing w:after="0" w:line="360" w:lineRule="auto"/>
        <w:jc w:val="both"/>
        <w:rPr>
          <w:rFonts w:ascii="Times New Roman" w:eastAsia="Times New Roman" w:hAnsi="Times New Roman" w:cs="Times New Roman"/>
          <w:b/>
        </w:rPr>
      </w:pPr>
    </w:p>
    <w:p w14:paraId="2DA9A17B"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5. </w:t>
      </w:r>
      <w:r w:rsidRPr="005F64CF">
        <w:rPr>
          <w:rFonts w:ascii="Times New Roman" w:eastAsia="Times New Roman" w:hAnsi="Times New Roman" w:cs="Times New Roman"/>
          <w:b/>
          <w:color w:val="000000"/>
        </w:rPr>
        <w:t>DATOS DE</w:t>
      </w:r>
      <w:r w:rsidRPr="005F64CF">
        <w:rPr>
          <w:rFonts w:ascii="Times New Roman" w:eastAsia="Times New Roman" w:hAnsi="Times New Roman" w:cs="Times New Roman"/>
          <w:b/>
        </w:rPr>
        <w:t xml:space="preserve">L </w:t>
      </w:r>
      <w:r w:rsidRPr="005F64CF">
        <w:rPr>
          <w:rFonts w:ascii="Times New Roman" w:eastAsia="Times New Roman" w:hAnsi="Times New Roman" w:cs="Times New Roman"/>
          <w:b/>
          <w:color w:val="000000"/>
        </w:rPr>
        <w:t>ALUMN</w:t>
      </w:r>
      <w:r w:rsidRPr="005F64CF">
        <w:rPr>
          <w:rFonts w:ascii="Times New Roman" w:eastAsia="Times New Roman" w:hAnsi="Times New Roman" w:cs="Times New Roman"/>
          <w:b/>
        </w:rPr>
        <w:t>ADO DE LAS</w:t>
      </w:r>
      <w:r w:rsidRPr="005F64CF">
        <w:rPr>
          <w:rFonts w:ascii="Times New Roman" w:eastAsia="Times New Roman" w:hAnsi="Times New Roman" w:cs="Times New Roman"/>
          <w:b/>
          <w:color w:val="000000"/>
        </w:rPr>
        <w:t xml:space="preserve"> AULA</w:t>
      </w:r>
      <w:r w:rsidRPr="005F64CF">
        <w:rPr>
          <w:rFonts w:ascii="Times New Roman" w:eastAsia="Times New Roman" w:hAnsi="Times New Roman" w:cs="Times New Roman"/>
          <w:b/>
        </w:rPr>
        <w:t>S</w:t>
      </w:r>
      <w:r w:rsidRPr="005F64CF">
        <w:rPr>
          <w:rFonts w:ascii="Times New Roman" w:eastAsia="Times New Roman" w:hAnsi="Times New Roman" w:cs="Times New Roman"/>
          <w:b/>
          <w:color w:val="000000"/>
        </w:rPr>
        <w:t xml:space="preserve"> ESPECÍFICAS</w:t>
      </w:r>
    </w:p>
    <w:p w14:paraId="5FA4C1ED"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p w14:paraId="4EB07D8F"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ab/>
        <w:t>Hay nueve alumnos escolarizados en las dos aulas de educación especial específica, con un profesor/a de PT como tutor de cada una de ellas y una Orientadora que atiende a ambas, que es María José López Peñas. A continuación, se aportan los datos de cada uno de ellos.</w:t>
      </w:r>
    </w:p>
    <w:p w14:paraId="63CDB655"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p w14:paraId="65D8BD7C"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p w14:paraId="46EA1962"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p w14:paraId="1DDCAE8D"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p w14:paraId="36212AEB"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p w14:paraId="31784F17"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Aula Específica 1. Tutor: D. José Miguel Morales Valero. FBO 13 + 15</w:t>
      </w:r>
    </w:p>
    <w:p w14:paraId="6F7EF766"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ab/>
      </w: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36A5D0A7" w14:textId="77777777" w:rsidTr="005F64CF">
        <w:trPr>
          <w:trHeight w:val="360"/>
        </w:trPr>
        <w:tc>
          <w:tcPr>
            <w:tcW w:w="10874" w:type="dxa"/>
            <w:shd w:val="clear" w:color="auto" w:fill="FFFFFF"/>
            <w:tcMar>
              <w:left w:w="108" w:type="dxa"/>
            </w:tcMar>
          </w:tcPr>
          <w:p w14:paraId="74E60048"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536FDB1C" w14:textId="77777777" w:rsidTr="005F64CF">
        <w:trPr>
          <w:trHeight w:val="540"/>
        </w:trPr>
        <w:tc>
          <w:tcPr>
            <w:tcW w:w="10874" w:type="dxa"/>
            <w:shd w:val="clear" w:color="auto" w:fill="FFFFFF"/>
            <w:tcMar>
              <w:left w:w="108" w:type="dxa"/>
            </w:tcMar>
          </w:tcPr>
          <w:p w14:paraId="1242724F"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Francisco Galán Linares</w:t>
            </w:r>
          </w:p>
          <w:p w14:paraId="1A27F9CC"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Fecha nacimiento: 22/04/2004</w:t>
            </w:r>
          </w:p>
          <w:p w14:paraId="0AA6CA53"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Infantil 5 años</w:t>
            </w:r>
          </w:p>
          <w:p w14:paraId="3BAC8302"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NEE asociadas a discapacidad intelectual moderada, discapacidad auditiva, hipoacusia (Síndrome Down)</w:t>
            </w:r>
          </w:p>
          <w:p w14:paraId="642AA7AF"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0535A8A7" w14:textId="77777777" w:rsidR="005F64CF" w:rsidRPr="005F64CF" w:rsidRDefault="005F64CF" w:rsidP="005F64CF">
      <w:pPr>
        <w:widowControl w:val="0"/>
        <w:spacing w:after="0"/>
        <w:rPr>
          <w:rFonts w:ascii="Times New Roman" w:eastAsia="Times New Roman" w:hAnsi="Times New Roman" w:cs="Times New Roman"/>
        </w:rPr>
      </w:pPr>
    </w:p>
    <w:p w14:paraId="7693BC39" w14:textId="77777777" w:rsidR="005F64CF" w:rsidRPr="005F64CF" w:rsidRDefault="005F64CF" w:rsidP="005F64CF">
      <w:pPr>
        <w:widowControl w:val="0"/>
        <w:spacing w:after="0"/>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110D9FA4" w14:textId="77777777" w:rsidTr="005F64CF">
        <w:trPr>
          <w:trHeight w:val="360"/>
        </w:trPr>
        <w:tc>
          <w:tcPr>
            <w:tcW w:w="10874" w:type="dxa"/>
            <w:shd w:val="clear" w:color="auto" w:fill="FFFFFF"/>
            <w:tcMar>
              <w:left w:w="108" w:type="dxa"/>
            </w:tcMar>
          </w:tcPr>
          <w:p w14:paraId="1CA8C155"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1D0DEBD3" w14:textId="77777777" w:rsidTr="005F64CF">
        <w:trPr>
          <w:trHeight w:val="540"/>
        </w:trPr>
        <w:tc>
          <w:tcPr>
            <w:tcW w:w="10874" w:type="dxa"/>
            <w:shd w:val="clear" w:color="auto" w:fill="FFFFFF"/>
            <w:tcMar>
              <w:left w:w="108" w:type="dxa"/>
            </w:tcMar>
          </w:tcPr>
          <w:p w14:paraId="52B20E2D"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Francisco Gabriel Polo Nogueras</w:t>
            </w:r>
          </w:p>
          <w:p w14:paraId="13D6A5A6"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Fecha nacimiento: 01/01/2008</w:t>
            </w:r>
          </w:p>
          <w:p w14:paraId="2C9D87DB"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Primer ciclo de primaria</w:t>
            </w:r>
          </w:p>
          <w:p w14:paraId="32719907"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Discapacidad intelectual moderada y discapacidad física.</w:t>
            </w:r>
          </w:p>
          <w:p w14:paraId="4B086B6C"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lastRenderedPageBreak/>
              <w:t xml:space="preserve">Modalidad de escolarización: </w:t>
            </w:r>
            <w:r w:rsidRPr="005F64CF">
              <w:rPr>
                <w:rFonts w:ascii="Times New Roman" w:eastAsia="Times New Roman" w:hAnsi="Times New Roman" w:cs="Times New Roman"/>
              </w:rPr>
              <w:t>C</w:t>
            </w:r>
          </w:p>
        </w:tc>
      </w:tr>
    </w:tbl>
    <w:p w14:paraId="3A1CAC1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1552461D" w14:textId="77777777" w:rsidTr="005F64CF">
        <w:trPr>
          <w:trHeight w:val="360"/>
        </w:trPr>
        <w:tc>
          <w:tcPr>
            <w:tcW w:w="10874" w:type="dxa"/>
            <w:shd w:val="clear" w:color="auto" w:fill="FFFFFF"/>
            <w:tcMar>
              <w:left w:w="108" w:type="dxa"/>
            </w:tcMar>
          </w:tcPr>
          <w:p w14:paraId="79037952"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737F6389" w14:textId="77777777" w:rsidTr="005F64CF">
        <w:trPr>
          <w:trHeight w:val="540"/>
        </w:trPr>
        <w:tc>
          <w:tcPr>
            <w:tcW w:w="10874" w:type="dxa"/>
            <w:shd w:val="clear" w:color="auto" w:fill="FFFFFF"/>
            <w:tcMar>
              <w:left w:w="108" w:type="dxa"/>
            </w:tcMar>
          </w:tcPr>
          <w:p w14:paraId="10587BD0"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Samantha Metaute Estrada</w:t>
            </w:r>
          </w:p>
          <w:p w14:paraId="2D9293A9"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Fecha nacimiento: 12/11/2005</w:t>
            </w:r>
          </w:p>
          <w:p w14:paraId="6B377D9A"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Primer ciclo de primaria.</w:t>
            </w:r>
          </w:p>
          <w:p w14:paraId="4ADA7A86"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Discapacidad intelectual moderada. Síndrome Down</w:t>
            </w:r>
          </w:p>
          <w:p w14:paraId="3A9B5101"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791A663E"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6D657367" w14:textId="77777777" w:rsidTr="005F64CF">
        <w:trPr>
          <w:trHeight w:val="360"/>
        </w:trPr>
        <w:tc>
          <w:tcPr>
            <w:tcW w:w="10874" w:type="dxa"/>
            <w:shd w:val="clear" w:color="auto" w:fill="FFFFFF"/>
            <w:tcMar>
              <w:left w:w="108" w:type="dxa"/>
            </w:tcMar>
          </w:tcPr>
          <w:p w14:paraId="04D152E3"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1CCBEAD2" w14:textId="77777777" w:rsidTr="005F64CF">
        <w:trPr>
          <w:trHeight w:val="540"/>
        </w:trPr>
        <w:tc>
          <w:tcPr>
            <w:tcW w:w="10874" w:type="dxa"/>
            <w:shd w:val="clear" w:color="auto" w:fill="FFFFFF"/>
            <w:tcMar>
              <w:left w:w="108" w:type="dxa"/>
            </w:tcMar>
          </w:tcPr>
          <w:p w14:paraId="6809254F"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Laura Mª Povedano García</w:t>
            </w:r>
          </w:p>
          <w:p w14:paraId="41E9414F"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Fecha nacimiento: 05/12/2007</w:t>
            </w:r>
          </w:p>
          <w:p w14:paraId="2C7B45F9"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Primer ciclo de primaria</w:t>
            </w:r>
          </w:p>
          <w:p w14:paraId="103825DF"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NEE asociadas con discapacidad intelectual leve</w:t>
            </w:r>
          </w:p>
          <w:p w14:paraId="55118944"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55FC2A18"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645FEB1F" w14:textId="77777777" w:rsidTr="005F64CF">
        <w:trPr>
          <w:trHeight w:val="360"/>
        </w:trPr>
        <w:tc>
          <w:tcPr>
            <w:tcW w:w="10874" w:type="dxa"/>
            <w:shd w:val="clear" w:color="auto" w:fill="FFFFFF"/>
            <w:tcMar>
              <w:left w:w="108" w:type="dxa"/>
            </w:tcMar>
          </w:tcPr>
          <w:p w14:paraId="45E7B036"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31E35A7D" w14:textId="77777777" w:rsidTr="005F64CF">
        <w:trPr>
          <w:trHeight w:val="540"/>
        </w:trPr>
        <w:tc>
          <w:tcPr>
            <w:tcW w:w="10874" w:type="dxa"/>
            <w:shd w:val="clear" w:color="auto" w:fill="FFFFFF"/>
            <w:tcMar>
              <w:left w:w="108" w:type="dxa"/>
            </w:tcMar>
          </w:tcPr>
          <w:p w14:paraId="4ECBE67E"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Nombre:Gabriel Alonso Fernádez</w:t>
            </w:r>
          </w:p>
          <w:p w14:paraId="7F564EA1"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Fecha nacimiento: 02/03/2010</w:t>
            </w:r>
          </w:p>
          <w:p w14:paraId="2D13750B"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Segundo ciclo de primaria</w:t>
            </w:r>
          </w:p>
          <w:p w14:paraId="5E7DF8E4"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NEE discapacidad motórica: HEMIPARESIA DERECHA.</w:t>
            </w:r>
          </w:p>
          <w:p w14:paraId="21C23120"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7A133A49"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p w14:paraId="4EAFEA4B"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p w14:paraId="4DBC2F1D"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Aula Específica 2. Tutora: D. Mónica Aranda Salmoral  . FBO 14 +15</w:t>
      </w:r>
    </w:p>
    <w:p w14:paraId="47684CA4" w14:textId="77777777" w:rsidR="005F64CF" w:rsidRPr="005F64CF" w:rsidRDefault="005F64CF" w:rsidP="005F64CF">
      <w:pPr>
        <w:tabs>
          <w:tab w:val="left" w:pos="284"/>
          <w:tab w:val="left" w:pos="567"/>
          <w:tab w:val="left" w:pos="851"/>
          <w:tab w:val="left" w:pos="1134"/>
          <w:tab w:val="right" w:pos="9639"/>
        </w:tabs>
        <w:spacing w:after="0" w:line="360" w:lineRule="auto"/>
        <w:jc w:val="both"/>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4D3904A5" w14:textId="77777777" w:rsidTr="005F64CF">
        <w:trPr>
          <w:trHeight w:val="394"/>
        </w:trPr>
        <w:tc>
          <w:tcPr>
            <w:tcW w:w="10874" w:type="dxa"/>
            <w:shd w:val="clear" w:color="auto" w:fill="FFFFFF"/>
            <w:tcMar>
              <w:left w:w="108" w:type="dxa"/>
            </w:tcMar>
          </w:tcPr>
          <w:p w14:paraId="07511902"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4ABA8F2F" w14:textId="77777777" w:rsidTr="005F64CF">
        <w:trPr>
          <w:trHeight w:val="540"/>
        </w:trPr>
        <w:tc>
          <w:tcPr>
            <w:tcW w:w="10874" w:type="dxa"/>
            <w:shd w:val="clear" w:color="auto" w:fill="FFFFFF"/>
            <w:tcMar>
              <w:left w:w="108" w:type="dxa"/>
            </w:tcMar>
          </w:tcPr>
          <w:p w14:paraId="1F73FA25"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Rubén López Salguero</w:t>
            </w:r>
          </w:p>
          <w:p w14:paraId="3F502CDE"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Fecha nacimiento:</w:t>
            </w:r>
            <w:r w:rsidRPr="005F64CF">
              <w:rPr>
                <w:rFonts w:ascii="Times New Roman" w:eastAsia="Times New Roman" w:hAnsi="Times New Roman" w:cs="Times New Roman"/>
              </w:rPr>
              <w:t>12/05/2003</w:t>
            </w:r>
          </w:p>
          <w:p w14:paraId="01D608CF"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Segundo-Tercer ciclo Primaria</w:t>
            </w:r>
          </w:p>
          <w:p w14:paraId="0B1C9D9B"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Diagnóstico</w:t>
            </w:r>
            <w:r w:rsidRPr="005F64CF">
              <w:rPr>
                <w:rFonts w:ascii="Times New Roman" w:eastAsia="Times New Roman" w:hAnsi="Times New Roman" w:cs="Times New Roman"/>
              </w:rPr>
              <w:t>: NEE asociadas con discapacidad física (Lesiones de origen cerebral) y discapacidad intelectual leve</w:t>
            </w:r>
          </w:p>
          <w:p w14:paraId="63D703D3"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7213CAF3"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31D14697" w14:textId="77777777" w:rsidTr="005F64CF">
        <w:trPr>
          <w:trHeight w:val="360"/>
        </w:trPr>
        <w:tc>
          <w:tcPr>
            <w:tcW w:w="10874" w:type="dxa"/>
            <w:shd w:val="clear" w:color="auto" w:fill="FFFFFF"/>
            <w:tcMar>
              <w:left w:w="108" w:type="dxa"/>
            </w:tcMar>
          </w:tcPr>
          <w:p w14:paraId="7C5DB40D"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1DC0B6B4" w14:textId="77777777" w:rsidTr="005F64CF">
        <w:trPr>
          <w:trHeight w:val="540"/>
        </w:trPr>
        <w:tc>
          <w:tcPr>
            <w:tcW w:w="10874" w:type="dxa"/>
            <w:shd w:val="clear" w:color="auto" w:fill="FFFFFF"/>
            <w:tcMar>
              <w:left w:w="108" w:type="dxa"/>
            </w:tcMar>
          </w:tcPr>
          <w:p w14:paraId="448DF00A"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José Luis Vallejo Sánchez</w:t>
            </w:r>
          </w:p>
          <w:p w14:paraId="143E79AA"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Fecha nacimiento: 23/11/2007</w:t>
            </w:r>
          </w:p>
          <w:p w14:paraId="3BCE33EB"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Primer ciclo de primaria</w:t>
            </w:r>
          </w:p>
          <w:p w14:paraId="70AA8AF2"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NEE asociadas con discapacidad intelectual moderada</w:t>
            </w:r>
          </w:p>
          <w:p w14:paraId="59A1582E"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052DD0A4"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125E94C3" w14:textId="77777777" w:rsidTr="005F64CF">
        <w:trPr>
          <w:trHeight w:val="360"/>
        </w:trPr>
        <w:tc>
          <w:tcPr>
            <w:tcW w:w="10874" w:type="dxa"/>
            <w:shd w:val="clear" w:color="auto" w:fill="FFFFFF"/>
            <w:tcMar>
              <w:left w:w="108" w:type="dxa"/>
            </w:tcMar>
          </w:tcPr>
          <w:p w14:paraId="49A9CE5D"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1021C87A" w14:textId="77777777" w:rsidTr="005F64CF">
        <w:trPr>
          <w:trHeight w:val="540"/>
        </w:trPr>
        <w:tc>
          <w:tcPr>
            <w:tcW w:w="10874" w:type="dxa"/>
            <w:shd w:val="clear" w:color="auto" w:fill="FFFFFF"/>
            <w:tcMar>
              <w:left w:w="108" w:type="dxa"/>
            </w:tcMar>
          </w:tcPr>
          <w:p w14:paraId="517DC18C"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Alejandro Cabrera Moreno</w:t>
            </w:r>
          </w:p>
          <w:p w14:paraId="6077075A"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Fecha nacimiento: </w:t>
            </w:r>
            <w:r w:rsidRPr="005F64CF">
              <w:rPr>
                <w:rFonts w:ascii="Times New Roman" w:eastAsia="Times New Roman" w:hAnsi="Times New Roman" w:cs="Times New Roman"/>
              </w:rPr>
              <w:t>03/12/2007</w:t>
            </w:r>
          </w:p>
          <w:p w14:paraId="5161EC53"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Primer ciclo de primaria</w:t>
            </w:r>
          </w:p>
          <w:p w14:paraId="34B403D2"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Discapacidad intelectual moderada</w:t>
            </w:r>
          </w:p>
          <w:p w14:paraId="790356B1"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7B14B3AD"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74"/>
      </w:tblGrid>
      <w:tr w:rsidR="005F64CF" w:rsidRPr="005F64CF" w14:paraId="397A7504" w14:textId="77777777" w:rsidTr="005F64CF">
        <w:trPr>
          <w:trHeight w:val="360"/>
        </w:trPr>
        <w:tc>
          <w:tcPr>
            <w:tcW w:w="10874" w:type="dxa"/>
            <w:shd w:val="clear" w:color="auto" w:fill="FFFFFF"/>
            <w:tcMar>
              <w:left w:w="108" w:type="dxa"/>
            </w:tcMar>
          </w:tcPr>
          <w:p w14:paraId="643DFF5D" w14:textId="77777777" w:rsidR="005F64CF" w:rsidRPr="005F64CF" w:rsidRDefault="005F64CF" w:rsidP="005F64CF">
            <w:pPr>
              <w:shd w:val="clear" w:color="auto" w:fill="FFFFFF"/>
              <w:spacing w:after="0" w:line="360" w:lineRule="auto"/>
              <w:jc w:val="center"/>
              <w:rPr>
                <w:rFonts w:ascii="Times New Roman" w:eastAsia="Times New Roman" w:hAnsi="Times New Roman" w:cs="Times New Roman"/>
                <w:b/>
              </w:rPr>
            </w:pPr>
            <w:r w:rsidRPr="005F64CF">
              <w:rPr>
                <w:rFonts w:ascii="Times New Roman" w:eastAsia="Times New Roman" w:hAnsi="Times New Roman" w:cs="Times New Roman"/>
                <w:b/>
              </w:rPr>
              <w:t>DATOS DEL ALUMNO</w:t>
            </w:r>
          </w:p>
        </w:tc>
      </w:tr>
      <w:tr w:rsidR="005F64CF" w:rsidRPr="005F64CF" w14:paraId="093DB52C" w14:textId="77777777" w:rsidTr="005F64CF">
        <w:trPr>
          <w:trHeight w:val="540"/>
        </w:trPr>
        <w:tc>
          <w:tcPr>
            <w:tcW w:w="10874" w:type="dxa"/>
            <w:shd w:val="clear" w:color="auto" w:fill="FFFFFF"/>
            <w:tcMar>
              <w:left w:w="108" w:type="dxa"/>
            </w:tcMar>
          </w:tcPr>
          <w:p w14:paraId="29E7F950"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Nombre: </w:t>
            </w:r>
            <w:r w:rsidRPr="005F64CF">
              <w:rPr>
                <w:rFonts w:ascii="Times New Roman" w:eastAsia="Times New Roman" w:hAnsi="Times New Roman" w:cs="Times New Roman"/>
              </w:rPr>
              <w:t>María López Serrano</w:t>
            </w:r>
          </w:p>
          <w:p w14:paraId="43544A41"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Fecha nacimiento: </w:t>
            </w:r>
            <w:r w:rsidRPr="005F64CF">
              <w:rPr>
                <w:rFonts w:ascii="Times New Roman" w:eastAsia="Times New Roman" w:hAnsi="Times New Roman" w:cs="Times New Roman"/>
              </w:rPr>
              <w:t>04/04/2009</w:t>
            </w:r>
          </w:p>
          <w:p w14:paraId="13B17170"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Nivel de Competencia Curricular</w:t>
            </w:r>
            <w:r w:rsidRPr="005F64CF">
              <w:rPr>
                <w:rFonts w:ascii="Times New Roman" w:eastAsia="Times New Roman" w:hAnsi="Times New Roman" w:cs="Times New Roman"/>
              </w:rPr>
              <w:t>: Primer ciclo de primaria</w:t>
            </w:r>
          </w:p>
          <w:p w14:paraId="195996A7"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Diagnóstico: </w:t>
            </w:r>
            <w:r w:rsidRPr="005F64CF">
              <w:rPr>
                <w:rFonts w:ascii="Times New Roman" w:eastAsia="Times New Roman" w:hAnsi="Times New Roman" w:cs="Times New Roman"/>
              </w:rPr>
              <w:t xml:space="preserve">Discapacidad intelectual leve </w:t>
            </w:r>
          </w:p>
          <w:p w14:paraId="1CF54AA7" w14:textId="77777777" w:rsidR="005F64CF" w:rsidRPr="005F64CF" w:rsidRDefault="005F64CF" w:rsidP="005F64CF">
            <w:pPr>
              <w:shd w:val="clear" w:color="auto" w:fill="FFFFFF"/>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 xml:space="preserve">Modalidad de escolarización: </w:t>
            </w:r>
            <w:r w:rsidRPr="005F64CF">
              <w:rPr>
                <w:rFonts w:ascii="Times New Roman" w:eastAsia="Times New Roman" w:hAnsi="Times New Roman" w:cs="Times New Roman"/>
              </w:rPr>
              <w:t>C</w:t>
            </w:r>
          </w:p>
        </w:tc>
      </w:tr>
    </w:tbl>
    <w:p w14:paraId="1F5C1DE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tbl>
      <w:tblPr>
        <w:tblW w:w="1091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915"/>
      </w:tblGrid>
      <w:tr w:rsidR="005F64CF" w:rsidRPr="005F64CF" w14:paraId="626DD40C" w14:textId="77777777" w:rsidTr="005F64CF">
        <w:trPr>
          <w:trHeight w:val="360"/>
        </w:trPr>
        <w:tc>
          <w:tcPr>
            <w:tcW w:w="10915" w:type="dxa"/>
            <w:shd w:val="clear" w:color="auto" w:fill="auto"/>
            <w:tcMar>
              <w:left w:w="108" w:type="dxa"/>
            </w:tcMar>
            <w:vAlign w:val="center"/>
          </w:tcPr>
          <w:p w14:paraId="2BF49E68" w14:textId="77777777" w:rsidR="005F64CF" w:rsidRPr="005F64CF" w:rsidRDefault="005F64CF" w:rsidP="005F64CF">
            <w:pPr>
              <w:spacing w:after="0" w:line="360" w:lineRule="auto"/>
              <w:jc w:val="center"/>
              <w:rPr>
                <w:rFonts w:ascii="Times New Roman" w:eastAsia="Times New Roman" w:hAnsi="Times New Roman" w:cs="Times New Roman"/>
                <w:b/>
                <w:sz w:val="18"/>
                <w:szCs w:val="18"/>
              </w:rPr>
            </w:pPr>
            <w:r w:rsidRPr="005F64CF">
              <w:rPr>
                <w:rFonts w:ascii="Times New Roman" w:eastAsia="Times New Roman" w:hAnsi="Times New Roman" w:cs="Times New Roman"/>
                <w:b/>
                <w:sz w:val="18"/>
                <w:szCs w:val="18"/>
              </w:rPr>
              <w:t>NECESIDADES COMUNES</w:t>
            </w:r>
          </w:p>
        </w:tc>
      </w:tr>
      <w:tr w:rsidR="005F64CF" w:rsidRPr="005F64CF" w14:paraId="07046BAB" w14:textId="77777777" w:rsidTr="005F64CF">
        <w:trPr>
          <w:trHeight w:val="680"/>
        </w:trPr>
        <w:tc>
          <w:tcPr>
            <w:tcW w:w="10915" w:type="dxa"/>
            <w:shd w:val="clear" w:color="auto" w:fill="auto"/>
            <w:tcMar>
              <w:left w:w="108" w:type="dxa"/>
            </w:tcMar>
          </w:tcPr>
          <w:p w14:paraId="2A6CA927" w14:textId="77777777" w:rsidR="005F64CF" w:rsidRPr="005F64CF" w:rsidRDefault="005F64CF" w:rsidP="005F64CF">
            <w:pPr>
              <w:spacing w:after="0" w:line="360" w:lineRule="auto"/>
              <w:rPr>
                <w:rFonts w:ascii="Times New Roman" w:eastAsia="Times New Roman" w:hAnsi="Times New Roman" w:cs="Times New Roman"/>
                <w:sz w:val="18"/>
                <w:szCs w:val="18"/>
              </w:rPr>
            </w:pPr>
            <w:r w:rsidRPr="005F64CF">
              <w:rPr>
                <w:rFonts w:ascii="Times New Roman" w:eastAsia="Times New Roman" w:hAnsi="Times New Roman" w:cs="Times New Roman"/>
                <w:sz w:val="18"/>
                <w:szCs w:val="18"/>
              </w:rPr>
              <w:t>Necesitan:</w:t>
            </w:r>
          </w:p>
          <w:p w14:paraId="25A1FA03"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sz w:val="18"/>
                <w:szCs w:val="18"/>
              </w:rPr>
            </w:pPr>
            <w:r w:rsidRPr="005F64CF">
              <w:rPr>
                <w:rFonts w:ascii="Times New Roman" w:eastAsia="Times New Roman" w:hAnsi="Times New Roman" w:cs="Times New Roman"/>
                <w:color w:val="000000"/>
                <w:sz w:val="18"/>
                <w:szCs w:val="18"/>
              </w:rPr>
              <w:t xml:space="preserve">Recibir la información a través de los canales más apropiados. </w:t>
            </w:r>
          </w:p>
          <w:p w14:paraId="52010B72"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sz w:val="18"/>
                <w:szCs w:val="18"/>
              </w:rPr>
            </w:pPr>
            <w:r w:rsidRPr="005F64CF">
              <w:rPr>
                <w:rFonts w:ascii="Times New Roman" w:eastAsia="Times New Roman" w:hAnsi="Times New Roman" w:cs="Times New Roman"/>
                <w:color w:val="000000"/>
                <w:sz w:val="18"/>
                <w:szCs w:val="18"/>
              </w:rPr>
              <w:t xml:space="preserve">Potenciar el trabajo en equipo. </w:t>
            </w:r>
          </w:p>
          <w:p w14:paraId="0D2103C3"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sz w:val="18"/>
                <w:szCs w:val="18"/>
              </w:rPr>
            </w:pPr>
            <w:r w:rsidRPr="005F64CF">
              <w:rPr>
                <w:rFonts w:ascii="Times New Roman" w:eastAsia="Times New Roman" w:hAnsi="Times New Roman" w:cs="Times New Roman"/>
                <w:color w:val="000000"/>
                <w:sz w:val="18"/>
                <w:szCs w:val="18"/>
              </w:rPr>
              <w:t xml:space="preserve">Utilizar el material fungible más adecuado para cada actividad y alumno. </w:t>
            </w:r>
          </w:p>
          <w:p w14:paraId="469A002B"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sz w:val="18"/>
                <w:szCs w:val="18"/>
              </w:rPr>
            </w:pPr>
            <w:r w:rsidRPr="005F64CF">
              <w:rPr>
                <w:rFonts w:ascii="Times New Roman" w:eastAsia="Times New Roman" w:hAnsi="Times New Roman" w:cs="Times New Roman"/>
                <w:color w:val="000000"/>
                <w:sz w:val="18"/>
                <w:szCs w:val="18"/>
              </w:rPr>
              <w:t xml:space="preserve">Adaptar las actividades al nivel de competencia de los alumnos </w:t>
            </w:r>
          </w:p>
          <w:p w14:paraId="1D055188"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sz w:val="18"/>
                <w:szCs w:val="18"/>
              </w:rPr>
            </w:pPr>
            <w:r w:rsidRPr="005F64CF">
              <w:rPr>
                <w:rFonts w:ascii="Times New Roman" w:eastAsia="Times New Roman" w:hAnsi="Times New Roman" w:cs="Times New Roman"/>
                <w:color w:val="000000"/>
                <w:sz w:val="18"/>
                <w:szCs w:val="18"/>
              </w:rPr>
              <w:t xml:space="preserve">Disponer todos los recursos tanto materiales como humanos de los que disponga el centro. </w:t>
            </w:r>
          </w:p>
          <w:p w14:paraId="70159510"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sz w:val="18"/>
                <w:szCs w:val="18"/>
              </w:rPr>
            </w:pPr>
            <w:r w:rsidRPr="005F64CF">
              <w:rPr>
                <w:rFonts w:ascii="Times New Roman" w:eastAsia="Times New Roman" w:hAnsi="Times New Roman" w:cs="Times New Roman"/>
                <w:color w:val="000000"/>
                <w:sz w:val="18"/>
                <w:szCs w:val="18"/>
              </w:rPr>
              <w:t>Disfrutar de una integración real y efectiva.</w:t>
            </w:r>
          </w:p>
        </w:tc>
      </w:tr>
    </w:tbl>
    <w:p w14:paraId="4FA3457A" w14:textId="77777777" w:rsidR="005F64CF" w:rsidRPr="005F64CF" w:rsidRDefault="005F64CF" w:rsidP="005F64CF">
      <w:pPr>
        <w:tabs>
          <w:tab w:val="left" w:pos="720"/>
        </w:tabs>
        <w:spacing w:after="0" w:line="360" w:lineRule="auto"/>
        <w:jc w:val="both"/>
        <w:rPr>
          <w:rFonts w:ascii="Times New Roman" w:eastAsia="Times New Roman" w:hAnsi="Times New Roman" w:cs="Times New Roman"/>
          <w:b/>
        </w:rPr>
      </w:pPr>
    </w:p>
    <w:p w14:paraId="45AD48AA" w14:textId="77777777" w:rsidR="005F64CF" w:rsidRPr="005F64CF" w:rsidRDefault="005F64CF" w:rsidP="005F64CF">
      <w:pPr>
        <w:tabs>
          <w:tab w:val="left" w:pos="720"/>
        </w:tabs>
        <w:spacing w:after="0" w:line="360" w:lineRule="auto"/>
        <w:jc w:val="both"/>
        <w:rPr>
          <w:rFonts w:ascii="Times New Roman" w:eastAsia="Times New Roman" w:hAnsi="Times New Roman" w:cs="Times New Roman"/>
          <w:b/>
        </w:rPr>
      </w:pPr>
    </w:p>
    <w:p w14:paraId="23C97874" w14:textId="77777777" w:rsidR="005F64CF" w:rsidRPr="005F64CF" w:rsidRDefault="005F64CF" w:rsidP="005F64CF">
      <w:pPr>
        <w:shd w:val="clear" w:color="auto" w:fill="B8CCE4"/>
        <w:tabs>
          <w:tab w:val="left" w:pos="720"/>
        </w:tabs>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6. ORGANIZACIÓN DE LAS ENSEÑANZAS EN LAS AULAS ESPECÍFICAS.</w:t>
      </w:r>
    </w:p>
    <w:p w14:paraId="031EB3B1" w14:textId="77777777" w:rsidR="005F64CF" w:rsidRPr="005F64CF" w:rsidRDefault="005F64CF" w:rsidP="005F64CF">
      <w:pPr>
        <w:spacing w:after="0" w:line="360" w:lineRule="auto"/>
        <w:jc w:val="both"/>
        <w:rPr>
          <w:rFonts w:ascii="Times New Roman" w:eastAsia="Times New Roman" w:hAnsi="Times New Roman" w:cs="Times New Roman"/>
        </w:rPr>
      </w:pPr>
    </w:p>
    <w:p w14:paraId="4BE02D98"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lastRenderedPageBreak/>
        <w:t>El período de formación básica de carácter obligatorio comienza a los 6 años de edad y puede extenderse hasta los 18 años. Tiene una duración mínima de 10 años, pudiendo ser ampliado hasta en dos años cuando a juicio del equipo educativo esta medida permita la consecución de los objetivos previstos en la adaptación curricular individualizada.</w:t>
      </w:r>
    </w:p>
    <w:p w14:paraId="72420512" w14:textId="77777777" w:rsidR="005F64CF" w:rsidRPr="005F64CF" w:rsidRDefault="005F64CF" w:rsidP="005F64CF">
      <w:pPr>
        <w:spacing w:after="0" w:line="360" w:lineRule="auto"/>
        <w:jc w:val="both"/>
        <w:rPr>
          <w:rFonts w:ascii="Times New Roman" w:eastAsia="Times New Roman" w:hAnsi="Times New Roman" w:cs="Times New Roman"/>
        </w:rPr>
      </w:pPr>
    </w:p>
    <w:p w14:paraId="69C9871C"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ab/>
        <w:t>Se organiza en tres ciclos:</w:t>
      </w:r>
    </w:p>
    <w:p w14:paraId="73513BDF" w14:textId="77777777" w:rsidR="005F64CF" w:rsidRPr="005F64CF" w:rsidRDefault="005F64CF" w:rsidP="005F64CF">
      <w:pPr>
        <w:spacing w:after="0" w:line="360" w:lineRule="auto"/>
        <w:jc w:val="both"/>
        <w:rPr>
          <w:rFonts w:ascii="Times New Roman" w:eastAsia="Times New Roman" w:hAnsi="Times New Roman" w:cs="Times New Roman"/>
        </w:rPr>
      </w:pPr>
    </w:p>
    <w:p w14:paraId="0E72E023" w14:textId="77777777" w:rsidR="005F64CF" w:rsidRPr="005F64CF" w:rsidRDefault="005F64CF" w:rsidP="005E5CE2">
      <w:pPr>
        <w:tabs>
          <w:tab w:val="left" w:pos="720"/>
        </w:tabs>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 xml:space="preserve">En el </w:t>
      </w:r>
      <w:r w:rsidRPr="005F64CF">
        <w:rPr>
          <w:rFonts w:ascii="Times New Roman" w:eastAsia="Times New Roman" w:hAnsi="Times New Roman" w:cs="Times New Roman"/>
          <w:b/>
        </w:rPr>
        <w:t xml:space="preserve">primer ciclo </w:t>
      </w:r>
      <w:r w:rsidRPr="005F64CF">
        <w:rPr>
          <w:rFonts w:ascii="Times New Roman" w:eastAsia="Times New Roman" w:hAnsi="Times New Roman" w:cs="Times New Roman"/>
        </w:rPr>
        <w:t>se escolariza al alumnado con edades comprendidas entre los 6 y los 10 años de edad. Tiene por finalidad básica la estimulación del desarrollo en sus diferentes ámbitos.</w:t>
      </w:r>
    </w:p>
    <w:p w14:paraId="680D5795" w14:textId="77777777" w:rsidR="005F64CF" w:rsidRPr="005F64CF" w:rsidRDefault="005F64CF" w:rsidP="005F64CF">
      <w:pPr>
        <w:tabs>
          <w:tab w:val="left" w:pos="1440"/>
        </w:tabs>
        <w:spacing w:after="0" w:line="360" w:lineRule="auto"/>
        <w:jc w:val="both"/>
        <w:rPr>
          <w:rFonts w:ascii="Times New Roman" w:eastAsia="Times New Roman" w:hAnsi="Times New Roman" w:cs="Times New Roman"/>
        </w:rPr>
      </w:pPr>
    </w:p>
    <w:p w14:paraId="62E5EA29" w14:textId="77777777" w:rsidR="005F64CF" w:rsidRPr="005F64CF" w:rsidRDefault="005F64CF" w:rsidP="005E5CE2">
      <w:pPr>
        <w:tabs>
          <w:tab w:val="left" w:pos="720"/>
        </w:tabs>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 xml:space="preserve">En el </w:t>
      </w:r>
      <w:r w:rsidRPr="005F64CF">
        <w:rPr>
          <w:rFonts w:ascii="Times New Roman" w:eastAsia="Times New Roman" w:hAnsi="Times New Roman" w:cs="Times New Roman"/>
          <w:b/>
        </w:rPr>
        <w:t>segundo ciclo</w:t>
      </w:r>
      <w:r w:rsidRPr="005F64CF">
        <w:rPr>
          <w:rFonts w:ascii="Times New Roman" w:eastAsia="Times New Roman" w:hAnsi="Times New Roman" w:cs="Times New Roman"/>
        </w:rPr>
        <w:t xml:space="preserve"> se escolarizan alumnos con edades comprendidas entre los 10 y los 13 años de edad, siendo su finalidad consolidar las capacidades cognitivas básicas y la capacidad de comunicación oral o mediante sistemas aumentativos de comunicación.</w:t>
      </w:r>
    </w:p>
    <w:p w14:paraId="29550A7A" w14:textId="77777777" w:rsidR="005F64CF" w:rsidRPr="005F64CF" w:rsidRDefault="005F64CF" w:rsidP="005F64CF">
      <w:pPr>
        <w:tabs>
          <w:tab w:val="left" w:pos="1440"/>
        </w:tabs>
        <w:spacing w:after="0" w:line="360" w:lineRule="auto"/>
        <w:jc w:val="both"/>
        <w:rPr>
          <w:rFonts w:ascii="Times New Roman" w:eastAsia="Times New Roman" w:hAnsi="Times New Roman" w:cs="Times New Roman"/>
        </w:rPr>
      </w:pPr>
    </w:p>
    <w:p w14:paraId="3E7FAD28" w14:textId="77777777" w:rsidR="005F64CF" w:rsidRPr="005F64CF" w:rsidRDefault="005F64CF" w:rsidP="005E5CE2">
      <w:pPr>
        <w:tabs>
          <w:tab w:val="left" w:pos="720"/>
        </w:tabs>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 xml:space="preserve">En el </w:t>
      </w:r>
      <w:r w:rsidRPr="005F64CF">
        <w:rPr>
          <w:rFonts w:ascii="Times New Roman" w:eastAsia="Times New Roman" w:hAnsi="Times New Roman" w:cs="Times New Roman"/>
          <w:b/>
        </w:rPr>
        <w:t>tercer ciclo</w:t>
      </w:r>
      <w:r w:rsidRPr="005F64CF">
        <w:rPr>
          <w:rFonts w:ascii="Times New Roman" w:eastAsia="Times New Roman" w:hAnsi="Times New Roman" w:cs="Times New Roman"/>
        </w:rPr>
        <w:t xml:space="preserve"> se escolarizan alumnos de 13 a 16 años de edad. Tiene por finalidad consolidar la capacidad de comunicación, el manejo de las técnicas instrumentales básicas, la adquisición de habilidades y destrezas laborales polivalentes y la autonomía personal.</w:t>
      </w:r>
    </w:p>
    <w:p w14:paraId="4322B245" w14:textId="77777777" w:rsidR="005F64CF" w:rsidRPr="005F64CF" w:rsidRDefault="005F64CF" w:rsidP="005F64CF">
      <w:pPr>
        <w:spacing w:after="0" w:line="360" w:lineRule="auto"/>
        <w:rPr>
          <w:rFonts w:ascii="Times New Roman" w:eastAsia="Times New Roman" w:hAnsi="Times New Roman" w:cs="Times New Roman"/>
        </w:rPr>
      </w:pPr>
    </w:p>
    <w:tbl>
      <w:tblPr>
        <w:tblW w:w="9075" w:type="dxa"/>
        <w:tblInd w:w="776" w:type="dxa"/>
        <w:tblLayout w:type="fixed"/>
        <w:tblLook w:val="0400" w:firstRow="0" w:lastRow="0" w:firstColumn="0" w:lastColumn="0" w:noHBand="0" w:noVBand="1"/>
      </w:tblPr>
      <w:tblGrid>
        <w:gridCol w:w="2411"/>
        <w:gridCol w:w="2127"/>
        <w:gridCol w:w="2124"/>
        <w:gridCol w:w="2413"/>
      </w:tblGrid>
      <w:tr w:rsidR="005F64CF" w:rsidRPr="005F64CF" w14:paraId="73450F28" w14:textId="77777777" w:rsidTr="005F64CF">
        <w:tc>
          <w:tcPr>
            <w:tcW w:w="2411" w:type="dxa"/>
            <w:shd w:val="clear" w:color="auto" w:fill="F79646"/>
          </w:tcPr>
          <w:p w14:paraId="251DD9A2"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14:paraId="0532EA2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PERÍODO DE FORMACIÓN BÁSICA OBLIGATORIA</w:t>
            </w:r>
          </w:p>
        </w:tc>
        <w:tc>
          <w:tcPr>
            <w:tcW w:w="2127" w:type="dxa"/>
            <w:shd w:val="clear" w:color="auto" w:fill="DBE5F1"/>
          </w:tcPr>
          <w:p w14:paraId="0D4DACE4"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1º CICLO</w:t>
            </w:r>
          </w:p>
          <w:p w14:paraId="77EE6EAE"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p>
          <w:p w14:paraId="111910D6"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color w:val="000000"/>
              </w:rPr>
              <w:t>6-10 AÑOS</w:t>
            </w:r>
          </w:p>
        </w:tc>
        <w:tc>
          <w:tcPr>
            <w:tcW w:w="2124" w:type="dxa"/>
            <w:shd w:val="clear" w:color="auto" w:fill="B8CCE4"/>
          </w:tcPr>
          <w:p w14:paraId="09A78C8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2º CICLO</w:t>
            </w:r>
          </w:p>
          <w:p w14:paraId="7BC6E604"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14:paraId="18731287"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color w:val="000000"/>
              </w:rPr>
              <w:t>10-13 AÑOS</w:t>
            </w:r>
          </w:p>
        </w:tc>
        <w:tc>
          <w:tcPr>
            <w:tcW w:w="2413" w:type="dxa"/>
            <w:shd w:val="clear" w:color="auto" w:fill="95B3D7"/>
          </w:tcPr>
          <w:p w14:paraId="119A8E40"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3º CICLO</w:t>
            </w:r>
          </w:p>
          <w:p w14:paraId="714FF27B"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p>
          <w:p w14:paraId="2316529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color w:val="000000"/>
              </w:rPr>
              <w:t>13-16 AÑOS</w:t>
            </w:r>
          </w:p>
          <w:p w14:paraId="2A6B5914"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p>
        </w:tc>
      </w:tr>
    </w:tbl>
    <w:p w14:paraId="3B6368E5" w14:textId="77777777" w:rsidR="005F64CF" w:rsidRPr="005F64CF" w:rsidRDefault="005F64CF" w:rsidP="005F64CF">
      <w:pPr>
        <w:spacing w:after="0" w:line="360" w:lineRule="auto"/>
        <w:jc w:val="both"/>
        <w:rPr>
          <w:rFonts w:ascii="Times New Roman" w:eastAsia="Times New Roman" w:hAnsi="Times New Roman" w:cs="Times New Roman"/>
        </w:rPr>
      </w:pPr>
    </w:p>
    <w:p w14:paraId="6FBBDA4D" w14:textId="77777777" w:rsidR="005F64CF" w:rsidRPr="005F64CF" w:rsidRDefault="005F64CF" w:rsidP="005F64CF">
      <w:pP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rPr>
        <w:t xml:space="preserve">Los destinatarios de esta programación son José Luis, Laura, Curro, Francisco, María, Gabriel, Samantha, Alejandro, y Rubén, nueve alumnos con distintas características escolarizados </w:t>
      </w:r>
      <w:r w:rsidRPr="005F64CF">
        <w:rPr>
          <w:rFonts w:ascii="Times New Roman" w:eastAsia="Times New Roman" w:hAnsi="Times New Roman" w:cs="Times New Roman"/>
          <w:highlight w:val="white"/>
        </w:rPr>
        <w:t>en dos aulas específicas en el tercer ciclo de la Formación Básica Obligatoria.</w:t>
      </w:r>
    </w:p>
    <w:p w14:paraId="14B2B642" w14:textId="77777777" w:rsidR="005F64CF" w:rsidRPr="005F64CF" w:rsidRDefault="005F64CF" w:rsidP="005F64CF">
      <w:pPr>
        <w:spacing w:after="0" w:line="360" w:lineRule="auto"/>
        <w:rPr>
          <w:rFonts w:ascii="Times New Roman" w:eastAsia="Times New Roman" w:hAnsi="Times New Roman" w:cs="Times New Roman"/>
        </w:rPr>
      </w:pPr>
    </w:p>
    <w:p w14:paraId="2706C63D"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El período de la formación básica se organiza en torno a los </w:t>
      </w:r>
      <w:r w:rsidRPr="005F64CF">
        <w:rPr>
          <w:rFonts w:ascii="Times New Roman" w:eastAsia="Times New Roman" w:hAnsi="Times New Roman" w:cs="Times New Roman"/>
          <w:b/>
        </w:rPr>
        <w:t>tres ámbitos</w:t>
      </w:r>
      <w:r w:rsidRPr="005F64CF">
        <w:rPr>
          <w:rFonts w:ascii="Times New Roman" w:eastAsia="Times New Roman" w:hAnsi="Times New Roman" w:cs="Times New Roman"/>
        </w:rPr>
        <w:t xml:space="preserve"> de experiencia y desarrollo:</w:t>
      </w:r>
    </w:p>
    <w:p w14:paraId="49EFD7D8" w14:textId="77777777" w:rsidR="005F64CF" w:rsidRPr="005F64CF" w:rsidRDefault="005F64CF" w:rsidP="005F64CF">
      <w:pPr>
        <w:spacing w:after="0" w:line="360" w:lineRule="auto"/>
        <w:jc w:val="both"/>
        <w:rPr>
          <w:rFonts w:ascii="Times New Roman" w:eastAsia="Times New Roman" w:hAnsi="Times New Roman" w:cs="Times New Roman"/>
        </w:rPr>
      </w:pPr>
    </w:p>
    <w:p w14:paraId="11385077" w14:textId="77777777" w:rsidR="005F64CF" w:rsidRPr="005F64CF" w:rsidRDefault="005F64CF" w:rsidP="005E5CE2">
      <w:pPr>
        <w:tabs>
          <w:tab w:val="left" w:pos="720"/>
        </w:tabs>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Ámbito del conocimiento corporal y la construcción de la identidad (ciencias naturales).</w:t>
      </w:r>
    </w:p>
    <w:p w14:paraId="38739449" w14:textId="77777777" w:rsidR="005F64CF" w:rsidRPr="005F64CF" w:rsidRDefault="005F64CF" w:rsidP="005E5CE2">
      <w:pPr>
        <w:tabs>
          <w:tab w:val="left" w:pos="720"/>
        </w:tabs>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Ámbito del conocimiento y participación en el medio físico y social (sociales y matemáticas).</w:t>
      </w:r>
    </w:p>
    <w:p w14:paraId="450C910E" w14:textId="77777777" w:rsidR="005F64CF" w:rsidRPr="005F64CF" w:rsidRDefault="005F64CF" w:rsidP="005E5CE2">
      <w:pPr>
        <w:tabs>
          <w:tab w:val="left" w:pos="720"/>
        </w:tabs>
        <w:spacing w:after="0" w:line="360" w:lineRule="auto"/>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Ámbito de la comunicación y el lenguaje (lengua castellana).</w:t>
      </w:r>
    </w:p>
    <w:p w14:paraId="0E25AC71" w14:textId="77777777" w:rsidR="005F64CF" w:rsidRPr="005F64CF" w:rsidRDefault="005F64CF" w:rsidP="005F64CF">
      <w:pPr>
        <w:tabs>
          <w:tab w:val="left" w:pos="142"/>
          <w:tab w:val="left" w:pos="426"/>
        </w:tabs>
        <w:spacing w:after="0" w:line="360" w:lineRule="auto"/>
        <w:jc w:val="both"/>
        <w:rPr>
          <w:rFonts w:ascii="Times New Roman" w:eastAsia="Times New Roman" w:hAnsi="Times New Roman" w:cs="Times New Roman"/>
          <w:b/>
        </w:rPr>
      </w:pPr>
    </w:p>
    <w:p w14:paraId="5655232C" w14:textId="77777777" w:rsidR="005F64CF" w:rsidRPr="005F64CF" w:rsidRDefault="005F64CF" w:rsidP="005F64CF">
      <w:pPr>
        <w:shd w:val="clear" w:color="auto" w:fill="B8CCE4"/>
        <w:tabs>
          <w:tab w:val="left" w:pos="142"/>
          <w:tab w:val="left" w:pos="426"/>
        </w:tabs>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7.  OBJETIVOS GENERALES DE LAS AULAS ESPECÍFICAS</w:t>
      </w:r>
    </w:p>
    <w:p w14:paraId="1B332AB3" w14:textId="77777777" w:rsidR="005F64CF" w:rsidRPr="005F64CF" w:rsidRDefault="005F64CF" w:rsidP="005F64CF">
      <w:pPr>
        <w:widowControl w:val="0"/>
        <w:pBdr>
          <w:top w:val="nil"/>
          <w:left w:val="nil"/>
          <w:bottom w:val="nil"/>
          <w:right w:val="nil"/>
          <w:between w:val="nil"/>
        </w:pBdr>
        <w:spacing w:before="1" w:after="0" w:line="360" w:lineRule="auto"/>
        <w:ind w:right="360"/>
        <w:rPr>
          <w:rFonts w:ascii="Times New Roman" w:eastAsia="Times New Roman" w:hAnsi="Times New Roman" w:cs="Times New Roman"/>
          <w:b/>
        </w:rPr>
      </w:pPr>
    </w:p>
    <w:p w14:paraId="14F9D518"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lastRenderedPageBreak/>
        <w:t>Todo proceso que se pretenda llevar a cabo con éxito, exigirá alcanzar una serie de metas que conforman un objetivo común. En nuestro caso buscamos  el desarrollo íntegro del alumnado. Se trata de un gran propósito que desglosamos en varios apartados según se dirijan: a la actividad curricular en sí, al Equipo Docente y demás profesionales que intervienen en el proceso, al alumnado o a las familias.</w:t>
      </w:r>
    </w:p>
    <w:p w14:paraId="4F70B8CF"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p>
    <w:p w14:paraId="326EB4CB" w14:textId="77777777" w:rsidR="005F64CF" w:rsidRPr="005F64CF" w:rsidRDefault="005F64CF" w:rsidP="005E5CE2">
      <w:pPr>
        <w:widowControl w:val="0"/>
        <w:pBdr>
          <w:top w:val="nil"/>
          <w:left w:val="nil"/>
          <w:bottom w:val="nil"/>
          <w:right w:val="nil"/>
          <w:between w:val="nil"/>
        </w:pBdr>
        <w:spacing w:before="1" w:after="0" w:line="360" w:lineRule="auto"/>
        <w:ind w:right="360"/>
        <w:jc w:val="both"/>
        <w:textDirection w:val="btLr"/>
        <w:textAlignment w:val="top"/>
        <w:outlineLvl w:val="0"/>
        <w:rPr>
          <w:rFonts w:ascii="Times New Roman" w:eastAsia="Times New Roman" w:hAnsi="Times New Roman" w:cs="Times New Roman"/>
          <w:b/>
        </w:rPr>
      </w:pPr>
      <w:r w:rsidRPr="005F64CF">
        <w:rPr>
          <w:rFonts w:ascii="Times New Roman" w:eastAsia="Times New Roman" w:hAnsi="Times New Roman" w:cs="Times New Roman"/>
          <w:b/>
        </w:rPr>
        <w:t>Referidos a la actividad curricular y docente:</w:t>
      </w:r>
    </w:p>
    <w:p w14:paraId="5C1A902F"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b/>
        </w:rPr>
      </w:pPr>
    </w:p>
    <w:p w14:paraId="021A3D02"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 a) Proporcionar al alumnado una formación curricular integral y global que le permita alcanzar aprendizajes significativos teniendo en cuenta sus capacidades y necesidades particulares. Partiendo de su zona de desarrollo próximo, enfocar la intervención a establecer el máximo potencial de aprendizaje posible del alumno o la alumna. </w:t>
      </w:r>
    </w:p>
    <w:p w14:paraId="43A338B6"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b) Relacionar el proceso de enseñanza-aprendizaje en el aula con aspectos de la vida real que día a día experimenta el alumnado. De modo que se empleen estrategias didácticas basadas en sus propios intereses y curiosidades. Promocionando así la propia motivación intrínseca para aprender. </w:t>
      </w:r>
    </w:p>
    <w:p w14:paraId="67C386CB"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c) Evaluar al discente en relación a sus características, tanto las derivadas de la afección que presenta como las que ha propiciado el entorno en el que se desarrolla. La evaluación será formativa y continua, evaluando además el propio programa docente y su adecuación y no únicamente al alumnado. A lo largo del proceso de enseñanza, garantizar el aumento de la autoestima en los alumnos y alumnas a través de valoraciones por su trabajo y esfuerzo como sonrisas, aprobaciones, frases positivas, etc. </w:t>
      </w:r>
    </w:p>
    <w:p w14:paraId="53170112"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d) Elaborar y adaptar materiales que apoyen el proceso didáctico y nuestra labor como docentes. Mejorar el equipamiento de este tipo de recursos con el que cuenta el centro. Focalizándose, para ello, en la máxima normalización posible al implementarlos.</w:t>
      </w:r>
    </w:p>
    <w:p w14:paraId="3490FBE3"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p>
    <w:p w14:paraId="391BFFF8" w14:textId="77777777" w:rsidR="005F64CF" w:rsidRPr="005F64CF" w:rsidRDefault="005F64CF" w:rsidP="005E5CE2">
      <w:pPr>
        <w:widowControl w:val="0"/>
        <w:pBdr>
          <w:top w:val="nil"/>
          <w:left w:val="nil"/>
          <w:bottom w:val="nil"/>
          <w:right w:val="nil"/>
          <w:between w:val="nil"/>
        </w:pBdr>
        <w:spacing w:before="1" w:after="0" w:line="360" w:lineRule="auto"/>
        <w:ind w:right="360"/>
        <w:jc w:val="both"/>
        <w:textDirection w:val="btLr"/>
        <w:textAlignment w:val="top"/>
        <w:outlineLvl w:val="0"/>
        <w:rPr>
          <w:rFonts w:ascii="Times New Roman" w:eastAsia="Times New Roman" w:hAnsi="Times New Roman" w:cs="Times New Roman"/>
          <w:b/>
        </w:rPr>
      </w:pPr>
      <w:r w:rsidRPr="005F64CF">
        <w:rPr>
          <w:rFonts w:ascii="Times New Roman" w:eastAsia="Times New Roman" w:hAnsi="Times New Roman" w:cs="Times New Roman"/>
          <w:b/>
        </w:rPr>
        <w:t>Dirigidos al equipo educativo, profesorado general y demás profesionales intervinientes:</w:t>
      </w:r>
    </w:p>
    <w:p w14:paraId="02379208"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b/>
        </w:rPr>
      </w:pPr>
    </w:p>
    <w:p w14:paraId="28E9F494"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 a) Establecer los hitos en acuerdo para trabajar en equipo y de forma grupal. </w:t>
      </w:r>
    </w:p>
    <w:p w14:paraId="3258AA09"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b) Ofrecer suficiente información al resto de profesionales sobre la propia intervención con el alumnado para favorecer el carácter multidisciplinar del proceso educativo. Así como pautas a seguir durante la jornada escolar que beneficien la continuidad de nuestro trabajo. </w:t>
      </w:r>
    </w:p>
    <w:p w14:paraId="0E7FE4B4"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c) Recibir información e indicaciones del resto de profesionales sobre la intervención que ellos y ellas llevan a cabo con el alumno/a e incorporarlas en nuestras prácticas. No centrarse únicamente en el área pedagógica a trabajar sino buscar el íntegro desarrollo del alumnado, a través de la cooperación con el resto del equipo, incluyendo a los agentes externos al centro educativo. </w:t>
      </w:r>
    </w:p>
    <w:p w14:paraId="5B75812A"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d) Impulsar actuaciones que profundicen en la sensibilización del personal del centro escolar extrapolándose además a la Comunidad Educativa que lo envuelve. Conseguir por medio de estas actividades como entrevistas, coloquios, análisis de casos, etc. la aceptación de la diversidad y la corresponsabilización de su intervención. </w:t>
      </w:r>
    </w:p>
    <w:p w14:paraId="45E915CE"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b/>
        </w:rPr>
      </w:pPr>
    </w:p>
    <w:p w14:paraId="19F648BE"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b/>
        </w:rPr>
      </w:pPr>
      <w:r w:rsidRPr="005F64CF">
        <w:rPr>
          <w:rFonts w:ascii="Times New Roman" w:eastAsia="Times New Roman" w:hAnsi="Times New Roman" w:cs="Times New Roman"/>
          <w:b/>
        </w:rPr>
        <w:t>C) Establecidos para el alumnado:</w:t>
      </w:r>
    </w:p>
    <w:p w14:paraId="185170C0"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p>
    <w:p w14:paraId="075F336B"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a) Alcanzar buenas actitudes de aceptación y valoración del trabajo propio que lleve al alumno o alumna a aumentar su implicación en clase mejorando así su nivel curricular y de desarrollo. </w:t>
      </w:r>
    </w:p>
    <w:p w14:paraId="6A445627"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b) Utilizar una metodología didáctica que favorezca, por un lado, la integración del alumnado en el ámbito social, familiar y cultural con talleres, jornadas de convivencia, visitas, etc. con otros centros educativos e instituciones. Y, por otro, que mejore las relaciones sociales que se establecen entre los alumnos y alumnas con el resto de grupos del propio centro. Desarrollando la socialización, adquisición de normas sociales y llevando a cabo estrategias comunicativas como principal meta. </w:t>
      </w:r>
    </w:p>
    <w:p w14:paraId="5AA9FE8B"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p>
    <w:p w14:paraId="4696F54F"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b/>
        </w:rPr>
      </w:pPr>
      <w:r w:rsidRPr="005F64CF">
        <w:rPr>
          <w:rFonts w:ascii="Times New Roman" w:eastAsia="Times New Roman" w:hAnsi="Times New Roman" w:cs="Times New Roman"/>
          <w:b/>
        </w:rPr>
        <w:t>D) En relación a las familias:</w:t>
      </w:r>
    </w:p>
    <w:p w14:paraId="284DB73C"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p>
    <w:p w14:paraId="487B42FA"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a) Implicar a los padres, madres o tutores/as legales del alumnado en las actividades extraescolares que se realicen, dotándolos de distintas funciones en cada una de las mismas. </w:t>
      </w:r>
    </w:p>
    <w:p w14:paraId="3BC543EB"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b) Mantener una relación periódica a modo de entrevistas y tutorías para intercambiar distintas informaciones útiles para el proceso educativo del alumno o la alumna. Esta comunicación irá enfocada a conocer la evolución de los aprendizajes del alumnado, sus actitudes, preferencias, conductas, hábitos escolares, etc. </w:t>
      </w:r>
    </w:p>
    <w:p w14:paraId="19CB52B5"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 xml:space="preserve">c) Establecer un método de trabajo de interrelación colegio-familia, posibilitando la continuación de las intervenciones iniciadas en clase a lo largo de la tarde en casa; y, enfocando la intervención educativa en el centro a la realidad familiar y recursos de los que dispone el alumno o la alumna en su cotidianidad. </w:t>
      </w:r>
    </w:p>
    <w:p w14:paraId="2830B668" w14:textId="77777777" w:rsidR="005F64CF" w:rsidRPr="005F64CF" w:rsidRDefault="005F64CF" w:rsidP="005F64CF">
      <w:pPr>
        <w:widowControl w:val="0"/>
        <w:pBdr>
          <w:top w:val="nil"/>
          <w:left w:val="nil"/>
          <w:bottom w:val="nil"/>
          <w:right w:val="nil"/>
          <w:between w:val="nil"/>
        </w:pBdr>
        <w:spacing w:before="1"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En nuestras aulas específicas pretendemos:</w:t>
      </w:r>
    </w:p>
    <w:p w14:paraId="6FD286A6" w14:textId="77777777" w:rsidR="005F64CF" w:rsidRPr="005F64CF" w:rsidRDefault="005F64CF" w:rsidP="005F64CF">
      <w:pPr>
        <w:widowControl w:val="0"/>
        <w:pBdr>
          <w:top w:val="nil"/>
          <w:left w:val="nil"/>
          <w:bottom w:val="nil"/>
          <w:right w:val="nil"/>
          <w:between w:val="nil"/>
        </w:pBdr>
        <w:spacing w:before="51" w:after="0" w:line="360" w:lineRule="auto"/>
        <w:ind w:right="360"/>
        <w:jc w:val="both"/>
        <w:rPr>
          <w:rFonts w:ascii="Times New Roman" w:eastAsia="Times New Roman" w:hAnsi="Times New Roman" w:cs="Times New Roman"/>
          <w:color w:val="000000"/>
        </w:rPr>
      </w:pPr>
      <w:r w:rsidRPr="005F64CF">
        <w:rPr>
          <w:rFonts w:ascii="Times New Roman" w:eastAsia="Times New Roman" w:hAnsi="Times New Roman" w:cs="Times New Roman"/>
          <w:noProof/>
          <w:color w:val="000000"/>
        </w:rPr>
        <w:drawing>
          <wp:inline distT="0" distB="0" distL="0" distR="0" wp14:anchorId="19DD1644" wp14:editId="51ABEE17">
            <wp:extent cx="133985" cy="126365"/>
            <wp:effectExtent l="0" t="0" r="0" b="0"/>
            <wp:docPr id="419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9"/>
                    <a:srcRect/>
                    <a:stretch>
                      <a:fillRect/>
                    </a:stretch>
                  </pic:blipFill>
                  <pic:spPr>
                    <a:xfrm>
                      <a:off x="0" y="0"/>
                      <a:ext cx="133985" cy="126365"/>
                    </a:xfrm>
                    <a:prstGeom prst="rect">
                      <a:avLst/>
                    </a:prstGeom>
                    <a:ln/>
                  </pic:spPr>
                </pic:pic>
              </a:graphicData>
            </a:graphic>
          </wp:inline>
        </w:drawing>
      </w:r>
      <w:r w:rsidRPr="005F64CF">
        <w:rPr>
          <w:rFonts w:ascii="Times New Roman" w:eastAsia="Times New Roman" w:hAnsi="Times New Roman" w:cs="Times New Roman"/>
          <w:color w:val="000000"/>
        </w:rPr>
        <w:t xml:space="preserve"> Desarrollar aprendizajes significativos que permitan su generalización en otros contextos, sobre todo, los cercanos a su entorno.</w:t>
      </w:r>
    </w:p>
    <w:p w14:paraId="7A848A75"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color w:val="000000"/>
        </w:rPr>
      </w:pPr>
      <w:r w:rsidRPr="005F64CF">
        <w:rPr>
          <w:rFonts w:ascii="Times New Roman" w:eastAsia="Times New Roman" w:hAnsi="Times New Roman" w:cs="Times New Roman"/>
          <w:noProof/>
          <w:color w:val="000000"/>
        </w:rPr>
        <w:drawing>
          <wp:inline distT="0" distB="0" distL="0" distR="0" wp14:anchorId="4BD9DBD2" wp14:editId="7FD2DD9A">
            <wp:extent cx="133985" cy="126365"/>
            <wp:effectExtent l="0" t="0" r="0" b="0"/>
            <wp:docPr id="419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9"/>
                    <a:srcRect/>
                    <a:stretch>
                      <a:fillRect/>
                    </a:stretch>
                  </pic:blipFill>
                  <pic:spPr>
                    <a:xfrm>
                      <a:off x="0" y="0"/>
                      <a:ext cx="133985" cy="126365"/>
                    </a:xfrm>
                    <a:prstGeom prst="rect">
                      <a:avLst/>
                    </a:prstGeom>
                    <a:ln/>
                  </pic:spPr>
                </pic:pic>
              </a:graphicData>
            </a:graphic>
          </wp:inline>
        </w:drawing>
      </w:r>
      <w:r w:rsidRPr="005F64CF">
        <w:rPr>
          <w:rFonts w:ascii="Times New Roman" w:eastAsia="Times New Roman" w:hAnsi="Times New Roman" w:cs="Times New Roman"/>
          <w:color w:val="000000"/>
        </w:rPr>
        <w:t xml:space="preserve">  Dotar a los alumnos / as de las herramientas básicas para posteriores aprendizajes de las diferentes áreas del currículo.</w:t>
      </w:r>
    </w:p>
    <w:p w14:paraId="49C0A9F5"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color w:val="000000"/>
        </w:rPr>
      </w:pPr>
      <w:r w:rsidRPr="005F64CF">
        <w:rPr>
          <w:rFonts w:ascii="Times New Roman" w:eastAsia="Times New Roman" w:hAnsi="Times New Roman" w:cs="Times New Roman"/>
          <w:noProof/>
          <w:color w:val="000000"/>
        </w:rPr>
        <w:drawing>
          <wp:inline distT="0" distB="0" distL="0" distR="0" wp14:anchorId="578C66BD" wp14:editId="404E3C00">
            <wp:extent cx="133985" cy="126365"/>
            <wp:effectExtent l="0" t="0" r="0" b="0"/>
            <wp:docPr id="419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9"/>
                    <a:srcRect/>
                    <a:stretch>
                      <a:fillRect/>
                    </a:stretch>
                  </pic:blipFill>
                  <pic:spPr>
                    <a:xfrm>
                      <a:off x="0" y="0"/>
                      <a:ext cx="133985" cy="126365"/>
                    </a:xfrm>
                    <a:prstGeom prst="rect">
                      <a:avLst/>
                    </a:prstGeom>
                    <a:ln/>
                  </pic:spPr>
                </pic:pic>
              </a:graphicData>
            </a:graphic>
          </wp:inline>
        </w:drawing>
      </w:r>
      <w:r w:rsidRPr="005F64CF">
        <w:rPr>
          <w:rFonts w:ascii="Times New Roman" w:eastAsia="Times New Roman" w:hAnsi="Times New Roman" w:cs="Times New Roman"/>
          <w:color w:val="000000"/>
        </w:rPr>
        <w:t xml:space="preserve">   Desarrollar aprendizajes funcionales priorizando los contenidos encaminados a ello.</w:t>
      </w:r>
    </w:p>
    <w:p w14:paraId="7F44F4CA" w14:textId="77777777" w:rsidR="005F64CF" w:rsidRPr="005F64CF" w:rsidRDefault="005F64CF" w:rsidP="005F64CF">
      <w:pPr>
        <w:widowControl w:val="0"/>
        <w:pBdr>
          <w:top w:val="nil"/>
          <w:left w:val="nil"/>
          <w:bottom w:val="nil"/>
          <w:right w:val="nil"/>
          <w:between w:val="nil"/>
        </w:pBdr>
        <w:spacing w:after="0" w:line="360" w:lineRule="auto"/>
        <w:ind w:right="360"/>
        <w:rPr>
          <w:rFonts w:ascii="Times New Roman" w:eastAsia="Times New Roman" w:hAnsi="Times New Roman" w:cs="Times New Roman"/>
          <w:color w:val="000000"/>
        </w:rPr>
      </w:pPr>
      <w:r w:rsidRPr="005F64CF">
        <w:rPr>
          <w:rFonts w:ascii="Times New Roman" w:eastAsia="Times New Roman" w:hAnsi="Times New Roman" w:cs="Times New Roman"/>
          <w:noProof/>
          <w:color w:val="000000"/>
        </w:rPr>
        <w:drawing>
          <wp:inline distT="0" distB="0" distL="0" distR="0" wp14:anchorId="14608F97" wp14:editId="57714130">
            <wp:extent cx="133985" cy="127000"/>
            <wp:effectExtent l="0" t="0" r="0" b="0"/>
            <wp:docPr id="420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9"/>
                    <a:srcRect/>
                    <a:stretch>
                      <a:fillRect/>
                    </a:stretch>
                  </pic:blipFill>
                  <pic:spPr>
                    <a:xfrm>
                      <a:off x="0" y="0"/>
                      <a:ext cx="133985" cy="127000"/>
                    </a:xfrm>
                    <a:prstGeom prst="rect">
                      <a:avLst/>
                    </a:prstGeom>
                    <a:ln/>
                  </pic:spPr>
                </pic:pic>
              </a:graphicData>
            </a:graphic>
          </wp:inline>
        </w:drawing>
      </w:r>
      <w:r w:rsidRPr="005F64CF">
        <w:rPr>
          <w:rFonts w:ascii="Times New Roman" w:eastAsia="Times New Roman" w:hAnsi="Times New Roman" w:cs="Times New Roman"/>
          <w:color w:val="000000"/>
        </w:rPr>
        <w:t xml:space="preserve">   Desarrollar habilidades sociales</w:t>
      </w:r>
    </w:p>
    <w:p w14:paraId="136FF2F4" w14:textId="77777777" w:rsidR="005F64CF" w:rsidRPr="005F64CF" w:rsidRDefault="005F64CF" w:rsidP="005F64CF">
      <w:pPr>
        <w:widowControl w:val="0"/>
        <w:pBdr>
          <w:top w:val="nil"/>
          <w:left w:val="nil"/>
          <w:bottom w:val="nil"/>
          <w:right w:val="nil"/>
          <w:between w:val="nil"/>
        </w:pBdr>
        <w:spacing w:before="38" w:after="0" w:line="360" w:lineRule="auto"/>
        <w:ind w:right="360"/>
        <w:jc w:val="both"/>
        <w:rPr>
          <w:rFonts w:ascii="Times New Roman" w:eastAsia="Times New Roman" w:hAnsi="Times New Roman" w:cs="Times New Roman"/>
          <w:color w:val="000000"/>
        </w:rPr>
      </w:pPr>
      <w:r w:rsidRPr="005F64CF">
        <w:rPr>
          <w:rFonts w:ascii="Times New Roman" w:eastAsia="Times New Roman" w:hAnsi="Times New Roman" w:cs="Times New Roman"/>
          <w:noProof/>
          <w:color w:val="000000"/>
        </w:rPr>
        <w:drawing>
          <wp:inline distT="0" distB="0" distL="0" distR="0" wp14:anchorId="2EDEA428" wp14:editId="2E4C6494">
            <wp:extent cx="133985" cy="127000"/>
            <wp:effectExtent l="0" t="0" r="0" b="0"/>
            <wp:docPr id="420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9"/>
                    <a:srcRect/>
                    <a:stretch>
                      <a:fillRect/>
                    </a:stretch>
                  </pic:blipFill>
                  <pic:spPr>
                    <a:xfrm>
                      <a:off x="0" y="0"/>
                      <a:ext cx="133985" cy="127000"/>
                    </a:xfrm>
                    <a:prstGeom prst="rect">
                      <a:avLst/>
                    </a:prstGeom>
                    <a:ln/>
                  </pic:spPr>
                </pic:pic>
              </a:graphicData>
            </a:graphic>
          </wp:inline>
        </w:drawing>
      </w:r>
      <w:r w:rsidRPr="005F64CF">
        <w:rPr>
          <w:rFonts w:ascii="Times New Roman" w:eastAsia="Times New Roman" w:hAnsi="Times New Roman" w:cs="Times New Roman"/>
          <w:color w:val="000000"/>
        </w:rPr>
        <w:t xml:space="preserve">   Mejorar la autoestima y el autoconcepto, proporcionándole un clima de seguridad</w:t>
      </w:r>
    </w:p>
    <w:p w14:paraId="48C84100"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color w:val="000000"/>
        </w:rPr>
      </w:pPr>
      <w:r w:rsidRPr="005F64CF">
        <w:rPr>
          <w:rFonts w:ascii="Times New Roman" w:eastAsia="Times New Roman" w:hAnsi="Times New Roman" w:cs="Times New Roman"/>
          <w:noProof/>
          <w:color w:val="000000"/>
        </w:rPr>
        <w:drawing>
          <wp:inline distT="0" distB="9525" distL="0" distR="0" wp14:anchorId="43BB57A2" wp14:editId="051DC1D7">
            <wp:extent cx="133350" cy="123825"/>
            <wp:effectExtent l="0" t="0" r="0" b="0"/>
            <wp:docPr id="420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9"/>
                    <a:srcRect/>
                    <a:stretch>
                      <a:fillRect/>
                    </a:stretch>
                  </pic:blipFill>
                  <pic:spPr>
                    <a:xfrm>
                      <a:off x="0" y="0"/>
                      <a:ext cx="133350" cy="123825"/>
                    </a:xfrm>
                    <a:prstGeom prst="rect">
                      <a:avLst/>
                    </a:prstGeom>
                    <a:ln/>
                  </pic:spPr>
                </pic:pic>
              </a:graphicData>
            </a:graphic>
          </wp:inline>
        </w:drawing>
      </w:r>
      <w:r w:rsidRPr="005F64CF">
        <w:rPr>
          <w:rFonts w:ascii="Times New Roman" w:eastAsia="Times New Roman" w:hAnsi="Times New Roman" w:cs="Times New Roman"/>
          <w:color w:val="000000"/>
        </w:rPr>
        <w:t xml:space="preserve">   Fomentar el respeto y la tolerancia prestando ayuda a quienes más lo necesiten</w:t>
      </w:r>
    </w:p>
    <w:p w14:paraId="457265FB"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rPr>
      </w:pPr>
    </w:p>
    <w:p w14:paraId="50BF24E0"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b/>
          <w:u w:val="single"/>
        </w:rPr>
      </w:pPr>
      <w:r w:rsidRPr="005F64CF">
        <w:rPr>
          <w:rFonts w:ascii="Times New Roman" w:eastAsia="Times New Roman" w:hAnsi="Times New Roman" w:cs="Times New Roman"/>
          <w:b/>
          <w:u w:val="single"/>
        </w:rPr>
        <w:t>7.1. Objetivos generales.</w:t>
      </w:r>
    </w:p>
    <w:p w14:paraId="4FF68548"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rPr>
      </w:pPr>
      <w:r w:rsidRPr="005F64CF">
        <w:rPr>
          <w:rFonts w:ascii="Times New Roman" w:eastAsia="Times New Roman" w:hAnsi="Times New Roman" w:cs="Times New Roman"/>
        </w:rPr>
        <w:t>Dado que cada alumno/a posee una adaptación curricular individualizada, con un nivel específico, en ella se recogen los distintos tipos de objetivos de cada una de las materias que va a trabajar.</w:t>
      </w:r>
    </w:p>
    <w:p w14:paraId="3F64082D" w14:textId="77777777" w:rsidR="005F64CF" w:rsidRPr="005F64CF" w:rsidRDefault="005F64CF" w:rsidP="005F64CF">
      <w:pPr>
        <w:widowControl w:val="0"/>
        <w:pBdr>
          <w:top w:val="nil"/>
          <w:left w:val="nil"/>
          <w:bottom w:val="nil"/>
          <w:right w:val="nil"/>
          <w:between w:val="nil"/>
        </w:pBdr>
        <w:spacing w:after="0" w:line="360" w:lineRule="auto"/>
        <w:ind w:right="360"/>
        <w:jc w:val="both"/>
        <w:rPr>
          <w:rFonts w:ascii="Times New Roman" w:eastAsia="Times New Roman" w:hAnsi="Times New Roman" w:cs="Times New Roman"/>
        </w:rPr>
      </w:pPr>
    </w:p>
    <w:p w14:paraId="7B9A8B33" w14:textId="77777777" w:rsidR="005F64CF" w:rsidRPr="005F64CF" w:rsidRDefault="005F64CF" w:rsidP="005F64CF">
      <w:pPr>
        <w:widowControl w:val="0"/>
        <w:pBdr>
          <w:top w:val="nil"/>
          <w:left w:val="nil"/>
          <w:bottom w:val="nil"/>
          <w:right w:val="nil"/>
          <w:between w:val="nil"/>
        </w:pBdr>
        <w:tabs>
          <w:tab w:val="left" w:pos="1902"/>
          <w:tab w:val="left" w:pos="10206"/>
        </w:tabs>
        <w:spacing w:after="0" w:line="360" w:lineRule="auto"/>
        <w:ind w:right="644"/>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lastRenderedPageBreak/>
        <w:tab/>
      </w:r>
      <w:r w:rsidRPr="005F64CF">
        <w:rPr>
          <w:rFonts w:ascii="Times New Roman" w:eastAsia="Times New Roman" w:hAnsi="Times New Roman" w:cs="Times New Roman"/>
          <w:b/>
        </w:rPr>
        <w:t>7</w:t>
      </w:r>
      <w:r w:rsidRPr="005F64CF">
        <w:rPr>
          <w:rFonts w:ascii="Times New Roman" w:eastAsia="Times New Roman" w:hAnsi="Times New Roman" w:cs="Times New Roman"/>
          <w:b/>
          <w:color w:val="000000"/>
        </w:rPr>
        <w:t>.</w:t>
      </w:r>
      <w:r w:rsidRPr="005F64CF">
        <w:rPr>
          <w:rFonts w:ascii="Times New Roman" w:eastAsia="Times New Roman" w:hAnsi="Times New Roman" w:cs="Times New Roman"/>
          <w:b/>
        </w:rPr>
        <w:t>2</w:t>
      </w:r>
      <w:r w:rsidRPr="005F64CF">
        <w:rPr>
          <w:rFonts w:ascii="Times New Roman" w:eastAsia="Times New Roman" w:hAnsi="Times New Roman" w:cs="Times New Roman"/>
          <w:b/>
          <w:color w:val="000000"/>
        </w:rPr>
        <w:t xml:space="preserve">. </w:t>
      </w:r>
      <w:r w:rsidRPr="005F64CF">
        <w:rPr>
          <w:rFonts w:ascii="Times New Roman" w:eastAsia="Times New Roman" w:hAnsi="Times New Roman" w:cs="Times New Roman"/>
          <w:b/>
          <w:color w:val="000000"/>
          <w:u w:val="single"/>
        </w:rPr>
        <w:t xml:space="preserve">Adaptaciones curriculares </w:t>
      </w:r>
      <w:r w:rsidRPr="005F64CF">
        <w:rPr>
          <w:rFonts w:ascii="Times New Roman" w:eastAsia="Times New Roman" w:hAnsi="Times New Roman" w:cs="Times New Roman"/>
          <w:b/>
          <w:u w:val="single"/>
        </w:rPr>
        <w:t>individualizadas.</w:t>
      </w:r>
    </w:p>
    <w:p w14:paraId="72DB1018"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59057090"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rPr>
        <w:t>En las adaptaciones curriculares individualizadas se reflejan</w:t>
      </w:r>
      <w:r w:rsidRPr="005F64CF">
        <w:rPr>
          <w:rFonts w:ascii="Times New Roman" w:eastAsia="Times New Roman" w:hAnsi="Times New Roman" w:cs="Times New Roman"/>
          <w:color w:val="000000"/>
        </w:rPr>
        <w:t xml:space="preserve"> los objetivos adapt</w:t>
      </w:r>
      <w:r w:rsidRPr="005F64CF">
        <w:rPr>
          <w:rFonts w:ascii="Times New Roman" w:eastAsia="Times New Roman" w:hAnsi="Times New Roman" w:cs="Times New Roman"/>
        </w:rPr>
        <w:t xml:space="preserve">ados al nivel competencial del alumno/a </w:t>
      </w:r>
      <w:r w:rsidRPr="005F64CF">
        <w:rPr>
          <w:rFonts w:ascii="Times New Roman" w:eastAsia="Times New Roman" w:hAnsi="Times New Roman" w:cs="Times New Roman"/>
          <w:color w:val="000000"/>
        </w:rPr>
        <w:t>que se van a desarrollar</w:t>
      </w:r>
      <w:r w:rsidRPr="005F64CF">
        <w:rPr>
          <w:rFonts w:ascii="Times New Roman" w:eastAsia="Times New Roman" w:hAnsi="Times New Roman" w:cs="Times New Roman"/>
        </w:rPr>
        <w:t>,</w:t>
      </w:r>
      <w:r w:rsidRPr="005F64CF">
        <w:rPr>
          <w:rFonts w:ascii="Times New Roman" w:eastAsia="Times New Roman" w:hAnsi="Times New Roman" w:cs="Times New Roman"/>
          <w:color w:val="000000"/>
        </w:rPr>
        <w:t xml:space="preserve"> los contenidos y los est</w:t>
      </w:r>
      <w:r w:rsidRPr="005F64CF">
        <w:rPr>
          <w:rFonts w:ascii="Times New Roman" w:eastAsia="Times New Roman" w:hAnsi="Times New Roman" w:cs="Times New Roman"/>
        </w:rPr>
        <w:t>ándares de aprendizaje</w:t>
      </w:r>
      <w:r w:rsidRPr="005F64CF">
        <w:rPr>
          <w:rFonts w:ascii="Times New Roman" w:eastAsia="Times New Roman" w:hAnsi="Times New Roman" w:cs="Times New Roman"/>
          <w:color w:val="000000"/>
        </w:rPr>
        <w:t xml:space="preserve"> a trabajar. </w:t>
      </w:r>
      <w:r w:rsidRPr="005F64CF">
        <w:rPr>
          <w:rFonts w:ascii="Times New Roman" w:eastAsia="Times New Roman" w:hAnsi="Times New Roman" w:cs="Times New Roman"/>
        </w:rPr>
        <w:t xml:space="preserve">Éstas contarán con la firma de los padres o tutores de los alumnos/as y se grabarán en la plataforma </w:t>
      </w:r>
      <w:r w:rsidRPr="005F64CF">
        <w:rPr>
          <w:rFonts w:ascii="Times New Roman" w:eastAsia="Times New Roman" w:hAnsi="Times New Roman" w:cs="Times New Roman"/>
          <w:color w:val="000000"/>
        </w:rPr>
        <w:t>Séneca.</w:t>
      </w:r>
    </w:p>
    <w:p w14:paraId="40BC2A4A"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0DAF3AE4"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color w:val="000000"/>
          <w:highlight w:val="white"/>
        </w:rPr>
        <w:t>Hay que destacar que ha</w:t>
      </w:r>
      <w:r w:rsidRPr="005F64CF">
        <w:rPr>
          <w:rFonts w:ascii="Times New Roman" w:eastAsia="Times New Roman" w:hAnsi="Times New Roman" w:cs="Times New Roman"/>
          <w:highlight w:val="white"/>
        </w:rPr>
        <w:t xml:space="preserve">y </w:t>
      </w:r>
      <w:r w:rsidRPr="005F64CF">
        <w:rPr>
          <w:rFonts w:ascii="Times New Roman" w:eastAsia="Times New Roman" w:hAnsi="Times New Roman" w:cs="Times New Roman"/>
          <w:b/>
          <w:highlight w:val="white"/>
        </w:rPr>
        <w:t>siete alumnos</w:t>
      </w:r>
      <w:r w:rsidRPr="005F64CF">
        <w:rPr>
          <w:rFonts w:ascii="Times New Roman" w:eastAsia="Times New Roman" w:hAnsi="Times New Roman" w:cs="Times New Roman"/>
          <w:b/>
          <w:color w:val="000000"/>
          <w:highlight w:val="white"/>
        </w:rPr>
        <w:t xml:space="preserve"> que </w:t>
      </w:r>
      <w:r w:rsidRPr="005F64CF">
        <w:rPr>
          <w:rFonts w:ascii="Times New Roman" w:eastAsia="Times New Roman" w:hAnsi="Times New Roman" w:cs="Times New Roman"/>
          <w:b/>
          <w:highlight w:val="white"/>
        </w:rPr>
        <w:t>presentan</w:t>
      </w:r>
      <w:r w:rsidRPr="005F64CF">
        <w:rPr>
          <w:rFonts w:ascii="Times New Roman" w:eastAsia="Times New Roman" w:hAnsi="Times New Roman" w:cs="Times New Roman"/>
          <w:b/>
          <w:color w:val="000000"/>
          <w:highlight w:val="white"/>
        </w:rPr>
        <w:t xml:space="preserve"> necesidades asistenciales</w:t>
      </w:r>
      <w:r w:rsidRPr="005F64CF">
        <w:rPr>
          <w:rFonts w:ascii="Times New Roman" w:eastAsia="Times New Roman" w:hAnsi="Times New Roman" w:cs="Times New Roman"/>
          <w:color w:val="000000"/>
          <w:highlight w:val="white"/>
        </w:rPr>
        <w:t xml:space="preserve">. Concretamente </w:t>
      </w:r>
      <w:r w:rsidRPr="005F64CF">
        <w:rPr>
          <w:rFonts w:ascii="Times New Roman" w:eastAsia="Times New Roman" w:hAnsi="Times New Roman" w:cs="Times New Roman"/>
          <w:b/>
          <w:color w:val="000000"/>
          <w:highlight w:val="white"/>
        </w:rPr>
        <w:t xml:space="preserve">Rubén,  </w:t>
      </w:r>
      <w:r w:rsidRPr="005F64CF">
        <w:rPr>
          <w:rFonts w:ascii="Times New Roman" w:eastAsia="Times New Roman" w:hAnsi="Times New Roman" w:cs="Times New Roman"/>
          <w:b/>
          <w:highlight w:val="white"/>
        </w:rPr>
        <w:t>José Luis, Francisco, Laura, Samantha, Curro y Alejandro necesitan:</w:t>
      </w:r>
    </w:p>
    <w:p w14:paraId="167306C9"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color w:val="000000"/>
          <w:highlight w:val="yellow"/>
        </w:rPr>
      </w:pPr>
    </w:p>
    <w:p w14:paraId="55D80B36" w14:textId="77777777" w:rsidR="005F64CF" w:rsidRPr="005F64CF" w:rsidRDefault="005F64CF" w:rsidP="005E5CE2">
      <w:pPr>
        <w:spacing w:after="0" w:line="360" w:lineRule="auto"/>
        <w:jc w:val="both"/>
        <w:textDirection w:val="btLr"/>
        <w:textAlignment w:val="top"/>
        <w:outlineLvl w:val="0"/>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Supervisión especializada: Precisan supervisión directa e individualizada por parte de un profesional técnico en integración social (PTIS). </w:t>
      </w:r>
    </w:p>
    <w:p w14:paraId="5C32E750" w14:textId="77777777" w:rsidR="005F64CF" w:rsidRPr="005F64CF" w:rsidRDefault="005F64CF" w:rsidP="005F64CF">
      <w:pPr>
        <w:spacing w:after="0" w:line="360" w:lineRule="auto"/>
        <w:jc w:val="both"/>
        <w:rPr>
          <w:rFonts w:ascii="Times New Roman" w:eastAsia="Times New Roman" w:hAnsi="Times New Roman" w:cs="Times New Roman"/>
          <w:highlight w:val="white"/>
        </w:rPr>
      </w:pPr>
    </w:p>
    <w:p w14:paraId="27E0D9F5" w14:textId="77777777" w:rsidR="005F64CF" w:rsidRPr="005F64CF" w:rsidRDefault="005F64CF" w:rsidP="005F64CF">
      <w:pP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b/>
          <w:highlight w:val="white"/>
        </w:rPr>
        <w:t>Un alumno también requiere adaptaciones de acceso</w:t>
      </w:r>
      <w:r w:rsidRPr="005F64CF">
        <w:rPr>
          <w:rFonts w:ascii="Times New Roman" w:eastAsia="Times New Roman" w:hAnsi="Times New Roman" w:cs="Times New Roman"/>
          <w:highlight w:val="white"/>
        </w:rPr>
        <w:t xml:space="preserve"> que implican la eliminación de barreras arquitectónicas, concretamente </w:t>
      </w:r>
      <w:r w:rsidRPr="005F64CF">
        <w:rPr>
          <w:rFonts w:ascii="Times New Roman" w:eastAsia="Times New Roman" w:hAnsi="Times New Roman" w:cs="Times New Roman"/>
          <w:b/>
          <w:highlight w:val="white"/>
        </w:rPr>
        <w:t>Rubén necesita</w:t>
      </w:r>
      <w:r w:rsidRPr="005F64CF">
        <w:rPr>
          <w:rFonts w:ascii="Times New Roman" w:eastAsia="Times New Roman" w:hAnsi="Times New Roman" w:cs="Times New Roman"/>
          <w:highlight w:val="white"/>
        </w:rPr>
        <w:t>:</w:t>
      </w:r>
    </w:p>
    <w:p w14:paraId="78164313"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highlight w:val="white"/>
        </w:rPr>
      </w:pPr>
    </w:p>
    <w:p w14:paraId="09181D27"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color w:val="000000"/>
          <w:highlight w:val="white"/>
        </w:rPr>
      </w:pPr>
      <w:r w:rsidRPr="005F64CF">
        <w:rPr>
          <w:rFonts w:ascii="Times New Roman" w:eastAsia="Times New Roman" w:hAnsi="Times New Roman" w:cs="Times New Roman"/>
          <w:color w:val="000000"/>
          <w:highlight w:val="white"/>
        </w:rPr>
        <w:t>Ayuda en el desplazamiento. Presentan necesidades educativas especiales relativas a la movilidad y autonomía personal ya que no tienen completa autonomía en el desplazamiento requiriendo asistencia específica entre otras cosas para la integración.</w:t>
      </w:r>
    </w:p>
    <w:p w14:paraId="7D230E59"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color w:val="000000"/>
          <w:highlight w:val="white"/>
        </w:rPr>
      </w:pPr>
      <w:r w:rsidRPr="005F64CF">
        <w:rPr>
          <w:rFonts w:ascii="Times New Roman" w:eastAsia="Times New Roman" w:hAnsi="Times New Roman" w:cs="Times New Roman"/>
          <w:color w:val="000000"/>
          <w:highlight w:val="white"/>
        </w:rPr>
        <w:t xml:space="preserve">Asistencia en el uso del WC. Rubén debido a sus limitaciones funcionales no tiene autonomía en el uso del WC requiriendo atención específica. </w:t>
      </w:r>
    </w:p>
    <w:p w14:paraId="44EA5A7A"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color w:val="000000"/>
          <w:highlight w:val="white"/>
        </w:rPr>
      </w:pPr>
      <w:r w:rsidRPr="005F64CF">
        <w:rPr>
          <w:rFonts w:ascii="Times New Roman" w:eastAsia="Times New Roman" w:hAnsi="Times New Roman" w:cs="Times New Roman"/>
          <w:color w:val="000000"/>
          <w:highlight w:val="white"/>
        </w:rPr>
        <w:t>Asistencia en la higiene y aseo personal. Requieren de atención específica para el desarrollo de las tareas propias de la higiene personal que se realicen de forma habitual en el centro educativo.</w:t>
      </w:r>
    </w:p>
    <w:p w14:paraId="6D9DD4C2"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highlight w:val="yellow"/>
        </w:rPr>
      </w:pPr>
    </w:p>
    <w:p w14:paraId="5AF7F988"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Este curso, de nuevo, se le ha vuelto a ofertar al alumnado de las Aulas Específicas la FLEXIBILIZACIÓN HORARIA, con un transporte adaptado específico para ellos, y un horario personalizado de 9:15 a 13:45 horas.</w:t>
      </w:r>
    </w:p>
    <w:p w14:paraId="762CB556"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Han optado por esta opción: Gabriel, María, Laura, Rubén y Alejandro. Samantha y Curro entran a las 8:15 y finalizan a las 13:45. Francisco y José Luis tienen horario de 8:15 a 14:45.</w:t>
      </w:r>
    </w:p>
    <w:p w14:paraId="2C35A9C4"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highlight w:val="yellow"/>
        </w:rPr>
      </w:pPr>
    </w:p>
    <w:p w14:paraId="21BE920E"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7.4. </w:t>
      </w:r>
      <w:r w:rsidRPr="005F64CF">
        <w:rPr>
          <w:rFonts w:ascii="Times New Roman" w:eastAsia="Times New Roman" w:hAnsi="Times New Roman" w:cs="Times New Roman"/>
          <w:b/>
          <w:color w:val="000000"/>
        </w:rPr>
        <w:t>Contenidos transversales</w:t>
      </w:r>
    </w:p>
    <w:p w14:paraId="26F5F25D"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El Decreto 97/2015 en sus artículos 5 y 6 establece que las diferentes áreas del currículo integrarán de forma transversal el desarrollo de valores democráticos, cívicos y éticos de nuestra sociedad, la diversidad cultural, la cultura de paz, los hábitos de consumo y vida saludable y la utilización del tiempo de ocio. De igual modo se incorporarán los contenidos propios de la cultura andaluza relacionados con el medio natural, la historia, la cultura y otros hechos diferenciadores de nuestra comunidad para que sean conocidos, valorados y respetados como patrimonio propio, en el marco de la cultura española y universal.</w:t>
      </w:r>
    </w:p>
    <w:p w14:paraId="445F9401"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21BDC960" w14:textId="77777777" w:rsidR="005F64CF" w:rsidRPr="005F64CF" w:rsidRDefault="005F64CF" w:rsidP="005F64CF">
      <w:pPr>
        <w:pBdr>
          <w:top w:val="nil"/>
          <w:left w:val="nil"/>
          <w:bottom w:val="nil"/>
          <w:right w:val="nil"/>
          <w:between w:val="nil"/>
        </w:pBdr>
        <w:spacing w:after="0" w:line="360" w:lineRule="auto"/>
        <w:jc w:val="both"/>
        <w:rPr>
          <w:rFonts w:ascii="Times New Roman" w:eastAsia="Times New Roman" w:hAnsi="Times New Roman" w:cs="Times New Roman"/>
          <w:color w:val="000000"/>
        </w:rPr>
      </w:pPr>
    </w:p>
    <w:p w14:paraId="08E327A5" w14:textId="77777777" w:rsidR="005F64CF" w:rsidRPr="005F64CF" w:rsidRDefault="005F64CF" w:rsidP="005F64CF">
      <w:pPr>
        <w:pBdr>
          <w:top w:val="nil"/>
          <w:left w:val="nil"/>
          <w:bottom w:val="nil"/>
          <w:right w:val="nil"/>
          <w:between w:val="nil"/>
        </w:pBdr>
        <w:shd w:val="clear" w:color="auto" w:fill="B8CCE4"/>
        <w:tabs>
          <w:tab w:val="left" w:pos="142"/>
          <w:tab w:val="left" w:pos="426"/>
        </w:tabs>
        <w:spacing w:line="360" w:lineRule="auto"/>
        <w:jc w:val="both"/>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8. </w:t>
      </w:r>
      <w:r w:rsidRPr="005F64CF">
        <w:rPr>
          <w:rFonts w:ascii="Times New Roman" w:eastAsia="Times New Roman" w:hAnsi="Times New Roman" w:cs="Times New Roman"/>
          <w:b/>
          <w:color w:val="000000"/>
        </w:rPr>
        <w:t>METODOLOGÍA</w:t>
      </w:r>
    </w:p>
    <w:p w14:paraId="0D748829" w14:textId="77777777" w:rsidR="005F64CF" w:rsidRPr="005F64CF" w:rsidRDefault="005F64CF" w:rsidP="005F64CF">
      <w:pPr>
        <w:widowControl w:val="0"/>
        <w:pBdr>
          <w:top w:val="nil"/>
          <w:left w:val="nil"/>
          <w:bottom w:val="nil"/>
          <w:right w:val="nil"/>
          <w:between w:val="nil"/>
        </w:pBdr>
        <w:spacing w:before="121" w:after="0" w:line="360" w:lineRule="auto"/>
        <w:ind w:right="644"/>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Las metodologías didácticas se basarán siempre en actuaciones favorecedoras de la inclusión.</w:t>
      </w:r>
    </w:p>
    <w:p w14:paraId="4A984E9B" w14:textId="77777777" w:rsidR="005F64CF" w:rsidRPr="005F64CF" w:rsidRDefault="005F64CF" w:rsidP="005F64CF">
      <w:pPr>
        <w:widowControl w:val="0"/>
        <w:pBdr>
          <w:top w:val="nil"/>
          <w:left w:val="nil"/>
          <w:bottom w:val="nil"/>
          <w:right w:val="nil"/>
          <w:between w:val="nil"/>
        </w:pBdr>
        <w:spacing w:before="121" w:after="0" w:line="360" w:lineRule="auto"/>
        <w:ind w:right="644"/>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Los alumnos han de dar significado a lo que están estudiando, por lo será necesario explicitar las conexiones entre el nuevo conocimiento y el contenido a aprender:</w:t>
      </w:r>
    </w:p>
    <w:p w14:paraId="500C759C"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Por ello, es imprescindible saber cuáles son los conocimientos previos del alumno.</w:t>
      </w:r>
    </w:p>
    <w:p w14:paraId="0908D1B1"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Presentar el material de manera clara y organizada. Si es posible, combinar el canal visual y el auditivo.</w:t>
      </w:r>
    </w:p>
    <w:p w14:paraId="32613BFB"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Fomentar el aprendizaje cooperativo.</w:t>
      </w:r>
    </w:p>
    <w:p w14:paraId="5746ED5D"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Dividir las actividades complejas en pasos más pequeños, acompañados de instrucciones claras y breves.</w:t>
      </w:r>
    </w:p>
    <w:p w14:paraId="570CF92D"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Uso del refuerzo social para fomentar la motivación. Convencerle de que puede hacerlo.</w:t>
      </w:r>
    </w:p>
    <w:p w14:paraId="27C01EDF"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Incluir actividades de evaluación de conocimientos previos. En base a ellas se pueden incluir actividades de refuerzo de contenidos ya trabajados </w:t>
      </w:r>
      <w:r w:rsidRPr="005F64CF">
        <w:rPr>
          <w:rFonts w:ascii="Times New Roman" w:eastAsia="Times New Roman" w:hAnsi="Times New Roman" w:cs="Times New Roman"/>
          <w:i/>
          <w:color w:val="000000"/>
        </w:rPr>
        <w:t>(serán beneficiosas para la práctica totalidad de los alumnos de clase)</w:t>
      </w:r>
      <w:r w:rsidRPr="005F64CF">
        <w:rPr>
          <w:rFonts w:ascii="Times New Roman" w:eastAsia="Times New Roman" w:hAnsi="Times New Roman" w:cs="Times New Roman"/>
          <w:color w:val="000000"/>
        </w:rPr>
        <w:t xml:space="preserve">. Permitirán </w:t>
      </w:r>
      <w:r w:rsidRPr="005F64CF">
        <w:rPr>
          <w:rFonts w:ascii="Times New Roman" w:eastAsia="Times New Roman" w:hAnsi="Times New Roman" w:cs="Times New Roman"/>
        </w:rPr>
        <w:t>adquirir nuevos</w:t>
      </w:r>
      <w:r w:rsidRPr="005F64CF">
        <w:rPr>
          <w:rFonts w:ascii="Times New Roman" w:eastAsia="Times New Roman" w:hAnsi="Times New Roman" w:cs="Times New Roman"/>
          <w:color w:val="000000"/>
        </w:rPr>
        <w:t xml:space="preserve"> conocimientos a los alumnos con mayores dificultades. </w:t>
      </w:r>
    </w:p>
    <w:p w14:paraId="106D1D97" w14:textId="77777777" w:rsidR="005F64CF" w:rsidRPr="005F64CF" w:rsidRDefault="005F64CF" w:rsidP="005E5CE2">
      <w:pPr>
        <w:widowControl w:val="0"/>
        <w:numPr>
          <w:ilvl w:val="1"/>
          <w:numId w:val="0"/>
        </w:numPr>
        <w:pBdr>
          <w:top w:val="nil"/>
          <w:left w:val="nil"/>
          <w:bottom w:val="nil"/>
          <w:right w:val="nil"/>
          <w:between w:val="nil"/>
        </w:pBdr>
        <w:tabs>
          <w:tab w:val="left" w:pos="2186"/>
        </w:tabs>
        <w:spacing w:after="0" w:line="360" w:lineRule="auto"/>
        <w:ind w:right="644"/>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Actividades de síntesis y transferencia; que permiten recapitular, aplicar, generalizar los contenidos, contrastar. Por ejemplo, hacer por parejas un esquema de la unidad.</w:t>
      </w:r>
    </w:p>
    <w:p w14:paraId="4514F5C2" w14:textId="77777777" w:rsidR="005F64CF" w:rsidRPr="005F64CF" w:rsidRDefault="005F64CF" w:rsidP="005F64CF">
      <w:pPr>
        <w:widowControl w:val="0"/>
        <w:pBdr>
          <w:top w:val="nil"/>
          <w:left w:val="nil"/>
          <w:bottom w:val="nil"/>
          <w:right w:val="nil"/>
          <w:between w:val="nil"/>
        </w:pBdr>
        <w:spacing w:before="90" w:after="0" w:line="360" w:lineRule="auto"/>
        <w:ind w:right="644"/>
        <w:jc w:val="both"/>
        <w:rPr>
          <w:rFonts w:ascii="Times New Roman" w:eastAsia="Times New Roman" w:hAnsi="Times New Roman" w:cs="Times New Roman"/>
          <w:color w:val="000000"/>
        </w:rPr>
      </w:pPr>
      <w:r w:rsidRPr="005F64CF">
        <w:rPr>
          <w:rFonts w:ascii="Times New Roman" w:eastAsia="Times New Roman" w:hAnsi="Times New Roman" w:cs="Times New Roman"/>
          <w:b/>
          <w:color w:val="000000"/>
        </w:rPr>
        <w:t>Los alumnos utilizarán materiales acordes con los NCC</w:t>
      </w:r>
      <w:r w:rsidRPr="005F64CF">
        <w:rPr>
          <w:rFonts w:ascii="Times New Roman" w:eastAsia="Times New Roman" w:hAnsi="Times New Roman" w:cs="Times New Roman"/>
          <w:color w:val="000000"/>
        </w:rPr>
        <w:t xml:space="preserve"> de cada uno, para avanzar con éxito hacia la consecución de los objetivos propuestos en las citadas Adaptaciones Curriculares: actividades, juegos y fichas de comprensión, fluidez y velocidad lectoras; de redacción, de ortografía, razonamiento lógico-verbal; cálculo mental, razonamiento lógico-matemático, resolución de problemas, de la mejora de los procesos cognitivos, etc.</w:t>
      </w:r>
    </w:p>
    <w:p w14:paraId="5024ED64" w14:textId="77777777" w:rsidR="005F64CF" w:rsidRPr="005F64CF" w:rsidRDefault="005F64CF" w:rsidP="005F64CF">
      <w:pPr>
        <w:tabs>
          <w:tab w:val="left" w:pos="142"/>
          <w:tab w:val="left" w:pos="284"/>
        </w:tabs>
        <w:spacing w:after="0" w:line="360" w:lineRule="auto"/>
        <w:ind w:right="283"/>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ab/>
      </w:r>
      <w:r w:rsidRPr="005F64CF">
        <w:rPr>
          <w:rFonts w:ascii="Times New Roman" w:eastAsia="Times New Roman" w:hAnsi="Times New Roman" w:cs="Times New Roman"/>
          <w:highlight w:val="white"/>
        </w:rPr>
        <w:tab/>
        <w:t>Para lograr una adecuada atención a la diversidad, la respuesta educativa se basará en metodologías didácticas favorecedoras de la inclusión, organización de los espacios y los tiempos, así como la diversificación de los procedimientos e instrumentos de evaluación.</w:t>
      </w:r>
    </w:p>
    <w:p w14:paraId="33B3EDF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p>
    <w:p w14:paraId="18BD185D"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Organización espacio-temporal</w:t>
      </w:r>
    </w:p>
    <w:p w14:paraId="295C7663"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rPr>
        <w:t>La organización de las aulas específicas siguen una metodología basada en rincones y rutinas. Con este tipo de metodología</w:t>
      </w:r>
      <w:r w:rsidRPr="005F64CF">
        <w:rPr>
          <w:rFonts w:ascii="Times New Roman" w:eastAsia="Times New Roman" w:hAnsi="Times New Roman" w:cs="Times New Roman"/>
          <w:highlight w:val="white"/>
        </w:rPr>
        <w:t xml:space="preserve"> potenciamos el trabajo individual e independiente del alumno, así como el trabajo cooperativo, ya que la característica esencial de dicho método es una educación estructurada.</w:t>
      </w:r>
    </w:p>
    <w:p w14:paraId="5B367C32"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Organización por rincones</w:t>
      </w:r>
    </w:p>
    <w:p w14:paraId="544767E6"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En las dos aulas se distribuyen los alumnos en pupitres individuales colocados de forma tradicional orientados a la pizarra.. Con esta disposición espacial se desarrollarán todos los “rincones”.</w:t>
      </w:r>
    </w:p>
    <w:p w14:paraId="5269C54F"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Se trata de un espacio amplio  que permite la libre circulación del alumnado, que aprovechamos para organizar el trabajo por rincones de trabajo. Están situadas en la planta cero y la  segunda planta del edificio. Organizativamente hablando, se </w:t>
      </w:r>
      <w:r w:rsidRPr="005F64CF">
        <w:rPr>
          <w:rFonts w:ascii="Times New Roman" w:eastAsia="Times New Roman" w:hAnsi="Times New Roman" w:cs="Times New Roman"/>
        </w:rPr>
        <w:lastRenderedPageBreak/>
        <w:t xml:space="preserve">encuentra estructurada de acuerdo con el propio programa TEACCH del psicólogo norteamericano Eric Schopler (pionero en la intervención de alumnado con TEA). Esta metodología se basa en modificar y estructurar el ambiente para adaptarlo a las características individuales del alumnado y sus puntos fuertes, haciendo uso de una estructura viso-espacial, ofreciéndo así una mejor comprensión de lo que le rodea. Para ello, tendremos en cuenta los siguientes componentes: </w:t>
      </w:r>
    </w:p>
    <w:p w14:paraId="3EC350F9" w14:textId="77777777" w:rsidR="005F64CF" w:rsidRPr="005F64CF" w:rsidRDefault="00636418" w:rsidP="005F64CF">
      <w:pPr>
        <w:spacing w:after="0" w:line="360" w:lineRule="auto"/>
        <w:jc w:val="both"/>
        <w:rPr>
          <w:rFonts w:ascii="Times New Roman" w:eastAsia="Times New Roman" w:hAnsi="Times New Roman" w:cs="Times New Roman"/>
        </w:rPr>
      </w:pPr>
      <w:sdt>
        <w:sdtPr>
          <w:tag w:val="goog_rdk_16"/>
          <w:id w:val="1128818691"/>
        </w:sdtPr>
        <w:sdtContent>
          <w:r w:rsidR="005F64CF" w:rsidRPr="005F64CF">
            <w:rPr>
              <w:rFonts w:ascii="Segoe UI Symbol" w:eastAsia="Arial Unicode MS" w:hAnsi="Segoe UI Symbol" w:cs="Segoe UI Symbol"/>
            </w:rPr>
            <w:t>❑</w:t>
          </w:r>
          <w:r w:rsidR="005F64CF" w:rsidRPr="005F64CF">
            <w:rPr>
              <w:rFonts w:ascii="Arial Unicode MS" w:eastAsia="Arial Unicode MS" w:hAnsi="Arial Unicode MS" w:cs="Arial Unicode MS"/>
            </w:rPr>
            <w:t xml:space="preserve"> ORGANIZACIÓN ESPACIAL. El aula estará dividida por Rincones de Trabajo con el objetivo de facilitar y, en especial, adelantar la información con la que vamos a trabajar. Al inicio de cada Unidad Didáctica, el alumnado encontrará en el Rincón del material todo lo que usaremos a lo largo de la misma para trabajarla, escogiendo cada día los recursos esenciales para cada tarea. </w:t>
          </w:r>
        </w:sdtContent>
      </w:sdt>
    </w:p>
    <w:p w14:paraId="66064229"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 xml:space="preserve">Rincón de la Asamblea: </w:t>
      </w:r>
      <w:r w:rsidRPr="005F64CF">
        <w:rPr>
          <w:rFonts w:ascii="Times New Roman" w:eastAsia="Times New Roman" w:hAnsi="Times New Roman" w:cs="Times New Roman"/>
        </w:rPr>
        <w:t>Se trabajan actividades relacionadas con la estimulación del lenguaje, se habla de la integración del día anterior, de posibles problemas y sobre cómo se han sentido, se repasa la agenda diaria. Está destinado a la comunicación diaria en grupo por la mañana. Hay un responsable de cada una de las tareas: control de mascarillas, control de ventilación del aula, control de mesas separadas, control de puntualidad, control de manos limpias, control del desinfectante...</w:t>
      </w:r>
    </w:p>
    <w:p w14:paraId="192519B4"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En este rincón también se lleva a cabo la lectura individualizada y grupal.</w:t>
      </w:r>
    </w:p>
    <w:p w14:paraId="3F57DD11"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 trabajo individual</w:t>
      </w:r>
      <w:r w:rsidRPr="005F64CF">
        <w:rPr>
          <w:rFonts w:ascii="Times New Roman" w:eastAsia="Times New Roman" w:hAnsi="Times New Roman" w:cs="Times New Roman"/>
          <w:color w:val="0070C0"/>
        </w:rPr>
        <w:t>:</w:t>
      </w:r>
      <w:r w:rsidRPr="005F64CF">
        <w:rPr>
          <w:rFonts w:ascii="Times New Roman" w:eastAsia="Times New Roman" w:hAnsi="Times New Roman" w:cs="Times New Roman"/>
        </w:rPr>
        <w:t xml:space="preserve"> Con las mesas en forma de U, este rincón se utilizará para trabajar de forma individual los contenidos dados. Y también para explicaciones grupales sobre diferentes asignaturas.</w:t>
      </w:r>
    </w:p>
    <w:p w14:paraId="28C8A460"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 trabajo uno a uno</w:t>
      </w:r>
      <w:r w:rsidRPr="005F64CF">
        <w:rPr>
          <w:rFonts w:ascii="Times New Roman" w:eastAsia="Times New Roman" w:hAnsi="Times New Roman" w:cs="Times New Roman"/>
        </w:rPr>
        <w:t xml:space="preserve"> Es un espacio para trabajar de manera funcional con el alumno haciendo hincapié en sus capacidades y necesidades, se trabaja personalmente para mejorar dichas dificultades. Se realiza el trabajo cara a cara.</w:t>
      </w:r>
    </w:p>
    <w:p w14:paraId="3456D07E"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del desayuno:</w:t>
      </w:r>
      <w:r w:rsidRPr="005F64CF">
        <w:rPr>
          <w:rFonts w:ascii="Times New Roman" w:eastAsia="Times New Roman" w:hAnsi="Times New Roman" w:cs="Times New Roman"/>
        </w:rPr>
        <w:t xml:space="preserve"> Se llevará a cabo en el patio.</w:t>
      </w:r>
    </w:p>
    <w:p w14:paraId="01892E8B"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del ordenador:</w:t>
      </w:r>
      <w:r w:rsidRPr="005F64CF">
        <w:rPr>
          <w:rFonts w:ascii="Times New Roman" w:eastAsia="Times New Roman" w:hAnsi="Times New Roman" w:cs="Times New Roman"/>
        </w:rPr>
        <w:t xml:space="preserve"> Cada alumno dispone de una tablet. Por espacio y por los enchufes este rincón se trabaja en el mismo lugar que la Asamblea. Aquí se trabajan las TIC`s haciendo hincapié en el uso funcional de los ordenadores y realizando actividades útiles. También utilizaremos en una sesión el aula de informática.</w:t>
      </w:r>
    </w:p>
    <w:p w14:paraId="06CB49E4"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 relajación:</w:t>
      </w:r>
      <w:r w:rsidRPr="005F64CF">
        <w:rPr>
          <w:rFonts w:ascii="Times New Roman" w:eastAsia="Times New Roman" w:hAnsi="Times New Roman" w:cs="Times New Roman"/>
        </w:rPr>
        <w:t xml:space="preserve"> Cuando las clases están alteradas hacemos uso de este recurso mediante meditaciones guiadas.</w:t>
      </w:r>
    </w:p>
    <w:p w14:paraId="3FDE5691"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 juegos y biblioteca:</w:t>
      </w:r>
      <w:r w:rsidRPr="005F64CF">
        <w:rPr>
          <w:rFonts w:ascii="Times New Roman" w:eastAsia="Times New Roman" w:hAnsi="Times New Roman" w:cs="Times New Roman"/>
        </w:rPr>
        <w:t xml:space="preserve"> Hay unas estanterías organizadas donde encuentran material de lectura y juegos. También dedicaremos tiempo a la biblioteca virtual por medio del uso de los portátiles.</w:t>
      </w:r>
    </w:p>
    <w:p w14:paraId="4FABDA7E"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color w:val="0070C0"/>
        </w:rPr>
        <w:t>Rincón de trabajo grupal:</w:t>
      </w:r>
      <w:r w:rsidRPr="005F64CF">
        <w:rPr>
          <w:rFonts w:ascii="Times New Roman" w:eastAsia="Times New Roman" w:hAnsi="Times New Roman" w:cs="Times New Roman"/>
        </w:rPr>
        <w:t xml:space="preserve"> Se utiliza este rincón cuando vamos a trabajar en grupo algunas manualidades, pinturas… y para trabajar las actividades, los talleres etc.</w:t>
      </w:r>
    </w:p>
    <w:p w14:paraId="0EEA05D1" w14:textId="77777777" w:rsidR="005F64CF" w:rsidRPr="005F64CF" w:rsidRDefault="00636418" w:rsidP="005F64CF">
      <w:pPr>
        <w:spacing w:after="0" w:line="360" w:lineRule="auto"/>
        <w:jc w:val="both"/>
        <w:rPr>
          <w:rFonts w:ascii="Times New Roman" w:eastAsia="Times New Roman" w:hAnsi="Times New Roman" w:cs="Times New Roman"/>
        </w:rPr>
      </w:pPr>
      <w:sdt>
        <w:sdtPr>
          <w:tag w:val="goog_rdk_17"/>
          <w:id w:val="-1685283397"/>
        </w:sdtPr>
        <w:sdtContent>
          <w:r w:rsidR="005F64CF" w:rsidRPr="005F64CF">
            <w:rPr>
              <w:rFonts w:ascii="Segoe UI Symbol" w:eastAsia="Arial Unicode MS" w:hAnsi="Segoe UI Symbol" w:cs="Segoe UI Symbol"/>
            </w:rPr>
            <w:t>❑</w:t>
          </w:r>
          <w:r w:rsidR="005F64CF" w:rsidRPr="005F64CF">
            <w:rPr>
              <w:rFonts w:ascii="Arial Unicode MS" w:eastAsia="Arial Unicode MS" w:hAnsi="Arial Unicode MS" w:cs="Arial Unicode MS"/>
            </w:rPr>
            <w:t xml:space="preserve"> RUTINAS Y AGENDA. </w:t>
          </w:r>
        </w:sdtContent>
      </w:sdt>
    </w:p>
    <w:p w14:paraId="42EDE7EF"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rPr>
      </w:pPr>
      <w:r w:rsidRPr="005F64CF">
        <w:rPr>
          <w:rFonts w:ascii="Times New Roman" w:eastAsia="Times New Roman" w:hAnsi="Times New Roman" w:cs="Times New Roman"/>
        </w:rPr>
        <w:tab/>
        <w:t xml:space="preserve">La  agenda es  donde se comunica a las familias aspectos importantes o cotidianos del aula. Es el principal medio de comunicación, además del wasap y del teléfono, entre los tutores y la familia. Esta misma agenda puede ser utilizada conjuntamente con los apoyos que reciba el niño tanto dentro como fuera del centro. </w:t>
      </w:r>
    </w:p>
    <w:p w14:paraId="3BE7A0D4" w14:textId="77777777" w:rsidR="005F64CF" w:rsidRPr="005F64CF" w:rsidRDefault="00636418" w:rsidP="005F64CF">
      <w:pPr>
        <w:spacing w:after="0" w:line="360" w:lineRule="auto"/>
        <w:jc w:val="both"/>
        <w:rPr>
          <w:rFonts w:ascii="Times New Roman" w:eastAsia="Times New Roman" w:hAnsi="Times New Roman" w:cs="Times New Roman"/>
          <w:b/>
        </w:rPr>
      </w:pPr>
      <w:sdt>
        <w:sdtPr>
          <w:tag w:val="goog_rdk_18"/>
          <w:id w:val="2071526444"/>
        </w:sdtPr>
        <w:sdtContent>
          <w:r w:rsidR="005F64CF" w:rsidRPr="005F64CF">
            <w:rPr>
              <w:rFonts w:ascii="Segoe UI Symbol" w:eastAsia="Arial Unicode MS" w:hAnsi="Segoe UI Symbol" w:cs="Segoe UI Symbol"/>
            </w:rPr>
            <w:t>❑</w:t>
          </w:r>
          <w:r w:rsidR="005F64CF" w:rsidRPr="005F64CF">
            <w:rPr>
              <w:rFonts w:ascii="Arial Unicode MS" w:eastAsia="Arial Unicode MS" w:hAnsi="Arial Unicode MS" w:cs="Arial Unicode MS"/>
            </w:rPr>
            <w:t xml:space="preserve"> APOYOS VISUALES. Cada zona, área, objeto y material estará correctamente etiquetado con láminas plastificadas con ilustraciones y texto. En especial, cada una de las áreas y rincones en las que dividimos el aula, delimitando perfectamente la zona.</w:t>
          </w:r>
        </w:sdtContent>
      </w:sdt>
    </w:p>
    <w:p w14:paraId="4011B929" w14:textId="77777777" w:rsidR="005F64CF" w:rsidRPr="005F64CF" w:rsidRDefault="005F64CF" w:rsidP="005F64CF">
      <w:pPr>
        <w:spacing w:after="0" w:line="360" w:lineRule="auto"/>
        <w:jc w:val="both"/>
        <w:rPr>
          <w:rFonts w:ascii="Times New Roman" w:eastAsia="Times New Roman" w:hAnsi="Times New Roman" w:cs="Times New Roman"/>
          <w:b/>
        </w:rPr>
      </w:pPr>
    </w:p>
    <w:p w14:paraId="02F9331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Recursos materiales</w:t>
      </w:r>
    </w:p>
    <w:p w14:paraId="2D28A62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green"/>
        </w:rPr>
      </w:pPr>
      <w:r w:rsidRPr="005F64CF">
        <w:rPr>
          <w:rFonts w:ascii="Times New Roman" w:eastAsia="Times New Roman" w:hAnsi="Times New Roman" w:cs="Times New Roman"/>
        </w:rPr>
        <w:tab/>
        <w:t>Trabajaremos con materiales adaptados al nivel de competencia curricular del alumnado. Usaremos libros adaptados de las editoriales Aljibe y Serapis, CEPE, fichas de Santillana, fichas de Anaya, material de propia elaboración, cuadernos para el desarrollo cognitivo de GEU y todos aquellos recursos que sean necesarios para el desarrollo de sus respectivas adaptaciones curriculares.</w:t>
      </w:r>
    </w:p>
    <w:p w14:paraId="0B7A3E79"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ab/>
      </w:r>
      <w:r w:rsidRPr="005F64CF">
        <w:rPr>
          <w:rFonts w:ascii="Times New Roman" w:eastAsia="Times New Roman" w:hAnsi="Times New Roman" w:cs="Times New Roman"/>
          <w:highlight w:val="white"/>
        </w:rPr>
        <w:tab/>
        <w:t xml:space="preserve">Con la puesta en marcha de nuestra programación  se pretende el desarrollo íntegro del alumnado objeto del mismo. Para ello, siguiendo con el DECRETO 97/2015 de 3 de marzo (modificado por el DECRETO 181/2020 de 10 enero, así como la ORDEN de 15 de enero de 2021 que lo desarrolla, establecemos los elementos curriculares base: </w:t>
      </w:r>
    </w:p>
    <w:p w14:paraId="6BBB6373"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ab/>
      </w:r>
      <w:r w:rsidRPr="005F64CF">
        <w:rPr>
          <w:rFonts w:ascii="Times New Roman" w:eastAsia="Times New Roman" w:hAnsi="Times New Roman" w:cs="Times New Roman"/>
          <w:b/>
          <w:highlight w:val="white"/>
        </w:rPr>
        <w:tab/>
        <w:t>LENGUA CASTELLANA Y LITERATURA</w:t>
      </w:r>
    </w:p>
    <w:p w14:paraId="0EE31529"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O.LCL.1. Utilizar el lenguaje como una herramienta eficaz de expresión, comunicación e interacción facilitando la representación, interpretación y comprensión de la realidad, la construcción y comunicación del conocimiento y la organización y autorregulación del pensamiento, las emociones y la conducta. </w:t>
      </w:r>
    </w:p>
    <w:p w14:paraId="38AF8C67"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O.LCL.2. Comprender y expresarse oralmente de forma adecuada en diversas situaciones socio-comunicativas, participando activamente, respetando las normas de intercambio comunicativo. </w:t>
      </w:r>
    </w:p>
    <w:p w14:paraId="41AA2256"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O.LCL.4. Leer y comprender distintos tipos de textos apropiados a su edad, utilizando la lectura como fuente de placer y enriquecimiento personal, aproximándose a obras relevantes de la tradición literaria, sobre todo andaluza, para desarrollar hábitos de lectura. - Lectura de textos próximos a la experiencia infantil en distintos soportes iniciándose en el desarrollo de las habilidades lectoras de decodificación, velocidad, exactitud y modo lector. </w:t>
      </w:r>
    </w:p>
    <w:p w14:paraId="36F40BB1"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O.LCL.5. Reproducir, crear y utilizar distintos tipos de textos orales y escritos, de acuerdo a las características propias de los distintos géneros y a las normas de la lengua, en contextos comunicativos reales del alumnado y cercanos a sus gustos e intereses. - Iniciación en la adquisición de la decodificación del código escrito para realizar copiados, dictados y escritura individual o colectiva, con una caligrafía, orden y limpieza adecuada. </w:t>
      </w:r>
    </w:p>
    <w:p w14:paraId="4B7165F5"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p>
    <w:p w14:paraId="58614DFB"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ab/>
      </w:r>
      <w:r w:rsidRPr="005F64CF">
        <w:rPr>
          <w:rFonts w:ascii="Times New Roman" w:eastAsia="Times New Roman" w:hAnsi="Times New Roman" w:cs="Times New Roman"/>
          <w:b/>
          <w:highlight w:val="white"/>
        </w:rPr>
        <w:tab/>
        <w:t>MATEMÁTICAS</w:t>
      </w:r>
    </w:p>
    <w:p w14:paraId="27F97831"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O.MT.3. Usar los números en distintos contextos, identificar las relaciones básicas entre ellos, las diferentes formas de representarlas, desarrollando estrategias de cálculo mental y aproximativo, que lleven a realizar estimaciones razonables, alcanzando así la capacidad de enfrentarse con éxito a situaciones reales que requieren operaciones elementales. - Significado y utilidad de los números naturales en situaciones de la vida cotidiana. - Sistema de numeración decimal: lectura y escritura de números, grafía, nombre, reglas de formación de los números y del valor posicional hasta tres cifras. </w:t>
      </w:r>
    </w:p>
    <w:p w14:paraId="2884B9C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lastRenderedPageBreak/>
        <w:t xml:space="preserve">O.MT.4. Reconocer los atributos que se pueden medir de los objetos y las unidades, sistema y procesos de medida; escoger los instrumentos de medida más pertinentes en cada caso, haciendo previsiones razonables, expresar los resultados en las unidades de medida más adecuada, explicando oralmente y por escrito el proceso seguido y aplicándolo a la resolución de problemas. - Medición con instrumentos y medidas no convencionales: palmos, pasos, pies, baldosas… - Unidades del Sistema Métrico Decimal: longitud: centímetro y metro; masa: kilogramo; capacidad litro. </w:t>
      </w:r>
    </w:p>
    <w:p w14:paraId="06D705A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O.MT.5. Identificar formas geométricas del entorno natural y cultural y analizar sus características y propiedades, utilizando los datos obtenidos para describir la realidad y desarrollar nuevas posibilidades de acción. - Reconocimiento de figuras planas (círculo, triángulo, cuadriláteros: cuadrado y rectángulo), en objetos de nuestro entorno y espacios cotidianos, e identificación de lados y vértices. </w:t>
      </w:r>
    </w:p>
    <w:p w14:paraId="020141D3"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ab/>
      </w:r>
      <w:r w:rsidRPr="005F64CF">
        <w:rPr>
          <w:rFonts w:ascii="Times New Roman" w:eastAsia="Times New Roman" w:hAnsi="Times New Roman" w:cs="Times New Roman"/>
          <w:b/>
          <w:highlight w:val="white"/>
        </w:rPr>
        <w:tab/>
        <w:t>CIENCIAS NATURALES</w:t>
      </w:r>
    </w:p>
    <w:p w14:paraId="0546E0D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O.CN.3. Reconocer y comprender aspectos básicos del funcionamiento del cuerpo humano, estableciendo relación con las posibles consecuencias para la salud individual y colectiva, valorando los beneficios que aporta adquirir hábitos saludables diarios como el ejercicio físico, la higiene personal y la alimentación equilibrada. - Observación y reconocimiento de los cambios en el cuerpo humano durante las diferentes etapas de la vida. - Distinción de alimentos diarios necesarios para una alimentación equilibrada - Identificación de la relación entre el bienestar y la práctica de determinados hábitos saludables: alimentación variada, higiene personal, ejercicio físico y descanso diario </w:t>
      </w:r>
    </w:p>
    <w:p w14:paraId="0B2B8F5E"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highlight w:val="white"/>
        </w:rPr>
        <w:t xml:space="preserve">O.CN.4. Interpretar y reconocer los principales componentes de los ecosistemas, especialmente de nuestra comunidad autónoma (…), adquiriendo comportamientos en la vida cotidiana de defensa, protección, recuperación del equilibrio ecológico (…) - Observación de diferentes formas de vida. Identificación, denominación, diferenciación y clasificación de los seres vivos. - Observación de las relaciones entre los seres humanos, las plantas y los animales. </w:t>
      </w:r>
    </w:p>
    <w:p w14:paraId="2127C0AA"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CIENCIAS SOCIALES</w:t>
      </w:r>
    </w:p>
    <w:p w14:paraId="0D16F4D5"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highlight w:val="white"/>
        </w:rPr>
        <w:t>O. CS.5. Conocer y valorar el patrimonio natural y cultural de Andalucía y España y contribuir activamente a su conservación y mejora, mostrando un comportamiento humano responsable y cívico, colaborando en la disminución de las causas que generan la contaminación, el cambio climático, en el desarrollo sostenible y el consumo responsable, mediante la búsqueda</w:t>
      </w:r>
      <w:r w:rsidRPr="005F64CF">
        <w:rPr>
          <w:rFonts w:ascii="Times New Roman" w:eastAsia="Times New Roman" w:hAnsi="Times New Roman" w:cs="Times New Roman"/>
          <w:b/>
          <w:highlight w:val="white"/>
        </w:rPr>
        <w:tab/>
      </w:r>
      <w:r w:rsidRPr="005F64CF">
        <w:rPr>
          <w:rFonts w:ascii="Times New Roman" w:eastAsia="Times New Roman" w:hAnsi="Times New Roman" w:cs="Times New Roman"/>
          <w:b/>
          <w:highlight w:val="white"/>
        </w:rPr>
        <w:tab/>
      </w:r>
    </w:p>
    <w:p w14:paraId="44BB4F5E"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CEC</w:t>
      </w:r>
    </w:p>
    <w:p w14:paraId="60E0A7A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Se convierte en una herramienta para el conocimiento, la valoración y argumentación de la importancia de la diversidad Impulso de aprendizajes que inciden en el conocimiento de las manifestaciones culturales del medio. El mundo que nos rodea y la cultura en la que crecemos nos aportará pistas realmente importantes sobre la propia identidad. </w:t>
      </w:r>
    </w:p>
    <w:p w14:paraId="258BCD91"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SIEP</w:t>
      </w:r>
    </w:p>
    <w:p w14:paraId="7F59F3B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Encaminado al trabajo de acciones de creación, reproducción, expresión y comprensión comunicativa. Tomando decisiones sobre uno mismo y en consonancia con el grupo al que se pertenece. Tanto las potencialidades, necesidades, </w:t>
      </w:r>
      <w:r w:rsidRPr="005F64CF">
        <w:rPr>
          <w:rFonts w:ascii="Times New Roman" w:eastAsia="Times New Roman" w:hAnsi="Times New Roman" w:cs="Times New Roman"/>
          <w:highlight w:val="white"/>
        </w:rPr>
        <w:lastRenderedPageBreak/>
        <w:t>puntos fuertes y limitaciones nos ayudarán a saber qué queremos como individuos de una sociedad en la que debemos participar.</w:t>
      </w:r>
    </w:p>
    <w:p w14:paraId="38E87F1D"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CD</w:t>
      </w:r>
    </w:p>
    <w:p w14:paraId="4A615347"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 de alternativas para prevenirlos y reducirlos. - Comprensión básica del barrio, la localidad y el municipio. Diferenciación entre el medio urbano y rural - Introducción al conocimiento del Ayuntamiento y los servicios públicos. Principales funciones y servicios. - Aprecio por el cumplimiento de las normas básicas como peatones y usuario </w:t>
      </w:r>
    </w:p>
    <w:p w14:paraId="12C4992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Teniendo en cuenta que la aplicación de estos en las aulas específicas requiere de una marcada personalización y significativa que se organizará en torno a los tres ámbitos de conocimiento: (1) Ámbito de Comunicación y Lenguaje (2) Ámbito del Conocimiento Corporal y Autonomía Personal (3) Ámbito del Conocimiento y Participación en el medio físico y social. A partir de estos, trataremos las esenciales Competencias Clave: </w:t>
      </w:r>
    </w:p>
    <w:p w14:paraId="1B34E05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CCL</w:t>
      </w:r>
    </w:p>
    <w:p w14:paraId="568E20C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Se manifiesta en cada elemento del ámbito. Tendrá como finalidad impulsar el uso funcional del lenguaje. La información se presenta en distintos códigos y formatos lo que requiere procedimientos diversos para su comprensión. Pudiendo regular el propio comportamiento y conductas a través del lenguaje como estrategia de consecución.</w:t>
      </w:r>
    </w:p>
    <w:p w14:paraId="258D13BE"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highlight w:val="white"/>
        </w:rPr>
      </w:pPr>
      <w:r w:rsidRPr="005F64CF">
        <w:rPr>
          <w:rFonts w:ascii="Times New Roman" w:eastAsia="Times New Roman" w:hAnsi="Times New Roman" w:cs="Times New Roman"/>
          <w:b/>
          <w:highlight w:val="white"/>
        </w:rPr>
        <w:t>CMCT</w:t>
      </w:r>
    </w:p>
    <w:p w14:paraId="303B2D8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highlight w:val="white"/>
        </w:rPr>
        <w:t xml:space="preserve"> Constituye un soporte esencial en la expresión y comprensión de la información que de carácter matemático nos llega del medio. Aprendizajes centrados en la interacción del ser humano con el mundo que le rodea a través de estrategias que le permiten interpretarlo objetivamente. A través del método científico y el aprendizaje más objetivo conoceremos nuestras posibilidades como individuo en relación con la sociedad. </w:t>
      </w:r>
    </w:p>
    <w:p w14:paraId="694D5A4B"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b/>
          <w:highlight w:val="white"/>
        </w:rPr>
        <w:t xml:space="preserve">CSC: </w:t>
      </w:r>
      <w:r w:rsidRPr="005F64CF">
        <w:rPr>
          <w:rFonts w:ascii="Times New Roman" w:eastAsia="Times New Roman" w:hAnsi="Times New Roman" w:cs="Times New Roman"/>
          <w:highlight w:val="white"/>
        </w:rPr>
        <w:t>Favorece el aprendizaje de una comunicación asertiva, empática y constructiva. Desarrollo de una activa participación ciudadana, potenciando el respeto y cuidado del medio ambiente. A través de esta conseguimos comprender qué espera la sociedad de nosotros y qué comportamiento y conductas son adecuadas en la misma.</w:t>
      </w:r>
    </w:p>
    <w:p w14:paraId="578DE46F"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highlight w:val="white"/>
        </w:rPr>
      </w:pPr>
      <w:r w:rsidRPr="005F64CF">
        <w:rPr>
          <w:rFonts w:ascii="Times New Roman" w:eastAsia="Times New Roman" w:hAnsi="Times New Roman" w:cs="Times New Roman"/>
          <w:b/>
          <w:highlight w:val="white"/>
        </w:rPr>
        <w:t xml:space="preserve">CAA: </w:t>
      </w:r>
      <w:r w:rsidRPr="005F64CF">
        <w:rPr>
          <w:rFonts w:ascii="Times New Roman" w:eastAsia="Times New Roman" w:hAnsi="Times New Roman" w:cs="Times New Roman"/>
          <w:highlight w:val="white"/>
        </w:rPr>
        <w:t xml:space="preserve">Toda acción comunicativa requiere la puesta en marcha de estrategias de planificación, revisión y ajuste de la misma. A través del desarrollo de estrategias para organizar, recuperar información, así como de autorregulación y revisión. Contribuye a comprender nuestro propio cuerpo, nuestras posibilidades de acción, así como nuestras limitaciones desde una perspectiva comprensiva. </w:t>
      </w:r>
    </w:p>
    <w:p w14:paraId="79815375"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r w:rsidRPr="005F64CF">
        <w:rPr>
          <w:rFonts w:ascii="Times New Roman" w:eastAsia="Times New Roman" w:hAnsi="Times New Roman" w:cs="Times New Roman"/>
          <w:highlight w:val="white"/>
        </w:rPr>
        <w:t xml:space="preserve"> Conocimientos sobre la comprensión y expresión escrita, oral, gráfica, matemática, utilizando información de manera crítica. Constituye un acceso rápido y sencillo a la información sobre el medio, siendo una herramienta atractiva y motivadora. La búsqueda fiable de contenido potencia las herramientas de conocimiento de sí mismo y por ende de adaptación y conocimiento al mundo que nos rodea. </w:t>
      </w:r>
    </w:p>
    <w:p w14:paraId="716BA73D"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Horario de clases Aula Específica 1</w:t>
      </w:r>
    </w:p>
    <w:tbl>
      <w:tblPr>
        <w:tblW w:w="104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5"/>
        <w:gridCol w:w="1845"/>
        <w:gridCol w:w="105"/>
        <w:gridCol w:w="1755"/>
        <w:gridCol w:w="1890"/>
        <w:gridCol w:w="1635"/>
        <w:gridCol w:w="1905"/>
      </w:tblGrid>
      <w:tr w:rsidR="005F64CF" w:rsidRPr="005F64CF" w14:paraId="5722E13B" w14:textId="77777777" w:rsidTr="005F64CF">
        <w:trPr>
          <w:trHeight w:val="360"/>
        </w:trPr>
        <w:tc>
          <w:tcPr>
            <w:tcW w:w="1335" w:type="dxa"/>
            <w:shd w:val="clear" w:color="auto" w:fill="92D050"/>
            <w:tcMar>
              <w:left w:w="98" w:type="dxa"/>
            </w:tcMar>
            <w:vAlign w:val="center"/>
          </w:tcPr>
          <w:p w14:paraId="49FBB330"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lastRenderedPageBreak/>
              <w:t>HORA</w:t>
            </w:r>
          </w:p>
        </w:tc>
        <w:tc>
          <w:tcPr>
            <w:tcW w:w="1845" w:type="dxa"/>
            <w:shd w:val="clear" w:color="auto" w:fill="92D050"/>
            <w:tcMar>
              <w:left w:w="98" w:type="dxa"/>
            </w:tcMar>
            <w:vAlign w:val="center"/>
          </w:tcPr>
          <w:p w14:paraId="5816252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LUNES</w:t>
            </w:r>
          </w:p>
        </w:tc>
        <w:tc>
          <w:tcPr>
            <w:tcW w:w="1860" w:type="dxa"/>
            <w:gridSpan w:val="2"/>
            <w:shd w:val="clear" w:color="auto" w:fill="92D050"/>
            <w:tcMar>
              <w:left w:w="98" w:type="dxa"/>
            </w:tcMar>
            <w:vAlign w:val="center"/>
          </w:tcPr>
          <w:p w14:paraId="649C5EDF"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MARTES</w:t>
            </w:r>
          </w:p>
        </w:tc>
        <w:tc>
          <w:tcPr>
            <w:tcW w:w="1890" w:type="dxa"/>
            <w:shd w:val="clear" w:color="auto" w:fill="92D050"/>
            <w:tcMar>
              <w:left w:w="98" w:type="dxa"/>
            </w:tcMar>
            <w:vAlign w:val="center"/>
          </w:tcPr>
          <w:p w14:paraId="5DF08E11"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MIÉRCOLES</w:t>
            </w:r>
          </w:p>
        </w:tc>
        <w:tc>
          <w:tcPr>
            <w:tcW w:w="1635" w:type="dxa"/>
            <w:shd w:val="clear" w:color="auto" w:fill="92D050"/>
            <w:tcMar>
              <w:left w:w="98" w:type="dxa"/>
            </w:tcMar>
            <w:vAlign w:val="center"/>
          </w:tcPr>
          <w:p w14:paraId="70870215"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JUEVES</w:t>
            </w:r>
          </w:p>
        </w:tc>
        <w:tc>
          <w:tcPr>
            <w:tcW w:w="1905" w:type="dxa"/>
            <w:shd w:val="clear" w:color="auto" w:fill="92D050"/>
            <w:tcMar>
              <w:left w:w="98" w:type="dxa"/>
            </w:tcMar>
            <w:vAlign w:val="center"/>
          </w:tcPr>
          <w:p w14:paraId="0667CCA7"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VIERNES</w:t>
            </w:r>
          </w:p>
        </w:tc>
      </w:tr>
      <w:tr w:rsidR="005F64CF" w:rsidRPr="005F64CF" w14:paraId="2F112376" w14:textId="77777777" w:rsidTr="005F64CF">
        <w:trPr>
          <w:trHeight w:val="1120"/>
        </w:trPr>
        <w:tc>
          <w:tcPr>
            <w:tcW w:w="1335" w:type="dxa"/>
            <w:shd w:val="clear" w:color="auto" w:fill="92D050"/>
            <w:tcMar>
              <w:left w:w="98" w:type="dxa"/>
            </w:tcMar>
            <w:vAlign w:val="center"/>
          </w:tcPr>
          <w:p w14:paraId="702787F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14:paraId="379838BE"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8:15</w:t>
            </w:r>
          </w:p>
          <w:p w14:paraId="65C5B06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9:15</w:t>
            </w:r>
          </w:p>
        </w:tc>
        <w:tc>
          <w:tcPr>
            <w:tcW w:w="1845" w:type="dxa"/>
            <w:shd w:val="clear" w:color="auto" w:fill="auto"/>
            <w:tcMar>
              <w:left w:w="98" w:type="dxa"/>
            </w:tcMar>
            <w:vAlign w:val="center"/>
          </w:tcPr>
          <w:p w14:paraId="6C0D6862"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Asamblea</w:t>
            </w:r>
          </w:p>
        </w:tc>
        <w:tc>
          <w:tcPr>
            <w:tcW w:w="1860" w:type="dxa"/>
            <w:gridSpan w:val="2"/>
            <w:shd w:val="clear" w:color="auto" w:fill="auto"/>
            <w:tcMar>
              <w:left w:w="98" w:type="dxa"/>
            </w:tcMar>
            <w:vAlign w:val="center"/>
          </w:tcPr>
          <w:p w14:paraId="596A794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c>
          <w:tcPr>
            <w:tcW w:w="1890" w:type="dxa"/>
            <w:shd w:val="clear" w:color="auto" w:fill="auto"/>
            <w:tcMar>
              <w:left w:w="98" w:type="dxa"/>
            </w:tcMar>
            <w:vAlign w:val="center"/>
          </w:tcPr>
          <w:p w14:paraId="64BC68FF"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Integración</w:t>
            </w:r>
          </w:p>
        </w:tc>
        <w:tc>
          <w:tcPr>
            <w:tcW w:w="1635" w:type="dxa"/>
            <w:shd w:val="clear" w:color="auto" w:fill="auto"/>
            <w:tcMar>
              <w:left w:w="98" w:type="dxa"/>
            </w:tcMar>
            <w:vAlign w:val="center"/>
          </w:tcPr>
          <w:p w14:paraId="2B14D94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c>
          <w:tcPr>
            <w:tcW w:w="1905" w:type="dxa"/>
            <w:shd w:val="clear" w:color="auto" w:fill="auto"/>
            <w:tcMar>
              <w:left w:w="98" w:type="dxa"/>
            </w:tcMar>
            <w:vAlign w:val="center"/>
          </w:tcPr>
          <w:p w14:paraId="59E13091"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r>
      <w:tr w:rsidR="005F64CF" w:rsidRPr="005F64CF" w14:paraId="708263C8" w14:textId="77777777" w:rsidTr="005F64CF">
        <w:trPr>
          <w:trHeight w:val="1140"/>
        </w:trPr>
        <w:tc>
          <w:tcPr>
            <w:tcW w:w="1335" w:type="dxa"/>
            <w:shd w:val="clear" w:color="auto" w:fill="92D050"/>
            <w:tcMar>
              <w:left w:w="98" w:type="dxa"/>
            </w:tcMar>
            <w:vAlign w:val="center"/>
          </w:tcPr>
          <w:p w14:paraId="3F8A3837"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14:paraId="349B615C"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9:15</w:t>
            </w:r>
          </w:p>
          <w:p w14:paraId="47F2D5EC"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10:15</w:t>
            </w:r>
          </w:p>
        </w:tc>
        <w:tc>
          <w:tcPr>
            <w:tcW w:w="1845" w:type="dxa"/>
            <w:shd w:val="clear" w:color="auto" w:fill="auto"/>
            <w:tcMar>
              <w:left w:w="98" w:type="dxa"/>
            </w:tcMar>
            <w:vAlign w:val="center"/>
          </w:tcPr>
          <w:p w14:paraId="4A058DDC"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Estimulación</w:t>
            </w:r>
          </w:p>
          <w:p w14:paraId="52200391"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cognitiva</w:t>
            </w:r>
          </w:p>
        </w:tc>
        <w:tc>
          <w:tcPr>
            <w:tcW w:w="1860" w:type="dxa"/>
            <w:gridSpan w:val="2"/>
            <w:shd w:val="clear" w:color="auto" w:fill="auto"/>
            <w:tcMar>
              <w:left w:w="98" w:type="dxa"/>
            </w:tcMar>
            <w:vAlign w:val="center"/>
          </w:tcPr>
          <w:p w14:paraId="3135B8EE"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PISCINA</w:t>
            </w:r>
          </w:p>
        </w:tc>
        <w:tc>
          <w:tcPr>
            <w:tcW w:w="1890" w:type="dxa"/>
            <w:shd w:val="clear" w:color="auto" w:fill="auto"/>
            <w:tcMar>
              <w:left w:w="98" w:type="dxa"/>
            </w:tcMar>
            <w:vAlign w:val="center"/>
          </w:tcPr>
          <w:p w14:paraId="75044179"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Lecturas comprensivas</w:t>
            </w:r>
          </w:p>
        </w:tc>
        <w:tc>
          <w:tcPr>
            <w:tcW w:w="1635" w:type="dxa"/>
            <w:shd w:val="clear" w:color="auto" w:fill="auto"/>
            <w:tcMar>
              <w:left w:w="98" w:type="dxa"/>
            </w:tcMar>
            <w:vAlign w:val="center"/>
          </w:tcPr>
          <w:p w14:paraId="3F50B5F2"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ASAMBLEA</w:t>
            </w:r>
          </w:p>
          <w:p w14:paraId="1660C97A"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Razonamiento </w:t>
            </w:r>
          </w:p>
          <w:p w14:paraId="1A1E0884"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Matemático</w:t>
            </w:r>
          </w:p>
        </w:tc>
        <w:tc>
          <w:tcPr>
            <w:tcW w:w="1905" w:type="dxa"/>
            <w:shd w:val="clear" w:color="auto" w:fill="auto"/>
            <w:tcMar>
              <w:left w:w="98" w:type="dxa"/>
            </w:tcMar>
            <w:vAlign w:val="center"/>
          </w:tcPr>
          <w:p w14:paraId="0D397677"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Lengua</w:t>
            </w:r>
          </w:p>
        </w:tc>
      </w:tr>
      <w:tr w:rsidR="005F64CF" w:rsidRPr="005F64CF" w14:paraId="1DE6392F" w14:textId="77777777" w:rsidTr="005F64CF">
        <w:trPr>
          <w:trHeight w:val="1120"/>
        </w:trPr>
        <w:tc>
          <w:tcPr>
            <w:tcW w:w="1335" w:type="dxa"/>
            <w:shd w:val="clear" w:color="auto" w:fill="92D050"/>
            <w:tcMar>
              <w:left w:w="98" w:type="dxa"/>
            </w:tcMar>
            <w:vAlign w:val="center"/>
          </w:tcPr>
          <w:p w14:paraId="553AE47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p w14:paraId="4F5BB053"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10:15</w:t>
            </w:r>
          </w:p>
          <w:p w14:paraId="0B884D1A"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11:15</w:t>
            </w:r>
          </w:p>
        </w:tc>
        <w:tc>
          <w:tcPr>
            <w:tcW w:w="1845" w:type="dxa"/>
            <w:shd w:val="clear" w:color="auto" w:fill="auto"/>
            <w:tcMar>
              <w:left w:w="98" w:type="dxa"/>
            </w:tcMar>
            <w:vAlign w:val="center"/>
          </w:tcPr>
          <w:p w14:paraId="070295F9"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Informática/ Laboratorio</w:t>
            </w:r>
          </w:p>
        </w:tc>
        <w:tc>
          <w:tcPr>
            <w:tcW w:w="1860" w:type="dxa"/>
            <w:gridSpan w:val="2"/>
            <w:shd w:val="clear" w:color="auto" w:fill="auto"/>
            <w:tcMar>
              <w:left w:w="98" w:type="dxa"/>
            </w:tcMar>
            <w:vAlign w:val="center"/>
          </w:tcPr>
          <w:p w14:paraId="0940156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PISCINA</w:t>
            </w:r>
          </w:p>
        </w:tc>
        <w:tc>
          <w:tcPr>
            <w:tcW w:w="1890" w:type="dxa"/>
            <w:shd w:val="clear" w:color="auto" w:fill="auto"/>
            <w:tcMar>
              <w:left w:w="98" w:type="dxa"/>
            </w:tcMar>
            <w:vAlign w:val="center"/>
          </w:tcPr>
          <w:p w14:paraId="7A82B143"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TALLER</w:t>
            </w:r>
          </w:p>
        </w:tc>
        <w:tc>
          <w:tcPr>
            <w:tcW w:w="1635" w:type="dxa"/>
            <w:shd w:val="clear" w:color="auto" w:fill="auto"/>
            <w:tcMar>
              <w:left w:w="98" w:type="dxa"/>
            </w:tcMar>
            <w:vAlign w:val="center"/>
          </w:tcPr>
          <w:p w14:paraId="02D7602A"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Resolución de problemas</w:t>
            </w:r>
          </w:p>
        </w:tc>
        <w:tc>
          <w:tcPr>
            <w:tcW w:w="1905" w:type="dxa"/>
            <w:shd w:val="clear" w:color="auto" w:fill="auto"/>
            <w:tcMar>
              <w:left w:w="98" w:type="dxa"/>
            </w:tcMar>
            <w:vAlign w:val="center"/>
          </w:tcPr>
          <w:p w14:paraId="1B90D273"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Mates</w:t>
            </w:r>
          </w:p>
        </w:tc>
      </w:tr>
      <w:tr w:rsidR="005F64CF" w:rsidRPr="005F64CF" w14:paraId="59878C50" w14:textId="77777777" w:rsidTr="005F64CF">
        <w:trPr>
          <w:trHeight w:val="480"/>
        </w:trPr>
        <w:tc>
          <w:tcPr>
            <w:tcW w:w="10470" w:type="dxa"/>
            <w:gridSpan w:val="7"/>
            <w:shd w:val="clear" w:color="auto" w:fill="92D050"/>
            <w:tcMar>
              <w:left w:w="98" w:type="dxa"/>
            </w:tcMar>
            <w:vAlign w:val="center"/>
          </w:tcPr>
          <w:p w14:paraId="242C7B6B"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RECREO</w:t>
            </w:r>
          </w:p>
        </w:tc>
      </w:tr>
      <w:tr w:rsidR="005F64CF" w:rsidRPr="005F64CF" w14:paraId="5F550863" w14:textId="77777777" w:rsidTr="005F64CF">
        <w:trPr>
          <w:trHeight w:val="1120"/>
        </w:trPr>
        <w:tc>
          <w:tcPr>
            <w:tcW w:w="1335" w:type="dxa"/>
            <w:shd w:val="clear" w:color="auto" w:fill="92D050"/>
            <w:tcMar>
              <w:left w:w="98" w:type="dxa"/>
            </w:tcMar>
            <w:vAlign w:val="center"/>
          </w:tcPr>
          <w:p w14:paraId="401ECE1A"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11:45</w:t>
            </w:r>
          </w:p>
          <w:p w14:paraId="78D58AA4"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12:45</w:t>
            </w:r>
          </w:p>
          <w:p w14:paraId="3334B58F"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tc>
        <w:tc>
          <w:tcPr>
            <w:tcW w:w="1950" w:type="dxa"/>
            <w:gridSpan w:val="2"/>
            <w:shd w:val="clear" w:color="auto" w:fill="auto"/>
            <w:tcMar>
              <w:left w:w="98" w:type="dxa"/>
            </w:tcMar>
            <w:vAlign w:val="center"/>
          </w:tcPr>
          <w:p w14:paraId="0825EBB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AL</w:t>
            </w:r>
          </w:p>
        </w:tc>
        <w:tc>
          <w:tcPr>
            <w:tcW w:w="1755" w:type="dxa"/>
            <w:shd w:val="clear" w:color="auto" w:fill="auto"/>
            <w:tcMar>
              <w:left w:w="98" w:type="dxa"/>
            </w:tcMar>
            <w:vAlign w:val="center"/>
          </w:tcPr>
          <w:p w14:paraId="31D0B13C"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Kahoot!</w:t>
            </w:r>
          </w:p>
        </w:tc>
        <w:tc>
          <w:tcPr>
            <w:tcW w:w="1890" w:type="dxa"/>
            <w:shd w:val="clear" w:color="auto" w:fill="auto"/>
            <w:tcMar>
              <w:left w:w="98" w:type="dxa"/>
            </w:tcMar>
            <w:vAlign w:val="center"/>
          </w:tcPr>
          <w:p w14:paraId="2E2C17E6"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TALLER</w:t>
            </w:r>
          </w:p>
        </w:tc>
        <w:tc>
          <w:tcPr>
            <w:tcW w:w="1635" w:type="dxa"/>
            <w:shd w:val="clear" w:color="auto" w:fill="auto"/>
            <w:tcMar>
              <w:left w:w="98" w:type="dxa"/>
            </w:tcMar>
            <w:vAlign w:val="center"/>
          </w:tcPr>
          <w:p w14:paraId="6C9DA8DF"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sz w:val="20"/>
                <w:szCs w:val="20"/>
              </w:rPr>
            </w:pPr>
            <w:r w:rsidRPr="005F64CF">
              <w:rPr>
                <w:rFonts w:ascii="Times New Roman" w:eastAsia="Times New Roman" w:hAnsi="Times New Roman" w:cs="Times New Roman"/>
                <w:sz w:val="20"/>
                <w:szCs w:val="20"/>
              </w:rPr>
              <w:t>Lengua</w:t>
            </w:r>
          </w:p>
        </w:tc>
        <w:tc>
          <w:tcPr>
            <w:tcW w:w="1905" w:type="dxa"/>
            <w:shd w:val="clear" w:color="auto" w:fill="auto"/>
            <w:tcMar>
              <w:left w:w="98" w:type="dxa"/>
            </w:tcMar>
            <w:vAlign w:val="center"/>
          </w:tcPr>
          <w:p w14:paraId="77645670"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Retos cognitivos</w:t>
            </w:r>
          </w:p>
        </w:tc>
      </w:tr>
      <w:tr w:rsidR="005F64CF" w:rsidRPr="005F64CF" w14:paraId="25DB3377" w14:textId="77777777" w:rsidTr="005F64CF">
        <w:trPr>
          <w:trHeight w:val="1140"/>
        </w:trPr>
        <w:tc>
          <w:tcPr>
            <w:tcW w:w="1335" w:type="dxa"/>
            <w:shd w:val="clear" w:color="auto" w:fill="92D050"/>
            <w:tcMar>
              <w:left w:w="98" w:type="dxa"/>
            </w:tcMar>
            <w:vAlign w:val="center"/>
          </w:tcPr>
          <w:p w14:paraId="5C2FA7F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12:45</w:t>
            </w:r>
          </w:p>
          <w:p w14:paraId="2B4C6F93"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13:45</w:t>
            </w:r>
          </w:p>
          <w:p w14:paraId="2E612C00"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b/>
                <w:color w:val="000000"/>
              </w:rPr>
            </w:pPr>
          </w:p>
        </w:tc>
        <w:tc>
          <w:tcPr>
            <w:tcW w:w="1950" w:type="dxa"/>
            <w:gridSpan w:val="2"/>
            <w:shd w:val="clear" w:color="auto" w:fill="auto"/>
            <w:tcMar>
              <w:left w:w="98" w:type="dxa"/>
            </w:tcMar>
            <w:vAlign w:val="center"/>
          </w:tcPr>
          <w:p w14:paraId="60E1CE6B"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Autonomía</w:t>
            </w:r>
          </w:p>
          <w:p w14:paraId="51B8D794"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Relajación</w:t>
            </w:r>
          </w:p>
        </w:tc>
        <w:tc>
          <w:tcPr>
            <w:tcW w:w="1755" w:type="dxa"/>
            <w:shd w:val="clear" w:color="auto" w:fill="auto"/>
            <w:tcMar>
              <w:left w:w="98" w:type="dxa"/>
            </w:tcMar>
            <w:vAlign w:val="center"/>
          </w:tcPr>
          <w:p w14:paraId="3B333A82"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Educación </w:t>
            </w:r>
          </w:p>
          <w:p w14:paraId="37585CBA"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Emocional</w:t>
            </w:r>
          </w:p>
          <w:p w14:paraId="53EA1AB2"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Relajación</w:t>
            </w:r>
          </w:p>
        </w:tc>
        <w:tc>
          <w:tcPr>
            <w:tcW w:w="1890" w:type="dxa"/>
            <w:shd w:val="clear" w:color="auto" w:fill="auto"/>
            <w:tcMar>
              <w:left w:w="98" w:type="dxa"/>
            </w:tcMar>
            <w:vAlign w:val="center"/>
          </w:tcPr>
          <w:p w14:paraId="570EF14F"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c>
          <w:tcPr>
            <w:tcW w:w="1635" w:type="dxa"/>
            <w:shd w:val="clear" w:color="auto" w:fill="auto"/>
            <w:tcMar>
              <w:left w:w="98" w:type="dxa"/>
            </w:tcMar>
            <w:vAlign w:val="center"/>
          </w:tcPr>
          <w:p w14:paraId="734C4AF3" w14:textId="77777777" w:rsidR="005F64CF" w:rsidRPr="005F64CF" w:rsidRDefault="005F64CF" w:rsidP="005F64CF">
            <w:pP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Lecturas comprensivas</w:t>
            </w:r>
          </w:p>
        </w:tc>
        <w:tc>
          <w:tcPr>
            <w:tcW w:w="1905" w:type="dxa"/>
            <w:shd w:val="clear" w:color="auto" w:fill="auto"/>
            <w:tcMar>
              <w:left w:w="98" w:type="dxa"/>
            </w:tcMar>
            <w:vAlign w:val="center"/>
          </w:tcPr>
          <w:p w14:paraId="50E431A8"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Expresión corporal</w:t>
            </w:r>
          </w:p>
          <w:p w14:paraId="5D51CABA"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Relajación</w:t>
            </w:r>
          </w:p>
        </w:tc>
      </w:tr>
      <w:tr w:rsidR="005F64CF" w:rsidRPr="005F64CF" w14:paraId="553B2874" w14:textId="77777777" w:rsidTr="005F64CF">
        <w:trPr>
          <w:trHeight w:val="1140"/>
        </w:trPr>
        <w:tc>
          <w:tcPr>
            <w:tcW w:w="1335" w:type="dxa"/>
            <w:shd w:val="clear" w:color="auto" w:fill="92D050"/>
            <w:tcMar>
              <w:left w:w="98" w:type="dxa"/>
            </w:tcMar>
            <w:vAlign w:val="center"/>
          </w:tcPr>
          <w:p w14:paraId="6552134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13:45</w:t>
            </w:r>
          </w:p>
          <w:p w14:paraId="18BB5E39"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b/>
                <w:color w:val="000000"/>
              </w:rPr>
              <w:t>14:45</w:t>
            </w:r>
          </w:p>
        </w:tc>
        <w:tc>
          <w:tcPr>
            <w:tcW w:w="1950" w:type="dxa"/>
            <w:gridSpan w:val="2"/>
            <w:shd w:val="clear" w:color="auto" w:fill="auto"/>
            <w:tcMar>
              <w:left w:w="98" w:type="dxa"/>
            </w:tcMar>
            <w:vAlign w:val="center"/>
          </w:tcPr>
          <w:p w14:paraId="671A5DB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Integración</w:t>
            </w:r>
          </w:p>
        </w:tc>
        <w:tc>
          <w:tcPr>
            <w:tcW w:w="1755" w:type="dxa"/>
            <w:shd w:val="clear" w:color="auto" w:fill="auto"/>
            <w:tcMar>
              <w:left w:w="98" w:type="dxa"/>
            </w:tcMar>
            <w:vAlign w:val="center"/>
          </w:tcPr>
          <w:p w14:paraId="798AFBD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c>
          <w:tcPr>
            <w:tcW w:w="1890" w:type="dxa"/>
            <w:shd w:val="clear" w:color="auto" w:fill="auto"/>
            <w:tcMar>
              <w:left w:w="98" w:type="dxa"/>
            </w:tcMar>
            <w:vAlign w:val="center"/>
          </w:tcPr>
          <w:p w14:paraId="63ED562D"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c>
          <w:tcPr>
            <w:tcW w:w="1635" w:type="dxa"/>
            <w:shd w:val="clear" w:color="auto" w:fill="auto"/>
            <w:tcMar>
              <w:left w:w="98" w:type="dxa"/>
            </w:tcMar>
            <w:vAlign w:val="center"/>
          </w:tcPr>
          <w:p w14:paraId="230FF728" w14:textId="77777777" w:rsidR="005F64CF" w:rsidRPr="005F64CF" w:rsidRDefault="005F64CF" w:rsidP="005F64CF">
            <w:pPr>
              <w:spacing w:after="0" w:line="360" w:lineRule="auto"/>
              <w:jc w:val="center"/>
              <w:rPr>
                <w:rFonts w:ascii="Times New Roman" w:eastAsia="Times New Roman" w:hAnsi="Times New Roman" w:cs="Times New Roman"/>
                <w:sz w:val="20"/>
                <w:szCs w:val="20"/>
              </w:rPr>
            </w:pPr>
            <w:r w:rsidRPr="005F64CF">
              <w:rPr>
                <w:rFonts w:ascii="Times New Roman" w:eastAsia="Times New Roman" w:hAnsi="Times New Roman" w:cs="Times New Roman"/>
                <w:sz w:val="20"/>
                <w:szCs w:val="20"/>
              </w:rPr>
              <w:t>Integración</w:t>
            </w:r>
          </w:p>
        </w:tc>
        <w:tc>
          <w:tcPr>
            <w:tcW w:w="1905" w:type="dxa"/>
            <w:shd w:val="clear" w:color="auto" w:fill="auto"/>
            <w:tcMar>
              <w:left w:w="98" w:type="dxa"/>
            </w:tcMar>
            <w:vAlign w:val="center"/>
          </w:tcPr>
          <w:p w14:paraId="36898835" w14:textId="77777777" w:rsidR="005F64CF" w:rsidRPr="005F64CF" w:rsidRDefault="005F64CF" w:rsidP="005F64CF">
            <w:pPr>
              <w:pBdr>
                <w:top w:val="nil"/>
                <w:left w:val="nil"/>
                <w:bottom w:val="nil"/>
                <w:right w:val="nil"/>
                <w:between w:val="nil"/>
              </w:pBdr>
              <w:spacing w:after="0" w:line="360" w:lineRule="auto"/>
              <w:jc w:val="center"/>
              <w:rPr>
                <w:rFonts w:ascii="Times New Roman" w:eastAsia="Times New Roman" w:hAnsi="Times New Roman" w:cs="Times New Roman"/>
                <w:color w:val="000000"/>
              </w:rPr>
            </w:pPr>
            <w:r w:rsidRPr="005F64CF">
              <w:rPr>
                <w:rFonts w:ascii="Times New Roman" w:eastAsia="Times New Roman" w:hAnsi="Times New Roman" w:cs="Times New Roman"/>
              </w:rPr>
              <w:t>Integración</w:t>
            </w:r>
          </w:p>
        </w:tc>
      </w:tr>
    </w:tbl>
    <w:p w14:paraId="598BC3C1" w14:textId="77777777" w:rsidR="005F64CF" w:rsidRPr="005F64CF" w:rsidRDefault="005F64CF" w:rsidP="005F64CF">
      <w:pPr>
        <w:spacing w:after="0" w:line="360" w:lineRule="auto"/>
        <w:rPr>
          <w:rFonts w:ascii="Times New Roman" w:eastAsia="Times New Roman" w:hAnsi="Times New Roman" w:cs="Times New Roman"/>
          <w:b/>
          <w:u w:val="single"/>
        </w:rPr>
      </w:pPr>
    </w:p>
    <w:p w14:paraId="61E1A63E"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p>
    <w:p w14:paraId="28B37E47"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Horario de clases Aula Específica 2</w:t>
      </w:r>
    </w:p>
    <w:p w14:paraId="090036E6"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p>
    <w:tbl>
      <w:tblPr>
        <w:tblW w:w="104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5"/>
        <w:gridCol w:w="1845"/>
        <w:gridCol w:w="105"/>
        <w:gridCol w:w="1755"/>
        <w:gridCol w:w="1890"/>
        <w:gridCol w:w="1635"/>
        <w:gridCol w:w="1905"/>
      </w:tblGrid>
      <w:tr w:rsidR="005F64CF" w:rsidRPr="005F64CF" w14:paraId="1D04832D" w14:textId="77777777" w:rsidTr="005F64CF">
        <w:trPr>
          <w:trHeight w:val="360"/>
        </w:trPr>
        <w:tc>
          <w:tcPr>
            <w:tcW w:w="1335" w:type="dxa"/>
            <w:shd w:val="clear" w:color="auto" w:fill="92D050"/>
            <w:tcMar>
              <w:left w:w="98" w:type="dxa"/>
            </w:tcMar>
            <w:vAlign w:val="center"/>
          </w:tcPr>
          <w:p w14:paraId="6846C582"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HORA</w:t>
            </w:r>
          </w:p>
        </w:tc>
        <w:tc>
          <w:tcPr>
            <w:tcW w:w="1845" w:type="dxa"/>
            <w:shd w:val="clear" w:color="auto" w:fill="92D050"/>
            <w:tcMar>
              <w:left w:w="98" w:type="dxa"/>
            </w:tcMar>
            <w:vAlign w:val="center"/>
          </w:tcPr>
          <w:p w14:paraId="7E13EFA7"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LUNES</w:t>
            </w:r>
          </w:p>
        </w:tc>
        <w:tc>
          <w:tcPr>
            <w:tcW w:w="1860" w:type="dxa"/>
            <w:gridSpan w:val="2"/>
            <w:shd w:val="clear" w:color="auto" w:fill="92D050"/>
            <w:tcMar>
              <w:left w:w="98" w:type="dxa"/>
            </w:tcMar>
            <w:vAlign w:val="center"/>
          </w:tcPr>
          <w:p w14:paraId="5DDDDB4B"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MARTES</w:t>
            </w:r>
          </w:p>
        </w:tc>
        <w:tc>
          <w:tcPr>
            <w:tcW w:w="1890" w:type="dxa"/>
            <w:shd w:val="clear" w:color="auto" w:fill="92D050"/>
            <w:tcMar>
              <w:left w:w="98" w:type="dxa"/>
            </w:tcMar>
            <w:vAlign w:val="center"/>
          </w:tcPr>
          <w:p w14:paraId="2332AF61"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MIÉRCOLES</w:t>
            </w:r>
          </w:p>
        </w:tc>
        <w:tc>
          <w:tcPr>
            <w:tcW w:w="1635" w:type="dxa"/>
            <w:shd w:val="clear" w:color="auto" w:fill="92D050"/>
            <w:tcMar>
              <w:left w:w="98" w:type="dxa"/>
            </w:tcMar>
            <w:vAlign w:val="center"/>
          </w:tcPr>
          <w:p w14:paraId="6A7EDBA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JUEVES</w:t>
            </w:r>
          </w:p>
        </w:tc>
        <w:tc>
          <w:tcPr>
            <w:tcW w:w="1905" w:type="dxa"/>
            <w:shd w:val="clear" w:color="auto" w:fill="92D050"/>
            <w:tcMar>
              <w:left w:w="98" w:type="dxa"/>
            </w:tcMar>
            <w:vAlign w:val="center"/>
          </w:tcPr>
          <w:p w14:paraId="1FBC7C97"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VIERNES</w:t>
            </w:r>
          </w:p>
        </w:tc>
      </w:tr>
      <w:tr w:rsidR="005F64CF" w:rsidRPr="005F64CF" w14:paraId="688BB78A" w14:textId="77777777" w:rsidTr="005F64CF">
        <w:trPr>
          <w:trHeight w:val="1120"/>
        </w:trPr>
        <w:tc>
          <w:tcPr>
            <w:tcW w:w="1335" w:type="dxa"/>
            <w:shd w:val="clear" w:color="auto" w:fill="92D050"/>
            <w:tcMar>
              <w:left w:w="98" w:type="dxa"/>
            </w:tcMar>
            <w:vAlign w:val="center"/>
          </w:tcPr>
          <w:p w14:paraId="5129126A" w14:textId="77777777" w:rsidR="005F64CF" w:rsidRPr="005F64CF" w:rsidRDefault="005F64CF" w:rsidP="005F64CF">
            <w:pPr>
              <w:spacing w:after="0" w:line="360" w:lineRule="auto"/>
              <w:jc w:val="center"/>
              <w:rPr>
                <w:rFonts w:ascii="Times New Roman" w:eastAsia="Times New Roman" w:hAnsi="Times New Roman" w:cs="Times New Roman"/>
                <w:b/>
              </w:rPr>
            </w:pPr>
          </w:p>
          <w:p w14:paraId="2FB447C6"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8:15</w:t>
            </w:r>
          </w:p>
          <w:p w14:paraId="3232338C"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9:15</w:t>
            </w:r>
          </w:p>
        </w:tc>
        <w:tc>
          <w:tcPr>
            <w:tcW w:w="1845" w:type="dxa"/>
            <w:shd w:val="clear" w:color="auto" w:fill="auto"/>
            <w:tcMar>
              <w:left w:w="98" w:type="dxa"/>
            </w:tcMar>
            <w:vAlign w:val="center"/>
          </w:tcPr>
          <w:p w14:paraId="4AF059AD"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860" w:type="dxa"/>
            <w:gridSpan w:val="2"/>
            <w:shd w:val="clear" w:color="auto" w:fill="auto"/>
            <w:tcMar>
              <w:left w:w="98" w:type="dxa"/>
            </w:tcMar>
            <w:vAlign w:val="center"/>
          </w:tcPr>
          <w:p w14:paraId="01AD1732"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890" w:type="dxa"/>
            <w:shd w:val="clear" w:color="auto" w:fill="auto"/>
            <w:tcMar>
              <w:left w:w="98" w:type="dxa"/>
            </w:tcMar>
            <w:vAlign w:val="center"/>
          </w:tcPr>
          <w:p w14:paraId="685F885E"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635" w:type="dxa"/>
            <w:shd w:val="clear" w:color="auto" w:fill="auto"/>
            <w:tcMar>
              <w:left w:w="98" w:type="dxa"/>
            </w:tcMar>
            <w:vAlign w:val="center"/>
          </w:tcPr>
          <w:p w14:paraId="33FF68A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905" w:type="dxa"/>
            <w:shd w:val="clear" w:color="auto" w:fill="auto"/>
            <w:tcMar>
              <w:left w:w="98" w:type="dxa"/>
            </w:tcMar>
            <w:vAlign w:val="center"/>
          </w:tcPr>
          <w:p w14:paraId="685D90DF"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r>
      <w:tr w:rsidR="005F64CF" w:rsidRPr="005F64CF" w14:paraId="16D2BBE8" w14:textId="77777777" w:rsidTr="005F64CF">
        <w:trPr>
          <w:trHeight w:val="1140"/>
        </w:trPr>
        <w:tc>
          <w:tcPr>
            <w:tcW w:w="1335" w:type="dxa"/>
            <w:shd w:val="clear" w:color="auto" w:fill="92D050"/>
            <w:tcMar>
              <w:left w:w="98" w:type="dxa"/>
            </w:tcMar>
            <w:vAlign w:val="center"/>
          </w:tcPr>
          <w:p w14:paraId="530D24FD" w14:textId="77777777" w:rsidR="005F64CF" w:rsidRPr="005F64CF" w:rsidRDefault="005F64CF" w:rsidP="005F64CF">
            <w:pPr>
              <w:spacing w:after="0" w:line="360" w:lineRule="auto"/>
              <w:jc w:val="center"/>
              <w:rPr>
                <w:rFonts w:ascii="Times New Roman" w:eastAsia="Times New Roman" w:hAnsi="Times New Roman" w:cs="Times New Roman"/>
                <w:b/>
              </w:rPr>
            </w:pPr>
          </w:p>
          <w:p w14:paraId="3A50E16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9:15</w:t>
            </w:r>
          </w:p>
          <w:p w14:paraId="4BE481BD"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10:15</w:t>
            </w:r>
          </w:p>
        </w:tc>
        <w:tc>
          <w:tcPr>
            <w:tcW w:w="1845" w:type="dxa"/>
            <w:shd w:val="clear" w:color="auto" w:fill="auto"/>
            <w:tcMar>
              <w:left w:w="98" w:type="dxa"/>
            </w:tcMar>
            <w:vAlign w:val="center"/>
          </w:tcPr>
          <w:p w14:paraId="18520E86"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Asamblea </w:t>
            </w:r>
          </w:p>
        </w:tc>
        <w:tc>
          <w:tcPr>
            <w:tcW w:w="1860" w:type="dxa"/>
            <w:gridSpan w:val="2"/>
            <w:shd w:val="clear" w:color="auto" w:fill="auto"/>
            <w:tcMar>
              <w:left w:w="98" w:type="dxa"/>
            </w:tcMar>
            <w:vAlign w:val="center"/>
          </w:tcPr>
          <w:p w14:paraId="1F03DC82"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Piscina</w:t>
            </w:r>
          </w:p>
        </w:tc>
        <w:tc>
          <w:tcPr>
            <w:tcW w:w="1890" w:type="dxa"/>
            <w:shd w:val="clear" w:color="auto" w:fill="auto"/>
            <w:tcMar>
              <w:left w:w="98" w:type="dxa"/>
            </w:tcMar>
            <w:vAlign w:val="center"/>
          </w:tcPr>
          <w:p w14:paraId="722F390C"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Asamblea</w:t>
            </w:r>
          </w:p>
          <w:p w14:paraId="18AC68B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Habilidades instrumentales </w:t>
            </w:r>
          </w:p>
        </w:tc>
        <w:tc>
          <w:tcPr>
            <w:tcW w:w="1635" w:type="dxa"/>
            <w:shd w:val="clear" w:color="auto" w:fill="auto"/>
            <w:tcMar>
              <w:left w:w="98" w:type="dxa"/>
            </w:tcMar>
            <w:vAlign w:val="center"/>
          </w:tcPr>
          <w:p w14:paraId="2938EDFF"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ASAMBLEA</w:t>
            </w:r>
          </w:p>
          <w:p w14:paraId="080F231C"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Razonamiento </w:t>
            </w:r>
          </w:p>
          <w:p w14:paraId="47C2A9FC"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Matemático</w:t>
            </w:r>
          </w:p>
        </w:tc>
        <w:tc>
          <w:tcPr>
            <w:tcW w:w="1905" w:type="dxa"/>
            <w:shd w:val="clear" w:color="auto" w:fill="auto"/>
            <w:tcMar>
              <w:left w:w="98" w:type="dxa"/>
            </w:tcMar>
            <w:vAlign w:val="center"/>
          </w:tcPr>
          <w:p w14:paraId="120006F6"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ASAMBLEA</w:t>
            </w:r>
          </w:p>
          <w:p w14:paraId="2617B9C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Habilidades</w:t>
            </w:r>
          </w:p>
          <w:p w14:paraId="773DBEEF"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Instrumentales </w:t>
            </w:r>
          </w:p>
        </w:tc>
      </w:tr>
      <w:tr w:rsidR="005F64CF" w:rsidRPr="005F64CF" w14:paraId="2856B368" w14:textId="77777777" w:rsidTr="005F64CF">
        <w:trPr>
          <w:trHeight w:val="1120"/>
        </w:trPr>
        <w:tc>
          <w:tcPr>
            <w:tcW w:w="1335" w:type="dxa"/>
            <w:shd w:val="clear" w:color="auto" w:fill="92D050"/>
            <w:tcMar>
              <w:left w:w="98" w:type="dxa"/>
            </w:tcMar>
            <w:vAlign w:val="center"/>
          </w:tcPr>
          <w:p w14:paraId="2D7F681B" w14:textId="77777777" w:rsidR="005F64CF" w:rsidRPr="005F64CF" w:rsidRDefault="005F64CF" w:rsidP="005F64CF">
            <w:pPr>
              <w:spacing w:after="0" w:line="360" w:lineRule="auto"/>
              <w:jc w:val="center"/>
              <w:rPr>
                <w:rFonts w:ascii="Times New Roman" w:eastAsia="Times New Roman" w:hAnsi="Times New Roman" w:cs="Times New Roman"/>
                <w:b/>
              </w:rPr>
            </w:pPr>
          </w:p>
          <w:p w14:paraId="0BC9AFD3"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10:15</w:t>
            </w:r>
          </w:p>
          <w:p w14:paraId="536AE73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11:15</w:t>
            </w:r>
          </w:p>
        </w:tc>
        <w:tc>
          <w:tcPr>
            <w:tcW w:w="1845" w:type="dxa"/>
            <w:shd w:val="clear" w:color="auto" w:fill="auto"/>
            <w:tcMar>
              <w:left w:w="98" w:type="dxa"/>
            </w:tcMar>
            <w:vAlign w:val="center"/>
          </w:tcPr>
          <w:p w14:paraId="4735710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Habilidades </w:t>
            </w:r>
          </w:p>
          <w:p w14:paraId="683E65B8"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Lectoescritoras</w:t>
            </w:r>
          </w:p>
        </w:tc>
        <w:tc>
          <w:tcPr>
            <w:tcW w:w="1860" w:type="dxa"/>
            <w:gridSpan w:val="2"/>
            <w:shd w:val="clear" w:color="auto" w:fill="auto"/>
            <w:tcMar>
              <w:left w:w="98" w:type="dxa"/>
            </w:tcMar>
            <w:vAlign w:val="center"/>
          </w:tcPr>
          <w:p w14:paraId="3CD142EC"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Piscina</w:t>
            </w:r>
          </w:p>
        </w:tc>
        <w:tc>
          <w:tcPr>
            <w:tcW w:w="1890" w:type="dxa"/>
            <w:shd w:val="clear" w:color="auto" w:fill="auto"/>
            <w:tcMar>
              <w:left w:w="98" w:type="dxa"/>
            </w:tcMar>
            <w:vAlign w:val="center"/>
          </w:tcPr>
          <w:p w14:paraId="430133F9"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TALLER</w:t>
            </w:r>
          </w:p>
        </w:tc>
        <w:tc>
          <w:tcPr>
            <w:tcW w:w="1635" w:type="dxa"/>
            <w:shd w:val="clear" w:color="auto" w:fill="auto"/>
            <w:tcMar>
              <w:left w:w="98" w:type="dxa"/>
            </w:tcMar>
            <w:vAlign w:val="center"/>
          </w:tcPr>
          <w:p w14:paraId="2033A1F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Habilidades</w:t>
            </w:r>
          </w:p>
          <w:p w14:paraId="77D83CC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Instrumentales</w:t>
            </w:r>
          </w:p>
          <w:p w14:paraId="3DA111F6" w14:textId="77777777" w:rsidR="005F64CF" w:rsidRPr="005F64CF" w:rsidRDefault="005F64CF" w:rsidP="005F64CF">
            <w:pPr>
              <w:spacing w:after="0" w:line="360" w:lineRule="auto"/>
              <w:jc w:val="center"/>
              <w:rPr>
                <w:rFonts w:ascii="Times New Roman" w:eastAsia="Times New Roman" w:hAnsi="Times New Roman" w:cs="Times New Roman"/>
              </w:rPr>
            </w:pPr>
          </w:p>
          <w:p w14:paraId="673AD884" w14:textId="77777777" w:rsidR="005F64CF" w:rsidRPr="005F64CF" w:rsidRDefault="005F64CF" w:rsidP="005F64CF">
            <w:pPr>
              <w:spacing w:after="0" w:line="360" w:lineRule="auto"/>
              <w:jc w:val="center"/>
              <w:rPr>
                <w:rFonts w:ascii="Times New Roman" w:eastAsia="Times New Roman" w:hAnsi="Times New Roman" w:cs="Times New Roman"/>
              </w:rPr>
            </w:pPr>
          </w:p>
          <w:p w14:paraId="57912B19" w14:textId="77777777" w:rsidR="005F64CF" w:rsidRPr="005F64CF" w:rsidRDefault="005F64CF" w:rsidP="005F64CF">
            <w:pPr>
              <w:spacing w:after="0" w:line="360" w:lineRule="auto"/>
              <w:jc w:val="center"/>
              <w:rPr>
                <w:rFonts w:ascii="Times New Roman" w:eastAsia="Times New Roman" w:hAnsi="Times New Roman" w:cs="Times New Roman"/>
              </w:rPr>
            </w:pPr>
          </w:p>
        </w:tc>
        <w:tc>
          <w:tcPr>
            <w:tcW w:w="1905" w:type="dxa"/>
            <w:shd w:val="clear" w:color="auto" w:fill="auto"/>
            <w:tcMar>
              <w:left w:w="98" w:type="dxa"/>
            </w:tcMar>
            <w:vAlign w:val="center"/>
          </w:tcPr>
          <w:p w14:paraId="772F548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Estimulación</w:t>
            </w:r>
          </w:p>
          <w:p w14:paraId="6DCB390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Cognitiva</w:t>
            </w:r>
          </w:p>
        </w:tc>
      </w:tr>
      <w:tr w:rsidR="005F64CF" w:rsidRPr="005F64CF" w14:paraId="64E52932" w14:textId="77777777" w:rsidTr="005F64CF">
        <w:trPr>
          <w:trHeight w:val="480"/>
        </w:trPr>
        <w:tc>
          <w:tcPr>
            <w:tcW w:w="10470" w:type="dxa"/>
            <w:gridSpan w:val="7"/>
            <w:shd w:val="clear" w:color="auto" w:fill="92D050"/>
            <w:tcMar>
              <w:left w:w="98" w:type="dxa"/>
            </w:tcMar>
            <w:vAlign w:val="center"/>
          </w:tcPr>
          <w:p w14:paraId="212D60BE"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RECREO</w:t>
            </w:r>
          </w:p>
        </w:tc>
      </w:tr>
      <w:tr w:rsidR="005F64CF" w:rsidRPr="005F64CF" w14:paraId="557B78F8" w14:textId="77777777" w:rsidTr="005F64CF">
        <w:trPr>
          <w:trHeight w:val="1120"/>
        </w:trPr>
        <w:tc>
          <w:tcPr>
            <w:tcW w:w="1335" w:type="dxa"/>
            <w:shd w:val="clear" w:color="auto" w:fill="92D050"/>
            <w:tcMar>
              <w:left w:w="98" w:type="dxa"/>
            </w:tcMar>
            <w:vAlign w:val="center"/>
          </w:tcPr>
          <w:p w14:paraId="466A4AA4"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11:45</w:t>
            </w:r>
          </w:p>
          <w:p w14:paraId="76BE497F"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12:45</w:t>
            </w:r>
          </w:p>
          <w:p w14:paraId="7D1677C2" w14:textId="77777777" w:rsidR="005F64CF" w:rsidRPr="005F64CF" w:rsidRDefault="005F64CF" w:rsidP="005F64CF">
            <w:pPr>
              <w:spacing w:after="0" w:line="360" w:lineRule="auto"/>
              <w:jc w:val="center"/>
              <w:rPr>
                <w:rFonts w:ascii="Times New Roman" w:eastAsia="Times New Roman" w:hAnsi="Times New Roman" w:cs="Times New Roman"/>
                <w:b/>
              </w:rPr>
            </w:pPr>
          </w:p>
        </w:tc>
        <w:tc>
          <w:tcPr>
            <w:tcW w:w="1950" w:type="dxa"/>
            <w:gridSpan w:val="2"/>
            <w:shd w:val="clear" w:color="auto" w:fill="auto"/>
            <w:tcMar>
              <w:left w:w="98" w:type="dxa"/>
            </w:tcMar>
            <w:vAlign w:val="center"/>
          </w:tcPr>
          <w:p w14:paraId="61FD3999"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Estimulación</w:t>
            </w:r>
          </w:p>
          <w:p w14:paraId="4A97809E"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Cognitiva</w:t>
            </w:r>
          </w:p>
        </w:tc>
        <w:tc>
          <w:tcPr>
            <w:tcW w:w="1755" w:type="dxa"/>
            <w:shd w:val="clear" w:color="auto" w:fill="auto"/>
            <w:tcMar>
              <w:left w:w="98" w:type="dxa"/>
            </w:tcMar>
            <w:vAlign w:val="center"/>
          </w:tcPr>
          <w:p w14:paraId="312E05A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Asamblea</w:t>
            </w:r>
          </w:p>
          <w:p w14:paraId="4D9C238C"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Lectura</w:t>
            </w:r>
          </w:p>
        </w:tc>
        <w:tc>
          <w:tcPr>
            <w:tcW w:w="1890" w:type="dxa"/>
            <w:shd w:val="clear" w:color="auto" w:fill="auto"/>
            <w:tcMar>
              <w:left w:w="98" w:type="dxa"/>
            </w:tcMar>
            <w:vAlign w:val="center"/>
          </w:tcPr>
          <w:p w14:paraId="7A0C951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TALLER</w:t>
            </w:r>
          </w:p>
        </w:tc>
        <w:tc>
          <w:tcPr>
            <w:tcW w:w="1635" w:type="dxa"/>
            <w:shd w:val="clear" w:color="auto" w:fill="auto"/>
            <w:tcMar>
              <w:left w:w="98" w:type="dxa"/>
            </w:tcMar>
            <w:vAlign w:val="center"/>
          </w:tcPr>
          <w:p w14:paraId="4FBF7388" w14:textId="77777777" w:rsidR="005F64CF" w:rsidRPr="005F64CF" w:rsidRDefault="005F64CF" w:rsidP="005F64CF">
            <w:pPr>
              <w:spacing w:after="0" w:line="360" w:lineRule="auto"/>
              <w:jc w:val="center"/>
              <w:rPr>
                <w:rFonts w:ascii="Times New Roman" w:eastAsia="Times New Roman" w:hAnsi="Times New Roman" w:cs="Times New Roman"/>
                <w:sz w:val="20"/>
                <w:szCs w:val="20"/>
              </w:rPr>
            </w:pPr>
            <w:r w:rsidRPr="005F64CF">
              <w:rPr>
                <w:rFonts w:ascii="Times New Roman" w:eastAsia="Times New Roman" w:hAnsi="Times New Roman" w:cs="Times New Roman"/>
                <w:sz w:val="20"/>
                <w:szCs w:val="20"/>
              </w:rPr>
              <w:t xml:space="preserve">Estimulación </w:t>
            </w:r>
          </w:p>
          <w:p w14:paraId="7EC017D2" w14:textId="77777777" w:rsidR="005F64CF" w:rsidRPr="005F64CF" w:rsidRDefault="005F64CF" w:rsidP="005F64CF">
            <w:pPr>
              <w:spacing w:after="0" w:line="360" w:lineRule="auto"/>
              <w:jc w:val="center"/>
              <w:rPr>
                <w:rFonts w:ascii="Times New Roman" w:eastAsia="Times New Roman" w:hAnsi="Times New Roman" w:cs="Times New Roman"/>
                <w:sz w:val="20"/>
                <w:szCs w:val="20"/>
              </w:rPr>
            </w:pPr>
            <w:r w:rsidRPr="005F64CF">
              <w:rPr>
                <w:rFonts w:ascii="Times New Roman" w:eastAsia="Times New Roman" w:hAnsi="Times New Roman" w:cs="Times New Roman"/>
                <w:sz w:val="20"/>
                <w:szCs w:val="20"/>
              </w:rPr>
              <w:t xml:space="preserve">Lingüística </w:t>
            </w:r>
          </w:p>
        </w:tc>
        <w:tc>
          <w:tcPr>
            <w:tcW w:w="1905" w:type="dxa"/>
            <w:shd w:val="clear" w:color="auto" w:fill="auto"/>
            <w:tcMar>
              <w:left w:w="98" w:type="dxa"/>
            </w:tcMar>
            <w:vAlign w:val="center"/>
          </w:tcPr>
          <w:p w14:paraId="2A5ED750"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Estimulación</w:t>
            </w:r>
          </w:p>
          <w:p w14:paraId="1376F401"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Lenguaje</w:t>
            </w:r>
          </w:p>
        </w:tc>
      </w:tr>
      <w:tr w:rsidR="005F64CF" w:rsidRPr="005F64CF" w14:paraId="4D8CD6C0" w14:textId="77777777" w:rsidTr="005F64CF">
        <w:trPr>
          <w:trHeight w:val="1140"/>
        </w:trPr>
        <w:tc>
          <w:tcPr>
            <w:tcW w:w="1335" w:type="dxa"/>
            <w:shd w:val="clear" w:color="auto" w:fill="92D050"/>
            <w:tcMar>
              <w:left w:w="98" w:type="dxa"/>
            </w:tcMar>
            <w:vAlign w:val="center"/>
          </w:tcPr>
          <w:p w14:paraId="7CDC9B2E"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12:45</w:t>
            </w:r>
          </w:p>
          <w:p w14:paraId="363A32C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13:45</w:t>
            </w:r>
          </w:p>
          <w:p w14:paraId="71BB4B9E" w14:textId="77777777" w:rsidR="005F64CF" w:rsidRPr="005F64CF" w:rsidRDefault="005F64CF" w:rsidP="005F64CF">
            <w:pPr>
              <w:spacing w:after="0" w:line="360" w:lineRule="auto"/>
              <w:jc w:val="center"/>
              <w:rPr>
                <w:rFonts w:ascii="Times New Roman" w:eastAsia="Times New Roman" w:hAnsi="Times New Roman" w:cs="Times New Roman"/>
                <w:b/>
              </w:rPr>
            </w:pPr>
          </w:p>
        </w:tc>
        <w:tc>
          <w:tcPr>
            <w:tcW w:w="1950" w:type="dxa"/>
            <w:gridSpan w:val="2"/>
            <w:shd w:val="clear" w:color="auto" w:fill="auto"/>
            <w:tcMar>
              <w:left w:w="98" w:type="dxa"/>
            </w:tcMar>
            <w:vAlign w:val="center"/>
          </w:tcPr>
          <w:p w14:paraId="3950DD3E"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Autonomía</w:t>
            </w:r>
          </w:p>
          <w:p w14:paraId="6E445C47"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Relajación</w:t>
            </w:r>
          </w:p>
        </w:tc>
        <w:tc>
          <w:tcPr>
            <w:tcW w:w="1755" w:type="dxa"/>
            <w:shd w:val="clear" w:color="auto" w:fill="auto"/>
            <w:tcMar>
              <w:left w:w="98" w:type="dxa"/>
            </w:tcMar>
            <w:vAlign w:val="center"/>
          </w:tcPr>
          <w:p w14:paraId="4F94F7F1"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Educación</w:t>
            </w:r>
          </w:p>
          <w:p w14:paraId="20F8C4F9"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Emocional</w:t>
            </w:r>
          </w:p>
          <w:p w14:paraId="02A957EE"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Relajación </w:t>
            </w:r>
          </w:p>
        </w:tc>
        <w:tc>
          <w:tcPr>
            <w:tcW w:w="1890" w:type="dxa"/>
            <w:shd w:val="clear" w:color="auto" w:fill="auto"/>
            <w:tcMar>
              <w:left w:w="98" w:type="dxa"/>
            </w:tcMar>
            <w:vAlign w:val="center"/>
          </w:tcPr>
          <w:p w14:paraId="359F0646"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635" w:type="dxa"/>
            <w:shd w:val="clear" w:color="auto" w:fill="auto"/>
            <w:tcMar>
              <w:left w:w="98" w:type="dxa"/>
            </w:tcMar>
            <w:vAlign w:val="center"/>
          </w:tcPr>
          <w:p w14:paraId="30C089D8"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Retos cognitivos</w:t>
            </w:r>
          </w:p>
        </w:tc>
        <w:tc>
          <w:tcPr>
            <w:tcW w:w="1905" w:type="dxa"/>
            <w:shd w:val="clear" w:color="auto" w:fill="auto"/>
            <w:tcMar>
              <w:left w:w="98" w:type="dxa"/>
            </w:tcMar>
            <w:vAlign w:val="center"/>
          </w:tcPr>
          <w:p w14:paraId="6574E8D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Autonomía</w:t>
            </w:r>
          </w:p>
          <w:p w14:paraId="5115D4AD"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 xml:space="preserve">Relajación </w:t>
            </w:r>
          </w:p>
        </w:tc>
      </w:tr>
      <w:tr w:rsidR="005F64CF" w:rsidRPr="005F64CF" w14:paraId="067DAC75" w14:textId="77777777" w:rsidTr="005F64CF">
        <w:trPr>
          <w:trHeight w:val="1140"/>
        </w:trPr>
        <w:tc>
          <w:tcPr>
            <w:tcW w:w="1335" w:type="dxa"/>
            <w:shd w:val="clear" w:color="auto" w:fill="92D050"/>
            <w:tcMar>
              <w:left w:w="98" w:type="dxa"/>
            </w:tcMar>
            <w:vAlign w:val="center"/>
          </w:tcPr>
          <w:p w14:paraId="2F175ECA"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13:45</w:t>
            </w:r>
          </w:p>
          <w:p w14:paraId="2E9C3976"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b/>
              </w:rPr>
              <w:t>14:45</w:t>
            </w:r>
          </w:p>
        </w:tc>
        <w:tc>
          <w:tcPr>
            <w:tcW w:w="1950" w:type="dxa"/>
            <w:gridSpan w:val="2"/>
            <w:shd w:val="clear" w:color="auto" w:fill="auto"/>
            <w:tcMar>
              <w:left w:w="98" w:type="dxa"/>
            </w:tcMar>
            <w:vAlign w:val="center"/>
          </w:tcPr>
          <w:p w14:paraId="3A5521AF"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755" w:type="dxa"/>
            <w:shd w:val="clear" w:color="auto" w:fill="auto"/>
            <w:tcMar>
              <w:left w:w="98" w:type="dxa"/>
            </w:tcMar>
            <w:vAlign w:val="center"/>
          </w:tcPr>
          <w:p w14:paraId="6EFA0ACB"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890" w:type="dxa"/>
            <w:shd w:val="clear" w:color="auto" w:fill="auto"/>
            <w:tcMar>
              <w:left w:w="98" w:type="dxa"/>
            </w:tcMar>
            <w:vAlign w:val="center"/>
          </w:tcPr>
          <w:p w14:paraId="097CEDE2"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c>
          <w:tcPr>
            <w:tcW w:w="1635" w:type="dxa"/>
            <w:shd w:val="clear" w:color="auto" w:fill="auto"/>
            <w:tcMar>
              <w:left w:w="98" w:type="dxa"/>
            </w:tcMar>
            <w:vAlign w:val="center"/>
          </w:tcPr>
          <w:p w14:paraId="18BEAC61" w14:textId="77777777" w:rsidR="005F64CF" w:rsidRPr="005F64CF" w:rsidRDefault="005F64CF" w:rsidP="005F64CF">
            <w:pPr>
              <w:spacing w:after="0" w:line="360" w:lineRule="auto"/>
              <w:jc w:val="center"/>
              <w:rPr>
                <w:rFonts w:ascii="Times New Roman" w:eastAsia="Times New Roman" w:hAnsi="Times New Roman" w:cs="Times New Roman"/>
                <w:sz w:val="20"/>
                <w:szCs w:val="20"/>
              </w:rPr>
            </w:pPr>
            <w:r w:rsidRPr="005F64CF">
              <w:rPr>
                <w:rFonts w:ascii="Times New Roman" w:eastAsia="Times New Roman" w:hAnsi="Times New Roman" w:cs="Times New Roman"/>
                <w:sz w:val="20"/>
                <w:szCs w:val="20"/>
              </w:rPr>
              <w:t>Integrados</w:t>
            </w:r>
          </w:p>
        </w:tc>
        <w:tc>
          <w:tcPr>
            <w:tcW w:w="1905" w:type="dxa"/>
            <w:shd w:val="clear" w:color="auto" w:fill="auto"/>
            <w:tcMar>
              <w:left w:w="98" w:type="dxa"/>
            </w:tcMar>
            <w:vAlign w:val="center"/>
          </w:tcPr>
          <w:p w14:paraId="65E7BE55" w14:textId="77777777" w:rsidR="005F64CF" w:rsidRPr="005F64CF" w:rsidRDefault="005F64CF" w:rsidP="005F64CF">
            <w:pPr>
              <w:spacing w:after="0" w:line="360" w:lineRule="auto"/>
              <w:jc w:val="center"/>
              <w:rPr>
                <w:rFonts w:ascii="Times New Roman" w:eastAsia="Times New Roman" w:hAnsi="Times New Roman" w:cs="Times New Roman"/>
              </w:rPr>
            </w:pPr>
            <w:r w:rsidRPr="005F64CF">
              <w:rPr>
                <w:rFonts w:ascii="Times New Roman" w:eastAsia="Times New Roman" w:hAnsi="Times New Roman" w:cs="Times New Roman"/>
              </w:rPr>
              <w:t>Integrados</w:t>
            </w:r>
          </w:p>
        </w:tc>
      </w:tr>
    </w:tbl>
    <w:p w14:paraId="1E4DB55C" w14:textId="77777777" w:rsidR="005F64CF" w:rsidRPr="005F64CF" w:rsidRDefault="005F64CF" w:rsidP="005F64CF">
      <w:pPr>
        <w:spacing w:after="0" w:line="360" w:lineRule="auto"/>
        <w:rPr>
          <w:rFonts w:ascii="Times New Roman" w:eastAsia="Times New Roman" w:hAnsi="Times New Roman" w:cs="Times New Roman"/>
          <w:b/>
          <w:u w:val="single"/>
        </w:rPr>
      </w:pPr>
    </w:p>
    <w:p w14:paraId="26334E62" w14:textId="77777777" w:rsidR="005F64CF" w:rsidRPr="005F64CF" w:rsidRDefault="005F64CF" w:rsidP="005F64CF">
      <w:pPr>
        <w:spacing w:after="0" w:line="360" w:lineRule="auto"/>
        <w:rPr>
          <w:rFonts w:ascii="Times New Roman" w:eastAsia="Times New Roman" w:hAnsi="Times New Roman" w:cs="Times New Roman"/>
          <w:b/>
          <w:u w:val="single"/>
        </w:rPr>
      </w:pPr>
    </w:p>
    <w:p w14:paraId="1952D5C7" w14:textId="77777777" w:rsidR="005F64CF" w:rsidRPr="005F64CF" w:rsidRDefault="005F64CF" w:rsidP="005F64CF">
      <w:pPr>
        <w:spacing w:after="0" w:line="360" w:lineRule="auto"/>
        <w:rPr>
          <w:rFonts w:ascii="Times New Roman" w:eastAsia="Times New Roman" w:hAnsi="Times New Roman" w:cs="Times New Roman"/>
          <w:b/>
        </w:rPr>
      </w:pPr>
      <w:r w:rsidRPr="005F64CF">
        <w:rPr>
          <w:rFonts w:ascii="Times New Roman" w:eastAsia="Times New Roman" w:hAnsi="Times New Roman" w:cs="Times New Roman"/>
          <w:b/>
        </w:rPr>
        <w:t>Organización del trabajo en caso de confinamiento.</w:t>
      </w:r>
    </w:p>
    <w:p w14:paraId="19DFF469"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rPr>
        <w:tab/>
      </w:r>
      <w:r w:rsidRPr="005F64CF">
        <w:rPr>
          <w:rFonts w:ascii="Times New Roman" w:eastAsia="Times New Roman" w:hAnsi="Times New Roman" w:cs="Times New Roman"/>
        </w:rPr>
        <w:t>En el hipotético caso de un posible confinamiento tenemos establecidas tanto la organización, como la metodología y la evaluación.</w:t>
      </w:r>
    </w:p>
    <w:p w14:paraId="3FB00DB4"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ab/>
        <w:t xml:space="preserve">El trabajo se desarrollaría con ayuda de la herramienta G-Suite, para ello a cada alumno/a se le ha creado una cuenta de correo que le servirá de medio de comunicación con los profesores. Usaríamos classroom, meet y el resto de extensiones necesarias para facilitar la tarea a nuestros/as alumnos/as. </w:t>
      </w:r>
    </w:p>
    <w:p w14:paraId="600A76A6"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De forma complementaria trabajarían los cuadernos virtuales que les hemos creado en liveworksheets, con la idea de facilitar, dinamizar y amenizar su aprendizaje. </w:t>
      </w:r>
    </w:p>
    <w:p w14:paraId="0C76AA5B" w14:textId="77777777" w:rsidR="005F64CF" w:rsidRPr="005F64CF" w:rsidRDefault="005F64CF" w:rsidP="005F64CF">
      <w:pPr>
        <w:spacing w:after="0" w:line="360" w:lineRule="auto"/>
        <w:rPr>
          <w:rFonts w:ascii="Times New Roman" w:eastAsia="Times New Roman" w:hAnsi="Times New Roman" w:cs="Times New Roman"/>
          <w:b/>
          <w:u w:val="single"/>
        </w:rPr>
      </w:pPr>
      <w:r w:rsidRPr="005F64CF">
        <w:rPr>
          <w:rFonts w:ascii="Times New Roman" w:eastAsia="Times New Roman" w:hAnsi="Times New Roman" w:cs="Times New Roman"/>
        </w:rPr>
        <w:t>Cada una de las tareas encomendadas conlleva una calificación que el alumno/a conoce en el momento inmediato después de su presentación, por lo que el alumno/a es siempre consciente de su marcha académica.</w:t>
      </w:r>
    </w:p>
    <w:p w14:paraId="3F7215B0" w14:textId="77777777" w:rsidR="005F64CF" w:rsidRPr="005F64CF" w:rsidRDefault="005F64CF" w:rsidP="005F64CF">
      <w:pPr>
        <w:spacing w:after="0" w:line="360" w:lineRule="auto"/>
        <w:rPr>
          <w:rFonts w:ascii="Times New Roman" w:eastAsia="Times New Roman" w:hAnsi="Times New Roman" w:cs="Times New Roman"/>
          <w:b/>
          <w:u w:val="single"/>
        </w:rPr>
      </w:pPr>
    </w:p>
    <w:p w14:paraId="16B6D65C" w14:textId="77777777" w:rsidR="005F64CF" w:rsidRPr="005F64CF" w:rsidRDefault="005F64CF" w:rsidP="005F64CF">
      <w:pPr>
        <w:shd w:val="clear" w:color="auto" w:fill="C6D9F1"/>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9. EVALUACIÓN</w:t>
      </w:r>
    </w:p>
    <w:p w14:paraId="7F4A3D97" w14:textId="77777777" w:rsidR="005F64CF" w:rsidRPr="005F64CF" w:rsidRDefault="005F64CF" w:rsidP="005F64CF">
      <w:pPr>
        <w:spacing w:after="0" w:line="360" w:lineRule="auto"/>
        <w:jc w:val="both"/>
        <w:rPr>
          <w:rFonts w:ascii="Times New Roman" w:eastAsia="Times New Roman" w:hAnsi="Times New Roman" w:cs="Times New Roman"/>
        </w:rPr>
      </w:pPr>
    </w:p>
    <w:p w14:paraId="5E29D692"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rPr>
        <w:t xml:space="preserve">Según el Decreto 147/02 y la Orden 19 de septiembre de 2002, la evaluación de los alumnos con necesidades educativas especiales se realizará tomando como referencia los objetivos y contenidos de evaluación establecidos en los programas de adaptaciones curriculares que para ellos se hubiera establecido. </w:t>
      </w:r>
      <w:r w:rsidRPr="005F64CF">
        <w:rPr>
          <w:rFonts w:ascii="Times New Roman" w:eastAsia="Times New Roman" w:hAnsi="Times New Roman" w:cs="Times New Roman"/>
          <w:color w:val="000000"/>
        </w:rPr>
        <w:t xml:space="preserve">La evaluación es un proceso básicamente valorativo e </w:t>
      </w:r>
      <w:r w:rsidRPr="005F64CF">
        <w:rPr>
          <w:rFonts w:ascii="Times New Roman" w:eastAsia="Times New Roman" w:hAnsi="Times New Roman" w:cs="Times New Roman"/>
          <w:color w:val="000000"/>
        </w:rPr>
        <w:lastRenderedPageBreak/>
        <w:t xml:space="preserve">investigador, facilitador del cambio educativo y del desarrollo profesional docente, que afecta no sólo a los procesos de aprendizaje de los alumnos, sino también a los procesos de enseñanza. </w:t>
      </w:r>
    </w:p>
    <w:p w14:paraId="06197DAD"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Atendiendo a lo anterior, observamos que hay dos componentes fundamentales: el Proceso de Aprendizaje y el Proceso de Enseñanza. Los cuales se explicarán siguiendo la siguiente estructura: </w:t>
      </w:r>
      <w:r w:rsidRPr="005F64CF">
        <w:rPr>
          <w:rFonts w:ascii="Times New Roman" w:eastAsia="Times New Roman" w:hAnsi="Times New Roman" w:cs="Times New Roman"/>
          <w:b/>
          <w:color w:val="000000"/>
        </w:rPr>
        <w:t xml:space="preserve">Quién/ A quién, Qué, Cuándo, Cómo.  </w:t>
      </w:r>
    </w:p>
    <w:p w14:paraId="1AF71923"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   </w:t>
      </w:r>
    </w:p>
    <w:p w14:paraId="148C0B8A"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  9.1. </w:t>
      </w:r>
      <w:r w:rsidRPr="005F64CF">
        <w:rPr>
          <w:rFonts w:ascii="Times New Roman" w:eastAsia="Times New Roman" w:hAnsi="Times New Roman" w:cs="Times New Roman"/>
          <w:b/>
          <w:u w:val="single"/>
        </w:rPr>
        <w:t xml:space="preserve"> Evaluación del proceso de aprendizaje</w:t>
      </w:r>
    </w:p>
    <w:p w14:paraId="5BA36CF8"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¿Quién/ a quién?</w:t>
      </w:r>
    </w:p>
    <w:p w14:paraId="27985D02"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Cuando la evaluación la realizan los docentes, los padres y madres de familia u otros miembros de la comunidad se le llama </w:t>
      </w:r>
      <w:r w:rsidRPr="005F64CF">
        <w:rPr>
          <w:rFonts w:ascii="Times New Roman" w:eastAsia="Times New Roman" w:hAnsi="Times New Roman" w:cs="Times New Roman"/>
          <w:color w:val="000000"/>
          <w:u w:val="single"/>
        </w:rPr>
        <w:t>heteroevaluación.</w:t>
      </w:r>
    </w:p>
    <w:p w14:paraId="1B34D352"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Cuando es llevada a cabo por los compañeros de los estudiantes que participan en el proceso de aprendizaje, en este caso unos evalúan el desempeño de otros a la vez que reciben retroalimentación sobre su propio desempeño, esta forma de evaluación es conocida como </w:t>
      </w:r>
      <w:r w:rsidRPr="005F64CF">
        <w:rPr>
          <w:rFonts w:ascii="Times New Roman" w:eastAsia="Times New Roman" w:hAnsi="Times New Roman" w:cs="Times New Roman"/>
          <w:color w:val="000000"/>
          <w:u w:val="single"/>
        </w:rPr>
        <w:t>coevaluación</w:t>
      </w:r>
    </w:p>
    <w:p w14:paraId="549BB01A" w14:textId="77777777" w:rsidR="005F64CF" w:rsidRPr="005F64CF" w:rsidRDefault="005F64CF" w:rsidP="005F64CF">
      <w:pPr>
        <w:spacing w:after="0" w:line="360" w:lineRule="auto"/>
        <w:jc w:val="both"/>
        <w:rPr>
          <w:rFonts w:ascii="Times New Roman" w:eastAsia="Times New Roman" w:hAnsi="Times New Roman" w:cs="Times New Roman"/>
          <w:b/>
          <w:color w:val="000000"/>
        </w:rPr>
      </w:pPr>
      <w:r w:rsidRPr="005F64CF">
        <w:rPr>
          <w:rFonts w:ascii="Times New Roman" w:eastAsia="Times New Roman" w:hAnsi="Times New Roman" w:cs="Times New Roman"/>
          <w:b/>
        </w:rPr>
        <w:t>¿Cuándo se evalúa?</w:t>
      </w:r>
    </w:p>
    <w:p w14:paraId="73BFC1F0"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 Evaluación inicial: se realiza al inicio del curso académico, donde se recogen los datos más relevantes del desarrollo del alumnado. Asimismo, se incluye la información proporcionada por los padres, el informe psicopedagógico y se completa con la observación directa por parte del docente. </w:t>
      </w:r>
    </w:p>
    <w:p w14:paraId="1E8014FE"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 Evaluación continua: se realiza a lo largo del curso y se analizan los progresos y dificultades que se han manifestado, con la finalidad de ajustar la intervención educativa para que se estimule el proceso de aprendizaje. </w:t>
      </w:r>
    </w:p>
    <w:p w14:paraId="32B2110B"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 Evaluación final: se realiza al término del curso, se parte de los datos obtenidos en el proceso de evaluación continua. </w:t>
      </w:r>
    </w:p>
    <w:p w14:paraId="74449262" w14:textId="77777777" w:rsidR="005F64CF" w:rsidRPr="005F64CF" w:rsidRDefault="005F64CF" w:rsidP="005F64CF">
      <w:pPr>
        <w:spacing w:after="0" w:line="360" w:lineRule="auto"/>
        <w:jc w:val="both"/>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 xml:space="preserve">¿Qué? </w:t>
      </w:r>
      <w:r w:rsidRPr="005F64CF">
        <w:rPr>
          <w:rFonts w:ascii="Times New Roman" w:eastAsia="Times New Roman" w:hAnsi="Times New Roman" w:cs="Times New Roman"/>
          <w:color w:val="000000"/>
        </w:rPr>
        <w:t>Se valorarán los criterios de evaluación siguiendo la Orden del 29 de diciembre de 2008, sobre evaluación de la Educación Infantil en Andalucía. Esta dice lo siguiente:</w:t>
      </w:r>
    </w:p>
    <w:p w14:paraId="05B0AD12"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i/>
          <w:color w:val="000000"/>
        </w:rPr>
        <w:t>A estos efectos, los criterios de evaluación se utilizarán como referente para la identificación y para observar su proceso de desarrollo y los aprendizajes adquiridos</w:t>
      </w:r>
      <w:r w:rsidRPr="005F64CF">
        <w:rPr>
          <w:rFonts w:ascii="Times New Roman" w:eastAsia="Times New Roman" w:hAnsi="Times New Roman" w:cs="Times New Roman"/>
          <w:color w:val="000000"/>
        </w:rPr>
        <w:t>.”</w:t>
      </w:r>
    </w:p>
    <w:p w14:paraId="65EC3B91"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Estos criterios deberán de concretarse en las programaciones didácticas y en las propuestas pedagógicas.</w:t>
      </w:r>
    </w:p>
    <w:p w14:paraId="32B61413"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¿Cómo?  </w:t>
      </w:r>
      <w:r w:rsidRPr="005F64CF">
        <w:rPr>
          <w:rFonts w:ascii="Times New Roman" w:eastAsia="Times New Roman" w:hAnsi="Times New Roman" w:cs="Times New Roman"/>
          <w:color w:val="000000"/>
        </w:rPr>
        <w:t>Nos serviremos de unas, estrategias, técnicas e instrumentos de evaluación para poder evaluar.</w:t>
      </w:r>
    </w:p>
    <w:p w14:paraId="0E2CF40C"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b/>
          <w:color w:val="000000"/>
        </w:rPr>
      </w:pPr>
      <w:r w:rsidRPr="005F64CF">
        <w:rPr>
          <w:rFonts w:ascii="Times New Roman" w:eastAsia="Times New Roman" w:hAnsi="Times New Roman" w:cs="Times New Roman"/>
          <w:color w:val="000000"/>
        </w:rPr>
        <w:t>Estrategia: Es un plan de acción para valorar el aprendizaje de los alumnos, reconocer sus avances e identificar las interferencias, con el fin de realizar una intervención efectiva en su proceso de aprendizaje.</w:t>
      </w:r>
    </w:p>
    <w:p w14:paraId="6D9B2D59"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b/>
          <w:color w:val="000000"/>
        </w:rPr>
      </w:pPr>
      <w:r w:rsidRPr="005F64CF">
        <w:rPr>
          <w:rFonts w:ascii="Times New Roman" w:eastAsia="Times New Roman" w:hAnsi="Times New Roman" w:cs="Times New Roman"/>
          <w:color w:val="000000"/>
        </w:rPr>
        <w:t>Técnicas: Son los procedimientos utilizados por el docente para obtener información relacionada con el aprendizaje de los alumnos.</w:t>
      </w:r>
    </w:p>
    <w:p w14:paraId="7527A9FD"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Times New Roman" w:eastAsia="Times New Roman" w:hAnsi="Times New Roman" w:cs="Times New Roman"/>
          <w:b/>
          <w:color w:val="000000"/>
        </w:rPr>
      </w:pPr>
      <w:r w:rsidRPr="005F64CF">
        <w:rPr>
          <w:rFonts w:ascii="Times New Roman" w:eastAsia="Times New Roman" w:hAnsi="Times New Roman" w:cs="Times New Roman"/>
          <w:color w:val="000000"/>
        </w:rPr>
        <w:t>Instrumentos: Son recursos que se emplean para recolectar y registrar información acerca del aprendizaje de los alumnos y la propia práctica docente.</w:t>
      </w:r>
    </w:p>
    <w:p w14:paraId="0DB13617" w14:textId="77777777" w:rsidR="005F64CF" w:rsidRPr="005F64CF" w:rsidRDefault="005F64CF" w:rsidP="005F64CF">
      <w:pPr>
        <w:spacing w:before="120" w:after="0" w:line="360" w:lineRule="auto"/>
        <w:jc w:val="both"/>
        <w:rPr>
          <w:rFonts w:ascii="Times New Roman" w:eastAsia="Times New Roman" w:hAnsi="Times New Roman" w:cs="Times New Roman"/>
          <w:b/>
          <w:color w:val="008000"/>
        </w:rPr>
      </w:pPr>
      <w:r w:rsidRPr="005F64CF">
        <w:rPr>
          <w:rFonts w:ascii="Times New Roman" w:eastAsia="Times New Roman" w:hAnsi="Times New Roman" w:cs="Times New Roman"/>
          <w:b/>
        </w:rPr>
        <w:t xml:space="preserve">   9.2. </w:t>
      </w:r>
      <w:r w:rsidRPr="005F64CF">
        <w:rPr>
          <w:rFonts w:ascii="Times New Roman" w:eastAsia="Times New Roman" w:hAnsi="Times New Roman" w:cs="Times New Roman"/>
          <w:b/>
          <w:u w:val="single"/>
        </w:rPr>
        <w:t xml:space="preserve"> Evaluación del proceso de enseñanza</w:t>
      </w:r>
    </w:p>
    <w:p w14:paraId="6274C87A" w14:textId="77777777" w:rsidR="005F64CF" w:rsidRPr="005F64CF" w:rsidRDefault="005F64CF" w:rsidP="005F64CF">
      <w:pPr>
        <w:spacing w:after="0" w:line="360" w:lineRule="auto"/>
        <w:jc w:val="both"/>
        <w:rPr>
          <w:rFonts w:ascii="Times New Roman" w:eastAsia="Times New Roman" w:hAnsi="Times New Roman" w:cs="Times New Roman"/>
          <w:b/>
        </w:rPr>
      </w:pPr>
    </w:p>
    <w:p w14:paraId="353BCC09"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¿Quién? </w:t>
      </w:r>
      <w:r w:rsidRPr="005F64CF">
        <w:rPr>
          <w:rFonts w:ascii="Times New Roman" w:eastAsia="Times New Roman" w:hAnsi="Times New Roman" w:cs="Times New Roman"/>
        </w:rPr>
        <w:t>Esta evaluación de la intervención educativa debe hacerse en dos niveles distintos o ámbitos:</w:t>
      </w:r>
    </w:p>
    <w:p w14:paraId="520F3555" w14:textId="77777777" w:rsidR="005F64CF" w:rsidRPr="005F64CF" w:rsidRDefault="005F64CF" w:rsidP="005F64CF">
      <w:pPr>
        <w:spacing w:after="0" w:line="360" w:lineRule="auto"/>
        <w:jc w:val="both"/>
        <w:rPr>
          <w:rFonts w:ascii="Times New Roman" w:eastAsia="Times New Roman" w:hAnsi="Times New Roman" w:cs="Times New Roman"/>
          <w:b/>
        </w:rPr>
      </w:pPr>
    </w:p>
    <w:p w14:paraId="2C7DE355"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El contexto del aula y el conjunto del centro</w:t>
      </w:r>
    </w:p>
    <w:p w14:paraId="74870B78" w14:textId="77777777" w:rsidR="005F64CF" w:rsidRPr="005F64CF" w:rsidRDefault="005F64CF" w:rsidP="005F64CF">
      <w:pPr>
        <w:spacing w:after="0" w:line="360" w:lineRule="auto"/>
        <w:jc w:val="both"/>
        <w:rPr>
          <w:rFonts w:ascii="Times New Roman" w:eastAsia="Times New Roman" w:hAnsi="Times New Roman" w:cs="Times New Roman"/>
        </w:rPr>
      </w:pPr>
    </w:p>
    <w:p w14:paraId="7BCFE164"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En el primer caso el responsable es cada maestro, mientras que en el ámbito del centro lo es el conjunto del profesorado.</w:t>
      </w:r>
    </w:p>
    <w:p w14:paraId="7106C19F" w14:textId="77777777" w:rsidR="005F64CF" w:rsidRPr="005F64CF" w:rsidRDefault="005F64CF" w:rsidP="005F64CF">
      <w:pPr>
        <w:spacing w:after="0" w:line="360" w:lineRule="auto"/>
        <w:jc w:val="both"/>
        <w:rPr>
          <w:rFonts w:ascii="Times New Roman" w:eastAsia="Times New Roman" w:hAnsi="Times New Roman" w:cs="Times New Roman"/>
          <w:b/>
        </w:rPr>
      </w:pPr>
    </w:p>
    <w:p w14:paraId="2B3EDA30"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¿Qué? </w:t>
      </w:r>
    </w:p>
    <w:p w14:paraId="25452CCB" w14:textId="77777777" w:rsidR="005F64CF" w:rsidRPr="005F64CF" w:rsidRDefault="005F64CF" w:rsidP="005F64CF">
      <w:pPr>
        <w:spacing w:after="0" w:line="360" w:lineRule="auto"/>
        <w:jc w:val="both"/>
        <w:rPr>
          <w:rFonts w:ascii="Times New Roman" w:eastAsia="Times New Roman" w:hAnsi="Times New Roman" w:cs="Times New Roman"/>
        </w:rPr>
      </w:pPr>
    </w:p>
    <w:p w14:paraId="69D43AEA"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rPr>
        <w:t>1) La Práctica docente en el contexto del Aula:</w:t>
      </w:r>
    </w:p>
    <w:p w14:paraId="0DE514AD"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El diseño y desarrollo de las actividades y la adecuación de las adaptaciones realizadas para grupos de alumnos concretos.</w:t>
      </w:r>
    </w:p>
    <w:p w14:paraId="2856F961"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El ambiente del aula y todo aquello que favorezca el proceso de enseñanza y aprendizaje: organización, espacios y agrupamientos.</w:t>
      </w:r>
    </w:p>
    <w:p w14:paraId="2BA9D17C"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 actuación personal de atención a los alumnos.</w:t>
      </w:r>
    </w:p>
    <w:p w14:paraId="2CD65452"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 coordinación con otros maestros que intervienen en el mismo grupo de alumnos.</w:t>
      </w:r>
    </w:p>
    <w:p w14:paraId="356D9233"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 comunicación con los padres.</w:t>
      </w:r>
    </w:p>
    <w:p w14:paraId="478E8226"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2) La Práctica docente en el contexto del Centro:</w:t>
      </w:r>
    </w:p>
    <w:p w14:paraId="4123BA8E"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Eficacia del sistema e instrumentos de coordinación establecidos.</w:t>
      </w:r>
      <w:r w:rsidRPr="005F64CF">
        <w:rPr>
          <w:rFonts w:ascii="Times New Roman" w:eastAsia="Times New Roman" w:hAnsi="Times New Roman" w:cs="Times New Roman"/>
        </w:rPr>
        <w:tab/>
      </w:r>
    </w:p>
    <w:p w14:paraId="12B8AFC2"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Las medidas de atención a la diversidad adoptadas</w:t>
      </w:r>
    </w:p>
    <w:p w14:paraId="523B549B"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El tratamiento de los temas transversales</w:t>
      </w:r>
    </w:p>
    <w:p w14:paraId="4929A1D0"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 coherencia del Proyecto Educativo.</w:t>
      </w:r>
    </w:p>
    <w:p w14:paraId="5D318ACB"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 funcionalidad de decisiones sobre asignación de recursos humanos, materiales, espacios y tiempos.</w:t>
      </w:r>
    </w:p>
    <w:p w14:paraId="50A66C9B"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El funcionamiento de los órganos unipersonales y colegiados</w:t>
      </w:r>
    </w:p>
    <w:p w14:paraId="1BA14E80"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Las relaciones con familias y entorno</w:t>
      </w:r>
    </w:p>
    <w:p w14:paraId="164D5653"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Los servicios de apoyo (EOEPs, SITE, CPR)</w:t>
      </w:r>
    </w:p>
    <w:p w14:paraId="2FF56F1E"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rPr>
        <w:t>* La utilización de los recursos de la comunidad</w:t>
      </w:r>
    </w:p>
    <w:p w14:paraId="75B497E1" w14:textId="77777777" w:rsidR="005F64CF" w:rsidRPr="005F64CF" w:rsidRDefault="005F64CF" w:rsidP="005F64CF">
      <w:pPr>
        <w:spacing w:after="0" w:line="360" w:lineRule="auto"/>
        <w:jc w:val="both"/>
        <w:rPr>
          <w:rFonts w:ascii="Times New Roman" w:eastAsia="Times New Roman" w:hAnsi="Times New Roman" w:cs="Times New Roman"/>
          <w:b/>
        </w:rPr>
      </w:pPr>
    </w:p>
    <w:p w14:paraId="2C33859B"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 xml:space="preserve">¿Cuándo? </w:t>
      </w:r>
    </w:p>
    <w:p w14:paraId="4F995051"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rPr>
      </w:pPr>
    </w:p>
    <w:p w14:paraId="47AB186E"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color w:val="000000"/>
        </w:rPr>
        <w:t>La evaluación de la intervención educativa debe ser continua y, por tanto, conviene tomar datos a lo largo del proceso para hacer los cambios pertinentes en el momento adecuado. No obstante, dadas las características de los diferentes momentos del proceso de enseñanza-aprendizaje y de los documentos en que se plasman, hay momentos especialmente indicados para recoger información que sirve de base para la evaluación, además de los que obligatoriamente dictaminen las Administraciones Educativas.</w:t>
      </w:r>
    </w:p>
    <w:p w14:paraId="09D5081C" w14:textId="77777777" w:rsidR="005F64CF" w:rsidRPr="005F64CF" w:rsidRDefault="005F64CF" w:rsidP="005F64CF">
      <w:pPr>
        <w:pBdr>
          <w:top w:val="nil"/>
          <w:left w:val="nil"/>
          <w:bottom w:val="nil"/>
          <w:right w:val="nil"/>
          <w:between w:val="nil"/>
        </w:pBdr>
        <w:shd w:val="clear" w:color="auto" w:fill="C6D9F1"/>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b/>
          <w:color w:val="000000"/>
        </w:rPr>
        <w:sectPr w:rsidR="005F64CF" w:rsidRPr="005F64CF" w:rsidSect="00DB67E4">
          <w:headerReference w:type="default" r:id="rId80"/>
          <w:footerReference w:type="default" r:id="rId81"/>
          <w:pgSz w:w="11906" w:h="16838"/>
          <w:pgMar w:top="907" w:right="624" w:bottom="964" w:left="624" w:header="0" w:footer="709" w:gutter="0"/>
          <w:cols w:space="720"/>
        </w:sectPr>
      </w:pPr>
      <w:r w:rsidRPr="005F64CF">
        <w:rPr>
          <w:rFonts w:ascii="Times New Roman" w:eastAsia="Times New Roman" w:hAnsi="Times New Roman" w:cs="Times New Roman"/>
          <w:b/>
        </w:rPr>
        <w:t>10</w:t>
      </w:r>
      <w:r w:rsidRPr="005F64CF">
        <w:rPr>
          <w:rFonts w:ascii="Times New Roman" w:eastAsia="Times New Roman" w:hAnsi="Times New Roman" w:cs="Times New Roman"/>
          <w:b/>
          <w:color w:val="000000"/>
        </w:rPr>
        <w:t>. INTERVENCIONES ESPECÍFICAS, TALLERES Y ACTIVIDADES COMPLEMENTARIAS</w:t>
      </w:r>
    </w:p>
    <w:p w14:paraId="4CA4CCF9" w14:textId="77777777" w:rsidR="005F64CF" w:rsidRPr="005F64CF" w:rsidRDefault="005F64CF" w:rsidP="005F64CF">
      <w:pPr>
        <w:spacing w:after="0" w:line="360" w:lineRule="auto"/>
        <w:jc w:val="both"/>
        <w:rPr>
          <w:rFonts w:ascii="Times New Roman" w:eastAsia="Times New Roman" w:hAnsi="Times New Roman" w:cs="Times New Roman"/>
          <w:b/>
        </w:rPr>
      </w:pPr>
    </w:p>
    <w:p w14:paraId="69584C23" w14:textId="77777777" w:rsidR="005F64CF" w:rsidRPr="005F64CF" w:rsidRDefault="005F64CF" w:rsidP="005F64CF">
      <w:pPr>
        <w:spacing w:after="0" w:line="360" w:lineRule="auto"/>
        <w:jc w:val="both"/>
        <w:rPr>
          <w:rFonts w:ascii="Times New Roman" w:eastAsia="Times New Roman" w:hAnsi="Times New Roman" w:cs="Times New Roman"/>
          <w:b/>
          <w:u w:val="single"/>
        </w:rPr>
      </w:pPr>
      <w:r w:rsidRPr="005F64CF">
        <w:rPr>
          <w:rFonts w:ascii="Times New Roman" w:eastAsia="Times New Roman" w:hAnsi="Times New Roman" w:cs="Times New Roman"/>
          <w:b/>
        </w:rPr>
        <w:lastRenderedPageBreak/>
        <w:t xml:space="preserve">10.1. </w:t>
      </w:r>
      <w:r w:rsidRPr="005F64CF">
        <w:rPr>
          <w:rFonts w:ascii="Times New Roman" w:eastAsia="Times New Roman" w:hAnsi="Times New Roman" w:cs="Times New Roman"/>
          <w:b/>
          <w:u w:val="single"/>
        </w:rPr>
        <w:t>Intervenciones específicas</w:t>
      </w:r>
    </w:p>
    <w:p w14:paraId="7B6DD931" w14:textId="77777777" w:rsidR="005F64CF" w:rsidRPr="005F64CF" w:rsidRDefault="005F64CF" w:rsidP="005F64CF">
      <w:pPr>
        <w:spacing w:after="0" w:line="360" w:lineRule="auto"/>
        <w:jc w:val="both"/>
        <w:rPr>
          <w:rFonts w:ascii="Times New Roman" w:eastAsia="Times New Roman" w:hAnsi="Times New Roman" w:cs="Times New Roman"/>
        </w:rPr>
      </w:pPr>
    </w:p>
    <w:p w14:paraId="40321E05"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A lo largo del curso y de forma semanal, se llevarán a cabo intervenciones específicas, trabajando aspectos relacionados con las habilidades sociales, así como la estimulación de los procesos cognitivos.</w:t>
      </w:r>
    </w:p>
    <w:p w14:paraId="5DB66AF9" w14:textId="77777777" w:rsidR="005F64CF" w:rsidRPr="005F64CF" w:rsidRDefault="005F64CF" w:rsidP="005F64CF">
      <w:pPr>
        <w:spacing w:after="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HABILIDADES SOCIALES</w:t>
      </w:r>
    </w:p>
    <w:p w14:paraId="3A32C566"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Los nueve alumnos necesitan mejorar su nivel socio afectivo, ya que las personas con </w:t>
      </w:r>
      <w:r w:rsidRPr="005F64CF">
        <w:rPr>
          <w:rFonts w:ascii="Times New Roman" w:eastAsia="Times New Roman" w:hAnsi="Times New Roman" w:cs="Times New Roman"/>
          <w:highlight w:val="white"/>
        </w:rPr>
        <w:t>déficit en habilidades sociales experimentan aislamiento social, rechazo y una baja autoestima, como consecuencia de percibirse a sí mismas como incompetentes socialmente. Cuando las habilidades sociales son apropiadas, el resultado es un mayor sentido de autoeficacia y un mayor reforzamiento social positivo, tanto a corto como a largo plazo</w:t>
      </w:r>
      <w:r w:rsidRPr="005F64CF">
        <w:rPr>
          <w:rFonts w:ascii="Times New Roman" w:eastAsia="Times New Roman" w:hAnsi="Times New Roman" w:cs="Times New Roman"/>
          <w:color w:val="00357D"/>
          <w:highlight w:val="white"/>
        </w:rPr>
        <w:t xml:space="preserve">. </w:t>
      </w:r>
      <w:r w:rsidRPr="005F64CF">
        <w:rPr>
          <w:rFonts w:ascii="Times New Roman" w:eastAsia="Times New Roman" w:hAnsi="Times New Roman" w:cs="Times New Roman"/>
          <w:highlight w:val="white"/>
        </w:rPr>
        <w:t>Por ello se van a trabajar habilidades sociales a lo largo del curso, a través del desarrollo de aspectos tales como:</w:t>
      </w:r>
    </w:p>
    <w:p w14:paraId="48CBA5F5"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1 - Escuchar </w:t>
      </w:r>
    </w:p>
    <w:p w14:paraId="47AA81EB"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2 - Iniciar y mantener una conversación </w:t>
      </w:r>
    </w:p>
    <w:p w14:paraId="7346ED02"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3 - Formular una pregunta </w:t>
      </w:r>
    </w:p>
    <w:p w14:paraId="02FF615D"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4 - Dar las gracias </w:t>
      </w:r>
    </w:p>
    <w:p w14:paraId="1A46D52D"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5 - Pedir ayuda </w:t>
      </w:r>
    </w:p>
    <w:p w14:paraId="2A6CCF28"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6 - Participar en una actividad ya iniciada </w:t>
      </w:r>
    </w:p>
    <w:p w14:paraId="2B53F7AA"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7 - Pedir disculpas </w:t>
      </w:r>
    </w:p>
    <w:p w14:paraId="4F510F3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rPr>
      </w:pPr>
      <w:r w:rsidRPr="005F64CF">
        <w:rPr>
          <w:rFonts w:ascii="Times New Roman" w:eastAsia="Times New Roman" w:hAnsi="Times New Roman" w:cs="Times New Roman"/>
        </w:rPr>
        <w:t xml:space="preserve">8 - Seguir instrucciones </w:t>
      </w:r>
    </w:p>
    <w:p w14:paraId="73C0D437"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rPr>
      </w:pPr>
      <w:r w:rsidRPr="005F64CF">
        <w:rPr>
          <w:rFonts w:ascii="Times New Roman" w:eastAsia="Times New Roman" w:hAnsi="Times New Roman" w:cs="Times New Roman"/>
          <w:b/>
        </w:rPr>
        <w:t xml:space="preserve">HABILIDADES DE LA VIDA DIARIA </w:t>
      </w:r>
    </w:p>
    <w:p w14:paraId="479A4721"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Las habilidades para la vida son capacidades para adoptar un comportamiento positivo que permita abordar los desafíos de la vida diaria y mantener un estado de bienestar mental mediante un comportamiento positivo y adaptable en la interacción con las demás personas y con el entorno social y cultural (OMS 1993).</w:t>
      </w:r>
    </w:p>
    <w:p w14:paraId="04A78E4A"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Son habilidades personales, interpersonales y físicas que permiten a las personas controlar y dirigir sus vidas, desarrollando la capacidad para vivir en su entorno y lograr que éste cambie. Las habilidades para la vida tienen que ver con la competencia social, es decir con la capacidad que tiene la persona para enfrentarse con éxito, a las exigencias y desafíos de la vida diaria, actuar de una manera pertinente negociando con el entorno social y afrontando las complejidades de la vida.</w:t>
      </w:r>
    </w:p>
    <w:p w14:paraId="2B0A636F"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p>
    <w:p w14:paraId="489555CB" w14:textId="77777777" w:rsidR="005F64CF" w:rsidRPr="005F64CF" w:rsidRDefault="005F64CF" w:rsidP="005F64CF">
      <w:pPr>
        <w:shd w:val="clear" w:color="auto" w:fill="FFFFFF"/>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rPr>
        <w:t>A continuación, se exponen algunos de los puntos importantes que se van a trabajar en dicho taller:</w:t>
      </w:r>
    </w:p>
    <w:p w14:paraId="240916A1"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Progresar en la adquisición de hábitos y actitudes relacionados con la higiene.</w:t>
      </w:r>
    </w:p>
    <w:p w14:paraId="0BB5D5B7"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Valorar el mantenimiento de la higiene personal y del entorno –y en general de la salud– como condición necesaria para el desarrollo de las actividades cotidianas.</w:t>
      </w:r>
    </w:p>
    <w:p w14:paraId="59D47BEF" w14:textId="77777777" w:rsidR="005F64CF" w:rsidRPr="005F64CF" w:rsidRDefault="005F64CF" w:rsidP="005E5CE2">
      <w:pPr>
        <w:pBdr>
          <w:top w:val="nil"/>
          <w:left w:val="nil"/>
          <w:bottom w:val="nil"/>
          <w:right w:val="nil"/>
          <w:between w:val="nil"/>
        </w:pBdr>
        <w:shd w:val="clear" w:color="auto" w:fill="FFFFFF"/>
        <w:spacing w:after="0" w:line="360" w:lineRule="auto"/>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 Utilizar internet y los Servicios de Información para buscar y solicitar números de teléfono, encontrar datos y hacer uso útil de las nuevas tecnologías</w:t>
      </w:r>
    </w:p>
    <w:p w14:paraId="47A37157" w14:textId="77777777" w:rsidR="005F64CF" w:rsidRPr="005F64CF" w:rsidRDefault="005F64CF" w:rsidP="005E5CE2">
      <w:pPr>
        <w:pBdr>
          <w:top w:val="nil"/>
          <w:left w:val="nil"/>
          <w:bottom w:val="nil"/>
          <w:right w:val="nil"/>
          <w:between w:val="nil"/>
        </w:pBdr>
        <w:shd w:val="clear" w:color="auto" w:fill="FFFFFF"/>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lastRenderedPageBreak/>
        <w:t>Hacer recados y sencillas compras en tiendas próximas, en autoservicios y en distintos establecimientos comerciales.</w:t>
      </w:r>
    </w:p>
    <w:p w14:paraId="643FF790" w14:textId="77777777" w:rsidR="005F64CF" w:rsidRPr="005F64CF" w:rsidRDefault="005F64CF" w:rsidP="005E5CE2">
      <w:pPr>
        <w:pBdr>
          <w:top w:val="nil"/>
          <w:left w:val="nil"/>
          <w:bottom w:val="nil"/>
          <w:right w:val="nil"/>
          <w:between w:val="nil"/>
        </w:pBdr>
        <w:shd w:val="clear" w:color="auto" w:fill="FFFFFF"/>
        <w:spacing w:after="0" w:line="360" w:lineRule="auto"/>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Conocer su entorno más cercano y desenvolverse en él con soltura.</w:t>
      </w:r>
    </w:p>
    <w:p w14:paraId="05092ACE" w14:textId="77777777" w:rsidR="005F64CF" w:rsidRPr="005F64CF" w:rsidRDefault="005F64CF" w:rsidP="005F64CF">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rPr>
      </w:pPr>
    </w:p>
    <w:p w14:paraId="4BBBCBFF" w14:textId="77777777" w:rsidR="005F64CF" w:rsidRPr="005F64CF" w:rsidRDefault="005F64CF" w:rsidP="005F64CF">
      <w:pPr>
        <w:pBdr>
          <w:top w:val="nil"/>
          <w:left w:val="nil"/>
          <w:bottom w:val="nil"/>
          <w:right w:val="nil"/>
          <w:between w:val="nil"/>
        </w:pBdr>
        <w:shd w:val="clear" w:color="auto" w:fill="FFFFFF"/>
        <w:spacing w:after="280" w:line="360" w:lineRule="auto"/>
        <w:jc w:val="both"/>
        <w:rPr>
          <w:rFonts w:ascii="Times New Roman" w:eastAsia="Times New Roman" w:hAnsi="Times New Roman" w:cs="Times New Roman"/>
          <w:b/>
        </w:rPr>
      </w:pPr>
      <w:r w:rsidRPr="005F64CF">
        <w:rPr>
          <w:rFonts w:ascii="Times New Roman" w:eastAsia="Times New Roman" w:hAnsi="Times New Roman" w:cs="Times New Roman"/>
          <w:color w:val="000000"/>
        </w:rPr>
        <w:t>Cabe destacar que algunos de los aspectos que vamos a trabajar se integrarán en el área de ciencias naturales y ciencias sociales y aquellos relacionados con la vida en el entorno se realizarán a través de salidas los jueves después del recreo.</w:t>
      </w:r>
    </w:p>
    <w:p w14:paraId="7E8DC116" w14:textId="77777777" w:rsidR="005F64CF" w:rsidRPr="005F64CF" w:rsidRDefault="005F64CF" w:rsidP="005F64CF">
      <w:pPr>
        <w:shd w:val="clear" w:color="auto" w:fill="FFFFFF"/>
        <w:spacing w:before="280" w:after="280" w:line="360" w:lineRule="auto"/>
        <w:jc w:val="both"/>
        <w:rPr>
          <w:rFonts w:ascii="Times New Roman" w:eastAsia="Times New Roman" w:hAnsi="Times New Roman" w:cs="Times New Roman"/>
          <w:b/>
        </w:rPr>
      </w:pPr>
      <w:r w:rsidRPr="005F64CF">
        <w:rPr>
          <w:rFonts w:ascii="Times New Roman" w:eastAsia="Times New Roman" w:hAnsi="Times New Roman" w:cs="Times New Roman"/>
          <w:b/>
        </w:rPr>
        <w:t>ESTIMULACIÓN COGNITIVA</w:t>
      </w:r>
    </w:p>
    <w:p w14:paraId="1F3565D3" w14:textId="77777777" w:rsidR="005F64CF" w:rsidRPr="005F64CF" w:rsidRDefault="005F64CF" w:rsidP="005F64CF">
      <w:pPr>
        <w:shd w:val="clear" w:color="auto" w:fill="FFFFFF"/>
        <w:spacing w:before="280" w:after="280" w:line="360" w:lineRule="auto"/>
        <w:jc w:val="both"/>
        <w:rPr>
          <w:rFonts w:ascii="Times New Roman" w:eastAsia="Times New Roman" w:hAnsi="Times New Roman" w:cs="Times New Roman"/>
        </w:rPr>
      </w:pPr>
      <w:r w:rsidRPr="005F64CF">
        <w:rPr>
          <w:rFonts w:ascii="Times New Roman" w:eastAsia="Times New Roman" w:hAnsi="Times New Roman" w:cs="Times New Roman"/>
        </w:rPr>
        <w:t>Se desarrollará a través de distintos bloques:</w:t>
      </w:r>
    </w:p>
    <w:p w14:paraId="5E901ACE" w14:textId="77777777" w:rsidR="005F64CF" w:rsidRPr="005F64CF" w:rsidRDefault="005F64CF" w:rsidP="005F64CF">
      <w:pPr>
        <w:shd w:val="clear" w:color="auto" w:fill="FFFFFF"/>
        <w:spacing w:before="280" w:after="280" w:line="360" w:lineRule="auto"/>
        <w:jc w:val="both"/>
        <w:rPr>
          <w:rFonts w:ascii="Times New Roman" w:eastAsia="Times New Roman" w:hAnsi="Times New Roman" w:cs="Times New Roman"/>
          <w:b/>
        </w:rPr>
      </w:pPr>
      <w:r w:rsidRPr="005F64CF">
        <w:rPr>
          <w:rFonts w:ascii="Times New Roman" w:eastAsia="Times New Roman" w:hAnsi="Times New Roman" w:cs="Times New Roman"/>
          <w:b/>
          <w:u w:val="single"/>
        </w:rPr>
        <w:t xml:space="preserve">Atención </w:t>
      </w:r>
    </w:p>
    <w:p w14:paraId="596131CB"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Mejorar el nivel atencional en cuanto al nivel de activación, alerta atencional, nivel de vigilancia, atención selectiva, capacidad atencional y mantenimiento de la atención.</w:t>
      </w:r>
    </w:p>
    <w:p w14:paraId="00C0143D"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color w:val="000000"/>
        </w:rPr>
        <w:t>- Mejorar la capacidad para centrar el foco atencional en un determinado estímulo o tarea.</w:t>
      </w:r>
    </w:p>
    <w:p w14:paraId="63D51351"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color w:val="000000"/>
        </w:rPr>
        <w:t xml:space="preserve">- Aumentar la capacidad de concentración. </w:t>
      </w:r>
    </w:p>
    <w:p w14:paraId="0052FC3F"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color w:val="000000"/>
        </w:rPr>
        <w:t>- Mejorar la capacidad para distribuir los recursos atencionales de forma simultánea entre diferentes estímulos o tareas.</w:t>
      </w:r>
    </w:p>
    <w:p w14:paraId="0AA3B875"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u w:val="single"/>
        </w:rPr>
        <w:t>Razonamiento</w:t>
      </w:r>
      <w:r w:rsidRPr="005F64CF">
        <w:rPr>
          <w:rFonts w:ascii="Times New Roman" w:eastAsia="Times New Roman" w:hAnsi="Times New Roman" w:cs="Times New Roman"/>
        </w:rPr>
        <w:t>:</w:t>
      </w:r>
    </w:p>
    <w:p w14:paraId="45E8237E"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-Mejorar el nivel de razonamiento, procesamiento de la información y reflexividad, desarrollando habilidades para ello.</w:t>
      </w:r>
    </w:p>
    <w:p w14:paraId="75A66975" w14:textId="77777777" w:rsidR="005F64CF" w:rsidRPr="005F64CF" w:rsidRDefault="005F64CF" w:rsidP="005F64CF">
      <w:pPr>
        <w:spacing w:after="0" w:line="360" w:lineRule="auto"/>
        <w:rPr>
          <w:rFonts w:ascii="Times New Roman" w:eastAsia="Times New Roman" w:hAnsi="Times New Roman" w:cs="Times New Roman"/>
        </w:rPr>
      </w:pPr>
    </w:p>
    <w:p w14:paraId="0C28B67A"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u w:val="single"/>
        </w:rPr>
        <w:t>Memoria de trabajo</w:t>
      </w:r>
      <w:r w:rsidRPr="005F64CF">
        <w:rPr>
          <w:rFonts w:ascii="Times New Roman" w:eastAsia="Times New Roman" w:hAnsi="Times New Roman" w:cs="Times New Roman"/>
          <w:b/>
        </w:rPr>
        <w:t>:</w:t>
      </w:r>
    </w:p>
    <w:p w14:paraId="10ED1B4C"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color w:val="000000"/>
        </w:rPr>
        <w:t>- Optimizar la eficacia de la memoria de trabajo ampliando la cantidad de unidades de información que puede manipular mentalmente mediante el uso estratégico de la misma.</w:t>
      </w:r>
    </w:p>
    <w:p w14:paraId="733CF631" w14:textId="77777777" w:rsidR="005F64CF" w:rsidRPr="005F64CF" w:rsidRDefault="005F64CF" w:rsidP="005F64CF">
      <w:pPr>
        <w:spacing w:after="0" w:line="360" w:lineRule="auto"/>
        <w:rPr>
          <w:rFonts w:ascii="Times New Roman" w:eastAsia="Times New Roman" w:hAnsi="Times New Roman" w:cs="Times New Roman"/>
        </w:rPr>
      </w:pPr>
    </w:p>
    <w:p w14:paraId="04BDAFDD"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u w:val="single"/>
        </w:rPr>
        <w:t>Flexibilidad cognitiva:</w:t>
      </w:r>
    </w:p>
    <w:p w14:paraId="7C1060B6"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color w:val="000000"/>
        </w:rPr>
        <w:t>- Mejorar la capacidad para realizar cambios de estrategia, de interpretación y de planteamiento ante una situación.</w:t>
      </w:r>
    </w:p>
    <w:p w14:paraId="1B5B257F" w14:textId="77777777" w:rsidR="005F64CF" w:rsidRPr="005F64CF" w:rsidRDefault="005F64CF" w:rsidP="005F64CF">
      <w:pPr>
        <w:spacing w:after="0" w:line="360" w:lineRule="auto"/>
        <w:rPr>
          <w:rFonts w:ascii="Times New Roman" w:eastAsia="Times New Roman" w:hAnsi="Times New Roman" w:cs="Times New Roman"/>
          <w:color w:val="000000"/>
        </w:rPr>
      </w:pPr>
    </w:p>
    <w:p w14:paraId="12BA4AE3"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b/>
          <w:u w:val="single"/>
        </w:rPr>
        <w:t>Función ejecutiva</w:t>
      </w:r>
    </w:p>
    <w:p w14:paraId="0FD7A076" w14:textId="77777777" w:rsidR="005F64CF" w:rsidRPr="005F64CF" w:rsidRDefault="005F64CF" w:rsidP="005F64CF">
      <w:pPr>
        <w:spacing w:after="0" w:line="360" w:lineRule="auto"/>
        <w:rPr>
          <w:rFonts w:ascii="Times New Roman" w:eastAsia="Times New Roman" w:hAnsi="Times New Roman" w:cs="Times New Roman"/>
        </w:rPr>
      </w:pPr>
    </w:p>
    <w:p w14:paraId="5E3398F8" w14:textId="77777777" w:rsidR="005F64CF" w:rsidRPr="005F64CF" w:rsidRDefault="005F64CF" w:rsidP="005F64CF">
      <w:pP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 Mejorar la capacidad para establecer objetivos, trazar planes para lograrlos y supervisar dicho plan mientras está siendo puesto en práctica para corregir sus posibles errores. </w:t>
      </w:r>
    </w:p>
    <w:p w14:paraId="7C805495" w14:textId="77777777" w:rsidR="005F64CF" w:rsidRPr="005F64CF" w:rsidRDefault="005F64CF" w:rsidP="005F64CF">
      <w:pPr>
        <w:pBdr>
          <w:top w:val="nil"/>
          <w:left w:val="nil"/>
          <w:bottom w:val="nil"/>
          <w:right w:val="nil"/>
          <w:between w:val="nil"/>
        </w:pBd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b/>
          <w:u w:val="single"/>
        </w:rPr>
        <w:t xml:space="preserve">10.2 </w:t>
      </w:r>
      <w:r w:rsidRPr="005F64CF">
        <w:rPr>
          <w:rFonts w:ascii="Times New Roman" w:eastAsia="Times New Roman" w:hAnsi="Times New Roman" w:cs="Times New Roman"/>
          <w:b/>
          <w:color w:val="000000"/>
          <w:u w:val="single"/>
        </w:rPr>
        <w:t>Talleres</w:t>
      </w:r>
    </w:p>
    <w:p w14:paraId="6239C6F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ab/>
        <w:t>Hemos previsto llevar a cabo una serie de talleres a lo largo de todo el curso y que irán rotando semanalmente.</w:t>
      </w:r>
    </w:p>
    <w:p w14:paraId="5D9224A1"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 xml:space="preserve">No descartamos la introducción de alguno más si consideramos que es necesario para el alumnado o que tiene un carácter funcional y motivador para ellos. </w:t>
      </w:r>
    </w:p>
    <w:p w14:paraId="4A9411D9"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lastRenderedPageBreak/>
        <w:t>Taller de cocina.</w:t>
      </w:r>
    </w:p>
    <w:p w14:paraId="2D7D981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elaboración de quesos.</w:t>
      </w:r>
    </w:p>
    <w:p w14:paraId="464141B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pintura</w:t>
      </w:r>
    </w:p>
    <w:p w14:paraId="5081DCC5"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Salidas al entorno.</w:t>
      </w:r>
    </w:p>
    <w:p w14:paraId="20FF579F"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Manualidades.</w:t>
      </w:r>
    </w:p>
    <w:p w14:paraId="7ED1315F"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Papiroflexia.</w:t>
      </w:r>
    </w:p>
    <w:p w14:paraId="3A5FF5B5"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marionetas.</w:t>
      </w:r>
    </w:p>
    <w:p w14:paraId="0E6205B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Cine en clase / Cine en el Centro Comercial</w:t>
      </w:r>
    </w:p>
    <w:p w14:paraId="6180D7C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Robótica</w:t>
      </w:r>
    </w:p>
    <w:p w14:paraId="26E1BE0A"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impresión 3D.</w:t>
      </w:r>
    </w:p>
    <w:p w14:paraId="3D443E94"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Huerto escolar.</w:t>
      </w:r>
    </w:p>
    <w:p w14:paraId="7E218F66"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Laboratorio.</w:t>
      </w:r>
    </w:p>
    <w:p w14:paraId="688741E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afectivo.</w:t>
      </w:r>
    </w:p>
    <w:p w14:paraId="27F7181A"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piscina. (En la piscina municipal).</w:t>
      </w:r>
    </w:p>
    <w:p w14:paraId="4D645C3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juegos y predeportes.</w:t>
      </w:r>
    </w:p>
    <w:p w14:paraId="1E334BE1"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Taller de informática</w:t>
      </w:r>
    </w:p>
    <w:p w14:paraId="30F2C7A9"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Los que el Proyecto “Más Equidad” nos pueda aportar.</w:t>
      </w:r>
    </w:p>
    <w:p w14:paraId="6CE27ED3"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p w14:paraId="48285C16" w14:textId="77777777" w:rsidR="005F64CF" w:rsidRPr="005F64CF" w:rsidRDefault="005F64CF" w:rsidP="005F64CF">
      <w:pPr>
        <w:pBdr>
          <w:top w:val="nil"/>
          <w:left w:val="nil"/>
          <w:bottom w:val="nil"/>
          <w:right w:val="nil"/>
          <w:between w:val="nil"/>
        </w:pBd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b/>
          <w:u w:val="single"/>
        </w:rPr>
        <w:t xml:space="preserve">10.3 </w:t>
      </w:r>
      <w:r w:rsidRPr="005F64CF">
        <w:rPr>
          <w:rFonts w:ascii="Times New Roman" w:eastAsia="Times New Roman" w:hAnsi="Times New Roman" w:cs="Times New Roman"/>
          <w:b/>
          <w:color w:val="000000"/>
          <w:u w:val="single"/>
        </w:rPr>
        <w:t>Actividades complementarias y extraescol</w:t>
      </w:r>
      <w:r w:rsidRPr="005F64CF">
        <w:rPr>
          <w:rFonts w:ascii="Times New Roman" w:eastAsia="Times New Roman" w:hAnsi="Times New Roman" w:cs="Times New Roman"/>
          <w:b/>
          <w:u w:val="single"/>
        </w:rPr>
        <w:t>ares.</w:t>
      </w:r>
    </w:p>
    <w:p w14:paraId="4F61A683"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ab/>
        <w:t>Los alumnos participarán en todos los talleres y actividades complementarias que proponga el centro. Así como también en las fiestas, celebraciones y en clase se trabajarán fechas importantes como puede ser:</w:t>
      </w:r>
    </w:p>
    <w:p w14:paraId="703DC65B"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sectPr w:rsidR="005F64CF" w:rsidRPr="005F64CF">
          <w:type w:val="continuous"/>
          <w:pgSz w:w="11906" w:h="16838"/>
          <w:pgMar w:top="907" w:right="624" w:bottom="964" w:left="624" w:header="0" w:footer="709" w:gutter="0"/>
          <w:cols w:space="720"/>
        </w:sectPr>
      </w:pPr>
      <w:r w:rsidRPr="005F64CF">
        <w:rPr>
          <w:rFonts w:ascii="Times New Roman" w:eastAsia="Times New Roman" w:hAnsi="Times New Roman" w:cs="Times New Roman"/>
        </w:rPr>
        <w:t>Octubre: Día de la salud mental. Día de la Hispanidad. Halloween                                                                       Noviembre: Día del flamenco</w:t>
      </w:r>
    </w:p>
    <w:p w14:paraId="0CEF77F0"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lastRenderedPageBreak/>
        <w:t>Diciembre: Día de la discapacidad.</w:t>
      </w:r>
    </w:p>
    <w:p w14:paraId="59D8F4CC"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ab/>
      </w:r>
      <w:r w:rsidRPr="005F64CF">
        <w:rPr>
          <w:rFonts w:ascii="Times New Roman" w:eastAsia="Times New Roman" w:hAnsi="Times New Roman" w:cs="Times New Roman"/>
        </w:rPr>
        <w:tab/>
      </w:r>
      <w:r w:rsidRPr="005F64CF">
        <w:rPr>
          <w:rFonts w:ascii="Times New Roman" w:eastAsia="Times New Roman" w:hAnsi="Times New Roman" w:cs="Times New Roman"/>
        </w:rPr>
        <w:tab/>
        <w:t xml:space="preserve">    Día de la constitución</w:t>
      </w:r>
    </w:p>
    <w:p w14:paraId="7334224E"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ab/>
      </w:r>
      <w:r w:rsidRPr="005F64CF">
        <w:rPr>
          <w:rFonts w:ascii="Times New Roman" w:eastAsia="Times New Roman" w:hAnsi="Times New Roman" w:cs="Times New Roman"/>
        </w:rPr>
        <w:tab/>
      </w:r>
      <w:r w:rsidRPr="005F64CF">
        <w:rPr>
          <w:rFonts w:ascii="Times New Roman" w:eastAsia="Times New Roman" w:hAnsi="Times New Roman" w:cs="Times New Roman"/>
        </w:rPr>
        <w:tab/>
        <w:t xml:space="preserve">    Navidad</w:t>
      </w:r>
    </w:p>
    <w:p w14:paraId="3214EF44"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p>
    <w:p w14:paraId="682BD0F4"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lastRenderedPageBreak/>
        <w:t>Enero: Día de la Paz</w:t>
      </w:r>
    </w:p>
    <w:p w14:paraId="73FC04E4"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Febrero: Día de Andalucía</w:t>
      </w:r>
    </w:p>
    <w:p w14:paraId="2654A062"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rPr>
      </w:pPr>
      <w:r w:rsidRPr="005F64CF">
        <w:rPr>
          <w:rFonts w:ascii="Times New Roman" w:eastAsia="Times New Roman" w:hAnsi="Times New Roman" w:cs="Times New Roman"/>
        </w:rPr>
        <w:t>Abril: Día del autismo.</w:t>
      </w:r>
    </w:p>
    <w:p w14:paraId="17998554"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rPr>
          <w:rFonts w:ascii="Times New Roman" w:eastAsia="Times New Roman" w:hAnsi="Times New Roman" w:cs="Times New Roman"/>
          <w:b/>
          <w:color w:val="000000"/>
        </w:rPr>
        <w:sectPr w:rsidR="005F64CF" w:rsidRPr="005F64CF">
          <w:type w:val="continuous"/>
          <w:pgSz w:w="11906" w:h="16838"/>
          <w:pgMar w:top="907" w:right="624" w:bottom="964" w:left="624" w:header="0" w:footer="709" w:gutter="0"/>
          <w:cols w:num="2" w:space="720" w:equalWidth="0">
            <w:col w:w="4974" w:space="708"/>
            <w:col w:w="4974" w:space="0"/>
          </w:cols>
        </w:sectPr>
      </w:pPr>
      <w:r w:rsidRPr="005F64CF">
        <w:rPr>
          <w:rFonts w:ascii="Times New Roman" w:eastAsia="Times New Roman" w:hAnsi="Times New Roman" w:cs="Times New Roman"/>
        </w:rPr>
        <w:t>Marzo: Día de la mujer.</w:t>
      </w:r>
    </w:p>
    <w:p w14:paraId="779CA40E"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lastRenderedPageBreak/>
        <w:t>Este año se continuará con  las salidas al entorno. Entre las actividades planificadas se encuentran las siguientes:</w:t>
      </w:r>
    </w:p>
    <w:p w14:paraId="4F4EA44C"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Visita a Belenes</w:t>
      </w:r>
    </w:p>
    <w:p w14:paraId="1701D127"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Visitas a la biblioteca municipal</w:t>
      </w:r>
    </w:p>
    <w:p w14:paraId="3BC17AF8"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Visita al ayuntamiento</w:t>
      </w:r>
    </w:p>
    <w:p w14:paraId="08973F9C"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Visitas a tiendas y centros comerciales.</w:t>
      </w:r>
    </w:p>
    <w:p w14:paraId="2D6FEA09"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Salidas al entorno.</w:t>
      </w:r>
    </w:p>
    <w:p w14:paraId="3972351C" w14:textId="77777777" w:rsidR="005F64CF" w:rsidRPr="005F64CF" w:rsidRDefault="005F64CF" w:rsidP="005E5CE2">
      <w:pPr>
        <w:pBdr>
          <w:top w:val="nil"/>
          <w:left w:val="nil"/>
          <w:bottom w:val="nil"/>
          <w:right w:val="nil"/>
          <w:between w:val="nil"/>
        </w:pBdr>
        <w:spacing w:after="0" w:line="360" w:lineRule="auto"/>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Las salidas que sus grupos de integración realicen.</w:t>
      </w:r>
    </w:p>
    <w:p w14:paraId="6D6C44D7"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rPr>
      </w:pPr>
      <w:r w:rsidRPr="005F64CF">
        <w:rPr>
          <w:rFonts w:ascii="Times New Roman" w:eastAsia="Times New Roman" w:hAnsi="Times New Roman" w:cs="Times New Roman"/>
        </w:rPr>
        <w:t>(Desarrollo y justificación en documento anexo).</w:t>
      </w:r>
    </w:p>
    <w:p w14:paraId="6D99EBDB"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rPr>
      </w:pPr>
      <w:r w:rsidRPr="005F64CF">
        <w:rPr>
          <w:rFonts w:ascii="Times New Roman" w:eastAsia="Times New Roman" w:hAnsi="Times New Roman" w:cs="Times New Roman"/>
        </w:rPr>
        <w:t xml:space="preserve"> </w:t>
      </w:r>
    </w:p>
    <w:p w14:paraId="44FA2539" w14:textId="77777777" w:rsidR="005F64CF" w:rsidRPr="005F64CF" w:rsidRDefault="005F64CF" w:rsidP="005F64CF">
      <w:pPr>
        <w:pBdr>
          <w:top w:val="nil"/>
          <w:left w:val="nil"/>
          <w:bottom w:val="nil"/>
          <w:right w:val="nil"/>
          <w:between w:val="nil"/>
        </w:pBdr>
        <w:shd w:val="clear" w:color="auto" w:fill="C6D9F1"/>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color w:val="000000"/>
        </w:rPr>
        <w:t>1</w:t>
      </w:r>
      <w:r w:rsidRPr="005F64CF">
        <w:rPr>
          <w:rFonts w:ascii="Times New Roman" w:eastAsia="Times New Roman" w:hAnsi="Times New Roman" w:cs="Times New Roman"/>
          <w:b/>
        </w:rPr>
        <w:t>1</w:t>
      </w:r>
      <w:r w:rsidRPr="005F64CF">
        <w:rPr>
          <w:rFonts w:ascii="Times New Roman" w:eastAsia="Times New Roman" w:hAnsi="Times New Roman" w:cs="Times New Roman"/>
          <w:b/>
          <w:color w:val="000000"/>
        </w:rPr>
        <w:t>. HORARIO DE INTEGRACIÓN</w:t>
      </w:r>
    </w:p>
    <w:p w14:paraId="4B72CE81"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rPr>
      </w:pPr>
    </w:p>
    <w:p w14:paraId="0E68F9B1"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rPr>
      </w:pPr>
      <w:r w:rsidRPr="005F64CF">
        <w:rPr>
          <w:rFonts w:ascii="Times New Roman" w:eastAsia="Times New Roman" w:hAnsi="Times New Roman" w:cs="Times New Roman"/>
          <w:color w:val="000000"/>
        </w:rPr>
        <w:t xml:space="preserve">La organización de las aulas específicas de educación especial cuenta con períodos de integración del alumnado en grupos ordinarios, que se detallan a continuación. </w:t>
      </w:r>
    </w:p>
    <w:p w14:paraId="6C3FB212"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rPr>
      </w:pPr>
    </w:p>
    <w:p w14:paraId="629F5446"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990000"/>
          <w:u w:val="single"/>
        </w:rPr>
      </w:pPr>
      <w:r w:rsidRPr="005F64CF">
        <w:rPr>
          <w:rFonts w:ascii="Times New Roman" w:eastAsia="Times New Roman" w:hAnsi="Times New Roman" w:cs="Times New Roman"/>
          <w:color w:val="990000"/>
          <w:u w:val="single"/>
        </w:rPr>
        <w:t>AULA ESPECÍFICA 1:</w:t>
      </w:r>
    </w:p>
    <w:p w14:paraId="1570E576" w14:textId="77777777" w:rsidR="005F64CF" w:rsidRPr="005F64CF" w:rsidRDefault="005F64CF" w:rsidP="005F64CF">
      <w:pPr>
        <w:jc w:val="center"/>
      </w:pPr>
    </w:p>
    <w:tbl>
      <w:tblPr>
        <w:tblW w:w="871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6"/>
        <w:gridCol w:w="1181"/>
        <w:gridCol w:w="1372"/>
        <w:gridCol w:w="1676"/>
        <w:gridCol w:w="1375"/>
        <w:gridCol w:w="1379"/>
      </w:tblGrid>
      <w:tr w:rsidR="005F64CF" w:rsidRPr="00DB67E4" w14:paraId="7FB0529B" w14:textId="77777777" w:rsidTr="005F64CF">
        <w:tc>
          <w:tcPr>
            <w:tcW w:w="1736" w:type="dxa"/>
          </w:tcPr>
          <w:p w14:paraId="271FA627" w14:textId="77777777" w:rsidR="005F64CF" w:rsidRPr="00DB67E4" w:rsidRDefault="005F64CF" w:rsidP="005F64CF">
            <w:pPr>
              <w:spacing w:after="0"/>
              <w:rPr>
                <w:sz w:val="24"/>
                <w:szCs w:val="24"/>
              </w:rPr>
            </w:pPr>
            <w:r w:rsidRPr="00DB67E4">
              <w:rPr>
                <w:sz w:val="24"/>
                <w:szCs w:val="24"/>
              </w:rPr>
              <w:t>CURRO 4º DIVER</w:t>
            </w:r>
          </w:p>
        </w:tc>
        <w:tc>
          <w:tcPr>
            <w:tcW w:w="1181" w:type="dxa"/>
          </w:tcPr>
          <w:p w14:paraId="0435E82F" w14:textId="77777777" w:rsidR="005F64CF" w:rsidRPr="00DB67E4" w:rsidRDefault="005F64CF" w:rsidP="005F64CF">
            <w:pPr>
              <w:spacing w:after="0"/>
              <w:rPr>
                <w:sz w:val="24"/>
                <w:szCs w:val="24"/>
              </w:rPr>
            </w:pPr>
            <w:r w:rsidRPr="00DB67E4">
              <w:rPr>
                <w:sz w:val="24"/>
                <w:szCs w:val="24"/>
              </w:rPr>
              <w:t>LUNES</w:t>
            </w:r>
          </w:p>
        </w:tc>
        <w:tc>
          <w:tcPr>
            <w:tcW w:w="1372" w:type="dxa"/>
          </w:tcPr>
          <w:p w14:paraId="23190787" w14:textId="77777777" w:rsidR="005F64CF" w:rsidRPr="00DB67E4" w:rsidRDefault="005F64CF" w:rsidP="005F64CF">
            <w:pPr>
              <w:spacing w:after="0"/>
              <w:rPr>
                <w:sz w:val="24"/>
                <w:szCs w:val="24"/>
              </w:rPr>
            </w:pPr>
            <w:r w:rsidRPr="00DB67E4">
              <w:rPr>
                <w:sz w:val="24"/>
                <w:szCs w:val="24"/>
              </w:rPr>
              <w:t>MARTES</w:t>
            </w:r>
          </w:p>
        </w:tc>
        <w:tc>
          <w:tcPr>
            <w:tcW w:w="1676" w:type="dxa"/>
          </w:tcPr>
          <w:p w14:paraId="12427F37" w14:textId="77777777" w:rsidR="005F64CF" w:rsidRPr="00DB67E4" w:rsidRDefault="005F64CF" w:rsidP="005F64CF">
            <w:pPr>
              <w:spacing w:after="0"/>
              <w:rPr>
                <w:sz w:val="24"/>
                <w:szCs w:val="24"/>
              </w:rPr>
            </w:pPr>
            <w:r w:rsidRPr="00DB67E4">
              <w:rPr>
                <w:sz w:val="24"/>
                <w:szCs w:val="24"/>
              </w:rPr>
              <w:t>MIÉRCOLES</w:t>
            </w:r>
          </w:p>
        </w:tc>
        <w:tc>
          <w:tcPr>
            <w:tcW w:w="1375" w:type="dxa"/>
          </w:tcPr>
          <w:p w14:paraId="1C172B29" w14:textId="77777777" w:rsidR="005F64CF" w:rsidRPr="00DB67E4" w:rsidRDefault="005F64CF" w:rsidP="005F64CF">
            <w:pPr>
              <w:spacing w:after="0"/>
              <w:rPr>
                <w:sz w:val="24"/>
                <w:szCs w:val="24"/>
              </w:rPr>
            </w:pPr>
            <w:r w:rsidRPr="00DB67E4">
              <w:rPr>
                <w:sz w:val="24"/>
                <w:szCs w:val="24"/>
              </w:rPr>
              <w:t>JUEVES</w:t>
            </w:r>
          </w:p>
        </w:tc>
        <w:tc>
          <w:tcPr>
            <w:tcW w:w="1379" w:type="dxa"/>
          </w:tcPr>
          <w:p w14:paraId="3FDF96FE" w14:textId="77777777" w:rsidR="005F64CF" w:rsidRPr="00DB67E4" w:rsidRDefault="005F64CF" w:rsidP="005F64CF">
            <w:pPr>
              <w:spacing w:after="0"/>
              <w:rPr>
                <w:sz w:val="24"/>
                <w:szCs w:val="24"/>
              </w:rPr>
            </w:pPr>
            <w:r w:rsidRPr="00DB67E4">
              <w:rPr>
                <w:sz w:val="24"/>
                <w:szCs w:val="24"/>
              </w:rPr>
              <w:t>VIERNES</w:t>
            </w:r>
          </w:p>
        </w:tc>
      </w:tr>
      <w:tr w:rsidR="005F64CF" w:rsidRPr="00DB67E4" w14:paraId="011A8595" w14:textId="77777777" w:rsidTr="005F64CF">
        <w:tc>
          <w:tcPr>
            <w:tcW w:w="1736" w:type="dxa"/>
          </w:tcPr>
          <w:p w14:paraId="2A5DF753" w14:textId="77777777" w:rsidR="005F64CF" w:rsidRPr="00DB67E4" w:rsidRDefault="005F64CF" w:rsidP="005F64CF">
            <w:pPr>
              <w:spacing w:after="0"/>
              <w:rPr>
                <w:sz w:val="24"/>
                <w:szCs w:val="24"/>
              </w:rPr>
            </w:pPr>
          </w:p>
          <w:p w14:paraId="71E5FE18" w14:textId="77777777" w:rsidR="005F64CF" w:rsidRPr="00DB67E4" w:rsidRDefault="005F64CF" w:rsidP="005F64CF">
            <w:pPr>
              <w:spacing w:after="0"/>
              <w:rPr>
                <w:sz w:val="24"/>
                <w:szCs w:val="24"/>
              </w:rPr>
            </w:pPr>
            <w:r w:rsidRPr="00DB67E4">
              <w:rPr>
                <w:sz w:val="24"/>
                <w:szCs w:val="24"/>
              </w:rPr>
              <w:t>8:15/9:15</w:t>
            </w:r>
          </w:p>
        </w:tc>
        <w:tc>
          <w:tcPr>
            <w:tcW w:w="1181" w:type="dxa"/>
            <w:shd w:val="clear" w:color="auto" w:fill="FFFFFF"/>
          </w:tcPr>
          <w:p w14:paraId="1F51E1D8" w14:textId="77777777" w:rsidR="005F64CF" w:rsidRPr="00DB67E4" w:rsidRDefault="005F64CF" w:rsidP="005F64CF">
            <w:pPr>
              <w:spacing w:after="0"/>
              <w:rPr>
                <w:color w:val="C0504D"/>
                <w:sz w:val="24"/>
                <w:szCs w:val="24"/>
              </w:rPr>
            </w:pPr>
          </w:p>
        </w:tc>
        <w:tc>
          <w:tcPr>
            <w:tcW w:w="1372" w:type="dxa"/>
            <w:shd w:val="clear" w:color="auto" w:fill="C6D9F1"/>
          </w:tcPr>
          <w:p w14:paraId="2351F084" w14:textId="77777777" w:rsidR="005F64CF" w:rsidRPr="00DB67E4" w:rsidRDefault="005F64CF" w:rsidP="005F64CF">
            <w:pPr>
              <w:spacing w:after="0"/>
              <w:rPr>
                <w:sz w:val="24"/>
                <w:szCs w:val="24"/>
              </w:rPr>
            </w:pPr>
            <w:r w:rsidRPr="00DB67E4">
              <w:rPr>
                <w:sz w:val="24"/>
                <w:szCs w:val="24"/>
              </w:rPr>
              <w:t>TUT NURIA</w:t>
            </w:r>
          </w:p>
        </w:tc>
        <w:tc>
          <w:tcPr>
            <w:tcW w:w="1676" w:type="dxa"/>
            <w:shd w:val="clear" w:color="auto" w:fill="C6D9F1"/>
          </w:tcPr>
          <w:p w14:paraId="1984B1A7" w14:textId="77777777" w:rsidR="005F64CF" w:rsidRPr="00DB67E4" w:rsidRDefault="005F64CF" w:rsidP="005F64CF">
            <w:pPr>
              <w:spacing w:after="0"/>
              <w:rPr>
                <w:sz w:val="24"/>
                <w:szCs w:val="24"/>
              </w:rPr>
            </w:pPr>
            <w:r w:rsidRPr="00DB67E4">
              <w:rPr>
                <w:sz w:val="24"/>
                <w:szCs w:val="24"/>
              </w:rPr>
              <w:t>ASL JAVIER</w:t>
            </w:r>
          </w:p>
        </w:tc>
        <w:tc>
          <w:tcPr>
            <w:tcW w:w="1375" w:type="dxa"/>
            <w:shd w:val="clear" w:color="auto" w:fill="C6D9F1"/>
          </w:tcPr>
          <w:p w14:paraId="12A001E7" w14:textId="77777777" w:rsidR="005F64CF" w:rsidRPr="00DB67E4" w:rsidRDefault="005F64CF" w:rsidP="005F64CF">
            <w:pPr>
              <w:spacing w:after="0"/>
              <w:rPr>
                <w:sz w:val="24"/>
                <w:szCs w:val="24"/>
              </w:rPr>
            </w:pPr>
            <w:r w:rsidRPr="00DB67E4">
              <w:rPr>
                <w:sz w:val="24"/>
                <w:szCs w:val="24"/>
              </w:rPr>
              <w:t>PT DENTRO 2ºA MJ</w:t>
            </w:r>
          </w:p>
        </w:tc>
        <w:tc>
          <w:tcPr>
            <w:tcW w:w="1379" w:type="dxa"/>
            <w:shd w:val="clear" w:color="auto" w:fill="FFFFFF"/>
          </w:tcPr>
          <w:p w14:paraId="1F75B12B" w14:textId="77777777" w:rsidR="005F64CF" w:rsidRPr="00DB67E4" w:rsidRDefault="005F64CF" w:rsidP="005F64CF">
            <w:pPr>
              <w:spacing w:after="0"/>
              <w:rPr>
                <w:sz w:val="24"/>
                <w:szCs w:val="24"/>
              </w:rPr>
            </w:pPr>
          </w:p>
        </w:tc>
      </w:tr>
      <w:tr w:rsidR="005F64CF" w:rsidRPr="00DB67E4" w14:paraId="69237262" w14:textId="77777777" w:rsidTr="005F64CF">
        <w:tc>
          <w:tcPr>
            <w:tcW w:w="1736" w:type="dxa"/>
          </w:tcPr>
          <w:p w14:paraId="71835920" w14:textId="77777777" w:rsidR="005F64CF" w:rsidRPr="00DB67E4" w:rsidRDefault="005F64CF" w:rsidP="005F64CF">
            <w:pPr>
              <w:spacing w:after="0"/>
              <w:rPr>
                <w:sz w:val="24"/>
                <w:szCs w:val="24"/>
              </w:rPr>
            </w:pPr>
          </w:p>
          <w:p w14:paraId="56FF2313" w14:textId="77777777" w:rsidR="005F64CF" w:rsidRPr="00DB67E4" w:rsidRDefault="005F64CF" w:rsidP="005F64CF">
            <w:pPr>
              <w:spacing w:after="0"/>
              <w:rPr>
                <w:sz w:val="24"/>
                <w:szCs w:val="24"/>
              </w:rPr>
            </w:pPr>
            <w:r w:rsidRPr="00DB67E4">
              <w:rPr>
                <w:sz w:val="24"/>
                <w:szCs w:val="24"/>
              </w:rPr>
              <w:t>9:15/10:15</w:t>
            </w:r>
          </w:p>
          <w:p w14:paraId="14F17E6D" w14:textId="77777777" w:rsidR="005F64CF" w:rsidRPr="00DB67E4" w:rsidRDefault="005F64CF" w:rsidP="005F64CF">
            <w:pPr>
              <w:spacing w:after="0"/>
              <w:rPr>
                <w:sz w:val="24"/>
                <w:szCs w:val="24"/>
              </w:rPr>
            </w:pPr>
          </w:p>
        </w:tc>
        <w:tc>
          <w:tcPr>
            <w:tcW w:w="1181" w:type="dxa"/>
            <w:shd w:val="clear" w:color="auto" w:fill="FFFFFF"/>
          </w:tcPr>
          <w:p w14:paraId="0F8BCC01" w14:textId="77777777" w:rsidR="005F64CF" w:rsidRPr="00DB67E4" w:rsidRDefault="005F64CF" w:rsidP="005F64CF">
            <w:pPr>
              <w:spacing w:after="0"/>
              <w:rPr>
                <w:color w:val="C0504D"/>
                <w:sz w:val="24"/>
                <w:szCs w:val="24"/>
              </w:rPr>
            </w:pPr>
          </w:p>
        </w:tc>
        <w:tc>
          <w:tcPr>
            <w:tcW w:w="1372" w:type="dxa"/>
            <w:shd w:val="clear" w:color="auto" w:fill="FFFFFF"/>
          </w:tcPr>
          <w:p w14:paraId="011E02E1" w14:textId="77777777" w:rsidR="005F64CF" w:rsidRPr="00DB67E4" w:rsidRDefault="005F64CF" w:rsidP="005F64CF">
            <w:pPr>
              <w:spacing w:after="0"/>
              <w:rPr>
                <w:color w:val="C0504D"/>
                <w:sz w:val="24"/>
                <w:szCs w:val="24"/>
              </w:rPr>
            </w:pPr>
          </w:p>
        </w:tc>
        <w:tc>
          <w:tcPr>
            <w:tcW w:w="1676" w:type="dxa"/>
            <w:shd w:val="clear" w:color="auto" w:fill="FFFFFF"/>
          </w:tcPr>
          <w:p w14:paraId="77613446" w14:textId="77777777" w:rsidR="005F64CF" w:rsidRPr="00DB67E4" w:rsidRDefault="005F64CF" w:rsidP="005F64CF">
            <w:pPr>
              <w:spacing w:after="0"/>
              <w:rPr>
                <w:sz w:val="24"/>
                <w:szCs w:val="24"/>
              </w:rPr>
            </w:pPr>
          </w:p>
        </w:tc>
        <w:tc>
          <w:tcPr>
            <w:tcW w:w="1375" w:type="dxa"/>
            <w:shd w:val="clear" w:color="auto" w:fill="FFFFFF"/>
          </w:tcPr>
          <w:p w14:paraId="671F46A8" w14:textId="77777777" w:rsidR="005F64CF" w:rsidRPr="00DB67E4" w:rsidRDefault="005F64CF" w:rsidP="005F64CF">
            <w:pPr>
              <w:spacing w:after="0"/>
              <w:rPr>
                <w:sz w:val="24"/>
                <w:szCs w:val="24"/>
              </w:rPr>
            </w:pPr>
          </w:p>
        </w:tc>
        <w:tc>
          <w:tcPr>
            <w:tcW w:w="1379" w:type="dxa"/>
            <w:shd w:val="clear" w:color="auto" w:fill="FFFFFF"/>
          </w:tcPr>
          <w:p w14:paraId="35E68FB2" w14:textId="77777777" w:rsidR="005F64CF" w:rsidRPr="00DB67E4" w:rsidRDefault="005F64CF" w:rsidP="005F64CF">
            <w:pPr>
              <w:spacing w:after="0"/>
              <w:rPr>
                <w:sz w:val="24"/>
                <w:szCs w:val="24"/>
              </w:rPr>
            </w:pPr>
          </w:p>
        </w:tc>
      </w:tr>
      <w:tr w:rsidR="005F64CF" w:rsidRPr="00DB67E4" w14:paraId="584F7694" w14:textId="77777777" w:rsidTr="005F64CF">
        <w:tc>
          <w:tcPr>
            <w:tcW w:w="1736" w:type="dxa"/>
          </w:tcPr>
          <w:p w14:paraId="0FE807D3" w14:textId="77777777" w:rsidR="005F64CF" w:rsidRPr="00DB67E4" w:rsidRDefault="005F64CF" w:rsidP="005F64CF">
            <w:pPr>
              <w:spacing w:after="0"/>
              <w:rPr>
                <w:sz w:val="24"/>
                <w:szCs w:val="24"/>
              </w:rPr>
            </w:pPr>
          </w:p>
          <w:p w14:paraId="5380E48C" w14:textId="77777777" w:rsidR="005F64CF" w:rsidRPr="00DB67E4" w:rsidRDefault="005F64CF" w:rsidP="005F64CF">
            <w:pPr>
              <w:spacing w:after="0"/>
              <w:rPr>
                <w:sz w:val="24"/>
                <w:szCs w:val="24"/>
              </w:rPr>
            </w:pPr>
            <w:r w:rsidRPr="00DB67E4">
              <w:rPr>
                <w:sz w:val="24"/>
                <w:szCs w:val="24"/>
              </w:rPr>
              <w:t>10:15/11:15</w:t>
            </w:r>
          </w:p>
          <w:p w14:paraId="12CC9FDC" w14:textId="77777777" w:rsidR="005F64CF" w:rsidRPr="00DB67E4" w:rsidRDefault="005F64CF" w:rsidP="005F64CF">
            <w:pPr>
              <w:spacing w:after="0"/>
              <w:rPr>
                <w:sz w:val="24"/>
                <w:szCs w:val="24"/>
              </w:rPr>
            </w:pPr>
          </w:p>
        </w:tc>
        <w:tc>
          <w:tcPr>
            <w:tcW w:w="1181" w:type="dxa"/>
            <w:shd w:val="clear" w:color="auto" w:fill="FFFFFF"/>
          </w:tcPr>
          <w:p w14:paraId="4F1D7BF6" w14:textId="77777777" w:rsidR="005F64CF" w:rsidRPr="00DB67E4" w:rsidRDefault="005F64CF" w:rsidP="005F64CF">
            <w:pPr>
              <w:spacing w:after="0"/>
              <w:rPr>
                <w:color w:val="C0504D"/>
                <w:sz w:val="24"/>
                <w:szCs w:val="24"/>
              </w:rPr>
            </w:pPr>
          </w:p>
        </w:tc>
        <w:tc>
          <w:tcPr>
            <w:tcW w:w="1372" w:type="dxa"/>
            <w:shd w:val="clear" w:color="auto" w:fill="FFFFFF"/>
          </w:tcPr>
          <w:p w14:paraId="39295952" w14:textId="77777777" w:rsidR="005F64CF" w:rsidRPr="00DB67E4" w:rsidRDefault="005F64CF" w:rsidP="005F64CF">
            <w:pPr>
              <w:spacing w:after="0"/>
              <w:rPr>
                <w:color w:val="C0504D"/>
                <w:sz w:val="24"/>
                <w:szCs w:val="24"/>
              </w:rPr>
            </w:pPr>
          </w:p>
        </w:tc>
        <w:tc>
          <w:tcPr>
            <w:tcW w:w="1676" w:type="dxa"/>
            <w:shd w:val="clear" w:color="auto" w:fill="FFFFFF"/>
          </w:tcPr>
          <w:p w14:paraId="0254672D" w14:textId="77777777" w:rsidR="005F64CF" w:rsidRPr="00DB67E4" w:rsidRDefault="005F64CF" w:rsidP="005F64CF">
            <w:pPr>
              <w:spacing w:after="0"/>
              <w:rPr>
                <w:sz w:val="24"/>
                <w:szCs w:val="24"/>
              </w:rPr>
            </w:pPr>
          </w:p>
        </w:tc>
        <w:tc>
          <w:tcPr>
            <w:tcW w:w="1375" w:type="dxa"/>
            <w:shd w:val="clear" w:color="auto" w:fill="FFFFFF"/>
          </w:tcPr>
          <w:p w14:paraId="7B06C84A" w14:textId="77777777" w:rsidR="005F64CF" w:rsidRPr="00DB67E4" w:rsidRDefault="005F64CF" w:rsidP="005F64CF">
            <w:pPr>
              <w:spacing w:after="0"/>
              <w:rPr>
                <w:sz w:val="24"/>
                <w:szCs w:val="24"/>
              </w:rPr>
            </w:pPr>
          </w:p>
        </w:tc>
        <w:tc>
          <w:tcPr>
            <w:tcW w:w="1379" w:type="dxa"/>
            <w:shd w:val="clear" w:color="auto" w:fill="FFFFFF"/>
          </w:tcPr>
          <w:p w14:paraId="4E3EBFC3" w14:textId="77777777" w:rsidR="005F64CF" w:rsidRPr="00DB67E4" w:rsidRDefault="005F64CF" w:rsidP="005F64CF">
            <w:pPr>
              <w:spacing w:after="0"/>
              <w:rPr>
                <w:sz w:val="24"/>
                <w:szCs w:val="24"/>
              </w:rPr>
            </w:pPr>
          </w:p>
        </w:tc>
      </w:tr>
      <w:tr w:rsidR="005F64CF" w:rsidRPr="00DB67E4" w14:paraId="5E227946" w14:textId="77777777" w:rsidTr="005F64CF">
        <w:tc>
          <w:tcPr>
            <w:tcW w:w="1736" w:type="dxa"/>
          </w:tcPr>
          <w:p w14:paraId="7B84E454" w14:textId="77777777" w:rsidR="005F64CF" w:rsidRPr="00DB67E4" w:rsidRDefault="005F64CF" w:rsidP="005F64CF">
            <w:pPr>
              <w:spacing w:after="0"/>
              <w:rPr>
                <w:sz w:val="24"/>
                <w:szCs w:val="24"/>
              </w:rPr>
            </w:pPr>
            <w:r w:rsidRPr="00DB67E4">
              <w:rPr>
                <w:sz w:val="24"/>
                <w:szCs w:val="24"/>
              </w:rPr>
              <w:t>11:15/11:45</w:t>
            </w:r>
          </w:p>
        </w:tc>
        <w:tc>
          <w:tcPr>
            <w:tcW w:w="1181" w:type="dxa"/>
          </w:tcPr>
          <w:p w14:paraId="34385F2E" w14:textId="77777777" w:rsidR="005F64CF" w:rsidRPr="00DB67E4" w:rsidRDefault="005F64CF" w:rsidP="005F64CF">
            <w:pPr>
              <w:spacing w:after="0"/>
              <w:rPr>
                <w:sz w:val="24"/>
                <w:szCs w:val="24"/>
              </w:rPr>
            </w:pPr>
            <w:r w:rsidRPr="00DB67E4">
              <w:rPr>
                <w:sz w:val="24"/>
                <w:szCs w:val="24"/>
              </w:rPr>
              <w:t>R</w:t>
            </w:r>
          </w:p>
        </w:tc>
        <w:tc>
          <w:tcPr>
            <w:tcW w:w="1372" w:type="dxa"/>
            <w:shd w:val="clear" w:color="auto" w:fill="FFFFFF"/>
          </w:tcPr>
          <w:p w14:paraId="71A83A81" w14:textId="77777777" w:rsidR="005F64CF" w:rsidRPr="00DB67E4" w:rsidRDefault="005F64CF" w:rsidP="005F64CF">
            <w:pPr>
              <w:spacing w:after="0"/>
              <w:rPr>
                <w:color w:val="C0504D"/>
                <w:sz w:val="24"/>
                <w:szCs w:val="24"/>
              </w:rPr>
            </w:pPr>
            <w:r w:rsidRPr="00DB67E4">
              <w:rPr>
                <w:sz w:val="24"/>
                <w:szCs w:val="24"/>
              </w:rPr>
              <w:t>E</w:t>
            </w:r>
          </w:p>
        </w:tc>
        <w:tc>
          <w:tcPr>
            <w:tcW w:w="1676" w:type="dxa"/>
            <w:shd w:val="clear" w:color="auto" w:fill="FFFFFF"/>
          </w:tcPr>
          <w:p w14:paraId="5DD95C0D" w14:textId="77777777" w:rsidR="005F64CF" w:rsidRPr="00DB67E4" w:rsidRDefault="005F64CF" w:rsidP="005F64CF">
            <w:pPr>
              <w:spacing w:after="0"/>
              <w:rPr>
                <w:sz w:val="24"/>
                <w:szCs w:val="24"/>
              </w:rPr>
            </w:pPr>
            <w:r w:rsidRPr="00DB67E4">
              <w:rPr>
                <w:sz w:val="24"/>
                <w:szCs w:val="24"/>
              </w:rPr>
              <w:t xml:space="preserve">C               R                        </w:t>
            </w:r>
          </w:p>
        </w:tc>
        <w:tc>
          <w:tcPr>
            <w:tcW w:w="1375" w:type="dxa"/>
            <w:shd w:val="clear" w:color="auto" w:fill="FFFFFF"/>
          </w:tcPr>
          <w:p w14:paraId="76AD3BDB" w14:textId="77777777" w:rsidR="005F64CF" w:rsidRPr="00DB67E4" w:rsidRDefault="005F64CF" w:rsidP="005F64CF">
            <w:pPr>
              <w:spacing w:after="0"/>
              <w:rPr>
                <w:sz w:val="24"/>
                <w:szCs w:val="24"/>
              </w:rPr>
            </w:pPr>
            <w:r w:rsidRPr="00DB67E4">
              <w:rPr>
                <w:sz w:val="24"/>
                <w:szCs w:val="24"/>
              </w:rPr>
              <w:t>E</w:t>
            </w:r>
          </w:p>
        </w:tc>
        <w:tc>
          <w:tcPr>
            <w:tcW w:w="1379" w:type="dxa"/>
          </w:tcPr>
          <w:p w14:paraId="6EDE384B" w14:textId="77777777" w:rsidR="005F64CF" w:rsidRPr="00DB67E4" w:rsidRDefault="005F64CF" w:rsidP="005F64CF">
            <w:pPr>
              <w:spacing w:after="0"/>
              <w:rPr>
                <w:sz w:val="24"/>
                <w:szCs w:val="24"/>
              </w:rPr>
            </w:pPr>
            <w:r w:rsidRPr="00DB67E4">
              <w:rPr>
                <w:sz w:val="24"/>
                <w:szCs w:val="24"/>
              </w:rPr>
              <w:t>O</w:t>
            </w:r>
          </w:p>
        </w:tc>
      </w:tr>
      <w:tr w:rsidR="005F64CF" w:rsidRPr="00DB67E4" w14:paraId="2EA0A92F" w14:textId="77777777" w:rsidTr="005F64CF">
        <w:tc>
          <w:tcPr>
            <w:tcW w:w="1736" w:type="dxa"/>
          </w:tcPr>
          <w:p w14:paraId="6B935F26" w14:textId="77777777" w:rsidR="005F64CF" w:rsidRPr="00DB67E4" w:rsidRDefault="005F64CF" w:rsidP="005F64CF">
            <w:pPr>
              <w:spacing w:after="0"/>
              <w:rPr>
                <w:sz w:val="24"/>
                <w:szCs w:val="24"/>
              </w:rPr>
            </w:pPr>
          </w:p>
          <w:p w14:paraId="0FB62427" w14:textId="77777777" w:rsidR="005F64CF" w:rsidRPr="00DB67E4" w:rsidRDefault="005F64CF" w:rsidP="005F64CF">
            <w:pPr>
              <w:spacing w:after="0"/>
              <w:rPr>
                <w:sz w:val="24"/>
                <w:szCs w:val="24"/>
              </w:rPr>
            </w:pPr>
            <w:r w:rsidRPr="00DB67E4">
              <w:rPr>
                <w:sz w:val="24"/>
                <w:szCs w:val="24"/>
              </w:rPr>
              <w:t>11:45/12:45</w:t>
            </w:r>
          </w:p>
          <w:p w14:paraId="59959CA5" w14:textId="77777777" w:rsidR="005F64CF" w:rsidRPr="00DB67E4" w:rsidRDefault="005F64CF" w:rsidP="005F64CF">
            <w:pPr>
              <w:spacing w:after="0"/>
              <w:rPr>
                <w:sz w:val="24"/>
                <w:szCs w:val="24"/>
              </w:rPr>
            </w:pPr>
          </w:p>
        </w:tc>
        <w:tc>
          <w:tcPr>
            <w:tcW w:w="1181" w:type="dxa"/>
          </w:tcPr>
          <w:p w14:paraId="5BA753C9" w14:textId="77777777" w:rsidR="005F64CF" w:rsidRPr="00DB67E4" w:rsidRDefault="005F64CF" w:rsidP="005F64CF">
            <w:pPr>
              <w:spacing w:after="0"/>
              <w:rPr>
                <w:sz w:val="24"/>
                <w:szCs w:val="24"/>
              </w:rPr>
            </w:pPr>
          </w:p>
        </w:tc>
        <w:tc>
          <w:tcPr>
            <w:tcW w:w="1372" w:type="dxa"/>
            <w:shd w:val="clear" w:color="auto" w:fill="FFFFFF"/>
          </w:tcPr>
          <w:p w14:paraId="3D462ACC" w14:textId="77777777" w:rsidR="005F64CF" w:rsidRPr="00DB67E4" w:rsidRDefault="005F64CF" w:rsidP="005F64CF">
            <w:pPr>
              <w:spacing w:after="0"/>
              <w:rPr>
                <w:color w:val="C0504D"/>
                <w:sz w:val="24"/>
                <w:szCs w:val="24"/>
              </w:rPr>
            </w:pPr>
          </w:p>
        </w:tc>
        <w:tc>
          <w:tcPr>
            <w:tcW w:w="1676" w:type="dxa"/>
            <w:shd w:val="clear" w:color="auto" w:fill="FFFFFF"/>
          </w:tcPr>
          <w:p w14:paraId="47E4B9B6" w14:textId="77777777" w:rsidR="005F64CF" w:rsidRPr="00DB67E4" w:rsidRDefault="005F64CF" w:rsidP="005F64CF">
            <w:pPr>
              <w:spacing w:after="0"/>
              <w:rPr>
                <w:sz w:val="24"/>
                <w:szCs w:val="24"/>
              </w:rPr>
            </w:pPr>
          </w:p>
        </w:tc>
        <w:tc>
          <w:tcPr>
            <w:tcW w:w="1375" w:type="dxa"/>
            <w:shd w:val="clear" w:color="auto" w:fill="FFFFFF"/>
          </w:tcPr>
          <w:p w14:paraId="2CB560A6" w14:textId="77777777" w:rsidR="005F64CF" w:rsidRPr="00DB67E4" w:rsidRDefault="005F64CF" w:rsidP="005F64CF">
            <w:pPr>
              <w:spacing w:after="0"/>
              <w:rPr>
                <w:sz w:val="24"/>
                <w:szCs w:val="24"/>
              </w:rPr>
            </w:pPr>
          </w:p>
        </w:tc>
        <w:tc>
          <w:tcPr>
            <w:tcW w:w="1379" w:type="dxa"/>
          </w:tcPr>
          <w:p w14:paraId="45497880" w14:textId="77777777" w:rsidR="005F64CF" w:rsidRPr="00DB67E4" w:rsidRDefault="005F64CF" w:rsidP="005F64CF">
            <w:pPr>
              <w:spacing w:after="0"/>
              <w:rPr>
                <w:sz w:val="24"/>
                <w:szCs w:val="24"/>
              </w:rPr>
            </w:pPr>
          </w:p>
        </w:tc>
      </w:tr>
      <w:tr w:rsidR="005F64CF" w:rsidRPr="00DB67E4" w14:paraId="63AE5E9F" w14:textId="77777777" w:rsidTr="005F64CF">
        <w:tc>
          <w:tcPr>
            <w:tcW w:w="1736" w:type="dxa"/>
          </w:tcPr>
          <w:p w14:paraId="64872C04" w14:textId="77777777" w:rsidR="005F64CF" w:rsidRPr="00DB67E4" w:rsidRDefault="005F64CF" w:rsidP="005F64CF">
            <w:pPr>
              <w:spacing w:after="0"/>
              <w:rPr>
                <w:sz w:val="24"/>
                <w:szCs w:val="24"/>
              </w:rPr>
            </w:pPr>
          </w:p>
          <w:p w14:paraId="30B07B48" w14:textId="77777777" w:rsidR="005F64CF" w:rsidRPr="00DB67E4" w:rsidRDefault="005F64CF" w:rsidP="005F64CF">
            <w:pPr>
              <w:spacing w:after="0"/>
              <w:rPr>
                <w:sz w:val="24"/>
                <w:szCs w:val="24"/>
              </w:rPr>
            </w:pPr>
            <w:r w:rsidRPr="00DB67E4">
              <w:rPr>
                <w:sz w:val="24"/>
                <w:szCs w:val="24"/>
              </w:rPr>
              <w:t>12:45/13:45</w:t>
            </w:r>
          </w:p>
          <w:p w14:paraId="7D764D39" w14:textId="77777777" w:rsidR="005F64CF" w:rsidRPr="00DB67E4" w:rsidRDefault="005F64CF" w:rsidP="005F64CF">
            <w:pPr>
              <w:spacing w:after="0"/>
              <w:rPr>
                <w:sz w:val="24"/>
                <w:szCs w:val="24"/>
              </w:rPr>
            </w:pPr>
          </w:p>
        </w:tc>
        <w:tc>
          <w:tcPr>
            <w:tcW w:w="1181" w:type="dxa"/>
            <w:shd w:val="clear" w:color="auto" w:fill="FFFFFF"/>
          </w:tcPr>
          <w:p w14:paraId="3E7D7C44" w14:textId="77777777" w:rsidR="005F64CF" w:rsidRPr="00DB67E4" w:rsidRDefault="005F64CF" w:rsidP="005F64CF">
            <w:pPr>
              <w:spacing w:after="0"/>
              <w:rPr>
                <w:sz w:val="24"/>
                <w:szCs w:val="24"/>
              </w:rPr>
            </w:pPr>
          </w:p>
        </w:tc>
        <w:tc>
          <w:tcPr>
            <w:tcW w:w="1372" w:type="dxa"/>
            <w:shd w:val="clear" w:color="auto" w:fill="FFFFFF"/>
          </w:tcPr>
          <w:p w14:paraId="6F152094" w14:textId="77777777" w:rsidR="005F64CF" w:rsidRPr="00DB67E4" w:rsidRDefault="005F64CF" w:rsidP="005F64CF">
            <w:pPr>
              <w:spacing w:after="0"/>
              <w:rPr>
                <w:color w:val="C0504D"/>
                <w:sz w:val="24"/>
                <w:szCs w:val="24"/>
              </w:rPr>
            </w:pPr>
          </w:p>
        </w:tc>
        <w:tc>
          <w:tcPr>
            <w:tcW w:w="1676" w:type="dxa"/>
            <w:shd w:val="clear" w:color="auto" w:fill="C6D9F1"/>
          </w:tcPr>
          <w:p w14:paraId="188FD2D7" w14:textId="77777777" w:rsidR="005F64CF" w:rsidRPr="00DB67E4" w:rsidRDefault="005F64CF" w:rsidP="005F64CF">
            <w:pPr>
              <w:spacing w:after="0"/>
              <w:rPr>
                <w:sz w:val="24"/>
                <w:szCs w:val="24"/>
              </w:rPr>
            </w:pPr>
            <w:r w:rsidRPr="00DB67E4">
              <w:rPr>
                <w:sz w:val="24"/>
                <w:szCs w:val="24"/>
              </w:rPr>
              <w:t>ATEDU TERESA F</w:t>
            </w:r>
          </w:p>
        </w:tc>
        <w:tc>
          <w:tcPr>
            <w:tcW w:w="1375" w:type="dxa"/>
            <w:shd w:val="clear" w:color="auto" w:fill="FFFFFF"/>
          </w:tcPr>
          <w:p w14:paraId="60984C5C" w14:textId="77777777" w:rsidR="005F64CF" w:rsidRPr="00DB67E4" w:rsidRDefault="005F64CF" w:rsidP="005F64CF">
            <w:pPr>
              <w:spacing w:after="0"/>
              <w:rPr>
                <w:sz w:val="24"/>
                <w:szCs w:val="24"/>
              </w:rPr>
            </w:pPr>
          </w:p>
        </w:tc>
        <w:tc>
          <w:tcPr>
            <w:tcW w:w="1379" w:type="dxa"/>
          </w:tcPr>
          <w:p w14:paraId="4DB63F7C" w14:textId="77777777" w:rsidR="005F64CF" w:rsidRPr="00DB67E4" w:rsidRDefault="005F64CF" w:rsidP="005F64CF">
            <w:pPr>
              <w:spacing w:after="0"/>
              <w:rPr>
                <w:sz w:val="24"/>
                <w:szCs w:val="24"/>
              </w:rPr>
            </w:pPr>
          </w:p>
        </w:tc>
      </w:tr>
    </w:tbl>
    <w:p w14:paraId="3370ED27" w14:textId="77777777" w:rsidR="005F64CF" w:rsidRPr="005F64CF" w:rsidRDefault="005F64CF" w:rsidP="005F64CF">
      <w:pPr>
        <w:spacing w:before="240" w:after="240" w:line="360" w:lineRule="auto"/>
        <w:rPr>
          <w:rFonts w:ascii="Times New Roman" w:eastAsia="Times New Roman" w:hAnsi="Times New Roman" w:cs="Times New Roman"/>
          <w:sz w:val="48"/>
          <w:szCs w:val="48"/>
        </w:rPr>
      </w:pPr>
    </w:p>
    <w:p w14:paraId="0E46C085" w14:textId="77777777" w:rsidR="005F64CF" w:rsidRPr="005F64CF" w:rsidRDefault="005F64CF" w:rsidP="005F64CF">
      <w:pPr>
        <w:spacing w:before="240" w:after="240" w:line="360" w:lineRule="auto"/>
        <w:rPr>
          <w:rFonts w:ascii="Times New Roman" w:eastAsia="Times New Roman" w:hAnsi="Times New Roman" w:cs="Times New Roman"/>
          <w:sz w:val="48"/>
          <w:szCs w:val="48"/>
        </w:rPr>
      </w:pPr>
    </w:p>
    <w:tbl>
      <w:tblPr>
        <w:tblW w:w="8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2"/>
        <w:gridCol w:w="1636"/>
        <w:gridCol w:w="1235"/>
        <w:gridCol w:w="1582"/>
        <w:gridCol w:w="1106"/>
        <w:gridCol w:w="1509"/>
      </w:tblGrid>
      <w:tr w:rsidR="005F64CF" w:rsidRPr="00DB67E4" w14:paraId="440A5FAA" w14:textId="77777777" w:rsidTr="005F64CF">
        <w:tc>
          <w:tcPr>
            <w:tcW w:w="1652" w:type="dxa"/>
          </w:tcPr>
          <w:p w14:paraId="4B546F81" w14:textId="77777777" w:rsidR="005F64CF" w:rsidRPr="00DB67E4" w:rsidRDefault="005F64CF" w:rsidP="005F64CF">
            <w:pPr>
              <w:spacing w:after="0"/>
              <w:jc w:val="center"/>
              <w:rPr>
                <w:bCs/>
              </w:rPr>
            </w:pPr>
            <w:r w:rsidRPr="00DB67E4">
              <w:rPr>
                <w:bCs/>
              </w:rPr>
              <w:t>GABRIEL 2ºD</w:t>
            </w:r>
          </w:p>
        </w:tc>
        <w:tc>
          <w:tcPr>
            <w:tcW w:w="1636" w:type="dxa"/>
          </w:tcPr>
          <w:p w14:paraId="014682C1" w14:textId="77777777" w:rsidR="005F64CF" w:rsidRPr="00DB67E4" w:rsidRDefault="005F64CF" w:rsidP="005F64CF">
            <w:pPr>
              <w:spacing w:after="0"/>
              <w:jc w:val="center"/>
              <w:rPr>
                <w:bCs/>
              </w:rPr>
            </w:pPr>
            <w:r w:rsidRPr="00DB67E4">
              <w:rPr>
                <w:bCs/>
              </w:rPr>
              <w:t>LUNES</w:t>
            </w:r>
          </w:p>
        </w:tc>
        <w:tc>
          <w:tcPr>
            <w:tcW w:w="1235" w:type="dxa"/>
          </w:tcPr>
          <w:p w14:paraId="0912E641" w14:textId="77777777" w:rsidR="005F64CF" w:rsidRPr="00DB67E4" w:rsidRDefault="005F64CF" w:rsidP="005F64CF">
            <w:pPr>
              <w:spacing w:after="0"/>
              <w:jc w:val="center"/>
              <w:rPr>
                <w:bCs/>
              </w:rPr>
            </w:pPr>
            <w:r w:rsidRPr="00DB67E4">
              <w:rPr>
                <w:bCs/>
              </w:rPr>
              <w:t>MARTES</w:t>
            </w:r>
          </w:p>
        </w:tc>
        <w:tc>
          <w:tcPr>
            <w:tcW w:w="1582" w:type="dxa"/>
          </w:tcPr>
          <w:p w14:paraId="351811AC" w14:textId="77777777" w:rsidR="005F64CF" w:rsidRPr="00DB67E4" w:rsidRDefault="005F64CF" w:rsidP="005F64CF">
            <w:pPr>
              <w:spacing w:after="0"/>
              <w:jc w:val="center"/>
              <w:rPr>
                <w:bCs/>
              </w:rPr>
            </w:pPr>
            <w:r w:rsidRPr="00DB67E4">
              <w:rPr>
                <w:bCs/>
              </w:rPr>
              <w:t>MIÉRCOLES</w:t>
            </w:r>
          </w:p>
        </w:tc>
        <w:tc>
          <w:tcPr>
            <w:tcW w:w="1106" w:type="dxa"/>
          </w:tcPr>
          <w:p w14:paraId="776AD274" w14:textId="77777777" w:rsidR="005F64CF" w:rsidRPr="00DB67E4" w:rsidRDefault="005F64CF" w:rsidP="005F64CF">
            <w:pPr>
              <w:spacing w:after="0"/>
              <w:jc w:val="center"/>
              <w:rPr>
                <w:bCs/>
              </w:rPr>
            </w:pPr>
            <w:r w:rsidRPr="00DB67E4">
              <w:rPr>
                <w:bCs/>
              </w:rPr>
              <w:t>JUEVES</w:t>
            </w:r>
          </w:p>
        </w:tc>
        <w:tc>
          <w:tcPr>
            <w:tcW w:w="1509" w:type="dxa"/>
          </w:tcPr>
          <w:p w14:paraId="5818A1F7" w14:textId="77777777" w:rsidR="005F64CF" w:rsidRPr="00DB67E4" w:rsidRDefault="005F64CF" w:rsidP="005F64CF">
            <w:pPr>
              <w:spacing w:after="0"/>
              <w:jc w:val="center"/>
              <w:rPr>
                <w:bCs/>
              </w:rPr>
            </w:pPr>
            <w:r w:rsidRPr="00DB67E4">
              <w:rPr>
                <w:bCs/>
              </w:rPr>
              <w:t>VIERNES</w:t>
            </w:r>
          </w:p>
        </w:tc>
      </w:tr>
      <w:tr w:rsidR="005F64CF" w:rsidRPr="00DB67E4" w14:paraId="671B8E4A" w14:textId="77777777" w:rsidTr="005F64CF">
        <w:tc>
          <w:tcPr>
            <w:tcW w:w="1652" w:type="dxa"/>
          </w:tcPr>
          <w:p w14:paraId="5D04DBEA" w14:textId="77777777" w:rsidR="005F64CF" w:rsidRPr="00DB67E4" w:rsidRDefault="005F64CF" w:rsidP="005F64CF">
            <w:pPr>
              <w:spacing w:after="0"/>
              <w:jc w:val="center"/>
              <w:rPr>
                <w:bCs/>
              </w:rPr>
            </w:pPr>
          </w:p>
          <w:p w14:paraId="1E759413" w14:textId="77777777" w:rsidR="005F64CF" w:rsidRPr="00DB67E4" w:rsidRDefault="005F64CF" w:rsidP="005F64CF">
            <w:pPr>
              <w:spacing w:after="0"/>
              <w:jc w:val="center"/>
              <w:rPr>
                <w:bCs/>
              </w:rPr>
            </w:pPr>
            <w:r w:rsidRPr="00DB67E4">
              <w:rPr>
                <w:bCs/>
              </w:rPr>
              <w:t>9:15/10:15</w:t>
            </w:r>
          </w:p>
        </w:tc>
        <w:tc>
          <w:tcPr>
            <w:tcW w:w="1636" w:type="dxa"/>
            <w:shd w:val="clear" w:color="auto" w:fill="FFFFFF"/>
          </w:tcPr>
          <w:p w14:paraId="1FBE5E3E" w14:textId="77777777" w:rsidR="005F64CF" w:rsidRPr="00DB67E4" w:rsidRDefault="005F64CF" w:rsidP="005F64CF">
            <w:pPr>
              <w:spacing w:after="0"/>
              <w:jc w:val="center"/>
              <w:rPr>
                <w:bCs/>
                <w:color w:val="C0504D"/>
              </w:rPr>
            </w:pPr>
          </w:p>
        </w:tc>
        <w:tc>
          <w:tcPr>
            <w:tcW w:w="1235" w:type="dxa"/>
            <w:shd w:val="clear" w:color="auto" w:fill="FFFFFF"/>
          </w:tcPr>
          <w:p w14:paraId="653232FC" w14:textId="77777777" w:rsidR="005F64CF" w:rsidRPr="00DB67E4" w:rsidRDefault="005F64CF" w:rsidP="005F64CF">
            <w:pPr>
              <w:spacing w:after="0"/>
              <w:jc w:val="center"/>
              <w:rPr>
                <w:bCs/>
                <w:color w:val="C0504D"/>
              </w:rPr>
            </w:pPr>
          </w:p>
        </w:tc>
        <w:tc>
          <w:tcPr>
            <w:tcW w:w="1582" w:type="dxa"/>
            <w:shd w:val="clear" w:color="auto" w:fill="FFFFFF"/>
          </w:tcPr>
          <w:p w14:paraId="51DACBCE" w14:textId="77777777" w:rsidR="005F64CF" w:rsidRPr="00DB67E4" w:rsidRDefault="005F64CF" w:rsidP="005F64CF">
            <w:pPr>
              <w:spacing w:after="0"/>
              <w:jc w:val="center"/>
              <w:rPr>
                <w:bCs/>
              </w:rPr>
            </w:pPr>
          </w:p>
        </w:tc>
        <w:tc>
          <w:tcPr>
            <w:tcW w:w="1106" w:type="dxa"/>
            <w:shd w:val="clear" w:color="auto" w:fill="C6D9F1"/>
          </w:tcPr>
          <w:p w14:paraId="51C98B01" w14:textId="77777777" w:rsidR="005F64CF" w:rsidRPr="00DB67E4" w:rsidRDefault="005F64CF" w:rsidP="005F64CF">
            <w:pPr>
              <w:spacing w:after="0"/>
              <w:jc w:val="center"/>
              <w:rPr>
                <w:bCs/>
              </w:rPr>
            </w:pPr>
            <w:r w:rsidRPr="00DB67E4">
              <w:rPr>
                <w:bCs/>
              </w:rPr>
              <w:t>PT FUERA MATES</w:t>
            </w:r>
          </w:p>
        </w:tc>
        <w:tc>
          <w:tcPr>
            <w:tcW w:w="1509" w:type="dxa"/>
            <w:shd w:val="clear" w:color="auto" w:fill="C6D9F1"/>
          </w:tcPr>
          <w:p w14:paraId="3BE69827" w14:textId="77777777" w:rsidR="005F64CF" w:rsidRPr="00DB67E4" w:rsidRDefault="005F64CF" w:rsidP="005F64CF">
            <w:pPr>
              <w:spacing w:after="0"/>
              <w:jc w:val="center"/>
              <w:rPr>
                <w:bCs/>
              </w:rPr>
            </w:pPr>
            <w:r w:rsidRPr="00DB67E4">
              <w:rPr>
                <w:bCs/>
              </w:rPr>
              <w:t>PT FUERA</w:t>
            </w:r>
          </w:p>
          <w:p w14:paraId="1867F480" w14:textId="77777777" w:rsidR="005F64CF" w:rsidRPr="00DB67E4" w:rsidRDefault="005F64CF" w:rsidP="005F64CF">
            <w:pPr>
              <w:spacing w:after="0"/>
              <w:jc w:val="center"/>
              <w:rPr>
                <w:bCs/>
              </w:rPr>
            </w:pPr>
            <w:r w:rsidRPr="00DB67E4">
              <w:rPr>
                <w:bCs/>
              </w:rPr>
              <w:t>LENGUA</w:t>
            </w:r>
          </w:p>
        </w:tc>
      </w:tr>
      <w:tr w:rsidR="005F64CF" w:rsidRPr="00DB67E4" w14:paraId="2386D172" w14:textId="77777777" w:rsidTr="005F64CF">
        <w:tc>
          <w:tcPr>
            <w:tcW w:w="1652" w:type="dxa"/>
          </w:tcPr>
          <w:p w14:paraId="272EAB24" w14:textId="77777777" w:rsidR="005F64CF" w:rsidRPr="00DB67E4" w:rsidRDefault="005F64CF" w:rsidP="005F64CF">
            <w:pPr>
              <w:spacing w:after="0"/>
              <w:jc w:val="center"/>
              <w:rPr>
                <w:bCs/>
              </w:rPr>
            </w:pPr>
          </w:p>
          <w:p w14:paraId="44683A07" w14:textId="77777777" w:rsidR="005F64CF" w:rsidRPr="00DB67E4" w:rsidRDefault="005F64CF" w:rsidP="005F64CF">
            <w:pPr>
              <w:spacing w:after="0"/>
              <w:jc w:val="center"/>
              <w:rPr>
                <w:bCs/>
              </w:rPr>
            </w:pPr>
            <w:r w:rsidRPr="00DB67E4">
              <w:rPr>
                <w:bCs/>
              </w:rPr>
              <w:t>10:15/11:15</w:t>
            </w:r>
          </w:p>
          <w:p w14:paraId="6D86EFFD" w14:textId="77777777" w:rsidR="005F64CF" w:rsidRPr="00DB67E4" w:rsidRDefault="005F64CF" w:rsidP="005F64CF">
            <w:pPr>
              <w:spacing w:after="0"/>
              <w:jc w:val="center"/>
              <w:rPr>
                <w:bCs/>
              </w:rPr>
            </w:pPr>
          </w:p>
        </w:tc>
        <w:tc>
          <w:tcPr>
            <w:tcW w:w="1636" w:type="dxa"/>
            <w:shd w:val="clear" w:color="auto" w:fill="B8CCE4"/>
          </w:tcPr>
          <w:p w14:paraId="6CB1A7C1" w14:textId="77777777" w:rsidR="005F64CF" w:rsidRPr="00DB67E4" w:rsidRDefault="005F64CF" w:rsidP="005F64CF">
            <w:pPr>
              <w:spacing w:after="0"/>
              <w:jc w:val="center"/>
              <w:rPr>
                <w:bCs/>
              </w:rPr>
            </w:pPr>
            <w:r w:rsidRPr="00DB67E4">
              <w:rPr>
                <w:bCs/>
              </w:rPr>
              <w:t>PT FUERA</w:t>
            </w:r>
          </w:p>
          <w:p w14:paraId="767D9836" w14:textId="77777777" w:rsidR="005F64CF" w:rsidRPr="00DB67E4" w:rsidRDefault="005F64CF" w:rsidP="005F64CF">
            <w:pPr>
              <w:spacing w:after="0"/>
              <w:jc w:val="center"/>
              <w:rPr>
                <w:bCs/>
                <w:color w:val="C0504D"/>
              </w:rPr>
            </w:pPr>
            <w:r w:rsidRPr="00DB67E4">
              <w:rPr>
                <w:bCs/>
              </w:rPr>
              <w:t>LENGUA</w:t>
            </w:r>
          </w:p>
        </w:tc>
        <w:tc>
          <w:tcPr>
            <w:tcW w:w="1235" w:type="dxa"/>
            <w:shd w:val="clear" w:color="auto" w:fill="FFFFFF"/>
          </w:tcPr>
          <w:p w14:paraId="4B454E9F" w14:textId="77777777" w:rsidR="005F64CF" w:rsidRPr="00DB67E4" w:rsidRDefault="005F64CF" w:rsidP="005F64CF">
            <w:pPr>
              <w:spacing w:after="0"/>
              <w:jc w:val="center"/>
              <w:rPr>
                <w:bCs/>
                <w:color w:val="C0504D"/>
              </w:rPr>
            </w:pPr>
          </w:p>
        </w:tc>
        <w:tc>
          <w:tcPr>
            <w:tcW w:w="1582" w:type="dxa"/>
            <w:shd w:val="clear" w:color="auto" w:fill="FFFFFF"/>
          </w:tcPr>
          <w:p w14:paraId="3CE5FF1B" w14:textId="77777777" w:rsidR="005F64CF" w:rsidRPr="00DB67E4" w:rsidRDefault="005F64CF" w:rsidP="005F64CF">
            <w:pPr>
              <w:spacing w:after="0"/>
              <w:jc w:val="center"/>
              <w:rPr>
                <w:bCs/>
              </w:rPr>
            </w:pPr>
          </w:p>
        </w:tc>
        <w:tc>
          <w:tcPr>
            <w:tcW w:w="1106" w:type="dxa"/>
            <w:shd w:val="clear" w:color="auto" w:fill="FFFFFF"/>
          </w:tcPr>
          <w:p w14:paraId="5E788460" w14:textId="77777777" w:rsidR="005F64CF" w:rsidRPr="00DB67E4" w:rsidRDefault="005F64CF" w:rsidP="005F64CF">
            <w:pPr>
              <w:spacing w:after="0"/>
              <w:jc w:val="center"/>
              <w:rPr>
                <w:bCs/>
              </w:rPr>
            </w:pPr>
          </w:p>
        </w:tc>
        <w:tc>
          <w:tcPr>
            <w:tcW w:w="1509" w:type="dxa"/>
            <w:shd w:val="clear" w:color="auto" w:fill="FFFFFF"/>
          </w:tcPr>
          <w:p w14:paraId="507B4159" w14:textId="77777777" w:rsidR="005F64CF" w:rsidRPr="00DB67E4" w:rsidRDefault="005F64CF" w:rsidP="005F64CF">
            <w:pPr>
              <w:spacing w:after="0"/>
              <w:jc w:val="center"/>
              <w:rPr>
                <w:bCs/>
              </w:rPr>
            </w:pPr>
          </w:p>
        </w:tc>
      </w:tr>
      <w:tr w:rsidR="005F64CF" w:rsidRPr="00DB67E4" w14:paraId="35CD16C8" w14:textId="77777777" w:rsidTr="005F64CF">
        <w:tc>
          <w:tcPr>
            <w:tcW w:w="1652" w:type="dxa"/>
          </w:tcPr>
          <w:p w14:paraId="061DBB4A" w14:textId="77777777" w:rsidR="005F64CF" w:rsidRPr="00DB67E4" w:rsidRDefault="005F64CF" w:rsidP="005F64CF">
            <w:pPr>
              <w:spacing w:after="0"/>
              <w:jc w:val="center"/>
              <w:rPr>
                <w:bCs/>
              </w:rPr>
            </w:pPr>
            <w:r w:rsidRPr="00DB67E4">
              <w:rPr>
                <w:bCs/>
              </w:rPr>
              <w:t>11:15/11:45</w:t>
            </w:r>
          </w:p>
        </w:tc>
        <w:tc>
          <w:tcPr>
            <w:tcW w:w="1636" w:type="dxa"/>
          </w:tcPr>
          <w:p w14:paraId="3DA6B430" w14:textId="77777777" w:rsidR="005F64CF" w:rsidRPr="00DB67E4" w:rsidRDefault="005F64CF" w:rsidP="005F64CF">
            <w:pPr>
              <w:spacing w:after="0"/>
              <w:jc w:val="center"/>
              <w:rPr>
                <w:bCs/>
              </w:rPr>
            </w:pPr>
            <w:r w:rsidRPr="00DB67E4">
              <w:rPr>
                <w:bCs/>
              </w:rPr>
              <w:t>R</w:t>
            </w:r>
          </w:p>
        </w:tc>
        <w:tc>
          <w:tcPr>
            <w:tcW w:w="1235" w:type="dxa"/>
            <w:shd w:val="clear" w:color="auto" w:fill="FFFFFF"/>
          </w:tcPr>
          <w:p w14:paraId="3F5B7904" w14:textId="77777777" w:rsidR="005F64CF" w:rsidRPr="00DB67E4" w:rsidRDefault="005F64CF" w:rsidP="005F64CF">
            <w:pPr>
              <w:spacing w:after="0"/>
              <w:jc w:val="center"/>
              <w:rPr>
                <w:bCs/>
                <w:color w:val="C0504D"/>
              </w:rPr>
            </w:pPr>
            <w:r w:rsidRPr="00DB67E4">
              <w:rPr>
                <w:bCs/>
              </w:rPr>
              <w:t>E</w:t>
            </w:r>
          </w:p>
        </w:tc>
        <w:tc>
          <w:tcPr>
            <w:tcW w:w="1582" w:type="dxa"/>
            <w:shd w:val="clear" w:color="auto" w:fill="FFFFFF"/>
          </w:tcPr>
          <w:p w14:paraId="333E77A7" w14:textId="77777777" w:rsidR="005F64CF" w:rsidRPr="00DB67E4" w:rsidRDefault="005F64CF" w:rsidP="005F64CF">
            <w:pPr>
              <w:spacing w:after="0"/>
              <w:jc w:val="center"/>
              <w:rPr>
                <w:bCs/>
              </w:rPr>
            </w:pPr>
            <w:r w:rsidRPr="00DB67E4">
              <w:rPr>
                <w:bCs/>
              </w:rPr>
              <w:t xml:space="preserve">C              R                        </w:t>
            </w:r>
          </w:p>
        </w:tc>
        <w:tc>
          <w:tcPr>
            <w:tcW w:w="1106" w:type="dxa"/>
            <w:shd w:val="clear" w:color="auto" w:fill="FFFFFF"/>
          </w:tcPr>
          <w:p w14:paraId="7E811C67" w14:textId="77777777" w:rsidR="005F64CF" w:rsidRPr="00DB67E4" w:rsidRDefault="005F64CF" w:rsidP="005F64CF">
            <w:pPr>
              <w:spacing w:after="0"/>
              <w:jc w:val="center"/>
              <w:rPr>
                <w:bCs/>
              </w:rPr>
            </w:pPr>
            <w:r w:rsidRPr="00DB67E4">
              <w:rPr>
                <w:bCs/>
              </w:rPr>
              <w:t>E</w:t>
            </w:r>
          </w:p>
        </w:tc>
        <w:tc>
          <w:tcPr>
            <w:tcW w:w="1509" w:type="dxa"/>
          </w:tcPr>
          <w:p w14:paraId="3A2B9A59" w14:textId="77777777" w:rsidR="005F64CF" w:rsidRPr="00DB67E4" w:rsidRDefault="005F64CF" w:rsidP="005F64CF">
            <w:pPr>
              <w:spacing w:after="0"/>
              <w:jc w:val="center"/>
              <w:rPr>
                <w:bCs/>
              </w:rPr>
            </w:pPr>
            <w:r w:rsidRPr="00DB67E4">
              <w:rPr>
                <w:bCs/>
              </w:rPr>
              <w:t>O</w:t>
            </w:r>
          </w:p>
        </w:tc>
      </w:tr>
      <w:tr w:rsidR="005F64CF" w:rsidRPr="00DB67E4" w14:paraId="653F7CDB" w14:textId="77777777" w:rsidTr="005F64CF">
        <w:tc>
          <w:tcPr>
            <w:tcW w:w="1652" w:type="dxa"/>
          </w:tcPr>
          <w:p w14:paraId="17EFD751" w14:textId="77777777" w:rsidR="005F64CF" w:rsidRPr="00DB67E4" w:rsidRDefault="005F64CF" w:rsidP="005F64CF">
            <w:pPr>
              <w:spacing w:after="0"/>
              <w:jc w:val="center"/>
              <w:rPr>
                <w:bCs/>
              </w:rPr>
            </w:pPr>
          </w:p>
          <w:p w14:paraId="6723FE0A" w14:textId="77777777" w:rsidR="005F64CF" w:rsidRPr="00DB67E4" w:rsidRDefault="005F64CF" w:rsidP="005F64CF">
            <w:pPr>
              <w:spacing w:after="0"/>
              <w:jc w:val="center"/>
              <w:rPr>
                <w:bCs/>
              </w:rPr>
            </w:pPr>
            <w:r w:rsidRPr="00DB67E4">
              <w:rPr>
                <w:bCs/>
              </w:rPr>
              <w:t>11:45/12:45</w:t>
            </w:r>
          </w:p>
          <w:p w14:paraId="6AD5A7A3" w14:textId="77777777" w:rsidR="005F64CF" w:rsidRPr="00DB67E4" w:rsidRDefault="005F64CF" w:rsidP="005F64CF">
            <w:pPr>
              <w:spacing w:after="0"/>
              <w:jc w:val="center"/>
              <w:rPr>
                <w:bCs/>
              </w:rPr>
            </w:pPr>
          </w:p>
        </w:tc>
        <w:tc>
          <w:tcPr>
            <w:tcW w:w="1636" w:type="dxa"/>
          </w:tcPr>
          <w:p w14:paraId="218D0889" w14:textId="77777777" w:rsidR="005F64CF" w:rsidRPr="00DB67E4" w:rsidRDefault="005F64CF" w:rsidP="005F64CF">
            <w:pPr>
              <w:spacing w:after="0"/>
              <w:jc w:val="center"/>
              <w:rPr>
                <w:bCs/>
              </w:rPr>
            </w:pPr>
          </w:p>
        </w:tc>
        <w:tc>
          <w:tcPr>
            <w:tcW w:w="1235" w:type="dxa"/>
            <w:shd w:val="clear" w:color="auto" w:fill="FFFFFF"/>
          </w:tcPr>
          <w:p w14:paraId="3A8D2E09" w14:textId="77777777" w:rsidR="005F64CF" w:rsidRPr="00DB67E4" w:rsidRDefault="005F64CF" w:rsidP="005F64CF">
            <w:pPr>
              <w:spacing w:after="0"/>
              <w:jc w:val="center"/>
              <w:rPr>
                <w:bCs/>
                <w:color w:val="C0504D"/>
              </w:rPr>
            </w:pPr>
          </w:p>
        </w:tc>
        <w:tc>
          <w:tcPr>
            <w:tcW w:w="1582" w:type="dxa"/>
            <w:shd w:val="clear" w:color="auto" w:fill="FFFFFF"/>
          </w:tcPr>
          <w:p w14:paraId="552BE6EF" w14:textId="77777777" w:rsidR="005F64CF" w:rsidRPr="00DB67E4" w:rsidRDefault="005F64CF" w:rsidP="005F64CF">
            <w:pPr>
              <w:spacing w:after="0"/>
              <w:jc w:val="center"/>
              <w:rPr>
                <w:bCs/>
              </w:rPr>
            </w:pPr>
          </w:p>
        </w:tc>
        <w:tc>
          <w:tcPr>
            <w:tcW w:w="1106" w:type="dxa"/>
            <w:shd w:val="clear" w:color="auto" w:fill="FFFFFF"/>
          </w:tcPr>
          <w:p w14:paraId="10474C99" w14:textId="77777777" w:rsidR="005F64CF" w:rsidRPr="00DB67E4" w:rsidRDefault="005F64CF" w:rsidP="005F64CF">
            <w:pPr>
              <w:spacing w:after="0"/>
              <w:jc w:val="center"/>
              <w:rPr>
                <w:bCs/>
              </w:rPr>
            </w:pPr>
          </w:p>
        </w:tc>
        <w:tc>
          <w:tcPr>
            <w:tcW w:w="1509" w:type="dxa"/>
            <w:shd w:val="clear" w:color="auto" w:fill="B8CCE4"/>
          </w:tcPr>
          <w:p w14:paraId="1A524108" w14:textId="77777777" w:rsidR="005F64CF" w:rsidRPr="00DB67E4" w:rsidRDefault="005F64CF" w:rsidP="005F64CF">
            <w:pPr>
              <w:spacing w:after="0"/>
              <w:jc w:val="center"/>
              <w:rPr>
                <w:bCs/>
              </w:rPr>
            </w:pPr>
            <w:r w:rsidRPr="00DB67E4">
              <w:rPr>
                <w:bCs/>
              </w:rPr>
              <w:t>PT FUERA</w:t>
            </w:r>
          </w:p>
          <w:p w14:paraId="60959344" w14:textId="77777777" w:rsidR="005F64CF" w:rsidRPr="00DB67E4" w:rsidRDefault="005F64CF" w:rsidP="005F64CF">
            <w:pPr>
              <w:spacing w:after="0"/>
              <w:jc w:val="center"/>
              <w:rPr>
                <w:bCs/>
              </w:rPr>
            </w:pPr>
            <w:r w:rsidRPr="00DB67E4">
              <w:rPr>
                <w:bCs/>
              </w:rPr>
              <w:t>MATES</w:t>
            </w:r>
          </w:p>
        </w:tc>
      </w:tr>
      <w:tr w:rsidR="005F64CF" w:rsidRPr="00DB67E4" w14:paraId="79A677F0" w14:textId="77777777" w:rsidTr="005F64CF">
        <w:tc>
          <w:tcPr>
            <w:tcW w:w="1652" w:type="dxa"/>
          </w:tcPr>
          <w:p w14:paraId="4FA5BFA4" w14:textId="77777777" w:rsidR="005F64CF" w:rsidRPr="00DB67E4" w:rsidRDefault="005F64CF" w:rsidP="005F64CF">
            <w:pPr>
              <w:spacing w:after="0"/>
              <w:jc w:val="center"/>
              <w:rPr>
                <w:bCs/>
              </w:rPr>
            </w:pPr>
          </w:p>
          <w:p w14:paraId="24B5C781" w14:textId="77777777" w:rsidR="005F64CF" w:rsidRPr="00DB67E4" w:rsidRDefault="005F64CF" w:rsidP="005F64CF">
            <w:pPr>
              <w:spacing w:after="0"/>
              <w:jc w:val="center"/>
              <w:rPr>
                <w:bCs/>
              </w:rPr>
            </w:pPr>
            <w:r w:rsidRPr="00DB67E4">
              <w:rPr>
                <w:bCs/>
              </w:rPr>
              <w:t>12:45/13:45</w:t>
            </w:r>
          </w:p>
          <w:p w14:paraId="6CB359EE" w14:textId="77777777" w:rsidR="005F64CF" w:rsidRPr="00DB67E4" w:rsidRDefault="005F64CF" w:rsidP="005F64CF">
            <w:pPr>
              <w:spacing w:after="0"/>
              <w:jc w:val="center"/>
              <w:rPr>
                <w:bCs/>
              </w:rPr>
            </w:pPr>
          </w:p>
        </w:tc>
        <w:tc>
          <w:tcPr>
            <w:tcW w:w="1636" w:type="dxa"/>
            <w:shd w:val="clear" w:color="auto" w:fill="C6D9F1"/>
          </w:tcPr>
          <w:p w14:paraId="378DF6E6" w14:textId="77777777" w:rsidR="005F64CF" w:rsidRPr="00DB67E4" w:rsidRDefault="005F64CF" w:rsidP="005F64CF">
            <w:pPr>
              <w:spacing w:after="0"/>
              <w:jc w:val="center"/>
              <w:rPr>
                <w:bCs/>
              </w:rPr>
            </w:pPr>
            <w:r w:rsidRPr="00DB67E4">
              <w:rPr>
                <w:bCs/>
              </w:rPr>
              <w:t>CYR ALEJANDRO</w:t>
            </w:r>
          </w:p>
        </w:tc>
        <w:tc>
          <w:tcPr>
            <w:tcW w:w="1235" w:type="dxa"/>
            <w:shd w:val="clear" w:color="auto" w:fill="FFFFFF"/>
          </w:tcPr>
          <w:p w14:paraId="5C459DB6" w14:textId="77777777" w:rsidR="005F64CF" w:rsidRPr="00DB67E4" w:rsidRDefault="005F64CF" w:rsidP="005F64CF">
            <w:pPr>
              <w:spacing w:after="0"/>
              <w:jc w:val="center"/>
              <w:rPr>
                <w:bCs/>
                <w:color w:val="C0504D"/>
              </w:rPr>
            </w:pPr>
          </w:p>
        </w:tc>
        <w:tc>
          <w:tcPr>
            <w:tcW w:w="1582" w:type="dxa"/>
            <w:shd w:val="clear" w:color="auto" w:fill="C6D9F1"/>
          </w:tcPr>
          <w:p w14:paraId="75C025E2" w14:textId="77777777" w:rsidR="005F64CF" w:rsidRPr="00DB67E4" w:rsidRDefault="005F64CF" w:rsidP="005F64CF">
            <w:pPr>
              <w:spacing w:after="0"/>
              <w:jc w:val="center"/>
              <w:rPr>
                <w:bCs/>
              </w:rPr>
            </w:pPr>
            <w:r w:rsidRPr="00DB67E4">
              <w:rPr>
                <w:bCs/>
              </w:rPr>
              <w:t>E FÍSICA CARMONA</w:t>
            </w:r>
          </w:p>
        </w:tc>
        <w:tc>
          <w:tcPr>
            <w:tcW w:w="1106" w:type="dxa"/>
            <w:shd w:val="clear" w:color="auto" w:fill="FFFFFF"/>
          </w:tcPr>
          <w:p w14:paraId="677A35FA" w14:textId="77777777" w:rsidR="005F64CF" w:rsidRPr="00DB67E4" w:rsidRDefault="005F64CF" w:rsidP="005F64CF">
            <w:pPr>
              <w:spacing w:after="0"/>
              <w:jc w:val="center"/>
              <w:rPr>
                <w:bCs/>
              </w:rPr>
            </w:pPr>
          </w:p>
        </w:tc>
        <w:tc>
          <w:tcPr>
            <w:tcW w:w="1509" w:type="dxa"/>
            <w:shd w:val="clear" w:color="auto" w:fill="C6D9F1"/>
          </w:tcPr>
          <w:p w14:paraId="5675A0CB" w14:textId="77777777" w:rsidR="005F64CF" w:rsidRPr="00DB67E4" w:rsidRDefault="005F64CF" w:rsidP="005F64CF">
            <w:pPr>
              <w:spacing w:after="0"/>
              <w:jc w:val="center"/>
              <w:rPr>
                <w:bCs/>
              </w:rPr>
            </w:pPr>
            <w:r w:rsidRPr="00DB67E4">
              <w:rPr>
                <w:bCs/>
              </w:rPr>
              <w:t>E FÍSICA CARMONA</w:t>
            </w:r>
          </w:p>
        </w:tc>
      </w:tr>
    </w:tbl>
    <w:p w14:paraId="02543D7C" w14:textId="77777777" w:rsidR="005F64CF" w:rsidRPr="005F64CF" w:rsidRDefault="005F64CF" w:rsidP="005F64CF"/>
    <w:tbl>
      <w:tblPr>
        <w:tblW w:w="90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1"/>
        <w:gridCol w:w="1492"/>
        <w:gridCol w:w="1222"/>
        <w:gridCol w:w="1560"/>
        <w:gridCol w:w="1591"/>
        <w:gridCol w:w="1492"/>
      </w:tblGrid>
      <w:tr w:rsidR="005F64CF" w:rsidRPr="00DB67E4" w14:paraId="160D0209" w14:textId="77777777" w:rsidTr="00DB67E4">
        <w:tc>
          <w:tcPr>
            <w:tcW w:w="1681" w:type="dxa"/>
          </w:tcPr>
          <w:p w14:paraId="74C764EF" w14:textId="77777777" w:rsidR="005F64CF" w:rsidRPr="00DB67E4" w:rsidRDefault="005F64CF" w:rsidP="005F64CF">
            <w:pPr>
              <w:spacing w:after="0"/>
              <w:jc w:val="center"/>
              <w:rPr>
                <w:bCs/>
              </w:rPr>
            </w:pPr>
            <w:r w:rsidRPr="00DB67E4">
              <w:rPr>
                <w:bCs/>
              </w:rPr>
              <w:t>FRANCISCO 2ºC</w:t>
            </w:r>
          </w:p>
        </w:tc>
        <w:tc>
          <w:tcPr>
            <w:tcW w:w="1492" w:type="dxa"/>
          </w:tcPr>
          <w:p w14:paraId="20780915" w14:textId="77777777" w:rsidR="005F64CF" w:rsidRPr="00DB67E4" w:rsidRDefault="005F64CF" w:rsidP="005F64CF">
            <w:pPr>
              <w:spacing w:after="0"/>
              <w:jc w:val="center"/>
              <w:rPr>
                <w:bCs/>
              </w:rPr>
            </w:pPr>
            <w:r w:rsidRPr="00DB67E4">
              <w:rPr>
                <w:bCs/>
              </w:rPr>
              <w:t>LUNES</w:t>
            </w:r>
          </w:p>
        </w:tc>
        <w:tc>
          <w:tcPr>
            <w:tcW w:w="1222" w:type="dxa"/>
          </w:tcPr>
          <w:p w14:paraId="38013688" w14:textId="77777777" w:rsidR="005F64CF" w:rsidRPr="00DB67E4" w:rsidRDefault="005F64CF" w:rsidP="005F64CF">
            <w:pPr>
              <w:spacing w:after="0"/>
              <w:jc w:val="center"/>
              <w:rPr>
                <w:bCs/>
              </w:rPr>
            </w:pPr>
            <w:r w:rsidRPr="00DB67E4">
              <w:rPr>
                <w:bCs/>
              </w:rPr>
              <w:t>MARTES</w:t>
            </w:r>
          </w:p>
        </w:tc>
        <w:tc>
          <w:tcPr>
            <w:tcW w:w="1560" w:type="dxa"/>
          </w:tcPr>
          <w:p w14:paraId="2195D953" w14:textId="77777777" w:rsidR="005F64CF" w:rsidRPr="00DB67E4" w:rsidRDefault="005F64CF" w:rsidP="005F64CF">
            <w:pPr>
              <w:spacing w:after="0"/>
              <w:jc w:val="center"/>
              <w:rPr>
                <w:bCs/>
              </w:rPr>
            </w:pPr>
            <w:r w:rsidRPr="00DB67E4">
              <w:rPr>
                <w:bCs/>
              </w:rPr>
              <w:t>MIÉRCOLES</w:t>
            </w:r>
          </w:p>
        </w:tc>
        <w:tc>
          <w:tcPr>
            <w:tcW w:w="1591" w:type="dxa"/>
          </w:tcPr>
          <w:p w14:paraId="0CBEF76F" w14:textId="77777777" w:rsidR="005F64CF" w:rsidRPr="00DB67E4" w:rsidRDefault="005F64CF" w:rsidP="005F64CF">
            <w:pPr>
              <w:spacing w:after="0"/>
              <w:jc w:val="center"/>
              <w:rPr>
                <w:bCs/>
              </w:rPr>
            </w:pPr>
            <w:r w:rsidRPr="00DB67E4">
              <w:rPr>
                <w:bCs/>
              </w:rPr>
              <w:t>JUEVES</w:t>
            </w:r>
          </w:p>
        </w:tc>
        <w:tc>
          <w:tcPr>
            <w:tcW w:w="1492" w:type="dxa"/>
          </w:tcPr>
          <w:p w14:paraId="15270C3B" w14:textId="77777777" w:rsidR="005F64CF" w:rsidRPr="00DB67E4" w:rsidRDefault="005F64CF" w:rsidP="005F64CF">
            <w:pPr>
              <w:spacing w:after="0"/>
              <w:jc w:val="center"/>
              <w:rPr>
                <w:bCs/>
              </w:rPr>
            </w:pPr>
            <w:r w:rsidRPr="00DB67E4">
              <w:rPr>
                <w:bCs/>
              </w:rPr>
              <w:t>VIERNES</w:t>
            </w:r>
          </w:p>
        </w:tc>
      </w:tr>
      <w:tr w:rsidR="005F64CF" w:rsidRPr="00DB67E4" w14:paraId="2D9C3683" w14:textId="77777777" w:rsidTr="00DB67E4">
        <w:tc>
          <w:tcPr>
            <w:tcW w:w="1681" w:type="dxa"/>
          </w:tcPr>
          <w:p w14:paraId="0C13DB81" w14:textId="77777777" w:rsidR="005F64CF" w:rsidRPr="00DB67E4" w:rsidRDefault="005F64CF" w:rsidP="005F64CF">
            <w:pPr>
              <w:spacing w:after="0"/>
              <w:jc w:val="center"/>
              <w:rPr>
                <w:bCs/>
              </w:rPr>
            </w:pPr>
          </w:p>
          <w:p w14:paraId="70D89B3C" w14:textId="77777777" w:rsidR="005F64CF" w:rsidRPr="00DB67E4" w:rsidRDefault="005F64CF" w:rsidP="005F64CF">
            <w:pPr>
              <w:spacing w:after="0"/>
              <w:jc w:val="center"/>
              <w:rPr>
                <w:bCs/>
              </w:rPr>
            </w:pPr>
            <w:r w:rsidRPr="00DB67E4">
              <w:rPr>
                <w:bCs/>
              </w:rPr>
              <w:t>8:15/9:15</w:t>
            </w:r>
          </w:p>
        </w:tc>
        <w:tc>
          <w:tcPr>
            <w:tcW w:w="1492" w:type="dxa"/>
            <w:shd w:val="clear" w:color="auto" w:fill="C6D9F1"/>
          </w:tcPr>
          <w:p w14:paraId="40C82F8D" w14:textId="77777777" w:rsidR="005F64CF" w:rsidRPr="00DB67E4" w:rsidRDefault="005F64CF" w:rsidP="005F64CF">
            <w:pPr>
              <w:spacing w:after="0"/>
              <w:jc w:val="center"/>
              <w:rPr>
                <w:bCs/>
                <w:color w:val="C0504D"/>
              </w:rPr>
            </w:pPr>
            <w:r w:rsidRPr="00DB67E4">
              <w:rPr>
                <w:bCs/>
              </w:rPr>
              <w:t>MÚSICA ENRIQUE</w:t>
            </w:r>
          </w:p>
        </w:tc>
        <w:tc>
          <w:tcPr>
            <w:tcW w:w="1222" w:type="dxa"/>
            <w:shd w:val="clear" w:color="auto" w:fill="C6D9F1"/>
          </w:tcPr>
          <w:p w14:paraId="5AD51DA5" w14:textId="77777777" w:rsidR="005F64CF" w:rsidRPr="00DB67E4" w:rsidRDefault="005F64CF" w:rsidP="005F64CF">
            <w:pPr>
              <w:spacing w:after="0"/>
              <w:jc w:val="center"/>
              <w:rPr>
                <w:bCs/>
              </w:rPr>
            </w:pPr>
            <w:r w:rsidRPr="00DB67E4">
              <w:rPr>
                <w:bCs/>
              </w:rPr>
              <w:t>2ºA PT DENTRO MJOSÉ</w:t>
            </w:r>
          </w:p>
        </w:tc>
        <w:tc>
          <w:tcPr>
            <w:tcW w:w="1560" w:type="dxa"/>
            <w:shd w:val="clear" w:color="auto" w:fill="C6D9F1"/>
          </w:tcPr>
          <w:p w14:paraId="3CDF3296" w14:textId="77777777" w:rsidR="005F64CF" w:rsidRPr="00DB67E4" w:rsidRDefault="005F64CF" w:rsidP="005F64CF">
            <w:pPr>
              <w:spacing w:after="0"/>
              <w:jc w:val="center"/>
              <w:rPr>
                <w:bCs/>
              </w:rPr>
            </w:pPr>
            <w:r w:rsidRPr="00DB67E4">
              <w:rPr>
                <w:bCs/>
              </w:rPr>
              <w:t>RELIG ARBOLEDA</w:t>
            </w:r>
          </w:p>
        </w:tc>
        <w:tc>
          <w:tcPr>
            <w:tcW w:w="1591" w:type="dxa"/>
            <w:shd w:val="clear" w:color="auto" w:fill="C6D9F1"/>
          </w:tcPr>
          <w:p w14:paraId="59A470B1" w14:textId="77777777" w:rsidR="005F64CF" w:rsidRPr="00DB67E4" w:rsidRDefault="005F64CF" w:rsidP="005F64CF">
            <w:pPr>
              <w:spacing w:after="0"/>
              <w:jc w:val="center"/>
              <w:rPr>
                <w:bCs/>
              </w:rPr>
            </w:pPr>
            <w:r w:rsidRPr="00DB67E4">
              <w:rPr>
                <w:bCs/>
              </w:rPr>
              <w:t>TECNOLOGÍ ALEJ</w:t>
            </w:r>
          </w:p>
        </w:tc>
        <w:tc>
          <w:tcPr>
            <w:tcW w:w="1492" w:type="dxa"/>
            <w:shd w:val="clear" w:color="auto" w:fill="FFFFFF"/>
          </w:tcPr>
          <w:p w14:paraId="14842C17" w14:textId="77777777" w:rsidR="005F64CF" w:rsidRPr="00DB67E4" w:rsidRDefault="005F64CF" w:rsidP="005F64CF">
            <w:pPr>
              <w:spacing w:after="0"/>
              <w:jc w:val="center"/>
              <w:rPr>
                <w:bCs/>
              </w:rPr>
            </w:pPr>
          </w:p>
        </w:tc>
      </w:tr>
      <w:tr w:rsidR="005F64CF" w:rsidRPr="00DB67E4" w14:paraId="17EF250B" w14:textId="77777777" w:rsidTr="00DB67E4">
        <w:tc>
          <w:tcPr>
            <w:tcW w:w="1681" w:type="dxa"/>
          </w:tcPr>
          <w:p w14:paraId="5CE4165B" w14:textId="77777777" w:rsidR="005F64CF" w:rsidRPr="00DB67E4" w:rsidRDefault="005F64CF" w:rsidP="005F64CF">
            <w:pPr>
              <w:spacing w:after="0"/>
              <w:jc w:val="center"/>
              <w:rPr>
                <w:bCs/>
              </w:rPr>
            </w:pPr>
          </w:p>
          <w:p w14:paraId="353A87F0" w14:textId="77777777" w:rsidR="005F64CF" w:rsidRPr="00DB67E4" w:rsidRDefault="005F64CF" w:rsidP="005F64CF">
            <w:pPr>
              <w:spacing w:after="0"/>
              <w:jc w:val="center"/>
              <w:rPr>
                <w:bCs/>
              </w:rPr>
            </w:pPr>
            <w:r w:rsidRPr="00DB67E4">
              <w:rPr>
                <w:bCs/>
              </w:rPr>
              <w:t>9:15/10:15</w:t>
            </w:r>
          </w:p>
          <w:p w14:paraId="217DC4BA" w14:textId="77777777" w:rsidR="005F64CF" w:rsidRPr="00DB67E4" w:rsidRDefault="005F64CF" w:rsidP="005F64CF">
            <w:pPr>
              <w:spacing w:after="0"/>
              <w:jc w:val="center"/>
              <w:rPr>
                <w:bCs/>
              </w:rPr>
            </w:pPr>
          </w:p>
        </w:tc>
        <w:tc>
          <w:tcPr>
            <w:tcW w:w="1492" w:type="dxa"/>
            <w:shd w:val="clear" w:color="auto" w:fill="FFFFFF"/>
          </w:tcPr>
          <w:p w14:paraId="70F0D26F" w14:textId="77777777" w:rsidR="005F64CF" w:rsidRPr="00DB67E4" w:rsidRDefault="005F64CF" w:rsidP="005F64CF">
            <w:pPr>
              <w:spacing w:after="0"/>
              <w:jc w:val="center"/>
              <w:rPr>
                <w:bCs/>
                <w:color w:val="C0504D"/>
              </w:rPr>
            </w:pPr>
          </w:p>
        </w:tc>
        <w:tc>
          <w:tcPr>
            <w:tcW w:w="1222" w:type="dxa"/>
            <w:shd w:val="clear" w:color="auto" w:fill="FFFFFF"/>
          </w:tcPr>
          <w:p w14:paraId="61C5D55F" w14:textId="77777777" w:rsidR="005F64CF" w:rsidRPr="00DB67E4" w:rsidRDefault="005F64CF" w:rsidP="005F64CF">
            <w:pPr>
              <w:spacing w:after="0"/>
              <w:jc w:val="center"/>
              <w:rPr>
                <w:bCs/>
                <w:color w:val="C0504D"/>
              </w:rPr>
            </w:pPr>
          </w:p>
        </w:tc>
        <w:tc>
          <w:tcPr>
            <w:tcW w:w="1560" w:type="dxa"/>
            <w:shd w:val="clear" w:color="auto" w:fill="C6D9F1"/>
          </w:tcPr>
          <w:p w14:paraId="7D9790D3" w14:textId="77777777" w:rsidR="005F64CF" w:rsidRPr="00DB67E4" w:rsidRDefault="005F64CF" w:rsidP="005F64CF">
            <w:pPr>
              <w:spacing w:after="0"/>
              <w:jc w:val="center"/>
              <w:rPr>
                <w:bCs/>
              </w:rPr>
            </w:pPr>
            <w:r w:rsidRPr="00DB67E4">
              <w:rPr>
                <w:bCs/>
              </w:rPr>
              <w:t>E FÍSICA CARMONA</w:t>
            </w:r>
          </w:p>
        </w:tc>
        <w:tc>
          <w:tcPr>
            <w:tcW w:w="1591" w:type="dxa"/>
            <w:shd w:val="clear" w:color="auto" w:fill="FFFFFF"/>
          </w:tcPr>
          <w:p w14:paraId="3A9BDD66" w14:textId="77777777" w:rsidR="005F64CF" w:rsidRPr="00DB67E4" w:rsidRDefault="005F64CF" w:rsidP="005F64CF">
            <w:pPr>
              <w:spacing w:after="0"/>
              <w:jc w:val="center"/>
              <w:rPr>
                <w:bCs/>
              </w:rPr>
            </w:pPr>
          </w:p>
        </w:tc>
        <w:tc>
          <w:tcPr>
            <w:tcW w:w="1492" w:type="dxa"/>
            <w:shd w:val="clear" w:color="auto" w:fill="C6D9F1"/>
          </w:tcPr>
          <w:p w14:paraId="08895784" w14:textId="77777777" w:rsidR="005F64CF" w:rsidRPr="00DB67E4" w:rsidRDefault="005F64CF" w:rsidP="005F64CF">
            <w:pPr>
              <w:spacing w:after="0"/>
              <w:jc w:val="center"/>
              <w:rPr>
                <w:bCs/>
              </w:rPr>
            </w:pPr>
            <w:r w:rsidRPr="00DB67E4">
              <w:rPr>
                <w:bCs/>
              </w:rPr>
              <w:t>CYR ALEJANDR</w:t>
            </w:r>
          </w:p>
        </w:tc>
      </w:tr>
      <w:tr w:rsidR="005F64CF" w:rsidRPr="00DB67E4" w14:paraId="6AD45917" w14:textId="77777777" w:rsidTr="00DB67E4">
        <w:trPr>
          <w:trHeight w:val="553"/>
        </w:trPr>
        <w:tc>
          <w:tcPr>
            <w:tcW w:w="1681" w:type="dxa"/>
          </w:tcPr>
          <w:p w14:paraId="4C6CD26A" w14:textId="77777777" w:rsidR="005F64CF" w:rsidRPr="00DB67E4" w:rsidRDefault="005F64CF" w:rsidP="005F64CF">
            <w:pPr>
              <w:spacing w:after="0"/>
              <w:jc w:val="center"/>
              <w:rPr>
                <w:bCs/>
              </w:rPr>
            </w:pPr>
          </w:p>
          <w:p w14:paraId="05D107ED" w14:textId="77777777" w:rsidR="005F64CF" w:rsidRPr="00DB67E4" w:rsidRDefault="005F64CF" w:rsidP="005F64CF">
            <w:pPr>
              <w:spacing w:after="0"/>
              <w:jc w:val="center"/>
              <w:rPr>
                <w:bCs/>
              </w:rPr>
            </w:pPr>
            <w:r w:rsidRPr="00DB67E4">
              <w:rPr>
                <w:bCs/>
              </w:rPr>
              <w:t>10:15/11:15</w:t>
            </w:r>
          </w:p>
          <w:p w14:paraId="3F29B34A" w14:textId="77777777" w:rsidR="005F64CF" w:rsidRPr="00DB67E4" w:rsidRDefault="005F64CF" w:rsidP="005F64CF">
            <w:pPr>
              <w:spacing w:after="0"/>
              <w:jc w:val="center"/>
              <w:rPr>
                <w:bCs/>
              </w:rPr>
            </w:pPr>
          </w:p>
        </w:tc>
        <w:tc>
          <w:tcPr>
            <w:tcW w:w="1492" w:type="dxa"/>
            <w:shd w:val="clear" w:color="auto" w:fill="FFFFFF"/>
          </w:tcPr>
          <w:p w14:paraId="3DCFED75" w14:textId="77777777" w:rsidR="005F64CF" w:rsidRPr="00DB67E4" w:rsidRDefault="005F64CF" w:rsidP="005F64CF">
            <w:pPr>
              <w:spacing w:after="0"/>
              <w:jc w:val="center"/>
              <w:rPr>
                <w:bCs/>
                <w:color w:val="C0504D"/>
              </w:rPr>
            </w:pPr>
          </w:p>
        </w:tc>
        <w:tc>
          <w:tcPr>
            <w:tcW w:w="1222" w:type="dxa"/>
            <w:shd w:val="clear" w:color="auto" w:fill="FFFFFF"/>
          </w:tcPr>
          <w:p w14:paraId="6CD57798" w14:textId="77777777" w:rsidR="005F64CF" w:rsidRPr="00DB67E4" w:rsidRDefault="005F64CF" w:rsidP="005F64CF">
            <w:pPr>
              <w:spacing w:after="0"/>
              <w:jc w:val="center"/>
              <w:rPr>
                <w:bCs/>
                <w:color w:val="C0504D"/>
              </w:rPr>
            </w:pPr>
          </w:p>
        </w:tc>
        <w:tc>
          <w:tcPr>
            <w:tcW w:w="1560" w:type="dxa"/>
            <w:shd w:val="clear" w:color="auto" w:fill="FFFFFF"/>
          </w:tcPr>
          <w:p w14:paraId="5459F71B" w14:textId="77777777" w:rsidR="005F64CF" w:rsidRPr="00DB67E4" w:rsidRDefault="005F64CF" w:rsidP="005F64CF">
            <w:pPr>
              <w:spacing w:after="0"/>
              <w:jc w:val="center"/>
              <w:rPr>
                <w:bCs/>
              </w:rPr>
            </w:pPr>
          </w:p>
        </w:tc>
        <w:tc>
          <w:tcPr>
            <w:tcW w:w="1591" w:type="dxa"/>
            <w:shd w:val="clear" w:color="auto" w:fill="FFFFFF"/>
          </w:tcPr>
          <w:p w14:paraId="1A69AE70" w14:textId="77777777" w:rsidR="005F64CF" w:rsidRPr="00DB67E4" w:rsidRDefault="005F64CF" w:rsidP="005F64CF">
            <w:pPr>
              <w:spacing w:after="0"/>
              <w:jc w:val="center"/>
              <w:rPr>
                <w:bCs/>
              </w:rPr>
            </w:pPr>
          </w:p>
        </w:tc>
        <w:tc>
          <w:tcPr>
            <w:tcW w:w="1492" w:type="dxa"/>
            <w:shd w:val="clear" w:color="auto" w:fill="FFFFFF"/>
          </w:tcPr>
          <w:p w14:paraId="6355BA2E" w14:textId="77777777" w:rsidR="005F64CF" w:rsidRPr="00DB67E4" w:rsidRDefault="005F64CF" w:rsidP="005F64CF">
            <w:pPr>
              <w:spacing w:after="0"/>
              <w:jc w:val="center"/>
              <w:rPr>
                <w:bCs/>
              </w:rPr>
            </w:pPr>
          </w:p>
        </w:tc>
      </w:tr>
      <w:tr w:rsidR="005F64CF" w:rsidRPr="00DB67E4" w14:paraId="749E74C6" w14:textId="77777777" w:rsidTr="00DB67E4">
        <w:tc>
          <w:tcPr>
            <w:tcW w:w="1681" w:type="dxa"/>
          </w:tcPr>
          <w:p w14:paraId="6F6AB426" w14:textId="77777777" w:rsidR="005F64CF" w:rsidRPr="00DB67E4" w:rsidRDefault="005F64CF" w:rsidP="005F64CF">
            <w:pPr>
              <w:spacing w:after="0"/>
              <w:jc w:val="center"/>
              <w:rPr>
                <w:bCs/>
              </w:rPr>
            </w:pPr>
            <w:r w:rsidRPr="00DB67E4">
              <w:rPr>
                <w:bCs/>
              </w:rPr>
              <w:t>11:15/11:45</w:t>
            </w:r>
          </w:p>
        </w:tc>
        <w:tc>
          <w:tcPr>
            <w:tcW w:w="1492" w:type="dxa"/>
          </w:tcPr>
          <w:p w14:paraId="6B8E0C1D" w14:textId="77777777" w:rsidR="005F64CF" w:rsidRPr="00DB67E4" w:rsidRDefault="005F64CF" w:rsidP="005F64CF">
            <w:pPr>
              <w:spacing w:after="0"/>
              <w:jc w:val="center"/>
              <w:rPr>
                <w:bCs/>
              </w:rPr>
            </w:pPr>
            <w:r w:rsidRPr="00DB67E4">
              <w:rPr>
                <w:bCs/>
              </w:rPr>
              <w:t>R</w:t>
            </w:r>
          </w:p>
        </w:tc>
        <w:tc>
          <w:tcPr>
            <w:tcW w:w="1222" w:type="dxa"/>
            <w:shd w:val="clear" w:color="auto" w:fill="FFFFFF"/>
          </w:tcPr>
          <w:p w14:paraId="4373AD8B" w14:textId="77777777" w:rsidR="005F64CF" w:rsidRPr="00DB67E4" w:rsidRDefault="005F64CF" w:rsidP="005F64CF">
            <w:pPr>
              <w:spacing w:after="0"/>
              <w:jc w:val="center"/>
              <w:rPr>
                <w:bCs/>
                <w:color w:val="C0504D"/>
              </w:rPr>
            </w:pPr>
            <w:r w:rsidRPr="00DB67E4">
              <w:rPr>
                <w:bCs/>
              </w:rPr>
              <w:t>E</w:t>
            </w:r>
          </w:p>
        </w:tc>
        <w:tc>
          <w:tcPr>
            <w:tcW w:w="1560" w:type="dxa"/>
            <w:shd w:val="clear" w:color="auto" w:fill="FFFFFF"/>
          </w:tcPr>
          <w:p w14:paraId="47D594D2" w14:textId="77777777" w:rsidR="005F64CF" w:rsidRPr="00DB67E4" w:rsidRDefault="005F64CF" w:rsidP="005F64CF">
            <w:pPr>
              <w:spacing w:after="0"/>
              <w:rPr>
                <w:bCs/>
              </w:rPr>
            </w:pPr>
            <w:r w:rsidRPr="00DB67E4">
              <w:rPr>
                <w:bCs/>
              </w:rPr>
              <w:t xml:space="preserve">C               R                 </w:t>
            </w:r>
          </w:p>
        </w:tc>
        <w:tc>
          <w:tcPr>
            <w:tcW w:w="1591" w:type="dxa"/>
            <w:shd w:val="clear" w:color="auto" w:fill="FFFFFF"/>
          </w:tcPr>
          <w:p w14:paraId="67BB28A2" w14:textId="77777777" w:rsidR="005F64CF" w:rsidRPr="00DB67E4" w:rsidRDefault="005F64CF" w:rsidP="005F64CF">
            <w:pPr>
              <w:spacing w:after="0"/>
              <w:jc w:val="center"/>
              <w:rPr>
                <w:bCs/>
              </w:rPr>
            </w:pPr>
            <w:r w:rsidRPr="00DB67E4">
              <w:rPr>
                <w:bCs/>
              </w:rPr>
              <w:t>E</w:t>
            </w:r>
          </w:p>
        </w:tc>
        <w:tc>
          <w:tcPr>
            <w:tcW w:w="1492" w:type="dxa"/>
          </w:tcPr>
          <w:p w14:paraId="1212C1B8" w14:textId="77777777" w:rsidR="005F64CF" w:rsidRPr="00DB67E4" w:rsidRDefault="005F64CF" w:rsidP="005F64CF">
            <w:pPr>
              <w:spacing w:after="0"/>
              <w:jc w:val="center"/>
              <w:rPr>
                <w:bCs/>
              </w:rPr>
            </w:pPr>
            <w:r w:rsidRPr="00DB67E4">
              <w:rPr>
                <w:bCs/>
              </w:rPr>
              <w:t>O</w:t>
            </w:r>
          </w:p>
        </w:tc>
      </w:tr>
      <w:tr w:rsidR="005F64CF" w:rsidRPr="00DB67E4" w14:paraId="17A50B91" w14:textId="77777777" w:rsidTr="00DB67E4">
        <w:tc>
          <w:tcPr>
            <w:tcW w:w="1681" w:type="dxa"/>
          </w:tcPr>
          <w:p w14:paraId="7DF2D453" w14:textId="77777777" w:rsidR="005F64CF" w:rsidRPr="00DB67E4" w:rsidRDefault="005F64CF" w:rsidP="005F64CF">
            <w:pPr>
              <w:spacing w:after="0"/>
              <w:jc w:val="center"/>
              <w:rPr>
                <w:bCs/>
              </w:rPr>
            </w:pPr>
          </w:p>
          <w:p w14:paraId="67C872DB" w14:textId="77777777" w:rsidR="005F64CF" w:rsidRPr="00DB67E4" w:rsidRDefault="005F64CF" w:rsidP="005F64CF">
            <w:pPr>
              <w:spacing w:after="0"/>
              <w:jc w:val="center"/>
              <w:rPr>
                <w:bCs/>
              </w:rPr>
            </w:pPr>
            <w:r w:rsidRPr="00DB67E4">
              <w:rPr>
                <w:bCs/>
              </w:rPr>
              <w:t>11:45/12:45</w:t>
            </w:r>
          </w:p>
          <w:p w14:paraId="0FEB1B65" w14:textId="77777777" w:rsidR="005F64CF" w:rsidRPr="00DB67E4" w:rsidRDefault="005F64CF" w:rsidP="005F64CF">
            <w:pPr>
              <w:spacing w:after="0"/>
              <w:jc w:val="center"/>
              <w:rPr>
                <w:bCs/>
              </w:rPr>
            </w:pPr>
          </w:p>
        </w:tc>
        <w:tc>
          <w:tcPr>
            <w:tcW w:w="1492" w:type="dxa"/>
          </w:tcPr>
          <w:p w14:paraId="4986B161" w14:textId="77777777" w:rsidR="005F64CF" w:rsidRPr="00DB67E4" w:rsidRDefault="005F64CF" w:rsidP="005F64CF">
            <w:pPr>
              <w:spacing w:after="0"/>
              <w:jc w:val="center"/>
              <w:rPr>
                <w:bCs/>
              </w:rPr>
            </w:pPr>
          </w:p>
        </w:tc>
        <w:tc>
          <w:tcPr>
            <w:tcW w:w="1222" w:type="dxa"/>
            <w:shd w:val="clear" w:color="auto" w:fill="FFFFFF"/>
          </w:tcPr>
          <w:p w14:paraId="4F4FBF36" w14:textId="77777777" w:rsidR="005F64CF" w:rsidRPr="00DB67E4" w:rsidRDefault="005F64CF" w:rsidP="005F64CF">
            <w:pPr>
              <w:spacing w:after="0"/>
              <w:jc w:val="center"/>
              <w:rPr>
                <w:bCs/>
                <w:color w:val="C0504D"/>
              </w:rPr>
            </w:pPr>
          </w:p>
        </w:tc>
        <w:tc>
          <w:tcPr>
            <w:tcW w:w="1560" w:type="dxa"/>
            <w:shd w:val="clear" w:color="auto" w:fill="FFFFFF"/>
          </w:tcPr>
          <w:p w14:paraId="416766D0" w14:textId="77777777" w:rsidR="005F64CF" w:rsidRPr="00DB67E4" w:rsidRDefault="005F64CF" w:rsidP="005F64CF">
            <w:pPr>
              <w:spacing w:after="0"/>
              <w:jc w:val="center"/>
              <w:rPr>
                <w:bCs/>
              </w:rPr>
            </w:pPr>
          </w:p>
        </w:tc>
        <w:tc>
          <w:tcPr>
            <w:tcW w:w="1591" w:type="dxa"/>
            <w:shd w:val="clear" w:color="auto" w:fill="FFFFFF"/>
          </w:tcPr>
          <w:p w14:paraId="36E01E7E" w14:textId="77777777" w:rsidR="005F64CF" w:rsidRPr="00DB67E4" w:rsidRDefault="005F64CF" w:rsidP="005F64CF">
            <w:pPr>
              <w:spacing w:after="0"/>
              <w:jc w:val="center"/>
              <w:rPr>
                <w:bCs/>
              </w:rPr>
            </w:pPr>
          </w:p>
        </w:tc>
        <w:tc>
          <w:tcPr>
            <w:tcW w:w="1492" w:type="dxa"/>
          </w:tcPr>
          <w:p w14:paraId="4EFE94F3" w14:textId="77777777" w:rsidR="005F64CF" w:rsidRPr="00DB67E4" w:rsidRDefault="005F64CF" w:rsidP="005F64CF">
            <w:pPr>
              <w:spacing w:after="0"/>
              <w:jc w:val="center"/>
              <w:rPr>
                <w:bCs/>
              </w:rPr>
            </w:pPr>
          </w:p>
        </w:tc>
      </w:tr>
      <w:tr w:rsidR="005F64CF" w:rsidRPr="00DB67E4" w14:paraId="4C6EB090" w14:textId="77777777" w:rsidTr="00DB67E4">
        <w:tc>
          <w:tcPr>
            <w:tcW w:w="1681" w:type="dxa"/>
          </w:tcPr>
          <w:p w14:paraId="31B9729F" w14:textId="77777777" w:rsidR="005F64CF" w:rsidRPr="00DB67E4" w:rsidRDefault="005F64CF" w:rsidP="005F64CF">
            <w:pPr>
              <w:spacing w:after="0"/>
              <w:jc w:val="center"/>
              <w:rPr>
                <w:bCs/>
              </w:rPr>
            </w:pPr>
          </w:p>
          <w:p w14:paraId="326F1966" w14:textId="77777777" w:rsidR="005F64CF" w:rsidRPr="00DB67E4" w:rsidRDefault="005F64CF" w:rsidP="005F64CF">
            <w:pPr>
              <w:spacing w:after="0"/>
              <w:jc w:val="center"/>
              <w:rPr>
                <w:bCs/>
              </w:rPr>
            </w:pPr>
            <w:r w:rsidRPr="00DB67E4">
              <w:rPr>
                <w:bCs/>
              </w:rPr>
              <w:t>12:45/13:45</w:t>
            </w:r>
          </w:p>
          <w:p w14:paraId="6B2E3D83" w14:textId="77777777" w:rsidR="005F64CF" w:rsidRPr="00DB67E4" w:rsidRDefault="005F64CF" w:rsidP="005F64CF">
            <w:pPr>
              <w:spacing w:after="0"/>
              <w:jc w:val="center"/>
              <w:rPr>
                <w:bCs/>
              </w:rPr>
            </w:pPr>
          </w:p>
        </w:tc>
        <w:tc>
          <w:tcPr>
            <w:tcW w:w="1492" w:type="dxa"/>
            <w:shd w:val="clear" w:color="auto" w:fill="C6D9F1"/>
          </w:tcPr>
          <w:p w14:paraId="67FAB429" w14:textId="77777777" w:rsidR="005F64CF" w:rsidRPr="00DB67E4" w:rsidRDefault="005F64CF" w:rsidP="005F64CF">
            <w:pPr>
              <w:spacing w:after="0"/>
              <w:jc w:val="center"/>
              <w:rPr>
                <w:bCs/>
              </w:rPr>
            </w:pPr>
            <w:r w:rsidRPr="00DB67E4">
              <w:rPr>
                <w:bCs/>
              </w:rPr>
              <w:t>CYR ALEJANDR</w:t>
            </w:r>
          </w:p>
        </w:tc>
        <w:tc>
          <w:tcPr>
            <w:tcW w:w="1222" w:type="dxa"/>
            <w:shd w:val="clear" w:color="auto" w:fill="FFFFFF"/>
          </w:tcPr>
          <w:p w14:paraId="17DE868D" w14:textId="77777777" w:rsidR="005F64CF" w:rsidRPr="00DB67E4" w:rsidRDefault="005F64CF" w:rsidP="005F64CF">
            <w:pPr>
              <w:spacing w:after="0"/>
              <w:jc w:val="center"/>
              <w:rPr>
                <w:bCs/>
                <w:color w:val="C0504D"/>
              </w:rPr>
            </w:pPr>
          </w:p>
        </w:tc>
        <w:tc>
          <w:tcPr>
            <w:tcW w:w="1560" w:type="dxa"/>
            <w:shd w:val="clear" w:color="auto" w:fill="C6D9F1"/>
          </w:tcPr>
          <w:p w14:paraId="4EDC9A26" w14:textId="77777777" w:rsidR="005F64CF" w:rsidRPr="00DB67E4" w:rsidRDefault="005F64CF" w:rsidP="005F64CF">
            <w:pPr>
              <w:spacing w:after="0"/>
              <w:jc w:val="center"/>
              <w:rPr>
                <w:bCs/>
              </w:rPr>
            </w:pPr>
            <w:r w:rsidRPr="00DB67E4">
              <w:rPr>
                <w:bCs/>
              </w:rPr>
              <w:t>FYQ NARVÁEZ</w:t>
            </w:r>
          </w:p>
        </w:tc>
        <w:tc>
          <w:tcPr>
            <w:tcW w:w="1591" w:type="dxa"/>
            <w:shd w:val="clear" w:color="auto" w:fill="FFFFFF"/>
          </w:tcPr>
          <w:p w14:paraId="00129639" w14:textId="77777777" w:rsidR="005F64CF" w:rsidRPr="00DB67E4" w:rsidRDefault="005F64CF" w:rsidP="005F64CF">
            <w:pPr>
              <w:spacing w:after="0"/>
              <w:jc w:val="center"/>
              <w:rPr>
                <w:bCs/>
              </w:rPr>
            </w:pPr>
          </w:p>
        </w:tc>
        <w:tc>
          <w:tcPr>
            <w:tcW w:w="1492" w:type="dxa"/>
          </w:tcPr>
          <w:p w14:paraId="6419CA31" w14:textId="77777777" w:rsidR="005F64CF" w:rsidRPr="00DB67E4" w:rsidRDefault="005F64CF" w:rsidP="005F64CF">
            <w:pPr>
              <w:spacing w:after="0"/>
              <w:jc w:val="center"/>
              <w:rPr>
                <w:bCs/>
              </w:rPr>
            </w:pPr>
          </w:p>
        </w:tc>
      </w:tr>
      <w:tr w:rsidR="005F64CF" w:rsidRPr="00DB67E4" w14:paraId="1A68F8FF" w14:textId="77777777" w:rsidTr="00DB67E4">
        <w:tc>
          <w:tcPr>
            <w:tcW w:w="1681" w:type="dxa"/>
          </w:tcPr>
          <w:p w14:paraId="4D7867F7" w14:textId="77777777" w:rsidR="005F64CF" w:rsidRPr="00DB67E4" w:rsidRDefault="005F64CF" w:rsidP="005F64CF">
            <w:pPr>
              <w:spacing w:after="0"/>
              <w:jc w:val="center"/>
              <w:rPr>
                <w:bCs/>
              </w:rPr>
            </w:pPr>
          </w:p>
          <w:p w14:paraId="1F395EE7" w14:textId="77777777" w:rsidR="005F64CF" w:rsidRPr="00DB67E4" w:rsidRDefault="005F64CF" w:rsidP="005F64CF">
            <w:pPr>
              <w:spacing w:after="0"/>
              <w:jc w:val="center"/>
              <w:rPr>
                <w:bCs/>
              </w:rPr>
            </w:pPr>
            <w:r w:rsidRPr="00DB67E4">
              <w:rPr>
                <w:bCs/>
              </w:rPr>
              <w:t>13:45/14:45</w:t>
            </w:r>
          </w:p>
        </w:tc>
        <w:tc>
          <w:tcPr>
            <w:tcW w:w="1492" w:type="dxa"/>
            <w:shd w:val="clear" w:color="auto" w:fill="C6D9F1"/>
          </w:tcPr>
          <w:p w14:paraId="76FA742B" w14:textId="77777777" w:rsidR="005F64CF" w:rsidRPr="00DB67E4" w:rsidRDefault="005F64CF" w:rsidP="005F64CF">
            <w:pPr>
              <w:spacing w:after="0"/>
              <w:jc w:val="center"/>
              <w:rPr>
                <w:bCs/>
              </w:rPr>
            </w:pPr>
            <w:r w:rsidRPr="00DB67E4">
              <w:rPr>
                <w:bCs/>
              </w:rPr>
              <w:t>EDU VALORES FILO</w:t>
            </w:r>
          </w:p>
        </w:tc>
        <w:tc>
          <w:tcPr>
            <w:tcW w:w="1222" w:type="dxa"/>
            <w:shd w:val="clear" w:color="auto" w:fill="C6D9F1"/>
          </w:tcPr>
          <w:p w14:paraId="014794EE" w14:textId="77777777" w:rsidR="005F64CF" w:rsidRPr="00DB67E4" w:rsidRDefault="005F64CF" w:rsidP="005F64CF">
            <w:pPr>
              <w:spacing w:after="0"/>
              <w:jc w:val="center"/>
              <w:rPr>
                <w:bCs/>
              </w:rPr>
            </w:pPr>
            <w:r w:rsidRPr="00DB67E4">
              <w:rPr>
                <w:bCs/>
              </w:rPr>
              <w:t>1º PT FUERA MJOSÉ</w:t>
            </w:r>
          </w:p>
        </w:tc>
        <w:tc>
          <w:tcPr>
            <w:tcW w:w="1560" w:type="dxa"/>
            <w:shd w:val="clear" w:color="auto" w:fill="C6D9F1"/>
          </w:tcPr>
          <w:p w14:paraId="322912F4" w14:textId="77777777" w:rsidR="005F64CF" w:rsidRPr="00DB67E4" w:rsidRDefault="005F64CF" w:rsidP="005F64CF">
            <w:pPr>
              <w:spacing w:after="0"/>
              <w:jc w:val="center"/>
              <w:rPr>
                <w:bCs/>
              </w:rPr>
            </w:pPr>
            <w:r w:rsidRPr="00DB67E4">
              <w:rPr>
                <w:bCs/>
              </w:rPr>
              <w:t>TECNOLOG ALEJ</w:t>
            </w:r>
          </w:p>
        </w:tc>
        <w:tc>
          <w:tcPr>
            <w:tcW w:w="1591" w:type="dxa"/>
            <w:shd w:val="clear" w:color="auto" w:fill="C6D9F1"/>
          </w:tcPr>
          <w:p w14:paraId="6CC8DFB9" w14:textId="77777777" w:rsidR="005F64CF" w:rsidRPr="00DB67E4" w:rsidRDefault="005F64CF" w:rsidP="005F64CF">
            <w:pPr>
              <w:spacing w:after="0"/>
              <w:jc w:val="center"/>
              <w:rPr>
                <w:bCs/>
              </w:rPr>
            </w:pPr>
            <w:r w:rsidRPr="00DB67E4">
              <w:rPr>
                <w:bCs/>
              </w:rPr>
              <w:t>E FÍSICA CARMONA</w:t>
            </w:r>
          </w:p>
        </w:tc>
        <w:tc>
          <w:tcPr>
            <w:tcW w:w="1492" w:type="dxa"/>
            <w:shd w:val="clear" w:color="auto" w:fill="C6D9F1"/>
          </w:tcPr>
          <w:p w14:paraId="713BB3AD" w14:textId="77777777" w:rsidR="005F64CF" w:rsidRPr="00DB67E4" w:rsidRDefault="005F64CF" w:rsidP="005F64CF">
            <w:pPr>
              <w:spacing w:after="0"/>
              <w:jc w:val="center"/>
              <w:rPr>
                <w:bCs/>
              </w:rPr>
            </w:pPr>
            <w:r w:rsidRPr="00DB67E4">
              <w:rPr>
                <w:bCs/>
              </w:rPr>
              <w:t>FYQ NARVÁEZ</w:t>
            </w:r>
          </w:p>
        </w:tc>
      </w:tr>
    </w:tbl>
    <w:p w14:paraId="48251FEF" w14:textId="77777777" w:rsidR="005F64CF" w:rsidRPr="005F64CF" w:rsidRDefault="005F64CF" w:rsidP="005F64CF">
      <w:pPr>
        <w:spacing w:before="240" w:after="240" w:line="360" w:lineRule="auto"/>
      </w:pPr>
    </w:p>
    <w:tbl>
      <w:tblPr>
        <w:tblW w:w="871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6"/>
        <w:gridCol w:w="1245"/>
        <w:gridCol w:w="1326"/>
        <w:gridCol w:w="1555"/>
        <w:gridCol w:w="1413"/>
        <w:gridCol w:w="1554"/>
      </w:tblGrid>
      <w:tr w:rsidR="005F64CF" w:rsidRPr="00DB67E4" w14:paraId="167F242F" w14:textId="77777777" w:rsidTr="005F64CF">
        <w:tc>
          <w:tcPr>
            <w:tcW w:w="1626" w:type="dxa"/>
          </w:tcPr>
          <w:p w14:paraId="5346F0BC" w14:textId="77777777" w:rsidR="005F64CF" w:rsidRPr="00DB67E4" w:rsidRDefault="005F64CF" w:rsidP="005F64CF">
            <w:pPr>
              <w:spacing w:after="0"/>
              <w:jc w:val="center"/>
              <w:rPr>
                <w:rFonts w:eastAsia="Times New Roman"/>
                <w:bCs/>
              </w:rPr>
            </w:pPr>
            <w:r w:rsidRPr="00DB67E4">
              <w:rPr>
                <w:rFonts w:eastAsia="Times New Roman"/>
                <w:bCs/>
              </w:rPr>
              <w:t>SAMANTHA 4ºE</w:t>
            </w:r>
          </w:p>
        </w:tc>
        <w:tc>
          <w:tcPr>
            <w:tcW w:w="1245" w:type="dxa"/>
          </w:tcPr>
          <w:p w14:paraId="638E3F20" w14:textId="77777777" w:rsidR="005F64CF" w:rsidRPr="00DB67E4" w:rsidRDefault="005F64CF" w:rsidP="005F64CF">
            <w:pPr>
              <w:spacing w:after="0"/>
              <w:jc w:val="center"/>
              <w:rPr>
                <w:rFonts w:eastAsia="Times New Roman"/>
                <w:bCs/>
              </w:rPr>
            </w:pPr>
            <w:r w:rsidRPr="00DB67E4">
              <w:rPr>
                <w:rFonts w:eastAsia="Times New Roman"/>
                <w:bCs/>
              </w:rPr>
              <w:t>LUNES</w:t>
            </w:r>
          </w:p>
        </w:tc>
        <w:tc>
          <w:tcPr>
            <w:tcW w:w="1326" w:type="dxa"/>
          </w:tcPr>
          <w:p w14:paraId="63189EDE" w14:textId="77777777" w:rsidR="005F64CF" w:rsidRPr="00DB67E4" w:rsidRDefault="005F64CF" w:rsidP="005F64CF">
            <w:pPr>
              <w:spacing w:after="0"/>
              <w:jc w:val="center"/>
              <w:rPr>
                <w:rFonts w:eastAsia="Times New Roman"/>
                <w:bCs/>
              </w:rPr>
            </w:pPr>
            <w:r w:rsidRPr="00DB67E4">
              <w:rPr>
                <w:rFonts w:eastAsia="Times New Roman"/>
                <w:bCs/>
              </w:rPr>
              <w:t>MARTES</w:t>
            </w:r>
          </w:p>
        </w:tc>
        <w:tc>
          <w:tcPr>
            <w:tcW w:w="1555" w:type="dxa"/>
          </w:tcPr>
          <w:p w14:paraId="4293883C" w14:textId="77777777" w:rsidR="005F64CF" w:rsidRPr="00DB67E4" w:rsidRDefault="005F64CF" w:rsidP="005F64CF">
            <w:pPr>
              <w:spacing w:after="0"/>
              <w:jc w:val="center"/>
              <w:rPr>
                <w:rFonts w:eastAsia="Times New Roman"/>
                <w:bCs/>
              </w:rPr>
            </w:pPr>
            <w:r w:rsidRPr="00DB67E4">
              <w:rPr>
                <w:rFonts w:eastAsia="Times New Roman"/>
                <w:bCs/>
              </w:rPr>
              <w:t>MIÉRCOLES</w:t>
            </w:r>
          </w:p>
        </w:tc>
        <w:tc>
          <w:tcPr>
            <w:tcW w:w="1413" w:type="dxa"/>
          </w:tcPr>
          <w:p w14:paraId="30DE3A9E" w14:textId="77777777" w:rsidR="005F64CF" w:rsidRPr="00DB67E4" w:rsidRDefault="005F64CF" w:rsidP="005F64CF">
            <w:pPr>
              <w:spacing w:after="0"/>
              <w:jc w:val="center"/>
              <w:rPr>
                <w:rFonts w:eastAsia="Times New Roman"/>
                <w:bCs/>
              </w:rPr>
            </w:pPr>
            <w:r w:rsidRPr="00DB67E4">
              <w:rPr>
                <w:rFonts w:eastAsia="Times New Roman"/>
                <w:bCs/>
              </w:rPr>
              <w:t>JUEVES</w:t>
            </w:r>
          </w:p>
        </w:tc>
        <w:tc>
          <w:tcPr>
            <w:tcW w:w="1554" w:type="dxa"/>
          </w:tcPr>
          <w:p w14:paraId="587B8A8D" w14:textId="77777777" w:rsidR="005F64CF" w:rsidRPr="00DB67E4" w:rsidRDefault="005F64CF" w:rsidP="005F64CF">
            <w:pPr>
              <w:spacing w:after="0"/>
              <w:jc w:val="center"/>
              <w:rPr>
                <w:rFonts w:eastAsia="Times New Roman"/>
                <w:bCs/>
              </w:rPr>
            </w:pPr>
            <w:r w:rsidRPr="00DB67E4">
              <w:rPr>
                <w:rFonts w:eastAsia="Times New Roman"/>
                <w:bCs/>
              </w:rPr>
              <w:t>VIERNES</w:t>
            </w:r>
          </w:p>
        </w:tc>
      </w:tr>
      <w:tr w:rsidR="005F64CF" w:rsidRPr="00DB67E4" w14:paraId="27FBCEB7" w14:textId="77777777" w:rsidTr="005F64CF">
        <w:tc>
          <w:tcPr>
            <w:tcW w:w="1626" w:type="dxa"/>
          </w:tcPr>
          <w:p w14:paraId="269BD433" w14:textId="77777777" w:rsidR="005F64CF" w:rsidRPr="00DB67E4" w:rsidRDefault="005F64CF" w:rsidP="005F64CF">
            <w:pPr>
              <w:spacing w:after="0"/>
              <w:jc w:val="center"/>
              <w:rPr>
                <w:rFonts w:eastAsia="Times New Roman"/>
                <w:bCs/>
              </w:rPr>
            </w:pPr>
          </w:p>
          <w:p w14:paraId="43287A0D" w14:textId="77777777" w:rsidR="005F64CF" w:rsidRPr="00DB67E4" w:rsidRDefault="005F64CF" w:rsidP="005F64CF">
            <w:pPr>
              <w:spacing w:after="0"/>
              <w:jc w:val="center"/>
              <w:rPr>
                <w:rFonts w:eastAsia="Times New Roman"/>
                <w:bCs/>
              </w:rPr>
            </w:pPr>
            <w:r w:rsidRPr="00DB67E4">
              <w:rPr>
                <w:rFonts w:eastAsia="Times New Roman"/>
                <w:bCs/>
              </w:rPr>
              <w:t>8:15/9:15</w:t>
            </w:r>
          </w:p>
        </w:tc>
        <w:tc>
          <w:tcPr>
            <w:tcW w:w="1245" w:type="dxa"/>
            <w:shd w:val="clear" w:color="auto" w:fill="FFFFFF"/>
          </w:tcPr>
          <w:p w14:paraId="02DF102E" w14:textId="77777777" w:rsidR="005F64CF" w:rsidRPr="00DB67E4" w:rsidRDefault="005F64CF" w:rsidP="005F64CF">
            <w:pPr>
              <w:spacing w:after="0"/>
              <w:jc w:val="center"/>
              <w:rPr>
                <w:rFonts w:eastAsia="Times New Roman"/>
                <w:bCs/>
                <w:color w:val="C0504D"/>
              </w:rPr>
            </w:pPr>
          </w:p>
        </w:tc>
        <w:tc>
          <w:tcPr>
            <w:tcW w:w="1326" w:type="dxa"/>
            <w:shd w:val="clear" w:color="auto" w:fill="C6D9F1"/>
          </w:tcPr>
          <w:p w14:paraId="427C64D1" w14:textId="77777777" w:rsidR="005F64CF" w:rsidRPr="00DB67E4" w:rsidRDefault="005F64CF" w:rsidP="005F64CF">
            <w:pPr>
              <w:spacing w:after="0"/>
              <w:jc w:val="center"/>
              <w:rPr>
                <w:rFonts w:eastAsia="Times New Roman"/>
                <w:bCs/>
              </w:rPr>
            </w:pPr>
            <w:r w:rsidRPr="00DB67E4">
              <w:rPr>
                <w:rFonts w:eastAsia="Times New Roman"/>
                <w:bCs/>
              </w:rPr>
              <w:t>2ºA PT DENTRO MJOSÉ</w:t>
            </w:r>
          </w:p>
        </w:tc>
        <w:tc>
          <w:tcPr>
            <w:tcW w:w="1555" w:type="dxa"/>
            <w:shd w:val="clear" w:color="auto" w:fill="C6D9F1"/>
          </w:tcPr>
          <w:p w14:paraId="393470EF" w14:textId="77777777" w:rsidR="005F64CF" w:rsidRPr="00DB67E4" w:rsidRDefault="005F64CF" w:rsidP="005F64CF">
            <w:pPr>
              <w:spacing w:after="0"/>
              <w:jc w:val="center"/>
              <w:rPr>
                <w:rFonts w:eastAsia="Times New Roman"/>
                <w:bCs/>
              </w:rPr>
            </w:pPr>
            <w:r w:rsidRPr="00DB67E4">
              <w:rPr>
                <w:rFonts w:eastAsia="Times New Roman"/>
                <w:bCs/>
              </w:rPr>
              <w:t>INGLÉS MÓNIC ROJAS</w:t>
            </w:r>
          </w:p>
        </w:tc>
        <w:tc>
          <w:tcPr>
            <w:tcW w:w="1413" w:type="dxa"/>
            <w:shd w:val="clear" w:color="auto" w:fill="C6D9F1"/>
          </w:tcPr>
          <w:p w14:paraId="2BDD447C" w14:textId="77777777" w:rsidR="005F64CF" w:rsidRPr="00DB67E4" w:rsidRDefault="005F64CF" w:rsidP="005F64CF">
            <w:pPr>
              <w:spacing w:after="0"/>
              <w:jc w:val="center"/>
              <w:rPr>
                <w:rFonts w:eastAsia="Times New Roman"/>
                <w:bCs/>
              </w:rPr>
            </w:pPr>
            <w:r w:rsidRPr="00DB67E4">
              <w:rPr>
                <w:rFonts w:eastAsia="Times New Roman"/>
                <w:bCs/>
              </w:rPr>
              <w:t>DIGITALIZ CLARA</w:t>
            </w:r>
          </w:p>
        </w:tc>
        <w:tc>
          <w:tcPr>
            <w:tcW w:w="1554" w:type="dxa"/>
            <w:shd w:val="clear" w:color="auto" w:fill="C6D9F1"/>
          </w:tcPr>
          <w:p w14:paraId="629923B5" w14:textId="77777777" w:rsidR="005F64CF" w:rsidRPr="00DB67E4" w:rsidRDefault="005F64CF" w:rsidP="005F64CF">
            <w:pPr>
              <w:spacing w:after="0"/>
              <w:jc w:val="center"/>
              <w:rPr>
                <w:rFonts w:eastAsia="Times New Roman"/>
                <w:bCs/>
              </w:rPr>
            </w:pPr>
            <w:r w:rsidRPr="00DB67E4">
              <w:rPr>
                <w:rFonts w:eastAsia="Times New Roman"/>
                <w:bCs/>
              </w:rPr>
              <w:t>PT DENTRO 2ºA CRIS</w:t>
            </w:r>
          </w:p>
        </w:tc>
      </w:tr>
      <w:tr w:rsidR="005F64CF" w:rsidRPr="00DB67E4" w14:paraId="6F956531" w14:textId="77777777" w:rsidTr="005F64CF">
        <w:tc>
          <w:tcPr>
            <w:tcW w:w="1626" w:type="dxa"/>
          </w:tcPr>
          <w:p w14:paraId="023614E8" w14:textId="77777777" w:rsidR="005F64CF" w:rsidRPr="00DB67E4" w:rsidRDefault="005F64CF" w:rsidP="005F64CF">
            <w:pPr>
              <w:spacing w:after="0"/>
              <w:jc w:val="center"/>
              <w:rPr>
                <w:rFonts w:eastAsia="Times New Roman"/>
                <w:bCs/>
              </w:rPr>
            </w:pPr>
          </w:p>
          <w:p w14:paraId="6FCCB443" w14:textId="77777777" w:rsidR="005F64CF" w:rsidRPr="00DB67E4" w:rsidRDefault="005F64CF" w:rsidP="005F64CF">
            <w:pPr>
              <w:spacing w:after="0"/>
              <w:jc w:val="center"/>
              <w:rPr>
                <w:rFonts w:eastAsia="Times New Roman"/>
                <w:bCs/>
              </w:rPr>
            </w:pPr>
            <w:r w:rsidRPr="00DB67E4">
              <w:rPr>
                <w:rFonts w:eastAsia="Times New Roman"/>
                <w:bCs/>
              </w:rPr>
              <w:t>9:15/10:15</w:t>
            </w:r>
          </w:p>
          <w:p w14:paraId="1B2C6016" w14:textId="77777777" w:rsidR="005F64CF" w:rsidRPr="00DB67E4" w:rsidRDefault="005F64CF" w:rsidP="005F64CF">
            <w:pPr>
              <w:spacing w:after="0"/>
              <w:jc w:val="center"/>
              <w:rPr>
                <w:rFonts w:eastAsia="Times New Roman"/>
                <w:bCs/>
              </w:rPr>
            </w:pPr>
          </w:p>
        </w:tc>
        <w:tc>
          <w:tcPr>
            <w:tcW w:w="1245" w:type="dxa"/>
            <w:shd w:val="clear" w:color="auto" w:fill="FFFFFF"/>
          </w:tcPr>
          <w:p w14:paraId="106EEC35" w14:textId="77777777" w:rsidR="005F64CF" w:rsidRPr="00DB67E4" w:rsidRDefault="005F64CF" w:rsidP="005F64CF">
            <w:pPr>
              <w:spacing w:after="0"/>
              <w:jc w:val="center"/>
              <w:rPr>
                <w:rFonts w:eastAsia="Times New Roman"/>
                <w:bCs/>
                <w:color w:val="C0504D"/>
              </w:rPr>
            </w:pPr>
          </w:p>
        </w:tc>
        <w:tc>
          <w:tcPr>
            <w:tcW w:w="1326" w:type="dxa"/>
            <w:shd w:val="clear" w:color="auto" w:fill="FFFFFF"/>
          </w:tcPr>
          <w:p w14:paraId="0A687A49" w14:textId="77777777" w:rsidR="005F64CF" w:rsidRPr="00DB67E4" w:rsidRDefault="005F64CF" w:rsidP="005F64CF">
            <w:pPr>
              <w:spacing w:after="0"/>
              <w:jc w:val="center"/>
              <w:rPr>
                <w:rFonts w:eastAsia="Times New Roman"/>
                <w:bCs/>
                <w:color w:val="C0504D"/>
              </w:rPr>
            </w:pPr>
          </w:p>
        </w:tc>
        <w:tc>
          <w:tcPr>
            <w:tcW w:w="1555" w:type="dxa"/>
            <w:shd w:val="clear" w:color="auto" w:fill="FFFFFF"/>
          </w:tcPr>
          <w:p w14:paraId="6527EB81" w14:textId="77777777" w:rsidR="005F64CF" w:rsidRPr="00DB67E4" w:rsidRDefault="005F64CF" w:rsidP="005F64CF">
            <w:pPr>
              <w:spacing w:after="0"/>
              <w:jc w:val="center"/>
              <w:rPr>
                <w:rFonts w:eastAsia="Times New Roman"/>
                <w:bCs/>
              </w:rPr>
            </w:pPr>
          </w:p>
        </w:tc>
        <w:tc>
          <w:tcPr>
            <w:tcW w:w="1413" w:type="dxa"/>
            <w:shd w:val="clear" w:color="auto" w:fill="FFFFFF"/>
          </w:tcPr>
          <w:p w14:paraId="47829B6A" w14:textId="77777777" w:rsidR="005F64CF" w:rsidRPr="00DB67E4" w:rsidRDefault="005F64CF" w:rsidP="005F64CF">
            <w:pPr>
              <w:spacing w:after="0"/>
              <w:jc w:val="center"/>
              <w:rPr>
                <w:rFonts w:eastAsia="Times New Roman"/>
                <w:bCs/>
              </w:rPr>
            </w:pPr>
          </w:p>
        </w:tc>
        <w:tc>
          <w:tcPr>
            <w:tcW w:w="1554" w:type="dxa"/>
            <w:shd w:val="clear" w:color="auto" w:fill="FFFFFF"/>
          </w:tcPr>
          <w:p w14:paraId="78910C65" w14:textId="77777777" w:rsidR="005F64CF" w:rsidRPr="00DB67E4" w:rsidRDefault="005F64CF" w:rsidP="005F64CF">
            <w:pPr>
              <w:spacing w:after="0"/>
              <w:jc w:val="center"/>
              <w:rPr>
                <w:rFonts w:eastAsia="Times New Roman"/>
                <w:bCs/>
              </w:rPr>
            </w:pPr>
          </w:p>
        </w:tc>
      </w:tr>
      <w:tr w:rsidR="005F64CF" w:rsidRPr="00DB67E4" w14:paraId="499CF86D" w14:textId="77777777" w:rsidTr="005F64CF">
        <w:tc>
          <w:tcPr>
            <w:tcW w:w="1626" w:type="dxa"/>
          </w:tcPr>
          <w:p w14:paraId="5157F539" w14:textId="77777777" w:rsidR="005F64CF" w:rsidRPr="00DB67E4" w:rsidRDefault="005F64CF" w:rsidP="005F64CF">
            <w:pPr>
              <w:spacing w:after="0"/>
              <w:jc w:val="center"/>
              <w:rPr>
                <w:rFonts w:eastAsia="Times New Roman"/>
                <w:bCs/>
              </w:rPr>
            </w:pPr>
          </w:p>
          <w:p w14:paraId="36675F41" w14:textId="77777777" w:rsidR="005F64CF" w:rsidRPr="00DB67E4" w:rsidRDefault="005F64CF" w:rsidP="005F64CF">
            <w:pPr>
              <w:spacing w:after="0"/>
              <w:jc w:val="center"/>
              <w:rPr>
                <w:rFonts w:eastAsia="Times New Roman"/>
                <w:bCs/>
              </w:rPr>
            </w:pPr>
            <w:r w:rsidRPr="00DB67E4">
              <w:rPr>
                <w:rFonts w:eastAsia="Times New Roman"/>
                <w:bCs/>
              </w:rPr>
              <w:t>10:15/11:15</w:t>
            </w:r>
          </w:p>
          <w:p w14:paraId="36BE0865" w14:textId="77777777" w:rsidR="005F64CF" w:rsidRPr="00DB67E4" w:rsidRDefault="005F64CF" w:rsidP="005F64CF">
            <w:pPr>
              <w:spacing w:after="0"/>
              <w:jc w:val="center"/>
              <w:rPr>
                <w:rFonts w:eastAsia="Times New Roman"/>
                <w:bCs/>
              </w:rPr>
            </w:pPr>
          </w:p>
        </w:tc>
        <w:tc>
          <w:tcPr>
            <w:tcW w:w="1245" w:type="dxa"/>
            <w:shd w:val="clear" w:color="auto" w:fill="FFFFFF"/>
          </w:tcPr>
          <w:p w14:paraId="3354E4FB" w14:textId="77777777" w:rsidR="005F64CF" w:rsidRPr="00DB67E4" w:rsidRDefault="005F64CF" w:rsidP="005F64CF">
            <w:pPr>
              <w:spacing w:after="0"/>
              <w:jc w:val="center"/>
              <w:rPr>
                <w:rFonts w:eastAsia="Times New Roman"/>
                <w:bCs/>
                <w:color w:val="C0504D"/>
              </w:rPr>
            </w:pPr>
          </w:p>
        </w:tc>
        <w:tc>
          <w:tcPr>
            <w:tcW w:w="1326" w:type="dxa"/>
            <w:shd w:val="clear" w:color="auto" w:fill="FFFFFF"/>
          </w:tcPr>
          <w:p w14:paraId="5AE1464D" w14:textId="77777777" w:rsidR="005F64CF" w:rsidRPr="00DB67E4" w:rsidRDefault="005F64CF" w:rsidP="005F64CF">
            <w:pPr>
              <w:spacing w:after="0"/>
              <w:jc w:val="center"/>
              <w:rPr>
                <w:rFonts w:eastAsia="Times New Roman"/>
                <w:bCs/>
                <w:color w:val="C0504D"/>
              </w:rPr>
            </w:pPr>
          </w:p>
        </w:tc>
        <w:tc>
          <w:tcPr>
            <w:tcW w:w="1555" w:type="dxa"/>
            <w:shd w:val="clear" w:color="auto" w:fill="FFFFFF"/>
          </w:tcPr>
          <w:p w14:paraId="0F52DF01" w14:textId="77777777" w:rsidR="005F64CF" w:rsidRPr="00DB67E4" w:rsidRDefault="005F64CF" w:rsidP="005F64CF">
            <w:pPr>
              <w:spacing w:after="0"/>
              <w:jc w:val="center"/>
              <w:rPr>
                <w:rFonts w:eastAsia="Times New Roman"/>
                <w:bCs/>
              </w:rPr>
            </w:pPr>
          </w:p>
        </w:tc>
        <w:tc>
          <w:tcPr>
            <w:tcW w:w="1413" w:type="dxa"/>
            <w:shd w:val="clear" w:color="auto" w:fill="FFFFFF"/>
          </w:tcPr>
          <w:p w14:paraId="7941D378" w14:textId="77777777" w:rsidR="005F64CF" w:rsidRPr="00DB67E4" w:rsidRDefault="005F64CF" w:rsidP="005F64CF">
            <w:pPr>
              <w:spacing w:after="0"/>
              <w:jc w:val="center"/>
              <w:rPr>
                <w:rFonts w:eastAsia="Times New Roman"/>
                <w:bCs/>
              </w:rPr>
            </w:pPr>
          </w:p>
        </w:tc>
        <w:tc>
          <w:tcPr>
            <w:tcW w:w="1554" w:type="dxa"/>
            <w:shd w:val="clear" w:color="auto" w:fill="FFFFFF"/>
          </w:tcPr>
          <w:p w14:paraId="6D5AA5F1" w14:textId="77777777" w:rsidR="005F64CF" w:rsidRPr="00DB67E4" w:rsidRDefault="005F64CF" w:rsidP="005F64CF">
            <w:pPr>
              <w:spacing w:after="0"/>
              <w:jc w:val="center"/>
              <w:rPr>
                <w:rFonts w:eastAsia="Times New Roman"/>
                <w:bCs/>
              </w:rPr>
            </w:pPr>
          </w:p>
        </w:tc>
      </w:tr>
      <w:tr w:rsidR="005F64CF" w:rsidRPr="00DB67E4" w14:paraId="21D13BD3" w14:textId="77777777" w:rsidTr="005F64CF">
        <w:tc>
          <w:tcPr>
            <w:tcW w:w="1626" w:type="dxa"/>
          </w:tcPr>
          <w:p w14:paraId="25F33A67" w14:textId="77777777" w:rsidR="005F64CF" w:rsidRPr="00DB67E4" w:rsidRDefault="005F64CF" w:rsidP="005F64CF">
            <w:pPr>
              <w:spacing w:after="0"/>
              <w:jc w:val="center"/>
              <w:rPr>
                <w:rFonts w:eastAsia="Times New Roman"/>
                <w:bCs/>
              </w:rPr>
            </w:pPr>
          </w:p>
          <w:p w14:paraId="7F143BDC" w14:textId="77777777" w:rsidR="005F64CF" w:rsidRPr="00DB67E4" w:rsidRDefault="005F64CF" w:rsidP="005F64CF">
            <w:pPr>
              <w:spacing w:after="0"/>
              <w:jc w:val="center"/>
              <w:rPr>
                <w:rFonts w:eastAsia="Times New Roman"/>
                <w:bCs/>
              </w:rPr>
            </w:pPr>
            <w:r w:rsidRPr="00DB67E4">
              <w:rPr>
                <w:rFonts w:eastAsia="Times New Roman"/>
                <w:bCs/>
              </w:rPr>
              <w:t>11:15/11:45</w:t>
            </w:r>
          </w:p>
          <w:p w14:paraId="46495AD6" w14:textId="77777777" w:rsidR="005F64CF" w:rsidRPr="00DB67E4" w:rsidRDefault="005F64CF" w:rsidP="005F64CF">
            <w:pPr>
              <w:spacing w:after="0"/>
              <w:jc w:val="center"/>
              <w:rPr>
                <w:rFonts w:eastAsia="Times New Roman"/>
                <w:bCs/>
              </w:rPr>
            </w:pPr>
          </w:p>
        </w:tc>
        <w:tc>
          <w:tcPr>
            <w:tcW w:w="1245" w:type="dxa"/>
          </w:tcPr>
          <w:p w14:paraId="072E9D96" w14:textId="77777777" w:rsidR="005F64CF" w:rsidRPr="00DB67E4" w:rsidRDefault="005F64CF" w:rsidP="005F64CF">
            <w:pPr>
              <w:spacing w:after="0"/>
              <w:jc w:val="center"/>
              <w:rPr>
                <w:rFonts w:eastAsia="Times New Roman"/>
                <w:bCs/>
              </w:rPr>
            </w:pPr>
          </w:p>
          <w:p w14:paraId="22602ECE" w14:textId="77777777" w:rsidR="005F64CF" w:rsidRPr="00DB67E4" w:rsidRDefault="005F64CF" w:rsidP="005F64CF">
            <w:pPr>
              <w:spacing w:after="0"/>
              <w:jc w:val="center"/>
              <w:rPr>
                <w:rFonts w:eastAsia="Times New Roman"/>
                <w:bCs/>
              </w:rPr>
            </w:pPr>
            <w:r w:rsidRPr="00DB67E4">
              <w:rPr>
                <w:rFonts w:eastAsia="Times New Roman"/>
                <w:bCs/>
              </w:rPr>
              <w:t>R</w:t>
            </w:r>
          </w:p>
        </w:tc>
        <w:tc>
          <w:tcPr>
            <w:tcW w:w="1326" w:type="dxa"/>
            <w:shd w:val="clear" w:color="auto" w:fill="FFFFFF"/>
          </w:tcPr>
          <w:p w14:paraId="5EF047DC" w14:textId="77777777" w:rsidR="005F64CF" w:rsidRPr="00DB67E4" w:rsidRDefault="005F64CF" w:rsidP="005F64CF">
            <w:pPr>
              <w:spacing w:after="0"/>
              <w:jc w:val="center"/>
              <w:rPr>
                <w:rFonts w:eastAsia="Times New Roman"/>
                <w:bCs/>
              </w:rPr>
            </w:pPr>
          </w:p>
          <w:p w14:paraId="4301B783" w14:textId="77777777" w:rsidR="005F64CF" w:rsidRPr="00DB67E4" w:rsidRDefault="005F64CF" w:rsidP="005F64CF">
            <w:pPr>
              <w:spacing w:after="0"/>
              <w:jc w:val="center"/>
              <w:rPr>
                <w:rFonts w:eastAsia="Times New Roman"/>
                <w:bCs/>
                <w:color w:val="C0504D"/>
              </w:rPr>
            </w:pPr>
            <w:r w:rsidRPr="00DB67E4">
              <w:rPr>
                <w:rFonts w:eastAsia="Times New Roman"/>
                <w:bCs/>
              </w:rPr>
              <w:t>E</w:t>
            </w:r>
          </w:p>
        </w:tc>
        <w:tc>
          <w:tcPr>
            <w:tcW w:w="1555" w:type="dxa"/>
            <w:shd w:val="clear" w:color="auto" w:fill="FFFFFF"/>
          </w:tcPr>
          <w:p w14:paraId="33E9E858" w14:textId="77777777" w:rsidR="005F64CF" w:rsidRPr="00DB67E4" w:rsidRDefault="005F64CF" w:rsidP="005F64CF">
            <w:pPr>
              <w:spacing w:after="0"/>
              <w:jc w:val="center"/>
              <w:rPr>
                <w:rFonts w:eastAsia="Times New Roman"/>
                <w:bCs/>
              </w:rPr>
            </w:pPr>
          </w:p>
          <w:p w14:paraId="2F8343F3" w14:textId="77777777" w:rsidR="005F64CF" w:rsidRPr="00DB67E4" w:rsidRDefault="005F64CF" w:rsidP="005F64CF">
            <w:pPr>
              <w:spacing w:after="0"/>
              <w:jc w:val="center"/>
              <w:rPr>
                <w:rFonts w:eastAsia="Times New Roman"/>
                <w:bCs/>
              </w:rPr>
            </w:pPr>
            <w:r w:rsidRPr="00DB67E4">
              <w:rPr>
                <w:rFonts w:eastAsia="Times New Roman"/>
                <w:bCs/>
              </w:rPr>
              <w:t xml:space="preserve">C              R                     </w:t>
            </w:r>
          </w:p>
        </w:tc>
        <w:tc>
          <w:tcPr>
            <w:tcW w:w="1413" w:type="dxa"/>
            <w:shd w:val="clear" w:color="auto" w:fill="FFFFFF"/>
          </w:tcPr>
          <w:p w14:paraId="59D27BCC" w14:textId="77777777" w:rsidR="005F64CF" w:rsidRPr="00DB67E4" w:rsidRDefault="005F64CF" w:rsidP="005F64CF">
            <w:pPr>
              <w:spacing w:after="0"/>
              <w:jc w:val="center"/>
              <w:rPr>
                <w:rFonts w:eastAsia="Times New Roman"/>
                <w:bCs/>
              </w:rPr>
            </w:pPr>
          </w:p>
          <w:p w14:paraId="7AE415A0" w14:textId="77777777" w:rsidR="005F64CF" w:rsidRPr="00DB67E4" w:rsidRDefault="005F64CF" w:rsidP="005F64CF">
            <w:pPr>
              <w:spacing w:after="0"/>
              <w:jc w:val="center"/>
              <w:rPr>
                <w:rFonts w:eastAsia="Times New Roman"/>
                <w:bCs/>
              </w:rPr>
            </w:pPr>
            <w:r w:rsidRPr="00DB67E4">
              <w:rPr>
                <w:rFonts w:eastAsia="Times New Roman"/>
                <w:bCs/>
              </w:rPr>
              <w:t>E</w:t>
            </w:r>
          </w:p>
        </w:tc>
        <w:tc>
          <w:tcPr>
            <w:tcW w:w="1554" w:type="dxa"/>
          </w:tcPr>
          <w:p w14:paraId="1B1E9722" w14:textId="77777777" w:rsidR="005F64CF" w:rsidRPr="00DB67E4" w:rsidRDefault="005F64CF" w:rsidP="005F64CF">
            <w:pPr>
              <w:spacing w:after="0"/>
              <w:jc w:val="center"/>
              <w:rPr>
                <w:rFonts w:eastAsia="Times New Roman"/>
                <w:bCs/>
              </w:rPr>
            </w:pPr>
          </w:p>
          <w:p w14:paraId="7F98BE80" w14:textId="77777777" w:rsidR="005F64CF" w:rsidRPr="00DB67E4" w:rsidRDefault="005F64CF" w:rsidP="005F64CF">
            <w:pPr>
              <w:spacing w:after="0"/>
              <w:jc w:val="center"/>
              <w:rPr>
                <w:rFonts w:eastAsia="Times New Roman"/>
                <w:bCs/>
              </w:rPr>
            </w:pPr>
            <w:r w:rsidRPr="00DB67E4">
              <w:rPr>
                <w:rFonts w:eastAsia="Times New Roman"/>
                <w:bCs/>
              </w:rPr>
              <w:t>O</w:t>
            </w:r>
          </w:p>
        </w:tc>
      </w:tr>
      <w:tr w:rsidR="005F64CF" w:rsidRPr="00DB67E4" w14:paraId="3CC01DA3" w14:textId="77777777" w:rsidTr="005F64CF">
        <w:tc>
          <w:tcPr>
            <w:tcW w:w="1626" w:type="dxa"/>
          </w:tcPr>
          <w:p w14:paraId="72F0C2EC" w14:textId="77777777" w:rsidR="005F64CF" w:rsidRPr="00DB67E4" w:rsidRDefault="005F64CF" w:rsidP="005F64CF">
            <w:pPr>
              <w:spacing w:after="0"/>
              <w:jc w:val="center"/>
              <w:rPr>
                <w:rFonts w:eastAsia="Times New Roman"/>
                <w:bCs/>
              </w:rPr>
            </w:pPr>
          </w:p>
          <w:p w14:paraId="1972DD8F" w14:textId="77777777" w:rsidR="005F64CF" w:rsidRPr="00DB67E4" w:rsidRDefault="005F64CF" w:rsidP="005F64CF">
            <w:pPr>
              <w:spacing w:after="0"/>
              <w:jc w:val="center"/>
              <w:rPr>
                <w:rFonts w:eastAsia="Times New Roman"/>
                <w:bCs/>
              </w:rPr>
            </w:pPr>
            <w:r w:rsidRPr="00DB67E4">
              <w:rPr>
                <w:rFonts w:eastAsia="Times New Roman"/>
                <w:bCs/>
              </w:rPr>
              <w:t>11:45/12:45</w:t>
            </w:r>
          </w:p>
          <w:p w14:paraId="66AA7A4F" w14:textId="77777777" w:rsidR="005F64CF" w:rsidRPr="00DB67E4" w:rsidRDefault="005F64CF" w:rsidP="005F64CF">
            <w:pPr>
              <w:spacing w:after="0"/>
              <w:jc w:val="center"/>
              <w:rPr>
                <w:rFonts w:eastAsia="Times New Roman"/>
                <w:bCs/>
              </w:rPr>
            </w:pPr>
          </w:p>
        </w:tc>
        <w:tc>
          <w:tcPr>
            <w:tcW w:w="1245" w:type="dxa"/>
          </w:tcPr>
          <w:p w14:paraId="35230DDA" w14:textId="77777777" w:rsidR="005F64CF" w:rsidRPr="00DB67E4" w:rsidRDefault="005F64CF" w:rsidP="005F64CF">
            <w:pPr>
              <w:spacing w:after="0"/>
              <w:jc w:val="center"/>
              <w:rPr>
                <w:rFonts w:eastAsia="Times New Roman"/>
                <w:bCs/>
              </w:rPr>
            </w:pPr>
          </w:p>
        </w:tc>
        <w:tc>
          <w:tcPr>
            <w:tcW w:w="1326" w:type="dxa"/>
            <w:shd w:val="clear" w:color="auto" w:fill="FFFFFF"/>
          </w:tcPr>
          <w:p w14:paraId="1CD74647" w14:textId="77777777" w:rsidR="005F64CF" w:rsidRPr="00DB67E4" w:rsidRDefault="005F64CF" w:rsidP="005F64CF">
            <w:pPr>
              <w:spacing w:after="0"/>
              <w:jc w:val="center"/>
              <w:rPr>
                <w:rFonts w:eastAsia="Times New Roman"/>
                <w:bCs/>
                <w:color w:val="C0504D"/>
              </w:rPr>
            </w:pPr>
          </w:p>
        </w:tc>
        <w:tc>
          <w:tcPr>
            <w:tcW w:w="1555" w:type="dxa"/>
            <w:shd w:val="clear" w:color="auto" w:fill="FFFFFF"/>
          </w:tcPr>
          <w:p w14:paraId="09AFE2B8" w14:textId="77777777" w:rsidR="005F64CF" w:rsidRPr="00DB67E4" w:rsidRDefault="005F64CF" w:rsidP="005F64CF">
            <w:pPr>
              <w:spacing w:after="0"/>
              <w:jc w:val="center"/>
              <w:rPr>
                <w:rFonts w:eastAsia="Times New Roman"/>
                <w:bCs/>
              </w:rPr>
            </w:pPr>
          </w:p>
        </w:tc>
        <w:tc>
          <w:tcPr>
            <w:tcW w:w="1413" w:type="dxa"/>
            <w:shd w:val="clear" w:color="auto" w:fill="C6D9F1"/>
          </w:tcPr>
          <w:p w14:paraId="3B9966EA" w14:textId="77777777" w:rsidR="005F64CF" w:rsidRPr="00DB67E4" w:rsidRDefault="005F64CF" w:rsidP="005F64CF">
            <w:pPr>
              <w:spacing w:after="0"/>
              <w:jc w:val="center"/>
              <w:rPr>
                <w:rFonts w:eastAsia="Times New Roman"/>
                <w:bCs/>
              </w:rPr>
            </w:pPr>
            <w:r w:rsidRPr="00DB67E4">
              <w:rPr>
                <w:rFonts w:eastAsia="Times New Roman"/>
                <w:bCs/>
              </w:rPr>
              <w:t>ARES MCRUZ</w:t>
            </w:r>
          </w:p>
        </w:tc>
        <w:tc>
          <w:tcPr>
            <w:tcW w:w="1554" w:type="dxa"/>
            <w:shd w:val="clear" w:color="auto" w:fill="C6D9F1"/>
          </w:tcPr>
          <w:p w14:paraId="070DF016" w14:textId="77777777" w:rsidR="005F64CF" w:rsidRPr="00DB67E4" w:rsidRDefault="005F64CF" w:rsidP="005F64CF">
            <w:pPr>
              <w:spacing w:after="0"/>
              <w:jc w:val="center"/>
              <w:rPr>
                <w:rFonts w:eastAsia="Times New Roman"/>
                <w:bCs/>
              </w:rPr>
            </w:pPr>
            <w:r w:rsidRPr="00DB67E4">
              <w:rPr>
                <w:rFonts w:eastAsia="Times New Roman"/>
                <w:bCs/>
              </w:rPr>
              <w:t xml:space="preserve"> E FÍSICA SANTAELLA</w:t>
            </w:r>
          </w:p>
        </w:tc>
      </w:tr>
      <w:tr w:rsidR="005F64CF" w:rsidRPr="00DB67E4" w14:paraId="79F4A91E" w14:textId="77777777" w:rsidTr="005F64CF">
        <w:tc>
          <w:tcPr>
            <w:tcW w:w="1626" w:type="dxa"/>
          </w:tcPr>
          <w:p w14:paraId="313DBF0C" w14:textId="77777777" w:rsidR="005F64CF" w:rsidRPr="00DB67E4" w:rsidRDefault="005F64CF" w:rsidP="005F64CF">
            <w:pPr>
              <w:spacing w:after="0"/>
              <w:jc w:val="center"/>
              <w:rPr>
                <w:rFonts w:eastAsia="Times New Roman"/>
                <w:bCs/>
              </w:rPr>
            </w:pPr>
          </w:p>
          <w:p w14:paraId="28D6F81E" w14:textId="77777777" w:rsidR="005F64CF" w:rsidRPr="00DB67E4" w:rsidRDefault="005F64CF" w:rsidP="005F64CF">
            <w:pPr>
              <w:spacing w:after="0"/>
              <w:jc w:val="center"/>
              <w:rPr>
                <w:rFonts w:eastAsia="Times New Roman"/>
                <w:bCs/>
              </w:rPr>
            </w:pPr>
            <w:r w:rsidRPr="00DB67E4">
              <w:rPr>
                <w:rFonts w:eastAsia="Times New Roman"/>
                <w:bCs/>
              </w:rPr>
              <w:t>12:45/13:45</w:t>
            </w:r>
          </w:p>
          <w:p w14:paraId="59F958AF" w14:textId="77777777" w:rsidR="005F64CF" w:rsidRPr="00DB67E4" w:rsidRDefault="005F64CF" w:rsidP="005F64CF">
            <w:pPr>
              <w:spacing w:after="0"/>
              <w:jc w:val="center"/>
              <w:rPr>
                <w:rFonts w:eastAsia="Times New Roman"/>
                <w:bCs/>
              </w:rPr>
            </w:pPr>
          </w:p>
        </w:tc>
        <w:tc>
          <w:tcPr>
            <w:tcW w:w="1245" w:type="dxa"/>
            <w:shd w:val="clear" w:color="auto" w:fill="C6D9F1"/>
          </w:tcPr>
          <w:p w14:paraId="4DCC1DD8" w14:textId="77777777" w:rsidR="005F64CF" w:rsidRPr="00DB67E4" w:rsidRDefault="005F64CF" w:rsidP="005F64CF">
            <w:pPr>
              <w:spacing w:after="0"/>
              <w:jc w:val="center"/>
              <w:rPr>
                <w:rFonts w:eastAsia="Times New Roman"/>
                <w:bCs/>
              </w:rPr>
            </w:pPr>
            <w:r w:rsidRPr="00DB67E4">
              <w:rPr>
                <w:rFonts w:eastAsia="Times New Roman"/>
                <w:bCs/>
              </w:rPr>
              <w:t>ARES MCRUZ</w:t>
            </w:r>
          </w:p>
        </w:tc>
        <w:tc>
          <w:tcPr>
            <w:tcW w:w="1326" w:type="dxa"/>
            <w:shd w:val="clear" w:color="auto" w:fill="FFFFFF"/>
          </w:tcPr>
          <w:p w14:paraId="2AA1D35E" w14:textId="77777777" w:rsidR="005F64CF" w:rsidRPr="00DB67E4" w:rsidRDefault="005F64CF" w:rsidP="005F64CF">
            <w:pPr>
              <w:spacing w:after="0"/>
              <w:jc w:val="center"/>
              <w:rPr>
                <w:rFonts w:eastAsia="Times New Roman"/>
                <w:bCs/>
                <w:color w:val="C0504D"/>
              </w:rPr>
            </w:pPr>
          </w:p>
        </w:tc>
        <w:tc>
          <w:tcPr>
            <w:tcW w:w="1555" w:type="dxa"/>
            <w:shd w:val="clear" w:color="auto" w:fill="C6D9F1"/>
          </w:tcPr>
          <w:p w14:paraId="1D368635" w14:textId="77777777" w:rsidR="005F64CF" w:rsidRPr="00DB67E4" w:rsidRDefault="005F64CF" w:rsidP="005F64CF">
            <w:pPr>
              <w:spacing w:after="0"/>
              <w:jc w:val="center"/>
              <w:rPr>
                <w:rFonts w:eastAsia="Times New Roman"/>
                <w:bCs/>
              </w:rPr>
            </w:pPr>
            <w:r w:rsidRPr="00DB67E4">
              <w:rPr>
                <w:rFonts w:eastAsia="Times New Roman"/>
                <w:bCs/>
              </w:rPr>
              <w:t>ATEDU</w:t>
            </w:r>
          </w:p>
        </w:tc>
        <w:tc>
          <w:tcPr>
            <w:tcW w:w="1413" w:type="dxa"/>
            <w:shd w:val="clear" w:color="auto" w:fill="FFFFFF"/>
          </w:tcPr>
          <w:p w14:paraId="4FC7568D" w14:textId="77777777" w:rsidR="005F64CF" w:rsidRPr="00DB67E4" w:rsidRDefault="005F64CF" w:rsidP="005F64CF">
            <w:pPr>
              <w:spacing w:after="0"/>
              <w:jc w:val="center"/>
              <w:rPr>
                <w:rFonts w:eastAsia="Times New Roman"/>
                <w:bCs/>
              </w:rPr>
            </w:pPr>
          </w:p>
        </w:tc>
        <w:tc>
          <w:tcPr>
            <w:tcW w:w="1554" w:type="dxa"/>
          </w:tcPr>
          <w:p w14:paraId="2D503B03" w14:textId="77777777" w:rsidR="005F64CF" w:rsidRPr="00DB67E4" w:rsidRDefault="005F64CF" w:rsidP="005F64CF">
            <w:pPr>
              <w:spacing w:after="0"/>
              <w:jc w:val="center"/>
              <w:rPr>
                <w:rFonts w:eastAsia="Times New Roman"/>
                <w:bCs/>
              </w:rPr>
            </w:pPr>
          </w:p>
        </w:tc>
      </w:tr>
    </w:tbl>
    <w:p w14:paraId="3A08EB98" w14:textId="77777777" w:rsidR="005F64CF" w:rsidRPr="005F64CF" w:rsidRDefault="005F64CF" w:rsidP="005F64CF">
      <w:pPr>
        <w:spacing w:before="240" w:after="240" w:line="360" w:lineRule="auto"/>
        <w:rPr>
          <w:rFonts w:ascii="Times New Roman" w:eastAsia="Times New Roman" w:hAnsi="Times New Roman" w:cs="Times New Roman"/>
          <w:b/>
        </w:rPr>
      </w:pPr>
    </w:p>
    <w:p w14:paraId="0342FE43" w14:textId="77777777" w:rsidR="005F64CF" w:rsidRPr="005F64CF" w:rsidRDefault="005F64CF" w:rsidP="005F64CF"/>
    <w:tbl>
      <w:tblPr>
        <w:tblW w:w="90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1471"/>
        <w:gridCol w:w="1222"/>
        <w:gridCol w:w="1560"/>
        <w:gridCol w:w="1591"/>
        <w:gridCol w:w="1492"/>
      </w:tblGrid>
      <w:tr w:rsidR="005F64CF" w:rsidRPr="00DB67E4" w14:paraId="235DDFC4" w14:textId="77777777" w:rsidTr="00DB67E4">
        <w:tc>
          <w:tcPr>
            <w:tcW w:w="1702" w:type="dxa"/>
          </w:tcPr>
          <w:p w14:paraId="3C21143A" w14:textId="77777777" w:rsidR="005F64CF" w:rsidRPr="00DB67E4" w:rsidRDefault="005F64CF" w:rsidP="005F64CF">
            <w:pPr>
              <w:spacing w:after="0"/>
              <w:jc w:val="center"/>
              <w:rPr>
                <w:rFonts w:eastAsia="Times New Roman"/>
                <w:bCs/>
              </w:rPr>
            </w:pPr>
            <w:r w:rsidRPr="00DB67E4">
              <w:rPr>
                <w:rFonts w:eastAsia="Times New Roman"/>
                <w:bCs/>
              </w:rPr>
              <w:t>LAURA 3ºE</w:t>
            </w:r>
          </w:p>
        </w:tc>
        <w:tc>
          <w:tcPr>
            <w:tcW w:w="1471" w:type="dxa"/>
          </w:tcPr>
          <w:p w14:paraId="5C11BE47" w14:textId="77777777" w:rsidR="005F64CF" w:rsidRPr="00DB67E4" w:rsidRDefault="005F64CF" w:rsidP="005F64CF">
            <w:pPr>
              <w:spacing w:after="0"/>
              <w:jc w:val="center"/>
              <w:rPr>
                <w:rFonts w:eastAsia="Times New Roman"/>
                <w:bCs/>
              </w:rPr>
            </w:pPr>
            <w:r w:rsidRPr="00DB67E4">
              <w:rPr>
                <w:rFonts w:eastAsia="Times New Roman"/>
                <w:bCs/>
              </w:rPr>
              <w:t>LUNES</w:t>
            </w:r>
          </w:p>
        </w:tc>
        <w:tc>
          <w:tcPr>
            <w:tcW w:w="1222" w:type="dxa"/>
          </w:tcPr>
          <w:p w14:paraId="2FBD8608" w14:textId="77777777" w:rsidR="005F64CF" w:rsidRPr="00DB67E4" w:rsidRDefault="005F64CF" w:rsidP="005F64CF">
            <w:pPr>
              <w:spacing w:after="0"/>
              <w:jc w:val="center"/>
              <w:rPr>
                <w:rFonts w:eastAsia="Times New Roman"/>
                <w:bCs/>
              </w:rPr>
            </w:pPr>
            <w:r w:rsidRPr="00DB67E4">
              <w:rPr>
                <w:rFonts w:eastAsia="Times New Roman"/>
                <w:bCs/>
              </w:rPr>
              <w:t>MARTES</w:t>
            </w:r>
          </w:p>
        </w:tc>
        <w:tc>
          <w:tcPr>
            <w:tcW w:w="1560" w:type="dxa"/>
          </w:tcPr>
          <w:p w14:paraId="14CBAB63" w14:textId="77777777" w:rsidR="005F64CF" w:rsidRPr="00DB67E4" w:rsidRDefault="005F64CF" w:rsidP="005F64CF">
            <w:pPr>
              <w:spacing w:after="0"/>
              <w:jc w:val="center"/>
              <w:rPr>
                <w:rFonts w:eastAsia="Times New Roman"/>
                <w:bCs/>
              </w:rPr>
            </w:pPr>
            <w:r w:rsidRPr="00DB67E4">
              <w:rPr>
                <w:rFonts w:eastAsia="Times New Roman"/>
                <w:bCs/>
              </w:rPr>
              <w:t>MIÉRCOLES</w:t>
            </w:r>
          </w:p>
        </w:tc>
        <w:tc>
          <w:tcPr>
            <w:tcW w:w="1591" w:type="dxa"/>
          </w:tcPr>
          <w:p w14:paraId="647ABD92" w14:textId="77777777" w:rsidR="005F64CF" w:rsidRPr="00DB67E4" w:rsidRDefault="005F64CF" w:rsidP="005F64CF">
            <w:pPr>
              <w:spacing w:after="0"/>
              <w:jc w:val="center"/>
              <w:rPr>
                <w:rFonts w:eastAsia="Times New Roman"/>
                <w:bCs/>
              </w:rPr>
            </w:pPr>
            <w:r w:rsidRPr="00DB67E4">
              <w:rPr>
                <w:rFonts w:eastAsia="Times New Roman"/>
                <w:bCs/>
              </w:rPr>
              <w:t>JUEVES</w:t>
            </w:r>
          </w:p>
        </w:tc>
        <w:tc>
          <w:tcPr>
            <w:tcW w:w="1492" w:type="dxa"/>
          </w:tcPr>
          <w:p w14:paraId="53C76440" w14:textId="77777777" w:rsidR="005F64CF" w:rsidRPr="00DB67E4" w:rsidRDefault="005F64CF" w:rsidP="005F64CF">
            <w:pPr>
              <w:spacing w:after="0"/>
              <w:jc w:val="center"/>
              <w:rPr>
                <w:rFonts w:eastAsia="Times New Roman"/>
                <w:bCs/>
              </w:rPr>
            </w:pPr>
            <w:r w:rsidRPr="00DB67E4">
              <w:rPr>
                <w:rFonts w:eastAsia="Times New Roman"/>
                <w:bCs/>
              </w:rPr>
              <w:t>VIERNES</w:t>
            </w:r>
          </w:p>
        </w:tc>
      </w:tr>
      <w:tr w:rsidR="005F64CF" w:rsidRPr="00DB67E4" w14:paraId="5D8A0CBC" w14:textId="77777777" w:rsidTr="00DB67E4">
        <w:tc>
          <w:tcPr>
            <w:tcW w:w="1702" w:type="dxa"/>
          </w:tcPr>
          <w:p w14:paraId="635E26FC" w14:textId="77777777" w:rsidR="005F64CF" w:rsidRPr="00DB67E4" w:rsidRDefault="005F64CF" w:rsidP="005F64CF">
            <w:pPr>
              <w:spacing w:after="0"/>
              <w:jc w:val="center"/>
              <w:rPr>
                <w:rFonts w:eastAsia="Times New Roman"/>
                <w:bCs/>
              </w:rPr>
            </w:pPr>
          </w:p>
          <w:p w14:paraId="2E0A8803" w14:textId="77777777" w:rsidR="005F64CF" w:rsidRPr="00DB67E4" w:rsidRDefault="005F64CF" w:rsidP="005F64CF">
            <w:pPr>
              <w:spacing w:after="0"/>
              <w:jc w:val="center"/>
              <w:rPr>
                <w:rFonts w:eastAsia="Times New Roman"/>
                <w:bCs/>
              </w:rPr>
            </w:pPr>
            <w:r w:rsidRPr="00DB67E4">
              <w:rPr>
                <w:rFonts w:eastAsia="Times New Roman"/>
                <w:bCs/>
              </w:rPr>
              <w:t>9:15/10:15</w:t>
            </w:r>
          </w:p>
          <w:p w14:paraId="6510953B" w14:textId="77777777" w:rsidR="005F64CF" w:rsidRPr="00DB67E4" w:rsidRDefault="005F64CF" w:rsidP="005F64CF">
            <w:pPr>
              <w:spacing w:after="0"/>
              <w:jc w:val="center"/>
              <w:rPr>
                <w:rFonts w:eastAsia="Times New Roman"/>
                <w:bCs/>
              </w:rPr>
            </w:pPr>
          </w:p>
        </w:tc>
        <w:tc>
          <w:tcPr>
            <w:tcW w:w="1471" w:type="dxa"/>
            <w:shd w:val="clear" w:color="auto" w:fill="FFFFFF"/>
          </w:tcPr>
          <w:p w14:paraId="4839F6D6" w14:textId="77777777" w:rsidR="005F64CF" w:rsidRPr="00DB67E4" w:rsidRDefault="005F64CF" w:rsidP="005F64CF">
            <w:pPr>
              <w:spacing w:after="0"/>
              <w:jc w:val="center"/>
              <w:rPr>
                <w:rFonts w:eastAsia="Times New Roman"/>
                <w:bCs/>
                <w:color w:val="C0504D"/>
              </w:rPr>
            </w:pPr>
          </w:p>
        </w:tc>
        <w:tc>
          <w:tcPr>
            <w:tcW w:w="1222" w:type="dxa"/>
            <w:shd w:val="clear" w:color="auto" w:fill="FFFFFF"/>
          </w:tcPr>
          <w:p w14:paraId="72BF59FD" w14:textId="77777777" w:rsidR="005F64CF" w:rsidRPr="00DB67E4" w:rsidRDefault="005F64CF" w:rsidP="005F64CF">
            <w:pPr>
              <w:spacing w:after="0"/>
              <w:jc w:val="center"/>
              <w:rPr>
                <w:rFonts w:eastAsia="Times New Roman"/>
                <w:bCs/>
                <w:color w:val="C0504D"/>
              </w:rPr>
            </w:pPr>
          </w:p>
        </w:tc>
        <w:tc>
          <w:tcPr>
            <w:tcW w:w="1560" w:type="dxa"/>
            <w:shd w:val="clear" w:color="auto" w:fill="FFFFFF"/>
          </w:tcPr>
          <w:p w14:paraId="31EC2E7B" w14:textId="77777777" w:rsidR="005F64CF" w:rsidRPr="00DB67E4" w:rsidRDefault="005F64CF" w:rsidP="005F64CF">
            <w:pPr>
              <w:spacing w:after="0"/>
              <w:jc w:val="center"/>
              <w:rPr>
                <w:rFonts w:eastAsia="Times New Roman"/>
                <w:bCs/>
              </w:rPr>
            </w:pPr>
          </w:p>
        </w:tc>
        <w:tc>
          <w:tcPr>
            <w:tcW w:w="1591" w:type="dxa"/>
            <w:shd w:val="clear" w:color="auto" w:fill="C6D9F1"/>
          </w:tcPr>
          <w:p w14:paraId="4CBFE9FE" w14:textId="77777777" w:rsidR="005F64CF" w:rsidRPr="00DB67E4" w:rsidRDefault="005F64CF" w:rsidP="005F64CF">
            <w:pPr>
              <w:spacing w:after="0"/>
              <w:jc w:val="center"/>
              <w:rPr>
                <w:rFonts w:eastAsia="Times New Roman"/>
                <w:bCs/>
              </w:rPr>
            </w:pPr>
            <w:r w:rsidRPr="00DB67E4">
              <w:rPr>
                <w:rFonts w:eastAsia="Times New Roman"/>
                <w:bCs/>
              </w:rPr>
              <w:t>E.FÍSICA</w:t>
            </w:r>
          </w:p>
          <w:p w14:paraId="79808FC9" w14:textId="77777777" w:rsidR="005F64CF" w:rsidRPr="00DB67E4" w:rsidRDefault="005F64CF" w:rsidP="005F64CF">
            <w:pPr>
              <w:spacing w:after="0"/>
              <w:jc w:val="center"/>
              <w:rPr>
                <w:rFonts w:eastAsia="Times New Roman"/>
                <w:bCs/>
              </w:rPr>
            </w:pPr>
          </w:p>
        </w:tc>
        <w:tc>
          <w:tcPr>
            <w:tcW w:w="1492" w:type="dxa"/>
            <w:shd w:val="clear" w:color="auto" w:fill="FFFFFF"/>
          </w:tcPr>
          <w:p w14:paraId="5418FC0B" w14:textId="77777777" w:rsidR="005F64CF" w:rsidRPr="00DB67E4" w:rsidRDefault="005F64CF" w:rsidP="005F64CF">
            <w:pPr>
              <w:spacing w:after="0"/>
              <w:jc w:val="center"/>
              <w:rPr>
                <w:rFonts w:eastAsia="Times New Roman"/>
                <w:bCs/>
              </w:rPr>
            </w:pPr>
          </w:p>
        </w:tc>
      </w:tr>
      <w:tr w:rsidR="005F64CF" w:rsidRPr="00DB67E4" w14:paraId="0F30791E" w14:textId="77777777" w:rsidTr="00DB67E4">
        <w:tc>
          <w:tcPr>
            <w:tcW w:w="1702" w:type="dxa"/>
          </w:tcPr>
          <w:p w14:paraId="141760DD" w14:textId="77777777" w:rsidR="005F64CF" w:rsidRPr="00DB67E4" w:rsidRDefault="005F64CF" w:rsidP="005F64CF">
            <w:pPr>
              <w:spacing w:after="0"/>
              <w:jc w:val="center"/>
              <w:rPr>
                <w:rFonts w:eastAsia="Times New Roman"/>
                <w:bCs/>
              </w:rPr>
            </w:pPr>
          </w:p>
          <w:p w14:paraId="5FEBCC95" w14:textId="77777777" w:rsidR="005F64CF" w:rsidRPr="00DB67E4" w:rsidRDefault="005F64CF" w:rsidP="005F64CF">
            <w:pPr>
              <w:spacing w:after="0"/>
              <w:jc w:val="center"/>
              <w:rPr>
                <w:rFonts w:eastAsia="Times New Roman"/>
                <w:bCs/>
              </w:rPr>
            </w:pPr>
            <w:r w:rsidRPr="00DB67E4">
              <w:rPr>
                <w:rFonts w:eastAsia="Times New Roman"/>
                <w:bCs/>
              </w:rPr>
              <w:t>10:15/11:15</w:t>
            </w:r>
          </w:p>
          <w:p w14:paraId="74146936" w14:textId="77777777" w:rsidR="005F64CF" w:rsidRPr="00DB67E4" w:rsidRDefault="005F64CF" w:rsidP="005F64CF">
            <w:pPr>
              <w:spacing w:after="0"/>
              <w:jc w:val="center"/>
              <w:rPr>
                <w:rFonts w:eastAsia="Times New Roman"/>
                <w:bCs/>
              </w:rPr>
            </w:pPr>
          </w:p>
        </w:tc>
        <w:tc>
          <w:tcPr>
            <w:tcW w:w="1471" w:type="dxa"/>
            <w:shd w:val="clear" w:color="auto" w:fill="C6D9F1"/>
          </w:tcPr>
          <w:p w14:paraId="4E152AD6" w14:textId="77777777" w:rsidR="005F64CF" w:rsidRPr="00DB67E4" w:rsidRDefault="005F64CF" w:rsidP="005F64CF">
            <w:pPr>
              <w:spacing w:after="0"/>
              <w:jc w:val="center"/>
              <w:rPr>
                <w:rFonts w:eastAsia="Times New Roman"/>
                <w:bCs/>
                <w:color w:val="C0504D"/>
              </w:rPr>
            </w:pPr>
            <w:r w:rsidRPr="00DB67E4">
              <w:rPr>
                <w:rFonts w:eastAsia="Times New Roman"/>
                <w:bCs/>
              </w:rPr>
              <w:t>RELIG ARBOLED</w:t>
            </w:r>
          </w:p>
        </w:tc>
        <w:tc>
          <w:tcPr>
            <w:tcW w:w="1222" w:type="dxa"/>
            <w:shd w:val="clear" w:color="auto" w:fill="FFFFFF"/>
          </w:tcPr>
          <w:p w14:paraId="1D193514" w14:textId="77777777" w:rsidR="005F64CF" w:rsidRPr="00DB67E4" w:rsidRDefault="005F64CF" w:rsidP="005F64CF">
            <w:pPr>
              <w:spacing w:after="0"/>
              <w:jc w:val="center"/>
              <w:rPr>
                <w:rFonts w:eastAsia="Times New Roman"/>
                <w:bCs/>
                <w:color w:val="C0504D"/>
              </w:rPr>
            </w:pPr>
          </w:p>
        </w:tc>
        <w:tc>
          <w:tcPr>
            <w:tcW w:w="1560" w:type="dxa"/>
            <w:shd w:val="clear" w:color="auto" w:fill="FFFFFF"/>
          </w:tcPr>
          <w:p w14:paraId="6B15F1DE" w14:textId="77777777" w:rsidR="005F64CF" w:rsidRPr="00DB67E4" w:rsidRDefault="005F64CF" w:rsidP="005F64CF">
            <w:pPr>
              <w:spacing w:after="0"/>
              <w:jc w:val="center"/>
              <w:rPr>
                <w:rFonts w:eastAsia="Times New Roman"/>
                <w:bCs/>
              </w:rPr>
            </w:pPr>
          </w:p>
        </w:tc>
        <w:tc>
          <w:tcPr>
            <w:tcW w:w="1591" w:type="dxa"/>
            <w:shd w:val="clear" w:color="auto" w:fill="FFFFFF"/>
          </w:tcPr>
          <w:p w14:paraId="43ECB4EE" w14:textId="77777777" w:rsidR="005F64CF" w:rsidRPr="00DB67E4" w:rsidRDefault="005F64CF" w:rsidP="005F64CF">
            <w:pPr>
              <w:spacing w:after="0"/>
              <w:jc w:val="center"/>
              <w:rPr>
                <w:rFonts w:eastAsia="Times New Roman"/>
                <w:bCs/>
              </w:rPr>
            </w:pPr>
          </w:p>
        </w:tc>
        <w:tc>
          <w:tcPr>
            <w:tcW w:w="1492" w:type="dxa"/>
            <w:shd w:val="clear" w:color="auto" w:fill="FFFFFF"/>
          </w:tcPr>
          <w:p w14:paraId="6AE5DBDC" w14:textId="77777777" w:rsidR="005F64CF" w:rsidRPr="00DB67E4" w:rsidRDefault="005F64CF" w:rsidP="005F64CF">
            <w:pPr>
              <w:spacing w:after="0"/>
              <w:jc w:val="center"/>
              <w:rPr>
                <w:rFonts w:eastAsia="Times New Roman"/>
                <w:bCs/>
              </w:rPr>
            </w:pPr>
          </w:p>
        </w:tc>
      </w:tr>
      <w:tr w:rsidR="005F64CF" w:rsidRPr="00DB67E4" w14:paraId="74E99AE8" w14:textId="77777777" w:rsidTr="00DB67E4">
        <w:tc>
          <w:tcPr>
            <w:tcW w:w="1702" w:type="dxa"/>
          </w:tcPr>
          <w:p w14:paraId="51A3207B" w14:textId="77777777" w:rsidR="005F64CF" w:rsidRPr="00DB67E4" w:rsidRDefault="005F64CF" w:rsidP="005F64CF">
            <w:pPr>
              <w:spacing w:after="0"/>
              <w:jc w:val="center"/>
              <w:rPr>
                <w:rFonts w:eastAsia="Times New Roman"/>
                <w:bCs/>
              </w:rPr>
            </w:pPr>
            <w:r w:rsidRPr="00DB67E4">
              <w:rPr>
                <w:rFonts w:eastAsia="Times New Roman"/>
                <w:bCs/>
              </w:rPr>
              <w:t>11:15/11:45</w:t>
            </w:r>
          </w:p>
        </w:tc>
        <w:tc>
          <w:tcPr>
            <w:tcW w:w="1471" w:type="dxa"/>
          </w:tcPr>
          <w:p w14:paraId="7A21EB71" w14:textId="77777777" w:rsidR="005F64CF" w:rsidRPr="00DB67E4" w:rsidRDefault="005F64CF" w:rsidP="005F64CF">
            <w:pPr>
              <w:spacing w:after="0"/>
              <w:jc w:val="center"/>
              <w:rPr>
                <w:rFonts w:eastAsia="Times New Roman"/>
                <w:bCs/>
              </w:rPr>
            </w:pPr>
            <w:r w:rsidRPr="00DB67E4">
              <w:rPr>
                <w:rFonts w:eastAsia="Times New Roman"/>
                <w:bCs/>
              </w:rPr>
              <w:t>R</w:t>
            </w:r>
          </w:p>
        </w:tc>
        <w:tc>
          <w:tcPr>
            <w:tcW w:w="1222" w:type="dxa"/>
            <w:shd w:val="clear" w:color="auto" w:fill="FFFFFF"/>
          </w:tcPr>
          <w:p w14:paraId="02524950" w14:textId="77777777" w:rsidR="005F64CF" w:rsidRPr="00DB67E4" w:rsidRDefault="005F64CF" w:rsidP="005F64CF">
            <w:pPr>
              <w:spacing w:after="0"/>
              <w:jc w:val="center"/>
              <w:rPr>
                <w:rFonts w:eastAsia="Times New Roman"/>
                <w:bCs/>
                <w:color w:val="C0504D"/>
              </w:rPr>
            </w:pPr>
            <w:r w:rsidRPr="00DB67E4">
              <w:rPr>
                <w:rFonts w:eastAsia="Times New Roman"/>
                <w:bCs/>
              </w:rPr>
              <w:t>E</w:t>
            </w:r>
          </w:p>
        </w:tc>
        <w:tc>
          <w:tcPr>
            <w:tcW w:w="1560" w:type="dxa"/>
            <w:shd w:val="clear" w:color="auto" w:fill="FFFFFF"/>
          </w:tcPr>
          <w:p w14:paraId="29D32DE6" w14:textId="77777777" w:rsidR="005F64CF" w:rsidRPr="00DB67E4" w:rsidRDefault="005F64CF" w:rsidP="005F64CF">
            <w:pPr>
              <w:spacing w:after="0"/>
              <w:jc w:val="center"/>
              <w:rPr>
                <w:rFonts w:eastAsia="Times New Roman"/>
                <w:bCs/>
              </w:rPr>
            </w:pPr>
            <w:r w:rsidRPr="00DB67E4">
              <w:rPr>
                <w:rFonts w:eastAsia="Times New Roman"/>
                <w:bCs/>
              </w:rPr>
              <w:t xml:space="preserve">C             R                          </w:t>
            </w:r>
          </w:p>
        </w:tc>
        <w:tc>
          <w:tcPr>
            <w:tcW w:w="1591" w:type="dxa"/>
            <w:shd w:val="clear" w:color="auto" w:fill="FFFFFF"/>
          </w:tcPr>
          <w:p w14:paraId="25948E00" w14:textId="77777777" w:rsidR="005F64CF" w:rsidRPr="00DB67E4" w:rsidRDefault="005F64CF" w:rsidP="005F64CF">
            <w:pPr>
              <w:spacing w:after="0"/>
              <w:jc w:val="center"/>
              <w:rPr>
                <w:rFonts w:eastAsia="Times New Roman"/>
                <w:bCs/>
              </w:rPr>
            </w:pPr>
            <w:r w:rsidRPr="00DB67E4">
              <w:rPr>
                <w:rFonts w:eastAsia="Times New Roman"/>
                <w:bCs/>
              </w:rPr>
              <w:t>E</w:t>
            </w:r>
          </w:p>
        </w:tc>
        <w:tc>
          <w:tcPr>
            <w:tcW w:w="1492" w:type="dxa"/>
          </w:tcPr>
          <w:p w14:paraId="4F185E61" w14:textId="77777777" w:rsidR="005F64CF" w:rsidRPr="00DB67E4" w:rsidRDefault="005F64CF" w:rsidP="005F64CF">
            <w:pPr>
              <w:spacing w:after="0"/>
              <w:jc w:val="center"/>
              <w:rPr>
                <w:rFonts w:eastAsia="Times New Roman"/>
                <w:bCs/>
              </w:rPr>
            </w:pPr>
            <w:r w:rsidRPr="00DB67E4">
              <w:rPr>
                <w:rFonts w:eastAsia="Times New Roman"/>
                <w:bCs/>
              </w:rPr>
              <w:t>O</w:t>
            </w:r>
          </w:p>
        </w:tc>
      </w:tr>
      <w:tr w:rsidR="005F64CF" w:rsidRPr="00DB67E4" w14:paraId="6ABE3C96" w14:textId="77777777" w:rsidTr="00DB67E4">
        <w:tc>
          <w:tcPr>
            <w:tcW w:w="1702" w:type="dxa"/>
          </w:tcPr>
          <w:p w14:paraId="40E8B728" w14:textId="77777777" w:rsidR="005F64CF" w:rsidRPr="00DB67E4" w:rsidRDefault="005F64CF" w:rsidP="005F64CF">
            <w:pPr>
              <w:spacing w:after="0"/>
              <w:jc w:val="center"/>
              <w:rPr>
                <w:rFonts w:eastAsia="Times New Roman"/>
                <w:bCs/>
              </w:rPr>
            </w:pPr>
          </w:p>
          <w:p w14:paraId="3AC7638E" w14:textId="77777777" w:rsidR="005F64CF" w:rsidRPr="00DB67E4" w:rsidRDefault="005F64CF" w:rsidP="005F64CF">
            <w:pPr>
              <w:spacing w:after="0"/>
              <w:jc w:val="center"/>
              <w:rPr>
                <w:rFonts w:eastAsia="Times New Roman"/>
                <w:bCs/>
              </w:rPr>
            </w:pPr>
            <w:r w:rsidRPr="00DB67E4">
              <w:rPr>
                <w:rFonts w:eastAsia="Times New Roman"/>
                <w:bCs/>
              </w:rPr>
              <w:t>11:45/12:45</w:t>
            </w:r>
          </w:p>
          <w:p w14:paraId="0E431941" w14:textId="77777777" w:rsidR="005F64CF" w:rsidRPr="00DB67E4" w:rsidRDefault="005F64CF" w:rsidP="005F64CF">
            <w:pPr>
              <w:spacing w:after="0"/>
              <w:jc w:val="center"/>
              <w:rPr>
                <w:rFonts w:eastAsia="Times New Roman"/>
                <w:bCs/>
              </w:rPr>
            </w:pPr>
          </w:p>
        </w:tc>
        <w:tc>
          <w:tcPr>
            <w:tcW w:w="1471" w:type="dxa"/>
          </w:tcPr>
          <w:p w14:paraId="3F2C7DD9" w14:textId="77777777" w:rsidR="005F64CF" w:rsidRPr="00DB67E4" w:rsidRDefault="005F64CF" w:rsidP="005F64CF">
            <w:pPr>
              <w:spacing w:after="0"/>
              <w:jc w:val="center"/>
              <w:rPr>
                <w:rFonts w:eastAsia="Times New Roman"/>
                <w:bCs/>
              </w:rPr>
            </w:pPr>
          </w:p>
        </w:tc>
        <w:tc>
          <w:tcPr>
            <w:tcW w:w="1222" w:type="dxa"/>
            <w:shd w:val="clear" w:color="auto" w:fill="FFFFFF"/>
          </w:tcPr>
          <w:p w14:paraId="28E4C041" w14:textId="77777777" w:rsidR="005F64CF" w:rsidRPr="00DB67E4" w:rsidRDefault="005F64CF" w:rsidP="005F64CF">
            <w:pPr>
              <w:spacing w:after="0"/>
              <w:jc w:val="center"/>
              <w:rPr>
                <w:rFonts w:eastAsia="Times New Roman"/>
                <w:bCs/>
                <w:color w:val="C0504D"/>
              </w:rPr>
            </w:pPr>
          </w:p>
        </w:tc>
        <w:tc>
          <w:tcPr>
            <w:tcW w:w="1560" w:type="dxa"/>
            <w:shd w:val="clear" w:color="auto" w:fill="FFFFFF"/>
          </w:tcPr>
          <w:p w14:paraId="6AB04FF5" w14:textId="77777777" w:rsidR="005F64CF" w:rsidRPr="00DB67E4" w:rsidRDefault="005F64CF" w:rsidP="005F64CF">
            <w:pPr>
              <w:spacing w:after="0"/>
              <w:jc w:val="center"/>
              <w:rPr>
                <w:rFonts w:eastAsia="Times New Roman"/>
                <w:bCs/>
              </w:rPr>
            </w:pPr>
          </w:p>
        </w:tc>
        <w:tc>
          <w:tcPr>
            <w:tcW w:w="1591" w:type="dxa"/>
            <w:shd w:val="clear" w:color="auto" w:fill="FFFFFF"/>
          </w:tcPr>
          <w:p w14:paraId="08F85BC0" w14:textId="77777777" w:rsidR="005F64CF" w:rsidRPr="00DB67E4" w:rsidRDefault="005F64CF" w:rsidP="005F64CF">
            <w:pPr>
              <w:spacing w:after="0"/>
              <w:jc w:val="center"/>
              <w:rPr>
                <w:rFonts w:eastAsia="Times New Roman"/>
                <w:bCs/>
              </w:rPr>
            </w:pPr>
          </w:p>
        </w:tc>
        <w:tc>
          <w:tcPr>
            <w:tcW w:w="1492" w:type="dxa"/>
          </w:tcPr>
          <w:p w14:paraId="3AE47DE3" w14:textId="77777777" w:rsidR="005F64CF" w:rsidRPr="00DB67E4" w:rsidRDefault="005F64CF" w:rsidP="005F64CF">
            <w:pPr>
              <w:spacing w:after="0"/>
              <w:jc w:val="center"/>
              <w:rPr>
                <w:rFonts w:eastAsia="Times New Roman"/>
                <w:bCs/>
              </w:rPr>
            </w:pPr>
          </w:p>
        </w:tc>
      </w:tr>
      <w:tr w:rsidR="005F64CF" w:rsidRPr="00DB67E4" w14:paraId="3DD0DB9A" w14:textId="77777777" w:rsidTr="00DB67E4">
        <w:tc>
          <w:tcPr>
            <w:tcW w:w="1702" w:type="dxa"/>
          </w:tcPr>
          <w:p w14:paraId="1F273F81" w14:textId="77777777" w:rsidR="005F64CF" w:rsidRPr="00DB67E4" w:rsidRDefault="005F64CF" w:rsidP="005F64CF">
            <w:pPr>
              <w:spacing w:after="0"/>
              <w:jc w:val="center"/>
              <w:rPr>
                <w:rFonts w:eastAsia="Times New Roman"/>
                <w:bCs/>
              </w:rPr>
            </w:pPr>
          </w:p>
          <w:p w14:paraId="3FBBF8C0" w14:textId="77777777" w:rsidR="005F64CF" w:rsidRPr="00DB67E4" w:rsidRDefault="005F64CF" w:rsidP="005F64CF">
            <w:pPr>
              <w:spacing w:after="0"/>
              <w:jc w:val="center"/>
              <w:rPr>
                <w:rFonts w:eastAsia="Times New Roman"/>
                <w:bCs/>
              </w:rPr>
            </w:pPr>
            <w:r w:rsidRPr="00DB67E4">
              <w:rPr>
                <w:rFonts w:eastAsia="Times New Roman"/>
                <w:bCs/>
              </w:rPr>
              <w:t>12:45/13:45</w:t>
            </w:r>
          </w:p>
        </w:tc>
        <w:tc>
          <w:tcPr>
            <w:tcW w:w="1471" w:type="dxa"/>
            <w:shd w:val="clear" w:color="auto" w:fill="FFFFFF"/>
          </w:tcPr>
          <w:p w14:paraId="2942C321" w14:textId="77777777" w:rsidR="005F64CF" w:rsidRPr="00DB67E4" w:rsidRDefault="005F64CF" w:rsidP="005F64CF">
            <w:pPr>
              <w:spacing w:after="0"/>
              <w:jc w:val="center"/>
              <w:rPr>
                <w:rFonts w:eastAsia="Times New Roman"/>
                <w:bCs/>
              </w:rPr>
            </w:pPr>
          </w:p>
        </w:tc>
        <w:tc>
          <w:tcPr>
            <w:tcW w:w="1222" w:type="dxa"/>
            <w:shd w:val="clear" w:color="auto" w:fill="C6D9F1"/>
          </w:tcPr>
          <w:p w14:paraId="0144999E" w14:textId="77777777" w:rsidR="005F64CF" w:rsidRPr="00DB67E4" w:rsidRDefault="005F64CF" w:rsidP="005F64CF">
            <w:pPr>
              <w:spacing w:after="0"/>
              <w:jc w:val="center"/>
              <w:rPr>
                <w:rFonts w:eastAsia="Times New Roman"/>
                <w:bCs/>
                <w:color w:val="C0504D"/>
              </w:rPr>
            </w:pPr>
            <w:r w:rsidRPr="00DB67E4">
              <w:rPr>
                <w:rFonts w:eastAsia="Times New Roman"/>
                <w:bCs/>
              </w:rPr>
              <w:t>MATEM PIEDAD</w:t>
            </w:r>
          </w:p>
        </w:tc>
        <w:tc>
          <w:tcPr>
            <w:tcW w:w="1560" w:type="dxa"/>
            <w:shd w:val="clear" w:color="auto" w:fill="C6D9F1"/>
          </w:tcPr>
          <w:p w14:paraId="3FC5E098" w14:textId="77777777" w:rsidR="005F64CF" w:rsidRPr="00DB67E4" w:rsidRDefault="005F64CF" w:rsidP="005F64CF">
            <w:pPr>
              <w:spacing w:after="0"/>
              <w:jc w:val="center"/>
              <w:rPr>
                <w:rFonts w:eastAsia="Times New Roman"/>
                <w:bCs/>
              </w:rPr>
            </w:pPr>
            <w:r w:rsidRPr="00DB67E4">
              <w:rPr>
                <w:rFonts w:eastAsia="Times New Roman"/>
                <w:bCs/>
              </w:rPr>
              <w:t>INGLÉS MONIC ROJ</w:t>
            </w:r>
          </w:p>
        </w:tc>
        <w:tc>
          <w:tcPr>
            <w:tcW w:w="1591" w:type="dxa"/>
            <w:shd w:val="clear" w:color="auto" w:fill="FFFFFF"/>
          </w:tcPr>
          <w:p w14:paraId="254608C7" w14:textId="77777777" w:rsidR="005F64CF" w:rsidRPr="00DB67E4" w:rsidRDefault="005F64CF" w:rsidP="005F64CF">
            <w:pPr>
              <w:spacing w:after="0"/>
              <w:jc w:val="center"/>
              <w:rPr>
                <w:rFonts w:eastAsia="Times New Roman"/>
                <w:bCs/>
              </w:rPr>
            </w:pPr>
          </w:p>
        </w:tc>
        <w:tc>
          <w:tcPr>
            <w:tcW w:w="1492" w:type="dxa"/>
          </w:tcPr>
          <w:p w14:paraId="0ACB8C45" w14:textId="77777777" w:rsidR="005F64CF" w:rsidRPr="00DB67E4" w:rsidRDefault="005F64CF" w:rsidP="005F64CF">
            <w:pPr>
              <w:spacing w:after="0"/>
              <w:jc w:val="center"/>
              <w:rPr>
                <w:rFonts w:eastAsia="Times New Roman"/>
                <w:bCs/>
              </w:rPr>
            </w:pPr>
          </w:p>
        </w:tc>
      </w:tr>
    </w:tbl>
    <w:p w14:paraId="1085870D" w14:textId="77777777" w:rsidR="005F64CF" w:rsidRPr="005F64CF" w:rsidRDefault="005F64CF" w:rsidP="005F64CF">
      <w:pPr>
        <w:jc w:val="center"/>
        <w:rPr>
          <w:rFonts w:ascii="Times New Roman" w:eastAsia="Times New Roman" w:hAnsi="Times New Roman" w:cs="Times New Roman"/>
          <w:b/>
        </w:rPr>
      </w:pPr>
    </w:p>
    <w:p w14:paraId="6D9ACAF9" w14:textId="77777777" w:rsidR="005F64CF" w:rsidRPr="005F64CF" w:rsidRDefault="005F64CF" w:rsidP="005F64CF">
      <w:pPr>
        <w:spacing w:after="0" w:line="360" w:lineRule="auto"/>
        <w:rPr>
          <w:rFonts w:ascii="Times New Roman" w:eastAsia="Times New Roman" w:hAnsi="Times New Roman" w:cs="Times New Roman"/>
          <w:b/>
        </w:rPr>
      </w:pPr>
      <w:r w:rsidRPr="005F64CF">
        <w:rPr>
          <w:rFonts w:ascii="Times New Roman" w:eastAsia="Times New Roman" w:hAnsi="Times New Roman" w:cs="Times New Roman"/>
          <w:color w:val="990000"/>
          <w:u w:val="single"/>
        </w:rPr>
        <w:t>AULA ESPECÍFICA 2:</w:t>
      </w:r>
    </w:p>
    <w:p w14:paraId="666996B6" w14:textId="77777777" w:rsidR="005F64CF" w:rsidRPr="005F64CF" w:rsidRDefault="005F64CF" w:rsidP="005F64CF">
      <w:pPr>
        <w:spacing w:after="0" w:line="360" w:lineRule="auto"/>
        <w:rPr>
          <w:rFonts w:ascii="Times New Roman" w:eastAsia="Times New Roman" w:hAnsi="Times New Roman" w:cs="Times New Roman"/>
          <w:b/>
        </w:rPr>
      </w:pPr>
    </w:p>
    <w:tbl>
      <w:tblPr>
        <w:tblW w:w="8685" w:type="dxa"/>
        <w:tblInd w:w="-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1635"/>
        <w:gridCol w:w="1230"/>
        <w:gridCol w:w="1575"/>
        <w:gridCol w:w="1335"/>
        <w:gridCol w:w="1290"/>
      </w:tblGrid>
      <w:tr w:rsidR="005F64CF" w:rsidRPr="00DB67E4" w14:paraId="69D236FF" w14:textId="77777777" w:rsidTr="005F64CF">
        <w:tc>
          <w:tcPr>
            <w:tcW w:w="1620" w:type="dxa"/>
          </w:tcPr>
          <w:p w14:paraId="7BC79F74"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MARÍA 1ºD</w:t>
            </w:r>
          </w:p>
        </w:tc>
        <w:tc>
          <w:tcPr>
            <w:tcW w:w="1635" w:type="dxa"/>
          </w:tcPr>
          <w:p w14:paraId="343D0F17"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LUNES</w:t>
            </w:r>
          </w:p>
        </w:tc>
        <w:tc>
          <w:tcPr>
            <w:tcW w:w="1230" w:type="dxa"/>
          </w:tcPr>
          <w:p w14:paraId="2578B934"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MARTES</w:t>
            </w:r>
          </w:p>
        </w:tc>
        <w:tc>
          <w:tcPr>
            <w:tcW w:w="1575" w:type="dxa"/>
          </w:tcPr>
          <w:p w14:paraId="2365BD2F"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MIÉRCOLES</w:t>
            </w:r>
          </w:p>
        </w:tc>
        <w:tc>
          <w:tcPr>
            <w:tcW w:w="1335" w:type="dxa"/>
          </w:tcPr>
          <w:p w14:paraId="11177DE2"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JUEVES</w:t>
            </w:r>
          </w:p>
        </w:tc>
        <w:tc>
          <w:tcPr>
            <w:tcW w:w="1290" w:type="dxa"/>
          </w:tcPr>
          <w:p w14:paraId="4D44F75B"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VIERNES</w:t>
            </w:r>
          </w:p>
        </w:tc>
      </w:tr>
      <w:tr w:rsidR="005F64CF" w:rsidRPr="00DB67E4" w14:paraId="7F05367F" w14:textId="77777777" w:rsidTr="005F64CF">
        <w:trPr>
          <w:trHeight w:val="698"/>
        </w:trPr>
        <w:tc>
          <w:tcPr>
            <w:tcW w:w="1620" w:type="dxa"/>
          </w:tcPr>
          <w:p w14:paraId="4094C5C7" w14:textId="77777777" w:rsidR="005F64CF" w:rsidRPr="00DB67E4" w:rsidRDefault="005F64CF" w:rsidP="005F64CF">
            <w:pPr>
              <w:spacing w:after="0"/>
              <w:jc w:val="center"/>
              <w:rPr>
                <w:rFonts w:eastAsia="Times New Roman"/>
                <w:bCs/>
                <w:sz w:val="24"/>
                <w:szCs w:val="24"/>
              </w:rPr>
            </w:pPr>
          </w:p>
          <w:p w14:paraId="267447C6"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9:15/10:15</w:t>
            </w:r>
          </w:p>
        </w:tc>
        <w:tc>
          <w:tcPr>
            <w:tcW w:w="1635" w:type="dxa"/>
            <w:shd w:val="clear" w:color="auto" w:fill="FFFFFF"/>
          </w:tcPr>
          <w:p w14:paraId="55F240A8" w14:textId="77777777" w:rsidR="005F64CF" w:rsidRPr="00DB67E4" w:rsidRDefault="005F64CF" w:rsidP="005F64CF">
            <w:pPr>
              <w:spacing w:after="0"/>
              <w:jc w:val="center"/>
              <w:rPr>
                <w:rFonts w:eastAsia="Times New Roman"/>
                <w:bCs/>
                <w:color w:val="C0504D"/>
                <w:sz w:val="24"/>
                <w:szCs w:val="24"/>
              </w:rPr>
            </w:pPr>
          </w:p>
        </w:tc>
        <w:tc>
          <w:tcPr>
            <w:tcW w:w="1230" w:type="dxa"/>
            <w:shd w:val="clear" w:color="auto" w:fill="FFFFFF"/>
          </w:tcPr>
          <w:p w14:paraId="49A7630B" w14:textId="77777777" w:rsidR="005F64CF" w:rsidRPr="00DB67E4" w:rsidRDefault="005F64CF" w:rsidP="005F64CF">
            <w:pPr>
              <w:spacing w:after="0"/>
              <w:jc w:val="center"/>
              <w:rPr>
                <w:rFonts w:eastAsia="Times New Roman"/>
                <w:bCs/>
                <w:color w:val="C0504D"/>
                <w:sz w:val="24"/>
                <w:szCs w:val="24"/>
              </w:rPr>
            </w:pPr>
          </w:p>
        </w:tc>
        <w:tc>
          <w:tcPr>
            <w:tcW w:w="1575" w:type="dxa"/>
            <w:shd w:val="clear" w:color="auto" w:fill="FFFFFF"/>
          </w:tcPr>
          <w:p w14:paraId="358F7A0F" w14:textId="77777777" w:rsidR="005F64CF" w:rsidRPr="00DB67E4" w:rsidRDefault="005F64CF" w:rsidP="005F64CF">
            <w:pPr>
              <w:spacing w:after="0"/>
              <w:jc w:val="center"/>
              <w:rPr>
                <w:rFonts w:eastAsia="Times New Roman"/>
                <w:bCs/>
                <w:sz w:val="24"/>
                <w:szCs w:val="24"/>
              </w:rPr>
            </w:pPr>
          </w:p>
        </w:tc>
        <w:tc>
          <w:tcPr>
            <w:tcW w:w="1335" w:type="dxa"/>
            <w:shd w:val="clear" w:color="auto" w:fill="FFFFFF"/>
          </w:tcPr>
          <w:p w14:paraId="5C4A5BDA" w14:textId="77777777" w:rsidR="005F64CF" w:rsidRPr="00DB67E4" w:rsidRDefault="005F64CF" w:rsidP="005F64CF">
            <w:pPr>
              <w:spacing w:after="0"/>
              <w:jc w:val="center"/>
              <w:rPr>
                <w:rFonts w:eastAsia="Times New Roman"/>
                <w:bCs/>
                <w:sz w:val="24"/>
                <w:szCs w:val="24"/>
              </w:rPr>
            </w:pPr>
          </w:p>
        </w:tc>
        <w:tc>
          <w:tcPr>
            <w:tcW w:w="1290" w:type="dxa"/>
            <w:shd w:val="clear" w:color="auto" w:fill="FFFFFF"/>
          </w:tcPr>
          <w:p w14:paraId="2BB2A233" w14:textId="77777777" w:rsidR="005F64CF" w:rsidRPr="00DB67E4" w:rsidRDefault="005F64CF" w:rsidP="005F64CF">
            <w:pPr>
              <w:spacing w:after="0"/>
              <w:jc w:val="center"/>
              <w:rPr>
                <w:rFonts w:eastAsia="Times New Roman"/>
                <w:bCs/>
                <w:sz w:val="24"/>
                <w:szCs w:val="24"/>
              </w:rPr>
            </w:pPr>
          </w:p>
        </w:tc>
      </w:tr>
      <w:tr w:rsidR="005F64CF" w:rsidRPr="00DB67E4" w14:paraId="594DCE89" w14:textId="77777777" w:rsidTr="005F64CF">
        <w:tc>
          <w:tcPr>
            <w:tcW w:w="1620" w:type="dxa"/>
          </w:tcPr>
          <w:p w14:paraId="06089A48" w14:textId="77777777" w:rsidR="005F64CF" w:rsidRPr="00DB67E4" w:rsidRDefault="005F64CF" w:rsidP="005F64CF">
            <w:pPr>
              <w:spacing w:after="0"/>
              <w:jc w:val="center"/>
              <w:rPr>
                <w:rFonts w:eastAsia="Times New Roman"/>
                <w:bCs/>
                <w:sz w:val="24"/>
                <w:szCs w:val="24"/>
              </w:rPr>
            </w:pPr>
          </w:p>
          <w:p w14:paraId="13135E40"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lastRenderedPageBreak/>
              <w:t>10:15/11:15</w:t>
            </w:r>
          </w:p>
          <w:p w14:paraId="69138986" w14:textId="77777777" w:rsidR="005F64CF" w:rsidRPr="00DB67E4" w:rsidRDefault="005F64CF" w:rsidP="005F64CF">
            <w:pPr>
              <w:spacing w:after="0"/>
              <w:jc w:val="center"/>
              <w:rPr>
                <w:rFonts w:eastAsia="Times New Roman"/>
                <w:bCs/>
                <w:sz w:val="24"/>
                <w:szCs w:val="24"/>
              </w:rPr>
            </w:pPr>
          </w:p>
        </w:tc>
        <w:tc>
          <w:tcPr>
            <w:tcW w:w="1635" w:type="dxa"/>
            <w:shd w:val="clear" w:color="auto" w:fill="FFFFFF"/>
          </w:tcPr>
          <w:p w14:paraId="2D8FD670" w14:textId="77777777" w:rsidR="005F64CF" w:rsidRPr="00DB67E4" w:rsidRDefault="005F64CF" w:rsidP="005F64CF">
            <w:pPr>
              <w:spacing w:after="0"/>
              <w:jc w:val="center"/>
              <w:rPr>
                <w:rFonts w:eastAsia="Times New Roman"/>
                <w:bCs/>
                <w:color w:val="C0504D"/>
                <w:sz w:val="24"/>
                <w:szCs w:val="24"/>
              </w:rPr>
            </w:pPr>
          </w:p>
        </w:tc>
        <w:tc>
          <w:tcPr>
            <w:tcW w:w="1230" w:type="dxa"/>
            <w:shd w:val="clear" w:color="auto" w:fill="FFFFFF"/>
          </w:tcPr>
          <w:p w14:paraId="02224ABA" w14:textId="77777777" w:rsidR="005F64CF" w:rsidRPr="00DB67E4" w:rsidRDefault="005F64CF" w:rsidP="005F64CF">
            <w:pPr>
              <w:spacing w:after="0"/>
              <w:jc w:val="center"/>
              <w:rPr>
                <w:rFonts w:eastAsia="Times New Roman"/>
                <w:bCs/>
                <w:color w:val="C0504D"/>
                <w:sz w:val="24"/>
                <w:szCs w:val="24"/>
              </w:rPr>
            </w:pPr>
          </w:p>
        </w:tc>
        <w:tc>
          <w:tcPr>
            <w:tcW w:w="1575" w:type="dxa"/>
            <w:shd w:val="clear" w:color="auto" w:fill="FFFFFF"/>
          </w:tcPr>
          <w:p w14:paraId="78997258" w14:textId="77777777" w:rsidR="005F64CF" w:rsidRPr="00DB67E4" w:rsidRDefault="005F64CF" w:rsidP="005F64CF">
            <w:pPr>
              <w:spacing w:after="0"/>
              <w:jc w:val="center"/>
              <w:rPr>
                <w:rFonts w:eastAsia="Times New Roman"/>
                <w:bCs/>
                <w:sz w:val="24"/>
                <w:szCs w:val="24"/>
              </w:rPr>
            </w:pPr>
          </w:p>
        </w:tc>
        <w:tc>
          <w:tcPr>
            <w:tcW w:w="1335" w:type="dxa"/>
            <w:shd w:val="clear" w:color="auto" w:fill="B8CCE4"/>
          </w:tcPr>
          <w:p w14:paraId="31C4A3B1"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Religión</w:t>
            </w:r>
          </w:p>
          <w:p w14:paraId="5FC8824F"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lastRenderedPageBreak/>
              <w:t>Loli Muriel</w:t>
            </w:r>
          </w:p>
        </w:tc>
        <w:tc>
          <w:tcPr>
            <w:tcW w:w="1290" w:type="dxa"/>
            <w:shd w:val="clear" w:color="auto" w:fill="FFFFFF"/>
          </w:tcPr>
          <w:p w14:paraId="2A3BF5B4" w14:textId="77777777" w:rsidR="005F64CF" w:rsidRPr="00DB67E4" w:rsidRDefault="005F64CF" w:rsidP="005F64CF">
            <w:pPr>
              <w:spacing w:after="0"/>
              <w:jc w:val="center"/>
              <w:rPr>
                <w:rFonts w:eastAsia="Times New Roman"/>
                <w:bCs/>
                <w:sz w:val="24"/>
                <w:szCs w:val="24"/>
              </w:rPr>
            </w:pPr>
          </w:p>
        </w:tc>
      </w:tr>
      <w:tr w:rsidR="005F64CF" w:rsidRPr="00DB67E4" w14:paraId="79A97529" w14:textId="77777777" w:rsidTr="005F64CF">
        <w:tc>
          <w:tcPr>
            <w:tcW w:w="1620" w:type="dxa"/>
          </w:tcPr>
          <w:p w14:paraId="18F936F0"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lastRenderedPageBreak/>
              <w:t>11:15/11:45</w:t>
            </w:r>
          </w:p>
        </w:tc>
        <w:tc>
          <w:tcPr>
            <w:tcW w:w="1635" w:type="dxa"/>
          </w:tcPr>
          <w:p w14:paraId="2BBD4E82"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R</w:t>
            </w:r>
          </w:p>
        </w:tc>
        <w:tc>
          <w:tcPr>
            <w:tcW w:w="1230" w:type="dxa"/>
            <w:shd w:val="clear" w:color="auto" w:fill="FFFFFF"/>
          </w:tcPr>
          <w:p w14:paraId="1879A958" w14:textId="77777777" w:rsidR="005F64CF" w:rsidRPr="00DB67E4" w:rsidRDefault="005F64CF" w:rsidP="005F64CF">
            <w:pPr>
              <w:spacing w:after="0"/>
              <w:jc w:val="center"/>
              <w:rPr>
                <w:rFonts w:eastAsia="Times New Roman"/>
                <w:bCs/>
                <w:color w:val="C0504D"/>
                <w:sz w:val="24"/>
                <w:szCs w:val="24"/>
              </w:rPr>
            </w:pPr>
            <w:r w:rsidRPr="00DB67E4">
              <w:rPr>
                <w:rFonts w:eastAsia="Times New Roman"/>
                <w:bCs/>
                <w:sz w:val="24"/>
                <w:szCs w:val="24"/>
              </w:rPr>
              <w:t>E</w:t>
            </w:r>
          </w:p>
        </w:tc>
        <w:tc>
          <w:tcPr>
            <w:tcW w:w="1575" w:type="dxa"/>
            <w:shd w:val="clear" w:color="auto" w:fill="FFFFFF"/>
          </w:tcPr>
          <w:p w14:paraId="0E625FD3"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 xml:space="preserve">C              R                        </w:t>
            </w:r>
          </w:p>
        </w:tc>
        <w:tc>
          <w:tcPr>
            <w:tcW w:w="1335" w:type="dxa"/>
            <w:shd w:val="clear" w:color="auto" w:fill="FFFFFF"/>
          </w:tcPr>
          <w:p w14:paraId="6F02E6BC"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E</w:t>
            </w:r>
          </w:p>
        </w:tc>
        <w:tc>
          <w:tcPr>
            <w:tcW w:w="1290" w:type="dxa"/>
          </w:tcPr>
          <w:p w14:paraId="5D5AA644"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O</w:t>
            </w:r>
          </w:p>
        </w:tc>
      </w:tr>
      <w:tr w:rsidR="005F64CF" w:rsidRPr="00DB67E4" w14:paraId="0431A3EF" w14:textId="77777777" w:rsidTr="005F64CF">
        <w:tc>
          <w:tcPr>
            <w:tcW w:w="1620" w:type="dxa"/>
          </w:tcPr>
          <w:p w14:paraId="7500ACC3" w14:textId="77777777" w:rsidR="005F64CF" w:rsidRPr="00DB67E4" w:rsidRDefault="005F64CF" w:rsidP="005F64CF">
            <w:pPr>
              <w:spacing w:after="0"/>
              <w:jc w:val="center"/>
              <w:rPr>
                <w:rFonts w:eastAsia="Times New Roman"/>
                <w:bCs/>
                <w:sz w:val="24"/>
                <w:szCs w:val="24"/>
              </w:rPr>
            </w:pPr>
          </w:p>
          <w:p w14:paraId="35F0B33F"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11:45/12:45</w:t>
            </w:r>
          </w:p>
          <w:p w14:paraId="6E193BD8" w14:textId="77777777" w:rsidR="005F64CF" w:rsidRPr="00DB67E4" w:rsidRDefault="005F64CF" w:rsidP="005F64CF">
            <w:pPr>
              <w:spacing w:after="0"/>
              <w:jc w:val="center"/>
              <w:rPr>
                <w:rFonts w:eastAsia="Times New Roman"/>
                <w:bCs/>
                <w:sz w:val="24"/>
                <w:szCs w:val="24"/>
              </w:rPr>
            </w:pPr>
          </w:p>
        </w:tc>
        <w:tc>
          <w:tcPr>
            <w:tcW w:w="1635" w:type="dxa"/>
            <w:shd w:val="clear" w:color="auto" w:fill="B8CCE4"/>
          </w:tcPr>
          <w:p w14:paraId="5919C401"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PLÁSTICA</w:t>
            </w:r>
          </w:p>
          <w:p w14:paraId="4C8141FD"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Mario Tarifa</w:t>
            </w:r>
          </w:p>
        </w:tc>
        <w:tc>
          <w:tcPr>
            <w:tcW w:w="1230" w:type="dxa"/>
            <w:shd w:val="clear" w:color="auto" w:fill="FFFFFF"/>
          </w:tcPr>
          <w:p w14:paraId="15CD68C5" w14:textId="77777777" w:rsidR="005F64CF" w:rsidRPr="00DB67E4" w:rsidRDefault="005F64CF" w:rsidP="005F64CF">
            <w:pPr>
              <w:spacing w:after="0"/>
              <w:jc w:val="center"/>
              <w:rPr>
                <w:rFonts w:eastAsia="Times New Roman"/>
                <w:bCs/>
                <w:color w:val="C0504D"/>
                <w:sz w:val="24"/>
                <w:szCs w:val="24"/>
              </w:rPr>
            </w:pPr>
          </w:p>
        </w:tc>
        <w:tc>
          <w:tcPr>
            <w:tcW w:w="1575" w:type="dxa"/>
            <w:shd w:val="clear" w:color="auto" w:fill="B8CCE4"/>
          </w:tcPr>
          <w:p w14:paraId="04390997"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Ampliación</w:t>
            </w:r>
          </w:p>
          <w:p w14:paraId="1B3185ED"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Mates</w:t>
            </w:r>
          </w:p>
          <w:p w14:paraId="55EBA50C"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Fernando García</w:t>
            </w:r>
          </w:p>
          <w:p w14:paraId="4C278FEE" w14:textId="77777777" w:rsidR="005F64CF" w:rsidRPr="00DB67E4" w:rsidRDefault="005F64CF" w:rsidP="005F64CF">
            <w:pPr>
              <w:spacing w:after="0"/>
              <w:jc w:val="center"/>
              <w:rPr>
                <w:rFonts w:eastAsia="Times New Roman"/>
                <w:bCs/>
                <w:sz w:val="24"/>
                <w:szCs w:val="24"/>
              </w:rPr>
            </w:pPr>
          </w:p>
        </w:tc>
        <w:tc>
          <w:tcPr>
            <w:tcW w:w="1335" w:type="dxa"/>
            <w:shd w:val="clear" w:color="auto" w:fill="FFFFFF"/>
          </w:tcPr>
          <w:p w14:paraId="24C97DBF" w14:textId="77777777" w:rsidR="005F64CF" w:rsidRPr="00DB67E4" w:rsidRDefault="005F64CF" w:rsidP="005F64CF">
            <w:pPr>
              <w:spacing w:after="0"/>
              <w:jc w:val="center"/>
              <w:rPr>
                <w:rFonts w:eastAsia="Times New Roman"/>
                <w:bCs/>
                <w:sz w:val="24"/>
                <w:szCs w:val="24"/>
              </w:rPr>
            </w:pPr>
          </w:p>
        </w:tc>
        <w:tc>
          <w:tcPr>
            <w:tcW w:w="1290" w:type="dxa"/>
            <w:shd w:val="clear" w:color="auto" w:fill="FFFFFF"/>
          </w:tcPr>
          <w:p w14:paraId="60E9CB85" w14:textId="77777777" w:rsidR="005F64CF" w:rsidRPr="00DB67E4" w:rsidRDefault="005F64CF" w:rsidP="005F64CF">
            <w:pPr>
              <w:spacing w:after="0"/>
              <w:jc w:val="center"/>
              <w:rPr>
                <w:rFonts w:eastAsia="Times New Roman"/>
                <w:bCs/>
                <w:sz w:val="24"/>
                <w:szCs w:val="24"/>
              </w:rPr>
            </w:pPr>
          </w:p>
        </w:tc>
      </w:tr>
      <w:tr w:rsidR="005F64CF" w:rsidRPr="00DB67E4" w14:paraId="62FCBD34" w14:textId="77777777" w:rsidTr="005F64CF">
        <w:tc>
          <w:tcPr>
            <w:tcW w:w="1620" w:type="dxa"/>
          </w:tcPr>
          <w:p w14:paraId="7F6AA98A" w14:textId="77777777" w:rsidR="005F64CF" w:rsidRPr="00DB67E4" w:rsidRDefault="005F64CF" w:rsidP="005F64CF">
            <w:pPr>
              <w:spacing w:after="0"/>
              <w:jc w:val="center"/>
              <w:rPr>
                <w:rFonts w:eastAsia="Times New Roman"/>
                <w:bCs/>
                <w:sz w:val="24"/>
                <w:szCs w:val="24"/>
              </w:rPr>
            </w:pPr>
          </w:p>
          <w:p w14:paraId="39F7094C"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12:45/13:45</w:t>
            </w:r>
          </w:p>
          <w:p w14:paraId="552C6D51" w14:textId="77777777" w:rsidR="005F64CF" w:rsidRPr="00DB67E4" w:rsidRDefault="005F64CF" w:rsidP="005F64CF">
            <w:pPr>
              <w:spacing w:after="0"/>
              <w:jc w:val="center"/>
              <w:rPr>
                <w:rFonts w:eastAsia="Times New Roman"/>
                <w:bCs/>
                <w:sz w:val="24"/>
                <w:szCs w:val="24"/>
              </w:rPr>
            </w:pPr>
          </w:p>
        </w:tc>
        <w:tc>
          <w:tcPr>
            <w:tcW w:w="1635" w:type="dxa"/>
            <w:shd w:val="clear" w:color="auto" w:fill="FFFFFF"/>
          </w:tcPr>
          <w:p w14:paraId="246AABEC" w14:textId="77777777" w:rsidR="005F64CF" w:rsidRPr="00DB67E4" w:rsidRDefault="005F64CF" w:rsidP="005F64CF">
            <w:pPr>
              <w:spacing w:after="0"/>
              <w:jc w:val="center"/>
              <w:rPr>
                <w:rFonts w:eastAsia="Times New Roman"/>
                <w:bCs/>
                <w:sz w:val="24"/>
                <w:szCs w:val="24"/>
              </w:rPr>
            </w:pPr>
          </w:p>
        </w:tc>
        <w:tc>
          <w:tcPr>
            <w:tcW w:w="1230" w:type="dxa"/>
            <w:shd w:val="clear" w:color="auto" w:fill="FFFFFF"/>
          </w:tcPr>
          <w:p w14:paraId="2B523B00" w14:textId="77777777" w:rsidR="005F64CF" w:rsidRPr="00DB67E4" w:rsidRDefault="005F64CF" w:rsidP="005F64CF">
            <w:pPr>
              <w:spacing w:after="0"/>
              <w:jc w:val="center"/>
              <w:rPr>
                <w:rFonts w:eastAsia="Times New Roman"/>
                <w:bCs/>
                <w:color w:val="C0504D"/>
                <w:sz w:val="24"/>
                <w:szCs w:val="24"/>
              </w:rPr>
            </w:pPr>
          </w:p>
        </w:tc>
        <w:tc>
          <w:tcPr>
            <w:tcW w:w="1575" w:type="dxa"/>
            <w:shd w:val="clear" w:color="auto" w:fill="FFFFFF"/>
          </w:tcPr>
          <w:p w14:paraId="0CAE46AB" w14:textId="77777777" w:rsidR="005F64CF" w:rsidRPr="00DB67E4" w:rsidRDefault="005F64CF" w:rsidP="005F64CF">
            <w:pPr>
              <w:spacing w:after="0"/>
              <w:jc w:val="center"/>
              <w:rPr>
                <w:rFonts w:eastAsia="Times New Roman"/>
                <w:bCs/>
                <w:sz w:val="24"/>
                <w:szCs w:val="24"/>
              </w:rPr>
            </w:pPr>
          </w:p>
        </w:tc>
        <w:tc>
          <w:tcPr>
            <w:tcW w:w="1335" w:type="dxa"/>
            <w:shd w:val="clear" w:color="auto" w:fill="B8CCE4"/>
          </w:tcPr>
          <w:p w14:paraId="14D9D588"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Ed.Física</w:t>
            </w:r>
          </w:p>
          <w:p w14:paraId="03E179DB"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Cabezas</w:t>
            </w:r>
          </w:p>
        </w:tc>
        <w:tc>
          <w:tcPr>
            <w:tcW w:w="1290" w:type="dxa"/>
            <w:shd w:val="clear" w:color="auto" w:fill="B8CCE4"/>
          </w:tcPr>
          <w:p w14:paraId="7C0C89EA"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Música</w:t>
            </w:r>
          </w:p>
          <w:p w14:paraId="0813E187"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MCruz</w:t>
            </w:r>
          </w:p>
          <w:p w14:paraId="7DBFB3E8"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García</w:t>
            </w:r>
          </w:p>
          <w:p w14:paraId="3E65D081" w14:textId="77777777" w:rsidR="005F64CF" w:rsidRPr="00DB67E4" w:rsidRDefault="005F64CF" w:rsidP="005F64CF">
            <w:pPr>
              <w:spacing w:after="0"/>
              <w:jc w:val="center"/>
              <w:rPr>
                <w:rFonts w:eastAsia="Times New Roman"/>
                <w:bCs/>
                <w:sz w:val="24"/>
                <w:szCs w:val="24"/>
              </w:rPr>
            </w:pPr>
          </w:p>
        </w:tc>
      </w:tr>
    </w:tbl>
    <w:p w14:paraId="2D559846" w14:textId="77777777" w:rsidR="005F64CF" w:rsidRPr="00DB67E4" w:rsidRDefault="005F64CF" w:rsidP="005F64CF">
      <w:pPr>
        <w:spacing w:before="240" w:after="240" w:line="360" w:lineRule="auto"/>
        <w:rPr>
          <w:rFonts w:ascii="Times New Roman" w:eastAsia="Times New Roman" w:hAnsi="Times New Roman" w:cs="Times New Roman"/>
          <w:sz w:val="20"/>
          <w:szCs w:val="20"/>
        </w:rPr>
      </w:pPr>
    </w:p>
    <w:tbl>
      <w:tblPr>
        <w:tblW w:w="8685" w:type="dxa"/>
        <w:tblInd w:w="-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1635"/>
        <w:gridCol w:w="1680"/>
        <w:gridCol w:w="1125"/>
        <w:gridCol w:w="1335"/>
        <w:gridCol w:w="1290"/>
      </w:tblGrid>
      <w:tr w:rsidR="005F64CF" w:rsidRPr="00DB67E4" w14:paraId="54172505" w14:textId="77777777" w:rsidTr="005F64CF">
        <w:tc>
          <w:tcPr>
            <w:tcW w:w="1620" w:type="dxa"/>
          </w:tcPr>
          <w:p w14:paraId="47BF7784"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Alejandro 3ºE</w:t>
            </w:r>
          </w:p>
        </w:tc>
        <w:tc>
          <w:tcPr>
            <w:tcW w:w="1635" w:type="dxa"/>
          </w:tcPr>
          <w:p w14:paraId="1758E4BD"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LUNES</w:t>
            </w:r>
          </w:p>
        </w:tc>
        <w:tc>
          <w:tcPr>
            <w:tcW w:w="1680" w:type="dxa"/>
          </w:tcPr>
          <w:p w14:paraId="484BDBB6"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MARTES</w:t>
            </w:r>
          </w:p>
        </w:tc>
        <w:tc>
          <w:tcPr>
            <w:tcW w:w="1125" w:type="dxa"/>
          </w:tcPr>
          <w:p w14:paraId="21389FAC"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MIÉRCOLES</w:t>
            </w:r>
          </w:p>
        </w:tc>
        <w:tc>
          <w:tcPr>
            <w:tcW w:w="1335" w:type="dxa"/>
          </w:tcPr>
          <w:p w14:paraId="14525910"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JUEVES</w:t>
            </w:r>
          </w:p>
        </w:tc>
        <w:tc>
          <w:tcPr>
            <w:tcW w:w="1290" w:type="dxa"/>
          </w:tcPr>
          <w:p w14:paraId="362F6A8B"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VIERNES</w:t>
            </w:r>
          </w:p>
        </w:tc>
      </w:tr>
      <w:tr w:rsidR="005F64CF" w:rsidRPr="00DB67E4" w14:paraId="4DE75DC7" w14:textId="77777777" w:rsidTr="005F64CF">
        <w:trPr>
          <w:trHeight w:val="698"/>
        </w:trPr>
        <w:tc>
          <w:tcPr>
            <w:tcW w:w="1620" w:type="dxa"/>
          </w:tcPr>
          <w:p w14:paraId="16F41872" w14:textId="77777777" w:rsidR="005F64CF" w:rsidRPr="00DB67E4" w:rsidRDefault="005F64CF" w:rsidP="005F64CF">
            <w:pPr>
              <w:spacing w:after="0"/>
              <w:jc w:val="center"/>
              <w:rPr>
                <w:rFonts w:eastAsia="Times New Roman"/>
                <w:bCs/>
                <w:sz w:val="24"/>
                <w:szCs w:val="24"/>
              </w:rPr>
            </w:pPr>
          </w:p>
          <w:p w14:paraId="2D5A88E9"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9:15/10:15</w:t>
            </w:r>
          </w:p>
        </w:tc>
        <w:tc>
          <w:tcPr>
            <w:tcW w:w="1635" w:type="dxa"/>
            <w:shd w:val="clear" w:color="auto" w:fill="B8CCE4"/>
          </w:tcPr>
          <w:p w14:paraId="05430EAA"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Ed.Física</w:t>
            </w:r>
          </w:p>
          <w:p w14:paraId="78965630"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Antonio Puente</w:t>
            </w:r>
          </w:p>
        </w:tc>
        <w:tc>
          <w:tcPr>
            <w:tcW w:w="1680" w:type="dxa"/>
            <w:shd w:val="clear" w:color="auto" w:fill="FFFFFF"/>
          </w:tcPr>
          <w:p w14:paraId="3A7565C0" w14:textId="77777777" w:rsidR="005F64CF" w:rsidRPr="00DB67E4" w:rsidRDefault="005F64CF" w:rsidP="005F64CF">
            <w:pPr>
              <w:spacing w:after="0"/>
              <w:jc w:val="center"/>
              <w:rPr>
                <w:rFonts w:eastAsia="Times New Roman"/>
                <w:bCs/>
                <w:color w:val="C0504D"/>
                <w:sz w:val="24"/>
                <w:szCs w:val="24"/>
              </w:rPr>
            </w:pPr>
          </w:p>
        </w:tc>
        <w:tc>
          <w:tcPr>
            <w:tcW w:w="1125" w:type="dxa"/>
            <w:shd w:val="clear" w:color="auto" w:fill="FFFFFF"/>
          </w:tcPr>
          <w:p w14:paraId="44CD4965" w14:textId="77777777" w:rsidR="005F64CF" w:rsidRPr="00DB67E4" w:rsidRDefault="005F64CF" w:rsidP="005F64CF">
            <w:pPr>
              <w:spacing w:after="0"/>
              <w:jc w:val="center"/>
              <w:rPr>
                <w:rFonts w:eastAsia="Times New Roman"/>
                <w:bCs/>
                <w:sz w:val="24"/>
                <w:szCs w:val="24"/>
              </w:rPr>
            </w:pPr>
          </w:p>
        </w:tc>
        <w:tc>
          <w:tcPr>
            <w:tcW w:w="1335" w:type="dxa"/>
            <w:shd w:val="clear" w:color="auto" w:fill="B8CCE4"/>
          </w:tcPr>
          <w:p w14:paraId="12858EF2"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Ed.Física</w:t>
            </w:r>
          </w:p>
          <w:p w14:paraId="28C998EE"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Antonio</w:t>
            </w:r>
          </w:p>
          <w:p w14:paraId="58FCB315"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Puente</w:t>
            </w:r>
          </w:p>
        </w:tc>
        <w:tc>
          <w:tcPr>
            <w:tcW w:w="1290" w:type="dxa"/>
            <w:shd w:val="clear" w:color="auto" w:fill="FFFFFF"/>
          </w:tcPr>
          <w:p w14:paraId="716F178D" w14:textId="77777777" w:rsidR="005F64CF" w:rsidRPr="00DB67E4" w:rsidRDefault="005F64CF" w:rsidP="005F64CF">
            <w:pPr>
              <w:spacing w:after="0"/>
              <w:jc w:val="center"/>
              <w:rPr>
                <w:rFonts w:eastAsia="Times New Roman"/>
                <w:bCs/>
                <w:sz w:val="24"/>
                <w:szCs w:val="24"/>
              </w:rPr>
            </w:pPr>
          </w:p>
        </w:tc>
      </w:tr>
      <w:tr w:rsidR="005F64CF" w:rsidRPr="00DB67E4" w14:paraId="5A989D5B" w14:textId="77777777" w:rsidTr="005F64CF">
        <w:tc>
          <w:tcPr>
            <w:tcW w:w="1620" w:type="dxa"/>
          </w:tcPr>
          <w:p w14:paraId="40058850" w14:textId="77777777" w:rsidR="005F64CF" w:rsidRPr="00DB67E4" w:rsidRDefault="005F64CF" w:rsidP="005F64CF">
            <w:pPr>
              <w:spacing w:after="0"/>
              <w:jc w:val="center"/>
              <w:rPr>
                <w:rFonts w:eastAsia="Times New Roman"/>
                <w:bCs/>
                <w:sz w:val="24"/>
                <w:szCs w:val="24"/>
              </w:rPr>
            </w:pPr>
          </w:p>
          <w:p w14:paraId="2F4B49EB"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10:15/11:15</w:t>
            </w:r>
          </w:p>
          <w:p w14:paraId="765F8293" w14:textId="77777777" w:rsidR="005F64CF" w:rsidRPr="00DB67E4" w:rsidRDefault="005F64CF" w:rsidP="005F64CF">
            <w:pPr>
              <w:spacing w:after="0"/>
              <w:jc w:val="center"/>
              <w:rPr>
                <w:rFonts w:eastAsia="Times New Roman"/>
                <w:bCs/>
                <w:sz w:val="24"/>
                <w:szCs w:val="24"/>
              </w:rPr>
            </w:pPr>
          </w:p>
        </w:tc>
        <w:tc>
          <w:tcPr>
            <w:tcW w:w="1635" w:type="dxa"/>
            <w:shd w:val="clear" w:color="auto" w:fill="B8CCE4"/>
          </w:tcPr>
          <w:p w14:paraId="4921492C"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Religión</w:t>
            </w:r>
          </w:p>
          <w:p w14:paraId="1D00FBEC"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Arboleda</w:t>
            </w:r>
          </w:p>
        </w:tc>
        <w:tc>
          <w:tcPr>
            <w:tcW w:w="1680" w:type="dxa"/>
            <w:shd w:val="clear" w:color="auto" w:fill="FFFFFF"/>
          </w:tcPr>
          <w:p w14:paraId="49CD4588" w14:textId="77777777" w:rsidR="005F64CF" w:rsidRPr="00DB67E4" w:rsidRDefault="005F64CF" w:rsidP="005F64CF">
            <w:pPr>
              <w:spacing w:after="0"/>
              <w:jc w:val="center"/>
              <w:rPr>
                <w:rFonts w:eastAsia="Times New Roman"/>
                <w:bCs/>
                <w:color w:val="C0504D"/>
                <w:sz w:val="24"/>
                <w:szCs w:val="24"/>
              </w:rPr>
            </w:pPr>
          </w:p>
        </w:tc>
        <w:tc>
          <w:tcPr>
            <w:tcW w:w="1125" w:type="dxa"/>
            <w:shd w:val="clear" w:color="auto" w:fill="FFFFFF"/>
          </w:tcPr>
          <w:p w14:paraId="62F1401B" w14:textId="77777777" w:rsidR="005F64CF" w:rsidRPr="00DB67E4" w:rsidRDefault="005F64CF" w:rsidP="005F64CF">
            <w:pPr>
              <w:spacing w:after="0"/>
              <w:jc w:val="center"/>
              <w:rPr>
                <w:rFonts w:eastAsia="Times New Roman"/>
                <w:bCs/>
                <w:sz w:val="24"/>
                <w:szCs w:val="24"/>
              </w:rPr>
            </w:pPr>
          </w:p>
        </w:tc>
        <w:tc>
          <w:tcPr>
            <w:tcW w:w="1335" w:type="dxa"/>
            <w:shd w:val="clear" w:color="auto" w:fill="FFFFFF"/>
          </w:tcPr>
          <w:p w14:paraId="5C353382" w14:textId="77777777" w:rsidR="005F64CF" w:rsidRPr="00DB67E4" w:rsidRDefault="005F64CF" w:rsidP="005F64CF">
            <w:pPr>
              <w:spacing w:after="0"/>
              <w:jc w:val="center"/>
              <w:rPr>
                <w:rFonts w:eastAsia="Times New Roman"/>
                <w:bCs/>
                <w:sz w:val="24"/>
                <w:szCs w:val="24"/>
              </w:rPr>
            </w:pPr>
          </w:p>
          <w:p w14:paraId="0005EB0E" w14:textId="77777777" w:rsidR="005F64CF" w:rsidRPr="00DB67E4" w:rsidRDefault="005F64CF" w:rsidP="005F64CF">
            <w:pPr>
              <w:spacing w:after="0"/>
              <w:jc w:val="center"/>
              <w:rPr>
                <w:rFonts w:eastAsia="Times New Roman"/>
                <w:bCs/>
                <w:sz w:val="24"/>
                <w:szCs w:val="24"/>
              </w:rPr>
            </w:pPr>
          </w:p>
        </w:tc>
        <w:tc>
          <w:tcPr>
            <w:tcW w:w="1290" w:type="dxa"/>
            <w:shd w:val="clear" w:color="auto" w:fill="FFFFFF"/>
          </w:tcPr>
          <w:p w14:paraId="7E172FFB" w14:textId="77777777" w:rsidR="005F64CF" w:rsidRPr="00DB67E4" w:rsidRDefault="005F64CF" w:rsidP="005F64CF">
            <w:pPr>
              <w:spacing w:after="0"/>
              <w:jc w:val="center"/>
              <w:rPr>
                <w:rFonts w:eastAsia="Times New Roman"/>
                <w:bCs/>
                <w:sz w:val="24"/>
                <w:szCs w:val="24"/>
              </w:rPr>
            </w:pPr>
          </w:p>
        </w:tc>
      </w:tr>
      <w:tr w:rsidR="005F64CF" w:rsidRPr="00DB67E4" w14:paraId="6BD67CA2" w14:textId="77777777" w:rsidTr="005F64CF">
        <w:tc>
          <w:tcPr>
            <w:tcW w:w="1620" w:type="dxa"/>
          </w:tcPr>
          <w:p w14:paraId="2BD98659"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11:15/11:45</w:t>
            </w:r>
          </w:p>
        </w:tc>
        <w:tc>
          <w:tcPr>
            <w:tcW w:w="1635" w:type="dxa"/>
          </w:tcPr>
          <w:p w14:paraId="5303D973"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R</w:t>
            </w:r>
          </w:p>
        </w:tc>
        <w:tc>
          <w:tcPr>
            <w:tcW w:w="1680" w:type="dxa"/>
            <w:shd w:val="clear" w:color="auto" w:fill="FFFFFF"/>
          </w:tcPr>
          <w:p w14:paraId="55B9F7CE" w14:textId="77777777" w:rsidR="005F64CF" w:rsidRPr="00DB67E4" w:rsidRDefault="005F64CF" w:rsidP="005F64CF">
            <w:pPr>
              <w:spacing w:after="0"/>
              <w:jc w:val="center"/>
              <w:rPr>
                <w:rFonts w:eastAsia="Times New Roman"/>
                <w:bCs/>
                <w:color w:val="C0504D"/>
                <w:sz w:val="24"/>
                <w:szCs w:val="24"/>
              </w:rPr>
            </w:pPr>
            <w:r w:rsidRPr="00DB67E4">
              <w:rPr>
                <w:rFonts w:eastAsia="Times New Roman"/>
                <w:bCs/>
                <w:sz w:val="24"/>
                <w:szCs w:val="24"/>
              </w:rPr>
              <w:t>E</w:t>
            </w:r>
          </w:p>
        </w:tc>
        <w:tc>
          <w:tcPr>
            <w:tcW w:w="1125" w:type="dxa"/>
            <w:shd w:val="clear" w:color="auto" w:fill="FFFFFF"/>
          </w:tcPr>
          <w:p w14:paraId="5A646A4F"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 xml:space="preserve">C              R                        </w:t>
            </w:r>
          </w:p>
        </w:tc>
        <w:tc>
          <w:tcPr>
            <w:tcW w:w="1335" w:type="dxa"/>
            <w:shd w:val="clear" w:color="auto" w:fill="FFFFFF"/>
          </w:tcPr>
          <w:p w14:paraId="594F35AF"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E</w:t>
            </w:r>
          </w:p>
        </w:tc>
        <w:tc>
          <w:tcPr>
            <w:tcW w:w="1290" w:type="dxa"/>
          </w:tcPr>
          <w:p w14:paraId="4ECB645F"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O</w:t>
            </w:r>
          </w:p>
        </w:tc>
      </w:tr>
      <w:tr w:rsidR="005F64CF" w:rsidRPr="00DB67E4" w14:paraId="4E92C7FC" w14:textId="77777777" w:rsidTr="005F64CF">
        <w:tc>
          <w:tcPr>
            <w:tcW w:w="1620" w:type="dxa"/>
          </w:tcPr>
          <w:p w14:paraId="1E7830D0" w14:textId="77777777" w:rsidR="005F64CF" w:rsidRPr="00DB67E4" w:rsidRDefault="005F64CF" w:rsidP="005F64CF">
            <w:pPr>
              <w:spacing w:after="0"/>
              <w:jc w:val="center"/>
              <w:rPr>
                <w:rFonts w:eastAsia="Times New Roman"/>
                <w:bCs/>
                <w:sz w:val="24"/>
                <w:szCs w:val="24"/>
              </w:rPr>
            </w:pPr>
          </w:p>
          <w:p w14:paraId="03F56D03"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11:45/12:45</w:t>
            </w:r>
          </w:p>
          <w:p w14:paraId="7963D092" w14:textId="77777777" w:rsidR="005F64CF" w:rsidRPr="00DB67E4" w:rsidRDefault="005F64CF" w:rsidP="005F64CF">
            <w:pPr>
              <w:spacing w:after="0"/>
              <w:jc w:val="center"/>
              <w:rPr>
                <w:rFonts w:eastAsia="Times New Roman"/>
                <w:bCs/>
                <w:sz w:val="24"/>
                <w:szCs w:val="24"/>
              </w:rPr>
            </w:pPr>
          </w:p>
        </w:tc>
        <w:tc>
          <w:tcPr>
            <w:tcW w:w="1635" w:type="dxa"/>
            <w:shd w:val="clear" w:color="auto" w:fill="FFFFFF"/>
          </w:tcPr>
          <w:p w14:paraId="054571FF" w14:textId="77777777" w:rsidR="005F64CF" w:rsidRPr="00DB67E4" w:rsidRDefault="005F64CF" w:rsidP="005F64CF">
            <w:pPr>
              <w:spacing w:after="0"/>
              <w:jc w:val="center"/>
              <w:rPr>
                <w:rFonts w:eastAsia="Times New Roman"/>
                <w:bCs/>
                <w:sz w:val="24"/>
                <w:szCs w:val="24"/>
              </w:rPr>
            </w:pPr>
          </w:p>
        </w:tc>
        <w:tc>
          <w:tcPr>
            <w:tcW w:w="1680" w:type="dxa"/>
            <w:shd w:val="clear" w:color="auto" w:fill="FFFFFF"/>
          </w:tcPr>
          <w:p w14:paraId="5432E7FA" w14:textId="77777777" w:rsidR="005F64CF" w:rsidRPr="00DB67E4" w:rsidRDefault="005F64CF" w:rsidP="005F64CF">
            <w:pPr>
              <w:spacing w:after="0"/>
              <w:jc w:val="center"/>
              <w:rPr>
                <w:rFonts w:eastAsia="Times New Roman"/>
                <w:bCs/>
                <w:color w:val="C0504D"/>
                <w:sz w:val="24"/>
                <w:szCs w:val="24"/>
              </w:rPr>
            </w:pPr>
          </w:p>
        </w:tc>
        <w:tc>
          <w:tcPr>
            <w:tcW w:w="1125" w:type="dxa"/>
            <w:shd w:val="clear" w:color="auto" w:fill="FFFFFF"/>
          </w:tcPr>
          <w:p w14:paraId="3FFA3F55" w14:textId="77777777" w:rsidR="005F64CF" w:rsidRPr="00DB67E4" w:rsidRDefault="005F64CF" w:rsidP="005F64CF">
            <w:pPr>
              <w:spacing w:after="0"/>
              <w:jc w:val="center"/>
              <w:rPr>
                <w:rFonts w:eastAsia="Times New Roman"/>
                <w:bCs/>
                <w:sz w:val="24"/>
                <w:szCs w:val="24"/>
              </w:rPr>
            </w:pPr>
          </w:p>
        </w:tc>
        <w:tc>
          <w:tcPr>
            <w:tcW w:w="1335" w:type="dxa"/>
            <w:shd w:val="clear" w:color="auto" w:fill="FFFFFF"/>
          </w:tcPr>
          <w:p w14:paraId="7E5C6DBA" w14:textId="77777777" w:rsidR="005F64CF" w:rsidRPr="00DB67E4" w:rsidRDefault="005F64CF" w:rsidP="005F64CF">
            <w:pPr>
              <w:spacing w:after="0"/>
              <w:jc w:val="center"/>
              <w:rPr>
                <w:rFonts w:eastAsia="Times New Roman"/>
                <w:bCs/>
                <w:sz w:val="24"/>
                <w:szCs w:val="24"/>
              </w:rPr>
            </w:pPr>
          </w:p>
        </w:tc>
        <w:tc>
          <w:tcPr>
            <w:tcW w:w="1290" w:type="dxa"/>
            <w:shd w:val="clear" w:color="auto" w:fill="FFFFFF"/>
          </w:tcPr>
          <w:p w14:paraId="3AEA6E35" w14:textId="77777777" w:rsidR="005F64CF" w:rsidRPr="00DB67E4" w:rsidRDefault="005F64CF" w:rsidP="005F64CF">
            <w:pPr>
              <w:spacing w:after="0"/>
              <w:jc w:val="center"/>
              <w:rPr>
                <w:rFonts w:eastAsia="Times New Roman"/>
                <w:bCs/>
                <w:sz w:val="24"/>
                <w:szCs w:val="24"/>
              </w:rPr>
            </w:pPr>
          </w:p>
        </w:tc>
      </w:tr>
      <w:tr w:rsidR="005F64CF" w:rsidRPr="00DB67E4" w14:paraId="09C1360B" w14:textId="77777777" w:rsidTr="005F64CF">
        <w:tc>
          <w:tcPr>
            <w:tcW w:w="1620" w:type="dxa"/>
          </w:tcPr>
          <w:p w14:paraId="700EFB7D" w14:textId="77777777" w:rsidR="005F64CF" w:rsidRPr="00DB67E4" w:rsidRDefault="005F64CF" w:rsidP="005F64CF">
            <w:pPr>
              <w:spacing w:after="0"/>
              <w:jc w:val="center"/>
              <w:rPr>
                <w:rFonts w:eastAsia="Times New Roman"/>
                <w:bCs/>
                <w:sz w:val="24"/>
                <w:szCs w:val="24"/>
              </w:rPr>
            </w:pPr>
          </w:p>
          <w:p w14:paraId="09D2EEAA"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12:45/13:45</w:t>
            </w:r>
          </w:p>
          <w:p w14:paraId="7C1A93CC" w14:textId="77777777" w:rsidR="005F64CF" w:rsidRPr="00DB67E4" w:rsidRDefault="005F64CF" w:rsidP="005F64CF">
            <w:pPr>
              <w:spacing w:after="0"/>
              <w:jc w:val="center"/>
              <w:rPr>
                <w:rFonts w:eastAsia="Times New Roman"/>
                <w:bCs/>
                <w:sz w:val="24"/>
                <w:szCs w:val="24"/>
              </w:rPr>
            </w:pPr>
          </w:p>
        </w:tc>
        <w:tc>
          <w:tcPr>
            <w:tcW w:w="1635" w:type="dxa"/>
            <w:shd w:val="clear" w:color="auto" w:fill="FFFFFF"/>
          </w:tcPr>
          <w:p w14:paraId="22A4E11D" w14:textId="77777777" w:rsidR="005F64CF" w:rsidRPr="00DB67E4" w:rsidRDefault="005F64CF" w:rsidP="005F64CF">
            <w:pPr>
              <w:spacing w:after="0"/>
              <w:jc w:val="center"/>
              <w:rPr>
                <w:rFonts w:eastAsia="Times New Roman"/>
                <w:bCs/>
                <w:sz w:val="24"/>
                <w:szCs w:val="24"/>
              </w:rPr>
            </w:pPr>
          </w:p>
        </w:tc>
        <w:tc>
          <w:tcPr>
            <w:tcW w:w="1680" w:type="dxa"/>
            <w:shd w:val="clear" w:color="auto" w:fill="B8CCE4"/>
          </w:tcPr>
          <w:p w14:paraId="2A5CCD82"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Matemáticas</w:t>
            </w:r>
          </w:p>
          <w:p w14:paraId="4544C201"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Piedad</w:t>
            </w:r>
          </w:p>
        </w:tc>
        <w:tc>
          <w:tcPr>
            <w:tcW w:w="1125" w:type="dxa"/>
            <w:shd w:val="clear" w:color="auto" w:fill="B8CCE4"/>
          </w:tcPr>
          <w:p w14:paraId="79D368AA"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Inglés</w:t>
            </w:r>
          </w:p>
          <w:p w14:paraId="3E634CD3"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Mónica</w:t>
            </w:r>
          </w:p>
          <w:p w14:paraId="0287194A" w14:textId="77777777" w:rsidR="005F64CF" w:rsidRPr="00DB67E4" w:rsidRDefault="005F64CF" w:rsidP="005F64CF">
            <w:pPr>
              <w:spacing w:after="0"/>
              <w:jc w:val="center"/>
              <w:rPr>
                <w:rFonts w:eastAsia="Times New Roman"/>
                <w:bCs/>
                <w:sz w:val="24"/>
                <w:szCs w:val="24"/>
              </w:rPr>
            </w:pPr>
            <w:r w:rsidRPr="00DB67E4">
              <w:rPr>
                <w:rFonts w:eastAsia="Times New Roman"/>
                <w:bCs/>
                <w:sz w:val="24"/>
                <w:szCs w:val="24"/>
              </w:rPr>
              <w:t>Rojas</w:t>
            </w:r>
          </w:p>
        </w:tc>
        <w:tc>
          <w:tcPr>
            <w:tcW w:w="1335" w:type="dxa"/>
            <w:shd w:val="clear" w:color="auto" w:fill="FFFFFF"/>
          </w:tcPr>
          <w:p w14:paraId="13E1EF2C" w14:textId="77777777" w:rsidR="005F64CF" w:rsidRPr="00DB67E4" w:rsidRDefault="005F64CF" w:rsidP="005F64CF">
            <w:pPr>
              <w:spacing w:after="0"/>
              <w:jc w:val="center"/>
              <w:rPr>
                <w:rFonts w:eastAsia="Times New Roman"/>
                <w:bCs/>
                <w:sz w:val="24"/>
                <w:szCs w:val="24"/>
              </w:rPr>
            </w:pPr>
          </w:p>
        </w:tc>
        <w:tc>
          <w:tcPr>
            <w:tcW w:w="1290" w:type="dxa"/>
            <w:shd w:val="clear" w:color="auto" w:fill="FFFFFF"/>
          </w:tcPr>
          <w:p w14:paraId="5DA122CF" w14:textId="77777777" w:rsidR="005F64CF" w:rsidRPr="00DB67E4" w:rsidRDefault="005F64CF" w:rsidP="005F64CF">
            <w:pPr>
              <w:spacing w:after="0"/>
              <w:jc w:val="center"/>
              <w:rPr>
                <w:rFonts w:eastAsia="Times New Roman"/>
                <w:bCs/>
                <w:sz w:val="24"/>
                <w:szCs w:val="24"/>
              </w:rPr>
            </w:pPr>
          </w:p>
        </w:tc>
      </w:tr>
    </w:tbl>
    <w:p w14:paraId="54430B7A" w14:textId="77777777" w:rsidR="005F64CF" w:rsidRPr="005F64CF" w:rsidRDefault="005F64CF" w:rsidP="005F64CF">
      <w:pPr>
        <w:rPr>
          <w:rFonts w:ascii="Times New Roman" w:eastAsia="Times New Roman" w:hAnsi="Times New Roman" w:cs="Times New Roman"/>
          <w:sz w:val="26"/>
          <w:szCs w:val="26"/>
        </w:rPr>
      </w:pPr>
    </w:p>
    <w:tbl>
      <w:tblPr>
        <w:tblW w:w="87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1425"/>
        <w:gridCol w:w="1140"/>
        <w:gridCol w:w="1560"/>
        <w:gridCol w:w="1410"/>
        <w:gridCol w:w="1560"/>
      </w:tblGrid>
      <w:tr w:rsidR="005F64CF" w:rsidRPr="00DB67E4" w14:paraId="0C8EE2C9" w14:textId="77777777" w:rsidTr="005F64CF">
        <w:tc>
          <w:tcPr>
            <w:tcW w:w="1620" w:type="dxa"/>
          </w:tcPr>
          <w:p w14:paraId="72D4A0AF"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José Luis 3ºA</w:t>
            </w:r>
          </w:p>
        </w:tc>
        <w:tc>
          <w:tcPr>
            <w:tcW w:w="1425" w:type="dxa"/>
          </w:tcPr>
          <w:p w14:paraId="62253F1A"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LUNES</w:t>
            </w:r>
          </w:p>
        </w:tc>
        <w:tc>
          <w:tcPr>
            <w:tcW w:w="1140" w:type="dxa"/>
          </w:tcPr>
          <w:p w14:paraId="49F2A714"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MARTES</w:t>
            </w:r>
          </w:p>
        </w:tc>
        <w:tc>
          <w:tcPr>
            <w:tcW w:w="1560" w:type="dxa"/>
          </w:tcPr>
          <w:p w14:paraId="7D0093E9"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MIÉRCOLES</w:t>
            </w:r>
          </w:p>
        </w:tc>
        <w:tc>
          <w:tcPr>
            <w:tcW w:w="1410" w:type="dxa"/>
          </w:tcPr>
          <w:p w14:paraId="1A375632"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JUEVES</w:t>
            </w:r>
          </w:p>
        </w:tc>
        <w:tc>
          <w:tcPr>
            <w:tcW w:w="1560" w:type="dxa"/>
          </w:tcPr>
          <w:p w14:paraId="57F27C14"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VIERNES</w:t>
            </w:r>
          </w:p>
        </w:tc>
      </w:tr>
      <w:tr w:rsidR="005F64CF" w:rsidRPr="00DB67E4" w14:paraId="6D385218" w14:textId="77777777" w:rsidTr="005F64CF">
        <w:tc>
          <w:tcPr>
            <w:tcW w:w="1620" w:type="dxa"/>
          </w:tcPr>
          <w:p w14:paraId="609EF27D" w14:textId="77777777" w:rsidR="005F64CF" w:rsidRPr="00DB67E4" w:rsidRDefault="005F64CF" w:rsidP="005F64CF">
            <w:pPr>
              <w:spacing w:after="0"/>
              <w:jc w:val="center"/>
              <w:rPr>
                <w:rFonts w:ascii="Times New Roman" w:eastAsia="Times New Roman" w:hAnsi="Times New Roman"/>
                <w:bCs/>
                <w:sz w:val="24"/>
                <w:szCs w:val="24"/>
              </w:rPr>
            </w:pPr>
          </w:p>
          <w:p w14:paraId="4CC98B76"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8:15/9:15</w:t>
            </w:r>
          </w:p>
        </w:tc>
        <w:tc>
          <w:tcPr>
            <w:tcW w:w="1425" w:type="dxa"/>
            <w:shd w:val="clear" w:color="auto" w:fill="FFFFFF"/>
          </w:tcPr>
          <w:p w14:paraId="6AF816D7" w14:textId="77777777" w:rsidR="005F64CF" w:rsidRPr="00DB67E4" w:rsidRDefault="005F64CF" w:rsidP="005F64CF">
            <w:pPr>
              <w:spacing w:after="0"/>
              <w:jc w:val="center"/>
              <w:rPr>
                <w:rFonts w:ascii="Times New Roman" w:eastAsia="Times New Roman" w:hAnsi="Times New Roman"/>
                <w:bCs/>
                <w:color w:val="C0504D"/>
                <w:sz w:val="24"/>
                <w:szCs w:val="24"/>
              </w:rPr>
            </w:pPr>
          </w:p>
        </w:tc>
        <w:tc>
          <w:tcPr>
            <w:tcW w:w="1140" w:type="dxa"/>
            <w:shd w:val="clear" w:color="auto" w:fill="B8CCE4"/>
          </w:tcPr>
          <w:p w14:paraId="4A91224D"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ASL</w:t>
            </w:r>
          </w:p>
          <w:p w14:paraId="3CDDC8E7"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Javier Galiano</w:t>
            </w:r>
          </w:p>
        </w:tc>
        <w:tc>
          <w:tcPr>
            <w:tcW w:w="1560" w:type="dxa"/>
            <w:shd w:val="clear" w:color="auto" w:fill="B8CCE4"/>
          </w:tcPr>
          <w:p w14:paraId="23711319"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ACT</w:t>
            </w:r>
          </w:p>
          <w:p w14:paraId="43F65D01"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 xml:space="preserve">Eva </w:t>
            </w:r>
          </w:p>
        </w:tc>
        <w:tc>
          <w:tcPr>
            <w:tcW w:w="1410" w:type="dxa"/>
            <w:shd w:val="clear" w:color="auto" w:fill="B8CCE4"/>
          </w:tcPr>
          <w:p w14:paraId="5D5ACEAC"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PT Dentro</w:t>
            </w:r>
          </w:p>
          <w:p w14:paraId="7FB7781E"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2º A</w:t>
            </w:r>
          </w:p>
          <w:p w14:paraId="3C881CB9"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Maria José</w:t>
            </w:r>
          </w:p>
        </w:tc>
        <w:tc>
          <w:tcPr>
            <w:tcW w:w="1560" w:type="dxa"/>
            <w:shd w:val="clear" w:color="auto" w:fill="B8CCE4"/>
          </w:tcPr>
          <w:p w14:paraId="4CC2A891"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Plástica</w:t>
            </w:r>
          </w:p>
          <w:p w14:paraId="62C9A7D4"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Ana Monasterio</w:t>
            </w:r>
          </w:p>
        </w:tc>
      </w:tr>
      <w:tr w:rsidR="005F64CF" w:rsidRPr="00DB67E4" w14:paraId="4E911C21" w14:textId="77777777" w:rsidTr="005F64CF">
        <w:tc>
          <w:tcPr>
            <w:tcW w:w="1620" w:type="dxa"/>
          </w:tcPr>
          <w:p w14:paraId="24B25A02" w14:textId="77777777" w:rsidR="005F64CF" w:rsidRPr="00DB67E4" w:rsidRDefault="005F64CF" w:rsidP="005F64CF">
            <w:pPr>
              <w:spacing w:after="0"/>
              <w:jc w:val="center"/>
              <w:rPr>
                <w:rFonts w:ascii="Times New Roman" w:eastAsia="Times New Roman" w:hAnsi="Times New Roman"/>
                <w:bCs/>
                <w:sz w:val="24"/>
                <w:szCs w:val="24"/>
              </w:rPr>
            </w:pPr>
          </w:p>
          <w:p w14:paraId="6933B8CB"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9:15/10:15</w:t>
            </w:r>
          </w:p>
          <w:p w14:paraId="00453B30" w14:textId="77777777" w:rsidR="005F64CF" w:rsidRPr="00DB67E4" w:rsidRDefault="005F64CF" w:rsidP="005F64CF">
            <w:pPr>
              <w:spacing w:after="0"/>
              <w:jc w:val="center"/>
              <w:rPr>
                <w:rFonts w:ascii="Times New Roman" w:eastAsia="Times New Roman" w:hAnsi="Times New Roman"/>
                <w:bCs/>
                <w:sz w:val="24"/>
                <w:szCs w:val="24"/>
              </w:rPr>
            </w:pPr>
          </w:p>
        </w:tc>
        <w:tc>
          <w:tcPr>
            <w:tcW w:w="1425" w:type="dxa"/>
            <w:shd w:val="clear" w:color="auto" w:fill="FFFFFF"/>
          </w:tcPr>
          <w:p w14:paraId="7AFC4214" w14:textId="77777777" w:rsidR="005F64CF" w:rsidRPr="00DB67E4" w:rsidRDefault="005F64CF" w:rsidP="005F64CF">
            <w:pPr>
              <w:spacing w:after="0"/>
              <w:jc w:val="center"/>
              <w:rPr>
                <w:rFonts w:ascii="Times New Roman" w:eastAsia="Times New Roman" w:hAnsi="Times New Roman"/>
                <w:bCs/>
                <w:color w:val="C0504D"/>
                <w:sz w:val="24"/>
                <w:szCs w:val="24"/>
              </w:rPr>
            </w:pPr>
          </w:p>
        </w:tc>
        <w:tc>
          <w:tcPr>
            <w:tcW w:w="1140" w:type="dxa"/>
            <w:shd w:val="clear" w:color="auto" w:fill="FFFFFF"/>
          </w:tcPr>
          <w:p w14:paraId="3A7FE876" w14:textId="77777777" w:rsidR="005F64CF" w:rsidRPr="00DB67E4" w:rsidRDefault="005F64CF" w:rsidP="005F64CF">
            <w:pPr>
              <w:spacing w:after="0"/>
              <w:jc w:val="center"/>
              <w:rPr>
                <w:rFonts w:ascii="Times New Roman" w:eastAsia="Times New Roman" w:hAnsi="Times New Roman"/>
                <w:bCs/>
                <w:color w:val="C0504D"/>
                <w:sz w:val="24"/>
                <w:szCs w:val="24"/>
              </w:rPr>
            </w:pPr>
          </w:p>
        </w:tc>
        <w:tc>
          <w:tcPr>
            <w:tcW w:w="1560" w:type="dxa"/>
            <w:shd w:val="clear" w:color="auto" w:fill="B8CCE4"/>
          </w:tcPr>
          <w:p w14:paraId="5805CE02"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PT Fuera</w:t>
            </w:r>
          </w:p>
          <w:p w14:paraId="71BD0614"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Maria José</w:t>
            </w:r>
          </w:p>
        </w:tc>
        <w:tc>
          <w:tcPr>
            <w:tcW w:w="1410" w:type="dxa"/>
            <w:shd w:val="clear" w:color="auto" w:fill="FFFFFF"/>
          </w:tcPr>
          <w:p w14:paraId="7B9F27EC" w14:textId="77777777" w:rsidR="005F64CF" w:rsidRPr="00DB67E4" w:rsidRDefault="005F64CF" w:rsidP="005F64CF">
            <w:pPr>
              <w:spacing w:after="0"/>
              <w:jc w:val="center"/>
              <w:rPr>
                <w:rFonts w:ascii="Times New Roman" w:eastAsia="Times New Roman" w:hAnsi="Times New Roman"/>
                <w:bCs/>
                <w:sz w:val="24"/>
                <w:szCs w:val="24"/>
              </w:rPr>
            </w:pPr>
          </w:p>
        </w:tc>
        <w:tc>
          <w:tcPr>
            <w:tcW w:w="1560" w:type="dxa"/>
            <w:shd w:val="clear" w:color="auto" w:fill="FFFFFF"/>
          </w:tcPr>
          <w:p w14:paraId="23CB6FEA" w14:textId="77777777" w:rsidR="005F64CF" w:rsidRPr="00DB67E4" w:rsidRDefault="005F64CF" w:rsidP="005F64CF">
            <w:pPr>
              <w:spacing w:after="0"/>
              <w:jc w:val="center"/>
              <w:rPr>
                <w:rFonts w:ascii="Times New Roman" w:eastAsia="Times New Roman" w:hAnsi="Times New Roman"/>
                <w:bCs/>
                <w:sz w:val="24"/>
                <w:szCs w:val="24"/>
              </w:rPr>
            </w:pPr>
          </w:p>
        </w:tc>
      </w:tr>
      <w:tr w:rsidR="005F64CF" w:rsidRPr="00DB67E4" w14:paraId="3392B9CE" w14:textId="77777777" w:rsidTr="005F64CF">
        <w:tc>
          <w:tcPr>
            <w:tcW w:w="1620" w:type="dxa"/>
          </w:tcPr>
          <w:p w14:paraId="2FF0F9B4" w14:textId="77777777" w:rsidR="005F64CF" w:rsidRPr="00DB67E4" w:rsidRDefault="005F64CF" w:rsidP="005F64CF">
            <w:pPr>
              <w:spacing w:after="0"/>
              <w:jc w:val="center"/>
              <w:rPr>
                <w:rFonts w:ascii="Times New Roman" w:eastAsia="Times New Roman" w:hAnsi="Times New Roman"/>
                <w:bCs/>
                <w:sz w:val="24"/>
                <w:szCs w:val="24"/>
              </w:rPr>
            </w:pPr>
          </w:p>
          <w:p w14:paraId="4AA82E74"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10:15/11:15</w:t>
            </w:r>
          </w:p>
          <w:p w14:paraId="310AFD98" w14:textId="77777777" w:rsidR="005F64CF" w:rsidRPr="00DB67E4" w:rsidRDefault="005F64CF" w:rsidP="005F64CF">
            <w:pPr>
              <w:spacing w:after="0"/>
              <w:jc w:val="center"/>
              <w:rPr>
                <w:rFonts w:ascii="Times New Roman" w:eastAsia="Times New Roman" w:hAnsi="Times New Roman"/>
                <w:bCs/>
                <w:sz w:val="24"/>
                <w:szCs w:val="24"/>
              </w:rPr>
            </w:pPr>
          </w:p>
        </w:tc>
        <w:tc>
          <w:tcPr>
            <w:tcW w:w="1425" w:type="dxa"/>
            <w:shd w:val="clear" w:color="auto" w:fill="B8CCE4"/>
          </w:tcPr>
          <w:p w14:paraId="0DAF87D0"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Arte</w:t>
            </w:r>
          </w:p>
          <w:p w14:paraId="21F9F701"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Terapia</w:t>
            </w:r>
          </w:p>
          <w:p w14:paraId="0D859CEF"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Ana Monasterio</w:t>
            </w:r>
          </w:p>
        </w:tc>
        <w:tc>
          <w:tcPr>
            <w:tcW w:w="1140" w:type="dxa"/>
            <w:shd w:val="clear" w:color="auto" w:fill="FFFFFF"/>
          </w:tcPr>
          <w:p w14:paraId="59E23FCF" w14:textId="77777777" w:rsidR="005F64CF" w:rsidRPr="00DB67E4" w:rsidRDefault="005F64CF" w:rsidP="005F64CF">
            <w:pPr>
              <w:spacing w:after="0"/>
              <w:jc w:val="center"/>
              <w:rPr>
                <w:rFonts w:ascii="Times New Roman" w:eastAsia="Times New Roman" w:hAnsi="Times New Roman"/>
                <w:bCs/>
                <w:color w:val="C0504D"/>
                <w:sz w:val="24"/>
                <w:szCs w:val="24"/>
              </w:rPr>
            </w:pPr>
          </w:p>
        </w:tc>
        <w:tc>
          <w:tcPr>
            <w:tcW w:w="1560" w:type="dxa"/>
            <w:shd w:val="clear" w:color="auto" w:fill="FFFFFF"/>
          </w:tcPr>
          <w:p w14:paraId="57B6D0DF" w14:textId="77777777" w:rsidR="005F64CF" w:rsidRPr="00DB67E4" w:rsidRDefault="005F64CF" w:rsidP="005F64CF">
            <w:pPr>
              <w:spacing w:after="0"/>
              <w:jc w:val="center"/>
              <w:rPr>
                <w:rFonts w:ascii="Times New Roman" w:eastAsia="Times New Roman" w:hAnsi="Times New Roman"/>
                <w:bCs/>
                <w:sz w:val="24"/>
                <w:szCs w:val="24"/>
              </w:rPr>
            </w:pPr>
          </w:p>
        </w:tc>
        <w:tc>
          <w:tcPr>
            <w:tcW w:w="1410" w:type="dxa"/>
            <w:shd w:val="clear" w:color="auto" w:fill="B8CCE4"/>
          </w:tcPr>
          <w:p w14:paraId="1B77F1B3"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Arte</w:t>
            </w:r>
          </w:p>
          <w:p w14:paraId="63802F13"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Terapia</w:t>
            </w:r>
          </w:p>
          <w:p w14:paraId="479ADDF1"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Ana</w:t>
            </w:r>
          </w:p>
          <w:p w14:paraId="1B4151ED"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Monasterio</w:t>
            </w:r>
          </w:p>
        </w:tc>
        <w:tc>
          <w:tcPr>
            <w:tcW w:w="1560" w:type="dxa"/>
            <w:shd w:val="clear" w:color="auto" w:fill="FFFFFF"/>
          </w:tcPr>
          <w:p w14:paraId="33F0AFBD" w14:textId="77777777" w:rsidR="005F64CF" w:rsidRPr="00DB67E4" w:rsidRDefault="005F64CF" w:rsidP="005F64CF">
            <w:pPr>
              <w:spacing w:after="0"/>
              <w:jc w:val="center"/>
              <w:rPr>
                <w:rFonts w:ascii="Times New Roman" w:eastAsia="Times New Roman" w:hAnsi="Times New Roman"/>
                <w:bCs/>
                <w:sz w:val="24"/>
                <w:szCs w:val="24"/>
              </w:rPr>
            </w:pPr>
          </w:p>
        </w:tc>
      </w:tr>
      <w:tr w:rsidR="005F64CF" w:rsidRPr="00DB67E4" w14:paraId="0D70E8C1" w14:textId="77777777" w:rsidTr="005F64CF">
        <w:tc>
          <w:tcPr>
            <w:tcW w:w="1620" w:type="dxa"/>
          </w:tcPr>
          <w:p w14:paraId="1EEEED01" w14:textId="77777777" w:rsidR="005F64CF" w:rsidRPr="00DB67E4" w:rsidRDefault="005F64CF" w:rsidP="005F64CF">
            <w:pPr>
              <w:spacing w:after="0"/>
              <w:jc w:val="center"/>
              <w:rPr>
                <w:rFonts w:ascii="Times New Roman" w:eastAsia="Times New Roman" w:hAnsi="Times New Roman"/>
                <w:bCs/>
                <w:sz w:val="24"/>
                <w:szCs w:val="24"/>
              </w:rPr>
            </w:pPr>
          </w:p>
          <w:p w14:paraId="4F06F8AF"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11:15/11:45</w:t>
            </w:r>
          </w:p>
          <w:p w14:paraId="597F29B0" w14:textId="77777777" w:rsidR="005F64CF" w:rsidRPr="00DB67E4" w:rsidRDefault="005F64CF" w:rsidP="005F64CF">
            <w:pPr>
              <w:spacing w:after="0"/>
              <w:jc w:val="center"/>
              <w:rPr>
                <w:rFonts w:ascii="Times New Roman" w:eastAsia="Times New Roman" w:hAnsi="Times New Roman"/>
                <w:bCs/>
                <w:sz w:val="24"/>
                <w:szCs w:val="24"/>
              </w:rPr>
            </w:pPr>
          </w:p>
        </w:tc>
        <w:tc>
          <w:tcPr>
            <w:tcW w:w="1425" w:type="dxa"/>
          </w:tcPr>
          <w:p w14:paraId="7E6F3627" w14:textId="77777777" w:rsidR="005F64CF" w:rsidRPr="00DB67E4" w:rsidRDefault="005F64CF" w:rsidP="005F64CF">
            <w:pPr>
              <w:spacing w:after="0"/>
              <w:jc w:val="center"/>
              <w:rPr>
                <w:rFonts w:ascii="Times New Roman" w:eastAsia="Times New Roman" w:hAnsi="Times New Roman"/>
                <w:bCs/>
                <w:sz w:val="24"/>
                <w:szCs w:val="24"/>
              </w:rPr>
            </w:pPr>
          </w:p>
          <w:p w14:paraId="0B7D619E"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R</w:t>
            </w:r>
          </w:p>
        </w:tc>
        <w:tc>
          <w:tcPr>
            <w:tcW w:w="1140" w:type="dxa"/>
            <w:shd w:val="clear" w:color="auto" w:fill="FFFFFF"/>
          </w:tcPr>
          <w:p w14:paraId="6416B028" w14:textId="77777777" w:rsidR="005F64CF" w:rsidRPr="00DB67E4" w:rsidRDefault="005F64CF" w:rsidP="005F64CF">
            <w:pPr>
              <w:spacing w:after="0"/>
              <w:jc w:val="center"/>
              <w:rPr>
                <w:rFonts w:ascii="Times New Roman" w:eastAsia="Times New Roman" w:hAnsi="Times New Roman"/>
                <w:bCs/>
                <w:sz w:val="24"/>
                <w:szCs w:val="24"/>
              </w:rPr>
            </w:pPr>
          </w:p>
          <w:p w14:paraId="5570CC7E" w14:textId="77777777" w:rsidR="005F64CF" w:rsidRPr="00DB67E4" w:rsidRDefault="005F64CF" w:rsidP="005F64CF">
            <w:pPr>
              <w:spacing w:after="0"/>
              <w:jc w:val="center"/>
              <w:rPr>
                <w:rFonts w:ascii="Times New Roman" w:eastAsia="Times New Roman" w:hAnsi="Times New Roman"/>
                <w:bCs/>
                <w:color w:val="C0504D"/>
                <w:sz w:val="24"/>
                <w:szCs w:val="24"/>
              </w:rPr>
            </w:pPr>
            <w:r w:rsidRPr="00DB67E4">
              <w:rPr>
                <w:rFonts w:ascii="Times New Roman" w:eastAsia="Times New Roman" w:hAnsi="Times New Roman"/>
                <w:bCs/>
                <w:sz w:val="24"/>
                <w:szCs w:val="24"/>
              </w:rPr>
              <w:t>E</w:t>
            </w:r>
          </w:p>
        </w:tc>
        <w:tc>
          <w:tcPr>
            <w:tcW w:w="1560" w:type="dxa"/>
            <w:shd w:val="clear" w:color="auto" w:fill="FFFFFF"/>
          </w:tcPr>
          <w:p w14:paraId="6361CF12" w14:textId="77777777" w:rsidR="005F64CF" w:rsidRPr="00DB67E4" w:rsidRDefault="005F64CF" w:rsidP="005F64CF">
            <w:pPr>
              <w:spacing w:after="0"/>
              <w:jc w:val="center"/>
              <w:rPr>
                <w:rFonts w:ascii="Times New Roman" w:eastAsia="Times New Roman" w:hAnsi="Times New Roman"/>
                <w:bCs/>
                <w:sz w:val="24"/>
                <w:szCs w:val="24"/>
              </w:rPr>
            </w:pPr>
          </w:p>
          <w:p w14:paraId="3A51C273"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 xml:space="preserve">C              R                     </w:t>
            </w:r>
          </w:p>
        </w:tc>
        <w:tc>
          <w:tcPr>
            <w:tcW w:w="1410" w:type="dxa"/>
            <w:shd w:val="clear" w:color="auto" w:fill="FFFFFF"/>
          </w:tcPr>
          <w:p w14:paraId="6D9D989B" w14:textId="77777777" w:rsidR="005F64CF" w:rsidRPr="00DB67E4" w:rsidRDefault="005F64CF" w:rsidP="005F64CF">
            <w:pPr>
              <w:spacing w:after="0"/>
              <w:jc w:val="center"/>
              <w:rPr>
                <w:rFonts w:ascii="Times New Roman" w:eastAsia="Times New Roman" w:hAnsi="Times New Roman"/>
                <w:bCs/>
                <w:sz w:val="24"/>
                <w:szCs w:val="24"/>
              </w:rPr>
            </w:pPr>
          </w:p>
          <w:p w14:paraId="51F4628D"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E</w:t>
            </w:r>
          </w:p>
        </w:tc>
        <w:tc>
          <w:tcPr>
            <w:tcW w:w="1560" w:type="dxa"/>
          </w:tcPr>
          <w:p w14:paraId="277598F6" w14:textId="77777777" w:rsidR="005F64CF" w:rsidRPr="00DB67E4" w:rsidRDefault="005F64CF" w:rsidP="005F64CF">
            <w:pPr>
              <w:spacing w:after="0"/>
              <w:jc w:val="center"/>
              <w:rPr>
                <w:rFonts w:ascii="Times New Roman" w:eastAsia="Times New Roman" w:hAnsi="Times New Roman"/>
                <w:bCs/>
                <w:sz w:val="24"/>
                <w:szCs w:val="24"/>
              </w:rPr>
            </w:pPr>
          </w:p>
          <w:p w14:paraId="6579D1C2"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O</w:t>
            </w:r>
          </w:p>
        </w:tc>
      </w:tr>
      <w:tr w:rsidR="005F64CF" w:rsidRPr="00DB67E4" w14:paraId="765A1328" w14:textId="77777777" w:rsidTr="005F64CF">
        <w:tc>
          <w:tcPr>
            <w:tcW w:w="1620" w:type="dxa"/>
          </w:tcPr>
          <w:p w14:paraId="3F9DEF75" w14:textId="77777777" w:rsidR="005F64CF" w:rsidRPr="00DB67E4" w:rsidRDefault="005F64CF" w:rsidP="005F64CF">
            <w:pPr>
              <w:spacing w:after="0"/>
              <w:jc w:val="center"/>
              <w:rPr>
                <w:rFonts w:ascii="Times New Roman" w:eastAsia="Times New Roman" w:hAnsi="Times New Roman"/>
                <w:bCs/>
                <w:sz w:val="24"/>
                <w:szCs w:val="24"/>
              </w:rPr>
            </w:pPr>
          </w:p>
          <w:p w14:paraId="28F82FF3"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11:45/12:45</w:t>
            </w:r>
          </w:p>
          <w:p w14:paraId="54544BF3" w14:textId="77777777" w:rsidR="005F64CF" w:rsidRPr="00DB67E4" w:rsidRDefault="005F64CF" w:rsidP="005F64CF">
            <w:pPr>
              <w:spacing w:after="0"/>
              <w:jc w:val="center"/>
              <w:rPr>
                <w:rFonts w:ascii="Times New Roman" w:eastAsia="Times New Roman" w:hAnsi="Times New Roman"/>
                <w:bCs/>
                <w:sz w:val="24"/>
                <w:szCs w:val="24"/>
              </w:rPr>
            </w:pPr>
          </w:p>
        </w:tc>
        <w:tc>
          <w:tcPr>
            <w:tcW w:w="1425" w:type="dxa"/>
          </w:tcPr>
          <w:p w14:paraId="40F29ED7" w14:textId="77777777" w:rsidR="005F64CF" w:rsidRPr="00DB67E4" w:rsidRDefault="005F64CF" w:rsidP="005F64CF">
            <w:pPr>
              <w:spacing w:after="0"/>
              <w:jc w:val="center"/>
              <w:rPr>
                <w:rFonts w:ascii="Times New Roman" w:eastAsia="Times New Roman" w:hAnsi="Times New Roman"/>
                <w:bCs/>
                <w:sz w:val="24"/>
                <w:szCs w:val="24"/>
              </w:rPr>
            </w:pPr>
          </w:p>
        </w:tc>
        <w:tc>
          <w:tcPr>
            <w:tcW w:w="1140" w:type="dxa"/>
            <w:shd w:val="clear" w:color="auto" w:fill="FFFFFF"/>
          </w:tcPr>
          <w:p w14:paraId="36C477B8" w14:textId="77777777" w:rsidR="005F64CF" w:rsidRPr="00DB67E4" w:rsidRDefault="005F64CF" w:rsidP="005F64CF">
            <w:pPr>
              <w:spacing w:after="0"/>
              <w:jc w:val="center"/>
              <w:rPr>
                <w:rFonts w:ascii="Times New Roman" w:eastAsia="Times New Roman" w:hAnsi="Times New Roman"/>
                <w:bCs/>
                <w:color w:val="C0504D"/>
                <w:sz w:val="24"/>
                <w:szCs w:val="24"/>
              </w:rPr>
            </w:pPr>
          </w:p>
        </w:tc>
        <w:tc>
          <w:tcPr>
            <w:tcW w:w="1560" w:type="dxa"/>
            <w:shd w:val="clear" w:color="auto" w:fill="FFFFFF"/>
          </w:tcPr>
          <w:p w14:paraId="2A31B0FA" w14:textId="77777777" w:rsidR="005F64CF" w:rsidRPr="00DB67E4" w:rsidRDefault="005F64CF" w:rsidP="005F64CF">
            <w:pPr>
              <w:spacing w:after="0"/>
              <w:jc w:val="center"/>
              <w:rPr>
                <w:rFonts w:ascii="Times New Roman" w:eastAsia="Times New Roman" w:hAnsi="Times New Roman"/>
                <w:bCs/>
                <w:sz w:val="24"/>
                <w:szCs w:val="24"/>
              </w:rPr>
            </w:pPr>
          </w:p>
        </w:tc>
        <w:tc>
          <w:tcPr>
            <w:tcW w:w="1410" w:type="dxa"/>
            <w:shd w:val="clear" w:color="auto" w:fill="FFFFFF"/>
          </w:tcPr>
          <w:p w14:paraId="4F5F2636" w14:textId="77777777" w:rsidR="005F64CF" w:rsidRPr="00DB67E4" w:rsidRDefault="005F64CF" w:rsidP="005F64CF">
            <w:pPr>
              <w:spacing w:after="0"/>
              <w:jc w:val="center"/>
              <w:rPr>
                <w:rFonts w:ascii="Times New Roman" w:eastAsia="Times New Roman" w:hAnsi="Times New Roman"/>
                <w:bCs/>
                <w:sz w:val="24"/>
                <w:szCs w:val="24"/>
              </w:rPr>
            </w:pPr>
          </w:p>
        </w:tc>
        <w:tc>
          <w:tcPr>
            <w:tcW w:w="1560" w:type="dxa"/>
            <w:shd w:val="clear" w:color="auto" w:fill="FFFFFF"/>
          </w:tcPr>
          <w:p w14:paraId="1049B2B9"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 xml:space="preserve"> </w:t>
            </w:r>
          </w:p>
        </w:tc>
      </w:tr>
      <w:tr w:rsidR="005F64CF" w:rsidRPr="00DB67E4" w14:paraId="57FD2C01" w14:textId="77777777" w:rsidTr="005F64CF">
        <w:tc>
          <w:tcPr>
            <w:tcW w:w="1620" w:type="dxa"/>
          </w:tcPr>
          <w:p w14:paraId="789DEF52" w14:textId="77777777" w:rsidR="005F64CF" w:rsidRPr="00DB67E4" w:rsidRDefault="005F64CF" w:rsidP="005F64CF">
            <w:pPr>
              <w:spacing w:after="0"/>
              <w:jc w:val="center"/>
              <w:rPr>
                <w:rFonts w:ascii="Times New Roman" w:eastAsia="Times New Roman" w:hAnsi="Times New Roman"/>
                <w:bCs/>
                <w:sz w:val="24"/>
                <w:szCs w:val="24"/>
              </w:rPr>
            </w:pPr>
          </w:p>
          <w:p w14:paraId="5DF31E7D"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12:45/13:45</w:t>
            </w:r>
          </w:p>
          <w:p w14:paraId="52E58B6F" w14:textId="77777777" w:rsidR="005F64CF" w:rsidRPr="00DB67E4" w:rsidRDefault="005F64CF" w:rsidP="005F64CF">
            <w:pPr>
              <w:spacing w:after="0"/>
              <w:jc w:val="center"/>
              <w:rPr>
                <w:rFonts w:ascii="Times New Roman" w:eastAsia="Times New Roman" w:hAnsi="Times New Roman"/>
                <w:bCs/>
                <w:sz w:val="24"/>
                <w:szCs w:val="24"/>
              </w:rPr>
            </w:pPr>
          </w:p>
        </w:tc>
        <w:tc>
          <w:tcPr>
            <w:tcW w:w="1425" w:type="dxa"/>
            <w:shd w:val="clear" w:color="auto" w:fill="FFFFFF"/>
          </w:tcPr>
          <w:p w14:paraId="4B22FBFD" w14:textId="77777777" w:rsidR="005F64CF" w:rsidRPr="00DB67E4" w:rsidRDefault="005F64CF" w:rsidP="005F64CF">
            <w:pPr>
              <w:spacing w:after="0"/>
              <w:jc w:val="center"/>
              <w:rPr>
                <w:rFonts w:ascii="Times New Roman" w:eastAsia="Times New Roman" w:hAnsi="Times New Roman"/>
                <w:bCs/>
                <w:sz w:val="24"/>
                <w:szCs w:val="24"/>
              </w:rPr>
            </w:pPr>
          </w:p>
        </w:tc>
        <w:tc>
          <w:tcPr>
            <w:tcW w:w="1140" w:type="dxa"/>
            <w:shd w:val="clear" w:color="auto" w:fill="FFFFFF"/>
          </w:tcPr>
          <w:p w14:paraId="1829EA83" w14:textId="77777777" w:rsidR="005F64CF" w:rsidRPr="00DB67E4" w:rsidRDefault="005F64CF" w:rsidP="005F64CF">
            <w:pPr>
              <w:spacing w:after="0"/>
              <w:jc w:val="center"/>
              <w:rPr>
                <w:rFonts w:ascii="Times New Roman" w:eastAsia="Times New Roman" w:hAnsi="Times New Roman"/>
                <w:bCs/>
                <w:color w:val="C0504D"/>
                <w:sz w:val="24"/>
                <w:szCs w:val="24"/>
              </w:rPr>
            </w:pPr>
          </w:p>
        </w:tc>
        <w:tc>
          <w:tcPr>
            <w:tcW w:w="1560" w:type="dxa"/>
            <w:shd w:val="clear" w:color="auto" w:fill="B8CCE4"/>
          </w:tcPr>
          <w:p w14:paraId="1B164FA6"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Tecnología</w:t>
            </w:r>
          </w:p>
          <w:p w14:paraId="41FA65A7"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Antonio</w:t>
            </w:r>
          </w:p>
          <w:p w14:paraId="3E1A830C"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Quirós</w:t>
            </w:r>
          </w:p>
        </w:tc>
        <w:tc>
          <w:tcPr>
            <w:tcW w:w="1410" w:type="dxa"/>
            <w:shd w:val="clear" w:color="auto" w:fill="FFFFFF"/>
          </w:tcPr>
          <w:p w14:paraId="1A2232DC" w14:textId="77777777" w:rsidR="005F64CF" w:rsidRPr="00DB67E4" w:rsidRDefault="005F64CF" w:rsidP="005F64CF">
            <w:pPr>
              <w:spacing w:after="0"/>
              <w:rPr>
                <w:rFonts w:ascii="Times New Roman" w:eastAsia="Times New Roman" w:hAnsi="Times New Roman"/>
                <w:bCs/>
                <w:sz w:val="24"/>
                <w:szCs w:val="24"/>
              </w:rPr>
            </w:pPr>
          </w:p>
        </w:tc>
        <w:tc>
          <w:tcPr>
            <w:tcW w:w="1560" w:type="dxa"/>
          </w:tcPr>
          <w:p w14:paraId="2D05F10C" w14:textId="77777777" w:rsidR="005F64CF" w:rsidRPr="00DB67E4" w:rsidRDefault="005F64CF" w:rsidP="005F64CF">
            <w:pPr>
              <w:spacing w:after="0"/>
              <w:jc w:val="center"/>
              <w:rPr>
                <w:rFonts w:ascii="Times New Roman" w:eastAsia="Times New Roman" w:hAnsi="Times New Roman"/>
                <w:bCs/>
                <w:sz w:val="24"/>
                <w:szCs w:val="24"/>
              </w:rPr>
            </w:pPr>
          </w:p>
        </w:tc>
      </w:tr>
      <w:tr w:rsidR="005F64CF" w:rsidRPr="00DB67E4" w14:paraId="60305B3A" w14:textId="77777777" w:rsidTr="005F64CF">
        <w:tc>
          <w:tcPr>
            <w:tcW w:w="1620" w:type="dxa"/>
          </w:tcPr>
          <w:p w14:paraId="268E099E"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13:45/14:45</w:t>
            </w:r>
          </w:p>
          <w:p w14:paraId="3213B16A" w14:textId="77777777" w:rsidR="005F64CF" w:rsidRPr="00DB67E4" w:rsidRDefault="005F64CF" w:rsidP="005F64CF">
            <w:pPr>
              <w:spacing w:after="0"/>
              <w:jc w:val="center"/>
              <w:rPr>
                <w:rFonts w:ascii="Times New Roman" w:eastAsia="Times New Roman" w:hAnsi="Times New Roman"/>
                <w:bCs/>
                <w:sz w:val="24"/>
                <w:szCs w:val="24"/>
              </w:rPr>
            </w:pPr>
          </w:p>
          <w:p w14:paraId="388A0022" w14:textId="77777777" w:rsidR="005F64CF" w:rsidRPr="00DB67E4" w:rsidRDefault="005F64CF" w:rsidP="005F64CF">
            <w:pPr>
              <w:spacing w:after="0"/>
              <w:jc w:val="center"/>
              <w:rPr>
                <w:rFonts w:ascii="Times New Roman" w:eastAsia="Times New Roman" w:hAnsi="Times New Roman"/>
                <w:bCs/>
                <w:sz w:val="24"/>
                <w:szCs w:val="24"/>
              </w:rPr>
            </w:pPr>
          </w:p>
        </w:tc>
        <w:tc>
          <w:tcPr>
            <w:tcW w:w="1425" w:type="dxa"/>
            <w:shd w:val="clear" w:color="auto" w:fill="B8CCE4"/>
          </w:tcPr>
          <w:p w14:paraId="2133DCEA"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Tutoría</w:t>
            </w:r>
          </w:p>
          <w:p w14:paraId="5DAEB833"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Cabezas</w:t>
            </w:r>
          </w:p>
          <w:p w14:paraId="12DD6967" w14:textId="77777777" w:rsidR="005F64CF" w:rsidRPr="00DB67E4" w:rsidRDefault="005F64CF" w:rsidP="005F64CF">
            <w:pPr>
              <w:spacing w:after="0"/>
              <w:jc w:val="center"/>
              <w:rPr>
                <w:rFonts w:ascii="Times New Roman" w:eastAsia="Times New Roman" w:hAnsi="Times New Roman"/>
                <w:bCs/>
                <w:sz w:val="24"/>
                <w:szCs w:val="24"/>
              </w:rPr>
            </w:pPr>
          </w:p>
        </w:tc>
        <w:tc>
          <w:tcPr>
            <w:tcW w:w="1140" w:type="dxa"/>
            <w:shd w:val="clear" w:color="auto" w:fill="B8CCE4"/>
          </w:tcPr>
          <w:p w14:paraId="532144F8"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Ed.Física</w:t>
            </w:r>
          </w:p>
          <w:p w14:paraId="3E5FD2E8"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Cabezas</w:t>
            </w:r>
          </w:p>
        </w:tc>
        <w:tc>
          <w:tcPr>
            <w:tcW w:w="1560" w:type="dxa"/>
            <w:shd w:val="clear" w:color="auto" w:fill="B8CCE4"/>
          </w:tcPr>
          <w:p w14:paraId="7D2AEEEF"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ASL</w:t>
            </w:r>
          </w:p>
          <w:p w14:paraId="731D532A"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Javier Galiano</w:t>
            </w:r>
          </w:p>
        </w:tc>
        <w:tc>
          <w:tcPr>
            <w:tcW w:w="1410" w:type="dxa"/>
            <w:shd w:val="clear" w:color="auto" w:fill="B8CCE4"/>
          </w:tcPr>
          <w:p w14:paraId="470C5457"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Ed. Física</w:t>
            </w:r>
          </w:p>
          <w:p w14:paraId="3F0C5E9A"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Cabezas</w:t>
            </w:r>
          </w:p>
        </w:tc>
        <w:tc>
          <w:tcPr>
            <w:tcW w:w="1560" w:type="dxa"/>
            <w:shd w:val="clear" w:color="auto" w:fill="B8CCE4"/>
          </w:tcPr>
          <w:p w14:paraId="58962158"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Tecnología</w:t>
            </w:r>
          </w:p>
          <w:p w14:paraId="128A2049"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Antonio</w:t>
            </w:r>
          </w:p>
          <w:p w14:paraId="580558E6" w14:textId="77777777" w:rsidR="005F64CF" w:rsidRPr="00DB67E4" w:rsidRDefault="005F64CF" w:rsidP="005F64CF">
            <w:pPr>
              <w:spacing w:after="0"/>
              <w:jc w:val="center"/>
              <w:rPr>
                <w:rFonts w:ascii="Times New Roman" w:eastAsia="Times New Roman" w:hAnsi="Times New Roman"/>
                <w:bCs/>
                <w:sz w:val="24"/>
                <w:szCs w:val="24"/>
              </w:rPr>
            </w:pPr>
            <w:r w:rsidRPr="00DB67E4">
              <w:rPr>
                <w:rFonts w:ascii="Times New Roman" w:eastAsia="Times New Roman" w:hAnsi="Times New Roman"/>
                <w:bCs/>
                <w:sz w:val="24"/>
                <w:szCs w:val="24"/>
              </w:rPr>
              <w:t>Quirós</w:t>
            </w:r>
          </w:p>
        </w:tc>
      </w:tr>
    </w:tbl>
    <w:p w14:paraId="3A289A96" w14:textId="77777777" w:rsidR="005F64CF" w:rsidRPr="00DB67E4" w:rsidRDefault="005F64CF" w:rsidP="005F64CF">
      <w:pPr>
        <w:spacing w:before="240" w:after="240" w:line="360" w:lineRule="auto"/>
        <w:rPr>
          <w:rFonts w:ascii="Times New Roman" w:eastAsia="Times New Roman" w:hAnsi="Times New Roman" w:cs="Times New Roman"/>
          <w:sz w:val="20"/>
          <w:szCs w:val="20"/>
        </w:rPr>
      </w:pPr>
    </w:p>
    <w:tbl>
      <w:tblPr>
        <w:tblW w:w="8685" w:type="dxa"/>
        <w:tblInd w:w="-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0"/>
        <w:gridCol w:w="1635"/>
        <w:gridCol w:w="1680"/>
        <w:gridCol w:w="1380"/>
        <w:gridCol w:w="1080"/>
        <w:gridCol w:w="1290"/>
      </w:tblGrid>
      <w:tr w:rsidR="005F64CF" w:rsidRPr="00DB67E4" w14:paraId="0FD0C8D5" w14:textId="77777777" w:rsidTr="005F64CF">
        <w:tc>
          <w:tcPr>
            <w:tcW w:w="1620" w:type="dxa"/>
          </w:tcPr>
          <w:p w14:paraId="42BF3027" w14:textId="77777777" w:rsidR="005F64CF" w:rsidRPr="00DB67E4" w:rsidRDefault="005F64CF" w:rsidP="005F64CF">
            <w:pPr>
              <w:spacing w:after="0"/>
              <w:jc w:val="center"/>
              <w:rPr>
                <w:bCs/>
                <w:sz w:val="24"/>
                <w:szCs w:val="24"/>
              </w:rPr>
            </w:pPr>
            <w:r w:rsidRPr="00DB67E4">
              <w:rPr>
                <w:bCs/>
                <w:sz w:val="24"/>
                <w:szCs w:val="24"/>
              </w:rPr>
              <w:t>Rubén 4º Dc</w:t>
            </w:r>
          </w:p>
        </w:tc>
        <w:tc>
          <w:tcPr>
            <w:tcW w:w="1635" w:type="dxa"/>
          </w:tcPr>
          <w:p w14:paraId="3BA722D5" w14:textId="77777777" w:rsidR="005F64CF" w:rsidRPr="00DB67E4" w:rsidRDefault="005F64CF" w:rsidP="005F64CF">
            <w:pPr>
              <w:spacing w:after="0"/>
              <w:jc w:val="center"/>
              <w:rPr>
                <w:bCs/>
                <w:sz w:val="24"/>
                <w:szCs w:val="24"/>
              </w:rPr>
            </w:pPr>
            <w:r w:rsidRPr="00DB67E4">
              <w:rPr>
                <w:bCs/>
                <w:sz w:val="24"/>
                <w:szCs w:val="24"/>
              </w:rPr>
              <w:t>LUNES</w:t>
            </w:r>
          </w:p>
        </w:tc>
        <w:tc>
          <w:tcPr>
            <w:tcW w:w="1680" w:type="dxa"/>
          </w:tcPr>
          <w:p w14:paraId="15F016FB" w14:textId="77777777" w:rsidR="005F64CF" w:rsidRPr="00DB67E4" w:rsidRDefault="005F64CF" w:rsidP="005F64CF">
            <w:pPr>
              <w:spacing w:after="0"/>
              <w:jc w:val="center"/>
              <w:rPr>
                <w:bCs/>
                <w:sz w:val="24"/>
                <w:szCs w:val="24"/>
              </w:rPr>
            </w:pPr>
            <w:r w:rsidRPr="00DB67E4">
              <w:rPr>
                <w:bCs/>
                <w:sz w:val="24"/>
                <w:szCs w:val="24"/>
              </w:rPr>
              <w:t>MARTES</w:t>
            </w:r>
          </w:p>
        </w:tc>
        <w:tc>
          <w:tcPr>
            <w:tcW w:w="1380" w:type="dxa"/>
          </w:tcPr>
          <w:p w14:paraId="36AE473E" w14:textId="77777777" w:rsidR="005F64CF" w:rsidRPr="00DB67E4" w:rsidRDefault="005F64CF" w:rsidP="005F64CF">
            <w:pPr>
              <w:spacing w:after="0"/>
              <w:jc w:val="center"/>
              <w:rPr>
                <w:bCs/>
                <w:sz w:val="24"/>
                <w:szCs w:val="24"/>
              </w:rPr>
            </w:pPr>
            <w:r w:rsidRPr="00DB67E4">
              <w:rPr>
                <w:bCs/>
                <w:sz w:val="24"/>
                <w:szCs w:val="24"/>
              </w:rPr>
              <w:t>MIÉRCOLES</w:t>
            </w:r>
          </w:p>
        </w:tc>
        <w:tc>
          <w:tcPr>
            <w:tcW w:w="1080" w:type="dxa"/>
          </w:tcPr>
          <w:p w14:paraId="56EFE7DE" w14:textId="77777777" w:rsidR="005F64CF" w:rsidRPr="00DB67E4" w:rsidRDefault="005F64CF" w:rsidP="005F64CF">
            <w:pPr>
              <w:spacing w:after="0"/>
              <w:jc w:val="center"/>
              <w:rPr>
                <w:bCs/>
                <w:sz w:val="24"/>
                <w:szCs w:val="24"/>
              </w:rPr>
            </w:pPr>
            <w:r w:rsidRPr="00DB67E4">
              <w:rPr>
                <w:bCs/>
                <w:sz w:val="24"/>
                <w:szCs w:val="24"/>
              </w:rPr>
              <w:t>JUEVES</w:t>
            </w:r>
          </w:p>
        </w:tc>
        <w:tc>
          <w:tcPr>
            <w:tcW w:w="1290" w:type="dxa"/>
          </w:tcPr>
          <w:p w14:paraId="4C9F2164" w14:textId="77777777" w:rsidR="005F64CF" w:rsidRPr="00DB67E4" w:rsidRDefault="005F64CF" w:rsidP="005F64CF">
            <w:pPr>
              <w:spacing w:after="0"/>
              <w:jc w:val="center"/>
              <w:rPr>
                <w:bCs/>
                <w:sz w:val="24"/>
                <w:szCs w:val="24"/>
              </w:rPr>
            </w:pPr>
            <w:r w:rsidRPr="00DB67E4">
              <w:rPr>
                <w:bCs/>
                <w:sz w:val="24"/>
                <w:szCs w:val="24"/>
              </w:rPr>
              <w:t>VIERNES</w:t>
            </w:r>
          </w:p>
        </w:tc>
      </w:tr>
      <w:tr w:rsidR="005F64CF" w:rsidRPr="00DB67E4" w14:paraId="1613D612" w14:textId="77777777" w:rsidTr="005F64CF">
        <w:trPr>
          <w:trHeight w:val="698"/>
        </w:trPr>
        <w:tc>
          <w:tcPr>
            <w:tcW w:w="1620" w:type="dxa"/>
          </w:tcPr>
          <w:p w14:paraId="57B53C24" w14:textId="77777777" w:rsidR="005F64CF" w:rsidRPr="00DB67E4" w:rsidRDefault="005F64CF" w:rsidP="005F64CF">
            <w:pPr>
              <w:spacing w:after="0"/>
              <w:jc w:val="center"/>
              <w:rPr>
                <w:bCs/>
                <w:sz w:val="24"/>
                <w:szCs w:val="24"/>
              </w:rPr>
            </w:pPr>
          </w:p>
          <w:p w14:paraId="5ED103B9" w14:textId="77777777" w:rsidR="005F64CF" w:rsidRPr="00DB67E4" w:rsidRDefault="005F64CF" w:rsidP="005F64CF">
            <w:pPr>
              <w:spacing w:after="0"/>
              <w:jc w:val="center"/>
              <w:rPr>
                <w:bCs/>
                <w:sz w:val="24"/>
                <w:szCs w:val="24"/>
              </w:rPr>
            </w:pPr>
            <w:r w:rsidRPr="00DB67E4">
              <w:rPr>
                <w:bCs/>
                <w:sz w:val="24"/>
                <w:szCs w:val="24"/>
              </w:rPr>
              <w:t>9:15/10:15</w:t>
            </w:r>
          </w:p>
        </w:tc>
        <w:tc>
          <w:tcPr>
            <w:tcW w:w="1635" w:type="dxa"/>
            <w:shd w:val="clear" w:color="auto" w:fill="FFFFFF"/>
          </w:tcPr>
          <w:p w14:paraId="1388B776" w14:textId="77777777" w:rsidR="005F64CF" w:rsidRPr="00DB67E4" w:rsidRDefault="005F64CF" w:rsidP="005F64CF">
            <w:pPr>
              <w:spacing w:after="0"/>
              <w:jc w:val="center"/>
              <w:rPr>
                <w:bCs/>
                <w:sz w:val="24"/>
                <w:szCs w:val="24"/>
              </w:rPr>
            </w:pPr>
          </w:p>
        </w:tc>
        <w:tc>
          <w:tcPr>
            <w:tcW w:w="1680" w:type="dxa"/>
            <w:shd w:val="clear" w:color="auto" w:fill="FFFFFF"/>
          </w:tcPr>
          <w:p w14:paraId="7EF2E8E1" w14:textId="77777777" w:rsidR="005F64CF" w:rsidRPr="00DB67E4" w:rsidRDefault="005F64CF" w:rsidP="005F64CF">
            <w:pPr>
              <w:spacing w:after="0"/>
              <w:jc w:val="center"/>
              <w:rPr>
                <w:bCs/>
                <w:color w:val="C0504D"/>
                <w:sz w:val="24"/>
                <w:szCs w:val="24"/>
              </w:rPr>
            </w:pPr>
          </w:p>
        </w:tc>
        <w:tc>
          <w:tcPr>
            <w:tcW w:w="1380" w:type="dxa"/>
            <w:shd w:val="clear" w:color="auto" w:fill="FFFFFF"/>
          </w:tcPr>
          <w:p w14:paraId="47DCF6B9" w14:textId="77777777" w:rsidR="005F64CF" w:rsidRPr="00DB67E4" w:rsidRDefault="005F64CF" w:rsidP="005F64CF">
            <w:pPr>
              <w:spacing w:after="0"/>
              <w:jc w:val="center"/>
              <w:rPr>
                <w:bCs/>
                <w:sz w:val="24"/>
                <w:szCs w:val="24"/>
              </w:rPr>
            </w:pPr>
          </w:p>
        </w:tc>
        <w:tc>
          <w:tcPr>
            <w:tcW w:w="1080" w:type="dxa"/>
            <w:shd w:val="clear" w:color="auto" w:fill="B8CCE4"/>
          </w:tcPr>
          <w:p w14:paraId="02F20222" w14:textId="77777777" w:rsidR="005F64CF" w:rsidRPr="00DB67E4" w:rsidRDefault="005F64CF" w:rsidP="005F64CF">
            <w:pPr>
              <w:spacing w:after="0"/>
              <w:jc w:val="center"/>
              <w:rPr>
                <w:bCs/>
                <w:sz w:val="24"/>
                <w:szCs w:val="24"/>
              </w:rPr>
            </w:pPr>
            <w:r w:rsidRPr="00DB67E4">
              <w:rPr>
                <w:bCs/>
                <w:sz w:val="24"/>
                <w:szCs w:val="24"/>
              </w:rPr>
              <w:t>PT fuera 2º</w:t>
            </w:r>
          </w:p>
          <w:p w14:paraId="19488D8C" w14:textId="77777777" w:rsidR="005F64CF" w:rsidRPr="00DB67E4" w:rsidRDefault="005F64CF" w:rsidP="005F64CF">
            <w:pPr>
              <w:spacing w:after="0"/>
              <w:jc w:val="center"/>
              <w:rPr>
                <w:bCs/>
                <w:sz w:val="24"/>
                <w:szCs w:val="24"/>
              </w:rPr>
            </w:pPr>
            <w:r w:rsidRPr="00DB67E4">
              <w:rPr>
                <w:bCs/>
                <w:sz w:val="24"/>
                <w:szCs w:val="24"/>
              </w:rPr>
              <w:t>Cristina</w:t>
            </w:r>
          </w:p>
        </w:tc>
        <w:tc>
          <w:tcPr>
            <w:tcW w:w="1290" w:type="dxa"/>
            <w:shd w:val="clear" w:color="auto" w:fill="FFFFFF"/>
          </w:tcPr>
          <w:p w14:paraId="0F6AFA5F" w14:textId="77777777" w:rsidR="005F64CF" w:rsidRPr="00DB67E4" w:rsidRDefault="005F64CF" w:rsidP="005F64CF">
            <w:pPr>
              <w:spacing w:after="0"/>
              <w:jc w:val="center"/>
              <w:rPr>
                <w:bCs/>
                <w:sz w:val="24"/>
                <w:szCs w:val="24"/>
              </w:rPr>
            </w:pPr>
          </w:p>
        </w:tc>
      </w:tr>
      <w:tr w:rsidR="005F64CF" w:rsidRPr="00DB67E4" w14:paraId="74C3CEE4" w14:textId="77777777" w:rsidTr="005F64CF">
        <w:tc>
          <w:tcPr>
            <w:tcW w:w="1620" w:type="dxa"/>
          </w:tcPr>
          <w:p w14:paraId="120835ED" w14:textId="77777777" w:rsidR="005F64CF" w:rsidRPr="00DB67E4" w:rsidRDefault="005F64CF" w:rsidP="005F64CF">
            <w:pPr>
              <w:spacing w:after="0"/>
              <w:jc w:val="center"/>
              <w:rPr>
                <w:bCs/>
                <w:sz w:val="24"/>
                <w:szCs w:val="24"/>
              </w:rPr>
            </w:pPr>
          </w:p>
          <w:p w14:paraId="60098037" w14:textId="77777777" w:rsidR="005F64CF" w:rsidRPr="00DB67E4" w:rsidRDefault="005F64CF" w:rsidP="005F64CF">
            <w:pPr>
              <w:spacing w:after="0"/>
              <w:jc w:val="center"/>
              <w:rPr>
                <w:bCs/>
                <w:sz w:val="24"/>
                <w:szCs w:val="24"/>
              </w:rPr>
            </w:pPr>
            <w:r w:rsidRPr="00DB67E4">
              <w:rPr>
                <w:bCs/>
                <w:sz w:val="24"/>
                <w:szCs w:val="24"/>
              </w:rPr>
              <w:t>10:15/11:15</w:t>
            </w:r>
          </w:p>
          <w:p w14:paraId="6788A3E1" w14:textId="77777777" w:rsidR="005F64CF" w:rsidRPr="00DB67E4" w:rsidRDefault="005F64CF" w:rsidP="005F64CF">
            <w:pPr>
              <w:spacing w:after="0"/>
              <w:jc w:val="center"/>
              <w:rPr>
                <w:bCs/>
                <w:sz w:val="24"/>
                <w:szCs w:val="24"/>
              </w:rPr>
            </w:pPr>
          </w:p>
        </w:tc>
        <w:tc>
          <w:tcPr>
            <w:tcW w:w="1635" w:type="dxa"/>
            <w:shd w:val="clear" w:color="auto" w:fill="B8CCE4"/>
          </w:tcPr>
          <w:p w14:paraId="0003F025" w14:textId="77777777" w:rsidR="005F64CF" w:rsidRPr="00DB67E4" w:rsidRDefault="005F64CF" w:rsidP="005F64CF">
            <w:pPr>
              <w:spacing w:after="0"/>
              <w:jc w:val="center"/>
              <w:rPr>
                <w:bCs/>
                <w:sz w:val="24"/>
                <w:szCs w:val="24"/>
              </w:rPr>
            </w:pPr>
            <w:r w:rsidRPr="00DB67E4">
              <w:rPr>
                <w:bCs/>
                <w:sz w:val="24"/>
                <w:szCs w:val="24"/>
              </w:rPr>
              <w:t>ASL</w:t>
            </w:r>
          </w:p>
          <w:p w14:paraId="32206328" w14:textId="77777777" w:rsidR="005F64CF" w:rsidRPr="00DB67E4" w:rsidRDefault="005F64CF" w:rsidP="005F64CF">
            <w:pPr>
              <w:spacing w:after="0"/>
              <w:jc w:val="center"/>
              <w:rPr>
                <w:bCs/>
                <w:sz w:val="24"/>
                <w:szCs w:val="24"/>
              </w:rPr>
            </w:pPr>
            <w:r w:rsidRPr="00DB67E4">
              <w:rPr>
                <w:bCs/>
                <w:sz w:val="24"/>
                <w:szCs w:val="24"/>
              </w:rPr>
              <w:t>Javier</w:t>
            </w:r>
          </w:p>
          <w:p w14:paraId="1F88B35A" w14:textId="77777777" w:rsidR="005F64CF" w:rsidRPr="00DB67E4" w:rsidRDefault="005F64CF" w:rsidP="005F64CF">
            <w:pPr>
              <w:spacing w:after="0"/>
              <w:jc w:val="center"/>
              <w:rPr>
                <w:bCs/>
                <w:sz w:val="24"/>
                <w:szCs w:val="24"/>
              </w:rPr>
            </w:pPr>
            <w:r w:rsidRPr="00DB67E4">
              <w:rPr>
                <w:bCs/>
                <w:sz w:val="24"/>
                <w:szCs w:val="24"/>
              </w:rPr>
              <w:t>Serrano</w:t>
            </w:r>
          </w:p>
        </w:tc>
        <w:tc>
          <w:tcPr>
            <w:tcW w:w="1680" w:type="dxa"/>
            <w:shd w:val="clear" w:color="auto" w:fill="FFFFFF"/>
          </w:tcPr>
          <w:p w14:paraId="5A553F60" w14:textId="77777777" w:rsidR="005F64CF" w:rsidRPr="00DB67E4" w:rsidRDefault="005F64CF" w:rsidP="005F64CF">
            <w:pPr>
              <w:spacing w:after="0"/>
              <w:jc w:val="center"/>
              <w:rPr>
                <w:bCs/>
                <w:color w:val="C0504D"/>
                <w:sz w:val="24"/>
                <w:szCs w:val="24"/>
              </w:rPr>
            </w:pPr>
          </w:p>
        </w:tc>
        <w:tc>
          <w:tcPr>
            <w:tcW w:w="1380" w:type="dxa"/>
            <w:shd w:val="clear" w:color="auto" w:fill="FFFFFF"/>
          </w:tcPr>
          <w:p w14:paraId="136D2680" w14:textId="77777777" w:rsidR="005F64CF" w:rsidRPr="00DB67E4" w:rsidRDefault="005F64CF" w:rsidP="005F64CF">
            <w:pPr>
              <w:spacing w:after="0"/>
              <w:jc w:val="center"/>
              <w:rPr>
                <w:bCs/>
                <w:sz w:val="24"/>
                <w:szCs w:val="24"/>
              </w:rPr>
            </w:pPr>
          </w:p>
        </w:tc>
        <w:tc>
          <w:tcPr>
            <w:tcW w:w="1080" w:type="dxa"/>
            <w:shd w:val="clear" w:color="auto" w:fill="FFFFFF"/>
          </w:tcPr>
          <w:p w14:paraId="5D6AA569" w14:textId="77777777" w:rsidR="005F64CF" w:rsidRPr="00DB67E4" w:rsidRDefault="005F64CF" w:rsidP="005F64CF">
            <w:pPr>
              <w:spacing w:after="0"/>
              <w:jc w:val="center"/>
              <w:rPr>
                <w:bCs/>
                <w:sz w:val="24"/>
                <w:szCs w:val="24"/>
              </w:rPr>
            </w:pPr>
          </w:p>
          <w:p w14:paraId="5F588DBA" w14:textId="77777777" w:rsidR="005F64CF" w:rsidRPr="00DB67E4" w:rsidRDefault="005F64CF" w:rsidP="005F64CF">
            <w:pPr>
              <w:spacing w:after="0"/>
              <w:jc w:val="center"/>
              <w:rPr>
                <w:bCs/>
                <w:sz w:val="24"/>
                <w:szCs w:val="24"/>
              </w:rPr>
            </w:pPr>
          </w:p>
        </w:tc>
        <w:tc>
          <w:tcPr>
            <w:tcW w:w="1290" w:type="dxa"/>
            <w:shd w:val="clear" w:color="auto" w:fill="FFFFFF"/>
          </w:tcPr>
          <w:p w14:paraId="6341F794" w14:textId="77777777" w:rsidR="005F64CF" w:rsidRPr="00DB67E4" w:rsidRDefault="005F64CF" w:rsidP="005F64CF">
            <w:pPr>
              <w:spacing w:after="0"/>
              <w:jc w:val="center"/>
              <w:rPr>
                <w:bCs/>
                <w:sz w:val="24"/>
                <w:szCs w:val="24"/>
              </w:rPr>
            </w:pPr>
          </w:p>
        </w:tc>
      </w:tr>
      <w:tr w:rsidR="005F64CF" w:rsidRPr="00DB67E4" w14:paraId="1E644653" w14:textId="77777777" w:rsidTr="005F64CF">
        <w:tc>
          <w:tcPr>
            <w:tcW w:w="1620" w:type="dxa"/>
          </w:tcPr>
          <w:p w14:paraId="16E4F0C6" w14:textId="77777777" w:rsidR="005F64CF" w:rsidRPr="00DB67E4" w:rsidRDefault="005F64CF" w:rsidP="005F64CF">
            <w:pPr>
              <w:spacing w:after="0"/>
              <w:jc w:val="center"/>
              <w:rPr>
                <w:bCs/>
                <w:sz w:val="24"/>
                <w:szCs w:val="24"/>
              </w:rPr>
            </w:pPr>
            <w:r w:rsidRPr="00DB67E4">
              <w:rPr>
                <w:bCs/>
                <w:sz w:val="24"/>
                <w:szCs w:val="24"/>
              </w:rPr>
              <w:t>11:15/11:45</w:t>
            </w:r>
          </w:p>
        </w:tc>
        <w:tc>
          <w:tcPr>
            <w:tcW w:w="1635" w:type="dxa"/>
          </w:tcPr>
          <w:p w14:paraId="67F59DCA" w14:textId="77777777" w:rsidR="005F64CF" w:rsidRPr="00DB67E4" w:rsidRDefault="005F64CF" w:rsidP="005F64CF">
            <w:pPr>
              <w:spacing w:after="0"/>
              <w:jc w:val="center"/>
              <w:rPr>
                <w:bCs/>
                <w:sz w:val="24"/>
                <w:szCs w:val="24"/>
              </w:rPr>
            </w:pPr>
            <w:r w:rsidRPr="00DB67E4">
              <w:rPr>
                <w:bCs/>
                <w:sz w:val="24"/>
                <w:szCs w:val="24"/>
              </w:rPr>
              <w:t>R</w:t>
            </w:r>
          </w:p>
        </w:tc>
        <w:tc>
          <w:tcPr>
            <w:tcW w:w="1680" w:type="dxa"/>
            <w:shd w:val="clear" w:color="auto" w:fill="FFFFFF"/>
          </w:tcPr>
          <w:p w14:paraId="54B3419F" w14:textId="77777777" w:rsidR="005F64CF" w:rsidRPr="00DB67E4" w:rsidRDefault="005F64CF" w:rsidP="005F64CF">
            <w:pPr>
              <w:spacing w:after="0"/>
              <w:jc w:val="center"/>
              <w:rPr>
                <w:bCs/>
                <w:color w:val="C0504D"/>
                <w:sz w:val="24"/>
                <w:szCs w:val="24"/>
              </w:rPr>
            </w:pPr>
            <w:r w:rsidRPr="00DB67E4">
              <w:rPr>
                <w:bCs/>
                <w:sz w:val="24"/>
                <w:szCs w:val="24"/>
              </w:rPr>
              <w:t>E</w:t>
            </w:r>
          </w:p>
        </w:tc>
        <w:tc>
          <w:tcPr>
            <w:tcW w:w="1380" w:type="dxa"/>
            <w:shd w:val="clear" w:color="auto" w:fill="FFFFFF"/>
          </w:tcPr>
          <w:p w14:paraId="7BE95889" w14:textId="77777777" w:rsidR="005F64CF" w:rsidRPr="00DB67E4" w:rsidRDefault="005F64CF" w:rsidP="005F64CF">
            <w:pPr>
              <w:spacing w:after="0"/>
              <w:jc w:val="center"/>
              <w:rPr>
                <w:bCs/>
                <w:sz w:val="24"/>
                <w:szCs w:val="24"/>
              </w:rPr>
            </w:pPr>
            <w:r w:rsidRPr="00DB67E4">
              <w:rPr>
                <w:bCs/>
                <w:sz w:val="24"/>
                <w:szCs w:val="24"/>
              </w:rPr>
              <w:t xml:space="preserve">C              R                        </w:t>
            </w:r>
          </w:p>
        </w:tc>
        <w:tc>
          <w:tcPr>
            <w:tcW w:w="1080" w:type="dxa"/>
            <w:shd w:val="clear" w:color="auto" w:fill="FFFFFF"/>
          </w:tcPr>
          <w:p w14:paraId="41F66F90" w14:textId="77777777" w:rsidR="005F64CF" w:rsidRPr="00DB67E4" w:rsidRDefault="005F64CF" w:rsidP="005F64CF">
            <w:pPr>
              <w:spacing w:after="0"/>
              <w:jc w:val="center"/>
              <w:rPr>
                <w:bCs/>
                <w:sz w:val="24"/>
                <w:szCs w:val="24"/>
              </w:rPr>
            </w:pPr>
            <w:r w:rsidRPr="00DB67E4">
              <w:rPr>
                <w:bCs/>
                <w:sz w:val="24"/>
                <w:szCs w:val="24"/>
              </w:rPr>
              <w:t>E</w:t>
            </w:r>
          </w:p>
        </w:tc>
        <w:tc>
          <w:tcPr>
            <w:tcW w:w="1290" w:type="dxa"/>
          </w:tcPr>
          <w:p w14:paraId="2622C174" w14:textId="77777777" w:rsidR="005F64CF" w:rsidRPr="00DB67E4" w:rsidRDefault="005F64CF" w:rsidP="005F64CF">
            <w:pPr>
              <w:spacing w:after="0"/>
              <w:jc w:val="center"/>
              <w:rPr>
                <w:bCs/>
                <w:sz w:val="24"/>
                <w:szCs w:val="24"/>
              </w:rPr>
            </w:pPr>
            <w:r w:rsidRPr="00DB67E4">
              <w:rPr>
                <w:bCs/>
                <w:sz w:val="24"/>
                <w:szCs w:val="24"/>
              </w:rPr>
              <w:t>O</w:t>
            </w:r>
          </w:p>
        </w:tc>
      </w:tr>
      <w:tr w:rsidR="005F64CF" w:rsidRPr="00DB67E4" w14:paraId="741A3A0F" w14:textId="77777777" w:rsidTr="005F64CF">
        <w:tc>
          <w:tcPr>
            <w:tcW w:w="1620" w:type="dxa"/>
          </w:tcPr>
          <w:p w14:paraId="07EAA710" w14:textId="77777777" w:rsidR="005F64CF" w:rsidRPr="00DB67E4" w:rsidRDefault="005F64CF" w:rsidP="005F64CF">
            <w:pPr>
              <w:spacing w:after="0"/>
              <w:jc w:val="center"/>
              <w:rPr>
                <w:bCs/>
                <w:sz w:val="24"/>
                <w:szCs w:val="24"/>
              </w:rPr>
            </w:pPr>
          </w:p>
          <w:p w14:paraId="5017BA2C" w14:textId="77777777" w:rsidR="005F64CF" w:rsidRPr="00DB67E4" w:rsidRDefault="005F64CF" w:rsidP="005F64CF">
            <w:pPr>
              <w:spacing w:after="0"/>
              <w:jc w:val="center"/>
              <w:rPr>
                <w:bCs/>
                <w:sz w:val="24"/>
                <w:szCs w:val="24"/>
              </w:rPr>
            </w:pPr>
            <w:r w:rsidRPr="00DB67E4">
              <w:rPr>
                <w:bCs/>
                <w:sz w:val="24"/>
                <w:szCs w:val="24"/>
              </w:rPr>
              <w:t>11:45/12:45</w:t>
            </w:r>
          </w:p>
          <w:p w14:paraId="394E0E04" w14:textId="77777777" w:rsidR="005F64CF" w:rsidRPr="00DB67E4" w:rsidRDefault="005F64CF" w:rsidP="005F64CF">
            <w:pPr>
              <w:spacing w:after="0"/>
              <w:jc w:val="center"/>
              <w:rPr>
                <w:bCs/>
                <w:sz w:val="24"/>
                <w:szCs w:val="24"/>
              </w:rPr>
            </w:pPr>
          </w:p>
        </w:tc>
        <w:tc>
          <w:tcPr>
            <w:tcW w:w="1635" w:type="dxa"/>
            <w:shd w:val="clear" w:color="auto" w:fill="FFFFFF"/>
          </w:tcPr>
          <w:p w14:paraId="027C75BD" w14:textId="77777777" w:rsidR="005F64CF" w:rsidRPr="00DB67E4" w:rsidRDefault="005F64CF" w:rsidP="005F64CF">
            <w:pPr>
              <w:spacing w:after="0"/>
              <w:jc w:val="center"/>
              <w:rPr>
                <w:bCs/>
                <w:sz w:val="24"/>
                <w:szCs w:val="24"/>
              </w:rPr>
            </w:pPr>
          </w:p>
        </w:tc>
        <w:tc>
          <w:tcPr>
            <w:tcW w:w="1680" w:type="dxa"/>
            <w:shd w:val="clear" w:color="auto" w:fill="B8CCE4"/>
          </w:tcPr>
          <w:p w14:paraId="7BBD95AB" w14:textId="77777777" w:rsidR="005F64CF" w:rsidRPr="00DB67E4" w:rsidRDefault="005F64CF" w:rsidP="005F64CF">
            <w:pPr>
              <w:spacing w:after="0"/>
              <w:jc w:val="center"/>
              <w:rPr>
                <w:bCs/>
                <w:sz w:val="24"/>
                <w:szCs w:val="24"/>
              </w:rPr>
            </w:pPr>
            <w:r w:rsidRPr="00DB67E4">
              <w:rPr>
                <w:bCs/>
                <w:sz w:val="24"/>
                <w:szCs w:val="24"/>
              </w:rPr>
              <w:t>ACT</w:t>
            </w:r>
          </w:p>
          <w:p w14:paraId="3323C24D" w14:textId="77777777" w:rsidR="005F64CF" w:rsidRPr="00DB67E4" w:rsidRDefault="005F64CF" w:rsidP="005F64CF">
            <w:pPr>
              <w:spacing w:after="0"/>
              <w:jc w:val="center"/>
              <w:rPr>
                <w:bCs/>
                <w:sz w:val="24"/>
                <w:szCs w:val="24"/>
              </w:rPr>
            </w:pPr>
            <w:r w:rsidRPr="00DB67E4">
              <w:rPr>
                <w:bCs/>
                <w:sz w:val="24"/>
                <w:szCs w:val="24"/>
              </w:rPr>
              <w:t>Mónica</w:t>
            </w:r>
          </w:p>
          <w:p w14:paraId="7DE1D438" w14:textId="77777777" w:rsidR="005F64CF" w:rsidRPr="00DB67E4" w:rsidRDefault="005F64CF" w:rsidP="005F64CF">
            <w:pPr>
              <w:spacing w:after="0"/>
              <w:jc w:val="center"/>
              <w:rPr>
                <w:bCs/>
                <w:sz w:val="24"/>
                <w:szCs w:val="24"/>
              </w:rPr>
            </w:pPr>
            <w:r w:rsidRPr="00DB67E4">
              <w:rPr>
                <w:bCs/>
                <w:sz w:val="24"/>
                <w:szCs w:val="24"/>
              </w:rPr>
              <w:t>Feriche</w:t>
            </w:r>
          </w:p>
        </w:tc>
        <w:tc>
          <w:tcPr>
            <w:tcW w:w="1380" w:type="dxa"/>
            <w:shd w:val="clear" w:color="auto" w:fill="FFFFFF"/>
          </w:tcPr>
          <w:p w14:paraId="5B9756C9" w14:textId="77777777" w:rsidR="005F64CF" w:rsidRPr="00DB67E4" w:rsidRDefault="005F64CF" w:rsidP="005F64CF">
            <w:pPr>
              <w:spacing w:after="0"/>
              <w:jc w:val="center"/>
              <w:rPr>
                <w:bCs/>
                <w:sz w:val="24"/>
                <w:szCs w:val="24"/>
              </w:rPr>
            </w:pPr>
          </w:p>
        </w:tc>
        <w:tc>
          <w:tcPr>
            <w:tcW w:w="1080" w:type="dxa"/>
            <w:shd w:val="clear" w:color="auto" w:fill="FFFFFF"/>
          </w:tcPr>
          <w:p w14:paraId="57E95355" w14:textId="77777777" w:rsidR="005F64CF" w:rsidRPr="00DB67E4" w:rsidRDefault="005F64CF" w:rsidP="005F64CF">
            <w:pPr>
              <w:spacing w:after="0"/>
              <w:jc w:val="center"/>
              <w:rPr>
                <w:bCs/>
                <w:sz w:val="24"/>
                <w:szCs w:val="24"/>
              </w:rPr>
            </w:pPr>
          </w:p>
        </w:tc>
        <w:tc>
          <w:tcPr>
            <w:tcW w:w="1290" w:type="dxa"/>
            <w:shd w:val="clear" w:color="auto" w:fill="FFFFFF"/>
          </w:tcPr>
          <w:p w14:paraId="2D2EB674" w14:textId="77777777" w:rsidR="005F64CF" w:rsidRPr="00DB67E4" w:rsidRDefault="005F64CF" w:rsidP="005F64CF">
            <w:pPr>
              <w:spacing w:after="0"/>
              <w:jc w:val="center"/>
              <w:rPr>
                <w:bCs/>
                <w:sz w:val="24"/>
                <w:szCs w:val="24"/>
              </w:rPr>
            </w:pPr>
          </w:p>
        </w:tc>
      </w:tr>
      <w:tr w:rsidR="005F64CF" w:rsidRPr="00DB67E4" w14:paraId="139AD77B" w14:textId="77777777" w:rsidTr="005F64CF">
        <w:tc>
          <w:tcPr>
            <w:tcW w:w="1620" w:type="dxa"/>
          </w:tcPr>
          <w:p w14:paraId="2D323AF3" w14:textId="77777777" w:rsidR="005F64CF" w:rsidRPr="00DB67E4" w:rsidRDefault="005F64CF" w:rsidP="005F64CF">
            <w:pPr>
              <w:spacing w:after="0"/>
              <w:jc w:val="center"/>
              <w:rPr>
                <w:bCs/>
                <w:sz w:val="24"/>
                <w:szCs w:val="24"/>
              </w:rPr>
            </w:pPr>
          </w:p>
          <w:p w14:paraId="7B0C4C86" w14:textId="77777777" w:rsidR="005F64CF" w:rsidRPr="00DB67E4" w:rsidRDefault="005F64CF" w:rsidP="005F64CF">
            <w:pPr>
              <w:spacing w:after="0"/>
              <w:jc w:val="center"/>
              <w:rPr>
                <w:bCs/>
                <w:sz w:val="24"/>
                <w:szCs w:val="24"/>
              </w:rPr>
            </w:pPr>
            <w:r w:rsidRPr="00DB67E4">
              <w:rPr>
                <w:bCs/>
                <w:sz w:val="24"/>
                <w:szCs w:val="24"/>
              </w:rPr>
              <w:t>12:45/13:45</w:t>
            </w:r>
          </w:p>
          <w:p w14:paraId="21E09F20" w14:textId="77777777" w:rsidR="005F64CF" w:rsidRPr="00DB67E4" w:rsidRDefault="005F64CF" w:rsidP="005F64CF">
            <w:pPr>
              <w:spacing w:after="0"/>
              <w:jc w:val="center"/>
              <w:rPr>
                <w:bCs/>
                <w:sz w:val="24"/>
                <w:szCs w:val="24"/>
              </w:rPr>
            </w:pPr>
          </w:p>
        </w:tc>
        <w:tc>
          <w:tcPr>
            <w:tcW w:w="1635" w:type="dxa"/>
            <w:shd w:val="clear" w:color="auto" w:fill="FFFFFF"/>
          </w:tcPr>
          <w:p w14:paraId="41455E93" w14:textId="77777777" w:rsidR="005F64CF" w:rsidRPr="00DB67E4" w:rsidRDefault="005F64CF" w:rsidP="005F64CF">
            <w:pPr>
              <w:spacing w:after="0"/>
              <w:jc w:val="center"/>
              <w:rPr>
                <w:bCs/>
                <w:sz w:val="24"/>
                <w:szCs w:val="24"/>
              </w:rPr>
            </w:pPr>
          </w:p>
        </w:tc>
        <w:tc>
          <w:tcPr>
            <w:tcW w:w="1680" w:type="dxa"/>
            <w:shd w:val="clear" w:color="auto" w:fill="FFFFFF"/>
          </w:tcPr>
          <w:p w14:paraId="1D49FFFA" w14:textId="77777777" w:rsidR="005F64CF" w:rsidRPr="00DB67E4" w:rsidRDefault="005F64CF" w:rsidP="005F64CF">
            <w:pPr>
              <w:spacing w:after="0"/>
              <w:jc w:val="center"/>
              <w:rPr>
                <w:bCs/>
                <w:sz w:val="24"/>
                <w:szCs w:val="24"/>
              </w:rPr>
            </w:pPr>
          </w:p>
        </w:tc>
        <w:tc>
          <w:tcPr>
            <w:tcW w:w="1380" w:type="dxa"/>
            <w:shd w:val="clear" w:color="auto" w:fill="B8CCE4"/>
          </w:tcPr>
          <w:p w14:paraId="3AEDD3BE" w14:textId="77777777" w:rsidR="005F64CF" w:rsidRPr="00DB67E4" w:rsidRDefault="005F64CF" w:rsidP="005F64CF">
            <w:pPr>
              <w:spacing w:after="0"/>
              <w:jc w:val="center"/>
              <w:rPr>
                <w:bCs/>
                <w:sz w:val="24"/>
                <w:szCs w:val="24"/>
              </w:rPr>
            </w:pPr>
            <w:r w:rsidRPr="00DB67E4">
              <w:rPr>
                <w:bCs/>
                <w:sz w:val="24"/>
                <w:szCs w:val="24"/>
              </w:rPr>
              <w:t>Religión</w:t>
            </w:r>
          </w:p>
          <w:p w14:paraId="50E0E329" w14:textId="77777777" w:rsidR="005F64CF" w:rsidRPr="00DB67E4" w:rsidRDefault="005F64CF" w:rsidP="005F64CF">
            <w:pPr>
              <w:spacing w:after="0"/>
              <w:jc w:val="center"/>
              <w:rPr>
                <w:bCs/>
                <w:sz w:val="24"/>
                <w:szCs w:val="24"/>
              </w:rPr>
            </w:pPr>
            <w:r w:rsidRPr="00DB67E4">
              <w:rPr>
                <w:bCs/>
                <w:sz w:val="24"/>
                <w:szCs w:val="24"/>
              </w:rPr>
              <w:t>Arboleda</w:t>
            </w:r>
          </w:p>
        </w:tc>
        <w:tc>
          <w:tcPr>
            <w:tcW w:w="1080" w:type="dxa"/>
            <w:shd w:val="clear" w:color="auto" w:fill="FFFFFF"/>
          </w:tcPr>
          <w:p w14:paraId="5E776C24" w14:textId="77777777" w:rsidR="005F64CF" w:rsidRPr="00DB67E4" w:rsidRDefault="005F64CF" w:rsidP="005F64CF">
            <w:pPr>
              <w:spacing w:after="0"/>
              <w:jc w:val="center"/>
              <w:rPr>
                <w:bCs/>
                <w:sz w:val="24"/>
                <w:szCs w:val="24"/>
              </w:rPr>
            </w:pPr>
          </w:p>
        </w:tc>
        <w:tc>
          <w:tcPr>
            <w:tcW w:w="1290" w:type="dxa"/>
            <w:shd w:val="clear" w:color="auto" w:fill="FFFFFF"/>
          </w:tcPr>
          <w:p w14:paraId="267C8F86" w14:textId="77777777" w:rsidR="005F64CF" w:rsidRPr="00DB67E4" w:rsidRDefault="005F64CF" w:rsidP="005F64CF">
            <w:pPr>
              <w:spacing w:after="0"/>
              <w:jc w:val="center"/>
              <w:rPr>
                <w:bCs/>
                <w:sz w:val="24"/>
                <w:szCs w:val="24"/>
              </w:rPr>
            </w:pPr>
          </w:p>
        </w:tc>
      </w:tr>
    </w:tbl>
    <w:p w14:paraId="36494E52" w14:textId="77777777" w:rsidR="005F64CF" w:rsidRPr="005F64CF" w:rsidRDefault="005F64CF" w:rsidP="005F64CF">
      <w:pPr>
        <w:rPr>
          <w:rFonts w:ascii="Times New Roman" w:eastAsia="Times New Roman" w:hAnsi="Times New Roman" w:cs="Times New Roman"/>
          <w:sz w:val="26"/>
          <w:szCs w:val="26"/>
        </w:rPr>
      </w:pPr>
    </w:p>
    <w:p w14:paraId="354E61F4" w14:textId="77777777" w:rsidR="005F64CF" w:rsidRPr="005F64CF" w:rsidRDefault="005F64CF" w:rsidP="005F64CF">
      <w:pPr>
        <w:pBdr>
          <w:top w:val="nil"/>
          <w:left w:val="nil"/>
          <w:bottom w:val="nil"/>
          <w:right w:val="nil"/>
          <w:between w:val="nil"/>
        </w:pBdr>
        <w:shd w:val="clear" w:color="auto" w:fill="B8CCE4"/>
        <w:spacing w:after="0" w:line="360" w:lineRule="auto"/>
        <w:rPr>
          <w:rFonts w:ascii="Times New Roman" w:eastAsia="Times New Roman" w:hAnsi="Times New Roman" w:cs="Times New Roman"/>
          <w:b/>
          <w:color w:val="000000"/>
        </w:rPr>
      </w:pPr>
      <w:r w:rsidRPr="005F64CF">
        <w:rPr>
          <w:rFonts w:ascii="Times New Roman" w:eastAsia="Times New Roman" w:hAnsi="Times New Roman" w:cs="Times New Roman"/>
          <w:b/>
        </w:rPr>
        <w:t xml:space="preserve">12. </w:t>
      </w:r>
      <w:r w:rsidRPr="005F64CF">
        <w:rPr>
          <w:rFonts w:ascii="Times New Roman" w:eastAsia="Times New Roman" w:hAnsi="Times New Roman" w:cs="Times New Roman"/>
          <w:b/>
          <w:color w:val="000000"/>
        </w:rPr>
        <w:t xml:space="preserve">ACCIÓN TUTORIAL                                                                                                                                </w:t>
      </w:r>
    </w:p>
    <w:p w14:paraId="1B109008"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rPr>
      </w:pPr>
    </w:p>
    <w:p w14:paraId="657233D5"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Como referencia para desarrollar este epígrafe, nos basaremos en el Decreto 328/2010 en su artículo 89.1 Tutoría y designación de tutores y tutoras donde dice:</w:t>
      </w:r>
    </w:p>
    <w:p w14:paraId="693B63AB"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rFonts w:ascii="Times New Roman" w:eastAsia="Times New Roman" w:hAnsi="Times New Roman" w:cs="Times New Roman"/>
        </w:rPr>
      </w:pPr>
      <w:r w:rsidRPr="005F64CF">
        <w:rPr>
          <w:rFonts w:ascii="Times New Roman" w:eastAsia="Times New Roman" w:hAnsi="Times New Roman" w:cs="Times New Roman"/>
        </w:rPr>
        <w:lastRenderedPageBreak/>
        <w:tab/>
        <w:t>Cada unidad o grupo de alumnos y alumnas tiene un tutor o tutora que es nombrado por la dirección del centro, a propuesta de la jefatura de estudios, de entre el profesorado que imparte docencia en el mismo. La tutoría del ACNEE será ejercida en las aulas específicas de educación especial por el profesorado especializado para la atención de este alumnado.</w:t>
      </w:r>
    </w:p>
    <w:p w14:paraId="266B898A" w14:textId="77777777" w:rsidR="005F64CF" w:rsidRPr="005F64CF" w:rsidRDefault="005F64CF" w:rsidP="005F64CF">
      <w:pPr>
        <w:tabs>
          <w:tab w:val="right" w:pos="0"/>
          <w:tab w:val="left" w:pos="284"/>
          <w:tab w:val="left" w:pos="567"/>
          <w:tab w:val="left" w:pos="851"/>
          <w:tab w:val="left" w:pos="1134"/>
          <w:tab w:val="right" w:pos="9639"/>
        </w:tabs>
        <w:spacing w:after="120" w:line="360" w:lineRule="auto"/>
        <w:jc w:val="both"/>
        <w:rPr>
          <w:sz w:val="48"/>
          <w:szCs w:val="48"/>
        </w:rPr>
      </w:pPr>
      <w:r w:rsidRPr="005F64CF">
        <w:rPr>
          <w:rFonts w:ascii="Times New Roman" w:eastAsia="Times New Roman" w:hAnsi="Times New Roman" w:cs="Times New Roman"/>
        </w:rPr>
        <w:t>Durante el presente curso la tutoría del AE1 la ejerce D. José Miguel Morales Vaelro, y la tutoría del AE2 Dª Mónica Aranda Salmoral.</w:t>
      </w:r>
    </w:p>
    <w:p w14:paraId="068834A0" w14:textId="77777777" w:rsidR="005F64CF" w:rsidRPr="005F64CF" w:rsidRDefault="005F64CF" w:rsidP="005F64CF">
      <w:pPr>
        <w:pBdr>
          <w:top w:val="nil"/>
          <w:left w:val="nil"/>
          <w:bottom w:val="nil"/>
          <w:right w:val="nil"/>
          <w:between w:val="nil"/>
        </w:pBdr>
        <w:tabs>
          <w:tab w:val="left" w:pos="1843"/>
        </w:tabs>
        <w:spacing w:after="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b/>
          <w:color w:val="000000"/>
        </w:rPr>
        <w:t xml:space="preserve">     1</w:t>
      </w:r>
      <w:r w:rsidRPr="005F64CF">
        <w:rPr>
          <w:rFonts w:ascii="Times New Roman" w:eastAsia="Times New Roman" w:hAnsi="Times New Roman" w:cs="Times New Roman"/>
          <w:b/>
        </w:rPr>
        <w:t>2</w:t>
      </w:r>
      <w:r w:rsidRPr="005F64CF">
        <w:rPr>
          <w:rFonts w:ascii="Times New Roman" w:eastAsia="Times New Roman" w:hAnsi="Times New Roman" w:cs="Times New Roman"/>
          <w:b/>
          <w:color w:val="000000"/>
        </w:rPr>
        <w:t>.1</w:t>
      </w:r>
      <w:r w:rsidRPr="005F64CF">
        <w:rPr>
          <w:rFonts w:ascii="Times New Roman" w:eastAsia="Times New Roman" w:hAnsi="Times New Roman" w:cs="Times New Roman"/>
          <w:b/>
          <w:color w:val="000000"/>
          <w:u w:val="single"/>
        </w:rPr>
        <w:t xml:space="preserve"> Coordinación</w:t>
      </w:r>
    </w:p>
    <w:p w14:paraId="32578829"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p>
    <w:p w14:paraId="630F62E9"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La organización del trabajo en equipo de todos los profesionales implicados en la atención educativa del alumnado con NEE requiere de una serie de mecanismos de coordinación que faciliten la efectividad de la respuesta educativa propuesta:</w:t>
      </w:r>
    </w:p>
    <w:p w14:paraId="60527290"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A"/>
        </w:rPr>
        <w:t xml:space="preserve">• </w:t>
      </w:r>
      <w:r w:rsidRPr="005F64CF">
        <w:rPr>
          <w:rFonts w:ascii="Times New Roman" w:eastAsia="Times New Roman" w:hAnsi="Times New Roman" w:cs="Times New Roman"/>
          <w:color w:val="000000"/>
        </w:rPr>
        <w:t>Al inicio de cada curso, el departamento de orientación, previa coordinación con el equipo directivo, se reunirá con los equipos docentes de los grupos en los que se escolariza alumnado NEE, para trasladar toda la información necesaria y planificar su respuesta educativa.</w:t>
      </w:r>
    </w:p>
    <w:p w14:paraId="5601EA0F" w14:textId="77777777" w:rsidR="005F64CF" w:rsidRPr="005F64CF" w:rsidRDefault="005F64CF" w:rsidP="005F64CF">
      <w:pPr>
        <w:spacing w:after="0" w:line="360" w:lineRule="auto"/>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A"/>
        </w:rPr>
        <w:t xml:space="preserve">• </w:t>
      </w:r>
      <w:r w:rsidRPr="005F64CF">
        <w:rPr>
          <w:rFonts w:ascii="Times New Roman" w:eastAsia="Times New Roman" w:hAnsi="Times New Roman" w:cs="Times New Roman"/>
          <w:color w:val="000000"/>
        </w:rPr>
        <w:t>Reuniones periódicas de seguimiento de la tutora o tutor de la alumna o alumno con NEE con todos los profesionales que intervienen en su respuesta educativa.</w:t>
      </w:r>
    </w:p>
    <w:p w14:paraId="227D22EF" w14:textId="77777777" w:rsidR="005F64CF" w:rsidRPr="005F64CF" w:rsidRDefault="005F64CF" w:rsidP="005F64CF">
      <w:pPr>
        <w:spacing w:after="0" w:line="360" w:lineRule="auto"/>
        <w:jc w:val="both"/>
        <w:rPr>
          <w:rFonts w:ascii="Times New Roman" w:eastAsia="Times New Roman" w:hAnsi="Times New Roman" w:cs="Times New Roman"/>
        </w:rPr>
      </w:pPr>
      <w:r w:rsidRPr="005F64CF">
        <w:rPr>
          <w:rFonts w:ascii="Times New Roman" w:eastAsia="Times New Roman" w:hAnsi="Times New Roman" w:cs="Times New Roman"/>
          <w:color w:val="00000A"/>
        </w:rPr>
        <w:t xml:space="preserve">• </w:t>
      </w:r>
      <w:r w:rsidRPr="005F64CF">
        <w:rPr>
          <w:rFonts w:ascii="Times New Roman" w:eastAsia="Times New Roman" w:hAnsi="Times New Roman" w:cs="Times New Roman"/>
          <w:color w:val="000000"/>
        </w:rPr>
        <w:t>En las sesiones de evaluación trimestrales de los grupos que escolarizan alumnado con NEE, participará  el departamento de orientación, así como otros profesionales que atienden al alumno o alumna NEE, con objeto de realizar la valoración y seguimiento de las medidas educativas que formen parte de su atención, así como la toma de decisiones sobre posibles modificaciones a realizar en la programación de su respuesta educativa.</w:t>
      </w:r>
    </w:p>
    <w:p w14:paraId="35B1EA5D" w14:textId="77777777" w:rsidR="005F64CF" w:rsidRPr="005F64CF" w:rsidRDefault="005F64CF" w:rsidP="005F64CF">
      <w:pPr>
        <w:spacing w:after="0" w:line="360" w:lineRule="auto"/>
        <w:jc w:val="both"/>
        <w:rPr>
          <w:rFonts w:ascii="Times New Roman" w:eastAsia="Times New Roman" w:hAnsi="Times New Roman" w:cs="Times New Roman"/>
        </w:rPr>
      </w:pPr>
    </w:p>
    <w:p w14:paraId="0578CCD4" w14:textId="77777777" w:rsidR="005F64CF" w:rsidRPr="005F64CF" w:rsidRDefault="005F64CF" w:rsidP="005F64CF">
      <w:pPr>
        <w:spacing w:after="0" w:line="360" w:lineRule="auto"/>
        <w:jc w:val="both"/>
        <w:rPr>
          <w:rFonts w:ascii="Times New Roman" w:eastAsia="Times New Roman" w:hAnsi="Times New Roman" w:cs="Times New Roman"/>
          <w:b/>
          <w:color w:val="000000"/>
          <w:u w:val="single"/>
        </w:rPr>
      </w:pPr>
      <w:r w:rsidRPr="005F64CF">
        <w:rPr>
          <w:rFonts w:ascii="Times New Roman" w:eastAsia="Times New Roman" w:hAnsi="Times New Roman" w:cs="Times New Roman"/>
          <w:b/>
        </w:rPr>
        <w:t xml:space="preserve">12.2. </w:t>
      </w:r>
      <w:r w:rsidRPr="005F64CF">
        <w:rPr>
          <w:rFonts w:ascii="Times New Roman" w:eastAsia="Times New Roman" w:hAnsi="Times New Roman" w:cs="Times New Roman"/>
          <w:b/>
          <w:color w:val="000000"/>
          <w:u w:val="single"/>
        </w:rPr>
        <w:t xml:space="preserve"> Atención a Familias</w:t>
      </w:r>
    </w:p>
    <w:p w14:paraId="065688BB" w14:textId="77777777" w:rsidR="005F64CF" w:rsidRPr="005F64CF" w:rsidRDefault="005F64CF" w:rsidP="005F64CF">
      <w:pPr>
        <w:pBdr>
          <w:top w:val="nil"/>
          <w:left w:val="nil"/>
          <w:bottom w:val="nil"/>
          <w:right w:val="nil"/>
          <w:between w:val="nil"/>
        </w:pBdr>
        <w:spacing w:after="0" w:line="360" w:lineRule="auto"/>
        <w:rPr>
          <w:rFonts w:ascii="Times New Roman" w:eastAsia="Times New Roman" w:hAnsi="Times New Roman" w:cs="Times New Roman"/>
          <w:b/>
          <w:color w:val="000000"/>
          <w:u w:val="single"/>
        </w:rPr>
      </w:pPr>
      <w:r w:rsidRPr="005F64CF">
        <w:rPr>
          <w:rFonts w:ascii="Times New Roman" w:eastAsia="Times New Roman" w:hAnsi="Times New Roman" w:cs="Times New Roman"/>
          <w:color w:val="000000"/>
        </w:rPr>
        <w:t>Para que toda esta propuesta curricular s</w:t>
      </w:r>
      <w:r w:rsidRPr="005F64CF">
        <w:rPr>
          <w:rFonts w:ascii="Times New Roman" w:eastAsia="Times New Roman" w:hAnsi="Times New Roman" w:cs="Times New Roman"/>
        </w:rPr>
        <w:t>e</w:t>
      </w:r>
      <w:r w:rsidRPr="005F64CF">
        <w:rPr>
          <w:rFonts w:ascii="Times New Roman" w:eastAsia="Times New Roman" w:hAnsi="Times New Roman" w:cs="Times New Roman"/>
          <w:color w:val="000000"/>
        </w:rPr>
        <w:t>a lo más efectiva posible, será necesaria la participación y colaboración de los padres.</w:t>
      </w:r>
    </w:p>
    <w:p w14:paraId="40C82BC0" w14:textId="77777777" w:rsidR="005F64CF" w:rsidRPr="005F64CF" w:rsidRDefault="005F64CF" w:rsidP="005F64CF">
      <w:pPr>
        <w:spacing w:after="0" w:line="360" w:lineRule="auto"/>
        <w:ind w:right="644"/>
        <w:jc w:val="both"/>
        <w:rPr>
          <w:rFonts w:ascii="Times New Roman" w:eastAsia="Times New Roman" w:hAnsi="Times New Roman" w:cs="Times New Roman"/>
        </w:rPr>
      </w:pPr>
      <w:r w:rsidRPr="005F64CF">
        <w:rPr>
          <w:rFonts w:ascii="Times New Roman" w:eastAsia="Times New Roman" w:hAnsi="Times New Roman" w:cs="Times New Roman"/>
        </w:rPr>
        <w:t>Se realizan entrevistas periódicas con las familias para mantenerles informados sobre los procesos educativos de sus hijos/as, así como de las medidas adoptadas para facilitar las respuestas educativas precisas.</w:t>
      </w:r>
    </w:p>
    <w:p w14:paraId="5A4338F8" w14:textId="77777777" w:rsidR="005F64CF" w:rsidRPr="005F64CF" w:rsidRDefault="005F64CF" w:rsidP="005F64CF">
      <w:pPr>
        <w:spacing w:after="0" w:line="360" w:lineRule="auto"/>
        <w:ind w:right="644"/>
        <w:jc w:val="both"/>
        <w:rPr>
          <w:rFonts w:ascii="Times New Roman" w:eastAsia="Times New Roman" w:hAnsi="Times New Roman" w:cs="Times New Roman"/>
        </w:rPr>
      </w:pPr>
      <w:r w:rsidRPr="005F64CF">
        <w:rPr>
          <w:rFonts w:ascii="Times New Roman" w:eastAsia="Times New Roman" w:hAnsi="Times New Roman" w:cs="Times New Roman"/>
        </w:rPr>
        <w:t>Además, se deben adecuar las expectativas de los padres, eliminando actitudes sobreprotectoras o de desinterés y propiciar la colaboración de las familias en el proceso educativo de sus hijos para dar continuidad en casa a las tareas iniciadas en el centro, a fin de favorecer la generalización de dichos aprendizajes. Si fuera necesario propiciar contactos entre diferentes familias con problemática común.</w:t>
      </w:r>
    </w:p>
    <w:p w14:paraId="5FED623A" w14:textId="77777777" w:rsidR="005F64CF" w:rsidRPr="005F64CF" w:rsidRDefault="005F64CF" w:rsidP="005F64CF">
      <w:pPr>
        <w:spacing w:after="0" w:line="360" w:lineRule="auto"/>
        <w:ind w:right="644"/>
        <w:jc w:val="both"/>
        <w:rPr>
          <w:rFonts w:ascii="Times New Roman" w:eastAsia="Times New Roman" w:hAnsi="Times New Roman" w:cs="Times New Roman"/>
          <w:b/>
        </w:rPr>
      </w:pPr>
    </w:p>
    <w:p w14:paraId="30DE26A2"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b/>
        </w:rPr>
        <w:t>En la Participación de la Familia</w:t>
      </w:r>
      <w:r w:rsidRPr="005F64CF">
        <w:rPr>
          <w:rFonts w:ascii="Times New Roman" w:eastAsia="Times New Roman" w:hAnsi="Times New Roman" w:cs="Times New Roman"/>
        </w:rPr>
        <w:t>, sería conveniente incidir en:</w:t>
      </w:r>
    </w:p>
    <w:p w14:paraId="557CED57"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En su participación en actividades escolares y en la vida del centro (A.M.P.A, CONSEJO ESCOLAR).</w:t>
      </w:r>
    </w:p>
    <w:p w14:paraId="34AA104D"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En la responsabilidad de la familia con respecto al seguimiento de la evolución de sus hijos/as en el trabajo escolar.</w:t>
      </w:r>
    </w:p>
    <w:p w14:paraId="7B4030D0"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Explicación de la programación, el proceso de evaluación y las entrevistas individuales.</w:t>
      </w:r>
    </w:p>
    <w:p w14:paraId="689D8968"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Informar a los padres del grupo de todo aquello en relación con las actividades docentes y rendimiento académico.</w:t>
      </w:r>
    </w:p>
    <w:p w14:paraId="7EAD3FB5"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lastRenderedPageBreak/>
        <w:t>Informar sobre el rendimiento académico de modo periódico.</w:t>
      </w:r>
    </w:p>
    <w:p w14:paraId="5771F64B"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Recabar su opinión sobre la promoción a otro ciclo o etapa educativa.</w:t>
      </w:r>
    </w:p>
    <w:p w14:paraId="4A0278AE"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Informar sobre conductas.</w:t>
      </w:r>
    </w:p>
    <w:p w14:paraId="5BDC9874" w14:textId="77777777" w:rsidR="005F64CF" w:rsidRPr="005F64CF" w:rsidRDefault="005F64CF" w:rsidP="005E5CE2">
      <w:pPr>
        <w:tabs>
          <w:tab w:val="left" w:pos="720"/>
        </w:tabs>
        <w:spacing w:after="120" w:line="360" w:lineRule="auto"/>
        <w:ind w:right="64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rPr>
        <w:t>Contribuir a la adecuada relación e interacción entre los distintos integrantes de la comunidad educativa, asumiendo el papel de mediación y, si hace falta, de negociación ante los conflictos o problemas que puedan plantearse.</w:t>
      </w:r>
    </w:p>
    <w:p w14:paraId="38D193E6"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r w:rsidRPr="005F64CF">
        <w:rPr>
          <w:rFonts w:ascii="Times New Roman" w:eastAsia="Times New Roman" w:hAnsi="Times New Roman" w:cs="Times New Roman"/>
          <w:color w:val="000000"/>
        </w:rPr>
        <w:t>Las tutorías con padres se harán los lunes en horario de 16.00 a 17:00, preferentemente por tel</w:t>
      </w:r>
      <w:r w:rsidRPr="005F64CF">
        <w:rPr>
          <w:rFonts w:ascii="Times New Roman" w:eastAsia="Times New Roman" w:hAnsi="Times New Roman" w:cs="Times New Roman"/>
        </w:rPr>
        <w:t xml:space="preserve">éfono o videoconferencia, </w:t>
      </w:r>
      <w:r w:rsidRPr="005F64CF">
        <w:rPr>
          <w:rFonts w:ascii="Times New Roman" w:eastAsia="Times New Roman" w:hAnsi="Times New Roman" w:cs="Times New Roman"/>
          <w:color w:val="000000"/>
        </w:rPr>
        <w:t>tomando registro de todas las informaciones y acuerdos a los que se lleguen</w:t>
      </w:r>
      <w:r w:rsidRPr="005F64CF">
        <w:rPr>
          <w:rFonts w:ascii="Times New Roman" w:eastAsia="Times New Roman" w:hAnsi="Times New Roman" w:cs="Times New Roman"/>
        </w:rPr>
        <w:t>.</w:t>
      </w:r>
    </w:p>
    <w:p w14:paraId="5B23BEC3"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p>
    <w:p w14:paraId="055A2160"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r w:rsidRPr="005F64CF">
        <w:rPr>
          <w:rFonts w:ascii="Times New Roman" w:eastAsia="Times New Roman" w:hAnsi="Times New Roman" w:cs="Times New Roman"/>
        </w:rPr>
        <w:t>Se establece el siguiente protocolo para las ausencias del alumnado:</w:t>
      </w:r>
    </w:p>
    <w:p w14:paraId="6DBF0DE1"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r w:rsidRPr="005F64CF">
        <w:rPr>
          <w:rFonts w:ascii="Times New Roman" w:eastAsia="Times New Roman" w:hAnsi="Times New Roman" w:cs="Times New Roman"/>
        </w:rPr>
        <w:t>Los padres serán responsables de comunicar vía IPASEN al profesorado, con la suficiente antelación, la correspondiente falta de asistencia a clase de sus hijos/as.</w:t>
      </w:r>
    </w:p>
    <w:p w14:paraId="55845ECF"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p>
    <w:p w14:paraId="5235FE98" w14:textId="77777777" w:rsidR="005F64CF" w:rsidRPr="005F64CF" w:rsidRDefault="005F64CF" w:rsidP="005F64CF">
      <w:pPr>
        <w:shd w:val="clear" w:color="auto" w:fill="B8CCE4"/>
        <w:spacing w:after="0" w:line="360" w:lineRule="auto"/>
        <w:rPr>
          <w:rFonts w:ascii="Times New Roman" w:eastAsia="Times New Roman" w:hAnsi="Times New Roman" w:cs="Times New Roman"/>
          <w:b/>
        </w:rPr>
      </w:pPr>
      <w:r w:rsidRPr="005F64CF">
        <w:rPr>
          <w:rFonts w:ascii="Times New Roman" w:eastAsia="Times New Roman" w:hAnsi="Times New Roman" w:cs="Times New Roman"/>
          <w:b/>
        </w:rPr>
        <w:t>13. Anexos</w:t>
      </w:r>
    </w:p>
    <w:p w14:paraId="7C74ED6C"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p>
    <w:p w14:paraId="2CC55121"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p>
    <w:p w14:paraId="28C6336F"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pPr>
    </w:p>
    <w:p w14:paraId="56AFF7FF" w14:textId="77777777" w:rsidR="005F64CF" w:rsidRPr="005F64CF" w:rsidRDefault="005F64CF" w:rsidP="005F64CF">
      <w:pPr>
        <w:widowControl w:val="0"/>
        <w:pBdr>
          <w:top w:val="nil"/>
          <w:left w:val="nil"/>
          <w:bottom w:val="nil"/>
          <w:right w:val="nil"/>
          <w:between w:val="nil"/>
        </w:pBdr>
        <w:spacing w:after="0" w:line="360" w:lineRule="auto"/>
        <w:ind w:right="644"/>
        <w:rPr>
          <w:rFonts w:ascii="Times New Roman" w:eastAsia="Times New Roman" w:hAnsi="Times New Roman" w:cs="Times New Roman"/>
        </w:rPr>
        <w:sectPr w:rsidR="005F64CF" w:rsidRPr="005F64CF">
          <w:headerReference w:type="default" r:id="rId82"/>
          <w:type w:val="continuous"/>
          <w:pgSz w:w="11906" w:h="16838"/>
          <w:pgMar w:top="1040" w:right="540" w:bottom="1240" w:left="520" w:header="710" w:footer="1036" w:gutter="0"/>
          <w:cols w:space="720"/>
        </w:sectPr>
      </w:pPr>
    </w:p>
    <w:p w14:paraId="37C9E733" w14:textId="77777777" w:rsidR="005F64CF" w:rsidRPr="005F64CF" w:rsidRDefault="005F64CF" w:rsidP="005F64CF">
      <w:pPr>
        <w:widowControl w:val="0"/>
        <w:pBdr>
          <w:top w:val="nil"/>
          <w:left w:val="nil"/>
          <w:bottom w:val="nil"/>
          <w:right w:val="nil"/>
          <w:between w:val="nil"/>
        </w:pBdr>
        <w:spacing w:before="5" w:after="0" w:line="240" w:lineRule="auto"/>
        <w:jc w:val="center"/>
        <w:rPr>
          <w:b/>
          <w:color w:val="000000"/>
          <w:sz w:val="48"/>
          <w:szCs w:val="48"/>
          <w:lang w:eastAsia="es-ES_tradnl"/>
        </w:rPr>
      </w:pPr>
      <w:r w:rsidRPr="005F64CF">
        <w:rPr>
          <w:b/>
          <w:color w:val="000000"/>
          <w:sz w:val="48"/>
          <w:szCs w:val="48"/>
          <w:lang w:eastAsia="es-ES_tradnl"/>
        </w:rPr>
        <w:lastRenderedPageBreak/>
        <w:t>ANEXO 4</w:t>
      </w:r>
    </w:p>
    <w:p w14:paraId="57B76924" w14:textId="77777777" w:rsidR="005F64CF" w:rsidRPr="005F64CF" w:rsidRDefault="005F64CF" w:rsidP="005F64CF">
      <w:pPr>
        <w:widowControl w:val="0"/>
        <w:pBdr>
          <w:top w:val="nil"/>
          <w:left w:val="nil"/>
          <w:bottom w:val="nil"/>
          <w:right w:val="nil"/>
          <w:between w:val="nil"/>
        </w:pBdr>
        <w:spacing w:before="5" w:after="0" w:line="240" w:lineRule="auto"/>
        <w:jc w:val="center"/>
        <w:rPr>
          <w:b/>
          <w:color w:val="000000"/>
          <w:sz w:val="48"/>
          <w:szCs w:val="48"/>
          <w:lang w:eastAsia="es-ES_tradnl"/>
        </w:rPr>
      </w:pPr>
    </w:p>
    <w:p w14:paraId="32496D36" w14:textId="77777777" w:rsidR="005F64CF" w:rsidRPr="005F64CF" w:rsidRDefault="005F64CF" w:rsidP="005F64CF">
      <w:pPr>
        <w:widowControl w:val="0"/>
        <w:pBdr>
          <w:top w:val="nil"/>
          <w:left w:val="nil"/>
          <w:bottom w:val="nil"/>
          <w:right w:val="nil"/>
          <w:between w:val="nil"/>
        </w:pBdr>
        <w:spacing w:before="5" w:after="0" w:line="240" w:lineRule="auto"/>
        <w:jc w:val="center"/>
        <w:rPr>
          <w:b/>
          <w:color w:val="000000"/>
          <w:sz w:val="48"/>
          <w:szCs w:val="48"/>
          <w:lang w:eastAsia="es-ES_tradnl"/>
        </w:rPr>
      </w:pPr>
      <w:r w:rsidRPr="005F64CF">
        <w:rPr>
          <w:b/>
          <w:color w:val="000000"/>
          <w:sz w:val="48"/>
          <w:szCs w:val="48"/>
          <w:lang w:eastAsia="es-ES_tradnl"/>
        </w:rPr>
        <w:t>ACTUACIONES DE APOYO A LA       COMPENSACIÓN EDUCATIVA</w:t>
      </w:r>
    </w:p>
    <w:p w14:paraId="45EF7002" w14:textId="77777777" w:rsidR="005F64CF" w:rsidRPr="005F64CF" w:rsidRDefault="005F64CF" w:rsidP="005F64CF">
      <w:pPr>
        <w:widowControl w:val="0"/>
        <w:pBdr>
          <w:top w:val="nil"/>
          <w:left w:val="nil"/>
          <w:bottom w:val="nil"/>
          <w:right w:val="nil"/>
          <w:between w:val="nil"/>
        </w:pBdr>
        <w:spacing w:before="5" w:after="0" w:line="240" w:lineRule="auto"/>
        <w:jc w:val="center"/>
        <w:rPr>
          <w:b/>
          <w:color w:val="000000"/>
          <w:sz w:val="48"/>
          <w:szCs w:val="48"/>
          <w:lang w:eastAsia="es-ES_tradnl"/>
        </w:rPr>
      </w:pPr>
    </w:p>
    <w:p w14:paraId="0DA8C9D5"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1F53A056"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663AC04F"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76F071F5"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0150CD5A" w14:textId="77777777" w:rsidR="005F64CF" w:rsidRPr="005F64CF" w:rsidRDefault="005F64CF" w:rsidP="005F64CF">
      <w:pPr>
        <w:widowControl w:val="0"/>
        <w:pBdr>
          <w:top w:val="nil"/>
          <w:left w:val="nil"/>
          <w:bottom w:val="nil"/>
          <w:right w:val="nil"/>
          <w:between w:val="nil"/>
        </w:pBdr>
        <w:spacing w:before="5" w:after="0" w:line="240" w:lineRule="auto"/>
        <w:rPr>
          <w:rFonts w:ascii="Century Gothic" w:eastAsia="Century Gothic" w:hAnsi="Century Gothic" w:cs="Century Gothic"/>
          <w:b/>
          <w:color w:val="000000"/>
          <w:sz w:val="24"/>
          <w:szCs w:val="24"/>
          <w:lang w:eastAsia="es-ES_tradnl"/>
        </w:rPr>
      </w:pPr>
      <w:r w:rsidRPr="005F64CF">
        <w:rPr>
          <w:rFonts w:ascii="Century Gothic" w:eastAsia="Century Gothic" w:hAnsi="Century Gothic" w:cs="Century Gothic"/>
          <w:b/>
          <w:color w:val="000000"/>
          <w:sz w:val="24"/>
          <w:szCs w:val="24"/>
          <w:lang w:eastAsia="es-ES_tradnl"/>
        </w:rPr>
        <w:t xml:space="preserve">                                            </w:t>
      </w:r>
      <w:r w:rsidRPr="005F64CF">
        <w:rPr>
          <w:rFonts w:ascii="Century Gothic" w:eastAsia="Century Gothic" w:hAnsi="Century Gothic" w:cs="Century Gothic"/>
          <w:b/>
          <w:noProof/>
          <w:color w:val="000000"/>
          <w:sz w:val="24"/>
          <w:szCs w:val="24"/>
        </w:rPr>
        <w:drawing>
          <wp:inline distT="0" distB="0" distL="0" distR="0" wp14:anchorId="61A1FC5E" wp14:editId="1E5B82E2">
            <wp:extent cx="1930225" cy="1919443"/>
            <wp:effectExtent l="0" t="0" r="0" b="0"/>
            <wp:docPr id="4203" name="Imagen 4203"/>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a:stretch>
                      <a:fillRect/>
                    </a:stretch>
                  </pic:blipFill>
                  <pic:spPr>
                    <a:xfrm>
                      <a:off x="0" y="0"/>
                      <a:ext cx="1930225" cy="1919443"/>
                    </a:xfrm>
                    <a:prstGeom prst="rect">
                      <a:avLst/>
                    </a:prstGeom>
                    <a:ln/>
                  </pic:spPr>
                </pic:pic>
              </a:graphicData>
            </a:graphic>
          </wp:inline>
        </w:drawing>
      </w:r>
    </w:p>
    <w:p w14:paraId="13E2A73A"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79361204"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2A5E26C4"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79020072"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5CD80E0C"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679FCD48"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789324B6"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3FF446FD"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19542EE8" w14:textId="77777777" w:rsidR="005F64CF" w:rsidRPr="005F64CF" w:rsidRDefault="005F64CF" w:rsidP="005F64CF">
      <w:pPr>
        <w:widowControl w:val="0"/>
        <w:pBdr>
          <w:top w:val="nil"/>
          <w:left w:val="nil"/>
          <w:bottom w:val="nil"/>
          <w:right w:val="nil"/>
          <w:between w:val="nil"/>
        </w:pBdr>
        <w:spacing w:before="5" w:after="0" w:line="240" w:lineRule="auto"/>
        <w:jc w:val="center"/>
        <w:rPr>
          <w:rFonts w:ascii="Century Gothic" w:eastAsia="Century Gothic" w:hAnsi="Century Gothic" w:cs="Century Gothic"/>
          <w:b/>
          <w:color w:val="000000"/>
          <w:sz w:val="24"/>
          <w:szCs w:val="24"/>
          <w:lang w:eastAsia="es-ES_tradnl"/>
        </w:rPr>
      </w:pPr>
    </w:p>
    <w:p w14:paraId="4D982956" w14:textId="77777777" w:rsidR="005F64CF" w:rsidRPr="005F64CF" w:rsidRDefault="005F64CF" w:rsidP="005F64CF">
      <w:pPr>
        <w:widowControl w:val="0"/>
        <w:pBdr>
          <w:top w:val="nil"/>
          <w:left w:val="nil"/>
          <w:bottom w:val="nil"/>
          <w:right w:val="nil"/>
          <w:between w:val="nil"/>
        </w:pBdr>
        <w:spacing w:before="5" w:after="0" w:line="240" w:lineRule="auto"/>
        <w:ind w:right="1814"/>
        <w:jc w:val="center"/>
        <w:rPr>
          <w:rFonts w:ascii="Century Gothic" w:eastAsia="Century Gothic" w:hAnsi="Century Gothic" w:cs="Century Gothic"/>
          <w:b/>
          <w:color w:val="000000"/>
          <w:sz w:val="24"/>
          <w:szCs w:val="24"/>
          <w:lang w:eastAsia="es-ES_tradnl"/>
        </w:rPr>
      </w:pPr>
    </w:p>
    <w:p w14:paraId="6176A4C7" w14:textId="77777777" w:rsidR="005F64CF" w:rsidRPr="005F64CF" w:rsidRDefault="005F64CF" w:rsidP="005F64CF">
      <w:pPr>
        <w:widowControl w:val="0"/>
        <w:pBdr>
          <w:top w:val="nil"/>
          <w:left w:val="nil"/>
          <w:bottom w:val="nil"/>
          <w:right w:val="nil"/>
          <w:between w:val="nil"/>
        </w:pBdr>
        <w:spacing w:after="0" w:line="240" w:lineRule="auto"/>
        <w:jc w:val="center"/>
        <w:rPr>
          <w:b/>
          <w:color w:val="000000"/>
          <w:sz w:val="36"/>
          <w:szCs w:val="36"/>
          <w:lang w:eastAsia="es-ES_tradnl"/>
        </w:rPr>
      </w:pPr>
      <w:r w:rsidRPr="005F64CF">
        <w:rPr>
          <w:b/>
          <w:color w:val="000000"/>
          <w:sz w:val="36"/>
          <w:szCs w:val="36"/>
          <w:lang w:eastAsia="es-ES_tradnl"/>
        </w:rPr>
        <w:t>CURSO 2023-2024</w:t>
      </w:r>
    </w:p>
    <w:p w14:paraId="1F9C4CA6"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4A35346D"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7629154F"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21235E21"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64DED727"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53F0D1BA"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58AAAF40" w14:textId="77777777" w:rsidR="005F64CF" w:rsidRPr="005F64CF" w:rsidRDefault="005F64CF" w:rsidP="005F64CF">
      <w:pPr>
        <w:widowControl w:val="0"/>
        <w:pBdr>
          <w:top w:val="nil"/>
          <w:left w:val="nil"/>
          <w:bottom w:val="nil"/>
          <w:right w:val="nil"/>
          <w:between w:val="nil"/>
        </w:pBdr>
        <w:spacing w:after="0" w:line="240" w:lineRule="auto"/>
        <w:rPr>
          <w:rFonts w:ascii="Cambria" w:eastAsia="Cambria" w:hAnsi="Cambria" w:cs="Cambria"/>
          <w:color w:val="000000"/>
          <w:sz w:val="32"/>
          <w:szCs w:val="32"/>
          <w:lang w:eastAsia="es-ES_tradnl"/>
        </w:rPr>
      </w:pPr>
    </w:p>
    <w:p w14:paraId="27120C8F"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7A788969" w14:textId="77777777" w:rsidR="005F64CF" w:rsidRPr="005F64CF" w:rsidRDefault="005F64CF" w:rsidP="005F64CF">
      <w:pPr>
        <w:widowControl w:val="0"/>
        <w:pBdr>
          <w:top w:val="nil"/>
          <w:left w:val="nil"/>
          <w:bottom w:val="nil"/>
          <w:right w:val="nil"/>
          <w:between w:val="nil"/>
        </w:pBdr>
        <w:spacing w:after="0" w:line="240" w:lineRule="auto"/>
        <w:jc w:val="center"/>
        <w:rPr>
          <w:rFonts w:ascii="Cambria" w:eastAsia="Cambria" w:hAnsi="Cambria" w:cs="Cambria"/>
          <w:color w:val="000000"/>
          <w:sz w:val="32"/>
          <w:szCs w:val="32"/>
          <w:lang w:eastAsia="es-ES_tradnl"/>
        </w:rPr>
      </w:pPr>
    </w:p>
    <w:p w14:paraId="7D3C7B93" w14:textId="77777777" w:rsidR="005F64CF" w:rsidRPr="005F64CF" w:rsidRDefault="005F64CF" w:rsidP="005F64CF">
      <w:pPr>
        <w:widowControl w:val="0"/>
        <w:pBdr>
          <w:top w:val="nil"/>
          <w:left w:val="nil"/>
          <w:bottom w:val="nil"/>
          <w:right w:val="nil"/>
          <w:between w:val="nil"/>
        </w:pBdr>
        <w:spacing w:after="0" w:line="240" w:lineRule="auto"/>
        <w:rPr>
          <w:rFonts w:ascii="Cambria" w:eastAsia="Cambria" w:hAnsi="Cambria" w:cs="Cambria"/>
          <w:color w:val="000000"/>
          <w:sz w:val="24"/>
          <w:szCs w:val="24"/>
          <w:lang w:eastAsia="es-ES_tradnl"/>
        </w:rPr>
      </w:pPr>
    </w:p>
    <w:p w14:paraId="145DAF1D" w14:textId="77777777" w:rsidR="005F64CF" w:rsidRPr="005F64CF" w:rsidRDefault="005F64CF" w:rsidP="005F64CF">
      <w:pPr>
        <w:spacing w:before="47" w:after="0" w:line="240" w:lineRule="auto"/>
        <w:rPr>
          <w:b/>
          <w:color w:val="44546A"/>
          <w:sz w:val="27"/>
          <w:szCs w:val="27"/>
          <w:lang w:eastAsia="es-ES_tradnl"/>
        </w:rPr>
      </w:pPr>
      <w:r w:rsidRPr="005F64CF">
        <w:rPr>
          <w:b/>
          <w:color w:val="44546A"/>
          <w:sz w:val="27"/>
          <w:szCs w:val="27"/>
          <w:lang w:eastAsia="es-ES_tradnl"/>
        </w:rPr>
        <w:t>ÍNDICE</w:t>
      </w:r>
    </w:p>
    <w:p w14:paraId="6913B6FC" w14:textId="77777777" w:rsidR="005F64CF" w:rsidRPr="005F64CF" w:rsidRDefault="005F64CF" w:rsidP="005F64CF">
      <w:pPr>
        <w:spacing w:before="47" w:after="0" w:line="240" w:lineRule="auto"/>
        <w:rPr>
          <w:b/>
          <w:color w:val="44546A"/>
          <w:sz w:val="27"/>
          <w:szCs w:val="27"/>
          <w:lang w:eastAsia="es-ES_tradnl"/>
        </w:rPr>
      </w:pPr>
    </w:p>
    <w:p w14:paraId="345FDE61" w14:textId="77777777" w:rsidR="005F64CF" w:rsidRPr="005F64CF" w:rsidRDefault="005F64CF" w:rsidP="005F64CF">
      <w:pPr>
        <w:spacing w:before="47" w:after="0" w:line="240" w:lineRule="auto"/>
        <w:rPr>
          <w:b/>
          <w:sz w:val="27"/>
          <w:szCs w:val="27"/>
          <w:lang w:eastAsia="es-ES_tradnl"/>
        </w:rPr>
      </w:pPr>
    </w:p>
    <w:p w14:paraId="5CE2FA3D" w14:textId="77777777" w:rsidR="005F64CF" w:rsidRPr="005F64CF" w:rsidRDefault="005F64CF" w:rsidP="005F64CF">
      <w:pPr>
        <w:spacing w:before="47" w:after="0" w:line="240" w:lineRule="auto"/>
        <w:rPr>
          <w:b/>
          <w:sz w:val="27"/>
          <w:szCs w:val="27"/>
          <w:lang w:eastAsia="es-ES_tradnl"/>
        </w:rPr>
      </w:pPr>
    </w:p>
    <w:p w14:paraId="0AA6EF8C"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INTRODUCCIÓN</w:t>
      </w:r>
    </w:p>
    <w:p w14:paraId="41408B3A"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OBJETIVOS</w:t>
      </w:r>
    </w:p>
    <w:p w14:paraId="642A00D7" w14:textId="77777777" w:rsidR="005F64CF" w:rsidRPr="005F64CF" w:rsidRDefault="005F64CF" w:rsidP="005E5CE2">
      <w:pPr>
        <w:widowControl w:val="0"/>
        <w:pBdr>
          <w:top w:val="nil"/>
          <w:left w:val="nil"/>
          <w:bottom w:val="nil"/>
          <w:right w:val="nil"/>
          <w:between w:val="nil"/>
        </w:pBdr>
        <w:spacing w:before="47" w:after="0" w:line="480" w:lineRule="auto"/>
        <w:jc w:val="both"/>
        <w:textDirection w:val="btLr"/>
        <w:textAlignment w:val="top"/>
        <w:outlineLvl w:val="0"/>
        <w:rPr>
          <w:b/>
          <w:color w:val="44546A"/>
          <w:sz w:val="27"/>
          <w:szCs w:val="27"/>
          <w:lang w:eastAsia="es-ES_tradnl"/>
        </w:rPr>
      </w:pPr>
      <w:r w:rsidRPr="005F64CF">
        <w:rPr>
          <w:b/>
          <w:color w:val="44546A"/>
          <w:sz w:val="27"/>
          <w:szCs w:val="27"/>
          <w:lang w:eastAsia="es-ES_tradnl"/>
        </w:rPr>
        <w:t>FUNCIONES DEL PROFESORADO DE APOYO DE COMPENSACIÓN EDUCATIVA</w:t>
      </w:r>
    </w:p>
    <w:p w14:paraId="3A6F30F7"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ALUMNADO DESTINATARIO</w:t>
      </w:r>
    </w:p>
    <w:p w14:paraId="56B64D0B"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ORGANIZACIÓN</w:t>
      </w:r>
    </w:p>
    <w:p w14:paraId="2AB68C9E"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 xml:space="preserve">ESTRATEGIAS METODOLÓGICAS </w:t>
      </w:r>
    </w:p>
    <w:p w14:paraId="383D5946"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SEGUIMIENTO Y CRITERIOS DE EVALUACIÓN</w:t>
      </w:r>
    </w:p>
    <w:p w14:paraId="24969E09"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PARTICIPACIÓN EN PLANES Y PROGRAMAS Y ACTIVIDADES COMPLEMENTARIA/EXTRAESCOLARES</w:t>
      </w:r>
    </w:p>
    <w:p w14:paraId="41397D4F" w14:textId="77777777" w:rsidR="005F64CF" w:rsidRPr="005F64CF" w:rsidRDefault="005F64CF" w:rsidP="005E5CE2">
      <w:pPr>
        <w:widowControl w:val="0"/>
        <w:pBdr>
          <w:top w:val="nil"/>
          <w:left w:val="nil"/>
          <w:bottom w:val="nil"/>
          <w:right w:val="nil"/>
          <w:between w:val="nil"/>
        </w:pBdr>
        <w:spacing w:before="47" w:after="0" w:line="480" w:lineRule="auto"/>
        <w:textDirection w:val="btLr"/>
        <w:textAlignment w:val="top"/>
        <w:outlineLvl w:val="0"/>
        <w:rPr>
          <w:b/>
          <w:color w:val="44546A"/>
          <w:sz w:val="27"/>
          <w:szCs w:val="27"/>
          <w:lang w:eastAsia="es-ES_tradnl"/>
        </w:rPr>
      </w:pPr>
      <w:r w:rsidRPr="005F64CF">
        <w:rPr>
          <w:b/>
          <w:color w:val="44546A"/>
          <w:sz w:val="27"/>
          <w:szCs w:val="27"/>
          <w:lang w:eastAsia="es-ES_tradnl"/>
        </w:rPr>
        <w:t>EVOLUCIÓN Y SEGUIMIENTO DEL PLAN DE COMPENSACIÓN EDUCATIVA</w:t>
      </w:r>
    </w:p>
    <w:p w14:paraId="558928D3" w14:textId="77777777" w:rsidR="005F64CF" w:rsidRPr="005F64CF" w:rsidRDefault="005F64CF" w:rsidP="005F64CF">
      <w:pPr>
        <w:spacing w:before="47" w:after="0" w:line="480" w:lineRule="auto"/>
        <w:rPr>
          <w:color w:val="44546A"/>
          <w:sz w:val="27"/>
          <w:szCs w:val="27"/>
          <w:lang w:eastAsia="es-ES_tradnl"/>
        </w:rPr>
      </w:pPr>
    </w:p>
    <w:p w14:paraId="09EFFA6D" w14:textId="77777777" w:rsidR="005F64CF" w:rsidRPr="005F64CF" w:rsidRDefault="005F64CF" w:rsidP="005F64CF">
      <w:pPr>
        <w:spacing w:before="47" w:after="0" w:line="480" w:lineRule="auto"/>
        <w:rPr>
          <w:color w:val="44546A"/>
          <w:sz w:val="27"/>
          <w:szCs w:val="27"/>
          <w:lang w:eastAsia="es-ES_tradnl"/>
        </w:rPr>
      </w:pPr>
    </w:p>
    <w:p w14:paraId="5666DDEB" w14:textId="77777777" w:rsidR="005F64CF" w:rsidRPr="005F64CF" w:rsidRDefault="005F64CF" w:rsidP="005F64CF">
      <w:pPr>
        <w:spacing w:before="47" w:after="0" w:line="480" w:lineRule="auto"/>
        <w:rPr>
          <w:color w:val="44546A"/>
          <w:sz w:val="27"/>
          <w:szCs w:val="27"/>
          <w:lang w:eastAsia="es-ES_tradnl"/>
        </w:rPr>
      </w:pPr>
    </w:p>
    <w:p w14:paraId="435C74A9" w14:textId="77777777" w:rsidR="005F64CF" w:rsidRPr="005F64CF" w:rsidRDefault="005F64CF" w:rsidP="005F64CF">
      <w:pPr>
        <w:spacing w:after="0" w:line="240" w:lineRule="auto"/>
        <w:rPr>
          <w:color w:val="44546A"/>
          <w:sz w:val="27"/>
          <w:szCs w:val="27"/>
          <w:lang w:eastAsia="es-ES_tradnl"/>
        </w:rPr>
      </w:pPr>
      <w:r w:rsidRPr="005F64CF">
        <w:rPr>
          <w:sz w:val="24"/>
          <w:szCs w:val="24"/>
          <w:lang w:eastAsia="es-ES_tradnl"/>
        </w:rPr>
        <w:br w:type="page"/>
      </w:r>
    </w:p>
    <w:p w14:paraId="4CF44DA3"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lastRenderedPageBreak/>
        <w:t>INTRODUCCIÓN</w:t>
      </w:r>
    </w:p>
    <w:p w14:paraId="535342AD" w14:textId="77777777" w:rsidR="005F64CF" w:rsidRPr="005F64CF" w:rsidRDefault="005F64CF" w:rsidP="005F64CF">
      <w:pPr>
        <w:widowControl w:val="0"/>
        <w:pBdr>
          <w:top w:val="nil"/>
          <w:left w:val="nil"/>
          <w:bottom w:val="nil"/>
          <w:right w:val="nil"/>
          <w:between w:val="nil"/>
        </w:pBdr>
        <w:spacing w:after="0" w:line="240" w:lineRule="auto"/>
        <w:rPr>
          <w:rFonts w:ascii="Cambria" w:eastAsia="Cambria" w:hAnsi="Cambria" w:cs="Cambria"/>
          <w:color w:val="000000"/>
          <w:sz w:val="20"/>
          <w:szCs w:val="20"/>
          <w:lang w:eastAsia="es-ES_tradnl"/>
        </w:rPr>
      </w:pPr>
    </w:p>
    <w:p w14:paraId="3C31C63B" w14:textId="77777777" w:rsidR="005F64CF" w:rsidRPr="005F64CF" w:rsidRDefault="005F64CF" w:rsidP="005F64CF">
      <w:pPr>
        <w:widowControl w:val="0"/>
        <w:pBdr>
          <w:top w:val="nil"/>
          <w:left w:val="nil"/>
          <w:bottom w:val="nil"/>
          <w:right w:val="nil"/>
          <w:between w:val="nil"/>
        </w:pBdr>
        <w:spacing w:before="172" w:after="0" w:line="367" w:lineRule="auto"/>
        <w:ind w:right="79"/>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El Decreto 167/2003, de 17 de junio, por el que se establece la ordenación de la atención educativa a los alumnos y alumnas con necesidades educativas especiales asociadas a condiciones sociales desfavorecidas, persigue la actuación preferente hacia los colectivos que por razones geográficas, económicas o sociales se encuentran en situación desfavorecida, para que se compensen las necesidades educativas que por las desigualdades de partida presenta este alumnado y se contrarresten los riesgos de exclusión social y cultural.</w:t>
      </w:r>
    </w:p>
    <w:p w14:paraId="5C8EA80A" w14:textId="77777777" w:rsidR="005F64CF" w:rsidRPr="005F64CF" w:rsidRDefault="005F64CF" w:rsidP="005F64CF">
      <w:pPr>
        <w:widowControl w:val="0"/>
        <w:pBdr>
          <w:top w:val="nil"/>
          <w:left w:val="nil"/>
          <w:bottom w:val="nil"/>
          <w:right w:val="nil"/>
          <w:between w:val="nil"/>
        </w:pBdr>
        <w:spacing w:before="172" w:after="0" w:line="367" w:lineRule="auto"/>
        <w:ind w:right="79"/>
        <w:jc w:val="both"/>
        <w:rPr>
          <w:rFonts w:ascii="Cambria" w:eastAsia="Cambria" w:hAnsi="Cambria" w:cs="Cambria"/>
          <w:color w:val="000000"/>
          <w:sz w:val="24"/>
          <w:szCs w:val="24"/>
          <w:lang w:eastAsia="es-ES_tradnl"/>
        </w:rPr>
      </w:pPr>
    </w:p>
    <w:p w14:paraId="67D162F8" w14:textId="77777777" w:rsidR="005F64CF" w:rsidRPr="005F64CF" w:rsidRDefault="005F64CF" w:rsidP="005F64CF">
      <w:pPr>
        <w:widowControl w:val="0"/>
        <w:pBdr>
          <w:top w:val="nil"/>
          <w:left w:val="nil"/>
          <w:bottom w:val="nil"/>
          <w:right w:val="nil"/>
          <w:between w:val="nil"/>
        </w:pBdr>
        <w:spacing w:after="0" w:line="367" w:lineRule="auto"/>
        <w:ind w:right="79"/>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En consecuencia, la Consejería de Desarrollo Educativo y Formación Profesional, con objeto de garantizar la igualdad de oportunidades, incrementar el éxito escolar del alumnado y prevenir el absentismo y el abandono escolar temprano, promueve el desarrollo de diferentes actuaciones que ponen el foco en la adecuación de la respuesta educativa al alumnado con necesidades específicas de apoyo educativo por precisar acciones de carácter compensatorio (entre el que se incluye al alumnado con necesidades asociadas a motivos de salud), así como en aquel alumnado que presenta dichas necesidades por incorporación tardía al Sistema Educativo.</w:t>
      </w:r>
    </w:p>
    <w:p w14:paraId="66CEAE0A" w14:textId="77777777" w:rsidR="005F64CF" w:rsidRPr="005F64CF" w:rsidRDefault="005F64CF" w:rsidP="005F64CF">
      <w:pPr>
        <w:tabs>
          <w:tab w:val="left" w:pos="1986"/>
        </w:tabs>
        <w:spacing w:before="170" w:after="0" w:line="367" w:lineRule="auto"/>
        <w:ind w:right="1674"/>
        <w:jc w:val="both"/>
        <w:rPr>
          <w:sz w:val="20"/>
          <w:szCs w:val="20"/>
          <w:lang w:eastAsia="es-ES_tradnl"/>
        </w:rPr>
      </w:pPr>
    </w:p>
    <w:p w14:paraId="21F7AFB1"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OBJETIVOS</w:t>
      </w:r>
    </w:p>
    <w:p w14:paraId="361BEF05" w14:textId="77777777" w:rsidR="005F64CF" w:rsidRPr="005F64CF" w:rsidRDefault="005F64CF" w:rsidP="005F64CF">
      <w:pPr>
        <w:widowControl w:val="0"/>
        <w:pBdr>
          <w:top w:val="nil"/>
          <w:left w:val="nil"/>
          <w:bottom w:val="nil"/>
          <w:right w:val="nil"/>
          <w:between w:val="nil"/>
        </w:pBdr>
        <w:tabs>
          <w:tab w:val="left" w:pos="1986"/>
        </w:tabs>
        <w:spacing w:before="170" w:after="0" w:line="367" w:lineRule="auto"/>
        <w:ind w:right="1674"/>
        <w:jc w:val="both"/>
        <w:rPr>
          <w:rFonts w:ascii="Cambria" w:eastAsia="Cambria" w:hAnsi="Cambria" w:cs="Cambria"/>
          <w:color w:val="000000"/>
          <w:sz w:val="20"/>
          <w:szCs w:val="20"/>
          <w:lang w:eastAsia="es-ES_tradnl"/>
        </w:rPr>
      </w:pPr>
    </w:p>
    <w:p w14:paraId="68AD64DC" w14:textId="77777777" w:rsidR="005F64CF" w:rsidRPr="005F64CF" w:rsidRDefault="005F64CF" w:rsidP="005E5CE2">
      <w:pPr>
        <w:widowControl w:val="0"/>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Promover la igualdad de oportunidades en educación, prestando atención preferente a aquellos sectores desfavorecidos, mediante la articulación de medidas que hagan efectiva la compensación de las desigualdades de partida.</w:t>
      </w:r>
    </w:p>
    <w:p w14:paraId="5F034827" w14:textId="77777777" w:rsidR="005F64CF" w:rsidRPr="005F64CF" w:rsidRDefault="005F64CF" w:rsidP="005E5CE2">
      <w:pPr>
        <w:widowControl w:val="0"/>
        <w:pBdr>
          <w:top w:val="nil"/>
          <w:left w:val="nil"/>
          <w:bottom w:val="nil"/>
          <w:right w:val="nil"/>
          <w:between w:val="nil"/>
        </w:pBdr>
        <w:tabs>
          <w:tab w:val="left" w:pos="2696"/>
        </w:tabs>
        <w:spacing w:before="133" w:after="0" w:line="360"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Favorecer dentro del alumnado de compensatoria, el aprendizaje de técnicas de estudio, hábitos de trabajo, sentido de la responsabilidad y esfuerzo personal, completándolo con una buena educación para la salud.</w:t>
      </w:r>
    </w:p>
    <w:p w14:paraId="1BF3E027" w14:textId="77777777" w:rsidR="005F64CF" w:rsidRPr="005F64CF" w:rsidRDefault="005F64CF" w:rsidP="005E5CE2">
      <w:pPr>
        <w:widowControl w:val="0"/>
        <w:pBdr>
          <w:top w:val="nil"/>
          <w:left w:val="nil"/>
          <w:bottom w:val="nil"/>
          <w:right w:val="nil"/>
          <w:between w:val="nil"/>
        </w:pBdr>
        <w:tabs>
          <w:tab w:val="left" w:pos="2696"/>
        </w:tabs>
        <w:spacing w:before="132" w:after="0" w:line="360"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Disminuir el índice de absentismo escolar del alumnado, a través de una mejora en </w:t>
      </w:r>
      <w:r w:rsidRPr="005F64CF">
        <w:rPr>
          <w:rFonts w:ascii="Cambria" w:eastAsia="Cambria" w:hAnsi="Cambria" w:cs="Cambria"/>
          <w:color w:val="000000"/>
          <w:sz w:val="24"/>
          <w:szCs w:val="24"/>
          <w:lang w:eastAsia="es-ES_tradnl"/>
        </w:rPr>
        <w:lastRenderedPageBreak/>
        <w:t>el control y seguimiento de este alumnado, favoreciendo su permanencia en el centro y la consecución del título de la ESO.</w:t>
      </w:r>
    </w:p>
    <w:p w14:paraId="75EB05CA" w14:textId="77777777" w:rsidR="005F64CF" w:rsidRPr="005F64CF" w:rsidRDefault="005F64CF" w:rsidP="005E5CE2">
      <w:pPr>
        <w:widowControl w:val="0"/>
        <w:pBdr>
          <w:top w:val="nil"/>
          <w:left w:val="nil"/>
          <w:bottom w:val="nil"/>
          <w:right w:val="nil"/>
          <w:between w:val="nil"/>
        </w:pBdr>
        <w:tabs>
          <w:tab w:val="left" w:pos="2696"/>
        </w:tabs>
        <w:spacing w:before="132" w:after="0" w:line="360"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Planificar, organizar y desarrollar una oferta de actividades complementarias, que favorezcan la igualdad de oportunidades entre el alumnado.</w:t>
      </w:r>
    </w:p>
    <w:p w14:paraId="544A1D7A" w14:textId="77777777" w:rsidR="005F64CF" w:rsidRPr="005F64CF" w:rsidRDefault="005F64CF" w:rsidP="005E5CE2">
      <w:pPr>
        <w:widowControl w:val="0"/>
        <w:pBdr>
          <w:top w:val="nil"/>
          <w:left w:val="nil"/>
          <w:bottom w:val="nil"/>
          <w:right w:val="nil"/>
          <w:between w:val="nil"/>
        </w:pBdr>
        <w:tabs>
          <w:tab w:val="left" w:pos="2696"/>
        </w:tabs>
        <w:spacing w:before="133" w:after="0" w:line="360"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Fomentar la participación de los diferentes sectores de la comunidad educativa       y del resto de los estamentos sociales, para hacer efectivo el acceso a la educación y a la sociedad en igualdad de oportunidades y para facilitar la incorporación de las familias provenientes de otras culturas o con otras dificultades de integración social.</w:t>
      </w:r>
    </w:p>
    <w:p w14:paraId="3A59BE57" w14:textId="77777777" w:rsidR="005F64CF" w:rsidRPr="005F64CF" w:rsidRDefault="005F64CF" w:rsidP="005E5CE2">
      <w:pPr>
        <w:widowControl w:val="0"/>
        <w:pBdr>
          <w:top w:val="nil"/>
          <w:left w:val="nil"/>
          <w:bottom w:val="nil"/>
          <w:right w:val="nil"/>
          <w:between w:val="nil"/>
        </w:pBdr>
        <w:tabs>
          <w:tab w:val="left" w:pos="1986"/>
        </w:tabs>
        <w:spacing w:before="1"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Impulsar la coordinación y la colaboración con otras administraciones, instituciones, asociaciones y organizaciones sin ánimo de lucro para la convergencia y desarrollo de las acciones de compensación social dirigidas a los colectivos en situación de desventaja.</w:t>
      </w:r>
    </w:p>
    <w:p w14:paraId="1FE7F476" w14:textId="77777777" w:rsidR="005F64CF" w:rsidRPr="005F64CF" w:rsidRDefault="005F64CF" w:rsidP="005F64CF">
      <w:pPr>
        <w:tabs>
          <w:tab w:val="left" w:pos="1986"/>
        </w:tabs>
        <w:spacing w:before="1" w:after="0" w:line="367" w:lineRule="auto"/>
        <w:ind w:right="3"/>
        <w:jc w:val="both"/>
        <w:rPr>
          <w:sz w:val="24"/>
          <w:szCs w:val="24"/>
          <w:lang w:eastAsia="es-ES_tradnl"/>
        </w:rPr>
      </w:pPr>
    </w:p>
    <w:p w14:paraId="209A1914"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FUNCIONES DEL PROFESORADO DE APOYO DE COMPENSACIÓN EDUCATIVA</w:t>
      </w:r>
    </w:p>
    <w:p w14:paraId="52C0CF4F" w14:textId="77777777" w:rsidR="005F64CF" w:rsidRPr="005F64CF" w:rsidRDefault="005F64CF" w:rsidP="005F64CF">
      <w:pPr>
        <w:tabs>
          <w:tab w:val="left" w:pos="1986"/>
        </w:tabs>
        <w:spacing w:before="1" w:after="0" w:line="367" w:lineRule="auto"/>
        <w:ind w:right="3"/>
        <w:jc w:val="both"/>
        <w:rPr>
          <w:sz w:val="24"/>
          <w:szCs w:val="24"/>
          <w:lang w:eastAsia="es-ES_tradnl"/>
        </w:rPr>
      </w:pPr>
    </w:p>
    <w:p w14:paraId="49DDE8A2" w14:textId="77777777" w:rsidR="005F64CF" w:rsidRPr="005F64CF" w:rsidRDefault="005F64CF" w:rsidP="005F64CF">
      <w:pPr>
        <w:widowControl w:val="0"/>
        <w:pBdr>
          <w:top w:val="nil"/>
          <w:left w:val="nil"/>
          <w:bottom w:val="nil"/>
          <w:right w:val="nil"/>
          <w:between w:val="nil"/>
        </w:pBdr>
        <w:spacing w:before="2" w:after="0" w:line="367" w:lineRule="auto"/>
        <w:ind w:right="3"/>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El profesorado de apoyo en los centros docentes con Planes de Compensación Educativa permite al centro poner en práctica diferentes medidas de atención a la diversidad encaminadas a la optimización de la respuesta educativa que el centro puede proporcionar a la totalidad de su alumnado.</w:t>
      </w:r>
    </w:p>
    <w:p w14:paraId="61326E02" w14:textId="77777777" w:rsidR="005F64CF" w:rsidRPr="005F64CF" w:rsidRDefault="005F64CF" w:rsidP="005F64CF">
      <w:pPr>
        <w:widowControl w:val="0"/>
        <w:pBdr>
          <w:top w:val="nil"/>
          <w:left w:val="nil"/>
          <w:bottom w:val="nil"/>
          <w:right w:val="nil"/>
          <w:between w:val="nil"/>
        </w:pBdr>
        <w:spacing w:before="2" w:after="0" w:line="367" w:lineRule="auto"/>
        <w:ind w:right="3"/>
        <w:jc w:val="both"/>
        <w:rPr>
          <w:rFonts w:ascii="Cambria" w:eastAsia="Cambria" w:hAnsi="Cambria" w:cs="Cambria"/>
          <w:color w:val="000000"/>
          <w:sz w:val="24"/>
          <w:szCs w:val="24"/>
          <w:lang w:eastAsia="es-ES_tradnl"/>
        </w:rPr>
      </w:pPr>
    </w:p>
    <w:p w14:paraId="66B336CA" w14:textId="77777777" w:rsidR="005F64CF" w:rsidRPr="005F64CF" w:rsidRDefault="005F64CF" w:rsidP="005F64CF">
      <w:pPr>
        <w:widowControl w:val="0"/>
        <w:pBdr>
          <w:top w:val="nil"/>
          <w:left w:val="nil"/>
          <w:bottom w:val="nil"/>
          <w:right w:val="nil"/>
          <w:between w:val="nil"/>
        </w:pBdr>
        <w:spacing w:before="104" w:after="0" w:line="367" w:lineRule="auto"/>
        <w:ind w:right="3"/>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Sus actuaciones estarán dirigidas a favorecer el desarrollo de las competencias y capacidades del alumnado, colaborando con las tutoras y los tutores, así como con el resto de profesionales que formen parte del desarrollo de tareas educativas y compensadoras dentro del centro. Dicho profesorado se integrará de forma plena en la organización y el funcionamiento del centro o de los centros en los que intervenga, de acuerdo con la planificación de las actuaciones y el horario de las mismas que, a tal efecto, elabore el equipo directivo.</w:t>
      </w:r>
    </w:p>
    <w:p w14:paraId="0449CB16" w14:textId="77777777" w:rsidR="005F64CF" w:rsidRPr="005F64CF" w:rsidRDefault="005F64CF" w:rsidP="005F64CF">
      <w:pPr>
        <w:widowControl w:val="0"/>
        <w:pBdr>
          <w:top w:val="nil"/>
          <w:left w:val="nil"/>
          <w:bottom w:val="nil"/>
          <w:right w:val="nil"/>
          <w:between w:val="nil"/>
        </w:pBdr>
        <w:spacing w:before="104" w:after="0" w:line="367" w:lineRule="auto"/>
        <w:ind w:right="3"/>
        <w:jc w:val="both"/>
        <w:rPr>
          <w:rFonts w:ascii="Cambria" w:eastAsia="Cambria" w:hAnsi="Cambria" w:cs="Cambria"/>
          <w:color w:val="000000"/>
          <w:sz w:val="24"/>
          <w:szCs w:val="24"/>
          <w:lang w:eastAsia="es-ES_tradnl"/>
        </w:rPr>
      </w:pPr>
    </w:p>
    <w:p w14:paraId="1E00CD75" w14:textId="77777777" w:rsidR="005F64CF" w:rsidRPr="005F64CF" w:rsidRDefault="005F64CF" w:rsidP="005F64CF">
      <w:pPr>
        <w:widowControl w:val="0"/>
        <w:pBdr>
          <w:top w:val="nil"/>
          <w:left w:val="nil"/>
          <w:bottom w:val="nil"/>
          <w:right w:val="nil"/>
          <w:between w:val="nil"/>
        </w:pBdr>
        <w:spacing w:after="0" w:line="367" w:lineRule="auto"/>
        <w:ind w:right="3"/>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lastRenderedPageBreak/>
        <w:t>La intervención de este profesorado girará en torno a la colaboración con otros profesionales en la atención al alumnado, así como en el desarrollo de actividades de apoyo, refuerzo curricular y otras de carácter complementario recogidas en el Plan de Compensación Educativa.</w:t>
      </w:r>
    </w:p>
    <w:p w14:paraId="1FD6B967" w14:textId="77777777" w:rsidR="005F64CF" w:rsidRPr="005F64CF" w:rsidRDefault="005F64CF" w:rsidP="005F64CF">
      <w:pPr>
        <w:widowControl w:val="0"/>
        <w:pBdr>
          <w:top w:val="nil"/>
          <w:left w:val="nil"/>
          <w:bottom w:val="nil"/>
          <w:right w:val="nil"/>
          <w:between w:val="nil"/>
        </w:pBdr>
        <w:spacing w:after="0" w:line="367" w:lineRule="auto"/>
        <w:ind w:right="3"/>
        <w:jc w:val="both"/>
        <w:rPr>
          <w:rFonts w:ascii="Cambria" w:eastAsia="Cambria" w:hAnsi="Cambria" w:cs="Cambria"/>
          <w:color w:val="000000"/>
          <w:sz w:val="24"/>
          <w:szCs w:val="24"/>
          <w:lang w:eastAsia="es-ES_tradnl"/>
        </w:rPr>
      </w:pPr>
    </w:p>
    <w:p w14:paraId="0B936B3B" w14:textId="77777777" w:rsidR="005F64CF" w:rsidRPr="005F64CF" w:rsidRDefault="005F64CF" w:rsidP="005F64CF">
      <w:pPr>
        <w:widowControl w:val="0"/>
        <w:pBdr>
          <w:top w:val="nil"/>
          <w:left w:val="nil"/>
          <w:bottom w:val="nil"/>
          <w:right w:val="nil"/>
          <w:between w:val="nil"/>
        </w:pBdr>
        <w:spacing w:after="0" w:line="367" w:lineRule="auto"/>
        <w:ind w:right="3"/>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Sin perjuicio de lo establecido con carácter general para todo el profesorado, y debido a la especificidad del alumnado con que interviene, este profesorado tendrá, además, las siguientes funciones:</w:t>
      </w:r>
    </w:p>
    <w:p w14:paraId="31855C80" w14:textId="77777777" w:rsidR="005F64CF" w:rsidRPr="005F64CF" w:rsidRDefault="005F64CF" w:rsidP="005F64CF">
      <w:pPr>
        <w:widowControl w:val="0"/>
        <w:pBdr>
          <w:top w:val="nil"/>
          <w:left w:val="nil"/>
          <w:bottom w:val="nil"/>
          <w:right w:val="nil"/>
          <w:between w:val="nil"/>
        </w:pBdr>
        <w:spacing w:after="0" w:line="367" w:lineRule="auto"/>
        <w:ind w:right="3"/>
        <w:jc w:val="both"/>
        <w:rPr>
          <w:rFonts w:ascii="Cambria" w:eastAsia="Cambria" w:hAnsi="Cambria" w:cs="Cambria"/>
          <w:color w:val="000000"/>
          <w:sz w:val="24"/>
          <w:szCs w:val="24"/>
          <w:lang w:eastAsia="es-ES_tradnl"/>
        </w:rPr>
      </w:pPr>
    </w:p>
    <w:p w14:paraId="643A5877"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Contribuir a la mejora del Plan de Compensación Educativa, así como a la adaptación de determinados aspectos del mismo en caso de ser necesario, y al fomento de la participación de la comunidad educativa en actividades y procesos establecidos en dicho plan.</w:t>
      </w:r>
    </w:p>
    <w:p w14:paraId="2D60AF63"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Colaborar con el Departamento de Orientación, los Equipos de Orientación Educativa y otros agentes socioeducativos en la organización de las acciones que sea necesario desplegar en el centro con el fin de eliminar las barreras en el aprendizaje y fomentar al máximo las capacidades del alumnado con necesidades específicas de apoyo educativo objeto de su intervención (procesos de acompañamiento, intervenciones con alumnado en situación de riesgo, absentismo escolar, alumnado afectado por enfermedad en atención educativa domiciliaria o en aulas hospitalarias, y otras que el centro docente estime oportuno).</w:t>
      </w:r>
    </w:p>
    <w:p w14:paraId="713540DA"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Colaborar en la orientación y acción tutoríal, y en las acciones de carácter socio comunitario que puedan mejorar los procesos de normalización escolar y social del alumnado.</w:t>
      </w:r>
    </w:p>
    <w:p w14:paraId="2305EDDF"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Desarrollar actividades docentes con el alumnado destinatario del Pían de Compensación Educativa desde una óptica inclusiva.</w:t>
      </w:r>
    </w:p>
    <w:p w14:paraId="35835576"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Cooperar con el profesorado, con la Jefatura de Estudios y los responsables de la Orientación Educativa en la realización de un diagnóstico previo, en la selección del alumnado destinatario del apoyo o refuerzo, en la organización de los espacios y del tiempo y en el desarrollo de las actividades complementarias.</w:t>
      </w:r>
    </w:p>
    <w:p w14:paraId="0A72545B"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lastRenderedPageBreak/>
        <w:t>Intervenir de forma coordinada con el profesorado en el tránsito del alumnado a otra etapa educativa, así como en el proceso de acogida en el centro docente.</w:t>
      </w:r>
    </w:p>
    <w:p w14:paraId="5F1ADB48"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Participar en el proceso de evaluación del alumnado con el que interviene aportando la información que resulte relevante para la toma de decisiones.</w:t>
      </w:r>
    </w:p>
    <w:p w14:paraId="245B4A26" w14:textId="77777777" w:rsidR="005F64CF" w:rsidRPr="005F64CF" w:rsidRDefault="005F64CF" w:rsidP="005E5CE2">
      <w:pPr>
        <w:widowControl w:val="0"/>
        <w:pBdr>
          <w:top w:val="nil"/>
          <w:left w:val="nil"/>
          <w:bottom w:val="nil"/>
          <w:right w:val="nil"/>
          <w:between w:val="nil"/>
        </w:pBdr>
        <w:tabs>
          <w:tab w:val="left" w:pos="2325"/>
          <w:tab w:val="left" w:pos="2326"/>
        </w:tabs>
        <w:spacing w:after="0" w:line="367" w:lineRule="auto"/>
        <w:ind w:right="3"/>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Contribuir a la mejora del clima de centro mediante la realización de actuaciones relacionadas con la convivencia escolar: mediación y resolución pacífica de conflictos, promoción de la convivencia, prevención, intervención ante los conflictos y restauración de la convivencia.</w:t>
      </w:r>
    </w:p>
    <w:p w14:paraId="5D386A58"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ALUMNADO DESTINATARIO</w:t>
      </w:r>
    </w:p>
    <w:p w14:paraId="5854AA4D" w14:textId="77777777" w:rsidR="005F64CF" w:rsidRPr="005F64CF" w:rsidRDefault="005F64CF" w:rsidP="005F64CF">
      <w:pPr>
        <w:spacing w:after="0" w:line="240" w:lineRule="auto"/>
        <w:rPr>
          <w:sz w:val="24"/>
          <w:szCs w:val="24"/>
          <w:lang w:eastAsia="es-ES_tradnl"/>
        </w:rPr>
      </w:pPr>
    </w:p>
    <w:p w14:paraId="4316413C" w14:textId="77777777" w:rsidR="005F64CF" w:rsidRPr="005F64CF" w:rsidRDefault="005F64CF" w:rsidP="005F64CF">
      <w:pPr>
        <w:spacing w:after="0" w:line="360" w:lineRule="auto"/>
        <w:rPr>
          <w:rFonts w:ascii="Cambria" w:eastAsia="Cambria" w:hAnsi="Cambria" w:cs="Cambria"/>
          <w:sz w:val="24"/>
          <w:szCs w:val="24"/>
          <w:lang w:eastAsia="es-ES_tradnl"/>
        </w:rPr>
      </w:pPr>
      <w:r w:rsidRPr="005F64CF">
        <w:rPr>
          <w:rFonts w:ascii="Cambria" w:eastAsia="Cambria" w:hAnsi="Cambria" w:cs="Cambria"/>
          <w:sz w:val="24"/>
          <w:szCs w:val="24"/>
          <w:lang w:eastAsia="es-ES_tradnl"/>
        </w:rPr>
        <w:t>El IES Montevives de Las Gabias cuenta con un tipo de alumnado que se encuadra dentro de la categoría de compensación educativa. Se trata por tanto de aquel que, por su pertenencia a minorías étnicas o culturales en situación de desventaja socio educativa, o a otros colectivos socialmente desfavorecidos, presente:</w:t>
      </w:r>
    </w:p>
    <w:p w14:paraId="47D17EE7" w14:textId="77777777" w:rsidR="005F64CF" w:rsidRPr="005F64CF" w:rsidRDefault="005F64CF" w:rsidP="005F64CF">
      <w:pPr>
        <w:widowControl w:val="0"/>
        <w:pBdr>
          <w:top w:val="nil"/>
          <w:left w:val="nil"/>
          <w:bottom w:val="nil"/>
          <w:right w:val="nil"/>
          <w:between w:val="nil"/>
        </w:pBdr>
        <w:spacing w:before="6" w:after="0" w:line="360" w:lineRule="auto"/>
        <w:rPr>
          <w:rFonts w:ascii="Cambria" w:eastAsia="Cambria" w:hAnsi="Cambria" w:cs="Cambria"/>
          <w:color w:val="000000"/>
          <w:sz w:val="24"/>
          <w:szCs w:val="24"/>
          <w:lang w:eastAsia="es-ES_tradnl"/>
        </w:rPr>
      </w:pPr>
    </w:p>
    <w:p w14:paraId="4AFE312B" w14:textId="77777777" w:rsidR="005F64CF" w:rsidRPr="005F64CF" w:rsidRDefault="005F64CF" w:rsidP="005E5CE2">
      <w:pPr>
        <w:widowControl w:val="0"/>
        <w:pBdr>
          <w:top w:val="nil"/>
          <w:left w:val="nil"/>
          <w:bottom w:val="nil"/>
          <w:right w:val="nil"/>
          <w:between w:val="nil"/>
        </w:pBdr>
        <w:spacing w:before="1"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Desfase escolar significativo, con dos o más cursos de diferencia entre su nivel de competencia curricular y el nivel en que está escolarizado.</w:t>
      </w:r>
    </w:p>
    <w:p w14:paraId="14B122E1" w14:textId="77777777" w:rsidR="005F64CF" w:rsidRPr="005F64CF" w:rsidRDefault="005F64CF" w:rsidP="005E5CE2">
      <w:pPr>
        <w:widowControl w:val="0"/>
        <w:pBdr>
          <w:top w:val="nil"/>
          <w:left w:val="nil"/>
          <w:bottom w:val="nil"/>
          <w:right w:val="nil"/>
          <w:between w:val="nil"/>
        </w:pBdr>
        <w:spacing w:before="1"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Dificultades de inserción educativa.</w:t>
      </w:r>
    </w:p>
    <w:p w14:paraId="6A93C68F" w14:textId="77777777" w:rsidR="005F64CF" w:rsidRPr="005F64CF" w:rsidRDefault="005F64CF" w:rsidP="005E5CE2">
      <w:pPr>
        <w:widowControl w:val="0"/>
        <w:pBdr>
          <w:top w:val="nil"/>
          <w:left w:val="nil"/>
          <w:bottom w:val="nil"/>
          <w:right w:val="nil"/>
          <w:between w:val="nil"/>
        </w:pBdr>
        <w:spacing w:before="1"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Necesidades de apoyo derivadas de incorporación tardía al sistema educativo.</w:t>
      </w:r>
    </w:p>
    <w:p w14:paraId="42355E53" w14:textId="77777777" w:rsidR="005F64CF" w:rsidRPr="005F64CF" w:rsidRDefault="005F64CF" w:rsidP="005E5CE2">
      <w:pPr>
        <w:widowControl w:val="0"/>
        <w:pBdr>
          <w:top w:val="nil"/>
          <w:left w:val="nil"/>
          <w:bottom w:val="nil"/>
          <w:right w:val="nil"/>
          <w:between w:val="nil"/>
        </w:pBdr>
        <w:spacing w:before="1"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Escolarización irregular.</w:t>
      </w:r>
    </w:p>
    <w:p w14:paraId="14707218" w14:textId="77777777" w:rsidR="005F64CF" w:rsidRPr="005F64CF" w:rsidRDefault="005F64CF" w:rsidP="005E5CE2">
      <w:pPr>
        <w:widowControl w:val="0"/>
        <w:pBdr>
          <w:top w:val="nil"/>
          <w:left w:val="nil"/>
          <w:bottom w:val="nil"/>
          <w:right w:val="nil"/>
          <w:between w:val="nil"/>
        </w:pBdr>
        <w:spacing w:before="1"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En el caso del alumnado inmigrante y refugiado, desconocimiento de la lengua vehicular del proceso de enseñanza.</w:t>
      </w:r>
    </w:p>
    <w:p w14:paraId="38D5B153" w14:textId="77777777" w:rsidR="005F64CF" w:rsidRPr="005F64CF" w:rsidRDefault="005F64CF" w:rsidP="005F64CF">
      <w:pPr>
        <w:spacing w:after="0" w:line="360" w:lineRule="auto"/>
        <w:rPr>
          <w:rFonts w:ascii="Cambria" w:eastAsia="Cambria" w:hAnsi="Cambria" w:cs="Cambria"/>
          <w:sz w:val="24"/>
          <w:szCs w:val="24"/>
          <w:lang w:eastAsia="es-ES_tradnl"/>
        </w:rPr>
      </w:pPr>
    </w:p>
    <w:p w14:paraId="7900963D" w14:textId="77777777" w:rsidR="005F64CF" w:rsidRPr="005F64CF" w:rsidRDefault="005F64CF" w:rsidP="005F64CF">
      <w:pPr>
        <w:spacing w:after="0" w:line="360" w:lineRule="auto"/>
        <w:jc w:val="both"/>
        <w:rPr>
          <w:rFonts w:ascii="Cambria" w:eastAsia="Cambria" w:hAnsi="Cambria" w:cs="Cambria"/>
          <w:sz w:val="24"/>
          <w:szCs w:val="24"/>
          <w:lang w:eastAsia="es-ES_tradnl"/>
        </w:rPr>
      </w:pPr>
      <w:r w:rsidRPr="005F64CF">
        <w:rPr>
          <w:rFonts w:ascii="Cambria" w:eastAsia="Cambria" w:hAnsi="Cambria" w:cs="Cambria"/>
          <w:sz w:val="24"/>
          <w:szCs w:val="24"/>
          <w:lang w:eastAsia="es-ES_tradnl"/>
        </w:rPr>
        <w:t>Para su atención, y dentro de las líneas incluidas en el Plan de Compensatoria actualmente vigente, designamos las siguientes actuaciones específicas para el curso 2023/2024 que se desarrollan en los siguientes apartados.</w:t>
      </w:r>
    </w:p>
    <w:p w14:paraId="2690A13E" w14:textId="77777777" w:rsidR="005F64CF" w:rsidRPr="005F64CF" w:rsidRDefault="005F64CF" w:rsidP="005F64CF">
      <w:pPr>
        <w:spacing w:after="0" w:line="240" w:lineRule="auto"/>
        <w:jc w:val="both"/>
        <w:rPr>
          <w:sz w:val="24"/>
          <w:szCs w:val="24"/>
          <w:lang w:eastAsia="es-ES_tradnl"/>
        </w:rPr>
      </w:pPr>
    </w:p>
    <w:p w14:paraId="15867D66"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ORGANIZACIÓN</w:t>
      </w:r>
    </w:p>
    <w:p w14:paraId="63857C88" w14:textId="77777777" w:rsidR="005F64CF" w:rsidRPr="005F64CF" w:rsidRDefault="005F64CF" w:rsidP="005F64CF">
      <w:pPr>
        <w:spacing w:after="0" w:line="360" w:lineRule="auto"/>
        <w:jc w:val="both"/>
        <w:rPr>
          <w:rFonts w:ascii="Cambria" w:eastAsia="Cambria" w:hAnsi="Cambria" w:cs="Cambria"/>
          <w:sz w:val="24"/>
          <w:szCs w:val="24"/>
          <w:lang w:eastAsia="es-ES_tradnl"/>
        </w:rPr>
      </w:pPr>
      <w:r w:rsidRPr="005F64CF">
        <w:rPr>
          <w:rFonts w:ascii="Cambria" w:eastAsia="Cambria" w:hAnsi="Cambria" w:cs="Cambria"/>
          <w:sz w:val="24"/>
          <w:szCs w:val="24"/>
          <w:lang w:eastAsia="es-ES_tradnl"/>
        </w:rPr>
        <w:t>Durante el comienzo de curso, estableceremos una organización interna para decidir el modelo organizativo más adecuado para atender a este alumnado. En función de ello, concretamos las modalidades de apoyo directo al alumnado.</w:t>
      </w:r>
    </w:p>
    <w:p w14:paraId="13075C61" w14:textId="77777777" w:rsidR="005F64CF" w:rsidRPr="005F64CF" w:rsidRDefault="005F64CF" w:rsidP="005F64CF">
      <w:pPr>
        <w:spacing w:after="0" w:line="360" w:lineRule="auto"/>
        <w:jc w:val="both"/>
        <w:rPr>
          <w:rFonts w:ascii="Cambria" w:eastAsia="Cambria" w:hAnsi="Cambria" w:cs="Cambria"/>
          <w:sz w:val="24"/>
          <w:szCs w:val="24"/>
          <w:lang w:eastAsia="es-ES_tradnl"/>
        </w:rPr>
      </w:pPr>
      <w:r w:rsidRPr="005F64CF">
        <w:rPr>
          <w:rFonts w:ascii="Cambria" w:eastAsia="Cambria" w:hAnsi="Cambria" w:cs="Cambria"/>
          <w:sz w:val="24"/>
          <w:szCs w:val="24"/>
          <w:lang w:eastAsia="es-ES_tradnl"/>
        </w:rPr>
        <w:lastRenderedPageBreak/>
        <w:t>Por las características y necesidades del alumnado, como estrategia de atención a la diversidad y de desarrollo del apoyo educativo, establecemos agrupamientos flexibles para el alumnado que requiera un tiempo o espacio diferente:</w:t>
      </w:r>
    </w:p>
    <w:p w14:paraId="1C6FA917" w14:textId="77777777" w:rsidR="005F64CF" w:rsidRPr="005F64CF" w:rsidRDefault="005F64CF" w:rsidP="005F64CF">
      <w:pPr>
        <w:spacing w:after="0" w:line="360" w:lineRule="auto"/>
        <w:jc w:val="both"/>
        <w:rPr>
          <w:rFonts w:ascii="Cambria" w:eastAsia="Cambria" w:hAnsi="Cambria" w:cs="Cambria"/>
          <w:sz w:val="24"/>
          <w:szCs w:val="24"/>
          <w:lang w:eastAsia="es-ES_tradnl"/>
        </w:rPr>
      </w:pPr>
    </w:p>
    <w:p w14:paraId="02B6A582" w14:textId="77777777" w:rsidR="005F64CF" w:rsidRPr="005F64CF" w:rsidRDefault="005F64CF" w:rsidP="005E5CE2">
      <w:pPr>
        <w:spacing w:after="0" w:line="360" w:lineRule="auto"/>
        <w:jc w:val="both"/>
        <w:textDirection w:val="btLr"/>
        <w:textAlignment w:val="top"/>
        <w:outlineLvl w:val="0"/>
        <w:rPr>
          <w:rFonts w:ascii="Cambria" w:eastAsia="Cambria" w:hAnsi="Cambria" w:cs="Cambria"/>
          <w:sz w:val="24"/>
          <w:szCs w:val="24"/>
          <w:lang w:eastAsia="es-ES_tradnl"/>
        </w:rPr>
      </w:pPr>
      <w:r w:rsidRPr="005F64CF">
        <w:rPr>
          <w:rFonts w:ascii="Cambria" w:eastAsia="Cambria" w:hAnsi="Cambria" w:cs="Cambria"/>
          <w:b/>
          <w:sz w:val="24"/>
          <w:szCs w:val="24"/>
          <w:lang w:eastAsia="es-ES_tradnl"/>
        </w:rPr>
        <w:t>Apoyo individual</w:t>
      </w:r>
      <w:r w:rsidRPr="005F64CF">
        <w:rPr>
          <w:rFonts w:ascii="Cambria" w:eastAsia="Cambria" w:hAnsi="Cambria" w:cs="Cambria"/>
          <w:sz w:val="24"/>
          <w:szCs w:val="24"/>
          <w:lang w:eastAsia="es-ES_tradnl"/>
        </w:rPr>
        <w:t xml:space="preserve">: se realiza en las primeras sesiones para llevar a cabo una evaluación inicial y poder establecer el programa de trabajo en coordinación con el departamento. Este apoyo individual va a tener lugar a lo largo del curso a modo de seguimiento al alumnado que lo requiera. </w:t>
      </w:r>
    </w:p>
    <w:p w14:paraId="33F83103" w14:textId="77777777" w:rsidR="005F64CF" w:rsidRPr="005F64CF" w:rsidRDefault="005F64CF" w:rsidP="005E5CE2">
      <w:pPr>
        <w:spacing w:after="0" w:line="360" w:lineRule="auto"/>
        <w:jc w:val="both"/>
        <w:textDirection w:val="btLr"/>
        <w:textAlignment w:val="top"/>
        <w:outlineLvl w:val="0"/>
        <w:rPr>
          <w:rFonts w:ascii="Cambria" w:eastAsia="Cambria" w:hAnsi="Cambria" w:cs="Cambria"/>
          <w:sz w:val="24"/>
          <w:szCs w:val="24"/>
          <w:lang w:eastAsia="es-ES_tradnl"/>
        </w:rPr>
      </w:pPr>
      <w:r w:rsidRPr="005F64CF">
        <w:rPr>
          <w:rFonts w:ascii="Cambria" w:eastAsia="Cambria" w:hAnsi="Cambria" w:cs="Cambria"/>
          <w:b/>
          <w:sz w:val="24"/>
          <w:szCs w:val="24"/>
          <w:lang w:eastAsia="es-ES_tradnl"/>
        </w:rPr>
        <w:t>Apoyo en pequeño grupo, flexible</w:t>
      </w:r>
      <w:r w:rsidRPr="005F64CF">
        <w:rPr>
          <w:rFonts w:ascii="Cambria" w:eastAsia="Cambria" w:hAnsi="Cambria" w:cs="Cambria"/>
          <w:sz w:val="24"/>
          <w:szCs w:val="24"/>
          <w:lang w:eastAsia="es-ES_tradnl"/>
        </w:rPr>
        <w:t xml:space="preserve">: facilitamos el aprendizaje mediante pequeñas investigaciones, así como el refuerzo de aprendizajes instrumentales básicos. Este apoyo lo entendemos con carácter flexible y revisable, dependiente de las necesidades de cada alumno y los progresos alcanzados. Para ello es fundamental el análisis del trabajo realizado en las reuniones semanales de departamento. Este apoyo educativo en pequeño grupo se podrá realizar </w:t>
      </w:r>
      <w:r w:rsidRPr="005F64CF">
        <w:rPr>
          <w:rFonts w:ascii="Cambria" w:eastAsia="Cambria" w:hAnsi="Cambria" w:cs="Cambria"/>
          <w:b/>
          <w:sz w:val="24"/>
          <w:szCs w:val="24"/>
          <w:lang w:eastAsia="es-ES_tradnl"/>
        </w:rPr>
        <w:t>fuera del aula</w:t>
      </w:r>
      <w:r w:rsidRPr="005F64CF">
        <w:rPr>
          <w:rFonts w:ascii="Cambria" w:eastAsia="Cambria" w:hAnsi="Cambria" w:cs="Cambria"/>
          <w:sz w:val="24"/>
          <w:szCs w:val="24"/>
          <w:lang w:eastAsia="es-ES_tradnl"/>
        </w:rPr>
        <w:t xml:space="preserve"> de referencia lleva a cabo actividades específicas relacionadas con la adquisición de competencias comunicativas. </w:t>
      </w:r>
    </w:p>
    <w:p w14:paraId="537D1031" w14:textId="77777777" w:rsidR="005F64CF" w:rsidRPr="005F64CF" w:rsidRDefault="005F64CF" w:rsidP="005E5CE2">
      <w:pPr>
        <w:spacing w:after="0" w:line="360" w:lineRule="auto"/>
        <w:jc w:val="both"/>
        <w:textDirection w:val="btLr"/>
        <w:textAlignment w:val="top"/>
        <w:outlineLvl w:val="0"/>
        <w:rPr>
          <w:rFonts w:ascii="Cambria" w:eastAsia="Cambria" w:hAnsi="Cambria" w:cs="Cambria"/>
          <w:sz w:val="24"/>
          <w:szCs w:val="24"/>
          <w:lang w:eastAsia="es-ES_tradnl"/>
        </w:rPr>
      </w:pPr>
      <w:r w:rsidRPr="005F64CF">
        <w:rPr>
          <w:rFonts w:ascii="Cambria" w:eastAsia="Cambria" w:hAnsi="Cambria" w:cs="Cambria"/>
          <w:b/>
          <w:sz w:val="24"/>
          <w:szCs w:val="24"/>
          <w:lang w:eastAsia="es-ES_tradnl"/>
        </w:rPr>
        <w:t>Doble docencia</w:t>
      </w:r>
      <w:r w:rsidRPr="005F64CF">
        <w:rPr>
          <w:rFonts w:ascii="Cambria" w:eastAsia="Cambria" w:hAnsi="Cambria" w:cs="Cambria"/>
          <w:sz w:val="24"/>
          <w:szCs w:val="24"/>
          <w:lang w:eastAsia="es-ES_tradnl"/>
        </w:rPr>
        <w:t xml:space="preserve">: el apoyo educativo a este alumnado se realiza, mayoritariamente </w:t>
      </w:r>
      <w:r w:rsidRPr="005F64CF">
        <w:rPr>
          <w:rFonts w:ascii="Cambria" w:eastAsia="Cambria" w:hAnsi="Cambria" w:cs="Cambria"/>
          <w:b/>
          <w:sz w:val="24"/>
          <w:szCs w:val="24"/>
          <w:lang w:eastAsia="es-ES_tradnl"/>
        </w:rPr>
        <w:t>dentro del aula</w:t>
      </w:r>
      <w:r w:rsidRPr="005F64CF">
        <w:rPr>
          <w:rFonts w:ascii="Cambria" w:eastAsia="Cambria" w:hAnsi="Cambria" w:cs="Cambria"/>
          <w:sz w:val="24"/>
          <w:szCs w:val="24"/>
          <w:lang w:eastAsia="es-ES_tradnl"/>
        </w:rPr>
        <w:t xml:space="preserve"> y por tanto del grupo ordinario dentro de su aula.</w:t>
      </w:r>
    </w:p>
    <w:p w14:paraId="7FE2F8F2" w14:textId="77777777" w:rsidR="005F64CF" w:rsidRPr="005F64CF" w:rsidRDefault="005F64CF" w:rsidP="005F64CF">
      <w:pPr>
        <w:spacing w:after="0" w:line="240" w:lineRule="auto"/>
        <w:jc w:val="both"/>
        <w:rPr>
          <w:rFonts w:ascii="Cambria" w:eastAsia="Cambria" w:hAnsi="Cambria" w:cs="Cambria"/>
          <w:sz w:val="24"/>
          <w:szCs w:val="24"/>
          <w:lang w:eastAsia="es-ES_tradnl"/>
        </w:rPr>
      </w:pPr>
    </w:p>
    <w:p w14:paraId="41755141" w14:textId="77777777" w:rsidR="005F64CF" w:rsidRPr="005F64CF" w:rsidRDefault="005F64CF" w:rsidP="005F64CF">
      <w:pPr>
        <w:spacing w:after="0" w:line="240" w:lineRule="auto"/>
        <w:jc w:val="center"/>
        <w:rPr>
          <w:rFonts w:ascii="Cambria" w:eastAsia="Cambria" w:hAnsi="Cambria" w:cs="Cambria"/>
          <w:sz w:val="24"/>
          <w:szCs w:val="24"/>
          <w:lang w:eastAsia="es-ES_tradnl"/>
        </w:rPr>
      </w:pPr>
      <w:r w:rsidRPr="005F64CF">
        <w:rPr>
          <w:rFonts w:ascii="Cambria" w:eastAsia="Cambria" w:hAnsi="Cambria" w:cs="Cambria"/>
          <w:sz w:val="24"/>
          <w:szCs w:val="24"/>
          <w:lang w:eastAsia="es-ES_tradnl"/>
        </w:rPr>
        <w:t>RELACIÓN DE ALUMNADO DESTINATARIO DE APOYO A LA COMPENSACIÓN EDUCATIVA</w:t>
      </w:r>
    </w:p>
    <w:p w14:paraId="4CBAEF79" w14:textId="77777777" w:rsidR="005F64CF" w:rsidRPr="005F64CF" w:rsidRDefault="005F64CF" w:rsidP="005F64CF">
      <w:pPr>
        <w:spacing w:after="0" w:line="240" w:lineRule="auto"/>
        <w:jc w:val="center"/>
        <w:rPr>
          <w:rFonts w:ascii="Garamond" w:eastAsia="Garamond" w:hAnsi="Garamond" w:cs="Garamond"/>
          <w:color w:val="303030"/>
          <w:sz w:val="24"/>
          <w:szCs w:val="24"/>
          <w:highlight w:val="white"/>
          <w:lang w:eastAsia="es-ES_tradnl"/>
        </w:rPr>
      </w:pPr>
    </w:p>
    <w:tbl>
      <w:tblPr>
        <w:tblW w:w="5812"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1418"/>
        <w:gridCol w:w="1984"/>
      </w:tblGrid>
      <w:tr w:rsidR="005F64CF" w:rsidRPr="005F64CF" w14:paraId="6C620E14" w14:textId="77777777" w:rsidTr="005F64CF">
        <w:tc>
          <w:tcPr>
            <w:tcW w:w="2410" w:type="dxa"/>
            <w:shd w:val="clear" w:color="auto" w:fill="FBE5D5"/>
          </w:tcPr>
          <w:p w14:paraId="3A81CC06"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CURSO</w:t>
            </w:r>
          </w:p>
        </w:tc>
        <w:tc>
          <w:tcPr>
            <w:tcW w:w="1418" w:type="dxa"/>
            <w:shd w:val="clear" w:color="auto" w:fill="E2EFD9"/>
          </w:tcPr>
          <w:p w14:paraId="207CDE92" w14:textId="77777777" w:rsidR="005F64CF" w:rsidRPr="005F64CF" w:rsidRDefault="005F64CF" w:rsidP="005F64CF">
            <w:pPr>
              <w:spacing w:after="0" w:line="240" w:lineRule="auto"/>
              <w:ind w:right="-2803"/>
              <w:jc w:val="both"/>
              <w:rPr>
                <w:b/>
                <w:color w:val="303030"/>
                <w:sz w:val="24"/>
                <w:szCs w:val="24"/>
                <w:lang w:eastAsia="es-ES_tradnl"/>
              </w:rPr>
            </w:pPr>
            <w:r w:rsidRPr="005F64CF">
              <w:rPr>
                <w:b/>
                <w:color w:val="303030"/>
                <w:sz w:val="24"/>
                <w:szCs w:val="24"/>
                <w:lang w:eastAsia="es-ES_tradnl"/>
              </w:rPr>
              <w:t>GRUPO</w:t>
            </w:r>
          </w:p>
        </w:tc>
        <w:tc>
          <w:tcPr>
            <w:tcW w:w="1984" w:type="dxa"/>
            <w:shd w:val="clear" w:color="auto" w:fill="D9E2F3"/>
          </w:tcPr>
          <w:p w14:paraId="71733917"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Nº ALUMNOS/AS</w:t>
            </w:r>
          </w:p>
        </w:tc>
      </w:tr>
      <w:tr w:rsidR="005F64CF" w:rsidRPr="005F64CF" w14:paraId="5FB5D414" w14:textId="77777777" w:rsidTr="005F64CF">
        <w:tc>
          <w:tcPr>
            <w:tcW w:w="2410" w:type="dxa"/>
            <w:shd w:val="clear" w:color="auto" w:fill="FBE5D5"/>
          </w:tcPr>
          <w:p w14:paraId="08C316AC"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1 º ESO (5 alumnos/as)</w:t>
            </w:r>
          </w:p>
        </w:tc>
        <w:tc>
          <w:tcPr>
            <w:tcW w:w="1418" w:type="dxa"/>
            <w:shd w:val="clear" w:color="auto" w:fill="E2EFD9"/>
          </w:tcPr>
          <w:p w14:paraId="3F496C46"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B</w:t>
            </w:r>
          </w:p>
        </w:tc>
        <w:tc>
          <w:tcPr>
            <w:tcW w:w="1984" w:type="dxa"/>
            <w:shd w:val="clear" w:color="auto" w:fill="D9E2F3"/>
          </w:tcPr>
          <w:p w14:paraId="7ECB7E36"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2</w:t>
            </w:r>
          </w:p>
        </w:tc>
      </w:tr>
      <w:tr w:rsidR="005F64CF" w:rsidRPr="005F64CF" w14:paraId="68ECD760" w14:textId="77777777" w:rsidTr="005F64CF">
        <w:tc>
          <w:tcPr>
            <w:tcW w:w="2410" w:type="dxa"/>
            <w:vMerge w:val="restart"/>
          </w:tcPr>
          <w:p w14:paraId="5D95E3D9" w14:textId="77777777" w:rsidR="005F64CF" w:rsidRPr="005F64CF" w:rsidRDefault="005F64CF" w:rsidP="005F64CF">
            <w:pPr>
              <w:spacing w:after="0" w:line="240" w:lineRule="auto"/>
              <w:jc w:val="both"/>
              <w:rPr>
                <w:b/>
                <w:color w:val="303030"/>
                <w:sz w:val="24"/>
                <w:szCs w:val="24"/>
                <w:lang w:eastAsia="es-ES_tradnl"/>
              </w:rPr>
            </w:pPr>
          </w:p>
        </w:tc>
        <w:tc>
          <w:tcPr>
            <w:tcW w:w="1418" w:type="dxa"/>
            <w:shd w:val="clear" w:color="auto" w:fill="E2EFD9"/>
          </w:tcPr>
          <w:p w14:paraId="5A52DAD7"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C</w:t>
            </w:r>
          </w:p>
        </w:tc>
        <w:tc>
          <w:tcPr>
            <w:tcW w:w="1984" w:type="dxa"/>
            <w:shd w:val="clear" w:color="auto" w:fill="D9E2F3"/>
          </w:tcPr>
          <w:p w14:paraId="37A2503C"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2</w:t>
            </w:r>
          </w:p>
        </w:tc>
      </w:tr>
      <w:tr w:rsidR="005F64CF" w:rsidRPr="005F64CF" w14:paraId="0A7970B4" w14:textId="77777777" w:rsidTr="005F64CF">
        <w:tc>
          <w:tcPr>
            <w:tcW w:w="2410" w:type="dxa"/>
            <w:vMerge/>
          </w:tcPr>
          <w:p w14:paraId="610F65F3" w14:textId="77777777" w:rsidR="005F64CF" w:rsidRPr="005F64CF" w:rsidRDefault="005F64CF" w:rsidP="005F64CF">
            <w:pPr>
              <w:widowControl w:val="0"/>
              <w:pBdr>
                <w:top w:val="nil"/>
                <w:left w:val="nil"/>
                <w:bottom w:val="nil"/>
                <w:right w:val="nil"/>
                <w:between w:val="nil"/>
              </w:pBdr>
              <w:spacing w:after="0"/>
              <w:rPr>
                <w:b/>
                <w:color w:val="303030"/>
                <w:sz w:val="24"/>
                <w:szCs w:val="24"/>
                <w:lang w:eastAsia="es-ES_tradnl"/>
              </w:rPr>
            </w:pPr>
          </w:p>
        </w:tc>
        <w:tc>
          <w:tcPr>
            <w:tcW w:w="1418" w:type="dxa"/>
            <w:shd w:val="clear" w:color="auto" w:fill="E2EFD9"/>
          </w:tcPr>
          <w:p w14:paraId="26C70095"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D</w:t>
            </w:r>
          </w:p>
        </w:tc>
        <w:tc>
          <w:tcPr>
            <w:tcW w:w="1984" w:type="dxa"/>
            <w:shd w:val="clear" w:color="auto" w:fill="D9E2F3"/>
          </w:tcPr>
          <w:p w14:paraId="3B6E1DC9"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1</w:t>
            </w:r>
          </w:p>
        </w:tc>
      </w:tr>
      <w:tr w:rsidR="005F64CF" w:rsidRPr="005F64CF" w14:paraId="4E4235A5" w14:textId="77777777" w:rsidTr="005F64CF">
        <w:tc>
          <w:tcPr>
            <w:tcW w:w="5812" w:type="dxa"/>
            <w:gridSpan w:val="3"/>
          </w:tcPr>
          <w:p w14:paraId="6FE56435"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 xml:space="preserve">                                                                       </w:t>
            </w:r>
          </w:p>
        </w:tc>
      </w:tr>
      <w:tr w:rsidR="005F64CF" w:rsidRPr="005F64CF" w14:paraId="18EF9370" w14:textId="77777777" w:rsidTr="005F64CF">
        <w:tc>
          <w:tcPr>
            <w:tcW w:w="2410" w:type="dxa"/>
            <w:shd w:val="clear" w:color="auto" w:fill="FBE5D5"/>
          </w:tcPr>
          <w:p w14:paraId="5D10E676"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2º ESO (8 alumnos/as)</w:t>
            </w:r>
          </w:p>
        </w:tc>
        <w:tc>
          <w:tcPr>
            <w:tcW w:w="1418" w:type="dxa"/>
            <w:shd w:val="clear" w:color="auto" w:fill="E2EFD9"/>
          </w:tcPr>
          <w:p w14:paraId="6C662FCE"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A</w:t>
            </w:r>
          </w:p>
        </w:tc>
        <w:tc>
          <w:tcPr>
            <w:tcW w:w="1984" w:type="dxa"/>
            <w:shd w:val="clear" w:color="auto" w:fill="D9E2F3"/>
          </w:tcPr>
          <w:p w14:paraId="2744E41A"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3</w:t>
            </w:r>
          </w:p>
        </w:tc>
      </w:tr>
      <w:tr w:rsidR="005F64CF" w:rsidRPr="005F64CF" w14:paraId="530F9B2F" w14:textId="77777777" w:rsidTr="005F64CF">
        <w:tc>
          <w:tcPr>
            <w:tcW w:w="2410" w:type="dxa"/>
          </w:tcPr>
          <w:p w14:paraId="39F7E8EF" w14:textId="77777777" w:rsidR="005F64CF" w:rsidRPr="005F64CF" w:rsidRDefault="005F64CF" w:rsidP="005F64CF">
            <w:pPr>
              <w:spacing w:after="0" w:line="240" w:lineRule="auto"/>
              <w:jc w:val="both"/>
              <w:rPr>
                <w:b/>
                <w:color w:val="303030"/>
                <w:sz w:val="24"/>
                <w:szCs w:val="24"/>
                <w:lang w:eastAsia="es-ES_tradnl"/>
              </w:rPr>
            </w:pPr>
          </w:p>
        </w:tc>
        <w:tc>
          <w:tcPr>
            <w:tcW w:w="1418" w:type="dxa"/>
            <w:shd w:val="clear" w:color="auto" w:fill="E2EFD9"/>
          </w:tcPr>
          <w:p w14:paraId="76AFE9F8"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C</w:t>
            </w:r>
          </w:p>
        </w:tc>
        <w:tc>
          <w:tcPr>
            <w:tcW w:w="1984" w:type="dxa"/>
            <w:shd w:val="clear" w:color="auto" w:fill="D9E2F3"/>
          </w:tcPr>
          <w:p w14:paraId="55AFC46E"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1</w:t>
            </w:r>
          </w:p>
        </w:tc>
      </w:tr>
      <w:tr w:rsidR="005F64CF" w:rsidRPr="005F64CF" w14:paraId="46870E77" w14:textId="77777777" w:rsidTr="005F64CF">
        <w:tc>
          <w:tcPr>
            <w:tcW w:w="5812" w:type="dxa"/>
            <w:gridSpan w:val="3"/>
          </w:tcPr>
          <w:p w14:paraId="18C13125" w14:textId="77777777" w:rsidR="005F64CF" w:rsidRPr="005F64CF" w:rsidRDefault="005F64CF" w:rsidP="005F64CF">
            <w:pPr>
              <w:spacing w:after="0" w:line="240" w:lineRule="auto"/>
              <w:jc w:val="both"/>
              <w:rPr>
                <w:b/>
                <w:color w:val="303030"/>
                <w:sz w:val="24"/>
                <w:szCs w:val="24"/>
                <w:lang w:eastAsia="es-ES_tradnl"/>
              </w:rPr>
            </w:pPr>
          </w:p>
        </w:tc>
      </w:tr>
      <w:tr w:rsidR="005F64CF" w:rsidRPr="005F64CF" w14:paraId="669D3119" w14:textId="77777777" w:rsidTr="005F64CF">
        <w:tc>
          <w:tcPr>
            <w:tcW w:w="2410" w:type="dxa"/>
            <w:shd w:val="clear" w:color="auto" w:fill="FBE5D5"/>
          </w:tcPr>
          <w:p w14:paraId="4642C3A5"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3º ESO (3 alumnos/a)</w:t>
            </w:r>
          </w:p>
        </w:tc>
        <w:tc>
          <w:tcPr>
            <w:tcW w:w="1418" w:type="dxa"/>
            <w:shd w:val="clear" w:color="auto" w:fill="E2EFD9"/>
          </w:tcPr>
          <w:p w14:paraId="0A5877AC"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D</w:t>
            </w:r>
          </w:p>
        </w:tc>
        <w:tc>
          <w:tcPr>
            <w:tcW w:w="1984" w:type="dxa"/>
            <w:shd w:val="clear" w:color="auto" w:fill="D9E2F3"/>
          </w:tcPr>
          <w:p w14:paraId="7EF3B615"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2</w:t>
            </w:r>
          </w:p>
        </w:tc>
      </w:tr>
      <w:tr w:rsidR="005F64CF" w:rsidRPr="005F64CF" w14:paraId="168D8752" w14:textId="77777777" w:rsidTr="005F64CF">
        <w:tc>
          <w:tcPr>
            <w:tcW w:w="5812" w:type="dxa"/>
            <w:gridSpan w:val="3"/>
          </w:tcPr>
          <w:p w14:paraId="37717475" w14:textId="77777777" w:rsidR="005F64CF" w:rsidRPr="005F64CF" w:rsidRDefault="005F64CF" w:rsidP="005F64CF">
            <w:pPr>
              <w:spacing w:after="0" w:line="240" w:lineRule="auto"/>
              <w:jc w:val="both"/>
              <w:rPr>
                <w:b/>
                <w:color w:val="303030"/>
                <w:sz w:val="24"/>
                <w:szCs w:val="24"/>
                <w:lang w:eastAsia="es-ES_tradnl"/>
              </w:rPr>
            </w:pPr>
          </w:p>
        </w:tc>
      </w:tr>
      <w:tr w:rsidR="005F64CF" w:rsidRPr="005F64CF" w14:paraId="08175458" w14:textId="77777777" w:rsidTr="005F64CF">
        <w:tc>
          <w:tcPr>
            <w:tcW w:w="2410" w:type="dxa"/>
            <w:shd w:val="clear" w:color="auto" w:fill="FBE5D5"/>
          </w:tcPr>
          <w:p w14:paraId="4E8D0DF5"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4º ESO (1 alumno/a)</w:t>
            </w:r>
          </w:p>
        </w:tc>
        <w:tc>
          <w:tcPr>
            <w:tcW w:w="1418" w:type="dxa"/>
            <w:shd w:val="clear" w:color="auto" w:fill="E2EFD9"/>
          </w:tcPr>
          <w:p w14:paraId="145D608D"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F</w:t>
            </w:r>
          </w:p>
        </w:tc>
        <w:tc>
          <w:tcPr>
            <w:tcW w:w="1984" w:type="dxa"/>
          </w:tcPr>
          <w:p w14:paraId="5D4DADF4"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1</w:t>
            </w:r>
          </w:p>
        </w:tc>
      </w:tr>
      <w:tr w:rsidR="005F64CF" w:rsidRPr="005F64CF" w14:paraId="089268DA" w14:textId="77777777" w:rsidTr="005F64CF">
        <w:tc>
          <w:tcPr>
            <w:tcW w:w="5812" w:type="dxa"/>
            <w:gridSpan w:val="3"/>
            <w:shd w:val="clear" w:color="auto" w:fill="D0CECE"/>
          </w:tcPr>
          <w:p w14:paraId="020B5A43" w14:textId="77777777" w:rsidR="005F64CF" w:rsidRPr="005F64CF" w:rsidRDefault="005F64CF" w:rsidP="005F64CF">
            <w:pPr>
              <w:spacing w:after="0" w:line="240" w:lineRule="auto"/>
              <w:jc w:val="both"/>
              <w:rPr>
                <w:b/>
                <w:color w:val="303030"/>
                <w:sz w:val="24"/>
                <w:szCs w:val="24"/>
                <w:lang w:eastAsia="es-ES_tradnl"/>
              </w:rPr>
            </w:pPr>
            <w:r w:rsidRPr="005F64CF">
              <w:rPr>
                <w:b/>
                <w:color w:val="303030"/>
                <w:sz w:val="24"/>
                <w:szCs w:val="24"/>
                <w:lang w:eastAsia="es-ES_tradnl"/>
              </w:rPr>
              <w:t xml:space="preserve">                                         TOTAL 12 alumnos/as</w:t>
            </w:r>
          </w:p>
        </w:tc>
      </w:tr>
      <w:tr w:rsidR="005F64CF" w:rsidRPr="005F64CF" w14:paraId="2E60AC30" w14:textId="77777777" w:rsidTr="005F64CF">
        <w:tc>
          <w:tcPr>
            <w:tcW w:w="5812" w:type="dxa"/>
            <w:gridSpan w:val="3"/>
            <w:shd w:val="clear" w:color="auto" w:fill="D0CECE"/>
          </w:tcPr>
          <w:p w14:paraId="73CD22A0" w14:textId="77777777" w:rsidR="005F64CF" w:rsidRPr="005F64CF" w:rsidRDefault="005F64CF" w:rsidP="005F64CF">
            <w:pPr>
              <w:spacing w:after="0" w:line="240" w:lineRule="auto"/>
              <w:jc w:val="both"/>
              <w:rPr>
                <w:b/>
                <w:color w:val="303030"/>
                <w:sz w:val="24"/>
                <w:szCs w:val="24"/>
                <w:lang w:eastAsia="es-ES_tradnl"/>
              </w:rPr>
            </w:pPr>
          </w:p>
          <w:p w14:paraId="1FB64423" w14:textId="77777777" w:rsidR="005F64CF" w:rsidRPr="005F64CF" w:rsidRDefault="005F64CF" w:rsidP="005F64CF">
            <w:pPr>
              <w:spacing w:after="0" w:line="240" w:lineRule="auto"/>
              <w:jc w:val="both"/>
              <w:rPr>
                <w:b/>
                <w:color w:val="303030"/>
                <w:sz w:val="24"/>
                <w:szCs w:val="24"/>
                <w:lang w:eastAsia="es-ES_tradnl"/>
              </w:rPr>
            </w:pPr>
          </w:p>
        </w:tc>
      </w:tr>
    </w:tbl>
    <w:p w14:paraId="4DBA6D20" w14:textId="77777777" w:rsidR="005F64CF" w:rsidRPr="005F64CF" w:rsidRDefault="005F64CF" w:rsidP="005F64CF">
      <w:pPr>
        <w:spacing w:after="0" w:line="240" w:lineRule="auto"/>
        <w:rPr>
          <w:sz w:val="24"/>
          <w:szCs w:val="24"/>
          <w:lang w:eastAsia="es-ES_tradnl"/>
        </w:rPr>
      </w:pPr>
    </w:p>
    <w:p w14:paraId="03F94D9B"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ESTRATEGIAS METODOLÓGICAS Y ACTUACIONES DE COMPENSACION EDUCATIVA</w:t>
      </w:r>
    </w:p>
    <w:p w14:paraId="0E22D2C8" w14:textId="77777777" w:rsidR="005F64CF" w:rsidRPr="005F64CF" w:rsidRDefault="005F64CF" w:rsidP="005F64CF">
      <w:pPr>
        <w:spacing w:after="0" w:line="240" w:lineRule="auto"/>
        <w:rPr>
          <w:sz w:val="24"/>
          <w:szCs w:val="24"/>
          <w:lang w:eastAsia="es-ES_tradnl"/>
        </w:rPr>
      </w:pPr>
    </w:p>
    <w:p w14:paraId="68FD0138" w14:textId="77777777" w:rsidR="005F64CF" w:rsidRPr="005F64CF" w:rsidRDefault="005F64CF" w:rsidP="005F64CF">
      <w:pPr>
        <w:spacing w:after="0" w:line="240" w:lineRule="auto"/>
        <w:rPr>
          <w:sz w:val="24"/>
          <w:szCs w:val="24"/>
          <w:lang w:eastAsia="es-ES_tradnl"/>
        </w:rPr>
      </w:pPr>
    </w:p>
    <w:p w14:paraId="4D24B4E2"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Dentro de las actuaciones de compensatoria, se programan actividades iniciales encaminadas a facilitar el proceso y realizar una toma de confianza. Entre nuestras estrategias destacan la variedad de actividades que faciliten la participación del alumnado y el empleo de una metodología flexible en la que el alumno sea el constructor de su aprendizaje y aumente su autoestima. De este modo, intentamos provocar una posición más favorable del alumno hacia el proceso de enseñanza-aprendizaje. Entre las principales actividades planificadas señalamos:</w:t>
      </w:r>
    </w:p>
    <w:p w14:paraId="143C1F64"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618CF846"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Las actividades de apoyo dirigidas al refuerzo de aprendizajes instrumentales básicos y la adquisición de competencias comunicativas.</w:t>
      </w:r>
    </w:p>
    <w:p w14:paraId="781D7110"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Las actividades para favorecer la inserción social-afectiva del alumnado entre las que destacamos la atención a los nuevos alumnos de primer curso.</w:t>
      </w:r>
    </w:p>
    <w:p w14:paraId="1C8778A3"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Programación de otras actividades de base manipulativa donde la motivación es la base para la construcción del aprendizaje.</w:t>
      </w:r>
    </w:p>
    <w:p w14:paraId="142BC894"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Realización de talleres y actividades atractivas para los alumnos que nos conduzcan a la mejora de la conducta y a la motivación en el trabajo.</w:t>
      </w:r>
    </w:p>
    <w:p w14:paraId="6EBA948E"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Actividades basadas en el uso de las TIC que permitan el empleo de un material atractivo y motivador para hacer más ameno el avance en el proceso de enseñanza-aprendizaje.</w:t>
      </w:r>
    </w:p>
    <w:p w14:paraId="06E1EDAC"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24678A1F"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332A884D"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 xml:space="preserve">PARTICIPACIÓN EN PLANES Y PROGRAMAS ACTIVIDADES COMPLEMENTARIAS/EXTRAESCOLARES </w:t>
      </w:r>
    </w:p>
    <w:p w14:paraId="01BBBEEE"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1A98527B"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Los distintos planes y programas presentes en nuestro Instituto están desarrollados y enfocados para de manera que se trabaje de forma conjunta y organizada y que sea partícipe todo el alumnado, respetando las efemérides del curso escolar, </w:t>
      </w:r>
      <w:r w:rsidRPr="005F64CF">
        <w:rPr>
          <w:rFonts w:ascii="Cambria" w:eastAsia="Cambria" w:hAnsi="Cambria" w:cs="Cambria"/>
          <w:color w:val="000000"/>
          <w:sz w:val="24"/>
          <w:szCs w:val="24"/>
          <w:lang w:eastAsia="es-ES_tradnl"/>
        </w:rPr>
        <w:lastRenderedPageBreak/>
        <w:t xml:space="preserve">aspectos significativos de cada uno de los planes y programas y otras fechas señaladas del centro. </w:t>
      </w:r>
    </w:p>
    <w:p w14:paraId="60A0FDFE"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1B3CEACB"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Más específicamente, dentro de las actividades pensadas para el alumnado de compensatoria, se tiene en cuenta que: </w:t>
      </w:r>
    </w:p>
    <w:p w14:paraId="0B082858" w14:textId="77777777" w:rsidR="005F64CF" w:rsidRPr="005F64CF" w:rsidRDefault="005F64CF" w:rsidP="005F64CF">
      <w:pPr>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p>
    <w:p w14:paraId="53006D18"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En el caso de actividades complementarias y extraescolares se fomentará aquellas que favorezcan un aprendizaje práctico y motivador, así como actividades que fomente el trabajo cooperativo.</w:t>
      </w:r>
    </w:p>
    <w:p w14:paraId="5266033D" w14:textId="77777777" w:rsidR="005F64CF" w:rsidRPr="005F64CF" w:rsidRDefault="005F64CF" w:rsidP="005E5CE2">
      <w:pPr>
        <w:pBdr>
          <w:top w:val="nil"/>
          <w:left w:val="nil"/>
          <w:bottom w:val="nil"/>
          <w:right w:val="nil"/>
          <w:between w:val="nil"/>
        </w:pBdr>
        <w:spacing w:after="0" w:line="360" w:lineRule="auto"/>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En cuanto a los Planes y Programas se trabajará y participará en aquellos que tiene nuestro centro como son: Forma Joven, Igualdad y Escuela Espacio de Paz, , ComunicA, etc. En definitiva, una gran variedad de Planes y Programas que ayudan a fomentar la igualdad, la participación y el buen clima de convivencia en el centro.</w:t>
      </w:r>
    </w:p>
    <w:p w14:paraId="2E972CFA"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78A54949"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 xml:space="preserve">SEGUIMIENTO Y CRITERIOS DE EVALUACIÓN </w:t>
      </w:r>
    </w:p>
    <w:p w14:paraId="77F966E2"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35ECE590" w14:textId="77777777" w:rsidR="005F64CF" w:rsidRPr="005F64CF" w:rsidRDefault="005F64CF" w:rsidP="005F64CF">
      <w:pPr>
        <w:widowControl w:val="0"/>
        <w:pBdr>
          <w:top w:val="nil"/>
          <w:left w:val="nil"/>
          <w:bottom w:val="nil"/>
          <w:right w:val="nil"/>
          <w:between w:val="nil"/>
        </w:pBdr>
        <w:spacing w:before="1"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Trabajar de manera competencial en el aula supone un cambio metodológico importante: el docente pasa a ser un gestor de conocimiento de los alumnos y el alumno adquiere un mayor grado de protagonismo. Debemos tener en cuenta que cada alumno parte de unas fortalezas individuales que hay que seguir desarrollando. Estas fortalezas nos ayudarán a definir la predominancia de cada una de sus inteligencias, por lo que las tareas estarán pensadas desde la teoría de las inteligencias múltiples como posibilidad para que todo el alumnado llegue a comprender aquellos contenidos que necesita para alcanzar los objetivos de aprendizaje.</w:t>
      </w:r>
    </w:p>
    <w:p w14:paraId="5C2F89B8" w14:textId="77777777" w:rsidR="005F64CF" w:rsidRPr="005F64CF" w:rsidRDefault="005F64CF" w:rsidP="005F64CF">
      <w:pPr>
        <w:widowControl w:val="0"/>
        <w:pBdr>
          <w:top w:val="nil"/>
          <w:left w:val="nil"/>
          <w:bottom w:val="nil"/>
          <w:right w:val="nil"/>
          <w:between w:val="nil"/>
        </w:pBdr>
        <w:spacing w:before="1" w:after="0" w:line="360" w:lineRule="auto"/>
        <w:ind w:right="-7"/>
        <w:jc w:val="both"/>
        <w:rPr>
          <w:rFonts w:ascii="Cambria" w:eastAsia="Cambria" w:hAnsi="Cambria" w:cs="Cambria"/>
          <w:color w:val="000000"/>
          <w:sz w:val="24"/>
          <w:szCs w:val="24"/>
          <w:lang w:eastAsia="es-ES_tradnl"/>
        </w:rPr>
      </w:pPr>
    </w:p>
    <w:p w14:paraId="26C351D4" w14:textId="77777777" w:rsidR="005F64CF" w:rsidRPr="005F64CF" w:rsidRDefault="005F64CF" w:rsidP="005F64CF">
      <w:pPr>
        <w:widowControl w:val="0"/>
        <w:pBdr>
          <w:top w:val="nil"/>
          <w:left w:val="nil"/>
          <w:bottom w:val="nil"/>
          <w:right w:val="nil"/>
          <w:between w:val="nil"/>
        </w:pBdr>
        <w:spacing w:before="1"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Se combinará el trabajo personal con el trabajo cooperativo. El trabajo personal es imprescindible para desarrollar la autonomía y responsabilidad del alumnado sobre su propio aprendizaje y posibilita una intervención más directa y personalizada cuando se produzca algún tipo de dificultad. El trabajo cooperativo, aprovecha al máximo la interacción y ayuda mutua entre los compañeros, y servirá, además, para </w:t>
      </w:r>
      <w:r w:rsidRPr="005F64CF">
        <w:rPr>
          <w:rFonts w:ascii="Cambria" w:eastAsia="Cambria" w:hAnsi="Cambria" w:cs="Cambria"/>
          <w:color w:val="000000"/>
          <w:sz w:val="24"/>
          <w:szCs w:val="24"/>
          <w:lang w:eastAsia="es-ES_tradnl"/>
        </w:rPr>
        <w:lastRenderedPageBreak/>
        <w:t>desarrollar actitudes de respeto y tolerancia.</w:t>
      </w:r>
    </w:p>
    <w:p w14:paraId="2E2700C4" w14:textId="77777777" w:rsidR="005F64CF" w:rsidRPr="005F64CF" w:rsidRDefault="005F64CF" w:rsidP="005F64CF">
      <w:pPr>
        <w:widowControl w:val="0"/>
        <w:pBdr>
          <w:top w:val="nil"/>
          <w:left w:val="nil"/>
          <w:bottom w:val="nil"/>
          <w:right w:val="nil"/>
          <w:between w:val="nil"/>
        </w:pBdr>
        <w:spacing w:before="1" w:after="0" w:line="360" w:lineRule="auto"/>
        <w:ind w:right="377"/>
        <w:jc w:val="both"/>
        <w:rPr>
          <w:rFonts w:ascii="Cambria" w:eastAsia="Cambria" w:hAnsi="Cambria" w:cs="Cambria"/>
          <w:color w:val="000000"/>
          <w:sz w:val="24"/>
          <w:szCs w:val="24"/>
          <w:lang w:eastAsia="es-ES_tradnl"/>
        </w:rPr>
      </w:pPr>
    </w:p>
    <w:p w14:paraId="2955355F" w14:textId="77777777" w:rsidR="005F64CF" w:rsidRPr="005F64CF" w:rsidRDefault="005F64CF" w:rsidP="005F64CF">
      <w:pPr>
        <w:widowControl w:val="0"/>
        <w:pBdr>
          <w:top w:val="nil"/>
          <w:left w:val="nil"/>
          <w:bottom w:val="nil"/>
          <w:right w:val="nil"/>
          <w:between w:val="nil"/>
        </w:pBdr>
        <w:spacing w:before="1"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Así mismo, se intentará, en la medida de lo posible, que las actividades sean motivadoras, que tengan en cuenta los intereses del alumnado a las que van dirigidas, sean diferentes y les planteen retos alcanzables. Las actividades y contenidos estarán adaptados al nivel de los alumnos y tengan una progresión adecuada a fin de proporcionar al alumnado frecuentes experiencias de éxito y, como consecuencia, una mejora continua de su autoestima.</w:t>
      </w:r>
    </w:p>
    <w:p w14:paraId="44ED5301" w14:textId="77777777" w:rsidR="005F64CF" w:rsidRPr="005F64CF" w:rsidRDefault="005F64CF" w:rsidP="005F64CF">
      <w:pPr>
        <w:widowControl w:val="0"/>
        <w:pBdr>
          <w:top w:val="nil"/>
          <w:left w:val="nil"/>
          <w:bottom w:val="nil"/>
          <w:right w:val="nil"/>
          <w:between w:val="nil"/>
        </w:pBdr>
        <w:spacing w:before="1" w:after="0" w:line="240" w:lineRule="auto"/>
        <w:ind w:right="-7"/>
        <w:rPr>
          <w:rFonts w:ascii="Cambria" w:eastAsia="Cambria" w:hAnsi="Cambria" w:cs="Cambria"/>
          <w:color w:val="000000"/>
          <w:sz w:val="24"/>
          <w:szCs w:val="24"/>
          <w:lang w:eastAsia="es-ES_tradnl"/>
        </w:rPr>
      </w:pPr>
    </w:p>
    <w:p w14:paraId="5F9630DE" w14:textId="77777777" w:rsidR="005F64CF" w:rsidRPr="005F64CF" w:rsidRDefault="005F64CF" w:rsidP="005F64CF">
      <w:pPr>
        <w:widowControl w:val="0"/>
        <w:pBdr>
          <w:top w:val="nil"/>
          <w:left w:val="nil"/>
          <w:bottom w:val="nil"/>
          <w:right w:val="nil"/>
          <w:between w:val="nil"/>
        </w:pBdr>
        <w:spacing w:after="0" w:line="360" w:lineRule="auto"/>
        <w:ind w:right="-7"/>
        <w:jc w:val="both"/>
        <w:rPr>
          <w:color w:val="000000"/>
          <w:sz w:val="24"/>
          <w:szCs w:val="24"/>
          <w:lang w:eastAsia="es-ES_tradnl"/>
        </w:rPr>
      </w:pPr>
      <w:r w:rsidRPr="005F64CF">
        <w:rPr>
          <w:rFonts w:ascii="Cambria" w:eastAsia="Cambria" w:hAnsi="Cambria" w:cs="Cambria"/>
          <w:color w:val="000000"/>
          <w:sz w:val="24"/>
          <w:szCs w:val="24"/>
          <w:lang w:eastAsia="es-ES_tradnl"/>
        </w:rPr>
        <w:t>Se utilizará la evaluación como un elemento más del proceso de aprendizaje.  Cuando se le explica al alumnado dónde han fallado, cómo pueden mejorar en futuros trabajos y se les da la opción de hacerlo se facilita su motivación y el aprendizaje</w:t>
      </w:r>
      <w:r w:rsidRPr="005F64CF">
        <w:rPr>
          <w:color w:val="000000"/>
          <w:sz w:val="24"/>
          <w:szCs w:val="24"/>
          <w:lang w:eastAsia="es-ES_tradnl"/>
        </w:rPr>
        <w:t>.</w:t>
      </w:r>
    </w:p>
    <w:p w14:paraId="1FDD96E2" w14:textId="77777777" w:rsidR="005F64CF" w:rsidRPr="005F64CF" w:rsidRDefault="005F64CF" w:rsidP="005F64CF">
      <w:pPr>
        <w:widowControl w:val="0"/>
        <w:pBdr>
          <w:top w:val="nil"/>
          <w:left w:val="nil"/>
          <w:bottom w:val="nil"/>
          <w:right w:val="nil"/>
          <w:between w:val="nil"/>
        </w:pBdr>
        <w:spacing w:before="11" w:after="0" w:line="240" w:lineRule="auto"/>
        <w:ind w:right="-7"/>
        <w:rPr>
          <w:color w:val="000000"/>
          <w:sz w:val="24"/>
          <w:szCs w:val="24"/>
          <w:lang w:eastAsia="es-ES_tradnl"/>
        </w:rPr>
      </w:pPr>
    </w:p>
    <w:p w14:paraId="12F2149A" w14:textId="77777777" w:rsidR="005F64CF" w:rsidRPr="005F64CF" w:rsidRDefault="005F64CF" w:rsidP="005F64CF">
      <w:pPr>
        <w:widowControl w:val="0"/>
        <w:pBdr>
          <w:top w:val="nil"/>
          <w:left w:val="nil"/>
          <w:bottom w:val="nil"/>
          <w:right w:val="nil"/>
          <w:between w:val="nil"/>
        </w:pBdr>
        <w:tabs>
          <w:tab w:val="left" w:pos="830"/>
        </w:tabs>
        <w:spacing w:before="5"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Algunos instrumentos que se pueden emplear para ello son:</w:t>
      </w:r>
    </w:p>
    <w:p w14:paraId="6C0D09C5" w14:textId="77777777" w:rsidR="005F64CF" w:rsidRPr="005F64CF" w:rsidRDefault="005F64CF" w:rsidP="005E5CE2">
      <w:pPr>
        <w:widowControl w:val="0"/>
        <w:pBdr>
          <w:top w:val="nil"/>
          <w:left w:val="nil"/>
          <w:bottom w:val="nil"/>
          <w:right w:val="nil"/>
          <w:between w:val="nil"/>
        </w:pBdr>
        <w:tabs>
          <w:tab w:val="left" w:pos="830"/>
        </w:tabs>
        <w:spacing w:before="5"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Pruebas escritas (de elección múltiple, de completar y abiertas o de composición)</w:t>
      </w:r>
    </w:p>
    <w:p w14:paraId="4B3CC2C0" w14:textId="77777777" w:rsidR="005F64CF" w:rsidRPr="005F64CF" w:rsidRDefault="005F64CF" w:rsidP="005E5CE2">
      <w:pPr>
        <w:widowControl w:val="0"/>
        <w:pBdr>
          <w:top w:val="nil"/>
          <w:left w:val="nil"/>
          <w:bottom w:val="nil"/>
          <w:right w:val="nil"/>
          <w:between w:val="nil"/>
        </w:pBdr>
        <w:tabs>
          <w:tab w:val="left" w:pos="830"/>
        </w:tabs>
        <w:spacing w:before="5"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Representaciones gráficas como: mapas conceptuales o la realización de tareas que pongan en juego la transferencia de distintos contenidos (viajes imaginarios, resolución de problemas, etc.)</w:t>
      </w:r>
    </w:p>
    <w:p w14:paraId="75082713" w14:textId="77777777" w:rsidR="005F64CF" w:rsidRPr="005F64CF" w:rsidRDefault="005F64CF" w:rsidP="005E5CE2">
      <w:pPr>
        <w:widowControl w:val="0"/>
        <w:pBdr>
          <w:top w:val="nil"/>
          <w:left w:val="nil"/>
          <w:bottom w:val="nil"/>
          <w:right w:val="nil"/>
          <w:between w:val="nil"/>
        </w:pBdr>
        <w:tabs>
          <w:tab w:val="left" w:pos="830"/>
        </w:tabs>
        <w:spacing w:after="0" w:line="275"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Comunicación de resultados, de experiencias o pequeñas indagaciones.</w:t>
      </w:r>
    </w:p>
    <w:p w14:paraId="54CFF03F" w14:textId="77777777" w:rsidR="005F64CF" w:rsidRPr="005F64CF" w:rsidRDefault="005F64CF" w:rsidP="005E5CE2">
      <w:pPr>
        <w:widowControl w:val="0"/>
        <w:pBdr>
          <w:top w:val="nil"/>
          <w:left w:val="nil"/>
          <w:bottom w:val="nil"/>
          <w:right w:val="nil"/>
          <w:between w:val="nil"/>
        </w:pBdr>
        <w:tabs>
          <w:tab w:val="left" w:pos="829"/>
          <w:tab w:val="left" w:pos="830"/>
        </w:tabs>
        <w:spacing w:before="136" w:after="0" w:line="360" w:lineRule="auto"/>
        <w:ind w:right="-7"/>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Argumentación y expresión de las propias ideas mediante la exposición de trabajos en grupo, puestas en común, coloquios, debates, asambleas, etc.</w:t>
      </w:r>
    </w:p>
    <w:p w14:paraId="484093E7" w14:textId="77777777" w:rsidR="005F64CF" w:rsidRPr="005F64CF" w:rsidRDefault="005F64CF" w:rsidP="005E5CE2">
      <w:pPr>
        <w:widowControl w:val="0"/>
        <w:pBdr>
          <w:top w:val="nil"/>
          <w:left w:val="nil"/>
          <w:bottom w:val="nil"/>
          <w:right w:val="nil"/>
          <w:between w:val="nil"/>
        </w:pBdr>
        <w:tabs>
          <w:tab w:val="left" w:pos="829"/>
          <w:tab w:val="left" w:pos="830"/>
        </w:tabs>
        <w:spacing w:after="0" w:line="360" w:lineRule="auto"/>
        <w:ind w:right="-7"/>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Revisión sistemática de trabajos, cuadernos, informes y monografías personales.</w:t>
      </w:r>
    </w:p>
    <w:p w14:paraId="7076D7C9" w14:textId="77777777" w:rsidR="005F64CF" w:rsidRPr="005F64CF" w:rsidRDefault="005F64CF" w:rsidP="005E5CE2">
      <w:pPr>
        <w:widowControl w:val="0"/>
        <w:pBdr>
          <w:top w:val="nil"/>
          <w:left w:val="nil"/>
          <w:bottom w:val="nil"/>
          <w:right w:val="nil"/>
          <w:between w:val="nil"/>
        </w:pBdr>
        <w:tabs>
          <w:tab w:val="left" w:pos="830"/>
        </w:tabs>
        <w:spacing w:before="80"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Observación de la utilización en el aula de documentos escritos, orales y gráficos. Capacidad del alumnado de acceso a bibliotecas, utilización de ficheros, consulta de libros, atlas, diccionarios, guías, etc.</w:t>
      </w:r>
    </w:p>
    <w:p w14:paraId="1A41362E" w14:textId="77777777" w:rsidR="005F64CF" w:rsidRPr="005F64CF" w:rsidRDefault="005F64CF" w:rsidP="005E5CE2">
      <w:pPr>
        <w:widowControl w:val="0"/>
        <w:pBdr>
          <w:top w:val="nil"/>
          <w:left w:val="nil"/>
          <w:bottom w:val="nil"/>
          <w:right w:val="nil"/>
          <w:between w:val="nil"/>
        </w:pBdr>
        <w:tabs>
          <w:tab w:val="left" w:pos="830"/>
        </w:tabs>
        <w:spacing w:before="1"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Revisión sistemática de los instrumentos elaborados y/o empleados por el alumnado tales como hojas de observación, guías de visitas, ejercicios de comparación, etc.</w:t>
      </w:r>
    </w:p>
    <w:p w14:paraId="52C83570" w14:textId="77777777" w:rsidR="005F64CF" w:rsidRPr="005F64CF" w:rsidRDefault="005F64CF" w:rsidP="005E5CE2">
      <w:pPr>
        <w:widowControl w:val="0"/>
        <w:pBdr>
          <w:top w:val="nil"/>
          <w:left w:val="nil"/>
          <w:bottom w:val="nil"/>
          <w:right w:val="nil"/>
          <w:between w:val="nil"/>
        </w:pBdr>
        <w:tabs>
          <w:tab w:val="left" w:pos="830"/>
        </w:tabs>
        <w:spacing w:after="0" w:line="360" w:lineRule="auto"/>
        <w:ind w:right="-7"/>
        <w:jc w:val="both"/>
        <w:textDirection w:val="btLr"/>
        <w:textAlignment w:val="top"/>
        <w:outlineLvl w:val="0"/>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Observación permanente de comportamientos, opiniones, toma de decisiones, razonamientos, etc. en diferentes situaciones de la intervención didáctica.</w:t>
      </w:r>
    </w:p>
    <w:p w14:paraId="65B6E267" w14:textId="77777777" w:rsidR="005F64CF" w:rsidRPr="005F64CF" w:rsidRDefault="005F64CF" w:rsidP="005F64CF">
      <w:pPr>
        <w:widowControl w:val="0"/>
        <w:pBdr>
          <w:top w:val="nil"/>
          <w:left w:val="nil"/>
          <w:bottom w:val="nil"/>
          <w:right w:val="nil"/>
          <w:between w:val="nil"/>
        </w:pBdr>
        <w:spacing w:before="9" w:after="0" w:line="240" w:lineRule="auto"/>
        <w:ind w:right="-7"/>
        <w:rPr>
          <w:rFonts w:ascii="Cambria" w:eastAsia="Cambria" w:hAnsi="Cambria" w:cs="Cambria"/>
          <w:color w:val="000000"/>
          <w:sz w:val="35"/>
          <w:szCs w:val="35"/>
          <w:lang w:eastAsia="es-ES_tradnl"/>
        </w:rPr>
      </w:pPr>
    </w:p>
    <w:p w14:paraId="341865A8" w14:textId="77777777" w:rsidR="005F64CF" w:rsidRPr="005F64CF" w:rsidRDefault="005F64CF" w:rsidP="005F64CF">
      <w:pPr>
        <w:widowControl w:val="0"/>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Todos estos instrumentos permiten una participación ponderada del alumnado, de forma individual o grupal en las decisiones evaluativas (autoevaluación y coevaluación).</w:t>
      </w:r>
    </w:p>
    <w:p w14:paraId="2700A883" w14:textId="77777777" w:rsidR="005F64CF" w:rsidRPr="005F64CF" w:rsidRDefault="005F64CF" w:rsidP="005F64CF">
      <w:pPr>
        <w:widowControl w:val="0"/>
        <w:pBdr>
          <w:top w:val="nil"/>
          <w:left w:val="nil"/>
          <w:bottom w:val="nil"/>
          <w:right w:val="nil"/>
          <w:between w:val="nil"/>
        </w:pBdr>
        <w:spacing w:after="0" w:line="240" w:lineRule="auto"/>
        <w:ind w:right="-7"/>
        <w:rPr>
          <w:rFonts w:ascii="Cambria" w:eastAsia="Cambria" w:hAnsi="Cambria" w:cs="Cambria"/>
          <w:color w:val="000000"/>
          <w:sz w:val="24"/>
          <w:szCs w:val="24"/>
          <w:lang w:eastAsia="es-ES_tradnl"/>
        </w:rPr>
      </w:pPr>
    </w:p>
    <w:p w14:paraId="5F4D7232" w14:textId="77777777" w:rsidR="005F64CF" w:rsidRPr="005F64CF" w:rsidRDefault="005F64CF" w:rsidP="005F64CF">
      <w:pPr>
        <w:widowControl w:val="0"/>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Las estrategias a emplear y las acciones educativas a aplicar se determinarán en función de la modalidad de intervención y de las necesidades del alumnado en cada grupo.</w:t>
      </w:r>
    </w:p>
    <w:p w14:paraId="3922C261" w14:textId="77777777" w:rsidR="005F64CF" w:rsidRPr="005F64CF" w:rsidRDefault="005F64CF" w:rsidP="005F64CF">
      <w:pPr>
        <w:widowControl w:val="0"/>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p>
    <w:p w14:paraId="0587D164" w14:textId="77777777" w:rsidR="005F64CF" w:rsidRPr="005F64CF" w:rsidRDefault="005F64CF" w:rsidP="005E5CE2">
      <w:pPr>
        <w:widowControl w:val="0"/>
        <w:pBdr>
          <w:top w:val="nil"/>
          <w:left w:val="nil"/>
          <w:bottom w:val="single" w:sz="4" w:space="1" w:color="000000"/>
          <w:right w:val="nil"/>
          <w:between w:val="nil"/>
        </w:pBdr>
        <w:shd w:val="clear" w:color="auto" w:fill="D9E2F3"/>
        <w:spacing w:after="0" w:line="240" w:lineRule="auto"/>
        <w:ind w:right="-7"/>
        <w:textDirection w:val="btLr"/>
        <w:textAlignment w:val="top"/>
        <w:outlineLvl w:val="0"/>
        <w:rPr>
          <w:rFonts w:ascii="Cambria" w:eastAsia="Cambria" w:hAnsi="Cambria" w:cs="Cambria"/>
          <w:b/>
          <w:color w:val="44546A"/>
          <w:sz w:val="28"/>
          <w:szCs w:val="28"/>
          <w:lang w:eastAsia="es-ES_tradnl"/>
        </w:rPr>
      </w:pPr>
      <w:r w:rsidRPr="005F64CF">
        <w:rPr>
          <w:rFonts w:ascii="Cambria" w:eastAsia="Cambria" w:hAnsi="Cambria" w:cs="Cambria"/>
          <w:b/>
          <w:color w:val="44546A"/>
          <w:sz w:val="28"/>
          <w:szCs w:val="28"/>
          <w:lang w:eastAsia="es-ES_tradnl"/>
        </w:rPr>
        <w:t xml:space="preserve">EVOLUCIÓN Y SEGUIMIENTO DEL PLAN DE COMPENSACIÓN EDUCATIVA </w:t>
      </w:r>
    </w:p>
    <w:p w14:paraId="4678AE1D" w14:textId="77777777" w:rsidR="005F64CF" w:rsidRPr="005F64CF" w:rsidRDefault="005F64CF" w:rsidP="005F64CF">
      <w:pPr>
        <w:widowControl w:val="0"/>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p>
    <w:p w14:paraId="1EBC5EA3" w14:textId="77777777" w:rsidR="005F64CF" w:rsidRPr="005F64CF" w:rsidRDefault="005F64CF" w:rsidP="005F64CF">
      <w:pPr>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La valoración del programa es fundamental para detectar los errores o fortalezas del mismo, a fin de mejorar aquello que es necesaria una mejora en la implantación del programa o mantener aquellos aspectos que funcionan dentro del plan. La evaluación debe de tener diferentes momentos, para que haya un seguimiento adecuado a lo largo del curso, de manera que se establecen tres momentos para evaluar el programa de compensatoria. </w:t>
      </w:r>
    </w:p>
    <w:p w14:paraId="3B874D5C" w14:textId="77777777" w:rsidR="005F64CF" w:rsidRPr="005F64CF" w:rsidRDefault="005F64CF" w:rsidP="005F64CF">
      <w:pPr>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p>
    <w:p w14:paraId="50AF9A76" w14:textId="77777777" w:rsidR="005F64CF" w:rsidRPr="005F64CF" w:rsidRDefault="005F64CF" w:rsidP="005F64CF">
      <w:pPr>
        <w:pBdr>
          <w:top w:val="nil"/>
          <w:left w:val="nil"/>
          <w:bottom w:val="nil"/>
          <w:right w:val="nil"/>
          <w:between w:val="nil"/>
        </w:pBdr>
        <w:spacing w:after="0" w:line="360" w:lineRule="auto"/>
        <w:ind w:right="-7"/>
        <w:jc w:val="both"/>
        <w:rPr>
          <w:rFonts w:ascii="Cambria" w:eastAsia="Cambria" w:hAnsi="Cambria" w:cs="Cambria"/>
          <w:b/>
          <w:i/>
          <w:color w:val="000000"/>
          <w:sz w:val="24"/>
          <w:szCs w:val="24"/>
          <w:lang w:eastAsia="es-ES_tradnl"/>
        </w:rPr>
      </w:pPr>
      <w:r w:rsidRPr="005F64CF">
        <w:rPr>
          <w:rFonts w:ascii="Cambria" w:eastAsia="Cambria" w:hAnsi="Cambria" w:cs="Cambria"/>
          <w:b/>
          <w:i/>
          <w:color w:val="000000"/>
          <w:sz w:val="24"/>
          <w:szCs w:val="24"/>
          <w:lang w:eastAsia="es-ES_tradnl"/>
        </w:rPr>
        <w:t>EVALUACIÓN INICIAL</w:t>
      </w:r>
    </w:p>
    <w:p w14:paraId="7BC58B1D" w14:textId="77777777" w:rsidR="005F64CF" w:rsidRPr="005F64CF" w:rsidRDefault="005F64CF" w:rsidP="005F64CF">
      <w:pPr>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En esta primera evaluación se observan aquellos alumnos que forman parte del plan de compensatoria, cuáles son los resultados obtenidos en la evaluación inicial de comienzo de curso, qué destrezas presenta para el trabajo y qué carencias tiene, cómo ha sido su incorporación al centro educativo, ya sean de nuevo ingreso o de cursos anteriores. Se observa también si pudiera haber alumnado que no siendo del programa de compensatoria podría ser un alumno/a susceptible de ser diagnosticado como alumno/a de compensatoria. En esta primera evaluación tan importante es el desarrollo inicial del alumno/a dentro del aula como otro tipo de valoraciones como serían: entrevista con los padres, asesoramiento por parte del orientador del centro/a y la observación del profesorado. </w:t>
      </w:r>
    </w:p>
    <w:p w14:paraId="6476C71A"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3BC11C1E" w14:textId="77777777" w:rsidR="005F64CF" w:rsidRPr="005F64CF" w:rsidRDefault="005F64CF" w:rsidP="005F64CF">
      <w:pPr>
        <w:widowControl w:val="0"/>
        <w:pBdr>
          <w:top w:val="nil"/>
          <w:left w:val="nil"/>
          <w:bottom w:val="nil"/>
          <w:right w:val="nil"/>
          <w:between w:val="nil"/>
        </w:pBdr>
        <w:spacing w:after="0" w:line="360" w:lineRule="auto"/>
        <w:ind w:right="373"/>
        <w:jc w:val="both"/>
        <w:rPr>
          <w:rFonts w:ascii="Cambria" w:eastAsia="Cambria" w:hAnsi="Cambria" w:cs="Cambria"/>
          <w:b/>
          <w:i/>
          <w:color w:val="000000"/>
          <w:sz w:val="24"/>
          <w:szCs w:val="24"/>
          <w:lang w:eastAsia="es-ES_tradnl"/>
        </w:rPr>
      </w:pPr>
      <w:r w:rsidRPr="005F64CF">
        <w:rPr>
          <w:rFonts w:ascii="Cambria" w:eastAsia="Cambria" w:hAnsi="Cambria" w:cs="Cambria"/>
          <w:b/>
          <w:i/>
          <w:color w:val="000000"/>
          <w:sz w:val="24"/>
          <w:szCs w:val="24"/>
          <w:lang w:eastAsia="es-ES_tradnl"/>
        </w:rPr>
        <w:lastRenderedPageBreak/>
        <w:t>EVALUACIÓN CONTINUA</w:t>
      </w:r>
    </w:p>
    <w:p w14:paraId="7A608569"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 xml:space="preserve">De forma diaria se irá observando el desarrollo y evolución del alumnado, tanto por las notas en el cuaderno de clase del profesorado, tutor/a, así como pruebas escritas, si se ha llevado a cabo algún compromiso educativo, el seguimiento del mismo, trabajos del alumno/a, convivencia en el aula y en el centro, etc. </w:t>
      </w:r>
    </w:p>
    <w:p w14:paraId="63EAF72B"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4819075C"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b/>
          <w:i/>
          <w:color w:val="000000"/>
          <w:sz w:val="24"/>
          <w:szCs w:val="24"/>
          <w:lang w:eastAsia="es-ES_tradnl"/>
        </w:rPr>
      </w:pPr>
      <w:r w:rsidRPr="005F64CF">
        <w:rPr>
          <w:rFonts w:ascii="Cambria" w:eastAsia="Cambria" w:hAnsi="Cambria" w:cs="Cambria"/>
          <w:b/>
          <w:i/>
          <w:color w:val="000000"/>
          <w:sz w:val="24"/>
          <w:szCs w:val="24"/>
          <w:lang w:eastAsia="es-ES_tradnl"/>
        </w:rPr>
        <w:t>EVALUACIÓN FINAL</w:t>
      </w:r>
    </w:p>
    <w:p w14:paraId="033C2CFE" w14:textId="77777777" w:rsidR="005F64CF" w:rsidRPr="005F64CF" w:rsidRDefault="005F64CF" w:rsidP="005F64CF">
      <w:pPr>
        <w:widowControl w:val="0"/>
        <w:pBdr>
          <w:top w:val="nil"/>
          <w:left w:val="nil"/>
          <w:bottom w:val="nil"/>
          <w:right w:val="nil"/>
          <w:between w:val="nil"/>
        </w:pBdr>
        <w:spacing w:after="0" w:line="360" w:lineRule="auto"/>
        <w:ind w:right="-7"/>
        <w:jc w:val="both"/>
        <w:rPr>
          <w:rFonts w:ascii="Cambria" w:eastAsia="Cambria" w:hAnsi="Cambria" w:cs="Cambria"/>
          <w:color w:val="000000"/>
          <w:sz w:val="24"/>
          <w:szCs w:val="24"/>
          <w:lang w:eastAsia="es-ES_tradnl"/>
        </w:rPr>
      </w:pPr>
      <w:r w:rsidRPr="005F64CF">
        <w:rPr>
          <w:rFonts w:ascii="Cambria" w:eastAsia="Cambria" w:hAnsi="Cambria" w:cs="Cambria"/>
          <w:color w:val="000000"/>
          <w:sz w:val="24"/>
          <w:szCs w:val="24"/>
          <w:lang w:eastAsia="es-ES_tradnl"/>
        </w:rPr>
        <w:t>A través de la evaluación final, de las decisiones tomadas por el equipo educativo en la evaluación, se observará si el programa de compensatoria y los recursos empleados en los alumnos/as han tenido su efecto. Esto nos ayudará para determinar si este programa debe ser mejorado y en qué aspectos. No solamente se puede recoger la información de los resultados a través de las pruebas escritas, sino también otras evidencias por medio de encuestas a las familias, a los especialistas que han trabajado con el alumnado, la eficacia de los programas o compromisos llevados a cabo, etc.</w:t>
      </w:r>
    </w:p>
    <w:p w14:paraId="3696B436" w14:textId="77777777" w:rsidR="005F64CF" w:rsidRPr="005F64CF" w:rsidRDefault="005F64CF" w:rsidP="005F64CF">
      <w:pPr>
        <w:widowControl w:val="0"/>
        <w:pBdr>
          <w:top w:val="nil"/>
          <w:left w:val="nil"/>
          <w:bottom w:val="nil"/>
          <w:right w:val="nil"/>
          <w:between w:val="nil"/>
        </w:pBdr>
        <w:spacing w:after="0" w:line="360" w:lineRule="auto"/>
        <w:ind w:right="373"/>
        <w:jc w:val="both"/>
        <w:rPr>
          <w:rFonts w:ascii="Cambria" w:eastAsia="Cambria" w:hAnsi="Cambria" w:cs="Cambria"/>
          <w:color w:val="000000"/>
          <w:sz w:val="24"/>
          <w:szCs w:val="24"/>
          <w:lang w:eastAsia="es-ES_tradnl"/>
        </w:rPr>
      </w:pPr>
    </w:p>
    <w:p w14:paraId="4E8C4E57"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sectPr w:rsidR="005F64CF" w:rsidRPr="005F64CF" w:rsidSect="00DB67E4">
          <w:pgSz w:w="11906" w:h="16838"/>
          <w:pgMar w:top="1972" w:right="1701" w:bottom="1417" w:left="1701" w:header="1417" w:footer="720" w:gutter="0"/>
          <w:cols w:space="720"/>
        </w:sectPr>
      </w:pPr>
    </w:p>
    <w:p w14:paraId="77A63E76" w14:textId="77777777" w:rsidR="005F64CF" w:rsidRPr="005F64CF" w:rsidRDefault="005F64CF" w:rsidP="005F64CF">
      <w:pPr>
        <w:pBdr>
          <w:top w:val="nil"/>
          <w:left w:val="nil"/>
          <w:bottom w:val="nil"/>
          <w:right w:val="nil"/>
          <w:between w:val="nil"/>
        </w:pBdr>
        <w:spacing w:after="0" w:line="360" w:lineRule="auto"/>
        <w:jc w:val="both"/>
        <w:rPr>
          <w:rFonts w:ascii="Cambria" w:eastAsia="Cambria" w:hAnsi="Cambria" w:cs="Cambria"/>
          <w:color w:val="000000"/>
          <w:sz w:val="24"/>
          <w:szCs w:val="24"/>
          <w:lang w:eastAsia="es-ES_tradnl"/>
        </w:rPr>
      </w:pPr>
    </w:p>
    <w:p w14:paraId="3FB7336C" w14:textId="77777777" w:rsidR="005F64CF" w:rsidRPr="005F64CF" w:rsidRDefault="005F64CF" w:rsidP="005F64CF">
      <w:pPr>
        <w:spacing w:after="0" w:line="360" w:lineRule="auto"/>
      </w:pPr>
      <w:bookmarkStart w:id="4" w:name="_heading=h.ydyysyi308z8" w:colFirst="0" w:colLast="0"/>
      <w:bookmarkStart w:id="5" w:name="_heading=h.pqw4gjjkwwmu" w:colFirst="0" w:colLast="0"/>
      <w:bookmarkStart w:id="6" w:name="_heading=h.5r12e3yyklvd" w:colFirst="0" w:colLast="0"/>
      <w:bookmarkStart w:id="7" w:name="_heading=h.hed3loxluuol" w:colFirst="0" w:colLast="0"/>
      <w:bookmarkStart w:id="8" w:name="_heading=h.47j695fqsi9h" w:colFirst="0" w:colLast="0"/>
      <w:bookmarkStart w:id="9" w:name="_heading=h.ga0hl2s16nyq" w:colFirst="0" w:colLast="0"/>
      <w:bookmarkEnd w:id="4"/>
      <w:bookmarkEnd w:id="5"/>
      <w:bookmarkEnd w:id="6"/>
      <w:bookmarkEnd w:id="7"/>
      <w:bookmarkEnd w:id="8"/>
      <w:bookmarkEnd w:id="9"/>
    </w:p>
    <w:p w14:paraId="723C8821" w14:textId="77777777" w:rsidR="005F64CF" w:rsidRPr="005F64CF" w:rsidRDefault="005F64CF" w:rsidP="005F64CF">
      <w:pPr>
        <w:spacing w:after="0" w:line="360" w:lineRule="auto"/>
      </w:pPr>
      <w:bookmarkStart w:id="10" w:name="_heading=h.espcjkxbq62x" w:colFirst="0" w:colLast="0"/>
      <w:bookmarkEnd w:id="10"/>
    </w:p>
    <w:p w14:paraId="173F4849" w14:textId="77777777" w:rsidR="005F64CF" w:rsidRPr="005F64CF" w:rsidRDefault="005F64CF" w:rsidP="005F64CF">
      <w:pPr>
        <w:spacing w:after="0" w:line="360" w:lineRule="auto"/>
      </w:pPr>
      <w:bookmarkStart w:id="11" w:name="_heading=h.9dgk4fup0nda" w:colFirst="0" w:colLast="0"/>
      <w:bookmarkEnd w:id="11"/>
    </w:p>
    <w:p w14:paraId="71C4DA61" w14:textId="77777777" w:rsidR="005F64CF" w:rsidRPr="005F64CF" w:rsidRDefault="005F64CF" w:rsidP="005F64CF">
      <w:pPr>
        <w:spacing w:after="0" w:line="360" w:lineRule="auto"/>
      </w:pPr>
      <w:bookmarkStart w:id="12" w:name="_heading=h.iwaheom01d96" w:colFirst="0" w:colLast="0"/>
      <w:bookmarkEnd w:id="12"/>
    </w:p>
    <w:p w14:paraId="27FAAE7B" w14:textId="77777777" w:rsidR="005F64CF" w:rsidRPr="005F64CF" w:rsidRDefault="005F64CF" w:rsidP="005F64CF">
      <w:pPr>
        <w:spacing w:after="0" w:line="360" w:lineRule="auto"/>
      </w:pPr>
      <w:bookmarkStart w:id="13" w:name="_heading=h.boobuhxq2nbx" w:colFirst="0" w:colLast="0"/>
      <w:bookmarkEnd w:id="13"/>
      <w:r w:rsidRPr="005F64CF">
        <w:br w:type="page"/>
      </w:r>
    </w:p>
    <w:p w14:paraId="5704663F" w14:textId="77777777" w:rsidR="005F64CF" w:rsidRPr="005F64CF" w:rsidRDefault="005F64CF" w:rsidP="005F64CF">
      <w:pPr>
        <w:spacing w:after="16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sz w:val="24"/>
          <w:szCs w:val="24"/>
        </w:rPr>
        <w:lastRenderedPageBreak/>
        <w:t>ANEXO 5:</w:t>
      </w:r>
    </w:p>
    <w:p w14:paraId="5ED35640" w14:textId="77777777" w:rsidR="005F64CF" w:rsidRPr="005F64CF" w:rsidRDefault="005F64CF" w:rsidP="005F64CF">
      <w:pPr>
        <w:spacing w:after="16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sz w:val="24"/>
          <w:szCs w:val="24"/>
        </w:rPr>
        <w:t>PROGRAMA PROA+TRANSFÓRMATE </w:t>
      </w:r>
    </w:p>
    <w:p w14:paraId="6CA0CD82"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6FF8E285" w14:textId="77777777" w:rsidR="005F64CF" w:rsidRPr="005F64CF" w:rsidRDefault="005F64CF" w:rsidP="005E5CE2">
      <w:pPr>
        <w:pBdr>
          <w:top w:val="nil"/>
          <w:left w:val="nil"/>
          <w:bottom w:val="nil"/>
          <w:right w:val="nil"/>
          <w:between w:val="nil"/>
        </w:pBdr>
        <w:spacing w:after="160" w:line="240" w:lineRule="auto"/>
        <w:jc w:val="both"/>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Introducción y justificación</w:t>
      </w:r>
    </w:p>
    <w:p w14:paraId="3A16F08B" w14:textId="77777777" w:rsidR="005F64CF" w:rsidRPr="005F64CF" w:rsidRDefault="005F64CF" w:rsidP="005F64CF">
      <w:pPr>
        <w:pBdr>
          <w:top w:val="nil"/>
          <w:left w:val="nil"/>
          <w:bottom w:val="nil"/>
          <w:right w:val="nil"/>
          <w:between w:val="nil"/>
        </w:pBdr>
        <w:spacing w:after="160" w:line="240" w:lineRule="auto"/>
        <w:jc w:val="both"/>
        <w:rPr>
          <w:rFonts w:ascii="Times New Roman" w:eastAsia="Times New Roman" w:hAnsi="Times New Roman" w:cs="Times New Roman"/>
          <w:color w:val="000000"/>
          <w:sz w:val="24"/>
          <w:szCs w:val="24"/>
        </w:rPr>
      </w:pPr>
    </w:p>
    <w:p w14:paraId="1D16D173" w14:textId="77777777" w:rsidR="005F64CF" w:rsidRPr="005F64CF" w:rsidRDefault="005F64CF" w:rsidP="005F64CF">
      <w:pPr>
        <w:spacing w:before="8" w:after="0" w:line="240" w:lineRule="auto"/>
        <w:ind w:right="119"/>
        <w:jc w:val="both"/>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El programa PROA+ TRANSFÓRMATE se presenta un como mecanismo de ayuda financiera, fortalecimiento institucional y formativo a    los centros, para apoyar y reforzar sus actuaciones durante el período 2021-2024. La intención de   esta iniciativa es poder realizar los ajustes organizativos y pedagógicos necesarios     para atender las necesidades del alumnado y las familias, a nivel tanto educativo como socio-emocional.</w:t>
      </w:r>
    </w:p>
    <w:p w14:paraId="0F6DF129" w14:textId="77777777" w:rsidR="005F64CF" w:rsidRPr="005F64CF" w:rsidRDefault="005F64CF" w:rsidP="005F64CF">
      <w:pPr>
        <w:spacing w:before="163" w:after="0" w:line="240" w:lineRule="auto"/>
        <w:ind w:right="116"/>
        <w:jc w:val="both"/>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El programa tiene como objetivo mejorar la atención del alumnado, especialmente del más vulnerable, escolarizados e en los centros docentes públicos que se encuentran en las zonas de la Estrategia Regional Andaluza para la Cohesión e Inclusión Social (ERACIS) o en todo caso que tengan planes de compensación educativa y que impartan las enseñanzas de Primaria, ESO y Bachillerato.</w:t>
      </w:r>
    </w:p>
    <w:p w14:paraId="07C97735" w14:textId="77777777" w:rsidR="005F64CF" w:rsidRPr="005F64CF" w:rsidRDefault="005F64CF" w:rsidP="005F64CF">
      <w:pPr>
        <w:spacing w:before="160" w:after="0" w:line="240" w:lineRule="auto"/>
        <w:ind w:right="116"/>
        <w:jc w:val="both"/>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Los centros docentes que han participado en dicho programa han recibido formación, apoyo y recursos adicionales, adaptados a la situación de la que parten y de acuerdo con la dotación presupuestaria establecida por la Comunidad Autónoma de Andalucía. En el caso de nuestro centro, “IES Montevives”, gracias a este programa seguirá contando este nuevo curso 2023-24 con el recurso específico de audición y lenguaje y la dotación de recursos económicos adicionales. </w:t>
      </w:r>
    </w:p>
    <w:p w14:paraId="56EEE067" w14:textId="77777777" w:rsidR="005F64CF" w:rsidRPr="005F64CF" w:rsidRDefault="005F64CF" w:rsidP="005F64CF">
      <w:pPr>
        <w:spacing w:before="160" w:after="0" w:line="240" w:lineRule="auto"/>
        <w:ind w:right="116"/>
        <w:jc w:val="both"/>
        <w:rPr>
          <w:rFonts w:ascii="Times New Roman" w:eastAsia="Times New Roman" w:hAnsi="Times New Roman" w:cs="Times New Roman"/>
          <w:sz w:val="24"/>
          <w:szCs w:val="24"/>
        </w:rPr>
      </w:pPr>
    </w:p>
    <w:p w14:paraId="2523B972"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668DFEB6" w14:textId="77777777" w:rsidR="005F64CF" w:rsidRPr="005F64CF" w:rsidRDefault="005F64CF" w:rsidP="005E5CE2">
      <w:pPr>
        <w:pBdr>
          <w:top w:val="nil"/>
          <w:left w:val="nil"/>
          <w:bottom w:val="nil"/>
          <w:right w:val="nil"/>
          <w:between w:val="nil"/>
        </w:pBdr>
        <w:spacing w:after="160" w:line="240" w:lineRule="auto"/>
        <w:jc w:val="both"/>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Organización</w:t>
      </w:r>
    </w:p>
    <w:p w14:paraId="70718413" w14:textId="77777777" w:rsidR="005F64CF" w:rsidRPr="005F64CF" w:rsidRDefault="005F64CF" w:rsidP="005F64CF">
      <w:pPr>
        <w:pBdr>
          <w:top w:val="nil"/>
          <w:left w:val="nil"/>
          <w:bottom w:val="nil"/>
          <w:right w:val="nil"/>
          <w:between w:val="nil"/>
        </w:pBdr>
        <w:spacing w:after="160" w:line="240" w:lineRule="auto"/>
        <w:jc w:val="both"/>
        <w:rPr>
          <w:rFonts w:ascii="Times New Roman" w:eastAsia="Times New Roman" w:hAnsi="Times New Roman" w:cs="Times New Roman"/>
          <w:color w:val="000000"/>
          <w:sz w:val="24"/>
          <w:szCs w:val="24"/>
        </w:rPr>
      </w:pPr>
    </w:p>
    <w:p w14:paraId="4DE4C5B0" w14:textId="77777777" w:rsidR="005F64CF" w:rsidRPr="005F64CF" w:rsidRDefault="005F64CF" w:rsidP="005F64CF">
      <w:pPr>
        <w:spacing w:before="160" w:after="0" w:line="240" w:lineRule="auto"/>
        <w:ind w:right="116"/>
        <w:jc w:val="both"/>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Desde el inicio de curso se ha realizado una intervención educativa directa a 16 alumnos y alumnas en diferentes modalidades organizativas, favoreciendo en todos los casos tanto la docencia compartida como el Diseño Universal del Aprendizaje (DUA). Contando con los siguientes agrupamientos organizativos para la atención:</w:t>
      </w:r>
    </w:p>
    <w:p w14:paraId="5C80C348"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br/>
      </w:r>
    </w:p>
    <w:p w14:paraId="52D092E6" w14:textId="77777777" w:rsidR="005F64CF" w:rsidRPr="005F64CF" w:rsidRDefault="005F64CF" w:rsidP="005E5CE2">
      <w:pPr>
        <w:spacing w:before="70" w:after="160" w:line="240" w:lineRule="auto"/>
        <w:ind w:right="120"/>
        <w:jc w:val="both"/>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i/>
          <w:color w:val="000000"/>
          <w:sz w:val="24"/>
          <w:szCs w:val="24"/>
        </w:rPr>
        <w:t>A nivel individual:</w:t>
      </w:r>
      <w:r w:rsidRPr="005F64CF">
        <w:rPr>
          <w:rFonts w:ascii="Times New Roman" w:eastAsia="Times New Roman" w:hAnsi="Times New Roman" w:cs="Times New Roman"/>
          <w:color w:val="000000"/>
          <w:sz w:val="24"/>
          <w:szCs w:val="24"/>
        </w:rPr>
        <w:t xml:space="preserve"> se ha trabajado con el alumnado con necesidades educativas de apoyo educativo (NEAE) de los distintos cursos 1º, 2º, 3º ESO y un alumno de Formación Profesional Básica. Así como con el alumnado con necesidades educativas especiales (NEE) escolarizados en el periodo de formación básica obligatoria (FBO) que requerían una atención individualizada.</w:t>
      </w:r>
    </w:p>
    <w:p w14:paraId="26A0510E" w14:textId="77777777" w:rsidR="005F64CF" w:rsidRPr="005F64CF" w:rsidRDefault="005F64CF" w:rsidP="005F64CF">
      <w:pPr>
        <w:spacing w:before="70" w:after="0" w:line="240" w:lineRule="auto"/>
        <w:ind w:right="120"/>
        <w:jc w:val="both"/>
        <w:rPr>
          <w:rFonts w:ascii="Times New Roman" w:eastAsia="Times New Roman" w:hAnsi="Times New Roman" w:cs="Times New Roman"/>
          <w:color w:val="000000"/>
          <w:sz w:val="24"/>
          <w:szCs w:val="24"/>
        </w:rPr>
      </w:pPr>
    </w:p>
    <w:p w14:paraId="6F525535" w14:textId="77777777" w:rsidR="005F64CF" w:rsidRPr="005F64CF" w:rsidRDefault="005F64CF" w:rsidP="005E5CE2">
      <w:pPr>
        <w:spacing w:before="70" w:after="160" w:line="240" w:lineRule="auto"/>
        <w:ind w:right="120"/>
        <w:jc w:val="both"/>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i/>
          <w:sz w:val="24"/>
          <w:szCs w:val="24"/>
        </w:rPr>
        <w:t>Pequeño grupo:</w:t>
      </w:r>
      <w:r w:rsidRPr="005F64CF">
        <w:rPr>
          <w:rFonts w:ascii="Times New Roman" w:eastAsia="Times New Roman" w:hAnsi="Times New Roman" w:cs="Times New Roman"/>
          <w:sz w:val="24"/>
          <w:szCs w:val="24"/>
        </w:rPr>
        <w:t xml:space="preserve"> en el caso de varios alumnos y alumnas con necesidades educativas especiales (NEE) escolarizados en el periodo de formación básica obligatoria (FBO) que presentan necesidades educativas similares. Por otro lado, también se presenta el caso </w:t>
      </w:r>
      <w:r w:rsidRPr="005F64CF">
        <w:rPr>
          <w:rFonts w:ascii="Times New Roman" w:eastAsia="Times New Roman" w:hAnsi="Times New Roman" w:cs="Times New Roman"/>
          <w:sz w:val="24"/>
          <w:szCs w:val="24"/>
        </w:rPr>
        <w:lastRenderedPageBreak/>
        <w:t>de algunos alumnos/as de la ESO que coinciden en determinadas necesidades que deben trabajar, ya sea de forma habitual en algunos alumnos/as o de forma puntual a lo largo de los distintos trimestres.</w:t>
      </w:r>
    </w:p>
    <w:p w14:paraId="449BCB43"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br/>
      </w:r>
    </w:p>
    <w:p w14:paraId="27D1B0AB" w14:textId="77777777" w:rsidR="005F64CF" w:rsidRPr="005F64CF" w:rsidRDefault="005F64CF" w:rsidP="005E5CE2">
      <w:pPr>
        <w:spacing w:before="70" w:after="160" w:line="240" w:lineRule="auto"/>
        <w:ind w:right="120"/>
        <w:jc w:val="both"/>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i/>
          <w:color w:val="000000"/>
          <w:sz w:val="24"/>
          <w:szCs w:val="24"/>
        </w:rPr>
        <w:t>Intervención en grupo-clase:</w:t>
      </w:r>
      <w:r w:rsidRPr="005F64CF">
        <w:rPr>
          <w:rFonts w:ascii="Times New Roman" w:eastAsia="Times New Roman" w:hAnsi="Times New Roman" w:cs="Times New Roman"/>
          <w:color w:val="000000"/>
          <w:sz w:val="24"/>
          <w:szCs w:val="24"/>
        </w:rPr>
        <w:t xml:space="preserve"> se ha intervenido con dicha organización sólo en las aulas específicas, con el fin de generalizar los contenidos trabajados y estimular un uso adecuado al contexto del lenguaje.</w:t>
      </w:r>
    </w:p>
    <w:p w14:paraId="3273561B"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0DBB1650" w14:textId="77777777" w:rsidR="005F64CF" w:rsidRPr="005F64CF" w:rsidRDefault="005F64CF" w:rsidP="005E5CE2">
      <w:pPr>
        <w:pBdr>
          <w:top w:val="nil"/>
          <w:left w:val="nil"/>
          <w:bottom w:val="nil"/>
          <w:right w:val="nil"/>
          <w:between w:val="nil"/>
        </w:pBdr>
        <w:spacing w:before="70" w:after="160" w:line="240" w:lineRule="auto"/>
        <w:ind w:right="120"/>
        <w:jc w:val="both"/>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Objetivos </w:t>
      </w:r>
    </w:p>
    <w:p w14:paraId="5D53BFFF" w14:textId="77777777" w:rsidR="005F64CF" w:rsidRPr="005F64CF" w:rsidRDefault="005F64CF" w:rsidP="005F64CF">
      <w:pPr>
        <w:pBdr>
          <w:top w:val="nil"/>
          <w:left w:val="nil"/>
          <w:bottom w:val="nil"/>
          <w:right w:val="nil"/>
          <w:between w:val="nil"/>
        </w:pBdr>
        <w:spacing w:after="0" w:line="240" w:lineRule="auto"/>
        <w:ind w:right="120"/>
        <w:jc w:val="both"/>
        <w:rPr>
          <w:rFonts w:ascii="Times New Roman" w:eastAsia="Times New Roman" w:hAnsi="Times New Roman" w:cs="Times New Roman"/>
          <w:color w:val="000000"/>
          <w:sz w:val="24"/>
          <w:szCs w:val="24"/>
        </w:rPr>
      </w:pPr>
    </w:p>
    <w:p w14:paraId="70F977AB" w14:textId="77777777" w:rsidR="005F64CF" w:rsidRPr="005F64CF" w:rsidRDefault="005F64CF" w:rsidP="005F64CF">
      <w:pPr>
        <w:spacing w:before="167" w:after="0" w:line="240" w:lineRule="auto"/>
        <w:jc w:val="both"/>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Los objetivos</w:t>
      </w:r>
      <w:r w:rsidRPr="005F64CF">
        <w:rPr>
          <w:rFonts w:ascii="Times New Roman" w:eastAsia="Times New Roman" w:hAnsi="Times New Roman" w:cs="Times New Roman"/>
          <w:b/>
          <w:color w:val="000000"/>
          <w:sz w:val="24"/>
          <w:szCs w:val="24"/>
        </w:rPr>
        <w:t xml:space="preserve"> </w:t>
      </w:r>
      <w:r w:rsidRPr="005F64CF">
        <w:rPr>
          <w:rFonts w:ascii="Times New Roman" w:eastAsia="Times New Roman" w:hAnsi="Times New Roman" w:cs="Times New Roman"/>
          <w:color w:val="000000"/>
          <w:sz w:val="24"/>
          <w:szCs w:val="24"/>
        </w:rPr>
        <w:t>fundamentales que se persiguen con las actuaciones de este programa son:</w:t>
      </w:r>
    </w:p>
    <w:p w14:paraId="2D70D9C0" w14:textId="77777777" w:rsidR="005F64CF" w:rsidRPr="005F64CF" w:rsidRDefault="005F64CF" w:rsidP="005E5CE2">
      <w:pPr>
        <w:spacing w:before="172" w:after="160" w:line="240" w:lineRule="auto"/>
        <w:ind w:right="118"/>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Incrementar los resultados escolares de aprendizajes cognitivos y socio-emocionales.</w:t>
      </w:r>
    </w:p>
    <w:p w14:paraId="5D5E73B0" w14:textId="77777777" w:rsidR="005F64CF" w:rsidRPr="005F64CF" w:rsidRDefault="005F64CF" w:rsidP="005E5CE2">
      <w:pPr>
        <w:spacing w:before="163" w:after="160" w:line="240" w:lineRule="auto"/>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Reducir las dificultades de aprendizaje.</w:t>
      </w:r>
    </w:p>
    <w:p w14:paraId="0B891815" w14:textId="77777777" w:rsidR="005F64CF" w:rsidRPr="005F64CF" w:rsidRDefault="005F64CF" w:rsidP="005E5CE2">
      <w:pPr>
        <w:spacing w:before="166" w:after="160" w:line="240" w:lineRule="auto"/>
        <w:ind w:right="125"/>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Mejorar el desarrollo de los alumnos y alumnas con alteraciones a nivel  comunicativo-lingüístico.</w:t>
      </w:r>
    </w:p>
    <w:p w14:paraId="256D9BBF" w14:textId="77777777" w:rsidR="005F64CF" w:rsidRPr="005F64CF" w:rsidRDefault="005F64CF" w:rsidP="005E5CE2">
      <w:pPr>
        <w:spacing w:before="151" w:after="160" w:line="240" w:lineRule="auto"/>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Conseguir y mantener un buen clima inclusivo en el centro docente.</w:t>
      </w:r>
    </w:p>
    <w:p w14:paraId="78FCB81D" w14:textId="77777777" w:rsidR="005F64CF" w:rsidRPr="005F64CF" w:rsidRDefault="005F64CF" w:rsidP="005E5CE2">
      <w:pPr>
        <w:spacing w:before="176" w:after="160" w:line="240" w:lineRule="auto"/>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Avanzar hacia una escuela inclusiva y sin segregación.</w:t>
      </w:r>
    </w:p>
    <w:p w14:paraId="1230268D" w14:textId="77777777" w:rsidR="005F64CF" w:rsidRPr="005F64CF" w:rsidRDefault="005F64CF" w:rsidP="005E5CE2">
      <w:pPr>
        <w:spacing w:before="176" w:after="160" w:line="240" w:lineRule="auto"/>
        <w:ind w:right="568"/>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Aplicar estrategias y actividades palanca facilitadoras de los objetivos. </w:t>
      </w:r>
    </w:p>
    <w:p w14:paraId="5C43A5FE"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2A43F903" w14:textId="77777777" w:rsidR="005F64CF" w:rsidRPr="005F64CF" w:rsidRDefault="005F64CF" w:rsidP="005E5CE2">
      <w:pPr>
        <w:pBdr>
          <w:top w:val="nil"/>
          <w:left w:val="nil"/>
          <w:bottom w:val="nil"/>
          <w:right w:val="nil"/>
          <w:between w:val="nil"/>
        </w:pBdr>
        <w:spacing w:before="176" w:after="160" w:line="240" w:lineRule="auto"/>
        <w:ind w:right="568"/>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Estrategias metodológicas y actuaciones </w:t>
      </w:r>
    </w:p>
    <w:p w14:paraId="0CB4A59C" w14:textId="77777777" w:rsidR="005F64CF" w:rsidRPr="005F64CF" w:rsidRDefault="005F64CF" w:rsidP="005F64CF">
      <w:pPr>
        <w:pBdr>
          <w:top w:val="nil"/>
          <w:left w:val="nil"/>
          <w:bottom w:val="nil"/>
          <w:right w:val="nil"/>
          <w:between w:val="nil"/>
        </w:pBdr>
        <w:spacing w:after="0" w:line="240" w:lineRule="auto"/>
        <w:ind w:right="568"/>
        <w:rPr>
          <w:rFonts w:ascii="Times New Roman" w:eastAsia="Times New Roman" w:hAnsi="Times New Roman" w:cs="Times New Roman"/>
          <w:color w:val="000000"/>
          <w:sz w:val="24"/>
          <w:szCs w:val="24"/>
        </w:rPr>
      </w:pPr>
    </w:p>
    <w:p w14:paraId="09420A06" w14:textId="77777777" w:rsidR="005F64CF" w:rsidRPr="005F64CF" w:rsidRDefault="005F64CF" w:rsidP="005F64CF">
      <w:pPr>
        <w:spacing w:before="176" w:after="0" w:line="240" w:lineRule="auto"/>
        <w:ind w:right="568"/>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Según el programa PROA + TRANSFÓRMATE la aplicación de las intervenciones debe girar en torno a las siguientes actividades palanca que se planifican para el alumnado que se atiende:</w:t>
      </w:r>
    </w:p>
    <w:p w14:paraId="45872C12"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br/>
      </w:r>
    </w:p>
    <w:p w14:paraId="6DB2889A" w14:textId="77777777" w:rsidR="005F64CF" w:rsidRPr="005F64CF" w:rsidRDefault="005F64CF" w:rsidP="005E5CE2">
      <w:pPr>
        <w:spacing w:before="14" w:after="160" w:line="240" w:lineRule="auto"/>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Implementar un Programa Educativo para la Estimulación Lingüística en las aulas específicas.</w:t>
      </w:r>
    </w:p>
    <w:p w14:paraId="752F6285" w14:textId="77777777" w:rsidR="005F64CF" w:rsidRPr="005F64CF" w:rsidRDefault="005F64CF" w:rsidP="005E5CE2">
      <w:pPr>
        <w:spacing w:before="171"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Desarrollar</w:t>
      </w:r>
      <w:r w:rsidRPr="005F64CF">
        <w:rPr>
          <w:rFonts w:ascii="Times New Roman" w:eastAsia="Times New Roman" w:hAnsi="Times New Roman" w:cs="Times New Roman"/>
          <w:color w:val="000000"/>
          <w:sz w:val="24"/>
          <w:szCs w:val="24"/>
        </w:rPr>
        <w:tab/>
        <w:t>las</w:t>
      </w:r>
      <w:r w:rsidRPr="005F64CF">
        <w:rPr>
          <w:rFonts w:ascii="Times New Roman" w:eastAsia="Times New Roman" w:hAnsi="Times New Roman" w:cs="Times New Roman"/>
          <w:color w:val="000000"/>
          <w:sz w:val="24"/>
          <w:szCs w:val="24"/>
        </w:rPr>
        <w:tab/>
        <w:t>habilidades</w:t>
      </w:r>
      <w:r w:rsidRPr="005F64CF">
        <w:rPr>
          <w:rFonts w:ascii="Times New Roman" w:eastAsia="Times New Roman" w:hAnsi="Times New Roman" w:cs="Times New Roman"/>
          <w:color w:val="000000"/>
          <w:sz w:val="24"/>
          <w:szCs w:val="24"/>
        </w:rPr>
        <w:tab/>
        <w:t>metalingüísticas</w:t>
      </w:r>
      <w:r w:rsidRPr="005F64CF">
        <w:rPr>
          <w:rFonts w:ascii="Times New Roman" w:eastAsia="Times New Roman" w:hAnsi="Times New Roman" w:cs="Times New Roman"/>
          <w:color w:val="000000"/>
          <w:sz w:val="24"/>
          <w:szCs w:val="24"/>
        </w:rPr>
        <w:tab/>
        <w:t>para</w:t>
      </w:r>
      <w:r w:rsidRPr="005F64CF">
        <w:rPr>
          <w:rFonts w:ascii="Times New Roman" w:eastAsia="Times New Roman" w:hAnsi="Times New Roman" w:cs="Times New Roman"/>
          <w:color w:val="000000"/>
          <w:sz w:val="24"/>
          <w:szCs w:val="24"/>
        </w:rPr>
        <w:tab/>
        <w:t>la mejora de la     lectoescritura, apoyando así el Programa Lector del centro.</w:t>
      </w:r>
    </w:p>
    <w:p w14:paraId="35E37BC8" w14:textId="77777777" w:rsidR="005F64CF" w:rsidRPr="005F64CF" w:rsidRDefault="005F64CF" w:rsidP="005E5CE2">
      <w:pPr>
        <w:spacing w:before="159" w:after="160" w:line="240" w:lineRule="auto"/>
        <w:ind w:right="123"/>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Fomentar el desarrollo de la comunicación y lenguaje en el ámbito comprensivo y expresivo.</w:t>
      </w:r>
    </w:p>
    <w:p w14:paraId="73107E0C" w14:textId="77777777" w:rsidR="005F64CF" w:rsidRPr="005F64CF" w:rsidRDefault="005F64CF" w:rsidP="005E5CE2">
      <w:pPr>
        <w:spacing w:before="163" w:after="160" w:line="240" w:lineRule="auto"/>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Realizar actividades que fomenten la autonomía del alumnado.</w:t>
      </w:r>
    </w:p>
    <w:p w14:paraId="5AC07CC2" w14:textId="77777777" w:rsidR="005F64CF" w:rsidRPr="005F64CF" w:rsidRDefault="005F64CF" w:rsidP="005E5CE2">
      <w:pPr>
        <w:spacing w:before="171" w:after="160" w:line="240" w:lineRule="auto"/>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Implementar un Programa para Fomentar la Autoestima y el Autoconcepto.</w:t>
      </w:r>
    </w:p>
    <w:p w14:paraId="257EF59F" w14:textId="77777777" w:rsidR="005F64CF" w:rsidRPr="005F64CF" w:rsidRDefault="005F64CF" w:rsidP="005E5CE2">
      <w:pPr>
        <w:spacing w:before="171" w:after="160" w:line="240" w:lineRule="auto"/>
        <w:ind w:right="123"/>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lastRenderedPageBreak/>
        <w:t>Reforzar las áreas curriculares que han necesitado un mayor apoyo, para reducir las dificultades de aprendizaje.</w:t>
      </w:r>
    </w:p>
    <w:p w14:paraId="12A191C2" w14:textId="77777777" w:rsidR="005F64CF" w:rsidRPr="005F64CF" w:rsidRDefault="005F64CF" w:rsidP="005E5CE2">
      <w:pP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Proporcionar pautas al equipo docente para disminuir las dificultades del alumnado y fomentar la inclusión en el aula.</w:t>
      </w:r>
    </w:p>
    <w:p w14:paraId="5B616D68"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43AF15E2" w14:textId="77777777" w:rsidR="005F64CF" w:rsidRPr="005F64CF" w:rsidRDefault="005F64CF" w:rsidP="005E5CE2">
      <w:pPr>
        <w:pBdr>
          <w:top w:val="nil"/>
          <w:left w:val="nil"/>
          <w:bottom w:val="nil"/>
          <w:right w:val="nil"/>
          <w:between w:val="nil"/>
        </w:pBd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Coordinación entre profesionales implicados</w:t>
      </w:r>
    </w:p>
    <w:p w14:paraId="2EE7568B" w14:textId="77777777" w:rsidR="005F64CF" w:rsidRPr="005F64CF" w:rsidRDefault="005F64CF" w:rsidP="005F64CF">
      <w:pPr>
        <w:spacing w:before="158" w:after="0" w:line="240" w:lineRule="auto"/>
        <w:ind w:right="119"/>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Para la consecución de los objetivos planteados con nuestro alumnado se hace fundamental trabajar con la mayor coordinación posible entre los diferentes agentes implicados en el proceso enseñanza: </w:t>
      </w:r>
    </w:p>
    <w:p w14:paraId="7BEFEB5C"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3E251299" w14:textId="77777777" w:rsidR="005F64CF" w:rsidRPr="005F64CF" w:rsidRDefault="005F64CF" w:rsidP="005E5CE2">
      <w:pP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 xml:space="preserve">Se llevarán a cabo distintas reuniones de forma presencial con los </w:t>
      </w:r>
      <w:r w:rsidRPr="005F64CF">
        <w:rPr>
          <w:rFonts w:ascii="Times New Roman" w:eastAsia="Times New Roman" w:hAnsi="Times New Roman" w:cs="Times New Roman"/>
          <w:b/>
          <w:color w:val="000000"/>
          <w:sz w:val="24"/>
          <w:szCs w:val="24"/>
        </w:rPr>
        <w:t>Equipos Docentes</w:t>
      </w:r>
      <w:r w:rsidRPr="005F64CF">
        <w:rPr>
          <w:rFonts w:ascii="Times New Roman" w:eastAsia="Times New Roman" w:hAnsi="Times New Roman" w:cs="Times New Roman"/>
          <w:color w:val="000000"/>
          <w:sz w:val="24"/>
          <w:szCs w:val="24"/>
        </w:rPr>
        <w:t>, tanto con los tutores/as como los especialistas que lo requieran, además de las planificadas en el calendario escolar. Aunque mayormente la comunicación a lo largo del proceso educativo será a través de Séneca o del correo electrónico corporativo del centro.</w:t>
      </w:r>
    </w:p>
    <w:p w14:paraId="2F4739E5"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5A84D683" w14:textId="77777777" w:rsidR="005F64CF" w:rsidRPr="005F64CF" w:rsidRDefault="005F64CF" w:rsidP="005E5CE2">
      <w:pP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 xml:space="preserve">En el caso del </w:t>
      </w:r>
      <w:r w:rsidRPr="005F64CF">
        <w:rPr>
          <w:rFonts w:ascii="Times New Roman" w:eastAsia="Times New Roman" w:hAnsi="Times New Roman" w:cs="Times New Roman"/>
          <w:b/>
          <w:color w:val="000000"/>
          <w:sz w:val="24"/>
          <w:szCs w:val="24"/>
        </w:rPr>
        <w:t>Departamento de Orientación</w:t>
      </w:r>
      <w:r w:rsidRPr="005F64CF">
        <w:rPr>
          <w:rFonts w:ascii="Times New Roman" w:eastAsia="Times New Roman" w:hAnsi="Times New Roman" w:cs="Times New Roman"/>
          <w:color w:val="000000"/>
          <w:sz w:val="24"/>
          <w:szCs w:val="24"/>
        </w:rPr>
        <w:t xml:space="preserve"> mantenemos una reunión semanal de una hora de duración, en la que tratamos las dificultades que se vayan encontrando en el proceso enseñanza-aprendizaje, por lo que continuamente se toman decisiones para mejorar el funcionamiento de nuestra labor con el alumnado implicado. </w:t>
      </w:r>
    </w:p>
    <w:p w14:paraId="35265501"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1A97D30B" w14:textId="77777777" w:rsidR="005F64CF" w:rsidRPr="005F64CF" w:rsidRDefault="005F64CF" w:rsidP="005E5CE2">
      <w:pP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 xml:space="preserve">La colaboración con la </w:t>
      </w:r>
      <w:r w:rsidRPr="005F64CF">
        <w:rPr>
          <w:rFonts w:ascii="Times New Roman" w:eastAsia="Times New Roman" w:hAnsi="Times New Roman" w:cs="Times New Roman"/>
          <w:b/>
          <w:color w:val="000000"/>
          <w:sz w:val="24"/>
          <w:szCs w:val="24"/>
        </w:rPr>
        <w:t>Dirección</w:t>
      </w:r>
      <w:r w:rsidRPr="005F64CF">
        <w:rPr>
          <w:rFonts w:ascii="Times New Roman" w:eastAsia="Times New Roman" w:hAnsi="Times New Roman" w:cs="Times New Roman"/>
          <w:color w:val="000000"/>
          <w:sz w:val="24"/>
          <w:szCs w:val="24"/>
        </w:rPr>
        <w:t xml:space="preserve"> del instituto es ágil y fluida, se busca cualquier momento para tratar cualquier asunto que surja con el alumnado y los docentes.</w:t>
      </w:r>
    </w:p>
    <w:p w14:paraId="4D881201"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7827955D" w14:textId="77777777" w:rsidR="005F64CF" w:rsidRPr="005F64CF" w:rsidRDefault="005F64CF" w:rsidP="005E5CE2">
      <w:pP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 xml:space="preserve">Si se da el caso de que nuestro alumnado cuenta con </w:t>
      </w:r>
      <w:r w:rsidRPr="005F64CF">
        <w:rPr>
          <w:rFonts w:ascii="Times New Roman" w:eastAsia="Times New Roman" w:hAnsi="Times New Roman" w:cs="Times New Roman"/>
          <w:b/>
          <w:color w:val="000000"/>
          <w:sz w:val="24"/>
          <w:szCs w:val="24"/>
        </w:rPr>
        <w:t>apoyo externo</w:t>
      </w:r>
      <w:r w:rsidRPr="005F64CF">
        <w:rPr>
          <w:rFonts w:ascii="Times New Roman" w:eastAsia="Times New Roman" w:hAnsi="Times New Roman" w:cs="Times New Roman"/>
          <w:color w:val="000000"/>
          <w:sz w:val="24"/>
          <w:szCs w:val="24"/>
        </w:rPr>
        <w:t xml:space="preserve"> al centro, coordinaremos nuestra intervención para mantener una misma línea que consiga lograr los objetivos propuestos, como es el caso de un alumno de 3º ESO, su caso es bastante particular y desde el comienzo de curso mantenemos coordinación con el grupo de profesionales de la asociación donde le atienden.</w:t>
      </w:r>
    </w:p>
    <w:p w14:paraId="219A0B4C" w14:textId="77777777" w:rsidR="005F64CF" w:rsidRPr="005F64CF" w:rsidRDefault="005F64CF" w:rsidP="005F64CF">
      <w:pPr>
        <w:spacing w:before="158" w:after="0" w:line="240" w:lineRule="auto"/>
        <w:ind w:right="119"/>
        <w:rPr>
          <w:rFonts w:ascii="Times New Roman" w:eastAsia="Times New Roman" w:hAnsi="Times New Roman" w:cs="Times New Roman"/>
          <w:color w:val="000000"/>
          <w:sz w:val="24"/>
          <w:szCs w:val="24"/>
        </w:rPr>
      </w:pPr>
    </w:p>
    <w:p w14:paraId="2DB0157D" w14:textId="77777777" w:rsidR="005F64CF" w:rsidRPr="005F64CF" w:rsidRDefault="005F64CF" w:rsidP="005F64CF">
      <w:pPr>
        <w:spacing w:before="158" w:after="0" w:line="240" w:lineRule="auto"/>
        <w:ind w:right="119"/>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ab/>
        <w:t xml:space="preserve">Por último, se hace ver el papel tan importante que juegan </w:t>
      </w:r>
      <w:r w:rsidRPr="005F64CF">
        <w:rPr>
          <w:rFonts w:ascii="Times New Roman" w:eastAsia="Times New Roman" w:hAnsi="Times New Roman" w:cs="Times New Roman"/>
          <w:b/>
          <w:color w:val="000000"/>
          <w:sz w:val="24"/>
          <w:szCs w:val="24"/>
        </w:rPr>
        <w:t>las familias</w:t>
      </w:r>
      <w:r w:rsidRPr="005F64CF">
        <w:rPr>
          <w:rFonts w:ascii="Times New Roman" w:eastAsia="Times New Roman" w:hAnsi="Times New Roman" w:cs="Times New Roman"/>
          <w:color w:val="000000"/>
          <w:sz w:val="24"/>
          <w:szCs w:val="24"/>
        </w:rPr>
        <w:t xml:space="preserve"> en el proceso educativo del alumnado, en tal caso los hacemos partícipes desde el inicio de curso donde mediante una reunión o telefónicamente nos hacen llegar información concreta para trabajar con sus hijos/as. Además, se propone mantener tutoría con aquella familia del alumno/a que se considere o que por petición necesiten una entrevista a lo largo del proceso educativo.</w:t>
      </w:r>
    </w:p>
    <w:p w14:paraId="57351CB3" w14:textId="77777777" w:rsidR="005F64CF" w:rsidRPr="005F64CF" w:rsidRDefault="005F64CF" w:rsidP="005F64CF">
      <w:pPr>
        <w:spacing w:after="0" w:line="240" w:lineRule="auto"/>
        <w:rPr>
          <w:rFonts w:ascii="Times New Roman" w:eastAsia="Times New Roman" w:hAnsi="Times New Roman" w:cs="Times New Roman"/>
          <w:sz w:val="24"/>
          <w:szCs w:val="24"/>
        </w:rPr>
      </w:pPr>
    </w:p>
    <w:p w14:paraId="2B9AD306" w14:textId="77777777" w:rsidR="005F64CF" w:rsidRPr="005F64CF" w:rsidRDefault="005F64CF" w:rsidP="005E5CE2">
      <w:pPr>
        <w:pBdr>
          <w:top w:val="nil"/>
          <w:left w:val="nil"/>
          <w:bottom w:val="nil"/>
          <w:right w:val="nil"/>
          <w:between w:val="nil"/>
        </w:pBd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b/>
          <w:color w:val="000000"/>
          <w:sz w:val="24"/>
          <w:szCs w:val="24"/>
        </w:rPr>
        <w:t>Seguimiento y evaluación</w:t>
      </w:r>
    </w:p>
    <w:p w14:paraId="6D9E5868" w14:textId="77777777" w:rsidR="005F64CF" w:rsidRPr="005F64CF" w:rsidRDefault="005F64CF" w:rsidP="005F64CF">
      <w:pPr>
        <w:pBdr>
          <w:top w:val="nil"/>
          <w:left w:val="nil"/>
          <w:bottom w:val="nil"/>
          <w:right w:val="nil"/>
          <w:between w:val="nil"/>
        </w:pBdr>
        <w:spacing w:after="0" w:line="240" w:lineRule="auto"/>
        <w:ind w:right="119"/>
        <w:rPr>
          <w:rFonts w:ascii="Times New Roman" w:eastAsia="Times New Roman" w:hAnsi="Times New Roman" w:cs="Times New Roman"/>
          <w:color w:val="000000"/>
          <w:sz w:val="24"/>
          <w:szCs w:val="24"/>
        </w:rPr>
      </w:pPr>
    </w:p>
    <w:p w14:paraId="6EB275B4" w14:textId="77777777" w:rsidR="005F64CF" w:rsidRPr="005F64CF" w:rsidRDefault="005F64CF" w:rsidP="005F64CF">
      <w:pPr>
        <w:spacing w:before="158" w:after="0" w:line="240" w:lineRule="auto"/>
        <w:ind w:right="119"/>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b/>
        <w:t xml:space="preserve">Entre las actuaciones previstas se ha llevado a cabo una </w:t>
      </w:r>
      <w:r w:rsidRPr="005F64CF">
        <w:rPr>
          <w:rFonts w:ascii="Times New Roman" w:eastAsia="Times New Roman" w:hAnsi="Times New Roman" w:cs="Times New Roman"/>
          <w:b/>
          <w:color w:val="000000"/>
          <w:sz w:val="24"/>
          <w:szCs w:val="24"/>
        </w:rPr>
        <w:t>evaluación inicial</w:t>
      </w:r>
      <w:r w:rsidRPr="005F64CF">
        <w:rPr>
          <w:rFonts w:ascii="Times New Roman" w:eastAsia="Times New Roman" w:hAnsi="Times New Roman" w:cs="Times New Roman"/>
          <w:color w:val="000000"/>
          <w:sz w:val="24"/>
          <w:szCs w:val="24"/>
        </w:rPr>
        <w:t xml:space="preserve"> para detectar las necesidades de nuestro alumnado, siendo éste el punto de partida de la intervención directa en cada uno de los casos. Contando con: entrevistas iniciales de las familias, información relativa a la Evaluación psicopedagógica y pruebas que incluyan actividades para evaluar el nivel de afectación de los ámbitos comunicativos-lingüísticos.</w:t>
      </w:r>
    </w:p>
    <w:p w14:paraId="4F5A7832" w14:textId="77777777" w:rsidR="005F64CF" w:rsidRPr="005F64CF" w:rsidRDefault="005F64CF" w:rsidP="005F64CF">
      <w:pPr>
        <w:spacing w:before="158" w:after="0" w:line="240" w:lineRule="auto"/>
        <w:ind w:right="119"/>
        <w:rPr>
          <w:rFonts w:ascii="Times New Roman" w:eastAsia="Times New Roman" w:hAnsi="Times New Roman" w:cs="Times New Roman"/>
          <w:sz w:val="24"/>
          <w:szCs w:val="24"/>
        </w:rPr>
      </w:pPr>
    </w:p>
    <w:p w14:paraId="5CC1EF1A" w14:textId="77777777" w:rsidR="005F64CF" w:rsidRPr="005F64CF" w:rsidRDefault="005F64CF" w:rsidP="005F64CF">
      <w:pPr>
        <w:spacing w:before="158" w:after="0" w:line="240" w:lineRule="auto"/>
        <w:ind w:right="119"/>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b/>
        <w:t xml:space="preserve">Por otro lado, durante el proceso educativo se llevará a cabo una </w:t>
      </w:r>
      <w:r w:rsidRPr="005F64CF">
        <w:rPr>
          <w:rFonts w:ascii="Times New Roman" w:eastAsia="Times New Roman" w:hAnsi="Times New Roman" w:cs="Times New Roman"/>
          <w:b/>
          <w:color w:val="000000"/>
          <w:sz w:val="24"/>
          <w:szCs w:val="24"/>
        </w:rPr>
        <w:t>evaluación continua</w:t>
      </w:r>
      <w:r w:rsidRPr="005F64CF">
        <w:rPr>
          <w:rFonts w:ascii="Times New Roman" w:eastAsia="Times New Roman" w:hAnsi="Times New Roman" w:cs="Times New Roman"/>
          <w:color w:val="000000"/>
          <w:sz w:val="24"/>
          <w:szCs w:val="24"/>
        </w:rPr>
        <w:t xml:space="preserve"> del trabajo diario del alumnado, a través de: </w:t>
      </w:r>
    </w:p>
    <w:p w14:paraId="16FEA997" w14:textId="77777777" w:rsidR="005F64CF" w:rsidRPr="005F64CF" w:rsidRDefault="005F64CF" w:rsidP="005F64CF">
      <w:pPr>
        <w:spacing w:before="158" w:after="0" w:line="240" w:lineRule="auto"/>
        <w:ind w:right="119"/>
        <w:rPr>
          <w:rFonts w:ascii="Times New Roman" w:eastAsia="Times New Roman" w:hAnsi="Times New Roman" w:cs="Times New Roman"/>
          <w:color w:val="000000"/>
          <w:sz w:val="24"/>
          <w:szCs w:val="24"/>
        </w:rPr>
      </w:pPr>
    </w:p>
    <w:p w14:paraId="42BCC3F9" w14:textId="77777777" w:rsidR="005F64CF" w:rsidRPr="005F64CF" w:rsidRDefault="005F64CF" w:rsidP="005E5CE2">
      <w:pPr>
        <w:numPr>
          <w:ilvl w:val="1"/>
          <w:numId w:val="0"/>
        </w:numPr>
        <w:pBdr>
          <w:top w:val="nil"/>
          <w:left w:val="nil"/>
          <w:bottom w:val="nil"/>
          <w:right w:val="nil"/>
          <w:between w:val="nil"/>
        </w:pBd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Actividades que se plantean en las sesiones.</w:t>
      </w:r>
    </w:p>
    <w:p w14:paraId="5EB6F12F" w14:textId="77777777" w:rsidR="005F64CF" w:rsidRPr="005F64CF" w:rsidRDefault="005F64CF" w:rsidP="005E5CE2">
      <w:pPr>
        <w:numPr>
          <w:ilvl w:val="1"/>
          <w:numId w:val="0"/>
        </w:numPr>
        <w:pBdr>
          <w:top w:val="nil"/>
          <w:left w:val="nil"/>
          <w:bottom w:val="nil"/>
          <w:right w:val="nil"/>
          <w:between w:val="nil"/>
        </w:pBdr>
        <w:spacing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Observación directa.</w:t>
      </w:r>
    </w:p>
    <w:p w14:paraId="2B4F8E16" w14:textId="77777777" w:rsidR="005F64CF" w:rsidRPr="005F64CF" w:rsidRDefault="005F64CF" w:rsidP="005E5CE2">
      <w:pPr>
        <w:numPr>
          <w:ilvl w:val="1"/>
          <w:numId w:val="0"/>
        </w:numPr>
        <w:pBdr>
          <w:top w:val="nil"/>
          <w:left w:val="nil"/>
          <w:bottom w:val="nil"/>
          <w:right w:val="nil"/>
          <w:between w:val="nil"/>
        </w:pBdr>
        <w:spacing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Registro de los trabajos realizados.</w:t>
      </w:r>
    </w:p>
    <w:p w14:paraId="260ABF0E" w14:textId="77777777" w:rsidR="005F64CF" w:rsidRPr="005F64CF" w:rsidRDefault="005F64CF" w:rsidP="005E5CE2">
      <w:pPr>
        <w:numPr>
          <w:ilvl w:val="1"/>
          <w:numId w:val="0"/>
        </w:numPr>
        <w:pBdr>
          <w:top w:val="nil"/>
          <w:left w:val="nil"/>
          <w:bottom w:val="nil"/>
          <w:right w:val="nil"/>
          <w:between w:val="nil"/>
        </w:pBdr>
        <w:spacing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Actitud y esfuerzo durante las sesiones.  </w:t>
      </w:r>
    </w:p>
    <w:p w14:paraId="0550467E" w14:textId="77777777" w:rsidR="005F64CF" w:rsidRPr="005F64CF" w:rsidRDefault="005F64CF" w:rsidP="005E5CE2">
      <w:pPr>
        <w:numPr>
          <w:ilvl w:val="1"/>
          <w:numId w:val="0"/>
        </w:numPr>
        <w:pBdr>
          <w:top w:val="nil"/>
          <w:left w:val="nil"/>
          <w:bottom w:val="nil"/>
          <w:right w:val="nil"/>
          <w:between w:val="nil"/>
        </w:pBdr>
        <w:spacing w:after="160" w:line="240" w:lineRule="auto"/>
        <w:ind w:right="119"/>
        <w:textDirection w:val="btLr"/>
        <w:textAlignment w:val="top"/>
        <w:outlineLvl w:val="0"/>
        <w:rPr>
          <w:rFonts w:ascii="Times New Roman" w:eastAsia="Times New Roman" w:hAnsi="Times New Roman" w:cs="Times New Roman"/>
          <w:color w:val="000000"/>
          <w:sz w:val="24"/>
          <w:szCs w:val="24"/>
        </w:rPr>
      </w:pPr>
    </w:p>
    <w:p w14:paraId="73AD1168" w14:textId="77777777" w:rsidR="005F64CF" w:rsidRPr="005F64CF" w:rsidRDefault="005F64CF" w:rsidP="005F64CF">
      <w:pPr>
        <w:spacing w:before="158" w:after="0" w:line="240" w:lineRule="auto"/>
        <w:ind w:right="119"/>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 xml:space="preserve">Por último, llevaremos a cabo una </w:t>
      </w:r>
      <w:r w:rsidRPr="005F64CF">
        <w:rPr>
          <w:rFonts w:ascii="Times New Roman" w:eastAsia="Times New Roman" w:hAnsi="Times New Roman" w:cs="Times New Roman"/>
          <w:b/>
          <w:color w:val="000000"/>
          <w:sz w:val="24"/>
          <w:szCs w:val="24"/>
        </w:rPr>
        <w:t>evaluación final</w:t>
      </w:r>
      <w:r w:rsidRPr="005F64CF">
        <w:rPr>
          <w:rFonts w:ascii="Times New Roman" w:eastAsia="Times New Roman" w:hAnsi="Times New Roman" w:cs="Times New Roman"/>
          <w:color w:val="000000"/>
          <w:sz w:val="24"/>
          <w:szCs w:val="24"/>
        </w:rPr>
        <w:t xml:space="preserve"> que nos permita saber el grado de consecución de los objetivos propuestos con nuestro alumnado y la detección de aspectos a mejorar para conseguir una mayor eficacia con nuestra intervención. Para ello tendremos en cuenta que al finalizar cada trimestre se hará entrega de la siguiente </w:t>
      </w:r>
      <w:r w:rsidRPr="005F64CF">
        <w:rPr>
          <w:rFonts w:ascii="Times New Roman" w:eastAsia="Times New Roman" w:hAnsi="Times New Roman" w:cs="Times New Roman"/>
          <w:b/>
          <w:color w:val="000000"/>
          <w:sz w:val="24"/>
          <w:szCs w:val="24"/>
        </w:rPr>
        <w:t>información sobre el progreso del alumno/a</w:t>
      </w:r>
      <w:r w:rsidRPr="005F64CF">
        <w:rPr>
          <w:rFonts w:ascii="Times New Roman" w:eastAsia="Times New Roman" w:hAnsi="Times New Roman" w:cs="Times New Roman"/>
          <w:color w:val="000000"/>
          <w:sz w:val="24"/>
          <w:szCs w:val="24"/>
        </w:rPr>
        <w:t xml:space="preserve"> mediante: </w:t>
      </w:r>
    </w:p>
    <w:p w14:paraId="5181C77A" w14:textId="77777777" w:rsidR="005F64CF" w:rsidRPr="005F64CF" w:rsidRDefault="005F64CF" w:rsidP="005F64CF">
      <w:pPr>
        <w:spacing w:before="158" w:after="0" w:line="240" w:lineRule="auto"/>
        <w:ind w:right="119"/>
        <w:rPr>
          <w:rFonts w:ascii="Times New Roman" w:eastAsia="Times New Roman" w:hAnsi="Times New Roman" w:cs="Times New Roman"/>
          <w:sz w:val="24"/>
          <w:szCs w:val="24"/>
        </w:rPr>
      </w:pPr>
    </w:p>
    <w:p w14:paraId="7ACE8788" w14:textId="77777777" w:rsidR="005F64CF" w:rsidRPr="005F64CF" w:rsidRDefault="005F64CF" w:rsidP="005E5CE2">
      <w:pPr>
        <w:spacing w:before="158"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Tabla de seguimiento para los equipos docentes del alumnado.</w:t>
      </w:r>
    </w:p>
    <w:p w14:paraId="6032620B" w14:textId="77777777" w:rsidR="005F64CF" w:rsidRPr="005F64CF" w:rsidRDefault="005F64CF" w:rsidP="005E5CE2">
      <w:pPr>
        <w:spacing w:after="160" w:line="240" w:lineRule="auto"/>
        <w:ind w:right="119"/>
        <w:textDirection w:val="btLr"/>
        <w:textAlignment w:val="top"/>
        <w:outlineLvl w:val="0"/>
        <w:rPr>
          <w:rFonts w:ascii="Times New Roman" w:eastAsia="Times New Roman" w:hAnsi="Times New Roman" w:cs="Times New Roman"/>
          <w:color w:val="000000"/>
          <w:sz w:val="24"/>
          <w:szCs w:val="24"/>
        </w:rPr>
      </w:pPr>
      <w:r w:rsidRPr="005F64CF">
        <w:rPr>
          <w:rFonts w:ascii="Times New Roman" w:eastAsia="Times New Roman" w:hAnsi="Times New Roman" w:cs="Times New Roman"/>
          <w:color w:val="000000"/>
          <w:sz w:val="24"/>
          <w:szCs w:val="24"/>
        </w:rPr>
        <w:t>Observaciones compartidas en Séneca para las familias. </w:t>
      </w:r>
    </w:p>
    <w:p w14:paraId="07E820BB" w14:textId="77777777" w:rsidR="005F64CF" w:rsidRPr="005F64CF" w:rsidRDefault="005F64CF" w:rsidP="005F64CF">
      <w:pPr>
        <w:spacing w:after="24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br/>
      </w:r>
    </w:p>
    <w:p w14:paraId="6F3C6C83" w14:textId="77777777" w:rsidR="005F64CF" w:rsidRPr="005F64CF" w:rsidRDefault="005F64CF" w:rsidP="005F64CF">
      <w:pPr>
        <w:spacing w:before="158" w:after="0" w:line="240" w:lineRule="auto"/>
        <w:ind w:right="119"/>
        <w:rPr>
          <w:rFonts w:ascii="Times New Roman" w:eastAsia="Times New Roman" w:hAnsi="Times New Roman" w:cs="Times New Roman"/>
          <w:sz w:val="24"/>
          <w:szCs w:val="24"/>
        </w:rPr>
      </w:pPr>
      <w:r w:rsidRPr="005F64CF">
        <w:rPr>
          <w:rFonts w:ascii="Times New Roman" w:eastAsia="Times New Roman" w:hAnsi="Times New Roman" w:cs="Times New Roman"/>
          <w:color w:val="000000"/>
          <w:sz w:val="24"/>
          <w:szCs w:val="24"/>
        </w:rPr>
        <w:tab/>
      </w:r>
    </w:p>
    <w:p w14:paraId="7C1BE1D6" w14:textId="77777777" w:rsidR="005F64CF" w:rsidRPr="005F64CF" w:rsidRDefault="005F64CF" w:rsidP="005F64CF">
      <w:pPr>
        <w:spacing w:after="160" w:line="259" w:lineRule="auto"/>
        <w:rPr>
          <w:rFonts w:ascii="Times New Roman" w:eastAsia="Times New Roman" w:hAnsi="Times New Roman" w:cs="Times New Roman"/>
          <w:sz w:val="24"/>
          <w:szCs w:val="24"/>
        </w:rPr>
      </w:pPr>
    </w:p>
    <w:p w14:paraId="54B3BF82" w14:textId="77777777" w:rsidR="005F64CF" w:rsidRPr="005F64CF" w:rsidRDefault="005F64CF" w:rsidP="005F64CF">
      <w:pPr>
        <w:spacing w:after="0" w:line="360" w:lineRule="auto"/>
        <w:sectPr w:rsidR="005F64CF" w:rsidRPr="005F64CF" w:rsidSect="00DB67E4">
          <w:type w:val="continuous"/>
          <w:pgSz w:w="11906" w:h="16838"/>
          <w:pgMar w:top="1972" w:right="1701" w:bottom="1417" w:left="1701" w:header="1417" w:footer="720" w:gutter="0"/>
          <w:cols w:space="720"/>
        </w:sectPr>
      </w:pPr>
    </w:p>
    <w:p w14:paraId="0EC6C64E" w14:textId="77777777" w:rsidR="005F64CF" w:rsidRPr="005F64CF" w:rsidRDefault="005F64CF" w:rsidP="005F64CF">
      <w:pPr>
        <w:spacing w:after="0" w:line="360" w:lineRule="auto"/>
      </w:pPr>
    </w:p>
    <w:p w14:paraId="7AB25D46" w14:textId="77777777" w:rsidR="005F64CF" w:rsidRPr="005F64CF" w:rsidRDefault="005F64CF" w:rsidP="005F64CF">
      <w:pPr>
        <w:spacing w:after="0" w:line="360" w:lineRule="auto"/>
      </w:pPr>
      <w:bookmarkStart w:id="14" w:name="_heading=h.xnhwwiiergwx" w:colFirst="0" w:colLast="0"/>
      <w:bookmarkEnd w:id="14"/>
    </w:p>
    <w:p w14:paraId="27B13673"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5482A288"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rFonts w:ascii="Times New Roman" w:eastAsia="Times New Roman" w:hAnsi="Times New Roman" w:cs="Times New Roman"/>
          <w:position w:val="-1"/>
          <w:lang w:eastAsia="zh-CN"/>
        </w:rPr>
        <w:br w:type="page"/>
      </w:r>
    </w:p>
    <w:p w14:paraId="32A2238F" w14:textId="77777777" w:rsidR="005F64CF" w:rsidRPr="005F64CF" w:rsidRDefault="005F64CF" w:rsidP="005F64CF">
      <w:pPr>
        <w:spacing w:after="0" w:line="240" w:lineRule="auto"/>
        <w:rPr>
          <w:b/>
          <w:sz w:val="28"/>
          <w:szCs w:val="28"/>
        </w:rPr>
      </w:pPr>
      <w:r w:rsidRPr="005F64CF">
        <w:rPr>
          <w:b/>
          <w:sz w:val="28"/>
          <w:szCs w:val="28"/>
        </w:rPr>
        <w:lastRenderedPageBreak/>
        <w:t>ANEXO 6:</w:t>
      </w:r>
    </w:p>
    <w:p w14:paraId="113AEADC" w14:textId="77777777" w:rsidR="005F64CF" w:rsidRPr="005F64CF" w:rsidRDefault="005F64CF" w:rsidP="005F64CF">
      <w:pPr>
        <w:spacing w:after="0" w:line="240" w:lineRule="auto"/>
        <w:rPr>
          <w:sz w:val="28"/>
          <w:szCs w:val="28"/>
        </w:rPr>
      </w:pPr>
    </w:p>
    <w:p w14:paraId="1C50BF75" w14:textId="77777777" w:rsidR="005F64CF" w:rsidRPr="005F64CF" w:rsidRDefault="005F64CF" w:rsidP="005F64CF">
      <w:pPr>
        <w:spacing w:after="0" w:line="240" w:lineRule="auto"/>
        <w:rPr>
          <w:sz w:val="28"/>
          <w:szCs w:val="28"/>
        </w:rPr>
      </w:pPr>
    </w:p>
    <w:p w14:paraId="60CDB48F" w14:textId="77777777" w:rsidR="005F64CF" w:rsidRPr="005F64CF" w:rsidRDefault="005F64CF" w:rsidP="005F64CF">
      <w:pPr>
        <w:spacing w:after="0" w:line="240" w:lineRule="auto"/>
        <w:rPr>
          <w:sz w:val="28"/>
          <w:szCs w:val="28"/>
        </w:rPr>
      </w:pPr>
    </w:p>
    <w:p w14:paraId="4E94AF9C"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3921CF76"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6120A8E6"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b/>
          <w:color w:val="000000"/>
          <w:sz w:val="28"/>
          <w:szCs w:val="28"/>
        </w:rPr>
        <w:t xml:space="preserve">        Unidad de Acompañamiento y Orientación Personal y Familiar </w:t>
      </w:r>
    </w:p>
    <w:p w14:paraId="3CFC60E3"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391DBC6E"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b/>
          <w:color w:val="000000"/>
          <w:sz w:val="28"/>
          <w:szCs w:val="28"/>
        </w:rPr>
        <w:t xml:space="preserve">          IES Montevives de Las Gabias (Granada)</w:t>
      </w:r>
      <w:r w:rsidRPr="005F64CF">
        <w:rPr>
          <w:b/>
          <w:color w:val="000000"/>
          <w:sz w:val="28"/>
          <w:szCs w:val="28"/>
        </w:rPr>
        <w:br/>
        <w:t xml:space="preserve">                            </w:t>
      </w:r>
    </w:p>
    <w:p w14:paraId="44D2AB3E"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610036D9"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b/>
          <w:color w:val="000000"/>
          <w:sz w:val="28"/>
          <w:szCs w:val="28"/>
        </w:rPr>
        <w:t xml:space="preserve">                      Curso 2023/2024 </w:t>
      </w:r>
    </w:p>
    <w:p w14:paraId="60450E0E"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54390627"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2AADE28E"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6BD93A00"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0792F8BB"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2C5CD29C"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000878C0"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600D1B90"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71E75DE5"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540A07F6"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1FE04641"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79F3F5F0"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1F2EFF96"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690FD9A8"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b/>
          <w:color w:val="000000"/>
          <w:sz w:val="28"/>
          <w:szCs w:val="28"/>
        </w:rPr>
        <w:t xml:space="preserve">ÍNDICE </w:t>
      </w:r>
    </w:p>
    <w:p w14:paraId="201DFCC4"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1. NORMATIVA DE REFERENCIA</w:t>
      </w:r>
    </w:p>
    <w:p w14:paraId="3976B2E9"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2. DESTINATARIOS</w:t>
      </w:r>
    </w:p>
    <w:p w14:paraId="19BA67F8"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3. ANÁLISIS DE NECESIDADES </w:t>
      </w:r>
    </w:p>
    <w:p w14:paraId="1F3347F9"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4. OBJETIVOS DEL PROGRAMA</w:t>
      </w:r>
    </w:p>
    <w:p w14:paraId="0D5CDBC0"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5. HORARIO </w:t>
      </w:r>
    </w:p>
    <w:p w14:paraId="3E670262"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6. ACTUACIONES </w:t>
      </w:r>
    </w:p>
    <w:p w14:paraId="10D334D5"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7. SEGUIMIENTO Y EVALUACIÓN </w:t>
      </w:r>
    </w:p>
    <w:p w14:paraId="119E90F2"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0B2B44EC"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15FFBD45"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0F0CC800"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786169DC"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4C271029"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11A3DCD3"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565B3BA8"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050C6DEF"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48E20B64"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22DBE38E"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p>
    <w:p w14:paraId="68B58B76"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b/>
          <w:color w:val="000000"/>
          <w:sz w:val="28"/>
          <w:szCs w:val="28"/>
        </w:rPr>
        <w:t>NORMATIVA DE REFERENCIA</w:t>
      </w:r>
    </w:p>
    <w:p w14:paraId="17B415A5"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color w:val="000000"/>
          <w:sz w:val="28"/>
          <w:szCs w:val="28"/>
        </w:rPr>
        <w:t xml:space="preserve">Curso 2023- 2024: </w:t>
      </w:r>
      <w:r w:rsidRPr="005F64CF">
        <w:rPr>
          <w:b/>
          <w:color w:val="000000"/>
          <w:sz w:val="28"/>
          <w:szCs w:val="28"/>
        </w:rPr>
        <w:t>Resolución de 6 de julio de 2023 de la dirección general de ordenación, inclusión, participación y evaluación educativa, por la que se establece la organización y el funcionamiento del programa de unidades de acompañamiento y orientación personal y familiar en los centros docentes no universitarios sostenidos con fondos públicos dependientes de la consejería de desarrollo educativo y formación profesional de la Junta de Andalucía.</w:t>
      </w:r>
    </w:p>
    <w:p w14:paraId="72AF245E"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b/>
          <w:color w:val="000000"/>
          <w:sz w:val="28"/>
          <w:szCs w:val="28"/>
        </w:rPr>
        <w:t>DESTINATARIOS</w:t>
      </w:r>
    </w:p>
    <w:p w14:paraId="44132AA7"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b/>
          <w:color w:val="000000"/>
          <w:sz w:val="28"/>
          <w:szCs w:val="28"/>
        </w:rPr>
        <w:t>CENTROS EDUCATIVOS:</w:t>
      </w:r>
      <w:r w:rsidRPr="005F64CF">
        <w:rPr>
          <w:color w:val="000000"/>
          <w:sz w:val="28"/>
          <w:szCs w:val="28"/>
        </w:rPr>
        <w:t xml:space="preserve"> </w:t>
      </w:r>
    </w:p>
    <w:p w14:paraId="2E580FED"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Zona ERACIS</w:t>
      </w:r>
    </w:p>
    <w:p w14:paraId="0367C6FA"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Planes de Compensación Educativa.</w:t>
      </w:r>
    </w:p>
    <w:p w14:paraId="3F490A0F"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Educación primaria, Educación Secundaria Obligatoria ( CF Grado Básico), Bachillerato y Ciclos Formativos de Grado Medio.</w:t>
      </w:r>
    </w:p>
    <w:p w14:paraId="7013C5DA"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b/>
          <w:color w:val="000000"/>
          <w:sz w:val="28"/>
          <w:szCs w:val="28"/>
        </w:rPr>
        <w:t>ALUMNADO VULNERABLE:</w:t>
      </w:r>
    </w:p>
    <w:p w14:paraId="419A2552"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Riesgo de repetición desde 2º de Educación Primaria.</w:t>
      </w:r>
    </w:p>
    <w:p w14:paraId="51968EA2"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Riesgo de abandono en ESO, FP Básica, Bachillerato y Ciclos Formativos de Grado Medio.</w:t>
      </w:r>
    </w:p>
    <w:p w14:paraId="17EAC082"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El alumnado seleccionado este curso escolar 2023-2024 es el siguiente:</w:t>
      </w:r>
    </w:p>
    <w:p w14:paraId="23E80508"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LCL, 1ºESO E. Riesgo de repetición y de abandono.</w:t>
      </w:r>
    </w:p>
    <w:p w14:paraId="1715DA87"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AFR, 1º ESOE. Riesgo repetición.</w:t>
      </w:r>
    </w:p>
    <w:p w14:paraId="3C6D1F9F"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AVV, 1º ESO E. Riesgo de repetición.</w:t>
      </w:r>
    </w:p>
    <w:p w14:paraId="4162E18A"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NJC, 1º ESO F. Riesgo repetición y riesgo abandono</w:t>
      </w:r>
    </w:p>
    <w:p w14:paraId="09734F9E"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DAL, 1º ESO G. Riesgo de repetición.</w:t>
      </w:r>
    </w:p>
    <w:p w14:paraId="27C203C4"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OFP, 1º ESO G. Riesgo de repetición.</w:t>
      </w:r>
    </w:p>
    <w:p w14:paraId="591745DA"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DAC, 2º ESO A. Riesgo repetición</w:t>
      </w:r>
    </w:p>
    <w:p w14:paraId="6CDF9941"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ML, 2ºA. Riesgo repetición</w:t>
      </w:r>
    </w:p>
    <w:p w14:paraId="59074361"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CJT, 2ºB. Riesgo repetición y de abandono.</w:t>
      </w:r>
    </w:p>
    <w:p w14:paraId="06B0C851"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GDMW, 2º B. Riesgo repetición</w:t>
      </w:r>
    </w:p>
    <w:p w14:paraId="47018A5E"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NMF, 2ºD. Riesgo de repetición</w:t>
      </w:r>
    </w:p>
    <w:p w14:paraId="212601CE"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lastRenderedPageBreak/>
        <w:t>RC, 2ºG. Riesgo de repetición y de abandono.</w:t>
      </w:r>
    </w:p>
    <w:p w14:paraId="4A200484"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MMM, 2ºG. Riesgo de repetición</w:t>
      </w:r>
    </w:p>
    <w:p w14:paraId="495A1D23"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LMG, 3ºB. Riesgo de repetición y abandono</w:t>
      </w:r>
    </w:p>
    <w:p w14:paraId="211C91BF"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OIL, 3ºB. Riesgo de repetición y abandono</w:t>
      </w:r>
    </w:p>
    <w:p w14:paraId="6010118B"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AVN, 3º E. Riesgo de repetición y abandono.</w:t>
      </w:r>
    </w:p>
    <w:p w14:paraId="637DF46F"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IBT, 3ºF. Riesgo de repetición y abandono.</w:t>
      </w:r>
    </w:p>
    <w:p w14:paraId="72173896"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Esta Lista podrá ser modificada en función del proceso de evaluación continua a lo largo del curso escolar.</w:t>
      </w:r>
    </w:p>
    <w:p w14:paraId="7FE2D2C4"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b/>
          <w:color w:val="000000"/>
          <w:sz w:val="28"/>
          <w:szCs w:val="28"/>
        </w:rPr>
        <w:t xml:space="preserve">3. ANÁLISIS DE NECESIDADES </w:t>
      </w:r>
    </w:p>
    <w:p w14:paraId="3BBCA835"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Durante el periodo de evaluación inicial se obtiene información, por un lado, para seleccionar al alumnado al que irá dirigido el programa y, por otro lado, para analizar las necesidades del mismo y en su interacción con el contexto escolar y sociofamiliar. La información se ha obtiene a través de los siguientes instrumentos: </w:t>
      </w:r>
    </w:p>
    <w:p w14:paraId="4F8DCE99"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Informes finales de etapa.</w:t>
      </w:r>
    </w:p>
    <w:p w14:paraId="0E3B9927"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Expedientes académicos. </w:t>
      </w:r>
    </w:p>
    <w:p w14:paraId="1F6F3148"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Informes de evaluación psicopedagógica, en el caso de que los tuvieran. </w:t>
      </w:r>
    </w:p>
    <w:p w14:paraId="07C24EE8"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Registros de faltas de asistencia </w:t>
      </w:r>
    </w:p>
    <w:p w14:paraId="4459D327"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Registros de faltas contrarias a las normas de convivencia </w:t>
      </w:r>
    </w:p>
    <w:p w14:paraId="450653D6"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Registro de hojas SIMIA puestas en marcha, en caso de que se hubiera iniciado este procedimiento. </w:t>
      </w:r>
    </w:p>
    <w:p w14:paraId="1ECB1C53"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Entrevista con: orientador/a, tutor/a y especialistas de compensatoria y de pedagogía terapéutica (en el caso de que fuera atendido por estos profesionales). </w:t>
      </w:r>
    </w:p>
    <w:p w14:paraId="710A5EFC"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Entrevista con el alumno/a, con la familia y con responsable de escuela-hogar o centros de menores, en el caso de que estuviera siendo atendido por los mismos. </w:t>
      </w:r>
    </w:p>
    <w:p w14:paraId="35EAEAA6"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Entrevista con responsable de servicios sociales comunitarios y/o equipos de tratamiento familiar, en el caso de que tuviera un seguimiento por estos servicios. </w:t>
      </w:r>
    </w:p>
    <w:p w14:paraId="1038BAF3"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Entrevista con profesional de salud mental, en el caso de que fuera atendido por este. servicio</w:t>
      </w:r>
    </w:p>
    <w:p w14:paraId="6B68AB2E"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Programaciones didácticas, plan de convivencia, plan de orientación y acción tutorial. </w:t>
      </w:r>
    </w:p>
    <w:p w14:paraId="297BF8AD"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Memoria del programa del curso anterior, en caso de que lo hubiera, y de sus propuestas de mejora. </w:t>
      </w:r>
    </w:p>
    <w:p w14:paraId="13FFCD28"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lastRenderedPageBreak/>
        <w:t xml:space="preserve">● Funciones del orientador responsable de llevar a cabo el programa de acompañamiento, según la convocatoria del programa. </w:t>
      </w:r>
    </w:p>
    <w:p w14:paraId="576E35DF"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 Evaluación inicial. </w:t>
      </w:r>
    </w:p>
    <w:p w14:paraId="3A158AA6"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A partir de la obtención y análisis de la información se identifican, por un lado, al alumnado sobre el que se va a actuar (según los criterios de selección del programa de acompañamiento) y, por otro lado, las necesidades del mismo y de su contexto escolar y familiar. </w:t>
      </w:r>
    </w:p>
    <w:p w14:paraId="6774C597"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b/>
          <w:color w:val="000000"/>
          <w:sz w:val="28"/>
          <w:szCs w:val="28"/>
        </w:rPr>
      </w:pPr>
      <w:r w:rsidRPr="005F64CF">
        <w:rPr>
          <w:b/>
          <w:color w:val="000000"/>
          <w:sz w:val="28"/>
          <w:szCs w:val="28"/>
        </w:rPr>
        <w:t>OBJETIVOS</w:t>
      </w:r>
    </w:p>
    <w:p w14:paraId="05CD100B"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b/>
          <w:color w:val="000000"/>
          <w:sz w:val="28"/>
          <w:szCs w:val="28"/>
        </w:rPr>
        <w:t>OBJETIVO MACRO</w:t>
      </w:r>
      <w:r w:rsidRPr="005F64CF">
        <w:rPr>
          <w:color w:val="000000"/>
          <w:sz w:val="28"/>
          <w:szCs w:val="28"/>
        </w:rPr>
        <w:t>: Reducir el fracaso escolar, el abandono temprano y la segregación escolar</w:t>
      </w:r>
    </w:p>
    <w:p w14:paraId="26ED35D6" w14:textId="77777777" w:rsidR="005F64CF" w:rsidRPr="005F64CF" w:rsidRDefault="005F64CF" w:rsidP="005F64CF">
      <w:pPr>
        <w:pBdr>
          <w:top w:val="nil"/>
          <w:left w:val="nil"/>
          <w:bottom w:val="nil"/>
          <w:right w:val="nil"/>
          <w:between w:val="nil"/>
        </w:pBdr>
        <w:shd w:val="clear" w:color="auto" w:fill="FFFFFF"/>
        <w:spacing w:after="0" w:line="240" w:lineRule="auto"/>
        <w:rPr>
          <w:b/>
          <w:color w:val="000000"/>
          <w:sz w:val="28"/>
          <w:szCs w:val="28"/>
        </w:rPr>
      </w:pPr>
      <w:r w:rsidRPr="005F64CF">
        <w:rPr>
          <w:b/>
          <w:color w:val="000000"/>
          <w:sz w:val="28"/>
          <w:szCs w:val="28"/>
        </w:rPr>
        <w:t>OBJETIVOS DEL PROGRAMA:</w:t>
      </w:r>
    </w:p>
    <w:p w14:paraId="7537234A"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Prevenir absentismo escolar.</w:t>
      </w:r>
    </w:p>
    <w:p w14:paraId="5F51B1D6"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Reducir abandono escolar mediante propuestas formativas personalizadas, actividades de tutorización y orientación académico-profesional.</w:t>
      </w:r>
    </w:p>
    <w:p w14:paraId="5C204491"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Acompañar a las familias.</w:t>
      </w:r>
    </w:p>
    <w:p w14:paraId="5CF3691B"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Mejorar rendimiento académico.</w:t>
      </w:r>
    </w:p>
    <w:p w14:paraId="0114295F"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b/>
          <w:color w:val="000000"/>
          <w:sz w:val="28"/>
          <w:szCs w:val="28"/>
        </w:rPr>
      </w:pPr>
      <w:r w:rsidRPr="005F64CF">
        <w:rPr>
          <w:b/>
          <w:color w:val="000000"/>
          <w:sz w:val="28"/>
          <w:szCs w:val="28"/>
        </w:rPr>
        <w:t>HORARIO</w:t>
      </w:r>
    </w:p>
    <w:p w14:paraId="7D83DEF3"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El profesional de la orientación asignado a la unidad de acompañamiento en el IES Montevives permanece en este centro educativo los lunes, martes, jueves y miércoles alternos de 9h a 14h. </w:t>
      </w:r>
    </w:p>
    <w:p w14:paraId="470D0E62"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5AED9F97"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69104376"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b/>
          <w:color w:val="000000"/>
          <w:sz w:val="28"/>
          <w:szCs w:val="28"/>
        </w:rPr>
      </w:pPr>
      <w:r w:rsidRPr="005F64CF">
        <w:rPr>
          <w:b/>
          <w:color w:val="000000"/>
          <w:sz w:val="28"/>
          <w:szCs w:val="28"/>
        </w:rPr>
        <w:t>ACTUACIONES</w:t>
      </w:r>
    </w:p>
    <w:p w14:paraId="2FF8FD61"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 xml:space="preserve">Según las funciones del profesional de la orientación asignado a la unidad de acompañamiento y orientación, establecidas en la Resolución de 16 de julio de 2023, por la que se establece la organización y el funcionamiento del programa de acompañamiento, se llevan a cabo las siguientes actuaciones para responder a las necesidades del alumnado destinatario y de sus familias: </w:t>
      </w:r>
    </w:p>
    <w:p w14:paraId="7E1D4136" w14:textId="77777777" w:rsidR="005F64CF" w:rsidRPr="005F64CF" w:rsidRDefault="005F64CF" w:rsidP="005E5CE2">
      <w:pPr>
        <w:pBdr>
          <w:top w:val="nil"/>
          <w:left w:val="nil"/>
          <w:bottom w:val="nil"/>
          <w:right w:val="nil"/>
          <w:between w:val="nil"/>
        </w:pBdr>
        <w:shd w:val="clear" w:color="auto" w:fill="FFFFFF"/>
        <w:spacing w:before="120" w:after="0" w:line="240" w:lineRule="auto"/>
        <w:textDirection w:val="btLr"/>
        <w:textAlignment w:val="top"/>
        <w:outlineLvl w:val="0"/>
        <w:rPr>
          <w:color w:val="000000"/>
          <w:sz w:val="28"/>
          <w:szCs w:val="28"/>
        </w:rPr>
      </w:pPr>
      <w:r w:rsidRPr="005F64CF">
        <w:rPr>
          <w:color w:val="000000"/>
          <w:sz w:val="28"/>
          <w:szCs w:val="28"/>
        </w:rPr>
        <w:t>Identificación y selección de alumnado en riesgo de repetición así como de abandono utilizando indicadores significativos ( situación familiar, absentismo, acciones contrarias a la convivencia, desconexión de la escuela, regazo curricular acumulado, repetición temprana, alumnado desescolarizado o de escolarización tardía) o bien información facilitada por los centros.</w:t>
      </w:r>
    </w:p>
    <w:p w14:paraId="435B9FB1" w14:textId="77777777" w:rsidR="005F64CF" w:rsidRPr="005F64CF" w:rsidRDefault="005F64CF" w:rsidP="005E5CE2">
      <w:pPr>
        <w:pBdr>
          <w:top w:val="nil"/>
          <w:left w:val="nil"/>
          <w:bottom w:val="nil"/>
          <w:right w:val="nil"/>
          <w:between w:val="nil"/>
        </w:pBdr>
        <w:shd w:val="clear" w:color="auto" w:fill="FFFFFF"/>
        <w:spacing w:before="120" w:after="0" w:line="240" w:lineRule="auto"/>
        <w:textDirection w:val="btLr"/>
        <w:textAlignment w:val="top"/>
        <w:outlineLvl w:val="0"/>
        <w:rPr>
          <w:color w:val="000000"/>
          <w:sz w:val="28"/>
          <w:szCs w:val="28"/>
        </w:rPr>
      </w:pPr>
      <w:r w:rsidRPr="005F64CF">
        <w:rPr>
          <w:color w:val="000000"/>
          <w:sz w:val="28"/>
          <w:szCs w:val="28"/>
        </w:rPr>
        <w:lastRenderedPageBreak/>
        <w:t>Elaboración de un programa que se ubicará en el Sistema de Información Séneca y que incluirá alumnado clasificado y las actuaciones y objetivos a desarrollar con el mismo teniendo en cuenta sus características y necesidades.</w:t>
      </w:r>
    </w:p>
    <w:p w14:paraId="2D0A1282" w14:textId="77777777" w:rsidR="005F64CF" w:rsidRPr="005F64CF" w:rsidRDefault="005F64CF" w:rsidP="005E5CE2">
      <w:pPr>
        <w:pBdr>
          <w:top w:val="nil"/>
          <w:left w:val="nil"/>
          <w:bottom w:val="nil"/>
          <w:right w:val="nil"/>
          <w:between w:val="nil"/>
        </w:pBdr>
        <w:shd w:val="clear" w:color="auto" w:fill="FFFFFF"/>
        <w:spacing w:before="120" w:after="0" w:line="240" w:lineRule="auto"/>
        <w:textDirection w:val="btLr"/>
        <w:textAlignment w:val="top"/>
        <w:outlineLvl w:val="0"/>
        <w:rPr>
          <w:color w:val="000000"/>
          <w:sz w:val="28"/>
          <w:szCs w:val="28"/>
        </w:rPr>
      </w:pPr>
      <w:r w:rsidRPr="005F64CF">
        <w:rPr>
          <w:color w:val="000000"/>
          <w:sz w:val="28"/>
          <w:szCs w:val="28"/>
        </w:rPr>
        <w:t>Acompañar la trayectoria educativa.</w:t>
      </w:r>
    </w:p>
    <w:p w14:paraId="7674CA75" w14:textId="77777777" w:rsidR="005F64CF" w:rsidRPr="005F64CF" w:rsidRDefault="005F64CF" w:rsidP="005E5CE2">
      <w:pPr>
        <w:pBdr>
          <w:top w:val="nil"/>
          <w:left w:val="nil"/>
          <w:bottom w:val="nil"/>
          <w:right w:val="nil"/>
          <w:between w:val="nil"/>
        </w:pBdr>
        <w:shd w:val="clear" w:color="auto" w:fill="FFFFFF"/>
        <w:spacing w:before="120" w:after="0" w:line="240" w:lineRule="auto"/>
        <w:textDirection w:val="btLr"/>
        <w:textAlignment w:val="top"/>
        <w:outlineLvl w:val="0"/>
        <w:rPr>
          <w:color w:val="000000"/>
          <w:sz w:val="28"/>
          <w:szCs w:val="28"/>
        </w:rPr>
      </w:pPr>
      <w:r w:rsidRPr="005F64CF">
        <w:rPr>
          <w:color w:val="000000"/>
          <w:sz w:val="28"/>
          <w:szCs w:val="28"/>
        </w:rPr>
        <w:t>Participar en acciones relacionadas con el Plan de Orientación y Acción Tutorial ( POAT) focalizadas en este alumno/a</w:t>
      </w:r>
    </w:p>
    <w:p w14:paraId="7987E469" w14:textId="77777777" w:rsidR="005F64CF" w:rsidRPr="005F64CF" w:rsidRDefault="005F64CF" w:rsidP="005E5CE2">
      <w:pPr>
        <w:pBdr>
          <w:top w:val="nil"/>
          <w:left w:val="nil"/>
          <w:bottom w:val="nil"/>
          <w:right w:val="nil"/>
          <w:between w:val="nil"/>
        </w:pBdr>
        <w:shd w:val="clear" w:color="auto" w:fill="FFFFFF"/>
        <w:spacing w:before="120" w:after="0" w:line="240" w:lineRule="auto"/>
        <w:textDirection w:val="btLr"/>
        <w:textAlignment w:val="top"/>
        <w:outlineLvl w:val="0"/>
        <w:rPr>
          <w:color w:val="000000"/>
          <w:sz w:val="28"/>
          <w:szCs w:val="28"/>
        </w:rPr>
      </w:pPr>
      <w:r w:rsidRPr="005F64CF">
        <w:rPr>
          <w:color w:val="000000"/>
          <w:sz w:val="28"/>
          <w:szCs w:val="28"/>
        </w:rPr>
        <w:t>Informar del seguimiento académico del alumno/a que se acompañe</w:t>
      </w:r>
    </w:p>
    <w:p w14:paraId="6D527E5D" w14:textId="77777777" w:rsidR="005F64CF" w:rsidRPr="005F64CF" w:rsidRDefault="005F64CF" w:rsidP="005E5CE2">
      <w:pPr>
        <w:pBdr>
          <w:top w:val="nil"/>
          <w:left w:val="nil"/>
          <w:bottom w:val="nil"/>
          <w:right w:val="nil"/>
          <w:between w:val="nil"/>
        </w:pBdr>
        <w:shd w:val="clear" w:color="auto" w:fill="FFFFFF"/>
        <w:spacing w:before="120" w:after="0" w:line="240" w:lineRule="auto"/>
        <w:textDirection w:val="btLr"/>
        <w:textAlignment w:val="top"/>
        <w:outlineLvl w:val="0"/>
        <w:rPr>
          <w:color w:val="000000"/>
          <w:sz w:val="28"/>
          <w:szCs w:val="28"/>
        </w:rPr>
      </w:pPr>
      <w:r w:rsidRPr="005F64CF">
        <w:rPr>
          <w:color w:val="000000"/>
          <w:sz w:val="28"/>
          <w:szCs w:val="28"/>
        </w:rPr>
        <w:t>Participar en acciones relacionadas con el Plan de Convivencia focalizadas en este alumnado.</w:t>
      </w:r>
    </w:p>
    <w:p w14:paraId="10C6971F" w14:textId="77777777" w:rsidR="005F64CF" w:rsidRPr="005F64CF" w:rsidRDefault="005F64CF" w:rsidP="005E5CE2">
      <w:pPr>
        <w:pBdr>
          <w:top w:val="nil"/>
          <w:left w:val="nil"/>
          <w:bottom w:val="nil"/>
          <w:right w:val="nil"/>
          <w:between w:val="nil"/>
        </w:pBdr>
        <w:spacing w:before="120" w:after="0" w:line="240" w:lineRule="auto"/>
        <w:textDirection w:val="btLr"/>
        <w:textAlignment w:val="top"/>
        <w:outlineLvl w:val="0"/>
        <w:rPr>
          <w:color w:val="000000"/>
          <w:sz w:val="28"/>
          <w:szCs w:val="28"/>
        </w:rPr>
      </w:pPr>
      <w:r w:rsidRPr="005F64CF">
        <w:rPr>
          <w:color w:val="000000"/>
          <w:sz w:val="28"/>
          <w:szCs w:val="28"/>
          <w:highlight w:val="white"/>
        </w:rPr>
        <w:t>Realizar actuaciones personalizadas con el alumno/a y hacer su seguimiento mediante tutorías individualizadas con el mismo y sus familias, así como con los órganos de coordinación del centro</w:t>
      </w:r>
    </w:p>
    <w:p w14:paraId="2DA031F1"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highlight w:val="white"/>
        </w:rPr>
        <w:t>Ayudar a mejorar o promover diferentes contextos de aprendizaje no formales e informales como apoyo al desarrollo de capacidades interpersonales, comunicativas y cognitivas esenciales en las transiciones educativas y laborales.</w:t>
      </w:r>
    </w:p>
    <w:p w14:paraId="75A8AE6F"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highlight w:val="white"/>
        </w:rPr>
        <w:t>Colaborar con el Departamento de Orientación, para mejorar el proceso de transición entre etapas de este alumno/a.</w:t>
      </w:r>
    </w:p>
    <w:p w14:paraId="6338C7E4"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highlight w:val="white"/>
        </w:rPr>
        <w:t>Colaborar con el tutor/a para que el Consejo Orientador recoja el potencial y las necesidades educativas de este alumnado, así como el diseño del mejor itinerario para la continuidad y el avance de su educación o formación.</w:t>
      </w:r>
    </w:p>
    <w:p w14:paraId="14596181"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highlight w:val="white"/>
        </w:rPr>
        <w:t>Incorporarse y participar en la Comisión de Absentismo Escolar para promover acciones de prevención, intervención y seguimiento, en colaboración con la familia y las entidades del entorno comunitario que sean pertinentes.</w:t>
      </w:r>
    </w:p>
    <w:p w14:paraId="43FE4603"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highlight w:val="white"/>
        </w:rPr>
        <w:t>Contribuir a desarrollar actuaciones y metodología que propicien el contacto del alumno/a con el mundo del trabajo y el entorno comunitario (por ejemplo, actividades de Aprendizaje-Servicio).</w:t>
      </w:r>
    </w:p>
    <w:p w14:paraId="0CD0CB1E"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b/>
          <w:color w:val="000000"/>
          <w:sz w:val="28"/>
          <w:szCs w:val="28"/>
        </w:rPr>
        <w:t xml:space="preserve">7. EVALUACIÓN </w:t>
      </w:r>
    </w:p>
    <w:p w14:paraId="410CF233"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t>El profesional de las Unidades de Acompañamiento y orientación Personal y Familia realizará una memoria de evaluación intermedia y otra final del desarrollo del programa que incluirá los criterios de selección del alumno beneficiario, así como las actuaciones realizadas con cada uno de ellos, y los resultados y el impacto obtenidos.</w:t>
      </w:r>
    </w:p>
    <w:p w14:paraId="28B46020"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r w:rsidRPr="005F64CF">
        <w:rPr>
          <w:color w:val="000000"/>
          <w:sz w:val="28"/>
          <w:szCs w:val="28"/>
        </w:rPr>
        <w:lastRenderedPageBreak/>
        <w:t>Los indicadores utilizados para valorar las actuaciones realizadas con cada alumno/a serán</w:t>
      </w:r>
    </w:p>
    <w:p w14:paraId="2AD87E0C" w14:textId="77777777" w:rsidR="005F64CF" w:rsidRPr="005F64CF" w:rsidRDefault="005F64CF" w:rsidP="005E5CE2">
      <w:pPr>
        <w:pBdr>
          <w:top w:val="nil"/>
          <w:left w:val="nil"/>
          <w:bottom w:val="nil"/>
          <w:right w:val="nil"/>
          <w:between w:val="nil"/>
        </w:pBdr>
        <w:shd w:val="clear" w:color="auto" w:fill="FFFFFF"/>
        <w:spacing w:after="0" w:line="240" w:lineRule="auto"/>
        <w:textDirection w:val="btLr"/>
        <w:textAlignment w:val="top"/>
        <w:outlineLvl w:val="0"/>
        <w:rPr>
          <w:color w:val="000000"/>
          <w:sz w:val="28"/>
          <w:szCs w:val="28"/>
        </w:rPr>
      </w:pPr>
      <w:r w:rsidRPr="005F64CF">
        <w:rPr>
          <w:color w:val="000000"/>
          <w:sz w:val="28"/>
          <w:szCs w:val="28"/>
        </w:rPr>
        <w:t>Frecuencia de reuniones mantenidas con el tutor/a</w:t>
      </w:r>
    </w:p>
    <w:p w14:paraId="4E6864B4"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Frecuencia de reuniones mantenidas con la familia del alumno/a </w:t>
      </w:r>
    </w:p>
    <w:p w14:paraId="15EC3F22"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Numero de actuaciones relacionadas con el POAT planificadas y desarrolladas por el profesional de la orientación en colaboración con el tutor/a </w:t>
      </w:r>
    </w:p>
    <w:p w14:paraId="233ECADA"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Numero de actuaciones del Plan de Convivencia planificadas y desarrolladas por el profesional de la orientación en colaboración con el tutor/a </w:t>
      </w:r>
    </w:p>
    <w:p w14:paraId="3AF8DC52"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Mejora observada de las actuaciones realizadas en los ámbitos sociales, académicos y familiares</w:t>
      </w:r>
    </w:p>
    <w:p w14:paraId="7829086F"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Resultados académicos de la intervención realizada </w:t>
      </w:r>
    </w:p>
    <w:p w14:paraId="59357193"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Numero de actuaciones en contextos de aprendizaje no formales o informales diseñadas en colaboración con el equipo docente y resultados de las mismas</w:t>
      </w:r>
    </w:p>
    <w:p w14:paraId="7252F9ED"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Grado de participación del profesional de la orientación en el programa de transito. </w:t>
      </w:r>
    </w:p>
    <w:p w14:paraId="744AFE05"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Grado de colaboración del profesional de la orientación con el tutor/a para la elaboración del Consejo orientador y diseño del mismo</w:t>
      </w:r>
    </w:p>
    <w:p w14:paraId="7BFFE8A5"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Planificación de actividades de prevención del absentismo escolar y participación de las familias en las mismas </w:t>
      </w:r>
    </w:p>
    <w:p w14:paraId="238CF243"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Grado de participación del profesional de la orientación en la Comisión de Absentismo escolar. </w:t>
      </w:r>
    </w:p>
    <w:p w14:paraId="7136B29A"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Elaboración de un registro del alumno/a con sus características socio familiares y las actuaciones realizadas con el mismo </w:t>
      </w:r>
    </w:p>
    <w:p w14:paraId="5A6EBBF9" w14:textId="77777777" w:rsidR="005F64CF" w:rsidRPr="005F64CF" w:rsidRDefault="005F64CF" w:rsidP="005E5CE2">
      <w:pPr>
        <w:pBdr>
          <w:top w:val="nil"/>
          <w:left w:val="nil"/>
          <w:bottom w:val="nil"/>
          <w:right w:val="nil"/>
          <w:between w:val="nil"/>
        </w:pBdr>
        <w:spacing w:after="0" w:line="240" w:lineRule="auto"/>
        <w:textDirection w:val="btLr"/>
        <w:textAlignment w:val="top"/>
        <w:outlineLvl w:val="0"/>
        <w:rPr>
          <w:color w:val="000000"/>
          <w:sz w:val="28"/>
          <w:szCs w:val="28"/>
        </w:rPr>
      </w:pPr>
      <w:r w:rsidRPr="005F64CF">
        <w:rPr>
          <w:color w:val="000000"/>
          <w:sz w:val="28"/>
          <w:szCs w:val="28"/>
        </w:rPr>
        <w:t xml:space="preserve">Planificación de actuaciones de acercamiento laboral y del entorno comunitario </w:t>
      </w:r>
    </w:p>
    <w:p w14:paraId="652E2D60"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378FA79F"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1D1E603F"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315F106D"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270600A3"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sectPr w:rsidR="005F64CF" w:rsidRPr="005F64CF" w:rsidSect="00DB67E4">
          <w:type w:val="continuous"/>
          <w:pgSz w:w="11906" w:h="16838"/>
          <w:pgMar w:top="1972" w:right="1701" w:bottom="1417" w:left="1701" w:header="1417" w:footer="720" w:gutter="0"/>
          <w:cols w:space="720"/>
        </w:sectPr>
      </w:pPr>
    </w:p>
    <w:p w14:paraId="2C533B4B" w14:textId="77777777" w:rsidR="005F64CF" w:rsidRPr="005F64CF" w:rsidRDefault="005F64CF" w:rsidP="005F64CF">
      <w:pPr>
        <w:pBdr>
          <w:top w:val="nil"/>
          <w:left w:val="nil"/>
          <w:bottom w:val="nil"/>
          <w:right w:val="nil"/>
          <w:between w:val="nil"/>
        </w:pBdr>
        <w:shd w:val="clear" w:color="auto" w:fill="FFFFFF"/>
        <w:spacing w:after="0" w:line="240" w:lineRule="auto"/>
        <w:rPr>
          <w:color w:val="000000"/>
          <w:sz w:val="28"/>
          <w:szCs w:val="28"/>
        </w:rPr>
      </w:pPr>
    </w:p>
    <w:p w14:paraId="10166A11" w14:textId="77777777" w:rsidR="005F64CF" w:rsidRPr="005F64CF" w:rsidRDefault="005F64CF" w:rsidP="005F64CF">
      <w:pPr>
        <w:spacing w:after="0" w:line="240" w:lineRule="auto"/>
        <w:rPr>
          <w:sz w:val="28"/>
          <w:szCs w:val="28"/>
        </w:rPr>
        <w:sectPr w:rsidR="005F64CF" w:rsidRPr="005F64CF" w:rsidSect="005F64CF">
          <w:type w:val="continuous"/>
          <w:pgSz w:w="11906" w:h="16838"/>
          <w:pgMar w:top="1972" w:right="1701" w:bottom="1417" w:left="1701" w:header="1417" w:footer="720" w:gutter="0"/>
          <w:pgNumType w:start="1"/>
          <w:cols w:space="720"/>
        </w:sectPr>
      </w:pPr>
    </w:p>
    <w:p w14:paraId="46EFBC08" w14:textId="77777777" w:rsidR="005F64CF" w:rsidRPr="005F64CF" w:rsidRDefault="005F64CF" w:rsidP="005F64CF">
      <w:pPr>
        <w:spacing w:after="0" w:line="240" w:lineRule="auto"/>
        <w:rPr>
          <w:sz w:val="28"/>
          <w:szCs w:val="28"/>
        </w:rPr>
      </w:pPr>
    </w:p>
    <w:p w14:paraId="760D5F09"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b/>
          <w:color w:val="000000"/>
          <w:sz w:val="52"/>
          <w:szCs w:val="52"/>
        </w:rPr>
      </w:pPr>
      <w:r w:rsidRPr="005F64CF">
        <w:rPr>
          <w:rFonts w:ascii="Eras Bk BT" w:eastAsia="Eras Bk BT" w:hAnsi="Eras Bk BT" w:cs="Eras Bk BT"/>
          <w:b/>
          <w:noProof/>
          <w:color w:val="007A3D"/>
          <w:sz w:val="24"/>
          <w:szCs w:val="24"/>
        </w:rPr>
        <w:drawing>
          <wp:anchor distT="0" distB="0" distL="114300" distR="114300" simplePos="0" relativeHeight="252056576" behindDoc="0" locked="0" layoutInCell="1" hidden="0" allowOverlap="1" wp14:anchorId="37B8DEAF" wp14:editId="4A43BD76">
            <wp:simplePos x="0" y="0"/>
            <wp:positionH relativeFrom="margin">
              <wp:posOffset>478691</wp:posOffset>
            </wp:positionH>
            <wp:positionV relativeFrom="margin">
              <wp:posOffset>29274</wp:posOffset>
            </wp:positionV>
            <wp:extent cx="961721" cy="827227"/>
            <wp:effectExtent l="0" t="0" r="0" b="0"/>
            <wp:wrapNone/>
            <wp:docPr id="4204" name="Imagen 4204" descr="images.jpg"/>
            <wp:cNvGraphicFramePr/>
            <a:graphic xmlns:a="http://schemas.openxmlformats.org/drawingml/2006/main">
              <a:graphicData uri="http://schemas.openxmlformats.org/drawingml/2006/picture">
                <pic:pic xmlns:pic="http://schemas.openxmlformats.org/drawingml/2006/picture">
                  <pic:nvPicPr>
                    <pic:cNvPr id="0" name="image1.jpg" descr="images.jpg"/>
                    <pic:cNvPicPr preferRelativeResize="0"/>
                  </pic:nvPicPr>
                  <pic:blipFill>
                    <a:blip r:embed="rId84"/>
                    <a:srcRect/>
                    <a:stretch>
                      <a:fillRect/>
                    </a:stretch>
                  </pic:blipFill>
                  <pic:spPr>
                    <a:xfrm>
                      <a:off x="0" y="0"/>
                      <a:ext cx="961721" cy="827227"/>
                    </a:xfrm>
                    <a:prstGeom prst="rect">
                      <a:avLst/>
                    </a:prstGeom>
                    <a:ln/>
                  </pic:spPr>
                </pic:pic>
              </a:graphicData>
            </a:graphic>
          </wp:anchor>
        </w:drawing>
      </w:r>
    </w:p>
    <w:p w14:paraId="7A03DE31" w14:textId="77777777" w:rsidR="005F64CF" w:rsidRPr="005F64CF" w:rsidRDefault="005F64CF" w:rsidP="005F64CF">
      <w:pPr>
        <w:widowControl w:val="0"/>
        <w:pBdr>
          <w:top w:val="nil"/>
          <w:left w:val="nil"/>
          <w:bottom w:val="nil"/>
          <w:right w:val="nil"/>
          <w:between w:val="nil"/>
        </w:pBdr>
        <w:autoSpaceDE w:val="0"/>
        <w:autoSpaceDN w:val="0"/>
        <w:spacing w:after="0" w:line="240" w:lineRule="auto"/>
        <w:jc w:val="center"/>
        <w:rPr>
          <w:rFonts w:ascii="Times New Roman" w:eastAsia="Times New Roman" w:hAnsi="Times New Roman" w:cs="Times New Roman"/>
          <w:b/>
          <w:color w:val="000000"/>
          <w:sz w:val="48"/>
          <w:szCs w:val="48"/>
        </w:rPr>
      </w:pPr>
      <w:r w:rsidRPr="005F64CF">
        <w:rPr>
          <w:rFonts w:ascii="Times New Roman" w:eastAsia="Times New Roman" w:hAnsi="Times New Roman" w:cs="Times New Roman"/>
          <w:b/>
          <w:color w:val="000000"/>
          <w:sz w:val="48"/>
          <w:szCs w:val="48"/>
        </w:rPr>
        <w:t xml:space="preserve">ANEXO </w:t>
      </w:r>
      <w:r w:rsidRPr="005F64CF">
        <w:rPr>
          <w:rFonts w:ascii="Times New Roman" w:eastAsia="Times New Roman" w:hAnsi="Times New Roman" w:cs="Times New Roman"/>
          <w:b/>
          <w:sz w:val="48"/>
          <w:szCs w:val="48"/>
        </w:rPr>
        <w:t>7</w:t>
      </w:r>
    </w:p>
    <w:p w14:paraId="016FFCCF" w14:textId="77777777" w:rsidR="005F64CF" w:rsidRPr="005F64CF" w:rsidRDefault="005F64CF" w:rsidP="005F64CF">
      <w:pPr>
        <w:widowControl w:val="0"/>
        <w:pBdr>
          <w:top w:val="nil"/>
          <w:left w:val="nil"/>
          <w:bottom w:val="nil"/>
          <w:right w:val="nil"/>
          <w:between w:val="nil"/>
        </w:pBdr>
        <w:autoSpaceDE w:val="0"/>
        <w:autoSpaceDN w:val="0"/>
        <w:spacing w:after="0" w:line="240" w:lineRule="auto"/>
        <w:jc w:val="center"/>
        <w:rPr>
          <w:rFonts w:ascii="Times New Roman" w:eastAsia="Times New Roman" w:hAnsi="Times New Roman" w:cs="Times New Roman"/>
          <w:b/>
          <w:color w:val="000000"/>
          <w:sz w:val="52"/>
          <w:szCs w:val="52"/>
        </w:rPr>
      </w:pPr>
    </w:p>
    <w:p w14:paraId="4042402E" w14:textId="77777777" w:rsidR="005F64CF" w:rsidRPr="005F64CF" w:rsidRDefault="005F64CF" w:rsidP="005F64CF">
      <w:pPr>
        <w:widowControl w:val="0"/>
        <w:pBdr>
          <w:top w:val="nil"/>
          <w:left w:val="nil"/>
          <w:bottom w:val="nil"/>
          <w:right w:val="nil"/>
          <w:between w:val="nil"/>
        </w:pBdr>
        <w:autoSpaceDE w:val="0"/>
        <w:autoSpaceDN w:val="0"/>
        <w:spacing w:after="0" w:line="240" w:lineRule="auto"/>
        <w:jc w:val="center"/>
        <w:rPr>
          <w:rFonts w:ascii="Times New Roman" w:eastAsia="Times New Roman" w:hAnsi="Times New Roman" w:cs="Times New Roman"/>
          <w:b/>
          <w:color w:val="000000"/>
          <w:sz w:val="52"/>
          <w:szCs w:val="52"/>
        </w:rPr>
      </w:pPr>
      <w:r w:rsidRPr="005F64CF">
        <w:rPr>
          <w:rFonts w:ascii="Times New Roman" w:eastAsia="Times New Roman" w:hAnsi="Times New Roman" w:cs="Times New Roman"/>
          <w:b/>
          <w:color w:val="000000"/>
          <w:sz w:val="52"/>
          <w:szCs w:val="52"/>
        </w:rPr>
        <w:t>PROGRAMA DE DIVERSIFICACIÓN CURRICULAR</w:t>
      </w:r>
    </w:p>
    <w:p w14:paraId="48A4FA48" w14:textId="77777777" w:rsidR="005F64CF" w:rsidRPr="005F64CF" w:rsidRDefault="005F64CF" w:rsidP="005F64CF">
      <w:pPr>
        <w:widowControl w:val="0"/>
        <w:pBdr>
          <w:top w:val="nil"/>
          <w:left w:val="nil"/>
          <w:bottom w:val="nil"/>
          <w:right w:val="nil"/>
          <w:between w:val="nil"/>
        </w:pBdr>
        <w:autoSpaceDE w:val="0"/>
        <w:autoSpaceDN w:val="0"/>
        <w:spacing w:after="0" w:line="240" w:lineRule="auto"/>
        <w:jc w:val="center"/>
        <w:rPr>
          <w:rFonts w:ascii="Times New Roman" w:eastAsia="Times New Roman" w:hAnsi="Times New Roman" w:cs="Times New Roman"/>
          <w:color w:val="000000"/>
          <w:sz w:val="20"/>
          <w:szCs w:val="20"/>
        </w:rPr>
      </w:pPr>
    </w:p>
    <w:p w14:paraId="7C226BBA" w14:textId="77777777" w:rsidR="005F64CF" w:rsidRPr="005F64CF" w:rsidRDefault="005F64CF" w:rsidP="005F64CF">
      <w:pPr>
        <w:widowControl w:val="0"/>
        <w:pBdr>
          <w:top w:val="nil"/>
          <w:left w:val="nil"/>
          <w:bottom w:val="nil"/>
          <w:right w:val="nil"/>
          <w:between w:val="nil"/>
        </w:pBdr>
        <w:autoSpaceDE w:val="0"/>
        <w:autoSpaceDN w:val="0"/>
        <w:spacing w:after="0" w:line="240" w:lineRule="auto"/>
        <w:jc w:val="center"/>
        <w:rPr>
          <w:rFonts w:ascii="Times New Roman" w:eastAsia="Times New Roman" w:hAnsi="Times New Roman" w:cs="Times New Roman"/>
          <w:color w:val="000000"/>
          <w:sz w:val="20"/>
          <w:szCs w:val="20"/>
        </w:rPr>
      </w:pPr>
    </w:p>
    <w:p w14:paraId="4F8BBB07" w14:textId="77777777" w:rsidR="005F64CF" w:rsidRPr="005F64CF" w:rsidRDefault="005F64CF" w:rsidP="005F64CF">
      <w:pPr>
        <w:widowControl w:val="0"/>
        <w:pBdr>
          <w:top w:val="nil"/>
          <w:left w:val="nil"/>
          <w:bottom w:val="nil"/>
          <w:right w:val="nil"/>
          <w:between w:val="nil"/>
        </w:pBdr>
        <w:autoSpaceDE w:val="0"/>
        <w:autoSpaceDN w:val="0"/>
        <w:spacing w:after="0" w:line="240" w:lineRule="auto"/>
        <w:jc w:val="center"/>
        <w:rPr>
          <w:rFonts w:ascii="Times New Roman" w:eastAsia="Times New Roman" w:hAnsi="Times New Roman" w:cs="Times New Roman"/>
          <w:color w:val="000000"/>
          <w:sz w:val="20"/>
          <w:szCs w:val="20"/>
        </w:rPr>
      </w:pPr>
    </w:p>
    <w:p w14:paraId="3E92CA25" w14:textId="77777777" w:rsidR="005F64CF" w:rsidRPr="005F64CF" w:rsidRDefault="005F64CF" w:rsidP="005F64CF">
      <w:pPr>
        <w:widowControl w:val="0"/>
        <w:pBdr>
          <w:top w:val="nil"/>
          <w:left w:val="nil"/>
          <w:bottom w:val="nil"/>
          <w:right w:val="nil"/>
          <w:between w:val="nil"/>
        </w:pBdr>
        <w:autoSpaceDE w:val="0"/>
        <w:autoSpaceDN w:val="0"/>
        <w:spacing w:before="1" w:after="0" w:line="240" w:lineRule="auto"/>
        <w:rPr>
          <w:rFonts w:ascii="Times New Roman" w:eastAsia="Times New Roman" w:hAnsi="Times New Roman" w:cs="Times New Roman"/>
          <w:color w:val="000000"/>
          <w:sz w:val="13"/>
          <w:szCs w:val="13"/>
        </w:rPr>
      </w:pPr>
    </w:p>
    <w:tbl>
      <w:tblPr>
        <w:tblW w:w="8725" w:type="dxa"/>
        <w:tblInd w:w="246" w:type="dxa"/>
        <w:tblLayout w:type="fixed"/>
        <w:tblLook w:val="0000" w:firstRow="0" w:lastRow="0" w:firstColumn="0" w:lastColumn="0" w:noHBand="0" w:noVBand="0"/>
      </w:tblPr>
      <w:tblGrid>
        <w:gridCol w:w="8725"/>
      </w:tblGrid>
      <w:tr w:rsidR="005F64CF" w:rsidRPr="005F64CF" w14:paraId="5F836538" w14:textId="77777777" w:rsidTr="005F64CF">
        <w:trPr>
          <w:trHeight w:val="4694"/>
        </w:trPr>
        <w:tc>
          <w:tcPr>
            <w:tcW w:w="8725" w:type="dxa"/>
            <w:tcBorders>
              <w:bottom w:val="single" w:sz="4" w:space="0" w:color="4F81BB"/>
            </w:tcBorders>
          </w:tcPr>
          <w:p w14:paraId="2061B5AD" w14:textId="77777777" w:rsidR="005F64CF" w:rsidRPr="005F64CF" w:rsidRDefault="005F64CF" w:rsidP="005F64CF">
            <w:pPr>
              <w:widowControl w:val="0"/>
              <w:pBdr>
                <w:top w:val="nil"/>
                <w:left w:val="nil"/>
                <w:bottom w:val="nil"/>
                <w:right w:val="nil"/>
                <w:between w:val="nil"/>
              </w:pBdr>
              <w:autoSpaceDE w:val="0"/>
              <w:autoSpaceDN w:val="0"/>
              <w:spacing w:before="2" w:after="0" w:line="240" w:lineRule="auto"/>
              <w:ind w:right="191"/>
              <w:jc w:val="center"/>
              <w:rPr>
                <w:rFonts w:ascii="Cambria" w:eastAsia="Cambria" w:hAnsi="Cambria" w:cs="Cambria"/>
                <w:color w:val="000000"/>
                <w:sz w:val="80"/>
                <w:szCs w:val="80"/>
              </w:rPr>
            </w:pPr>
          </w:p>
        </w:tc>
      </w:tr>
      <w:tr w:rsidR="005F64CF" w:rsidRPr="005F64CF" w14:paraId="7510C05A" w14:textId="77777777" w:rsidTr="005F64CF">
        <w:trPr>
          <w:trHeight w:val="2210"/>
        </w:trPr>
        <w:tc>
          <w:tcPr>
            <w:tcW w:w="8725" w:type="dxa"/>
            <w:tcBorders>
              <w:top w:val="single" w:sz="4" w:space="0" w:color="4F81BB"/>
            </w:tcBorders>
          </w:tcPr>
          <w:p w14:paraId="4ECEF819" w14:textId="77777777" w:rsidR="005F64CF" w:rsidRPr="005F64CF" w:rsidRDefault="005F64CF" w:rsidP="005F64CF">
            <w:pPr>
              <w:widowControl w:val="0"/>
              <w:pBdr>
                <w:top w:val="nil"/>
                <w:left w:val="nil"/>
                <w:bottom w:val="nil"/>
                <w:right w:val="nil"/>
                <w:between w:val="nil"/>
              </w:pBdr>
              <w:autoSpaceDE w:val="0"/>
              <w:autoSpaceDN w:val="0"/>
              <w:spacing w:before="463" w:after="0" w:line="808" w:lineRule="auto"/>
              <w:ind w:right="191"/>
              <w:jc w:val="center"/>
              <w:rPr>
                <w:rFonts w:ascii="Times New Roman" w:eastAsia="Times New Roman" w:hAnsi="Times New Roman" w:cs="Times New Roman"/>
                <w:b/>
                <w:color w:val="000000"/>
                <w:sz w:val="36"/>
                <w:szCs w:val="36"/>
              </w:rPr>
            </w:pPr>
            <w:r w:rsidRPr="005F64CF">
              <w:rPr>
                <w:rFonts w:ascii="Times New Roman" w:eastAsia="Times New Roman" w:hAnsi="Times New Roman" w:cs="Times New Roman"/>
                <w:b/>
                <w:color w:val="000000"/>
                <w:sz w:val="36"/>
                <w:szCs w:val="36"/>
              </w:rPr>
              <w:t>CURSO 2023-2024</w:t>
            </w:r>
          </w:p>
        </w:tc>
      </w:tr>
    </w:tbl>
    <w:p w14:paraId="1EB044C4"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sz w:val="20"/>
          <w:szCs w:val="20"/>
        </w:rPr>
      </w:pPr>
    </w:p>
    <w:p w14:paraId="6B4AE7A5"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sz w:val="20"/>
          <w:szCs w:val="20"/>
        </w:rPr>
      </w:pPr>
    </w:p>
    <w:p w14:paraId="33A599FB" w14:textId="77777777" w:rsidR="005F64CF" w:rsidRPr="005F64CF" w:rsidRDefault="005F64CF" w:rsidP="005F64CF">
      <w:pPr>
        <w:widowControl w:val="0"/>
        <w:pBdr>
          <w:top w:val="nil"/>
          <w:left w:val="nil"/>
          <w:bottom w:val="nil"/>
          <w:right w:val="nil"/>
          <w:between w:val="nil"/>
        </w:pBdr>
        <w:autoSpaceDE w:val="0"/>
        <w:autoSpaceDN w:val="0"/>
        <w:spacing w:before="8" w:after="0" w:line="240" w:lineRule="auto"/>
        <w:rPr>
          <w:rFonts w:ascii="Times New Roman" w:eastAsia="Times New Roman" w:hAnsi="Times New Roman" w:cs="Times New Roman"/>
          <w:color w:val="000000"/>
          <w:sz w:val="29"/>
          <w:szCs w:val="29"/>
        </w:rPr>
      </w:pPr>
    </w:p>
    <w:p w14:paraId="73110188" w14:textId="77777777" w:rsidR="005F64CF" w:rsidRPr="005F64CF" w:rsidRDefault="005F64CF" w:rsidP="005F64CF">
      <w:pPr>
        <w:widowControl w:val="0"/>
        <w:autoSpaceDE w:val="0"/>
        <w:autoSpaceDN w:val="0"/>
        <w:spacing w:before="102" w:after="0" w:line="240" w:lineRule="auto"/>
        <w:ind w:right="1816"/>
        <w:jc w:val="center"/>
        <w:rPr>
          <w:rFonts w:ascii="Cambria" w:eastAsia="Cambria" w:hAnsi="Cambria" w:cs="Cambria"/>
          <w:sz w:val="44"/>
          <w:szCs w:val="44"/>
        </w:rPr>
      </w:pPr>
      <w:r w:rsidRPr="005F64CF">
        <w:rPr>
          <w:rFonts w:ascii="Cambria" w:eastAsia="Cambria" w:hAnsi="Cambria" w:cs="Cambria"/>
          <w:sz w:val="44"/>
          <w:szCs w:val="44"/>
        </w:rPr>
        <w:t>DEPARTAMENTO DE ORIENTACIÓN</w:t>
      </w:r>
    </w:p>
    <w:p w14:paraId="6E74A5F4" w14:textId="77777777" w:rsidR="005F64CF" w:rsidRPr="005F64CF" w:rsidRDefault="005F64CF" w:rsidP="005F64CF">
      <w:pPr>
        <w:widowControl w:val="0"/>
        <w:autoSpaceDE w:val="0"/>
        <w:autoSpaceDN w:val="0"/>
        <w:spacing w:before="102" w:after="0" w:line="240" w:lineRule="auto"/>
        <w:ind w:right="1816"/>
        <w:jc w:val="center"/>
        <w:rPr>
          <w:rFonts w:ascii="Cambria" w:eastAsia="Cambria" w:hAnsi="Cambria" w:cs="Cambria"/>
          <w:sz w:val="44"/>
          <w:szCs w:val="44"/>
        </w:rPr>
        <w:sectPr w:rsidR="005F64CF" w:rsidRPr="005F64CF" w:rsidSect="00DB67E4">
          <w:pgSz w:w="11910" w:h="16840"/>
          <w:pgMar w:top="1580" w:right="440" w:bottom="280" w:left="1360" w:header="720" w:footer="720" w:gutter="0"/>
          <w:pgNumType w:start="190"/>
          <w:cols w:space="720"/>
        </w:sectPr>
      </w:pPr>
      <w:r w:rsidRPr="005F64CF">
        <w:rPr>
          <w:rFonts w:ascii="Cambria" w:eastAsia="Cambria" w:hAnsi="Cambria" w:cs="Cambria"/>
          <w:sz w:val="44"/>
          <w:szCs w:val="44"/>
        </w:rPr>
        <w:t>IES. MONTEVIVES</w:t>
      </w:r>
    </w:p>
    <w:p w14:paraId="0C0F830C"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r w:rsidRPr="005F64CF">
        <w:rPr>
          <w:rFonts w:ascii="Cambria" w:eastAsia="Cambria" w:hAnsi="Cambria" w:cs="Cambria"/>
          <w:color w:val="000000"/>
          <w:sz w:val="24"/>
          <w:szCs w:val="24"/>
        </w:rPr>
        <w:lastRenderedPageBreak/>
        <w:t>INDICE</w:t>
      </w:r>
    </w:p>
    <w:p w14:paraId="4A230B25"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p>
    <w:p w14:paraId="3D6F7597"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INTRODUCCIÓN.</w:t>
      </w:r>
    </w:p>
    <w:p w14:paraId="77FEF1F3"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p>
    <w:p w14:paraId="0A94FE27"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ESTRUCTURA DEL PROGRAMA.</w:t>
      </w:r>
    </w:p>
    <w:p w14:paraId="10E6CFD9"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01C07BB9"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2.1. AGRUPAMIENTO DEL ALUMNADO.</w:t>
      </w:r>
    </w:p>
    <w:p w14:paraId="50570B0C"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2.2. PROFESORADO QUE IMPARTE LOS ÁMBITOS.</w:t>
      </w:r>
    </w:p>
    <w:p w14:paraId="364FB6F6"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2B2ABF8E"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CRITERIOS Y PROCEDIMIENTOS</w:t>
      </w:r>
      <w:r w:rsidRPr="005F64CF">
        <w:rPr>
          <w:rFonts w:ascii="Times New Roman" w:eastAsia="Times New Roman" w:hAnsi="Times New Roman" w:cs="Times New Roman"/>
          <w:b/>
          <w:bCs/>
          <w:sz w:val="24"/>
          <w:szCs w:val="24"/>
        </w:rPr>
        <w:tab/>
        <w:t>SEGUIDOS PARA LA  INCORPORACIÓN DEL ALUMNADO AL PROGRAMA.</w:t>
      </w:r>
    </w:p>
    <w:p w14:paraId="2203694E"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p>
    <w:p w14:paraId="77EB8A15"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PROGRAMACIONES DE LOS ÁMBITOS.</w:t>
      </w:r>
    </w:p>
    <w:p w14:paraId="221D430A"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57A19067"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4.1. PROGRAMACIÓN ÁMBITO DE CARÁCTER LINGÜÍSTICO Y SOCIAL.</w:t>
      </w:r>
    </w:p>
    <w:p w14:paraId="6C2D9AFA"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4.2. PROGRAMACIÓN ÁMBITO DE CARÁCTER CIENTÍFICO-MATEMÁTICO.</w:t>
      </w:r>
    </w:p>
    <w:p w14:paraId="2C9F67A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p>
    <w:p w14:paraId="7A591F40"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PLANIFICACIÓN DE LAS ACTIVIDADES FORMATIVAS DE LA TUTORÍA ESPECÍFICA.</w:t>
      </w:r>
    </w:p>
    <w:p w14:paraId="4810DE6C"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4A31BEF5"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CRITERIOS Y PROCEDIMIENTOS PARA LA EVALUACIÓN DEL ALUMNADO DEL PROGRAMA.</w:t>
      </w:r>
    </w:p>
    <w:p w14:paraId="7177A228"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1594BA9E"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PROCEDIMIENTO PARA LA RECUPERACIÓN DE LOS ÁMBITOS PENDIENTES.</w:t>
      </w:r>
    </w:p>
    <w:p w14:paraId="05C7EA09"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616A1C4E"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CRITERIOS DE TITULACIÓN DEL ALUMNADO.</w:t>
      </w:r>
    </w:p>
    <w:p w14:paraId="3ECCCFA7"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p>
    <w:p w14:paraId="5247020C"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09267209" w14:textId="77777777" w:rsidR="005F64CF" w:rsidRPr="005F64CF" w:rsidRDefault="005F64CF" w:rsidP="005F64CF">
      <w:pPr>
        <w:widowControl w:val="0"/>
        <w:autoSpaceDE w:val="0"/>
        <w:autoSpaceDN w:val="0"/>
        <w:spacing w:before="78" w:after="0" w:line="240" w:lineRule="auto"/>
        <w:ind w:right="1315"/>
        <w:outlineLvl w:val="0"/>
        <w:rPr>
          <w:rFonts w:ascii="Times New Roman" w:eastAsia="Times New Roman" w:hAnsi="Times New Roman" w:cs="Times New Roman"/>
          <w:b/>
          <w:bCs/>
          <w:sz w:val="24"/>
          <w:szCs w:val="24"/>
        </w:rPr>
      </w:pPr>
    </w:p>
    <w:p w14:paraId="22F1776C" w14:textId="77777777" w:rsidR="005F64CF" w:rsidRPr="005F64CF" w:rsidRDefault="005F64CF" w:rsidP="005F64CF">
      <w:pPr>
        <w:widowControl w:val="0"/>
        <w:autoSpaceDE w:val="0"/>
        <w:autoSpaceDN w:val="0"/>
        <w:spacing w:before="78" w:after="0" w:line="240" w:lineRule="auto"/>
        <w:ind w:right="1315"/>
        <w:outlineLvl w:val="0"/>
        <w:rPr>
          <w:rFonts w:ascii="Times New Roman" w:eastAsia="Times New Roman" w:hAnsi="Times New Roman" w:cs="Times New Roman"/>
          <w:b/>
          <w:bCs/>
          <w:sz w:val="24"/>
          <w:szCs w:val="24"/>
        </w:rPr>
      </w:pPr>
    </w:p>
    <w:p w14:paraId="247F2DE6" w14:textId="77777777" w:rsidR="005F64CF" w:rsidRPr="005F64CF" w:rsidRDefault="005F64CF" w:rsidP="005F64CF">
      <w:pPr>
        <w:widowControl w:val="0"/>
        <w:pBdr>
          <w:top w:val="nil"/>
          <w:left w:val="nil"/>
          <w:bottom w:val="nil"/>
          <w:right w:val="nil"/>
          <w:between w:val="nil"/>
        </w:pBdr>
        <w:autoSpaceDE w:val="0"/>
        <w:autoSpaceDN w:val="0"/>
        <w:spacing w:after="0" w:line="240" w:lineRule="auto"/>
        <w:rPr>
          <w:rFonts w:ascii="Times New Roman" w:eastAsia="Times New Roman" w:hAnsi="Times New Roman" w:cs="Times New Roman"/>
          <w:color w:val="000000"/>
        </w:rPr>
      </w:pPr>
    </w:p>
    <w:p w14:paraId="3E1084DB"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p>
    <w:p w14:paraId="1AC59728"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2944ABF4"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4A8581FD"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7ED89249"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5570F061"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68C2AECC"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0FB8C817" w14:textId="02431E2D" w:rsidR="005F64CF" w:rsidRPr="005F64CF" w:rsidRDefault="00DB67E4" w:rsidP="00DB67E4">
      <w:pPr>
        <w:widowControl w:val="0"/>
        <w:pBdr>
          <w:top w:val="nil"/>
          <w:left w:val="nil"/>
          <w:bottom w:val="nil"/>
          <w:right w:val="nil"/>
          <w:between w:val="nil"/>
        </w:pBdr>
        <w:tabs>
          <w:tab w:val="left" w:pos="2812"/>
        </w:tabs>
        <w:autoSpaceDE w:val="0"/>
        <w:autoSpaceDN w:val="0"/>
        <w:spacing w:before="5" w:after="0" w:line="240" w:lineRule="auto"/>
        <w:rPr>
          <w:rFonts w:ascii="Cambria" w:eastAsia="Cambria" w:hAnsi="Cambria" w:cs="Cambria"/>
          <w:color w:val="000000"/>
          <w:sz w:val="24"/>
          <w:szCs w:val="24"/>
        </w:rPr>
      </w:pPr>
      <w:r>
        <w:rPr>
          <w:rFonts w:ascii="Cambria" w:eastAsia="Cambria" w:hAnsi="Cambria" w:cs="Cambria"/>
          <w:color w:val="000000"/>
          <w:sz w:val="24"/>
          <w:szCs w:val="24"/>
        </w:rPr>
        <w:tab/>
      </w:r>
    </w:p>
    <w:p w14:paraId="3EE0D71F"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52A9A603"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5152B48E"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6CE581E7"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3BB55E59"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37F157AC"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Cambria" w:eastAsia="Cambria" w:hAnsi="Cambria" w:cs="Cambria"/>
          <w:color w:val="000000"/>
          <w:sz w:val="24"/>
          <w:szCs w:val="24"/>
        </w:rPr>
      </w:pPr>
    </w:p>
    <w:p w14:paraId="40BD2512" w14:textId="77777777" w:rsidR="005F64CF" w:rsidRPr="005F64CF" w:rsidRDefault="005F64CF" w:rsidP="005E5CE2">
      <w:pPr>
        <w:widowControl w:val="0"/>
        <w:autoSpaceDE w:val="0"/>
        <w:autoSpaceDN w:val="0"/>
        <w:spacing w:before="90" w:after="0" w:line="240" w:lineRule="auto"/>
        <w:textDirection w:val="btLr"/>
        <w:textAlignment w:val="top"/>
        <w:outlineLvl w:val="0"/>
        <w:rPr>
          <w:rFonts w:ascii="Times New Roman" w:eastAsia="Times New Roman" w:hAnsi="Times New Roman" w:cs="Times New Roman"/>
          <w:b/>
          <w:bCs/>
          <w:sz w:val="24"/>
          <w:szCs w:val="24"/>
        </w:rPr>
      </w:pPr>
      <w:bookmarkStart w:id="15" w:name="bookmark=id.gjdgxs" w:colFirst="0" w:colLast="0"/>
      <w:bookmarkEnd w:id="15"/>
      <w:r w:rsidRPr="005F64CF">
        <w:rPr>
          <w:rFonts w:ascii="Times New Roman" w:eastAsia="Times New Roman" w:hAnsi="Times New Roman" w:cs="Times New Roman"/>
          <w:b/>
          <w:bCs/>
          <w:sz w:val="24"/>
          <w:szCs w:val="24"/>
        </w:rPr>
        <w:t>INTRODUCCIÓN</w:t>
      </w:r>
    </w:p>
    <w:p w14:paraId="3343F73C"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Times New Roman" w:eastAsia="Times New Roman" w:hAnsi="Times New Roman" w:cs="Times New Roman"/>
          <w:b/>
          <w:color w:val="000000"/>
          <w:sz w:val="24"/>
          <w:szCs w:val="24"/>
        </w:rPr>
      </w:pPr>
    </w:p>
    <w:p w14:paraId="51708E84" w14:textId="77777777" w:rsidR="005F64CF" w:rsidRPr="005F64CF" w:rsidRDefault="005F64CF" w:rsidP="005F64CF">
      <w:pPr>
        <w:widowControl w:val="0"/>
        <w:autoSpaceDE w:val="0"/>
        <w:autoSpaceDN w:val="0"/>
        <w:spacing w:after="0"/>
        <w:ind w:right="1247"/>
        <w:jc w:val="both"/>
        <w:rPr>
          <w:rFonts w:ascii="Times New Roman" w:eastAsia="Times New Roman" w:hAnsi="Times New Roman" w:cs="Times New Roman"/>
        </w:rPr>
      </w:pPr>
      <w:r w:rsidRPr="005F64CF">
        <w:rPr>
          <w:rFonts w:ascii="Times New Roman" w:eastAsia="Times New Roman" w:hAnsi="Times New Roman" w:cs="Times New Roman"/>
        </w:rPr>
        <w:t>De conformidad con lo establecido en el artículo 23 del Decreto 102/2023, de 9 de mayo, los programas de diversificación curricular están orientados a la consecución del título de Graduado en Educación Secundaria Obligatoria, por parte de quienes presenten dificultades relevantes de aprendizaje tras haber recibido, en su caso, medidas de atención a la diversidad y a las diferencias individuales en el primer o segundo curso de la etapa, o a quienes esta medida les sea favorable para la obtención del título.</w:t>
      </w:r>
    </w:p>
    <w:p w14:paraId="66182FFF" w14:textId="77777777" w:rsidR="005F64CF" w:rsidRPr="005F64CF" w:rsidRDefault="005F64CF" w:rsidP="005F64CF">
      <w:pPr>
        <w:widowControl w:val="0"/>
        <w:autoSpaceDE w:val="0"/>
        <w:autoSpaceDN w:val="0"/>
        <w:spacing w:after="0"/>
        <w:ind w:right="1247"/>
        <w:jc w:val="both"/>
        <w:rPr>
          <w:rFonts w:ascii="Times New Roman" w:eastAsia="Times New Roman" w:hAnsi="Times New Roman" w:cs="Times New Roman"/>
        </w:rPr>
      </w:pPr>
      <w:r w:rsidRPr="005F64CF">
        <w:rPr>
          <w:rFonts w:ascii="Times New Roman" w:eastAsia="Times New Roman" w:hAnsi="Times New Roman" w:cs="Times New Roman"/>
        </w:rPr>
        <w:t>El centro organizará el programa de diversificación curricular para el alumnado que precise de una organización del currículo en ámbitos y materias diferente a la establecida con carácter general y de una metodología específica, todo ello para alcanzar los objetivos de la Etapa y las competencias establecidas en el Perfil de salida y conseguir así el título de Graduado en Educación Secundaria Obligatoria.</w:t>
      </w:r>
    </w:p>
    <w:p w14:paraId="48F645DE" w14:textId="77777777" w:rsidR="005F64CF" w:rsidRPr="005F64CF" w:rsidRDefault="005F64CF" w:rsidP="005F64CF">
      <w:pPr>
        <w:widowControl w:val="0"/>
        <w:autoSpaceDE w:val="0"/>
        <w:autoSpaceDN w:val="0"/>
        <w:spacing w:after="0"/>
        <w:ind w:right="1247"/>
        <w:jc w:val="both"/>
        <w:rPr>
          <w:rFonts w:ascii="Times New Roman" w:eastAsia="Times New Roman" w:hAnsi="Times New Roman" w:cs="Times New Roman"/>
        </w:rPr>
      </w:pPr>
      <w:r w:rsidRPr="005F64CF">
        <w:rPr>
          <w:rFonts w:ascii="Times New Roman" w:eastAsia="Times New Roman" w:hAnsi="Times New Roman" w:cs="Times New Roman"/>
        </w:rPr>
        <w:t xml:space="preserve">Tal y como se recoge en el art 24.3 del Real Decreto 217/2022, de 29 de marzo, con carácter general, el programa de diversificación se llevará a cabo en dos años desde tercer curso de la Educación Secundaria Obligatoria hasta finalizar la etapa. </w:t>
      </w:r>
      <w:r w:rsidRPr="005F64CF">
        <w:rPr>
          <w:rFonts w:ascii="Times New Roman" w:eastAsia="Times New Roman" w:hAnsi="Times New Roman" w:cs="Times New Roman"/>
          <w:color w:val="111111"/>
          <w:highlight w:val="white"/>
        </w:rPr>
        <w:t>Se denominan primero de diversificación curricular, el curso correspondiente a tercero de Educación Secundaria Obligatoria y segundo de diversificación curricular al curso correspondiente a cuarto de Educación Secundaria Obligatoria.</w:t>
      </w:r>
    </w:p>
    <w:p w14:paraId="2AE335A2" w14:textId="77777777" w:rsidR="005F64CF" w:rsidRPr="005F64CF" w:rsidRDefault="005F64CF" w:rsidP="005F64CF">
      <w:pPr>
        <w:widowControl w:val="0"/>
        <w:autoSpaceDE w:val="0"/>
        <w:autoSpaceDN w:val="0"/>
        <w:spacing w:after="0"/>
        <w:ind w:right="1247"/>
        <w:jc w:val="both"/>
        <w:rPr>
          <w:rFonts w:ascii="Times New Roman" w:eastAsia="Times New Roman" w:hAnsi="Times New Roman" w:cs="Times New Roman"/>
        </w:rPr>
      </w:pPr>
      <w:r w:rsidRPr="005F64CF">
        <w:rPr>
          <w:rFonts w:ascii="Times New Roman" w:eastAsia="Times New Roman" w:hAnsi="Times New Roman" w:cs="Times New Roman"/>
          <w:color w:val="000000"/>
        </w:rPr>
        <w:t xml:space="preserve">A </w:t>
      </w:r>
      <w:r w:rsidRPr="005F64CF">
        <w:rPr>
          <w:rFonts w:ascii="Times New Roman" w:eastAsia="Times New Roman" w:hAnsi="Times New Roman" w:cs="Times New Roman"/>
        </w:rPr>
        <w:t>continuación se establecen los aspectos más relevantes del Programa para nuestro Centro.</w:t>
      </w:r>
    </w:p>
    <w:p w14:paraId="698D557A" w14:textId="77777777" w:rsidR="005F64CF" w:rsidRPr="005F64CF" w:rsidRDefault="005F64CF" w:rsidP="005F64CF">
      <w:pPr>
        <w:widowControl w:val="0"/>
        <w:autoSpaceDE w:val="0"/>
        <w:autoSpaceDN w:val="0"/>
        <w:spacing w:after="0" w:line="240" w:lineRule="auto"/>
        <w:jc w:val="both"/>
        <w:rPr>
          <w:rFonts w:ascii="Times New Roman" w:eastAsia="Times New Roman" w:hAnsi="Times New Roman" w:cs="Times New Roman"/>
        </w:rPr>
      </w:pPr>
    </w:p>
    <w:p w14:paraId="6E150A0D"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ESTRUCTURA DEL PROGRAMA</w:t>
      </w:r>
    </w:p>
    <w:p w14:paraId="382F81AB" w14:textId="77777777" w:rsidR="005F64CF" w:rsidRPr="005F64CF" w:rsidRDefault="005F64CF" w:rsidP="005F64CF">
      <w:pPr>
        <w:widowControl w:val="0"/>
        <w:pBdr>
          <w:top w:val="nil"/>
          <w:left w:val="nil"/>
          <w:bottom w:val="nil"/>
          <w:right w:val="nil"/>
          <w:between w:val="nil"/>
        </w:pBdr>
        <w:autoSpaceDE w:val="0"/>
        <w:autoSpaceDN w:val="0"/>
        <w:spacing w:before="3" w:after="0" w:line="240" w:lineRule="auto"/>
        <w:rPr>
          <w:rFonts w:ascii="Times New Roman" w:eastAsia="Times New Roman" w:hAnsi="Times New Roman" w:cs="Times New Roman"/>
          <w:b/>
          <w:color w:val="000000"/>
          <w:sz w:val="25"/>
          <w:szCs w:val="25"/>
        </w:rPr>
      </w:pPr>
    </w:p>
    <w:p w14:paraId="118E5B29" w14:textId="77777777" w:rsidR="005F64CF" w:rsidRPr="005F64CF" w:rsidRDefault="005F64CF" w:rsidP="005F64CF">
      <w:pPr>
        <w:widowControl w:val="0"/>
        <w:pBdr>
          <w:top w:val="nil"/>
          <w:left w:val="nil"/>
          <w:bottom w:val="nil"/>
          <w:right w:val="nil"/>
          <w:between w:val="nil"/>
        </w:pBdr>
        <w:autoSpaceDE w:val="0"/>
        <w:autoSpaceDN w:val="0"/>
        <w:spacing w:after="0"/>
        <w:ind w:right="1274"/>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En la Orden de 30 de mayo de 2023 se indica que en el currículo de los programas         de diversificación curricular se establecerán los siguientes ámbitos específicos compuestos por sus correspondientes elementos formativos: </w:t>
      </w:r>
    </w:p>
    <w:p w14:paraId="1D4BE5CD" w14:textId="77777777" w:rsidR="005F64CF" w:rsidRPr="005F64CF" w:rsidRDefault="005F64CF" w:rsidP="005F64CF">
      <w:pPr>
        <w:widowControl w:val="0"/>
        <w:pBdr>
          <w:top w:val="nil"/>
          <w:left w:val="nil"/>
          <w:bottom w:val="nil"/>
          <w:right w:val="nil"/>
          <w:between w:val="nil"/>
        </w:pBdr>
        <w:autoSpaceDE w:val="0"/>
        <w:autoSpaceDN w:val="0"/>
        <w:spacing w:after="0"/>
        <w:ind w:right="1274"/>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a) </w:t>
      </w:r>
      <w:r w:rsidRPr="005F64CF">
        <w:rPr>
          <w:rFonts w:ascii="Times New Roman" w:eastAsia="Times New Roman" w:hAnsi="Times New Roman" w:cs="Times New Roman"/>
          <w:color w:val="000000"/>
          <w:u w:val="single"/>
        </w:rPr>
        <w:t>Ámbito lingüístico y social</w:t>
      </w:r>
      <w:r w:rsidRPr="005F64CF">
        <w:rPr>
          <w:rFonts w:ascii="Times New Roman" w:eastAsia="Times New Roman" w:hAnsi="Times New Roman" w:cs="Times New Roman"/>
          <w:color w:val="000000"/>
        </w:rPr>
        <w:t xml:space="preserve">, que incluirá los elementos del currículo correspondiente a las materias de Geografía e Historia, Lengua Castellana y Literatura y Primera Lengua Extranjera. </w:t>
      </w:r>
    </w:p>
    <w:p w14:paraId="03BB9BE7" w14:textId="77777777" w:rsidR="005F64CF" w:rsidRPr="005F64CF" w:rsidRDefault="005F64CF" w:rsidP="005F64CF">
      <w:pPr>
        <w:widowControl w:val="0"/>
        <w:pBdr>
          <w:top w:val="nil"/>
          <w:left w:val="nil"/>
          <w:bottom w:val="nil"/>
          <w:right w:val="nil"/>
          <w:between w:val="nil"/>
        </w:pBdr>
        <w:autoSpaceDE w:val="0"/>
        <w:autoSpaceDN w:val="0"/>
        <w:spacing w:after="0"/>
        <w:ind w:right="1274"/>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b) </w:t>
      </w:r>
      <w:r w:rsidRPr="005F64CF">
        <w:rPr>
          <w:rFonts w:ascii="Times New Roman" w:eastAsia="Times New Roman" w:hAnsi="Times New Roman" w:cs="Times New Roman"/>
          <w:color w:val="000000"/>
          <w:u w:val="single"/>
        </w:rPr>
        <w:t>Ámbito científico-tecnológico</w:t>
      </w:r>
      <w:r w:rsidRPr="005F64CF">
        <w:rPr>
          <w:rFonts w:ascii="Times New Roman" w:eastAsia="Times New Roman" w:hAnsi="Times New Roman" w:cs="Times New Roman"/>
          <w:color w:val="000000"/>
        </w:rPr>
        <w:t>, que incluirá los elementos del currículo correspondiente a las materias de Matemáticas, Biología y Geología y Física y Química.</w:t>
      </w:r>
    </w:p>
    <w:p w14:paraId="4F58A9C2" w14:textId="77777777" w:rsidR="005F64CF" w:rsidRPr="005F64CF" w:rsidRDefault="005F64CF" w:rsidP="005F64CF">
      <w:pPr>
        <w:widowControl w:val="0"/>
        <w:autoSpaceDE w:val="0"/>
        <w:autoSpaceDN w:val="0"/>
        <w:spacing w:after="0"/>
        <w:jc w:val="both"/>
        <w:rPr>
          <w:rFonts w:ascii="Times New Roman" w:eastAsia="Times New Roman" w:hAnsi="Times New Roman" w:cs="Times New Roman"/>
        </w:rPr>
      </w:pPr>
    </w:p>
    <w:p w14:paraId="17756433" w14:textId="77777777" w:rsidR="005F64CF" w:rsidRPr="005F64CF" w:rsidRDefault="005F64CF" w:rsidP="005F64CF">
      <w:pPr>
        <w:widowControl w:val="0"/>
        <w:autoSpaceDE w:val="0"/>
        <w:autoSpaceDN w:val="0"/>
        <w:spacing w:after="0"/>
        <w:ind w:right="1321"/>
        <w:jc w:val="both"/>
        <w:rPr>
          <w:rFonts w:ascii="Times New Roman" w:eastAsia="Times New Roman" w:hAnsi="Times New Roman" w:cs="Times New Roman"/>
        </w:rPr>
      </w:pPr>
      <w:r w:rsidRPr="005F64CF">
        <w:rPr>
          <w:rFonts w:ascii="Times New Roman" w:eastAsia="Times New Roman" w:hAnsi="Times New Roman" w:cs="Times New Roman"/>
        </w:rPr>
        <w:t>El horario lectivo semanal de cada uno de los cursos del programa de diversificación curricular se organiza en treinta sesiones lectivas con la distribución por ámbitos y materias que se establecen a continuación.</w:t>
      </w:r>
    </w:p>
    <w:p w14:paraId="0D91C183" w14:textId="77777777" w:rsidR="005F64CF" w:rsidRPr="005F64CF" w:rsidRDefault="005F64CF" w:rsidP="005F64CF">
      <w:pPr>
        <w:widowControl w:val="0"/>
        <w:autoSpaceDE w:val="0"/>
        <w:autoSpaceDN w:val="0"/>
        <w:spacing w:after="0" w:line="240" w:lineRule="auto"/>
        <w:ind w:right="1321"/>
        <w:jc w:val="both"/>
        <w:rPr>
          <w:rFonts w:ascii="Times New Roman" w:eastAsia="Times New Roman" w:hAnsi="Times New Roman" w:cs="Times New Roman"/>
          <w:sz w:val="24"/>
          <w:szCs w:val="24"/>
        </w:rPr>
      </w:pPr>
      <w:bookmarkStart w:id="16" w:name="bookmark=id.1fob9te" w:colFirst="0" w:colLast="0"/>
      <w:bookmarkEnd w:id="16"/>
    </w:p>
    <w:p w14:paraId="2BB96EEC"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Primer curso del Programa Diversificación Curricular (3º ESO)</w:t>
      </w:r>
    </w:p>
    <w:p w14:paraId="03E10D49"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bl>
      <w:tblPr>
        <w:tblW w:w="8646"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4"/>
        <w:gridCol w:w="1531"/>
        <w:gridCol w:w="737"/>
        <w:gridCol w:w="2410"/>
        <w:gridCol w:w="396"/>
        <w:gridCol w:w="1588"/>
      </w:tblGrid>
      <w:tr w:rsidR="005F64CF" w:rsidRPr="005F64CF" w14:paraId="3BDBF03B" w14:textId="77777777" w:rsidTr="005F64CF">
        <w:tc>
          <w:tcPr>
            <w:tcW w:w="8646" w:type="dxa"/>
            <w:gridSpan w:val="6"/>
            <w:shd w:val="clear" w:color="auto" w:fill="D5DCE4"/>
          </w:tcPr>
          <w:p w14:paraId="6BC749D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Ámbitos</w:t>
            </w:r>
          </w:p>
          <w:p w14:paraId="5767956A"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2AD9B438" w14:textId="77777777" w:rsidTr="005F64CF">
        <w:tc>
          <w:tcPr>
            <w:tcW w:w="7058" w:type="dxa"/>
            <w:gridSpan w:val="5"/>
          </w:tcPr>
          <w:p w14:paraId="7F9BD069"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Ámbito lingüístico y social (Geografía e Historia, Lengua Castellana y Literatura y Primera Lengua Extranjera)</w:t>
            </w:r>
          </w:p>
          <w:p w14:paraId="17974934"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c>
          <w:tcPr>
            <w:tcW w:w="1588" w:type="dxa"/>
          </w:tcPr>
          <w:p w14:paraId="21E0098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9 h.</w:t>
            </w:r>
          </w:p>
        </w:tc>
      </w:tr>
      <w:tr w:rsidR="005F64CF" w:rsidRPr="005F64CF" w14:paraId="14E3491A" w14:textId="77777777" w:rsidTr="005F64CF">
        <w:tc>
          <w:tcPr>
            <w:tcW w:w="7058" w:type="dxa"/>
            <w:gridSpan w:val="5"/>
          </w:tcPr>
          <w:p w14:paraId="7CE382B6"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Ámbito científico-tecnológico (Biología y Geología, Física y Química y Matemáticas)</w:t>
            </w:r>
          </w:p>
          <w:p w14:paraId="3F1A6D1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 xml:space="preserve"> </w:t>
            </w:r>
          </w:p>
        </w:tc>
        <w:tc>
          <w:tcPr>
            <w:tcW w:w="1588" w:type="dxa"/>
          </w:tcPr>
          <w:p w14:paraId="73D6DCD8"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8 h.</w:t>
            </w:r>
          </w:p>
        </w:tc>
      </w:tr>
      <w:tr w:rsidR="005F64CF" w:rsidRPr="005F64CF" w14:paraId="040250A3" w14:textId="77777777" w:rsidTr="005F64CF">
        <w:tc>
          <w:tcPr>
            <w:tcW w:w="8646" w:type="dxa"/>
            <w:gridSpan w:val="6"/>
            <w:shd w:val="clear" w:color="auto" w:fill="D5DCE4"/>
          </w:tcPr>
          <w:p w14:paraId="6E781D05"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Materias comunes Obligatorias</w:t>
            </w:r>
          </w:p>
          <w:p w14:paraId="10FE39F6"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71C2612D" w14:textId="77777777" w:rsidTr="005F64CF">
        <w:trPr>
          <w:trHeight w:val="238"/>
        </w:trPr>
        <w:tc>
          <w:tcPr>
            <w:tcW w:w="7058" w:type="dxa"/>
            <w:gridSpan w:val="5"/>
          </w:tcPr>
          <w:p w14:paraId="67DC2E84"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lastRenderedPageBreak/>
              <w:t>Educación física</w:t>
            </w:r>
          </w:p>
          <w:p w14:paraId="04F16BBA"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c>
          <w:tcPr>
            <w:tcW w:w="1588" w:type="dxa"/>
          </w:tcPr>
          <w:p w14:paraId="3CBE7605"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2 h.</w:t>
            </w:r>
          </w:p>
        </w:tc>
      </w:tr>
      <w:tr w:rsidR="005F64CF" w:rsidRPr="005F64CF" w14:paraId="5F4D07EF" w14:textId="77777777" w:rsidTr="005F64CF">
        <w:tc>
          <w:tcPr>
            <w:tcW w:w="7058" w:type="dxa"/>
            <w:gridSpan w:val="5"/>
          </w:tcPr>
          <w:p w14:paraId="4916E08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 xml:space="preserve">Tecnología  y digitalización </w:t>
            </w:r>
          </w:p>
          <w:p w14:paraId="0DAF70BC"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c>
          <w:tcPr>
            <w:tcW w:w="1588" w:type="dxa"/>
          </w:tcPr>
          <w:p w14:paraId="1E8494CC"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2 h.</w:t>
            </w:r>
          </w:p>
        </w:tc>
      </w:tr>
      <w:tr w:rsidR="005F64CF" w:rsidRPr="005F64CF" w14:paraId="6901FA0A" w14:textId="77777777" w:rsidTr="005F64CF">
        <w:tc>
          <w:tcPr>
            <w:tcW w:w="7058" w:type="dxa"/>
            <w:gridSpan w:val="5"/>
          </w:tcPr>
          <w:p w14:paraId="2936540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Educación Plástica, Visual y Audiovisual</w:t>
            </w:r>
          </w:p>
          <w:p w14:paraId="2441B80E"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c>
          <w:tcPr>
            <w:tcW w:w="1588" w:type="dxa"/>
          </w:tcPr>
          <w:p w14:paraId="083EB71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2 h.</w:t>
            </w:r>
          </w:p>
        </w:tc>
      </w:tr>
      <w:tr w:rsidR="005F64CF" w:rsidRPr="005F64CF" w14:paraId="01485480" w14:textId="77777777" w:rsidTr="005F64CF">
        <w:tc>
          <w:tcPr>
            <w:tcW w:w="8646" w:type="dxa"/>
            <w:gridSpan w:val="6"/>
            <w:shd w:val="clear" w:color="auto" w:fill="D9E2F3"/>
          </w:tcPr>
          <w:p w14:paraId="0BE23CEF"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r>
      <w:tr w:rsidR="005F64CF" w:rsidRPr="005F64CF" w14:paraId="5F7B8BEC" w14:textId="77777777" w:rsidTr="005F64CF">
        <w:tc>
          <w:tcPr>
            <w:tcW w:w="7058" w:type="dxa"/>
            <w:gridSpan w:val="5"/>
          </w:tcPr>
          <w:p w14:paraId="4EDE6467"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Tutoría</w:t>
            </w:r>
          </w:p>
        </w:tc>
        <w:tc>
          <w:tcPr>
            <w:tcW w:w="1588" w:type="dxa"/>
          </w:tcPr>
          <w:p w14:paraId="44BE9C36"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2 h.</w:t>
            </w:r>
          </w:p>
        </w:tc>
      </w:tr>
      <w:tr w:rsidR="005F64CF" w:rsidRPr="005F64CF" w14:paraId="177B7E37" w14:textId="77777777" w:rsidTr="005F64CF">
        <w:trPr>
          <w:trHeight w:val="266"/>
        </w:trPr>
        <w:tc>
          <w:tcPr>
            <w:tcW w:w="3515" w:type="dxa"/>
            <w:gridSpan w:val="2"/>
            <w:tcBorders>
              <w:bottom w:val="single" w:sz="4" w:space="0" w:color="000000"/>
            </w:tcBorders>
          </w:tcPr>
          <w:p w14:paraId="21B3C171"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Religión</w:t>
            </w:r>
          </w:p>
          <w:p w14:paraId="0810C45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color w:val="FF0000"/>
                <w:sz w:val="20"/>
                <w:szCs w:val="20"/>
              </w:rPr>
            </w:pPr>
          </w:p>
        </w:tc>
        <w:tc>
          <w:tcPr>
            <w:tcW w:w="3543" w:type="dxa"/>
            <w:gridSpan w:val="3"/>
            <w:tcBorders>
              <w:bottom w:val="single" w:sz="4" w:space="0" w:color="000000"/>
            </w:tcBorders>
          </w:tcPr>
          <w:p w14:paraId="06486771"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Atención Educativa</w:t>
            </w:r>
          </w:p>
        </w:tc>
        <w:tc>
          <w:tcPr>
            <w:tcW w:w="1588" w:type="dxa"/>
            <w:tcBorders>
              <w:bottom w:val="single" w:sz="4" w:space="0" w:color="000000"/>
            </w:tcBorders>
          </w:tcPr>
          <w:p w14:paraId="22B511E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1 h.</w:t>
            </w:r>
          </w:p>
        </w:tc>
      </w:tr>
      <w:tr w:rsidR="005F64CF" w:rsidRPr="005F64CF" w14:paraId="6B667676" w14:textId="77777777" w:rsidTr="005F64CF">
        <w:tc>
          <w:tcPr>
            <w:tcW w:w="8646" w:type="dxa"/>
            <w:gridSpan w:val="6"/>
            <w:shd w:val="clear" w:color="auto" w:fill="D5DCE4"/>
          </w:tcPr>
          <w:p w14:paraId="77A5D486"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Materias Optativas propias de la Comunidad (A elegir 2)</w:t>
            </w:r>
          </w:p>
          <w:p w14:paraId="2FD7230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62F5357B" w14:textId="77777777" w:rsidTr="005F64CF">
        <w:tc>
          <w:tcPr>
            <w:tcW w:w="1984" w:type="dxa"/>
          </w:tcPr>
          <w:p w14:paraId="54DB874D"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16"/>
                <w:szCs w:val="16"/>
              </w:rPr>
            </w:pPr>
            <w:r w:rsidRPr="005F64CF">
              <w:rPr>
                <w:rFonts w:ascii="Bookman Old Style" w:eastAsia="Bookman Old Style" w:hAnsi="Bookman Old Style" w:cs="Bookman Old Style"/>
                <w:sz w:val="16"/>
                <w:szCs w:val="16"/>
              </w:rPr>
              <w:t>Cultura del Flamenco</w:t>
            </w:r>
          </w:p>
        </w:tc>
        <w:tc>
          <w:tcPr>
            <w:tcW w:w="2268" w:type="dxa"/>
            <w:gridSpan w:val="2"/>
          </w:tcPr>
          <w:p w14:paraId="04E2675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16"/>
                <w:szCs w:val="16"/>
              </w:rPr>
              <w:t>Computación y Robótica</w:t>
            </w:r>
          </w:p>
        </w:tc>
        <w:tc>
          <w:tcPr>
            <w:tcW w:w="2410" w:type="dxa"/>
          </w:tcPr>
          <w:p w14:paraId="7CA2802A"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16"/>
                <w:szCs w:val="16"/>
              </w:rPr>
            </w:pPr>
            <w:r w:rsidRPr="005F64CF">
              <w:rPr>
                <w:rFonts w:ascii="Bookman Old Style" w:eastAsia="Bookman Old Style" w:hAnsi="Bookman Old Style" w:cs="Bookman Old Style"/>
                <w:sz w:val="16"/>
                <w:szCs w:val="16"/>
              </w:rPr>
              <w:t>Arte como terapia</w:t>
            </w:r>
          </w:p>
        </w:tc>
        <w:tc>
          <w:tcPr>
            <w:tcW w:w="1984" w:type="dxa"/>
            <w:gridSpan w:val="2"/>
          </w:tcPr>
          <w:p w14:paraId="011BC12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16"/>
                <w:szCs w:val="16"/>
              </w:rPr>
              <w:t>Oratoria y Debate</w:t>
            </w:r>
          </w:p>
          <w:p w14:paraId="20CC9177" w14:textId="77777777" w:rsidR="005F64CF" w:rsidRPr="005F64CF" w:rsidRDefault="005F64CF" w:rsidP="005F64CF">
            <w:pPr>
              <w:widowControl w:val="0"/>
              <w:autoSpaceDE w:val="0"/>
              <w:autoSpaceDN w:val="0"/>
              <w:spacing w:after="0" w:line="240" w:lineRule="auto"/>
              <w:rPr>
                <w:rFonts w:ascii="Bookman Old Style" w:eastAsia="Bookman Old Style" w:hAnsi="Bookman Old Style" w:cs="Bookman Old Style"/>
                <w:b/>
                <w:sz w:val="20"/>
                <w:szCs w:val="20"/>
              </w:rPr>
            </w:pPr>
          </w:p>
        </w:tc>
      </w:tr>
      <w:tr w:rsidR="005F64CF" w:rsidRPr="005F64CF" w14:paraId="4246EFE0" w14:textId="77777777" w:rsidTr="005F64CF">
        <w:tc>
          <w:tcPr>
            <w:tcW w:w="1984" w:type="dxa"/>
          </w:tcPr>
          <w:p w14:paraId="74119E5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20"/>
                <w:szCs w:val="20"/>
              </w:rPr>
              <w:t>2 h.</w:t>
            </w:r>
          </w:p>
        </w:tc>
        <w:tc>
          <w:tcPr>
            <w:tcW w:w="2268" w:type="dxa"/>
            <w:gridSpan w:val="2"/>
          </w:tcPr>
          <w:p w14:paraId="62F3578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20"/>
                <w:szCs w:val="20"/>
              </w:rPr>
              <w:t>2 h.</w:t>
            </w:r>
          </w:p>
        </w:tc>
        <w:tc>
          <w:tcPr>
            <w:tcW w:w="2410" w:type="dxa"/>
          </w:tcPr>
          <w:p w14:paraId="2C70ADD5"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20"/>
                <w:szCs w:val="20"/>
              </w:rPr>
              <w:t>2 h.</w:t>
            </w:r>
          </w:p>
        </w:tc>
        <w:tc>
          <w:tcPr>
            <w:tcW w:w="1984" w:type="dxa"/>
            <w:gridSpan w:val="2"/>
          </w:tcPr>
          <w:p w14:paraId="79C9802B"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20"/>
                <w:szCs w:val="20"/>
              </w:rPr>
              <w:t>2 h.</w:t>
            </w:r>
          </w:p>
        </w:tc>
      </w:tr>
    </w:tbl>
    <w:p w14:paraId="366D40C3" w14:textId="77777777" w:rsidR="005F64CF" w:rsidRPr="005F64CF" w:rsidRDefault="005F64CF" w:rsidP="005F64CF">
      <w:pPr>
        <w:widowControl w:val="0"/>
        <w:autoSpaceDE w:val="0"/>
        <w:autoSpaceDN w:val="0"/>
        <w:spacing w:after="0" w:line="240" w:lineRule="auto"/>
        <w:ind w:right="1321"/>
        <w:jc w:val="both"/>
        <w:rPr>
          <w:rFonts w:ascii="Times New Roman" w:eastAsia="Times New Roman" w:hAnsi="Times New Roman" w:cs="Times New Roman"/>
          <w:sz w:val="24"/>
          <w:szCs w:val="24"/>
        </w:rPr>
      </w:pPr>
    </w:p>
    <w:p w14:paraId="185A5142" w14:textId="77777777" w:rsidR="005F64CF" w:rsidRPr="005F64CF" w:rsidRDefault="005F64CF" w:rsidP="005F64CF">
      <w:pPr>
        <w:widowControl w:val="0"/>
        <w:autoSpaceDE w:val="0"/>
        <w:autoSpaceDN w:val="0"/>
        <w:spacing w:after="0" w:line="240" w:lineRule="auto"/>
        <w:ind w:right="1321"/>
        <w:jc w:val="both"/>
        <w:rPr>
          <w:rFonts w:ascii="Times New Roman" w:eastAsia="Times New Roman" w:hAnsi="Times New Roman" w:cs="Times New Roman"/>
          <w:sz w:val="24"/>
          <w:szCs w:val="24"/>
        </w:rPr>
      </w:pPr>
    </w:p>
    <w:p w14:paraId="5BEC1157"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Segundo curso del Programa Diversificación Curricular (4º ESO)</w:t>
      </w:r>
    </w:p>
    <w:p w14:paraId="0A621192" w14:textId="77777777" w:rsidR="005F64CF" w:rsidRPr="005F64CF" w:rsidRDefault="005F64CF" w:rsidP="005F64CF">
      <w:pPr>
        <w:widowControl w:val="0"/>
        <w:autoSpaceDE w:val="0"/>
        <w:autoSpaceDN w:val="0"/>
        <w:spacing w:after="0" w:line="240" w:lineRule="auto"/>
        <w:ind w:right="1321"/>
        <w:jc w:val="both"/>
        <w:rPr>
          <w:rFonts w:ascii="Times New Roman" w:eastAsia="Times New Roman" w:hAnsi="Times New Roman" w:cs="Times New Roman"/>
          <w:sz w:val="24"/>
          <w:szCs w:val="24"/>
        </w:rPr>
      </w:pPr>
    </w:p>
    <w:tbl>
      <w:tblPr>
        <w:tblW w:w="8646"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5"/>
        <w:gridCol w:w="595"/>
        <w:gridCol w:w="2948"/>
        <w:gridCol w:w="1588"/>
      </w:tblGrid>
      <w:tr w:rsidR="005F64CF" w:rsidRPr="005F64CF" w14:paraId="3E5F50DE" w14:textId="77777777" w:rsidTr="005F64CF">
        <w:tc>
          <w:tcPr>
            <w:tcW w:w="8646" w:type="dxa"/>
            <w:gridSpan w:val="4"/>
            <w:shd w:val="clear" w:color="auto" w:fill="D5DCE4"/>
          </w:tcPr>
          <w:p w14:paraId="6F48D525"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Ámbitos</w:t>
            </w:r>
          </w:p>
          <w:p w14:paraId="5825D4BE"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57F9D69A" w14:textId="77777777" w:rsidTr="005F64CF">
        <w:tc>
          <w:tcPr>
            <w:tcW w:w="7058" w:type="dxa"/>
            <w:gridSpan w:val="3"/>
          </w:tcPr>
          <w:p w14:paraId="69AE384D"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Ámbito lingüístico y social (Geografía e Historia, Lengua Castellana y Literatura y Primera Lengua Extranjera)</w:t>
            </w:r>
          </w:p>
          <w:p w14:paraId="5BB2D224"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c>
          <w:tcPr>
            <w:tcW w:w="1588" w:type="dxa"/>
          </w:tcPr>
          <w:p w14:paraId="763485B1"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9 h.</w:t>
            </w:r>
          </w:p>
        </w:tc>
      </w:tr>
      <w:tr w:rsidR="005F64CF" w:rsidRPr="005F64CF" w14:paraId="75645DCA" w14:textId="77777777" w:rsidTr="005F64CF">
        <w:tc>
          <w:tcPr>
            <w:tcW w:w="7058" w:type="dxa"/>
            <w:gridSpan w:val="3"/>
          </w:tcPr>
          <w:p w14:paraId="26AAC32A"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Ámbito científico-tecnológico (Biología y Geología, Física y Química y Matemáticas)</w:t>
            </w:r>
          </w:p>
          <w:p w14:paraId="000DE759"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 xml:space="preserve"> </w:t>
            </w:r>
          </w:p>
        </w:tc>
        <w:tc>
          <w:tcPr>
            <w:tcW w:w="1588" w:type="dxa"/>
          </w:tcPr>
          <w:p w14:paraId="3070E094"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8 h.</w:t>
            </w:r>
          </w:p>
        </w:tc>
      </w:tr>
      <w:tr w:rsidR="005F64CF" w:rsidRPr="005F64CF" w14:paraId="70DA7709" w14:textId="77777777" w:rsidTr="005F64CF">
        <w:tc>
          <w:tcPr>
            <w:tcW w:w="8646" w:type="dxa"/>
            <w:gridSpan w:val="4"/>
            <w:shd w:val="clear" w:color="auto" w:fill="D5DCE4"/>
          </w:tcPr>
          <w:p w14:paraId="266EF59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Materias comunes Obligatorias</w:t>
            </w:r>
          </w:p>
          <w:p w14:paraId="09CF4D7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660D4E1A" w14:textId="77777777" w:rsidTr="005F64CF">
        <w:trPr>
          <w:trHeight w:val="238"/>
        </w:trPr>
        <w:tc>
          <w:tcPr>
            <w:tcW w:w="7058" w:type="dxa"/>
            <w:gridSpan w:val="3"/>
          </w:tcPr>
          <w:p w14:paraId="08157AB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Educación física</w:t>
            </w:r>
          </w:p>
          <w:p w14:paraId="3B10E431"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c>
          <w:tcPr>
            <w:tcW w:w="1588" w:type="dxa"/>
          </w:tcPr>
          <w:p w14:paraId="120F0A5D"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2 h.</w:t>
            </w:r>
          </w:p>
        </w:tc>
      </w:tr>
      <w:tr w:rsidR="005F64CF" w:rsidRPr="005F64CF" w14:paraId="71F1E5D5" w14:textId="77777777" w:rsidTr="005F64CF">
        <w:tc>
          <w:tcPr>
            <w:tcW w:w="8646" w:type="dxa"/>
            <w:gridSpan w:val="4"/>
            <w:shd w:val="clear" w:color="auto" w:fill="D5DCE4"/>
          </w:tcPr>
          <w:p w14:paraId="277A1DC1"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Materias Optativas</w:t>
            </w:r>
          </w:p>
          <w:p w14:paraId="12D43495"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06C7ADE4" w14:textId="77777777" w:rsidTr="005F64CF">
        <w:trPr>
          <w:trHeight w:val="238"/>
        </w:trPr>
        <w:tc>
          <w:tcPr>
            <w:tcW w:w="7058" w:type="dxa"/>
            <w:gridSpan w:val="3"/>
          </w:tcPr>
          <w:p w14:paraId="680B14F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Formación y Orientación Personal y Profesional</w:t>
            </w:r>
          </w:p>
        </w:tc>
        <w:tc>
          <w:tcPr>
            <w:tcW w:w="1588" w:type="dxa"/>
          </w:tcPr>
          <w:p w14:paraId="0C2F1F12"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3 h.</w:t>
            </w:r>
          </w:p>
        </w:tc>
      </w:tr>
      <w:tr w:rsidR="005F64CF" w:rsidRPr="005F64CF" w14:paraId="48CB05DC" w14:textId="77777777" w:rsidTr="005F64CF">
        <w:tc>
          <w:tcPr>
            <w:tcW w:w="8646" w:type="dxa"/>
            <w:gridSpan w:val="4"/>
            <w:shd w:val="clear" w:color="auto" w:fill="FFFFFF"/>
          </w:tcPr>
          <w:p w14:paraId="3566A7B8" w14:textId="77777777" w:rsidR="005F64CF" w:rsidRPr="005F64CF" w:rsidRDefault="005F64CF" w:rsidP="005F64CF">
            <w:pPr>
              <w:widowControl w:val="0"/>
              <w:autoSpaceDE w:val="0"/>
              <w:autoSpaceDN w:val="0"/>
              <w:spacing w:after="0" w:line="240" w:lineRule="auto"/>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 xml:space="preserve">                                             (A elegir 1)</w:t>
            </w:r>
          </w:p>
          <w:p w14:paraId="3E3D17E8"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4DFE93AD" w14:textId="77777777" w:rsidTr="005F64CF">
        <w:trPr>
          <w:trHeight w:val="238"/>
        </w:trPr>
        <w:tc>
          <w:tcPr>
            <w:tcW w:w="7058" w:type="dxa"/>
            <w:gridSpan w:val="3"/>
          </w:tcPr>
          <w:p w14:paraId="2FAC95F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Expresión Artística</w:t>
            </w:r>
          </w:p>
        </w:tc>
        <w:tc>
          <w:tcPr>
            <w:tcW w:w="1588" w:type="dxa"/>
          </w:tcPr>
          <w:p w14:paraId="0B015AA1"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3 h.</w:t>
            </w:r>
          </w:p>
        </w:tc>
      </w:tr>
      <w:tr w:rsidR="005F64CF" w:rsidRPr="005F64CF" w14:paraId="0EF12689" w14:textId="77777777" w:rsidTr="005F64CF">
        <w:tc>
          <w:tcPr>
            <w:tcW w:w="7058" w:type="dxa"/>
            <w:gridSpan w:val="3"/>
          </w:tcPr>
          <w:p w14:paraId="3A742EBD"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 xml:space="preserve">Digitalización </w:t>
            </w:r>
          </w:p>
        </w:tc>
        <w:tc>
          <w:tcPr>
            <w:tcW w:w="1588" w:type="dxa"/>
          </w:tcPr>
          <w:p w14:paraId="1631C8CD"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3 h.</w:t>
            </w:r>
          </w:p>
        </w:tc>
      </w:tr>
      <w:tr w:rsidR="005F64CF" w:rsidRPr="005F64CF" w14:paraId="7FAF29A1" w14:textId="77777777" w:rsidTr="005F64CF">
        <w:tc>
          <w:tcPr>
            <w:tcW w:w="7058" w:type="dxa"/>
            <w:gridSpan w:val="3"/>
          </w:tcPr>
          <w:p w14:paraId="546002E0"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Tecnología</w:t>
            </w:r>
          </w:p>
        </w:tc>
        <w:tc>
          <w:tcPr>
            <w:tcW w:w="1588" w:type="dxa"/>
          </w:tcPr>
          <w:p w14:paraId="025B328E"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3 h.</w:t>
            </w:r>
          </w:p>
        </w:tc>
      </w:tr>
      <w:tr w:rsidR="005F64CF" w:rsidRPr="005F64CF" w14:paraId="226CC8C6" w14:textId="77777777" w:rsidTr="005F64CF">
        <w:tc>
          <w:tcPr>
            <w:tcW w:w="8646" w:type="dxa"/>
            <w:gridSpan w:val="4"/>
            <w:shd w:val="clear" w:color="auto" w:fill="D9E2F3"/>
          </w:tcPr>
          <w:p w14:paraId="7DDD0098"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p>
        </w:tc>
      </w:tr>
      <w:tr w:rsidR="005F64CF" w:rsidRPr="005F64CF" w14:paraId="15C18E41" w14:textId="77777777" w:rsidTr="005F64CF">
        <w:tc>
          <w:tcPr>
            <w:tcW w:w="7058" w:type="dxa"/>
            <w:gridSpan w:val="3"/>
          </w:tcPr>
          <w:p w14:paraId="425F09A7"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Tutoría</w:t>
            </w:r>
          </w:p>
        </w:tc>
        <w:tc>
          <w:tcPr>
            <w:tcW w:w="1588" w:type="dxa"/>
          </w:tcPr>
          <w:p w14:paraId="53022E9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2 h.</w:t>
            </w:r>
          </w:p>
        </w:tc>
      </w:tr>
      <w:tr w:rsidR="005F64CF" w:rsidRPr="005F64CF" w14:paraId="46DB24A1" w14:textId="77777777" w:rsidTr="005F64CF">
        <w:trPr>
          <w:trHeight w:val="266"/>
        </w:trPr>
        <w:tc>
          <w:tcPr>
            <w:tcW w:w="3515" w:type="dxa"/>
            <w:tcBorders>
              <w:bottom w:val="single" w:sz="4" w:space="0" w:color="000000"/>
            </w:tcBorders>
          </w:tcPr>
          <w:p w14:paraId="3D7B06B7"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Religión</w:t>
            </w:r>
          </w:p>
          <w:p w14:paraId="33BD6FAD"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color w:val="FF0000"/>
                <w:sz w:val="20"/>
                <w:szCs w:val="20"/>
              </w:rPr>
            </w:pPr>
          </w:p>
        </w:tc>
        <w:tc>
          <w:tcPr>
            <w:tcW w:w="3543" w:type="dxa"/>
            <w:gridSpan w:val="2"/>
            <w:tcBorders>
              <w:bottom w:val="single" w:sz="4" w:space="0" w:color="000000"/>
            </w:tcBorders>
          </w:tcPr>
          <w:p w14:paraId="0572077C"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Atención Educativa</w:t>
            </w:r>
          </w:p>
        </w:tc>
        <w:tc>
          <w:tcPr>
            <w:tcW w:w="1588" w:type="dxa"/>
            <w:tcBorders>
              <w:bottom w:val="single" w:sz="4" w:space="0" w:color="000000"/>
            </w:tcBorders>
          </w:tcPr>
          <w:p w14:paraId="0295C60A"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1 h.</w:t>
            </w:r>
          </w:p>
        </w:tc>
      </w:tr>
      <w:tr w:rsidR="005F64CF" w:rsidRPr="005F64CF" w14:paraId="22DBF2FA" w14:textId="77777777" w:rsidTr="005F64CF">
        <w:tc>
          <w:tcPr>
            <w:tcW w:w="8646" w:type="dxa"/>
            <w:gridSpan w:val="4"/>
            <w:shd w:val="clear" w:color="auto" w:fill="D5DCE4"/>
          </w:tcPr>
          <w:p w14:paraId="60191AC4"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b/>
                <w:sz w:val="20"/>
                <w:szCs w:val="20"/>
              </w:rPr>
              <w:t>Materias Optativas propias de la Comunidad (A elegir 1)</w:t>
            </w:r>
          </w:p>
          <w:p w14:paraId="3E24BFB9"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p>
        </w:tc>
      </w:tr>
      <w:tr w:rsidR="005F64CF" w:rsidRPr="005F64CF" w14:paraId="6DA4845D" w14:textId="77777777" w:rsidTr="005F64CF">
        <w:tc>
          <w:tcPr>
            <w:tcW w:w="4110" w:type="dxa"/>
            <w:gridSpan w:val="2"/>
          </w:tcPr>
          <w:p w14:paraId="6B052155"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Aprendizaje Social y Emocional</w:t>
            </w:r>
          </w:p>
        </w:tc>
        <w:tc>
          <w:tcPr>
            <w:tcW w:w="4536" w:type="dxa"/>
            <w:gridSpan w:val="2"/>
          </w:tcPr>
          <w:p w14:paraId="3EDCA2C7"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sz w:val="20"/>
                <w:szCs w:val="20"/>
              </w:rPr>
            </w:pPr>
            <w:r w:rsidRPr="005F64CF">
              <w:rPr>
                <w:rFonts w:ascii="Bookman Old Style" w:eastAsia="Bookman Old Style" w:hAnsi="Bookman Old Style" w:cs="Bookman Old Style"/>
                <w:sz w:val="20"/>
                <w:szCs w:val="20"/>
              </w:rPr>
              <w:t>Artes escénicas y Danza</w:t>
            </w:r>
          </w:p>
          <w:p w14:paraId="315D9186" w14:textId="77777777" w:rsidR="005F64CF" w:rsidRPr="005F64CF" w:rsidRDefault="005F64CF" w:rsidP="005F64CF">
            <w:pPr>
              <w:widowControl w:val="0"/>
              <w:autoSpaceDE w:val="0"/>
              <w:autoSpaceDN w:val="0"/>
              <w:spacing w:after="0" w:line="240" w:lineRule="auto"/>
              <w:rPr>
                <w:rFonts w:ascii="Bookman Old Style" w:eastAsia="Bookman Old Style" w:hAnsi="Bookman Old Style" w:cs="Bookman Old Style"/>
                <w:b/>
                <w:sz w:val="20"/>
                <w:szCs w:val="20"/>
              </w:rPr>
            </w:pPr>
          </w:p>
        </w:tc>
      </w:tr>
      <w:tr w:rsidR="005F64CF" w:rsidRPr="005F64CF" w14:paraId="03693E6B" w14:textId="77777777" w:rsidTr="005F64CF">
        <w:tc>
          <w:tcPr>
            <w:tcW w:w="4110" w:type="dxa"/>
            <w:gridSpan w:val="2"/>
          </w:tcPr>
          <w:p w14:paraId="5B76D6F3"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20"/>
                <w:szCs w:val="20"/>
              </w:rPr>
              <w:t>2 h.</w:t>
            </w:r>
          </w:p>
        </w:tc>
        <w:tc>
          <w:tcPr>
            <w:tcW w:w="4536" w:type="dxa"/>
            <w:gridSpan w:val="2"/>
          </w:tcPr>
          <w:p w14:paraId="79210928" w14:textId="77777777" w:rsidR="005F64CF" w:rsidRPr="005F64CF" w:rsidRDefault="005F64CF" w:rsidP="005F64CF">
            <w:pPr>
              <w:widowControl w:val="0"/>
              <w:autoSpaceDE w:val="0"/>
              <w:autoSpaceDN w:val="0"/>
              <w:spacing w:after="0" w:line="240" w:lineRule="auto"/>
              <w:jc w:val="center"/>
              <w:rPr>
                <w:rFonts w:ascii="Bookman Old Style" w:eastAsia="Bookman Old Style" w:hAnsi="Bookman Old Style" w:cs="Bookman Old Style"/>
                <w:b/>
                <w:sz w:val="20"/>
                <w:szCs w:val="20"/>
              </w:rPr>
            </w:pPr>
            <w:r w:rsidRPr="005F64CF">
              <w:rPr>
                <w:rFonts w:ascii="Bookman Old Style" w:eastAsia="Bookman Old Style" w:hAnsi="Bookman Old Style" w:cs="Bookman Old Style"/>
                <w:sz w:val="20"/>
                <w:szCs w:val="20"/>
              </w:rPr>
              <w:t>2 h.</w:t>
            </w:r>
          </w:p>
        </w:tc>
      </w:tr>
    </w:tbl>
    <w:p w14:paraId="778C3E26" w14:textId="77777777" w:rsidR="005F64CF" w:rsidRPr="005F64CF" w:rsidRDefault="005F64CF" w:rsidP="005F64CF">
      <w:pPr>
        <w:widowControl w:val="0"/>
        <w:autoSpaceDE w:val="0"/>
        <w:autoSpaceDN w:val="0"/>
        <w:spacing w:after="0" w:line="240" w:lineRule="auto"/>
        <w:ind w:right="1321"/>
        <w:jc w:val="both"/>
        <w:rPr>
          <w:rFonts w:ascii="Times New Roman" w:eastAsia="Times New Roman" w:hAnsi="Times New Roman" w:cs="Times New Roman"/>
          <w:sz w:val="24"/>
          <w:szCs w:val="24"/>
        </w:rPr>
      </w:pPr>
    </w:p>
    <w:p w14:paraId="5A39293F" w14:textId="77777777" w:rsidR="005F64CF" w:rsidRPr="005F64CF" w:rsidRDefault="005F64CF" w:rsidP="005F64CF">
      <w:pPr>
        <w:widowControl w:val="0"/>
        <w:autoSpaceDE w:val="0"/>
        <w:autoSpaceDN w:val="0"/>
        <w:spacing w:after="0" w:line="240" w:lineRule="auto"/>
        <w:ind w:right="1321"/>
        <w:jc w:val="both"/>
        <w:rPr>
          <w:rFonts w:ascii="Times New Roman" w:eastAsia="Times New Roman" w:hAnsi="Times New Roman" w:cs="Times New Roman"/>
          <w:sz w:val="24"/>
          <w:szCs w:val="24"/>
        </w:rPr>
      </w:pPr>
    </w:p>
    <w:p w14:paraId="5DF03006" w14:textId="77777777" w:rsidR="005F64CF" w:rsidRPr="005F64CF" w:rsidRDefault="005F64CF" w:rsidP="005F64CF">
      <w:pPr>
        <w:widowControl w:val="0"/>
        <w:autoSpaceDE w:val="0"/>
        <w:autoSpaceDN w:val="0"/>
        <w:spacing w:before="60" w:after="6" w:line="391" w:lineRule="auto"/>
        <w:ind w:right="2027"/>
        <w:rPr>
          <w:rFonts w:ascii="Times New Roman" w:eastAsia="Times New Roman" w:hAnsi="Times New Roman" w:cs="Times New Roman"/>
          <w:b/>
        </w:rPr>
      </w:pPr>
      <w:r w:rsidRPr="005F64CF">
        <w:rPr>
          <w:rFonts w:ascii="Times New Roman" w:eastAsia="Times New Roman" w:hAnsi="Times New Roman" w:cs="Times New Roman"/>
          <w:b/>
        </w:rPr>
        <w:t>2.1. Agrupamiento de los alumnos y alumnas.</w:t>
      </w:r>
    </w:p>
    <w:p w14:paraId="626F43B9" w14:textId="77777777" w:rsidR="005F64CF" w:rsidRPr="005F64CF" w:rsidRDefault="005F64CF" w:rsidP="005F64CF">
      <w:pPr>
        <w:widowControl w:val="0"/>
        <w:pBdr>
          <w:top w:val="nil"/>
          <w:left w:val="nil"/>
          <w:bottom w:val="nil"/>
          <w:right w:val="nil"/>
          <w:between w:val="nil"/>
        </w:pBdr>
        <w:autoSpaceDE w:val="0"/>
        <w:autoSpaceDN w:val="0"/>
        <w:spacing w:before="1" w:after="0" w:line="240" w:lineRule="auto"/>
        <w:rPr>
          <w:rFonts w:ascii="Times New Roman" w:eastAsia="Times New Roman" w:hAnsi="Times New Roman" w:cs="Times New Roman"/>
          <w:b/>
          <w:color w:val="000000"/>
        </w:rPr>
      </w:pPr>
    </w:p>
    <w:p w14:paraId="6185FF79" w14:textId="77777777" w:rsidR="005F64CF" w:rsidRPr="005F64CF" w:rsidRDefault="005F64CF" w:rsidP="005F64CF">
      <w:pPr>
        <w:widowControl w:val="0"/>
        <w:pBdr>
          <w:top w:val="nil"/>
          <w:left w:val="nil"/>
          <w:bottom w:val="nil"/>
          <w:right w:val="nil"/>
          <w:between w:val="nil"/>
        </w:pBdr>
        <w:autoSpaceDE w:val="0"/>
        <w:autoSpaceDN w:val="0"/>
        <w:spacing w:before="1" w:after="0" w:line="240" w:lineRule="auto"/>
        <w:ind w:right="1321"/>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El currículo de los ámbitos, así como las actividades formativas de la tutoría específica se desarrollarán en el grupo del programa de diversificación curricular que, con carácter general, no deberá superar el número de quince alumnos y alumnas.</w:t>
      </w:r>
    </w:p>
    <w:p w14:paraId="6CA6BB0B" w14:textId="77777777" w:rsidR="005F64CF" w:rsidRPr="005F64CF" w:rsidRDefault="005F64CF" w:rsidP="005F64CF">
      <w:pPr>
        <w:widowControl w:val="0"/>
        <w:pBdr>
          <w:top w:val="nil"/>
          <w:left w:val="nil"/>
          <w:bottom w:val="nil"/>
          <w:right w:val="nil"/>
          <w:between w:val="nil"/>
        </w:pBdr>
        <w:autoSpaceDE w:val="0"/>
        <w:autoSpaceDN w:val="0"/>
        <w:spacing w:after="0" w:line="240" w:lineRule="auto"/>
        <w:ind w:right="1321"/>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El alumnado se integrará en grupos ordinarios de 3º y 4º curso de la etapa, según corresponda, con los que cursará las materias que no estén incluidas en los ámbitos y realizará las actividades formativas propias de la tutoría de su grupo de referencia.</w:t>
      </w:r>
    </w:p>
    <w:p w14:paraId="53627906" w14:textId="77777777" w:rsidR="005F64CF" w:rsidRPr="005F64CF" w:rsidRDefault="005F64CF" w:rsidP="005F64CF">
      <w:pPr>
        <w:widowControl w:val="0"/>
        <w:pBdr>
          <w:top w:val="nil"/>
          <w:left w:val="nil"/>
          <w:bottom w:val="nil"/>
          <w:right w:val="nil"/>
          <w:between w:val="nil"/>
        </w:pBdr>
        <w:autoSpaceDE w:val="0"/>
        <w:autoSpaceDN w:val="0"/>
        <w:spacing w:before="3" w:after="0" w:line="240" w:lineRule="auto"/>
        <w:ind w:right="1321"/>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 La inclusión del alumnado que sigue diversificación curricular en los grupos ordinarios se    realizará de forma equilibrada entre ellos, procurando que se consiga la mayor integración posible del mismo. En ningún caso, se podrá integrar a todo el alumnado que cursa dicho programa en un único grupo.</w:t>
      </w:r>
    </w:p>
    <w:p w14:paraId="03C9C7E8" w14:textId="77777777" w:rsidR="005F64CF" w:rsidRPr="005F64CF" w:rsidRDefault="005F64CF" w:rsidP="005F64CF">
      <w:pPr>
        <w:widowControl w:val="0"/>
        <w:pBdr>
          <w:top w:val="nil"/>
          <w:left w:val="nil"/>
          <w:bottom w:val="nil"/>
          <w:right w:val="nil"/>
          <w:between w:val="nil"/>
        </w:pBdr>
        <w:autoSpaceDE w:val="0"/>
        <w:autoSpaceDN w:val="0"/>
        <w:spacing w:after="0" w:line="237" w:lineRule="auto"/>
        <w:ind w:right="1321"/>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En el curso actual el grupo de 3º de diversificación curricular está formado por 15 alumnos/as escolarizados en los grupos de 3º de ESO A y B, y el grupo de grupo lo constituyen 15 alumnos/as escolarizados en los grupos de 4º de ESO F y G.</w:t>
      </w:r>
    </w:p>
    <w:p w14:paraId="6F06B1E5" w14:textId="77777777" w:rsidR="005F64CF" w:rsidRPr="005F64CF" w:rsidRDefault="005F64CF" w:rsidP="005F64CF">
      <w:pPr>
        <w:widowControl w:val="0"/>
        <w:pBdr>
          <w:top w:val="nil"/>
          <w:left w:val="nil"/>
          <w:bottom w:val="nil"/>
          <w:right w:val="nil"/>
          <w:between w:val="nil"/>
        </w:pBdr>
        <w:autoSpaceDE w:val="0"/>
        <w:autoSpaceDN w:val="0"/>
        <w:spacing w:after="0" w:line="237" w:lineRule="auto"/>
        <w:ind w:right="1321"/>
        <w:jc w:val="both"/>
        <w:rPr>
          <w:rFonts w:ascii="Times New Roman" w:eastAsia="Times New Roman" w:hAnsi="Times New Roman" w:cs="Times New Roman"/>
          <w:color w:val="000000"/>
        </w:rPr>
      </w:pPr>
    </w:p>
    <w:p w14:paraId="6EE39B3F" w14:textId="77777777" w:rsidR="005F64CF" w:rsidRPr="005F64CF" w:rsidRDefault="005F64CF" w:rsidP="005F64CF">
      <w:pPr>
        <w:widowControl w:val="0"/>
        <w:pBdr>
          <w:top w:val="nil"/>
          <w:left w:val="nil"/>
          <w:bottom w:val="nil"/>
          <w:right w:val="nil"/>
          <w:between w:val="nil"/>
        </w:pBdr>
        <w:autoSpaceDE w:val="0"/>
        <w:autoSpaceDN w:val="0"/>
        <w:spacing w:after="0" w:line="237" w:lineRule="auto"/>
        <w:ind w:right="1260"/>
        <w:jc w:val="both"/>
        <w:rPr>
          <w:rFonts w:ascii="Times New Roman" w:eastAsia="Times New Roman" w:hAnsi="Times New Roman" w:cs="Times New Roman"/>
          <w:color w:val="000000"/>
        </w:rPr>
      </w:pPr>
    </w:p>
    <w:p w14:paraId="2CC79FDF" w14:textId="77777777" w:rsidR="005F64CF" w:rsidRPr="005F64CF" w:rsidRDefault="005F64CF" w:rsidP="005F64CF">
      <w:pPr>
        <w:widowControl w:val="0"/>
        <w:autoSpaceDE w:val="0"/>
        <w:autoSpaceDN w:val="0"/>
        <w:spacing w:after="0" w:line="240" w:lineRule="auto"/>
        <w:outlineLvl w:val="1"/>
        <w:rPr>
          <w:rFonts w:ascii="Times New Roman" w:eastAsia="Times New Roman" w:hAnsi="Times New Roman" w:cs="Times New Roman"/>
          <w:b/>
          <w:bCs/>
        </w:rPr>
      </w:pPr>
      <w:r w:rsidRPr="005F64CF">
        <w:rPr>
          <w:rFonts w:ascii="Times New Roman" w:eastAsia="Times New Roman" w:hAnsi="Times New Roman" w:cs="Times New Roman"/>
          <w:b/>
          <w:bCs/>
        </w:rPr>
        <w:t>2.2. Profesorado que imparte los ámbitos del programa:</w:t>
      </w:r>
    </w:p>
    <w:p w14:paraId="014CFBB7" w14:textId="77777777" w:rsidR="005F64CF" w:rsidRPr="005F64CF" w:rsidRDefault="005F64CF" w:rsidP="005F64CF">
      <w:pPr>
        <w:widowControl w:val="0"/>
        <w:pBdr>
          <w:top w:val="nil"/>
          <w:left w:val="nil"/>
          <w:bottom w:val="nil"/>
          <w:right w:val="nil"/>
          <w:between w:val="nil"/>
        </w:pBdr>
        <w:autoSpaceDE w:val="0"/>
        <w:autoSpaceDN w:val="0"/>
        <w:spacing w:before="4" w:after="0" w:line="240" w:lineRule="auto"/>
        <w:rPr>
          <w:rFonts w:ascii="Times New Roman" w:eastAsia="Times New Roman" w:hAnsi="Times New Roman" w:cs="Times New Roman"/>
          <w:b/>
          <w:color w:val="000000"/>
        </w:rPr>
      </w:pPr>
    </w:p>
    <w:p w14:paraId="01615CD2" w14:textId="77777777" w:rsidR="005F64CF" w:rsidRPr="005F64CF" w:rsidRDefault="005F64CF" w:rsidP="005F64CF">
      <w:pPr>
        <w:widowControl w:val="0"/>
        <w:pBdr>
          <w:top w:val="nil"/>
          <w:left w:val="nil"/>
          <w:bottom w:val="nil"/>
          <w:right w:val="nil"/>
          <w:between w:val="nil"/>
        </w:pBdr>
        <w:autoSpaceDE w:val="0"/>
        <w:autoSpaceDN w:val="0"/>
        <w:spacing w:after="0" w:line="237" w:lineRule="auto"/>
        <w:ind w:right="1275"/>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El presente curso el profesorado encargado de impartir los ámbitos de diversificación curricular es  el siguiente:</w:t>
      </w:r>
    </w:p>
    <w:p w14:paraId="0F32A6C1" w14:textId="77777777" w:rsidR="005F64CF" w:rsidRPr="005F64CF" w:rsidRDefault="005F64CF" w:rsidP="005E5CE2">
      <w:pPr>
        <w:widowControl w:val="0"/>
        <w:tabs>
          <w:tab w:val="left" w:pos="1334"/>
        </w:tabs>
        <w:autoSpaceDE w:val="0"/>
        <w:autoSpaceDN w:val="0"/>
        <w:spacing w:before="176" w:after="0" w:line="240" w:lineRule="auto"/>
        <w:textDirection w:val="btLr"/>
        <w:textAlignment w:val="top"/>
        <w:outlineLvl w:val="2"/>
        <w:rPr>
          <w:rFonts w:ascii="Times New Roman" w:eastAsia="Times New Roman" w:hAnsi="Times New Roman" w:cs="Times New Roman"/>
          <w:b/>
          <w:bCs/>
          <w:i/>
          <w:iCs/>
        </w:rPr>
      </w:pPr>
      <w:bookmarkStart w:id="17" w:name="bookmark=id.3znysh7" w:colFirst="0" w:colLast="0"/>
      <w:bookmarkEnd w:id="17"/>
      <w:r w:rsidRPr="005F64CF">
        <w:rPr>
          <w:rFonts w:ascii="Times New Roman" w:eastAsia="Times New Roman" w:hAnsi="Times New Roman" w:cs="Times New Roman"/>
          <w:b/>
          <w:bCs/>
          <w:i/>
          <w:iCs/>
        </w:rPr>
        <w:t>Profesorado que imparte el ámbito de carácter científico y matemático:</w:t>
      </w:r>
    </w:p>
    <w:p w14:paraId="2533FD83" w14:textId="77777777" w:rsidR="005F64CF" w:rsidRPr="005F64CF" w:rsidRDefault="005F64CF" w:rsidP="005F64CF">
      <w:pPr>
        <w:widowControl w:val="0"/>
        <w:tabs>
          <w:tab w:val="left" w:pos="1334"/>
        </w:tabs>
        <w:autoSpaceDE w:val="0"/>
        <w:autoSpaceDN w:val="0"/>
        <w:spacing w:before="176" w:after="0" w:line="240" w:lineRule="auto"/>
        <w:outlineLvl w:val="2"/>
        <w:rPr>
          <w:rFonts w:ascii="Times New Roman" w:eastAsia="Times New Roman" w:hAnsi="Times New Roman" w:cs="Times New Roman"/>
          <w:b/>
          <w:bCs/>
          <w:i/>
          <w:iCs/>
        </w:rPr>
      </w:pPr>
    </w:p>
    <w:p w14:paraId="5691490B" w14:textId="77777777" w:rsidR="005F64CF" w:rsidRPr="005F64CF" w:rsidRDefault="005F64CF" w:rsidP="005F64CF">
      <w:pPr>
        <w:widowControl w:val="0"/>
        <w:pBdr>
          <w:top w:val="nil"/>
          <w:left w:val="nil"/>
          <w:bottom w:val="nil"/>
          <w:right w:val="nil"/>
          <w:between w:val="nil"/>
        </w:pBdr>
        <w:tabs>
          <w:tab w:val="left" w:pos="1405"/>
          <w:tab w:val="left" w:pos="1406"/>
        </w:tabs>
        <w:autoSpaceDE w:val="0"/>
        <w:autoSpaceDN w:val="0"/>
        <w:spacing w:after="0" w:line="275"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3º ESO: Mª Eva Fernández Martín.</w:t>
      </w:r>
    </w:p>
    <w:p w14:paraId="1EAC00E7" w14:textId="77777777" w:rsidR="005F64CF" w:rsidRPr="005F64CF" w:rsidRDefault="005F64CF" w:rsidP="005F64CF">
      <w:pPr>
        <w:widowControl w:val="0"/>
        <w:pBdr>
          <w:top w:val="nil"/>
          <w:left w:val="nil"/>
          <w:bottom w:val="nil"/>
          <w:right w:val="nil"/>
          <w:between w:val="nil"/>
        </w:pBdr>
        <w:autoSpaceDE w:val="0"/>
        <w:autoSpaceDN w:val="0"/>
        <w:spacing w:before="10" w:after="0" w:line="240" w:lineRule="auto"/>
        <w:rPr>
          <w:rFonts w:ascii="Times New Roman" w:eastAsia="Times New Roman" w:hAnsi="Times New Roman" w:cs="Times New Roman"/>
          <w:b/>
          <w:i/>
          <w:color w:val="000000"/>
        </w:rPr>
      </w:pPr>
    </w:p>
    <w:p w14:paraId="47AB6E3E" w14:textId="77777777" w:rsidR="005F64CF" w:rsidRPr="005F64CF" w:rsidRDefault="005F64CF" w:rsidP="005F64CF">
      <w:pPr>
        <w:widowControl w:val="0"/>
        <w:pBdr>
          <w:top w:val="nil"/>
          <w:left w:val="nil"/>
          <w:bottom w:val="nil"/>
          <w:right w:val="nil"/>
          <w:between w:val="nil"/>
        </w:pBdr>
        <w:tabs>
          <w:tab w:val="left" w:pos="1405"/>
          <w:tab w:val="left" w:pos="1406"/>
        </w:tabs>
        <w:autoSpaceDE w:val="0"/>
        <w:autoSpaceDN w:val="0"/>
        <w:spacing w:after="0" w:line="275"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4º ESO: Mónica Feriche Fernández-Castany.</w:t>
      </w:r>
    </w:p>
    <w:p w14:paraId="16B10F93" w14:textId="77777777" w:rsidR="005F64CF" w:rsidRPr="005F64CF" w:rsidRDefault="005F64CF" w:rsidP="005F64CF">
      <w:pPr>
        <w:widowControl w:val="0"/>
        <w:pBdr>
          <w:top w:val="nil"/>
          <w:left w:val="nil"/>
          <w:bottom w:val="nil"/>
          <w:right w:val="nil"/>
          <w:between w:val="nil"/>
        </w:pBdr>
        <w:autoSpaceDE w:val="0"/>
        <w:autoSpaceDN w:val="0"/>
        <w:spacing w:before="1" w:after="0" w:line="240" w:lineRule="auto"/>
        <w:rPr>
          <w:rFonts w:ascii="Times New Roman" w:eastAsia="Times New Roman" w:hAnsi="Times New Roman" w:cs="Times New Roman"/>
          <w:color w:val="000000"/>
        </w:rPr>
      </w:pPr>
    </w:p>
    <w:p w14:paraId="21AF4615" w14:textId="77777777" w:rsidR="005F64CF" w:rsidRPr="005F64CF" w:rsidRDefault="005F64CF" w:rsidP="005E5CE2">
      <w:pPr>
        <w:widowControl w:val="0"/>
        <w:tabs>
          <w:tab w:val="left" w:pos="1420"/>
          <w:tab w:val="left" w:pos="1421"/>
        </w:tabs>
        <w:autoSpaceDE w:val="0"/>
        <w:autoSpaceDN w:val="0"/>
        <w:spacing w:before="1" w:after="0" w:line="240" w:lineRule="auto"/>
        <w:textDirection w:val="btLr"/>
        <w:textAlignment w:val="top"/>
        <w:outlineLvl w:val="2"/>
        <w:rPr>
          <w:rFonts w:ascii="Times New Roman" w:eastAsia="Times New Roman" w:hAnsi="Times New Roman" w:cs="Times New Roman"/>
          <w:b/>
          <w:bCs/>
          <w:i/>
          <w:iCs/>
        </w:rPr>
      </w:pPr>
      <w:bookmarkStart w:id="18" w:name="bookmark=id.2et92p0" w:colFirst="0" w:colLast="0"/>
      <w:bookmarkEnd w:id="18"/>
      <w:r w:rsidRPr="005F64CF">
        <w:rPr>
          <w:rFonts w:ascii="Times New Roman" w:eastAsia="Times New Roman" w:hAnsi="Times New Roman" w:cs="Times New Roman"/>
          <w:b/>
          <w:bCs/>
          <w:i/>
          <w:iCs/>
        </w:rPr>
        <w:t>Profesorado que imparte el ámbito de carácter lingüístico y social</w:t>
      </w:r>
    </w:p>
    <w:p w14:paraId="5C2058A3" w14:textId="77777777" w:rsidR="005F64CF" w:rsidRPr="005F64CF" w:rsidRDefault="005F64CF" w:rsidP="005F64CF">
      <w:pPr>
        <w:widowControl w:val="0"/>
        <w:pBdr>
          <w:top w:val="nil"/>
          <w:left w:val="nil"/>
          <w:bottom w:val="nil"/>
          <w:right w:val="nil"/>
          <w:between w:val="nil"/>
        </w:pBdr>
        <w:autoSpaceDE w:val="0"/>
        <w:autoSpaceDN w:val="0"/>
        <w:spacing w:before="5" w:after="0" w:line="240" w:lineRule="auto"/>
        <w:rPr>
          <w:rFonts w:ascii="Times New Roman" w:eastAsia="Times New Roman" w:hAnsi="Times New Roman" w:cs="Times New Roman"/>
          <w:b/>
          <w:i/>
          <w:color w:val="000000"/>
        </w:rPr>
      </w:pPr>
    </w:p>
    <w:p w14:paraId="5FF54A37" w14:textId="77777777" w:rsidR="005F64CF" w:rsidRPr="005F64CF" w:rsidRDefault="005F64CF" w:rsidP="005F64CF">
      <w:pPr>
        <w:widowControl w:val="0"/>
        <w:pBdr>
          <w:top w:val="nil"/>
          <w:left w:val="nil"/>
          <w:bottom w:val="nil"/>
          <w:right w:val="nil"/>
          <w:between w:val="nil"/>
        </w:pBdr>
        <w:tabs>
          <w:tab w:val="left" w:pos="1405"/>
          <w:tab w:val="left" w:pos="1406"/>
        </w:tabs>
        <w:autoSpaceDE w:val="0"/>
        <w:autoSpaceDN w:val="0"/>
        <w:spacing w:after="0" w:line="275"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3º ESO: Javier Galiano Bolea.</w:t>
      </w:r>
    </w:p>
    <w:p w14:paraId="602D1A7D" w14:textId="77777777" w:rsidR="005F64CF" w:rsidRPr="005F64CF" w:rsidRDefault="005F64CF" w:rsidP="005F64CF">
      <w:pPr>
        <w:widowControl w:val="0"/>
        <w:pBdr>
          <w:top w:val="nil"/>
          <w:left w:val="nil"/>
          <w:bottom w:val="nil"/>
          <w:right w:val="nil"/>
          <w:between w:val="nil"/>
        </w:pBdr>
        <w:tabs>
          <w:tab w:val="left" w:pos="1405"/>
          <w:tab w:val="left" w:pos="1406"/>
        </w:tabs>
        <w:autoSpaceDE w:val="0"/>
        <w:autoSpaceDN w:val="0"/>
        <w:spacing w:after="0" w:line="275" w:lineRule="auto"/>
        <w:rPr>
          <w:rFonts w:ascii="Times New Roman" w:eastAsia="Times New Roman" w:hAnsi="Times New Roman" w:cs="Times New Roman"/>
          <w:color w:val="000000"/>
        </w:rPr>
      </w:pPr>
    </w:p>
    <w:p w14:paraId="3D5E0693" w14:textId="77777777" w:rsidR="005F64CF" w:rsidRPr="005F64CF" w:rsidRDefault="005F64CF" w:rsidP="005F64CF">
      <w:pPr>
        <w:widowControl w:val="0"/>
        <w:pBdr>
          <w:top w:val="nil"/>
          <w:left w:val="nil"/>
          <w:bottom w:val="nil"/>
          <w:right w:val="nil"/>
          <w:between w:val="nil"/>
        </w:pBdr>
        <w:tabs>
          <w:tab w:val="left" w:pos="1405"/>
          <w:tab w:val="left" w:pos="1406"/>
        </w:tabs>
        <w:autoSpaceDE w:val="0"/>
        <w:autoSpaceDN w:val="0"/>
        <w:spacing w:after="0" w:line="275"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4º ESO: Francisco Javier Serrano Martos</w:t>
      </w:r>
    </w:p>
    <w:p w14:paraId="5B2F1516" w14:textId="77777777" w:rsidR="005F64CF" w:rsidRPr="005F64CF" w:rsidRDefault="005F64CF" w:rsidP="005F64CF">
      <w:pPr>
        <w:widowControl w:val="0"/>
        <w:tabs>
          <w:tab w:val="left" w:pos="1405"/>
          <w:tab w:val="left" w:pos="1406"/>
        </w:tabs>
        <w:autoSpaceDE w:val="0"/>
        <w:autoSpaceDN w:val="0"/>
        <w:spacing w:after="0" w:line="275" w:lineRule="auto"/>
        <w:rPr>
          <w:rFonts w:ascii="Times New Roman" w:eastAsia="Times New Roman" w:hAnsi="Times New Roman" w:cs="Times New Roman"/>
          <w:sz w:val="24"/>
          <w:szCs w:val="24"/>
        </w:rPr>
      </w:pPr>
    </w:p>
    <w:p w14:paraId="3848C51C" w14:textId="77777777" w:rsidR="005F64CF" w:rsidRPr="005F64CF" w:rsidRDefault="005F64CF" w:rsidP="005F64CF">
      <w:pPr>
        <w:widowControl w:val="0"/>
        <w:pBdr>
          <w:top w:val="nil"/>
          <w:left w:val="nil"/>
          <w:bottom w:val="nil"/>
          <w:right w:val="nil"/>
          <w:between w:val="nil"/>
        </w:pBdr>
        <w:autoSpaceDE w:val="0"/>
        <w:autoSpaceDN w:val="0"/>
        <w:spacing w:before="2" w:after="0" w:line="240" w:lineRule="auto"/>
        <w:rPr>
          <w:rFonts w:ascii="Times New Roman" w:eastAsia="Times New Roman" w:hAnsi="Times New Roman" w:cs="Times New Roman"/>
          <w:color w:val="000000"/>
          <w:sz w:val="23"/>
          <w:szCs w:val="23"/>
        </w:rPr>
      </w:pPr>
    </w:p>
    <w:p w14:paraId="5ABE8E06" w14:textId="77777777" w:rsidR="005F64CF" w:rsidRPr="005F64CF" w:rsidRDefault="005F64CF" w:rsidP="005E5CE2">
      <w:pPr>
        <w:widowControl w:val="0"/>
        <w:tabs>
          <w:tab w:val="left" w:pos="1061"/>
          <w:tab w:val="left" w:pos="2759"/>
          <w:tab w:val="left" w:pos="3288"/>
          <w:tab w:val="left" w:pos="5885"/>
          <w:tab w:val="left" w:pos="7484"/>
          <w:tab w:val="left" w:pos="8507"/>
        </w:tabs>
        <w:autoSpaceDE w:val="0"/>
        <w:autoSpaceDN w:val="0"/>
        <w:spacing w:after="0" w:line="362" w:lineRule="auto"/>
        <w:ind w:right="1321"/>
        <w:jc w:val="both"/>
        <w:textDirection w:val="btLr"/>
        <w:textAlignment w:val="top"/>
        <w:outlineLvl w:val="0"/>
        <w:rPr>
          <w:rFonts w:ascii="Times New Roman" w:eastAsia="Times New Roman" w:hAnsi="Times New Roman" w:cs="Times New Roman"/>
          <w:b/>
          <w:bCs/>
          <w:sz w:val="24"/>
          <w:szCs w:val="24"/>
        </w:rPr>
      </w:pPr>
      <w:bookmarkStart w:id="19" w:name="bookmark=id.3dy6vkm" w:colFirst="0" w:colLast="0"/>
      <w:bookmarkStart w:id="20" w:name="bookmark=id.tyjcwt" w:colFirst="0" w:colLast="0"/>
      <w:bookmarkEnd w:id="19"/>
      <w:bookmarkEnd w:id="20"/>
      <w:r w:rsidRPr="005F64CF">
        <w:rPr>
          <w:rFonts w:ascii="Times New Roman" w:eastAsia="Times New Roman" w:hAnsi="Times New Roman" w:cs="Times New Roman"/>
          <w:b/>
          <w:bCs/>
          <w:sz w:val="24"/>
          <w:szCs w:val="24"/>
        </w:rPr>
        <w:t>CRITERIOS Y PROCEDIMIENTOS SEGUIDOS PARA LA INCORPORACION DEL ALUMNADO AL PROGRAMA.</w:t>
      </w:r>
    </w:p>
    <w:p w14:paraId="5B5B67A0" w14:textId="77777777" w:rsidR="005F64CF" w:rsidRPr="005F64CF" w:rsidRDefault="005F64CF" w:rsidP="005F64CF">
      <w:pPr>
        <w:widowControl w:val="0"/>
        <w:tabs>
          <w:tab w:val="left" w:pos="1405"/>
          <w:tab w:val="left" w:pos="1406"/>
        </w:tabs>
        <w:autoSpaceDE w:val="0"/>
        <w:autoSpaceDN w:val="0"/>
        <w:spacing w:after="0" w:line="275" w:lineRule="auto"/>
        <w:rPr>
          <w:rFonts w:ascii="Times New Roman" w:eastAsia="Times New Roman" w:hAnsi="Times New Roman" w:cs="Times New Roman"/>
          <w:sz w:val="24"/>
          <w:szCs w:val="24"/>
        </w:rPr>
      </w:pPr>
    </w:p>
    <w:p w14:paraId="5CA35118" w14:textId="77777777" w:rsidR="005F64CF" w:rsidRPr="005F64CF" w:rsidRDefault="005F64CF" w:rsidP="005F64CF">
      <w:pPr>
        <w:pBdr>
          <w:top w:val="nil"/>
          <w:left w:val="nil"/>
          <w:bottom w:val="nil"/>
          <w:right w:val="nil"/>
          <w:between w:val="nil"/>
        </w:pBdr>
        <w:shd w:val="clear" w:color="auto" w:fill="FFFFFF"/>
        <w:autoSpaceDE w:val="0"/>
        <w:autoSpaceDN w:val="0"/>
        <w:spacing w:before="180" w:after="180"/>
        <w:ind w:right="1321"/>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Los programas de diversificación curricular están orientados a la consecución del título de Graduado en Educación Secundaria Obligatoria, por parte de quienes presenten dificultades relevantes de aprendizaje tras haber recibido medidas de atención a la diversidad y a las diferencias individuales en el primero o segundo curso de esta etapa, o a quienes esta medida les sea favorable para la obtención del título.</w:t>
      </w:r>
    </w:p>
    <w:p w14:paraId="006AFC1C" w14:textId="77777777" w:rsidR="005F64CF" w:rsidRPr="005F64CF" w:rsidRDefault="005F64CF" w:rsidP="005F64CF">
      <w:pPr>
        <w:pBdr>
          <w:top w:val="nil"/>
          <w:left w:val="nil"/>
          <w:bottom w:val="nil"/>
          <w:right w:val="nil"/>
          <w:between w:val="nil"/>
        </w:pBdr>
        <w:shd w:val="clear" w:color="auto" w:fill="FFFFFF"/>
        <w:autoSpaceDE w:val="0"/>
        <w:autoSpaceDN w:val="0"/>
        <w:spacing w:before="180" w:after="180"/>
        <w:ind w:right="1321"/>
        <w:jc w:val="both"/>
        <w:rPr>
          <w:rFonts w:ascii="Times New Roman" w:eastAsia="Times New Roman" w:hAnsi="Times New Roman" w:cs="Times New Roman"/>
          <w:color w:val="000000"/>
          <w:u w:val="single"/>
        </w:rPr>
      </w:pPr>
      <w:r w:rsidRPr="005F64CF">
        <w:rPr>
          <w:rFonts w:ascii="Times New Roman" w:eastAsia="Times New Roman" w:hAnsi="Times New Roman" w:cs="Times New Roman"/>
          <w:color w:val="000000"/>
          <w:u w:val="single"/>
        </w:rPr>
        <w:t>Alumnado destinatario:</w:t>
      </w:r>
    </w:p>
    <w:p w14:paraId="2356715A"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 xml:space="preserve">1. Podrá incorporarse a un programa de diversificación curricular, concretamente a primero de diversificación curricular, el alumnado que, al finalizar segundo curso de Educación Secundaria Obligatoria, no esté en condiciones de promocionar a tercer curso y el equipo docente considere que </w:t>
      </w:r>
      <w:r w:rsidRPr="005F64CF">
        <w:rPr>
          <w:rFonts w:ascii="Times New Roman" w:eastAsia="Times New Roman" w:hAnsi="Times New Roman" w:cs="Times New Roman"/>
          <w:color w:val="111111"/>
        </w:rPr>
        <w:lastRenderedPageBreak/>
        <w:t>la permanencia un año más en ese mismo curso no va a suponer un beneficio en su evolución académica.</w:t>
      </w:r>
    </w:p>
    <w:p w14:paraId="46473F7F"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2. Podrá participar en los programas de diversificación curricular en su primer curso el alumnado que al finalizar el tercer curso de la Educación Secundaria Obligatoria no esté en condiciones de promocionar a cuarto curso y el equipo docente considere que la permanencia un año más en ese mismo curso no va a suponer un beneficio en su evolución académica.</w:t>
      </w:r>
    </w:p>
    <w:p w14:paraId="365BBA26"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3. Excepcionalmente, podrá ser propuesto para su incorporación el alumnado que, al finalizar cuarto, no esté en condiciones de obtener el título de Graduado en Educación Secundaria Obligatoria, si el equipo docente considera que esta medida le permitirá obtener dicho título sin exceder los límites de permanencia previstos en el artículo 5.1 y 16.7 del Real Decreto 217/2022, de 29 de marzo.</w:t>
      </w:r>
    </w:p>
    <w:p w14:paraId="78011F37"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u w:val="single"/>
        </w:rPr>
      </w:pPr>
      <w:r w:rsidRPr="005F64CF">
        <w:rPr>
          <w:rFonts w:ascii="Times New Roman" w:eastAsia="Times New Roman" w:hAnsi="Times New Roman" w:cs="Times New Roman"/>
          <w:color w:val="111111"/>
          <w:u w:val="single"/>
        </w:rPr>
        <w:t>Procedimiento de incorporación al programa de diversificación curricular:</w:t>
      </w:r>
    </w:p>
    <w:p w14:paraId="5E1771E5"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1. En el proceso de evaluación continua, cuando el progreso de un alumno o alumna no sea el adecuado en cuanto al logro de los Objetivos de la etapa y la adquisición de las competencias específicas de las materias que se establecen para cada curso, el equipo docente podrá proponer su incorporación al programa para el curso siguiente, debiendo quedar dicha propuesta recogida en el consejo orientador del curso en el que se encuentre escolarizado, todo ello sin perjuicio de lo establecido en el punto 3. La decisión se adoptará por mayoría simple en caso de no existir consenso.</w:t>
      </w:r>
    </w:p>
    <w:p w14:paraId="44795434"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2. Asimismo, de manera excepcional, y con la finalidad de atender adecuadamente las necesidades de aprendizaje del alumnado, el equipo docente en función de los resultados obtenidos en la evaluación inicial podrá proponer la incorporación a un programa de diversificación curricular a aquellos alumnos o alumnas que, tras haber agotado previamente otras medidas de atención a la diversidad y a las diferencias individuales, presenten dificultades que les impidan seguir las enseñanzas de Educación Secundaria Obligatoria por la vía ordinaria.</w:t>
      </w:r>
    </w:p>
    <w:p w14:paraId="7DA02BF3"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3. A la vista de las actuaciones realizadas, Jefatura de estudios adoptará la decisión que proceda e informará de ello a la Directora del centro, que dará el visto bueno.</w:t>
      </w:r>
    </w:p>
    <w:p w14:paraId="04C2FA0C" w14:textId="77777777" w:rsidR="005F64CF" w:rsidRPr="005F64CF" w:rsidRDefault="005F64CF" w:rsidP="005F64CF">
      <w:pPr>
        <w:pBdr>
          <w:top w:val="nil"/>
          <w:left w:val="nil"/>
          <w:bottom w:val="nil"/>
          <w:right w:val="nil"/>
          <w:between w:val="nil"/>
        </w:pBdr>
        <w:shd w:val="clear" w:color="auto" w:fill="FFFFFF"/>
        <w:autoSpaceDE w:val="0"/>
        <w:autoSpaceDN w:val="0"/>
        <w:spacing w:after="240"/>
        <w:ind w:right="1321"/>
        <w:jc w:val="both"/>
        <w:rPr>
          <w:rFonts w:ascii="Times New Roman" w:eastAsia="Times New Roman" w:hAnsi="Times New Roman" w:cs="Times New Roman"/>
          <w:color w:val="111111"/>
        </w:rPr>
      </w:pPr>
      <w:r w:rsidRPr="005F64CF">
        <w:rPr>
          <w:rFonts w:ascii="Times New Roman" w:eastAsia="Times New Roman" w:hAnsi="Times New Roman" w:cs="Times New Roman"/>
          <w:color w:val="111111"/>
        </w:rPr>
        <w:t>4. En todos los casos, la incorporación a estos programas requerirá, además de la evaluación académica, un informe de idoneidad de la medida, incluido en el consejo orientador, que se realizará una vez oído el propio alumno o alumna, y contando con la conformidad de sus padres, madres o personas que ejerzan su tutela legal. La emisión del informe de idoneidad, la información y el asesoramiento a las familias sobre la posible incorporación al programa será responsabilidad del profesorado perteneciente a la especialidad de orientación educativa.</w:t>
      </w:r>
    </w:p>
    <w:p w14:paraId="46FF6012" w14:textId="77777777" w:rsidR="005F64CF" w:rsidRPr="005F64CF" w:rsidRDefault="005F64CF" w:rsidP="005F64CF">
      <w:pPr>
        <w:widowControl w:val="0"/>
        <w:autoSpaceDE w:val="0"/>
        <w:autoSpaceDN w:val="0"/>
        <w:spacing w:before="90" w:after="0" w:line="240" w:lineRule="auto"/>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4. PROGRAMACIÓN DE LOS ÁMBITOS</w:t>
      </w:r>
    </w:p>
    <w:p w14:paraId="4E1577D7" w14:textId="77777777" w:rsidR="005F64CF" w:rsidRPr="005F64CF" w:rsidRDefault="005F64CF" w:rsidP="005F64CF">
      <w:pPr>
        <w:widowControl w:val="0"/>
        <w:tabs>
          <w:tab w:val="left" w:pos="1405"/>
          <w:tab w:val="left" w:pos="1406"/>
        </w:tabs>
        <w:autoSpaceDE w:val="0"/>
        <w:autoSpaceDN w:val="0"/>
        <w:spacing w:after="0" w:line="275" w:lineRule="auto"/>
        <w:rPr>
          <w:rFonts w:ascii="Times New Roman" w:eastAsia="Times New Roman" w:hAnsi="Times New Roman" w:cs="Times New Roman"/>
          <w:sz w:val="24"/>
          <w:szCs w:val="24"/>
        </w:rPr>
      </w:pPr>
    </w:p>
    <w:p w14:paraId="28A36320" w14:textId="77777777" w:rsidR="005F64CF" w:rsidRPr="005F64CF" w:rsidRDefault="005F64CF" w:rsidP="005F64CF">
      <w:pPr>
        <w:widowControl w:val="0"/>
        <w:tabs>
          <w:tab w:val="left" w:pos="1405"/>
          <w:tab w:val="left" w:pos="1406"/>
        </w:tabs>
        <w:autoSpaceDE w:val="0"/>
        <w:autoSpaceDN w:val="0"/>
        <w:spacing w:after="0"/>
        <w:ind w:right="1321"/>
        <w:jc w:val="both"/>
        <w:rPr>
          <w:rFonts w:ascii="Times New Roman" w:eastAsia="Times New Roman" w:hAnsi="Times New Roman" w:cs="Times New Roman"/>
          <w:color w:val="FF0000"/>
        </w:rPr>
      </w:pPr>
      <w:r w:rsidRPr="005F64CF">
        <w:rPr>
          <w:rFonts w:ascii="Times New Roman" w:eastAsia="Times New Roman" w:hAnsi="Times New Roman" w:cs="Times New Roman"/>
        </w:rPr>
        <w:t>La programación de los diferentes ámbitos del programa con especificación de las competencias específicas, criterios de evaluación y su vinculación con el perfil de salida al término de la Enseñanza Básica se adjuntan en los Anexos 7.1.1, 7.1.2. y 7.2.</w:t>
      </w:r>
    </w:p>
    <w:p w14:paraId="1F1E8B4F" w14:textId="77777777" w:rsidR="005F64CF" w:rsidRPr="005F64CF" w:rsidRDefault="005F64CF" w:rsidP="005F64CF">
      <w:pPr>
        <w:widowControl w:val="0"/>
        <w:tabs>
          <w:tab w:val="left" w:pos="1405"/>
          <w:tab w:val="left" w:pos="1406"/>
        </w:tabs>
        <w:autoSpaceDE w:val="0"/>
        <w:autoSpaceDN w:val="0"/>
        <w:spacing w:after="0" w:line="275" w:lineRule="auto"/>
        <w:jc w:val="both"/>
        <w:rPr>
          <w:rFonts w:ascii="Times New Roman" w:eastAsia="Times New Roman" w:hAnsi="Times New Roman" w:cs="Times New Roman"/>
        </w:rPr>
      </w:pPr>
    </w:p>
    <w:p w14:paraId="71D31084" w14:textId="77777777" w:rsidR="005F64CF" w:rsidRPr="005F64CF" w:rsidRDefault="005F64CF" w:rsidP="005E5CE2">
      <w:pPr>
        <w:widowControl w:val="0"/>
        <w:autoSpaceDE w:val="0"/>
        <w:autoSpaceDN w:val="0"/>
        <w:spacing w:before="78" w:after="0" w:line="240" w:lineRule="auto"/>
        <w:ind w:right="1315"/>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lastRenderedPageBreak/>
        <w:t>PLANIFICACIÓN DE LAS ACTIVIDADES FORMATIVAS PROPIAS DE LA TUTORÍA ESPECÍFICA DE DIVERSIFICACIÓN CURRICULAR</w:t>
      </w:r>
    </w:p>
    <w:p w14:paraId="492D8858" w14:textId="77777777" w:rsidR="005F64CF" w:rsidRPr="005F64CF" w:rsidRDefault="005F64CF" w:rsidP="005F64CF">
      <w:pPr>
        <w:widowControl w:val="0"/>
        <w:autoSpaceDE w:val="0"/>
        <w:autoSpaceDN w:val="0"/>
        <w:spacing w:before="78" w:after="0" w:line="240" w:lineRule="auto"/>
        <w:ind w:right="1315"/>
        <w:outlineLvl w:val="0"/>
        <w:rPr>
          <w:rFonts w:ascii="Times New Roman" w:eastAsia="Times New Roman" w:hAnsi="Times New Roman" w:cs="Times New Roman"/>
          <w:b/>
          <w:bCs/>
          <w:sz w:val="24"/>
          <w:szCs w:val="24"/>
        </w:rPr>
      </w:pPr>
    </w:p>
    <w:p w14:paraId="72D4837D" w14:textId="77777777" w:rsidR="005F64CF" w:rsidRPr="005F64CF" w:rsidRDefault="005F64CF" w:rsidP="005F64CF">
      <w:pPr>
        <w:widowControl w:val="0"/>
        <w:pBdr>
          <w:top w:val="nil"/>
          <w:left w:val="nil"/>
          <w:bottom w:val="nil"/>
          <w:right w:val="nil"/>
          <w:between w:val="nil"/>
        </w:pBdr>
        <w:autoSpaceDE w:val="0"/>
        <w:autoSpaceDN w:val="0"/>
        <w:spacing w:after="0"/>
        <w:ind w:right="1275"/>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 xml:space="preserve">El presente curso las orientadoras encargadas de impartir la tutoría específica serán: </w:t>
      </w:r>
    </w:p>
    <w:p w14:paraId="5DC54559" w14:textId="77777777" w:rsidR="005F64CF" w:rsidRPr="005F64CF" w:rsidRDefault="005F64CF" w:rsidP="005E5CE2">
      <w:pPr>
        <w:widowControl w:val="0"/>
        <w:pBdr>
          <w:top w:val="nil"/>
          <w:left w:val="nil"/>
          <w:bottom w:val="nil"/>
          <w:right w:val="nil"/>
          <w:between w:val="nil"/>
        </w:pBdr>
        <w:autoSpaceDE w:val="0"/>
        <w:autoSpaceDN w:val="0"/>
        <w:spacing w:after="0" w:line="1" w:lineRule="atLeast"/>
        <w:ind w:right="1275"/>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3º ESO: Inmaulada Pérez Apresa.</w:t>
      </w:r>
    </w:p>
    <w:p w14:paraId="740259BF" w14:textId="77777777" w:rsidR="005F64CF" w:rsidRPr="005F64CF" w:rsidRDefault="005F64CF" w:rsidP="005E5CE2">
      <w:pPr>
        <w:widowControl w:val="0"/>
        <w:pBdr>
          <w:top w:val="nil"/>
          <w:left w:val="nil"/>
          <w:bottom w:val="nil"/>
          <w:right w:val="nil"/>
          <w:between w:val="nil"/>
        </w:pBdr>
        <w:autoSpaceDE w:val="0"/>
        <w:autoSpaceDN w:val="0"/>
        <w:spacing w:after="0" w:line="1" w:lineRule="atLeast"/>
        <w:ind w:right="1275"/>
        <w:jc w:val="both"/>
        <w:textDirection w:val="btLr"/>
        <w:textAlignment w:val="top"/>
        <w:outlineLvl w:val="0"/>
        <w:rPr>
          <w:rFonts w:ascii="Times New Roman" w:eastAsia="Times New Roman" w:hAnsi="Times New Roman" w:cs="Times New Roman"/>
          <w:color w:val="000000"/>
        </w:rPr>
      </w:pPr>
      <w:r w:rsidRPr="005F64CF">
        <w:rPr>
          <w:rFonts w:ascii="Times New Roman" w:eastAsia="Times New Roman" w:hAnsi="Times New Roman" w:cs="Times New Roman"/>
          <w:color w:val="000000"/>
        </w:rPr>
        <w:t>4º ESO: Nuria Carballo Labella.</w:t>
      </w:r>
    </w:p>
    <w:p w14:paraId="1939DC3D" w14:textId="77777777" w:rsidR="005F64CF" w:rsidRPr="005F64CF" w:rsidRDefault="005F64CF" w:rsidP="005F64CF">
      <w:pPr>
        <w:widowControl w:val="0"/>
        <w:pBdr>
          <w:top w:val="nil"/>
          <w:left w:val="nil"/>
          <w:bottom w:val="nil"/>
          <w:right w:val="nil"/>
          <w:between w:val="nil"/>
        </w:pBdr>
        <w:autoSpaceDE w:val="0"/>
        <w:autoSpaceDN w:val="0"/>
        <w:spacing w:before="3" w:after="0" w:line="240" w:lineRule="auto"/>
        <w:rPr>
          <w:rFonts w:ascii="Times New Roman" w:eastAsia="Times New Roman" w:hAnsi="Times New Roman" w:cs="Times New Roman"/>
          <w:b/>
          <w:color w:val="000000"/>
        </w:rPr>
      </w:pPr>
    </w:p>
    <w:p w14:paraId="5BC2E0B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sz w:val="24"/>
          <w:szCs w:val="24"/>
        </w:rPr>
      </w:pPr>
      <w:r w:rsidRPr="005F64CF">
        <w:rPr>
          <w:rFonts w:ascii="Times New Roman" w:eastAsia="Times New Roman" w:hAnsi="Times New Roman" w:cs="Times New Roman"/>
          <w:b/>
          <w:sz w:val="24"/>
          <w:szCs w:val="24"/>
        </w:rPr>
        <w:t>OBJETIVOS GENERALES.</w:t>
      </w:r>
    </w:p>
    <w:p w14:paraId="5E3363B5" w14:textId="77777777" w:rsidR="005F64CF" w:rsidRPr="005F64CF" w:rsidRDefault="005F64CF" w:rsidP="005F64CF">
      <w:pPr>
        <w:widowControl w:val="0"/>
        <w:pBdr>
          <w:top w:val="nil"/>
          <w:left w:val="nil"/>
          <w:bottom w:val="nil"/>
          <w:right w:val="nil"/>
          <w:between w:val="nil"/>
        </w:pBdr>
        <w:autoSpaceDE w:val="0"/>
        <w:autoSpaceDN w:val="0"/>
        <w:spacing w:before="11" w:after="0" w:line="240" w:lineRule="auto"/>
        <w:rPr>
          <w:rFonts w:ascii="Times New Roman" w:eastAsia="Times New Roman" w:hAnsi="Times New Roman" w:cs="Times New Roman"/>
          <w:b/>
          <w:color w:val="000000"/>
          <w:sz w:val="23"/>
          <w:szCs w:val="23"/>
        </w:rPr>
      </w:pPr>
    </w:p>
    <w:p w14:paraId="7484FC6E"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after="0" w:line="1" w:lineRule="atLeast"/>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Favorecer el conocimiento mutuo de los alumnos/as del grupo.</w:t>
      </w:r>
    </w:p>
    <w:p w14:paraId="2CD4F475"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before="1" w:after="0" w:line="1" w:lineRule="atLeast"/>
        <w:ind w:right="1211"/>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Contribuir al desarrollo de habilidades sociales para el desenvolvimiento en la vida diaria y profesional futura.</w:t>
      </w:r>
    </w:p>
    <w:p w14:paraId="00B306F2"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before="9" w:after="0" w:line="1" w:lineRule="atLeast"/>
        <w:ind w:right="1201"/>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Organizar la clase como grupo, favoreciendo los procesos de reflexión y concienciación sobre lo que se espera de ellos.</w:t>
      </w:r>
    </w:p>
    <w:p w14:paraId="6F1E2E9A"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before="5" w:after="0" w:line="1" w:lineRule="atLeast"/>
        <w:ind w:right="1199"/>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Desarrollar la capacidad de toma de decisiones, desarrollando a su vez, procesos de autoconocimiento y de conocimiento del medio.</w:t>
      </w:r>
    </w:p>
    <w:p w14:paraId="73EECF17"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before="4" w:after="0" w:line="1" w:lineRule="atLeast"/>
        <w:ind w:right="119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Desarrollar y consolidar hábitos de disciplina, estudio y trabajo individual y en equipo como condición necesaria para una realización eficaz de las tareas del aprendizaje y como medio de desarrollo personal.</w:t>
      </w:r>
    </w:p>
    <w:p w14:paraId="2B8BA88E"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before="10" w:after="0" w:line="1" w:lineRule="atLeast"/>
        <w:ind w:right="1206"/>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Fortalecer sus capacidades afectivas en todos los ámbitos de la personalidad y en sus relaciones con los demás, así como rechazar la violencia y resolver pacíficamente los conflictos.</w:t>
      </w:r>
    </w:p>
    <w:p w14:paraId="27CE2B86"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before="2" w:after="0" w:line="1" w:lineRule="atLeast"/>
        <w:ind w:right="1208"/>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Desarrollar el espíritu emprendedor y la confianza en sí mismo, el sentido crítico, la iniciativa personal y la capacidad para aprender a aprender.</w:t>
      </w:r>
    </w:p>
    <w:p w14:paraId="2B6888A6" w14:textId="77777777" w:rsidR="005F64CF" w:rsidRPr="005F64CF" w:rsidRDefault="005F64CF" w:rsidP="005E5CE2">
      <w:pPr>
        <w:widowControl w:val="0"/>
        <w:pBdr>
          <w:top w:val="nil"/>
          <w:left w:val="nil"/>
          <w:bottom w:val="nil"/>
          <w:right w:val="nil"/>
          <w:between w:val="nil"/>
        </w:pBdr>
        <w:tabs>
          <w:tab w:val="left" w:pos="840"/>
        </w:tabs>
        <w:autoSpaceDE w:val="0"/>
        <w:autoSpaceDN w:val="0"/>
        <w:spacing w:after="0" w:line="1" w:lineRule="atLeast"/>
        <w:ind w:right="1214"/>
        <w:jc w:val="both"/>
        <w:textDirection w:val="btLr"/>
        <w:textAlignment w:val="top"/>
        <w:outlineLvl w:val="0"/>
        <w:rPr>
          <w:rFonts w:ascii="Times New Roman" w:eastAsia="Times New Roman" w:hAnsi="Times New Roman" w:cs="Times New Roman"/>
        </w:rPr>
      </w:pPr>
      <w:r w:rsidRPr="005F64CF">
        <w:rPr>
          <w:rFonts w:ascii="Times New Roman" w:eastAsia="Times New Roman" w:hAnsi="Times New Roman" w:cs="Times New Roman"/>
          <w:color w:val="000000"/>
        </w:rPr>
        <w:t>Comprender y expresar con corrección, oralmente y por escrito, en la lengua castellana, textos y mensajes complejos.</w:t>
      </w:r>
    </w:p>
    <w:p w14:paraId="644F2164"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color w:val="8496B0"/>
          <w:sz w:val="24"/>
          <w:szCs w:val="24"/>
        </w:rPr>
      </w:pPr>
    </w:p>
    <w:p w14:paraId="4AC0F868" w14:textId="77777777" w:rsidR="005F64CF" w:rsidRPr="005F64CF" w:rsidRDefault="005F64CF" w:rsidP="005F64CF">
      <w:pPr>
        <w:widowControl w:val="0"/>
        <w:autoSpaceDE w:val="0"/>
        <w:autoSpaceDN w:val="0"/>
        <w:spacing w:after="0"/>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 xml:space="preserve">METODOLOGÍA. </w:t>
      </w:r>
    </w:p>
    <w:p w14:paraId="68068A04" w14:textId="77777777" w:rsidR="005F64CF" w:rsidRPr="005F64CF" w:rsidRDefault="005F64CF" w:rsidP="005F64CF">
      <w:pPr>
        <w:widowControl w:val="0"/>
        <w:pBdr>
          <w:top w:val="nil"/>
          <w:left w:val="nil"/>
          <w:bottom w:val="nil"/>
          <w:right w:val="nil"/>
          <w:between w:val="nil"/>
        </w:pBdr>
        <w:autoSpaceDE w:val="0"/>
        <w:autoSpaceDN w:val="0"/>
        <w:spacing w:before="7" w:after="0"/>
        <w:rPr>
          <w:rFonts w:ascii="Times New Roman" w:eastAsia="Times New Roman" w:hAnsi="Times New Roman" w:cs="Times New Roman"/>
          <w:b/>
          <w:color w:val="000000"/>
          <w:sz w:val="23"/>
          <w:szCs w:val="23"/>
        </w:rPr>
      </w:pPr>
    </w:p>
    <w:p w14:paraId="5DE9AC4B" w14:textId="77777777" w:rsidR="005F64CF" w:rsidRPr="005F64CF" w:rsidRDefault="005F64CF" w:rsidP="005F64CF">
      <w:pPr>
        <w:widowControl w:val="0"/>
        <w:pBdr>
          <w:top w:val="nil"/>
          <w:left w:val="nil"/>
          <w:bottom w:val="nil"/>
          <w:right w:val="nil"/>
          <w:between w:val="nil"/>
        </w:pBdr>
        <w:autoSpaceDE w:val="0"/>
        <w:autoSpaceDN w:val="0"/>
        <w:spacing w:after="0"/>
        <w:ind w:right="1192"/>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La metodología utilizada favorecerá la participación del alumno/a en el proceso de enseñanza-aprendizaje, de forma que éste intervenga en la interacción grupal de una manera activa. Así mismo, se hará uso del trabajo individual en los momentos en los que se      requiera una reflexión personal sobre los procesos metacognitivos utilizados para la  resolución de problemas.</w:t>
      </w:r>
    </w:p>
    <w:p w14:paraId="6883A836" w14:textId="77777777" w:rsidR="005F64CF" w:rsidRPr="005F64CF" w:rsidRDefault="005F64CF" w:rsidP="005F64CF">
      <w:pPr>
        <w:widowControl w:val="0"/>
        <w:pBdr>
          <w:top w:val="nil"/>
          <w:left w:val="nil"/>
          <w:bottom w:val="nil"/>
          <w:right w:val="nil"/>
          <w:between w:val="nil"/>
        </w:pBdr>
        <w:autoSpaceDE w:val="0"/>
        <w:autoSpaceDN w:val="0"/>
        <w:spacing w:after="0"/>
        <w:ind w:right="1205"/>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Las orientadoras actuarán como facilitadoras del aprendizaje, siendo los propios alumnos/as su punto de referencia en las actuaciones. Para conseguir los objetivos propuestos primarán el  diálogo, debates, confrontación de los distintos puntos de vista, etc.</w:t>
      </w:r>
    </w:p>
    <w:p w14:paraId="1DD92032" w14:textId="77777777" w:rsidR="005F64CF" w:rsidRPr="005F64CF" w:rsidRDefault="005F64CF" w:rsidP="005F64CF">
      <w:pPr>
        <w:widowControl w:val="0"/>
        <w:pBdr>
          <w:top w:val="nil"/>
          <w:left w:val="nil"/>
          <w:bottom w:val="nil"/>
          <w:right w:val="nil"/>
          <w:between w:val="nil"/>
        </w:pBdr>
        <w:autoSpaceDE w:val="0"/>
        <w:autoSpaceDN w:val="0"/>
        <w:spacing w:after="0"/>
        <w:ind w:right="1207"/>
        <w:jc w:val="both"/>
        <w:rPr>
          <w:rFonts w:ascii="Times New Roman" w:eastAsia="Times New Roman" w:hAnsi="Times New Roman" w:cs="Times New Roman"/>
          <w:color w:val="000000"/>
        </w:rPr>
      </w:pPr>
      <w:r w:rsidRPr="005F64CF">
        <w:rPr>
          <w:rFonts w:ascii="Times New Roman" w:eastAsia="Times New Roman" w:hAnsi="Times New Roman" w:cs="Times New Roman"/>
          <w:color w:val="000000"/>
        </w:rPr>
        <w:t>La metodología básicamente estimuladora se basará en introducir los contenidos como problema, fomentando el conflicto socio-cognitivo. Se fomentará en todo momento el uso del lenguaje oral y la reflexión personal.</w:t>
      </w:r>
    </w:p>
    <w:p w14:paraId="2DB4EC51" w14:textId="77777777" w:rsidR="005F64CF" w:rsidRPr="005F64CF" w:rsidRDefault="005F64CF" w:rsidP="005F64CF">
      <w:pPr>
        <w:widowControl w:val="0"/>
        <w:autoSpaceDE w:val="0"/>
        <w:autoSpaceDN w:val="0"/>
        <w:spacing w:after="0" w:line="240" w:lineRule="auto"/>
        <w:jc w:val="both"/>
        <w:rPr>
          <w:rFonts w:ascii="Times New Roman" w:eastAsia="Times New Roman" w:hAnsi="Times New Roman" w:cs="Times New Roman"/>
          <w:color w:val="8496B0"/>
        </w:rPr>
      </w:pPr>
    </w:p>
    <w:p w14:paraId="10DAA437" w14:textId="77777777" w:rsidR="005F64CF" w:rsidRPr="005F64CF" w:rsidRDefault="005F64CF" w:rsidP="005F64CF">
      <w:pPr>
        <w:widowControl w:val="0"/>
        <w:autoSpaceDE w:val="0"/>
        <w:autoSpaceDN w:val="0"/>
        <w:spacing w:before="78" w:after="0" w:line="240" w:lineRule="auto"/>
        <w:outlineLvl w:val="0"/>
        <w:rPr>
          <w:rFonts w:ascii="Times New Roman" w:eastAsia="Times New Roman" w:hAnsi="Times New Roman" w:cs="Times New Roman"/>
          <w:b/>
          <w:bCs/>
          <w:color w:val="FF0000"/>
          <w:sz w:val="24"/>
          <w:szCs w:val="24"/>
        </w:rPr>
      </w:pPr>
      <w:r w:rsidRPr="005F64CF">
        <w:rPr>
          <w:rFonts w:ascii="Times New Roman" w:eastAsia="Times New Roman" w:hAnsi="Times New Roman" w:cs="Times New Roman"/>
          <w:b/>
          <w:bCs/>
          <w:sz w:val="24"/>
          <w:szCs w:val="24"/>
        </w:rPr>
        <w:t>TEMPORALIZACIÓN.</w:t>
      </w:r>
      <w:bookmarkStart w:id="21" w:name="bookmark=id.17dp8vu" w:colFirst="0" w:colLast="0"/>
      <w:bookmarkEnd w:id="21"/>
    </w:p>
    <w:p w14:paraId="2EDA7BB8" w14:textId="77777777" w:rsidR="005F64CF" w:rsidRPr="005F64CF" w:rsidRDefault="005F64CF" w:rsidP="005F64CF">
      <w:pPr>
        <w:widowControl w:val="0"/>
        <w:autoSpaceDE w:val="0"/>
        <w:autoSpaceDN w:val="0"/>
        <w:spacing w:after="0" w:line="240" w:lineRule="auto"/>
        <w:jc w:val="both"/>
        <w:rPr>
          <w:rFonts w:ascii="Times New Roman" w:eastAsia="Times New Roman" w:hAnsi="Times New Roman" w:cs="Times New Roman"/>
          <w:b/>
          <w:color w:val="FF0000"/>
          <w:sz w:val="24"/>
          <w:szCs w:val="24"/>
        </w:rPr>
      </w:pPr>
    </w:p>
    <w:p w14:paraId="0EC8FBFE" w14:textId="77777777" w:rsidR="005F64CF" w:rsidRPr="005F64CF" w:rsidRDefault="005F64CF" w:rsidP="005F64CF">
      <w:pPr>
        <w:widowControl w:val="0"/>
        <w:autoSpaceDE w:val="0"/>
        <w:autoSpaceDN w:val="0"/>
        <w:spacing w:after="0"/>
        <w:ind w:right="1191"/>
        <w:jc w:val="both"/>
        <w:rPr>
          <w:rFonts w:ascii="Times New Roman" w:eastAsia="Times New Roman" w:hAnsi="Times New Roman" w:cs="Times New Roman"/>
        </w:rPr>
      </w:pPr>
      <w:r w:rsidRPr="005F64CF">
        <w:rPr>
          <w:rFonts w:ascii="Times New Roman" w:eastAsia="Times New Roman" w:hAnsi="Times New Roman" w:cs="Times New Roman"/>
        </w:rPr>
        <w:t>Habrá que tener en cuenta que las diferentes actividades están sujetas a flexibilidad, ajustándose las mismas a las necesidades que presenten los/as alumnos y alumnas de los distintos grupos, del mismo modo que se ajustarán a las circunstancias difíciles de prever que se puedan presentar a lo largo del curso.</w:t>
      </w:r>
    </w:p>
    <w:p w14:paraId="4F77F0F3" w14:textId="77777777" w:rsidR="005F64CF" w:rsidRPr="005F64CF" w:rsidRDefault="005F64CF" w:rsidP="005F64CF">
      <w:pPr>
        <w:widowControl w:val="0"/>
        <w:autoSpaceDE w:val="0"/>
        <w:autoSpaceDN w:val="0"/>
        <w:spacing w:after="0"/>
        <w:ind w:right="1191"/>
        <w:jc w:val="both"/>
        <w:rPr>
          <w:rFonts w:ascii="Times New Roman" w:eastAsia="Times New Roman" w:hAnsi="Times New Roman" w:cs="Times New Roman"/>
        </w:rPr>
      </w:pPr>
    </w:p>
    <w:p w14:paraId="47638487"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3º ESO:</w:t>
      </w:r>
    </w:p>
    <w:p w14:paraId="4FDFF83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tbl>
      <w:tblPr>
        <w:tblW w:w="10099" w:type="dxa"/>
        <w:tblLayout w:type="fixed"/>
        <w:tblLook w:val="0400" w:firstRow="0" w:lastRow="0" w:firstColumn="0" w:lastColumn="0" w:noHBand="0" w:noVBand="1"/>
      </w:tblPr>
      <w:tblGrid>
        <w:gridCol w:w="1653"/>
        <w:gridCol w:w="1165"/>
        <w:gridCol w:w="3347"/>
        <w:gridCol w:w="3934"/>
      </w:tblGrid>
      <w:tr w:rsidR="005F64CF" w:rsidRPr="005F64CF" w14:paraId="5CD88C97" w14:textId="77777777" w:rsidTr="005F64CF">
        <w:tc>
          <w:tcPr>
            <w:tcW w:w="10100" w:type="dxa"/>
            <w:gridSpan w:val="4"/>
            <w:tcBorders>
              <w:top w:val="single" w:sz="4" w:space="0" w:color="000001"/>
              <w:left w:val="single" w:sz="4" w:space="0" w:color="000001"/>
              <w:bottom w:val="single" w:sz="4" w:space="0" w:color="000001"/>
              <w:right w:val="single" w:sz="4" w:space="0" w:color="000001"/>
            </w:tcBorders>
            <w:shd w:val="clear" w:color="auto" w:fill="E6E6E6"/>
            <w:tcMar>
              <w:top w:w="0" w:type="dxa"/>
              <w:left w:w="5" w:type="dxa"/>
              <w:bottom w:w="0" w:type="dxa"/>
              <w:right w:w="10" w:type="dxa"/>
            </w:tcMar>
          </w:tcPr>
          <w:p w14:paraId="5E43747B"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sz w:val="18"/>
                <w:szCs w:val="18"/>
              </w:rPr>
              <w:t>PRIMER TRIMESTRE</w:t>
            </w:r>
          </w:p>
        </w:tc>
      </w:tr>
      <w:tr w:rsidR="005F64CF" w:rsidRPr="005F64CF" w14:paraId="03BFFADB" w14:textId="77777777" w:rsidTr="005F64CF">
        <w:tc>
          <w:tcPr>
            <w:tcW w:w="165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A966AFF"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MES</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793B94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SEMANA</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79382113"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959C3F8"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ACTIVIDADES</w:t>
            </w:r>
          </w:p>
        </w:tc>
      </w:tr>
      <w:tr w:rsidR="005F64CF" w:rsidRPr="005F64CF" w14:paraId="390235A7" w14:textId="77777777" w:rsidTr="005F64CF">
        <w:trPr>
          <w:trHeight w:val="135"/>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7075D7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SEPTIEMBRE</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099FAD1"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5E381A8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ACOGIDA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95EE84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Dinámicas de conocimiento</w:t>
            </w:r>
          </w:p>
        </w:tc>
      </w:tr>
      <w:tr w:rsidR="005F64CF" w:rsidRPr="005F64CF" w14:paraId="3C5D9447"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4D1082F"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233B59D"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14CB06E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ACOGIDA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BD48E9B"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Dinámicas de cohesión</w:t>
            </w:r>
          </w:p>
          <w:p w14:paraId="346FB41D"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¿Qué es Diversificación?</w:t>
            </w:r>
          </w:p>
        </w:tc>
      </w:tr>
      <w:tr w:rsidR="005F64CF" w:rsidRPr="005F64CF" w14:paraId="480C0380" w14:textId="77777777" w:rsidTr="005F64CF">
        <w:trPr>
          <w:trHeight w:val="54"/>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D0E362A" w14:textId="77777777" w:rsidR="005F64CF" w:rsidRPr="005F64CF" w:rsidRDefault="005F64CF" w:rsidP="005F64CF">
            <w:pPr>
              <w:autoSpaceDE w:val="0"/>
              <w:autoSpaceDN w:val="0"/>
              <w:spacing w:after="24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br/>
            </w:r>
          </w:p>
          <w:p w14:paraId="5540E94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OCTUBRE</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64365E0"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52A8049C"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ORGANIZACIÓN DEL GRUPO</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2C5C465"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Elección del delegado.</w:t>
            </w:r>
          </w:p>
        </w:tc>
      </w:tr>
      <w:tr w:rsidR="005F64CF" w:rsidRPr="005F64CF" w14:paraId="10A5B025"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FEF10CE"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164775D"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6442464"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ORGANIZACIÓN DEL GRUPO</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F3508F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Normas de clase.</w:t>
            </w:r>
          </w:p>
        </w:tc>
      </w:tr>
      <w:tr w:rsidR="005F64CF" w:rsidRPr="005F64CF" w14:paraId="7CE855EC"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F6328B3"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A1D29C7"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2BD88D7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ORGANIZACIÓN DEL GRUPO</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DB7BD5D"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Cohesión de grupo.</w:t>
            </w:r>
          </w:p>
        </w:tc>
      </w:tr>
      <w:tr w:rsidR="005F64CF" w:rsidRPr="005F64CF" w14:paraId="5E103434"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8354753"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EFE4073"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5ª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AFB5B0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ORGANIZACIÓN DEL GRUPO</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7DF56C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Convivencia en el aula.</w:t>
            </w:r>
          </w:p>
        </w:tc>
      </w:tr>
      <w:tr w:rsidR="005F64CF" w:rsidRPr="005F64CF" w14:paraId="7C910E8A" w14:textId="77777777" w:rsidTr="005F64CF">
        <w:trPr>
          <w:trHeight w:val="54"/>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EAFA60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p w14:paraId="23812D0B"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NOVIEMBRE</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DA9B1F3"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21C7E88"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TÉCNICAS DE TRABAJO INTELECTUAL</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A2F1DA4"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Motivación</w:t>
            </w:r>
          </w:p>
        </w:tc>
      </w:tr>
      <w:tr w:rsidR="005F64CF" w:rsidRPr="005F64CF" w14:paraId="66CDF982"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3E7CEF9"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EFC16A0"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37FCCEB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TTI</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89427F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Técnicas de estudio.</w:t>
            </w:r>
          </w:p>
        </w:tc>
      </w:tr>
      <w:tr w:rsidR="005F64CF" w:rsidRPr="005F64CF" w14:paraId="729842B6" w14:textId="77777777" w:rsidTr="005F64CF">
        <w:trPr>
          <w:trHeight w:val="69"/>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6E9D4DC"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397AD39"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7CDD517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TTI</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18B9321"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Técnicas de estudio.</w:t>
            </w:r>
          </w:p>
        </w:tc>
      </w:tr>
      <w:tr w:rsidR="005F64CF" w:rsidRPr="005F64CF" w14:paraId="14F6BBD8" w14:textId="77777777" w:rsidTr="005F64CF">
        <w:trPr>
          <w:trHeight w:val="67"/>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6442545"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F56AA4D"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0AD0047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TTI</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94847C8"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Técnicas de estudio.</w:t>
            </w:r>
          </w:p>
        </w:tc>
      </w:tr>
      <w:tr w:rsidR="005F64CF" w:rsidRPr="005F64CF" w14:paraId="56AE9834" w14:textId="77777777" w:rsidTr="005F64CF">
        <w:trPr>
          <w:trHeight w:val="90"/>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8910E6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p w14:paraId="4FE37E4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DICIEMBRE</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5716933"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4ADDB4D3"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TTI</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66EE0B0"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Técnicas de estudio.</w:t>
            </w:r>
          </w:p>
        </w:tc>
      </w:tr>
      <w:tr w:rsidR="005F64CF" w:rsidRPr="005F64CF" w14:paraId="753F717E" w14:textId="77777777" w:rsidTr="005F64CF">
        <w:trPr>
          <w:trHeight w:val="90"/>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311DBAF"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F25856A"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3D7C203B"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EFEMÉRIDES</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DED576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Día de la discapacidad.</w:t>
            </w:r>
          </w:p>
        </w:tc>
      </w:tr>
      <w:tr w:rsidR="005F64CF" w:rsidRPr="005F64CF" w14:paraId="1B58B4F4" w14:textId="77777777" w:rsidTr="005F64CF">
        <w:trPr>
          <w:trHeight w:val="90"/>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DF1F5DF"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67232AB"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460EAEF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C5B730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1ª Pre-Evaluación. </w:t>
            </w:r>
          </w:p>
        </w:tc>
      </w:tr>
      <w:tr w:rsidR="005F64CF" w:rsidRPr="005F64CF" w14:paraId="0E5BCFC8" w14:textId="77777777" w:rsidTr="005F64CF">
        <w:tc>
          <w:tcPr>
            <w:tcW w:w="10100" w:type="dxa"/>
            <w:gridSpan w:val="4"/>
            <w:tcBorders>
              <w:top w:val="single" w:sz="4" w:space="0" w:color="000001"/>
              <w:left w:val="single" w:sz="4" w:space="0" w:color="000001"/>
              <w:bottom w:val="single" w:sz="4" w:space="0" w:color="000001"/>
              <w:right w:val="single" w:sz="4" w:space="0" w:color="000001"/>
            </w:tcBorders>
            <w:shd w:val="clear" w:color="auto" w:fill="E6E6E6"/>
            <w:tcMar>
              <w:top w:w="0" w:type="dxa"/>
              <w:left w:w="5" w:type="dxa"/>
              <w:bottom w:w="0" w:type="dxa"/>
              <w:right w:w="10" w:type="dxa"/>
            </w:tcMar>
          </w:tcPr>
          <w:p w14:paraId="3522AD36"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SEGUNDO TRIMESTRE</w:t>
            </w:r>
          </w:p>
        </w:tc>
      </w:tr>
      <w:tr w:rsidR="005F64CF" w:rsidRPr="005F64CF" w14:paraId="34D328A4" w14:textId="77777777" w:rsidTr="005F64CF">
        <w:trPr>
          <w:trHeight w:val="135"/>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33ED2F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ENERO</w:t>
            </w:r>
          </w:p>
          <w:p w14:paraId="4C3141F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8BCD649"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1F75666B"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5E6DDAD"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Post-evaluación: Metas y objetivos del trimestre.</w:t>
            </w:r>
          </w:p>
        </w:tc>
      </w:tr>
      <w:tr w:rsidR="005F64CF" w:rsidRPr="005F64CF" w14:paraId="4AEBC2C9"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3CAD98C"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8088BA7"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3AE25D8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HABILIDADES SOCIALES</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92C1343"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Autoestima</w:t>
            </w:r>
          </w:p>
        </w:tc>
      </w:tr>
      <w:tr w:rsidR="005F64CF" w:rsidRPr="005F64CF" w14:paraId="7D639111"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19C83DE"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C7BB63C"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310B0CC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HABILIDADES SOCIALES</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FF677E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Autoestima: Romper etiquetas</w:t>
            </w:r>
          </w:p>
        </w:tc>
      </w:tr>
      <w:tr w:rsidR="005F64CF" w:rsidRPr="005F64CF" w14:paraId="39A2141C"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FC12E70"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11F62DD"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5ª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0C20B2F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HABILIDADES SOCIALES</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D7DAEA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Empatía</w:t>
            </w:r>
          </w:p>
        </w:tc>
      </w:tr>
      <w:tr w:rsidR="005F64CF" w:rsidRPr="005F64CF" w14:paraId="65E2D5FF" w14:textId="77777777" w:rsidTr="005F64CF">
        <w:trPr>
          <w:trHeight w:val="54"/>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9EA4F0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FEBRERO</w:t>
            </w:r>
          </w:p>
          <w:p w14:paraId="4CE6F671" w14:textId="77777777" w:rsidR="005F64CF" w:rsidRPr="005F64CF" w:rsidRDefault="005F64CF" w:rsidP="005F64CF">
            <w:pPr>
              <w:autoSpaceDE w:val="0"/>
              <w:autoSpaceDN w:val="0"/>
              <w:spacing w:after="24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br/>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38935A6"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51DC110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HABILIDADES SOCIALES</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285E65B"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Escucha activa</w:t>
            </w:r>
          </w:p>
        </w:tc>
      </w:tr>
      <w:tr w:rsidR="005F64CF" w:rsidRPr="005F64CF" w14:paraId="05647E1C"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A388688"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58DF9A7"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2AF6B3C"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HABILIDADES SOCIALES</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EB1C87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Resolución de conflictos</w:t>
            </w:r>
          </w:p>
        </w:tc>
      </w:tr>
      <w:tr w:rsidR="005F64CF" w:rsidRPr="005F64CF" w14:paraId="0018C6B6"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B46BBD4"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3A0B50A"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274E38B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APRENDER A PENSAR</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EE3B161"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Programa de estimulación cognitiva</w:t>
            </w:r>
          </w:p>
        </w:tc>
      </w:tr>
      <w:tr w:rsidR="005F64CF" w:rsidRPr="005F64CF" w14:paraId="2C73949C"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18BD9F5"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D355B6D"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030160C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APRENDER A PENSAR</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6E9A533"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Programa de estimulación cognitiva</w:t>
            </w:r>
          </w:p>
        </w:tc>
      </w:tr>
      <w:tr w:rsidR="005F64CF" w:rsidRPr="005F64CF" w14:paraId="57569177" w14:textId="77777777" w:rsidTr="005F64CF">
        <w:trPr>
          <w:trHeight w:val="69"/>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918F18C"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MARZO</w:t>
            </w:r>
          </w:p>
          <w:p w14:paraId="7CF76FA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B8289A5"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19E75915"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APRENDER A PENSAR</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B5141C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Programa de estimulación cognitiva</w:t>
            </w:r>
          </w:p>
        </w:tc>
      </w:tr>
      <w:tr w:rsidR="005F64CF" w:rsidRPr="005F64CF" w14:paraId="768EE194" w14:textId="77777777" w:rsidTr="005F64CF">
        <w:trPr>
          <w:trHeight w:val="67"/>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F177852"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26F9F75"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7F4511C8"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APRENDER A PENSAR</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7C8346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Programa de estimulación cognitiva</w:t>
            </w:r>
          </w:p>
        </w:tc>
      </w:tr>
      <w:tr w:rsidR="005F64CF" w:rsidRPr="005F64CF" w14:paraId="268D5B9A" w14:textId="77777777" w:rsidTr="005F64CF">
        <w:trPr>
          <w:trHeight w:val="67"/>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270D144"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D190A20"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4A64118"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APRENDER A PENSAR</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91C1CE5"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Programa de estimulación cognitiva</w:t>
            </w:r>
          </w:p>
        </w:tc>
      </w:tr>
      <w:tr w:rsidR="005F64CF" w:rsidRPr="005F64CF" w14:paraId="49ED58B4" w14:textId="77777777" w:rsidTr="005F64CF">
        <w:trPr>
          <w:trHeight w:val="67"/>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7FFF7B1"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1CE057C"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7B54B1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10FE5BD"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2ª Pre-Evaluación. Todavía estoy a tiempo</w:t>
            </w:r>
          </w:p>
        </w:tc>
      </w:tr>
      <w:tr w:rsidR="005F64CF" w:rsidRPr="005F64CF" w14:paraId="501FFD5F" w14:textId="77777777" w:rsidTr="005F64CF">
        <w:trPr>
          <w:trHeight w:val="67"/>
        </w:trPr>
        <w:tc>
          <w:tcPr>
            <w:tcW w:w="10100" w:type="dxa"/>
            <w:gridSpan w:val="4"/>
            <w:tcBorders>
              <w:top w:val="single" w:sz="4" w:space="0" w:color="000001"/>
              <w:left w:val="single" w:sz="4" w:space="0" w:color="000001"/>
              <w:bottom w:val="single" w:sz="4" w:space="0" w:color="000001"/>
              <w:right w:val="single" w:sz="4" w:space="0" w:color="000001"/>
            </w:tcBorders>
            <w:shd w:val="clear" w:color="auto" w:fill="E6E6E6"/>
            <w:tcMar>
              <w:top w:w="0" w:type="dxa"/>
              <w:left w:w="5" w:type="dxa"/>
              <w:bottom w:w="0" w:type="dxa"/>
              <w:right w:w="10" w:type="dxa"/>
            </w:tcMar>
          </w:tcPr>
          <w:p w14:paraId="3170D173"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TERCER TRIMESTRE</w:t>
            </w:r>
          </w:p>
        </w:tc>
      </w:tr>
      <w:tr w:rsidR="005F64CF" w:rsidRPr="005F64CF" w14:paraId="149E87B9" w14:textId="77777777" w:rsidTr="005F64CF">
        <w:trPr>
          <w:trHeight w:val="135"/>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648021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ABRIL</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3864C95"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1234CA9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E4BFFBC"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Post-evaluación: Metas y objetivos del trimestre</w:t>
            </w:r>
          </w:p>
        </w:tc>
      </w:tr>
      <w:tr w:rsidR="005F64CF" w:rsidRPr="005F64CF" w14:paraId="2F15AE36"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0C96F11"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AB6B51E"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7E4F26D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ORIENTACIÓN ACADÉMICA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D9242B3"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Autoconocimiento.</w:t>
            </w:r>
          </w:p>
        </w:tc>
      </w:tr>
      <w:tr w:rsidR="005F64CF" w:rsidRPr="005F64CF" w14:paraId="49427F40"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DC917A5"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569D0076"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6027A1E1"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ORIENTACIÓN ACADÉMICA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B7A2DF8"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Conocimiento salidas educativas</w:t>
            </w:r>
          </w:p>
        </w:tc>
      </w:tr>
      <w:tr w:rsidR="005F64CF" w:rsidRPr="005F64CF" w14:paraId="53120CC9" w14:textId="77777777" w:rsidTr="005F64CF">
        <w:trPr>
          <w:trHeight w:val="135"/>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7189358"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4D94953"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5ª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3EDEAB0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ORIENTACIÓN ACADÉMICA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F53F605"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Conocimiento sistema educativo</w:t>
            </w:r>
          </w:p>
        </w:tc>
      </w:tr>
      <w:tr w:rsidR="005F64CF" w:rsidRPr="005F64CF" w14:paraId="4956A61D" w14:textId="77777777" w:rsidTr="005F64CF">
        <w:trPr>
          <w:trHeight w:val="54"/>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681554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MAYO</w:t>
            </w:r>
          </w:p>
          <w:p w14:paraId="5AB28CD1"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ED114F5"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061DA51E"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ORIENTACIÓN ACADÉMICA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A54268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Toma de decisiones</w:t>
            </w:r>
          </w:p>
        </w:tc>
      </w:tr>
      <w:tr w:rsidR="005F64CF" w:rsidRPr="005F64CF" w14:paraId="4D10031B"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C2F92A9"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81A14FD"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4BA42592"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ORIENTACIÓN ACADÉMICA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3422EF3"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Autoconocimiento.</w:t>
            </w:r>
          </w:p>
        </w:tc>
      </w:tr>
      <w:tr w:rsidR="005F64CF" w:rsidRPr="005F64CF" w14:paraId="625592B3"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A54131F"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66E972F"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4ª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5BAA908F"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HÁBITOS DE VIDA SALUDABLE</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978976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Analizamos nuestros hábitos</w:t>
            </w:r>
          </w:p>
        </w:tc>
      </w:tr>
      <w:tr w:rsidR="005F64CF" w:rsidRPr="005F64CF" w14:paraId="30783A33" w14:textId="77777777" w:rsidTr="005F64CF">
        <w:trPr>
          <w:trHeight w:val="54"/>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7E9CB07"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F1E7188"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5ª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3DF64BC4"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HÁBITOS DE VIDA SALUDABLE</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CC5847B"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Uso de redes sociales y riesgos</w:t>
            </w:r>
          </w:p>
        </w:tc>
      </w:tr>
      <w:tr w:rsidR="005F64CF" w:rsidRPr="005F64CF" w14:paraId="6AD88C8B" w14:textId="77777777" w:rsidTr="005F64CF">
        <w:trPr>
          <w:trHeight w:val="69"/>
        </w:trPr>
        <w:tc>
          <w:tcPr>
            <w:tcW w:w="1654" w:type="dxa"/>
            <w:vMerge w:val="restart"/>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F5D965D"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p>
          <w:p w14:paraId="145E2D7A"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JUNIO</w:t>
            </w: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7C0363EE"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1ª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291D8DA9"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ORIENTACIÓN ACADÉMICA</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6DD04AF5"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Repaso sistema educativo</w:t>
            </w:r>
          </w:p>
        </w:tc>
      </w:tr>
      <w:tr w:rsidR="005F64CF" w:rsidRPr="005F64CF" w14:paraId="34768AD3" w14:textId="77777777" w:rsidTr="005F64CF">
        <w:trPr>
          <w:trHeight w:val="67"/>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10948DEF"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2E15D0C8"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2ª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15F76306"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E9E92E7"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Preparamos la tercera evaluación</w:t>
            </w:r>
          </w:p>
        </w:tc>
      </w:tr>
      <w:tr w:rsidR="005F64CF" w:rsidRPr="005F64CF" w14:paraId="228E2D4A" w14:textId="77777777" w:rsidTr="005F64CF">
        <w:trPr>
          <w:trHeight w:val="67"/>
        </w:trPr>
        <w:tc>
          <w:tcPr>
            <w:tcW w:w="1654" w:type="dxa"/>
            <w:vMerge/>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42B89180"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sz w:val="24"/>
                <w:szCs w:val="24"/>
              </w:rPr>
            </w:pPr>
          </w:p>
        </w:tc>
        <w:tc>
          <w:tcPr>
            <w:tcW w:w="1165"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3DB2B4F7" w14:textId="77777777" w:rsidR="005F64CF" w:rsidRPr="005F64CF" w:rsidRDefault="005F64CF" w:rsidP="005F64CF">
            <w:pPr>
              <w:autoSpaceDE w:val="0"/>
              <w:autoSpaceDN w:val="0"/>
              <w:spacing w:after="0" w:line="240" w:lineRule="auto"/>
              <w:jc w:val="center"/>
              <w:rPr>
                <w:rFonts w:ascii="Times New Roman" w:eastAsia="Times New Roman" w:hAnsi="Times New Roman" w:cs="Times New Roman"/>
                <w:sz w:val="24"/>
                <w:szCs w:val="24"/>
              </w:rPr>
            </w:pPr>
            <w:r w:rsidRPr="005F64CF">
              <w:rPr>
                <w:rFonts w:ascii="Times New Roman" w:eastAsia="Times New Roman" w:hAnsi="Times New Roman" w:cs="Times New Roman"/>
                <w:b/>
                <w:color w:val="000000"/>
              </w:rPr>
              <w:t>3ª</w:t>
            </w:r>
          </w:p>
        </w:tc>
        <w:tc>
          <w:tcPr>
            <w:tcW w:w="3347" w:type="dxa"/>
            <w:tcBorders>
              <w:top w:val="single" w:sz="4" w:space="0" w:color="000001"/>
              <w:left w:val="single" w:sz="4" w:space="0" w:color="000001"/>
              <w:bottom w:val="single" w:sz="4" w:space="0" w:color="000001"/>
              <w:right w:val="single" w:sz="4" w:space="0" w:color="000001"/>
            </w:tcBorders>
            <w:shd w:val="clear" w:color="auto" w:fill="FFFFFF"/>
            <w:tcMar>
              <w:top w:w="0" w:type="dxa"/>
              <w:left w:w="5" w:type="dxa"/>
              <w:bottom w:w="0" w:type="dxa"/>
              <w:right w:w="10" w:type="dxa"/>
            </w:tcMar>
          </w:tcPr>
          <w:p w14:paraId="0BD53CED"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 FINAL</w:t>
            </w:r>
          </w:p>
        </w:tc>
        <w:tc>
          <w:tcPr>
            <w:tcW w:w="393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3" w:type="dxa"/>
              <w:bottom w:w="0" w:type="dxa"/>
              <w:right w:w="108" w:type="dxa"/>
            </w:tcMar>
          </w:tcPr>
          <w:p w14:paraId="0E8F17BC" w14:textId="77777777" w:rsidR="005F64CF" w:rsidRPr="005F64CF" w:rsidRDefault="005F64CF" w:rsidP="005F64CF">
            <w:pPr>
              <w:autoSpaceDE w:val="0"/>
              <w:autoSpaceDN w:val="0"/>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color w:val="000000"/>
              </w:rPr>
              <w:t>Evaluación tutorías de Diversificación curricular.</w:t>
            </w:r>
          </w:p>
        </w:tc>
      </w:tr>
    </w:tbl>
    <w:p w14:paraId="436C26E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p>
    <w:p w14:paraId="271C6C0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p>
    <w:p w14:paraId="0868ACF9"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lastRenderedPageBreak/>
        <w:t>4º ESO:</w:t>
      </w:r>
    </w:p>
    <w:tbl>
      <w:tblPr>
        <w:tblW w:w="9562" w:type="dxa"/>
        <w:tblInd w:w="-211"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00" w:firstRow="0" w:lastRow="0" w:firstColumn="0" w:lastColumn="0" w:noHBand="0" w:noVBand="1"/>
      </w:tblPr>
      <w:tblGrid>
        <w:gridCol w:w="1655"/>
        <w:gridCol w:w="1263"/>
        <w:gridCol w:w="2967"/>
        <w:gridCol w:w="3677"/>
      </w:tblGrid>
      <w:tr w:rsidR="005F64CF" w:rsidRPr="005F64CF" w14:paraId="1EDEBB27" w14:textId="77777777" w:rsidTr="005F64CF">
        <w:tc>
          <w:tcPr>
            <w:tcW w:w="9562" w:type="dxa"/>
            <w:gridSpan w:val="4"/>
            <w:tcBorders>
              <w:top w:val="single" w:sz="4" w:space="0" w:color="000001"/>
              <w:left w:val="single" w:sz="4" w:space="0" w:color="000001"/>
              <w:bottom w:val="single" w:sz="4" w:space="0" w:color="000001"/>
              <w:right w:val="single" w:sz="4" w:space="0" w:color="000001"/>
            </w:tcBorders>
            <w:shd w:val="clear" w:color="auto" w:fill="E6E6E6"/>
            <w:tcMar>
              <w:left w:w="5" w:type="dxa"/>
            </w:tcMar>
          </w:tcPr>
          <w:p w14:paraId="32C085EE"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PRIMER TRIMESTRE</w:t>
            </w:r>
          </w:p>
        </w:tc>
      </w:tr>
      <w:tr w:rsidR="005F64CF" w:rsidRPr="005F64CF" w14:paraId="6A38C317" w14:textId="77777777" w:rsidTr="005F64CF">
        <w:tc>
          <w:tcPr>
            <w:tcW w:w="1655"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1BE89C7"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sz w:val="20"/>
                <w:szCs w:val="20"/>
              </w:rPr>
            </w:pPr>
            <w:r w:rsidRPr="005F64CF">
              <w:rPr>
                <w:rFonts w:ascii="Times New Roman" w:eastAsia="Times New Roman" w:hAnsi="Times New Roman" w:cs="Times New Roman"/>
                <w:b/>
                <w:sz w:val="20"/>
                <w:szCs w:val="20"/>
              </w:rPr>
              <w:t>MES</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5B8837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sz w:val="20"/>
                <w:szCs w:val="20"/>
              </w:rPr>
            </w:pPr>
            <w:r w:rsidRPr="005F64CF">
              <w:rPr>
                <w:rFonts w:ascii="Times New Roman" w:eastAsia="Times New Roman" w:hAnsi="Times New Roman" w:cs="Times New Roman"/>
                <w:b/>
                <w:sz w:val="20"/>
                <w:szCs w:val="20"/>
              </w:rPr>
              <w:t>SEMANA</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7299375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sz w:val="20"/>
                <w:szCs w:val="20"/>
              </w:rPr>
            </w:pPr>
            <w:r w:rsidRPr="005F64CF">
              <w:rPr>
                <w:rFonts w:ascii="Times New Roman" w:eastAsia="Times New Roman" w:hAnsi="Times New Roman" w:cs="Times New Roman"/>
                <w:b/>
                <w:sz w:val="20"/>
                <w:szCs w:val="20"/>
              </w:rPr>
              <w:t>BLOQUE DE CONTENIDOS</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7AECD1C7"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sz w:val="20"/>
                <w:szCs w:val="20"/>
              </w:rPr>
            </w:pPr>
            <w:r w:rsidRPr="005F64CF">
              <w:rPr>
                <w:rFonts w:ascii="Times New Roman" w:eastAsia="Times New Roman" w:hAnsi="Times New Roman" w:cs="Times New Roman"/>
                <w:b/>
                <w:sz w:val="20"/>
                <w:szCs w:val="20"/>
              </w:rPr>
              <w:t>ACTIVIDADES</w:t>
            </w:r>
          </w:p>
        </w:tc>
      </w:tr>
      <w:tr w:rsidR="005F64CF" w:rsidRPr="005F64CF" w14:paraId="61A5E475" w14:textId="77777777" w:rsidTr="005F64CF">
        <w:trPr>
          <w:cantSplit/>
          <w:trHeight w:val="135"/>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EA136A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SEPTIEMBRE</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9BB6536"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1526A4B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ACOGIDA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0689704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Dinámicas de cohesión de grupo.</w:t>
            </w:r>
          </w:p>
        </w:tc>
      </w:tr>
      <w:tr w:rsidR="005F64CF" w:rsidRPr="005F64CF" w14:paraId="54FC75D0"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43A35F8"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color w:val="000000"/>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835404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DF01E83"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ACOGIDA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2FCF7A4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Dinámicas de cohesión de grupo.</w:t>
            </w:r>
          </w:p>
          <w:p w14:paraId="4593DFC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color w:val="000000"/>
              </w:rPr>
            </w:pPr>
          </w:p>
        </w:tc>
      </w:tr>
      <w:tr w:rsidR="005F64CF" w:rsidRPr="005F64CF" w14:paraId="0E794C27" w14:textId="77777777" w:rsidTr="005F64CF">
        <w:trPr>
          <w:cantSplit/>
          <w:trHeight w:val="54"/>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4407FF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OCTUBRE</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979BA36"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7DE98C2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ORGANIZACIÓN DEL GRUPO</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03B2622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Normas de clase.</w:t>
            </w:r>
          </w:p>
          <w:p w14:paraId="6D6D203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p>
        </w:tc>
      </w:tr>
      <w:tr w:rsidR="005F64CF" w:rsidRPr="005F64CF" w14:paraId="1101789B"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E6B1EF3"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E8F459D"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96E831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ORGANIZACIÓN DEL GRUPO</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4FA8924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Elección del delegado.</w:t>
            </w:r>
          </w:p>
        </w:tc>
      </w:tr>
      <w:tr w:rsidR="005F64CF" w:rsidRPr="005F64CF" w14:paraId="56F0CD4F"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07C839E"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3D1E571"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65BFDDC"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ORGANIZACIÓN DEL GRUPO</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7226D61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Cariñograma</w:t>
            </w:r>
          </w:p>
        </w:tc>
      </w:tr>
      <w:tr w:rsidR="005F64CF" w:rsidRPr="005F64CF" w14:paraId="146C58D2"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F012125"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961734B"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4A90B89F"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ORGANIZACIÓN DEL GRUPO</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2D07845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Preparamos la Junta de delegados</w:t>
            </w:r>
          </w:p>
        </w:tc>
      </w:tr>
      <w:tr w:rsidR="005F64CF" w:rsidRPr="005F64CF" w14:paraId="22BD71A9" w14:textId="77777777" w:rsidTr="005F64CF">
        <w:trPr>
          <w:cantSplit/>
          <w:trHeight w:val="54"/>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B981CA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NOVIEMBRE</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58FD429"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9CB0A2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TTI</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2D514B2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Planificación del estudio</w:t>
            </w:r>
          </w:p>
        </w:tc>
      </w:tr>
      <w:tr w:rsidR="005F64CF" w:rsidRPr="005F64CF" w14:paraId="2E7F4A37"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8BE2D58"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2DE77B7"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7BA36CC9"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TTI</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47915BE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Condiciones para el estudio</w:t>
            </w:r>
          </w:p>
        </w:tc>
      </w:tr>
      <w:tr w:rsidR="005F64CF" w:rsidRPr="005F64CF" w14:paraId="677B0233" w14:textId="77777777" w:rsidTr="005F64CF">
        <w:trPr>
          <w:cantSplit/>
          <w:trHeight w:val="69"/>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44EFAA4"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4F25D8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20FB498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TTI</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63419EE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Estrategias y técnicas de estudio.</w:t>
            </w:r>
          </w:p>
        </w:tc>
      </w:tr>
      <w:tr w:rsidR="005F64CF" w:rsidRPr="005F64CF" w14:paraId="72FAC971" w14:textId="77777777" w:rsidTr="005F64CF">
        <w:trPr>
          <w:cantSplit/>
          <w:trHeight w:val="67"/>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5105463"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E824F75"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382EE7CA"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RELACIONES IGUALITARIAS</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7A7EF14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25 noviembre: día internacional de la prevención violencia contra la mujer.</w:t>
            </w:r>
          </w:p>
        </w:tc>
      </w:tr>
      <w:tr w:rsidR="005F64CF" w:rsidRPr="005F64CF" w14:paraId="06158BF4" w14:textId="77777777" w:rsidTr="005F64CF">
        <w:trPr>
          <w:cantSplit/>
          <w:trHeight w:val="90"/>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A0EEB1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DICIEMBRE</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95E8323"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49D9BA1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TTI</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40C5FA0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Preparación de exámenes</w:t>
            </w:r>
          </w:p>
        </w:tc>
      </w:tr>
      <w:tr w:rsidR="005F64CF" w:rsidRPr="005F64CF" w14:paraId="729AA436" w14:textId="77777777" w:rsidTr="005F64CF">
        <w:trPr>
          <w:cantSplit/>
          <w:trHeight w:val="90"/>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3A6C5F8"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00562A8"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59A69D4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HABILIDADES SOCIALES</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67EC62E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Asertividad.</w:t>
            </w:r>
          </w:p>
        </w:tc>
      </w:tr>
      <w:tr w:rsidR="005F64CF" w:rsidRPr="005F64CF" w14:paraId="33CFC464" w14:textId="77777777" w:rsidTr="005F64CF">
        <w:trPr>
          <w:cantSplit/>
          <w:trHeight w:val="90"/>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19A8E39"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14EFC0C"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1E281BF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03C4E69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Pre-Evaluación. </w:t>
            </w:r>
          </w:p>
        </w:tc>
      </w:tr>
      <w:tr w:rsidR="005F64CF" w:rsidRPr="005F64CF" w14:paraId="629DF2BE" w14:textId="77777777" w:rsidTr="005F64CF">
        <w:tc>
          <w:tcPr>
            <w:tcW w:w="9562" w:type="dxa"/>
            <w:gridSpan w:val="4"/>
            <w:tcBorders>
              <w:top w:val="single" w:sz="4" w:space="0" w:color="000001"/>
              <w:left w:val="single" w:sz="4" w:space="0" w:color="000001"/>
              <w:bottom w:val="single" w:sz="4" w:space="0" w:color="000001"/>
              <w:right w:val="single" w:sz="4" w:space="0" w:color="000001"/>
            </w:tcBorders>
            <w:shd w:val="clear" w:color="auto" w:fill="E6E6E6"/>
            <w:tcMar>
              <w:left w:w="5" w:type="dxa"/>
            </w:tcMar>
          </w:tcPr>
          <w:p w14:paraId="44AE0260"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SEGUNDO TRIMESTRE</w:t>
            </w:r>
          </w:p>
        </w:tc>
      </w:tr>
      <w:tr w:rsidR="005F64CF" w:rsidRPr="005F64CF" w14:paraId="2B7C07EF" w14:textId="77777777" w:rsidTr="005F64CF">
        <w:trPr>
          <w:cantSplit/>
          <w:trHeight w:val="135"/>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076430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ENERO</w:t>
            </w:r>
          </w:p>
          <w:p w14:paraId="33F5715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A0A6A6D"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2CA1C48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54FDE66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color w:val="000000"/>
              </w:rPr>
            </w:pPr>
            <w:r w:rsidRPr="005F64CF">
              <w:rPr>
                <w:rFonts w:ascii="Times New Roman" w:eastAsia="Times New Roman" w:hAnsi="Times New Roman" w:cs="Times New Roman"/>
                <w:color w:val="000000"/>
              </w:rPr>
              <w:t>Post-evaluación</w:t>
            </w:r>
          </w:p>
        </w:tc>
      </w:tr>
      <w:tr w:rsidR="005F64CF" w:rsidRPr="005F64CF" w14:paraId="55928AFC"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049167E"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color w:val="000000"/>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EF0C23B"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15581ED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TTI</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70A3C39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Motivación</w:t>
            </w:r>
          </w:p>
        </w:tc>
      </w:tr>
      <w:tr w:rsidR="005F64CF" w:rsidRPr="005F64CF" w14:paraId="5F89DE10"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1EAC261"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6300576"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0B4E746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TTI</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5BD3986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Estrategias y técnicas de estudio.</w:t>
            </w:r>
          </w:p>
        </w:tc>
      </w:tr>
      <w:tr w:rsidR="005F64CF" w:rsidRPr="005F64CF" w14:paraId="2E58DCF4"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718EC52"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22EDDD5"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5ª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7B00F843"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AUTOCONCEPTO</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6F4111E8"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¿Cómo me veo?</w:t>
            </w:r>
          </w:p>
        </w:tc>
      </w:tr>
      <w:tr w:rsidR="005F64CF" w:rsidRPr="005F64CF" w14:paraId="5966234C" w14:textId="77777777" w:rsidTr="005F64CF">
        <w:trPr>
          <w:cantSplit/>
          <w:trHeight w:val="54"/>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221573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FEBRERO</w:t>
            </w:r>
          </w:p>
          <w:p w14:paraId="741C3D0F"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rPr>
            </w:pPr>
          </w:p>
          <w:p w14:paraId="7A5F655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rPr>
            </w:pPr>
          </w:p>
          <w:p w14:paraId="38C0261B"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E82AFC0"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369D3FB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AUTOESTIMA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49A1A5E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¿Cuánto me quiero?</w:t>
            </w:r>
          </w:p>
        </w:tc>
      </w:tr>
      <w:tr w:rsidR="005F64CF" w:rsidRPr="005F64CF" w14:paraId="21A92256"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E650409"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458968D"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15946B6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HABILIDADES SOCIALES</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79EA040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Empatía</w:t>
            </w:r>
          </w:p>
        </w:tc>
      </w:tr>
      <w:tr w:rsidR="005F64CF" w:rsidRPr="005F64CF" w14:paraId="0E85A6BD"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0971415"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EEA5779"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2F2AA1E3"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11914EB8"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Autoconocimiento.</w:t>
            </w:r>
          </w:p>
        </w:tc>
      </w:tr>
      <w:tr w:rsidR="005F64CF" w:rsidRPr="005F64CF" w14:paraId="4F1F18DC"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85A557C"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C8E520E"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7AEEE56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39E2DC0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Autoconocimiento.</w:t>
            </w:r>
          </w:p>
        </w:tc>
      </w:tr>
      <w:tr w:rsidR="005F64CF" w:rsidRPr="005F64CF" w14:paraId="3C620595" w14:textId="77777777" w:rsidTr="005F64CF">
        <w:trPr>
          <w:cantSplit/>
          <w:trHeight w:val="69"/>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7098B7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MARZO</w:t>
            </w:r>
          </w:p>
          <w:p w14:paraId="4438EC8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6D7318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189458F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0E24FF47"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Autoconocimiento.</w:t>
            </w:r>
          </w:p>
        </w:tc>
      </w:tr>
      <w:tr w:rsidR="005F64CF" w:rsidRPr="005F64CF" w14:paraId="0C12C9C2" w14:textId="77777777" w:rsidTr="005F64CF">
        <w:trPr>
          <w:cantSplit/>
          <w:trHeight w:val="67"/>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77D0736"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28A738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047F559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24026CC0"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Resolución de conflictos</w:t>
            </w:r>
          </w:p>
        </w:tc>
      </w:tr>
      <w:tr w:rsidR="005F64CF" w:rsidRPr="005F64CF" w14:paraId="2CA9AFCF" w14:textId="77777777" w:rsidTr="005F64CF">
        <w:trPr>
          <w:cantSplit/>
          <w:trHeight w:val="67"/>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7D2E04F"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7FF3FF73"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4E9BED4A"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COEDUCACIÓN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4EEB1C4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8 MARZO</w:t>
            </w:r>
          </w:p>
        </w:tc>
      </w:tr>
      <w:tr w:rsidR="005F64CF" w:rsidRPr="005F64CF" w14:paraId="0DE471C5" w14:textId="77777777" w:rsidTr="005F64CF">
        <w:trPr>
          <w:cantSplit/>
          <w:trHeight w:val="67"/>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4CA5904"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1C5A67F"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7691513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3FE6A21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 xml:space="preserve"> Pre-Evaluación. </w:t>
            </w:r>
          </w:p>
        </w:tc>
      </w:tr>
      <w:tr w:rsidR="005F64CF" w:rsidRPr="005F64CF" w14:paraId="1EEC6B6B" w14:textId="77777777" w:rsidTr="005F64CF">
        <w:trPr>
          <w:cantSplit/>
          <w:trHeight w:val="67"/>
        </w:trPr>
        <w:tc>
          <w:tcPr>
            <w:tcW w:w="9562" w:type="dxa"/>
            <w:gridSpan w:val="4"/>
            <w:tcBorders>
              <w:top w:val="single" w:sz="4" w:space="0" w:color="000001"/>
              <w:left w:val="single" w:sz="4" w:space="0" w:color="000001"/>
              <w:bottom w:val="single" w:sz="4" w:space="0" w:color="000001"/>
              <w:right w:val="single" w:sz="4" w:space="0" w:color="000001"/>
            </w:tcBorders>
            <w:shd w:val="clear" w:color="auto" w:fill="E6E6E6"/>
            <w:tcMar>
              <w:left w:w="5" w:type="dxa"/>
            </w:tcMar>
          </w:tcPr>
          <w:p w14:paraId="0FED5541"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TERCER TRIMESTRE</w:t>
            </w:r>
          </w:p>
        </w:tc>
      </w:tr>
      <w:tr w:rsidR="005F64CF" w:rsidRPr="005F64CF" w14:paraId="32599891" w14:textId="77777777" w:rsidTr="005F64CF">
        <w:trPr>
          <w:cantSplit/>
          <w:trHeight w:val="135"/>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EE1A250"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ABRIL</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11CCAFA"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28A3B2A9"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2B09CF1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Post-evaluación</w:t>
            </w:r>
          </w:p>
        </w:tc>
      </w:tr>
      <w:tr w:rsidR="005F64CF" w:rsidRPr="005F64CF" w14:paraId="18FFFC46"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23EC0E7"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C7B29AC"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0BFA7777"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HABILIDADES SOCIALES</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22C5CAC0"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Comunicación no verbal</w:t>
            </w:r>
          </w:p>
        </w:tc>
      </w:tr>
      <w:tr w:rsidR="005F64CF" w:rsidRPr="005F64CF" w14:paraId="5ACDC370"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F7DB8B6"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523E933"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4DB5FD27"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HABILIDADES SOCIALES</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59BDA0C6"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Comunicación no verbal</w:t>
            </w:r>
          </w:p>
        </w:tc>
      </w:tr>
      <w:tr w:rsidR="005F64CF" w:rsidRPr="005F64CF" w14:paraId="22909756" w14:textId="77777777" w:rsidTr="005F64CF">
        <w:trPr>
          <w:cantSplit/>
          <w:trHeight w:val="135"/>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2CF9507"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1094F241"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5ª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3D1E70B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APRENDER A PENSAR</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53D80DA7"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Atención</w:t>
            </w:r>
          </w:p>
        </w:tc>
      </w:tr>
      <w:tr w:rsidR="005F64CF" w:rsidRPr="005F64CF" w14:paraId="6FDBE176" w14:textId="77777777" w:rsidTr="005F64CF">
        <w:trPr>
          <w:cantSplit/>
          <w:trHeight w:val="54"/>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00A85A7"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t>MAYO</w:t>
            </w:r>
          </w:p>
          <w:p w14:paraId="4EB60F1D"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396EB542"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72C8A2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32BBF612"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Conocimiento sistema educativo</w:t>
            </w:r>
          </w:p>
        </w:tc>
      </w:tr>
      <w:tr w:rsidR="005F64CF" w:rsidRPr="005F64CF" w14:paraId="36C46325"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1654C4C"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62CF720"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06112F3D"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5C4DFBDE"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Conocimiento del sistema educativo.</w:t>
            </w:r>
          </w:p>
        </w:tc>
      </w:tr>
      <w:tr w:rsidR="005F64CF" w:rsidRPr="005F64CF" w14:paraId="5D671CB1" w14:textId="77777777" w:rsidTr="005F64CF">
        <w:trPr>
          <w:cantSplit/>
          <w:trHeight w:val="54"/>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71C40B5"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01EB376D"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4ª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37B9F1A4"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7377FE63"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Toma de decisiones.</w:t>
            </w:r>
          </w:p>
        </w:tc>
      </w:tr>
      <w:tr w:rsidR="005F64CF" w:rsidRPr="005F64CF" w14:paraId="26C81FE6" w14:textId="77777777" w:rsidTr="005F64CF">
        <w:trPr>
          <w:cantSplit/>
          <w:trHeight w:val="69"/>
        </w:trPr>
        <w:tc>
          <w:tcPr>
            <w:tcW w:w="1655" w:type="dxa"/>
            <w:vMerge w:val="restart"/>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7C48E89"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b/>
              </w:rPr>
            </w:pPr>
            <w:r w:rsidRPr="005F64CF">
              <w:rPr>
                <w:rFonts w:ascii="Times New Roman" w:eastAsia="Times New Roman" w:hAnsi="Times New Roman" w:cs="Times New Roman"/>
                <w:b/>
              </w:rPr>
              <w:lastRenderedPageBreak/>
              <w:t>JUNIO</w:t>
            </w: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2A9D0E9D"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1ª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64665A3"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ORIENTACIÓN ACADÉMICA</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35B61ECB"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Toma de decisiones</w:t>
            </w:r>
          </w:p>
        </w:tc>
      </w:tr>
      <w:tr w:rsidR="005F64CF" w:rsidRPr="005F64CF" w14:paraId="5C51B18A" w14:textId="77777777" w:rsidTr="005F64CF">
        <w:trPr>
          <w:cantSplit/>
          <w:trHeight w:val="67"/>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667C7F56"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512DFCB4"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2ª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6C4465E5"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17060099"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Preparamos la</w:t>
            </w:r>
            <w:r w:rsidRPr="005F64CF">
              <w:rPr>
                <w:rFonts w:ascii="Times New Roman" w:eastAsia="Times New Roman" w:hAnsi="Times New Roman" w:cs="Times New Roman"/>
                <w:color w:val="FF0000"/>
              </w:rPr>
              <w:t xml:space="preserve"> </w:t>
            </w:r>
            <w:r w:rsidRPr="005F64CF">
              <w:rPr>
                <w:rFonts w:ascii="Times New Roman" w:eastAsia="Times New Roman" w:hAnsi="Times New Roman" w:cs="Times New Roman"/>
              </w:rPr>
              <w:t>evaluación final</w:t>
            </w:r>
          </w:p>
        </w:tc>
      </w:tr>
      <w:tr w:rsidR="005F64CF" w:rsidRPr="005F64CF" w14:paraId="4648934F" w14:textId="77777777" w:rsidTr="005F64CF">
        <w:trPr>
          <w:cantSplit/>
          <w:trHeight w:val="67"/>
        </w:trPr>
        <w:tc>
          <w:tcPr>
            <w:tcW w:w="1655" w:type="dxa"/>
            <w:vMerge/>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514F1AB" w14:textId="77777777" w:rsidR="005F64CF" w:rsidRPr="005F64CF" w:rsidRDefault="005F64CF" w:rsidP="005F64CF">
            <w:pPr>
              <w:widowControl w:val="0"/>
              <w:pBdr>
                <w:top w:val="nil"/>
                <w:left w:val="nil"/>
                <w:bottom w:val="nil"/>
                <w:right w:val="nil"/>
                <w:between w:val="nil"/>
              </w:pBdr>
              <w:autoSpaceDE w:val="0"/>
              <w:autoSpaceDN w:val="0"/>
              <w:spacing w:after="0"/>
              <w:rPr>
                <w:rFonts w:ascii="Times New Roman" w:eastAsia="Times New Roman" w:hAnsi="Times New Roman" w:cs="Times New Roman"/>
              </w:rPr>
            </w:pPr>
          </w:p>
        </w:tc>
        <w:tc>
          <w:tcPr>
            <w:tcW w:w="1263" w:type="dxa"/>
            <w:tcBorders>
              <w:top w:val="single" w:sz="4" w:space="0" w:color="000001"/>
              <w:left w:val="single" w:sz="4" w:space="0" w:color="000001"/>
              <w:bottom w:val="single" w:sz="4" w:space="0" w:color="000001"/>
              <w:right w:val="nil"/>
            </w:tcBorders>
            <w:shd w:val="clear" w:color="auto" w:fill="FFFFFF"/>
            <w:tcMar>
              <w:left w:w="103" w:type="dxa"/>
              <w:right w:w="108" w:type="dxa"/>
            </w:tcMar>
          </w:tcPr>
          <w:p w14:paraId="4F881499" w14:textId="77777777" w:rsidR="005F64CF" w:rsidRPr="005F64CF" w:rsidRDefault="005F64CF" w:rsidP="005F64CF">
            <w:pPr>
              <w:widowControl w:val="0"/>
              <w:autoSpaceDE w:val="0"/>
              <w:autoSpaceDN w:val="0"/>
              <w:spacing w:after="0" w:line="240" w:lineRule="auto"/>
              <w:jc w:val="center"/>
              <w:rPr>
                <w:rFonts w:ascii="Times New Roman" w:eastAsia="Times New Roman" w:hAnsi="Times New Roman" w:cs="Times New Roman"/>
                <w:b/>
              </w:rPr>
            </w:pPr>
            <w:r w:rsidRPr="005F64CF">
              <w:rPr>
                <w:rFonts w:ascii="Times New Roman" w:eastAsia="Times New Roman" w:hAnsi="Times New Roman" w:cs="Times New Roman"/>
                <w:b/>
              </w:rPr>
              <w:t>3ª</w:t>
            </w:r>
          </w:p>
        </w:tc>
        <w:tc>
          <w:tcPr>
            <w:tcW w:w="2967" w:type="dxa"/>
            <w:tcBorders>
              <w:top w:val="single" w:sz="4" w:space="0" w:color="000001"/>
              <w:left w:val="single" w:sz="4" w:space="0" w:color="000001"/>
              <w:bottom w:val="single" w:sz="4" w:space="0" w:color="000001"/>
              <w:right w:val="nil"/>
            </w:tcBorders>
            <w:shd w:val="clear" w:color="auto" w:fill="FFFFFF"/>
            <w:tcMar>
              <w:left w:w="5" w:type="dxa"/>
            </w:tcMar>
          </w:tcPr>
          <w:p w14:paraId="328B0581"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w:t>
            </w:r>
          </w:p>
        </w:tc>
        <w:tc>
          <w:tcPr>
            <w:tcW w:w="3677" w:type="dxa"/>
            <w:tcBorders>
              <w:top w:val="single" w:sz="4" w:space="0" w:color="000001"/>
              <w:left w:val="single" w:sz="4" w:space="0" w:color="000001"/>
              <w:bottom w:val="single" w:sz="4" w:space="0" w:color="000001"/>
              <w:right w:val="single" w:sz="4" w:space="0" w:color="000001"/>
            </w:tcBorders>
            <w:shd w:val="clear" w:color="auto" w:fill="FFFFFF"/>
            <w:tcMar>
              <w:left w:w="103" w:type="dxa"/>
              <w:right w:w="108" w:type="dxa"/>
            </w:tcMar>
          </w:tcPr>
          <w:p w14:paraId="1A5EEA20"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r w:rsidRPr="005F64CF">
              <w:rPr>
                <w:rFonts w:ascii="Times New Roman" w:eastAsia="Times New Roman" w:hAnsi="Times New Roman" w:cs="Times New Roman"/>
              </w:rPr>
              <w:t>Evaluación de la tutoría específica.</w:t>
            </w:r>
          </w:p>
        </w:tc>
      </w:tr>
    </w:tbl>
    <w:p w14:paraId="694814B0" w14:textId="77777777" w:rsidR="005F64CF" w:rsidRPr="005F64CF" w:rsidRDefault="005F64CF" w:rsidP="005F64CF">
      <w:pPr>
        <w:widowControl w:val="0"/>
        <w:autoSpaceDE w:val="0"/>
        <w:autoSpaceDN w:val="0"/>
        <w:spacing w:after="0" w:line="240" w:lineRule="auto"/>
        <w:rPr>
          <w:rFonts w:ascii="Times New Roman" w:eastAsia="Times New Roman" w:hAnsi="Times New Roman" w:cs="Times New Roman"/>
        </w:rPr>
      </w:pPr>
    </w:p>
    <w:p w14:paraId="0D4E9FB9" w14:textId="77777777" w:rsidR="005F64CF" w:rsidRPr="005F64CF" w:rsidRDefault="005F64CF" w:rsidP="005F64CF">
      <w:pPr>
        <w:widowControl w:val="0"/>
        <w:autoSpaceDE w:val="0"/>
        <w:autoSpaceDN w:val="0"/>
        <w:spacing w:after="0" w:line="240" w:lineRule="auto"/>
        <w:jc w:val="both"/>
        <w:rPr>
          <w:rFonts w:ascii="Times New Roman" w:eastAsia="Times New Roman" w:hAnsi="Times New Roman" w:cs="Times New Roman"/>
          <w:b/>
          <w:sz w:val="24"/>
          <w:szCs w:val="24"/>
        </w:rPr>
      </w:pPr>
    </w:p>
    <w:p w14:paraId="1C523262" w14:textId="77777777" w:rsidR="005F64CF" w:rsidRPr="005F64CF" w:rsidRDefault="005F64CF" w:rsidP="005F64CF">
      <w:pPr>
        <w:widowControl w:val="0"/>
        <w:tabs>
          <w:tab w:val="left" w:pos="1405"/>
          <w:tab w:val="left" w:pos="1406"/>
        </w:tabs>
        <w:autoSpaceDE w:val="0"/>
        <w:autoSpaceDN w:val="0"/>
        <w:spacing w:after="0"/>
        <w:ind w:right="754"/>
        <w:jc w:val="both"/>
        <w:rPr>
          <w:rFonts w:ascii="Times New Roman" w:eastAsia="Times New Roman" w:hAnsi="Times New Roman" w:cs="Times New Roman"/>
        </w:rPr>
      </w:pPr>
      <w:r w:rsidRPr="005F64CF">
        <w:rPr>
          <w:rFonts w:ascii="Times New Roman" w:eastAsia="Times New Roman" w:hAnsi="Times New Roman" w:cs="Times New Roman"/>
        </w:rPr>
        <w:t>El trabajo en la tutoría lectiva no es calificable, no obstante, se evaluará la actitud del alumnado y el desarrollo de las actividades propuestas mediante la observación. Al final de cada trimestre, los alumnos/as evaluarán el desarrollo del mismo y al final de curso, los alumnos/as evaluarán el curso en general.</w:t>
      </w:r>
    </w:p>
    <w:p w14:paraId="18639998" w14:textId="77777777" w:rsidR="005F64CF" w:rsidRPr="005F64CF" w:rsidRDefault="005F64CF" w:rsidP="005F64CF">
      <w:pPr>
        <w:widowControl w:val="0"/>
        <w:tabs>
          <w:tab w:val="left" w:pos="1405"/>
          <w:tab w:val="left" w:pos="1406"/>
        </w:tabs>
        <w:autoSpaceDE w:val="0"/>
        <w:autoSpaceDN w:val="0"/>
        <w:spacing w:after="0" w:line="275" w:lineRule="auto"/>
        <w:jc w:val="both"/>
        <w:rPr>
          <w:rFonts w:ascii="Times New Roman" w:eastAsia="Times New Roman" w:hAnsi="Times New Roman" w:cs="Times New Roman"/>
        </w:rPr>
      </w:pPr>
    </w:p>
    <w:p w14:paraId="40081457" w14:textId="77777777" w:rsidR="005F64CF" w:rsidRPr="005F64CF" w:rsidRDefault="005F64CF" w:rsidP="005E5CE2">
      <w:pPr>
        <w:widowControl w:val="0"/>
        <w:autoSpaceDE w:val="0"/>
        <w:autoSpaceDN w:val="0"/>
        <w:spacing w:after="0" w:line="355" w:lineRule="auto"/>
        <w:ind w:right="1273"/>
        <w:jc w:val="both"/>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CRITERIOS Y PROCEDIMIENTOS PARA LA EVALUACIÓN Y PROMOCIÓN DEL ALUMNADO DEL PROGRAMA</w:t>
      </w:r>
    </w:p>
    <w:p w14:paraId="11012952" w14:textId="77777777" w:rsidR="005F64CF" w:rsidRPr="005F64CF" w:rsidRDefault="005F64CF" w:rsidP="005F64CF">
      <w:pPr>
        <w:widowControl w:val="0"/>
        <w:tabs>
          <w:tab w:val="left" w:pos="1405"/>
          <w:tab w:val="left" w:pos="1406"/>
        </w:tabs>
        <w:autoSpaceDE w:val="0"/>
        <w:autoSpaceDN w:val="0"/>
        <w:spacing w:after="0" w:line="275" w:lineRule="auto"/>
        <w:jc w:val="both"/>
        <w:rPr>
          <w:rFonts w:ascii="Times New Roman" w:eastAsia="Times New Roman" w:hAnsi="Times New Roman" w:cs="Times New Roman"/>
          <w:sz w:val="24"/>
          <w:szCs w:val="24"/>
        </w:rPr>
      </w:pPr>
    </w:p>
    <w:p w14:paraId="749AEEDA" w14:textId="77777777" w:rsidR="005F64CF" w:rsidRPr="005F64CF" w:rsidRDefault="005F64CF" w:rsidP="005F64CF">
      <w:pPr>
        <w:widowControl w:val="0"/>
        <w:tabs>
          <w:tab w:val="left" w:pos="1405"/>
          <w:tab w:val="left" w:pos="1406"/>
        </w:tabs>
        <w:autoSpaceDE w:val="0"/>
        <w:autoSpaceDN w:val="0"/>
        <w:spacing w:after="0" w:line="275" w:lineRule="auto"/>
        <w:ind w:right="1038"/>
        <w:jc w:val="both"/>
        <w:rPr>
          <w:rFonts w:ascii="Times New Roman" w:eastAsia="Times New Roman" w:hAnsi="Times New Roman" w:cs="Times New Roman"/>
        </w:rPr>
      </w:pPr>
      <w:r w:rsidRPr="005F64CF">
        <w:rPr>
          <w:rFonts w:ascii="Times New Roman" w:eastAsia="Times New Roman" w:hAnsi="Times New Roman" w:cs="Times New Roman"/>
        </w:rPr>
        <w:t>La evaluación del alumnado que curse programas de diversificación curricular tendrá como referente fundamental las competencias específicas y los criterios de evaluación establecidos en cada uno de los ámbitos y materias que integran el programa.</w:t>
      </w:r>
    </w:p>
    <w:p w14:paraId="76CA06A5" w14:textId="77777777" w:rsidR="005F64CF" w:rsidRPr="005F64CF" w:rsidRDefault="005F64CF" w:rsidP="005F64CF">
      <w:pPr>
        <w:widowControl w:val="0"/>
        <w:tabs>
          <w:tab w:val="left" w:pos="1405"/>
          <w:tab w:val="left" w:pos="1406"/>
        </w:tabs>
        <w:autoSpaceDE w:val="0"/>
        <w:autoSpaceDN w:val="0"/>
        <w:spacing w:after="0" w:line="275" w:lineRule="auto"/>
        <w:ind w:right="1038"/>
        <w:jc w:val="both"/>
        <w:rPr>
          <w:rFonts w:ascii="Times New Roman" w:eastAsia="Times New Roman" w:hAnsi="Times New Roman" w:cs="Times New Roman"/>
        </w:rPr>
      </w:pPr>
      <w:r w:rsidRPr="005F64CF">
        <w:rPr>
          <w:rFonts w:ascii="Times New Roman" w:eastAsia="Times New Roman" w:hAnsi="Times New Roman" w:cs="Times New Roman"/>
        </w:rPr>
        <w:t xml:space="preserve">La evaluación de los aprendizajes será realizada por el equipo docente que imparte docencia a este alumnado. </w:t>
      </w:r>
    </w:p>
    <w:p w14:paraId="3F6DE60C" w14:textId="77777777" w:rsidR="005F64CF" w:rsidRPr="005F64CF" w:rsidRDefault="005F64CF" w:rsidP="005F64CF">
      <w:pPr>
        <w:widowControl w:val="0"/>
        <w:tabs>
          <w:tab w:val="left" w:pos="1405"/>
          <w:tab w:val="left" w:pos="1406"/>
        </w:tabs>
        <w:autoSpaceDE w:val="0"/>
        <w:autoSpaceDN w:val="0"/>
        <w:spacing w:after="0" w:line="275" w:lineRule="auto"/>
        <w:ind w:right="1038"/>
        <w:jc w:val="both"/>
        <w:rPr>
          <w:rFonts w:ascii="Times New Roman" w:eastAsia="Times New Roman" w:hAnsi="Times New Roman" w:cs="Times New Roman"/>
        </w:rPr>
      </w:pPr>
      <w:r w:rsidRPr="005F64CF">
        <w:rPr>
          <w:rFonts w:ascii="Times New Roman" w:eastAsia="Times New Roman" w:hAnsi="Times New Roman" w:cs="Times New Roman"/>
        </w:rPr>
        <w:t xml:space="preserve">Los resultados de la evaluación serán recogidos en las actas de evaluación de los grupos ordinarios del tercer o cuarto curso de la etapa en el que esté incluido el alumnado del programa. </w:t>
      </w:r>
    </w:p>
    <w:p w14:paraId="761F28CE" w14:textId="77777777" w:rsidR="005F64CF" w:rsidRPr="005F64CF" w:rsidRDefault="005F64CF" w:rsidP="005F64CF">
      <w:pPr>
        <w:widowControl w:val="0"/>
        <w:tabs>
          <w:tab w:val="left" w:pos="1405"/>
          <w:tab w:val="left" w:pos="1406"/>
        </w:tabs>
        <w:autoSpaceDE w:val="0"/>
        <w:autoSpaceDN w:val="0"/>
        <w:spacing w:after="0" w:line="275" w:lineRule="auto"/>
        <w:ind w:right="1038"/>
        <w:jc w:val="both"/>
        <w:rPr>
          <w:rFonts w:ascii="Times New Roman" w:eastAsia="Times New Roman" w:hAnsi="Times New Roman" w:cs="Times New Roman"/>
        </w:rPr>
      </w:pPr>
      <w:r w:rsidRPr="005F64CF">
        <w:rPr>
          <w:rFonts w:ascii="Times New Roman" w:eastAsia="Times New Roman" w:hAnsi="Times New Roman" w:cs="Times New Roman"/>
        </w:rPr>
        <w:t>De conformidad con lo previsto en el artículo 14.6 del Decreto 102/2023, de 9 de mayo, en los programas de diversificación curricular, las decisiones sobre la permanencia un año más en el mismo curso se adoptarán exclusivamente a la finalización del segundo año.</w:t>
      </w:r>
    </w:p>
    <w:p w14:paraId="246D6DDC" w14:textId="77777777" w:rsidR="005F64CF" w:rsidRPr="005F64CF" w:rsidRDefault="005F64CF" w:rsidP="005F64CF">
      <w:pPr>
        <w:widowControl w:val="0"/>
        <w:tabs>
          <w:tab w:val="left" w:pos="1405"/>
          <w:tab w:val="left" w:pos="1406"/>
        </w:tabs>
        <w:autoSpaceDE w:val="0"/>
        <w:autoSpaceDN w:val="0"/>
        <w:spacing w:after="0" w:line="275" w:lineRule="auto"/>
        <w:jc w:val="both"/>
        <w:rPr>
          <w:rFonts w:ascii="Times New Roman" w:eastAsia="Times New Roman" w:hAnsi="Times New Roman" w:cs="Times New Roman"/>
        </w:rPr>
      </w:pPr>
    </w:p>
    <w:p w14:paraId="151C50B0"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t>PROCEDIMIENTO PARA LA RECUPERACIÓN DE LOS ÁMBITOS PENDIENTES.</w:t>
      </w:r>
    </w:p>
    <w:p w14:paraId="7A503984" w14:textId="77777777" w:rsidR="005F64CF" w:rsidRPr="005F64CF" w:rsidRDefault="005F64CF" w:rsidP="005F64CF">
      <w:pPr>
        <w:widowControl w:val="0"/>
        <w:tabs>
          <w:tab w:val="left" w:pos="1061"/>
        </w:tabs>
        <w:autoSpaceDE w:val="0"/>
        <w:autoSpaceDN w:val="0"/>
        <w:spacing w:before="60" w:after="0" w:line="240" w:lineRule="auto"/>
        <w:outlineLvl w:val="0"/>
        <w:rPr>
          <w:rFonts w:ascii="Times New Roman" w:eastAsia="Times New Roman" w:hAnsi="Times New Roman" w:cs="Times New Roman"/>
          <w:b/>
          <w:bCs/>
          <w:sz w:val="24"/>
          <w:szCs w:val="24"/>
        </w:rPr>
      </w:pPr>
    </w:p>
    <w:p w14:paraId="72BB6507" w14:textId="77777777" w:rsidR="005F64CF" w:rsidRPr="005F64CF" w:rsidRDefault="005F64CF" w:rsidP="005F64CF">
      <w:pPr>
        <w:widowControl w:val="0"/>
        <w:tabs>
          <w:tab w:val="left" w:pos="1061"/>
        </w:tabs>
        <w:autoSpaceDE w:val="0"/>
        <w:autoSpaceDN w:val="0"/>
        <w:spacing w:before="60" w:after="0"/>
        <w:ind w:right="754"/>
        <w:jc w:val="both"/>
        <w:outlineLvl w:val="0"/>
        <w:rPr>
          <w:rFonts w:ascii="Times New Roman" w:eastAsia="Times New Roman" w:hAnsi="Times New Roman" w:cs="Times New Roman"/>
          <w:bCs/>
        </w:rPr>
      </w:pPr>
      <w:r w:rsidRPr="005F64CF">
        <w:rPr>
          <w:rFonts w:ascii="Times New Roman" w:eastAsia="Times New Roman" w:hAnsi="Times New Roman" w:cs="Times New Roman"/>
          <w:bCs/>
        </w:rPr>
        <w:t xml:space="preserve">Según lo dispuesto en el artículo 16.4 del Real Decreto 217/2022, de 29 de marzo, quienes se incorporen a un programa de diversificación curricular deberán asimismo seguir los programas de refuerzo establecidos por el equipo docente, y superar las evaluaciones correspondientes de aquellas materias de cursos anteriores que no hubiesen superado y que no estuviesen integradas en alguno de los ámbitos del programa. Las materias de cursos anteriores integradas en alguno de los ámbitos se considerarán superadas si se supera el ámbito correspondiente. </w:t>
      </w:r>
    </w:p>
    <w:p w14:paraId="1A1FA2EC" w14:textId="77777777" w:rsidR="005F64CF" w:rsidRPr="005F64CF" w:rsidRDefault="005F64CF" w:rsidP="005F64CF">
      <w:pPr>
        <w:widowControl w:val="0"/>
        <w:tabs>
          <w:tab w:val="left" w:pos="1061"/>
        </w:tabs>
        <w:autoSpaceDE w:val="0"/>
        <w:autoSpaceDN w:val="0"/>
        <w:spacing w:before="60" w:after="0"/>
        <w:ind w:right="754"/>
        <w:jc w:val="both"/>
        <w:outlineLvl w:val="0"/>
        <w:rPr>
          <w:rFonts w:ascii="Times New Roman" w:eastAsia="Times New Roman" w:hAnsi="Times New Roman" w:cs="Times New Roman"/>
          <w:bCs/>
        </w:rPr>
      </w:pPr>
      <w:r w:rsidRPr="005F64CF">
        <w:rPr>
          <w:rFonts w:ascii="Times New Roman" w:eastAsia="Times New Roman" w:hAnsi="Times New Roman" w:cs="Times New Roman"/>
          <w:bCs/>
        </w:rPr>
        <w:t xml:space="preserve">Los ámbitos no superados del primer año del programa de diversificación curricular se recuperarán superando los ámbitos del segundo año, independientemente de que el alumno o la alumna tenga un programa de refuerzo del aprendizaje del ámbito no superado. </w:t>
      </w:r>
    </w:p>
    <w:p w14:paraId="4ABA086F" w14:textId="77777777" w:rsidR="005F64CF" w:rsidRPr="005F64CF" w:rsidRDefault="005F64CF" w:rsidP="005F64CF">
      <w:pPr>
        <w:widowControl w:val="0"/>
        <w:tabs>
          <w:tab w:val="left" w:pos="1061"/>
        </w:tabs>
        <w:autoSpaceDE w:val="0"/>
        <w:autoSpaceDN w:val="0"/>
        <w:spacing w:before="60" w:after="0"/>
        <w:ind w:right="754"/>
        <w:jc w:val="both"/>
        <w:outlineLvl w:val="0"/>
        <w:rPr>
          <w:rFonts w:ascii="Times New Roman" w:eastAsia="Times New Roman" w:hAnsi="Times New Roman" w:cs="Times New Roman"/>
          <w:bCs/>
        </w:rPr>
      </w:pPr>
      <w:r w:rsidRPr="005F64CF">
        <w:rPr>
          <w:rFonts w:ascii="Times New Roman" w:eastAsia="Times New Roman" w:hAnsi="Times New Roman" w:cs="Times New Roman"/>
          <w:bCs/>
        </w:rPr>
        <w:t>Las materias del primer y segundo curso del programa, no incluidas en ámbitos, no superadas del primer año del programa, tengan o no continuidad en el curso siguiente, tendrán la consideración de pendientes y deberán ser recuperadas. A tales efectos, el alumnado seguirá un programa de refuerzo del aprendizaje y deberá superar la evaluación del mismo. La aplicación y evaluación de dicho programa serán realizadas, preferentemente, por un miembro del equipo docente que pertenezca al departamento de coordinación didáctica propio de la materia. En caso necesario, podrá llevarlas a cabo un miembro del departamento correspondiente bajo la coordinación de la jefatura del mismo.</w:t>
      </w:r>
    </w:p>
    <w:p w14:paraId="5DE255DA" w14:textId="77777777" w:rsidR="005F64CF" w:rsidRPr="005F64CF" w:rsidRDefault="005F64CF" w:rsidP="005F64CF">
      <w:pPr>
        <w:widowControl w:val="0"/>
        <w:tabs>
          <w:tab w:val="left" w:pos="1061"/>
        </w:tabs>
        <w:autoSpaceDE w:val="0"/>
        <w:autoSpaceDN w:val="0"/>
        <w:spacing w:before="60" w:after="0" w:line="240" w:lineRule="auto"/>
        <w:jc w:val="both"/>
        <w:outlineLvl w:val="0"/>
        <w:rPr>
          <w:rFonts w:ascii="Times New Roman" w:eastAsia="Times New Roman" w:hAnsi="Times New Roman" w:cs="Times New Roman"/>
          <w:bCs/>
          <w:sz w:val="24"/>
          <w:szCs w:val="24"/>
        </w:rPr>
      </w:pPr>
    </w:p>
    <w:p w14:paraId="4F0469A1" w14:textId="77777777" w:rsidR="005F64CF" w:rsidRPr="005F64CF" w:rsidRDefault="005F64CF" w:rsidP="005E5CE2">
      <w:pPr>
        <w:widowControl w:val="0"/>
        <w:tabs>
          <w:tab w:val="left" w:pos="1061"/>
        </w:tabs>
        <w:autoSpaceDE w:val="0"/>
        <w:autoSpaceDN w:val="0"/>
        <w:spacing w:before="60" w:after="0" w:line="240" w:lineRule="auto"/>
        <w:textDirection w:val="btLr"/>
        <w:textAlignment w:val="top"/>
        <w:outlineLvl w:val="0"/>
        <w:rPr>
          <w:rFonts w:ascii="Times New Roman" w:eastAsia="Times New Roman" w:hAnsi="Times New Roman" w:cs="Times New Roman"/>
          <w:b/>
          <w:bCs/>
          <w:sz w:val="24"/>
          <w:szCs w:val="24"/>
        </w:rPr>
      </w:pPr>
      <w:r w:rsidRPr="005F64CF">
        <w:rPr>
          <w:rFonts w:ascii="Times New Roman" w:eastAsia="Times New Roman" w:hAnsi="Times New Roman" w:cs="Times New Roman"/>
          <w:b/>
          <w:bCs/>
          <w:sz w:val="24"/>
          <w:szCs w:val="24"/>
        </w:rPr>
        <w:lastRenderedPageBreak/>
        <w:t>CRITERIOS DE TITULACIÓN DEL ALUMNADO.</w:t>
      </w:r>
    </w:p>
    <w:p w14:paraId="775532BB" w14:textId="77777777" w:rsidR="005F64CF" w:rsidRPr="005F64CF" w:rsidRDefault="005F64CF" w:rsidP="005F64CF">
      <w:pPr>
        <w:widowControl w:val="0"/>
        <w:tabs>
          <w:tab w:val="left" w:pos="1405"/>
          <w:tab w:val="left" w:pos="1406"/>
        </w:tabs>
        <w:autoSpaceDE w:val="0"/>
        <w:autoSpaceDN w:val="0"/>
        <w:spacing w:after="0" w:line="275" w:lineRule="auto"/>
        <w:jc w:val="both"/>
        <w:rPr>
          <w:rFonts w:ascii="Times New Roman" w:eastAsia="Times New Roman" w:hAnsi="Times New Roman" w:cs="Times New Roman"/>
          <w:sz w:val="24"/>
          <w:szCs w:val="24"/>
        </w:rPr>
      </w:pPr>
    </w:p>
    <w:p w14:paraId="1A8829B2" w14:textId="77777777" w:rsidR="005F64CF" w:rsidRPr="005F64CF" w:rsidRDefault="005F64CF" w:rsidP="005F64CF">
      <w:pPr>
        <w:widowControl w:val="0"/>
        <w:tabs>
          <w:tab w:val="left" w:pos="1405"/>
          <w:tab w:val="left" w:pos="1406"/>
        </w:tabs>
        <w:autoSpaceDE w:val="0"/>
        <w:autoSpaceDN w:val="0"/>
        <w:spacing w:after="0" w:line="275" w:lineRule="auto"/>
        <w:jc w:val="both"/>
        <w:rPr>
          <w:rFonts w:ascii="Times New Roman" w:eastAsia="Times New Roman" w:hAnsi="Times New Roman" w:cs="Times New Roman"/>
        </w:rPr>
        <w:sectPr w:rsidR="005F64CF" w:rsidRPr="005F64CF" w:rsidSect="00DB67E4">
          <w:pgSz w:w="11910" w:h="16840"/>
          <w:pgMar w:top="1580" w:right="440" w:bottom="1276" w:left="1360" w:header="0" w:footer="1286" w:gutter="0"/>
          <w:cols w:space="720"/>
        </w:sectPr>
      </w:pPr>
      <w:r w:rsidRPr="005F64CF">
        <w:rPr>
          <w:rFonts w:ascii="Times New Roman" w:eastAsia="Times New Roman" w:hAnsi="Times New Roman" w:cs="Times New Roman"/>
        </w:rPr>
        <w:t>Los establecidos en el Proyecto de Centro.</w:t>
      </w:r>
    </w:p>
    <w:p w14:paraId="74B44B95" w14:textId="77777777" w:rsidR="005F64CF" w:rsidRPr="005F64CF" w:rsidRDefault="005F64CF" w:rsidP="005F64CF">
      <w:pPr>
        <w:pBdr>
          <w:bottom w:val="single" w:sz="8" w:space="4" w:color="4F81BD"/>
        </w:pBdr>
        <w:spacing w:after="0" w:line="240" w:lineRule="auto"/>
        <w:contextualSpacing/>
        <w:rPr>
          <w:rFonts w:ascii="Cambria" w:eastAsia="Times New Roman" w:hAnsi="Cambria" w:cs="Times New Roman"/>
          <w:color w:val="17365D"/>
          <w:spacing w:val="5"/>
          <w:kern w:val="28"/>
          <w:sz w:val="46"/>
          <w:szCs w:val="46"/>
        </w:rPr>
      </w:pPr>
      <w:r w:rsidRPr="005F64CF">
        <w:rPr>
          <w:rFonts w:ascii="Cambria" w:eastAsia="Times New Roman" w:hAnsi="Cambria" w:cs="Times New Roman"/>
          <w:color w:val="17365D"/>
          <w:spacing w:val="5"/>
          <w:kern w:val="28"/>
          <w:sz w:val="46"/>
          <w:szCs w:val="46"/>
        </w:rPr>
        <w:lastRenderedPageBreak/>
        <w:t>ANEXO 7.1.1:</w:t>
      </w:r>
    </w:p>
    <w:p w14:paraId="43C47CA1" w14:textId="77777777" w:rsidR="005F64CF" w:rsidRPr="005F64CF" w:rsidRDefault="005F64CF" w:rsidP="005F64CF">
      <w:pPr>
        <w:pBdr>
          <w:bottom w:val="single" w:sz="8" w:space="4" w:color="4F81BD"/>
        </w:pBdr>
        <w:spacing w:after="0" w:line="240" w:lineRule="auto"/>
        <w:contextualSpacing/>
        <w:rPr>
          <w:rFonts w:ascii="Cambria" w:eastAsia="Times New Roman" w:hAnsi="Cambria" w:cs="Times New Roman"/>
          <w:color w:val="17365D"/>
          <w:spacing w:val="5"/>
          <w:kern w:val="28"/>
          <w:sz w:val="52"/>
          <w:szCs w:val="52"/>
        </w:rPr>
      </w:pPr>
      <w:r w:rsidRPr="005F64CF">
        <w:rPr>
          <w:rFonts w:ascii="Cambria" w:eastAsia="Times New Roman" w:hAnsi="Cambria" w:cs="Times New Roman"/>
          <w:color w:val="17365D"/>
          <w:spacing w:val="5"/>
          <w:kern w:val="28"/>
          <w:sz w:val="52"/>
          <w:szCs w:val="52"/>
        </w:rPr>
        <w:t xml:space="preserve">Ámbito Científico-Tecnológico </w:t>
      </w:r>
    </w:p>
    <w:p w14:paraId="63EDFCBC" w14:textId="77777777" w:rsidR="005F64CF" w:rsidRPr="005F64CF" w:rsidRDefault="005F64CF" w:rsidP="005F64CF">
      <w:pPr>
        <w:pBdr>
          <w:bottom w:val="single" w:sz="8" w:space="4" w:color="4F81BD"/>
        </w:pBdr>
        <w:spacing w:after="300" w:line="240" w:lineRule="auto"/>
        <w:contextualSpacing/>
        <w:rPr>
          <w:rFonts w:ascii="Cambria" w:eastAsia="Times New Roman" w:hAnsi="Cambria" w:cs="Times New Roman"/>
          <w:color w:val="17365D"/>
          <w:spacing w:val="5"/>
          <w:kern w:val="28"/>
          <w:sz w:val="52"/>
          <w:szCs w:val="52"/>
        </w:rPr>
      </w:pPr>
      <w:r w:rsidRPr="005F64CF">
        <w:rPr>
          <w:rFonts w:ascii="Cambria" w:eastAsia="Times New Roman" w:hAnsi="Cambria" w:cs="Times New Roman"/>
          <w:color w:val="17365D"/>
          <w:spacing w:val="5"/>
          <w:kern w:val="28"/>
          <w:sz w:val="52"/>
          <w:szCs w:val="52"/>
        </w:rPr>
        <w:t>1º curso de Diversificación Curricular</w:t>
      </w:r>
    </w:p>
    <w:p w14:paraId="3C05A6BE" w14:textId="77777777" w:rsidR="005F64CF" w:rsidRPr="005F64CF" w:rsidRDefault="005F64CF" w:rsidP="005F64CF">
      <w:pPr>
        <w:spacing w:after="0" w:line="240" w:lineRule="auto"/>
        <w:rPr>
          <w:b/>
          <w:color w:val="004070"/>
          <w:sz w:val="24"/>
          <w:szCs w:val="24"/>
        </w:rPr>
      </w:pPr>
    </w:p>
    <w:p w14:paraId="3FDA96D3" w14:textId="77777777" w:rsidR="005F64CF" w:rsidRPr="005F64CF" w:rsidRDefault="005F64CF" w:rsidP="005F64CF">
      <w:pPr>
        <w:spacing w:after="0" w:line="240" w:lineRule="auto"/>
        <w:rPr>
          <w:b/>
          <w:color w:val="004070"/>
          <w:sz w:val="24"/>
          <w:szCs w:val="24"/>
        </w:rPr>
      </w:pPr>
    </w:p>
    <w:p w14:paraId="3FD8E149" w14:textId="77777777" w:rsidR="005F64CF" w:rsidRPr="005F64CF" w:rsidRDefault="005F64CF" w:rsidP="005F64CF">
      <w:pPr>
        <w:spacing w:after="0" w:line="240" w:lineRule="auto"/>
        <w:rPr>
          <w:b/>
          <w:color w:val="004070"/>
          <w:sz w:val="24"/>
          <w:szCs w:val="24"/>
        </w:rPr>
      </w:pPr>
    </w:p>
    <w:p w14:paraId="7E47960B" w14:textId="77777777" w:rsidR="005F64CF" w:rsidRPr="005F64CF" w:rsidRDefault="005F64CF" w:rsidP="005F64CF">
      <w:pPr>
        <w:spacing w:after="0" w:line="240" w:lineRule="auto"/>
        <w:rPr>
          <w:b/>
          <w:color w:val="004070"/>
          <w:sz w:val="24"/>
          <w:szCs w:val="24"/>
        </w:rPr>
      </w:pPr>
      <w:r w:rsidRPr="005F64CF">
        <w:rPr>
          <w:b/>
          <w:color w:val="004070"/>
          <w:sz w:val="24"/>
          <w:szCs w:val="24"/>
        </w:rPr>
        <w:t>INDICE</w:t>
      </w:r>
    </w:p>
    <w:p w14:paraId="1B540CC0" w14:textId="77777777" w:rsidR="005F64CF" w:rsidRPr="005F64CF" w:rsidRDefault="005F64CF" w:rsidP="005F64CF">
      <w:pPr>
        <w:spacing w:before="120" w:after="0" w:line="240" w:lineRule="auto"/>
        <w:rPr>
          <w:color w:val="004070"/>
        </w:rPr>
      </w:pPr>
    </w:p>
    <w:p w14:paraId="0279D2D5" w14:textId="77777777" w:rsidR="005F64CF" w:rsidRPr="005F64CF" w:rsidRDefault="005F64CF" w:rsidP="005F64CF">
      <w:pPr>
        <w:spacing w:before="120" w:after="0" w:line="240" w:lineRule="auto"/>
        <w:rPr>
          <w:color w:val="004070"/>
        </w:rPr>
      </w:pPr>
      <w:r w:rsidRPr="005F64CF">
        <w:rPr>
          <w:color w:val="004070"/>
        </w:rPr>
        <w:t>1. Introducción</w:t>
      </w:r>
    </w:p>
    <w:p w14:paraId="1699E7E2" w14:textId="77777777" w:rsidR="005F64CF" w:rsidRPr="005F64CF" w:rsidRDefault="005F64CF" w:rsidP="005F64CF">
      <w:pPr>
        <w:spacing w:after="0" w:line="240" w:lineRule="auto"/>
        <w:rPr>
          <w:color w:val="004070"/>
        </w:rPr>
      </w:pPr>
      <w:r w:rsidRPr="005F64CF">
        <w:rPr>
          <w:color w:val="004070"/>
        </w:rPr>
        <w:t>2. Marco normativo</w:t>
      </w:r>
    </w:p>
    <w:p w14:paraId="29618CEA" w14:textId="77777777" w:rsidR="005F64CF" w:rsidRPr="005F64CF" w:rsidRDefault="005F64CF" w:rsidP="005F64CF">
      <w:pPr>
        <w:spacing w:after="0" w:line="240" w:lineRule="auto"/>
        <w:rPr>
          <w:color w:val="004070"/>
        </w:rPr>
      </w:pPr>
      <w:r w:rsidRPr="005F64CF">
        <w:rPr>
          <w:color w:val="004070"/>
        </w:rPr>
        <w:t>3. Contribución de la materia a las competencias clave</w:t>
      </w:r>
    </w:p>
    <w:p w14:paraId="1E67C640" w14:textId="77777777" w:rsidR="005F64CF" w:rsidRPr="005F64CF" w:rsidRDefault="005F64CF" w:rsidP="005F64CF">
      <w:pPr>
        <w:spacing w:after="0" w:line="240" w:lineRule="auto"/>
        <w:rPr>
          <w:color w:val="004070"/>
        </w:rPr>
      </w:pPr>
      <w:r w:rsidRPr="005F64CF">
        <w:rPr>
          <w:color w:val="004070"/>
        </w:rPr>
        <w:t>4. Competencias específicas</w:t>
      </w:r>
    </w:p>
    <w:p w14:paraId="0E2D458B" w14:textId="77777777" w:rsidR="005F64CF" w:rsidRPr="005F64CF" w:rsidRDefault="005F64CF" w:rsidP="005F64CF">
      <w:pPr>
        <w:spacing w:after="0"/>
        <w:rPr>
          <w:color w:val="004070"/>
        </w:rPr>
      </w:pPr>
      <w:r w:rsidRPr="005F64CF">
        <w:rPr>
          <w:color w:val="004070"/>
        </w:rPr>
        <w:t>5. Sobre la evaluación</w:t>
      </w:r>
    </w:p>
    <w:p w14:paraId="79D19320" w14:textId="77777777" w:rsidR="005F64CF" w:rsidRPr="005F64CF" w:rsidRDefault="005F64CF" w:rsidP="005F64CF">
      <w:pPr>
        <w:spacing w:after="0"/>
        <w:rPr>
          <w:color w:val="004070"/>
        </w:rPr>
      </w:pPr>
      <w:r w:rsidRPr="005F64CF">
        <w:rPr>
          <w:color w:val="004070"/>
        </w:rPr>
        <w:tab/>
        <w:t xml:space="preserve">5.1. Criterios de evaluación </w:t>
      </w:r>
    </w:p>
    <w:p w14:paraId="78062437" w14:textId="77777777" w:rsidR="005F64CF" w:rsidRPr="005F64CF" w:rsidRDefault="005F64CF" w:rsidP="005F64CF">
      <w:pPr>
        <w:spacing w:after="0"/>
        <w:rPr>
          <w:color w:val="004070"/>
        </w:rPr>
      </w:pPr>
      <w:r w:rsidRPr="005F64CF">
        <w:rPr>
          <w:color w:val="004070"/>
        </w:rPr>
        <w:tab/>
        <w:t>5.2. Procedimientos de la evaluación del alumnado</w:t>
      </w:r>
    </w:p>
    <w:p w14:paraId="1EA839E9" w14:textId="77777777" w:rsidR="005F64CF" w:rsidRPr="005F64CF" w:rsidRDefault="005F64CF" w:rsidP="005F64CF">
      <w:pPr>
        <w:spacing w:after="0"/>
        <w:rPr>
          <w:color w:val="004070"/>
        </w:rPr>
      </w:pPr>
      <w:r w:rsidRPr="005F64CF">
        <w:rPr>
          <w:color w:val="004070"/>
        </w:rPr>
        <w:tab/>
        <w:t>5.3. Criterios de calificación</w:t>
      </w:r>
    </w:p>
    <w:p w14:paraId="36C250B9" w14:textId="77777777" w:rsidR="005F64CF" w:rsidRPr="005F64CF" w:rsidRDefault="005F64CF" w:rsidP="005F64CF">
      <w:pPr>
        <w:spacing w:after="0"/>
        <w:rPr>
          <w:color w:val="004070"/>
        </w:rPr>
      </w:pPr>
      <w:r w:rsidRPr="005F64CF">
        <w:rPr>
          <w:color w:val="004070"/>
        </w:rPr>
        <w:tab/>
        <w:t>5.4. Instrumentos de evaluación</w:t>
      </w:r>
    </w:p>
    <w:p w14:paraId="579FA212" w14:textId="77777777" w:rsidR="005F64CF" w:rsidRPr="005F64CF" w:rsidRDefault="005F64CF" w:rsidP="005F64CF">
      <w:pPr>
        <w:spacing w:after="0"/>
        <w:rPr>
          <w:color w:val="004070"/>
        </w:rPr>
      </w:pPr>
      <w:r w:rsidRPr="005F64CF">
        <w:rPr>
          <w:color w:val="004070"/>
        </w:rPr>
        <w:tab/>
        <w:t>5.5. Referentes de la evaluación</w:t>
      </w:r>
    </w:p>
    <w:p w14:paraId="221976B7" w14:textId="77777777" w:rsidR="005F64CF" w:rsidRPr="005F64CF" w:rsidRDefault="005F64CF" w:rsidP="005F64CF">
      <w:pPr>
        <w:spacing w:after="0"/>
        <w:rPr>
          <w:color w:val="004070"/>
        </w:rPr>
      </w:pPr>
      <w:r w:rsidRPr="005F64CF">
        <w:rPr>
          <w:color w:val="004070"/>
        </w:rPr>
        <w:t>6. Saberes básicos</w:t>
      </w:r>
    </w:p>
    <w:p w14:paraId="45EC0CB8" w14:textId="77777777" w:rsidR="005F64CF" w:rsidRPr="005F64CF" w:rsidRDefault="005F64CF" w:rsidP="005F64CF">
      <w:pPr>
        <w:spacing w:after="0"/>
        <w:rPr>
          <w:color w:val="004070"/>
        </w:rPr>
      </w:pPr>
      <w:r w:rsidRPr="005F64CF">
        <w:rPr>
          <w:color w:val="004070"/>
        </w:rPr>
        <w:tab/>
        <w:t>6.1 Relación de saberes básicos</w:t>
      </w:r>
    </w:p>
    <w:p w14:paraId="0BB0B834" w14:textId="77777777" w:rsidR="005F64CF" w:rsidRPr="005F64CF" w:rsidRDefault="005F64CF" w:rsidP="005F64CF">
      <w:pPr>
        <w:spacing w:after="0"/>
        <w:rPr>
          <w:color w:val="004070"/>
        </w:rPr>
      </w:pPr>
      <w:r w:rsidRPr="005F64CF">
        <w:rPr>
          <w:color w:val="004070"/>
        </w:rPr>
        <w:tab/>
        <w:t>6.2. Relación entre competencias específicas, criterios de evaluación y saberes básicos</w:t>
      </w:r>
    </w:p>
    <w:p w14:paraId="15974FB3" w14:textId="77777777" w:rsidR="005F64CF" w:rsidRPr="005F64CF" w:rsidRDefault="005F64CF" w:rsidP="005F64CF">
      <w:pPr>
        <w:spacing w:after="0"/>
        <w:rPr>
          <w:color w:val="004070"/>
        </w:rPr>
      </w:pPr>
      <w:r w:rsidRPr="005F64CF">
        <w:rPr>
          <w:color w:val="004070"/>
        </w:rPr>
        <w:tab/>
        <w:t>6.3. Temporalización</w:t>
      </w:r>
    </w:p>
    <w:p w14:paraId="68D95154" w14:textId="77777777" w:rsidR="005F64CF" w:rsidRPr="005F64CF" w:rsidRDefault="005F64CF" w:rsidP="005F64CF">
      <w:pPr>
        <w:spacing w:after="0"/>
        <w:rPr>
          <w:b/>
          <w:color w:val="004070"/>
          <w:u w:val="single"/>
        </w:rPr>
      </w:pPr>
      <w:r w:rsidRPr="005F64CF">
        <w:rPr>
          <w:color w:val="004070"/>
        </w:rPr>
        <w:t>7. Mecanismos de recuperación y programas de refuerzo</w:t>
      </w:r>
    </w:p>
    <w:p w14:paraId="7411F268" w14:textId="77777777" w:rsidR="005F64CF" w:rsidRPr="005F64CF" w:rsidRDefault="005F64CF" w:rsidP="005F64CF">
      <w:pPr>
        <w:spacing w:after="0"/>
        <w:rPr>
          <w:color w:val="004070"/>
        </w:rPr>
      </w:pPr>
      <w:r w:rsidRPr="005F64CF">
        <w:rPr>
          <w:color w:val="004070"/>
        </w:rPr>
        <w:t>8. Evaluación de la práctica docente</w:t>
      </w:r>
    </w:p>
    <w:p w14:paraId="6F8D7963" w14:textId="77777777" w:rsidR="005F64CF" w:rsidRPr="005F64CF" w:rsidRDefault="005F64CF" w:rsidP="005F64CF">
      <w:pPr>
        <w:spacing w:after="0"/>
        <w:rPr>
          <w:color w:val="004070"/>
        </w:rPr>
      </w:pPr>
      <w:r w:rsidRPr="005F64CF">
        <w:rPr>
          <w:color w:val="004070"/>
        </w:rPr>
        <w:t>9. Tratamiento de la diversidad</w:t>
      </w:r>
    </w:p>
    <w:p w14:paraId="2176C3AD" w14:textId="77777777" w:rsidR="005F64CF" w:rsidRPr="005F64CF" w:rsidRDefault="005F64CF" w:rsidP="005F64CF">
      <w:pPr>
        <w:spacing w:after="0"/>
        <w:rPr>
          <w:color w:val="004070"/>
        </w:rPr>
      </w:pPr>
      <w:r w:rsidRPr="005F64CF">
        <w:rPr>
          <w:color w:val="004070"/>
        </w:rPr>
        <w:t>10. Plan de Fomento de la lectura</w:t>
      </w:r>
    </w:p>
    <w:p w14:paraId="643D8F4C" w14:textId="77777777" w:rsidR="005F64CF" w:rsidRPr="005F64CF" w:rsidRDefault="005F64CF" w:rsidP="005F64CF">
      <w:pPr>
        <w:spacing w:after="0"/>
        <w:rPr>
          <w:color w:val="004070"/>
        </w:rPr>
      </w:pPr>
      <w:r w:rsidRPr="005F64CF">
        <w:rPr>
          <w:color w:val="004070"/>
        </w:rPr>
        <w:t>11. Metodología y situaciones de aprendizaje</w:t>
      </w:r>
    </w:p>
    <w:p w14:paraId="28AF5371" w14:textId="77777777" w:rsidR="005F64CF" w:rsidRPr="005F64CF" w:rsidRDefault="005F64CF" w:rsidP="005F64CF">
      <w:pPr>
        <w:spacing w:after="0"/>
        <w:rPr>
          <w:color w:val="004070"/>
        </w:rPr>
      </w:pPr>
      <w:r w:rsidRPr="005F64CF">
        <w:rPr>
          <w:color w:val="004070"/>
        </w:rPr>
        <w:tab/>
        <w:t>11.1. Sobre la metodología</w:t>
      </w:r>
    </w:p>
    <w:p w14:paraId="6920E10D" w14:textId="77777777" w:rsidR="005F64CF" w:rsidRPr="005F64CF" w:rsidRDefault="005F64CF" w:rsidP="005F64CF">
      <w:pPr>
        <w:spacing w:after="0"/>
        <w:rPr>
          <w:color w:val="004070"/>
        </w:rPr>
      </w:pPr>
      <w:r w:rsidRPr="005F64CF">
        <w:rPr>
          <w:color w:val="004070"/>
        </w:rPr>
        <w:tab/>
        <w:t>11.2. Situaciones de aprendizaje</w:t>
      </w:r>
    </w:p>
    <w:p w14:paraId="2D66A91C" w14:textId="77777777" w:rsidR="005F64CF" w:rsidRPr="005F64CF" w:rsidRDefault="005F64CF" w:rsidP="005F64CF">
      <w:pPr>
        <w:spacing w:after="0"/>
        <w:rPr>
          <w:color w:val="004070"/>
        </w:rPr>
      </w:pPr>
      <w:r w:rsidRPr="005F64CF">
        <w:rPr>
          <w:color w:val="004070"/>
        </w:rPr>
        <w:tab/>
        <w:t>11.3. Indicadores para medir el proceso de enseñanza-aprendizaje</w:t>
      </w:r>
    </w:p>
    <w:p w14:paraId="56725489" w14:textId="77777777" w:rsidR="005F64CF" w:rsidRPr="005F64CF" w:rsidRDefault="005F64CF" w:rsidP="005F64CF">
      <w:pPr>
        <w:spacing w:after="0"/>
        <w:rPr>
          <w:color w:val="004070"/>
        </w:rPr>
      </w:pPr>
      <w:r w:rsidRPr="005F64CF">
        <w:rPr>
          <w:color w:val="004070"/>
        </w:rPr>
        <w:tab/>
        <w:t>11.4. Situaciones de aprendizaje</w:t>
      </w:r>
    </w:p>
    <w:p w14:paraId="7B2202E7" w14:textId="77777777" w:rsidR="005F64CF" w:rsidRPr="005F64CF" w:rsidRDefault="005F64CF" w:rsidP="005F64CF">
      <w:pPr>
        <w:spacing w:after="0"/>
        <w:rPr>
          <w:b/>
          <w:color w:val="C00000"/>
        </w:rPr>
      </w:pPr>
    </w:p>
    <w:p w14:paraId="62D650C7" w14:textId="77777777" w:rsidR="005F64CF" w:rsidRPr="005F64CF" w:rsidRDefault="005F64CF" w:rsidP="005F64CF">
      <w:pPr>
        <w:spacing w:after="0"/>
        <w:rPr>
          <w:b/>
          <w:color w:val="C00000"/>
        </w:rPr>
      </w:pPr>
    </w:p>
    <w:p w14:paraId="52E5BBAE" w14:textId="77777777" w:rsidR="005F64CF" w:rsidRPr="005F64CF" w:rsidRDefault="005F64CF" w:rsidP="005F64CF">
      <w:pPr>
        <w:jc w:val="both"/>
        <w:rPr>
          <w:b/>
          <w:color w:val="C00000"/>
        </w:rPr>
      </w:pPr>
    </w:p>
    <w:p w14:paraId="525DF6CC" w14:textId="77777777" w:rsidR="005F64CF" w:rsidRPr="005F64CF" w:rsidRDefault="005F64CF" w:rsidP="005F64CF">
      <w:pPr>
        <w:rPr>
          <w:b/>
          <w:color w:val="C00000"/>
        </w:rPr>
      </w:pPr>
      <w:r w:rsidRPr="005F64CF">
        <w:br w:type="page"/>
      </w:r>
    </w:p>
    <w:p w14:paraId="79D1E239" w14:textId="77777777" w:rsidR="005F64CF" w:rsidRPr="005F64CF" w:rsidRDefault="005F64CF" w:rsidP="005F64CF">
      <w:pPr>
        <w:jc w:val="both"/>
        <w:rPr>
          <w:b/>
          <w:color w:val="0033CC"/>
          <w:u w:val="single"/>
        </w:rPr>
      </w:pPr>
      <w:r w:rsidRPr="005F64CF">
        <w:rPr>
          <w:b/>
          <w:color w:val="0033CC"/>
          <w:u w:val="single"/>
        </w:rPr>
        <w:lastRenderedPageBreak/>
        <w:t>1. INTRODUCCIÓN</w:t>
      </w:r>
    </w:p>
    <w:p w14:paraId="03E0970D" w14:textId="77777777" w:rsidR="005F64CF" w:rsidRPr="005F64CF" w:rsidRDefault="005F64CF" w:rsidP="005F64CF">
      <w:pPr>
        <w:spacing w:line="240" w:lineRule="auto"/>
        <w:jc w:val="both"/>
      </w:pPr>
      <w:r w:rsidRPr="005F64CF">
        <w:t>La formación integral del alumnado requiere de la comprensión de conceptos y procedimientos científicos que le permitan desarrollarse personal y profesionalmente e involucrarse en cuestiones relacionadas con la ciencia, reflexionando sobre las mismas, tomar decisiones fundamentadas y desenvolverse en un mundo en continuo desarrollo científico, tecnológico, económico y social, con el objetivo de poder integrarse en nuestra sociedad como ciudadanos y ciudadanas comprometidos.</w:t>
      </w:r>
    </w:p>
    <w:p w14:paraId="5A0F8864" w14:textId="77777777" w:rsidR="005F64CF" w:rsidRPr="005F64CF" w:rsidRDefault="005F64CF" w:rsidP="005F64CF">
      <w:pPr>
        <w:spacing w:line="240" w:lineRule="auto"/>
        <w:jc w:val="both"/>
      </w:pPr>
      <w:r w:rsidRPr="005F64CF">
        <w:t>El desarrollo curricular del ámbito Científico-Tecnológico de los programas de Diversificación curricular,</w:t>
      </w:r>
      <w:r w:rsidRPr="005F64CF">
        <w:br/>
        <w:t>responde a dos propósitos:</w:t>
      </w:r>
    </w:p>
    <w:p w14:paraId="20F046C9" w14:textId="77777777" w:rsidR="005F64CF" w:rsidRPr="005F64CF" w:rsidRDefault="005F64CF" w:rsidP="005F64CF">
      <w:pPr>
        <w:spacing w:line="240" w:lineRule="auto"/>
        <w:jc w:val="both"/>
      </w:pPr>
      <w:r w:rsidRPr="005F64CF">
        <w:t xml:space="preserve">1) facilitar la adquisición de las competencias de la Educación Secundaria Obligatoria a través de la integración de las competencias específicas, criterios de evaluación y saberes básicos de las materias Matemáticas, Física y Química, y Biología y Geología en un mismo ámbito; </w:t>
      </w:r>
    </w:p>
    <w:p w14:paraId="3CD85A6C" w14:textId="77777777" w:rsidR="005F64CF" w:rsidRPr="005F64CF" w:rsidRDefault="005F64CF" w:rsidP="005F64CF">
      <w:pPr>
        <w:spacing w:line="240" w:lineRule="auto"/>
        <w:jc w:val="both"/>
      </w:pPr>
      <w:r w:rsidRPr="005F64CF">
        <w:t>2) contribuir al desarrollo de competencias para el aprendizaje permanente a lo largo de la vida, con el fin de que el alumnado pueda proseguir sus estudios en etapas postobligatorias.</w:t>
      </w:r>
    </w:p>
    <w:p w14:paraId="5311AD10" w14:textId="77777777" w:rsidR="005F64CF" w:rsidRPr="005F64CF" w:rsidRDefault="005F64CF" w:rsidP="005F64CF">
      <w:r w:rsidRPr="005F64CF">
        <w:t>En el curso escolar 23/24, el 1º curso de Diversificación del IES Montevives está formado (a fecha de hoy) por 16 alumnos que proceden de hacer 2º de PMAR durante el curso pasado.</w:t>
      </w:r>
    </w:p>
    <w:p w14:paraId="682911C2" w14:textId="77777777" w:rsidR="005F64CF" w:rsidRPr="005F64CF" w:rsidRDefault="005F64CF" w:rsidP="005F64CF">
      <w:pPr>
        <w:spacing w:before="360"/>
        <w:rPr>
          <w:b/>
          <w:color w:val="0033CC"/>
          <w:u w:val="single"/>
        </w:rPr>
      </w:pPr>
      <w:r w:rsidRPr="005F64CF">
        <w:rPr>
          <w:b/>
          <w:color w:val="0033CC"/>
          <w:u w:val="single"/>
        </w:rPr>
        <w:t>2. MARCO NORMATIVO</w:t>
      </w:r>
    </w:p>
    <w:p w14:paraId="0A9B1C3E" w14:textId="77777777" w:rsidR="005F64CF" w:rsidRPr="005F64CF" w:rsidRDefault="005F64CF" w:rsidP="005E5CE2">
      <w:pPr>
        <w:pBdr>
          <w:top w:val="nil"/>
          <w:left w:val="nil"/>
          <w:bottom w:val="nil"/>
          <w:right w:val="nil"/>
          <w:between w:val="nil"/>
        </w:pBdr>
        <w:spacing w:after="120" w:line="240" w:lineRule="auto"/>
        <w:jc w:val="both"/>
        <w:textDirection w:val="btLr"/>
        <w:textAlignment w:val="top"/>
        <w:outlineLvl w:val="0"/>
      </w:pPr>
      <w:r w:rsidRPr="005F64CF">
        <w:rPr>
          <w:i/>
          <w:color w:val="0066CC"/>
        </w:rPr>
        <w:t>Real Decreto 217/2022, de 29 de marzo</w:t>
      </w:r>
      <w:r w:rsidRPr="005F64CF">
        <w:rPr>
          <w:color w:val="000000"/>
        </w:rPr>
        <w:t>, por el que se establece la ordenación y las enseñanzas mínimas de la Educación Secundaria Obligatoria.</w:t>
      </w:r>
    </w:p>
    <w:p w14:paraId="7B97250D" w14:textId="77777777" w:rsidR="005F64CF" w:rsidRPr="005F64CF" w:rsidRDefault="005F64CF" w:rsidP="005E5CE2">
      <w:pPr>
        <w:pBdr>
          <w:top w:val="nil"/>
          <w:left w:val="nil"/>
          <w:bottom w:val="nil"/>
          <w:right w:val="nil"/>
          <w:between w:val="nil"/>
        </w:pBdr>
        <w:spacing w:after="120" w:line="259" w:lineRule="auto"/>
        <w:jc w:val="both"/>
        <w:textDirection w:val="btLr"/>
        <w:textAlignment w:val="top"/>
        <w:outlineLvl w:val="0"/>
        <w:rPr>
          <w:color w:val="000000"/>
        </w:rPr>
      </w:pPr>
      <w:r w:rsidRPr="005F64CF">
        <w:rPr>
          <w:i/>
          <w:color w:val="0066CC"/>
        </w:rPr>
        <w:t>Decreto 102/2023, de 9 de mayo</w:t>
      </w:r>
      <w:r w:rsidRPr="005F64CF">
        <w:rPr>
          <w:color w:val="000000"/>
        </w:rPr>
        <w:t>, por el que se establece la ordenación y el currículo de la etapa de Educación Secundaria Obligatoria en la Comunidad Autónoma de Andalucía</w:t>
      </w:r>
    </w:p>
    <w:p w14:paraId="70755C34" w14:textId="77777777" w:rsidR="005F64CF" w:rsidRPr="005F64CF" w:rsidRDefault="005F64CF" w:rsidP="005E5CE2">
      <w:pPr>
        <w:pBdr>
          <w:top w:val="nil"/>
          <w:left w:val="nil"/>
          <w:bottom w:val="nil"/>
          <w:right w:val="nil"/>
          <w:between w:val="nil"/>
        </w:pBdr>
        <w:spacing w:after="120" w:line="259" w:lineRule="auto"/>
        <w:jc w:val="both"/>
        <w:textDirection w:val="btLr"/>
        <w:textAlignment w:val="top"/>
        <w:outlineLvl w:val="0"/>
        <w:rPr>
          <w:color w:val="000000"/>
        </w:rPr>
      </w:pPr>
      <w:r w:rsidRPr="005F64CF">
        <w:rPr>
          <w:i/>
          <w:color w:val="0066CC"/>
        </w:rPr>
        <w:t>Orden de 30 de mayo de 2023</w:t>
      </w:r>
      <w:r w:rsidRPr="005F64CF">
        <w:rPr>
          <w:color w:val="000000"/>
        </w:rPr>
        <w:t>, por la que se desarrolla el currículo correspondiente a la etapa de Educación Secundaria Obligatoria en la Comunidad Autónoma de Andalucía, se regulan determinados aspectos de la atención a la diversidad y a las diferencias individuales, se establece la ordenación de la evaluación del proceso de aprendizaje del alumnado y se determina el proceso de tránsito entre las diferentes etapas educativas</w:t>
      </w:r>
    </w:p>
    <w:p w14:paraId="615F3A17" w14:textId="77777777" w:rsidR="005F64CF" w:rsidRPr="005F64CF" w:rsidRDefault="005F64CF" w:rsidP="005F64CF">
      <w:pPr>
        <w:spacing w:before="360" w:after="240" w:line="240" w:lineRule="auto"/>
        <w:rPr>
          <w:b/>
          <w:color w:val="0033CC"/>
        </w:rPr>
      </w:pPr>
      <w:r w:rsidRPr="005F64CF">
        <w:rPr>
          <w:b/>
          <w:color w:val="0033CC"/>
          <w:u w:val="single"/>
        </w:rPr>
        <w:t>3. CONTRIBUCIÓN DEL ÁMBITO CIENTÍFICO TECNOLÓGICO A LAS COMPETENCIAS CLAVE</w:t>
      </w:r>
    </w:p>
    <w:p w14:paraId="1D44604C" w14:textId="77777777" w:rsidR="005F64CF" w:rsidRPr="005F64CF" w:rsidRDefault="005F64CF" w:rsidP="005F64CF">
      <w:pPr>
        <w:spacing w:after="120" w:line="240" w:lineRule="auto"/>
        <w:jc w:val="both"/>
        <w:rPr>
          <w:b/>
          <w:color w:val="0033CC"/>
          <w:sz w:val="24"/>
          <w:szCs w:val="24"/>
        </w:rPr>
      </w:pPr>
      <w:r w:rsidRPr="005F64CF">
        <w:rPr>
          <w:b/>
          <w:color w:val="0033CC"/>
          <w:sz w:val="24"/>
          <w:szCs w:val="24"/>
        </w:rPr>
        <w:tab/>
      </w:r>
      <w:r w:rsidRPr="005F64CF">
        <w:t>En el artículo 2, del RD 217/2022, se definen las competencias clave como los desempeños que se consideran imprescindibles para que el alumnado pueda progresar con garantías de éxito en su itinerario formativo, y afrontar los principales retos y desafíos globales y locales. Las competencias clave aparecen recogidas en el Perfil de salida del alumnado al término de la enseñanza básica y son la adaptación al sistema educativo español de las competencias clave establecidas en la Recomendación del Consejo de la Unión Europea de 22 de mayo de 2018 relativa a las competencias clave para el aprendizaje permanente.</w:t>
      </w:r>
    </w:p>
    <w:p w14:paraId="632EF237" w14:textId="77777777" w:rsidR="005F64CF" w:rsidRPr="005F64CF" w:rsidRDefault="005F64CF" w:rsidP="005F64CF">
      <w:pPr>
        <w:spacing w:after="120" w:line="240" w:lineRule="auto"/>
        <w:jc w:val="both"/>
      </w:pPr>
      <w:r w:rsidRPr="005F64CF">
        <w:tab/>
        <w:t>El ámbito Científico Tecnológico contribuye al logro de los objetivos de etapa y al desarrollo de las competencias clave. En el ámbito se trabajan un total de once competencias específicas, que constituyen la concreción de los descriptores de las competencias clave definidos en el Perfil de salida del alumnado al término de la enseñanza básica.</w:t>
      </w:r>
    </w:p>
    <w:p w14:paraId="1B0F0113" w14:textId="77777777" w:rsidR="005F64CF" w:rsidRPr="005F64CF" w:rsidRDefault="005F64CF" w:rsidP="005F64CF">
      <w:pPr>
        <w:spacing w:after="0"/>
        <w:jc w:val="both"/>
      </w:pPr>
      <w:r w:rsidRPr="005F64CF">
        <w:t>Las competencias clave son las siguientes:</w:t>
      </w:r>
    </w:p>
    <w:p w14:paraId="29A8E841" w14:textId="77777777" w:rsidR="005F64CF" w:rsidRPr="005F64CF" w:rsidRDefault="005F64CF" w:rsidP="005F64CF">
      <w:pPr>
        <w:spacing w:after="0"/>
        <w:jc w:val="both"/>
      </w:pPr>
      <w:r w:rsidRPr="005F64CF">
        <w:t>a) Competencia en comunicación lingüística (CCL)</w:t>
      </w:r>
    </w:p>
    <w:p w14:paraId="4FE2E1D9" w14:textId="77777777" w:rsidR="005F64CF" w:rsidRPr="005F64CF" w:rsidRDefault="005F64CF" w:rsidP="005F64CF">
      <w:pPr>
        <w:spacing w:after="0"/>
        <w:jc w:val="both"/>
      </w:pPr>
      <w:r w:rsidRPr="005F64CF">
        <w:t>b) Competencia plurilingüe  (CP)</w:t>
      </w:r>
    </w:p>
    <w:p w14:paraId="4DFF32AC" w14:textId="77777777" w:rsidR="005F64CF" w:rsidRPr="005F64CF" w:rsidRDefault="005F64CF" w:rsidP="005F64CF">
      <w:pPr>
        <w:spacing w:after="0"/>
        <w:jc w:val="both"/>
      </w:pPr>
      <w:r w:rsidRPr="005F64CF">
        <w:t>c) Competencia matemática y competencia en ciencia, tecnología e ingeniería  (STEM)</w:t>
      </w:r>
    </w:p>
    <w:p w14:paraId="5247DF74" w14:textId="77777777" w:rsidR="005F64CF" w:rsidRPr="005F64CF" w:rsidRDefault="005F64CF" w:rsidP="005F64CF">
      <w:pPr>
        <w:spacing w:after="0"/>
        <w:jc w:val="both"/>
      </w:pPr>
      <w:r w:rsidRPr="005F64CF">
        <w:t>d) Competencia digital (CD)</w:t>
      </w:r>
    </w:p>
    <w:p w14:paraId="2A543F5B" w14:textId="77777777" w:rsidR="005F64CF" w:rsidRPr="005F64CF" w:rsidRDefault="005F64CF" w:rsidP="005F64CF">
      <w:pPr>
        <w:spacing w:after="0"/>
        <w:jc w:val="both"/>
      </w:pPr>
      <w:r w:rsidRPr="005F64CF">
        <w:lastRenderedPageBreak/>
        <w:t>e) Competencia personal, social y de aprender a aprender  (CPSAA)</w:t>
      </w:r>
    </w:p>
    <w:p w14:paraId="7D0F5435" w14:textId="77777777" w:rsidR="005F64CF" w:rsidRPr="005F64CF" w:rsidRDefault="005F64CF" w:rsidP="005F64CF">
      <w:pPr>
        <w:spacing w:after="0"/>
        <w:jc w:val="both"/>
      </w:pPr>
      <w:r w:rsidRPr="005F64CF">
        <w:t>f) Competencia ciudadana  (CC)</w:t>
      </w:r>
    </w:p>
    <w:p w14:paraId="501E6067" w14:textId="77777777" w:rsidR="005F64CF" w:rsidRPr="005F64CF" w:rsidRDefault="005F64CF" w:rsidP="005F64CF">
      <w:pPr>
        <w:spacing w:after="0"/>
        <w:jc w:val="both"/>
      </w:pPr>
      <w:r w:rsidRPr="005F64CF">
        <w:t>g) Competencia emprendedora  (CE)</w:t>
      </w:r>
    </w:p>
    <w:p w14:paraId="38651FAB" w14:textId="77777777" w:rsidR="005F64CF" w:rsidRPr="005F64CF" w:rsidRDefault="005F64CF" w:rsidP="005F64CF">
      <w:pPr>
        <w:spacing w:after="0"/>
        <w:jc w:val="both"/>
      </w:pPr>
      <w:r w:rsidRPr="005F64CF">
        <w:t>h) Competencia en conciencia y expresión culturales (CCEC)</w:t>
      </w:r>
    </w:p>
    <w:p w14:paraId="1A7CAB34" w14:textId="77777777" w:rsidR="005F64CF" w:rsidRPr="005F64CF" w:rsidRDefault="005F64CF" w:rsidP="005F64CF">
      <w:pPr>
        <w:spacing w:before="80" w:after="120" w:line="240" w:lineRule="auto"/>
        <w:jc w:val="both"/>
      </w:pPr>
      <w:r w:rsidRPr="005F64CF">
        <w:t>El ámbito Científico Tecnológico contribuye a la adquisición de las competencias clave integrando las mismas en el proceso educativo de la siguiente forma:</w:t>
      </w:r>
    </w:p>
    <w:p w14:paraId="3BC0B9B1" w14:textId="77777777" w:rsidR="005F64CF" w:rsidRPr="005F64CF" w:rsidRDefault="005F64CF" w:rsidP="005F64CF">
      <w:pPr>
        <w:spacing w:after="120" w:line="240" w:lineRule="auto"/>
        <w:jc w:val="both"/>
        <w:rPr>
          <w:sz w:val="20"/>
          <w:szCs w:val="20"/>
        </w:rPr>
      </w:pPr>
      <w:r w:rsidRPr="005F64CF">
        <w:rPr>
          <w:sz w:val="20"/>
          <w:szCs w:val="20"/>
        </w:rPr>
        <w:t xml:space="preserve">- Las materias vinculadas con la Ciencia y la Tecnología fomentan el desarrollo de la competencia en </w:t>
      </w:r>
      <w:r w:rsidRPr="005F64CF">
        <w:rPr>
          <w:b/>
          <w:sz w:val="20"/>
          <w:szCs w:val="20"/>
        </w:rPr>
        <w:t>comunicación lingüística (CCL)</w:t>
      </w:r>
      <w:r w:rsidRPr="005F64CF">
        <w:rPr>
          <w:sz w:val="20"/>
          <w:szCs w:val="20"/>
        </w:rPr>
        <w:t xml:space="preserve"> aportando el conocimiento del lenguaje de la ciencia en general y de la Biología en particular, y ofreciendo un marco idóneo para el debate y la defensa de las propias ideas en campos como la ética científica.</w:t>
      </w:r>
    </w:p>
    <w:p w14:paraId="6BA07FEF" w14:textId="77777777" w:rsidR="005F64CF" w:rsidRPr="005F64CF" w:rsidRDefault="005F64CF" w:rsidP="005F64CF">
      <w:pPr>
        <w:spacing w:after="120" w:line="240" w:lineRule="auto"/>
        <w:jc w:val="both"/>
        <w:rPr>
          <w:sz w:val="20"/>
          <w:szCs w:val="20"/>
        </w:rPr>
      </w:pPr>
      <w:r w:rsidRPr="005F64CF">
        <w:rPr>
          <w:sz w:val="20"/>
          <w:szCs w:val="20"/>
        </w:rPr>
        <w:t xml:space="preserve">- El idioma de la ciencia, aquel en el que se publican los avances científicos es el inglés. Desde el ámbito científico tecnológico contribuimos a la </w:t>
      </w:r>
      <w:r w:rsidRPr="005F64CF">
        <w:rPr>
          <w:b/>
          <w:sz w:val="20"/>
          <w:szCs w:val="20"/>
        </w:rPr>
        <w:t>competencia plurilingüe (CP)</w:t>
      </w:r>
      <w:r w:rsidRPr="005F64CF">
        <w:rPr>
          <w:sz w:val="20"/>
          <w:szCs w:val="20"/>
        </w:rPr>
        <w:t xml:space="preserve"> mediante el uso de textos, dibujos o infografías rotuladas en inglés. También el visionado de animaciones o vídeos originales en inglés contribuye al desarrollo de esta competencia. Parte del vocabulario científico tiene su origen en lenguas clásicas, siempre que sea posible, se comentará el origen de las palabras utilizadas.</w:t>
      </w:r>
    </w:p>
    <w:p w14:paraId="0758DC5A" w14:textId="77777777" w:rsidR="005F64CF" w:rsidRPr="005F64CF" w:rsidRDefault="005F64CF" w:rsidP="005F64CF">
      <w:pPr>
        <w:spacing w:after="120" w:line="240" w:lineRule="auto"/>
        <w:jc w:val="both"/>
        <w:rPr>
          <w:sz w:val="20"/>
          <w:szCs w:val="20"/>
        </w:rPr>
      </w:pPr>
      <w:r w:rsidRPr="005F64CF">
        <w:rPr>
          <w:sz w:val="20"/>
          <w:szCs w:val="20"/>
        </w:rPr>
        <w:t xml:space="preserve">- Se refuerza la </w:t>
      </w:r>
      <w:r w:rsidRPr="005F64CF">
        <w:rPr>
          <w:b/>
          <w:sz w:val="20"/>
          <w:szCs w:val="20"/>
        </w:rPr>
        <w:t>competencia matemática y competencias básicas en ciencia y tecnología (STEM)</w:t>
      </w:r>
      <w:r w:rsidRPr="005F64CF">
        <w:rPr>
          <w:sz w:val="20"/>
          <w:szCs w:val="20"/>
        </w:rPr>
        <w:t xml:space="preserve"> a través de la definición de magnitudes, de la relación de variables, la interpretación y la representación de gráficos, así como la extracción de conclusiones y su expresión en el lenguaje simbólico de las matemáticas. Por otro lado, el avance de las ciencias depende cada vez más del desarrollo de la biotecnología, desde el estudio de moléculas, técnicas de observación de células, seguimiento del metabolismo, hasta implantación de genes, etc., lo que también implica el desarrollo de las competencias científicas más concretamente.</w:t>
      </w:r>
    </w:p>
    <w:p w14:paraId="770A2B27" w14:textId="77777777" w:rsidR="005F64CF" w:rsidRPr="005F64CF" w:rsidRDefault="005F64CF" w:rsidP="005F64CF">
      <w:pPr>
        <w:spacing w:after="120" w:line="240" w:lineRule="auto"/>
        <w:jc w:val="both"/>
        <w:rPr>
          <w:sz w:val="20"/>
          <w:szCs w:val="20"/>
        </w:rPr>
      </w:pPr>
      <w:r w:rsidRPr="005F64CF">
        <w:rPr>
          <w:sz w:val="20"/>
          <w:szCs w:val="20"/>
        </w:rPr>
        <w:t xml:space="preserve">- Contribuye al desarrollo de la </w:t>
      </w:r>
      <w:r w:rsidRPr="005F64CF">
        <w:rPr>
          <w:b/>
          <w:sz w:val="20"/>
          <w:szCs w:val="20"/>
        </w:rPr>
        <w:t>competencia digital (CD)</w:t>
      </w:r>
      <w:r w:rsidRPr="005F64CF">
        <w:rPr>
          <w:sz w:val="20"/>
          <w:szCs w:val="20"/>
        </w:rPr>
        <w:t xml:space="preserve"> a través de la utilización de las tecnologías de la información y la comunicación para el aprendizaje, mediante la búsqueda, selección, procesamiento y presentación de información como proceso básico vinculado al trabajo científico. Además, sirve de apoyo a las explicaciones y complementa la experimentación a través del uso de los laboratorios virtuales, simulaciones y otros, haciendo un uso crítico, creativo y seguro de los canales de comunicación y de las fuentes consultadas.</w:t>
      </w:r>
    </w:p>
    <w:p w14:paraId="5C267BCA" w14:textId="77777777" w:rsidR="005F64CF" w:rsidRPr="005F64CF" w:rsidRDefault="005F64CF" w:rsidP="005F64CF">
      <w:pPr>
        <w:spacing w:after="120" w:line="240" w:lineRule="auto"/>
        <w:jc w:val="both"/>
        <w:rPr>
          <w:sz w:val="20"/>
          <w:szCs w:val="20"/>
        </w:rPr>
      </w:pPr>
      <w:r w:rsidRPr="005F64CF">
        <w:rPr>
          <w:sz w:val="20"/>
          <w:szCs w:val="20"/>
        </w:rPr>
        <w:t xml:space="preserve">- La forma de construir el pensamiento científico lleva implícita la </w:t>
      </w:r>
      <w:r w:rsidRPr="005F64CF">
        <w:rPr>
          <w:b/>
          <w:sz w:val="20"/>
          <w:szCs w:val="20"/>
        </w:rPr>
        <w:t>competencia personal, social y de aprender a aprender (CPSAA)</w:t>
      </w:r>
      <w:r w:rsidRPr="005F64CF">
        <w:rPr>
          <w:sz w:val="20"/>
          <w:szCs w:val="20"/>
        </w:rPr>
        <w:t xml:space="preserve"> y la capacidad de regular el propio aprendizaje, ya que establece una secuencia de tareas dirigidas a la consecución de un objetivo, determina el método de trabajo o la distribución de tareas compartidas. Estimular la capacidad de aprender a aprender contribuye, además, a la capacitación intelectual del alumnado para seguir aprendiendo a lo largo de la vida, facilitando así su integración en estudios posteriores.</w:t>
      </w:r>
    </w:p>
    <w:p w14:paraId="4B67E1B4" w14:textId="77777777" w:rsidR="005F64CF" w:rsidRPr="005F64CF" w:rsidRDefault="005F64CF" w:rsidP="005F64CF">
      <w:pPr>
        <w:spacing w:after="120" w:line="240" w:lineRule="auto"/>
        <w:jc w:val="both"/>
        <w:rPr>
          <w:sz w:val="20"/>
          <w:szCs w:val="20"/>
        </w:rPr>
      </w:pPr>
      <w:r w:rsidRPr="005F64CF">
        <w:rPr>
          <w:sz w:val="20"/>
          <w:szCs w:val="20"/>
        </w:rPr>
        <w:t xml:space="preserve">- Por otra parte, el desarrollo de las </w:t>
      </w:r>
      <w:r w:rsidRPr="005F64CF">
        <w:rPr>
          <w:b/>
          <w:sz w:val="20"/>
          <w:szCs w:val="20"/>
        </w:rPr>
        <w:t>competencia ciudadana (CC)</w:t>
      </w:r>
      <w:r w:rsidRPr="005F64CF">
        <w:rPr>
          <w:sz w:val="20"/>
          <w:szCs w:val="20"/>
        </w:rPr>
        <w:t xml:space="preserve"> se obtiene a través del compromiso con la solución de problemas sociales, la defensa de los derechos humanos, el intercambio razonado y crítico de opiniones acerca de temas que atañen a la población y al medio, y manifestando actitudes solidarias ante situaciones de desigualdad.</w:t>
      </w:r>
    </w:p>
    <w:p w14:paraId="6B4A90C0" w14:textId="77777777" w:rsidR="005F64CF" w:rsidRPr="005F64CF" w:rsidRDefault="005F64CF" w:rsidP="005F64CF">
      <w:pPr>
        <w:spacing w:after="120" w:line="240" w:lineRule="auto"/>
        <w:jc w:val="both"/>
        <w:rPr>
          <w:sz w:val="20"/>
          <w:szCs w:val="20"/>
        </w:rPr>
      </w:pPr>
      <w:r w:rsidRPr="005F64CF">
        <w:rPr>
          <w:sz w:val="20"/>
          <w:szCs w:val="20"/>
        </w:rPr>
        <w:t xml:space="preserve">-Asimismo, a partir del planteamiento de tareas vinculadas con el ámbito científico que impliquen el desarrollo de los procesos de experimentación y descubrimiento, se fomentará la </w:t>
      </w:r>
      <w:r w:rsidRPr="005F64CF">
        <w:rPr>
          <w:b/>
          <w:sz w:val="20"/>
          <w:szCs w:val="20"/>
        </w:rPr>
        <w:t>competencia emprende-dora (CE)</w:t>
      </w:r>
      <w:r w:rsidRPr="005F64CF">
        <w:rPr>
          <w:sz w:val="20"/>
          <w:szCs w:val="20"/>
        </w:rPr>
        <w:t xml:space="preserve"> mediante el uso de metodologías que propicien la participación activa del alumnado como sujeto de su propio aprendizaje.</w:t>
      </w:r>
    </w:p>
    <w:p w14:paraId="26A01834" w14:textId="77777777" w:rsidR="005F64CF" w:rsidRPr="005F64CF" w:rsidRDefault="005F64CF" w:rsidP="005F64CF">
      <w:pPr>
        <w:spacing w:after="120" w:line="240" w:lineRule="auto"/>
        <w:jc w:val="both"/>
        <w:rPr>
          <w:sz w:val="20"/>
          <w:szCs w:val="20"/>
        </w:rPr>
      </w:pPr>
      <w:r w:rsidRPr="005F64CF">
        <w:rPr>
          <w:sz w:val="20"/>
          <w:szCs w:val="20"/>
        </w:rPr>
        <w:t xml:space="preserve">- Y, por último, la cultura científica alcanzada a partir de los aprendizajes contenidos en esta materia fomentará la adquisición de la </w:t>
      </w:r>
      <w:r w:rsidRPr="005F64CF">
        <w:rPr>
          <w:b/>
          <w:sz w:val="20"/>
          <w:szCs w:val="20"/>
        </w:rPr>
        <w:t>competencia en conciencia y expresiones culturales (CCEC)</w:t>
      </w:r>
      <w:r w:rsidRPr="005F64CF">
        <w:rPr>
          <w:sz w:val="20"/>
          <w:szCs w:val="20"/>
        </w:rPr>
        <w:t xml:space="preserve"> y se hará extensible a otros ámbitos de conocimiento que se abordan en esta etapa.</w:t>
      </w:r>
    </w:p>
    <w:p w14:paraId="66CD3F81" w14:textId="77777777" w:rsidR="005F64CF" w:rsidRPr="005F64CF" w:rsidRDefault="005F64CF" w:rsidP="005F64CF">
      <w:pPr>
        <w:spacing w:after="80" w:line="240" w:lineRule="auto"/>
      </w:pPr>
    </w:p>
    <w:p w14:paraId="6B0A360A" w14:textId="77777777" w:rsidR="005F64CF" w:rsidRPr="005F64CF" w:rsidRDefault="005F64CF" w:rsidP="005F64CF">
      <w:pPr>
        <w:spacing w:after="120" w:line="240" w:lineRule="auto"/>
        <w:rPr>
          <w:b/>
          <w:color w:val="0033CC"/>
          <w:u w:val="single"/>
        </w:rPr>
      </w:pPr>
      <w:r w:rsidRPr="005F64CF">
        <w:rPr>
          <w:b/>
          <w:color w:val="0033CC"/>
          <w:u w:val="single"/>
        </w:rPr>
        <w:t>4. COMPETENCIAS ESPECÍFICAS</w:t>
      </w:r>
    </w:p>
    <w:p w14:paraId="01C81958" w14:textId="77777777" w:rsidR="005F64CF" w:rsidRPr="005F64CF" w:rsidRDefault="005F64CF" w:rsidP="005F64CF">
      <w:pPr>
        <w:spacing w:line="240" w:lineRule="auto"/>
        <w:jc w:val="both"/>
      </w:pPr>
      <w:r w:rsidRPr="005F64CF">
        <w:t xml:space="preserve">Las competencias específicas del ámbito se vinculan directamente con los descriptores de las ocho competencias clave definidas en el Perfil de salida del alumnado al término de la Enseñanza Básica. Las competencias específicas están íntimamente relacionadas y se dirigen a que el alumnado observe el mundo con una curiosidad científica que le conduzca a la formulación de preguntas sobre los fenómenos que ocurren a su alrededor, a la interpretación de los mismos desde el punto de vista científico, a la resolución de problemas y al análisis crítico sobre la validez de las soluciones y, en definitiva, al desarrollo de razonamientos propios del pensamiento científico para el emprendimiento de acciones que minimicen el impacto medioambiental y preserven la salud. Asimismo, cobran especial relevancia la comunicación y el trabajo en equipo, de forma integradora y con respeto a la diversidad, pues son destrezas que les permitirán desenvolverse en la sociedad de la información. Por último, </w:t>
      </w:r>
      <w:r w:rsidRPr="005F64CF">
        <w:lastRenderedPageBreak/>
        <w:t>las competencias socioemocionales constituyen un elemento esencial en el desarrollo de otras competencias específicas, por lo que en el currículo se dedica especial atención a la mejora de dichas habilidades.</w:t>
      </w:r>
    </w:p>
    <w:tbl>
      <w:tblPr>
        <w:tblW w:w="98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37"/>
        <w:gridCol w:w="2322"/>
      </w:tblGrid>
      <w:tr w:rsidR="005F64CF" w:rsidRPr="005F64CF" w14:paraId="7E2AB594" w14:textId="77777777" w:rsidTr="005F64CF">
        <w:tc>
          <w:tcPr>
            <w:tcW w:w="7537" w:type="dxa"/>
            <w:shd w:val="clear" w:color="auto" w:fill="C2D69B"/>
          </w:tcPr>
          <w:p w14:paraId="7480F43F" w14:textId="77777777" w:rsidR="005F64CF" w:rsidRPr="005F64CF" w:rsidRDefault="005F64CF" w:rsidP="005F64CF">
            <w:pPr>
              <w:spacing w:before="80" w:after="80"/>
              <w:contextualSpacing/>
              <w:jc w:val="center"/>
            </w:pPr>
            <w:r w:rsidRPr="005F64CF">
              <w:t xml:space="preserve">Competencias del Ámbito científico-tecnológico </w:t>
            </w:r>
            <w:r w:rsidRPr="005F64CF">
              <w:rPr>
                <w:i/>
                <w:sz w:val="18"/>
                <w:szCs w:val="18"/>
              </w:rPr>
              <w:t>(Anexo VI, Orden 23 de mayo, BOJA)</w:t>
            </w:r>
          </w:p>
        </w:tc>
        <w:tc>
          <w:tcPr>
            <w:tcW w:w="2322" w:type="dxa"/>
            <w:shd w:val="clear" w:color="auto" w:fill="C2D69B"/>
          </w:tcPr>
          <w:p w14:paraId="12270655" w14:textId="77777777" w:rsidR="005F64CF" w:rsidRPr="005F64CF" w:rsidRDefault="005F64CF" w:rsidP="005F64CF">
            <w:pPr>
              <w:spacing w:before="80" w:after="80"/>
              <w:contextualSpacing/>
              <w:jc w:val="center"/>
            </w:pPr>
            <w:r w:rsidRPr="005F64CF">
              <w:rPr>
                <w:sz w:val="20"/>
                <w:szCs w:val="20"/>
              </w:rPr>
              <w:t>Descriptores del Perfil de salida</w:t>
            </w:r>
          </w:p>
        </w:tc>
      </w:tr>
      <w:tr w:rsidR="005F64CF" w:rsidRPr="002D4E78" w14:paraId="60238A3C" w14:textId="77777777" w:rsidTr="005F64CF">
        <w:tc>
          <w:tcPr>
            <w:tcW w:w="7537" w:type="dxa"/>
          </w:tcPr>
          <w:p w14:paraId="4784F2A4" w14:textId="77777777" w:rsidR="005F64CF" w:rsidRPr="005F64CF" w:rsidRDefault="005F64CF" w:rsidP="005F64CF">
            <w:pPr>
              <w:spacing w:before="80" w:after="80"/>
              <w:contextualSpacing/>
              <w:jc w:val="both"/>
              <w:rPr>
                <w:sz w:val="20"/>
                <w:szCs w:val="20"/>
              </w:rPr>
            </w:pPr>
            <w:r w:rsidRPr="005F64CF">
              <w:rPr>
                <w:sz w:val="20"/>
                <w:szCs w:val="20"/>
              </w:rPr>
              <w:t>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2322" w:type="dxa"/>
            <w:vAlign w:val="center"/>
          </w:tcPr>
          <w:p w14:paraId="525D4B6E" w14:textId="77777777" w:rsidR="005F64CF" w:rsidRPr="005F64CF" w:rsidRDefault="005F64CF" w:rsidP="005F64CF">
            <w:pPr>
              <w:spacing w:before="80" w:after="80"/>
              <w:contextualSpacing/>
              <w:rPr>
                <w:sz w:val="20"/>
                <w:szCs w:val="20"/>
                <w:lang w:val="en-US"/>
              </w:rPr>
            </w:pPr>
            <w:r w:rsidRPr="005F64CF">
              <w:rPr>
                <w:sz w:val="20"/>
                <w:szCs w:val="20"/>
                <w:lang w:val="en-US"/>
              </w:rPr>
              <w:t>EM1, STEM2, STEM4, CD2, CPSAA4, CPSAA5, CE3</w:t>
            </w:r>
          </w:p>
        </w:tc>
      </w:tr>
      <w:tr w:rsidR="005F64CF" w:rsidRPr="005F64CF" w14:paraId="730E1F03" w14:textId="77777777" w:rsidTr="005F64CF">
        <w:tc>
          <w:tcPr>
            <w:tcW w:w="7537" w:type="dxa"/>
          </w:tcPr>
          <w:p w14:paraId="4E7B0061" w14:textId="77777777" w:rsidR="005F64CF" w:rsidRPr="005F64CF" w:rsidRDefault="005F64CF" w:rsidP="005F64CF">
            <w:pPr>
              <w:spacing w:before="80" w:after="80"/>
              <w:contextualSpacing/>
              <w:jc w:val="both"/>
              <w:rPr>
                <w:sz w:val="20"/>
                <w:szCs w:val="20"/>
              </w:rPr>
            </w:pPr>
            <w:r w:rsidRPr="005F64CF">
              <w:rPr>
                <w:sz w:val="20"/>
                <w:szCs w:val="20"/>
              </w:rPr>
              <w:t>2. Reconocer y utilizar conexiones entre los diferentes elementos matemáticos interconectando conceptos y procedimientos para desarrollar una visión de las matemáticas como un todo integrado.</w:t>
            </w:r>
          </w:p>
        </w:tc>
        <w:tc>
          <w:tcPr>
            <w:tcW w:w="2322" w:type="dxa"/>
            <w:vAlign w:val="center"/>
          </w:tcPr>
          <w:p w14:paraId="5FCA683F" w14:textId="77777777" w:rsidR="005F64CF" w:rsidRPr="005F64CF" w:rsidRDefault="005F64CF" w:rsidP="005F64CF">
            <w:pPr>
              <w:spacing w:before="80" w:after="80"/>
              <w:contextualSpacing/>
              <w:rPr>
                <w:sz w:val="20"/>
                <w:szCs w:val="20"/>
              </w:rPr>
            </w:pPr>
            <w:r w:rsidRPr="005F64CF">
              <w:rPr>
                <w:sz w:val="20"/>
                <w:szCs w:val="20"/>
              </w:rPr>
              <w:t>TEM1, CD1, CD2, CE1</w:t>
            </w:r>
          </w:p>
        </w:tc>
      </w:tr>
      <w:tr w:rsidR="005F64CF" w:rsidRPr="002D4E78" w14:paraId="584C0A4D" w14:textId="77777777" w:rsidTr="005F64CF">
        <w:tc>
          <w:tcPr>
            <w:tcW w:w="7537" w:type="dxa"/>
          </w:tcPr>
          <w:p w14:paraId="7FC8A607" w14:textId="77777777" w:rsidR="005F64CF" w:rsidRPr="005F64CF" w:rsidRDefault="005F64CF" w:rsidP="005F64CF">
            <w:pPr>
              <w:spacing w:before="80" w:after="80"/>
              <w:contextualSpacing/>
              <w:jc w:val="both"/>
              <w:rPr>
                <w:sz w:val="20"/>
                <w:szCs w:val="20"/>
              </w:rPr>
            </w:pPr>
            <w:r w:rsidRPr="005F64CF">
              <w:rPr>
                <w:sz w:val="20"/>
                <w:szCs w:val="20"/>
              </w:rPr>
              <w:t>3. Comprender cómo las ciencias se generan a partir de una construcción colectiva en continua evolución, interrelacionando conceptos y procedimientos para obtener resultados que repercutan en el avance tecnológico, económico, ambiental y social.</w:t>
            </w:r>
          </w:p>
        </w:tc>
        <w:tc>
          <w:tcPr>
            <w:tcW w:w="2322" w:type="dxa"/>
            <w:vAlign w:val="center"/>
          </w:tcPr>
          <w:p w14:paraId="4F966922" w14:textId="77777777" w:rsidR="005F64CF" w:rsidRPr="005F64CF" w:rsidRDefault="005F64CF" w:rsidP="005F64CF">
            <w:pPr>
              <w:spacing w:before="80" w:after="80"/>
              <w:contextualSpacing/>
              <w:rPr>
                <w:sz w:val="20"/>
                <w:szCs w:val="20"/>
                <w:lang w:val="en-US"/>
              </w:rPr>
            </w:pPr>
            <w:r w:rsidRPr="005F64CF">
              <w:rPr>
                <w:sz w:val="20"/>
                <w:szCs w:val="20"/>
                <w:lang w:val="en-US"/>
              </w:rPr>
              <w:t>P1, STEM2, STEM3, STEM5, CD1, CD4, CPSAA1, CPSAA4, CC4, CE1, CCEC1</w:t>
            </w:r>
          </w:p>
        </w:tc>
      </w:tr>
      <w:tr w:rsidR="005F64CF" w:rsidRPr="005F64CF" w14:paraId="33E514C2" w14:textId="77777777" w:rsidTr="005F64CF">
        <w:tc>
          <w:tcPr>
            <w:tcW w:w="7537" w:type="dxa"/>
          </w:tcPr>
          <w:p w14:paraId="78341AB7" w14:textId="77777777" w:rsidR="005F64CF" w:rsidRPr="005F64CF" w:rsidRDefault="005F64CF" w:rsidP="005F64CF">
            <w:pPr>
              <w:spacing w:before="80" w:after="80"/>
              <w:contextualSpacing/>
              <w:jc w:val="both"/>
              <w:rPr>
                <w:sz w:val="20"/>
                <w:szCs w:val="20"/>
              </w:rPr>
            </w:pPr>
            <w:r w:rsidRPr="005F64CF">
              <w:rPr>
                <w:sz w:val="20"/>
                <w:szCs w:val="20"/>
              </w:rPr>
              <w:t>4. 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p>
        </w:tc>
        <w:tc>
          <w:tcPr>
            <w:tcW w:w="2322" w:type="dxa"/>
            <w:vAlign w:val="center"/>
          </w:tcPr>
          <w:p w14:paraId="01F1CA28" w14:textId="77777777" w:rsidR="005F64CF" w:rsidRPr="005F64CF" w:rsidRDefault="005F64CF" w:rsidP="005F64CF">
            <w:pPr>
              <w:spacing w:before="80" w:after="80"/>
              <w:contextualSpacing/>
              <w:rPr>
                <w:sz w:val="20"/>
                <w:szCs w:val="20"/>
              </w:rPr>
            </w:pPr>
            <w:r w:rsidRPr="005F64CF">
              <w:rPr>
                <w:sz w:val="20"/>
                <w:szCs w:val="20"/>
              </w:rPr>
              <w:t>TEM5, CPSAA1, CPSAA4, CE2, CE3</w:t>
            </w:r>
          </w:p>
        </w:tc>
      </w:tr>
      <w:tr w:rsidR="005F64CF" w:rsidRPr="002D4E78" w14:paraId="0B5BCA1E" w14:textId="77777777" w:rsidTr="005F64CF">
        <w:tc>
          <w:tcPr>
            <w:tcW w:w="7537" w:type="dxa"/>
          </w:tcPr>
          <w:p w14:paraId="765A211B" w14:textId="77777777" w:rsidR="005F64CF" w:rsidRPr="005F64CF" w:rsidRDefault="005F64CF" w:rsidP="005F64CF">
            <w:pPr>
              <w:spacing w:before="80" w:after="80"/>
              <w:contextualSpacing/>
              <w:jc w:val="both"/>
              <w:rPr>
                <w:sz w:val="20"/>
                <w:szCs w:val="20"/>
              </w:rPr>
            </w:pPr>
            <w:r w:rsidRPr="005F64CF">
              <w:rPr>
                <w:sz w:val="20"/>
                <w:szCs w:val="20"/>
              </w:rPr>
              <w:t>5. Analizar los elementos de un paisaje concreto utilizando conocimientos sobre geología y ciencias de la Tierra para explicar la historia y la dinámica del relieve e identificar posibles riesgos naturales.</w:t>
            </w:r>
          </w:p>
        </w:tc>
        <w:tc>
          <w:tcPr>
            <w:tcW w:w="2322" w:type="dxa"/>
            <w:vAlign w:val="center"/>
          </w:tcPr>
          <w:p w14:paraId="7AB4F65A" w14:textId="77777777" w:rsidR="005F64CF" w:rsidRPr="005F64CF" w:rsidRDefault="005F64CF" w:rsidP="005F64CF">
            <w:pPr>
              <w:spacing w:before="80" w:after="80"/>
              <w:contextualSpacing/>
              <w:rPr>
                <w:sz w:val="20"/>
                <w:szCs w:val="20"/>
                <w:lang w:val="en-US"/>
              </w:rPr>
            </w:pPr>
            <w:r w:rsidRPr="005F64CF">
              <w:rPr>
                <w:sz w:val="20"/>
                <w:szCs w:val="20"/>
                <w:lang w:val="en-US"/>
              </w:rPr>
              <w:t>TEM2, STEM4, STEM5, CC4 y CE1</w:t>
            </w:r>
          </w:p>
        </w:tc>
      </w:tr>
      <w:tr w:rsidR="005F64CF" w:rsidRPr="002D4E78" w14:paraId="110E6E91" w14:textId="77777777" w:rsidTr="005F64CF">
        <w:tc>
          <w:tcPr>
            <w:tcW w:w="7537" w:type="dxa"/>
          </w:tcPr>
          <w:p w14:paraId="5B659845" w14:textId="77777777" w:rsidR="005F64CF" w:rsidRPr="005F64CF" w:rsidRDefault="005F64CF" w:rsidP="005F64CF">
            <w:pPr>
              <w:spacing w:before="80" w:after="80"/>
              <w:contextualSpacing/>
              <w:jc w:val="both"/>
              <w:rPr>
                <w:sz w:val="20"/>
                <w:szCs w:val="20"/>
              </w:rPr>
            </w:pPr>
            <w:r w:rsidRPr="005F64CF">
              <w:rPr>
                <w:sz w:val="20"/>
                <w:szCs w:val="20"/>
              </w:rPr>
              <w:t>6. Interpretar y comprender problemas de la vida cotidiana y fenómenos fisicoquímicos del entorno, aplicando diferentes estrategias (como la modelización) y formas de razonamiento (basado en leyes y teorías científicas adecuadas), para obtener soluciones y aplicarlas a la mejora de la realidad cercana y la calidad de vida humana.</w:t>
            </w:r>
          </w:p>
        </w:tc>
        <w:tc>
          <w:tcPr>
            <w:tcW w:w="2322" w:type="dxa"/>
            <w:vAlign w:val="center"/>
          </w:tcPr>
          <w:p w14:paraId="638F71D2" w14:textId="77777777" w:rsidR="005F64CF" w:rsidRPr="005F64CF" w:rsidRDefault="005F64CF" w:rsidP="005F64CF">
            <w:pPr>
              <w:spacing w:before="80" w:after="80"/>
              <w:contextualSpacing/>
              <w:rPr>
                <w:sz w:val="20"/>
                <w:szCs w:val="20"/>
                <w:lang w:val="en-US"/>
              </w:rPr>
            </w:pPr>
            <w:r w:rsidRPr="005F64CF">
              <w:rPr>
                <w:sz w:val="20"/>
                <w:szCs w:val="20"/>
                <w:lang w:val="en-US"/>
              </w:rPr>
              <w:t>CL1, STEM1, STEM2, STEM3, STEM4, CPSAA4, CE3</w:t>
            </w:r>
          </w:p>
        </w:tc>
      </w:tr>
      <w:tr w:rsidR="005F64CF" w:rsidRPr="002D4E78" w14:paraId="01626918" w14:textId="77777777" w:rsidTr="005F64CF">
        <w:tc>
          <w:tcPr>
            <w:tcW w:w="7537" w:type="dxa"/>
          </w:tcPr>
          <w:p w14:paraId="71B46C04" w14:textId="77777777" w:rsidR="005F64CF" w:rsidRPr="005F64CF" w:rsidRDefault="005F64CF" w:rsidP="005F64CF">
            <w:pPr>
              <w:spacing w:before="80" w:after="80"/>
              <w:contextualSpacing/>
              <w:jc w:val="both"/>
              <w:rPr>
                <w:sz w:val="20"/>
                <w:szCs w:val="20"/>
              </w:rPr>
            </w:pPr>
            <w:r w:rsidRPr="005F64CF">
              <w:rPr>
                <w:sz w:val="20"/>
                <w:szCs w:val="20"/>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tc>
        <w:tc>
          <w:tcPr>
            <w:tcW w:w="2322" w:type="dxa"/>
            <w:vAlign w:val="center"/>
          </w:tcPr>
          <w:p w14:paraId="31A0D043" w14:textId="77777777" w:rsidR="005F64CF" w:rsidRPr="005F64CF" w:rsidRDefault="005F64CF" w:rsidP="005F64CF">
            <w:pPr>
              <w:spacing w:before="80" w:after="80"/>
              <w:contextualSpacing/>
              <w:rPr>
                <w:sz w:val="20"/>
                <w:szCs w:val="20"/>
                <w:lang w:val="en-US"/>
              </w:rPr>
            </w:pPr>
            <w:r w:rsidRPr="005F64CF">
              <w:rPr>
                <w:sz w:val="20"/>
                <w:szCs w:val="20"/>
                <w:lang w:val="en-US"/>
              </w:rPr>
              <w:t>CL1, CCL3, CP1, STEM1, STEM2, STEM3, STEM4, CD1, CD2, CD3, CPSAA4, CE1, CCEC3</w:t>
            </w:r>
          </w:p>
        </w:tc>
      </w:tr>
      <w:tr w:rsidR="005F64CF" w:rsidRPr="002D4E78" w14:paraId="49A91DF4" w14:textId="77777777" w:rsidTr="005F64CF">
        <w:tc>
          <w:tcPr>
            <w:tcW w:w="7537" w:type="dxa"/>
          </w:tcPr>
          <w:p w14:paraId="37666D86" w14:textId="77777777" w:rsidR="005F64CF" w:rsidRPr="005F64CF" w:rsidRDefault="005F64CF" w:rsidP="005F64CF">
            <w:pPr>
              <w:spacing w:before="80" w:after="80"/>
              <w:contextualSpacing/>
              <w:jc w:val="both"/>
              <w:rPr>
                <w:sz w:val="20"/>
                <w:szCs w:val="20"/>
              </w:rPr>
            </w:pPr>
            <w:r w:rsidRPr="005F64CF">
              <w:rPr>
                <w:sz w:val="20"/>
                <w:szCs w:val="20"/>
              </w:rPr>
              <w:t>8. Utilizar el razonamiento y el pensamiento computacional organizando datos, para resolver problemas o dar explicación a procesos de la vida cotidiana, analizando críticamente las respuestas y soluciones, así como reformulan-do el procedimiento, si fuera necesario.</w:t>
            </w:r>
          </w:p>
        </w:tc>
        <w:tc>
          <w:tcPr>
            <w:tcW w:w="2322" w:type="dxa"/>
            <w:vAlign w:val="center"/>
          </w:tcPr>
          <w:p w14:paraId="6F84832C" w14:textId="77777777" w:rsidR="005F64CF" w:rsidRPr="005F64CF" w:rsidRDefault="005F64CF" w:rsidP="005F64CF">
            <w:pPr>
              <w:spacing w:before="80" w:after="80"/>
              <w:contextualSpacing/>
              <w:rPr>
                <w:sz w:val="20"/>
                <w:szCs w:val="20"/>
                <w:lang w:val="en-US"/>
              </w:rPr>
            </w:pPr>
            <w:r w:rsidRPr="005F64CF">
              <w:rPr>
                <w:sz w:val="20"/>
                <w:szCs w:val="20"/>
                <w:lang w:val="en-US"/>
              </w:rPr>
              <w:t>TEM1, STEM2, STEM3, CD2, CD3, CD5, CPSAA5, CE1</w:t>
            </w:r>
          </w:p>
        </w:tc>
      </w:tr>
      <w:tr w:rsidR="005F64CF" w:rsidRPr="002D4E78" w14:paraId="0F9F02CC" w14:textId="77777777" w:rsidTr="005F64CF">
        <w:tc>
          <w:tcPr>
            <w:tcW w:w="7537" w:type="dxa"/>
          </w:tcPr>
          <w:p w14:paraId="77EEF3ED" w14:textId="77777777" w:rsidR="005F64CF" w:rsidRPr="005F64CF" w:rsidRDefault="005F64CF" w:rsidP="005F64CF">
            <w:pPr>
              <w:spacing w:before="80" w:after="80"/>
              <w:contextualSpacing/>
              <w:jc w:val="both"/>
              <w:rPr>
                <w:sz w:val="20"/>
                <w:szCs w:val="20"/>
              </w:rPr>
            </w:pPr>
            <w:r w:rsidRPr="005F64CF">
              <w:rPr>
                <w:sz w:val="20"/>
                <w:szCs w:val="20"/>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tc>
        <w:tc>
          <w:tcPr>
            <w:tcW w:w="2322" w:type="dxa"/>
            <w:vAlign w:val="center"/>
          </w:tcPr>
          <w:p w14:paraId="2510C695" w14:textId="77777777" w:rsidR="005F64CF" w:rsidRPr="005F64CF" w:rsidRDefault="005F64CF" w:rsidP="005F64CF">
            <w:pPr>
              <w:spacing w:before="80" w:after="80"/>
              <w:contextualSpacing/>
              <w:rPr>
                <w:sz w:val="20"/>
                <w:szCs w:val="20"/>
                <w:lang w:val="en-US"/>
              </w:rPr>
            </w:pPr>
            <w:r w:rsidRPr="005F64CF">
              <w:rPr>
                <w:sz w:val="20"/>
                <w:szCs w:val="20"/>
                <w:lang w:val="en-US"/>
              </w:rPr>
              <w:t>CL1, CCL2, CCL5, CP1, STEM4, STEM5, CD2, CD3, CPSAA2, CC1, CE3, CCEC2, CCEC4</w:t>
            </w:r>
          </w:p>
        </w:tc>
      </w:tr>
      <w:tr w:rsidR="005F64CF" w:rsidRPr="002D4E78" w14:paraId="4B614350" w14:textId="77777777" w:rsidTr="005F64CF">
        <w:tc>
          <w:tcPr>
            <w:tcW w:w="7537" w:type="dxa"/>
          </w:tcPr>
          <w:p w14:paraId="623AF638" w14:textId="77777777" w:rsidR="005F64CF" w:rsidRPr="005F64CF" w:rsidRDefault="005F64CF" w:rsidP="005F64CF">
            <w:pPr>
              <w:spacing w:before="80" w:after="80"/>
              <w:contextualSpacing/>
              <w:jc w:val="both"/>
              <w:rPr>
                <w:sz w:val="20"/>
                <w:szCs w:val="20"/>
              </w:rPr>
            </w:pPr>
            <w:r w:rsidRPr="005F64CF">
              <w:rPr>
                <w:sz w:val="20"/>
                <w:szCs w:val="20"/>
              </w:rPr>
              <w:t>10. Utilizar distintas plataformas digitales analizando, seleccionando y representando información científica veraz para fomentar el desarrollo personal, y resolver preguntas mediante la creación de materiales y su comunicación efectiva.</w:t>
            </w:r>
          </w:p>
        </w:tc>
        <w:tc>
          <w:tcPr>
            <w:tcW w:w="2322" w:type="dxa"/>
            <w:vAlign w:val="center"/>
          </w:tcPr>
          <w:p w14:paraId="0B049F55" w14:textId="77777777" w:rsidR="005F64CF" w:rsidRPr="005F64CF" w:rsidRDefault="005F64CF" w:rsidP="005F64CF">
            <w:pPr>
              <w:spacing w:before="80" w:after="80"/>
              <w:contextualSpacing/>
              <w:rPr>
                <w:sz w:val="20"/>
                <w:szCs w:val="20"/>
                <w:lang w:val="en-US"/>
              </w:rPr>
            </w:pPr>
            <w:r w:rsidRPr="005F64CF">
              <w:rPr>
                <w:sz w:val="20"/>
                <w:szCs w:val="20"/>
                <w:lang w:val="en-US"/>
              </w:rPr>
              <w:t>CL2, CCL3, CP1, STEM3, STEM4, CD1, CD2, CD3, CD4, CPSAA3, CPSAA4, CE3, CCEC3, CCEC4</w:t>
            </w:r>
          </w:p>
        </w:tc>
      </w:tr>
      <w:tr w:rsidR="005F64CF" w:rsidRPr="002D4E78" w14:paraId="15B20FB8" w14:textId="77777777" w:rsidTr="005F64CF">
        <w:tc>
          <w:tcPr>
            <w:tcW w:w="7537" w:type="dxa"/>
          </w:tcPr>
          <w:p w14:paraId="6D60402E" w14:textId="77777777" w:rsidR="005F64CF" w:rsidRPr="005F64CF" w:rsidRDefault="005F64CF" w:rsidP="005F64CF">
            <w:pPr>
              <w:spacing w:before="80" w:after="80"/>
              <w:contextualSpacing/>
              <w:jc w:val="both"/>
              <w:rPr>
                <w:sz w:val="20"/>
                <w:szCs w:val="20"/>
              </w:rPr>
            </w:pPr>
            <w:r w:rsidRPr="005F64CF">
              <w:rPr>
                <w:sz w:val="20"/>
                <w:szCs w:val="20"/>
              </w:rPr>
              <w:lastRenderedPageBreak/>
              <w:t>11. Utilizar las estrategias propias del trabajo colaborativo, desarrollando destrezas sociales que permitan potenciar el crecimiento entre iguales, reconociendo y respetando las emociones y experiencias de los demás, participando activa y reflexivamente en proyectos en grupos heterogéneos con roles asignados para construir una identidad positiva, como base emprendedora de una comunidad científica crítica, ética y eficiente, para comprender la importancia de la ciencia en la mejora de la sociedad andaluza y global, las aplicaciones y repercusiones de los avances científicos que permitan analizar los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tc>
        <w:tc>
          <w:tcPr>
            <w:tcW w:w="2322" w:type="dxa"/>
            <w:vAlign w:val="center"/>
          </w:tcPr>
          <w:p w14:paraId="208B2909" w14:textId="77777777" w:rsidR="005F64CF" w:rsidRPr="005F64CF" w:rsidRDefault="005F64CF" w:rsidP="005F64CF">
            <w:pPr>
              <w:spacing w:before="80" w:after="80"/>
              <w:contextualSpacing/>
              <w:rPr>
                <w:sz w:val="20"/>
                <w:szCs w:val="20"/>
                <w:lang w:val="en-US"/>
              </w:rPr>
            </w:pPr>
            <w:r w:rsidRPr="005F64CF">
              <w:rPr>
                <w:sz w:val="20"/>
                <w:szCs w:val="20"/>
                <w:lang w:val="en-US"/>
              </w:rPr>
              <w:t>CL3, CCL5, CP3, STEM3, STEM5, CD3, CD4, CPSAA1, CPSAA2, CPSAA3, CC2, CC3, CC4, CE1, CE2</w:t>
            </w:r>
          </w:p>
        </w:tc>
      </w:tr>
    </w:tbl>
    <w:p w14:paraId="6B11CA53" w14:textId="77777777" w:rsidR="005F64CF" w:rsidRPr="005F64CF" w:rsidRDefault="005F64CF" w:rsidP="005F64CF">
      <w:pPr>
        <w:spacing w:before="240" w:line="240" w:lineRule="auto"/>
        <w:jc w:val="both"/>
      </w:pPr>
      <w:r w:rsidRPr="005F64CF">
        <w:t>Para desarrollar las competencias proponemos el uso de metodologías propias de la ciencia abordadas con un enfoque interdisciplinar, coeducativo y conectado con la realidad del alumnado. Se pretende con ello que el aprendizaje adquiera un carácter significativo a través del planteamiento de situaciones de aprendizaje preferentemente vinculadas a su contexto personal, con su entorno social y económico. Todo ello para contribuir a la formación de alumnos y alumnas comprometidos con los desafíos y retos del mundo actual y los Objetivos de Desarrollo Sostenible, facilitando su integración profesional y su plena participación en la sociedad democrática y plural.</w:t>
      </w:r>
    </w:p>
    <w:p w14:paraId="248BD31B" w14:textId="77777777" w:rsidR="005F64CF" w:rsidRPr="005F64CF" w:rsidRDefault="005F64CF" w:rsidP="005F64CF">
      <w:pPr>
        <w:spacing w:before="360"/>
        <w:jc w:val="both"/>
        <w:rPr>
          <w:b/>
          <w:color w:val="0033CC"/>
          <w:sz w:val="24"/>
          <w:szCs w:val="24"/>
          <w:u w:val="single"/>
        </w:rPr>
      </w:pPr>
      <w:r w:rsidRPr="005F64CF">
        <w:rPr>
          <w:b/>
          <w:color w:val="0033CC"/>
          <w:sz w:val="24"/>
          <w:szCs w:val="24"/>
          <w:u w:val="single"/>
        </w:rPr>
        <w:t>5. SOBRE LA EVALUACIÓN</w:t>
      </w:r>
    </w:p>
    <w:p w14:paraId="232E7D84" w14:textId="77777777" w:rsidR="005F64CF" w:rsidRPr="005F64CF" w:rsidRDefault="005F64CF" w:rsidP="005F64CF">
      <w:pPr>
        <w:jc w:val="both"/>
        <w:rPr>
          <w:color w:val="0033CC"/>
        </w:rPr>
      </w:pPr>
      <w:r w:rsidRPr="005F64CF">
        <w:rPr>
          <w:color w:val="0033CC"/>
        </w:rPr>
        <w:t xml:space="preserve">5.1. CRITERIOS DE EVALUACIÓN </w:t>
      </w:r>
      <w:r w:rsidRPr="005F64CF">
        <w:rPr>
          <w:i/>
          <w:color w:val="0033CC"/>
        </w:rPr>
        <w:t xml:space="preserve"> </w:t>
      </w:r>
      <w:r w:rsidRPr="005F64CF">
        <w:rPr>
          <w:i/>
          <w:color w:val="0033CC"/>
          <w:sz w:val="20"/>
          <w:szCs w:val="20"/>
        </w:rPr>
        <w:t>(Orden de 30 de mayo de 2023)</w:t>
      </w:r>
    </w:p>
    <w:p w14:paraId="4991E81A" w14:textId="77777777" w:rsidR="005F64CF" w:rsidRPr="005F64CF" w:rsidRDefault="005F64CF" w:rsidP="005F64CF">
      <w:pPr>
        <w:spacing w:line="240" w:lineRule="auto"/>
        <w:jc w:val="both"/>
      </w:pPr>
      <w:r w:rsidRPr="005F64CF">
        <w:t>El grado de adquisición de las competencias específicas se evaluará a través de los criterios de evaluación, diseñados con una vinculación directa con ellas, confiriendo de esta manera, un enfoque plenamente competencial al ámbito. Los saberes básicos proporcionan el conjunto de conocimientos, destrezas y actitudes que contribuirán a la adquisición de las competencias específicas. No existe una vinculación unívoca y directa entre criterios de evaluación y saberes básicos, sino que las competencias específicas se podrán evaluar a través de la movilización de diferentes saberes, proporcionando la flexibilidad necesaria para establecer conexiones entre los diferentes bloques y con aspectos relacionados con la familia profesional correspondiente.</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28"/>
        <w:gridCol w:w="5953"/>
      </w:tblGrid>
      <w:tr w:rsidR="005F64CF" w:rsidRPr="005F64CF" w14:paraId="7E9261E1" w14:textId="77777777" w:rsidTr="005F64CF">
        <w:trPr>
          <w:trHeight w:val="389"/>
        </w:trPr>
        <w:tc>
          <w:tcPr>
            <w:tcW w:w="9781" w:type="dxa"/>
            <w:gridSpan w:val="2"/>
            <w:shd w:val="clear" w:color="auto" w:fill="DDD9C4"/>
          </w:tcPr>
          <w:p w14:paraId="7D81FB4B" w14:textId="77777777" w:rsidR="005F64CF" w:rsidRPr="005F64CF" w:rsidRDefault="005F64CF" w:rsidP="005F64CF">
            <w:pPr>
              <w:pBdr>
                <w:top w:val="nil"/>
                <w:left w:val="nil"/>
                <w:bottom w:val="nil"/>
                <w:right w:val="nil"/>
                <w:between w:val="nil"/>
              </w:pBdr>
              <w:spacing w:before="54" w:after="0" w:line="246" w:lineRule="auto"/>
              <w:jc w:val="center"/>
              <w:rPr>
                <w:rFonts w:ascii="Tahoma" w:hAnsi="Tahoma" w:cs="Tahoma"/>
                <w:b/>
                <w:color w:val="000000"/>
                <w:sz w:val="18"/>
                <w:szCs w:val="18"/>
              </w:rPr>
            </w:pPr>
            <w:r w:rsidRPr="005F64CF">
              <w:rPr>
                <w:b/>
                <w:color w:val="000000"/>
              </w:rPr>
              <w:t>Ámbito Científico-Tecnológico (1º Curso)</w:t>
            </w:r>
          </w:p>
        </w:tc>
      </w:tr>
      <w:tr w:rsidR="005F64CF" w:rsidRPr="005F64CF" w14:paraId="0613B8E9" w14:textId="77777777" w:rsidTr="005F64CF">
        <w:trPr>
          <w:trHeight w:val="517"/>
        </w:trPr>
        <w:tc>
          <w:tcPr>
            <w:tcW w:w="3828" w:type="dxa"/>
            <w:shd w:val="clear" w:color="auto" w:fill="C2D69B"/>
            <w:vAlign w:val="center"/>
          </w:tcPr>
          <w:p w14:paraId="50C1FBD5" w14:textId="77777777" w:rsidR="005F64CF" w:rsidRPr="005F64CF" w:rsidRDefault="005F64CF" w:rsidP="005F64CF">
            <w:pPr>
              <w:pBdr>
                <w:top w:val="nil"/>
                <w:left w:val="nil"/>
                <w:bottom w:val="nil"/>
                <w:right w:val="nil"/>
                <w:between w:val="nil"/>
              </w:pBdr>
              <w:tabs>
                <w:tab w:val="left" w:pos="3119"/>
              </w:tabs>
              <w:spacing w:before="1" w:after="0" w:line="240" w:lineRule="auto"/>
              <w:ind w:right="425"/>
              <w:rPr>
                <w:rFonts w:ascii="Tahoma" w:hAnsi="Tahoma" w:cs="Tahoma"/>
                <w:b/>
                <w:color w:val="000000"/>
                <w:sz w:val="16"/>
                <w:szCs w:val="16"/>
              </w:rPr>
            </w:pPr>
            <w:r w:rsidRPr="005F64CF">
              <w:rPr>
                <w:b/>
                <w:color w:val="000000"/>
              </w:rPr>
              <w:t>Competencias específicas</w:t>
            </w:r>
          </w:p>
        </w:tc>
        <w:tc>
          <w:tcPr>
            <w:tcW w:w="5953" w:type="dxa"/>
            <w:shd w:val="clear" w:color="auto" w:fill="95B3D7"/>
            <w:vAlign w:val="center"/>
          </w:tcPr>
          <w:p w14:paraId="3CE70766" w14:textId="77777777" w:rsidR="005F64CF" w:rsidRPr="005F64CF" w:rsidRDefault="005F64CF" w:rsidP="005F64CF">
            <w:pPr>
              <w:pBdr>
                <w:top w:val="nil"/>
                <w:left w:val="nil"/>
                <w:bottom w:val="nil"/>
                <w:right w:val="nil"/>
                <w:between w:val="nil"/>
              </w:pBdr>
              <w:spacing w:before="54" w:after="0" w:line="246" w:lineRule="auto"/>
              <w:ind w:right="141"/>
              <w:rPr>
                <w:rFonts w:ascii="Tahoma" w:hAnsi="Tahoma" w:cs="Tahoma"/>
                <w:b/>
                <w:color w:val="000000"/>
                <w:sz w:val="16"/>
                <w:szCs w:val="16"/>
              </w:rPr>
            </w:pPr>
            <w:r w:rsidRPr="005F64CF">
              <w:rPr>
                <w:b/>
                <w:color w:val="000000"/>
              </w:rPr>
              <w:t>Criterios de evaluación</w:t>
            </w:r>
          </w:p>
        </w:tc>
      </w:tr>
      <w:tr w:rsidR="005F64CF" w:rsidRPr="005F64CF" w14:paraId="76D814E5" w14:textId="77777777" w:rsidTr="005F64CF">
        <w:trPr>
          <w:trHeight w:val="924"/>
        </w:trPr>
        <w:tc>
          <w:tcPr>
            <w:tcW w:w="3828" w:type="dxa"/>
            <w:vMerge w:val="restart"/>
            <w:shd w:val="clear" w:color="auto" w:fill="EBF1DD"/>
          </w:tcPr>
          <w:p w14:paraId="3DA988DA" w14:textId="77777777" w:rsidR="005F64CF" w:rsidRPr="005F64CF" w:rsidRDefault="005F64CF" w:rsidP="005F64CF">
            <w:pPr>
              <w:pBdr>
                <w:top w:val="nil"/>
                <w:left w:val="nil"/>
                <w:bottom w:val="nil"/>
                <w:right w:val="nil"/>
                <w:between w:val="nil"/>
              </w:pBdr>
              <w:spacing w:before="54" w:after="120" w:line="240" w:lineRule="auto"/>
              <w:ind w:right="85"/>
              <w:jc w:val="both"/>
              <w:rPr>
                <w:rFonts w:ascii="Tahoma" w:hAnsi="Tahoma" w:cs="Tahoma"/>
                <w:i/>
                <w:color w:val="000000"/>
                <w:sz w:val="18"/>
                <w:szCs w:val="18"/>
              </w:rPr>
            </w:pPr>
            <w:r w:rsidRPr="005F64CF">
              <w:rPr>
                <w:i/>
                <w:color w:val="000000"/>
                <w:sz w:val="18"/>
                <w:szCs w:val="18"/>
              </w:rPr>
              <w:t>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p w14:paraId="2BF3F49B" w14:textId="77777777" w:rsidR="005F64CF" w:rsidRPr="005F64CF" w:rsidRDefault="005F64CF" w:rsidP="005F64CF">
            <w:pPr>
              <w:spacing w:after="120" w:line="240" w:lineRule="auto"/>
              <w:rPr>
                <w:rFonts w:ascii="Tahoma" w:hAnsi="Tahoma" w:cs="Tahoma"/>
                <w:b/>
                <w:sz w:val="18"/>
                <w:szCs w:val="18"/>
                <w:lang w:val="en-US"/>
              </w:rPr>
            </w:pPr>
            <w:r w:rsidRPr="005F64CF">
              <w:rPr>
                <w:b/>
                <w:sz w:val="18"/>
                <w:szCs w:val="18"/>
                <w:lang w:val="en-US"/>
              </w:rPr>
              <w:t>STEM1, STEM2,</w:t>
            </w:r>
            <w:r w:rsidRPr="005F64CF">
              <w:rPr>
                <w:b/>
                <w:sz w:val="16"/>
                <w:szCs w:val="16"/>
                <w:lang w:val="en-US"/>
              </w:rPr>
              <w:t xml:space="preserve"> </w:t>
            </w:r>
            <w:r w:rsidRPr="005F64CF">
              <w:rPr>
                <w:b/>
                <w:sz w:val="18"/>
                <w:szCs w:val="18"/>
                <w:lang w:val="en-US"/>
              </w:rPr>
              <w:t>STEM4, CD2, CPSAA4, CPSAA5, CE3</w:t>
            </w:r>
          </w:p>
        </w:tc>
        <w:tc>
          <w:tcPr>
            <w:tcW w:w="5953" w:type="dxa"/>
            <w:shd w:val="clear" w:color="auto" w:fill="DBE5F1"/>
          </w:tcPr>
          <w:p w14:paraId="48FB96E1"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1.1.</w:t>
            </w:r>
            <w:r w:rsidRPr="005F64CF">
              <w:rPr>
                <w:color w:val="000000"/>
              </w:rPr>
              <w:t xml:space="preserve"> </w:t>
            </w:r>
            <w:r w:rsidRPr="005F64CF">
              <w:rPr>
                <w:color w:val="000000"/>
                <w:sz w:val="18"/>
                <w:szCs w:val="18"/>
              </w:rPr>
              <w:t>Reconocer situaciones susceptibles de ser formuladas y resueltas mediante herramientas y estrategias matemáticas, planteando variantes, modificando alguno de sus datos o alguna condición del problema.</w:t>
            </w:r>
          </w:p>
        </w:tc>
      </w:tr>
      <w:tr w:rsidR="005F64CF" w:rsidRPr="005F64CF" w14:paraId="25BA47C3" w14:textId="77777777" w:rsidTr="005F64CF">
        <w:trPr>
          <w:trHeight w:val="838"/>
        </w:trPr>
        <w:tc>
          <w:tcPr>
            <w:tcW w:w="3828" w:type="dxa"/>
            <w:vMerge/>
            <w:shd w:val="clear" w:color="auto" w:fill="EBF1DD"/>
          </w:tcPr>
          <w:p w14:paraId="5AA68941"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1EC6A64"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1.2. Comprobar la validez de las soluciones a un problema desde un punto de vista lógico-matemático y elaborar las respuestas evaluando su alcance, repercusión y coherencia en su contexto.</w:t>
            </w:r>
          </w:p>
        </w:tc>
      </w:tr>
      <w:tr w:rsidR="005F64CF" w:rsidRPr="005F64CF" w14:paraId="5E3D18BC" w14:textId="77777777" w:rsidTr="005F64CF">
        <w:trPr>
          <w:trHeight w:val="557"/>
        </w:trPr>
        <w:tc>
          <w:tcPr>
            <w:tcW w:w="3828" w:type="dxa"/>
            <w:vMerge w:val="restart"/>
            <w:shd w:val="clear" w:color="auto" w:fill="EBF1DD"/>
          </w:tcPr>
          <w:p w14:paraId="765FB79D" w14:textId="77777777" w:rsidR="005F64CF" w:rsidRPr="005F64CF" w:rsidRDefault="005F64CF" w:rsidP="005F64CF">
            <w:pPr>
              <w:pBdr>
                <w:top w:val="nil"/>
                <w:left w:val="nil"/>
                <w:bottom w:val="nil"/>
                <w:right w:val="nil"/>
                <w:between w:val="nil"/>
              </w:pBdr>
              <w:spacing w:before="54" w:after="120" w:line="246" w:lineRule="auto"/>
              <w:ind w:right="85"/>
              <w:rPr>
                <w:rFonts w:ascii="Tahoma" w:hAnsi="Tahoma" w:cs="Tahoma"/>
                <w:i/>
                <w:color w:val="000000"/>
                <w:sz w:val="18"/>
                <w:szCs w:val="18"/>
              </w:rPr>
            </w:pPr>
            <w:r w:rsidRPr="005F64CF">
              <w:rPr>
                <w:i/>
                <w:color w:val="000000"/>
                <w:sz w:val="18"/>
                <w:szCs w:val="18"/>
              </w:rPr>
              <w:t>2. Reconocer y utilizar conexiones entre los dife-rentes elementos matemáticos interconectando conceptos y procedimientos para desarrollar una visión de las matemáticas como un todo integrado.</w:t>
            </w:r>
          </w:p>
          <w:p w14:paraId="5113EF94" w14:textId="77777777" w:rsidR="005F64CF" w:rsidRPr="005F64CF" w:rsidRDefault="005F64CF" w:rsidP="005F64CF">
            <w:pPr>
              <w:pBdr>
                <w:top w:val="nil"/>
                <w:left w:val="nil"/>
                <w:bottom w:val="nil"/>
                <w:right w:val="nil"/>
                <w:between w:val="nil"/>
              </w:pBdr>
              <w:spacing w:before="54" w:after="120" w:line="246" w:lineRule="auto"/>
              <w:ind w:right="84"/>
              <w:rPr>
                <w:rFonts w:ascii="Tahoma" w:hAnsi="Tahoma" w:cs="Tahoma"/>
                <w:b/>
                <w:color w:val="000000"/>
                <w:sz w:val="18"/>
                <w:szCs w:val="18"/>
              </w:rPr>
            </w:pPr>
            <w:r w:rsidRPr="005F64CF">
              <w:rPr>
                <w:b/>
                <w:color w:val="000000"/>
                <w:sz w:val="18"/>
                <w:szCs w:val="18"/>
              </w:rPr>
              <w:t>STEM1, CD1, CD2, CE1</w:t>
            </w:r>
          </w:p>
        </w:tc>
        <w:tc>
          <w:tcPr>
            <w:tcW w:w="5953" w:type="dxa"/>
            <w:shd w:val="clear" w:color="auto" w:fill="DBE5F1"/>
          </w:tcPr>
          <w:p w14:paraId="04DAF030" w14:textId="77777777" w:rsidR="005F64CF" w:rsidRPr="005F64CF" w:rsidRDefault="005F64CF" w:rsidP="005F64CF">
            <w:pPr>
              <w:pBdr>
                <w:top w:val="nil"/>
                <w:left w:val="nil"/>
                <w:bottom w:val="nil"/>
                <w:right w:val="nil"/>
                <w:between w:val="nil"/>
              </w:pBdr>
              <w:spacing w:after="80" w:line="220" w:lineRule="auto"/>
              <w:ind w:right="142"/>
              <w:jc w:val="both"/>
              <w:rPr>
                <w:rFonts w:ascii="Tahoma" w:hAnsi="Tahoma" w:cs="Tahoma"/>
                <w:color w:val="000000"/>
                <w:sz w:val="18"/>
                <w:szCs w:val="18"/>
              </w:rPr>
            </w:pPr>
            <w:r w:rsidRPr="005F64CF">
              <w:rPr>
                <w:color w:val="000000"/>
                <w:sz w:val="18"/>
                <w:szCs w:val="18"/>
              </w:rPr>
              <w:t xml:space="preserve"> 2.1. Reconocer y usar las relaciones entre los conocimientos y experiencias matemáticas formando un todo coherente.</w:t>
            </w:r>
          </w:p>
        </w:tc>
      </w:tr>
      <w:tr w:rsidR="005F64CF" w:rsidRPr="005F64CF" w14:paraId="42C76E83" w14:textId="77777777" w:rsidTr="005F64CF">
        <w:trPr>
          <w:trHeight w:val="338"/>
        </w:trPr>
        <w:tc>
          <w:tcPr>
            <w:tcW w:w="3828" w:type="dxa"/>
            <w:vMerge/>
            <w:shd w:val="clear" w:color="auto" w:fill="EBF1DD"/>
          </w:tcPr>
          <w:p w14:paraId="68EAC015"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10D7D307"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2.2. Realizar conexiones entre diferentes procesos matemáticos aplicando conocimientos y experiencias.</w:t>
            </w:r>
          </w:p>
        </w:tc>
      </w:tr>
      <w:tr w:rsidR="005F64CF" w:rsidRPr="005F64CF" w14:paraId="51896D8D" w14:textId="77777777" w:rsidTr="005F64CF">
        <w:trPr>
          <w:trHeight w:val="338"/>
        </w:trPr>
        <w:tc>
          <w:tcPr>
            <w:tcW w:w="3828" w:type="dxa"/>
            <w:vMerge w:val="restart"/>
            <w:shd w:val="clear" w:color="auto" w:fill="EBF1DD"/>
          </w:tcPr>
          <w:p w14:paraId="77E76F8D" w14:textId="77777777" w:rsidR="005F64CF" w:rsidRPr="005F64CF" w:rsidRDefault="005F64CF" w:rsidP="005F64CF">
            <w:pPr>
              <w:pBdr>
                <w:top w:val="nil"/>
                <w:left w:val="nil"/>
                <w:bottom w:val="nil"/>
                <w:right w:val="nil"/>
                <w:between w:val="nil"/>
              </w:pBdr>
              <w:spacing w:before="54" w:after="120" w:line="246" w:lineRule="auto"/>
              <w:ind w:right="86"/>
              <w:jc w:val="both"/>
              <w:rPr>
                <w:rFonts w:ascii="Tahoma" w:hAnsi="Tahoma" w:cs="Tahoma"/>
                <w:i/>
                <w:color w:val="000000"/>
                <w:sz w:val="18"/>
                <w:szCs w:val="18"/>
              </w:rPr>
            </w:pPr>
            <w:r w:rsidRPr="005F64CF">
              <w:rPr>
                <w:i/>
                <w:color w:val="000000"/>
                <w:sz w:val="18"/>
                <w:szCs w:val="18"/>
              </w:rPr>
              <w:lastRenderedPageBreak/>
              <w:t>3. Comprender cómo las ciencias se generan a partir de una construcción colectiva en continua evolución, interrelacionando conceptos y procedimientos para obtener resultados que repercutan en el avance tecnológico, económico, ambiental y social.</w:t>
            </w:r>
          </w:p>
          <w:p w14:paraId="04AF7DDF" w14:textId="77777777" w:rsidR="005F64CF" w:rsidRPr="005F64CF" w:rsidRDefault="005F64CF" w:rsidP="005F64CF">
            <w:pPr>
              <w:pBdr>
                <w:top w:val="nil"/>
                <w:left w:val="nil"/>
                <w:bottom w:val="nil"/>
                <w:right w:val="nil"/>
                <w:between w:val="nil"/>
              </w:pBdr>
              <w:spacing w:before="54" w:after="120" w:line="246" w:lineRule="auto"/>
              <w:ind w:right="86"/>
              <w:jc w:val="both"/>
              <w:rPr>
                <w:rFonts w:ascii="Tahoma" w:hAnsi="Tahoma" w:cs="Tahoma"/>
                <w:b/>
                <w:color w:val="000000"/>
                <w:sz w:val="16"/>
                <w:szCs w:val="16"/>
                <w:lang w:val="en-US"/>
              </w:rPr>
            </w:pPr>
            <w:r w:rsidRPr="005F64CF">
              <w:rPr>
                <w:b/>
                <w:color w:val="000000"/>
                <w:sz w:val="18"/>
                <w:szCs w:val="18"/>
                <w:lang w:val="en-US"/>
              </w:rPr>
              <w:t>CP1, STEM2,STEM3, STEM5, CD1, CD4, CPSAA1, CPSAA4, CC4, CE1, CCEC1</w:t>
            </w:r>
          </w:p>
        </w:tc>
        <w:tc>
          <w:tcPr>
            <w:tcW w:w="5953" w:type="dxa"/>
            <w:shd w:val="clear" w:color="auto" w:fill="DBE5F1"/>
          </w:tcPr>
          <w:p w14:paraId="5B7C7B0C"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3.1. Establecer conexiones entre el mundo real y las matemáticas usando procesos propios a la investigación científica y matemática: inferir, medir, clasificar y predecir, aplicando procedimientos sencillos en la resolución de problemas.</w:t>
            </w:r>
          </w:p>
        </w:tc>
      </w:tr>
      <w:tr w:rsidR="005F64CF" w:rsidRPr="005F64CF" w14:paraId="05568F80" w14:textId="77777777" w:rsidTr="005F64CF">
        <w:trPr>
          <w:trHeight w:val="338"/>
        </w:trPr>
        <w:tc>
          <w:tcPr>
            <w:tcW w:w="3828" w:type="dxa"/>
            <w:vMerge/>
            <w:shd w:val="clear" w:color="auto" w:fill="EBF1DD"/>
          </w:tcPr>
          <w:p w14:paraId="203C8D2C"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E008762"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3.2. Identificar de forma guiada conexiones coherentes en el entorno próximo, entre las necesidades tecnológicas, ambientales, económicas y sociales más importantes que demanda la sociedad para reconocer la capacidad de la ciencia para darle solución a situaciones de la vida cotidiana.</w:t>
            </w:r>
          </w:p>
        </w:tc>
      </w:tr>
      <w:tr w:rsidR="005F64CF" w:rsidRPr="005F64CF" w14:paraId="604CBC6C" w14:textId="77777777" w:rsidTr="005F64CF">
        <w:trPr>
          <w:trHeight w:val="338"/>
        </w:trPr>
        <w:tc>
          <w:tcPr>
            <w:tcW w:w="3828" w:type="dxa"/>
            <w:vMerge/>
            <w:shd w:val="clear" w:color="auto" w:fill="EBF1DD"/>
          </w:tcPr>
          <w:p w14:paraId="64CBCD4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798E39CF"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3.3. Reconocer, cómo a lo largo de la historia, la ciencia es un proceso en permanente construcción y su aportación al progreso de la humanidad debido a su interacción con la tecnología, la sociedad y el medioambiente.</w:t>
            </w:r>
          </w:p>
        </w:tc>
      </w:tr>
      <w:tr w:rsidR="005F64CF" w:rsidRPr="005F64CF" w14:paraId="7FED04E5" w14:textId="77777777" w:rsidTr="005F64CF">
        <w:trPr>
          <w:trHeight w:val="338"/>
        </w:trPr>
        <w:tc>
          <w:tcPr>
            <w:tcW w:w="3828" w:type="dxa"/>
            <w:vMerge w:val="restart"/>
            <w:shd w:val="clear" w:color="auto" w:fill="EBF1DD"/>
          </w:tcPr>
          <w:p w14:paraId="7AE56FBF" w14:textId="77777777" w:rsidR="005F64CF" w:rsidRPr="005F64CF" w:rsidRDefault="005F64CF" w:rsidP="005F64CF">
            <w:pPr>
              <w:pBdr>
                <w:top w:val="nil"/>
                <w:left w:val="nil"/>
                <w:bottom w:val="nil"/>
                <w:right w:val="nil"/>
                <w:between w:val="nil"/>
              </w:pBdr>
              <w:spacing w:before="45" w:after="120" w:line="244" w:lineRule="auto"/>
              <w:ind w:right="86"/>
              <w:jc w:val="both"/>
              <w:rPr>
                <w:rFonts w:ascii="Tahoma" w:hAnsi="Tahoma" w:cs="Tahoma"/>
                <w:i/>
                <w:color w:val="000000"/>
                <w:sz w:val="18"/>
                <w:szCs w:val="18"/>
              </w:rPr>
            </w:pPr>
            <w:r w:rsidRPr="005F64CF">
              <w:rPr>
                <w:i/>
                <w:color w:val="000000"/>
                <w:sz w:val="18"/>
                <w:szCs w:val="18"/>
              </w:rPr>
              <w:t>4. 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p>
          <w:p w14:paraId="4EFCDD89" w14:textId="77777777" w:rsidR="005F64CF" w:rsidRPr="005F64CF" w:rsidRDefault="005F64CF" w:rsidP="005F64CF">
            <w:pPr>
              <w:pBdr>
                <w:top w:val="nil"/>
                <w:left w:val="nil"/>
                <w:bottom w:val="nil"/>
                <w:right w:val="nil"/>
                <w:between w:val="nil"/>
              </w:pBdr>
              <w:spacing w:before="45" w:after="120" w:line="244" w:lineRule="auto"/>
              <w:ind w:right="86"/>
              <w:jc w:val="both"/>
              <w:rPr>
                <w:rFonts w:ascii="Tahoma" w:hAnsi="Tahoma" w:cs="Tahoma"/>
                <w:b/>
                <w:color w:val="000000"/>
                <w:sz w:val="16"/>
                <w:szCs w:val="16"/>
                <w:lang w:val="en-US"/>
              </w:rPr>
            </w:pPr>
            <w:r w:rsidRPr="005F64CF">
              <w:rPr>
                <w:b/>
                <w:color w:val="000000"/>
                <w:sz w:val="18"/>
                <w:szCs w:val="18"/>
                <w:lang w:val="en-US"/>
              </w:rPr>
              <w:t>STEM5, CPSAA1,CPSAA4, CE2, CE3</w:t>
            </w:r>
          </w:p>
        </w:tc>
        <w:tc>
          <w:tcPr>
            <w:tcW w:w="5953" w:type="dxa"/>
            <w:shd w:val="clear" w:color="auto" w:fill="DBE5F1"/>
          </w:tcPr>
          <w:p w14:paraId="55CBA104"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4.1. Gestionar las emociones propias y desarrollar el autoconcepto matemático como herramienta, generando expectativas positivas ante el tratamiento y gestión de retos y cambios, desarrollando de forma progresiva, el pensamiento crítico y creativo, adaptándose a la incertidumbre y reconociendo fuentes de estrés.</w:t>
            </w:r>
          </w:p>
        </w:tc>
      </w:tr>
      <w:tr w:rsidR="005F64CF" w:rsidRPr="005F64CF" w14:paraId="0E568CB3" w14:textId="77777777" w:rsidTr="005F64CF">
        <w:trPr>
          <w:trHeight w:val="338"/>
        </w:trPr>
        <w:tc>
          <w:tcPr>
            <w:tcW w:w="3828" w:type="dxa"/>
            <w:vMerge/>
            <w:shd w:val="clear" w:color="auto" w:fill="EBF1DD"/>
          </w:tcPr>
          <w:p w14:paraId="42E1BB5A"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68DD56C4"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4.2. Mostrar una actitud positiva y perseverante, aceptando la crítica razonada, tomando conciencia de los errores cometidos y reflexionando sobre su propio esfuerzo y dedicación personal al hacer frente a las diferentes situaciones de aprendizaje de las matemáticas.</w:t>
            </w:r>
          </w:p>
        </w:tc>
      </w:tr>
      <w:tr w:rsidR="005F64CF" w:rsidRPr="005F64CF" w14:paraId="09440D66" w14:textId="77777777" w:rsidTr="005F64CF">
        <w:trPr>
          <w:trHeight w:val="338"/>
        </w:trPr>
        <w:tc>
          <w:tcPr>
            <w:tcW w:w="3828" w:type="dxa"/>
            <w:vMerge w:val="restart"/>
            <w:shd w:val="clear" w:color="auto" w:fill="EBF1DD"/>
          </w:tcPr>
          <w:p w14:paraId="29606D4B" w14:textId="77777777" w:rsidR="005F64CF" w:rsidRPr="005F64CF" w:rsidRDefault="005F64CF" w:rsidP="005F64CF">
            <w:pPr>
              <w:pBdr>
                <w:top w:val="nil"/>
                <w:left w:val="nil"/>
                <w:bottom w:val="nil"/>
                <w:right w:val="nil"/>
                <w:between w:val="nil"/>
              </w:pBdr>
              <w:spacing w:before="54" w:after="120" w:line="242" w:lineRule="auto"/>
              <w:ind w:right="85"/>
              <w:jc w:val="both"/>
              <w:rPr>
                <w:rFonts w:ascii="Tahoma" w:hAnsi="Tahoma" w:cs="Tahoma"/>
                <w:i/>
                <w:color w:val="000000"/>
                <w:sz w:val="18"/>
                <w:szCs w:val="18"/>
              </w:rPr>
            </w:pPr>
            <w:r w:rsidRPr="005F64CF">
              <w:rPr>
                <w:i/>
                <w:color w:val="000000"/>
                <w:sz w:val="18"/>
                <w:szCs w:val="18"/>
              </w:rPr>
              <w:t>5. Analizar los elementos de un paisaje concreto utilizando conocimientos sobre geología y ciencias de la Tierra para explicar la historia y la dinámica del relieve e identificar posibles riesgos naturales.</w:t>
            </w:r>
          </w:p>
          <w:p w14:paraId="734DADE9" w14:textId="77777777" w:rsidR="005F64CF" w:rsidRPr="005F64CF" w:rsidRDefault="005F64CF" w:rsidP="005F64CF">
            <w:pPr>
              <w:pBdr>
                <w:top w:val="nil"/>
                <w:left w:val="nil"/>
                <w:bottom w:val="nil"/>
                <w:right w:val="nil"/>
                <w:between w:val="nil"/>
              </w:pBdr>
              <w:spacing w:before="54" w:after="120" w:line="242" w:lineRule="auto"/>
              <w:ind w:right="85"/>
              <w:jc w:val="both"/>
              <w:rPr>
                <w:rFonts w:ascii="Tahoma" w:hAnsi="Tahoma" w:cs="Tahoma"/>
                <w:b/>
                <w:color w:val="000000"/>
                <w:sz w:val="16"/>
                <w:szCs w:val="16"/>
                <w:lang w:val="en-US"/>
              </w:rPr>
            </w:pPr>
            <w:r w:rsidRPr="005F64CF">
              <w:rPr>
                <w:b/>
                <w:color w:val="000000"/>
                <w:sz w:val="18"/>
                <w:szCs w:val="18"/>
                <w:lang w:val="en-US"/>
              </w:rPr>
              <w:t>STEM2, STEM4,STEM5, CC4 y CE1</w:t>
            </w:r>
          </w:p>
        </w:tc>
        <w:tc>
          <w:tcPr>
            <w:tcW w:w="5953" w:type="dxa"/>
            <w:shd w:val="clear" w:color="auto" w:fill="DBE5F1"/>
          </w:tcPr>
          <w:p w14:paraId="0615B16B"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5.1. Interpretar el paisaje analizando el origen, relación y evolución integrada de sus elementos, entendiendo los procesos geológicos que lo han formado y los fundamentos que determinan su dinámica.</w:t>
            </w:r>
          </w:p>
        </w:tc>
      </w:tr>
      <w:tr w:rsidR="005F64CF" w:rsidRPr="005F64CF" w14:paraId="3E42DD4A" w14:textId="77777777" w:rsidTr="005F64CF">
        <w:trPr>
          <w:trHeight w:val="338"/>
        </w:trPr>
        <w:tc>
          <w:tcPr>
            <w:tcW w:w="3828" w:type="dxa"/>
            <w:vMerge/>
            <w:shd w:val="clear" w:color="auto" w:fill="EBF1DD"/>
          </w:tcPr>
          <w:p w14:paraId="12C2A606"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5067EED9"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5.2. Analizar los elementos del paisaje, determinando de forma crítica el valor de sus recursos, el impacto ambiental y los riesgos naturales derivados de determinadas acciones humanas pasadas, presentes y futuras.</w:t>
            </w:r>
          </w:p>
        </w:tc>
      </w:tr>
      <w:tr w:rsidR="005F64CF" w:rsidRPr="005F64CF" w14:paraId="5E35E28D" w14:textId="77777777" w:rsidTr="005F64CF">
        <w:trPr>
          <w:trHeight w:val="338"/>
        </w:trPr>
        <w:tc>
          <w:tcPr>
            <w:tcW w:w="3828" w:type="dxa"/>
            <w:vMerge w:val="restart"/>
            <w:shd w:val="clear" w:color="auto" w:fill="EBF1DD"/>
          </w:tcPr>
          <w:p w14:paraId="26302D49" w14:textId="77777777" w:rsidR="005F64CF" w:rsidRPr="005F64CF" w:rsidRDefault="005F64CF" w:rsidP="005F64CF">
            <w:pPr>
              <w:pBdr>
                <w:top w:val="nil"/>
                <w:left w:val="nil"/>
                <w:bottom w:val="nil"/>
                <w:right w:val="nil"/>
                <w:between w:val="nil"/>
              </w:pBdr>
              <w:spacing w:before="45" w:after="120" w:line="242" w:lineRule="auto"/>
              <w:ind w:right="84"/>
              <w:jc w:val="both"/>
              <w:rPr>
                <w:rFonts w:ascii="Tahoma" w:hAnsi="Tahoma" w:cs="Tahoma"/>
                <w:i/>
                <w:color w:val="000000"/>
                <w:sz w:val="18"/>
                <w:szCs w:val="18"/>
              </w:rPr>
            </w:pPr>
            <w:r w:rsidRPr="005F64CF">
              <w:rPr>
                <w:i/>
                <w:color w:val="000000"/>
                <w:sz w:val="18"/>
                <w:szCs w:val="18"/>
              </w:rPr>
              <w:t>6. Interpretar y comprender problemas de la vida cotidiana y fenómenos fisicoquímicos del entorno, aplicando diferentes estrategias y formas de razonamiento (basado en leyes y teorías científicas adecuadas), para obtener soluciones y aplicarlas a la mejora de la realidad cercana y la calidad de vida humana.</w:t>
            </w:r>
          </w:p>
          <w:p w14:paraId="21461559" w14:textId="77777777" w:rsidR="005F64CF" w:rsidRPr="005F64CF" w:rsidRDefault="005F64CF" w:rsidP="005F64CF">
            <w:pPr>
              <w:pBdr>
                <w:top w:val="nil"/>
                <w:left w:val="nil"/>
                <w:bottom w:val="nil"/>
                <w:right w:val="nil"/>
                <w:between w:val="nil"/>
              </w:pBdr>
              <w:spacing w:before="45" w:after="120" w:line="242" w:lineRule="auto"/>
              <w:ind w:right="84"/>
              <w:rPr>
                <w:rFonts w:ascii="Tahoma" w:hAnsi="Tahoma" w:cs="Tahoma"/>
                <w:b/>
                <w:color w:val="000000"/>
                <w:sz w:val="16"/>
                <w:szCs w:val="16"/>
                <w:lang w:val="en-US"/>
              </w:rPr>
            </w:pPr>
            <w:r w:rsidRPr="005F64CF">
              <w:rPr>
                <w:b/>
                <w:color w:val="000000"/>
                <w:sz w:val="18"/>
                <w:szCs w:val="18"/>
                <w:lang w:val="en-US"/>
              </w:rPr>
              <w:t>CCL1, STEM1, STEM2, STEM3, STEM4, CPSAA4, CE3</w:t>
            </w:r>
          </w:p>
        </w:tc>
        <w:tc>
          <w:tcPr>
            <w:tcW w:w="5953" w:type="dxa"/>
            <w:shd w:val="clear" w:color="auto" w:fill="DBE5F1"/>
          </w:tcPr>
          <w:p w14:paraId="18ADCA48"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6.1. Interpretar y comprender problemas matemáticos de la vida cotidiana y fenómenos fisicoquímicos, organizando los datos dados, estableciendo relaciones entre ellos, comprendiendo las preguntas formuladas y explicarlos en términos básicos de los principios, teorías y leyes científicas.</w:t>
            </w:r>
          </w:p>
        </w:tc>
      </w:tr>
      <w:tr w:rsidR="005F64CF" w:rsidRPr="005F64CF" w14:paraId="2F1761AC" w14:textId="77777777" w:rsidTr="005F64CF">
        <w:trPr>
          <w:trHeight w:val="338"/>
        </w:trPr>
        <w:tc>
          <w:tcPr>
            <w:tcW w:w="3828" w:type="dxa"/>
            <w:vMerge/>
            <w:shd w:val="clear" w:color="auto" w:fill="EBF1DD"/>
          </w:tcPr>
          <w:p w14:paraId="5441367B"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64D3DECE"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6.2. Expresar problemas matemáticos o fenómenos físicoquímicos, con coherencia y corrección usando al menos dos soportes y dos medios de comunicación, elaborando representaciones matemáticas usando herramientas de interpretación y modelización como expresiones simbólicas o gráficas.</w:t>
            </w:r>
          </w:p>
        </w:tc>
      </w:tr>
      <w:tr w:rsidR="005F64CF" w:rsidRPr="005F64CF" w14:paraId="2C1CC517" w14:textId="77777777" w:rsidTr="005F64CF">
        <w:trPr>
          <w:trHeight w:val="338"/>
        </w:trPr>
        <w:tc>
          <w:tcPr>
            <w:tcW w:w="3828" w:type="dxa"/>
            <w:vMerge/>
            <w:shd w:val="clear" w:color="auto" w:fill="EBF1DD"/>
          </w:tcPr>
          <w:p w14:paraId="2F0ADF59"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F272755"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6.3. Reconocer y describir en el entorno inmediato situaciones problemáticas reales de índole científica y emprender iniciativas que puedan contribuir a su solución, aplicando herramientas y estrategias apropiadas de las matemáticas y las ciencias, buscando un impacto en la sociedad.</w:t>
            </w:r>
          </w:p>
        </w:tc>
      </w:tr>
      <w:tr w:rsidR="005F64CF" w:rsidRPr="005F64CF" w14:paraId="0926DD52" w14:textId="77777777" w:rsidTr="005F64CF">
        <w:trPr>
          <w:trHeight w:val="338"/>
        </w:trPr>
        <w:tc>
          <w:tcPr>
            <w:tcW w:w="3828" w:type="dxa"/>
            <w:vMerge/>
            <w:shd w:val="clear" w:color="auto" w:fill="EBF1DD"/>
          </w:tcPr>
          <w:p w14:paraId="66C1DBB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36161B6C"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6.4. Resolver problemas matemáticos y fisicoquímicos movilizando los conocimientos necesarios, aplicando las teorías y leyes científicas, razonando los procedimientos, expresando adecuadamente los resultados y aceptando el error como parte del proceso.</w:t>
            </w:r>
          </w:p>
        </w:tc>
      </w:tr>
      <w:tr w:rsidR="005F64CF" w:rsidRPr="005F64CF" w14:paraId="5DD53F30" w14:textId="77777777" w:rsidTr="005F64CF">
        <w:trPr>
          <w:trHeight w:val="461"/>
        </w:trPr>
        <w:tc>
          <w:tcPr>
            <w:tcW w:w="3828" w:type="dxa"/>
            <w:vMerge w:val="restart"/>
            <w:shd w:val="clear" w:color="auto" w:fill="EBF1DD"/>
          </w:tcPr>
          <w:p w14:paraId="33055986" w14:textId="77777777" w:rsidR="005F64CF" w:rsidRPr="005F64CF" w:rsidRDefault="005F64CF" w:rsidP="005F64CF">
            <w:pPr>
              <w:pBdr>
                <w:top w:val="nil"/>
                <w:left w:val="nil"/>
                <w:bottom w:val="nil"/>
                <w:right w:val="nil"/>
                <w:between w:val="nil"/>
              </w:pBdr>
              <w:spacing w:after="120" w:line="240" w:lineRule="auto"/>
              <w:ind w:right="142"/>
              <w:jc w:val="both"/>
              <w:rPr>
                <w:rFonts w:ascii="Tahoma" w:hAnsi="Tahoma" w:cs="Tahoma"/>
                <w:i/>
                <w:color w:val="000000"/>
                <w:sz w:val="18"/>
                <w:szCs w:val="18"/>
              </w:rPr>
            </w:pPr>
            <w:r w:rsidRPr="005F64CF">
              <w:rPr>
                <w:i/>
                <w:color w:val="000000"/>
                <w:sz w:val="18"/>
                <w:szCs w:val="18"/>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6F482F23" w14:textId="77777777" w:rsidR="005F64CF" w:rsidRPr="005F64CF" w:rsidRDefault="005F64CF" w:rsidP="005F64CF">
            <w:pPr>
              <w:pBdr>
                <w:top w:val="nil"/>
                <w:left w:val="nil"/>
                <w:bottom w:val="nil"/>
                <w:right w:val="nil"/>
                <w:between w:val="nil"/>
              </w:pBdr>
              <w:spacing w:after="120" w:line="240" w:lineRule="auto"/>
              <w:ind w:right="142"/>
              <w:rPr>
                <w:rFonts w:ascii="Tahoma" w:hAnsi="Tahoma" w:cs="Tahoma"/>
                <w:b/>
                <w:i/>
                <w:color w:val="000000"/>
                <w:sz w:val="16"/>
                <w:szCs w:val="16"/>
                <w:lang w:val="en-US"/>
              </w:rPr>
            </w:pPr>
            <w:r w:rsidRPr="005F64CF">
              <w:rPr>
                <w:b/>
                <w:color w:val="000000"/>
                <w:sz w:val="18"/>
                <w:szCs w:val="18"/>
                <w:lang w:val="en-US"/>
              </w:rPr>
              <w:t>CCL1, CCL3, CP1, STEM1, STEM2, STEM3, STEM4, CD1, CD2, CD3, CPSAA4, CE1, CCEC3</w:t>
            </w:r>
          </w:p>
        </w:tc>
        <w:tc>
          <w:tcPr>
            <w:tcW w:w="5953" w:type="dxa"/>
            <w:shd w:val="clear" w:color="auto" w:fill="DBE5F1"/>
          </w:tcPr>
          <w:p w14:paraId="3F453A2A"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7.1. Analizar preguntas e hipótesis que puedan ser respondidas o contrastadas, a través de la indagación, la deducción, el trabajo experimental y el razonamiento lógico-matemático, usando métodos científicos, intentando explicar fenómenos sencillos del entorno y realizar predicciones sobre estos.</w:t>
            </w:r>
          </w:p>
        </w:tc>
      </w:tr>
      <w:tr w:rsidR="005F64CF" w:rsidRPr="005F64CF" w14:paraId="382FACFD" w14:textId="77777777" w:rsidTr="005F64CF">
        <w:trPr>
          <w:trHeight w:val="425"/>
        </w:trPr>
        <w:tc>
          <w:tcPr>
            <w:tcW w:w="3828" w:type="dxa"/>
            <w:vMerge/>
            <w:shd w:val="clear" w:color="auto" w:fill="EBF1DD"/>
          </w:tcPr>
          <w:p w14:paraId="58E5FDC9"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0A45F0B3"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7.2. Estructurar de forma guiada, los procedimientos experimentales o deductivos, la toma de datos y el análisis de fenómenos sencillos del entorno cercano, seleccionando estrategias sencillas de indagación, para sacar conclusiones y respuestas aplicando las leyes y teoría científicas estudiadas, que permitan responder preguntas concretas y contrastar una hipótesis planteada.</w:t>
            </w:r>
          </w:p>
        </w:tc>
      </w:tr>
      <w:tr w:rsidR="005F64CF" w:rsidRPr="005F64CF" w14:paraId="0B27CA5F" w14:textId="77777777" w:rsidTr="005F64CF">
        <w:trPr>
          <w:trHeight w:val="274"/>
        </w:trPr>
        <w:tc>
          <w:tcPr>
            <w:tcW w:w="3828" w:type="dxa"/>
            <w:vMerge/>
            <w:shd w:val="clear" w:color="auto" w:fill="EBF1DD"/>
          </w:tcPr>
          <w:p w14:paraId="180C34F6"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7588D0C"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7.3. Reproducir experimentos, de manera autónoma, cooperativa e igualitaria y tomar datos cuantitativos o cualitativos, sobre fenómenos sencillos del entorno cercano, utilizando los instrumentos, herramientas o técnicas adecuadas en condiciones de seguridad.</w:t>
            </w:r>
          </w:p>
        </w:tc>
      </w:tr>
      <w:tr w:rsidR="005F64CF" w:rsidRPr="005F64CF" w14:paraId="7A7E5739" w14:textId="77777777" w:rsidTr="005F64CF">
        <w:trPr>
          <w:trHeight w:val="407"/>
        </w:trPr>
        <w:tc>
          <w:tcPr>
            <w:tcW w:w="3828" w:type="dxa"/>
            <w:vMerge/>
            <w:shd w:val="clear" w:color="auto" w:fill="EBF1DD"/>
          </w:tcPr>
          <w:p w14:paraId="108B5D28"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D817550" w14:textId="77777777" w:rsidR="005F64CF" w:rsidRPr="005F64CF" w:rsidRDefault="005F64CF" w:rsidP="005F64CF">
            <w:pPr>
              <w:spacing w:after="80" w:line="220" w:lineRule="auto"/>
              <w:ind w:right="141"/>
              <w:jc w:val="both"/>
              <w:rPr>
                <w:rFonts w:ascii="Tahoma" w:hAnsi="Tahoma" w:cs="Tahoma"/>
                <w:sz w:val="18"/>
                <w:szCs w:val="18"/>
              </w:rPr>
            </w:pPr>
            <w:r w:rsidRPr="005F64CF">
              <w:rPr>
                <w:sz w:val="18"/>
                <w:szCs w:val="18"/>
              </w:rPr>
              <w:t>7.4. Analizar los resultados obtenidos en el proyecto de investigación utilizando, cuando sea necesario, herramientas matemáticas (tablas de datos, representaciones gráficas), tecnológicas (calculadoras, creadores gráficos) y el razonamiento inductivo para formular argumentos matemáticos, analizando patrones, propiedades y relaciones.</w:t>
            </w:r>
          </w:p>
        </w:tc>
      </w:tr>
      <w:tr w:rsidR="005F64CF" w:rsidRPr="005F64CF" w14:paraId="190A7929" w14:textId="77777777" w:rsidTr="005F64CF">
        <w:trPr>
          <w:trHeight w:val="333"/>
        </w:trPr>
        <w:tc>
          <w:tcPr>
            <w:tcW w:w="3828" w:type="dxa"/>
            <w:vMerge/>
            <w:shd w:val="clear" w:color="auto" w:fill="EBF1DD"/>
          </w:tcPr>
          <w:p w14:paraId="5BE52BC1" w14:textId="77777777" w:rsidR="005F64CF" w:rsidRPr="005F64CF" w:rsidRDefault="005F64CF" w:rsidP="005F64CF">
            <w:pPr>
              <w:pBdr>
                <w:top w:val="nil"/>
                <w:left w:val="nil"/>
                <w:bottom w:val="nil"/>
                <w:right w:val="nil"/>
                <w:between w:val="nil"/>
              </w:pBdr>
              <w:spacing w:after="0"/>
              <w:rPr>
                <w:rFonts w:ascii="Tahoma" w:hAnsi="Tahoma" w:cs="Tahoma"/>
                <w:sz w:val="18"/>
                <w:szCs w:val="18"/>
              </w:rPr>
            </w:pPr>
          </w:p>
        </w:tc>
        <w:tc>
          <w:tcPr>
            <w:tcW w:w="5953" w:type="dxa"/>
            <w:shd w:val="clear" w:color="auto" w:fill="DBE5F1"/>
          </w:tcPr>
          <w:p w14:paraId="01CC634F"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7.5. Cooperar dentro de un proyecto científico sencillo, asumiendo responsablemente una función concreta, respetando la diversidad y la igualdad de género, y favoreciendo la inclusión.</w:t>
            </w:r>
          </w:p>
        </w:tc>
      </w:tr>
      <w:tr w:rsidR="005F64CF" w:rsidRPr="005F64CF" w14:paraId="3EF0DC15" w14:textId="77777777" w:rsidTr="005F64CF">
        <w:trPr>
          <w:trHeight w:val="333"/>
        </w:trPr>
        <w:tc>
          <w:tcPr>
            <w:tcW w:w="3828" w:type="dxa"/>
            <w:vMerge/>
            <w:shd w:val="clear" w:color="auto" w:fill="EBF1DD"/>
          </w:tcPr>
          <w:p w14:paraId="41D6DADC"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6A9706E8"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7.6. 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vídeos…).</w:t>
            </w:r>
          </w:p>
        </w:tc>
      </w:tr>
      <w:tr w:rsidR="005F64CF" w:rsidRPr="005F64CF" w14:paraId="20652B66" w14:textId="77777777" w:rsidTr="005F64CF">
        <w:trPr>
          <w:trHeight w:val="416"/>
        </w:trPr>
        <w:tc>
          <w:tcPr>
            <w:tcW w:w="3828" w:type="dxa"/>
            <w:vMerge/>
            <w:shd w:val="clear" w:color="auto" w:fill="EBF1DD"/>
          </w:tcPr>
          <w:p w14:paraId="3937D763"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E4ECEED"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7.7. Exponer la contribución de la ciencia a la sociedad y la labor de personas dedicadas a ella, destacando el papel de la mujer, fomentando vocaciones científicas desde una perspectiva de género, y entendiendo la investigación como una labor colectiva e interdisciplinar en constante evolución, reflexionando de forma argumentada acerca de aquellas pseudocientíficas que no admiten comprobación experimental.</w:t>
            </w:r>
          </w:p>
        </w:tc>
      </w:tr>
      <w:tr w:rsidR="005F64CF" w:rsidRPr="005F64CF" w14:paraId="4D395D92" w14:textId="77777777" w:rsidTr="005F64CF">
        <w:trPr>
          <w:trHeight w:val="416"/>
        </w:trPr>
        <w:tc>
          <w:tcPr>
            <w:tcW w:w="3828" w:type="dxa"/>
            <w:vMerge w:val="restart"/>
            <w:shd w:val="clear" w:color="auto" w:fill="EBF1DD"/>
          </w:tcPr>
          <w:p w14:paraId="643E9E9A"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t>8. Utilizar el razonamiento y el pensamiento computacional organizando datos, para resolver problemas o dar explicación a procesos de la vida cotidiana, analizando críticamente las respuestas y soluciones, así como reformulando el procedimiento, si fuera necesario.</w:t>
            </w:r>
          </w:p>
          <w:p w14:paraId="51575CC6"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b/>
                <w:color w:val="000000"/>
                <w:sz w:val="18"/>
                <w:szCs w:val="18"/>
                <w:lang w:val="en-US"/>
              </w:rPr>
            </w:pPr>
            <w:r w:rsidRPr="005F64CF">
              <w:rPr>
                <w:b/>
                <w:color w:val="000000"/>
                <w:sz w:val="18"/>
                <w:szCs w:val="18"/>
                <w:lang w:val="en-US"/>
              </w:rPr>
              <w:t>STEM1, STEM2,</w:t>
            </w:r>
            <w:r w:rsidRPr="005F64CF">
              <w:rPr>
                <w:b/>
                <w:color w:val="000000"/>
                <w:sz w:val="24"/>
                <w:szCs w:val="24"/>
                <w:lang w:val="en-US"/>
              </w:rPr>
              <w:t xml:space="preserve"> </w:t>
            </w:r>
            <w:r w:rsidRPr="005F64CF">
              <w:rPr>
                <w:b/>
                <w:color w:val="000000"/>
                <w:sz w:val="18"/>
                <w:szCs w:val="18"/>
                <w:lang w:val="en-US"/>
              </w:rPr>
              <w:t>STEM3, CD2, CD3, CD5, CPSAA5, CE1</w:t>
            </w:r>
          </w:p>
        </w:tc>
        <w:tc>
          <w:tcPr>
            <w:tcW w:w="5953" w:type="dxa"/>
            <w:shd w:val="clear" w:color="auto" w:fill="DBE5F1"/>
          </w:tcPr>
          <w:p w14:paraId="1F8F082D"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8.1. Analizar problemas cotidianos o dar explicación a procesos naturales, utilizando conocimientos, organizando datos e información aportados, a través del razonamiento lógico, el pensamiento computacional o recursos digitales.</w:t>
            </w:r>
            <w:r w:rsidRPr="005F64CF">
              <w:rPr>
                <w:color w:val="000000"/>
                <w:sz w:val="18"/>
                <w:szCs w:val="18"/>
              </w:rPr>
              <w:br/>
            </w:r>
          </w:p>
        </w:tc>
      </w:tr>
      <w:tr w:rsidR="005F64CF" w:rsidRPr="005F64CF" w14:paraId="38497EDC" w14:textId="77777777" w:rsidTr="005F64CF">
        <w:trPr>
          <w:trHeight w:val="728"/>
        </w:trPr>
        <w:tc>
          <w:tcPr>
            <w:tcW w:w="3828" w:type="dxa"/>
            <w:vMerge/>
            <w:shd w:val="clear" w:color="auto" w:fill="EBF1DD"/>
          </w:tcPr>
          <w:p w14:paraId="2CC77EDC"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7C5A8912"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8.2. Modelizar situaciones de la vida cotidiana y resolver problemas sencillos sobre fenómenos biológicos y geológicos, utilizando algoritmos.</w:t>
            </w:r>
          </w:p>
        </w:tc>
      </w:tr>
      <w:tr w:rsidR="005F64CF" w:rsidRPr="005F64CF" w14:paraId="468ACF04" w14:textId="77777777" w:rsidTr="005F64CF">
        <w:trPr>
          <w:trHeight w:val="1408"/>
        </w:trPr>
        <w:tc>
          <w:tcPr>
            <w:tcW w:w="3828" w:type="dxa"/>
            <w:vMerge w:val="restart"/>
            <w:shd w:val="clear" w:color="auto" w:fill="EBF1DD"/>
          </w:tcPr>
          <w:p w14:paraId="7694998E"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uso seguro del laboratorio</w:t>
            </w:r>
          </w:p>
          <w:p w14:paraId="3DD3E269"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b/>
                <w:color w:val="000000"/>
                <w:sz w:val="18"/>
                <w:szCs w:val="18"/>
                <w:lang w:val="en-US"/>
              </w:rPr>
            </w:pPr>
            <w:r w:rsidRPr="005F64CF">
              <w:rPr>
                <w:b/>
                <w:color w:val="000000"/>
                <w:sz w:val="18"/>
                <w:szCs w:val="18"/>
                <w:lang w:val="en-US"/>
              </w:rPr>
              <w:t>CCL1, CCL2, CCL5,CP1, STEM4, STEM5, CD2, CD3, CPSAA2, CC1, CE3, CCEC2, CCEC4</w:t>
            </w:r>
          </w:p>
        </w:tc>
        <w:tc>
          <w:tcPr>
            <w:tcW w:w="5953" w:type="dxa"/>
            <w:shd w:val="clear" w:color="auto" w:fill="DBE5F1"/>
          </w:tcPr>
          <w:p w14:paraId="04A19982"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9.1. Analizar conceptos y procesos relacionados con los saberes de Biología y Geología, Física y Química y Matemáticas interpretando información en diferentes formatos (modelos, gráficos, tablas, diagramas, fórmulas, esquemas, símbolos, páginas web, etc.), manteniendo una actitud crítica, obteniendo conclusiones fundamentadas y usando adecuadamente los datos para la resolución de un problema.</w:t>
            </w:r>
          </w:p>
        </w:tc>
      </w:tr>
      <w:tr w:rsidR="005F64CF" w:rsidRPr="005F64CF" w14:paraId="4F26FCBC" w14:textId="77777777" w:rsidTr="005F64CF">
        <w:trPr>
          <w:trHeight w:val="1180"/>
        </w:trPr>
        <w:tc>
          <w:tcPr>
            <w:tcW w:w="3828" w:type="dxa"/>
            <w:vMerge/>
            <w:shd w:val="clear" w:color="auto" w:fill="EBF1DD"/>
          </w:tcPr>
          <w:p w14:paraId="5634AE89"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3E188EB1"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9.2. Facilitar la comprensión y análisis de información relacionada con los saberes de la materia de Biología y Geología, Física y Química y Matemáticas, transmitiéndola de forma clara utilizando la terminología, lenguaje y el formato adecuados (modelos, gráficos, tablas, vídeos, informes, diagramas, fórmulas, esquemas, símbolos, contenidos digitales, etc.).</w:t>
            </w:r>
          </w:p>
        </w:tc>
      </w:tr>
      <w:tr w:rsidR="005F64CF" w:rsidRPr="005F64CF" w14:paraId="0423BC27" w14:textId="77777777" w:rsidTr="005F64CF">
        <w:trPr>
          <w:trHeight w:val="1017"/>
        </w:trPr>
        <w:tc>
          <w:tcPr>
            <w:tcW w:w="3828" w:type="dxa"/>
            <w:vMerge/>
            <w:shd w:val="clear" w:color="auto" w:fill="EBF1DD"/>
          </w:tcPr>
          <w:p w14:paraId="25BA895F"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0034C986"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r>
      <w:tr w:rsidR="005F64CF" w:rsidRPr="005F64CF" w14:paraId="709BBC94" w14:textId="77777777" w:rsidTr="005F64CF">
        <w:trPr>
          <w:trHeight w:val="572"/>
        </w:trPr>
        <w:tc>
          <w:tcPr>
            <w:tcW w:w="3828" w:type="dxa"/>
            <w:vMerge/>
            <w:shd w:val="clear" w:color="auto" w:fill="EBF1DD"/>
          </w:tcPr>
          <w:p w14:paraId="69F5C68F"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14CF527A"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9.4. Poner en práctica las normas de uso de los espacios específicos de la ciencia, como el laboratorio, como medio de asegurar la salud propia y colectiva, la conservación sostenible del medioambiente y el respeto por las instalaciones.</w:t>
            </w:r>
          </w:p>
        </w:tc>
      </w:tr>
      <w:tr w:rsidR="005F64CF" w:rsidRPr="005F64CF" w14:paraId="3A94CDC0" w14:textId="77777777" w:rsidTr="005F64CF">
        <w:trPr>
          <w:trHeight w:val="1152"/>
        </w:trPr>
        <w:tc>
          <w:tcPr>
            <w:tcW w:w="3828" w:type="dxa"/>
            <w:vMerge w:val="restart"/>
            <w:shd w:val="clear" w:color="auto" w:fill="EBF1DD"/>
          </w:tcPr>
          <w:p w14:paraId="219E64B1"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t>10. Utilizar distintas plataformas digitales analizando, seleccionando y representando información científica veraz para fomentar el desarrollo personal, y resolver preguntas mediante la creación de materiales y su comunicación efectiva.</w:t>
            </w:r>
          </w:p>
          <w:p w14:paraId="54899591"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b/>
                <w:color w:val="000000"/>
                <w:sz w:val="18"/>
                <w:szCs w:val="18"/>
                <w:lang w:val="en-US"/>
              </w:rPr>
            </w:pPr>
            <w:r w:rsidRPr="005F64CF">
              <w:rPr>
                <w:b/>
                <w:color w:val="000000"/>
                <w:sz w:val="18"/>
                <w:szCs w:val="18"/>
                <w:lang w:val="en-US"/>
              </w:rPr>
              <w:t>CCL2, CCL3, CP1,</w:t>
            </w:r>
            <w:r w:rsidRPr="005F64CF">
              <w:rPr>
                <w:b/>
                <w:color w:val="000000"/>
                <w:sz w:val="24"/>
                <w:szCs w:val="24"/>
                <w:lang w:val="en-US"/>
              </w:rPr>
              <w:t xml:space="preserve"> </w:t>
            </w:r>
            <w:r w:rsidRPr="005F64CF">
              <w:rPr>
                <w:b/>
                <w:color w:val="000000"/>
                <w:sz w:val="18"/>
                <w:szCs w:val="18"/>
                <w:lang w:val="en-US"/>
              </w:rPr>
              <w:t>STEM3, STEM4, CD1, CD2, CD3, CD4, CPSAA3, CPSAA4, CE3, CCEC3, CCEC4</w:t>
            </w:r>
          </w:p>
        </w:tc>
        <w:tc>
          <w:tcPr>
            <w:tcW w:w="5953" w:type="dxa"/>
            <w:shd w:val="clear" w:color="auto" w:fill="DBE5F1"/>
          </w:tcPr>
          <w:p w14:paraId="3D3BCF84"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10.1. Representar y explicar con varios recursos tradicionales y digitales conceptos, procedimientos y resultados asociados a cuestiones básicas, seleccionando y organizando información de forma cooperativa, mediante el uso distintas fuentes, con respeto y reflexión de las aportaciones de cada participante.</w:t>
            </w:r>
          </w:p>
        </w:tc>
      </w:tr>
      <w:tr w:rsidR="005F64CF" w:rsidRPr="005F64CF" w14:paraId="729F8894" w14:textId="77777777" w:rsidTr="005F64CF">
        <w:trPr>
          <w:trHeight w:val="1094"/>
        </w:trPr>
        <w:tc>
          <w:tcPr>
            <w:tcW w:w="3828" w:type="dxa"/>
            <w:vMerge/>
            <w:shd w:val="clear" w:color="auto" w:fill="EBF1DD"/>
          </w:tcPr>
          <w:p w14:paraId="79A60D9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72639D89"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10.2. Trabajar la consulta y elaboración de contenidos de información con base científica, con distintos medios tanto tradicionales como digitales, siguiendo las orientaciones del profesorado, comparando la información de las fuentes fiables con las pseudociencias y bulos.</w:t>
            </w:r>
          </w:p>
        </w:tc>
      </w:tr>
      <w:tr w:rsidR="005F64CF" w:rsidRPr="005F64CF" w14:paraId="66C539B1" w14:textId="77777777" w:rsidTr="005F64CF">
        <w:trPr>
          <w:trHeight w:val="843"/>
        </w:trPr>
        <w:tc>
          <w:tcPr>
            <w:tcW w:w="3828" w:type="dxa"/>
            <w:vMerge w:val="restart"/>
            <w:shd w:val="clear" w:color="auto" w:fill="EBF1DD"/>
          </w:tcPr>
          <w:p w14:paraId="6D4780B0"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activa-mente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6B20C191"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lang w:val="en-US"/>
              </w:rPr>
            </w:pPr>
            <w:r w:rsidRPr="005F64CF">
              <w:rPr>
                <w:b/>
                <w:color w:val="000000"/>
                <w:sz w:val="18"/>
                <w:szCs w:val="18"/>
                <w:lang w:val="en-US"/>
              </w:rPr>
              <w:t>CCL3, CCL5, CP3, STEM3, STEM5, CD3, CD4, CPSAA1, CPSAA2, CPSAA3, CC2, CC3, CC4, CE1, CE2</w:t>
            </w:r>
          </w:p>
        </w:tc>
        <w:tc>
          <w:tcPr>
            <w:tcW w:w="5953" w:type="dxa"/>
            <w:shd w:val="clear" w:color="auto" w:fill="DBE5F1"/>
          </w:tcPr>
          <w:p w14:paraId="62AECB97"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11.1. Relacionar con fundamentos científicos la preservación de la biodiversidad, la conservación del medio ambiente, la protección de los seres vivos del entorno, el desarrollo sostenible y la calidad de vida, comprendiendo la repercusión global de actuaciones locales.</w:t>
            </w:r>
          </w:p>
        </w:tc>
      </w:tr>
      <w:tr w:rsidR="005F64CF" w:rsidRPr="005F64CF" w14:paraId="52D06C13" w14:textId="77777777" w:rsidTr="005F64CF">
        <w:trPr>
          <w:trHeight w:val="1550"/>
        </w:trPr>
        <w:tc>
          <w:tcPr>
            <w:tcW w:w="3828" w:type="dxa"/>
            <w:vMerge/>
            <w:shd w:val="clear" w:color="auto" w:fill="EBF1DD"/>
          </w:tcPr>
          <w:p w14:paraId="37433356"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81543A2"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11.2. Proponer y adoptar hábitos sostenibles y saludables analizando de una manera crítica las actividades propias y ajenas, valorando su impacto global y basándose en los propios razonamientos, conocimientos adquiridos e información de diversas fuentes, precisa y fiable disponible, de manera que el alumnado pueda emprender, de forma guiada y de acuerdo a la metodología adecuada,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w:t>
            </w:r>
          </w:p>
        </w:tc>
      </w:tr>
      <w:tr w:rsidR="005F64CF" w:rsidRPr="005F64CF" w14:paraId="45704AA1" w14:textId="77777777" w:rsidTr="005F64CF">
        <w:trPr>
          <w:trHeight w:val="1403"/>
        </w:trPr>
        <w:tc>
          <w:tcPr>
            <w:tcW w:w="3828" w:type="dxa"/>
            <w:vMerge/>
            <w:shd w:val="clear" w:color="auto" w:fill="EBF1DD"/>
          </w:tcPr>
          <w:p w14:paraId="20CF0705"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14D16CB"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r>
    </w:tbl>
    <w:p w14:paraId="7FEBD701" w14:textId="77777777" w:rsidR="005F64CF" w:rsidRPr="005F64CF" w:rsidRDefault="005F64CF" w:rsidP="005F64CF">
      <w:pPr>
        <w:rPr>
          <w:b/>
          <w:sz w:val="20"/>
          <w:szCs w:val="20"/>
        </w:rPr>
      </w:pPr>
    </w:p>
    <w:p w14:paraId="15A43D5F" w14:textId="77777777" w:rsidR="005F64CF" w:rsidRPr="005F64CF" w:rsidRDefault="005F64CF" w:rsidP="005E5CE2">
      <w:pPr>
        <w:numPr>
          <w:ilvl w:val="2"/>
          <w:numId w:val="0"/>
        </w:numPr>
        <w:spacing w:before="240" w:after="120" w:line="240" w:lineRule="auto"/>
        <w:jc w:val="both"/>
        <w:textDirection w:val="btLr"/>
        <w:textAlignment w:val="top"/>
        <w:outlineLvl w:val="0"/>
        <w:rPr>
          <w:color w:val="0070C0"/>
        </w:rPr>
      </w:pPr>
      <w:r w:rsidRPr="005F64CF">
        <w:rPr>
          <w:color w:val="0070C0"/>
        </w:rPr>
        <w:t>5.2. PROCEDIMIENTO DE EVALUACIÓN DEL ALUMNADO</w:t>
      </w:r>
    </w:p>
    <w:p w14:paraId="58D330AA" w14:textId="77777777" w:rsidR="005F64CF" w:rsidRPr="005F64CF" w:rsidRDefault="005F64CF" w:rsidP="005F64CF">
      <w:pPr>
        <w:spacing w:after="120" w:line="240" w:lineRule="auto"/>
        <w:jc w:val="both"/>
        <w:rPr>
          <w:b/>
          <w:color w:val="366091"/>
          <w:sz w:val="24"/>
          <w:szCs w:val="24"/>
        </w:rPr>
      </w:pPr>
      <w:r w:rsidRPr="005F64CF">
        <w:rPr>
          <w:b/>
          <w:color w:val="366091"/>
          <w:sz w:val="24"/>
          <w:szCs w:val="24"/>
        </w:rPr>
        <w:t>Evaluación inicial</w:t>
      </w:r>
    </w:p>
    <w:p w14:paraId="38FECAB7" w14:textId="77777777" w:rsidR="005F64CF" w:rsidRPr="005F64CF" w:rsidRDefault="005F64CF" w:rsidP="005F64CF">
      <w:pPr>
        <w:spacing w:after="120" w:line="240" w:lineRule="auto"/>
        <w:jc w:val="both"/>
      </w:pPr>
      <w:r w:rsidRPr="005F64CF">
        <w:t xml:space="preserve">La evaluación inicial se realizará por el equipo docente del alumnado durante el primer mes del curso escolar con el fin de conocer y valorar la situación inicial del alumnado en cuanto al grado de desarrollo de las competencias clave y al dominio de los contenidos de las distintas materias. </w:t>
      </w:r>
    </w:p>
    <w:p w14:paraId="21B3A9F8" w14:textId="77777777" w:rsidR="005F64CF" w:rsidRPr="005F64CF" w:rsidRDefault="005F64CF" w:rsidP="005F64CF">
      <w:pPr>
        <w:spacing w:after="120" w:line="240" w:lineRule="auto"/>
        <w:jc w:val="both"/>
      </w:pPr>
      <w:r w:rsidRPr="005F64CF">
        <w:t>La evaluación inicial será competencial, basada en la</w:t>
      </w:r>
      <w:r w:rsidRPr="005F64CF">
        <w:rPr>
          <w:sz w:val="28"/>
          <w:szCs w:val="28"/>
        </w:rPr>
        <w:t xml:space="preserve"> </w:t>
      </w:r>
      <w:r w:rsidRPr="005F64CF">
        <w:t>observación, tendrá como referente las competencias específicas de las materias o ámbitos. Para ello:</w:t>
      </w:r>
    </w:p>
    <w:p w14:paraId="048C609F" w14:textId="77777777" w:rsidR="005F64CF" w:rsidRPr="005F64CF" w:rsidRDefault="005F64CF" w:rsidP="005F64CF">
      <w:pPr>
        <w:spacing w:after="120" w:line="240" w:lineRule="auto"/>
        <w:jc w:val="both"/>
      </w:pPr>
      <w:r w:rsidRPr="005F64CF">
        <w:t xml:space="preserve">- se usará principalmente la </w:t>
      </w:r>
      <w:r w:rsidRPr="005F64CF">
        <w:rPr>
          <w:b/>
        </w:rPr>
        <w:t>observación diaria</w:t>
      </w:r>
      <w:r w:rsidRPr="005F64CF">
        <w:t xml:space="preserve"> (su actitud en clase, su nivel base, seguimiento de su trabajo en clase y en casa a partir de preguntas y de observación de su cuaderno,…)</w:t>
      </w:r>
    </w:p>
    <w:p w14:paraId="186358DB" w14:textId="77777777" w:rsidR="005F64CF" w:rsidRPr="005F64CF" w:rsidRDefault="005F64CF" w:rsidP="005F64CF">
      <w:pPr>
        <w:spacing w:after="120" w:line="240" w:lineRule="auto"/>
        <w:jc w:val="both"/>
      </w:pPr>
      <w:r w:rsidRPr="005F64CF">
        <w:t xml:space="preserve">- el </w:t>
      </w:r>
      <w:r w:rsidRPr="005F64CF">
        <w:rPr>
          <w:b/>
        </w:rPr>
        <w:t>análisis de los informes personales</w:t>
      </w:r>
      <w:r w:rsidRPr="005F64CF">
        <w:t xml:space="preserve"> de la etapa o el curso anterior correspondientes a los alumnos y a las alumnas de su grupo.</w:t>
      </w:r>
    </w:p>
    <w:p w14:paraId="365479AA" w14:textId="77777777" w:rsidR="005F64CF" w:rsidRPr="005F64CF" w:rsidRDefault="005F64CF" w:rsidP="005F64CF">
      <w:pPr>
        <w:spacing w:after="120" w:line="240" w:lineRule="auto"/>
        <w:jc w:val="both"/>
      </w:pPr>
      <w:r w:rsidRPr="005F64CF">
        <w:t xml:space="preserve">- </w:t>
      </w:r>
      <w:r w:rsidRPr="005F64CF">
        <w:rPr>
          <w:b/>
        </w:rPr>
        <w:t>otros</w:t>
      </w:r>
      <w:r w:rsidRPr="005F64CF">
        <w:t xml:space="preserve"> </w:t>
      </w:r>
      <w:r w:rsidRPr="005F64CF">
        <w:rPr>
          <w:b/>
        </w:rPr>
        <w:t>datos</w:t>
      </w:r>
      <w:r w:rsidRPr="005F64CF">
        <w:t xml:space="preserve"> obtenidos por el profesorado sobre el punto de partida desde el que el alumno o la alumna inicia los nuevos aprendizajes.</w:t>
      </w:r>
    </w:p>
    <w:p w14:paraId="61CC39C2" w14:textId="77777777" w:rsidR="005F64CF" w:rsidRPr="005F64CF" w:rsidRDefault="005F64CF" w:rsidP="005F64CF">
      <w:pPr>
        <w:spacing w:after="120" w:line="240" w:lineRule="auto"/>
        <w:jc w:val="both"/>
      </w:pPr>
      <w:r w:rsidRPr="005F64CF">
        <w:t>Para ayudarnos en la recogida de datos, el departamento ha elaborado una rúbrica que recogerá algunos de estos aspectos:</w:t>
      </w:r>
    </w:p>
    <w:p w14:paraId="72D0C0DC" w14:textId="77777777" w:rsidR="005F64CF" w:rsidRPr="005F64CF" w:rsidRDefault="005F64CF" w:rsidP="005F64CF">
      <w:pPr>
        <w:spacing w:after="120" w:line="240" w:lineRule="auto"/>
        <w:jc w:val="both"/>
      </w:pPr>
    </w:p>
    <w:tbl>
      <w:tblPr>
        <w:tblW w:w="9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6"/>
        <w:gridCol w:w="1280"/>
        <w:gridCol w:w="1138"/>
        <w:gridCol w:w="1282"/>
        <w:gridCol w:w="997"/>
        <w:gridCol w:w="712"/>
        <w:gridCol w:w="1138"/>
        <w:gridCol w:w="855"/>
        <w:gridCol w:w="999"/>
      </w:tblGrid>
      <w:tr w:rsidR="005F64CF" w:rsidRPr="005F64CF" w14:paraId="4CF72684" w14:textId="77777777" w:rsidTr="005F64CF">
        <w:trPr>
          <w:trHeight w:val="481"/>
        </w:trPr>
        <w:tc>
          <w:tcPr>
            <w:tcW w:w="9967" w:type="dxa"/>
            <w:gridSpan w:val="9"/>
            <w:shd w:val="clear" w:color="auto" w:fill="F2DCDB"/>
            <w:vAlign w:val="center"/>
          </w:tcPr>
          <w:p w14:paraId="4D839BA7" w14:textId="77777777" w:rsidR="005F64CF" w:rsidRPr="005F64CF" w:rsidRDefault="005F64CF" w:rsidP="005F64CF">
            <w:pPr>
              <w:spacing w:after="160"/>
              <w:jc w:val="center"/>
              <w:rPr>
                <w:rFonts w:ascii="Arial Narrow" w:eastAsia="Arial Narrow" w:hAnsi="Arial Narrow" w:cs="Arial Narrow"/>
                <w:b/>
                <w:color w:val="000000"/>
                <w:sz w:val="18"/>
                <w:szCs w:val="18"/>
              </w:rPr>
            </w:pPr>
            <w:r w:rsidRPr="005F64CF">
              <w:rPr>
                <w:b/>
                <w:color w:val="000000"/>
                <w:sz w:val="24"/>
                <w:szCs w:val="24"/>
              </w:rPr>
              <w:t>RÚBRICA DE OBSERVACIÓN. PRUEBA INICIAL</w:t>
            </w:r>
          </w:p>
        </w:tc>
      </w:tr>
      <w:tr w:rsidR="005F64CF" w:rsidRPr="005F64CF" w14:paraId="287F20CF" w14:textId="77777777" w:rsidTr="005F64CF">
        <w:trPr>
          <w:trHeight w:val="231"/>
        </w:trPr>
        <w:tc>
          <w:tcPr>
            <w:tcW w:w="9967" w:type="dxa"/>
            <w:gridSpan w:val="9"/>
            <w:shd w:val="clear" w:color="auto" w:fill="FFFFFF"/>
            <w:vAlign w:val="center"/>
          </w:tcPr>
          <w:p w14:paraId="408D6F6B" w14:textId="77777777" w:rsidR="005F64CF" w:rsidRPr="005F64CF" w:rsidRDefault="005F64CF" w:rsidP="005F64CF">
            <w:pPr>
              <w:jc w:val="center"/>
              <w:rPr>
                <w:rFonts w:ascii="Arial Narrow" w:eastAsia="Arial Narrow" w:hAnsi="Arial Narrow" w:cs="Arial Narrow"/>
                <w:color w:val="000000"/>
                <w:sz w:val="18"/>
                <w:szCs w:val="18"/>
              </w:rPr>
            </w:pPr>
          </w:p>
          <w:p w14:paraId="0CF83111" w14:textId="77777777" w:rsidR="005F64CF" w:rsidRPr="005F64CF" w:rsidRDefault="005F64CF" w:rsidP="005F64CF">
            <w:pPr>
              <w:spacing w:after="160"/>
              <w:jc w:val="center"/>
              <w:rPr>
                <w:rFonts w:ascii="Arial Narrow" w:eastAsia="Arial Narrow" w:hAnsi="Arial Narrow" w:cs="Arial Narrow"/>
                <w:b/>
                <w:color w:val="000000"/>
                <w:sz w:val="18"/>
                <w:szCs w:val="18"/>
              </w:rPr>
            </w:pPr>
            <w:r w:rsidRPr="005F64CF">
              <w:rPr>
                <w:rFonts w:ascii="Arial Narrow" w:eastAsia="Arial Narrow" w:hAnsi="Arial Narrow" w:cs="Arial Narrow"/>
                <w:color w:val="000000"/>
                <w:sz w:val="18"/>
                <w:szCs w:val="18"/>
              </w:rPr>
              <w:t>0: Mal, Poco         1: Regular, Adecuado        2: Bien, Bueno           3: Muy bien, Muy bueno.</w:t>
            </w:r>
          </w:p>
        </w:tc>
      </w:tr>
      <w:tr w:rsidR="005F64CF" w:rsidRPr="005F64CF" w14:paraId="0E85C80F" w14:textId="77777777" w:rsidTr="005F64CF">
        <w:trPr>
          <w:trHeight w:val="876"/>
        </w:trPr>
        <w:tc>
          <w:tcPr>
            <w:tcW w:w="1566" w:type="dxa"/>
            <w:shd w:val="clear" w:color="auto" w:fill="F2DCDB"/>
          </w:tcPr>
          <w:p w14:paraId="301A718D"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CURSO:</w:t>
            </w:r>
          </w:p>
          <w:p w14:paraId="01830B96"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GRUPO:</w:t>
            </w:r>
          </w:p>
          <w:p w14:paraId="1B603969" w14:textId="77777777" w:rsidR="005F64CF" w:rsidRPr="005F64CF" w:rsidRDefault="005F64CF" w:rsidP="005F64CF">
            <w:pPr>
              <w:rPr>
                <w:rFonts w:ascii="Arial Narrow" w:eastAsia="Arial Narrow" w:hAnsi="Arial Narrow" w:cs="Arial Narrow"/>
                <w:sz w:val="18"/>
                <w:szCs w:val="18"/>
              </w:rPr>
            </w:pPr>
          </w:p>
          <w:p w14:paraId="5587224C"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lastRenderedPageBreak/>
              <w:t>ALUMNA/O</w:t>
            </w:r>
          </w:p>
        </w:tc>
        <w:tc>
          <w:tcPr>
            <w:tcW w:w="1280" w:type="dxa"/>
            <w:shd w:val="clear" w:color="auto" w:fill="F2DCDB"/>
          </w:tcPr>
          <w:p w14:paraId="3C3BA8F2"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lastRenderedPageBreak/>
              <w:t>Comprensión y Expresión oral y escrita</w:t>
            </w:r>
          </w:p>
        </w:tc>
        <w:tc>
          <w:tcPr>
            <w:tcW w:w="1138" w:type="dxa"/>
            <w:shd w:val="clear" w:color="auto" w:fill="F2DCDB"/>
          </w:tcPr>
          <w:p w14:paraId="57CD1A4A"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Evolución académica</w:t>
            </w:r>
          </w:p>
          <w:p w14:paraId="72766292"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color w:val="000000"/>
                <w:sz w:val="16"/>
                <w:szCs w:val="16"/>
              </w:rPr>
              <w:lastRenderedPageBreak/>
              <w:t>(cursos repetidos, pendientes)</w:t>
            </w:r>
          </w:p>
        </w:tc>
        <w:tc>
          <w:tcPr>
            <w:tcW w:w="1282" w:type="dxa"/>
            <w:shd w:val="clear" w:color="auto" w:fill="F2DCDB"/>
          </w:tcPr>
          <w:p w14:paraId="42B06523"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lastRenderedPageBreak/>
              <w:t>Iniciativa participación</w:t>
            </w:r>
          </w:p>
          <w:p w14:paraId="0424D15A"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Autonomía</w:t>
            </w:r>
          </w:p>
        </w:tc>
        <w:tc>
          <w:tcPr>
            <w:tcW w:w="997" w:type="dxa"/>
            <w:shd w:val="clear" w:color="auto" w:fill="F2DCDB"/>
          </w:tcPr>
          <w:p w14:paraId="138010D0"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Tareas en clase y casa</w:t>
            </w:r>
          </w:p>
        </w:tc>
        <w:tc>
          <w:tcPr>
            <w:tcW w:w="712" w:type="dxa"/>
            <w:shd w:val="clear" w:color="auto" w:fill="F2DCDB"/>
          </w:tcPr>
          <w:p w14:paraId="3311A7FF"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Asis-tencia</w:t>
            </w:r>
          </w:p>
        </w:tc>
        <w:tc>
          <w:tcPr>
            <w:tcW w:w="1138" w:type="dxa"/>
            <w:shd w:val="clear" w:color="auto" w:fill="F2DCDB"/>
          </w:tcPr>
          <w:p w14:paraId="4766B076"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Implicación de la familia</w:t>
            </w:r>
          </w:p>
          <w:p w14:paraId="498C7C01"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Contexto social</w:t>
            </w:r>
          </w:p>
        </w:tc>
        <w:tc>
          <w:tcPr>
            <w:tcW w:w="855" w:type="dxa"/>
            <w:shd w:val="clear" w:color="auto" w:fill="F2DCDB"/>
          </w:tcPr>
          <w:p w14:paraId="2D7E03BD"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Prueba escrita</w:t>
            </w:r>
          </w:p>
        </w:tc>
        <w:tc>
          <w:tcPr>
            <w:tcW w:w="999" w:type="dxa"/>
            <w:shd w:val="clear" w:color="auto" w:fill="F2DCDB"/>
          </w:tcPr>
          <w:p w14:paraId="5662272D"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Observa-ciones</w:t>
            </w:r>
          </w:p>
        </w:tc>
      </w:tr>
      <w:tr w:rsidR="005F64CF" w:rsidRPr="005F64CF" w14:paraId="78F15A4A" w14:textId="77777777" w:rsidTr="005F64CF">
        <w:trPr>
          <w:trHeight w:val="462"/>
        </w:trPr>
        <w:tc>
          <w:tcPr>
            <w:tcW w:w="1566" w:type="dxa"/>
            <w:shd w:val="clear" w:color="auto" w:fill="auto"/>
          </w:tcPr>
          <w:p w14:paraId="3D58B1B4"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0EA62075"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1637E8B8"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79E7A7DE"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471FE55C"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2DAEE20D"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2922C838"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3667C85D"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467E5E38" w14:textId="77777777" w:rsidR="005F64CF" w:rsidRPr="005F64CF" w:rsidRDefault="005F64CF" w:rsidP="005F64CF">
            <w:pPr>
              <w:rPr>
                <w:rFonts w:ascii="Arial Narrow" w:eastAsia="Arial Narrow" w:hAnsi="Arial Narrow" w:cs="Arial Narrow"/>
                <w:sz w:val="18"/>
                <w:szCs w:val="18"/>
              </w:rPr>
            </w:pPr>
          </w:p>
        </w:tc>
      </w:tr>
      <w:tr w:rsidR="005F64CF" w:rsidRPr="005F64CF" w14:paraId="28E5E5E7" w14:textId="77777777" w:rsidTr="005F64CF">
        <w:trPr>
          <w:trHeight w:val="410"/>
        </w:trPr>
        <w:tc>
          <w:tcPr>
            <w:tcW w:w="1566" w:type="dxa"/>
            <w:shd w:val="clear" w:color="auto" w:fill="auto"/>
          </w:tcPr>
          <w:p w14:paraId="5E21C1D1"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50154F5C"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5C924D7E"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73B3C924"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53385945"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33C59B30"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3EDF423A"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15FC70FB"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108712B8" w14:textId="77777777" w:rsidR="005F64CF" w:rsidRPr="005F64CF" w:rsidRDefault="005F64CF" w:rsidP="005F64CF">
            <w:pPr>
              <w:rPr>
                <w:rFonts w:ascii="Arial Narrow" w:eastAsia="Arial Narrow" w:hAnsi="Arial Narrow" w:cs="Arial Narrow"/>
                <w:sz w:val="18"/>
                <w:szCs w:val="18"/>
              </w:rPr>
            </w:pPr>
          </w:p>
        </w:tc>
      </w:tr>
      <w:tr w:rsidR="005F64CF" w:rsidRPr="005F64CF" w14:paraId="66C46109" w14:textId="77777777" w:rsidTr="005F64CF">
        <w:trPr>
          <w:trHeight w:val="410"/>
        </w:trPr>
        <w:tc>
          <w:tcPr>
            <w:tcW w:w="1566" w:type="dxa"/>
            <w:shd w:val="clear" w:color="auto" w:fill="auto"/>
          </w:tcPr>
          <w:p w14:paraId="16B18638"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3376C7C5"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6EDA9799"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52F6A9EA"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5BE14E0C"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6D7C0C9B"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4AFC85E0"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54A8CE0C"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6AF57CDF" w14:textId="77777777" w:rsidR="005F64CF" w:rsidRPr="005F64CF" w:rsidRDefault="005F64CF" w:rsidP="005F64CF">
            <w:pPr>
              <w:rPr>
                <w:rFonts w:ascii="Arial Narrow" w:eastAsia="Arial Narrow" w:hAnsi="Arial Narrow" w:cs="Arial Narrow"/>
                <w:sz w:val="18"/>
                <w:szCs w:val="18"/>
              </w:rPr>
            </w:pPr>
          </w:p>
        </w:tc>
      </w:tr>
      <w:tr w:rsidR="005F64CF" w:rsidRPr="005F64CF" w14:paraId="6A86480D" w14:textId="77777777" w:rsidTr="005F64CF">
        <w:trPr>
          <w:trHeight w:val="410"/>
        </w:trPr>
        <w:tc>
          <w:tcPr>
            <w:tcW w:w="1566" w:type="dxa"/>
            <w:shd w:val="clear" w:color="auto" w:fill="auto"/>
          </w:tcPr>
          <w:p w14:paraId="16CB7103"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15BB324B"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4985358C"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16640E95"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179031FD"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11DA71CF"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044CBCD6"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0EF51EC9"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6CAAAB9B" w14:textId="77777777" w:rsidR="005F64CF" w:rsidRPr="005F64CF" w:rsidRDefault="005F64CF" w:rsidP="005F64CF">
            <w:pPr>
              <w:rPr>
                <w:rFonts w:ascii="Arial Narrow" w:eastAsia="Arial Narrow" w:hAnsi="Arial Narrow" w:cs="Arial Narrow"/>
                <w:sz w:val="18"/>
                <w:szCs w:val="18"/>
              </w:rPr>
            </w:pPr>
          </w:p>
        </w:tc>
      </w:tr>
      <w:tr w:rsidR="005F64CF" w:rsidRPr="005F64CF" w14:paraId="7978F115" w14:textId="77777777" w:rsidTr="005F64CF">
        <w:trPr>
          <w:trHeight w:val="416"/>
        </w:trPr>
        <w:tc>
          <w:tcPr>
            <w:tcW w:w="1566" w:type="dxa"/>
            <w:shd w:val="clear" w:color="auto" w:fill="auto"/>
          </w:tcPr>
          <w:p w14:paraId="3C87068C"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2312EAF3"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27CC27B3"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5E1BB313"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67B1D0D1"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2BA4D7DD"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6DFA0F60"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2D2CCAC4"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2A6B8278" w14:textId="77777777" w:rsidR="005F64CF" w:rsidRPr="005F64CF" w:rsidRDefault="005F64CF" w:rsidP="005F64CF">
            <w:pPr>
              <w:rPr>
                <w:rFonts w:ascii="Arial Narrow" w:eastAsia="Arial Narrow" w:hAnsi="Arial Narrow" w:cs="Arial Narrow"/>
                <w:sz w:val="18"/>
                <w:szCs w:val="18"/>
              </w:rPr>
            </w:pPr>
          </w:p>
        </w:tc>
      </w:tr>
    </w:tbl>
    <w:p w14:paraId="2FC5BB60" w14:textId="77777777" w:rsidR="005F64CF" w:rsidRPr="005F64CF" w:rsidRDefault="005F64CF" w:rsidP="005F64CF">
      <w:pPr>
        <w:spacing w:after="0" w:line="240" w:lineRule="auto"/>
        <w:jc w:val="both"/>
      </w:pPr>
    </w:p>
    <w:p w14:paraId="4FB21862" w14:textId="77777777" w:rsidR="005F64CF" w:rsidRPr="005F64CF" w:rsidRDefault="005F64CF" w:rsidP="005F64CF">
      <w:pPr>
        <w:spacing w:after="80" w:line="240" w:lineRule="auto"/>
        <w:jc w:val="both"/>
      </w:pPr>
      <w:r w:rsidRPr="005F64CF">
        <w:t>Dicha evaluación inicial tendrá carácter orientador y será el punto de referencia del equipo docente para la toma de decisiones relativas al desarrollo del currículo por parte del equipo docente y para su adecuación a las características y a los conocimientos del alumnado.</w:t>
      </w:r>
    </w:p>
    <w:p w14:paraId="7E5E3E84" w14:textId="77777777" w:rsidR="005F64CF" w:rsidRPr="005F64CF" w:rsidRDefault="005F64CF" w:rsidP="005F64CF">
      <w:pPr>
        <w:spacing w:after="80" w:line="240" w:lineRule="auto"/>
        <w:jc w:val="both"/>
      </w:pPr>
      <w:r w:rsidRPr="005F64CF">
        <w:t>El equipo docente, como consecuencia del resultado de la evaluación inicial, adoptará las medidas pertinentes de apoyo, ampliación, refuerzo o recuperación para aquellos alumnos y alumnas que lo precisen o de adaptación curricular para el alumnado con necesidad específica de apoyo educativo.</w:t>
      </w:r>
    </w:p>
    <w:p w14:paraId="009142C5" w14:textId="77777777" w:rsidR="005F64CF" w:rsidRPr="005F64CF" w:rsidRDefault="005F64CF" w:rsidP="005F64CF">
      <w:pPr>
        <w:spacing w:after="80" w:line="240" w:lineRule="auto"/>
        <w:jc w:val="both"/>
      </w:pPr>
    </w:p>
    <w:p w14:paraId="5FBB39EF" w14:textId="77777777" w:rsidR="005F64CF" w:rsidRPr="005F64CF" w:rsidRDefault="005F64CF" w:rsidP="005F64CF">
      <w:pPr>
        <w:spacing w:after="80" w:line="240" w:lineRule="auto"/>
        <w:jc w:val="both"/>
        <w:rPr>
          <w:b/>
          <w:color w:val="366091"/>
          <w:sz w:val="24"/>
          <w:szCs w:val="24"/>
        </w:rPr>
      </w:pPr>
      <w:r w:rsidRPr="005F64CF">
        <w:rPr>
          <w:b/>
          <w:color w:val="366091"/>
          <w:sz w:val="24"/>
          <w:szCs w:val="24"/>
        </w:rPr>
        <w:t>Evaluación continua</w:t>
      </w:r>
    </w:p>
    <w:p w14:paraId="2CAA72C6" w14:textId="77777777" w:rsidR="005F64CF" w:rsidRPr="005F64CF" w:rsidRDefault="005F64CF" w:rsidP="005F64CF">
      <w:pPr>
        <w:spacing w:after="80" w:line="240" w:lineRule="auto"/>
        <w:jc w:val="both"/>
        <w:rPr>
          <w:b/>
          <w:color w:val="C00000"/>
          <w:sz w:val="24"/>
          <w:szCs w:val="24"/>
        </w:rPr>
      </w:pPr>
      <w:r w:rsidRPr="005F64CF">
        <w:t>La evaluación del proceso de aprendizaje del alumnado tendrá en cuenta tanto el progreso general del alumnado a través del desarrollo de los distintos elementos del currículo.</w:t>
      </w:r>
    </w:p>
    <w:p w14:paraId="2201D8EB" w14:textId="77777777" w:rsidR="005F64CF" w:rsidRPr="005F64CF" w:rsidRDefault="005F64CF" w:rsidP="005F64CF">
      <w:pPr>
        <w:spacing w:after="80" w:line="240" w:lineRule="auto"/>
        <w:jc w:val="both"/>
      </w:pPr>
      <w:r w:rsidRPr="005F64CF">
        <w:t>La evaluación tendrá en consideración tanto el grado de adquisición de las competencias clave como el logro de los objetivos de la etapa. El currículo está centrado en el desarrollo de capacidades que se encuentran expresadas en los objetivos de las distintas materias curriculares de la etapa. Estos parecen secuenciados mediante criterios de evaluación y sus correspondientes estándares de aprendizaje evaluables que muestran una progresión en la consecución de las capacidades que definen los objetivos.</w:t>
      </w:r>
    </w:p>
    <w:p w14:paraId="3BEB71AF" w14:textId="77777777" w:rsidR="005F64CF" w:rsidRPr="005F64CF" w:rsidRDefault="005F64CF" w:rsidP="005F64CF">
      <w:pPr>
        <w:spacing w:after="80" w:line="240" w:lineRule="auto"/>
        <w:jc w:val="both"/>
      </w:pPr>
      <w:r w:rsidRPr="005F64CF">
        <w:t>Los criterios de evaluación y sus correspondientes estándares de aprendizaje serán el referente fundamental para valorar el grado de adquisición de las competencias clave, a través de las diversas actividades y tareas que se desarrollen en el aula.</w:t>
      </w:r>
    </w:p>
    <w:p w14:paraId="527516E6" w14:textId="77777777" w:rsidR="005F64CF" w:rsidRPr="005F64CF" w:rsidRDefault="005F64CF" w:rsidP="005F64CF">
      <w:pPr>
        <w:spacing w:after="80" w:line="240" w:lineRule="auto"/>
        <w:jc w:val="both"/>
      </w:pPr>
      <w:r w:rsidRPr="005F64CF">
        <w:t>En el contexto del proceso de evaluación continua, cuando el progreso de un alumno o alumna no sea el adecuado, se establecerán medidas de refuerzo educativo. Estas medidas se adoptarán en cualquier momento del curso, tan pronto como se detecten las dificultades y estarán dirigidas a garantizar la adquisición de las competencias imprescindibles para continuar el proceso educativo.</w:t>
      </w:r>
    </w:p>
    <w:p w14:paraId="70FC449A" w14:textId="77777777" w:rsidR="005F64CF" w:rsidRPr="005F64CF" w:rsidRDefault="005F64CF" w:rsidP="005F64CF">
      <w:pPr>
        <w:spacing w:after="80" w:line="240" w:lineRule="auto"/>
        <w:jc w:val="both"/>
      </w:pPr>
    </w:p>
    <w:p w14:paraId="18E0B9FD" w14:textId="77777777" w:rsidR="005F64CF" w:rsidRPr="005F64CF" w:rsidRDefault="005F64CF" w:rsidP="005F64CF">
      <w:pPr>
        <w:spacing w:after="80" w:line="240" w:lineRule="auto"/>
        <w:jc w:val="both"/>
        <w:rPr>
          <w:b/>
          <w:color w:val="366091"/>
          <w:sz w:val="24"/>
          <w:szCs w:val="24"/>
        </w:rPr>
      </w:pPr>
      <w:r w:rsidRPr="005F64CF">
        <w:rPr>
          <w:b/>
          <w:color w:val="366091"/>
          <w:sz w:val="24"/>
          <w:szCs w:val="24"/>
        </w:rPr>
        <w:t>Evaluación final o sumativa</w:t>
      </w:r>
    </w:p>
    <w:p w14:paraId="004BE413" w14:textId="77777777" w:rsidR="005F64CF" w:rsidRPr="005F64CF" w:rsidRDefault="005F64CF" w:rsidP="005F64CF">
      <w:pPr>
        <w:spacing w:after="80" w:line="240" w:lineRule="auto"/>
        <w:jc w:val="both"/>
      </w:pPr>
      <w:r w:rsidRPr="005F64CF">
        <w:t>Se realizará al término de un periodo determinado del proceso de enseñanza-aprendizaje para determinar si se alcanzaron los objetivos propuestos y la adquisición prevista de las competencias clave y, en qué medida los alcanzó cada alumno o alumna del grupo-clase. Se valorará el proceso global de cada alumno o alumna. En dicha evaluación se tendrán en cuenta tanto los aprendizajes realizados en cuanto a los aspectos curriculares de cada materia, como el modo en que desde estos han contribuido a la adquisición de las competencias clave.</w:t>
      </w:r>
    </w:p>
    <w:p w14:paraId="7A79531D" w14:textId="77777777" w:rsidR="005F64CF" w:rsidRPr="005F64CF" w:rsidRDefault="005F64CF" w:rsidP="005F64CF">
      <w:pPr>
        <w:spacing w:after="80" w:line="240" w:lineRule="auto"/>
        <w:jc w:val="both"/>
      </w:pPr>
      <w:r w:rsidRPr="005F64CF">
        <w:t xml:space="preserve">La evaluación del </w:t>
      </w:r>
      <w:r w:rsidRPr="005F64CF">
        <w:rPr>
          <w:b/>
        </w:rPr>
        <w:t xml:space="preserve">alumnado con necesidades específicas </w:t>
      </w:r>
      <w:r w:rsidRPr="005F64CF">
        <w:t>de apoyo educativo se regirá por el principio de inclusión y asegurará su no discriminación y la igualdad efectiva en el acceso y la permanencia en el sistema educativo. El Departamento de Orientación del centro elaborará un informe en el que se especificarán los elementos que deben adaptarse para facilitar el acceso a la evaluación de dicho alumnado. Con carácter general, se establecerán las medidas más adecuadas para que las condiciones de realización de las evaluaciones incluida la evaluación final de etapa, se adapten al alumnado con necesidad específica de apoyo educativo.</w:t>
      </w:r>
    </w:p>
    <w:p w14:paraId="1B7671CE" w14:textId="77777777" w:rsidR="005F64CF" w:rsidRPr="005F64CF" w:rsidRDefault="005F64CF" w:rsidP="005F64CF">
      <w:pPr>
        <w:tabs>
          <w:tab w:val="left" w:pos="775"/>
        </w:tabs>
        <w:spacing w:before="360"/>
        <w:rPr>
          <w:color w:val="0070C0"/>
        </w:rPr>
      </w:pPr>
      <w:r w:rsidRPr="005F64CF">
        <w:rPr>
          <w:color w:val="0070C0"/>
        </w:rPr>
        <w:lastRenderedPageBreak/>
        <w:t>5.3. CRITERIOS DE CALIFICACIÓN</w:t>
      </w:r>
    </w:p>
    <w:p w14:paraId="29F8ADD9" w14:textId="77777777" w:rsidR="005F64CF" w:rsidRPr="005F64CF" w:rsidRDefault="005F64CF" w:rsidP="005F64CF">
      <w:pPr>
        <w:spacing w:before="120" w:after="120" w:line="240" w:lineRule="auto"/>
        <w:jc w:val="both"/>
      </w:pPr>
      <w:r w:rsidRPr="005F64CF">
        <w:t xml:space="preserve">La totalidad de los criterios de evaluación contribuyen en la misma medida, al grado de desarrollo de la competencia específica, por lo que tendrán el mismo valor a la hora de determinar el grado de desarrollo de la misma. De esta manera, los criterios de calificación estarán basados en la superación de los criterios de evaluación y, por tanto, de las competencias específicas. </w:t>
      </w:r>
    </w:p>
    <w:p w14:paraId="443238A5" w14:textId="77777777" w:rsidR="005F64CF" w:rsidRPr="005F64CF" w:rsidRDefault="005F64CF" w:rsidP="005F64CF">
      <w:pPr>
        <w:spacing w:before="120" w:after="120" w:line="240" w:lineRule="auto"/>
        <w:jc w:val="both"/>
      </w:pPr>
      <w:r w:rsidRPr="005F64CF">
        <w:t>Para la evaluación del alumnado se hará una observación continuada de la evolución del proceso de aprendizaje de cada alumno o alumna en relación con los criterios de evaluación y el grado de desarrollo de las competencias de la materia. Para ello se utilizarán diferentes instrumentos tales como cuestionarios, formularios, presentaciones, exposiciones orales, edición de documentos, pruebas, escalas de observación, rúbricas o portfolios, entre otros, ajustados a los criterios de evaluación y a las características específicas del alumnado, favoreciendo la coevaluación y autoevaluación por parte del propio alumnado.</w:t>
      </w:r>
    </w:p>
    <w:p w14:paraId="55B3F179" w14:textId="77777777" w:rsidR="005F64CF" w:rsidRPr="005F64CF" w:rsidRDefault="005F64CF" w:rsidP="005F64CF">
      <w:pPr>
        <w:spacing w:after="120" w:line="240" w:lineRule="auto"/>
        <w:jc w:val="both"/>
      </w:pPr>
      <w:r w:rsidRPr="005F64CF">
        <w:t>Atendiendo a diferentes criterios, el currículo nos propone una serie de instrumentos que nos permiten llevar a cabo el proceso de evaluación en el aula.</w:t>
      </w:r>
    </w:p>
    <w:p w14:paraId="73439F7F" w14:textId="77777777" w:rsidR="005F64CF" w:rsidRPr="005F64CF" w:rsidRDefault="005F64CF" w:rsidP="005F64CF">
      <w:pPr>
        <w:spacing w:after="120" w:line="240" w:lineRule="auto"/>
        <w:jc w:val="both"/>
      </w:pPr>
      <w:r w:rsidRPr="005F64CF">
        <w:t xml:space="preserve">- Para </w:t>
      </w:r>
      <w:r w:rsidRPr="005F64CF">
        <w:rPr>
          <w:b/>
        </w:rPr>
        <w:t>evaluar inicialmente</w:t>
      </w:r>
      <w:r w:rsidRPr="005F64CF">
        <w:t xml:space="preserve"> a cada uno de los alumnos, está previsto usar una rúbrica con la que poder comprobar el nivel en lo que respecta a vocabulario, expresión escrita, comprensión lectora, conocimientos previos..., con el que estos se enfrentan a Educación Secundaria en lo que a nuestra materia se refiere. Sus resultados suponen el punto de partida para la toma de decisiones.</w:t>
      </w:r>
    </w:p>
    <w:p w14:paraId="044AC499" w14:textId="77777777" w:rsidR="005F64CF" w:rsidRPr="005F64CF" w:rsidRDefault="005F64CF" w:rsidP="005F64CF">
      <w:pPr>
        <w:spacing w:after="120" w:line="240" w:lineRule="auto"/>
        <w:jc w:val="both"/>
      </w:pPr>
      <w:r w:rsidRPr="005F64CF">
        <w:t xml:space="preserve">- En el caso de la </w:t>
      </w:r>
      <w:r w:rsidRPr="005F64CF">
        <w:rPr>
          <w:b/>
        </w:rPr>
        <w:t>evaluación formativa</w:t>
      </w:r>
      <w:r w:rsidRPr="005F64CF">
        <w:t>, serán la observación y seguimiento sistemático del alumno, es decir, se tomarán en consideración las producciones que desarrolle, tanto de carácter individual como grupal: trabajos escritos, exposiciones orales y debates, actividades de clase, lecturas y resúmenes, investigaciones, actitud ante el aprendizaje, precisión en la expresión y autoevaluación entre otros.</w:t>
      </w:r>
    </w:p>
    <w:p w14:paraId="4364E5FE" w14:textId="77777777" w:rsidR="005F64CF" w:rsidRPr="005F64CF" w:rsidRDefault="005F64CF" w:rsidP="005F64CF">
      <w:pPr>
        <w:spacing w:after="120" w:line="240" w:lineRule="auto"/>
        <w:jc w:val="both"/>
      </w:pPr>
      <w:r w:rsidRPr="005F64CF">
        <w:t xml:space="preserve">- Y los de la </w:t>
      </w:r>
      <w:r w:rsidRPr="005F64CF">
        <w:rPr>
          <w:b/>
        </w:rPr>
        <w:t>evaluación sumativa</w:t>
      </w:r>
      <w:r w:rsidRPr="005F64CF">
        <w:t>, las pruebas escritas y orales, la calificación de las tareas y otras producciones del alumnado, el registro de observaciones, las actividades realizadas en la plataforma Classroom y proyectos. En todo caso, los procedimientos de evaluación serán variados, de forma que puedan adaptarse a la flexibilidad que exige la propia evaluación.</w:t>
      </w:r>
    </w:p>
    <w:p w14:paraId="10D814E6" w14:textId="77777777" w:rsidR="005F64CF" w:rsidRPr="005F64CF" w:rsidRDefault="005F64CF" w:rsidP="005F64CF">
      <w:pPr>
        <w:spacing w:after="120" w:line="240" w:lineRule="auto"/>
        <w:jc w:val="both"/>
      </w:pPr>
      <w:r w:rsidRPr="005F64CF">
        <w:t xml:space="preserve">- Por otra parte, la </w:t>
      </w:r>
      <w:r w:rsidRPr="005F64CF">
        <w:rPr>
          <w:b/>
        </w:rPr>
        <w:t>autoevaluación</w:t>
      </w:r>
      <w:r w:rsidRPr="005F64CF">
        <w:t xml:space="preserve"> y la </w:t>
      </w:r>
      <w:r w:rsidRPr="005F64CF">
        <w:rPr>
          <w:b/>
        </w:rPr>
        <w:t>coevaluación</w:t>
      </w:r>
      <w:r w:rsidRPr="005F64CF">
        <w:t>, son principios generalmente aceptados, ya que el alumno se identifica con el proceso de aprendizaje si tiene la oportunidad de participar directamente también en la evaluación, ya sea en su totalidad o sólo en parte, individualmente o con otros compañeros. El alumno debe acostumbrarse a ejercer la reflexión y el sentido crítico en relación con su aprendizaje y el trabajo que realiza en el aula.</w:t>
      </w:r>
    </w:p>
    <w:p w14:paraId="4CA663F1" w14:textId="77777777" w:rsidR="005F64CF" w:rsidRPr="005F64CF" w:rsidRDefault="005F64CF" w:rsidP="005F64CF">
      <w:pPr>
        <w:spacing w:after="120" w:line="240" w:lineRule="auto"/>
        <w:jc w:val="both"/>
      </w:pPr>
      <w:r w:rsidRPr="005F64CF">
        <w:t>A través de ésta práctica, el profesor tiene la oportunidad de contrastar la valoración que hace de su alumnado con la que éste tiene de sí mismo. De esta forma el proceso se enriquece y los alumnos desarrollan su propia personalidad al actuar como sujetos y objetos de este proceso.</w:t>
      </w:r>
    </w:p>
    <w:p w14:paraId="2654EAB8" w14:textId="77777777" w:rsidR="005F64CF" w:rsidRPr="005F64CF" w:rsidRDefault="005F64CF" w:rsidP="005F64CF">
      <w:pPr>
        <w:spacing w:after="120" w:line="240" w:lineRule="auto"/>
        <w:jc w:val="both"/>
      </w:pPr>
      <w:r w:rsidRPr="005F64CF">
        <w:t>Se evaluará trimestralmente y la calificación se obtendrá con estos criterios:</w:t>
      </w:r>
    </w:p>
    <w:p w14:paraId="22BD6A57" w14:textId="77777777" w:rsidR="005F64CF" w:rsidRPr="005F64CF" w:rsidRDefault="005F64CF" w:rsidP="005F64CF">
      <w:pPr>
        <w:spacing w:after="120" w:line="240" w:lineRule="auto"/>
        <w:jc w:val="both"/>
      </w:pPr>
      <w:r w:rsidRPr="005F64CF">
        <w:t>a) Seguimiento diario por parte del profesor/a que imparte la materia. Se pretende con ello llevar un control de su trabajo diario, detectar dificultades y actuar en consecuencia para superarlas. Se tendrá en cuenta el trabajo del alumno/a tanto en casa como en el aula a lo largo del curso.</w:t>
      </w:r>
    </w:p>
    <w:p w14:paraId="57A548BF" w14:textId="77777777" w:rsidR="005F64CF" w:rsidRPr="005F64CF" w:rsidRDefault="005F64CF" w:rsidP="005F64CF">
      <w:pPr>
        <w:spacing w:after="120" w:line="240" w:lineRule="auto"/>
        <w:jc w:val="both"/>
      </w:pPr>
      <w:r w:rsidRPr="005F64CF">
        <w:t>b) Calificación de las actividades entregadas por el alumno.</w:t>
      </w:r>
    </w:p>
    <w:p w14:paraId="7AE4A99D" w14:textId="77777777" w:rsidR="005F64CF" w:rsidRPr="005F64CF" w:rsidRDefault="005F64CF" w:rsidP="005F64CF">
      <w:pPr>
        <w:tabs>
          <w:tab w:val="left" w:pos="775"/>
        </w:tabs>
        <w:spacing w:after="120" w:line="240" w:lineRule="auto"/>
        <w:rPr>
          <w:b/>
        </w:rPr>
      </w:pPr>
      <w:r w:rsidRPr="005F64CF">
        <w:t>c) Calificación de las pruebas escritas.</w:t>
      </w:r>
      <w:r w:rsidRPr="005F64CF">
        <w:rPr>
          <w:b/>
        </w:rPr>
        <w:t xml:space="preserve"> </w:t>
      </w:r>
    </w:p>
    <w:p w14:paraId="314BF142" w14:textId="77777777" w:rsidR="005F64CF" w:rsidRPr="005F64CF" w:rsidRDefault="005F64CF" w:rsidP="005F64CF">
      <w:pPr>
        <w:tabs>
          <w:tab w:val="left" w:pos="775"/>
        </w:tabs>
        <w:spacing w:before="360" w:after="240" w:line="240" w:lineRule="auto"/>
        <w:rPr>
          <w:color w:val="0070C0"/>
        </w:rPr>
      </w:pPr>
      <w:r w:rsidRPr="005F64CF">
        <w:rPr>
          <w:color w:val="0070C0"/>
        </w:rPr>
        <w:t>5.4. INSTRUMENTOS DE EVALUACIÓN</w:t>
      </w:r>
    </w:p>
    <w:p w14:paraId="49734951" w14:textId="77777777" w:rsidR="005F64CF" w:rsidRPr="005F64CF" w:rsidRDefault="005F64CF" w:rsidP="005F64CF">
      <w:pPr>
        <w:tabs>
          <w:tab w:val="left" w:pos="775"/>
        </w:tabs>
        <w:spacing w:after="80" w:line="240" w:lineRule="auto"/>
      </w:pPr>
      <w:r w:rsidRPr="005F64CF">
        <w:rPr>
          <w:color w:val="0070C0"/>
        </w:rPr>
        <w:tab/>
      </w:r>
      <w:r w:rsidRPr="005F64CF">
        <w:t>Los instrumentos de evaluación que utilizaremos serán:</w:t>
      </w:r>
    </w:p>
    <w:p w14:paraId="66D0882F" w14:textId="77777777" w:rsidR="005F64CF" w:rsidRPr="005F64CF" w:rsidRDefault="005F64CF" w:rsidP="005F64CF">
      <w:pPr>
        <w:spacing w:after="80" w:line="240" w:lineRule="auto"/>
        <w:jc w:val="both"/>
      </w:pPr>
      <w:r w:rsidRPr="005F64CF">
        <w:t xml:space="preserve">• </w:t>
      </w:r>
      <w:r w:rsidRPr="005F64CF">
        <w:rPr>
          <w:b/>
        </w:rPr>
        <w:t>Pruebas objetivas orales y escritas</w:t>
      </w:r>
      <w:r w:rsidRPr="005F64CF">
        <w:t xml:space="preserve">. En cada periodo de evaluación se harán tantos controles como se estime oportuno para comprobar el grado de consecución de los criterios de evaluación y de las competencias clave. El número de controles dependerá de la dificultad de la materia y de la duración de la evaluación, aunque no serán </w:t>
      </w:r>
      <w:r w:rsidRPr="005F64CF">
        <w:lastRenderedPageBreak/>
        <w:t>menos de dos en cada periodo. En algunas unidades didácticas los controles podrán ser sustituidos por trabajos de investigación tanto individuales como en grupo (trabajo colaborativo), en tal caso, la calificación del trabajo será homologable a la de una prueba escrita.</w:t>
      </w:r>
    </w:p>
    <w:p w14:paraId="69055228" w14:textId="77777777" w:rsidR="005F64CF" w:rsidRPr="005F64CF" w:rsidRDefault="005F64CF" w:rsidP="005F64CF">
      <w:pPr>
        <w:spacing w:after="80" w:line="240" w:lineRule="auto"/>
        <w:jc w:val="both"/>
      </w:pPr>
      <w:r w:rsidRPr="005F64CF">
        <w:t xml:space="preserve">• </w:t>
      </w:r>
      <w:r w:rsidRPr="005F64CF">
        <w:rPr>
          <w:b/>
        </w:rPr>
        <w:t>Control de actividades</w:t>
      </w:r>
      <w:r w:rsidRPr="005F64CF">
        <w:t>: Se valorará la correcta realización de las actividades y tareas tanto en clase como en casa.</w:t>
      </w:r>
    </w:p>
    <w:p w14:paraId="0C2DB5A1" w14:textId="77777777" w:rsidR="005F64CF" w:rsidRPr="005F64CF" w:rsidRDefault="005F64CF" w:rsidP="005F64CF">
      <w:pPr>
        <w:spacing w:after="80" w:line="240" w:lineRule="auto"/>
        <w:jc w:val="both"/>
      </w:pPr>
      <w:r w:rsidRPr="005F64CF">
        <w:t xml:space="preserve">• </w:t>
      </w:r>
      <w:r w:rsidRPr="005F64CF">
        <w:rPr>
          <w:b/>
        </w:rPr>
        <w:t>Cuaderno y fichas</w:t>
      </w:r>
      <w:r w:rsidRPr="005F64CF">
        <w:t>: se valorará el cuaderno así como la realización y corrección de las fichas de clase. En el cuaderno se valorará que todas las tareas estén realizadas, la corrección de su contenido, el orden, la limpieza, la ortografía y lo cuidado de su presentación.</w:t>
      </w:r>
    </w:p>
    <w:p w14:paraId="509DA6F2" w14:textId="77777777" w:rsidR="005F64CF" w:rsidRPr="005F64CF" w:rsidRDefault="005F64CF" w:rsidP="005F64CF">
      <w:pPr>
        <w:spacing w:after="80" w:line="240" w:lineRule="auto"/>
        <w:jc w:val="both"/>
      </w:pPr>
      <w:r w:rsidRPr="005F64CF">
        <w:t xml:space="preserve">• </w:t>
      </w:r>
      <w:r w:rsidRPr="005F64CF">
        <w:rPr>
          <w:b/>
        </w:rPr>
        <w:t>Tareas en Classroom</w:t>
      </w:r>
      <w:r w:rsidRPr="005F64CF">
        <w:t>: Periódicamente se propondrán cuestionarios de repaso y otras tareas, tales como visualización de material audiovisual en la plataforma Classroom.</w:t>
      </w:r>
    </w:p>
    <w:p w14:paraId="4B1A7A5D" w14:textId="77777777" w:rsidR="005F64CF" w:rsidRPr="005F64CF" w:rsidRDefault="005F64CF" w:rsidP="005F64CF">
      <w:pPr>
        <w:spacing w:after="80" w:line="240" w:lineRule="auto"/>
        <w:jc w:val="both"/>
      </w:pPr>
      <w:r w:rsidRPr="005F64CF">
        <w:t xml:space="preserve">• </w:t>
      </w:r>
      <w:r w:rsidRPr="005F64CF">
        <w:rPr>
          <w:b/>
        </w:rPr>
        <w:t>Registro de la participación en clase, interés e iniciativa</w:t>
      </w:r>
      <w:r w:rsidRPr="005F64CF">
        <w:t>. Será registrado a través de las observaciones del profesorado. Aquí será valorada la colaboración en clase, salir voluntario en las diferentes actividades que se propongan y participar en los trabajos en grupo; la correcta realización de las actividades de aula y/o laboratorio, la motivación, iniciativa y participación en los debates propuestos.</w:t>
      </w:r>
    </w:p>
    <w:p w14:paraId="51D52391" w14:textId="77777777" w:rsidR="005F64CF" w:rsidRPr="005F64CF" w:rsidRDefault="005F64CF" w:rsidP="005F64CF">
      <w:pPr>
        <w:spacing w:after="80" w:line="240" w:lineRule="auto"/>
        <w:jc w:val="both"/>
      </w:pPr>
      <w:r w:rsidRPr="005F64CF">
        <w:t xml:space="preserve">• </w:t>
      </w:r>
      <w:r w:rsidRPr="005F64CF">
        <w:rPr>
          <w:b/>
        </w:rPr>
        <w:t>Trabajos y proyectos</w:t>
      </w:r>
      <w:r w:rsidRPr="005F64CF">
        <w:t>. Se valorarán los trabajos de investigación, prácticas de laboratorio o realización de proyectos que se propongan, como maquetas entre otros.</w:t>
      </w:r>
    </w:p>
    <w:p w14:paraId="78C24D16" w14:textId="77777777" w:rsidR="005F64CF" w:rsidRPr="005F64CF" w:rsidRDefault="005F64CF" w:rsidP="005E5CE2">
      <w:pPr>
        <w:numPr>
          <w:ilvl w:val="2"/>
          <w:numId w:val="0"/>
        </w:numPr>
        <w:spacing w:after="80" w:line="240" w:lineRule="auto"/>
        <w:jc w:val="both"/>
        <w:textDirection w:val="btLr"/>
        <w:textAlignment w:val="top"/>
        <w:outlineLvl w:val="0"/>
        <w:rPr>
          <w:color w:val="0070C0"/>
          <w:sz w:val="24"/>
          <w:szCs w:val="24"/>
        </w:rPr>
      </w:pPr>
    </w:p>
    <w:p w14:paraId="511435E9" w14:textId="77777777" w:rsidR="005F64CF" w:rsidRPr="005F64CF" w:rsidRDefault="005F64CF" w:rsidP="005E5CE2">
      <w:pPr>
        <w:numPr>
          <w:ilvl w:val="2"/>
          <w:numId w:val="0"/>
        </w:numPr>
        <w:spacing w:after="120" w:line="240" w:lineRule="auto"/>
        <w:jc w:val="both"/>
        <w:textDirection w:val="btLr"/>
        <w:textAlignment w:val="top"/>
        <w:outlineLvl w:val="0"/>
        <w:rPr>
          <w:color w:val="0070C0"/>
          <w:sz w:val="20"/>
          <w:szCs w:val="20"/>
        </w:rPr>
      </w:pPr>
      <w:r w:rsidRPr="005F64CF">
        <w:rPr>
          <w:color w:val="0070C0"/>
        </w:rPr>
        <w:t>5.5. REFERENTES DE LA EVALUACIÓN</w:t>
      </w:r>
    </w:p>
    <w:p w14:paraId="0F64FB4C" w14:textId="77777777" w:rsidR="005F64CF" w:rsidRPr="005F64CF" w:rsidRDefault="005F64CF" w:rsidP="005F64CF">
      <w:pPr>
        <w:spacing w:after="80" w:line="240" w:lineRule="auto"/>
        <w:jc w:val="both"/>
      </w:pPr>
      <w:r w:rsidRPr="005F64CF">
        <w:t>Los referentes para la evaluación serán:</w:t>
      </w:r>
    </w:p>
    <w:p w14:paraId="3009494F" w14:textId="77777777" w:rsidR="005F64CF" w:rsidRPr="005F64CF" w:rsidRDefault="005F64CF" w:rsidP="005E5CE2">
      <w:pPr>
        <w:spacing w:after="80" w:line="240" w:lineRule="auto"/>
        <w:jc w:val="both"/>
        <w:textDirection w:val="btLr"/>
        <w:textAlignment w:val="top"/>
        <w:outlineLvl w:val="0"/>
      </w:pPr>
      <w:r w:rsidRPr="005F64CF">
        <w:rPr>
          <w:b/>
        </w:rPr>
        <w:t xml:space="preserve">Los criterios de evaluación y los estándares de aprendizajes de la materia </w:t>
      </w:r>
      <w:r w:rsidRPr="005F64CF">
        <w:t>que serán el elemento básico a partir del cual se relacionan el resto de los elementos del currículo</w:t>
      </w:r>
    </w:p>
    <w:p w14:paraId="6F4E261A" w14:textId="77777777" w:rsidR="005F64CF" w:rsidRPr="005F64CF" w:rsidRDefault="005F64CF" w:rsidP="005E5CE2">
      <w:pPr>
        <w:spacing w:after="80" w:line="240" w:lineRule="auto"/>
        <w:jc w:val="both"/>
        <w:textDirection w:val="btLr"/>
        <w:textAlignment w:val="top"/>
        <w:outlineLvl w:val="0"/>
        <w:rPr>
          <w:b/>
        </w:rPr>
      </w:pPr>
      <w:r w:rsidRPr="005F64CF">
        <w:rPr>
          <w:b/>
        </w:rPr>
        <w:t>Lo establecido en esta programación didáctica.</w:t>
      </w:r>
    </w:p>
    <w:p w14:paraId="24189B73" w14:textId="77777777" w:rsidR="005F64CF" w:rsidRPr="005F64CF" w:rsidRDefault="005F64CF" w:rsidP="005E5CE2">
      <w:pPr>
        <w:spacing w:after="80" w:line="240" w:lineRule="auto"/>
        <w:jc w:val="both"/>
        <w:textDirection w:val="btLr"/>
        <w:textAlignment w:val="top"/>
        <w:outlineLvl w:val="0"/>
      </w:pPr>
      <w:r w:rsidRPr="005F64CF">
        <w:rPr>
          <w:b/>
        </w:rPr>
        <w:t xml:space="preserve">Los criterios de calificación e instrumentos de evaluación </w:t>
      </w:r>
      <w:r w:rsidRPr="005F64CF">
        <w:t>asociados a los criterios de evaluación.</w:t>
      </w:r>
    </w:p>
    <w:p w14:paraId="5F1042BF" w14:textId="77777777" w:rsidR="005F64CF" w:rsidRPr="005F64CF" w:rsidRDefault="005F64CF" w:rsidP="005F64CF">
      <w:pPr>
        <w:spacing w:after="80" w:line="240" w:lineRule="auto"/>
        <w:jc w:val="both"/>
      </w:pPr>
      <w:r w:rsidRPr="005F64CF">
        <w:t>Podrán utilizarse los siguientes instrumentos de evaluación:</w:t>
      </w:r>
    </w:p>
    <w:p w14:paraId="0DDD8D87" w14:textId="77777777" w:rsidR="005F64CF" w:rsidRPr="005F64CF" w:rsidRDefault="005F64CF" w:rsidP="005E5CE2">
      <w:pPr>
        <w:spacing w:before="120" w:after="80" w:line="240" w:lineRule="auto"/>
        <w:jc w:val="both"/>
        <w:textDirection w:val="btLr"/>
        <w:textAlignment w:val="top"/>
        <w:outlineLvl w:val="0"/>
      </w:pPr>
      <w:r w:rsidRPr="005F64CF">
        <w:rPr>
          <w:u w:val="single"/>
        </w:rPr>
        <w:t>Cuaderno del profesorado</w:t>
      </w:r>
      <w:r w:rsidRPr="005F64CF">
        <w:t>, que recogerá:</w:t>
      </w:r>
    </w:p>
    <w:p w14:paraId="078B3C5A" w14:textId="77777777" w:rsidR="005F64CF" w:rsidRPr="005F64CF" w:rsidRDefault="005F64CF" w:rsidP="005E5CE2">
      <w:pPr>
        <w:numPr>
          <w:ilvl w:val="1"/>
          <w:numId w:val="0"/>
        </w:numPr>
        <w:spacing w:after="80" w:line="240" w:lineRule="auto"/>
        <w:jc w:val="both"/>
        <w:textDirection w:val="btLr"/>
        <w:textAlignment w:val="top"/>
        <w:outlineLvl w:val="0"/>
      </w:pPr>
      <w:r w:rsidRPr="005F64CF">
        <w:t>Registro individual en el que el profesorado anotará las valoraciones de cada uno de los aspectos evaluados, asociados a los criterios y a los estándares de aprendizaje.</w:t>
      </w:r>
    </w:p>
    <w:p w14:paraId="0397070A" w14:textId="77777777" w:rsidR="005F64CF" w:rsidRPr="005F64CF" w:rsidRDefault="005F64CF" w:rsidP="005E5CE2">
      <w:pPr>
        <w:numPr>
          <w:ilvl w:val="1"/>
          <w:numId w:val="0"/>
        </w:numPr>
        <w:spacing w:after="80" w:line="240" w:lineRule="auto"/>
        <w:jc w:val="both"/>
        <w:textDirection w:val="btLr"/>
        <w:textAlignment w:val="top"/>
        <w:outlineLvl w:val="0"/>
      </w:pPr>
      <w:r w:rsidRPr="005F64CF">
        <w:t>Registro trimestral individual en el que el profesorado anotará las valoraciones medias de los aspectos evaluados en cada unidad a lo largo del trimestre.</w:t>
      </w:r>
    </w:p>
    <w:p w14:paraId="53F5C2E7" w14:textId="77777777" w:rsidR="005F64CF" w:rsidRPr="005F64CF" w:rsidRDefault="005F64CF" w:rsidP="005E5CE2">
      <w:pPr>
        <w:numPr>
          <w:ilvl w:val="1"/>
          <w:numId w:val="0"/>
        </w:numPr>
        <w:spacing w:after="80" w:line="240" w:lineRule="auto"/>
        <w:jc w:val="both"/>
        <w:textDirection w:val="btLr"/>
        <w:textAlignment w:val="top"/>
        <w:outlineLvl w:val="0"/>
      </w:pPr>
      <w:r w:rsidRPr="005F64CF">
        <w:t>Registro anual individual por unidades didácticas, en el que el profesorado anotará las valoraciones medias de los aspectos evaluados en cada trimestre a lo largo del curso.</w:t>
      </w:r>
    </w:p>
    <w:p w14:paraId="16430192" w14:textId="77777777" w:rsidR="005F64CF" w:rsidRPr="005F64CF" w:rsidRDefault="005F64CF" w:rsidP="005E5CE2">
      <w:pPr>
        <w:spacing w:before="120" w:after="80" w:line="240" w:lineRule="auto"/>
        <w:jc w:val="both"/>
        <w:textDirection w:val="btLr"/>
        <w:textAlignment w:val="top"/>
        <w:outlineLvl w:val="0"/>
      </w:pPr>
      <w:r w:rsidRPr="005F64CF">
        <w:rPr>
          <w:u w:val="single"/>
        </w:rPr>
        <w:t>Rúbricas</w:t>
      </w:r>
      <w:r w:rsidRPr="005F64CF">
        <w:t>, serán el instrumento que contribuya a objetivar las valoraciones asociadas a los niveles de desempeño de las competencias mediante indicadores de logro. Entre otras rúbricas comunes a otras materias se podrán utilizar:</w:t>
      </w:r>
    </w:p>
    <w:p w14:paraId="239FF5DD"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de las intervenciones en clase: Exposición oral.</w:t>
      </w:r>
    </w:p>
    <w:p w14:paraId="4AA7DF20"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de pruebas orales y escritas.</w:t>
      </w:r>
    </w:p>
    <w:p w14:paraId="25279F2D"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del cuaderno y tareas del alumnado.</w:t>
      </w:r>
    </w:p>
    <w:p w14:paraId="7C123EEF"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en la participación en los trabajos cooperativos y de Laboratorio</w:t>
      </w:r>
    </w:p>
    <w:p w14:paraId="630562DD" w14:textId="77777777" w:rsidR="005F64CF" w:rsidRPr="005F64CF" w:rsidRDefault="005F64CF" w:rsidP="005E5CE2">
      <w:pPr>
        <w:spacing w:before="120" w:after="80" w:line="240" w:lineRule="auto"/>
        <w:jc w:val="both"/>
        <w:textDirection w:val="btLr"/>
        <w:textAlignment w:val="top"/>
        <w:outlineLvl w:val="0"/>
      </w:pPr>
      <w:r w:rsidRPr="005F64CF">
        <w:rPr>
          <w:u w:val="single"/>
        </w:rPr>
        <w:t>Plataforma classroom</w:t>
      </w:r>
      <w:r w:rsidRPr="005F64CF">
        <w:t>: realización de tareas, intervenciones, pruebas online.</w:t>
      </w:r>
    </w:p>
    <w:p w14:paraId="60AEA4DB" w14:textId="77777777" w:rsidR="005F64CF" w:rsidRPr="005F64CF" w:rsidRDefault="005F64CF" w:rsidP="005F64CF">
      <w:pPr>
        <w:spacing w:after="80" w:line="240" w:lineRule="auto"/>
        <w:jc w:val="both"/>
        <w:rPr>
          <w:b/>
        </w:rPr>
      </w:pPr>
    </w:p>
    <w:p w14:paraId="26F746F8" w14:textId="77777777" w:rsidR="005F64CF" w:rsidRPr="005F64CF" w:rsidRDefault="005F64CF" w:rsidP="005F64CF">
      <w:pPr>
        <w:spacing w:after="0" w:line="240" w:lineRule="auto"/>
        <w:jc w:val="both"/>
      </w:pPr>
      <w:r w:rsidRPr="005F64CF">
        <w:rPr>
          <w:b/>
        </w:rPr>
        <w:t>Técnicas</w:t>
      </w:r>
      <w:r w:rsidRPr="005F64CF">
        <w:t>:</w:t>
      </w:r>
    </w:p>
    <w:p w14:paraId="776A50A9" w14:textId="77777777" w:rsidR="005F64CF" w:rsidRPr="005F64CF" w:rsidRDefault="005F64CF" w:rsidP="005E5CE2">
      <w:pPr>
        <w:spacing w:after="120" w:line="240" w:lineRule="auto"/>
        <w:jc w:val="both"/>
        <w:textDirection w:val="btLr"/>
        <w:textAlignment w:val="top"/>
        <w:outlineLvl w:val="0"/>
        <w:rPr>
          <w:sz w:val="20"/>
          <w:szCs w:val="20"/>
        </w:rPr>
      </w:pPr>
      <w:r w:rsidRPr="005F64CF">
        <w:rPr>
          <w:b/>
          <w:sz w:val="20"/>
          <w:szCs w:val="20"/>
        </w:rPr>
        <w:t xml:space="preserve">Las técnicas de observación, </w:t>
      </w:r>
      <w:r w:rsidRPr="005F64CF">
        <w:rPr>
          <w:sz w:val="20"/>
          <w:szCs w:val="20"/>
        </w:rPr>
        <w:t>que evaluarán la implicación del alumnado en el trabajo cooperativo, expresión oral y escrita, las actitudes personales y relacionadas y los conocimientos, habilidades y destrezas relacionadas con la materia.</w:t>
      </w:r>
    </w:p>
    <w:p w14:paraId="44A568EB" w14:textId="77777777" w:rsidR="005F64CF" w:rsidRPr="005F64CF" w:rsidRDefault="005F64CF" w:rsidP="005E5CE2">
      <w:pPr>
        <w:spacing w:after="120" w:line="240" w:lineRule="auto"/>
        <w:jc w:val="both"/>
        <w:textDirection w:val="btLr"/>
        <w:textAlignment w:val="top"/>
        <w:outlineLvl w:val="0"/>
        <w:rPr>
          <w:sz w:val="20"/>
          <w:szCs w:val="20"/>
        </w:rPr>
      </w:pPr>
      <w:r w:rsidRPr="005F64CF">
        <w:rPr>
          <w:b/>
          <w:sz w:val="20"/>
          <w:szCs w:val="20"/>
        </w:rPr>
        <w:lastRenderedPageBreak/>
        <w:t>Las técnicas de medición</w:t>
      </w:r>
      <w:r w:rsidRPr="005F64CF">
        <w:rPr>
          <w:b/>
          <w:i/>
          <w:sz w:val="20"/>
          <w:szCs w:val="20"/>
        </w:rPr>
        <w:t xml:space="preserve">, </w:t>
      </w:r>
      <w:r w:rsidRPr="005F64CF">
        <w:rPr>
          <w:sz w:val="20"/>
          <w:szCs w:val="20"/>
        </w:rPr>
        <w:t>a través de pruebas escritas u orales, informes, trabajos o dosieres, cuaderno del alumnado, intervenciones en clase…</w:t>
      </w:r>
    </w:p>
    <w:p w14:paraId="18B6CD39" w14:textId="77777777" w:rsidR="005F64CF" w:rsidRPr="005F64CF" w:rsidRDefault="005F64CF" w:rsidP="005E5CE2">
      <w:pPr>
        <w:spacing w:after="120" w:line="240" w:lineRule="auto"/>
        <w:jc w:val="both"/>
        <w:textDirection w:val="btLr"/>
        <w:textAlignment w:val="top"/>
        <w:outlineLvl w:val="0"/>
        <w:rPr>
          <w:sz w:val="20"/>
          <w:szCs w:val="20"/>
        </w:rPr>
      </w:pPr>
      <w:r w:rsidRPr="005F64CF">
        <w:rPr>
          <w:b/>
          <w:sz w:val="20"/>
          <w:szCs w:val="20"/>
        </w:rPr>
        <w:t xml:space="preserve">Las técnicas de autoevaluación, </w:t>
      </w:r>
      <w:r w:rsidRPr="005F64CF">
        <w:rPr>
          <w:sz w:val="20"/>
          <w:szCs w:val="20"/>
        </w:rPr>
        <w:t>favoreciendo el aprendizaje desde la reflexión y la valoración del alumnado sobre sus propias dificultades y fortalezas, sobre la participación de los compañeros y las compañeras en las actividades de tipo colaborativo y desde la colaboración con el profesorado en la regulación del proceso de enseñanza-aprendizaje.</w:t>
      </w:r>
    </w:p>
    <w:p w14:paraId="37EBD2FB" w14:textId="77777777" w:rsidR="005F64CF" w:rsidRPr="005F64CF" w:rsidRDefault="005F64CF" w:rsidP="005F64CF">
      <w:pPr>
        <w:spacing w:before="360"/>
        <w:rPr>
          <w:b/>
          <w:color w:val="0033CC"/>
          <w:sz w:val="24"/>
          <w:szCs w:val="24"/>
          <w:u w:val="single"/>
        </w:rPr>
      </w:pPr>
      <w:r w:rsidRPr="005F64CF">
        <w:rPr>
          <w:b/>
          <w:color w:val="0033CC"/>
          <w:u w:val="single"/>
        </w:rPr>
        <w:t>6. SABERES BÁSICOS</w:t>
      </w:r>
    </w:p>
    <w:p w14:paraId="6D09C7C4" w14:textId="77777777" w:rsidR="005F64CF" w:rsidRPr="005F64CF" w:rsidRDefault="005F64CF" w:rsidP="005F64CF">
      <w:pPr>
        <w:spacing w:line="240" w:lineRule="auto"/>
        <w:jc w:val="both"/>
      </w:pPr>
      <w:r w:rsidRPr="005F64CF">
        <w:t>Los saberes básicos proporcionan el conjunto de conocimientos, destrezas y actitudes que contribuirán a la adquisición de las competencias específicas. No existe una vinculación unívoca y directa entre criterios de evaluación y saberes básicos, sino que las competencias específicas se podrán evaluar a través de la movilización de diferentes saberes, proporcionando la flexibilidad necesaria para establecer conexiones entre los diferentes bloques y con aspectos relacionados con la familia profesional correspondiente.</w:t>
      </w:r>
    </w:p>
    <w:p w14:paraId="2B418937" w14:textId="77777777" w:rsidR="005F64CF" w:rsidRPr="005F64CF" w:rsidRDefault="005F64CF" w:rsidP="005F64CF">
      <w:pPr>
        <w:spacing w:line="240" w:lineRule="auto"/>
        <w:jc w:val="both"/>
      </w:pPr>
      <w:r w:rsidRPr="005F64CF">
        <w:t>Los saberes correspondientes a la materia Matemáticas se articulan en los mismos bloques que en la Educación Secundaria Obligatoria: el sentido numérico se caracteriza por la aplicación del conocimiento sobre numeración y cálculo en distintos contextos, especialmente profesionales; el sentido de la medida se centra en la comprensión y comparación de atributos de los objetos y seres vivos del mundo natural; el sentido espacial aborda la comprensión de los aspectos geométricos de nuestro mundo; el sentido algebraico proporciona el lenguaje en el que se comunican las matemáticas y las ciencias; por último, el sentido estocástico comprende el análisis y la interpretación de los datos y la comprensión de fenómenos aleatorios para fundamentar la toma de decisiones a nivel laboral y, en general, en un mundo lleno de incertidumbre.</w:t>
      </w:r>
    </w:p>
    <w:p w14:paraId="0C39C2BF" w14:textId="77777777" w:rsidR="005F64CF" w:rsidRPr="005F64CF" w:rsidRDefault="005F64CF" w:rsidP="005F64CF">
      <w:pPr>
        <w:spacing w:line="240" w:lineRule="auto"/>
        <w:jc w:val="both"/>
      </w:pPr>
      <w:r w:rsidRPr="005F64CF">
        <w:t>Los saberes básicos relacionados con las materias de Física y Química, y Biología y Geología se agrupan en bloques que abarcan conocimientos, destrezas y actitudes, con la finalidad de proporcionar al alumnado unos aprendizajes esenciales sobre la ciencia, sus metodologías y sus aplicaciones laborales para configurar su perfil personal, social y profesional. Los saberes básicos de esta materia permitirán al alumnado analizar la anatomía y fisiología de su organismo y los hábitos saludables para cuidarlo, establecer un compromiso social con la salud pública, examinar el funcionamiento de los sistemas biológicos y geológicos y valorar la importancia del desarrollo sostenible, explicar la estructura de la materia y sus transformaciones, analizar las interacciones entre los sistemas fisicoquímicos y la relevancia de la energía en la sociedad.</w:t>
      </w:r>
    </w:p>
    <w:p w14:paraId="1EF0E2F8" w14:textId="77777777" w:rsidR="005F64CF" w:rsidRPr="005F64CF" w:rsidRDefault="005F64CF" w:rsidP="005F64CF">
      <w:pPr>
        <w:spacing w:line="240" w:lineRule="auto"/>
        <w:jc w:val="both"/>
        <w:rPr>
          <w:rFonts w:ascii="Arial" w:eastAsia="Arial" w:hAnsi="Arial" w:cs="Arial"/>
          <w:sz w:val="15"/>
          <w:szCs w:val="15"/>
        </w:rPr>
      </w:pPr>
      <w:r w:rsidRPr="005F64CF">
        <w:t>El sentido socioemocional se orienta hacia la adquisición y aplicación de conocimientos, destrezas y actitudes para entender y manejar las emociones, establecer y alcanzar metas, sentir y mostrar empatía, la solidaridad, el respeto por las minorías y la igualdad efectiva entre hombres y mujeres. De este modo, se incrementa la capacidad de tomar decisiones responsables e informadas, lo que se dirige a la mejora del rendimiento del alumnado en ciencias, a la disminución de actitudes negativas hacia ellas y a la promoción de un aprendizaje activo en la resolución de problemas y el desarrollo de estrategias de trabajo en equipo. Los saberes correspondientes a este sentido deben incluirse a lo largo del desarrollo de todo el currículo de forma explícita.</w:t>
      </w:r>
      <w:r w:rsidRPr="005F64CF">
        <w:rPr>
          <w:rFonts w:ascii="Arial" w:eastAsia="Arial" w:hAnsi="Arial" w:cs="Arial"/>
          <w:sz w:val="15"/>
          <w:szCs w:val="15"/>
        </w:rPr>
        <w:t xml:space="preserve"> </w:t>
      </w:r>
    </w:p>
    <w:p w14:paraId="1A4005CF" w14:textId="77777777" w:rsidR="005F64CF" w:rsidRPr="005F64CF" w:rsidRDefault="005F64CF" w:rsidP="005F64CF">
      <w:pPr>
        <w:spacing w:after="0" w:line="240" w:lineRule="auto"/>
        <w:rPr>
          <w:rFonts w:ascii="Arial" w:eastAsia="Arial" w:hAnsi="Arial" w:cs="Arial"/>
          <w:sz w:val="15"/>
          <w:szCs w:val="15"/>
        </w:rPr>
      </w:pPr>
    </w:p>
    <w:p w14:paraId="252B9524" w14:textId="77777777" w:rsidR="005F64CF" w:rsidRPr="005F64CF" w:rsidRDefault="005F64CF" w:rsidP="005F64CF">
      <w:pPr>
        <w:spacing w:after="0" w:line="240" w:lineRule="auto"/>
        <w:rPr>
          <w:b/>
          <w:color w:val="0066CC"/>
          <w:sz w:val="24"/>
          <w:szCs w:val="24"/>
          <w:u w:val="single"/>
        </w:rPr>
      </w:pPr>
      <w:r w:rsidRPr="005F64CF">
        <w:rPr>
          <w:color w:val="0033CC"/>
        </w:rPr>
        <w:t xml:space="preserve">6.1. RELACIÓN DE SABERES BÁSICOS </w:t>
      </w:r>
      <w:r w:rsidRPr="005F64CF">
        <w:rPr>
          <w:i/>
          <w:color w:val="0033CC"/>
          <w:sz w:val="18"/>
          <w:szCs w:val="18"/>
        </w:rPr>
        <w:t>(Orden de 30 de mayo de 2023)</w:t>
      </w:r>
    </w:p>
    <w:p w14:paraId="14054FBC" w14:textId="77777777" w:rsidR="005F64CF" w:rsidRPr="005F64CF" w:rsidRDefault="005F64CF" w:rsidP="005F64CF">
      <w:pPr>
        <w:spacing w:after="0" w:line="240" w:lineRule="auto"/>
        <w:rPr>
          <w:b/>
          <w:color w:val="17365D"/>
          <w:u w:val="single"/>
        </w:rPr>
      </w:pPr>
    </w:p>
    <w:p w14:paraId="2AD0A7FB" w14:textId="77777777" w:rsidR="005F64CF" w:rsidRPr="005F64CF" w:rsidRDefault="005F64CF" w:rsidP="005F64CF">
      <w:pPr>
        <w:spacing w:after="0" w:line="240" w:lineRule="auto"/>
        <w:rPr>
          <w:b/>
          <w:color w:val="002060"/>
          <w:u w:val="single"/>
        </w:rPr>
      </w:pPr>
      <w:r w:rsidRPr="005F64CF">
        <w:rPr>
          <w:b/>
          <w:color w:val="002060"/>
          <w:u w:val="single"/>
        </w:rPr>
        <w:t>A. Sentido numérico</w:t>
      </w:r>
    </w:p>
    <w:p w14:paraId="21C90301" w14:textId="77777777" w:rsidR="005F64CF" w:rsidRPr="005F64CF" w:rsidRDefault="005F64CF" w:rsidP="005F64CF">
      <w:pPr>
        <w:spacing w:after="0" w:line="240" w:lineRule="auto"/>
        <w:jc w:val="both"/>
        <w:rPr>
          <w:b/>
          <w:sz w:val="20"/>
          <w:szCs w:val="20"/>
        </w:rPr>
      </w:pPr>
    </w:p>
    <w:p w14:paraId="37850765" w14:textId="77777777" w:rsidR="005F64CF" w:rsidRPr="005F64CF" w:rsidRDefault="005F64CF" w:rsidP="005F64CF">
      <w:pPr>
        <w:spacing w:after="0" w:line="240" w:lineRule="auto"/>
        <w:jc w:val="both"/>
        <w:rPr>
          <w:b/>
          <w:sz w:val="20"/>
          <w:szCs w:val="20"/>
        </w:rPr>
      </w:pPr>
      <w:r w:rsidRPr="005F64CF">
        <w:rPr>
          <w:b/>
          <w:sz w:val="20"/>
          <w:szCs w:val="20"/>
        </w:rPr>
        <w:t>ATC.1.A.1. Conteo</w:t>
      </w:r>
    </w:p>
    <w:p w14:paraId="057972DB" w14:textId="77777777" w:rsidR="005F64CF" w:rsidRPr="005F64CF" w:rsidRDefault="005F64CF" w:rsidP="005F64CF">
      <w:pPr>
        <w:spacing w:after="0" w:line="240" w:lineRule="auto"/>
        <w:jc w:val="both"/>
        <w:rPr>
          <w:sz w:val="20"/>
          <w:szCs w:val="20"/>
        </w:rPr>
      </w:pPr>
      <w:r w:rsidRPr="005F64CF">
        <w:rPr>
          <w:sz w:val="20"/>
          <w:szCs w:val="20"/>
        </w:rPr>
        <w:t>ATC.1.A.1.1. Aplicación de estrategias variadas para hacer recuentos sistemáticos en situaciones de la vida cotidiana (diagramas de árbol, técnicas de combinatoria, etc.).</w:t>
      </w:r>
    </w:p>
    <w:p w14:paraId="1F37E1C6" w14:textId="77777777" w:rsidR="005F64CF" w:rsidRPr="005F64CF" w:rsidRDefault="005F64CF" w:rsidP="005F64CF">
      <w:pPr>
        <w:spacing w:after="0" w:line="240" w:lineRule="auto"/>
        <w:jc w:val="both"/>
        <w:rPr>
          <w:sz w:val="20"/>
          <w:szCs w:val="20"/>
        </w:rPr>
      </w:pPr>
      <w:r w:rsidRPr="005F64CF">
        <w:rPr>
          <w:sz w:val="20"/>
          <w:szCs w:val="20"/>
        </w:rPr>
        <w:t>ATC.1.A.1.2. Utilización del conteo para resolver problemas de la vida cotidiana adaptando el tipo de conteo al tamaño de los números.</w:t>
      </w:r>
    </w:p>
    <w:p w14:paraId="3DDD34D5" w14:textId="77777777" w:rsidR="005F64CF" w:rsidRPr="005F64CF" w:rsidRDefault="005F64CF" w:rsidP="005F64CF">
      <w:pPr>
        <w:spacing w:after="0" w:line="240" w:lineRule="auto"/>
        <w:jc w:val="both"/>
        <w:rPr>
          <w:b/>
          <w:sz w:val="20"/>
          <w:szCs w:val="20"/>
        </w:rPr>
      </w:pPr>
      <w:r w:rsidRPr="005F64CF">
        <w:rPr>
          <w:b/>
          <w:sz w:val="20"/>
          <w:szCs w:val="20"/>
        </w:rPr>
        <w:t>ATC.1.A.2. Cantidad</w:t>
      </w:r>
    </w:p>
    <w:p w14:paraId="6A40A94A" w14:textId="77777777" w:rsidR="005F64CF" w:rsidRPr="005F64CF" w:rsidRDefault="005F64CF" w:rsidP="005F64CF">
      <w:pPr>
        <w:spacing w:after="0" w:line="240" w:lineRule="auto"/>
        <w:jc w:val="both"/>
        <w:rPr>
          <w:sz w:val="20"/>
          <w:szCs w:val="20"/>
        </w:rPr>
      </w:pPr>
      <w:r w:rsidRPr="005F64CF">
        <w:rPr>
          <w:sz w:val="20"/>
          <w:szCs w:val="20"/>
        </w:rPr>
        <w:t>ATC.1.A.2.1. Interpretación de números grandes y pequeños, reconocimiento y utilización de la calculadora.</w:t>
      </w:r>
      <w:r w:rsidRPr="005F64CF">
        <w:rPr>
          <w:sz w:val="20"/>
          <w:szCs w:val="20"/>
        </w:rPr>
        <w:br/>
        <w:t>ATC.1.A.2.2. Realización de estimaciones con la precisión requerida.</w:t>
      </w:r>
    </w:p>
    <w:p w14:paraId="4DAB7AE3" w14:textId="77777777" w:rsidR="005F64CF" w:rsidRPr="005F64CF" w:rsidRDefault="005F64CF" w:rsidP="005F64CF">
      <w:pPr>
        <w:spacing w:after="0" w:line="240" w:lineRule="auto"/>
        <w:jc w:val="both"/>
        <w:rPr>
          <w:sz w:val="20"/>
          <w:szCs w:val="20"/>
        </w:rPr>
      </w:pPr>
      <w:r w:rsidRPr="005F64CF">
        <w:rPr>
          <w:sz w:val="20"/>
          <w:szCs w:val="20"/>
        </w:rPr>
        <w:lastRenderedPageBreak/>
        <w:t>ATC.1.A.2.3. Uso de los números enteros, fracciones, decimales y raíces para expresar cantidades en contextos de la vida cotidiana con la precisión requerida.</w:t>
      </w:r>
    </w:p>
    <w:p w14:paraId="46962BBC" w14:textId="77777777" w:rsidR="005F64CF" w:rsidRPr="005F64CF" w:rsidRDefault="005F64CF" w:rsidP="005F64CF">
      <w:pPr>
        <w:spacing w:after="0" w:line="240" w:lineRule="auto"/>
        <w:jc w:val="both"/>
        <w:rPr>
          <w:sz w:val="20"/>
          <w:szCs w:val="20"/>
        </w:rPr>
      </w:pPr>
      <w:r w:rsidRPr="005F64CF">
        <w:rPr>
          <w:sz w:val="20"/>
          <w:szCs w:val="20"/>
        </w:rPr>
        <w:t>ATC.1.A.2.4. Reconocimiento y aplicación de diferentes formas de representación de números enteros, fraccionarios y decimales, incluida la recta numérica.</w:t>
      </w:r>
    </w:p>
    <w:p w14:paraId="0A1899E6" w14:textId="77777777" w:rsidR="005F64CF" w:rsidRPr="005F64CF" w:rsidRDefault="005F64CF" w:rsidP="005F64CF">
      <w:pPr>
        <w:spacing w:after="0" w:line="240" w:lineRule="auto"/>
        <w:jc w:val="both"/>
        <w:rPr>
          <w:sz w:val="20"/>
          <w:szCs w:val="20"/>
        </w:rPr>
      </w:pPr>
      <w:r w:rsidRPr="005F64CF">
        <w:rPr>
          <w:sz w:val="20"/>
          <w:szCs w:val="20"/>
        </w:rPr>
        <w:t>ATC.1.A.2.5. Selección y utilización de la representación más adecuada de una misma cantidad (natural, entero, decimal o fracción) para cada situación o problema.</w:t>
      </w:r>
    </w:p>
    <w:p w14:paraId="6CD4D4C8" w14:textId="77777777" w:rsidR="005F64CF" w:rsidRPr="005F64CF" w:rsidRDefault="005F64CF" w:rsidP="005F64CF">
      <w:pPr>
        <w:spacing w:after="0" w:line="240" w:lineRule="auto"/>
        <w:jc w:val="both"/>
        <w:rPr>
          <w:sz w:val="20"/>
          <w:szCs w:val="20"/>
        </w:rPr>
      </w:pPr>
      <w:r w:rsidRPr="005F64CF">
        <w:rPr>
          <w:sz w:val="20"/>
          <w:szCs w:val="20"/>
        </w:rPr>
        <w:t>ATC.1.A.2.6. Comprensión del significado de las variaciones porcentuales.</w:t>
      </w:r>
    </w:p>
    <w:p w14:paraId="3BF400C1" w14:textId="77777777" w:rsidR="005F64CF" w:rsidRPr="005F64CF" w:rsidRDefault="005F64CF" w:rsidP="005F64CF">
      <w:pPr>
        <w:spacing w:after="0" w:line="240" w:lineRule="auto"/>
        <w:jc w:val="both"/>
        <w:rPr>
          <w:b/>
          <w:sz w:val="20"/>
          <w:szCs w:val="20"/>
        </w:rPr>
      </w:pPr>
      <w:r w:rsidRPr="005F64CF">
        <w:rPr>
          <w:b/>
          <w:sz w:val="20"/>
          <w:szCs w:val="20"/>
        </w:rPr>
        <w:t>ATC.1.A.3. Sentido de las operaciones</w:t>
      </w:r>
    </w:p>
    <w:p w14:paraId="1ACDCEF2" w14:textId="77777777" w:rsidR="005F64CF" w:rsidRPr="005F64CF" w:rsidRDefault="005F64CF" w:rsidP="005F64CF">
      <w:pPr>
        <w:spacing w:after="0" w:line="240" w:lineRule="auto"/>
        <w:jc w:val="both"/>
        <w:rPr>
          <w:sz w:val="20"/>
          <w:szCs w:val="20"/>
        </w:rPr>
      </w:pPr>
      <w:r w:rsidRPr="005F64CF">
        <w:rPr>
          <w:sz w:val="20"/>
          <w:szCs w:val="20"/>
        </w:rPr>
        <w:t>ATC.1.A.3.1. Aplicación de estrategias de cálculo mental con números naturales, enteros, fracciones y decimales.</w:t>
      </w:r>
      <w:r w:rsidRPr="005F64CF">
        <w:rPr>
          <w:sz w:val="20"/>
          <w:szCs w:val="20"/>
        </w:rPr>
        <w:br/>
        <w:t>ATC.1.A.3.2. Reconocimiento y aplicación de las operaciones con números enteros, fraccionarios o decimales útiles para resolver situaciones contextualizadas.</w:t>
      </w:r>
    </w:p>
    <w:p w14:paraId="6488E3CB" w14:textId="77777777" w:rsidR="005F64CF" w:rsidRPr="005F64CF" w:rsidRDefault="005F64CF" w:rsidP="005F64CF">
      <w:pPr>
        <w:spacing w:after="0" w:line="240" w:lineRule="auto"/>
        <w:jc w:val="both"/>
        <w:rPr>
          <w:sz w:val="20"/>
          <w:szCs w:val="20"/>
        </w:rPr>
      </w:pPr>
      <w:r w:rsidRPr="005F64CF">
        <w:rPr>
          <w:sz w:val="20"/>
          <w:szCs w:val="20"/>
        </w:rPr>
        <w:t>ATC.1.A.3.3. Comprensión y utilización de las relaciones inversas: la adición y la sustracción, la multiplicación y la división, elevar al cuadrado y extraer la raíz cuadrada, para simplificar y resolver problemas.</w:t>
      </w:r>
    </w:p>
    <w:p w14:paraId="7297C054" w14:textId="77777777" w:rsidR="005F64CF" w:rsidRPr="005F64CF" w:rsidRDefault="005F64CF" w:rsidP="005F64CF">
      <w:pPr>
        <w:spacing w:after="0" w:line="240" w:lineRule="auto"/>
        <w:jc w:val="both"/>
        <w:rPr>
          <w:sz w:val="20"/>
          <w:szCs w:val="20"/>
        </w:rPr>
      </w:pPr>
      <w:r w:rsidRPr="005F64CF">
        <w:rPr>
          <w:sz w:val="20"/>
          <w:szCs w:val="20"/>
        </w:rPr>
        <w:t>ATC.1.A.3.4. Interpretación del significado de los efectos de las operaciones aritméticas con números enteros, fracciones y expresiones decimales.</w:t>
      </w:r>
    </w:p>
    <w:p w14:paraId="42BA51B3" w14:textId="77777777" w:rsidR="005F64CF" w:rsidRPr="005F64CF" w:rsidRDefault="005F64CF" w:rsidP="005F64CF">
      <w:pPr>
        <w:spacing w:after="0" w:line="240" w:lineRule="auto"/>
        <w:jc w:val="both"/>
        <w:rPr>
          <w:b/>
          <w:sz w:val="20"/>
          <w:szCs w:val="20"/>
        </w:rPr>
      </w:pPr>
      <w:r w:rsidRPr="005F64CF">
        <w:rPr>
          <w:sz w:val="20"/>
          <w:szCs w:val="20"/>
        </w:rPr>
        <w:t>ATC.1.A.3.5. Uso de las propiedades de las operaciones aritméticas (suma, resta, multiplicación y división) para realizar cálculos de manera eficiente con números naturales, enteros, fraccionarios y decimales tanto mentalmente como de forma manual, con calculadora u hoja de cálculo, adaptando las estrategias a cada situación.</w:t>
      </w:r>
      <w:r w:rsidRPr="005F64CF">
        <w:rPr>
          <w:sz w:val="20"/>
          <w:szCs w:val="20"/>
        </w:rPr>
        <w:br/>
      </w:r>
      <w:r w:rsidRPr="005F64CF">
        <w:rPr>
          <w:b/>
          <w:sz w:val="20"/>
          <w:szCs w:val="20"/>
        </w:rPr>
        <w:t>ATC.1.A.4. Relaciones</w:t>
      </w:r>
    </w:p>
    <w:p w14:paraId="00DD0B2F" w14:textId="77777777" w:rsidR="005F64CF" w:rsidRPr="005F64CF" w:rsidRDefault="005F64CF" w:rsidP="005F64CF">
      <w:pPr>
        <w:spacing w:after="0" w:line="240" w:lineRule="auto"/>
        <w:jc w:val="both"/>
        <w:rPr>
          <w:sz w:val="20"/>
          <w:szCs w:val="20"/>
        </w:rPr>
      </w:pPr>
      <w:r w:rsidRPr="005F64CF">
        <w:rPr>
          <w:sz w:val="20"/>
          <w:szCs w:val="20"/>
        </w:rPr>
        <w:t>ATC.1.A.4.1. Números enteros, fracciones, decimales y raíces: comprensión y representación de cantidades con ellos.</w:t>
      </w:r>
      <w:r w:rsidRPr="005F64CF">
        <w:rPr>
          <w:sz w:val="20"/>
          <w:szCs w:val="20"/>
        </w:rPr>
        <w:br/>
        <w:t>ATC.1.A.4.2. Utilización de factores, múltiplos y divisores. Factorización en números primos para resolver problemas, mediante estrategias y herramientas diversas, incluido el uso de la calculadora.</w:t>
      </w:r>
    </w:p>
    <w:p w14:paraId="3B02C4AB" w14:textId="77777777" w:rsidR="005F64CF" w:rsidRPr="005F64CF" w:rsidRDefault="005F64CF" w:rsidP="005F64CF">
      <w:pPr>
        <w:spacing w:after="0" w:line="240" w:lineRule="auto"/>
        <w:jc w:val="both"/>
        <w:rPr>
          <w:sz w:val="20"/>
          <w:szCs w:val="20"/>
        </w:rPr>
      </w:pPr>
      <w:r w:rsidRPr="005F64CF">
        <w:rPr>
          <w:sz w:val="20"/>
          <w:szCs w:val="20"/>
        </w:rPr>
        <w:t>ATC.1.A.4.3. Comparación y ordenación de fracciones, decimales y porcentajes con eficacia encontrando su situación exacta o aproximada en la recta numérica.</w:t>
      </w:r>
    </w:p>
    <w:p w14:paraId="743FAF9B" w14:textId="77777777" w:rsidR="005F64CF" w:rsidRPr="005F64CF" w:rsidRDefault="005F64CF" w:rsidP="005F64CF">
      <w:pPr>
        <w:spacing w:after="0" w:line="240" w:lineRule="auto"/>
        <w:jc w:val="both"/>
        <w:rPr>
          <w:sz w:val="20"/>
          <w:szCs w:val="20"/>
        </w:rPr>
      </w:pPr>
      <w:r w:rsidRPr="005F64CF">
        <w:rPr>
          <w:sz w:val="20"/>
          <w:szCs w:val="20"/>
        </w:rPr>
        <w:t>ATC.1.A.4.4. Identificación de patrones y regularidades numéricas.</w:t>
      </w:r>
    </w:p>
    <w:p w14:paraId="4A40D0A8" w14:textId="77777777" w:rsidR="005F64CF" w:rsidRPr="005F64CF" w:rsidRDefault="005F64CF" w:rsidP="005F64CF">
      <w:pPr>
        <w:spacing w:after="0" w:line="240" w:lineRule="auto"/>
        <w:jc w:val="both"/>
        <w:rPr>
          <w:b/>
          <w:sz w:val="20"/>
          <w:szCs w:val="20"/>
        </w:rPr>
      </w:pPr>
      <w:r w:rsidRPr="005F64CF">
        <w:rPr>
          <w:b/>
          <w:sz w:val="20"/>
          <w:szCs w:val="20"/>
        </w:rPr>
        <w:t>ATC.1.A.5. Razonamiento proporcional</w:t>
      </w:r>
    </w:p>
    <w:p w14:paraId="3391A6E8" w14:textId="77777777" w:rsidR="005F64CF" w:rsidRPr="005F64CF" w:rsidRDefault="005F64CF" w:rsidP="005F64CF">
      <w:pPr>
        <w:spacing w:after="0" w:line="240" w:lineRule="auto"/>
        <w:jc w:val="both"/>
        <w:rPr>
          <w:sz w:val="20"/>
          <w:szCs w:val="20"/>
        </w:rPr>
      </w:pPr>
      <w:r w:rsidRPr="005F64CF">
        <w:rPr>
          <w:sz w:val="20"/>
          <w:szCs w:val="20"/>
        </w:rPr>
        <w:t>ATC.1.A.5.1. Razones y proporciones de comprensión y representación de relaciones cuantitativas.</w:t>
      </w:r>
      <w:r w:rsidRPr="005F64CF">
        <w:rPr>
          <w:sz w:val="20"/>
          <w:szCs w:val="20"/>
        </w:rPr>
        <w:br/>
        <w:t>ATC.1.A.5.2. Porcentajes, comprensión y utilización en la resolución de problemas.</w:t>
      </w:r>
    </w:p>
    <w:p w14:paraId="75BCDF01" w14:textId="77777777" w:rsidR="005F64CF" w:rsidRPr="005F64CF" w:rsidRDefault="005F64CF" w:rsidP="005F64CF">
      <w:pPr>
        <w:spacing w:after="0" w:line="240" w:lineRule="auto"/>
        <w:jc w:val="both"/>
        <w:rPr>
          <w:sz w:val="20"/>
          <w:szCs w:val="20"/>
        </w:rPr>
      </w:pPr>
      <w:r w:rsidRPr="005F64CF">
        <w:rPr>
          <w:sz w:val="20"/>
          <w:szCs w:val="20"/>
        </w:rPr>
        <w:t>ATC.1.A.5.3. Desarrollo y análisis de métodos para resolver problemas en situaciones de proporcionalidad directa en diferentes contextos (aumentos y disminuciones porcentuales, rebajas y subidas de precios, impuestos, cambios de divisas, cálculos geométricos, escalas).</w:t>
      </w:r>
    </w:p>
    <w:p w14:paraId="69C42990" w14:textId="77777777" w:rsidR="005F64CF" w:rsidRPr="005F64CF" w:rsidRDefault="005F64CF" w:rsidP="005F64CF">
      <w:pPr>
        <w:spacing w:after="0" w:line="240" w:lineRule="auto"/>
        <w:jc w:val="both"/>
        <w:rPr>
          <w:b/>
          <w:sz w:val="20"/>
          <w:szCs w:val="20"/>
        </w:rPr>
      </w:pPr>
      <w:r w:rsidRPr="005F64CF">
        <w:rPr>
          <w:b/>
          <w:sz w:val="20"/>
          <w:szCs w:val="20"/>
        </w:rPr>
        <w:t>ATC.1.A.6. Educación financiera</w:t>
      </w:r>
    </w:p>
    <w:p w14:paraId="257B716D" w14:textId="77777777" w:rsidR="005F64CF" w:rsidRPr="005F64CF" w:rsidRDefault="005F64CF" w:rsidP="005F64CF">
      <w:pPr>
        <w:spacing w:after="0" w:line="240" w:lineRule="auto"/>
        <w:jc w:val="both"/>
        <w:rPr>
          <w:sz w:val="20"/>
          <w:szCs w:val="20"/>
        </w:rPr>
      </w:pPr>
      <w:r w:rsidRPr="005F64CF">
        <w:rPr>
          <w:sz w:val="20"/>
          <w:szCs w:val="20"/>
        </w:rPr>
        <w:t>ATC.1.A.6.1. Interpretación de la información numérica en contextos financieros sencillos.</w:t>
      </w:r>
    </w:p>
    <w:p w14:paraId="0BBB1C98" w14:textId="77777777" w:rsidR="005F64CF" w:rsidRPr="005F64CF" w:rsidRDefault="005F64CF" w:rsidP="005F64CF">
      <w:pPr>
        <w:spacing w:after="0" w:line="240" w:lineRule="auto"/>
        <w:jc w:val="both"/>
        <w:rPr>
          <w:sz w:val="20"/>
          <w:szCs w:val="20"/>
        </w:rPr>
      </w:pPr>
      <w:r w:rsidRPr="005F64CF">
        <w:rPr>
          <w:sz w:val="20"/>
          <w:szCs w:val="20"/>
        </w:rPr>
        <w:t>ATC.1.A.6.2. Métodos para la toma de decisiones de consumo responsable atendiendo a las relaciones entre</w:t>
      </w:r>
      <w:r w:rsidRPr="005F64CF">
        <w:rPr>
          <w:sz w:val="20"/>
          <w:szCs w:val="20"/>
        </w:rPr>
        <w:br/>
        <w:t>calidad y precio, y a las relaciones entre valor y precio en contextos cotidianos.</w:t>
      </w:r>
    </w:p>
    <w:p w14:paraId="2444BD53" w14:textId="77777777" w:rsidR="005F64CF" w:rsidRPr="005F64CF" w:rsidRDefault="005F64CF" w:rsidP="005F64CF">
      <w:pPr>
        <w:spacing w:after="0" w:line="240" w:lineRule="auto"/>
        <w:jc w:val="both"/>
        <w:rPr>
          <w:b/>
          <w:sz w:val="20"/>
          <w:szCs w:val="20"/>
          <w:u w:val="single"/>
        </w:rPr>
      </w:pPr>
    </w:p>
    <w:p w14:paraId="7C1FE547" w14:textId="77777777" w:rsidR="005F64CF" w:rsidRPr="005F64CF" w:rsidRDefault="005F64CF" w:rsidP="005F64CF">
      <w:pPr>
        <w:spacing w:after="0" w:line="240" w:lineRule="auto"/>
        <w:jc w:val="both"/>
        <w:rPr>
          <w:b/>
          <w:color w:val="002060"/>
          <w:u w:val="single"/>
        </w:rPr>
      </w:pPr>
      <w:r w:rsidRPr="005F64CF">
        <w:rPr>
          <w:b/>
          <w:color w:val="002060"/>
          <w:u w:val="single"/>
        </w:rPr>
        <w:t>B. Sentido de la medida</w:t>
      </w:r>
    </w:p>
    <w:p w14:paraId="6EABC39C" w14:textId="77777777" w:rsidR="005F64CF" w:rsidRPr="005F64CF" w:rsidRDefault="005F64CF" w:rsidP="005F64CF">
      <w:pPr>
        <w:spacing w:after="0" w:line="240" w:lineRule="auto"/>
        <w:jc w:val="both"/>
        <w:rPr>
          <w:b/>
          <w:sz w:val="20"/>
          <w:szCs w:val="20"/>
        </w:rPr>
      </w:pPr>
    </w:p>
    <w:p w14:paraId="4E7C2A63" w14:textId="77777777" w:rsidR="005F64CF" w:rsidRPr="005F64CF" w:rsidRDefault="005F64CF" w:rsidP="005F64CF">
      <w:pPr>
        <w:spacing w:after="0" w:line="240" w:lineRule="auto"/>
        <w:jc w:val="both"/>
        <w:rPr>
          <w:b/>
          <w:sz w:val="20"/>
          <w:szCs w:val="20"/>
        </w:rPr>
      </w:pPr>
      <w:r w:rsidRPr="005F64CF">
        <w:rPr>
          <w:b/>
          <w:sz w:val="20"/>
          <w:szCs w:val="20"/>
        </w:rPr>
        <w:t>ATC.1.B.1. Magnitud</w:t>
      </w:r>
    </w:p>
    <w:p w14:paraId="0C72F567" w14:textId="77777777" w:rsidR="005F64CF" w:rsidRPr="005F64CF" w:rsidRDefault="005F64CF" w:rsidP="005F64CF">
      <w:pPr>
        <w:spacing w:after="0" w:line="240" w:lineRule="auto"/>
        <w:jc w:val="both"/>
        <w:rPr>
          <w:sz w:val="20"/>
          <w:szCs w:val="20"/>
        </w:rPr>
      </w:pPr>
      <w:r w:rsidRPr="005F64CF">
        <w:rPr>
          <w:sz w:val="20"/>
          <w:szCs w:val="20"/>
        </w:rPr>
        <w:t>ATC.1.B.1.1. Atributos mensurables de los objetos físicos y matemáticos, como reconocimiento, investigación y relación entre los mismos.</w:t>
      </w:r>
    </w:p>
    <w:p w14:paraId="313D374D" w14:textId="77777777" w:rsidR="005F64CF" w:rsidRPr="005F64CF" w:rsidRDefault="005F64CF" w:rsidP="005F64CF">
      <w:pPr>
        <w:spacing w:after="0" w:line="240" w:lineRule="auto"/>
        <w:jc w:val="both"/>
        <w:rPr>
          <w:sz w:val="20"/>
          <w:szCs w:val="20"/>
        </w:rPr>
      </w:pPr>
      <w:r w:rsidRPr="005F64CF">
        <w:rPr>
          <w:sz w:val="20"/>
          <w:szCs w:val="20"/>
        </w:rPr>
        <w:t>ATC.1.B.1.2. Elección de las unidades y operaciones adecuadas en problemas que impliquen medida.</w:t>
      </w:r>
    </w:p>
    <w:p w14:paraId="147F585F" w14:textId="77777777" w:rsidR="005F64CF" w:rsidRPr="005F64CF" w:rsidRDefault="005F64CF" w:rsidP="005F64CF">
      <w:pPr>
        <w:spacing w:after="0" w:line="240" w:lineRule="auto"/>
        <w:jc w:val="both"/>
        <w:rPr>
          <w:b/>
          <w:sz w:val="20"/>
          <w:szCs w:val="20"/>
        </w:rPr>
      </w:pPr>
      <w:r w:rsidRPr="005F64CF">
        <w:rPr>
          <w:b/>
          <w:sz w:val="20"/>
          <w:szCs w:val="20"/>
        </w:rPr>
        <w:t>ATC.1.B.2. Estimación y relaciones</w:t>
      </w:r>
    </w:p>
    <w:p w14:paraId="746DEE5A" w14:textId="77777777" w:rsidR="005F64CF" w:rsidRPr="005F64CF" w:rsidRDefault="005F64CF" w:rsidP="005F64CF">
      <w:pPr>
        <w:spacing w:after="0" w:line="240" w:lineRule="auto"/>
        <w:jc w:val="both"/>
        <w:rPr>
          <w:sz w:val="20"/>
          <w:szCs w:val="20"/>
        </w:rPr>
      </w:pPr>
      <w:r w:rsidRPr="005F64CF">
        <w:rPr>
          <w:sz w:val="20"/>
          <w:szCs w:val="20"/>
        </w:rPr>
        <w:t>ATC.1.B.2.1. Formulación de conjeturas sobre medidas o relaciones entre las mismas basadas en estimaciones.</w:t>
      </w:r>
    </w:p>
    <w:p w14:paraId="385DFB97" w14:textId="77777777" w:rsidR="005F64CF" w:rsidRPr="005F64CF" w:rsidRDefault="005F64CF" w:rsidP="005F64CF">
      <w:pPr>
        <w:spacing w:after="0" w:line="240" w:lineRule="auto"/>
        <w:jc w:val="both"/>
        <w:rPr>
          <w:sz w:val="20"/>
          <w:szCs w:val="20"/>
        </w:rPr>
      </w:pPr>
      <w:r w:rsidRPr="005F64CF">
        <w:rPr>
          <w:sz w:val="20"/>
          <w:szCs w:val="20"/>
        </w:rPr>
        <w:t>ATC.1.B.2.2. Toma de decisión justificada del grado de precisión requerida en situaciones de medida.</w:t>
      </w:r>
    </w:p>
    <w:p w14:paraId="0889A44E" w14:textId="77777777" w:rsidR="005F64CF" w:rsidRPr="005F64CF" w:rsidRDefault="005F64CF" w:rsidP="005F64CF">
      <w:pPr>
        <w:spacing w:after="0" w:line="240" w:lineRule="auto"/>
        <w:jc w:val="both"/>
        <w:rPr>
          <w:b/>
          <w:sz w:val="20"/>
          <w:szCs w:val="20"/>
        </w:rPr>
      </w:pPr>
      <w:r w:rsidRPr="005F64CF">
        <w:rPr>
          <w:b/>
          <w:sz w:val="20"/>
          <w:szCs w:val="20"/>
        </w:rPr>
        <w:t>ATC.1.B.3. Medición</w:t>
      </w:r>
    </w:p>
    <w:p w14:paraId="2370ECA6" w14:textId="77777777" w:rsidR="005F64CF" w:rsidRPr="005F64CF" w:rsidRDefault="005F64CF" w:rsidP="005F64CF">
      <w:pPr>
        <w:spacing w:after="0" w:line="240" w:lineRule="auto"/>
        <w:jc w:val="both"/>
        <w:rPr>
          <w:sz w:val="20"/>
          <w:szCs w:val="20"/>
        </w:rPr>
      </w:pPr>
      <w:r w:rsidRPr="005F64CF">
        <w:rPr>
          <w:sz w:val="20"/>
          <w:szCs w:val="20"/>
        </w:rPr>
        <w:t>ATC.1.B.3.1. Longitudes, áreas y volúmenes en figuras planas y tridimensionales: deducción, interpretación y aplicación.</w:t>
      </w:r>
    </w:p>
    <w:p w14:paraId="3E336B81" w14:textId="77777777" w:rsidR="005F64CF" w:rsidRPr="005F64CF" w:rsidRDefault="005F64CF" w:rsidP="005F64CF">
      <w:pPr>
        <w:spacing w:after="0" w:line="240" w:lineRule="auto"/>
        <w:jc w:val="both"/>
        <w:rPr>
          <w:sz w:val="20"/>
          <w:szCs w:val="20"/>
        </w:rPr>
      </w:pPr>
      <w:r w:rsidRPr="005F64CF">
        <w:rPr>
          <w:sz w:val="20"/>
          <w:szCs w:val="20"/>
        </w:rPr>
        <w:t>ATC.1.B.3.2. Representaciones planas de objetos tridimensionales en la visualización y resolución de problemas de áreas.</w:t>
      </w:r>
      <w:r w:rsidRPr="005F64CF">
        <w:rPr>
          <w:sz w:val="20"/>
          <w:szCs w:val="20"/>
        </w:rPr>
        <w:br/>
        <w:t>ATC.1.B.3.3. Representaciones de objetos geométricos con propiedades fijadas, como las longitudes de los lados o las medidas de los ángulos.</w:t>
      </w:r>
    </w:p>
    <w:p w14:paraId="55B00D7A" w14:textId="77777777" w:rsidR="005F64CF" w:rsidRPr="005F64CF" w:rsidRDefault="005F64CF" w:rsidP="005F64CF">
      <w:pPr>
        <w:spacing w:after="0" w:line="240" w:lineRule="auto"/>
        <w:jc w:val="both"/>
      </w:pPr>
    </w:p>
    <w:p w14:paraId="5E01E473" w14:textId="77777777" w:rsidR="005F64CF" w:rsidRPr="005F64CF" w:rsidRDefault="005F64CF" w:rsidP="005F64CF">
      <w:pPr>
        <w:spacing w:after="0" w:line="240" w:lineRule="auto"/>
        <w:jc w:val="both"/>
        <w:rPr>
          <w:b/>
          <w:color w:val="002060"/>
          <w:u w:val="single"/>
        </w:rPr>
      </w:pPr>
      <w:r w:rsidRPr="005F64CF">
        <w:rPr>
          <w:b/>
          <w:color w:val="002060"/>
          <w:u w:val="single"/>
        </w:rPr>
        <w:t>C. Sentido espacial</w:t>
      </w:r>
    </w:p>
    <w:p w14:paraId="09A5F589" w14:textId="77777777" w:rsidR="005F64CF" w:rsidRPr="005F64CF" w:rsidRDefault="005F64CF" w:rsidP="005F64CF">
      <w:pPr>
        <w:spacing w:after="0" w:line="240" w:lineRule="auto"/>
        <w:jc w:val="both"/>
        <w:rPr>
          <w:b/>
          <w:sz w:val="20"/>
          <w:szCs w:val="20"/>
        </w:rPr>
      </w:pPr>
    </w:p>
    <w:p w14:paraId="3EC92F82" w14:textId="77777777" w:rsidR="005F64CF" w:rsidRPr="005F64CF" w:rsidRDefault="005F64CF" w:rsidP="005F64CF">
      <w:pPr>
        <w:spacing w:after="0" w:line="240" w:lineRule="auto"/>
        <w:jc w:val="both"/>
        <w:rPr>
          <w:b/>
          <w:sz w:val="20"/>
          <w:szCs w:val="20"/>
        </w:rPr>
      </w:pPr>
      <w:r w:rsidRPr="005F64CF">
        <w:rPr>
          <w:b/>
          <w:sz w:val="20"/>
          <w:szCs w:val="20"/>
        </w:rPr>
        <w:t>ATC.1.C.1. Formas geométricas de dos y tres dimensiones</w:t>
      </w:r>
    </w:p>
    <w:p w14:paraId="4730648B" w14:textId="77777777" w:rsidR="005F64CF" w:rsidRPr="005F64CF" w:rsidRDefault="005F64CF" w:rsidP="005F64CF">
      <w:pPr>
        <w:spacing w:after="0" w:line="240" w:lineRule="auto"/>
        <w:jc w:val="both"/>
        <w:rPr>
          <w:sz w:val="20"/>
          <w:szCs w:val="20"/>
        </w:rPr>
      </w:pPr>
      <w:r w:rsidRPr="005F64CF">
        <w:rPr>
          <w:sz w:val="20"/>
          <w:szCs w:val="20"/>
        </w:rPr>
        <w:t>ATC.1.C.1.1. Figuras geométricas planas y tridimensionales: descripción y clasificación en función de sus propiedades o características.</w:t>
      </w:r>
      <w:r w:rsidRPr="005F64CF">
        <w:rPr>
          <w:sz w:val="20"/>
          <w:szCs w:val="20"/>
        </w:rPr>
        <w:br/>
      </w:r>
      <w:r w:rsidRPr="005F64CF">
        <w:rPr>
          <w:sz w:val="20"/>
          <w:szCs w:val="20"/>
        </w:rPr>
        <w:lastRenderedPageBreak/>
        <w:t>ATC.1.C.1.2. Reconocimiento de las relaciones geométricas como la congruencia, la semejanza y la relación pitagórica en figuras planas y tridimensionales.</w:t>
      </w:r>
    </w:p>
    <w:p w14:paraId="268E0BEE" w14:textId="77777777" w:rsidR="005F64CF" w:rsidRPr="005F64CF" w:rsidRDefault="005F64CF" w:rsidP="005F64CF">
      <w:pPr>
        <w:spacing w:after="0" w:line="240" w:lineRule="auto"/>
        <w:jc w:val="both"/>
        <w:rPr>
          <w:sz w:val="20"/>
          <w:szCs w:val="20"/>
        </w:rPr>
      </w:pPr>
      <w:r w:rsidRPr="005F64CF">
        <w:rPr>
          <w:sz w:val="20"/>
          <w:szCs w:val="20"/>
        </w:rPr>
        <w:t>ATC.1.C.1.3. Construcción de formas geométricas con herramientas manipulativas y digitales, como programas de geometría dinámica, realidad aumentada.</w:t>
      </w:r>
    </w:p>
    <w:p w14:paraId="326C5E5D" w14:textId="77777777" w:rsidR="005F64CF" w:rsidRPr="005F64CF" w:rsidRDefault="005F64CF" w:rsidP="005F64CF">
      <w:pPr>
        <w:spacing w:after="0" w:line="240" w:lineRule="auto"/>
        <w:jc w:val="both"/>
        <w:rPr>
          <w:b/>
          <w:sz w:val="20"/>
          <w:szCs w:val="20"/>
        </w:rPr>
      </w:pPr>
      <w:r w:rsidRPr="005F64CF">
        <w:rPr>
          <w:b/>
          <w:sz w:val="20"/>
          <w:szCs w:val="20"/>
        </w:rPr>
        <w:t>ATC.1.C.2. Localización y sistemas de representación</w:t>
      </w:r>
    </w:p>
    <w:p w14:paraId="026CD268" w14:textId="77777777" w:rsidR="005F64CF" w:rsidRPr="005F64CF" w:rsidRDefault="005F64CF" w:rsidP="005F64CF">
      <w:pPr>
        <w:spacing w:after="0" w:line="240" w:lineRule="auto"/>
        <w:jc w:val="both"/>
        <w:rPr>
          <w:sz w:val="20"/>
          <w:szCs w:val="20"/>
        </w:rPr>
      </w:pPr>
      <w:r w:rsidRPr="005F64CF">
        <w:rPr>
          <w:sz w:val="20"/>
          <w:szCs w:val="20"/>
        </w:rPr>
        <w:t>ATC.1.C.2.1. Localización y descripción de relaciones espaciales: coordenadas y otros sistemas de representación.</w:t>
      </w:r>
      <w:r w:rsidRPr="005F64CF">
        <w:rPr>
          <w:sz w:val="20"/>
          <w:szCs w:val="20"/>
        </w:rPr>
        <w:br/>
      </w:r>
      <w:r w:rsidRPr="005F64CF">
        <w:rPr>
          <w:b/>
          <w:sz w:val="20"/>
          <w:szCs w:val="20"/>
        </w:rPr>
        <w:t>ATC.1.C.3. Movimientos y transformaciones</w:t>
      </w:r>
    </w:p>
    <w:p w14:paraId="23D0913C" w14:textId="77777777" w:rsidR="005F64CF" w:rsidRPr="005F64CF" w:rsidRDefault="005F64CF" w:rsidP="005F64CF">
      <w:pPr>
        <w:spacing w:after="0" w:line="240" w:lineRule="auto"/>
        <w:jc w:val="both"/>
        <w:rPr>
          <w:sz w:val="20"/>
          <w:szCs w:val="20"/>
        </w:rPr>
      </w:pPr>
      <w:r w:rsidRPr="005F64CF">
        <w:rPr>
          <w:sz w:val="20"/>
          <w:szCs w:val="20"/>
        </w:rPr>
        <w:t>ATC.1.C.3.1. Análisis de transformaciones elementales como giros, traslaciones y simetrías en situaciones diversas utilizando herramientas tecnológicas y manipulativas.</w:t>
      </w:r>
    </w:p>
    <w:p w14:paraId="13608025" w14:textId="77777777" w:rsidR="005F64CF" w:rsidRPr="005F64CF" w:rsidRDefault="005F64CF" w:rsidP="005F64CF">
      <w:pPr>
        <w:spacing w:after="0" w:line="240" w:lineRule="auto"/>
        <w:jc w:val="both"/>
        <w:rPr>
          <w:b/>
          <w:sz w:val="20"/>
          <w:szCs w:val="20"/>
        </w:rPr>
      </w:pPr>
      <w:r w:rsidRPr="005F64CF">
        <w:rPr>
          <w:b/>
          <w:sz w:val="20"/>
          <w:szCs w:val="20"/>
        </w:rPr>
        <w:t>ATC.1.C.4. Visualización, razonamiento y modelización geométrica</w:t>
      </w:r>
    </w:p>
    <w:p w14:paraId="7820D1A5" w14:textId="77777777" w:rsidR="005F64CF" w:rsidRPr="005F64CF" w:rsidRDefault="005F64CF" w:rsidP="005F64CF">
      <w:pPr>
        <w:spacing w:after="0" w:line="240" w:lineRule="auto"/>
        <w:jc w:val="both"/>
        <w:rPr>
          <w:sz w:val="20"/>
          <w:szCs w:val="20"/>
        </w:rPr>
      </w:pPr>
      <w:r w:rsidRPr="005F64CF">
        <w:rPr>
          <w:sz w:val="20"/>
          <w:szCs w:val="20"/>
        </w:rPr>
        <w:t>ATC.1.C.4.1. Modelización geométrica para representar y explicar relaciones numéricas y algebraicas en la resolución de problemas.</w:t>
      </w:r>
      <w:r w:rsidRPr="005F64CF">
        <w:rPr>
          <w:sz w:val="20"/>
          <w:szCs w:val="20"/>
        </w:rPr>
        <w:br/>
        <w:t>ATC.1.C.4.2. Relaciones geométricas: investigación en diversos sentidos (numérico, algebraico, analítico) y diversos campos (arte, ciencia, vida diaria).</w:t>
      </w:r>
    </w:p>
    <w:p w14:paraId="1E17AEB7" w14:textId="77777777" w:rsidR="005F64CF" w:rsidRPr="005F64CF" w:rsidRDefault="005F64CF" w:rsidP="005F64CF">
      <w:pPr>
        <w:spacing w:after="0" w:line="240" w:lineRule="auto"/>
        <w:jc w:val="both"/>
        <w:rPr>
          <w:b/>
          <w:u w:val="single"/>
        </w:rPr>
      </w:pPr>
    </w:p>
    <w:p w14:paraId="0D965B0E" w14:textId="77777777" w:rsidR="005F64CF" w:rsidRPr="005F64CF" w:rsidRDefault="005F64CF" w:rsidP="005F64CF">
      <w:pPr>
        <w:spacing w:after="0" w:line="240" w:lineRule="auto"/>
        <w:jc w:val="both"/>
        <w:rPr>
          <w:b/>
          <w:color w:val="002060"/>
          <w:u w:val="single"/>
        </w:rPr>
      </w:pPr>
      <w:r w:rsidRPr="005F64CF">
        <w:rPr>
          <w:b/>
          <w:color w:val="002060"/>
          <w:u w:val="single"/>
        </w:rPr>
        <w:t>D. Sentido algebraico</w:t>
      </w:r>
    </w:p>
    <w:p w14:paraId="5C2FE0E1" w14:textId="77777777" w:rsidR="005F64CF" w:rsidRPr="005F64CF" w:rsidRDefault="005F64CF" w:rsidP="005F64CF">
      <w:pPr>
        <w:spacing w:after="0" w:line="240" w:lineRule="auto"/>
        <w:jc w:val="both"/>
        <w:rPr>
          <w:b/>
          <w:sz w:val="20"/>
          <w:szCs w:val="20"/>
        </w:rPr>
      </w:pPr>
    </w:p>
    <w:p w14:paraId="33D30BCE" w14:textId="77777777" w:rsidR="005F64CF" w:rsidRPr="005F64CF" w:rsidRDefault="005F64CF" w:rsidP="005F64CF">
      <w:pPr>
        <w:spacing w:after="0" w:line="240" w:lineRule="auto"/>
        <w:jc w:val="both"/>
        <w:rPr>
          <w:b/>
          <w:sz w:val="20"/>
          <w:szCs w:val="20"/>
        </w:rPr>
      </w:pPr>
      <w:r w:rsidRPr="005F64CF">
        <w:rPr>
          <w:b/>
          <w:sz w:val="20"/>
          <w:szCs w:val="20"/>
        </w:rPr>
        <w:t>ACT.1.D.2. Modelo matemático</w:t>
      </w:r>
    </w:p>
    <w:p w14:paraId="42789F2C" w14:textId="77777777" w:rsidR="005F64CF" w:rsidRPr="005F64CF" w:rsidRDefault="005F64CF" w:rsidP="005F64CF">
      <w:pPr>
        <w:spacing w:after="0" w:line="240" w:lineRule="auto"/>
        <w:jc w:val="both"/>
        <w:rPr>
          <w:sz w:val="20"/>
          <w:szCs w:val="20"/>
        </w:rPr>
      </w:pPr>
      <w:r w:rsidRPr="005F64CF">
        <w:rPr>
          <w:sz w:val="20"/>
          <w:szCs w:val="20"/>
        </w:rPr>
        <w:t>ACT.1.D.1.1. Modelización de situaciones de la vida cotidiana usando representaciones matemáticas y el lenguaje algebraico.</w:t>
      </w:r>
    </w:p>
    <w:p w14:paraId="287F43D0" w14:textId="77777777" w:rsidR="005F64CF" w:rsidRPr="005F64CF" w:rsidRDefault="005F64CF" w:rsidP="005F64CF">
      <w:pPr>
        <w:spacing w:after="0" w:line="240" w:lineRule="auto"/>
        <w:jc w:val="both"/>
        <w:rPr>
          <w:sz w:val="20"/>
          <w:szCs w:val="20"/>
        </w:rPr>
      </w:pPr>
      <w:r w:rsidRPr="005F64CF">
        <w:rPr>
          <w:sz w:val="20"/>
          <w:szCs w:val="20"/>
        </w:rPr>
        <w:t>ACT.1.D.1.2. Deducción de conclusiones razonables sobre una situación de la vida cotidiana una vez modelizada.</w:t>
      </w:r>
    </w:p>
    <w:p w14:paraId="35593A76" w14:textId="77777777" w:rsidR="005F64CF" w:rsidRPr="005F64CF" w:rsidRDefault="005F64CF" w:rsidP="005F64CF">
      <w:pPr>
        <w:spacing w:after="0" w:line="240" w:lineRule="auto"/>
        <w:jc w:val="both"/>
        <w:rPr>
          <w:b/>
          <w:sz w:val="20"/>
          <w:szCs w:val="20"/>
        </w:rPr>
      </w:pPr>
      <w:r w:rsidRPr="005F64CF">
        <w:rPr>
          <w:b/>
          <w:sz w:val="20"/>
          <w:szCs w:val="20"/>
        </w:rPr>
        <w:t xml:space="preserve">ACT.1.D.2. Pensamiento computacional. </w:t>
      </w:r>
    </w:p>
    <w:p w14:paraId="3B2487AD" w14:textId="77777777" w:rsidR="005F64CF" w:rsidRPr="005F64CF" w:rsidRDefault="005F64CF" w:rsidP="005F64CF">
      <w:pPr>
        <w:spacing w:after="0" w:line="240" w:lineRule="auto"/>
        <w:jc w:val="both"/>
        <w:rPr>
          <w:sz w:val="20"/>
          <w:szCs w:val="20"/>
        </w:rPr>
      </w:pPr>
      <w:r w:rsidRPr="005F64CF">
        <w:rPr>
          <w:sz w:val="20"/>
          <w:szCs w:val="20"/>
        </w:rPr>
        <w:t>ACT.1.D.2.1. Generalización y transferencia de procesos de resolución de problemas a otras situaciones.</w:t>
      </w:r>
    </w:p>
    <w:p w14:paraId="0375C447" w14:textId="77777777" w:rsidR="005F64CF" w:rsidRPr="005F64CF" w:rsidRDefault="005F64CF" w:rsidP="005F64CF">
      <w:pPr>
        <w:spacing w:after="0" w:line="240" w:lineRule="auto"/>
        <w:jc w:val="both"/>
        <w:rPr>
          <w:sz w:val="20"/>
          <w:szCs w:val="20"/>
        </w:rPr>
      </w:pPr>
      <w:r w:rsidRPr="005F64CF">
        <w:rPr>
          <w:sz w:val="20"/>
          <w:szCs w:val="20"/>
        </w:rPr>
        <w:t>ACT.1.D.2.2. Identificación de estrategias para la interpretación y modificación de algoritmos.</w:t>
      </w:r>
    </w:p>
    <w:p w14:paraId="57F795C2" w14:textId="77777777" w:rsidR="005F64CF" w:rsidRPr="005F64CF" w:rsidRDefault="005F64CF" w:rsidP="005F64CF">
      <w:pPr>
        <w:spacing w:after="0" w:line="240" w:lineRule="auto"/>
        <w:jc w:val="both"/>
        <w:rPr>
          <w:color w:val="002060"/>
          <w:sz w:val="20"/>
          <w:szCs w:val="20"/>
          <w:u w:val="single"/>
        </w:rPr>
      </w:pPr>
      <w:r w:rsidRPr="005F64CF">
        <w:rPr>
          <w:sz w:val="20"/>
          <w:szCs w:val="20"/>
        </w:rPr>
        <w:t>ACT.1.D.2.3. Formulación de cuestiones susceptibles de ser analizadas utilizando programas y otras herramientas.</w:t>
      </w:r>
      <w:r w:rsidRPr="005F64CF">
        <w:rPr>
          <w:color w:val="002060"/>
          <w:sz w:val="20"/>
          <w:szCs w:val="20"/>
          <w:u w:val="single"/>
        </w:rPr>
        <w:t xml:space="preserve"> </w:t>
      </w:r>
    </w:p>
    <w:p w14:paraId="503915A2" w14:textId="77777777" w:rsidR="005F64CF" w:rsidRPr="005F64CF" w:rsidRDefault="005F64CF" w:rsidP="005F64CF">
      <w:pPr>
        <w:spacing w:after="0" w:line="240" w:lineRule="auto"/>
        <w:jc w:val="both"/>
        <w:rPr>
          <w:b/>
          <w:color w:val="002060"/>
          <w:sz w:val="20"/>
          <w:szCs w:val="20"/>
          <w:u w:val="single"/>
        </w:rPr>
      </w:pPr>
    </w:p>
    <w:p w14:paraId="38FFBFBE" w14:textId="77777777" w:rsidR="005F64CF" w:rsidRPr="005F64CF" w:rsidRDefault="005F64CF" w:rsidP="005F64CF">
      <w:pPr>
        <w:spacing w:line="240" w:lineRule="auto"/>
        <w:jc w:val="both"/>
        <w:rPr>
          <w:b/>
          <w:color w:val="002060"/>
          <w:u w:val="single"/>
        </w:rPr>
      </w:pPr>
      <w:r w:rsidRPr="005F64CF">
        <w:rPr>
          <w:b/>
          <w:color w:val="002060"/>
          <w:u w:val="single"/>
        </w:rPr>
        <w:t>F. Sentido socioafectivo</w:t>
      </w:r>
    </w:p>
    <w:p w14:paraId="466BB856" w14:textId="77777777" w:rsidR="005F64CF" w:rsidRPr="005F64CF" w:rsidRDefault="005F64CF" w:rsidP="005F64CF">
      <w:pPr>
        <w:spacing w:after="0" w:line="240" w:lineRule="auto"/>
        <w:jc w:val="both"/>
        <w:rPr>
          <w:b/>
          <w:sz w:val="20"/>
          <w:szCs w:val="20"/>
        </w:rPr>
      </w:pPr>
      <w:r w:rsidRPr="005F64CF">
        <w:rPr>
          <w:b/>
          <w:sz w:val="20"/>
          <w:szCs w:val="20"/>
        </w:rPr>
        <w:t>ATC.1.F.1. Creencias, actitudes y emociones</w:t>
      </w:r>
    </w:p>
    <w:p w14:paraId="2D8B8CB1" w14:textId="77777777" w:rsidR="005F64CF" w:rsidRPr="005F64CF" w:rsidRDefault="005F64CF" w:rsidP="005F64CF">
      <w:pPr>
        <w:spacing w:after="0" w:line="240" w:lineRule="auto"/>
        <w:jc w:val="both"/>
        <w:rPr>
          <w:sz w:val="20"/>
          <w:szCs w:val="20"/>
        </w:rPr>
      </w:pPr>
      <w:r w:rsidRPr="005F64CF">
        <w:rPr>
          <w:sz w:val="20"/>
          <w:szCs w:val="20"/>
        </w:rPr>
        <w:t>ATC.1.F.1.1. Fomento de la curiosidad, la iniciativa, la perseverancia y la resiliencia hacia el aprendizaje de las matemáticas.</w:t>
      </w:r>
      <w:r w:rsidRPr="005F64CF">
        <w:rPr>
          <w:sz w:val="20"/>
          <w:szCs w:val="20"/>
        </w:rPr>
        <w:br/>
        <w:t>ATC.1.F.1.2. Reconocimiento de las emociones que intervienen en el aprendizaje como la autoconciencia y la</w:t>
      </w:r>
      <w:r w:rsidRPr="005F64CF">
        <w:rPr>
          <w:sz w:val="20"/>
          <w:szCs w:val="20"/>
        </w:rPr>
        <w:br/>
        <w:t>autorregulación.</w:t>
      </w:r>
    </w:p>
    <w:p w14:paraId="5DA126C9" w14:textId="77777777" w:rsidR="005F64CF" w:rsidRPr="005F64CF" w:rsidRDefault="005F64CF" w:rsidP="005F64CF">
      <w:pPr>
        <w:spacing w:after="0" w:line="240" w:lineRule="auto"/>
        <w:jc w:val="both"/>
        <w:rPr>
          <w:sz w:val="20"/>
          <w:szCs w:val="20"/>
        </w:rPr>
      </w:pPr>
      <w:r w:rsidRPr="005F64CF">
        <w:rPr>
          <w:sz w:val="20"/>
          <w:szCs w:val="20"/>
        </w:rPr>
        <w:t>ATC.1.F.1.3. Desarrollo de la flexibilidad cognitiva para aceptar un cambio de estrategia cuando sea necesario y transformar el error en una oportunidad de aprendizaje.</w:t>
      </w:r>
    </w:p>
    <w:p w14:paraId="0A59C79D" w14:textId="77777777" w:rsidR="005F64CF" w:rsidRPr="005F64CF" w:rsidRDefault="005F64CF" w:rsidP="005F64CF">
      <w:pPr>
        <w:spacing w:after="0" w:line="240" w:lineRule="auto"/>
        <w:jc w:val="both"/>
        <w:rPr>
          <w:b/>
          <w:sz w:val="20"/>
          <w:szCs w:val="20"/>
        </w:rPr>
      </w:pPr>
      <w:r w:rsidRPr="005F64CF">
        <w:rPr>
          <w:b/>
          <w:sz w:val="20"/>
          <w:szCs w:val="20"/>
        </w:rPr>
        <w:t>ATC.1.F.2. Trabajo en equipo y toma de decisiones</w:t>
      </w:r>
    </w:p>
    <w:p w14:paraId="314B764D" w14:textId="77777777" w:rsidR="005F64CF" w:rsidRPr="005F64CF" w:rsidRDefault="005F64CF" w:rsidP="005F64CF">
      <w:pPr>
        <w:spacing w:after="0" w:line="240" w:lineRule="auto"/>
        <w:jc w:val="both"/>
        <w:rPr>
          <w:sz w:val="20"/>
          <w:szCs w:val="20"/>
        </w:rPr>
      </w:pPr>
      <w:r w:rsidRPr="005F64CF">
        <w:rPr>
          <w:sz w:val="20"/>
          <w:szCs w:val="20"/>
        </w:rPr>
        <w:t>ATC.1.F.2.1. Selección de técnicas cooperativas para optimizar el trabajo en equipo. Uso de conductas empáticas y estrategias para la gestión de conflictos.</w:t>
      </w:r>
    </w:p>
    <w:p w14:paraId="37063E84" w14:textId="77777777" w:rsidR="005F64CF" w:rsidRPr="005F64CF" w:rsidRDefault="005F64CF" w:rsidP="005F64CF">
      <w:pPr>
        <w:spacing w:after="0" w:line="240" w:lineRule="auto"/>
        <w:jc w:val="both"/>
        <w:rPr>
          <w:sz w:val="20"/>
          <w:szCs w:val="20"/>
        </w:rPr>
      </w:pPr>
      <w:r w:rsidRPr="005F64CF">
        <w:rPr>
          <w:sz w:val="20"/>
          <w:szCs w:val="20"/>
        </w:rPr>
        <w:t>ATC.1.F.2.2. Métodos para la toma de decisiones adecuadas para resolver situaciones problemáticas</w:t>
      </w:r>
    </w:p>
    <w:p w14:paraId="05991FEE" w14:textId="77777777" w:rsidR="005F64CF" w:rsidRPr="005F64CF" w:rsidRDefault="005F64CF" w:rsidP="005F64CF">
      <w:pPr>
        <w:spacing w:after="0" w:line="240" w:lineRule="auto"/>
        <w:jc w:val="both"/>
        <w:rPr>
          <w:b/>
          <w:sz w:val="20"/>
          <w:szCs w:val="20"/>
        </w:rPr>
      </w:pPr>
      <w:r w:rsidRPr="005F64CF">
        <w:rPr>
          <w:b/>
          <w:sz w:val="20"/>
          <w:szCs w:val="20"/>
        </w:rPr>
        <w:t>ATC.1.F.3. Inclusión, respeto y diversidad</w:t>
      </w:r>
    </w:p>
    <w:p w14:paraId="5E6A95FF" w14:textId="77777777" w:rsidR="005F64CF" w:rsidRPr="005F64CF" w:rsidRDefault="005F64CF" w:rsidP="005F64CF">
      <w:pPr>
        <w:spacing w:after="0" w:line="240" w:lineRule="auto"/>
        <w:jc w:val="both"/>
        <w:rPr>
          <w:sz w:val="20"/>
          <w:szCs w:val="20"/>
        </w:rPr>
      </w:pPr>
      <w:r w:rsidRPr="005F64CF">
        <w:rPr>
          <w:sz w:val="20"/>
          <w:szCs w:val="20"/>
        </w:rPr>
        <w:t>ATC.1.F.3.1. Promoción de actitudes inclusivas y aceptación de la diversidad presente en el aula y en la sociedad.</w:t>
      </w:r>
    </w:p>
    <w:p w14:paraId="3A093BBE" w14:textId="77777777" w:rsidR="005F64CF" w:rsidRPr="005F64CF" w:rsidRDefault="005F64CF" w:rsidP="005F64CF">
      <w:pPr>
        <w:spacing w:after="0" w:line="240" w:lineRule="auto"/>
        <w:jc w:val="both"/>
        <w:rPr>
          <w:sz w:val="20"/>
          <w:szCs w:val="20"/>
        </w:rPr>
      </w:pPr>
      <w:r w:rsidRPr="005F64CF">
        <w:rPr>
          <w:sz w:val="20"/>
          <w:szCs w:val="20"/>
        </w:rPr>
        <w:t>ATC.1.F.3.2. Reconocimiento de la contribución de las matemáticas al desarrollo de los distintos ámbitos del conocimiento humano desde una perspectiva de género.</w:t>
      </w:r>
    </w:p>
    <w:p w14:paraId="0F45B547" w14:textId="77777777" w:rsidR="005F64CF" w:rsidRPr="005F64CF" w:rsidRDefault="005F64CF" w:rsidP="005F64CF">
      <w:pPr>
        <w:spacing w:after="0" w:line="240" w:lineRule="auto"/>
        <w:jc w:val="both"/>
        <w:rPr>
          <w:sz w:val="20"/>
          <w:szCs w:val="20"/>
        </w:rPr>
      </w:pPr>
    </w:p>
    <w:p w14:paraId="004822B0" w14:textId="77777777" w:rsidR="005F64CF" w:rsidRPr="005F64CF" w:rsidRDefault="005F64CF" w:rsidP="005F64CF">
      <w:pPr>
        <w:spacing w:after="0" w:line="240" w:lineRule="auto"/>
        <w:jc w:val="both"/>
        <w:rPr>
          <w:b/>
          <w:color w:val="002060"/>
          <w:u w:val="single"/>
        </w:rPr>
      </w:pPr>
      <w:r w:rsidRPr="005F64CF">
        <w:rPr>
          <w:b/>
          <w:color w:val="002060"/>
          <w:u w:val="single"/>
        </w:rPr>
        <w:t>G. Las destrezas científicas básicas</w:t>
      </w:r>
    </w:p>
    <w:p w14:paraId="6A676EC2" w14:textId="77777777" w:rsidR="005F64CF" w:rsidRPr="005F64CF" w:rsidRDefault="005F64CF" w:rsidP="005F64CF">
      <w:pPr>
        <w:spacing w:after="0" w:line="240" w:lineRule="auto"/>
        <w:jc w:val="both"/>
        <w:rPr>
          <w:b/>
          <w:color w:val="002060"/>
          <w:u w:val="single"/>
        </w:rPr>
      </w:pPr>
    </w:p>
    <w:p w14:paraId="1D110ADB" w14:textId="77777777" w:rsidR="005F64CF" w:rsidRPr="005F64CF" w:rsidRDefault="005F64CF" w:rsidP="005F64CF">
      <w:pPr>
        <w:spacing w:after="0" w:line="240" w:lineRule="auto"/>
        <w:jc w:val="both"/>
        <w:rPr>
          <w:sz w:val="20"/>
          <w:szCs w:val="20"/>
        </w:rPr>
      </w:pPr>
      <w:r w:rsidRPr="005F64CF">
        <w:rPr>
          <w:sz w:val="20"/>
          <w:szCs w:val="20"/>
        </w:rPr>
        <w:t>ACT.1.G.1. Utilización de metodologías propias de la investigación científica para la identificación y formulación de  cuestiones, la elaboración de hipótesis y la comprobación experimental de las mismas.</w:t>
      </w:r>
    </w:p>
    <w:p w14:paraId="31DA3785" w14:textId="77777777" w:rsidR="005F64CF" w:rsidRPr="005F64CF" w:rsidRDefault="005F64CF" w:rsidP="005F64CF">
      <w:pPr>
        <w:spacing w:after="0" w:line="240" w:lineRule="auto"/>
        <w:jc w:val="both"/>
        <w:rPr>
          <w:sz w:val="20"/>
          <w:szCs w:val="20"/>
        </w:rPr>
      </w:pPr>
      <w:r w:rsidRPr="005F64CF">
        <w:rPr>
          <w:sz w:val="20"/>
          <w:szCs w:val="20"/>
        </w:rPr>
        <w:t>ACT.1.G.2. Realización de trabajo experimental y emprendimiento de proyectos de investigación para la resolución de problemas mediante el uso de la experimentación, la indagación, la deducción, la búsqueda de evidencias o el razonamiento lógico-matemático, reconociendo y utilizando fuentes veraces de información científica, para hacer inferencias válidas sobre la base de las observaciones y sacar conclusiones pertinentes y generales que vayan más allá de las condiciones experimentales para aplicarlas a nuevos escenarios.</w:t>
      </w:r>
    </w:p>
    <w:p w14:paraId="1B90B97E" w14:textId="77777777" w:rsidR="005F64CF" w:rsidRPr="005F64CF" w:rsidRDefault="005F64CF" w:rsidP="005F64CF">
      <w:pPr>
        <w:spacing w:after="0" w:line="240" w:lineRule="auto"/>
        <w:jc w:val="both"/>
        <w:rPr>
          <w:sz w:val="20"/>
          <w:szCs w:val="20"/>
        </w:rPr>
      </w:pPr>
      <w:r w:rsidRPr="005F64CF">
        <w:rPr>
          <w:sz w:val="20"/>
          <w:szCs w:val="20"/>
        </w:rPr>
        <w:t>ACT.1.G.3. Modelado para la representación y comprensión de procesos o elementos de la naturaleza y métodos de observación y de toma de datos de fenómenos naturales, así como métodos de análisis de resultados y diferenciación entre correlación y causalidad.</w:t>
      </w:r>
    </w:p>
    <w:p w14:paraId="1A28D7E4" w14:textId="77777777" w:rsidR="005F64CF" w:rsidRPr="005F64CF" w:rsidRDefault="005F64CF" w:rsidP="005F64CF">
      <w:pPr>
        <w:spacing w:after="0" w:line="240" w:lineRule="auto"/>
        <w:jc w:val="both"/>
        <w:rPr>
          <w:sz w:val="20"/>
          <w:szCs w:val="20"/>
        </w:rPr>
      </w:pPr>
      <w:r w:rsidRPr="005F64CF">
        <w:rPr>
          <w:sz w:val="20"/>
          <w:szCs w:val="20"/>
        </w:rPr>
        <w:t xml:space="preserve">ACT.1.G.4. Empleo de diversos entornos y recursos de aprendizaje científico, como el laboratorio o los entornos virtuales, utilizando de forma correcta los materiales, sustancias y herramientas tecnológicas y atendiendo a las normas de uso de </w:t>
      </w:r>
      <w:r w:rsidRPr="005F64CF">
        <w:rPr>
          <w:sz w:val="20"/>
          <w:szCs w:val="20"/>
        </w:rPr>
        <w:lastRenderedPageBreak/>
        <w:t>cada espacio para asegurar la conservación de la salud propia y comunitaria, la seguridad en redes y el respeto hacia el medioambiente.</w:t>
      </w:r>
    </w:p>
    <w:p w14:paraId="2BEEF363" w14:textId="77777777" w:rsidR="005F64CF" w:rsidRPr="005F64CF" w:rsidRDefault="005F64CF" w:rsidP="005F64CF">
      <w:pPr>
        <w:spacing w:after="0" w:line="240" w:lineRule="auto"/>
        <w:jc w:val="both"/>
        <w:rPr>
          <w:sz w:val="20"/>
          <w:szCs w:val="20"/>
        </w:rPr>
      </w:pPr>
      <w:r w:rsidRPr="005F64CF">
        <w:rPr>
          <w:sz w:val="20"/>
          <w:szCs w:val="20"/>
        </w:rPr>
        <w:t>ACT.1.G.5. Uso del lenguaje científico, incluyendo el manejo adecuado de sistemas de unidades y herramientas matemáticas, para conseguir una comunicación argumentada con diferentes entornos científicos y de aprendizaje.</w:t>
      </w:r>
    </w:p>
    <w:p w14:paraId="08FBE13A" w14:textId="77777777" w:rsidR="005F64CF" w:rsidRPr="005F64CF" w:rsidRDefault="005F64CF" w:rsidP="005F64CF">
      <w:pPr>
        <w:spacing w:after="0" w:line="240" w:lineRule="auto"/>
        <w:jc w:val="both"/>
        <w:rPr>
          <w:sz w:val="20"/>
          <w:szCs w:val="20"/>
        </w:rPr>
      </w:pPr>
      <w:r w:rsidRPr="005F64CF">
        <w:rPr>
          <w:sz w:val="20"/>
          <w:szCs w:val="20"/>
        </w:rPr>
        <w:t>ACT.1.G.6. Interpretación, producción y comunicación de información científica en diferentes formatos y a partir de diferentes medios para desarrollar un criterio propio basado en lo que el pensamiento científico aporta a la mejora de la sociedad.</w:t>
      </w:r>
    </w:p>
    <w:p w14:paraId="41FC33C1" w14:textId="77777777" w:rsidR="005F64CF" w:rsidRPr="005F64CF" w:rsidRDefault="005F64CF" w:rsidP="005F64CF">
      <w:pPr>
        <w:spacing w:after="0" w:line="240" w:lineRule="auto"/>
        <w:jc w:val="both"/>
        <w:rPr>
          <w:sz w:val="20"/>
          <w:szCs w:val="20"/>
        </w:rPr>
      </w:pPr>
      <w:r w:rsidRPr="005F64CF">
        <w:rPr>
          <w:sz w:val="20"/>
          <w:szCs w:val="20"/>
        </w:rPr>
        <w:t>ACT.1.G.7. Valoración de la cultura científica y del papel de científicos y científicas en los principales hitos históricos y actuales de la ciencia para el avance y la mejora de la sociedad. La ciencia en Andalucía.</w:t>
      </w:r>
    </w:p>
    <w:p w14:paraId="035A4A1C" w14:textId="77777777" w:rsidR="005F64CF" w:rsidRPr="005F64CF" w:rsidRDefault="005F64CF" w:rsidP="005F64CF">
      <w:pPr>
        <w:spacing w:after="0" w:line="240" w:lineRule="auto"/>
        <w:jc w:val="both"/>
        <w:rPr>
          <w:sz w:val="20"/>
          <w:szCs w:val="20"/>
        </w:rPr>
      </w:pPr>
      <w:r w:rsidRPr="005F64CF">
        <w:rPr>
          <w:sz w:val="20"/>
          <w:szCs w:val="20"/>
        </w:rPr>
        <w:t>ACT.1.G.8. Estrategias de cooperación y funciones a desempeñar en proyectos científicos de ámbito académico y escolar. La importancia del respeto a la diversidad, igualdad de género e inclusión.</w:t>
      </w:r>
    </w:p>
    <w:p w14:paraId="39D9C33A" w14:textId="77777777" w:rsidR="005F64CF" w:rsidRPr="005F64CF" w:rsidRDefault="005F64CF" w:rsidP="005F64CF">
      <w:pPr>
        <w:spacing w:after="0" w:line="240" w:lineRule="auto"/>
        <w:jc w:val="both"/>
        <w:rPr>
          <w:sz w:val="20"/>
          <w:szCs w:val="20"/>
        </w:rPr>
      </w:pPr>
    </w:p>
    <w:p w14:paraId="7223649B" w14:textId="77777777" w:rsidR="005F64CF" w:rsidRPr="005F64CF" w:rsidRDefault="005F64CF" w:rsidP="005F64CF">
      <w:pPr>
        <w:spacing w:after="0" w:line="240" w:lineRule="auto"/>
        <w:rPr>
          <w:b/>
          <w:color w:val="002060"/>
          <w:u w:val="single"/>
        </w:rPr>
      </w:pPr>
      <w:r w:rsidRPr="005F64CF">
        <w:rPr>
          <w:b/>
          <w:color w:val="002060"/>
          <w:u w:val="single"/>
        </w:rPr>
        <w:t>M. La célula</w:t>
      </w:r>
    </w:p>
    <w:p w14:paraId="52D774A9" w14:textId="77777777" w:rsidR="005F64CF" w:rsidRPr="005F64CF" w:rsidRDefault="005F64CF" w:rsidP="005F64CF">
      <w:pPr>
        <w:spacing w:after="0" w:line="240" w:lineRule="auto"/>
        <w:rPr>
          <w:b/>
          <w:u w:val="single"/>
        </w:rPr>
      </w:pPr>
      <w:r w:rsidRPr="005F64CF">
        <w:rPr>
          <w:b/>
          <w:u w:val="single"/>
        </w:rPr>
        <w:br/>
      </w:r>
      <w:r w:rsidRPr="005F64CF">
        <w:rPr>
          <w:sz w:val="20"/>
          <w:szCs w:val="20"/>
        </w:rPr>
        <w:t>ATC.1.M.1. Reflexión sobre la célula como unidad estructural y funcional de los seres vivos.</w:t>
      </w:r>
      <w:r w:rsidRPr="005F64CF">
        <w:rPr>
          <w:sz w:val="20"/>
          <w:szCs w:val="20"/>
        </w:rPr>
        <w:br/>
        <w:t>ATC.1.M.2. Reconocimiento de la célula procariota y sus partes.</w:t>
      </w:r>
      <w:r w:rsidRPr="005F64CF">
        <w:rPr>
          <w:sz w:val="20"/>
          <w:szCs w:val="20"/>
        </w:rPr>
        <w:br/>
        <w:t>ATC.1.M.3. Reconocimiento de la célula eucariota animal y vegetal y sus partes.</w:t>
      </w:r>
      <w:r w:rsidRPr="005F64CF">
        <w:rPr>
          <w:sz w:val="20"/>
          <w:szCs w:val="20"/>
        </w:rPr>
        <w:br/>
        <w:t>ATC.1.M.4. Estrategias y destrezas de observación y comparación de tipos de células al microscopio.</w:t>
      </w:r>
      <w:r w:rsidRPr="005F64CF">
        <w:rPr>
          <w:sz w:val="20"/>
          <w:szCs w:val="20"/>
        </w:rPr>
        <w:br/>
      </w:r>
    </w:p>
    <w:p w14:paraId="2EA35608" w14:textId="77777777" w:rsidR="005F64CF" w:rsidRPr="005F64CF" w:rsidRDefault="005F64CF" w:rsidP="005F64CF">
      <w:pPr>
        <w:spacing w:after="0" w:line="240" w:lineRule="auto"/>
        <w:jc w:val="both"/>
        <w:rPr>
          <w:b/>
          <w:color w:val="002060"/>
          <w:u w:val="single"/>
        </w:rPr>
      </w:pPr>
      <w:r w:rsidRPr="005F64CF">
        <w:rPr>
          <w:b/>
          <w:color w:val="002060"/>
          <w:u w:val="single"/>
        </w:rPr>
        <w:t>N. Seres vivos</w:t>
      </w:r>
    </w:p>
    <w:p w14:paraId="4B283431" w14:textId="77777777" w:rsidR="005F64CF" w:rsidRPr="005F64CF" w:rsidRDefault="005F64CF" w:rsidP="005F64CF">
      <w:pPr>
        <w:spacing w:after="0" w:line="240" w:lineRule="auto"/>
        <w:jc w:val="both"/>
        <w:rPr>
          <w:b/>
          <w:color w:val="002060"/>
          <w:u w:val="single"/>
        </w:rPr>
      </w:pPr>
    </w:p>
    <w:p w14:paraId="606719FC" w14:textId="77777777" w:rsidR="005F64CF" w:rsidRPr="005F64CF" w:rsidRDefault="005F64CF" w:rsidP="005F64CF">
      <w:pPr>
        <w:spacing w:after="0" w:line="240" w:lineRule="auto"/>
        <w:jc w:val="both"/>
        <w:rPr>
          <w:sz w:val="20"/>
          <w:szCs w:val="20"/>
        </w:rPr>
      </w:pPr>
      <w:r w:rsidRPr="005F64CF">
        <w:rPr>
          <w:sz w:val="20"/>
          <w:szCs w:val="20"/>
        </w:rPr>
        <w:t>ATC.1.N.1. Diferenciación y clasificación de los reinos monera, protoctista, fungi, vegetal y animal.</w:t>
      </w:r>
    </w:p>
    <w:p w14:paraId="6E5CBEBF" w14:textId="77777777" w:rsidR="005F64CF" w:rsidRPr="005F64CF" w:rsidRDefault="005F64CF" w:rsidP="005F64CF">
      <w:pPr>
        <w:spacing w:after="0" w:line="240" w:lineRule="auto"/>
        <w:jc w:val="both"/>
        <w:rPr>
          <w:sz w:val="20"/>
          <w:szCs w:val="20"/>
        </w:rPr>
      </w:pPr>
      <w:r w:rsidRPr="005F64CF">
        <w:rPr>
          <w:sz w:val="20"/>
          <w:szCs w:val="20"/>
        </w:rPr>
        <w:t>ATC.1.N.2. Observación de especies representativas del entorno próximo e identificación de las características distintivas de los principales grupos de seres vivos.</w:t>
      </w:r>
    </w:p>
    <w:p w14:paraId="770E9C4B" w14:textId="77777777" w:rsidR="005F64CF" w:rsidRPr="005F64CF" w:rsidRDefault="005F64CF" w:rsidP="005F64CF">
      <w:pPr>
        <w:spacing w:after="0" w:line="240" w:lineRule="auto"/>
        <w:jc w:val="both"/>
        <w:rPr>
          <w:sz w:val="20"/>
          <w:szCs w:val="20"/>
        </w:rPr>
      </w:pPr>
      <w:r w:rsidRPr="005F64CF">
        <w:rPr>
          <w:sz w:val="20"/>
          <w:szCs w:val="20"/>
        </w:rPr>
        <w:t>ATC.1.N.3. Estrategias de reconocimiento de las especies más comunes de los ecosistemas del entorno (guías, claves dicotómicas, herramientas digitales).</w:t>
      </w:r>
    </w:p>
    <w:p w14:paraId="068EF3A4" w14:textId="77777777" w:rsidR="005F64CF" w:rsidRPr="005F64CF" w:rsidRDefault="005F64CF" w:rsidP="005F64CF">
      <w:pPr>
        <w:spacing w:after="0" w:line="240" w:lineRule="auto"/>
        <w:jc w:val="both"/>
        <w:rPr>
          <w:sz w:val="20"/>
          <w:szCs w:val="20"/>
        </w:rPr>
      </w:pPr>
      <w:r w:rsidRPr="005F64CF">
        <w:rPr>
          <w:sz w:val="20"/>
          <w:szCs w:val="20"/>
        </w:rPr>
        <w:t>ATC.1.N.4. Conocimiento y valoración de la biodiversidad de Andalucía y las estrategias actuales para su conservación.</w:t>
      </w:r>
    </w:p>
    <w:p w14:paraId="3525A0F0" w14:textId="77777777" w:rsidR="005F64CF" w:rsidRPr="005F64CF" w:rsidRDefault="005F64CF" w:rsidP="005F64CF">
      <w:pPr>
        <w:spacing w:after="0" w:line="240" w:lineRule="auto"/>
        <w:jc w:val="both"/>
        <w:rPr>
          <w:sz w:val="20"/>
          <w:szCs w:val="20"/>
        </w:rPr>
      </w:pPr>
      <w:r w:rsidRPr="005F64CF">
        <w:rPr>
          <w:sz w:val="20"/>
          <w:szCs w:val="20"/>
        </w:rPr>
        <w:t>ATC.1.N.5. Análisis de los aspectos positivos y negativos para la salud humana de los cinco reinos de los seres vivos.</w:t>
      </w:r>
    </w:p>
    <w:p w14:paraId="7F9BE02A" w14:textId="77777777" w:rsidR="005F64CF" w:rsidRPr="005F64CF" w:rsidRDefault="005F64CF" w:rsidP="005F64CF">
      <w:pPr>
        <w:spacing w:after="0" w:line="240" w:lineRule="auto"/>
        <w:jc w:val="both"/>
        <w:rPr>
          <w:sz w:val="20"/>
          <w:szCs w:val="20"/>
        </w:rPr>
      </w:pPr>
    </w:p>
    <w:p w14:paraId="19F3A851" w14:textId="77777777" w:rsidR="005F64CF" w:rsidRPr="005F64CF" w:rsidRDefault="005F64CF" w:rsidP="005F64CF">
      <w:pPr>
        <w:spacing w:after="0" w:line="240" w:lineRule="auto"/>
        <w:jc w:val="both"/>
        <w:rPr>
          <w:b/>
          <w:color w:val="002060"/>
          <w:u w:val="single"/>
        </w:rPr>
      </w:pPr>
      <w:r w:rsidRPr="005F64CF">
        <w:rPr>
          <w:b/>
          <w:color w:val="002060"/>
          <w:u w:val="single"/>
        </w:rPr>
        <w:t>Ñ. Ecología y sostenibilidad</w:t>
      </w:r>
    </w:p>
    <w:p w14:paraId="338CE50C" w14:textId="77777777" w:rsidR="005F64CF" w:rsidRPr="005F64CF" w:rsidRDefault="005F64CF" w:rsidP="005F64CF">
      <w:pPr>
        <w:spacing w:after="0" w:line="240" w:lineRule="auto"/>
        <w:jc w:val="both"/>
        <w:rPr>
          <w:b/>
          <w:color w:val="002060"/>
          <w:u w:val="single"/>
        </w:rPr>
      </w:pPr>
    </w:p>
    <w:p w14:paraId="3F3BCAFC" w14:textId="77777777" w:rsidR="005F64CF" w:rsidRPr="005F64CF" w:rsidRDefault="005F64CF" w:rsidP="005F64CF">
      <w:pPr>
        <w:spacing w:after="0" w:line="240" w:lineRule="auto"/>
        <w:jc w:val="both"/>
        <w:rPr>
          <w:sz w:val="20"/>
          <w:szCs w:val="20"/>
        </w:rPr>
      </w:pPr>
      <w:r w:rsidRPr="005F64CF">
        <w:rPr>
          <w:sz w:val="20"/>
          <w:szCs w:val="20"/>
        </w:rPr>
        <w:t>ATC.1.Ñ.1. Análisis de los ecosistemas del entorno y reconocimiento de sus elementos integrantes, así como los tipos de relaciones intraespecíficas e interespecíficas.</w:t>
      </w:r>
    </w:p>
    <w:p w14:paraId="73E70647" w14:textId="77777777" w:rsidR="005F64CF" w:rsidRPr="005F64CF" w:rsidRDefault="005F64CF" w:rsidP="005F64CF">
      <w:pPr>
        <w:spacing w:after="0" w:line="240" w:lineRule="auto"/>
        <w:jc w:val="both"/>
        <w:rPr>
          <w:sz w:val="20"/>
          <w:szCs w:val="20"/>
        </w:rPr>
      </w:pPr>
      <w:r w:rsidRPr="005F64CF">
        <w:rPr>
          <w:sz w:val="20"/>
          <w:szCs w:val="20"/>
        </w:rPr>
        <w:t>ATC.1.Ñ.2. Reconocimiento de la importancia de la conservación de los ecosistemas, la biodiversidad y la implantación de un modelo de desarrollo sostenible. Ecosistemas andaluces.</w:t>
      </w:r>
    </w:p>
    <w:p w14:paraId="00E8BEBE" w14:textId="77777777" w:rsidR="005F64CF" w:rsidRPr="005F64CF" w:rsidRDefault="005F64CF" w:rsidP="005F64CF">
      <w:pPr>
        <w:spacing w:after="0" w:line="240" w:lineRule="auto"/>
        <w:jc w:val="both"/>
        <w:rPr>
          <w:sz w:val="20"/>
          <w:szCs w:val="20"/>
        </w:rPr>
      </w:pPr>
      <w:r w:rsidRPr="005F64CF">
        <w:rPr>
          <w:sz w:val="20"/>
          <w:szCs w:val="20"/>
        </w:rPr>
        <w:t>ATC.1.Ñ.3. Análisis de las funciones de la atmósfera y la hidrosfera y su papel esencial para la vida en la Tierra.</w:t>
      </w:r>
    </w:p>
    <w:p w14:paraId="7BEA36B1" w14:textId="77777777" w:rsidR="005F64CF" w:rsidRPr="005F64CF" w:rsidRDefault="005F64CF" w:rsidP="005F64CF">
      <w:pPr>
        <w:spacing w:after="0" w:line="240" w:lineRule="auto"/>
        <w:jc w:val="both"/>
        <w:rPr>
          <w:sz w:val="20"/>
          <w:szCs w:val="20"/>
        </w:rPr>
      </w:pPr>
      <w:r w:rsidRPr="005F64CF">
        <w:rPr>
          <w:sz w:val="20"/>
          <w:szCs w:val="20"/>
        </w:rPr>
        <w:t>ATC.1.Ñ.4. Descripción de las interacciones entre atmósfera, hidrosfera, geosfera y biosfera en la edafogénesis y el modelado del relieve y su importancia para la vida.</w:t>
      </w:r>
    </w:p>
    <w:p w14:paraId="634122EE" w14:textId="77777777" w:rsidR="005F64CF" w:rsidRPr="005F64CF" w:rsidRDefault="005F64CF" w:rsidP="005F64CF">
      <w:pPr>
        <w:spacing w:after="0" w:line="240" w:lineRule="auto"/>
        <w:jc w:val="both"/>
        <w:rPr>
          <w:sz w:val="20"/>
          <w:szCs w:val="20"/>
        </w:rPr>
      </w:pPr>
      <w:r w:rsidRPr="005F64CF">
        <w:rPr>
          <w:sz w:val="20"/>
          <w:szCs w:val="20"/>
        </w:rPr>
        <w:t>ATC.1.Ñ.5. Análisis de las causas del cambio climático y de sus consecuencias sobre los ecosistemas.</w:t>
      </w:r>
    </w:p>
    <w:p w14:paraId="54E5E8CA" w14:textId="77777777" w:rsidR="005F64CF" w:rsidRPr="005F64CF" w:rsidRDefault="005F64CF" w:rsidP="005F64CF">
      <w:pPr>
        <w:spacing w:after="0" w:line="240" w:lineRule="auto"/>
        <w:jc w:val="both"/>
        <w:rPr>
          <w:sz w:val="20"/>
          <w:szCs w:val="20"/>
        </w:rPr>
      </w:pPr>
      <w:r w:rsidRPr="005F64CF">
        <w:rPr>
          <w:sz w:val="20"/>
          <w:szCs w:val="20"/>
        </w:rPr>
        <w:t>ATC.1.Ñ.6. Valoración de la importancia de los hábitos sostenibles (consumo responsable, gestión de residuos, respeto al medioambiente).</w:t>
      </w:r>
    </w:p>
    <w:p w14:paraId="13206F8B" w14:textId="77777777" w:rsidR="005F64CF" w:rsidRPr="005F64CF" w:rsidRDefault="005F64CF" w:rsidP="005F64CF">
      <w:pPr>
        <w:spacing w:after="0" w:line="240" w:lineRule="auto"/>
        <w:jc w:val="both"/>
        <w:rPr>
          <w:sz w:val="20"/>
          <w:szCs w:val="20"/>
        </w:rPr>
      </w:pPr>
      <w:r w:rsidRPr="005F64CF">
        <w:rPr>
          <w:sz w:val="20"/>
          <w:szCs w:val="20"/>
        </w:rPr>
        <w:t>ATC.1.Ñ.7. Valoración de la contribución de las ciencias ambientales y el desarrollo sostenible, a los desafíos</w:t>
      </w:r>
      <w:r w:rsidRPr="005F64CF">
        <w:rPr>
          <w:sz w:val="20"/>
          <w:szCs w:val="20"/>
        </w:rPr>
        <w:br/>
        <w:t>medioambientales del siglo XXI.</w:t>
      </w:r>
    </w:p>
    <w:p w14:paraId="5E63D906" w14:textId="77777777" w:rsidR="005F64CF" w:rsidRPr="005F64CF" w:rsidRDefault="005F64CF" w:rsidP="005F64CF">
      <w:pPr>
        <w:spacing w:after="0" w:line="240" w:lineRule="auto"/>
        <w:jc w:val="both"/>
        <w:rPr>
          <w:sz w:val="20"/>
          <w:szCs w:val="20"/>
        </w:rPr>
      </w:pPr>
      <w:r w:rsidRPr="005F64CF">
        <w:rPr>
          <w:sz w:val="20"/>
          <w:szCs w:val="20"/>
        </w:rPr>
        <w:t>ATC.1.Ñ.8. Análisis de actuaciones individuales y colectivas que contribuyan a la consecución de los Objetivos de Desarrollo Sostenible de Naciones Unidas.</w:t>
      </w:r>
    </w:p>
    <w:p w14:paraId="3789977E" w14:textId="77777777" w:rsidR="005F64CF" w:rsidRPr="005F64CF" w:rsidRDefault="005F64CF" w:rsidP="005F64CF">
      <w:pPr>
        <w:spacing w:after="0" w:line="240" w:lineRule="auto"/>
        <w:jc w:val="both"/>
        <w:rPr>
          <w:b/>
          <w:u w:val="single"/>
        </w:rPr>
      </w:pPr>
    </w:p>
    <w:p w14:paraId="34858E39" w14:textId="77777777" w:rsidR="005F64CF" w:rsidRPr="005F64CF" w:rsidRDefault="005F64CF" w:rsidP="005F64CF">
      <w:pPr>
        <w:spacing w:after="0" w:line="240" w:lineRule="auto"/>
        <w:jc w:val="both"/>
        <w:rPr>
          <w:b/>
          <w:color w:val="002060"/>
          <w:u w:val="single"/>
        </w:rPr>
      </w:pPr>
      <w:r w:rsidRPr="005F64CF">
        <w:rPr>
          <w:b/>
          <w:color w:val="002060"/>
          <w:u w:val="single"/>
        </w:rPr>
        <w:t>O. Cuerpo Humano</w:t>
      </w:r>
    </w:p>
    <w:p w14:paraId="02ADE532" w14:textId="77777777" w:rsidR="005F64CF" w:rsidRPr="005F64CF" w:rsidRDefault="005F64CF" w:rsidP="005F64CF">
      <w:pPr>
        <w:spacing w:after="0" w:line="240" w:lineRule="auto"/>
        <w:jc w:val="both"/>
        <w:rPr>
          <w:b/>
          <w:color w:val="002060"/>
          <w:u w:val="single"/>
        </w:rPr>
      </w:pPr>
    </w:p>
    <w:p w14:paraId="643E6363" w14:textId="77777777" w:rsidR="005F64CF" w:rsidRPr="005F64CF" w:rsidRDefault="005F64CF" w:rsidP="005F64CF">
      <w:pPr>
        <w:spacing w:after="0" w:line="240" w:lineRule="auto"/>
        <w:jc w:val="both"/>
        <w:rPr>
          <w:sz w:val="20"/>
          <w:szCs w:val="20"/>
        </w:rPr>
      </w:pPr>
      <w:r w:rsidRPr="005F64CF">
        <w:rPr>
          <w:sz w:val="20"/>
          <w:szCs w:val="20"/>
        </w:rPr>
        <w:t>ACT.1.O.1. Resolución de cuestiones y problemas prácticos aplicando conocimientos de fisiología y anatomía de los principales sistemas y aparatos del organismo implicados en las funciones de nutrición, relación y reproducción.</w:t>
      </w:r>
    </w:p>
    <w:p w14:paraId="4877BDF5" w14:textId="77777777" w:rsidR="005F64CF" w:rsidRPr="005F64CF" w:rsidRDefault="005F64CF" w:rsidP="005F64CF">
      <w:pPr>
        <w:spacing w:after="0" w:line="240" w:lineRule="auto"/>
        <w:jc w:val="both"/>
        <w:rPr>
          <w:sz w:val="20"/>
          <w:szCs w:val="20"/>
        </w:rPr>
      </w:pPr>
    </w:p>
    <w:p w14:paraId="34BF4D8D" w14:textId="77777777" w:rsidR="005F64CF" w:rsidRPr="005F64CF" w:rsidRDefault="005F64CF" w:rsidP="005F64CF">
      <w:pPr>
        <w:spacing w:line="240" w:lineRule="auto"/>
        <w:jc w:val="both"/>
        <w:rPr>
          <w:b/>
          <w:color w:val="002060"/>
          <w:u w:val="single"/>
        </w:rPr>
      </w:pPr>
      <w:r w:rsidRPr="005F64CF">
        <w:rPr>
          <w:b/>
          <w:color w:val="002060"/>
          <w:u w:val="single"/>
        </w:rPr>
        <w:t>P. Hábitos saludables</w:t>
      </w:r>
    </w:p>
    <w:p w14:paraId="2A0EE321" w14:textId="77777777" w:rsidR="005F64CF" w:rsidRPr="005F64CF" w:rsidRDefault="005F64CF" w:rsidP="005F64CF">
      <w:pPr>
        <w:spacing w:after="0" w:line="240" w:lineRule="auto"/>
        <w:jc w:val="both"/>
        <w:rPr>
          <w:sz w:val="20"/>
          <w:szCs w:val="20"/>
        </w:rPr>
      </w:pPr>
      <w:r w:rsidRPr="005F64CF">
        <w:rPr>
          <w:sz w:val="20"/>
          <w:szCs w:val="20"/>
        </w:rPr>
        <w:t>ACT.1.P.1. Identificación de los elementos y características propios de una dieta saludable y análisis de su importancia.</w:t>
      </w:r>
    </w:p>
    <w:p w14:paraId="182C38B7" w14:textId="77777777" w:rsidR="005F64CF" w:rsidRPr="005F64CF" w:rsidRDefault="005F64CF" w:rsidP="005F64CF">
      <w:pPr>
        <w:spacing w:after="0" w:line="240" w:lineRule="auto"/>
        <w:jc w:val="both"/>
        <w:rPr>
          <w:b/>
          <w:u w:val="single"/>
        </w:rPr>
      </w:pPr>
    </w:p>
    <w:p w14:paraId="73888225" w14:textId="77777777" w:rsidR="005F64CF" w:rsidRPr="005F64CF" w:rsidRDefault="005F64CF" w:rsidP="005F64CF">
      <w:pPr>
        <w:spacing w:after="0" w:line="240" w:lineRule="auto"/>
        <w:jc w:val="both"/>
        <w:rPr>
          <w:b/>
          <w:color w:val="002060"/>
          <w:u w:val="single"/>
        </w:rPr>
      </w:pPr>
      <w:r w:rsidRPr="005F64CF">
        <w:rPr>
          <w:b/>
          <w:color w:val="002060"/>
          <w:u w:val="single"/>
        </w:rPr>
        <w:t>Q. Salud y enfermedad</w:t>
      </w:r>
    </w:p>
    <w:p w14:paraId="56F5B216" w14:textId="77777777" w:rsidR="005F64CF" w:rsidRPr="005F64CF" w:rsidRDefault="005F64CF" w:rsidP="005F64CF">
      <w:pPr>
        <w:spacing w:after="0" w:line="240" w:lineRule="auto"/>
        <w:jc w:val="both"/>
        <w:rPr>
          <w:b/>
          <w:color w:val="002060"/>
          <w:u w:val="single"/>
        </w:rPr>
      </w:pPr>
    </w:p>
    <w:p w14:paraId="2ABDDE85" w14:textId="77777777" w:rsidR="005F64CF" w:rsidRPr="005F64CF" w:rsidRDefault="005F64CF" w:rsidP="005F64CF">
      <w:pPr>
        <w:spacing w:after="0" w:line="240" w:lineRule="auto"/>
        <w:jc w:val="both"/>
        <w:rPr>
          <w:sz w:val="20"/>
          <w:szCs w:val="20"/>
        </w:rPr>
      </w:pPr>
      <w:r w:rsidRPr="005F64CF">
        <w:rPr>
          <w:sz w:val="20"/>
          <w:szCs w:val="20"/>
        </w:rPr>
        <w:t>ACT.1.Q.1. Análisis del concepto de salud y enfermedad. Diferenciación de las enfermedades infecciosas de las no  infecciosas en base a su etiología.</w:t>
      </w:r>
    </w:p>
    <w:p w14:paraId="510E56B4" w14:textId="77777777" w:rsidR="005F64CF" w:rsidRPr="005F64CF" w:rsidRDefault="005F64CF" w:rsidP="005F64CF">
      <w:pPr>
        <w:spacing w:after="0" w:line="240" w:lineRule="auto"/>
        <w:jc w:val="both"/>
        <w:rPr>
          <w:sz w:val="20"/>
          <w:szCs w:val="20"/>
        </w:rPr>
      </w:pPr>
      <w:r w:rsidRPr="005F64CF">
        <w:rPr>
          <w:sz w:val="20"/>
          <w:szCs w:val="20"/>
        </w:rPr>
        <w:t>ACT.1.Q.2. Razonamiento acerca de las medidas de prevención y tratamientos de las enfermedades infecciosas en función de su agente causal y reflexión sobre el uso adecuado de los antibióticos y la importancia de la vacunación en la prevención de enfermedades y en la mejora de la calidad de vida humana.</w:t>
      </w:r>
    </w:p>
    <w:p w14:paraId="2E210EAF" w14:textId="77777777" w:rsidR="005F64CF" w:rsidRPr="005F64CF" w:rsidRDefault="005F64CF" w:rsidP="005F64CF">
      <w:pPr>
        <w:spacing w:after="0" w:line="240" w:lineRule="auto"/>
        <w:jc w:val="both"/>
        <w:rPr>
          <w:sz w:val="20"/>
          <w:szCs w:val="20"/>
        </w:rPr>
      </w:pPr>
      <w:r w:rsidRPr="005F64CF">
        <w:rPr>
          <w:sz w:val="20"/>
          <w:szCs w:val="20"/>
        </w:rPr>
        <w:t>ACT.1.Q.3. Análisis de los mecanismos de defensa del organismo frente a agentes patógenos, barreras externas (mecánicas, estructurales, bioquímicas y biológicas) y sistema inmunitario, y su papel en la prevención y superación de enfermedades infecciosas.</w:t>
      </w:r>
    </w:p>
    <w:p w14:paraId="453D1A81" w14:textId="77777777" w:rsidR="005F64CF" w:rsidRPr="005F64CF" w:rsidRDefault="005F64CF" w:rsidP="005F64CF">
      <w:pPr>
        <w:spacing w:after="0" w:line="240" w:lineRule="auto"/>
        <w:jc w:val="both"/>
        <w:rPr>
          <w:sz w:val="20"/>
          <w:szCs w:val="20"/>
        </w:rPr>
      </w:pPr>
      <w:r w:rsidRPr="005F64CF">
        <w:rPr>
          <w:sz w:val="20"/>
          <w:szCs w:val="20"/>
        </w:rPr>
        <w:t>ACT.1.Q.4. Valoración de la importancia de los trasplantes y la donación de órganos.</w:t>
      </w:r>
    </w:p>
    <w:p w14:paraId="542E92EA" w14:textId="77777777" w:rsidR="005F64CF" w:rsidRPr="005F64CF" w:rsidRDefault="005F64CF" w:rsidP="005F64CF">
      <w:pPr>
        <w:rPr>
          <w:b/>
          <w:sz w:val="20"/>
          <w:szCs w:val="20"/>
        </w:rPr>
      </w:pPr>
    </w:p>
    <w:p w14:paraId="19C702DC" w14:textId="77777777" w:rsidR="005F64CF" w:rsidRPr="005F64CF" w:rsidRDefault="005F64CF" w:rsidP="005F64CF">
      <w:pPr>
        <w:spacing w:line="240" w:lineRule="auto"/>
        <w:rPr>
          <w:color w:val="0033CC"/>
          <w:sz w:val="20"/>
          <w:szCs w:val="20"/>
        </w:rPr>
      </w:pPr>
      <w:r w:rsidRPr="005F64CF">
        <w:rPr>
          <w:color w:val="0033CC"/>
          <w:sz w:val="20"/>
          <w:szCs w:val="20"/>
        </w:rPr>
        <w:t>6.2. RELACIÓN ENTRE COMPETENCIAS ESPECÍFICAS, CRITERIOS DE EVALUACIÓN Y SABERES BÁSICOS</w:t>
      </w:r>
    </w:p>
    <w:p w14:paraId="02C58253" w14:textId="77777777" w:rsidR="005F64CF" w:rsidRPr="005F64CF" w:rsidRDefault="005F64CF" w:rsidP="005F64CF">
      <w:pPr>
        <w:spacing w:after="0" w:line="240" w:lineRule="auto"/>
        <w:rPr>
          <w:b/>
          <w:sz w:val="20"/>
          <w:szCs w:val="20"/>
        </w:rPr>
      </w:pPr>
      <w:r w:rsidRPr="005F64CF">
        <w:rPr>
          <w:b/>
          <w:sz w:val="20"/>
          <w:szCs w:val="20"/>
        </w:rPr>
        <w:t>Tabla de relaciones entre las competencias específicas, los criterios de evaluación y los saberes básicos del Ámbito Científico-Tecnológico del 1º curso de Diversificación</w:t>
      </w:r>
      <w:r w:rsidRPr="005F64CF">
        <w:rPr>
          <w:b/>
          <w:sz w:val="18"/>
          <w:szCs w:val="18"/>
        </w:rPr>
        <w:t xml:space="preserve"> </w:t>
      </w:r>
      <w:r w:rsidRPr="005F64CF">
        <w:rPr>
          <w:i/>
          <w:sz w:val="18"/>
          <w:szCs w:val="18"/>
        </w:rPr>
        <w:t>(Anexo VI de la Orden de 30 de mayo de 2023)</w:t>
      </w:r>
      <w:r w:rsidRPr="005F64CF">
        <w:rPr>
          <w:b/>
          <w:sz w:val="18"/>
          <w:szCs w:val="18"/>
        </w:rPr>
        <w:t>.</w:t>
      </w:r>
    </w:p>
    <w:p w14:paraId="6E2559CE" w14:textId="77777777" w:rsidR="005F64CF" w:rsidRPr="005F64CF" w:rsidRDefault="005F64CF" w:rsidP="005F64CF">
      <w:pPr>
        <w:spacing w:after="0" w:line="240" w:lineRule="auto"/>
        <w:rPr>
          <w:rFonts w:ascii="Arial" w:eastAsia="Arial" w:hAnsi="Arial" w:cs="Arial"/>
          <w:sz w:val="15"/>
          <w:szCs w:val="15"/>
        </w:rPr>
      </w:pPr>
    </w:p>
    <w:tbl>
      <w:tblPr>
        <w:tblW w:w="98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2"/>
        <w:gridCol w:w="4961"/>
        <w:gridCol w:w="1273"/>
      </w:tblGrid>
      <w:tr w:rsidR="005F64CF" w:rsidRPr="005F64CF" w14:paraId="6F62EBDC" w14:textId="77777777" w:rsidTr="005F64CF">
        <w:tc>
          <w:tcPr>
            <w:tcW w:w="9886" w:type="dxa"/>
            <w:gridSpan w:val="3"/>
            <w:shd w:val="clear" w:color="auto" w:fill="D28280"/>
            <w:vAlign w:val="center"/>
          </w:tcPr>
          <w:p w14:paraId="29F321C2" w14:textId="77777777" w:rsidR="005F64CF" w:rsidRPr="005F64CF" w:rsidRDefault="005F64CF" w:rsidP="005F64CF">
            <w:pPr>
              <w:spacing w:after="0"/>
              <w:jc w:val="center"/>
              <w:rPr>
                <w:b/>
                <w:color w:val="000000"/>
              </w:rPr>
            </w:pPr>
            <w:r w:rsidRPr="005F64CF">
              <w:rPr>
                <w:b/>
                <w:color w:val="000000"/>
              </w:rPr>
              <w:t>ÁMBITO CIENTÍFICO-TECNOLÓGICO 1º CURSO</w:t>
            </w:r>
          </w:p>
        </w:tc>
      </w:tr>
      <w:tr w:rsidR="005F64CF" w:rsidRPr="005F64CF" w14:paraId="27F0FB60" w14:textId="77777777" w:rsidTr="005F64CF">
        <w:tc>
          <w:tcPr>
            <w:tcW w:w="3652" w:type="dxa"/>
            <w:shd w:val="clear" w:color="auto" w:fill="E5B9B7"/>
            <w:vAlign w:val="center"/>
          </w:tcPr>
          <w:p w14:paraId="40FF55B3" w14:textId="77777777" w:rsidR="005F64CF" w:rsidRPr="005F64CF" w:rsidRDefault="005F64CF" w:rsidP="005F64CF">
            <w:pPr>
              <w:spacing w:after="0" w:line="240" w:lineRule="auto"/>
              <w:jc w:val="center"/>
              <w:rPr>
                <w:b/>
                <w:sz w:val="20"/>
                <w:szCs w:val="20"/>
              </w:rPr>
            </w:pPr>
            <w:r w:rsidRPr="005F64CF">
              <w:rPr>
                <w:b/>
                <w:sz w:val="20"/>
                <w:szCs w:val="20"/>
              </w:rPr>
              <w:t>Competencias específicas</w:t>
            </w:r>
          </w:p>
        </w:tc>
        <w:tc>
          <w:tcPr>
            <w:tcW w:w="4961" w:type="dxa"/>
            <w:shd w:val="clear" w:color="auto" w:fill="E5B9B7"/>
          </w:tcPr>
          <w:p w14:paraId="1E879AC2" w14:textId="77777777" w:rsidR="005F64CF" w:rsidRPr="005F64CF" w:rsidRDefault="005F64CF" w:rsidP="005F64CF">
            <w:pPr>
              <w:spacing w:after="0" w:line="200" w:lineRule="auto"/>
              <w:jc w:val="center"/>
              <w:rPr>
                <w:sz w:val="20"/>
                <w:szCs w:val="20"/>
              </w:rPr>
            </w:pPr>
            <w:r w:rsidRPr="005F64CF">
              <w:rPr>
                <w:b/>
                <w:sz w:val="20"/>
                <w:szCs w:val="20"/>
              </w:rPr>
              <w:t>Criterios de</w:t>
            </w:r>
            <w:r w:rsidRPr="005F64CF">
              <w:rPr>
                <w:b/>
                <w:sz w:val="20"/>
                <w:szCs w:val="20"/>
              </w:rPr>
              <w:br/>
              <w:t>evaluación</w:t>
            </w:r>
          </w:p>
        </w:tc>
        <w:tc>
          <w:tcPr>
            <w:tcW w:w="1273" w:type="dxa"/>
            <w:shd w:val="clear" w:color="auto" w:fill="E5B9B7"/>
          </w:tcPr>
          <w:p w14:paraId="5348B913" w14:textId="77777777" w:rsidR="005F64CF" w:rsidRPr="005F64CF" w:rsidRDefault="005F64CF" w:rsidP="005F64CF">
            <w:pPr>
              <w:spacing w:after="0" w:line="200" w:lineRule="auto"/>
              <w:jc w:val="center"/>
              <w:rPr>
                <w:sz w:val="20"/>
                <w:szCs w:val="20"/>
              </w:rPr>
            </w:pPr>
            <w:r w:rsidRPr="005F64CF">
              <w:rPr>
                <w:b/>
                <w:sz w:val="20"/>
                <w:szCs w:val="20"/>
              </w:rPr>
              <w:t>Saberes básicos mínimos</w:t>
            </w:r>
          </w:p>
        </w:tc>
      </w:tr>
      <w:tr w:rsidR="005F64CF" w:rsidRPr="002D4E78" w14:paraId="7CF59101" w14:textId="77777777" w:rsidTr="005F64CF">
        <w:trPr>
          <w:trHeight w:val="760"/>
        </w:trPr>
        <w:tc>
          <w:tcPr>
            <w:tcW w:w="3652" w:type="dxa"/>
            <w:vMerge w:val="restart"/>
            <w:shd w:val="clear" w:color="auto" w:fill="F2DCDB"/>
            <w:vAlign w:val="center"/>
          </w:tcPr>
          <w:p w14:paraId="62E853CF"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 xml:space="preserve">1. </w:t>
            </w:r>
            <w:r w:rsidRPr="005F64CF">
              <w:rPr>
                <w:rFonts w:ascii="Arial Narrow" w:eastAsia="Arial Narrow" w:hAnsi="Arial Narrow" w:cs="Arial Narrow"/>
                <w:sz w:val="16"/>
                <w:szCs w:val="16"/>
              </w:rPr>
              <w:t>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4961" w:type="dxa"/>
            <w:shd w:val="clear" w:color="auto" w:fill="FDEADA"/>
          </w:tcPr>
          <w:p w14:paraId="05E42669"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w:t>
            </w:r>
            <w:r w:rsidRPr="005F64CF">
              <w:rPr>
                <w:rFonts w:ascii="Arial Narrow" w:eastAsia="Arial Narrow" w:hAnsi="Arial Narrow" w:cs="Arial Narrow"/>
              </w:rPr>
              <w:t xml:space="preserve"> </w:t>
            </w:r>
            <w:r w:rsidRPr="005F64CF">
              <w:rPr>
                <w:rFonts w:ascii="Arial Narrow" w:eastAsia="Arial Narrow" w:hAnsi="Arial Narrow" w:cs="Arial Narrow"/>
                <w:sz w:val="16"/>
                <w:szCs w:val="16"/>
              </w:rPr>
              <w:t>Reconocer situaciones susceptibles de ser formuladas y resueltas mediante herramientas y estrategias matemáticas, planteando variantes, modificando alguno de sus datos o alguna condición del problema.</w:t>
            </w:r>
          </w:p>
        </w:tc>
        <w:tc>
          <w:tcPr>
            <w:tcW w:w="1273" w:type="dxa"/>
            <w:shd w:val="clear" w:color="auto" w:fill="EEECE1"/>
          </w:tcPr>
          <w:p w14:paraId="1CA24770" w14:textId="77777777" w:rsidR="005F64CF" w:rsidRPr="005F64CF" w:rsidRDefault="005F64CF" w:rsidP="005F64CF">
            <w:pPr>
              <w:spacing w:after="0" w:line="180" w:lineRule="auto"/>
              <w:rPr>
                <w:sz w:val="16"/>
                <w:szCs w:val="16"/>
                <w:lang w:val="en-US"/>
              </w:rPr>
            </w:pPr>
            <w:r w:rsidRPr="005F64CF">
              <w:rPr>
                <w:sz w:val="16"/>
                <w:szCs w:val="16"/>
                <w:lang w:val="en-US"/>
              </w:rPr>
              <w:t>ACT.1.A.2.3.</w:t>
            </w:r>
          </w:p>
          <w:p w14:paraId="189B5D7F" w14:textId="77777777" w:rsidR="005F64CF" w:rsidRPr="005F64CF" w:rsidRDefault="005F64CF" w:rsidP="005F64CF">
            <w:pPr>
              <w:spacing w:after="0" w:line="180" w:lineRule="auto"/>
              <w:rPr>
                <w:sz w:val="16"/>
                <w:szCs w:val="16"/>
                <w:lang w:val="en-US"/>
              </w:rPr>
            </w:pPr>
            <w:r w:rsidRPr="005F64CF">
              <w:rPr>
                <w:sz w:val="16"/>
                <w:szCs w:val="16"/>
                <w:lang w:val="en-US"/>
              </w:rPr>
              <w:t>ACT.1.A.3.1.</w:t>
            </w:r>
          </w:p>
          <w:p w14:paraId="1B5E8165" w14:textId="77777777" w:rsidR="005F64CF" w:rsidRPr="005F64CF" w:rsidRDefault="005F64CF" w:rsidP="005F64CF">
            <w:pPr>
              <w:spacing w:after="0" w:line="180" w:lineRule="auto"/>
              <w:rPr>
                <w:sz w:val="16"/>
                <w:szCs w:val="16"/>
                <w:lang w:val="en-US"/>
              </w:rPr>
            </w:pPr>
            <w:r w:rsidRPr="005F64CF">
              <w:rPr>
                <w:sz w:val="16"/>
                <w:szCs w:val="16"/>
                <w:lang w:val="en-US"/>
              </w:rPr>
              <w:t>ACT.1.A.4.2.</w:t>
            </w:r>
          </w:p>
          <w:p w14:paraId="1396B245" w14:textId="77777777" w:rsidR="005F64CF" w:rsidRPr="005F64CF" w:rsidRDefault="005F64CF" w:rsidP="005F64CF">
            <w:pPr>
              <w:spacing w:after="0" w:line="180" w:lineRule="auto"/>
              <w:rPr>
                <w:sz w:val="16"/>
                <w:szCs w:val="16"/>
                <w:lang w:val="en-US"/>
              </w:rPr>
            </w:pPr>
            <w:r w:rsidRPr="005F64CF">
              <w:rPr>
                <w:sz w:val="16"/>
                <w:szCs w:val="16"/>
                <w:lang w:val="en-US"/>
              </w:rPr>
              <w:t>ACT.1.C.3.</w:t>
            </w:r>
          </w:p>
          <w:p w14:paraId="1741CBD9" w14:textId="77777777" w:rsidR="005F64CF" w:rsidRPr="005F64CF" w:rsidRDefault="005F64CF" w:rsidP="005F64CF">
            <w:pPr>
              <w:spacing w:after="0" w:line="180" w:lineRule="auto"/>
              <w:rPr>
                <w:sz w:val="16"/>
                <w:szCs w:val="16"/>
                <w:lang w:val="en-US"/>
              </w:rPr>
            </w:pPr>
            <w:r w:rsidRPr="005F64CF">
              <w:rPr>
                <w:sz w:val="16"/>
                <w:szCs w:val="16"/>
                <w:lang w:val="en-US"/>
              </w:rPr>
              <w:t>ACT.1.D.2.1.</w:t>
            </w:r>
          </w:p>
          <w:p w14:paraId="523601F2" w14:textId="77777777" w:rsidR="005F64CF" w:rsidRPr="005F64CF" w:rsidRDefault="005F64CF" w:rsidP="005F64CF">
            <w:pPr>
              <w:spacing w:after="0" w:line="180" w:lineRule="auto"/>
              <w:rPr>
                <w:sz w:val="16"/>
                <w:szCs w:val="16"/>
                <w:lang w:val="en-US"/>
              </w:rPr>
            </w:pPr>
            <w:r w:rsidRPr="005F64CF">
              <w:rPr>
                <w:sz w:val="16"/>
                <w:szCs w:val="16"/>
                <w:lang w:val="en-US"/>
              </w:rPr>
              <w:t>ACT.1.B.2.1.</w:t>
            </w:r>
          </w:p>
        </w:tc>
      </w:tr>
      <w:tr w:rsidR="005F64CF" w:rsidRPr="005F64CF" w14:paraId="3DFB4430" w14:textId="77777777" w:rsidTr="005F64CF">
        <w:tc>
          <w:tcPr>
            <w:tcW w:w="3652" w:type="dxa"/>
            <w:vMerge/>
            <w:shd w:val="clear" w:color="auto" w:fill="F2DCDB"/>
            <w:vAlign w:val="center"/>
          </w:tcPr>
          <w:p w14:paraId="73C8C95F"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78E2450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1.2.</w:t>
            </w:r>
            <w:r w:rsidRPr="005F64CF">
              <w:t xml:space="preserve"> </w:t>
            </w:r>
            <w:r w:rsidRPr="005F64CF">
              <w:rPr>
                <w:rFonts w:ascii="Arial Narrow" w:eastAsia="Arial Narrow" w:hAnsi="Arial Narrow" w:cs="Arial Narrow"/>
                <w:sz w:val="16"/>
                <w:szCs w:val="16"/>
              </w:rPr>
              <w:t>Comprobar la validez de las soluciones a un problema desde un punto de vista lógico-matemático y elaborar las respuestas evaluando su alcance, repercusión y coherencia en su contexto.</w:t>
            </w:r>
          </w:p>
        </w:tc>
        <w:tc>
          <w:tcPr>
            <w:tcW w:w="1273" w:type="dxa"/>
            <w:shd w:val="clear" w:color="auto" w:fill="EEECE1"/>
          </w:tcPr>
          <w:p w14:paraId="1B7E558A" w14:textId="77777777" w:rsidR="005F64CF" w:rsidRPr="005F64CF" w:rsidRDefault="005F64CF" w:rsidP="005F64CF">
            <w:pPr>
              <w:spacing w:after="0" w:line="180" w:lineRule="auto"/>
              <w:rPr>
                <w:sz w:val="16"/>
                <w:szCs w:val="16"/>
                <w:lang w:val="en-US"/>
              </w:rPr>
            </w:pPr>
            <w:r w:rsidRPr="005F64CF">
              <w:rPr>
                <w:sz w:val="16"/>
                <w:szCs w:val="16"/>
                <w:lang w:val="en-US"/>
              </w:rPr>
              <w:t>ACT.1.A.3.4.</w:t>
            </w:r>
          </w:p>
          <w:p w14:paraId="58A453B1" w14:textId="77777777" w:rsidR="005F64CF" w:rsidRPr="005F64CF" w:rsidRDefault="005F64CF" w:rsidP="005F64CF">
            <w:pPr>
              <w:spacing w:after="0" w:line="180" w:lineRule="auto"/>
              <w:rPr>
                <w:sz w:val="16"/>
                <w:szCs w:val="16"/>
                <w:lang w:val="en-US"/>
              </w:rPr>
            </w:pPr>
            <w:r w:rsidRPr="005F64CF">
              <w:rPr>
                <w:sz w:val="16"/>
                <w:szCs w:val="16"/>
                <w:lang w:val="en-US"/>
              </w:rPr>
              <w:t>ACT.1.A.3.5.</w:t>
            </w:r>
          </w:p>
          <w:p w14:paraId="332B8EDC" w14:textId="77777777" w:rsidR="005F64CF" w:rsidRPr="005F64CF" w:rsidRDefault="005F64CF" w:rsidP="005F64CF">
            <w:pPr>
              <w:spacing w:after="0" w:line="180" w:lineRule="auto"/>
              <w:rPr>
                <w:sz w:val="16"/>
                <w:szCs w:val="16"/>
                <w:lang w:val="en-US"/>
              </w:rPr>
            </w:pPr>
            <w:r w:rsidRPr="005F64CF">
              <w:rPr>
                <w:sz w:val="16"/>
                <w:szCs w:val="16"/>
                <w:lang w:val="en-US"/>
              </w:rPr>
              <w:t>ACT.1.B.2.2.</w:t>
            </w:r>
          </w:p>
          <w:p w14:paraId="2914546E" w14:textId="77777777" w:rsidR="005F64CF" w:rsidRPr="005F64CF" w:rsidRDefault="005F64CF" w:rsidP="005F64CF">
            <w:pPr>
              <w:spacing w:after="0" w:line="180" w:lineRule="auto"/>
              <w:rPr>
                <w:sz w:val="16"/>
                <w:szCs w:val="16"/>
              </w:rPr>
            </w:pPr>
            <w:r w:rsidRPr="005F64CF">
              <w:rPr>
                <w:sz w:val="16"/>
                <w:szCs w:val="16"/>
              </w:rPr>
              <w:t>ACT.1.C.3.</w:t>
            </w:r>
          </w:p>
          <w:p w14:paraId="0BF7D6E2" w14:textId="77777777" w:rsidR="005F64CF" w:rsidRPr="005F64CF" w:rsidRDefault="005F64CF" w:rsidP="005F64CF">
            <w:pPr>
              <w:spacing w:after="0" w:line="180" w:lineRule="auto"/>
              <w:rPr>
                <w:sz w:val="16"/>
                <w:szCs w:val="16"/>
              </w:rPr>
            </w:pPr>
            <w:r w:rsidRPr="005F64CF">
              <w:rPr>
                <w:sz w:val="16"/>
                <w:szCs w:val="16"/>
              </w:rPr>
              <w:t>ACT.1.F.3.2.</w:t>
            </w:r>
          </w:p>
        </w:tc>
      </w:tr>
      <w:tr w:rsidR="005F64CF" w:rsidRPr="002D4E78" w14:paraId="65B33E87" w14:textId="77777777" w:rsidTr="005F64CF">
        <w:tc>
          <w:tcPr>
            <w:tcW w:w="3652" w:type="dxa"/>
            <w:vMerge w:val="restart"/>
            <w:shd w:val="clear" w:color="auto" w:fill="F2DCDB"/>
            <w:vAlign w:val="center"/>
          </w:tcPr>
          <w:p w14:paraId="6B73C618"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 xml:space="preserve">2. </w:t>
            </w:r>
            <w:r w:rsidRPr="005F64CF">
              <w:rPr>
                <w:rFonts w:ascii="Arial Narrow" w:eastAsia="Arial Narrow" w:hAnsi="Arial Narrow" w:cs="Arial Narrow"/>
                <w:sz w:val="16"/>
                <w:szCs w:val="16"/>
              </w:rPr>
              <w:t>Reconocer y utilizar conexiones entre los diferentes elementos matemáticos</w:t>
            </w:r>
            <w:r w:rsidRPr="005F64CF">
              <w:rPr>
                <w:rFonts w:ascii="Arial Narrow" w:eastAsia="Arial Narrow" w:hAnsi="Arial Narrow" w:cs="Arial Narrow"/>
                <w:b/>
                <w:sz w:val="16"/>
                <w:szCs w:val="16"/>
              </w:rPr>
              <w:t xml:space="preserve"> i</w:t>
            </w:r>
            <w:r w:rsidRPr="005F64CF">
              <w:rPr>
                <w:rFonts w:ascii="Arial Narrow" w:eastAsia="Arial Narrow" w:hAnsi="Arial Narrow" w:cs="Arial Narrow"/>
                <w:sz w:val="16"/>
                <w:szCs w:val="16"/>
              </w:rPr>
              <w:t>nterconectando conceptos y procedimientos para desarrollar una visión de las matemáticas como un todo integrado</w:t>
            </w:r>
          </w:p>
        </w:tc>
        <w:tc>
          <w:tcPr>
            <w:tcW w:w="4961" w:type="dxa"/>
            <w:shd w:val="clear" w:color="auto" w:fill="FDEADA"/>
          </w:tcPr>
          <w:p w14:paraId="53836CB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2.1.</w:t>
            </w:r>
            <w:r w:rsidRPr="005F64CF">
              <w:t xml:space="preserve"> </w:t>
            </w:r>
            <w:r w:rsidRPr="005F64CF">
              <w:rPr>
                <w:rFonts w:ascii="Arial Narrow" w:eastAsia="Arial Narrow" w:hAnsi="Arial Narrow" w:cs="Arial Narrow"/>
                <w:sz w:val="16"/>
                <w:szCs w:val="16"/>
              </w:rPr>
              <w:t xml:space="preserve">2.1. Reconocer y usar las relaciones entre los conocimientos y experiencias matemáticas formando un todo coherente. </w:t>
            </w:r>
          </w:p>
          <w:p w14:paraId="73EDCABE"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0487D250" w14:textId="77777777" w:rsidR="005F64CF" w:rsidRPr="005F64CF" w:rsidRDefault="005F64CF" w:rsidP="005F64CF">
            <w:pPr>
              <w:spacing w:after="0" w:line="180" w:lineRule="auto"/>
              <w:rPr>
                <w:sz w:val="16"/>
                <w:szCs w:val="16"/>
                <w:lang w:val="en-US"/>
              </w:rPr>
            </w:pPr>
            <w:r w:rsidRPr="005F64CF">
              <w:rPr>
                <w:sz w:val="16"/>
                <w:szCs w:val="16"/>
                <w:lang w:val="en-US"/>
              </w:rPr>
              <w:t>ACT.1.A.3.2.</w:t>
            </w:r>
          </w:p>
          <w:p w14:paraId="699C0121" w14:textId="77777777" w:rsidR="005F64CF" w:rsidRPr="005F64CF" w:rsidRDefault="005F64CF" w:rsidP="005F64CF">
            <w:pPr>
              <w:spacing w:after="0" w:line="180" w:lineRule="auto"/>
              <w:rPr>
                <w:sz w:val="16"/>
                <w:szCs w:val="16"/>
                <w:lang w:val="en-US"/>
              </w:rPr>
            </w:pPr>
            <w:r w:rsidRPr="005F64CF">
              <w:rPr>
                <w:sz w:val="16"/>
                <w:szCs w:val="16"/>
                <w:lang w:val="en-US"/>
              </w:rPr>
              <w:t>ACT.1.C.1.1.</w:t>
            </w:r>
          </w:p>
          <w:p w14:paraId="20E4466D" w14:textId="77777777" w:rsidR="005F64CF" w:rsidRPr="005F64CF" w:rsidRDefault="005F64CF" w:rsidP="005F64CF">
            <w:pPr>
              <w:spacing w:after="0" w:line="180" w:lineRule="auto"/>
              <w:rPr>
                <w:sz w:val="16"/>
                <w:szCs w:val="16"/>
                <w:lang w:val="en-US"/>
              </w:rPr>
            </w:pPr>
            <w:r w:rsidRPr="005F64CF">
              <w:rPr>
                <w:sz w:val="16"/>
                <w:szCs w:val="16"/>
                <w:lang w:val="en-US"/>
              </w:rPr>
              <w:t>ACT.1.C.1.2.</w:t>
            </w:r>
          </w:p>
          <w:p w14:paraId="706E8B9A" w14:textId="77777777" w:rsidR="005F64CF" w:rsidRPr="005F64CF" w:rsidRDefault="005F64CF" w:rsidP="005F64CF">
            <w:pPr>
              <w:spacing w:after="0" w:line="180" w:lineRule="auto"/>
              <w:rPr>
                <w:sz w:val="16"/>
                <w:szCs w:val="16"/>
                <w:lang w:val="en-US"/>
              </w:rPr>
            </w:pPr>
            <w:r w:rsidRPr="005F64CF">
              <w:rPr>
                <w:sz w:val="16"/>
                <w:szCs w:val="16"/>
                <w:lang w:val="en-US"/>
              </w:rPr>
              <w:t>ACT.1.C.2.</w:t>
            </w:r>
          </w:p>
          <w:p w14:paraId="5BEE8223" w14:textId="77777777" w:rsidR="005F64CF" w:rsidRPr="005F64CF" w:rsidRDefault="005F64CF" w:rsidP="005F64CF">
            <w:pPr>
              <w:spacing w:after="0" w:line="180" w:lineRule="auto"/>
              <w:rPr>
                <w:sz w:val="16"/>
                <w:szCs w:val="16"/>
                <w:lang w:val="en-US"/>
              </w:rPr>
            </w:pPr>
            <w:r w:rsidRPr="005F64CF">
              <w:rPr>
                <w:sz w:val="16"/>
                <w:szCs w:val="16"/>
                <w:lang w:val="en-US"/>
              </w:rPr>
              <w:t>ACT.1.D.1.1.</w:t>
            </w:r>
          </w:p>
          <w:p w14:paraId="680367D5" w14:textId="77777777" w:rsidR="005F64CF" w:rsidRPr="005F64CF" w:rsidRDefault="005F64CF" w:rsidP="005F64CF">
            <w:pPr>
              <w:spacing w:after="0" w:line="180" w:lineRule="auto"/>
              <w:rPr>
                <w:sz w:val="16"/>
                <w:szCs w:val="16"/>
                <w:lang w:val="en-US"/>
              </w:rPr>
            </w:pPr>
            <w:r w:rsidRPr="005F64CF">
              <w:rPr>
                <w:sz w:val="16"/>
                <w:szCs w:val="16"/>
                <w:lang w:val="en-US"/>
              </w:rPr>
              <w:t>ACT.1.D.1.2.</w:t>
            </w:r>
          </w:p>
        </w:tc>
      </w:tr>
      <w:tr w:rsidR="005F64CF" w:rsidRPr="005F64CF" w14:paraId="1E04A3FB" w14:textId="77777777" w:rsidTr="005F64CF">
        <w:tc>
          <w:tcPr>
            <w:tcW w:w="3652" w:type="dxa"/>
            <w:vMerge/>
            <w:shd w:val="clear" w:color="auto" w:fill="F2DCDB"/>
            <w:vAlign w:val="center"/>
          </w:tcPr>
          <w:p w14:paraId="2872AD51"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526FC1F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2.2.</w:t>
            </w:r>
            <w:r w:rsidRPr="005F64CF">
              <w:t xml:space="preserve"> </w:t>
            </w:r>
            <w:r w:rsidRPr="005F64CF">
              <w:rPr>
                <w:rFonts w:ascii="Arial Narrow" w:eastAsia="Arial Narrow" w:hAnsi="Arial Narrow" w:cs="Arial Narrow"/>
                <w:sz w:val="16"/>
                <w:szCs w:val="16"/>
              </w:rPr>
              <w:t>Realizar conexiones entre diferentes procesos matemáticos aplicando conocimientos y experiencias.</w:t>
            </w:r>
          </w:p>
        </w:tc>
        <w:tc>
          <w:tcPr>
            <w:tcW w:w="1273" w:type="dxa"/>
            <w:shd w:val="clear" w:color="auto" w:fill="EEECE1"/>
          </w:tcPr>
          <w:p w14:paraId="2470C36D" w14:textId="77777777" w:rsidR="005F64CF" w:rsidRPr="005F64CF" w:rsidRDefault="005F64CF" w:rsidP="005F64CF">
            <w:pPr>
              <w:spacing w:after="0" w:line="180" w:lineRule="auto"/>
              <w:rPr>
                <w:sz w:val="16"/>
                <w:szCs w:val="16"/>
              </w:rPr>
            </w:pPr>
            <w:r w:rsidRPr="005F64CF">
              <w:rPr>
                <w:sz w:val="16"/>
                <w:szCs w:val="16"/>
              </w:rPr>
              <w:t>ACT.1.A.2.6.</w:t>
            </w:r>
          </w:p>
          <w:p w14:paraId="1505E3E6" w14:textId="77777777" w:rsidR="005F64CF" w:rsidRPr="005F64CF" w:rsidRDefault="005F64CF" w:rsidP="005F64CF">
            <w:pPr>
              <w:spacing w:after="0" w:line="180" w:lineRule="auto"/>
              <w:rPr>
                <w:sz w:val="16"/>
                <w:szCs w:val="16"/>
              </w:rPr>
            </w:pPr>
            <w:r w:rsidRPr="005F64CF">
              <w:rPr>
                <w:sz w:val="16"/>
                <w:szCs w:val="16"/>
              </w:rPr>
              <w:t>ACT.1.D.1.2.</w:t>
            </w:r>
          </w:p>
        </w:tc>
      </w:tr>
      <w:tr w:rsidR="005F64CF" w:rsidRPr="002D4E78" w14:paraId="7DE2C258" w14:textId="77777777" w:rsidTr="005F64CF">
        <w:tc>
          <w:tcPr>
            <w:tcW w:w="3652" w:type="dxa"/>
            <w:vMerge w:val="restart"/>
            <w:shd w:val="clear" w:color="auto" w:fill="F2DCDB"/>
            <w:vAlign w:val="center"/>
          </w:tcPr>
          <w:p w14:paraId="33139B37"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3.</w:t>
            </w:r>
            <w:r w:rsidRPr="005F64CF">
              <w:rPr>
                <w:rFonts w:ascii="Arial Narrow" w:eastAsia="Arial Narrow" w:hAnsi="Arial Narrow" w:cs="Arial Narrow"/>
                <w:sz w:val="16"/>
                <w:szCs w:val="16"/>
              </w:rPr>
              <w:t xml:space="preserve"> Comprender cómo las ciencias se generan a partir de una construcción colectiva en continua evolución, interrelacionando conceptos y procedimientos para obtener resultados que repercutan en el avance tecnológico, económico, ambiental y social.</w:t>
            </w:r>
          </w:p>
          <w:p w14:paraId="12366E51"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br/>
            </w:r>
          </w:p>
        </w:tc>
        <w:tc>
          <w:tcPr>
            <w:tcW w:w="4961" w:type="dxa"/>
            <w:shd w:val="clear" w:color="auto" w:fill="FDEADA"/>
          </w:tcPr>
          <w:p w14:paraId="4D32CB07"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3.1. Establecer conexiones entre el mundo real y las matemáticas usando procesos inherentes a la investigación científica y matemática: inferir, medir, comunicar, clasificar y predecir, aplicando distintos procedimientos sencillos en la resolución de problemas.</w:t>
            </w:r>
          </w:p>
          <w:p w14:paraId="30A3AED3"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1276A1FB" w14:textId="77777777" w:rsidR="005F64CF" w:rsidRPr="005F64CF" w:rsidRDefault="005F64CF" w:rsidP="005F64CF">
            <w:pPr>
              <w:spacing w:after="0" w:line="180" w:lineRule="auto"/>
              <w:rPr>
                <w:sz w:val="16"/>
                <w:szCs w:val="16"/>
                <w:lang w:val="en-US"/>
              </w:rPr>
            </w:pPr>
            <w:r w:rsidRPr="005F64CF">
              <w:rPr>
                <w:sz w:val="16"/>
                <w:szCs w:val="16"/>
                <w:lang w:val="en-US"/>
              </w:rPr>
              <w:t>ACT.1.A.1.2.</w:t>
            </w:r>
          </w:p>
          <w:p w14:paraId="6C30DF0A" w14:textId="77777777" w:rsidR="005F64CF" w:rsidRPr="005F64CF" w:rsidRDefault="005F64CF" w:rsidP="005F64CF">
            <w:pPr>
              <w:spacing w:after="0" w:line="180" w:lineRule="auto"/>
              <w:rPr>
                <w:sz w:val="16"/>
                <w:szCs w:val="16"/>
                <w:lang w:val="en-US"/>
              </w:rPr>
            </w:pPr>
            <w:r w:rsidRPr="005F64CF">
              <w:rPr>
                <w:sz w:val="16"/>
                <w:szCs w:val="16"/>
                <w:lang w:val="en-US"/>
              </w:rPr>
              <w:t>ACT.1.A.5.1.</w:t>
            </w:r>
          </w:p>
          <w:p w14:paraId="29E98011" w14:textId="77777777" w:rsidR="005F64CF" w:rsidRPr="005F64CF" w:rsidRDefault="005F64CF" w:rsidP="005F64CF">
            <w:pPr>
              <w:spacing w:after="0" w:line="180" w:lineRule="auto"/>
              <w:rPr>
                <w:sz w:val="16"/>
                <w:szCs w:val="16"/>
                <w:lang w:val="en-US"/>
              </w:rPr>
            </w:pPr>
            <w:r w:rsidRPr="005F64CF">
              <w:rPr>
                <w:sz w:val="16"/>
                <w:szCs w:val="16"/>
                <w:lang w:val="en-US"/>
              </w:rPr>
              <w:t>ACT.1.A.5.2.</w:t>
            </w:r>
          </w:p>
        </w:tc>
      </w:tr>
      <w:tr w:rsidR="005F64CF" w:rsidRPr="002D4E78" w14:paraId="65B96825" w14:textId="77777777" w:rsidTr="005F64CF">
        <w:tc>
          <w:tcPr>
            <w:tcW w:w="3652" w:type="dxa"/>
            <w:vMerge/>
            <w:shd w:val="clear" w:color="auto" w:fill="F2DCDB"/>
            <w:vAlign w:val="center"/>
          </w:tcPr>
          <w:p w14:paraId="7F46B6AE"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56DB363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3.2. Identificar de forma guiada conexiones coherentes en el entorno próximo, entre las necesidades tecnológicas, ambientales, económicas y sociales más importantes que demanda la sociedad para reconocer la capacidad de la ciencia para darle solución a situaciones de la vida cotidiana. </w:t>
            </w:r>
          </w:p>
          <w:p w14:paraId="32BB78FB"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5D1CF3F9" w14:textId="77777777" w:rsidR="005F64CF" w:rsidRPr="005F64CF" w:rsidRDefault="005F64CF" w:rsidP="005F64CF">
            <w:pPr>
              <w:spacing w:after="0" w:line="180" w:lineRule="auto"/>
              <w:rPr>
                <w:sz w:val="16"/>
                <w:szCs w:val="16"/>
                <w:lang w:val="en-US"/>
              </w:rPr>
            </w:pPr>
            <w:r w:rsidRPr="005F64CF">
              <w:rPr>
                <w:sz w:val="16"/>
                <w:szCs w:val="16"/>
                <w:lang w:val="en-US"/>
              </w:rPr>
              <w:t>ACT.1.A.3.5.</w:t>
            </w:r>
          </w:p>
          <w:p w14:paraId="3AC8798A" w14:textId="77777777" w:rsidR="005F64CF" w:rsidRPr="005F64CF" w:rsidRDefault="005F64CF" w:rsidP="005F64CF">
            <w:pPr>
              <w:spacing w:after="0" w:line="180" w:lineRule="auto"/>
              <w:rPr>
                <w:sz w:val="16"/>
                <w:szCs w:val="16"/>
                <w:lang w:val="en-US"/>
              </w:rPr>
            </w:pPr>
            <w:r w:rsidRPr="005F64CF">
              <w:rPr>
                <w:sz w:val="16"/>
                <w:szCs w:val="16"/>
                <w:lang w:val="en-US"/>
              </w:rPr>
              <w:t>ACT.1.C.4.2.</w:t>
            </w:r>
          </w:p>
          <w:p w14:paraId="37EB740E" w14:textId="77777777" w:rsidR="005F64CF" w:rsidRPr="005F64CF" w:rsidRDefault="005F64CF" w:rsidP="005F64CF">
            <w:pPr>
              <w:spacing w:after="0" w:line="180" w:lineRule="auto"/>
              <w:rPr>
                <w:sz w:val="16"/>
                <w:szCs w:val="16"/>
                <w:lang w:val="en-US"/>
              </w:rPr>
            </w:pPr>
            <w:r w:rsidRPr="005F64CF">
              <w:rPr>
                <w:sz w:val="16"/>
                <w:szCs w:val="16"/>
                <w:lang w:val="en-US"/>
              </w:rPr>
              <w:t>ACT.1.D.1.2.</w:t>
            </w:r>
          </w:p>
          <w:p w14:paraId="5ED01D84" w14:textId="77777777" w:rsidR="005F64CF" w:rsidRPr="005F64CF" w:rsidRDefault="005F64CF" w:rsidP="005F64CF">
            <w:pPr>
              <w:spacing w:after="0" w:line="180" w:lineRule="auto"/>
              <w:rPr>
                <w:sz w:val="16"/>
                <w:szCs w:val="16"/>
                <w:lang w:val="en-US"/>
              </w:rPr>
            </w:pPr>
            <w:r w:rsidRPr="005F64CF">
              <w:rPr>
                <w:sz w:val="16"/>
                <w:szCs w:val="16"/>
                <w:lang w:val="en-US"/>
              </w:rPr>
              <w:t>ACT.1.D.2.2.</w:t>
            </w:r>
          </w:p>
          <w:p w14:paraId="71094863"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0C2AEC56" w14:textId="77777777" w:rsidR="005F64CF" w:rsidRPr="005F64CF" w:rsidRDefault="005F64CF" w:rsidP="005F64CF">
            <w:pPr>
              <w:spacing w:after="0" w:line="180" w:lineRule="auto"/>
              <w:rPr>
                <w:sz w:val="16"/>
                <w:szCs w:val="16"/>
                <w:lang w:val="en-US"/>
              </w:rPr>
            </w:pPr>
            <w:r w:rsidRPr="005F64CF">
              <w:rPr>
                <w:sz w:val="16"/>
                <w:szCs w:val="16"/>
                <w:lang w:val="en-US"/>
              </w:rPr>
              <w:t>ACT.1.G.6.</w:t>
            </w:r>
          </w:p>
        </w:tc>
      </w:tr>
      <w:tr w:rsidR="005F64CF" w:rsidRPr="005F64CF" w14:paraId="0726A432" w14:textId="77777777" w:rsidTr="005F64CF">
        <w:tc>
          <w:tcPr>
            <w:tcW w:w="3652" w:type="dxa"/>
            <w:vMerge/>
            <w:shd w:val="clear" w:color="auto" w:fill="F2DCDB"/>
            <w:vAlign w:val="center"/>
          </w:tcPr>
          <w:p w14:paraId="14DD4988"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085AA41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3.3. Reconocer, cómo a lo largo de la historia, la ciencia es un proceso en permanente construcción y su aportación al progreso de la humanidad debido a su interacción con la tecnología, la sociedad y el medioambiente</w:t>
            </w:r>
          </w:p>
        </w:tc>
        <w:tc>
          <w:tcPr>
            <w:tcW w:w="1273" w:type="dxa"/>
            <w:shd w:val="clear" w:color="auto" w:fill="EEECE1"/>
          </w:tcPr>
          <w:p w14:paraId="18553330" w14:textId="77777777" w:rsidR="005F64CF" w:rsidRPr="005F64CF" w:rsidRDefault="005F64CF" w:rsidP="005F64CF">
            <w:pPr>
              <w:spacing w:after="0" w:line="180" w:lineRule="auto"/>
              <w:rPr>
                <w:sz w:val="16"/>
                <w:szCs w:val="16"/>
                <w:lang w:val="en-US"/>
              </w:rPr>
            </w:pPr>
            <w:r w:rsidRPr="005F64CF">
              <w:rPr>
                <w:sz w:val="16"/>
                <w:szCs w:val="16"/>
                <w:lang w:val="en-US"/>
              </w:rPr>
              <w:t>ACT.1.C.4.1.</w:t>
            </w:r>
          </w:p>
          <w:p w14:paraId="17997A74" w14:textId="77777777" w:rsidR="005F64CF" w:rsidRPr="005F64CF" w:rsidRDefault="005F64CF" w:rsidP="005F64CF">
            <w:pPr>
              <w:spacing w:after="0" w:line="180" w:lineRule="auto"/>
              <w:rPr>
                <w:sz w:val="16"/>
                <w:szCs w:val="16"/>
                <w:lang w:val="en-US"/>
              </w:rPr>
            </w:pPr>
            <w:r w:rsidRPr="005F64CF">
              <w:rPr>
                <w:sz w:val="16"/>
                <w:szCs w:val="16"/>
                <w:lang w:val="en-US"/>
              </w:rPr>
              <w:t>ACT.1.C.4.2.</w:t>
            </w:r>
          </w:p>
          <w:p w14:paraId="75FB6896" w14:textId="77777777" w:rsidR="005F64CF" w:rsidRPr="005F64CF" w:rsidRDefault="005F64CF" w:rsidP="005F64CF">
            <w:pPr>
              <w:spacing w:after="0" w:line="180" w:lineRule="auto"/>
              <w:rPr>
                <w:sz w:val="16"/>
                <w:szCs w:val="16"/>
                <w:lang w:val="en-US"/>
              </w:rPr>
            </w:pPr>
            <w:r w:rsidRPr="005F64CF">
              <w:rPr>
                <w:sz w:val="16"/>
                <w:szCs w:val="16"/>
                <w:lang w:val="en-US"/>
              </w:rPr>
              <w:t>ACT.1.D.1.2.</w:t>
            </w:r>
          </w:p>
          <w:p w14:paraId="48E84864" w14:textId="77777777" w:rsidR="005F64CF" w:rsidRPr="005F64CF" w:rsidRDefault="005F64CF" w:rsidP="005F64CF">
            <w:pPr>
              <w:spacing w:after="0" w:line="180" w:lineRule="auto"/>
              <w:rPr>
                <w:sz w:val="16"/>
                <w:szCs w:val="16"/>
              </w:rPr>
            </w:pPr>
            <w:r w:rsidRPr="005F64CF">
              <w:rPr>
                <w:sz w:val="16"/>
                <w:szCs w:val="16"/>
              </w:rPr>
              <w:t>ACT.1.F.3.2.</w:t>
            </w:r>
          </w:p>
          <w:p w14:paraId="122DEE96" w14:textId="77777777" w:rsidR="005F64CF" w:rsidRPr="005F64CF" w:rsidRDefault="005F64CF" w:rsidP="005F64CF">
            <w:pPr>
              <w:spacing w:after="0" w:line="180" w:lineRule="auto"/>
              <w:rPr>
                <w:sz w:val="16"/>
                <w:szCs w:val="16"/>
              </w:rPr>
            </w:pPr>
            <w:r w:rsidRPr="005F64CF">
              <w:rPr>
                <w:sz w:val="16"/>
                <w:szCs w:val="16"/>
              </w:rPr>
              <w:t>ACT.1.G.6.</w:t>
            </w:r>
          </w:p>
        </w:tc>
      </w:tr>
      <w:tr w:rsidR="005F64CF" w:rsidRPr="005F64CF" w14:paraId="51BB7A59" w14:textId="77777777" w:rsidTr="005F64CF">
        <w:trPr>
          <w:trHeight w:val="305"/>
        </w:trPr>
        <w:tc>
          <w:tcPr>
            <w:tcW w:w="3652" w:type="dxa"/>
            <w:vMerge w:val="restart"/>
            <w:shd w:val="clear" w:color="auto" w:fill="F2DCDB"/>
            <w:vAlign w:val="center"/>
          </w:tcPr>
          <w:p w14:paraId="7075D260"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4.</w:t>
            </w:r>
            <w:r w:rsidRPr="005F64CF">
              <w:rPr>
                <w:rFonts w:ascii="Arial Narrow" w:eastAsia="Arial Narrow" w:hAnsi="Arial Narrow" w:cs="Arial Narrow"/>
                <w:sz w:val="16"/>
                <w:szCs w:val="16"/>
              </w:rPr>
              <w:t xml:space="preserve"> 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p>
        </w:tc>
        <w:tc>
          <w:tcPr>
            <w:tcW w:w="4961" w:type="dxa"/>
            <w:shd w:val="clear" w:color="auto" w:fill="FDEADA"/>
          </w:tcPr>
          <w:p w14:paraId="7314A04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4.1.</w:t>
            </w:r>
            <w:r w:rsidRPr="005F64CF">
              <w:t xml:space="preserve"> </w:t>
            </w:r>
            <w:r w:rsidRPr="005F64CF">
              <w:rPr>
                <w:rFonts w:ascii="Arial Narrow" w:eastAsia="Arial Narrow" w:hAnsi="Arial Narrow" w:cs="Arial Narrow"/>
                <w:sz w:val="16"/>
                <w:szCs w:val="16"/>
              </w:rPr>
              <w:t xml:space="preserve">Gestionar las emociones propias y desarrollar el autoconcepto matemático como herramienta, generando expectativas positivas ante el tratamiento y la gestión de retos y cambios, desarrollando, de manera progresiva, el pensamiento crítico y creativo, adaptándose ante la incertidumbre y reconociendo fuentes de estrés. </w:t>
            </w:r>
          </w:p>
        </w:tc>
        <w:tc>
          <w:tcPr>
            <w:tcW w:w="1273" w:type="dxa"/>
            <w:shd w:val="clear" w:color="auto" w:fill="EEECE1"/>
          </w:tcPr>
          <w:p w14:paraId="7955200D" w14:textId="77777777" w:rsidR="005F64CF" w:rsidRPr="005F64CF" w:rsidRDefault="005F64CF" w:rsidP="005F64CF">
            <w:pPr>
              <w:spacing w:after="0" w:line="180" w:lineRule="auto"/>
              <w:rPr>
                <w:sz w:val="16"/>
                <w:szCs w:val="16"/>
              </w:rPr>
            </w:pPr>
            <w:r w:rsidRPr="005F64CF">
              <w:rPr>
                <w:sz w:val="16"/>
                <w:szCs w:val="16"/>
              </w:rPr>
              <w:t>ATC.1.F.1.2.</w:t>
            </w:r>
          </w:p>
        </w:tc>
      </w:tr>
      <w:tr w:rsidR="005F64CF" w:rsidRPr="002D4E78" w14:paraId="63ECFC6E" w14:textId="77777777" w:rsidTr="005F64CF">
        <w:trPr>
          <w:trHeight w:val="48"/>
        </w:trPr>
        <w:tc>
          <w:tcPr>
            <w:tcW w:w="3652" w:type="dxa"/>
            <w:vMerge/>
            <w:shd w:val="clear" w:color="auto" w:fill="F2DCDB"/>
            <w:vAlign w:val="center"/>
          </w:tcPr>
          <w:p w14:paraId="20518A44"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33215B0"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4.2. Mostrar una actitud positiva y perseverante, aceptando la crítica razonada, tomando conciencia de los errores cometidos y reflexionando sobre su propio esfuerzo y dedicación personal al hacer frente a las diferentes situaciones de aprendizaje de las matemáticas.</w:t>
            </w:r>
          </w:p>
        </w:tc>
        <w:tc>
          <w:tcPr>
            <w:tcW w:w="1273" w:type="dxa"/>
            <w:shd w:val="clear" w:color="auto" w:fill="EEECE1"/>
          </w:tcPr>
          <w:p w14:paraId="6376E99C" w14:textId="77777777" w:rsidR="005F64CF" w:rsidRPr="005F64CF" w:rsidRDefault="005F64CF" w:rsidP="005F64CF">
            <w:pPr>
              <w:spacing w:after="0" w:line="180" w:lineRule="auto"/>
              <w:rPr>
                <w:sz w:val="16"/>
                <w:szCs w:val="16"/>
                <w:lang w:val="en-US"/>
              </w:rPr>
            </w:pPr>
            <w:r w:rsidRPr="005F64CF">
              <w:rPr>
                <w:sz w:val="16"/>
                <w:szCs w:val="16"/>
                <w:lang w:val="en-US"/>
              </w:rPr>
              <w:t>ATC.1.F.1.1.</w:t>
            </w:r>
            <w:r w:rsidRPr="005F64CF">
              <w:rPr>
                <w:sz w:val="16"/>
                <w:szCs w:val="16"/>
                <w:lang w:val="en-US"/>
              </w:rPr>
              <w:br/>
              <w:t>ATC.1.F.1.3.</w:t>
            </w:r>
            <w:r w:rsidRPr="005F64CF">
              <w:rPr>
                <w:sz w:val="16"/>
                <w:szCs w:val="16"/>
                <w:lang w:val="en-US"/>
              </w:rPr>
              <w:br/>
              <w:t>ATC.1.F.2.2.</w:t>
            </w:r>
          </w:p>
        </w:tc>
      </w:tr>
      <w:tr w:rsidR="005F64CF" w:rsidRPr="005F64CF" w14:paraId="7BE807A8" w14:textId="77777777" w:rsidTr="005F64CF">
        <w:tc>
          <w:tcPr>
            <w:tcW w:w="3652" w:type="dxa"/>
            <w:vMerge w:val="restart"/>
            <w:shd w:val="clear" w:color="auto" w:fill="F2DCDB"/>
            <w:vAlign w:val="center"/>
          </w:tcPr>
          <w:p w14:paraId="159D0458"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5.</w:t>
            </w:r>
            <w:r w:rsidRPr="005F64CF">
              <w:rPr>
                <w:rFonts w:ascii="Arial Narrow" w:eastAsia="Arial Narrow" w:hAnsi="Arial Narrow" w:cs="Arial Narrow"/>
                <w:sz w:val="16"/>
                <w:szCs w:val="16"/>
              </w:rPr>
              <w:t xml:space="preserve"> Analizar los elementos de un paisaje concreto utilizando conocimientos sobre geología y ciencias de la Tierra para explicar la historia y la dinámica del relieve e identificar posibles riesgos naturales.</w:t>
            </w:r>
          </w:p>
          <w:p w14:paraId="43BC6B86" w14:textId="77777777" w:rsidR="005F64CF" w:rsidRPr="005F64CF" w:rsidRDefault="005F64CF" w:rsidP="005F64CF">
            <w:pPr>
              <w:spacing w:after="0" w:line="240" w:lineRule="auto"/>
              <w:jc w:val="both"/>
              <w:rPr>
                <w:rFonts w:ascii="Arial Narrow" w:eastAsia="Arial Narrow" w:hAnsi="Arial Narrow" w:cs="Arial Narrow"/>
                <w:sz w:val="16"/>
                <w:szCs w:val="16"/>
              </w:rPr>
            </w:pPr>
          </w:p>
        </w:tc>
        <w:tc>
          <w:tcPr>
            <w:tcW w:w="4961" w:type="dxa"/>
            <w:shd w:val="clear" w:color="auto" w:fill="FDEADA"/>
          </w:tcPr>
          <w:p w14:paraId="2E75DF6E"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5.1. Interpretar el paisaje analizando el origen, relación y evolución integrada de sus elementos, entendiendo los procesos geológicos que lo han formado y los fundamentos que determinan su dinámica. </w:t>
            </w:r>
          </w:p>
        </w:tc>
        <w:tc>
          <w:tcPr>
            <w:tcW w:w="1273" w:type="dxa"/>
            <w:shd w:val="clear" w:color="auto" w:fill="EEECE1"/>
          </w:tcPr>
          <w:p w14:paraId="7B093A13" w14:textId="77777777" w:rsidR="005F64CF" w:rsidRPr="005F64CF" w:rsidRDefault="005F64CF" w:rsidP="005F64CF">
            <w:pPr>
              <w:spacing w:after="0" w:line="180" w:lineRule="auto"/>
              <w:rPr>
                <w:sz w:val="16"/>
                <w:szCs w:val="16"/>
              </w:rPr>
            </w:pPr>
            <w:r w:rsidRPr="005F64CF">
              <w:rPr>
                <w:sz w:val="16"/>
                <w:szCs w:val="16"/>
              </w:rPr>
              <w:t>ACT.1.Ñ.3.</w:t>
            </w:r>
          </w:p>
          <w:p w14:paraId="2C05F72B" w14:textId="77777777" w:rsidR="005F64CF" w:rsidRPr="005F64CF" w:rsidRDefault="005F64CF" w:rsidP="005F64CF">
            <w:pPr>
              <w:spacing w:after="0" w:line="180" w:lineRule="auto"/>
              <w:rPr>
                <w:sz w:val="16"/>
                <w:szCs w:val="16"/>
              </w:rPr>
            </w:pPr>
            <w:r w:rsidRPr="005F64CF">
              <w:rPr>
                <w:sz w:val="16"/>
                <w:szCs w:val="16"/>
              </w:rPr>
              <w:t>ACT.1.Ñ.4.</w:t>
            </w:r>
          </w:p>
        </w:tc>
      </w:tr>
      <w:tr w:rsidR="005F64CF" w:rsidRPr="002D4E78" w14:paraId="49240EC2" w14:textId="77777777" w:rsidTr="005F64CF">
        <w:tc>
          <w:tcPr>
            <w:tcW w:w="3652" w:type="dxa"/>
            <w:vMerge/>
            <w:shd w:val="clear" w:color="auto" w:fill="F2DCDB"/>
            <w:vAlign w:val="center"/>
          </w:tcPr>
          <w:p w14:paraId="0F7AAC79"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0375BEC"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5.2. Analizar los elementos del paisaje, determinando de forma crítica el valor de sus recursos, el impacto ambiental y los riesgos naturales derivados de determinadas acciones humanas pasadas, presentes y futuras.</w:t>
            </w:r>
          </w:p>
        </w:tc>
        <w:tc>
          <w:tcPr>
            <w:tcW w:w="1273" w:type="dxa"/>
            <w:shd w:val="clear" w:color="auto" w:fill="EEECE1"/>
          </w:tcPr>
          <w:p w14:paraId="16CE4EE5"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03B558DF" w14:textId="77777777" w:rsidR="005F64CF" w:rsidRPr="005F64CF" w:rsidRDefault="005F64CF" w:rsidP="005F64CF">
            <w:pPr>
              <w:spacing w:after="0" w:line="180" w:lineRule="auto"/>
              <w:rPr>
                <w:sz w:val="16"/>
                <w:szCs w:val="16"/>
                <w:lang w:val="en-US"/>
              </w:rPr>
            </w:pPr>
            <w:r w:rsidRPr="005F64CF">
              <w:rPr>
                <w:sz w:val="16"/>
                <w:szCs w:val="16"/>
                <w:lang w:val="en-US"/>
              </w:rPr>
              <w:t>ACT.1.N.3.</w:t>
            </w:r>
          </w:p>
          <w:p w14:paraId="5F1F26E5" w14:textId="77777777" w:rsidR="005F64CF" w:rsidRPr="005F64CF" w:rsidRDefault="005F64CF" w:rsidP="005F64CF">
            <w:pPr>
              <w:spacing w:after="0" w:line="180" w:lineRule="auto"/>
              <w:rPr>
                <w:sz w:val="16"/>
                <w:szCs w:val="16"/>
                <w:lang w:val="en-US"/>
              </w:rPr>
            </w:pPr>
            <w:r w:rsidRPr="005F64CF">
              <w:rPr>
                <w:sz w:val="16"/>
                <w:szCs w:val="16"/>
                <w:lang w:val="en-US"/>
              </w:rPr>
              <w:t>ACT.1.N.4.</w:t>
            </w:r>
          </w:p>
        </w:tc>
      </w:tr>
      <w:tr w:rsidR="005F64CF" w:rsidRPr="005F64CF" w14:paraId="6CCD73D3" w14:textId="77777777" w:rsidTr="005F64CF">
        <w:tc>
          <w:tcPr>
            <w:tcW w:w="3652" w:type="dxa"/>
            <w:vMerge w:val="restart"/>
            <w:shd w:val="clear" w:color="auto" w:fill="F2DCDB"/>
            <w:vAlign w:val="center"/>
          </w:tcPr>
          <w:p w14:paraId="07571414"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6</w:t>
            </w:r>
            <w:r w:rsidRPr="005F64CF">
              <w:rPr>
                <w:rFonts w:ascii="Arial Narrow" w:eastAsia="Arial Narrow" w:hAnsi="Arial Narrow" w:cs="Arial Narrow"/>
                <w:sz w:val="16"/>
                <w:szCs w:val="16"/>
              </w:rPr>
              <w:t xml:space="preserve">. Interpretar y comprender problemas de la vida cotidiana y fenómenos fisicoquímicos del entorno, aplicando diferentes estrategias (como la modelización) y formas de razonamiento (basado en leyes y teorías científicas </w:t>
            </w:r>
            <w:r w:rsidRPr="005F64CF">
              <w:rPr>
                <w:rFonts w:ascii="Arial Narrow" w:eastAsia="Arial Narrow" w:hAnsi="Arial Narrow" w:cs="Arial Narrow"/>
                <w:sz w:val="16"/>
                <w:szCs w:val="16"/>
              </w:rPr>
              <w:lastRenderedPageBreak/>
              <w:t>adecuadas), para obtener soluciones y aplicarlas a la mejora de la realidad cercana y la calidad de vida humana.</w:t>
            </w:r>
            <w:r w:rsidRPr="005F64CF">
              <w:rPr>
                <w:rFonts w:ascii="Arial Narrow" w:eastAsia="Arial Narrow" w:hAnsi="Arial Narrow" w:cs="Arial Narrow"/>
                <w:sz w:val="16"/>
                <w:szCs w:val="16"/>
              </w:rPr>
              <w:br/>
            </w:r>
            <w:r w:rsidRPr="005F64CF">
              <w:rPr>
                <w:rFonts w:ascii="Arial Narrow" w:eastAsia="Arial Narrow" w:hAnsi="Arial Narrow" w:cs="Arial Narrow"/>
                <w:sz w:val="16"/>
                <w:szCs w:val="16"/>
              </w:rPr>
              <w:br/>
            </w:r>
          </w:p>
        </w:tc>
        <w:tc>
          <w:tcPr>
            <w:tcW w:w="4961" w:type="dxa"/>
            <w:shd w:val="clear" w:color="auto" w:fill="FDEADA"/>
          </w:tcPr>
          <w:p w14:paraId="32A9F07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lastRenderedPageBreak/>
              <w:t>6.1. Interpretar y comprender problemas matemáticos de la vida cotidiana y</w:t>
            </w:r>
          </w:p>
          <w:p w14:paraId="3C7A338F"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fenómenos fisicoquímicos, organizando los datos dados, estableciendo relaciones entre ellos, comprendiendo las preguntas formuladas y explicarlos en términos básicos de los principios, teorías y leyes científicas.</w:t>
            </w:r>
          </w:p>
        </w:tc>
        <w:tc>
          <w:tcPr>
            <w:tcW w:w="1273" w:type="dxa"/>
            <w:shd w:val="clear" w:color="auto" w:fill="EEECE1"/>
          </w:tcPr>
          <w:p w14:paraId="3718CF3D" w14:textId="77777777" w:rsidR="005F64CF" w:rsidRPr="005F64CF" w:rsidRDefault="005F64CF" w:rsidP="005F64CF">
            <w:pPr>
              <w:spacing w:after="0" w:line="180" w:lineRule="auto"/>
              <w:rPr>
                <w:sz w:val="16"/>
                <w:szCs w:val="16"/>
                <w:lang w:val="en-US"/>
              </w:rPr>
            </w:pPr>
            <w:r w:rsidRPr="005F64CF">
              <w:rPr>
                <w:sz w:val="16"/>
                <w:szCs w:val="16"/>
                <w:lang w:val="en-US"/>
              </w:rPr>
              <w:t>ACT.1.A.1.2.</w:t>
            </w:r>
          </w:p>
          <w:p w14:paraId="4DD32C47" w14:textId="77777777" w:rsidR="005F64CF" w:rsidRPr="005F64CF" w:rsidRDefault="005F64CF" w:rsidP="005F64CF">
            <w:pPr>
              <w:spacing w:after="0" w:line="180" w:lineRule="auto"/>
              <w:rPr>
                <w:sz w:val="16"/>
                <w:szCs w:val="16"/>
                <w:lang w:val="en-US"/>
              </w:rPr>
            </w:pPr>
            <w:r w:rsidRPr="005F64CF">
              <w:rPr>
                <w:sz w:val="16"/>
                <w:szCs w:val="16"/>
                <w:lang w:val="en-US"/>
              </w:rPr>
              <w:t>ACT.1.A.2.1.</w:t>
            </w:r>
          </w:p>
          <w:p w14:paraId="395686D2" w14:textId="77777777" w:rsidR="005F64CF" w:rsidRPr="005F64CF" w:rsidRDefault="005F64CF" w:rsidP="005F64CF">
            <w:pPr>
              <w:spacing w:after="0" w:line="180" w:lineRule="auto"/>
              <w:rPr>
                <w:sz w:val="16"/>
                <w:szCs w:val="16"/>
                <w:lang w:val="en-US"/>
              </w:rPr>
            </w:pPr>
            <w:r w:rsidRPr="005F64CF">
              <w:rPr>
                <w:sz w:val="16"/>
                <w:szCs w:val="16"/>
                <w:lang w:val="en-US"/>
              </w:rPr>
              <w:t>ACT.1.D.1.1.</w:t>
            </w:r>
          </w:p>
          <w:p w14:paraId="477EF6C3" w14:textId="77777777" w:rsidR="005F64CF" w:rsidRPr="005F64CF" w:rsidRDefault="005F64CF" w:rsidP="005F64CF">
            <w:pPr>
              <w:spacing w:after="0" w:line="180" w:lineRule="auto"/>
              <w:rPr>
                <w:sz w:val="16"/>
                <w:szCs w:val="16"/>
              </w:rPr>
            </w:pPr>
            <w:r w:rsidRPr="005F64CF">
              <w:rPr>
                <w:sz w:val="16"/>
                <w:szCs w:val="16"/>
              </w:rPr>
              <w:t>ACT.1.D.1.2.</w:t>
            </w:r>
          </w:p>
        </w:tc>
      </w:tr>
      <w:tr w:rsidR="005F64CF" w:rsidRPr="005F64CF" w14:paraId="59DBA808" w14:textId="77777777" w:rsidTr="005F64CF">
        <w:tc>
          <w:tcPr>
            <w:tcW w:w="3652" w:type="dxa"/>
            <w:vMerge/>
            <w:shd w:val="clear" w:color="auto" w:fill="F2DCDB"/>
            <w:vAlign w:val="center"/>
          </w:tcPr>
          <w:p w14:paraId="20E14F74"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EB1DAE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6.2.</w:t>
            </w:r>
            <w:r w:rsidRPr="005F64CF">
              <w:t xml:space="preserve"> </w:t>
            </w:r>
            <w:r w:rsidRPr="005F64CF">
              <w:rPr>
                <w:rFonts w:ascii="Arial Narrow" w:eastAsia="Arial Narrow" w:hAnsi="Arial Narrow" w:cs="Arial Narrow"/>
                <w:sz w:val="16"/>
                <w:szCs w:val="16"/>
              </w:rPr>
              <w:t xml:space="preserve">Expresar problemas matemáticos o fenómenos fisicoquímicos, con coherencia y corrección utilizando al menos dos soportes y dos medios de comunicación, elaborando representaciones matemáticas utilizando herramientas de interpretación y modelización como expresiones simbólicas o gráficas. </w:t>
            </w:r>
          </w:p>
        </w:tc>
        <w:tc>
          <w:tcPr>
            <w:tcW w:w="1273" w:type="dxa"/>
            <w:shd w:val="clear" w:color="auto" w:fill="EEECE1"/>
          </w:tcPr>
          <w:p w14:paraId="08278785" w14:textId="77777777" w:rsidR="005F64CF" w:rsidRPr="005F64CF" w:rsidRDefault="005F64CF" w:rsidP="005F64CF">
            <w:pPr>
              <w:spacing w:after="0" w:line="180" w:lineRule="auto"/>
              <w:rPr>
                <w:sz w:val="16"/>
                <w:szCs w:val="16"/>
                <w:lang w:val="en-US"/>
              </w:rPr>
            </w:pPr>
            <w:r w:rsidRPr="005F64CF">
              <w:rPr>
                <w:sz w:val="16"/>
                <w:szCs w:val="16"/>
                <w:lang w:val="en-US"/>
              </w:rPr>
              <w:t>ACT.1.A.5.3.</w:t>
            </w:r>
          </w:p>
          <w:p w14:paraId="6F86A466" w14:textId="77777777" w:rsidR="005F64CF" w:rsidRPr="005F64CF" w:rsidRDefault="005F64CF" w:rsidP="005F64CF">
            <w:pPr>
              <w:spacing w:after="0" w:line="180" w:lineRule="auto"/>
              <w:rPr>
                <w:sz w:val="16"/>
                <w:szCs w:val="16"/>
                <w:lang w:val="en-US"/>
              </w:rPr>
            </w:pPr>
            <w:r w:rsidRPr="005F64CF">
              <w:rPr>
                <w:sz w:val="16"/>
                <w:szCs w:val="16"/>
                <w:lang w:val="en-US"/>
              </w:rPr>
              <w:t>ACT.1.B.3.2.</w:t>
            </w:r>
          </w:p>
          <w:p w14:paraId="1B5DC7E8" w14:textId="77777777" w:rsidR="005F64CF" w:rsidRPr="005F64CF" w:rsidRDefault="005F64CF" w:rsidP="005F64CF">
            <w:pPr>
              <w:spacing w:after="0" w:line="180" w:lineRule="auto"/>
              <w:rPr>
                <w:sz w:val="16"/>
                <w:szCs w:val="16"/>
                <w:lang w:val="en-US"/>
              </w:rPr>
            </w:pPr>
            <w:r w:rsidRPr="005F64CF">
              <w:rPr>
                <w:sz w:val="16"/>
                <w:szCs w:val="16"/>
                <w:lang w:val="en-US"/>
              </w:rPr>
              <w:t>ACT.1.B.3.3.</w:t>
            </w:r>
          </w:p>
          <w:p w14:paraId="77CAC3A7" w14:textId="77777777" w:rsidR="005F64CF" w:rsidRPr="005F64CF" w:rsidRDefault="005F64CF" w:rsidP="005F64CF">
            <w:pPr>
              <w:spacing w:after="0" w:line="180" w:lineRule="auto"/>
              <w:rPr>
                <w:sz w:val="16"/>
                <w:szCs w:val="16"/>
              </w:rPr>
            </w:pPr>
            <w:r w:rsidRPr="005F64CF">
              <w:rPr>
                <w:sz w:val="16"/>
                <w:szCs w:val="16"/>
              </w:rPr>
              <w:t>ACT.1.G.5.</w:t>
            </w:r>
          </w:p>
          <w:p w14:paraId="38C0DC99" w14:textId="77777777" w:rsidR="005F64CF" w:rsidRPr="005F64CF" w:rsidRDefault="005F64CF" w:rsidP="005F64CF">
            <w:pPr>
              <w:spacing w:after="0" w:line="180" w:lineRule="auto"/>
              <w:rPr>
                <w:sz w:val="16"/>
                <w:szCs w:val="16"/>
              </w:rPr>
            </w:pPr>
            <w:r w:rsidRPr="005F64CF">
              <w:rPr>
                <w:sz w:val="16"/>
                <w:szCs w:val="16"/>
              </w:rPr>
              <w:t>ACT.1.G.6.</w:t>
            </w:r>
          </w:p>
        </w:tc>
      </w:tr>
      <w:tr w:rsidR="005F64CF" w:rsidRPr="005F64CF" w14:paraId="090FA83A" w14:textId="77777777" w:rsidTr="005F64CF">
        <w:tc>
          <w:tcPr>
            <w:tcW w:w="3652" w:type="dxa"/>
            <w:vMerge/>
            <w:shd w:val="clear" w:color="auto" w:fill="F2DCDB"/>
            <w:vAlign w:val="center"/>
          </w:tcPr>
          <w:p w14:paraId="5ACA1B90"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1690494B"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6.3. Reconocer y describir en el entorno inmediato situaciones problemáticas</w:t>
            </w:r>
          </w:p>
          <w:p w14:paraId="38587DE4"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reales de índole científica y emprender iniciativas que puedan contribuir a su solución, aplicando herramientas y estrategias apropiadas de las matemáticas y las ciencias, buscando un impacto en la sociedad.</w:t>
            </w:r>
          </w:p>
        </w:tc>
        <w:tc>
          <w:tcPr>
            <w:tcW w:w="1273" w:type="dxa"/>
            <w:shd w:val="clear" w:color="auto" w:fill="EEECE1"/>
          </w:tcPr>
          <w:p w14:paraId="35E25DC9" w14:textId="77777777" w:rsidR="005F64CF" w:rsidRPr="005F64CF" w:rsidRDefault="005F64CF" w:rsidP="005F64CF">
            <w:pPr>
              <w:spacing w:after="0" w:line="180" w:lineRule="auto"/>
              <w:rPr>
                <w:sz w:val="16"/>
                <w:szCs w:val="16"/>
                <w:lang w:val="en-US"/>
              </w:rPr>
            </w:pPr>
            <w:r w:rsidRPr="005F64CF">
              <w:rPr>
                <w:sz w:val="16"/>
                <w:szCs w:val="16"/>
                <w:lang w:val="en-US"/>
              </w:rPr>
              <w:t>ACT.1.A.3.1.</w:t>
            </w:r>
          </w:p>
          <w:p w14:paraId="4834A636" w14:textId="77777777" w:rsidR="005F64CF" w:rsidRPr="005F64CF" w:rsidRDefault="005F64CF" w:rsidP="005F64CF">
            <w:pPr>
              <w:spacing w:after="0" w:line="180" w:lineRule="auto"/>
              <w:rPr>
                <w:sz w:val="16"/>
                <w:szCs w:val="16"/>
                <w:lang w:val="en-US"/>
              </w:rPr>
            </w:pPr>
            <w:r w:rsidRPr="005F64CF">
              <w:rPr>
                <w:sz w:val="16"/>
                <w:szCs w:val="16"/>
                <w:lang w:val="en-US"/>
              </w:rPr>
              <w:t>ACT.1.B.1.2.</w:t>
            </w:r>
          </w:p>
          <w:p w14:paraId="26D93651" w14:textId="77777777" w:rsidR="005F64CF" w:rsidRPr="005F64CF" w:rsidRDefault="005F64CF" w:rsidP="005F64CF">
            <w:pPr>
              <w:spacing w:after="0" w:line="180" w:lineRule="auto"/>
              <w:rPr>
                <w:sz w:val="16"/>
                <w:szCs w:val="16"/>
                <w:lang w:val="en-US"/>
              </w:rPr>
            </w:pPr>
            <w:r w:rsidRPr="005F64CF">
              <w:rPr>
                <w:sz w:val="16"/>
                <w:szCs w:val="16"/>
                <w:lang w:val="en-US"/>
              </w:rPr>
              <w:t>ACT.1.B.3.1.</w:t>
            </w:r>
          </w:p>
          <w:p w14:paraId="76058CF3" w14:textId="77777777" w:rsidR="005F64CF" w:rsidRPr="005F64CF" w:rsidRDefault="005F64CF" w:rsidP="005F64CF">
            <w:pPr>
              <w:spacing w:after="0" w:line="180" w:lineRule="auto"/>
              <w:rPr>
                <w:sz w:val="16"/>
                <w:szCs w:val="16"/>
              </w:rPr>
            </w:pPr>
            <w:r w:rsidRPr="005F64CF">
              <w:rPr>
                <w:sz w:val="16"/>
                <w:szCs w:val="16"/>
              </w:rPr>
              <w:t>ACT.1.G.1.</w:t>
            </w:r>
          </w:p>
          <w:p w14:paraId="4DFD4A13" w14:textId="77777777" w:rsidR="005F64CF" w:rsidRPr="005F64CF" w:rsidRDefault="005F64CF" w:rsidP="005F64CF">
            <w:pPr>
              <w:spacing w:after="0" w:line="180" w:lineRule="auto"/>
              <w:rPr>
                <w:sz w:val="16"/>
                <w:szCs w:val="16"/>
              </w:rPr>
            </w:pPr>
            <w:r w:rsidRPr="005F64CF">
              <w:rPr>
                <w:sz w:val="16"/>
                <w:szCs w:val="16"/>
              </w:rPr>
              <w:t>ACT.1.Ñ.5</w:t>
            </w:r>
          </w:p>
        </w:tc>
      </w:tr>
      <w:tr w:rsidR="005F64CF" w:rsidRPr="005F64CF" w14:paraId="3CBF035A" w14:textId="77777777" w:rsidTr="005F64CF">
        <w:tc>
          <w:tcPr>
            <w:tcW w:w="3652" w:type="dxa"/>
            <w:vMerge/>
            <w:shd w:val="clear" w:color="auto" w:fill="F2DCDB"/>
            <w:vAlign w:val="center"/>
          </w:tcPr>
          <w:p w14:paraId="38B56D12"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232627A1"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6.4. Resolver problemas matemáticos y fisicoquímicos movilizando los conocimientos necesarios, aplicando las teorías y leyes científicas, razonando los procedimientos, expresando adecuadamente los resultados y aceptando el error como parte del proceso.</w:t>
            </w:r>
          </w:p>
        </w:tc>
        <w:tc>
          <w:tcPr>
            <w:tcW w:w="1273" w:type="dxa"/>
            <w:shd w:val="clear" w:color="auto" w:fill="EEECE1"/>
          </w:tcPr>
          <w:p w14:paraId="09CB0809" w14:textId="77777777" w:rsidR="005F64CF" w:rsidRPr="005F64CF" w:rsidRDefault="005F64CF" w:rsidP="005F64CF">
            <w:pPr>
              <w:spacing w:after="0" w:line="180" w:lineRule="auto"/>
              <w:rPr>
                <w:sz w:val="16"/>
                <w:szCs w:val="16"/>
                <w:lang w:val="en-US"/>
              </w:rPr>
            </w:pPr>
            <w:r w:rsidRPr="005F64CF">
              <w:rPr>
                <w:sz w:val="16"/>
                <w:szCs w:val="16"/>
                <w:lang w:val="en-US"/>
              </w:rPr>
              <w:t>ACT.1.A.2.2.</w:t>
            </w:r>
          </w:p>
          <w:p w14:paraId="4CFFEBC1" w14:textId="77777777" w:rsidR="005F64CF" w:rsidRPr="005F64CF" w:rsidRDefault="005F64CF" w:rsidP="005F64CF">
            <w:pPr>
              <w:spacing w:after="0" w:line="180" w:lineRule="auto"/>
              <w:rPr>
                <w:sz w:val="16"/>
                <w:szCs w:val="16"/>
                <w:lang w:val="en-US"/>
              </w:rPr>
            </w:pPr>
            <w:r w:rsidRPr="005F64CF">
              <w:rPr>
                <w:sz w:val="16"/>
                <w:szCs w:val="16"/>
                <w:lang w:val="en-US"/>
              </w:rPr>
              <w:t>ACT.1.A.3.4.</w:t>
            </w:r>
          </w:p>
          <w:p w14:paraId="11042495" w14:textId="77777777" w:rsidR="005F64CF" w:rsidRPr="005F64CF" w:rsidRDefault="005F64CF" w:rsidP="005F64CF">
            <w:pPr>
              <w:spacing w:after="0" w:line="180" w:lineRule="auto"/>
              <w:rPr>
                <w:sz w:val="16"/>
                <w:szCs w:val="16"/>
                <w:lang w:val="en-US"/>
              </w:rPr>
            </w:pPr>
            <w:r w:rsidRPr="005F64CF">
              <w:rPr>
                <w:sz w:val="16"/>
                <w:szCs w:val="16"/>
                <w:lang w:val="en-US"/>
              </w:rPr>
              <w:t>ACT.1.B.2.2.</w:t>
            </w:r>
          </w:p>
          <w:p w14:paraId="66FC16F5" w14:textId="77777777" w:rsidR="005F64CF" w:rsidRPr="005F64CF" w:rsidRDefault="005F64CF" w:rsidP="005F64CF">
            <w:pPr>
              <w:spacing w:after="0" w:line="180" w:lineRule="auto"/>
              <w:rPr>
                <w:sz w:val="16"/>
                <w:szCs w:val="16"/>
              </w:rPr>
            </w:pPr>
            <w:r w:rsidRPr="005F64CF">
              <w:rPr>
                <w:sz w:val="16"/>
                <w:szCs w:val="16"/>
              </w:rPr>
              <w:t>ACT.1.F.1.3.</w:t>
            </w:r>
          </w:p>
          <w:p w14:paraId="7009A2FF" w14:textId="77777777" w:rsidR="005F64CF" w:rsidRPr="005F64CF" w:rsidRDefault="005F64CF" w:rsidP="005F64CF">
            <w:pPr>
              <w:spacing w:after="0" w:line="180" w:lineRule="auto"/>
              <w:rPr>
                <w:sz w:val="16"/>
                <w:szCs w:val="16"/>
              </w:rPr>
            </w:pPr>
            <w:r w:rsidRPr="005F64CF">
              <w:rPr>
                <w:sz w:val="16"/>
                <w:szCs w:val="16"/>
              </w:rPr>
              <w:t>ACT.1.G.4.</w:t>
            </w:r>
          </w:p>
        </w:tc>
      </w:tr>
      <w:tr w:rsidR="005F64CF" w:rsidRPr="005F64CF" w14:paraId="5A5E120A" w14:textId="77777777" w:rsidTr="005F64CF">
        <w:tc>
          <w:tcPr>
            <w:tcW w:w="3652" w:type="dxa"/>
            <w:vMerge w:val="restart"/>
            <w:shd w:val="clear" w:color="auto" w:fill="F2DCDB"/>
            <w:vAlign w:val="center"/>
          </w:tcPr>
          <w:p w14:paraId="06F07122"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5130EC3C"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 </w:t>
            </w:r>
            <w:r w:rsidRPr="005F64CF">
              <w:rPr>
                <w:rFonts w:ascii="Arial Narrow" w:eastAsia="Arial Narrow" w:hAnsi="Arial Narrow" w:cs="Arial Narrow"/>
                <w:sz w:val="16"/>
                <w:szCs w:val="16"/>
              </w:rPr>
              <w:br/>
            </w:r>
          </w:p>
        </w:tc>
        <w:tc>
          <w:tcPr>
            <w:tcW w:w="4961" w:type="dxa"/>
            <w:shd w:val="clear" w:color="auto" w:fill="FDEADA"/>
          </w:tcPr>
          <w:p w14:paraId="5CE38D31"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7.1. Analizar preguntas e hipótesis que puedan ser respondidas o contrastadas, a través de la indagación, la deducción, el trabajo experimental y el razonamiento</w:t>
            </w:r>
          </w:p>
          <w:p w14:paraId="20AC710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lógico-matemático, utilizando métodos científicos, intentando explicar fenómenos sencillos del entorno cercano, y realizar predicciones sobre estos.</w:t>
            </w:r>
          </w:p>
        </w:tc>
        <w:tc>
          <w:tcPr>
            <w:tcW w:w="1273" w:type="dxa"/>
            <w:shd w:val="clear" w:color="auto" w:fill="EEECE1"/>
          </w:tcPr>
          <w:p w14:paraId="12783C43" w14:textId="77777777" w:rsidR="005F64CF" w:rsidRPr="005F64CF" w:rsidRDefault="005F64CF" w:rsidP="005F64CF">
            <w:pPr>
              <w:spacing w:after="0" w:line="180" w:lineRule="auto"/>
              <w:rPr>
                <w:sz w:val="16"/>
                <w:szCs w:val="16"/>
              </w:rPr>
            </w:pPr>
            <w:r w:rsidRPr="005F64CF">
              <w:rPr>
                <w:sz w:val="16"/>
                <w:szCs w:val="16"/>
              </w:rPr>
              <w:t>ACT.1.G.1.</w:t>
            </w:r>
          </w:p>
          <w:p w14:paraId="29AC8459" w14:textId="77777777" w:rsidR="005F64CF" w:rsidRPr="005F64CF" w:rsidRDefault="005F64CF" w:rsidP="005F64CF">
            <w:pPr>
              <w:spacing w:after="0" w:line="180" w:lineRule="auto"/>
              <w:rPr>
                <w:sz w:val="16"/>
                <w:szCs w:val="16"/>
              </w:rPr>
            </w:pPr>
            <w:r w:rsidRPr="005F64CF">
              <w:rPr>
                <w:sz w:val="16"/>
                <w:szCs w:val="16"/>
              </w:rPr>
              <w:t>ACT.1.G.2.</w:t>
            </w:r>
          </w:p>
        </w:tc>
      </w:tr>
      <w:tr w:rsidR="005F64CF" w:rsidRPr="002D4E78" w14:paraId="36F61CF3" w14:textId="77777777" w:rsidTr="005F64CF">
        <w:tc>
          <w:tcPr>
            <w:tcW w:w="3652" w:type="dxa"/>
            <w:vMerge/>
            <w:shd w:val="clear" w:color="auto" w:fill="F2DCDB"/>
            <w:vAlign w:val="center"/>
          </w:tcPr>
          <w:p w14:paraId="65E6DCF3"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64B755E1"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7.2. Estructurar de forma guiada, los procedimientos experimentales o deducti-vos, la toma de datos y el análisis de fenómenos sencillos del entorno cercano, seleccionando estrategias sencillas de indagación, para obtener conclusiones y respuestas aplicando las leyes y teoría científicas estudiadas, de modo que permitan responder a preguntas concretas y contrastar una hipótesis planteada.</w:t>
            </w:r>
          </w:p>
        </w:tc>
        <w:tc>
          <w:tcPr>
            <w:tcW w:w="1273" w:type="dxa"/>
            <w:shd w:val="clear" w:color="auto" w:fill="EEECE1"/>
          </w:tcPr>
          <w:p w14:paraId="68667F63" w14:textId="77777777" w:rsidR="005F64CF" w:rsidRPr="005F64CF" w:rsidRDefault="005F64CF" w:rsidP="005F64CF">
            <w:pPr>
              <w:spacing w:after="0" w:line="180" w:lineRule="auto"/>
              <w:rPr>
                <w:sz w:val="16"/>
                <w:szCs w:val="16"/>
                <w:lang w:val="en-US"/>
              </w:rPr>
            </w:pPr>
            <w:r w:rsidRPr="005F64CF">
              <w:rPr>
                <w:sz w:val="16"/>
                <w:szCs w:val="16"/>
                <w:lang w:val="en-US"/>
              </w:rPr>
              <w:t>ACT.1.G.1.</w:t>
            </w:r>
          </w:p>
          <w:p w14:paraId="3F31F353" w14:textId="77777777" w:rsidR="005F64CF" w:rsidRPr="005F64CF" w:rsidRDefault="005F64CF" w:rsidP="005F64CF">
            <w:pPr>
              <w:spacing w:after="0" w:line="180" w:lineRule="auto"/>
              <w:rPr>
                <w:sz w:val="16"/>
                <w:szCs w:val="16"/>
                <w:lang w:val="en-US"/>
              </w:rPr>
            </w:pPr>
            <w:r w:rsidRPr="005F64CF">
              <w:rPr>
                <w:sz w:val="16"/>
                <w:szCs w:val="16"/>
                <w:lang w:val="en-US"/>
              </w:rPr>
              <w:t>ACT.1.G.2.</w:t>
            </w:r>
          </w:p>
          <w:p w14:paraId="7A508261" w14:textId="77777777" w:rsidR="005F64CF" w:rsidRPr="005F64CF" w:rsidRDefault="005F64CF" w:rsidP="005F64CF">
            <w:pPr>
              <w:spacing w:after="0" w:line="180" w:lineRule="auto"/>
              <w:rPr>
                <w:sz w:val="16"/>
                <w:szCs w:val="16"/>
                <w:lang w:val="en-US"/>
              </w:rPr>
            </w:pPr>
            <w:r w:rsidRPr="005F64CF">
              <w:rPr>
                <w:sz w:val="16"/>
                <w:szCs w:val="16"/>
                <w:lang w:val="en-US"/>
              </w:rPr>
              <w:t>ACT.1.G.4.</w:t>
            </w:r>
          </w:p>
          <w:p w14:paraId="7DA6AB29"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7E0141B2" w14:textId="77777777" w:rsidR="005F64CF" w:rsidRPr="005F64CF" w:rsidRDefault="005F64CF" w:rsidP="005F64CF">
            <w:pPr>
              <w:spacing w:after="0" w:line="180" w:lineRule="auto"/>
              <w:rPr>
                <w:sz w:val="16"/>
                <w:szCs w:val="16"/>
                <w:lang w:val="en-US"/>
              </w:rPr>
            </w:pPr>
            <w:r w:rsidRPr="005F64CF">
              <w:rPr>
                <w:sz w:val="16"/>
                <w:szCs w:val="16"/>
                <w:lang w:val="en-US"/>
              </w:rPr>
              <w:t>ACT.1.Ñ.1.</w:t>
            </w:r>
          </w:p>
          <w:p w14:paraId="114248F8" w14:textId="77777777" w:rsidR="005F64CF" w:rsidRPr="005F64CF" w:rsidRDefault="005F64CF" w:rsidP="005F64CF">
            <w:pPr>
              <w:spacing w:after="0" w:line="180" w:lineRule="auto"/>
              <w:rPr>
                <w:sz w:val="16"/>
                <w:szCs w:val="16"/>
                <w:lang w:val="en-US"/>
              </w:rPr>
            </w:pPr>
            <w:r w:rsidRPr="005F64CF">
              <w:rPr>
                <w:sz w:val="16"/>
                <w:szCs w:val="16"/>
                <w:lang w:val="en-US"/>
              </w:rPr>
              <w:t>ACT.1.Ñ.2.</w:t>
            </w:r>
          </w:p>
        </w:tc>
      </w:tr>
      <w:tr w:rsidR="005F64CF" w:rsidRPr="005F64CF" w14:paraId="2C8463B2" w14:textId="77777777" w:rsidTr="005F64CF">
        <w:tc>
          <w:tcPr>
            <w:tcW w:w="3652" w:type="dxa"/>
            <w:vMerge/>
            <w:shd w:val="clear" w:color="auto" w:fill="F2DCDB"/>
            <w:vAlign w:val="center"/>
          </w:tcPr>
          <w:p w14:paraId="1AC15B5D"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06DAC46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7.3. Reproducir experimentos, de manera autónoma, cooperativa e igualitaria y</w:t>
            </w:r>
          </w:p>
          <w:p w14:paraId="11AD26B8"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tomar datos cuantitativos o cualitativos, sobre fenómenos sencillos del entorno, usando instrumentos, herramientas o técnicas adecuadas con seguridad</w:t>
            </w:r>
          </w:p>
        </w:tc>
        <w:tc>
          <w:tcPr>
            <w:tcW w:w="1273" w:type="dxa"/>
            <w:shd w:val="clear" w:color="auto" w:fill="EEECE1"/>
          </w:tcPr>
          <w:p w14:paraId="3AB31405" w14:textId="77777777" w:rsidR="005F64CF" w:rsidRPr="005F64CF" w:rsidRDefault="005F64CF" w:rsidP="005F64CF">
            <w:pPr>
              <w:spacing w:after="0" w:line="180" w:lineRule="auto"/>
              <w:rPr>
                <w:sz w:val="16"/>
                <w:szCs w:val="16"/>
              </w:rPr>
            </w:pPr>
            <w:r w:rsidRPr="005F64CF">
              <w:rPr>
                <w:sz w:val="16"/>
                <w:szCs w:val="16"/>
              </w:rPr>
              <w:t>ACT.1.G.2.</w:t>
            </w:r>
          </w:p>
          <w:p w14:paraId="0313DFFB" w14:textId="77777777" w:rsidR="005F64CF" w:rsidRPr="005F64CF" w:rsidRDefault="005F64CF" w:rsidP="005F64CF">
            <w:pPr>
              <w:spacing w:after="0" w:line="180" w:lineRule="auto"/>
              <w:rPr>
                <w:sz w:val="16"/>
                <w:szCs w:val="16"/>
              </w:rPr>
            </w:pPr>
            <w:r w:rsidRPr="005F64CF">
              <w:rPr>
                <w:sz w:val="16"/>
                <w:szCs w:val="16"/>
              </w:rPr>
              <w:t>ACT.1.G.3.</w:t>
            </w:r>
          </w:p>
        </w:tc>
      </w:tr>
      <w:tr w:rsidR="005F64CF" w:rsidRPr="005F64CF" w14:paraId="5B1AA9D4" w14:textId="77777777" w:rsidTr="005F64CF">
        <w:tc>
          <w:tcPr>
            <w:tcW w:w="3652" w:type="dxa"/>
            <w:vMerge/>
            <w:shd w:val="clear" w:color="auto" w:fill="F2DCDB"/>
            <w:vAlign w:val="center"/>
          </w:tcPr>
          <w:p w14:paraId="6DF17064"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62719D2B"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7.4. Analizar los resultados obtenidos en el proyecto de investigación utilizando, cuando sea necesario, herramientas matemáticas (tablas de datos, representa-ciones gráficas), tecnológicas (conversores, calculadoras, creadores gráficos) y el razonamiento inductivo para formular argumentos matemáticos, analizando patrones, propiedades y relaciones.</w:t>
            </w:r>
          </w:p>
        </w:tc>
        <w:tc>
          <w:tcPr>
            <w:tcW w:w="1273" w:type="dxa"/>
            <w:shd w:val="clear" w:color="auto" w:fill="EEECE1"/>
          </w:tcPr>
          <w:p w14:paraId="3BA769BE" w14:textId="77777777" w:rsidR="005F64CF" w:rsidRPr="005F64CF" w:rsidRDefault="005F64CF" w:rsidP="005F64CF">
            <w:pPr>
              <w:spacing w:after="0" w:line="180" w:lineRule="auto"/>
              <w:rPr>
                <w:sz w:val="16"/>
                <w:szCs w:val="16"/>
                <w:lang w:val="en-US"/>
              </w:rPr>
            </w:pPr>
            <w:r w:rsidRPr="005F64CF">
              <w:rPr>
                <w:sz w:val="16"/>
                <w:szCs w:val="16"/>
                <w:lang w:val="en-US"/>
              </w:rPr>
              <w:t>ACT.1.A.3.3.</w:t>
            </w:r>
          </w:p>
          <w:p w14:paraId="20905FD0" w14:textId="77777777" w:rsidR="005F64CF" w:rsidRPr="005F64CF" w:rsidRDefault="005F64CF" w:rsidP="005F64CF">
            <w:pPr>
              <w:spacing w:after="0" w:line="180" w:lineRule="auto"/>
              <w:rPr>
                <w:sz w:val="16"/>
                <w:szCs w:val="16"/>
                <w:lang w:val="en-US"/>
              </w:rPr>
            </w:pPr>
            <w:r w:rsidRPr="005F64CF">
              <w:rPr>
                <w:sz w:val="16"/>
                <w:szCs w:val="16"/>
                <w:lang w:val="en-US"/>
              </w:rPr>
              <w:t>ACT.1.B.1.1.</w:t>
            </w:r>
          </w:p>
          <w:p w14:paraId="5DB87478" w14:textId="77777777" w:rsidR="005F64CF" w:rsidRPr="005F64CF" w:rsidRDefault="005F64CF" w:rsidP="005F64CF">
            <w:pPr>
              <w:spacing w:after="0" w:line="180" w:lineRule="auto"/>
              <w:rPr>
                <w:sz w:val="16"/>
                <w:szCs w:val="16"/>
                <w:lang w:val="en-US"/>
              </w:rPr>
            </w:pPr>
            <w:r w:rsidRPr="005F64CF">
              <w:rPr>
                <w:sz w:val="16"/>
                <w:szCs w:val="16"/>
                <w:lang w:val="en-US"/>
              </w:rPr>
              <w:t>ACT.1.D.2.3.</w:t>
            </w:r>
          </w:p>
          <w:p w14:paraId="08590B7F" w14:textId="77777777" w:rsidR="005F64CF" w:rsidRPr="005F64CF" w:rsidRDefault="005F64CF" w:rsidP="005F64CF">
            <w:pPr>
              <w:spacing w:after="0" w:line="180" w:lineRule="auto"/>
              <w:rPr>
                <w:sz w:val="16"/>
                <w:szCs w:val="16"/>
              </w:rPr>
            </w:pPr>
            <w:r w:rsidRPr="005F64CF">
              <w:rPr>
                <w:sz w:val="16"/>
                <w:szCs w:val="16"/>
              </w:rPr>
              <w:t>ACT.1.G.3.</w:t>
            </w:r>
          </w:p>
        </w:tc>
      </w:tr>
      <w:tr w:rsidR="005F64CF" w:rsidRPr="002D4E78" w14:paraId="5880A082" w14:textId="77777777" w:rsidTr="005F64CF">
        <w:tc>
          <w:tcPr>
            <w:tcW w:w="3652" w:type="dxa"/>
            <w:vMerge/>
            <w:shd w:val="clear" w:color="auto" w:fill="F2DCDB"/>
            <w:vAlign w:val="center"/>
          </w:tcPr>
          <w:p w14:paraId="28F207AD"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681D53A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7.5.</w:t>
            </w:r>
            <w:r w:rsidRPr="005F64CF">
              <w:t xml:space="preserve"> </w:t>
            </w:r>
            <w:r w:rsidRPr="005F64CF">
              <w:rPr>
                <w:rFonts w:ascii="Arial Narrow" w:eastAsia="Arial Narrow" w:hAnsi="Arial Narrow" w:cs="Arial Narrow"/>
                <w:sz w:val="16"/>
                <w:szCs w:val="16"/>
              </w:rPr>
              <w:t>Cooperar dentro de un proyecto científico sencillo, asumiendo responsable-</w:t>
            </w:r>
          </w:p>
          <w:p w14:paraId="481E5B3F"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mente una función concreta, respetando la diversidad y la igualdad de género, y favoreciendo la inclusión.</w:t>
            </w:r>
          </w:p>
        </w:tc>
        <w:tc>
          <w:tcPr>
            <w:tcW w:w="1273" w:type="dxa"/>
            <w:shd w:val="clear" w:color="auto" w:fill="EEECE1"/>
          </w:tcPr>
          <w:p w14:paraId="4F9F6138" w14:textId="77777777" w:rsidR="005F64CF" w:rsidRPr="005F64CF" w:rsidRDefault="005F64CF" w:rsidP="005F64CF">
            <w:pPr>
              <w:spacing w:after="0" w:line="180" w:lineRule="auto"/>
              <w:rPr>
                <w:sz w:val="16"/>
                <w:szCs w:val="16"/>
                <w:lang w:val="en-US"/>
              </w:rPr>
            </w:pPr>
            <w:r w:rsidRPr="005F64CF">
              <w:rPr>
                <w:sz w:val="16"/>
                <w:szCs w:val="16"/>
                <w:lang w:val="en-US"/>
              </w:rPr>
              <w:t>ACT.1.A.3.3.</w:t>
            </w:r>
          </w:p>
          <w:p w14:paraId="30617950" w14:textId="77777777" w:rsidR="005F64CF" w:rsidRPr="005F64CF" w:rsidRDefault="005F64CF" w:rsidP="005F64CF">
            <w:pPr>
              <w:spacing w:after="0" w:line="180" w:lineRule="auto"/>
              <w:rPr>
                <w:sz w:val="16"/>
                <w:szCs w:val="16"/>
                <w:lang w:val="en-US"/>
              </w:rPr>
            </w:pPr>
            <w:r w:rsidRPr="005F64CF">
              <w:rPr>
                <w:sz w:val="16"/>
                <w:szCs w:val="16"/>
                <w:lang w:val="en-US"/>
              </w:rPr>
              <w:t>ACT.1.B.1.1.</w:t>
            </w:r>
          </w:p>
          <w:p w14:paraId="2677AEFB" w14:textId="77777777" w:rsidR="005F64CF" w:rsidRPr="005F64CF" w:rsidRDefault="005F64CF" w:rsidP="005F64CF">
            <w:pPr>
              <w:spacing w:after="0" w:line="180" w:lineRule="auto"/>
              <w:rPr>
                <w:sz w:val="16"/>
                <w:szCs w:val="16"/>
                <w:lang w:val="en-US"/>
              </w:rPr>
            </w:pPr>
            <w:r w:rsidRPr="005F64CF">
              <w:rPr>
                <w:sz w:val="16"/>
                <w:szCs w:val="16"/>
                <w:lang w:val="en-US"/>
              </w:rPr>
              <w:t>ACT.1.G.8.</w:t>
            </w:r>
          </w:p>
        </w:tc>
      </w:tr>
      <w:tr w:rsidR="005F64CF" w:rsidRPr="005F64CF" w14:paraId="30EAE62F" w14:textId="77777777" w:rsidTr="005F64CF">
        <w:tc>
          <w:tcPr>
            <w:tcW w:w="3652" w:type="dxa"/>
            <w:vMerge/>
            <w:shd w:val="clear" w:color="auto" w:fill="F2DCDB"/>
            <w:vAlign w:val="center"/>
          </w:tcPr>
          <w:p w14:paraId="599A8673"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1824C0D9"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7.6.</w:t>
            </w:r>
            <w:r w:rsidRPr="005F64CF">
              <w:t xml:space="preserve"> </w:t>
            </w:r>
            <w:r w:rsidRPr="005F64CF">
              <w:rPr>
                <w:rFonts w:ascii="Arial Narrow" w:eastAsia="Arial Narrow" w:hAnsi="Arial Narrow" w:cs="Arial Narrow"/>
                <w:sz w:val="16"/>
                <w:szCs w:val="16"/>
              </w:rPr>
              <w:t>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editores de vídeos…).</w:t>
            </w:r>
          </w:p>
        </w:tc>
        <w:tc>
          <w:tcPr>
            <w:tcW w:w="1273" w:type="dxa"/>
            <w:shd w:val="clear" w:color="auto" w:fill="EEECE1"/>
          </w:tcPr>
          <w:p w14:paraId="5506FADB" w14:textId="77777777" w:rsidR="005F64CF" w:rsidRPr="005F64CF" w:rsidRDefault="005F64CF" w:rsidP="005F64CF">
            <w:pPr>
              <w:spacing w:after="0" w:line="180" w:lineRule="auto"/>
              <w:rPr>
                <w:sz w:val="16"/>
                <w:szCs w:val="16"/>
              </w:rPr>
            </w:pPr>
            <w:r w:rsidRPr="005F64CF">
              <w:rPr>
                <w:sz w:val="16"/>
                <w:szCs w:val="16"/>
              </w:rPr>
              <w:t>ACT.1.G.2.</w:t>
            </w:r>
          </w:p>
          <w:p w14:paraId="07D27BFA" w14:textId="77777777" w:rsidR="005F64CF" w:rsidRPr="005F64CF" w:rsidRDefault="005F64CF" w:rsidP="005F64CF">
            <w:pPr>
              <w:spacing w:after="0" w:line="180" w:lineRule="auto"/>
              <w:rPr>
                <w:sz w:val="16"/>
                <w:szCs w:val="16"/>
              </w:rPr>
            </w:pPr>
            <w:r w:rsidRPr="005F64CF">
              <w:rPr>
                <w:sz w:val="16"/>
                <w:szCs w:val="16"/>
              </w:rPr>
              <w:t>ACT.1.G.3.</w:t>
            </w:r>
          </w:p>
        </w:tc>
      </w:tr>
      <w:tr w:rsidR="005F64CF" w:rsidRPr="005F64CF" w14:paraId="16D06328" w14:textId="77777777" w:rsidTr="005F64CF">
        <w:tc>
          <w:tcPr>
            <w:tcW w:w="3652" w:type="dxa"/>
            <w:vMerge/>
            <w:shd w:val="clear" w:color="auto" w:fill="F2DCDB"/>
            <w:vAlign w:val="center"/>
          </w:tcPr>
          <w:p w14:paraId="3E8D740A"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53A96AB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7.7. Exponer la contribución de la ciencia a la sociedad y la labor de personas</w:t>
            </w:r>
          </w:p>
          <w:p w14:paraId="2570BCF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dedicadas a ella, destacando el papel de la mujer, fomentando vocaciones cien-</w:t>
            </w:r>
          </w:p>
          <w:p w14:paraId="710DFD3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tíficas desde una perspectiva de género, y entendiendo la investigación como una labor colectiva e interdisciplinar en constante evolución, reflexionando de forma argumentada acerca de aquellas pseudocientíficas que no admiten comprobación experimental.</w:t>
            </w:r>
          </w:p>
        </w:tc>
        <w:tc>
          <w:tcPr>
            <w:tcW w:w="1273" w:type="dxa"/>
            <w:shd w:val="clear" w:color="auto" w:fill="EEECE1"/>
          </w:tcPr>
          <w:p w14:paraId="40B7E446" w14:textId="77777777" w:rsidR="005F64CF" w:rsidRPr="005F64CF" w:rsidRDefault="005F64CF" w:rsidP="005F64CF">
            <w:pPr>
              <w:spacing w:after="0" w:line="180" w:lineRule="auto"/>
              <w:rPr>
                <w:sz w:val="16"/>
                <w:szCs w:val="16"/>
              </w:rPr>
            </w:pPr>
            <w:r w:rsidRPr="005F64CF">
              <w:rPr>
                <w:sz w:val="16"/>
                <w:szCs w:val="16"/>
              </w:rPr>
              <w:t>ACT.1.G.7.</w:t>
            </w:r>
          </w:p>
          <w:p w14:paraId="69BD1B62" w14:textId="77777777" w:rsidR="005F64CF" w:rsidRPr="005F64CF" w:rsidRDefault="005F64CF" w:rsidP="005F64CF">
            <w:pPr>
              <w:spacing w:after="0" w:line="180" w:lineRule="auto"/>
              <w:rPr>
                <w:sz w:val="16"/>
                <w:szCs w:val="16"/>
              </w:rPr>
            </w:pPr>
            <w:r w:rsidRPr="005F64CF">
              <w:rPr>
                <w:sz w:val="16"/>
                <w:szCs w:val="16"/>
              </w:rPr>
              <w:t>ACT.1.Ñ.7.</w:t>
            </w:r>
          </w:p>
        </w:tc>
      </w:tr>
      <w:tr w:rsidR="005F64CF" w:rsidRPr="005F64CF" w14:paraId="1BDF18A8" w14:textId="77777777" w:rsidTr="005F64CF">
        <w:tc>
          <w:tcPr>
            <w:tcW w:w="3652" w:type="dxa"/>
            <w:vMerge w:val="restart"/>
            <w:shd w:val="clear" w:color="auto" w:fill="F2DCDB"/>
            <w:vAlign w:val="center"/>
          </w:tcPr>
          <w:p w14:paraId="5378C63A"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8. Utilizar el razonamiento y el pensamiento computacional organizando datos, para resolver problemas o dar explicación a procesos de la vida cotidiana, analizando críticamente las respuestas y soluciones, así como reformulando el procedimiento, si fuera necesario.</w:t>
            </w:r>
          </w:p>
          <w:p w14:paraId="5B5990F6"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br/>
            </w:r>
          </w:p>
        </w:tc>
        <w:tc>
          <w:tcPr>
            <w:tcW w:w="4961" w:type="dxa"/>
            <w:shd w:val="clear" w:color="auto" w:fill="FDEADA"/>
          </w:tcPr>
          <w:p w14:paraId="161B0ACE"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8.1. Analizar problemas cotidianos o dar explicación a procesos naturales, utilizando conocimientos, organizando datos e información aportados, a través del razonamiento lógico, el pensamiento computacional o recursos digitales.</w:t>
            </w:r>
          </w:p>
        </w:tc>
        <w:tc>
          <w:tcPr>
            <w:tcW w:w="1273" w:type="dxa"/>
            <w:shd w:val="clear" w:color="auto" w:fill="EEECE1"/>
          </w:tcPr>
          <w:p w14:paraId="267A47B8" w14:textId="77777777" w:rsidR="005F64CF" w:rsidRPr="005F64CF" w:rsidRDefault="005F64CF" w:rsidP="005F64CF">
            <w:pPr>
              <w:spacing w:after="0" w:line="180" w:lineRule="auto"/>
              <w:rPr>
                <w:sz w:val="16"/>
                <w:szCs w:val="16"/>
                <w:lang w:val="en-US"/>
              </w:rPr>
            </w:pPr>
            <w:r w:rsidRPr="005F64CF">
              <w:rPr>
                <w:sz w:val="16"/>
                <w:szCs w:val="16"/>
                <w:lang w:val="en-US"/>
              </w:rPr>
              <w:t>ACT.1.A.1.1.</w:t>
            </w:r>
          </w:p>
          <w:p w14:paraId="3C1E313D" w14:textId="77777777" w:rsidR="005F64CF" w:rsidRPr="005F64CF" w:rsidRDefault="005F64CF" w:rsidP="005F64CF">
            <w:pPr>
              <w:spacing w:after="0" w:line="180" w:lineRule="auto"/>
              <w:rPr>
                <w:sz w:val="16"/>
                <w:szCs w:val="16"/>
                <w:lang w:val="en-US"/>
              </w:rPr>
            </w:pPr>
            <w:r w:rsidRPr="005F64CF">
              <w:rPr>
                <w:sz w:val="16"/>
                <w:szCs w:val="16"/>
                <w:lang w:val="en-US"/>
              </w:rPr>
              <w:t>ACT.1.A.4.4.</w:t>
            </w:r>
          </w:p>
          <w:p w14:paraId="6D53D15E" w14:textId="77777777" w:rsidR="005F64CF" w:rsidRPr="005F64CF" w:rsidRDefault="005F64CF" w:rsidP="005F64CF">
            <w:pPr>
              <w:spacing w:after="0" w:line="180" w:lineRule="auto"/>
              <w:rPr>
                <w:sz w:val="16"/>
                <w:szCs w:val="16"/>
                <w:lang w:val="en-US"/>
              </w:rPr>
            </w:pPr>
            <w:r w:rsidRPr="005F64CF">
              <w:rPr>
                <w:sz w:val="16"/>
                <w:szCs w:val="16"/>
                <w:lang w:val="en-US"/>
              </w:rPr>
              <w:t>ACT.1.N.3.</w:t>
            </w:r>
          </w:p>
          <w:p w14:paraId="4393E5AE" w14:textId="77777777" w:rsidR="005F64CF" w:rsidRPr="005F64CF" w:rsidRDefault="005F64CF" w:rsidP="005F64CF">
            <w:pPr>
              <w:spacing w:after="0" w:line="180" w:lineRule="auto"/>
              <w:rPr>
                <w:sz w:val="16"/>
                <w:szCs w:val="16"/>
              </w:rPr>
            </w:pPr>
            <w:r w:rsidRPr="005F64CF">
              <w:rPr>
                <w:sz w:val="16"/>
                <w:szCs w:val="16"/>
              </w:rPr>
              <w:t>ACT.1.O.1.</w:t>
            </w:r>
          </w:p>
        </w:tc>
      </w:tr>
      <w:tr w:rsidR="005F64CF" w:rsidRPr="002D4E78" w14:paraId="676536DE" w14:textId="77777777" w:rsidTr="005F64CF">
        <w:tc>
          <w:tcPr>
            <w:tcW w:w="3652" w:type="dxa"/>
            <w:vMerge/>
            <w:shd w:val="clear" w:color="auto" w:fill="F2DCDB"/>
            <w:vAlign w:val="center"/>
          </w:tcPr>
          <w:p w14:paraId="58C1B3B4"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1A17F5F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8.2. Modelizar situaciones de la vida cotidiana y resolver problemas sencillos so-bre fenómenos biológicos y geológicos, utilizando algoritmos.</w:t>
            </w:r>
          </w:p>
        </w:tc>
        <w:tc>
          <w:tcPr>
            <w:tcW w:w="1273" w:type="dxa"/>
            <w:shd w:val="clear" w:color="auto" w:fill="EEECE1"/>
          </w:tcPr>
          <w:p w14:paraId="24436B42" w14:textId="77777777" w:rsidR="005F64CF" w:rsidRPr="005F64CF" w:rsidRDefault="005F64CF" w:rsidP="005F64CF">
            <w:pPr>
              <w:spacing w:after="0" w:line="180" w:lineRule="auto"/>
              <w:rPr>
                <w:sz w:val="16"/>
                <w:szCs w:val="16"/>
                <w:lang w:val="en-US"/>
              </w:rPr>
            </w:pPr>
            <w:r w:rsidRPr="005F64CF">
              <w:rPr>
                <w:sz w:val="16"/>
                <w:szCs w:val="16"/>
                <w:lang w:val="en-US"/>
              </w:rPr>
              <w:t>ACT.1.A.4.4.</w:t>
            </w:r>
          </w:p>
          <w:p w14:paraId="49767FBE" w14:textId="77777777" w:rsidR="005F64CF" w:rsidRPr="005F64CF" w:rsidRDefault="005F64CF" w:rsidP="005F64CF">
            <w:pPr>
              <w:spacing w:after="0" w:line="180" w:lineRule="auto"/>
              <w:rPr>
                <w:sz w:val="16"/>
                <w:szCs w:val="16"/>
                <w:lang w:val="en-US"/>
              </w:rPr>
            </w:pPr>
            <w:r w:rsidRPr="005F64CF">
              <w:rPr>
                <w:sz w:val="16"/>
                <w:szCs w:val="16"/>
                <w:lang w:val="en-US"/>
              </w:rPr>
              <w:t>ACT.1.C.4.1.</w:t>
            </w:r>
          </w:p>
          <w:p w14:paraId="620F81C6" w14:textId="77777777" w:rsidR="005F64CF" w:rsidRPr="005F64CF" w:rsidRDefault="005F64CF" w:rsidP="005F64CF">
            <w:pPr>
              <w:spacing w:after="0" w:line="180" w:lineRule="auto"/>
              <w:rPr>
                <w:sz w:val="16"/>
                <w:szCs w:val="16"/>
                <w:lang w:val="en-US"/>
              </w:rPr>
            </w:pPr>
            <w:r w:rsidRPr="005F64CF">
              <w:rPr>
                <w:sz w:val="16"/>
                <w:szCs w:val="16"/>
                <w:lang w:val="en-US"/>
              </w:rPr>
              <w:t>ACT.1.Ñ.5.</w:t>
            </w:r>
          </w:p>
          <w:p w14:paraId="07F27C66" w14:textId="77777777" w:rsidR="005F64CF" w:rsidRPr="005F64CF" w:rsidRDefault="005F64CF" w:rsidP="005F64CF">
            <w:pPr>
              <w:spacing w:after="0" w:line="180" w:lineRule="auto"/>
              <w:rPr>
                <w:sz w:val="16"/>
                <w:szCs w:val="16"/>
                <w:lang w:val="en-US"/>
              </w:rPr>
            </w:pPr>
            <w:r w:rsidRPr="005F64CF">
              <w:rPr>
                <w:sz w:val="16"/>
                <w:szCs w:val="16"/>
                <w:lang w:val="en-US"/>
              </w:rPr>
              <w:t>ACT.1.P.1.</w:t>
            </w:r>
          </w:p>
          <w:p w14:paraId="7C9B0501" w14:textId="77777777" w:rsidR="005F64CF" w:rsidRPr="005F64CF" w:rsidRDefault="005F64CF" w:rsidP="005F64CF">
            <w:pPr>
              <w:spacing w:after="0" w:line="180" w:lineRule="auto"/>
              <w:rPr>
                <w:sz w:val="16"/>
                <w:szCs w:val="16"/>
                <w:lang w:val="en-US"/>
              </w:rPr>
            </w:pPr>
            <w:r w:rsidRPr="005F64CF">
              <w:rPr>
                <w:sz w:val="16"/>
                <w:szCs w:val="16"/>
                <w:lang w:val="en-US"/>
              </w:rPr>
              <w:t>ACT.1.Q.2.</w:t>
            </w:r>
          </w:p>
          <w:p w14:paraId="621C0128" w14:textId="77777777" w:rsidR="005F64CF" w:rsidRPr="005F64CF" w:rsidRDefault="005F64CF" w:rsidP="005F64CF">
            <w:pPr>
              <w:spacing w:after="0" w:line="180" w:lineRule="auto"/>
              <w:rPr>
                <w:sz w:val="16"/>
                <w:szCs w:val="16"/>
                <w:lang w:val="en-US"/>
              </w:rPr>
            </w:pPr>
            <w:r w:rsidRPr="005F64CF">
              <w:rPr>
                <w:sz w:val="16"/>
                <w:szCs w:val="16"/>
                <w:lang w:val="en-US"/>
              </w:rPr>
              <w:t>ACT.1.Q.4.</w:t>
            </w:r>
          </w:p>
        </w:tc>
      </w:tr>
      <w:tr w:rsidR="005F64CF" w:rsidRPr="002D4E78" w14:paraId="500550FF" w14:textId="77777777" w:rsidTr="005F64CF">
        <w:tc>
          <w:tcPr>
            <w:tcW w:w="3652" w:type="dxa"/>
            <w:vMerge w:val="restart"/>
            <w:shd w:val="clear" w:color="auto" w:fill="F2DCDB"/>
            <w:vAlign w:val="center"/>
          </w:tcPr>
          <w:p w14:paraId="30F6CC99"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0713DD48" w14:textId="77777777" w:rsidR="005F64CF" w:rsidRPr="005F64CF" w:rsidRDefault="005F64CF" w:rsidP="005F64CF">
            <w:pPr>
              <w:spacing w:after="0" w:line="240" w:lineRule="auto"/>
              <w:jc w:val="both"/>
              <w:rPr>
                <w:rFonts w:ascii="Arial Narrow" w:eastAsia="Arial Narrow" w:hAnsi="Arial Narrow" w:cs="Arial Narrow"/>
                <w:sz w:val="16"/>
                <w:szCs w:val="16"/>
              </w:rPr>
            </w:pPr>
          </w:p>
        </w:tc>
        <w:tc>
          <w:tcPr>
            <w:tcW w:w="4961" w:type="dxa"/>
            <w:shd w:val="clear" w:color="auto" w:fill="FDEADA"/>
          </w:tcPr>
          <w:p w14:paraId="201CC28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9.1.</w:t>
            </w:r>
            <w:r w:rsidRPr="005F64CF">
              <w:t xml:space="preserve"> </w:t>
            </w:r>
            <w:r w:rsidRPr="005F64CF">
              <w:rPr>
                <w:rFonts w:ascii="Arial Narrow" w:eastAsia="Arial Narrow" w:hAnsi="Arial Narrow" w:cs="Arial Narrow"/>
                <w:sz w:val="16"/>
                <w:szCs w:val="16"/>
              </w:rPr>
              <w:t>Analizar conceptos y procesos relacionados con los saberes de Biología y</w:t>
            </w:r>
          </w:p>
          <w:p w14:paraId="0A5EEDA4"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Geología, Física y Química y Matemáticas interpretando información en diferen -tes formatos (modelos, gráficos, tablas, diagramas, fórmulas, esquemas, páginas web, etc.), manteniendo una actitud crítica, obteniendo conclusiones fundamen-tadas y usando adecuadamente los datos para la resolución de un problema.</w:t>
            </w:r>
          </w:p>
        </w:tc>
        <w:tc>
          <w:tcPr>
            <w:tcW w:w="1273" w:type="dxa"/>
            <w:shd w:val="clear" w:color="auto" w:fill="EEECE1"/>
          </w:tcPr>
          <w:p w14:paraId="76CF5C14" w14:textId="77777777" w:rsidR="005F64CF" w:rsidRPr="005F64CF" w:rsidRDefault="005F64CF" w:rsidP="005F64CF">
            <w:pPr>
              <w:spacing w:after="0" w:line="180" w:lineRule="auto"/>
              <w:rPr>
                <w:sz w:val="16"/>
                <w:szCs w:val="16"/>
                <w:lang w:val="en-US"/>
              </w:rPr>
            </w:pPr>
            <w:r w:rsidRPr="005F64CF">
              <w:rPr>
                <w:sz w:val="16"/>
                <w:szCs w:val="16"/>
                <w:lang w:val="en-US"/>
              </w:rPr>
              <w:t>ACT.1.G.4.</w:t>
            </w:r>
          </w:p>
          <w:p w14:paraId="0C0C719E" w14:textId="77777777" w:rsidR="005F64CF" w:rsidRPr="005F64CF" w:rsidRDefault="005F64CF" w:rsidP="005F64CF">
            <w:pPr>
              <w:spacing w:after="0" w:line="180" w:lineRule="auto"/>
              <w:rPr>
                <w:sz w:val="16"/>
                <w:szCs w:val="16"/>
                <w:lang w:val="en-US"/>
              </w:rPr>
            </w:pPr>
            <w:r w:rsidRPr="005F64CF">
              <w:rPr>
                <w:sz w:val="16"/>
                <w:szCs w:val="16"/>
                <w:lang w:val="en-US"/>
              </w:rPr>
              <w:t>ACT.1.M.1.</w:t>
            </w:r>
          </w:p>
          <w:p w14:paraId="546F61BC" w14:textId="77777777" w:rsidR="005F64CF" w:rsidRPr="005F64CF" w:rsidRDefault="005F64CF" w:rsidP="005F64CF">
            <w:pPr>
              <w:spacing w:after="0" w:line="180" w:lineRule="auto"/>
              <w:rPr>
                <w:sz w:val="16"/>
                <w:szCs w:val="16"/>
                <w:lang w:val="en-US"/>
              </w:rPr>
            </w:pPr>
            <w:r w:rsidRPr="005F64CF">
              <w:rPr>
                <w:sz w:val="16"/>
                <w:szCs w:val="16"/>
                <w:lang w:val="en-US"/>
              </w:rPr>
              <w:t>ACT.1.N.1.</w:t>
            </w:r>
          </w:p>
        </w:tc>
      </w:tr>
      <w:tr w:rsidR="005F64CF" w:rsidRPr="002D4E78" w14:paraId="00A983A6" w14:textId="77777777" w:rsidTr="005F64CF">
        <w:tc>
          <w:tcPr>
            <w:tcW w:w="3652" w:type="dxa"/>
            <w:vMerge/>
            <w:shd w:val="clear" w:color="auto" w:fill="F2DCDB"/>
            <w:vAlign w:val="center"/>
          </w:tcPr>
          <w:p w14:paraId="77012F75"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0386A02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9.2.</w:t>
            </w:r>
            <w:r w:rsidRPr="005F64CF">
              <w:t xml:space="preserve"> </w:t>
            </w:r>
            <w:r w:rsidRPr="005F64CF">
              <w:rPr>
                <w:rFonts w:ascii="Arial Narrow" w:eastAsia="Arial Narrow" w:hAnsi="Arial Narrow" w:cs="Arial Narrow"/>
                <w:sz w:val="16"/>
                <w:szCs w:val="16"/>
              </w:rPr>
              <w:t xml:space="preserve">Facilitar la comprensión y análisis de información relacionada con los sabe-res de la materia de Biología y Geología, Física y Química y Matemáticas, trans-mitiéndola de forma clara usando lenguaje y formato adecuados (modelos, gráfi-cos, tablas, vídeos, informes, diagramas, fórmulas, esquemas, símbolos, etc.). </w:t>
            </w:r>
          </w:p>
        </w:tc>
        <w:tc>
          <w:tcPr>
            <w:tcW w:w="1273" w:type="dxa"/>
            <w:shd w:val="clear" w:color="auto" w:fill="EEECE1"/>
          </w:tcPr>
          <w:p w14:paraId="5EB9D8F2" w14:textId="77777777" w:rsidR="005F64CF" w:rsidRPr="005F64CF" w:rsidRDefault="005F64CF" w:rsidP="005F64CF">
            <w:pPr>
              <w:spacing w:after="0" w:line="180" w:lineRule="auto"/>
              <w:rPr>
                <w:sz w:val="16"/>
                <w:szCs w:val="16"/>
                <w:lang w:val="en-US"/>
              </w:rPr>
            </w:pPr>
            <w:r w:rsidRPr="005F64CF">
              <w:rPr>
                <w:sz w:val="16"/>
                <w:szCs w:val="16"/>
                <w:lang w:val="en-US"/>
              </w:rPr>
              <w:t>ACT.1.A.2.5.</w:t>
            </w:r>
          </w:p>
          <w:p w14:paraId="1AC49648" w14:textId="77777777" w:rsidR="005F64CF" w:rsidRPr="005F64CF" w:rsidRDefault="005F64CF" w:rsidP="005F64CF">
            <w:pPr>
              <w:spacing w:after="0" w:line="180" w:lineRule="auto"/>
              <w:rPr>
                <w:sz w:val="16"/>
                <w:szCs w:val="16"/>
                <w:lang w:val="en-US"/>
              </w:rPr>
            </w:pPr>
            <w:r w:rsidRPr="005F64CF">
              <w:rPr>
                <w:sz w:val="16"/>
                <w:szCs w:val="16"/>
                <w:lang w:val="en-US"/>
              </w:rPr>
              <w:t>ACT.1.G.4.</w:t>
            </w:r>
          </w:p>
          <w:p w14:paraId="02C5FDE2" w14:textId="77777777" w:rsidR="005F64CF" w:rsidRPr="005F64CF" w:rsidRDefault="005F64CF" w:rsidP="005F64CF">
            <w:pPr>
              <w:spacing w:after="0" w:line="180" w:lineRule="auto"/>
              <w:rPr>
                <w:sz w:val="16"/>
                <w:szCs w:val="16"/>
                <w:lang w:val="en-US"/>
              </w:rPr>
            </w:pPr>
            <w:r w:rsidRPr="005F64CF">
              <w:rPr>
                <w:sz w:val="16"/>
                <w:szCs w:val="16"/>
                <w:lang w:val="en-US"/>
              </w:rPr>
              <w:t>ACT.1.Ñ.4.</w:t>
            </w:r>
          </w:p>
        </w:tc>
      </w:tr>
      <w:tr w:rsidR="005F64CF" w:rsidRPr="005F64CF" w14:paraId="04A6217A" w14:textId="77777777" w:rsidTr="005F64CF">
        <w:tc>
          <w:tcPr>
            <w:tcW w:w="3652" w:type="dxa"/>
            <w:vMerge/>
            <w:shd w:val="clear" w:color="auto" w:fill="F2DCDB"/>
            <w:vAlign w:val="center"/>
          </w:tcPr>
          <w:p w14:paraId="022C21CC"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721932D7"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c>
          <w:tcPr>
            <w:tcW w:w="1273" w:type="dxa"/>
            <w:shd w:val="clear" w:color="auto" w:fill="EEECE1"/>
          </w:tcPr>
          <w:p w14:paraId="4BC067D6" w14:textId="77777777" w:rsidR="005F64CF" w:rsidRPr="005F64CF" w:rsidRDefault="005F64CF" w:rsidP="005F64CF">
            <w:pPr>
              <w:spacing w:after="0" w:line="180" w:lineRule="auto"/>
              <w:rPr>
                <w:sz w:val="16"/>
                <w:szCs w:val="16"/>
              </w:rPr>
            </w:pPr>
            <w:r w:rsidRPr="005F64CF">
              <w:rPr>
                <w:sz w:val="16"/>
                <w:szCs w:val="16"/>
              </w:rPr>
              <w:t>ACT.1.M.2.</w:t>
            </w:r>
          </w:p>
          <w:p w14:paraId="2F5C57EE" w14:textId="77777777" w:rsidR="005F64CF" w:rsidRPr="005F64CF" w:rsidRDefault="005F64CF" w:rsidP="005F64CF">
            <w:pPr>
              <w:spacing w:after="0" w:line="180" w:lineRule="auto"/>
              <w:rPr>
                <w:sz w:val="16"/>
                <w:szCs w:val="16"/>
              </w:rPr>
            </w:pPr>
            <w:r w:rsidRPr="005F64CF">
              <w:rPr>
                <w:sz w:val="16"/>
                <w:szCs w:val="16"/>
              </w:rPr>
              <w:t>ACT.1.M.3.</w:t>
            </w:r>
          </w:p>
        </w:tc>
      </w:tr>
      <w:tr w:rsidR="005F64CF" w:rsidRPr="002D4E78" w14:paraId="1EB7556A" w14:textId="77777777" w:rsidTr="005F64CF">
        <w:tc>
          <w:tcPr>
            <w:tcW w:w="3652" w:type="dxa"/>
            <w:vMerge/>
            <w:shd w:val="clear" w:color="auto" w:fill="F2DCDB"/>
            <w:vAlign w:val="center"/>
          </w:tcPr>
          <w:p w14:paraId="745EFAE4"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ACBF828" w14:textId="77777777" w:rsidR="005F64CF" w:rsidRPr="005F64CF" w:rsidRDefault="005F64CF" w:rsidP="005F64CF">
            <w:pPr>
              <w:spacing w:after="0" w:line="240" w:lineRule="auto"/>
              <w:rPr>
                <w:rFonts w:ascii="Arial Narrow" w:eastAsia="Arial Narrow" w:hAnsi="Arial Narrow" w:cs="Arial Narrow"/>
              </w:rPr>
            </w:pPr>
            <w:r w:rsidRPr="005F64CF">
              <w:rPr>
                <w:rFonts w:ascii="Arial Narrow" w:eastAsia="Arial Narrow" w:hAnsi="Arial Narrow" w:cs="Arial Narrow"/>
                <w:sz w:val="16"/>
                <w:szCs w:val="16"/>
              </w:rPr>
              <w:t>9.4. Poner en práctica las normas de uso de los espacios específicos de la ciencia, como el laboratorio, como medio de asegurar la salud propia y colectiva, la conservación sostenible del medioambiente y el respeto por las instalaciones.</w:t>
            </w:r>
          </w:p>
        </w:tc>
        <w:tc>
          <w:tcPr>
            <w:tcW w:w="1273" w:type="dxa"/>
            <w:shd w:val="clear" w:color="auto" w:fill="EEECE1"/>
          </w:tcPr>
          <w:p w14:paraId="7DFC1621" w14:textId="77777777" w:rsidR="005F64CF" w:rsidRPr="005F64CF" w:rsidRDefault="005F64CF" w:rsidP="005F64CF">
            <w:pPr>
              <w:spacing w:after="0" w:line="240" w:lineRule="auto"/>
              <w:rPr>
                <w:sz w:val="16"/>
                <w:szCs w:val="16"/>
                <w:lang w:val="en-US"/>
              </w:rPr>
            </w:pPr>
            <w:r w:rsidRPr="005F64CF">
              <w:rPr>
                <w:sz w:val="16"/>
                <w:szCs w:val="16"/>
                <w:lang w:val="en-US"/>
              </w:rPr>
              <w:t>ACT.1.G.2.</w:t>
            </w:r>
          </w:p>
          <w:p w14:paraId="4AE9FD14" w14:textId="77777777" w:rsidR="005F64CF" w:rsidRPr="005F64CF" w:rsidRDefault="005F64CF" w:rsidP="005F64CF">
            <w:pPr>
              <w:spacing w:after="0" w:line="240" w:lineRule="auto"/>
              <w:rPr>
                <w:sz w:val="16"/>
                <w:szCs w:val="16"/>
                <w:lang w:val="en-US"/>
              </w:rPr>
            </w:pPr>
            <w:r w:rsidRPr="005F64CF">
              <w:rPr>
                <w:sz w:val="16"/>
                <w:szCs w:val="16"/>
                <w:lang w:val="en-US"/>
              </w:rPr>
              <w:t>ACT.1.G.3.</w:t>
            </w:r>
          </w:p>
          <w:p w14:paraId="0D9EC34F" w14:textId="77777777" w:rsidR="005F64CF" w:rsidRPr="005F64CF" w:rsidRDefault="005F64CF" w:rsidP="005F64CF">
            <w:pPr>
              <w:spacing w:after="0" w:line="240" w:lineRule="auto"/>
              <w:rPr>
                <w:lang w:val="en-US"/>
              </w:rPr>
            </w:pPr>
            <w:r w:rsidRPr="005F64CF">
              <w:rPr>
                <w:sz w:val="16"/>
                <w:szCs w:val="16"/>
                <w:lang w:val="en-US"/>
              </w:rPr>
              <w:t>ACT.1.M.4.</w:t>
            </w:r>
          </w:p>
        </w:tc>
      </w:tr>
      <w:tr w:rsidR="005F64CF" w:rsidRPr="005F64CF" w14:paraId="2D2DDC3B" w14:textId="77777777" w:rsidTr="005F64CF">
        <w:tc>
          <w:tcPr>
            <w:tcW w:w="3652" w:type="dxa"/>
            <w:vMerge w:val="restart"/>
            <w:shd w:val="clear" w:color="auto" w:fill="F2DCDB"/>
            <w:vAlign w:val="center"/>
          </w:tcPr>
          <w:p w14:paraId="7A548152"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10. Utilizar distintas plataformas digitales analizando, seleccionando y representando información científica veraz para fomentar el desarrollo personal, y resolver preguntas mediante la creación de materiales y su comunicación efectiva.</w:t>
            </w:r>
          </w:p>
          <w:p w14:paraId="16F22160"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lastRenderedPageBreak/>
              <w:br/>
            </w:r>
          </w:p>
        </w:tc>
        <w:tc>
          <w:tcPr>
            <w:tcW w:w="4961" w:type="dxa"/>
            <w:shd w:val="clear" w:color="auto" w:fill="FDEADA"/>
          </w:tcPr>
          <w:p w14:paraId="61F719A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lastRenderedPageBreak/>
              <w:t>10.1. Representar y explicar con varios recursos tradicionales y digitales conceptos, procedimientos y resultados asociados a cuestiones básicas, seleccionando y organizando información de forma cooperativa, mediante el uso distintas fuentes, con respeto y reflexión de las aportaciones de cada participante.</w:t>
            </w:r>
          </w:p>
          <w:p w14:paraId="5F9FAA81"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 </w:t>
            </w:r>
          </w:p>
          <w:p w14:paraId="0B5CEF5B"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07573D65" w14:textId="77777777" w:rsidR="005F64CF" w:rsidRPr="005F64CF" w:rsidRDefault="005F64CF" w:rsidP="005F64CF">
            <w:pPr>
              <w:spacing w:after="0" w:line="180" w:lineRule="auto"/>
              <w:rPr>
                <w:sz w:val="16"/>
                <w:szCs w:val="16"/>
                <w:lang w:val="en-US"/>
              </w:rPr>
            </w:pPr>
            <w:r w:rsidRPr="005F64CF">
              <w:rPr>
                <w:sz w:val="16"/>
                <w:szCs w:val="16"/>
                <w:lang w:val="en-US"/>
              </w:rPr>
              <w:lastRenderedPageBreak/>
              <w:t>ACT.1.A.2.4.</w:t>
            </w:r>
          </w:p>
          <w:p w14:paraId="38DAFC2C" w14:textId="77777777" w:rsidR="005F64CF" w:rsidRPr="005F64CF" w:rsidRDefault="005F64CF" w:rsidP="005F64CF">
            <w:pPr>
              <w:spacing w:after="0" w:line="180" w:lineRule="auto"/>
              <w:rPr>
                <w:sz w:val="16"/>
                <w:szCs w:val="16"/>
                <w:lang w:val="en-US"/>
              </w:rPr>
            </w:pPr>
            <w:r w:rsidRPr="005F64CF">
              <w:rPr>
                <w:sz w:val="16"/>
                <w:szCs w:val="16"/>
                <w:lang w:val="en-US"/>
              </w:rPr>
              <w:t>ACT.1.A.4.1.</w:t>
            </w:r>
          </w:p>
          <w:p w14:paraId="4408EB77" w14:textId="77777777" w:rsidR="005F64CF" w:rsidRPr="005F64CF" w:rsidRDefault="005F64CF" w:rsidP="005F64CF">
            <w:pPr>
              <w:spacing w:after="0" w:line="180" w:lineRule="auto"/>
              <w:rPr>
                <w:sz w:val="16"/>
                <w:szCs w:val="16"/>
                <w:lang w:val="en-US"/>
              </w:rPr>
            </w:pPr>
            <w:r w:rsidRPr="005F64CF">
              <w:rPr>
                <w:sz w:val="16"/>
                <w:szCs w:val="16"/>
                <w:lang w:val="en-US"/>
              </w:rPr>
              <w:t>ACT.1.A.4.3.</w:t>
            </w:r>
          </w:p>
          <w:p w14:paraId="253E1903" w14:textId="77777777" w:rsidR="005F64CF" w:rsidRPr="005F64CF" w:rsidRDefault="005F64CF" w:rsidP="005F64CF">
            <w:pPr>
              <w:spacing w:after="0" w:line="180" w:lineRule="auto"/>
              <w:rPr>
                <w:sz w:val="16"/>
                <w:szCs w:val="16"/>
                <w:lang w:val="en-US"/>
              </w:rPr>
            </w:pPr>
            <w:r w:rsidRPr="005F64CF">
              <w:rPr>
                <w:sz w:val="16"/>
                <w:szCs w:val="16"/>
                <w:lang w:val="en-US"/>
              </w:rPr>
              <w:t>ACT.1.B.3.3.</w:t>
            </w:r>
          </w:p>
          <w:p w14:paraId="5A524754" w14:textId="77777777" w:rsidR="005F64CF" w:rsidRPr="005F64CF" w:rsidRDefault="005F64CF" w:rsidP="005F64CF">
            <w:pPr>
              <w:spacing w:after="0" w:line="180" w:lineRule="auto"/>
              <w:rPr>
                <w:sz w:val="16"/>
                <w:szCs w:val="16"/>
                <w:lang w:val="en-US"/>
              </w:rPr>
            </w:pPr>
            <w:r w:rsidRPr="005F64CF">
              <w:rPr>
                <w:sz w:val="16"/>
                <w:szCs w:val="16"/>
                <w:lang w:val="en-US"/>
              </w:rPr>
              <w:t>ACT.1.C.1.3.</w:t>
            </w:r>
          </w:p>
          <w:p w14:paraId="2187470C"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5DBD4F8E" w14:textId="77777777" w:rsidR="005F64CF" w:rsidRPr="005F64CF" w:rsidRDefault="005F64CF" w:rsidP="005F64CF">
            <w:pPr>
              <w:spacing w:after="0" w:line="180" w:lineRule="auto"/>
              <w:rPr>
                <w:sz w:val="16"/>
                <w:szCs w:val="16"/>
                <w:lang w:val="en-US"/>
              </w:rPr>
            </w:pPr>
            <w:r w:rsidRPr="005F64CF">
              <w:rPr>
                <w:sz w:val="16"/>
                <w:szCs w:val="16"/>
                <w:lang w:val="en-US"/>
              </w:rPr>
              <w:t>ACT.1.N.2.</w:t>
            </w:r>
          </w:p>
          <w:p w14:paraId="42A1DD44" w14:textId="77777777" w:rsidR="005F64CF" w:rsidRPr="005F64CF" w:rsidRDefault="005F64CF" w:rsidP="005F64CF">
            <w:pPr>
              <w:spacing w:after="0" w:line="180" w:lineRule="auto"/>
              <w:rPr>
                <w:sz w:val="16"/>
                <w:szCs w:val="16"/>
                <w:lang w:val="en-US"/>
              </w:rPr>
            </w:pPr>
            <w:r w:rsidRPr="005F64CF">
              <w:rPr>
                <w:sz w:val="16"/>
                <w:szCs w:val="16"/>
                <w:lang w:val="en-US"/>
              </w:rPr>
              <w:t>ACT.1.N.3.</w:t>
            </w:r>
          </w:p>
          <w:p w14:paraId="56B25C02" w14:textId="77777777" w:rsidR="005F64CF" w:rsidRPr="005F64CF" w:rsidRDefault="005F64CF" w:rsidP="005F64CF">
            <w:pPr>
              <w:spacing w:after="0" w:line="180" w:lineRule="auto"/>
              <w:rPr>
                <w:sz w:val="16"/>
                <w:szCs w:val="16"/>
                <w:lang w:val="en-US"/>
              </w:rPr>
            </w:pPr>
            <w:r w:rsidRPr="005F64CF">
              <w:rPr>
                <w:sz w:val="16"/>
                <w:szCs w:val="16"/>
                <w:lang w:val="en-US"/>
              </w:rPr>
              <w:lastRenderedPageBreak/>
              <w:t>ACT.1.O.1</w:t>
            </w:r>
          </w:p>
          <w:p w14:paraId="13809E8F" w14:textId="77777777" w:rsidR="005F64CF" w:rsidRPr="005F64CF" w:rsidRDefault="005F64CF" w:rsidP="005F64CF">
            <w:pPr>
              <w:spacing w:after="0" w:line="180" w:lineRule="auto"/>
              <w:rPr>
                <w:sz w:val="16"/>
                <w:szCs w:val="16"/>
              </w:rPr>
            </w:pPr>
            <w:r w:rsidRPr="005F64CF">
              <w:rPr>
                <w:sz w:val="16"/>
                <w:szCs w:val="16"/>
              </w:rPr>
              <w:t>ACT.1.Q.1.</w:t>
            </w:r>
          </w:p>
          <w:p w14:paraId="484F81A8" w14:textId="77777777" w:rsidR="005F64CF" w:rsidRPr="005F64CF" w:rsidRDefault="005F64CF" w:rsidP="005F64CF">
            <w:pPr>
              <w:spacing w:after="0" w:line="180" w:lineRule="auto"/>
              <w:rPr>
                <w:sz w:val="16"/>
                <w:szCs w:val="16"/>
              </w:rPr>
            </w:pPr>
            <w:r w:rsidRPr="005F64CF">
              <w:rPr>
                <w:sz w:val="16"/>
                <w:szCs w:val="16"/>
              </w:rPr>
              <w:t>ACT.1.Q.3.</w:t>
            </w:r>
          </w:p>
        </w:tc>
      </w:tr>
      <w:tr w:rsidR="005F64CF" w:rsidRPr="005F64CF" w14:paraId="14AEAC72" w14:textId="77777777" w:rsidTr="005F64CF">
        <w:tc>
          <w:tcPr>
            <w:tcW w:w="3652" w:type="dxa"/>
            <w:vMerge/>
            <w:shd w:val="clear" w:color="auto" w:fill="F2DCDB"/>
            <w:vAlign w:val="center"/>
          </w:tcPr>
          <w:p w14:paraId="536680E0"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1E6AE91E"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10.2. Trabajar la consulta y elaboración de contenidos de información con base científica, con distintos medios tanto tradicionales como digitales, siguiendo las orientaciones del profesorado, comparando la información de las fuentes fiables con las pseudociencias y bulos.</w:t>
            </w:r>
          </w:p>
        </w:tc>
        <w:tc>
          <w:tcPr>
            <w:tcW w:w="1273" w:type="dxa"/>
            <w:shd w:val="clear" w:color="auto" w:fill="EEECE1"/>
          </w:tcPr>
          <w:p w14:paraId="067DF247"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28C4411F"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0C030600" w14:textId="77777777" w:rsidR="005F64CF" w:rsidRPr="005F64CF" w:rsidRDefault="005F64CF" w:rsidP="005F64CF">
            <w:pPr>
              <w:spacing w:after="0" w:line="180" w:lineRule="auto"/>
              <w:rPr>
                <w:sz w:val="16"/>
                <w:szCs w:val="16"/>
                <w:lang w:val="en-US"/>
              </w:rPr>
            </w:pPr>
            <w:r w:rsidRPr="005F64CF">
              <w:rPr>
                <w:sz w:val="16"/>
                <w:szCs w:val="16"/>
                <w:lang w:val="en-US"/>
              </w:rPr>
              <w:t>ACT.1.Ñ.5.</w:t>
            </w:r>
          </w:p>
          <w:p w14:paraId="6B09E944" w14:textId="77777777" w:rsidR="005F64CF" w:rsidRPr="005F64CF" w:rsidRDefault="005F64CF" w:rsidP="005F64CF">
            <w:pPr>
              <w:spacing w:after="0" w:line="180" w:lineRule="auto"/>
              <w:rPr>
                <w:sz w:val="16"/>
                <w:szCs w:val="16"/>
              </w:rPr>
            </w:pPr>
            <w:r w:rsidRPr="005F64CF">
              <w:rPr>
                <w:sz w:val="16"/>
                <w:szCs w:val="16"/>
              </w:rPr>
              <w:t>ACT.1.Ñ.6.</w:t>
            </w:r>
          </w:p>
          <w:p w14:paraId="7646C98A" w14:textId="77777777" w:rsidR="005F64CF" w:rsidRPr="005F64CF" w:rsidRDefault="005F64CF" w:rsidP="005F64CF">
            <w:pPr>
              <w:spacing w:after="0" w:line="180" w:lineRule="auto"/>
              <w:rPr>
                <w:sz w:val="16"/>
                <w:szCs w:val="16"/>
              </w:rPr>
            </w:pPr>
            <w:r w:rsidRPr="005F64CF">
              <w:rPr>
                <w:sz w:val="16"/>
                <w:szCs w:val="16"/>
              </w:rPr>
              <w:t>ACT.1.Q.2.</w:t>
            </w:r>
          </w:p>
        </w:tc>
      </w:tr>
      <w:tr w:rsidR="005F64CF" w:rsidRPr="005F64CF" w14:paraId="12785FBB" w14:textId="77777777" w:rsidTr="005F64CF">
        <w:tc>
          <w:tcPr>
            <w:tcW w:w="3652" w:type="dxa"/>
            <w:vMerge w:val="restart"/>
            <w:shd w:val="clear" w:color="auto" w:fill="F2DCDB"/>
            <w:vAlign w:val="center"/>
          </w:tcPr>
          <w:p w14:paraId="0C1A47E4"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11. Utilizar las estrategias propias del trabajo colaborativo, desarrollando destrezas sociales que permitan potenciar el crecimiento entre iguales, reconociendo y respetando las emociones y experiencias de los demás, participando activa y reflexivamente en proyectos en grupos heterogéneos con roles asignados para construir una identidad positiva, como base emprendedora de una comunidad científica crítica, ética y eficiente, para comprender la importancia de la ciencia en la mejora de la sociedad andaluza y global, las aplicaciones y repercusiones de los avances científicos que permitan analizar los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6744AB53" w14:textId="77777777" w:rsidR="005F64CF" w:rsidRPr="005F64CF" w:rsidRDefault="005F64CF" w:rsidP="005F64CF">
            <w:pPr>
              <w:spacing w:after="0" w:line="240" w:lineRule="auto"/>
              <w:jc w:val="both"/>
              <w:rPr>
                <w:rFonts w:ascii="Arial Narrow" w:eastAsia="Arial Narrow" w:hAnsi="Arial Narrow" w:cs="Arial Narrow"/>
                <w:sz w:val="16"/>
                <w:szCs w:val="16"/>
              </w:rPr>
            </w:pPr>
          </w:p>
        </w:tc>
        <w:tc>
          <w:tcPr>
            <w:tcW w:w="4961" w:type="dxa"/>
            <w:shd w:val="clear" w:color="auto" w:fill="FDEADA"/>
          </w:tcPr>
          <w:p w14:paraId="506D8384"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11.1. Relacionar con fundamentos científicos la preservación de la biodiversidad, la conservación del medio ambiente, la protección de los seres vivos del entorno, el desarrollo sostenible y la calidad de vida, comprendiendo la repercusión global de actuaciones locales.</w:t>
            </w:r>
          </w:p>
        </w:tc>
        <w:tc>
          <w:tcPr>
            <w:tcW w:w="1273" w:type="dxa"/>
            <w:shd w:val="clear" w:color="auto" w:fill="EEECE1"/>
          </w:tcPr>
          <w:p w14:paraId="145B3C2B" w14:textId="77777777" w:rsidR="005F64CF" w:rsidRPr="005F64CF" w:rsidRDefault="005F64CF" w:rsidP="005F64CF">
            <w:pPr>
              <w:spacing w:after="0" w:line="180" w:lineRule="auto"/>
              <w:rPr>
                <w:sz w:val="16"/>
                <w:szCs w:val="16"/>
                <w:lang w:val="en-US"/>
              </w:rPr>
            </w:pPr>
            <w:r w:rsidRPr="005F64CF">
              <w:rPr>
                <w:sz w:val="16"/>
                <w:szCs w:val="16"/>
                <w:lang w:val="en-US"/>
              </w:rPr>
              <w:t>ACT.1.G.2.</w:t>
            </w:r>
          </w:p>
          <w:p w14:paraId="0B1FEF9A"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6337A057" w14:textId="77777777" w:rsidR="005F64CF" w:rsidRPr="005F64CF" w:rsidRDefault="005F64CF" w:rsidP="005F64CF">
            <w:pPr>
              <w:spacing w:after="0" w:line="180" w:lineRule="auto"/>
              <w:rPr>
                <w:sz w:val="16"/>
                <w:szCs w:val="16"/>
                <w:lang w:val="en-US"/>
              </w:rPr>
            </w:pPr>
            <w:r w:rsidRPr="005F64CF">
              <w:rPr>
                <w:sz w:val="16"/>
                <w:szCs w:val="16"/>
                <w:lang w:val="en-US"/>
              </w:rPr>
              <w:t>ACT.1.N.4.</w:t>
            </w:r>
          </w:p>
          <w:p w14:paraId="680F08B0" w14:textId="77777777" w:rsidR="005F64CF" w:rsidRPr="005F64CF" w:rsidRDefault="005F64CF" w:rsidP="005F64CF">
            <w:pPr>
              <w:spacing w:after="0" w:line="180" w:lineRule="auto"/>
              <w:rPr>
                <w:sz w:val="16"/>
                <w:szCs w:val="16"/>
              </w:rPr>
            </w:pPr>
            <w:r w:rsidRPr="005F64CF">
              <w:rPr>
                <w:sz w:val="16"/>
                <w:szCs w:val="16"/>
              </w:rPr>
              <w:t>ACT.1.Ñ.1.</w:t>
            </w:r>
          </w:p>
          <w:p w14:paraId="23CD3509" w14:textId="77777777" w:rsidR="005F64CF" w:rsidRPr="005F64CF" w:rsidRDefault="005F64CF" w:rsidP="005F64CF">
            <w:pPr>
              <w:spacing w:after="0" w:line="180" w:lineRule="auto"/>
              <w:rPr>
                <w:sz w:val="16"/>
                <w:szCs w:val="16"/>
              </w:rPr>
            </w:pPr>
            <w:r w:rsidRPr="005F64CF">
              <w:rPr>
                <w:sz w:val="16"/>
                <w:szCs w:val="16"/>
              </w:rPr>
              <w:t>ACT.1.Ñ.2.</w:t>
            </w:r>
          </w:p>
        </w:tc>
      </w:tr>
      <w:tr w:rsidR="005F64CF" w:rsidRPr="002D4E78" w14:paraId="6C8A6509" w14:textId="77777777" w:rsidTr="005F64CF">
        <w:tc>
          <w:tcPr>
            <w:tcW w:w="3652" w:type="dxa"/>
            <w:vMerge/>
            <w:shd w:val="clear" w:color="auto" w:fill="F2DCDB"/>
            <w:vAlign w:val="center"/>
          </w:tcPr>
          <w:p w14:paraId="2EFD4B06"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4633E099"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11.2.</w:t>
            </w:r>
            <w:r w:rsidRPr="005F64CF">
              <w:t xml:space="preserve"> </w:t>
            </w:r>
            <w:r w:rsidRPr="005F64CF">
              <w:rPr>
                <w:rFonts w:ascii="Arial Narrow" w:eastAsia="Arial Narrow" w:hAnsi="Arial Narrow" w:cs="Arial Narrow"/>
                <w:sz w:val="16"/>
                <w:szCs w:val="16"/>
              </w:rPr>
              <w:t xml:space="preserve">Proponer y adoptar hábitos sostenibles y saludables analizando de forma crítica las actividades propias y ajenas, valorando su impacto global y basándose en los propios razonamientos, conocimientos adquiridos e información precisa y fiable disponible, de manera que el alumnado pueda emprender, de forma guiada y de acuerdo a la metodología adecuada,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 </w:t>
            </w:r>
          </w:p>
        </w:tc>
        <w:tc>
          <w:tcPr>
            <w:tcW w:w="1273" w:type="dxa"/>
            <w:shd w:val="clear" w:color="auto" w:fill="EEECE1"/>
          </w:tcPr>
          <w:p w14:paraId="4F3C28FE" w14:textId="77777777" w:rsidR="005F64CF" w:rsidRPr="005F64CF" w:rsidRDefault="005F64CF" w:rsidP="005F64CF">
            <w:pPr>
              <w:spacing w:after="0" w:line="180" w:lineRule="auto"/>
              <w:rPr>
                <w:sz w:val="16"/>
                <w:szCs w:val="16"/>
                <w:lang w:val="en-US"/>
              </w:rPr>
            </w:pPr>
            <w:r w:rsidRPr="005F64CF">
              <w:rPr>
                <w:sz w:val="16"/>
                <w:szCs w:val="16"/>
                <w:lang w:val="en-US"/>
              </w:rPr>
              <w:t>ACT.1.G.1.</w:t>
            </w:r>
          </w:p>
          <w:p w14:paraId="51FD8931"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0684EC61" w14:textId="77777777" w:rsidR="005F64CF" w:rsidRPr="005F64CF" w:rsidRDefault="005F64CF" w:rsidP="005F64CF">
            <w:pPr>
              <w:spacing w:after="0" w:line="180" w:lineRule="auto"/>
              <w:rPr>
                <w:sz w:val="16"/>
                <w:szCs w:val="16"/>
                <w:lang w:val="en-US"/>
              </w:rPr>
            </w:pPr>
            <w:r w:rsidRPr="005F64CF">
              <w:rPr>
                <w:sz w:val="16"/>
                <w:szCs w:val="16"/>
                <w:lang w:val="en-US"/>
              </w:rPr>
              <w:t>ACT.1.N.5.</w:t>
            </w:r>
          </w:p>
          <w:p w14:paraId="346CF4F8" w14:textId="77777777" w:rsidR="005F64CF" w:rsidRPr="005F64CF" w:rsidRDefault="005F64CF" w:rsidP="005F64CF">
            <w:pPr>
              <w:spacing w:after="0" w:line="180" w:lineRule="auto"/>
              <w:rPr>
                <w:sz w:val="16"/>
                <w:szCs w:val="16"/>
                <w:lang w:val="en-US"/>
              </w:rPr>
            </w:pPr>
            <w:r w:rsidRPr="005F64CF">
              <w:rPr>
                <w:sz w:val="16"/>
                <w:szCs w:val="16"/>
                <w:lang w:val="en-US"/>
              </w:rPr>
              <w:t>ACT.1.Ñ.6.</w:t>
            </w:r>
          </w:p>
          <w:p w14:paraId="52FE9C9E" w14:textId="77777777" w:rsidR="005F64CF" w:rsidRPr="005F64CF" w:rsidRDefault="005F64CF" w:rsidP="005F64CF">
            <w:pPr>
              <w:spacing w:after="0" w:line="180" w:lineRule="auto"/>
              <w:rPr>
                <w:sz w:val="16"/>
                <w:szCs w:val="16"/>
                <w:lang w:val="en-US"/>
              </w:rPr>
            </w:pPr>
            <w:r w:rsidRPr="005F64CF">
              <w:rPr>
                <w:sz w:val="16"/>
                <w:szCs w:val="16"/>
                <w:lang w:val="en-US"/>
              </w:rPr>
              <w:t>ACT.1.Ñ.7.</w:t>
            </w:r>
          </w:p>
          <w:p w14:paraId="0CCB4107" w14:textId="77777777" w:rsidR="005F64CF" w:rsidRPr="005F64CF" w:rsidRDefault="005F64CF" w:rsidP="005F64CF">
            <w:pPr>
              <w:spacing w:after="0" w:line="180" w:lineRule="auto"/>
              <w:rPr>
                <w:sz w:val="16"/>
                <w:szCs w:val="16"/>
                <w:lang w:val="en-US"/>
              </w:rPr>
            </w:pPr>
            <w:r w:rsidRPr="005F64CF">
              <w:rPr>
                <w:sz w:val="16"/>
                <w:szCs w:val="16"/>
                <w:lang w:val="en-US"/>
              </w:rPr>
              <w:t>ACT.1.Ñ.8.</w:t>
            </w:r>
          </w:p>
        </w:tc>
      </w:tr>
      <w:tr w:rsidR="005F64CF" w:rsidRPr="002D4E78" w14:paraId="6B71E37E" w14:textId="77777777" w:rsidTr="005F64CF">
        <w:tc>
          <w:tcPr>
            <w:tcW w:w="3652" w:type="dxa"/>
            <w:vMerge/>
            <w:shd w:val="clear" w:color="auto" w:fill="F2DCDB"/>
            <w:vAlign w:val="center"/>
          </w:tcPr>
          <w:p w14:paraId="1452ECA7"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4C4D892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11.3. Colaborar activamente y construir relaciones saludables en el trabajo en</w:t>
            </w:r>
          </w:p>
          <w:p w14:paraId="55945A4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informados, aportando valor al equipo.</w:t>
            </w:r>
          </w:p>
        </w:tc>
        <w:tc>
          <w:tcPr>
            <w:tcW w:w="1273" w:type="dxa"/>
            <w:shd w:val="clear" w:color="auto" w:fill="EEECE1"/>
          </w:tcPr>
          <w:p w14:paraId="3757B127" w14:textId="77777777" w:rsidR="005F64CF" w:rsidRPr="005F64CF" w:rsidRDefault="005F64CF" w:rsidP="005F64CF">
            <w:pPr>
              <w:spacing w:after="0" w:line="180" w:lineRule="auto"/>
              <w:rPr>
                <w:sz w:val="16"/>
                <w:szCs w:val="16"/>
                <w:lang w:val="en-US"/>
              </w:rPr>
            </w:pPr>
            <w:r w:rsidRPr="005F64CF">
              <w:rPr>
                <w:sz w:val="16"/>
                <w:szCs w:val="16"/>
                <w:lang w:val="en-US"/>
              </w:rPr>
              <w:t>ACT.1.F.2.1.</w:t>
            </w:r>
          </w:p>
          <w:p w14:paraId="3A3405D3" w14:textId="77777777" w:rsidR="005F64CF" w:rsidRPr="005F64CF" w:rsidRDefault="005F64CF" w:rsidP="005F64CF">
            <w:pPr>
              <w:spacing w:after="0" w:line="180" w:lineRule="auto"/>
              <w:rPr>
                <w:sz w:val="16"/>
                <w:szCs w:val="16"/>
                <w:lang w:val="en-US"/>
              </w:rPr>
            </w:pPr>
            <w:r w:rsidRPr="005F64CF">
              <w:rPr>
                <w:sz w:val="16"/>
                <w:szCs w:val="16"/>
                <w:lang w:val="en-US"/>
              </w:rPr>
              <w:t>ACT.1.F.2.2.</w:t>
            </w:r>
          </w:p>
          <w:p w14:paraId="78D055A0" w14:textId="77777777" w:rsidR="005F64CF" w:rsidRPr="005F64CF" w:rsidRDefault="005F64CF" w:rsidP="005F64CF">
            <w:pPr>
              <w:spacing w:after="0" w:line="180" w:lineRule="auto"/>
              <w:rPr>
                <w:sz w:val="16"/>
                <w:szCs w:val="16"/>
                <w:lang w:val="en-US"/>
              </w:rPr>
            </w:pPr>
            <w:r w:rsidRPr="005F64CF">
              <w:rPr>
                <w:sz w:val="16"/>
                <w:szCs w:val="16"/>
                <w:lang w:val="en-US"/>
              </w:rPr>
              <w:t>ACT.1.F.3.1.</w:t>
            </w:r>
          </w:p>
        </w:tc>
      </w:tr>
    </w:tbl>
    <w:p w14:paraId="0B314918" w14:textId="77777777" w:rsidR="005F64CF" w:rsidRPr="005F64CF" w:rsidRDefault="005F64CF" w:rsidP="005F64CF">
      <w:pPr>
        <w:spacing w:before="360" w:line="240" w:lineRule="auto"/>
        <w:rPr>
          <w:color w:val="0070C0"/>
        </w:rPr>
      </w:pPr>
      <w:r w:rsidRPr="005F64CF">
        <w:rPr>
          <w:color w:val="0070C0"/>
        </w:rPr>
        <w:t>6.3. TEMPORALIZACIÓN</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7655"/>
      </w:tblGrid>
      <w:tr w:rsidR="005F64CF" w:rsidRPr="005F64CF" w14:paraId="007D2A38" w14:textId="77777777" w:rsidTr="005F64CF">
        <w:tc>
          <w:tcPr>
            <w:tcW w:w="9923" w:type="dxa"/>
            <w:gridSpan w:val="2"/>
            <w:shd w:val="clear" w:color="auto" w:fill="C2D69B"/>
          </w:tcPr>
          <w:p w14:paraId="7CCDDBFB" w14:textId="77777777" w:rsidR="005F64CF" w:rsidRPr="005F64CF" w:rsidRDefault="005F64CF" w:rsidP="005F64CF">
            <w:pPr>
              <w:keepNext/>
              <w:keepLines/>
              <w:spacing w:before="360" w:after="80"/>
              <w:jc w:val="center"/>
              <w:rPr>
                <w:rFonts w:ascii="Georgia" w:eastAsia="Georgia" w:hAnsi="Georgia" w:cs="Georgia"/>
                <w:b/>
                <w:i/>
                <w:color w:val="666666"/>
                <w:sz w:val="48"/>
                <w:szCs w:val="48"/>
              </w:rPr>
            </w:pPr>
            <w:r w:rsidRPr="005F64CF">
              <w:rPr>
                <w:rFonts w:ascii="Georgia" w:eastAsia="Georgia" w:hAnsi="Georgia" w:cs="Georgia"/>
                <w:b/>
                <w:i/>
                <w:color w:val="666666"/>
                <w:sz w:val="48"/>
                <w:szCs w:val="48"/>
              </w:rPr>
              <w:t>TEMPORALIZACIÓN</w:t>
            </w:r>
          </w:p>
        </w:tc>
      </w:tr>
      <w:tr w:rsidR="005F64CF" w:rsidRPr="005F64CF" w14:paraId="30CA3E85" w14:textId="77777777" w:rsidTr="005F64CF">
        <w:tc>
          <w:tcPr>
            <w:tcW w:w="9923" w:type="dxa"/>
            <w:gridSpan w:val="2"/>
          </w:tcPr>
          <w:p w14:paraId="5CC94789" w14:textId="77777777" w:rsidR="005F64CF" w:rsidRPr="005F64CF" w:rsidRDefault="005F64CF" w:rsidP="005F64CF">
            <w:pPr>
              <w:keepNext/>
              <w:keepLines/>
              <w:spacing w:before="360" w:after="160"/>
              <w:ind w:right="176"/>
              <w:jc w:val="both"/>
              <w:rPr>
                <w:rFonts w:ascii="Georgia" w:eastAsia="Georgia" w:hAnsi="Georgia" w:cs="Georgia"/>
                <w:i/>
                <w:color w:val="666666"/>
                <w:sz w:val="20"/>
                <w:szCs w:val="20"/>
              </w:rPr>
            </w:pPr>
            <w:r w:rsidRPr="005F64CF">
              <w:rPr>
                <w:rFonts w:ascii="Georgia" w:eastAsia="Georgia" w:hAnsi="Georgia" w:cs="Georgia"/>
                <w:i/>
                <w:color w:val="666666"/>
                <w:sz w:val="20"/>
                <w:szCs w:val="20"/>
              </w:rPr>
              <w:t>Los saberes básicos, entendidos como los conocimientos, destrezas y actitudes que constituyen los contenidos propios de la materia cuyo aprendizaje es necesario para la adquisición de las competencias específicas, se organizarán de la siguiente manera:</w:t>
            </w:r>
          </w:p>
        </w:tc>
      </w:tr>
      <w:tr w:rsidR="005F64CF" w:rsidRPr="005F64CF" w14:paraId="4DE22461" w14:textId="77777777" w:rsidTr="005F64CF">
        <w:tc>
          <w:tcPr>
            <w:tcW w:w="2268" w:type="dxa"/>
            <w:vAlign w:val="center"/>
          </w:tcPr>
          <w:p w14:paraId="59CD3AE6" w14:textId="77777777" w:rsidR="005F64CF" w:rsidRPr="005F64CF" w:rsidRDefault="005F64CF" w:rsidP="005F64CF">
            <w:pPr>
              <w:keepNext/>
              <w:keepLines/>
              <w:spacing w:before="360" w:after="80"/>
              <w:rPr>
                <w:rFonts w:ascii="Georgia" w:eastAsia="Georgia" w:hAnsi="Georgia" w:cs="Georgia"/>
                <w:i/>
                <w:color w:val="666666"/>
                <w:sz w:val="20"/>
                <w:szCs w:val="20"/>
              </w:rPr>
            </w:pPr>
            <w:r w:rsidRPr="005F64CF">
              <w:rPr>
                <w:rFonts w:ascii="Georgia" w:eastAsia="Georgia" w:hAnsi="Georgia" w:cs="Georgia"/>
                <w:i/>
                <w:color w:val="666666"/>
                <w:sz w:val="20"/>
                <w:szCs w:val="20"/>
              </w:rPr>
              <w:t>1º TRIMESTRE</w:t>
            </w:r>
          </w:p>
        </w:tc>
        <w:tc>
          <w:tcPr>
            <w:tcW w:w="7655" w:type="dxa"/>
          </w:tcPr>
          <w:p w14:paraId="31596771" w14:textId="77777777" w:rsidR="005F64CF" w:rsidRPr="005F64CF" w:rsidRDefault="005F64CF" w:rsidP="005F64CF">
            <w:pPr>
              <w:keepNext/>
              <w:keepLines/>
              <w:spacing w:before="360" w:after="80"/>
              <w:jc w:val="both"/>
              <w:rPr>
                <w:rFonts w:ascii="Georgia" w:eastAsia="Georgia" w:hAnsi="Georgia" w:cs="Georgia"/>
                <w:i/>
                <w:color w:val="666666"/>
                <w:sz w:val="20"/>
                <w:szCs w:val="20"/>
              </w:rPr>
            </w:pPr>
            <w:r w:rsidRPr="005F64CF">
              <w:rPr>
                <w:rFonts w:ascii="Georgia" w:eastAsia="Georgia" w:hAnsi="Georgia" w:cs="Georgia"/>
                <w:i/>
                <w:color w:val="666666"/>
                <w:sz w:val="20"/>
                <w:szCs w:val="20"/>
              </w:rPr>
              <w:t>Bloques A, B, E, G, I, J, K, L, O</w:t>
            </w:r>
          </w:p>
        </w:tc>
      </w:tr>
      <w:tr w:rsidR="005F64CF" w:rsidRPr="005F64CF" w14:paraId="5E59853B" w14:textId="77777777" w:rsidTr="005F64CF">
        <w:tc>
          <w:tcPr>
            <w:tcW w:w="2268" w:type="dxa"/>
            <w:vAlign w:val="center"/>
          </w:tcPr>
          <w:p w14:paraId="779A7E44" w14:textId="77777777" w:rsidR="005F64CF" w:rsidRPr="005F64CF" w:rsidRDefault="005F64CF" w:rsidP="005F64CF">
            <w:pPr>
              <w:keepNext/>
              <w:keepLines/>
              <w:spacing w:before="360" w:after="80"/>
              <w:rPr>
                <w:rFonts w:ascii="Georgia" w:eastAsia="Georgia" w:hAnsi="Georgia" w:cs="Georgia"/>
                <w:i/>
                <w:color w:val="666666"/>
                <w:sz w:val="20"/>
                <w:szCs w:val="20"/>
              </w:rPr>
            </w:pPr>
            <w:r w:rsidRPr="005F64CF">
              <w:rPr>
                <w:rFonts w:ascii="Georgia" w:eastAsia="Georgia" w:hAnsi="Georgia" w:cs="Georgia"/>
                <w:i/>
                <w:color w:val="666666"/>
                <w:sz w:val="20"/>
                <w:szCs w:val="20"/>
              </w:rPr>
              <w:t>2º TRIMESTRE</w:t>
            </w:r>
          </w:p>
        </w:tc>
        <w:tc>
          <w:tcPr>
            <w:tcW w:w="7655" w:type="dxa"/>
          </w:tcPr>
          <w:p w14:paraId="7CEAFF85" w14:textId="77777777" w:rsidR="005F64CF" w:rsidRPr="005F64CF" w:rsidRDefault="005F64CF" w:rsidP="005F64CF">
            <w:pPr>
              <w:keepNext/>
              <w:keepLines/>
              <w:spacing w:before="360" w:after="80"/>
              <w:jc w:val="both"/>
              <w:rPr>
                <w:rFonts w:ascii="Georgia" w:eastAsia="Georgia" w:hAnsi="Georgia" w:cs="Georgia"/>
                <w:i/>
                <w:color w:val="666666"/>
                <w:sz w:val="20"/>
                <w:szCs w:val="20"/>
              </w:rPr>
            </w:pPr>
            <w:r w:rsidRPr="005F64CF">
              <w:rPr>
                <w:rFonts w:ascii="Georgia" w:eastAsia="Georgia" w:hAnsi="Georgia" w:cs="Georgia"/>
                <w:i/>
                <w:color w:val="666666"/>
                <w:sz w:val="20"/>
                <w:szCs w:val="20"/>
              </w:rPr>
              <w:t>Bloques C, D, G, I, J, L, M, P</w:t>
            </w:r>
          </w:p>
        </w:tc>
      </w:tr>
      <w:tr w:rsidR="005F64CF" w:rsidRPr="005F64CF" w14:paraId="259F03D6" w14:textId="77777777" w:rsidTr="005F64CF">
        <w:tc>
          <w:tcPr>
            <w:tcW w:w="2268" w:type="dxa"/>
            <w:vAlign w:val="center"/>
          </w:tcPr>
          <w:p w14:paraId="2B590246" w14:textId="77777777" w:rsidR="005F64CF" w:rsidRPr="005F64CF" w:rsidRDefault="005F64CF" w:rsidP="005F64CF">
            <w:pPr>
              <w:keepNext/>
              <w:keepLines/>
              <w:spacing w:before="360" w:after="80"/>
              <w:rPr>
                <w:rFonts w:ascii="Georgia" w:eastAsia="Georgia" w:hAnsi="Georgia" w:cs="Georgia"/>
                <w:i/>
                <w:color w:val="666666"/>
                <w:sz w:val="20"/>
                <w:szCs w:val="20"/>
              </w:rPr>
            </w:pPr>
            <w:r w:rsidRPr="005F64CF">
              <w:rPr>
                <w:rFonts w:ascii="Georgia" w:eastAsia="Georgia" w:hAnsi="Georgia" w:cs="Georgia"/>
                <w:i/>
                <w:color w:val="666666"/>
                <w:sz w:val="20"/>
                <w:szCs w:val="20"/>
              </w:rPr>
              <w:t>3º TRIMESTRE</w:t>
            </w:r>
          </w:p>
        </w:tc>
        <w:tc>
          <w:tcPr>
            <w:tcW w:w="7655" w:type="dxa"/>
          </w:tcPr>
          <w:p w14:paraId="10B9091B" w14:textId="77777777" w:rsidR="005F64CF" w:rsidRPr="005F64CF" w:rsidRDefault="005F64CF" w:rsidP="005F64CF">
            <w:pPr>
              <w:keepNext/>
              <w:keepLines/>
              <w:spacing w:before="240" w:after="80"/>
              <w:jc w:val="both"/>
              <w:rPr>
                <w:rFonts w:ascii="Georgia" w:eastAsia="Georgia" w:hAnsi="Georgia" w:cs="Georgia"/>
                <w:i/>
                <w:color w:val="666666"/>
                <w:sz w:val="20"/>
                <w:szCs w:val="20"/>
              </w:rPr>
            </w:pPr>
            <w:r w:rsidRPr="005F64CF">
              <w:rPr>
                <w:rFonts w:ascii="Georgia" w:eastAsia="Georgia" w:hAnsi="Georgia" w:cs="Georgia"/>
                <w:i/>
                <w:color w:val="666666"/>
                <w:sz w:val="20"/>
                <w:szCs w:val="20"/>
              </w:rPr>
              <w:t>Bloques F, G, H, N, Q</w:t>
            </w:r>
          </w:p>
        </w:tc>
      </w:tr>
    </w:tbl>
    <w:p w14:paraId="6062F6F7" w14:textId="77777777" w:rsidR="005F64CF" w:rsidRPr="005F64CF" w:rsidRDefault="005F64CF" w:rsidP="005F64CF">
      <w:pPr>
        <w:spacing w:line="240" w:lineRule="auto"/>
        <w:rPr>
          <w:i/>
          <w:sz w:val="20"/>
          <w:szCs w:val="20"/>
        </w:rPr>
      </w:pPr>
      <w:r w:rsidRPr="005F64CF">
        <w:rPr>
          <w:i/>
          <w:sz w:val="20"/>
          <w:szCs w:val="20"/>
        </w:rPr>
        <w:t>Este plan temporal se puede ver modificado, o más bien se adaptará al ritmo y necesidades de aprendizaje del alumnado.</w:t>
      </w:r>
    </w:p>
    <w:p w14:paraId="4FA953D8" w14:textId="77777777" w:rsidR="005F64CF" w:rsidRPr="005F64CF" w:rsidRDefault="005F64CF" w:rsidP="005F64CF">
      <w:pPr>
        <w:spacing w:before="360" w:after="240" w:line="240" w:lineRule="auto"/>
        <w:jc w:val="both"/>
        <w:rPr>
          <w:b/>
          <w:color w:val="0033CC"/>
          <w:u w:val="single"/>
        </w:rPr>
      </w:pPr>
      <w:r w:rsidRPr="005F64CF">
        <w:rPr>
          <w:b/>
          <w:color w:val="0033CC"/>
          <w:u w:val="single"/>
        </w:rPr>
        <w:t>7. MECANISMOS DE RECUPERACIÓN Y PROGRAMAS DE REFUERZO</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5F64CF" w:rsidRPr="005F64CF" w14:paraId="2FBB2115" w14:textId="77777777" w:rsidTr="005F64CF">
        <w:trPr>
          <w:trHeight w:val="281"/>
        </w:trPr>
        <w:tc>
          <w:tcPr>
            <w:tcW w:w="9781" w:type="dxa"/>
            <w:shd w:val="clear" w:color="auto" w:fill="D7E3BC"/>
          </w:tcPr>
          <w:p w14:paraId="2E0277D0" w14:textId="77777777" w:rsidR="005F64CF" w:rsidRPr="005F64CF" w:rsidRDefault="005F64CF" w:rsidP="005F64CF">
            <w:pPr>
              <w:jc w:val="center"/>
              <w:rPr>
                <w:color w:val="000099"/>
              </w:rPr>
            </w:pPr>
            <w:r w:rsidRPr="005F64CF">
              <w:rPr>
                <w:color w:val="000099"/>
              </w:rPr>
              <w:t>MECANISMOS DE RECUPERACIÓN</w:t>
            </w:r>
          </w:p>
        </w:tc>
      </w:tr>
      <w:tr w:rsidR="005F64CF" w:rsidRPr="005F64CF" w14:paraId="157000DC" w14:textId="77777777" w:rsidTr="005F64CF">
        <w:tc>
          <w:tcPr>
            <w:tcW w:w="9781" w:type="dxa"/>
          </w:tcPr>
          <w:p w14:paraId="38F0F726" w14:textId="77777777" w:rsidR="005F64CF" w:rsidRPr="005F64CF" w:rsidRDefault="005F64CF" w:rsidP="005F64CF">
            <w:pPr>
              <w:spacing w:before="120"/>
              <w:jc w:val="both"/>
              <w:rPr>
                <w:sz w:val="20"/>
                <w:szCs w:val="20"/>
              </w:rPr>
            </w:pPr>
            <w:r w:rsidRPr="005F64CF">
              <w:rPr>
                <w:sz w:val="20"/>
                <w:szCs w:val="20"/>
              </w:rPr>
              <w:t>La recuperación de los criterios de evaluación no superados se realizará a lo largo del curso.</w:t>
            </w:r>
          </w:p>
          <w:p w14:paraId="0F464273" w14:textId="77777777" w:rsidR="005F64CF" w:rsidRPr="005F64CF" w:rsidRDefault="005F64CF" w:rsidP="005F64CF">
            <w:pPr>
              <w:spacing w:after="120"/>
              <w:jc w:val="both"/>
            </w:pPr>
            <w:r w:rsidRPr="005F64CF">
              <w:rPr>
                <w:sz w:val="20"/>
                <w:szCs w:val="20"/>
              </w:rPr>
              <w:t>Para ello se tendrán que seguir las indicaciones marcadas por el profesor/a (volver a realizar las tareas o actividades que se han calificado negativamente, pruebas escritas u orales, etc.).</w:t>
            </w:r>
          </w:p>
        </w:tc>
      </w:tr>
    </w:tbl>
    <w:p w14:paraId="04DDAB8D" w14:textId="77777777" w:rsidR="005F64CF" w:rsidRPr="005F64CF" w:rsidRDefault="005F64CF" w:rsidP="005F64CF">
      <w:pPr>
        <w:spacing w:line="240" w:lineRule="auto"/>
        <w:jc w:val="both"/>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5F64CF" w:rsidRPr="005F64CF" w14:paraId="0B1141BF" w14:textId="77777777" w:rsidTr="005F64CF">
        <w:tc>
          <w:tcPr>
            <w:tcW w:w="9781" w:type="dxa"/>
            <w:shd w:val="clear" w:color="auto" w:fill="D7E3BC"/>
          </w:tcPr>
          <w:p w14:paraId="470AF978" w14:textId="77777777" w:rsidR="005F64CF" w:rsidRPr="005F64CF" w:rsidRDefault="005F64CF" w:rsidP="005F64CF">
            <w:pPr>
              <w:jc w:val="center"/>
              <w:rPr>
                <w:color w:val="000099"/>
              </w:rPr>
            </w:pPr>
            <w:r w:rsidRPr="005F64CF">
              <w:rPr>
                <w:color w:val="000099"/>
              </w:rPr>
              <w:t>CRITERIOS DE CALIFICACIÓN</w:t>
            </w:r>
          </w:p>
        </w:tc>
      </w:tr>
      <w:tr w:rsidR="005F64CF" w:rsidRPr="005F64CF" w14:paraId="4723109E" w14:textId="77777777" w:rsidTr="005F64CF">
        <w:tc>
          <w:tcPr>
            <w:tcW w:w="9781" w:type="dxa"/>
          </w:tcPr>
          <w:p w14:paraId="3013E500" w14:textId="77777777" w:rsidR="005F64CF" w:rsidRPr="005F64CF" w:rsidRDefault="005F64CF" w:rsidP="005F64CF">
            <w:pPr>
              <w:spacing w:before="120" w:after="120"/>
              <w:jc w:val="both"/>
              <w:rPr>
                <w:sz w:val="20"/>
                <w:szCs w:val="20"/>
              </w:rPr>
            </w:pPr>
            <w:r w:rsidRPr="005F64CF">
              <w:rPr>
                <w:sz w:val="20"/>
                <w:szCs w:val="20"/>
              </w:rPr>
              <w:lastRenderedPageBreak/>
              <w:t xml:space="preserve">La totalidad de los criterios de evaluación contribuyen en la misma medida, al grado de desarrollo de la competencia específica, por lo que tendrán el mismo valor a la hora de determinar el grado de desarrollo de la misma. De esta manera, los criterios de calificación estarán basados en la superación de los criterios de evaluación y, por tanto, de las competencias específicas. </w:t>
            </w:r>
          </w:p>
          <w:p w14:paraId="0644F5B7" w14:textId="77777777" w:rsidR="005F64CF" w:rsidRPr="005F64CF" w:rsidRDefault="005F64CF" w:rsidP="005F64CF">
            <w:pPr>
              <w:spacing w:before="120" w:after="120"/>
              <w:jc w:val="both"/>
              <w:rPr>
                <w:sz w:val="20"/>
                <w:szCs w:val="20"/>
              </w:rPr>
            </w:pPr>
            <w:r w:rsidRPr="005F64CF">
              <w:rPr>
                <w:sz w:val="20"/>
                <w:szCs w:val="20"/>
              </w:rPr>
              <w:t>Para la evaluación del alumnado se hará una observación continua y global de la evolución del proceso de aprendizaje de cada alumno o alumna en relación con los criterios de evaluación y el grado de desarrollo de las competencias de la materia. Se hará un seguimiento diario por parte de la profesora del Ámbito Científico-Tecnológico. Se pretende con ello llevar un control de su trabajo diario, detectar dificultades y actuar en consecuencia para superarlas, así como informar a la tutora periódicamente de su proceso de aprendizaje.</w:t>
            </w:r>
          </w:p>
          <w:p w14:paraId="1E931040" w14:textId="77777777" w:rsidR="005F64CF" w:rsidRPr="005F64CF" w:rsidRDefault="005F64CF" w:rsidP="005F64CF">
            <w:pPr>
              <w:spacing w:before="120" w:after="120"/>
              <w:jc w:val="both"/>
              <w:rPr>
                <w:sz w:val="20"/>
                <w:szCs w:val="20"/>
              </w:rPr>
            </w:pPr>
            <w:r w:rsidRPr="005F64CF">
              <w:rPr>
                <w:sz w:val="20"/>
                <w:szCs w:val="20"/>
              </w:rPr>
              <w:t>Para ello se utilizarán diferentes instrumentos tales como cuestionarios, formularios, presentaciones, exposiciones orales, edición de documentos, pruebas, escalas de observación, rúbricas o portfolios, entre otros, ajustados a los criterios de evaluación y a las características específicas del alumnado, garantizando así que la evaluación responde al principio de atención a la diversidad y a las diferencias individuales. Se fomentarán los procesos de coevaluación, evaluación entre iguales, así como la autoevaluación del alumnado, potenciando la capacidad del mismo para juzgar sus logros respecto a una tarea determinada.</w:t>
            </w:r>
          </w:p>
          <w:p w14:paraId="0AE32585" w14:textId="77777777" w:rsidR="005F64CF" w:rsidRPr="005F64CF" w:rsidRDefault="005F64CF" w:rsidP="005F64CF">
            <w:pPr>
              <w:spacing w:before="120" w:after="120"/>
              <w:jc w:val="both"/>
            </w:pPr>
            <w:r w:rsidRPr="005F64CF">
              <w:rPr>
                <w:sz w:val="20"/>
                <w:szCs w:val="20"/>
              </w:rPr>
              <w:t>Se establecerán indicadores de logro de los criterios, en soportes tipo rúbrica. Los grados o indicadores de desempeño de los criterios de evaluación se ajustarán a las graduaciones de insuficiente (del 1 al</w:t>
            </w:r>
            <w:r w:rsidRPr="005F64CF">
              <w:rPr>
                <w:sz w:val="20"/>
                <w:szCs w:val="20"/>
              </w:rPr>
              <w:br/>
              <w:t>4), suficiente (del 5 al 6), bien (entre el 6 y el 7), notable (entre el 7 y el 8) y sobresaliente (entre el 9 y el 10).</w:t>
            </w:r>
          </w:p>
        </w:tc>
      </w:tr>
    </w:tbl>
    <w:p w14:paraId="27416B2C" w14:textId="77777777" w:rsidR="005F64CF" w:rsidRPr="005F64CF" w:rsidRDefault="005F64CF" w:rsidP="005F64CF">
      <w:pPr>
        <w:spacing w:line="240" w:lineRule="auto"/>
        <w:jc w:val="both"/>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5F64CF" w:rsidRPr="005F64CF" w14:paraId="42371BAF" w14:textId="77777777" w:rsidTr="005F64CF">
        <w:trPr>
          <w:trHeight w:val="414"/>
        </w:trPr>
        <w:tc>
          <w:tcPr>
            <w:tcW w:w="9781" w:type="dxa"/>
            <w:shd w:val="clear" w:color="auto" w:fill="D7E3BC"/>
          </w:tcPr>
          <w:p w14:paraId="13B92E6F" w14:textId="77777777" w:rsidR="005F64CF" w:rsidRPr="005F64CF" w:rsidRDefault="005F64CF" w:rsidP="005F64CF">
            <w:pPr>
              <w:spacing w:before="120" w:after="120"/>
              <w:jc w:val="center"/>
              <w:rPr>
                <w:b/>
                <w:color w:val="000099"/>
              </w:rPr>
            </w:pPr>
            <w:r w:rsidRPr="005F64CF">
              <w:rPr>
                <w:b/>
                <w:color w:val="000099"/>
              </w:rPr>
              <w:t>MECANISMOS DE RECUPERACIÓN DE MATERIAS PENDIENTES DE CURSOS ANTERIORES</w:t>
            </w:r>
          </w:p>
        </w:tc>
      </w:tr>
      <w:tr w:rsidR="005F64CF" w:rsidRPr="005F64CF" w14:paraId="1805DAA7" w14:textId="77777777" w:rsidTr="005F64CF">
        <w:tc>
          <w:tcPr>
            <w:tcW w:w="9781" w:type="dxa"/>
          </w:tcPr>
          <w:p w14:paraId="572DEDBA" w14:textId="77777777" w:rsidR="005F64CF" w:rsidRPr="005F64CF" w:rsidRDefault="005F64CF" w:rsidP="005F64CF">
            <w:pPr>
              <w:spacing w:before="120" w:after="120"/>
              <w:jc w:val="both"/>
            </w:pPr>
            <w:r w:rsidRPr="005F64CF">
              <w:rPr>
                <w:sz w:val="20"/>
                <w:szCs w:val="20"/>
              </w:rPr>
              <w:t xml:space="preserve">Las materias no superadas de cursos anteriores que se encuentren integradas en el Ámbito Científico-Tecnológico (Matemáticas, Biología y Geología y Física y Química) del 1º curso de diversificación se considerarán superadas si superan las correspondientes del presente curso. </w:t>
            </w:r>
          </w:p>
        </w:tc>
      </w:tr>
    </w:tbl>
    <w:p w14:paraId="33A20997" w14:textId="77777777" w:rsidR="005F64CF" w:rsidRPr="005F64CF" w:rsidRDefault="005F64CF" w:rsidP="005F64CF">
      <w:pPr>
        <w:spacing w:after="0" w:line="360" w:lineRule="auto"/>
        <w:jc w:val="both"/>
        <w:rPr>
          <w:b/>
          <w:sz w:val="24"/>
          <w:szCs w:val="24"/>
        </w:rPr>
      </w:pPr>
    </w:p>
    <w:p w14:paraId="6A56C649" w14:textId="77777777" w:rsidR="005F64CF" w:rsidRPr="005F64CF" w:rsidRDefault="005F64CF" w:rsidP="005F64CF">
      <w:pPr>
        <w:spacing w:after="240" w:line="360" w:lineRule="auto"/>
        <w:jc w:val="both"/>
        <w:rPr>
          <w:color w:val="0033CC"/>
          <w:sz w:val="20"/>
          <w:szCs w:val="20"/>
          <w:u w:val="single"/>
        </w:rPr>
      </w:pPr>
      <w:r w:rsidRPr="005F64CF">
        <w:rPr>
          <w:b/>
          <w:color w:val="0033CC"/>
          <w:u w:val="single"/>
        </w:rPr>
        <w:t>8. EVALUACIÓN DE LA PRÁCTICA DOCENTE</w:t>
      </w:r>
    </w:p>
    <w:tbl>
      <w:tblPr>
        <w:tblW w:w="100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6904"/>
        <w:gridCol w:w="1418"/>
        <w:gridCol w:w="1701"/>
      </w:tblGrid>
      <w:tr w:rsidR="005F64CF" w:rsidRPr="005F64CF" w14:paraId="4779E003" w14:textId="77777777" w:rsidTr="005F64CF">
        <w:trPr>
          <w:trHeight w:val="286"/>
        </w:trPr>
        <w:tc>
          <w:tcPr>
            <w:tcW w:w="10023" w:type="dxa"/>
            <w:gridSpan w:val="3"/>
            <w:shd w:val="clear" w:color="auto" w:fill="FBCBA3"/>
            <w:tcMar>
              <w:top w:w="100" w:type="dxa"/>
              <w:left w:w="100" w:type="dxa"/>
              <w:bottom w:w="100" w:type="dxa"/>
              <w:right w:w="100" w:type="dxa"/>
            </w:tcMar>
          </w:tcPr>
          <w:p w14:paraId="1E01D5F5" w14:textId="77777777" w:rsidR="005F64CF" w:rsidRPr="005F64CF" w:rsidRDefault="005F64CF" w:rsidP="005F64CF">
            <w:pPr>
              <w:tabs>
                <w:tab w:val="left" w:pos="10527"/>
              </w:tabs>
              <w:spacing w:line="220" w:lineRule="auto"/>
              <w:jc w:val="center"/>
              <w:rPr>
                <w:sz w:val="20"/>
                <w:szCs w:val="20"/>
              </w:rPr>
            </w:pPr>
            <w:r w:rsidRPr="005F64CF">
              <w:rPr>
                <w:b/>
                <w:color w:val="000009"/>
                <w:sz w:val="20"/>
                <w:szCs w:val="20"/>
                <w:shd w:val="clear" w:color="auto" w:fill="F7CAAC"/>
              </w:rPr>
              <w:t>PROGRAMACIÓN</w:t>
            </w:r>
          </w:p>
        </w:tc>
      </w:tr>
      <w:tr w:rsidR="005F64CF" w:rsidRPr="005F64CF" w14:paraId="0099463F" w14:textId="77777777" w:rsidTr="005F64CF">
        <w:trPr>
          <w:trHeight w:val="304"/>
        </w:trPr>
        <w:tc>
          <w:tcPr>
            <w:tcW w:w="6904" w:type="dxa"/>
            <w:tcMar>
              <w:top w:w="100" w:type="dxa"/>
              <w:left w:w="100" w:type="dxa"/>
              <w:bottom w:w="100" w:type="dxa"/>
              <w:right w:w="100" w:type="dxa"/>
            </w:tcMar>
          </w:tcPr>
          <w:p w14:paraId="29939BEC" w14:textId="77777777" w:rsidR="005F64CF" w:rsidRPr="005F64CF" w:rsidRDefault="005F64CF" w:rsidP="005F64CF">
            <w:pPr>
              <w:spacing w:line="220" w:lineRule="auto"/>
              <w:jc w:val="center"/>
              <w:rPr>
                <w:sz w:val="20"/>
                <w:szCs w:val="20"/>
              </w:rPr>
            </w:pPr>
            <w:r w:rsidRPr="005F64CF">
              <w:rPr>
                <w:b/>
                <w:color w:val="000009"/>
                <w:sz w:val="20"/>
                <w:szCs w:val="20"/>
              </w:rPr>
              <w:t>INDICADORES DE LOGRO </w:t>
            </w:r>
          </w:p>
        </w:tc>
        <w:tc>
          <w:tcPr>
            <w:tcW w:w="1418" w:type="dxa"/>
            <w:shd w:val="clear" w:color="auto" w:fill="FDE6D3"/>
            <w:tcMar>
              <w:top w:w="100" w:type="dxa"/>
              <w:left w:w="100" w:type="dxa"/>
              <w:bottom w:w="100" w:type="dxa"/>
              <w:right w:w="100" w:type="dxa"/>
            </w:tcMar>
          </w:tcPr>
          <w:p w14:paraId="1ED1757E" w14:textId="77777777" w:rsidR="005F64CF" w:rsidRPr="005F64CF" w:rsidRDefault="005F64CF" w:rsidP="005F64CF">
            <w:pPr>
              <w:spacing w:line="220" w:lineRule="auto"/>
              <w:ind w:right="87"/>
              <w:jc w:val="center"/>
              <w:rPr>
                <w:b/>
                <w:color w:val="000009"/>
                <w:sz w:val="20"/>
                <w:szCs w:val="20"/>
              </w:rPr>
            </w:pPr>
            <w:r w:rsidRPr="005F64CF">
              <w:rPr>
                <w:b/>
                <w:color w:val="000009"/>
                <w:sz w:val="20"/>
                <w:szCs w:val="20"/>
                <w:shd w:val="clear" w:color="auto" w:fill="FBE4D5"/>
              </w:rPr>
              <w:t xml:space="preserve">Puntuación </w:t>
            </w:r>
          </w:p>
          <w:p w14:paraId="6495248F" w14:textId="77777777" w:rsidR="005F64CF" w:rsidRPr="005F64CF" w:rsidRDefault="005F64CF" w:rsidP="005F64CF">
            <w:pPr>
              <w:spacing w:line="220" w:lineRule="auto"/>
              <w:ind w:right="87"/>
              <w:jc w:val="center"/>
              <w:rPr>
                <w:sz w:val="20"/>
                <w:szCs w:val="20"/>
              </w:rPr>
            </w:pPr>
            <w:r w:rsidRPr="005F64CF">
              <w:rPr>
                <w:b/>
                <w:color w:val="000009"/>
                <w:sz w:val="20"/>
                <w:szCs w:val="20"/>
                <w:shd w:val="clear" w:color="auto" w:fill="FBE4D5"/>
              </w:rPr>
              <w:t>De 1 a 10</w:t>
            </w:r>
          </w:p>
        </w:tc>
        <w:tc>
          <w:tcPr>
            <w:tcW w:w="1701" w:type="dxa"/>
            <w:tcMar>
              <w:top w:w="100" w:type="dxa"/>
              <w:left w:w="100" w:type="dxa"/>
              <w:bottom w:w="100" w:type="dxa"/>
              <w:right w:w="100" w:type="dxa"/>
            </w:tcMar>
          </w:tcPr>
          <w:p w14:paraId="48A86E38" w14:textId="77777777" w:rsidR="005F64CF" w:rsidRPr="005F64CF" w:rsidRDefault="005F64CF" w:rsidP="005F64CF">
            <w:pPr>
              <w:spacing w:line="220" w:lineRule="auto"/>
              <w:rPr>
                <w:sz w:val="20"/>
                <w:szCs w:val="20"/>
              </w:rPr>
            </w:pPr>
            <w:r w:rsidRPr="005F64CF">
              <w:rPr>
                <w:b/>
                <w:color w:val="000009"/>
                <w:sz w:val="20"/>
                <w:szCs w:val="20"/>
              </w:rPr>
              <w:t>Observaciones</w:t>
            </w:r>
          </w:p>
        </w:tc>
      </w:tr>
      <w:tr w:rsidR="005F64CF" w:rsidRPr="005F64CF" w14:paraId="05EACE26" w14:textId="77777777" w:rsidTr="005F64CF">
        <w:trPr>
          <w:trHeight w:val="559"/>
        </w:trPr>
        <w:tc>
          <w:tcPr>
            <w:tcW w:w="6904" w:type="dxa"/>
            <w:shd w:val="clear" w:color="auto" w:fill="FDE6D3"/>
            <w:tcMar>
              <w:top w:w="100" w:type="dxa"/>
              <w:left w:w="100" w:type="dxa"/>
              <w:bottom w:w="100" w:type="dxa"/>
              <w:right w:w="100" w:type="dxa"/>
            </w:tcMar>
          </w:tcPr>
          <w:p w14:paraId="13288195"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t xml:space="preserve">Los saberes básicos se han formulado en función de las competencias específicas que concretan los </w:t>
            </w:r>
            <w:r w:rsidRPr="005F64CF">
              <w:rPr>
                <w:color w:val="000009"/>
                <w:sz w:val="20"/>
                <w:szCs w:val="20"/>
              </w:rPr>
              <w:t> </w:t>
            </w:r>
            <w:r w:rsidRPr="005F64CF">
              <w:rPr>
                <w:color w:val="000009"/>
                <w:sz w:val="20"/>
                <w:szCs w:val="20"/>
                <w:shd w:val="clear" w:color="auto" w:fill="FBE4D5"/>
              </w:rPr>
              <w:t>criterios de evaluación.</w:t>
            </w:r>
          </w:p>
        </w:tc>
        <w:tc>
          <w:tcPr>
            <w:tcW w:w="1418" w:type="dxa"/>
            <w:tcMar>
              <w:top w:w="100" w:type="dxa"/>
              <w:left w:w="100" w:type="dxa"/>
              <w:bottom w:w="100" w:type="dxa"/>
              <w:right w:w="100" w:type="dxa"/>
            </w:tcMar>
          </w:tcPr>
          <w:p w14:paraId="13FFE86E"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5B8484E3" w14:textId="77777777" w:rsidR="005F64CF" w:rsidRPr="005F64CF" w:rsidRDefault="005F64CF" w:rsidP="005F64CF">
            <w:pPr>
              <w:spacing w:line="220" w:lineRule="auto"/>
              <w:rPr>
                <w:sz w:val="20"/>
                <w:szCs w:val="20"/>
              </w:rPr>
            </w:pPr>
          </w:p>
        </w:tc>
      </w:tr>
      <w:tr w:rsidR="005F64CF" w:rsidRPr="005F64CF" w14:paraId="7EE2894B" w14:textId="77777777" w:rsidTr="005F64CF">
        <w:trPr>
          <w:trHeight w:val="562"/>
        </w:trPr>
        <w:tc>
          <w:tcPr>
            <w:tcW w:w="6904" w:type="dxa"/>
            <w:shd w:val="clear" w:color="auto" w:fill="FDE6D3"/>
            <w:tcMar>
              <w:top w:w="100" w:type="dxa"/>
              <w:left w:w="100" w:type="dxa"/>
              <w:bottom w:w="100" w:type="dxa"/>
              <w:right w:w="100" w:type="dxa"/>
            </w:tcMar>
          </w:tcPr>
          <w:p w14:paraId="1BF34327"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t>La selección y temporalización de contenidos y actividades ha sido ajustada. La SDA ha facilitado la flexibilidad de las clases, para ajustarse a las necesidades e intereses de los alumnos lo más posible.</w:t>
            </w:r>
          </w:p>
        </w:tc>
        <w:tc>
          <w:tcPr>
            <w:tcW w:w="1418" w:type="dxa"/>
            <w:tcMar>
              <w:top w:w="100" w:type="dxa"/>
              <w:left w:w="100" w:type="dxa"/>
              <w:bottom w:w="100" w:type="dxa"/>
              <w:right w:w="100" w:type="dxa"/>
            </w:tcMar>
          </w:tcPr>
          <w:p w14:paraId="5E63DD3F"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382BAEED" w14:textId="77777777" w:rsidR="005F64CF" w:rsidRPr="005F64CF" w:rsidRDefault="005F64CF" w:rsidP="005F64CF">
            <w:pPr>
              <w:spacing w:line="220" w:lineRule="auto"/>
              <w:rPr>
                <w:sz w:val="20"/>
                <w:szCs w:val="20"/>
              </w:rPr>
            </w:pPr>
          </w:p>
        </w:tc>
      </w:tr>
      <w:tr w:rsidR="005F64CF" w:rsidRPr="005F64CF" w14:paraId="299D2F3D" w14:textId="77777777" w:rsidTr="005F64CF">
        <w:trPr>
          <w:trHeight w:val="463"/>
        </w:trPr>
        <w:tc>
          <w:tcPr>
            <w:tcW w:w="6904" w:type="dxa"/>
            <w:shd w:val="clear" w:color="auto" w:fill="FDE6D3"/>
            <w:tcMar>
              <w:top w:w="100" w:type="dxa"/>
              <w:left w:w="100" w:type="dxa"/>
              <w:bottom w:w="100" w:type="dxa"/>
              <w:right w:w="100" w:type="dxa"/>
            </w:tcMar>
          </w:tcPr>
          <w:p w14:paraId="53BA0239"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t xml:space="preserve">Los criterios de evaluación han sido claros y conocidos de los alumnos, y han permitido hacer un </w:t>
            </w:r>
            <w:r w:rsidRPr="005F64CF">
              <w:rPr>
                <w:color w:val="000009"/>
                <w:sz w:val="20"/>
                <w:szCs w:val="20"/>
              </w:rPr>
              <w:t> </w:t>
            </w:r>
            <w:r w:rsidRPr="005F64CF">
              <w:rPr>
                <w:color w:val="000009"/>
                <w:sz w:val="20"/>
                <w:szCs w:val="20"/>
                <w:shd w:val="clear" w:color="auto" w:fill="FBE4D5"/>
              </w:rPr>
              <w:t>seguimiento del progreso de los alumnos.</w:t>
            </w:r>
          </w:p>
        </w:tc>
        <w:tc>
          <w:tcPr>
            <w:tcW w:w="1418" w:type="dxa"/>
            <w:tcMar>
              <w:top w:w="100" w:type="dxa"/>
              <w:left w:w="100" w:type="dxa"/>
              <w:bottom w:w="100" w:type="dxa"/>
              <w:right w:w="100" w:type="dxa"/>
            </w:tcMar>
          </w:tcPr>
          <w:p w14:paraId="21F427D7"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2EA9227F" w14:textId="77777777" w:rsidR="005F64CF" w:rsidRPr="005F64CF" w:rsidRDefault="005F64CF" w:rsidP="005F64CF">
            <w:pPr>
              <w:spacing w:line="220" w:lineRule="auto"/>
              <w:rPr>
                <w:sz w:val="20"/>
                <w:szCs w:val="20"/>
              </w:rPr>
            </w:pPr>
          </w:p>
        </w:tc>
      </w:tr>
      <w:tr w:rsidR="005F64CF" w:rsidRPr="005F64CF" w14:paraId="6244D738" w14:textId="77777777" w:rsidTr="005F64CF">
        <w:trPr>
          <w:trHeight w:val="250"/>
        </w:trPr>
        <w:tc>
          <w:tcPr>
            <w:tcW w:w="6904" w:type="dxa"/>
            <w:shd w:val="clear" w:color="auto" w:fill="FDE6D3"/>
            <w:tcMar>
              <w:top w:w="100" w:type="dxa"/>
              <w:left w:w="100" w:type="dxa"/>
              <w:bottom w:w="100" w:type="dxa"/>
              <w:right w:w="100" w:type="dxa"/>
            </w:tcMar>
          </w:tcPr>
          <w:p w14:paraId="0E2A0D7B"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lastRenderedPageBreak/>
              <w:t>La SDA se ha realizado en coordinación con el resto del profesorado del departamento</w:t>
            </w:r>
          </w:p>
        </w:tc>
        <w:tc>
          <w:tcPr>
            <w:tcW w:w="1418" w:type="dxa"/>
            <w:tcMar>
              <w:top w:w="100" w:type="dxa"/>
              <w:left w:w="100" w:type="dxa"/>
              <w:bottom w:w="100" w:type="dxa"/>
              <w:right w:w="100" w:type="dxa"/>
            </w:tcMar>
          </w:tcPr>
          <w:p w14:paraId="7E53E4BF"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737B7503" w14:textId="77777777" w:rsidR="005F64CF" w:rsidRPr="005F64CF" w:rsidRDefault="005F64CF" w:rsidP="005F64CF">
            <w:pPr>
              <w:spacing w:line="220" w:lineRule="auto"/>
              <w:rPr>
                <w:sz w:val="20"/>
                <w:szCs w:val="20"/>
              </w:rPr>
            </w:pPr>
          </w:p>
        </w:tc>
      </w:tr>
      <w:tr w:rsidR="005F64CF" w:rsidRPr="005F64CF" w14:paraId="7E931D0D" w14:textId="77777777" w:rsidTr="005F64CF">
        <w:trPr>
          <w:trHeight w:val="327"/>
        </w:trPr>
        <w:tc>
          <w:tcPr>
            <w:tcW w:w="10023" w:type="dxa"/>
            <w:gridSpan w:val="3"/>
            <w:shd w:val="clear" w:color="auto" w:fill="FBCBA3"/>
            <w:tcMar>
              <w:top w:w="100" w:type="dxa"/>
              <w:left w:w="100" w:type="dxa"/>
              <w:bottom w:w="100" w:type="dxa"/>
              <w:right w:w="100" w:type="dxa"/>
            </w:tcMar>
          </w:tcPr>
          <w:p w14:paraId="0601652D" w14:textId="77777777" w:rsidR="005F64CF" w:rsidRPr="005F64CF" w:rsidRDefault="005F64CF" w:rsidP="005F64CF">
            <w:pPr>
              <w:spacing w:line="220" w:lineRule="auto"/>
              <w:jc w:val="center"/>
              <w:rPr>
                <w:sz w:val="20"/>
                <w:szCs w:val="20"/>
              </w:rPr>
            </w:pPr>
            <w:r w:rsidRPr="005F64CF">
              <w:rPr>
                <w:b/>
                <w:color w:val="000009"/>
                <w:sz w:val="20"/>
                <w:szCs w:val="20"/>
                <w:shd w:val="clear" w:color="auto" w:fill="F7CAAC"/>
              </w:rPr>
              <w:t>DESARROLLO</w:t>
            </w:r>
          </w:p>
        </w:tc>
      </w:tr>
      <w:tr w:rsidR="005F64CF" w:rsidRPr="005F64CF" w14:paraId="0260C0A5" w14:textId="77777777" w:rsidTr="005F64CF">
        <w:trPr>
          <w:trHeight w:val="161"/>
        </w:trPr>
        <w:tc>
          <w:tcPr>
            <w:tcW w:w="6904" w:type="dxa"/>
            <w:tcMar>
              <w:top w:w="100" w:type="dxa"/>
              <w:left w:w="100" w:type="dxa"/>
              <w:bottom w:w="100" w:type="dxa"/>
              <w:right w:w="100" w:type="dxa"/>
            </w:tcMar>
          </w:tcPr>
          <w:p w14:paraId="6CCE7448" w14:textId="77777777" w:rsidR="005F64CF" w:rsidRPr="005F64CF" w:rsidRDefault="005F64CF" w:rsidP="005F64CF">
            <w:pPr>
              <w:spacing w:line="220" w:lineRule="auto"/>
              <w:jc w:val="center"/>
              <w:rPr>
                <w:sz w:val="20"/>
                <w:szCs w:val="20"/>
              </w:rPr>
            </w:pPr>
            <w:r w:rsidRPr="005F64CF">
              <w:rPr>
                <w:b/>
                <w:color w:val="000009"/>
                <w:sz w:val="20"/>
                <w:szCs w:val="20"/>
              </w:rPr>
              <w:t>INDICADORES DE LOGRO </w:t>
            </w:r>
          </w:p>
        </w:tc>
        <w:tc>
          <w:tcPr>
            <w:tcW w:w="1418" w:type="dxa"/>
            <w:shd w:val="clear" w:color="auto" w:fill="FDE6D3"/>
            <w:tcMar>
              <w:top w:w="100" w:type="dxa"/>
              <w:left w:w="100" w:type="dxa"/>
              <w:bottom w:w="100" w:type="dxa"/>
              <w:right w:w="100" w:type="dxa"/>
            </w:tcMar>
          </w:tcPr>
          <w:p w14:paraId="474FD209" w14:textId="77777777" w:rsidR="005F64CF" w:rsidRPr="005F64CF" w:rsidRDefault="005F64CF" w:rsidP="005F64CF">
            <w:pPr>
              <w:spacing w:line="220" w:lineRule="auto"/>
              <w:ind w:right="134"/>
              <w:jc w:val="center"/>
              <w:rPr>
                <w:b/>
                <w:color w:val="000009"/>
                <w:sz w:val="20"/>
                <w:szCs w:val="20"/>
              </w:rPr>
            </w:pPr>
            <w:r w:rsidRPr="005F64CF">
              <w:rPr>
                <w:b/>
                <w:color w:val="000009"/>
                <w:sz w:val="20"/>
                <w:szCs w:val="20"/>
                <w:shd w:val="clear" w:color="auto" w:fill="FBE4D5"/>
              </w:rPr>
              <w:t>Puntuación</w:t>
            </w:r>
            <w:r w:rsidRPr="005F64CF">
              <w:rPr>
                <w:b/>
                <w:color w:val="000009"/>
                <w:sz w:val="20"/>
                <w:szCs w:val="20"/>
              </w:rPr>
              <w:t xml:space="preserve"> </w:t>
            </w:r>
          </w:p>
          <w:p w14:paraId="5C39820D" w14:textId="77777777" w:rsidR="005F64CF" w:rsidRPr="005F64CF" w:rsidRDefault="005F64CF" w:rsidP="005F64CF">
            <w:pPr>
              <w:spacing w:line="220" w:lineRule="auto"/>
              <w:ind w:right="134"/>
              <w:jc w:val="center"/>
              <w:rPr>
                <w:sz w:val="20"/>
                <w:szCs w:val="20"/>
              </w:rPr>
            </w:pPr>
            <w:r w:rsidRPr="005F64CF">
              <w:rPr>
                <w:b/>
                <w:color w:val="000009"/>
                <w:sz w:val="20"/>
                <w:szCs w:val="20"/>
                <w:shd w:val="clear" w:color="auto" w:fill="FBE4D5"/>
              </w:rPr>
              <w:t>De 1 a 10 </w:t>
            </w:r>
          </w:p>
        </w:tc>
        <w:tc>
          <w:tcPr>
            <w:tcW w:w="1701" w:type="dxa"/>
            <w:tcMar>
              <w:top w:w="100" w:type="dxa"/>
              <w:left w:w="100" w:type="dxa"/>
              <w:bottom w:w="100" w:type="dxa"/>
              <w:right w:w="100" w:type="dxa"/>
            </w:tcMar>
          </w:tcPr>
          <w:p w14:paraId="253F244F" w14:textId="77777777" w:rsidR="005F64CF" w:rsidRPr="005F64CF" w:rsidRDefault="005F64CF" w:rsidP="005F64CF">
            <w:pPr>
              <w:spacing w:line="220" w:lineRule="auto"/>
              <w:rPr>
                <w:sz w:val="20"/>
                <w:szCs w:val="20"/>
              </w:rPr>
            </w:pPr>
            <w:r w:rsidRPr="005F64CF">
              <w:rPr>
                <w:b/>
                <w:color w:val="000009"/>
                <w:sz w:val="20"/>
                <w:szCs w:val="20"/>
              </w:rPr>
              <w:t>Observaciones</w:t>
            </w:r>
          </w:p>
        </w:tc>
      </w:tr>
      <w:tr w:rsidR="005F64CF" w:rsidRPr="005F64CF" w14:paraId="716F0278" w14:textId="77777777" w:rsidTr="005F64CF">
        <w:trPr>
          <w:trHeight w:val="216"/>
        </w:trPr>
        <w:tc>
          <w:tcPr>
            <w:tcW w:w="6904" w:type="dxa"/>
            <w:shd w:val="clear" w:color="auto" w:fill="FDE6D3"/>
            <w:tcMar>
              <w:top w:w="100" w:type="dxa"/>
              <w:left w:w="100" w:type="dxa"/>
              <w:bottom w:w="100" w:type="dxa"/>
              <w:right w:w="100" w:type="dxa"/>
            </w:tcMar>
          </w:tcPr>
          <w:p w14:paraId="54CB3A87" w14:textId="77777777" w:rsidR="005F64CF" w:rsidRPr="005F64CF" w:rsidRDefault="005F64CF" w:rsidP="005F64CF">
            <w:pPr>
              <w:spacing w:line="220" w:lineRule="auto"/>
              <w:rPr>
                <w:sz w:val="20"/>
                <w:szCs w:val="20"/>
              </w:rPr>
            </w:pPr>
            <w:r w:rsidRPr="005F64CF">
              <w:rPr>
                <w:color w:val="000009"/>
                <w:sz w:val="20"/>
                <w:szCs w:val="20"/>
                <w:shd w:val="clear" w:color="auto" w:fill="FBE4D5"/>
              </w:rPr>
              <w:t xml:space="preserve">Antes de iniciar la actividad, se ha hecho una introducción sobre el tema para motivar a los alumnos y </w:t>
            </w:r>
            <w:r w:rsidRPr="005F64CF">
              <w:rPr>
                <w:color w:val="000009"/>
                <w:sz w:val="20"/>
                <w:szCs w:val="20"/>
              </w:rPr>
              <w:t> </w:t>
            </w:r>
            <w:r w:rsidRPr="005F64CF">
              <w:rPr>
                <w:color w:val="000009"/>
                <w:sz w:val="20"/>
                <w:szCs w:val="20"/>
                <w:shd w:val="clear" w:color="auto" w:fill="FBE4D5"/>
              </w:rPr>
              <w:t>saber sus conocimientos previos.</w:t>
            </w:r>
          </w:p>
        </w:tc>
        <w:tc>
          <w:tcPr>
            <w:tcW w:w="1418" w:type="dxa"/>
            <w:tcMar>
              <w:top w:w="100" w:type="dxa"/>
              <w:left w:w="100" w:type="dxa"/>
              <w:bottom w:w="100" w:type="dxa"/>
              <w:right w:w="100" w:type="dxa"/>
            </w:tcMar>
          </w:tcPr>
          <w:p w14:paraId="13913CEB"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45DAAEC1" w14:textId="77777777" w:rsidR="005F64CF" w:rsidRPr="005F64CF" w:rsidRDefault="005F64CF" w:rsidP="005F64CF">
            <w:pPr>
              <w:spacing w:line="220" w:lineRule="auto"/>
              <w:rPr>
                <w:sz w:val="20"/>
                <w:szCs w:val="20"/>
              </w:rPr>
            </w:pPr>
          </w:p>
        </w:tc>
      </w:tr>
      <w:tr w:rsidR="005F64CF" w:rsidRPr="005F64CF" w14:paraId="6ABEC7E4" w14:textId="77777777" w:rsidTr="005F64CF">
        <w:trPr>
          <w:trHeight w:val="464"/>
        </w:trPr>
        <w:tc>
          <w:tcPr>
            <w:tcW w:w="6904" w:type="dxa"/>
            <w:shd w:val="clear" w:color="auto" w:fill="FDE6D3"/>
            <w:tcMar>
              <w:top w:w="100" w:type="dxa"/>
              <w:left w:w="100" w:type="dxa"/>
              <w:bottom w:w="100" w:type="dxa"/>
              <w:right w:w="100" w:type="dxa"/>
            </w:tcMar>
          </w:tcPr>
          <w:p w14:paraId="4ABEA610" w14:textId="77777777" w:rsidR="005F64CF" w:rsidRPr="005F64CF" w:rsidRDefault="005F64CF" w:rsidP="005F64CF">
            <w:pPr>
              <w:spacing w:line="220" w:lineRule="auto"/>
              <w:rPr>
                <w:sz w:val="20"/>
                <w:szCs w:val="20"/>
              </w:rPr>
            </w:pPr>
            <w:r w:rsidRPr="005F64CF">
              <w:rPr>
                <w:color w:val="000009"/>
                <w:sz w:val="20"/>
                <w:szCs w:val="20"/>
                <w:shd w:val="clear" w:color="auto" w:fill="FBE4D5"/>
              </w:rPr>
              <w:t xml:space="preserve">Antes de iniciar la actividad, se ha expuesto y justificado el plan de trabajo (im-portancia, utilidad, etc.), y </w:t>
            </w:r>
            <w:r w:rsidRPr="005F64CF">
              <w:rPr>
                <w:color w:val="000009"/>
                <w:sz w:val="20"/>
                <w:szCs w:val="20"/>
              </w:rPr>
              <w:t> </w:t>
            </w:r>
            <w:r w:rsidRPr="005F64CF">
              <w:rPr>
                <w:color w:val="000009"/>
                <w:sz w:val="20"/>
                <w:szCs w:val="20"/>
                <w:shd w:val="clear" w:color="auto" w:fill="FBE4D5"/>
              </w:rPr>
              <w:t>han sido informados sobre los criterios de evaluación.</w:t>
            </w:r>
          </w:p>
        </w:tc>
        <w:tc>
          <w:tcPr>
            <w:tcW w:w="1418" w:type="dxa"/>
            <w:tcMar>
              <w:top w:w="100" w:type="dxa"/>
              <w:left w:w="100" w:type="dxa"/>
              <w:bottom w:w="100" w:type="dxa"/>
              <w:right w:w="100" w:type="dxa"/>
            </w:tcMar>
          </w:tcPr>
          <w:p w14:paraId="0EF58005"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7B3CE8E0" w14:textId="77777777" w:rsidR="005F64CF" w:rsidRPr="005F64CF" w:rsidRDefault="005F64CF" w:rsidP="005F64CF">
            <w:pPr>
              <w:spacing w:line="220" w:lineRule="auto"/>
              <w:rPr>
                <w:sz w:val="20"/>
                <w:szCs w:val="20"/>
              </w:rPr>
            </w:pPr>
          </w:p>
        </w:tc>
      </w:tr>
      <w:tr w:rsidR="005F64CF" w:rsidRPr="005F64CF" w14:paraId="533441A5" w14:textId="77777777" w:rsidTr="005F64CF">
        <w:trPr>
          <w:trHeight w:val="245"/>
        </w:trPr>
        <w:tc>
          <w:tcPr>
            <w:tcW w:w="6904" w:type="dxa"/>
            <w:shd w:val="clear" w:color="auto" w:fill="FDE6D3"/>
            <w:tcMar>
              <w:top w:w="100" w:type="dxa"/>
              <w:left w:w="100" w:type="dxa"/>
              <w:bottom w:w="100" w:type="dxa"/>
              <w:right w:w="100" w:type="dxa"/>
            </w:tcMar>
          </w:tcPr>
          <w:p w14:paraId="34077309" w14:textId="77777777" w:rsidR="005F64CF" w:rsidRPr="005F64CF" w:rsidRDefault="005F64CF" w:rsidP="005F64CF">
            <w:pPr>
              <w:spacing w:line="220" w:lineRule="auto"/>
              <w:rPr>
                <w:sz w:val="20"/>
                <w:szCs w:val="20"/>
              </w:rPr>
            </w:pPr>
            <w:r w:rsidRPr="005F64CF">
              <w:rPr>
                <w:color w:val="000009"/>
                <w:sz w:val="20"/>
                <w:szCs w:val="20"/>
                <w:shd w:val="clear" w:color="auto" w:fill="FBE4D5"/>
              </w:rPr>
              <w:t xml:space="preserve">Se ha ofrecido a los alumnos un mapa conceptual del tema, para que siempre estén orientados en el </w:t>
            </w:r>
            <w:r w:rsidRPr="005F64CF">
              <w:rPr>
                <w:color w:val="000009"/>
                <w:sz w:val="20"/>
                <w:szCs w:val="20"/>
              </w:rPr>
              <w:t> </w:t>
            </w:r>
            <w:r w:rsidRPr="005F64CF">
              <w:rPr>
                <w:color w:val="000009"/>
                <w:sz w:val="20"/>
                <w:szCs w:val="20"/>
                <w:shd w:val="clear" w:color="auto" w:fill="FBE4D5"/>
              </w:rPr>
              <w:t>proceso de aprendizaje.</w:t>
            </w:r>
          </w:p>
        </w:tc>
        <w:tc>
          <w:tcPr>
            <w:tcW w:w="1418" w:type="dxa"/>
            <w:tcMar>
              <w:top w:w="100" w:type="dxa"/>
              <w:left w:w="100" w:type="dxa"/>
              <w:bottom w:w="100" w:type="dxa"/>
              <w:right w:w="100" w:type="dxa"/>
            </w:tcMar>
          </w:tcPr>
          <w:p w14:paraId="1CD4E7C1"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2ECB9588" w14:textId="77777777" w:rsidR="005F64CF" w:rsidRPr="005F64CF" w:rsidRDefault="005F64CF" w:rsidP="005F64CF">
            <w:pPr>
              <w:spacing w:line="220" w:lineRule="auto"/>
              <w:rPr>
                <w:sz w:val="20"/>
                <w:szCs w:val="20"/>
              </w:rPr>
            </w:pPr>
          </w:p>
        </w:tc>
      </w:tr>
      <w:tr w:rsidR="005F64CF" w:rsidRPr="005F64CF" w14:paraId="7D864F36" w14:textId="77777777" w:rsidTr="005F64CF">
        <w:trPr>
          <w:trHeight w:val="255"/>
        </w:trPr>
        <w:tc>
          <w:tcPr>
            <w:tcW w:w="6904" w:type="dxa"/>
            <w:shd w:val="clear" w:color="auto" w:fill="FDE6D3"/>
            <w:tcMar>
              <w:top w:w="100" w:type="dxa"/>
              <w:left w:w="100" w:type="dxa"/>
              <w:bottom w:w="100" w:type="dxa"/>
              <w:right w:w="100" w:type="dxa"/>
            </w:tcMar>
          </w:tcPr>
          <w:p w14:paraId="16C73C79" w14:textId="77777777" w:rsidR="005F64CF" w:rsidRPr="005F64CF" w:rsidRDefault="005F64CF" w:rsidP="005F64CF">
            <w:pPr>
              <w:spacing w:line="220" w:lineRule="auto"/>
              <w:rPr>
                <w:sz w:val="20"/>
                <w:szCs w:val="20"/>
              </w:rPr>
            </w:pPr>
            <w:r w:rsidRPr="005F64CF">
              <w:rPr>
                <w:color w:val="000009"/>
                <w:sz w:val="20"/>
                <w:szCs w:val="20"/>
                <w:shd w:val="clear" w:color="auto" w:fill="FBE4D5"/>
              </w:rPr>
              <w:t>La distribución del tiempo en el aula es adecuada. El ambiente de la clase ha sido adecuado y productivo</w:t>
            </w:r>
          </w:p>
        </w:tc>
        <w:tc>
          <w:tcPr>
            <w:tcW w:w="1418" w:type="dxa"/>
            <w:tcMar>
              <w:top w:w="100" w:type="dxa"/>
              <w:left w:w="100" w:type="dxa"/>
              <w:bottom w:w="100" w:type="dxa"/>
              <w:right w:w="100" w:type="dxa"/>
            </w:tcMar>
          </w:tcPr>
          <w:p w14:paraId="7467A626"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475E08D9" w14:textId="77777777" w:rsidR="005F64CF" w:rsidRPr="005F64CF" w:rsidRDefault="005F64CF" w:rsidP="005F64CF">
            <w:pPr>
              <w:spacing w:line="220" w:lineRule="auto"/>
              <w:rPr>
                <w:sz w:val="20"/>
                <w:szCs w:val="20"/>
              </w:rPr>
            </w:pPr>
          </w:p>
        </w:tc>
      </w:tr>
      <w:tr w:rsidR="005F64CF" w:rsidRPr="005F64CF" w14:paraId="60831D2F" w14:textId="77777777" w:rsidTr="005F64CF">
        <w:trPr>
          <w:trHeight w:val="265"/>
        </w:trPr>
        <w:tc>
          <w:tcPr>
            <w:tcW w:w="6904" w:type="dxa"/>
            <w:shd w:val="clear" w:color="auto" w:fill="FDE6D3"/>
            <w:tcMar>
              <w:top w:w="100" w:type="dxa"/>
              <w:left w:w="100" w:type="dxa"/>
              <w:bottom w:w="100" w:type="dxa"/>
              <w:right w:w="100" w:type="dxa"/>
            </w:tcMar>
          </w:tcPr>
          <w:p w14:paraId="2499B76A" w14:textId="77777777" w:rsidR="005F64CF" w:rsidRPr="005F64CF" w:rsidRDefault="005F64CF" w:rsidP="005F64CF">
            <w:pPr>
              <w:spacing w:line="220" w:lineRule="auto"/>
              <w:rPr>
                <w:sz w:val="20"/>
                <w:szCs w:val="20"/>
              </w:rPr>
            </w:pPr>
            <w:r w:rsidRPr="005F64CF">
              <w:rPr>
                <w:color w:val="000009"/>
                <w:sz w:val="20"/>
                <w:szCs w:val="20"/>
                <w:shd w:val="clear" w:color="auto" w:fill="FBE4D5"/>
              </w:rPr>
              <w:t>Se han utilizado recursos variados (audiovisuales, informáticos, etc.).</w:t>
            </w:r>
          </w:p>
        </w:tc>
        <w:tc>
          <w:tcPr>
            <w:tcW w:w="1418" w:type="dxa"/>
            <w:tcMar>
              <w:top w:w="100" w:type="dxa"/>
              <w:left w:w="100" w:type="dxa"/>
              <w:bottom w:w="100" w:type="dxa"/>
              <w:right w:w="100" w:type="dxa"/>
            </w:tcMar>
          </w:tcPr>
          <w:p w14:paraId="381E2D75"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78C2B412" w14:textId="77777777" w:rsidR="005F64CF" w:rsidRPr="005F64CF" w:rsidRDefault="005F64CF" w:rsidP="005F64CF">
            <w:pPr>
              <w:spacing w:line="220" w:lineRule="auto"/>
              <w:rPr>
                <w:sz w:val="20"/>
                <w:szCs w:val="20"/>
              </w:rPr>
            </w:pPr>
          </w:p>
        </w:tc>
      </w:tr>
      <w:tr w:rsidR="005F64CF" w:rsidRPr="005F64CF" w14:paraId="1DF82086" w14:textId="77777777" w:rsidTr="005F64CF">
        <w:trPr>
          <w:trHeight w:val="322"/>
        </w:trPr>
        <w:tc>
          <w:tcPr>
            <w:tcW w:w="10023" w:type="dxa"/>
            <w:gridSpan w:val="3"/>
            <w:shd w:val="clear" w:color="auto" w:fill="FBCBA3"/>
            <w:tcMar>
              <w:top w:w="100" w:type="dxa"/>
              <w:left w:w="100" w:type="dxa"/>
              <w:bottom w:w="100" w:type="dxa"/>
              <w:right w:w="100" w:type="dxa"/>
            </w:tcMar>
          </w:tcPr>
          <w:p w14:paraId="21037DA7" w14:textId="77777777" w:rsidR="005F64CF" w:rsidRPr="005F64CF" w:rsidRDefault="005F64CF" w:rsidP="005F64CF">
            <w:pPr>
              <w:jc w:val="center"/>
              <w:rPr>
                <w:sz w:val="20"/>
                <w:szCs w:val="20"/>
              </w:rPr>
            </w:pPr>
            <w:r w:rsidRPr="005F64CF">
              <w:rPr>
                <w:b/>
                <w:color w:val="000009"/>
                <w:sz w:val="20"/>
                <w:szCs w:val="20"/>
                <w:shd w:val="clear" w:color="auto" w:fill="F7CAAC"/>
              </w:rPr>
              <w:t>EVALUACIÓN</w:t>
            </w:r>
          </w:p>
        </w:tc>
      </w:tr>
      <w:tr w:rsidR="005F64CF" w:rsidRPr="005F64CF" w14:paraId="752F7110" w14:textId="77777777" w:rsidTr="005F64CF">
        <w:trPr>
          <w:trHeight w:val="358"/>
        </w:trPr>
        <w:tc>
          <w:tcPr>
            <w:tcW w:w="6904" w:type="dxa"/>
            <w:tcMar>
              <w:top w:w="100" w:type="dxa"/>
              <w:left w:w="100" w:type="dxa"/>
              <w:bottom w:w="100" w:type="dxa"/>
              <w:right w:w="100" w:type="dxa"/>
            </w:tcMar>
          </w:tcPr>
          <w:p w14:paraId="530478A4" w14:textId="77777777" w:rsidR="005F64CF" w:rsidRPr="005F64CF" w:rsidRDefault="005F64CF" w:rsidP="005F64CF">
            <w:pPr>
              <w:spacing w:line="220" w:lineRule="auto"/>
              <w:jc w:val="center"/>
              <w:rPr>
                <w:sz w:val="20"/>
                <w:szCs w:val="20"/>
              </w:rPr>
            </w:pPr>
            <w:r w:rsidRPr="005F64CF">
              <w:rPr>
                <w:b/>
                <w:color w:val="000009"/>
                <w:sz w:val="20"/>
                <w:szCs w:val="20"/>
              </w:rPr>
              <w:t>INDICADORES DE LOGRO </w:t>
            </w:r>
          </w:p>
        </w:tc>
        <w:tc>
          <w:tcPr>
            <w:tcW w:w="1418" w:type="dxa"/>
            <w:shd w:val="clear" w:color="auto" w:fill="FDE6D3"/>
            <w:tcMar>
              <w:top w:w="100" w:type="dxa"/>
              <w:left w:w="100" w:type="dxa"/>
              <w:bottom w:w="100" w:type="dxa"/>
              <w:right w:w="100" w:type="dxa"/>
            </w:tcMar>
          </w:tcPr>
          <w:p w14:paraId="6D94FBC0" w14:textId="77777777" w:rsidR="005F64CF" w:rsidRPr="005F64CF" w:rsidRDefault="005F64CF" w:rsidP="005F64CF">
            <w:pPr>
              <w:spacing w:line="220" w:lineRule="auto"/>
              <w:ind w:right="87"/>
              <w:jc w:val="center"/>
              <w:rPr>
                <w:sz w:val="20"/>
                <w:szCs w:val="20"/>
              </w:rPr>
            </w:pPr>
            <w:r w:rsidRPr="005F64CF">
              <w:rPr>
                <w:b/>
                <w:color w:val="000009"/>
                <w:sz w:val="20"/>
                <w:szCs w:val="20"/>
                <w:shd w:val="clear" w:color="auto" w:fill="FBE4D5"/>
              </w:rPr>
              <w:t xml:space="preserve">Puntuación </w:t>
            </w:r>
            <w:r w:rsidRPr="005F64CF">
              <w:rPr>
                <w:b/>
                <w:color w:val="000009"/>
                <w:sz w:val="20"/>
                <w:szCs w:val="20"/>
              </w:rPr>
              <w:t> </w:t>
            </w:r>
            <w:r w:rsidRPr="005F64CF">
              <w:rPr>
                <w:b/>
                <w:color w:val="000009"/>
                <w:sz w:val="20"/>
                <w:szCs w:val="20"/>
                <w:shd w:val="clear" w:color="auto" w:fill="FBE4D5"/>
              </w:rPr>
              <w:t>De 1 a 10</w:t>
            </w:r>
          </w:p>
        </w:tc>
        <w:tc>
          <w:tcPr>
            <w:tcW w:w="1701" w:type="dxa"/>
            <w:tcMar>
              <w:top w:w="100" w:type="dxa"/>
              <w:left w:w="100" w:type="dxa"/>
              <w:bottom w:w="100" w:type="dxa"/>
              <w:right w:w="100" w:type="dxa"/>
            </w:tcMar>
          </w:tcPr>
          <w:p w14:paraId="078ADC3B" w14:textId="77777777" w:rsidR="005F64CF" w:rsidRPr="005F64CF" w:rsidRDefault="005F64CF" w:rsidP="005F64CF">
            <w:pPr>
              <w:spacing w:line="220" w:lineRule="auto"/>
              <w:rPr>
                <w:sz w:val="20"/>
                <w:szCs w:val="20"/>
              </w:rPr>
            </w:pPr>
            <w:r w:rsidRPr="005F64CF">
              <w:rPr>
                <w:b/>
                <w:color w:val="000009"/>
                <w:sz w:val="20"/>
                <w:szCs w:val="20"/>
              </w:rPr>
              <w:t xml:space="preserve"> Observaciones</w:t>
            </w:r>
          </w:p>
        </w:tc>
      </w:tr>
      <w:tr w:rsidR="005F64CF" w:rsidRPr="005F64CF" w14:paraId="098A8324" w14:textId="77777777" w:rsidTr="005F64CF">
        <w:trPr>
          <w:trHeight w:val="362"/>
        </w:trPr>
        <w:tc>
          <w:tcPr>
            <w:tcW w:w="6904" w:type="dxa"/>
            <w:shd w:val="clear" w:color="auto" w:fill="FDE6D3"/>
            <w:tcMar>
              <w:top w:w="100" w:type="dxa"/>
              <w:left w:w="100" w:type="dxa"/>
              <w:bottom w:w="100" w:type="dxa"/>
              <w:right w:w="100" w:type="dxa"/>
            </w:tcMar>
          </w:tcPr>
          <w:p w14:paraId="38116468" w14:textId="77777777" w:rsidR="005F64CF" w:rsidRPr="005F64CF" w:rsidRDefault="005F64CF" w:rsidP="005F64CF">
            <w:pPr>
              <w:spacing w:line="220" w:lineRule="auto"/>
              <w:rPr>
                <w:sz w:val="20"/>
                <w:szCs w:val="20"/>
              </w:rPr>
            </w:pPr>
            <w:r w:rsidRPr="005F64CF">
              <w:rPr>
                <w:color w:val="000009"/>
                <w:sz w:val="20"/>
                <w:szCs w:val="20"/>
                <w:shd w:val="clear" w:color="auto" w:fill="FBE4D5"/>
              </w:rPr>
              <w:t>Se ha realizado una evaluación inicial para ajustar la programación a la situación real de aprendizaje.</w:t>
            </w:r>
          </w:p>
        </w:tc>
        <w:tc>
          <w:tcPr>
            <w:tcW w:w="1418" w:type="dxa"/>
            <w:tcMar>
              <w:top w:w="100" w:type="dxa"/>
              <w:left w:w="100" w:type="dxa"/>
              <w:bottom w:w="100" w:type="dxa"/>
              <w:right w:w="100" w:type="dxa"/>
            </w:tcMar>
          </w:tcPr>
          <w:p w14:paraId="0E45AB59"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21CB2656" w14:textId="77777777" w:rsidR="005F64CF" w:rsidRPr="005F64CF" w:rsidRDefault="005F64CF" w:rsidP="005F64CF">
            <w:pPr>
              <w:spacing w:line="220" w:lineRule="auto"/>
              <w:rPr>
                <w:sz w:val="20"/>
                <w:szCs w:val="20"/>
              </w:rPr>
            </w:pPr>
          </w:p>
        </w:tc>
      </w:tr>
      <w:tr w:rsidR="005F64CF" w:rsidRPr="005F64CF" w14:paraId="4EEC20BA" w14:textId="77777777" w:rsidTr="005F64CF">
        <w:trPr>
          <w:trHeight w:val="192"/>
        </w:trPr>
        <w:tc>
          <w:tcPr>
            <w:tcW w:w="6904" w:type="dxa"/>
            <w:shd w:val="clear" w:color="auto" w:fill="FDE6D3"/>
            <w:tcMar>
              <w:top w:w="100" w:type="dxa"/>
              <w:left w:w="100" w:type="dxa"/>
              <w:bottom w:w="100" w:type="dxa"/>
              <w:right w:w="100" w:type="dxa"/>
            </w:tcMar>
          </w:tcPr>
          <w:p w14:paraId="21D5C403" w14:textId="77777777" w:rsidR="005F64CF" w:rsidRPr="005F64CF" w:rsidRDefault="005F64CF" w:rsidP="005F64CF">
            <w:pPr>
              <w:spacing w:line="220" w:lineRule="auto"/>
              <w:rPr>
                <w:sz w:val="20"/>
                <w:szCs w:val="20"/>
              </w:rPr>
            </w:pPr>
            <w:r w:rsidRPr="005F64CF">
              <w:rPr>
                <w:color w:val="000009"/>
                <w:sz w:val="20"/>
                <w:szCs w:val="20"/>
                <w:shd w:val="clear" w:color="auto" w:fill="FBE4D5"/>
              </w:rPr>
              <w:t>Se han utilizado de manera sistemática distintos procedimientos e instrumentos de evaluación.</w:t>
            </w:r>
          </w:p>
        </w:tc>
        <w:tc>
          <w:tcPr>
            <w:tcW w:w="1418" w:type="dxa"/>
            <w:tcMar>
              <w:top w:w="100" w:type="dxa"/>
              <w:left w:w="100" w:type="dxa"/>
              <w:bottom w:w="100" w:type="dxa"/>
              <w:right w:w="100" w:type="dxa"/>
            </w:tcMar>
          </w:tcPr>
          <w:p w14:paraId="20CD68F4"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03402585" w14:textId="77777777" w:rsidR="005F64CF" w:rsidRPr="005F64CF" w:rsidRDefault="005F64CF" w:rsidP="005F64CF">
            <w:pPr>
              <w:spacing w:line="220" w:lineRule="auto"/>
              <w:rPr>
                <w:sz w:val="20"/>
                <w:szCs w:val="20"/>
              </w:rPr>
            </w:pPr>
          </w:p>
        </w:tc>
      </w:tr>
      <w:tr w:rsidR="005F64CF" w:rsidRPr="005F64CF" w14:paraId="60CCCA7E" w14:textId="77777777" w:rsidTr="005F64CF">
        <w:trPr>
          <w:trHeight w:val="203"/>
        </w:trPr>
        <w:tc>
          <w:tcPr>
            <w:tcW w:w="6904" w:type="dxa"/>
            <w:shd w:val="clear" w:color="auto" w:fill="FDE6D3"/>
            <w:tcMar>
              <w:top w:w="100" w:type="dxa"/>
              <w:left w:w="100" w:type="dxa"/>
              <w:bottom w:w="100" w:type="dxa"/>
              <w:right w:w="100" w:type="dxa"/>
            </w:tcMar>
          </w:tcPr>
          <w:p w14:paraId="53B06F5D" w14:textId="77777777" w:rsidR="005F64CF" w:rsidRPr="005F64CF" w:rsidRDefault="005F64CF" w:rsidP="005F64CF">
            <w:pPr>
              <w:spacing w:line="220" w:lineRule="auto"/>
              <w:rPr>
                <w:sz w:val="20"/>
                <w:szCs w:val="20"/>
              </w:rPr>
            </w:pPr>
            <w:r w:rsidRPr="005F64CF">
              <w:rPr>
                <w:color w:val="000009"/>
                <w:sz w:val="20"/>
                <w:szCs w:val="20"/>
                <w:shd w:val="clear" w:color="auto" w:fill="FBE4D5"/>
              </w:rPr>
              <w:t>Los alumnos han dispuesto de herramientas de autocorrección, autoevaluación y coevaluación.</w:t>
            </w:r>
          </w:p>
        </w:tc>
        <w:tc>
          <w:tcPr>
            <w:tcW w:w="1418" w:type="dxa"/>
            <w:tcMar>
              <w:top w:w="100" w:type="dxa"/>
              <w:left w:w="100" w:type="dxa"/>
              <w:bottom w:w="100" w:type="dxa"/>
              <w:right w:w="100" w:type="dxa"/>
            </w:tcMar>
          </w:tcPr>
          <w:p w14:paraId="32AD33EE"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39ADEF94" w14:textId="77777777" w:rsidR="005F64CF" w:rsidRPr="005F64CF" w:rsidRDefault="005F64CF" w:rsidP="005F64CF">
            <w:pPr>
              <w:spacing w:line="220" w:lineRule="auto"/>
              <w:rPr>
                <w:sz w:val="20"/>
                <w:szCs w:val="20"/>
              </w:rPr>
            </w:pPr>
          </w:p>
        </w:tc>
      </w:tr>
    </w:tbl>
    <w:p w14:paraId="2B8139C9" w14:textId="77777777" w:rsidR="005F64CF" w:rsidRPr="005F64CF" w:rsidRDefault="005F64CF" w:rsidP="005F64CF">
      <w:pPr>
        <w:spacing w:after="240" w:line="240" w:lineRule="auto"/>
      </w:pPr>
    </w:p>
    <w:p w14:paraId="1792B115" w14:textId="77777777" w:rsidR="005F64CF" w:rsidRPr="005F64CF" w:rsidRDefault="005F64CF" w:rsidP="005F64CF">
      <w:pPr>
        <w:spacing w:after="240" w:line="240" w:lineRule="auto"/>
        <w:rPr>
          <w:color w:val="0033CC"/>
          <w:u w:val="single"/>
        </w:rPr>
      </w:pPr>
      <w:r w:rsidRPr="005F64CF">
        <w:rPr>
          <w:b/>
          <w:color w:val="0033CC"/>
          <w:u w:val="single"/>
        </w:rPr>
        <w:t>9. TRATAMIENTO DE LA DIVERSIDAD</w:t>
      </w:r>
    </w:p>
    <w:p w14:paraId="71A03D08" w14:textId="77777777" w:rsidR="005F64CF" w:rsidRPr="005F64CF" w:rsidRDefault="005F64CF" w:rsidP="005F64CF">
      <w:pPr>
        <w:spacing w:after="120" w:line="240" w:lineRule="auto"/>
      </w:pPr>
      <w:r w:rsidRPr="005F64CF">
        <w:t>El curso que nos ocupa (1º Diversificación) requiere más que ningún otro una especial atención a la diversidad. En realidad es un aula llena de diversidad, en la que cada uno de los 16 alumnos tiene un ritmo de aprendizaje propio, unas necesidades y una capacidad de asimilar las ideas determinadas. Todo esto hace que el día a día sea una continua adaptación a los problemas y necesidades que dentro del grupo van surgiendo.</w:t>
      </w:r>
    </w:p>
    <w:p w14:paraId="2B5243E9" w14:textId="77777777" w:rsidR="005F64CF" w:rsidRPr="005F64CF" w:rsidRDefault="005F64CF" w:rsidP="005F64CF">
      <w:pPr>
        <w:spacing w:after="120" w:line="240" w:lineRule="auto"/>
      </w:pPr>
      <w:r w:rsidRPr="005F64CF">
        <w:t xml:space="preserve">En el Ámbito Científico Tecnológico del 1º curso de Diversificación aplicamos medidas no significativas (metodológicas), que van  destinadas al alumnado con TDAH, Dislexia y otras dificultades del aprendizaje, pero que no requieren de modificaciones en el currículo. </w:t>
      </w:r>
    </w:p>
    <w:p w14:paraId="0E03F99F" w14:textId="77777777" w:rsidR="005F64CF" w:rsidRPr="005F64CF" w:rsidRDefault="005F64CF" w:rsidP="005F64CF">
      <w:pPr>
        <w:spacing w:after="120" w:line="240" w:lineRule="auto"/>
      </w:pPr>
      <w:r w:rsidRPr="005F64CF">
        <w:lastRenderedPageBreak/>
        <w:t>Realizamos adaptaciones en los tiempos y en el formato de los exámenes. Además de éstas, se aplican también adaptaciones individuales en los tiempos y ritmo de las explicaciones y/o en el refuerzo del aprendizaje de los alumnos/as. El número tan elevado de alumnos/as que este centro, por sus peculiaridades, tiene en los grupos de diversificación, y puesto que cada alumno/a tiene unas necesidades y requiere de unas adaptaciones específicas, hace que, a veces, resulte difícil la docencia en estos grupos.</w:t>
      </w:r>
    </w:p>
    <w:p w14:paraId="498BF02C" w14:textId="77777777" w:rsidR="005F64CF" w:rsidRPr="005F64CF" w:rsidRDefault="005F64CF" w:rsidP="005F64CF">
      <w:pPr>
        <w:spacing w:after="120" w:line="240" w:lineRule="auto"/>
      </w:pPr>
      <w:r w:rsidRPr="005F64CF">
        <w:t>Promovemos además, el uso de distintos espacios del instituto (aula de informática, patio, laboratorio…) para motivar el aprendizaje.</w:t>
      </w:r>
    </w:p>
    <w:p w14:paraId="1889B6A8" w14:textId="77777777" w:rsidR="005F64CF" w:rsidRPr="005F64CF" w:rsidRDefault="005F64CF" w:rsidP="005F64CF">
      <w:pPr>
        <w:spacing w:after="120" w:line="240" w:lineRule="auto"/>
      </w:pPr>
    </w:p>
    <w:p w14:paraId="7631095E" w14:textId="77777777" w:rsidR="005F64CF" w:rsidRPr="005F64CF" w:rsidRDefault="005F64CF" w:rsidP="005F64CF">
      <w:pPr>
        <w:spacing w:line="240" w:lineRule="auto"/>
        <w:rPr>
          <w:b/>
          <w:color w:val="0033CC"/>
          <w:u w:val="single"/>
        </w:rPr>
      </w:pPr>
      <w:r w:rsidRPr="005F64CF">
        <w:rPr>
          <w:b/>
          <w:color w:val="0033CC"/>
          <w:u w:val="single"/>
        </w:rPr>
        <w:t>10. PLAN DE FOMENTO DE LA LECTURA</w:t>
      </w:r>
    </w:p>
    <w:p w14:paraId="52416025" w14:textId="77777777" w:rsidR="005F64CF" w:rsidRPr="005F64CF" w:rsidRDefault="005F64CF" w:rsidP="005F64CF">
      <w:pPr>
        <w:spacing w:after="120" w:line="240" w:lineRule="auto"/>
      </w:pPr>
      <w:r w:rsidRPr="005F64CF">
        <w:t xml:space="preserve">Según la </w:t>
      </w:r>
      <w:r w:rsidRPr="005F64CF">
        <w:rPr>
          <w:i/>
          <w:color w:val="366091"/>
          <w:u w:val="single"/>
        </w:rPr>
        <w:t>Orden de 30 de mayo de 2023</w:t>
      </w:r>
      <w:r w:rsidRPr="005F64CF">
        <w:t xml:space="preserve">, las programaciones didácticas de todas las áreas y materias incluirán actividades y tareas para el desarrollo de la competencia en comunicación lingüística en las etapas obligatorias. Los centros, al organizar su práctica docente, deberán garantizar la incorporación de un tiempo diario, no inferior a 30 minutos, en todos los niveles de Educación Secundaria Obligatoria, para el desarrollo planificado de dicha competencia. </w:t>
      </w:r>
    </w:p>
    <w:p w14:paraId="3112552B" w14:textId="77777777" w:rsidR="005F64CF" w:rsidRPr="005F64CF" w:rsidRDefault="005F64CF" w:rsidP="005F64CF">
      <w:pPr>
        <w:spacing w:after="120" w:line="240" w:lineRule="auto"/>
      </w:pPr>
      <w:r w:rsidRPr="005F64CF">
        <w:t xml:space="preserve">Leer no es un objetivo en sí mismo, sino que es uno de los principales instrumentos de aprendizaje. Una buena comprensión lectora constituye un factor clave para conducir al alumnado al éxito escolar; de ahí la importancia de que la lectura se encuentre presente en todas las áreas, materias, ámbitos y módulos del currículo a lo largo de las diferentes etapas educativas. </w:t>
      </w:r>
    </w:p>
    <w:p w14:paraId="275A116A" w14:textId="77777777" w:rsidR="005F64CF" w:rsidRPr="005F64CF" w:rsidRDefault="005F64CF" w:rsidP="005F64CF">
      <w:pPr>
        <w:spacing w:after="120" w:line="240" w:lineRule="auto"/>
      </w:pPr>
      <w:r w:rsidRPr="005F64CF">
        <w:t>Una de las mayores dificultades que hoy en día vemos que afronta el alumnado es la falta de comprensión de lo que leen y la consecuente incompetencia tanto para entender los conceptos y las ideas que se les presentan como para responder adecuadamente a las tareas propuestas en el aula.</w:t>
      </w:r>
    </w:p>
    <w:p w14:paraId="455ACB3A" w14:textId="77777777" w:rsidR="005F64CF" w:rsidRPr="005F64CF" w:rsidRDefault="005F64CF" w:rsidP="005F64CF">
      <w:pPr>
        <w:spacing w:after="120" w:line="240" w:lineRule="auto"/>
      </w:pPr>
      <w:r w:rsidRPr="005F64CF">
        <w:t xml:space="preserve">Desde el departamento de biología y geología queremos favorecer que el alumnado se interese por la lectura y busque en los libros, en las revistas científicas y en los artículos la forma de profundizar e indagar sobre los distintos aspectos que se tratan en cada una de las unidades didácticas. Implicar al alumnado en la adquisición de una lectura activa y voluntaria, que le permita el conocimiento, la comprensión, la crítica del texto y el intercambio de experiencias e inquietudes, será clave para estimular el interés por la lectura y el fomento de la expresión oral. </w:t>
      </w:r>
    </w:p>
    <w:p w14:paraId="473340FE" w14:textId="77777777" w:rsidR="005F64CF" w:rsidRPr="005F64CF" w:rsidRDefault="005F64CF" w:rsidP="005F64CF">
      <w:pPr>
        <w:spacing w:after="120" w:line="240" w:lineRule="auto"/>
      </w:pPr>
      <w:r w:rsidRPr="005F64CF">
        <w:t>Las asignaturas de este departamento son básicas para fomentar el interés por novedades o avances científicos, y desde este departamento fomentamos que el alumno indague sobre noticias de actualidad relacionadas con la ciencia. Esto lleva asociado un trabajo de búsqueda, consulta, lectura, análisis de textos (noticias), síntesis de la noticia y trabajo de expresión oral al exponerla y explicarla a los compañeros.</w:t>
      </w:r>
    </w:p>
    <w:p w14:paraId="145130B6" w14:textId="77777777" w:rsidR="005F64CF" w:rsidRPr="005F64CF" w:rsidRDefault="005F64CF" w:rsidP="005F64CF">
      <w:pPr>
        <w:spacing w:after="120" w:line="240" w:lineRule="auto"/>
      </w:pPr>
      <w:r w:rsidRPr="005F64CF">
        <w:t>El uso de la expresión oral y escrita se trabajará en múltiples actividades que requieran para su realización destrezas y habilidades que el alumnado tendrá que aplicar: exposiciones, debates, técnicas de trabajo cooperativo, realización de informes u otro tipo de textos escritos con una clara función comunicativa.</w:t>
      </w:r>
    </w:p>
    <w:p w14:paraId="09C660D4" w14:textId="77777777" w:rsidR="005F64CF" w:rsidRPr="005F64CF" w:rsidRDefault="005F64CF" w:rsidP="005F64CF">
      <w:pPr>
        <w:spacing w:after="120" w:line="240" w:lineRule="auto"/>
      </w:pPr>
      <w:r w:rsidRPr="005F64CF">
        <w:t>Con carácter general, las actuaciones dirigidas a mejorar la competencia lectora del alumnado tendrán en consideración que la organización del tiempo de la lectura planificada incluirá tres momentos de desarrollo: antes, durante y después.</w:t>
      </w:r>
    </w:p>
    <w:p w14:paraId="1A7D6D06" w14:textId="77777777" w:rsidR="005F64CF" w:rsidRPr="005F64CF" w:rsidRDefault="005F64CF" w:rsidP="005F64CF">
      <w:pPr>
        <w:spacing w:after="120" w:line="240" w:lineRule="auto"/>
      </w:pPr>
      <w:r w:rsidRPr="005F64CF">
        <w:t xml:space="preserve">- </w:t>
      </w:r>
      <w:r w:rsidRPr="005F64CF">
        <w:rPr>
          <w:b/>
        </w:rPr>
        <w:t>Antes:</w:t>
      </w:r>
      <w:r w:rsidRPr="005F64CF">
        <w:t xml:space="preserve"> se diseñarán actividades de prelectura para motivar el interés y activar el mundo de referencias y conocimientos anteriores del alumnado. La presentación de conceptos, del vocabulario, del formato de lectura, etc. Asimismo, se sugerirán estrategias de comprensión del texto. En esta fase de la planificación, también podemos introducir elementos de comprensión como causa y efecto, comparación y contraste, personificación, técnicas de trabajo intelectual. Es el momento de dotar de objetivos y dirigir al alumnado a la necesidad de leer.</w:t>
      </w:r>
    </w:p>
    <w:p w14:paraId="58CC4802" w14:textId="77777777" w:rsidR="005F64CF" w:rsidRPr="005F64CF" w:rsidRDefault="005F64CF" w:rsidP="005F64CF">
      <w:pPr>
        <w:spacing w:after="120" w:line="240" w:lineRule="auto"/>
      </w:pPr>
      <w:r w:rsidRPr="005F64CF">
        <w:t xml:space="preserve">- </w:t>
      </w:r>
      <w:r w:rsidRPr="005F64CF">
        <w:rPr>
          <w:b/>
        </w:rPr>
        <w:t>Durante:</w:t>
      </w:r>
      <w:r w:rsidRPr="005F64CF">
        <w:t xml:space="preserve"> las actividades durante la lectura ayudan a establecer inferencias de distinto tipo, a la revisión y la comprobación de lo que se ha leído, a la toma de conciencia sobre la entonación empleada, a una relectura formativa en distintas dimensiones textuales y a un proceso de autoaprendizaje.</w:t>
      </w:r>
    </w:p>
    <w:p w14:paraId="2FF363D9" w14:textId="77777777" w:rsidR="005F64CF" w:rsidRPr="005F64CF" w:rsidRDefault="005F64CF" w:rsidP="005F64CF">
      <w:pPr>
        <w:spacing w:after="120" w:line="240" w:lineRule="auto"/>
      </w:pPr>
      <w:r w:rsidRPr="005F64CF">
        <w:lastRenderedPageBreak/>
        <w:t xml:space="preserve">- </w:t>
      </w:r>
      <w:r w:rsidRPr="005F64CF">
        <w:rPr>
          <w:b/>
        </w:rPr>
        <w:t>Después:</w:t>
      </w:r>
      <w:r w:rsidRPr="005F64CF">
        <w:t xml:space="preserve"> se planificarán actividades tras la prelectura y la lectura que se dirigirán a la recapitulación, puesta en práctica, el debate de ideas, el uso del conocimiento adquirido en distintos contextos de aprendizaje.</w:t>
      </w:r>
    </w:p>
    <w:p w14:paraId="274A3D9F" w14:textId="77777777" w:rsidR="005F64CF" w:rsidRPr="005F64CF" w:rsidRDefault="005F64CF" w:rsidP="005F64CF">
      <w:pPr>
        <w:spacing w:after="120" w:line="240" w:lineRule="auto"/>
      </w:pPr>
      <w:r w:rsidRPr="005F64CF">
        <w:t>El departamento de biología y geología tendrá en cuenta e incorporará los criterios generales para el tratamiento de la lectura y la escritura del Proyecto educativo del centro, con el objetivo de acercar la lectura al alumnado.</w:t>
      </w:r>
    </w:p>
    <w:p w14:paraId="662AC2AB" w14:textId="77777777" w:rsidR="005F64CF" w:rsidRPr="005F64CF" w:rsidRDefault="005F64CF" w:rsidP="005F64CF">
      <w:pPr>
        <w:spacing w:after="120" w:line="240" w:lineRule="auto"/>
      </w:pPr>
      <w:r w:rsidRPr="005F64CF">
        <w:t xml:space="preserve">El Equipo Técnico de Coordinación Pedagógica garantizará la coordinación de los textos de lectura que se seleccionen para el alumnado, favoreciendo la configuración de itinerarios de lectura. La selección de textos conviene que esté contextualizada con las áreas, materias, ámbitos, tareas, actividades o proyectos que se desarrollen de forma ordinaria. Establecerá un plan de actuación con el objetivo de unificar las acciones y desarrollar una evaluación de las mismas. </w:t>
      </w:r>
    </w:p>
    <w:p w14:paraId="117B0605" w14:textId="77777777" w:rsidR="005F64CF" w:rsidRPr="005F64CF" w:rsidRDefault="005F64CF" w:rsidP="005F64CF">
      <w:pPr>
        <w:spacing w:after="120" w:line="240" w:lineRule="auto"/>
      </w:pPr>
      <w:r w:rsidRPr="005F64CF">
        <w:t>Para el Ámbito Científico Tecnológico de 2º de Diversificación llevaremos a cabo lecturas como:</w:t>
      </w:r>
    </w:p>
    <w:p w14:paraId="37A2B6DF" w14:textId="77777777" w:rsidR="005F64CF" w:rsidRPr="005F64CF" w:rsidRDefault="005F64CF" w:rsidP="005F64CF">
      <w:pPr>
        <w:spacing w:after="120" w:line="240" w:lineRule="auto"/>
      </w:pPr>
      <w:r w:rsidRPr="005F64CF">
        <w:t>- Fundamentalmente se usan y/o recomiendan para su lectura textos de actualidad científica, adecuados a cada nivel y temática, aportados por el profesor, y acompañados de actividades relacionadas con el texto.</w:t>
      </w:r>
    </w:p>
    <w:p w14:paraId="784E66AB" w14:textId="77777777" w:rsidR="005F64CF" w:rsidRPr="005F64CF" w:rsidRDefault="005F64CF" w:rsidP="005F64CF">
      <w:pPr>
        <w:spacing w:after="120" w:line="240" w:lineRule="auto"/>
      </w:pPr>
      <w:r w:rsidRPr="005F64CF">
        <w:t xml:space="preserve">- En cada unidad didáctica, recurrimos a lecturas y actividades que contribuyen a que el alumnado lea, escriba y se exprese de forma oral. </w:t>
      </w:r>
    </w:p>
    <w:p w14:paraId="72C5B045" w14:textId="77777777" w:rsidR="005F64CF" w:rsidRPr="005F64CF" w:rsidRDefault="005F64CF" w:rsidP="005F64CF">
      <w:pPr>
        <w:spacing w:before="360"/>
        <w:rPr>
          <w:b/>
          <w:color w:val="0033CC"/>
          <w:u w:val="single"/>
        </w:rPr>
      </w:pPr>
      <w:r w:rsidRPr="005F64CF">
        <w:rPr>
          <w:b/>
          <w:color w:val="0033CC"/>
          <w:u w:val="single"/>
        </w:rPr>
        <w:t>11. METODOLOGÍA</w:t>
      </w:r>
      <w:r w:rsidRPr="005F64CF">
        <w:rPr>
          <w:color w:val="0033CC"/>
          <w:sz w:val="20"/>
          <w:szCs w:val="20"/>
          <w:u w:val="single"/>
        </w:rPr>
        <w:t xml:space="preserve"> </w:t>
      </w:r>
      <w:r w:rsidRPr="005F64CF">
        <w:rPr>
          <w:b/>
          <w:color w:val="0033CC"/>
          <w:u w:val="single"/>
        </w:rPr>
        <w:t xml:space="preserve">Y SITUACIONES DE APRENDIZAJE </w:t>
      </w:r>
    </w:p>
    <w:p w14:paraId="2508348A" w14:textId="77777777" w:rsidR="005F64CF" w:rsidRPr="005F64CF" w:rsidRDefault="005F64CF" w:rsidP="005F64CF">
      <w:pPr>
        <w:spacing w:after="120" w:line="240" w:lineRule="auto"/>
        <w:jc w:val="both"/>
        <w:rPr>
          <w:color w:val="0033CC"/>
        </w:rPr>
      </w:pPr>
      <w:r w:rsidRPr="005F64CF">
        <w:rPr>
          <w:color w:val="0033CC"/>
        </w:rPr>
        <w:t xml:space="preserve">11.1. SOBRE LA METODOLOGÍA </w:t>
      </w:r>
    </w:p>
    <w:p w14:paraId="46D45425" w14:textId="77777777" w:rsidR="005F64CF" w:rsidRPr="005F64CF" w:rsidRDefault="005F64CF" w:rsidP="005F64CF">
      <w:pPr>
        <w:spacing w:after="120" w:line="240" w:lineRule="auto"/>
        <w:jc w:val="both"/>
      </w:pPr>
      <w:r w:rsidRPr="005F64CF">
        <w:t>La metodología, fundamentalmente en los grupos de diversificación, tendrá un carácter esencialmente activo, motivador y participativo, y en la medida de lo posible, partiremos de los intereses del alumnado, favoreciendo y alternando tanto el trabajo individual como el cooperativo, sin olvidar la importancia del aprendizaje entre iguales y la utilización de enfoques orientados desde una perspectiva de género. Nuestro objetivo final sería integrar todo esto en la vida cotidiana y al entorno inmediato del alumnado.</w:t>
      </w:r>
    </w:p>
    <w:p w14:paraId="5AACEA41" w14:textId="77777777" w:rsidR="005F64CF" w:rsidRPr="005F64CF" w:rsidRDefault="005F64CF" w:rsidP="005F64CF">
      <w:pPr>
        <w:spacing w:after="120" w:line="240" w:lineRule="auto"/>
        <w:jc w:val="both"/>
      </w:pPr>
      <w:r w:rsidRPr="005F64CF">
        <w:t>Pretendemos que el aprendizaje sea significativo, es decir, que parta de los conocimientos previamente adquiridos, de la realidad cotidiana e intereses cercanos al alumnado, y de sus propios conocimientos científicos. Nuestro fin, es que, en aquellos casos en los que sea posible, partamos de realidades, situaciones y ejemplos que le son conocidos a los alumnos y alumnas, de forma que se implique activamente en la construcción de su propio aprendizaje, como una forma de reducir progresivamente las diferencias en la competencia que pueda tener con relación a otros compañeros o compañeras. La inclusión de las competencias clave como referente del currículo ahonda en esta concepción instrumental de los aprendizajes escolares y del proceso educativo.</w:t>
      </w:r>
    </w:p>
    <w:p w14:paraId="36A39F26" w14:textId="77777777" w:rsidR="005F64CF" w:rsidRPr="005F64CF" w:rsidRDefault="005F64CF" w:rsidP="005F64CF">
      <w:pPr>
        <w:spacing w:after="120" w:line="240" w:lineRule="auto"/>
        <w:jc w:val="both"/>
      </w:pPr>
      <w:r w:rsidRPr="005F64CF">
        <w:t>Desde un enfoque basado en la adquisición de las competencias clave cuyo objetivo no es solo saber, sino saber aplicar lo que se sabe y hacerlo en diferentes contextos y situaciones, se precisan distintas estrategias metodológicas entre las que resaltaremos las siguientes:</w:t>
      </w:r>
    </w:p>
    <w:p w14:paraId="3E1D3EFC" w14:textId="77777777" w:rsidR="005F64CF" w:rsidRPr="005F64CF" w:rsidRDefault="005F64CF" w:rsidP="005E5CE2">
      <w:pPr>
        <w:spacing w:after="120" w:line="240" w:lineRule="auto"/>
        <w:jc w:val="both"/>
        <w:textDirection w:val="btLr"/>
        <w:textAlignment w:val="top"/>
        <w:outlineLvl w:val="0"/>
      </w:pPr>
      <w:r w:rsidRPr="005F64CF">
        <w:t>Plantear diferentes situaciones de aprendizaje que permitan al alumnado el desarrollo de distintos procesos cognitivos: analizar, identificar, establecer diferencias y semejanzas, reconocer, localizar, aplicar, resolver, etc.</w:t>
      </w:r>
    </w:p>
    <w:p w14:paraId="03061CA5" w14:textId="77777777" w:rsidR="005F64CF" w:rsidRPr="005F64CF" w:rsidRDefault="005F64CF" w:rsidP="005E5CE2">
      <w:pPr>
        <w:spacing w:after="120" w:line="240" w:lineRule="auto"/>
        <w:jc w:val="both"/>
        <w:textDirection w:val="btLr"/>
        <w:textAlignment w:val="top"/>
        <w:outlineLvl w:val="0"/>
      </w:pPr>
      <w:r w:rsidRPr="005F64CF">
        <w:t>Potenciar en el alumnado la autonomía, la creatividad, la reflexión y el espíritu crítico.</w:t>
      </w:r>
    </w:p>
    <w:p w14:paraId="1C85AA47" w14:textId="77777777" w:rsidR="005F64CF" w:rsidRPr="005F64CF" w:rsidRDefault="005F64CF" w:rsidP="005E5CE2">
      <w:pPr>
        <w:spacing w:after="120" w:line="240" w:lineRule="auto"/>
        <w:jc w:val="both"/>
        <w:textDirection w:val="btLr"/>
        <w:textAlignment w:val="top"/>
        <w:outlineLvl w:val="0"/>
      </w:pPr>
      <w:r w:rsidRPr="005F64CF">
        <w:t>Contextualizar los aprendizajes de tal forma que el alumnado aplique sus conocimientos, habilidades, destrezas o actitudes más allá de los contenidos propios de la materia y sea capaz de transferir sus aprendizajes a contextos distintos del escolar.</w:t>
      </w:r>
    </w:p>
    <w:p w14:paraId="4EE23272" w14:textId="77777777" w:rsidR="005F64CF" w:rsidRPr="005F64CF" w:rsidRDefault="005F64CF" w:rsidP="005E5CE2">
      <w:pPr>
        <w:spacing w:after="120" w:line="240" w:lineRule="auto"/>
        <w:jc w:val="both"/>
        <w:textDirection w:val="btLr"/>
        <w:textAlignment w:val="top"/>
        <w:outlineLvl w:val="0"/>
      </w:pPr>
      <w:r w:rsidRPr="005F64CF">
        <w:t>Potenciar en el alumnado procesos de aprendizaje autónomo, en los que sea capaz, desde el conocimiento de las características de su propio aprendizaje, de fijarse sus propios objetivos, plantearse interrogantes, organizar y planificar su trabajo, buscar y seleccionar la información necesaria, ejecutar el desarrollo, comprobar y contrastar los resultados y evaluar con rigor su propio proceso de aprendizaje.</w:t>
      </w:r>
    </w:p>
    <w:p w14:paraId="56B62949" w14:textId="77777777" w:rsidR="005F64CF" w:rsidRPr="005F64CF" w:rsidRDefault="005F64CF" w:rsidP="005E5CE2">
      <w:pPr>
        <w:spacing w:after="120" w:line="240" w:lineRule="auto"/>
        <w:jc w:val="both"/>
        <w:textDirection w:val="btLr"/>
        <w:textAlignment w:val="top"/>
        <w:outlineLvl w:val="0"/>
      </w:pPr>
      <w:r w:rsidRPr="005F64CF">
        <w:t>Fomentar una metodología experiencial e investigativa, en la que el alumnado desde el conocimiento adquirido se formule hipótesis en relación con los problemas planteados e incluso compruebe los resultados de las mismas.</w:t>
      </w:r>
    </w:p>
    <w:p w14:paraId="255AC89D" w14:textId="77777777" w:rsidR="005F64CF" w:rsidRPr="005F64CF" w:rsidRDefault="005F64CF" w:rsidP="005E5CE2">
      <w:pPr>
        <w:spacing w:after="120" w:line="240" w:lineRule="auto"/>
        <w:jc w:val="both"/>
        <w:textDirection w:val="btLr"/>
        <w:textAlignment w:val="top"/>
        <w:outlineLvl w:val="0"/>
      </w:pPr>
      <w:r w:rsidRPr="005F64CF">
        <w:lastRenderedPageBreak/>
        <w:t>Utilizar distintas fuentes de información (directas, bibliográficas, de Internet, etc.) así como diversificar los materiales y los recursos didácticos que utilicemos para el desarrollo y la adquisición de los aprendizajes del alumnado.</w:t>
      </w:r>
    </w:p>
    <w:p w14:paraId="26CEE283" w14:textId="77777777" w:rsidR="005F64CF" w:rsidRPr="005F64CF" w:rsidRDefault="005F64CF" w:rsidP="005E5CE2">
      <w:pPr>
        <w:spacing w:after="120" w:line="240" w:lineRule="auto"/>
        <w:jc w:val="both"/>
        <w:textDirection w:val="btLr"/>
        <w:textAlignment w:val="top"/>
        <w:outlineLvl w:val="0"/>
      </w:pPr>
      <w:r w:rsidRPr="005F64CF">
        <w:t>Promover el trabajo colaborativo, la aceptación mutua y la empatía como elementos que enriquecen el aprendizaje y nos forman como futuros ciudadanos de una sociedad cuya característica principal es la pluralidad y la heterogeneidad.</w:t>
      </w:r>
    </w:p>
    <w:p w14:paraId="69D48D42" w14:textId="77777777" w:rsidR="005F64CF" w:rsidRPr="005F64CF" w:rsidRDefault="005F64CF" w:rsidP="005E5CE2">
      <w:pPr>
        <w:spacing w:after="120" w:line="240" w:lineRule="auto"/>
        <w:jc w:val="both"/>
        <w:textDirection w:val="btLr"/>
        <w:textAlignment w:val="top"/>
        <w:outlineLvl w:val="0"/>
      </w:pPr>
      <w:r w:rsidRPr="005F64CF">
        <w:t>Diversificar estrategias e instrumentos de evaluación.</w:t>
      </w:r>
    </w:p>
    <w:p w14:paraId="1A3C1CBB" w14:textId="77777777" w:rsidR="005F64CF" w:rsidRPr="005F64CF" w:rsidRDefault="005F64CF" w:rsidP="005F64CF">
      <w:pPr>
        <w:spacing w:after="120" w:line="240" w:lineRule="auto"/>
        <w:jc w:val="both"/>
      </w:pPr>
    </w:p>
    <w:p w14:paraId="0F270029" w14:textId="77777777" w:rsidR="005F64CF" w:rsidRPr="005F64CF" w:rsidRDefault="005F64CF" w:rsidP="005F64CF">
      <w:pPr>
        <w:spacing w:after="120" w:line="240" w:lineRule="auto"/>
        <w:jc w:val="both"/>
      </w:pPr>
      <w:r w:rsidRPr="005F64CF">
        <w:t>Asimismo, se motivará la participación de los alumnos mediante el uso de:</w:t>
      </w:r>
    </w:p>
    <w:p w14:paraId="663DF0A5" w14:textId="77777777" w:rsidR="005F64CF" w:rsidRPr="005F64CF" w:rsidRDefault="005F64CF" w:rsidP="005E5CE2">
      <w:pPr>
        <w:spacing w:after="120" w:line="240" w:lineRule="auto"/>
        <w:jc w:val="both"/>
        <w:textDirection w:val="btLr"/>
        <w:textAlignment w:val="top"/>
        <w:outlineLvl w:val="0"/>
      </w:pPr>
      <w:r w:rsidRPr="005F64CF">
        <w:rPr>
          <w:b/>
        </w:rPr>
        <w:t>Pequeños debates</w:t>
      </w:r>
      <w:r w:rsidRPr="005F64CF">
        <w:t xml:space="preserve"> en los que se intentará detectar las ideas previas, preconcepciones o esquemas alternativos del alumno como producto de su experiencia diaria y personal.</w:t>
      </w:r>
    </w:p>
    <w:p w14:paraId="7145DC47" w14:textId="77777777" w:rsidR="005F64CF" w:rsidRPr="005F64CF" w:rsidRDefault="005F64CF" w:rsidP="005E5CE2">
      <w:pPr>
        <w:spacing w:after="120" w:line="240" w:lineRule="auto"/>
        <w:jc w:val="both"/>
        <w:textDirection w:val="btLr"/>
        <w:textAlignment w:val="top"/>
        <w:outlineLvl w:val="0"/>
      </w:pPr>
      <w:r w:rsidRPr="005F64CF">
        <w:rPr>
          <w:b/>
        </w:rPr>
        <w:t>Elaboración de informes</w:t>
      </w:r>
      <w:r w:rsidRPr="005F64CF">
        <w:t xml:space="preserve"> individuales de las actividades realizadas con el uso de tablas de datos, gráficas, material de laboratorio, dibujos de montajes y conclusiones en los que interesa más el aspecto cualitativo que el cuantitativo.</w:t>
      </w:r>
    </w:p>
    <w:p w14:paraId="2020970A" w14:textId="77777777" w:rsidR="005F64CF" w:rsidRPr="005F64CF" w:rsidRDefault="005F64CF" w:rsidP="005F64CF">
      <w:pPr>
        <w:spacing w:after="120" w:line="240" w:lineRule="auto"/>
        <w:jc w:val="both"/>
      </w:pPr>
      <w:r w:rsidRPr="005F64CF">
        <w:t>El profesor guiará y graduará todo este proceso, planteando actividades en las que es necesario consultar diversas fuentes de información, datos contrapuestos, recoger información en el exterior del aula y, además, debe fomentar el rigor en el uso del lenguaje. La intervención del profesorado debe ir encaminada a que el alumnado construya criterios sobre las propias habilidades y competencias en campos específicos del conocimiento y de su quehacer como estudiante.</w:t>
      </w:r>
    </w:p>
    <w:p w14:paraId="1D4F2F3B" w14:textId="77777777" w:rsidR="005F64CF" w:rsidRPr="005F64CF" w:rsidRDefault="005F64CF" w:rsidP="005F64CF">
      <w:pPr>
        <w:spacing w:after="120" w:line="240" w:lineRule="auto"/>
        <w:jc w:val="both"/>
      </w:pPr>
      <w:r w:rsidRPr="005F64CF">
        <w:t>En todas las actividades es conveniente reflexionar sobre lo realizado, recopilar lo que se ha aprendido, analizar el avance en relación con las ideas previas (punto de partida) y facilitar al alumno la reflexión sobre habilidades de conocimiento, procesos cognitivos, control y planificación de la propia actuación, la toma de decisiones y la comprobación de resultados.</w:t>
      </w:r>
    </w:p>
    <w:p w14:paraId="01D3A0B0" w14:textId="77777777" w:rsidR="005F64CF" w:rsidRPr="005F64CF" w:rsidRDefault="005F64CF" w:rsidP="005F64CF">
      <w:pPr>
        <w:spacing w:after="120" w:line="240" w:lineRule="auto"/>
        <w:jc w:val="both"/>
      </w:pPr>
      <w:r w:rsidRPr="005F64CF">
        <w:t>Pero como no todos los alumnos del grupo de Diversificación pueden seguir el mismo ritmo de aprendizaje, tanto por su propio desarrollo psicológico como por muy diversas circunstancias personales y sociales, la atención a la diversidad se convierte un elemento fundamental de la actividad educativa. Distintas actividades pretenden dar respuesta a esa heterogénea realidad de las aulas, como:</w:t>
      </w:r>
    </w:p>
    <w:p w14:paraId="2EC82088" w14:textId="77777777" w:rsidR="005F64CF" w:rsidRPr="005F64CF" w:rsidRDefault="005F64CF" w:rsidP="005F64CF">
      <w:pPr>
        <w:spacing w:after="120" w:line="240" w:lineRule="auto"/>
        <w:jc w:val="both"/>
      </w:pPr>
      <w:r w:rsidRPr="005F64CF">
        <w:t>- Detectar los conocimientos previos de los alumnos y alumnas al comenzar cada unidad.</w:t>
      </w:r>
    </w:p>
    <w:p w14:paraId="4E94DBC6" w14:textId="77777777" w:rsidR="005F64CF" w:rsidRPr="005F64CF" w:rsidRDefault="005F64CF" w:rsidP="005F64CF">
      <w:pPr>
        <w:spacing w:after="120" w:line="240" w:lineRule="auto"/>
        <w:jc w:val="both"/>
      </w:pPr>
      <w:r w:rsidRPr="005F64CF">
        <w:t>- Procurar que los contenidos nuevos que se enseñan conecten con los conocimientos previos y sean ade-cuados a su nivel cognitivo (aprendizaje significativo).</w:t>
      </w:r>
    </w:p>
    <w:p w14:paraId="3FC007A8" w14:textId="77777777" w:rsidR="005F64CF" w:rsidRPr="005F64CF" w:rsidRDefault="005F64CF" w:rsidP="005F64CF">
      <w:pPr>
        <w:spacing w:after="120" w:line="240" w:lineRule="auto"/>
        <w:jc w:val="both"/>
      </w:pPr>
      <w:r w:rsidRPr="005F64CF">
        <w:t>- Identificar los distintos ritmos de aprendizaje de los alumnos y alumnas y establecer las adaptaciones correspondientes. Especialmente en el Programa de Diversificación Curricular, estas diferencias son muy patentes, ya sea por los distintos niveles académicos de partida, como de las situaciones personales que requieren atención. Para solventar estas diferencias, se fomentará la tolerancia y la ayuda entre pares.</w:t>
      </w:r>
    </w:p>
    <w:p w14:paraId="44F291DF" w14:textId="77777777" w:rsidR="005F64CF" w:rsidRPr="005F64CF" w:rsidRDefault="005F64CF" w:rsidP="005F64CF">
      <w:pPr>
        <w:spacing w:after="120" w:line="240" w:lineRule="auto"/>
        <w:jc w:val="both"/>
      </w:pPr>
      <w:r w:rsidRPr="005F64CF">
        <w:t>- Intentar que la comprensión del alumnado de cada contenido sea suficiente para una adecuada aplicación y para enlazar con los contenidos que se relacionan con él.</w:t>
      </w:r>
    </w:p>
    <w:p w14:paraId="28D2E9AF" w14:textId="77777777" w:rsidR="005F64CF" w:rsidRPr="005F64CF" w:rsidRDefault="005F64CF" w:rsidP="005F64CF">
      <w:pPr>
        <w:spacing w:after="120" w:line="240" w:lineRule="auto"/>
        <w:jc w:val="both"/>
      </w:pPr>
      <w:r w:rsidRPr="005F64CF">
        <w:t>- Buscar la motivación en cada contenido, buscando vínculos con situaciones cotidianas, a través de trabajo manipulativo, simulaciones, etc.</w:t>
      </w:r>
    </w:p>
    <w:p w14:paraId="3E5BB7F7" w14:textId="77777777" w:rsidR="005F64CF" w:rsidRPr="005F64CF" w:rsidRDefault="005F64CF" w:rsidP="005F64CF">
      <w:pPr>
        <w:spacing w:after="120" w:line="240" w:lineRule="auto"/>
        <w:jc w:val="both"/>
      </w:pPr>
      <w:r w:rsidRPr="005F64CF">
        <w:t>- Promover la inclusión de todos los alumnos mediante trabajo colaborativo y actividades comunes, buscando el máximo desarrollo competencial para cada alumno dentro del grupo. Y, en general, promover la inclusión de todo el alumnado, cualesquiera que sean sus características.</w:t>
      </w:r>
    </w:p>
    <w:p w14:paraId="5FAD4CF4" w14:textId="77777777" w:rsidR="005F64CF" w:rsidRPr="005F64CF" w:rsidRDefault="005F64CF" w:rsidP="005F64CF">
      <w:pPr>
        <w:spacing w:after="120" w:line="240" w:lineRule="auto"/>
        <w:jc w:val="both"/>
      </w:pPr>
      <w:r w:rsidRPr="005F64CF">
        <w:t xml:space="preserve">Nuestro departamento lleva paralelo un programa de teledocencia, para que el alumnado, tenga disponibles diversos y variados recursos, de apoyo, de ampliación, de refuerzo de saberes, de información complementaria,  de actividades,…, y que también tenga disponible en caso de expulsión, enfermedad o una posible vuelta a un confinamiento. De esta manera, el alumnado tiene la posibilidad de, desde casa, poder seguir, ampliar o reforzar </w:t>
      </w:r>
      <w:r w:rsidRPr="005F64CF">
        <w:lastRenderedPageBreak/>
        <w:t xml:space="preserve">los aspectos y actividades realizadas en las clases. Este programa se apoya fundamentalmente en el uso de la plataforma classroom. </w:t>
      </w:r>
    </w:p>
    <w:p w14:paraId="166E1EC2" w14:textId="77777777" w:rsidR="005F64CF" w:rsidRPr="005F64CF" w:rsidRDefault="005F64CF" w:rsidP="005F64CF">
      <w:pPr>
        <w:spacing w:after="120" w:line="240" w:lineRule="auto"/>
        <w:jc w:val="both"/>
        <w:rPr>
          <w:b/>
        </w:rPr>
      </w:pPr>
      <w:r w:rsidRPr="005F64CF">
        <w:t xml:space="preserve">Las </w:t>
      </w:r>
      <w:r w:rsidRPr="005F64CF">
        <w:rPr>
          <w:b/>
        </w:rPr>
        <w:t xml:space="preserve">actividades en el medio </w:t>
      </w:r>
      <w:r w:rsidRPr="005F64CF">
        <w:t>pueden favorecer la consecución de objetivos diferentes que deben ser programados previamente. La sensibilización ante el medio, conocer el patrimonio natural o ver la incidencia humana en el mismo requieren unas actividades en el aula previas y posteriores a las que se realicen en el entorno que se visite</w:t>
      </w:r>
      <w:r w:rsidRPr="005F64CF">
        <w:rPr>
          <w:b/>
        </w:rPr>
        <w:t xml:space="preserve">. </w:t>
      </w:r>
    </w:p>
    <w:p w14:paraId="199EC475" w14:textId="77777777" w:rsidR="005F64CF" w:rsidRPr="005F64CF" w:rsidRDefault="005F64CF" w:rsidP="005F64CF">
      <w:pPr>
        <w:spacing w:after="120" w:line="240" w:lineRule="auto"/>
        <w:jc w:val="both"/>
      </w:pPr>
      <w:r w:rsidRPr="005F64CF">
        <w:t xml:space="preserve">El acercamiento a los </w:t>
      </w:r>
      <w:r w:rsidRPr="005F64CF">
        <w:rPr>
          <w:b/>
        </w:rPr>
        <w:t xml:space="preserve">métodos propios de la actividad científica, </w:t>
      </w:r>
      <w:r w:rsidRPr="005F64CF">
        <w:t xml:space="preserve">propuesta de preguntas, búsqueda de soluciones, indagación de caminos posibles para la resolución de problemas, no solo permite el aprendizaje de destrezas en ciencias y tecnologías, sino que también contribuye a la adquisición de actitudes y valores para la formación personal: atención, disciplina, responsabilidad, rigor, paciencia, limpieza, serenidad, atrevimiento, riesgo, etc. </w:t>
      </w:r>
    </w:p>
    <w:p w14:paraId="7AE37705" w14:textId="77777777" w:rsidR="005F64CF" w:rsidRPr="005F64CF" w:rsidRDefault="005F64CF" w:rsidP="005F64CF">
      <w:pPr>
        <w:spacing w:after="120" w:line="240" w:lineRule="auto"/>
        <w:jc w:val="both"/>
        <w:rPr>
          <w:color w:val="0033CC"/>
        </w:rPr>
      </w:pPr>
      <w:r w:rsidRPr="005F64CF">
        <w:rPr>
          <w:color w:val="0033CC"/>
        </w:rPr>
        <w:t>11.2. SOBRE LAS SITUACIONES DE APRENDIZAJE</w:t>
      </w:r>
    </w:p>
    <w:p w14:paraId="0359F5B4" w14:textId="77777777" w:rsidR="005F64CF" w:rsidRPr="005F64CF" w:rsidRDefault="005F64CF" w:rsidP="005F64CF">
      <w:pPr>
        <w:spacing w:after="120" w:line="240" w:lineRule="auto"/>
        <w:jc w:val="both"/>
      </w:pPr>
      <w:r w:rsidRPr="005F64CF">
        <w:t>Siguiendo las indicaciones de la LOMLOE, el Departamento de Biología y Geología ha diseñado de forma colaborativa y por niveles, las situaciones de aprendizaje que supongan la adquisición efectiva de las competencias específicas de la materia. Asimismo, se van a tomar en consideración los principios del DUA.</w:t>
      </w:r>
    </w:p>
    <w:p w14:paraId="2D33A9AC" w14:textId="77777777" w:rsidR="005F64CF" w:rsidRPr="005F64CF" w:rsidRDefault="005F64CF" w:rsidP="005F64CF">
      <w:pPr>
        <w:spacing w:after="120" w:line="240" w:lineRule="auto"/>
        <w:jc w:val="both"/>
      </w:pPr>
      <w:r w:rsidRPr="005F64CF">
        <w:t>Pretendemos para este curso ir adaptándonos a la nueva metodología de las Instrucciones 1/2022 a la vez que iremos diseñando situaciones de aprendizaje correspondientes a este segundo curso de diversificación. Estas situaciones de aprendizaje implicarán la realización de un conjunto de actividades articuladas que llevaremos a cabo para lograr que el alumnado desarrolle las competencias específicas, a través de situaciones educativas que posibiliten, fomenten y desarrollen conexiones con las prácticas sociales y culturales de nuestra comunidad. Para el desarrollo de las distintas situaciones de aprendizaje, favoreceremos el desarrollo de actividades y tareas, haciendo uso de recursos y materiales didácticos diversos. Por último, para el diseño de estas situaciones de aprendizaje, buscaremos estar coordinados con los equipos docentes, con objeto de proporcionar un enfoque interdisciplinar e integrador al proceso educativo.</w:t>
      </w:r>
    </w:p>
    <w:p w14:paraId="3200F690" w14:textId="77777777" w:rsidR="005F64CF" w:rsidRPr="005F64CF" w:rsidRDefault="005F64CF" w:rsidP="005F64CF">
      <w:pPr>
        <w:spacing w:after="120" w:line="240" w:lineRule="auto"/>
        <w:jc w:val="both"/>
        <w:rPr>
          <w:sz w:val="20"/>
          <w:szCs w:val="20"/>
        </w:rPr>
      </w:pPr>
      <w:r w:rsidRPr="005F64CF">
        <w:t xml:space="preserve">Las situaciones de aprendizaje vienen explicadas en el anexo VII de la </w:t>
      </w:r>
      <w:r w:rsidRPr="005F64CF">
        <w:rPr>
          <w:i/>
        </w:rPr>
        <w:t>Instrucción 1/2022</w:t>
      </w:r>
      <w:r w:rsidRPr="005F64CF">
        <w:t>. Aquí se las define como “una herramienta eficaz para integrar los elementos curriculares de las distintas materias mediante tareas y actividades significativas y relevantes para resolver problemas de manera creativa y cooperativa, reforzando la autoestima, la autonomía, la reflexión y la responsabilidad”. Además, se dice que las situaciones de aprendizaje deben partir de experiencias previas, estar contextualizadas y respetar el desarrollo integral del alumnado en todas sus dimensiones, teniendo en cuenta sus potencialidades, intereses y necesidades.</w:t>
      </w:r>
    </w:p>
    <w:p w14:paraId="69FFCC4D" w14:textId="77777777" w:rsidR="005F64CF" w:rsidRPr="005F64CF" w:rsidRDefault="005F64CF" w:rsidP="005F64CF">
      <w:pPr>
        <w:spacing w:after="120" w:line="240" w:lineRule="auto"/>
        <w:jc w:val="both"/>
      </w:pPr>
      <w:r w:rsidRPr="005F64CF">
        <w:t>Toda situación de aprendizaje debe favorecer que el alumnado transfiera los aprendizajes adquiridos a la resolución de un problema de su vida cotidiana. También debe favorecer el desarrollo progresivo de un enfoque crítico y reflexivo y debe tratar aspectos relacionados con el interés común, la sostenibilidad, el respeto a la diferencia, la convivencia, etc.</w:t>
      </w:r>
    </w:p>
    <w:p w14:paraId="154D8596" w14:textId="77777777" w:rsidR="005F64CF" w:rsidRPr="005F64CF" w:rsidRDefault="005F64CF" w:rsidP="005F64CF">
      <w:pPr>
        <w:spacing w:before="360" w:after="120"/>
        <w:rPr>
          <w:color w:val="003399"/>
        </w:rPr>
      </w:pPr>
      <w:r w:rsidRPr="005F64CF">
        <w:rPr>
          <w:b/>
          <w:color w:val="003399"/>
        </w:rPr>
        <w:t>DISEÑO DE SITUACIONES DE APRENDIZAJE: ELEMENTOS Y ESQUEMA DE DESARROLLO.</w:t>
      </w:r>
    </w:p>
    <w:p w14:paraId="5A0A7646" w14:textId="77777777" w:rsidR="005F64CF" w:rsidRPr="005F64CF" w:rsidRDefault="005F64CF" w:rsidP="005F64CF">
      <w:pPr>
        <w:spacing w:after="120" w:line="240" w:lineRule="auto"/>
        <w:jc w:val="both"/>
      </w:pPr>
      <w:r w:rsidRPr="005F64CF">
        <w:t xml:space="preserve">Según se establece en el anexo VII de la citada </w:t>
      </w:r>
      <w:r w:rsidRPr="005F64CF">
        <w:rPr>
          <w:i/>
        </w:rPr>
        <w:t>Instrucción</w:t>
      </w:r>
      <w:r w:rsidRPr="005F64CF">
        <w:t>, para el diseño de una situación de aprendizaje se debe plantear un reto o problema de cierta complejidad (en función de la edad y el desarrollo del alumnado), cuya resolución creativa implique la movilización de manera integrada de los conocimientos básicos a partir de la realización de distintas tareas y actividades. Estos retos deben estar bien contextualizados y basados en experiencias significativas, en escenarios concretos y en los que la interacción con los demás sea algo esencial.</w:t>
      </w:r>
    </w:p>
    <w:p w14:paraId="5E6850C4" w14:textId="77777777" w:rsidR="005F64CF" w:rsidRPr="005F64CF" w:rsidRDefault="005F64CF" w:rsidP="005F64CF">
      <w:pPr>
        <w:spacing w:after="120" w:line="240" w:lineRule="auto"/>
        <w:jc w:val="both"/>
      </w:pPr>
      <w:r w:rsidRPr="005F64CF">
        <w:t xml:space="preserve">Además, en la </w:t>
      </w:r>
      <w:r w:rsidRPr="005F64CF">
        <w:rPr>
          <w:i/>
        </w:rPr>
        <w:t>Instrucción</w:t>
      </w:r>
      <w:r w:rsidRPr="005F64CF">
        <w:t xml:space="preserve"> se nos da un guion que los docentes podemos seguir para el diseño de nuestras propias situaciones de aprendizajes. Este guion consta de los siguientes puntos:</w:t>
      </w:r>
    </w:p>
    <w:p w14:paraId="62EF5A46" w14:textId="77777777" w:rsidR="005F64CF" w:rsidRPr="005F64CF" w:rsidRDefault="005F64CF" w:rsidP="005F64CF">
      <w:pPr>
        <w:spacing w:after="120" w:line="240" w:lineRule="auto"/>
        <w:jc w:val="both"/>
      </w:pPr>
      <w:r w:rsidRPr="005F64CF">
        <w:t xml:space="preserve">1. </w:t>
      </w:r>
      <w:r w:rsidRPr="005F64CF">
        <w:rPr>
          <w:u w:val="single"/>
        </w:rPr>
        <w:t>Localización de un centro de interés</w:t>
      </w:r>
      <w:r w:rsidRPr="005F64CF">
        <w:t>: Pensar un tema que esté relacionado con la vida de nuestro alumnado y que sea motivador para este.</w:t>
      </w:r>
    </w:p>
    <w:p w14:paraId="13671EED" w14:textId="77777777" w:rsidR="005F64CF" w:rsidRPr="005F64CF" w:rsidRDefault="005F64CF" w:rsidP="005F64CF">
      <w:pPr>
        <w:spacing w:after="120" w:line="240" w:lineRule="auto"/>
        <w:jc w:val="both"/>
      </w:pPr>
      <w:r w:rsidRPr="005F64CF">
        <w:t xml:space="preserve">2. </w:t>
      </w:r>
      <w:r w:rsidRPr="005F64CF">
        <w:rPr>
          <w:u w:val="single"/>
        </w:rPr>
        <w:t>Justificación de la propuesta</w:t>
      </w:r>
      <w:r w:rsidRPr="005F64CF">
        <w:t>: Explicar los motivos que nos han llevado a diseñar la situación de aprendizaje concreta, apoyándonos en los objetivos de etapa y en los principios generales y pedagógicos.</w:t>
      </w:r>
    </w:p>
    <w:p w14:paraId="761A285C" w14:textId="77777777" w:rsidR="005F64CF" w:rsidRPr="005F64CF" w:rsidRDefault="005F64CF" w:rsidP="005F64CF">
      <w:pPr>
        <w:spacing w:after="120" w:line="240" w:lineRule="auto"/>
        <w:jc w:val="both"/>
      </w:pPr>
      <w:r w:rsidRPr="005F64CF">
        <w:lastRenderedPageBreak/>
        <w:t xml:space="preserve">3. </w:t>
      </w:r>
      <w:r w:rsidRPr="005F64CF">
        <w:rPr>
          <w:u w:val="single"/>
        </w:rPr>
        <w:t>Descripción del producto final, reto o tarea que se pretende desarrollar</w:t>
      </w:r>
      <w:r w:rsidRPr="005F64CF">
        <w:t>: Explicar lo que pretendemos realizar en nuestra situación de aprendizaje, detallando el contexto, los medios, las herramientas necesarias, etc.</w:t>
      </w:r>
    </w:p>
    <w:p w14:paraId="648B4F73" w14:textId="77777777" w:rsidR="005F64CF" w:rsidRPr="005F64CF" w:rsidRDefault="005F64CF" w:rsidP="005F64CF">
      <w:pPr>
        <w:spacing w:after="120" w:line="240" w:lineRule="auto"/>
        <w:jc w:val="both"/>
      </w:pPr>
      <w:r w:rsidRPr="005F64CF">
        <w:t xml:space="preserve">4. </w:t>
      </w:r>
      <w:r w:rsidRPr="005F64CF">
        <w:rPr>
          <w:u w:val="single"/>
        </w:rPr>
        <w:t>Concreción curricular</w:t>
      </w:r>
      <w:r w:rsidRPr="005F64CF">
        <w:t>: Relacionar la situación de aprendizaje que nos encontramos diseñando con los distintos elementos del currículo: competencias específicas, criterios de evalua-ción, saberes básicos, etc.</w:t>
      </w:r>
    </w:p>
    <w:p w14:paraId="4F73DCB2" w14:textId="77777777" w:rsidR="005F64CF" w:rsidRPr="005F64CF" w:rsidRDefault="005F64CF" w:rsidP="005F64CF">
      <w:pPr>
        <w:spacing w:after="120" w:line="240" w:lineRule="auto"/>
        <w:jc w:val="both"/>
      </w:pPr>
      <w:r w:rsidRPr="005F64CF">
        <w:t xml:space="preserve">5. </w:t>
      </w:r>
      <w:r w:rsidRPr="005F64CF">
        <w:rPr>
          <w:u w:val="single"/>
        </w:rPr>
        <w:t>Secuenciación didáctica</w:t>
      </w:r>
      <w:r w:rsidRPr="005F64CF">
        <w:t>: Tareas y actividades que planteamos para nuestra situación de aprendizaje, escenarios, recursos, agrupamientos, procesos cognitivos necesarios.</w:t>
      </w:r>
    </w:p>
    <w:p w14:paraId="2AE6846A" w14:textId="77777777" w:rsidR="005F64CF" w:rsidRPr="005F64CF" w:rsidRDefault="005F64CF" w:rsidP="005F64CF">
      <w:pPr>
        <w:spacing w:after="120" w:line="240" w:lineRule="auto"/>
        <w:jc w:val="both"/>
      </w:pPr>
      <w:r w:rsidRPr="005F64CF">
        <w:t xml:space="preserve">6. </w:t>
      </w:r>
      <w:r w:rsidRPr="005F64CF">
        <w:rPr>
          <w:u w:val="single"/>
        </w:rPr>
        <w:t>Medidas de atención a la diversidad y a las diferencias individuales</w:t>
      </w:r>
      <w:r w:rsidRPr="005F64CF">
        <w:t>: Medidas generales y específicas, que se aplicarán para favorecer la inclusión y la aplicación de los principios del DUA.</w:t>
      </w:r>
    </w:p>
    <w:p w14:paraId="687291A0" w14:textId="77777777" w:rsidR="005F64CF" w:rsidRPr="005F64CF" w:rsidRDefault="005F64CF" w:rsidP="005F64CF">
      <w:pPr>
        <w:spacing w:after="120" w:line="240" w:lineRule="auto"/>
        <w:jc w:val="both"/>
      </w:pPr>
      <w:r w:rsidRPr="005F64CF">
        <w:t xml:space="preserve">7. </w:t>
      </w:r>
      <w:r w:rsidRPr="005F64CF">
        <w:rPr>
          <w:u w:val="single"/>
        </w:rPr>
        <w:t>Evaluación de los resultados y del proceso</w:t>
      </w:r>
      <w:r w:rsidRPr="005F64CF">
        <w:t>: Criterios de evaluación concretos de la materia, vinculados con las competencias específicas que se van a trabajar en la situación de aprendizaje. También instrumentos de evaluación y rúbricas para su evaluación. No olvidar incluir indicadores para la evaluación de la práctica docente.</w:t>
      </w:r>
    </w:p>
    <w:p w14:paraId="0E498D08" w14:textId="77777777" w:rsidR="005F64CF" w:rsidRPr="005F64CF" w:rsidRDefault="005F64CF" w:rsidP="005F64CF">
      <w:pPr>
        <w:spacing w:after="120" w:line="240" w:lineRule="auto"/>
        <w:jc w:val="both"/>
        <w:rPr>
          <w:rFonts w:ascii="Times New Roman" w:eastAsia="Times New Roman" w:hAnsi="Times New Roman" w:cs="Times New Roman"/>
          <w:sz w:val="24"/>
          <w:szCs w:val="24"/>
        </w:rPr>
      </w:pPr>
      <w:r w:rsidRPr="005F64CF">
        <w:t>Para la creación y diseño de situaciones usaremos una plantilla basada en las indicaciones del anexo VII:</w:t>
      </w:r>
    </w:p>
    <w:p w14:paraId="36B42095" w14:textId="77777777" w:rsidR="005F64CF" w:rsidRPr="005F64CF" w:rsidRDefault="005F64CF" w:rsidP="005F64CF">
      <w:pPr>
        <w:widowControl w:val="0"/>
        <w:spacing w:before="240" w:after="0" w:line="240" w:lineRule="auto"/>
        <w:ind w:right="2421"/>
        <w:jc w:val="center"/>
        <w:rPr>
          <w:b/>
          <w:color w:val="003399"/>
        </w:rPr>
      </w:pPr>
      <w:r w:rsidRPr="005F64CF">
        <w:rPr>
          <w:b/>
          <w:color w:val="003399"/>
        </w:rPr>
        <w:t>ESQUEMA SITUACIÓN DE APRENDIZAJE</w:t>
      </w:r>
    </w:p>
    <w:p w14:paraId="3752C234" w14:textId="77777777" w:rsidR="005F64CF" w:rsidRPr="005F64CF" w:rsidRDefault="005F64CF" w:rsidP="005F64CF">
      <w:pPr>
        <w:widowControl w:val="0"/>
        <w:spacing w:before="83" w:after="0" w:line="240" w:lineRule="auto"/>
        <w:ind w:right="2421"/>
        <w:jc w:val="center"/>
        <w:rPr>
          <w:i/>
          <w:sz w:val="18"/>
          <w:szCs w:val="18"/>
        </w:rPr>
      </w:pPr>
      <w:r w:rsidRPr="005F64CF">
        <w:rPr>
          <w:sz w:val="18"/>
          <w:szCs w:val="18"/>
        </w:rPr>
        <w:t xml:space="preserve">FUENTE: </w:t>
      </w:r>
      <w:r w:rsidRPr="005F64CF">
        <w:rPr>
          <w:i/>
          <w:sz w:val="18"/>
          <w:szCs w:val="18"/>
        </w:rPr>
        <w:t>Anexo VII de la Intrucción conjunta 1/20022, de 23 de junio</w:t>
      </w:r>
      <w:r w:rsidRPr="005F64CF">
        <w:rPr>
          <w:sz w:val="18"/>
          <w:szCs w:val="18"/>
        </w:rPr>
        <w:t>.</w:t>
      </w:r>
    </w:p>
    <w:tbl>
      <w:tblPr>
        <w:tblW w:w="88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262"/>
        <w:gridCol w:w="1155"/>
        <w:gridCol w:w="142"/>
        <w:gridCol w:w="159"/>
        <w:gridCol w:w="142"/>
        <w:gridCol w:w="425"/>
        <w:gridCol w:w="408"/>
        <w:gridCol w:w="142"/>
        <w:gridCol w:w="1134"/>
        <w:gridCol w:w="300"/>
        <w:gridCol w:w="567"/>
        <w:gridCol w:w="125"/>
        <w:gridCol w:w="142"/>
        <w:gridCol w:w="850"/>
        <w:gridCol w:w="426"/>
        <w:gridCol w:w="1134"/>
        <w:gridCol w:w="17"/>
      </w:tblGrid>
      <w:tr w:rsidR="005F64CF" w:rsidRPr="005F64CF" w14:paraId="4AC16BC2" w14:textId="77777777" w:rsidTr="005F64CF">
        <w:trPr>
          <w:trHeight w:val="292"/>
          <w:jc w:val="center"/>
        </w:trPr>
        <w:tc>
          <w:tcPr>
            <w:tcW w:w="8806" w:type="dxa"/>
            <w:gridSpan w:val="18"/>
            <w:shd w:val="clear" w:color="auto" w:fill="8EAADB"/>
          </w:tcPr>
          <w:p w14:paraId="7CF12911" w14:textId="77777777" w:rsidR="005F64CF" w:rsidRPr="005F64CF" w:rsidRDefault="005F64CF" w:rsidP="005F64CF">
            <w:pPr>
              <w:spacing w:before="1" w:line="220" w:lineRule="auto"/>
              <w:ind w:right="1910"/>
              <w:jc w:val="center"/>
              <w:rPr>
                <w:b/>
                <w:sz w:val="20"/>
                <w:szCs w:val="20"/>
              </w:rPr>
            </w:pPr>
            <w:r w:rsidRPr="005F64CF">
              <w:rPr>
                <w:b/>
                <w:sz w:val="20"/>
                <w:szCs w:val="20"/>
              </w:rPr>
              <w:t>IDENTIFICACIÓN</w:t>
            </w:r>
          </w:p>
        </w:tc>
      </w:tr>
      <w:tr w:rsidR="005F64CF" w:rsidRPr="005F64CF" w14:paraId="00668CF6" w14:textId="77777777" w:rsidTr="005F64CF">
        <w:trPr>
          <w:trHeight w:val="382"/>
          <w:jc w:val="center"/>
        </w:trPr>
        <w:tc>
          <w:tcPr>
            <w:tcW w:w="2994" w:type="dxa"/>
            <w:gridSpan w:val="5"/>
          </w:tcPr>
          <w:p w14:paraId="794FD19B" w14:textId="77777777" w:rsidR="005F64CF" w:rsidRPr="005F64CF" w:rsidRDefault="005F64CF" w:rsidP="005F64CF">
            <w:pPr>
              <w:spacing w:before="145" w:line="220" w:lineRule="auto"/>
              <w:ind w:right="1206"/>
              <w:jc w:val="center"/>
              <w:rPr>
                <w:b/>
                <w:sz w:val="20"/>
                <w:szCs w:val="20"/>
              </w:rPr>
            </w:pPr>
            <w:r w:rsidRPr="005F64CF">
              <w:rPr>
                <w:b/>
                <w:sz w:val="20"/>
                <w:szCs w:val="20"/>
              </w:rPr>
              <w:t>CURSO</w:t>
            </w:r>
          </w:p>
        </w:tc>
        <w:tc>
          <w:tcPr>
            <w:tcW w:w="2551" w:type="dxa"/>
            <w:gridSpan w:val="6"/>
          </w:tcPr>
          <w:p w14:paraId="0629293D" w14:textId="77777777" w:rsidR="005F64CF" w:rsidRPr="005F64CF" w:rsidRDefault="005F64CF" w:rsidP="005F64CF">
            <w:pPr>
              <w:spacing w:before="145" w:line="220" w:lineRule="auto"/>
              <w:ind w:right="106"/>
              <w:jc w:val="center"/>
              <w:rPr>
                <w:b/>
                <w:sz w:val="20"/>
                <w:szCs w:val="20"/>
              </w:rPr>
            </w:pPr>
            <w:r w:rsidRPr="005F64CF">
              <w:rPr>
                <w:b/>
                <w:sz w:val="20"/>
                <w:szCs w:val="20"/>
              </w:rPr>
              <w:t>TÍTULO</w:t>
            </w:r>
          </w:p>
        </w:tc>
        <w:tc>
          <w:tcPr>
            <w:tcW w:w="3261" w:type="dxa"/>
            <w:gridSpan w:val="7"/>
          </w:tcPr>
          <w:p w14:paraId="741FBB6F" w14:textId="77777777" w:rsidR="005F64CF" w:rsidRPr="005F64CF" w:rsidRDefault="005F64CF" w:rsidP="005F64CF">
            <w:pPr>
              <w:spacing w:line="220" w:lineRule="auto"/>
              <w:jc w:val="center"/>
              <w:rPr>
                <w:sz w:val="20"/>
                <w:szCs w:val="20"/>
              </w:rPr>
            </w:pPr>
            <w:r w:rsidRPr="005F64CF">
              <w:rPr>
                <w:b/>
                <w:sz w:val="20"/>
                <w:szCs w:val="20"/>
              </w:rPr>
              <w:t>TEMPORALIZACIÓN</w:t>
            </w:r>
          </w:p>
        </w:tc>
      </w:tr>
      <w:tr w:rsidR="005F64CF" w:rsidRPr="005F64CF" w14:paraId="496BA4FB" w14:textId="77777777" w:rsidTr="005F64CF">
        <w:trPr>
          <w:trHeight w:val="256"/>
          <w:jc w:val="center"/>
        </w:trPr>
        <w:tc>
          <w:tcPr>
            <w:tcW w:w="2994" w:type="dxa"/>
            <w:gridSpan w:val="5"/>
          </w:tcPr>
          <w:p w14:paraId="793A61C0" w14:textId="77777777" w:rsidR="005F64CF" w:rsidRPr="005F64CF" w:rsidRDefault="005F64CF" w:rsidP="005F64CF">
            <w:pPr>
              <w:spacing w:line="220" w:lineRule="auto"/>
              <w:rPr>
                <w:sz w:val="20"/>
                <w:szCs w:val="20"/>
              </w:rPr>
            </w:pPr>
          </w:p>
        </w:tc>
        <w:tc>
          <w:tcPr>
            <w:tcW w:w="2551" w:type="dxa"/>
            <w:gridSpan w:val="6"/>
          </w:tcPr>
          <w:p w14:paraId="4FC4FF48" w14:textId="77777777" w:rsidR="005F64CF" w:rsidRPr="005F64CF" w:rsidRDefault="005F64CF" w:rsidP="005F64CF">
            <w:pPr>
              <w:spacing w:before="1" w:line="220" w:lineRule="auto"/>
              <w:ind w:right="106"/>
              <w:jc w:val="center"/>
              <w:rPr>
                <w:b/>
                <w:sz w:val="20"/>
                <w:szCs w:val="20"/>
              </w:rPr>
            </w:pPr>
          </w:p>
        </w:tc>
        <w:tc>
          <w:tcPr>
            <w:tcW w:w="3261" w:type="dxa"/>
            <w:gridSpan w:val="7"/>
          </w:tcPr>
          <w:p w14:paraId="53825109" w14:textId="77777777" w:rsidR="005F64CF" w:rsidRPr="005F64CF" w:rsidRDefault="005F64CF" w:rsidP="005F64CF">
            <w:pPr>
              <w:spacing w:line="220" w:lineRule="auto"/>
              <w:rPr>
                <w:sz w:val="20"/>
                <w:szCs w:val="20"/>
              </w:rPr>
            </w:pPr>
          </w:p>
        </w:tc>
      </w:tr>
      <w:tr w:rsidR="005F64CF" w:rsidRPr="005F64CF" w14:paraId="714ED1C0" w14:textId="77777777" w:rsidTr="005F64CF">
        <w:trPr>
          <w:trHeight w:val="292"/>
          <w:jc w:val="center"/>
        </w:trPr>
        <w:tc>
          <w:tcPr>
            <w:tcW w:w="8806" w:type="dxa"/>
            <w:gridSpan w:val="18"/>
            <w:shd w:val="clear" w:color="auto" w:fill="8EAADB"/>
          </w:tcPr>
          <w:p w14:paraId="41A4FB70" w14:textId="77777777" w:rsidR="005F64CF" w:rsidRPr="005F64CF" w:rsidRDefault="005F64CF" w:rsidP="005F64CF">
            <w:pPr>
              <w:spacing w:before="1" w:line="220" w:lineRule="auto"/>
              <w:ind w:right="1910"/>
              <w:jc w:val="center"/>
              <w:rPr>
                <w:b/>
                <w:sz w:val="20"/>
                <w:szCs w:val="20"/>
              </w:rPr>
            </w:pPr>
            <w:r w:rsidRPr="005F64CF">
              <w:rPr>
                <w:b/>
                <w:sz w:val="20"/>
                <w:szCs w:val="20"/>
              </w:rPr>
              <w:t>JUSTIFICACIÓN</w:t>
            </w:r>
          </w:p>
        </w:tc>
      </w:tr>
      <w:tr w:rsidR="005F64CF" w:rsidRPr="005F64CF" w14:paraId="3EF3F89E" w14:textId="77777777" w:rsidTr="005F64CF">
        <w:trPr>
          <w:trHeight w:val="353"/>
          <w:jc w:val="center"/>
        </w:trPr>
        <w:tc>
          <w:tcPr>
            <w:tcW w:w="8806" w:type="dxa"/>
            <w:gridSpan w:val="18"/>
          </w:tcPr>
          <w:p w14:paraId="77D19953" w14:textId="77777777" w:rsidR="005F64CF" w:rsidRPr="005F64CF" w:rsidRDefault="005F64CF" w:rsidP="005F64CF">
            <w:pPr>
              <w:spacing w:line="220" w:lineRule="auto"/>
              <w:rPr>
                <w:sz w:val="20"/>
                <w:szCs w:val="20"/>
              </w:rPr>
            </w:pPr>
          </w:p>
        </w:tc>
      </w:tr>
      <w:tr w:rsidR="005F64CF" w:rsidRPr="005F64CF" w14:paraId="76867EC7" w14:textId="77777777" w:rsidTr="005F64CF">
        <w:trPr>
          <w:trHeight w:val="297"/>
          <w:jc w:val="center"/>
        </w:trPr>
        <w:tc>
          <w:tcPr>
            <w:tcW w:w="8806" w:type="dxa"/>
            <w:gridSpan w:val="18"/>
            <w:shd w:val="clear" w:color="auto" w:fill="8EAADB"/>
          </w:tcPr>
          <w:p w14:paraId="30959BCB" w14:textId="77777777" w:rsidR="005F64CF" w:rsidRPr="005F64CF" w:rsidRDefault="005F64CF" w:rsidP="005F64CF">
            <w:pPr>
              <w:spacing w:before="1" w:line="220" w:lineRule="auto"/>
              <w:ind w:right="1910"/>
              <w:jc w:val="center"/>
              <w:rPr>
                <w:b/>
                <w:sz w:val="20"/>
                <w:szCs w:val="20"/>
              </w:rPr>
            </w:pPr>
            <w:r w:rsidRPr="005F64CF">
              <w:rPr>
                <w:b/>
                <w:sz w:val="20"/>
                <w:szCs w:val="20"/>
              </w:rPr>
              <w:t>DESCRIPCIÓN DEL PRODUCTO FINAL</w:t>
            </w:r>
          </w:p>
        </w:tc>
      </w:tr>
      <w:tr w:rsidR="005F64CF" w:rsidRPr="005F64CF" w14:paraId="3111968A" w14:textId="77777777" w:rsidTr="005F64CF">
        <w:trPr>
          <w:trHeight w:val="350"/>
          <w:jc w:val="center"/>
        </w:trPr>
        <w:tc>
          <w:tcPr>
            <w:tcW w:w="8806" w:type="dxa"/>
            <w:gridSpan w:val="18"/>
          </w:tcPr>
          <w:p w14:paraId="20BA95CD" w14:textId="77777777" w:rsidR="005F64CF" w:rsidRPr="005F64CF" w:rsidRDefault="005F64CF" w:rsidP="005F64CF">
            <w:pPr>
              <w:spacing w:line="220" w:lineRule="auto"/>
              <w:rPr>
                <w:sz w:val="20"/>
                <w:szCs w:val="20"/>
              </w:rPr>
            </w:pPr>
          </w:p>
        </w:tc>
      </w:tr>
      <w:tr w:rsidR="005F64CF" w:rsidRPr="005F64CF" w14:paraId="5D2D90AC" w14:textId="77777777" w:rsidTr="005F64CF">
        <w:trPr>
          <w:trHeight w:val="292"/>
          <w:jc w:val="center"/>
        </w:trPr>
        <w:tc>
          <w:tcPr>
            <w:tcW w:w="8806" w:type="dxa"/>
            <w:gridSpan w:val="18"/>
            <w:shd w:val="clear" w:color="auto" w:fill="8EAADB"/>
          </w:tcPr>
          <w:p w14:paraId="0AC90766" w14:textId="77777777" w:rsidR="005F64CF" w:rsidRPr="005F64CF" w:rsidRDefault="005F64CF" w:rsidP="005F64CF">
            <w:pPr>
              <w:spacing w:before="1" w:line="220" w:lineRule="auto"/>
              <w:ind w:right="1910"/>
              <w:jc w:val="center"/>
              <w:rPr>
                <w:b/>
                <w:sz w:val="20"/>
                <w:szCs w:val="20"/>
              </w:rPr>
            </w:pPr>
            <w:r w:rsidRPr="005F64CF">
              <w:rPr>
                <w:b/>
                <w:sz w:val="20"/>
                <w:szCs w:val="20"/>
              </w:rPr>
              <w:t>CONCRECIÓN CURRICULAR</w:t>
            </w:r>
          </w:p>
        </w:tc>
      </w:tr>
      <w:tr w:rsidR="005F64CF" w:rsidRPr="005F64CF" w14:paraId="6FA9D550" w14:textId="77777777" w:rsidTr="005F64CF">
        <w:trPr>
          <w:trHeight w:val="358"/>
          <w:jc w:val="center"/>
        </w:trPr>
        <w:tc>
          <w:tcPr>
            <w:tcW w:w="8806" w:type="dxa"/>
            <w:gridSpan w:val="18"/>
            <w:shd w:val="clear" w:color="auto" w:fill="C6D9F1"/>
          </w:tcPr>
          <w:p w14:paraId="3813EE4D" w14:textId="77777777" w:rsidR="005F64CF" w:rsidRPr="005F64CF" w:rsidRDefault="005F64CF" w:rsidP="005F64CF">
            <w:pPr>
              <w:spacing w:before="1" w:line="220" w:lineRule="auto"/>
              <w:ind w:right="1910"/>
              <w:jc w:val="center"/>
              <w:rPr>
                <w:b/>
                <w:sz w:val="20"/>
                <w:szCs w:val="20"/>
              </w:rPr>
            </w:pPr>
            <w:r w:rsidRPr="005F64CF">
              <w:rPr>
                <w:b/>
                <w:sz w:val="20"/>
                <w:szCs w:val="20"/>
              </w:rPr>
              <w:t>COMPETENCIAS ESPECÍFICAS</w:t>
            </w:r>
          </w:p>
        </w:tc>
      </w:tr>
      <w:tr w:rsidR="005F64CF" w:rsidRPr="005F64CF" w14:paraId="21AE4FE6" w14:textId="77777777" w:rsidTr="005F64CF">
        <w:trPr>
          <w:trHeight w:val="400"/>
          <w:jc w:val="center"/>
        </w:trPr>
        <w:tc>
          <w:tcPr>
            <w:tcW w:w="8806" w:type="dxa"/>
            <w:gridSpan w:val="18"/>
          </w:tcPr>
          <w:p w14:paraId="616959FE" w14:textId="77777777" w:rsidR="005F64CF" w:rsidRPr="005F64CF" w:rsidRDefault="005F64CF" w:rsidP="005F64CF">
            <w:pPr>
              <w:spacing w:line="220" w:lineRule="auto"/>
              <w:rPr>
                <w:sz w:val="20"/>
                <w:szCs w:val="20"/>
              </w:rPr>
            </w:pPr>
          </w:p>
        </w:tc>
      </w:tr>
      <w:tr w:rsidR="005F64CF" w:rsidRPr="005F64CF" w14:paraId="31D6F308" w14:textId="77777777" w:rsidTr="005F64CF">
        <w:trPr>
          <w:trHeight w:val="279"/>
          <w:jc w:val="center"/>
        </w:trPr>
        <w:tc>
          <w:tcPr>
            <w:tcW w:w="3136" w:type="dxa"/>
            <w:gridSpan w:val="6"/>
          </w:tcPr>
          <w:p w14:paraId="373BF03D" w14:textId="77777777" w:rsidR="005F64CF" w:rsidRPr="005F64CF" w:rsidRDefault="005F64CF" w:rsidP="005F64CF">
            <w:pPr>
              <w:spacing w:before="1" w:line="220" w:lineRule="auto"/>
              <w:ind w:right="1206"/>
              <w:jc w:val="center"/>
              <w:rPr>
                <w:sz w:val="20"/>
                <w:szCs w:val="20"/>
              </w:rPr>
            </w:pPr>
            <w:r w:rsidRPr="005F64CF">
              <w:rPr>
                <w:sz w:val="20"/>
                <w:szCs w:val="20"/>
              </w:rPr>
              <w:t>MATERIA</w:t>
            </w:r>
          </w:p>
        </w:tc>
        <w:tc>
          <w:tcPr>
            <w:tcW w:w="2976" w:type="dxa"/>
            <w:gridSpan w:val="6"/>
          </w:tcPr>
          <w:p w14:paraId="117C2B28" w14:textId="77777777" w:rsidR="005F64CF" w:rsidRPr="005F64CF" w:rsidRDefault="005F64CF" w:rsidP="005F64CF">
            <w:pPr>
              <w:spacing w:before="1" w:line="220" w:lineRule="auto"/>
              <w:rPr>
                <w:sz w:val="20"/>
                <w:szCs w:val="20"/>
              </w:rPr>
            </w:pPr>
            <w:r w:rsidRPr="005F64CF">
              <w:rPr>
                <w:sz w:val="20"/>
                <w:szCs w:val="20"/>
              </w:rPr>
              <w:t>CRITERIOS DE EVALUACIÓN</w:t>
            </w:r>
          </w:p>
        </w:tc>
        <w:tc>
          <w:tcPr>
            <w:tcW w:w="2694" w:type="dxa"/>
            <w:gridSpan w:val="6"/>
          </w:tcPr>
          <w:p w14:paraId="63904C96" w14:textId="77777777" w:rsidR="005F64CF" w:rsidRPr="005F64CF" w:rsidRDefault="005F64CF" w:rsidP="005F64CF">
            <w:pPr>
              <w:spacing w:before="1" w:line="220" w:lineRule="auto"/>
              <w:rPr>
                <w:sz w:val="20"/>
                <w:szCs w:val="20"/>
              </w:rPr>
            </w:pPr>
            <w:r w:rsidRPr="005F64CF">
              <w:rPr>
                <w:sz w:val="20"/>
                <w:szCs w:val="20"/>
              </w:rPr>
              <w:t>SABERES BÁSICOS</w:t>
            </w:r>
          </w:p>
        </w:tc>
      </w:tr>
      <w:tr w:rsidR="005F64CF" w:rsidRPr="005F64CF" w14:paraId="673F0060" w14:textId="77777777" w:rsidTr="005F64CF">
        <w:trPr>
          <w:trHeight w:val="268"/>
          <w:jc w:val="center"/>
        </w:trPr>
        <w:tc>
          <w:tcPr>
            <w:tcW w:w="3136" w:type="dxa"/>
            <w:gridSpan w:val="6"/>
          </w:tcPr>
          <w:p w14:paraId="1E3639E6" w14:textId="77777777" w:rsidR="005F64CF" w:rsidRPr="005F64CF" w:rsidRDefault="005F64CF" w:rsidP="005F64CF">
            <w:pPr>
              <w:spacing w:line="220" w:lineRule="auto"/>
              <w:rPr>
                <w:sz w:val="20"/>
                <w:szCs w:val="20"/>
              </w:rPr>
            </w:pPr>
          </w:p>
        </w:tc>
        <w:tc>
          <w:tcPr>
            <w:tcW w:w="2976" w:type="dxa"/>
            <w:gridSpan w:val="6"/>
          </w:tcPr>
          <w:p w14:paraId="2157E4AE" w14:textId="77777777" w:rsidR="005F64CF" w:rsidRPr="005F64CF" w:rsidRDefault="005F64CF" w:rsidP="005F64CF">
            <w:pPr>
              <w:spacing w:line="220" w:lineRule="auto"/>
              <w:rPr>
                <w:sz w:val="20"/>
                <w:szCs w:val="20"/>
              </w:rPr>
            </w:pPr>
          </w:p>
        </w:tc>
        <w:tc>
          <w:tcPr>
            <w:tcW w:w="2694" w:type="dxa"/>
            <w:gridSpan w:val="6"/>
          </w:tcPr>
          <w:p w14:paraId="43EC9C8F" w14:textId="77777777" w:rsidR="005F64CF" w:rsidRPr="005F64CF" w:rsidRDefault="005F64CF" w:rsidP="005F64CF">
            <w:pPr>
              <w:spacing w:line="220" w:lineRule="auto"/>
              <w:rPr>
                <w:sz w:val="20"/>
                <w:szCs w:val="20"/>
              </w:rPr>
            </w:pPr>
          </w:p>
        </w:tc>
      </w:tr>
      <w:tr w:rsidR="005F64CF" w:rsidRPr="005F64CF" w14:paraId="669FD279" w14:textId="77777777" w:rsidTr="005F64CF">
        <w:trPr>
          <w:trHeight w:val="267"/>
          <w:jc w:val="center"/>
        </w:trPr>
        <w:tc>
          <w:tcPr>
            <w:tcW w:w="3136" w:type="dxa"/>
            <w:gridSpan w:val="6"/>
          </w:tcPr>
          <w:p w14:paraId="76FE4853" w14:textId="77777777" w:rsidR="005F64CF" w:rsidRPr="005F64CF" w:rsidRDefault="005F64CF" w:rsidP="005F64CF">
            <w:pPr>
              <w:spacing w:line="220" w:lineRule="auto"/>
              <w:rPr>
                <w:sz w:val="20"/>
                <w:szCs w:val="20"/>
              </w:rPr>
            </w:pPr>
          </w:p>
        </w:tc>
        <w:tc>
          <w:tcPr>
            <w:tcW w:w="2976" w:type="dxa"/>
            <w:gridSpan w:val="6"/>
          </w:tcPr>
          <w:p w14:paraId="1429961C" w14:textId="77777777" w:rsidR="005F64CF" w:rsidRPr="005F64CF" w:rsidRDefault="005F64CF" w:rsidP="005F64CF">
            <w:pPr>
              <w:spacing w:line="220" w:lineRule="auto"/>
              <w:rPr>
                <w:sz w:val="20"/>
                <w:szCs w:val="20"/>
              </w:rPr>
            </w:pPr>
          </w:p>
        </w:tc>
        <w:tc>
          <w:tcPr>
            <w:tcW w:w="2694" w:type="dxa"/>
            <w:gridSpan w:val="6"/>
          </w:tcPr>
          <w:p w14:paraId="1A7070B0" w14:textId="77777777" w:rsidR="005F64CF" w:rsidRPr="005F64CF" w:rsidRDefault="005F64CF" w:rsidP="005F64CF">
            <w:pPr>
              <w:spacing w:line="220" w:lineRule="auto"/>
              <w:rPr>
                <w:sz w:val="20"/>
                <w:szCs w:val="20"/>
              </w:rPr>
            </w:pPr>
          </w:p>
        </w:tc>
      </w:tr>
      <w:tr w:rsidR="005F64CF" w:rsidRPr="005F64CF" w14:paraId="4FE9611F" w14:textId="77777777" w:rsidTr="005F64CF">
        <w:trPr>
          <w:trHeight w:val="292"/>
          <w:jc w:val="center"/>
        </w:trPr>
        <w:tc>
          <w:tcPr>
            <w:tcW w:w="8806" w:type="dxa"/>
            <w:gridSpan w:val="18"/>
            <w:shd w:val="clear" w:color="auto" w:fill="C6D9F1"/>
          </w:tcPr>
          <w:p w14:paraId="1C5A5130" w14:textId="77777777" w:rsidR="005F64CF" w:rsidRPr="005F64CF" w:rsidRDefault="005F64CF" w:rsidP="005F64CF">
            <w:pPr>
              <w:spacing w:before="1" w:line="220" w:lineRule="auto"/>
              <w:ind w:right="1910"/>
              <w:jc w:val="center"/>
              <w:rPr>
                <w:b/>
                <w:sz w:val="20"/>
                <w:szCs w:val="20"/>
              </w:rPr>
            </w:pPr>
            <w:r w:rsidRPr="005F64CF">
              <w:rPr>
                <w:b/>
                <w:sz w:val="20"/>
                <w:szCs w:val="20"/>
              </w:rPr>
              <w:t>ORIENTACIONES PARA LA COMPETENCIA ESPECÍFICA</w:t>
            </w:r>
          </w:p>
        </w:tc>
      </w:tr>
      <w:tr w:rsidR="005F64CF" w:rsidRPr="005F64CF" w14:paraId="76EB9767" w14:textId="77777777" w:rsidTr="005F64CF">
        <w:trPr>
          <w:trHeight w:val="394"/>
          <w:jc w:val="center"/>
        </w:trPr>
        <w:tc>
          <w:tcPr>
            <w:tcW w:w="8806" w:type="dxa"/>
            <w:gridSpan w:val="18"/>
          </w:tcPr>
          <w:p w14:paraId="473FD56D" w14:textId="77777777" w:rsidR="005F64CF" w:rsidRPr="005F64CF" w:rsidRDefault="005F64CF" w:rsidP="005F64CF">
            <w:pPr>
              <w:spacing w:line="220" w:lineRule="auto"/>
              <w:rPr>
                <w:sz w:val="20"/>
                <w:szCs w:val="20"/>
              </w:rPr>
            </w:pPr>
          </w:p>
        </w:tc>
      </w:tr>
      <w:tr w:rsidR="005F64CF" w:rsidRPr="005F64CF" w14:paraId="21901CB8" w14:textId="77777777" w:rsidTr="005F64CF">
        <w:trPr>
          <w:trHeight w:val="292"/>
          <w:jc w:val="center"/>
        </w:trPr>
        <w:tc>
          <w:tcPr>
            <w:tcW w:w="8806" w:type="dxa"/>
            <w:gridSpan w:val="18"/>
            <w:shd w:val="clear" w:color="auto" w:fill="C6D9F1"/>
          </w:tcPr>
          <w:p w14:paraId="471C3E55" w14:textId="77777777" w:rsidR="005F64CF" w:rsidRPr="005F64CF" w:rsidRDefault="005F64CF" w:rsidP="005F64CF">
            <w:pPr>
              <w:spacing w:before="1" w:line="220" w:lineRule="auto"/>
              <w:rPr>
                <w:b/>
                <w:sz w:val="20"/>
                <w:szCs w:val="20"/>
              </w:rPr>
            </w:pPr>
            <w:r w:rsidRPr="005F64CF">
              <w:rPr>
                <w:b/>
                <w:sz w:val="20"/>
                <w:szCs w:val="20"/>
              </w:rPr>
              <w:t>CONEXIÓN CON EL PERFIL COMPETENCIAL AL FINALIZAR SEGUNDO CURSO / PERFIL DE SALIDA</w:t>
            </w:r>
          </w:p>
        </w:tc>
      </w:tr>
      <w:tr w:rsidR="005F64CF" w:rsidRPr="005F64CF" w14:paraId="1A76F158" w14:textId="77777777" w:rsidTr="005F64CF">
        <w:trPr>
          <w:trHeight w:val="546"/>
          <w:jc w:val="center"/>
        </w:trPr>
        <w:tc>
          <w:tcPr>
            <w:tcW w:w="8806" w:type="dxa"/>
            <w:gridSpan w:val="18"/>
          </w:tcPr>
          <w:p w14:paraId="30AA9084" w14:textId="77777777" w:rsidR="005F64CF" w:rsidRPr="005F64CF" w:rsidRDefault="005F64CF" w:rsidP="005F64CF">
            <w:pPr>
              <w:spacing w:line="220" w:lineRule="auto"/>
              <w:rPr>
                <w:sz w:val="20"/>
                <w:szCs w:val="20"/>
              </w:rPr>
            </w:pPr>
          </w:p>
        </w:tc>
      </w:tr>
      <w:tr w:rsidR="005F64CF" w:rsidRPr="005F64CF" w14:paraId="3589C8EB" w14:textId="77777777" w:rsidTr="005F64CF">
        <w:trPr>
          <w:trHeight w:val="292"/>
          <w:jc w:val="center"/>
        </w:trPr>
        <w:tc>
          <w:tcPr>
            <w:tcW w:w="8806" w:type="dxa"/>
            <w:gridSpan w:val="18"/>
            <w:shd w:val="clear" w:color="auto" w:fill="8EAADB"/>
          </w:tcPr>
          <w:p w14:paraId="60158B31" w14:textId="77777777" w:rsidR="005F64CF" w:rsidRPr="005F64CF" w:rsidRDefault="005F64CF" w:rsidP="005F64CF">
            <w:pPr>
              <w:spacing w:before="1" w:line="220" w:lineRule="auto"/>
              <w:ind w:right="1910"/>
              <w:jc w:val="center"/>
              <w:rPr>
                <w:b/>
                <w:sz w:val="20"/>
                <w:szCs w:val="20"/>
              </w:rPr>
            </w:pPr>
            <w:r w:rsidRPr="005F64CF">
              <w:rPr>
                <w:b/>
                <w:sz w:val="20"/>
                <w:szCs w:val="20"/>
              </w:rPr>
              <w:t>SECUENCIACIÓN DIDÁCTICA</w:t>
            </w:r>
          </w:p>
        </w:tc>
      </w:tr>
      <w:tr w:rsidR="005F64CF" w:rsidRPr="005F64CF" w14:paraId="679F5080" w14:textId="77777777" w:rsidTr="005F64CF">
        <w:trPr>
          <w:trHeight w:val="371"/>
          <w:jc w:val="center"/>
        </w:trPr>
        <w:tc>
          <w:tcPr>
            <w:tcW w:w="3561" w:type="dxa"/>
            <w:gridSpan w:val="7"/>
          </w:tcPr>
          <w:p w14:paraId="01EDAB5A" w14:textId="77777777" w:rsidR="005F64CF" w:rsidRPr="005F64CF" w:rsidRDefault="005F64CF" w:rsidP="005F64CF">
            <w:pPr>
              <w:spacing w:line="220" w:lineRule="auto"/>
              <w:ind w:right="92"/>
              <w:jc w:val="center"/>
              <w:rPr>
                <w:sz w:val="20"/>
                <w:szCs w:val="20"/>
              </w:rPr>
            </w:pPr>
            <w:r w:rsidRPr="005F64CF">
              <w:rPr>
                <w:sz w:val="20"/>
                <w:szCs w:val="20"/>
              </w:rPr>
              <w:t>ACTIVIDADES (TIPOS Y CONTEXTOS)</w:t>
            </w:r>
          </w:p>
        </w:tc>
        <w:tc>
          <w:tcPr>
            <w:tcW w:w="5245" w:type="dxa"/>
            <w:gridSpan w:val="11"/>
          </w:tcPr>
          <w:p w14:paraId="15D35638" w14:textId="77777777" w:rsidR="005F64CF" w:rsidRPr="005F64CF" w:rsidRDefault="005F64CF" w:rsidP="005F64CF">
            <w:pPr>
              <w:tabs>
                <w:tab w:val="left" w:pos="5975"/>
              </w:tabs>
              <w:spacing w:before="150" w:line="220" w:lineRule="auto"/>
              <w:ind w:right="426"/>
              <w:jc w:val="center"/>
              <w:rPr>
                <w:sz w:val="20"/>
                <w:szCs w:val="20"/>
              </w:rPr>
            </w:pPr>
            <w:r w:rsidRPr="005F64CF">
              <w:rPr>
                <w:sz w:val="20"/>
                <w:szCs w:val="20"/>
              </w:rPr>
              <w:t>EJERCICIOS (RECURSOS Y PROCESOS COGNITIVOS)</w:t>
            </w:r>
          </w:p>
        </w:tc>
      </w:tr>
      <w:tr w:rsidR="005F64CF" w:rsidRPr="005F64CF" w14:paraId="3FB2B6BD" w14:textId="77777777" w:rsidTr="005F64CF">
        <w:trPr>
          <w:trHeight w:val="239"/>
          <w:jc w:val="center"/>
        </w:trPr>
        <w:tc>
          <w:tcPr>
            <w:tcW w:w="3561" w:type="dxa"/>
            <w:gridSpan w:val="7"/>
          </w:tcPr>
          <w:p w14:paraId="65E02B25" w14:textId="77777777" w:rsidR="005F64CF" w:rsidRPr="005F64CF" w:rsidRDefault="005F64CF" w:rsidP="005F64CF">
            <w:pPr>
              <w:spacing w:line="220" w:lineRule="auto"/>
              <w:rPr>
                <w:sz w:val="20"/>
                <w:szCs w:val="20"/>
              </w:rPr>
            </w:pPr>
          </w:p>
        </w:tc>
        <w:tc>
          <w:tcPr>
            <w:tcW w:w="5245" w:type="dxa"/>
            <w:gridSpan w:val="11"/>
          </w:tcPr>
          <w:p w14:paraId="63E412D1" w14:textId="77777777" w:rsidR="005F64CF" w:rsidRPr="005F64CF" w:rsidRDefault="005F64CF" w:rsidP="005F64CF">
            <w:pPr>
              <w:spacing w:line="220" w:lineRule="auto"/>
              <w:rPr>
                <w:sz w:val="20"/>
                <w:szCs w:val="20"/>
              </w:rPr>
            </w:pPr>
          </w:p>
        </w:tc>
      </w:tr>
      <w:tr w:rsidR="005F64CF" w:rsidRPr="005F64CF" w14:paraId="5E17FB10" w14:textId="77777777" w:rsidTr="005F64CF">
        <w:trPr>
          <w:trHeight w:val="129"/>
          <w:jc w:val="center"/>
        </w:trPr>
        <w:tc>
          <w:tcPr>
            <w:tcW w:w="3561" w:type="dxa"/>
            <w:gridSpan w:val="7"/>
          </w:tcPr>
          <w:p w14:paraId="46195032" w14:textId="77777777" w:rsidR="005F64CF" w:rsidRPr="005F64CF" w:rsidRDefault="005F64CF" w:rsidP="005F64CF">
            <w:pPr>
              <w:spacing w:line="220" w:lineRule="auto"/>
              <w:rPr>
                <w:rFonts w:ascii="Times New Roman" w:eastAsia="Times New Roman" w:hAnsi="Times New Roman" w:cs="Times New Roman"/>
              </w:rPr>
            </w:pPr>
          </w:p>
        </w:tc>
        <w:tc>
          <w:tcPr>
            <w:tcW w:w="5245" w:type="dxa"/>
            <w:gridSpan w:val="11"/>
          </w:tcPr>
          <w:p w14:paraId="54265858" w14:textId="77777777" w:rsidR="005F64CF" w:rsidRPr="005F64CF" w:rsidRDefault="005F64CF" w:rsidP="005F64CF">
            <w:pPr>
              <w:spacing w:line="220" w:lineRule="auto"/>
              <w:rPr>
                <w:rFonts w:ascii="Times New Roman" w:eastAsia="Times New Roman" w:hAnsi="Times New Roman" w:cs="Times New Roman"/>
              </w:rPr>
            </w:pPr>
          </w:p>
        </w:tc>
      </w:tr>
      <w:tr w:rsidR="005F64CF" w:rsidRPr="005F64CF" w14:paraId="76D7CA64" w14:textId="77777777" w:rsidTr="005F64CF">
        <w:trPr>
          <w:trHeight w:val="175"/>
          <w:jc w:val="center"/>
        </w:trPr>
        <w:tc>
          <w:tcPr>
            <w:tcW w:w="3561" w:type="dxa"/>
            <w:gridSpan w:val="7"/>
          </w:tcPr>
          <w:p w14:paraId="59077F82" w14:textId="77777777" w:rsidR="005F64CF" w:rsidRPr="005F64CF" w:rsidRDefault="005F64CF" w:rsidP="005F64CF">
            <w:pPr>
              <w:spacing w:line="220" w:lineRule="auto"/>
              <w:rPr>
                <w:rFonts w:ascii="Times New Roman" w:eastAsia="Times New Roman" w:hAnsi="Times New Roman" w:cs="Times New Roman"/>
              </w:rPr>
            </w:pPr>
          </w:p>
        </w:tc>
        <w:tc>
          <w:tcPr>
            <w:tcW w:w="5245" w:type="dxa"/>
            <w:gridSpan w:val="11"/>
          </w:tcPr>
          <w:p w14:paraId="0FB3913F" w14:textId="77777777" w:rsidR="005F64CF" w:rsidRPr="005F64CF" w:rsidRDefault="005F64CF" w:rsidP="005F64CF">
            <w:pPr>
              <w:spacing w:line="220" w:lineRule="auto"/>
              <w:rPr>
                <w:rFonts w:ascii="Times New Roman" w:eastAsia="Times New Roman" w:hAnsi="Times New Roman" w:cs="Times New Roman"/>
              </w:rPr>
            </w:pPr>
          </w:p>
        </w:tc>
      </w:tr>
      <w:tr w:rsidR="005F64CF" w:rsidRPr="005F64CF" w14:paraId="70A82022" w14:textId="77777777" w:rsidTr="005F64CF">
        <w:trPr>
          <w:gridAfter w:val="1"/>
          <w:wAfter w:w="17" w:type="dxa"/>
          <w:trHeight w:val="292"/>
          <w:jc w:val="center"/>
        </w:trPr>
        <w:tc>
          <w:tcPr>
            <w:tcW w:w="8789" w:type="dxa"/>
            <w:gridSpan w:val="17"/>
            <w:shd w:val="clear" w:color="auto" w:fill="8EAADB"/>
          </w:tcPr>
          <w:p w14:paraId="4F7C5A7C" w14:textId="77777777" w:rsidR="005F64CF" w:rsidRPr="005F64CF" w:rsidRDefault="005F64CF" w:rsidP="005F64CF">
            <w:pPr>
              <w:spacing w:before="1" w:line="271" w:lineRule="auto"/>
              <w:ind w:right="1910"/>
              <w:jc w:val="center"/>
              <w:rPr>
                <w:b/>
                <w:sz w:val="20"/>
                <w:szCs w:val="20"/>
              </w:rPr>
            </w:pPr>
            <w:r w:rsidRPr="005F64CF">
              <w:rPr>
                <w:b/>
                <w:sz w:val="20"/>
                <w:szCs w:val="20"/>
              </w:rPr>
              <w:t>MEDIDAS DE ATENCIÓN EDUCATIVA ORDINARIA A NIVEL DE AULA</w:t>
            </w:r>
          </w:p>
        </w:tc>
      </w:tr>
      <w:tr w:rsidR="005F64CF" w:rsidRPr="005F64CF" w14:paraId="13BAD333" w14:textId="77777777" w:rsidTr="005F64CF">
        <w:trPr>
          <w:gridAfter w:val="1"/>
          <w:wAfter w:w="17" w:type="dxa"/>
          <w:trHeight w:val="292"/>
          <w:jc w:val="center"/>
        </w:trPr>
        <w:tc>
          <w:tcPr>
            <w:tcW w:w="8789" w:type="dxa"/>
            <w:gridSpan w:val="17"/>
          </w:tcPr>
          <w:p w14:paraId="7CE5B76D" w14:textId="77777777" w:rsidR="005F64CF" w:rsidRPr="005F64CF" w:rsidRDefault="005F64CF" w:rsidP="005F64CF">
            <w:pPr>
              <w:spacing w:before="1" w:line="271" w:lineRule="auto"/>
              <w:ind w:right="1910"/>
              <w:jc w:val="center"/>
              <w:rPr>
                <w:sz w:val="20"/>
                <w:szCs w:val="20"/>
              </w:rPr>
            </w:pPr>
            <w:r w:rsidRPr="005F64CF">
              <w:rPr>
                <w:sz w:val="20"/>
                <w:szCs w:val="20"/>
              </w:rPr>
              <w:t>Medidas generales. Medidas específicas. Adaptaciones DUA</w:t>
            </w:r>
          </w:p>
        </w:tc>
      </w:tr>
      <w:tr w:rsidR="005F64CF" w:rsidRPr="005F64CF" w14:paraId="38BAE7FC" w14:textId="77777777" w:rsidTr="005F64CF">
        <w:trPr>
          <w:gridAfter w:val="1"/>
          <w:wAfter w:w="17" w:type="dxa"/>
          <w:trHeight w:val="292"/>
          <w:jc w:val="center"/>
        </w:trPr>
        <w:tc>
          <w:tcPr>
            <w:tcW w:w="1538" w:type="dxa"/>
            <w:gridSpan w:val="2"/>
          </w:tcPr>
          <w:p w14:paraId="01451616" w14:textId="77777777" w:rsidR="005F64CF" w:rsidRPr="005F64CF" w:rsidRDefault="005F64CF" w:rsidP="005F64CF">
            <w:pPr>
              <w:rPr>
                <w:sz w:val="20"/>
                <w:szCs w:val="20"/>
              </w:rPr>
            </w:pPr>
          </w:p>
        </w:tc>
        <w:tc>
          <w:tcPr>
            <w:tcW w:w="7251" w:type="dxa"/>
            <w:gridSpan w:val="15"/>
          </w:tcPr>
          <w:p w14:paraId="526CF334" w14:textId="77777777" w:rsidR="005F64CF" w:rsidRPr="005F64CF" w:rsidRDefault="005F64CF" w:rsidP="005F64CF">
            <w:pPr>
              <w:spacing w:before="1" w:line="271" w:lineRule="auto"/>
              <w:ind w:right="2516"/>
              <w:jc w:val="center"/>
              <w:rPr>
                <w:b/>
                <w:sz w:val="20"/>
                <w:szCs w:val="20"/>
              </w:rPr>
            </w:pPr>
            <w:r w:rsidRPr="005F64CF">
              <w:rPr>
                <w:b/>
                <w:sz w:val="20"/>
                <w:szCs w:val="20"/>
              </w:rPr>
              <w:t>PAUTAS DUA</w:t>
            </w:r>
          </w:p>
        </w:tc>
      </w:tr>
      <w:tr w:rsidR="005F64CF" w:rsidRPr="005F64CF" w14:paraId="05BB4461" w14:textId="77777777" w:rsidTr="005F64CF">
        <w:trPr>
          <w:gridAfter w:val="1"/>
          <w:wAfter w:w="17" w:type="dxa"/>
          <w:trHeight w:val="293"/>
          <w:jc w:val="center"/>
        </w:trPr>
        <w:tc>
          <w:tcPr>
            <w:tcW w:w="1538" w:type="dxa"/>
            <w:gridSpan w:val="2"/>
          </w:tcPr>
          <w:p w14:paraId="75628888" w14:textId="77777777" w:rsidR="005F64CF" w:rsidRPr="005F64CF" w:rsidRDefault="005F64CF" w:rsidP="005F64CF">
            <w:pPr>
              <w:rPr>
                <w:sz w:val="20"/>
                <w:szCs w:val="20"/>
              </w:rPr>
            </w:pPr>
          </w:p>
        </w:tc>
        <w:tc>
          <w:tcPr>
            <w:tcW w:w="1297" w:type="dxa"/>
            <w:gridSpan w:val="2"/>
          </w:tcPr>
          <w:p w14:paraId="601CCF60" w14:textId="77777777" w:rsidR="005F64CF" w:rsidRPr="005F64CF" w:rsidRDefault="005F64CF" w:rsidP="005F64CF">
            <w:pPr>
              <w:rPr>
                <w:sz w:val="20"/>
                <w:szCs w:val="20"/>
              </w:rPr>
            </w:pPr>
          </w:p>
        </w:tc>
        <w:tc>
          <w:tcPr>
            <w:tcW w:w="1134" w:type="dxa"/>
            <w:gridSpan w:val="4"/>
          </w:tcPr>
          <w:p w14:paraId="4C4C8D63" w14:textId="77777777" w:rsidR="005F64CF" w:rsidRPr="005F64CF" w:rsidRDefault="005F64CF" w:rsidP="005F64CF">
            <w:pPr>
              <w:rPr>
                <w:sz w:val="20"/>
                <w:szCs w:val="20"/>
              </w:rPr>
            </w:pPr>
          </w:p>
        </w:tc>
        <w:tc>
          <w:tcPr>
            <w:tcW w:w="1276" w:type="dxa"/>
            <w:gridSpan w:val="2"/>
          </w:tcPr>
          <w:p w14:paraId="2FD8DDF1" w14:textId="77777777" w:rsidR="005F64CF" w:rsidRPr="005F64CF" w:rsidRDefault="005F64CF" w:rsidP="005F64CF">
            <w:pPr>
              <w:rPr>
                <w:sz w:val="20"/>
                <w:szCs w:val="20"/>
              </w:rPr>
            </w:pPr>
          </w:p>
        </w:tc>
        <w:tc>
          <w:tcPr>
            <w:tcW w:w="1134" w:type="dxa"/>
            <w:gridSpan w:val="4"/>
          </w:tcPr>
          <w:p w14:paraId="2DC72B43" w14:textId="77777777" w:rsidR="005F64CF" w:rsidRPr="005F64CF" w:rsidRDefault="005F64CF" w:rsidP="005F64CF">
            <w:pPr>
              <w:rPr>
                <w:sz w:val="20"/>
                <w:szCs w:val="20"/>
              </w:rPr>
            </w:pPr>
          </w:p>
        </w:tc>
        <w:tc>
          <w:tcPr>
            <w:tcW w:w="1276" w:type="dxa"/>
            <w:gridSpan w:val="2"/>
          </w:tcPr>
          <w:p w14:paraId="4CD37278" w14:textId="77777777" w:rsidR="005F64CF" w:rsidRPr="005F64CF" w:rsidRDefault="005F64CF" w:rsidP="005F64CF">
            <w:pPr>
              <w:rPr>
                <w:sz w:val="20"/>
                <w:szCs w:val="20"/>
              </w:rPr>
            </w:pPr>
          </w:p>
        </w:tc>
        <w:tc>
          <w:tcPr>
            <w:tcW w:w="1134" w:type="dxa"/>
          </w:tcPr>
          <w:p w14:paraId="66DB4A38" w14:textId="77777777" w:rsidR="005F64CF" w:rsidRPr="005F64CF" w:rsidRDefault="005F64CF" w:rsidP="005F64CF">
            <w:pPr>
              <w:rPr>
                <w:sz w:val="20"/>
                <w:szCs w:val="20"/>
              </w:rPr>
            </w:pPr>
          </w:p>
        </w:tc>
      </w:tr>
      <w:tr w:rsidR="005F64CF" w:rsidRPr="005F64CF" w14:paraId="4B21F193" w14:textId="77777777" w:rsidTr="005F64CF">
        <w:trPr>
          <w:gridAfter w:val="1"/>
          <w:wAfter w:w="17" w:type="dxa"/>
          <w:trHeight w:val="255"/>
          <w:jc w:val="center"/>
        </w:trPr>
        <w:tc>
          <w:tcPr>
            <w:tcW w:w="1538" w:type="dxa"/>
            <w:gridSpan w:val="2"/>
          </w:tcPr>
          <w:p w14:paraId="7C3ADE47" w14:textId="77777777" w:rsidR="005F64CF" w:rsidRPr="005F64CF" w:rsidRDefault="005F64CF" w:rsidP="005F64CF">
            <w:pPr>
              <w:rPr>
                <w:sz w:val="20"/>
                <w:szCs w:val="20"/>
              </w:rPr>
            </w:pPr>
          </w:p>
        </w:tc>
        <w:tc>
          <w:tcPr>
            <w:tcW w:w="1297" w:type="dxa"/>
            <w:gridSpan w:val="2"/>
          </w:tcPr>
          <w:p w14:paraId="796E4DF7" w14:textId="77777777" w:rsidR="005F64CF" w:rsidRPr="005F64CF" w:rsidRDefault="005F64CF" w:rsidP="005F64CF">
            <w:pPr>
              <w:rPr>
                <w:sz w:val="20"/>
                <w:szCs w:val="20"/>
              </w:rPr>
            </w:pPr>
          </w:p>
        </w:tc>
        <w:tc>
          <w:tcPr>
            <w:tcW w:w="1134" w:type="dxa"/>
            <w:gridSpan w:val="4"/>
          </w:tcPr>
          <w:p w14:paraId="17B1E675" w14:textId="77777777" w:rsidR="005F64CF" w:rsidRPr="005F64CF" w:rsidRDefault="005F64CF" w:rsidP="005F64CF">
            <w:pPr>
              <w:rPr>
                <w:sz w:val="20"/>
                <w:szCs w:val="20"/>
              </w:rPr>
            </w:pPr>
          </w:p>
        </w:tc>
        <w:tc>
          <w:tcPr>
            <w:tcW w:w="1276" w:type="dxa"/>
            <w:gridSpan w:val="2"/>
          </w:tcPr>
          <w:p w14:paraId="1EE2D55F" w14:textId="77777777" w:rsidR="005F64CF" w:rsidRPr="005F64CF" w:rsidRDefault="005F64CF" w:rsidP="005F64CF">
            <w:pPr>
              <w:rPr>
                <w:sz w:val="20"/>
                <w:szCs w:val="20"/>
              </w:rPr>
            </w:pPr>
          </w:p>
        </w:tc>
        <w:tc>
          <w:tcPr>
            <w:tcW w:w="1134" w:type="dxa"/>
            <w:gridSpan w:val="4"/>
          </w:tcPr>
          <w:p w14:paraId="7F206032" w14:textId="77777777" w:rsidR="005F64CF" w:rsidRPr="005F64CF" w:rsidRDefault="005F64CF" w:rsidP="005F64CF">
            <w:pPr>
              <w:rPr>
                <w:sz w:val="20"/>
                <w:szCs w:val="20"/>
              </w:rPr>
            </w:pPr>
          </w:p>
        </w:tc>
        <w:tc>
          <w:tcPr>
            <w:tcW w:w="1276" w:type="dxa"/>
            <w:gridSpan w:val="2"/>
          </w:tcPr>
          <w:p w14:paraId="18175155" w14:textId="77777777" w:rsidR="005F64CF" w:rsidRPr="005F64CF" w:rsidRDefault="005F64CF" w:rsidP="005F64CF">
            <w:pPr>
              <w:rPr>
                <w:sz w:val="20"/>
                <w:szCs w:val="20"/>
              </w:rPr>
            </w:pPr>
          </w:p>
        </w:tc>
        <w:tc>
          <w:tcPr>
            <w:tcW w:w="1134" w:type="dxa"/>
          </w:tcPr>
          <w:p w14:paraId="5197E466" w14:textId="77777777" w:rsidR="005F64CF" w:rsidRPr="005F64CF" w:rsidRDefault="005F64CF" w:rsidP="005F64CF">
            <w:pPr>
              <w:rPr>
                <w:sz w:val="20"/>
                <w:szCs w:val="20"/>
              </w:rPr>
            </w:pPr>
          </w:p>
        </w:tc>
      </w:tr>
      <w:tr w:rsidR="005F64CF" w:rsidRPr="005F64CF" w14:paraId="3CFEE3FB" w14:textId="77777777" w:rsidTr="005F64CF">
        <w:trPr>
          <w:gridAfter w:val="1"/>
          <w:wAfter w:w="17" w:type="dxa"/>
          <w:trHeight w:val="272"/>
          <w:jc w:val="center"/>
        </w:trPr>
        <w:tc>
          <w:tcPr>
            <w:tcW w:w="1538" w:type="dxa"/>
            <w:gridSpan w:val="2"/>
          </w:tcPr>
          <w:p w14:paraId="703D6A0B" w14:textId="77777777" w:rsidR="005F64CF" w:rsidRPr="005F64CF" w:rsidRDefault="005F64CF" w:rsidP="005F64CF">
            <w:pPr>
              <w:rPr>
                <w:sz w:val="20"/>
                <w:szCs w:val="20"/>
              </w:rPr>
            </w:pPr>
          </w:p>
        </w:tc>
        <w:tc>
          <w:tcPr>
            <w:tcW w:w="1297" w:type="dxa"/>
            <w:gridSpan w:val="2"/>
          </w:tcPr>
          <w:p w14:paraId="7F1A196F" w14:textId="77777777" w:rsidR="005F64CF" w:rsidRPr="005F64CF" w:rsidRDefault="005F64CF" w:rsidP="005F64CF">
            <w:pPr>
              <w:rPr>
                <w:sz w:val="20"/>
                <w:szCs w:val="20"/>
              </w:rPr>
            </w:pPr>
          </w:p>
        </w:tc>
        <w:tc>
          <w:tcPr>
            <w:tcW w:w="1134" w:type="dxa"/>
            <w:gridSpan w:val="4"/>
          </w:tcPr>
          <w:p w14:paraId="274EB7D4" w14:textId="77777777" w:rsidR="005F64CF" w:rsidRPr="005F64CF" w:rsidRDefault="005F64CF" w:rsidP="005F64CF">
            <w:pPr>
              <w:rPr>
                <w:sz w:val="20"/>
                <w:szCs w:val="20"/>
              </w:rPr>
            </w:pPr>
          </w:p>
        </w:tc>
        <w:tc>
          <w:tcPr>
            <w:tcW w:w="1276" w:type="dxa"/>
            <w:gridSpan w:val="2"/>
          </w:tcPr>
          <w:p w14:paraId="11EF0747" w14:textId="77777777" w:rsidR="005F64CF" w:rsidRPr="005F64CF" w:rsidRDefault="005F64CF" w:rsidP="005F64CF">
            <w:pPr>
              <w:rPr>
                <w:sz w:val="20"/>
                <w:szCs w:val="20"/>
              </w:rPr>
            </w:pPr>
          </w:p>
        </w:tc>
        <w:tc>
          <w:tcPr>
            <w:tcW w:w="1134" w:type="dxa"/>
            <w:gridSpan w:val="4"/>
          </w:tcPr>
          <w:p w14:paraId="19F6D84E" w14:textId="77777777" w:rsidR="005F64CF" w:rsidRPr="005F64CF" w:rsidRDefault="005F64CF" w:rsidP="005F64CF">
            <w:pPr>
              <w:rPr>
                <w:sz w:val="20"/>
                <w:szCs w:val="20"/>
              </w:rPr>
            </w:pPr>
          </w:p>
        </w:tc>
        <w:tc>
          <w:tcPr>
            <w:tcW w:w="1276" w:type="dxa"/>
            <w:gridSpan w:val="2"/>
          </w:tcPr>
          <w:p w14:paraId="2DD4F3F1" w14:textId="77777777" w:rsidR="005F64CF" w:rsidRPr="005F64CF" w:rsidRDefault="005F64CF" w:rsidP="005F64CF">
            <w:pPr>
              <w:rPr>
                <w:sz w:val="20"/>
                <w:szCs w:val="20"/>
              </w:rPr>
            </w:pPr>
          </w:p>
        </w:tc>
        <w:tc>
          <w:tcPr>
            <w:tcW w:w="1134" w:type="dxa"/>
          </w:tcPr>
          <w:p w14:paraId="5D9F2297" w14:textId="77777777" w:rsidR="005F64CF" w:rsidRPr="005F64CF" w:rsidRDefault="005F64CF" w:rsidP="005F64CF">
            <w:pPr>
              <w:rPr>
                <w:sz w:val="20"/>
                <w:szCs w:val="20"/>
              </w:rPr>
            </w:pPr>
          </w:p>
        </w:tc>
      </w:tr>
      <w:tr w:rsidR="005F64CF" w:rsidRPr="005F64CF" w14:paraId="67DB5853" w14:textId="77777777" w:rsidTr="005F64CF">
        <w:trPr>
          <w:gridAfter w:val="1"/>
          <w:wAfter w:w="17" w:type="dxa"/>
          <w:trHeight w:val="292"/>
          <w:jc w:val="center"/>
        </w:trPr>
        <w:tc>
          <w:tcPr>
            <w:tcW w:w="8789" w:type="dxa"/>
            <w:gridSpan w:val="17"/>
            <w:shd w:val="clear" w:color="auto" w:fill="8EAADB"/>
          </w:tcPr>
          <w:p w14:paraId="197CE7F5" w14:textId="77777777" w:rsidR="005F64CF" w:rsidRPr="005F64CF" w:rsidRDefault="005F64CF" w:rsidP="005F64CF">
            <w:pPr>
              <w:spacing w:before="1" w:line="271" w:lineRule="auto"/>
              <w:ind w:right="1910"/>
              <w:jc w:val="center"/>
              <w:rPr>
                <w:b/>
                <w:sz w:val="20"/>
                <w:szCs w:val="20"/>
              </w:rPr>
            </w:pPr>
            <w:r w:rsidRPr="005F64CF">
              <w:rPr>
                <w:b/>
                <w:sz w:val="20"/>
                <w:szCs w:val="20"/>
              </w:rPr>
              <w:t>VALORACIÓN DE LO APRENDIDO</w:t>
            </w:r>
          </w:p>
        </w:tc>
      </w:tr>
      <w:tr w:rsidR="005F64CF" w:rsidRPr="005F64CF" w14:paraId="5B5F314B" w14:textId="77777777" w:rsidTr="005F64CF">
        <w:trPr>
          <w:gridAfter w:val="1"/>
          <w:wAfter w:w="17" w:type="dxa"/>
          <w:trHeight w:val="292"/>
          <w:jc w:val="center"/>
        </w:trPr>
        <w:tc>
          <w:tcPr>
            <w:tcW w:w="8789" w:type="dxa"/>
            <w:gridSpan w:val="17"/>
          </w:tcPr>
          <w:p w14:paraId="64D85C70" w14:textId="77777777" w:rsidR="005F64CF" w:rsidRPr="005F64CF" w:rsidRDefault="005F64CF" w:rsidP="005F64CF">
            <w:pPr>
              <w:spacing w:before="1" w:line="271" w:lineRule="auto"/>
              <w:ind w:right="1910"/>
              <w:jc w:val="center"/>
              <w:rPr>
                <w:b/>
                <w:sz w:val="20"/>
                <w:szCs w:val="20"/>
              </w:rPr>
            </w:pPr>
            <w:r w:rsidRPr="005F64CF">
              <w:rPr>
                <w:b/>
                <w:sz w:val="20"/>
                <w:szCs w:val="20"/>
              </w:rPr>
              <w:t>PROCEDIMIENTOS DE EVALUACIÓN DEL APRENDIZAJE</w:t>
            </w:r>
          </w:p>
        </w:tc>
      </w:tr>
      <w:tr w:rsidR="005F64CF" w:rsidRPr="005F64CF" w14:paraId="37B0B700" w14:textId="77777777" w:rsidTr="005F64CF">
        <w:trPr>
          <w:gridAfter w:val="1"/>
          <w:wAfter w:w="17" w:type="dxa"/>
          <w:trHeight w:val="292"/>
          <w:jc w:val="center"/>
        </w:trPr>
        <w:tc>
          <w:tcPr>
            <w:tcW w:w="1276" w:type="dxa"/>
            <w:vMerge w:val="restart"/>
          </w:tcPr>
          <w:p w14:paraId="6DF2E6B5" w14:textId="77777777" w:rsidR="005F64CF" w:rsidRPr="005F64CF" w:rsidRDefault="005F64CF" w:rsidP="005F64CF">
            <w:pPr>
              <w:spacing w:line="220" w:lineRule="auto"/>
              <w:ind w:right="103"/>
              <w:jc w:val="center"/>
              <w:rPr>
                <w:sz w:val="20"/>
                <w:szCs w:val="20"/>
              </w:rPr>
            </w:pPr>
            <w:r w:rsidRPr="005F64CF">
              <w:rPr>
                <w:sz w:val="20"/>
                <w:szCs w:val="20"/>
              </w:rPr>
              <w:t>Criterios de evaluación</w:t>
            </w:r>
          </w:p>
        </w:tc>
        <w:tc>
          <w:tcPr>
            <w:tcW w:w="1417" w:type="dxa"/>
            <w:gridSpan w:val="2"/>
            <w:vMerge w:val="restart"/>
          </w:tcPr>
          <w:p w14:paraId="1A898D24" w14:textId="77777777" w:rsidR="005F64CF" w:rsidRPr="005F64CF" w:rsidRDefault="005F64CF" w:rsidP="005F64CF">
            <w:pPr>
              <w:spacing w:line="220" w:lineRule="auto"/>
              <w:ind w:right="94"/>
              <w:jc w:val="center"/>
              <w:rPr>
                <w:sz w:val="20"/>
                <w:szCs w:val="20"/>
              </w:rPr>
            </w:pPr>
            <w:r w:rsidRPr="005F64CF">
              <w:rPr>
                <w:sz w:val="20"/>
                <w:szCs w:val="20"/>
              </w:rPr>
              <w:t>Instrumentos de observación</w:t>
            </w:r>
          </w:p>
        </w:tc>
        <w:tc>
          <w:tcPr>
            <w:tcW w:w="6096" w:type="dxa"/>
            <w:gridSpan w:val="14"/>
          </w:tcPr>
          <w:p w14:paraId="29F85A66" w14:textId="77777777" w:rsidR="005F64CF" w:rsidRPr="005F64CF" w:rsidRDefault="005F64CF" w:rsidP="005F64CF">
            <w:pPr>
              <w:spacing w:before="1" w:line="220" w:lineRule="auto"/>
              <w:ind w:right="2998"/>
              <w:jc w:val="center"/>
              <w:rPr>
                <w:b/>
                <w:sz w:val="20"/>
                <w:szCs w:val="20"/>
              </w:rPr>
            </w:pPr>
            <w:r w:rsidRPr="005F64CF">
              <w:rPr>
                <w:b/>
                <w:sz w:val="20"/>
                <w:szCs w:val="20"/>
              </w:rPr>
              <w:t>RÚBRICAS</w:t>
            </w:r>
          </w:p>
        </w:tc>
      </w:tr>
      <w:tr w:rsidR="005F64CF" w:rsidRPr="005F64CF" w14:paraId="5BFB2100" w14:textId="77777777" w:rsidTr="005F64CF">
        <w:trPr>
          <w:gridAfter w:val="1"/>
          <w:wAfter w:w="17" w:type="dxa"/>
          <w:trHeight w:val="328"/>
          <w:jc w:val="center"/>
        </w:trPr>
        <w:tc>
          <w:tcPr>
            <w:tcW w:w="1276" w:type="dxa"/>
            <w:vMerge/>
          </w:tcPr>
          <w:p w14:paraId="11693A78" w14:textId="77777777" w:rsidR="005F64CF" w:rsidRPr="005F64CF" w:rsidRDefault="005F64CF" w:rsidP="005F64CF">
            <w:pPr>
              <w:pBdr>
                <w:top w:val="nil"/>
                <w:left w:val="nil"/>
                <w:bottom w:val="nil"/>
                <w:right w:val="nil"/>
                <w:between w:val="nil"/>
              </w:pBdr>
              <w:rPr>
                <w:b/>
                <w:sz w:val="20"/>
                <w:szCs w:val="20"/>
              </w:rPr>
            </w:pPr>
          </w:p>
        </w:tc>
        <w:tc>
          <w:tcPr>
            <w:tcW w:w="1417" w:type="dxa"/>
            <w:gridSpan w:val="2"/>
            <w:vMerge/>
          </w:tcPr>
          <w:p w14:paraId="0CF4BB4E" w14:textId="77777777" w:rsidR="005F64CF" w:rsidRPr="005F64CF" w:rsidRDefault="005F64CF" w:rsidP="005F64CF">
            <w:pPr>
              <w:pBdr>
                <w:top w:val="nil"/>
                <w:left w:val="nil"/>
                <w:bottom w:val="nil"/>
                <w:right w:val="nil"/>
                <w:between w:val="nil"/>
              </w:pBdr>
              <w:rPr>
                <w:b/>
                <w:sz w:val="20"/>
                <w:szCs w:val="20"/>
              </w:rPr>
            </w:pPr>
          </w:p>
        </w:tc>
        <w:tc>
          <w:tcPr>
            <w:tcW w:w="1418" w:type="dxa"/>
            <w:gridSpan w:val="6"/>
          </w:tcPr>
          <w:p w14:paraId="23C24B2C" w14:textId="77777777" w:rsidR="005F64CF" w:rsidRPr="005F64CF" w:rsidRDefault="005F64CF" w:rsidP="005F64CF">
            <w:pPr>
              <w:spacing w:before="145" w:line="220" w:lineRule="auto"/>
              <w:rPr>
                <w:sz w:val="20"/>
                <w:szCs w:val="20"/>
              </w:rPr>
            </w:pPr>
            <w:r w:rsidRPr="005F64CF">
              <w:rPr>
                <w:sz w:val="20"/>
                <w:szCs w:val="20"/>
              </w:rPr>
              <w:t>Insuficiente</w:t>
            </w:r>
          </w:p>
        </w:tc>
        <w:tc>
          <w:tcPr>
            <w:tcW w:w="1134" w:type="dxa"/>
          </w:tcPr>
          <w:p w14:paraId="6FCA946C" w14:textId="77777777" w:rsidR="005F64CF" w:rsidRPr="005F64CF" w:rsidRDefault="005F64CF" w:rsidP="005F64CF">
            <w:pPr>
              <w:spacing w:before="145" w:line="220" w:lineRule="auto"/>
              <w:rPr>
                <w:sz w:val="20"/>
                <w:szCs w:val="20"/>
              </w:rPr>
            </w:pPr>
            <w:r w:rsidRPr="005F64CF">
              <w:rPr>
                <w:sz w:val="20"/>
                <w:szCs w:val="20"/>
              </w:rPr>
              <w:t>Suficiente</w:t>
            </w:r>
          </w:p>
        </w:tc>
        <w:tc>
          <w:tcPr>
            <w:tcW w:w="992" w:type="dxa"/>
            <w:gridSpan w:val="3"/>
          </w:tcPr>
          <w:p w14:paraId="49ACF157" w14:textId="77777777" w:rsidR="005F64CF" w:rsidRPr="005F64CF" w:rsidRDefault="005F64CF" w:rsidP="005F64CF">
            <w:pPr>
              <w:spacing w:before="145" w:line="220" w:lineRule="auto"/>
              <w:rPr>
                <w:sz w:val="20"/>
                <w:szCs w:val="20"/>
              </w:rPr>
            </w:pPr>
            <w:r w:rsidRPr="005F64CF">
              <w:rPr>
                <w:sz w:val="20"/>
                <w:szCs w:val="20"/>
              </w:rPr>
              <w:t>Bien</w:t>
            </w:r>
          </w:p>
        </w:tc>
        <w:tc>
          <w:tcPr>
            <w:tcW w:w="992" w:type="dxa"/>
            <w:gridSpan w:val="2"/>
          </w:tcPr>
          <w:p w14:paraId="0AB3650F" w14:textId="77777777" w:rsidR="005F64CF" w:rsidRPr="005F64CF" w:rsidRDefault="005F64CF" w:rsidP="005F64CF">
            <w:pPr>
              <w:spacing w:before="145" w:line="220" w:lineRule="auto"/>
              <w:rPr>
                <w:sz w:val="20"/>
                <w:szCs w:val="20"/>
              </w:rPr>
            </w:pPr>
            <w:r w:rsidRPr="005F64CF">
              <w:rPr>
                <w:sz w:val="20"/>
                <w:szCs w:val="20"/>
              </w:rPr>
              <w:t>Notable</w:t>
            </w:r>
          </w:p>
        </w:tc>
        <w:tc>
          <w:tcPr>
            <w:tcW w:w="1560" w:type="dxa"/>
            <w:gridSpan w:val="2"/>
          </w:tcPr>
          <w:p w14:paraId="1F38AABF" w14:textId="77777777" w:rsidR="005F64CF" w:rsidRPr="005F64CF" w:rsidRDefault="005F64CF" w:rsidP="005F64CF">
            <w:pPr>
              <w:spacing w:before="145" w:line="220" w:lineRule="auto"/>
              <w:rPr>
                <w:sz w:val="20"/>
                <w:szCs w:val="20"/>
              </w:rPr>
            </w:pPr>
            <w:r w:rsidRPr="005F64CF">
              <w:rPr>
                <w:sz w:val="20"/>
                <w:szCs w:val="20"/>
              </w:rPr>
              <w:t>Sobresaliente</w:t>
            </w:r>
          </w:p>
        </w:tc>
      </w:tr>
      <w:tr w:rsidR="005F64CF" w:rsidRPr="005F64CF" w14:paraId="127816F1" w14:textId="77777777" w:rsidTr="005F64CF">
        <w:trPr>
          <w:gridAfter w:val="1"/>
          <w:wAfter w:w="17" w:type="dxa"/>
          <w:trHeight w:val="228"/>
          <w:jc w:val="center"/>
        </w:trPr>
        <w:tc>
          <w:tcPr>
            <w:tcW w:w="1276" w:type="dxa"/>
          </w:tcPr>
          <w:p w14:paraId="4C2DDF01" w14:textId="77777777" w:rsidR="005F64CF" w:rsidRPr="005F64CF" w:rsidRDefault="005F64CF" w:rsidP="005F64CF">
            <w:pPr>
              <w:rPr>
                <w:sz w:val="20"/>
                <w:szCs w:val="20"/>
              </w:rPr>
            </w:pPr>
          </w:p>
        </w:tc>
        <w:tc>
          <w:tcPr>
            <w:tcW w:w="1417" w:type="dxa"/>
            <w:gridSpan w:val="2"/>
          </w:tcPr>
          <w:p w14:paraId="16D119AF" w14:textId="77777777" w:rsidR="005F64CF" w:rsidRPr="005F64CF" w:rsidRDefault="005F64CF" w:rsidP="005F64CF">
            <w:pPr>
              <w:rPr>
                <w:sz w:val="20"/>
                <w:szCs w:val="20"/>
              </w:rPr>
            </w:pPr>
          </w:p>
        </w:tc>
        <w:tc>
          <w:tcPr>
            <w:tcW w:w="1418" w:type="dxa"/>
            <w:gridSpan w:val="6"/>
          </w:tcPr>
          <w:p w14:paraId="6ED30CC3" w14:textId="77777777" w:rsidR="005F64CF" w:rsidRPr="005F64CF" w:rsidRDefault="005F64CF" w:rsidP="005F64CF">
            <w:pPr>
              <w:rPr>
                <w:sz w:val="20"/>
                <w:szCs w:val="20"/>
              </w:rPr>
            </w:pPr>
          </w:p>
        </w:tc>
        <w:tc>
          <w:tcPr>
            <w:tcW w:w="1134" w:type="dxa"/>
          </w:tcPr>
          <w:p w14:paraId="319D8BE7" w14:textId="77777777" w:rsidR="005F64CF" w:rsidRPr="005F64CF" w:rsidRDefault="005F64CF" w:rsidP="005F64CF">
            <w:pPr>
              <w:rPr>
                <w:sz w:val="20"/>
                <w:szCs w:val="20"/>
              </w:rPr>
            </w:pPr>
          </w:p>
        </w:tc>
        <w:tc>
          <w:tcPr>
            <w:tcW w:w="992" w:type="dxa"/>
            <w:gridSpan w:val="3"/>
          </w:tcPr>
          <w:p w14:paraId="040CE886" w14:textId="77777777" w:rsidR="005F64CF" w:rsidRPr="005F64CF" w:rsidRDefault="005F64CF" w:rsidP="005F64CF">
            <w:pPr>
              <w:rPr>
                <w:sz w:val="20"/>
                <w:szCs w:val="20"/>
              </w:rPr>
            </w:pPr>
          </w:p>
        </w:tc>
        <w:tc>
          <w:tcPr>
            <w:tcW w:w="992" w:type="dxa"/>
            <w:gridSpan w:val="2"/>
          </w:tcPr>
          <w:p w14:paraId="7E411AB8" w14:textId="77777777" w:rsidR="005F64CF" w:rsidRPr="005F64CF" w:rsidRDefault="005F64CF" w:rsidP="005F64CF">
            <w:pPr>
              <w:rPr>
                <w:sz w:val="20"/>
                <w:szCs w:val="20"/>
              </w:rPr>
            </w:pPr>
          </w:p>
        </w:tc>
        <w:tc>
          <w:tcPr>
            <w:tcW w:w="1560" w:type="dxa"/>
            <w:gridSpan w:val="2"/>
          </w:tcPr>
          <w:p w14:paraId="22AAEDF8" w14:textId="77777777" w:rsidR="005F64CF" w:rsidRPr="005F64CF" w:rsidRDefault="005F64CF" w:rsidP="005F64CF">
            <w:pPr>
              <w:rPr>
                <w:sz w:val="20"/>
                <w:szCs w:val="20"/>
              </w:rPr>
            </w:pPr>
          </w:p>
        </w:tc>
      </w:tr>
      <w:tr w:rsidR="005F64CF" w:rsidRPr="005F64CF" w14:paraId="239AA2B1" w14:textId="77777777" w:rsidTr="005F64CF">
        <w:trPr>
          <w:gridAfter w:val="1"/>
          <w:wAfter w:w="17" w:type="dxa"/>
          <w:trHeight w:val="259"/>
          <w:jc w:val="center"/>
        </w:trPr>
        <w:tc>
          <w:tcPr>
            <w:tcW w:w="1276" w:type="dxa"/>
          </w:tcPr>
          <w:p w14:paraId="2414D8D8" w14:textId="77777777" w:rsidR="005F64CF" w:rsidRPr="005F64CF" w:rsidRDefault="005F64CF" w:rsidP="005F64CF">
            <w:pPr>
              <w:rPr>
                <w:sz w:val="20"/>
                <w:szCs w:val="20"/>
              </w:rPr>
            </w:pPr>
          </w:p>
        </w:tc>
        <w:tc>
          <w:tcPr>
            <w:tcW w:w="1417" w:type="dxa"/>
            <w:gridSpan w:val="2"/>
          </w:tcPr>
          <w:p w14:paraId="4ECFA046" w14:textId="77777777" w:rsidR="005F64CF" w:rsidRPr="005F64CF" w:rsidRDefault="005F64CF" w:rsidP="005F64CF">
            <w:pPr>
              <w:rPr>
                <w:sz w:val="20"/>
                <w:szCs w:val="20"/>
              </w:rPr>
            </w:pPr>
          </w:p>
        </w:tc>
        <w:tc>
          <w:tcPr>
            <w:tcW w:w="1418" w:type="dxa"/>
            <w:gridSpan w:val="6"/>
          </w:tcPr>
          <w:p w14:paraId="0E44740D" w14:textId="77777777" w:rsidR="005F64CF" w:rsidRPr="005F64CF" w:rsidRDefault="005F64CF" w:rsidP="005F64CF">
            <w:pPr>
              <w:rPr>
                <w:sz w:val="20"/>
                <w:szCs w:val="20"/>
              </w:rPr>
            </w:pPr>
          </w:p>
        </w:tc>
        <w:tc>
          <w:tcPr>
            <w:tcW w:w="1134" w:type="dxa"/>
          </w:tcPr>
          <w:p w14:paraId="7324C94C" w14:textId="77777777" w:rsidR="005F64CF" w:rsidRPr="005F64CF" w:rsidRDefault="005F64CF" w:rsidP="005F64CF">
            <w:pPr>
              <w:rPr>
                <w:sz w:val="20"/>
                <w:szCs w:val="20"/>
              </w:rPr>
            </w:pPr>
          </w:p>
        </w:tc>
        <w:tc>
          <w:tcPr>
            <w:tcW w:w="992" w:type="dxa"/>
            <w:gridSpan w:val="3"/>
          </w:tcPr>
          <w:p w14:paraId="654B59C0" w14:textId="77777777" w:rsidR="005F64CF" w:rsidRPr="005F64CF" w:rsidRDefault="005F64CF" w:rsidP="005F64CF">
            <w:pPr>
              <w:rPr>
                <w:sz w:val="20"/>
                <w:szCs w:val="20"/>
              </w:rPr>
            </w:pPr>
          </w:p>
        </w:tc>
        <w:tc>
          <w:tcPr>
            <w:tcW w:w="992" w:type="dxa"/>
            <w:gridSpan w:val="2"/>
          </w:tcPr>
          <w:p w14:paraId="16BEFF62" w14:textId="77777777" w:rsidR="005F64CF" w:rsidRPr="005F64CF" w:rsidRDefault="005F64CF" w:rsidP="005F64CF">
            <w:pPr>
              <w:rPr>
                <w:sz w:val="20"/>
                <w:szCs w:val="20"/>
              </w:rPr>
            </w:pPr>
          </w:p>
        </w:tc>
        <w:tc>
          <w:tcPr>
            <w:tcW w:w="1560" w:type="dxa"/>
            <w:gridSpan w:val="2"/>
          </w:tcPr>
          <w:p w14:paraId="385803E8" w14:textId="77777777" w:rsidR="005F64CF" w:rsidRPr="005F64CF" w:rsidRDefault="005F64CF" w:rsidP="005F64CF">
            <w:pPr>
              <w:rPr>
                <w:sz w:val="20"/>
                <w:szCs w:val="20"/>
              </w:rPr>
            </w:pPr>
          </w:p>
        </w:tc>
      </w:tr>
      <w:tr w:rsidR="005F64CF" w:rsidRPr="005F64CF" w14:paraId="79A9E5F7" w14:textId="77777777" w:rsidTr="005F64CF">
        <w:trPr>
          <w:gridAfter w:val="1"/>
          <w:wAfter w:w="17" w:type="dxa"/>
          <w:trHeight w:val="263"/>
          <w:jc w:val="center"/>
        </w:trPr>
        <w:tc>
          <w:tcPr>
            <w:tcW w:w="1276" w:type="dxa"/>
          </w:tcPr>
          <w:p w14:paraId="7E6017BF" w14:textId="77777777" w:rsidR="005F64CF" w:rsidRPr="005F64CF" w:rsidRDefault="005F64CF" w:rsidP="005F64CF">
            <w:pPr>
              <w:rPr>
                <w:sz w:val="20"/>
                <w:szCs w:val="20"/>
              </w:rPr>
            </w:pPr>
          </w:p>
        </w:tc>
        <w:tc>
          <w:tcPr>
            <w:tcW w:w="1417" w:type="dxa"/>
            <w:gridSpan w:val="2"/>
          </w:tcPr>
          <w:p w14:paraId="477BE41C" w14:textId="77777777" w:rsidR="005F64CF" w:rsidRPr="005F64CF" w:rsidRDefault="005F64CF" w:rsidP="005F64CF">
            <w:pPr>
              <w:rPr>
                <w:sz w:val="20"/>
                <w:szCs w:val="20"/>
              </w:rPr>
            </w:pPr>
          </w:p>
        </w:tc>
        <w:tc>
          <w:tcPr>
            <w:tcW w:w="1418" w:type="dxa"/>
            <w:gridSpan w:val="6"/>
          </w:tcPr>
          <w:p w14:paraId="76EAEB66" w14:textId="77777777" w:rsidR="005F64CF" w:rsidRPr="005F64CF" w:rsidRDefault="005F64CF" w:rsidP="005F64CF">
            <w:pPr>
              <w:rPr>
                <w:sz w:val="20"/>
                <w:szCs w:val="20"/>
              </w:rPr>
            </w:pPr>
          </w:p>
        </w:tc>
        <w:tc>
          <w:tcPr>
            <w:tcW w:w="1134" w:type="dxa"/>
          </w:tcPr>
          <w:p w14:paraId="2D55911B" w14:textId="77777777" w:rsidR="005F64CF" w:rsidRPr="005F64CF" w:rsidRDefault="005F64CF" w:rsidP="005F64CF">
            <w:pPr>
              <w:rPr>
                <w:sz w:val="20"/>
                <w:szCs w:val="20"/>
              </w:rPr>
            </w:pPr>
          </w:p>
        </w:tc>
        <w:tc>
          <w:tcPr>
            <w:tcW w:w="992" w:type="dxa"/>
            <w:gridSpan w:val="3"/>
          </w:tcPr>
          <w:p w14:paraId="46AC85C3" w14:textId="77777777" w:rsidR="005F64CF" w:rsidRPr="005F64CF" w:rsidRDefault="005F64CF" w:rsidP="005F64CF">
            <w:pPr>
              <w:rPr>
                <w:sz w:val="20"/>
                <w:szCs w:val="20"/>
              </w:rPr>
            </w:pPr>
          </w:p>
        </w:tc>
        <w:tc>
          <w:tcPr>
            <w:tcW w:w="992" w:type="dxa"/>
            <w:gridSpan w:val="2"/>
          </w:tcPr>
          <w:p w14:paraId="63945238" w14:textId="77777777" w:rsidR="005F64CF" w:rsidRPr="005F64CF" w:rsidRDefault="005F64CF" w:rsidP="005F64CF">
            <w:pPr>
              <w:rPr>
                <w:sz w:val="20"/>
                <w:szCs w:val="20"/>
              </w:rPr>
            </w:pPr>
          </w:p>
        </w:tc>
        <w:tc>
          <w:tcPr>
            <w:tcW w:w="1560" w:type="dxa"/>
            <w:gridSpan w:val="2"/>
          </w:tcPr>
          <w:p w14:paraId="4C231A04" w14:textId="77777777" w:rsidR="005F64CF" w:rsidRPr="005F64CF" w:rsidRDefault="005F64CF" w:rsidP="005F64CF">
            <w:pPr>
              <w:rPr>
                <w:sz w:val="20"/>
                <w:szCs w:val="20"/>
              </w:rPr>
            </w:pPr>
          </w:p>
        </w:tc>
      </w:tr>
      <w:tr w:rsidR="005F64CF" w:rsidRPr="005F64CF" w14:paraId="34F0ACDA" w14:textId="77777777" w:rsidTr="005F64CF">
        <w:trPr>
          <w:gridAfter w:val="1"/>
          <w:wAfter w:w="17" w:type="dxa"/>
          <w:trHeight w:val="292"/>
          <w:jc w:val="center"/>
        </w:trPr>
        <w:tc>
          <w:tcPr>
            <w:tcW w:w="8789" w:type="dxa"/>
            <w:gridSpan w:val="17"/>
            <w:shd w:val="clear" w:color="auto" w:fill="C6D9F1"/>
          </w:tcPr>
          <w:p w14:paraId="05E81EC2" w14:textId="77777777" w:rsidR="005F64CF" w:rsidRPr="005F64CF" w:rsidRDefault="005F64CF" w:rsidP="005F64CF">
            <w:pPr>
              <w:spacing w:before="1" w:line="271" w:lineRule="auto"/>
              <w:jc w:val="center"/>
              <w:rPr>
                <w:b/>
                <w:sz w:val="20"/>
                <w:szCs w:val="20"/>
              </w:rPr>
            </w:pPr>
            <w:r w:rsidRPr="005F64CF">
              <w:rPr>
                <w:b/>
                <w:sz w:val="20"/>
                <w:szCs w:val="20"/>
              </w:rPr>
              <w:t>EVALUACIÓN VALORACIÓN MEDIDAS DUA PARA LA DIVERSIDAD</w:t>
            </w:r>
          </w:p>
        </w:tc>
      </w:tr>
      <w:tr w:rsidR="005F64CF" w:rsidRPr="005F64CF" w14:paraId="5017AA24" w14:textId="77777777" w:rsidTr="005F64CF">
        <w:trPr>
          <w:gridAfter w:val="1"/>
          <w:wAfter w:w="17" w:type="dxa"/>
          <w:trHeight w:val="587"/>
          <w:jc w:val="center"/>
        </w:trPr>
        <w:tc>
          <w:tcPr>
            <w:tcW w:w="8789" w:type="dxa"/>
            <w:gridSpan w:val="17"/>
          </w:tcPr>
          <w:p w14:paraId="1023FFC4" w14:textId="77777777" w:rsidR="005F64CF" w:rsidRPr="005F64CF" w:rsidRDefault="005F64CF" w:rsidP="005F64CF">
            <w:pPr>
              <w:rPr>
                <w:sz w:val="20"/>
                <w:szCs w:val="20"/>
              </w:rPr>
            </w:pPr>
          </w:p>
        </w:tc>
      </w:tr>
      <w:tr w:rsidR="005F64CF" w:rsidRPr="005F64CF" w14:paraId="5609F554" w14:textId="77777777" w:rsidTr="005F64CF">
        <w:trPr>
          <w:gridAfter w:val="1"/>
          <w:wAfter w:w="17" w:type="dxa"/>
          <w:trHeight w:val="292"/>
          <w:jc w:val="center"/>
        </w:trPr>
        <w:tc>
          <w:tcPr>
            <w:tcW w:w="8789" w:type="dxa"/>
            <w:gridSpan w:val="17"/>
            <w:shd w:val="clear" w:color="auto" w:fill="C6D9F1"/>
          </w:tcPr>
          <w:p w14:paraId="36E6F9CD" w14:textId="77777777" w:rsidR="005F64CF" w:rsidRPr="005F64CF" w:rsidRDefault="005F64CF" w:rsidP="005F64CF">
            <w:pPr>
              <w:spacing w:before="1" w:line="271" w:lineRule="auto"/>
              <w:ind w:right="1910"/>
              <w:jc w:val="center"/>
              <w:rPr>
                <w:b/>
                <w:sz w:val="20"/>
                <w:szCs w:val="20"/>
              </w:rPr>
            </w:pPr>
            <w:r w:rsidRPr="005F64CF">
              <w:rPr>
                <w:b/>
                <w:sz w:val="20"/>
                <w:szCs w:val="20"/>
              </w:rPr>
              <w:t>NIVEL DESEMPEÑO COMPETENCIAL</w:t>
            </w:r>
          </w:p>
        </w:tc>
      </w:tr>
      <w:tr w:rsidR="005F64CF" w:rsidRPr="005F64CF" w14:paraId="6DC714ED" w14:textId="77777777" w:rsidTr="005F64CF">
        <w:trPr>
          <w:gridAfter w:val="1"/>
          <w:wAfter w:w="17" w:type="dxa"/>
          <w:trHeight w:val="542"/>
          <w:jc w:val="center"/>
        </w:trPr>
        <w:tc>
          <w:tcPr>
            <w:tcW w:w="8789" w:type="dxa"/>
            <w:gridSpan w:val="17"/>
          </w:tcPr>
          <w:p w14:paraId="571578C5" w14:textId="77777777" w:rsidR="005F64CF" w:rsidRPr="005F64CF" w:rsidRDefault="005F64CF" w:rsidP="005F64CF">
            <w:pPr>
              <w:rPr>
                <w:sz w:val="20"/>
                <w:szCs w:val="20"/>
              </w:rPr>
            </w:pPr>
          </w:p>
        </w:tc>
      </w:tr>
      <w:tr w:rsidR="005F64CF" w:rsidRPr="005F64CF" w14:paraId="42AB8E74" w14:textId="77777777" w:rsidTr="005F64CF">
        <w:trPr>
          <w:gridAfter w:val="1"/>
          <w:wAfter w:w="17" w:type="dxa"/>
          <w:trHeight w:val="292"/>
          <w:jc w:val="center"/>
        </w:trPr>
        <w:tc>
          <w:tcPr>
            <w:tcW w:w="8789" w:type="dxa"/>
            <w:gridSpan w:val="17"/>
            <w:shd w:val="clear" w:color="auto" w:fill="C6D9F1"/>
          </w:tcPr>
          <w:p w14:paraId="097AAF81" w14:textId="77777777" w:rsidR="005F64CF" w:rsidRPr="005F64CF" w:rsidRDefault="005F64CF" w:rsidP="005F64CF">
            <w:pPr>
              <w:tabs>
                <w:tab w:val="left" w:pos="8647"/>
              </w:tabs>
              <w:spacing w:before="1" w:line="271" w:lineRule="auto"/>
              <w:ind w:right="567"/>
              <w:jc w:val="center"/>
              <w:rPr>
                <w:b/>
                <w:sz w:val="20"/>
                <w:szCs w:val="20"/>
              </w:rPr>
            </w:pPr>
            <w:r w:rsidRPr="005F64CF">
              <w:rPr>
                <w:b/>
                <w:sz w:val="20"/>
                <w:szCs w:val="20"/>
              </w:rPr>
              <w:t>PROCEDIMIENTOS DE EVALUACIÓN DE LA PRÁCTICA DOCENTE</w:t>
            </w:r>
          </w:p>
        </w:tc>
      </w:tr>
      <w:tr w:rsidR="005F64CF" w:rsidRPr="005F64CF" w14:paraId="1A52596D" w14:textId="77777777" w:rsidTr="005F64CF">
        <w:trPr>
          <w:gridAfter w:val="1"/>
          <w:wAfter w:w="17" w:type="dxa"/>
          <w:trHeight w:val="297"/>
          <w:jc w:val="center"/>
        </w:trPr>
        <w:tc>
          <w:tcPr>
            <w:tcW w:w="6237" w:type="dxa"/>
            <w:gridSpan w:val="13"/>
          </w:tcPr>
          <w:p w14:paraId="4A84C085" w14:textId="77777777" w:rsidR="005F64CF" w:rsidRPr="005F64CF" w:rsidRDefault="005F64CF" w:rsidP="005F64CF">
            <w:pPr>
              <w:spacing w:before="6" w:line="271" w:lineRule="auto"/>
              <w:ind w:right="2900"/>
              <w:jc w:val="center"/>
              <w:rPr>
                <w:b/>
                <w:sz w:val="20"/>
                <w:szCs w:val="20"/>
              </w:rPr>
            </w:pPr>
            <w:r w:rsidRPr="005F64CF">
              <w:rPr>
                <w:b/>
                <w:sz w:val="20"/>
                <w:szCs w:val="20"/>
              </w:rPr>
              <w:t>Indicador</w:t>
            </w:r>
          </w:p>
        </w:tc>
        <w:tc>
          <w:tcPr>
            <w:tcW w:w="2552" w:type="dxa"/>
            <w:gridSpan w:val="4"/>
          </w:tcPr>
          <w:p w14:paraId="61DA99FD" w14:textId="77777777" w:rsidR="005F64CF" w:rsidRPr="005F64CF" w:rsidRDefault="005F64CF" w:rsidP="005F64CF">
            <w:pPr>
              <w:spacing w:before="6" w:line="271" w:lineRule="auto"/>
              <w:rPr>
                <w:b/>
                <w:sz w:val="20"/>
                <w:szCs w:val="20"/>
              </w:rPr>
            </w:pPr>
            <w:r w:rsidRPr="005F64CF">
              <w:rPr>
                <w:b/>
                <w:sz w:val="20"/>
                <w:szCs w:val="20"/>
              </w:rPr>
              <w:t>Instrumento</w:t>
            </w:r>
          </w:p>
        </w:tc>
      </w:tr>
      <w:tr w:rsidR="005F64CF" w:rsidRPr="005F64CF" w14:paraId="730DC92C" w14:textId="77777777" w:rsidTr="005F64CF">
        <w:trPr>
          <w:gridAfter w:val="1"/>
          <w:wAfter w:w="17" w:type="dxa"/>
          <w:trHeight w:val="314"/>
          <w:jc w:val="center"/>
        </w:trPr>
        <w:tc>
          <w:tcPr>
            <w:tcW w:w="6237" w:type="dxa"/>
            <w:gridSpan w:val="13"/>
          </w:tcPr>
          <w:p w14:paraId="643D6E42" w14:textId="77777777" w:rsidR="005F64CF" w:rsidRPr="005F64CF" w:rsidRDefault="005F64CF" w:rsidP="005F64CF">
            <w:pPr>
              <w:rPr>
                <w:sz w:val="20"/>
                <w:szCs w:val="20"/>
              </w:rPr>
            </w:pPr>
          </w:p>
        </w:tc>
        <w:tc>
          <w:tcPr>
            <w:tcW w:w="2552" w:type="dxa"/>
            <w:gridSpan w:val="4"/>
          </w:tcPr>
          <w:p w14:paraId="23BBB4A4" w14:textId="77777777" w:rsidR="005F64CF" w:rsidRPr="005F64CF" w:rsidRDefault="005F64CF" w:rsidP="005F64CF">
            <w:pPr>
              <w:rPr>
                <w:sz w:val="20"/>
                <w:szCs w:val="20"/>
              </w:rPr>
            </w:pPr>
          </w:p>
        </w:tc>
      </w:tr>
      <w:tr w:rsidR="005F64CF" w:rsidRPr="005F64CF" w14:paraId="15747477" w14:textId="77777777" w:rsidTr="005F64CF">
        <w:trPr>
          <w:gridAfter w:val="1"/>
          <w:wAfter w:w="17" w:type="dxa"/>
          <w:trHeight w:val="193"/>
          <w:jc w:val="center"/>
        </w:trPr>
        <w:tc>
          <w:tcPr>
            <w:tcW w:w="6237" w:type="dxa"/>
            <w:gridSpan w:val="13"/>
          </w:tcPr>
          <w:p w14:paraId="72EB95C4" w14:textId="77777777" w:rsidR="005F64CF" w:rsidRPr="005F64CF" w:rsidRDefault="005F64CF" w:rsidP="005F64CF">
            <w:pPr>
              <w:rPr>
                <w:sz w:val="20"/>
                <w:szCs w:val="20"/>
              </w:rPr>
            </w:pPr>
          </w:p>
        </w:tc>
        <w:tc>
          <w:tcPr>
            <w:tcW w:w="2552" w:type="dxa"/>
            <w:gridSpan w:val="4"/>
          </w:tcPr>
          <w:p w14:paraId="52DD78E9" w14:textId="77777777" w:rsidR="005F64CF" w:rsidRPr="005F64CF" w:rsidRDefault="005F64CF" w:rsidP="005F64CF">
            <w:pPr>
              <w:rPr>
                <w:sz w:val="20"/>
                <w:szCs w:val="20"/>
              </w:rPr>
            </w:pPr>
          </w:p>
        </w:tc>
      </w:tr>
      <w:tr w:rsidR="005F64CF" w:rsidRPr="005F64CF" w14:paraId="534C2AE8" w14:textId="77777777" w:rsidTr="005F64CF">
        <w:trPr>
          <w:gridAfter w:val="1"/>
          <w:wAfter w:w="17" w:type="dxa"/>
          <w:trHeight w:val="224"/>
          <w:jc w:val="center"/>
        </w:trPr>
        <w:tc>
          <w:tcPr>
            <w:tcW w:w="6237" w:type="dxa"/>
            <w:gridSpan w:val="13"/>
          </w:tcPr>
          <w:p w14:paraId="2FA4A956" w14:textId="77777777" w:rsidR="005F64CF" w:rsidRPr="005F64CF" w:rsidRDefault="005F64CF" w:rsidP="005F64CF">
            <w:pPr>
              <w:rPr>
                <w:sz w:val="20"/>
                <w:szCs w:val="20"/>
              </w:rPr>
            </w:pPr>
          </w:p>
        </w:tc>
        <w:tc>
          <w:tcPr>
            <w:tcW w:w="2552" w:type="dxa"/>
            <w:gridSpan w:val="4"/>
          </w:tcPr>
          <w:p w14:paraId="5B01133E" w14:textId="77777777" w:rsidR="005F64CF" w:rsidRPr="005F64CF" w:rsidRDefault="005F64CF" w:rsidP="005F64CF">
            <w:pPr>
              <w:rPr>
                <w:sz w:val="20"/>
                <w:szCs w:val="20"/>
              </w:rPr>
            </w:pPr>
          </w:p>
        </w:tc>
      </w:tr>
    </w:tbl>
    <w:p w14:paraId="2C16EA03" w14:textId="77777777" w:rsidR="005F64CF" w:rsidRPr="005F64CF" w:rsidRDefault="005F64CF" w:rsidP="005F64CF">
      <w:pPr>
        <w:widowControl w:val="0"/>
        <w:spacing w:after="0" w:line="240" w:lineRule="auto"/>
      </w:pPr>
    </w:p>
    <w:p w14:paraId="061C45DE" w14:textId="77777777" w:rsidR="005F64CF" w:rsidRPr="005F64CF" w:rsidRDefault="005F64CF" w:rsidP="005F64CF">
      <w:pPr>
        <w:rPr>
          <w:color w:val="1F497D"/>
        </w:rPr>
      </w:pPr>
      <w:r w:rsidRPr="005F64CF">
        <w:rPr>
          <w:color w:val="1F497D"/>
        </w:rPr>
        <w:t>11.3. INDICADORES PARA MEDIR EL PROCESO DE ENSEÑANZA</w:t>
      </w:r>
    </w:p>
    <w:p w14:paraId="05B101C9" w14:textId="77777777" w:rsidR="005F64CF" w:rsidRPr="005F64CF" w:rsidRDefault="005F64CF" w:rsidP="005F64CF">
      <w:pPr>
        <w:rPr>
          <w:color w:val="C00000"/>
          <w:sz w:val="20"/>
          <w:szCs w:val="20"/>
        </w:rPr>
      </w:pPr>
      <w:r w:rsidRPr="005F64CF">
        <w:rPr>
          <w:color w:val="C00000"/>
          <w:sz w:val="20"/>
          <w:szCs w:val="20"/>
        </w:rPr>
        <w:t>A) EVALUACION DEL DOCENTE</w:t>
      </w:r>
    </w:p>
    <w:tbl>
      <w:tblPr>
        <w:tblW w:w="9917" w:type="dxa"/>
        <w:tblLayout w:type="fixed"/>
        <w:tblLook w:val="0400" w:firstRow="0" w:lastRow="0" w:firstColumn="0" w:lastColumn="0" w:noHBand="0" w:noVBand="1"/>
      </w:tblPr>
      <w:tblGrid>
        <w:gridCol w:w="6189"/>
        <w:gridCol w:w="7"/>
        <w:gridCol w:w="421"/>
        <w:gridCol w:w="427"/>
        <w:gridCol w:w="426"/>
        <w:gridCol w:w="2405"/>
        <w:gridCol w:w="6"/>
        <w:gridCol w:w="36"/>
      </w:tblGrid>
      <w:tr w:rsidR="005F64CF" w:rsidRPr="005F64CF" w14:paraId="397CCDB7" w14:textId="77777777" w:rsidTr="005F64CF">
        <w:trPr>
          <w:gridAfter w:val="1"/>
          <w:wAfter w:w="36" w:type="dxa"/>
          <w:trHeight w:val="20"/>
        </w:trPr>
        <w:tc>
          <w:tcPr>
            <w:tcW w:w="9881"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9E2EF8"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rPr>
              <w:t>EVALUACIÓN DEL DOCENTE DEL PROCESO DE ENSEÑANZA</w:t>
            </w:r>
          </w:p>
        </w:tc>
      </w:tr>
      <w:tr w:rsidR="005F64CF" w:rsidRPr="005F64CF" w14:paraId="3481AD70" w14:textId="77777777" w:rsidTr="005F64CF">
        <w:trPr>
          <w:gridAfter w:val="1"/>
          <w:wAfter w:w="36" w:type="dxa"/>
          <w:trHeight w:val="253"/>
        </w:trPr>
        <w:tc>
          <w:tcPr>
            <w:tcW w:w="6196" w:type="dxa"/>
            <w:gridSpan w:val="2"/>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03ECB56F" w14:textId="77777777" w:rsidR="005F64CF" w:rsidRPr="005F64CF" w:rsidRDefault="005F64CF" w:rsidP="005F64CF">
            <w:pPr>
              <w:spacing w:line="200" w:lineRule="auto"/>
              <w:jc w:val="center"/>
              <w:rPr>
                <w:b/>
                <w:sz w:val="20"/>
                <w:szCs w:val="20"/>
              </w:rPr>
            </w:pPr>
            <w:r w:rsidRPr="005F64CF">
              <w:rPr>
                <w:b/>
                <w:sz w:val="20"/>
                <w:szCs w:val="20"/>
              </w:rPr>
              <w:lastRenderedPageBreak/>
              <w:t>INDICADORES</w:t>
            </w:r>
          </w:p>
        </w:tc>
        <w:tc>
          <w:tcPr>
            <w:tcW w:w="1274" w:type="dxa"/>
            <w:gridSpan w:val="3"/>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2AF90F89" w14:textId="77777777" w:rsidR="005F64CF" w:rsidRPr="005F64CF" w:rsidRDefault="005F64CF" w:rsidP="005F64CF">
            <w:pPr>
              <w:spacing w:line="200" w:lineRule="auto"/>
              <w:jc w:val="center"/>
              <w:rPr>
                <w:b/>
                <w:sz w:val="20"/>
                <w:szCs w:val="20"/>
              </w:rPr>
            </w:pPr>
            <w:r w:rsidRPr="005F64CF">
              <w:rPr>
                <w:b/>
                <w:sz w:val="20"/>
                <w:szCs w:val="20"/>
              </w:rPr>
              <w:t xml:space="preserve"> VALORACIÓN</w:t>
            </w:r>
          </w:p>
        </w:tc>
        <w:tc>
          <w:tcPr>
            <w:tcW w:w="2411" w:type="dxa"/>
            <w:gridSpan w:val="2"/>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2FD5B4B1" w14:textId="77777777" w:rsidR="005F64CF" w:rsidRPr="005F64CF" w:rsidRDefault="005F64CF" w:rsidP="005F64CF">
            <w:pPr>
              <w:spacing w:line="200" w:lineRule="auto"/>
              <w:jc w:val="center"/>
              <w:rPr>
                <w:b/>
                <w:sz w:val="20"/>
                <w:szCs w:val="20"/>
              </w:rPr>
            </w:pPr>
            <w:r w:rsidRPr="005F64CF">
              <w:rPr>
                <w:b/>
                <w:sz w:val="20"/>
                <w:szCs w:val="20"/>
              </w:rPr>
              <w:t>PROPUESTAS DE MEJORA</w:t>
            </w:r>
          </w:p>
        </w:tc>
      </w:tr>
      <w:tr w:rsidR="005F64CF" w:rsidRPr="005F64CF" w14:paraId="630ACC44" w14:textId="77777777" w:rsidTr="005F64CF">
        <w:trPr>
          <w:gridAfter w:val="1"/>
          <w:wAfter w:w="36" w:type="dxa"/>
          <w:trHeight w:val="20"/>
        </w:trPr>
        <w:tc>
          <w:tcPr>
            <w:tcW w:w="9881" w:type="dxa"/>
            <w:gridSpan w:val="7"/>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6DE771EF"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shd w:val="clear" w:color="auto" w:fill="E2EFD9"/>
              </w:rPr>
              <w:t>SOBRE LA PLANIFICACIÓN DE LA SITUACIÓN DE APRENDIZAJE</w:t>
            </w:r>
          </w:p>
        </w:tc>
      </w:tr>
      <w:tr w:rsidR="005F64CF" w:rsidRPr="005F64CF" w14:paraId="38820823"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4B4304"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elaborado la situación teniendo como referencia  el </w:t>
            </w:r>
            <w:r w:rsidRPr="005F64CF">
              <w:rPr>
                <w:b/>
                <w:color w:val="000000"/>
                <w:sz w:val="20"/>
                <w:szCs w:val="20"/>
              </w:rPr>
              <w:t>contexto</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56C30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849D7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99A15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D0636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19B24E4"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7EF683"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elaborado la SA teniendo como referencia </w:t>
            </w:r>
            <w:r w:rsidRPr="005F64CF">
              <w:rPr>
                <w:b/>
                <w:color w:val="000000"/>
                <w:sz w:val="20"/>
                <w:szCs w:val="20"/>
              </w:rPr>
              <w:t>características del grupo</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C3EA9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B650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F334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F090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3A313F5"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E331B1"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El </w:t>
            </w:r>
            <w:r w:rsidRPr="005F64CF">
              <w:rPr>
                <w:b/>
                <w:color w:val="000000"/>
                <w:sz w:val="20"/>
                <w:szCs w:val="20"/>
              </w:rPr>
              <w:t xml:space="preserve">producto final </w:t>
            </w:r>
            <w:r w:rsidRPr="005F64CF">
              <w:rPr>
                <w:color w:val="000000"/>
                <w:sz w:val="20"/>
                <w:szCs w:val="20"/>
              </w:rPr>
              <w:t>es interesante y motivador para el  alumnado.</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F63E9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CC519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63F2B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41C6B"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A605B21"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164BC"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La </w:t>
            </w:r>
            <w:r w:rsidRPr="005F64CF">
              <w:rPr>
                <w:b/>
                <w:color w:val="000000"/>
                <w:sz w:val="20"/>
                <w:szCs w:val="20"/>
              </w:rPr>
              <w:t xml:space="preserve">secuenciación </w:t>
            </w:r>
            <w:r w:rsidRPr="005F64CF">
              <w:rPr>
                <w:color w:val="000000"/>
                <w:sz w:val="20"/>
                <w:szCs w:val="20"/>
              </w:rPr>
              <w:t>didáctica es adecuada.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26C1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BAA35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196F1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C89DF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EA70CC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94D162"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planificado distintos tipos de </w:t>
            </w:r>
            <w:r w:rsidRPr="005F64CF">
              <w:rPr>
                <w:b/>
                <w:color w:val="000000"/>
                <w:sz w:val="20"/>
                <w:szCs w:val="20"/>
              </w:rPr>
              <w:t>actividades</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3198F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C6C31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37A83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3C416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5D549A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A2E76B"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Las actividades están </w:t>
            </w:r>
            <w:r w:rsidRPr="005F64CF">
              <w:rPr>
                <w:b/>
                <w:color w:val="000000"/>
                <w:sz w:val="20"/>
                <w:szCs w:val="20"/>
              </w:rPr>
              <w:t>contextualizadas</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4D0A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14ABB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0D908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6DA81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775B2F7"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783FDA"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Los </w:t>
            </w:r>
            <w:r w:rsidRPr="005F64CF">
              <w:rPr>
                <w:b/>
                <w:color w:val="000000"/>
                <w:sz w:val="20"/>
                <w:szCs w:val="20"/>
              </w:rPr>
              <w:t xml:space="preserve">principios </w:t>
            </w:r>
            <w:r w:rsidRPr="005F64CF">
              <w:rPr>
                <w:color w:val="000000"/>
                <w:sz w:val="20"/>
                <w:szCs w:val="20"/>
              </w:rPr>
              <w:t xml:space="preserve">DUA y las </w:t>
            </w:r>
            <w:r w:rsidRPr="005F64CF">
              <w:rPr>
                <w:b/>
                <w:color w:val="000000"/>
                <w:sz w:val="20"/>
                <w:szCs w:val="20"/>
              </w:rPr>
              <w:t xml:space="preserve">pautas </w:t>
            </w:r>
            <w:r w:rsidRPr="005F64CF">
              <w:rPr>
                <w:color w:val="000000"/>
                <w:sz w:val="20"/>
                <w:szCs w:val="20"/>
              </w:rPr>
              <w:t>DUA están correctamente expuestos.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36451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066F3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51FE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054D5C"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5A9E954" w14:textId="77777777" w:rsidTr="005F64CF">
        <w:trPr>
          <w:trHeight w:val="185"/>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5F80D4"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Los </w:t>
            </w:r>
            <w:r w:rsidRPr="005F64CF">
              <w:rPr>
                <w:b/>
                <w:color w:val="000000"/>
                <w:sz w:val="20"/>
                <w:szCs w:val="20"/>
              </w:rPr>
              <w:t xml:space="preserve">instrumentos </w:t>
            </w:r>
            <w:r w:rsidRPr="005F64CF">
              <w:rPr>
                <w:color w:val="000000"/>
                <w:sz w:val="20"/>
                <w:szCs w:val="20"/>
              </w:rPr>
              <w:t>de evaluación planificados son  variados y están ajustados a CE.</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E095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198E5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76BF3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9203D5"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F3F3C1D"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92B63"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Los </w:t>
            </w:r>
            <w:r w:rsidRPr="005F64CF">
              <w:rPr>
                <w:b/>
                <w:color w:val="000000"/>
                <w:sz w:val="20"/>
                <w:szCs w:val="20"/>
              </w:rPr>
              <w:t xml:space="preserve">CE </w:t>
            </w:r>
            <w:r w:rsidRPr="005F64CF">
              <w:rPr>
                <w:color w:val="000000"/>
                <w:sz w:val="20"/>
                <w:szCs w:val="20"/>
              </w:rPr>
              <w:t>están analizados en distintos indicadores de  logro.</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22FC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DFFC0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D543E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9A01A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53F79B2"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1FE87"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planificado la </w:t>
            </w:r>
            <w:r w:rsidRPr="005F64CF">
              <w:rPr>
                <w:b/>
                <w:color w:val="000000"/>
                <w:sz w:val="20"/>
                <w:szCs w:val="20"/>
              </w:rPr>
              <w:t xml:space="preserve">evaluación de la práctica docente </w:t>
            </w:r>
            <w:r w:rsidRPr="005F64CF">
              <w:rPr>
                <w:color w:val="000000"/>
                <w:sz w:val="20"/>
                <w:szCs w:val="20"/>
              </w:rPr>
              <w:t>señalando distintos indicadores e instrumentos.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E3A4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CEFA0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5AD3E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7F49D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4690521" w14:textId="77777777" w:rsidTr="005F64CF">
        <w:trPr>
          <w:gridAfter w:val="1"/>
          <w:wAfter w:w="36" w:type="dxa"/>
          <w:trHeight w:val="20"/>
        </w:trPr>
        <w:tc>
          <w:tcPr>
            <w:tcW w:w="9881" w:type="dxa"/>
            <w:gridSpan w:val="7"/>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3F2C5FEE"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SOBRE EL TRABAJO DE LA SITUACIÓN DE APRENDIZAJE EN EL AULA</w:t>
            </w:r>
          </w:p>
        </w:tc>
      </w:tr>
      <w:tr w:rsidR="005F64CF" w:rsidRPr="005F64CF" w14:paraId="33F0F42D"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68A65" w14:textId="77777777" w:rsidR="005F64CF" w:rsidRPr="005F64CF" w:rsidRDefault="005F64CF" w:rsidP="005F64CF">
            <w:pPr>
              <w:tabs>
                <w:tab w:val="left" w:pos="5954"/>
              </w:tabs>
              <w:spacing w:line="200" w:lineRule="auto"/>
              <w:rPr>
                <w:rFonts w:ascii="Times New Roman" w:eastAsia="Times New Roman" w:hAnsi="Times New Roman" w:cs="Times New Roman"/>
                <w:sz w:val="20"/>
                <w:szCs w:val="20"/>
              </w:rPr>
            </w:pPr>
            <w:r w:rsidRPr="005F64CF">
              <w:rPr>
                <w:color w:val="000000"/>
                <w:sz w:val="20"/>
                <w:szCs w:val="20"/>
              </w:rPr>
              <w:t xml:space="preserve">Nivel de </w:t>
            </w:r>
            <w:r w:rsidRPr="005F64CF">
              <w:rPr>
                <w:b/>
                <w:color w:val="000000"/>
                <w:sz w:val="20"/>
                <w:szCs w:val="20"/>
              </w:rPr>
              <w:t xml:space="preserve">participación </w:t>
            </w:r>
            <w:r w:rsidRPr="005F64CF">
              <w:rPr>
                <w:color w:val="000000"/>
                <w:sz w:val="20"/>
                <w:szCs w:val="20"/>
              </w:rPr>
              <w:t>del alumnado en el desarrollo de  las tareas.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28228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0723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AD9F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B78EE1"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CD41B9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D44328" w14:textId="77777777" w:rsidR="005F64CF" w:rsidRPr="005F64CF" w:rsidRDefault="005F64CF" w:rsidP="005F64CF">
            <w:pPr>
              <w:tabs>
                <w:tab w:val="left" w:pos="5954"/>
              </w:tabs>
              <w:spacing w:line="200" w:lineRule="auto"/>
              <w:rPr>
                <w:rFonts w:ascii="Times New Roman" w:eastAsia="Times New Roman" w:hAnsi="Times New Roman" w:cs="Times New Roman"/>
                <w:sz w:val="20"/>
                <w:szCs w:val="20"/>
              </w:rPr>
            </w:pPr>
            <w:r w:rsidRPr="005F64CF">
              <w:rPr>
                <w:color w:val="000000"/>
                <w:sz w:val="20"/>
                <w:szCs w:val="20"/>
              </w:rPr>
              <w:t xml:space="preserve">Nivel de </w:t>
            </w:r>
            <w:r w:rsidRPr="005F64CF">
              <w:rPr>
                <w:b/>
                <w:color w:val="000000"/>
                <w:sz w:val="20"/>
                <w:szCs w:val="20"/>
              </w:rPr>
              <w:t xml:space="preserve">trabajo </w:t>
            </w:r>
            <w:r w:rsidRPr="005F64CF">
              <w:rPr>
                <w:color w:val="000000"/>
                <w:sz w:val="20"/>
                <w:szCs w:val="20"/>
              </w:rPr>
              <w:t>del alumnado en el aula.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21231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BB66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10B6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3EFF48"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B1005FE"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342130"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Convivencia del grupo en el aula.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EA0F6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5D712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CBC34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10801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40562E6"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C2CE4C"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Gestión de la convivencia en el aula.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70F81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AC3A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60BF1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8F1AD5"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0F1ACFB"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005C4"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Organización de los agrupamientos.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DA25D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EA89D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B6C3B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7E14D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C437094"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5FA37"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Nivel de atención del alumnado en clase.</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DCF27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4D801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37BE2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87E405"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FF283A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42B2A9"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Organización del espacio.</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CCCF8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41D7C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003C3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140AE3"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91A61F8"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25C31" w14:textId="77777777" w:rsidR="005F64CF" w:rsidRPr="005F64CF" w:rsidRDefault="005F64CF" w:rsidP="005F64CF">
            <w:pPr>
              <w:tabs>
                <w:tab w:val="left" w:pos="5954"/>
              </w:tabs>
              <w:spacing w:line="200" w:lineRule="auto"/>
              <w:rPr>
                <w:color w:val="000000"/>
                <w:sz w:val="20"/>
                <w:szCs w:val="20"/>
              </w:rPr>
            </w:pP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877D4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DDA61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3AB60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65D7F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F981946" w14:textId="77777777" w:rsidTr="005F64CF">
        <w:trPr>
          <w:gridAfter w:val="2"/>
          <w:wAfter w:w="42" w:type="dxa"/>
          <w:trHeight w:val="20"/>
        </w:trPr>
        <w:tc>
          <w:tcPr>
            <w:tcW w:w="9875" w:type="dxa"/>
            <w:gridSpan w:val="6"/>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542D0EA8"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lastRenderedPageBreak/>
              <w:t>SOBRE LA COMUNICACIÓN CON LAS FAMILIAS</w:t>
            </w:r>
          </w:p>
        </w:tc>
      </w:tr>
      <w:tr w:rsidR="005F64CF" w:rsidRPr="005F64CF" w14:paraId="391A029C" w14:textId="77777777" w:rsidTr="005F64CF">
        <w:trPr>
          <w:gridAfter w:val="2"/>
          <w:wAfter w:w="42" w:type="dxa"/>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0E6EE4" w14:textId="77777777" w:rsidR="005F64CF" w:rsidRPr="005F64CF" w:rsidRDefault="005F64CF" w:rsidP="005F64CF">
            <w:pPr>
              <w:spacing w:line="200" w:lineRule="auto"/>
              <w:ind w:right="180"/>
              <w:rPr>
                <w:rFonts w:ascii="Times New Roman" w:eastAsia="Times New Roman" w:hAnsi="Times New Roman" w:cs="Times New Roman"/>
                <w:sz w:val="20"/>
                <w:szCs w:val="20"/>
              </w:rPr>
            </w:pPr>
            <w:r w:rsidRPr="005F64CF">
              <w:rPr>
                <w:color w:val="000000"/>
                <w:sz w:val="20"/>
                <w:szCs w:val="20"/>
              </w:rPr>
              <w:t xml:space="preserve">Comunico de forma regular a las </w:t>
            </w:r>
            <w:r w:rsidRPr="005F64CF">
              <w:rPr>
                <w:b/>
                <w:color w:val="000000"/>
                <w:sz w:val="20"/>
                <w:szCs w:val="20"/>
              </w:rPr>
              <w:t xml:space="preserve">familias </w:t>
            </w:r>
            <w:r w:rsidRPr="005F64CF">
              <w:rPr>
                <w:color w:val="000000"/>
                <w:sz w:val="20"/>
                <w:szCs w:val="20"/>
              </w:rPr>
              <w:t>cómo se está  desarrollando el proceso de aprendizaje.</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1003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31FA3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9380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7E7F2"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21D064C" w14:textId="77777777" w:rsidTr="005F64CF">
        <w:trPr>
          <w:gridAfter w:val="2"/>
          <w:wAfter w:w="42" w:type="dxa"/>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E2F064"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He recibido retroalimentación de las familias.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2CFE6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77EB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361F0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505D6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CFA7184" w14:textId="77777777" w:rsidTr="005F64CF">
        <w:trPr>
          <w:gridAfter w:val="2"/>
          <w:wAfter w:w="42" w:type="dxa"/>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77A6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70D29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B8B4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BD57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A96E54" w14:textId="77777777" w:rsidR="005F64CF" w:rsidRPr="005F64CF" w:rsidRDefault="005F64CF" w:rsidP="005F64CF">
            <w:pPr>
              <w:spacing w:line="200" w:lineRule="auto"/>
              <w:rPr>
                <w:rFonts w:ascii="Times New Roman" w:eastAsia="Times New Roman" w:hAnsi="Times New Roman" w:cs="Times New Roman"/>
                <w:sz w:val="20"/>
                <w:szCs w:val="20"/>
              </w:rPr>
            </w:pPr>
          </w:p>
        </w:tc>
      </w:tr>
    </w:tbl>
    <w:p w14:paraId="5EE1CF76" w14:textId="77777777" w:rsidR="005F64CF" w:rsidRPr="005F64CF" w:rsidRDefault="005F64CF" w:rsidP="005F64CF">
      <w:pPr>
        <w:spacing w:after="240" w:line="240" w:lineRule="auto"/>
        <w:rPr>
          <w:color w:val="C00000"/>
        </w:rPr>
      </w:pPr>
      <w:r w:rsidRPr="005F64CF">
        <w:rPr>
          <w:color w:val="C00000"/>
        </w:rPr>
        <w:t>B) EVALUACIÓN DEL ALUMNADO</w:t>
      </w:r>
    </w:p>
    <w:tbl>
      <w:tblPr>
        <w:tblW w:w="10018" w:type="dxa"/>
        <w:tblLayout w:type="fixed"/>
        <w:tblLook w:val="0400" w:firstRow="0" w:lastRow="0" w:firstColumn="0" w:lastColumn="0" w:noHBand="0" w:noVBand="1"/>
      </w:tblPr>
      <w:tblGrid>
        <w:gridCol w:w="5911"/>
        <w:gridCol w:w="98"/>
        <w:gridCol w:w="469"/>
        <w:gridCol w:w="94"/>
        <w:gridCol w:w="473"/>
        <w:gridCol w:w="90"/>
        <w:gridCol w:w="335"/>
        <w:gridCol w:w="142"/>
        <w:gridCol w:w="86"/>
        <w:gridCol w:w="2247"/>
        <w:gridCol w:w="73"/>
      </w:tblGrid>
      <w:tr w:rsidR="005F64CF" w:rsidRPr="005F64CF" w14:paraId="2376E176"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E0BB1C"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rPr>
              <w:t>EVALUACIÓN DEL ALUMNADO DEL PROCESO DE ENSEÑANZA</w:t>
            </w:r>
          </w:p>
        </w:tc>
      </w:tr>
      <w:tr w:rsidR="005F64CF" w:rsidRPr="005F64CF" w14:paraId="49169065"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22B43FDD" w14:textId="77777777" w:rsidR="005F64CF" w:rsidRPr="005F64CF" w:rsidRDefault="005F64CF" w:rsidP="005F64CF">
            <w:pPr>
              <w:spacing w:line="200" w:lineRule="auto"/>
              <w:jc w:val="center"/>
              <w:rPr>
                <w:b/>
              </w:rPr>
            </w:pPr>
            <w:r w:rsidRPr="005F64CF">
              <w:rPr>
                <w:b/>
              </w:rPr>
              <w:t>INDICADORES</w:t>
            </w:r>
          </w:p>
        </w:tc>
        <w:tc>
          <w:tcPr>
            <w:tcW w:w="1559" w:type="dxa"/>
            <w:gridSpan w:val="6"/>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7802CC83" w14:textId="77777777" w:rsidR="005F64CF" w:rsidRPr="005F64CF" w:rsidRDefault="005F64CF" w:rsidP="005F64CF">
            <w:pPr>
              <w:spacing w:line="200" w:lineRule="auto"/>
              <w:jc w:val="center"/>
              <w:rPr>
                <w:b/>
              </w:rPr>
            </w:pPr>
            <w:r w:rsidRPr="005F64CF">
              <w:rPr>
                <w:b/>
              </w:rPr>
              <w:t>VALORACIÓN</w:t>
            </w:r>
          </w:p>
        </w:tc>
        <w:tc>
          <w:tcPr>
            <w:tcW w:w="2548" w:type="dxa"/>
            <w:gridSpan w:val="4"/>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1E6CA585" w14:textId="77777777" w:rsidR="005F64CF" w:rsidRPr="005F64CF" w:rsidRDefault="005F64CF" w:rsidP="005F64CF">
            <w:pPr>
              <w:spacing w:line="200" w:lineRule="auto"/>
              <w:jc w:val="center"/>
              <w:rPr>
                <w:b/>
              </w:rPr>
            </w:pPr>
            <w:r w:rsidRPr="005F64CF">
              <w:rPr>
                <w:b/>
              </w:rPr>
              <w:t>PROPUESTAS DE MEJORA</w:t>
            </w:r>
          </w:p>
        </w:tc>
      </w:tr>
      <w:tr w:rsidR="005F64CF" w:rsidRPr="005F64CF" w14:paraId="169570C3"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01AE4B8F"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shd w:val="clear" w:color="auto" w:fill="E2EFD9"/>
              </w:rPr>
              <w:t>CADA ALUMNO/A DEBE VALORAR…</w:t>
            </w:r>
          </w:p>
        </w:tc>
      </w:tr>
      <w:tr w:rsidR="005F64CF" w:rsidRPr="005F64CF" w14:paraId="5396FE9F"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7E13AB13"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shd w:val="clear" w:color="auto" w:fill="E2EFD9"/>
              </w:rPr>
              <w:t>SOBRE SU PROPIO APRENDIZAJE:</w:t>
            </w:r>
          </w:p>
        </w:tc>
      </w:tr>
      <w:tr w:rsidR="005F64CF" w:rsidRPr="005F64CF" w14:paraId="4E080635"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B30A61"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Mi nivel de </w:t>
            </w:r>
            <w:r w:rsidRPr="005F64CF">
              <w:rPr>
                <w:b/>
                <w:color w:val="000000"/>
                <w:sz w:val="20"/>
                <w:szCs w:val="20"/>
              </w:rPr>
              <w:t xml:space="preserve">esfuerzo </w:t>
            </w:r>
            <w:r w:rsidRPr="005F64CF">
              <w:rPr>
                <w:color w:val="000000"/>
                <w:sz w:val="20"/>
                <w:szCs w:val="20"/>
              </w:rPr>
              <w:t>en esta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A2054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B2418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898B3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AFE599"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B782736"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E3011D"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Mi grado de </w:t>
            </w:r>
            <w:r w:rsidRPr="005F64CF">
              <w:rPr>
                <w:b/>
                <w:color w:val="000000"/>
                <w:sz w:val="20"/>
                <w:szCs w:val="20"/>
              </w:rPr>
              <w:t xml:space="preserve">atención </w:t>
            </w:r>
            <w:r w:rsidRPr="005F64CF">
              <w:rPr>
                <w:color w:val="000000"/>
                <w:sz w:val="20"/>
                <w:szCs w:val="20"/>
              </w:rPr>
              <w:t>en clase.</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AE718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471B0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E45EC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457C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07FD8C5"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852C1E"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Mi nivel de </w:t>
            </w:r>
            <w:r w:rsidRPr="005F64CF">
              <w:rPr>
                <w:b/>
                <w:color w:val="000000"/>
                <w:sz w:val="20"/>
                <w:szCs w:val="20"/>
              </w:rPr>
              <w:t xml:space="preserve">estudio y trabajo </w:t>
            </w:r>
            <w:r w:rsidRPr="005F64CF">
              <w:rPr>
                <w:color w:val="000000"/>
                <w:sz w:val="20"/>
                <w:szCs w:val="20"/>
              </w:rPr>
              <w:t>fuera del aula.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FA4B2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21B8E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BEAC4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E3715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14AF293"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BBFF5"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Conozco mis </w:t>
            </w:r>
            <w:r w:rsidRPr="005F64CF">
              <w:rPr>
                <w:b/>
                <w:color w:val="000000"/>
                <w:sz w:val="20"/>
                <w:szCs w:val="20"/>
              </w:rPr>
              <w:t xml:space="preserve">dificultades </w:t>
            </w:r>
            <w:r w:rsidRPr="005F64CF">
              <w:rPr>
                <w:color w:val="000000"/>
                <w:sz w:val="20"/>
                <w:szCs w:val="20"/>
              </w:rPr>
              <w:t>en esta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EFCAE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48FDC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3BA12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A2B01C"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4B17D96"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48A110"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Conozco mis </w:t>
            </w:r>
            <w:r w:rsidRPr="005F64CF">
              <w:rPr>
                <w:b/>
                <w:color w:val="000000"/>
                <w:sz w:val="20"/>
                <w:szCs w:val="20"/>
              </w:rPr>
              <w:t xml:space="preserve">fortalezas </w:t>
            </w:r>
            <w:r w:rsidRPr="005F64CF">
              <w:rPr>
                <w:color w:val="000000"/>
                <w:sz w:val="20"/>
                <w:szCs w:val="20"/>
              </w:rPr>
              <w:t>en esta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7840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0061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A758A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101D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0505FF4"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682BB875"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SOBRE EL AMBIENTE DEL AULA:</w:t>
            </w:r>
          </w:p>
        </w:tc>
      </w:tr>
      <w:tr w:rsidR="005F64CF" w:rsidRPr="005F64CF" w14:paraId="1D790861"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E12B8"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Nivel de </w:t>
            </w:r>
            <w:r w:rsidRPr="005F64CF">
              <w:rPr>
                <w:b/>
                <w:color w:val="000000"/>
                <w:sz w:val="20"/>
                <w:szCs w:val="20"/>
              </w:rPr>
              <w:t xml:space="preserve">convivencia </w:t>
            </w:r>
            <w:r w:rsidRPr="005F64CF">
              <w:rPr>
                <w:color w:val="000000"/>
                <w:sz w:val="20"/>
                <w:szCs w:val="20"/>
              </w:rPr>
              <w:t>en el aula.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A0F91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80651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B3ABC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1CB82"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523B5F5"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433606"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Ambiente de </w:t>
            </w:r>
            <w:r w:rsidRPr="005F64CF">
              <w:rPr>
                <w:b/>
                <w:color w:val="000000"/>
                <w:sz w:val="20"/>
                <w:szCs w:val="20"/>
              </w:rPr>
              <w:t xml:space="preserve">trabajo </w:t>
            </w:r>
            <w:r w:rsidRPr="005F64CF">
              <w:rPr>
                <w:color w:val="000000"/>
                <w:sz w:val="20"/>
                <w:szCs w:val="20"/>
              </w:rPr>
              <w:t>en el aula.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C544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A084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D4A0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6D3F5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8F2E766"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08718A" w14:textId="77777777" w:rsidR="005F64CF" w:rsidRPr="005F64CF" w:rsidRDefault="005F64CF" w:rsidP="005F64CF">
            <w:pPr>
              <w:spacing w:line="200" w:lineRule="auto"/>
              <w:rPr>
                <w:color w:val="000000"/>
                <w:sz w:val="20"/>
                <w:szCs w:val="20"/>
              </w:rPr>
            </w:pPr>
            <w:r w:rsidRPr="005F64CF">
              <w:rPr>
                <w:b/>
                <w:color w:val="000000"/>
                <w:sz w:val="20"/>
                <w:szCs w:val="20"/>
              </w:rPr>
              <w:t xml:space="preserve">Relación </w:t>
            </w:r>
            <w:r w:rsidRPr="005F64CF">
              <w:rPr>
                <w:color w:val="000000"/>
                <w:sz w:val="20"/>
                <w:szCs w:val="20"/>
              </w:rPr>
              <w:t>del grupo con el profesor/a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F8867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4A3F3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681A9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D0E52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4C7469A" w14:textId="77777777" w:rsidTr="005F64CF">
        <w:trPr>
          <w:gridAfter w:val="1"/>
          <w:wAfter w:w="73" w:type="dxa"/>
          <w:trHeight w:val="20"/>
        </w:trPr>
        <w:tc>
          <w:tcPr>
            <w:tcW w:w="9946" w:type="dxa"/>
            <w:gridSpan w:val="10"/>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29A407AD"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 xml:space="preserve">SOBRE EL DESARROLLO DE LA SITUACIÓN DE </w:t>
            </w:r>
            <w:r w:rsidRPr="005F64CF">
              <w:rPr>
                <w:b/>
                <w:color w:val="000000"/>
              </w:rPr>
              <w:t> </w:t>
            </w:r>
            <w:r w:rsidRPr="005F64CF">
              <w:rPr>
                <w:b/>
                <w:color w:val="000000"/>
                <w:shd w:val="clear" w:color="auto" w:fill="E2EFD9"/>
              </w:rPr>
              <w:t>APRENDIZAJE:</w:t>
            </w:r>
          </w:p>
        </w:tc>
      </w:tr>
      <w:tr w:rsidR="005F64CF" w:rsidRPr="005F64CF" w14:paraId="2E19EB94"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C31C0"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Cómo me he sentido en clase.</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3D683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4F60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EF4CC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6126CA"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6903BB1"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6F4F3A"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Si he tenido algún problema con algún compañero/a.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3F425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E07DB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42955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8F51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8855DC4"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4ECD32"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Si me he sentido atendido por mi profesor/a.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22AD1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5802F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77420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2D077F"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5D36D4E"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AFEBF"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lastRenderedPageBreak/>
              <w:t>Si mi profesor/a me ha solucionado mis dudas.</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BBB75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76135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D014E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BE627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355CBDF"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1524AC"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Si me he sentido motivado/a.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CC46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8AA0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1F578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6DF4D1"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A334472"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AEA99"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El grado de dificultad de la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86DF7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371FF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1EA7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1CF01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33CD8BC"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D5BC0F"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El grado de interés de la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9C3BA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8617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FBAE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A2950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A076556" w14:textId="77777777" w:rsidTr="005F64CF">
        <w:trPr>
          <w:gridAfter w:val="1"/>
          <w:wAfter w:w="73" w:type="dxa"/>
          <w:trHeight w:val="20"/>
        </w:trPr>
        <w:tc>
          <w:tcPr>
            <w:tcW w:w="9946" w:type="dxa"/>
            <w:gridSpan w:val="10"/>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505362F0"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 xml:space="preserve">SOBRE LA EVALUACIÓN DE LA SITUACIÓN DE </w:t>
            </w:r>
            <w:r w:rsidRPr="005F64CF">
              <w:rPr>
                <w:b/>
                <w:color w:val="000000"/>
              </w:rPr>
              <w:t> </w:t>
            </w:r>
            <w:r w:rsidRPr="005F64CF">
              <w:rPr>
                <w:b/>
                <w:color w:val="000000"/>
                <w:shd w:val="clear" w:color="auto" w:fill="E2EFD9"/>
              </w:rPr>
              <w:t>APRENDIZAJE:</w:t>
            </w:r>
          </w:p>
        </w:tc>
      </w:tr>
      <w:tr w:rsidR="005F64CF" w:rsidRPr="005F64CF" w14:paraId="449E5C8B"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C75E0B"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Comprendo la evaluación criterial</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6FC8F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7DF7C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6BE9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1B97E1"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D0F41A6"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51171E" w14:textId="77777777" w:rsidR="005F64CF" w:rsidRPr="005F64CF" w:rsidRDefault="005F64CF" w:rsidP="005F64CF">
            <w:pPr>
              <w:spacing w:line="200" w:lineRule="auto"/>
              <w:ind w:right="538"/>
              <w:rPr>
                <w:rFonts w:ascii="Times New Roman" w:eastAsia="Times New Roman" w:hAnsi="Times New Roman" w:cs="Times New Roman"/>
                <w:sz w:val="20"/>
                <w:szCs w:val="20"/>
              </w:rPr>
            </w:pPr>
            <w:r w:rsidRPr="005F64CF">
              <w:rPr>
                <w:color w:val="000000"/>
                <w:sz w:val="20"/>
                <w:szCs w:val="20"/>
              </w:rPr>
              <w:t>Comprendo la información que recibo sobre mi  evaluación</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08C7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49EF1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66769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DF3C0B"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B173B23"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563401"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Estoy de acuerdo con mi calificación.</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15D4C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904B3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A1E83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56C6D9"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715F119"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44926A"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Soy consciente de mis dificultades.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B1F18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8ACB9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11EA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1820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53DDB81"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F52E1"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Soy consciente de mis fortalezas.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B52E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979D7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FBCE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7F0DB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B31AD5E"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1ABC48"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Sé cómo mejorar mi rendimiento.</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5D68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F3874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999C4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0C9EB7"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F152DB9" w14:textId="77777777" w:rsidTr="005F64CF">
        <w:trPr>
          <w:gridAfter w:val="1"/>
          <w:wAfter w:w="73" w:type="dxa"/>
          <w:trHeight w:val="20"/>
        </w:trPr>
        <w:tc>
          <w:tcPr>
            <w:tcW w:w="9946" w:type="dxa"/>
            <w:gridSpan w:val="10"/>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6BD4D5A6"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PROPUESTAS DE MEJORA:</w:t>
            </w:r>
          </w:p>
        </w:tc>
      </w:tr>
      <w:tr w:rsidR="005F64CF" w:rsidRPr="005F64CF" w14:paraId="35AA2812"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880C1D"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Ideas que propongo para mejorar el ambiente de clase.</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45A2A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7EC77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B84E9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ACEA6C"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7AB08E1"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D01786" w14:textId="77777777" w:rsidR="005F64CF" w:rsidRPr="005F64CF" w:rsidRDefault="005F64CF" w:rsidP="005F64CF">
            <w:pPr>
              <w:spacing w:line="200" w:lineRule="auto"/>
              <w:ind w:right="325"/>
              <w:rPr>
                <w:rFonts w:ascii="Times New Roman" w:eastAsia="Times New Roman" w:hAnsi="Times New Roman" w:cs="Times New Roman"/>
                <w:sz w:val="20"/>
                <w:szCs w:val="20"/>
              </w:rPr>
            </w:pPr>
            <w:r w:rsidRPr="005F64CF">
              <w:rPr>
                <w:color w:val="000000"/>
                <w:sz w:val="20"/>
                <w:szCs w:val="20"/>
              </w:rPr>
              <w:t>Ideas que propongo para hacer las clases más interesantes.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23597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2C897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1920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B4E63"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296BFB2"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805C35"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Ideas que propongo para mejorar las notas.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5E272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1020F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CC6C0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5853E1"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2610744"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44EB27" w14:textId="77777777" w:rsidR="005F64CF" w:rsidRPr="005F64CF" w:rsidRDefault="005F64CF" w:rsidP="005F64CF">
            <w:pPr>
              <w:spacing w:line="200" w:lineRule="auto"/>
              <w:rPr>
                <w:color w:val="000000"/>
                <w:sz w:val="20"/>
                <w:szCs w:val="20"/>
              </w:rPr>
            </w:pPr>
            <w:r w:rsidRPr="005F64CF">
              <w:rPr>
                <w:color w:val="000000"/>
                <w:sz w:val="20"/>
                <w:szCs w:val="20"/>
              </w:rPr>
              <w:t>Ideas que propongo sobre actividades extraescolares o  complementarias que podamos realizar.</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FE08B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039C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D477A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F3A01" w14:textId="77777777" w:rsidR="005F64CF" w:rsidRPr="005F64CF" w:rsidRDefault="005F64CF" w:rsidP="005F64CF">
            <w:pPr>
              <w:spacing w:line="200" w:lineRule="auto"/>
              <w:rPr>
                <w:rFonts w:ascii="Times New Roman" w:eastAsia="Times New Roman" w:hAnsi="Times New Roman" w:cs="Times New Roman"/>
                <w:sz w:val="20"/>
                <w:szCs w:val="20"/>
              </w:rPr>
            </w:pPr>
          </w:p>
        </w:tc>
      </w:tr>
    </w:tbl>
    <w:p w14:paraId="2F607972" w14:textId="77777777" w:rsidR="005F64CF" w:rsidRPr="005F64CF" w:rsidRDefault="005F64CF" w:rsidP="005F64CF">
      <w:pPr>
        <w:spacing w:after="240"/>
        <w:jc w:val="both"/>
        <w:rPr>
          <w:color w:val="0066CC"/>
        </w:rPr>
      </w:pPr>
      <w:r w:rsidRPr="005F64CF">
        <w:rPr>
          <w:color w:val="0066CC"/>
        </w:rPr>
        <w:t>11.4. SITUACIONES DE APRENDIZAJE</w:t>
      </w:r>
    </w:p>
    <w:tbl>
      <w:tblPr>
        <w:tblW w:w="10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2976"/>
        <w:gridCol w:w="3828"/>
        <w:gridCol w:w="1016"/>
      </w:tblGrid>
      <w:tr w:rsidR="005F64CF" w:rsidRPr="005F64CF" w14:paraId="094678C7" w14:textId="77777777" w:rsidTr="005F64CF">
        <w:tc>
          <w:tcPr>
            <w:tcW w:w="2235" w:type="dxa"/>
            <w:vAlign w:val="center"/>
          </w:tcPr>
          <w:p w14:paraId="231FD7AB" w14:textId="77777777" w:rsidR="005F64CF" w:rsidRPr="005F64CF" w:rsidRDefault="005F64CF" w:rsidP="005F64CF">
            <w:pPr>
              <w:spacing w:line="220" w:lineRule="auto"/>
              <w:rPr>
                <w:b/>
              </w:rPr>
            </w:pPr>
            <w:r w:rsidRPr="005F64CF">
              <w:rPr>
                <w:b/>
              </w:rPr>
              <w:t>TITULO</w:t>
            </w:r>
          </w:p>
        </w:tc>
        <w:tc>
          <w:tcPr>
            <w:tcW w:w="2976" w:type="dxa"/>
            <w:vAlign w:val="center"/>
          </w:tcPr>
          <w:p w14:paraId="17A17904" w14:textId="77777777" w:rsidR="005F64CF" w:rsidRPr="005F64CF" w:rsidRDefault="005F64CF" w:rsidP="005F64CF">
            <w:pPr>
              <w:spacing w:line="220" w:lineRule="auto"/>
              <w:rPr>
                <w:b/>
              </w:rPr>
            </w:pPr>
            <w:r w:rsidRPr="005F64CF">
              <w:rPr>
                <w:b/>
              </w:rPr>
              <w:t>TEMATICA</w:t>
            </w:r>
          </w:p>
        </w:tc>
        <w:tc>
          <w:tcPr>
            <w:tcW w:w="3828" w:type="dxa"/>
            <w:vAlign w:val="center"/>
          </w:tcPr>
          <w:p w14:paraId="28AC4348" w14:textId="77777777" w:rsidR="005F64CF" w:rsidRPr="005F64CF" w:rsidRDefault="005F64CF" w:rsidP="005F64CF">
            <w:pPr>
              <w:spacing w:line="220" w:lineRule="auto"/>
              <w:rPr>
                <w:b/>
              </w:rPr>
            </w:pPr>
            <w:r w:rsidRPr="005F64CF">
              <w:rPr>
                <w:b/>
              </w:rPr>
              <w:t>PRODUCTO FINAL</w:t>
            </w:r>
          </w:p>
        </w:tc>
        <w:tc>
          <w:tcPr>
            <w:tcW w:w="1016" w:type="dxa"/>
            <w:vAlign w:val="center"/>
          </w:tcPr>
          <w:p w14:paraId="739DD6CD" w14:textId="77777777" w:rsidR="005F64CF" w:rsidRPr="005F64CF" w:rsidRDefault="005F64CF" w:rsidP="005F64CF">
            <w:pPr>
              <w:spacing w:line="220" w:lineRule="auto"/>
              <w:ind w:right="-84"/>
              <w:rPr>
                <w:b/>
              </w:rPr>
            </w:pPr>
            <w:r w:rsidRPr="005F64CF">
              <w:rPr>
                <w:b/>
                <w:sz w:val="20"/>
                <w:szCs w:val="20"/>
              </w:rPr>
              <w:t>Nº SESIONES</w:t>
            </w:r>
          </w:p>
        </w:tc>
      </w:tr>
      <w:tr w:rsidR="005F64CF" w:rsidRPr="005F64CF" w14:paraId="1D4616C8" w14:textId="77777777" w:rsidTr="005F64CF">
        <w:tc>
          <w:tcPr>
            <w:tcW w:w="2235" w:type="dxa"/>
            <w:vAlign w:val="center"/>
          </w:tcPr>
          <w:p w14:paraId="6F9418F9" w14:textId="77777777" w:rsidR="005F64CF" w:rsidRPr="005F64CF" w:rsidRDefault="005F64CF" w:rsidP="005F64CF">
            <w:pPr>
              <w:spacing w:line="220" w:lineRule="auto"/>
              <w:rPr>
                <w:sz w:val="20"/>
                <w:szCs w:val="20"/>
              </w:rPr>
            </w:pPr>
            <w:r w:rsidRPr="005F64CF">
              <w:rPr>
                <w:sz w:val="20"/>
                <w:szCs w:val="20"/>
              </w:rPr>
              <w:t>SA 1 ¿de qué estamos formados? Construimos una célula y un órgano</w:t>
            </w:r>
          </w:p>
        </w:tc>
        <w:tc>
          <w:tcPr>
            <w:tcW w:w="2976" w:type="dxa"/>
            <w:vAlign w:val="center"/>
          </w:tcPr>
          <w:p w14:paraId="1F8EE884" w14:textId="77777777" w:rsidR="005F64CF" w:rsidRPr="005F64CF" w:rsidRDefault="005F64CF" w:rsidP="005F64CF">
            <w:pPr>
              <w:spacing w:line="220" w:lineRule="auto"/>
              <w:rPr>
                <w:sz w:val="20"/>
                <w:szCs w:val="20"/>
              </w:rPr>
            </w:pPr>
            <w:r w:rsidRPr="005F64CF">
              <w:rPr>
                <w:sz w:val="20"/>
                <w:szCs w:val="20"/>
              </w:rPr>
              <w:t>Estructura célula</w:t>
            </w:r>
          </w:p>
          <w:p w14:paraId="487AE4B2" w14:textId="77777777" w:rsidR="005F64CF" w:rsidRPr="005F64CF" w:rsidRDefault="005F64CF" w:rsidP="005F64CF">
            <w:pPr>
              <w:spacing w:line="220" w:lineRule="auto"/>
              <w:rPr>
                <w:sz w:val="20"/>
                <w:szCs w:val="20"/>
              </w:rPr>
            </w:pPr>
            <w:r w:rsidRPr="005F64CF">
              <w:rPr>
                <w:sz w:val="20"/>
                <w:szCs w:val="20"/>
              </w:rPr>
              <w:t>Estructura órganos</w:t>
            </w:r>
          </w:p>
        </w:tc>
        <w:tc>
          <w:tcPr>
            <w:tcW w:w="3828" w:type="dxa"/>
            <w:vAlign w:val="center"/>
          </w:tcPr>
          <w:p w14:paraId="2DA46B37" w14:textId="77777777" w:rsidR="005F64CF" w:rsidRPr="005F64CF" w:rsidRDefault="005F64CF" w:rsidP="005F64CF">
            <w:pPr>
              <w:spacing w:line="220" w:lineRule="auto"/>
              <w:rPr>
                <w:sz w:val="20"/>
                <w:szCs w:val="20"/>
              </w:rPr>
            </w:pPr>
            <w:r w:rsidRPr="005F64CF">
              <w:rPr>
                <w:sz w:val="20"/>
                <w:szCs w:val="20"/>
              </w:rPr>
              <w:t>Construcción de una maqueta de una célula y de un estómago. Informe</w:t>
            </w:r>
          </w:p>
        </w:tc>
        <w:tc>
          <w:tcPr>
            <w:tcW w:w="1016" w:type="dxa"/>
            <w:vAlign w:val="center"/>
          </w:tcPr>
          <w:p w14:paraId="17B1DBB3" w14:textId="77777777" w:rsidR="005F64CF" w:rsidRPr="005F64CF" w:rsidRDefault="005F64CF" w:rsidP="005F64CF">
            <w:pPr>
              <w:spacing w:line="220" w:lineRule="auto"/>
              <w:rPr>
                <w:sz w:val="20"/>
                <w:szCs w:val="20"/>
              </w:rPr>
            </w:pPr>
            <w:r w:rsidRPr="005F64CF">
              <w:rPr>
                <w:sz w:val="20"/>
                <w:szCs w:val="20"/>
              </w:rPr>
              <w:t>7</w:t>
            </w:r>
          </w:p>
        </w:tc>
      </w:tr>
      <w:tr w:rsidR="005F64CF" w:rsidRPr="005F64CF" w14:paraId="1C83EAB7" w14:textId="77777777" w:rsidTr="005F64CF">
        <w:tc>
          <w:tcPr>
            <w:tcW w:w="2235" w:type="dxa"/>
            <w:vAlign w:val="center"/>
          </w:tcPr>
          <w:p w14:paraId="24E4A557" w14:textId="77777777" w:rsidR="005F64CF" w:rsidRPr="005F64CF" w:rsidRDefault="005F64CF" w:rsidP="005F64CF">
            <w:pPr>
              <w:spacing w:line="220" w:lineRule="auto"/>
              <w:rPr>
                <w:sz w:val="20"/>
                <w:szCs w:val="20"/>
              </w:rPr>
            </w:pPr>
            <w:r w:rsidRPr="005F64CF">
              <w:rPr>
                <w:sz w:val="20"/>
                <w:szCs w:val="20"/>
              </w:rPr>
              <w:t>SA 2 Álgebra para ACT</w:t>
            </w:r>
          </w:p>
        </w:tc>
        <w:tc>
          <w:tcPr>
            <w:tcW w:w="2976" w:type="dxa"/>
            <w:vAlign w:val="center"/>
          </w:tcPr>
          <w:p w14:paraId="72A7B44C" w14:textId="77777777" w:rsidR="005F64CF" w:rsidRPr="005F64CF" w:rsidRDefault="005F64CF" w:rsidP="005F64CF">
            <w:pPr>
              <w:spacing w:line="220" w:lineRule="auto"/>
              <w:rPr>
                <w:sz w:val="20"/>
                <w:szCs w:val="20"/>
              </w:rPr>
            </w:pPr>
            <w:r w:rsidRPr="005F64CF">
              <w:rPr>
                <w:sz w:val="20"/>
                <w:szCs w:val="20"/>
              </w:rPr>
              <w:t>Suma al cuadrado, diferencia al cuadrado y diferencias de cuadrados</w:t>
            </w:r>
          </w:p>
        </w:tc>
        <w:tc>
          <w:tcPr>
            <w:tcW w:w="3828" w:type="dxa"/>
            <w:vAlign w:val="center"/>
          </w:tcPr>
          <w:p w14:paraId="26BCC292" w14:textId="77777777" w:rsidR="005F64CF" w:rsidRPr="005F64CF" w:rsidRDefault="005F64CF" w:rsidP="005F64CF">
            <w:pPr>
              <w:spacing w:line="220" w:lineRule="auto"/>
              <w:rPr>
                <w:sz w:val="20"/>
                <w:szCs w:val="20"/>
              </w:rPr>
            </w:pPr>
            <w:r w:rsidRPr="005F64CF">
              <w:rPr>
                <w:sz w:val="20"/>
                <w:szCs w:val="20"/>
              </w:rPr>
              <w:t xml:space="preserve">Hacemos cálculos aplicados a nuestra vida diaria y mural con operaciones    </w:t>
            </w:r>
          </w:p>
        </w:tc>
        <w:tc>
          <w:tcPr>
            <w:tcW w:w="1016" w:type="dxa"/>
            <w:vAlign w:val="center"/>
          </w:tcPr>
          <w:p w14:paraId="3281115D" w14:textId="77777777" w:rsidR="005F64CF" w:rsidRPr="005F64CF" w:rsidRDefault="005F64CF" w:rsidP="005F64CF">
            <w:pPr>
              <w:spacing w:line="220" w:lineRule="auto"/>
              <w:rPr>
                <w:sz w:val="20"/>
                <w:szCs w:val="20"/>
              </w:rPr>
            </w:pPr>
            <w:r w:rsidRPr="005F64CF">
              <w:rPr>
                <w:sz w:val="20"/>
                <w:szCs w:val="20"/>
              </w:rPr>
              <w:t>6</w:t>
            </w:r>
          </w:p>
        </w:tc>
      </w:tr>
      <w:tr w:rsidR="005F64CF" w:rsidRPr="005F64CF" w14:paraId="75E13901" w14:textId="77777777" w:rsidTr="005F64CF">
        <w:tc>
          <w:tcPr>
            <w:tcW w:w="2235" w:type="dxa"/>
            <w:vAlign w:val="center"/>
          </w:tcPr>
          <w:p w14:paraId="0BD01E5D" w14:textId="77777777" w:rsidR="005F64CF" w:rsidRPr="005F64CF" w:rsidRDefault="005F64CF" w:rsidP="005F64CF">
            <w:pPr>
              <w:spacing w:line="220" w:lineRule="auto"/>
              <w:rPr>
                <w:sz w:val="20"/>
                <w:szCs w:val="20"/>
              </w:rPr>
            </w:pPr>
            <w:r w:rsidRPr="005F64CF">
              <w:rPr>
                <w:sz w:val="20"/>
                <w:szCs w:val="20"/>
              </w:rPr>
              <w:lastRenderedPageBreak/>
              <w:t>SA 3 Mejorando el medio ambiente</w:t>
            </w:r>
          </w:p>
        </w:tc>
        <w:tc>
          <w:tcPr>
            <w:tcW w:w="2976" w:type="dxa"/>
            <w:vAlign w:val="center"/>
          </w:tcPr>
          <w:p w14:paraId="4A298BE2" w14:textId="77777777" w:rsidR="005F64CF" w:rsidRPr="005F64CF" w:rsidRDefault="005F64CF" w:rsidP="005F64CF">
            <w:pPr>
              <w:spacing w:line="220" w:lineRule="auto"/>
              <w:rPr>
                <w:sz w:val="20"/>
                <w:szCs w:val="20"/>
              </w:rPr>
            </w:pPr>
            <w:r w:rsidRPr="005F64CF">
              <w:rPr>
                <w:sz w:val="20"/>
                <w:szCs w:val="20"/>
              </w:rPr>
              <w:t>Sensibilización, concienciación, y consecuencias de nuestros actos sobre el medio ambiente</w:t>
            </w:r>
          </w:p>
        </w:tc>
        <w:tc>
          <w:tcPr>
            <w:tcW w:w="3828" w:type="dxa"/>
            <w:vAlign w:val="center"/>
          </w:tcPr>
          <w:p w14:paraId="36E83C7C" w14:textId="77777777" w:rsidR="005F64CF" w:rsidRPr="005F64CF" w:rsidRDefault="005F64CF" w:rsidP="005F64CF">
            <w:pPr>
              <w:spacing w:line="220" w:lineRule="auto"/>
              <w:rPr>
                <w:sz w:val="20"/>
                <w:szCs w:val="20"/>
              </w:rPr>
            </w:pPr>
            <w:r w:rsidRPr="005F64CF">
              <w:rPr>
                <w:sz w:val="20"/>
                <w:szCs w:val="20"/>
              </w:rPr>
              <w:t>Campaña de concienciación de hábitos sostenibles en el IES Montevives. Elaboración de  Murales y Videos informativos.</w:t>
            </w:r>
          </w:p>
        </w:tc>
        <w:tc>
          <w:tcPr>
            <w:tcW w:w="1016" w:type="dxa"/>
            <w:vAlign w:val="center"/>
          </w:tcPr>
          <w:p w14:paraId="066543A8" w14:textId="77777777" w:rsidR="005F64CF" w:rsidRPr="005F64CF" w:rsidRDefault="005F64CF" w:rsidP="005F64CF">
            <w:pPr>
              <w:spacing w:line="220" w:lineRule="auto"/>
              <w:rPr>
                <w:sz w:val="20"/>
                <w:szCs w:val="20"/>
              </w:rPr>
            </w:pPr>
            <w:r w:rsidRPr="005F64CF">
              <w:rPr>
                <w:sz w:val="20"/>
                <w:szCs w:val="20"/>
              </w:rPr>
              <w:t>9</w:t>
            </w:r>
          </w:p>
        </w:tc>
      </w:tr>
      <w:tr w:rsidR="005F64CF" w:rsidRPr="005F64CF" w14:paraId="4E91AAE4" w14:textId="77777777" w:rsidTr="005F64CF">
        <w:tc>
          <w:tcPr>
            <w:tcW w:w="2235" w:type="dxa"/>
            <w:vAlign w:val="center"/>
          </w:tcPr>
          <w:p w14:paraId="5C54C54F" w14:textId="77777777" w:rsidR="005F64CF" w:rsidRPr="005F64CF" w:rsidRDefault="005F64CF" w:rsidP="005F64CF">
            <w:pPr>
              <w:spacing w:line="220" w:lineRule="auto"/>
              <w:rPr>
                <w:sz w:val="20"/>
                <w:szCs w:val="20"/>
              </w:rPr>
            </w:pPr>
            <w:r w:rsidRPr="005F64CF">
              <w:rPr>
                <w:sz w:val="20"/>
                <w:szCs w:val="20"/>
              </w:rPr>
              <w:t>SA 4 La transformación de la Materia</w:t>
            </w:r>
          </w:p>
        </w:tc>
        <w:tc>
          <w:tcPr>
            <w:tcW w:w="2976" w:type="dxa"/>
            <w:vAlign w:val="center"/>
          </w:tcPr>
          <w:p w14:paraId="3B2261E8" w14:textId="77777777" w:rsidR="005F64CF" w:rsidRPr="005F64CF" w:rsidRDefault="005F64CF" w:rsidP="005F64CF">
            <w:pPr>
              <w:spacing w:line="220" w:lineRule="auto"/>
              <w:rPr>
                <w:sz w:val="20"/>
                <w:szCs w:val="20"/>
              </w:rPr>
            </w:pPr>
            <w:r w:rsidRPr="005F64CF">
              <w:rPr>
                <w:sz w:val="20"/>
                <w:szCs w:val="20"/>
              </w:rPr>
              <w:t>Trabajo en laboratorio, realización reacciones químicas sencillas</w:t>
            </w:r>
          </w:p>
        </w:tc>
        <w:tc>
          <w:tcPr>
            <w:tcW w:w="3828" w:type="dxa"/>
            <w:vAlign w:val="center"/>
          </w:tcPr>
          <w:p w14:paraId="3112E4F0" w14:textId="77777777" w:rsidR="005F64CF" w:rsidRPr="005F64CF" w:rsidRDefault="005F64CF" w:rsidP="005F64CF">
            <w:pPr>
              <w:spacing w:line="220" w:lineRule="auto"/>
              <w:rPr>
                <w:sz w:val="20"/>
                <w:szCs w:val="20"/>
              </w:rPr>
            </w:pPr>
            <w:r w:rsidRPr="005F64CF">
              <w:rPr>
                <w:sz w:val="20"/>
                <w:szCs w:val="20"/>
              </w:rPr>
              <w:t>Informe presentación resumen trabajo colaborativo en laboratorio</w:t>
            </w:r>
          </w:p>
        </w:tc>
        <w:tc>
          <w:tcPr>
            <w:tcW w:w="1016" w:type="dxa"/>
            <w:vAlign w:val="center"/>
          </w:tcPr>
          <w:p w14:paraId="3CE594FE" w14:textId="77777777" w:rsidR="005F64CF" w:rsidRPr="005F64CF" w:rsidRDefault="005F64CF" w:rsidP="005F64CF">
            <w:pPr>
              <w:spacing w:line="220" w:lineRule="auto"/>
              <w:rPr>
                <w:sz w:val="20"/>
                <w:szCs w:val="20"/>
              </w:rPr>
            </w:pPr>
            <w:r w:rsidRPr="005F64CF">
              <w:rPr>
                <w:sz w:val="20"/>
                <w:szCs w:val="20"/>
              </w:rPr>
              <w:t>5</w:t>
            </w:r>
          </w:p>
        </w:tc>
      </w:tr>
      <w:tr w:rsidR="005F64CF" w:rsidRPr="005F64CF" w14:paraId="21A034E1" w14:textId="77777777" w:rsidTr="005F64CF">
        <w:tc>
          <w:tcPr>
            <w:tcW w:w="2235" w:type="dxa"/>
            <w:vAlign w:val="center"/>
          </w:tcPr>
          <w:p w14:paraId="4555C5C5" w14:textId="77777777" w:rsidR="005F64CF" w:rsidRPr="005F64CF" w:rsidRDefault="005F64CF" w:rsidP="005F64CF">
            <w:pPr>
              <w:spacing w:line="220" w:lineRule="auto"/>
              <w:rPr>
                <w:sz w:val="20"/>
                <w:szCs w:val="20"/>
              </w:rPr>
            </w:pPr>
            <w:r w:rsidRPr="005F64CF">
              <w:rPr>
                <w:sz w:val="20"/>
                <w:szCs w:val="20"/>
              </w:rPr>
              <w:t>SA 5  ¡Una copa no hace daño!</w:t>
            </w:r>
          </w:p>
        </w:tc>
        <w:tc>
          <w:tcPr>
            <w:tcW w:w="2976" w:type="dxa"/>
            <w:vAlign w:val="center"/>
          </w:tcPr>
          <w:p w14:paraId="0690E159" w14:textId="77777777" w:rsidR="005F64CF" w:rsidRPr="005F64CF" w:rsidRDefault="005F64CF" w:rsidP="005F64CF">
            <w:pPr>
              <w:spacing w:line="220" w:lineRule="auto"/>
              <w:rPr>
                <w:sz w:val="20"/>
                <w:szCs w:val="20"/>
              </w:rPr>
            </w:pPr>
            <w:r w:rsidRPr="005F64CF">
              <w:rPr>
                <w:sz w:val="20"/>
                <w:szCs w:val="20"/>
              </w:rPr>
              <w:t>El alcohol y sus efectos sobre el cuerpo humano</w:t>
            </w:r>
          </w:p>
        </w:tc>
        <w:tc>
          <w:tcPr>
            <w:tcW w:w="3828" w:type="dxa"/>
            <w:vAlign w:val="center"/>
          </w:tcPr>
          <w:p w14:paraId="7F21D172" w14:textId="77777777" w:rsidR="005F64CF" w:rsidRPr="005F64CF" w:rsidRDefault="005F64CF" w:rsidP="005F64CF">
            <w:pPr>
              <w:spacing w:line="220" w:lineRule="auto"/>
              <w:rPr>
                <w:sz w:val="20"/>
                <w:szCs w:val="20"/>
              </w:rPr>
            </w:pPr>
            <w:r w:rsidRPr="005F64CF">
              <w:rPr>
                <w:sz w:val="20"/>
                <w:szCs w:val="20"/>
              </w:rPr>
              <w:t>Campaña formativa, eslogan y video explicativo para los compañeros del IES Montevives</w:t>
            </w:r>
          </w:p>
        </w:tc>
        <w:tc>
          <w:tcPr>
            <w:tcW w:w="1016" w:type="dxa"/>
            <w:vAlign w:val="center"/>
          </w:tcPr>
          <w:p w14:paraId="4F6CF282" w14:textId="77777777" w:rsidR="005F64CF" w:rsidRPr="005F64CF" w:rsidRDefault="005F64CF" w:rsidP="005F64CF">
            <w:pPr>
              <w:spacing w:line="220" w:lineRule="auto"/>
              <w:rPr>
                <w:sz w:val="20"/>
                <w:szCs w:val="20"/>
              </w:rPr>
            </w:pPr>
            <w:r w:rsidRPr="005F64CF">
              <w:rPr>
                <w:sz w:val="20"/>
                <w:szCs w:val="20"/>
              </w:rPr>
              <w:t>6</w:t>
            </w:r>
          </w:p>
        </w:tc>
      </w:tr>
      <w:tr w:rsidR="005F64CF" w:rsidRPr="005F64CF" w14:paraId="65414877" w14:textId="77777777" w:rsidTr="005F64CF">
        <w:tc>
          <w:tcPr>
            <w:tcW w:w="2235" w:type="dxa"/>
            <w:vAlign w:val="center"/>
          </w:tcPr>
          <w:p w14:paraId="1A195270" w14:textId="77777777" w:rsidR="005F64CF" w:rsidRPr="005F64CF" w:rsidRDefault="005F64CF" w:rsidP="005F64CF">
            <w:pPr>
              <w:spacing w:line="220" w:lineRule="auto"/>
              <w:rPr>
                <w:sz w:val="20"/>
                <w:szCs w:val="20"/>
              </w:rPr>
            </w:pPr>
            <w:r w:rsidRPr="005F64CF">
              <w:rPr>
                <w:sz w:val="20"/>
                <w:szCs w:val="20"/>
              </w:rPr>
              <w:t>SA 6 Viaje al interior del cuerpo humano</w:t>
            </w:r>
          </w:p>
        </w:tc>
        <w:tc>
          <w:tcPr>
            <w:tcW w:w="2976" w:type="dxa"/>
            <w:vAlign w:val="center"/>
          </w:tcPr>
          <w:p w14:paraId="587C5D17" w14:textId="77777777" w:rsidR="005F64CF" w:rsidRPr="005F64CF" w:rsidRDefault="005F64CF" w:rsidP="005F64CF">
            <w:pPr>
              <w:spacing w:line="220" w:lineRule="auto"/>
              <w:rPr>
                <w:sz w:val="20"/>
                <w:szCs w:val="20"/>
              </w:rPr>
            </w:pPr>
            <w:r w:rsidRPr="005F64CF">
              <w:rPr>
                <w:sz w:val="20"/>
                <w:szCs w:val="20"/>
              </w:rPr>
              <w:t>Conocer la fisiología de nuestros órganos y sistemas a través de la sangre</w:t>
            </w:r>
          </w:p>
        </w:tc>
        <w:tc>
          <w:tcPr>
            <w:tcW w:w="3828" w:type="dxa"/>
            <w:vAlign w:val="center"/>
          </w:tcPr>
          <w:p w14:paraId="360C235B" w14:textId="77777777" w:rsidR="005F64CF" w:rsidRPr="005F64CF" w:rsidRDefault="005F64CF" w:rsidP="005F64CF">
            <w:pPr>
              <w:spacing w:line="220" w:lineRule="auto"/>
              <w:rPr>
                <w:sz w:val="20"/>
                <w:szCs w:val="20"/>
              </w:rPr>
            </w:pPr>
            <w:r w:rsidRPr="005F64CF">
              <w:rPr>
                <w:sz w:val="20"/>
                <w:szCs w:val="20"/>
              </w:rPr>
              <w:t>Exposición con diapositivas y oral relacionada con una alteración de algún órgano del cuerpo humano</w:t>
            </w:r>
          </w:p>
        </w:tc>
        <w:tc>
          <w:tcPr>
            <w:tcW w:w="1016" w:type="dxa"/>
            <w:vAlign w:val="center"/>
          </w:tcPr>
          <w:p w14:paraId="0AB53866" w14:textId="77777777" w:rsidR="005F64CF" w:rsidRPr="005F64CF" w:rsidRDefault="005F64CF" w:rsidP="005F64CF">
            <w:pPr>
              <w:spacing w:line="220" w:lineRule="auto"/>
              <w:rPr>
                <w:sz w:val="20"/>
                <w:szCs w:val="20"/>
              </w:rPr>
            </w:pPr>
            <w:r w:rsidRPr="005F64CF">
              <w:rPr>
                <w:sz w:val="20"/>
                <w:szCs w:val="20"/>
              </w:rPr>
              <w:t>8</w:t>
            </w:r>
          </w:p>
        </w:tc>
      </w:tr>
    </w:tbl>
    <w:p w14:paraId="1485EBE7" w14:textId="77777777" w:rsidR="005F64CF" w:rsidRPr="005F64CF" w:rsidRDefault="005F64CF" w:rsidP="005F64CF">
      <w:pPr>
        <w:jc w:val="both"/>
        <w:rPr>
          <w:b/>
          <w:color w:val="C00000"/>
        </w:rPr>
      </w:pPr>
    </w:p>
    <w:p w14:paraId="70B7BB41" w14:textId="77777777" w:rsidR="005F64CF" w:rsidRPr="005F64CF" w:rsidRDefault="005F64CF" w:rsidP="005F64CF">
      <w:pPr>
        <w:rPr>
          <w:b/>
          <w:color w:val="C00000"/>
        </w:rPr>
        <w:sectPr w:rsidR="005F64CF" w:rsidRPr="005F64CF" w:rsidSect="00DB67E4">
          <w:pgSz w:w="11906" w:h="16838"/>
          <w:pgMar w:top="851" w:right="849" w:bottom="1276" w:left="1080" w:header="708" w:footer="708" w:gutter="0"/>
          <w:cols w:space="720"/>
        </w:sectPr>
      </w:pPr>
      <w:r w:rsidRPr="005F64CF">
        <w:br w:type="page"/>
      </w:r>
    </w:p>
    <w:p w14:paraId="5397B19C" w14:textId="77777777" w:rsidR="005F64CF" w:rsidRPr="005F64CF" w:rsidRDefault="005F64CF" w:rsidP="005F64CF">
      <w:pPr>
        <w:spacing w:after="0" w:line="240" w:lineRule="auto"/>
        <w:rPr>
          <w:b/>
          <w:color w:val="C45911"/>
          <w:sz w:val="32"/>
          <w:szCs w:val="32"/>
        </w:rPr>
      </w:pPr>
      <w:r w:rsidRPr="005F64CF">
        <w:rPr>
          <w:b/>
          <w:color w:val="C45911"/>
          <w:sz w:val="32"/>
          <w:szCs w:val="32"/>
        </w:rPr>
        <w:lastRenderedPageBreak/>
        <w:t>SITUACIÓN DE APRENDIZAJE 1 Ámbito Científico-Tecnológico 3º Diversificación</w:t>
      </w:r>
    </w:p>
    <w:p w14:paraId="7D859764" w14:textId="77777777" w:rsidR="005F64CF" w:rsidRPr="005F64CF" w:rsidRDefault="005F64CF" w:rsidP="005F64CF">
      <w:pPr>
        <w:spacing w:before="362" w:after="0" w:line="240" w:lineRule="auto"/>
        <w:rPr>
          <w:color w:val="17365D"/>
          <w:sz w:val="24"/>
          <w:szCs w:val="24"/>
        </w:rPr>
      </w:pPr>
      <w:r w:rsidRPr="005F64CF">
        <w:rPr>
          <w:b/>
          <w:color w:val="17365D"/>
          <w:sz w:val="28"/>
          <w:szCs w:val="28"/>
        </w:rPr>
        <w:t>SA 1 ¿DE QUÉ ESTAMOS FORMADOS? CONSTRUIMOS UNA CÉLULA Y UN ÓRGANO </w:t>
      </w:r>
    </w:p>
    <w:p w14:paraId="090DE2D9" w14:textId="77777777" w:rsidR="005F64CF" w:rsidRPr="005F64CF" w:rsidRDefault="005F64CF" w:rsidP="005F64CF">
      <w:pPr>
        <w:spacing w:before="203" w:after="0"/>
        <w:rPr>
          <w:b/>
          <w:color w:val="000000"/>
        </w:rPr>
      </w:pPr>
    </w:p>
    <w:p w14:paraId="74C45AB2"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549" w:type="dxa"/>
        <w:tblLayout w:type="fixed"/>
        <w:tblLook w:val="0400" w:firstRow="0" w:lastRow="0" w:firstColumn="0" w:lastColumn="0" w:noHBand="0" w:noVBand="1"/>
      </w:tblPr>
      <w:tblGrid>
        <w:gridCol w:w="14549"/>
      </w:tblGrid>
      <w:tr w:rsidR="005F64CF" w:rsidRPr="005F64CF" w14:paraId="27DFE5FB" w14:textId="77777777" w:rsidTr="005F64CF">
        <w:trPr>
          <w:trHeight w:val="1832"/>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D863E3" w14:textId="77777777" w:rsidR="005F64CF" w:rsidRPr="005F64CF" w:rsidRDefault="005F64CF" w:rsidP="005F64CF">
            <w:pPr>
              <w:spacing w:before="11"/>
              <w:rPr>
                <w:sz w:val="24"/>
                <w:szCs w:val="24"/>
              </w:rPr>
            </w:pPr>
            <w:r w:rsidRPr="005F64CF">
              <w:rPr>
                <w:sz w:val="24"/>
                <w:szCs w:val="24"/>
              </w:rPr>
              <w:t xml:space="preserve">• TÍTULO: ¿De qué estamos formados? Construimos una célula y un órgano </w:t>
            </w:r>
          </w:p>
          <w:p w14:paraId="277CD3CF" w14:textId="77777777" w:rsidR="005F64CF" w:rsidRPr="005F64CF" w:rsidRDefault="005F64CF" w:rsidP="005F64CF">
            <w:pPr>
              <w:spacing w:before="11"/>
              <w:rPr>
                <w:sz w:val="24"/>
                <w:szCs w:val="24"/>
              </w:rPr>
            </w:pPr>
            <w:r w:rsidRPr="005F64CF">
              <w:rPr>
                <w:sz w:val="24"/>
                <w:szCs w:val="24"/>
              </w:rPr>
              <w:t xml:space="preserve">• ETAPA: ESO </w:t>
            </w:r>
          </w:p>
          <w:p w14:paraId="7AD66597" w14:textId="77777777" w:rsidR="005F64CF" w:rsidRPr="005F64CF" w:rsidRDefault="005F64CF" w:rsidP="005F64CF">
            <w:pPr>
              <w:spacing w:before="11"/>
              <w:rPr>
                <w:sz w:val="24"/>
                <w:szCs w:val="24"/>
              </w:rPr>
            </w:pPr>
            <w:r w:rsidRPr="005F64CF">
              <w:rPr>
                <w:sz w:val="24"/>
                <w:szCs w:val="24"/>
              </w:rPr>
              <w:t>• CURSO: 3º Diversificación</w:t>
            </w:r>
          </w:p>
          <w:p w14:paraId="0E04574E" w14:textId="77777777" w:rsidR="005F64CF" w:rsidRPr="005F64CF" w:rsidRDefault="005F64CF" w:rsidP="005F64CF">
            <w:pPr>
              <w:spacing w:before="11"/>
              <w:rPr>
                <w:sz w:val="24"/>
                <w:szCs w:val="24"/>
              </w:rPr>
            </w:pPr>
            <w:r w:rsidRPr="005F64CF">
              <w:rPr>
                <w:sz w:val="24"/>
                <w:szCs w:val="24"/>
              </w:rPr>
              <w:t>• MATERIA/MATERIAS:  Ámbito Científico-Tecnológico</w:t>
            </w:r>
          </w:p>
          <w:p w14:paraId="57961224" w14:textId="77777777" w:rsidR="005F64CF" w:rsidRPr="005F64CF" w:rsidRDefault="005F64CF" w:rsidP="005F64CF">
            <w:pPr>
              <w:spacing w:before="11"/>
              <w:rPr>
                <w:sz w:val="24"/>
                <w:szCs w:val="24"/>
              </w:rPr>
            </w:pPr>
            <w:r w:rsidRPr="005F64CF">
              <w:rPr>
                <w:sz w:val="24"/>
                <w:szCs w:val="24"/>
              </w:rPr>
              <w:t xml:space="preserve">• TEMPORALIZACIÓN: Primer trimestre. 7 sesiones </w:t>
            </w:r>
          </w:p>
          <w:p w14:paraId="3342E1DF" w14:textId="77777777" w:rsidR="005F64CF" w:rsidRPr="005F64CF" w:rsidRDefault="005F64CF" w:rsidP="005F64CF">
            <w:pPr>
              <w:spacing w:before="11"/>
              <w:rPr>
                <w:sz w:val="24"/>
                <w:szCs w:val="24"/>
              </w:rPr>
            </w:pPr>
            <w:r w:rsidRPr="005F64CF">
              <w:rPr>
                <w:sz w:val="24"/>
                <w:szCs w:val="24"/>
              </w:rPr>
              <w:t>• PRODUCTO FINAL O EVIDENCIAS: Maqueta de una célula humana y de un estómago. Informe de prácticas</w:t>
            </w:r>
          </w:p>
        </w:tc>
      </w:tr>
    </w:tbl>
    <w:p w14:paraId="538689FA" w14:textId="77777777" w:rsidR="005F64CF" w:rsidRPr="005F64CF" w:rsidRDefault="005F64CF" w:rsidP="005F64CF">
      <w:pPr>
        <w:spacing w:after="240" w:line="240" w:lineRule="auto"/>
        <w:rPr>
          <w:sz w:val="24"/>
          <w:szCs w:val="24"/>
        </w:rPr>
      </w:pPr>
    </w:p>
    <w:p w14:paraId="6B6813B5"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549" w:type="dxa"/>
        <w:tblLayout w:type="fixed"/>
        <w:tblLook w:val="0400" w:firstRow="0" w:lastRow="0" w:firstColumn="0" w:lastColumn="0" w:noHBand="0" w:noVBand="1"/>
      </w:tblPr>
      <w:tblGrid>
        <w:gridCol w:w="14549"/>
      </w:tblGrid>
      <w:tr w:rsidR="005F64CF" w:rsidRPr="005F64CF" w14:paraId="30AC8AA1" w14:textId="77777777" w:rsidTr="005F64CF">
        <w:trPr>
          <w:trHeight w:val="2158"/>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C9096F" w14:textId="77777777" w:rsidR="005F64CF" w:rsidRPr="005F64CF" w:rsidRDefault="005F64CF" w:rsidP="005F64CF">
            <w:pPr>
              <w:spacing w:before="9"/>
              <w:ind w:right="51"/>
              <w:rPr>
                <w:sz w:val="24"/>
                <w:szCs w:val="24"/>
              </w:rPr>
            </w:pPr>
            <w:r w:rsidRPr="005F64CF">
              <w:rPr>
                <w:sz w:val="24"/>
                <w:szCs w:val="24"/>
              </w:rPr>
              <w:t xml:space="preserve">Esta situación de aprendizaje tiene como finalidad que el alumnado interprete la organización del cuerpo humano. En ella, los alumnos-as relacionarán los  niveles de organización del cuerpo humano (células, tejidos, órganos y aparatos o sistemas), identificarán los componentes de las células humanas, construirán  un modelo de célula humana y de estómago humano de manera colaborativa en grupos. Se pretende que entiendan que nuestras células forman tejidos, que  a su vez forman nuestros órganos. </w:t>
            </w:r>
          </w:p>
          <w:p w14:paraId="457B9268" w14:textId="77777777" w:rsidR="005F64CF" w:rsidRPr="005F64CF" w:rsidRDefault="005F64CF" w:rsidP="005F64CF">
            <w:pPr>
              <w:spacing w:before="9"/>
              <w:ind w:right="51"/>
              <w:rPr>
                <w:sz w:val="24"/>
                <w:szCs w:val="24"/>
              </w:rPr>
            </w:pPr>
            <w:r w:rsidRPr="005F64CF">
              <w:rPr>
                <w:sz w:val="24"/>
                <w:szCs w:val="24"/>
              </w:rPr>
              <w:lastRenderedPageBreak/>
              <w:t>Identificarán células y tejidos humanos a partir de imágenes de observación al microscopio y se familiarizarán con sus funciones. Entre los productos a elaborar  por el alumnado destacan dos vinculados a la metodología científica: un modelo de célula y órgano y un informe de prácticas.</w:t>
            </w:r>
          </w:p>
        </w:tc>
      </w:tr>
    </w:tbl>
    <w:p w14:paraId="664F1D13" w14:textId="77777777" w:rsidR="005F64CF" w:rsidRPr="005F64CF" w:rsidRDefault="005F64CF" w:rsidP="005F64CF">
      <w:pPr>
        <w:spacing w:after="240" w:line="240" w:lineRule="auto"/>
        <w:rPr>
          <w:sz w:val="24"/>
          <w:szCs w:val="24"/>
        </w:rPr>
      </w:pPr>
    </w:p>
    <w:p w14:paraId="041B52E6" w14:textId="77777777" w:rsidR="005F64CF" w:rsidRPr="005F64CF" w:rsidRDefault="005F64CF" w:rsidP="005F64CF">
      <w:pPr>
        <w:spacing w:after="0" w:line="360" w:lineRule="auto"/>
        <w:rPr>
          <w:sz w:val="24"/>
          <w:szCs w:val="24"/>
        </w:rPr>
      </w:pPr>
      <w:r w:rsidRPr="005F64CF">
        <w:rPr>
          <w:b/>
          <w:color w:val="000000"/>
        </w:rPr>
        <w:t>2. JUSTIFICACIÓN/ DESCRIPCIÓN</w:t>
      </w:r>
    </w:p>
    <w:tbl>
      <w:tblPr>
        <w:tblW w:w="14549" w:type="dxa"/>
        <w:tblLayout w:type="fixed"/>
        <w:tblLook w:val="0400" w:firstRow="0" w:lastRow="0" w:firstColumn="0" w:lastColumn="0" w:noHBand="0" w:noVBand="1"/>
      </w:tblPr>
      <w:tblGrid>
        <w:gridCol w:w="14549"/>
      </w:tblGrid>
      <w:tr w:rsidR="005F64CF" w:rsidRPr="005F64CF" w14:paraId="0E118B46" w14:textId="77777777" w:rsidTr="005F64CF">
        <w:trPr>
          <w:trHeight w:val="1118"/>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7F1BC" w14:textId="77777777" w:rsidR="005F64CF" w:rsidRPr="005F64CF" w:rsidRDefault="005F64CF" w:rsidP="005F64CF">
            <w:pPr>
              <w:ind w:right="55"/>
              <w:rPr>
                <w:sz w:val="24"/>
                <w:szCs w:val="24"/>
              </w:rPr>
            </w:pPr>
            <w:r w:rsidRPr="005F64CF">
              <w:rPr>
                <w:sz w:val="24"/>
                <w:szCs w:val="24"/>
              </w:rPr>
              <w:t>Nuestra propuesta permitirá que los alumnos-as adquieran y/o desarrollen destrezas propias de la metodología científica (construcción de un modelo, observación al microscopio y elaboración de un informe de prácticas) consolidando la autonomía y las habilidades necesarias para el trabajo colaborativo y la  convivencia positiva. La finalidad es que el alumno-a comprende la organización del cuerpo humano en niveles directamente relacionados.</w:t>
            </w:r>
          </w:p>
        </w:tc>
      </w:tr>
    </w:tbl>
    <w:p w14:paraId="5218A4F7" w14:textId="77777777" w:rsidR="005F64CF" w:rsidRPr="005F64CF" w:rsidRDefault="005F64CF" w:rsidP="005F64CF">
      <w:pPr>
        <w:spacing w:after="0" w:line="360" w:lineRule="auto"/>
        <w:rPr>
          <w:sz w:val="24"/>
          <w:szCs w:val="24"/>
        </w:rPr>
      </w:pPr>
      <w:r w:rsidRPr="005F64CF">
        <w:rPr>
          <w:b/>
          <w:color w:val="000000"/>
        </w:rPr>
        <w:t>3. CONCRECIÓN CURRICULAR</w:t>
      </w:r>
    </w:p>
    <w:tbl>
      <w:tblPr>
        <w:tblW w:w="14549" w:type="dxa"/>
        <w:tblLayout w:type="fixed"/>
        <w:tblLook w:val="0400" w:firstRow="0" w:lastRow="0" w:firstColumn="0" w:lastColumn="0" w:noHBand="0" w:noVBand="1"/>
      </w:tblPr>
      <w:tblGrid>
        <w:gridCol w:w="6050"/>
        <w:gridCol w:w="6374"/>
        <w:gridCol w:w="2125"/>
      </w:tblGrid>
      <w:tr w:rsidR="005F64CF" w:rsidRPr="005F64CF" w14:paraId="7E876F3A" w14:textId="77777777" w:rsidTr="005F64CF">
        <w:trPr>
          <w:trHeight w:val="330"/>
        </w:trPr>
        <w:tc>
          <w:tcPr>
            <w:tcW w:w="6050"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167D7BD6" w14:textId="77777777" w:rsidR="005F64CF" w:rsidRPr="005F64CF" w:rsidRDefault="005F64CF" w:rsidP="005F64CF">
            <w:pPr>
              <w:jc w:val="center"/>
              <w:rPr>
                <w:sz w:val="24"/>
                <w:szCs w:val="24"/>
              </w:rPr>
            </w:pPr>
            <w:r w:rsidRPr="005F64CF">
              <w:rPr>
                <w:b/>
                <w:color w:val="000000"/>
                <w:shd w:val="clear" w:color="auto" w:fill="F4B083"/>
              </w:rPr>
              <w:t>COMPETENCIA ESPECÍFICA </w:t>
            </w:r>
          </w:p>
        </w:tc>
        <w:tc>
          <w:tcPr>
            <w:tcW w:w="6374"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67048DFE" w14:textId="77777777" w:rsidR="005F64CF" w:rsidRPr="005F64CF" w:rsidRDefault="005F64CF" w:rsidP="005F64CF">
            <w:pPr>
              <w:jc w:val="center"/>
              <w:rPr>
                <w:sz w:val="24"/>
                <w:szCs w:val="24"/>
              </w:rPr>
            </w:pPr>
            <w:r w:rsidRPr="005F64CF">
              <w:rPr>
                <w:b/>
                <w:color w:val="000000"/>
                <w:shd w:val="clear" w:color="auto" w:fill="F4B083"/>
              </w:rPr>
              <w:t>CRITERIOS DE EVALUACIÓN </w:t>
            </w:r>
          </w:p>
        </w:tc>
        <w:tc>
          <w:tcPr>
            <w:tcW w:w="2125"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34C82D87" w14:textId="77777777" w:rsidR="005F64CF" w:rsidRPr="005F64CF" w:rsidRDefault="005F64CF" w:rsidP="005F64CF">
            <w:pPr>
              <w:jc w:val="center"/>
              <w:rPr>
                <w:sz w:val="24"/>
                <w:szCs w:val="24"/>
              </w:rPr>
            </w:pPr>
            <w:r w:rsidRPr="005F64CF">
              <w:rPr>
                <w:b/>
                <w:color w:val="000000"/>
                <w:shd w:val="clear" w:color="auto" w:fill="F4B083"/>
              </w:rPr>
              <w:t>SABERES BÁSICOS</w:t>
            </w:r>
          </w:p>
        </w:tc>
      </w:tr>
      <w:tr w:rsidR="005F64CF" w:rsidRPr="002D4E78" w14:paraId="761D0130" w14:textId="77777777" w:rsidTr="005F64CF">
        <w:trPr>
          <w:trHeight w:val="1695"/>
        </w:trPr>
        <w:tc>
          <w:tcPr>
            <w:tcW w:w="60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CC30672" w14:textId="77777777" w:rsidR="005F64CF" w:rsidRPr="005F64CF" w:rsidRDefault="005F64CF" w:rsidP="005F64CF">
            <w:pPr>
              <w:pBdr>
                <w:top w:val="nil"/>
                <w:left w:val="nil"/>
                <w:bottom w:val="nil"/>
                <w:right w:val="nil"/>
                <w:between w:val="nil"/>
              </w:pBdr>
              <w:spacing w:after="120"/>
              <w:ind w:right="142"/>
              <w:jc w:val="both"/>
              <w:rPr>
                <w:i/>
                <w:color w:val="000000"/>
                <w:sz w:val="18"/>
                <w:szCs w:val="18"/>
              </w:rPr>
            </w:pPr>
            <w:r w:rsidRPr="005F64CF">
              <w:rPr>
                <w:i/>
                <w:color w:val="000000"/>
                <w:sz w:val="18"/>
                <w:szCs w:val="18"/>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50DB1F5A" w14:textId="77777777" w:rsidR="005F64CF" w:rsidRPr="005F64CF" w:rsidRDefault="005F64CF" w:rsidP="005F64CF">
            <w:pPr>
              <w:spacing w:before="12"/>
              <w:ind w:right="85"/>
              <w:rPr>
                <w:sz w:val="24"/>
                <w:szCs w:val="24"/>
                <w:lang w:val="en-US"/>
              </w:rPr>
            </w:pPr>
            <w:r w:rsidRPr="005F64CF">
              <w:rPr>
                <w:b/>
                <w:sz w:val="18"/>
                <w:szCs w:val="18"/>
                <w:lang w:val="en-US"/>
              </w:rPr>
              <w:t>CCL1, CCL3, CP1, STEM1, STEM2, STEM3, STEM4, CD1, CD2, CD3, CPSAA4, CE1, CCEC3</w:t>
            </w:r>
          </w:p>
        </w:tc>
        <w:tc>
          <w:tcPr>
            <w:tcW w:w="637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14E94AB" w14:textId="77777777" w:rsidR="005F64CF" w:rsidRPr="005F64CF" w:rsidRDefault="005F64CF" w:rsidP="005F64CF">
            <w:pPr>
              <w:pBdr>
                <w:top w:val="nil"/>
                <w:left w:val="nil"/>
                <w:bottom w:val="nil"/>
                <w:right w:val="nil"/>
                <w:between w:val="nil"/>
              </w:pBdr>
              <w:spacing w:before="54" w:after="80" w:line="220" w:lineRule="auto"/>
              <w:ind w:right="141"/>
              <w:jc w:val="both"/>
              <w:rPr>
                <w:color w:val="000000"/>
                <w:sz w:val="18"/>
                <w:szCs w:val="18"/>
              </w:rPr>
            </w:pPr>
            <w:r w:rsidRPr="005F64CF">
              <w:rPr>
                <w:color w:val="000000"/>
                <w:sz w:val="18"/>
                <w:szCs w:val="18"/>
              </w:rPr>
              <w:t>7.5. Cooperar dentro de un proyecto científico sencillo, asumiendo responsablemente una función concreta, respetando la diversidad y la igualdad de género, y favoreciendo la inclusión.</w:t>
            </w:r>
          </w:p>
          <w:p w14:paraId="3EAA16D9" w14:textId="77777777" w:rsidR="005F64CF" w:rsidRPr="005F64CF" w:rsidRDefault="005F64CF" w:rsidP="005F64CF">
            <w:pPr>
              <w:pBdr>
                <w:top w:val="nil"/>
                <w:left w:val="nil"/>
                <w:bottom w:val="nil"/>
                <w:right w:val="nil"/>
                <w:between w:val="nil"/>
              </w:pBdr>
              <w:spacing w:before="54" w:after="80" w:line="220" w:lineRule="auto"/>
              <w:ind w:right="141"/>
              <w:jc w:val="both"/>
              <w:rPr>
                <w:color w:val="000000"/>
                <w:sz w:val="18"/>
                <w:szCs w:val="18"/>
              </w:rPr>
            </w:pPr>
            <w:r w:rsidRPr="005F64CF">
              <w:rPr>
                <w:color w:val="000000"/>
                <w:sz w:val="18"/>
                <w:szCs w:val="18"/>
              </w:rPr>
              <w:t>7.6. 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vídeos…).</w:t>
            </w:r>
          </w:p>
        </w:tc>
        <w:tc>
          <w:tcPr>
            <w:tcW w:w="212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E3B5B8D" w14:textId="77777777" w:rsidR="005F64CF" w:rsidRPr="005F64CF" w:rsidRDefault="005F64CF" w:rsidP="005F64CF">
            <w:pPr>
              <w:ind w:right="141"/>
              <w:rPr>
                <w:sz w:val="16"/>
                <w:szCs w:val="16"/>
                <w:lang w:val="en-US"/>
              </w:rPr>
            </w:pPr>
            <w:r w:rsidRPr="005F64CF">
              <w:rPr>
                <w:sz w:val="16"/>
                <w:szCs w:val="16"/>
                <w:lang w:val="en-US"/>
              </w:rPr>
              <w:t>ACT.2.A.3.3.</w:t>
            </w:r>
            <w:r w:rsidRPr="005F64CF">
              <w:rPr>
                <w:sz w:val="16"/>
                <w:szCs w:val="16"/>
                <w:lang w:val="en-US"/>
              </w:rPr>
              <w:br/>
              <w:t>ACT.2.B1.1.</w:t>
            </w:r>
            <w:r w:rsidRPr="005F64CF">
              <w:rPr>
                <w:sz w:val="16"/>
                <w:szCs w:val="16"/>
                <w:lang w:val="en-US"/>
              </w:rPr>
              <w:br/>
              <w:t>ACT.2.D.4.3.</w:t>
            </w:r>
            <w:r w:rsidRPr="005F64CF">
              <w:rPr>
                <w:sz w:val="16"/>
                <w:szCs w:val="16"/>
                <w:lang w:val="en-US"/>
              </w:rPr>
              <w:br/>
              <w:t>ACT.2.D.5.5.</w:t>
            </w:r>
            <w:r w:rsidRPr="005F64CF">
              <w:rPr>
                <w:sz w:val="16"/>
                <w:szCs w:val="16"/>
                <w:lang w:val="en-US"/>
              </w:rPr>
              <w:br/>
              <w:t>ACT.2.L.9.</w:t>
            </w:r>
          </w:p>
          <w:p w14:paraId="6633F18F" w14:textId="77777777" w:rsidR="005F64CF" w:rsidRPr="005F64CF" w:rsidRDefault="005F64CF" w:rsidP="005F64CF">
            <w:pPr>
              <w:ind w:right="141"/>
              <w:rPr>
                <w:sz w:val="16"/>
                <w:szCs w:val="16"/>
                <w:lang w:val="en-US"/>
              </w:rPr>
            </w:pPr>
          </w:p>
          <w:p w14:paraId="71C6E3C5" w14:textId="77777777" w:rsidR="005F64CF" w:rsidRPr="005F64CF" w:rsidRDefault="005F64CF" w:rsidP="005F64CF">
            <w:pPr>
              <w:ind w:right="141"/>
              <w:rPr>
                <w:sz w:val="24"/>
                <w:szCs w:val="24"/>
                <w:lang w:val="en-US"/>
              </w:rPr>
            </w:pPr>
            <w:r w:rsidRPr="005F64CF">
              <w:rPr>
                <w:sz w:val="16"/>
                <w:szCs w:val="16"/>
                <w:lang w:val="en-US"/>
              </w:rPr>
              <w:t>ACT.2.L.2.</w:t>
            </w:r>
            <w:r w:rsidRPr="005F64CF">
              <w:rPr>
                <w:sz w:val="16"/>
                <w:szCs w:val="16"/>
                <w:lang w:val="en-US"/>
              </w:rPr>
              <w:br/>
              <w:t>7.7. ACT.2.H.2.</w:t>
            </w:r>
            <w:r w:rsidRPr="005F64CF">
              <w:rPr>
                <w:sz w:val="16"/>
                <w:szCs w:val="16"/>
                <w:lang w:val="en-US"/>
              </w:rPr>
              <w:br/>
            </w:r>
            <w:r w:rsidRPr="005F64CF">
              <w:rPr>
                <w:sz w:val="16"/>
                <w:szCs w:val="16"/>
                <w:lang w:val="en-US"/>
              </w:rPr>
              <w:lastRenderedPageBreak/>
              <w:t>ACT.2.K.1.</w:t>
            </w:r>
            <w:r w:rsidRPr="005F64CF">
              <w:rPr>
                <w:sz w:val="16"/>
                <w:szCs w:val="16"/>
                <w:lang w:val="en-US"/>
              </w:rPr>
              <w:br/>
              <w:t>ACT.2.L.8.</w:t>
            </w:r>
          </w:p>
        </w:tc>
      </w:tr>
      <w:tr w:rsidR="005F64CF" w:rsidRPr="002D4E78" w14:paraId="210C8957" w14:textId="77777777" w:rsidTr="005F64CF">
        <w:trPr>
          <w:trHeight w:val="2801"/>
        </w:trPr>
        <w:tc>
          <w:tcPr>
            <w:tcW w:w="60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1C37BC2"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536F9BEA" w14:textId="77777777" w:rsidR="005F64CF" w:rsidRPr="005F64CF" w:rsidRDefault="005F64CF" w:rsidP="005F64CF">
            <w:pPr>
              <w:ind w:right="126"/>
              <w:rPr>
                <w:sz w:val="24"/>
                <w:szCs w:val="24"/>
                <w:lang w:val="en-US"/>
              </w:rPr>
            </w:pPr>
            <w:r w:rsidRPr="005F64CF">
              <w:rPr>
                <w:b/>
                <w:sz w:val="18"/>
                <w:szCs w:val="18"/>
                <w:lang w:val="en-US"/>
              </w:rPr>
              <w:t>CCL1, CCL2, CCL5,CP1, STEM4, STEM5, CD2, CD3, CPSAA2, CC1, CE3, CCEC2, CCEC4</w:t>
            </w:r>
          </w:p>
        </w:tc>
        <w:tc>
          <w:tcPr>
            <w:tcW w:w="637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BBD430F" w14:textId="77777777" w:rsidR="005F64CF" w:rsidRPr="005F64CF" w:rsidRDefault="005F64CF" w:rsidP="005F64CF">
            <w:pPr>
              <w:spacing w:before="251"/>
              <w:ind w:right="213"/>
              <w:rPr>
                <w:sz w:val="18"/>
                <w:szCs w:val="18"/>
              </w:rPr>
            </w:pPr>
            <w:r w:rsidRPr="005F64CF">
              <w:rPr>
                <w:sz w:val="18"/>
                <w:szCs w:val="18"/>
              </w:rPr>
              <w:t>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p w14:paraId="26C29B99" w14:textId="77777777" w:rsidR="005F64CF" w:rsidRPr="005F64CF" w:rsidRDefault="005F64CF" w:rsidP="005F64CF">
            <w:pPr>
              <w:spacing w:before="251"/>
              <w:ind w:right="213"/>
              <w:rPr>
                <w:sz w:val="24"/>
                <w:szCs w:val="24"/>
              </w:rPr>
            </w:pPr>
            <w:r w:rsidRPr="005F64CF">
              <w:rPr>
                <w:sz w:val="18"/>
                <w:szCs w:val="18"/>
              </w:rPr>
              <w:t>9.4. Poner en práctica las normas de uso de los espacios específicos de la ciencia, como el laboratorio, como medio de asegurar la salud propia y colectiva, la conservación sostenible del medioambiente y el respeto por las instalaciones.</w:t>
            </w:r>
          </w:p>
        </w:tc>
        <w:tc>
          <w:tcPr>
            <w:tcW w:w="212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2D80DE2" w14:textId="77777777" w:rsidR="005F64CF" w:rsidRPr="005F64CF" w:rsidRDefault="005F64CF" w:rsidP="005F64CF">
            <w:pPr>
              <w:ind w:right="314"/>
              <w:rPr>
                <w:sz w:val="24"/>
                <w:szCs w:val="24"/>
              </w:rPr>
            </w:pPr>
          </w:p>
          <w:p w14:paraId="05994DA7" w14:textId="77777777" w:rsidR="005F64CF" w:rsidRPr="005F64CF" w:rsidRDefault="005F64CF" w:rsidP="005F64CF">
            <w:pPr>
              <w:ind w:right="314"/>
              <w:rPr>
                <w:sz w:val="16"/>
                <w:szCs w:val="16"/>
                <w:lang w:val="en-US"/>
              </w:rPr>
            </w:pPr>
            <w:r w:rsidRPr="005F64CF">
              <w:rPr>
                <w:sz w:val="16"/>
                <w:szCs w:val="16"/>
                <w:lang w:val="en-US"/>
              </w:rPr>
              <w:t>ACT.2.M.2.</w:t>
            </w:r>
            <w:r w:rsidRPr="005F64CF">
              <w:rPr>
                <w:sz w:val="16"/>
                <w:szCs w:val="16"/>
                <w:lang w:val="en-US"/>
              </w:rPr>
              <w:br/>
              <w:t>ACT.2.M.3.</w:t>
            </w:r>
            <w:r w:rsidRPr="005F64CF">
              <w:rPr>
                <w:sz w:val="16"/>
                <w:szCs w:val="16"/>
                <w:lang w:val="en-US"/>
              </w:rPr>
              <w:br/>
              <w:t>ACT.2.N.2.</w:t>
            </w:r>
            <w:r w:rsidRPr="005F64CF">
              <w:rPr>
                <w:sz w:val="16"/>
                <w:szCs w:val="16"/>
                <w:lang w:val="en-US"/>
              </w:rPr>
              <w:br/>
              <w:t>ACT.2.N.3.</w:t>
            </w:r>
          </w:p>
          <w:p w14:paraId="6544BC22" w14:textId="77777777" w:rsidR="005F64CF" w:rsidRPr="005F64CF" w:rsidRDefault="005F64CF" w:rsidP="005F64CF">
            <w:pPr>
              <w:ind w:right="314"/>
              <w:rPr>
                <w:sz w:val="16"/>
                <w:szCs w:val="16"/>
                <w:lang w:val="en-US"/>
              </w:rPr>
            </w:pPr>
          </w:p>
          <w:p w14:paraId="18F25499" w14:textId="77777777" w:rsidR="005F64CF" w:rsidRPr="005F64CF" w:rsidRDefault="005F64CF" w:rsidP="005F64CF">
            <w:pPr>
              <w:ind w:right="314"/>
              <w:rPr>
                <w:sz w:val="24"/>
                <w:szCs w:val="24"/>
                <w:lang w:val="en-US"/>
              </w:rPr>
            </w:pPr>
          </w:p>
          <w:p w14:paraId="23A428CE" w14:textId="77777777" w:rsidR="005F64CF" w:rsidRPr="005F64CF" w:rsidRDefault="005F64CF" w:rsidP="005F64CF">
            <w:pPr>
              <w:rPr>
                <w:sz w:val="16"/>
                <w:szCs w:val="16"/>
                <w:lang w:val="en-US"/>
              </w:rPr>
            </w:pPr>
          </w:p>
          <w:p w14:paraId="6BBE3BA7" w14:textId="77777777" w:rsidR="005F64CF" w:rsidRPr="005F64CF" w:rsidRDefault="005F64CF" w:rsidP="005F64CF">
            <w:pPr>
              <w:rPr>
                <w:sz w:val="16"/>
                <w:szCs w:val="16"/>
                <w:lang w:val="en-US"/>
              </w:rPr>
            </w:pPr>
          </w:p>
          <w:p w14:paraId="7C03672E" w14:textId="77777777" w:rsidR="005F64CF" w:rsidRPr="005F64CF" w:rsidRDefault="005F64CF" w:rsidP="005F64CF">
            <w:pPr>
              <w:rPr>
                <w:sz w:val="16"/>
                <w:szCs w:val="16"/>
                <w:lang w:val="en-US"/>
              </w:rPr>
            </w:pPr>
            <w:r w:rsidRPr="005F64CF">
              <w:rPr>
                <w:sz w:val="16"/>
                <w:szCs w:val="16"/>
                <w:lang w:val="en-US"/>
              </w:rPr>
              <w:t>ACT.2.G.2.</w:t>
            </w:r>
          </w:p>
          <w:p w14:paraId="299A571C" w14:textId="77777777" w:rsidR="005F64CF" w:rsidRPr="005F64CF" w:rsidRDefault="005F64CF" w:rsidP="005F64CF">
            <w:pPr>
              <w:rPr>
                <w:sz w:val="16"/>
                <w:szCs w:val="16"/>
                <w:lang w:val="en-US"/>
              </w:rPr>
            </w:pPr>
            <w:r w:rsidRPr="005F64CF">
              <w:rPr>
                <w:sz w:val="16"/>
                <w:szCs w:val="16"/>
                <w:lang w:val="en-US"/>
              </w:rPr>
              <w:t>ACT.2.G.3</w:t>
            </w:r>
          </w:p>
        </w:tc>
      </w:tr>
      <w:tr w:rsidR="005F64CF" w:rsidRPr="002D4E78" w14:paraId="5E65279F" w14:textId="77777777" w:rsidTr="005F64CF">
        <w:trPr>
          <w:trHeight w:val="3227"/>
        </w:trPr>
        <w:tc>
          <w:tcPr>
            <w:tcW w:w="60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8FDA2F9"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35621887"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lang w:val="en-US"/>
              </w:rPr>
            </w:pPr>
            <w:r w:rsidRPr="005F64CF">
              <w:rPr>
                <w:b/>
                <w:color w:val="000000"/>
                <w:sz w:val="18"/>
                <w:szCs w:val="18"/>
                <w:lang w:val="en-US"/>
              </w:rPr>
              <w:t>CCL3, CCL5, CP3, STEM3, STEM5, CD3, CD4, CPSAA1, CPSAA2, CPSAA3, CC2, CC3, CC4, CE1, CE2</w:t>
            </w:r>
          </w:p>
        </w:tc>
        <w:tc>
          <w:tcPr>
            <w:tcW w:w="637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F53C671" w14:textId="77777777" w:rsidR="005F64CF" w:rsidRPr="005F64CF" w:rsidRDefault="005F64CF" w:rsidP="005F64CF">
            <w:pPr>
              <w:spacing w:before="251"/>
              <w:ind w:right="213"/>
              <w:rPr>
                <w:sz w:val="18"/>
                <w:szCs w:val="18"/>
              </w:rPr>
            </w:pPr>
            <w:r w:rsidRPr="005F64CF">
              <w:rPr>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212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BF096E6" w14:textId="77777777" w:rsidR="005F64CF" w:rsidRPr="005F64CF" w:rsidRDefault="005F64CF" w:rsidP="005F64CF">
            <w:pPr>
              <w:ind w:right="314"/>
              <w:rPr>
                <w:sz w:val="16"/>
                <w:szCs w:val="16"/>
              </w:rPr>
            </w:pPr>
          </w:p>
          <w:p w14:paraId="77D9B1B8" w14:textId="77777777" w:rsidR="005F64CF" w:rsidRPr="005F64CF" w:rsidRDefault="005F64CF" w:rsidP="005F64CF">
            <w:pPr>
              <w:ind w:right="314"/>
              <w:rPr>
                <w:sz w:val="16"/>
                <w:szCs w:val="16"/>
              </w:rPr>
            </w:pPr>
          </w:p>
          <w:p w14:paraId="7583DA93" w14:textId="77777777" w:rsidR="005F64CF" w:rsidRPr="005F64CF" w:rsidRDefault="005F64CF" w:rsidP="005F64CF">
            <w:pPr>
              <w:ind w:right="314"/>
              <w:rPr>
                <w:sz w:val="24"/>
                <w:szCs w:val="24"/>
                <w:lang w:val="en-US"/>
              </w:rPr>
            </w:pPr>
            <w:r w:rsidRPr="005F64CF">
              <w:rPr>
                <w:sz w:val="16"/>
                <w:szCs w:val="16"/>
                <w:lang w:val="en-US"/>
              </w:rPr>
              <w:t>ACT.2.F.2.1.</w:t>
            </w:r>
            <w:r w:rsidRPr="005F64CF">
              <w:rPr>
                <w:sz w:val="16"/>
                <w:szCs w:val="16"/>
                <w:lang w:val="en-US"/>
              </w:rPr>
              <w:br/>
              <w:t>ACT.2.F.2.2.</w:t>
            </w:r>
            <w:r w:rsidRPr="005F64CF">
              <w:rPr>
                <w:sz w:val="16"/>
                <w:szCs w:val="16"/>
                <w:lang w:val="en-US"/>
              </w:rPr>
              <w:br/>
              <w:t>ACT.2.F.3.1.</w:t>
            </w:r>
          </w:p>
        </w:tc>
      </w:tr>
    </w:tbl>
    <w:p w14:paraId="69ADE017" w14:textId="77777777" w:rsidR="005F64CF" w:rsidRPr="005F64CF" w:rsidRDefault="005F64CF" w:rsidP="005F64CF">
      <w:pPr>
        <w:spacing w:after="0" w:line="360" w:lineRule="auto"/>
        <w:rPr>
          <w:b/>
          <w:color w:val="000000"/>
          <w:lang w:val="en-US"/>
        </w:rPr>
      </w:pPr>
    </w:p>
    <w:p w14:paraId="4E7AD0AF" w14:textId="77777777" w:rsidR="005F64CF" w:rsidRPr="005F64CF" w:rsidRDefault="005F64CF" w:rsidP="005F64CF">
      <w:pPr>
        <w:spacing w:after="0" w:line="360" w:lineRule="auto"/>
        <w:rPr>
          <w:sz w:val="24"/>
          <w:szCs w:val="24"/>
        </w:rPr>
      </w:pPr>
      <w:r w:rsidRPr="005F64CF">
        <w:rPr>
          <w:b/>
          <w:color w:val="000000"/>
        </w:rPr>
        <w:t>4. INTERDISCIPLINARIEDAD </w:t>
      </w:r>
    </w:p>
    <w:tbl>
      <w:tblPr>
        <w:tblW w:w="14549" w:type="dxa"/>
        <w:tblLayout w:type="fixed"/>
        <w:tblLook w:val="0400" w:firstRow="0" w:lastRow="0" w:firstColumn="0" w:lastColumn="0" w:noHBand="0" w:noVBand="1"/>
      </w:tblPr>
      <w:tblGrid>
        <w:gridCol w:w="14549"/>
      </w:tblGrid>
      <w:tr w:rsidR="005F64CF" w:rsidRPr="005F64CF" w14:paraId="78FCB637" w14:textId="77777777" w:rsidTr="005F64CF">
        <w:trPr>
          <w:trHeight w:val="2456"/>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A4ACDA" w14:textId="77777777" w:rsidR="005F64CF" w:rsidRPr="005F64CF" w:rsidRDefault="005F64CF" w:rsidP="005F64CF">
            <w:pPr>
              <w:spacing w:before="18"/>
              <w:rPr>
                <w:sz w:val="24"/>
                <w:szCs w:val="24"/>
              </w:rPr>
            </w:pPr>
            <w:r w:rsidRPr="005F64CF">
              <w:rPr>
                <w:sz w:val="24"/>
                <w:szCs w:val="24"/>
              </w:rPr>
              <w:t xml:space="preserve">• La vinculación con el </w:t>
            </w:r>
            <w:r w:rsidRPr="005F64CF">
              <w:rPr>
                <w:b/>
                <w:sz w:val="24"/>
                <w:szCs w:val="24"/>
              </w:rPr>
              <w:t xml:space="preserve">Plan TIC </w:t>
            </w:r>
            <w:r w:rsidRPr="005F64CF">
              <w:rPr>
                <w:sz w:val="24"/>
                <w:szCs w:val="24"/>
              </w:rPr>
              <w:t xml:space="preserve">viene dada porque los alumnos realizarán su informe de prácticas en pdf y lo subirán como tarea a la classroom de clase. • El microscopio y el avance de las </w:t>
            </w:r>
            <w:r w:rsidRPr="005F64CF">
              <w:rPr>
                <w:b/>
                <w:sz w:val="24"/>
                <w:szCs w:val="24"/>
              </w:rPr>
              <w:t xml:space="preserve">nuevas tecnologías </w:t>
            </w:r>
            <w:r w:rsidRPr="005F64CF">
              <w:rPr>
                <w:sz w:val="24"/>
                <w:szCs w:val="24"/>
              </w:rPr>
              <w:t>desde que se construyó el primer microscopio. </w:t>
            </w:r>
          </w:p>
          <w:p w14:paraId="40881AE3" w14:textId="77777777" w:rsidR="005F64CF" w:rsidRPr="005F64CF" w:rsidRDefault="005F64CF" w:rsidP="005F64CF">
            <w:pPr>
              <w:spacing w:before="18"/>
              <w:rPr>
                <w:sz w:val="24"/>
                <w:szCs w:val="24"/>
              </w:rPr>
            </w:pPr>
            <w:r w:rsidRPr="005F64CF">
              <w:rPr>
                <w:sz w:val="24"/>
                <w:szCs w:val="24"/>
              </w:rPr>
              <w:t xml:space="preserve">• Contribución al </w:t>
            </w:r>
            <w:r w:rsidRPr="005F64CF">
              <w:rPr>
                <w:b/>
                <w:sz w:val="24"/>
                <w:szCs w:val="24"/>
              </w:rPr>
              <w:t xml:space="preserve">plan de igualdad </w:t>
            </w:r>
            <w:r w:rsidRPr="005F64CF">
              <w:rPr>
                <w:sz w:val="24"/>
                <w:szCs w:val="24"/>
              </w:rPr>
              <w:t>poniendo en valor el trabajo de nuestras científicas. Pondremos en valor la contribución de la científica española Ángela Nieto, profesora del Instituto de Neurociencias en San Juan de Alicante, quien fue  reconocida como una de las científicas más influyentes del mundo debido a sus estudios sobre genética y células humanas. Su trabajo ha allanado el  camino para la comprensión de cómo el cáncer se extiende a otros órganos y forma metástasis, contribuimos a la red de Igualdad, ya que el alumnado  dispondrá de un referente femenino en la ciencia. </w:t>
            </w:r>
          </w:p>
          <w:p w14:paraId="407C3B53" w14:textId="77777777" w:rsidR="005F64CF" w:rsidRPr="005F64CF" w:rsidRDefault="005F64CF" w:rsidP="005F64CF">
            <w:pPr>
              <w:spacing w:before="18"/>
              <w:rPr>
                <w:sz w:val="24"/>
                <w:szCs w:val="24"/>
              </w:rPr>
            </w:pPr>
            <w:r w:rsidRPr="005F64CF">
              <w:rPr>
                <w:sz w:val="24"/>
                <w:szCs w:val="24"/>
              </w:rPr>
              <w:t xml:space="preserve">• Contribución a la </w:t>
            </w:r>
            <w:r w:rsidRPr="005F64CF">
              <w:rPr>
                <w:b/>
                <w:sz w:val="24"/>
                <w:szCs w:val="24"/>
              </w:rPr>
              <w:t xml:space="preserve">protección del medioambiente </w:t>
            </w:r>
            <w:r w:rsidRPr="005F64CF">
              <w:rPr>
                <w:sz w:val="24"/>
                <w:szCs w:val="24"/>
              </w:rPr>
              <w:t>utilizando material reciclado para nuestras maquetas. (Plan Aldea) </w:t>
            </w:r>
          </w:p>
        </w:tc>
      </w:tr>
    </w:tbl>
    <w:p w14:paraId="11E75EBC" w14:textId="77777777" w:rsidR="005F64CF" w:rsidRPr="005F64CF" w:rsidRDefault="005F64CF" w:rsidP="005F64CF">
      <w:pPr>
        <w:spacing w:after="0" w:line="360" w:lineRule="auto"/>
        <w:rPr>
          <w:b/>
          <w:color w:val="000000"/>
        </w:rPr>
      </w:pPr>
    </w:p>
    <w:p w14:paraId="742A046C" w14:textId="77777777" w:rsidR="005F64CF" w:rsidRPr="005F64CF" w:rsidRDefault="005F64CF" w:rsidP="005F64CF">
      <w:pPr>
        <w:spacing w:after="0" w:line="360" w:lineRule="auto"/>
        <w:rPr>
          <w:b/>
          <w:color w:val="000000"/>
        </w:rPr>
      </w:pPr>
    </w:p>
    <w:p w14:paraId="0AF890EF" w14:textId="77777777" w:rsidR="005F64CF" w:rsidRPr="005F64CF" w:rsidRDefault="005F64CF" w:rsidP="005F64CF">
      <w:pPr>
        <w:spacing w:after="0" w:line="360" w:lineRule="auto"/>
        <w:rPr>
          <w:b/>
          <w:color w:val="000000"/>
        </w:rPr>
      </w:pPr>
      <w:r w:rsidRPr="005F64CF">
        <w:rPr>
          <w:b/>
          <w:color w:val="000000"/>
        </w:rPr>
        <w:lastRenderedPageBreak/>
        <w:t>5. PRODUCTO FINAL O EVIDENCIAS </w:t>
      </w:r>
    </w:p>
    <w:tbl>
      <w:tblPr>
        <w:tblW w:w="14134" w:type="dxa"/>
        <w:tblLayout w:type="fixed"/>
        <w:tblLook w:val="0400" w:firstRow="0" w:lastRow="0" w:firstColumn="0" w:lastColumn="0" w:noHBand="0" w:noVBand="1"/>
      </w:tblPr>
      <w:tblGrid>
        <w:gridCol w:w="14134"/>
      </w:tblGrid>
      <w:tr w:rsidR="005F64CF" w:rsidRPr="005F64CF" w14:paraId="3E5664D1" w14:textId="77777777" w:rsidTr="005F64CF">
        <w:trPr>
          <w:trHeight w:val="283"/>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DCD14D" w14:textId="77777777" w:rsidR="005F64CF" w:rsidRPr="005F64CF" w:rsidRDefault="005F64CF" w:rsidP="005F64CF">
            <w:pPr>
              <w:rPr>
                <w:sz w:val="24"/>
                <w:szCs w:val="24"/>
              </w:rPr>
            </w:pPr>
            <w:r w:rsidRPr="005F64CF">
              <w:rPr>
                <w:sz w:val="24"/>
                <w:szCs w:val="24"/>
              </w:rPr>
              <w:t>Maqueta de una célula humana. Maqueta de un estómago humano. Informe de prácticas.</w:t>
            </w:r>
          </w:p>
        </w:tc>
      </w:tr>
    </w:tbl>
    <w:p w14:paraId="13668ADB" w14:textId="77777777" w:rsidR="005F64CF" w:rsidRPr="005F64CF" w:rsidRDefault="005F64CF" w:rsidP="005F64CF">
      <w:pPr>
        <w:spacing w:after="0" w:line="360" w:lineRule="auto"/>
        <w:rPr>
          <w:b/>
          <w:color w:val="000000"/>
        </w:rPr>
      </w:pPr>
    </w:p>
    <w:p w14:paraId="5FE9C0BC" w14:textId="77777777" w:rsidR="005F64CF" w:rsidRPr="005F64CF" w:rsidRDefault="005F64CF" w:rsidP="005F64CF">
      <w:pPr>
        <w:spacing w:after="0" w:line="360" w:lineRule="auto"/>
        <w:rPr>
          <w:b/>
          <w:color w:val="000000"/>
        </w:rPr>
      </w:pPr>
    </w:p>
    <w:p w14:paraId="2593C996" w14:textId="77777777" w:rsidR="005F64CF" w:rsidRPr="005F64CF" w:rsidRDefault="005F64CF" w:rsidP="005F64CF">
      <w:pPr>
        <w:spacing w:after="0" w:line="360" w:lineRule="auto"/>
        <w:rPr>
          <w:sz w:val="24"/>
          <w:szCs w:val="24"/>
        </w:rPr>
      </w:pPr>
      <w:r w:rsidRPr="005F64CF">
        <w:rPr>
          <w:b/>
          <w:color w:val="000000"/>
        </w:rPr>
        <w:t>6. ORGANIZACIÓN DEL AULA/METODOLOGÍA</w:t>
      </w:r>
    </w:p>
    <w:tbl>
      <w:tblPr>
        <w:tblW w:w="14548" w:type="dxa"/>
        <w:tblLayout w:type="fixed"/>
        <w:tblLook w:val="0400" w:firstRow="0" w:lastRow="0" w:firstColumn="0" w:lastColumn="0" w:noHBand="0" w:noVBand="1"/>
      </w:tblPr>
      <w:tblGrid>
        <w:gridCol w:w="1773"/>
        <w:gridCol w:w="12775"/>
      </w:tblGrid>
      <w:tr w:rsidR="005F64CF" w:rsidRPr="005F64CF" w14:paraId="0F6ADB9D" w14:textId="77777777" w:rsidTr="005F64CF">
        <w:trPr>
          <w:trHeight w:val="275"/>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1A93870" w14:textId="77777777" w:rsidR="005F64CF" w:rsidRPr="005F64CF" w:rsidRDefault="005F64CF" w:rsidP="005F64CF">
            <w:pPr>
              <w:spacing w:line="220" w:lineRule="auto"/>
              <w:rPr>
                <w:sz w:val="24"/>
                <w:szCs w:val="24"/>
              </w:rPr>
            </w:pPr>
            <w:r w:rsidRPr="005F64CF">
              <w:rPr>
                <w:b/>
                <w:color w:val="000000"/>
                <w:shd w:val="clear" w:color="auto" w:fill="F7CAAC"/>
              </w:rPr>
              <w:t>Agrupamientos </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3E6FC53" w14:textId="77777777" w:rsidR="005F64CF" w:rsidRPr="005F64CF" w:rsidRDefault="005F64CF" w:rsidP="005F64CF">
            <w:pPr>
              <w:spacing w:line="220" w:lineRule="auto"/>
            </w:pPr>
            <w:r w:rsidRPr="005F64CF">
              <w:rPr>
                <w:color w:val="000000"/>
                <w:shd w:val="clear" w:color="auto" w:fill="FBE4D5"/>
              </w:rPr>
              <w:t>6 grupos de 2-3 alumnos. </w:t>
            </w:r>
          </w:p>
        </w:tc>
      </w:tr>
      <w:tr w:rsidR="005F64CF" w:rsidRPr="005F64CF" w14:paraId="5A2758C4" w14:textId="77777777" w:rsidTr="005F64CF">
        <w:trPr>
          <w:trHeight w:val="31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177D940" w14:textId="77777777" w:rsidR="005F64CF" w:rsidRPr="005F64CF" w:rsidRDefault="005F64CF" w:rsidP="005F64CF">
            <w:pPr>
              <w:spacing w:line="220" w:lineRule="auto"/>
              <w:rPr>
                <w:sz w:val="24"/>
                <w:szCs w:val="24"/>
              </w:rPr>
            </w:pPr>
            <w:r w:rsidRPr="005F64CF">
              <w:rPr>
                <w:b/>
                <w:color w:val="000000"/>
                <w:shd w:val="clear" w:color="auto" w:fill="F7CAAC"/>
              </w:rPr>
              <w:t>Espacios </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DD61D1B" w14:textId="77777777" w:rsidR="005F64CF" w:rsidRPr="005F64CF" w:rsidRDefault="005F64CF" w:rsidP="005F64CF">
            <w:pPr>
              <w:spacing w:line="220" w:lineRule="auto"/>
              <w:ind w:right="374"/>
              <w:rPr>
                <w:color w:val="FDE6D3"/>
              </w:rPr>
            </w:pPr>
            <w:r w:rsidRPr="005F64CF">
              <w:rPr>
                <w:color w:val="000000"/>
                <w:shd w:val="clear" w:color="auto" w:fill="FBE4D5"/>
              </w:rPr>
              <w:t xml:space="preserve">Aula y Laboratorio. Hay que tener en cuenta que la ratio del grupo es mucho mayor que el tamaño del laboratorio. </w:t>
            </w:r>
            <w:r w:rsidRPr="005F64CF">
              <w:rPr>
                <w:color w:val="000000"/>
              </w:rPr>
              <w:t> </w:t>
            </w:r>
            <w:r w:rsidRPr="005F64CF">
              <w:rPr>
                <w:color w:val="000000"/>
                <w:shd w:val="clear" w:color="auto" w:fill="FBE4D5"/>
              </w:rPr>
              <w:t>Muy importante la organización de los grupos para trabajar. Parte de las actividades hay que realizarlas en el aula.</w:t>
            </w:r>
          </w:p>
        </w:tc>
      </w:tr>
      <w:tr w:rsidR="005F64CF" w:rsidRPr="005F64CF" w14:paraId="1F2A99A3" w14:textId="77777777" w:rsidTr="005F64CF">
        <w:trPr>
          <w:trHeight w:val="225"/>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2854DBE" w14:textId="77777777" w:rsidR="005F64CF" w:rsidRPr="005F64CF" w:rsidRDefault="005F64CF" w:rsidP="005F64CF">
            <w:pPr>
              <w:spacing w:line="220" w:lineRule="auto"/>
              <w:rPr>
                <w:sz w:val="24"/>
                <w:szCs w:val="24"/>
              </w:rPr>
            </w:pPr>
            <w:r w:rsidRPr="005F64CF">
              <w:rPr>
                <w:b/>
                <w:color w:val="000000"/>
                <w:shd w:val="clear" w:color="auto" w:fill="F7CAAC"/>
              </w:rPr>
              <w:t>Tiempos</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F043323" w14:textId="77777777" w:rsidR="005F64CF" w:rsidRPr="005F64CF" w:rsidRDefault="005F64CF" w:rsidP="005F64CF">
            <w:pPr>
              <w:spacing w:line="220" w:lineRule="auto"/>
              <w:rPr>
                <w:color w:val="FDE6D3"/>
              </w:rPr>
            </w:pPr>
            <w:r w:rsidRPr="005F64CF">
              <w:rPr>
                <w:color w:val="000000"/>
                <w:shd w:val="clear" w:color="auto" w:fill="FBE4D5"/>
              </w:rPr>
              <w:t>Comenzamos con 7 sesiones pero se adaptará a las necesidades del alumnado</w:t>
            </w:r>
          </w:p>
        </w:tc>
      </w:tr>
      <w:tr w:rsidR="005F64CF" w:rsidRPr="005F64CF" w14:paraId="6426895A" w14:textId="77777777" w:rsidTr="005F64CF">
        <w:trPr>
          <w:trHeight w:val="177"/>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054C67A" w14:textId="77777777" w:rsidR="005F64CF" w:rsidRPr="005F64CF" w:rsidRDefault="005F64CF" w:rsidP="005F64CF">
            <w:pPr>
              <w:spacing w:line="220" w:lineRule="auto"/>
              <w:rPr>
                <w:sz w:val="24"/>
                <w:szCs w:val="24"/>
              </w:rPr>
            </w:pPr>
            <w:r w:rsidRPr="005F64CF">
              <w:rPr>
                <w:b/>
                <w:color w:val="000000"/>
                <w:shd w:val="clear" w:color="auto" w:fill="F7CAAC"/>
              </w:rPr>
              <w:t>Materiales </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F4EFC02" w14:textId="77777777" w:rsidR="005F64CF" w:rsidRPr="005F64CF" w:rsidRDefault="005F64CF" w:rsidP="005F64CF">
            <w:pPr>
              <w:spacing w:line="220" w:lineRule="auto"/>
            </w:pPr>
            <w:r w:rsidRPr="005F64CF">
              <w:rPr>
                <w:color w:val="000000"/>
                <w:shd w:val="clear" w:color="auto" w:fill="FBE4D5"/>
              </w:rPr>
              <w:t>Microscopio, preparaciones microscópicas, Vídeo, Materiales reciclados, cola y pinturas.</w:t>
            </w:r>
          </w:p>
        </w:tc>
      </w:tr>
    </w:tbl>
    <w:p w14:paraId="35703D7A" w14:textId="77777777" w:rsidR="005F64CF" w:rsidRPr="005F64CF" w:rsidRDefault="005F64CF" w:rsidP="005F64CF">
      <w:pPr>
        <w:spacing w:after="0" w:line="240" w:lineRule="auto"/>
        <w:ind w:right="6"/>
        <w:jc w:val="right"/>
        <w:rPr>
          <w:sz w:val="24"/>
          <w:szCs w:val="24"/>
        </w:rPr>
      </w:pPr>
      <w:r w:rsidRPr="005F64CF">
        <w:rPr>
          <w:color w:val="000000"/>
        </w:rPr>
        <w:t> </w:t>
      </w:r>
    </w:p>
    <w:p w14:paraId="2DF34DDC" w14:textId="77777777" w:rsidR="005F64CF" w:rsidRPr="005F64CF" w:rsidRDefault="005F64CF" w:rsidP="005F64CF">
      <w:pPr>
        <w:spacing w:after="0" w:line="360" w:lineRule="auto"/>
        <w:rPr>
          <w:b/>
          <w:color w:val="000000"/>
        </w:rPr>
      </w:pPr>
    </w:p>
    <w:p w14:paraId="69FEB0E9" w14:textId="77777777" w:rsidR="005F64CF" w:rsidRPr="005F64CF" w:rsidRDefault="005F64CF" w:rsidP="005F64CF">
      <w:pPr>
        <w:spacing w:after="0" w:line="360" w:lineRule="auto"/>
        <w:rPr>
          <w:b/>
          <w:color w:val="000000"/>
        </w:rPr>
      </w:pPr>
    </w:p>
    <w:p w14:paraId="6AD5B920" w14:textId="77777777" w:rsidR="005F64CF" w:rsidRPr="005F64CF" w:rsidRDefault="005F64CF" w:rsidP="005F64CF">
      <w:pPr>
        <w:spacing w:after="0" w:line="360" w:lineRule="auto"/>
        <w:rPr>
          <w:b/>
          <w:color w:val="000000"/>
        </w:rPr>
      </w:pPr>
    </w:p>
    <w:p w14:paraId="242C02B4" w14:textId="77777777" w:rsidR="005F64CF" w:rsidRPr="005F64CF" w:rsidRDefault="005F64CF" w:rsidP="005F64CF">
      <w:pPr>
        <w:spacing w:after="0" w:line="360" w:lineRule="auto"/>
        <w:rPr>
          <w:b/>
          <w:color w:val="000000"/>
        </w:rPr>
      </w:pPr>
    </w:p>
    <w:p w14:paraId="47707374" w14:textId="77777777" w:rsidR="005F64CF" w:rsidRPr="005F64CF" w:rsidRDefault="005F64CF" w:rsidP="005F64CF">
      <w:pPr>
        <w:spacing w:after="0" w:line="360" w:lineRule="auto"/>
        <w:rPr>
          <w:b/>
          <w:color w:val="000000"/>
        </w:rPr>
      </w:pPr>
    </w:p>
    <w:p w14:paraId="400A0E98" w14:textId="77777777" w:rsidR="005F64CF" w:rsidRPr="005F64CF" w:rsidRDefault="005F64CF" w:rsidP="005F64CF">
      <w:pPr>
        <w:spacing w:after="0" w:line="360" w:lineRule="auto"/>
        <w:rPr>
          <w:sz w:val="24"/>
          <w:szCs w:val="24"/>
        </w:rPr>
      </w:pPr>
      <w:r w:rsidRPr="005F64CF">
        <w:rPr>
          <w:b/>
          <w:color w:val="000000"/>
        </w:rPr>
        <w:t>7. ACTIVIDADES Y RECURSOS ATENDIENDO A LA DIVERSIDAD</w:t>
      </w:r>
    </w:p>
    <w:tbl>
      <w:tblPr>
        <w:tblW w:w="14701" w:type="dxa"/>
        <w:tblLayout w:type="fixed"/>
        <w:tblLook w:val="0400" w:firstRow="0" w:lastRow="0" w:firstColumn="0" w:lastColumn="0" w:noHBand="0" w:noVBand="1"/>
      </w:tblPr>
      <w:tblGrid>
        <w:gridCol w:w="4597"/>
        <w:gridCol w:w="4717"/>
        <w:gridCol w:w="5387"/>
      </w:tblGrid>
      <w:tr w:rsidR="005F64CF" w:rsidRPr="005F64CF" w14:paraId="66CB5000" w14:textId="77777777" w:rsidTr="005F64CF">
        <w:trPr>
          <w:trHeight w:val="278"/>
        </w:trPr>
        <w:tc>
          <w:tcPr>
            <w:tcW w:w="14701"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CDEB4CF" w14:textId="77777777" w:rsidR="005F64CF" w:rsidRPr="005F64CF" w:rsidRDefault="005F64CF" w:rsidP="005F64CF">
            <w:pPr>
              <w:rPr>
                <w:sz w:val="24"/>
                <w:szCs w:val="24"/>
              </w:rPr>
            </w:pPr>
            <w:r w:rsidRPr="005F64CF">
              <w:rPr>
                <w:b/>
                <w:color w:val="000000"/>
                <w:shd w:val="clear" w:color="auto" w:fill="F7CAAC"/>
              </w:rPr>
              <w:t>De conocimiento, introducción y motivación. 1ª y 2ª Sesión</w:t>
            </w:r>
          </w:p>
        </w:tc>
      </w:tr>
      <w:tr w:rsidR="005F64CF" w:rsidRPr="005F64CF" w14:paraId="25309AB3" w14:textId="77777777" w:rsidTr="005F64CF">
        <w:trPr>
          <w:trHeight w:val="201"/>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0C8F1EF" w14:textId="77777777" w:rsidR="005F64CF" w:rsidRPr="005F64CF" w:rsidRDefault="005F64CF" w:rsidP="005F64CF">
            <w:pPr>
              <w:rPr>
                <w:sz w:val="24"/>
                <w:szCs w:val="24"/>
              </w:rPr>
            </w:pPr>
            <w:r w:rsidRPr="005F64CF">
              <w:rPr>
                <w:b/>
                <w:color w:val="000000"/>
                <w:shd w:val="clear" w:color="auto" w:fill="FBE4D5"/>
              </w:rPr>
              <w:lastRenderedPageBreak/>
              <w:t>BÁSICA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7F620CF" w14:textId="77777777" w:rsidR="005F64CF" w:rsidRPr="005F64CF" w:rsidRDefault="005F64CF" w:rsidP="005F64CF">
            <w:pPr>
              <w:rPr>
                <w:sz w:val="24"/>
                <w:szCs w:val="24"/>
              </w:rPr>
            </w:pPr>
            <w:r w:rsidRPr="005F64CF">
              <w:rPr>
                <w:b/>
                <w:color w:val="000000"/>
                <w:shd w:val="clear" w:color="auto" w:fill="FBE4D5"/>
              </w:rPr>
              <w:t>INTERMEDIA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8558DE0"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5F2E2FA1" w14:textId="77777777" w:rsidTr="005F64CF">
        <w:trPr>
          <w:trHeight w:val="2110"/>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4AB9413" w14:textId="77777777" w:rsidR="005F64CF" w:rsidRPr="005F64CF" w:rsidRDefault="005F64CF" w:rsidP="005F64CF">
            <w:pPr>
              <w:ind w:right="144"/>
            </w:pPr>
            <w:r w:rsidRPr="005F64CF">
              <w:rPr>
                <w:color w:val="000000"/>
                <w:shd w:val="clear" w:color="auto" w:fill="FBE4D5"/>
              </w:rPr>
              <w:t>Dibujo de una célula humana indicando sus partes.</w:t>
            </w:r>
            <w:r w:rsidRPr="005F64CF">
              <w:rPr>
                <w:color w:val="000000"/>
              </w:rPr>
              <w:t> </w:t>
            </w:r>
          </w:p>
          <w:p w14:paraId="555C8EF1" w14:textId="77777777" w:rsidR="005F64CF" w:rsidRPr="005F64CF" w:rsidRDefault="005F64CF" w:rsidP="005F64CF">
            <w:pPr>
              <w:spacing w:before="8"/>
              <w:ind w:right="144"/>
            </w:pPr>
            <w:r w:rsidRPr="005F64CF">
              <w:rPr>
                <w:color w:val="000000"/>
                <w:shd w:val="clear" w:color="auto" w:fill="FBE4D5"/>
              </w:rPr>
              <w:t>Visualización de células de mucosa bucal al</w:t>
            </w:r>
            <w:r w:rsidRPr="005F64CF">
              <w:rPr>
                <w:color w:val="000000"/>
              </w:rPr>
              <w:t xml:space="preserve"> </w:t>
            </w:r>
            <w:r w:rsidRPr="005F64CF">
              <w:rPr>
                <w:color w:val="000000"/>
                <w:shd w:val="clear" w:color="auto" w:fill="FBE4D5"/>
              </w:rPr>
              <w:t>microscopio y dibujar lo observado.</w:t>
            </w:r>
            <w:r w:rsidRPr="005F64CF">
              <w:rPr>
                <w:color w:val="000000"/>
              </w:rPr>
              <w:t> </w:t>
            </w:r>
          </w:p>
          <w:p w14:paraId="5AE49EEC" w14:textId="77777777" w:rsidR="005F64CF" w:rsidRPr="005F64CF" w:rsidRDefault="005F64CF" w:rsidP="005F64CF">
            <w:pPr>
              <w:spacing w:before="8"/>
              <w:ind w:right="144"/>
            </w:pPr>
            <w:r w:rsidRPr="005F64CF">
              <w:rPr>
                <w:color w:val="000000"/>
                <w:shd w:val="clear" w:color="auto" w:fill="FBE4D5"/>
              </w:rPr>
              <w:t>Dibujar las partes y tejidos del estómago.</w:t>
            </w:r>
            <w:r w:rsidRPr="005F64CF">
              <w:rPr>
                <w:color w:val="000000"/>
              </w:rPr>
              <w:t xml:space="preserve"> </w:t>
            </w:r>
            <w:r w:rsidRPr="005F64CF">
              <w:rPr>
                <w:color w:val="000000"/>
                <w:shd w:val="clear" w:color="auto" w:fill="FBE4D5"/>
              </w:rPr>
              <w:t>Traer material necesario.</w:t>
            </w:r>
            <w:r w:rsidRPr="005F64CF">
              <w:rPr>
                <w:color w:val="000000"/>
              </w:rPr>
              <w:t> </w:t>
            </w:r>
          </w:p>
          <w:p w14:paraId="0FB1A8BE" w14:textId="77777777" w:rsidR="005F64CF" w:rsidRPr="005F64CF" w:rsidRDefault="005F64CF" w:rsidP="005F64CF">
            <w:pPr>
              <w:spacing w:before="11"/>
              <w:ind w:right="144"/>
            </w:pPr>
            <w:r w:rsidRPr="005F64CF">
              <w:rPr>
                <w:color w:val="000000"/>
                <w:shd w:val="clear" w:color="auto" w:fill="FBE4D5"/>
              </w:rPr>
              <w:t>Listado material necesario para la maqueta.</w:t>
            </w:r>
            <w:r w:rsidRPr="005F64CF">
              <w:rPr>
                <w:color w:val="000000"/>
              </w:rPr>
              <w:t> </w:t>
            </w:r>
          </w:p>
          <w:p w14:paraId="2DA32ECE" w14:textId="77777777" w:rsidR="005F64CF" w:rsidRPr="005F64CF" w:rsidRDefault="005F64CF" w:rsidP="005F64CF">
            <w:pPr>
              <w:tabs>
                <w:tab w:val="left" w:pos="4395"/>
              </w:tabs>
              <w:spacing w:before="8"/>
              <w:ind w:right="-139"/>
              <w:rPr>
                <w:lang w:val="en-US"/>
              </w:rPr>
            </w:pPr>
            <w:r w:rsidRPr="005F64CF">
              <w:rPr>
                <w:color w:val="000000"/>
                <w:shd w:val="clear" w:color="auto" w:fill="FBE4D5"/>
              </w:rPr>
              <w:t xml:space="preserve">Vídeo: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8476E00" w14:textId="77777777" w:rsidR="005F64CF" w:rsidRPr="005F64CF" w:rsidRDefault="005F64CF" w:rsidP="005F64CF">
            <w:pPr>
              <w:spacing w:before="8"/>
              <w:ind w:right="42"/>
              <w:rPr>
                <w:color w:val="000000"/>
                <w:shd w:val="clear" w:color="auto" w:fill="FBE4D5"/>
              </w:rPr>
            </w:pPr>
            <w:r w:rsidRPr="005F64CF">
              <w:rPr>
                <w:color w:val="000000"/>
                <w:shd w:val="clear" w:color="auto" w:fill="FBE4D5"/>
              </w:rPr>
              <w:t xml:space="preserve">Dibujo de célula humana indicando sus partes. </w:t>
            </w:r>
          </w:p>
          <w:p w14:paraId="1753D5B0" w14:textId="77777777" w:rsidR="005F64CF" w:rsidRPr="005F64CF" w:rsidRDefault="005F64CF" w:rsidP="005F64CF">
            <w:pPr>
              <w:spacing w:before="8"/>
              <w:ind w:right="42"/>
            </w:pPr>
            <w:r w:rsidRPr="005F64CF">
              <w:rPr>
                <w:color w:val="000000"/>
                <w:shd w:val="clear" w:color="auto" w:fill="FBE4D5"/>
              </w:rPr>
              <w:t xml:space="preserve">Reconoce las partes del microscopio y su </w:t>
            </w:r>
            <w:r w:rsidRPr="005F64CF">
              <w:rPr>
                <w:color w:val="000000"/>
              </w:rPr>
              <w:t> </w:t>
            </w:r>
            <w:r w:rsidRPr="005F64CF">
              <w:rPr>
                <w:color w:val="000000"/>
                <w:shd w:val="clear" w:color="auto" w:fill="FBE4D5"/>
              </w:rPr>
              <w:t>manejo</w:t>
            </w:r>
          </w:p>
          <w:p w14:paraId="063972B2" w14:textId="77777777" w:rsidR="005F64CF" w:rsidRPr="005F64CF" w:rsidRDefault="005F64CF" w:rsidP="005F64CF">
            <w:pPr>
              <w:ind w:right="42"/>
            </w:pPr>
            <w:r w:rsidRPr="005F64CF">
              <w:rPr>
                <w:color w:val="000000"/>
                <w:shd w:val="clear" w:color="auto" w:fill="FBE4D5"/>
              </w:rPr>
              <w:t>Visualización de células de mucosa bucal al microscopio y dibujar lo observado.</w:t>
            </w:r>
            <w:r w:rsidRPr="005F64CF">
              <w:rPr>
                <w:color w:val="000000"/>
              </w:rPr>
              <w:t> </w:t>
            </w:r>
          </w:p>
          <w:p w14:paraId="64F1BB27" w14:textId="77777777" w:rsidR="005F64CF" w:rsidRPr="005F64CF" w:rsidRDefault="005F64CF" w:rsidP="005F64CF">
            <w:pPr>
              <w:spacing w:before="11"/>
              <w:ind w:right="42"/>
            </w:pPr>
            <w:r w:rsidRPr="005F64CF">
              <w:rPr>
                <w:color w:val="000000"/>
                <w:shd w:val="clear" w:color="auto" w:fill="FBE4D5"/>
              </w:rPr>
              <w:t>Investigar los diferentes tejidos que forman el estómago.</w:t>
            </w:r>
            <w:r w:rsidRPr="005F64CF">
              <w:rPr>
                <w:color w:val="000000"/>
              </w:rPr>
              <w:t> </w:t>
            </w:r>
          </w:p>
          <w:p w14:paraId="28A5B29E" w14:textId="77777777" w:rsidR="005F64CF" w:rsidRPr="005F64CF" w:rsidRDefault="005F64CF" w:rsidP="005F64CF">
            <w:pPr>
              <w:spacing w:before="8"/>
              <w:ind w:right="42"/>
            </w:pPr>
            <w:r w:rsidRPr="005F64CF">
              <w:rPr>
                <w:color w:val="000000"/>
                <w:shd w:val="clear" w:color="auto" w:fill="FBE4D5"/>
              </w:rPr>
              <w:t>Listado del material necesario para la maqueta</w:t>
            </w:r>
            <w:r w:rsidRPr="005F64CF">
              <w:rPr>
                <w:color w:val="000000"/>
              </w:rPr>
              <w:t> </w:t>
            </w:r>
          </w:p>
          <w:p w14:paraId="77C21D01" w14:textId="77777777" w:rsidR="005F64CF" w:rsidRPr="005F64CF" w:rsidRDefault="005F64CF" w:rsidP="005F64CF">
            <w:pPr>
              <w:spacing w:before="8"/>
              <w:ind w:right="42"/>
            </w:pPr>
            <w:r w:rsidRPr="005F64CF">
              <w:rPr>
                <w:color w:val="000000"/>
                <w:shd w:val="clear" w:color="auto" w:fill="FBE4D5"/>
              </w:rPr>
              <w:t>Vídeo: importancia de la mujer en la ciencia.</w:t>
            </w:r>
            <w:r w:rsidRPr="005F64CF">
              <w:rPr>
                <w:color w:val="000000"/>
              </w:rPr>
              <w:t xml:space="preserve"> </w:t>
            </w:r>
            <w:r w:rsidRPr="005F64CF">
              <w:rPr>
                <w:color w:val="0563C1"/>
                <w:u w:val="single"/>
                <w:shd w:val="clear" w:color="auto" w:fill="FBE4D5"/>
              </w:rPr>
              <w:t>https://www.youtube.com/watch?v=1vi1lpP35ro</w:t>
            </w:r>
            <w:r w:rsidRPr="005F64CF">
              <w:rPr>
                <w:color w:val="0563C1"/>
              </w:rPr>
              <w:t xml:space="preserve"> </w:t>
            </w:r>
            <w:r w:rsidRPr="005F64CF">
              <w:rPr>
                <w:color w:val="0563C1"/>
                <w:u w:val="single"/>
                <w:shd w:val="clear" w:color="auto" w:fill="FBE4D5"/>
              </w:rPr>
              <w:t>&amp;t=2s</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CDFA5BF" w14:textId="77777777" w:rsidR="005F64CF" w:rsidRPr="005F64CF" w:rsidRDefault="005F64CF" w:rsidP="005F64CF">
            <w:pPr>
              <w:ind w:right="185"/>
            </w:pPr>
            <w:r w:rsidRPr="005F64CF">
              <w:rPr>
                <w:color w:val="000000"/>
                <w:shd w:val="clear" w:color="auto" w:fill="FBE4D5"/>
              </w:rPr>
              <w:t>Preparación de células de mucosa bucal utilizando azul de metileno y visualizarlas al microscopio.</w:t>
            </w:r>
            <w:r w:rsidRPr="005F64CF">
              <w:rPr>
                <w:color w:val="000000"/>
              </w:rPr>
              <w:t> </w:t>
            </w:r>
          </w:p>
          <w:p w14:paraId="5AE6904A" w14:textId="77777777" w:rsidR="005F64CF" w:rsidRPr="005F64CF" w:rsidRDefault="005F64CF" w:rsidP="005F64CF">
            <w:pPr>
              <w:spacing w:before="8"/>
              <w:ind w:right="137"/>
              <w:rPr>
                <w:color w:val="000000"/>
                <w:shd w:val="clear" w:color="auto" w:fill="FBE4D5"/>
              </w:rPr>
            </w:pPr>
            <w:r w:rsidRPr="005F64CF">
              <w:rPr>
                <w:color w:val="000000"/>
                <w:shd w:val="clear" w:color="auto" w:fill="FBE4D5"/>
              </w:rPr>
              <w:t xml:space="preserve">Investigar la función de cada orgánulo celular, así como los distintos tejidos que forman el estómago. </w:t>
            </w:r>
          </w:p>
          <w:p w14:paraId="5A3A431E" w14:textId="77777777" w:rsidR="005F64CF" w:rsidRPr="005F64CF" w:rsidRDefault="005F64CF" w:rsidP="005F64CF">
            <w:pPr>
              <w:spacing w:before="8"/>
              <w:ind w:right="137"/>
              <w:rPr>
                <w:color w:val="000000"/>
                <w:shd w:val="clear" w:color="auto" w:fill="FBE4D5"/>
              </w:rPr>
            </w:pPr>
            <w:r w:rsidRPr="005F64CF">
              <w:rPr>
                <w:color w:val="000000"/>
                <w:shd w:val="clear" w:color="auto" w:fill="FBE4D5"/>
              </w:rPr>
              <w:t xml:space="preserve">Listado del material necesario para la maqueta. </w:t>
            </w:r>
          </w:p>
          <w:p w14:paraId="082DC6BF" w14:textId="77777777" w:rsidR="005F64CF" w:rsidRPr="005F64CF" w:rsidRDefault="005F64CF" w:rsidP="005F64CF">
            <w:pPr>
              <w:spacing w:before="8"/>
              <w:ind w:right="137"/>
            </w:pPr>
            <w:r w:rsidRPr="005F64CF">
              <w:rPr>
                <w:color w:val="000000"/>
                <w:shd w:val="clear" w:color="auto" w:fill="FBE4D5"/>
              </w:rPr>
              <w:t>Vídeo: importancia de la mujer en la ciencia.</w:t>
            </w:r>
            <w:r w:rsidRPr="005F64CF">
              <w:rPr>
                <w:color w:val="000000"/>
              </w:rPr>
              <w:t xml:space="preserve"> </w:t>
            </w:r>
            <w:r w:rsidRPr="005F64CF">
              <w:rPr>
                <w:color w:val="0563C1"/>
                <w:u w:val="single"/>
                <w:shd w:val="clear" w:color="auto" w:fill="FBE4D5"/>
              </w:rPr>
              <w:t>https://www.youtube.com/watch?v=1vi1lpP35ro</w:t>
            </w:r>
            <w:r w:rsidRPr="005F64CF">
              <w:rPr>
                <w:color w:val="0563C1"/>
              </w:rPr>
              <w:t xml:space="preserve"> </w:t>
            </w:r>
            <w:r w:rsidRPr="005F64CF">
              <w:rPr>
                <w:color w:val="0563C1"/>
                <w:u w:val="single"/>
                <w:shd w:val="clear" w:color="auto" w:fill="FBE4D5"/>
              </w:rPr>
              <w:t>&amp;t=2s</w:t>
            </w:r>
          </w:p>
        </w:tc>
      </w:tr>
      <w:tr w:rsidR="005F64CF" w:rsidRPr="005F64CF" w14:paraId="59A8808A" w14:textId="77777777" w:rsidTr="005F64CF">
        <w:trPr>
          <w:trHeight w:val="101"/>
        </w:trPr>
        <w:tc>
          <w:tcPr>
            <w:tcW w:w="14701"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9E60DB5" w14:textId="77777777" w:rsidR="005F64CF" w:rsidRPr="005F64CF" w:rsidRDefault="005F64CF" w:rsidP="005F64CF">
            <w:pPr>
              <w:rPr>
                <w:sz w:val="24"/>
                <w:szCs w:val="24"/>
              </w:rPr>
            </w:pPr>
            <w:r w:rsidRPr="005F64CF">
              <w:rPr>
                <w:b/>
                <w:color w:val="000000"/>
                <w:shd w:val="clear" w:color="auto" w:fill="F7CAAC"/>
              </w:rPr>
              <w:t>De desarrollo. 3ª, 4ª, 5ª y 6ª Sesión</w:t>
            </w:r>
          </w:p>
        </w:tc>
      </w:tr>
      <w:tr w:rsidR="005F64CF" w:rsidRPr="005F64CF" w14:paraId="46374A4D" w14:textId="77777777" w:rsidTr="005F64CF">
        <w:trPr>
          <w:trHeight w:val="166"/>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0581948" w14:textId="77777777" w:rsidR="005F64CF" w:rsidRPr="005F64CF" w:rsidRDefault="005F64CF" w:rsidP="005F64CF">
            <w:pPr>
              <w:rPr>
                <w:sz w:val="24"/>
                <w:szCs w:val="24"/>
              </w:rPr>
            </w:pPr>
            <w:r w:rsidRPr="005F64CF">
              <w:rPr>
                <w:b/>
                <w:color w:val="000000"/>
                <w:shd w:val="clear" w:color="auto" w:fill="FBE4D5"/>
              </w:rPr>
              <w:t>BÁSICA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ECEAF41" w14:textId="77777777" w:rsidR="005F64CF" w:rsidRPr="005F64CF" w:rsidRDefault="005F64CF" w:rsidP="005F64CF">
            <w:pPr>
              <w:rPr>
                <w:sz w:val="24"/>
                <w:szCs w:val="24"/>
              </w:rPr>
            </w:pPr>
            <w:r w:rsidRPr="005F64CF">
              <w:rPr>
                <w:b/>
                <w:color w:val="000000"/>
                <w:shd w:val="clear" w:color="auto" w:fill="FBE4D5"/>
              </w:rPr>
              <w:t>INTERMEDIA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A263120"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115C05A2" w14:textId="77777777" w:rsidTr="005F64CF">
        <w:trPr>
          <w:trHeight w:val="250"/>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22A5638" w14:textId="77777777" w:rsidR="005F64CF" w:rsidRPr="005F64CF" w:rsidRDefault="005F64CF" w:rsidP="005F64CF">
            <w:pPr>
              <w:tabs>
                <w:tab w:val="left" w:pos="4395"/>
              </w:tabs>
              <w:ind w:right="144"/>
              <w:rPr>
                <w:sz w:val="24"/>
                <w:szCs w:val="24"/>
              </w:rPr>
            </w:pPr>
            <w:r w:rsidRPr="005F64CF">
              <w:rPr>
                <w:color w:val="000000"/>
                <w:shd w:val="clear" w:color="auto" w:fill="FBE4D5"/>
              </w:rPr>
              <w:t>Maqueta de una célula humana con las partes básicas: membrana, citoplasma y núcleo.</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D3A91EA" w14:textId="77777777" w:rsidR="005F64CF" w:rsidRPr="005F64CF" w:rsidRDefault="005F64CF" w:rsidP="005F64CF">
            <w:pPr>
              <w:ind w:right="42"/>
              <w:rPr>
                <w:sz w:val="24"/>
                <w:szCs w:val="24"/>
              </w:rPr>
            </w:pPr>
            <w:r w:rsidRPr="005F64CF">
              <w:rPr>
                <w:color w:val="000000"/>
                <w:shd w:val="clear" w:color="auto" w:fill="FBE4D5"/>
              </w:rPr>
              <w:t xml:space="preserve">Maqueta de una célula humana con las partes </w:t>
            </w:r>
            <w:r w:rsidRPr="005F64CF">
              <w:rPr>
                <w:color w:val="000000"/>
              </w:rPr>
              <w:t> </w:t>
            </w:r>
            <w:r w:rsidRPr="005F64CF">
              <w:rPr>
                <w:color w:val="000000"/>
                <w:shd w:val="clear" w:color="auto" w:fill="FBE4D5"/>
              </w:rPr>
              <w:t>básicas: membrana, citoplasma y núcleo. Deben aparecer orgánulos más importantes.</w:t>
            </w:r>
            <w:r w:rsidRPr="005F64CF">
              <w:rPr>
                <w:color w:val="000000"/>
              </w:rPr>
              <w:t> </w:t>
            </w:r>
          </w:p>
          <w:p w14:paraId="0AFC833F" w14:textId="77777777" w:rsidR="005F64CF" w:rsidRPr="005F64CF" w:rsidRDefault="005F64CF" w:rsidP="005F64CF">
            <w:pPr>
              <w:spacing w:before="8"/>
              <w:ind w:right="42"/>
              <w:rPr>
                <w:color w:val="000000"/>
                <w:shd w:val="clear" w:color="auto" w:fill="FBE4D5"/>
              </w:rPr>
            </w:pPr>
            <w:r w:rsidRPr="005F64CF">
              <w:rPr>
                <w:color w:val="000000"/>
                <w:shd w:val="clear" w:color="auto" w:fill="FBE4D5"/>
              </w:rPr>
              <w:t xml:space="preserve">Maqueta del estómago, con partes </w:t>
            </w:r>
            <w:r w:rsidRPr="005F64CF">
              <w:rPr>
                <w:color w:val="000000"/>
              </w:rPr>
              <w:t> </w:t>
            </w:r>
            <w:r w:rsidRPr="005F64CF">
              <w:rPr>
                <w:color w:val="000000"/>
                <w:shd w:val="clear" w:color="auto" w:fill="FBE4D5"/>
              </w:rPr>
              <w:t>y tejidos.</w:t>
            </w:r>
          </w:p>
          <w:p w14:paraId="1443B512" w14:textId="77777777" w:rsidR="005F64CF" w:rsidRPr="005F64CF" w:rsidRDefault="005F64CF" w:rsidP="005F64CF">
            <w:pPr>
              <w:spacing w:before="8"/>
              <w:ind w:right="42"/>
              <w:rPr>
                <w:sz w:val="24"/>
                <w:szCs w:val="24"/>
              </w:rPr>
            </w:pPr>
            <w:r w:rsidRPr="005F64CF">
              <w:rPr>
                <w:color w:val="000000"/>
                <w:shd w:val="clear" w:color="auto" w:fill="FBE4D5"/>
              </w:rPr>
              <w:t>Informe final básico</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4863B53" w14:textId="77777777" w:rsidR="005F64CF" w:rsidRPr="005F64CF" w:rsidRDefault="005F64CF" w:rsidP="005F64CF">
            <w:pPr>
              <w:ind w:right="112"/>
              <w:rPr>
                <w:color w:val="000000"/>
              </w:rPr>
            </w:pPr>
            <w:r w:rsidRPr="005F64CF">
              <w:rPr>
                <w:color w:val="000000"/>
                <w:shd w:val="clear" w:color="auto" w:fill="FBE4D5"/>
              </w:rPr>
              <w:t xml:space="preserve">Maqueta de una célula humana con todos sus </w:t>
            </w:r>
            <w:r w:rsidRPr="005F64CF">
              <w:rPr>
                <w:color w:val="000000"/>
              </w:rPr>
              <w:t> </w:t>
            </w:r>
            <w:r w:rsidRPr="005F64CF">
              <w:rPr>
                <w:color w:val="000000"/>
                <w:shd w:val="clear" w:color="auto" w:fill="FBE4D5"/>
              </w:rPr>
              <w:t>orgánulos, con el nombre y función de cada uno.</w:t>
            </w:r>
            <w:r w:rsidRPr="005F64CF">
              <w:rPr>
                <w:color w:val="000000"/>
              </w:rPr>
              <w:t xml:space="preserve"> </w:t>
            </w:r>
          </w:p>
          <w:p w14:paraId="2C9E9314" w14:textId="77777777" w:rsidR="005F64CF" w:rsidRPr="005F64CF" w:rsidRDefault="005F64CF" w:rsidP="005F64CF">
            <w:pPr>
              <w:ind w:right="112"/>
              <w:rPr>
                <w:color w:val="000000"/>
                <w:shd w:val="clear" w:color="auto" w:fill="FBE4D5"/>
              </w:rPr>
            </w:pPr>
            <w:r w:rsidRPr="005F64CF">
              <w:rPr>
                <w:color w:val="000000"/>
                <w:shd w:val="clear" w:color="auto" w:fill="FBE4D5"/>
              </w:rPr>
              <w:t xml:space="preserve">Maqueta del estómago, con partes y </w:t>
            </w:r>
            <w:r w:rsidRPr="005F64CF">
              <w:rPr>
                <w:color w:val="000000"/>
              </w:rPr>
              <w:t> </w:t>
            </w:r>
            <w:r w:rsidRPr="005F64CF">
              <w:rPr>
                <w:color w:val="000000"/>
                <w:shd w:val="clear" w:color="auto" w:fill="FBE4D5"/>
              </w:rPr>
              <w:t>tejidos.</w:t>
            </w:r>
          </w:p>
          <w:p w14:paraId="5A7D3B62" w14:textId="77777777" w:rsidR="005F64CF" w:rsidRPr="005F64CF" w:rsidRDefault="005F64CF" w:rsidP="005F64CF">
            <w:pPr>
              <w:ind w:right="112"/>
              <w:rPr>
                <w:sz w:val="24"/>
                <w:szCs w:val="24"/>
              </w:rPr>
            </w:pPr>
            <w:r w:rsidRPr="005F64CF">
              <w:rPr>
                <w:color w:val="000000"/>
                <w:shd w:val="clear" w:color="auto" w:fill="FBE4D5"/>
              </w:rPr>
              <w:t>Informe final detallado de las prácticas</w:t>
            </w:r>
          </w:p>
        </w:tc>
      </w:tr>
      <w:tr w:rsidR="005F64CF" w:rsidRPr="005F64CF" w14:paraId="3F2DD75B" w14:textId="77777777" w:rsidTr="005F64CF">
        <w:trPr>
          <w:trHeight w:val="185"/>
        </w:trPr>
        <w:tc>
          <w:tcPr>
            <w:tcW w:w="14701"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250C1F7" w14:textId="77777777" w:rsidR="005F64CF" w:rsidRPr="005F64CF" w:rsidRDefault="005F64CF" w:rsidP="005F64CF">
            <w:pPr>
              <w:rPr>
                <w:sz w:val="24"/>
                <w:szCs w:val="24"/>
              </w:rPr>
            </w:pPr>
            <w:r w:rsidRPr="005F64CF">
              <w:rPr>
                <w:b/>
                <w:color w:val="000000"/>
                <w:shd w:val="clear" w:color="auto" w:fill="F7CAAC"/>
              </w:rPr>
              <w:lastRenderedPageBreak/>
              <w:t>De evaluación. 7ª sesión</w:t>
            </w:r>
          </w:p>
        </w:tc>
      </w:tr>
      <w:tr w:rsidR="005F64CF" w:rsidRPr="005F64CF" w14:paraId="54A33677" w14:textId="77777777" w:rsidTr="005F64CF">
        <w:trPr>
          <w:trHeight w:val="21"/>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CAB817E" w14:textId="77777777" w:rsidR="005F64CF" w:rsidRPr="005F64CF" w:rsidRDefault="005F64CF" w:rsidP="005F64CF">
            <w:pPr>
              <w:rPr>
                <w:sz w:val="24"/>
                <w:szCs w:val="24"/>
              </w:rPr>
            </w:pPr>
            <w:r w:rsidRPr="005F64CF">
              <w:rPr>
                <w:b/>
                <w:color w:val="000000"/>
                <w:shd w:val="clear" w:color="auto" w:fill="FBE4D5"/>
              </w:rPr>
              <w:t>BÁSICA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A93AAE5" w14:textId="77777777" w:rsidR="005F64CF" w:rsidRPr="005F64CF" w:rsidRDefault="005F64CF" w:rsidP="005F64CF">
            <w:pPr>
              <w:rPr>
                <w:sz w:val="24"/>
                <w:szCs w:val="24"/>
              </w:rPr>
            </w:pPr>
            <w:r w:rsidRPr="005F64CF">
              <w:rPr>
                <w:b/>
                <w:color w:val="000000"/>
                <w:shd w:val="clear" w:color="auto" w:fill="FBE4D5"/>
              </w:rPr>
              <w:t>INTERMEDIA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E0FF127"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0594A545" w14:textId="77777777" w:rsidTr="005F64CF">
        <w:trPr>
          <w:trHeight w:val="26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46D5025" w14:textId="77777777" w:rsidR="005F64CF" w:rsidRPr="005F64CF" w:rsidRDefault="005F64CF" w:rsidP="005F64CF">
            <w:pPr>
              <w:rPr>
                <w:sz w:val="24"/>
                <w:szCs w:val="24"/>
              </w:rPr>
            </w:pPr>
            <w:r w:rsidRPr="005F64CF">
              <w:rPr>
                <w:color w:val="000000"/>
                <w:shd w:val="clear" w:color="auto" w:fill="FBE4D5"/>
              </w:rPr>
              <w:t>Rúbrica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0A857E9" w14:textId="77777777" w:rsidR="005F64CF" w:rsidRPr="005F64CF" w:rsidRDefault="005F64CF" w:rsidP="005F64CF">
            <w:pPr>
              <w:rPr>
                <w:sz w:val="24"/>
                <w:szCs w:val="24"/>
              </w:rPr>
            </w:pPr>
            <w:r w:rsidRPr="005F64CF">
              <w:rPr>
                <w:color w:val="000000"/>
                <w:shd w:val="clear" w:color="auto" w:fill="FBE4D5"/>
              </w:rPr>
              <w:t>Rúbrica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5414F87" w14:textId="77777777" w:rsidR="005F64CF" w:rsidRPr="005F64CF" w:rsidRDefault="005F64CF" w:rsidP="005F64CF">
            <w:pPr>
              <w:rPr>
                <w:sz w:val="24"/>
                <w:szCs w:val="24"/>
              </w:rPr>
            </w:pPr>
            <w:r w:rsidRPr="005F64CF">
              <w:rPr>
                <w:color w:val="000000"/>
                <w:shd w:val="clear" w:color="auto" w:fill="FBE4D5"/>
              </w:rPr>
              <w:t>Rúbrica</w:t>
            </w:r>
          </w:p>
        </w:tc>
      </w:tr>
    </w:tbl>
    <w:p w14:paraId="3294F686" w14:textId="77777777" w:rsidR="005F64CF" w:rsidRPr="005F64CF" w:rsidRDefault="005F64CF" w:rsidP="005F64CF">
      <w:pPr>
        <w:spacing w:after="0" w:line="360" w:lineRule="auto"/>
        <w:rPr>
          <w:b/>
          <w:color w:val="000000"/>
          <w:sz w:val="24"/>
          <w:szCs w:val="24"/>
        </w:rPr>
      </w:pPr>
    </w:p>
    <w:p w14:paraId="17C23DD6" w14:textId="77777777" w:rsidR="005F64CF" w:rsidRPr="005F64CF" w:rsidRDefault="005F64CF" w:rsidP="005F64CF">
      <w:pPr>
        <w:spacing w:after="0" w:line="360" w:lineRule="auto"/>
        <w:rPr>
          <w:b/>
          <w:color w:val="000000"/>
          <w:sz w:val="24"/>
          <w:szCs w:val="24"/>
        </w:rPr>
      </w:pPr>
    </w:p>
    <w:p w14:paraId="11CAF557" w14:textId="77777777" w:rsidR="005F64CF" w:rsidRPr="005F64CF" w:rsidRDefault="005F64CF" w:rsidP="005F64CF">
      <w:pPr>
        <w:spacing w:after="0" w:line="360" w:lineRule="auto"/>
        <w:rPr>
          <w:b/>
          <w:color w:val="000000"/>
          <w:sz w:val="24"/>
          <w:szCs w:val="24"/>
        </w:rPr>
      </w:pPr>
    </w:p>
    <w:p w14:paraId="3232BFBB" w14:textId="77777777" w:rsidR="005F64CF" w:rsidRPr="005F64CF" w:rsidRDefault="005F64CF" w:rsidP="005F64CF">
      <w:pPr>
        <w:spacing w:after="0" w:line="360" w:lineRule="auto"/>
        <w:rPr>
          <w:b/>
          <w:color w:val="000000"/>
          <w:sz w:val="24"/>
          <w:szCs w:val="24"/>
        </w:rPr>
      </w:pPr>
    </w:p>
    <w:p w14:paraId="5FF23A74" w14:textId="77777777" w:rsidR="005F64CF" w:rsidRPr="005F64CF" w:rsidRDefault="005F64CF" w:rsidP="005F64CF">
      <w:pPr>
        <w:spacing w:after="0" w:line="360" w:lineRule="auto"/>
      </w:pPr>
      <w:r w:rsidRPr="005F64CF">
        <w:rPr>
          <w:b/>
          <w:color w:val="000000"/>
          <w:sz w:val="24"/>
          <w:szCs w:val="24"/>
        </w:rPr>
        <w:t>8. EVALUACIÓN FORMATIVA. Rúbrica de Evaluación</w:t>
      </w:r>
      <w:r w:rsidRPr="005F64CF">
        <w:rPr>
          <w:b/>
          <w:color w:val="000000"/>
        </w:rPr>
        <w:t> </w:t>
      </w:r>
    </w:p>
    <w:tbl>
      <w:tblPr>
        <w:tblW w:w="14548" w:type="dxa"/>
        <w:tblLayout w:type="fixed"/>
        <w:tblLook w:val="0400" w:firstRow="0" w:lastRow="0" w:firstColumn="0" w:lastColumn="0" w:noHBand="0" w:noVBand="1"/>
      </w:tblPr>
      <w:tblGrid>
        <w:gridCol w:w="4346"/>
        <w:gridCol w:w="2517"/>
        <w:gridCol w:w="2746"/>
        <w:gridCol w:w="2668"/>
        <w:gridCol w:w="2271"/>
      </w:tblGrid>
      <w:tr w:rsidR="005F64CF" w:rsidRPr="005F64CF" w14:paraId="4AF57242" w14:textId="77777777" w:rsidTr="005F64CF">
        <w:trPr>
          <w:trHeight w:val="485"/>
        </w:trPr>
        <w:tc>
          <w:tcPr>
            <w:tcW w:w="4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B965F4" w14:textId="77777777" w:rsidR="005F64CF" w:rsidRPr="005F64CF" w:rsidRDefault="005F64CF" w:rsidP="005F64CF">
            <w:r w:rsidRPr="005F64CF">
              <w:rPr>
                <w:b/>
                <w:color w:val="000000"/>
              </w:rPr>
              <w:t>CRITERIOS DE EVALUACIÓN</w:t>
            </w:r>
          </w:p>
        </w:tc>
        <w:tc>
          <w:tcPr>
            <w:tcW w:w="2517"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65893E78"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5D2E72F5" w14:textId="77777777" w:rsidR="005F64CF" w:rsidRPr="005F64CF" w:rsidRDefault="005F64CF" w:rsidP="005F64CF">
            <w:pPr>
              <w:spacing w:before="25"/>
            </w:pPr>
            <w:r w:rsidRPr="005F64CF">
              <w:rPr>
                <w:b/>
                <w:color w:val="000000"/>
                <w:shd w:val="clear" w:color="auto" w:fill="92D050"/>
              </w:rPr>
              <w:t> (9-10 puntos)</w:t>
            </w:r>
          </w:p>
        </w:tc>
        <w:tc>
          <w:tcPr>
            <w:tcW w:w="274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59FD1A63" w14:textId="77777777" w:rsidR="005F64CF" w:rsidRPr="005F64CF" w:rsidRDefault="005F64CF" w:rsidP="005F64CF">
            <w:r w:rsidRPr="005F64CF">
              <w:rPr>
                <w:b/>
                <w:color w:val="000000"/>
                <w:highlight w:val="yellow"/>
              </w:rPr>
              <w:t xml:space="preserve"> NIVEL 3 </w:t>
            </w:r>
            <w:r w:rsidRPr="005F64CF">
              <w:rPr>
                <w:b/>
                <w:color w:val="000000"/>
              </w:rPr>
              <w:t> </w:t>
            </w:r>
          </w:p>
          <w:p w14:paraId="5DEA2BB1" w14:textId="77777777" w:rsidR="005F64CF" w:rsidRPr="005F64CF" w:rsidRDefault="005F64CF" w:rsidP="005F64CF">
            <w:pPr>
              <w:spacing w:before="37"/>
            </w:pPr>
            <w:r w:rsidRPr="005F64CF">
              <w:rPr>
                <w:b/>
                <w:color w:val="000000"/>
                <w:highlight w:val="yellow"/>
              </w:rPr>
              <w:t> (7-8 puntos) </w:t>
            </w:r>
          </w:p>
        </w:tc>
        <w:tc>
          <w:tcPr>
            <w:tcW w:w="266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B9B1C6F"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089EC730" w14:textId="77777777" w:rsidR="005F64CF" w:rsidRPr="005F64CF" w:rsidRDefault="005F64CF" w:rsidP="005F64CF">
            <w:pPr>
              <w:spacing w:before="25"/>
            </w:pPr>
            <w:r w:rsidRPr="005F64CF">
              <w:rPr>
                <w:b/>
                <w:color w:val="000000"/>
                <w:shd w:val="clear" w:color="auto" w:fill="FFC000"/>
              </w:rPr>
              <w:t> (5-6 puntos)</w:t>
            </w:r>
          </w:p>
        </w:tc>
        <w:tc>
          <w:tcPr>
            <w:tcW w:w="2271"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E4C2F77" w14:textId="77777777" w:rsidR="005F64CF" w:rsidRPr="005F64CF" w:rsidRDefault="005F64CF" w:rsidP="005F64CF">
            <w:r w:rsidRPr="005F64CF">
              <w:rPr>
                <w:b/>
                <w:color w:val="000000"/>
                <w:highlight w:val="red"/>
              </w:rPr>
              <w:t xml:space="preserve"> NIVEL 1</w:t>
            </w:r>
            <w:r w:rsidRPr="005F64CF">
              <w:rPr>
                <w:b/>
                <w:color w:val="000000"/>
              </w:rPr>
              <w:t> </w:t>
            </w:r>
          </w:p>
          <w:p w14:paraId="5BC5B674" w14:textId="77777777" w:rsidR="005F64CF" w:rsidRPr="005F64CF" w:rsidRDefault="005F64CF" w:rsidP="005F64CF">
            <w:pPr>
              <w:spacing w:before="25"/>
            </w:pPr>
            <w:r w:rsidRPr="005F64CF">
              <w:rPr>
                <w:b/>
                <w:color w:val="000000"/>
                <w:highlight w:val="red"/>
              </w:rPr>
              <w:t> (1-4 puntos)</w:t>
            </w:r>
          </w:p>
        </w:tc>
      </w:tr>
      <w:tr w:rsidR="005F64CF" w:rsidRPr="005F64CF" w14:paraId="28135DC6" w14:textId="77777777" w:rsidTr="005F64CF">
        <w:trPr>
          <w:trHeight w:val="1971"/>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52D19F4" w14:textId="77777777" w:rsidR="005F64CF" w:rsidRPr="005F64CF" w:rsidRDefault="005F64CF" w:rsidP="005F64CF">
            <w:pPr>
              <w:ind w:right="-59"/>
              <w:rPr>
                <w:sz w:val="20"/>
                <w:szCs w:val="20"/>
              </w:rPr>
            </w:pPr>
            <w:r w:rsidRPr="005F64CF">
              <w:rPr>
                <w:b/>
                <w:sz w:val="20"/>
                <w:szCs w:val="20"/>
              </w:rPr>
              <w:t xml:space="preserve">1.3 </w:t>
            </w:r>
            <w:r w:rsidRPr="005F64CF">
              <w:rPr>
                <w:sz w:val="20"/>
                <w:szCs w:val="20"/>
              </w:rPr>
              <w:t>Analizar y explicar fenómenos biológicos y  geológicos, representados mediante modelos y diagramas, utilizando cuando sea necesario los  pasos del diseño de ingeniería (identificación del problema, exploración, diseño, creación, evaluación  y mejora)</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498685" w14:textId="77777777" w:rsidR="005F64CF" w:rsidRPr="005F64CF" w:rsidRDefault="005F64CF" w:rsidP="005F64CF">
            <w:pPr>
              <w:rPr>
                <w:sz w:val="20"/>
                <w:szCs w:val="20"/>
              </w:rPr>
            </w:pPr>
            <w:r w:rsidRPr="005F64CF">
              <w:rPr>
                <w:b/>
                <w:color w:val="000000"/>
                <w:sz w:val="20"/>
                <w:szCs w:val="20"/>
                <w:highlight w:val="white"/>
              </w:rPr>
              <w:t xml:space="preserve">Siempre </w:t>
            </w:r>
            <w:r w:rsidRPr="005F64CF">
              <w:rPr>
                <w:color w:val="000000"/>
                <w:sz w:val="20"/>
                <w:szCs w:val="20"/>
                <w:highlight w:val="white"/>
              </w:rPr>
              <w:t>identifica y describe fenómenos biológicos y geológicos a través de ejemplos.</w:t>
            </w:r>
            <w:r w:rsidRPr="005F64CF">
              <w:rPr>
                <w:color w:val="000000"/>
                <w:sz w:val="20"/>
                <w:szCs w:val="20"/>
              </w:rPr>
              <w:t> </w:t>
            </w:r>
          </w:p>
          <w:p w14:paraId="15BA9734" w14:textId="77777777" w:rsidR="005F64CF" w:rsidRPr="005F64CF" w:rsidRDefault="005F64CF" w:rsidP="005F64CF">
            <w:pPr>
              <w:spacing w:before="8"/>
              <w:rPr>
                <w:sz w:val="20"/>
                <w:szCs w:val="20"/>
              </w:rPr>
            </w:pPr>
            <w:r w:rsidRPr="005F64CF">
              <w:rPr>
                <w:color w:val="000000"/>
                <w:sz w:val="20"/>
                <w:szCs w:val="20"/>
                <w:highlight w:val="white"/>
              </w:rPr>
              <w:t>Siempre hay organización,</w:t>
            </w:r>
            <w:r w:rsidRPr="005F64CF">
              <w:rPr>
                <w:color w:val="000000"/>
                <w:sz w:val="20"/>
                <w:szCs w:val="20"/>
              </w:rPr>
              <w:t xml:space="preserve"> </w:t>
            </w:r>
            <w:r w:rsidRPr="005F64CF">
              <w:rPr>
                <w:sz w:val="20"/>
                <w:szCs w:val="20"/>
              </w:rPr>
              <w:t>l</w:t>
            </w:r>
            <w:r w:rsidRPr="005F64CF">
              <w:rPr>
                <w:color w:val="000000"/>
                <w:sz w:val="20"/>
                <w:szCs w:val="20"/>
                <w:highlight w:val="white"/>
              </w:rPr>
              <w:t>impieza y asignación de responsabilidades. Disponen de todo el material</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47552C" w14:textId="77777777" w:rsidR="005F64CF" w:rsidRPr="005F64CF" w:rsidRDefault="005F64CF" w:rsidP="005F64CF">
            <w:pPr>
              <w:ind w:right="5"/>
              <w:rPr>
                <w:sz w:val="20"/>
                <w:szCs w:val="20"/>
              </w:rPr>
            </w:pPr>
            <w:r w:rsidRPr="005F64CF">
              <w:rPr>
                <w:b/>
                <w:color w:val="000000"/>
                <w:sz w:val="20"/>
                <w:szCs w:val="20"/>
                <w:highlight w:val="white"/>
              </w:rPr>
              <w:t xml:space="preserve">Casi siempre </w:t>
            </w:r>
            <w:r w:rsidRPr="005F64CF">
              <w:rPr>
                <w:color w:val="000000"/>
                <w:sz w:val="20"/>
                <w:szCs w:val="20"/>
                <w:highlight w:val="white"/>
              </w:rPr>
              <w:t>identifica y describe fenómenos biológicos y geológicos a través de</w:t>
            </w:r>
            <w:r w:rsidRPr="005F64CF">
              <w:rPr>
                <w:color w:val="000000"/>
                <w:sz w:val="20"/>
                <w:szCs w:val="20"/>
              </w:rPr>
              <w:t> </w:t>
            </w:r>
            <w:r w:rsidRPr="005F64CF">
              <w:rPr>
                <w:color w:val="000000"/>
                <w:sz w:val="20"/>
                <w:szCs w:val="20"/>
                <w:highlight w:val="white"/>
              </w:rPr>
              <w:t>ejemplos.</w:t>
            </w:r>
            <w:r w:rsidRPr="005F64CF">
              <w:rPr>
                <w:color w:val="000000"/>
                <w:sz w:val="20"/>
                <w:szCs w:val="20"/>
              </w:rPr>
              <w:t> </w:t>
            </w:r>
          </w:p>
          <w:p w14:paraId="759B440F" w14:textId="77777777" w:rsidR="005F64CF" w:rsidRPr="005F64CF" w:rsidRDefault="005F64CF" w:rsidP="005F64CF">
            <w:pPr>
              <w:spacing w:before="8"/>
              <w:ind w:right="5"/>
              <w:rPr>
                <w:sz w:val="20"/>
                <w:szCs w:val="20"/>
              </w:rPr>
            </w:pPr>
            <w:r w:rsidRPr="005F64CF">
              <w:rPr>
                <w:color w:val="000000"/>
                <w:sz w:val="20"/>
                <w:szCs w:val="20"/>
                <w:highlight w:val="white"/>
              </w:rPr>
              <w:t>Casi siempre hay organiza-ción, limpieza y asignación de responsabilidades.</w:t>
            </w:r>
            <w:r w:rsidRPr="005F64CF">
              <w:rPr>
                <w:color w:val="000000"/>
                <w:sz w:val="20"/>
                <w:szCs w:val="20"/>
              </w:rPr>
              <w:t> </w:t>
            </w:r>
          </w:p>
          <w:p w14:paraId="608EF3CD" w14:textId="77777777" w:rsidR="005F64CF" w:rsidRPr="005F64CF" w:rsidRDefault="005F64CF" w:rsidP="005F64CF">
            <w:pPr>
              <w:spacing w:before="8"/>
              <w:ind w:right="5"/>
              <w:rPr>
                <w:sz w:val="20"/>
                <w:szCs w:val="20"/>
              </w:rPr>
            </w:pPr>
            <w:r w:rsidRPr="005F64CF">
              <w:rPr>
                <w:color w:val="000000"/>
                <w:sz w:val="20"/>
                <w:szCs w:val="20"/>
                <w:highlight w:val="white"/>
              </w:rPr>
              <w:t>Disponen de casi todo el material</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BDF27" w14:textId="77777777" w:rsidR="005F64CF" w:rsidRPr="005F64CF" w:rsidRDefault="005F64CF" w:rsidP="005F64CF">
            <w:pPr>
              <w:ind w:right="-136"/>
              <w:rPr>
                <w:sz w:val="20"/>
                <w:szCs w:val="20"/>
              </w:rPr>
            </w:pPr>
            <w:r w:rsidRPr="005F64CF">
              <w:rPr>
                <w:b/>
                <w:color w:val="000000"/>
                <w:sz w:val="20"/>
                <w:szCs w:val="20"/>
                <w:highlight w:val="white"/>
              </w:rPr>
              <w:t xml:space="preserve">A veces y con ayuda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 xml:space="preserve">describe fenómenos biológicos y </w:t>
            </w:r>
            <w:r w:rsidRPr="005F64CF">
              <w:rPr>
                <w:color w:val="000000"/>
                <w:sz w:val="20"/>
                <w:szCs w:val="20"/>
              </w:rPr>
              <w:t> </w:t>
            </w:r>
            <w:r w:rsidRPr="005F64CF">
              <w:rPr>
                <w:color w:val="000000"/>
                <w:sz w:val="20"/>
                <w:szCs w:val="20"/>
                <w:highlight w:val="white"/>
              </w:rPr>
              <w:t>geológicos a través de ejemplos.</w:t>
            </w:r>
            <w:r w:rsidRPr="005F64CF">
              <w:rPr>
                <w:color w:val="000000"/>
                <w:sz w:val="20"/>
                <w:szCs w:val="20"/>
              </w:rPr>
              <w:t> </w:t>
            </w:r>
          </w:p>
          <w:p w14:paraId="191CD9A6" w14:textId="77777777" w:rsidR="005F64CF" w:rsidRPr="005F64CF" w:rsidRDefault="005F64CF" w:rsidP="005F64CF">
            <w:pPr>
              <w:spacing w:before="8"/>
              <w:ind w:right="-136"/>
              <w:rPr>
                <w:sz w:val="20"/>
                <w:szCs w:val="20"/>
              </w:rPr>
            </w:pPr>
            <w:r w:rsidRPr="005F64CF">
              <w:rPr>
                <w:color w:val="000000"/>
                <w:sz w:val="20"/>
                <w:szCs w:val="20"/>
                <w:highlight w:val="white"/>
              </w:rPr>
              <w:t>A veces y con ayuda hay organización, limpieza y asignación de responsabilidades.</w:t>
            </w:r>
            <w:r w:rsidRPr="005F64CF">
              <w:rPr>
                <w:color w:val="000000"/>
                <w:sz w:val="20"/>
                <w:szCs w:val="20"/>
              </w:rPr>
              <w:t> </w:t>
            </w:r>
          </w:p>
          <w:p w14:paraId="02D6802A" w14:textId="77777777" w:rsidR="005F64CF" w:rsidRPr="005F64CF" w:rsidRDefault="005F64CF" w:rsidP="005F64CF">
            <w:pPr>
              <w:spacing w:before="4"/>
              <w:ind w:right="-136"/>
              <w:rPr>
                <w:sz w:val="20"/>
                <w:szCs w:val="20"/>
              </w:rPr>
            </w:pPr>
            <w:r w:rsidRPr="005F64CF">
              <w:rPr>
                <w:color w:val="000000"/>
                <w:sz w:val="20"/>
                <w:szCs w:val="20"/>
                <w:highlight w:val="white"/>
              </w:rPr>
              <w:t xml:space="preserve">A veces no traen el </w:t>
            </w:r>
            <w:r w:rsidRPr="005F64CF">
              <w:rPr>
                <w:color w:val="000000"/>
                <w:sz w:val="20"/>
                <w:szCs w:val="20"/>
              </w:rPr>
              <w:t> </w:t>
            </w:r>
            <w:r w:rsidRPr="005F64CF">
              <w:rPr>
                <w:color w:val="000000"/>
                <w:sz w:val="20"/>
                <w:szCs w:val="20"/>
                <w:highlight w:val="white"/>
              </w:rPr>
              <w:t>material</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FF69FA" w14:textId="77777777" w:rsidR="005F64CF" w:rsidRPr="005F64CF" w:rsidRDefault="005F64CF" w:rsidP="005F64CF">
            <w:pPr>
              <w:ind w:right="-18"/>
              <w:rPr>
                <w:sz w:val="20"/>
                <w:szCs w:val="20"/>
              </w:rPr>
            </w:pPr>
            <w:r w:rsidRPr="005F64CF">
              <w:rPr>
                <w:b/>
                <w:color w:val="000000"/>
                <w:sz w:val="20"/>
                <w:szCs w:val="20"/>
                <w:highlight w:val="white"/>
              </w:rPr>
              <w:t xml:space="preserve">Nunca o casi nunca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describe fenómenos biológicos y geológicos a través de</w:t>
            </w:r>
            <w:r w:rsidRPr="005F64CF">
              <w:rPr>
                <w:color w:val="000000"/>
                <w:sz w:val="20"/>
                <w:szCs w:val="20"/>
              </w:rPr>
              <w:t xml:space="preserve"> </w:t>
            </w:r>
            <w:r w:rsidRPr="005F64CF">
              <w:rPr>
                <w:color w:val="000000"/>
                <w:sz w:val="20"/>
                <w:szCs w:val="20"/>
                <w:highlight w:val="white"/>
              </w:rPr>
              <w:t>ejemplos.</w:t>
            </w:r>
            <w:r w:rsidRPr="005F64CF">
              <w:rPr>
                <w:color w:val="000000"/>
                <w:sz w:val="20"/>
                <w:szCs w:val="20"/>
              </w:rPr>
              <w:t> </w:t>
            </w:r>
          </w:p>
          <w:p w14:paraId="569187CB" w14:textId="77777777" w:rsidR="005F64CF" w:rsidRPr="005F64CF" w:rsidRDefault="005F64CF" w:rsidP="005F64CF">
            <w:pPr>
              <w:spacing w:before="8"/>
              <w:rPr>
                <w:sz w:val="20"/>
                <w:szCs w:val="20"/>
              </w:rPr>
            </w:pPr>
            <w:r w:rsidRPr="005F64CF">
              <w:rPr>
                <w:color w:val="000000"/>
                <w:sz w:val="20"/>
                <w:szCs w:val="20"/>
                <w:highlight w:val="white"/>
              </w:rPr>
              <w:t>Nunca o casi nunca hay organización, limpieza y asignación de responsabilidades.</w:t>
            </w:r>
            <w:r w:rsidRPr="005F64CF">
              <w:rPr>
                <w:color w:val="000000"/>
                <w:sz w:val="20"/>
                <w:szCs w:val="20"/>
              </w:rPr>
              <w:t xml:space="preserve"> </w:t>
            </w:r>
            <w:r w:rsidRPr="005F64CF">
              <w:rPr>
                <w:color w:val="000000"/>
                <w:sz w:val="20"/>
                <w:szCs w:val="20"/>
                <w:highlight w:val="white"/>
              </w:rPr>
              <w:t>Nunca traen el material</w:t>
            </w:r>
          </w:p>
        </w:tc>
      </w:tr>
      <w:tr w:rsidR="005F64CF" w:rsidRPr="005F64CF" w14:paraId="321528F6" w14:textId="77777777" w:rsidTr="005F64CF">
        <w:trPr>
          <w:trHeight w:val="2067"/>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A014568" w14:textId="77777777" w:rsidR="005F64CF" w:rsidRPr="005F64CF" w:rsidRDefault="005F64CF" w:rsidP="005F64CF">
            <w:pPr>
              <w:ind w:right="-2"/>
              <w:rPr>
                <w:sz w:val="20"/>
                <w:szCs w:val="20"/>
              </w:rPr>
            </w:pPr>
            <w:r w:rsidRPr="005F64CF">
              <w:rPr>
                <w:b/>
                <w:sz w:val="20"/>
                <w:szCs w:val="20"/>
              </w:rPr>
              <w:lastRenderedPageBreak/>
              <w:t>2.3</w:t>
            </w:r>
            <w:r w:rsidRPr="005F64CF">
              <w:rPr>
                <w:sz w:val="20"/>
                <w:szCs w:val="20"/>
              </w:rPr>
              <w:t xml:space="preserve"> Valorar la contribución de la ciencia a la sociedad, la  propiedad intelectual y la labor de las personas dedicadas a ella con independencia de su etnia, sexo o cultura, reconociendo el papel de las mujeres cien-tíficas, fomentando vocaciones científicas desde una  perspectiva de género y enten-diendo la investigación como una labor colectiva e interdisciplinar en evolución.</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D05D67"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color w:val="000000"/>
                <w:sz w:val="20"/>
                <w:szCs w:val="20"/>
              </w:rPr>
              <w:t>valoran la contribución a la ciencia y a las personas  dedicadas a ella sin importar sexo, etnia o cultura. </w:t>
            </w:r>
          </w:p>
          <w:p w14:paraId="6D9C2237" w14:textId="77777777" w:rsidR="005F64CF" w:rsidRPr="005F64CF" w:rsidRDefault="005F64CF" w:rsidP="005F64CF">
            <w:pPr>
              <w:spacing w:before="7"/>
              <w:ind w:right="-20"/>
              <w:rPr>
                <w:sz w:val="20"/>
                <w:szCs w:val="20"/>
              </w:rPr>
            </w:pPr>
            <w:r w:rsidRPr="005F64CF">
              <w:rPr>
                <w:color w:val="000000"/>
                <w:sz w:val="20"/>
                <w:szCs w:val="20"/>
              </w:rPr>
              <w:t>Se constituye un equipo mixto sin importar sexo, etnia o cultura.</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D9841B" w14:textId="77777777" w:rsidR="005F64CF" w:rsidRPr="005F64CF" w:rsidRDefault="005F64CF" w:rsidP="005F64CF">
            <w:pPr>
              <w:rPr>
                <w:sz w:val="20"/>
                <w:szCs w:val="20"/>
              </w:rPr>
            </w:pPr>
            <w:r w:rsidRPr="005F64CF">
              <w:rPr>
                <w:b/>
                <w:color w:val="000000"/>
                <w:sz w:val="20"/>
                <w:szCs w:val="20"/>
              </w:rPr>
              <w:t xml:space="preserve">Casi siempre </w:t>
            </w:r>
            <w:r w:rsidRPr="005F64CF">
              <w:rPr>
                <w:color w:val="000000"/>
                <w:sz w:val="20"/>
                <w:szCs w:val="20"/>
              </w:rPr>
              <w:t>valoran la  </w:t>
            </w:r>
          </w:p>
          <w:p w14:paraId="48ADB77B" w14:textId="77777777" w:rsidR="005F64CF" w:rsidRPr="005F64CF" w:rsidRDefault="005F64CF" w:rsidP="005F64CF">
            <w:pPr>
              <w:spacing w:before="11"/>
              <w:ind w:right="120"/>
              <w:rPr>
                <w:sz w:val="20"/>
                <w:szCs w:val="20"/>
              </w:rPr>
            </w:pPr>
            <w:r w:rsidRPr="005F64CF">
              <w:rPr>
                <w:color w:val="000000"/>
                <w:sz w:val="20"/>
                <w:szCs w:val="20"/>
              </w:rPr>
              <w:t>Contribución a la ciencia y a las  personas dedica-das a ella sin importar sexo, etnia o cultura. Se constituye un equipo más o  menos heterogéneo.</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64C1F3"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color w:val="000000"/>
                <w:sz w:val="20"/>
                <w:szCs w:val="20"/>
              </w:rPr>
              <w:t>valoran la  contribución a la ciencia y a las  personas dedicadas a ella sin importar sexo, etnia o cultura. Se constituye un equipo poco  diverso.</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716011" w14:textId="77777777" w:rsidR="005F64CF" w:rsidRPr="005F64CF" w:rsidRDefault="005F64CF" w:rsidP="005F64CF">
            <w:pPr>
              <w:tabs>
                <w:tab w:val="left" w:pos="2297"/>
              </w:tabs>
              <w:ind w:right="98"/>
              <w:rPr>
                <w:sz w:val="20"/>
                <w:szCs w:val="20"/>
              </w:rPr>
            </w:pPr>
            <w:r w:rsidRPr="005F64CF">
              <w:rPr>
                <w:color w:val="000000"/>
                <w:sz w:val="20"/>
                <w:szCs w:val="20"/>
              </w:rPr>
              <w:t>Nunca o casi nunca valoran la  contribución a la ciencia y a  las personas dedicadas a ella  sin importar sexo, etnia o cultura. </w:t>
            </w:r>
          </w:p>
          <w:p w14:paraId="5F7F4F61" w14:textId="77777777" w:rsidR="005F64CF" w:rsidRPr="005F64CF" w:rsidRDefault="005F64CF" w:rsidP="005F64CF">
            <w:pPr>
              <w:tabs>
                <w:tab w:val="left" w:pos="2297"/>
              </w:tabs>
              <w:spacing w:before="5"/>
              <w:ind w:right="143"/>
              <w:rPr>
                <w:sz w:val="20"/>
                <w:szCs w:val="20"/>
              </w:rPr>
            </w:pPr>
            <w:r w:rsidRPr="005F64CF">
              <w:rPr>
                <w:color w:val="000000"/>
                <w:sz w:val="20"/>
                <w:szCs w:val="20"/>
              </w:rPr>
              <w:t>Se constituye un equipo poco diverso.</w:t>
            </w:r>
          </w:p>
        </w:tc>
      </w:tr>
      <w:tr w:rsidR="005F64CF" w:rsidRPr="005F64CF" w14:paraId="45EFE753" w14:textId="77777777" w:rsidTr="005F64CF">
        <w:trPr>
          <w:trHeight w:val="391"/>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0D12E58" w14:textId="77777777" w:rsidR="005F64CF" w:rsidRPr="005F64CF" w:rsidRDefault="005F64CF" w:rsidP="005F64CF">
            <w:pPr>
              <w:tabs>
                <w:tab w:val="left" w:pos="3558"/>
              </w:tabs>
              <w:ind w:right="14"/>
              <w:rPr>
                <w:sz w:val="20"/>
                <w:szCs w:val="20"/>
              </w:rPr>
            </w:pPr>
            <w:r w:rsidRPr="005F64CF">
              <w:rPr>
                <w:sz w:val="20"/>
                <w:szCs w:val="20"/>
              </w:rPr>
              <w:t>3.3 Realizar experimentos de manera autónoma, cooperativa e igualitaria y tomar datos cuantitativos o  cualitativos precisos sobre fenómenos biológicos y geológicos, usando instrumentos, herramientas o  técnicas adecuadas de forma segura y con corrección.</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BE307"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color w:val="000000"/>
                <w:sz w:val="20"/>
                <w:szCs w:val="20"/>
              </w:rPr>
              <w:t>realiza perfectamente la práctica, aplican los conocimientos adquiridos y  presenta seguridad en sus  acciones.</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13D2A" w14:textId="77777777" w:rsidR="005F64CF" w:rsidRPr="005F64CF" w:rsidRDefault="005F64CF" w:rsidP="005F64CF">
            <w:pPr>
              <w:ind w:right="379"/>
              <w:rPr>
                <w:sz w:val="20"/>
                <w:szCs w:val="20"/>
              </w:rPr>
            </w:pPr>
            <w:r w:rsidRPr="005F64CF">
              <w:rPr>
                <w:b/>
                <w:color w:val="000000"/>
                <w:sz w:val="20"/>
                <w:szCs w:val="20"/>
              </w:rPr>
              <w:t xml:space="preserve">Casi siempre </w:t>
            </w:r>
            <w:r w:rsidRPr="005F64CF">
              <w:rPr>
                <w:color w:val="000000"/>
                <w:sz w:val="20"/>
                <w:szCs w:val="20"/>
              </w:rPr>
              <w:t>realiza bien la  práctica, apli-can los conocimientos adquiridos y  presenta seguridad en sus  acciones.</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4441E2"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color w:val="000000"/>
                <w:sz w:val="20"/>
                <w:szCs w:val="20"/>
              </w:rPr>
              <w:t>realiza bien la práctica, aplican los conocimientos adquiridos y presenta seguridad en sus acciones.</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A05BD5" w14:textId="77777777" w:rsidR="005F64CF" w:rsidRPr="005F64CF" w:rsidRDefault="005F64CF" w:rsidP="005F64CF">
            <w:pPr>
              <w:tabs>
                <w:tab w:val="left" w:pos="2297"/>
              </w:tabs>
              <w:ind w:right="259"/>
              <w:rPr>
                <w:sz w:val="20"/>
                <w:szCs w:val="20"/>
              </w:rPr>
            </w:pPr>
            <w:r w:rsidRPr="005F64CF">
              <w:rPr>
                <w:b/>
                <w:color w:val="000000"/>
                <w:sz w:val="20"/>
                <w:szCs w:val="20"/>
              </w:rPr>
              <w:t xml:space="preserve">Nunca o casi nunca </w:t>
            </w:r>
            <w:r w:rsidRPr="005F64CF">
              <w:rPr>
                <w:color w:val="000000"/>
                <w:sz w:val="20"/>
                <w:szCs w:val="20"/>
              </w:rPr>
              <w:t>realiza bien la práctica, aplican los conocimientos adquiridos y  presenta seguridad en sus acciones.</w:t>
            </w:r>
          </w:p>
        </w:tc>
      </w:tr>
      <w:tr w:rsidR="005F64CF" w:rsidRPr="005F64CF" w14:paraId="634CACD8" w14:textId="77777777" w:rsidTr="005F64CF">
        <w:trPr>
          <w:trHeight w:val="1691"/>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F8A3931" w14:textId="77777777" w:rsidR="005F64CF" w:rsidRPr="005F64CF" w:rsidRDefault="005F64CF" w:rsidP="005F64CF">
            <w:pPr>
              <w:tabs>
                <w:tab w:val="left" w:pos="3558"/>
                <w:tab w:val="left" w:pos="3686"/>
              </w:tabs>
              <w:rPr>
                <w:sz w:val="20"/>
                <w:szCs w:val="20"/>
              </w:rPr>
            </w:pPr>
            <w:r w:rsidRPr="005F64CF">
              <w:rPr>
                <w:sz w:val="20"/>
                <w:szCs w:val="20"/>
              </w:rPr>
              <w:t>3.4 Interpretar críticamente los resultados obtenidos en un proyecto de investigación, usando cuando sea  necesario, herramientas matemáticas (tablas de datos, fórmulas estadísticas,representaciones gráficas) y tecnológicas (hojas de cálculo, calculadoras, creadores gráficos).</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0BEB5" w14:textId="77777777" w:rsidR="005F64CF" w:rsidRPr="005F64CF" w:rsidRDefault="005F64CF" w:rsidP="005F64CF">
            <w:pPr>
              <w:rPr>
                <w:sz w:val="20"/>
                <w:szCs w:val="20"/>
              </w:rPr>
            </w:pPr>
            <w:r w:rsidRPr="005F64CF">
              <w:rPr>
                <w:b/>
                <w:color w:val="000000"/>
                <w:sz w:val="20"/>
                <w:szCs w:val="20"/>
              </w:rPr>
              <w:t xml:space="preserve">Siempre </w:t>
            </w:r>
            <w:r w:rsidRPr="005F64CF">
              <w:rPr>
                <w:color w:val="000000"/>
                <w:sz w:val="20"/>
                <w:szCs w:val="20"/>
              </w:rPr>
              <w:t>interpreta  </w:t>
            </w:r>
          </w:p>
          <w:p w14:paraId="4160D82E" w14:textId="77777777" w:rsidR="005F64CF" w:rsidRPr="005F64CF" w:rsidRDefault="005F64CF" w:rsidP="005F64CF">
            <w:pPr>
              <w:spacing w:before="8"/>
              <w:rPr>
                <w:sz w:val="20"/>
                <w:szCs w:val="20"/>
              </w:rPr>
            </w:pPr>
            <w:r w:rsidRPr="005F64CF">
              <w:rPr>
                <w:color w:val="000000"/>
                <w:sz w:val="20"/>
                <w:szCs w:val="20"/>
              </w:rPr>
              <w:t>correctamente los resultados utilizando los cálculos y gráficos realizados </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523FEB" w14:textId="77777777" w:rsidR="005F64CF" w:rsidRPr="005F64CF" w:rsidRDefault="005F64CF" w:rsidP="005F64CF">
            <w:pPr>
              <w:rPr>
                <w:sz w:val="20"/>
                <w:szCs w:val="20"/>
              </w:rPr>
            </w:pPr>
            <w:r w:rsidRPr="005F64CF">
              <w:rPr>
                <w:b/>
                <w:color w:val="000000"/>
                <w:sz w:val="20"/>
                <w:szCs w:val="20"/>
              </w:rPr>
              <w:t xml:space="preserve">Casi siempre </w:t>
            </w:r>
            <w:r w:rsidRPr="005F64CF">
              <w:rPr>
                <w:color w:val="000000"/>
                <w:sz w:val="20"/>
                <w:szCs w:val="20"/>
              </w:rPr>
              <w:t>interpreta  </w:t>
            </w:r>
          </w:p>
          <w:p w14:paraId="5D6AE0BA" w14:textId="77777777" w:rsidR="005F64CF" w:rsidRPr="005F64CF" w:rsidRDefault="005F64CF" w:rsidP="005F64CF">
            <w:pPr>
              <w:spacing w:before="8"/>
              <w:ind w:right="234"/>
              <w:rPr>
                <w:sz w:val="20"/>
                <w:szCs w:val="20"/>
              </w:rPr>
            </w:pPr>
            <w:r w:rsidRPr="005F64CF">
              <w:rPr>
                <w:color w:val="000000"/>
                <w:sz w:val="20"/>
                <w:szCs w:val="20"/>
              </w:rPr>
              <w:t>correctamente los resultados utilizando los cálculos y gráficos realizados</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3C2EE9" w14:textId="77777777" w:rsidR="005F64CF" w:rsidRPr="005F64CF" w:rsidRDefault="005F64CF" w:rsidP="005F64CF">
            <w:pPr>
              <w:ind w:right="188"/>
              <w:rPr>
                <w:sz w:val="20"/>
                <w:szCs w:val="20"/>
              </w:rPr>
            </w:pPr>
            <w:r w:rsidRPr="005F64CF">
              <w:rPr>
                <w:b/>
                <w:color w:val="000000"/>
                <w:sz w:val="20"/>
                <w:szCs w:val="20"/>
              </w:rPr>
              <w:t xml:space="preserve">A veces y con ayuda </w:t>
            </w:r>
            <w:r w:rsidRPr="005F64CF">
              <w:rPr>
                <w:color w:val="000000"/>
                <w:sz w:val="20"/>
                <w:szCs w:val="20"/>
              </w:rPr>
              <w:t>interpreta correctamente los resultados  utilizando los cálculos y gráficos  realizados</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09DB3" w14:textId="77777777" w:rsidR="005F64CF" w:rsidRPr="005F64CF" w:rsidRDefault="005F64CF" w:rsidP="005F64CF">
            <w:pPr>
              <w:rPr>
                <w:sz w:val="20"/>
                <w:szCs w:val="20"/>
              </w:rPr>
            </w:pPr>
            <w:r w:rsidRPr="005F64CF">
              <w:rPr>
                <w:b/>
                <w:color w:val="000000"/>
                <w:sz w:val="20"/>
                <w:szCs w:val="20"/>
              </w:rPr>
              <w:t>Nunca o casi nunca </w:t>
            </w:r>
          </w:p>
          <w:p w14:paraId="2F0EBBF0" w14:textId="77777777" w:rsidR="005F64CF" w:rsidRPr="005F64CF" w:rsidRDefault="005F64CF" w:rsidP="005F64CF">
            <w:pPr>
              <w:spacing w:before="8"/>
              <w:ind w:right="145"/>
              <w:rPr>
                <w:sz w:val="20"/>
                <w:szCs w:val="20"/>
              </w:rPr>
            </w:pPr>
            <w:r w:rsidRPr="005F64CF">
              <w:rPr>
                <w:color w:val="000000"/>
                <w:sz w:val="20"/>
                <w:szCs w:val="20"/>
              </w:rPr>
              <w:t>interpreta correctamente los  resultados utilizando los cálculos y gráficos realizados</w:t>
            </w:r>
          </w:p>
        </w:tc>
      </w:tr>
    </w:tbl>
    <w:p w14:paraId="0F8FBF53" w14:textId="77777777" w:rsidR="005F64CF" w:rsidRPr="005F64CF" w:rsidRDefault="005F64CF" w:rsidP="005F64CF">
      <w:pPr>
        <w:spacing w:after="0" w:line="240" w:lineRule="auto"/>
        <w:ind w:right="6"/>
        <w:jc w:val="right"/>
      </w:pPr>
      <w:r w:rsidRPr="005F64CF">
        <w:rPr>
          <w:color w:val="000000"/>
        </w:rPr>
        <w:t> </w:t>
      </w:r>
    </w:p>
    <w:tbl>
      <w:tblPr>
        <w:tblW w:w="14559" w:type="dxa"/>
        <w:tblLayout w:type="fixed"/>
        <w:tblLook w:val="0400" w:firstRow="0" w:lastRow="0" w:firstColumn="0" w:lastColumn="0" w:noHBand="0" w:noVBand="1"/>
      </w:tblPr>
      <w:tblGrid>
        <w:gridCol w:w="2227"/>
        <w:gridCol w:w="3118"/>
        <w:gridCol w:w="3119"/>
        <w:gridCol w:w="3260"/>
        <w:gridCol w:w="2835"/>
      </w:tblGrid>
      <w:tr w:rsidR="005F64CF" w:rsidRPr="005F64CF" w14:paraId="311F5825" w14:textId="77777777" w:rsidTr="005F64CF">
        <w:trPr>
          <w:trHeight w:val="258"/>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AB995D" w14:textId="77777777" w:rsidR="005F64CF" w:rsidRPr="005F64CF" w:rsidRDefault="005F64CF" w:rsidP="005F64CF">
            <w:r w:rsidRPr="005F64CF">
              <w:rPr>
                <w:color w:val="000000"/>
              </w:rPr>
              <w:t xml:space="preserve"> </w:t>
            </w:r>
            <w:r w:rsidRPr="005F64CF">
              <w:rPr>
                <w:b/>
                <w:color w:val="000000"/>
              </w:rPr>
              <w:t>PRODUCTO FINAL</w:t>
            </w:r>
          </w:p>
        </w:tc>
        <w:tc>
          <w:tcPr>
            <w:tcW w:w="311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0A273FD5"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1EC886F4" w14:textId="77777777" w:rsidR="005F64CF" w:rsidRPr="005F64CF" w:rsidRDefault="005F64CF" w:rsidP="005F64CF">
            <w:pPr>
              <w:spacing w:before="9"/>
            </w:pPr>
            <w:r w:rsidRPr="005F64CF">
              <w:rPr>
                <w:b/>
                <w:color w:val="000000"/>
                <w:shd w:val="clear" w:color="auto" w:fill="92D050"/>
              </w:rPr>
              <w:lastRenderedPageBreak/>
              <w:t> (9-10 puntos)</w:t>
            </w:r>
          </w:p>
        </w:tc>
        <w:tc>
          <w:tcPr>
            <w:tcW w:w="3119"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0DEDF771" w14:textId="77777777" w:rsidR="005F64CF" w:rsidRPr="005F64CF" w:rsidRDefault="005F64CF" w:rsidP="005F64CF">
            <w:r w:rsidRPr="005F64CF">
              <w:rPr>
                <w:b/>
                <w:color w:val="000000"/>
                <w:highlight w:val="yellow"/>
              </w:rPr>
              <w:lastRenderedPageBreak/>
              <w:t xml:space="preserve"> NIVEL 3 </w:t>
            </w:r>
            <w:r w:rsidRPr="005F64CF">
              <w:rPr>
                <w:b/>
                <w:color w:val="000000"/>
              </w:rPr>
              <w:t> </w:t>
            </w:r>
          </w:p>
          <w:p w14:paraId="7D3A5162" w14:textId="77777777" w:rsidR="005F64CF" w:rsidRPr="005F64CF" w:rsidRDefault="005F64CF" w:rsidP="005F64CF">
            <w:pPr>
              <w:spacing w:before="9"/>
            </w:pPr>
            <w:r w:rsidRPr="005F64CF">
              <w:rPr>
                <w:b/>
                <w:color w:val="000000"/>
                <w:highlight w:val="yellow"/>
              </w:rPr>
              <w:lastRenderedPageBreak/>
              <w:t> (7-8 puntos) </w:t>
            </w:r>
          </w:p>
        </w:tc>
        <w:tc>
          <w:tcPr>
            <w:tcW w:w="3260"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1512AAA" w14:textId="77777777" w:rsidR="005F64CF" w:rsidRPr="005F64CF" w:rsidRDefault="005F64CF" w:rsidP="005F64CF">
            <w:r w:rsidRPr="005F64CF">
              <w:rPr>
                <w:b/>
                <w:color w:val="000000"/>
                <w:shd w:val="clear" w:color="auto" w:fill="FFC000"/>
              </w:rPr>
              <w:lastRenderedPageBreak/>
              <w:t xml:space="preserve"> NIVEL 2</w:t>
            </w:r>
            <w:r w:rsidRPr="005F64CF">
              <w:rPr>
                <w:b/>
                <w:color w:val="000000"/>
              </w:rPr>
              <w:t> </w:t>
            </w:r>
          </w:p>
          <w:p w14:paraId="61DEA495" w14:textId="77777777" w:rsidR="005F64CF" w:rsidRPr="005F64CF" w:rsidRDefault="005F64CF" w:rsidP="005F64CF">
            <w:pPr>
              <w:spacing w:before="9"/>
            </w:pPr>
            <w:r w:rsidRPr="005F64CF">
              <w:rPr>
                <w:b/>
                <w:color w:val="000000"/>
                <w:shd w:val="clear" w:color="auto" w:fill="FFC000"/>
              </w:rPr>
              <w:lastRenderedPageBreak/>
              <w:t> (5-6 puntos)</w:t>
            </w:r>
          </w:p>
        </w:tc>
        <w:tc>
          <w:tcPr>
            <w:tcW w:w="283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355CC664" w14:textId="77777777" w:rsidR="005F64CF" w:rsidRPr="005F64CF" w:rsidRDefault="005F64CF" w:rsidP="005F64CF">
            <w:r w:rsidRPr="005F64CF">
              <w:rPr>
                <w:b/>
                <w:color w:val="000000"/>
                <w:highlight w:val="red"/>
              </w:rPr>
              <w:lastRenderedPageBreak/>
              <w:t xml:space="preserve"> NIVEL 1</w:t>
            </w:r>
            <w:r w:rsidRPr="005F64CF">
              <w:rPr>
                <w:b/>
                <w:color w:val="000000"/>
              </w:rPr>
              <w:t> </w:t>
            </w:r>
          </w:p>
          <w:p w14:paraId="4333B123" w14:textId="77777777" w:rsidR="005F64CF" w:rsidRPr="005F64CF" w:rsidRDefault="005F64CF" w:rsidP="005F64CF">
            <w:pPr>
              <w:spacing w:before="9"/>
            </w:pPr>
            <w:r w:rsidRPr="005F64CF">
              <w:rPr>
                <w:b/>
                <w:color w:val="000000"/>
                <w:highlight w:val="red"/>
              </w:rPr>
              <w:lastRenderedPageBreak/>
              <w:t> (1-4 puntos)</w:t>
            </w:r>
          </w:p>
        </w:tc>
      </w:tr>
      <w:tr w:rsidR="005F64CF" w:rsidRPr="005F64CF" w14:paraId="1409C02B" w14:textId="77777777" w:rsidTr="005F64CF">
        <w:trPr>
          <w:trHeight w:val="2090"/>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A854169" w14:textId="77777777" w:rsidR="005F64CF" w:rsidRPr="005F64CF" w:rsidRDefault="005F64CF" w:rsidP="005F64CF">
            <w:pPr>
              <w:spacing w:before="11"/>
            </w:pPr>
            <w:r w:rsidRPr="005F64CF">
              <w:lastRenderedPageBreak/>
              <w:t xml:space="preserve">ELABORACIÓN DEL INFORME </w:t>
            </w:r>
          </w:p>
          <w:p w14:paraId="052B14F1" w14:textId="77777777" w:rsidR="005F64CF" w:rsidRPr="005F64CF" w:rsidRDefault="005F64CF" w:rsidP="005F64CF">
            <w:pPr>
              <w:spacing w:before="11"/>
            </w:pPr>
            <w:r w:rsidRPr="005F64CF">
              <w:t>(personal)</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F1314" w14:textId="77777777" w:rsidR="005F64CF" w:rsidRPr="005F64CF" w:rsidRDefault="005F64CF" w:rsidP="005F64CF">
            <w:pPr>
              <w:rPr>
                <w:sz w:val="20"/>
                <w:szCs w:val="20"/>
              </w:rPr>
            </w:pPr>
            <w:r w:rsidRPr="005F64CF">
              <w:rPr>
                <w:color w:val="000000"/>
                <w:sz w:val="20"/>
                <w:szCs w:val="20"/>
              </w:rPr>
              <w:t>- Entrega informe a tiempo </w:t>
            </w:r>
          </w:p>
          <w:p w14:paraId="031BC295" w14:textId="77777777" w:rsidR="005F64CF" w:rsidRPr="005F64CF" w:rsidRDefault="005F64CF" w:rsidP="005F64CF">
            <w:pPr>
              <w:spacing w:before="11"/>
              <w:rPr>
                <w:sz w:val="20"/>
                <w:szCs w:val="20"/>
              </w:rPr>
            </w:pPr>
            <w:r w:rsidRPr="005F64CF">
              <w:rPr>
                <w:color w:val="000000"/>
                <w:sz w:val="20"/>
                <w:szCs w:val="20"/>
              </w:rPr>
              <w:t>- El informe recoge el material utilizado, procedimiento, conclusión y valoración personal </w:t>
            </w:r>
          </w:p>
          <w:p w14:paraId="5B047936" w14:textId="77777777" w:rsidR="005F64CF" w:rsidRPr="005F64CF" w:rsidRDefault="005F64CF" w:rsidP="005F64CF">
            <w:pPr>
              <w:spacing w:before="8"/>
              <w:rPr>
                <w:sz w:val="20"/>
                <w:szCs w:val="20"/>
              </w:rPr>
            </w:pPr>
            <w:r w:rsidRPr="005F64CF">
              <w:rPr>
                <w:color w:val="000000"/>
                <w:sz w:val="20"/>
                <w:szCs w:val="20"/>
              </w:rPr>
              <w:t>- Presenta orden y limpieza </w:t>
            </w:r>
          </w:p>
          <w:p w14:paraId="55AAF777" w14:textId="77777777" w:rsidR="005F64CF" w:rsidRPr="005F64CF" w:rsidRDefault="005F64CF" w:rsidP="005F64CF">
            <w:pPr>
              <w:spacing w:before="8"/>
              <w:ind w:right="138"/>
              <w:rPr>
                <w:sz w:val="20"/>
                <w:szCs w:val="20"/>
              </w:rPr>
            </w:pPr>
            <w:r w:rsidRPr="005F64CF">
              <w:rPr>
                <w:color w:val="000000"/>
                <w:sz w:val="20"/>
                <w:szCs w:val="20"/>
              </w:rPr>
              <w:t>- Contiene bibliografía y  recursos utilizados </w:t>
            </w:r>
          </w:p>
          <w:p w14:paraId="1AE481D3" w14:textId="77777777" w:rsidR="005F64CF" w:rsidRPr="005F64CF" w:rsidRDefault="005F64CF" w:rsidP="005F64CF">
            <w:pPr>
              <w:spacing w:before="8"/>
              <w:ind w:right="138"/>
              <w:rPr>
                <w:sz w:val="20"/>
                <w:szCs w:val="20"/>
              </w:rPr>
            </w:pPr>
            <w:r w:rsidRPr="005F64CF">
              <w:rPr>
                <w:color w:val="000000"/>
                <w:sz w:val="20"/>
                <w:szCs w:val="20"/>
              </w:rPr>
              <w:t>- Vocabulario científico</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53D37" w14:textId="77777777" w:rsidR="005F64CF" w:rsidRPr="005F64CF" w:rsidRDefault="005F64CF" w:rsidP="005F64CF">
            <w:pPr>
              <w:rPr>
                <w:sz w:val="20"/>
                <w:szCs w:val="20"/>
              </w:rPr>
            </w:pPr>
            <w:r w:rsidRPr="005F64CF">
              <w:rPr>
                <w:color w:val="000000"/>
                <w:sz w:val="20"/>
                <w:szCs w:val="20"/>
              </w:rPr>
              <w:t>- Entrega informe a tiempo </w:t>
            </w:r>
          </w:p>
          <w:p w14:paraId="201A3E59" w14:textId="77777777" w:rsidR="005F64CF" w:rsidRPr="005F64CF" w:rsidRDefault="005F64CF" w:rsidP="005F64CF">
            <w:pPr>
              <w:spacing w:before="8"/>
              <w:ind w:right="157"/>
              <w:rPr>
                <w:sz w:val="20"/>
                <w:szCs w:val="20"/>
              </w:rPr>
            </w:pPr>
            <w:r w:rsidRPr="005F64CF">
              <w:rPr>
                <w:color w:val="000000"/>
                <w:sz w:val="20"/>
                <w:szCs w:val="20"/>
              </w:rPr>
              <w:t>- El informe recoge casi  todo el material utilizado,  </w:t>
            </w:r>
          </w:p>
          <w:p w14:paraId="29D6AE3B" w14:textId="77777777" w:rsidR="005F64CF" w:rsidRPr="005F64CF" w:rsidRDefault="005F64CF" w:rsidP="005F64CF">
            <w:pPr>
              <w:spacing w:before="11"/>
              <w:ind w:right="183"/>
              <w:rPr>
                <w:sz w:val="20"/>
                <w:szCs w:val="20"/>
              </w:rPr>
            </w:pPr>
            <w:r w:rsidRPr="005F64CF">
              <w:rPr>
                <w:color w:val="000000"/>
                <w:sz w:val="20"/>
                <w:szCs w:val="20"/>
              </w:rPr>
              <w:t>procedimiento, conclusión y valoración personal </w:t>
            </w:r>
          </w:p>
          <w:p w14:paraId="2BE6D55E" w14:textId="77777777" w:rsidR="005F64CF" w:rsidRPr="005F64CF" w:rsidRDefault="005F64CF" w:rsidP="005F64CF">
            <w:pPr>
              <w:spacing w:before="11"/>
              <w:rPr>
                <w:sz w:val="20"/>
                <w:szCs w:val="20"/>
              </w:rPr>
            </w:pPr>
            <w:r w:rsidRPr="005F64CF">
              <w:rPr>
                <w:color w:val="000000"/>
                <w:sz w:val="20"/>
                <w:szCs w:val="20"/>
              </w:rPr>
              <w:t>- Presenta orden y limpieza </w:t>
            </w:r>
          </w:p>
          <w:p w14:paraId="51943902" w14:textId="77777777" w:rsidR="005F64CF" w:rsidRPr="005F64CF" w:rsidRDefault="005F64CF" w:rsidP="005F64CF">
            <w:pPr>
              <w:spacing w:before="11"/>
              <w:ind w:right="191"/>
              <w:rPr>
                <w:sz w:val="20"/>
                <w:szCs w:val="20"/>
              </w:rPr>
            </w:pPr>
            <w:r w:rsidRPr="005F64CF">
              <w:rPr>
                <w:color w:val="000000"/>
                <w:sz w:val="20"/>
                <w:szCs w:val="20"/>
              </w:rPr>
              <w:t>- Contiene bibliografía,  pero no recursos utilizados </w:t>
            </w:r>
          </w:p>
          <w:p w14:paraId="3E5BF4F7" w14:textId="77777777" w:rsidR="005F64CF" w:rsidRPr="005F64CF" w:rsidRDefault="005F64CF" w:rsidP="005F64CF">
            <w:pPr>
              <w:spacing w:before="8"/>
              <w:ind w:right="225"/>
              <w:rPr>
                <w:sz w:val="20"/>
                <w:szCs w:val="20"/>
              </w:rPr>
            </w:pPr>
            <w:r w:rsidRPr="005F64CF">
              <w:rPr>
                <w:color w:val="000000"/>
                <w:sz w:val="20"/>
                <w:szCs w:val="20"/>
              </w:rPr>
              <w:t>- Vocabulario científico</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18F81" w14:textId="77777777" w:rsidR="005F64CF" w:rsidRPr="005F64CF" w:rsidRDefault="005F64CF" w:rsidP="005F64CF">
            <w:pPr>
              <w:ind w:right="-100"/>
              <w:rPr>
                <w:sz w:val="20"/>
                <w:szCs w:val="20"/>
              </w:rPr>
            </w:pPr>
            <w:r w:rsidRPr="005F64CF">
              <w:rPr>
                <w:color w:val="000000"/>
                <w:sz w:val="20"/>
                <w:szCs w:val="20"/>
              </w:rPr>
              <w:t>- Entrega informe tarde </w:t>
            </w:r>
          </w:p>
          <w:p w14:paraId="4A7B37A8" w14:textId="77777777" w:rsidR="005F64CF" w:rsidRPr="005F64CF" w:rsidRDefault="005F64CF" w:rsidP="005F64CF">
            <w:pPr>
              <w:spacing w:before="11"/>
              <w:ind w:right="-100"/>
              <w:rPr>
                <w:sz w:val="20"/>
                <w:szCs w:val="20"/>
              </w:rPr>
            </w:pPr>
            <w:r w:rsidRPr="005F64CF">
              <w:rPr>
                <w:color w:val="000000"/>
                <w:sz w:val="20"/>
                <w:szCs w:val="20"/>
              </w:rPr>
              <w:t>- El informe recoge parte del material utilizado, procedimiento,conclusión y valoración personal </w:t>
            </w:r>
          </w:p>
          <w:p w14:paraId="7413022B" w14:textId="77777777" w:rsidR="005F64CF" w:rsidRPr="005F64CF" w:rsidRDefault="005F64CF" w:rsidP="005F64CF">
            <w:pPr>
              <w:spacing w:before="11"/>
              <w:ind w:right="-100"/>
              <w:rPr>
                <w:color w:val="000000"/>
                <w:sz w:val="20"/>
                <w:szCs w:val="20"/>
              </w:rPr>
            </w:pPr>
            <w:r w:rsidRPr="005F64CF">
              <w:rPr>
                <w:color w:val="000000"/>
                <w:sz w:val="20"/>
                <w:szCs w:val="20"/>
              </w:rPr>
              <w:t>- Presenta cierto desorden</w:t>
            </w:r>
          </w:p>
          <w:p w14:paraId="1847192B" w14:textId="77777777" w:rsidR="005F64CF" w:rsidRPr="005F64CF" w:rsidRDefault="005F64CF" w:rsidP="005F64CF">
            <w:pPr>
              <w:spacing w:before="11"/>
              <w:ind w:right="-100"/>
              <w:rPr>
                <w:sz w:val="20"/>
                <w:szCs w:val="20"/>
              </w:rPr>
            </w:pPr>
            <w:r w:rsidRPr="005F64CF">
              <w:rPr>
                <w:color w:val="000000"/>
                <w:sz w:val="20"/>
                <w:szCs w:val="20"/>
              </w:rPr>
              <w:t>- Contiene recursos utilizados, pero no  bibliografía </w:t>
            </w:r>
          </w:p>
          <w:p w14:paraId="7A9D4FAC" w14:textId="77777777" w:rsidR="005F64CF" w:rsidRPr="005F64CF" w:rsidRDefault="005F64CF" w:rsidP="005F64CF">
            <w:pPr>
              <w:spacing w:before="11"/>
              <w:ind w:right="-100"/>
              <w:rPr>
                <w:sz w:val="20"/>
                <w:szCs w:val="20"/>
              </w:rPr>
            </w:pPr>
            <w:r w:rsidRPr="005F64CF">
              <w:rPr>
                <w:color w:val="000000"/>
                <w:sz w:val="20"/>
                <w:szCs w:val="20"/>
              </w:rPr>
              <w:t>- Vocabulario científico escaso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67D83" w14:textId="77777777" w:rsidR="005F64CF" w:rsidRPr="005F64CF" w:rsidRDefault="005F64CF" w:rsidP="005F64CF">
            <w:pPr>
              <w:ind w:right="253"/>
              <w:rPr>
                <w:sz w:val="20"/>
                <w:szCs w:val="20"/>
              </w:rPr>
            </w:pPr>
            <w:r w:rsidRPr="005F64CF">
              <w:rPr>
                <w:color w:val="000000"/>
                <w:sz w:val="20"/>
                <w:szCs w:val="20"/>
              </w:rPr>
              <w:t>- No entrega informe</w:t>
            </w:r>
          </w:p>
        </w:tc>
      </w:tr>
      <w:tr w:rsidR="005F64CF" w:rsidRPr="005F64CF" w14:paraId="1BEE2A56" w14:textId="77777777" w:rsidTr="005F64CF">
        <w:trPr>
          <w:trHeight w:val="958"/>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51DE03A" w14:textId="77777777" w:rsidR="005F64CF" w:rsidRPr="005F64CF" w:rsidRDefault="005F64CF" w:rsidP="005F64CF">
            <w:pPr>
              <w:spacing w:before="8"/>
            </w:pPr>
            <w:r w:rsidRPr="005F64CF">
              <w:t xml:space="preserve">MAQUETA </w:t>
            </w:r>
          </w:p>
          <w:p w14:paraId="762FF7D0" w14:textId="77777777" w:rsidR="005F64CF" w:rsidRPr="005F64CF" w:rsidRDefault="005F64CF" w:rsidP="005F64CF">
            <w:pPr>
              <w:spacing w:before="8"/>
            </w:pPr>
            <w:r w:rsidRPr="005F64CF">
              <w:t>(Grupal)</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42E006" w14:textId="77777777" w:rsidR="005F64CF" w:rsidRPr="005F64CF" w:rsidRDefault="005F64CF" w:rsidP="005F64CF">
            <w:pPr>
              <w:rPr>
                <w:sz w:val="20"/>
                <w:szCs w:val="20"/>
              </w:rPr>
            </w:pPr>
            <w:r w:rsidRPr="005F64CF">
              <w:rPr>
                <w:color w:val="000000"/>
                <w:sz w:val="20"/>
                <w:szCs w:val="20"/>
              </w:rPr>
              <w:t>- Entrega a tiempo </w:t>
            </w:r>
          </w:p>
          <w:p w14:paraId="05990A98" w14:textId="77777777" w:rsidR="005F64CF" w:rsidRPr="005F64CF" w:rsidRDefault="005F64CF" w:rsidP="005F64CF">
            <w:pPr>
              <w:spacing w:before="11"/>
              <w:ind w:right="-4"/>
              <w:rPr>
                <w:sz w:val="20"/>
                <w:szCs w:val="20"/>
              </w:rPr>
            </w:pPr>
            <w:r w:rsidRPr="005F64CF">
              <w:rPr>
                <w:color w:val="000000"/>
                <w:sz w:val="20"/>
                <w:szCs w:val="20"/>
              </w:rPr>
              <w:t>- Los materiales utilizados son reciclados </w:t>
            </w:r>
          </w:p>
          <w:p w14:paraId="5B381679" w14:textId="77777777" w:rsidR="005F64CF" w:rsidRPr="005F64CF" w:rsidRDefault="005F64CF" w:rsidP="005F64CF">
            <w:pPr>
              <w:spacing w:before="7"/>
              <w:ind w:right="126"/>
              <w:rPr>
                <w:sz w:val="20"/>
                <w:szCs w:val="20"/>
              </w:rPr>
            </w:pPr>
            <w:r w:rsidRPr="005F64CF">
              <w:rPr>
                <w:color w:val="000000"/>
                <w:sz w:val="20"/>
                <w:szCs w:val="20"/>
              </w:rPr>
              <w:t>- Excelente calidad de la  maqueta.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C31513" w14:textId="77777777" w:rsidR="005F64CF" w:rsidRPr="005F64CF" w:rsidRDefault="005F64CF" w:rsidP="005F64CF">
            <w:pPr>
              <w:rPr>
                <w:sz w:val="20"/>
                <w:szCs w:val="20"/>
              </w:rPr>
            </w:pPr>
            <w:r w:rsidRPr="005F64CF">
              <w:rPr>
                <w:color w:val="000000"/>
                <w:sz w:val="20"/>
                <w:szCs w:val="20"/>
              </w:rPr>
              <w:t>- Entrega a tiempo </w:t>
            </w:r>
          </w:p>
          <w:p w14:paraId="040C29B6" w14:textId="77777777" w:rsidR="005F64CF" w:rsidRPr="005F64CF" w:rsidRDefault="005F64CF" w:rsidP="005F64CF">
            <w:pPr>
              <w:spacing w:before="11"/>
              <w:rPr>
                <w:sz w:val="20"/>
                <w:szCs w:val="20"/>
              </w:rPr>
            </w:pPr>
            <w:r w:rsidRPr="005F64CF">
              <w:rPr>
                <w:color w:val="000000"/>
                <w:sz w:val="20"/>
                <w:szCs w:val="20"/>
              </w:rPr>
              <w:t>- La mayoría de los materiales utilizados son reciclados </w:t>
            </w:r>
          </w:p>
          <w:p w14:paraId="61A8DA3F" w14:textId="77777777" w:rsidR="005F64CF" w:rsidRPr="005F64CF" w:rsidRDefault="005F64CF" w:rsidP="005F64CF">
            <w:pPr>
              <w:spacing w:before="11"/>
              <w:rPr>
                <w:sz w:val="20"/>
                <w:szCs w:val="20"/>
              </w:rPr>
            </w:pPr>
            <w:r w:rsidRPr="005F64CF">
              <w:rPr>
                <w:color w:val="000000"/>
                <w:sz w:val="20"/>
                <w:szCs w:val="20"/>
              </w:rPr>
              <w:t>- Buena calidad de la maqueta.</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C98665" w14:textId="77777777" w:rsidR="005F64CF" w:rsidRPr="005F64CF" w:rsidRDefault="005F64CF" w:rsidP="005F64CF">
            <w:pPr>
              <w:ind w:right="293"/>
              <w:rPr>
                <w:sz w:val="20"/>
                <w:szCs w:val="20"/>
              </w:rPr>
            </w:pPr>
            <w:r w:rsidRPr="005F64CF">
              <w:rPr>
                <w:color w:val="000000"/>
                <w:sz w:val="20"/>
                <w:szCs w:val="20"/>
              </w:rPr>
              <w:t>- Entrega fuera de plazo</w:t>
            </w:r>
          </w:p>
          <w:p w14:paraId="3F358C8F" w14:textId="77777777" w:rsidR="005F64CF" w:rsidRPr="005F64CF" w:rsidRDefault="005F64CF" w:rsidP="005F64CF">
            <w:pPr>
              <w:spacing w:before="11"/>
              <w:rPr>
                <w:sz w:val="20"/>
                <w:szCs w:val="20"/>
              </w:rPr>
            </w:pPr>
            <w:r w:rsidRPr="005F64CF">
              <w:rPr>
                <w:color w:val="000000"/>
                <w:sz w:val="20"/>
                <w:szCs w:val="20"/>
              </w:rPr>
              <w:t>- La mayoría de los materiales utilizados no son reciclados </w:t>
            </w:r>
          </w:p>
          <w:p w14:paraId="045E28D0" w14:textId="77777777" w:rsidR="005F64CF" w:rsidRPr="005F64CF" w:rsidRDefault="005F64CF" w:rsidP="005F64CF">
            <w:pPr>
              <w:spacing w:before="11"/>
              <w:rPr>
                <w:sz w:val="20"/>
                <w:szCs w:val="20"/>
              </w:rPr>
            </w:pPr>
            <w:r w:rsidRPr="005F64CF">
              <w:rPr>
                <w:color w:val="000000"/>
                <w:sz w:val="20"/>
                <w:szCs w:val="20"/>
              </w:rPr>
              <w:t>- Poca calidad de la maqueta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506564" w14:textId="77777777" w:rsidR="005F64CF" w:rsidRPr="005F64CF" w:rsidRDefault="005F64CF" w:rsidP="005F64CF">
            <w:pPr>
              <w:ind w:right="-30"/>
              <w:rPr>
                <w:color w:val="000000"/>
                <w:sz w:val="20"/>
                <w:szCs w:val="20"/>
              </w:rPr>
            </w:pPr>
            <w:r w:rsidRPr="005F64CF">
              <w:rPr>
                <w:color w:val="000000"/>
                <w:sz w:val="20"/>
                <w:szCs w:val="20"/>
              </w:rPr>
              <w:t>- No entrega a tiempo</w:t>
            </w:r>
          </w:p>
          <w:p w14:paraId="464E7F26" w14:textId="77777777" w:rsidR="005F64CF" w:rsidRPr="005F64CF" w:rsidRDefault="005F64CF" w:rsidP="005F64CF">
            <w:pPr>
              <w:ind w:right="-30"/>
              <w:rPr>
                <w:sz w:val="20"/>
                <w:szCs w:val="20"/>
              </w:rPr>
            </w:pPr>
            <w:r w:rsidRPr="005F64CF">
              <w:rPr>
                <w:color w:val="000000"/>
                <w:sz w:val="20"/>
                <w:szCs w:val="20"/>
              </w:rPr>
              <w:t>- Los materiales utiliza-dos no son adecuados </w:t>
            </w:r>
          </w:p>
          <w:p w14:paraId="4C70BC21" w14:textId="77777777" w:rsidR="005F64CF" w:rsidRPr="005F64CF" w:rsidRDefault="005F64CF" w:rsidP="005F64CF">
            <w:pPr>
              <w:spacing w:before="11"/>
              <w:ind w:right="-30"/>
              <w:rPr>
                <w:sz w:val="20"/>
                <w:szCs w:val="20"/>
              </w:rPr>
            </w:pPr>
            <w:r w:rsidRPr="005F64CF">
              <w:rPr>
                <w:color w:val="000000"/>
                <w:sz w:val="20"/>
                <w:szCs w:val="20"/>
              </w:rPr>
              <w:t>- Maqueta con baja calidad.</w:t>
            </w:r>
          </w:p>
        </w:tc>
      </w:tr>
    </w:tbl>
    <w:p w14:paraId="1ADAF1BF" w14:textId="77777777" w:rsidR="005F64CF" w:rsidRPr="005F64CF" w:rsidRDefault="005F64CF" w:rsidP="005F64CF">
      <w:pPr>
        <w:spacing w:after="0" w:line="360" w:lineRule="auto"/>
        <w:rPr>
          <w:b/>
          <w:color w:val="000009"/>
          <w:sz w:val="24"/>
          <w:szCs w:val="24"/>
        </w:rPr>
      </w:pPr>
    </w:p>
    <w:p w14:paraId="5C78F152" w14:textId="77777777" w:rsidR="005F64CF" w:rsidRPr="005F64CF" w:rsidRDefault="005F64CF" w:rsidP="005F64CF">
      <w:pPr>
        <w:spacing w:after="0" w:line="360" w:lineRule="auto"/>
      </w:pPr>
      <w:r w:rsidRPr="005F64CF">
        <w:rPr>
          <w:b/>
          <w:color w:val="000009"/>
          <w:sz w:val="24"/>
          <w:szCs w:val="24"/>
        </w:rPr>
        <w:t>9. EVALUACIÓN DE LA PRÁCTICA DOCENTE</w:t>
      </w:r>
    </w:p>
    <w:tbl>
      <w:tblPr>
        <w:tblW w:w="14558" w:type="dxa"/>
        <w:tblLayout w:type="fixed"/>
        <w:tblLook w:val="0400" w:firstRow="0" w:lastRow="0" w:firstColumn="0" w:lastColumn="0" w:noHBand="0" w:noVBand="1"/>
      </w:tblPr>
      <w:tblGrid>
        <w:gridCol w:w="10549"/>
        <w:gridCol w:w="269"/>
        <w:gridCol w:w="1758"/>
        <w:gridCol w:w="281"/>
        <w:gridCol w:w="1701"/>
      </w:tblGrid>
      <w:tr w:rsidR="005F64CF" w:rsidRPr="005F64CF" w14:paraId="62FBDAEB" w14:textId="77777777" w:rsidTr="005F64CF">
        <w:trPr>
          <w:trHeight w:val="286"/>
        </w:trPr>
        <w:tc>
          <w:tcPr>
            <w:tcW w:w="14559"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6CEB4D3" w14:textId="77777777" w:rsidR="005F64CF" w:rsidRPr="005F64CF" w:rsidRDefault="005F64CF" w:rsidP="005F64CF">
            <w:pPr>
              <w:rPr>
                <w:sz w:val="24"/>
                <w:szCs w:val="24"/>
              </w:rPr>
            </w:pPr>
            <w:r w:rsidRPr="005F64CF">
              <w:rPr>
                <w:b/>
                <w:color w:val="000009"/>
                <w:sz w:val="24"/>
                <w:szCs w:val="24"/>
                <w:shd w:val="clear" w:color="auto" w:fill="F7CAAC"/>
              </w:rPr>
              <w:t>PROGRAMACIÓN</w:t>
            </w:r>
          </w:p>
        </w:tc>
      </w:tr>
      <w:tr w:rsidR="005F64CF" w:rsidRPr="005F64CF" w14:paraId="61B7007D" w14:textId="77777777" w:rsidTr="005F64CF">
        <w:trPr>
          <w:trHeight w:val="304"/>
        </w:trPr>
        <w:tc>
          <w:tcPr>
            <w:tcW w:w="1081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0A4229" w14:textId="77777777" w:rsidR="005F64CF" w:rsidRPr="005F64CF" w:rsidRDefault="005F64CF" w:rsidP="005F64CF">
            <w:pPr>
              <w:jc w:val="center"/>
              <w:rPr>
                <w:sz w:val="24"/>
                <w:szCs w:val="24"/>
              </w:rPr>
            </w:pPr>
            <w:r w:rsidRPr="005F64CF">
              <w:rPr>
                <w:b/>
                <w:color w:val="000009"/>
                <w:sz w:val="24"/>
                <w:szCs w:val="24"/>
              </w:rPr>
              <w:lastRenderedPageBreak/>
              <w:t>INDICADORES DE LOGRO </w:t>
            </w:r>
          </w:p>
        </w:tc>
        <w:tc>
          <w:tcPr>
            <w:tcW w:w="203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B990219" w14:textId="77777777" w:rsidR="005F64CF" w:rsidRPr="005F64CF" w:rsidRDefault="005F64CF" w:rsidP="005F64CF">
            <w:pPr>
              <w:ind w:right="87"/>
              <w:jc w:val="center"/>
              <w:rPr>
                <w:b/>
                <w:color w:val="000009"/>
                <w:sz w:val="24"/>
                <w:szCs w:val="24"/>
              </w:rPr>
            </w:pPr>
            <w:r w:rsidRPr="005F64CF">
              <w:rPr>
                <w:b/>
                <w:color w:val="000009"/>
                <w:sz w:val="24"/>
                <w:szCs w:val="24"/>
                <w:shd w:val="clear" w:color="auto" w:fill="FBE4D5"/>
              </w:rPr>
              <w:t xml:space="preserve">Puntuación </w:t>
            </w:r>
            <w:r w:rsidRPr="005F64CF">
              <w:rPr>
                <w:b/>
                <w:color w:val="000009"/>
                <w:sz w:val="24"/>
                <w:szCs w:val="24"/>
              </w:rPr>
              <w:t> </w:t>
            </w:r>
          </w:p>
          <w:p w14:paraId="67F265CD" w14:textId="77777777" w:rsidR="005F64CF" w:rsidRPr="005F64CF" w:rsidRDefault="005F64CF" w:rsidP="005F64CF">
            <w:pPr>
              <w:ind w:right="87"/>
              <w:jc w:val="center"/>
              <w:rPr>
                <w:sz w:val="24"/>
                <w:szCs w:val="24"/>
              </w:rPr>
            </w:pPr>
            <w:r w:rsidRPr="005F64CF">
              <w:rPr>
                <w:b/>
                <w:color w:val="000009"/>
                <w:shd w:val="clear" w:color="auto" w:fill="FBE4D5"/>
              </w:rPr>
              <w:t>De 1 a 10</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3858E4" w14:textId="77777777" w:rsidR="005F64CF" w:rsidRPr="005F64CF" w:rsidRDefault="005F64CF" w:rsidP="005F64CF">
            <w:pPr>
              <w:rPr>
                <w:sz w:val="24"/>
                <w:szCs w:val="24"/>
              </w:rPr>
            </w:pPr>
            <w:r w:rsidRPr="005F64CF">
              <w:rPr>
                <w:b/>
                <w:color w:val="000009"/>
                <w:sz w:val="24"/>
                <w:szCs w:val="24"/>
              </w:rPr>
              <w:t>Observaciones</w:t>
            </w:r>
          </w:p>
        </w:tc>
      </w:tr>
      <w:tr w:rsidR="005F64CF" w:rsidRPr="005F64CF" w14:paraId="4B4C4B32" w14:textId="77777777" w:rsidTr="005F64CF">
        <w:trPr>
          <w:trHeight w:val="559"/>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49A9733" w14:textId="77777777" w:rsidR="005F64CF" w:rsidRPr="005F64CF" w:rsidRDefault="005F64CF" w:rsidP="005F64CF">
            <w:pPr>
              <w:ind w:right="-39"/>
              <w:rPr>
                <w:sz w:val="24"/>
                <w:szCs w:val="24"/>
              </w:rPr>
            </w:pPr>
            <w:r w:rsidRPr="005F64CF">
              <w:rPr>
                <w:color w:val="000009"/>
                <w:sz w:val="24"/>
                <w:szCs w:val="24"/>
                <w:shd w:val="clear" w:color="auto" w:fill="FBE4D5"/>
              </w:rPr>
              <w:t xml:space="preserve">Los saberes básicos se han formulado en función de las competencias específicas que concretan los </w:t>
            </w:r>
            <w:r w:rsidRPr="005F64CF">
              <w:rPr>
                <w:color w:val="000009"/>
                <w:sz w:val="24"/>
                <w:szCs w:val="24"/>
              </w:rPr>
              <w:t> </w:t>
            </w:r>
            <w:r w:rsidRPr="005F64CF">
              <w:rPr>
                <w:color w:val="000009"/>
                <w:sz w:val="24"/>
                <w:szCs w:val="24"/>
                <w:shd w:val="clear" w:color="auto" w:fill="FBE4D5"/>
              </w:rPr>
              <w:t>criterios de evaluación.</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A7468E"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ABD49" w14:textId="77777777" w:rsidR="005F64CF" w:rsidRPr="005F64CF" w:rsidRDefault="005F64CF" w:rsidP="005F64CF">
            <w:pPr>
              <w:rPr>
                <w:sz w:val="24"/>
                <w:szCs w:val="24"/>
              </w:rPr>
            </w:pPr>
          </w:p>
        </w:tc>
      </w:tr>
      <w:tr w:rsidR="005F64CF" w:rsidRPr="005F64CF" w14:paraId="34E59307" w14:textId="77777777" w:rsidTr="005F64CF">
        <w:trPr>
          <w:trHeight w:val="562"/>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8EDA76A" w14:textId="77777777" w:rsidR="005F64CF" w:rsidRPr="005F64CF" w:rsidRDefault="005F64CF" w:rsidP="005F64CF">
            <w:pPr>
              <w:ind w:right="-39"/>
              <w:rPr>
                <w:sz w:val="24"/>
                <w:szCs w:val="24"/>
              </w:rPr>
            </w:pPr>
            <w:r w:rsidRPr="005F64CF">
              <w:rPr>
                <w:color w:val="000009"/>
                <w:sz w:val="24"/>
                <w:szCs w:val="24"/>
                <w:shd w:val="clear" w:color="auto" w:fill="FBE4D5"/>
              </w:rPr>
              <w:t>La selección y temporalización de contenidos y actividades ha sido ajustada. La SDA ha facilitado la flexibilidad de las clases, para ajustarse a las necesidades e intereses de los alumnos lo más posible.</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3C56B6"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D76FB8" w14:textId="77777777" w:rsidR="005F64CF" w:rsidRPr="005F64CF" w:rsidRDefault="005F64CF" w:rsidP="005F64CF">
            <w:pPr>
              <w:rPr>
                <w:sz w:val="24"/>
                <w:szCs w:val="24"/>
              </w:rPr>
            </w:pPr>
          </w:p>
        </w:tc>
      </w:tr>
      <w:tr w:rsidR="005F64CF" w:rsidRPr="005F64CF" w14:paraId="06EFCDA7" w14:textId="77777777" w:rsidTr="005F64CF">
        <w:trPr>
          <w:trHeight w:val="463"/>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6463B52" w14:textId="77777777" w:rsidR="005F64CF" w:rsidRPr="005F64CF" w:rsidRDefault="005F64CF" w:rsidP="005F64CF">
            <w:pPr>
              <w:ind w:right="-39"/>
              <w:rPr>
                <w:sz w:val="24"/>
                <w:szCs w:val="24"/>
              </w:rPr>
            </w:pPr>
            <w:r w:rsidRPr="005F64CF">
              <w:rPr>
                <w:color w:val="000009"/>
                <w:sz w:val="24"/>
                <w:szCs w:val="24"/>
                <w:shd w:val="clear" w:color="auto" w:fill="FBE4D5"/>
              </w:rPr>
              <w:t xml:space="preserve">Los criterios de evaluación han sido claros y conocidos de los alumnos, y han permitido hacer un </w:t>
            </w:r>
            <w:r w:rsidRPr="005F64CF">
              <w:rPr>
                <w:color w:val="000009"/>
                <w:sz w:val="24"/>
                <w:szCs w:val="24"/>
              </w:rPr>
              <w:t> </w:t>
            </w:r>
            <w:r w:rsidRPr="005F64CF">
              <w:rPr>
                <w:color w:val="000009"/>
                <w:sz w:val="24"/>
                <w:szCs w:val="24"/>
                <w:shd w:val="clear" w:color="auto" w:fill="FBE4D5"/>
              </w:rPr>
              <w:t>seguimiento del progreso de los alumnos.</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5EB971"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FCF92B" w14:textId="77777777" w:rsidR="005F64CF" w:rsidRPr="005F64CF" w:rsidRDefault="005F64CF" w:rsidP="005F64CF">
            <w:pPr>
              <w:rPr>
                <w:sz w:val="24"/>
                <w:szCs w:val="24"/>
              </w:rPr>
            </w:pPr>
          </w:p>
        </w:tc>
      </w:tr>
      <w:tr w:rsidR="005F64CF" w:rsidRPr="005F64CF" w14:paraId="28D3F9FB" w14:textId="77777777" w:rsidTr="005F64CF">
        <w:trPr>
          <w:trHeight w:val="250"/>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8B129C7" w14:textId="77777777" w:rsidR="005F64CF" w:rsidRPr="005F64CF" w:rsidRDefault="005F64CF" w:rsidP="005F64CF">
            <w:pPr>
              <w:ind w:right="-39"/>
              <w:rPr>
                <w:sz w:val="24"/>
                <w:szCs w:val="24"/>
              </w:rPr>
            </w:pPr>
            <w:r w:rsidRPr="005F64CF">
              <w:rPr>
                <w:color w:val="000009"/>
                <w:sz w:val="24"/>
                <w:szCs w:val="24"/>
                <w:shd w:val="clear" w:color="auto" w:fill="FBE4D5"/>
              </w:rPr>
              <w:t>La SDA se ha realizado en coordinación con el resto del profesorado del departamento</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9C9447"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F15198" w14:textId="77777777" w:rsidR="005F64CF" w:rsidRPr="005F64CF" w:rsidRDefault="005F64CF" w:rsidP="005F64CF">
            <w:pPr>
              <w:rPr>
                <w:sz w:val="24"/>
                <w:szCs w:val="24"/>
              </w:rPr>
            </w:pPr>
          </w:p>
        </w:tc>
      </w:tr>
      <w:tr w:rsidR="005F64CF" w:rsidRPr="005F64CF" w14:paraId="492ECEF4" w14:textId="77777777" w:rsidTr="005F64CF">
        <w:trPr>
          <w:trHeight w:val="327"/>
        </w:trPr>
        <w:tc>
          <w:tcPr>
            <w:tcW w:w="14559"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729C9C7" w14:textId="77777777" w:rsidR="005F64CF" w:rsidRPr="005F64CF" w:rsidRDefault="005F64CF" w:rsidP="005F64CF">
            <w:pPr>
              <w:rPr>
                <w:sz w:val="24"/>
                <w:szCs w:val="24"/>
              </w:rPr>
            </w:pPr>
            <w:r w:rsidRPr="005F64CF">
              <w:rPr>
                <w:b/>
                <w:color w:val="000009"/>
                <w:sz w:val="24"/>
                <w:szCs w:val="24"/>
                <w:shd w:val="clear" w:color="auto" w:fill="F7CAAC"/>
              </w:rPr>
              <w:t>DESARROLLO</w:t>
            </w:r>
          </w:p>
        </w:tc>
      </w:tr>
      <w:tr w:rsidR="005F64CF" w:rsidRPr="005F64CF" w14:paraId="7DC2EE51" w14:textId="77777777" w:rsidTr="005F64CF">
        <w:trPr>
          <w:trHeight w:val="304"/>
        </w:trPr>
        <w:tc>
          <w:tcPr>
            <w:tcW w:w="10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C6438E" w14:textId="77777777" w:rsidR="005F64CF" w:rsidRPr="005F64CF" w:rsidRDefault="005F64CF" w:rsidP="005F64CF">
            <w:pPr>
              <w:jc w:val="center"/>
              <w:rPr>
                <w:sz w:val="24"/>
                <w:szCs w:val="24"/>
              </w:rPr>
            </w:pPr>
            <w:r w:rsidRPr="005F64CF">
              <w:rPr>
                <w:b/>
                <w:color w:val="000009"/>
                <w:sz w:val="24"/>
                <w:szCs w:val="24"/>
              </w:rPr>
              <w:t>INDICADORES DE LOGRO </w:t>
            </w:r>
          </w:p>
        </w:tc>
        <w:tc>
          <w:tcPr>
            <w:tcW w:w="202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81A5B0F" w14:textId="77777777" w:rsidR="005F64CF" w:rsidRPr="005F64CF" w:rsidRDefault="005F64CF" w:rsidP="005F64CF">
            <w:pPr>
              <w:ind w:right="134"/>
              <w:jc w:val="center"/>
              <w:rPr>
                <w:b/>
                <w:color w:val="000009"/>
                <w:sz w:val="24"/>
                <w:szCs w:val="24"/>
              </w:rPr>
            </w:pPr>
            <w:r w:rsidRPr="005F64CF">
              <w:rPr>
                <w:b/>
                <w:color w:val="000009"/>
                <w:sz w:val="24"/>
                <w:szCs w:val="24"/>
                <w:shd w:val="clear" w:color="auto" w:fill="FBE4D5"/>
              </w:rPr>
              <w:t>Puntuación</w:t>
            </w:r>
            <w:r w:rsidRPr="005F64CF">
              <w:rPr>
                <w:b/>
                <w:color w:val="000009"/>
                <w:sz w:val="24"/>
                <w:szCs w:val="24"/>
              </w:rPr>
              <w:t xml:space="preserve"> </w:t>
            </w:r>
          </w:p>
          <w:p w14:paraId="7623F1F6" w14:textId="77777777" w:rsidR="005F64CF" w:rsidRPr="005F64CF" w:rsidRDefault="005F64CF" w:rsidP="005F64CF">
            <w:pPr>
              <w:ind w:right="134"/>
              <w:jc w:val="center"/>
              <w:rPr>
                <w:sz w:val="24"/>
                <w:szCs w:val="24"/>
              </w:rPr>
            </w:pPr>
            <w:r w:rsidRPr="005F64CF">
              <w:rPr>
                <w:b/>
                <w:color w:val="000009"/>
                <w:shd w:val="clear" w:color="auto" w:fill="FBE4D5"/>
              </w:rPr>
              <w:t>De 1 a 10 </w:t>
            </w: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066E51" w14:textId="77777777" w:rsidR="005F64CF" w:rsidRPr="005F64CF" w:rsidRDefault="005F64CF" w:rsidP="005F64CF">
            <w:pPr>
              <w:rPr>
                <w:sz w:val="24"/>
                <w:szCs w:val="24"/>
              </w:rPr>
            </w:pPr>
            <w:r w:rsidRPr="005F64CF">
              <w:rPr>
                <w:b/>
                <w:color w:val="000009"/>
                <w:sz w:val="24"/>
                <w:szCs w:val="24"/>
              </w:rPr>
              <w:t>Observaciones</w:t>
            </w:r>
          </w:p>
        </w:tc>
      </w:tr>
      <w:tr w:rsidR="005F64CF" w:rsidRPr="005F64CF" w14:paraId="7165BEDB" w14:textId="77777777" w:rsidTr="005F64CF">
        <w:trPr>
          <w:trHeight w:val="216"/>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A3D91E9" w14:textId="77777777" w:rsidR="005F64CF" w:rsidRPr="005F64CF" w:rsidRDefault="005F64CF" w:rsidP="005F64CF">
            <w:pPr>
              <w:rPr>
                <w:sz w:val="24"/>
                <w:szCs w:val="24"/>
              </w:rPr>
            </w:pPr>
            <w:r w:rsidRPr="005F64CF">
              <w:rPr>
                <w:color w:val="000009"/>
                <w:sz w:val="24"/>
                <w:szCs w:val="24"/>
                <w:shd w:val="clear" w:color="auto" w:fill="FBE4D5"/>
              </w:rPr>
              <w:t xml:space="preserve">Antes de iniciar la actividad, se ha hecho una introducción sobre el tema para motivar a los alumnos y </w:t>
            </w:r>
            <w:r w:rsidRPr="005F64CF">
              <w:rPr>
                <w:color w:val="000009"/>
                <w:sz w:val="24"/>
                <w:szCs w:val="24"/>
              </w:rPr>
              <w:t> </w:t>
            </w:r>
            <w:r w:rsidRPr="005F64CF">
              <w:rPr>
                <w:color w:val="000009"/>
                <w:sz w:val="24"/>
                <w:szCs w:val="24"/>
                <w:shd w:val="clear" w:color="auto" w:fill="FBE4D5"/>
              </w:rPr>
              <w:t>saber sus conocimientos previos.</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13747B"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686E8B" w14:textId="77777777" w:rsidR="005F64CF" w:rsidRPr="005F64CF" w:rsidRDefault="005F64CF" w:rsidP="005F64CF">
            <w:pPr>
              <w:rPr>
                <w:sz w:val="24"/>
                <w:szCs w:val="24"/>
              </w:rPr>
            </w:pPr>
          </w:p>
        </w:tc>
      </w:tr>
      <w:tr w:rsidR="005F64CF" w:rsidRPr="005F64CF" w14:paraId="7B2A9DA0" w14:textId="77777777" w:rsidTr="005F64CF">
        <w:trPr>
          <w:trHeight w:val="250"/>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757DB35" w14:textId="77777777" w:rsidR="005F64CF" w:rsidRPr="005F64CF" w:rsidRDefault="005F64CF" w:rsidP="005F64CF">
            <w:pPr>
              <w:rPr>
                <w:sz w:val="24"/>
                <w:szCs w:val="24"/>
              </w:rPr>
            </w:pPr>
            <w:r w:rsidRPr="005F64CF">
              <w:rPr>
                <w:color w:val="000009"/>
                <w:sz w:val="24"/>
                <w:szCs w:val="24"/>
                <w:shd w:val="clear" w:color="auto" w:fill="FBE4D5"/>
              </w:rPr>
              <w:lastRenderedPageBreak/>
              <w:t xml:space="preserve">Antes de iniciar la actividad, se ha expuesto y justificado el plan de trabajo (importancia, utilidad, etc.), y </w:t>
            </w:r>
            <w:r w:rsidRPr="005F64CF">
              <w:rPr>
                <w:color w:val="000009"/>
                <w:sz w:val="24"/>
                <w:szCs w:val="24"/>
              </w:rPr>
              <w:t> </w:t>
            </w:r>
            <w:r w:rsidRPr="005F64CF">
              <w:rPr>
                <w:color w:val="000009"/>
                <w:sz w:val="24"/>
                <w:szCs w:val="24"/>
                <w:shd w:val="clear" w:color="auto" w:fill="FBE4D5"/>
              </w:rPr>
              <w:t>han sido informados sobre los criterios de evaluación.</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815FA4"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3ED2D1" w14:textId="77777777" w:rsidR="005F64CF" w:rsidRPr="005F64CF" w:rsidRDefault="005F64CF" w:rsidP="005F64CF">
            <w:pPr>
              <w:rPr>
                <w:sz w:val="24"/>
                <w:szCs w:val="24"/>
              </w:rPr>
            </w:pPr>
          </w:p>
        </w:tc>
      </w:tr>
      <w:tr w:rsidR="005F64CF" w:rsidRPr="005F64CF" w14:paraId="75B29A1C" w14:textId="77777777" w:rsidTr="005F64CF">
        <w:trPr>
          <w:trHeight w:val="245"/>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CEDED26" w14:textId="77777777" w:rsidR="005F64CF" w:rsidRPr="005F64CF" w:rsidRDefault="005F64CF" w:rsidP="005F64CF">
            <w:pPr>
              <w:rPr>
                <w:sz w:val="24"/>
                <w:szCs w:val="24"/>
              </w:rPr>
            </w:pPr>
            <w:r w:rsidRPr="005F64CF">
              <w:rPr>
                <w:color w:val="000009"/>
                <w:sz w:val="24"/>
                <w:szCs w:val="24"/>
                <w:shd w:val="clear" w:color="auto" w:fill="FBE4D5"/>
              </w:rPr>
              <w:t xml:space="preserve">Se ha ofrecido a los alumnos un mapa conceptual del tema, para que siempre estén orientados en el </w:t>
            </w:r>
            <w:r w:rsidRPr="005F64CF">
              <w:rPr>
                <w:color w:val="000009"/>
                <w:sz w:val="24"/>
                <w:szCs w:val="24"/>
              </w:rPr>
              <w:t> </w:t>
            </w:r>
            <w:r w:rsidRPr="005F64CF">
              <w:rPr>
                <w:color w:val="000009"/>
                <w:sz w:val="24"/>
                <w:szCs w:val="24"/>
                <w:shd w:val="clear" w:color="auto" w:fill="FBE4D5"/>
              </w:rPr>
              <w:t>proceso de aprendizaje.</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AFA58B"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6E9E0F" w14:textId="77777777" w:rsidR="005F64CF" w:rsidRPr="005F64CF" w:rsidRDefault="005F64CF" w:rsidP="005F64CF">
            <w:pPr>
              <w:rPr>
                <w:sz w:val="24"/>
                <w:szCs w:val="24"/>
              </w:rPr>
            </w:pPr>
          </w:p>
        </w:tc>
      </w:tr>
      <w:tr w:rsidR="005F64CF" w:rsidRPr="005F64CF" w14:paraId="3D04E84E" w14:textId="77777777" w:rsidTr="005F64CF">
        <w:trPr>
          <w:trHeight w:val="255"/>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FCF1D54" w14:textId="77777777" w:rsidR="005F64CF" w:rsidRPr="005F64CF" w:rsidRDefault="005F64CF" w:rsidP="005F64CF">
            <w:pPr>
              <w:rPr>
                <w:sz w:val="24"/>
                <w:szCs w:val="24"/>
              </w:rPr>
            </w:pPr>
            <w:r w:rsidRPr="005F64CF">
              <w:rPr>
                <w:color w:val="000009"/>
                <w:sz w:val="24"/>
                <w:szCs w:val="24"/>
                <w:shd w:val="clear" w:color="auto" w:fill="FBE4D5"/>
              </w:rPr>
              <w:t>La distribución del tiempo en el aula es adecuada. El ambiente de la clase ha sido adecuado y productivo</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514C8"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1AFA67" w14:textId="77777777" w:rsidR="005F64CF" w:rsidRPr="005F64CF" w:rsidRDefault="005F64CF" w:rsidP="005F64CF">
            <w:pPr>
              <w:rPr>
                <w:sz w:val="24"/>
                <w:szCs w:val="24"/>
              </w:rPr>
            </w:pPr>
          </w:p>
        </w:tc>
      </w:tr>
      <w:tr w:rsidR="005F64CF" w:rsidRPr="005F64CF" w14:paraId="5BEC157B" w14:textId="77777777" w:rsidTr="005F64CF">
        <w:trPr>
          <w:trHeight w:val="265"/>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050DC99" w14:textId="77777777" w:rsidR="005F64CF" w:rsidRPr="005F64CF" w:rsidRDefault="005F64CF" w:rsidP="005F64CF">
            <w:pPr>
              <w:rPr>
                <w:sz w:val="24"/>
                <w:szCs w:val="24"/>
              </w:rPr>
            </w:pPr>
            <w:r w:rsidRPr="005F64CF">
              <w:rPr>
                <w:color w:val="000009"/>
                <w:sz w:val="24"/>
                <w:szCs w:val="24"/>
                <w:shd w:val="clear" w:color="auto" w:fill="FBE4D5"/>
              </w:rPr>
              <w:t>Se han utilizado recursos variados (audiovisuales, informáticos, etc.).</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2B7F0C"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5C24E" w14:textId="77777777" w:rsidR="005F64CF" w:rsidRPr="005F64CF" w:rsidRDefault="005F64CF" w:rsidP="005F64CF">
            <w:pPr>
              <w:rPr>
                <w:sz w:val="24"/>
                <w:szCs w:val="24"/>
              </w:rPr>
            </w:pPr>
          </w:p>
        </w:tc>
      </w:tr>
      <w:tr w:rsidR="005F64CF" w:rsidRPr="005F64CF" w14:paraId="415599F3" w14:textId="77777777" w:rsidTr="005F64CF">
        <w:trPr>
          <w:trHeight w:val="360"/>
        </w:trPr>
        <w:tc>
          <w:tcPr>
            <w:tcW w:w="14559"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B010626" w14:textId="77777777" w:rsidR="005F64CF" w:rsidRPr="005F64CF" w:rsidRDefault="005F64CF" w:rsidP="005F64CF">
            <w:pPr>
              <w:rPr>
                <w:sz w:val="24"/>
                <w:szCs w:val="24"/>
              </w:rPr>
            </w:pPr>
            <w:r w:rsidRPr="005F64CF">
              <w:rPr>
                <w:b/>
                <w:color w:val="000009"/>
                <w:sz w:val="24"/>
                <w:szCs w:val="24"/>
                <w:shd w:val="clear" w:color="auto" w:fill="F7CAAC"/>
              </w:rPr>
              <w:t>EVALUACIÓN</w:t>
            </w:r>
          </w:p>
        </w:tc>
      </w:tr>
      <w:tr w:rsidR="005F64CF" w:rsidRPr="005F64CF" w14:paraId="005E6466" w14:textId="77777777" w:rsidTr="005F64CF">
        <w:trPr>
          <w:trHeight w:val="270"/>
        </w:trPr>
        <w:tc>
          <w:tcPr>
            <w:tcW w:w="10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FFD752" w14:textId="77777777" w:rsidR="005F64CF" w:rsidRPr="005F64CF" w:rsidRDefault="005F64CF" w:rsidP="005F64CF">
            <w:pPr>
              <w:jc w:val="center"/>
              <w:rPr>
                <w:sz w:val="24"/>
                <w:szCs w:val="24"/>
              </w:rPr>
            </w:pPr>
            <w:r w:rsidRPr="005F64CF">
              <w:rPr>
                <w:b/>
                <w:color w:val="000009"/>
                <w:sz w:val="24"/>
                <w:szCs w:val="24"/>
              </w:rPr>
              <w:t>INDICADORES DE LOGRO </w:t>
            </w:r>
          </w:p>
        </w:tc>
        <w:tc>
          <w:tcPr>
            <w:tcW w:w="202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0F428AC" w14:textId="77777777" w:rsidR="005F64CF" w:rsidRPr="005F64CF" w:rsidRDefault="005F64CF" w:rsidP="005F64CF">
            <w:pPr>
              <w:ind w:right="87"/>
              <w:jc w:val="center"/>
              <w:rPr>
                <w:sz w:val="24"/>
                <w:szCs w:val="24"/>
              </w:rPr>
            </w:pPr>
            <w:r w:rsidRPr="005F64CF">
              <w:rPr>
                <w:b/>
                <w:color w:val="000009"/>
                <w:sz w:val="24"/>
                <w:szCs w:val="24"/>
                <w:shd w:val="clear" w:color="auto" w:fill="FBE4D5"/>
              </w:rPr>
              <w:t xml:space="preserve">Puntuación </w:t>
            </w:r>
            <w:r w:rsidRPr="005F64CF">
              <w:rPr>
                <w:b/>
                <w:color w:val="000009"/>
                <w:sz w:val="24"/>
                <w:szCs w:val="24"/>
              </w:rPr>
              <w:t> </w:t>
            </w:r>
            <w:r w:rsidRPr="005F64CF">
              <w:rPr>
                <w:b/>
                <w:color w:val="000009"/>
                <w:sz w:val="24"/>
                <w:szCs w:val="24"/>
                <w:shd w:val="clear" w:color="auto" w:fill="FBE4D5"/>
              </w:rPr>
              <w:t>De 1 a 10</w:t>
            </w: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C93E0D" w14:textId="77777777" w:rsidR="005F64CF" w:rsidRPr="005F64CF" w:rsidRDefault="005F64CF" w:rsidP="005F64CF">
            <w:pPr>
              <w:rPr>
                <w:sz w:val="24"/>
                <w:szCs w:val="24"/>
              </w:rPr>
            </w:pPr>
            <w:r w:rsidRPr="005F64CF">
              <w:rPr>
                <w:b/>
                <w:color w:val="000009"/>
                <w:sz w:val="24"/>
                <w:szCs w:val="24"/>
              </w:rPr>
              <w:t xml:space="preserve"> Observaciones</w:t>
            </w:r>
          </w:p>
        </w:tc>
      </w:tr>
      <w:tr w:rsidR="005F64CF" w:rsidRPr="005F64CF" w14:paraId="263DC741" w14:textId="77777777" w:rsidTr="005F64CF">
        <w:trPr>
          <w:trHeight w:val="362"/>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03E5135" w14:textId="77777777" w:rsidR="005F64CF" w:rsidRPr="005F64CF" w:rsidRDefault="005F64CF" w:rsidP="005F64CF">
            <w:pPr>
              <w:rPr>
                <w:sz w:val="24"/>
                <w:szCs w:val="24"/>
              </w:rPr>
            </w:pPr>
            <w:r w:rsidRPr="005F64CF">
              <w:rPr>
                <w:color w:val="000009"/>
                <w:sz w:val="24"/>
                <w:szCs w:val="24"/>
                <w:shd w:val="clear" w:color="auto" w:fill="FBE4D5"/>
              </w:rPr>
              <w:t>Se ha realizado una evaluación inicial para ajustar la programación a la situación real de aprendizaje.</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BE21EB"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27F70E" w14:textId="77777777" w:rsidR="005F64CF" w:rsidRPr="005F64CF" w:rsidRDefault="005F64CF" w:rsidP="005F64CF">
            <w:pPr>
              <w:rPr>
                <w:sz w:val="24"/>
                <w:szCs w:val="24"/>
              </w:rPr>
            </w:pPr>
          </w:p>
        </w:tc>
      </w:tr>
      <w:tr w:rsidR="005F64CF" w:rsidRPr="005F64CF" w14:paraId="562602E8" w14:textId="77777777" w:rsidTr="005F64CF">
        <w:trPr>
          <w:trHeight w:val="331"/>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B11C30F" w14:textId="77777777" w:rsidR="005F64CF" w:rsidRPr="005F64CF" w:rsidRDefault="005F64CF" w:rsidP="005F64CF">
            <w:pPr>
              <w:rPr>
                <w:sz w:val="24"/>
                <w:szCs w:val="24"/>
              </w:rPr>
            </w:pPr>
            <w:r w:rsidRPr="005F64CF">
              <w:rPr>
                <w:color w:val="000009"/>
                <w:sz w:val="24"/>
                <w:szCs w:val="24"/>
                <w:shd w:val="clear" w:color="auto" w:fill="FBE4D5"/>
              </w:rPr>
              <w:t>Se han utilizado de manera sistemática distintos procedimientos e instrumentos de evaluación.</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74E400"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5BADC4" w14:textId="77777777" w:rsidR="005F64CF" w:rsidRPr="005F64CF" w:rsidRDefault="005F64CF" w:rsidP="005F64CF">
            <w:pPr>
              <w:rPr>
                <w:sz w:val="24"/>
                <w:szCs w:val="24"/>
              </w:rPr>
            </w:pPr>
          </w:p>
        </w:tc>
      </w:tr>
      <w:tr w:rsidR="005F64CF" w:rsidRPr="005F64CF" w14:paraId="5AA18624" w14:textId="77777777" w:rsidTr="005F64CF">
        <w:trPr>
          <w:trHeight w:val="353"/>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B4A5BCC" w14:textId="77777777" w:rsidR="005F64CF" w:rsidRPr="005F64CF" w:rsidRDefault="005F64CF" w:rsidP="005F64CF">
            <w:pPr>
              <w:rPr>
                <w:sz w:val="24"/>
                <w:szCs w:val="24"/>
              </w:rPr>
            </w:pPr>
            <w:r w:rsidRPr="005F64CF">
              <w:rPr>
                <w:color w:val="000009"/>
                <w:sz w:val="24"/>
                <w:szCs w:val="24"/>
                <w:shd w:val="clear" w:color="auto" w:fill="FBE4D5"/>
              </w:rPr>
              <w:t>Los alumnos han dispuesto de herramientas de autocorrección, autoevaluación y coevaluación.</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B04899"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DDE4DC" w14:textId="77777777" w:rsidR="005F64CF" w:rsidRPr="005F64CF" w:rsidRDefault="005F64CF" w:rsidP="005F64CF">
            <w:pPr>
              <w:rPr>
                <w:sz w:val="24"/>
                <w:szCs w:val="24"/>
              </w:rPr>
            </w:pPr>
          </w:p>
        </w:tc>
      </w:tr>
    </w:tbl>
    <w:p w14:paraId="01A3F217" w14:textId="77777777" w:rsidR="005F64CF" w:rsidRPr="005F64CF" w:rsidRDefault="005F64CF" w:rsidP="005F64CF">
      <w:pPr>
        <w:spacing w:after="240" w:line="240" w:lineRule="auto"/>
      </w:pPr>
    </w:p>
    <w:p w14:paraId="098B1C20" w14:textId="77777777" w:rsidR="005F64CF" w:rsidRPr="005F64CF" w:rsidRDefault="005F64CF" w:rsidP="005F64CF">
      <w:pPr>
        <w:spacing w:after="0" w:line="240" w:lineRule="auto"/>
        <w:ind w:right="6"/>
        <w:jc w:val="right"/>
      </w:pPr>
    </w:p>
    <w:p w14:paraId="38C29AD8" w14:textId="77777777" w:rsidR="005F64CF" w:rsidRPr="005F64CF" w:rsidRDefault="005F64CF" w:rsidP="005F64CF">
      <w:pPr>
        <w:rPr>
          <w:b/>
          <w:color w:val="C45911"/>
          <w:sz w:val="28"/>
          <w:szCs w:val="28"/>
        </w:rPr>
      </w:pPr>
      <w:r w:rsidRPr="005F64CF">
        <w:br w:type="page"/>
      </w:r>
    </w:p>
    <w:p w14:paraId="1CBB1DAF" w14:textId="77777777" w:rsidR="005F64CF" w:rsidRPr="005F64CF" w:rsidRDefault="005F64CF" w:rsidP="005F64CF">
      <w:pPr>
        <w:spacing w:before="120" w:after="0" w:line="240" w:lineRule="auto"/>
        <w:rPr>
          <w:b/>
          <w:color w:val="C45911"/>
          <w:sz w:val="32"/>
          <w:szCs w:val="32"/>
        </w:rPr>
      </w:pPr>
      <w:r w:rsidRPr="005F64CF">
        <w:rPr>
          <w:b/>
          <w:color w:val="C45911"/>
          <w:sz w:val="32"/>
          <w:szCs w:val="32"/>
        </w:rPr>
        <w:lastRenderedPageBreak/>
        <w:t>SITUACIÓN DE APRENDIZAJE 2 Ámbito Científico-Tecnológico 3º Diversificación</w:t>
      </w:r>
    </w:p>
    <w:p w14:paraId="516E9033" w14:textId="77777777" w:rsidR="005F64CF" w:rsidRPr="005F64CF" w:rsidRDefault="005F64CF" w:rsidP="005F64CF">
      <w:pPr>
        <w:spacing w:before="120" w:after="0" w:line="240" w:lineRule="auto"/>
        <w:rPr>
          <w:color w:val="17365D"/>
          <w:sz w:val="24"/>
          <w:szCs w:val="24"/>
        </w:rPr>
      </w:pPr>
      <w:r w:rsidRPr="005F64CF">
        <w:rPr>
          <w:b/>
          <w:color w:val="17365D"/>
          <w:sz w:val="28"/>
          <w:szCs w:val="28"/>
        </w:rPr>
        <w:t>SA  2   ÁLGEBRA PARA ACT</w:t>
      </w:r>
    </w:p>
    <w:p w14:paraId="199ED543" w14:textId="77777777" w:rsidR="005F64CF" w:rsidRPr="005F64CF" w:rsidRDefault="005F64CF" w:rsidP="005F64CF">
      <w:pPr>
        <w:spacing w:before="203" w:after="0" w:line="360" w:lineRule="auto"/>
        <w:rPr>
          <w:b/>
          <w:color w:val="000000"/>
        </w:rPr>
      </w:pPr>
    </w:p>
    <w:p w14:paraId="7D6831EB"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32E9196A" w14:textId="77777777" w:rsidTr="005F64CF">
        <w:trPr>
          <w:trHeight w:val="1477"/>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50089F" w14:textId="77777777" w:rsidR="005F64CF" w:rsidRPr="005F64CF" w:rsidRDefault="005F64CF" w:rsidP="005F64CF">
            <w:pPr>
              <w:spacing w:before="11"/>
              <w:rPr>
                <w:sz w:val="24"/>
                <w:szCs w:val="24"/>
              </w:rPr>
            </w:pPr>
            <w:r w:rsidRPr="005F64CF">
              <w:rPr>
                <w:sz w:val="24"/>
                <w:szCs w:val="24"/>
              </w:rPr>
              <w:t xml:space="preserve">• ETAPA: ESO </w:t>
            </w:r>
          </w:p>
          <w:p w14:paraId="1667862B" w14:textId="77777777" w:rsidR="005F64CF" w:rsidRPr="005F64CF" w:rsidRDefault="005F64CF" w:rsidP="005F64CF">
            <w:pPr>
              <w:spacing w:before="11"/>
              <w:rPr>
                <w:sz w:val="24"/>
                <w:szCs w:val="24"/>
              </w:rPr>
            </w:pPr>
            <w:r w:rsidRPr="005F64CF">
              <w:rPr>
                <w:sz w:val="24"/>
                <w:szCs w:val="24"/>
              </w:rPr>
              <w:t>• CURSO: 3º Diversificación</w:t>
            </w:r>
          </w:p>
          <w:p w14:paraId="1C92E143" w14:textId="77777777" w:rsidR="005F64CF" w:rsidRPr="005F64CF" w:rsidRDefault="005F64CF" w:rsidP="005F64CF">
            <w:pPr>
              <w:spacing w:before="11"/>
              <w:rPr>
                <w:sz w:val="24"/>
                <w:szCs w:val="24"/>
              </w:rPr>
            </w:pPr>
            <w:r w:rsidRPr="005F64CF">
              <w:rPr>
                <w:sz w:val="24"/>
                <w:szCs w:val="24"/>
              </w:rPr>
              <w:t>• MATERIA/MATERIAS:  Ámbito Científico-Tecnológico</w:t>
            </w:r>
          </w:p>
          <w:p w14:paraId="49D87F50" w14:textId="77777777" w:rsidR="005F64CF" w:rsidRPr="005F64CF" w:rsidRDefault="005F64CF" w:rsidP="005F64CF">
            <w:pPr>
              <w:spacing w:before="11"/>
              <w:rPr>
                <w:sz w:val="24"/>
                <w:szCs w:val="24"/>
              </w:rPr>
            </w:pPr>
            <w:r w:rsidRPr="005F64CF">
              <w:rPr>
                <w:sz w:val="24"/>
                <w:szCs w:val="24"/>
              </w:rPr>
              <w:t xml:space="preserve">• TEMPORALIZACIÓN: Primer trimestre. 6 sesiones </w:t>
            </w:r>
          </w:p>
          <w:p w14:paraId="1198EDD7" w14:textId="77777777" w:rsidR="005F64CF" w:rsidRPr="005F64CF" w:rsidRDefault="005F64CF" w:rsidP="005F64CF">
            <w:pPr>
              <w:spacing w:before="11"/>
              <w:rPr>
                <w:sz w:val="24"/>
                <w:szCs w:val="24"/>
              </w:rPr>
            </w:pPr>
            <w:r w:rsidRPr="005F64CF">
              <w:rPr>
                <w:sz w:val="24"/>
                <w:szCs w:val="24"/>
              </w:rPr>
              <w:t xml:space="preserve">• PRODUCTO FINAL O EVIDENCIAS: Hacemos cálculos aplicados a nuestra vida diaria y mural con operaciones    </w:t>
            </w:r>
          </w:p>
        </w:tc>
      </w:tr>
    </w:tbl>
    <w:p w14:paraId="3380B5D9" w14:textId="77777777" w:rsidR="005F64CF" w:rsidRPr="005F64CF" w:rsidRDefault="005F64CF" w:rsidP="005F64CF">
      <w:pPr>
        <w:spacing w:after="240" w:line="240" w:lineRule="auto"/>
        <w:rPr>
          <w:sz w:val="24"/>
          <w:szCs w:val="24"/>
        </w:rPr>
      </w:pPr>
    </w:p>
    <w:p w14:paraId="6BCD2477"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549" w:type="dxa"/>
        <w:tblLayout w:type="fixed"/>
        <w:tblLook w:val="0400" w:firstRow="0" w:lastRow="0" w:firstColumn="0" w:lastColumn="0" w:noHBand="0" w:noVBand="1"/>
      </w:tblPr>
      <w:tblGrid>
        <w:gridCol w:w="14549"/>
      </w:tblGrid>
      <w:tr w:rsidR="005F64CF" w:rsidRPr="005F64CF" w14:paraId="2FCB06AE" w14:textId="77777777" w:rsidTr="005F64CF">
        <w:trPr>
          <w:trHeight w:val="975"/>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FCD2E1" w14:textId="77777777" w:rsidR="005F64CF" w:rsidRPr="005F64CF" w:rsidRDefault="005F64CF" w:rsidP="005F64CF">
            <w:pPr>
              <w:spacing w:before="9"/>
              <w:ind w:right="51"/>
              <w:rPr>
                <w:sz w:val="24"/>
                <w:szCs w:val="24"/>
              </w:rPr>
            </w:pPr>
            <w:r w:rsidRPr="005F64CF">
              <w:rPr>
                <w:sz w:val="24"/>
                <w:szCs w:val="24"/>
              </w:rPr>
              <w:t>Esta situación de aprendizaje tiene como finalidad que el alumnado se familiarice con el álgebra, practique operaciones y sepa aplicarlo y poner en uso el álgebra en su vida cotidiana.</w:t>
            </w:r>
          </w:p>
          <w:p w14:paraId="7932E012" w14:textId="77777777" w:rsidR="005F64CF" w:rsidRPr="005F64CF" w:rsidRDefault="005F64CF" w:rsidP="005F64CF">
            <w:pPr>
              <w:spacing w:before="9"/>
              <w:ind w:right="51"/>
              <w:rPr>
                <w:sz w:val="24"/>
                <w:szCs w:val="24"/>
              </w:rPr>
            </w:pPr>
            <w:r w:rsidRPr="005F64CF">
              <w:rPr>
                <w:sz w:val="24"/>
                <w:szCs w:val="24"/>
              </w:rPr>
              <w:t>Entre los productos a elaborar  por el alumnado destacan dos vinculados a la metodología científica: el aprendizaje y descubrimiento y planteamiento de problemas y su aplicación a la vida diaria.</w:t>
            </w:r>
          </w:p>
        </w:tc>
      </w:tr>
    </w:tbl>
    <w:p w14:paraId="1ACC09AB" w14:textId="77777777" w:rsidR="005F64CF" w:rsidRPr="005F64CF" w:rsidRDefault="005F64CF" w:rsidP="005F64CF">
      <w:pPr>
        <w:spacing w:after="240" w:line="240" w:lineRule="auto"/>
        <w:rPr>
          <w:sz w:val="24"/>
          <w:szCs w:val="24"/>
        </w:rPr>
      </w:pPr>
    </w:p>
    <w:p w14:paraId="209BB166" w14:textId="77777777" w:rsidR="005F64CF" w:rsidRPr="005F64CF" w:rsidRDefault="005F64CF" w:rsidP="005F64CF">
      <w:pPr>
        <w:spacing w:after="0" w:line="360" w:lineRule="auto"/>
        <w:rPr>
          <w:sz w:val="24"/>
          <w:szCs w:val="24"/>
        </w:rPr>
      </w:pPr>
      <w:r w:rsidRPr="005F64CF">
        <w:rPr>
          <w:b/>
          <w:color w:val="000000"/>
        </w:rPr>
        <w:t>2. JUSTIFICACIÓN/ DESCRIPCIÓN</w:t>
      </w:r>
    </w:p>
    <w:tbl>
      <w:tblPr>
        <w:tblW w:w="14549" w:type="dxa"/>
        <w:tblLayout w:type="fixed"/>
        <w:tblLook w:val="0400" w:firstRow="0" w:lastRow="0" w:firstColumn="0" w:lastColumn="0" w:noHBand="0" w:noVBand="1"/>
      </w:tblPr>
      <w:tblGrid>
        <w:gridCol w:w="14549"/>
      </w:tblGrid>
      <w:tr w:rsidR="005F64CF" w:rsidRPr="005F64CF" w14:paraId="3E3571B4" w14:textId="77777777" w:rsidTr="005F64CF">
        <w:trPr>
          <w:trHeight w:val="852"/>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16C73" w14:textId="77777777" w:rsidR="005F64CF" w:rsidRPr="005F64CF" w:rsidRDefault="005F64CF" w:rsidP="005F64CF">
            <w:pPr>
              <w:ind w:right="55"/>
              <w:rPr>
                <w:sz w:val="24"/>
                <w:szCs w:val="24"/>
              </w:rPr>
            </w:pPr>
            <w:r w:rsidRPr="005F64CF">
              <w:rPr>
                <w:sz w:val="24"/>
                <w:szCs w:val="24"/>
              </w:rPr>
              <w:lastRenderedPageBreak/>
              <w:t>Esta situación de aprendizaje se ha ideado para afianzar los conocimientos sobre la suma al cuadrado, la diferencia al cuadrado y diferencias de cuadrados.</w:t>
            </w:r>
          </w:p>
          <w:p w14:paraId="3BDA3BD0" w14:textId="77777777" w:rsidR="005F64CF" w:rsidRPr="005F64CF" w:rsidRDefault="005F64CF" w:rsidP="005F64CF">
            <w:pPr>
              <w:ind w:right="55"/>
              <w:rPr>
                <w:sz w:val="24"/>
                <w:szCs w:val="24"/>
              </w:rPr>
            </w:pPr>
            <w:r w:rsidRPr="005F64CF">
              <w:rPr>
                <w:sz w:val="24"/>
                <w:szCs w:val="24"/>
              </w:rPr>
              <w:t>El objetivo es trabajar sobre la competencia matemática de forma gráfica y su aplicación en la vida real.</w:t>
            </w:r>
          </w:p>
        </w:tc>
      </w:tr>
    </w:tbl>
    <w:p w14:paraId="2357E9BF" w14:textId="77777777" w:rsidR="005F64CF" w:rsidRPr="005F64CF" w:rsidRDefault="005F64CF" w:rsidP="005F64CF">
      <w:pPr>
        <w:spacing w:after="0" w:line="360" w:lineRule="auto"/>
        <w:rPr>
          <w:b/>
          <w:color w:val="000000"/>
          <w:sz w:val="24"/>
          <w:szCs w:val="24"/>
        </w:rPr>
      </w:pPr>
    </w:p>
    <w:p w14:paraId="7EAF18AD" w14:textId="77777777" w:rsidR="005F64CF" w:rsidRPr="005F64CF" w:rsidRDefault="005F64CF" w:rsidP="005F64CF">
      <w:pPr>
        <w:spacing w:after="0" w:line="360" w:lineRule="auto"/>
        <w:rPr>
          <w:b/>
          <w:color w:val="000000"/>
          <w:sz w:val="24"/>
          <w:szCs w:val="24"/>
        </w:rPr>
      </w:pPr>
    </w:p>
    <w:p w14:paraId="1E52B251" w14:textId="77777777" w:rsidR="005F64CF" w:rsidRPr="005F64CF" w:rsidRDefault="005F64CF" w:rsidP="005F64CF">
      <w:pPr>
        <w:spacing w:after="0" w:line="360" w:lineRule="auto"/>
        <w:rPr>
          <w:b/>
          <w:color w:val="000000"/>
          <w:sz w:val="24"/>
          <w:szCs w:val="24"/>
        </w:rPr>
      </w:pPr>
    </w:p>
    <w:p w14:paraId="658F7E80" w14:textId="77777777" w:rsidR="005F64CF" w:rsidRPr="005F64CF" w:rsidRDefault="005F64CF" w:rsidP="005F64CF">
      <w:pPr>
        <w:spacing w:after="0" w:line="360" w:lineRule="auto"/>
        <w:rPr>
          <w:b/>
          <w:color w:val="000000"/>
          <w:sz w:val="24"/>
          <w:szCs w:val="24"/>
        </w:rPr>
      </w:pPr>
    </w:p>
    <w:p w14:paraId="4CF4F3BA" w14:textId="77777777" w:rsidR="005F64CF" w:rsidRPr="005F64CF" w:rsidRDefault="005F64CF" w:rsidP="005F64CF">
      <w:pPr>
        <w:spacing w:after="0" w:line="360" w:lineRule="auto"/>
        <w:rPr>
          <w:sz w:val="24"/>
          <w:szCs w:val="24"/>
        </w:rPr>
      </w:pPr>
      <w:r w:rsidRPr="005F64CF">
        <w:rPr>
          <w:b/>
          <w:color w:val="000000"/>
          <w:sz w:val="24"/>
          <w:szCs w:val="24"/>
        </w:rPr>
        <w:t>3. CONCRECIÓN CURRICULAR</w:t>
      </w:r>
    </w:p>
    <w:tbl>
      <w:tblPr>
        <w:tblW w:w="14165" w:type="dxa"/>
        <w:tblInd w:w="384" w:type="dxa"/>
        <w:tblLayout w:type="fixed"/>
        <w:tblLook w:val="0400" w:firstRow="0" w:lastRow="0" w:firstColumn="0" w:lastColumn="0" w:noHBand="0" w:noVBand="1"/>
      </w:tblPr>
      <w:tblGrid>
        <w:gridCol w:w="5150"/>
        <w:gridCol w:w="9015"/>
      </w:tblGrid>
      <w:tr w:rsidR="005F64CF" w:rsidRPr="005F64CF" w14:paraId="2B9E907B" w14:textId="77777777" w:rsidTr="005F64CF">
        <w:trPr>
          <w:trHeight w:val="25"/>
        </w:trPr>
        <w:tc>
          <w:tcPr>
            <w:tcW w:w="5150"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6C3710BE" w14:textId="77777777" w:rsidR="005F64CF" w:rsidRPr="005F64CF" w:rsidRDefault="005F64CF" w:rsidP="005F64CF">
            <w:pPr>
              <w:spacing w:after="120"/>
              <w:jc w:val="center"/>
            </w:pPr>
            <w:r w:rsidRPr="005F64CF">
              <w:rPr>
                <w:b/>
                <w:color w:val="000000"/>
                <w:shd w:val="clear" w:color="auto" w:fill="F4B083"/>
              </w:rPr>
              <w:t>COMPETENCIA ESPECÍFICA </w:t>
            </w:r>
          </w:p>
        </w:tc>
        <w:tc>
          <w:tcPr>
            <w:tcW w:w="9015"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178A31A0" w14:textId="77777777" w:rsidR="005F64CF" w:rsidRPr="005F64CF" w:rsidRDefault="005F64CF" w:rsidP="005F64CF">
            <w:pPr>
              <w:spacing w:after="120"/>
              <w:jc w:val="center"/>
            </w:pPr>
            <w:r w:rsidRPr="005F64CF">
              <w:rPr>
                <w:b/>
                <w:color w:val="000000"/>
                <w:shd w:val="clear" w:color="auto" w:fill="F4B083"/>
              </w:rPr>
              <w:t>CRITERIOS DE EVALUACIÓN </w:t>
            </w:r>
          </w:p>
        </w:tc>
      </w:tr>
      <w:tr w:rsidR="005F64CF" w:rsidRPr="005F64CF" w14:paraId="1FC2E40B" w14:textId="77777777" w:rsidTr="005F64CF">
        <w:trPr>
          <w:trHeight w:val="1639"/>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D1991DA" w14:textId="77777777" w:rsidR="005F64CF" w:rsidRPr="005F64CF" w:rsidRDefault="005F64CF" w:rsidP="005F64CF">
            <w:pPr>
              <w:spacing w:after="60"/>
              <w:rPr>
                <w:sz w:val="20"/>
                <w:szCs w:val="20"/>
              </w:rPr>
            </w:pPr>
            <w:r w:rsidRPr="005F64CF">
              <w:rPr>
                <w:sz w:val="20"/>
                <w:szCs w:val="20"/>
              </w:rPr>
              <w:t>ACT.3.1.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8FD49DC" w14:textId="77777777" w:rsidR="005F64CF" w:rsidRPr="005F64CF" w:rsidRDefault="005F64CF" w:rsidP="005F64CF">
            <w:pPr>
              <w:spacing w:after="60"/>
              <w:rPr>
                <w:sz w:val="20"/>
                <w:szCs w:val="20"/>
              </w:rPr>
            </w:pPr>
            <w:r w:rsidRPr="005F64CF">
              <w:rPr>
                <w:sz w:val="20"/>
                <w:szCs w:val="20"/>
              </w:rPr>
              <w:t>ACT.3.1.1.Reconocer situaciones susceptibles de ser formuladas y resueltas mediante herramientas y estrategias matemáticas, planteando variantes, modificando alguno de sus datos o alguna condición del problema.</w:t>
            </w:r>
          </w:p>
          <w:p w14:paraId="08076BE5" w14:textId="77777777" w:rsidR="005F64CF" w:rsidRPr="005F64CF" w:rsidRDefault="005F64CF" w:rsidP="005F64CF">
            <w:pPr>
              <w:spacing w:after="60"/>
              <w:rPr>
                <w:sz w:val="20"/>
                <w:szCs w:val="20"/>
              </w:rPr>
            </w:pPr>
            <w:r w:rsidRPr="005F64CF">
              <w:rPr>
                <w:sz w:val="20"/>
                <w:szCs w:val="20"/>
              </w:rPr>
              <w:t>ACT.3.1.2.Comprobar la validez de las soluciones a un problema desde un punto de vista lógico-matemático y elaborar las respuestas evaluando su alcance, repercusión y coherencia en su contexto.</w:t>
            </w:r>
          </w:p>
        </w:tc>
      </w:tr>
      <w:tr w:rsidR="005F64CF" w:rsidRPr="005F64CF" w14:paraId="6C0E2F26" w14:textId="77777777" w:rsidTr="005F64CF">
        <w:trPr>
          <w:trHeight w:val="661"/>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2B34826" w14:textId="77777777" w:rsidR="005F64CF" w:rsidRPr="005F64CF" w:rsidRDefault="005F64CF" w:rsidP="005F64CF">
            <w:pPr>
              <w:spacing w:after="80"/>
              <w:rPr>
                <w:sz w:val="20"/>
                <w:szCs w:val="20"/>
              </w:rPr>
            </w:pPr>
            <w:r w:rsidRPr="005F64CF">
              <w:rPr>
                <w:sz w:val="20"/>
                <w:szCs w:val="20"/>
              </w:rPr>
              <w:t>ACT.3.2.Reconocer y utilizar conexiones entre los diferentes elementos matemáticos interconectando conceptos y procedimientos para desarrollar una visión de las matemáticas como un todo integrado.</w:t>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2E39E98" w14:textId="77777777" w:rsidR="005F64CF" w:rsidRPr="005F64CF" w:rsidRDefault="005F64CF" w:rsidP="005F64CF">
            <w:pPr>
              <w:spacing w:before="8" w:after="60"/>
              <w:rPr>
                <w:sz w:val="20"/>
                <w:szCs w:val="20"/>
              </w:rPr>
            </w:pPr>
            <w:r w:rsidRPr="005F64CF">
              <w:rPr>
                <w:sz w:val="20"/>
                <w:szCs w:val="20"/>
              </w:rPr>
              <w:t>ACT.3.2.1.Reconocer y usar las relaciones entre los conocimientos y experiencias matemáticas formando un todo coherente.</w:t>
            </w:r>
          </w:p>
          <w:p w14:paraId="7147D6F3" w14:textId="77777777" w:rsidR="005F64CF" w:rsidRPr="005F64CF" w:rsidRDefault="005F64CF" w:rsidP="005F64CF">
            <w:pPr>
              <w:spacing w:before="8" w:after="60"/>
              <w:rPr>
                <w:sz w:val="20"/>
                <w:szCs w:val="20"/>
              </w:rPr>
            </w:pPr>
            <w:r w:rsidRPr="005F64CF">
              <w:rPr>
                <w:sz w:val="20"/>
                <w:szCs w:val="20"/>
              </w:rPr>
              <w:t>ACT.3.2.2.Realizar conexiones entre diferentes procesos matemáticos aplicando conocimientos y experiencias.</w:t>
            </w:r>
          </w:p>
        </w:tc>
      </w:tr>
      <w:tr w:rsidR="005F64CF" w:rsidRPr="005F64CF" w14:paraId="35322080" w14:textId="77777777" w:rsidTr="005F64CF">
        <w:trPr>
          <w:trHeight w:val="250"/>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733B3EC" w14:textId="77777777" w:rsidR="005F64CF" w:rsidRPr="005F64CF" w:rsidRDefault="005F64CF" w:rsidP="005F64CF">
            <w:pPr>
              <w:spacing w:after="80"/>
              <w:rPr>
                <w:sz w:val="20"/>
                <w:szCs w:val="20"/>
              </w:rPr>
            </w:pPr>
            <w:r w:rsidRPr="005F64CF">
              <w:rPr>
                <w:sz w:val="20"/>
                <w:szCs w:val="20"/>
              </w:rPr>
              <w:lastRenderedPageBreak/>
              <w:t>ACT.3.6.Interpretar y comprender problemas de la vida cotidiana y fenómenos fisicoquímicos del entorno, aplicando diferentes estrategias (como la modelización) y formas de razonamiento (basado en leyes y teorías científicas adecuadas), para obtener soluciones y aplicarlas a la mejora de la realidad cercana y la calidad de vida humana.</w:t>
            </w:r>
            <w:r w:rsidRPr="005F64CF">
              <w:rPr>
                <w:sz w:val="20"/>
                <w:szCs w:val="20"/>
              </w:rPr>
              <w:br/>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58A4CF6" w14:textId="77777777" w:rsidR="005F64CF" w:rsidRPr="005F64CF" w:rsidRDefault="005F64CF" w:rsidP="005F64CF">
            <w:pPr>
              <w:spacing w:after="80"/>
              <w:rPr>
                <w:sz w:val="20"/>
                <w:szCs w:val="20"/>
              </w:rPr>
            </w:pPr>
            <w:r w:rsidRPr="005F64CF">
              <w:rPr>
                <w:sz w:val="20"/>
                <w:szCs w:val="20"/>
              </w:rPr>
              <w:t>ACT.3.6.1.Interpretar y comprender problemas matemáticos de la vida cotidiana y fenómenos fisicoquímicos, organizando los datos dados, estableciendo relaciones entre ellos, comprendiendo las preguntas formuladas y explicarlos en términos básicos de los principios,teorías y leyes científicas.</w:t>
            </w:r>
          </w:p>
          <w:p w14:paraId="75B74651" w14:textId="77777777" w:rsidR="005F64CF" w:rsidRPr="005F64CF" w:rsidRDefault="005F64CF" w:rsidP="005F64CF">
            <w:pPr>
              <w:spacing w:after="80"/>
              <w:rPr>
                <w:sz w:val="20"/>
                <w:szCs w:val="20"/>
              </w:rPr>
            </w:pPr>
            <w:r w:rsidRPr="005F64CF">
              <w:rPr>
                <w:sz w:val="20"/>
                <w:szCs w:val="20"/>
              </w:rPr>
              <w:t>ACT.3.6.2.Expresar problemas matemáticos o fenómenos fisicoquímicos, con coherencia y corrección utilizando al menos dos soportes y dos medios de comunicación, elaborando representaciones matemáticas utilizando herramientas de interpretación y modelización como expresiones simbólicas o gráficas.</w:t>
            </w:r>
          </w:p>
          <w:p w14:paraId="1311802C" w14:textId="77777777" w:rsidR="005F64CF" w:rsidRPr="005F64CF" w:rsidRDefault="005F64CF" w:rsidP="005F64CF">
            <w:pPr>
              <w:spacing w:after="80"/>
              <w:rPr>
                <w:sz w:val="20"/>
                <w:szCs w:val="20"/>
              </w:rPr>
            </w:pPr>
            <w:r w:rsidRPr="005F64CF">
              <w:rPr>
                <w:sz w:val="20"/>
                <w:szCs w:val="20"/>
              </w:rPr>
              <w:t>ACT.3.6.3.Reconocer y describir en el entorno inmediato situaciones problemáticas reales de índole científica y emprender iniciativas que puedan contribuir a su solución, aplicando herramientas y estrategias apropiadas de las matemáticas y las ciencias, buscando un impacto en la sociedad.</w:t>
            </w:r>
          </w:p>
          <w:p w14:paraId="216EDD72" w14:textId="77777777" w:rsidR="005F64CF" w:rsidRPr="005F64CF" w:rsidRDefault="005F64CF" w:rsidP="005F64CF">
            <w:pPr>
              <w:spacing w:after="80"/>
              <w:rPr>
                <w:sz w:val="20"/>
                <w:szCs w:val="20"/>
              </w:rPr>
            </w:pPr>
            <w:r w:rsidRPr="005F64CF">
              <w:rPr>
                <w:sz w:val="20"/>
                <w:szCs w:val="20"/>
              </w:rPr>
              <w:t>ACT.3.6.4.Resolver problemas matemáticos y fisicoquímicos movilizando los conocimientos necesarios, aplicando las teorías y leyes científicas, razonando los procedimientos, expresando adecuadamente los resultados y aceptando el error como parte del proceso.</w:t>
            </w:r>
          </w:p>
        </w:tc>
      </w:tr>
      <w:tr w:rsidR="005F64CF" w:rsidRPr="005F64CF" w14:paraId="4888255F" w14:textId="77777777" w:rsidTr="005F64CF">
        <w:trPr>
          <w:trHeight w:val="3887"/>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F15B048" w14:textId="77777777" w:rsidR="005F64CF" w:rsidRPr="005F64CF" w:rsidRDefault="005F64CF" w:rsidP="005F64CF">
            <w:pPr>
              <w:spacing w:after="120"/>
              <w:rPr>
                <w:sz w:val="20"/>
                <w:szCs w:val="20"/>
              </w:rPr>
            </w:pPr>
            <w:r w:rsidRPr="005F64CF">
              <w:rPr>
                <w:sz w:val="20"/>
                <w:szCs w:val="20"/>
              </w:rPr>
              <w:t>ACT.3.9.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E189591" w14:textId="77777777" w:rsidR="005F64CF" w:rsidRPr="005F64CF" w:rsidRDefault="005F64CF" w:rsidP="005F64CF">
            <w:pPr>
              <w:spacing w:after="80"/>
              <w:ind w:right="-30"/>
              <w:rPr>
                <w:sz w:val="20"/>
                <w:szCs w:val="20"/>
              </w:rPr>
            </w:pPr>
            <w:r w:rsidRPr="005F64CF">
              <w:rPr>
                <w:sz w:val="20"/>
                <w:szCs w:val="20"/>
              </w:rPr>
              <w:t>ACT.3.9.1.Analizar conceptos y procesos relacionados con los saberes de Biología y Geología, Física y Química y Matemáticas interpretando información en diferentes formatos (modelos, gráficos, tablas, diagramas, fórmulas, esquemas, símbolos, páginas web, etc.), manteniendo una actitud crítica, obteniendo conclusiones fundamentadas y usando adecuadamente los datos para la resolución de un problema.</w:t>
            </w:r>
          </w:p>
          <w:p w14:paraId="702ECC97" w14:textId="77777777" w:rsidR="005F64CF" w:rsidRPr="005F64CF" w:rsidRDefault="005F64CF" w:rsidP="005F64CF">
            <w:pPr>
              <w:spacing w:after="80"/>
              <w:ind w:right="-30"/>
              <w:rPr>
                <w:sz w:val="20"/>
                <w:szCs w:val="20"/>
              </w:rPr>
            </w:pPr>
            <w:r w:rsidRPr="005F64CF">
              <w:rPr>
                <w:sz w:val="20"/>
                <w:szCs w:val="20"/>
              </w:rPr>
              <w:t>ACT.3.9.2.Facilitar la comprensión y análisis de información relacionada con los saberes de la materia de Biología y Geología, Física y Química y Matemáticas, transmitiéndola de forma clara utilizando la terminología, lenguaje y el formato adecuados (modelos, tablas, gráficos, vídeos, informes, diagramas, fórmulas, esquemas, contenidos digitales, etc.).</w:t>
            </w:r>
          </w:p>
          <w:p w14:paraId="4E6BB2CB" w14:textId="77777777" w:rsidR="005F64CF" w:rsidRPr="005F64CF" w:rsidRDefault="005F64CF" w:rsidP="005F64CF">
            <w:pPr>
              <w:spacing w:after="80"/>
              <w:ind w:right="-30"/>
              <w:rPr>
                <w:sz w:val="20"/>
                <w:szCs w:val="20"/>
              </w:rPr>
            </w:pPr>
            <w:r w:rsidRPr="005F64CF">
              <w:rPr>
                <w:sz w:val="20"/>
                <w:szCs w:val="20"/>
              </w:rPr>
              <w:t>ACT.3.9.3.Analizar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la comunidad científica.</w:t>
            </w:r>
          </w:p>
          <w:p w14:paraId="14B6EBFE" w14:textId="77777777" w:rsidR="005F64CF" w:rsidRPr="005F64CF" w:rsidRDefault="005F64CF" w:rsidP="005F64CF">
            <w:pPr>
              <w:spacing w:after="80"/>
              <w:ind w:right="-30"/>
              <w:rPr>
                <w:sz w:val="20"/>
                <w:szCs w:val="20"/>
              </w:rPr>
            </w:pPr>
            <w:r w:rsidRPr="005F64CF">
              <w:rPr>
                <w:sz w:val="20"/>
                <w:szCs w:val="20"/>
              </w:rPr>
              <w:t>ACT.3.9.4.Poner en práctica las normas de uso de los espacios específicos de la ciencia, como el laboratorio, como medio de asegurar la salud propia y colectiva, la conservación sostenible del medioambiente y el respeto por las instalaciones</w:t>
            </w:r>
          </w:p>
        </w:tc>
      </w:tr>
    </w:tbl>
    <w:p w14:paraId="2A0E8CE6" w14:textId="77777777" w:rsidR="005F64CF" w:rsidRPr="005F64CF" w:rsidRDefault="005F64CF" w:rsidP="005F64CF">
      <w:pPr>
        <w:spacing w:after="240" w:line="240" w:lineRule="auto"/>
        <w:rPr>
          <w:sz w:val="24"/>
          <w:szCs w:val="24"/>
        </w:rPr>
      </w:pPr>
    </w:p>
    <w:tbl>
      <w:tblPr>
        <w:tblW w:w="1416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67"/>
      </w:tblGrid>
      <w:tr w:rsidR="005F64CF" w:rsidRPr="005F64CF" w14:paraId="3D715F5D" w14:textId="77777777" w:rsidTr="005F64CF">
        <w:trPr>
          <w:trHeight w:val="242"/>
        </w:trPr>
        <w:tc>
          <w:tcPr>
            <w:tcW w:w="14167" w:type="dxa"/>
            <w:shd w:val="clear" w:color="auto" w:fill="D99594"/>
            <w:vAlign w:val="center"/>
          </w:tcPr>
          <w:p w14:paraId="0B400FCD" w14:textId="77777777" w:rsidR="005F64CF" w:rsidRPr="005F64CF" w:rsidRDefault="005F64CF" w:rsidP="005F64CF">
            <w:pPr>
              <w:jc w:val="center"/>
              <w:rPr>
                <w:b/>
              </w:rPr>
            </w:pPr>
          </w:p>
          <w:p w14:paraId="33AAE073" w14:textId="77777777" w:rsidR="005F64CF" w:rsidRPr="005F64CF" w:rsidRDefault="005F64CF" w:rsidP="005F64CF">
            <w:pPr>
              <w:jc w:val="center"/>
              <w:rPr>
                <w:b/>
              </w:rPr>
            </w:pPr>
            <w:r w:rsidRPr="005F64CF">
              <w:rPr>
                <w:b/>
              </w:rPr>
              <w:t>SABERES BÁSICOS</w:t>
            </w:r>
          </w:p>
        </w:tc>
      </w:tr>
      <w:tr w:rsidR="005F64CF" w:rsidRPr="005F64CF" w14:paraId="32F8EB77" w14:textId="77777777" w:rsidTr="005F64CF">
        <w:tc>
          <w:tcPr>
            <w:tcW w:w="14167" w:type="dxa"/>
            <w:tcBorders>
              <w:bottom w:val="single" w:sz="4" w:space="0" w:color="000000"/>
            </w:tcBorders>
            <w:shd w:val="clear" w:color="auto" w:fill="D99594"/>
            <w:vAlign w:val="center"/>
          </w:tcPr>
          <w:p w14:paraId="4164467B" w14:textId="77777777" w:rsidR="005F64CF" w:rsidRPr="005F64CF" w:rsidRDefault="005F64CF" w:rsidP="005F64CF">
            <w:pPr>
              <w:jc w:val="center"/>
              <w:rPr>
                <w:b/>
              </w:rPr>
            </w:pPr>
          </w:p>
          <w:p w14:paraId="3EF0B267" w14:textId="77777777" w:rsidR="005F64CF" w:rsidRPr="005F64CF" w:rsidRDefault="005F64CF" w:rsidP="005F64CF">
            <w:pPr>
              <w:jc w:val="center"/>
              <w:rPr>
                <w:b/>
              </w:rPr>
            </w:pPr>
            <w:r w:rsidRPr="005F64CF">
              <w:rPr>
                <w:b/>
              </w:rPr>
              <w:t>DESCRIPTORES OPERATIVOS</w:t>
            </w:r>
          </w:p>
        </w:tc>
      </w:tr>
      <w:tr w:rsidR="005F64CF" w:rsidRPr="005F64CF" w14:paraId="22864111" w14:textId="77777777" w:rsidTr="005F64CF">
        <w:tc>
          <w:tcPr>
            <w:tcW w:w="14167" w:type="dxa"/>
            <w:tcBorders>
              <w:bottom w:val="nil"/>
            </w:tcBorders>
            <w:shd w:val="clear" w:color="auto" w:fill="E5DFEC"/>
          </w:tcPr>
          <w:p w14:paraId="126E0A1A" w14:textId="77777777" w:rsidR="005F64CF" w:rsidRPr="005F64CF" w:rsidRDefault="005F64CF" w:rsidP="005F64CF">
            <w:pPr>
              <w:rPr>
                <w:sz w:val="20"/>
                <w:szCs w:val="20"/>
              </w:rPr>
            </w:pPr>
            <w:r w:rsidRPr="005F64CF">
              <w:rPr>
                <w:sz w:val="20"/>
                <w:szCs w:val="20"/>
              </w:rPr>
              <w:br/>
              <w:t>CCEC2. Disfruta, reconoce y analiza con autonomía las especificidades e intencionalidades de las manifestaciones artísticas y culturales más destacadas del patrimonio, distinguiendo los medios y soportes, así como los lenguajes y elementos técnicos que las caracterizan.</w:t>
            </w:r>
            <w:r w:rsidRPr="005F64CF">
              <w:rPr>
                <w:sz w:val="20"/>
                <w:szCs w:val="20"/>
              </w:rPr>
              <w:br/>
              <w:t>CCEC4. Conoce, selecciona y utiliza con creatividad diversos medios y soportes, así como técnicas plásticas, visuales, audiovisuales, sonoras o corporales, para la creación de productos artísticos y culturales, tanto de forma individual como colaborativa, identificando oportunidades de desarrollo personal, social y laboral, así como de emprendimiento.</w:t>
            </w:r>
            <w:r w:rsidRPr="005F64CF">
              <w:rPr>
                <w:sz w:val="20"/>
                <w:szCs w:val="20"/>
              </w:rPr>
              <w:br/>
              <w:t>CCL1. Se expresa de forma oral, escrita, signada o multimodal con coherencia, corrección y adecuación a los diferentes contextos sociales, y participa en interacciones comunicativas con actitud cooperativa y respetuosa tanto para intercambiar información, crear conocimiento y transmitir opiniones, como para construir vínculos personales.</w:t>
            </w:r>
            <w:r w:rsidRPr="005F64CF">
              <w:rPr>
                <w:sz w:val="20"/>
                <w:szCs w:val="20"/>
              </w:rPr>
              <w:br/>
              <w:t>CCL2. Comprende, interpreta y valora con actitud crítica textos orales, escritos, signados o multimodales de los ámbitos personal, social, educativo y profesional para participar en diferentes contextos de manera activa e informada y para construir conocimiento.</w:t>
            </w:r>
            <w:r w:rsidRPr="005F64CF">
              <w:rPr>
                <w:sz w:val="20"/>
                <w:szCs w:val="20"/>
              </w:rPr>
              <w:br/>
              <w:t>CCL5. Pone sus prácticas comunicativas al servicio de la convivencia democrática, la resolución dialogada de los conflictos y la igualdad de derechos de todas las personas, evitando los usos discriminatorios, así como los abusos de poder para favorecer la utilización no solo eficaz sino también ética de los diferentes sistemas de comunicación.</w:t>
            </w:r>
            <w:r w:rsidRPr="005F64CF">
              <w:rPr>
                <w:sz w:val="20"/>
                <w:szCs w:val="20"/>
              </w:rPr>
              <w:br/>
              <w:t>CC1. Analiza y comprende ideas relativas a la dimensión social y ciudadana de su propia identidad, así como a los hechos culturales, históricos y normativos que la determinan, demostrando respeto por normas, empatía, equidad y espíritu constructivo en la interacción con los demás.</w:t>
            </w:r>
            <w:r w:rsidRPr="005F64CF">
              <w:rPr>
                <w:sz w:val="20"/>
                <w:szCs w:val="20"/>
              </w:rPr>
              <w:br/>
              <w:t>CD1. Realiza búsquedas en internet atendiendo a criterios de validez, calidad, actualidad y fiabilidad, seleccionando los resultados de manera crítica y archivándolos, para recuperarlos, referenciarlos y reutilizarlos, respetando la propiedad intelectual.</w:t>
            </w:r>
            <w:r w:rsidRPr="005F64CF">
              <w:rPr>
                <w:sz w:val="20"/>
                <w:szCs w:val="20"/>
              </w:rPr>
              <w:br/>
              <w:t>CD2. Gestiona y utiliza su entorno personal digital de aprendizaje para construir conocimiento y crear contenidos digitales, mediante estrategias de tratamiento de la información y el uso de diferentes herramientas digitales, seleccionando y configurando la más adecuada en función de la tarea y de sus necesidades de aprendizaje permanente.</w:t>
            </w:r>
            <w:r w:rsidRPr="005F64CF">
              <w:rPr>
                <w:sz w:val="20"/>
                <w:szCs w:val="20"/>
              </w:rPr>
              <w:br/>
              <w:t>CD3. Se comunica, participa, colabora e interactúa compartiendo contenidos, datos e información mediante herramientas o plataformas virtuales, y gestiona de manera responsable sus acciones, presencia y visibilidad en la red, para ejercer una ciudadanía digital activa, cívica y reflexiva.</w:t>
            </w:r>
            <w:r w:rsidRPr="005F64CF">
              <w:rPr>
                <w:sz w:val="20"/>
                <w:szCs w:val="20"/>
              </w:rPr>
              <w:br/>
              <w:t xml:space="preserve">CE1. Analiza necesidades y oportunidades y afronta retos, haciendo balance de su sostenibilidad, valorando el impacto que puedan tener en el entorno, para presentar </w:t>
            </w:r>
            <w:r w:rsidRPr="005F64CF">
              <w:rPr>
                <w:sz w:val="20"/>
                <w:szCs w:val="20"/>
              </w:rPr>
              <w:lastRenderedPageBreak/>
              <w:t>ideas y soluciones innovadoras, éticas y sostenibles, dirigidas a crear valor en el ámbito personal, social, educativo y profesional.</w:t>
            </w:r>
            <w:r w:rsidRPr="005F64CF">
              <w:rPr>
                <w:sz w:val="20"/>
                <w:szCs w:val="20"/>
              </w:rPr>
              <w:br/>
              <w:t>CE3. Desarrolla el proceso de creación de ideas y soluciones valiosas y toma decisiones, de manera razonada, utilizando estrategias ágiles de planificación y gestión, y reflexiona sobre el proceso realizado y el resultado obtenido, para llevar a término el proceso de creación de prototipos innovadores y de valor, considerando la experiencia como una oportunidad para aprender.</w:t>
            </w:r>
            <w:r w:rsidRPr="005F64CF">
              <w:rPr>
                <w:sz w:val="20"/>
                <w:szCs w:val="20"/>
              </w:rPr>
              <w:br/>
              <w:t>CPSAA2. Comprende los riesgos para la salud relacionados con factores sociales, consolida estilos de vida saludable a nivel físico y mental, reconoce conductas contrarias a la convivencia y aplica estrategias para abordarlas.</w:t>
            </w:r>
            <w:r w:rsidRPr="005F64CF">
              <w:rPr>
                <w:sz w:val="20"/>
                <w:szCs w:val="20"/>
              </w:rPr>
              <w:br/>
              <w:t>CPSAA4. Realiza autoevaluaciones sobre su proceso de aprendizaje, buscando fuentes fiables para validar, sustentar y contrastar la información y para obtener conclusiones relevantes.</w:t>
            </w:r>
            <w:r w:rsidRPr="005F64CF">
              <w:rPr>
                <w:sz w:val="20"/>
                <w:szCs w:val="20"/>
              </w:rPr>
              <w:br/>
              <w:t>CPSAA5. Planea objetivos a medio plazo y desarrolla procesos metacognitivos de retroalimentación para aprender de sus errores en el proceso de construcción del conocimiento.</w:t>
            </w:r>
            <w:r w:rsidRPr="005F64CF">
              <w:rPr>
                <w:sz w:val="20"/>
                <w:szCs w:val="20"/>
              </w:rPr>
              <w:br/>
              <w:t>CP1. Usa eficazmente una o más lenguas, además de la lengua o lenguas familiares, para responder a sus necesidades comunicativas, de manera apropiada y adecuada tanto a su desarrollo e intereses como a diferentes situaciones y contextos de los ámbitos personal, social, educativo y profesional.</w:t>
            </w:r>
            <w:r w:rsidRPr="005F64CF">
              <w:rPr>
                <w:sz w:val="20"/>
                <w:szCs w:val="20"/>
              </w:rPr>
              <w:br/>
              <w:t>STEM1. Utiliza métodos inductivos y deductivos propios del razonamiento matemático en situaciones conocidas y selecciona y emplea diferentes estrategias para resolver problemas analizando críticamente las soluciones y reformulando el procedimiento, si fuera necesario.</w:t>
            </w:r>
            <w:r w:rsidRPr="005F64CF">
              <w:rPr>
                <w:sz w:val="20"/>
                <w:szCs w:val="20"/>
              </w:rPr>
              <w:br/>
              <w:t>STEM2. Utiliza el pensamiento científico para entender y explicar los fenómenos que ocurren a su alrededor, confiando en el conocimiento como motor de desarrollo, planteándose preguntas y comprobando hipótesis mediante la experimentación y la indagación, utilizando herramientas e instrumentos adecuados, apreciando la importancia de la precisión y la veracidad y mostrando una actitud crítica acerca del alcance y las limitaciones de la ciencia.</w:t>
            </w:r>
          </w:p>
        </w:tc>
      </w:tr>
      <w:tr w:rsidR="005F64CF" w:rsidRPr="005F64CF" w14:paraId="6F5AF734" w14:textId="77777777" w:rsidTr="005F64CF">
        <w:trPr>
          <w:trHeight w:val="1362"/>
        </w:trPr>
        <w:tc>
          <w:tcPr>
            <w:tcW w:w="14167" w:type="dxa"/>
            <w:tcBorders>
              <w:top w:val="nil"/>
            </w:tcBorders>
            <w:shd w:val="clear" w:color="auto" w:fill="E5DFEC"/>
          </w:tcPr>
          <w:p w14:paraId="137AF6CE" w14:textId="77777777" w:rsidR="005F64CF" w:rsidRPr="005F64CF" w:rsidRDefault="005F64CF" w:rsidP="005F64CF">
            <w:pPr>
              <w:spacing w:after="240"/>
              <w:rPr>
                <w:sz w:val="20"/>
                <w:szCs w:val="20"/>
              </w:rPr>
            </w:pPr>
            <w:r w:rsidRPr="005F64CF">
              <w:rPr>
                <w:sz w:val="20"/>
                <w:szCs w:val="20"/>
              </w:rPr>
              <w:lastRenderedPageBreak/>
              <w:t>STEM3. Plantea y desarrolla proyectos diseñando, fabricando y evaluando diferentes prototipos o modelos para generar o utilizar productos que den solución a una necesidad o problema de forma creativa y en equipo, procurando la participación de todo el grupo, resolviendo pacíficamente los conflictos que puedan surgir, adaptándose ante la incertidumbre y valorando la importancia de la sostenibilidad.</w:t>
            </w:r>
            <w:r w:rsidRPr="005F64CF">
              <w:rPr>
                <w:sz w:val="20"/>
                <w:szCs w:val="20"/>
              </w:rPr>
              <w:br/>
              <w:t>STEM4. Interpreta y transmite los elementos más relevantes de procesos, razonamientos, demostraciones, métodos y resultados científicos, matemáticos y tecnológicos de forma clara y precisa y en diferentes formatos (gráficos, tablas, diagramas, fórmulas, esquemas, símbolos), y aprovechando de forma crítica la cultura digital e incluyendo el lenguaje matemático-formal, con ética y responsabilidad para compartir y construir nuevos conocimientos.</w:t>
            </w:r>
          </w:p>
        </w:tc>
      </w:tr>
    </w:tbl>
    <w:p w14:paraId="0FCA72D7" w14:textId="77777777" w:rsidR="005F64CF" w:rsidRPr="005F64CF" w:rsidRDefault="005F64CF" w:rsidP="005F64CF">
      <w:pPr>
        <w:spacing w:after="0" w:line="240" w:lineRule="auto"/>
        <w:ind w:right="6"/>
        <w:jc w:val="right"/>
        <w:rPr>
          <w:sz w:val="24"/>
          <w:szCs w:val="24"/>
        </w:rPr>
      </w:pPr>
      <w:r w:rsidRPr="005F64CF">
        <w:rPr>
          <w:color w:val="000000"/>
        </w:rPr>
        <w:t> </w:t>
      </w:r>
    </w:p>
    <w:p w14:paraId="64A459C6" w14:textId="77777777" w:rsidR="005F64CF" w:rsidRPr="005F64CF" w:rsidRDefault="005F64CF" w:rsidP="005F64CF">
      <w:pPr>
        <w:spacing w:after="0" w:line="360" w:lineRule="auto"/>
        <w:rPr>
          <w:sz w:val="24"/>
          <w:szCs w:val="24"/>
        </w:rPr>
      </w:pPr>
      <w:r w:rsidRPr="005F64CF">
        <w:rPr>
          <w:b/>
          <w:color w:val="000000"/>
        </w:rPr>
        <w:t>4. INTERDISCIPLINARIEDAD </w:t>
      </w:r>
    </w:p>
    <w:tbl>
      <w:tblPr>
        <w:tblW w:w="14165" w:type="dxa"/>
        <w:tblInd w:w="384" w:type="dxa"/>
        <w:tblLayout w:type="fixed"/>
        <w:tblLook w:val="0400" w:firstRow="0" w:lastRow="0" w:firstColumn="0" w:lastColumn="0" w:noHBand="0" w:noVBand="1"/>
      </w:tblPr>
      <w:tblGrid>
        <w:gridCol w:w="14165"/>
      </w:tblGrid>
      <w:tr w:rsidR="005F64CF" w:rsidRPr="005F64CF" w14:paraId="245E5C52" w14:textId="77777777" w:rsidTr="005F64CF">
        <w:trPr>
          <w:trHeight w:val="1798"/>
        </w:trPr>
        <w:tc>
          <w:tcPr>
            <w:tcW w:w="1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14FF90" w14:textId="77777777" w:rsidR="005F64CF" w:rsidRPr="005F64CF" w:rsidRDefault="005F64CF" w:rsidP="005E5CE2">
            <w:pPr>
              <w:pBdr>
                <w:top w:val="nil"/>
                <w:left w:val="nil"/>
                <w:bottom w:val="nil"/>
                <w:right w:val="nil"/>
                <w:between w:val="nil"/>
              </w:pBdr>
              <w:autoSpaceDE w:val="0"/>
              <w:autoSpaceDN w:val="0"/>
              <w:spacing w:before="18" w:after="0" w:line="240" w:lineRule="auto"/>
              <w:textDirection w:val="btLr"/>
              <w:textAlignment w:val="top"/>
              <w:outlineLvl w:val="0"/>
              <w:rPr>
                <w:color w:val="000000"/>
                <w:sz w:val="24"/>
                <w:szCs w:val="24"/>
              </w:rPr>
            </w:pPr>
            <w:r w:rsidRPr="005F64CF">
              <w:rPr>
                <w:color w:val="000000"/>
                <w:sz w:val="24"/>
                <w:szCs w:val="24"/>
              </w:rPr>
              <w:lastRenderedPageBreak/>
              <w:t>Alternativas metodológicas basadas en el trabajo colaborativo en grupos heterogéneos con aprendizaje por proyectos.</w:t>
            </w:r>
          </w:p>
          <w:p w14:paraId="109CE9BE" w14:textId="77777777" w:rsidR="005F64CF" w:rsidRPr="005F64CF" w:rsidRDefault="005F64CF" w:rsidP="005E5CE2">
            <w:pPr>
              <w:pBdr>
                <w:top w:val="nil"/>
                <w:left w:val="nil"/>
                <w:bottom w:val="nil"/>
                <w:right w:val="nil"/>
                <w:between w:val="nil"/>
              </w:pBdr>
              <w:autoSpaceDE w:val="0"/>
              <w:autoSpaceDN w:val="0"/>
              <w:spacing w:after="0" w:line="240" w:lineRule="auto"/>
              <w:textDirection w:val="btLr"/>
              <w:textAlignment w:val="top"/>
              <w:outlineLvl w:val="0"/>
              <w:rPr>
                <w:color w:val="000000"/>
                <w:sz w:val="24"/>
                <w:szCs w:val="24"/>
              </w:rPr>
            </w:pPr>
            <w:r w:rsidRPr="005F64CF">
              <w:rPr>
                <w:color w:val="000000"/>
                <w:sz w:val="24"/>
                <w:szCs w:val="24"/>
              </w:rPr>
              <w:t>Agrupación de áreas/materias en ámbitos de conocimiento.</w:t>
            </w:r>
          </w:p>
          <w:p w14:paraId="6EBFDADD" w14:textId="77777777" w:rsidR="005F64CF" w:rsidRPr="005F64CF" w:rsidRDefault="005F64CF" w:rsidP="005E5CE2">
            <w:pPr>
              <w:pBdr>
                <w:top w:val="nil"/>
                <w:left w:val="nil"/>
                <w:bottom w:val="nil"/>
                <w:right w:val="nil"/>
                <w:between w:val="nil"/>
              </w:pBdr>
              <w:autoSpaceDE w:val="0"/>
              <w:autoSpaceDN w:val="0"/>
              <w:spacing w:after="0" w:line="240" w:lineRule="auto"/>
              <w:textDirection w:val="btLr"/>
              <w:textAlignment w:val="top"/>
              <w:outlineLvl w:val="0"/>
              <w:rPr>
                <w:color w:val="000000"/>
                <w:sz w:val="24"/>
                <w:szCs w:val="24"/>
              </w:rPr>
            </w:pPr>
            <w:r w:rsidRPr="005F64CF">
              <w:rPr>
                <w:color w:val="000000"/>
                <w:sz w:val="24"/>
                <w:szCs w:val="24"/>
              </w:rPr>
              <w:t>Desdoblamientos de grupos.</w:t>
            </w:r>
          </w:p>
          <w:p w14:paraId="513C3D01" w14:textId="77777777" w:rsidR="005F64CF" w:rsidRPr="005F64CF" w:rsidRDefault="005F64CF" w:rsidP="005E5CE2">
            <w:pPr>
              <w:pBdr>
                <w:top w:val="nil"/>
                <w:left w:val="nil"/>
                <w:bottom w:val="nil"/>
                <w:right w:val="nil"/>
                <w:between w:val="nil"/>
              </w:pBdr>
              <w:autoSpaceDE w:val="0"/>
              <w:autoSpaceDN w:val="0"/>
              <w:spacing w:after="0" w:line="240" w:lineRule="auto"/>
              <w:textDirection w:val="btLr"/>
              <w:textAlignment w:val="top"/>
              <w:outlineLvl w:val="0"/>
              <w:rPr>
                <w:color w:val="000000"/>
                <w:sz w:val="24"/>
                <w:szCs w:val="24"/>
              </w:rPr>
            </w:pPr>
            <w:r w:rsidRPr="005F64CF">
              <w:rPr>
                <w:color w:val="000000"/>
                <w:sz w:val="24"/>
                <w:szCs w:val="24"/>
              </w:rPr>
              <w:t xml:space="preserve">La vinculación con el </w:t>
            </w:r>
            <w:r w:rsidRPr="005F64CF">
              <w:rPr>
                <w:b/>
                <w:color w:val="000000"/>
                <w:sz w:val="24"/>
                <w:szCs w:val="24"/>
              </w:rPr>
              <w:t xml:space="preserve">Plan TIC </w:t>
            </w:r>
            <w:r w:rsidRPr="005F64CF">
              <w:rPr>
                <w:color w:val="000000"/>
                <w:sz w:val="24"/>
                <w:szCs w:val="24"/>
              </w:rPr>
              <w:t>viene dada porque los alumnos realizarán su informe de prácticas en pdf y lo subirán como tarea a la classroom de clase.  </w:t>
            </w:r>
          </w:p>
          <w:p w14:paraId="0EFD3EC9" w14:textId="77777777" w:rsidR="005F64CF" w:rsidRPr="005F64CF" w:rsidRDefault="005F64CF" w:rsidP="005F64CF">
            <w:pPr>
              <w:spacing w:before="18"/>
              <w:rPr>
                <w:sz w:val="24"/>
                <w:szCs w:val="24"/>
              </w:rPr>
            </w:pPr>
            <w:r w:rsidRPr="005F64CF">
              <w:rPr>
                <w:sz w:val="24"/>
                <w:szCs w:val="24"/>
              </w:rPr>
              <w:t xml:space="preserve">• Contribución al </w:t>
            </w:r>
            <w:r w:rsidRPr="005F64CF">
              <w:rPr>
                <w:b/>
                <w:sz w:val="24"/>
                <w:szCs w:val="24"/>
              </w:rPr>
              <w:t xml:space="preserve">plan de igualdad </w:t>
            </w:r>
            <w:r w:rsidRPr="005F64CF">
              <w:rPr>
                <w:sz w:val="24"/>
                <w:szCs w:val="24"/>
              </w:rPr>
              <w:t>poniendo en valor el trabajo de nuestras científicas.</w:t>
            </w:r>
          </w:p>
        </w:tc>
      </w:tr>
    </w:tbl>
    <w:p w14:paraId="53086B36" w14:textId="77777777" w:rsidR="005F64CF" w:rsidRPr="005F64CF" w:rsidRDefault="005F64CF" w:rsidP="005F64CF">
      <w:pPr>
        <w:spacing w:after="0" w:line="360" w:lineRule="auto"/>
        <w:rPr>
          <w:b/>
          <w:color w:val="000000"/>
        </w:rPr>
      </w:pPr>
      <w:r w:rsidRPr="005F64CF">
        <w:rPr>
          <w:b/>
          <w:color w:val="000000"/>
        </w:rPr>
        <w:t>5. PRODUCTO FINAL O EVIDENCIAS </w:t>
      </w:r>
    </w:p>
    <w:tbl>
      <w:tblPr>
        <w:tblW w:w="13750" w:type="dxa"/>
        <w:tblInd w:w="384" w:type="dxa"/>
        <w:tblLayout w:type="fixed"/>
        <w:tblLook w:val="0400" w:firstRow="0" w:lastRow="0" w:firstColumn="0" w:lastColumn="0" w:noHBand="0" w:noVBand="1"/>
      </w:tblPr>
      <w:tblGrid>
        <w:gridCol w:w="13750"/>
      </w:tblGrid>
      <w:tr w:rsidR="005F64CF" w:rsidRPr="005F64CF" w14:paraId="4E09286C" w14:textId="77777777" w:rsidTr="005F64CF">
        <w:trPr>
          <w:trHeight w:val="20"/>
        </w:trPr>
        <w:tc>
          <w:tcPr>
            <w:tcW w:w="13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05E404" w14:textId="77777777" w:rsidR="005F64CF" w:rsidRPr="005F64CF" w:rsidRDefault="005F64CF" w:rsidP="005F64CF">
            <w:pPr>
              <w:rPr>
                <w:sz w:val="24"/>
                <w:szCs w:val="24"/>
              </w:rPr>
            </w:pPr>
            <w:r w:rsidRPr="005F64CF">
              <w:rPr>
                <w:sz w:val="24"/>
                <w:szCs w:val="24"/>
              </w:rPr>
              <w:t>Mural sobre la resolución de suma al cuadrado, diferencia al cuadrado y diferencias de cuadrados</w:t>
            </w:r>
          </w:p>
        </w:tc>
      </w:tr>
    </w:tbl>
    <w:p w14:paraId="50608F33" w14:textId="77777777" w:rsidR="005F64CF" w:rsidRPr="005F64CF" w:rsidRDefault="005F64CF" w:rsidP="005F64CF">
      <w:pPr>
        <w:spacing w:after="0" w:line="360" w:lineRule="auto"/>
        <w:rPr>
          <w:b/>
          <w:color w:val="000000"/>
        </w:rPr>
      </w:pPr>
    </w:p>
    <w:p w14:paraId="23627ACF" w14:textId="77777777" w:rsidR="005F64CF" w:rsidRPr="005F64CF" w:rsidRDefault="005F64CF" w:rsidP="005F64CF">
      <w:pPr>
        <w:spacing w:after="0" w:line="360" w:lineRule="auto"/>
        <w:rPr>
          <w:sz w:val="24"/>
          <w:szCs w:val="24"/>
        </w:rPr>
      </w:pPr>
      <w:r w:rsidRPr="005F64CF">
        <w:rPr>
          <w:b/>
          <w:color w:val="000000"/>
        </w:rPr>
        <w:t>6. ORGANIZACIÓN DEL AULA/METODOLOGÍA</w:t>
      </w:r>
    </w:p>
    <w:tbl>
      <w:tblPr>
        <w:tblW w:w="13986" w:type="dxa"/>
        <w:tblInd w:w="384" w:type="dxa"/>
        <w:tblLayout w:type="fixed"/>
        <w:tblLook w:val="0400" w:firstRow="0" w:lastRow="0" w:firstColumn="0" w:lastColumn="0" w:noHBand="0" w:noVBand="1"/>
      </w:tblPr>
      <w:tblGrid>
        <w:gridCol w:w="1773"/>
        <w:gridCol w:w="12213"/>
      </w:tblGrid>
      <w:tr w:rsidR="005F64CF" w:rsidRPr="005F64CF" w14:paraId="67B45BFC" w14:textId="77777777" w:rsidTr="005F64CF">
        <w:trPr>
          <w:trHeight w:val="24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40E2487" w14:textId="77777777" w:rsidR="005F64CF" w:rsidRPr="005F64CF" w:rsidRDefault="005F64CF" w:rsidP="005F64CF">
            <w:pPr>
              <w:rPr>
                <w:sz w:val="24"/>
                <w:szCs w:val="24"/>
              </w:rPr>
            </w:pPr>
            <w:r w:rsidRPr="005F64CF">
              <w:rPr>
                <w:b/>
                <w:color w:val="000000"/>
                <w:shd w:val="clear" w:color="auto" w:fill="F7CAAC"/>
              </w:rPr>
              <w:t>Agrupamientos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D9C13E6" w14:textId="77777777" w:rsidR="005F64CF" w:rsidRPr="005F64CF" w:rsidRDefault="005F64CF" w:rsidP="005F64CF">
            <w:pPr>
              <w:rPr>
                <w:sz w:val="24"/>
                <w:szCs w:val="24"/>
              </w:rPr>
            </w:pPr>
            <w:r w:rsidRPr="005F64CF">
              <w:rPr>
                <w:color w:val="000000"/>
                <w:shd w:val="clear" w:color="auto" w:fill="FBE4D5"/>
              </w:rPr>
              <w:t>6 grupos de 2 o 3 alumnos. </w:t>
            </w:r>
          </w:p>
        </w:tc>
      </w:tr>
      <w:tr w:rsidR="005F64CF" w:rsidRPr="005F64CF" w14:paraId="5B25E1AB" w14:textId="77777777" w:rsidTr="005F64CF">
        <w:trPr>
          <w:trHeight w:val="250"/>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D39AF16" w14:textId="77777777" w:rsidR="005F64CF" w:rsidRPr="005F64CF" w:rsidRDefault="005F64CF" w:rsidP="005F64CF">
            <w:pPr>
              <w:rPr>
                <w:sz w:val="24"/>
                <w:szCs w:val="24"/>
              </w:rPr>
            </w:pPr>
            <w:r w:rsidRPr="005F64CF">
              <w:rPr>
                <w:b/>
                <w:color w:val="000000"/>
                <w:shd w:val="clear" w:color="auto" w:fill="F7CAAC"/>
              </w:rPr>
              <w:t>Espacios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8FE9EFA" w14:textId="77777777" w:rsidR="005F64CF" w:rsidRPr="005F64CF" w:rsidRDefault="005F64CF" w:rsidP="005F64CF">
            <w:pPr>
              <w:ind w:right="374"/>
              <w:rPr>
                <w:sz w:val="24"/>
                <w:szCs w:val="24"/>
              </w:rPr>
            </w:pPr>
            <w:r w:rsidRPr="005F64CF">
              <w:rPr>
                <w:color w:val="000000"/>
                <w:shd w:val="clear" w:color="auto" w:fill="FBE4D5"/>
              </w:rPr>
              <w:t xml:space="preserve">Aula Muy importante la formación de grupos heterogéneos para trabajar. </w:t>
            </w:r>
          </w:p>
        </w:tc>
      </w:tr>
      <w:tr w:rsidR="005F64CF" w:rsidRPr="005F64CF" w14:paraId="614B132E" w14:textId="77777777" w:rsidTr="005F64CF">
        <w:trPr>
          <w:trHeight w:val="20"/>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74F38E8" w14:textId="77777777" w:rsidR="005F64CF" w:rsidRPr="005F64CF" w:rsidRDefault="005F64CF" w:rsidP="005F64CF">
            <w:pPr>
              <w:rPr>
                <w:sz w:val="24"/>
                <w:szCs w:val="24"/>
              </w:rPr>
            </w:pPr>
            <w:r w:rsidRPr="005F64CF">
              <w:rPr>
                <w:b/>
                <w:color w:val="000000"/>
                <w:shd w:val="clear" w:color="auto" w:fill="F7CAAC"/>
              </w:rPr>
              <w:t>Tiempos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54709AE" w14:textId="77777777" w:rsidR="005F64CF" w:rsidRPr="005F64CF" w:rsidRDefault="005F64CF" w:rsidP="005F64CF">
            <w:pPr>
              <w:rPr>
                <w:sz w:val="24"/>
                <w:szCs w:val="24"/>
              </w:rPr>
            </w:pPr>
            <w:r w:rsidRPr="005F64CF">
              <w:rPr>
                <w:color w:val="000000"/>
                <w:shd w:val="clear" w:color="auto" w:fill="FBE4D5"/>
              </w:rPr>
              <w:t>Emplearemos 6 sesiones, pero puede variar en función de las necesidades del alumnado.</w:t>
            </w:r>
          </w:p>
        </w:tc>
      </w:tr>
    </w:tbl>
    <w:p w14:paraId="182BA3AE" w14:textId="77777777" w:rsidR="005F64CF" w:rsidRPr="005F64CF" w:rsidRDefault="005F64CF" w:rsidP="005F64CF">
      <w:pPr>
        <w:spacing w:after="0" w:line="240" w:lineRule="auto"/>
        <w:ind w:right="6"/>
        <w:jc w:val="right"/>
        <w:rPr>
          <w:color w:val="000000"/>
        </w:rPr>
      </w:pPr>
    </w:p>
    <w:p w14:paraId="5D330720" w14:textId="77777777" w:rsidR="005F64CF" w:rsidRPr="005F64CF" w:rsidRDefault="005F64CF" w:rsidP="005F64CF">
      <w:pPr>
        <w:spacing w:after="0" w:line="240" w:lineRule="auto"/>
        <w:ind w:right="6"/>
        <w:jc w:val="right"/>
        <w:rPr>
          <w:sz w:val="24"/>
          <w:szCs w:val="24"/>
        </w:rPr>
      </w:pPr>
      <w:r w:rsidRPr="005F64CF">
        <w:rPr>
          <w:color w:val="000000"/>
        </w:rPr>
        <w:t> </w:t>
      </w:r>
    </w:p>
    <w:p w14:paraId="09A54A51" w14:textId="77777777" w:rsidR="005F64CF" w:rsidRPr="005F64CF" w:rsidRDefault="005F64CF" w:rsidP="005F64CF">
      <w:pPr>
        <w:spacing w:after="0" w:line="240" w:lineRule="auto"/>
        <w:rPr>
          <w:b/>
          <w:color w:val="000000"/>
        </w:rPr>
      </w:pPr>
      <w:r w:rsidRPr="005F64CF">
        <w:rPr>
          <w:b/>
          <w:color w:val="000000"/>
        </w:rPr>
        <w:t>7. ACTIVIDADES Y RECURSOS ATENDIENDO A LA DIVERSIDAD</w:t>
      </w:r>
    </w:p>
    <w:p w14:paraId="2520CA49" w14:textId="77777777" w:rsidR="005F64CF" w:rsidRPr="005F64CF" w:rsidRDefault="005F64CF" w:rsidP="005F64CF">
      <w:pPr>
        <w:spacing w:after="0" w:line="240" w:lineRule="auto"/>
        <w:rPr>
          <w:sz w:val="24"/>
          <w:szCs w:val="24"/>
        </w:rPr>
      </w:pPr>
    </w:p>
    <w:tbl>
      <w:tblPr>
        <w:tblW w:w="14033" w:type="dxa"/>
        <w:tblInd w:w="384" w:type="dxa"/>
        <w:tblLayout w:type="fixed"/>
        <w:tblLook w:val="0400" w:firstRow="0" w:lastRow="0" w:firstColumn="0" w:lastColumn="0" w:noHBand="0" w:noVBand="1"/>
      </w:tblPr>
      <w:tblGrid>
        <w:gridCol w:w="3685"/>
        <w:gridCol w:w="4678"/>
        <w:gridCol w:w="5670"/>
      </w:tblGrid>
      <w:tr w:rsidR="005F64CF" w:rsidRPr="005F64CF" w14:paraId="0C313BE2" w14:textId="77777777" w:rsidTr="005F64CF">
        <w:trPr>
          <w:trHeight w:val="278"/>
        </w:trPr>
        <w:tc>
          <w:tcPr>
            <w:tcW w:w="1403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5FD2995" w14:textId="77777777" w:rsidR="005F64CF" w:rsidRPr="005F64CF" w:rsidRDefault="005F64CF" w:rsidP="005F64CF">
            <w:r w:rsidRPr="005F64CF">
              <w:rPr>
                <w:b/>
                <w:color w:val="000000"/>
                <w:shd w:val="clear" w:color="auto" w:fill="F7CAAC"/>
              </w:rPr>
              <w:t>De conocimiento, introducción y motivación. 1ª Sesión</w:t>
            </w:r>
          </w:p>
        </w:tc>
      </w:tr>
      <w:tr w:rsidR="005F64CF" w:rsidRPr="005F64CF" w14:paraId="145E3AD8" w14:textId="77777777" w:rsidTr="005F64CF">
        <w:trPr>
          <w:trHeight w:val="293"/>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7D2FF3A" w14:textId="77777777" w:rsidR="005F64CF" w:rsidRPr="005F64CF" w:rsidRDefault="005F64CF" w:rsidP="005F64CF">
            <w:r w:rsidRPr="005F64CF">
              <w:rPr>
                <w:b/>
                <w:color w:val="000000"/>
                <w:shd w:val="clear" w:color="auto" w:fill="FBE4D5"/>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49641C4" w14:textId="77777777" w:rsidR="005F64CF" w:rsidRPr="005F64CF" w:rsidRDefault="005F64CF" w:rsidP="005F64CF">
            <w:r w:rsidRPr="005F64CF">
              <w:rPr>
                <w:b/>
                <w:color w:val="000000"/>
                <w:shd w:val="clear" w:color="auto" w:fill="FBE4D5"/>
              </w:rPr>
              <w:t>INTERMEDIA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365D30C" w14:textId="77777777" w:rsidR="005F64CF" w:rsidRPr="005F64CF" w:rsidRDefault="005F64CF" w:rsidP="005F64CF">
            <w:r w:rsidRPr="005F64CF">
              <w:rPr>
                <w:b/>
                <w:color w:val="000000"/>
                <w:shd w:val="clear" w:color="auto" w:fill="FBE4D5"/>
              </w:rPr>
              <w:t>AVANZADA</w:t>
            </w:r>
          </w:p>
        </w:tc>
      </w:tr>
      <w:tr w:rsidR="005F64CF" w:rsidRPr="005F64CF" w14:paraId="6252BCEE" w14:textId="77777777" w:rsidTr="005F64CF">
        <w:trPr>
          <w:trHeight w:val="966"/>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E042EE1" w14:textId="77777777" w:rsidR="005F64CF" w:rsidRPr="005F64CF" w:rsidRDefault="005F64CF" w:rsidP="005F64CF">
            <w:pPr>
              <w:spacing w:before="8"/>
              <w:ind w:right="118"/>
              <w:jc w:val="both"/>
            </w:pPr>
            <w:r w:rsidRPr="005F64CF">
              <w:lastRenderedPageBreak/>
              <w:t>Indagación sobre las fórmulas básicas de la suma al cuadrado, la diferencia al cuadrado y diferencias de cuadrados</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18779B5" w14:textId="77777777" w:rsidR="005F64CF" w:rsidRPr="005F64CF" w:rsidRDefault="005F64CF" w:rsidP="005F64CF">
            <w:pPr>
              <w:spacing w:before="8"/>
              <w:ind w:right="148"/>
            </w:pPr>
            <w:r w:rsidRPr="005F64CF">
              <w:t xml:space="preserve">Manejo básico de operaciones relacionadas con  </w:t>
            </w:r>
            <w:r w:rsidRPr="005F64CF">
              <w:rPr>
                <w:sz w:val="24"/>
                <w:szCs w:val="24"/>
              </w:rPr>
              <w:t>la suma al cuadrado, la diferencia al cuadrado y diferencias de cuadrados</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554D3EB" w14:textId="77777777" w:rsidR="005F64CF" w:rsidRPr="005F64CF" w:rsidRDefault="005F64CF" w:rsidP="005F64CF">
            <w:pPr>
              <w:spacing w:before="8"/>
              <w:ind w:right="137"/>
            </w:pPr>
            <w:r w:rsidRPr="005F64CF">
              <w:t xml:space="preserve">Realización de operaciones más complejas relacionadas con operaciones de </w:t>
            </w:r>
            <w:r w:rsidRPr="005F64CF">
              <w:rPr>
                <w:sz w:val="24"/>
                <w:szCs w:val="24"/>
              </w:rPr>
              <w:t>la suma al cuadrado, la diferencia al cuadrado y diferencias de cuadrados</w:t>
            </w:r>
          </w:p>
        </w:tc>
      </w:tr>
      <w:tr w:rsidR="005F64CF" w:rsidRPr="005F64CF" w14:paraId="3E1CE899" w14:textId="77777777" w:rsidTr="005F64CF">
        <w:trPr>
          <w:trHeight w:val="278"/>
        </w:trPr>
        <w:tc>
          <w:tcPr>
            <w:tcW w:w="1403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B26E49C" w14:textId="77777777" w:rsidR="005F64CF" w:rsidRPr="005F64CF" w:rsidRDefault="005F64CF" w:rsidP="005F64CF">
            <w:r w:rsidRPr="005F64CF">
              <w:rPr>
                <w:b/>
                <w:color w:val="000000"/>
                <w:shd w:val="clear" w:color="auto" w:fill="F7CAAC"/>
              </w:rPr>
              <w:t>De desarrollo. 2ª-5ª Sesión</w:t>
            </w:r>
          </w:p>
        </w:tc>
      </w:tr>
      <w:tr w:rsidR="005F64CF" w:rsidRPr="005F64CF" w14:paraId="46DD0BE1" w14:textId="77777777" w:rsidTr="005F64CF">
        <w:trPr>
          <w:trHeight w:val="279"/>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6140AB3" w14:textId="77777777" w:rsidR="005F64CF" w:rsidRPr="005F64CF" w:rsidRDefault="005F64CF" w:rsidP="005F64CF">
            <w:r w:rsidRPr="005F64CF">
              <w:rPr>
                <w:b/>
                <w:color w:val="000000"/>
                <w:shd w:val="clear" w:color="auto" w:fill="FBE4D5"/>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9EB5C0D" w14:textId="77777777" w:rsidR="005F64CF" w:rsidRPr="005F64CF" w:rsidRDefault="005F64CF" w:rsidP="005F64CF">
            <w:r w:rsidRPr="005F64CF">
              <w:rPr>
                <w:b/>
                <w:color w:val="000000"/>
                <w:shd w:val="clear" w:color="auto" w:fill="FBE4D5"/>
              </w:rPr>
              <w:t>INTERMEDIA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53755A2" w14:textId="77777777" w:rsidR="005F64CF" w:rsidRPr="005F64CF" w:rsidRDefault="005F64CF" w:rsidP="005F64CF">
            <w:r w:rsidRPr="005F64CF">
              <w:rPr>
                <w:b/>
                <w:color w:val="000000"/>
                <w:shd w:val="clear" w:color="auto" w:fill="FBE4D5"/>
              </w:rPr>
              <w:t>AVANZADA</w:t>
            </w:r>
          </w:p>
        </w:tc>
      </w:tr>
      <w:tr w:rsidR="005F64CF" w:rsidRPr="005F64CF" w14:paraId="12835163" w14:textId="77777777" w:rsidTr="005F64CF">
        <w:trPr>
          <w:trHeight w:val="1620"/>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91DA363" w14:textId="77777777" w:rsidR="005F64CF" w:rsidRPr="005F64CF" w:rsidRDefault="005F64CF" w:rsidP="005F64CF">
            <w:pPr>
              <w:ind w:right="393"/>
            </w:pPr>
            <w:r w:rsidRPr="005F64CF">
              <w:t>Ejecución y resolución de operaciones y problemas básicos usando para ello operaciones relacionadas con la suma al cuadrado, la diferencia al cuadrado y diferencias de cuadrados</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111CEF9" w14:textId="77777777" w:rsidR="005F64CF" w:rsidRPr="005F64CF" w:rsidRDefault="005F64CF" w:rsidP="005F64CF">
            <w:pPr>
              <w:spacing w:before="8"/>
              <w:ind w:right="137"/>
            </w:pPr>
            <w:r w:rsidRPr="005F64CF">
              <w:t>Ejecución y resolución de operaciones y problemas de dificultad media usando para ello operaciones relacionadas con la suma al cuadrado, la diferencia al cuadrado y diferencias de cuadrados</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33E27A2" w14:textId="77777777" w:rsidR="005F64CF" w:rsidRPr="005F64CF" w:rsidRDefault="005F64CF" w:rsidP="005F64CF">
            <w:pPr>
              <w:ind w:right="555"/>
            </w:pPr>
            <w:r w:rsidRPr="005F64CF">
              <w:t>Ejecución y resolución de operaciones y problemas complejos usando para ello operaciones relacionadas con la suma al cuadrado, la diferencia al cuadrado y diferencias de cuadrados</w:t>
            </w:r>
          </w:p>
        </w:tc>
      </w:tr>
      <w:tr w:rsidR="005F64CF" w:rsidRPr="005F64CF" w14:paraId="78C31789" w14:textId="77777777" w:rsidTr="005F64CF">
        <w:trPr>
          <w:trHeight w:val="278"/>
        </w:trPr>
        <w:tc>
          <w:tcPr>
            <w:tcW w:w="1403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2D60D25" w14:textId="77777777" w:rsidR="005F64CF" w:rsidRPr="005F64CF" w:rsidRDefault="005F64CF" w:rsidP="005F64CF">
            <w:r w:rsidRPr="005F64CF">
              <w:rPr>
                <w:b/>
                <w:color w:val="000000"/>
                <w:shd w:val="clear" w:color="auto" w:fill="F7CAAC"/>
              </w:rPr>
              <w:t>De evaluación. 6ª sesión</w:t>
            </w:r>
          </w:p>
        </w:tc>
      </w:tr>
      <w:tr w:rsidR="005F64CF" w:rsidRPr="005F64CF" w14:paraId="11462838" w14:textId="77777777" w:rsidTr="005F64CF">
        <w:trPr>
          <w:trHeight w:val="278"/>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F6ACD77" w14:textId="77777777" w:rsidR="005F64CF" w:rsidRPr="005F64CF" w:rsidRDefault="005F64CF" w:rsidP="005F64CF">
            <w:r w:rsidRPr="005F64CF">
              <w:rPr>
                <w:b/>
                <w:color w:val="000000"/>
                <w:shd w:val="clear" w:color="auto" w:fill="FBE4D5"/>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F59413E" w14:textId="77777777" w:rsidR="005F64CF" w:rsidRPr="005F64CF" w:rsidRDefault="005F64CF" w:rsidP="005F64CF">
            <w:r w:rsidRPr="005F64CF">
              <w:rPr>
                <w:b/>
                <w:color w:val="000000"/>
                <w:shd w:val="clear" w:color="auto" w:fill="FBE4D5"/>
              </w:rPr>
              <w:t>INTERMEDIA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E28E0D5" w14:textId="77777777" w:rsidR="005F64CF" w:rsidRPr="005F64CF" w:rsidRDefault="005F64CF" w:rsidP="005F64CF">
            <w:r w:rsidRPr="005F64CF">
              <w:rPr>
                <w:b/>
                <w:color w:val="000000"/>
                <w:shd w:val="clear" w:color="auto" w:fill="FBE4D5"/>
              </w:rPr>
              <w:t>AVANZADA</w:t>
            </w:r>
          </w:p>
        </w:tc>
      </w:tr>
      <w:tr w:rsidR="005F64CF" w:rsidRPr="005F64CF" w14:paraId="7FB3E02C" w14:textId="77777777" w:rsidTr="005F64CF">
        <w:trPr>
          <w:trHeight w:val="579"/>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B81A1D8" w14:textId="77777777" w:rsidR="005F64CF" w:rsidRPr="005F64CF" w:rsidRDefault="005F64CF" w:rsidP="005F64CF">
            <w:r w:rsidRPr="005F64CF">
              <w:rPr>
                <w:color w:val="000000"/>
                <w:shd w:val="clear" w:color="auto" w:fill="FBE4D5"/>
              </w:rPr>
              <w:t>Rúbrica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72AA978" w14:textId="77777777" w:rsidR="005F64CF" w:rsidRPr="005F64CF" w:rsidRDefault="005F64CF" w:rsidP="005F64CF">
            <w:r w:rsidRPr="005F64CF">
              <w:rPr>
                <w:color w:val="000000"/>
                <w:shd w:val="clear" w:color="auto" w:fill="FBE4D5"/>
              </w:rPr>
              <w:t>Rúbrica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AB43DCE" w14:textId="77777777" w:rsidR="005F64CF" w:rsidRPr="005F64CF" w:rsidRDefault="005F64CF" w:rsidP="005F64CF">
            <w:r w:rsidRPr="005F64CF">
              <w:rPr>
                <w:color w:val="000000"/>
                <w:shd w:val="clear" w:color="auto" w:fill="FBE4D5"/>
              </w:rPr>
              <w:t>Rúbrica</w:t>
            </w:r>
          </w:p>
        </w:tc>
      </w:tr>
    </w:tbl>
    <w:p w14:paraId="32ABFE1B" w14:textId="77777777" w:rsidR="005F64CF" w:rsidRPr="005F64CF" w:rsidRDefault="005F64CF" w:rsidP="005F64CF">
      <w:pPr>
        <w:spacing w:after="240" w:line="240" w:lineRule="auto"/>
      </w:pPr>
    </w:p>
    <w:p w14:paraId="0B40310C" w14:textId="77777777" w:rsidR="005F64CF" w:rsidRPr="005F64CF" w:rsidRDefault="005F64CF" w:rsidP="005F64CF">
      <w:pPr>
        <w:spacing w:after="0" w:line="240" w:lineRule="auto"/>
        <w:ind w:right="6"/>
        <w:jc w:val="right"/>
        <w:rPr>
          <w:sz w:val="24"/>
          <w:szCs w:val="24"/>
        </w:rPr>
      </w:pPr>
    </w:p>
    <w:p w14:paraId="38A647AA" w14:textId="77777777" w:rsidR="005F64CF" w:rsidRPr="005F64CF" w:rsidRDefault="005F64CF" w:rsidP="005F64CF">
      <w:pPr>
        <w:spacing w:after="0" w:line="240" w:lineRule="auto"/>
        <w:rPr>
          <w:b/>
          <w:color w:val="000000"/>
          <w:sz w:val="24"/>
          <w:szCs w:val="24"/>
        </w:rPr>
      </w:pPr>
      <w:r w:rsidRPr="005F64CF">
        <w:rPr>
          <w:b/>
          <w:color w:val="000000"/>
          <w:sz w:val="24"/>
          <w:szCs w:val="24"/>
        </w:rPr>
        <w:t>8. EVALUACIÓN FORMATIVA. Rúbrica de Evaluación</w:t>
      </w:r>
    </w:p>
    <w:p w14:paraId="5E182856" w14:textId="77777777" w:rsidR="005F64CF" w:rsidRPr="005F64CF" w:rsidRDefault="005F64CF" w:rsidP="005F64CF">
      <w:pPr>
        <w:spacing w:after="0" w:line="240" w:lineRule="auto"/>
      </w:pPr>
      <w:r w:rsidRPr="005F64CF">
        <w:rPr>
          <w:b/>
          <w:color w:val="000000"/>
        </w:rPr>
        <w:lastRenderedPageBreak/>
        <w:t> </w:t>
      </w:r>
    </w:p>
    <w:tbl>
      <w:tblPr>
        <w:tblW w:w="14549" w:type="dxa"/>
        <w:tblLayout w:type="fixed"/>
        <w:tblLook w:val="0400" w:firstRow="0" w:lastRow="0" w:firstColumn="0" w:lastColumn="0" w:noHBand="0" w:noVBand="1"/>
      </w:tblPr>
      <w:tblGrid>
        <w:gridCol w:w="3361"/>
        <w:gridCol w:w="2351"/>
        <w:gridCol w:w="2821"/>
        <w:gridCol w:w="2999"/>
        <w:gridCol w:w="3017"/>
      </w:tblGrid>
      <w:tr w:rsidR="005F64CF" w:rsidRPr="005F64CF" w14:paraId="4B812556" w14:textId="77777777" w:rsidTr="005F64CF">
        <w:trPr>
          <w:trHeight w:val="272"/>
        </w:trPr>
        <w:tc>
          <w:tcPr>
            <w:tcW w:w="3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D05471" w14:textId="77777777" w:rsidR="005F64CF" w:rsidRPr="005F64CF" w:rsidRDefault="005F64CF" w:rsidP="005F64CF">
            <w:r w:rsidRPr="005F64CF">
              <w:rPr>
                <w:b/>
                <w:color w:val="000000"/>
              </w:rPr>
              <w:t>CRITERIOS DE EVALUACIÓN</w:t>
            </w:r>
          </w:p>
        </w:tc>
        <w:tc>
          <w:tcPr>
            <w:tcW w:w="2351"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56444DCA"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156916F3" w14:textId="77777777" w:rsidR="005F64CF" w:rsidRPr="005F64CF" w:rsidRDefault="005F64CF" w:rsidP="005F64CF">
            <w:pPr>
              <w:spacing w:before="25"/>
            </w:pPr>
            <w:r w:rsidRPr="005F64CF">
              <w:rPr>
                <w:b/>
                <w:color w:val="000000"/>
                <w:shd w:val="clear" w:color="auto" w:fill="92D050"/>
              </w:rPr>
              <w:t> (9-10 puntos)</w:t>
            </w:r>
          </w:p>
        </w:tc>
        <w:tc>
          <w:tcPr>
            <w:tcW w:w="2821"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7BA23693" w14:textId="77777777" w:rsidR="005F64CF" w:rsidRPr="005F64CF" w:rsidRDefault="005F64CF" w:rsidP="005F64CF">
            <w:r w:rsidRPr="005F64CF">
              <w:rPr>
                <w:b/>
                <w:color w:val="000000"/>
                <w:highlight w:val="yellow"/>
              </w:rPr>
              <w:t xml:space="preserve"> NIVEL 3 </w:t>
            </w:r>
            <w:r w:rsidRPr="005F64CF">
              <w:rPr>
                <w:b/>
                <w:color w:val="000000"/>
              </w:rPr>
              <w:t> </w:t>
            </w:r>
          </w:p>
          <w:p w14:paraId="19149E7D" w14:textId="77777777" w:rsidR="005F64CF" w:rsidRPr="005F64CF" w:rsidRDefault="005F64CF" w:rsidP="005F64CF">
            <w:pPr>
              <w:spacing w:before="37"/>
            </w:pPr>
            <w:r w:rsidRPr="005F64CF">
              <w:rPr>
                <w:b/>
                <w:color w:val="000000"/>
                <w:highlight w:val="yellow"/>
              </w:rPr>
              <w:t> (7-8 puntos) </w:t>
            </w:r>
          </w:p>
        </w:tc>
        <w:tc>
          <w:tcPr>
            <w:tcW w:w="299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710E944"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6ED1B6F5" w14:textId="77777777" w:rsidR="005F64CF" w:rsidRPr="005F64CF" w:rsidRDefault="005F64CF" w:rsidP="005F64CF">
            <w:pPr>
              <w:spacing w:before="25"/>
            </w:pPr>
            <w:r w:rsidRPr="005F64CF">
              <w:rPr>
                <w:b/>
                <w:color w:val="000000"/>
                <w:shd w:val="clear" w:color="auto" w:fill="FFC000"/>
              </w:rPr>
              <w:t> (5-6 puntos)</w:t>
            </w:r>
          </w:p>
        </w:tc>
        <w:tc>
          <w:tcPr>
            <w:tcW w:w="3017"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7E64CC5C" w14:textId="77777777" w:rsidR="005F64CF" w:rsidRPr="005F64CF" w:rsidRDefault="005F64CF" w:rsidP="005F64CF">
            <w:r w:rsidRPr="005F64CF">
              <w:rPr>
                <w:b/>
                <w:color w:val="000000"/>
                <w:highlight w:val="red"/>
              </w:rPr>
              <w:t xml:space="preserve"> NIVEL 1</w:t>
            </w:r>
            <w:r w:rsidRPr="005F64CF">
              <w:rPr>
                <w:b/>
                <w:color w:val="000000"/>
              </w:rPr>
              <w:t> </w:t>
            </w:r>
          </w:p>
          <w:p w14:paraId="7C00F342" w14:textId="77777777" w:rsidR="005F64CF" w:rsidRPr="005F64CF" w:rsidRDefault="005F64CF" w:rsidP="005F64CF">
            <w:pPr>
              <w:spacing w:before="25"/>
            </w:pPr>
            <w:r w:rsidRPr="005F64CF">
              <w:rPr>
                <w:b/>
                <w:color w:val="000000"/>
                <w:highlight w:val="red"/>
              </w:rPr>
              <w:t> (1-4 puntos)</w:t>
            </w:r>
          </w:p>
        </w:tc>
      </w:tr>
      <w:tr w:rsidR="005F64CF" w:rsidRPr="005F64CF" w14:paraId="4BC5C07D" w14:textId="77777777" w:rsidTr="005F64CF">
        <w:trPr>
          <w:trHeight w:val="1988"/>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4821F8C" w14:textId="77777777" w:rsidR="005F64CF" w:rsidRPr="005F64CF" w:rsidRDefault="005F64CF" w:rsidP="005F64CF">
            <w:pPr>
              <w:ind w:right="-100"/>
            </w:pPr>
            <w:r w:rsidRPr="005F64CF">
              <w:rPr>
                <w:sz w:val="20"/>
                <w:szCs w:val="20"/>
              </w:rPr>
              <w:t>3.1.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010663" w14:textId="77777777" w:rsidR="005F64CF" w:rsidRPr="005F64CF" w:rsidRDefault="005F64CF" w:rsidP="005F64CF">
            <w:pPr>
              <w:spacing w:before="8"/>
              <w:rPr>
                <w:sz w:val="20"/>
                <w:szCs w:val="20"/>
              </w:rPr>
            </w:pPr>
            <w:r w:rsidRPr="005F64CF">
              <w:rPr>
                <w:b/>
                <w:color w:val="000000"/>
                <w:sz w:val="20"/>
                <w:szCs w:val="20"/>
                <w:highlight w:val="white"/>
              </w:rPr>
              <w:t xml:space="preserve">Siempre </w:t>
            </w:r>
            <w:r w:rsidRPr="005F64CF">
              <w:rPr>
                <w:sz w:val="20"/>
                <w:szCs w:val="20"/>
              </w:rPr>
              <w:t>reconoce situaciones susceptibles de ser abordadas en términos matemáticos, formula preguntas que conllevan al planteamiento de problemas y analiza las posibles soluciones usando diferentes saberes.</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5EFD92" w14:textId="77777777" w:rsidR="005F64CF" w:rsidRPr="005F64CF" w:rsidRDefault="005F64CF" w:rsidP="005F64CF">
            <w:pPr>
              <w:spacing w:before="8"/>
              <w:ind w:right="5"/>
              <w:rPr>
                <w:sz w:val="20"/>
                <w:szCs w:val="20"/>
              </w:rPr>
            </w:pPr>
            <w:r w:rsidRPr="005F64CF">
              <w:rPr>
                <w:b/>
                <w:color w:val="000000"/>
                <w:sz w:val="20"/>
                <w:szCs w:val="20"/>
                <w:highlight w:val="white"/>
              </w:rPr>
              <w:t xml:space="preserve">Casi siempre </w:t>
            </w:r>
            <w:r w:rsidRPr="005F64CF">
              <w:rPr>
                <w:sz w:val="20"/>
                <w:szCs w:val="20"/>
              </w:rPr>
              <w:t>reconoce situaciones susceptibles de ser abordadas en términos matemáticos, formula preguntas que conllevan al planteamiento de problemas y analiza las posibles soluciones usando diferentes saberes.</w:t>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2C2C1" w14:textId="77777777" w:rsidR="005F64CF" w:rsidRPr="005F64CF" w:rsidRDefault="005F64CF" w:rsidP="005F64CF">
            <w:pPr>
              <w:spacing w:before="4"/>
              <w:ind w:right="60"/>
              <w:rPr>
                <w:sz w:val="20"/>
                <w:szCs w:val="20"/>
              </w:rPr>
            </w:pPr>
            <w:r w:rsidRPr="005F64CF">
              <w:rPr>
                <w:b/>
                <w:color w:val="000000"/>
                <w:sz w:val="20"/>
                <w:szCs w:val="20"/>
                <w:highlight w:val="white"/>
              </w:rPr>
              <w:t xml:space="preserve">A veces y con ayuda </w:t>
            </w:r>
            <w:r w:rsidRPr="005F64CF">
              <w:rPr>
                <w:sz w:val="20"/>
                <w:szCs w:val="20"/>
              </w:rPr>
              <w:t>reconoce situaciones susceptibles de ser abordadas en términos matemáticos, formula preguntas que conllevan al planteamiento de problemas y analiza las posibles soluciones usando diferentes saberes.</w:t>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660B21" w14:textId="77777777" w:rsidR="005F64CF" w:rsidRPr="005F64CF" w:rsidRDefault="005F64CF" w:rsidP="005F64CF">
            <w:pPr>
              <w:spacing w:before="8"/>
              <w:rPr>
                <w:sz w:val="20"/>
                <w:szCs w:val="20"/>
              </w:rPr>
            </w:pPr>
            <w:r w:rsidRPr="005F64CF">
              <w:rPr>
                <w:b/>
                <w:color w:val="000000"/>
                <w:sz w:val="20"/>
                <w:szCs w:val="20"/>
                <w:highlight w:val="white"/>
              </w:rPr>
              <w:t xml:space="preserve">Nunca o casi nunca </w:t>
            </w:r>
            <w:r w:rsidRPr="005F64CF">
              <w:rPr>
                <w:sz w:val="20"/>
                <w:szCs w:val="20"/>
              </w:rPr>
              <w:t>reconoce situaciones susceptibles de ser abordadas en términos matemáticos, formula preguntas que conllevan al planteamiento de problemas y analiza las posibles soluciones usando diferentes saberes.</w:t>
            </w:r>
          </w:p>
        </w:tc>
      </w:tr>
      <w:tr w:rsidR="005F64CF" w:rsidRPr="005F64CF" w14:paraId="4130D1D6" w14:textId="77777777" w:rsidTr="005F64CF">
        <w:trPr>
          <w:trHeight w:val="1585"/>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C764A88" w14:textId="77777777" w:rsidR="005F64CF" w:rsidRPr="005F64CF" w:rsidRDefault="005F64CF" w:rsidP="005F64CF">
            <w:pPr>
              <w:ind w:right="-2"/>
            </w:pPr>
            <w:r w:rsidRPr="005F64CF">
              <w:rPr>
                <w:sz w:val="20"/>
                <w:szCs w:val="20"/>
              </w:rPr>
              <w:t>3.2. Reconocer y utilizar conexiones entre los diferentes elementos matemáticos inter-conectando conceptos y procedimientos para tener una visión de las matemáticas como un todo integrado.</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163C6A"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sz w:val="20"/>
                <w:szCs w:val="20"/>
              </w:rPr>
              <w:t xml:space="preserve">reconocer y utiliza conexiones entre los diferentes elementos matemáticos interconectando conceptos y procedimientos. </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1895D6" w14:textId="77777777" w:rsidR="005F64CF" w:rsidRPr="005F64CF" w:rsidRDefault="005F64CF" w:rsidP="005F64CF">
            <w:pPr>
              <w:spacing w:before="11"/>
              <w:rPr>
                <w:sz w:val="20"/>
                <w:szCs w:val="20"/>
              </w:rPr>
            </w:pPr>
            <w:r w:rsidRPr="005F64CF">
              <w:rPr>
                <w:b/>
                <w:color w:val="000000"/>
                <w:sz w:val="20"/>
                <w:szCs w:val="20"/>
              </w:rPr>
              <w:t xml:space="preserve">Casi siempre </w:t>
            </w:r>
            <w:r w:rsidRPr="005F64CF">
              <w:rPr>
                <w:color w:val="000000"/>
                <w:sz w:val="20"/>
                <w:szCs w:val="20"/>
              </w:rPr>
              <w:t>reconocer y utiliza conexiones entre los diferentes elementos matemáticos interconectando conceptos y procedimientos.</w:t>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38F8BA"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sz w:val="20"/>
                <w:szCs w:val="20"/>
              </w:rPr>
              <w:t>reconocer y utiliza conexiones entre los diferentes elementos matemáticos interconectando conceptos y procedimientos.</w:t>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AAC412" w14:textId="77777777" w:rsidR="005F64CF" w:rsidRPr="005F64CF" w:rsidRDefault="005F64CF" w:rsidP="005F64CF">
            <w:pPr>
              <w:tabs>
                <w:tab w:val="left" w:pos="2297"/>
              </w:tabs>
              <w:spacing w:before="5"/>
              <w:ind w:right="143"/>
              <w:rPr>
                <w:sz w:val="20"/>
                <w:szCs w:val="20"/>
              </w:rPr>
            </w:pPr>
            <w:r w:rsidRPr="005F64CF">
              <w:rPr>
                <w:b/>
                <w:color w:val="000000"/>
                <w:sz w:val="20"/>
                <w:szCs w:val="20"/>
              </w:rPr>
              <w:t>Nunca o casi nunca</w:t>
            </w:r>
            <w:r w:rsidRPr="005F64CF">
              <w:rPr>
                <w:color w:val="000000"/>
                <w:sz w:val="20"/>
                <w:szCs w:val="20"/>
              </w:rPr>
              <w:t xml:space="preserve"> </w:t>
            </w:r>
            <w:r w:rsidRPr="005F64CF">
              <w:rPr>
                <w:sz w:val="20"/>
                <w:szCs w:val="20"/>
              </w:rPr>
              <w:t>reconocer y utiliza conexiones entre los diferentes elementos matemáticos interconectando conceptos y procedimientos.</w:t>
            </w:r>
          </w:p>
        </w:tc>
      </w:tr>
      <w:tr w:rsidR="005F64CF" w:rsidRPr="005F64CF" w14:paraId="6A2C85B4" w14:textId="77777777" w:rsidTr="005F64CF">
        <w:trPr>
          <w:trHeight w:val="20"/>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8EEDCC8" w14:textId="77777777" w:rsidR="005F64CF" w:rsidRPr="005F64CF" w:rsidRDefault="005F64CF" w:rsidP="005F64CF">
            <w:r w:rsidRPr="005F64CF">
              <w:rPr>
                <w:sz w:val="20"/>
                <w:szCs w:val="20"/>
              </w:rPr>
              <w:t xml:space="preserve">3.6. Interpretrar y comprender problemas de la vida cotidiana y fenómenos fisicoquímicos del entorno, aplicando diferentes estrategias y formas de razonamiento, </w:t>
            </w:r>
            <w:r w:rsidRPr="005F64CF">
              <w:rPr>
                <w:sz w:val="20"/>
                <w:szCs w:val="20"/>
              </w:rPr>
              <w:lastRenderedPageBreak/>
              <w:t>para obtener soluciones y aplicarlas a la mejora de la realidad cercana y la calidad de vida humana.</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98968F" w14:textId="77777777" w:rsidR="005F64CF" w:rsidRPr="005F64CF" w:rsidRDefault="005F64CF" w:rsidP="005F64CF">
            <w:pPr>
              <w:ind w:right="-20"/>
              <w:rPr>
                <w:sz w:val="20"/>
                <w:szCs w:val="20"/>
              </w:rPr>
            </w:pPr>
            <w:r w:rsidRPr="005F64CF">
              <w:rPr>
                <w:b/>
                <w:color w:val="000000"/>
                <w:sz w:val="20"/>
                <w:szCs w:val="20"/>
              </w:rPr>
              <w:lastRenderedPageBreak/>
              <w:t xml:space="preserve">Siempre </w:t>
            </w:r>
            <w:r w:rsidRPr="005F64CF">
              <w:rPr>
                <w:sz w:val="20"/>
                <w:szCs w:val="20"/>
              </w:rPr>
              <w:t xml:space="preserve">interpreta y comprende problemas de la vida cotidiana y fenómenos fisicoquímicos del entorno, aplicando </w:t>
            </w:r>
            <w:r w:rsidRPr="005F64CF">
              <w:rPr>
                <w:sz w:val="20"/>
                <w:szCs w:val="20"/>
              </w:rPr>
              <w:lastRenderedPageBreak/>
              <w:t>diferentes estrategias y formas de razonamiento.</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D4C4BD" w14:textId="77777777" w:rsidR="005F64CF" w:rsidRPr="005F64CF" w:rsidRDefault="005F64CF" w:rsidP="005F64CF">
            <w:pPr>
              <w:rPr>
                <w:sz w:val="20"/>
                <w:szCs w:val="20"/>
              </w:rPr>
            </w:pPr>
            <w:r w:rsidRPr="005F64CF">
              <w:rPr>
                <w:b/>
                <w:color w:val="000000"/>
                <w:sz w:val="20"/>
                <w:szCs w:val="20"/>
              </w:rPr>
              <w:lastRenderedPageBreak/>
              <w:t>Casi siempre</w:t>
            </w:r>
            <w:r w:rsidRPr="005F64CF">
              <w:rPr>
                <w:color w:val="000000"/>
                <w:sz w:val="20"/>
                <w:szCs w:val="20"/>
              </w:rPr>
              <w:t xml:space="preserve"> i</w:t>
            </w:r>
            <w:r w:rsidRPr="005F64CF">
              <w:rPr>
                <w:sz w:val="20"/>
                <w:szCs w:val="20"/>
              </w:rPr>
              <w:t xml:space="preserve">nterpreta y comprende problemas de la vida cotidiana y fenómenos fisicoquímicos del entorno, aplicando diferentes estrategias </w:t>
            </w:r>
            <w:r w:rsidRPr="005F64CF">
              <w:rPr>
                <w:sz w:val="20"/>
                <w:szCs w:val="20"/>
              </w:rPr>
              <w:lastRenderedPageBreak/>
              <w:t>y formas de razonamiento.</w:t>
            </w:r>
            <w:r w:rsidRPr="005F64CF">
              <w:rPr>
                <w:sz w:val="20"/>
                <w:szCs w:val="20"/>
              </w:rPr>
              <w:br/>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8C69DD" w14:textId="77777777" w:rsidR="005F64CF" w:rsidRPr="005F64CF" w:rsidRDefault="005F64CF" w:rsidP="005F64CF">
            <w:pPr>
              <w:ind w:right="60"/>
              <w:rPr>
                <w:sz w:val="20"/>
                <w:szCs w:val="20"/>
              </w:rPr>
            </w:pPr>
            <w:r w:rsidRPr="005F64CF">
              <w:rPr>
                <w:b/>
                <w:color w:val="000000"/>
                <w:sz w:val="20"/>
                <w:szCs w:val="20"/>
              </w:rPr>
              <w:lastRenderedPageBreak/>
              <w:t xml:space="preserve">A veces y con ayuda </w:t>
            </w:r>
            <w:r w:rsidRPr="005F64CF">
              <w:rPr>
                <w:color w:val="000000"/>
                <w:sz w:val="20"/>
                <w:szCs w:val="20"/>
              </w:rPr>
              <w:t>i</w:t>
            </w:r>
            <w:r w:rsidRPr="005F64CF">
              <w:rPr>
                <w:sz w:val="20"/>
                <w:szCs w:val="20"/>
              </w:rPr>
              <w:t xml:space="preserve">nterpreta y comprende problemas de la vida cotidiana y fenómenos </w:t>
            </w:r>
            <w:r w:rsidRPr="005F64CF">
              <w:rPr>
                <w:sz w:val="20"/>
                <w:szCs w:val="20"/>
              </w:rPr>
              <w:lastRenderedPageBreak/>
              <w:t>fisicoquímicos del entorno.</w:t>
            </w:r>
            <w:r w:rsidRPr="005F64CF">
              <w:rPr>
                <w:sz w:val="20"/>
                <w:szCs w:val="20"/>
              </w:rPr>
              <w:br/>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63001" w14:textId="77777777" w:rsidR="005F64CF" w:rsidRPr="005F64CF" w:rsidRDefault="005F64CF" w:rsidP="005F64CF">
            <w:pPr>
              <w:tabs>
                <w:tab w:val="left" w:pos="2297"/>
              </w:tabs>
              <w:ind w:right="259"/>
              <w:rPr>
                <w:sz w:val="20"/>
                <w:szCs w:val="20"/>
              </w:rPr>
            </w:pPr>
            <w:r w:rsidRPr="005F64CF">
              <w:rPr>
                <w:b/>
                <w:color w:val="000000"/>
                <w:sz w:val="20"/>
                <w:szCs w:val="20"/>
              </w:rPr>
              <w:lastRenderedPageBreak/>
              <w:t xml:space="preserve">Nunca o casi nunca </w:t>
            </w:r>
            <w:r w:rsidRPr="005F64CF">
              <w:rPr>
                <w:sz w:val="20"/>
                <w:szCs w:val="20"/>
              </w:rPr>
              <w:t xml:space="preserve">interpreta y comprende problemas de la vida cotidiana y fenómenos </w:t>
            </w:r>
            <w:r w:rsidRPr="005F64CF">
              <w:rPr>
                <w:sz w:val="20"/>
                <w:szCs w:val="20"/>
              </w:rPr>
              <w:lastRenderedPageBreak/>
              <w:t>fisicoquímicos del entorno.</w:t>
            </w:r>
            <w:r w:rsidRPr="005F64CF">
              <w:rPr>
                <w:sz w:val="20"/>
                <w:szCs w:val="20"/>
              </w:rPr>
              <w:br/>
            </w:r>
          </w:p>
        </w:tc>
      </w:tr>
      <w:tr w:rsidR="005F64CF" w:rsidRPr="005F64CF" w14:paraId="5AC84A9A" w14:textId="77777777" w:rsidTr="005F64CF">
        <w:trPr>
          <w:trHeight w:val="3302"/>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9124772" w14:textId="77777777" w:rsidR="005F64CF" w:rsidRPr="005F64CF" w:rsidRDefault="005F64CF" w:rsidP="005F64CF">
            <w:r w:rsidRPr="005F64CF">
              <w:rPr>
                <w:sz w:val="20"/>
                <w:szCs w:val="20"/>
              </w:rPr>
              <w:lastRenderedPageBreak/>
              <w:t>3.9. Interpretar, argumentar, y comunicar información, datos científicos y argumentos mate-máticos de forma individual y colectiva, en diferentes formatos, los conceptos, procedimientos y argumentos de las ciencias, usando diferentes formatos y la terminología apropiada. Manejar con soltura las reglas y normas básicas de la física y química en lo referente al lenguaje de la IUPAC, al matemático, al empleo de unidades de medida correctas y al uso seguro del laboratorio.</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BC052" w14:textId="77777777" w:rsidR="005F64CF" w:rsidRPr="005F64CF" w:rsidRDefault="005F64CF" w:rsidP="005F64CF">
            <w:pPr>
              <w:ind w:right="-60"/>
              <w:rPr>
                <w:sz w:val="20"/>
                <w:szCs w:val="20"/>
              </w:rPr>
            </w:pPr>
            <w:r w:rsidRPr="005F64CF">
              <w:rPr>
                <w:b/>
                <w:color w:val="000000"/>
                <w:sz w:val="20"/>
                <w:szCs w:val="20"/>
              </w:rPr>
              <w:t xml:space="preserve">Siempre </w:t>
            </w:r>
            <w:r w:rsidRPr="005F64CF">
              <w:rPr>
                <w:sz w:val="20"/>
                <w:szCs w:val="20"/>
              </w:rPr>
              <w:t>Interpreta, argumenta, y comunica bien la información (individual o en grupo). Usa la terminología apropiada. Maneja con soltura las reglas y normas de la física y química, el lenguaje de la IUPAC y el matemático. Emplea las unidades de medida correctas y usa adecuadamente el laboratorio</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DF6CF" w14:textId="77777777" w:rsidR="005F64CF" w:rsidRPr="005F64CF" w:rsidRDefault="005F64CF" w:rsidP="005F64CF">
            <w:pPr>
              <w:rPr>
                <w:sz w:val="20"/>
                <w:szCs w:val="20"/>
              </w:rPr>
            </w:pPr>
            <w:r w:rsidRPr="005F64CF">
              <w:rPr>
                <w:b/>
                <w:color w:val="000000"/>
                <w:sz w:val="20"/>
                <w:szCs w:val="20"/>
              </w:rPr>
              <w:t xml:space="preserve">Casi siempre </w:t>
            </w:r>
            <w:r w:rsidRPr="005F64CF">
              <w:rPr>
                <w:sz w:val="20"/>
                <w:szCs w:val="20"/>
              </w:rPr>
              <w:t>Interpreta, argumenta, y comunica la información (individual o en grupo). Usa la terminología apropiada. Maneja las reglas y normas de la física y química, el lenguaje de la IUPAC y el matemático. Emplea adecuadamente las unidades de medida y usa adecuadamente el laboratorio</w:t>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2480E" w14:textId="77777777" w:rsidR="005F64CF" w:rsidRPr="005F64CF" w:rsidRDefault="005F64CF" w:rsidP="005F64CF">
            <w:pPr>
              <w:rPr>
                <w:sz w:val="20"/>
                <w:szCs w:val="20"/>
              </w:rPr>
            </w:pPr>
            <w:r w:rsidRPr="005F64CF">
              <w:rPr>
                <w:b/>
                <w:color w:val="000000"/>
                <w:sz w:val="20"/>
                <w:szCs w:val="20"/>
              </w:rPr>
              <w:t xml:space="preserve">A veces y con ayuda </w:t>
            </w:r>
            <w:r w:rsidRPr="005F64CF">
              <w:rPr>
                <w:sz w:val="20"/>
                <w:szCs w:val="20"/>
              </w:rPr>
              <w:t>Interpreta, argumenta, y comunica la información (individual o en grupo). No siempre usa la terminología apropiada. Apenas usa las reglas y normas de la física y química, el lenguaje de la IUPAC y el matemático. A veces emplea las unidades de medida correctas y no siempre usa bien el laboratorio</w:t>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E3074B" w14:textId="77777777" w:rsidR="005F64CF" w:rsidRPr="005F64CF" w:rsidRDefault="005F64CF" w:rsidP="005F64CF">
            <w:pPr>
              <w:rPr>
                <w:sz w:val="20"/>
                <w:szCs w:val="20"/>
              </w:rPr>
            </w:pPr>
            <w:r w:rsidRPr="005F64CF">
              <w:rPr>
                <w:b/>
                <w:color w:val="000000"/>
                <w:sz w:val="20"/>
                <w:szCs w:val="20"/>
              </w:rPr>
              <w:t>Nunca o casi nunca </w:t>
            </w:r>
          </w:p>
          <w:p w14:paraId="5C9BA9A7" w14:textId="77777777" w:rsidR="005F64CF" w:rsidRPr="005F64CF" w:rsidRDefault="005F64CF" w:rsidP="005F64CF">
            <w:pPr>
              <w:spacing w:before="8"/>
              <w:rPr>
                <w:sz w:val="20"/>
                <w:szCs w:val="20"/>
              </w:rPr>
            </w:pPr>
            <w:r w:rsidRPr="005F64CF">
              <w:rPr>
                <w:sz w:val="20"/>
                <w:szCs w:val="20"/>
              </w:rPr>
              <w:t>Interpreta, argumenta, y comunica la información de forma adecuada (individual o en grupo). No usa la terminología apropiada. No maneja las reglas y normas de la física y química, el lenguaje de la IUPAC y el matemático. No emplea las unidades de medida correctas y no usa adecuadamente el laboratorio,</w:t>
            </w:r>
          </w:p>
        </w:tc>
      </w:tr>
    </w:tbl>
    <w:p w14:paraId="50E2D51B" w14:textId="77777777" w:rsidR="005F64CF" w:rsidRPr="005F64CF" w:rsidRDefault="005F64CF" w:rsidP="005F64CF">
      <w:pPr>
        <w:spacing w:after="240" w:line="240" w:lineRule="auto"/>
      </w:pPr>
    </w:p>
    <w:p w14:paraId="29163A83" w14:textId="77777777" w:rsidR="005F64CF" w:rsidRPr="005F64CF" w:rsidRDefault="005F64CF" w:rsidP="005F64CF">
      <w:pPr>
        <w:spacing w:after="0" w:line="240" w:lineRule="auto"/>
        <w:ind w:right="6"/>
        <w:jc w:val="right"/>
      </w:pPr>
      <w:r w:rsidRPr="005F64CF">
        <w:rPr>
          <w:color w:val="000000"/>
        </w:rPr>
        <w:t> </w:t>
      </w:r>
    </w:p>
    <w:tbl>
      <w:tblPr>
        <w:tblW w:w="14559" w:type="dxa"/>
        <w:tblLayout w:type="fixed"/>
        <w:tblLook w:val="0400" w:firstRow="0" w:lastRow="0" w:firstColumn="0" w:lastColumn="0" w:noHBand="0" w:noVBand="1"/>
      </w:tblPr>
      <w:tblGrid>
        <w:gridCol w:w="2227"/>
        <w:gridCol w:w="3402"/>
        <w:gridCol w:w="2976"/>
        <w:gridCol w:w="3119"/>
        <w:gridCol w:w="2835"/>
      </w:tblGrid>
      <w:tr w:rsidR="005F64CF" w:rsidRPr="005F64CF" w14:paraId="72538693" w14:textId="77777777" w:rsidTr="005F64CF">
        <w:trPr>
          <w:trHeight w:val="307"/>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CF74ED" w14:textId="77777777" w:rsidR="005F64CF" w:rsidRPr="005F64CF" w:rsidRDefault="005F64CF" w:rsidP="005F64CF">
            <w:r w:rsidRPr="005F64CF">
              <w:rPr>
                <w:color w:val="000000"/>
              </w:rPr>
              <w:t xml:space="preserve"> </w:t>
            </w:r>
            <w:r w:rsidRPr="005F64CF">
              <w:rPr>
                <w:b/>
                <w:color w:val="000000"/>
              </w:rPr>
              <w:t>PRODUCTO FINAL</w:t>
            </w:r>
          </w:p>
        </w:tc>
        <w:tc>
          <w:tcPr>
            <w:tcW w:w="3402"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35C590EC"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77558BFE" w14:textId="77777777" w:rsidR="005F64CF" w:rsidRPr="005F64CF" w:rsidRDefault="005F64CF" w:rsidP="005F64CF">
            <w:pPr>
              <w:spacing w:before="9"/>
            </w:pPr>
            <w:r w:rsidRPr="005F64CF">
              <w:rPr>
                <w:b/>
                <w:color w:val="000000"/>
                <w:shd w:val="clear" w:color="auto" w:fill="92D050"/>
              </w:rPr>
              <w:t> (9-10 puntos)</w:t>
            </w:r>
          </w:p>
        </w:tc>
        <w:tc>
          <w:tcPr>
            <w:tcW w:w="297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27E87C72" w14:textId="77777777" w:rsidR="005F64CF" w:rsidRPr="005F64CF" w:rsidRDefault="005F64CF" w:rsidP="005F64CF">
            <w:r w:rsidRPr="005F64CF">
              <w:rPr>
                <w:b/>
                <w:color w:val="000000"/>
                <w:highlight w:val="yellow"/>
              </w:rPr>
              <w:t xml:space="preserve"> NIVEL 3 </w:t>
            </w:r>
            <w:r w:rsidRPr="005F64CF">
              <w:rPr>
                <w:b/>
                <w:color w:val="000000"/>
              </w:rPr>
              <w:t> </w:t>
            </w:r>
          </w:p>
          <w:p w14:paraId="1CFAEDEB" w14:textId="77777777" w:rsidR="005F64CF" w:rsidRPr="005F64CF" w:rsidRDefault="005F64CF" w:rsidP="005F64CF">
            <w:pPr>
              <w:spacing w:before="9"/>
            </w:pPr>
            <w:r w:rsidRPr="005F64CF">
              <w:rPr>
                <w:b/>
                <w:color w:val="000000"/>
                <w:highlight w:val="yellow"/>
              </w:rPr>
              <w:t> (7-8 puntos) </w:t>
            </w:r>
          </w:p>
        </w:tc>
        <w:tc>
          <w:tcPr>
            <w:tcW w:w="311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186154E"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6FEC2F5E" w14:textId="77777777" w:rsidR="005F64CF" w:rsidRPr="005F64CF" w:rsidRDefault="005F64CF" w:rsidP="005F64CF">
            <w:pPr>
              <w:spacing w:before="9"/>
            </w:pPr>
            <w:r w:rsidRPr="005F64CF">
              <w:rPr>
                <w:b/>
                <w:color w:val="000000"/>
                <w:shd w:val="clear" w:color="auto" w:fill="FFC000"/>
              </w:rPr>
              <w:t> (5-6 puntos)</w:t>
            </w:r>
          </w:p>
        </w:tc>
        <w:tc>
          <w:tcPr>
            <w:tcW w:w="283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52E227C7" w14:textId="77777777" w:rsidR="005F64CF" w:rsidRPr="005F64CF" w:rsidRDefault="005F64CF" w:rsidP="005F64CF">
            <w:r w:rsidRPr="005F64CF">
              <w:rPr>
                <w:b/>
                <w:color w:val="000000"/>
                <w:highlight w:val="red"/>
              </w:rPr>
              <w:t xml:space="preserve"> NIVEL 1</w:t>
            </w:r>
            <w:r w:rsidRPr="005F64CF">
              <w:rPr>
                <w:b/>
                <w:color w:val="000000"/>
              </w:rPr>
              <w:t> </w:t>
            </w:r>
          </w:p>
          <w:p w14:paraId="491CD63C" w14:textId="77777777" w:rsidR="005F64CF" w:rsidRPr="005F64CF" w:rsidRDefault="005F64CF" w:rsidP="005F64CF">
            <w:pPr>
              <w:spacing w:before="9"/>
            </w:pPr>
            <w:r w:rsidRPr="005F64CF">
              <w:rPr>
                <w:b/>
                <w:color w:val="000000"/>
                <w:highlight w:val="red"/>
              </w:rPr>
              <w:t> (1-4 puntos)</w:t>
            </w:r>
          </w:p>
        </w:tc>
      </w:tr>
      <w:tr w:rsidR="005F64CF" w:rsidRPr="005F64CF" w14:paraId="57C31086" w14:textId="77777777" w:rsidTr="005F64CF">
        <w:trPr>
          <w:trHeight w:val="2234"/>
        </w:trPr>
        <w:tc>
          <w:tcPr>
            <w:tcW w:w="222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95E99E3" w14:textId="77777777" w:rsidR="005F64CF" w:rsidRPr="005F64CF" w:rsidRDefault="005F64CF" w:rsidP="005F64CF">
            <w:r w:rsidRPr="005F64CF">
              <w:rPr>
                <w:color w:val="000000"/>
                <w:shd w:val="clear" w:color="auto" w:fill="FBE4D5"/>
              </w:rPr>
              <w:lastRenderedPageBreak/>
              <w:t>ELABORACIÓN DE UN INFORME (personal)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423CE9" w14:textId="77777777" w:rsidR="005F64CF" w:rsidRPr="005F64CF" w:rsidRDefault="005F64CF" w:rsidP="005F64CF">
            <w:pPr>
              <w:rPr>
                <w:sz w:val="20"/>
                <w:szCs w:val="20"/>
              </w:rPr>
            </w:pPr>
            <w:r w:rsidRPr="005F64CF">
              <w:rPr>
                <w:color w:val="000000"/>
                <w:sz w:val="20"/>
                <w:szCs w:val="20"/>
              </w:rPr>
              <w:t>- Entrega informe a tiempo </w:t>
            </w:r>
          </w:p>
          <w:p w14:paraId="412766E6" w14:textId="77777777" w:rsidR="005F64CF" w:rsidRPr="005F64CF" w:rsidRDefault="005F64CF" w:rsidP="005F64CF">
            <w:pPr>
              <w:spacing w:before="11"/>
              <w:rPr>
                <w:sz w:val="20"/>
                <w:szCs w:val="20"/>
              </w:rPr>
            </w:pPr>
            <w:r w:rsidRPr="005F64CF">
              <w:rPr>
                <w:color w:val="000000"/>
                <w:sz w:val="20"/>
                <w:szCs w:val="20"/>
              </w:rPr>
              <w:t>- El informe recoge el material utilizado, procedimiento, conclusión y valoración personal </w:t>
            </w:r>
          </w:p>
          <w:p w14:paraId="1FA35E7F" w14:textId="77777777" w:rsidR="005F64CF" w:rsidRPr="005F64CF" w:rsidRDefault="005F64CF" w:rsidP="005F64CF">
            <w:pPr>
              <w:spacing w:before="8"/>
              <w:rPr>
                <w:sz w:val="20"/>
                <w:szCs w:val="20"/>
              </w:rPr>
            </w:pPr>
            <w:r w:rsidRPr="005F64CF">
              <w:rPr>
                <w:color w:val="000000"/>
                <w:sz w:val="20"/>
                <w:szCs w:val="20"/>
              </w:rPr>
              <w:t>- Presenta orden y limpieza </w:t>
            </w:r>
          </w:p>
          <w:p w14:paraId="596CF8EA" w14:textId="77777777" w:rsidR="005F64CF" w:rsidRPr="005F64CF" w:rsidRDefault="005F64CF" w:rsidP="005F64CF">
            <w:pPr>
              <w:spacing w:before="8"/>
              <w:ind w:right="138"/>
              <w:rPr>
                <w:sz w:val="20"/>
                <w:szCs w:val="20"/>
              </w:rPr>
            </w:pPr>
            <w:r w:rsidRPr="005F64CF">
              <w:rPr>
                <w:color w:val="000000"/>
                <w:sz w:val="20"/>
                <w:szCs w:val="20"/>
              </w:rPr>
              <w:t>- Contiene bibliografía y  recursos utilizados </w:t>
            </w:r>
          </w:p>
          <w:p w14:paraId="44960D7D" w14:textId="77777777" w:rsidR="005F64CF" w:rsidRPr="005F64CF" w:rsidRDefault="005F64CF" w:rsidP="005F64CF">
            <w:pPr>
              <w:spacing w:before="8"/>
              <w:ind w:right="138"/>
              <w:rPr>
                <w:sz w:val="20"/>
                <w:szCs w:val="20"/>
              </w:rPr>
            </w:pPr>
            <w:r w:rsidRPr="005F64CF">
              <w:rPr>
                <w:color w:val="000000"/>
                <w:sz w:val="20"/>
                <w:szCs w:val="20"/>
              </w:rPr>
              <w:t>- Vocabulario científico</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903E24" w14:textId="77777777" w:rsidR="005F64CF" w:rsidRPr="005F64CF" w:rsidRDefault="005F64CF" w:rsidP="005F64CF">
            <w:pPr>
              <w:rPr>
                <w:sz w:val="20"/>
                <w:szCs w:val="20"/>
              </w:rPr>
            </w:pPr>
            <w:r w:rsidRPr="005F64CF">
              <w:rPr>
                <w:color w:val="000000"/>
                <w:sz w:val="20"/>
                <w:szCs w:val="20"/>
              </w:rPr>
              <w:t>- Entrega informe a tiempo </w:t>
            </w:r>
          </w:p>
          <w:p w14:paraId="77ACBAB9" w14:textId="77777777" w:rsidR="005F64CF" w:rsidRPr="005F64CF" w:rsidRDefault="005F64CF" w:rsidP="005F64CF">
            <w:pPr>
              <w:spacing w:before="8"/>
              <w:ind w:right="157"/>
              <w:rPr>
                <w:sz w:val="20"/>
                <w:szCs w:val="20"/>
              </w:rPr>
            </w:pPr>
            <w:r w:rsidRPr="005F64CF">
              <w:rPr>
                <w:color w:val="000000"/>
                <w:sz w:val="20"/>
                <w:szCs w:val="20"/>
              </w:rPr>
              <w:t>- El informe recoge casi  todo el material utilizado,  </w:t>
            </w:r>
          </w:p>
          <w:p w14:paraId="38844EA2" w14:textId="77777777" w:rsidR="005F64CF" w:rsidRPr="005F64CF" w:rsidRDefault="005F64CF" w:rsidP="005F64CF">
            <w:pPr>
              <w:spacing w:before="11"/>
              <w:ind w:right="183"/>
              <w:rPr>
                <w:sz w:val="20"/>
                <w:szCs w:val="20"/>
              </w:rPr>
            </w:pPr>
            <w:r w:rsidRPr="005F64CF">
              <w:rPr>
                <w:color w:val="000000"/>
                <w:sz w:val="20"/>
                <w:szCs w:val="20"/>
              </w:rPr>
              <w:t>procedimiento, conclusión y valoración personal </w:t>
            </w:r>
          </w:p>
          <w:p w14:paraId="46C96768" w14:textId="77777777" w:rsidR="005F64CF" w:rsidRPr="005F64CF" w:rsidRDefault="005F64CF" w:rsidP="005F64CF">
            <w:pPr>
              <w:spacing w:before="11"/>
              <w:rPr>
                <w:sz w:val="20"/>
                <w:szCs w:val="20"/>
              </w:rPr>
            </w:pPr>
            <w:r w:rsidRPr="005F64CF">
              <w:rPr>
                <w:color w:val="000000"/>
                <w:sz w:val="20"/>
                <w:szCs w:val="20"/>
              </w:rPr>
              <w:t>- Presenta orden y limpieza </w:t>
            </w:r>
          </w:p>
          <w:p w14:paraId="3790D05B" w14:textId="77777777" w:rsidR="005F64CF" w:rsidRPr="005F64CF" w:rsidRDefault="005F64CF" w:rsidP="005F64CF">
            <w:pPr>
              <w:spacing w:before="11"/>
              <w:ind w:right="191"/>
              <w:rPr>
                <w:sz w:val="20"/>
                <w:szCs w:val="20"/>
              </w:rPr>
            </w:pPr>
            <w:r w:rsidRPr="005F64CF">
              <w:rPr>
                <w:color w:val="000000"/>
                <w:sz w:val="20"/>
                <w:szCs w:val="20"/>
              </w:rPr>
              <w:t>- Contiene bibliografía,  pero no recursos utilizados </w:t>
            </w:r>
          </w:p>
          <w:p w14:paraId="49960927" w14:textId="77777777" w:rsidR="005F64CF" w:rsidRPr="005F64CF" w:rsidRDefault="005F64CF" w:rsidP="005F64CF">
            <w:pPr>
              <w:spacing w:before="8"/>
              <w:ind w:right="225"/>
              <w:rPr>
                <w:sz w:val="20"/>
                <w:szCs w:val="20"/>
              </w:rPr>
            </w:pPr>
            <w:r w:rsidRPr="005F64CF">
              <w:rPr>
                <w:color w:val="000000"/>
                <w:sz w:val="20"/>
                <w:szCs w:val="20"/>
              </w:rPr>
              <w:t>- Vocabulario científico</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9EBB2" w14:textId="77777777" w:rsidR="005F64CF" w:rsidRPr="005F64CF" w:rsidRDefault="005F64CF" w:rsidP="005F64CF">
            <w:pPr>
              <w:rPr>
                <w:sz w:val="20"/>
                <w:szCs w:val="20"/>
              </w:rPr>
            </w:pPr>
            <w:r w:rsidRPr="005F64CF">
              <w:rPr>
                <w:color w:val="000000"/>
                <w:sz w:val="20"/>
                <w:szCs w:val="20"/>
              </w:rPr>
              <w:t>- Entrega informe tarde </w:t>
            </w:r>
          </w:p>
          <w:p w14:paraId="7803CCEC" w14:textId="77777777" w:rsidR="005F64CF" w:rsidRPr="005F64CF" w:rsidRDefault="005F64CF" w:rsidP="005F64CF">
            <w:pPr>
              <w:spacing w:before="11"/>
              <w:ind w:right="179"/>
              <w:rPr>
                <w:sz w:val="20"/>
                <w:szCs w:val="20"/>
              </w:rPr>
            </w:pPr>
            <w:r w:rsidRPr="005F64CF">
              <w:rPr>
                <w:color w:val="000000"/>
                <w:sz w:val="20"/>
                <w:szCs w:val="20"/>
              </w:rPr>
              <w:t>- El informe recoge parte  del material utilizado, procedimiento, conclusión y valoración personal </w:t>
            </w:r>
          </w:p>
          <w:p w14:paraId="44D981F4" w14:textId="77777777" w:rsidR="005F64CF" w:rsidRPr="005F64CF" w:rsidRDefault="005F64CF" w:rsidP="005F64CF">
            <w:pPr>
              <w:spacing w:before="11"/>
              <w:ind w:right="99"/>
              <w:rPr>
                <w:color w:val="000000"/>
                <w:sz w:val="20"/>
                <w:szCs w:val="20"/>
              </w:rPr>
            </w:pPr>
            <w:r w:rsidRPr="005F64CF">
              <w:rPr>
                <w:color w:val="000000"/>
                <w:sz w:val="20"/>
                <w:szCs w:val="20"/>
              </w:rPr>
              <w:t>- Presenta cierto desorden</w:t>
            </w:r>
          </w:p>
          <w:p w14:paraId="675B502B" w14:textId="77777777" w:rsidR="005F64CF" w:rsidRPr="005F64CF" w:rsidRDefault="005F64CF" w:rsidP="005F64CF">
            <w:pPr>
              <w:spacing w:before="11"/>
              <w:ind w:right="99"/>
              <w:rPr>
                <w:sz w:val="20"/>
                <w:szCs w:val="20"/>
              </w:rPr>
            </w:pPr>
            <w:r w:rsidRPr="005F64CF">
              <w:rPr>
                <w:color w:val="000000"/>
                <w:sz w:val="20"/>
                <w:szCs w:val="20"/>
              </w:rPr>
              <w:t>- Contiene recursos utilizados, pero no  bibliografía </w:t>
            </w:r>
          </w:p>
          <w:p w14:paraId="351F7C5B" w14:textId="77777777" w:rsidR="005F64CF" w:rsidRPr="005F64CF" w:rsidRDefault="005F64CF" w:rsidP="005F64CF">
            <w:pPr>
              <w:spacing w:before="11"/>
              <w:rPr>
                <w:sz w:val="20"/>
                <w:szCs w:val="20"/>
              </w:rPr>
            </w:pPr>
            <w:r w:rsidRPr="005F64CF">
              <w:rPr>
                <w:color w:val="000000"/>
                <w:sz w:val="20"/>
                <w:szCs w:val="20"/>
              </w:rPr>
              <w:t>- Vocabulario científico escaso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276C5" w14:textId="77777777" w:rsidR="005F64CF" w:rsidRPr="005F64CF" w:rsidRDefault="005F64CF" w:rsidP="005F64CF">
            <w:pPr>
              <w:ind w:right="253"/>
              <w:rPr>
                <w:sz w:val="20"/>
                <w:szCs w:val="20"/>
              </w:rPr>
            </w:pPr>
            <w:r w:rsidRPr="005F64CF">
              <w:rPr>
                <w:color w:val="000000"/>
                <w:sz w:val="20"/>
                <w:szCs w:val="20"/>
              </w:rPr>
              <w:t>- No entrega informe</w:t>
            </w:r>
          </w:p>
        </w:tc>
      </w:tr>
      <w:tr w:rsidR="005F64CF" w:rsidRPr="005F64CF" w14:paraId="5A91A64C" w14:textId="77777777" w:rsidTr="005F64CF">
        <w:trPr>
          <w:trHeight w:val="1052"/>
        </w:trPr>
        <w:tc>
          <w:tcPr>
            <w:tcW w:w="222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15DBDEB" w14:textId="77777777" w:rsidR="005F64CF" w:rsidRPr="005F64CF" w:rsidRDefault="005F64CF" w:rsidP="005F64CF">
            <w:r w:rsidRPr="005F64CF">
              <w:rPr>
                <w:color w:val="000000"/>
                <w:shd w:val="clear" w:color="auto" w:fill="FBE4D5"/>
              </w:rPr>
              <w:t>MURAL</w:t>
            </w:r>
            <w:r w:rsidRPr="005F64CF">
              <w:rPr>
                <w:color w:val="000000"/>
              </w:rPr>
              <w:t> </w:t>
            </w:r>
          </w:p>
          <w:p w14:paraId="344BC706" w14:textId="77777777" w:rsidR="005F64CF" w:rsidRPr="005F64CF" w:rsidRDefault="005F64CF" w:rsidP="005F64CF">
            <w:pPr>
              <w:spacing w:before="8"/>
            </w:pPr>
            <w:r w:rsidRPr="005F64CF">
              <w:rPr>
                <w:color w:val="000000"/>
              </w:rPr>
              <w:t>(Grupal)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1F0553" w14:textId="77777777" w:rsidR="005F64CF" w:rsidRPr="005F64CF" w:rsidRDefault="005F64CF" w:rsidP="005F64CF">
            <w:pPr>
              <w:rPr>
                <w:sz w:val="20"/>
                <w:szCs w:val="20"/>
              </w:rPr>
            </w:pPr>
            <w:r w:rsidRPr="005F64CF">
              <w:rPr>
                <w:color w:val="000000"/>
                <w:sz w:val="20"/>
                <w:szCs w:val="20"/>
              </w:rPr>
              <w:t>- Entrega a tiempo </w:t>
            </w:r>
          </w:p>
          <w:p w14:paraId="731C1A50" w14:textId="77777777" w:rsidR="005F64CF" w:rsidRPr="005F64CF" w:rsidRDefault="005F64CF" w:rsidP="005F64CF">
            <w:pPr>
              <w:spacing w:before="11"/>
              <w:ind w:right="-4"/>
              <w:rPr>
                <w:sz w:val="20"/>
                <w:szCs w:val="20"/>
              </w:rPr>
            </w:pPr>
            <w:r w:rsidRPr="005F64CF">
              <w:rPr>
                <w:color w:val="000000"/>
                <w:sz w:val="20"/>
                <w:szCs w:val="20"/>
              </w:rPr>
              <w:t>- Los materiales utilizados son reciclados </w:t>
            </w:r>
          </w:p>
          <w:p w14:paraId="182A751D" w14:textId="77777777" w:rsidR="005F64CF" w:rsidRPr="005F64CF" w:rsidRDefault="005F64CF" w:rsidP="005F64CF">
            <w:pPr>
              <w:spacing w:before="7"/>
              <w:ind w:right="126"/>
              <w:rPr>
                <w:sz w:val="20"/>
                <w:szCs w:val="20"/>
              </w:rPr>
            </w:pPr>
            <w:r w:rsidRPr="005F64CF">
              <w:rPr>
                <w:color w:val="000000"/>
                <w:sz w:val="20"/>
                <w:szCs w:val="20"/>
              </w:rPr>
              <w:t>- Excelente calidad del mural</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B8B5D" w14:textId="77777777" w:rsidR="005F64CF" w:rsidRPr="005F64CF" w:rsidRDefault="005F64CF" w:rsidP="005F64CF">
            <w:pPr>
              <w:rPr>
                <w:sz w:val="20"/>
                <w:szCs w:val="20"/>
              </w:rPr>
            </w:pPr>
            <w:r w:rsidRPr="005F64CF">
              <w:rPr>
                <w:color w:val="000000"/>
                <w:sz w:val="20"/>
                <w:szCs w:val="20"/>
              </w:rPr>
              <w:t>- Entrega a tiempo </w:t>
            </w:r>
          </w:p>
          <w:p w14:paraId="147E409C" w14:textId="77777777" w:rsidR="005F64CF" w:rsidRPr="005F64CF" w:rsidRDefault="005F64CF" w:rsidP="005F64CF">
            <w:pPr>
              <w:spacing w:before="11"/>
              <w:rPr>
                <w:sz w:val="20"/>
                <w:szCs w:val="20"/>
              </w:rPr>
            </w:pPr>
            <w:r w:rsidRPr="005F64CF">
              <w:rPr>
                <w:color w:val="000000"/>
                <w:sz w:val="20"/>
                <w:szCs w:val="20"/>
              </w:rPr>
              <w:t>- La mayoría de los materiales utilizados son reciclados </w:t>
            </w:r>
          </w:p>
          <w:p w14:paraId="4A8161A2" w14:textId="77777777" w:rsidR="005F64CF" w:rsidRPr="005F64CF" w:rsidRDefault="005F64CF" w:rsidP="005F64CF">
            <w:pPr>
              <w:spacing w:before="11"/>
              <w:rPr>
                <w:sz w:val="20"/>
                <w:szCs w:val="20"/>
              </w:rPr>
            </w:pPr>
            <w:r w:rsidRPr="005F64CF">
              <w:rPr>
                <w:color w:val="000000"/>
                <w:sz w:val="20"/>
                <w:szCs w:val="20"/>
              </w:rPr>
              <w:t>- Buena calidad del mural</w:t>
            </w:r>
          </w:p>
          <w:p w14:paraId="608B7032" w14:textId="77777777" w:rsidR="005F64CF" w:rsidRPr="005F64CF" w:rsidRDefault="005F64CF" w:rsidP="005F64CF">
            <w:pPr>
              <w:spacing w:before="11"/>
              <w:rPr>
                <w:sz w:val="20"/>
                <w:szCs w:val="20"/>
              </w:rPr>
            </w:pP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5C2107" w14:textId="77777777" w:rsidR="005F64CF" w:rsidRPr="005F64CF" w:rsidRDefault="005F64CF" w:rsidP="005F64CF">
            <w:pPr>
              <w:ind w:right="293"/>
              <w:rPr>
                <w:sz w:val="20"/>
                <w:szCs w:val="20"/>
              </w:rPr>
            </w:pPr>
            <w:r w:rsidRPr="005F64CF">
              <w:rPr>
                <w:color w:val="000000"/>
                <w:sz w:val="20"/>
                <w:szCs w:val="20"/>
              </w:rPr>
              <w:t>- Entrega fuera de plazo</w:t>
            </w:r>
          </w:p>
          <w:p w14:paraId="496BF4D7" w14:textId="77777777" w:rsidR="005F64CF" w:rsidRPr="005F64CF" w:rsidRDefault="005F64CF" w:rsidP="005F64CF">
            <w:pPr>
              <w:spacing w:before="11"/>
              <w:rPr>
                <w:sz w:val="20"/>
                <w:szCs w:val="20"/>
              </w:rPr>
            </w:pPr>
            <w:r w:rsidRPr="005F64CF">
              <w:rPr>
                <w:color w:val="000000"/>
                <w:sz w:val="20"/>
                <w:szCs w:val="20"/>
              </w:rPr>
              <w:t>- La mayoría de los  </w:t>
            </w:r>
          </w:p>
          <w:p w14:paraId="4D9CBA24" w14:textId="77777777" w:rsidR="005F64CF" w:rsidRPr="005F64CF" w:rsidRDefault="005F64CF" w:rsidP="005F64CF">
            <w:pPr>
              <w:spacing w:before="11"/>
              <w:ind w:right="162"/>
              <w:rPr>
                <w:sz w:val="20"/>
                <w:szCs w:val="20"/>
              </w:rPr>
            </w:pPr>
            <w:r w:rsidRPr="005F64CF">
              <w:rPr>
                <w:color w:val="000000"/>
                <w:sz w:val="20"/>
                <w:szCs w:val="20"/>
              </w:rPr>
              <w:t>materiales utilizados no  </w:t>
            </w:r>
          </w:p>
          <w:p w14:paraId="109DCF59" w14:textId="77777777" w:rsidR="005F64CF" w:rsidRPr="005F64CF" w:rsidRDefault="005F64CF" w:rsidP="005F64CF">
            <w:pPr>
              <w:spacing w:before="8"/>
              <w:rPr>
                <w:sz w:val="20"/>
                <w:szCs w:val="20"/>
              </w:rPr>
            </w:pPr>
            <w:r w:rsidRPr="005F64CF">
              <w:rPr>
                <w:color w:val="000000"/>
                <w:sz w:val="20"/>
                <w:szCs w:val="20"/>
              </w:rPr>
              <w:t>son reciclados </w:t>
            </w:r>
          </w:p>
          <w:p w14:paraId="11283BC3" w14:textId="77777777" w:rsidR="005F64CF" w:rsidRPr="005F64CF" w:rsidRDefault="005F64CF" w:rsidP="005F64CF">
            <w:pPr>
              <w:spacing w:before="11"/>
              <w:rPr>
                <w:sz w:val="20"/>
                <w:szCs w:val="20"/>
              </w:rPr>
            </w:pPr>
            <w:r w:rsidRPr="005F64CF">
              <w:rPr>
                <w:color w:val="000000"/>
                <w:sz w:val="20"/>
                <w:szCs w:val="20"/>
              </w:rPr>
              <w:t>- Poca calidad del mural</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8964AE" w14:textId="77777777" w:rsidR="005F64CF" w:rsidRPr="005F64CF" w:rsidRDefault="005F64CF" w:rsidP="005F64CF">
            <w:pPr>
              <w:ind w:right="177"/>
              <w:rPr>
                <w:color w:val="000000"/>
                <w:sz w:val="20"/>
                <w:szCs w:val="20"/>
              </w:rPr>
            </w:pPr>
            <w:r w:rsidRPr="005F64CF">
              <w:rPr>
                <w:color w:val="000000"/>
                <w:sz w:val="20"/>
                <w:szCs w:val="20"/>
              </w:rPr>
              <w:t>- No entrega a tiempo</w:t>
            </w:r>
          </w:p>
          <w:p w14:paraId="64E853EE" w14:textId="77777777" w:rsidR="005F64CF" w:rsidRPr="005F64CF" w:rsidRDefault="005F64CF" w:rsidP="005F64CF">
            <w:pPr>
              <w:ind w:right="177"/>
              <w:rPr>
                <w:sz w:val="20"/>
                <w:szCs w:val="20"/>
              </w:rPr>
            </w:pPr>
            <w:r w:rsidRPr="005F64CF">
              <w:rPr>
                <w:color w:val="000000"/>
                <w:sz w:val="20"/>
                <w:szCs w:val="20"/>
              </w:rPr>
              <w:t>- Los materiales  </w:t>
            </w:r>
          </w:p>
          <w:p w14:paraId="3FE8C0CE" w14:textId="77777777" w:rsidR="005F64CF" w:rsidRPr="005F64CF" w:rsidRDefault="005F64CF" w:rsidP="005F64CF">
            <w:pPr>
              <w:spacing w:before="7"/>
              <w:ind w:right="61"/>
              <w:rPr>
                <w:sz w:val="20"/>
                <w:szCs w:val="20"/>
              </w:rPr>
            </w:pPr>
            <w:r w:rsidRPr="005F64CF">
              <w:rPr>
                <w:color w:val="000000"/>
                <w:sz w:val="20"/>
                <w:szCs w:val="20"/>
              </w:rPr>
              <w:t>utilizados no son muy  </w:t>
            </w:r>
          </w:p>
          <w:p w14:paraId="5F397587" w14:textId="77777777" w:rsidR="005F64CF" w:rsidRPr="005F64CF" w:rsidRDefault="005F64CF" w:rsidP="005F64CF">
            <w:pPr>
              <w:spacing w:before="8"/>
              <w:rPr>
                <w:sz w:val="20"/>
                <w:szCs w:val="20"/>
              </w:rPr>
            </w:pPr>
            <w:r w:rsidRPr="005F64CF">
              <w:rPr>
                <w:color w:val="000000"/>
                <w:sz w:val="20"/>
                <w:szCs w:val="20"/>
              </w:rPr>
              <w:t>adecuados </w:t>
            </w:r>
          </w:p>
          <w:p w14:paraId="3A5E9BF4" w14:textId="77777777" w:rsidR="005F64CF" w:rsidRPr="005F64CF" w:rsidRDefault="005F64CF" w:rsidP="005F64CF">
            <w:pPr>
              <w:spacing w:before="11"/>
              <w:rPr>
                <w:sz w:val="20"/>
                <w:szCs w:val="20"/>
              </w:rPr>
            </w:pPr>
            <w:r w:rsidRPr="005F64CF">
              <w:rPr>
                <w:color w:val="000000"/>
                <w:sz w:val="20"/>
                <w:szCs w:val="20"/>
              </w:rPr>
              <w:t>- Baja calidad del mural</w:t>
            </w:r>
          </w:p>
        </w:tc>
      </w:tr>
    </w:tbl>
    <w:p w14:paraId="20A59677" w14:textId="77777777" w:rsidR="005F64CF" w:rsidRPr="005F64CF" w:rsidRDefault="005F64CF" w:rsidP="005F64CF">
      <w:pPr>
        <w:spacing w:after="0" w:line="240" w:lineRule="auto"/>
        <w:ind w:right="15"/>
        <w:jc w:val="right"/>
      </w:pPr>
    </w:p>
    <w:p w14:paraId="0B8A1971" w14:textId="77777777" w:rsidR="005F64CF" w:rsidRPr="005F64CF" w:rsidRDefault="005F64CF" w:rsidP="005F64CF">
      <w:pPr>
        <w:spacing w:after="0" w:line="240" w:lineRule="auto"/>
        <w:ind w:right="15"/>
        <w:jc w:val="right"/>
        <w:rPr>
          <w:sz w:val="24"/>
          <w:szCs w:val="24"/>
        </w:rPr>
      </w:pPr>
    </w:p>
    <w:p w14:paraId="4BFEBF18" w14:textId="77777777" w:rsidR="005F64CF" w:rsidRPr="005F64CF" w:rsidRDefault="005F64CF" w:rsidP="005F64CF">
      <w:pPr>
        <w:spacing w:after="0" w:line="240" w:lineRule="auto"/>
        <w:rPr>
          <w:b/>
          <w:color w:val="000009"/>
          <w:sz w:val="24"/>
          <w:szCs w:val="24"/>
        </w:rPr>
      </w:pPr>
      <w:r w:rsidRPr="005F64CF">
        <w:rPr>
          <w:b/>
          <w:color w:val="000009"/>
          <w:sz w:val="24"/>
          <w:szCs w:val="24"/>
        </w:rPr>
        <w:t>9. EVALUACIÓN DE LA PRÁCTICA DOCENTE</w:t>
      </w:r>
    </w:p>
    <w:p w14:paraId="06F5DAA8" w14:textId="77777777" w:rsidR="005F64CF" w:rsidRPr="005F64CF" w:rsidRDefault="005F64CF" w:rsidP="005F64CF">
      <w:pPr>
        <w:spacing w:after="0" w:line="240" w:lineRule="auto"/>
      </w:pPr>
    </w:p>
    <w:tbl>
      <w:tblPr>
        <w:tblW w:w="14623" w:type="dxa"/>
        <w:tblLayout w:type="fixed"/>
        <w:tblLook w:val="0400" w:firstRow="0" w:lastRow="0" w:firstColumn="0" w:lastColumn="0" w:noHBand="0" w:noVBand="1"/>
      </w:tblPr>
      <w:tblGrid>
        <w:gridCol w:w="10928"/>
        <w:gridCol w:w="1791"/>
        <w:gridCol w:w="1904"/>
      </w:tblGrid>
      <w:tr w:rsidR="005F64CF" w:rsidRPr="005F64CF" w14:paraId="36E8EDB8" w14:textId="77777777" w:rsidTr="005F64CF">
        <w:trPr>
          <w:trHeight w:val="286"/>
        </w:trPr>
        <w:tc>
          <w:tcPr>
            <w:tcW w:w="1462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0D217D4" w14:textId="77777777" w:rsidR="005F64CF" w:rsidRPr="005F64CF" w:rsidRDefault="005F64CF" w:rsidP="005F64CF">
            <w:pPr>
              <w:jc w:val="center"/>
            </w:pPr>
            <w:r w:rsidRPr="005F64CF">
              <w:rPr>
                <w:b/>
                <w:color w:val="000009"/>
                <w:shd w:val="clear" w:color="auto" w:fill="F7CAAC"/>
              </w:rPr>
              <w:t>PROGRAMACIÓN</w:t>
            </w:r>
          </w:p>
        </w:tc>
      </w:tr>
      <w:tr w:rsidR="005F64CF" w:rsidRPr="005F64CF" w14:paraId="67ABC1E8" w14:textId="77777777" w:rsidTr="005F64CF">
        <w:trPr>
          <w:trHeight w:val="207"/>
        </w:trPr>
        <w:tc>
          <w:tcPr>
            <w:tcW w:w="10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F46D2F" w14:textId="77777777" w:rsidR="005F64CF" w:rsidRPr="005F64CF" w:rsidRDefault="005F64CF" w:rsidP="005F64CF">
            <w:pPr>
              <w:jc w:val="center"/>
            </w:pPr>
            <w:r w:rsidRPr="005F64CF">
              <w:rPr>
                <w:b/>
                <w:color w:val="000009"/>
              </w:rPr>
              <w:lastRenderedPageBreak/>
              <w:t>INDICADORES DE LOGRO </w:t>
            </w:r>
          </w:p>
        </w:tc>
        <w:tc>
          <w:tcPr>
            <w:tcW w:w="1791"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C0D6689" w14:textId="77777777" w:rsidR="005F64CF" w:rsidRPr="005F64CF" w:rsidRDefault="005F64CF" w:rsidP="005F64CF">
            <w:pPr>
              <w:ind w:right="87"/>
              <w:jc w:val="center"/>
              <w:rPr>
                <w:b/>
                <w:color w:val="000009"/>
                <w:shd w:val="clear" w:color="auto" w:fill="FBE4D5"/>
              </w:rPr>
            </w:pPr>
            <w:r w:rsidRPr="005F64CF">
              <w:rPr>
                <w:b/>
                <w:color w:val="000009"/>
                <w:shd w:val="clear" w:color="auto" w:fill="FBE4D5"/>
              </w:rPr>
              <w:t xml:space="preserve">Puntuación </w:t>
            </w:r>
          </w:p>
          <w:p w14:paraId="09237408" w14:textId="77777777" w:rsidR="005F64CF" w:rsidRPr="005F64CF" w:rsidRDefault="005F64CF" w:rsidP="005F64CF">
            <w:pPr>
              <w:ind w:right="87"/>
              <w:jc w:val="center"/>
            </w:pPr>
            <w:r w:rsidRPr="005F64CF">
              <w:rPr>
                <w:b/>
                <w:color w:val="000009"/>
                <w:sz w:val="20"/>
                <w:szCs w:val="20"/>
              </w:rPr>
              <w:t> </w:t>
            </w:r>
            <w:r w:rsidRPr="005F64CF">
              <w:rPr>
                <w:b/>
                <w:color w:val="000009"/>
                <w:sz w:val="20"/>
                <w:szCs w:val="20"/>
                <w:shd w:val="clear" w:color="auto" w:fill="FBE4D5"/>
              </w:rPr>
              <w:t>De 1 a 10</w:t>
            </w:r>
          </w:p>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271DB7" w14:textId="77777777" w:rsidR="005F64CF" w:rsidRPr="005F64CF" w:rsidRDefault="005F64CF" w:rsidP="005F64CF">
            <w:r w:rsidRPr="005F64CF">
              <w:rPr>
                <w:b/>
                <w:color w:val="000009"/>
              </w:rPr>
              <w:t>Observaciones</w:t>
            </w:r>
          </w:p>
        </w:tc>
      </w:tr>
      <w:tr w:rsidR="005F64CF" w:rsidRPr="005F64CF" w14:paraId="04CBF799" w14:textId="77777777" w:rsidTr="005F64CF">
        <w:trPr>
          <w:trHeight w:val="217"/>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33AC59C" w14:textId="77777777" w:rsidR="005F64CF" w:rsidRPr="005F64CF" w:rsidRDefault="005F64CF" w:rsidP="005F64CF">
            <w:pPr>
              <w:ind w:right="595"/>
            </w:pPr>
            <w:r w:rsidRPr="005F64CF">
              <w:rPr>
                <w:color w:val="000009"/>
                <w:shd w:val="clear" w:color="auto" w:fill="FBE4D5"/>
              </w:rPr>
              <w:t xml:space="preserve">Los saberes básicos se han formulado en función de las competencias específicas que concretan los </w:t>
            </w:r>
            <w:r w:rsidRPr="005F64CF">
              <w:rPr>
                <w:color w:val="000009"/>
              </w:rPr>
              <w:t> </w:t>
            </w:r>
            <w:r w:rsidRPr="005F64CF">
              <w:rPr>
                <w:color w:val="000009"/>
                <w:shd w:val="clear" w:color="auto" w:fill="FBE4D5"/>
              </w:rPr>
              <w:t>criterios de 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BBD3D4"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A43E9" w14:textId="77777777" w:rsidR="005F64CF" w:rsidRPr="005F64CF" w:rsidRDefault="005F64CF" w:rsidP="005F64CF"/>
        </w:tc>
      </w:tr>
      <w:tr w:rsidR="005F64CF" w:rsidRPr="005F64CF" w14:paraId="28E636D8" w14:textId="77777777" w:rsidTr="005F64CF">
        <w:trPr>
          <w:trHeight w:val="454"/>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FE653AB" w14:textId="77777777" w:rsidR="005F64CF" w:rsidRPr="005F64CF" w:rsidRDefault="005F64CF" w:rsidP="005F64CF">
            <w:pPr>
              <w:ind w:right="635"/>
            </w:pPr>
            <w:r w:rsidRPr="005F64CF">
              <w:rPr>
                <w:color w:val="000009"/>
                <w:shd w:val="clear" w:color="auto" w:fill="FBE4D5"/>
              </w:rPr>
              <w:t xml:space="preserve">La selección y temporalización de contenidos y actividades ha sido ajustada. La SDA ha facilitado la </w:t>
            </w:r>
            <w:r w:rsidRPr="005F64CF">
              <w:rPr>
                <w:color w:val="000009"/>
              </w:rPr>
              <w:t> </w:t>
            </w:r>
            <w:r w:rsidRPr="005F64CF">
              <w:rPr>
                <w:color w:val="000009"/>
                <w:shd w:val="clear" w:color="auto" w:fill="FBE4D5"/>
              </w:rPr>
              <w:t>flexibilidad de las clases, para ajustarse a las necesidades e intereses de los alumnos lo más posible.</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4971A"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C5A20A" w14:textId="77777777" w:rsidR="005F64CF" w:rsidRPr="005F64CF" w:rsidRDefault="005F64CF" w:rsidP="005F64CF"/>
        </w:tc>
      </w:tr>
      <w:tr w:rsidR="005F64CF" w:rsidRPr="005F64CF" w14:paraId="50DFDF16" w14:textId="77777777" w:rsidTr="005F64CF">
        <w:trPr>
          <w:trHeight w:val="497"/>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2D2D4D0" w14:textId="77777777" w:rsidR="005F64CF" w:rsidRPr="005F64CF" w:rsidRDefault="005F64CF" w:rsidP="005F64CF">
            <w:pPr>
              <w:ind w:right="101"/>
            </w:pPr>
            <w:r w:rsidRPr="005F64CF">
              <w:rPr>
                <w:color w:val="000009"/>
                <w:shd w:val="clear" w:color="auto" w:fill="FBE4D5"/>
              </w:rPr>
              <w:t xml:space="preserve">Los criterios de evaluación han sido claros y conocidos de los alumnos, y han permitido hacer un </w:t>
            </w:r>
            <w:r w:rsidRPr="005F64CF">
              <w:rPr>
                <w:color w:val="000009"/>
              </w:rPr>
              <w:t> </w:t>
            </w:r>
            <w:r w:rsidRPr="005F64CF">
              <w:rPr>
                <w:color w:val="000009"/>
                <w:shd w:val="clear" w:color="auto" w:fill="FBE4D5"/>
              </w:rPr>
              <w:t>seguimiento del progreso de los alumnos.</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AE8F6"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7DE17" w14:textId="77777777" w:rsidR="005F64CF" w:rsidRPr="005F64CF" w:rsidRDefault="005F64CF" w:rsidP="005F64CF"/>
        </w:tc>
      </w:tr>
      <w:tr w:rsidR="005F64CF" w:rsidRPr="005F64CF" w14:paraId="36A4A06D" w14:textId="77777777" w:rsidTr="005F64CF">
        <w:trPr>
          <w:trHeight w:val="126"/>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77E3AD1" w14:textId="77777777" w:rsidR="005F64CF" w:rsidRPr="005F64CF" w:rsidRDefault="005F64CF" w:rsidP="005F64CF">
            <w:r w:rsidRPr="005F64CF">
              <w:rPr>
                <w:color w:val="000009"/>
                <w:shd w:val="clear" w:color="auto" w:fill="FBE4D5"/>
              </w:rPr>
              <w:t>La SDA se ha realizado en coordinación con el resto del profesorado del departamento</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32604"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F622E0" w14:textId="77777777" w:rsidR="005F64CF" w:rsidRPr="005F64CF" w:rsidRDefault="005F64CF" w:rsidP="005F64CF"/>
        </w:tc>
      </w:tr>
      <w:tr w:rsidR="005F64CF" w:rsidRPr="005F64CF" w14:paraId="1A8223EE" w14:textId="77777777" w:rsidTr="005F64CF">
        <w:trPr>
          <w:trHeight w:val="349"/>
        </w:trPr>
        <w:tc>
          <w:tcPr>
            <w:tcW w:w="1462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4AB4BA7" w14:textId="77777777" w:rsidR="005F64CF" w:rsidRPr="005F64CF" w:rsidRDefault="005F64CF" w:rsidP="005F64CF">
            <w:pPr>
              <w:jc w:val="center"/>
            </w:pPr>
            <w:r w:rsidRPr="005F64CF">
              <w:rPr>
                <w:b/>
                <w:color w:val="000009"/>
                <w:shd w:val="clear" w:color="auto" w:fill="F7CAAC"/>
              </w:rPr>
              <w:t>DESARROLLO</w:t>
            </w:r>
          </w:p>
        </w:tc>
      </w:tr>
      <w:tr w:rsidR="005F64CF" w:rsidRPr="005F64CF" w14:paraId="12E403D7" w14:textId="77777777" w:rsidTr="005F64CF">
        <w:trPr>
          <w:trHeight w:val="178"/>
        </w:trPr>
        <w:tc>
          <w:tcPr>
            <w:tcW w:w="10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A92846" w14:textId="77777777" w:rsidR="005F64CF" w:rsidRPr="005F64CF" w:rsidRDefault="005F64CF" w:rsidP="005F64CF">
            <w:pPr>
              <w:jc w:val="center"/>
            </w:pPr>
            <w:r w:rsidRPr="005F64CF">
              <w:rPr>
                <w:b/>
                <w:color w:val="000009"/>
              </w:rPr>
              <w:t>INDICADORES DE LOGRO </w:t>
            </w:r>
          </w:p>
        </w:tc>
        <w:tc>
          <w:tcPr>
            <w:tcW w:w="1791"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D7AAB7F" w14:textId="77777777" w:rsidR="005F64CF" w:rsidRPr="005F64CF" w:rsidRDefault="005F64CF" w:rsidP="005F64CF">
            <w:pPr>
              <w:ind w:right="134"/>
              <w:jc w:val="center"/>
              <w:rPr>
                <w:b/>
                <w:color w:val="000009"/>
              </w:rPr>
            </w:pPr>
            <w:r w:rsidRPr="005F64CF">
              <w:rPr>
                <w:b/>
                <w:color w:val="000009"/>
                <w:shd w:val="clear" w:color="auto" w:fill="FBE4D5"/>
              </w:rPr>
              <w:t>Puntuación</w:t>
            </w:r>
            <w:r w:rsidRPr="005F64CF">
              <w:rPr>
                <w:b/>
                <w:color w:val="000009"/>
              </w:rPr>
              <w:t xml:space="preserve"> </w:t>
            </w:r>
          </w:p>
          <w:p w14:paraId="5611E51A" w14:textId="77777777" w:rsidR="005F64CF" w:rsidRPr="005F64CF" w:rsidRDefault="005F64CF" w:rsidP="005F64CF">
            <w:pPr>
              <w:ind w:right="134"/>
              <w:jc w:val="center"/>
            </w:pPr>
            <w:r w:rsidRPr="005F64CF">
              <w:rPr>
                <w:b/>
                <w:color w:val="000009"/>
                <w:sz w:val="20"/>
                <w:szCs w:val="20"/>
                <w:shd w:val="clear" w:color="auto" w:fill="FBE4D5"/>
              </w:rPr>
              <w:t>De 1 a 10 </w:t>
            </w:r>
          </w:p>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8EF89B" w14:textId="77777777" w:rsidR="005F64CF" w:rsidRPr="005F64CF" w:rsidRDefault="005F64CF" w:rsidP="005F64CF">
            <w:r w:rsidRPr="005F64CF">
              <w:rPr>
                <w:b/>
                <w:color w:val="000009"/>
              </w:rPr>
              <w:t>Observaciones</w:t>
            </w:r>
          </w:p>
        </w:tc>
      </w:tr>
      <w:tr w:rsidR="005F64CF" w:rsidRPr="005F64CF" w14:paraId="141B0734" w14:textId="77777777" w:rsidTr="005F64CF">
        <w:trPr>
          <w:trHeight w:val="471"/>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074050E" w14:textId="77777777" w:rsidR="005F64CF" w:rsidRPr="005F64CF" w:rsidRDefault="005F64CF" w:rsidP="005F64CF">
            <w:pPr>
              <w:ind w:right="401"/>
            </w:pPr>
            <w:r w:rsidRPr="005F64CF">
              <w:rPr>
                <w:color w:val="000009"/>
                <w:shd w:val="clear" w:color="auto" w:fill="FBE4D5"/>
              </w:rPr>
              <w:t xml:space="preserve">Antes de iniciar la actividad, se ha hecho una introducción sobre el tema para motivar a los alumnos y </w:t>
            </w:r>
            <w:r w:rsidRPr="005F64CF">
              <w:rPr>
                <w:color w:val="000009"/>
              </w:rPr>
              <w:t> </w:t>
            </w:r>
            <w:r w:rsidRPr="005F64CF">
              <w:rPr>
                <w:color w:val="000009"/>
                <w:shd w:val="clear" w:color="auto" w:fill="FBE4D5"/>
              </w:rPr>
              <w:t>saber sus conocimientos previos.</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F2BB89"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113B41" w14:textId="77777777" w:rsidR="005F64CF" w:rsidRPr="005F64CF" w:rsidRDefault="005F64CF" w:rsidP="005F64CF"/>
        </w:tc>
      </w:tr>
      <w:tr w:rsidR="005F64CF" w:rsidRPr="005F64CF" w14:paraId="14C8890A" w14:textId="77777777" w:rsidTr="005F64CF">
        <w:trPr>
          <w:trHeight w:val="538"/>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BF02084" w14:textId="77777777" w:rsidR="005F64CF" w:rsidRPr="005F64CF" w:rsidRDefault="005F64CF" w:rsidP="005F64CF">
            <w:pPr>
              <w:ind w:right="194"/>
            </w:pPr>
            <w:r w:rsidRPr="005F64CF">
              <w:rPr>
                <w:color w:val="000009"/>
                <w:shd w:val="clear" w:color="auto" w:fill="FBE4D5"/>
              </w:rPr>
              <w:t xml:space="preserve">Antes de iniciar la actividad, se ha expuesto y justificado el plan de trabajo (importancia, utilidad, etc.), y </w:t>
            </w:r>
            <w:r w:rsidRPr="005F64CF">
              <w:rPr>
                <w:color w:val="000009"/>
              </w:rPr>
              <w:t> </w:t>
            </w:r>
            <w:r w:rsidRPr="005F64CF">
              <w:rPr>
                <w:color w:val="000009"/>
                <w:shd w:val="clear" w:color="auto" w:fill="FBE4D5"/>
              </w:rPr>
              <w:t>han sido informados sobre los criterios de 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1C64DB"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561DF8" w14:textId="77777777" w:rsidR="005F64CF" w:rsidRPr="005F64CF" w:rsidRDefault="005F64CF" w:rsidP="005F64CF"/>
        </w:tc>
      </w:tr>
      <w:tr w:rsidR="005F64CF" w:rsidRPr="005F64CF" w14:paraId="6D7AA780" w14:textId="77777777" w:rsidTr="005F64CF">
        <w:trPr>
          <w:trHeight w:val="473"/>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C3E0538" w14:textId="77777777" w:rsidR="005F64CF" w:rsidRPr="005F64CF" w:rsidRDefault="005F64CF" w:rsidP="005F64CF">
            <w:pPr>
              <w:ind w:right="496"/>
            </w:pPr>
            <w:r w:rsidRPr="005F64CF">
              <w:rPr>
                <w:color w:val="000009"/>
                <w:shd w:val="clear" w:color="auto" w:fill="FBE4D5"/>
              </w:rPr>
              <w:lastRenderedPageBreak/>
              <w:t xml:space="preserve">Se ha ofrecido a los alumnos un mapa conceptual del tema, para que siempre estén orientados en el </w:t>
            </w:r>
            <w:r w:rsidRPr="005F64CF">
              <w:rPr>
                <w:color w:val="000009"/>
              </w:rPr>
              <w:t> </w:t>
            </w:r>
            <w:r w:rsidRPr="005F64CF">
              <w:rPr>
                <w:color w:val="000009"/>
                <w:shd w:val="clear" w:color="auto" w:fill="FBE4D5"/>
              </w:rPr>
              <w:t>proceso de aprendizaje.</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5B2537"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AF69CD" w14:textId="77777777" w:rsidR="005F64CF" w:rsidRPr="005F64CF" w:rsidRDefault="005F64CF" w:rsidP="005F64CF"/>
        </w:tc>
      </w:tr>
      <w:tr w:rsidR="005F64CF" w:rsidRPr="005F64CF" w14:paraId="6AFA0E0A" w14:textId="77777777" w:rsidTr="005F64CF">
        <w:trPr>
          <w:trHeight w:val="58"/>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578C506" w14:textId="77777777" w:rsidR="005F64CF" w:rsidRPr="005F64CF" w:rsidRDefault="005F64CF" w:rsidP="005F64CF">
            <w:r w:rsidRPr="005F64CF">
              <w:rPr>
                <w:color w:val="000009"/>
                <w:shd w:val="clear" w:color="auto" w:fill="FBE4D5"/>
              </w:rPr>
              <w:t>La distribución del tiempo en el aula es adecuada. El ambiente de la clase ha sido adecuado y productivo</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B43D5"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6153F" w14:textId="77777777" w:rsidR="005F64CF" w:rsidRPr="005F64CF" w:rsidRDefault="005F64CF" w:rsidP="005F64CF"/>
        </w:tc>
      </w:tr>
      <w:tr w:rsidR="005F64CF" w:rsidRPr="005F64CF" w14:paraId="15C9A0A5" w14:textId="77777777" w:rsidTr="005F64CF">
        <w:trPr>
          <w:trHeight w:val="164"/>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5F99517" w14:textId="77777777" w:rsidR="005F64CF" w:rsidRPr="005F64CF" w:rsidRDefault="005F64CF" w:rsidP="005F64CF">
            <w:r w:rsidRPr="005F64CF">
              <w:rPr>
                <w:color w:val="000009"/>
                <w:shd w:val="clear" w:color="auto" w:fill="FBE4D5"/>
              </w:rPr>
              <w:t>Se han utilizado recursos variados (audiovisuales, informáticos, etc.).</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D945C9"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56ECDE" w14:textId="77777777" w:rsidR="005F64CF" w:rsidRPr="005F64CF" w:rsidRDefault="005F64CF" w:rsidP="005F64CF"/>
        </w:tc>
      </w:tr>
      <w:tr w:rsidR="005F64CF" w:rsidRPr="005F64CF" w14:paraId="5F8B0E6D" w14:textId="77777777" w:rsidTr="005F64CF">
        <w:trPr>
          <w:trHeight w:val="128"/>
        </w:trPr>
        <w:tc>
          <w:tcPr>
            <w:tcW w:w="1462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324A2EB" w14:textId="77777777" w:rsidR="005F64CF" w:rsidRPr="005F64CF" w:rsidRDefault="005F64CF" w:rsidP="005F64CF">
            <w:pPr>
              <w:jc w:val="center"/>
            </w:pPr>
            <w:r w:rsidRPr="005F64CF">
              <w:rPr>
                <w:b/>
                <w:color w:val="000009"/>
                <w:shd w:val="clear" w:color="auto" w:fill="F7CAAC"/>
              </w:rPr>
              <w:t>EVALUACIÓN</w:t>
            </w:r>
          </w:p>
        </w:tc>
      </w:tr>
      <w:tr w:rsidR="005F64CF" w:rsidRPr="005F64CF" w14:paraId="45B8C76A" w14:textId="77777777" w:rsidTr="005F64CF">
        <w:trPr>
          <w:trHeight w:val="92"/>
        </w:trPr>
        <w:tc>
          <w:tcPr>
            <w:tcW w:w="10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54B94" w14:textId="77777777" w:rsidR="005F64CF" w:rsidRPr="005F64CF" w:rsidRDefault="005F64CF" w:rsidP="005F64CF">
            <w:pPr>
              <w:jc w:val="center"/>
            </w:pPr>
            <w:r w:rsidRPr="005F64CF">
              <w:rPr>
                <w:b/>
                <w:color w:val="000009"/>
              </w:rPr>
              <w:t>INDICADORES DE LOGRO </w:t>
            </w:r>
          </w:p>
        </w:tc>
        <w:tc>
          <w:tcPr>
            <w:tcW w:w="1791"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A2160C1" w14:textId="77777777" w:rsidR="005F64CF" w:rsidRPr="005F64CF" w:rsidRDefault="005F64CF" w:rsidP="005F64CF">
            <w:pPr>
              <w:ind w:right="87"/>
              <w:jc w:val="center"/>
            </w:pPr>
            <w:r w:rsidRPr="005F64CF">
              <w:rPr>
                <w:b/>
                <w:color w:val="000009"/>
                <w:shd w:val="clear" w:color="auto" w:fill="FBE4D5"/>
              </w:rPr>
              <w:t xml:space="preserve">Puntuación </w:t>
            </w:r>
            <w:r w:rsidRPr="005F64CF">
              <w:rPr>
                <w:b/>
                <w:color w:val="000009"/>
              </w:rPr>
              <w:t> </w:t>
            </w:r>
            <w:r w:rsidRPr="005F64CF">
              <w:rPr>
                <w:b/>
                <w:color w:val="000009"/>
                <w:shd w:val="clear" w:color="auto" w:fill="FBE4D5"/>
              </w:rPr>
              <w:t>De 1 a 10</w:t>
            </w:r>
          </w:p>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9ACD9" w14:textId="77777777" w:rsidR="005F64CF" w:rsidRPr="005F64CF" w:rsidRDefault="005F64CF" w:rsidP="005F64CF">
            <w:r w:rsidRPr="005F64CF">
              <w:rPr>
                <w:b/>
                <w:color w:val="000009"/>
              </w:rPr>
              <w:t xml:space="preserve"> Observaciones</w:t>
            </w:r>
          </w:p>
        </w:tc>
      </w:tr>
      <w:tr w:rsidR="005F64CF" w:rsidRPr="005F64CF" w14:paraId="1041D34B" w14:textId="77777777" w:rsidTr="005F64CF">
        <w:trPr>
          <w:trHeight w:val="385"/>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CC70B64" w14:textId="77777777" w:rsidR="005F64CF" w:rsidRPr="005F64CF" w:rsidRDefault="005F64CF" w:rsidP="005F64CF">
            <w:r w:rsidRPr="005F64CF">
              <w:rPr>
                <w:color w:val="000009"/>
                <w:shd w:val="clear" w:color="auto" w:fill="FBE4D5"/>
              </w:rPr>
              <w:t>Se ha realizado una evaluación inicial para ajustar la programación a la situación real de aprendizaje.</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0CEC05"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75CDA" w14:textId="77777777" w:rsidR="005F64CF" w:rsidRPr="005F64CF" w:rsidRDefault="005F64CF" w:rsidP="005F64CF"/>
        </w:tc>
      </w:tr>
      <w:tr w:rsidR="005F64CF" w:rsidRPr="005F64CF" w14:paraId="2456B88E" w14:textId="77777777" w:rsidTr="005F64CF">
        <w:trPr>
          <w:trHeight w:val="379"/>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8538B49" w14:textId="77777777" w:rsidR="005F64CF" w:rsidRPr="005F64CF" w:rsidRDefault="005F64CF" w:rsidP="005F64CF">
            <w:r w:rsidRPr="005F64CF">
              <w:rPr>
                <w:color w:val="000009"/>
                <w:shd w:val="clear" w:color="auto" w:fill="FBE4D5"/>
              </w:rPr>
              <w:t>Se han utilizado de manera sistemática distintos procedimientos e instrumentos de 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33B59"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D89848" w14:textId="77777777" w:rsidR="005F64CF" w:rsidRPr="005F64CF" w:rsidRDefault="005F64CF" w:rsidP="005F64CF"/>
        </w:tc>
      </w:tr>
      <w:tr w:rsidR="005F64CF" w:rsidRPr="005F64CF" w14:paraId="65F39558" w14:textId="77777777" w:rsidTr="005F64CF">
        <w:trPr>
          <w:trHeight w:val="345"/>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DF2F47B" w14:textId="77777777" w:rsidR="005F64CF" w:rsidRPr="005F64CF" w:rsidRDefault="005F64CF" w:rsidP="005F64CF">
            <w:r w:rsidRPr="005F64CF">
              <w:rPr>
                <w:color w:val="000009"/>
                <w:shd w:val="clear" w:color="auto" w:fill="FBE4D5"/>
              </w:rPr>
              <w:t>Los alumnos han dispuesto de herramientas de autocorrección, autoevaluación y coevaluación.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99E4CE"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B8FAD" w14:textId="77777777" w:rsidR="005F64CF" w:rsidRPr="005F64CF" w:rsidRDefault="005F64CF" w:rsidP="005F64CF"/>
        </w:tc>
      </w:tr>
    </w:tbl>
    <w:p w14:paraId="4CB54555" w14:textId="77777777" w:rsidR="005F64CF" w:rsidRPr="005F64CF" w:rsidRDefault="005F64CF" w:rsidP="005F64CF">
      <w:pPr>
        <w:spacing w:after="240" w:line="240" w:lineRule="auto"/>
        <w:sectPr w:rsidR="005F64CF" w:rsidRPr="005F64CF">
          <w:pgSz w:w="16838" w:h="11906" w:orient="landscape"/>
          <w:pgMar w:top="709" w:right="1276" w:bottom="1077" w:left="993" w:header="709" w:footer="709" w:gutter="0"/>
          <w:cols w:space="720"/>
        </w:sectPr>
      </w:pPr>
    </w:p>
    <w:p w14:paraId="6131AB17" w14:textId="77777777" w:rsidR="005F64CF" w:rsidRPr="005F64CF" w:rsidRDefault="005F64CF" w:rsidP="005F64CF">
      <w:pPr>
        <w:spacing w:after="0" w:line="240" w:lineRule="auto"/>
        <w:ind w:right="6"/>
        <w:rPr>
          <w:b/>
          <w:color w:val="E36C09"/>
          <w:sz w:val="32"/>
          <w:szCs w:val="32"/>
        </w:rPr>
      </w:pPr>
      <w:r w:rsidRPr="005F64CF">
        <w:rPr>
          <w:b/>
          <w:color w:val="E36C09"/>
          <w:sz w:val="32"/>
          <w:szCs w:val="32"/>
        </w:rPr>
        <w:lastRenderedPageBreak/>
        <w:t>SITUACIÓN DE APRENDIZAJE 3 Ámbito Científico-Tecnológico 3º Diversificación</w:t>
      </w:r>
    </w:p>
    <w:p w14:paraId="497D69B2" w14:textId="77777777" w:rsidR="005F64CF" w:rsidRPr="005F64CF" w:rsidRDefault="005F64CF" w:rsidP="005F64CF">
      <w:pPr>
        <w:spacing w:after="0" w:line="240" w:lineRule="auto"/>
        <w:ind w:right="6"/>
        <w:rPr>
          <w:b/>
          <w:color w:val="0066CC"/>
          <w:sz w:val="28"/>
          <w:szCs w:val="28"/>
        </w:rPr>
      </w:pPr>
    </w:p>
    <w:p w14:paraId="6B4CB16C" w14:textId="77777777" w:rsidR="005F64CF" w:rsidRPr="005F64CF" w:rsidRDefault="005F64CF" w:rsidP="005F64CF">
      <w:pPr>
        <w:spacing w:after="0" w:line="240" w:lineRule="auto"/>
        <w:ind w:right="6"/>
        <w:rPr>
          <w:b/>
          <w:color w:val="0066CC"/>
          <w:sz w:val="28"/>
          <w:szCs w:val="28"/>
        </w:rPr>
      </w:pPr>
      <w:r w:rsidRPr="005F64CF">
        <w:rPr>
          <w:b/>
          <w:color w:val="0066CC"/>
          <w:sz w:val="28"/>
          <w:szCs w:val="28"/>
        </w:rPr>
        <w:t>SA  3  MEJORANDO EL MEDIOAMBIENTE</w:t>
      </w:r>
    </w:p>
    <w:p w14:paraId="783F5B51" w14:textId="77777777" w:rsidR="005F64CF" w:rsidRPr="005F64CF" w:rsidRDefault="005F64CF" w:rsidP="005F64CF">
      <w:pPr>
        <w:spacing w:after="0" w:line="240" w:lineRule="auto"/>
        <w:ind w:right="6"/>
        <w:rPr>
          <w:b/>
        </w:rPr>
      </w:pPr>
    </w:p>
    <w:p w14:paraId="319F1F99" w14:textId="77777777" w:rsidR="005F64CF" w:rsidRPr="005F64CF" w:rsidRDefault="005F64CF" w:rsidP="005F64CF">
      <w:pPr>
        <w:spacing w:after="0" w:line="240" w:lineRule="auto"/>
        <w:ind w:right="6"/>
      </w:pPr>
      <w:r w:rsidRPr="005F64CF">
        <w:rPr>
          <w:b/>
        </w:rPr>
        <w:t>PRESENTACIÓN </w:t>
      </w:r>
    </w:p>
    <w:tbl>
      <w:tblPr>
        <w:tblW w:w="14559" w:type="dxa"/>
        <w:tblLayout w:type="fixed"/>
        <w:tblLook w:val="0400" w:firstRow="0" w:lastRow="0" w:firstColumn="0" w:lastColumn="0" w:noHBand="0" w:noVBand="1"/>
      </w:tblPr>
      <w:tblGrid>
        <w:gridCol w:w="14559"/>
      </w:tblGrid>
      <w:tr w:rsidR="005F64CF" w:rsidRPr="005F64CF" w14:paraId="20F665A5" w14:textId="77777777" w:rsidTr="005F64CF">
        <w:trPr>
          <w:trHeight w:val="1402"/>
        </w:trPr>
        <w:tc>
          <w:tcPr>
            <w:tcW w:w="14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8BFD16" w14:textId="77777777" w:rsidR="005F64CF" w:rsidRPr="005F64CF" w:rsidRDefault="005F64CF" w:rsidP="005F64CF">
            <w:pPr>
              <w:ind w:right="6"/>
            </w:pPr>
            <w:r w:rsidRPr="005F64CF">
              <w:t xml:space="preserve">• ETAPA: ESO </w:t>
            </w:r>
          </w:p>
          <w:p w14:paraId="5578F9ED" w14:textId="77777777" w:rsidR="005F64CF" w:rsidRPr="005F64CF" w:rsidRDefault="005F64CF" w:rsidP="005F64CF">
            <w:pPr>
              <w:ind w:right="6"/>
            </w:pPr>
            <w:r w:rsidRPr="005F64CF">
              <w:t>• CURSO: 3º Diversificación</w:t>
            </w:r>
          </w:p>
          <w:p w14:paraId="1D18D723" w14:textId="77777777" w:rsidR="005F64CF" w:rsidRPr="005F64CF" w:rsidRDefault="005F64CF" w:rsidP="005F64CF">
            <w:pPr>
              <w:ind w:right="6"/>
            </w:pPr>
            <w:r w:rsidRPr="005F64CF">
              <w:t>• MATERIA/MATERIAS:  Ámbito Científico-Tecnológico</w:t>
            </w:r>
          </w:p>
          <w:p w14:paraId="5D020B9E" w14:textId="77777777" w:rsidR="005F64CF" w:rsidRPr="005F64CF" w:rsidRDefault="005F64CF" w:rsidP="005F64CF">
            <w:pPr>
              <w:ind w:right="6"/>
            </w:pPr>
            <w:r w:rsidRPr="005F64CF">
              <w:t xml:space="preserve">• TEMPORALIZACIÓN: 9 sesiones </w:t>
            </w:r>
          </w:p>
          <w:p w14:paraId="32848531" w14:textId="77777777" w:rsidR="005F64CF" w:rsidRPr="005F64CF" w:rsidRDefault="005F64CF" w:rsidP="005F64CF">
            <w:pPr>
              <w:ind w:right="6"/>
            </w:pPr>
            <w:r w:rsidRPr="005F64CF">
              <w:t>• PRODUCTO FINAL O EVIDENCIAS: Campaña de concienciación de hábitos sostenibles en el IES Montevives. Elaboración de  Murales y Videos informativos.</w:t>
            </w:r>
          </w:p>
        </w:tc>
      </w:tr>
    </w:tbl>
    <w:p w14:paraId="27A6314D" w14:textId="77777777" w:rsidR="005F64CF" w:rsidRPr="005F64CF" w:rsidRDefault="005F64CF" w:rsidP="005F64CF">
      <w:pPr>
        <w:spacing w:after="0" w:line="240" w:lineRule="auto"/>
        <w:ind w:right="6"/>
      </w:pPr>
    </w:p>
    <w:p w14:paraId="2DBE1FF4" w14:textId="77777777" w:rsidR="005F64CF" w:rsidRPr="005F64CF" w:rsidRDefault="005F64CF" w:rsidP="005F64CF">
      <w:pPr>
        <w:spacing w:after="0" w:line="240" w:lineRule="auto"/>
        <w:ind w:right="6"/>
      </w:pPr>
      <w:r w:rsidRPr="005F64CF">
        <w:rPr>
          <w:b/>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397F5ECA" w14:textId="77777777" w:rsidTr="005F64CF">
        <w:trPr>
          <w:trHeight w:val="802"/>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DCAA54" w14:textId="77777777" w:rsidR="005F64CF" w:rsidRPr="005F64CF" w:rsidRDefault="005F64CF" w:rsidP="005F64CF">
            <w:pPr>
              <w:ind w:right="6"/>
            </w:pPr>
            <w:r w:rsidRPr="005F64CF">
              <w:t>Esta situación de aprendizaje tiene como finalidad que el alumnado se familiarice con la terminología relacionada con el medio ambiente, que observe y analice su entorno y que pase a ser parte del problema y de las soluciones. Entre los productos a elaborar  por el alumnado destacan dos vinculados a la metodología científica: el aprendizaje y descubrimiento y planteamiento de problemas y su aplicación a la vida diaria.</w:t>
            </w:r>
          </w:p>
        </w:tc>
      </w:tr>
    </w:tbl>
    <w:p w14:paraId="6664320A" w14:textId="77777777" w:rsidR="005F64CF" w:rsidRPr="005F64CF" w:rsidRDefault="005F64CF" w:rsidP="005F64CF">
      <w:pPr>
        <w:spacing w:after="0" w:line="240" w:lineRule="auto"/>
        <w:ind w:right="6"/>
      </w:pPr>
    </w:p>
    <w:p w14:paraId="2CE08E7D" w14:textId="77777777" w:rsidR="005F64CF" w:rsidRPr="005F64CF" w:rsidRDefault="005F64CF" w:rsidP="005F64CF">
      <w:pPr>
        <w:spacing w:after="0" w:line="240" w:lineRule="auto"/>
        <w:ind w:right="6"/>
      </w:pPr>
      <w:r w:rsidRPr="005F64CF">
        <w:rPr>
          <w:b/>
        </w:rPr>
        <w:t>2. JUSTIFICACIÓN/ DESCRIPCIÓN</w:t>
      </w:r>
    </w:p>
    <w:tbl>
      <w:tblPr>
        <w:tblW w:w="14275" w:type="dxa"/>
        <w:tblLayout w:type="fixed"/>
        <w:tblLook w:val="0400" w:firstRow="0" w:lastRow="0" w:firstColumn="0" w:lastColumn="0" w:noHBand="0" w:noVBand="1"/>
      </w:tblPr>
      <w:tblGrid>
        <w:gridCol w:w="14275"/>
      </w:tblGrid>
      <w:tr w:rsidR="005F64CF" w:rsidRPr="005F64CF" w14:paraId="19E1E9CF" w14:textId="77777777" w:rsidTr="005F64CF">
        <w:trPr>
          <w:trHeight w:val="516"/>
        </w:trPr>
        <w:tc>
          <w:tcPr>
            <w:tcW w:w="14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7179E" w14:textId="77777777" w:rsidR="005F64CF" w:rsidRPr="005F64CF" w:rsidRDefault="005F64CF" w:rsidP="005F64CF">
            <w:pPr>
              <w:ind w:right="6"/>
            </w:pPr>
            <w:r w:rsidRPr="005F64CF">
              <w:t>La situación que se plantea es fundamental para cualquier alumno/a, tanto para conocer su entorno y mantener unos hábitos saludables y sostenibles con él mismo y su municipio. Es un tema particularmente interesante, ya que está ligado a su contexto cercano y busca propuesta sobre cómo mejorarlo.</w:t>
            </w:r>
          </w:p>
        </w:tc>
      </w:tr>
    </w:tbl>
    <w:p w14:paraId="0AD362C6" w14:textId="77777777" w:rsidR="005F64CF" w:rsidRPr="005F64CF" w:rsidRDefault="005F64CF" w:rsidP="005F64CF">
      <w:pPr>
        <w:spacing w:after="0" w:line="240" w:lineRule="auto"/>
        <w:ind w:right="6"/>
      </w:pPr>
      <w:r w:rsidRPr="005F64CF">
        <w:t> </w:t>
      </w:r>
    </w:p>
    <w:p w14:paraId="6A80FEB9" w14:textId="77777777" w:rsidR="005F64CF" w:rsidRPr="005F64CF" w:rsidRDefault="005F64CF" w:rsidP="005F64CF">
      <w:pPr>
        <w:spacing w:after="0" w:line="240" w:lineRule="auto"/>
        <w:ind w:right="6"/>
        <w:rPr>
          <w:b/>
        </w:rPr>
      </w:pPr>
      <w:r w:rsidRPr="005F64CF">
        <w:rPr>
          <w:b/>
        </w:rPr>
        <w:lastRenderedPageBreak/>
        <w:t>3. CONCRECIÓN CURRICULAR</w:t>
      </w:r>
    </w:p>
    <w:p w14:paraId="71B8F345" w14:textId="77777777" w:rsidR="005F64CF" w:rsidRPr="005F64CF" w:rsidRDefault="005F64CF" w:rsidP="005F64CF">
      <w:pPr>
        <w:spacing w:after="0" w:line="240" w:lineRule="auto"/>
        <w:ind w:right="6"/>
      </w:pPr>
    </w:p>
    <w:tbl>
      <w:tblPr>
        <w:tblW w:w="14275" w:type="dxa"/>
        <w:tblLayout w:type="fixed"/>
        <w:tblLook w:val="0400" w:firstRow="0" w:lastRow="0" w:firstColumn="0" w:lastColumn="0" w:noHBand="0" w:noVBand="1"/>
      </w:tblPr>
      <w:tblGrid>
        <w:gridCol w:w="5912"/>
        <w:gridCol w:w="8363"/>
      </w:tblGrid>
      <w:tr w:rsidR="005F64CF" w:rsidRPr="005F64CF" w14:paraId="6F947FCD" w14:textId="77777777" w:rsidTr="005F64CF">
        <w:trPr>
          <w:trHeight w:val="278"/>
        </w:trPr>
        <w:tc>
          <w:tcPr>
            <w:tcW w:w="5912" w:type="dxa"/>
            <w:tcBorders>
              <w:top w:val="single" w:sz="8" w:space="0" w:color="000000"/>
              <w:left w:val="single" w:sz="8" w:space="0" w:color="000000"/>
              <w:bottom w:val="single" w:sz="8" w:space="0" w:color="000000"/>
              <w:right w:val="single" w:sz="8" w:space="0" w:color="000000"/>
            </w:tcBorders>
            <w:shd w:val="clear" w:color="auto" w:fill="FAC090"/>
            <w:tcMar>
              <w:top w:w="100" w:type="dxa"/>
              <w:left w:w="100" w:type="dxa"/>
              <w:bottom w:w="100" w:type="dxa"/>
              <w:right w:w="100" w:type="dxa"/>
            </w:tcMar>
          </w:tcPr>
          <w:p w14:paraId="5F5985C4" w14:textId="77777777" w:rsidR="005F64CF" w:rsidRPr="005F64CF" w:rsidRDefault="005F64CF" w:rsidP="005F64CF">
            <w:pPr>
              <w:ind w:right="6"/>
            </w:pPr>
            <w:r w:rsidRPr="005F64CF">
              <w:rPr>
                <w:b/>
              </w:rPr>
              <w:t>COMPETENCIA ESPECÍFICA </w:t>
            </w:r>
          </w:p>
        </w:tc>
        <w:tc>
          <w:tcPr>
            <w:tcW w:w="8363" w:type="dxa"/>
            <w:tcBorders>
              <w:top w:val="single" w:sz="8" w:space="0" w:color="000000"/>
              <w:left w:val="single" w:sz="8" w:space="0" w:color="000000"/>
              <w:bottom w:val="single" w:sz="8" w:space="0" w:color="000000"/>
              <w:right w:val="single" w:sz="8" w:space="0" w:color="000000"/>
            </w:tcBorders>
            <w:shd w:val="clear" w:color="auto" w:fill="FAC090"/>
            <w:tcMar>
              <w:top w:w="100" w:type="dxa"/>
              <w:left w:w="100" w:type="dxa"/>
              <w:bottom w:w="100" w:type="dxa"/>
              <w:right w:w="100" w:type="dxa"/>
            </w:tcMar>
          </w:tcPr>
          <w:p w14:paraId="086D9908" w14:textId="77777777" w:rsidR="005F64CF" w:rsidRPr="005F64CF" w:rsidRDefault="005F64CF" w:rsidP="005F64CF">
            <w:pPr>
              <w:ind w:right="6"/>
            </w:pPr>
            <w:r w:rsidRPr="005F64CF">
              <w:rPr>
                <w:b/>
              </w:rPr>
              <w:t>CRITERIOS DE EVALUACIÓN </w:t>
            </w:r>
          </w:p>
        </w:tc>
      </w:tr>
      <w:tr w:rsidR="005F64CF" w:rsidRPr="005F64CF" w14:paraId="38C9845E" w14:textId="77777777" w:rsidTr="005F64CF">
        <w:trPr>
          <w:trHeight w:val="2080"/>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EF7C8A5" w14:textId="77777777" w:rsidR="005F64CF" w:rsidRPr="005F64CF" w:rsidRDefault="005F64CF" w:rsidP="005F64CF">
            <w:pPr>
              <w:ind w:right="6"/>
            </w:pPr>
            <w:r w:rsidRPr="005F64CF">
              <w:t>ACT.3.4.Desarrollar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r w:rsidRPr="005F64CF">
              <w:br/>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2D92E71" w14:textId="77777777" w:rsidR="005F64CF" w:rsidRPr="005F64CF" w:rsidRDefault="005F64CF" w:rsidP="005F64CF">
            <w:pPr>
              <w:ind w:right="6"/>
            </w:pPr>
            <w:r w:rsidRPr="005F64CF">
              <w:t>ACT.3.4.1.Gestionar las emociones propias y desarrollar el autoconcepto matemático como herramienta, generando expectativas positivas ante el tratamiento y la gestión de retos y cambios, desarrollando, de manera progresiva, el pensamiento crítico y creativo, adaptándose ante la incertidumbre y reconociendo fuentes de estrés.</w:t>
            </w:r>
          </w:p>
          <w:p w14:paraId="10D7905A" w14:textId="77777777" w:rsidR="005F64CF" w:rsidRPr="005F64CF" w:rsidRDefault="005F64CF" w:rsidP="005F64CF">
            <w:pPr>
              <w:ind w:right="6"/>
            </w:pPr>
            <w:r w:rsidRPr="005F64CF">
              <w:t>ACT.3.4.2.Mostrar una actitud positiva y perseverante, aceptando la crítica razonada, tomando conciencia de los errores cometidos y reflexionando sobre su propio esfuerzo y dedicación personal al hacer frente a las diferentes situaciones de aprendizaje de las matemáticas.</w:t>
            </w:r>
          </w:p>
        </w:tc>
      </w:tr>
      <w:tr w:rsidR="005F64CF" w:rsidRPr="005F64CF" w14:paraId="030A5532" w14:textId="77777777" w:rsidTr="005F64CF">
        <w:trPr>
          <w:trHeight w:val="1525"/>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5E7E26A" w14:textId="77777777" w:rsidR="005F64CF" w:rsidRPr="005F64CF" w:rsidRDefault="005F64CF" w:rsidP="005F64CF">
            <w:pPr>
              <w:ind w:right="6"/>
            </w:pPr>
            <w:r w:rsidRPr="005F64CF">
              <w:t>ACT.3.7.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BE5D54C" w14:textId="77777777" w:rsidR="005F64CF" w:rsidRPr="005F64CF" w:rsidRDefault="005F64CF" w:rsidP="005F64CF">
            <w:pPr>
              <w:ind w:right="6"/>
            </w:pPr>
            <w:r w:rsidRPr="005F64CF">
              <w:t>ACT.3.7.1.Analizar preguntas e hipótesis que puedan ser respondidas o contrastadas, a través de la indagación, la deducción, el trabajo experimental y el razonamiento lógico-matemático, utilizando métodos científicos, intentando explicar fenómenos sencillos del entorno cercano, y realizar predicciones sobre estos.</w:t>
            </w:r>
          </w:p>
          <w:p w14:paraId="4B34A7D0" w14:textId="77777777" w:rsidR="005F64CF" w:rsidRPr="005F64CF" w:rsidRDefault="005F64CF" w:rsidP="005F64CF">
            <w:pPr>
              <w:ind w:right="6"/>
            </w:pPr>
            <w:r w:rsidRPr="005F64CF">
              <w:t>ACT.3.7.5.Cooperar dentro de un proyecto científico sencillo, asumiendo responsable-mente una función concreta, respetando la diversidad y la igualdad de género, y favoreciendo la inclusión.</w:t>
            </w:r>
          </w:p>
          <w:p w14:paraId="3E16C349" w14:textId="77777777" w:rsidR="005F64CF" w:rsidRPr="005F64CF" w:rsidRDefault="005F64CF" w:rsidP="005F64CF">
            <w:pPr>
              <w:ind w:right="6"/>
            </w:pPr>
            <w:r w:rsidRPr="005F64CF">
              <w:t xml:space="preserve">ACT.3.7.6.Iniciarse en la presentación de la información y las conclusiones obtenidas mediante la experimentación y observación de campo utilizando el formato adecuado </w:t>
            </w:r>
            <w:r w:rsidRPr="005F64CF">
              <w:lastRenderedPageBreak/>
              <w:t>(tablas, gráficos, informes, fotografías, pósters) y, cuando sea necesario, herramientas digitales (infografías, presentaciones, editores de vídeos y similares).</w:t>
            </w:r>
          </w:p>
          <w:p w14:paraId="0A4E9081" w14:textId="77777777" w:rsidR="005F64CF" w:rsidRPr="005F64CF" w:rsidRDefault="005F64CF" w:rsidP="005F64CF">
            <w:pPr>
              <w:ind w:right="6"/>
            </w:pPr>
            <w:r w:rsidRPr="005F64CF">
              <w:t>ACT.3.7.7.Exponer la contribución de la ciencia a la sociedad y la labor de personas dedicadas a ella, destacando el papel de la mujer, fomentando vocaciones científicas desde una perspectiva de género, y entendiendo la investigación como una labor colectiva e interdisciplinar en constante evolución, reflexionando de forma argumentada acerca de aquellas pseudocientíficas que no admiten comprobación experimental</w:t>
            </w:r>
          </w:p>
        </w:tc>
      </w:tr>
      <w:tr w:rsidR="005F64CF" w:rsidRPr="005F64CF" w14:paraId="10C09187" w14:textId="77777777" w:rsidTr="005F64CF">
        <w:trPr>
          <w:trHeight w:val="817"/>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3E7318B6" w14:textId="77777777" w:rsidR="005F64CF" w:rsidRPr="005F64CF" w:rsidRDefault="005F64CF" w:rsidP="005F64CF">
            <w:pPr>
              <w:ind w:right="6"/>
            </w:pPr>
            <w:r w:rsidRPr="005F64CF">
              <w:lastRenderedPageBreak/>
              <w:t>.</w:t>
            </w:r>
            <w:r w:rsidRPr="005F64CF">
              <w:br/>
              <w:t>ACT.3.10.Utilizar distintas plataformas digitales analizando, seleccionando y representando información científica veraz para fomentar el</w:t>
            </w:r>
            <w:r w:rsidRPr="005F64CF">
              <w:br/>
              <w:t>desarrollo personal, y resolver preguntas mediante la creación de materiales y su comunicación efectiva.</w:t>
            </w:r>
            <w:r w:rsidRPr="005F64CF">
              <w:br/>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087C4C6" w14:textId="77777777" w:rsidR="005F64CF" w:rsidRPr="005F64CF" w:rsidRDefault="005F64CF" w:rsidP="005F64CF">
            <w:pPr>
              <w:ind w:right="6"/>
            </w:pPr>
            <w:r w:rsidRPr="005F64CF">
              <w:t>ACT.3.10.1.Representar y explicar con varios recursos tradicionales y digitales conceptos, procedimientos y resultados asociados a cuestiones básicas, seleccionando y organizando información de forma cooperativa, mediante el uso distintas fuentes, con respeto y reflexión de las aportaciones de cada participante.</w:t>
            </w:r>
          </w:p>
          <w:p w14:paraId="5394DBC9" w14:textId="77777777" w:rsidR="005F64CF" w:rsidRPr="005F64CF" w:rsidRDefault="005F64CF" w:rsidP="005F64CF">
            <w:pPr>
              <w:ind w:right="6"/>
            </w:pPr>
            <w:r w:rsidRPr="005F64CF">
              <w:t>ACT.3.10.2.Trabajar la consulta y elaboración de contenidos de información con base científica, con distintos medios tanto tradicionales como digitales, siguiendo las orientaciones del profesorado, comparando la información de las fuentes fiables con las pseudociencias y bulos.</w:t>
            </w:r>
          </w:p>
        </w:tc>
      </w:tr>
      <w:tr w:rsidR="005F64CF" w:rsidRPr="005F64CF" w14:paraId="726F029B" w14:textId="77777777" w:rsidTr="005F64CF">
        <w:trPr>
          <w:trHeight w:val="4720"/>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69BA3E9" w14:textId="77777777" w:rsidR="005F64CF" w:rsidRPr="005F64CF" w:rsidRDefault="005F64CF" w:rsidP="005F64CF">
            <w:pPr>
              <w:ind w:right="6"/>
            </w:pPr>
            <w:r w:rsidRPr="005F64CF">
              <w:lastRenderedPageBreak/>
              <w:t>ACT.3.11.Utilizar las estrategias propias del trabajo colaborativo, desarrollando destrezas sociales que permitan potenciar el crecimiento entre iguales, reconociendo y respetando las emociones y experiencias de los demás, participando activa y reflexivamente en proyectos en grupos heterogéneos con roles asignados para construir una identidad positiva, como base emprendedora de una comunidad científica crítica, ética y eficiente, para comprender la importancia de la ciencia en la mejora de la sociedad andaluza y global, las aplicaciones y repercusiones de los avances científicos que permitan analizar los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BEC0081" w14:textId="77777777" w:rsidR="005F64CF" w:rsidRPr="005F64CF" w:rsidRDefault="005F64CF" w:rsidP="005F64CF">
            <w:pPr>
              <w:ind w:right="6"/>
            </w:pPr>
            <w:r w:rsidRPr="005F64CF">
              <w:t>ACT.3.11.1. Relacionar con fundamentos científicos la preservación de la biodiversidad, la conservación del medio ambiente, la protección de los seres vivos del entorno, el desarrollo sostenible y la calidad de vida, comprendiendo la repercusión global de actuaciones locales.</w:t>
            </w:r>
          </w:p>
          <w:p w14:paraId="07DC2D0F" w14:textId="77777777" w:rsidR="005F64CF" w:rsidRPr="005F64CF" w:rsidRDefault="005F64CF" w:rsidP="005F64CF">
            <w:pPr>
              <w:ind w:right="6"/>
            </w:pPr>
            <w:r w:rsidRPr="005F64CF">
              <w:t>ACT.3.11.2. Proponer y adoptar hábitos sostenibles y saludables analizando de una manera crítica las actividades propias y ajenas, valorando su impacto global y basándose en los propios razonamientos, conocimientos adquiridos e información de diversas fuentes, precisa y fiable disponible, de manera que el alumnado pueda emprender,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w:t>
            </w:r>
          </w:p>
          <w:p w14:paraId="24B943E9" w14:textId="77777777" w:rsidR="005F64CF" w:rsidRPr="005F64CF" w:rsidRDefault="005F64CF" w:rsidP="005F64CF">
            <w:pPr>
              <w:ind w:right="6"/>
            </w:pPr>
            <w:r w:rsidRPr="005F64CF">
              <w:t>ACT.3.11.3.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r>
    </w:tbl>
    <w:p w14:paraId="27C3E0A8" w14:textId="77777777" w:rsidR="005F64CF" w:rsidRPr="005F64CF" w:rsidRDefault="005F64CF" w:rsidP="005F64CF">
      <w:pPr>
        <w:spacing w:after="0" w:line="240" w:lineRule="auto"/>
        <w:ind w:right="6"/>
      </w:pPr>
    </w:p>
    <w:p w14:paraId="208E59AF" w14:textId="77777777" w:rsidR="005F64CF" w:rsidRPr="005F64CF" w:rsidRDefault="005F64CF" w:rsidP="005F64CF">
      <w:pPr>
        <w:spacing w:after="0" w:line="240" w:lineRule="auto"/>
        <w:ind w:right="6"/>
      </w:pP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83"/>
      </w:tblGrid>
      <w:tr w:rsidR="005F64CF" w:rsidRPr="005F64CF" w14:paraId="32A95245" w14:textId="77777777" w:rsidTr="005F64CF">
        <w:tc>
          <w:tcPr>
            <w:tcW w:w="14283" w:type="dxa"/>
            <w:shd w:val="clear" w:color="auto" w:fill="D99594"/>
            <w:vAlign w:val="center"/>
          </w:tcPr>
          <w:p w14:paraId="10136173" w14:textId="77777777" w:rsidR="005F64CF" w:rsidRPr="005F64CF" w:rsidRDefault="005F64CF" w:rsidP="005F64CF">
            <w:pPr>
              <w:ind w:right="6"/>
              <w:rPr>
                <w:b/>
              </w:rPr>
            </w:pPr>
          </w:p>
          <w:p w14:paraId="528E2835" w14:textId="77777777" w:rsidR="005F64CF" w:rsidRPr="005F64CF" w:rsidRDefault="005F64CF" w:rsidP="005F64CF">
            <w:pPr>
              <w:ind w:right="6"/>
              <w:rPr>
                <w:b/>
              </w:rPr>
            </w:pPr>
            <w:r w:rsidRPr="005F64CF">
              <w:rPr>
                <w:b/>
              </w:rPr>
              <w:t>SABERES BÁSICOS</w:t>
            </w:r>
          </w:p>
        </w:tc>
      </w:tr>
      <w:tr w:rsidR="005F64CF" w:rsidRPr="005F64CF" w14:paraId="47D7FEA3" w14:textId="77777777" w:rsidTr="005F64CF">
        <w:tc>
          <w:tcPr>
            <w:tcW w:w="14283" w:type="dxa"/>
            <w:tcBorders>
              <w:bottom w:val="nil"/>
            </w:tcBorders>
            <w:shd w:val="clear" w:color="auto" w:fill="E5DFEC"/>
          </w:tcPr>
          <w:p w14:paraId="24C5F2D1" w14:textId="77777777" w:rsidR="005F64CF" w:rsidRPr="005F64CF" w:rsidRDefault="005F64CF" w:rsidP="005F64CF">
            <w:pPr>
              <w:ind w:right="6"/>
            </w:pPr>
          </w:p>
          <w:p w14:paraId="5900F5EB" w14:textId="77777777" w:rsidR="005F64CF" w:rsidRPr="005F64CF" w:rsidRDefault="005F64CF" w:rsidP="005F64CF">
            <w:pPr>
              <w:ind w:right="6"/>
            </w:pPr>
            <w:r w:rsidRPr="005F64CF">
              <w:t>ACT.3.A.6.2.Métodos para la toma de decisiones de consumo responsable atendiendo a las relaciones entre calidad y precio, y a las relaciones entre valor y precio en contextos cotidianos.</w:t>
            </w:r>
          </w:p>
          <w:p w14:paraId="14E728D7" w14:textId="77777777" w:rsidR="005F64CF" w:rsidRPr="005F64CF" w:rsidRDefault="005F64CF" w:rsidP="005F64CF">
            <w:pPr>
              <w:ind w:right="6"/>
            </w:pPr>
            <w:r w:rsidRPr="005F64CF">
              <w:t>ACT.3.F.1.2.Reconocimiento de las emociones que intervienen en el aprendizaje como la autoconciencia y la autorregulación.</w:t>
            </w:r>
          </w:p>
          <w:p w14:paraId="03168C3D" w14:textId="77777777" w:rsidR="005F64CF" w:rsidRPr="005F64CF" w:rsidRDefault="005F64CF" w:rsidP="005F64CF">
            <w:pPr>
              <w:ind w:right="6"/>
            </w:pPr>
            <w:r w:rsidRPr="005F64CF">
              <w:t>ACT.3.F.2.1.Selección de técnicas cooperativas para optimizar el trabajo en equipo. Uso de conductas empáticas y estrategias para gestión de conflictos.</w:t>
            </w:r>
          </w:p>
          <w:p w14:paraId="130EA241" w14:textId="77777777" w:rsidR="005F64CF" w:rsidRPr="005F64CF" w:rsidRDefault="005F64CF" w:rsidP="005F64CF">
            <w:pPr>
              <w:ind w:right="6"/>
            </w:pPr>
            <w:r w:rsidRPr="005F64CF">
              <w:t>ACT.3.F.3.1.Promoción de actitudes inclusivas y aceptación de la diversidad presente en el aula y en la sociedad.</w:t>
            </w:r>
          </w:p>
          <w:p w14:paraId="337363E5" w14:textId="77777777" w:rsidR="005F64CF" w:rsidRPr="005F64CF" w:rsidRDefault="005F64CF" w:rsidP="005F64CF">
            <w:pPr>
              <w:ind w:right="6"/>
            </w:pPr>
            <w:r w:rsidRPr="005F64CF">
              <w:t>ACT.3.G.1.Utilización de metodologías propias de la investigación científica para la identificación y formulación de cuestiones, la elaboración de hipótesis y la comprobación experimental de las mismas.</w:t>
            </w:r>
          </w:p>
          <w:p w14:paraId="6CCC0F39" w14:textId="77777777" w:rsidR="005F64CF" w:rsidRPr="005F64CF" w:rsidRDefault="005F64CF" w:rsidP="005F64CF">
            <w:pPr>
              <w:ind w:right="6"/>
            </w:pPr>
            <w:r w:rsidRPr="005F64CF">
              <w:t>ACT.3.G.3.Empleo de diversos entornos y recursos de aprendizaje científico, como el laboratorio o los entornos virtuales, utilizando de forma correcta los materiales, sustancias y herramientas tecnológicas y atendiendo a las normas de uso de cada espacio para asegurar la conservación de la salud propia y comunitaria, la seguridad en redes y el respeto hacia el medioambiente.</w:t>
            </w:r>
          </w:p>
          <w:p w14:paraId="6B70DF09" w14:textId="77777777" w:rsidR="005F64CF" w:rsidRPr="005F64CF" w:rsidRDefault="005F64CF" w:rsidP="005F64CF">
            <w:pPr>
              <w:ind w:right="6"/>
            </w:pPr>
            <w:r w:rsidRPr="005F64CF">
              <w:t>ACT.3.I.3.Elaboración fundamentada de hipótesis sobre el medioambiente y la sostenibilidad a partir de las diferencias entre fuentes de energía renovables y no renovables. Energías renovables en Andalucía.</w:t>
            </w:r>
          </w:p>
          <w:p w14:paraId="64295AAC" w14:textId="77777777" w:rsidR="005F64CF" w:rsidRPr="005F64CF" w:rsidRDefault="005F64CF" w:rsidP="005F64CF">
            <w:pPr>
              <w:ind w:right="6"/>
            </w:pPr>
            <w:r w:rsidRPr="005F64CF">
              <w:t>ACT.3.O.2.Reconocimiento de la importancia de la conservación de los ecosistemas, la biodiversidad y la implantación de un modelo de desarrollo sostenible. Ecosistemas andaluces.</w:t>
            </w:r>
          </w:p>
          <w:p w14:paraId="218862CF" w14:textId="77777777" w:rsidR="005F64CF" w:rsidRPr="005F64CF" w:rsidRDefault="005F64CF" w:rsidP="005F64CF">
            <w:pPr>
              <w:ind w:right="6"/>
            </w:pPr>
            <w:r w:rsidRPr="005F64CF">
              <w:t>ACT.3.O.5.Análisis de las causas del cambio climático y de sus consecuencias sobre los ecosistemas.</w:t>
            </w:r>
          </w:p>
          <w:p w14:paraId="08436F60" w14:textId="77777777" w:rsidR="005F64CF" w:rsidRPr="005F64CF" w:rsidRDefault="005F64CF" w:rsidP="005F64CF">
            <w:pPr>
              <w:ind w:right="6"/>
            </w:pPr>
            <w:r w:rsidRPr="005F64CF">
              <w:t>ACT.3.O.6.Valoración de la importancia de los hábitos sostenibles (consumo responsable, gestión de residuos, respeto al medioambiente).</w:t>
            </w:r>
          </w:p>
          <w:p w14:paraId="1E1476FD" w14:textId="77777777" w:rsidR="005F64CF" w:rsidRPr="005F64CF" w:rsidRDefault="005F64CF" w:rsidP="005F64CF">
            <w:pPr>
              <w:ind w:right="6"/>
            </w:pPr>
            <w:r w:rsidRPr="005F64CF">
              <w:t>ACT.3.O.7.Valoración de la contribución de las ciencias ambientales y el desarrollo sostenible, a los desafíos medioambientales del siglo XXI.</w:t>
            </w:r>
          </w:p>
          <w:p w14:paraId="12259BD5" w14:textId="77777777" w:rsidR="005F64CF" w:rsidRPr="005F64CF" w:rsidRDefault="005F64CF" w:rsidP="005F64CF">
            <w:pPr>
              <w:ind w:right="6"/>
            </w:pPr>
            <w:r w:rsidRPr="005F64CF">
              <w:lastRenderedPageBreak/>
              <w:t>ACT.3.O.8.Análisis de actuaciones individuales y colectivas que contribuyan a la consecución de los ODS de Naciones Unidas.</w:t>
            </w:r>
          </w:p>
        </w:tc>
      </w:tr>
      <w:tr w:rsidR="005F64CF" w:rsidRPr="005F64CF" w14:paraId="217F264D" w14:textId="77777777" w:rsidTr="005F64CF">
        <w:tc>
          <w:tcPr>
            <w:tcW w:w="14283" w:type="dxa"/>
            <w:tcBorders>
              <w:top w:val="nil"/>
            </w:tcBorders>
            <w:shd w:val="clear" w:color="auto" w:fill="E5DFEC"/>
          </w:tcPr>
          <w:p w14:paraId="44509F43" w14:textId="77777777" w:rsidR="005F64CF" w:rsidRPr="005F64CF" w:rsidRDefault="005F64CF" w:rsidP="005F64CF">
            <w:pPr>
              <w:ind w:right="6"/>
            </w:pPr>
            <w:r w:rsidRPr="005F64CF">
              <w:lastRenderedPageBreak/>
              <w:t>ACT.3.A.6.2.Métodos para la toma de decisiones de consumo responsable atendiendo a las relaciones entre calidad y precio, y a las relaciones entre valor y precio en contextos cotidianos.</w:t>
            </w:r>
          </w:p>
          <w:p w14:paraId="63FAA454" w14:textId="77777777" w:rsidR="005F64CF" w:rsidRPr="005F64CF" w:rsidRDefault="005F64CF" w:rsidP="005F64CF">
            <w:pPr>
              <w:ind w:right="6"/>
            </w:pPr>
          </w:p>
        </w:tc>
      </w:tr>
    </w:tbl>
    <w:p w14:paraId="25ED0E26" w14:textId="77777777" w:rsidR="005F64CF" w:rsidRPr="005F64CF" w:rsidRDefault="005F64CF" w:rsidP="005F64CF">
      <w:pPr>
        <w:spacing w:after="0" w:line="240" w:lineRule="auto"/>
        <w:ind w:right="6"/>
      </w:pP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83"/>
      </w:tblGrid>
      <w:tr w:rsidR="005F64CF" w:rsidRPr="005F64CF" w14:paraId="0F449426" w14:textId="77777777" w:rsidTr="005F64CF">
        <w:tc>
          <w:tcPr>
            <w:tcW w:w="14283" w:type="dxa"/>
            <w:tcBorders>
              <w:bottom w:val="single" w:sz="4" w:space="0" w:color="000000"/>
            </w:tcBorders>
            <w:shd w:val="clear" w:color="auto" w:fill="D99594"/>
            <w:vAlign w:val="center"/>
          </w:tcPr>
          <w:p w14:paraId="124487CC" w14:textId="77777777" w:rsidR="005F64CF" w:rsidRPr="005F64CF" w:rsidRDefault="005F64CF" w:rsidP="005F64CF">
            <w:pPr>
              <w:ind w:right="6"/>
              <w:rPr>
                <w:b/>
              </w:rPr>
            </w:pPr>
          </w:p>
          <w:p w14:paraId="6A1A553A" w14:textId="77777777" w:rsidR="005F64CF" w:rsidRPr="005F64CF" w:rsidRDefault="005F64CF" w:rsidP="005F64CF">
            <w:pPr>
              <w:ind w:right="6"/>
              <w:rPr>
                <w:b/>
              </w:rPr>
            </w:pPr>
            <w:r w:rsidRPr="005F64CF">
              <w:rPr>
                <w:b/>
              </w:rPr>
              <w:t>DESCRIPTORES OPERATIVOS</w:t>
            </w:r>
          </w:p>
        </w:tc>
      </w:tr>
      <w:tr w:rsidR="005F64CF" w:rsidRPr="005F64CF" w14:paraId="2BC2F4F2" w14:textId="77777777" w:rsidTr="005F64CF">
        <w:tc>
          <w:tcPr>
            <w:tcW w:w="14283" w:type="dxa"/>
            <w:tcBorders>
              <w:bottom w:val="nil"/>
            </w:tcBorders>
            <w:shd w:val="clear" w:color="auto" w:fill="E5DFEC"/>
          </w:tcPr>
          <w:p w14:paraId="54F435DE" w14:textId="77777777" w:rsidR="005F64CF" w:rsidRPr="005F64CF" w:rsidRDefault="005F64CF" w:rsidP="005F64CF">
            <w:pPr>
              <w:ind w:right="6"/>
              <w:rPr>
                <w:sz w:val="20"/>
                <w:szCs w:val="20"/>
              </w:rPr>
            </w:pPr>
            <w:r w:rsidRPr="005F64CF">
              <w:rPr>
                <w:sz w:val="20"/>
                <w:szCs w:val="20"/>
              </w:rPr>
              <w:t>CCEC3. Expresa ideas, opiniones, sentimientos y emociones por medio de producciones culturales y artísticas, integrando su propio cuerpo y desarrollando la autoestima, la creatividad y el sentido del lugar que ocupa en la sociedad, con una actitud empática, abierta y colaborativa.</w:t>
            </w:r>
          </w:p>
          <w:p w14:paraId="37C36B1A" w14:textId="77777777" w:rsidR="005F64CF" w:rsidRPr="005F64CF" w:rsidRDefault="005F64CF" w:rsidP="005F64CF">
            <w:pPr>
              <w:ind w:right="6"/>
              <w:rPr>
                <w:sz w:val="20"/>
                <w:szCs w:val="20"/>
              </w:rPr>
            </w:pPr>
            <w:r w:rsidRPr="005F64CF">
              <w:rPr>
                <w:sz w:val="20"/>
                <w:szCs w:val="20"/>
              </w:rPr>
              <w:t>CCEC4. Conoce, selecciona y utiliza con creatividad diversos medios y soportes, así como técnicas plásticas, visuales, audiovisuales, sonoras o corporales, para la creación de productos artísticos y culturales, tanto de forma individual como colaborativa, identificando oportunidades de desarrollo personal, social y laboral, así como de emprendimiento.</w:t>
            </w:r>
          </w:p>
          <w:p w14:paraId="5EF09C09" w14:textId="77777777" w:rsidR="005F64CF" w:rsidRPr="005F64CF" w:rsidRDefault="005F64CF" w:rsidP="005F64CF">
            <w:pPr>
              <w:ind w:right="6"/>
              <w:rPr>
                <w:sz w:val="20"/>
                <w:szCs w:val="20"/>
              </w:rPr>
            </w:pPr>
            <w:r w:rsidRPr="005F64CF">
              <w:rPr>
                <w:sz w:val="20"/>
                <w:szCs w:val="20"/>
              </w:rPr>
              <w:t>CCL1. Se expresa de forma oral, escrita, signada o multimodal con coherencia, corrección y adecuación a los diferentes contextos sociales, y participa en interacciones comunicativas con actitud cooperativa y respetuosa tanto para intercambiar información, crear conocimiento y transmitir opiniones, como para construir vínculos personales.</w:t>
            </w:r>
          </w:p>
          <w:p w14:paraId="4F9EEC12" w14:textId="77777777" w:rsidR="005F64CF" w:rsidRPr="005F64CF" w:rsidRDefault="005F64CF" w:rsidP="005F64CF">
            <w:pPr>
              <w:ind w:right="6"/>
              <w:rPr>
                <w:sz w:val="20"/>
                <w:szCs w:val="20"/>
              </w:rPr>
            </w:pPr>
            <w:r w:rsidRPr="005F64CF">
              <w:rPr>
                <w:sz w:val="20"/>
                <w:szCs w:val="20"/>
              </w:rPr>
              <w:t>CCL2. Comprende, interpreta y valora con actitud crítica textos orales, escritos, signados o multimodales de los ámbitos personal, social, educativo y profesional para participar en diferentes contextos de manera activa e informada y para construir conocimiento.</w:t>
            </w:r>
          </w:p>
          <w:p w14:paraId="1ED35079" w14:textId="77777777" w:rsidR="005F64CF" w:rsidRPr="005F64CF" w:rsidRDefault="005F64CF" w:rsidP="005F64CF">
            <w:pPr>
              <w:ind w:right="6"/>
              <w:rPr>
                <w:sz w:val="20"/>
                <w:szCs w:val="20"/>
              </w:rPr>
            </w:pPr>
            <w:r w:rsidRPr="005F64CF">
              <w:rPr>
                <w:sz w:val="20"/>
                <w:szCs w:val="20"/>
              </w:rPr>
              <w:t>CCL3. Localiza, selecciona y contrasta de manera progresivamente autónoma información procedente de diferentes fuentes evaluando su fiabilidad y pertinencia en función de los objetivos de lectura y evitando los riesgos de manipulación y desinformación, y la integra y</w:t>
            </w:r>
          </w:p>
        </w:tc>
      </w:tr>
      <w:tr w:rsidR="005F64CF" w:rsidRPr="005F64CF" w14:paraId="0BEBF7E1" w14:textId="77777777" w:rsidTr="005F64CF">
        <w:tc>
          <w:tcPr>
            <w:tcW w:w="14283" w:type="dxa"/>
            <w:tcBorders>
              <w:top w:val="nil"/>
            </w:tcBorders>
            <w:shd w:val="clear" w:color="auto" w:fill="E5DFEC"/>
          </w:tcPr>
          <w:p w14:paraId="713BAA39" w14:textId="77777777" w:rsidR="005F64CF" w:rsidRPr="005F64CF" w:rsidRDefault="005F64CF" w:rsidP="005F64CF">
            <w:pPr>
              <w:ind w:right="6"/>
              <w:rPr>
                <w:sz w:val="20"/>
                <w:szCs w:val="20"/>
              </w:rPr>
            </w:pPr>
            <w:r w:rsidRPr="005F64CF">
              <w:rPr>
                <w:sz w:val="20"/>
                <w:szCs w:val="20"/>
              </w:rPr>
              <w:t>CCEC3. Expresa ideas, opiniones, sentimientos y emociones por medio de producciones culturales y artísticas, integrando su propio cuerpo y desarrollando la autoestima, la creatividad y el sentido del lugar que ocupa en la sociedad, con una actitud empática, abierta y colaborativa.</w:t>
            </w:r>
          </w:p>
          <w:p w14:paraId="18FE4365" w14:textId="77777777" w:rsidR="005F64CF" w:rsidRPr="005F64CF" w:rsidRDefault="005F64CF" w:rsidP="005F64CF">
            <w:pPr>
              <w:ind w:right="6"/>
              <w:rPr>
                <w:sz w:val="20"/>
                <w:szCs w:val="20"/>
              </w:rPr>
            </w:pPr>
            <w:r w:rsidRPr="005F64CF">
              <w:rPr>
                <w:sz w:val="20"/>
                <w:szCs w:val="20"/>
              </w:rPr>
              <w:lastRenderedPageBreak/>
              <w:t>CCEC4. Conoce, selecciona y utiliza con creatividad diversos medios y soportes, así como técnicas plásticas, visuales, audiovisuales, sonoras o corporales, para la creación de productos artísticos y culturales.</w:t>
            </w:r>
          </w:p>
          <w:p w14:paraId="6D6C48BD" w14:textId="77777777" w:rsidR="005F64CF" w:rsidRPr="005F64CF" w:rsidRDefault="005F64CF" w:rsidP="005F64CF">
            <w:pPr>
              <w:ind w:right="6"/>
              <w:rPr>
                <w:sz w:val="20"/>
                <w:szCs w:val="20"/>
              </w:rPr>
            </w:pPr>
            <w:r w:rsidRPr="005F64CF">
              <w:rPr>
                <w:sz w:val="20"/>
                <w:szCs w:val="20"/>
              </w:rPr>
              <w:t>CC4. Comprende las relaciones sistémicas de interdependencia, ecodependencia e interconexión entre actuaciones locales y globales, y adopta, de forma consciente y motivada, un estilo de vida sostenible y ecosocialmente responsable.</w:t>
            </w:r>
          </w:p>
          <w:p w14:paraId="6E2F6CB3" w14:textId="77777777" w:rsidR="005F64CF" w:rsidRPr="005F64CF" w:rsidRDefault="005F64CF" w:rsidP="005F64CF">
            <w:pPr>
              <w:ind w:right="6"/>
              <w:rPr>
                <w:sz w:val="20"/>
                <w:szCs w:val="20"/>
              </w:rPr>
            </w:pPr>
            <w:r w:rsidRPr="005F64CF">
              <w:rPr>
                <w:sz w:val="20"/>
                <w:szCs w:val="20"/>
              </w:rPr>
              <w:t>CD1. Realiza búsquedas en internet atendiendo a criterios de validez, calidad, actualidad y fiabilidad, seleccionando los resultados de manera crítica y archivándolos, para recuperarlos, referenciarlos y reutilizarlos, respetando la propiedad intelectual.</w:t>
            </w:r>
          </w:p>
          <w:p w14:paraId="2C69FA8D" w14:textId="77777777" w:rsidR="005F64CF" w:rsidRPr="005F64CF" w:rsidRDefault="005F64CF" w:rsidP="005F64CF">
            <w:pPr>
              <w:ind w:right="6"/>
              <w:rPr>
                <w:sz w:val="20"/>
                <w:szCs w:val="20"/>
              </w:rPr>
            </w:pPr>
            <w:r w:rsidRPr="005F64CF">
              <w:rPr>
                <w:sz w:val="20"/>
                <w:szCs w:val="20"/>
              </w:rPr>
              <w:t>CD2. Gestiona y utiliza su entorno personal digital de aprendizaje para construir conocimiento y crear contenidos digitales, mediante estrategias de tratamiento de la información y el uso de diferentes herramientas digitales, seleccionando la más adecuada en función de la tarea y de sus necesidades.</w:t>
            </w:r>
          </w:p>
          <w:p w14:paraId="78BDBFDF" w14:textId="77777777" w:rsidR="005F64CF" w:rsidRPr="005F64CF" w:rsidRDefault="005F64CF" w:rsidP="005F64CF">
            <w:pPr>
              <w:ind w:right="6"/>
              <w:rPr>
                <w:sz w:val="20"/>
                <w:szCs w:val="20"/>
              </w:rPr>
            </w:pPr>
            <w:r w:rsidRPr="005F64CF">
              <w:rPr>
                <w:sz w:val="20"/>
                <w:szCs w:val="20"/>
              </w:rPr>
              <w:t>CD3. Se comunica, participa, colabora e interactúa compartiendo contenidos, datos e información mediante herramientas o plataformas virtuales, y gestiona de manera responsable sus acciones, presencia y visibilidad en la red, para ejercer una ciudadanía digital activa, cívica y reflexiva.</w:t>
            </w:r>
          </w:p>
          <w:p w14:paraId="2276C73F" w14:textId="77777777" w:rsidR="005F64CF" w:rsidRPr="005F64CF" w:rsidRDefault="005F64CF" w:rsidP="005F64CF">
            <w:pPr>
              <w:ind w:right="6"/>
              <w:rPr>
                <w:sz w:val="20"/>
                <w:szCs w:val="20"/>
              </w:rPr>
            </w:pPr>
            <w:r w:rsidRPr="005F64CF">
              <w:rPr>
                <w:sz w:val="20"/>
                <w:szCs w:val="20"/>
              </w:rPr>
              <w:t>CE3. Desarrolla el proceso de creación de ideas y soluciones valiosas y toma decisiones, de manera razonada, utilizando estrategias ágiles de planificación y gestión, y reflexiona sobre el proceso realizado y el resultado obtenido, para llevar a término el proceso de creación de prototipos innovadores y de valor, considerando la experiencia como una oportunidad para aprender.</w:t>
            </w:r>
          </w:p>
          <w:p w14:paraId="41C691D4" w14:textId="77777777" w:rsidR="005F64CF" w:rsidRPr="005F64CF" w:rsidRDefault="005F64CF" w:rsidP="005F64CF">
            <w:pPr>
              <w:ind w:right="6"/>
              <w:rPr>
                <w:sz w:val="20"/>
                <w:szCs w:val="20"/>
              </w:rPr>
            </w:pPr>
            <w:r w:rsidRPr="005F64CF">
              <w:rPr>
                <w:sz w:val="20"/>
                <w:szCs w:val="20"/>
              </w:rPr>
              <w:t>CPSAA1. Regula y expresa sus emociones, fortaleciendo el optimismo, la resiliencia, la autoeficacia y la búsqueda de propósito y motivación hacia el aprendizaje, para gestionar los retos y cambios y armonizarlos con sus propios objetivos.</w:t>
            </w:r>
          </w:p>
          <w:p w14:paraId="79D558F7" w14:textId="77777777" w:rsidR="005F64CF" w:rsidRPr="005F64CF" w:rsidRDefault="005F64CF" w:rsidP="005F64CF">
            <w:pPr>
              <w:ind w:right="6"/>
              <w:rPr>
                <w:sz w:val="20"/>
                <w:szCs w:val="20"/>
              </w:rPr>
            </w:pPr>
            <w:r w:rsidRPr="005F64CF">
              <w:rPr>
                <w:sz w:val="20"/>
                <w:szCs w:val="20"/>
              </w:rPr>
              <w:t>CPSAA2. Comprende los riesgos para la salud relacionados con factores sociales, consolida estilos de vida saludable a nivel físico y mental, reconoce conductas contrarias a la convivencia y aplica estrategias para abordarlas.</w:t>
            </w:r>
          </w:p>
          <w:p w14:paraId="08C2EB9A" w14:textId="77777777" w:rsidR="005F64CF" w:rsidRPr="005F64CF" w:rsidRDefault="005F64CF" w:rsidP="005F64CF">
            <w:pPr>
              <w:ind w:right="6"/>
              <w:rPr>
                <w:sz w:val="20"/>
                <w:szCs w:val="20"/>
              </w:rPr>
            </w:pPr>
            <w:r w:rsidRPr="005F64CF">
              <w:rPr>
                <w:sz w:val="20"/>
                <w:szCs w:val="20"/>
              </w:rPr>
              <w:t>CPSAA3. Comprende proactivamente las perspectivas y las experiencias de las demás personas y las incorpora a su aprendizaje, para participar en el trabajo en grupo, distribuyendo y aceptando tareas y responsabilidades de manera equitativa y empleando estrategias cooperativas.</w:t>
            </w:r>
          </w:p>
          <w:p w14:paraId="38D52DC4" w14:textId="77777777" w:rsidR="005F64CF" w:rsidRPr="005F64CF" w:rsidRDefault="005F64CF" w:rsidP="005F64CF">
            <w:pPr>
              <w:ind w:right="6"/>
              <w:rPr>
                <w:sz w:val="20"/>
                <w:szCs w:val="20"/>
              </w:rPr>
            </w:pPr>
            <w:r w:rsidRPr="005F64CF">
              <w:rPr>
                <w:sz w:val="20"/>
                <w:szCs w:val="20"/>
              </w:rPr>
              <w:t>CP1. Usa eficazmente una o más lenguas, además de la lengua o lenguas familiares, para responder a sus necesidades comunicativas, de manera apropiada y adecuada tanto a su desarrollo e intereses como a diferentes situaciones y contextos de los ámbitos personal, social, educativo y profesional.</w:t>
            </w:r>
          </w:p>
          <w:p w14:paraId="6549823B" w14:textId="77777777" w:rsidR="005F64CF" w:rsidRPr="005F64CF" w:rsidRDefault="005F64CF" w:rsidP="005F64CF">
            <w:pPr>
              <w:ind w:right="6"/>
              <w:rPr>
                <w:sz w:val="20"/>
                <w:szCs w:val="20"/>
              </w:rPr>
            </w:pPr>
            <w:r w:rsidRPr="005F64CF">
              <w:rPr>
                <w:sz w:val="20"/>
                <w:szCs w:val="20"/>
              </w:rPr>
              <w:lastRenderedPageBreak/>
              <w:t>CP3. Conoce, valora y respeta la diversidad lingüística y cultural presente en la sociedad, integrándola en su desarrollo personal como factor de diálogo, para fomentar la cohesión social.</w:t>
            </w:r>
          </w:p>
          <w:p w14:paraId="5015FCF4" w14:textId="77777777" w:rsidR="005F64CF" w:rsidRPr="005F64CF" w:rsidRDefault="005F64CF" w:rsidP="005F64CF">
            <w:pPr>
              <w:ind w:right="6"/>
              <w:rPr>
                <w:sz w:val="20"/>
                <w:szCs w:val="20"/>
              </w:rPr>
            </w:pPr>
            <w:r w:rsidRPr="005F64CF">
              <w:rPr>
                <w:sz w:val="20"/>
                <w:szCs w:val="20"/>
              </w:rPr>
              <w:t>STEM1. Utiliza métodos inductivos y deductivos propios del razonamiento matemático en situaciones conocidas y selecciona y emplea diferentes estrategias para resolver problemas analizando críticamente las soluciones y reformulando el procedimiento, si fuera necesario.</w:t>
            </w:r>
          </w:p>
          <w:p w14:paraId="76960F94" w14:textId="77777777" w:rsidR="005F64CF" w:rsidRPr="005F64CF" w:rsidRDefault="005F64CF" w:rsidP="005F64CF">
            <w:pPr>
              <w:ind w:right="6"/>
              <w:rPr>
                <w:sz w:val="20"/>
                <w:szCs w:val="20"/>
              </w:rPr>
            </w:pPr>
            <w:r w:rsidRPr="005F64CF">
              <w:rPr>
                <w:sz w:val="20"/>
                <w:szCs w:val="20"/>
              </w:rPr>
              <w:t>STEM2. Utiliza el pensamiento científico para entender y explicar los fenómenos que ocurren a su alrededor, confiando en el conocimiento como motor de desarrollo, planteándose preguntas y comprobando hipótesis mediante la experimentación y la indagación, utilizando herramientas e instrumentos adecuados, apreciando la importancia de la precisión y la veracidad y mostrando una actitud crítica acerca del alcance y las limitaciones de la ciencia.</w:t>
            </w:r>
          </w:p>
          <w:p w14:paraId="75E09307" w14:textId="77777777" w:rsidR="005F64CF" w:rsidRPr="005F64CF" w:rsidRDefault="005F64CF" w:rsidP="005F64CF">
            <w:pPr>
              <w:ind w:right="6"/>
              <w:rPr>
                <w:sz w:val="20"/>
                <w:szCs w:val="20"/>
              </w:rPr>
            </w:pPr>
            <w:r w:rsidRPr="005F64CF">
              <w:rPr>
                <w:sz w:val="20"/>
                <w:szCs w:val="20"/>
              </w:rPr>
              <w:t>STEM4. Interpreta y transmite los elementos más relevantes de procesos, razonamientos, demostraciones, métodos y resultados científicos, matemáticos y tecnológicos de forma clara y precisa y en diferentes formatos (gráficos, tablas, diagramas, fórmulas, esquemas, símbolos), y aprovechando de forma crítica la cultura digital e incluyendo el lenguaje matemático-formal, con ética y responsabilidad para compartir y construir nuevos conocimientos.</w:t>
            </w:r>
          </w:p>
          <w:p w14:paraId="437573E5" w14:textId="77777777" w:rsidR="005F64CF" w:rsidRPr="005F64CF" w:rsidRDefault="005F64CF" w:rsidP="005F64CF">
            <w:pPr>
              <w:ind w:right="6"/>
              <w:rPr>
                <w:sz w:val="20"/>
                <w:szCs w:val="20"/>
              </w:rPr>
            </w:pPr>
            <w:r w:rsidRPr="005F64CF">
              <w:rPr>
                <w:sz w:val="20"/>
                <w:szCs w:val="20"/>
              </w:rPr>
              <w:t>STEM5. Emprende acciones fundamentadas científicamente para promover la salud física, mental y social, y preservar el medio ambiente y los seres vivos; y aplica principios de ética y seguridad en la realización de proyectos para transformar su entorno próximo de forma sostenible, valorando su impacto global y practicando el consumo responsable.</w:t>
            </w:r>
          </w:p>
        </w:tc>
      </w:tr>
    </w:tbl>
    <w:p w14:paraId="7691247D" w14:textId="77777777" w:rsidR="005F64CF" w:rsidRPr="005F64CF" w:rsidRDefault="005F64CF" w:rsidP="005F64CF">
      <w:pPr>
        <w:spacing w:after="0" w:line="240" w:lineRule="auto"/>
        <w:ind w:right="6"/>
      </w:pPr>
      <w:r w:rsidRPr="005F64CF">
        <w:lastRenderedPageBreak/>
        <w:t> </w:t>
      </w:r>
    </w:p>
    <w:p w14:paraId="3931C0A1" w14:textId="77777777" w:rsidR="005F64CF" w:rsidRPr="005F64CF" w:rsidRDefault="005F64CF" w:rsidP="005F64CF">
      <w:pPr>
        <w:spacing w:after="0" w:line="360" w:lineRule="auto"/>
        <w:ind w:right="6"/>
      </w:pPr>
      <w:r w:rsidRPr="005F64CF">
        <w:rPr>
          <w:b/>
        </w:rPr>
        <w:t>4. INTERDISCIPLINARIEDAD </w:t>
      </w:r>
    </w:p>
    <w:tbl>
      <w:tblPr>
        <w:tblW w:w="14266" w:type="dxa"/>
        <w:tblLayout w:type="fixed"/>
        <w:tblLook w:val="0400" w:firstRow="0" w:lastRow="0" w:firstColumn="0" w:lastColumn="0" w:noHBand="0" w:noVBand="1"/>
      </w:tblPr>
      <w:tblGrid>
        <w:gridCol w:w="14266"/>
      </w:tblGrid>
      <w:tr w:rsidR="005F64CF" w:rsidRPr="005F64CF" w14:paraId="346D4FD2" w14:textId="77777777" w:rsidTr="005F64CF">
        <w:trPr>
          <w:trHeight w:val="1992"/>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7A5A6"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 xml:space="preserve">Alternativas metodológicas basadas en el trabajo colaborativo en grupos heterogéneos con aprendizaje por proyectos. </w:t>
            </w:r>
          </w:p>
          <w:p w14:paraId="545A9DE1"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Agrupamientos flexibles.</w:t>
            </w:r>
          </w:p>
          <w:p w14:paraId="3367B301"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Agrupación de áreas/materias en ámbitos de conocimiento.</w:t>
            </w:r>
          </w:p>
          <w:p w14:paraId="2C4B0747"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Desdoblamientos de grupos.</w:t>
            </w:r>
          </w:p>
          <w:p w14:paraId="5563076F"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Se aplican medidas DUA, en cuanto a que se facilita la información en distintos formatos (electrónico, vídeo, lecturas...). Se asegura la igualdad de acceso a medios, se facilita la elección en el formato del producto final (presentación, video, cartel...) </w:t>
            </w:r>
          </w:p>
          <w:p w14:paraId="53210297" w14:textId="77777777" w:rsidR="005F64CF" w:rsidRPr="005F64CF" w:rsidRDefault="005F64CF" w:rsidP="005F64CF">
            <w:pPr>
              <w:ind w:right="6"/>
            </w:pPr>
            <w:r w:rsidRPr="005F64CF">
              <w:t xml:space="preserve">•  Contribución al </w:t>
            </w:r>
            <w:r w:rsidRPr="005F64CF">
              <w:rPr>
                <w:b/>
              </w:rPr>
              <w:t xml:space="preserve">plan de igualdad </w:t>
            </w:r>
            <w:r w:rsidRPr="005F64CF">
              <w:t>poniendo en valor el trabajo de nuestras científicas.</w:t>
            </w:r>
          </w:p>
        </w:tc>
      </w:tr>
    </w:tbl>
    <w:p w14:paraId="609BF385" w14:textId="77777777" w:rsidR="005F64CF" w:rsidRPr="005F64CF" w:rsidRDefault="005F64CF" w:rsidP="005F64CF">
      <w:pPr>
        <w:spacing w:after="0" w:line="240" w:lineRule="auto"/>
        <w:ind w:right="6"/>
      </w:pPr>
    </w:p>
    <w:p w14:paraId="59DA130D" w14:textId="77777777" w:rsidR="005F64CF" w:rsidRPr="005F64CF" w:rsidRDefault="005F64CF" w:rsidP="005F64CF">
      <w:pPr>
        <w:spacing w:after="0" w:line="360" w:lineRule="auto"/>
        <w:ind w:right="6"/>
        <w:rPr>
          <w:b/>
        </w:rPr>
      </w:pPr>
      <w:r w:rsidRPr="005F64CF">
        <w:rPr>
          <w:b/>
        </w:rPr>
        <w:t>5. PRODUCTO FINAL O EVIDENCIAS </w:t>
      </w:r>
    </w:p>
    <w:tbl>
      <w:tblPr>
        <w:tblW w:w="14134" w:type="dxa"/>
        <w:tblLayout w:type="fixed"/>
        <w:tblLook w:val="0400" w:firstRow="0" w:lastRow="0" w:firstColumn="0" w:lastColumn="0" w:noHBand="0" w:noVBand="1"/>
      </w:tblPr>
      <w:tblGrid>
        <w:gridCol w:w="14134"/>
      </w:tblGrid>
      <w:tr w:rsidR="005F64CF" w:rsidRPr="005F64CF" w14:paraId="5C607D98" w14:textId="77777777" w:rsidTr="005F64CF">
        <w:trPr>
          <w:trHeight w:val="481"/>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19BC7B" w14:textId="77777777" w:rsidR="005F64CF" w:rsidRPr="005F64CF" w:rsidRDefault="005F64CF" w:rsidP="005F64CF">
            <w:pPr>
              <w:ind w:right="6"/>
            </w:pPr>
            <w:r w:rsidRPr="005F64CF">
              <w:lastRenderedPageBreak/>
              <w:t>Campaña de concienciación de hábitos sostenibles en el IES Montevives. Elaboración de  Murales y Videos informativos.</w:t>
            </w:r>
          </w:p>
        </w:tc>
      </w:tr>
    </w:tbl>
    <w:p w14:paraId="7CBF11EC" w14:textId="77777777" w:rsidR="005F64CF" w:rsidRPr="005F64CF" w:rsidRDefault="005F64CF" w:rsidP="005F64CF">
      <w:pPr>
        <w:spacing w:after="0" w:line="240" w:lineRule="auto"/>
        <w:ind w:right="6"/>
        <w:rPr>
          <w:b/>
        </w:rPr>
      </w:pPr>
    </w:p>
    <w:p w14:paraId="491F858B" w14:textId="77777777" w:rsidR="005F64CF" w:rsidRPr="005F64CF" w:rsidRDefault="005F64CF" w:rsidP="005F64CF">
      <w:pPr>
        <w:spacing w:after="0" w:line="240" w:lineRule="auto"/>
        <w:ind w:right="6"/>
        <w:rPr>
          <w:b/>
        </w:rPr>
      </w:pPr>
    </w:p>
    <w:p w14:paraId="5952F43F" w14:textId="77777777" w:rsidR="005F64CF" w:rsidRPr="005F64CF" w:rsidRDefault="005F64CF" w:rsidP="005F64CF">
      <w:pPr>
        <w:spacing w:after="0" w:line="240" w:lineRule="auto"/>
        <w:ind w:right="6"/>
        <w:rPr>
          <w:b/>
        </w:rPr>
      </w:pPr>
    </w:p>
    <w:p w14:paraId="5E70EB0D" w14:textId="77777777" w:rsidR="005F64CF" w:rsidRPr="005F64CF" w:rsidRDefault="005F64CF" w:rsidP="005F64CF">
      <w:pPr>
        <w:spacing w:after="0" w:line="240" w:lineRule="auto"/>
        <w:ind w:right="6"/>
        <w:rPr>
          <w:b/>
        </w:rPr>
      </w:pPr>
      <w:r w:rsidRPr="005F64CF">
        <w:rPr>
          <w:b/>
        </w:rPr>
        <w:t>6. ORGANIZACIÓN DEL AULA/METODOLOGÍA</w:t>
      </w:r>
    </w:p>
    <w:p w14:paraId="2CF64D95" w14:textId="77777777" w:rsidR="005F64CF" w:rsidRPr="005F64CF" w:rsidRDefault="005F64CF" w:rsidP="005F64CF">
      <w:pPr>
        <w:spacing w:after="0" w:line="240" w:lineRule="auto"/>
        <w:ind w:right="6"/>
      </w:pPr>
    </w:p>
    <w:tbl>
      <w:tblPr>
        <w:tblW w:w="4431" w:type="dxa"/>
        <w:tblLayout w:type="fixed"/>
        <w:tblLook w:val="0400" w:firstRow="0" w:lastRow="0" w:firstColumn="0" w:lastColumn="0" w:noHBand="0" w:noVBand="1"/>
      </w:tblPr>
      <w:tblGrid>
        <w:gridCol w:w="1661"/>
        <w:gridCol w:w="2770"/>
      </w:tblGrid>
      <w:tr w:rsidR="005F64CF" w:rsidRPr="005F64CF" w14:paraId="0A0AD179" w14:textId="77777777" w:rsidTr="005F64CF">
        <w:trPr>
          <w:trHeight w:val="202"/>
        </w:trPr>
        <w:tc>
          <w:tcPr>
            <w:tcW w:w="1661"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000B0A46" w14:textId="77777777" w:rsidR="005F64CF" w:rsidRPr="005F64CF" w:rsidRDefault="005F64CF" w:rsidP="005F64CF">
            <w:pPr>
              <w:ind w:right="6"/>
            </w:pPr>
            <w:r w:rsidRPr="005F64CF">
              <w:rPr>
                <w:b/>
              </w:rPr>
              <w:t>Agrupamientos </w:t>
            </w:r>
          </w:p>
        </w:tc>
        <w:tc>
          <w:tcPr>
            <w:tcW w:w="2770"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295DB4C" w14:textId="77777777" w:rsidR="005F64CF" w:rsidRPr="005F64CF" w:rsidRDefault="005F64CF" w:rsidP="005F64CF">
            <w:pPr>
              <w:ind w:right="6"/>
            </w:pPr>
            <w:r w:rsidRPr="005F64CF">
              <w:t>6 grupos de 2 o 3 alumnos. </w:t>
            </w:r>
          </w:p>
        </w:tc>
      </w:tr>
      <w:tr w:rsidR="005F64CF" w:rsidRPr="005F64CF" w14:paraId="21EE5789" w14:textId="77777777" w:rsidTr="005F64CF">
        <w:trPr>
          <w:trHeight w:val="137"/>
        </w:trPr>
        <w:tc>
          <w:tcPr>
            <w:tcW w:w="1661"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5C12CE6B" w14:textId="77777777" w:rsidR="005F64CF" w:rsidRPr="005F64CF" w:rsidRDefault="005F64CF" w:rsidP="005F64CF">
            <w:pPr>
              <w:ind w:right="6"/>
            </w:pPr>
            <w:r w:rsidRPr="005F64CF">
              <w:rPr>
                <w:b/>
              </w:rPr>
              <w:t>Espacios </w:t>
            </w:r>
          </w:p>
        </w:tc>
        <w:tc>
          <w:tcPr>
            <w:tcW w:w="2770"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885D94E" w14:textId="77777777" w:rsidR="005F64CF" w:rsidRPr="005F64CF" w:rsidRDefault="005F64CF" w:rsidP="005F64CF">
            <w:pPr>
              <w:ind w:right="6"/>
            </w:pPr>
            <w:r w:rsidRPr="005F64CF">
              <w:t xml:space="preserve">IES y municipio de las Gabias  </w:t>
            </w:r>
          </w:p>
        </w:tc>
      </w:tr>
      <w:tr w:rsidR="005F64CF" w:rsidRPr="005F64CF" w14:paraId="77DF4ACB" w14:textId="77777777" w:rsidTr="005F64CF">
        <w:trPr>
          <w:trHeight w:val="73"/>
        </w:trPr>
        <w:tc>
          <w:tcPr>
            <w:tcW w:w="1661"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4FA0E036" w14:textId="77777777" w:rsidR="005F64CF" w:rsidRPr="005F64CF" w:rsidRDefault="005F64CF" w:rsidP="005F64CF">
            <w:pPr>
              <w:ind w:right="6"/>
            </w:pPr>
            <w:r w:rsidRPr="005F64CF">
              <w:rPr>
                <w:b/>
              </w:rPr>
              <w:t>Tiempos </w:t>
            </w:r>
          </w:p>
        </w:tc>
        <w:tc>
          <w:tcPr>
            <w:tcW w:w="2770"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9C64F5B" w14:textId="77777777" w:rsidR="005F64CF" w:rsidRPr="005F64CF" w:rsidRDefault="005F64CF" w:rsidP="005F64CF">
            <w:pPr>
              <w:ind w:right="6"/>
            </w:pPr>
            <w:r w:rsidRPr="005F64CF">
              <w:t>9 sesiones</w:t>
            </w:r>
          </w:p>
        </w:tc>
      </w:tr>
    </w:tbl>
    <w:p w14:paraId="4C454DCC" w14:textId="77777777" w:rsidR="005F64CF" w:rsidRPr="005F64CF" w:rsidRDefault="005F64CF" w:rsidP="005F64CF">
      <w:pPr>
        <w:spacing w:after="0" w:line="240" w:lineRule="auto"/>
        <w:ind w:right="6"/>
      </w:pPr>
    </w:p>
    <w:p w14:paraId="19C67549" w14:textId="77777777" w:rsidR="005F64CF" w:rsidRPr="005F64CF" w:rsidRDefault="005F64CF" w:rsidP="005F64CF">
      <w:pPr>
        <w:spacing w:after="0" w:line="240" w:lineRule="auto"/>
        <w:ind w:right="6"/>
        <w:rPr>
          <w:b/>
        </w:rPr>
      </w:pPr>
      <w:r w:rsidRPr="005F64CF">
        <w:rPr>
          <w:b/>
        </w:rPr>
        <w:t>7. ACTIVIDADES Y RECURSOS ATENDIENDO A LA DIVERSIDAD</w:t>
      </w:r>
    </w:p>
    <w:p w14:paraId="6D8E33C1" w14:textId="77777777" w:rsidR="005F64CF" w:rsidRPr="005F64CF" w:rsidRDefault="005F64CF" w:rsidP="005F64CF">
      <w:pPr>
        <w:spacing w:after="0" w:line="240" w:lineRule="auto"/>
        <w:ind w:right="6"/>
      </w:pPr>
    </w:p>
    <w:tbl>
      <w:tblPr>
        <w:tblW w:w="14204" w:type="dxa"/>
        <w:tblLayout w:type="fixed"/>
        <w:tblLook w:val="0400" w:firstRow="0" w:lastRow="0" w:firstColumn="0" w:lastColumn="0" w:noHBand="0" w:noVBand="1"/>
      </w:tblPr>
      <w:tblGrid>
        <w:gridCol w:w="4069"/>
        <w:gridCol w:w="4678"/>
        <w:gridCol w:w="5457"/>
      </w:tblGrid>
      <w:tr w:rsidR="005F64CF" w:rsidRPr="005F64CF" w14:paraId="3D3058A0" w14:textId="77777777" w:rsidTr="005F64CF">
        <w:trPr>
          <w:trHeight w:val="278"/>
        </w:trPr>
        <w:tc>
          <w:tcPr>
            <w:tcW w:w="14204"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036462D6" w14:textId="77777777" w:rsidR="005F64CF" w:rsidRPr="005F64CF" w:rsidRDefault="005F64CF" w:rsidP="005F64CF">
            <w:pPr>
              <w:ind w:right="6"/>
            </w:pPr>
            <w:r w:rsidRPr="005F64CF">
              <w:rPr>
                <w:b/>
              </w:rPr>
              <w:t>De conocimiento, introducción y motivación. 1ª, 2ª y 3ª Sesión</w:t>
            </w:r>
          </w:p>
        </w:tc>
      </w:tr>
      <w:tr w:rsidR="005F64CF" w:rsidRPr="005F64CF" w14:paraId="06D7A1F4" w14:textId="77777777" w:rsidTr="005F64CF">
        <w:trPr>
          <w:trHeight w:val="21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2C4C466" w14:textId="77777777" w:rsidR="005F64CF" w:rsidRPr="005F64CF" w:rsidRDefault="005F64CF" w:rsidP="005F64CF">
            <w:pPr>
              <w:ind w:right="6"/>
            </w:pPr>
            <w:r w:rsidRPr="005F64CF">
              <w:rPr>
                <w:b/>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1AF4177" w14:textId="77777777" w:rsidR="005F64CF" w:rsidRPr="005F64CF" w:rsidRDefault="005F64CF" w:rsidP="005F64CF">
            <w:pPr>
              <w:ind w:right="6"/>
            </w:pPr>
            <w:r w:rsidRPr="005F64CF">
              <w:rPr>
                <w:b/>
              </w:rPr>
              <w:t>INTERMEDIA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B6F45DA" w14:textId="77777777" w:rsidR="005F64CF" w:rsidRPr="005F64CF" w:rsidRDefault="005F64CF" w:rsidP="005F64CF">
            <w:pPr>
              <w:ind w:right="6"/>
            </w:pPr>
            <w:r w:rsidRPr="005F64CF">
              <w:rPr>
                <w:b/>
              </w:rPr>
              <w:t>AVANZADA</w:t>
            </w:r>
          </w:p>
        </w:tc>
      </w:tr>
      <w:tr w:rsidR="005F64CF" w:rsidRPr="005F64CF" w14:paraId="2F392ECB" w14:textId="77777777" w:rsidTr="005F64CF">
        <w:trPr>
          <w:trHeight w:val="964"/>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96CB462" w14:textId="77777777" w:rsidR="005F64CF" w:rsidRPr="005F64CF" w:rsidRDefault="005F64CF" w:rsidP="005F64CF">
            <w:pPr>
              <w:ind w:right="6"/>
            </w:pPr>
            <w:r w:rsidRPr="005F64CF">
              <w:t>Indagación sobre los problemas medio ambientales que tenemos en nuestro planeta</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A50C38D" w14:textId="77777777" w:rsidR="005F64CF" w:rsidRPr="005F64CF" w:rsidRDefault="005F64CF" w:rsidP="005F64CF">
            <w:pPr>
              <w:ind w:right="6"/>
            </w:pPr>
            <w:r w:rsidRPr="005F64CF">
              <w:t xml:space="preserve">Detección y selección de los principales problemas medioambientales que tenemos en nuestro entorno, en nuestro municipio y en nuestro Centro.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76B0205" w14:textId="77777777" w:rsidR="005F64CF" w:rsidRPr="005F64CF" w:rsidRDefault="005F64CF" w:rsidP="005F64CF">
            <w:pPr>
              <w:ind w:right="6"/>
            </w:pPr>
            <w:r w:rsidRPr="005F64CF">
              <w:t>Búsqueda y propuesta de soluciones factibles y a nuestro alcance de los problemas medioambientales detectados.</w:t>
            </w:r>
          </w:p>
        </w:tc>
      </w:tr>
      <w:tr w:rsidR="005F64CF" w:rsidRPr="005F64CF" w14:paraId="7F9EC192" w14:textId="77777777" w:rsidTr="005F64CF">
        <w:trPr>
          <w:trHeight w:val="278"/>
        </w:trPr>
        <w:tc>
          <w:tcPr>
            <w:tcW w:w="14204"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3FC4E555" w14:textId="77777777" w:rsidR="005F64CF" w:rsidRPr="005F64CF" w:rsidRDefault="005F64CF" w:rsidP="005F64CF">
            <w:pPr>
              <w:ind w:right="6"/>
            </w:pPr>
            <w:r w:rsidRPr="005F64CF">
              <w:rPr>
                <w:b/>
              </w:rPr>
              <w:lastRenderedPageBreak/>
              <w:t>De desarrollo. 4ª-8ª Sesión</w:t>
            </w:r>
          </w:p>
        </w:tc>
      </w:tr>
      <w:tr w:rsidR="005F64CF" w:rsidRPr="005F64CF" w14:paraId="26CB67A9" w14:textId="77777777" w:rsidTr="005F64CF">
        <w:trPr>
          <w:trHeight w:val="27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874FA20" w14:textId="77777777" w:rsidR="005F64CF" w:rsidRPr="005F64CF" w:rsidRDefault="005F64CF" w:rsidP="005F64CF">
            <w:pPr>
              <w:ind w:right="6"/>
            </w:pPr>
            <w:r w:rsidRPr="005F64CF">
              <w:rPr>
                <w:b/>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AAC4950" w14:textId="77777777" w:rsidR="005F64CF" w:rsidRPr="005F64CF" w:rsidRDefault="005F64CF" w:rsidP="005F64CF">
            <w:pPr>
              <w:ind w:right="6"/>
            </w:pPr>
            <w:r w:rsidRPr="005F64CF">
              <w:rPr>
                <w:b/>
              </w:rPr>
              <w:t>INTERMEDIA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E853192" w14:textId="77777777" w:rsidR="005F64CF" w:rsidRPr="005F64CF" w:rsidRDefault="005F64CF" w:rsidP="005F64CF">
            <w:pPr>
              <w:ind w:right="6"/>
            </w:pPr>
            <w:r w:rsidRPr="005F64CF">
              <w:rPr>
                <w:b/>
              </w:rPr>
              <w:t>AVANZADA</w:t>
            </w:r>
          </w:p>
        </w:tc>
      </w:tr>
      <w:tr w:rsidR="005F64CF" w:rsidRPr="005F64CF" w14:paraId="12A003B9" w14:textId="77777777" w:rsidTr="005F64CF">
        <w:trPr>
          <w:trHeight w:val="151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4548C05" w14:textId="77777777" w:rsidR="005F64CF" w:rsidRPr="005F64CF" w:rsidRDefault="005F64CF" w:rsidP="005F64CF">
            <w:pPr>
              <w:ind w:right="6"/>
            </w:pPr>
            <w:r w:rsidRPr="005F64CF">
              <w:t xml:space="preserve">Elaboración y ejecución de materiales que plasmen y transmitan los problemas medioambientales que tenemos en nuestro centro.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A8C7C8D" w14:textId="77777777" w:rsidR="005F64CF" w:rsidRPr="005F64CF" w:rsidRDefault="005F64CF" w:rsidP="005F64CF">
            <w:pPr>
              <w:ind w:right="6"/>
            </w:pPr>
            <w:r w:rsidRPr="005F64CF">
              <w:t xml:space="preserve">Elaboración con apoyo de materiales gráficos (murales) y videos,  de una campaña informativa y de actuación en el centro que anime a todo el alumnado a su implicación en el proyecto de mejora de nuestro medioambiente cercano.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A92F3CF" w14:textId="77777777" w:rsidR="005F64CF" w:rsidRPr="005F64CF" w:rsidRDefault="005F64CF" w:rsidP="005F64CF">
            <w:pPr>
              <w:ind w:right="6"/>
            </w:pPr>
            <w:r w:rsidRPr="005F64CF">
              <w:t>Elaboración de un informe que recoja las propuestas más factibles relacionadas con una actuación conjunta con las autoridades del pueblo.Traslado de la campaña y de nuestras propuestas al ayuntamiento de las Gabias.</w:t>
            </w:r>
          </w:p>
        </w:tc>
      </w:tr>
      <w:tr w:rsidR="005F64CF" w:rsidRPr="005F64CF" w14:paraId="7B245ACC" w14:textId="77777777" w:rsidTr="005F64CF">
        <w:trPr>
          <w:trHeight w:val="278"/>
        </w:trPr>
        <w:tc>
          <w:tcPr>
            <w:tcW w:w="14204"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FBB9A8A" w14:textId="77777777" w:rsidR="005F64CF" w:rsidRPr="005F64CF" w:rsidRDefault="005F64CF" w:rsidP="005F64CF">
            <w:pPr>
              <w:ind w:right="6"/>
            </w:pPr>
            <w:r w:rsidRPr="005F64CF">
              <w:rPr>
                <w:b/>
              </w:rPr>
              <w:t>De evaluación. 9ª sesión</w:t>
            </w:r>
          </w:p>
        </w:tc>
      </w:tr>
      <w:tr w:rsidR="005F64CF" w:rsidRPr="005F64CF" w14:paraId="00FDEC44" w14:textId="77777777" w:rsidTr="005F64CF">
        <w:trPr>
          <w:trHeight w:val="278"/>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CBC4CEE" w14:textId="77777777" w:rsidR="005F64CF" w:rsidRPr="005F64CF" w:rsidRDefault="005F64CF" w:rsidP="005F64CF">
            <w:pPr>
              <w:ind w:right="6"/>
            </w:pPr>
            <w:r w:rsidRPr="005F64CF">
              <w:rPr>
                <w:b/>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EE01404" w14:textId="77777777" w:rsidR="005F64CF" w:rsidRPr="005F64CF" w:rsidRDefault="005F64CF" w:rsidP="005F64CF">
            <w:pPr>
              <w:ind w:right="6"/>
            </w:pPr>
            <w:r w:rsidRPr="005F64CF">
              <w:rPr>
                <w:b/>
              </w:rPr>
              <w:t>INTERMEDIA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56C90DB" w14:textId="77777777" w:rsidR="005F64CF" w:rsidRPr="005F64CF" w:rsidRDefault="005F64CF" w:rsidP="005F64CF">
            <w:pPr>
              <w:ind w:right="6"/>
            </w:pPr>
            <w:r w:rsidRPr="005F64CF">
              <w:rPr>
                <w:b/>
              </w:rPr>
              <w:t>AVANZADA</w:t>
            </w:r>
          </w:p>
        </w:tc>
      </w:tr>
      <w:tr w:rsidR="005F64CF" w:rsidRPr="005F64CF" w14:paraId="1663E296" w14:textId="77777777" w:rsidTr="005F64CF">
        <w:trPr>
          <w:trHeight w:val="57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85DA3DA" w14:textId="77777777" w:rsidR="005F64CF" w:rsidRPr="005F64CF" w:rsidRDefault="005F64CF" w:rsidP="005F64CF">
            <w:pPr>
              <w:ind w:right="6"/>
            </w:pPr>
            <w:r w:rsidRPr="005F64CF">
              <w:t>Rúbrica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B63B00C" w14:textId="77777777" w:rsidR="005F64CF" w:rsidRPr="005F64CF" w:rsidRDefault="005F64CF" w:rsidP="005F64CF">
            <w:pPr>
              <w:ind w:right="6"/>
            </w:pPr>
            <w:r w:rsidRPr="005F64CF">
              <w:t>Rúbrica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A659723" w14:textId="77777777" w:rsidR="005F64CF" w:rsidRPr="005F64CF" w:rsidRDefault="005F64CF" w:rsidP="005F64CF">
            <w:pPr>
              <w:ind w:right="6"/>
            </w:pPr>
            <w:r w:rsidRPr="005F64CF">
              <w:t>Rúbrica</w:t>
            </w:r>
          </w:p>
        </w:tc>
      </w:tr>
    </w:tbl>
    <w:p w14:paraId="10F84D8E" w14:textId="77777777" w:rsidR="005F64CF" w:rsidRPr="005F64CF" w:rsidRDefault="005F64CF" w:rsidP="005F64CF">
      <w:pPr>
        <w:spacing w:after="0" w:line="240" w:lineRule="auto"/>
        <w:ind w:right="6"/>
      </w:pPr>
    </w:p>
    <w:p w14:paraId="20C3ED22" w14:textId="77777777" w:rsidR="005F64CF" w:rsidRPr="005F64CF" w:rsidRDefault="005F64CF" w:rsidP="005F64CF">
      <w:pPr>
        <w:spacing w:after="0" w:line="240" w:lineRule="auto"/>
        <w:ind w:right="6"/>
        <w:rPr>
          <w:b/>
        </w:rPr>
      </w:pPr>
      <w:r w:rsidRPr="005F64CF">
        <w:rPr>
          <w:b/>
        </w:rPr>
        <w:t>8. EVALUACIÓN FORMATIVA. Rúbrica de Evaluación</w:t>
      </w:r>
    </w:p>
    <w:p w14:paraId="176CF773" w14:textId="77777777" w:rsidR="005F64CF" w:rsidRPr="005F64CF" w:rsidRDefault="005F64CF" w:rsidP="005F64CF">
      <w:pPr>
        <w:spacing w:after="0" w:line="240" w:lineRule="auto"/>
        <w:ind w:right="6"/>
      </w:pPr>
      <w:r w:rsidRPr="005F64CF">
        <w:rPr>
          <w:b/>
        </w:rPr>
        <w:t> </w:t>
      </w:r>
    </w:p>
    <w:tbl>
      <w:tblPr>
        <w:tblW w:w="14266" w:type="dxa"/>
        <w:tblLayout w:type="fixed"/>
        <w:tblLook w:val="0400" w:firstRow="0" w:lastRow="0" w:firstColumn="0" w:lastColumn="0" w:noHBand="0" w:noVBand="1"/>
      </w:tblPr>
      <w:tblGrid>
        <w:gridCol w:w="3077"/>
        <w:gridCol w:w="2693"/>
        <w:gridCol w:w="2694"/>
        <w:gridCol w:w="2826"/>
        <w:gridCol w:w="2976"/>
      </w:tblGrid>
      <w:tr w:rsidR="005F64CF" w:rsidRPr="005F64CF" w14:paraId="58C52B72" w14:textId="77777777" w:rsidTr="005F64CF">
        <w:trPr>
          <w:trHeight w:val="569"/>
        </w:trPr>
        <w:tc>
          <w:tcPr>
            <w:tcW w:w="30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5DBA8D" w14:textId="77777777" w:rsidR="005F64CF" w:rsidRPr="005F64CF" w:rsidRDefault="005F64CF" w:rsidP="005F64CF">
            <w:pPr>
              <w:ind w:right="6"/>
            </w:pPr>
            <w:r w:rsidRPr="005F64CF">
              <w:rPr>
                <w:b/>
              </w:rPr>
              <w:t>CRITERIOS DE EVALUACIÓN</w:t>
            </w:r>
          </w:p>
        </w:tc>
        <w:tc>
          <w:tcPr>
            <w:tcW w:w="2693"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08CA8529" w14:textId="77777777" w:rsidR="005F64CF" w:rsidRPr="005F64CF" w:rsidRDefault="005F64CF" w:rsidP="005F64CF">
            <w:pPr>
              <w:ind w:right="6"/>
            </w:pPr>
            <w:r w:rsidRPr="005F64CF">
              <w:rPr>
                <w:b/>
              </w:rPr>
              <w:t xml:space="preserve"> NIVEL 4 </w:t>
            </w:r>
          </w:p>
          <w:p w14:paraId="5C632E17" w14:textId="77777777" w:rsidR="005F64CF" w:rsidRPr="005F64CF" w:rsidRDefault="005F64CF" w:rsidP="005F64CF">
            <w:pPr>
              <w:ind w:right="6"/>
            </w:pPr>
            <w:r w:rsidRPr="005F64CF">
              <w:rPr>
                <w:b/>
              </w:rPr>
              <w:t> (9-10 puntos)</w:t>
            </w:r>
          </w:p>
        </w:tc>
        <w:tc>
          <w:tcPr>
            <w:tcW w:w="2694"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63EC0B09" w14:textId="77777777" w:rsidR="005F64CF" w:rsidRPr="005F64CF" w:rsidRDefault="005F64CF" w:rsidP="005F64CF">
            <w:pPr>
              <w:ind w:right="6"/>
            </w:pPr>
            <w:r w:rsidRPr="005F64CF">
              <w:rPr>
                <w:b/>
              </w:rPr>
              <w:t xml:space="preserve"> NIVEL 3  </w:t>
            </w:r>
          </w:p>
          <w:p w14:paraId="71703A93" w14:textId="77777777" w:rsidR="005F64CF" w:rsidRPr="005F64CF" w:rsidRDefault="005F64CF" w:rsidP="005F64CF">
            <w:pPr>
              <w:ind w:right="6"/>
            </w:pPr>
            <w:r w:rsidRPr="005F64CF">
              <w:rPr>
                <w:b/>
              </w:rPr>
              <w:t> (7-8 puntos) </w:t>
            </w:r>
          </w:p>
        </w:tc>
        <w:tc>
          <w:tcPr>
            <w:tcW w:w="2826"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983FF3A" w14:textId="77777777" w:rsidR="005F64CF" w:rsidRPr="005F64CF" w:rsidRDefault="005F64CF" w:rsidP="005F64CF">
            <w:pPr>
              <w:ind w:right="6"/>
            </w:pPr>
            <w:r w:rsidRPr="005F64CF">
              <w:rPr>
                <w:b/>
              </w:rPr>
              <w:t xml:space="preserve"> NIVEL 2 </w:t>
            </w:r>
          </w:p>
          <w:p w14:paraId="57E34E94" w14:textId="77777777" w:rsidR="005F64CF" w:rsidRPr="005F64CF" w:rsidRDefault="005F64CF" w:rsidP="005F64CF">
            <w:pPr>
              <w:ind w:right="6"/>
            </w:pPr>
            <w:r w:rsidRPr="005F64CF">
              <w:rPr>
                <w:b/>
              </w:rPr>
              <w:t> (5-6 puntos)</w:t>
            </w:r>
          </w:p>
        </w:tc>
        <w:tc>
          <w:tcPr>
            <w:tcW w:w="297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64A5D01" w14:textId="77777777" w:rsidR="005F64CF" w:rsidRPr="005F64CF" w:rsidRDefault="005F64CF" w:rsidP="005F64CF">
            <w:pPr>
              <w:ind w:right="6"/>
            </w:pPr>
            <w:r w:rsidRPr="005F64CF">
              <w:rPr>
                <w:b/>
              </w:rPr>
              <w:t xml:space="preserve"> NIVEL 1 </w:t>
            </w:r>
          </w:p>
          <w:p w14:paraId="2DDED604" w14:textId="77777777" w:rsidR="005F64CF" w:rsidRPr="005F64CF" w:rsidRDefault="005F64CF" w:rsidP="005F64CF">
            <w:pPr>
              <w:ind w:right="6"/>
            </w:pPr>
            <w:r w:rsidRPr="005F64CF">
              <w:rPr>
                <w:b/>
              </w:rPr>
              <w:t> (1-4 puntos)</w:t>
            </w:r>
          </w:p>
        </w:tc>
      </w:tr>
      <w:tr w:rsidR="005F64CF" w:rsidRPr="005F64CF" w14:paraId="6EC63C85" w14:textId="77777777" w:rsidTr="005F64CF">
        <w:trPr>
          <w:trHeight w:val="1988"/>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F20A602" w14:textId="77777777" w:rsidR="005F64CF" w:rsidRPr="005F64CF" w:rsidRDefault="005F64CF" w:rsidP="005F64CF">
            <w:pPr>
              <w:ind w:right="6"/>
            </w:pPr>
            <w:r w:rsidRPr="005F64CF">
              <w:lastRenderedPageBreak/>
              <w:t>3.1.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D5C4A" w14:textId="77777777" w:rsidR="005F64CF" w:rsidRPr="005F64CF" w:rsidRDefault="005F64CF" w:rsidP="005F64CF">
            <w:pPr>
              <w:ind w:right="6"/>
            </w:pPr>
            <w:r w:rsidRPr="005F64CF">
              <w:rPr>
                <w:b/>
              </w:rPr>
              <w:t xml:space="preserve">Siempre </w:t>
            </w:r>
            <w:r w:rsidRPr="005F64CF">
              <w:t>reconoce situaciones susceptibles de ser abordadas en términos matemáticos, formula preguntas que conllevan al planteamiento de problemas y analiza las posibles soluciones usando diferentes saberes.</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A5A40" w14:textId="77777777" w:rsidR="005F64CF" w:rsidRPr="005F64CF" w:rsidRDefault="005F64CF" w:rsidP="005F64CF">
            <w:pPr>
              <w:ind w:right="6"/>
            </w:pPr>
            <w:r w:rsidRPr="005F64CF">
              <w:rPr>
                <w:b/>
              </w:rPr>
              <w:t xml:space="preserve">Casi siempre </w:t>
            </w:r>
            <w:r w:rsidRPr="005F64CF">
              <w:t>reconoce situaciones susceptibles de ser abordadas en términos matemáticos, formula preguntas que conllevan al planteamiento de problemas y analiza las posibles soluciones usando diferentes saberes.</w:t>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051B26" w14:textId="77777777" w:rsidR="005F64CF" w:rsidRPr="005F64CF" w:rsidRDefault="005F64CF" w:rsidP="005F64CF">
            <w:pPr>
              <w:ind w:right="6"/>
            </w:pPr>
            <w:r w:rsidRPr="005F64CF">
              <w:rPr>
                <w:b/>
              </w:rPr>
              <w:t xml:space="preserve">A veces y con ayuda </w:t>
            </w:r>
            <w:r w:rsidRPr="005F64CF">
              <w:t>reconoce situaciones susceptibles de ser abordadas en términos matemáticos, formula preguntas que conllevan al planteamiento de problemas y analiza las posibles soluciones usando diferentes saberes.</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EF48BC" w14:textId="77777777" w:rsidR="005F64CF" w:rsidRPr="005F64CF" w:rsidRDefault="005F64CF" w:rsidP="005F64CF">
            <w:pPr>
              <w:ind w:right="6"/>
            </w:pPr>
            <w:r w:rsidRPr="005F64CF">
              <w:rPr>
                <w:b/>
              </w:rPr>
              <w:t xml:space="preserve">Nunca o casi nunca </w:t>
            </w:r>
            <w:r w:rsidRPr="005F64CF">
              <w:t>reconoce situaciones susceptibles de ser abordadas en términos matemáticos, formula preguntas que conllevan al planteamiento de problemas y analiza las posibles soluciones usando diferentes saberes.</w:t>
            </w:r>
          </w:p>
        </w:tc>
      </w:tr>
      <w:tr w:rsidR="005F64CF" w:rsidRPr="005F64CF" w14:paraId="183A79B6" w14:textId="77777777" w:rsidTr="005F64CF">
        <w:trPr>
          <w:trHeight w:val="2067"/>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60CAD8E" w14:textId="77777777" w:rsidR="005F64CF" w:rsidRPr="005F64CF" w:rsidRDefault="005F64CF" w:rsidP="005F64CF">
            <w:pPr>
              <w:ind w:right="6"/>
            </w:pPr>
            <w:r w:rsidRPr="005F64CF">
              <w:t>3.2. Reconocer y utilizar conexiones entre los diferentes elementos matemáticos interconectando conceptos y procedimientos para desarrollar una visión de las matemáticas como un todo integrado.</w:t>
            </w:r>
            <w:r w:rsidRPr="005F64CF">
              <w:br/>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6B0882" w14:textId="77777777" w:rsidR="005F64CF" w:rsidRPr="005F64CF" w:rsidRDefault="005F64CF" w:rsidP="005F64CF">
            <w:pPr>
              <w:ind w:right="6"/>
            </w:pPr>
            <w:r w:rsidRPr="005F64CF">
              <w:rPr>
                <w:b/>
              </w:rPr>
              <w:t xml:space="preserve">Siempre </w:t>
            </w:r>
            <w:r w:rsidRPr="005F64CF">
              <w:t xml:space="preserve">reconocer y utiliza conexiones entre los diferentes elementos matemáticos interconectando conceptos y procedimientos. </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3260F4" w14:textId="77777777" w:rsidR="005F64CF" w:rsidRPr="005F64CF" w:rsidRDefault="005F64CF" w:rsidP="005F64CF">
            <w:pPr>
              <w:ind w:right="6"/>
            </w:pPr>
            <w:r w:rsidRPr="005F64CF">
              <w:rPr>
                <w:b/>
              </w:rPr>
              <w:t xml:space="preserve">Casi siempre </w:t>
            </w:r>
            <w:r w:rsidRPr="005F64CF">
              <w:t>reconocer y utiliza conexiones entre los diferentes elementos matemáticos interconectando conceptos y procedimientos.</w:t>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BE690D" w14:textId="77777777" w:rsidR="005F64CF" w:rsidRPr="005F64CF" w:rsidRDefault="005F64CF" w:rsidP="005F64CF">
            <w:pPr>
              <w:ind w:right="6"/>
            </w:pPr>
            <w:r w:rsidRPr="005F64CF">
              <w:rPr>
                <w:b/>
              </w:rPr>
              <w:t xml:space="preserve">A veces y con ayuda </w:t>
            </w:r>
            <w:r w:rsidRPr="005F64CF">
              <w:t>reconocer y utiliza conexiones entre los diferentes elementos matemáticos interconectando conceptos y procedimientos.</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0EDAB" w14:textId="77777777" w:rsidR="005F64CF" w:rsidRPr="005F64CF" w:rsidRDefault="005F64CF" w:rsidP="005F64CF">
            <w:pPr>
              <w:ind w:right="6"/>
            </w:pPr>
            <w:r w:rsidRPr="005F64CF">
              <w:rPr>
                <w:b/>
              </w:rPr>
              <w:t>Nunca o casi nunca</w:t>
            </w:r>
            <w:r w:rsidRPr="005F64CF">
              <w:t xml:space="preserve"> reconocer y utiliza conexiones entre los diferentes elementos matemáticos interconectando conceptos y procedimientos.</w:t>
            </w:r>
          </w:p>
        </w:tc>
      </w:tr>
      <w:tr w:rsidR="005F64CF" w:rsidRPr="005F64CF" w14:paraId="7C704E37" w14:textId="77777777" w:rsidTr="005F64CF">
        <w:trPr>
          <w:trHeight w:val="675"/>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65C04A0" w14:textId="77777777" w:rsidR="005F64CF" w:rsidRPr="005F64CF" w:rsidRDefault="005F64CF" w:rsidP="005F64CF">
            <w:pPr>
              <w:ind w:right="6"/>
            </w:pPr>
            <w:r w:rsidRPr="005F64CF">
              <w:lastRenderedPageBreak/>
              <w:t>3.6. Interpretrar y comprender problemas de la vida cotidiana y fenómenos fisicoquímicos del entorno, aplicando diferentes estrategias y formas de razonamiento, para obtener soluciones y aplicarlas a la mejora de la realidad cercana y la calidad de vida humana.</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2A28DE" w14:textId="77777777" w:rsidR="005F64CF" w:rsidRPr="005F64CF" w:rsidRDefault="005F64CF" w:rsidP="005F64CF">
            <w:pPr>
              <w:ind w:right="6"/>
            </w:pPr>
            <w:r w:rsidRPr="005F64CF">
              <w:rPr>
                <w:b/>
              </w:rPr>
              <w:t xml:space="preserve">Siempre </w:t>
            </w:r>
            <w:r w:rsidRPr="005F64CF">
              <w:t>interpreta y comprende problemas de la vida cotidiana y fenómenos fisicoquímicos del entorno, aplicando diferentes estrategias y formas de razonamiento.</w:t>
            </w:r>
            <w:r w:rsidRPr="005F64CF">
              <w:br/>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EB612" w14:textId="77777777" w:rsidR="005F64CF" w:rsidRPr="005F64CF" w:rsidRDefault="005F64CF" w:rsidP="005F64CF">
            <w:pPr>
              <w:ind w:right="6"/>
            </w:pPr>
            <w:r w:rsidRPr="005F64CF">
              <w:rPr>
                <w:b/>
              </w:rPr>
              <w:t>Casi siempre</w:t>
            </w:r>
            <w:r w:rsidRPr="005F64CF">
              <w:t xml:space="preserve"> interpreta y comprende problemas de la vida cotidiana y fenómenos fisicoquímicos del entorno, aplicando diferentes estrategias y formas de razonamiento.</w:t>
            </w:r>
            <w:r w:rsidRPr="005F64CF">
              <w:br/>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4BC02F" w14:textId="77777777" w:rsidR="005F64CF" w:rsidRPr="005F64CF" w:rsidRDefault="005F64CF" w:rsidP="005F64CF">
            <w:pPr>
              <w:ind w:right="6"/>
            </w:pPr>
            <w:r w:rsidRPr="005F64CF">
              <w:rPr>
                <w:b/>
              </w:rPr>
              <w:t xml:space="preserve">A veces y con ayuda </w:t>
            </w:r>
            <w:r w:rsidRPr="005F64CF">
              <w:t>interpreta y comprende problemas de la vida cotidiana y fenómenos fisicoquímicos del entorno.</w:t>
            </w:r>
            <w:r w:rsidRPr="005F64CF">
              <w:br/>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189746" w14:textId="77777777" w:rsidR="005F64CF" w:rsidRPr="005F64CF" w:rsidRDefault="005F64CF" w:rsidP="005F64CF">
            <w:pPr>
              <w:ind w:right="6"/>
            </w:pPr>
            <w:r w:rsidRPr="005F64CF">
              <w:rPr>
                <w:b/>
              </w:rPr>
              <w:t xml:space="preserve">Nunca o casi nunca </w:t>
            </w:r>
            <w:r w:rsidRPr="005F64CF">
              <w:t>interpreta y comprende problemas de la vida cotidiana y fenómenos fisicoquímicos del entorno.</w:t>
            </w:r>
            <w:r w:rsidRPr="005F64CF">
              <w:br/>
            </w:r>
          </w:p>
        </w:tc>
      </w:tr>
      <w:tr w:rsidR="005F64CF" w:rsidRPr="005F64CF" w14:paraId="0B05A6AA" w14:textId="77777777" w:rsidTr="005F64CF">
        <w:trPr>
          <w:trHeight w:val="958"/>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B75827F" w14:textId="77777777" w:rsidR="005F64CF" w:rsidRPr="005F64CF" w:rsidRDefault="005F64CF" w:rsidP="005F64CF">
            <w:pPr>
              <w:ind w:right="6"/>
            </w:pPr>
            <w:r w:rsidRPr="005F64CF">
              <w:t>3.9. Interpretar, argumentar, y comunicar información, datos científicos y argumentos mate-máticos de forma individual y colectiva, en diferentes forma-tos, los conceptos, procedimie-tos y argumentos de las ciencias, usando la terminología apropiada. Manejar con soltura  reglas y normas básicas de las ciencias en lo referente al lenguaje de la IUPAC, al matemático, al empleo de unidades de medida correctas y al uso seguro del laboratorio.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1C3F57" w14:textId="77777777" w:rsidR="005F64CF" w:rsidRPr="005F64CF" w:rsidRDefault="005F64CF" w:rsidP="005F64CF">
            <w:pPr>
              <w:ind w:right="6"/>
            </w:pPr>
            <w:r w:rsidRPr="005F64CF">
              <w:rPr>
                <w:b/>
              </w:rPr>
              <w:t xml:space="preserve">Siempre </w:t>
            </w:r>
            <w:r w:rsidRPr="005F64CF">
              <w:t>Interpreta, argumenta, y comunica bien la información (individual o en grupo). Usa la terminología apropiada. Maneja con soltura las reglas y normas de la física y química, el lenguaje de la IUPAC y el matemático. Emplea las unidades de medida correctas y usa adecuadamente el laboratorio</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B6DA86" w14:textId="77777777" w:rsidR="005F64CF" w:rsidRPr="005F64CF" w:rsidRDefault="005F64CF" w:rsidP="005F64CF">
            <w:pPr>
              <w:ind w:right="6"/>
            </w:pPr>
            <w:r w:rsidRPr="005F64CF">
              <w:rPr>
                <w:b/>
              </w:rPr>
              <w:t xml:space="preserve">Casi siempre </w:t>
            </w:r>
            <w:r w:rsidRPr="005F64CF">
              <w:t>Interpreta, argumenta, y comunica la información (individual o en grupo). Usa la terminología apropiada. Maneja las reglas y normas de la física y química, el lenguaje de la IUPAC y el matemático. Emplea adecuadamente las unidades de medida y usa adecuadamente el laboratorio</w:t>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EA326D" w14:textId="77777777" w:rsidR="005F64CF" w:rsidRPr="005F64CF" w:rsidRDefault="005F64CF" w:rsidP="005F64CF">
            <w:pPr>
              <w:ind w:right="6"/>
            </w:pPr>
            <w:r w:rsidRPr="005F64CF">
              <w:rPr>
                <w:b/>
              </w:rPr>
              <w:t xml:space="preserve">A veces y con ayuda </w:t>
            </w:r>
            <w:r w:rsidRPr="005F64CF">
              <w:t>Interpreta, argumenta, y comunica la información (individual o en grupo). No siempre usa la terminología apropiada. Apenas usa las reglas y normas de la física y química, el lenguaje de la IUPAC y el matemático. A veces emplea las unidades de medida correctas y no siempre usa bien el laboratorio</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9D6115" w14:textId="77777777" w:rsidR="005F64CF" w:rsidRPr="005F64CF" w:rsidRDefault="005F64CF" w:rsidP="005F64CF">
            <w:pPr>
              <w:ind w:right="6"/>
            </w:pPr>
            <w:r w:rsidRPr="005F64CF">
              <w:rPr>
                <w:b/>
              </w:rPr>
              <w:t>Nunca o casi nunca </w:t>
            </w:r>
          </w:p>
          <w:p w14:paraId="74A2222A" w14:textId="77777777" w:rsidR="005F64CF" w:rsidRPr="005F64CF" w:rsidRDefault="005F64CF" w:rsidP="005F64CF">
            <w:pPr>
              <w:ind w:right="6"/>
            </w:pPr>
            <w:r w:rsidRPr="005F64CF">
              <w:t>Interpreta, argumenta, y comunica la información de forma adecuada (individual o en grupo). No usa la terminología apropiada. No maneja las reglas y normas de la física y química, el lenguaje de la IUPAC y el matemático. No emplea las unidades de medida correctas y no usa adecuadamente el laboratorio,</w:t>
            </w:r>
          </w:p>
        </w:tc>
      </w:tr>
    </w:tbl>
    <w:p w14:paraId="72D76F8B" w14:textId="77777777" w:rsidR="005F64CF" w:rsidRPr="005F64CF" w:rsidRDefault="005F64CF" w:rsidP="005F64CF">
      <w:pPr>
        <w:spacing w:after="0" w:line="240" w:lineRule="auto"/>
        <w:ind w:right="6"/>
      </w:pPr>
      <w:r w:rsidRPr="005F64CF">
        <w:lastRenderedPageBreak/>
        <w:t> </w:t>
      </w:r>
    </w:p>
    <w:tbl>
      <w:tblPr>
        <w:tblW w:w="14204" w:type="dxa"/>
        <w:tblLayout w:type="fixed"/>
        <w:tblLook w:val="0400" w:firstRow="0" w:lastRow="0" w:firstColumn="0" w:lastColumn="0" w:noHBand="0" w:noVBand="1"/>
      </w:tblPr>
      <w:tblGrid>
        <w:gridCol w:w="1943"/>
        <w:gridCol w:w="3119"/>
        <w:gridCol w:w="3402"/>
        <w:gridCol w:w="3118"/>
        <w:gridCol w:w="2622"/>
      </w:tblGrid>
      <w:tr w:rsidR="005F64CF" w:rsidRPr="005F64CF" w14:paraId="30B0955D" w14:textId="77777777" w:rsidTr="005F64CF">
        <w:trPr>
          <w:trHeight w:val="409"/>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DF12A5" w14:textId="77777777" w:rsidR="005F64CF" w:rsidRPr="005F64CF" w:rsidRDefault="005F64CF" w:rsidP="005F64CF">
            <w:pPr>
              <w:ind w:right="6"/>
            </w:pPr>
            <w:r w:rsidRPr="005F64CF">
              <w:t xml:space="preserve"> </w:t>
            </w:r>
            <w:r w:rsidRPr="005F64CF">
              <w:rPr>
                <w:b/>
              </w:rPr>
              <w:t>PRODUCTO FINAL</w:t>
            </w:r>
          </w:p>
        </w:tc>
        <w:tc>
          <w:tcPr>
            <w:tcW w:w="3119"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01DB1432" w14:textId="77777777" w:rsidR="005F64CF" w:rsidRPr="005F64CF" w:rsidRDefault="005F64CF" w:rsidP="005F64CF">
            <w:pPr>
              <w:ind w:right="6"/>
            </w:pPr>
            <w:r w:rsidRPr="005F64CF">
              <w:rPr>
                <w:b/>
              </w:rPr>
              <w:t xml:space="preserve"> NIVEL 4 </w:t>
            </w:r>
          </w:p>
          <w:p w14:paraId="4CA263E2" w14:textId="77777777" w:rsidR="005F64CF" w:rsidRPr="005F64CF" w:rsidRDefault="005F64CF" w:rsidP="005F64CF">
            <w:pPr>
              <w:ind w:right="6"/>
            </w:pPr>
            <w:r w:rsidRPr="005F64CF">
              <w:rPr>
                <w:b/>
              </w:rPr>
              <w:t> (9-10 puntos)</w:t>
            </w:r>
          </w:p>
        </w:tc>
        <w:tc>
          <w:tcPr>
            <w:tcW w:w="3402"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0CDEA4E8" w14:textId="77777777" w:rsidR="005F64CF" w:rsidRPr="005F64CF" w:rsidRDefault="005F64CF" w:rsidP="005F64CF">
            <w:pPr>
              <w:ind w:right="6"/>
            </w:pPr>
            <w:r w:rsidRPr="005F64CF">
              <w:rPr>
                <w:b/>
              </w:rPr>
              <w:t xml:space="preserve"> NIVEL 3  </w:t>
            </w:r>
          </w:p>
          <w:p w14:paraId="54690D8E" w14:textId="77777777" w:rsidR="005F64CF" w:rsidRPr="005F64CF" w:rsidRDefault="005F64CF" w:rsidP="005F64CF">
            <w:pPr>
              <w:ind w:right="6"/>
            </w:pPr>
            <w:r w:rsidRPr="005F64CF">
              <w:rPr>
                <w:b/>
              </w:rPr>
              <w:t> (7-8 puntos) </w:t>
            </w:r>
          </w:p>
        </w:tc>
        <w:tc>
          <w:tcPr>
            <w:tcW w:w="311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5D39E00B" w14:textId="77777777" w:rsidR="005F64CF" w:rsidRPr="005F64CF" w:rsidRDefault="005F64CF" w:rsidP="005F64CF">
            <w:pPr>
              <w:ind w:right="6"/>
            </w:pPr>
            <w:r w:rsidRPr="005F64CF">
              <w:rPr>
                <w:b/>
              </w:rPr>
              <w:t xml:space="preserve"> NIVEL 2 </w:t>
            </w:r>
          </w:p>
          <w:p w14:paraId="1054EF93" w14:textId="77777777" w:rsidR="005F64CF" w:rsidRPr="005F64CF" w:rsidRDefault="005F64CF" w:rsidP="005F64CF">
            <w:pPr>
              <w:ind w:right="6"/>
            </w:pPr>
            <w:r w:rsidRPr="005F64CF">
              <w:rPr>
                <w:b/>
              </w:rPr>
              <w:t> (5-6 puntos)</w:t>
            </w:r>
          </w:p>
        </w:tc>
        <w:tc>
          <w:tcPr>
            <w:tcW w:w="2622"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25778B42" w14:textId="77777777" w:rsidR="005F64CF" w:rsidRPr="005F64CF" w:rsidRDefault="005F64CF" w:rsidP="005F64CF">
            <w:pPr>
              <w:ind w:right="6"/>
            </w:pPr>
            <w:r w:rsidRPr="005F64CF">
              <w:rPr>
                <w:b/>
              </w:rPr>
              <w:t xml:space="preserve"> NIVEL 1 </w:t>
            </w:r>
          </w:p>
          <w:p w14:paraId="762626EF" w14:textId="77777777" w:rsidR="005F64CF" w:rsidRPr="005F64CF" w:rsidRDefault="005F64CF" w:rsidP="005F64CF">
            <w:pPr>
              <w:ind w:right="6"/>
            </w:pPr>
            <w:r w:rsidRPr="005F64CF">
              <w:rPr>
                <w:b/>
              </w:rPr>
              <w:t> (1-4 puntos)</w:t>
            </w:r>
          </w:p>
        </w:tc>
      </w:tr>
      <w:tr w:rsidR="005F64CF" w:rsidRPr="005F64CF" w14:paraId="5D291411" w14:textId="77777777" w:rsidTr="005F64CF">
        <w:trPr>
          <w:trHeight w:val="1794"/>
        </w:trPr>
        <w:tc>
          <w:tcPr>
            <w:tcW w:w="194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15ED20D" w14:textId="77777777" w:rsidR="005F64CF" w:rsidRPr="005F64CF" w:rsidRDefault="005F64CF" w:rsidP="005F64CF">
            <w:pPr>
              <w:ind w:right="6"/>
            </w:pPr>
            <w:r w:rsidRPr="005F64CF">
              <w:t>ELABORACIÓN DE MATERIALES PARA CAMPAÑA INFORMATIVA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ACF838" w14:textId="77777777" w:rsidR="005F64CF" w:rsidRPr="005F64CF" w:rsidRDefault="005F64CF" w:rsidP="005F64CF">
            <w:pPr>
              <w:ind w:right="6"/>
            </w:pPr>
            <w:r w:rsidRPr="005F64CF">
              <w:t>- Entrega materiales a tiempo </w:t>
            </w:r>
          </w:p>
          <w:p w14:paraId="5FBB385C" w14:textId="77777777" w:rsidR="005F64CF" w:rsidRPr="005F64CF" w:rsidRDefault="005F64CF" w:rsidP="005F64CF">
            <w:pPr>
              <w:ind w:right="6"/>
            </w:pPr>
            <w:r w:rsidRPr="005F64CF">
              <w:t>- Presenta orden y limpieza</w:t>
            </w:r>
          </w:p>
          <w:p w14:paraId="2C6E19B9" w14:textId="77777777" w:rsidR="005F64CF" w:rsidRPr="005F64CF" w:rsidRDefault="005F64CF" w:rsidP="005F64CF">
            <w:pPr>
              <w:ind w:right="6"/>
            </w:pPr>
            <w:r w:rsidRPr="005F64CF">
              <w:t>- Trabajo secuenciado, recoge la esencia de la campaña</w:t>
            </w:r>
          </w:p>
          <w:p w14:paraId="16DD8668" w14:textId="77777777" w:rsidR="005F64CF" w:rsidRPr="005F64CF" w:rsidRDefault="005F64CF" w:rsidP="005F64CF">
            <w:pPr>
              <w:ind w:right="6"/>
            </w:pPr>
            <w:r w:rsidRPr="005F64CF">
              <w:t>- Contiene bibliografía y  recursos utilizados </w:t>
            </w:r>
          </w:p>
          <w:p w14:paraId="4B7A0019" w14:textId="77777777" w:rsidR="005F64CF" w:rsidRPr="005F64CF" w:rsidRDefault="005F64CF" w:rsidP="005F64CF">
            <w:pPr>
              <w:ind w:right="6"/>
            </w:pPr>
            <w:r w:rsidRPr="005F64CF">
              <w:t>- Vocabulario científico</w:t>
            </w:r>
          </w:p>
          <w:p w14:paraId="2262A164" w14:textId="77777777" w:rsidR="005F64CF" w:rsidRPr="005F64CF" w:rsidRDefault="005F64CF" w:rsidP="005F64CF">
            <w:pPr>
              <w:ind w:right="6"/>
            </w:pPr>
            <w:r w:rsidRPr="005F64CF">
              <w:t>- Excelente calidad del mural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D638CB" w14:textId="77777777" w:rsidR="005F64CF" w:rsidRPr="005F64CF" w:rsidRDefault="005F64CF" w:rsidP="005F64CF">
            <w:pPr>
              <w:ind w:right="6"/>
            </w:pPr>
            <w:r w:rsidRPr="005F64CF">
              <w:t>- Entrega materiales a tiempo </w:t>
            </w:r>
          </w:p>
          <w:p w14:paraId="014D97D2" w14:textId="77777777" w:rsidR="005F64CF" w:rsidRPr="005F64CF" w:rsidRDefault="005F64CF" w:rsidP="005F64CF">
            <w:pPr>
              <w:ind w:right="6"/>
            </w:pPr>
            <w:r w:rsidRPr="005F64CF">
              <w:t>- Presenta orden y limpieza</w:t>
            </w:r>
          </w:p>
          <w:p w14:paraId="18C5FF20" w14:textId="77777777" w:rsidR="005F64CF" w:rsidRPr="005F64CF" w:rsidRDefault="005F64CF" w:rsidP="005F64CF">
            <w:pPr>
              <w:ind w:right="6"/>
            </w:pPr>
            <w:r w:rsidRPr="005F64CF">
              <w:t>- Trabajo original aunque escaso, no recoge todo lo importante de la campaña </w:t>
            </w:r>
          </w:p>
          <w:p w14:paraId="7ED92C10" w14:textId="77777777" w:rsidR="005F64CF" w:rsidRPr="005F64CF" w:rsidRDefault="005F64CF" w:rsidP="005F64CF">
            <w:pPr>
              <w:ind w:right="6"/>
            </w:pPr>
            <w:r w:rsidRPr="005F64CF">
              <w:t xml:space="preserve">- Contiene bibliografía </w:t>
            </w:r>
          </w:p>
          <w:p w14:paraId="6C7C6B6A" w14:textId="77777777" w:rsidR="005F64CF" w:rsidRPr="005F64CF" w:rsidRDefault="005F64CF" w:rsidP="005F64CF">
            <w:pPr>
              <w:ind w:right="6"/>
            </w:pPr>
            <w:r w:rsidRPr="005F64CF">
              <w:t>- Vocabulario científico</w:t>
            </w:r>
          </w:p>
          <w:p w14:paraId="7C31C501" w14:textId="77777777" w:rsidR="005F64CF" w:rsidRPr="005F64CF" w:rsidRDefault="005F64CF" w:rsidP="005F64CF">
            <w:pPr>
              <w:ind w:right="6"/>
            </w:pPr>
            <w:r w:rsidRPr="005F64CF">
              <w:t>- Buena calidad del mural</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5FAF2D" w14:textId="77777777" w:rsidR="005F64CF" w:rsidRPr="005F64CF" w:rsidRDefault="005F64CF" w:rsidP="005F64CF">
            <w:pPr>
              <w:ind w:right="6"/>
            </w:pPr>
            <w:r w:rsidRPr="005F64CF">
              <w:t>- Entrega tarde los materiales</w:t>
            </w:r>
          </w:p>
          <w:p w14:paraId="1DD015E9" w14:textId="77777777" w:rsidR="005F64CF" w:rsidRPr="005F64CF" w:rsidRDefault="005F64CF" w:rsidP="005F64CF">
            <w:pPr>
              <w:ind w:right="6"/>
            </w:pPr>
            <w:r w:rsidRPr="005F64CF">
              <w:t>- Presenta poco orden y limpieza</w:t>
            </w:r>
          </w:p>
          <w:p w14:paraId="52E546D6" w14:textId="77777777" w:rsidR="005F64CF" w:rsidRPr="005F64CF" w:rsidRDefault="005F64CF" w:rsidP="005F64CF">
            <w:pPr>
              <w:ind w:right="6"/>
            </w:pPr>
            <w:r w:rsidRPr="005F64CF">
              <w:t>- El trabajo no recoge lo importante de la campaña </w:t>
            </w:r>
          </w:p>
          <w:p w14:paraId="40DB6C9D" w14:textId="77777777" w:rsidR="005F64CF" w:rsidRPr="005F64CF" w:rsidRDefault="005F64CF" w:rsidP="005F64CF">
            <w:pPr>
              <w:ind w:right="6"/>
            </w:pPr>
            <w:r w:rsidRPr="005F64CF">
              <w:t>- Contiene poca  bibliografía </w:t>
            </w:r>
          </w:p>
          <w:p w14:paraId="3CE299F4" w14:textId="77777777" w:rsidR="005F64CF" w:rsidRPr="005F64CF" w:rsidRDefault="005F64CF" w:rsidP="005F64CF">
            <w:pPr>
              <w:ind w:right="6"/>
            </w:pPr>
            <w:r w:rsidRPr="005F64CF">
              <w:t>- Vocabulario científico escaso</w:t>
            </w:r>
          </w:p>
          <w:p w14:paraId="5C38F417" w14:textId="77777777" w:rsidR="005F64CF" w:rsidRPr="005F64CF" w:rsidRDefault="005F64CF" w:rsidP="005F64CF">
            <w:pPr>
              <w:ind w:right="6"/>
            </w:pPr>
            <w:r w:rsidRPr="005F64CF">
              <w:t>- Poca calidad del mural</w:t>
            </w:r>
          </w:p>
        </w:tc>
        <w:tc>
          <w:tcPr>
            <w:tcW w:w="26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F8F704" w14:textId="77777777" w:rsidR="005F64CF" w:rsidRPr="005F64CF" w:rsidRDefault="005F64CF" w:rsidP="005F64CF">
            <w:pPr>
              <w:ind w:right="6"/>
            </w:pPr>
            <w:r w:rsidRPr="005F64CF">
              <w:t>- No entrega materiales</w:t>
            </w:r>
          </w:p>
        </w:tc>
      </w:tr>
      <w:tr w:rsidR="005F64CF" w:rsidRPr="005F64CF" w14:paraId="6A793D32" w14:textId="77777777" w:rsidTr="005F64CF">
        <w:trPr>
          <w:trHeight w:val="1216"/>
        </w:trPr>
        <w:tc>
          <w:tcPr>
            <w:tcW w:w="194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BF3B22F" w14:textId="77777777" w:rsidR="005F64CF" w:rsidRPr="005F64CF" w:rsidRDefault="005F64CF" w:rsidP="005F64CF">
            <w:pPr>
              <w:ind w:right="6"/>
            </w:pPr>
            <w:r w:rsidRPr="005F64CF">
              <w:t xml:space="preserve">REALIZACION DE VIDEO </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077F08" w14:textId="77777777" w:rsidR="005F64CF" w:rsidRPr="005F64CF" w:rsidRDefault="005F64CF" w:rsidP="005F64CF">
            <w:pPr>
              <w:ind w:right="6"/>
            </w:pPr>
            <w:r w:rsidRPr="005F64CF">
              <w:t>- Entrega a tiempo </w:t>
            </w:r>
          </w:p>
          <w:p w14:paraId="7DA11418" w14:textId="77777777" w:rsidR="005F64CF" w:rsidRPr="005F64CF" w:rsidRDefault="005F64CF" w:rsidP="005F64CF">
            <w:pPr>
              <w:ind w:right="6"/>
            </w:pPr>
            <w:r w:rsidRPr="005F64CF">
              <w:t>- Original, secuenciado, bien expuesto</w:t>
            </w:r>
          </w:p>
          <w:p w14:paraId="278CD3C8" w14:textId="77777777" w:rsidR="005F64CF" w:rsidRPr="005F64CF" w:rsidRDefault="005F64CF" w:rsidP="005F64CF">
            <w:pPr>
              <w:ind w:right="6"/>
            </w:pPr>
            <w:r w:rsidRPr="005F64CF">
              <w:t>- Vocabulario científico</w:t>
            </w:r>
          </w:p>
          <w:p w14:paraId="60A56B42" w14:textId="77777777" w:rsidR="005F64CF" w:rsidRPr="005F64CF" w:rsidRDefault="005F64CF" w:rsidP="005F64CF">
            <w:pPr>
              <w:ind w:right="6"/>
            </w:pPr>
            <w:r w:rsidRPr="005F64CF">
              <w:t>- Excelente calidad del video</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10A761" w14:textId="77777777" w:rsidR="005F64CF" w:rsidRPr="005F64CF" w:rsidRDefault="005F64CF" w:rsidP="005F64CF">
            <w:pPr>
              <w:ind w:right="6"/>
            </w:pPr>
            <w:r w:rsidRPr="005F64CF">
              <w:t>- Entrega a tiempo</w:t>
            </w:r>
          </w:p>
          <w:p w14:paraId="2AF21D5D" w14:textId="77777777" w:rsidR="005F64CF" w:rsidRPr="005F64CF" w:rsidRDefault="005F64CF" w:rsidP="005F64CF">
            <w:pPr>
              <w:ind w:right="6"/>
            </w:pPr>
            <w:r w:rsidRPr="005F64CF">
              <w:t>- Original, secuenciado, le falta abordar aspectos de la campaña</w:t>
            </w:r>
          </w:p>
          <w:p w14:paraId="255D4C8F" w14:textId="77777777" w:rsidR="005F64CF" w:rsidRPr="005F64CF" w:rsidRDefault="005F64CF" w:rsidP="005F64CF">
            <w:pPr>
              <w:ind w:right="6"/>
            </w:pPr>
            <w:r w:rsidRPr="005F64CF">
              <w:t>- Vocabulario científico</w:t>
            </w:r>
          </w:p>
          <w:p w14:paraId="074EC047" w14:textId="77777777" w:rsidR="005F64CF" w:rsidRPr="005F64CF" w:rsidRDefault="005F64CF" w:rsidP="005F64CF">
            <w:pPr>
              <w:ind w:right="6"/>
            </w:pPr>
            <w:r w:rsidRPr="005F64CF">
              <w:t>- Buena calidad del video</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330B5A" w14:textId="77777777" w:rsidR="005F64CF" w:rsidRPr="005F64CF" w:rsidRDefault="005F64CF" w:rsidP="005F64CF">
            <w:pPr>
              <w:ind w:right="6"/>
            </w:pPr>
            <w:r w:rsidRPr="005F64CF">
              <w:t>- Entrega fuera de plazo</w:t>
            </w:r>
          </w:p>
          <w:p w14:paraId="0847784E" w14:textId="77777777" w:rsidR="005F64CF" w:rsidRPr="005F64CF" w:rsidRDefault="005F64CF" w:rsidP="005F64CF">
            <w:pPr>
              <w:ind w:right="6"/>
            </w:pPr>
            <w:r w:rsidRPr="005F64CF">
              <w:t>- Video poco original</w:t>
            </w:r>
          </w:p>
          <w:p w14:paraId="38DEFE83" w14:textId="77777777" w:rsidR="005F64CF" w:rsidRPr="005F64CF" w:rsidRDefault="005F64CF" w:rsidP="005F64CF">
            <w:pPr>
              <w:ind w:right="6"/>
            </w:pPr>
            <w:r w:rsidRPr="005F64CF">
              <w:t>- No aborda los temas básicos</w:t>
            </w:r>
          </w:p>
          <w:p w14:paraId="5DD6A794" w14:textId="77777777" w:rsidR="005F64CF" w:rsidRPr="005F64CF" w:rsidRDefault="005F64CF" w:rsidP="005F64CF">
            <w:pPr>
              <w:ind w:right="6"/>
            </w:pPr>
            <w:r w:rsidRPr="005F64CF">
              <w:t>- Falta vocabulario científico</w:t>
            </w:r>
          </w:p>
          <w:p w14:paraId="0EE7B741" w14:textId="77777777" w:rsidR="005F64CF" w:rsidRPr="005F64CF" w:rsidRDefault="005F64CF" w:rsidP="005F64CF">
            <w:pPr>
              <w:ind w:right="6"/>
            </w:pPr>
            <w:r w:rsidRPr="005F64CF">
              <w:t>- Poca calidad del video</w:t>
            </w:r>
          </w:p>
        </w:tc>
        <w:tc>
          <w:tcPr>
            <w:tcW w:w="26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6DEDF6" w14:textId="77777777" w:rsidR="005F64CF" w:rsidRPr="005F64CF" w:rsidRDefault="005F64CF" w:rsidP="005F64CF">
            <w:pPr>
              <w:ind w:right="6"/>
            </w:pPr>
            <w:r w:rsidRPr="005F64CF">
              <w:t>- No entrega video o lo que presenta no aborda lo relacionado con la campaña</w:t>
            </w:r>
          </w:p>
          <w:p w14:paraId="164EDCCC" w14:textId="77777777" w:rsidR="005F64CF" w:rsidRPr="005F64CF" w:rsidRDefault="005F64CF" w:rsidP="005F64CF">
            <w:pPr>
              <w:ind w:right="6"/>
            </w:pPr>
          </w:p>
        </w:tc>
      </w:tr>
    </w:tbl>
    <w:p w14:paraId="482DA51E" w14:textId="77777777" w:rsidR="005F64CF" w:rsidRPr="005F64CF" w:rsidRDefault="005F64CF" w:rsidP="005F64CF">
      <w:pPr>
        <w:spacing w:after="0" w:line="240" w:lineRule="auto"/>
        <w:ind w:right="6"/>
      </w:pPr>
    </w:p>
    <w:p w14:paraId="1A2456B4" w14:textId="77777777" w:rsidR="005F64CF" w:rsidRPr="005F64CF" w:rsidRDefault="005F64CF" w:rsidP="005F64CF">
      <w:pPr>
        <w:spacing w:after="0" w:line="240" w:lineRule="auto"/>
        <w:ind w:right="6"/>
        <w:rPr>
          <w:b/>
        </w:rPr>
      </w:pPr>
      <w:r w:rsidRPr="005F64CF">
        <w:rPr>
          <w:b/>
        </w:rPr>
        <w:t>9. EVALUACIÓN DE LA PRÁCTICA DOCENTE</w:t>
      </w:r>
    </w:p>
    <w:p w14:paraId="7F1EF2F5" w14:textId="77777777" w:rsidR="005F64CF" w:rsidRPr="005F64CF" w:rsidRDefault="005F64CF" w:rsidP="005F64CF">
      <w:pPr>
        <w:spacing w:after="0" w:line="240" w:lineRule="auto"/>
        <w:ind w:right="6"/>
      </w:pPr>
    </w:p>
    <w:tbl>
      <w:tblPr>
        <w:tblW w:w="14275" w:type="dxa"/>
        <w:tblLayout w:type="fixed"/>
        <w:tblLook w:val="0400" w:firstRow="0" w:lastRow="0" w:firstColumn="0" w:lastColumn="0" w:noHBand="0" w:noVBand="1"/>
      </w:tblPr>
      <w:tblGrid>
        <w:gridCol w:w="10306"/>
        <w:gridCol w:w="1985"/>
        <w:gridCol w:w="1984"/>
      </w:tblGrid>
      <w:tr w:rsidR="005F64CF" w:rsidRPr="005F64CF" w14:paraId="0FD78786" w14:textId="77777777" w:rsidTr="005F64CF">
        <w:trPr>
          <w:trHeight w:val="286"/>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615B8A5A" w14:textId="77777777" w:rsidR="005F64CF" w:rsidRPr="005F64CF" w:rsidRDefault="005F64CF" w:rsidP="005F64CF">
            <w:pPr>
              <w:ind w:right="6"/>
            </w:pPr>
            <w:r w:rsidRPr="005F64CF">
              <w:rPr>
                <w:b/>
              </w:rPr>
              <w:t>PROGRAMACIÓN</w:t>
            </w:r>
          </w:p>
        </w:tc>
      </w:tr>
      <w:tr w:rsidR="005F64CF" w:rsidRPr="005F64CF" w14:paraId="0A5D6D21" w14:textId="77777777" w:rsidTr="005F64CF">
        <w:trPr>
          <w:trHeight w:val="319"/>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76D793"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C390F93" w14:textId="77777777" w:rsidR="005F64CF" w:rsidRPr="005F64CF" w:rsidRDefault="005F64CF" w:rsidP="005F64CF">
            <w:pPr>
              <w:ind w:right="6"/>
              <w:rPr>
                <w:b/>
              </w:rPr>
            </w:pPr>
            <w:r w:rsidRPr="005F64CF">
              <w:rPr>
                <w:b/>
              </w:rPr>
              <w:t xml:space="preserve">Puntuación  </w:t>
            </w:r>
          </w:p>
          <w:p w14:paraId="541746D4"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051759" w14:textId="77777777" w:rsidR="005F64CF" w:rsidRPr="005F64CF" w:rsidRDefault="005F64CF" w:rsidP="005F64CF">
            <w:pPr>
              <w:ind w:right="6"/>
            </w:pPr>
            <w:r w:rsidRPr="005F64CF">
              <w:rPr>
                <w:b/>
              </w:rPr>
              <w:t>Observaciones</w:t>
            </w:r>
          </w:p>
        </w:tc>
      </w:tr>
      <w:tr w:rsidR="005F64CF" w:rsidRPr="005F64CF" w14:paraId="734046B9" w14:textId="77777777" w:rsidTr="005F64CF">
        <w:trPr>
          <w:trHeight w:val="34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D303C84" w14:textId="77777777" w:rsidR="005F64CF" w:rsidRPr="005F64CF" w:rsidRDefault="005F64CF" w:rsidP="005F64CF">
            <w:pPr>
              <w:ind w:right="6"/>
            </w:pPr>
            <w:r w:rsidRPr="005F64CF">
              <w:t>Los saberes básicos se han formulado en función de las competencias específicas que concretan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E7043"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5B227" w14:textId="77777777" w:rsidR="005F64CF" w:rsidRPr="005F64CF" w:rsidRDefault="005F64CF" w:rsidP="005F64CF">
            <w:pPr>
              <w:ind w:right="6"/>
            </w:pPr>
          </w:p>
        </w:tc>
      </w:tr>
      <w:tr w:rsidR="005F64CF" w:rsidRPr="005F64CF" w14:paraId="50422151" w14:textId="77777777" w:rsidTr="005F64CF">
        <w:trPr>
          <w:trHeight w:val="4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3E62F22" w14:textId="77777777" w:rsidR="005F64CF" w:rsidRPr="005F64CF" w:rsidRDefault="005F64CF" w:rsidP="005F64CF">
            <w:pPr>
              <w:ind w:right="6"/>
            </w:pPr>
            <w:r w:rsidRPr="005F64CF">
              <w:t>La selección y temporalización de contenidos y actividades ha sido ajustada. La SDA ha facilitado la  flexibilidad de las clases, para ajustarse a las necesidades e intereses de los alumnos lo más posible.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ACBA6"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535DCC" w14:textId="77777777" w:rsidR="005F64CF" w:rsidRPr="005F64CF" w:rsidRDefault="005F64CF" w:rsidP="005F64CF">
            <w:pPr>
              <w:ind w:right="6"/>
            </w:pPr>
          </w:p>
        </w:tc>
      </w:tr>
      <w:tr w:rsidR="005F64CF" w:rsidRPr="005F64CF" w14:paraId="60F2E368" w14:textId="77777777" w:rsidTr="005F64CF">
        <w:trPr>
          <w:trHeight w:val="10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40501D6" w14:textId="77777777" w:rsidR="005F64CF" w:rsidRPr="005F64CF" w:rsidRDefault="005F64CF" w:rsidP="005F64CF">
            <w:pPr>
              <w:ind w:right="6"/>
            </w:pPr>
            <w:r w:rsidRPr="005F64CF">
              <w:t>Los criterios de evaluación han sido claros y conocidos de los alumnos, y han permitido hacer un  seguimiento del progreso de los alumnos.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242751"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050739" w14:textId="77777777" w:rsidR="005F64CF" w:rsidRPr="005F64CF" w:rsidRDefault="005F64CF" w:rsidP="005F64CF">
            <w:pPr>
              <w:ind w:right="6"/>
            </w:pPr>
          </w:p>
        </w:tc>
      </w:tr>
      <w:tr w:rsidR="005F64CF" w:rsidRPr="005F64CF" w14:paraId="2AC2EA5E" w14:textId="77777777" w:rsidTr="005F64CF">
        <w:trPr>
          <w:trHeight w:val="289"/>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10AF47B" w14:textId="77777777" w:rsidR="005F64CF" w:rsidRPr="005F64CF" w:rsidRDefault="005F64CF" w:rsidP="005F64CF">
            <w:pPr>
              <w:ind w:right="6"/>
            </w:pPr>
            <w:r w:rsidRPr="005F64CF">
              <w:t>La SDA se ha realizado en coordinación con el resto del profesorado del departamento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1FB81"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A887C" w14:textId="77777777" w:rsidR="005F64CF" w:rsidRPr="005F64CF" w:rsidRDefault="005F64CF" w:rsidP="005F64CF">
            <w:pPr>
              <w:ind w:right="6"/>
            </w:pPr>
          </w:p>
        </w:tc>
      </w:tr>
      <w:tr w:rsidR="005F64CF" w:rsidRPr="005F64CF" w14:paraId="0358478D" w14:textId="77777777" w:rsidTr="005F64CF">
        <w:trPr>
          <w:trHeight w:val="352"/>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2A5F297" w14:textId="77777777" w:rsidR="005F64CF" w:rsidRPr="005F64CF" w:rsidRDefault="005F64CF" w:rsidP="005F64CF">
            <w:pPr>
              <w:ind w:right="6"/>
            </w:pPr>
            <w:r w:rsidRPr="005F64CF">
              <w:rPr>
                <w:b/>
              </w:rPr>
              <w:t>DESARROLLO</w:t>
            </w:r>
          </w:p>
        </w:tc>
      </w:tr>
      <w:tr w:rsidR="005F64CF" w:rsidRPr="005F64CF" w14:paraId="7FBC3B2F" w14:textId="77777777" w:rsidTr="005F64CF">
        <w:trPr>
          <w:trHeight w:val="34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BDA4A4"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2621F2A" w14:textId="77777777" w:rsidR="005F64CF" w:rsidRPr="005F64CF" w:rsidRDefault="005F64CF" w:rsidP="005F64CF">
            <w:pPr>
              <w:ind w:right="6"/>
              <w:rPr>
                <w:b/>
              </w:rPr>
            </w:pPr>
            <w:r w:rsidRPr="005F64CF">
              <w:rPr>
                <w:b/>
              </w:rPr>
              <w:t xml:space="preserve">Puntuación  </w:t>
            </w:r>
          </w:p>
          <w:p w14:paraId="49526433" w14:textId="77777777" w:rsidR="005F64CF" w:rsidRPr="005F64CF" w:rsidRDefault="005F64CF" w:rsidP="005F64CF">
            <w:pPr>
              <w:ind w:right="6"/>
            </w:pPr>
            <w:r w:rsidRPr="005F64CF">
              <w:lastRenderedPageBreak/>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DADF7A" w14:textId="77777777" w:rsidR="005F64CF" w:rsidRPr="005F64CF" w:rsidRDefault="005F64CF" w:rsidP="005F64CF">
            <w:pPr>
              <w:ind w:right="6"/>
            </w:pPr>
            <w:r w:rsidRPr="005F64CF">
              <w:rPr>
                <w:b/>
              </w:rPr>
              <w:lastRenderedPageBreak/>
              <w:t>Observaciones</w:t>
            </w:r>
          </w:p>
        </w:tc>
      </w:tr>
      <w:tr w:rsidR="005F64CF" w:rsidRPr="005F64CF" w14:paraId="3BCF149F" w14:textId="77777777" w:rsidTr="005F64CF">
        <w:trPr>
          <w:trHeight w:val="39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337819E" w14:textId="77777777" w:rsidR="005F64CF" w:rsidRPr="005F64CF" w:rsidRDefault="005F64CF" w:rsidP="005F64CF">
            <w:pPr>
              <w:ind w:right="6"/>
            </w:pPr>
            <w:r w:rsidRPr="005F64CF">
              <w:lastRenderedPageBreak/>
              <w:t>Antes de iniciar la actividad, se ha hecho una introducción sobre el tema para motivar a los alumnos y  saber sus conocimientos previos.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747ADE"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9A62DA" w14:textId="77777777" w:rsidR="005F64CF" w:rsidRPr="005F64CF" w:rsidRDefault="005F64CF" w:rsidP="005F64CF">
            <w:pPr>
              <w:ind w:right="6"/>
            </w:pPr>
          </w:p>
        </w:tc>
      </w:tr>
      <w:tr w:rsidR="005F64CF" w:rsidRPr="005F64CF" w14:paraId="6E3453C1" w14:textId="77777777" w:rsidTr="005F64CF">
        <w:trPr>
          <w:trHeight w:val="421"/>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256DFEC" w14:textId="77777777" w:rsidR="005F64CF" w:rsidRPr="005F64CF" w:rsidRDefault="005F64CF" w:rsidP="005F64CF">
            <w:pPr>
              <w:ind w:right="6"/>
            </w:pPr>
            <w:r w:rsidRPr="005F64CF">
              <w:t>Antes de iniciar la actividad, se ha expuesto y justificado el plan de trabajo (importancia, utilidad, etc), y  han sido informados sobre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91124"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735298" w14:textId="77777777" w:rsidR="005F64CF" w:rsidRPr="005F64CF" w:rsidRDefault="005F64CF" w:rsidP="005F64CF">
            <w:pPr>
              <w:ind w:right="6"/>
            </w:pPr>
          </w:p>
        </w:tc>
      </w:tr>
      <w:tr w:rsidR="005F64CF" w:rsidRPr="005F64CF" w14:paraId="62738513" w14:textId="77777777" w:rsidTr="005F64CF">
        <w:trPr>
          <w:trHeight w:val="3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87DF857" w14:textId="77777777" w:rsidR="005F64CF" w:rsidRPr="005F64CF" w:rsidRDefault="005F64CF" w:rsidP="005F64CF">
            <w:pPr>
              <w:ind w:right="6"/>
            </w:pPr>
            <w:r w:rsidRPr="005F64CF">
              <w:t>Se ha ofrecido a los alumnos un mapa conceptual del tema, para que siempre estén orientados en el  proceso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AD0ABB"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817BB4" w14:textId="77777777" w:rsidR="005F64CF" w:rsidRPr="005F64CF" w:rsidRDefault="005F64CF" w:rsidP="005F64CF">
            <w:pPr>
              <w:ind w:right="6"/>
            </w:pPr>
          </w:p>
        </w:tc>
      </w:tr>
      <w:tr w:rsidR="005F64CF" w:rsidRPr="005F64CF" w14:paraId="62C755E3" w14:textId="77777777" w:rsidTr="005F64CF">
        <w:trPr>
          <w:trHeight w:val="23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4C51E32" w14:textId="77777777" w:rsidR="005F64CF" w:rsidRPr="005F64CF" w:rsidRDefault="005F64CF" w:rsidP="005F64CF">
            <w:pPr>
              <w:ind w:right="6"/>
            </w:pPr>
            <w:r w:rsidRPr="005F64CF">
              <w:t>La distribución del tiempo en el aula es adecuada. El ambiente de la clase ha sido adecuado y productivo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24140C"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21C676" w14:textId="77777777" w:rsidR="005F64CF" w:rsidRPr="005F64CF" w:rsidRDefault="005F64CF" w:rsidP="005F64CF">
            <w:pPr>
              <w:ind w:right="6"/>
            </w:pPr>
          </w:p>
        </w:tc>
      </w:tr>
      <w:tr w:rsidR="005F64CF" w:rsidRPr="005F64CF" w14:paraId="57DE8FD9" w14:textId="77777777" w:rsidTr="005F64CF">
        <w:trPr>
          <w:trHeight w:val="35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436C813" w14:textId="77777777" w:rsidR="005F64CF" w:rsidRPr="005F64CF" w:rsidRDefault="005F64CF" w:rsidP="005F64CF">
            <w:pPr>
              <w:ind w:right="6"/>
            </w:pPr>
            <w:r w:rsidRPr="005F64CF">
              <w:t>Se han utilizado recursos variados (audiovisuales, informáticos, etc.).</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A635E1"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6DBC53" w14:textId="77777777" w:rsidR="005F64CF" w:rsidRPr="005F64CF" w:rsidRDefault="005F64CF" w:rsidP="005F64CF">
            <w:pPr>
              <w:ind w:right="6"/>
            </w:pPr>
          </w:p>
        </w:tc>
      </w:tr>
      <w:tr w:rsidR="005F64CF" w:rsidRPr="005F64CF" w14:paraId="3448EC45" w14:textId="77777777" w:rsidTr="005F64CF">
        <w:trPr>
          <w:trHeight w:val="360"/>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0414D8E" w14:textId="77777777" w:rsidR="005F64CF" w:rsidRPr="005F64CF" w:rsidRDefault="005F64CF" w:rsidP="005F64CF">
            <w:pPr>
              <w:ind w:right="6"/>
            </w:pPr>
            <w:r w:rsidRPr="005F64CF">
              <w:rPr>
                <w:b/>
              </w:rPr>
              <w:t>EVALUACIÓN</w:t>
            </w:r>
          </w:p>
        </w:tc>
      </w:tr>
      <w:tr w:rsidR="005F64CF" w:rsidRPr="005F64CF" w14:paraId="4FBCE370" w14:textId="77777777" w:rsidTr="005F64CF">
        <w:trPr>
          <w:trHeight w:val="33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9CE8EF"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AA0F8CE" w14:textId="77777777" w:rsidR="005F64CF" w:rsidRPr="005F64CF" w:rsidRDefault="005F64CF" w:rsidP="005F64CF">
            <w:pPr>
              <w:ind w:right="6"/>
              <w:rPr>
                <w:b/>
              </w:rPr>
            </w:pPr>
            <w:r w:rsidRPr="005F64CF">
              <w:rPr>
                <w:b/>
              </w:rPr>
              <w:t xml:space="preserve">Puntuación  </w:t>
            </w:r>
          </w:p>
          <w:p w14:paraId="6C75EAE6"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C16142" w14:textId="77777777" w:rsidR="005F64CF" w:rsidRPr="005F64CF" w:rsidRDefault="005F64CF" w:rsidP="005F64CF">
            <w:pPr>
              <w:ind w:right="6"/>
            </w:pPr>
            <w:r w:rsidRPr="005F64CF">
              <w:rPr>
                <w:b/>
              </w:rPr>
              <w:t>Observaciones</w:t>
            </w:r>
          </w:p>
        </w:tc>
      </w:tr>
      <w:tr w:rsidR="005F64CF" w:rsidRPr="005F64CF" w14:paraId="4791ABA2" w14:textId="77777777" w:rsidTr="005F64CF">
        <w:trPr>
          <w:trHeight w:val="23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C6E1DF4" w14:textId="77777777" w:rsidR="005F64CF" w:rsidRPr="005F64CF" w:rsidRDefault="005F64CF" w:rsidP="005F64CF">
            <w:pPr>
              <w:ind w:right="6"/>
            </w:pPr>
            <w:r w:rsidRPr="005F64CF">
              <w:t>Se ha realizado una evaluación inicial para ajustar la programación a la situación real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7FD116"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8522B8" w14:textId="77777777" w:rsidR="005F64CF" w:rsidRPr="005F64CF" w:rsidRDefault="005F64CF" w:rsidP="005F64CF">
            <w:pPr>
              <w:ind w:right="6"/>
            </w:pPr>
          </w:p>
        </w:tc>
      </w:tr>
      <w:tr w:rsidR="005F64CF" w:rsidRPr="005F64CF" w14:paraId="71D8385C" w14:textId="77777777" w:rsidTr="005F64CF">
        <w:trPr>
          <w:trHeight w:val="22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A7247EF" w14:textId="77777777" w:rsidR="005F64CF" w:rsidRPr="005F64CF" w:rsidRDefault="005F64CF" w:rsidP="005F64CF">
            <w:pPr>
              <w:ind w:right="6"/>
            </w:pPr>
            <w:r w:rsidRPr="005F64CF">
              <w:lastRenderedPageBreak/>
              <w:t>Se han utilizado de manera sistemática distintos procedimientos e instrumentos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E6CBF"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DEBBD1" w14:textId="77777777" w:rsidR="005F64CF" w:rsidRPr="005F64CF" w:rsidRDefault="005F64CF" w:rsidP="005F64CF">
            <w:pPr>
              <w:ind w:right="6"/>
            </w:pPr>
          </w:p>
        </w:tc>
      </w:tr>
      <w:tr w:rsidR="005F64CF" w:rsidRPr="005F64CF" w14:paraId="4E125DC3" w14:textId="77777777" w:rsidTr="005F64CF">
        <w:trPr>
          <w:trHeight w:val="315"/>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EF70FF2" w14:textId="77777777" w:rsidR="005F64CF" w:rsidRPr="005F64CF" w:rsidRDefault="005F64CF" w:rsidP="005F64CF">
            <w:pPr>
              <w:ind w:right="6"/>
            </w:pPr>
            <w:r w:rsidRPr="005F64CF">
              <w:t>Los alumnos han dispuesto de herramientas de autocorrección, autoevaluación y coevaluación.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B6765"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2A552D" w14:textId="77777777" w:rsidR="005F64CF" w:rsidRPr="005F64CF" w:rsidRDefault="005F64CF" w:rsidP="005F64CF">
            <w:pPr>
              <w:ind w:right="6"/>
            </w:pPr>
          </w:p>
        </w:tc>
      </w:tr>
    </w:tbl>
    <w:p w14:paraId="31A3E772" w14:textId="77777777" w:rsidR="005F64CF" w:rsidRPr="005F64CF" w:rsidRDefault="005F64CF" w:rsidP="005F64CF">
      <w:pPr>
        <w:spacing w:after="0" w:line="240" w:lineRule="auto"/>
        <w:ind w:right="6"/>
      </w:pPr>
    </w:p>
    <w:p w14:paraId="77F2BF93" w14:textId="77777777" w:rsidR="005F64CF" w:rsidRPr="005F64CF" w:rsidRDefault="005F64CF" w:rsidP="005F64CF">
      <w:pPr>
        <w:spacing w:after="0" w:line="240" w:lineRule="auto"/>
        <w:ind w:right="6"/>
      </w:pPr>
    </w:p>
    <w:p w14:paraId="36AC6F53" w14:textId="77777777" w:rsidR="005F64CF" w:rsidRPr="005F64CF" w:rsidRDefault="005F64CF" w:rsidP="005F64CF">
      <w:pPr>
        <w:rPr>
          <w:b/>
          <w:color w:val="C00000"/>
        </w:rPr>
      </w:pPr>
      <w:r w:rsidRPr="005F64CF">
        <w:br w:type="page"/>
      </w:r>
    </w:p>
    <w:p w14:paraId="1037A5FC" w14:textId="77777777" w:rsidR="005F64CF" w:rsidRPr="005F64CF" w:rsidRDefault="005F64CF" w:rsidP="005F64CF">
      <w:pPr>
        <w:spacing w:before="362" w:after="0" w:line="240" w:lineRule="auto"/>
        <w:rPr>
          <w:b/>
          <w:color w:val="A64C0E"/>
          <w:sz w:val="32"/>
          <w:szCs w:val="32"/>
        </w:rPr>
      </w:pPr>
      <w:r w:rsidRPr="005F64CF">
        <w:rPr>
          <w:b/>
          <w:color w:val="A64C0E"/>
          <w:sz w:val="32"/>
          <w:szCs w:val="32"/>
        </w:rPr>
        <w:lastRenderedPageBreak/>
        <w:t>SITUACIÓN DE APRENDIZAJE 4  Ámbito Científico-Tecnológico 3º Diversificación</w:t>
      </w:r>
    </w:p>
    <w:p w14:paraId="41E77E6D" w14:textId="77777777" w:rsidR="005F64CF" w:rsidRPr="005F64CF" w:rsidRDefault="005F64CF" w:rsidP="005F64CF">
      <w:pPr>
        <w:spacing w:before="362" w:after="0" w:line="240" w:lineRule="auto"/>
        <w:rPr>
          <w:color w:val="0066CC"/>
          <w:sz w:val="24"/>
          <w:szCs w:val="24"/>
        </w:rPr>
      </w:pPr>
      <w:r w:rsidRPr="005F64CF">
        <w:rPr>
          <w:b/>
          <w:color w:val="0066CC"/>
          <w:sz w:val="28"/>
          <w:szCs w:val="28"/>
        </w:rPr>
        <w:t>SA 4  LA TRANSFORMACIÓN DE LA MATERIA</w:t>
      </w:r>
    </w:p>
    <w:p w14:paraId="68E9F92E" w14:textId="77777777" w:rsidR="005F64CF" w:rsidRPr="005F64CF" w:rsidRDefault="005F64CF" w:rsidP="005F64CF">
      <w:pPr>
        <w:spacing w:before="203" w:after="0" w:line="240" w:lineRule="auto"/>
        <w:rPr>
          <w:rFonts w:ascii="Trebuchet MS" w:eastAsia="Trebuchet MS" w:hAnsi="Trebuchet MS" w:cs="Trebuchet MS"/>
          <w:b/>
          <w:color w:val="000000"/>
        </w:rPr>
      </w:pPr>
    </w:p>
    <w:p w14:paraId="730954E4"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7F8F7D1D" w14:textId="77777777" w:rsidTr="005F64CF">
        <w:trPr>
          <w:trHeight w:val="1513"/>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0AA058" w14:textId="77777777" w:rsidR="005F64CF" w:rsidRPr="005F64CF" w:rsidRDefault="005F64CF" w:rsidP="005F64CF">
            <w:pPr>
              <w:spacing w:before="11"/>
              <w:rPr>
                <w:sz w:val="24"/>
                <w:szCs w:val="24"/>
              </w:rPr>
            </w:pPr>
            <w:r w:rsidRPr="005F64CF">
              <w:rPr>
                <w:sz w:val="24"/>
                <w:szCs w:val="24"/>
              </w:rPr>
              <w:t xml:space="preserve">• ETAPA: ESO </w:t>
            </w:r>
          </w:p>
          <w:p w14:paraId="5AB63100" w14:textId="77777777" w:rsidR="005F64CF" w:rsidRPr="005F64CF" w:rsidRDefault="005F64CF" w:rsidP="005F64CF">
            <w:pPr>
              <w:spacing w:before="11"/>
              <w:rPr>
                <w:sz w:val="24"/>
                <w:szCs w:val="24"/>
              </w:rPr>
            </w:pPr>
            <w:r w:rsidRPr="005F64CF">
              <w:rPr>
                <w:sz w:val="24"/>
                <w:szCs w:val="24"/>
              </w:rPr>
              <w:t>• CURSO: 3º Diversificación</w:t>
            </w:r>
          </w:p>
          <w:p w14:paraId="1A82AF75" w14:textId="77777777" w:rsidR="005F64CF" w:rsidRPr="005F64CF" w:rsidRDefault="005F64CF" w:rsidP="005F64CF">
            <w:pPr>
              <w:spacing w:before="11"/>
              <w:rPr>
                <w:sz w:val="24"/>
                <w:szCs w:val="24"/>
              </w:rPr>
            </w:pPr>
            <w:r w:rsidRPr="005F64CF">
              <w:rPr>
                <w:sz w:val="24"/>
                <w:szCs w:val="24"/>
              </w:rPr>
              <w:t>• MATERIA/MATERIAS:  Ámbito Científico-Tecnológico</w:t>
            </w:r>
          </w:p>
          <w:p w14:paraId="2291E8E8" w14:textId="77777777" w:rsidR="005F64CF" w:rsidRPr="005F64CF" w:rsidRDefault="005F64CF" w:rsidP="005F64CF">
            <w:pPr>
              <w:spacing w:before="11"/>
              <w:rPr>
                <w:sz w:val="24"/>
                <w:szCs w:val="24"/>
              </w:rPr>
            </w:pPr>
            <w:r w:rsidRPr="005F64CF">
              <w:rPr>
                <w:sz w:val="24"/>
                <w:szCs w:val="24"/>
              </w:rPr>
              <w:t xml:space="preserve">• TEMPORALIZACIÓN: Tercer trimestre. 5 sesiones </w:t>
            </w:r>
          </w:p>
          <w:p w14:paraId="52A0D81C" w14:textId="77777777" w:rsidR="005F64CF" w:rsidRPr="005F64CF" w:rsidRDefault="005F64CF" w:rsidP="005F64CF">
            <w:pPr>
              <w:spacing w:before="11"/>
              <w:rPr>
                <w:sz w:val="24"/>
                <w:szCs w:val="24"/>
              </w:rPr>
            </w:pPr>
            <w:r w:rsidRPr="005F64CF">
              <w:rPr>
                <w:sz w:val="24"/>
                <w:szCs w:val="24"/>
              </w:rPr>
              <w:t xml:space="preserve">• PRODUCTO FINAL O EVIDENCIAS: Informe presentación resumen trabajo colaborativo en laboratorio </w:t>
            </w:r>
          </w:p>
        </w:tc>
      </w:tr>
    </w:tbl>
    <w:p w14:paraId="3EBFC4A9" w14:textId="77777777" w:rsidR="005F64CF" w:rsidRPr="005F64CF" w:rsidRDefault="005F64CF" w:rsidP="005F64CF">
      <w:pPr>
        <w:spacing w:after="240" w:line="240" w:lineRule="auto"/>
        <w:rPr>
          <w:sz w:val="24"/>
          <w:szCs w:val="24"/>
        </w:rPr>
      </w:pPr>
    </w:p>
    <w:p w14:paraId="5DE85C70"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590DF4CB" w14:textId="77777777" w:rsidTr="005F64CF">
        <w:trPr>
          <w:trHeight w:val="1258"/>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2F14BF" w14:textId="77777777" w:rsidR="005F64CF" w:rsidRPr="005F64CF" w:rsidRDefault="005F64CF" w:rsidP="005F64CF">
            <w:pPr>
              <w:spacing w:before="9"/>
              <w:ind w:right="51"/>
              <w:rPr>
                <w:sz w:val="24"/>
                <w:szCs w:val="24"/>
              </w:rPr>
            </w:pPr>
            <w:r w:rsidRPr="005F64CF">
              <w:rPr>
                <w:sz w:val="24"/>
                <w:szCs w:val="24"/>
              </w:rPr>
              <w:t>Esta situación de aprendizaje tiene como finalidad que el alumnado se familiarice con los materiales de laboratorio, aprenda a manejarlos y practique realizando el mismo algunas reacciones, para comprobar cómo se cumplen las leyes de la química.</w:t>
            </w:r>
          </w:p>
          <w:p w14:paraId="473BB7FB" w14:textId="77777777" w:rsidR="005F64CF" w:rsidRPr="005F64CF" w:rsidRDefault="005F64CF" w:rsidP="005F64CF">
            <w:pPr>
              <w:spacing w:before="9"/>
              <w:ind w:right="51"/>
              <w:rPr>
                <w:sz w:val="24"/>
                <w:szCs w:val="24"/>
              </w:rPr>
            </w:pPr>
            <w:r w:rsidRPr="005F64CF">
              <w:rPr>
                <w:sz w:val="24"/>
                <w:szCs w:val="24"/>
              </w:rPr>
              <w:t>Aprenderá así, normas básicas de uso de laboratorio, la peligrosidad de algunas reacciones químicas, así como el nombre, el uso y el funcionamiento de materiales básicos del laboratorio.</w:t>
            </w:r>
          </w:p>
        </w:tc>
      </w:tr>
    </w:tbl>
    <w:p w14:paraId="0774FD12" w14:textId="77777777" w:rsidR="005F64CF" w:rsidRPr="005F64CF" w:rsidRDefault="005F64CF" w:rsidP="005F64CF">
      <w:pPr>
        <w:spacing w:after="240" w:line="240" w:lineRule="auto"/>
        <w:rPr>
          <w:sz w:val="24"/>
          <w:szCs w:val="24"/>
        </w:rPr>
      </w:pPr>
    </w:p>
    <w:p w14:paraId="2E1D4F8A" w14:textId="77777777" w:rsidR="005F64CF" w:rsidRPr="005F64CF" w:rsidRDefault="005F64CF" w:rsidP="005F64CF">
      <w:pPr>
        <w:spacing w:after="0" w:line="360" w:lineRule="auto"/>
        <w:rPr>
          <w:sz w:val="24"/>
          <w:szCs w:val="24"/>
        </w:rPr>
      </w:pPr>
      <w:r w:rsidRPr="005F64CF">
        <w:rPr>
          <w:b/>
          <w:color w:val="000000"/>
        </w:rPr>
        <w:lastRenderedPageBreak/>
        <w:t>2. JUSTIFICACIÓN/ DESCRIPCIÓN</w:t>
      </w:r>
    </w:p>
    <w:tbl>
      <w:tblPr>
        <w:tblW w:w="14266" w:type="dxa"/>
        <w:tblLayout w:type="fixed"/>
        <w:tblLook w:val="0400" w:firstRow="0" w:lastRow="0" w:firstColumn="0" w:lastColumn="0" w:noHBand="0" w:noVBand="1"/>
      </w:tblPr>
      <w:tblGrid>
        <w:gridCol w:w="14266"/>
      </w:tblGrid>
      <w:tr w:rsidR="005F64CF" w:rsidRPr="005F64CF" w14:paraId="3A167040" w14:textId="77777777" w:rsidTr="005F64CF">
        <w:trPr>
          <w:trHeight w:val="1110"/>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813D38" w14:textId="77777777" w:rsidR="005F64CF" w:rsidRPr="005F64CF" w:rsidRDefault="005F64CF" w:rsidP="005F64CF">
            <w:pPr>
              <w:ind w:right="55"/>
              <w:rPr>
                <w:sz w:val="24"/>
                <w:szCs w:val="24"/>
              </w:rPr>
            </w:pPr>
            <w:r w:rsidRPr="005F64CF">
              <w:rPr>
                <w:sz w:val="24"/>
                <w:szCs w:val="24"/>
              </w:rPr>
              <w:t xml:space="preserve">Nuestra propuesta permitirá que los alumnos-as adquieran y/o desarrollen destrezas propias de la metodología científica (uso de laboratorio, manejo de materiales, realización de un trabajo científico, así como la elaboración de un informe de prácticas) consolidando la autonomía y las habilidades necesarias para el trabajo colaborativo y la  convivencia positiva. </w:t>
            </w:r>
          </w:p>
        </w:tc>
      </w:tr>
    </w:tbl>
    <w:p w14:paraId="09DD181A" w14:textId="77777777" w:rsidR="005F64CF" w:rsidRPr="005F64CF" w:rsidRDefault="005F64CF" w:rsidP="005F64CF">
      <w:pPr>
        <w:spacing w:after="240" w:line="240" w:lineRule="auto"/>
        <w:rPr>
          <w:sz w:val="24"/>
          <w:szCs w:val="24"/>
        </w:rPr>
      </w:pPr>
    </w:p>
    <w:p w14:paraId="01F2508D" w14:textId="77777777" w:rsidR="005F64CF" w:rsidRPr="005F64CF" w:rsidRDefault="005F64CF" w:rsidP="005F64CF">
      <w:pPr>
        <w:spacing w:after="240" w:line="240" w:lineRule="auto"/>
        <w:rPr>
          <w:sz w:val="24"/>
          <w:szCs w:val="24"/>
        </w:rPr>
      </w:pPr>
    </w:p>
    <w:p w14:paraId="4808E00D" w14:textId="77777777" w:rsidR="005F64CF" w:rsidRPr="005F64CF" w:rsidRDefault="005F64CF" w:rsidP="005F64CF">
      <w:pPr>
        <w:spacing w:after="0" w:line="240" w:lineRule="auto"/>
        <w:ind w:right="6"/>
        <w:jc w:val="right"/>
        <w:rPr>
          <w:sz w:val="24"/>
          <w:szCs w:val="24"/>
        </w:rPr>
      </w:pPr>
      <w:r w:rsidRPr="005F64CF">
        <w:rPr>
          <w:color w:val="000000"/>
        </w:rPr>
        <w:t> </w:t>
      </w:r>
    </w:p>
    <w:p w14:paraId="178840B9" w14:textId="77777777" w:rsidR="005F64CF" w:rsidRPr="005F64CF" w:rsidRDefault="005F64CF" w:rsidP="005F64CF">
      <w:pPr>
        <w:spacing w:after="0"/>
        <w:rPr>
          <w:sz w:val="24"/>
          <w:szCs w:val="24"/>
        </w:rPr>
      </w:pPr>
      <w:r w:rsidRPr="005F64CF">
        <w:rPr>
          <w:b/>
          <w:color w:val="000000"/>
        </w:rPr>
        <w:t>3. CONCRECIÓN CURRICULAR</w:t>
      </w:r>
    </w:p>
    <w:tbl>
      <w:tblPr>
        <w:tblW w:w="14203" w:type="dxa"/>
        <w:tblLayout w:type="fixed"/>
        <w:tblLook w:val="0400" w:firstRow="0" w:lastRow="0" w:firstColumn="0" w:lastColumn="0" w:noHBand="0" w:noVBand="1"/>
      </w:tblPr>
      <w:tblGrid>
        <w:gridCol w:w="6053"/>
        <w:gridCol w:w="6379"/>
        <w:gridCol w:w="1771"/>
      </w:tblGrid>
      <w:tr w:rsidR="005F64CF" w:rsidRPr="005F64CF" w14:paraId="65F51CC4" w14:textId="77777777" w:rsidTr="005F64CF">
        <w:trPr>
          <w:trHeight w:val="161"/>
        </w:trPr>
        <w:tc>
          <w:tcPr>
            <w:tcW w:w="6054" w:type="dxa"/>
            <w:tcBorders>
              <w:top w:val="single" w:sz="8" w:space="0" w:color="000000"/>
              <w:left w:val="single" w:sz="8" w:space="0" w:color="000000"/>
              <w:bottom w:val="single" w:sz="8" w:space="0" w:color="000000"/>
              <w:right w:val="single" w:sz="8" w:space="0" w:color="000000"/>
            </w:tcBorders>
            <w:shd w:val="clear" w:color="auto" w:fill="FAAF76"/>
            <w:tcMar>
              <w:top w:w="100" w:type="dxa"/>
              <w:left w:w="100" w:type="dxa"/>
              <w:bottom w:w="100" w:type="dxa"/>
              <w:right w:w="100" w:type="dxa"/>
            </w:tcMar>
          </w:tcPr>
          <w:p w14:paraId="6127B632" w14:textId="77777777" w:rsidR="005F64CF" w:rsidRPr="005F64CF" w:rsidRDefault="005F64CF" w:rsidP="005F64CF">
            <w:pPr>
              <w:jc w:val="center"/>
              <w:rPr>
                <w:sz w:val="24"/>
                <w:szCs w:val="24"/>
              </w:rPr>
            </w:pPr>
            <w:r w:rsidRPr="005F64CF">
              <w:rPr>
                <w:b/>
                <w:color w:val="000000"/>
                <w:shd w:val="clear" w:color="auto" w:fill="F4B083"/>
              </w:rPr>
              <w:t>COMPETENCIA ESPECÍFICA </w:t>
            </w:r>
          </w:p>
        </w:tc>
        <w:tc>
          <w:tcPr>
            <w:tcW w:w="6379" w:type="dxa"/>
            <w:tcBorders>
              <w:top w:val="single" w:sz="8" w:space="0" w:color="000000"/>
              <w:left w:val="single" w:sz="8" w:space="0" w:color="000000"/>
              <w:bottom w:val="single" w:sz="8" w:space="0" w:color="000000"/>
              <w:right w:val="single" w:sz="8" w:space="0" w:color="000000"/>
            </w:tcBorders>
            <w:shd w:val="clear" w:color="auto" w:fill="FAAF76"/>
            <w:tcMar>
              <w:top w:w="100" w:type="dxa"/>
              <w:left w:w="100" w:type="dxa"/>
              <w:bottom w:w="100" w:type="dxa"/>
              <w:right w:w="100" w:type="dxa"/>
            </w:tcMar>
          </w:tcPr>
          <w:p w14:paraId="4B8596D2" w14:textId="77777777" w:rsidR="005F64CF" w:rsidRPr="005F64CF" w:rsidRDefault="005F64CF" w:rsidP="005F64CF">
            <w:pPr>
              <w:jc w:val="center"/>
              <w:rPr>
                <w:sz w:val="24"/>
                <w:szCs w:val="24"/>
              </w:rPr>
            </w:pPr>
            <w:r w:rsidRPr="005F64CF">
              <w:rPr>
                <w:b/>
                <w:color w:val="000000"/>
                <w:shd w:val="clear" w:color="auto" w:fill="F4B083"/>
              </w:rPr>
              <w:t>CRITERIOS DE EVALUACIÓN </w:t>
            </w:r>
          </w:p>
        </w:tc>
        <w:tc>
          <w:tcPr>
            <w:tcW w:w="1771" w:type="dxa"/>
            <w:tcBorders>
              <w:top w:val="single" w:sz="8" w:space="0" w:color="000000"/>
              <w:left w:val="single" w:sz="8" w:space="0" w:color="000000"/>
              <w:bottom w:val="single" w:sz="8" w:space="0" w:color="000000"/>
              <w:right w:val="single" w:sz="8" w:space="0" w:color="000000"/>
            </w:tcBorders>
            <w:shd w:val="clear" w:color="auto" w:fill="FAAF76"/>
            <w:tcMar>
              <w:top w:w="100" w:type="dxa"/>
              <w:left w:w="100" w:type="dxa"/>
              <w:bottom w:w="100" w:type="dxa"/>
              <w:right w:w="100" w:type="dxa"/>
            </w:tcMar>
          </w:tcPr>
          <w:p w14:paraId="5EF7DD64" w14:textId="77777777" w:rsidR="005F64CF" w:rsidRPr="005F64CF" w:rsidRDefault="005F64CF" w:rsidP="005F64CF">
            <w:pPr>
              <w:jc w:val="center"/>
              <w:rPr>
                <w:sz w:val="24"/>
                <w:szCs w:val="24"/>
              </w:rPr>
            </w:pPr>
            <w:r w:rsidRPr="005F64CF">
              <w:rPr>
                <w:b/>
                <w:color w:val="000000"/>
                <w:shd w:val="clear" w:color="auto" w:fill="F4B083"/>
              </w:rPr>
              <w:t>SABERES BÁSICOS</w:t>
            </w:r>
          </w:p>
        </w:tc>
      </w:tr>
      <w:tr w:rsidR="005F64CF" w:rsidRPr="002D4E78" w14:paraId="4DED69FA" w14:textId="77777777" w:rsidTr="005F64CF">
        <w:trPr>
          <w:trHeight w:val="2208"/>
        </w:trPr>
        <w:tc>
          <w:tcPr>
            <w:tcW w:w="605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75D8A6F" w14:textId="77777777" w:rsidR="005F64CF" w:rsidRPr="005F64CF" w:rsidRDefault="005F64CF" w:rsidP="005F64CF">
            <w:pPr>
              <w:pBdr>
                <w:top w:val="nil"/>
                <w:left w:val="nil"/>
                <w:bottom w:val="nil"/>
                <w:right w:val="nil"/>
                <w:between w:val="nil"/>
              </w:pBdr>
              <w:spacing w:after="120"/>
              <w:ind w:right="142"/>
              <w:jc w:val="both"/>
              <w:rPr>
                <w:i/>
                <w:color w:val="000000"/>
                <w:sz w:val="18"/>
                <w:szCs w:val="18"/>
              </w:rPr>
            </w:pPr>
            <w:r w:rsidRPr="005F64CF">
              <w:rPr>
                <w:i/>
                <w:color w:val="000000"/>
                <w:sz w:val="18"/>
                <w:szCs w:val="18"/>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2A948823" w14:textId="77777777" w:rsidR="005F64CF" w:rsidRPr="005F64CF" w:rsidRDefault="005F64CF" w:rsidP="005F64CF">
            <w:pPr>
              <w:spacing w:before="12"/>
              <w:ind w:right="85"/>
              <w:rPr>
                <w:sz w:val="24"/>
                <w:szCs w:val="24"/>
                <w:lang w:val="en-US"/>
              </w:rPr>
            </w:pPr>
            <w:r w:rsidRPr="005F64CF">
              <w:rPr>
                <w:b/>
                <w:sz w:val="18"/>
                <w:szCs w:val="18"/>
                <w:lang w:val="en-US"/>
              </w:rPr>
              <w:t>CCL1, CCL3, CP1, STEM1, STEM2, STEM3, STEM4, CD1, CD2, CD3, CPSAA4, CE1, CCEC3</w:t>
            </w:r>
          </w:p>
        </w:tc>
        <w:tc>
          <w:tcPr>
            <w:tcW w:w="637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F3768F4" w14:textId="77777777" w:rsidR="005F64CF" w:rsidRPr="005F64CF" w:rsidRDefault="005F64CF" w:rsidP="005F64CF">
            <w:pPr>
              <w:pBdr>
                <w:top w:val="nil"/>
                <w:left w:val="nil"/>
                <w:bottom w:val="nil"/>
                <w:right w:val="nil"/>
                <w:between w:val="nil"/>
              </w:pBdr>
              <w:spacing w:after="120" w:line="220" w:lineRule="auto"/>
              <w:ind w:right="142"/>
              <w:jc w:val="both"/>
              <w:rPr>
                <w:color w:val="000000"/>
                <w:sz w:val="18"/>
                <w:szCs w:val="18"/>
              </w:rPr>
            </w:pPr>
            <w:r w:rsidRPr="005F64CF">
              <w:rPr>
                <w:color w:val="000000"/>
                <w:sz w:val="18"/>
                <w:szCs w:val="18"/>
              </w:rPr>
              <w:t>ACT.3.7.3.Reproducir experimentos, de manera autónoma, cooperativa e igualitaria y tomar datos cuantitativos o cualitativos, sobre fenómenos sencillos del entorno cercano, utilizando los instrumentos, herramientas o técnicas adecuadas en condiciones de seguridad.</w:t>
            </w:r>
          </w:p>
          <w:p w14:paraId="2BC221FF" w14:textId="77777777" w:rsidR="005F64CF" w:rsidRPr="005F64CF" w:rsidRDefault="005F64CF" w:rsidP="005F64CF">
            <w:pPr>
              <w:pBdr>
                <w:top w:val="nil"/>
                <w:left w:val="nil"/>
                <w:bottom w:val="nil"/>
                <w:right w:val="nil"/>
                <w:between w:val="nil"/>
              </w:pBdr>
              <w:spacing w:before="120" w:after="120" w:line="220" w:lineRule="auto"/>
              <w:ind w:right="142"/>
              <w:jc w:val="both"/>
              <w:rPr>
                <w:color w:val="000000"/>
                <w:sz w:val="18"/>
                <w:szCs w:val="18"/>
              </w:rPr>
            </w:pPr>
            <w:r w:rsidRPr="005F64CF">
              <w:rPr>
                <w:color w:val="000000"/>
                <w:sz w:val="18"/>
                <w:szCs w:val="18"/>
              </w:rPr>
              <w:t>ACT.3.7.4.Analizar los resultados obtenidos en el proyecto de investigación utilizando, cuando sea necesario, herramientas matemáticas (tablas de datos, representaciones gráficas), tecnológicas (conversores, calculadoras, creadores gráficos) y el razonamiento inductivo para formular argumentos matemáticos, analizando patrones, propiedades y relaciones.</w:t>
            </w:r>
          </w:p>
          <w:p w14:paraId="519F06CE" w14:textId="77777777" w:rsidR="005F64CF" w:rsidRPr="005F64CF" w:rsidRDefault="005F64CF" w:rsidP="005F64CF">
            <w:pPr>
              <w:pBdr>
                <w:top w:val="nil"/>
                <w:left w:val="nil"/>
                <w:bottom w:val="nil"/>
                <w:right w:val="nil"/>
                <w:between w:val="nil"/>
              </w:pBdr>
              <w:spacing w:before="120" w:after="240" w:line="220" w:lineRule="auto"/>
              <w:ind w:right="142"/>
              <w:jc w:val="both"/>
              <w:rPr>
                <w:color w:val="000000"/>
                <w:sz w:val="18"/>
                <w:szCs w:val="18"/>
              </w:rPr>
            </w:pPr>
            <w:r w:rsidRPr="005F64CF">
              <w:rPr>
                <w:color w:val="000000"/>
                <w:sz w:val="18"/>
                <w:szCs w:val="18"/>
              </w:rPr>
              <w:t>7.5. Cooperar dentro de un proyecto científico sencillo, asumiendo responsable-mente una función concreta, respetando la diversidad y la igualdad de género, y favoreciendo la inclusión.</w:t>
            </w:r>
          </w:p>
          <w:p w14:paraId="5CD4FE80" w14:textId="77777777" w:rsidR="005F64CF" w:rsidRPr="005F64CF" w:rsidRDefault="005F64CF" w:rsidP="005F64CF">
            <w:pPr>
              <w:pBdr>
                <w:top w:val="nil"/>
                <w:left w:val="nil"/>
                <w:bottom w:val="nil"/>
                <w:right w:val="nil"/>
                <w:between w:val="nil"/>
              </w:pBdr>
              <w:spacing w:before="120" w:after="240" w:line="220" w:lineRule="auto"/>
              <w:ind w:right="142"/>
              <w:jc w:val="both"/>
              <w:rPr>
                <w:color w:val="000000"/>
                <w:sz w:val="18"/>
                <w:szCs w:val="18"/>
              </w:rPr>
            </w:pPr>
            <w:r w:rsidRPr="005F64CF">
              <w:rPr>
                <w:color w:val="000000"/>
                <w:sz w:val="18"/>
                <w:szCs w:val="18"/>
              </w:rPr>
              <w:t xml:space="preserve">7.6. Iniciarse en la presentación de la información y las conclusiones obtenidas mediante la experimentación y observación de campo utilizando el formato </w:t>
            </w:r>
            <w:r w:rsidRPr="005F64CF">
              <w:rPr>
                <w:color w:val="000000"/>
                <w:sz w:val="18"/>
                <w:szCs w:val="18"/>
              </w:rPr>
              <w:lastRenderedPageBreak/>
              <w:t>adecuado (tablas, gráficos, informes, fotografías, pósters) y, cuando sea necesario, herramientas digitales (infografías, presentaciones, vídeos…).</w:t>
            </w:r>
          </w:p>
        </w:tc>
        <w:tc>
          <w:tcPr>
            <w:tcW w:w="177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2346364" w14:textId="77777777" w:rsidR="005F64CF" w:rsidRPr="005F64CF" w:rsidRDefault="005F64CF" w:rsidP="005F64CF">
            <w:pPr>
              <w:ind w:right="141"/>
              <w:rPr>
                <w:sz w:val="16"/>
                <w:szCs w:val="16"/>
                <w:lang w:val="en-US"/>
              </w:rPr>
            </w:pPr>
            <w:r w:rsidRPr="005F64CF">
              <w:rPr>
                <w:sz w:val="16"/>
                <w:szCs w:val="16"/>
                <w:lang w:val="en-US"/>
              </w:rPr>
              <w:lastRenderedPageBreak/>
              <w:t>ACT.2.L.4.</w:t>
            </w:r>
          </w:p>
          <w:p w14:paraId="5ED5ECEF" w14:textId="77777777" w:rsidR="005F64CF" w:rsidRPr="005F64CF" w:rsidRDefault="005F64CF" w:rsidP="005F64CF">
            <w:pPr>
              <w:ind w:right="141"/>
              <w:rPr>
                <w:sz w:val="16"/>
                <w:szCs w:val="16"/>
                <w:lang w:val="en-US"/>
              </w:rPr>
            </w:pPr>
            <w:r w:rsidRPr="005F64CF">
              <w:rPr>
                <w:sz w:val="16"/>
                <w:szCs w:val="16"/>
                <w:lang w:val="en-US"/>
              </w:rPr>
              <w:t>ACT.2.L.5.</w:t>
            </w:r>
          </w:p>
          <w:p w14:paraId="4FEF8588" w14:textId="77777777" w:rsidR="005F64CF" w:rsidRPr="005F64CF" w:rsidRDefault="005F64CF" w:rsidP="005F64CF">
            <w:pPr>
              <w:ind w:right="141"/>
              <w:rPr>
                <w:sz w:val="16"/>
                <w:szCs w:val="16"/>
                <w:lang w:val="en-US"/>
              </w:rPr>
            </w:pPr>
            <w:r w:rsidRPr="005F64CF">
              <w:rPr>
                <w:sz w:val="16"/>
                <w:szCs w:val="16"/>
                <w:lang w:val="en-US"/>
              </w:rPr>
              <w:t>ACT.2.L.6.</w:t>
            </w:r>
          </w:p>
          <w:p w14:paraId="32E2A426" w14:textId="77777777" w:rsidR="005F64CF" w:rsidRPr="005F64CF" w:rsidRDefault="005F64CF" w:rsidP="005F64CF">
            <w:pPr>
              <w:ind w:right="141"/>
              <w:rPr>
                <w:sz w:val="16"/>
                <w:szCs w:val="16"/>
                <w:lang w:val="en-US"/>
              </w:rPr>
            </w:pPr>
            <w:r w:rsidRPr="005F64CF">
              <w:rPr>
                <w:sz w:val="16"/>
                <w:szCs w:val="16"/>
                <w:lang w:val="en-US"/>
              </w:rPr>
              <w:t>ACT.2.N.4.</w:t>
            </w:r>
          </w:p>
          <w:p w14:paraId="3BC0154E" w14:textId="77777777" w:rsidR="005F64CF" w:rsidRPr="005F64CF" w:rsidRDefault="005F64CF" w:rsidP="005F64CF">
            <w:pPr>
              <w:ind w:right="141"/>
              <w:rPr>
                <w:sz w:val="16"/>
                <w:szCs w:val="16"/>
                <w:lang w:val="en-US"/>
              </w:rPr>
            </w:pPr>
          </w:p>
          <w:p w14:paraId="52FE2076" w14:textId="77777777" w:rsidR="005F64CF" w:rsidRPr="005F64CF" w:rsidRDefault="005F64CF" w:rsidP="005F64CF">
            <w:pPr>
              <w:ind w:right="141"/>
              <w:rPr>
                <w:sz w:val="16"/>
                <w:szCs w:val="16"/>
                <w:lang w:val="en-US"/>
              </w:rPr>
            </w:pPr>
            <w:r w:rsidRPr="005F64CF">
              <w:rPr>
                <w:sz w:val="16"/>
                <w:szCs w:val="16"/>
                <w:lang w:val="en-US"/>
              </w:rPr>
              <w:t>ACT.2.A.3.3.</w:t>
            </w:r>
          </w:p>
          <w:p w14:paraId="7A302183" w14:textId="77777777" w:rsidR="005F64CF" w:rsidRPr="005F64CF" w:rsidRDefault="005F64CF" w:rsidP="005F64CF">
            <w:pPr>
              <w:ind w:right="141"/>
              <w:rPr>
                <w:sz w:val="16"/>
                <w:szCs w:val="16"/>
                <w:lang w:val="en-US"/>
              </w:rPr>
            </w:pPr>
            <w:r w:rsidRPr="005F64CF">
              <w:rPr>
                <w:sz w:val="16"/>
                <w:szCs w:val="16"/>
                <w:lang w:val="en-US"/>
              </w:rPr>
              <w:t>ACT.2.B.1.1.</w:t>
            </w:r>
          </w:p>
          <w:p w14:paraId="238285D8" w14:textId="77777777" w:rsidR="005F64CF" w:rsidRPr="005F64CF" w:rsidRDefault="005F64CF" w:rsidP="005F64CF">
            <w:pPr>
              <w:ind w:right="141"/>
              <w:rPr>
                <w:sz w:val="16"/>
                <w:szCs w:val="16"/>
                <w:lang w:val="en-US"/>
              </w:rPr>
            </w:pPr>
            <w:r w:rsidRPr="005F64CF">
              <w:rPr>
                <w:sz w:val="16"/>
                <w:szCs w:val="16"/>
                <w:lang w:val="en-US"/>
              </w:rPr>
              <w:t>ACT.2.D.4.3.</w:t>
            </w:r>
          </w:p>
          <w:p w14:paraId="61556EA2" w14:textId="77777777" w:rsidR="005F64CF" w:rsidRPr="005F64CF" w:rsidRDefault="005F64CF" w:rsidP="005F64CF">
            <w:pPr>
              <w:ind w:right="141"/>
              <w:rPr>
                <w:sz w:val="16"/>
                <w:szCs w:val="16"/>
                <w:lang w:val="en-US"/>
              </w:rPr>
            </w:pPr>
            <w:r w:rsidRPr="005F64CF">
              <w:rPr>
                <w:sz w:val="16"/>
                <w:szCs w:val="16"/>
                <w:lang w:val="en-US"/>
              </w:rPr>
              <w:lastRenderedPageBreak/>
              <w:t>ACT.2.D.5.5.</w:t>
            </w:r>
          </w:p>
          <w:p w14:paraId="25821B6A" w14:textId="77777777" w:rsidR="005F64CF" w:rsidRPr="005F64CF" w:rsidRDefault="005F64CF" w:rsidP="005F64CF">
            <w:pPr>
              <w:ind w:right="141"/>
              <w:rPr>
                <w:sz w:val="16"/>
                <w:szCs w:val="16"/>
                <w:lang w:val="en-US"/>
              </w:rPr>
            </w:pPr>
            <w:r w:rsidRPr="005F64CF">
              <w:rPr>
                <w:sz w:val="16"/>
                <w:szCs w:val="16"/>
                <w:lang w:val="en-US"/>
              </w:rPr>
              <w:t>ACT.2.L.7.</w:t>
            </w:r>
          </w:p>
          <w:p w14:paraId="0B626DD4" w14:textId="77777777" w:rsidR="005F64CF" w:rsidRPr="005F64CF" w:rsidRDefault="005F64CF" w:rsidP="005F64CF">
            <w:pPr>
              <w:ind w:right="141"/>
              <w:rPr>
                <w:sz w:val="16"/>
                <w:szCs w:val="16"/>
                <w:lang w:val="en-US"/>
              </w:rPr>
            </w:pPr>
          </w:p>
          <w:p w14:paraId="5A1C19F5" w14:textId="77777777" w:rsidR="005F64CF" w:rsidRPr="005F64CF" w:rsidRDefault="005F64CF" w:rsidP="005F64CF">
            <w:pPr>
              <w:ind w:right="141"/>
              <w:rPr>
                <w:sz w:val="16"/>
                <w:szCs w:val="16"/>
                <w:lang w:val="en-US"/>
              </w:rPr>
            </w:pPr>
            <w:r w:rsidRPr="005F64CF">
              <w:rPr>
                <w:sz w:val="16"/>
                <w:szCs w:val="16"/>
                <w:lang w:val="en-US"/>
              </w:rPr>
              <w:t>ACT.2.A.3.3.</w:t>
            </w:r>
            <w:r w:rsidRPr="005F64CF">
              <w:rPr>
                <w:sz w:val="16"/>
                <w:szCs w:val="16"/>
                <w:lang w:val="en-US"/>
              </w:rPr>
              <w:br/>
              <w:t>ACT.2.B1.1.</w:t>
            </w:r>
            <w:r w:rsidRPr="005F64CF">
              <w:rPr>
                <w:sz w:val="16"/>
                <w:szCs w:val="16"/>
                <w:lang w:val="en-US"/>
              </w:rPr>
              <w:br/>
              <w:t>ACT.2.D.4.3.</w:t>
            </w:r>
            <w:r w:rsidRPr="005F64CF">
              <w:rPr>
                <w:sz w:val="16"/>
                <w:szCs w:val="16"/>
                <w:lang w:val="en-US"/>
              </w:rPr>
              <w:br/>
              <w:t>ACT.2.D.5.5.</w:t>
            </w:r>
            <w:r w:rsidRPr="005F64CF">
              <w:rPr>
                <w:sz w:val="16"/>
                <w:szCs w:val="16"/>
                <w:lang w:val="en-US"/>
              </w:rPr>
              <w:br/>
              <w:t>ACT.2.L.9.</w:t>
            </w:r>
          </w:p>
          <w:p w14:paraId="031CB1D6" w14:textId="77777777" w:rsidR="005F64CF" w:rsidRPr="005F64CF" w:rsidRDefault="005F64CF" w:rsidP="005F64CF">
            <w:pPr>
              <w:ind w:right="141"/>
              <w:rPr>
                <w:sz w:val="16"/>
                <w:szCs w:val="16"/>
                <w:lang w:val="en-US"/>
              </w:rPr>
            </w:pPr>
          </w:p>
          <w:p w14:paraId="7EDF0C72" w14:textId="77777777" w:rsidR="005F64CF" w:rsidRPr="005F64CF" w:rsidRDefault="005F64CF" w:rsidP="005F64CF">
            <w:pPr>
              <w:ind w:right="141"/>
              <w:rPr>
                <w:sz w:val="24"/>
                <w:szCs w:val="24"/>
                <w:lang w:val="en-US"/>
              </w:rPr>
            </w:pPr>
            <w:r w:rsidRPr="005F64CF">
              <w:rPr>
                <w:sz w:val="16"/>
                <w:szCs w:val="16"/>
                <w:lang w:val="en-US"/>
              </w:rPr>
              <w:t>ACT.2.L.2.</w:t>
            </w:r>
            <w:r w:rsidRPr="005F64CF">
              <w:rPr>
                <w:sz w:val="16"/>
                <w:szCs w:val="16"/>
                <w:lang w:val="en-US"/>
              </w:rPr>
              <w:br/>
              <w:t>7.7. ACT.2.H.2.</w:t>
            </w:r>
            <w:r w:rsidRPr="005F64CF">
              <w:rPr>
                <w:sz w:val="16"/>
                <w:szCs w:val="16"/>
                <w:lang w:val="en-US"/>
              </w:rPr>
              <w:br/>
              <w:t>ACT.2.K.1.</w:t>
            </w:r>
            <w:r w:rsidRPr="005F64CF">
              <w:rPr>
                <w:sz w:val="16"/>
                <w:szCs w:val="16"/>
                <w:lang w:val="en-US"/>
              </w:rPr>
              <w:br/>
              <w:t>ACT.2.L.8.</w:t>
            </w:r>
          </w:p>
        </w:tc>
      </w:tr>
      <w:tr w:rsidR="005F64CF" w:rsidRPr="002D4E78" w14:paraId="5320AA80" w14:textId="77777777" w:rsidTr="005F64CF">
        <w:trPr>
          <w:trHeight w:val="3428"/>
        </w:trPr>
        <w:tc>
          <w:tcPr>
            <w:tcW w:w="605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8077044"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activamente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406AAF61"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lang w:val="en-US"/>
              </w:rPr>
            </w:pPr>
            <w:r w:rsidRPr="005F64CF">
              <w:rPr>
                <w:b/>
                <w:color w:val="000000"/>
                <w:sz w:val="18"/>
                <w:szCs w:val="18"/>
                <w:lang w:val="en-US"/>
              </w:rPr>
              <w:lastRenderedPageBreak/>
              <w:t>CCL3, CCL5, CP3, STEM3, STEM5, CD3, CD4, CPSAA1, CPSAA2, CPSAA3, CC2, CC3, CC4, CE1, CE2</w:t>
            </w:r>
          </w:p>
        </w:tc>
        <w:tc>
          <w:tcPr>
            <w:tcW w:w="637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7D6EB70" w14:textId="77777777" w:rsidR="005F64CF" w:rsidRPr="005F64CF" w:rsidRDefault="005F64CF" w:rsidP="005F64CF">
            <w:pPr>
              <w:spacing w:before="251"/>
              <w:ind w:right="213"/>
              <w:rPr>
                <w:sz w:val="18"/>
                <w:szCs w:val="18"/>
              </w:rPr>
            </w:pPr>
            <w:r w:rsidRPr="005F64CF">
              <w:rPr>
                <w:sz w:val="18"/>
                <w:szCs w:val="18"/>
              </w:rPr>
              <w:lastRenderedPageBreak/>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177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B13014D" w14:textId="77777777" w:rsidR="005F64CF" w:rsidRPr="005F64CF" w:rsidRDefault="005F64CF" w:rsidP="005F64CF">
            <w:pPr>
              <w:ind w:right="314"/>
              <w:rPr>
                <w:sz w:val="16"/>
                <w:szCs w:val="16"/>
              </w:rPr>
            </w:pPr>
          </w:p>
          <w:p w14:paraId="5325CA1A" w14:textId="77777777" w:rsidR="005F64CF" w:rsidRPr="005F64CF" w:rsidRDefault="005F64CF" w:rsidP="005F64CF">
            <w:pPr>
              <w:ind w:right="314"/>
              <w:rPr>
                <w:sz w:val="16"/>
                <w:szCs w:val="16"/>
              </w:rPr>
            </w:pPr>
          </w:p>
          <w:p w14:paraId="6BC72D45" w14:textId="77777777" w:rsidR="005F64CF" w:rsidRPr="005F64CF" w:rsidRDefault="005F64CF" w:rsidP="005F64CF">
            <w:pPr>
              <w:ind w:right="314"/>
              <w:rPr>
                <w:sz w:val="24"/>
                <w:szCs w:val="24"/>
                <w:lang w:val="en-US"/>
              </w:rPr>
            </w:pPr>
            <w:r w:rsidRPr="005F64CF">
              <w:rPr>
                <w:sz w:val="16"/>
                <w:szCs w:val="16"/>
                <w:lang w:val="en-US"/>
              </w:rPr>
              <w:t>ACT.2.F.2.1.</w:t>
            </w:r>
            <w:r w:rsidRPr="005F64CF">
              <w:rPr>
                <w:sz w:val="16"/>
                <w:szCs w:val="16"/>
                <w:lang w:val="en-US"/>
              </w:rPr>
              <w:br/>
              <w:t>ACT.2.F.2.2.</w:t>
            </w:r>
            <w:r w:rsidRPr="005F64CF">
              <w:rPr>
                <w:sz w:val="16"/>
                <w:szCs w:val="16"/>
                <w:lang w:val="en-US"/>
              </w:rPr>
              <w:br/>
              <w:t>ACT.2.F.3.1.</w:t>
            </w:r>
          </w:p>
        </w:tc>
      </w:tr>
    </w:tbl>
    <w:p w14:paraId="2739C2D9" w14:textId="77777777" w:rsidR="005F64CF" w:rsidRPr="005F64CF" w:rsidRDefault="005F64CF" w:rsidP="005F64CF">
      <w:pPr>
        <w:spacing w:after="0" w:line="240" w:lineRule="auto"/>
        <w:ind w:right="6"/>
        <w:jc w:val="right"/>
        <w:rPr>
          <w:sz w:val="24"/>
          <w:szCs w:val="24"/>
        </w:rPr>
      </w:pPr>
      <w:r w:rsidRPr="005F64CF">
        <w:rPr>
          <w:color w:val="000000"/>
        </w:rPr>
        <w:lastRenderedPageBreak/>
        <w:t>2 </w:t>
      </w:r>
    </w:p>
    <w:p w14:paraId="6DF4CA35" w14:textId="77777777" w:rsidR="005F64CF" w:rsidRPr="005F64CF" w:rsidRDefault="005F64CF" w:rsidP="005F64CF">
      <w:pPr>
        <w:spacing w:after="0" w:line="240" w:lineRule="auto"/>
        <w:rPr>
          <w:b/>
          <w:color w:val="000000"/>
        </w:rPr>
      </w:pPr>
    </w:p>
    <w:p w14:paraId="62FE491D" w14:textId="77777777" w:rsidR="005F64CF" w:rsidRPr="005F64CF" w:rsidRDefault="005F64CF" w:rsidP="005F64CF">
      <w:pPr>
        <w:spacing w:after="0" w:line="360" w:lineRule="auto"/>
        <w:rPr>
          <w:sz w:val="24"/>
          <w:szCs w:val="24"/>
        </w:rPr>
      </w:pPr>
      <w:r w:rsidRPr="005F64CF">
        <w:rPr>
          <w:b/>
          <w:color w:val="000000"/>
        </w:rPr>
        <w:t>4. INTERDISCIPLINARIEDAD </w:t>
      </w:r>
    </w:p>
    <w:tbl>
      <w:tblPr>
        <w:tblW w:w="14266" w:type="dxa"/>
        <w:tblLayout w:type="fixed"/>
        <w:tblLook w:val="0400" w:firstRow="0" w:lastRow="0" w:firstColumn="0" w:lastColumn="0" w:noHBand="0" w:noVBand="1"/>
      </w:tblPr>
      <w:tblGrid>
        <w:gridCol w:w="14266"/>
      </w:tblGrid>
      <w:tr w:rsidR="005F64CF" w:rsidRPr="005F64CF" w14:paraId="5742BB93" w14:textId="77777777" w:rsidTr="005F64CF">
        <w:trPr>
          <w:trHeight w:val="1764"/>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47D319" w14:textId="77777777" w:rsidR="005F64CF" w:rsidRPr="005F64CF" w:rsidRDefault="005F64CF" w:rsidP="005F64CF">
            <w:pPr>
              <w:spacing w:before="18"/>
              <w:rPr>
                <w:sz w:val="24"/>
                <w:szCs w:val="24"/>
              </w:rPr>
            </w:pPr>
            <w:r w:rsidRPr="005F64CF">
              <w:rPr>
                <w:sz w:val="24"/>
                <w:szCs w:val="24"/>
              </w:rPr>
              <w:t xml:space="preserve">• La vinculación con el </w:t>
            </w:r>
            <w:r w:rsidRPr="005F64CF">
              <w:rPr>
                <w:b/>
                <w:sz w:val="24"/>
                <w:szCs w:val="24"/>
              </w:rPr>
              <w:t xml:space="preserve">Plan TIC </w:t>
            </w:r>
            <w:r w:rsidRPr="005F64CF">
              <w:rPr>
                <w:sz w:val="24"/>
                <w:szCs w:val="24"/>
              </w:rPr>
              <w:t xml:space="preserve">viene dada porque los alumnos realizarán su informe de prácticas en pdf y lo subirán como tarea a la classroom de clase. </w:t>
            </w:r>
          </w:p>
          <w:p w14:paraId="6E7A3FB2" w14:textId="77777777" w:rsidR="005F64CF" w:rsidRPr="005F64CF" w:rsidRDefault="005F64CF" w:rsidP="005F64CF">
            <w:pPr>
              <w:spacing w:before="18"/>
              <w:rPr>
                <w:sz w:val="24"/>
                <w:szCs w:val="24"/>
              </w:rPr>
            </w:pPr>
            <w:r w:rsidRPr="005F64CF">
              <w:rPr>
                <w:sz w:val="24"/>
                <w:szCs w:val="24"/>
              </w:rPr>
              <w:t xml:space="preserve">• Contribución al </w:t>
            </w:r>
            <w:r w:rsidRPr="005F64CF">
              <w:rPr>
                <w:b/>
                <w:sz w:val="24"/>
                <w:szCs w:val="24"/>
              </w:rPr>
              <w:t xml:space="preserve">plan de igualdad </w:t>
            </w:r>
            <w:r w:rsidRPr="005F64CF">
              <w:rPr>
                <w:sz w:val="24"/>
                <w:szCs w:val="24"/>
              </w:rPr>
              <w:t>poniendo en valor el trabajo de nuestras científicas. Pondremos en valor la contribución de la científica Marie Curie a la ciencia, su trabajo, su pasión y su tesón en un mundo y una época en la que las mujeres tenían tan poco acceso a la ciencia. Fue además la única persona en ganar dos premios Nóbel. </w:t>
            </w:r>
          </w:p>
          <w:p w14:paraId="62EA72CB" w14:textId="77777777" w:rsidR="005F64CF" w:rsidRPr="005F64CF" w:rsidRDefault="005F64CF" w:rsidP="005F64CF">
            <w:pPr>
              <w:spacing w:before="18"/>
              <w:rPr>
                <w:sz w:val="24"/>
                <w:szCs w:val="24"/>
              </w:rPr>
            </w:pPr>
            <w:r w:rsidRPr="005F64CF">
              <w:rPr>
                <w:sz w:val="24"/>
                <w:szCs w:val="24"/>
              </w:rPr>
              <w:t xml:space="preserve">• Contribución a la </w:t>
            </w:r>
            <w:r w:rsidRPr="005F64CF">
              <w:rPr>
                <w:b/>
                <w:sz w:val="24"/>
                <w:szCs w:val="24"/>
              </w:rPr>
              <w:t xml:space="preserve">protección del medioambiente </w:t>
            </w:r>
            <w:r w:rsidRPr="005F64CF">
              <w:rPr>
                <w:sz w:val="24"/>
                <w:szCs w:val="24"/>
              </w:rPr>
              <w:t>utilizando materiales reciclados para nuestros experimentos </w:t>
            </w:r>
          </w:p>
        </w:tc>
      </w:tr>
    </w:tbl>
    <w:p w14:paraId="3622CA79" w14:textId="77777777" w:rsidR="005F64CF" w:rsidRPr="005F64CF" w:rsidRDefault="005F64CF" w:rsidP="005F64CF">
      <w:pPr>
        <w:spacing w:after="0" w:line="240" w:lineRule="auto"/>
        <w:rPr>
          <w:b/>
          <w:color w:val="000000"/>
        </w:rPr>
      </w:pPr>
    </w:p>
    <w:p w14:paraId="6FBE5627" w14:textId="77777777" w:rsidR="005F64CF" w:rsidRPr="005F64CF" w:rsidRDefault="005F64CF" w:rsidP="005F64CF">
      <w:pPr>
        <w:spacing w:after="0" w:line="360" w:lineRule="auto"/>
        <w:rPr>
          <w:b/>
          <w:color w:val="000000"/>
        </w:rPr>
      </w:pPr>
      <w:r w:rsidRPr="005F64CF">
        <w:rPr>
          <w:b/>
          <w:color w:val="000000"/>
        </w:rPr>
        <w:t>5. PRODUCTO FINAL O EVIDENCIAS </w:t>
      </w:r>
    </w:p>
    <w:tbl>
      <w:tblPr>
        <w:tblW w:w="14266" w:type="dxa"/>
        <w:tblLayout w:type="fixed"/>
        <w:tblLook w:val="0400" w:firstRow="0" w:lastRow="0" w:firstColumn="0" w:lastColumn="0" w:noHBand="0" w:noVBand="1"/>
      </w:tblPr>
      <w:tblGrid>
        <w:gridCol w:w="14266"/>
      </w:tblGrid>
      <w:tr w:rsidR="005F64CF" w:rsidRPr="005F64CF" w14:paraId="24B19D33" w14:textId="77777777" w:rsidTr="005F64CF">
        <w:trPr>
          <w:trHeight w:val="351"/>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BF9F8" w14:textId="77777777" w:rsidR="005F64CF" w:rsidRPr="005F64CF" w:rsidRDefault="005F64CF" w:rsidP="005F64CF">
            <w:pPr>
              <w:rPr>
                <w:sz w:val="24"/>
                <w:szCs w:val="24"/>
              </w:rPr>
            </w:pPr>
            <w:r w:rsidRPr="005F64CF">
              <w:lastRenderedPageBreak/>
              <w:t>Informe presentación resumen trabajo colaborativo en laboratorio</w:t>
            </w:r>
          </w:p>
        </w:tc>
      </w:tr>
    </w:tbl>
    <w:p w14:paraId="4CE87BFA" w14:textId="77777777" w:rsidR="005F64CF" w:rsidRPr="005F64CF" w:rsidRDefault="005F64CF" w:rsidP="005F64CF">
      <w:pPr>
        <w:spacing w:after="0" w:line="240" w:lineRule="auto"/>
        <w:rPr>
          <w:b/>
          <w:color w:val="000000"/>
        </w:rPr>
      </w:pPr>
    </w:p>
    <w:p w14:paraId="0DE9067B" w14:textId="77777777" w:rsidR="005F64CF" w:rsidRPr="005F64CF" w:rsidRDefault="005F64CF" w:rsidP="005F64CF">
      <w:pPr>
        <w:spacing w:after="0" w:line="360" w:lineRule="auto"/>
        <w:rPr>
          <w:b/>
          <w:color w:val="000000"/>
        </w:rPr>
      </w:pPr>
      <w:r w:rsidRPr="005F64CF">
        <w:rPr>
          <w:b/>
          <w:color w:val="000000"/>
        </w:rPr>
        <w:t>6. ORGANIZACIÓN DEL AULA/METODOLOGÍA</w:t>
      </w:r>
    </w:p>
    <w:tbl>
      <w:tblPr>
        <w:tblW w:w="13986" w:type="dxa"/>
        <w:tblLayout w:type="fixed"/>
        <w:tblLook w:val="0400" w:firstRow="0" w:lastRow="0" w:firstColumn="0" w:lastColumn="0" w:noHBand="0" w:noVBand="1"/>
      </w:tblPr>
      <w:tblGrid>
        <w:gridCol w:w="1773"/>
        <w:gridCol w:w="12213"/>
      </w:tblGrid>
      <w:tr w:rsidR="005F64CF" w:rsidRPr="005F64CF" w14:paraId="73E1C45A" w14:textId="77777777" w:rsidTr="005F64CF">
        <w:trPr>
          <w:trHeight w:val="272"/>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FAA5C4C" w14:textId="77777777" w:rsidR="005F64CF" w:rsidRPr="005F64CF" w:rsidRDefault="005F64CF" w:rsidP="005F64CF">
            <w:pPr>
              <w:rPr>
                <w:sz w:val="24"/>
                <w:szCs w:val="24"/>
              </w:rPr>
            </w:pPr>
            <w:r w:rsidRPr="005F64CF">
              <w:rPr>
                <w:b/>
                <w:color w:val="000000"/>
                <w:shd w:val="clear" w:color="auto" w:fill="F7CAAC"/>
              </w:rPr>
              <w:t>Agrupamientos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5A3B19F" w14:textId="77777777" w:rsidR="005F64CF" w:rsidRPr="005F64CF" w:rsidRDefault="005F64CF" w:rsidP="005F64CF">
            <w:pPr>
              <w:rPr>
                <w:sz w:val="24"/>
                <w:szCs w:val="24"/>
              </w:rPr>
            </w:pPr>
            <w:r w:rsidRPr="005F64CF">
              <w:rPr>
                <w:color w:val="000000"/>
                <w:shd w:val="clear" w:color="auto" w:fill="FBE4D5"/>
              </w:rPr>
              <w:t>5 grupos de 3-4 alumnos. </w:t>
            </w:r>
          </w:p>
        </w:tc>
      </w:tr>
      <w:tr w:rsidR="005F64CF" w:rsidRPr="005F64CF" w14:paraId="16805D8D" w14:textId="77777777" w:rsidTr="005F64CF">
        <w:trPr>
          <w:trHeight w:val="9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7369540" w14:textId="77777777" w:rsidR="005F64CF" w:rsidRPr="005F64CF" w:rsidRDefault="005F64CF" w:rsidP="005F64CF">
            <w:pPr>
              <w:rPr>
                <w:sz w:val="24"/>
                <w:szCs w:val="24"/>
              </w:rPr>
            </w:pPr>
            <w:r w:rsidRPr="005F64CF">
              <w:rPr>
                <w:b/>
                <w:color w:val="000000"/>
                <w:shd w:val="clear" w:color="auto" w:fill="F7CAAC"/>
              </w:rPr>
              <w:t>Espacios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4088919" w14:textId="77777777" w:rsidR="005F64CF" w:rsidRPr="005F64CF" w:rsidRDefault="005F64CF" w:rsidP="005F64CF">
            <w:pPr>
              <w:ind w:right="374"/>
              <w:rPr>
                <w:sz w:val="24"/>
                <w:szCs w:val="24"/>
              </w:rPr>
            </w:pPr>
            <w:r w:rsidRPr="005F64CF">
              <w:rPr>
                <w:color w:val="000000"/>
                <w:shd w:val="clear" w:color="auto" w:fill="FBE4D5"/>
              </w:rPr>
              <w:t xml:space="preserve">Laboratorio. Muy importante la organización de los grupos para trabajar. </w:t>
            </w:r>
          </w:p>
        </w:tc>
      </w:tr>
      <w:tr w:rsidR="005F64CF" w:rsidRPr="005F64CF" w14:paraId="7915E031" w14:textId="77777777" w:rsidTr="005F64CF">
        <w:trPr>
          <w:trHeight w:val="24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591990D" w14:textId="77777777" w:rsidR="005F64CF" w:rsidRPr="005F64CF" w:rsidRDefault="005F64CF" w:rsidP="005F64CF">
            <w:pPr>
              <w:rPr>
                <w:sz w:val="24"/>
                <w:szCs w:val="24"/>
              </w:rPr>
            </w:pPr>
            <w:r w:rsidRPr="005F64CF">
              <w:rPr>
                <w:b/>
                <w:color w:val="000000"/>
                <w:shd w:val="clear" w:color="auto" w:fill="F7CAAC"/>
              </w:rPr>
              <w:t>Tiempos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DA975B8" w14:textId="77777777" w:rsidR="005F64CF" w:rsidRPr="005F64CF" w:rsidRDefault="005F64CF" w:rsidP="005F64CF">
            <w:pPr>
              <w:rPr>
                <w:sz w:val="24"/>
                <w:szCs w:val="24"/>
              </w:rPr>
            </w:pPr>
            <w:r w:rsidRPr="005F64CF">
              <w:rPr>
                <w:sz w:val="24"/>
                <w:szCs w:val="24"/>
              </w:rPr>
              <w:t>5 sesiones</w:t>
            </w:r>
          </w:p>
        </w:tc>
      </w:tr>
      <w:tr w:rsidR="005F64CF" w:rsidRPr="005F64CF" w14:paraId="1EE5F344" w14:textId="77777777" w:rsidTr="005F64CF">
        <w:trPr>
          <w:trHeight w:val="19"/>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746BB86" w14:textId="77777777" w:rsidR="005F64CF" w:rsidRPr="005F64CF" w:rsidRDefault="005F64CF" w:rsidP="005F64CF">
            <w:pPr>
              <w:rPr>
                <w:sz w:val="24"/>
                <w:szCs w:val="24"/>
              </w:rPr>
            </w:pPr>
            <w:r w:rsidRPr="005F64CF">
              <w:rPr>
                <w:b/>
                <w:color w:val="000000"/>
                <w:shd w:val="clear" w:color="auto" w:fill="F7CAAC"/>
              </w:rPr>
              <w:t>Materiales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F94EA1B" w14:textId="77777777" w:rsidR="005F64CF" w:rsidRPr="005F64CF" w:rsidRDefault="005F64CF" w:rsidP="005F64CF">
            <w:pPr>
              <w:rPr>
                <w:sz w:val="24"/>
                <w:szCs w:val="24"/>
              </w:rPr>
            </w:pPr>
            <w:r w:rsidRPr="005F64CF">
              <w:rPr>
                <w:color w:val="000000"/>
                <w:shd w:val="clear" w:color="auto" w:fill="FBE4D5"/>
              </w:rPr>
              <w:t>Materiales propios del laboratorio de química.</w:t>
            </w:r>
          </w:p>
        </w:tc>
      </w:tr>
    </w:tbl>
    <w:p w14:paraId="76B228EE" w14:textId="77777777" w:rsidR="005F64CF" w:rsidRPr="005F64CF" w:rsidRDefault="005F64CF" w:rsidP="005F64CF">
      <w:pPr>
        <w:spacing w:after="0" w:line="240" w:lineRule="auto"/>
        <w:ind w:right="6"/>
        <w:jc w:val="right"/>
        <w:rPr>
          <w:sz w:val="24"/>
          <w:szCs w:val="24"/>
        </w:rPr>
      </w:pPr>
      <w:r w:rsidRPr="005F64CF">
        <w:rPr>
          <w:color w:val="000000"/>
        </w:rPr>
        <w:t>3 </w:t>
      </w:r>
    </w:p>
    <w:p w14:paraId="2BD91944" w14:textId="77777777" w:rsidR="005F64CF" w:rsidRPr="005F64CF" w:rsidRDefault="005F64CF" w:rsidP="005F64CF">
      <w:pPr>
        <w:spacing w:after="0" w:line="360" w:lineRule="auto"/>
        <w:rPr>
          <w:sz w:val="24"/>
          <w:szCs w:val="24"/>
        </w:rPr>
      </w:pPr>
      <w:r w:rsidRPr="005F64CF">
        <w:rPr>
          <w:b/>
          <w:color w:val="000000"/>
        </w:rPr>
        <w:t>7. ACTIVIDADES Y RECURSOS ATENDIENDO A LA DIVERSIDAD</w:t>
      </w:r>
    </w:p>
    <w:tbl>
      <w:tblPr>
        <w:tblW w:w="14417" w:type="dxa"/>
        <w:tblLayout w:type="fixed"/>
        <w:tblLook w:val="0400" w:firstRow="0" w:lastRow="0" w:firstColumn="0" w:lastColumn="0" w:noHBand="0" w:noVBand="1"/>
      </w:tblPr>
      <w:tblGrid>
        <w:gridCol w:w="3928"/>
        <w:gridCol w:w="141"/>
        <w:gridCol w:w="4536"/>
        <w:gridCol w:w="5812"/>
      </w:tblGrid>
      <w:tr w:rsidR="005F64CF" w:rsidRPr="005F64CF" w14:paraId="355C9D6B" w14:textId="77777777" w:rsidTr="005F64CF">
        <w:trPr>
          <w:trHeight w:val="278"/>
        </w:trPr>
        <w:tc>
          <w:tcPr>
            <w:tcW w:w="14417"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2AB0145" w14:textId="77777777" w:rsidR="005F64CF" w:rsidRPr="005F64CF" w:rsidRDefault="005F64CF" w:rsidP="005F64CF">
            <w:pPr>
              <w:rPr>
                <w:sz w:val="24"/>
                <w:szCs w:val="24"/>
              </w:rPr>
            </w:pPr>
            <w:r w:rsidRPr="005F64CF">
              <w:rPr>
                <w:b/>
                <w:color w:val="000000"/>
                <w:shd w:val="clear" w:color="auto" w:fill="F7CAAC"/>
              </w:rPr>
              <w:t>De conocimiento, introducción y motivación. 1ª Sesión</w:t>
            </w:r>
          </w:p>
        </w:tc>
      </w:tr>
      <w:tr w:rsidR="005F64CF" w:rsidRPr="005F64CF" w14:paraId="3B0AA67D" w14:textId="77777777" w:rsidTr="005F64CF">
        <w:trPr>
          <w:trHeight w:val="293"/>
        </w:trPr>
        <w:tc>
          <w:tcPr>
            <w:tcW w:w="3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D0FD42F" w14:textId="77777777" w:rsidR="005F64CF" w:rsidRPr="005F64CF" w:rsidRDefault="005F64CF" w:rsidP="005F64CF">
            <w:pPr>
              <w:rPr>
                <w:sz w:val="24"/>
                <w:szCs w:val="24"/>
              </w:rPr>
            </w:pPr>
            <w:r w:rsidRPr="005F64CF">
              <w:rPr>
                <w:b/>
                <w:color w:val="000000"/>
                <w:shd w:val="clear" w:color="auto" w:fill="FBE4D5"/>
              </w:rPr>
              <w:t>BÁSICA </w:t>
            </w:r>
          </w:p>
        </w:tc>
        <w:tc>
          <w:tcPr>
            <w:tcW w:w="467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34BDF66" w14:textId="77777777" w:rsidR="005F64CF" w:rsidRPr="005F64CF" w:rsidRDefault="005F64CF" w:rsidP="005F64CF">
            <w:pPr>
              <w:rPr>
                <w:sz w:val="24"/>
                <w:szCs w:val="24"/>
              </w:rPr>
            </w:pPr>
            <w:r w:rsidRPr="005F64CF">
              <w:rPr>
                <w:b/>
                <w:color w:val="000000"/>
                <w:shd w:val="clear" w:color="auto" w:fill="FBE4D5"/>
              </w:rPr>
              <w:t>INTERMEDIA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0C61B1B"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7DFD8E8E" w14:textId="77777777" w:rsidTr="005F64CF">
        <w:trPr>
          <w:trHeight w:val="166"/>
        </w:trPr>
        <w:tc>
          <w:tcPr>
            <w:tcW w:w="3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2A1CE6C" w14:textId="77777777" w:rsidR="005F64CF" w:rsidRPr="005F64CF" w:rsidRDefault="005F64CF" w:rsidP="005F64CF">
            <w:pPr>
              <w:spacing w:before="8"/>
              <w:ind w:right="144"/>
              <w:jc w:val="both"/>
              <w:rPr>
                <w:sz w:val="20"/>
                <w:szCs w:val="20"/>
              </w:rPr>
            </w:pPr>
            <w:r w:rsidRPr="005F64CF">
              <w:rPr>
                <w:sz w:val="20"/>
                <w:szCs w:val="20"/>
              </w:rPr>
              <w:t>Conocimiento de las normas básicas y de seguridad de uso del laboratorio.</w:t>
            </w:r>
          </w:p>
        </w:tc>
        <w:tc>
          <w:tcPr>
            <w:tcW w:w="467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478C3E0" w14:textId="77777777" w:rsidR="005F64CF" w:rsidRPr="005F64CF" w:rsidRDefault="005F64CF" w:rsidP="005F64CF">
            <w:pPr>
              <w:spacing w:before="8"/>
              <w:ind w:right="42"/>
              <w:rPr>
                <w:sz w:val="20"/>
                <w:szCs w:val="20"/>
              </w:rPr>
            </w:pPr>
            <w:r w:rsidRPr="005F64CF">
              <w:rPr>
                <w:sz w:val="20"/>
                <w:szCs w:val="20"/>
              </w:rPr>
              <w:t>Conocimiento de las normas básicas y de seguridad de uso del laboratorio.</w:t>
            </w:r>
          </w:p>
          <w:p w14:paraId="17FF3C86" w14:textId="77777777" w:rsidR="005F64CF" w:rsidRPr="005F64CF" w:rsidRDefault="005F64CF" w:rsidP="005F64CF">
            <w:pPr>
              <w:spacing w:before="8"/>
              <w:ind w:right="42"/>
              <w:rPr>
                <w:sz w:val="20"/>
                <w:szCs w:val="20"/>
              </w:rPr>
            </w:pPr>
            <w:r w:rsidRPr="005F64CF">
              <w:rPr>
                <w:sz w:val="20"/>
                <w:szCs w:val="20"/>
              </w:rPr>
              <w:t>Identificación de los aparatos básicos del laboratorio</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5C1937B" w14:textId="77777777" w:rsidR="005F64CF" w:rsidRPr="005F64CF" w:rsidRDefault="005F64CF" w:rsidP="005F64CF">
            <w:pPr>
              <w:spacing w:before="8"/>
              <w:ind w:right="42"/>
              <w:rPr>
                <w:sz w:val="20"/>
                <w:szCs w:val="20"/>
              </w:rPr>
            </w:pPr>
            <w:r w:rsidRPr="005F64CF">
              <w:rPr>
                <w:sz w:val="20"/>
                <w:szCs w:val="20"/>
              </w:rPr>
              <w:t>Conocimiento de las normas básicas y de seguridad de uso del laboratorio.</w:t>
            </w:r>
          </w:p>
          <w:p w14:paraId="5E43B55E" w14:textId="77777777" w:rsidR="005F64CF" w:rsidRPr="005F64CF" w:rsidRDefault="005F64CF" w:rsidP="005F64CF">
            <w:pPr>
              <w:spacing w:before="8"/>
              <w:ind w:right="137"/>
              <w:rPr>
                <w:sz w:val="20"/>
                <w:szCs w:val="20"/>
              </w:rPr>
            </w:pPr>
            <w:r w:rsidRPr="005F64CF">
              <w:rPr>
                <w:sz w:val="20"/>
                <w:szCs w:val="20"/>
              </w:rPr>
              <w:t>Identificación del material básico del laboratorio</w:t>
            </w:r>
          </w:p>
          <w:p w14:paraId="6691AF43" w14:textId="77777777" w:rsidR="005F64CF" w:rsidRPr="005F64CF" w:rsidRDefault="005F64CF" w:rsidP="005F64CF">
            <w:pPr>
              <w:spacing w:before="8"/>
              <w:ind w:right="137"/>
              <w:rPr>
                <w:sz w:val="20"/>
                <w:szCs w:val="20"/>
              </w:rPr>
            </w:pPr>
            <w:r w:rsidRPr="005F64CF">
              <w:rPr>
                <w:sz w:val="20"/>
                <w:szCs w:val="20"/>
              </w:rPr>
              <w:lastRenderedPageBreak/>
              <w:t>Investigación sobre el funcionamiento de los aparatos y materiales de uso más común en el laboratorio.</w:t>
            </w:r>
          </w:p>
        </w:tc>
      </w:tr>
      <w:tr w:rsidR="005F64CF" w:rsidRPr="005F64CF" w14:paraId="19F72408" w14:textId="77777777" w:rsidTr="005F64CF">
        <w:trPr>
          <w:trHeight w:val="278"/>
        </w:trPr>
        <w:tc>
          <w:tcPr>
            <w:tcW w:w="14417"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352C90A" w14:textId="77777777" w:rsidR="005F64CF" w:rsidRPr="005F64CF" w:rsidRDefault="005F64CF" w:rsidP="005F64CF">
            <w:pPr>
              <w:rPr>
                <w:sz w:val="24"/>
                <w:szCs w:val="24"/>
              </w:rPr>
            </w:pPr>
            <w:r w:rsidRPr="005F64CF">
              <w:rPr>
                <w:b/>
                <w:color w:val="000000"/>
                <w:shd w:val="clear" w:color="auto" w:fill="F7CAAC"/>
              </w:rPr>
              <w:lastRenderedPageBreak/>
              <w:t>De desarrollo. 2ª, 3ª y 4ª Sesión</w:t>
            </w:r>
          </w:p>
        </w:tc>
      </w:tr>
      <w:tr w:rsidR="005F64CF" w:rsidRPr="005F64CF" w14:paraId="4A4BE71A" w14:textId="77777777" w:rsidTr="005F64CF">
        <w:trPr>
          <w:trHeight w:val="279"/>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92DFE82" w14:textId="77777777" w:rsidR="005F64CF" w:rsidRPr="005F64CF" w:rsidRDefault="005F64CF" w:rsidP="005F64CF">
            <w:pPr>
              <w:rPr>
                <w:sz w:val="24"/>
                <w:szCs w:val="24"/>
              </w:rPr>
            </w:pPr>
            <w:r w:rsidRPr="005F64CF">
              <w:rPr>
                <w:b/>
                <w:color w:val="000000"/>
                <w:shd w:val="clear" w:color="auto" w:fill="FBE4D5"/>
              </w:rPr>
              <w:t>BÁSICA </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489832A" w14:textId="77777777" w:rsidR="005F64CF" w:rsidRPr="005F64CF" w:rsidRDefault="005F64CF" w:rsidP="005F64CF">
            <w:pPr>
              <w:rPr>
                <w:sz w:val="24"/>
                <w:szCs w:val="24"/>
              </w:rPr>
            </w:pPr>
            <w:r w:rsidRPr="005F64CF">
              <w:rPr>
                <w:b/>
                <w:color w:val="000000"/>
                <w:shd w:val="clear" w:color="auto" w:fill="FBE4D5"/>
              </w:rPr>
              <w:t>INTERMEDIA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A79B61B"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583A8BA2" w14:textId="77777777" w:rsidTr="005F64CF">
        <w:trPr>
          <w:trHeight w:val="959"/>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CED9A40" w14:textId="77777777" w:rsidR="005F64CF" w:rsidRPr="005F64CF" w:rsidRDefault="005F64CF" w:rsidP="005F64CF">
            <w:pPr>
              <w:ind w:right="41"/>
              <w:rPr>
                <w:sz w:val="20"/>
                <w:szCs w:val="20"/>
              </w:rPr>
            </w:pPr>
            <w:r w:rsidRPr="005F64CF">
              <w:rPr>
                <w:color w:val="000000"/>
                <w:sz w:val="20"/>
                <w:szCs w:val="20"/>
                <w:shd w:val="clear" w:color="auto" w:fill="FBE4D5"/>
              </w:rPr>
              <w:t>Realización de varios experimentos guiados por el profesor/a  y elaboración de informe en grupo sobre el trabajo realizado.</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2435FDF" w14:textId="77777777" w:rsidR="005F64CF" w:rsidRPr="005F64CF" w:rsidRDefault="005F64CF" w:rsidP="005F64CF">
            <w:pPr>
              <w:tabs>
                <w:tab w:val="left" w:pos="4336"/>
              </w:tabs>
              <w:spacing w:before="8"/>
              <w:rPr>
                <w:sz w:val="20"/>
                <w:szCs w:val="20"/>
              </w:rPr>
            </w:pPr>
            <w:r w:rsidRPr="005F64CF">
              <w:rPr>
                <w:color w:val="000000"/>
                <w:sz w:val="20"/>
                <w:szCs w:val="20"/>
                <w:shd w:val="clear" w:color="auto" w:fill="FBE4D5"/>
              </w:rPr>
              <w:t>Realización de varios experimentos guiados por el profesor pero realizados ya por ellos mismos  y elaboración de informe en grupo sobre el trabajo realizado.</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DC1A097" w14:textId="77777777" w:rsidR="005F64CF" w:rsidRPr="005F64CF" w:rsidRDefault="005F64CF" w:rsidP="005F64CF">
            <w:pPr>
              <w:rPr>
                <w:sz w:val="20"/>
                <w:szCs w:val="20"/>
              </w:rPr>
            </w:pPr>
            <w:r w:rsidRPr="005F64CF">
              <w:rPr>
                <w:color w:val="000000"/>
                <w:sz w:val="20"/>
                <w:szCs w:val="20"/>
                <w:shd w:val="clear" w:color="auto" w:fill="FBE4D5"/>
              </w:rPr>
              <w:t>Realización de varios experimentos de forma muy autónoma, después de ver el guión de prácticas  y elaboración de un informe muy completo en grupo sobre el trabajo realizado.</w:t>
            </w:r>
          </w:p>
        </w:tc>
      </w:tr>
      <w:tr w:rsidR="005F64CF" w:rsidRPr="005F64CF" w14:paraId="2F92489C" w14:textId="77777777" w:rsidTr="005F64CF">
        <w:trPr>
          <w:trHeight w:val="278"/>
        </w:trPr>
        <w:tc>
          <w:tcPr>
            <w:tcW w:w="14417"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90BAA54" w14:textId="77777777" w:rsidR="005F64CF" w:rsidRPr="005F64CF" w:rsidRDefault="005F64CF" w:rsidP="005F64CF">
            <w:pPr>
              <w:rPr>
                <w:sz w:val="24"/>
                <w:szCs w:val="24"/>
              </w:rPr>
            </w:pPr>
            <w:r w:rsidRPr="005F64CF">
              <w:rPr>
                <w:b/>
                <w:color w:val="000000"/>
                <w:shd w:val="clear" w:color="auto" w:fill="F7CAAC"/>
              </w:rPr>
              <w:t>De evaluación. 5ª sesión</w:t>
            </w:r>
          </w:p>
        </w:tc>
      </w:tr>
      <w:tr w:rsidR="005F64CF" w:rsidRPr="005F64CF" w14:paraId="7A6BE494" w14:textId="77777777" w:rsidTr="005F64CF">
        <w:trPr>
          <w:trHeight w:val="278"/>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9F85853" w14:textId="77777777" w:rsidR="005F64CF" w:rsidRPr="005F64CF" w:rsidRDefault="005F64CF" w:rsidP="005F64CF">
            <w:pPr>
              <w:rPr>
                <w:sz w:val="24"/>
                <w:szCs w:val="24"/>
              </w:rPr>
            </w:pPr>
            <w:r w:rsidRPr="005F64CF">
              <w:rPr>
                <w:b/>
                <w:color w:val="000000"/>
                <w:shd w:val="clear" w:color="auto" w:fill="FBE4D5"/>
              </w:rPr>
              <w:t>BÁSICA </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7611ED9" w14:textId="77777777" w:rsidR="005F64CF" w:rsidRPr="005F64CF" w:rsidRDefault="005F64CF" w:rsidP="005F64CF">
            <w:pPr>
              <w:rPr>
                <w:sz w:val="24"/>
                <w:szCs w:val="24"/>
              </w:rPr>
            </w:pPr>
            <w:r w:rsidRPr="005F64CF">
              <w:rPr>
                <w:b/>
                <w:color w:val="000000"/>
                <w:shd w:val="clear" w:color="auto" w:fill="FBE4D5"/>
              </w:rPr>
              <w:t>INTERMEDIA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3E95B9A"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6C293B80" w14:textId="77777777" w:rsidTr="005F64CF">
        <w:trPr>
          <w:trHeight w:val="143"/>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82D0677" w14:textId="77777777" w:rsidR="005F64CF" w:rsidRPr="005F64CF" w:rsidRDefault="005F64CF" w:rsidP="005F64CF">
            <w:pPr>
              <w:rPr>
                <w:sz w:val="24"/>
                <w:szCs w:val="24"/>
              </w:rPr>
            </w:pPr>
            <w:r w:rsidRPr="005F64CF">
              <w:rPr>
                <w:color w:val="000000"/>
                <w:shd w:val="clear" w:color="auto" w:fill="FBE4D5"/>
              </w:rPr>
              <w:t>Rúbrica </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25DD116" w14:textId="77777777" w:rsidR="005F64CF" w:rsidRPr="005F64CF" w:rsidRDefault="005F64CF" w:rsidP="005F64CF">
            <w:pPr>
              <w:rPr>
                <w:sz w:val="24"/>
                <w:szCs w:val="24"/>
              </w:rPr>
            </w:pPr>
            <w:r w:rsidRPr="005F64CF">
              <w:rPr>
                <w:color w:val="000000"/>
                <w:shd w:val="clear" w:color="auto" w:fill="FBE4D5"/>
              </w:rPr>
              <w:t>Rúbrica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42AE1E7" w14:textId="77777777" w:rsidR="005F64CF" w:rsidRPr="005F64CF" w:rsidRDefault="005F64CF" w:rsidP="005F64CF">
            <w:pPr>
              <w:rPr>
                <w:sz w:val="24"/>
                <w:szCs w:val="24"/>
              </w:rPr>
            </w:pPr>
            <w:r w:rsidRPr="005F64CF">
              <w:rPr>
                <w:color w:val="000000"/>
                <w:shd w:val="clear" w:color="auto" w:fill="FBE4D5"/>
              </w:rPr>
              <w:t>Rúbrica</w:t>
            </w:r>
          </w:p>
        </w:tc>
      </w:tr>
    </w:tbl>
    <w:p w14:paraId="04DC7C83" w14:textId="77777777" w:rsidR="005F64CF" w:rsidRPr="005F64CF" w:rsidRDefault="005F64CF" w:rsidP="005F64CF">
      <w:pPr>
        <w:spacing w:after="0" w:line="240" w:lineRule="auto"/>
        <w:ind w:right="6"/>
        <w:jc w:val="right"/>
        <w:rPr>
          <w:sz w:val="24"/>
          <w:szCs w:val="24"/>
        </w:rPr>
      </w:pPr>
      <w:r w:rsidRPr="005F64CF">
        <w:rPr>
          <w:color w:val="000000"/>
          <w:sz w:val="24"/>
          <w:szCs w:val="24"/>
        </w:rPr>
        <w:t> </w:t>
      </w:r>
    </w:p>
    <w:p w14:paraId="19A16D5B" w14:textId="77777777" w:rsidR="005F64CF" w:rsidRPr="005F64CF" w:rsidRDefault="005F64CF" w:rsidP="005F64CF">
      <w:pPr>
        <w:spacing w:after="0" w:line="240" w:lineRule="auto"/>
        <w:rPr>
          <w:b/>
          <w:color w:val="000000"/>
          <w:sz w:val="24"/>
          <w:szCs w:val="24"/>
        </w:rPr>
      </w:pPr>
      <w:r w:rsidRPr="005F64CF">
        <w:rPr>
          <w:b/>
          <w:color w:val="000000"/>
          <w:sz w:val="24"/>
          <w:szCs w:val="24"/>
        </w:rPr>
        <w:t>8. EVALUACIÓN FORMATIVA. Rúbrica de Evaluación</w:t>
      </w:r>
    </w:p>
    <w:p w14:paraId="60ED05A3" w14:textId="77777777" w:rsidR="005F64CF" w:rsidRPr="005F64CF" w:rsidRDefault="005F64CF" w:rsidP="005F64CF">
      <w:pPr>
        <w:spacing w:after="0" w:line="240" w:lineRule="auto"/>
      </w:pPr>
      <w:r w:rsidRPr="005F64CF">
        <w:rPr>
          <w:b/>
          <w:color w:val="000000"/>
        </w:rPr>
        <w:t> </w:t>
      </w:r>
    </w:p>
    <w:tbl>
      <w:tblPr>
        <w:tblW w:w="14266" w:type="dxa"/>
        <w:tblLayout w:type="fixed"/>
        <w:tblLook w:val="0400" w:firstRow="0" w:lastRow="0" w:firstColumn="0" w:lastColumn="0" w:noHBand="0" w:noVBand="1"/>
      </w:tblPr>
      <w:tblGrid>
        <w:gridCol w:w="4636"/>
        <w:gridCol w:w="2268"/>
        <w:gridCol w:w="2627"/>
        <w:gridCol w:w="2478"/>
        <w:gridCol w:w="2257"/>
      </w:tblGrid>
      <w:tr w:rsidR="005F64CF" w:rsidRPr="005F64CF" w14:paraId="6A80ABA6" w14:textId="77777777" w:rsidTr="005F64CF">
        <w:trPr>
          <w:trHeight w:val="481"/>
        </w:trPr>
        <w:tc>
          <w:tcPr>
            <w:tcW w:w="46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FE2649" w14:textId="77777777" w:rsidR="005F64CF" w:rsidRPr="005F64CF" w:rsidRDefault="005F64CF" w:rsidP="005F64CF">
            <w:r w:rsidRPr="005F64CF">
              <w:rPr>
                <w:b/>
                <w:color w:val="000000"/>
              </w:rPr>
              <w:t>CRITERIOS DE EVALUACIÓN</w:t>
            </w:r>
          </w:p>
        </w:tc>
        <w:tc>
          <w:tcPr>
            <w:tcW w:w="226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540FCA2F"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7CCC5D17" w14:textId="77777777" w:rsidR="005F64CF" w:rsidRPr="005F64CF" w:rsidRDefault="005F64CF" w:rsidP="005F64CF">
            <w:pPr>
              <w:spacing w:before="25"/>
            </w:pPr>
            <w:r w:rsidRPr="005F64CF">
              <w:rPr>
                <w:b/>
                <w:color w:val="000000"/>
                <w:shd w:val="clear" w:color="auto" w:fill="92D050"/>
              </w:rPr>
              <w:t> (9-10 puntos)</w:t>
            </w:r>
          </w:p>
        </w:tc>
        <w:tc>
          <w:tcPr>
            <w:tcW w:w="2627"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471C2A66" w14:textId="77777777" w:rsidR="005F64CF" w:rsidRPr="005F64CF" w:rsidRDefault="005F64CF" w:rsidP="005F64CF">
            <w:r w:rsidRPr="005F64CF">
              <w:rPr>
                <w:b/>
                <w:color w:val="000000"/>
                <w:highlight w:val="yellow"/>
              </w:rPr>
              <w:t xml:space="preserve"> NIVEL 3 </w:t>
            </w:r>
            <w:r w:rsidRPr="005F64CF">
              <w:rPr>
                <w:b/>
                <w:color w:val="000000"/>
              </w:rPr>
              <w:t> </w:t>
            </w:r>
          </w:p>
          <w:p w14:paraId="1E936C64" w14:textId="77777777" w:rsidR="005F64CF" w:rsidRPr="005F64CF" w:rsidRDefault="005F64CF" w:rsidP="005F64CF">
            <w:pPr>
              <w:spacing w:before="37"/>
            </w:pPr>
            <w:r w:rsidRPr="005F64CF">
              <w:rPr>
                <w:b/>
                <w:color w:val="000000"/>
                <w:highlight w:val="yellow"/>
              </w:rPr>
              <w:t> (7-8 puntos) </w:t>
            </w:r>
          </w:p>
        </w:tc>
        <w:tc>
          <w:tcPr>
            <w:tcW w:w="247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8B1E9EF"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7C6832BD" w14:textId="77777777" w:rsidR="005F64CF" w:rsidRPr="005F64CF" w:rsidRDefault="005F64CF" w:rsidP="005F64CF">
            <w:pPr>
              <w:spacing w:before="25"/>
            </w:pPr>
            <w:r w:rsidRPr="005F64CF">
              <w:rPr>
                <w:b/>
                <w:color w:val="000000"/>
                <w:shd w:val="clear" w:color="auto" w:fill="FFC000"/>
              </w:rPr>
              <w:t> (5-6 puntos)</w:t>
            </w:r>
          </w:p>
        </w:tc>
        <w:tc>
          <w:tcPr>
            <w:tcW w:w="2257"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46F7059" w14:textId="77777777" w:rsidR="005F64CF" w:rsidRPr="005F64CF" w:rsidRDefault="005F64CF" w:rsidP="005F64CF">
            <w:r w:rsidRPr="005F64CF">
              <w:rPr>
                <w:b/>
                <w:color w:val="000000"/>
                <w:highlight w:val="red"/>
              </w:rPr>
              <w:t xml:space="preserve"> NIVEL 1</w:t>
            </w:r>
            <w:r w:rsidRPr="005F64CF">
              <w:rPr>
                <w:b/>
                <w:color w:val="000000"/>
              </w:rPr>
              <w:t> </w:t>
            </w:r>
          </w:p>
          <w:p w14:paraId="0235F18F" w14:textId="77777777" w:rsidR="005F64CF" w:rsidRPr="005F64CF" w:rsidRDefault="005F64CF" w:rsidP="005F64CF">
            <w:pPr>
              <w:spacing w:before="25"/>
            </w:pPr>
            <w:r w:rsidRPr="005F64CF">
              <w:rPr>
                <w:b/>
                <w:color w:val="000000"/>
                <w:highlight w:val="red"/>
              </w:rPr>
              <w:t> (1-4 puntos)</w:t>
            </w:r>
          </w:p>
        </w:tc>
      </w:tr>
      <w:tr w:rsidR="005F64CF" w:rsidRPr="005F64CF" w14:paraId="39B2E31F" w14:textId="77777777" w:rsidTr="005F64CF">
        <w:trPr>
          <w:trHeight w:val="1002"/>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546020E" w14:textId="77777777" w:rsidR="005F64CF" w:rsidRPr="005F64CF" w:rsidRDefault="005F64CF" w:rsidP="005F64CF">
            <w:pPr>
              <w:pBdr>
                <w:top w:val="nil"/>
                <w:left w:val="nil"/>
                <w:bottom w:val="nil"/>
                <w:right w:val="nil"/>
                <w:between w:val="nil"/>
              </w:pBdr>
              <w:spacing w:after="120" w:line="220" w:lineRule="auto"/>
              <w:jc w:val="both"/>
              <w:rPr>
                <w:color w:val="000000"/>
                <w:sz w:val="18"/>
                <w:szCs w:val="18"/>
              </w:rPr>
            </w:pPr>
            <w:r w:rsidRPr="005F64CF">
              <w:rPr>
                <w:color w:val="000000"/>
                <w:sz w:val="18"/>
                <w:szCs w:val="18"/>
              </w:rPr>
              <w:lastRenderedPageBreak/>
              <w:t>7.3. Reproducir experimentos, de manera autónoma, cooperativa e igualitaria y tomar datos cuantitativos o cualitativos, sobre fenómenos sencillos del entorno cercano, utilizando los instrumentos, herramientas o técnicas adecuadas en condiciones de seguridad.</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C9C281" w14:textId="77777777" w:rsidR="005F64CF" w:rsidRPr="005F64CF" w:rsidRDefault="005F64CF" w:rsidP="005F64CF">
            <w:pPr>
              <w:rPr>
                <w:b/>
                <w:color w:val="000000"/>
                <w:sz w:val="18"/>
                <w:szCs w:val="18"/>
                <w:highlight w:val="white"/>
              </w:rPr>
            </w:pPr>
          </w:p>
          <w:p w14:paraId="5C37AC86" w14:textId="77777777" w:rsidR="005F64CF" w:rsidRPr="005F64CF" w:rsidRDefault="005F64CF" w:rsidP="005F64CF">
            <w:pPr>
              <w:rPr>
                <w:sz w:val="18"/>
                <w:szCs w:val="18"/>
              </w:rPr>
            </w:pPr>
            <w:r w:rsidRPr="005F64CF">
              <w:rPr>
                <w:b/>
                <w:color w:val="000000"/>
                <w:sz w:val="18"/>
                <w:szCs w:val="18"/>
                <w:highlight w:val="white"/>
              </w:rPr>
              <w:t xml:space="preserve">Siempre </w:t>
            </w:r>
            <w:r w:rsidRPr="005F64CF">
              <w:rPr>
                <w:color w:val="000000"/>
                <w:sz w:val="18"/>
                <w:szCs w:val="18"/>
                <w:highlight w:val="white"/>
              </w:rPr>
              <w:t>reproduce los  experimentos de forma autónoma y segura</w:t>
            </w:r>
            <w:r w:rsidRPr="005F64CF">
              <w:rPr>
                <w:b/>
                <w:color w:val="000000"/>
                <w:sz w:val="18"/>
                <w:szCs w:val="18"/>
                <w:highlight w:val="white"/>
              </w:rPr>
              <w:t xml:space="preserve"> </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E26C77" w14:textId="77777777" w:rsidR="005F64CF" w:rsidRPr="005F64CF" w:rsidRDefault="005F64CF" w:rsidP="005F64CF">
            <w:pPr>
              <w:rPr>
                <w:b/>
                <w:color w:val="000000"/>
                <w:sz w:val="18"/>
                <w:szCs w:val="18"/>
                <w:highlight w:val="white"/>
              </w:rPr>
            </w:pPr>
          </w:p>
          <w:p w14:paraId="2F67FEA1" w14:textId="77777777" w:rsidR="005F64CF" w:rsidRPr="005F64CF" w:rsidRDefault="005F64CF" w:rsidP="005F64CF">
            <w:pPr>
              <w:rPr>
                <w:sz w:val="18"/>
                <w:szCs w:val="18"/>
              </w:rPr>
            </w:pPr>
            <w:r w:rsidRPr="005F64CF">
              <w:rPr>
                <w:b/>
                <w:color w:val="000000"/>
                <w:sz w:val="18"/>
                <w:szCs w:val="18"/>
                <w:highlight w:val="white"/>
              </w:rPr>
              <w:t xml:space="preserve">Casi siempre </w:t>
            </w:r>
            <w:r w:rsidRPr="005F64CF">
              <w:rPr>
                <w:color w:val="000000"/>
                <w:sz w:val="18"/>
                <w:szCs w:val="18"/>
                <w:highlight w:val="white"/>
              </w:rPr>
              <w:t>reproduce los  experimentos de forma autónoma y segura</w:t>
            </w:r>
            <w:r w:rsidRPr="005F64CF">
              <w:rPr>
                <w:b/>
                <w:color w:val="000000"/>
                <w:sz w:val="18"/>
                <w:szCs w:val="18"/>
                <w:highlight w:val="white"/>
              </w:rPr>
              <w:t xml:space="preserve"> </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A02175" w14:textId="77777777" w:rsidR="005F64CF" w:rsidRPr="005F64CF" w:rsidRDefault="005F64CF" w:rsidP="005F64CF">
            <w:pPr>
              <w:ind w:right="-162"/>
              <w:rPr>
                <w:b/>
                <w:color w:val="000000"/>
                <w:sz w:val="18"/>
                <w:szCs w:val="18"/>
                <w:highlight w:val="white"/>
              </w:rPr>
            </w:pPr>
          </w:p>
          <w:p w14:paraId="71305D78" w14:textId="77777777" w:rsidR="005F64CF" w:rsidRPr="005F64CF" w:rsidRDefault="005F64CF" w:rsidP="005F64CF">
            <w:pPr>
              <w:ind w:right="-162"/>
              <w:rPr>
                <w:sz w:val="18"/>
                <w:szCs w:val="18"/>
              </w:rPr>
            </w:pPr>
            <w:r w:rsidRPr="005F64CF">
              <w:rPr>
                <w:b/>
                <w:color w:val="000000"/>
                <w:sz w:val="18"/>
                <w:szCs w:val="18"/>
                <w:highlight w:val="white"/>
              </w:rPr>
              <w:t xml:space="preserve">A veces y con ayuda </w:t>
            </w:r>
            <w:r w:rsidRPr="005F64CF">
              <w:rPr>
                <w:color w:val="000000"/>
                <w:sz w:val="18"/>
                <w:szCs w:val="18"/>
                <w:highlight w:val="white"/>
              </w:rPr>
              <w:t>reproduce los  experimentos con ayuda del profesor y de forma segura</w:t>
            </w:r>
            <w:r w:rsidRPr="005F64CF">
              <w:rPr>
                <w:b/>
                <w:color w:val="000000"/>
                <w:sz w:val="18"/>
                <w:szCs w:val="18"/>
                <w:highlight w:val="white"/>
              </w:rPr>
              <w:t xml:space="preserve"> </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7EA7DF" w14:textId="77777777" w:rsidR="005F64CF" w:rsidRPr="005F64CF" w:rsidRDefault="005F64CF" w:rsidP="005F64CF">
            <w:pPr>
              <w:rPr>
                <w:b/>
                <w:color w:val="000000"/>
                <w:sz w:val="18"/>
                <w:szCs w:val="18"/>
                <w:highlight w:val="white"/>
              </w:rPr>
            </w:pPr>
          </w:p>
          <w:p w14:paraId="00FB09C8" w14:textId="77777777" w:rsidR="005F64CF" w:rsidRPr="005F64CF" w:rsidRDefault="005F64CF" w:rsidP="005F64CF">
            <w:pPr>
              <w:rPr>
                <w:sz w:val="18"/>
                <w:szCs w:val="18"/>
              </w:rPr>
            </w:pPr>
            <w:r w:rsidRPr="005F64CF">
              <w:rPr>
                <w:b/>
                <w:color w:val="000000"/>
                <w:sz w:val="18"/>
                <w:szCs w:val="18"/>
                <w:highlight w:val="white"/>
              </w:rPr>
              <w:t xml:space="preserve">Nunca o casi nunca </w:t>
            </w:r>
            <w:r w:rsidRPr="005F64CF">
              <w:rPr>
                <w:color w:val="000000"/>
                <w:sz w:val="18"/>
                <w:szCs w:val="18"/>
                <w:highlight w:val="white"/>
              </w:rPr>
              <w:t>reproduce los  experimentos. No cuida la seguridad</w:t>
            </w:r>
          </w:p>
        </w:tc>
      </w:tr>
      <w:tr w:rsidR="005F64CF" w:rsidRPr="005F64CF" w14:paraId="1EDA8F24" w14:textId="77777777" w:rsidTr="005F64CF">
        <w:trPr>
          <w:trHeight w:val="1100"/>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EBFEF36" w14:textId="77777777" w:rsidR="005F64CF" w:rsidRPr="005F64CF" w:rsidRDefault="005F64CF" w:rsidP="005F64CF">
            <w:pPr>
              <w:spacing w:before="80"/>
              <w:rPr>
                <w:sz w:val="18"/>
                <w:szCs w:val="18"/>
              </w:rPr>
            </w:pPr>
            <w:r w:rsidRPr="005F64CF">
              <w:rPr>
                <w:sz w:val="18"/>
                <w:szCs w:val="18"/>
              </w:rPr>
              <w:t>7.4. Analizar los resultados obtenidos en el proyecto de investigación utilizando, cuando sea necesario, herramientas matemáticas (tablas de datos, representaciones gráficas), tecnológicas (calculadoras, creadores gráficos) y el razona-miento inductivo para formular argumentos matemáticos, analizando patrones, propiedades y relaciones.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48AC7B" w14:textId="77777777" w:rsidR="005F64CF" w:rsidRPr="005F64CF" w:rsidRDefault="005F64CF" w:rsidP="005F64CF">
            <w:pPr>
              <w:spacing w:before="7"/>
              <w:ind w:right="-20"/>
              <w:rPr>
                <w:sz w:val="20"/>
                <w:szCs w:val="20"/>
              </w:rPr>
            </w:pPr>
            <w:r w:rsidRPr="005F64CF">
              <w:rPr>
                <w:b/>
                <w:color w:val="000000"/>
                <w:sz w:val="18"/>
                <w:szCs w:val="18"/>
                <w:highlight w:val="white"/>
              </w:rPr>
              <w:t xml:space="preserve">Siempre </w:t>
            </w:r>
            <w:r w:rsidRPr="005F64CF">
              <w:rPr>
                <w:color w:val="000000"/>
                <w:sz w:val="18"/>
                <w:szCs w:val="18"/>
                <w:highlight w:val="white"/>
              </w:rPr>
              <w:t>analiza los resultados en su proyecto de investigación, establece relaciones, usa herramientas necesarias y argumenta</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0DB790" w14:textId="77777777" w:rsidR="005F64CF" w:rsidRPr="005F64CF" w:rsidRDefault="005F64CF" w:rsidP="005F64CF">
            <w:pPr>
              <w:spacing w:before="11"/>
              <w:ind w:right="120"/>
              <w:rPr>
                <w:sz w:val="20"/>
                <w:szCs w:val="20"/>
              </w:rPr>
            </w:pPr>
            <w:r w:rsidRPr="005F64CF">
              <w:rPr>
                <w:b/>
                <w:color w:val="000000"/>
                <w:sz w:val="18"/>
                <w:szCs w:val="18"/>
                <w:highlight w:val="white"/>
              </w:rPr>
              <w:t xml:space="preserve">Casi siempre </w:t>
            </w:r>
            <w:r w:rsidRPr="005F64CF">
              <w:rPr>
                <w:color w:val="000000"/>
                <w:sz w:val="18"/>
                <w:szCs w:val="18"/>
                <w:highlight w:val="white"/>
              </w:rPr>
              <w:t>analiza los resultados en su proyecto de investigación, establece relaciones, usa herramientas necesarias y argumenta</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47D0BA" w14:textId="77777777" w:rsidR="005F64CF" w:rsidRPr="005F64CF" w:rsidRDefault="005F64CF" w:rsidP="005F64CF">
            <w:pPr>
              <w:ind w:right="60"/>
              <w:rPr>
                <w:sz w:val="20"/>
                <w:szCs w:val="20"/>
              </w:rPr>
            </w:pPr>
            <w:r w:rsidRPr="005F64CF">
              <w:rPr>
                <w:b/>
                <w:color w:val="000000"/>
                <w:sz w:val="18"/>
                <w:szCs w:val="18"/>
                <w:highlight w:val="white"/>
              </w:rPr>
              <w:t xml:space="preserve">A veces y con ayuda </w:t>
            </w:r>
            <w:r w:rsidRPr="005F64CF">
              <w:rPr>
                <w:color w:val="000000"/>
                <w:sz w:val="18"/>
                <w:szCs w:val="18"/>
                <w:highlight w:val="white"/>
              </w:rPr>
              <w:t>analiza los resultados en su proyecto de investigación, establece relaciones, usa algunas herramientas necesarias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1F3900" w14:textId="77777777" w:rsidR="005F64CF" w:rsidRPr="005F64CF" w:rsidRDefault="005F64CF" w:rsidP="005F64CF">
            <w:pPr>
              <w:tabs>
                <w:tab w:val="left" w:pos="2297"/>
              </w:tabs>
              <w:spacing w:before="5"/>
              <w:ind w:right="143"/>
              <w:rPr>
                <w:sz w:val="20"/>
                <w:szCs w:val="20"/>
              </w:rPr>
            </w:pPr>
            <w:r w:rsidRPr="005F64CF">
              <w:rPr>
                <w:b/>
                <w:color w:val="000000"/>
                <w:sz w:val="18"/>
                <w:szCs w:val="18"/>
                <w:highlight w:val="white"/>
              </w:rPr>
              <w:t xml:space="preserve">Nunca o casi nucna </w:t>
            </w:r>
            <w:r w:rsidRPr="005F64CF">
              <w:rPr>
                <w:color w:val="000000"/>
                <w:sz w:val="18"/>
                <w:szCs w:val="18"/>
                <w:highlight w:val="white"/>
              </w:rPr>
              <w:t>analiza los resultados en su proyecto de investigación.</w:t>
            </w:r>
          </w:p>
        </w:tc>
      </w:tr>
      <w:tr w:rsidR="005F64CF" w:rsidRPr="005F64CF" w14:paraId="393FABDC" w14:textId="77777777" w:rsidTr="005F64CF">
        <w:trPr>
          <w:trHeight w:val="166"/>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1B21F43" w14:textId="77777777" w:rsidR="005F64CF" w:rsidRPr="005F64CF" w:rsidRDefault="005F64CF" w:rsidP="005F64CF">
            <w:pPr>
              <w:pBdr>
                <w:top w:val="nil"/>
                <w:left w:val="nil"/>
                <w:bottom w:val="nil"/>
                <w:right w:val="nil"/>
                <w:between w:val="nil"/>
              </w:pBdr>
              <w:spacing w:before="120" w:after="240" w:line="220" w:lineRule="auto"/>
              <w:jc w:val="both"/>
              <w:rPr>
                <w:color w:val="000000"/>
                <w:sz w:val="20"/>
                <w:szCs w:val="20"/>
              </w:rPr>
            </w:pPr>
            <w:r w:rsidRPr="005F64CF">
              <w:rPr>
                <w:color w:val="000000"/>
                <w:sz w:val="18"/>
                <w:szCs w:val="18"/>
              </w:rPr>
              <w:t>7.5. Cooperar dentro de un proyecto científico sencillo, asumiendo una función concreta, respetando la diversidad y la igualdad de género, y favoreciendo la inclusión.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66163E" w14:textId="77777777" w:rsidR="005F64CF" w:rsidRPr="005F64CF" w:rsidRDefault="005F64CF" w:rsidP="005F64CF">
            <w:pPr>
              <w:spacing w:before="120"/>
              <w:ind w:right="-23"/>
              <w:rPr>
                <w:sz w:val="20"/>
                <w:szCs w:val="20"/>
              </w:rPr>
            </w:pPr>
            <w:r w:rsidRPr="005F64CF">
              <w:rPr>
                <w:b/>
                <w:color w:val="000000"/>
                <w:sz w:val="18"/>
                <w:szCs w:val="18"/>
              </w:rPr>
              <w:t xml:space="preserve">Siempre </w:t>
            </w:r>
            <w:r w:rsidRPr="005F64CF">
              <w:rPr>
                <w:color w:val="000000"/>
                <w:sz w:val="18"/>
                <w:szCs w:val="18"/>
              </w:rPr>
              <w:t>coopera dentro del grupo, asume su función y respeta a los compañeros, fomentando la inclusión.</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03E9D" w14:textId="77777777" w:rsidR="005F64CF" w:rsidRPr="005F64CF" w:rsidRDefault="005F64CF" w:rsidP="005F64CF">
            <w:pPr>
              <w:tabs>
                <w:tab w:val="left" w:pos="2380"/>
              </w:tabs>
              <w:spacing w:before="80"/>
              <w:ind w:right="-79"/>
              <w:rPr>
                <w:sz w:val="20"/>
                <w:szCs w:val="20"/>
              </w:rPr>
            </w:pPr>
            <w:r w:rsidRPr="005F64CF">
              <w:rPr>
                <w:b/>
                <w:color w:val="000000"/>
                <w:sz w:val="18"/>
                <w:szCs w:val="18"/>
              </w:rPr>
              <w:t xml:space="preserve">Casi siempre </w:t>
            </w:r>
            <w:r w:rsidRPr="005F64CF">
              <w:rPr>
                <w:color w:val="000000"/>
                <w:sz w:val="18"/>
                <w:szCs w:val="18"/>
              </w:rPr>
              <w:t>coopera dentro del grupo, asume su función y respeta a los compañeros, fomentando la inclusión</w:t>
            </w:r>
            <w:r w:rsidRPr="005F64CF">
              <w:rPr>
                <w:color w:val="000000"/>
                <w:sz w:val="20"/>
                <w:szCs w:val="20"/>
              </w:rPr>
              <w:t>.</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1ECAB3" w14:textId="77777777" w:rsidR="005F64CF" w:rsidRPr="005F64CF" w:rsidRDefault="005F64CF" w:rsidP="005F64CF">
            <w:pPr>
              <w:spacing w:before="11"/>
              <w:ind w:right="60"/>
              <w:rPr>
                <w:sz w:val="20"/>
                <w:szCs w:val="20"/>
              </w:rPr>
            </w:pPr>
            <w:r w:rsidRPr="005F64CF">
              <w:rPr>
                <w:b/>
                <w:color w:val="000000"/>
                <w:sz w:val="18"/>
                <w:szCs w:val="18"/>
              </w:rPr>
              <w:t xml:space="preserve">A veces </w:t>
            </w:r>
            <w:r w:rsidRPr="005F64CF">
              <w:rPr>
                <w:color w:val="000000"/>
                <w:sz w:val="18"/>
                <w:szCs w:val="18"/>
              </w:rPr>
              <w:t>coopera dentro del grupo, a veces asume su función y respeta a los compañeros.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5321AD" w14:textId="77777777" w:rsidR="005F64CF" w:rsidRPr="005F64CF" w:rsidRDefault="005F64CF" w:rsidP="005F64CF">
            <w:pPr>
              <w:tabs>
                <w:tab w:val="left" w:pos="2297"/>
              </w:tabs>
              <w:ind w:right="259"/>
              <w:rPr>
                <w:sz w:val="20"/>
                <w:szCs w:val="20"/>
              </w:rPr>
            </w:pPr>
            <w:r w:rsidRPr="005F64CF">
              <w:rPr>
                <w:b/>
                <w:color w:val="000000"/>
                <w:sz w:val="18"/>
                <w:szCs w:val="18"/>
              </w:rPr>
              <w:t xml:space="preserve">Nunca o casi nunca </w:t>
            </w:r>
            <w:r w:rsidRPr="005F64CF">
              <w:rPr>
                <w:color w:val="000000"/>
                <w:sz w:val="18"/>
                <w:szCs w:val="18"/>
              </w:rPr>
              <w:t>coopera dentro del grupo, no asume su función y no respeta a los compañeros.</w:t>
            </w:r>
          </w:p>
        </w:tc>
      </w:tr>
      <w:tr w:rsidR="005F64CF" w:rsidRPr="005F64CF" w14:paraId="18B57352" w14:textId="77777777" w:rsidTr="005F64CF">
        <w:trPr>
          <w:trHeight w:val="1384"/>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AB0F1BC" w14:textId="77777777" w:rsidR="005F64CF" w:rsidRPr="005F64CF" w:rsidRDefault="005F64CF" w:rsidP="005F64CF">
            <w:pPr>
              <w:tabs>
                <w:tab w:val="left" w:pos="4536"/>
              </w:tabs>
              <w:spacing w:before="80"/>
              <w:rPr>
                <w:sz w:val="20"/>
                <w:szCs w:val="20"/>
              </w:rPr>
            </w:pPr>
            <w:r w:rsidRPr="005F64CF">
              <w:rPr>
                <w:sz w:val="18"/>
                <w:szCs w:val="18"/>
              </w:rPr>
              <w:t>7.6. 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vídeos…).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3698D4" w14:textId="77777777" w:rsidR="005F64CF" w:rsidRPr="005F64CF" w:rsidRDefault="005F64CF" w:rsidP="005F64CF">
            <w:pPr>
              <w:spacing w:before="80"/>
              <w:rPr>
                <w:sz w:val="20"/>
                <w:szCs w:val="20"/>
              </w:rPr>
            </w:pPr>
            <w:r w:rsidRPr="005F64CF">
              <w:rPr>
                <w:b/>
                <w:color w:val="000000"/>
                <w:sz w:val="18"/>
                <w:szCs w:val="18"/>
              </w:rPr>
              <w:t xml:space="preserve">Siempre </w:t>
            </w:r>
            <w:r w:rsidRPr="005F64CF">
              <w:rPr>
                <w:color w:val="000000"/>
                <w:sz w:val="18"/>
                <w:szCs w:val="18"/>
              </w:rPr>
              <w:t>presenta bien la información usando formato adecuado y herramientas digitales. </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91ED8F" w14:textId="77777777" w:rsidR="005F64CF" w:rsidRPr="005F64CF" w:rsidRDefault="005F64CF" w:rsidP="005F64CF">
            <w:pPr>
              <w:spacing w:before="8"/>
              <w:ind w:right="234"/>
              <w:rPr>
                <w:sz w:val="20"/>
                <w:szCs w:val="20"/>
              </w:rPr>
            </w:pPr>
            <w:r w:rsidRPr="005F64CF">
              <w:rPr>
                <w:b/>
                <w:color w:val="000000"/>
                <w:sz w:val="18"/>
                <w:szCs w:val="18"/>
              </w:rPr>
              <w:t xml:space="preserve">Casi siempre </w:t>
            </w:r>
            <w:r w:rsidRPr="005F64CF">
              <w:rPr>
                <w:color w:val="000000"/>
                <w:sz w:val="18"/>
                <w:szCs w:val="18"/>
              </w:rPr>
              <w:t>presenta bien la información usando formato adecuado y herramientas digitales. </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35A0C" w14:textId="77777777" w:rsidR="005F64CF" w:rsidRPr="005F64CF" w:rsidRDefault="005F64CF" w:rsidP="005F64CF">
            <w:pPr>
              <w:ind w:right="188"/>
              <w:rPr>
                <w:sz w:val="20"/>
                <w:szCs w:val="20"/>
              </w:rPr>
            </w:pPr>
            <w:r w:rsidRPr="005F64CF">
              <w:rPr>
                <w:b/>
                <w:color w:val="000000"/>
                <w:sz w:val="18"/>
                <w:szCs w:val="18"/>
              </w:rPr>
              <w:t xml:space="preserve">A veces y con ayuda </w:t>
            </w:r>
            <w:r w:rsidRPr="005F64CF">
              <w:rPr>
                <w:color w:val="000000"/>
                <w:sz w:val="18"/>
                <w:szCs w:val="18"/>
              </w:rPr>
              <w:t>presenta la información. A veces usa el  formato adecuado y herramientas digitales. </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B242B1" w14:textId="77777777" w:rsidR="005F64CF" w:rsidRPr="005F64CF" w:rsidRDefault="005F64CF" w:rsidP="005F64CF">
            <w:pPr>
              <w:spacing w:before="8"/>
              <w:ind w:right="145"/>
              <w:rPr>
                <w:sz w:val="20"/>
                <w:szCs w:val="20"/>
              </w:rPr>
            </w:pPr>
            <w:r w:rsidRPr="005F64CF">
              <w:rPr>
                <w:b/>
                <w:color w:val="000000"/>
                <w:sz w:val="18"/>
                <w:szCs w:val="18"/>
              </w:rPr>
              <w:t xml:space="preserve">Nunca o casi nunca </w:t>
            </w:r>
            <w:r w:rsidRPr="005F64CF">
              <w:rPr>
                <w:color w:val="000000"/>
                <w:sz w:val="18"/>
                <w:szCs w:val="18"/>
              </w:rPr>
              <w:t>presenta la información. No usa el formato adecuado ni herramientas digitales. </w:t>
            </w:r>
          </w:p>
        </w:tc>
      </w:tr>
      <w:tr w:rsidR="005F64CF" w:rsidRPr="005F64CF" w14:paraId="471C8C91" w14:textId="77777777" w:rsidTr="005F64CF">
        <w:trPr>
          <w:trHeight w:val="1990"/>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415BD60" w14:textId="77777777" w:rsidR="005F64CF" w:rsidRPr="005F64CF" w:rsidRDefault="005F64CF" w:rsidP="005F64CF">
            <w:pPr>
              <w:spacing w:before="80"/>
              <w:rPr>
                <w:b/>
                <w:color w:val="000000"/>
                <w:sz w:val="20"/>
                <w:szCs w:val="20"/>
                <w:shd w:val="clear" w:color="auto" w:fill="FBE4D5"/>
              </w:rPr>
            </w:pPr>
            <w:r w:rsidRPr="005F64CF">
              <w:rPr>
                <w:sz w:val="18"/>
                <w:szCs w:val="18"/>
              </w:rPr>
              <w:lastRenderedPageBreak/>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0EC246" w14:textId="77777777" w:rsidR="005F64CF" w:rsidRPr="005F64CF" w:rsidRDefault="005F64CF" w:rsidP="005F64CF">
            <w:pPr>
              <w:spacing w:before="80"/>
              <w:rPr>
                <w:b/>
                <w:color w:val="000000"/>
                <w:sz w:val="20"/>
                <w:szCs w:val="20"/>
              </w:rPr>
            </w:pPr>
            <w:r w:rsidRPr="005F64CF">
              <w:rPr>
                <w:b/>
                <w:sz w:val="18"/>
                <w:szCs w:val="18"/>
              </w:rPr>
              <w:t>Siempre</w:t>
            </w:r>
            <w:r w:rsidRPr="005F64CF">
              <w:rPr>
                <w:sz w:val="18"/>
                <w:szCs w:val="18"/>
              </w:rPr>
              <w:t xml:space="preserve"> colabora activamente y construye relaciones saludables en el trabajo en equipo. Favorece la inclusión, ejercitando la escucha activa, muestra empatía y respeto por los demás.</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FCC53" w14:textId="77777777" w:rsidR="005F64CF" w:rsidRPr="005F64CF" w:rsidRDefault="005F64CF" w:rsidP="005F64CF">
            <w:pPr>
              <w:spacing w:before="80"/>
              <w:rPr>
                <w:b/>
                <w:color w:val="000000"/>
                <w:sz w:val="20"/>
                <w:szCs w:val="20"/>
              </w:rPr>
            </w:pPr>
            <w:r w:rsidRPr="005F64CF">
              <w:rPr>
                <w:b/>
                <w:sz w:val="18"/>
                <w:szCs w:val="18"/>
              </w:rPr>
              <w:t>Casi siempre</w:t>
            </w:r>
            <w:r w:rsidRPr="005F64CF">
              <w:rPr>
                <w:sz w:val="18"/>
                <w:szCs w:val="18"/>
              </w:rPr>
              <w:t xml:space="preserve"> colabora activamente y construye relaciones saludables en el trabajo en equipo. Favorece la inclusión, ejercitando la escucha activa, muestra empatía y respeto por los demás.</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8E5E46" w14:textId="77777777" w:rsidR="005F64CF" w:rsidRPr="005F64CF" w:rsidRDefault="005F64CF" w:rsidP="005F64CF">
            <w:pPr>
              <w:ind w:right="188"/>
              <w:rPr>
                <w:b/>
                <w:color w:val="000000"/>
                <w:sz w:val="20"/>
                <w:szCs w:val="20"/>
              </w:rPr>
            </w:pPr>
            <w:r w:rsidRPr="005F64CF">
              <w:rPr>
                <w:b/>
                <w:sz w:val="18"/>
                <w:szCs w:val="18"/>
              </w:rPr>
              <w:t xml:space="preserve">A veces </w:t>
            </w:r>
            <w:r w:rsidRPr="005F64CF">
              <w:rPr>
                <w:sz w:val="18"/>
                <w:szCs w:val="18"/>
              </w:rPr>
              <w:t>colabora activamente y construye relaciones saludables en el trabajo en equipo. No siempre favorece la inclusión. No siempre escucha y respeta a sus compañeros/as.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38044" w14:textId="77777777" w:rsidR="005F64CF" w:rsidRPr="005F64CF" w:rsidRDefault="005F64CF" w:rsidP="005F64CF">
            <w:pPr>
              <w:rPr>
                <w:b/>
                <w:color w:val="000000"/>
                <w:sz w:val="20"/>
                <w:szCs w:val="20"/>
              </w:rPr>
            </w:pPr>
            <w:r w:rsidRPr="005F64CF">
              <w:rPr>
                <w:b/>
                <w:sz w:val="18"/>
                <w:szCs w:val="18"/>
              </w:rPr>
              <w:t xml:space="preserve">Nunca o casi nunca </w:t>
            </w:r>
            <w:r w:rsidRPr="005F64CF">
              <w:rPr>
                <w:sz w:val="18"/>
                <w:szCs w:val="18"/>
              </w:rPr>
              <w:t>colabora ni construye relaciones saludables en el trabajo en equipo. No favorece la inclusión. No escucha ni respeta a sus compañeros/as.</w:t>
            </w:r>
          </w:p>
        </w:tc>
      </w:tr>
    </w:tbl>
    <w:p w14:paraId="2D4964AD" w14:textId="77777777" w:rsidR="005F64CF" w:rsidRPr="005F64CF" w:rsidRDefault="005F64CF" w:rsidP="005F64CF">
      <w:pPr>
        <w:spacing w:after="0" w:line="240" w:lineRule="auto"/>
        <w:ind w:right="6"/>
        <w:jc w:val="right"/>
        <w:rPr>
          <w:color w:val="000000"/>
        </w:rPr>
      </w:pPr>
    </w:p>
    <w:p w14:paraId="73A81E0E" w14:textId="77777777" w:rsidR="005F64CF" w:rsidRPr="005F64CF" w:rsidRDefault="005F64CF" w:rsidP="005F64CF">
      <w:pPr>
        <w:spacing w:after="0" w:line="240" w:lineRule="auto"/>
        <w:ind w:right="6"/>
        <w:jc w:val="right"/>
      </w:pPr>
      <w:r w:rsidRPr="005F64CF">
        <w:rPr>
          <w:color w:val="000000"/>
        </w:rPr>
        <w:t> </w:t>
      </w:r>
    </w:p>
    <w:tbl>
      <w:tblPr>
        <w:tblW w:w="14417" w:type="dxa"/>
        <w:tblLayout w:type="fixed"/>
        <w:tblLook w:val="0400" w:firstRow="0" w:lastRow="0" w:firstColumn="0" w:lastColumn="0" w:noHBand="0" w:noVBand="1"/>
      </w:tblPr>
      <w:tblGrid>
        <w:gridCol w:w="2227"/>
        <w:gridCol w:w="3260"/>
        <w:gridCol w:w="3260"/>
        <w:gridCol w:w="3686"/>
        <w:gridCol w:w="1984"/>
      </w:tblGrid>
      <w:tr w:rsidR="005F64CF" w:rsidRPr="005F64CF" w14:paraId="0986575A" w14:textId="77777777" w:rsidTr="005F64CF">
        <w:trPr>
          <w:trHeight w:val="400"/>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95FDCB" w14:textId="77777777" w:rsidR="005F64CF" w:rsidRPr="005F64CF" w:rsidRDefault="005F64CF" w:rsidP="005F64CF">
            <w:pPr>
              <w:spacing w:line="220" w:lineRule="auto"/>
            </w:pPr>
            <w:r w:rsidRPr="005F64CF">
              <w:rPr>
                <w:color w:val="000000"/>
              </w:rPr>
              <w:t xml:space="preserve"> </w:t>
            </w:r>
            <w:r w:rsidRPr="005F64CF">
              <w:rPr>
                <w:b/>
                <w:color w:val="000000"/>
              </w:rPr>
              <w:t>PRODUCTO FINAL</w:t>
            </w:r>
          </w:p>
        </w:tc>
        <w:tc>
          <w:tcPr>
            <w:tcW w:w="326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C360E36" w14:textId="77777777" w:rsidR="005F64CF" w:rsidRPr="005F64CF" w:rsidRDefault="005F64CF" w:rsidP="005F64CF">
            <w:pPr>
              <w:spacing w:line="220" w:lineRule="auto"/>
            </w:pPr>
            <w:r w:rsidRPr="005F64CF">
              <w:rPr>
                <w:b/>
                <w:color w:val="000000"/>
                <w:shd w:val="clear" w:color="auto" w:fill="92D050"/>
              </w:rPr>
              <w:t xml:space="preserve"> NIVEL 4</w:t>
            </w:r>
            <w:r w:rsidRPr="005F64CF">
              <w:rPr>
                <w:b/>
                <w:color w:val="000000"/>
              </w:rPr>
              <w:t> </w:t>
            </w:r>
          </w:p>
          <w:p w14:paraId="40CC3A08" w14:textId="77777777" w:rsidR="005F64CF" w:rsidRPr="005F64CF" w:rsidRDefault="005F64CF" w:rsidP="005F64CF">
            <w:pPr>
              <w:spacing w:before="9" w:line="220" w:lineRule="auto"/>
            </w:pPr>
            <w:r w:rsidRPr="005F64CF">
              <w:rPr>
                <w:b/>
                <w:color w:val="000000"/>
                <w:shd w:val="clear" w:color="auto" w:fill="92D050"/>
              </w:rPr>
              <w:t> (9-10 puntos)</w:t>
            </w:r>
          </w:p>
        </w:tc>
        <w:tc>
          <w:tcPr>
            <w:tcW w:w="326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75DB2E07" w14:textId="77777777" w:rsidR="005F64CF" w:rsidRPr="005F64CF" w:rsidRDefault="005F64CF" w:rsidP="005F64CF">
            <w:pPr>
              <w:spacing w:line="220" w:lineRule="auto"/>
            </w:pPr>
            <w:r w:rsidRPr="005F64CF">
              <w:rPr>
                <w:b/>
                <w:color w:val="000000"/>
                <w:highlight w:val="yellow"/>
              </w:rPr>
              <w:t xml:space="preserve"> NIVEL 3 </w:t>
            </w:r>
            <w:r w:rsidRPr="005F64CF">
              <w:rPr>
                <w:b/>
                <w:color w:val="000000"/>
              </w:rPr>
              <w:t> </w:t>
            </w:r>
          </w:p>
          <w:p w14:paraId="7481BCAC" w14:textId="77777777" w:rsidR="005F64CF" w:rsidRPr="005F64CF" w:rsidRDefault="005F64CF" w:rsidP="005F64CF">
            <w:pPr>
              <w:spacing w:before="9" w:line="220" w:lineRule="auto"/>
            </w:pPr>
            <w:r w:rsidRPr="005F64CF">
              <w:rPr>
                <w:b/>
                <w:color w:val="000000"/>
                <w:highlight w:val="yellow"/>
              </w:rPr>
              <w:t> (7-8 puntos) </w:t>
            </w:r>
          </w:p>
        </w:tc>
        <w:tc>
          <w:tcPr>
            <w:tcW w:w="3686"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03015AF" w14:textId="77777777" w:rsidR="005F64CF" w:rsidRPr="005F64CF" w:rsidRDefault="005F64CF" w:rsidP="005F64CF">
            <w:pPr>
              <w:spacing w:line="220" w:lineRule="auto"/>
            </w:pPr>
            <w:r w:rsidRPr="005F64CF">
              <w:rPr>
                <w:b/>
                <w:color w:val="000000"/>
                <w:shd w:val="clear" w:color="auto" w:fill="FFC000"/>
              </w:rPr>
              <w:t xml:space="preserve"> NIVEL 2</w:t>
            </w:r>
            <w:r w:rsidRPr="005F64CF">
              <w:rPr>
                <w:b/>
                <w:color w:val="000000"/>
              </w:rPr>
              <w:t> </w:t>
            </w:r>
          </w:p>
          <w:p w14:paraId="3FBCB683" w14:textId="77777777" w:rsidR="005F64CF" w:rsidRPr="005F64CF" w:rsidRDefault="005F64CF" w:rsidP="005F64CF">
            <w:pPr>
              <w:spacing w:before="9" w:line="220" w:lineRule="auto"/>
            </w:pPr>
            <w:r w:rsidRPr="005F64CF">
              <w:rPr>
                <w:b/>
                <w:color w:val="000000"/>
                <w:shd w:val="clear" w:color="auto" w:fill="FFC000"/>
              </w:rPr>
              <w:t> (5-6 puntos)</w:t>
            </w:r>
          </w:p>
        </w:tc>
        <w:tc>
          <w:tcPr>
            <w:tcW w:w="1984"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5B2948F" w14:textId="77777777" w:rsidR="005F64CF" w:rsidRPr="005F64CF" w:rsidRDefault="005F64CF" w:rsidP="005F64CF">
            <w:pPr>
              <w:spacing w:line="220" w:lineRule="auto"/>
            </w:pPr>
            <w:r w:rsidRPr="005F64CF">
              <w:rPr>
                <w:b/>
                <w:color w:val="000000"/>
                <w:highlight w:val="red"/>
              </w:rPr>
              <w:t xml:space="preserve"> NIVEL 1</w:t>
            </w:r>
            <w:r w:rsidRPr="005F64CF">
              <w:rPr>
                <w:b/>
                <w:color w:val="000000"/>
              </w:rPr>
              <w:t> </w:t>
            </w:r>
          </w:p>
          <w:p w14:paraId="6EFA0B09" w14:textId="77777777" w:rsidR="005F64CF" w:rsidRPr="005F64CF" w:rsidRDefault="005F64CF" w:rsidP="005F64CF">
            <w:pPr>
              <w:spacing w:before="9" w:line="220" w:lineRule="auto"/>
            </w:pPr>
            <w:r w:rsidRPr="005F64CF">
              <w:rPr>
                <w:b/>
                <w:color w:val="000000"/>
                <w:highlight w:val="red"/>
              </w:rPr>
              <w:t> (1-4 puntos)</w:t>
            </w:r>
          </w:p>
        </w:tc>
      </w:tr>
      <w:tr w:rsidR="005F64CF" w:rsidRPr="005F64CF" w14:paraId="368FA513" w14:textId="77777777" w:rsidTr="005F64CF">
        <w:trPr>
          <w:trHeight w:val="1502"/>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1D1CD93" w14:textId="77777777" w:rsidR="005F64CF" w:rsidRPr="005F64CF" w:rsidRDefault="005F64CF" w:rsidP="005F64CF">
            <w:pPr>
              <w:spacing w:line="220" w:lineRule="auto"/>
            </w:pPr>
            <w:r w:rsidRPr="005F64CF">
              <w:rPr>
                <w:color w:val="000000"/>
                <w:shd w:val="clear" w:color="auto" w:fill="FBE4D5"/>
              </w:rPr>
              <w:t>ELABORACIÓN DEL INFORME</w:t>
            </w:r>
            <w:r w:rsidRPr="005F64CF">
              <w:rPr>
                <w:color w:val="000000"/>
              </w:rPr>
              <w:t> /PRESENTACIÓN</w:t>
            </w:r>
          </w:p>
          <w:p w14:paraId="68C82484" w14:textId="77777777" w:rsidR="005F64CF" w:rsidRPr="005F64CF" w:rsidRDefault="005F64CF" w:rsidP="005F64CF">
            <w:pPr>
              <w:spacing w:before="11" w:line="220" w:lineRule="auto"/>
            </w:pPr>
            <w:r w:rsidRPr="005F64CF">
              <w:rPr>
                <w:color w:val="000000"/>
                <w:shd w:val="clear" w:color="auto" w:fill="FBE4D5"/>
              </w:rPr>
              <w:t>(grupal)</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2DCAEC" w14:textId="77777777" w:rsidR="005F64CF" w:rsidRPr="005F64CF" w:rsidRDefault="005F64CF" w:rsidP="005F64CF">
            <w:pPr>
              <w:spacing w:line="220" w:lineRule="auto"/>
              <w:rPr>
                <w:sz w:val="20"/>
                <w:szCs w:val="20"/>
              </w:rPr>
            </w:pPr>
            <w:r w:rsidRPr="005F64CF">
              <w:rPr>
                <w:color w:val="000000"/>
                <w:sz w:val="20"/>
                <w:szCs w:val="20"/>
              </w:rPr>
              <w:t>- Entrega informe a tiempo </w:t>
            </w:r>
          </w:p>
          <w:p w14:paraId="34CEB0F4" w14:textId="77777777" w:rsidR="005F64CF" w:rsidRPr="005F64CF" w:rsidRDefault="005F64CF" w:rsidP="005F64CF">
            <w:pPr>
              <w:spacing w:before="11" w:line="220" w:lineRule="auto"/>
              <w:rPr>
                <w:sz w:val="20"/>
                <w:szCs w:val="20"/>
              </w:rPr>
            </w:pPr>
            <w:r w:rsidRPr="005F64CF">
              <w:rPr>
                <w:color w:val="000000"/>
                <w:sz w:val="20"/>
                <w:szCs w:val="20"/>
              </w:rPr>
              <w:t>- El informe recoge el material utilizado, procedimiento, conclusión y valoración personal </w:t>
            </w:r>
          </w:p>
          <w:p w14:paraId="786745B9" w14:textId="77777777" w:rsidR="005F64CF" w:rsidRPr="005F64CF" w:rsidRDefault="005F64CF" w:rsidP="005F64CF">
            <w:pPr>
              <w:spacing w:before="8" w:line="220" w:lineRule="auto"/>
              <w:rPr>
                <w:sz w:val="20"/>
                <w:szCs w:val="20"/>
              </w:rPr>
            </w:pPr>
            <w:r w:rsidRPr="005F64CF">
              <w:rPr>
                <w:color w:val="000000"/>
                <w:sz w:val="20"/>
                <w:szCs w:val="20"/>
              </w:rPr>
              <w:t>- Presenta orden y limpieza </w:t>
            </w:r>
          </w:p>
          <w:p w14:paraId="2CEAB62E" w14:textId="77777777" w:rsidR="005F64CF" w:rsidRPr="005F64CF" w:rsidRDefault="005F64CF" w:rsidP="005F64CF">
            <w:pPr>
              <w:spacing w:before="8" w:line="220" w:lineRule="auto"/>
              <w:ind w:right="138"/>
              <w:rPr>
                <w:sz w:val="20"/>
                <w:szCs w:val="20"/>
              </w:rPr>
            </w:pPr>
            <w:r w:rsidRPr="005F64CF">
              <w:rPr>
                <w:color w:val="000000"/>
                <w:sz w:val="20"/>
                <w:szCs w:val="20"/>
              </w:rPr>
              <w:t>- Contiene bibliografía y  recursos utilizados </w:t>
            </w:r>
          </w:p>
          <w:p w14:paraId="435BD2CF" w14:textId="77777777" w:rsidR="005F64CF" w:rsidRPr="005F64CF" w:rsidRDefault="005F64CF" w:rsidP="005F64CF">
            <w:pPr>
              <w:spacing w:before="8" w:line="220" w:lineRule="auto"/>
              <w:ind w:right="138"/>
              <w:rPr>
                <w:sz w:val="20"/>
                <w:szCs w:val="20"/>
              </w:rPr>
            </w:pPr>
            <w:r w:rsidRPr="005F64CF">
              <w:rPr>
                <w:color w:val="000000"/>
                <w:sz w:val="20"/>
                <w:szCs w:val="20"/>
              </w:rPr>
              <w:t>- Vocabulario científico</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B32FB5" w14:textId="77777777" w:rsidR="005F64CF" w:rsidRPr="005F64CF" w:rsidRDefault="005F64CF" w:rsidP="005F64CF">
            <w:pPr>
              <w:spacing w:line="220" w:lineRule="auto"/>
              <w:rPr>
                <w:sz w:val="20"/>
                <w:szCs w:val="20"/>
              </w:rPr>
            </w:pPr>
            <w:r w:rsidRPr="005F64CF">
              <w:rPr>
                <w:color w:val="000000"/>
                <w:sz w:val="20"/>
                <w:szCs w:val="20"/>
              </w:rPr>
              <w:t>- Entrega informe a tiempo </w:t>
            </w:r>
          </w:p>
          <w:p w14:paraId="593A0ACB" w14:textId="77777777" w:rsidR="005F64CF" w:rsidRPr="005F64CF" w:rsidRDefault="005F64CF" w:rsidP="005F64CF">
            <w:pPr>
              <w:spacing w:before="8" w:line="220" w:lineRule="auto"/>
              <w:ind w:right="157"/>
              <w:rPr>
                <w:sz w:val="20"/>
                <w:szCs w:val="20"/>
              </w:rPr>
            </w:pPr>
            <w:r w:rsidRPr="005F64CF">
              <w:rPr>
                <w:color w:val="000000"/>
                <w:sz w:val="20"/>
                <w:szCs w:val="20"/>
              </w:rPr>
              <w:t>- El informe recoge casi  todo el material utilizado,  </w:t>
            </w:r>
          </w:p>
          <w:p w14:paraId="22BCF7FF" w14:textId="77777777" w:rsidR="005F64CF" w:rsidRPr="005F64CF" w:rsidRDefault="005F64CF" w:rsidP="005F64CF">
            <w:pPr>
              <w:spacing w:before="11" w:line="220" w:lineRule="auto"/>
              <w:ind w:right="183"/>
              <w:rPr>
                <w:sz w:val="20"/>
                <w:szCs w:val="20"/>
              </w:rPr>
            </w:pPr>
            <w:r w:rsidRPr="005F64CF">
              <w:rPr>
                <w:color w:val="000000"/>
                <w:sz w:val="20"/>
                <w:szCs w:val="20"/>
              </w:rPr>
              <w:t>procedimiento, conclusión y valoración personal </w:t>
            </w:r>
          </w:p>
          <w:p w14:paraId="4682BAD7" w14:textId="77777777" w:rsidR="005F64CF" w:rsidRPr="005F64CF" w:rsidRDefault="005F64CF" w:rsidP="005F64CF">
            <w:pPr>
              <w:spacing w:before="11" w:line="220" w:lineRule="auto"/>
              <w:rPr>
                <w:sz w:val="20"/>
                <w:szCs w:val="20"/>
              </w:rPr>
            </w:pPr>
            <w:r w:rsidRPr="005F64CF">
              <w:rPr>
                <w:color w:val="000000"/>
                <w:sz w:val="20"/>
                <w:szCs w:val="20"/>
              </w:rPr>
              <w:t>- Presenta orden y limpieza </w:t>
            </w:r>
          </w:p>
          <w:p w14:paraId="2046B5B4" w14:textId="77777777" w:rsidR="005F64CF" w:rsidRPr="005F64CF" w:rsidRDefault="005F64CF" w:rsidP="005F64CF">
            <w:pPr>
              <w:spacing w:before="11" w:line="220" w:lineRule="auto"/>
              <w:ind w:right="191"/>
              <w:rPr>
                <w:sz w:val="20"/>
                <w:szCs w:val="20"/>
              </w:rPr>
            </w:pPr>
            <w:r w:rsidRPr="005F64CF">
              <w:rPr>
                <w:color w:val="000000"/>
                <w:sz w:val="20"/>
                <w:szCs w:val="20"/>
              </w:rPr>
              <w:t>- Contiene bibliografía,  pero no recursos utilizados </w:t>
            </w:r>
          </w:p>
          <w:p w14:paraId="53B58DEF" w14:textId="77777777" w:rsidR="005F64CF" w:rsidRPr="005F64CF" w:rsidRDefault="005F64CF" w:rsidP="005F64CF">
            <w:pPr>
              <w:spacing w:before="8" w:line="220" w:lineRule="auto"/>
              <w:ind w:right="225"/>
              <w:rPr>
                <w:sz w:val="20"/>
                <w:szCs w:val="20"/>
              </w:rPr>
            </w:pPr>
            <w:r w:rsidRPr="005F64CF">
              <w:rPr>
                <w:color w:val="000000"/>
                <w:sz w:val="20"/>
                <w:szCs w:val="20"/>
              </w:rPr>
              <w:t>- Vocabulario científico</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12F7F7" w14:textId="77777777" w:rsidR="005F64CF" w:rsidRPr="005F64CF" w:rsidRDefault="005F64CF" w:rsidP="005F64CF">
            <w:pPr>
              <w:spacing w:line="220" w:lineRule="auto"/>
              <w:rPr>
                <w:sz w:val="20"/>
                <w:szCs w:val="20"/>
              </w:rPr>
            </w:pPr>
            <w:r w:rsidRPr="005F64CF">
              <w:rPr>
                <w:color w:val="000000"/>
                <w:sz w:val="20"/>
                <w:szCs w:val="20"/>
              </w:rPr>
              <w:t>- Entrega informe tarde </w:t>
            </w:r>
          </w:p>
          <w:p w14:paraId="2DBFBF62" w14:textId="77777777" w:rsidR="005F64CF" w:rsidRPr="005F64CF" w:rsidRDefault="005F64CF" w:rsidP="005F64CF">
            <w:pPr>
              <w:spacing w:before="11" w:line="220" w:lineRule="auto"/>
              <w:ind w:right="179"/>
              <w:rPr>
                <w:sz w:val="20"/>
                <w:szCs w:val="20"/>
              </w:rPr>
            </w:pPr>
            <w:r w:rsidRPr="005F64CF">
              <w:rPr>
                <w:color w:val="000000"/>
                <w:sz w:val="20"/>
                <w:szCs w:val="20"/>
              </w:rPr>
              <w:t>- El informe recoge parte  del material utilizado, procedimiento, conclusión y valoración personal </w:t>
            </w:r>
          </w:p>
          <w:p w14:paraId="301DE7CC" w14:textId="77777777" w:rsidR="005F64CF" w:rsidRPr="005F64CF" w:rsidRDefault="005F64CF" w:rsidP="005F64CF">
            <w:pPr>
              <w:spacing w:before="11" w:line="220" w:lineRule="auto"/>
              <w:ind w:right="99"/>
              <w:rPr>
                <w:color w:val="000000"/>
                <w:sz w:val="20"/>
                <w:szCs w:val="20"/>
              </w:rPr>
            </w:pPr>
            <w:r w:rsidRPr="005F64CF">
              <w:rPr>
                <w:color w:val="000000"/>
                <w:sz w:val="20"/>
                <w:szCs w:val="20"/>
              </w:rPr>
              <w:t>- Presenta cierto desorden</w:t>
            </w:r>
          </w:p>
          <w:p w14:paraId="065244BF" w14:textId="77777777" w:rsidR="005F64CF" w:rsidRPr="005F64CF" w:rsidRDefault="005F64CF" w:rsidP="005F64CF">
            <w:pPr>
              <w:spacing w:before="11" w:line="220" w:lineRule="auto"/>
              <w:ind w:right="99"/>
              <w:rPr>
                <w:sz w:val="20"/>
                <w:szCs w:val="20"/>
              </w:rPr>
            </w:pPr>
            <w:r w:rsidRPr="005F64CF">
              <w:rPr>
                <w:color w:val="000000"/>
                <w:sz w:val="20"/>
                <w:szCs w:val="20"/>
              </w:rPr>
              <w:t>- Contiene recursos utilizados, pero no  bibliografía </w:t>
            </w:r>
          </w:p>
          <w:p w14:paraId="1D23F961" w14:textId="77777777" w:rsidR="005F64CF" w:rsidRPr="005F64CF" w:rsidRDefault="005F64CF" w:rsidP="005F64CF">
            <w:pPr>
              <w:spacing w:before="11" w:line="220" w:lineRule="auto"/>
              <w:rPr>
                <w:sz w:val="20"/>
                <w:szCs w:val="20"/>
              </w:rPr>
            </w:pPr>
            <w:r w:rsidRPr="005F64CF">
              <w:rPr>
                <w:color w:val="000000"/>
                <w:sz w:val="20"/>
                <w:szCs w:val="20"/>
              </w:rPr>
              <w:t>- Vocabulario científico escaso</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22B53D" w14:textId="77777777" w:rsidR="005F64CF" w:rsidRPr="005F64CF" w:rsidRDefault="005F64CF" w:rsidP="005F64CF">
            <w:pPr>
              <w:spacing w:line="220" w:lineRule="auto"/>
              <w:ind w:right="253"/>
              <w:rPr>
                <w:sz w:val="20"/>
                <w:szCs w:val="20"/>
              </w:rPr>
            </w:pPr>
            <w:r w:rsidRPr="005F64CF">
              <w:rPr>
                <w:color w:val="000000"/>
                <w:sz w:val="20"/>
                <w:szCs w:val="20"/>
              </w:rPr>
              <w:t>- No entrega informe</w:t>
            </w:r>
          </w:p>
        </w:tc>
      </w:tr>
    </w:tbl>
    <w:p w14:paraId="3FBCA16B" w14:textId="77777777" w:rsidR="005F64CF" w:rsidRPr="005F64CF" w:rsidRDefault="005F64CF" w:rsidP="005F64CF">
      <w:pPr>
        <w:spacing w:after="0" w:line="240" w:lineRule="auto"/>
        <w:rPr>
          <w:b/>
          <w:color w:val="000009"/>
          <w:sz w:val="24"/>
          <w:szCs w:val="24"/>
        </w:rPr>
      </w:pPr>
    </w:p>
    <w:p w14:paraId="428965B4" w14:textId="77777777" w:rsidR="005F64CF" w:rsidRPr="005F64CF" w:rsidRDefault="005F64CF" w:rsidP="005F64CF">
      <w:pPr>
        <w:spacing w:after="0" w:line="360" w:lineRule="auto"/>
        <w:ind w:right="6"/>
        <w:rPr>
          <w:b/>
        </w:rPr>
      </w:pPr>
      <w:r w:rsidRPr="005F64CF">
        <w:rPr>
          <w:b/>
        </w:rPr>
        <w:lastRenderedPageBreak/>
        <w:t>9. EVALUACIÓN DE LA PRÁCTICA DOCENTE</w:t>
      </w:r>
    </w:p>
    <w:tbl>
      <w:tblPr>
        <w:tblW w:w="14275" w:type="dxa"/>
        <w:tblLayout w:type="fixed"/>
        <w:tblLook w:val="0400" w:firstRow="0" w:lastRow="0" w:firstColumn="0" w:lastColumn="0" w:noHBand="0" w:noVBand="1"/>
      </w:tblPr>
      <w:tblGrid>
        <w:gridCol w:w="10306"/>
        <w:gridCol w:w="1985"/>
        <w:gridCol w:w="1984"/>
      </w:tblGrid>
      <w:tr w:rsidR="005F64CF" w:rsidRPr="005F64CF" w14:paraId="6C252806" w14:textId="77777777" w:rsidTr="005F64CF">
        <w:trPr>
          <w:trHeight w:val="19"/>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2C0F9072" w14:textId="77777777" w:rsidR="005F64CF" w:rsidRPr="005F64CF" w:rsidRDefault="005F64CF" w:rsidP="005F64CF">
            <w:pPr>
              <w:spacing w:line="220" w:lineRule="auto"/>
              <w:ind w:right="6"/>
            </w:pPr>
            <w:r w:rsidRPr="005F64CF">
              <w:rPr>
                <w:b/>
              </w:rPr>
              <w:t>PROGRAMACIÓN</w:t>
            </w:r>
          </w:p>
        </w:tc>
      </w:tr>
      <w:tr w:rsidR="005F64CF" w:rsidRPr="005F64CF" w14:paraId="29A43B2F" w14:textId="77777777" w:rsidTr="005F64CF">
        <w:trPr>
          <w:trHeight w:val="332"/>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7D5A60" w14:textId="77777777" w:rsidR="005F64CF" w:rsidRPr="005F64CF" w:rsidRDefault="005F64CF" w:rsidP="005F64CF">
            <w:pPr>
              <w:spacing w:line="220" w:lineRule="auto"/>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C00F9CE" w14:textId="77777777" w:rsidR="005F64CF" w:rsidRPr="005F64CF" w:rsidRDefault="005F64CF" w:rsidP="005F64CF">
            <w:pPr>
              <w:spacing w:line="220" w:lineRule="auto"/>
              <w:ind w:right="6"/>
              <w:rPr>
                <w:b/>
              </w:rPr>
            </w:pPr>
            <w:r w:rsidRPr="005F64CF">
              <w:rPr>
                <w:b/>
              </w:rPr>
              <w:t xml:space="preserve">Puntuación  </w:t>
            </w:r>
          </w:p>
          <w:p w14:paraId="3C7C2103" w14:textId="77777777" w:rsidR="005F64CF" w:rsidRPr="005F64CF" w:rsidRDefault="005F64CF" w:rsidP="005F64CF">
            <w:pPr>
              <w:spacing w:line="220" w:lineRule="auto"/>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B4D61" w14:textId="77777777" w:rsidR="005F64CF" w:rsidRPr="005F64CF" w:rsidRDefault="005F64CF" w:rsidP="005F64CF">
            <w:pPr>
              <w:spacing w:line="220" w:lineRule="auto"/>
              <w:ind w:right="6"/>
            </w:pPr>
            <w:r w:rsidRPr="005F64CF">
              <w:rPr>
                <w:b/>
              </w:rPr>
              <w:t>Observaciones</w:t>
            </w:r>
          </w:p>
        </w:tc>
      </w:tr>
      <w:tr w:rsidR="005F64CF" w:rsidRPr="005F64CF" w14:paraId="6E76B24A" w14:textId="77777777" w:rsidTr="005F64CF">
        <w:trPr>
          <w:trHeight w:val="2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C7F55B7" w14:textId="77777777" w:rsidR="005F64CF" w:rsidRPr="005F64CF" w:rsidRDefault="005F64CF" w:rsidP="005F64CF">
            <w:pPr>
              <w:spacing w:line="220" w:lineRule="auto"/>
              <w:ind w:right="6"/>
            </w:pPr>
            <w:r w:rsidRPr="005F64CF">
              <w:t>Los saberes básicos se han formulado en función de las competencias específicas que concretan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081213"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AA5B20" w14:textId="77777777" w:rsidR="005F64CF" w:rsidRPr="005F64CF" w:rsidRDefault="005F64CF" w:rsidP="005F64CF">
            <w:pPr>
              <w:spacing w:line="220" w:lineRule="auto"/>
              <w:ind w:right="6"/>
            </w:pPr>
          </w:p>
        </w:tc>
      </w:tr>
      <w:tr w:rsidR="005F64CF" w:rsidRPr="005F64CF" w14:paraId="3247890B" w14:textId="77777777" w:rsidTr="005F64CF">
        <w:trPr>
          <w:trHeight w:val="4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AA2AEA7" w14:textId="77777777" w:rsidR="005F64CF" w:rsidRPr="005F64CF" w:rsidRDefault="005F64CF" w:rsidP="005F64CF">
            <w:pPr>
              <w:spacing w:line="220" w:lineRule="auto"/>
              <w:ind w:right="6"/>
            </w:pPr>
            <w:r w:rsidRPr="005F64CF">
              <w:t>La selección y temporalización de contenidos y actividades ha sido ajustada. La SDA ha facilitado la  flexibilidad de las clases, para ajustarse a las necesidades e intereses de los alumnos lo más posible.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131A8E"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E83EB" w14:textId="77777777" w:rsidR="005F64CF" w:rsidRPr="005F64CF" w:rsidRDefault="005F64CF" w:rsidP="005F64CF">
            <w:pPr>
              <w:spacing w:line="220" w:lineRule="auto"/>
              <w:ind w:right="6"/>
            </w:pPr>
          </w:p>
        </w:tc>
      </w:tr>
      <w:tr w:rsidR="005F64CF" w:rsidRPr="005F64CF" w14:paraId="6DE74326" w14:textId="77777777" w:rsidTr="005F64CF">
        <w:trPr>
          <w:trHeight w:val="10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D612716" w14:textId="77777777" w:rsidR="005F64CF" w:rsidRPr="005F64CF" w:rsidRDefault="005F64CF" w:rsidP="005F64CF">
            <w:pPr>
              <w:spacing w:line="220" w:lineRule="auto"/>
              <w:ind w:right="6"/>
            </w:pPr>
            <w:r w:rsidRPr="005F64CF">
              <w:t>Los criterios de evaluación han sido claros y conocidos de los alumnos, y han permitido hacer un  seguimiento del progreso de los alumnos.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256AC2"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7D6062" w14:textId="77777777" w:rsidR="005F64CF" w:rsidRPr="005F64CF" w:rsidRDefault="005F64CF" w:rsidP="005F64CF">
            <w:pPr>
              <w:spacing w:line="220" w:lineRule="auto"/>
              <w:ind w:right="6"/>
            </w:pPr>
          </w:p>
        </w:tc>
      </w:tr>
      <w:tr w:rsidR="005F64CF" w:rsidRPr="005F64CF" w14:paraId="27865F4A" w14:textId="77777777" w:rsidTr="005F64CF">
        <w:trPr>
          <w:trHeight w:val="289"/>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C0807CF" w14:textId="77777777" w:rsidR="005F64CF" w:rsidRPr="005F64CF" w:rsidRDefault="005F64CF" w:rsidP="005F64CF">
            <w:pPr>
              <w:spacing w:line="220" w:lineRule="auto"/>
              <w:ind w:right="6"/>
            </w:pPr>
            <w:r w:rsidRPr="005F64CF">
              <w:t>La SDA se ha realizado en coordinación con el resto del profesorado del departamento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20658B"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45B10" w14:textId="77777777" w:rsidR="005F64CF" w:rsidRPr="005F64CF" w:rsidRDefault="005F64CF" w:rsidP="005F64CF">
            <w:pPr>
              <w:spacing w:line="220" w:lineRule="auto"/>
              <w:ind w:right="6"/>
            </w:pPr>
          </w:p>
        </w:tc>
      </w:tr>
      <w:tr w:rsidR="005F64CF" w:rsidRPr="005F64CF" w14:paraId="19026CBA" w14:textId="77777777" w:rsidTr="005F64CF">
        <w:trPr>
          <w:trHeight w:val="352"/>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690251A1" w14:textId="77777777" w:rsidR="005F64CF" w:rsidRPr="005F64CF" w:rsidRDefault="005F64CF" w:rsidP="005F64CF">
            <w:pPr>
              <w:spacing w:line="220" w:lineRule="auto"/>
              <w:ind w:right="6"/>
            </w:pPr>
            <w:r w:rsidRPr="005F64CF">
              <w:rPr>
                <w:b/>
              </w:rPr>
              <w:t>DESARROLLO</w:t>
            </w:r>
          </w:p>
        </w:tc>
      </w:tr>
      <w:tr w:rsidR="005F64CF" w:rsidRPr="005F64CF" w14:paraId="34521F09" w14:textId="77777777" w:rsidTr="005F64CF">
        <w:trPr>
          <w:trHeight w:val="34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11C9E1" w14:textId="77777777" w:rsidR="005F64CF" w:rsidRPr="005F64CF" w:rsidRDefault="005F64CF" w:rsidP="005F64CF">
            <w:pPr>
              <w:spacing w:line="220" w:lineRule="auto"/>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E7A79F4" w14:textId="77777777" w:rsidR="005F64CF" w:rsidRPr="005F64CF" w:rsidRDefault="005F64CF" w:rsidP="005F64CF">
            <w:pPr>
              <w:spacing w:line="220" w:lineRule="auto"/>
              <w:ind w:right="6"/>
              <w:rPr>
                <w:b/>
              </w:rPr>
            </w:pPr>
            <w:r w:rsidRPr="005F64CF">
              <w:rPr>
                <w:b/>
              </w:rPr>
              <w:t xml:space="preserve">Puntuación  </w:t>
            </w:r>
          </w:p>
          <w:p w14:paraId="3BA56ED7" w14:textId="77777777" w:rsidR="005F64CF" w:rsidRPr="005F64CF" w:rsidRDefault="005F64CF" w:rsidP="005F64CF">
            <w:pPr>
              <w:spacing w:line="220" w:lineRule="auto"/>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9A08D8" w14:textId="77777777" w:rsidR="005F64CF" w:rsidRPr="005F64CF" w:rsidRDefault="005F64CF" w:rsidP="005F64CF">
            <w:pPr>
              <w:spacing w:line="220" w:lineRule="auto"/>
              <w:ind w:right="6"/>
            </w:pPr>
            <w:r w:rsidRPr="005F64CF">
              <w:rPr>
                <w:b/>
              </w:rPr>
              <w:t>Observaciones</w:t>
            </w:r>
          </w:p>
        </w:tc>
      </w:tr>
      <w:tr w:rsidR="005F64CF" w:rsidRPr="005F64CF" w14:paraId="0B122AED" w14:textId="77777777" w:rsidTr="005F64CF">
        <w:trPr>
          <w:trHeight w:val="39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D7D6A92" w14:textId="77777777" w:rsidR="005F64CF" w:rsidRPr="005F64CF" w:rsidRDefault="005F64CF" w:rsidP="005F64CF">
            <w:pPr>
              <w:spacing w:line="220" w:lineRule="auto"/>
              <w:ind w:right="6"/>
            </w:pPr>
            <w:r w:rsidRPr="005F64CF">
              <w:t>Antes de iniciar la actividad, se ha hecho una introducción sobre el tema para motivar a los alumnos y  saber sus conocimientos previos.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6E35C2"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1141B3" w14:textId="77777777" w:rsidR="005F64CF" w:rsidRPr="005F64CF" w:rsidRDefault="005F64CF" w:rsidP="005F64CF">
            <w:pPr>
              <w:spacing w:line="220" w:lineRule="auto"/>
              <w:ind w:right="6"/>
            </w:pPr>
          </w:p>
        </w:tc>
      </w:tr>
      <w:tr w:rsidR="005F64CF" w:rsidRPr="005F64CF" w14:paraId="4F3F7B8B" w14:textId="77777777" w:rsidTr="005F64CF">
        <w:trPr>
          <w:trHeight w:val="421"/>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30570BB" w14:textId="77777777" w:rsidR="005F64CF" w:rsidRPr="005F64CF" w:rsidRDefault="005F64CF" w:rsidP="005F64CF">
            <w:pPr>
              <w:spacing w:line="220" w:lineRule="auto"/>
              <w:ind w:right="6"/>
            </w:pPr>
            <w:r w:rsidRPr="005F64CF">
              <w:lastRenderedPageBreak/>
              <w:t>Antes de iniciar la actividad, se ha expuesto y justificado el plan de trabajo (importancia, utilidad, etc), y  han sido informados sobre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C29D56"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1AB931" w14:textId="77777777" w:rsidR="005F64CF" w:rsidRPr="005F64CF" w:rsidRDefault="005F64CF" w:rsidP="005F64CF">
            <w:pPr>
              <w:spacing w:line="220" w:lineRule="auto"/>
              <w:ind w:right="6"/>
            </w:pPr>
          </w:p>
        </w:tc>
      </w:tr>
      <w:tr w:rsidR="005F64CF" w:rsidRPr="005F64CF" w14:paraId="152DCE8B" w14:textId="77777777" w:rsidTr="005F64CF">
        <w:trPr>
          <w:trHeight w:val="3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1736F2B" w14:textId="77777777" w:rsidR="005F64CF" w:rsidRPr="005F64CF" w:rsidRDefault="005F64CF" w:rsidP="005F64CF">
            <w:pPr>
              <w:spacing w:line="220" w:lineRule="auto"/>
              <w:ind w:right="6"/>
            </w:pPr>
            <w:r w:rsidRPr="005F64CF">
              <w:t>Se ha ofrecido a los alumnos un mapa conceptual del tema, para que siempre estén orientados en el  proceso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7C9F22"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F1C560" w14:textId="77777777" w:rsidR="005F64CF" w:rsidRPr="005F64CF" w:rsidRDefault="005F64CF" w:rsidP="005F64CF">
            <w:pPr>
              <w:spacing w:line="220" w:lineRule="auto"/>
              <w:ind w:right="6"/>
            </w:pPr>
          </w:p>
        </w:tc>
      </w:tr>
      <w:tr w:rsidR="005F64CF" w:rsidRPr="005F64CF" w14:paraId="5BC72328" w14:textId="77777777" w:rsidTr="005F64CF">
        <w:trPr>
          <w:trHeight w:val="23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95955BB" w14:textId="77777777" w:rsidR="005F64CF" w:rsidRPr="005F64CF" w:rsidRDefault="005F64CF" w:rsidP="005F64CF">
            <w:pPr>
              <w:spacing w:line="220" w:lineRule="auto"/>
              <w:ind w:right="6"/>
            </w:pPr>
            <w:r w:rsidRPr="005F64CF">
              <w:t>La distribución del tiempo en el aula es adecuada. El ambiente de la clase ha sido adecuado y productivo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3AB95C"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E5AA67" w14:textId="77777777" w:rsidR="005F64CF" w:rsidRPr="005F64CF" w:rsidRDefault="005F64CF" w:rsidP="005F64CF">
            <w:pPr>
              <w:spacing w:line="220" w:lineRule="auto"/>
              <w:ind w:right="6"/>
            </w:pPr>
          </w:p>
        </w:tc>
      </w:tr>
      <w:tr w:rsidR="005F64CF" w:rsidRPr="005F64CF" w14:paraId="1F0877E8" w14:textId="77777777" w:rsidTr="005F64CF">
        <w:trPr>
          <w:trHeight w:val="35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19CAB66" w14:textId="77777777" w:rsidR="005F64CF" w:rsidRPr="005F64CF" w:rsidRDefault="005F64CF" w:rsidP="005F64CF">
            <w:pPr>
              <w:spacing w:line="220" w:lineRule="auto"/>
              <w:ind w:right="6"/>
            </w:pPr>
            <w:r w:rsidRPr="005F64CF">
              <w:t>Se han utilizado recursos variados (audiovisuales, informáticos, etc.).</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810D0"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59F493" w14:textId="77777777" w:rsidR="005F64CF" w:rsidRPr="005F64CF" w:rsidRDefault="005F64CF" w:rsidP="005F64CF">
            <w:pPr>
              <w:spacing w:line="220" w:lineRule="auto"/>
              <w:ind w:right="6"/>
            </w:pPr>
          </w:p>
        </w:tc>
      </w:tr>
      <w:tr w:rsidR="005F64CF" w:rsidRPr="005F64CF" w14:paraId="70305003" w14:textId="77777777" w:rsidTr="005F64CF">
        <w:trPr>
          <w:trHeight w:val="360"/>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22ECC438" w14:textId="77777777" w:rsidR="005F64CF" w:rsidRPr="005F64CF" w:rsidRDefault="005F64CF" w:rsidP="005F64CF">
            <w:pPr>
              <w:spacing w:line="220" w:lineRule="auto"/>
              <w:ind w:right="6"/>
            </w:pPr>
            <w:r w:rsidRPr="005F64CF">
              <w:rPr>
                <w:b/>
              </w:rPr>
              <w:t>EVALUACIÓN</w:t>
            </w:r>
          </w:p>
        </w:tc>
      </w:tr>
      <w:tr w:rsidR="005F64CF" w:rsidRPr="005F64CF" w14:paraId="6973A195" w14:textId="77777777" w:rsidTr="005F64CF">
        <w:trPr>
          <w:trHeight w:val="33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A81B9" w14:textId="77777777" w:rsidR="005F64CF" w:rsidRPr="005F64CF" w:rsidRDefault="005F64CF" w:rsidP="005F64CF">
            <w:pPr>
              <w:spacing w:line="220" w:lineRule="auto"/>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ECF48C8" w14:textId="77777777" w:rsidR="005F64CF" w:rsidRPr="005F64CF" w:rsidRDefault="005F64CF" w:rsidP="005F64CF">
            <w:pPr>
              <w:spacing w:line="220" w:lineRule="auto"/>
              <w:ind w:right="6"/>
              <w:rPr>
                <w:b/>
              </w:rPr>
            </w:pPr>
            <w:r w:rsidRPr="005F64CF">
              <w:rPr>
                <w:b/>
              </w:rPr>
              <w:t xml:space="preserve">Puntuación  </w:t>
            </w:r>
          </w:p>
          <w:p w14:paraId="512811CC" w14:textId="77777777" w:rsidR="005F64CF" w:rsidRPr="005F64CF" w:rsidRDefault="005F64CF" w:rsidP="005F64CF">
            <w:pPr>
              <w:spacing w:line="220" w:lineRule="auto"/>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3FA398" w14:textId="77777777" w:rsidR="005F64CF" w:rsidRPr="005F64CF" w:rsidRDefault="005F64CF" w:rsidP="005F64CF">
            <w:pPr>
              <w:spacing w:line="220" w:lineRule="auto"/>
              <w:ind w:right="6"/>
            </w:pPr>
            <w:r w:rsidRPr="005F64CF">
              <w:rPr>
                <w:b/>
              </w:rPr>
              <w:t>Observaciones</w:t>
            </w:r>
          </w:p>
        </w:tc>
      </w:tr>
      <w:tr w:rsidR="005F64CF" w:rsidRPr="005F64CF" w14:paraId="72721EC2" w14:textId="77777777" w:rsidTr="005F64CF">
        <w:trPr>
          <w:trHeight w:val="23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40AC725" w14:textId="77777777" w:rsidR="005F64CF" w:rsidRPr="005F64CF" w:rsidRDefault="005F64CF" w:rsidP="005F64CF">
            <w:pPr>
              <w:spacing w:line="220" w:lineRule="auto"/>
              <w:ind w:right="6"/>
            </w:pPr>
            <w:r w:rsidRPr="005F64CF">
              <w:t>Se ha realizado una evaluación inicial para ajustar la programación a la situación real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868D23"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E1687B" w14:textId="77777777" w:rsidR="005F64CF" w:rsidRPr="005F64CF" w:rsidRDefault="005F64CF" w:rsidP="005F64CF">
            <w:pPr>
              <w:spacing w:line="220" w:lineRule="auto"/>
              <w:ind w:right="6"/>
            </w:pPr>
          </w:p>
        </w:tc>
      </w:tr>
      <w:tr w:rsidR="005F64CF" w:rsidRPr="005F64CF" w14:paraId="43398E35" w14:textId="77777777" w:rsidTr="005F64CF">
        <w:trPr>
          <w:trHeight w:val="22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F12DDC8" w14:textId="77777777" w:rsidR="005F64CF" w:rsidRPr="005F64CF" w:rsidRDefault="005F64CF" w:rsidP="005F64CF">
            <w:pPr>
              <w:spacing w:line="220" w:lineRule="auto"/>
              <w:ind w:right="6"/>
            </w:pPr>
            <w:r w:rsidRPr="005F64CF">
              <w:t>Se han utilizado de manera sistemática distintos procedimientos e instrumentos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D30B50"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5C4BF" w14:textId="77777777" w:rsidR="005F64CF" w:rsidRPr="005F64CF" w:rsidRDefault="005F64CF" w:rsidP="005F64CF">
            <w:pPr>
              <w:spacing w:line="220" w:lineRule="auto"/>
              <w:ind w:right="6"/>
            </w:pPr>
          </w:p>
        </w:tc>
      </w:tr>
      <w:tr w:rsidR="005F64CF" w:rsidRPr="005F64CF" w14:paraId="3340C649" w14:textId="77777777" w:rsidTr="005F64CF">
        <w:trPr>
          <w:trHeight w:val="315"/>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2115149" w14:textId="77777777" w:rsidR="005F64CF" w:rsidRPr="005F64CF" w:rsidRDefault="005F64CF" w:rsidP="005F64CF">
            <w:pPr>
              <w:spacing w:line="220" w:lineRule="auto"/>
              <w:ind w:right="6"/>
            </w:pPr>
            <w:r w:rsidRPr="005F64CF">
              <w:t>Los alumnos han dispuesto de herramientas de autocorrección, autoevaluación y coevaluación.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6822AE"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739C9" w14:textId="77777777" w:rsidR="005F64CF" w:rsidRPr="005F64CF" w:rsidRDefault="005F64CF" w:rsidP="005F64CF">
            <w:pPr>
              <w:spacing w:line="220" w:lineRule="auto"/>
              <w:ind w:right="6"/>
            </w:pPr>
          </w:p>
        </w:tc>
      </w:tr>
    </w:tbl>
    <w:p w14:paraId="5703B86F" w14:textId="77777777" w:rsidR="005F64CF" w:rsidRPr="005F64CF" w:rsidRDefault="005F64CF" w:rsidP="005F64CF">
      <w:pPr>
        <w:spacing w:after="0" w:line="240" w:lineRule="auto"/>
        <w:ind w:right="6"/>
      </w:pPr>
    </w:p>
    <w:p w14:paraId="44C752F7" w14:textId="77777777" w:rsidR="005F64CF" w:rsidRPr="005F64CF" w:rsidRDefault="005F64CF" w:rsidP="005F64CF">
      <w:pPr>
        <w:spacing w:after="0" w:line="240" w:lineRule="auto"/>
        <w:ind w:right="6"/>
      </w:pPr>
    </w:p>
    <w:p w14:paraId="2DC6A300" w14:textId="77777777" w:rsidR="005F64CF" w:rsidRPr="005F64CF" w:rsidRDefault="005F64CF" w:rsidP="005F64CF">
      <w:pPr>
        <w:rPr>
          <w:b/>
          <w:color w:val="C00000"/>
        </w:rPr>
      </w:pPr>
      <w:r w:rsidRPr="005F64CF">
        <w:br w:type="page"/>
      </w:r>
    </w:p>
    <w:p w14:paraId="3868059A" w14:textId="77777777" w:rsidR="005F64CF" w:rsidRPr="005F64CF" w:rsidRDefault="005F64CF" w:rsidP="005F64CF">
      <w:pPr>
        <w:spacing w:before="362" w:after="0" w:line="240" w:lineRule="auto"/>
        <w:rPr>
          <w:b/>
          <w:color w:val="A64C0E"/>
          <w:sz w:val="28"/>
          <w:szCs w:val="28"/>
        </w:rPr>
      </w:pPr>
      <w:r w:rsidRPr="005F64CF">
        <w:rPr>
          <w:b/>
          <w:color w:val="A64C0E"/>
          <w:sz w:val="32"/>
          <w:szCs w:val="32"/>
        </w:rPr>
        <w:lastRenderedPageBreak/>
        <w:t>SITUACIÓN DE APRENDIZAJE 5    Ámbito Científico-Tecnológico 3º Diversificación</w:t>
      </w:r>
    </w:p>
    <w:p w14:paraId="09ABAD2E" w14:textId="77777777" w:rsidR="005F64CF" w:rsidRPr="005F64CF" w:rsidRDefault="005F64CF" w:rsidP="005F64CF">
      <w:pPr>
        <w:spacing w:before="362" w:after="0" w:line="240" w:lineRule="auto"/>
        <w:rPr>
          <w:b/>
          <w:color w:val="4F81BD"/>
          <w:sz w:val="28"/>
          <w:szCs w:val="28"/>
        </w:rPr>
      </w:pPr>
      <w:r w:rsidRPr="005F64CF">
        <w:rPr>
          <w:b/>
          <w:color w:val="4F81BD"/>
          <w:sz w:val="28"/>
          <w:szCs w:val="28"/>
        </w:rPr>
        <w:t>SA 5     ¡UNA COPA NO HACE DAÑO!</w:t>
      </w:r>
    </w:p>
    <w:p w14:paraId="1A1F7516" w14:textId="77777777" w:rsidR="005F64CF" w:rsidRPr="005F64CF" w:rsidRDefault="005F64CF" w:rsidP="005F64CF">
      <w:pPr>
        <w:spacing w:before="203" w:after="0" w:line="360" w:lineRule="auto"/>
        <w:rPr>
          <w:color w:val="000000"/>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53031DF7" w14:textId="77777777" w:rsidTr="005F64CF">
        <w:trPr>
          <w:trHeight w:val="1351"/>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B8962" w14:textId="77777777" w:rsidR="005F64CF" w:rsidRPr="005F64CF" w:rsidRDefault="005F64CF" w:rsidP="005F64CF">
            <w:pPr>
              <w:spacing w:before="11"/>
            </w:pPr>
            <w:r w:rsidRPr="005F64CF">
              <w:t xml:space="preserve">• ETAPA: ESO </w:t>
            </w:r>
          </w:p>
          <w:p w14:paraId="58325DE0" w14:textId="77777777" w:rsidR="005F64CF" w:rsidRPr="005F64CF" w:rsidRDefault="005F64CF" w:rsidP="005F64CF">
            <w:pPr>
              <w:spacing w:before="11"/>
            </w:pPr>
            <w:r w:rsidRPr="005F64CF">
              <w:t>• CURSO: 3º Diversificación</w:t>
            </w:r>
          </w:p>
          <w:p w14:paraId="1F483C15" w14:textId="77777777" w:rsidR="005F64CF" w:rsidRPr="005F64CF" w:rsidRDefault="005F64CF" w:rsidP="005F64CF">
            <w:pPr>
              <w:spacing w:before="11"/>
            </w:pPr>
            <w:r w:rsidRPr="005F64CF">
              <w:t>• MATERIA/MATERIAS: Ámbito Científico-Tecnológico</w:t>
            </w:r>
          </w:p>
          <w:p w14:paraId="3135C613" w14:textId="77777777" w:rsidR="005F64CF" w:rsidRPr="005F64CF" w:rsidRDefault="005F64CF" w:rsidP="005F64CF">
            <w:pPr>
              <w:spacing w:before="11"/>
            </w:pPr>
            <w:r w:rsidRPr="005F64CF">
              <w:t xml:space="preserve">• TEMPORALIZACIÓN: Segundo trimestre. 6 sesiones </w:t>
            </w:r>
          </w:p>
          <w:p w14:paraId="76FC9593" w14:textId="77777777" w:rsidR="005F64CF" w:rsidRPr="005F64CF" w:rsidRDefault="005F64CF" w:rsidP="005F64CF">
            <w:pPr>
              <w:spacing w:before="11"/>
              <w:rPr>
                <w:sz w:val="24"/>
                <w:szCs w:val="24"/>
              </w:rPr>
            </w:pPr>
            <w:r w:rsidRPr="005F64CF">
              <w:t>• PRODUCTO FINAL O EVIDENCIAS: Campaña formativa, eslogan y video explicativo para los compañeros del IES Montevives</w:t>
            </w:r>
          </w:p>
        </w:tc>
      </w:tr>
    </w:tbl>
    <w:p w14:paraId="39A1666C" w14:textId="77777777" w:rsidR="005F64CF" w:rsidRPr="005F64CF" w:rsidRDefault="005F64CF" w:rsidP="005F64CF">
      <w:pPr>
        <w:spacing w:after="0" w:line="360" w:lineRule="auto"/>
        <w:rPr>
          <w:b/>
          <w:color w:val="C00000"/>
        </w:rPr>
      </w:pPr>
    </w:p>
    <w:p w14:paraId="7FE300F7" w14:textId="77777777" w:rsidR="005F64CF" w:rsidRPr="005F64CF" w:rsidRDefault="005F64CF" w:rsidP="005F64CF">
      <w:pPr>
        <w:spacing w:after="0" w:line="360" w:lineRule="auto"/>
        <w:rPr>
          <w:color w:val="C00000"/>
          <w:sz w:val="24"/>
          <w:szCs w:val="24"/>
        </w:rPr>
      </w:pPr>
      <w:r w:rsidRPr="005F64CF">
        <w:rPr>
          <w:b/>
          <w:color w:val="C00000"/>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5B5EFB06" w14:textId="77777777" w:rsidTr="005F64CF">
        <w:trPr>
          <w:trHeight w:val="896"/>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90BBA" w14:textId="77777777" w:rsidR="005F64CF" w:rsidRPr="005F64CF" w:rsidRDefault="005F64CF" w:rsidP="005F64CF">
            <w:pPr>
              <w:spacing w:before="9"/>
              <w:ind w:right="51"/>
            </w:pPr>
            <w:r w:rsidRPr="005F64CF">
              <w:t>Esta situación de aprendizaje tiene como finalidad que el alumnado trabaje sobre algo que está tan normalizado en los ambientes donde se mueven como lo es el consumo de bebidas alcohólicas. Pretendemos que, conociendo los efectos del alcohol etílico en su cuerpo, reflexionen a la hora de enfrentarse al consumo de estas bebidas.</w:t>
            </w:r>
          </w:p>
          <w:p w14:paraId="6A33AC1E" w14:textId="77777777" w:rsidR="005F64CF" w:rsidRPr="005F64CF" w:rsidRDefault="005F64CF" w:rsidP="005F64CF">
            <w:pPr>
              <w:spacing w:before="9"/>
              <w:ind w:right="51"/>
              <w:rPr>
                <w:sz w:val="24"/>
                <w:szCs w:val="24"/>
              </w:rPr>
            </w:pPr>
            <w:r w:rsidRPr="005F64CF">
              <w:t>Este recurso puede reforzar los conocimientos y destrezas adquiridas durante el primer trimestre, así como mejorar el nivel competencial del alumnado al hacerlo significativamente sus actitudes, mediante la investigación, la aplicación y el análisis de resultados obtenidos durante la sucesión de actividades y tareas que se plantean. Esta forma de aprender por medio del descubrimiento, analizando, pensando y resolviendo problemas de forma colaborativa, hará que el alumnado progrese en sus competencias específicas y competencias clave.</w:t>
            </w:r>
          </w:p>
        </w:tc>
      </w:tr>
    </w:tbl>
    <w:p w14:paraId="65D1063F" w14:textId="77777777" w:rsidR="005F64CF" w:rsidRPr="005F64CF" w:rsidRDefault="005F64CF" w:rsidP="005F64CF">
      <w:pPr>
        <w:spacing w:after="0"/>
        <w:rPr>
          <w:b/>
          <w:color w:val="C00000"/>
        </w:rPr>
      </w:pPr>
    </w:p>
    <w:p w14:paraId="1EE97C66" w14:textId="77777777" w:rsidR="005F64CF" w:rsidRPr="005F64CF" w:rsidRDefault="005F64CF" w:rsidP="005F64CF">
      <w:pPr>
        <w:spacing w:after="0"/>
        <w:rPr>
          <w:color w:val="C00000"/>
          <w:sz w:val="24"/>
          <w:szCs w:val="24"/>
        </w:rPr>
      </w:pPr>
      <w:r w:rsidRPr="005F64CF">
        <w:rPr>
          <w:b/>
          <w:color w:val="C00000"/>
        </w:rPr>
        <w:lastRenderedPageBreak/>
        <w:t>2. JUSTIFICACIÓN/ DESCRIPCIÓN</w:t>
      </w:r>
    </w:p>
    <w:tbl>
      <w:tblPr>
        <w:tblW w:w="14266" w:type="dxa"/>
        <w:tblLayout w:type="fixed"/>
        <w:tblLook w:val="0400" w:firstRow="0" w:lastRow="0" w:firstColumn="0" w:lastColumn="0" w:noHBand="0" w:noVBand="1"/>
      </w:tblPr>
      <w:tblGrid>
        <w:gridCol w:w="14266"/>
      </w:tblGrid>
      <w:tr w:rsidR="005F64CF" w:rsidRPr="005F64CF" w14:paraId="04446D13" w14:textId="77777777" w:rsidTr="005F64CF">
        <w:trPr>
          <w:trHeight w:val="2518"/>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5622E7" w14:textId="77777777" w:rsidR="005F64CF" w:rsidRPr="005F64CF" w:rsidRDefault="005F64CF" w:rsidP="005F64CF">
            <w:pPr>
              <w:spacing w:before="9"/>
              <w:ind w:right="51"/>
            </w:pPr>
            <w:r w:rsidRPr="005F64CF">
              <w:t>Esta Situación de Aprendizaje plantea un análisis crítico de una medida legal como la de establecer una edad mínima para consumir una droga (alcohol etílico). Para ello, el alumnado aprenderá qué es una droga según la OMS, los efectos del etanol en el organismo y cómo calcular el contenido alcohólico en bebidas alcohólicas de consumo masivo en España.</w:t>
            </w:r>
          </w:p>
          <w:p w14:paraId="4985ED8E" w14:textId="77777777" w:rsidR="005F64CF" w:rsidRPr="005F64CF" w:rsidRDefault="005F64CF" w:rsidP="005F64CF">
            <w:pPr>
              <w:spacing w:before="9"/>
              <w:ind w:right="51"/>
            </w:pPr>
            <w:r w:rsidRPr="005F64CF">
              <w:t>Objetivos:</w:t>
            </w:r>
          </w:p>
          <w:p w14:paraId="31F74152"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Comprender qué es una droga y reflexionar sobre las sustancias que pueden considerarse así.</w:t>
            </w:r>
          </w:p>
          <w:p w14:paraId="7591AD5E"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Conocer los efectos que el etanol provoca en el organismo y cómo varían según la ingesta de tóxico, tanto en cantidad como en tiempo de uso y abuso.</w:t>
            </w:r>
          </w:p>
          <w:p w14:paraId="70B4F365"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Calcular la cantidad de alcohol que se ingiere al tomar bebidas alcohólicas de consumo masivo.</w:t>
            </w:r>
          </w:p>
          <w:p w14:paraId="68EA5A75"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Tomar conciencia de los efectos que se pueden derivar de un consumo abusivo, en cantidad o tiempo, y que toda ingesta de alcohol es nociva para el organismo.</w:t>
            </w:r>
          </w:p>
          <w:p w14:paraId="019D2295"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rPr>
                <w:sz w:val="24"/>
                <w:szCs w:val="24"/>
              </w:rPr>
            </w:pPr>
            <w:r w:rsidRPr="005F64CF">
              <w:t>Reflexionar sobre si el hecho de ser mayor de edad supone alguna ventaja en el consumo de alcohol etílico.</w:t>
            </w:r>
          </w:p>
        </w:tc>
      </w:tr>
    </w:tbl>
    <w:p w14:paraId="50191532" w14:textId="77777777" w:rsidR="005F64CF" w:rsidRPr="005F64CF" w:rsidRDefault="005F64CF" w:rsidP="005F64CF">
      <w:pPr>
        <w:spacing w:after="0" w:line="240" w:lineRule="auto"/>
        <w:ind w:right="6"/>
        <w:jc w:val="right"/>
        <w:rPr>
          <w:color w:val="C00000"/>
          <w:sz w:val="24"/>
          <w:szCs w:val="24"/>
        </w:rPr>
      </w:pPr>
      <w:r w:rsidRPr="005F64CF">
        <w:rPr>
          <w:color w:val="C00000"/>
        </w:rPr>
        <w:t>1 </w:t>
      </w:r>
    </w:p>
    <w:p w14:paraId="6D4EF357" w14:textId="77777777" w:rsidR="005F64CF" w:rsidRPr="005F64CF" w:rsidRDefault="005F64CF" w:rsidP="005F64CF">
      <w:pPr>
        <w:spacing w:after="0" w:line="360" w:lineRule="auto"/>
        <w:rPr>
          <w:color w:val="C00000"/>
          <w:sz w:val="24"/>
          <w:szCs w:val="24"/>
        </w:rPr>
      </w:pPr>
      <w:r w:rsidRPr="005F64CF">
        <w:rPr>
          <w:b/>
          <w:color w:val="C00000"/>
        </w:rPr>
        <w:t>3. CONCRECIÓN CURRICULAR</w:t>
      </w:r>
    </w:p>
    <w:tbl>
      <w:tblPr>
        <w:tblW w:w="14417" w:type="dxa"/>
        <w:tblLayout w:type="fixed"/>
        <w:tblLook w:val="0400" w:firstRow="0" w:lastRow="0" w:firstColumn="0" w:lastColumn="0" w:noHBand="0" w:noVBand="1"/>
      </w:tblPr>
      <w:tblGrid>
        <w:gridCol w:w="6337"/>
        <w:gridCol w:w="6521"/>
        <w:gridCol w:w="1559"/>
      </w:tblGrid>
      <w:tr w:rsidR="005F64CF" w:rsidRPr="005F64CF" w14:paraId="2F11B0A6" w14:textId="77777777" w:rsidTr="005F64CF">
        <w:trPr>
          <w:trHeight w:val="186"/>
        </w:trPr>
        <w:tc>
          <w:tcPr>
            <w:tcW w:w="6337"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08DA38D6" w14:textId="77777777" w:rsidR="005F64CF" w:rsidRPr="005F64CF" w:rsidRDefault="005F64CF" w:rsidP="005F64CF">
            <w:pPr>
              <w:spacing w:line="220" w:lineRule="auto"/>
              <w:jc w:val="center"/>
              <w:rPr>
                <w:sz w:val="20"/>
                <w:szCs w:val="20"/>
              </w:rPr>
            </w:pPr>
            <w:r w:rsidRPr="005F64CF">
              <w:rPr>
                <w:b/>
                <w:color w:val="000000"/>
                <w:sz w:val="20"/>
                <w:szCs w:val="20"/>
                <w:shd w:val="clear" w:color="auto" w:fill="F4B083"/>
              </w:rPr>
              <w:t>COMPETENCIA ESPECÍFICA </w:t>
            </w:r>
          </w:p>
        </w:tc>
        <w:tc>
          <w:tcPr>
            <w:tcW w:w="6521"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36C31055" w14:textId="77777777" w:rsidR="005F64CF" w:rsidRPr="005F64CF" w:rsidRDefault="005F64CF" w:rsidP="005F64CF">
            <w:pPr>
              <w:spacing w:line="220" w:lineRule="auto"/>
              <w:jc w:val="center"/>
              <w:rPr>
                <w:sz w:val="20"/>
                <w:szCs w:val="20"/>
              </w:rPr>
            </w:pPr>
            <w:r w:rsidRPr="005F64CF">
              <w:rPr>
                <w:b/>
                <w:color w:val="000000"/>
                <w:sz w:val="20"/>
                <w:szCs w:val="20"/>
                <w:shd w:val="clear" w:color="auto" w:fill="F4B083"/>
              </w:rPr>
              <w:t>CRITERIOS DE EVALUACIÓN </w:t>
            </w:r>
          </w:p>
        </w:tc>
        <w:tc>
          <w:tcPr>
            <w:tcW w:w="1559"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74565542" w14:textId="77777777" w:rsidR="005F64CF" w:rsidRPr="005F64CF" w:rsidRDefault="005F64CF" w:rsidP="005F64CF">
            <w:pPr>
              <w:spacing w:line="220" w:lineRule="auto"/>
              <w:jc w:val="center"/>
              <w:rPr>
                <w:sz w:val="20"/>
                <w:szCs w:val="20"/>
              </w:rPr>
            </w:pPr>
            <w:r w:rsidRPr="005F64CF">
              <w:rPr>
                <w:b/>
                <w:color w:val="000000"/>
                <w:sz w:val="20"/>
                <w:szCs w:val="20"/>
                <w:shd w:val="clear" w:color="auto" w:fill="F4B083"/>
              </w:rPr>
              <w:t>SABERES BÁSICOS</w:t>
            </w:r>
          </w:p>
        </w:tc>
      </w:tr>
      <w:tr w:rsidR="005F64CF" w:rsidRPr="002D4E78" w14:paraId="42D47BA4" w14:textId="77777777" w:rsidTr="005F64CF">
        <w:trPr>
          <w:trHeight w:val="2222"/>
        </w:trPr>
        <w:tc>
          <w:tcPr>
            <w:tcW w:w="6337"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4B2AAE4" w14:textId="77777777" w:rsidR="005F64CF" w:rsidRPr="005F64CF" w:rsidRDefault="005F64CF" w:rsidP="005F64CF">
            <w:pPr>
              <w:spacing w:before="45" w:after="120" w:line="242" w:lineRule="auto"/>
              <w:ind w:right="84"/>
              <w:jc w:val="both"/>
              <w:rPr>
                <w:i/>
                <w:sz w:val="18"/>
                <w:szCs w:val="18"/>
              </w:rPr>
            </w:pPr>
            <w:r w:rsidRPr="005F64CF">
              <w:rPr>
                <w:i/>
                <w:sz w:val="18"/>
                <w:szCs w:val="18"/>
              </w:rPr>
              <w:t>6. Interpretar y comprender problemas de la vida cotidiana y fenómenos fisicoquímicos del entorno, aplicando diferentes estrategias (como la modelización) y formas de razona-miento (basado en leyes y teorías científicas adecuadas), para obtener soluciones y aplicarlas a la mejora de la realidad cercana y la calidad de vida humana.</w:t>
            </w:r>
          </w:p>
          <w:p w14:paraId="6552DDD1" w14:textId="77777777" w:rsidR="005F64CF" w:rsidRPr="005F64CF" w:rsidRDefault="005F64CF" w:rsidP="005F64CF">
            <w:pPr>
              <w:spacing w:before="12"/>
              <w:ind w:right="85"/>
              <w:rPr>
                <w:sz w:val="24"/>
                <w:szCs w:val="24"/>
                <w:lang w:val="en-US"/>
              </w:rPr>
            </w:pPr>
            <w:r w:rsidRPr="005F64CF">
              <w:rPr>
                <w:b/>
                <w:sz w:val="18"/>
                <w:szCs w:val="18"/>
                <w:lang w:val="en-US"/>
              </w:rPr>
              <w:t>CCL1, STEM1, STEM2, STEM3, STEM4, CPSAA4, CE3</w:t>
            </w:r>
          </w:p>
        </w:tc>
        <w:tc>
          <w:tcPr>
            <w:tcW w:w="65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371497D5" w14:textId="77777777" w:rsidR="005F64CF" w:rsidRPr="005F64CF" w:rsidRDefault="005F64CF" w:rsidP="005F64CF">
            <w:pPr>
              <w:spacing w:before="54" w:after="80" w:line="220" w:lineRule="auto"/>
              <w:ind w:right="141"/>
              <w:jc w:val="both"/>
              <w:rPr>
                <w:sz w:val="18"/>
                <w:szCs w:val="18"/>
              </w:rPr>
            </w:pPr>
            <w:r w:rsidRPr="005F64CF">
              <w:rPr>
                <w:sz w:val="18"/>
                <w:szCs w:val="18"/>
              </w:rPr>
              <w:t>6.3. Reconocer y describir en el entorno inmediato situaciones problemáticas reales de índole científica y emprender iniciativas que puedan contribuir a su solución, aplicando herramientas y estrategias apropiadas de las matemáticas y las ciencias, buscando un impacto en la sociedad.</w:t>
            </w:r>
          </w:p>
          <w:p w14:paraId="2C11985A" w14:textId="77777777" w:rsidR="005F64CF" w:rsidRPr="005F64CF" w:rsidRDefault="005F64CF" w:rsidP="005F64CF">
            <w:pPr>
              <w:spacing w:before="54" w:after="80" w:line="220" w:lineRule="auto"/>
              <w:ind w:right="141"/>
              <w:jc w:val="both"/>
              <w:rPr>
                <w:sz w:val="18"/>
                <w:szCs w:val="18"/>
              </w:rPr>
            </w:pPr>
          </w:p>
          <w:p w14:paraId="3A0E8398" w14:textId="77777777" w:rsidR="005F64CF" w:rsidRPr="005F64CF" w:rsidRDefault="005F64CF" w:rsidP="005F64CF">
            <w:pPr>
              <w:spacing w:before="54" w:after="80" w:line="220" w:lineRule="auto"/>
              <w:ind w:right="141"/>
              <w:jc w:val="both"/>
              <w:rPr>
                <w:sz w:val="18"/>
                <w:szCs w:val="18"/>
              </w:rPr>
            </w:pPr>
            <w:r w:rsidRPr="005F64CF">
              <w:rPr>
                <w:sz w:val="18"/>
                <w:szCs w:val="18"/>
              </w:rPr>
              <w:t>6.4. Resolver problemas matemáticos y fisicoquímicos movilizando los conocimientos necesarios, aplicando las teorías y leyes científicas, razonando los procedimientos, expresando adecuadamente los resultados y aceptando el error como parte del proceso.</w:t>
            </w:r>
          </w:p>
        </w:tc>
        <w:tc>
          <w:tcPr>
            <w:tcW w:w="155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9DB4252" w14:textId="77777777" w:rsidR="005F64CF" w:rsidRPr="005F64CF" w:rsidRDefault="005F64CF" w:rsidP="005F64CF">
            <w:pPr>
              <w:spacing w:line="180" w:lineRule="auto"/>
              <w:ind w:right="142"/>
              <w:rPr>
                <w:sz w:val="16"/>
                <w:szCs w:val="16"/>
                <w:lang w:val="en-US"/>
              </w:rPr>
            </w:pPr>
            <w:r w:rsidRPr="005F64CF">
              <w:rPr>
                <w:sz w:val="16"/>
                <w:szCs w:val="16"/>
                <w:lang w:val="en-US"/>
              </w:rPr>
              <w:t>ACT.2.A.3.1.</w:t>
            </w:r>
          </w:p>
          <w:p w14:paraId="4B8C3767" w14:textId="77777777" w:rsidR="005F64CF" w:rsidRPr="005F64CF" w:rsidRDefault="005F64CF" w:rsidP="005F64CF">
            <w:pPr>
              <w:spacing w:line="180" w:lineRule="auto"/>
              <w:ind w:right="142"/>
              <w:rPr>
                <w:sz w:val="16"/>
                <w:szCs w:val="16"/>
                <w:lang w:val="en-US"/>
              </w:rPr>
            </w:pPr>
            <w:r w:rsidRPr="005F64CF">
              <w:rPr>
                <w:sz w:val="16"/>
                <w:szCs w:val="16"/>
                <w:lang w:val="en-US"/>
              </w:rPr>
              <w:t>ACT.2.B.1.2.</w:t>
            </w:r>
          </w:p>
          <w:p w14:paraId="5D364EAC" w14:textId="77777777" w:rsidR="005F64CF" w:rsidRPr="005F64CF" w:rsidRDefault="005F64CF" w:rsidP="005F64CF">
            <w:pPr>
              <w:spacing w:line="180" w:lineRule="auto"/>
              <w:ind w:right="142"/>
              <w:rPr>
                <w:sz w:val="16"/>
                <w:szCs w:val="16"/>
                <w:lang w:val="en-US"/>
              </w:rPr>
            </w:pPr>
            <w:r w:rsidRPr="005F64CF">
              <w:rPr>
                <w:sz w:val="16"/>
                <w:szCs w:val="16"/>
                <w:lang w:val="en-US"/>
              </w:rPr>
              <w:t>ACT.2.B.3.1.</w:t>
            </w:r>
          </w:p>
          <w:p w14:paraId="0774F7AD" w14:textId="77777777" w:rsidR="005F64CF" w:rsidRPr="005F64CF" w:rsidRDefault="005F64CF" w:rsidP="005F64CF">
            <w:pPr>
              <w:spacing w:line="180" w:lineRule="auto"/>
              <w:ind w:right="142"/>
              <w:rPr>
                <w:sz w:val="16"/>
                <w:szCs w:val="16"/>
                <w:lang w:val="en-US"/>
              </w:rPr>
            </w:pPr>
            <w:r w:rsidRPr="005F64CF">
              <w:rPr>
                <w:sz w:val="16"/>
                <w:szCs w:val="16"/>
                <w:lang w:val="en-US"/>
              </w:rPr>
              <w:t>ACT.2.D.4.2.</w:t>
            </w:r>
          </w:p>
          <w:p w14:paraId="2D4E5D7F" w14:textId="77777777" w:rsidR="005F64CF" w:rsidRPr="005F64CF" w:rsidRDefault="005F64CF" w:rsidP="005F64CF">
            <w:pPr>
              <w:spacing w:line="180" w:lineRule="auto"/>
              <w:ind w:right="142"/>
              <w:rPr>
                <w:sz w:val="16"/>
                <w:szCs w:val="16"/>
                <w:lang w:val="en-US"/>
              </w:rPr>
            </w:pPr>
            <w:r w:rsidRPr="005F64CF">
              <w:rPr>
                <w:sz w:val="16"/>
                <w:szCs w:val="16"/>
                <w:lang w:val="en-US"/>
              </w:rPr>
              <w:t>ACT.2.G.1.</w:t>
            </w:r>
          </w:p>
          <w:p w14:paraId="3265AD13" w14:textId="77777777" w:rsidR="005F64CF" w:rsidRPr="005F64CF" w:rsidRDefault="005F64CF" w:rsidP="005F64CF">
            <w:pPr>
              <w:spacing w:line="180" w:lineRule="auto"/>
              <w:ind w:right="142"/>
              <w:rPr>
                <w:sz w:val="16"/>
                <w:szCs w:val="16"/>
                <w:lang w:val="en-US"/>
              </w:rPr>
            </w:pPr>
            <w:r w:rsidRPr="005F64CF">
              <w:rPr>
                <w:sz w:val="16"/>
                <w:szCs w:val="16"/>
                <w:lang w:val="en-US"/>
              </w:rPr>
              <w:t>ACT.2.J.3.</w:t>
            </w:r>
          </w:p>
          <w:p w14:paraId="01AD86E0" w14:textId="77777777" w:rsidR="005F64CF" w:rsidRPr="005F64CF" w:rsidRDefault="005F64CF" w:rsidP="005F64CF">
            <w:pPr>
              <w:spacing w:line="180" w:lineRule="auto"/>
              <w:ind w:right="142"/>
              <w:rPr>
                <w:sz w:val="16"/>
                <w:szCs w:val="16"/>
                <w:lang w:val="en-US"/>
              </w:rPr>
            </w:pPr>
          </w:p>
          <w:p w14:paraId="791BF219" w14:textId="77777777" w:rsidR="005F64CF" w:rsidRPr="005F64CF" w:rsidRDefault="005F64CF" w:rsidP="005F64CF">
            <w:pPr>
              <w:spacing w:line="180" w:lineRule="auto"/>
              <w:ind w:right="142"/>
              <w:rPr>
                <w:sz w:val="16"/>
                <w:szCs w:val="16"/>
                <w:lang w:val="en-US"/>
              </w:rPr>
            </w:pPr>
            <w:r w:rsidRPr="005F64CF">
              <w:rPr>
                <w:sz w:val="16"/>
                <w:szCs w:val="16"/>
                <w:lang w:val="en-US"/>
              </w:rPr>
              <w:t>ACT.2.A.2.2.</w:t>
            </w:r>
          </w:p>
          <w:p w14:paraId="4023A82A" w14:textId="77777777" w:rsidR="005F64CF" w:rsidRPr="005F64CF" w:rsidRDefault="005F64CF" w:rsidP="005F64CF">
            <w:pPr>
              <w:spacing w:line="180" w:lineRule="auto"/>
              <w:ind w:right="142"/>
              <w:rPr>
                <w:sz w:val="16"/>
                <w:szCs w:val="16"/>
                <w:lang w:val="en-US"/>
              </w:rPr>
            </w:pPr>
            <w:r w:rsidRPr="005F64CF">
              <w:rPr>
                <w:sz w:val="16"/>
                <w:szCs w:val="16"/>
                <w:lang w:val="en-US"/>
              </w:rPr>
              <w:lastRenderedPageBreak/>
              <w:t>ACT.2.A.3.4.</w:t>
            </w:r>
          </w:p>
          <w:p w14:paraId="32F72036" w14:textId="77777777" w:rsidR="005F64CF" w:rsidRPr="005F64CF" w:rsidRDefault="005F64CF" w:rsidP="005F64CF">
            <w:pPr>
              <w:spacing w:line="180" w:lineRule="auto"/>
              <w:ind w:right="142"/>
              <w:rPr>
                <w:sz w:val="16"/>
                <w:szCs w:val="16"/>
                <w:lang w:val="en-US"/>
              </w:rPr>
            </w:pPr>
            <w:r w:rsidRPr="005F64CF">
              <w:rPr>
                <w:sz w:val="16"/>
                <w:szCs w:val="16"/>
                <w:lang w:val="en-US"/>
              </w:rPr>
              <w:t>ACT.2.B.2.2.</w:t>
            </w:r>
          </w:p>
          <w:p w14:paraId="4D9B7FFF" w14:textId="77777777" w:rsidR="005F64CF" w:rsidRPr="005F64CF" w:rsidRDefault="005F64CF" w:rsidP="005F64CF">
            <w:pPr>
              <w:spacing w:line="180" w:lineRule="auto"/>
              <w:ind w:right="142"/>
              <w:rPr>
                <w:sz w:val="16"/>
                <w:szCs w:val="16"/>
                <w:lang w:val="en-US"/>
              </w:rPr>
            </w:pPr>
            <w:r w:rsidRPr="005F64CF">
              <w:rPr>
                <w:sz w:val="16"/>
                <w:szCs w:val="16"/>
                <w:lang w:val="en-US"/>
              </w:rPr>
              <w:t>ACT.2.F.1.3.</w:t>
            </w:r>
          </w:p>
          <w:p w14:paraId="618A454F" w14:textId="77777777" w:rsidR="005F64CF" w:rsidRPr="005F64CF" w:rsidRDefault="005F64CF" w:rsidP="005F64CF">
            <w:pPr>
              <w:spacing w:line="180" w:lineRule="auto"/>
              <w:ind w:right="142"/>
              <w:rPr>
                <w:sz w:val="16"/>
                <w:szCs w:val="16"/>
                <w:lang w:val="en-US"/>
              </w:rPr>
            </w:pPr>
            <w:r w:rsidRPr="005F64CF">
              <w:rPr>
                <w:sz w:val="16"/>
                <w:szCs w:val="16"/>
                <w:lang w:val="en-US"/>
              </w:rPr>
              <w:t>ACT.2.G.4.</w:t>
            </w:r>
          </w:p>
          <w:p w14:paraId="1091C237" w14:textId="77777777" w:rsidR="005F64CF" w:rsidRPr="005F64CF" w:rsidRDefault="005F64CF" w:rsidP="005F64CF">
            <w:pPr>
              <w:spacing w:line="180" w:lineRule="auto"/>
              <w:ind w:right="142"/>
              <w:rPr>
                <w:sz w:val="24"/>
                <w:szCs w:val="24"/>
                <w:lang w:val="en-US"/>
              </w:rPr>
            </w:pPr>
            <w:r w:rsidRPr="005F64CF">
              <w:rPr>
                <w:sz w:val="16"/>
                <w:szCs w:val="16"/>
                <w:lang w:val="en-US"/>
              </w:rPr>
              <w:t>ACT.2.I.4.</w:t>
            </w:r>
          </w:p>
        </w:tc>
      </w:tr>
      <w:tr w:rsidR="005F64CF" w:rsidRPr="005F64CF" w14:paraId="0DC7F7FD" w14:textId="77777777" w:rsidTr="005F64CF">
        <w:trPr>
          <w:trHeight w:val="2201"/>
        </w:trPr>
        <w:tc>
          <w:tcPr>
            <w:tcW w:w="6337"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C981D3D" w14:textId="77777777" w:rsidR="005F64CF" w:rsidRPr="005F64CF" w:rsidRDefault="005F64CF" w:rsidP="005F64CF">
            <w:pPr>
              <w:spacing w:before="45" w:after="120"/>
              <w:jc w:val="both"/>
              <w:rPr>
                <w:i/>
                <w:sz w:val="18"/>
                <w:szCs w:val="18"/>
              </w:rPr>
            </w:pPr>
            <w:r w:rsidRPr="005F64CF">
              <w:rPr>
                <w:i/>
                <w:sz w:val="18"/>
                <w:szCs w:val="18"/>
              </w:rPr>
              <w:lastRenderedPageBreak/>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22A6A51F" w14:textId="77777777" w:rsidR="005F64CF" w:rsidRPr="005F64CF" w:rsidRDefault="005F64CF" w:rsidP="005F64CF">
            <w:pPr>
              <w:rPr>
                <w:sz w:val="24"/>
                <w:szCs w:val="24"/>
                <w:lang w:val="en-US"/>
              </w:rPr>
            </w:pPr>
            <w:r w:rsidRPr="005F64CF">
              <w:rPr>
                <w:b/>
                <w:sz w:val="18"/>
                <w:szCs w:val="18"/>
                <w:lang w:val="en-US"/>
              </w:rPr>
              <w:t>CCL1, CCL2, CCL5,CP1, STEM4, STEM5, CD2, CD3, CPSAA2, CC1, CE3, CCEC2, CCEC4</w:t>
            </w:r>
          </w:p>
        </w:tc>
        <w:tc>
          <w:tcPr>
            <w:tcW w:w="65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E1968C1" w14:textId="77777777" w:rsidR="005F64CF" w:rsidRPr="005F64CF" w:rsidRDefault="005F64CF" w:rsidP="005F64CF">
            <w:pPr>
              <w:tabs>
                <w:tab w:val="left" w:pos="5995"/>
                <w:tab w:val="left" w:pos="6037"/>
              </w:tabs>
              <w:spacing w:before="120"/>
              <w:rPr>
                <w:sz w:val="18"/>
                <w:szCs w:val="18"/>
              </w:rPr>
            </w:pPr>
            <w:r w:rsidRPr="005F64CF">
              <w:rPr>
                <w:sz w:val="18"/>
                <w:szCs w:val="18"/>
              </w:rPr>
              <w:t>9.1. Analizar conceptos y procesos relacionados con los saberes de Biología y Geología, Física y Química y Matemáticas interpretando información en diferentes formatos (modelos, gráficos, tablas, diagramas, fórmulas, esquemas, páginas web, etc.), manteniendo una actitud crítica, obteniendo conclusiones fundamentadas y usando adecuadamente los datos para la resolución de un problema.</w:t>
            </w:r>
          </w:p>
          <w:p w14:paraId="5FD4B3CA" w14:textId="77777777" w:rsidR="005F64CF" w:rsidRPr="005F64CF" w:rsidRDefault="005F64CF" w:rsidP="005F64CF">
            <w:pPr>
              <w:tabs>
                <w:tab w:val="left" w:pos="5995"/>
                <w:tab w:val="left" w:pos="6037"/>
              </w:tabs>
              <w:spacing w:before="251"/>
              <w:rPr>
                <w:sz w:val="18"/>
                <w:szCs w:val="18"/>
              </w:rPr>
            </w:pPr>
            <w:r w:rsidRPr="005F64CF">
              <w:rPr>
                <w:sz w:val="18"/>
                <w:szCs w:val="18"/>
              </w:rPr>
              <w:t>9.2. Facilitar la comprensión y análisis de información relacionada con los saberes de la materia de Biología y Geología, Física y Química y Matemáticas, transmitiéndola de forma clarausando terminología, lenguaje y el formato adecuados (modelos, gráficos, tablas, vídeos, informes, diagramas, fórmulas, esquemas,  contenidos digitales, etc.).</w:t>
            </w:r>
          </w:p>
        </w:tc>
        <w:tc>
          <w:tcPr>
            <w:tcW w:w="155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E023A00" w14:textId="77777777" w:rsidR="005F64CF" w:rsidRPr="005F64CF" w:rsidRDefault="005F64CF" w:rsidP="005F64CF">
            <w:pPr>
              <w:spacing w:line="180" w:lineRule="auto"/>
              <w:ind w:right="312"/>
              <w:rPr>
                <w:sz w:val="16"/>
                <w:szCs w:val="16"/>
                <w:lang w:val="en-US"/>
              </w:rPr>
            </w:pPr>
            <w:r w:rsidRPr="005F64CF">
              <w:rPr>
                <w:sz w:val="16"/>
                <w:szCs w:val="16"/>
                <w:lang w:val="en-US"/>
              </w:rPr>
              <w:t>ACT.2.D.3.1.</w:t>
            </w:r>
            <w:r w:rsidRPr="005F64CF">
              <w:rPr>
                <w:sz w:val="16"/>
                <w:szCs w:val="16"/>
                <w:lang w:val="en-US"/>
              </w:rPr>
              <w:br/>
              <w:t>ACT.2.G.4.</w:t>
            </w:r>
            <w:r w:rsidRPr="005F64CF">
              <w:rPr>
                <w:sz w:val="16"/>
                <w:szCs w:val="16"/>
                <w:lang w:val="en-US"/>
              </w:rPr>
              <w:br/>
              <w:t>ACT.2.J.1.</w:t>
            </w:r>
            <w:r w:rsidRPr="005F64CF">
              <w:rPr>
                <w:sz w:val="16"/>
                <w:szCs w:val="16"/>
                <w:lang w:val="en-US"/>
              </w:rPr>
              <w:br/>
              <w:t>ACT.2.M.1.</w:t>
            </w:r>
            <w:r w:rsidRPr="005F64CF">
              <w:rPr>
                <w:sz w:val="16"/>
                <w:szCs w:val="16"/>
                <w:lang w:val="en-US"/>
              </w:rPr>
              <w:br/>
              <w:t>ACT.2.M.5.</w:t>
            </w:r>
            <w:r w:rsidRPr="005F64CF">
              <w:rPr>
                <w:sz w:val="16"/>
                <w:szCs w:val="16"/>
                <w:lang w:val="en-US"/>
              </w:rPr>
              <w:br/>
              <w:t>ACT.2.N.1.</w:t>
            </w:r>
            <w:r w:rsidRPr="005F64CF">
              <w:rPr>
                <w:sz w:val="16"/>
                <w:szCs w:val="16"/>
                <w:lang w:val="en-US"/>
              </w:rPr>
              <w:br/>
              <w:t>ACT.2.Ñ.1.</w:t>
            </w:r>
          </w:p>
          <w:p w14:paraId="3678083D" w14:textId="77777777" w:rsidR="005F64CF" w:rsidRPr="005F64CF" w:rsidRDefault="005F64CF" w:rsidP="005F64CF">
            <w:pPr>
              <w:spacing w:line="180" w:lineRule="auto"/>
              <w:ind w:right="314"/>
              <w:rPr>
                <w:sz w:val="16"/>
                <w:szCs w:val="16"/>
                <w:lang w:val="en-US"/>
              </w:rPr>
            </w:pPr>
          </w:p>
          <w:p w14:paraId="35E0D7EA" w14:textId="77777777" w:rsidR="005F64CF" w:rsidRPr="005F64CF" w:rsidRDefault="005F64CF" w:rsidP="005F64CF">
            <w:pPr>
              <w:spacing w:line="180" w:lineRule="auto"/>
              <w:rPr>
                <w:sz w:val="16"/>
                <w:szCs w:val="16"/>
              </w:rPr>
            </w:pPr>
            <w:r w:rsidRPr="005F64CF">
              <w:rPr>
                <w:sz w:val="16"/>
                <w:szCs w:val="16"/>
                <w:lang w:val="en-US"/>
              </w:rPr>
              <w:t>ACT.2.A.2.5.</w:t>
            </w:r>
            <w:r w:rsidRPr="005F64CF">
              <w:rPr>
                <w:sz w:val="16"/>
                <w:szCs w:val="16"/>
                <w:lang w:val="en-US"/>
              </w:rPr>
              <w:br/>
              <w:t>ACT.2.D.5.3.</w:t>
            </w:r>
            <w:r w:rsidRPr="005F64CF">
              <w:rPr>
                <w:sz w:val="16"/>
                <w:szCs w:val="16"/>
                <w:lang w:val="en-US"/>
              </w:rPr>
              <w:br/>
              <w:t>ACT.2.D.5.4.</w:t>
            </w:r>
            <w:r w:rsidRPr="005F64CF">
              <w:rPr>
                <w:sz w:val="16"/>
                <w:szCs w:val="16"/>
                <w:lang w:val="en-US"/>
              </w:rPr>
              <w:br/>
              <w:t>ACT.2.G.4.</w:t>
            </w:r>
            <w:r w:rsidRPr="005F64CF">
              <w:rPr>
                <w:sz w:val="16"/>
                <w:szCs w:val="16"/>
                <w:lang w:val="en-US"/>
              </w:rPr>
              <w:br/>
            </w:r>
            <w:r w:rsidRPr="005F64CF">
              <w:rPr>
                <w:sz w:val="16"/>
                <w:szCs w:val="16"/>
              </w:rPr>
              <w:t>ACT.2.M.4.</w:t>
            </w:r>
            <w:r w:rsidRPr="005F64CF">
              <w:rPr>
                <w:sz w:val="16"/>
                <w:szCs w:val="16"/>
              </w:rPr>
              <w:br/>
              <w:t>ACT.2.O.4.</w:t>
            </w:r>
          </w:p>
        </w:tc>
      </w:tr>
      <w:tr w:rsidR="005F64CF" w:rsidRPr="002D4E78" w14:paraId="67357CF2" w14:textId="77777777" w:rsidTr="005F64CF">
        <w:trPr>
          <w:trHeight w:val="3143"/>
        </w:trPr>
        <w:tc>
          <w:tcPr>
            <w:tcW w:w="6337"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B815F6E" w14:textId="77777777" w:rsidR="005F64CF" w:rsidRPr="005F64CF" w:rsidRDefault="005F64CF" w:rsidP="005F64CF">
            <w:pPr>
              <w:spacing w:before="45" w:after="120"/>
              <w:ind w:right="85"/>
              <w:jc w:val="both"/>
              <w:rPr>
                <w:i/>
                <w:sz w:val="18"/>
                <w:szCs w:val="18"/>
              </w:rPr>
            </w:pPr>
            <w:r w:rsidRPr="005F64CF">
              <w:rPr>
                <w:i/>
                <w:sz w:val="18"/>
                <w:szCs w:val="18"/>
              </w:rPr>
              <w:lastRenderedPageBreak/>
              <w:t>11. Utilizar las estrategias propias del trabajo colaborativo, desarrollando destrezas sociales que permitan potenciar el crecimiento entre iguales, reconociendo y respetando  emociones y experiencias de los demás, participando activamente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3D36D37B" w14:textId="77777777" w:rsidR="005F64CF" w:rsidRPr="005F64CF" w:rsidRDefault="005F64CF" w:rsidP="005F64CF">
            <w:pPr>
              <w:spacing w:before="45" w:after="120"/>
              <w:ind w:right="85"/>
              <w:jc w:val="both"/>
              <w:rPr>
                <w:i/>
                <w:sz w:val="18"/>
                <w:szCs w:val="18"/>
                <w:lang w:val="en-US"/>
              </w:rPr>
            </w:pPr>
            <w:r w:rsidRPr="005F64CF">
              <w:rPr>
                <w:b/>
                <w:sz w:val="18"/>
                <w:szCs w:val="18"/>
                <w:lang w:val="en-US"/>
              </w:rPr>
              <w:t>CCL3, CCL5, CP3, STEM3, STEM5, CD3, CD4, CPSAA1, CPSAA2, CPSAA3, CC2, CC3, CC4, CE1, CE2</w:t>
            </w:r>
          </w:p>
        </w:tc>
        <w:tc>
          <w:tcPr>
            <w:tcW w:w="65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B5BEB53" w14:textId="77777777" w:rsidR="005F64CF" w:rsidRPr="005F64CF" w:rsidRDefault="005F64CF" w:rsidP="005F64CF">
            <w:pPr>
              <w:rPr>
                <w:sz w:val="18"/>
                <w:szCs w:val="18"/>
              </w:rPr>
            </w:pPr>
            <w:r w:rsidRPr="005F64CF">
              <w:rPr>
                <w:sz w:val="18"/>
                <w:szCs w:val="18"/>
              </w:rPr>
              <w:t>11.2. Proponer y adoptar hábitos sostenibles y saludables analizando de una manera crítica las actividades propias y ajenas, valorando su impacto global y basándose en los propios razonamientos, conocimientos adquiridos e información de diversas fuentes, precisa y fiable disponible, de manera que el alumnado pueda emprender, de forma guiada y de acuerdo a la metodología adecuada,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w:t>
            </w:r>
          </w:p>
          <w:p w14:paraId="105FC099" w14:textId="77777777" w:rsidR="005F64CF" w:rsidRPr="005F64CF" w:rsidRDefault="005F64CF" w:rsidP="005F64CF">
            <w:pPr>
              <w:rPr>
                <w:sz w:val="18"/>
                <w:szCs w:val="18"/>
              </w:rPr>
            </w:pPr>
            <w:r w:rsidRPr="005F64CF">
              <w:rPr>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155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46C615C" w14:textId="77777777" w:rsidR="005F64CF" w:rsidRPr="005F64CF" w:rsidRDefault="005F64CF" w:rsidP="005F64CF">
            <w:pPr>
              <w:ind w:right="314"/>
              <w:rPr>
                <w:sz w:val="16"/>
                <w:szCs w:val="16"/>
                <w:lang w:val="en-US"/>
              </w:rPr>
            </w:pPr>
            <w:r w:rsidRPr="005F64CF">
              <w:rPr>
                <w:sz w:val="16"/>
                <w:szCs w:val="16"/>
                <w:lang w:val="en-US"/>
              </w:rPr>
              <w:t>ACT.2.G.1.</w:t>
            </w:r>
          </w:p>
          <w:p w14:paraId="0CDFCD9B" w14:textId="77777777" w:rsidR="005F64CF" w:rsidRPr="005F64CF" w:rsidRDefault="005F64CF" w:rsidP="005F64CF">
            <w:pPr>
              <w:ind w:right="314"/>
              <w:rPr>
                <w:sz w:val="16"/>
                <w:szCs w:val="16"/>
                <w:lang w:val="en-US"/>
              </w:rPr>
            </w:pPr>
            <w:r w:rsidRPr="005F64CF">
              <w:rPr>
                <w:sz w:val="16"/>
                <w:szCs w:val="16"/>
                <w:lang w:val="en-US"/>
              </w:rPr>
              <w:t>ACT.2.G.5.</w:t>
            </w:r>
          </w:p>
          <w:p w14:paraId="00DF7C38" w14:textId="77777777" w:rsidR="005F64CF" w:rsidRPr="005F64CF" w:rsidRDefault="005F64CF" w:rsidP="005F64CF">
            <w:pPr>
              <w:ind w:right="314"/>
              <w:rPr>
                <w:sz w:val="16"/>
                <w:szCs w:val="16"/>
                <w:lang w:val="en-US"/>
              </w:rPr>
            </w:pPr>
            <w:r w:rsidRPr="005F64CF">
              <w:rPr>
                <w:sz w:val="16"/>
                <w:szCs w:val="16"/>
                <w:lang w:val="en-US"/>
              </w:rPr>
              <w:t>ACT.2.Ñ.5.</w:t>
            </w:r>
          </w:p>
          <w:p w14:paraId="18AD19B5" w14:textId="77777777" w:rsidR="005F64CF" w:rsidRPr="005F64CF" w:rsidRDefault="005F64CF" w:rsidP="005F64CF">
            <w:pPr>
              <w:ind w:right="314"/>
              <w:rPr>
                <w:sz w:val="16"/>
                <w:szCs w:val="16"/>
                <w:lang w:val="en-US"/>
              </w:rPr>
            </w:pPr>
            <w:r w:rsidRPr="005F64CF">
              <w:rPr>
                <w:sz w:val="16"/>
                <w:szCs w:val="16"/>
                <w:lang w:val="en-US"/>
              </w:rPr>
              <w:t>ACT.2.O.6.</w:t>
            </w:r>
          </w:p>
          <w:p w14:paraId="43BFF26C" w14:textId="77777777" w:rsidR="005F64CF" w:rsidRPr="005F64CF" w:rsidRDefault="005F64CF" w:rsidP="005F64CF">
            <w:pPr>
              <w:ind w:right="314"/>
              <w:rPr>
                <w:sz w:val="16"/>
                <w:szCs w:val="16"/>
                <w:lang w:val="en-US"/>
              </w:rPr>
            </w:pPr>
            <w:r w:rsidRPr="005F64CF">
              <w:rPr>
                <w:sz w:val="16"/>
                <w:szCs w:val="16"/>
                <w:lang w:val="en-US"/>
              </w:rPr>
              <w:t>ACT.2.O.7.</w:t>
            </w:r>
          </w:p>
          <w:p w14:paraId="35C3EB05" w14:textId="77777777" w:rsidR="005F64CF" w:rsidRPr="005F64CF" w:rsidRDefault="005F64CF" w:rsidP="005F64CF">
            <w:pPr>
              <w:ind w:right="314"/>
              <w:rPr>
                <w:sz w:val="16"/>
                <w:szCs w:val="16"/>
                <w:lang w:val="en-US"/>
              </w:rPr>
            </w:pPr>
            <w:r w:rsidRPr="005F64CF">
              <w:rPr>
                <w:sz w:val="16"/>
                <w:szCs w:val="16"/>
                <w:lang w:val="en-US"/>
              </w:rPr>
              <w:t>ACT.2.O.8.</w:t>
            </w:r>
          </w:p>
          <w:p w14:paraId="381BEF71" w14:textId="77777777" w:rsidR="005F64CF" w:rsidRPr="005F64CF" w:rsidRDefault="005F64CF" w:rsidP="005F64CF">
            <w:pPr>
              <w:ind w:right="314"/>
              <w:rPr>
                <w:sz w:val="16"/>
                <w:szCs w:val="16"/>
                <w:lang w:val="en-US"/>
              </w:rPr>
            </w:pPr>
          </w:p>
          <w:p w14:paraId="22BD869D" w14:textId="77777777" w:rsidR="005F64CF" w:rsidRPr="005F64CF" w:rsidRDefault="005F64CF" w:rsidP="005F64CF">
            <w:pPr>
              <w:ind w:right="314"/>
              <w:rPr>
                <w:sz w:val="16"/>
                <w:szCs w:val="16"/>
                <w:lang w:val="en-US"/>
              </w:rPr>
            </w:pPr>
          </w:p>
          <w:p w14:paraId="5BE1F03A" w14:textId="77777777" w:rsidR="005F64CF" w:rsidRPr="005F64CF" w:rsidRDefault="005F64CF" w:rsidP="005F64CF">
            <w:pPr>
              <w:ind w:right="314"/>
              <w:rPr>
                <w:sz w:val="16"/>
                <w:szCs w:val="16"/>
                <w:lang w:val="en-US"/>
              </w:rPr>
            </w:pPr>
          </w:p>
          <w:p w14:paraId="05C9CDF2" w14:textId="77777777" w:rsidR="005F64CF" w:rsidRPr="005F64CF" w:rsidRDefault="005F64CF" w:rsidP="005F64CF">
            <w:pPr>
              <w:ind w:right="314"/>
              <w:rPr>
                <w:sz w:val="16"/>
                <w:szCs w:val="16"/>
                <w:lang w:val="en-US"/>
              </w:rPr>
            </w:pPr>
          </w:p>
          <w:p w14:paraId="29EE6D78" w14:textId="77777777" w:rsidR="005F64CF" w:rsidRPr="005F64CF" w:rsidRDefault="005F64CF" w:rsidP="005F64CF">
            <w:pPr>
              <w:ind w:right="314"/>
              <w:rPr>
                <w:sz w:val="16"/>
                <w:szCs w:val="16"/>
                <w:lang w:val="en-US"/>
              </w:rPr>
            </w:pPr>
          </w:p>
          <w:p w14:paraId="3AEA630B" w14:textId="77777777" w:rsidR="005F64CF" w:rsidRPr="005F64CF" w:rsidRDefault="005F64CF" w:rsidP="005F64CF">
            <w:pPr>
              <w:ind w:right="314"/>
              <w:rPr>
                <w:sz w:val="16"/>
                <w:szCs w:val="16"/>
                <w:lang w:val="en-US"/>
              </w:rPr>
            </w:pPr>
            <w:r w:rsidRPr="005F64CF">
              <w:rPr>
                <w:sz w:val="16"/>
                <w:szCs w:val="16"/>
                <w:lang w:val="en-US"/>
              </w:rPr>
              <w:t>ACT.2.F.2.1.</w:t>
            </w:r>
          </w:p>
          <w:p w14:paraId="4CE67DA7" w14:textId="77777777" w:rsidR="005F64CF" w:rsidRPr="005F64CF" w:rsidRDefault="005F64CF" w:rsidP="005F64CF">
            <w:pPr>
              <w:ind w:right="314"/>
              <w:rPr>
                <w:sz w:val="16"/>
                <w:szCs w:val="16"/>
                <w:lang w:val="en-US"/>
              </w:rPr>
            </w:pPr>
            <w:r w:rsidRPr="005F64CF">
              <w:rPr>
                <w:sz w:val="16"/>
                <w:szCs w:val="16"/>
                <w:lang w:val="en-US"/>
              </w:rPr>
              <w:t>ACT.2.F.2.2.</w:t>
            </w:r>
          </w:p>
          <w:p w14:paraId="416F55A5" w14:textId="77777777" w:rsidR="005F64CF" w:rsidRPr="005F64CF" w:rsidRDefault="005F64CF" w:rsidP="005F64CF">
            <w:pPr>
              <w:ind w:right="314"/>
              <w:rPr>
                <w:sz w:val="24"/>
                <w:szCs w:val="24"/>
                <w:lang w:val="en-US"/>
              </w:rPr>
            </w:pPr>
            <w:r w:rsidRPr="005F64CF">
              <w:rPr>
                <w:sz w:val="16"/>
                <w:szCs w:val="16"/>
                <w:lang w:val="en-US"/>
              </w:rPr>
              <w:t>ACT.2.F.3.1.</w:t>
            </w:r>
          </w:p>
        </w:tc>
      </w:tr>
    </w:tbl>
    <w:p w14:paraId="0A07403C" w14:textId="77777777" w:rsidR="005F64CF" w:rsidRPr="005F64CF" w:rsidRDefault="005F64CF" w:rsidP="005F64CF">
      <w:pPr>
        <w:spacing w:after="0" w:line="360" w:lineRule="auto"/>
        <w:rPr>
          <w:color w:val="C00000"/>
          <w:sz w:val="24"/>
          <w:szCs w:val="24"/>
        </w:rPr>
      </w:pPr>
      <w:r w:rsidRPr="005F64CF">
        <w:rPr>
          <w:b/>
          <w:color w:val="C00000"/>
        </w:rPr>
        <w:t>4. INTERDISCIPLINARIEDAD </w:t>
      </w:r>
    </w:p>
    <w:tbl>
      <w:tblPr>
        <w:tblW w:w="14266" w:type="dxa"/>
        <w:tblLayout w:type="fixed"/>
        <w:tblLook w:val="0400" w:firstRow="0" w:lastRow="0" w:firstColumn="0" w:lastColumn="0" w:noHBand="0" w:noVBand="1"/>
      </w:tblPr>
      <w:tblGrid>
        <w:gridCol w:w="14266"/>
      </w:tblGrid>
      <w:tr w:rsidR="005F64CF" w:rsidRPr="005F64CF" w14:paraId="27166EF7" w14:textId="77777777" w:rsidTr="005F64CF">
        <w:trPr>
          <w:trHeight w:val="1323"/>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37FBFD" w14:textId="77777777" w:rsidR="005F64CF" w:rsidRPr="005F64CF" w:rsidRDefault="005F64CF" w:rsidP="005F64CF">
            <w:pPr>
              <w:spacing w:before="18"/>
            </w:pPr>
            <w:r w:rsidRPr="005F64CF">
              <w:t xml:space="preserve">• La vinculación con el </w:t>
            </w:r>
            <w:r w:rsidRPr="005F64CF">
              <w:rPr>
                <w:b/>
              </w:rPr>
              <w:t xml:space="preserve">Plan TIC </w:t>
            </w:r>
            <w:r w:rsidRPr="005F64CF">
              <w:t xml:space="preserve">viene dada porque los alumnos realizarán su informe de prácticas en pdf y lo subirán como tarea a la classroom de clase. </w:t>
            </w:r>
          </w:p>
          <w:p w14:paraId="25CAE99C" w14:textId="77777777" w:rsidR="005F64CF" w:rsidRPr="005F64CF" w:rsidRDefault="005F64CF" w:rsidP="005F64CF">
            <w:pPr>
              <w:spacing w:before="18"/>
            </w:pPr>
            <w:r w:rsidRPr="005F64CF">
              <w:t xml:space="preserve">• Contribución al </w:t>
            </w:r>
            <w:r w:rsidRPr="005F64CF">
              <w:rPr>
                <w:b/>
              </w:rPr>
              <w:t>plan de igualdad</w:t>
            </w:r>
            <w:r w:rsidRPr="005F64CF">
              <w:t>. Trabajos en grupos heterogéneos que cuenten con personas de distintas destrezas y actitudes y que</w:t>
            </w:r>
            <w:r w:rsidRPr="005F64CF">
              <w:rPr>
                <w:color w:val="000000"/>
                <w:sz w:val="20"/>
                <w:szCs w:val="20"/>
              </w:rPr>
              <w:t xml:space="preserve"> </w:t>
            </w:r>
            <w:r w:rsidRPr="005F64CF">
              <w:t xml:space="preserve">propicien una correcta y acertada atención a las necesidades educativas de todo el alumnado. </w:t>
            </w:r>
          </w:p>
          <w:p w14:paraId="7470D132" w14:textId="77777777" w:rsidR="005F64CF" w:rsidRPr="005F64CF" w:rsidRDefault="005F64CF" w:rsidP="005F64CF">
            <w:pPr>
              <w:spacing w:before="18"/>
              <w:rPr>
                <w:sz w:val="24"/>
                <w:szCs w:val="24"/>
              </w:rPr>
            </w:pPr>
            <w:r w:rsidRPr="005F64CF">
              <w:lastRenderedPageBreak/>
              <w:t>• Contribución al acercamiento de un modelo de vida sostenible y saludable </w:t>
            </w:r>
          </w:p>
        </w:tc>
      </w:tr>
    </w:tbl>
    <w:p w14:paraId="22ABC0B1" w14:textId="77777777" w:rsidR="005F64CF" w:rsidRPr="005F64CF" w:rsidRDefault="005F64CF" w:rsidP="005F64CF">
      <w:pPr>
        <w:spacing w:after="240" w:line="240" w:lineRule="auto"/>
        <w:rPr>
          <w:sz w:val="24"/>
          <w:szCs w:val="24"/>
        </w:rPr>
      </w:pPr>
    </w:p>
    <w:p w14:paraId="320BFA4D" w14:textId="77777777" w:rsidR="005F64CF" w:rsidRPr="005F64CF" w:rsidRDefault="005F64CF" w:rsidP="005F64CF">
      <w:pPr>
        <w:spacing w:after="0" w:line="360" w:lineRule="auto"/>
        <w:rPr>
          <w:b/>
          <w:color w:val="C00000"/>
        </w:rPr>
      </w:pPr>
      <w:r w:rsidRPr="005F64CF">
        <w:rPr>
          <w:b/>
          <w:color w:val="C00000"/>
        </w:rPr>
        <w:t>5. PRODUCTO FINAL O EVIDENCIAS </w:t>
      </w:r>
    </w:p>
    <w:tbl>
      <w:tblPr>
        <w:tblW w:w="14134" w:type="dxa"/>
        <w:tblLayout w:type="fixed"/>
        <w:tblLook w:val="0400" w:firstRow="0" w:lastRow="0" w:firstColumn="0" w:lastColumn="0" w:noHBand="0" w:noVBand="1"/>
      </w:tblPr>
      <w:tblGrid>
        <w:gridCol w:w="14134"/>
      </w:tblGrid>
      <w:tr w:rsidR="005F64CF" w:rsidRPr="005F64CF" w14:paraId="3B097A5B" w14:textId="77777777" w:rsidTr="005F64CF">
        <w:trPr>
          <w:trHeight w:val="114"/>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8E3810" w14:textId="77777777" w:rsidR="005F64CF" w:rsidRPr="005F64CF" w:rsidRDefault="005F64CF" w:rsidP="005F64CF">
            <w:pPr>
              <w:rPr>
                <w:sz w:val="24"/>
                <w:szCs w:val="24"/>
              </w:rPr>
            </w:pPr>
            <w:r w:rsidRPr="005F64CF">
              <w:rPr>
                <w:sz w:val="24"/>
                <w:szCs w:val="24"/>
              </w:rPr>
              <w:t>Campaña informativa, eslogan y video explicativo para los compañeros del IES Montevives</w:t>
            </w:r>
          </w:p>
        </w:tc>
      </w:tr>
    </w:tbl>
    <w:p w14:paraId="75A7C5E7" w14:textId="77777777" w:rsidR="005F64CF" w:rsidRPr="005F64CF" w:rsidRDefault="005F64CF" w:rsidP="005F64CF">
      <w:pPr>
        <w:spacing w:after="240" w:line="240" w:lineRule="auto"/>
        <w:rPr>
          <w:sz w:val="24"/>
          <w:szCs w:val="24"/>
        </w:rPr>
      </w:pPr>
    </w:p>
    <w:p w14:paraId="40602EBF" w14:textId="77777777" w:rsidR="005F64CF" w:rsidRPr="005F64CF" w:rsidRDefault="005F64CF" w:rsidP="005F64CF">
      <w:pPr>
        <w:spacing w:after="0" w:line="360" w:lineRule="auto"/>
        <w:rPr>
          <w:b/>
          <w:color w:val="000000"/>
        </w:rPr>
      </w:pPr>
      <w:r w:rsidRPr="005F64CF">
        <w:rPr>
          <w:b/>
          <w:color w:val="C00000"/>
        </w:rPr>
        <w:t>6. ORGANIZACIÓN DEL AULA/METODOLOGÍA</w:t>
      </w:r>
    </w:p>
    <w:tbl>
      <w:tblPr>
        <w:tblW w:w="14266" w:type="dxa"/>
        <w:tblLayout w:type="fixed"/>
        <w:tblLook w:val="0400" w:firstRow="0" w:lastRow="0" w:firstColumn="0" w:lastColumn="0" w:noHBand="0" w:noVBand="1"/>
      </w:tblPr>
      <w:tblGrid>
        <w:gridCol w:w="1773"/>
        <w:gridCol w:w="12493"/>
      </w:tblGrid>
      <w:tr w:rsidR="005F64CF" w:rsidRPr="005F64CF" w14:paraId="537AA1F9" w14:textId="77777777" w:rsidTr="005F64CF">
        <w:trPr>
          <w:trHeight w:val="578"/>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4EE2ABB" w14:textId="77777777" w:rsidR="005F64CF" w:rsidRPr="005F64CF" w:rsidRDefault="005F64CF" w:rsidP="005F64CF">
            <w:pPr>
              <w:rPr>
                <w:sz w:val="24"/>
                <w:szCs w:val="24"/>
              </w:rPr>
            </w:pPr>
            <w:r w:rsidRPr="005F64CF">
              <w:rPr>
                <w:b/>
                <w:color w:val="000000"/>
                <w:shd w:val="clear" w:color="auto" w:fill="F7CAAC"/>
              </w:rPr>
              <w:t>Agrupamientos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FEA1D80" w14:textId="77777777" w:rsidR="005F64CF" w:rsidRPr="005F64CF" w:rsidRDefault="005F64CF" w:rsidP="005F64CF">
            <w:pPr>
              <w:rPr>
                <w:sz w:val="24"/>
                <w:szCs w:val="24"/>
              </w:rPr>
            </w:pPr>
            <w:r w:rsidRPr="005F64CF">
              <w:t>5 grupos de 3-4 alumnos.</w:t>
            </w:r>
          </w:p>
        </w:tc>
      </w:tr>
      <w:tr w:rsidR="005F64CF" w:rsidRPr="005F64CF" w14:paraId="62470134" w14:textId="77777777" w:rsidTr="005F64CF">
        <w:trPr>
          <w:trHeight w:val="619"/>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2A4ABA5" w14:textId="77777777" w:rsidR="005F64CF" w:rsidRPr="005F64CF" w:rsidRDefault="005F64CF" w:rsidP="005F64CF">
            <w:pPr>
              <w:rPr>
                <w:sz w:val="24"/>
                <w:szCs w:val="24"/>
              </w:rPr>
            </w:pPr>
            <w:r w:rsidRPr="005F64CF">
              <w:rPr>
                <w:b/>
                <w:color w:val="000000"/>
                <w:shd w:val="clear" w:color="auto" w:fill="F7CAAC"/>
              </w:rPr>
              <w:t>Espacios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25998C8" w14:textId="77777777" w:rsidR="005F64CF" w:rsidRPr="005F64CF" w:rsidRDefault="005F64CF" w:rsidP="005F64CF">
            <w:pPr>
              <w:ind w:right="374"/>
            </w:pPr>
            <w:r w:rsidRPr="005F64CF">
              <w:t>Aula y Laboratorio. Muy importante la organización de los grupos para trabajar. Parte de las actividades se realizarán en el aula.</w:t>
            </w:r>
          </w:p>
        </w:tc>
      </w:tr>
      <w:tr w:rsidR="005F64CF" w:rsidRPr="005F64CF" w14:paraId="4379CEF0" w14:textId="77777777" w:rsidTr="005F64CF">
        <w:trPr>
          <w:trHeight w:val="576"/>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9060BD8" w14:textId="77777777" w:rsidR="005F64CF" w:rsidRPr="005F64CF" w:rsidRDefault="005F64CF" w:rsidP="005F64CF">
            <w:pPr>
              <w:rPr>
                <w:sz w:val="24"/>
                <w:szCs w:val="24"/>
              </w:rPr>
            </w:pPr>
            <w:r w:rsidRPr="005F64CF">
              <w:rPr>
                <w:b/>
                <w:color w:val="000000"/>
                <w:shd w:val="clear" w:color="auto" w:fill="F7CAAC"/>
              </w:rPr>
              <w:t>Tiempos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8014325" w14:textId="77777777" w:rsidR="005F64CF" w:rsidRPr="005F64CF" w:rsidRDefault="005F64CF" w:rsidP="005F64CF">
            <w:r w:rsidRPr="005F64CF">
              <w:t>Se proponen seis sesiones para el desarrollo de la situación de aprendizaje, pero es el docente quien debe decidir el número adecuado de sesiones para adaptar el ritmo de aprendizaje a su grupo de estudiantes.</w:t>
            </w:r>
          </w:p>
        </w:tc>
      </w:tr>
      <w:tr w:rsidR="005F64CF" w:rsidRPr="005F64CF" w14:paraId="07382B80" w14:textId="77777777" w:rsidTr="005F64CF">
        <w:trPr>
          <w:trHeight w:val="457"/>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304A7A1" w14:textId="77777777" w:rsidR="005F64CF" w:rsidRPr="005F64CF" w:rsidRDefault="005F64CF" w:rsidP="005F64CF">
            <w:pPr>
              <w:rPr>
                <w:sz w:val="24"/>
                <w:szCs w:val="24"/>
              </w:rPr>
            </w:pPr>
            <w:r w:rsidRPr="005F64CF">
              <w:rPr>
                <w:b/>
                <w:color w:val="000000"/>
                <w:shd w:val="clear" w:color="auto" w:fill="F7CAAC"/>
              </w:rPr>
              <w:t>Materiales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49F882E" w14:textId="77777777" w:rsidR="005F64CF" w:rsidRPr="005F64CF" w:rsidRDefault="005F64CF" w:rsidP="005F64CF">
            <w:r w:rsidRPr="005F64CF">
              <w:t>Etiquetas de bebidas alcohólicas, alcoholímetro, calculadora, video</w:t>
            </w:r>
          </w:p>
        </w:tc>
      </w:tr>
    </w:tbl>
    <w:p w14:paraId="10E9785D" w14:textId="77777777" w:rsidR="005F64CF" w:rsidRPr="005F64CF" w:rsidRDefault="005F64CF" w:rsidP="005F64CF">
      <w:pPr>
        <w:spacing w:after="240" w:line="240" w:lineRule="auto"/>
        <w:rPr>
          <w:sz w:val="24"/>
          <w:szCs w:val="24"/>
        </w:rPr>
      </w:pPr>
    </w:p>
    <w:p w14:paraId="67BB375D" w14:textId="77777777" w:rsidR="005F64CF" w:rsidRPr="005F64CF" w:rsidRDefault="005F64CF" w:rsidP="005F64CF">
      <w:pPr>
        <w:spacing w:after="0" w:line="240" w:lineRule="auto"/>
        <w:rPr>
          <w:b/>
          <w:color w:val="000000"/>
        </w:rPr>
      </w:pPr>
      <w:r w:rsidRPr="005F64CF">
        <w:rPr>
          <w:b/>
          <w:color w:val="000000"/>
        </w:rPr>
        <w:lastRenderedPageBreak/>
        <w:t>ESTRATEGIAS METODOLÓGICAS</w:t>
      </w:r>
    </w:p>
    <w:p w14:paraId="1447D1BD" w14:textId="77777777" w:rsidR="005F64CF" w:rsidRPr="005F64CF" w:rsidRDefault="005F64CF" w:rsidP="005F64CF">
      <w:pPr>
        <w:spacing w:after="0" w:line="240" w:lineRule="auto"/>
        <w:rPr>
          <w:color w:val="000000"/>
        </w:rPr>
      </w:pPr>
    </w:p>
    <w:p w14:paraId="2246092B" w14:textId="77777777" w:rsidR="005F64CF" w:rsidRPr="005F64CF" w:rsidRDefault="005F64CF" w:rsidP="005F64CF">
      <w:pPr>
        <w:spacing w:after="0" w:line="240" w:lineRule="auto"/>
        <w:rPr>
          <w:color w:val="000000"/>
        </w:rPr>
      </w:pPr>
      <w:r w:rsidRPr="005F64CF">
        <w:rPr>
          <w:color w:val="000000"/>
        </w:rPr>
        <w:t>Se propone el trabajo colaborativo para el desarrollo de la situación de aprendizaje. Los equipos deben ser de un máximo de cuatro miembros, mixtos y heterogéneos. Es un buen modo de propiciar una correcta y acertada atención a las necesidades educativas de todo el alumnado que los equipos cuenten con personas de distintas destrezas y actitudes. Los equipos serán autónomos durante el trabajo, siendo la observación directa por parte del docente la que revele información muy útil y certera sobre el rendimiento de cada uno de los componentes del equipo, su contribución y su progreso en el desarrollo de las tareas. Esta información será la base para poder ver cómo funciona la situación de aprendizaje y si es necesario hacer algún cambio para mejorarla.</w:t>
      </w:r>
    </w:p>
    <w:p w14:paraId="73DA715D" w14:textId="77777777" w:rsidR="005F64CF" w:rsidRPr="005F64CF" w:rsidRDefault="005F64CF" w:rsidP="005F64CF">
      <w:pPr>
        <w:spacing w:after="0" w:line="240" w:lineRule="auto"/>
        <w:rPr>
          <w:color w:val="000000"/>
        </w:rPr>
      </w:pPr>
    </w:p>
    <w:p w14:paraId="1E3BE636" w14:textId="77777777" w:rsidR="005F64CF" w:rsidRPr="005F64CF" w:rsidRDefault="005F64CF" w:rsidP="005F64CF">
      <w:pPr>
        <w:spacing w:after="0" w:line="240" w:lineRule="auto"/>
        <w:rPr>
          <w:color w:val="000000"/>
        </w:rPr>
      </w:pPr>
      <w:r w:rsidRPr="005F64CF">
        <w:rPr>
          <w:color w:val="000000"/>
        </w:rPr>
        <w:t>El pensamiento analítico, tomando como base la información contrastada, es la base para tomar decisiones coherentes, consiguiendo así mejorar las competencias del alumnado. La resolución de problemas contextualizados forma parte del razonamiento científico y le brinda la posibilidad de ser protagonista en la elaboración de sus conclusiones y decisiones.</w:t>
      </w:r>
    </w:p>
    <w:p w14:paraId="7AFB6EF8" w14:textId="77777777" w:rsidR="005F64CF" w:rsidRPr="005F64CF" w:rsidRDefault="005F64CF" w:rsidP="005F64CF">
      <w:pPr>
        <w:spacing w:after="0" w:line="240" w:lineRule="auto"/>
        <w:rPr>
          <w:color w:val="000000"/>
        </w:rPr>
      </w:pPr>
    </w:p>
    <w:p w14:paraId="1ADD19A1" w14:textId="77777777" w:rsidR="005F64CF" w:rsidRPr="005F64CF" w:rsidRDefault="005F64CF" w:rsidP="005F64CF">
      <w:pPr>
        <w:spacing w:after="0" w:line="240" w:lineRule="auto"/>
        <w:rPr>
          <w:color w:val="000000"/>
        </w:rPr>
      </w:pPr>
      <w:r w:rsidRPr="005F64CF">
        <w:rPr>
          <w:color w:val="000000"/>
        </w:rPr>
        <w:t>El docente adopta un papel de guía y facilitador durante las sesiones, aunque puede ser necesario que ofrezca explicaciones breves a los equipos, o al gran grupo, en momentos puntuales. Cuando las explicaciones son demandadas por el alumnado, la predisposición para la escucha activa y el razonamiento es mucho mayor.</w:t>
      </w:r>
    </w:p>
    <w:p w14:paraId="2F2D00F1" w14:textId="77777777" w:rsidR="005F64CF" w:rsidRPr="005F64CF" w:rsidRDefault="005F64CF" w:rsidP="005F64CF">
      <w:pPr>
        <w:spacing w:after="0" w:line="240" w:lineRule="auto"/>
        <w:rPr>
          <w:color w:val="000000"/>
        </w:rPr>
      </w:pPr>
    </w:p>
    <w:tbl>
      <w:tblPr>
        <w:tblW w:w="14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76"/>
      </w:tblGrid>
      <w:tr w:rsidR="005F64CF" w:rsidRPr="005F64CF" w14:paraId="03632ED3" w14:textId="77777777" w:rsidTr="005F64CF">
        <w:trPr>
          <w:trHeight w:val="409"/>
        </w:trPr>
        <w:tc>
          <w:tcPr>
            <w:tcW w:w="14276" w:type="dxa"/>
            <w:shd w:val="clear" w:color="auto" w:fill="E5B9B7"/>
          </w:tcPr>
          <w:p w14:paraId="6C89F404" w14:textId="77777777" w:rsidR="005F64CF" w:rsidRPr="005F64CF" w:rsidRDefault="005F64CF" w:rsidP="005F64CF">
            <w:pPr>
              <w:spacing w:after="240"/>
              <w:rPr>
                <w:color w:val="DDD9C4"/>
                <w:sz w:val="24"/>
                <w:szCs w:val="24"/>
              </w:rPr>
            </w:pPr>
            <w:r w:rsidRPr="005F64CF">
              <w:rPr>
                <w:sz w:val="24"/>
                <w:szCs w:val="24"/>
              </w:rPr>
              <w:t>SESIONES DE TRABAJO</w:t>
            </w:r>
          </w:p>
        </w:tc>
      </w:tr>
      <w:tr w:rsidR="005F64CF" w:rsidRPr="005F64CF" w14:paraId="6D828DF0" w14:textId="77777777" w:rsidTr="005F64CF">
        <w:tc>
          <w:tcPr>
            <w:tcW w:w="14276" w:type="dxa"/>
          </w:tcPr>
          <w:p w14:paraId="0F080163" w14:textId="77777777" w:rsidR="005F64CF" w:rsidRPr="005F64CF" w:rsidRDefault="005F64CF" w:rsidP="005F64CF">
            <w:pPr>
              <w:spacing w:after="240"/>
              <w:rPr>
                <w:b/>
                <w:sz w:val="24"/>
                <w:szCs w:val="24"/>
              </w:rPr>
            </w:pPr>
            <w:r w:rsidRPr="005F64CF">
              <w:rPr>
                <w:b/>
                <w:sz w:val="24"/>
                <w:szCs w:val="24"/>
              </w:rPr>
              <w:t>Primera sesión</w:t>
            </w:r>
          </w:p>
          <w:p w14:paraId="4129F74D" w14:textId="77777777" w:rsidR="005F64CF" w:rsidRPr="005F64CF" w:rsidRDefault="005F64CF" w:rsidP="005F64CF">
            <w:pPr>
              <w:spacing w:after="240"/>
            </w:pPr>
            <w:r w:rsidRPr="005F64CF">
              <w:t>La profesora o profesor planteará al conjunto del alumnado, que estará distribuido en equipos heterogéneos, la pregunta que da título a esta situación de aprendizaje y abrirá un turno de palabra para que cada equipo, tras consensuar la respuesta durante dos o tres minutos, pueda expresar su opinión y razonarla. Sería buena idea plantear la pregunta apoyándose en imágenes de publicidad de bebidas alcohólicas en las que se pueda ver a personas consumiéndolas. Cada equipo registrará en su diario de aprendizaje la respuesta inicial que han consensuado y una breve reseña del razonamiento aportado.</w:t>
            </w:r>
          </w:p>
          <w:p w14:paraId="020111A1" w14:textId="77777777" w:rsidR="005F64CF" w:rsidRPr="005F64CF" w:rsidRDefault="005F64CF" w:rsidP="005F64CF">
            <w:pPr>
              <w:spacing w:after="240"/>
            </w:pPr>
            <w:r w:rsidRPr="005F64CF">
              <w:t xml:space="preserve">El resto de la sesión continuará con la búsqueda y selección de información sobre la definición de droga que hace la OMS y sobre el «etanol», que es el tóxico contenido en las bebidas alcohólicas. Para ello, el alumnado usará una página de contenidos, donde le ofrecemos la posibilidad de hacer una búsqueda dirigida que le permita hacer una selección útil de contenidos contrastados por el docente previamente. Durante el proceso de búsqueda, el docente puede </w:t>
            </w:r>
            <w:r w:rsidRPr="005F64CF">
              <w:lastRenderedPageBreak/>
              <w:t>responder dudas a los equipos o ayudarlos en cualquier inconveniente técnico que puedan presentar. No es adecuado, sin embargo, guiarlos aún más en la búsqueda o hacer explicaciones sobre los contenidos que han de leer y seleccionar. Es un buen momento, también, para tomar notas de la observación directa que hace sobre cada equipo.</w:t>
            </w:r>
          </w:p>
          <w:p w14:paraId="7E0DF9FE" w14:textId="77777777" w:rsidR="005F64CF" w:rsidRPr="005F64CF" w:rsidRDefault="005F64CF" w:rsidP="005F64CF">
            <w:pPr>
              <w:spacing w:after="240"/>
            </w:pPr>
            <w:r w:rsidRPr="005F64CF">
              <w:t>Se visualizarán y comentarán los videos:</w:t>
            </w:r>
          </w:p>
          <w:p w14:paraId="793C816E" w14:textId="77777777" w:rsidR="005F64CF" w:rsidRPr="005F64CF" w:rsidRDefault="00636418" w:rsidP="005F64CF">
            <w:pPr>
              <w:spacing w:after="240"/>
            </w:pPr>
            <w:hyperlink r:id="rId85">
              <w:r w:rsidR="005F64CF" w:rsidRPr="005F64CF">
                <w:rPr>
                  <w:color w:val="0000FF"/>
                  <w:u w:val="single"/>
                </w:rPr>
                <w:t>https://youtu.be/xeSrQcKAYXc</w:t>
              </w:r>
            </w:hyperlink>
            <w:r w:rsidR="005F64CF" w:rsidRPr="005F64CF">
              <w:t xml:space="preserve">         y     </w:t>
            </w:r>
            <w:hyperlink r:id="rId86">
              <w:r w:rsidR="005F64CF" w:rsidRPr="005F64CF">
                <w:rPr>
                  <w:color w:val="0000FF"/>
                  <w:u w:val="single"/>
                </w:rPr>
                <w:t>https://youtu.be/rH-gSREdr3Q</w:t>
              </w:r>
            </w:hyperlink>
          </w:p>
          <w:p w14:paraId="213E48FB" w14:textId="77777777" w:rsidR="005F64CF" w:rsidRPr="005F64CF" w:rsidRDefault="005F64CF" w:rsidP="005F64CF">
            <w:pPr>
              <w:spacing w:after="240"/>
            </w:pPr>
            <w:r w:rsidRPr="005F64CF">
              <w:t>Al final de la sesión, los equipos dedicarán unos minutos a recoger en el diario de aprendizaje si han encontrado alguna información que desconocían o si han leído algo que les haya sorprendido o impresionado.</w:t>
            </w:r>
          </w:p>
        </w:tc>
      </w:tr>
      <w:tr w:rsidR="005F64CF" w:rsidRPr="005F64CF" w14:paraId="53AA9F5F" w14:textId="77777777" w:rsidTr="005F64CF">
        <w:tc>
          <w:tcPr>
            <w:tcW w:w="14276" w:type="dxa"/>
          </w:tcPr>
          <w:p w14:paraId="448C1856" w14:textId="77777777" w:rsidR="005F64CF" w:rsidRPr="005F64CF" w:rsidRDefault="005F64CF" w:rsidP="005F64CF">
            <w:pPr>
              <w:spacing w:after="240"/>
              <w:rPr>
                <w:b/>
                <w:sz w:val="24"/>
                <w:szCs w:val="24"/>
              </w:rPr>
            </w:pPr>
            <w:r w:rsidRPr="005F64CF">
              <w:rPr>
                <w:b/>
                <w:sz w:val="24"/>
                <w:szCs w:val="24"/>
              </w:rPr>
              <w:lastRenderedPageBreak/>
              <w:t>Segunda sesión</w:t>
            </w:r>
          </w:p>
          <w:p w14:paraId="4D8E87AA" w14:textId="77777777" w:rsidR="005F64CF" w:rsidRPr="005F64CF" w:rsidRDefault="005F64CF" w:rsidP="005F64CF">
            <w:pPr>
              <w:spacing w:after="240"/>
            </w:pPr>
            <w:r w:rsidRPr="005F64CF">
              <w:t>La sesión comienza con un repaso, a modo de juego, a los contenidos adquiridos tras la lectura y selección de la información realizada en la sesión anterior. Los equipos juegan a responder preguntas para afianzar algunas de las ideas clave que deben trabajar.</w:t>
            </w:r>
          </w:p>
          <w:p w14:paraId="6FF7583A" w14:textId="77777777" w:rsidR="005F64CF" w:rsidRPr="005F64CF" w:rsidRDefault="005F64CF" w:rsidP="005F64CF">
            <w:pPr>
              <w:spacing w:after="240"/>
            </w:pPr>
            <w:r w:rsidRPr="005F64CF">
              <w:t>Lo siguiente es abrir un turno de debate y reflexión en los equipos para que propongan sustancias de consumo diario que puedan entrar en la definición de droga que hace la OMS. Tras ese tiempo, deben recoger las sustancias propuestas en el diario de aprendizaje. Acudirán a la página de curación de contenidos para poder leer sobre los efectos en el organismo de algunas de las sustancias que han sido consideradas por los equipos.</w:t>
            </w:r>
          </w:p>
          <w:p w14:paraId="7F00903E" w14:textId="77777777" w:rsidR="005F64CF" w:rsidRPr="005F64CF" w:rsidRDefault="005F64CF" w:rsidP="005F64CF">
            <w:pPr>
              <w:spacing w:after="240"/>
            </w:pPr>
            <w:r w:rsidRPr="005F64CF">
              <w:t>Durante el resto de la sesión, harán una clasificación de las sustancias en función de los efectos que tienen sobre el organismo. Para ello, dispondrán de una tabla que deberán rellenar (Anexo II). Al final de la sesión, adjuntarán la tabla que han realizado al diario de aprendizaje y registrarán si han aprendido algo que no sabían o que les ha llamado la atención.</w:t>
            </w:r>
          </w:p>
        </w:tc>
      </w:tr>
      <w:tr w:rsidR="005F64CF" w:rsidRPr="005F64CF" w14:paraId="274210E5" w14:textId="77777777" w:rsidTr="005F64CF">
        <w:tc>
          <w:tcPr>
            <w:tcW w:w="14276" w:type="dxa"/>
          </w:tcPr>
          <w:p w14:paraId="53B0DB4C" w14:textId="77777777" w:rsidR="005F64CF" w:rsidRPr="005F64CF" w:rsidRDefault="005F64CF" w:rsidP="005F64CF">
            <w:pPr>
              <w:spacing w:after="240"/>
              <w:rPr>
                <w:b/>
                <w:sz w:val="24"/>
                <w:szCs w:val="24"/>
              </w:rPr>
            </w:pPr>
            <w:r w:rsidRPr="005F64CF">
              <w:rPr>
                <w:b/>
                <w:sz w:val="24"/>
                <w:szCs w:val="24"/>
              </w:rPr>
              <w:t>Tercera sesión</w:t>
            </w:r>
          </w:p>
          <w:p w14:paraId="42D9E001" w14:textId="77777777" w:rsidR="005F64CF" w:rsidRPr="005F64CF" w:rsidRDefault="005F64CF" w:rsidP="005F64CF">
            <w:pPr>
              <w:spacing w:after="240"/>
            </w:pPr>
            <w:r w:rsidRPr="005F64CF">
              <w:t>El docente mostrará etiquetas de bebidas alcohólicas comunes y ayudará a los estudiantes a identificar la información útil para poder calcular el volumen de etanol que contiene cada una de ellas. Asignará tres etiquetas de bebidas a cada uno de los equipos, sobre las que deben trabajar.</w:t>
            </w:r>
          </w:p>
          <w:p w14:paraId="3B7367B2" w14:textId="77777777" w:rsidR="005F64CF" w:rsidRPr="005F64CF" w:rsidRDefault="005F64CF" w:rsidP="005F64CF">
            <w:pPr>
              <w:spacing w:after="240"/>
            </w:pPr>
            <w:r w:rsidRPr="005F64CF">
              <w:lastRenderedPageBreak/>
              <w:t>Tendrán que hacer los cálculos oportunos para establecer la masa de etanol contenida en cada una de las bebidas asignadas. Es importante que los equipos analicen críticamente los resultados obtenidos, incluso que puedan contrastar sus resultados con otros equipos que tengan asignadas bebidas similares.</w:t>
            </w:r>
          </w:p>
          <w:p w14:paraId="555DEFA1" w14:textId="77777777" w:rsidR="005F64CF" w:rsidRPr="005F64CF" w:rsidRDefault="005F64CF" w:rsidP="005F64CF">
            <w:pPr>
              <w:spacing w:after="240"/>
            </w:pPr>
            <w:r w:rsidRPr="005F64CF">
              <w:t>Para acabar la sesión, los equipos registran en el diario de aprendizaje cómo se les ha dado la tarea, si han necesitado ayuda de otros equipos o si sus resultados eran coherentes desde el principio.</w:t>
            </w:r>
          </w:p>
          <w:p w14:paraId="0FBED6C6" w14:textId="77777777" w:rsidR="005F64CF" w:rsidRPr="005F64CF" w:rsidRDefault="005F64CF" w:rsidP="005F64CF">
            <w:pPr>
              <w:spacing w:after="240"/>
            </w:pPr>
            <w:r w:rsidRPr="005F64CF">
              <w:t>El docente puede ofrecer ayuda puntual a los equipos que no sean capaces de enfocar los cálculos correctamente, a la vez que registra las observaciones oportunas sobre la forma de ejecutar los procedimientos.</w:t>
            </w:r>
          </w:p>
        </w:tc>
      </w:tr>
      <w:tr w:rsidR="005F64CF" w:rsidRPr="005F64CF" w14:paraId="1762D9D3" w14:textId="77777777" w:rsidTr="005F64CF">
        <w:tc>
          <w:tcPr>
            <w:tcW w:w="14276" w:type="dxa"/>
          </w:tcPr>
          <w:p w14:paraId="2C8EE60D" w14:textId="77777777" w:rsidR="005F64CF" w:rsidRPr="005F64CF" w:rsidRDefault="005F64CF" w:rsidP="005F64CF">
            <w:pPr>
              <w:spacing w:after="240"/>
              <w:rPr>
                <w:b/>
                <w:sz w:val="24"/>
                <w:szCs w:val="24"/>
              </w:rPr>
            </w:pPr>
            <w:r w:rsidRPr="005F64CF">
              <w:rPr>
                <w:b/>
                <w:sz w:val="24"/>
                <w:szCs w:val="24"/>
              </w:rPr>
              <w:lastRenderedPageBreak/>
              <w:t>Cuarta sesión</w:t>
            </w:r>
          </w:p>
          <w:p w14:paraId="011C57CB" w14:textId="77777777" w:rsidR="005F64CF" w:rsidRPr="005F64CF" w:rsidRDefault="005F64CF" w:rsidP="005F64CF">
            <w:pPr>
              <w:spacing w:after="240"/>
            </w:pPr>
            <w:r w:rsidRPr="005F64CF">
              <w:t>La sesión se divide en dos partes:</w:t>
            </w:r>
          </w:p>
          <w:p w14:paraId="3760BCC5" w14:textId="77777777" w:rsidR="005F64CF" w:rsidRPr="005F64CF" w:rsidRDefault="005F64CF" w:rsidP="005F64CF">
            <w:pPr>
              <w:spacing w:after="240"/>
            </w:pPr>
            <w:r w:rsidRPr="005F64CF">
              <w:t>a) Los alumnos y alumnas elaboran una encuesta sobre consumo de bebidas alcohólicas que harán a su entorno familiar y, dependiendo de la edad de las personas, preguntarán por distintas situaciones o escenarios, como una comida de celebración, una salida nocturna o un botellón. Deben recabar datos también sobre la edad, sexo y masa de los encuestados (Anexo III).</w:t>
            </w:r>
          </w:p>
          <w:p w14:paraId="1536A9FC" w14:textId="77777777" w:rsidR="005F64CF" w:rsidRPr="005F64CF" w:rsidRDefault="005F64CF" w:rsidP="005F64CF">
            <w:pPr>
              <w:spacing w:after="240"/>
            </w:pPr>
            <w:r w:rsidRPr="005F64CF">
              <w:t>b) Simularán un consumo, que crean realista, para cada escenario y harán los cálculos para determinar la masa de alcohol que se consumiría en cada uno de ellos. De ese modo, aprenden los cálculos que tendrán que hacer más tarde con los resultados de sus encuestas, una vez que promedien los datos de consumo que han obtenido.</w:t>
            </w:r>
          </w:p>
          <w:p w14:paraId="6D23F45F" w14:textId="77777777" w:rsidR="005F64CF" w:rsidRPr="005F64CF" w:rsidRDefault="005F64CF" w:rsidP="005F64CF">
            <w:pPr>
              <w:spacing w:after="240"/>
            </w:pPr>
            <w:r w:rsidRPr="005F64CF">
              <w:t>Los equipos deben recoger en el diario de aprendizaje los mismos supuestos que en la sesión anterior y cómo han elaborado la encuesta. También deben registrar cualquier dato o resultados que les llame la atención al analizar los distintos escenarios.</w:t>
            </w:r>
          </w:p>
        </w:tc>
      </w:tr>
      <w:tr w:rsidR="005F64CF" w:rsidRPr="005F64CF" w14:paraId="3C564F5B" w14:textId="77777777" w:rsidTr="005F64CF">
        <w:tc>
          <w:tcPr>
            <w:tcW w:w="14276" w:type="dxa"/>
          </w:tcPr>
          <w:p w14:paraId="464B2A20" w14:textId="77777777" w:rsidR="005F64CF" w:rsidRPr="005F64CF" w:rsidRDefault="005F64CF" w:rsidP="005F64CF">
            <w:pPr>
              <w:spacing w:after="240"/>
              <w:rPr>
                <w:b/>
                <w:sz w:val="24"/>
                <w:szCs w:val="24"/>
              </w:rPr>
            </w:pPr>
            <w:r w:rsidRPr="005F64CF">
              <w:rPr>
                <w:b/>
                <w:sz w:val="24"/>
                <w:szCs w:val="24"/>
              </w:rPr>
              <w:t>Quinta sesión</w:t>
            </w:r>
          </w:p>
          <w:p w14:paraId="4C9BE97D" w14:textId="77777777" w:rsidR="005F64CF" w:rsidRPr="005F64CF" w:rsidRDefault="005F64CF" w:rsidP="005F64CF">
            <w:pPr>
              <w:spacing w:after="240"/>
            </w:pPr>
            <w:r w:rsidRPr="005F64CF">
              <w:t xml:space="preserve">La sesión se dedicará a trabajar con los datos que ya han puesto en común los miembros de cada equipo, fuera del aula. Calcularán la masa promedio de los encuestados y cuál sería la masa de alcohol por litro de sangre en cada uno de los escenarios. Con los datos que la DGT ofrece sobre consumos de alcohol, </w:t>
            </w:r>
            <w:r w:rsidRPr="005F64CF">
              <w:lastRenderedPageBreak/>
              <w:t>deberán decidir si la conducción es legal, en cada escenario, o si es aconsejada. En esta última sesión, los equipos no podrán pedir ayuda a otros equipos y deberán solventar el final de la situación de aprendizaje con lo aprendido en las sesiones anteriores.</w:t>
            </w:r>
          </w:p>
          <w:p w14:paraId="14592E6A" w14:textId="77777777" w:rsidR="005F64CF" w:rsidRPr="005F64CF" w:rsidRDefault="005F64CF" w:rsidP="005F64CF">
            <w:pPr>
              <w:spacing w:after="240"/>
            </w:pPr>
            <w:r w:rsidRPr="005F64CF">
              <w:t>Para finalizar la sesión, crearán un eslogan con la respuesta a la pregunta de la situación de aprendizaje y la recogerán en el diario de aprendizaje, junto a sus conclusiones tras el desarrollo de la actividad y la autoevaluación.</w:t>
            </w:r>
          </w:p>
        </w:tc>
      </w:tr>
    </w:tbl>
    <w:p w14:paraId="562F2E66" w14:textId="77777777" w:rsidR="005F64CF" w:rsidRPr="005F64CF" w:rsidRDefault="005F64CF" w:rsidP="005F64CF">
      <w:pPr>
        <w:spacing w:after="240" w:line="240" w:lineRule="auto"/>
        <w:rPr>
          <w:sz w:val="24"/>
          <w:szCs w:val="24"/>
        </w:rPr>
      </w:pPr>
    </w:p>
    <w:p w14:paraId="6B13DED0" w14:textId="77777777" w:rsidR="005F64CF" w:rsidRPr="005F64CF" w:rsidRDefault="005F64CF" w:rsidP="005F64CF">
      <w:pPr>
        <w:spacing w:after="240" w:line="240" w:lineRule="auto"/>
        <w:rPr>
          <w:b/>
          <w:sz w:val="24"/>
          <w:szCs w:val="24"/>
        </w:rPr>
      </w:pPr>
      <w:r w:rsidRPr="005F64CF">
        <w:rPr>
          <w:b/>
          <w:sz w:val="24"/>
          <w:szCs w:val="24"/>
        </w:rPr>
        <w:t>DIARIO DE APRENDIZAJE</w:t>
      </w:r>
    </w:p>
    <w:p w14:paraId="7457B0A5" w14:textId="77777777" w:rsidR="005F64CF" w:rsidRPr="005F64CF" w:rsidRDefault="005F64CF" w:rsidP="005F64CF">
      <w:pPr>
        <w:spacing w:after="240" w:line="240" w:lineRule="auto"/>
        <w:rPr>
          <w:sz w:val="24"/>
          <w:szCs w:val="24"/>
        </w:rPr>
      </w:pPr>
      <w:r w:rsidRPr="005F64CF">
        <w:rPr>
          <w:noProof/>
          <w:sz w:val="24"/>
          <w:szCs w:val="24"/>
        </w:rPr>
        <w:drawing>
          <wp:inline distT="0" distB="0" distL="0" distR="0" wp14:anchorId="23C82233" wp14:editId="4FD4B932">
            <wp:extent cx="5257466" cy="2685143"/>
            <wp:effectExtent l="0" t="0" r="0" b="0"/>
            <wp:docPr id="420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7"/>
                    <a:srcRect t="4032"/>
                    <a:stretch>
                      <a:fillRect/>
                    </a:stretch>
                  </pic:blipFill>
                  <pic:spPr>
                    <a:xfrm>
                      <a:off x="0" y="0"/>
                      <a:ext cx="5257466" cy="2685143"/>
                    </a:xfrm>
                    <a:prstGeom prst="rect">
                      <a:avLst/>
                    </a:prstGeom>
                    <a:ln/>
                  </pic:spPr>
                </pic:pic>
              </a:graphicData>
            </a:graphic>
          </wp:inline>
        </w:drawing>
      </w:r>
    </w:p>
    <w:p w14:paraId="6320971C" w14:textId="77777777" w:rsidR="005F64CF" w:rsidRPr="005F64CF" w:rsidRDefault="005F64CF" w:rsidP="005F64CF">
      <w:pPr>
        <w:spacing w:after="240" w:line="240" w:lineRule="auto"/>
        <w:rPr>
          <w:rFonts w:ascii="Trebuchet MS" w:eastAsia="Trebuchet MS" w:hAnsi="Trebuchet MS" w:cs="Trebuchet MS"/>
          <w:sz w:val="24"/>
          <w:szCs w:val="24"/>
        </w:rPr>
      </w:pPr>
      <w:r w:rsidRPr="005F64CF">
        <w:rPr>
          <w:noProof/>
          <w:sz w:val="24"/>
          <w:szCs w:val="24"/>
        </w:rPr>
        <w:lastRenderedPageBreak/>
        <w:drawing>
          <wp:inline distT="0" distB="0" distL="0" distR="0" wp14:anchorId="2ED1959F" wp14:editId="3965C22A">
            <wp:extent cx="5600700" cy="228600"/>
            <wp:effectExtent l="0" t="0" r="0" b="0"/>
            <wp:docPr id="420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8"/>
                    <a:srcRect b="93084"/>
                    <a:stretch>
                      <a:fillRect/>
                    </a:stretch>
                  </pic:blipFill>
                  <pic:spPr>
                    <a:xfrm>
                      <a:off x="0" y="0"/>
                      <a:ext cx="5600700" cy="228600"/>
                    </a:xfrm>
                    <a:prstGeom prst="rect">
                      <a:avLst/>
                    </a:prstGeom>
                    <a:ln/>
                  </pic:spPr>
                </pic:pic>
              </a:graphicData>
            </a:graphic>
          </wp:inline>
        </w:drawing>
      </w:r>
      <w:r w:rsidRPr="005F64CF">
        <w:rPr>
          <w:rFonts w:ascii="Trebuchet MS" w:eastAsia="Trebuchet MS" w:hAnsi="Trebuchet MS" w:cs="Trebuchet MS"/>
          <w:noProof/>
          <w:sz w:val="24"/>
          <w:szCs w:val="24"/>
        </w:rPr>
        <w:drawing>
          <wp:inline distT="0" distB="0" distL="0" distR="0" wp14:anchorId="0FD69117" wp14:editId="3588CBF0">
            <wp:extent cx="5414123" cy="2394000"/>
            <wp:effectExtent l="0" t="0" r="0" b="0"/>
            <wp:docPr id="420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8"/>
                    <a:srcRect t="25071"/>
                    <a:stretch>
                      <a:fillRect/>
                    </a:stretch>
                  </pic:blipFill>
                  <pic:spPr>
                    <a:xfrm>
                      <a:off x="0" y="0"/>
                      <a:ext cx="5414123" cy="2394000"/>
                    </a:xfrm>
                    <a:prstGeom prst="rect">
                      <a:avLst/>
                    </a:prstGeom>
                    <a:ln/>
                  </pic:spPr>
                </pic:pic>
              </a:graphicData>
            </a:graphic>
          </wp:inline>
        </w:drawing>
      </w:r>
      <w:r w:rsidRPr="005F64CF">
        <w:rPr>
          <w:rFonts w:ascii="Trebuchet MS" w:eastAsia="Trebuchet MS" w:hAnsi="Trebuchet MS" w:cs="Trebuchet MS"/>
          <w:noProof/>
          <w:sz w:val="24"/>
          <w:szCs w:val="24"/>
        </w:rPr>
        <w:lastRenderedPageBreak/>
        <w:drawing>
          <wp:inline distT="0" distB="0" distL="0" distR="0" wp14:anchorId="5C0492F3" wp14:editId="3686492C">
            <wp:extent cx="5562958" cy="2712680"/>
            <wp:effectExtent l="0" t="0" r="0" b="0"/>
            <wp:docPr id="420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
                    <a:srcRect/>
                    <a:stretch>
                      <a:fillRect/>
                    </a:stretch>
                  </pic:blipFill>
                  <pic:spPr>
                    <a:xfrm>
                      <a:off x="0" y="0"/>
                      <a:ext cx="5562958" cy="2712680"/>
                    </a:xfrm>
                    <a:prstGeom prst="rect">
                      <a:avLst/>
                    </a:prstGeom>
                    <a:ln/>
                  </pic:spPr>
                </pic:pic>
              </a:graphicData>
            </a:graphic>
          </wp:inline>
        </w:drawing>
      </w:r>
    </w:p>
    <w:p w14:paraId="74520009" w14:textId="77777777" w:rsidR="005F64CF" w:rsidRPr="005F64CF" w:rsidRDefault="005F64CF" w:rsidP="005F64CF">
      <w:pPr>
        <w:spacing w:after="240" w:line="240" w:lineRule="auto"/>
        <w:rPr>
          <w:rFonts w:ascii="Trebuchet MS" w:eastAsia="Trebuchet MS" w:hAnsi="Trebuchet MS" w:cs="Trebuchet MS"/>
          <w:sz w:val="24"/>
          <w:szCs w:val="24"/>
        </w:rPr>
      </w:pPr>
      <w:r w:rsidRPr="005F64CF">
        <w:rPr>
          <w:rFonts w:ascii="Trebuchet MS" w:eastAsia="Trebuchet MS" w:hAnsi="Trebuchet MS" w:cs="Trebuchet MS"/>
          <w:noProof/>
          <w:sz w:val="24"/>
          <w:szCs w:val="24"/>
        </w:rPr>
        <w:lastRenderedPageBreak/>
        <w:drawing>
          <wp:inline distT="0" distB="0" distL="0" distR="0" wp14:anchorId="58B1EF1B" wp14:editId="3D2EBBA5">
            <wp:extent cx="5118249" cy="2527078"/>
            <wp:effectExtent l="0" t="0" r="0" b="0"/>
            <wp:docPr id="420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0"/>
                    <a:srcRect l="3095" t="2343" b="16813"/>
                    <a:stretch>
                      <a:fillRect/>
                    </a:stretch>
                  </pic:blipFill>
                  <pic:spPr>
                    <a:xfrm>
                      <a:off x="0" y="0"/>
                      <a:ext cx="5118249" cy="2527078"/>
                    </a:xfrm>
                    <a:prstGeom prst="rect">
                      <a:avLst/>
                    </a:prstGeom>
                    <a:ln/>
                  </pic:spPr>
                </pic:pic>
              </a:graphicData>
            </a:graphic>
          </wp:inline>
        </w:drawing>
      </w:r>
      <w:r w:rsidRPr="005F64CF">
        <w:rPr>
          <w:rFonts w:ascii="Trebuchet MS" w:eastAsia="Trebuchet MS" w:hAnsi="Trebuchet MS" w:cs="Trebuchet MS"/>
          <w:noProof/>
          <w:sz w:val="24"/>
          <w:szCs w:val="24"/>
        </w:rPr>
        <w:drawing>
          <wp:inline distT="0" distB="0" distL="0" distR="0" wp14:anchorId="44E184CE" wp14:editId="1AB0A0D7">
            <wp:extent cx="5232483" cy="2583480"/>
            <wp:effectExtent l="0" t="0" r="0" b="0"/>
            <wp:docPr id="42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1"/>
                    <a:srcRect l="1900" t="2761" b="12577"/>
                    <a:stretch>
                      <a:fillRect/>
                    </a:stretch>
                  </pic:blipFill>
                  <pic:spPr>
                    <a:xfrm>
                      <a:off x="0" y="0"/>
                      <a:ext cx="5232483" cy="2583480"/>
                    </a:xfrm>
                    <a:prstGeom prst="rect">
                      <a:avLst/>
                    </a:prstGeom>
                    <a:ln/>
                  </pic:spPr>
                </pic:pic>
              </a:graphicData>
            </a:graphic>
          </wp:inline>
        </w:drawing>
      </w:r>
    </w:p>
    <w:p w14:paraId="08D84492" w14:textId="77777777" w:rsidR="005F64CF" w:rsidRPr="005F64CF" w:rsidRDefault="005F64CF" w:rsidP="005F64CF">
      <w:pPr>
        <w:spacing w:after="0" w:line="240" w:lineRule="auto"/>
        <w:ind w:right="6"/>
        <w:jc w:val="right"/>
        <w:rPr>
          <w:rFonts w:ascii="Trebuchet MS" w:eastAsia="Trebuchet MS" w:hAnsi="Trebuchet MS" w:cs="Trebuchet MS"/>
          <w:sz w:val="24"/>
          <w:szCs w:val="24"/>
        </w:rPr>
      </w:pPr>
      <w:r w:rsidRPr="005F64CF">
        <w:rPr>
          <w:rFonts w:ascii="Trebuchet MS" w:eastAsia="Trebuchet MS" w:hAnsi="Trebuchet MS" w:cs="Trebuchet MS"/>
          <w:color w:val="000000"/>
        </w:rPr>
        <w:lastRenderedPageBreak/>
        <w:t> </w:t>
      </w:r>
    </w:p>
    <w:p w14:paraId="6BCB4CB5" w14:textId="77777777" w:rsidR="005F64CF" w:rsidRPr="005F64CF" w:rsidRDefault="005F64CF" w:rsidP="005F64CF">
      <w:pPr>
        <w:spacing w:after="0" w:line="240" w:lineRule="auto"/>
        <w:rPr>
          <w:rFonts w:ascii="Trebuchet MS" w:eastAsia="Trebuchet MS" w:hAnsi="Trebuchet MS" w:cs="Trebuchet MS"/>
          <w:b/>
          <w:color w:val="000000"/>
        </w:rPr>
      </w:pPr>
    </w:p>
    <w:p w14:paraId="714ABA61" w14:textId="77777777" w:rsidR="005F64CF" w:rsidRPr="005F64CF" w:rsidRDefault="005F64CF" w:rsidP="005F64CF">
      <w:pPr>
        <w:spacing w:after="0" w:line="240" w:lineRule="auto"/>
        <w:rPr>
          <w:rFonts w:ascii="Trebuchet MS" w:eastAsia="Trebuchet MS" w:hAnsi="Trebuchet MS" w:cs="Trebuchet MS"/>
          <w:b/>
          <w:color w:val="000000"/>
        </w:rPr>
      </w:pPr>
    </w:p>
    <w:p w14:paraId="5ADD1A8A" w14:textId="77777777" w:rsidR="005F64CF" w:rsidRPr="005F64CF" w:rsidRDefault="005F64CF" w:rsidP="005F64CF">
      <w:pPr>
        <w:spacing w:after="0" w:line="240" w:lineRule="auto"/>
        <w:rPr>
          <w:rFonts w:ascii="Trebuchet MS" w:eastAsia="Trebuchet MS" w:hAnsi="Trebuchet MS" w:cs="Trebuchet MS"/>
          <w:b/>
          <w:color w:val="000000"/>
        </w:rPr>
      </w:pPr>
    </w:p>
    <w:p w14:paraId="6F501159" w14:textId="77777777" w:rsidR="005F64CF" w:rsidRPr="005F64CF" w:rsidRDefault="005F64CF" w:rsidP="005F64CF">
      <w:pPr>
        <w:spacing w:after="0" w:line="240" w:lineRule="auto"/>
        <w:rPr>
          <w:rFonts w:ascii="Trebuchet MS" w:eastAsia="Trebuchet MS" w:hAnsi="Trebuchet MS" w:cs="Trebuchet MS"/>
          <w:b/>
          <w:color w:val="000000"/>
        </w:rPr>
      </w:pPr>
    </w:p>
    <w:p w14:paraId="6DB66EC7" w14:textId="77777777" w:rsidR="005F64CF" w:rsidRPr="005F64CF" w:rsidRDefault="005F64CF" w:rsidP="005F64CF">
      <w:pPr>
        <w:spacing w:after="0" w:line="240" w:lineRule="auto"/>
        <w:rPr>
          <w:rFonts w:ascii="Trebuchet MS" w:eastAsia="Trebuchet MS" w:hAnsi="Trebuchet MS" w:cs="Trebuchet MS"/>
          <w:b/>
          <w:color w:val="000000"/>
        </w:rPr>
      </w:pPr>
    </w:p>
    <w:p w14:paraId="0AC4B46B" w14:textId="77777777" w:rsidR="005F64CF" w:rsidRPr="005F64CF" w:rsidRDefault="005F64CF" w:rsidP="005F64CF">
      <w:pPr>
        <w:spacing w:after="0" w:line="240" w:lineRule="auto"/>
        <w:rPr>
          <w:rFonts w:ascii="Trebuchet MS" w:eastAsia="Trebuchet MS" w:hAnsi="Trebuchet MS" w:cs="Trebuchet MS"/>
          <w:b/>
          <w:color w:val="000000"/>
        </w:rPr>
      </w:pPr>
      <w:r w:rsidRPr="005F64CF">
        <w:rPr>
          <w:rFonts w:ascii="Trebuchet MS" w:eastAsia="Trebuchet MS" w:hAnsi="Trebuchet MS" w:cs="Trebuchet MS"/>
          <w:b/>
          <w:color w:val="000000"/>
        </w:rPr>
        <w:t>7. ACTIVIDADES Y RECURSOS ATENDIENDO A LA DIVERSIDAD</w:t>
      </w:r>
    </w:p>
    <w:p w14:paraId="374A248B" w14:textId="77777777" w:rsidR="005F64CF" w:rsidRPr="005F64CF" w:rsidRDefault="005F64CF" w:rsidP="005F64CF">
      <w:pPr>
        <w:spacing w:after="0" w:line="240" w:lineRule="auto"/>
        <w:rPr>
          <w:rFonts w:ascii="Trebuchet MS" w:eastAsia="Trebuchet MS" w:hAnsi="Trebuchet MS" w:cs="Trebuchet MS"/>
          <w:sz w:val="24"/>
          <w:szCs w:val="24"/>
        </w:rPr>
      </w:pPr>
    </w:p>
    <w:tbl>
      <w:tblPr>
        <w:tblW w:w="14203" w:type="dxa"/>
        <w:tblLayout w:type="fixed"/>
        <w:tblLook w:val="0400" w:firstRow="0" w:lastRow="0" w:firstColumn="0" w:lastColumn="0" w:noHBand="0" w:noVBand="1"/>
      </w:tblPr>
      <w:tblGrid>
        <w:gridCol w:w="4596"/>
        <w:gridCol w:w="4566"/>
        <w:gridCol w:w="9"/>
        <w:gridCol w:w="5032"/>
      </w:tblGrid>
      <w:tr w:rsidR="005F64CF" w:rsidRPr="005F64CF" w14:paraId="77B7D1A0"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268C0C3" w14:textId="77777777" w:rsidR="005F64CF" w:rsidRPr="005F64CF" w:rsidRDefault="005F64CF" w:rsidP="005F64CF">
            <w:pPr>
              <w:rPr>
                <w:sz w:val="24"/>
                <w:szCs w:val="24"/>
              </w:rPr>
            </w:pPr>
            <w:r w:rsidRPr="005F64CF">
              <w:rPr>
                <w:b/>
                <w:color w:val="000000"/>
                <w:sz w:val="24"/>
                <w:szCs w:val="24"/>
                <w:shd w:val="clear" w:color="auto" w:fill="F7CAAC"/>
              </w:rPr>
              <w:t>De conocimiento, introducción y motivación. 1ª Sesión</w:t>
            </w:r>
          </w:p>
        </w:tc>
      </w:tr>
      <w:tr w:rsidR="005F64CF" w:rsidRPr="005F64CF" w14:paraId="731F8995" w14:textId="77777777" w:rsidTr="005F64CF">
        <w:trPr>
          <w:trHeight w:val="293"/>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61F1F0B1" w14:textId="77777777" w:rsidR="005F64CF" w:rsidRPr="005F64CF" w:rsidRDefault="005F64CF" w:rsidP="005F64CF">
            <w:pPr>
              <w:rPr>
                <w:sz w:val="24"/>
                <w:szCs w:val="24"/>
              </w:rPr>
            </w:pPr>
            <w:r w:rsidRPr="005F64CF">
              <w:rPr>
                <w:b/>
                <w:color w:val="000000"/>
                <w:sz w:val="24"/>
                <w:szCs w:val="24"/>
                <w:shd w:val="clear" w:color="auto" w:fill="FBE4D5"/>
              </w:rPr>
              <w:t>BÁSICA</w:t>
            </w: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19ABA306"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32"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6899E628"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338A453A" w14:textId="77777777" w:rsidTr="005F64CF">
        <w:trPr>
          <w:trHeight w:val="1660"/>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BEE1F67" w14:textId="77777777" w:rsidR="005F64CF" w:rsidRPr="005F64CF" w:rsidRDefault="005F64CF" w:rsidP="005F64CF">
            <w:pPr>
              <w:spacing w:before="8"/>
              <w:ind w:right="144"/>
              <w:jc w:val="both"/>
              <w:rPr>
                <w:sz w:val="24"/>
                <w:szCs w:val="24"/>
              </w:rPr>
            </w:pPr>
            <w:r w:rsidRPr="005F64CF">
              <w:rPr>
                <w:sz w:val="24"/>
                <w:szCs w:val="24"/>
              </w:rPr>
              <w:t>Lee la información, entiende lo que es el alcohol y entiende cómo es el alcohol y como se clasifica de forma básica</w:t>
            </w:r>
          </w:p>
          <w:p w14:paraId="19377914" w14:textId="77777777" w:rsidR="005F64CF" w:rsidRPr="005F64CF" w:rsidRDefault="005F64CF" w:rsidP="005F64CF">
            <w:pPr>
              <w:spacing w:before="8"/>
              <w:ind w:right="144"/>
              <w:jc w:val="both"/>
              <w:rPr>
                <w:sz w:val="24"/>
                <w:szCs w:val="24"/>
              </w:rPr>
            </w:pP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02CB2C3" w14:textId="77777777" w:rsidR="005F64CF" w:rsidRPr="005F64CF" w:rsidRDefault="005F64CF" w:rsidP="005F64CF">
            <w:pPr>
              <w:spacing w:before="8"/>
              <w:ind w:right="42"/>
              <w:rPr>
                <w:sz w:val="24"/>
                <w:szCs w:val="24"/>
              </w:rPr>
            </w:pPr>
            <w:r w:rsidRPr="005F64CF">
              <w:rPr>
                <w:sz w:val="24"/>
                <w:szCs w:val="24"/>
              </w:rPr>
              <w:t>Lee la información, entiende lo que es el alcohol y como se clasifica. Plantea preguntas e interrogantes sobre el tema.</w:t>
            </w:r>
          </w:p>
        </w:tc>
        <w:tc>
          <w:tcPr>
            <w:tcW w:w="5032"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DD282AF" w14:textId="77777777" w:rsidR="005F64CF" w:rsidRPr="005F64CF" w:rsidRDefault="005F64CF" w:rsidP="005F64CF">
            <w:pPr>
              <w:spacing w:before="8"/>
              <w:ind w:right="137"/>
              <w:rPr>
                <w:sz w:val="24"/>
                <w:szCs w:val="24"/>
              </w:rPr>
            </w:pPr>
            <w:r w:rsidRPr="005F64CF">
              <w:rPr>
                <w:sz w:val="24"/>
                <w:szCs w:val="24"/>
              </w:rPr>
              <w:t xml:space="preserve">Lee la información, entiende lo que es el alcohol y como se clasifica. </w:t>
            </w:r>
          </w:p>
          <w:p w14:paraId="1FEC54FC" w14:textId="77777777" w:rsidR="005F64CF" w:rsidRPr="005F64CF" w:rsidRDefault="005F64CF" w:rsidP="005F64CF">
            <w:pPr>
              <w:spacing w:before="8"/>
              <w:ind w:right="137"/>
              <w:rPr>
                <w:sz w:val="24"/>
                <w:szCs w:val="24"/>
              </w:rPr>
            </w:pPr>
            <w:r w:rsidRPr="005F64CF">
              <w:rPr>
                <w:sz w:val="24"/>
                <w:szCs w:val="24"/>
              </w:rPr>
              <w:t>Plantea preguntas e interrogantes sobre el tema.</w:t>
            </w:r>
          </w:p>
          <w:p w14:paraId="48850E81" w14:textId="77777777" w:rsidR="005F64CF" w:rsidRPr="005F64CF" w:rsidRDefault="005F64CF" w:rsidP="005F64CF">
            <w:pPr>
              <w:spacing w:before="8"/>
              <w:ind w:right="137"/>
              <w:rPr>
                <w:sz w:val="24"/>
                <w:szCs w:val="24"/>
              </w:rPr>
            </w:pPr>
            <w:r w:rsidRPr="005F64CF">
              <w:rPr>
                <w:sz w:val="24"/>
                <w:szCs w:val="24"/>
              </w:rPr>
              <w:t>Es capaz de analizar y sacar las ideas más importantes relacionadas con el tema.</w:t>
            </w:r>
          </w:p>
        </w:tc>
      </w:tr>
      <w:tr w:rsidR="005F64CF" w:rsidRPr="005F64CF" w14:paraId="2C564770"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A8E9E28" w14:textId="77777777" w:rsidR="005F64CF" w:rsidRPr="005F64CF" w:rsidRDefault="005F64CF" w:rsidP="005F64CF">
            <w:pPr>
              <w:rPr>
                <w:sz w:val="24"/>
                <w:szCs w:val="24"/>
              </w:rPr>
            </w:pPr>
            <w:r w:rsidRPr="005F64CF">
              <w:rPr>
                <w:b/>
                <w:color w:val="000000"/>
                <w:sz w:val="24"/>
                <w:szCs w:val="24"/>
                <w:shd w:val="clear" w:color="auto" w:fill="F7CAAC"/>
              </w:rPr>
              <w:t>De desarrollo. 2ªy 3ª Sesión</w:t>
            </w:r>
          </w:p>
        </w:tc>
      </w:tr>
      <w:tr w:rsidR="005F64CF" w:rsidRPr="005F64CF" w14:paraId="0B3B3EE9" w14:textId="77777777" w:rsidTr="005F64CF">
        <w:trPr>
          <w:trHeight w:val="279"/>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04FF648A"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54C0B53C"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7FF593FD"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34E18448" w14:textId="77777777" w:rsidTr="005F64CF">
        <w:trPr>
          <w:trHeight w:val="1620"/>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AE916A1" w14:textId="77777777" w:rsidR="005F64CF" w:rsidRPr="005F64CF" w:rsidRDefault="005F64CF" w:rsidP="005F64CF">
            <w:pPr>
              <w:ind w:right="393"/>
              <w:rPr>
                <w:sz w:val="24"/>
                <w:szCs w:val="24"/>
              </w:rPr>
            </w:pPr>
            <w:r w:rsidRPr="005F64CF">
              <w:rPr>
                <w:sz w:val="24"/>
                <w:szCs w:val="24"/>
              </w:rPr>
              <w:lastRenderedPageBreak/>
              <w:t>Clasifica algunas sustancias en la tabla</w:t>
            </w:r>
          </w:p>
          <w:p w14:paraId="5B162236" w14:textId="77777777" w:rsidR="005F64CF" w:rsidRPr="005F64CF" w:rsidRDefault="005F64CF" w:rsidP="005F64CF">
            <w:pPr>
              <w:ind w:right="393"/>
              <w:rPr>
                <w:sz w:val="24"/>
                <w:szCs w:val="24"/>
              </w:rPr>
            </w:pPr>
            <w:r w:rsidRPr="005F64CF">
              <w:rPr>
                <w:sz w:val="24"/>
                <w:szCs w:val="24"/>
              </w:rPr>
              <w:t>Expresa sus opiniones y no escucha con atención las opiniones de los demás</w:t>
            </w:r>
          </w:p>
          <w:p w14:paraId="7B2B580A" w14:textId="77777777" w:rsidR="005F64CF" w:rsidRPr="005F64CF" w:rsidRDefault="005F64CF" w:rsidP="005F64CF">
            <w:pPr>
              <w:ind w:right="393"/>
              <w:rPr>
                <w:sz w:val="24"/>
                <w:szCs w:val="24"/>
              </w:rPr>
            </w:pPr>
            <w:r w:rsidRPr="005F64CF">
              <w:rPr>
                <w:sz w:val="24"/>
                <w:szCs w:val="24"/>
              </w:rPr>
              <w:t>Calcula el contenido de alcohol de alguna de las bebidas</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8DD8373" w14:textId="77777777" w:rsidR="005F64CF" w:rsidRPr="005F64CF" w:rsidRDefault="005F64CF" w:rsidP="005F64CF">
            <w:pPr>
              <w:ind w:right="393"/>
              <w:rPr>
                <w:sz w:val="24"/>
                <w:szCs w:val="24"/>
              </w:rPr>
            </w:pPr>
            <w:r w:rsidRPr="005F64CF">
              <w:rPr>
                <w:sz w:val="24"/>
                <w:szCs w:val="24"/>
              </w:rPr>
              <w:t>Clasifica sustancias en la tabla</w:t>
            </w:r>
          </w:p>
          <w:p w14:paraId="7508AA84" w14:textId="77777777" w:rsidR="005F64CF" w:rsidRPr="005F64CF" w:rsidRDefault="005F64CF" w:rsidP="005F64CF">
            <w:pPr>
              <w:ind w:right="393"/>
              <w:rPr>
                <w:sz w:val="24"/>
                <w:szCs w:val="24"/>
              </w:rPr>
            </w:pPr>
            <w:r w:rsidRPr="005F64CF">
              <w:rPr>
                <w:sz w:val="24"/>
                <w:szCs w:val="24"/>
              </w:rPr>
              <w:t>Expresa sus opiniones y escucha con atención las opiniones de los demás</w:t>
            </w:r>
          </w:p>
          <w:p w14:paraId="68827EB0" w14:textId="77777777" w:rsidR="005F64CF" w:rsidRPr="005F64CF" w:rsidRDefault="005F64CF" w:rsidP="005F64CF">
            <w:pPr>
              <w:spacing w:before="8"/>
              <w:ind w:right="137"/>
              <w:rPr>
                <w:sz w:val="24"/>
                <w:szCs w:val="24"/>
              </w:rPr>
            </w:pPr>
            <w:r w:rsidRPr="005F64CF">
              <w:rPr>
                <w:sz w:val="24"/>
                <w:szCs w:val="24"/>
              </w:rPr>
              <w:t>Calcular el contenido de alcohol de las bebidas</w:t>
            </w:r>
          </w:p>
          <w:p w14:paraId="71432623" w14:textId="77777777" w:rsidR="005F64CF" w:rsidRPr="005F64CF" w:rsidRDefault="005F64CF" w:rsidP="005F64CF">
            <w:pPr>
              <w:spacing w:before="8"/>
              <w:ind w:right="137"/>
              <w:rPr>
                <w:sz w:val="24"/>
                <w:szCs w:val="24"/>
              </w:rPr>
            </w:pPr>
            <w:r w:rsidRPr="005F64CF">
              <w:rPr>
                <w:sz w:val="24"/>
                <w:szCs w:val="24"/>
              </w:rPr>
              <w:t>Analiza los resultados y sabe si son coherentes</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81B04C0" w14:textId="77777777" w:rsidR="005F64CF" w:rsidRPr="005F64CF" w:rsidRDefault="005F64CF" w:rsidP="005F64CF">
            <w:pPr>
              <w:ind w:right="393"/>
              <w:rPr>
                <w:sz w:val="24"/>
                <w:szCs w:val="24"/>
              </w:rPr>
            </w:pPr>
            <w:r w:rsidRPr="005F64CF">
              <w:rPr>
                <w:sz w:val="24"/>
                <w:szCs w:val="24"/>
              </w:rPr>
              <w:t>Clasifica todas las sustancias en la tabla</w:t>
            </w:r>
          </w:p>
          <w:p w14:paraId="7F921349" w14:textId="77777777" w:rsidR="005F64CF" w:rsidRPr="005F64CF" w:rsidRDefault="005F64CF" w:rsidP="005F64CF">
            <w:pPr>
              <w:ind w:right="393"/>
              <w:rPr>
                <w:sz w:val="24"/>
                <w:szCs w:val="24"/>
              </w:rPr>
            </w:pPr>
            <w:r w:rsidRPr="005F64CF">
              <w:rPr>
                <w:sz w:val="24"/>
                <w:szCs w:val="24"/>
              </w:rPr>
              <w:t>Expresa sus opiniones y escucha con atención las opiniones de los demás</w:t>
            </w:r>
          </w:p>
          <w:p w14:paraId="21FADA0C" w14:textId="77777777" w:rsidR="005F64CF" w:rsidRPr="005F64CF" w:rsidRDefault="005F64CF" w:rsidP="005F64CF">
            <w:pPr>
              <w:spacing w:before="8"/>
              <w:ind w:right="137"/>
              <w:rPr>
                <w:sz w:val="24"/>
                <w:szCs w:val="24"/>
              </w:rPr>
            </w:pPr>
            <w:r w:rsidRPr="005F64CF">
              <w:rPr>
                <w:sz w:val="24"/>
                <w:szCs w:val="24"/>
              </w:rPr>
              <w:t>Calcular el contenido de alcohol de todas las bebidas</w:t>
            </w:r>
          </w:p>
          <w:p w14:paraId="2F8BC205" w14:textId="77777777" w:rsidR="005F64CF" w:rsidRPr="005F64CF" w:rsidRDefault="005F64CF" w:rsidP="005F64CF">
            <w:pPr>
              <w:ind w:right="555"/>
              <w:rPr>
                <w:sz w:val="24"/>
                <w:szCs w:val="24"/>
              </w:rPr>
            </w:pPr>
            <w:r w:rsidRPr="005F64CF">
              <w:rPr>
                <w:sz w:val="24"/>
                <w:szCs w:val="24"/>
              </w:rPr>
              <w:t>Analiza los resultados y sabe si son coherentes</w:t>
            </w:r>
          </w:p>
          <w:p w14:paraId="1F9F147B" w14:textId="77777777" w:rsidR="005F64CF" w:rsidRPr="005F64CF" w:rsidRDefault="005F64CF" w:rsidP="005F64CF">
            <w:pPr>
              <w:ind w:right="555"/>
              <w:rPr>
                <w:sz w:val="24"/>
                <w:szCs w:val="24"/>
              </w:rPr>
            </w:pPr>
            <w:r w:rsidRPr="005F64CF">
              <w:rPr>
                <w:sz w:val="24"/>
                <w:szCs w:val="24"/>
              </w:rPr>
              <w:t>Ofrece ayuda a otros cuando lo solicitan</w:t>
            </w:r>
          </w:p>
        </w:tc>
      </w:tr>
      <w:tr w:rsidR="005F64CF" w:rsidRPr="005F64CF" w14:paraId="7363501C"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A9C9094" w14:textId="77777777" w:rsidR="005F64CF" w:rsidRPr="005F64CF" w:rsidRDefault="005F64CF" w:rsidP="005F64CF">
            <w:pPr>
              <w:rPr>
                <w:sz w:val="24"/>
                <w:szCs w:val="24"/>
              </w:rPr>
            </w:pPr>
            <w:r w:rsidRPr="005F64CF">
              <w:rPr>
                <w:b/>
                <w:color w:val="000000"/>
                <w:sz w:val="24"/>
                <w:szCs w:val="24"/>
                <w:shd w:val="clear" w:color="auto" w:fill="F7CAAC"/>
              </w:rPr>
              <w:t>De desarrollo. 4ª sesión</w:t>
            </w:r>
          </w:p>
        </w:tc>
      </w:tr>
      <w:tr w:rsidR="005F64CF" w:rsidRPr="005F64CF" w14:paraId="5B46E41F"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440533EA"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16A567A9"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62867517"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10D09DAB"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9AA6143" w14:textId="77777777" w:rsidR="005F64CF" w:rsidRPr="005F64CF" w:rsidRDefault="005F64CF" w:rsidP="005F64CF">
            <w:pPr>
              <w:rPr>
                <w:sz w:val="24"/>
                <w:szCs w:val="24"/>
              </w:rPr>
            </w:pPr>
            <w:r w:rsidRPr="005F64CF">
              <w:rPr>
                <w:sz w:val="24"/>
                <w:szCs w:val="24"/>
              </w:rPr>
              <w:t>Contribuye a elaborar la encuesta de consumo de alcohol.</w:t>
            </w:r>
            <w:r w:rsidRPr="005F64CF">
              <w:rPr>
                <w:sz w:val="24"/>
                <w:szCs w:val="24"/>
              </w:rPr>
              <w:br/>
              <w:t xml:space="preserve">Calcular el alcohol consumido en los distintos escenarios </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86225AD" w14:textId="77777777" w:rsidR="005F64CF" w:rsidRPr="005F64CF" w:rsidRDefault="005F64CF" w:rsidP="005F64CF">
            <w:pPr>
              <w:rPr>
                <w:sz w:val="24"/>
                <w:szCs w:val="24"/>
              </w:rPr>
            </w:pPr>
            <w:r w:rsidRPr="005F64CF">
              <w:rPr>
                <w:sz w:val="24"/>
                <w:szCs w:val="24"/>
              </w:rPr>
              <w:t>Contribuye a elaborar la encuesta de consumo de alcohol.</w:t>
            </w:r>
            <w:r w:rsidRPr="005F64CF">
              <w:rPr>
                <w:sz w:val="24"/>
                <w:szCs w:val="24"/>
              </w:rPr>
              <w:br/>
              <w:t>Calcula el alcohol consumido en los distintos escenarios y comprobar si son coherentes.</w:t>
            </w:r>
            <w:r w:rsidRPr="005F64CF">
              <w:rPr>
                <w:sz w:val="24"/>
                <w:szCs w:val="24"/>
              </w:rPr>
              <w:br/>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84C2B9F" w14:textId="77777777" w:rsidR="005F64CF" w:rsidRPr="005F64CF" w:rsidRDefault="005F64CF" w:rsidP="005F64CF">
            <w:pPr>
              <w:rPr>
                <w:sz w:val="24"/>
                <w:szCs w:val="24"/>
              </w:rPr>
            </w:pPr>
            <w:r w:rsidRPr="005F64CF">
              <w:rPr>
                <w:sz w:val="24"/>
                <w:szCs w:val="24"/>
              </w:rPr>
              <w:t>Contribuye a elaborar la encuesta de consumo de alcohol.</w:t>
            </w:r>
            <w:r w:rsidRPr="005F64CF">
              <w:rPr>
                <w:sz w:val="24"/>
                <w:szCs w:val="24"/>
              </w:rPr>
              <w:br/>
              <w:t>Calcula el alcohol consumido en los distintos</w:t>
            </w:r>
            <w:r w:rsidRPr="005F64CF">
              <w:rPr>
                <w:sz w:val="24"/>
                <w:szCs w:val="24"/>
              </w:rPr>
              <w:br/>
              <w:t>escenarios y comprobar si son coherentes.</w:t>
            </w:r>
            <w:r w:rsidRPr="005F64CF">
              <w:rPr>
                <w:sz w:val="24"/>
                <w:szCs w:val="24"/>
              </w:rPr>
              <w:br/>
              <w:t>Ofrece ayuda a otros cuando lo solicitan o</w:t>
            </w:r>
            <w:r w:rsidRPr="005F64CF">
              <w:rPr>
                <w:sz w:val="24"/>
                <w:szCs w:val="24"/>
              </w:rPr>
              <w:br/>
              <w:t>pedirla cuando es necesario.</w:t>
            </w:r>
          </w:p>
          <w:p w14:paraId="7D32616D" w14:textId="77777777" w:rsidR="005F64CF" w:rsidRPr="005F64CF" w:rsidRDefault="005F64CF" w:rsidP="005F64CF">
            <w:pPr>
              <w:rPr>
                <w:sz w:val="24"/>
                <w:szCs w:val="24"/>
              </w:rPr>
            </w:pPr>
          </w:p>
        </w:tc>
      </w:tr>
      <w:tr w:rsidR="005F64CF" w:rsidRPr="005F64CF" w14:paraId="03CE22FB"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E3D6165" w14:textId="77777777" w:rsidR="005F64CF" w:rsidRPr="005F64CF" w:rsidRDefault="005F64CF" w:rsidP="005F64CF">
            <w:pPr>
              <w:rPr>
                <w:sz w:val="24"/>
                <w:szCs w:val="24"/>
              </w:rPr>
            </w:pPr>
            <w:r w:rsidRPr="005F64CF">
              <w:rPr>
                <w:b/>
                <w:color w:val="000000"/>
                <w:sz w:val="24"/>
                <w:szCs w:val="24"/>
                <w:shd w:val="clear" w:color="auto" w:fill="F7CAAC"/>
              </w:rPr>
              <w:lastRenderedPageBreak/>
              <w:t>De desarrollo. 5ª sesión</w:t>
            </w:r>
          </w:p>
        </w:tc>
      </w:tr>
      <w:tr w:rsidR="005F64CF" w:rsidRPr="005F64CF" w14:paraId="1EB9C4BD"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620AF02"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EE69F90"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0844E39"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3042A962"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7BD4D04" w14:textId="77777777" w:rsidR="005F64CF" w:rsidRPr="005F64CF" w:rsidRDefault="005F64CF" w:rsidP="005F64CF">
            <w:pPr>
              <w:rPr>
                <w:sz w:val="24"/>
                <w:szCs w:val="24"/>
              </w:rPr>
            </w:pPr>
            <w:r w:rsidRPr="005F64CF">
              <w:rPr>
                <w:sz w:val="24"/>
                <w:szCs w:val="24"/>
              </w:rPr>
              <w:t>Calcula regular la tasa de alcohol en sangre en algunos escenarios.</w:t>
            </w:r>
            <w:r w:rsidRPr="005F64CF">
              <w:rPr>
                <w:sz w:val="24"/>
                <w:szCs w:val="24"/>
              </w:rPr>
              <w:br/>
              <w:t>Razona la conveniencia o no de conducir en algún escenario.</w:t>
            </w:r>
            <w:r w:rsidRPr="005F64CF">
              <w:rPr>
                <w:sz w:val="24"/>
                <w:szCs w:val="24"/>
              </w:rPr>
              <w:br/>
              <w:t>No colabora en la creación del eslogan que responde a la pregunta inicial.</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44081CD" w14:textId="77777777" w:rsidR="005F64CF" w:rsidRPr="005F64CF" w:rsidRDefault="005F64CF" w:rsidP="005F64CF">
            <w:pPr>
              <w:rPr>
                <w:sz w:val="24"/>
                <w:szCs w:val="24"/>
              </w:rPr>
            </w:pPr>
            <w:r w:rsidRPr="005F64CF">
              <w:rPr>
                <w:sz w:val="24"/>
                <w:szCs w:val="24"/>
              </w:rPr>
              <w:t>Calcula regular la tasa de alcohol en sangre en algunos escenarios.</w:t>
            </w:r>
            <w:r w:rsidRPr="005F64CF">
              <w:rPr>
                <w:sz w:val="24"/>
                <w:szCs w:val="24"/>
              </w:rPr>
              <w:br/>
              <w:t>Razona la conveniencia o no de conducir en algún escenario.</w:t>
            </w:r>
            <w:r w:rsidRPr="005F64CF">
              <w:rPr>
                <w:sz w:val="24"/>
                <w:szCs w:val="24"/>
              </w:rPr>
              <w:br/>
              <w:t>No colabora en la creación del eslogan que responde a la pregunta inicial.</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9C045CE" w14:textId="77777777" w:rsidR="005F64CF" w:rsidRPr="005F64CF" w:rsidRDefault="005F64CF" w:rsidP="005F64CF">
            <w:pPr>
              <w:rPr>
                <w:sz w:val="24"/>
                <w:szCs w:val="24"/>
              </w:rPr>
            </w:pPr>
            <w:r w:rsidRPr="005F64CF">
              <w:rPr>
                <w:sz w:val="24"/>
                <w:szCs w:val="24"/>
              </w:rPr>
              <w:t>Calcula regular la tasa de alcohol en sangre en algunos escenarios.</w:t>
            </w:r>
            <w:r w:rsidRPr="005F64CF">
              <w:rPr>
                <w:sz w:val="24"/>
                <w:szCs w:val="24"/>
              </w:rPr>
              <w:br/>
              <w:t>Razona la conveniencia o no de conducir en algún escenario.</w:t>
            </w:r>
            <w:r w:rsidRPr="005F64CF">
              <w:rPr>
                <w:sz w:val="24"/>
                <w:szCs w:val="24"/>
              </w:rPr>
              <w:br/>
              <w:t>No colabora en la creación del eslogan que responde a la pregunta inicial.</w:t>
            </w:r>
          </w:p>
        </w:tc>
      </w:tr>
      <w:tr w:rsidR="005F64CF" w:rsidRPr="005F64CF" w14:paraId="39B057D5"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868DB43" w14:textId="77777777" w:rsidR="005F64CF" w:rsidRPr="005F64CF" w:rsidRDefault="005F64CF" w:rsidP="005F64CF">
            <w:pPr>
              <w:rPr>
                <w:sz w:val="24"/>
                <w:szCs w:val="24"/>
              </w:rPr>
            </w:pPr>
            <w:r w:rsidRPr="005F64CF">
              <w:rPr>
                <w:b/>
                <w:color w:val="000000"/>
                <w:sz w:val="24"/>
                <w:szCs w:val="24"/>
                <w:shd w:val="clear" w:color="auto" w:fill="F7CAAC"/>
              </w:rPr>
              <w:t>De evaluación. 6ª sesión</w:t>
            </w:r>
          </w:p>
        </w:tc>
      </w:tr>
      <w:tr w:rsidR="005F64CF" w:rsidRPr="005F64CF" w14:paraId="1126C793"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3D264C96"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0154F7E7"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33B7117D"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31FE7746" w14:textId="77777777" w:rsidTr="005F64CF">
        <w:trPr>
          <w:trHeight w:val="47"/>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7C3053E" w14:textId="77777777" w:rsidR="005F64CF" w:rsidRPr="005F64CF" w:rsidRDefault="005F64CF" w:rsidP="005F64CF">
            <w:pPr>
              <w:rPr>
                <w:sz w:val="24"/>
                <w:szCs w:val="24"/>
              </w:rPr>
            </w:pPr>
            <w:r w:rsidRPr="005F64CF">
              <w:rPr>
                <w:color w:val="000000"/>
                <w:sz w:val="24"/>
                <w:szCs w:val="24"/>
                <w:shd w:val="clear" w:color="auto" w:fill="FBE4D5"/>
              </w:rPr>
              <w:t>Rúbrica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FACEB83" w14:textId="77777777" w:rsidR="005F64CF" w:rsidRPr="005F64CF" w:rsidRDefault="005F64CF" w:rsidP="005F64CF">
            <w:pPr>
              <w:rPr>
                <w:sz w:val="24"/>
                <w:szCs w:val="24"/>
              </w:rPr>
            </w:pPr>
            <w:r w:rsidRPr="005F64CF">
              <w:rPr>
                <w:color w:val="000000"/>
                <w:sz w:val="24"/>
                <w:szCs w:val="24"/>
                <w:shd w:val="clear" w:color="auto" w:fill="FBE4D5"/>
              </w:rPr>
              <w:t>Rúbrica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7D3C377" w14:textId="77777777" w:rsidR="005F64CF" w:rsidRPr="005F64CF" w:rsidRDefault="005F64CF" w:rsidP="005F64CF">
            <w:pPr>
              <w:rPr>
                <w:sz w:val="24"/>
                <w:szCs w:val="24"/>
              </w:rPr>
            </w:pPr>
            <w:r w:rsidRPr="005F64CF">
              <w:rPr>
                <w:color w:val="000000"/>
                <w:sz w:val="24"/>
                <w:szCs w:val="24"/>
                <w:shd w:val="clear" w:color="auto" w:fill="FBE4D5"/>
              </w:rPr>
              <w:t>Rúbrica</w:t>
            </w:r>
          </w:p>
        </w:tc>
      </w:tr>
    </w:tbl>
    <w:p w14:paraId="0A327BC2" w14:textId="77777777" w:rsidR="005F64CF" w:rsidRPr="005F64CF" w:rsidRDefault="005F64CF" w:rsidP="005F64CF">
      <w:pPr>
        <w:spacing w:after="240" w:line="240" w:lineRule="auto"/>
        <w:rPr>
          <w:rFonts w:ascii="Trebuchet MS" w:eastAsia="Trebuchet MS" w:hAnsi="Trebuchet MS" w:cs="Trebuchet MS"/>
        </w:rPr>
      </w:pPr>
    </w:p>
    <w:p w14:paraId="4DC2699A" w14:textId="77777777" w:rsidR="005F64CF" w:rsidRPr="005F64CF" w:rsidRDefault="005F64CF" w:rsidP="005F64CF">
      <w:pPr>
        <w:spacing w:after="0" w:line="240" w:lineRule="auto"/>
        <w:rPr>
          <w:rFonts w:ascii="Trebuchet MS" w:eastAsia="Trebuchet MS" w:hAnsi="Trebuchet MS" w:cs="Trebuchet MS"/>
          <w:b/>
          <w:color w:val="C00000"/>
          <w:sz w:val="24"/>
          <w:szCs w:val="24"/>
        </w:rPr>
      </w:pPr>
      <w:r w:rsidRPr="005F64CF">
        <w:rPr>
          <w:rFonts w:ascii="Trebuchet MS" w:eastAsia="Trebuchet MS" w:hAnsi="Trebuchet MS" w:cs="Trebuchet MS"/>
          <w:b/>
          <w:color w:val="C00000"/>
          <w:sz w:val="24"/>
          <w:szCs w:val="24"/>
        </w:rPr>
        <w:t>8. EVALUACIÓN FORMATIVA. Rúbrica de Evaluación</w:t>
      </w:r>
    </w:p>
    <w:p w14:paraId="365A09E8" w14:textId="77777777" w:rsidR="005F64CF" w:rsidRPr="005F64CF" w:rsidRDefault="005F64CF" w:rsidP="005F64CF">
      <w:pPr>
        <w:spacing w:after="0" w:line="240" w:lineRule="auto"/>
        <w:rPr>
          <w:rFonts w:ascii="Trebuchet MS" w:eastAsia="Trebuchet MS" w:hAnsi="Trebuchet MS" w:cs="Trebuchet MS"/>
        </w:rPr>
      </w:pPr>
      <w:r w:rsidRPr="005F64CF">
        <w:rPr>
          <w:rFonts w:ascii="Trebuchet MS" w:eastAsia="Trebuchet MS" w:hAnsi="Trebuchet MS" w:cs="Trebuchet MS"/>
          <w:b/>
          <w:color w:val="000000"/>
        </w:rPr>
        <w:t> </w:t>
      </w:r>
    </w:p>
    <w:tbl>
      <w:tblPr>
        <w:tblW w:w="14266" w:type="dxa"/>
        <w:tblLayout w:type="fixed"/>
        <w:tblLook w:val="0400" w:firstRow="0" w:lastRow="0" w:firstColumn="0" w:lastColumn="0" w:noHBand="0" w:noVBand="1"/>
      </w:tblPr>
      <w:tblGrid>
        <w:gridCol w:w="7116"/>
        <w:gridCol w:w="1552"/>
        <w:gridCol w:w="1556"/>
        <w:gridCol w:w="1972"/>
        <w:gridCol w:w="2070"/>
      </w:tblGrid>
      <w:tr w:rsidR="005F64CF" w:rsidRPr="005F64CF" w14:paraId="1EF4EB48" w14:textId="77777777" w:rsidTr="005F64CF">
        <w:trPr>
          <w:trHeight w:val="395"/>
        </w:trPr>
        <w:tc>
          <w:tcPr>
            <w:tcW w:w="7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3ADA0E"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rPr>
              <w:lastRenderedPageBreak/>
              <w:t>CRITERIOS DE EVALUACIÓN</w:t>
            </w:r>
          </w:p>
        </w:tc>
        <w:tc>
          <w:tcPr>
            <w:tcW w:w="1552"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67CC1D94"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92D050"/>
              </w:rPr>
              <w:t xml:space="preserve"> NIVEL 4</w:t>
            </w:r>
            <w:r w:rsidRPr="005F64CF">
              <w:rPr>
                <w:rFonts w:ascii="Trebuchet MS" w:eastAsia="Trebuchet MS" w:hAnsi="Trebuchet MS" w:cs="Trebuchet MS"/>
                <w:b/>
                <w:color w:val="000000"/>
                <w:sz w:val="20"/>
                <w:szCs w:val="20"/>
              </w:rPr>
              <w:t> </w:t>
            </w:r>
          </w:p>
          <w:p w14:paraId="1C97B672" w14:textId="77777777" w:rsidR="005F64CF" w:rsidRPr="005F64CF" w:rsidRDefault="005F64CF" w:rsidP="005F64CF">
            <w:pPr>
              <w:spacing w:before="2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92D050"/>
              </w:rPr>
              <w:t> (9-10 puntos)</w:t>
            </w:r>
          </w:p>
        </w:tc>
        <w:tc>
          <w:tcPr>
            <w:tcW w:w="155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033EFAAD"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yellow"/>
              </w:rPr>
              <w:t xml:space="preserve"> NIVEL 3 </w:t>
            </w:r>
            <w:r w:rsidRPr="005F64CF">
              <w:rPr>
                <w:rFonts w:ascii="Trebuchet MS" w:eastAsia="Trebuchet MS" w:hAnsi="Trebuchet MS" w:cs="Trebuchet MS"/>
                <w:b/>
                <w:color w:val="000000"/>
                <w:sz w:val="20"/>
                <w:szCs w:val="20"/>
              </w:rPr>
              <w:t> </w:t>
            </w:r>
          </w:p>
          <w:p w14:paraId="2223685C" w14:textId="77777777" w:rsidR="005F64CF" w:rsidRPr="005F64CF" w:rsidRDefault="005F64CF" w:rsidP="005F64CF">
            <w:pPr>
              <w:spacing w:before="37"/>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yellow"/>
              </w:rPr>
              <w:t> (7-8 puntos) </w:t>
            </w:r>
          </w:p>
        </w:tc>
        <w:tc>
          <w:tcPr>
            <w:tcW w:w="197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3675D07"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FC000"/>
              </w:rPr>
              <w:t xml:space="preserve"> NIVEL 2</w:t>
            </w:r>
            <w:r w:rsidRPr="005F64CF">
              <w:rPr>
                <w:rFonts w:ascii="Trebuchet MS" w:eastAsia="Trebuchet MS" w:hAnsi="Trebuchet MS" w:cs="Trebuchet MS"/>
                <w:b/>
                <w:color w:val="000000"/>
                <w:sz w:val="20"/>
                <w:szCs w:val="20"/>
              </w:rPr>
              <w:t> </w:t>
            </w:r>
          </w:p>
          <w:p w14:paraId="6F68AA96" w14:textId="77777777" w:rsidR="005F64CF" w:rsidRPr="005F64CF" w:rsidRDefault="005F64CF" w:rsidP="005F64CF">
            <w:pPr>
              <w:spacing w:before="2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FC000"/>
              </w:rPr>
              <w:t> (5-6 puntos)</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1D651C8D"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red"/>
              </w:rPr>
              <w:t xml:space="preserve"> NIVEL 1</w:t>
            </w:r>
            <w:r w:rsidRPr="005F64CF">
              <w:rPr>
                <w:rFonts w:ascii="Trebuchet MS" w:eastAsia="Trebuchet MS" w:hAnsi="Trebuchet MS" w:cs="Trebuchet MS"/>
                <w:b/>
                <w:color w:val="000000"/>
                <w:sz w:val="20"/>
                <w:szCs w:val="20"/>
              </w:rPr>
              <w:t> </w:t>
            </w:r>
          </w:p>
          <w:p w14:paraId="4B0521F7" w14:textId="77777777" w:rsidR="005F64CF" w:rsidRPr="005F64CF" w:rsidRDefault="005F64CF" w:rsidP="005F64CF">
            <w:pPr>
              <w:spacing w:before="2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red"/>
              </w:rPr>
              <w:t> (1-4 puntos)</w:t>
            </w:r>
          </w:p>
        </w:tc>
      </w:tr>
      <w:tr w:rsidR="005F64CF" w:rsidRPr="005F64CF" w14:paraId="4B94F1EC" w14:textId="77777777" w:rsidTr="005F64CF">
        <w:trPr>
          <w:trHeight w:val="943"/>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4F2E7DF" w14:textId="77777777" w:rsidR="005F64CF" w:rsidRPr="005F64CF" w:rsidRDefault="005F64CF" w:rsidP="005F64CF">
            <w:pPr>
              <w:ind w:right="12"/>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BE4D5"/>
              </w:rPr>
              <w:t xml:space="preserve">6.3. </w:t>
            </w:r>
            <w:r w:rsidRPr="005F64CF">
              <w:rPr>
                <w:rFonts w:ascii="Trebuchet MS" w:eastAsia="Trebuchet MS" w:hAnsi="Trebuchet MS" w:cs="Trebuchet MS"/>
                <w:color w:val="000000"/>
                <w:sz w:val="20"/>
                <w:szCs w:val="20"/>
                <w:shd w:val="clear" w:color="auto" w:fill="FBE4D5"/>
              </w:rPr>
              <w:t>Reconoce y describe en el entorno cercano situaciones problemáticas reales de índole científica y emprende iniciativas que puedan contribuir a su solución, aplicando herramientas y estrategias apropiadas de las matemáticas y las ciencias, buscando un impacto en la sociedad.</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6311F"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Siempre </w:t>
            </w:r>
          </w:p>
          <w:p w14:paraId="19876DAC"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7192D" w14:textId="77777777" w:rsidR="005F64CF" w:rsidRPr="005F64CF" w:rsidRDefault="005F64CF" w:rsidP="005F64CF">
            <w:pPr>
              <w:ind w:right="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Casi siempre </w:t>
            </w:r>
          </w:p>
          <w:p w14:paraId="08DDCE4F" w14:textId="77777777" w:rsidR="005F64CF" w:rsidRPr="005F64CF" w:rsidRDefault="005F64CF" w:rsidP="005F64CF">
            <w:pPr>
              <w:spacing w:before="8"/>
              <w:ind w:right="5"/>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06306" w14:textId="77777777" w:rsidR="005F64CF" w:rsidRPr="005F64CF" w:rsidRDefault="005F64CF" w:rsidP="005F64CF">
            <w:pPr>
              <w:ind w:right="6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A veces y con ayuda </w:t>
            </w:r>
          </w:p>
          <w:p w14:paraId="0123AB1C" w14:textId="77777777" w:rsidR="005F64CF" w:rsidRPr="005F64CF" w:rsidRDefault="005F64CF" w:rsidP="005F64CF">
            <w:pPr>
              <w:spacing w:before="4"/>
              <w:ind w:right="60"/>
              <w:rPr>
                <w:rFonts w:ascii="Trebuchet MS" w:eastAsia="Trebuchet MS" w:hAnsi="Trebuchet MS" w:cs="Trebuchet MS"/>
                <w:sz w:val="20"/>
                <w:szCs w:val="20"/>
              </w:rPr>
            </w:pP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68010D" w14:textId="77777777" w:rsidR="005F64CF" w:rsidRPr="005F64CF" w:rsidRDefault="005F64CF" w:rsidP="005F64CF">
            <w:pPr>
              <w:ind w:right="-1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Nunca o casi nunca </w:t>
            </w:r>
          </w:p>
          <w:p w14:paraId="40FD2C30" w14:textId="77777777" w:rsidR="005F64CF" w:rsidRPr="005F64CF" w:rsidRDefault="005F64CF" w:rsidP="005F64CF">
            <w:pPr>
              <w:spacing w:before="8"/>
              <w:rPr>
                <w:rFonts w:ascii="Trebuchet MS" w:eastAsia="Trebuchet MS" w:hAnsi="Trebuchet MS" w:cs="Trebuchet MS"/>
                <w:sz w:val="20"/>
                <w:szCs w:val="20"/>
              </w:rPr>
            </w:pPr>
          </w:p>
        </w:tc>
      </w:tr>
      <w:tr w:rsidR="005F64CF" w:rsidRPr="005F64CF" w14:paraId="7C752C24" w14:textId="77777777" w:rsidTr="005F64CF">
        <w:trPr>
          <w:trHeight w:val="1059"/>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C11C553" w14:textId="77777777" w:rsidR="005F64CF" w:rsidRPr="005F64CF" w:rsidRDefault="005F64CF" w:rsidP="005F64CF">
            <w:pPr>
              <w:ind w:right="-2"/>
              <w:rPr>
                <w:rFonts w:ascii="Trebuchet MS" w:eastAsia="Trebuchet MS" w:hAnsi="Trebuchet MS" w:cs="Trebuchet MS"/>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t xml:space="preserve">6.4. </w:t>
            </w:r>
            <w:r w:rsidRPr="005F64CF">
              <w:rPr>
                <w:rFonts w:ascii="Trebuchet MS" w:eastAsia="Trebuchet MS" w:hAnsi="Trebuchet MS" w:cs="Trebuchet MS"/>
                <w:color w:val="000000"/>
                <w:sz w:val="20"/>
                <w:szCs w:val="20"/>
                <w:shd w:val="clear" w:color="auto" w:fill="FBE4D5"/>
              </w:rPr>
              <w:t>Resuelve problemas matemáticos y fisicoquímicos movilizando los conocimientos necesarios, aplicando las teorías y leyes científicas, razonando los procedimientos, expresando adecuadamente los resultados y aceptando el error como parte del proceso.</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CBCBC8" w14:textId="77777777" w:rsidR="005F64CF" w:rsidRPr="005F64CF" w:rsidRDefault="005F64CF" w:rsidP="005F64CF">
            <w:pPr>
              <w:ind w:right="-2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65558E32" w14:textId="77777777" w:rsidR="005F64CF" w:rsidRPr="005F64CF" w:rsidRDefault="005F64CF" w:rsidP="005F64CF">
            <w:pPr>
              <w:spacing w:before="7"/>
              <w:ind w:right="-20"/>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3D0C80"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Casi siempre</w:t>
            </w: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155967" w14:textId="77777777" w:rsidR="005F64CF" w:rsidRPr="005F64CF" w:rsidRDefault="005F64CF" w:rsidP="005F64CF">
            <w:pPr>
              <w:ind w:right="6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138228" w14:textId="77777777" w:rsidR="005F64CF" w:rsidRPr="005F64CF" w:rsidRDefault="005F64CF" w:rsidP="005F64CF">
            <w:pPr>
              <w:tabs>
                <w:tab w:val="left" w:pos="2297"/>
              </w:tabs>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tc>
      </w:tr>
      <w:tr w:rsidR="005F64CF" w:rsidRPr="005F64CF" w14:paraId="622E9192" w14:textId="77777777" w:rsidTr="005F64CF">
        <w:trPr>
          <w:trHeight w:val="1300"/>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62B6BC5" w14:textId="77777777" w:rsidR="005F64CF" w:rsidRPr="005F64CF" w:rsidRDefault="005F64CF" w:rsidP="005F64CF">
            <w:pPr>
              <w:ind w:right="-2"/>
              <w:rPr>
                <w:rFonts w:ascii="Trebuchet MS" w:eastAsia="Trebuchet MS" w:hAnsi="Trebuchet MS" w:cs="Trebuchet MS"/>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t xml:space="preserve">9.1. </w:t>
            </w:r>
            <w:r w:rsidRPr="005F64CF">
              <w:rPr>
                <w:rFonts w:ascii="Trebuchet MS" w:eastAsia="Trebuchet MS" w:hAnsi="Trebuchet MS" w:cs="Trebuchet MS"/>
                <w:color w:val="000000"/>
                <w:sz w:val="20"/>
                <w:szCs w:val="20"/>
                <w:shd w:val="clear" w:color="auto" w:fill="FBE4D5"/>
              </w:rPr>
              <w:t>Analiza conceptos y procesos relacionados con los saberes de Biología y Geología, Física y Química y Matemáticas interpretando información en diferentes formatos (modelos, gráficos, tablas, diagramas, fórmulas, esquemas, símbolos, páginas web, etc.), manteniendo una actitud crítica, obteniendo conclusiones fundamentadas y usando adecuadamente los datos para la resolución de un problema.</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D246CC" w14:textId="77777777" w:rsidR="005F64CF" w:rsidRPr="005F64CF" w:rsidRDefault="005F64CF" w:rsidP="005F64CF">
            <w:pPr>
              <w:ind w:right="-2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2FF2DEF8" w14:textId="77777777" w:rsidR="005F64CF" w:rsidRPr="005F64CF" w:rsidRDefault="005F64CF" w:rsidP="005F64CF">
            <w:pPr>
              <w:spacing w:before="9"/>
              <w:ind w:right="-20"/>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60A84A" w14:textId="77777777" w:rsidR="005F64CF" w:rsidRPr="005F64CF" w:rsidRDefault="005F64CF" w:rsidP="005F64CF">
            <w:pPr>
              <w:ind w:right="379"/>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4CA56" w14:textId="77777777" w:rsidR="005F64CF" w:rsidRPr="005F64CF" w:rsidRDefault="005F64CF" w:rsidP="005F64CF">
            <w:pPr>
              <w:ind w:right="6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A veces y con ayuda </w:t>
            </w:r>
          </w:p>
          <w:p w14:paraId="647352EE" w14:textId="77777777" w:rsidR="005F64CF" w:rsidRPr="005F64CF" w:rsidRDefault="005F64CF" w:rsidP="005F64CF">
            <w:pPr>
              <w:spacing w:before="11"/>
              <w:ind w:right="60"/>
              <w:rPr>
                <w:rFonts w:ascii="Trebuchet MS" w:eastAsia="Trebuchet MS" w:hAnsi="Trebuchet MS" w:cs="Trebuchet MS"/>
                <w:sz w:val="20"/>
                <w:szCs w:val="20"/>
              </w:rPr>
            </w:pP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4160E2" w14:textId="77777777" w:rsidR="005F64CF" w:rsidRPr="005F64CF" w:rsidRDefault="005F64CF" w:rsidP="005F64CF">
            <w:pPr>
              <w:tabs>
                <w:tab w:val="left" w:pos="2297"/>
              </w:tabs>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Nunca o casi nunca </w:t>
            </w:r>
          </w:p>
        </w:tc>
      </w:tr>
      <w:tr w:rsidR="005F64CF" w:rsidRPr="005F64CF" w14:paraId="0635B918" w14:textId="77777777" w:rsidTr="005F64CF">
        <w:trPr>
          <w:trHeight w:val="1242"/>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F937537" w14:textId="77777777" w:rsidR="005F64CF" w:rsidRPr="005F64CF" w:rsidRDefault="005F64CF" w:rsidP="005F64CF">
            <w:pPr>
              <w:ind w:right="-2"/>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BE4D5"/>
              </w:rPr>
              <w:t>9.2</w:t>
            </w:r>
            <w:r w:rsidRPr="005F64CF">
              <w:rPr>
                <w:rFonts w:ascii="Trebuchet MS" w:eastAsia="Trebuchet MS" w:hAnsi="Trebuchet MS" w:cs="Trebuchet MS"/>
                <w:color w:val="000000"/>
                <w:sz w:val="20"/>
                <w:szCs w:val="20"/>
                <w:shd w:val="clear" w:color="auto" w:fill="FBE4D5"/>
              </w:rPr>
              <w:t>. Facilita la comprensión y análisis de información relacionada con los saberes de la materia de Biología y Geología, Física y Química y Matemáticas, utilizando la terminología, lenguaje y el formato adecuados (modelos, gráficos, tablas, vídeos, informes, diagramas, fórmulas, esquemas, símbolos, contenidos digitales, etc.).</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049D64"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1716DA13"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B8CF16"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p w14:paraId="66ED6412" w14:textId="77777777" w:rsidR="005F64CF" w:rsidRPr="005F64CF" w:rsidRDefault="005F64CF" w:rsidP="005F64CF">
            <w:pPr>
              <w:spacing w:before="8"/>
              <w:ind w:right="234"/>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24E1A7" w14:textId="77777777" w:rsidR="005F64CF" w:rsidRPr="005F64CF" w:rsidRDefault="005F64CF" w:rsidP="005F64CF">
            <w:pPr>
              <w:ind w:right="18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F198B6" w14:textId="77777777" w:rsidR="005F64CF" w:rsidRPr="005F64CF" w:rsidRDefault="005F64CF" w:rsidP="005F64CF">
            <w:pPr>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p w14:paraId="687C5E2C" w14:textId="77777777" w:rsidR="005F64CF" w:rsidRPr="005F64CF" w:rsidRDefault="005F64CF" w:rsidP="005F64CF">
            <w:pPr>
              <w:spacing w:before="8"/>
              <w:ind w:right="1"/>
              <w:rPr>
                <w:rFonts w:ascii="Trebuchet MS" w:eastAsia="Trebuchet MS" w:hAnsi="Trebuchet MS" w:cs="Trebuchet MS"/>
                <w:sz w:val="20"/>
                <w:szCs w:val="20"/>
              </w:rPr>
            </w:pPr>
          </w:p>
        </w:tc>
      </w:tr>
      <w:tr w:rsidR="005F64CF" w:rsidRPr="005F64CF" w14:paraId="1F8F0231" w14:textId="77777777" w:rsidTr="005F64CF">
        <w:trPr>
          <w:trHeight w:val="1384"/>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60A91E7" w14:textId="77777777" w:rsidR="005F64CF" w:rsidRPr="005F64CF" w:rsidRDefault="005F64CF" w:rsidP="005F64CF">
            <w:pPr>
              <w:ind w:right="-2"/>
              <w:rPr>
                <w:rFonts w:ascii="Trebuchet MS" w:eastAsia="Trebuchet MS" w:hAnsi="Trebuchet MS" w:cs="Trebuchet MS"/>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lastRenderedPageBreak/>
              <w:t xml:space="preserve">11.2. </w:t>
            </w:r>
            <w:r w:rsidRPr="005F64CF">
              <w:rPr>
                <w:rFonts w:ascii="Trebuchet MS" w:eastAsia="Trebuchet MS" w:hAnsi="Trebuchet MS" w:cs="Trebuchet MS"/>
                <w:color w:val="000000"/>
                <w:sz w:val="20"/>
                <w:szCs w:val="20"/>
                <w:shd w:val="clear" w:color="auto" w:fill="FBE4D5"/>
              </w:rPr>
              <w:t>Propone y adopta hábitos sostenibles y saludables analizando de forma crítica las actividades propias y ajenas, valorando su impacto global y basándose en los conocimientos adquiridos e información de diversas fuentes. Puede emprender proyectos científicos, con actitud crítica, desterrando ideas preconcebidas y estereotipos sexistas a través de actividades de cooperación y del trabajo colaborativo.</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8C2FFE"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131A24C1"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00AECB"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p w14:paraId="4E3E81CE" w14:textId="77777777" w:rsidR="005F64CF" w:rsidRPr="005F64CF" w:rsidRDefault="005F64CF" w:rsidP="005F64CF">
            <w:pPr>
              <w:spacing w:before="8"/>
              <w:ind w:right="234"/>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069094" w14:textId="77777777" w:rsidR="005F64CF" w:rsidRPr="005F64CF" w:rsidRDefault="005F64CF" w:rsidP="005F64CF">
            <w:pPr>
              <w:ind w:right="18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E56850" w14:textId="77777777" w:rsidR="005F64CF" w:rsidRPr="005F64CF" w:rsidRDefault="005F64CF" w:rsidP="005F64CF">
            <w:pPr>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p w14:paraId="00DFAA25" w14:textId="77777777" w:rsidR="005F64CF" w:rsidRPr="005F64CF" w:rsidRDefault="005F64CF" w:rsidP="005F64CF">
            <w:pPr>
              <w:spacing w:before="8"/>
              <w:ind w:right="1"/>
              <w:rPr>
                <w:rFonts w:ascii="Trebuchet MS" w:eastAsia="Trebuchet MS" w:hAnsi="Trebuchet MS" w:cs="Trebuchet MS"/>
                <w:sz w:val="20"/>
                <w:szCs w:val="20"/>
              </w:rPr>
            </w:pPr>
          </w:p>
        </w:tc>
      </w:tr>
      <w:tr w:rsidR="005F64CF" w:rsidRPr="005F64CF" w14:paraId="72CAB31F" w14:textId="77777777" w:rsidTr="005F64CF">
        <w:trPr>
          <w:trHeight w:val="1565"/>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C53E6D8" w14:textId="77777777" w:rsidR="005F64CF" w:rsidRPr="005F64CF" w:rsidRDefault="005F64CF" w:rsidP="005F64CF">
            <w:pPr>
              <w:ind w:right="-2"/>
              <w:rPr>
                <w:rFonts w:ascii="Trebuchet MS" w:eastAsia="Trebuchet MS" w:hAnsi="Trebuchet MS" w:cs="Trebuchet MS"/>
                <w:b/>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t xml:space="preserve">11.3. </w:t>
            </w:r>
            <w:r w:rsidRPr="005F64CF">
              <w:rPr>
                <w:rFonts w:ascii="Trebuchet MS" w:eastAsia="Trebuchet MS" w:hAnsi="Trebuchet MS" w:cs="Trebuchet MS"/>
                <w:color w:val="000000"/>
                <w:sz w:val="20"/>
                <w:szCs w:val="20"/>
                <w:shd w:val="clear" w:color="auto" w:fill="FBE4D5"/>
              </w:rPr>
              <w:t>Colabora activamente y construye relaciones saludables en el trabajo en equipos heterogéneos, aportando valor, favoreciendo la inclusión, ejercitando la escucha activa, mostrando empatía por los demás, respetando diferentes opiniones, comunicándose de manera efectiva y empática, indagando en sus propias posibilidades, pensando de forma crítica y creativa y tomando decisiones y juicios informados, aportando valor al equipo.</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CBD807"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2C2B67C0"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7F71C"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p w14:paraId="360FB627" w14:textId="77777777" w:rsidR="005F64CF" w:rsidRPr="005F64CF" w:rsidRDefault="005F64CF" w:rsidP="005F64CF">
            <w:pPr>
              <w:spacing w:before="8"/>
              <w:ind w:right="234"/>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BCCDD" w14:textId="77777777" w:rsidR="005F64CF" w:rsidRPr="005F64CF" w:rsidRDefault="005F64CF" w:rsidP="005F64CF">
            <w:pPr>
              <w:ind w:right="18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7EF3D5" w14:textId="77777777" w:rsidR="005F64CF" w:rsidRPr="005F64CF" w:rsidRDefault="005F64CF" w:rsidP="005F64CF">
            <w:pPr>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p w14:paraId="7D5CF908" w14:textId="77777777" w:rsidR="005F64CF" w:rsidRPr="005F64CF" w:rsidRDefault="005F64CF" w:rsidP="005F64CF">
            <w:pPr>
              <w:spacing w:before="8"/>
              <w:ind w:right="1"/>
              <w:rPr>
                <w:rFonts w:ascii="Trebuchet MS" w:eastAsia="Trebuchet MS" w:hAnsi="Trebuchet MS" w:cs="Trebuchet MS"/>
                <w:sz w:val="20"/>
                <w:szCs w:val="20"/>
              </w:rPr>
            </w:pPr>
          </w:p>
        </w:tc>
      </w:tr>
    </w:tbl>
    <w:p w14:paraId="654698FB" w14:textId="77777777" w:rsidR="005F64CF" w:rsidRPr="005F64CF" w:rsidRDefault="005F64CF" w:rsidP="005F64CF">
      <w:pPr>
        <w:spacing w:after="240" w:line="240" w:lineRule="auto"/>
        <w:rPr>
          <w:rFonts w:ascii="Trebuchet MS" w:eastAsia="Trebuchet MS" w:hAnsi="Trebuchet MS" w:cs="Trebuchet MS"/>
        </w:rPr>
      </w:pPr>
    </w:p>
    <w:p w14:paraId="6067C49A" w14:textId="77777777" w:rsidR="005F64CF" w:rsidRPr="005F64CF" w:rsidRDefault="005F64CF" w:rsidP="005F64CF">
      <w:pPr>
        <w:spacing w:after="0" w:line="240" w:lineRule="auto"/>
        <w:ind w:right="6"/>
        <w:jc w:val="right"/>
        <w:rPr>
          <w:rFonts w:ascii="Trebuchet MS" w:eastAsia="Trebuchet MS" w:hAnsi="Trebuchet MS" w:cs="Trebuchet MS"/>
        </w:rPr>
      </w:pPr>
      <w:r w:rsidRPr="005F64CF">
        <w:rPr>
          <w:rFonts w:ascii="Trebuchet MS" w:eastAsia="Trebuchet MS" w:hAnsi="Trebuchet MS" w:cs="Trebuchet MS"/>
          <w:color w:val="000000"/>
        </w:rPr>
        <w:t> </w:t>
      </w:r>
    </w:p>
    <w:tbl>
      <w:tblPr>
        <w:tblW w:w="14204" w:type="dxa"/>
        <w:tblLayout w:type="fixed"/>
        <w:tblLook w:val="0400" w:firstRow="0" w:lastRow="0" w:firstColumn="0" w:lastColumn="0" w:noHBand="0" w:noVBand="1"/>
      </w:tblPr>
      <w:tblGrid>
        <w:gridCol w:w="2227"/>
        <w:gridCol w:w="3260"/>
        <w:gridCol w:w="3118"/>
        <w:gridCol w:w="2977"/>
        <w:gridCol w:w="2622"/>
      </w:tblGrid>
      <w:tr w:rsidR="005F64CF" w:rsidRPr="005F64CF" w14:paraId="72613E86" w14:textId="77777777" w:rsidTr="005F64CF">
        <w:trPr>
          <w:trHeight w:val="425"/>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E259C"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color w:val="000000"/>
              </w:rPr>
              <w:t xml:space="preserve"> </w:t>
            </w:r>
            <w:r w:rsidRPr="005F64CF">
              <w:rPr>
                <w:rFonts w:ascii="Trebuchet MS" w:eastAsia="Trebuchet MS" w:hAnsi="Trebuchet MS" w:cs="Trebuchet MS"/>
                <w:b/>
                <w:color w:val="000000"/>
              </w:rPr>
              <w:t>PRODUCTO FINAL</w:t>
            </w:r>
          </w:p>
        </w:tc>
        <w:tc>
          <w:tcPr>
            <w:tcW w:w="326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56258718"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shd w:val="clear" w:color="auto" w:fill="92D050"/>
              </w:rPr>
              <w:t xml:space="preserve"> NIVEL 4</w:t>
            </w:r>
            <w:r w:rsidRPr="005F64CF">
              <w:rPr>
                <w:rFonts w:ascii="Trebuchet MS" w:eastAsia="Trebuchet MS" w:hAnsi="Trebuchet MS" w:cs="Trebuchet MS"/>
                <w:b/>
                <w:color w:val="000000"/>
              </w:rPr>
              <w:t> </w:t>
            </w:r>
          </w:p>
          <w:p w14:paraId="78BC911C"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shd w:val="clear" w:color="auto" w:fill="92D050"/>
              </w:rPr>
              <w:t> (9-10 puntos)</w:t>
            </w:r>
          </w:p>
        </w:tc>
        <w:tc>
          <w:tcPr>
            <w:tcW w:w="3118"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7517E6DD"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highlight w:val="yellow"/>
              </w:rPr>
              <w:t xml:space="preserve"> NIVEL 3 </w:t>
            </w:r>
            <w:r w:rsidRPr="005F64CF">
              <w:rPr>
                <w:rFonts w:ascii="Trebuchet MS" w:eastAsia="Trebuchet MS" w:hAnsi="Trebuchet MS" w:cs="Trebuchet MS"/>
                <w:b/>
                <w:color w:val="000000"/>
              </w:rPr>
              <w:t> </w:t>
            </w:r>
          </w:p>
          <w:p w14:paraId="3100AAB1"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highlight w:val="yellow"/>
              </w:rPr>
              <w:t> (7-8 puntos) </w:t>
            </w:r>
          </w:p>
        </w:tc>
        <w:tc>
          <w:tcPr>
            <w:tcW w:w="297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1A10C44"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shd w:val="clear" w:color="auto" w:fill="FFC000"/>
              </w:rPr>
              <w:t xml:space="preserve"> NIVEL 2</w:t>
            </w:r>
            <w:r w:rsidRPr="005F64CF">
              <w:rPr>
                <w:rFonts w:ascii="Trebuchet MS" w:eastAsia="Trebuchet MS" w:hAnsi="Trebuchet MS" w:cs="Trebuchet MS"/>
                <w:b/>
                <w:color w:val="000000"/>
              </w:rPr>
              <w:t> </w:t>
            </w:r>
          </w:p>
          <w:p w14:paraId="1A603684"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shd w:val="clear" w:color="auto" w:fill="FFC000"/>
              </w:rPr>
              <w:t> (5-6 puntos)</w:t>
            </w:r>
          </w:p>
        </w:tc>
        <w:tc>
          <w:tcPr>
            <w:tcW w:w="2622"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78182710"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highlight w:val="red"/>
              </w:rPr>
              <w:t xml:space="preserve"> NIVEL 1</w:t>
            </w:r>
            <w:r w:rsidRPr="005F64CF">
              <w:rPr>
                <w:rFonts w:ascii="Trebuchet MS" w:eastAsia="Trebuchet MS" w:hAnsi="Trebuchet MS" w:cs="Trebuchet MS"/>
                <w:b/>
                <w:color w:val="000000"/>
              </w:rPr>
              <w:t> </w:t>
            </w:r>
          </w:p>
          <w:p w14:paraId="519F9699"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highlight w:val="red"/>
              </w:rPr>
              <w:t> (1-4 puntos)</w:t>
            </w:r>
          </w:p>
        </w:tc>
      </w:tr>
      <w:tr w:rsidR="005F64CF" w:rsidRPr="005F64CF" w14:paraId="24483CFA" w14:textId="77777777" w:rsidTr="005F64CF">
        <w:trPr>
          <w:trHeight w:val="250"/>
        </w:trPr>
        <w:tc>
          <w:tcPr>
            <w:tcW w:w="222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7A89DCF"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color w:val="000000"/>
                <w:shd w:val="clear" w:color="auto" w:fill="FBE4D5"/>
              </w:rPr>
              <w:t>DISEÑO Y ELABORACIÓN DE LA ENCUESTA, VIDEO Y ESLOGAN</w:t>
            </w:r>
            <w:r w:rsidRPr="005F64CF">
              <w:rPr>
                <w:rFonts w:ascii="Trebuchet MS" w:eastAsia="Trebuchet MS" w:hAnsi="Trebuchet MS" w:cs="Trebuchet MS"/>
                <w:color w:val="000000"/>
              </w:rPr>
              <w:t> </w:t>
            </w:r>
          </w:p>
          <w:p w14:paraId="3ABABCE1" w14:textId="77777777" w:rsidR="005F64CF" w:rsidRPr="005F64CF" w:rsidRDefault="005F64CF" w:rsidP="005F64CF">
            <w:pPr>
              <w:spacing w:before="11"/>
              <w:rPr>
                <w:rFonts w:ascii="Trebuchet MS" w:eastAsia="Trebuchet MS" w:hAnsi="Trebuchet MS" w:cs="Trebuchet MS"/>
              </w:rPr>
            </w:pPr>
            <w:r w:rsidRPr="005F64CF">
              <w:rPr>
                <w:rFonts w:ascii="Trebuchet MS" w:eastAsia="Trebuchet MS" w:hAnsi="Trebuchet MS" w:cs="Trebuchet MS"/>
                <w:color w:val="000000"/>
                <w:shd w:val="clear" w:color="auto" w:fill="FBE4D5"/>
              </w:rPr>
              <w:lastRenderedPageBreak/>
              <w:t>(grupal)</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ECE3CC"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Entrega encuesta a tiempo </w:t>
            </w:r>
          </w:p>
          <w:p w14:paraId="22EBDDB5" w14:textId="77777777" w:rsidR="005F64CF" w:rsidRPr="005F64CF" w:rsidRDefault="005F64CF" w:rsidP="005F64CF">
            <w:pPr>
              <w:spacing w:before="11"/>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La encuesta recoge la información necesaria. </w:t>
            </w:r>
          </w:p>
          <w:p w14:paraId="4DA51F00" w14:textId="77777777" w:rsidR="005F64CF" w:rsidRPr="005F64CF" w:rsidRDefault="005F64CF" w:rsidP="005F64CF">
            <w:pPr>
              <w:spacing w:before="11"/>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Analiza los resultados de la encuesta elaborando gráficos. </w:t>
            </w:r>
          </w:p>
          <w:p w14:paraId="52A33052" w14:textId="77777777" w:rsidR="005F64CF" w:rsidRPr="005F64CF" w:rsidRDefault="005F64CF" w:rsidP="005F64CF">
            <w:pPr>
              <w:spacing w:before="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Presenta orden y limpieza </w:t>
            </w:r>
          </w:p>
          <w:p w14:paraId="59819427"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Realiza un buen trabajo en grupo para la realización del video.</w:t>
            </w:r>
          </w:p>
          <w:p w14:paraId="5B1D7841"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Respeta, ayuda y colabora con los compañeros.</w:t>
            </w:r>
          </w:p>
          <w:p w14:paraId="149B3886"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Diseña un eslogan trabajado y original.</w:t>
            </w:r>
          </w:p>
          <w:p w14:paraId="21D4172B" w14:textId="77777777" w:rsidR="005F64CF" w:rsidRPr="005F64CF" w:rsidRDefault="005F64CF" w:rsidP="005F64CF">
            <w:pPr>
              <w:spacing w:before="8"/>
              <w:ind w:right="13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Domina vocabulario científico.</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897FB8"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Entrega la encuesta  </w:t>
            </w:r>
          </w:p>
          <w:p w14:paraId="15F5B167" w14:textId="77777777" w:rsidR="005F64CF" w:rsidRPr="005F64CF" w:rsidRDefault="005F64CF" w:rsidP="005F64CF">
            <w:pPr>
              <w:spacing w:before="11"/>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La encuesta recoge  información pero incompleta. </w:t>
            </w:r>
          </w:p>
          <w:p w14:paraId="0DA3840E" w14:textId="77777777" w:rsidR="005F64CF" w:rsidRPr="005F64CF" w:rsidRDefault="005F64CF" w:rsidP="005F64CF">
            <w:pPr>
              <w:spacing w:before="11"/>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xml:space="preserve">- Analiza los resultados de manera incompleta </w:t>
            </w:r>
          </w:p>
          <w:p w14:paraId="550DB313" w14:textId="77777777" w:rsidR="005F64CF" w:rsidRPr="005F64CF" w:rsidRDefault="005F64CF" w:rsidP="005F64CF">
            <w:pPr>
              <w:spacing w:before="11"/>
              <w:ind w:right="99"/>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Presenta orden y limpieza</w:t>
            </w:r>
          </w:p>
          <w:p w14:paraId="099BBD44"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Trabaja bien en grupo, colabora y respeta a sus compañeros.</w:t>
            </w:r>
          </w:p>
          <w:p w14:paraId="36B8999E"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Diseña un eslogan básico </w:t>
            </w:r>
          </w:p>
          <w:p w14:paraId="62EA19EA" w14:textId="77777777" w:rsidR="005F64CF" w:rsidRPr="005F64CF" w:rsidRDefault="005F64CF" w:rsidP="005F64CF">
            <w:pPr>
              <w:spacing w:before="8"/>
              <w:ind w:right="13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Usa el vocabulario científico.</w:t>
            </w:r>
          </w:p>
          <w:p w14:paraId="49F105D7" w14:textId="77777777" w:rsidR="005F64CF" w:rsidRPr="005F64CF" w:rsidRDefault="005F64CF" w:rsidP="005F64CF">
            <w:pPr>
              <w:spacing w:before="8"/>
              <w:ind w:right="225"/>
              <w:rPr>
                <w:rFonts w:ascii="Trebuchet MS" w:eastAsia="Trebuchet MS" w:hAnsi="Trebuchet MS" w:cs="Trebuchet MS"/>
                <w:sz w:val="20"/>
                <w:szCs w:val="20"/>
              </w:rPr>
            </w:pP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79EF29"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Entrega la encuesta tarde </w:t>
            </w:r>
          </w:p>
          <w:p w14:paraId="66D8BA81" w14:textId="77777777" w:rsidR="005F64CF" w:rsidRPr="005F64CF" w:rsidRDefault="005F64CF" w:rsidP="005F64CF">
            <w:pPr>
              <w:spacing w:before="11"/>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La encuesta no recoge la información necesaria. </w:t>
            </w:r>
          </w:p>
          <w:p w14:paraId="2377D310" w14:textId="77777777" w:rsidR="005F64CF" w:rsidRPr="005F64CF" w:rsidRDefault="005F64CF" w:rsidP="005F64CF">
            <w:pPr>
              <w:spacing w:before="11"/>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xml:space="preserve">- No analiza los resultados </w:t>
            </w:r>
          </w:p>
          <w:p w14:paraId="46E8CB61" w14:textId="77777777" w:rsidR="005F64CF" w:rsidRPr="005F64CF" w:rsidRDefault="005F64CF" w:rsidP="005F64CF">
            <w:pPr>
              <w:spacing w:before="11"/>
              <w:ind w:right="99"/>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lastRenderedPageBreak/>
              <w:t>- Presenta cierto desorden</w:t>
            </w:r>
          </w:p>
          <w:p w14:paraId="6BCF1569"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No trabaja bien en grupo, no colabora ni respeta a sus compañeros.</w:t>
            </w:r>
          </w:p>
          <w:p w14:paraId="027560CC"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Diseña un eslogan básico y poco original.</w:t>
            </w:r>
          </w:p>
          <w:p w14:paraId="6C0F2B21" w14:textId="77777777" w:rsidR="005F64CF" w:rsidRPr="005F64CF" w:rsidRDefault="005F64CF" w:rsidP="005F64CF">
            <w:pPr>
              <w:spacing w:before="8"/>
              <w:ind w:right="13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No usa el vocabulario científico.</w:t>
            </w:r>
          </w:p>
          <w:p w14:paraId="1CF67399" w14:textId="77777777" w:rsidR="005F64CF" w:rsidRPr="005F64CF" w:rsidRDefault="005F64CF" w:rsidP="005F64CF">
            <w:pPr>
              <w:spacing w:before="8"/>
              <w:rPr>
                <w:rFonts w:ascii="Trebuchet MS" w:eastAsia="Trebuchet MS" w:hAnsi="Trebuchet MS" w:cs="Trebuchet MS"/>
                <w:sz w:val="20"/>
                <w:szCs w:val="20"/>
              </w:rPr>
            </w:pPr>
          </w:p>
        </w:tc>
        <w:tc>
          <w:tcPr>
            <w:tcW w:w="26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D80A3" w14:textId="77777777" w:rsidR="005F64CF" w:rsidRPr="005F64CF" w:rsidRDefault="005F64CF" w:rsidP="005F64CF">
            <w:pPr>
              <w:ind w:right="253"/>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lastRenderedPageBreak/>
              <w:t>- No entrega encuesta</w:t>
            </w:r>
          </w:p>
          <w:p w14:paraId="41FCAEB4" w14:textId="77777777" w:rsidR="005F64CF" w:rsidRPr="005F64CF" w:rsidRDefault="005F64CF" w:rsidP="005F64CF">
            <w:pPr>
              <w:ind w:right="253"/>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No trabaja en equipo</w:t>
            </w:r>
          </w:p>
          <w:p w14:paraId="15C6FFCB" w14:textId="77777777" w:rsidR="005F64CF" w:rsidRPr="005F64CF" w:rsidRDefault="005F64CF" w:rsidP="005F64CF">
            <w:pPr>
              <w:ind w:right="253"/>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No colabora en la realización del video</w:t>
            </w:r>
          </w:p>
          <w:p w14:paraId="0E4FBE67" w14:textId="77777777" w:rsidR="005F64CF" w:rsidRPr="005F64CF" w:rsidRDefault="005F64CF" w:rsidP="005F64CF">
            <w:pPr>
              <w:ind w:right="253"/>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No hace el eslogan.</w:t>
            </w:r>
          </w:p>
        </w:tc>
      </w:tr>
    </w:tbl>
    <w:p w14:paraId="02580835" w14:textId="77777777" w:rsidR="005F64CF" w:rsidRPr="005F64CF" w:rsidRDefault="005F64CF" w:rsidP="005F64CF">
      <w:pPr>
        <w:spacing w:after="0" w:line="240" w:lineRule="auto"/>
        <w:rPr>
          <w:rFonts w:ascii="Trebuchet MS" w:eastAsia="Trebuchet MS" w:hAnsi="Trebuchet MS" w:cs="Trebuchet MS"/>
          <w:b/>
          <w:color w:val="000009"/>
          <w:sz w:val="24"/>
          <w:szCs w:val="24"/>
        </w:rPr>
      </w:pPr>
      <w:r w:rsidRPr="005F64CF">
        <w:rPr>
          <w:rFonts w:ascii="Trebuchet MS" w:eastAsia="Trebuchet MS" w:hAnsi="Trebuchet MS" w:cs="Trebuchet MS"/>
          <w:b/>
          <w:color w:val="000009"/>
          <w:sz w:val="24"/>
          <w:szCs w:val="24"/>
        </w:rPr>
        <w:lastRenderedPageBreak/>
        <w:t>9. EVALUACIÓN DE LA PRÁCTICA DOCENTE</w:t>
      </w:r>
    </w:p>
    <w:p w14:paraId="063F9460" w14:textId="77777777" w:rsidR="005F64CF" w:rsidRPr="005F64CF" w:rsidRDefault="005F64CF" w:rsidP="005F64CF">
      <w:pPr>
        <w:spacing w:after="0" w:line="240" w:lineRule="auto"/>
        <w:rPr>
          <w:rFonts w:ascii="Trebuchet MS" w:eastAsia="Trebuchet MS" w:hAnsi="Trebuchet MS" w:cs="Trebuchet MS"/>
        </w:rPr>
      </w:pPr>
    </w:p>
    <w:tbl>
      <w:tblPr>
        <w:tblW w:w="14266" w:type="dxa"/>
        <w:tblLayout w:type="fixed"/>
        <w:tblLook w:val="0400" w:firstRow="0" w:lastRow="0" w:firstColumn="0" w:lastColumn="0" w:noHBand="0" w:noVBand="1"/>
      </w:tblPr>
      <w:tblGrid>
        <w:gridCol w:w="11093"/>
        <w:gridCol w:w="1506"/>
        <w:gridCol w:w="1667"/>
      </w:tblGrid>
      <w:tr w:rsidR="005F64CF" w:rsidRPr="005F64CF" w14:paraId="3F33628A" w14:textId="77777777" w:rsidTr="005F64CF">
        <w:trPr>
          <w:trHeight w:val="286"/>
        </w:trPr>
        <w:tc>
          <w:tcPr>
            <w:tcW w:w="14266"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02BE66A"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7CAAC"/>
              </w:rPr>
              <w:t>PROGRAMACIÓN</w:t>
            </w:r>
          </w:p>
        </w:tc>
      </w:tr>
      <w:tr w:rsidR="005F64CF" w:rsidRPr="005F64CF" w14:paraId="396C770E" w14:textId="77777777" w:rsidTr="005F64CF">
        <w:trPr>
          <w:trHeight w:val="249"/>
        </w:trPr>
        <w:tc>
          <w:tcPr>
            <w:tcW w:w="1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582439" w14:textId="77777777" w:rsidR="005F64CF" w:rsidRPr="005F64CF" w:rsidRDefault="005F64CF" w:rsidP="005F64CF">
            <w:pPr>
              <w:spacing w:line="220" w:lineRule="auto"/>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INDICADORES DE LOGRO </w:t>
            </w:r>
          </w:p>
        </w:tc>
        <w:tc>
          <w:tcPr>
            <w:tcW w:w="150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1D725B40" w14:textId="77777777" w:rsidR="005F64CF" w:rsidRPr="005F64CF" w:rsidRDefault="005F64CF" w:rsidP="005F64CF">
            <w:pPr>
              <w:spacing w:line="220" w:lineRule="auto"/>
              <w:ind w:right="136"/>
              <w:jc w:val="center"/>
              <w:rPr>
                <w:rFonts w:ascii="Trebuchet MS" w:eastAsia="Trebuchet MS" w:hAnsi="Trebuchet MS" w:cs="Trebuchet MS"/>
                <w:b/>
                <w:color w:val="000009"/>
                <w:sz w:val="20"/>
                <w:szCs w:val="20"/>
              </w:rPr>
            </w:pPr>
            <w:r w:rsidRPr="005F64CF">
              <w:rPr>
                <w:rFonts w:ascii="Trebuchet MS" w:eastAsia="Trebuchet MS" w:hAnsi="Trebuchet MS" w:cs="Trebuchet MS"/>
                <w:b/>
                <w:color w:val="000009"/>
                <w:sz w:val="20"/>
                <w:szCs w:val="20"/>
                <w:shd w:val="clear" w:color="auto" w:fill="FBE4D5"/>
              </w:rPr>
              <w:t>Puntuación</w:t>
            </w:r>
            <w:r w:rsidRPr="005F64CF">
              <w:rPr>
                <w:rFonts w:ascii="Trebuchet MS" w:eastAsia="Trebuchet MS" w:hAnsi="Trebuchet MS" w:cs="Trebuchet MS"/>
                <w:b/>
                <w:color w:val="000009"/>
                <w:sz w:val="20"/>
                <w:szCs w:val="20"/>
              </w:rPr>
              <w:t xml:space="preserve"> </w:t>
            </w:r>
          </w:p>
          <w:p w14:paraId="47237719" w14:textId="77777777" w:rsidR="005F64CF" w:rsidRPr="005F64CF" w:rsidRDefault="005F64CF" w:rsidP="005F64CF">
            <w:pPr>
              <w:spacing w:line="220" w:lineRule="auto"/>
              <w:ind w:right="87"/>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BE4D5"/>
              </w:rPr>
              <w:t>De 1 a 10 </w:t>
            </w: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9CD38C"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Observaciones</w:t>
            </w:r>
          </w:p>
        </w:tc>
      </w:tr>
      <w:tr w:rsidR="005F64CF" w:rsidRPr="005F64CF" w14:paraId="249627F5" w14:textId="77777777" w:rsidTr="005F64CF">
        <w:trPr>
          <w:trHeight w:val="159"/>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1201BB8" w14:textId="77777777" w:rsidR="005F64CF" w:rsidRPr="005F64CF" w:rsidRDefault="005F64CF" w:rsidP="005F64CF">
            <w:pPr>
              <w:spacing w:line="220" w:lineRule="auto"/>
              <w:ind w:right="595"/>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Los saberes básicos se han formulado en función de las competencias específicas que concretan los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criterios de 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D42E33"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FD1186"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5B5EF088" w14:textId="77777777" w:rsidTr="005F64CF">
        <w:trPr>
          <w:trHeight w:val="562"/>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F87B985" w14:textId="77777777" w:rsidR="005F64CF" w:rsidRPr="005F64CF" w:rsidRDefault="005F64CF" w:rsidP="005F64CF">
            <w:pPr>
              <w:spacing w:line="220" w:lineRule="auto"/>
              <w:ind w:right="635"/>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La selección y temporalización de contenidos y actividades ha sido ajustada. La SDA ha facilitado la</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flexibilidad de las clases, para ajustarse a las necesidades e intereses de los alumnos lo más posible.</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50327"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6AEDB"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10244D83" w14:textId="77777777" w:rsidTr="005F64CF">
        <w:trPr>
          <w:trHeight w:val="137"/>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43E7D9A" w14:textId="77777777" w:rsidR="005F64CF" w:rsidRPr="005F64CF" w:rsidRDefault="005F64CF" w:rsidP="005F64CF">
            <w:pPr>
              <w:spacing w:line="220" w:lineRule="auto"/>
              <w:ind w:right="101"/>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lastRenderedPageBreak/>
              <w:t xml:space="preserve">Los criterios de evaluación han sido claros y conocidos de los alumnos, y han permitido hacer un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seguimiento del progreso de los alumnos.</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6561E0"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689B8D"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62A7E8BB" w14:textId="77777777" w:rsidTr="005F64CF">
        <w:trPr>
          <w:trHeight w:val="19"/>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BBE5389"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La SDA se ha realizado en coordinación con el resto del profesorado del departamento</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978A68"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A5973D"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1395CAEB" w14:textId="77777777" w:rsidTr="005F64CF">
        <w:trPr>
          <w:trHeight w:val="25"/>
        </w:trPr>
        <w:tc>
          <w:tcPr>
            <w:tcW w:w="14266"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E984B83"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7CAAC"/>
              </w:rPr>
              <w:t>DESARROLLO</w:t>
            </w:r>
          </w:p>
        </w:tc>
      </w:tr>
      <w:tr w:rsidR="005F64CF" w:rsidRPr="005F64CF" w14:paraId="3ECE3E26" w14:textId="77777777" w:rsidTr="005F64CF">
        <w:trPr>
          <w:trHeight w:val="159"/>
        </w:trPr>
        <w:tc>
          <w:tcPr>
            <w:tcW w:w="1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6432E" w14:textId="77777777" w:rsidR="005F64CF" w:rsidRPr="005F64CF" w:rsidRDefault="005F64CF" w:rsidP="005F64CF">
            <w:pPr>
              <w:spacing w:line="220" w:lineRule="auto"/>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INDICADORES DE LOGRO </w:t>
            </w:r>
          </w:p>
        </w:tc>
        <w:tc>
          <w:tcPr>
            <w:tcW w:w="150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39C2330" w14:textId="77777777" w:rsidR="005F64CF" w:rsidRPr="005F64CF" w:rsidRDefault="005F64CF" w:rsidP="005F64CF">
            <w:pPr>
              <w:spacing w:line="220" w:lineRule="auto"/>
              <w:ind w:right="136"/>
              <w:jc w:val="center"/>
              <w:rPr>
                <w:rFonts w:ascii="Trebuchet MS" w:eastAsia="Trebuchet MS" w:hAnsi="Trebuchet MS" w:cs="Trebuchet MS"/>
                <w:b/>
                <w:color w:val="000009"/>
                <w:sz w:val="20"/>
                <w:szCs w:val="20"/>
              </w:rPr>
            </w:pPr>
            <w:r w:rsidRPr="005F64CF">
              <w:rPr>
                <w:rFonts w:ascii="Trebuchet MS" w:eastAsia="Trebuchet MS" w:hAnsi="Trebuchet MS" w:cs="Trebuchet MS"/>
                <w:b/>
                <w:color w:val="000009"/>
                <w:sz w:val="20"/>
                <w:szCs w:val="20"/>
                <w:shd w:val="clear" w:color="auto" w:fill="FBE4D5"/>
              </w:rPr>
              <w:t>Puntuación</w:t>
            </w:r>
            <w:r w:rsidRPr="005F64CF">
              <w:rPr>
                <w:rFonts w:ascii="Trebuchet MS" w:eastAsia="Trebuchet MS" w:hAnsi="Trebuchet MS" w:cs="Trebuchet MS"/>
                <w:b/>
                <w:color w:val="000009"/>
                <w:sz w:val="20"/>
                <w:szCs w:val="20"/>
              </w:rPr>
              <w:t xml:space="preserve"> </w:t>
            </w:r>
          </w:p>
          <w:p w14:paraId="57FEBC6E" w14:textId="77777777" w:rsidR="005F64CF" w:rsidRPr="005F64CF" w:rsidRDefault="005F64CF" w:rsidP="005F64CF">
            <w:pPr>
              <w:spacing w:line="220" w:lineRule="auto"/>
              <w:ind w:right="136"/>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BE4D5"/>
              </w:rPr>
              <w:t>De 1 a 10 </w:t>
            </w: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FB98D"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Observaciones</w:t>
            </w:r>
          </w:p>
        </w:tc>
      </w:tr>
      <w:tr w:rsidR="005F64CF" w:rsidRPr="005F64CF" w14:paraId="441E2522" w14:textId="77777777" w:rsidTr="005F64CF">
        <w:trPr>
          <w:trHeight w:val="55"/>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9330F2D" w14:textId="77777777" w:rsidR="005F64CF" w:rsidRPr="005F64CF" w:rsidRDefault="005F64CF" w:rsidP="005F64CF">
            <w:pPr>
              <w:spacing w:line="220" w:lineRule="auto"/>
              <w:ind w:right="401"/>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Antes de iniciar la actividad, se ha hecho una introducción sobre el tema para motivar a los alumnos y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saber sus conocimientos previos.</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9DCE3"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FB9208"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735990C1" w14:textId="77777777" w:rsidTr="005F64CF">
        <w:trPr>
          <w:trHeight w:val="450"/>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383564D" w14:textId="77777777" w:rsidR="005F64CF" w:rsidRPr="005F64CF" w:rsidRDefault="005F64CF" w:rsidP="005F64CF">
            <w:pPr>
              <w:spacing w:line="220" w:lineRule="auto"/>
              <w:ind w:right="194"/>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Antes de iniciar la actividad, se ha expuesto y justificado el plan de trabajo (importancia, utilidad, etc.), y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han sido informados sobre los criterios de 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92B6B7"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787627"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48EC1805" w14:textId="77777777" w:rsidTr="005F64CF">
        <w:trPr>
          <w:trHeight w:val="204"/>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E132D1B" w14:textId="77777777" w:rsidR="005F64CF" w:rsidRPr="005F64CF" w:rsidRDefault="005F64CF" w:rsidP="005F64CF">
            <w:pPr>
              <w:spacing w:line="220" w:lineRule="auto"/>
              <w:ind w:right="496"/>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Se ha ofrecido a los alumnos un mapa conceptual del tema, para que siempre estén orientados en el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proceso de aprendizaje.</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B63B5A"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0FBDAA"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507F4FF0" w14:textId="77777777" w:rsidTr="005F64CF">
        <w:trPr>
          <w:trHeight w:val="255"/>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4625BFF"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La distribución del tiempo en el aula es adecuada. El ambiente de la clase ha sido adecuado y productivo</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7019DB"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9CC6B2"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6647C6F1" w14:textId="77777777" w:rsidTr="005F64CF">
        <w:trPr>
          <w:trHeight w:val="205"/>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F2A89A6"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Se han utilizado recursos variados (audiovisuales, informáticos, etc.).</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EF6884"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9672B"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4A64ED78" w14:textId="77777777" w:rsidTr="005F64CF">
        <w:trPr>
          <w:trHeight w:val="339"/>
        </w:trPr>
        <w:tc>
          <w:tcPr>
            <w:tcW w:w="14266"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AA80216"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7CAAC"/>
              </w:rPr>
              <w:t>EVALUACIÓN</w:t>
            </w:r>
          </w:p>
        </w:tc>
      </w:tr>
      <w:tr w:rsidR="005F64CF" w:rsidRPr="005F64CF" w14:paraId="01992A2C" w14:textId="77777777" w:rsidTr="005F64CF">
        <w:trPr>
          <w:trHeight w:val="263"/>
        </w:trPr>
        <w:tc>
          <w:tcPr>
            <w:tcW w:w="1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F6E884" w14:textId="77777777" w:rsidR="005F64CF" w:rsidRPr="005F64CF" w:rsidRDefault="005F64CF" w:rsidP="005F64CF">
            <w:pPr>
              <w:spacing w:line="220" w:lineRule="auto"/>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INDICADORES DE LOGRO </w:t>
            </w:r>
          </w:p>
        </w:tc>
        <w:tc>
          <w:tcPr>
            <w:tcW w:w="150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4742D436" w14:textId="77777777" w:rsidR="005F64CF" w:rsidRPr="005F64CF" w:rsidRDefault="005F64CF" w:rsidP="005F64CF">
            <w:pPr>
              <w:spacing w:line="220" w:lineRule="auto"/>
              <w:ind w:right="136"/>
              <w:jc w:val="center"/>
              <w:rPr>
                <w:rFonts w:ascii="Trebuchet MS" w:eastAsia="Trebuchet MS" w:hAnsi="Trebuchet MS" w:cs="Trebuchet MS"/>
                <w:b/>
                <w:color w:val="000009"/>
                <w:sz w:val="20"/>
                <w:szCs w:val="20"/>
              </w:rPr>
            </w:pPr>
            <w:r w:rsidRPr="005F64CF">
              <w:rPr>
                <w:rFonts w:ascii="Trebuchet MS" w:eastAsia="Trebuchet MS" w:hAnsi="Trebuchet MS" w:cs="Trebuchet MS"/>
                <w:b/>
                <w:color w:val="000009"/>
                <w:sz w:val="20"/>
                <w:szCs w:val="20"/>
                <w:shd w:val="clear" w:color="auto" w:fill="FBE4D5"/>
              </w:rPr>
              <w:t>Puntuación</w:t>
            </w:r>
            <w:r w:rsidRPr="005F64CF">
              <w:rPr>
                <w:rFonts w:ascii="Trebuchet MS" w:eastAsia="Trebuchet MS" w:hAnsi="Trebuchet MS" w:cs="Trebuchet MS"/>
                <w:b/>
                <w:color w:val="000009"/>
                <w:sz w:val="20"/>
                <w:szCs w:val="20"/>
              </w:rPr>
              <w:t xml:space="preserve"> </w:t>
            </w:r>
          </w:p>
          <w:p w14:paraId="69D407A9" w14:textId="77777777" w:rsidR="005F64CF" w:rsidRPr="005F64CF" w:rsidRDefault="005F64CF" w:rsidP="005F64CF">
            <w:pPr>
              <w:spacing w:line="220" w:lineRule="auto"/>
              <w:ind w:right="87"/>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BE4D5"/>
              </w:rPr>
              <w:lastRenderedPageBreak/>
              <w:t>De 1 a 10 </w:t>
            </w: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36DBC1"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lastRenderedPageBreak/>
              <w:t xml:space="preserve"> Observaciones</w:t>
            </w:r>
          </w:p>
        </w:tc>
      </w:tr>
      <w:tr w:rsidR="005F64CF" w:rsidRPr="005F64CF" w14:paraId="512B225D" w14:textId="77777777" w:rsidTr="005F64CF">
        <w:trPr>
          <w:trHeight w:val="101"/>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BF39028"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lastRenderedPageBreak/>
              <w:t>Se ha realizado una evaluación inicial para ajustar la programación a la situación real de aprendizaje.</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EE34E2"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6FAC20"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20EE7A27" w14:textId="77777777" w:rsidTr="005F64CF">
        <w:trPr>
          <w:trHeight w:val="227"/>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ED22259"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Se han utilizado de manera sistemática distintos procedimientos e instrumentos de 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7CA4FE"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D29D6E"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568D007C" w14:textId="77777777" w:rsidTr="005F64CF">
        <w:trPr>
          <w:trHeight w:val="296"/>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7D0E0F0"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Los alumnos han dispuesto de herramientas de autocorrección, autoevaluación y coevaluación.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524EED"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A97C4" w14:textId="77777777" w:rsidR="005F64CF" w:rsidRPr="005F64CF" w:rsidRDefault="005F64CF" w:rsidP="005F64CF">
            <w:pPr>
              <w:spacing w:line="220" w:lineRule="auto"/>
              <w:rPr>
                <w:rFonts w:ascii="Trebuchet MS" w:eastAsia="Trebuchet MS" w:hAnsi="Trebuchet MS" w:cs="Trebuchet MS"/>
                <w:sz w:val="20"/>
                <w:szCs w:val="20"/>
              </w:rPr>
            </w:pPr>
          </w:p>
        </w:tc>
      </w:tr>
    </w:tbl>
    <w:p w14:paraId="7A587D6B" w14:textId="77777777" w:rsidR="005F64CF" w:rsidRPr="005F64CF" w:rsidRDefault="005F64CF" w:rsidP="005F64CF">
      <w:pPr>
        <w:spacing w:after="0" w:line="240" w:lineRule="auto"/>
        <w:ind w:right="6"/>
        <w:jc w:val="right"/>
        <w:rPr>
          <w:rFonts w:ascii="Trebuchet MS" w:eastAsia="Trebuchet MS" w:hAnsi="Trebuchet MS" w:cs="Trebuchet MS"/>
        </w:rPr>
      </w:pPr>
    </w:p>
    <w:p w14:paraId="2FD0730C" w14:textId="77777777" w:rsidR="005F64CF" w:rsidRPr="005F64CF" w:rsidRDefault="005F64CF" w:rsidP="005F64CF">
      <w:pPr>
        <w:spacing w:after="120" w:line="240" w:lineRule="auto"/>
        <w:rPr>
          <w:b/>
          <w:color w:val="C00000"/>
          <w:sz w:val="24"/>
          <w:szCs w:val="24"/>
        </w:rPr>
      </w:pPr>
    </w:p>
    <w:p w14:paraId="6ADA72E4" w14:textId="77777777" w:rsidR="005F64CF" w:rsidRPr="005F64CF" w:rsidRDefault="005F64CF" w:rsidP="005F64CF">
      <w:pPr>
        <w:spacing w:after="120" w:line="240" w:lineRule="auto"/>
        <w:rPr>
          <w:b/>
          <w:color w:val="C00000"/>
          <w:sz w:val="24"/>
          <w:szCs w:val="24"/>
        </w:rPr>
      </w:pPr>
    </w:p>
    <w:p w14:paraId="5976855F" w14:textId="77777777" w:rsidR="005F64CF" w:rsidRPr="005F64CF" w:rsidRDefault="005F64CF" w:rsidP="005F64CF">
      <w:pPr>
        <w:spacing w:after="120" w:line="240" w:lineRule="auto"/>
        <w:rPr>
          <w:b/>
          <w:color w:val="C00000"/>
          <w:sz w:val="24"/>
          <w:szCs w:val="24"/>
        </w:rPr>
      </w:pPr>
    </w:p>
    <w:p w14:paraId="32E760C2" w14:textId="77777777" w:rsidR="005F64CF" w:rsidRPr="005F64CF" w:rsidRDefault="005F64CF" w:rsidP="005F64CF">
      <w:pPr>
        <w:spacing w:after="120" w:line="240" w:lineRule="auto"/>
        <w:rPr>
          <w:b/>
          <w:color w:val="C00000"/>
          <w:sz w:val="24"/>
          <w:szCs w:val="24"/>
        </w:rPr>
      </w:pPr>
    </w:p>
    <w:p w14:paraId="7177C4BF" w14:textId="77777777" w:rsidR="005F64CF" w:rsidRPr="005F64CF" w:rsidRDefault="005F64CF" w:rsidP="005F64CF">
      <w:pPr>
        <w:spacing w:after="120" w:line="240" w:lineRule="auto"/>
        <w:rPr>
          <w:b/>
          <w:color w:val="C00000"/>
          <w:sz w:val="24"/>
          <w:szCs w:val="24"/>
        </w:rPr>
      </w:pPr>
    </w:p>
    <w:p w14:paraId="1AC3BE2A" w14:textId="77777777" w:rsidR="005F64CF" w:rsidRPr="005F64CF" w:rsidRDefault="005F64CF" w:rsidP="005F64CF">
      <w:pPr>
        <w:spacing w:after="120" w:line="240" w:lineRule="auto"/>
        <w:rPr>
          <w:b/>
          <w:color w:val="C00000"/>
          <w:sz w:val="24"/>
          <w:szCs w:val="24"/>
        </w:rPr>
      </w:pPr>
    </w:p>
    <w:p w14:paraId="6262FE96" w14:textId="77777777" w:rsidR="005F64CF" w:rsidRPr="005F64CF" w:rsidRDefault="005F64CF" w:rsidP="005F64CF">
      <w:pPr>
        <w:spacing w:after="120" w:line="240" w:lineRule="auto"/>
        <w:rPr>
          <w:b/>
          <w:color w:val="C00000"/>
          <w:sz w:val="24"/>
          <w:szCs w:val="24"/>
        </w:rPr>
      </w:pPr>
      <w:r w:rsidRPr="005F64CF">
        <w:rPr>
          <w:b/>
          <w:color w:val="C00000"/>
          <w:sz w:val="24"/>
          <w:szCs w:val="24"/>
        </w:rPr>
        <w:t>ACTIVIDADES A DESARROLLAR</w:t>
      </w:r>
    </w:p>
    <w:p w14:paraId="0ACDBC94" w14:textId="77777777" w:rsidR="005F64CF" w:rsidRPr="005F64CF" w:rsidRDefault="005F64CF" w:rsidP="005F64CF">
      <w:pPr>
        <w:spacing w:after="120" w:line="240" w:lineRule="auto"/>
        <w:rPr>
          <w:b/>
        </w:rPr>
      </w:pPr>
    </w:p>
    <w:p w14:paraId="11C82574" w14:textId="77777777" w:rsidR="005F64CF" w:rsidRPr="005F64CF" w:rsidRDefault="005F64CF" w:rsidP="005F64CF">
      <w:pPr>
        <w:spacing w:after="120" w:line="240" w:lineRule="auto"/>
        <w:rPr>
          <w:b/>
        </w:rPr>
      </w:pPr>
      <w:r w:rsidRPr="005F64CF">
        <w:rPr>
          <w:b/>
        </w:rPr>
        <w:t>1. ¿POR QUÉ NO DEBO BEBER ALCOHOL?</w:t>
      </w:r>
    </w:p>
    <w:p w14:paraId="465182A5" w14:textId="77777777" w:rsidR="005F64CF" w:rsidRPr="005F64CF" w:rsidRDefault="005F64CF" w:rsidP="005F64CF">
      <w:pPr>
        <w:spacing w:after="120" w:line="240" w:lineRule="auto"/>
      </w:pPr>
      <w:r w:rsidRPr="005F64CF">
        <w:t>La pregunta acerca de por qué hay que ser mayor de edad para beber alcohol es recurrente en jóvenes y se produce, en ocasiones, en el aula. A lo largo de las sesiones de trabajo trataremos de responder a ella y obtener conclusiones que nos puedan servir para nuestra vida adulta.</w:t>
      </w:r>
    </w:p>
    <w:p w14:paraId="400DD3ED" w14:textId="77777777" w:rsidR="005F64CF" w:rsidRPr="005F64CF" w:rsidRDefault="005F64CF" w:rsidP="005F64CF">
      <w:pPr>
        <w:spacing w:after="120" w:line="240" w:lineRule="auto"/>
      </w:pPr>
      <w:r w:rsidRPr="005F64CF">
        <w:t xml:space="preserve">En España está prohibida la venta de alcohol a menores de 18 años, pero la normativa que lo regula es autonómica, lo que implica que el desarrollo de las leyes no es uniforme. En Andalucía, está regulado desde 1997 en la </w:t>
      </w:r>
      <w:hyperlink r:id="rId92">
        <w:r w:rsidRPr="005F64CF">
          <w:rPr>
            <w:color w:val="0000FF"/>
            <w:u w:val="single"/>
          </w:rPr>
          <w:t>LEY  4/1997</w:t>
        </w:r>
      </w:hyperlink>
      <w:r w:rsidRPr="005F64CF">
        <w:t>, de 9 de julio. Si buscas el artículo 26, punto 1, podrás leer lo que en esa ley se indica.</w:t>
      </w:r>
    </w:p>
    <w:p w14:paraId="6D87F8B9" w14:textId="77777777" w:rsidR="005F64CF" w:rsidRPr="005F64CF" w:rsidRDefault="005F64CF" w:rsidP="005F64CF">
      <w:pPr>
        <w:spacing w:after="120" w:line="240" w:lineRule="auto"/>
      </w:pPr>
      <w:r w:rsidRPr="005F64CF">
        <w:lastRenderedPageBreak/>
        <w:t>En sucesivas leyes, se ha ido incrementando la protección a los menores contra el consumo de drogas, pero la realidad social es otra y muchos de ellos han consumido bebidas alcohólicas alguna vez. Parece claro que la respuesta a la pregunta inicial sobre por qué hay que ser mayor de edad para consumir bebidas alcohólicas sería porque la ley así lo indica, aunque lo que puedes observar a tu alrededor muchas veces contradice esta respuesta.</w:t>
      </w:r>
    </w:p>
    <w:p w14:paraId="145DB1F1" w14:textId="77777777" w:rsidR="005F64CF" w:rsidRPr="005F64CF" w:rsidRDefault="005F64CF" w:rsidP="005F64CF">
      <w:pPr>
        <w:spacing w:after="120" w:line="240" w:lineRule="auto"/>
        <w:rPr>
          <w:b/>
        </w:rPr>
      </w:pPr>
    </w:p>
    <w:p w14:paraId="69803135" w14:textId="77777777" w:rsidR="005F64CF" w:rsidRPr="005F64CF" w:rsidRDefault="005F64CF" w:rsidP="005F64CF">
      <w:pPr>
        <w:spacing w:after="120" w:line="240" w:lineRule="auto"/>
        <w:rPr>
          <w:b/>
        </w:rPr>
      </w:pPr>
      <w:r w:rsidRPr="005F64CF">
        <w:rPr>
          <w:b/>
        </w:rPr>
        <w:t>2. PIENSA SOBRE ESTO</w:t>
      </w:r>
    </w:p>
    <w:p w14:paraId="75ECA31B" w14:textId="77777777" w:rsidR="005F64CF" w:rsidRPr="005F64CF" w:rsidRDefault="005F64CF" w:rsidP="005F64CF">
      <w:pPr>
        <w:spacing w:after="120" w:line="240" w:lineRule="auto"/>
      </w:pPr>
      <w:r w:rsidRPr="005F64CF">
        <w:t>¿Qué contienen las bebidas alcohólicas para que sean catalogadas como droga? ¿Por qué los gobiernos de todo el mundo plantean en su normativa la prohibición de consumirlas en el caso de niños y jóvenes?</w:t>
      </w:r>
    </w:p>
    <w:p w14:paraId="123A2F62" w14:textId="77777777" w:rsidR="005F64CF" w:rsidRPr="005F64CF" w:rsidRDefault="005F64CF" w:rsidP="005F64CF">
      <w:pPr>
        <w:spacing w:after="120" w:line="240" w:lineRule="auto"/>
      </w:pPr>
      <w:r w:rsidRPr="005F64CF">
        <w:t>Si quieres entender el motivo de una prohibición, debes indagar sobre qué se prohíbe y por qué se hace. Toda norma viene precedida de un motivo que la hace necesaria. En los siguientes vídeos podrás ver qué ocurría en distintas zonas de España, desde hace un tiempo a esta parte:</w:t>
      </w:r>
    </w:p>
    <w:p w14:paraId="5D387DB8" w14:textId="77777777" w:rsidR="005F64CF" w:rsidRPr="005F64CF" w:rsidRDefault="00636418" w:rsidP="005F64CF">
      <w:pPr>
        <w:spacing w:after="120" w:line="240" w:lineRule="auto"/>
        <w:rPr>
          <w:rFonts w:ascii="Trebuchet MS" w:eastAsia="Trebuchet MS" w:hAnsi="Trebuchet MS" w:cs="Trebuchet MS"/>
        </w:rPr>
      </w:pPr>
      <w:hyperlink r:id="rId93">
        <w:r w:rsidR="005F64CF" w:rsidRPr="005F64CF">
          <w:rPr>
            <w:rFonts w:ascii="Trebuchet MS" w:eastAsia="Trebuchet MS" w:hAnsi="Trebuchet MS" w:cs="Trebuchet MS"/>
            <w:color w:val="0000FF"/>
            <w:u w:val="single"/>
          </w:rPr>
          <w:t>https://youtu.be/xeSrQcKAYXc</w:t>
        </w:r>
      </w:hyperlink>
      <w:r w:rsidR="005F64CF" w:rsidRPr="005F64CF">
        <w:rPr>
          <w:rFonts w:ascii="Trebuchet MS" w:eastAsia="Trebuchet MS" w:hAnsi="Trebuchet MS" w:cs="Trebuchet MS"/>
        </w:rPr>
        <w:t xml:space="preserve">         y     </w:t>
      </w:r>
      <w:hyperlink r:id="rId94">
        <w:r w:rsidR="005F64CF" w:rsidRPr="005F64CF">
          <w:rPr>
            <w:rFonts w:ascii="Trebuchet MS" w:eastAsia="Trebuchet MS" w:hAnsi="Trebuchet MS" w:cs="Trebuchet MS"/>
            <w:color w:val="0000FF"/>
            <w:u w:val="single"/>
          </w:rPr>
          <w:t>https://youtu.be/rH-gSREdr3Q</w:t>
        </w:r>
      </w:hyperlink>
    </w:p>
    <w:p w14:paraId="5B3BE1BF" w14:textId="77777777" w:rsidR="005F64CF" w:rsidRPr="005F64CF" w:rsidRDefault="005F64CF" w:rsidP="005F64CF">
      <w:pPr>
        <w:spacing w:after="120" w:line="240" w:lineRule="auto"/>
        <w:rPr>
          <w:b/>
        </w:rPr>
      </w:pPr>
    </w:p>
    <w:p w14:paraId="2350376D" w14:textId="77777777" w:rsidR="005F64CF" w:rsidRPr="005F64CF" w:rsidRDefault="005F64CF" w:rsidP="005F64CF">
      <w:pPr>
        <w:spacing w:after="120" w:line="240" w:lineRule="auto"/>
        <w:rPr>
          <w:b/>
        </w:rPr>
      </w:pPr>
      <w:r w:rsidRPr="005F64CF">
        <w:rPr>
          <w:b/>
        </w:rPr>
        <w:t>3. REFLEXIONAMOS Y NOS INFORMAMOS</w:t>
      </w:r>
    </w:p>
    <w:p w14:paraId="576B1EAC" w14:textId="77777777" w:rsidR="005F64CF" w:rsidRPr="005F64CF" w:rsidRDefault="005F64CF" w:rsidP="005F64CF">
      <w:pPr>
        <w:spacing w:after="120" w:line="240" w:lineRule="auto"/>
      </w:pPr>
      <w:r w:rsidRPr="005F64CF">
        <w:t>En España, las celebraciones suelen estar relacionadas con comida y bebida. De hecho, si piensas en alguna celebración, imaginarás a la mayor parte de las personas que participan en ella comiendo y bebiendo. La publicidad es consciente de ello y por eso usa los momentos de felicidad, de celebración o de reunión para anunciar sus productos:</w:t>
      </w:r>
    </w:p>
    <w:p w14:paraId="438490AA" w14:textId="77777777" w:rsidR="005F64CF" w:rsidRPr="005F64CF" w:rsidRDefault="005F64CF" w:rsidP="005F64CF">
      <w:pPr>
        <w:spacing w:after="120" w:line="240" w:lineRule="auto"/>
      </w:pPr>
      <w:r w:rsidRPr="005F64CF">
        <w:t xml:space="preserve"> </w:t>
      </w:r>
      <w:r w:rsidRPr="005F64CF">
        <w:rPr>
          <w:noProof/>
        </w:rPr>
        <w:drawing>
          <wp:inline distT="0" distB="0" distL="0" distR="0" wp14:anchorId="05170EF5" wp14:editId="60A57EFB">
            <wp:extent cx="2279644" cy="1709733"/>
            <wp:effectExtent l="0" t="0" r="0" b="0"/>
            <wp:docPr id="4211" name="image1.jpg" descr="Personas celebrando y brindando"/>
            <wp:cNvGraphicFramePr/>
            <a:graphic xmlns:a="http://schemas.openxmlformats.org/drawingml/2006/main">
              <a:graphicData uri="http://schemas.openxmlformats.org/drawingml/2006/picture">
                <pic:pic xmlns:pic="http://schemas.openxmlformats.org/drawingml/2006/picture">
                  <pic:nvPicPr>
                    <pic:cNvPr id="0" name="image1.jpg" descr="Personas celebrando y brindando"/>
                    <pic:cNvPicPr preferRelativeResize="0"/>
                  </pic:nvPicPr>
                  <pic:blipFill>
                    <a:blip r:embed="rId95"/>
                    <a:srcRect/>
                    <a:stretch>
                      <a:fillRect/>
                    </a:stretch>
                  </pic:blipFill>
                  <pic:spPr>
                    <a:xfrm>
                      <a:off x="0" y="0"/>
                      <a:ext cx="2279644" cy="1709733"/>
                    </a:xfrm>
                    <a:prstGeom prst="rect">
                      <a:avLst/>
                    </a:prstGeom>
                    <a:ln/>
                  </pic:spPr>
                </pic:pic>
              </a:graphicData>
            </a:graphic>
          </wp:inline>
        </w:drawing>
      </w:r>
    </w:p>
    <w:p w14:paraId="4FAE9DFA" w14:textId="77777777" w:rsidR="005F64CF" w:rsidRPr="005F64CF" w:rsidRDefault="005F64CF" w:rsidP="005F64CF">
      <w:pPr>
        <w:spacing w:after="120" w:line="240" w:lineRule="auto"/>
      </w:pPr>
      <w:r w:rsidRPr="005F64CF">
        <w:lastRenderedPageBreak/>
        <w:t>Cuando la publicidad es de bebidas alcohólicas, las leyes prohíben explícitamente que haya menores de edad en los anuncios, dado que el consumo de alcohol no está permitido a los menores de 18 años. Por ello, no verás a personas de tu edad como protagonistas de los mismos. Mirando las imágenes, parece claro entonces que, si decides consumir alcohol, tienes que ser mayor de edad para hacerlo, ¿no?</w:t>
      </w:r>
    </w:p>
    <w:p w14:paraId="78EF5FF3" w14:textId="77777777" w:rsidR="005F64CF" w:rsidRPr="005F64CF" w:rsidRDefault="005F64CF" w:rsidP="005F64CF">
      <w:pPr>
        <w:spacing w:after="120" w:line="240" w:lineRule="auto"/>
      </w:pPr>
      <w:r w:rsidRPr="005F64CF">
        <w:t xml:space="preserve">Es hora de que cada equipo acuerde una respuesta a la pregunta inicial, tras razonar sobre ella. No olvides tomar nota en tu diario de aprendizaje </w:t>
      </w:r>
    </w:p>
    <w:p w14:paraId="1240EF35" w14:textId="77777777" w:rsidR="005F64CF" w:rsidRPr="005F64CF" w:rsidRDefault="005F64CF" w:rsidP="005F64CF">
      <w:pPr>
        <w:spacing w:after="120" w:line="240" w:lineRule="auto"/>
        <w:rPr>
          <w:b/>
        </w:rPr>
      </w:pPr>
    </w:p>
    <w:p w14:paraId="60257687" w14:textId="77777777" w:rsidR="005F64CF" w:rsidRPr="005F64CF" w:rsidRDefault="005F64CF" w:rsidP="005F64CF">
      <w:pPr>
        <w:spacing w:after="120" w:line="240" w:lineRule="auto"/>
        <w:rPr>
          <w:b/>
        </w:rPr>
      </w:pPr>
      <w:r w:rsidRPr="005F64CF">
        <w:rPr>
          <w:b/>
        </w:rPr>
        <w:t>4. INFORMARSE ES EL PRIMER PASO</w:t>
      </w:r>
    </w:p>
    <w:p w14:paraId="184114AD" w14:textId="77777777" w:rsidR="005F64CF" w:rsidRPr="005F64CF" w:rsidRDefault="005F64CF" w:rsidP="005F64CF">
      <w:pPr>
        <w:spacing w:after="0" w:line="240" w:lineRule="auto"/>
      </w:pPr>
      <w:r w:rsidRPr="005F64CF">
        <w:t xml:space="preserve">Ahora vas a leer información y tendrás que hacer una buena selección y ponerla en común con el resto de los miembros de tu equipo. Empieza por la web que se llama </w:t>
      </w:r>
      <w:r w:rsidRPr="005F64CF">
        <w:rPr>
          <w:color w:val="0070C0"/>
        </w:rPr>
        <w:t>¿Qué son las drogas?</w:t>
      </w:r>
      <w:r w:rsidRPr="005F64CF">
        <w:t xml:space="preserve"> y sigue después por la llamada </w:t>
      </w:r>
      <w:r w:rsidRPr="005F64CF">
        <w:rPr>
          <w:color w:val="0070C0"/>
        </w:rPr>
        <w:t>PND (Alcohol)</w:t>
      </w:r>
      <w:r w:rsidRPr="005F64CF">
        <w:t xml:space="preserve">; ambas son del bloque azul. También debes consultar </w:t>
      </w:r>
      <w:r w:rsidRPr="005F64CF">
        <w:rPr>
          <w:color w:val="0070C0"/>
        </w:rPr>
        <w:t>Las drogas en el cerebro</w:t>
      </w:r>
      <w:r w:rsidRPr="005F64CF">
        <w:t xml:space="preserve"> y </w:t>
      </w:r>
      <w:r w:rsidRPr="005F64CF">
        <w:rPr>
          <w:color w:val="0070C0"/>
        </w:rPr>
        <w:t>Alcohol</w:t>
      </w:r>
      <w:r w:rsidRPr="005F64CF">
        <w:t>. Es buena idea que distribuyáis la tareas.</w:t>
      </w:r>
    </w:p>
    <w:p w14:paraId="13C2FF73" w14:textId="77777777" w:rsidR="005F64CF" w:rsidRPr="005F64CF" w:rsidRDefault="005F64CF" w:rsidP="005F64CF">
      <w:pPr>
        <w:spacing w:after="0" w:line="240" w:lineRule="auto"/>
      </w:pPr>
      <w:r w:rsidRPr="005F64CF">
        <w:t xml:space="preserve">Podéis ver el video: </w:t>
      </w:r>
      <w:hyperlink r:id="rId96">
        <w:r w:rsidRPr="005F64CF">
          <w:rPr>
            <w:color w:val="0000FF"/>
            <w:u w:val="single"/>
          </w:rPr>
          <w:t>https://youtu.be/5F3GDKSeu7o</w:t>
        </w:r>
      </w:hyperlink>
    </w:p>
    <w:p w14:paraId="3ACEA702" w14:textId="77777777" w:rsidR="005F64CF" w:rsidRPr="005F64CF" w:rsidRDefault="005F64CF" w:rsidP="005F64CF">
      <w:pPr>
        <w:spacing w:after="0" w:line="240" w:lineRule="auto"/>
      </w:pPr>
    </w:p>
    <w:p w14:paraId="24E9D577" w14:textId="77777777" w:rsidR="005F64CF" w:rsidRPr="005F64CF" w:rsidRDefault="005F64CF" w:rsidP="005F64CF">
      <w:pPr>
        <w:spacing w:after="0" w:line="240" w:lineRule="auto"/>
      </w:pPr>
      <w:r w:rsidRPr="005F64CF">
        <w:t xml:space="preserve">En la web del </w:t>
      </w:r>
      <w:r w:rsidRPr="005F64CF">
        <w:rPr>
          <w:color w:val="0070C0"/>
        </w:rPr>
        <w:t>PND (Alcohol)</w:t>
      </w:r>
      <w:r w:rsidRPr="005F64CF">
        <w:t xml:space="preserve"> tenéis que consultar la página inicial y los apartados:</w:t>
      </w:r>
    </w:p>
    <w:p w14:paraId="39AEF2A0" w14:textId="77777777" w:rsidR="005F64CF" w:rsidRPr="005F64CF" w:rsidRDefault="005F64CF" w:rsidP="005E5CE2">
      <w:pPr>
        <w:spacing w:after="0" w:line="240" w:lineRule="auto"/>
        <w:textDirection w:val="btLr"/>
        <w:textAlignment w:val="top"/>
        <w:outlineLvl w:val="0"/>
      </w:pPr>
      <w:r w:rsidRPr="005F64CF">
        <w:t>¿Qué efectos inmediatos produce en el organismo?</w:t>
      </w:r>
    </w:p>
    <w:p w14:paraId="079EA70A" w14:textId="77777777" w:rsidR="005F64CF" w:rsidRPr="005F64CF" w:rsidRDefault="005F64CF" w:rsidP="005E5CE2">
      <w:pPr>
        <w:spacing w:after="0" w:line="240" w:lineRule="auto"/>
        <w:textDirection w:val="btLr"/>
        <w:textAlignment w:val="top"/>
        <w:outlineLvl w:val="0"/>
      </w:pPr>
      <w:r w:rsidRPr="005F64CF">
        <w:t>¿Qué riesgos y consecuencias tiene el consumo de alcohol?</w:t>
      </w:r>
    </w:p>
    <w:p w14:paraId="6C7AE5F9" w14:textId="77777777" w:rsidR="005F64CF" w:rsidRPr="005F64CF" w:rsidRDefault="005F64CF" w:rsidP="005E5CE2">
      <w:pPr>
        <w:spacing w:after="0" w:line="240" w:lineRule="auto"/>
        <w:textDirection w:val="btLr"/>
        <w:textAlignment w:val="top"/>
        <w:outlineLvl w:val="0"/>
      </w:pPr>
      <w:r w:rsidRPr="005F64CF">
        <w:t>Consumo de alcohol en jóvenes.</w:t>
      </w:r>
    </w:p>
    <w:p w14:paraId="41D57C44" w14:textId="77777777" w:rsidR="005F64CF" w:rsidRPr="005F64CF" w:rsidRDefault="005F64CF" w:rsidP="005E5CE2">
      <w:pPr>
        <w:spacing w:after="0" w:line="240" w:lineRule="auto"/>
        <w:textDirection w:val="btLr"/>
        <w:textAlignment w:val="top"/>
        <w:outlineLvl w:val="0"/>
      </w:pPr>
      <w:r w:rsidRPr="005F64CF">
        <w:t>Mitos y realidades sobre el alcohol.</w:t>
      </w:r>
    </w:p>
    <w:p w14:paraId="360D0B74" w14:textId="77777777" w:rsidR="005F64CF" w:rsidRPr="005F64CF" w:rsidRDefault="005F64CF" w:rsidP="005F64CF">
      <w:pPr>
        <w:spacing w:after="0" w:line="240" w:lineRule="auto"/>
      </w:pPr>
      <w:r w:rsidRPr="005F64CF">
        <w:t xml:space="preserve">En el enlace: </w:t>
      </w:r>
      <w:r w:rsidRPr="005F64CF">
        <w:rPr>
          <w:color w:val="0070C0"/>
        </w:rPr>
        <w:t>Las drogas en el cerebro</w:t>
      </w:r>
      <w:r w:rsidRPr="005F64CF">
        <w:t xml:space="preserve"> debéis consultar los apartados:</w:t>
      </w:r>
    </w:p>
    <w:p w14:paraId="2D7D374F" w14:textId="77777777" w:rsidR="005F64CF" w:rsidRPr="005F64CF" w:rsidRDefault="005F64CF" w:rsidP="005E5CE2">
      <w:pPr>
        <w:spacing w:after="0" w:line="240" w:lineRule="auto"/>
        <w:textDirection w:val="btLr"/>
        <w:textAlignment w:val="top"/>
        <w:outlineLvl w:val="0"/>
      </w:pPr>
      <w:r w:rsidRPr="005F64CF">
        <w:t>¿Cómo funciona el cerebro?</w:t>
      </w:r>
    </w:p>
    <w:p w14:paraId="37BFA731" w14:textId="77777777" w:rsidR="005F64CF" w:rsidRPr="005F64CF" w:rsidRDefault="005F64CF" w:rsidP="005E5CE2">
      <w:pPr>
        <w:spacing w:after="0" w:line="240" w:lineRule="auto"/>
        <w:textDirection w:val="btLr"/>
        <w:textAlignment w:val="top"/>
        <w:outlineLvl w:val="0"/>
      </w:pPr>
      <w:r w:rsidRPr="005F64CF">
        <w:t>Alcohol.</w:t>
      </w:r>
    </w:p>
    <w:p w14:paraId="4E7DE64E" w14:textId="77777777" w:rsidR="005F64CF" w:rsidRPr="005F64CF" w:rsidRDefault="005F64CF" w:rsidP="005F64CF">
      <w:pPr>
        <w:spacing w:after="0" w:line="240" w:lineRule="auto"/>
      </w:pPr>
      <w:r w:rsidRPr="005F64CF">
        <w:t xml:space="preserve">En la web </w:t>
      </w:r>
      <w:r w:rsidRPr="005F64CF">
        <w:rPr>
          <w:color w:val="0070C0"/>
        </w:rPr>
        <w:t>Alcohol</w:t>
      </w:r>
      <w:r w:rsidRPr="005F64CF">
        <w:t xml:space="preserve"> accedéis a ocho páginas en total y es buena idea leerlas todas, prestando atención especial a las páginas 1, 3 y 4.</w:t>
      </w:r>
    </w:p>
    <w:p w14:paraId="4EF92091" w14:textId="77777777" w:rsidR="005F64CF" w:rsidRPr="005F64CF" w:rsidRDefault="005F64CF" w:rsidP="005F64CF">
      <w:pPr>
        <w:spacing w:after="0" w:line="240" w:lineRule="auto"/>
      </w:pPr>
      <w:r w:rsidRPr="005F64CF">
        <w:t>Rellena la encuesta: ¿Qué sabes sobre el alcohol?</w:t>
      </w:r>
    </w:p>
    <w:p w14:paraId="46633989" w14:textId="77777777" w:rsidR="005F64CF" w:rsidRPr="005F64CF" w:rsidRDefault="005F64CF" w:rsidP="005F64CF">
      <w:pPr>
        <w:spacing w:after="0" w:line="240" w:lineRule="auto"/>
      </w:pPr>
      <w:r w:rsidRPr="005F64CF">
        <w:rPr>
          <w:rFonts w:ascii="Times New Roman" w:eastAsia="Times New Roman" w:hAnsi="Times New Roman" w:cs="Times New Roman"/>
          <w:noProof/>
        </w:rPr>
        <w:lastRenderedPageBreak/>
        <w:drawing>
          <wp:inline distT="0" distB="0" distL="0" distR="0" wp14:anchorId="480542F1" wp14:editId="0CE5F6A3">
            <wp:extent cx="4059315" cy="3686175"/>
            <wp:effectExtent l="0" t="0" r="0" b="0"/>
            <wp:docPr id="42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7"/>
                    <a:srcRect l="2928" t="3757" r="1596" b="2023"/>
                    <a:stretch>
                      <a:fillRect/>
                    </a:stretch>
                  </pic:blipFill>
                  <pic:spPr>
                    <a:xfrm>
                      <a:off x="0" y="0"/>
                      <a:ext cx="4059315" cy="3686175"/>
                    </a:xfrm>
                    <a:prstGeom prst="rect">
                      <a:avLst/>
                    </a:prstGeom>
                    <a:ln/>
                  </pic:spPr>
                </pic:pic>
              </a:graphicData>
            </a:graphic>
          </wp:inline>
        </w:drawing>
      </w:r>
    </w:p>
    <w:p w14:paraId="67A314F5" w14:textId="77777777" w:rsidR="005F64CF" w:rsidRPr="005F64CF" w:rsidRDefault="005F64CF" w:rsidP="005F64CF">
      <w:pPr>
        <w:spacing w:after="0" w:line="240" w:lineRule="auto"/>
      </w:pPr>
      <w:r w:rsidRPr="005F64CF">
        <w:t>Una vez completada, la comentáis en vuestros grupos. Puesta en común.</w:t>
      </w:r>
    </w:p>
    <w:p w14:paraId="7667F330" w14:textId="77777777" w:rsidR="005F64CF" w:rsidRPr="005F64CF" w:rsidRDefault="005F64CF" w:rsidP="005F64CF">
      <w:pPr>
        <w:spacing w:after="0" w:line="240" w:lineRule="auto"/>
      </w:pPr>
      <w:r w:rsidRPr="005F64CF">
        <w:t xml:space="preserve">Rellena la </w:t>
      </w:r>
      <w:r w:rsidRPr="005F64CF">
        <w:rPr>
          <w:u w:val="single"/>
        </w:rPr>
        <w:t>Sesión 1</w:t>
      </w:r>
      <w:r w:rsidRPr="005F64CF">
        <w:t xml:space="preserve"> en tu diario de aprendizaje y registra cualquier información que hayas leído y que desconocías o te haya sorprendido.</w:t>
      </w:r>
    </w:p>
    <w:p w14:paraId="0CE95FC4" w14:textId="77777777" w:rsidR="005F64CF" w:rsidRPr="005F64CF" w:rsidRDefault="005F64CF" w:rsidP="005F64CF">
      <w:pPr>
        <w:spacing w:after="0" w:line="240" w:lineRule="auto"/>
      </w:pPr>
    </w:p>
    <w:p w14:paraId="700BA842" w14:textId="77777777" w:rsidR="005F64CF" w:rsidRPr="005F64CF" w:rsidRDefault="005F64CF" w:rsidP="005F64CF">
      <w:pPr>
        <w:spacing w:after="0" w:line="240" w:lineRule="auto"/>
        <w:rPr>
          <w:b/>
        </w:rPr>
      </w:pPr>
      <w:r w:rsidRPr="005F64CF">
        <w:rPr>
          <w:b/>
        </w:rPr>
        <w:t>5. REPASAMOS</w:t>
      </w:r>
    </w:p>
    <w:p w14:paraId="0A42E5D0" w14:textId="77777777" w:rsidR="005F64CF" w:rsidRPr="005F64CF" w:rsidRDefault="005F64CF" w:rsidP="005F64CF">
      <w:pPr>
        <w:spacing w:after="0" w:line="240" w:lineRule="auto"/>
      </w:pPr>
      <w:r w:rsidRPr="005F64CF">
        <w:t>Piensa sobre sustancias de consumo habitual que creas que pueden encajar en la definición del concepto de droga que has aprendido. Debate con tu equipo sobre esas sustancias. Es necesario que lleguéis a un acuerdo sobre las sustancias que vais a recoger en vuestro diario de aprendizaje.</w:t>
      </w:r>
    </w:p>
    <w:p w14:paraId="43771D87" w14:textId="77777777" w:rsidR="005F64CF" w:rsidRPr="005F64CF" w:rsidRDefault="005F64CF" w:rsidP="005F64CF">
      <w:pPr>
        <w:spacing w:after="0" w:line="240" w:lineRule="auto"/>
      </w:pPr>
      <w:r w:rsidRPr="005F64CF">
        <w:t>Ahora debéis volver a consultar información. Consultad los enlaces: PND (Alcohol), Las drogas en el cerebro, Bebidas con marihuana y otras y Drogas legales.</w:t>
      </w:r>
    </w:p>
    <w:p w14:paraId="4BB48A07" w14:textId="77777777" w:rsidR="005F64CF" w:rsidRPr="005F64CF" w:rsidRDefault="005F64CF" w:rsidP="005E5CE2">
      <w:pPr>
        <w:spacing w:after="0" w:line="240" w:lineRule="auto"/>
        <w:textDirection w:val="btLr"/>
        <w:textAlignment w:val="top"/>
        <w:outlineLvl w:val="0"/>
      </w:pPr>
      <w:r w:rsidRPr="005F64CF">
        <w:t xml:space="preserve">En el enlace </w:t>
      </w:r>
      <w:r w:rsidRPr="005F64CF">
        <w:rPr>
          <w:color w:val="548DD4"/>
        </w:rPr>
        <w:t>PND</w:t>
      </w:r>
      <w:r w:rsidRPr="005F64CF">
        <w:t xml:space="preserve"> </w:t>
      </w:r>
      <w:r w:rsidRPr="005F64CF">
        <w:rPr>
          <w:color w:val="548DD4"/>
        </w:rPr>
        <w:t>(Alcohol)</w:t>
      </w:r>
      <w:r w:rsidRPr="005F64CF">
        <w:t xml:space="preserve"> debéis clicar en la opción de la izquierda llamada «Información sobre drogas y otras conductas adictivas».</w:t>
      </w:r>
    </w:p>
    <w:p w14:paraId="681FFB0B" w14:textId="77777777" w:rsidR="005F64CF" w:rsidRPr="005F64CF" w:rsidRDefault="005F64CF" w:rsidP="005E5CE2">
      <w:pPr>
        <w:spacing w:after="0" w:line="240" w:lineRule="auto"/>
        <w:textDirection w:val="btLr"/>
        <w:textAlignment w:val="top"/>
        <w:outlineLvl w:val="0"/>
      </w:pPr>
      <w:r w:rsidRPr="005F64CF">
        <w:lastRenderedPageBreak/>
        <w:t xml:space="preserve">En el enlace </w:t>
      </w:r>
      <w:r w:rsidRPr="005F64CF">
        <w:rPr>
          <w:color w:val="548DD4"/>
        </w:rPr>
        <w:t>Las drogas y el cerebro</w:t>
      </w:r>
      <w:r w:rsidRPr="005F64CF">
        <w:t xml:space="preserve"> debéis mirar las sustancias que estén en vuestro diario de aprendizaje.</w:t>
      </w:r>
    </w:p>
    <w:p w14:paraId="2DEEC04B" w14:textId="77777777" w:rsidR="005F64CF" w:rsidRPr="005F64CF" w:rsidRDefault="005F64CF" w:rsidP="005E5CE2">
      <w:pPr>
        <w:spacing w:after="0" w:line="240" w:lineRule="auto"/>
        <w:textDirection w:val="btLr"/>
        <w:textAlignment w:val="top"/>
        <w:outlineLvl w:val="0"/>
      </w:pPr>
      <w:r w:rsidRPr="005F64CF">
        <w:t xml:space="preserve">Leed los enlaces </w:t>
      </w:r>
      <w:r w:rsidRPr="005F64CF">
        <w:rPr>
          <w:color w:val="548DD4"/>
        </w:rPr>
        <w:t>Bebidas con marihuana y otras y Drogas legales</w:t>
      </w:r>
      <w:r w:rsidRPr="005F64CF">
        <w:t xml:space="preserve"> para ver si hay alguna sustancia que hayáis tenido en cuenta en vuestra selección.</w:t>
      </w:r>
    </w:p>
    <w:p w14:paraId="3B53DB48" w14:textId="77777777" w:rsidR="005F64CF" w:rsidRPr="005F64CF" w:rsidRDefault="005F64CF" w:rsidP="005F64CF">
      <w:pPr>
        <w:spacing w:after="0" w:line="240" w:lineRule="auto"/>
      </w:pPr>
    </w:p>
    <w:p w14:paraId="1B10316D" w14:textId="77777777" w:rsidR="005F64CF" w:rsidRPr="005F64CF" w:rsidRDefault="005F64CF" w:rsidP="005F64CF">
      <w:pPr>
        <w:spacing w:after="0" w:line="240" w:lineRule="auto"/>
      </w:pPr>
      <w:r w:rsidRPr="005F64CF">
        <w:t>Ahora solo os queda rellenar la tabla para clasificar las sustancias que habéis considerado. Cada miembro del equipo debe incorporar la tabla a su diario de aprendizaje y registrar en él lo que haya aprendido y si algo le ha llamado la atención.</w:t>
      </w:r>
    </w:p>
    <w:p w14:paraId="5744D506" w14:textId="77777777" w:rsidR="005F64CF" w:rsidRPr="005F64CF" w:rsidRDefault="005F64CF" w:rsidP="005F64CF">
      <w:pPr>
        <w:spacing w:after="120" w:line="240" w:lineRule="auto"/>
        <w:jc w:val="center"/>
        <w:rPr>
          <w:rFonts w:ascii="Arial" w:eastAsia="Arial" w:hAnsi="Arial" w:cs="Arial"/>
        </w:rPr>
      </w:pPr>
    </w:p>
    <w:p w14:paraId="06AD2A63" w14:textId="77777777" w:rsidR="005F64CF" w:rsidRPr="005F64CF" w:rsidRDefault="005F64CF" w:rsidP="005F64CF">
      <w:pPr>
        <w:spacing w:before="120" w:after="120" w:line="240" w:lineRule="auto"/>
        <w:jc w:val="center"/>
        <w:rPr>
          <w:rFonts w:ascii="Arial" w:eastAsia="Arial" w:hAnsi="Arial" w:cs="Arial"/>
        </w:rPr>
      </w:pPr>
      <w:r w:rsidRPr="005F64CF">
        <w:rPr>
          <w:rFonts w:ascii="Arial" w:eastAsia="Arial" w:hAnsi="Arial" w:cs="Arial"/>
        </w:rPr>
        <w:t>CLASIFICACIÓN DE LAS SUSTANCIAS CONSIDERADAS</w:t>
      </w:r>
    </w:p>
    <w:tbl>
      <w:tblPr>
        <w:tblW w:w="12753" w:type="dxa"/>
        <w:tblInd w:w="108" w:type="dxa"/>
        <w:tblLayout w:type="fixed"/>
        <w:tblLook w:val="0000" w:firstRow="0" w:lastRow="0" w:firstColumn="0" w:lastColumn="0" w:noHBand="0" w:noVBand="0"/>
      </w:tblPr>
      <w:tblGrid>
        <w:gridCol w:w="3539"/>
        <w:gridCol w:w="5245"/>
        <w:gridCol w:w="3969"/>
      </w:tblGrid>
      <w:tr w:rsidR="005F64CF" w:rsidRPr="005F64CF" w14:paraId="139E6FFB" w14:textId="77777777" w:rsidTr="005F64CF">
        <w:trPr>
          <w:trHeight w:val="1"/>
        </w:trPr>
        <w:tc>
          <w:tcPr>
            <w:tcW w:w="3539" w:type="dxa"/>
            <w:tcBorders>
              <w:top w:val="single" w:sz="4" w:space="0" w:color="4472C4"/>
              <w:left w:val="single" w:sz="4" w:space="0" w:color="4472C4"/>
              <w:bottom w:val="single" w:sz="4" w:space="0" w:color="4472C4"/>
              <w:right w:val="single" w:sz="4" w:space="0" w:color="000000"/>
            </w:tcBorders>
            <w:shd w:val="clear" w:color="auto" w:fill="4472C4"/>
          </w:tcPr>
          <w:p w14:paraId="3C3FDE53" w14:textId="77777777" w:rsidR="005F64CF" w:rsidRPr="005F64CF" w:rsidRDefault="005F64CF" w:rsidP="005F64CF">
            <w:pPr>
              <w:jc w:val="center"/>
            </w:pPr>
            <w:r w:rsidRPr="005F64CF">
              <w:rPr>
                <w:rFonts w:ascii="Arial" w:eastAsia="Arial" w:hAnsi="Arial" w:cs="Arial"/>
                <w:b/>
                <w:color w:val="FFFFFF"/>
              </w:rPr>
              <w:t>Tipo de droga</w:t>
            </w:r>
          </w:p>
        </w:tc>
        <w:tc>
          <w:tcPr>
            <w:tcW w:w="5245" w:type="dxa"/>
            <w:tcBorders>
              <w:top w:val="single" w:sz="4" w:space="0" w:color="4472C4"/>
              <w:left w:val="single" w:sz="4" w:space="0" w:color="000000"/>
              <w:bottom w:val="single" w:sz="4" w:space="0" w:color="4472C4"/>
              <w:right w:val="single" w:sz="4" w:space="0" w:color="000000"/>
            </w:tcBorders>
            <w:shd w:val="clear" w:color="auto" w:fill="4472C4"/>
          </w:tcPr>
          <w:p w14:paraId="7940DF21" w14:textId="77777777" w:rsidR="005F64CF" w:rsidRPr="005F64CF" w:rsidRDefault="005F64CF" w:rsidP="005F64CF">
            <w:pPr>
              <w:jc w:val="center"/>
            </w:pPr>
            <w:r w:rsidRPr="005F64CF">
              <w:rPr>
                <w:rFonts w:ascii="Arial" w:eastAsia="Arial" w:hAnsi="Arial" w:cs="Arial"/>
                <w:b/>
                <w:color w:val="FFFFFF"/>
              </w:rPr>
              <w:t>Definición</w:t>
            </w:r>
          </w:p>
        </w:tc>
        <w:tc>
          <w:tcPr>
            <w:tcW w:w="3969" w:type="dxa"/>
            <w:tcBorders>
              <w:top w:val="single" w:sz="4" w:space="0" w:color="4472C4"/>
              <w:left w:val="single" w:sz="4" w:space="0" w:color="000000"/>
              <w:bottom w:val="single" w:sz="4" w:space="0" w:color="4472C4"/>
              <w:right w:val="single" w:sz="4" w:space="0" w:color="4472C4"/>
            </w:tcBorders>
            <w:shd w:val="clear" w:color="auto" w:fill="4472C4"/>
          </w:tcPr>
          <w:p w14:paraId="48BCF20B" w14:textId="77777777" w:rsidR="005F64CF" w:rsidRPr="005F64CF" w:rsidRDefault="005F64CF" w:rsidP="005F64CF">
            <w:pPr>
              <w:jc w:val="center"/>
            </w:pPr>
            <w:r w:rsidRPr="005F64CF">
              <w:rPr>
                <w:rFonts w:ascii="Arial" w:eastAsia="Arial" w:hAnsi="Arial" w:cs="Arial"/>
                <w:b/>
                <w:color w:val="FFFFFF"/>
              </w:rPr>
              <w:t>Ejemplos</w:t>
            </w:r>
          </w:p>
        </w:tc>
      </w:tr>
      <w:tr w:rsidR="005F64CF" w:rsidRPr="005F64CF" w14:paraId="3682CCAB" w14:textId="77777777" w:rsidTr="005F64CF">
        <w:trPr>
          <w:trHeight w:val="239"/>
        </w:trPr>
        <w:tc>
          <w:tcPr>
            <w:tcW w:w="3539" w:type="dxa"/>
            <w:tcBorders>
              <w:top w:val="single" w:sz="4" w:space="0" w:color="8EAADB"/>
              <w:left w:val="single" w:sz="4" w:space="0" w:color="8EAADB"/>
              <w:bottom w:val="single" w:sz="4" w:space="0" w:color="8EAADB"/>
              <w:right w:val="single" w:sz="4" w:space="0" w:color="8EAADB"/>
            </w:tcBorders>
            <w:shd w:val="clear" w:color="auto" w:fill="D9E2F3"/>
          </w:tcPr>
          <w:p w14:paraId="403ABDCF" w14:textId="77777777" w:rsidR="005F64CF" w:rsidRPr="005F64CF" w:rsidRDefault="005F64CF" w:rsidP="005F64CF">
            <w:pPr>
              <w:jc w:val="center"/>
            </w:pPr>
          </w:p>
        </w:tc>
        <w:tc>
          <w:tcPr>
            <w:tcW w:w="5245" w:type="dxa"/>
            <w:tcBorders>
              <w:top w:val="single" w:sz="4" w:space="0" w:color="8EAADB"/>
              <w:left w:val="single" w:sz="4" w:space="0" w:color="8EAADB"/>
              <w:bottom w:val="single" w:sz="4" w:space="0" w:color="8EAADB"/>
              <w:right w:val="single" w:sz="4" w:space="0" w:color="8EAADB"/>
            </w:tcBorders>
            <w:shd w:val="clear" w:color="auto" w:fill="D9E2F3"/>
          </w:tcPr>
          <w:p w14:paraId="28908EEF" w14:textId="77777777" w:rsidR="005F64CF" w:rsidRPr="005F64CF" w:rsidRDefault="005F64CF" w:rsidP="005F64CF">
            <w:pPr>
              <w:jc w:val="center"/>
            </w:pPr>
          </w:p>
        </w:tc>
        <w:tc>
          <w:tcPr>
            <w:tcW w:w="3969" w:type="dxa"/>
            <w:tcBorders>
              <w:top w:val="single" w:sz="4" w:space="0" w:color="8EAADB"/>
              <w:left w:val="single" w:sz="4" w:space="0" w:color="8EAADB"/>
              <w:bottom w:val="single" w:sz="4" w:space="0" w:color="8EAADB"/>
              <w:right w:val="single" w:sz="4" w:space="0" w:color="8EAADB"/>
            </w:tcBorders>
            <w:shd w:val="clear" w:color="auto" w:fill="D9E2F3"/>
          </w:tcPr>
          <w:p w14:paraId="4CC82D68" w14:textId="77777777" w:rsidR="005F64CF" w:rsidRPr="005F64CF" w:rsidRDefault="005F64CF" w:rsidP="005F64CF">
            <w:pPr>
              <w:jc w:val="center"/>
            </w:pPr>
          </w:p>
        </w:tc>
      </w:tr>
      <w:tr w:rsidR="005F64CF" w:rsidRPr="005F64CF" w14:paraId="711F7F6E" w14:textId="77777777" w:rsidTr="005F64CF">
        <w:trPr>
          <w:trHeight w:val="218"/>
        </w:trPr>
        <w:tc>
          <w:tcPr>
            <w:tcW w:w="3539" w:type="dxa"/>
            <w:tcBorders>
              <w:top w:val="single" w:sz="4" w:space="0" w:color="8EAADB"/>
              <w:left w:val="single" w:sz="4" w:space="0" w:color="8EAADB"/>
              <w:bottom w:val="single" w:sz="4" w:space="0" w:color="8EAADB"/>
              <w:right w:val="single" w:sz="4" w:space="0" w:color="8EAADB"/>
            </w:tcBorders>
            <w:shd w:val="clear" w:color="auto" w:fill="FFFFFF"/>
          </w:tcPr>
          <w:p w14:paraId="52F28673" w14:textId="77777777" w:rsidR="005F64CF" w:rsidRPr="005F64CF" w:rsidRDefault="005F64CF" w:rsidP="005F64CF">
            <w:pPr>
              <w:jc w:val="center"/>
            </w:pPr>
          </w:p>
        </w:tc>
        <w:tc>
          <w:tcPr>
            <w:tcW w:w="5245" w:type="dxa"/>
            <w:tcBorders>
              <w:top w:val="single" w:sz="4" w:space="0" w:color="8EAADB"/>
              <w:left w:val="single" w:sz="4" w:space="0" w:color="8EAADB"/>
              <w:bottom w:val="single" w:sz="4" w:space="0" w:color="8EAADB"/>
              <w:right w:val="single" w:sz="4" w:space="0" w:color="8EAADB"/>
            </w:tcBorders>
            <w:shd w:val="clear" w:color="auto" w:fill="FFFFFF"/>
          </w:tcPr>
          <w:p w14:paraId="3D1CCACF" w14:textId="77777777" w:rsidR="005F64CF" w:rsidRPr="005F64CF" w:rsidRDefault="005F64CF" w:rsidP="005F64CF">
            <w:pPr>
              <w:jc w:val="center"/>
            </w:pPr>
          </w:p>
        </w:tc>
        <w:tc>
          <w:tcPr>
            <w:tcW w:w="3969" w:type="dxa"/>
            <w:tcBorders>
              <w:top w:val="single" w:sz="4" w:space="0" w:color="8EAADB"/>
              <w:left w:val="single" w:sz="4" w:space="0" w:color="8EAADB"/>
              <w:bottom w:val="single" w:sz="4" w:space="0" w:color="8EAADB"/>
              <w:right w:val="single" w:sz="4" w:space="0" w:color="8EAADB"/>
            </w:tcBorders>
            <w:shd w:val="clear" w:color="auto" w:fill="FFFFFF"/>
          </w:tcPr>
          <w:p w14:paraId="149D49A8" w14:textId="77777777" w:rsidR="005F64CF" w:rsidRPr="005F64CF" w:rsidRDefault="005F64CF" w:rsidP="005F64CF">
            <w:pPr>
              <w:jc w:val="center"/>
            </w:pPr>
          </w:p>
        </w:tc>
      </w:tr>
      <w:tr w:rsidR="005F64CF" w:rsidRPr="005F64CF" w14:paraId="33709181" w14:textId="77777777" w:rsidTr="005F64CF">
        <w:trPr>
          <w:trHeight w:val="70"/>
        </w:trPr>
        <w:tc>
          <w:tcPr>
            <w:tcW w:w="3539" w:type="dxa"/>
            <w:tcBorders>
              <w:top w:val="single" w:sz="4" w:space="0" w:color="8EAADB"/>
              <w:left w:val="single" w:sz="4" w:space="0" w:color="8EAADB"/>
              <w:bottom w:val="single" w:sz="4" w:space="0" w:color="8EAADB"/>
              <w:right w:val="single" w:sz="4" w:space="0" w:color="8EAADB"/>
            </w:tcBorders>
            <w:shd w:val="clear" w:color="auto" w:fill="D9E2F3"/>
          </w:tcPr>
          <w:p w14:paraId="60689126" w14:textId="77777777" w:rsidR="005F64CF" w:rsidRPr="005F64CF" w:rsidRDefault="005F64CF" w:rsidP="005F64CF">
            <w:pPr>
              <w:jc w:val="center"/>
            </w:pPr>
          </w:p>
        </w:tc>
        <w:tc>
          <w:tcPr>
            <w:tcW w:w="5245" w:type="dxa"/>
            <w:tcBorders>
              <w:top w:val="single" w:sz="4" w:space="0" w:color="8EAADB"/>
              <w:left w:val="single" w:sz="4" w:space="0" w:color="8EAADB"/>
              <w:bottom w:val="single" w:sz="4" w:space="0" w:color="8EAADB"/>
              <w:right w:val="single" w:sz="4" w:space="0" w:color="8EAADB"/>
            </w:tcBorders>
            <w:shd w:val="clear" w:color="auto" w:fill="D9E2F3"/>
          </w:tcPr>
          <w:p w14:paraId="2695581E" w14:textId="77777777" w:rsidR="005F64CF" w:rsidRPr="005F64CF" w:rsidRDefault="005F64CF" w:rsidP="005F64CF">
            <w:pPr>
              <w:jc w:val="center"/>
            </w:pPr>
          </w:p>
        </w:tc>
        <w:tc>
          <w:tcPr>
            <w:tcW w:w="3969" w:type="dxa"/>
            <w:tcBorders>
              <w:top w:val="single" w:sz="4" w:space="0" w:color="8EAADB"/>
              <w:left w:val="single" w:sz="4" w:space="0" w:color="8EAADB"/>
              <w:bottom w:val="single" w:sz="4" w:space="0" w:color="8EAADB"/>
              <w:right w:val="single" w:sz="4" w:space="0" w:color="8EAADB"/>
            </w:tcBorders>
            <w:shd w:val="clear" w:color="auto" w:fill="D9E2F3"/>
          </w:tcPr>
          <w:p w14:paraId="4A622D4C" w14:textId="77777777" w:rsidR="005F64CF" w:rsidRPr="005F64CF" w:rsidRDefault="005F64CF" w:rsidP="005F64CF">
            <w:pPr>
              <w:jc w:val="center"/>
            </w:pPr>
          </w:p>
        </w:tc>
      </w:tr>
    </w:tbl>
    <w:p w14:paraId="008AD3FD" w14:textId="77777777" w:rsidR="005F64CF" w:rsidRPr="005F64CF" w:rsidRDefault="005F64CF" w:rsidP="005F64CF">
      <w:pPr>
        <w:spacing w:after="0" w:line="240" w:lineRule="auto"/>
        <w:rPr>
          <w:b/>
        </w:rPr>
      </w:pPr>
    </w:p>
    <w:p w14:paraId="68F34761" w14:textId="77777777" w:rsidR="005F64CF" w:rsidRPr="005F64CF" w:rsidRDefault="005F64CF" w:rsidP="005F64CF">
      <w:pPr>
        <w:spacing w:after="0" w:line="240" w:lineRule="auto"/>
        <w:rPr>
          <w:b/>
        </w:rPr>
      </w:pPr>
      <w:r w:rsidRPr="005F64CF">
        <w:rPr>
          <w:b/>
        </w:rPr>
        <w:t>6. APRENDEMOS A HACER CÁLCULOS</w:t>
      </w:r>
    </w:p>
    <w:p w14:paraId="58065677" w14:textId="77777777" w:rsidR="005F64CF" w:rsidRPr="005F64CF" w:rsidRDefault="005F64CF" w:rsidP="005F64CF">
      <w:pPr>
        <w:spacing w:after="0" w:line="240" w:lineRule="auto"/>
      </w:pPr>
      <w:r w:rsidRPr="005F64CF">
        <w:t>Vamos a analizar las etiquetas de distintas bebidas alcohólicas. Observa la imagen y los datos remarcados:</w:t>
      </w:r>
    </w:p>
    <w:p w14:paraId="062FECB3" w14:textId="77777777" w:rsidR="005F64CF" w:rsidRPr="005F64CF" w:rsidRDefault="005F64CF" w:rsidP="005F64CF">
      <w:r w:rsidRPr="005F64CF">
        <w:rPr>
          <w:noProof/>
        </w:rPr>
        <w:drawing>
          <wp:inline distT="0" distB="0" distL="0" distR="0" wp14:anchorId="6D3391F2" wp14:editId="6E72DCBC">
            <wp:extent cx="4029075" cy="1504950"/>
            <wp:effectExtent l="0" t="0" r="0" b="0"/>
            <wp:docPr id="4213" name="image12.png" descr="Etiquetas de bebidas alcohólicas"/>
            <wp:cNvGraphicFramePr/>
            <a:graphic xmlns:a="http://schemas.openxmlformats.org/drawingml/2006/main">
              <a:graphicData uri="http://schemas.openxmlformats.org/drawingml/2006/picture">
                <pic:pic xmlns:pic="http://schemas.openxmlformats.org/drawingml/2006/picture">
                  <pic:nvPicPr>
                    <pic:cNvPr id="0" name="image12.png" descr="Etiquetas de bebidas alcohólicas"/>
                    <pic:cNvPicPr preferRelativeResize="0"/>
                  </pic:nvPicPr>
                  <pic:blipFill>
                    <a:blip r:embed="rId98"/>
                    <a:srcRect b="53935"/>
                    <a:stretch>
                      <a:fillRect/>
                    </a:stretch>
                  </pic:blipFill>
                  <pic:spPr>
                    <a:xfrm>
                      <a:off x="0" y="0"/>
                      <a:ext cx="4029075" cy="1504950"/>
                    </a:xfrm>
                    <a:prstGeom prst="rect">
                      <a:avLst/>
                    </a:prstGeom>
                    <a:ln/>
                  </pic:spPr>
                </pic:pic>
              </a:graphicData>
            </a:graphic>
          </wp:inline>
        </w:drawing>
      </w:r>
      <w:r w:rsidRPr="005F64CF">
        <w:t xml:space="preserve"> </w:t>
      </w:r>
      <w:r w:rsidRPr="005F64CF">
        <w:rPr>
          <w:noProof/>
        </w:rPr>
        <w:drawing>
          <wp:inline distT="0" distB="0" distL="0" distR="0" wp14:anchorId="478B00D2" wp14:editId="3AAB611D">
            <wp:extent cx="4029075" cy="1714500"/>
            <wp:effectExtent l="0" t="0" r="0" b="0"/>
            <wp:docPr id="4214" name="image12.png" descr="Etiquetas de bebidas alcohólicas"/>
            <wp:cNvGraphicFramePr/>
            <a:graphic xmlns:a="http://schemas.openxmlformats.org/drawingml/2006/main">
              <a:graphicData uri="http://schemas.openxmlformats.org/drawingml/2006/picture">
                <pic:pic xmlns:pic="http://schemas.openxmlformats.org/drawingml/2006/picture">
                  <pic:nvPicPr>
                    <pic:cNvPr id="0" name="image12.png" descr="Etiquetas de bebidas alcohólicas"/>
                    <pic:cNvPicPr preferRelativeResize="0"/>
                  </pic:nvPicPr>
                  <pic:blipFill>
                    <a:blip r:embed="rId98"/>
                    <a:srcRect t="47522"/>
                    <a:stretch>
                      <a:fillRect/>
                    </a:stretch>
                  </pic:blipFill>
                  <pic:spPr>
                    <a:xfrm>
                      <a:off x="0" y="0"/>
                      <a:ext cx="4029075" cy="1714500"/>
                    </a:xfrm>
                    <a:prstGeom prst="rect">
                      <a:avLst/>
                    </a:prstGeom>
                    <a:ln/>
                  </pic:spPr>
                </pic:pic>
              </a:graphicData>
            </a:graphic>
          </wp:inline>
        </w:drawing>
      </w:r>
    </w:p>
    <w:p w14:paraId="77983DDB" w14:textId="77777777" w:rsidR="005F64CF" w:rsidRPr="005F64CF" w:rsidRDefault="005F64CF" w:rsidP="005F64CF">
      <w:pPr>
        <w:spacing w:before="280" w:after="280" w:line="240" w:lineRule="auto"/>
      </w:pPr>
      <w:r w:rsidRPr="005F64CF">
        <w:rPr>
          <w:b/>
        </w:rPr>
        <w:t xml:space="preserve">Primer problema: </w:t>
      </w:r>
      <w:r w:rsidRPr="005F64CF">
        <w:t>Imagina que alguien prepara una bebida con un volumen de un licor cuya etiqueta es:</w:t>
      </w:r>
    </w:p>
    <w:p w14:paraId="2689E88E" w14:textId="77777777" w:rsidR="005F64CF" w:rsidRPr="005F64CF" w:rsidRDefault="005F64CF" w:rsidP="005F64CF">
      <w:pPr>
        <w:tabs>
          <w:tab w:val="left" w:pos="0"/>
        </w:tabs>
      </w:pPr>
      <w:r w:rsidRPr="005F64CF">
        <w:rPr>
          <w:noProof/>
        </w:rPr>
        <w:lastRenderedPageBreak/>
        <w:drawing>
          <wp:inline distT="0" distB="0" distL="0" distR="0" wp14:anchorId="5BB973CB" wp14:editId="749C1FEA">
            <wp:extent cx="1212805" cy="1531426"/>
            <wp:effectExtent l="0" t="0" r="0" b="0"/>
            <wp:docPr id="4215" name="image14.jpg" descr="Réplica de etiqueta de ginebra"/>
            <wp:cNvGraphicFramePr/>
            <a:graphic xmlns:a="http://schemas.openxmlformats.org/drawingml/2006/main">
              <a:graphicData uri="http://schemas.openxmlformats.org/drawingml/2006/picture">
                <pic:pic xmlns:pic="http://schemas.openxmlformats.org/drawingml/2006/picture">
                  <pic:nvPicPr>
                    <pic:cNvPr id="0" name="image14.jpg" descr="Réplica de etiqueta de ginebra"/>
                    <pic:cNvPicPr preferRelativeResize="0"/>
                  </pic:nvPicPr>
                  <pic:blipFill>
                    <a:blip r:embed="rId99"/>
                    <a:srcRect/>
                    <a:stretch>
                      <a:fillRect/>
                    </a:stretch>
                  </pic:blipFill>
                  <pic:spPr>
                    <a:xfrm>
                      <a:off x="0" y="0"/>
                      <a:ext cx="1212805" cy="1531426"/>
                    </a:xfrm>
                    <a:prstGeom prst="rect">
                      <a:avLst/>
                    </a:prstGeom>
                    <a:ln/>
                  </pic:spPr>
                </pic:pic>
              </a:graphicData>
            </a:graphic>
          </wp:inline>
        </w:drawing>
      </w:r>
      <w:r w:rsidRPr="005F64CF">
        <w:t xml:space="preserve">  Si ha usado 45 mL del licor y lo ha mezclado con refresco, ¿qué volumen de alcohol contiene el preparado?</w:t>
      </w:r>
    </w:p>
    <w:p w14:paraId="13AB5BF1" w14:textId="77777777" w:rsidR="005F64CF" w:rsidRPr="005F64CF" w:rsidRDefault="005F64CF" w:rsidP="005F64CF">
      <w:pPr>
        <w:spacing w:before="280" w:after="280" w:line="240" w:lineRule="auto"/>
      </w:pPr>
      <w:r w:rsidRPr="005F64CF">
        <w:rPr>
          <w:b/>
        </w:rPr>
        <w:t xml:space="preserve">Segundo problema: </w:t>
      </w:r>
      <w:r w:rsidRPr="005F64CF">
        <w:t>Si un adulto va a Gran Bretaña y pide una pinta de cerveza le servirán una jarra o un vaso que contiene 568 cm</w:t>
      </w:r>
      <w:r w:rsidRPr="005F64CF">
        <w:rPr>
          <w:vertAlign w:val="superscript"/>
        </w:rPr>
        <w:t>3</w:t>
      </w:r>
      <w:r w:rsidRPr="005F64CF">
        <w:t xml:space="preserve"> de líquido. Si la cerveza que le sirven indica en su etiqueta que contiene un (4 % vol.) de alcohol, ¿qué masa de alcohol está contenida en la pinta servida?</w:t>
      </w:r>
    </w:p>
    <w:p w14:paraId="2FF2E38D" w14:textId="77777777" w:rsidR="005F64CF" w:rsidRPr="005F64CF" w:rsidRDefault="005F64CF" w:rsidP="005F64CF">
      <w:pPr>
        <w:spacing w:before="280" w:after="280" w:line="240" w:lineRule="auto"/>
        <w:rPr>
          <w:rFonts w:ascii="Times New Roman" w:eastAsia="Times New Roman" w:hAnsi="Times New Roman" w:cs="Times New Roman"/>
        </w:rPr>
      </w:pPr>
      <w:r w:rsidRPr="005F64CF">
        <w:rPr>
          <w:rFonts w:ascii="Times New Roman" w:eastAsia="Times New Roman" w:hAnsi="Times New Roman" w:cs="Times New Roman"/>
        </w:rPr>
        <w:t>Dato: ρ</w:t>
      </w:r>
      <w:r w:rsidRPr="005F64CF">
        <w:rPr>
          <w:rFonts w:ascii="Times New Roman" w:eastAsia="Times New Roman" w:hAnsi="Times New Roman" w:cs="Times New Roman"/>
          <w:vertAlign w:val="subscript"/>
        </w:rPr>
        <w:t>alc</w:t>
      </w:r>
      <w:r w:rsidRPr="005F64CF">
        <w:rPr>
          <w:rFonts w:ascii="Times New Roman" w:eastAsia="Times New Roman" w:hAnsi="Times New Roman" w:cs="Times New Roman"/>
        </w:rPr>
        <w:t xml:space="preserve"> = 0.78 g/cm</w:t>
      </w:r>
      <w:r w:rsidRPr="005F64CF">
        <w:rPr>
          <w:rFonts w:ascii="Times New Roman" w:eastAsia="Times New Roman" w:hAnsi="Times New Roman" w:cs="Times New Roman"/>
          <w:vertAlign w:val="superscript"/>
        </w:rPr>
        <w:t>3</w:t>
      </w:r>
    </w:p>
    <w:p w14:paraId="14105824" w14:textId="77777777" w:rsidR="005F64CF" w:rsidRPr="005F64CF" w:rsidRDefault="005F64CF" w:rsidP="005F64CF">
      <w:pPr>
        <w:spacing w:before="280" w:after="280" w:line="240" w:lineRule="auto"/>
      </w:pPr>
      <w:r w:rsidRPr="005F64CF">
        <w:t>Ya estáis listos para hacer los cálculos. Recordad que es un trabajo conjunto y que es necesaria la implicación de todos en la tarea.</w:t>
      </w:r>
    </w:p>
    <w:p w14:paraId="52120E3B" w14:textId="77777777" w:rsidR="005F64CF" w:rsidRPr="005F64CF" w:rsidRDefault="005F64CF" w:rsidP="005F64CF">
      <w:pPr>
        <w:spacing w:before="280" w:after="280" w:line="240" w:lineRule="auto"/>
      </w:pPr>
      <w:r w:rsidRPr="005F64CF">
        <w:t>No dudes en pedir ayuda o prestarla, si es necesario, y siempre comenta con el resto del equipo los resultados para ver si son comunes y lógicos. Incluso podéis nombrar a un representante que pueda contrastar los resultados con otros equipos, para estar seguros de que el trabajo está bien hecho.</w:t>
      </w:r>
    </w:p>
    <w:p w14:paraId="19B8CD45" w14:textId="77777777" w:rsidR="005F64CF" w:rsidRPr="005F64CF" w:rsidRDefault="005F64CF" w:rsidP="005F64CF">
      <w:pPr>
        <w:spacing w:before="280" w:after="280" w:line="240" w:lineRule="auto"/>
      </w:pPr>
      <w:r w:rsidRPr="005F64CF">
        <w:t>Recuerda rellenar la «Sesión 3» en tu diario de aprendizaje.</w:t>
      </w:r>
    </w:p>
    <w:p w14:paraId="61A78FC1" w14:textId="77777777" w:rsidR="005F64CF" w:rsidRPr="005F64CF" w:rsidRDefault="005F64CF" w:rsidP="005F64CF">
      <w:pPr>
        <w:spacing w:before="280" w:after="280" w:line="240" w:lineRule="auto"/>
        <w:rPr>
          <w:b/>
        </w:rPr>
      </w:pPr>
      <w:r w:rsidRPr="005F64CF">
        <w:rPr>
          <w:b/>
        </w:rPr>
        <w:t>¿QUÉ SIGNIFICA BEBER DEMASIADO?</w:t>
      </w:r>
    </w:p>
    <w:p w14:paraId="7442C816" w14:textId="77777777" w:rsidR="005F64CF" w:rsidRPr="005F64CF" w:rsidRDefault="005F64CF" w:rsidP="005F64CF">
      <w:pPr>
        <w:spacing w:before="280" w:after="280" w:line="240" w:lineRule="auto"/>
      </w:pPr>
      <w:r w:rsidRPr="005F64CF">
        <w:t xml:space="preserve">Con el alcohol hay que tener cuidado para que nos puede parecer que bebemos "una cantidad normal" y no darnos cuenta de que, en realidad, estamos bebiendo demasiado, y que esto nos puede ocasionar problemas tanto a nosotros como a las personas que nos rodean . </w:t>
      </w:r>
    </w:p>
    <w:p w14:paraId="4102E030" w14:textId="77777777" w:rsidR="005F64CF" w:rsidRPr="005F64CF" w:rsidRDefault="005F64CF" w:rsidP="005F64CF">
      <w:pPr>
        <w:spacing w:before="280" w:after="280" w:line="240" w:lineRule="auto"/>
      </w:pPr>
      <w:r w:rsidRPr="005F64CF">
        <w:rPr>
          <w:b/>
        </w:rPr>
        <w:lastRenderedPageBreak/>
        <w:t xml:space="preserve">Pero, ¿qué significa beber demasiado? </w:t>
      </w:r>
      <w:r w:rsidRPr="005F64CF">
        <w:t xml:space="preserve">Las llamadas UBE (o unidades de bebida estándar) ayudan a calcularlo. Según la Organización Mundial de la Salud (OMS), se considera que hay un </w:t>
      </w:r>
      <w:r w:rsidRPr="005F64CF">
        <w:rPr>
          <w:b/>
        </w:rPr>
        <w:t xml:space="preserve">consumo de riesgo </w:t>
      </w:r>
      <w:r w:rsidRPr="005F64CF">
        <w:t xml:space="preserve">si se superan las 4 UBE diarias, o 28 UBE semanales, en los hombres, y las 2 UBE diarias, o 17 UBE semanales, en las mujeres </w:t>
      </w:r>
    </w:p>
    <w:p w14:paraId="265F765E" w14:textId="77777777" w:rsidR="005F64CF" w:rsidRPr="005F64CF" w:rsidRDefault="005F64CF" w:rsidP="005E5CE2">
      <w:pPr>
        <w:spacing w:before="280" w:after="0" w:line="240" w:lineRule="auto"/>
        <w:textDirection w:val="btLr"/>
        <w:textAlignment w:val="top"/>
        <w:outlineLvl w:val="0"/>
      </w:pPr>
      <w:r w:rsidRPr="005F64CF">
        <w:t xml:space="preserve">1 UBE = una copa de vino, una cerveza, un carajillo o un sorbo. </w:t>
      </w:r>
    </w:p>
    <w:p w14:paraId="374CC153" w14:textId="77777777" w:rsidR="005F64CF" w:rsidRPr="005F64CF" w:rsidRDefault="005F64CF" w:rsidP="005E5CE2">
      <w:pPr>
        <w:spacing w:after="280" w:line="240" w:lineRule="auto"/>
        <w:textDirection w:val="btLr"/>
        <w:textAlignment w:val="top"/>
        <w:outlineLvl w:val="0"/>
      </w:pPr>
      <w:r w:rsidRPr="005F64CF">
        <w:t xml:space="preserve">2 UBE = una copa de coñac o licor, un whisky o un </w:t>
      </w:r>
      <w:r w:rsidRPr="005F64CF">
        <w:rPr>
          <w:i/>
        </w:rPr>
        <w:t xml:space="preserve">cubata </w:t>
      </w:r>
      <w:r w:rsidRPr="005F64CF">
        <w:t xml:space="preserve">. </w:t>
      </w:r>
    </w:p>
    <w:p w14:paraId="16A16A71" w14:textId="77777777" w:rsidR="005F64CF" w:rsidRPr="005F64CF" w:rsidRDefault="005F64CF" w:rsidP="005F64CF">
      <w:pPr>
        <w:spacing w:after="0" w:line="240" w:lineRule="auto"/>
        <w:rPr>
          <w:b/>
        </w:rPr>
      </w:pPr>
      <w:r w:rsidRPr="005F64CF">
        <w:rPr>
          <w:b/>
        </w:rPr>
        <w:t>¿QUÉ ES UNA UBE?</w:t>
      </w:r>
    </w:p>
    <w:p w14:paraId="497D29FF" w14:textId="77777777" w:rsidR="005F64CF" w:rsidRPr="005F64CF" w:rsidRDefault="005F64CF" w:rsidP="005F64CF">
      <w:pPr>
        <w:spacing w:after="0" w:line="240" w:lineRule="auto"/>
      </w:pPr>
      <w:r w:rsidRPr="005F64CF">
        <w:rPr>
          <w:rFonts w:ascii="Times New Roman" w:eastAsia="Times New Roman" w:hAnsi="Times New Roman" w:cs="Times New Roman"/>
          <w:noProof/>
        </w:rPr>
        <w:drawing>
          <wp:inline distT="0" distB="0" distL="0" distR="0" wp14:anchorId="248146CD" wp14:editId="0E85E471">
            <wp:extent cx="3944501" cy="503125"/>
            <wp:effectExtent l="0" t="0" r="0" b="0"/>
            <wp:docPr id="42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0"/>
                    <a:srcRect/>
                    <a:stretch>
                      <a:fillRect/>
                    </a:stretch>
                  </pic:blipFill>
                  <pic:spPr>
                    <a:xfrm>
                      <a:off x="0" y="0"/>
                      <a:ext cx="3944501" cy="503125"/>
                    </a:xfrm>
                    <a:prstGeom prst="rect">
                      <a:avLst/>
                    </a:prstGeom>
                    <a:ln/>
                  </pic:spPr>
                </pic:pic>
              </a:graphicData>
            </a:graphic>
          </wp:inline>
        </w:drawing>
      </w:r>
    </w:p>
    <w:p w14:paraId="61C0F746" w14:textId="77777777" w:rsidR="005F64CF" w:rsidRPr="005F64CF" w:rsidRDefault="005F64CF" w:rsidP="005F64CF">
      <w:pPr>
        <w:spacing w:after="0" w:line="240" w:lineRule="auto"/>
      </w:pPr>
      <w:r w:rsidRPr="005F64CF">
        <w:t>La Alcoholemia (gramos de alcohol por litro de sangre) aumenta en relación con el volumen de alcohol ingerido y según la graduación de la bebida.</w:t>
      </w:r>
    </w:p>
    <w:p w14:paraId="42DB17E3" w14:textId="77777777" w:rsidR="005F64CF" w:rsidRPr="005F64CF" w:rsidRDefault="005F64CF" w:rsidP="005F64CF">
      <w:pPr>
        <w:spacing w:after="0" w:line="240" w:lineRule="auto"/>
        <w:rPr>
          <w:b/>
        </w:rPr>
      </w:pPr>
      <w:r w:rsidRPr="005F64CF">
        <w:rPr>
          <w:rFonts w:ascii="Times New Roman" w:eastAsia="Times New Roman" w:hAnsi="Times New Roman" w:cs="Times New Roman"/>
          <w:noProof/>
          <w:sz w:val="24"/>
          <w:szCs w:val="24"/>
        </w:rPr>
        <w:drawing>
          <wp:inline distT="0" distB="0" distL="0" distR="0" wp14:anchorId="41997ED8" wp14:editId="38A3FC5C">
            <wp:extent cx="4084187" cy="2155164"/>
            <wp:effectExtent l="0" t="0" r="0" b="0"/>
            <wp:docPr id="42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t="2336" r="10203"/>
                    <a:stretch>
                      <a:fillRect/>
                    </a:stretch>
                  </pic:blipFill>
                  <pic:spPr>
                    <a:xfrm>
                      <a:off x="0" y="0"/>
                      <a:ext cx="4084187" cy="2155164"/>
                    </a:xfrm>
                    <a:prstGeom prst="rect">
                      <a:avLst/>
                    </a:prstGeom>
                    <a:ln/>
                  </pic:spPr>
                </pic:pic>
              </a:graphicData>
            </a:graphic>
          </wp:inline>
        </w:drawing>
      </w:r>
    </w:p>
    <w:p w14:paraId="6A304909" w14:textId="77777777" w:rsidR="005F64CF" w:rsidRPr="005F64CF" w:rsidRDefault="005F64CF" w:rsidP="005F64CF">
      <w:pPr>
        <w:spacing w:after="0" w:line="240" w:lineRule="auto"/>
        <w:rPr>
          <w:b/>
        </w:rPr>
      </w:pPr>
    </w:p>
    <w:p w14:paraId="596EDBD9" w14:textId="77777777" w:rsidR="005F64CF" w:rsidRPr="005F64CF" w:rsidRDefault="005F64CF" w:rsidP="005F64CF">
      <w:pPr>
        <w:spacing w:after="0" w:line="240" w:lineRule="auto"/>
      </w:pPr>
      <w:r w:rsidRPr="005F64CF">
        <w:rPr>
          <w:b/>
        </w:rPr>
        <w:t xml:space="preserve">¿QUÉ ES LA GRADUACIÓN DE LA BEBIDA? </w:t>
      </w:r>
    </w:p>
    <w:p w14:paraId="0CF4FE29" w14:textId="77777777" w:rsidR="005F64CF" w:rsidRPr="005F64CF" w:rsidRDefault="005F64CF" w:rsidP="005F64CF">
      <w:pPr>
        <w:spacing w:after="0" w:line="240" w:lineRule="auto"/>
      </w:pPr>
      <w:r w:rsidRPr="005F64CF">
        <w:t>La graduación de una bebida es el porcentaje de alcohol puro que contiene ésta, es decir, su concentración por 100 ml. Ejemplo: una bebida con graduación 42º, contiene 42 ml de alcohol puro por cada 100 ml de bebida.</w:t>
      </w:r>
    </w:p>
    <w:p w14:paraId="2DC714B5"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t xml:space="preserve"> </w:t>
      </w:r>
    </w:p>
    <w:p w14:paraId="497224DE" w14:textId="77777777" w:rsidR="005F64CF" w:rsidRPr="005F64CF" w:rsidRDefault="005F64CF" w:rsidP="005F64CF">
      <w:pPr>
        <w:spacing w:after="120" w:line="240" w:lineRule="auto"/>
        <w:rPr>
          <w:b/>
        </w:rPr>
      </w:pPr>
    </w:p>
    <w:p w14:paraId="3AFD2C92" w14:textId="77777777" w:rsidR="005F64CF" w:rsidRPr="005F64CF" w:rsidRDefault="005F64CF" w:rsidP="005F64CF">
      <w:pPr>
        <w:spacing w:after="120" w:line="240" w:lineRule="auto"/>
        <w:rPr>
          <w:b/>
        </w:rPr>
      </w:pPr>
      <w:r w:rsidRPr="005F64CF">
        <w:rPr>
          <w:b/>
        </w:rPr>
        <w:lastRenderedPageBreak/>
        <w:t>APRENDE A CALCULAR LOS NIVELES DE ALCOHOLEMIA</w:t>
      </w:r>
    </w:p>
    <w:p w14:paraId="1DA3A14D" w14:textId="77777777" w:rsidR="005F64CF" w:rsidRPr="005F64CF" w:rsidRDefault="005F64CF" w:rsidP="005F64CF">
      <w:pPr>
        <w:spacing w:after="120" w:line="240" w:lineRule="auto"/>
        <w:rPr>
          <w:rFonts w:ascii="Times New Roman" w:eastAsia="Times New Roman" w:hAnsi="Times New Roman" w:cs="Times New Roman"/>
          <w:sz w:val="24"/>
          <w:szCs w:val="24"/>
        </w:rPr>
      </w:pPr>
      <w:r w:rsidRPr="005F64CF">
        <w:t xml:space="preserve">Cálculo de gramos de </w:t>
      </w:r>
      <w:r w:rsidRPr="005F64CF">
        <w:rPr>
          <w:b/>
        </w:rPr>
        <w:t xml:space="preserve">alcohol de una bebida:       </w:t>
      </w:r>
      <w:r w:rsidRPr="005F64CF">
        <w:rPr>
          <w:rFonts w:ascii="Times New Roman" w:eastAsia="Times New Roman" w:hAnsi="Times New Roman" w:cs="Times New Roman"/>
          <w:sz w:val="24"/>
          <w:szCs w:val="24"/>
        </w:rPr>
        <w:t xml:space="preserve"> </w:t>
      </w:r>
    </w:p>
    <w:p w14:paraId="296FCCA8" w14:textId="77777777" w:rsidR="005F64CF" w:rsidRPr="005F64CF" w:rsidRDefault="005F64CF" w:rsidP="005F64CF">
      <w:pPr>
        <w:spacing w:after="120" w:line="240" w:lineRule="auto"/>
        <w:rPr>
          <w:sz w:val="24"/>
          <w:szCs w:val="24"/>
        </w:rPr>
      </w:pPr>
      <w:r w:rsidRPr="005F64CF">
        <w:rPr>
          <w:rFonts w:ascii="Times New Roman" w:eastAsia="Times New Roman" w:hAnsi="Times New Roman" w:cs="Times New Roman"/>
          <w:noProof/>
          <w:sz w:val="24"/>
          <w:szCs w:val="24"/>
        </w:rPr>
        <w:drawing>
          <wp:inline distT="0" distB="0" distL="0" distR="0" wp14:anchorId="061531BD" wp14:editId="7621CABE">
            <wp:extent cx="5094646" cy="523957"/>
            <wp:effectExtent l="0" t="0" r="0" b="0"/>
            <wp:docPr id="42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2"/>
                    <a:srcRect/>
                    <a:stretch>
                      <a:fillRect/>
                    </a:stretch>
                  </pic:blipFill>
                  <pic:spPr>
                    <a:xfrm>
                      <a:off x="0" y="0"/>
                      <a:ext cx="5094646" cy="523957"/>
                    </a:xfrm>
                    <a:prstGeom prst="rect">
                      <a:avLst/>
                    </a:prstGeom>
                    <a:ln/>
                  </pic:spPr>
                </pic:pic>
              </a:graphicData>
            </a:graphic>
          </wp:inline>
        </w:drawing>
      </w:r>
    </w:p>
    <w:p w14:paraId="410B2006" w14:textId="77777777" w:rsidR="005F64CF" w:rsidRPr="005F64CF" w:rsidRDefault="005F64CF" w:rsidP="005F64CF">
      <w:pPr>
        <w:spacing w:before="120" w:after="0" w:line="240" w:lineRule="auto"/>
        <w:rPr>
          <w:b/>
          <w:sz w:val="24"/>
          <w:szCs w:val="24"/>
        </w:rPr>
      </w:pPr>
      <w:r w:rsidRPr="005F64CF">
        <w:rPr>
          <w:sz w:val="24"/>
          <w:szCs w:val="24"/>
        </w:rPr>
        <w:t xml:space="preserve">Cálculo del </w:t>
      </w:r>
      <w:r w:rsidRPr="005F64CF">
        <w:rPr>
          <w:b/>
          <w:sz w:val="24"/>
          <w:szCs w:val="24"/>
        </w:rPr>
        <w:t>nivel de alcoholemia en una persona:</w:t>
      </w:r>
    </w:p>
    <w:p w14:paraId="62D85B99" w14:textId="77777777" w:rsidR="005F64CF" w:rsidRPr="005F64CF" w:rsidRDefault="005F64CF" w:rsidP="005F64CF">
      <w:pPr>
        <w:spacing w:after="0" w:line="240" w:lineRule="auto"/>
      </w:pPr>
      <w:r w:rsidRPr="005F64CF">
        <w:t>La fórmula para calcular el nivel de alcoholemia es distinta según el sexo (factor de conversión 0,7 en los hombres y 0,6 en las mujeres). Esta diferencia es debida a la distinta composición de grasa y agua en los tejidos y órganos de cada sexo, así como sus diferentes cantidades de enzimas de degradación del alcohol.</w:t>
      </w:r>
    </w:p>
    <w:p w14:paraId="213ED91F" w14:textId="77777777" w:rsidR="005F64CF" w:rsidRPr="005F64CF" w:rsidRDefault="005F64CF" w:rsidP="005F64CF">
      <w:pPr>
        <w:spacing w:after="0" w:line="240" w:lineRule="auto"/>
      </w:pPr>
    </w:p>
    <w:p w14:paraId="031C3A41" w14:textId="77777777" w:rsidR="005F64CF" w:rsidRPr="005F64CF" w:rsidRDefault="005F64CF" w:rsidP="005F64CF">
      <w:pPr>
        <w:spacing w:after="0" w:line="240" w:lineRule="auto"/>
        <w:rPr>
          <w:sz w:val="24"/>
          <w:szCs w:val="24"/>
        </w:rPr>
      </w:pPr>
      <w:r w:rsidRPr="005F64CF">
        <w:rPr>
          <w:sz w:val="24"/>
          <w:szCs w:val="24"/>
        </w:rPr>
        <w:t xml:space="preserve"> </w:t>
      </w:r>
      <w:r w:rsidRPr="005F64CF">
        <w:rPr>
          <w:noProof/>
          <w:sz w:val="24"/>
          <w:szCs w:val="24"/>
        </w:rPr>
        <w:drawing>
          <wp:inline distT="0" distB="0" distL="0" distR="0" wp14:anchorId="096BC5E0" wp14:editId="0692D6C1">
            <wp:extent cx="2390279" cy="2085542"/>
            <wp:effectExtent l="0" t="0" r="0" b="0"/>
            <wp:docPr id="4219" name="image6.gif" descr="https://www.alcoholysociedad.org/alcohol/images/UBE/Calculo-azul.gif"/>
            <wp:cNvGraphicFramePr/>
            <a:graphic xmlns:a="http://schemas.openxmlformats.org/drawingml/2006/main">
              <a:graphicData uri="http://schemas.openxmlformats.org/drawingml/2006/picture">
                <pic:pic xmlns:pic="http://schemas.openxmlformats.org/drawingml/2006/picture">
                  <pic:nvPicPr>
                    <pic:cNvPr id="0" name="image6.gif" descr="https://www.alcoholysociedad.org/alcohol/images/UBE/Calculo-azul.gif"/>
                    <pic:cNvPicPr preferRelativeResize="0"/>
                  </pic:nvPicPr>
                  <pic:blipFill>
                    <a:blip r:embed="rId103"/>
                    <a:srcRect/>
                    <a:stretch>
                      <a:fillRect/>
                    </a:stretch>
                  </pic:blipFill>
                  <pic:spPr>
                    <a:xfrm>
                      <a:off x="0" y="0"/>
                      <a:ext cx="2390279" cy="2085542"/>
                    </a:xfrm>
                    <a:prstGeom prst="rect">
                      <a:avLst/>
                    </a:prstGeom>
                    <a:ln/>
                  </pic:spPr>
                </pic:pic>
              </a:graphicData>
            </a:graphic>
          </wp:inline>
        </w:drawing>
      </w:r>
    </w:p>
    <w:p w14:paraId="6CF387BB" w14:textId="77777777" w:rsidR="005F64CF" w:rsidRPr="005F64CF" w:rsidRDefault="005F64CF" w:rsidP="005F64CF">
      <w:pPr>
        <w:spacing w:after="0" w:line="240" w:lineRule="auto"/>
        <w:rPr>
          <w:b/>
          <w:sz w:val="24"/>
          <w:szCs w:val="24"/>
        </w:rPr>
      </w:pPr>
    </w:p>
    <w:p w14:paraId="55AB1303" w14:textId="77777777" w:rsidR="005F64CF" w:rsidRPr="005F64CF" w:rsidRDefault="005F64CF" w:rsidP="005F64CF">
      <w:pPr>
        <w:spacing w:after="280" w:line="240" w:lineRule="auto"/>
        <w:rPr>
          <w:b/>
        </w:rPr>
      </w:pPr>
      <w:r w:rsidRPr="005F64CF">
        <w:rPr>
          <w:b/>
        </w:rPr>
        <w:t xml:space="preserve">CALCULA SI BEBES DEMASIADO. </w:t>
      </w:r>
    </w:p>
    <w:p w14:paraId="1F05313C" w14:textId="77777777" w:rsidR="005F64CF" w:rsidRPr="005F64CF" w:rsidRDefault="005F64CF" w:rsidP="005F64CF">
      <w:pPr>
        <w:spacing w:before="280" w:after="280" w:line="240" w:lineRule="auto"/>
      </w:pPr>
      <w:r w:rsidRPr="005F64CF">
        <w:t xml:space="preserve">Si quieres conocer cuáles son tus hábitos de consumo, entra en la </w:t>
      </w:r>
      <w:hyperlink r:id="rId104">
        <w:r w:rsidRPr="005F64CF">
          <w:rPr>
            <w:color w:val="0000FF"/>
            <w:u w:val="single"/>
          </w:rPr>
          <w:t>https://www.rccc.eu/calculadoras/OH.html</w:t>
        </w:r>
      </w:hyperlink>
      <w:r w:rsidRPr="005F64CF">
        <w:t xml:space="preserve"> e introduce, de forma completamente anónima y muy rápida, la información básica que se pide. </w:t>
      </w:r>
    </w:p>
    <w:p w14:paraId="253E87CA" w14:textId="77777777" w:rsidR="005F64CF" w:rsidRPr="005F64CF" w:rsidRDefault="005F64CF" w:rsidP="005F64CF">
      <w:pPr>
        <w:spacing w:after="120" w:line="240" w:lineRule="auto"/>
        <w:rPr>
          <w:b/>
        </w:rPr>
      </w:pPr>
      <w:r w:rsidRPr="005F64CF">
        <w:rPr>
          <w:b/>
        </w:rPr>
        <w:t>7. PREPARAMOS LA ENCUESTA Y ENSAYAMOS LOS CÁLCULOS</w:t>
      </w:r>
    </w:p>
    <w:p w14:paraId="6AEC24AD" w14:textId="77777777" w:rsidR="005F64CF" w:rsidRPr="005F64CF" w:rsidRDefault="005F64CF" w:rsidP="005F64CF">
      <w:pPr>
        <w:spacing w:after="120" w:line="240" w:lineRule="auto"/>
        <w:rPr>
          <w:b/>
        </w:rPr>
      </w:pPr>
      <w:r w:rsidRPr="005F64CF">
        <w:lastRenderedPageBreak/>
        <w:t>Comenzamos la sesión elaborando una encuesta por equipo. Podéis registrar los datos de la encuesta en una tabla. Es necesario que preguntéis sobre:</w:t>
      </w:r>
    </w:p>
    <w:p w14:paraId="0047E7F4" w14:textId="77777777" w:rsidR="005F64CF" w:rsidRPr="005F64CF" w:rsidRDefault="005F64CF" w:rsidP="005E5CE2">
      <w:pPr>
        <w:spacing w:after="0" w:line="240" w:lineRule="auto"/>
        <w:textDirection w:val="btLr"/>
        <w:textAlignment w:val="top"/>
        <w:outlineLvl w:val="0"/>
      </w:pPr>
      <w:r w:rsidRPr="005F64CF">
        <w:t>Edad, sexo y peso (masa) del encuestado.</w:t>
      </w:r>
    </w:p>
    <w:p w14:paraId="619A2CB8" w14:textId="77777777" w:rsidR="005F64CF" w:rsidRPr="005F64CF" w:rsidRDefault="005F64CF" w:rsidP="005E5CE2">
      <w:pPr>
        <w:spacing w:after="0" w:line="240" w:lineRule="auto"/>
        <w:textDirection w:val="btLr"/>
        <w:textAlignment w:val="top"/>
        <w:outlineLvl w:val="0"/>
      </w:pPr>
      <w:r w:rsidRPr="005F64CF">
        <w:t>Situación y lugar de consumo a la que se hace referencia.</w:t>
      </w:r>
    </w:p>
    <w:p w14:paraId="72B267B5" w14:textId="77777777" w:rsidR="005F64CF" w:rsidRPr="005F64CF" w:rsidRDefault="005F64CF" w:rsidP="005E5CE2">
      <w:pPr>
        <w:spacing w:after="0" w:line="240" w:lineRule="auto"/>
        <w:textDirection w:val="btLr"/>
        <w:textAlignment w:val="top"/>
        <w:outlineLvl w:val="0"/>
      </w:pPr>
      <w:r w:rsidRPr="005F64CF">
        <w:t>Tipo de bebidas consumidas y cantidades probables de consumo.</w:t>
      </w:r>
    </w:p>
    <w:p w14:paraId="41418350" w14:textId="77777777" w:rsidR="005F64CF" w:rsidRPr="005F64CF" w:rsidRDefault="005F64CF" w:rsidP="005F64CF">
      <w:pPr>
        <w:spacing w:after="120" w:line="240" w:lineRule="auto"/>
      </w:pPr>
      <w:r w:rsidRPr="005F64CF">
        <w:t>Es importante que registres los datos en la tabla cuando hagas las encuestas para poder luego poner en común los datos con el resto del equipo. Trata de preguntar a personas adultas, de distinta edad, por distintos escenarios (celebración, comida de empresa, comida con amigos o familiares, conciertos, botellón...). Es necesario que decidáis qué tres escenarios serán los que vais a considerar y las preguntas serán sobre ellos.</w:t>
      </w:r>
    </w:p>
    <w:p w14:paraId="095777F2" w14:textId="77777777" w:rsidR="005F64CF" w:rsidRPr="005F64CF" w:rsidRDefault="005F64CF" w:rsidP="005F64CF">
      <w:pPr>
        <w:spacing w:after="120" w:line="240" w:lineRule="auto"/>
      </w:pPr>
      <w:r w:rsidRPr="005F64CF">
        <w:t>Ahora debéis suponer un consumo real para cada una de las situaciones sobre las que preguntáis. Tendréis que calcular la masa de alcohol que se consume en cada uno de los escenarios, comprobar que los resultados son coherentes y completar en el diario de aprendizaje la quinta sesión. Antes de la siguiente sesión habéis tenido que hacer las encuestas y poner en común los datos que habéis obtenido. Lo ideal es que promediéis la masa y la edad de los hombres y mujeres encuestadas, pero diferenciándolos por sexo. También tenéis que hacer un promedio de los consumos que os han dicho en cada escenario.</w:t>
      </w:r>
    </w:p>
    <w:p w14:paraId="7BA13742" w14:textId="77777777" w:rsidR="005F64CF" w:rsidRPr="005F64CF" w:rsidRDefault="005F64CF" w:rsidP="005F64CF">
      <w:pPr>
        <w:spacing w:after="120" w:line="240" w:lineRule="auto"/>
      </w:pPr>
      <w:r w:rsidRPr="005F64CF">
        <w:rPr>
          <w:b/>
        </w:rPr>
        <w:t>¡Ahora tienes que decidir!</w:t>
      </w:r>
    </w:p>
    <w:p w14:paraId="72D1CF97" w14:textId="77777777" w:rsidR="005F64CF" w:rsidRPr="005F64CF" w:rsidRDefault="005F64CF" w:rsidP="005F64CF">
      <w:pPr>
        <w:spacing w:after="120" w:line="240" w:lineRule="auto"/>
        <w:rPr>
          <w:b/>
        </w:rPr>
      </w:pPr>
      <w:r w:rsidRPr="005F64CF">
        <w:rPr>
          <w:b/>
        </w:rPr>
        <w:t>8. ANALIZAMOS LOS DATOS Y SACAMOS CONCLUSIONES</w:t>
      </w:r>
    </w:p>
    <w:p w14:paraId="7615D45B" w14:textId="77777777" w:rsidR="005F64CF" w:rsidRPr="005F64CF" w:rsidRDefault="005F64CF" w:rsidP="005F64CF">
      <w:pPr>
        <w:spacing w:after="120" w:line="240" w:lineRule="auto"/>
      </w:pPr>
      <w:r w:rsidRPr="005F64CF">
        <w:t>Vas a visitar la web de la DGT (Dirección General de Tráfico). Para ello vete a la primera o la segunda sesión y clica en el enlace de fondo rojo. Encontrarás mucha información sobre el consumo de alcohol y la conducción. Tienes que decidir si sería legal conducir con los datos de alcohol en sangre que habéis calculado, incluso si crees que la conducción sería aconsejable o no. Recuerda escribirlo en el diario de aprendizaje, completa la «sesión 5» y la autoevaluación. Con ello habrás finalizado la actividad y estará lista para ser evaluada.</w:t>
      </w:r>
    </w:p>
    <w:p w14:paraId="3E8094AE" w14:textId="77777777" w:rsidR="005F64CF" w:rsidRPr="005F64CF" w:rsidRDefault="005F64CF" w:rsidP="005F64CF">
      <w:pPr>
        <w:spacing w:after="120" w:line="240" w:lineRule="auto"/>
      </w:pPr>
      <w:r w:rsidRPr="005F64CF">
        <w:t xml:space="preserve">Ya solo os queda </w:t>
      </w:r>
      <w:r w:rsidRPr="005F64CF">
        <w:rPr>
          <w:b/>
        </w:rPr>
        <w:t>idear un eslogan</w:t>
      </w:r>
      <w:r w:rsidRPr="005F64CF">
        <w:t xml:space="preserve"> que dé respuesta a la pregunta inicial de esta actividad de clase</w:t>
      </w:r>
    </w:p>
    <w:p w14:paraId="65D4A728" w14:textId="77777777" w:rsidR="005F64CF" w:rsidRPr="005F64CF" w:rsidRDefault="005F64CF" w:rsidP="005F64CF">
      <w:pPr>
        <w:spacing w:after="120" w:line="240" w:lineRule="auto"/>
      </w:pPr>
      <w:r w:rsidRPr="005F64CF">
        <w:rPr>
          <w:rFonts w:ascii="Times New Roman" w:eastAsia="Times New Roman" w:hAnsi="Times New Roman" w:cs="Times New Roman"/>
          <w:noProof/>
          <w:sz w:val="24"/>
          <w:szCs w:val="24"/>
        </w:rPr>
        <w:lastRenderedPageBreak/>
        <w:drawing>
          <wp:inline distT="0" distB="0" distL="0" distR="0" wp14:anchorId="4A455C51" wp14:editId="61F35DB9">
            <wp:extent cx="2811338" cy="2310701"/>
            <wp:effectExtent l="0" t="0" r="0" b="0"/>
            <wp:docPr id="4220" name="image7.png" descr="A cuántos gramos de alcohol equivale cada bebida? -- Autobild.es"/>
            <wp:cNvGraphicFramePr/>
            <a:graphic xmlns:a="http://schemas.openxmlformats.org/drawingml/2006/main">
              <a:graphicData uri="http://schemas.openxmlformats.org/drawingml/2006/picture">
                <pic:pic xmlns:pic="http://schemas.openxmlformats.org/drawingml/2006/picture">
                  <pic:nvPicPr>
                    <pic:cNvPr id="0" name="image7.png" descr="A cuántos gramos de alcohol equivale cada bebida? -- Autobild.es"/>
                    <pic:cNvPicPr preferRelativeResize="0"/>
                  </pic:nvPicPr>
                  <pic:blipFill>
                    <a:blip r:embed="rId105"/>
                    <a:srcRect l="7849" r="1412" b="4686"/>
                    <a:stretch>
                      <a:fillRect/>
                    </a:stretch>
                  </pic:blipFill>
                  <pic:spPr>
                    <a:xfrm>
                      <a:off x="0" y="0"/>
                      <a:ext cx="2811338" cy="2310701"/>
                    </a:xfrm>
                    <a:prstGeom prst="rect">
                      <a:avLst/>
                    </a:prstGeom>
                    <a:ln/>
                  </pic:spPr>
                </pic:pic>
              </a:graphicData>
            </a:graphic>
          </wp:inline>
        </w:drawing>
      </w:r>
    </w:p>
    <w:p w14:paraId="2A1DA278" w14:textId="77777777" w:rsidR="005F64CF" w:rsidRPr="005F64CF" w:rsidRDefault="005F64CF" w:rsidP="005F64CF">
      <w:pPr>
        <w:spacing w:before="120" w:after="0" w:line="240" w:lineRule="auto"/>
        <w:rPr>
          <w:b/>
          <w:color w:val="A64C0E"/>
          <w:sz w:val="28"/>
          <w:szCs w:val="28"/>
        </w:rPr>
      </w:pPr>
      <w:r w:rsidRPr="005F64CF">
        <w:rPr>
          <w:b/>
          <w:color w:val="A64C0E"/>
          <w:sz w:val="28"/>
          <w:szCs w:val="28"/>
        </w:rPr>
        <w:t>SITUACIÓN DE APRENDIZAJE 6  Ámbito Científico-Tecnológico 3º Diversificación</w:t>
      </w:r>
    </w:p>
    <w:p w14:paraId="4DEE8F83" w14:textId="77777777" w:rsidR="005F64CF" w:rsidRPr="005F64CF" w:rsidRDefault="005F64CF" w:rsidP="005F64CF">
      <w:pPr>
        <w:spacing w:before="120" w:after="0" w:line="240" w:lineRule="auto"/>
        <w:rPr>
          <w:color w:val="0066CC"/>
          <w:sz w:val="24"/>
          <w:szCs w:val="24"/>
        </w:rPr>
      </w:pPr>
      <w:r w:rsidRPr="005F64CF">
        <w:rPr>
          <w:b/>
          <w:color w:val="0066CC"/>
          <w:sz w:val="28"/>
          <w:szCs w:val="28"/>
        </w:rPr>
        <w:t>SA  6   VIAJE AL INTERIOR DEL CUERPO HUMANO</w:t>
      </w:r>
    </w:p>
    <w:p w14:paraId="54047E17" w14:textId="77777777" w:rsidR="005F64CF" w:rsidRPr="005F64CF" w:rsidRDefault="005F64CF" w:rsidP="005F64CF">
      <w:pPr>
        <w:spacing w:before="203" w:after="0" w:line="360" w:lineRule="auto"/>
        <w:rPr>
          <w:b/>
          <w:color w:val="000000"/>
        </w:rPr>
      </w:pPr>
    </w:p>
    <w:p w14:paraId="4B66089A"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1C1C632B" w14:textId="77777777" w:rsidTr="005F64CF">
        <w:trPr>
          <w:trHeight w:val="1651"/>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4EA64" w14:textId="77777777" w:rsidR="005F64CF" w:rsidRPr="005F64CF" w:rsidRDefault="005F64CF" w:rsidP="005F64CF">
            <w:pPr>
              <w:spacing w:before="11"/>
            </w:pPr>
            <w:r w:rsidRPr="005F64CF">
              <w:t>• TÍTULO: Viaje al interior del cuerpo humano</w:t>
            </w:r>
          </w:p>
          <w:p w14:paraId="4E80CE20" w14:textId="77777777" w:rsidR="005F64CF" w:rsidRPr="005F64CF" w:rsidRDefault="005F64CF" w:rsidP="005F64CF">
            <w:pPr>
              <w:spacing w:before="11"/>
            </w:pPr>
            <w:r w:rsidRPr="005F64CF">
              <w:t xml:space="preserve">• ETAPA: ESO </w:t>
            </w:r>
          </w:p>
          <w:p w14:paraId="3E708C9F" w14:textId="77777777" w:rsidR="005F64CF" w:rsidRPr="005F64CF" w:rsidRDefault="005F64CF" w:rsidP="005F64CF">
            <w:pPr>
              <w:spacing w:before="11"/>
            </w:pPr>
            <w:r w:rsidRPr="005F64CF">
              <w:t>• CURSO: 3º Diversificación</w:t>
            </w:r>
          </w:p>
          <w:p w14:paraId="7ECF9848" w14:textId="77777777" w:rsidR="005F64CF" w:rsidRPr="005F64CF" w:rsidRDefault="005F64CF" w:rsidP="005F64CF">
            <w:pPr>
              <w:spacing w:before="11"/>
            </w:pPr>
            <w:r w:rsidRPr="005F64CF">
              <w:t>• MATERIA/MATERIAS:  Ámbito Científico-Tecnológico</w:t>
            </w:r>
          </w:p>
          <w:p w14:paraId="7D121144" w14:textId="77777777" w:rsidR="005F64CF" w:rsidRPr="005F64CF" w:rsidRDefault="005F64CF" w:rsidP="005F64CF">
            <w:pPr>
              <w:spacing w:before="11"/>
            </w:pPr>
            <w:r w:rsidRPr="005F64CF">
              <w:lastRenderedPageBreak/>
              <w:t xml:space="preserve">• TEMPORALIZACIÓN: Segundo trimestre. 8 sesiones </w:t>
            </w:r>
          </w:p>
          <w:p w14:paraId="392D5B82" w14:textId="77777777" w:rsidR="005F64CF" w:rsidRPr="005F64CF" w:rsidRDefault="005F64CF" w:rsidP="005F64CF">
            <w:pPr>
              <w:spacing w:before="11"/>
              <w:rPr>
                <w:sz w:val="24"/>
                <w:szCs w:val="24"/>
              </w:rPr>
            </w:pPr>
            <w:r w:rsidRPr="005F64CF">
              <w:t>• PRODUCTO FINAL O EVIDENCIAS: Exposición con diapositivas y oral relacionada con una alteración de algún órgano del cuerpo humano</w:t>
            </w:r>
          </w:p>
        </w:tc>
      </w:tr>
    </w:tbl>
    <w:p w14:paraId="08153367" w14:textId="77777777" w:rsidR="005F64CF" w:rsidRPr="005F64CF" w:rsidRDefault="005F64CF" w:rsidP="005F64CF">
      <w:pPr>
        <w:spacing w:after="0" w:line="240" w:lineRule="auto"/>
        <w:rPr>
          <w:b/>
          <w:color w:val="000000"/>
        </w:rPr>
      </w:pPr>
    </w:p>
    <w:p w14:paraId="3061B489"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52DABF26" w14:textId="77777777" w:rsidTr="005F64CF">
        <w:trPr>
          <w:trHeight w:val="240"/>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57B580" w14:textId="77777777" w:rsidR="005F64CF" w:rsidRPr="005F64CF" w:rsidRDefault="005F64CF" w:rsidP="005F64CF">
            <w:pPr>
              <w:spacing w:before="11"/>
              <w:rPr>
                <w:sz w:val="24"/>
                <w:szCs w:val="24"/>
              </w:rPr>
            </w:pPr>
            <w:r w:rsidRPr="005F64CF">
              <w:t>Esta situación de aprendizaje tiene como finalidad que el alumnado conozca La fisiología de nuestros órganos y sistemas a través de la sangre. Se propone un recorrido (viaje)  dentro de los vasos sanguíneos por el aparato circulatorio, deteniéndonos en los diferentes órganos y sistemas a los que va irrigando. Es como si se subieran a un glóbulo rojo para ir conociendo cada órgano del cuerpo a donde llega.</w:t>
            </w:r>
          </w:p>
        </w:tc>
      </w:tr>
    </w:tbl>
    <w:p w14:paraId="2CE3F1DE" w14:textId="77777777" w:rsidR="005F64CF" w:rsidRPr="005F64CF" w:rsidRDefault="005F64CF" w:rsidP="005F64CF">
      <w:pPr>
        <w:spacing w:after="0" w:line="240" w:lineRule="auto"/>
        <w:rPr>
          <w:b/>
          <w:color w:val="000000"/>
        </w:rPr>
      </w:pPr>
    </w:p>
    <w:p w14:paraId="3FC29C0D" w14:textId="77777777" w:rsidR="005F64CF" w:rsidRPr="005F64CF" w:rsidRDefault="005F64CF" w:rsidP="005F64CF">
      <w:pPr>
        <w:spacing w:after="0" w:line="360" w:lineRule="auto"/>
        <w:rPr>
          <w:sz w:val="24"/>
          <w:szCs w:val="24"/>
        </w:rPr>
      </w:pPr>
      <w:r w:rsidRPr="005F64CF">
        <w:rPr>
          <w:b/>
          <w:color w:val="000000"/>
        </w:rPr>
        <w:t>2. JUSTIFICACIÓN/ DESCRIPCIÓN</w:t>
      </w:r>
    </w:p>
    <w:tbl>
      <w:tblPr>
        <w:tblW w:w="14266" w:type="dxa"/>
        <w:tblLayout w:type="fixed"/>
        <w:tblLook w:val="0400" w:firstRow="0" w:lastRow="0" w:firstColumn="0" w:lastColumn="0" w:noHBand="0" w:noVBand="1"/>
      </w:tblPr>
      <w:tblGrid>
        <w:gridCol w:w="14266"/>
      </w:tblGrid>
      <w:tr w:rsidR="005F64CF" w:rsidRPr="005F64CF" w14:paraId="11F44CBD" w14:textId="77777777" w:rsidTr="005F64CF">
        <w:trPr>
          <w:trHeight w:val="392"/>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E986BA" w14:textId="77777777" w:rsidR="005F64CF" w:rsidRPr="005F64CF" w:rsidRDefault="005F64CF" w:rsidP="005F64CF">
            <w:pPr>
              <w:ind w:right="57"/>
            </w:pPr>
            <w:r w:rsidRPr="005F64CF">
              <w:t>Esta situación de aprendizaje se centra en la sangre, pero no exclusivamente como parte del aparato circulatorio, sino como sistema de conexión de todo el organismo, lo que le proporciona un enfoque holístico. El objetivo de esta propuesta es repasar conceptos sobre los aparatos y sistemas estudiados durante el curso: aparato digestivo, aparato respiratorio, aparato excretor, aparato circulatorio y sistema inmunitario, y entender su interconexión.</w:t>
            </w:r>
          </w:p>
          <w:p w14:paraId="44E2458B" w14:textId="77777777" w:rsidR="005F64CF" w:rsidRPr="005F64CF" w:rsidRDefault="005F64CF" w:rsidP="005F64CF">
            <w:pPr>
              <w:ind w:right="57"/>
            </w:pPr>
            <w:r w:rsidRPr="005F64CF">
              <w:t xml:space="preserve">Para ello, proponemos una búsqueda colaborativa de información inicial sobre los componentes de la sangre relacionada con esos aparatos o sistemas estudiados para, una vez que se disponga de la información necesaria, poder resolver casos prácticos a través de distintos análisis de sangre, una de las herramientas más comunes y eficaces para poder detectar enfermedades o patologías. </w:t>
            </w:r>
          </w:p>
          <w:p w14:paraId="3792B346" w14:textId="77777777" w:rsidR="005F64CF" w:rsidRPr="005F64CF" w:rsidRDefault="005F64CF" w:rsidP="005F64CF">
            <w:pPr>
              <w:ind w:right="57"/>
            </w:pPr>
            <w:r w:rsidRPr="005F64CF">
              <w:t>Nuestra propuesta permitirá que los alumnos-as adquieran y/o desarrollen destrezas propias de la metodología científica, consolidando la autonomía y las habilidades necesarias para el trabajo colaborativo y la convivencia positiva. La finalidad es que el alumno-a comprenda la organización del cuerpo humano en niveles directamente relacionados.</w:t>
            </w:r>
          </w:p>
        </w:tc>
      </w:tr>
    </w:tbl>
    <w:p w14:paraId="6430AD00" w14:textId="77777777" w:rsidR="005F64CF" w:rsidRPr="005F64CF" w:rsidRDefault="005F64CF" w:rsidP="005F64CF">
      <w:pPr>
        <w:spacing w:after="0" w:line="240" w:lineRule="auto"/>
        <w:ind w:right="6"/>
        <w:jc w:val="right"/>
        <w:rPr>
          <w:sz w:val="24"/>
          <w:szCs w:val="24"/>
        </w:rPr>
      </w:pPr>
      <w:r w:rsidRPr="005F64CF">
        <w:rPr>
          <w:color w:val="000000"/>
        </w:rPr>
        <w:lastRenderedPageBreak/>
        <w:t> </w:t>
      </w:r>
    </w:p>
    <w:p w14:paraId="3A69B7A3" w14:textId="77777777" w:rsidR="005F64CF" w:rsidRPr="005F64CF" w:rsidRDefault="005F64CF" w:rsidP="005F64CF">
      <w:pPr>
        <w:spacing w:after="0"/>
        <w:rPr>
          <w:b/>
          <w:color w:val="000000"/>
        </w:rPr>
      </w:pPr>
    </w:p>
    <w:p w14:paraId="04B6AB81" w14:textId="77777777" w:rsidR="005F64CF" w:rsidRPr="005F64CF" w:rsidRDefault="005F64CF" w:rsidP="005F64CF">
      <w:pPr>
        <w:spacing w:after="0"/>
        <w:rPr>
          <w:b/>
          <w:color w:val="000000"/>
        </w:rPr>
      </w:pPr>
    </w:p>
    <w:p w14:paraId="6EDE2BAF" w14:textId="77777777" w:rsidR="005F64CF" w:rsidRPr="005F64CF" w:rsidRDefault="005F64CF" w:rsidP="005F64CF">
      <w:pPr>
        <w:spacing w:after="0"/>
        <w:rPr>
          <w:sz w:val="24"/>
          <w:szCs w:val="24"/>
        </w:rPr>
      </w:pPr>
      <w:r w:rsidRPr="005F64CF">
        <w:rPr>
          <w:b/>
          <w:color w:val="000000"/>
        </w:rPr>
        <w:t>3. CONCRECIÓN CURRICULAR</w:t>
      </w:r>
    </w:p>
    <w:tbl>
      <w:tblPr>
        <w:tblW w:w="14134" w:type="dxa"/>
        <w:tblLayout w:type="fixed"/>
        <w:tblLook w:val="0400" w:firstRow="0" w:lastRow="0" w:firstColumn="0" w:lastColumn="0" w:noHBand="0" w:noVBand="1"/>
      </w:tblPr>
      <w:tblGrid>
        <w:gridCol w:w="6621"/>
        <w:gridCol w:w="7513"/>
      </w:tblGrid>
      <w:tr w:rsidR="005F64CF" w:rsidRPr="005F64CF" w14:paraId="4F3F240F" w14:textId="77777777" w:rsidTr="005F64CF">
        <w:trPr>
          <w:trHeight w:val="278"/>
        </w:trPr>
        <w:tc>
          <w:tcPr>
            <w:tcW w:w="6621"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5C3EBEC6" w14:textId="77777777" w:rsidR="005F64CF" w:rsidRPr="005F64CF" w:rsidRDefault="005F64CF" w:rsidP="005F64CF">
            <w:pPr>
              <w:jc w:val="center"/>
              <w:rPr>
                <w:sz w:val="24"/>
                <w:szCs w:val="24"/>
              </w:rPr>
            </w:pPr>
            <w:r w:rsidRPr="005F64CF">
              <w:rPr>
                <w:b/>
                <w:color w:val="000000"/>
                <w:shd w:val="clear" w:color="auto" w:fill="F4B083"/>
              </w:rPr>
              <w:t>COMPETENCIA ESPECÍFICA </w:t>
            </w:r>
          </w:p>
        </w:tc>
        <w:tc>
          <w:tcPr>
            <w:tcW w:w="7513"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6E29A8D7" w14:textId="77777777" w:rsidR="005F64CF" w:rsidRPr="005F64CF" w:rsidRDefault="005F64CF" w:rsidP="005F64CF">
            <w:pPr>
              <w:jc w:val="center"/>
              <w:rPr>
                <w:sz w:val="24"/>
                <w:szCs w:val="24"/>
              </w:rPr>
            </w:pPr>
            <w:r w:rsidRPr="005F64CF">
              <w:rPr>
                <w:b/>
                <w:color w:val="000000"/>
                <w:shd w:val="clear" w:color="auto" w:fill="F4B083"/>
              </w:rPr>
              <w:t>CRITERIOS DE EVALUACIÓN </w:t>
            </w:r>
          </w:p>
        </w:tc>
      </w:tr>
      <w:tr w:rsidR="005F64CF" w:rsidRPr="005F64CF" w14:paraId="7989228B" w14:textId="77777777" w:rsidTr="005F64CF">
        <w:trPr>
          <w:trHeight w:val="2244"/>
        </w:trPr>
        <w:tc>
          <w:tcPr>
            <w:tcW w:w="66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4573947"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613D2CDC" w14:textId="77777777" w:rsidR="005F64CF" w:rsidRPr="005F64CF" w:rsidRDefault="005F64CF" w:rsidP="005F64CF">
            <w:pPr>
              <w:spacing w:before="12"/>
              <w:ind w:right="85"/>
              <w:rPr>
                <w:sz w:val="24"/>
                <w:szCs w:val="24"/>
                <w:lang w:val="en-US"/>
              </w:rPr>
            </w:pPr>
            <w:r w:rsidRPr="005F64CF">
              <w:rPr>
                <w:b/>
                <w:sz w:val="18"/>
                <w:szCs w:val="18"/>
                <w:lang w:val="en-US"/>
              </w:rPr>
              <w:t>CCL1, CCL2, CCL5,CP1, STEM4, STEM5, CD2, CD3, CPSAA2, CC1, CE3, CCEC2, CCEC4</w:t>
            </w:r>
          </w:p>
        </w:tc>
        <w:tc>
          <w:tcPr>
            <w:tcW w:w="751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2EEEC7C" w14:textId="77777777" w:rsidR="005F64CF" w:rsidRPr="005F64CF" w:rsidRDefault="005F64CF" w:rsidP="005F64CF">
            <w:pPr>
              <w:spacing w:after="120"/>
              <w:ind w:right="42"/>
              <w:rPr>
                <w:sz w:val="18"/>
                <w:szCs w:val="18"/>
              </w:rPr>
            </w:pPr>
            <w:r w:rsidRPr="005F64CF">
              <w:rPr>
                <w:sz w:val="18"/>
                <w:szCs w:val="18"/>
              </w:rPr>
              <w:t>9.1. Analizar conceptos y procesos relacionados con los saberes de Biología y Geología, Física y Química y Matemáticas, interpretando información en diferentes formatos (modelos, gráficos, tablas, diagramas,  esquemas, páginas web.), teniendo una actitud crítica, sacando conclusiones fundamentadas y usando adecuadamente los datos para la resolución de un problema.</w:t>
            </w:r>
          </w:p>
          <w:p w14:paraId="22F30E7D" w14:textId="77777777" w:rsidR="005F64CF" w:rsidRPr="005F64CF" w:rsidRDefault="005F64CF" w:rsidP="005F64CF">
            <w:pPr>
              <w:spacing w:after="120"/>
              <w:ind w:right="42"/>
              <w:rPr>
                <w:sz w:val="18"/>
                <w:szCs w:val="18"/>
              </w:rPr>
            </w:pPr>
            <w:r w:rsidRPr="005F64CF">
              <w:rPr>
                <w:sz w:val="18"/>
                <w:szCs w:val="18"/>
              </w:rPr>
              <w:t>9.2. Facilitar la comprensión y análisis de información relacionada con los saberes de la materia de Biolo-gía y Geología, Física y Química y Matemáticas, transmitiéndola de forma clara utilizando la terminología, lenguaje y el formato adecuados (modelos, gráficos, tablas, vídeos, informes, diagramas, fórmulas, esquemas, símbolos, contenidos digitales, etc.).</w:t>
            </w:r>
          </w:p>
          <w:p w14:paraId="617FA927" w14:textId="77777777" w:rsidR="005F64CF" w:rsidRPr="005F64CF" w:rsidRDefault="005F64CF" w:rsidP="005F64CF">
            <w:pPr>
              <w:spacing w:after="120"/>
              <w:ind w:right="42"/>
              <w:rPr>
                <w:sz w:val="18"/>
                <w:szCs w:val="18"/>
              </w:rPr>
            </w:pPr>
            <w:r w:rsidRPr="005F64CF">
              <w:rPr>
                <w:sz w:val="18"/>
                <w:szCs w:val="18"/>
              </w:rPr>
              <w:t>ACT.3.9.3.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r>
      <w:tr w:rsidR="005F64CF" w:rsidRPr="005F64CF" w14:paraId="5927B129" w14:textId="77777777" w:rsidTr="005F64CF">
        <w:trPr>
          <w:trHeight w:val="1401"/>
        </w:trPr>
        <w:tc>
          <w:tcPr>
            <w:tcW w:w="66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CFF257C"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t>10. Utilizar distintas plataformas digitales analizando, seleccionando y representando información científica veraz para fomentar el desarrollo personal, y resolver preguntas mediante la creación de materiales y su comunicación efectiva.</w:t>
            </w:r>
          </w:p>
          <w:p w14:paraId="034DCA9C" w14:textId="77777777" w:rsidR="005F64CF" w:rsidRPr="005F64CF" w:rsidRDefault="005F64CF" w:rsidP="005F64CF">
            <w:pPr>
              <w:ind w:right="126"/>
              <w:rPr>
                <w:b/>
                <w:sz w:val="18"/>
                <w:szCs w:val="18"/>
                <w:lang w:val="en-US"/>
              </w:rPr>
            </w:pPr>
            <w:r w:rsidRPr="005F64CF">
              <w:rPr>
                <w:b/>
                <w:sz w:val="18"/>
                <w:szCs w:val="18"/>
                <w:lang w:val="en-US"/>
              </w:rPr>
              <w:t>CCL2, CCL3, CP1,</w:t>
            </w:r>
            <w:r w:rsidRPr="005F64CF">
              <w:rPr>
                <w:b/>
                <w:sz w:val="24"/>
                <w:szCs w:val="24"/>
                <w:lang w:val="en-US"/>
              </w:rPr>
              <w:t xml:space="preserve"> </w:t>
            </w:r>
            <w:r w:rsidRPr="005F64CF">
              <w:rPr>
                <w:b/>
                <w:sz w:val="18"/>
                <w:szCs w:val="18"/>
                <w:lang w:val="en-US"/>
              </w:rPr>
              <w:t>STEM3, STEM4, CD1, CD2, CD3, CD4, CPSAA3, CPSAA4, CE3, CCEC3, CCEC4</w:t>
            </w:r>
          </w:p>
          <w:p w14:paraId="5A627DDD" w14:textId="77777777" w:rsidR="005F64CF" w:rsidRPr="005F64CF" w:rsidRDefault="005F64CF" w:rsidP="005F64CF">
            <w:pPr>
              <w:ind w:right="126"/>
              <w:rPr>
                <w:b/>
                <w:sz w:val="18"/>
                <w:szCs w:val="18"/>
                <w:lang w:val="en-US"/>
              </w:rPr>
            </w:pPr>
          </w:p>
          <w:p w14:paraId="0F837429" w14:textId="77777777" w:rsidR="005F64CF" w:rsidRPr="005F64CF" w:rsidRDefault="005F64CF" w:rsidP="005F64CF">
            <w:pPr>
              <w:ind w:right="126"/>
              <w:rPr>
                <w:sz w:val="24"/>
                <w:szCs w:val="24"/>
                <w:lang w:val="en-US"/>
              </w:rPr>
            </w:pPr>
          </w:p>
        </w:tc>
        <w:tc>
          <w:tcPr>
            <w:tcW w:w="751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10C1074" w14:textId="77777777" w:rsidR="005F64CF" w:rsidRPr="005F64CF" w:rsidRDefault="005F64CF" w:rsidP="005F64CF">
            <w:pPr>
              <w:spacing w:after="120"/>
              <w:ind w:right="42"/>
              <w:rPr>
                <w:sz w:val="18"/>
                <w:szCs w:val="18"/>
              </w:rPr>
            </w:pPr>
            <w:r w:rsidRPr="005F64CF">
              <w:rPr>
                <w:sz w:val="18"/>
                <w:szCs w:val="18"/>
              </w:rPr>
              <w:lastRenderedPageBreak/>
              <w:t>ACT.3.10.1.Representar y explicar con recursos tradicionales y digitales conceptos, procedimientos y resultados asociados a cuestiones básicas, seleccionando y organizando información de forma cooperativa, usando distintas fuentes, con respeto y reflexión de cada participante.</w:t>
            </w:r>
          </w:p>
          <w:p w14:paraId="06DFF787" w14:textId="77777777" w:rsidR="005F64CF" w:rsidRPr="005F64CF" w:rsidRDefault="005F64CF" w:rsidP="005F64CF">
            <w:pPr>
              <w:spacing w:before="120" w:after="120"/>
              <w:ind w:right="42"/>
              <w:rPr>
                <w:sz w:val="24"/>
                <w:szCs w:val="24"/>
              </w:rPr>
            </w:pPr>
            <w:r w:rsidRPr="005F64CF">
              <w:rPr>
                <w:sz w:val="18"/>
                <w:szCs w:val="18"/>
              </w:rPr>
              <w:t>ACT.3.10.2.Trabajar la consulta y elaboración de contenidos de información con base científica, con distintos medios, siguiendo las orientaciones del profesorado, comparando la información de las fuentes fiables con las pseudociencias y bulos.</w:t>
            </w:r>
          </w:p>
        </w:tc>
      </w:tr>
      <w:tr w:rsidR="005F64CF" w:rsidRPr="005F64CF" w14:paraId="6E2006EA" w14:textId="77777777" w:rsidTr="005F64CF">
        <w:trPr>
          <w:trHeight w:val="2873"/>
        </w:trPr>
        <w:tc>
          <w:tcPr>
            <w:tcW w:w="66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2C457CC"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en grupos heterogéneos para construir una identidad positiva, como base de una comunidad científica crítica, ética y eficiente, para comprender la importancia de la ciencia en la mejora de la sociedad, las aplicaciones y repercusiones de los avances científicos y analizar efectos de algunas acciones sobre el medioambiente y la salud, promover y adoptar hábitos que eviten o minimicen impactos medioambientales negativos, sean compatibles con un desarrollo sostenible y permitan mejorar la salud individual y colectiva, todo ello con el marco del entorno andaluz.</w:t>
            </w:r>
          </w:p>
          <w:p w14:paraId="21690826"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lang w:val="en-US"/>
              </w:rPr>
            </w:pPr>
            <w:r w:rsidRPr="005F64CF">
              <w:rPr>
                <w:b/>
                <w:color w:val="000000"/>
                <w:sz w:val="18"/>
                <w:szCs w:val="18"/>
                <w:lang w:val="en-US"/>
              </w:rPr>
              <w:t>CCL3, CCL5, CP3, STEM3, STEM5, CD3, CD4, CPSAA1, CPSAA2, CPSAA3, CC2, CC3, CC4, CE1, CE2</w:t>
            </w:r>
          </w:p>
        </w:tc>
        <w:tc>
          <w:tcPr>
            <w:tcW w:w="751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56A67E1" w14:textId="77777777" w:rsidR="005F64CF" w:rsidRPr="005F64CF" w:rsidRDefault="005F64CF" w:rsidP="005F64CF">
            <w:pPr>
              <w:spacing w:after="120"/>
              <w:ind w:right="42"/>
              <w:rPr>
                <w:sz w:val="18"/>
                <w:szCs w:val="18"/>
              </w:rPr>
            </w:pPr>
            <w:r w:rsidRPr="005F64CF">
              <w:rPr>
                <w:sz w:val="18"/>
                <w:szCs w:val="18"/>
              </w:rPr>
              <w:t>ACT.3.11.3.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r>
    </w:tbl>
    <w:p w14:paraId="5DB63997" w14:textId="77777777" w:rsidR="005F64CF" w:rsidRPr="005F64CF" w:rsidRDefault="005F64CF" w:rsidP="005F64CF">
      <w:pPr>
        <w:spacing w:after="240" w:line="240" w:lineRule="auto"/>
        <w:rPr>
          <w:sz w:val="24"/>
          <w:szCs w:val="24"/>
        </w:rPr>
      </w:pPr>
    </w:p>
    <w:tbl>
      <w:tblPr>
        <w:tblW w:w="14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76"/>
      </w:tblGrid>
      <w:tr w:rsidR="005F64CF" w:rsidRPr="005F64CF" w14:paraId="5F400679" w14:textId="77777777" w:rsidTr="005F64CF">
        <w:trPr>
          <w:trHeight w:val="246"/>
        </w:trPr>
        <w:tc>
          <w:tcPr>
            <w:tcW w:w="14276" w:type="dxa"/>
            <w:shd w:val="clear" w:color="auto" w:fill="F79646"/>
            <w:vAlign w:val="center"/>
          </w:tcPr>
          <w:p w14:paraId="32CC35FD" w14:textId="77777777" w:rsidR="005F64CF" w:rsidRPr="005F64CF" w:rsidRDefault="005F64CF" w:rsidP="005F64CF">
            <w:pPr>
              <w:spacing w:after="80" w:line="360" w:lineRule="auto"/>
              <w:jc w:val="center"/>
              <w:rPr>
                <w:b/>
                <w:sz w:val="24"/>
                <w:szCs w:val="24"/>
              </w:rPr>
            </w:pPr>
            <w:r w:rsidRPr="005F64CF">
              <w:rPr>
                <w:b/>
                <w:sz w:val="24"/>
                <w:szCs w:val="24"/>
              </w:rPr>
              <w:t>SABERES BÁSICOS</w:t>
            </w:r>
          </w:p>
        </w:tc>
      </w:tr>
      <w:tr w:rsidR="005F64CF" w:rsidRPr="005F64CF" w14:paraId="7BA3ADBA" w14:textId="77777777" w:rsidTr="005F64CF">
        <w:trPr>
          <w:trHeight w:val="501"/>
        </w:trPr>
        <w:tc>
          <w:tcPr>
            <w:tcW w:w="14276" w:type="dxa"/>
          </w:tcPr>
          <w:p w14:paraId="36452873" w14:textId="77777777" w:rsidR="005F64CF" w:rsidRPr="005F64CF" w:rsidRDefault="005F64CF" w:rsidP="005F64CF">
            <w:pPr>
              <w:spacing w:after="60" w:line="220" w:lineRule="auto"/>
              <w:rPr>
                <w:sz w:val="20"/>
                <w:szCs w:val="20"/>
              </w:rPr>
            </w:pPr>
            <w:r w:rsidRPr="005F64CF">
              <w:rPr>
                <w:sz w:val="20"/>
                <w:szCs w:val="20"/>
              </w:rPr>
              <w:t>ACT.2.F.2.1. Selección de técnicas cooperativas para optimizar el trabajo en equipo. Uso de conductas empáticas y estrategias para la gestión de conflictos.</w:t>
            </w:r>
          </w:p>
          <w:p w14:paraId="162D8B1D" w14:textId="77777777" w:rsidR="005F64CF" w:rsidRPr="005F64CF" w:rsidRDefault="005F64CF" w:rsidP="005F64CF">
            <w:pPr>
              <w:spacing w:after="60" w:line="220" w:lineRule="auto"/>
              <w:rPr>
                <w:sz w:val="20"/>
                <w:szCs w:val="20"/>
              </w:rPr>
            </w:pPr>
            <w:r w:rsidRPr="005F64CF">
              <w:rPr>
                <w:sz w:val="20"/>
                <w:szCs w:val="20"/>
              </w:rPr>
              <w:t>ACT.2.F.2.2. Métodos para la toma de decisiones adecuadas para resolver situaciones problemáticas</w:t>
            </w:r>
          </w:p>
          <w:p w14:paraId="6C3E8803" w14:textId="77777777" w:rsidR="005F64CF" w:rsidRPr="005F64CF" w:rsidRDefault="005F64CF" w:rsidP="005F64CF">
            <w:pPr>
              <w:spacing w:after="60" w:line="220" w:lineRule="auto"/>
              <w:rPr>
                <w:sz w:val="20"/>
                <w:szCs w:val="20"/>
              </w:rPr>
            </w:pPr>
            <w:r w:rsidRPr="005F64CF">
              <w:rPr>
                <w:sz w:val="20"/>
                <w:szCs w:val="20"/>
              </w:rPr>
              <w:t>ACT.2.F.3. Inclusión, respeto y diversidad</w:t>
            </w:r>
          </w:p>
          <w:p w14:paraId="35F4C8F0" w14:textId="77777777" w:rsidR="005F64CF" w:rsidRPr="005F64CF" w:rsidRDefault="005F64CF" w:rsidP="005F64CF">
            <w:pPr>
              <w:spacing w:after="60" w:line="220" w:lineRule="auto"/>
              <w:rPr>
                <w:sz w:val="20"/>
                <w:szCs w:val="20"/>
              </w:rPr>
            </w:pPr>
            <w:r w:rsidRPr="005F64CF">
              <w:rPr>
                <w:sz w:val="20"/>
                <w:szCs w:val="20"/>
              </w:rPr>
              <w:t>ACT.2.F.3.1. Promoción de actitudes inclusivas y aceptación de la diversidad presente en el aula y en la sociedad</w:t>
            </w:r>
          </w:p>
          <w:p w14:paraId="0ACD5DC2" w14:textId="77777777" w:rsidR="005F64CF" w:rsidRPr="005F64CF" w:rsidRDefault="005F64CF" w:rsidP="005F64CF">
            <w:pPr>
              <w:spacing w:after="60" w:line="220" w:lineRule="auto"/>
              <w:rPr>
                <w:sz w:val="20"/>
                <w:szCs w:val="20"/>
              </w:rPr>
            </w:pPr>
            <w:r w:rsidRPr="005F64CF">
              <w:rPr>
                <w:sz w:val="20"/>
                <w:szCs w:val="20"/>
              </w:rPr>
              <w:t>ACT.2.G.1.Utilización de metodologías propias de la investigación científica para la identificación y formulación de cuestiones, la elaboración de hipótesis y la comprobación experimental de las mismas.</w:t>
            </w:r>
          </w:p>
          <w:p w14:paraId="0392824B" w14:textId="77777777" w:rsidR="005F64CF" w:rsidRPr="005F64CF" w:rsidRDefault="005F64CF" w:rsidP="005F64CF">
            <w:pPr>
              <w:spacing w:after="60" w:line="220" w:lineRule="auto"/>
              <w:rPr>
                <w:sz w:val="20"/>
                <w:szCs w:val="20"/>
              </w:rPr>
            </w:pPr>
            <w:r w:rsidRPr="005F64CF">
              <w:rPr>
                <w:sz w:val="20"/>
                <w:szCs w:val="20"/>
              </w:rPr>
              <w:lastRenderedPageBreak/>
              <w:t>ACT.2.G.4.Uso del lenguaje científico, incluyendo el manejo adecuado de sistemas de unidades y herramientas matemáticas, para conseguir una comunicación argumentada con diferentes entornos científicos y de aprendizaje.</w:t>
            </w:r>
          </w:p>
          <w:p w14:paraId="269D2E2C" w14:textId="77777777" w:rsidR="005F64CF" w:rsidRPr="005F64CF" w:rsidRDefault="005F64CF" w:rsidP="005F64CF">
            <w:pPr>
              <w:spacing w:after="60" w:line="220" w:lineRule="auto"/>
              <w:rPr>
                <w:sz w:val="20"/>
                <w:szCs w:val="20"/>
              </w:rPr>
            </w:pPr>
            <w:r w:rsidRPr="005F64CF">
              <w:rPr>
                <w:sz w:val="20"/>
                <w:szCs w:val="20"/>
              </w:rPr>
              <w:t>ACT.2.G.5.Interpretación y producción de información científica en diferentes formatos y a partir de diferentes medios para desarrollar un criterio propio basado en lo que el pensamiento científico aporta a la mejora de la sociedad.</w:t>
            </w:r>
          </w:p>
          <w:p w14:paraId="770106ED" w14:textId="77777777" w:rsidR="005F64CF" w:rsidRPr="005F64CF" w:rsidRDefault="005F64CF" w:rsidP="005F64CF">
            <w:pPr>
              <w:spacing w:after="60" w:line="220" w:lineRule="auto"/>
              <w:rPr>
                <w:sz w:val="20"/>
                <w:szCs w:val="20"/>
              </w:rPr>
            </w:pPr>
            <w:r w:rsidRPr="005F64CF">
              <w:rPr>
                <w:sz w:val="20"/>
                <w:szCs w:val="20"/>
              </w:rPr>
              <w:t>ACT.2.L.2. Reconocimiento y utilización de fuentes veraces de información científica.</w:t>
            </w:r>
          </w:p>
          <w:p w14:paraId="7D73B418" w14:textId="77777777" w:rsidR="005F64CF" w:rsidRPr="005F64CF" w:rsidRDefault="005F64CF" w:rsidP="005F64CF">
            <w:pPr>
              <w:spacing w:after="60" w:line="220" w:lineRule="auto"/>
              <w:rPr>
                <w:sz w:val="20"/>
                <w:szCs w:val="20"/>
              </w:rPr>
            </w:pPr>
            <w:r w:rsidRPr="005F64CF">
              <w:rPr>
                <w:sz w:val="20"/>
                <w:szCs w:val="20"/>
              </w:rPr>
              <w:t>ACT.2.L.3. Estrategias de utilización de herramientas digitales para la búsqueda de información, la colaboración y la comunicación de procesos, resultados o ideas en diferentes formatos (presentación, gráfica, vídeo, póster, informe).</w:t>
            </w:r>
          </w:p>
          <w:p w14:paraId="5AD1029D" w14:textId="77777777" w:rsidR="005F64CF" w:rsidRPr="005F64CF" w:rsidRDefault="005F64CF" w:rsidP="005F64CF">
            <w:pPr>
              <w:spacing w:after="60" w:line="220" w:lineRule="auto"/>
              <w:rPr>
                <w:sz w:val="20"/>
                <w:szCs w:val="20"/>
              </w:rPr>
            </w:pPr>
            <w:r w:rsidRPr="005F64CF">
              <w:rPr>
                <w:sz w:val="20"/>
                <w:szCs w:val="20"/>
              </w:rPr>
              <w:t>ACT.2.P.1. Resolución de cuestiones y problemas prácticos aplicando conocimientos de fisiología y anatomía de los principales sistemas y aparatos del organismo implicados en las funciones de nutrición, relación y reproducción.</w:t>
            </w:r>
          </w:p>
          <w:p w14:paraId="1F5E31A8" w14:textId="77777777" w:rsidR="005F64CF" w:rsidRPr="005F64CF" w:rsidRDefault="005F64CF" w:rsidP="005F64CF">
            <w:pPr>
              <w:spacing w:after="60" w:line="220" w:lineRule="auto"/>
            </w:pPr>
            <w:r w:rsidRPr="005F64CF">
              <w:rPr>
                <w:sz w:val="20"/>
                <w:szCs w:val="20"/>
              </w:rPr>
              <w:t>ACT.2.R.4. Valoración de la importancia de los trasplantes y la donación de órganos.</w:t>
            </w:r>
          </w:p>
        </w:tc>
      </w:tr>
    </w:tbl>
    <w:p w14:paraId="514CC582" w14:textId="77777777" w:rsidR="005F64CF" w:rsidRPr="005F64CF" w:rsidRDefault="005F64CF" w:rsidP="005F64CF">
      <w:pPr>
        <w:spacing w:after="0" w:line="240" w:lineRule="auto"/>
        <w:ind w:right="6"/>
        <w:jc w:val="right"/>
        <w:rPr>
          <w:sz w:val="24"/>
          <w:szCs w:val="24"/>
        </w:rPr>
      </w:pPr>
    </w:p>
    <w:p w14:paraId="0941FFB2" w14:textId="77777777" w:rsidR="005F64CF" w:rsidRPr="005F64CF" w:rsidRDefault="005F64CF" w:rsidP="005F64CF">
      <w:pPr>
        <w:spacing w:after="0"/>
        <w:rPr>
          <w:sz w:val="24"/>
          <w:szCs w:val="24"/>
        </w:rPr>
      </w:pPr>
      <w:r w:rsidRPr="005F64CF">
        <w:rPr>
          <w:b/>
          <w:color w:val="000000"/>
        </w:rPr>
        <w:t>4. INTERDISCIPLINARIEDAD </w:t>
      </w:r>
    </w:p>
    <w:tbl>
      <w:tblPr>
        <w:tblW w:w="14266" w:type="dxa"/>
        <w:tblLayout w:type="fixed"/>
        <w:tblLook w:val="0400" w:firstRow="0" w:lastRow="0" w:firstColumn="0" w:lastColumn="0" w:noHBand="0" w:noVBand="1"/>
      </w:tblPr>
      <w:tblGrid>
        <w:gridCol w:w="14266"/>
      </w:tblGrid>
      <w:tr w:rsidR="005F64CF" w:rsidRPr="005F64CF" w14:paraId="3D7DD0BF" w14:textId="77777777" w:rsidTr="005F64CF">
        <w:trPr>
          <w:trHeight w:val="1951"/>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AFF9E" w14:textId="77777777" w:rsidR="005F64CF" w:rsidRPr="005F64CF" w:rsidRDefault="005F64CF" w:rsidP="005F64CF">
            <w:pPr>
              <w:spacing w:before="18"/>
            </w:pPr>
            <w:r w:rsidRPr="005F64CF">
              <w:t xml:space="preserve">• La vinculación con el </w:t>
            </w:r>
            <w:r w:rsidRPr="005F64CF">
              <w:rPr>
                <w:b/>
              </w:rPr>
              <w:t xml:space="preserve">Plan TIC </w:t>
            </w:r>
            <w:r w:rsidRPr="005F64CF">
              <w:t xml:space="preserve">viene dada porque los alumnos realizarán su informe de prácticas en pdf y lo subirán como tarea a la classroom de clase. </w:t>
            </w:r>
          </w:p>
          <w:p w14:paraId="0F2D33D5" w14:textId="77777777" w:rsidR="005F64CF" w:rsidRPr="005F64CF" w:rsidRDefault="005F64CF" w:rsidP="005F64CF">
            <w:pPr>
              <w:spacing w:before="18"/>
            </w:pPr>
            <w:r w:rsidRPr="005F64CF">
              <w:t xml:space="preserve">• Contribución al </w:t>
            </w:r>
            <w:r w:rsidRPr="005F64CF">
              <w:rPr>
                <w:b/>
              </w:rPr>
              <w:t xml:space="preserve">plan de igualdad </w:t>
            </w:r>
            <w:r w:rsidRPr="005F64CF">
              <w:t>poniendo en valor el trabajo de nuestras científicas. Pondremos en valor la contribución de la científica española Ángela Nieto, profesora del Instituto de Neurociencias en San Juan de Alicante, quien fue  reconocida como una de las científicas más influyentes del mundo debido a sus estudios sobre genética y células humanas. Su trabajo ha allanado el camino para la comprensión de cómo el cáncer se extiende a otros órganos y forma metástasis, contribuimos a la red de Igualdad, ya que el alumnado  dispondrá de un referente femenino en la ciencia. </w:t>
            </w:r>
          </w:p>
          <w:p w14:paraId="542A2747" w14:textId="77777777" w:rsidR="005F64CF" w:rsidRPr="005F64CF" w:rsidRDefault="005F64CF" w:rsidP="005F64CF">
            <w:pPr>
              <w:spacing w:before="18"/>
            </w:pPr>
            <w:r w:rsidRPr="005F64CF">
              <w:t>• Contribución a la sociedad tratando el tema de la donación de órganos.</w:t>
            </w:r>
          </w:p>
          <w:p w14:paraId="7031B1C5" w14:textId="77777777" w:rsidR="005F64CF" w:rsidRPr="005F64CF" w:rsidRDefault="005F64CF" w:rsidP="005F64CF">
            <w:pPr>
              <w:pBdr>
                <w:top w:val="nil"/>
                <w:left w:val="nil"/>
                <w:bottom w:val="nil"/>
                <w:right w:val="nil"/>
                <w:between w:val="nil"/>
              </w:pBdr>
              <w:spacing w:before="18"/>
              <w:rPr>
                <w:color w:val="000000"/>
              </w:rPr>
            </w:pPr>
            <w:r w:rsidRPr="005F64CF">
              <w:rPr>
                <w:color w:val="000000"/>
              </w:rPr>
              <w:t xml:space="preserve">• </w:t>
            </w:r>
            <w:r w:rsidRPr="005F64CF">
              <w:rPr>
                <w:color w:val="000000"/>
                <w:sz w:val="24"/>
                <w:szCs w:val="24"/>
              </w:rPr>
              <w:t>Agrupamientos flexibles.</w:t>
            </w:r>
            <w:r w:rsidRPr="005F64CF">
              <w:rPr>
                <w:color w:val="000000"/>
                <w:sz w:val="24"/>
                <w:szCs w:val="24"/>
              </w:rPr>
              <w:br/>
            </w:r>
            <w:r w:rsidRPr="005F64CF">
              <w:rPr>
                <w:color w:val="000000"/>
              </w:rPr>
              <w:t xml:space="preserve">• </w:t>
            </w:r>
            <w:r w:rsidRPr="005F64CF">
              <w:rPr>
                <w:color w:val="000000"/>
                <w:sz w:val="24"/>
                <w:szCs w:val="24"/>
              </w:rPr>
              <w:t>Alternativas metodológicas basadas en el trabajo colaborativo en grupos heterogéneos con tutoría entre iguales.</w:t>
            </w:r>
            <w:r w:rsidRPr="005F64CF">
              <w:rPr>
                <w:color w:val="000000"/>
                <w:sz w:val="24"/>
                <w:szCs w:val="24"/>
              </w:rPr>
              <w:br/>
            </w:r>
            <w:r w:rsidRPr="005F64CF">
              <w:rPr>
                <w:color w:val="000000"/>
              </w:rPr>
              <w:t xml:space="preserve">• </w:t>
            </w:r>
            <w:r w:rsidRPr="005F64CF">
              <w:rPr>
                <w:color w:val="000000"/>
                <w:sz w:val="24"/>
                <w:szCs w:val="24"/>
              </w:rPr>
              <w:t>Alternativas metodológicas basadas en el trabajo colaborativo en grupos heterogéneos con aprendizaje por proyectos.</w:t>
            </w:r>
          </w:p>
        </w:tc>
      </w:tr>
    </w:tbl>
    <w:p w14:paraId="1EBE04BB" w14:textId="77777777" w:rsidR="005F64CF" w:rsidRPr="005F64CF" w:rsidRDefault="005F64CF" w:rsidP="005F64CF">
      <w:pPr>
        <w:spacing w:after="0"/>
        <w:rPr>
          <w:b/>
          <w:color w:val="000000"/>
        </w:rPr>
      </w:pPr>
    </w:p>
    <w:p w14:paraId="7AC84F80" w14:textId="77777777" w:rsidR="005F64CF" w:rsidRPr="005F64CF" w:rsidRDefault="005F64CF" w:rsidP="005F64CF">
      <w:pPr>
        <w:spacing w:after="0"/>
        <w:rPr>
          <w:sz w:val="24"/>
          <w:szCs w:val="24"/>
        </w:rPr>
      </w:pPr>
      <w:r w:rsidRPr="005F64CF">
        <w:rPr>
          <w:b/>
          <w:color w:val="000000"/>
        </w:rPr>
        <w:t>5. PRODUCTO FINAL O EVIDENCIAS </w:t>
      </w:r>
    </w:p>
    <w:tbl>
      <w:tblPr>
        <w:tblW w:w="14134" w:type="dxa"/>
        <w:tblLayout w:type="fixed"/>
        <w:tblLook w:val="0400" w:firstRow="0" w:lastRow="0" w:firstColumn="0" w:lastColumn="0" w:noHBand="0" w:noVBand="1"/>
      </w:tblPr>
      <w:tblGrid>
        <w:gridCol w:w="14134"/>
      </w:tblGrid>
      <w:tr w:rsidR="005F64CF" w:rsidRPr="005F64CF" w14:paraId="4BE6DF3D" w14:textId="77777777" w:rsidTr="005F64CF">
        <w:trPr>
          <w:trHeight w:val="874"/>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9ECBF8" w14:textId="77777777" w:rsidR="005F64CF" w:rsidRPr="005F64CF" w:rsidRDefault="005F64CF" w:rsidP="005F64CF">
            <w:r w:rsidRPr="005F64CF">
              <w:lastRenderedPageBreak/>
              <w:t>Exposición oral colaborativa por el grupo de alumnos a los compañeros, con diapositivas,relacionada con una alteración de algún órgano del cuerpo humano. Dicha exposición debe realizarse por 2 o 3 personas y debe cumplir:</w:t>
            </w:r>
          </w:p>
          <w:p w14:paraId="7403EDA4" w14:textId="77777777" w:rsidR="005F64CF" w:rsidRPr="005F64CF" w:rsidRDefault="005F64CF" w:rsidP="005F64CF">
            <w:r w:rsidRPr="005F64CF">
              <w:t>• Llevar una estructura adecuada. </w:t>
            </w:r>
          </w:p>
          <w:p w14:paraId="55C092DB" w14:textId="77777777" w:rsidR="005F64CF" w:rsidRPr="005F64CF" w:rsidRDefault="005F64CF" w:rsidP="005F64CF">
            <w:r w:rsidRPr="005F64CF">
              <w:t>• Una secuencia en las diapositivas en relación al esquema de trabajo. </w:t>
            </w:r>
          </w:p>
          <w:p w14:paraId="57CEB326" w14:textId="77777777" w:rsidR="005F64CF" w:rsidRPr="005F64CF" w:rsidRDefault="005F64CF" w:rsidP="005F64CF">
            <w:r w:rsidRPr="005F64CF">
              <w:t>• Dejar clara la función del órgano elegido y su conexión con otros órganos y funcionamiento general del cuerpo humano.</w:t>
            </w:r>
          </w:p>
          <w:p w14:paraId="2FBB9F9C" w14:textId="77777777" w:rsidR="005F64CF" w:rsidRPr="005F64CF" w:rsidRDefault="005F64CF" w:rsidP="005F64CF">
            <w:r w:rsidRPr="005F64CF">
              <w:t>• Respuesta a la pregunta: ¿Qué ocurriría si ese órgano no funcionara bien?</w:t>
            </w:r>
          </w:p>
        </w:tc>
      </w:tr>
    </w:tbl>
    <w:p w14:paraId="730F1082" w14:textId="77777777" w:rsidR="005F64CF" w:rsidRPr="005F64CF" w:rsidRDefault="005F64CF" w:rsidP="005F64CF">
      <w:pPr>
        <w:spacing w:after="240" w:line="240" w:lineRule="auto"/>
      </w:pPr>
    </w:p>
    <w:p w14:paraId="23F933E7" w14:textId="77777777" w:rsidR="005F64CF" w:rsidRPr="005F64CF" w:rsidRDefault="005F64CF" w:rsidP="005F64CF">
      <w:pPr>
        <w:spacing w:after="0" w:line="360" w:lineRule="auto"/>
        <w:rPr>
          <w:b/>
          <w:color w:val="000000"/>
        </w:rPr>
      </w:pPr>
      <w:r w:rsidRPr="005F64CF">
        <w:rPr>
          <w:b/>
          <w:color w:val="000000"/>
        </w:rPr>
        <w:t>6. ORGANIZACIÓN DEL AULA/METODOLOGÍA</w:t>
      </w:r>
    </w:p>
    <w:p w14:paraId="2A48F551" w14:textId="77777777" w:rsidR="005F64CF" w:rsidRPr="005F64CF" w:rsidRDefault="005F64CF" w:rsidP="005F64CF">
      <w:pPr>
        <w:spacing w:after="0"/>
        <w:rPr>
          <w:sz w:val="24"/>
          <w:szCs w:val="24"/>
        </w:rPr>
      </w:pPr>
      <w:r w:rsidRPr="005F64CF">
        <w:t>Potenciaremos la autoformación para que sean constructores de su propio aprendizaje, guiados por las orientaciones del profesorado.</w:t>
      </w:r>
    </w:p>
    <w:tbl>
      <w:tblPr>
        <w:tblW w:w="13986" w:type="dxa"/>
        <w:tblLayout w:type="fixed"/>
        <w:tblLook w:val="0400" w:firstRow="0" w:lastRow="0" w:firstColumn="0" w:lastColumn="0" w:noHBand="0" w:noVBand="1"/>
      </w:tblPr>
      <w:tblGrid>
        <w:gridCol w:w="1773"/>
        <w:gridCol w:w="12213"/>
      </w:tblGrid>
      <w:tr w:rsidR="005F64CF" w:rsidRPr="005F64CF" w14:paraId="22F84BD8" w14:textId="77777777" w:rsidTr="005F64CF">
        <w:trPr>
          <w:trHeight w:val="148"/>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BF7FA71" w14:textId="77777777" w:rsidR="005F64CF" w:rsidRPr="005F64CF" w:rsidRDefault="005F64CF" w:rsidP="005F64CF">
            <w:pPr>
              <w:rPr>
                <w:sz w:val="24"/>
                <w:szCs w:val="24"/>
              </w:rPr>
            </w:pPr>
            <w:r w:rsidRPr="005F64CF">
              <w:rPr>
                <w:b/>
                <w:color w:val="000000"/>
                <w:shd w:val="clear" w:color="auto" w:fill="F7CAAC"/>
              </w:rPr>
              <w:t>Agrupamientos </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34FAEFA" w14:textId="77777777" w:rsidR="005F64CF" w:rsidRPr="005F64CF" w:rsidRDefault="005F64CF" w:rsidP="005F64CF">
            <w:pPr>
              <w:rPr>
                <w:sz w:val="24"/>
                <w:szCs w:val="24"/>
              </w:rPr>
            </w:pPr>
            <w:r w:rsidRPr="005F64CF">
              <w:rPr>
                <w:color w:val="000000"/>
                <w:shd w:val="clear" w:color="auto" w:fill="FBE4D5"/>
              </w:rPr>
              <w:t>7 grupos de 2-3 alumnos. </w:t>
            </w:r>
          </w:p>
        </w:tc>
      </w:tr>
      <w:tr w:rsidR="005F64CF" w:rsidRPr="005F64CF" w14:paraId="7DF76E06" w14:textId="77777777" w:rsidTr="005F64CF">
        <w:trPr>
          <w:trHeight w:val="18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A825897" w14:textId="77777777" w:rsidR="005F64CF" w:rsidRPr="005F64CF" w:rsidRDefault="005F64CF" w:rsidP="005F64CF">
            <w:pPr>
              <w:rPr>
                <w:sz w:val="24"/>
                <w:szCs w:val="24"/>
              </w:rPr>
            </w:pPr>
            <w:r w:rsidRPr="005F64CF">
              <w:rPr>
                <w:b/>
                <w:color w:val="000000"/>
                <w:shd w:val="clear" w:color="auto" w:fill="F7CAAC"/>
              </w:rPr>
              <w:t>Espacios </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58D6F65" w14:textId="77777777" w:rsidR="005F64CF" w:rsidRPr="005F64CF" w:rsidRDefault="005F64CF" w:rsidP="005F64CF">
            <w:pPr>
              <w:ind w:right="374"/>
              <w:rPr>
                <w:sz w:val="24"/>
                <w:szCs w:val="24"/>
              </w:rPr>
            </w:pPr>
            <w:r w:rsidRPr="005F64CF">
              <w:rPr>
                <w:color w:val="000000"/>
                <w:shd w:val="clear" w:color="auto" w:fill="FBE4D5"/>
              </w:rPr>
              <w:t>Aula y Laboratorio.</w:t>
            </w:r>
            <w:r w:rsidRPr="005F64CF">
              <w:rPr>
                <w:color w:val="000000"/>
              </w:rPr>
              <w:t> </w:t>
            </w:r>
            <w:r w:rsidRPr="005F64CF">
              <w:rPr>
                <w:color w:val="000000"/>
                <w:shd w:val="clear" w:color="auto" w:fill="FBE4D5"/>
              </w:rPr>
              <w:t xml:space="preserve">Muy importante la organización de los grupos para trabajar. </w:t>
            </w:r>
          </w:p>
        </w:tc>
      </w:tr>
      <w:tr w:rsidR="005F64CF" w:rsidRPr="005F64CF" w14:paraId="2D926BA8" w14:textId="77777777" w:rsidTr="005F64CF">
        <w:trPr>
          <w:trHeight w:val="147"/>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844D172" w14:textId="77777777" w:rsidR="005F64CF" w:rsidRPr="005F64CF" w:rsidRDefault="005F64CF" w:rsidP="005F64CF">
            <w:pPr>
              <w:rPr>
                <w:sz w:val="24"/>
                <w:szCs w:val="24"/>
              </w:rPr>
            </w:pPr>
            <w:r w:rsidRPr="005F64CF">
              <w:rPr>
                <w:b/>
                <w:color w:val="000000"/>
                <w:shd w:val="clear" w:color="auto" w:fill="F7CAAC"/>
              </w:rPr>
              <w:t>Tiempos</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323C03B" w14:textId="77777777" w:rsidR="005F64CF" w:rsidRPr="005F64CF" w:rsidRDefault="005F64CF" w:rsidP="005F64CF">
            <w:pPr>
              <w:rPr>
                <w:sz w:val="24"/>
                <w:szCs w:val="24"/>
              </w:rPr>
            </w:pPr>
            <w:r w:rsidRPr="005F64CF">
              <w:rPr>
                <w:color w:val="000000"/>
                <w:shd w:val="clear" w:color="auto" w:fill="FBE4D5"/>
              </w:rPr>
              <w:t>Se necesitarán 8 sesiones para poder abordar adecuadamente el tema.</w:t>
            </w:r>
          </w:p>
        </w:tc>
      </w:tr>
      <w:tr w:rsidR="005F64CF" w:rsidRPr="005F64CF" w14:paraId="4FDEA2C2" w14:textId="77777777" w:rsidTr="005F64CF">
        <w:trPr>
          <w:trHeight w:val="108"/>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538C5CD" w14:textId="77777777" w:rsidR="005F64CF" w:rsidRPr="005F64CF" w:rsidRDefault="005F64CF" w:rsidP="005F64CF">
            <w:pPr>
              <w:rPr>
                <w:sz w:val="24"/>
                <w:szCs w:val="24"/>
              </w:rPr>
            </w:pPr>
            <w:r w:rsidRPr="005F64CF">
              <w:rPr>
                <w:b/>
                <w:color w:val="000000"/>
                <w:shd w:val="clear" w:color="auto" w:fill="F7CAAC"/>
              </w:rPr>
              <w:t>Materiales </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E092509" w14:textId="77777777" w:rsidR="005F64CF" w:rsidRPr="005F64CF" w:rsidRDefault="005F64CF" w:rsidP="005F64CF">
            <w:pPr>
              <w:rPr>
                <w:sz w:val="24"/>
                <w:szCs w:val="24"/>
              </w:rPr>
            </w:pPr>
            <w:r w:rsidRPr="005F64CF">
              <w:rPr>
                <w:color w:val="000000"/>
                <w:shd w:val="clear" w:color="auto" w:fill="FBE4D5"/>
              </w:rPr>
              <w:t>Ordenador, maqueta humano.</w:t>
            </w:r>
          </w:p>
        </w:tc>
      </w:tr>
    </w:tbl>
    <w:p w14:paraId="2B16DA2C" w14:textId="77777777" w:rsidR="005F64CF" w:rsidRPr="005F64CF" w:rsidRDefault="005F64CF" w:rsidP="005F64CF">
      <w:pPr>
        <w:spacing w:after="0" w:line="240" w:lineRule="auto"/>
        <w:rPr>
          <w:sz w:val="24"/>
          <w:szCs w:val="24"/>
        </w:rPr>
      </w:pPr>
    </w:p>
    <w:p w14:paraId="26BCA0D4" w14:textId="77777777" w:rsidR="005F64CF" w:rsidRPr="005F64CF" w:rsidRDefault="005F64CF" w:rsidP="005F64CF">
      <w:pPr>
        <w:spacing w:after="0" w:line="240" w:lineRule="auto"/>
        <w:ind w:right="6"/>
        <w:jc w:val="right"/>
        <w:rPr>
          <w:sz w:val="24"/>
          <w:szCs w:val="24"/>
        </w:rPr>
      </w:pPr>
      <w:r w:rsidRPr="005F64CF">
        <w:rPr>
          <w:color w:val="000000"/>
        </w:rPr>
        <w:t> </w:t>
      </w:r>
    </w:p>
    <w:p w14:paraId="2D72AC80" w14:textId="77777777" w:rsidR="005F64CF" w:rsidRPr="005F64CF" w:rsidRDefault="005F64CF" w:rsidP="005F64CF">
      <w:pPr>
        <w:spacing w:after="0" w:line="360" w:lineRule="auto"/>
        <w:rPr>
          <w:b/>
          <w:color w:val="000000"/>
        </w:rPr>
      </w:pPr>
      <w:r w:rsidRPr="005F64CF">
        <w:rPr>
          <w:b/>
          <w:color w:val="000000"/>
        </w:rPr>
        <w:t>7. ACTIVIDADES Y RECURSOS ATENDIENDO A LA DIVERSIDAD</w:t>
      </w:r>
    </w:p>
    <w:p w14:paraId="235068EB" w14:textId="77777777" w:rsidR="005F64CF" w:rsidRPr="005F64CF" w:rsidRDefault="005F64CF" w:rsidP="005F64CF">
      <w:pPr>
        <w:spacing w:after="0" w:line="360" w:lineRule="auto"/>
        <w:rPr>
          <w:sz w:val="24"/>
          <w:szCs w:val="24"/>
        </w:rPr>
      </w:pPr>
    </w:p>
    <w:tbl>
      <w:tblPr>
        <w:tblW w:w="14204" w:type="dxa"/>
        <w:tblLayout w:type="fixed"/>
        <w:tblLook w:val="0400" w:firstRow="0" w:lastRow="0" w:firstColumn="0" w:lastColumn="0" w:noHBand="0" w:noVBand="1"/>
      </w:tblPr>
      <w:tblGrid>
        <w:gridCol w:w="4597"/>
        <w:gridCol w:w="4566"/>
        <w:gridCol w:w="9"/>
        <w:gridCol w:w="142"/>
        <w:gridCol w:w="4890"/>
      </w:tblGrid>
      <w:tr w:rsidR="005F64CF" w:rsidRPr="005F64CF" w14:paraId="48FE4C33"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ED5BE9C" w14:textId="77777777" w:rsidR="005F64CF" w:rsidRPr="005F64CF" w:rsidRDefault="005F64CF" w:rsidP="005F64CF">
            <w:pPr>
              <w:rPr>
                <w:sz w:val="24"/>
                <w:szCs w:val="24"/>
              </w:rPr>
            </w:pPr>
            <w:r w:rsidRPr="005F64CF">
              <w:rPr>
                <w:b/>
                <w:color w:val="000000"/>
                <w:shd w:val="clear" w:color="auto" w:fill="F7CAAC"/>
              </w:rPr>
              <w:t>De conocimiento, introducción y motivación. 1ª Sesión</w:t>
            </w:r>
          </w:p>
        </w:tc>
      </w:tr>
      <w:tr w:rsidR="005F64CF" w:rsidRPr="005F64CF" w14:paraId="27BEEC36" w14:textId="77777777" w:rsidTr="005F64CF">
        <w:trPr>
          <w:trHeight w:val="293"/>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EBE1F16" w14:textId="77777777" w:rsidR="005F64CF" w:rsidRPr="005F64CF" w:rsidRDefault="005F64CF" w:rsidP="005F64CF">
            <w:pPr>
              <w:rPr>
                <w:sz w:val="24"/>
                <w:szCs w:val="24"/>
              </w:rPr>
            </w:pPr>
            <w:r w:rsidRPr="005F64CF">
              <w:rPr>
                <w:b/>
                <w:color w:val="000000"/>
                <w:shd w:val="clear" w:color="auto" w:fill="FBE4D5"/>
              </w:rPr>
              <w:t>BÁSICA </w:t>
            </w:r>
          </w:p>
        </w:tc>
        <w:tc>
          <w:tcPr>
            <w:tcW w:w="4717"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EBB71AC" w14:textId="77777777" w:rsidR="005F64CF" w:rsidRPr="005F64CF" w:rsidRDefault="005F64CF" w:rsidP="005F64CF">
            <w:pPr>
              <w:rPr>
                <w:sz w:val="24"/>
                <w:szCs w:val="24"/>
              </w:rPr>
            </w:pPr>
            <w:r w:rsidRPr="005F64CF">
              <w:rPr>
                <w:b/>
                <w:color w:val="000000"/>
                <w:shd w:val="clear" w:color="auto" w:fill="FBE4D5"/>
              </w:rPr>
              <w:t>INTERMEDIA </w:t>
            </w:r>
          </w:p>
        </w:tc>
        <w:tc>
          <w:tcPr>
            <w:tcW w:w="489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804B5CB" w14:textId="77777777" w:rsidR="005F64CF" w:rsidRPr="005F64CF" w:rsidRDefault="005F64CF" w:rsidP="005F64CF">
            <w:pPr>
              <w:rPr>
                <w:sz w:val="24"/>
                <w:szCs w:val="24"/>
              </w:rPr>
            </w:pPr>
            <w:r w:rsidRPr="005F64CF">
              <w:rPr>
                <w:b/>
                <w:color w:val="000000"/>
                <w:shd w:val="clear" w:color="auto" w:fill="FBE4D5"/>
              </w:rPr>
              <w:t>AVANZADA</w:t>
            </w:r>
          </w:p>
        </w:tc>
      </w:tr>
      <w:tr w:rsidR="005F64CF" w:rsidRPr="002D4E78" w14:paraId="1166FD33" w14:textId="77777777" w:rsidTr="005F64CF">
        <w:trPr>
          <w:trHeight w:val="291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278A7AF"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sangre y su composición.</w:t>
            </w:r>
          </w:p>
          <w:p w14:paraId="49C5DD22"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Realizar un esquema con los principales componentes de la sangre y su función.</w:t>
            </w:r>
          </w:p>
          <w:p w14:paraId="46C14528" w14:textId="77777777" w:rsidR="005F64CF" w:rsidRPr="005F64CF" w:rsidRDefault="005F64CF" w:rsidP="005F64CF">
            <w:pPr>
              <w:spacing w:before="8"/>
              <w:ind w:right="144"/>
              <w:rPr>
                <w:sz w:val="24"/>
                <w:szCs w:val="24"/>
                <w:lang w:val="en-US"/>
              </w:rPr>
            </w:pPr>
            <w:r w:rsidRPr="005F64CF">
              <w:rPr>
                <w:color w:val="000000"/>
                <w:shd w:val="clear" w:color="auto" w:fill="FBE4D5"/>
              </w:rPr>
              <w:t xml:space="preserve">Vídeo de la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c>
          <w:tcPr>
            <w:tcW w:w="4717"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F86E745"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sangre y su composición.</w:t>
            </w:r>
          </w:p>
          <w:p w14:paraId="756336CD"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Realizar un esquema con los principales componentes de la sangre y su función.</w:t>
            </w:r>
          </w:p>
          <w:p w14:paraId="7A3A56AC"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Conocer los principales parámetros de un análisis de sangre.</w:t>
            </w:r>
          </w:p>
          <w:p w14:paraId="2B1BFC99" w14:textId="77777777" w:rsidR="005F64CF" w:rsidRPr="005F64CF" w:rsidRDefault="005F64CF" w:rsidP="005F64CF">
            <w:pPr>
              <w:spacing w:before="8"/>
              <w:ind w:right="42"/>
              <w:rPr>
                <w:sz w:val="24"/>
                <w:szCs w:val="24"/>
                <w:lang w:val="en-US"/>
              </w:rPr>
            </w:pPr>
            <w:r w:rsidRPr="005F64CF">
              <w:rPr>
                <w:color w:val="000000"/>
                <w:shd w:val="clear" w:color="auto" w:fill="FBE4D5"/>
              </w:rPr>
              <w:t xml:space="preserve">Vídeo de la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c>
          <w:tcPr>
            <w:tcW w:w="489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BB633A6"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sangre y su composición.</w:t>
            </w:r>
          </w:p>
          <w:p w14:paraId="47E85EBE"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Realizar un esquema con los principales componentes de la sangre y su función.</w:t>
            </w:r>
          </w:p>
          <w:p w14:paraId="3887672E"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Conocer los principales parámetros de un análisis de sangre, y asociar las principales anomalías con una enfermedad.</w:t>
            </w:r>
          </w:p>
          <w:p w14:paraId="3D8E267A" w14:textId="77777777" w:rsidR="005F64CF" w:rsidRPr="005F64CF" w:rsidRDefault="005F64CF" w:rsidP="005F64CF">
            <w:pPr>
              <w:spacing w:before="8"/>
              <w:ind w:right="137"/>
              <w:rPr>
                <w:sz w:val="24"/>
                <w:szCs w:val="24"/>
                <w:lang w:val="en-US"/>
              </w:rPr>
            </w:pPr>
            <w:r w:rsidRPr="005F64CF">
              <w:rPr>
                <w:color w:val="000000"/>
                <w:shd w:val="clear" w:color="auto" w:fill="FBE4D5"/>
              </w:rPr>
              <w:t xml:space="preserve">Vídeo de la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r>
      <w:tr w:rsidR="005F64CF" w:rsidRPr="005F64CF" w14:paraId="6E685B0A"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70C5011" w14:textId="77777777" w:rsidR="005F64CF" w:rsidRPr="005F64CF" w:rsidRDefault="005F64CF" w:rsidP="005F64CF">
            <w:pPr>
              <w:rPr>
                <w:sz w:val="24"/>
                <w:szCs w:val="24"/>
              </w:rPr>
            </w:pPr>
            <w:r w:rsidRPr="005F64CF">
              <w:rPr>
                <w:b/>
                <w:color w:val="000000"/>
                <w:shd w:val="clear" w:color="auto" w:fill="F7CAAC"/>
              </w:rPr>
              <w:t>De desarrollo. 2ª Sesión</w:t>
            </w:r>
          </w:p>
        </w:tc>
      </w:tr>
      <w:tr w:rsidR="005F64CF" w:rsidRPr="005F64CF" w14:paraId="77F63AE7" w14:textId="77777777" w:rsidTr="005F64CF">
        <w:trPr>
          <w:trHeight w:val="2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47977AF"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2F14187"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C6BA06C"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7E0AC4A8" w14:textId="77777777" w:rsidTr="005F64CF">
        <w:trPr>
          <w:trHeight w:val="2234"/>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C3EB0DF"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lastRenderedPageBreak/>
              <w:t>Buscar información sobre la circulación sanguínea en el humano.</w:t>
            </w:r>
          </w:p>
          <w:p w14:paraId="4C1425B7"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Dibujar un esquema sobre la circulación de la sangre.</w:t>
            </w:r>
          </w:p>
          <w:p w14:paraId="3BF7BAFE" w14:textId="77777777" w:rsidR="005F64CF" w:rsidRPr="005F64CF" w:rsidRDefault="005F64CF" w:rsidP="005F64CF">
            <w:pPr>
              <w:ind w:right="393"/>
              <w:rPr>
                <w:sz w:val="24"/>
                <w:szCs w:val="24"/>
              </w:rPr>
            </w:pP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9CD7020"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circulación sanguínea en el humano.</w:t>
            </w:r>
          </w:p>
          <w:p w14:paraId="49534AE6"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Dibujar un esquema sobre la circulación de la sangre.</w:t>
            </w:r>
          </w:p>
          <w:p w14:paraId="1B6D3A24"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Diferenciar claramente lo dos circuitos: el pulmonar y el general.</w:t>
            </w:r>
          </w:p>
          <w:p w14:paraId="485C2FB9" w14:textId="77777777" w:rsidR="005F64CF" w:rsidRPr="005F64CF" w:rsidRDefault="005F64CF" w:rsidP="005F64CF">
            <w:pPr>
              <w:spacing w:before="8"/>
              <w:ind w:right="137"/>
              <w:rPr>
                <w:sz w:val="24"/>
                <w:szCs w:val="24"/>
              </w:rPr>
            </w:pP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39FB256"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circulación sanguínea en el humano.</w:t>
            </w:r>
          </w:p>
          <w:p w14:paraId="708956D2"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Dibujar un esquema completo sobre la circulación de la sangre, el corazón y los vasos sanguíneos.</w:t>
            </w:r>
          </w:p>
          <w:p w14:paraId="5FD49E5D"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Diferenciar claramente lo dos circuitos: el pulmonar y el general.</w:t>
            </w:r>
          </w:p>
          <w:p w14:paraId="7ACC3B29"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Indicar el sentido de circulación de la sangre.</w:t>
            </w:r>
          </w:p>
          <w:p w14:paraId="08068AE2" w14:textId="77777777" w:rsidR="005F64CF" w:rsidRPr="005F64CF" w:rsidRDefault="005F64CF" w:rsidP="005F64CF">
            <w:pPr>
              <w:ind w:right="555"/>
              <w:rPr>
                <w:sz w:val="24"/>
                <w:szCs w:val="24"/>
              </w:rPr>
            </w:pPr>
          </w:p>
        </w:tc>
      </w:tr>
      <w:tr w:rsidR="005F64CF" w:rsidRPr="005F64CF" w14:paraId="48F21F4C"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E2768F3" w14:textId="77777777" w:rsidR="005F64CF" w:rsidRPr="005F64CF" w:rsidRDefault="005F64CF" w:rsidP="005F64CF">
            <w:pPr>
              <w:rPr>
                <w:sz w:val="24"/>
                <w:szCs w:val="24"/>
              </w:rPr>
            </w:pPr>
            <w:r w:rsidRPr="005F64CF">
              <w:rPr>
                <w:b/>
                <w:color w:val="000000"/>
                <w:shd w:val="clear" w:color="auto" w:fill="F7CAAC"/>
              </w:rPr>
              <w:t>De desarrollo. 3ª sesión</w:t>
            </w:r>
          </w:p>
        </w:tc>
      </w:tr>
      <w:tr w:rsidR="005F64CF" w:rsidRPr="005F64CF" w14:paraId="17B3F3DC"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BA78B8B" w14:textId="77777777" w:rsidR="005F64CF" w:rsidRPr="005F64CF" w:rsidRDefault="005F64CF" w:rsidP="005F64CF">
            <w:pPr>
              <w:rPr>
                <w:sz w:val="24"/>
                <w:szCs w:val="24"/>
              </w:rPr>
            </w:pPr>
            <w:r w:rsidRPr="005F64CF">
              <w:rPr>
                <w:b/>
                <w:color w:val="000000"/>
                <w:shd w:val="clear" w:color="auto" w:fill="FBE4D5"/>
              </w:rPr>
              <w:t>BÁSICA </w:t>
            </w: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5A0FA4F" w14:textId="77777777" w:rsidR="005F64CF" w:rsidRPr="005F64CF" w:rsidRDefault="005F64CF" w:rsidP="005F64CF">
            <w:pPr>
              <w:rPr>
                <w:sz w:val="24"/>
                <w:szCs w:val="24"/>
              </w:rPr>
            </w:pPr>
            <w:r w:rsidRPr="005F64CF">
              <w:rPr>
                <w:b/>
                <w:color w:val="000000"/>
                <w:shd w:val="clear" w:color="auto" w:fill="FBE4D5"/>
              </w:rPr>
              <w:t>INTERMEDIA </w:t>
            </w:r>
          </w:p>
        </w:tc>
        <w:tc>
          <w:tcPr>
            <w:tcW w:w="5032"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BAF85FB"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300A1A6F"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D9EF432" w14:textId="77777777" w:rsidR="005F64CF" w:rsidRPr="005F64CF" w:rsidRDefault="005F64CF" w:rsidP="005F64CF">
            <w:r w:rsidRPr="005F64CF">
              <w:t>“Subirse” a un glóbulo rojo y seguir el recorrido que hace, desde que sale del corazón hasta que hace los dos circuitos completos.</w:t>
            </w:r>
          </w:p>
          <w:p w14:paraId="060B01A0" w14:textId="77777777" w:rsidR="005F64CF" w:rsidRPr="005F64CF" w:rsidRDefault="005F64CF" w:rsidP="005F64CF">
            <w:pPr>
              <w:rPr>
                <w:sz w:val="24"/>
                <w:szCs w:val="24"/>
              </w:rPr>
            </w:pPr>
            <w:r w:rsidRPr="005F64CF">
              <w:t>Realizar un dibujo con ese recorrido, indicando el sentido con orden.</w:t>
            </w: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F4A1A7C" w14:textId="77777777" w:rsidR="005F64CF" w:rsidRPr="005F64CF" w:rsidRDefault="005F64CF" w:rsidP="005F64CF">
            <w:r w:rsidRPr="005F64CF">
              <w:t>“Subirse” a un glóbulo rojo y seguir el recorrido que hace, desde que sale del corazón hasta que hace los dos circuitos completos.</w:t>
            </w:r>
          </w:p>
          <w:p w14:paraId="08E6EC34" w14:textId="77777777" w:rsidR="005F64CF" w:rsidRPr="005F64CF" w:rsidRDefault="005F64CF" w:rsidP="005F64CF">
            <w:pPr>
              <w:rPr>
                <w:sz w:val="24"/>
                <w:szCs w:val="24"/>
              </w:rPr>
            </w:pPr>
            <w:r w:rsidRPr="005F64CF">
              <w:t>Realizar un dibujo con ese recorrido, indicando el sentido con orden. Situar en ese recorrido los principales órganos por los que pasa.</w:t>
            </w:r>
          </w:p>
        </w:tc>
        <w:tc>
          <w:tcPr>
            <w:tcW w:w="5032"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E0042C3" w14:textId="77777777" w:rsidR="005F64CF" w:rsidRPr="005F64CF" w:rsidRDefault="005F64CF" w:rsidP="005F64CF">
            <w:r w:rsidRPr="005F64CF">
              <w:rPr>
                <w:sz w:val="24"/>
                <w:szCs w:val="24"/>
              </w:rPr>
              <w:t xml:space="preserve"> </w:t>
            </w:r>
            <w:r w:rsidRPr="005F64CF">
              <w:t>“Subirse” a un glóbulo rojo y seguir el recorrido que hace, desde que sale del corazón hasta que hace los dos circuitos completos.</w:t>
            </w:r>
          </w:p>
          <w:p w14:paraId="0B0DEB57" w14:textId="77777777" w:rsidR="005F64CF" w:rsidRPr="005F64CF" w:rsidRDefault="005F64CF" w:rsidP="005F64CF">
            <w:pPr>
              <w:rPr>
                <w:sz w:val="24"/>
                <w:szCs w:val="24"/>
              </w:rPr>
            </w:pPr>
            <w:r w:rsidRPr="005F64CF">
              <w:t xml:space="preserve">Realizar un dibujo con ese recorrido, indicando el sentido con orden. Situar en ese recorrido los todos los órganos por los que pasa. </w:t>
            </w:r>
          </w:p>
        </w:tc>
      </w:tr>
      <w:tr w:rsidR="005F64CF" w:rsidRPr="005F64CF" w14:paraId="671E00C4"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EA4E626" w14:textId="77777777" w:rsidR="005F64CF" w:rsidRPr="005F64CF" w:rsidRDefault="005F64CF" w:rsidP="005F64CF">
            <w:pPr>
              <w:rPr>
                <w:sz w:val="24"/>
                <w:szCs w:val="24"/>
              </w:rPr>
            </w:pPr>
            <w:r w:rsidRPr="005F64CF">
              <w:rPr>
                <w:b/>
                <w:color w:val="000000"/>
                <w:shd w:val="clear" w:color="auto" w:fill="F7CAAC"/>
              </w:rPr>
              <w:lastRenderedPageBreak/>
              <w:t>De desarrollo. 4ª sesión</w:t>
            </w:r>
          </w:p>
        </w:tc>
      </w:tr>
      <w:tr w:rsidR="005F64CF" w:rsidRPr="005F64CF" w14:paraId="52C152E6"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5104B8E"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D2F2CB9"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5D3A080"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5F9AA1F7"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D9619E5" w14:textId="77777777" w:rsidR="005F64CF" w:rsidRPr="005F64CF" w:rsidRDefault="005F64CF" w:rsidP="005F64CF">
            <w:pPr>
              <w:rPr>
                <w:color w:val="000000"/>
                <w:shd w:val="clear" w:color="auto" w:fill="FBE4D5"/>
              </w:rPr>
            </w:pPr>
            <w:r w:rsidRPr="005F64CF">
              <w:rPr>
                <w:color w:val="000000"/>
                <w:shd w:val="clear" w:color="auto" w:fill="FBE4D5"/>
              </w:rPr>
              <w:t>Señalar sobre la maqueta los principales órganos del cuerpo humano y su función.</w:t>
            </w:r>
          </w:p>
          <w:p w14:paraId="626C45F3" w14:textId="77777777" w:rsidR="005F64CF" w:rsidRPr="005F64CF" w:rsidRDefault="005F64CF" w:rsidP="005F64CF">
            <w:pPr>
              <w:rPr>
                <w:sz w:val="24"/>
                <w:szCs w:val="24"/>
              </w:rPr>
            </w:pPr>
            <w:r w:rsidRPr="005F64CF">
              <w:rPr>
                <w:color w:val="000000"/>
                <w:shd w:val="clear" w:color="auto" w:fill="FBE4D5"/>
              </w:rPr>
              <w:t xml:space="preserve">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EC45A5C" w14:textId="77777777" w:rsidR="005F64CF" w:rsidRPr="005F64CF" w:rsidRDefault="005F64CF" w:rsidP="005F64CF">
            <w:pPr>
              <w:rPr>
                <w:color w:val="000000"/>
                <w:shd w:val="clear" w:color="auto" w:fill="FBE4D5"/>
              </w:rPr>
            </w:pPr>
            <w:r w:rsidRPr="005F64CF">
              <w:rPr>
                <w:color w:val="000000"/>
                <w:shd w:val="clear" w:color="auto" w:fill="FBE4D5"/>
              </w:rPr>
              <w:t>Señalar sobre la maqueta los principales órganos del cuerpo humano y su función.</w:t>
            </w:r>
          </w:p>
          <w:p w14:paraId="7DCB6884" w14:textId="77777777" w:rsidR="005F64CF" w:rsidRPr="005F64CF" w:rsidRDefault="005F64CF" w:rsidP="005F64CF">
            <w:pPr>
              <w:rPr>
                <w:sz w:val="24"/>
                <w:szCs w:val="24"/>
              </w:rPr>
            </w:pPr>
            <w:r w:rsidRPr="005F64CF">
              <w:t>Explicar el recorrido de la sangre sobre la maqueta.</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F757BC5" w14:textId="77777777" w:rsidR="005F64CF" w:rsidRPr="005F64CF" w:rsidRDefault="005F64CF" w:rsidP="005F64CF">
            <w:pPr>
              <w:rPr>
                <w:color w:val="000000"/>
                <w:shd w:val="clear" w:color="auto" w:fill="FBE4D5"/>
              </w:rPr>
            </w:pPr>
            <w:r w:rsidRPr="005F64CF">
              <w:rPr>
                <w:color w:val="000000"/>
                <w:shd w:val="clear" w:color="auto" w:fill="FBE4D5"/>
              </w:rPr>
              <w:t>Señalar sobre la maqueta los principales órganos del cuerpo humano y su función.</w:t>
            </w:r>
          </w:p>
          <w:p w14:paraId="591A4374" w14:textId="77777777" w:rsidR="005F64CF" w:rsidRPr="005F64CF" w:rsidRDefault="005F64CF" w:rsidP="005F64CF">
            <w:pPr>
              <w:rPr>
                <w:sz w:val="24"/>
                <w:szCs w:val="24"/>
              </w:rPr>
            </w:pPr>
            <w:r w:rsidRPr="005F64CF">
              <w:t>Explicar el recorrido de la sangre sobre la maqueta. Deteniéndose en los órganos por los que va circulando la sangre.</w:t>
            </w:r>
          </w:p>
        </w:tc>
      </w:tr>
      <w:tr w:rsidR="005F64CF" w:rsidRPr="005F64CF" w14:paraId="3BFCFD15"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A445EFD" w14:textId="77777777" w:rsidR="005F64CF" w:rsidRPr="005F64CF" w:rsidRDefault="005F64CF" w:rsidP="005F64CF">
            <w:pPr>
              <w:rPr>
                <w:sz w:val="24"/>
                <w:szCs w:val="24"/>
              </w:rPr>
            </w:pPr>
            <w:r w:rsidRPr="005F64CF">
              <w:rPr>
                <w:b/>
                <w:color w:val="000000"/>
                <w:shd w:val="clear" w:color="auto" w:fill="F7CAAC"/>
              </w:rPr>
              <w:t>De evaluación. 7ª sesión</w:t>
            </w:r>
          </w:p>
        </w:tc>
      </w:tr>
      <w:tr w:rsidR="005F64CF" w:rsidRPr="005F64CF" w14:paraId="21F75199"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385DB0E"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1318C6A"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4E4A0BE"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6B947E7D"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8021361" w14:textId="77777777" w:rsidR="005F64CF" w:rsidRPr="005F64CF" w:rsidRDefault="005F64CF" w:rsidP="005F64CF">
            <w:pPr>
              <w:rPr>
                <w:color w:val="000000"/>
                <w:shd w:val="clear" w:color="auto" w:fill="FBE4D5"/>
              </w:rPr>
            </w:pPr>
            <w:r w:rsidRPr="005F64CF">
              <w:rPr>
                <w:color w:val="000000"/>
                <w:shd w:val="clear" w:color="auto" w:fill="FBE4D5"/>
              </w:rPr>
              <w:t>Trabajo en grupo: Investiga sobre un órgano y sus principales enfermedades.</w:t>
            </w:r>
          </w:p>
          <w:p w14:paraId="72AE3DF0" w14:textId="77777777" w:rsidR="005F64CF" w:rsidRPr="005F64CF" w:rsidRDefault="005F64CF" w:rsidP="005F64CF">
            <w:pPr>
              <w:rPr>
                <w:sz w:val="24"/>
                <w:szCs w:val="24"/>
              </w:rPr>
            </w:pPr>
            <w:r w:rsidRPr="005F64CF">
              <w:rPr>
                <w:color w:val="000000"/>
                <w:shd w:val="clear" w:color="auto" w:fill="FBE4D5"/>
              </w:rPr>
              <w:t xml:space="preserve">Prepara en grupo las principales conclusiones de tu investigación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18B07E4" w14:textId="77777777" w:rsidR="005F64CF" w:rsidRPr="005F64CF" w:rsidRDefault="005F64CF" w:rsidP="005F64CF">
            <w:pPr>
              <w:rPr>
                <w:color w:val="000000"/>
                <w:shd w:val="clear" w:color="auto" w:fill="FBE4D5"/>
              </w:rPr>
            </w:pPr>
            <w:r w:rsidRPr="005F64CF">
              <w:rPr>
                <w:color w:val="000000"/>
                <w:shd w:val="clear" w:color="auto" w:fill="FBE4D5"/>
              </w:rPr>
              <w:t>Trabajo en grupo: Investiga sobre un órgano y sus principales enfermedades.</w:t>
            </w:r>
          </w:p>
          <w:p w14:paraId="6DBA7849" w14:textId="77777777" w:rsidR="005F64CF" w:rsidRPr="005F64CF" w:rsidRDefault="005F64CF" w:rsidP="005F64CF">
            <w:pPr>
              <w:rPr>
                <w:color w:val="000000"/>
                <w:shd w:val="clear" w:color="auto" w:fill="FBE4D5"/>
              </w:rPr>
            </w:pPr>
            <w:r w:rsidRPr="005F64CF">
              <w:rPr>
                <w:color w:val="000000"/>
                <w:shd w:val="clear" w:color="auto" w:fill="FBE4D5"/>
              </w:rPr>
              <w:t>Prepara en grupo las principales conclusiones de tu investigación.</w:t>
            </w:r>
          </w:p>
          <w:p w14:paraId="25A58D25" w14:textId="77777777" w:rsidR="005F64CF" w:rsidRPr="005F64CF" w:rsidRDefault="005F64CF" w:rsidP="005F64CF">
            <w:pPr>
              <w:rPr>
                <w:sz w:val="24"/>
                <w:szCs w:val="24"/>
              </w:rPr>
            </w:pPr>
            <w:r w:rsidRPr="005F64CF">
              <w:rPr>
                <w:color w:val="000000"/>
                <w:shd w:val="clear" w:color="auto" w:fill="FBE4D5"/>
              </w:rPr>
              <w:t>Tiene iniciativa, consulta diferentes fuentes. Colabora con los compañeros.</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B248B66" w14:textId="77777777" w:rsidR="005F64CF" w:rsidRPr="005F64CF" w:rsidRDefault="005F64CF" w:rsidP="005F64CF">
            <w:pPr>
              <w:rPr>
                <w:color w:val="000000"/>
                <w:shd w:val="clear" w:color="auto" w:fill="FBE4D5"/>
              </w:rPr>
            </w:pPr>
            <w:r w:rsidRPr="005F64CF">
              <w:rPr>
                <w:color w:val="000000"/>
                <w:shd w:val="clear" w:color="auto" w:fill="FBE4D5"/>
              </w:rPr>
              <w:t>Trabajo en grupo: Investiga sobre un órgano y sus principales enfermedades.</w:t>
            </w:r>
          </w:p>
          <w:p w14:paraId="2404A26C" w14:textId="77777777" w:rsidR="005F64CF" w:rsidRPr="005F64CF" w:rsidRDefault="005F64CF" w:rsidP="005F64CF">
            <w:pPr>
              <w:rPr>
                <w:color w:val="000000"/>
                <w:shd w:val="clear" w:color="auto" w:fill="FBE4D5"/>
              </w:rPr>
            </w:pPr>
            <w:r w:rsidRPr="005F64CF">
              <w:rPr>
                <w:color w:val="000000"/>
                <w:shd w:val="clear" w:color="auto" w:fill="FBE4D5"/>
              </w:rPr>
              <w:t>Prepara en grupo las principales conclusiones de tu investigación.</w:t>
            </w:r>
          </w:p>
          <w:p w14:paraId="60D7BEF5" w14:textId="77777777" w:rsidR="005F64CF" w:rsidRPr="005F64CF" w:rsidRDefault="005F64CF" w:rsidP="005F64CF">
            <w:pPr>
              <w:rPr>
                <w:color w:val="000000"/>
                <w:shd w:val="clear" w:color="auto" w:fill="FBE4D5"/>
              </w:rPr>
            </w:pPr>
            <w:r w:rsidRPr="005F64CF">
              <w:rPr>
                <w:color w:val="000000"/>
                <w:shd w:val="clear" w:color="auto" w:fill="FBE4D5"/>
              </w:rPr>
              <w:t>Tiene iniciativa en el trabajo.</w:t>
            </w:r>
          </w:p>
          <w:p w14:paraId="4FC59FE9" w14:textId="77777777" w:rsidR="005F64CF" w:rsidRPr="005F64CF" w:rsidRDefault="005F64CF" w:rsidP="005F64CF">
            <w:pPr>
              <w:rPr>
                <w:sz w:val="24"/>
                <w:szCs w:val="24"/>
              </w:rPr>
            </w:pPr>
            <w:r w:rsidRPr="005F64CF">
              <w:rPr>
                <w:color w:val="000000"/>
                <w:shd w:val="clear" w:color="auto" w:fill="FBE4D5"/>
              </w:rPr>
              <w:lastRenderedPageBreak/>
              <w:t>Consulta diferentes fuentes, y elige fuentes fiables. Colabora con los compañeros y ayuda a los que tienen más dificultad.</w:t>
            </w:r>
          </w:p>
        </w:tc>
      </w:tr>
      <w:tr w:rsidR="005F64CF" w:rsidRPr="005F64CF" w14:paraId="45FBD681"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AC5813D" w14:textId="77777777" w:rsidR="005F64CF" w:rsidRPr="005F64CF" w:rsidRDefault="005F64CF" w:rsidP="005F64CF">
            <w:pPr>
              <w:rPr>
                <w:sz w:val="24"/>
                <w:szCs w:val="24"/>
              </w:rPr>
            </w:pPr>
            <w:r w:rsidRPr="005F64CF">
              <w:rPr>
                <w:b/>
                <w:color w:val="000000"/>
                <w:shd w:val="clear" w:color="auto" w:fill="F7CAAC"/>
              </w:rPr>
              <w:lastRenderedPageBreak/>
              <w:t>De evaluación. 8ª sesión</w:t>
            </w:r>
          </w:p>
        </w:tc>
      </w:tr>
      <w:tr w:rsidR="005F64CF" w:rsidRPr="005F64CF" w14:paraId="6A5C9F8E"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960E86E"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5C1AE6F"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24DB66F"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5F74836C"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E62059D" w14:textId="77777777" w:rsidR="005F64CF" w:rsidRPr="005F64CF" w:rsidRDefault="005F64CF" w:rsidP="005F64CF">
            <w:pPr>
              <w:rPr>
                <w:sz w:val="24"/>
                <w:szCs w:val="24"/>
              </w:rPr>
            </w:pPr>
            <w:r w:rsidRPr="005F64CF">
              <w:rPr>
                <w:color w:val="000000"/>
                <w:shd w:val="clear" w:color="auto" w:fill="FBE4D5"/>
              </w:rPr>
              <w:t>Exposición básica con ayuda de diapositivas (Canvas o Power point)</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17E61FB" w14:textId="77777777" w:rsidR="005F64CF" w:rsidRPr="005F64CF" w:rsidRDefault="005F64CF" w:rsidP="005F64CF">
            <w:pPr>
              <w:rPr>
                <w:sz w:val="24"/>
                <w:szCs w:val="24"/>
              </w:rPr>
            </w:pPr>
            <w:r w:rsidRPr="005F64CF">
              <w:rPr>
                <w:color w:val="000000"/>
                <w:shd w:val="clear" w:color="auto" w:fill="FBE4D5"/>
              </w:rPr>
              <w:t>Exposición notable con ayuda de diapositivas (Canvas o Power point)</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8819D18" w14:textId="77777777" w:rsidR="005F64CF" w:rsidRPr="005F64CF" w:rsidRDefault="005F64CF" w:rsidP="005F64CF">
            <w:pPr>
              <w:rPr>
                <w:sz w:val="24"/>
                <w:szCs w:val="24"/>
              </w:rPr>
            </w:pPr>
            <w:r w:rsidRPr="005F64CF">
              <w:rPr>
                <w:color w:val="000000"/>
                <w:shd w:val="clear" w:color="auto" w:fill="FBE4D5"/>
              </w:rPr>
              <w:t>Exposición brillante con ayuda de diapositivas (Canvas o Power point)</w:t>
            </w:r>
          </w:p>
        </w:tc>
      </w:tr>
    </w:tbl>
    <w:p w14:paraId="13E2C10B" w14:textId="77777777" w:rsidR="005F64CF" w:rsidRPr="005F64CF" w:rsidRDefault="005F64CF" w:rsidP="005F64CF">
      <w:pPr>
        <w:spacing w:after="240" w:line="240" w:lineRule="auto"/>
      </w:pPr>
    </w:p>
    <w:p w14:paraId="7D1491AB" w14:textId="77777777" w:rsidR="005F64CF" w:rsidRPr="005F64CF" w:rsidRDefault="005F64CF" w:rsidP="005F64CF">
      <w:pPr>
        <w:spacing w:after="0" w:line="240" w:lineRule="auto"/>
        <w:ind w:right="6"/>
        <w:jc w:val="right"/>
        <w:rPr>
          <w:sz w:val="24"/>
          <w:szCs w:val="24"/>
        </w:rPr>
      </w:pPr>
      <w:r w:rsidRPr="005F64CF">
        <w:rPr>
          <w:color w:val="000000"/>
          <w:sz w:val="24"/>
          <w:szCs w:val="24"/>
        </w:rPr>
        <w:t>4 </w:t>
      </w:r>
    </w:p>
    <w:p w14:paraId="192542B0" w14:textId="77777777" w:rsidR="005F64CF" w:rsidRPr="005F64CF" w:rsidRDefault="005F64CF" w:rsidP="005F64CF">
      <w:pPr>
        <w:spacing w:after="0" w:line="240" w:lineRule="auto"/>
        <w:rPr>
          <w:b/>
          <w:color w:val="000000"/>
          <w:sz w:val="24"/>
          <w:szCs w:val="24"/>
        </w:rPr>
      </w:pPr>
      <w:r w:rsidRPr="005F64CF">
        <w:rPr>
          <w:b/>
          <w:color w:val="000000"/>
          <w:sz w:val="24"/>
          <w:szCs w:val="24"/>
        </w:rPr>
        <w:t>8. EVALUACIÓN FORMATIVA. Rúbrica de Evaluación</w:t>
      </w:r>
    </w:p>
    <w:p w14:paraId="457C0D43" w14:textId="77777777" w:rsidR="005F64CF" w:rsidRPr="005F64CF" w:rsidRDefault="005F64CF" w:rsidP="005F64CF">
      <w:pPr>
        <w:spacing w:after="0" w:line="240" w:lineRule="auto"/>
      </w:pPr>
      <w:r w:rsidRPr="005F64CF">
        <w:rPr>
          <w:b/>
          <w:color w:val="000000"/>
        </w:rPr>
        <w:t> </w:t>
      </w:r>
    </w:p>
    <w:tbl>
      <w:tblPr>
        <w:tblW w:w="14266" w:type="dxa"/>
        <w:tblLayout w:type="fixed"/>
        <w:tblLook w:val="0400" w:firstRow="0" w:lastRow="0" w:firstColumn="0" w:lastColumn="0" w:noHBand="0" w:noVBand="1"/>
      </w:tblPr>
      <w:tblGrid>
        <w:gridCol w:w="3975"/>
        <w:gridCol w:w="2788"/>
        <w:gridCol w:w="2551"/>
        <w:gridCol w:w="2587"/>
        <w:gridCol w:w="2365"/>
      </w:tblGrid>
      <w:tr w:rsidR="005F64CF" w:rsidRPr="005F64CF" w14:paraId="0BCC972D" w14:textId="77777777" w:rsidTr="005F64CF">
        <w:trPr>
          <w:trHeight w:val="571"/>
        </w:trPr>
        <w:tc>
          <w:tcPr>
            <w:tcW w:w="3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5AD70" w14:textId="77777777" w:rsidR="005F64CF" w:rsidRPr="005F64CF" w:rsidRDefault="005F64CF" w:rsidP="005F64CF">
            <w:r w:rsidRPr="005F64CF">
              <w:rPr>
                <w:b/>
                <w:color w:val="000000"/>
              </w:rPr>
              <w:t>CRITERIOS DE EVALUACIÓN</w:t>
            </w:r>
          </w:p>
        </w:tc>
        <w:tc>
          <w:tcPr>
            <w:tcW w:w="278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31AB8352"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1BD9AE44" w14:textId="77777777" w:rsidR="005F64CF" w:rsidRPr="005F64CF" w:rsidRDefault="005F64CF" w:rsidP="005F64CF">
            <w:pPr>
              <w:spacing w:before="25"/>
            </w:pPr>
            <w:r w:rsidRPr="005F64CF">
              <w:rPr>
                <w:b/>
                <w:color w:val="000000"/>
                <w:shd w:val="clear" w:color="auto" w:fill="92D050"/>
              </w:rPr>
              <w:t> (9-10 puntos)</w:t>
            </w:r>
          </w:p>
        </w:tc>
        <w:tc>
          <w:tcPr>
            <w:tcW w:w="2551"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08FF3981" w14:textId="77777777" w:rsidR="005F64CF" w:rsidRPr="005F64CF" w:rsidRDefault="005F64CF" w:rsidP="005F64CF">
            <w:r w:rsidRPr="005F64CF">
              <w:rPr>
                <w:b/>
                <w:color w:val="000000"/>
                <w:highlight w:val="yellow"/>
              </w:rPr>
              <w:t xml:space="preserve"> NIVEL 3 </w:t>
            </w:r>
            <w:r w:rsidRPr="005F64CF">
              <w:rPr>
                <w:b/>
                <w:color w:val="000000"/>
              </w:rPr>
              <w:t> </w:t>
            </w:r>
          </w:p>
          <w:p w14:paraId="424DB253" w14:textId="77777777" w:rsidR="005F64CF" w:rsidRPr="005F64CF" w:rsidRDefault="005F64CF" w:rsidP="005F64CF">
            <w:pPr>
              <w:spacing w:before="37"/>
            </w:pPr>
            <w:r w:rsidRPr="005F64CF">
              <w:rPr>
                <w:b/>
                <w:color w:val="000000"/>
                <w:highlight w:val="yellow"/>
              </w:rPr>
              <w:t> (7-8 puntos) </w:t>
            </w:r>
          </w:p>
        </w:tc>
        <w:tc>
          <w:tcPr>
            <w:tcW w:w="258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9BEF74A"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6E21A341" w14:textId="77777777" w:rsidR="005F64CF" w:rsidRPr="005F64CF" w:rsidRDefault="005F64CF" w:rsidP="005F64CF">
            <w:pPr>
              <w:spacing w:before="25"/>
            </w:pPr>
            <w:r w:rsidRPr="005F64CF">
              <w:rPr>
                <w:b/>
                <w:color w:val="000000"/>
                <w:shd w:val="clear" w:color="auto" w:fill="FFC000"/>
              </w:rPr>
              <w:t> (5-6 puntos)</w:t>
            </w:r>
          </w:p>
        </w:tc>
        <w:tc>
          <w:tcPr>
            <w:tcW w:w="236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1B80D87F" w14:textId="77777777" w:rsidR="005F64CF" w:rsidRPr="005F64CF" w:rsidRDefault="005F64CF" w:rsidP="005F64CF">
            <w:r w:rsidRPr="005F64CF">
              <w:rPr>
                <w:b/>
                <w:color w:val="000000"/>
                <w:highlight w:val="red"/>
              </w:rPr>
              <w:t xml:space="preserve"> NIVEL 1</w:t>
            </w:r>
            <w:r w:rsidRPr="005F64CF">
              <w:rPr>
                <w:b/>
                <w:color w:val="000000"/>
              </w:rPr>
              <w:t> </w:t>
            </w:r>
          </w:p>
          <w:p w14:paraId="38FE388F" w14:textId="77777777" w:rsidR="005F64CF" w:rsidRPr="005F64CF" w:rsidRDefault="005F64CF" w:rsidP="005F64CF">
            <w:pPr>
              <w:spacing w:before="25"/>
            </w:pPr>
            <w:r w:rsidRPr="005F64CF">
              <w:rPr>
                <w:b/>
                <w:color w:val="000000"/>
                <w:highlight w:val="red"/>
              </w:rPr>
              <w:t> (1-4 puntos)</w:t>
            </w:r>
          </w:p>
        </w:tc>
      </w:tr>
      <w:tr w:rsidR="005F64CF" w:rsidRPr="005F64CF" w14:paraId="49D3849B" w14:textId="77777777" w:rsidTr="005F64CF">
        <w:trPr>
          <w:trHeight w:val="2234"/>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2D048ED" w14:textId="77777777" w:rsidR="005F64CF" w:rsidRPr="005F64CF" w:rsidRDefault="005F64CF" w:rsidP="005F64CF">
            <w:pPr>
              <w:spacing w:after="120"/>
              <w:ind w:right="42"/>
              <w:rPr>
                <w:sz w:val="18"/>
                <w:szCs w:val="18"/>
              </w:rPr>
            </w:pPr>
            <w:r w:rsidRPr="005F64CF">
              <w:rPr>
                <w:sz w:val="18"/>
                <w:szCs w:val="18"/>
              </w:rPr>
              <w:lastRenderedPageBreak/>
              <w:t>9.1. Analizar conceptos y procesos relacionados con los saberes de Biología y Geología, Física y Química y Matemáticas, interpretando información en diferentes formatos (modelos, gráficos, tablas, diagramas,  esquemas, páginas web.), teniendo una actitud crítica, sacando conclusiones fundamentadas y usando adecuadamente los datos para la resolución de un problema.</w:t>
            </w:r>
          </w:p>
          <w:p w14:paraId="4B8A930C" w14:textId="77777777" w:rsidR="005F64CF" w:rsidRPr="005F64CF" w:rsidRDefault="005F64CF" w:rsidP="005F64CF">
            <w:pPr>
              <w:ind w:right="12"/>
            </w:pP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38233B" w14:textId="77777777" w:rsidR="005F64CF" w:rsidRPr="005F64CF" w:rsidRDefault="005F64CF" w:rsidP="005F64CF">
            <w:pPr>
              <w:rPr>
                <w:color w:val="000000"/>
                <w:sz w:val="20"/>
                <w:szCs w:val="20"/>
                <w:highlight w:val="white"/>
              </w:rPr>
            </w:pPr>
            <w:r w:rsidRPr="005F64CF">
              <w:rPr>
                <w:b/>
                <w:color w:val="000000"/>
                <w:sz w:val="20"/>
                <w:szCs w:val="20"/>
                <w:highlight w:val="white"/>
              </w:rPr>
              <w:t xml:space="preserve">Siempre </w:t>
            </w:r>
            <w:r w:rsidRPr="005F64CF">
              <w:rPr>
                <w:color w:val="000000"/>
                <w:sz w:val="20"/>
                <w:szCs w:val="20"/>
                <w:highlight w:val="white"/>
              </w:rPr>
              <w:t>identifica y describe fenómenos biológicos y geológicos a través de ejemplos.</w:t>
            </w:r>
          </w:p>
          <w:p w14:paraId="6AAC492D" w14:textId="77777777" w:rsidR="005F64CF" w:rsidRPr="005F64CF" w:rsidRDefault="005F64CF" w:rsidP="005F64CF">
            <w:pPr>
              <w:rPr>
                <w:sz w:val="20"/>
                <w:szCs w:val="20"/>
              </w:rPr>
            </w:pPr>
            <w:r w:rsidRPr="005F64CF">
              <w:rPr>
                <w:color w:val="000000"/>
                <w:sz w:val="20"/>
                <w:szCs w:val="20"/>
                <w:highlight w:val="white"/>
              </w:rPr>
              <w:t>Tiene actitud crítica y saca conclusiones fundadas.</w:t>
            </w:r>
            <w:r w:rsidRPr="005F64CF">
              <w:rPr>
                <w:color w:val="000000"/>
                <w:sz w:val="20"/>
                <w:szCs w:val="20"/>
              </w:rPr>
              <w:t> </w:t>
            </w:r>
          </w:p>
          <w:p w14:paraId="6E802CC5" w14:textId="77777777" w:rsidR="005F64CF" w:rsidRPr="005F64CF" w:rsidRDefault="005F64CF" w:rsidP="005F64CF">
            <w:pPr>
              <w:spacing w:before="8"/>
              <w:rPr>
                <w:color w:val="000000"/>
                <w:sz w:val="20"/>
                <w:szCs w:val="20"/>
                <w:highlight w:val="white"/>
              </w:rPr>
            </w:pPr>
            <w:r w:rsidRPr="005F64CF">
              <w:rPr>
                <w:color w:val="000000"/>
                <w:sz w:val="20"/>
                <w:szCs w:val="20"/>
                <w:highlight w:val="white"/>
              </w:rPr>
              <w:t>Su trabajo es organizado con orden y</w:t>
            </w:r>
            <w:r w:rsidRPr="005F64CF">
              <w:rPr>
                <w:color w:val="000000"/>
                <w:sz w:val="20"/>
                <w:szCs w:val="20"/>
              </w:rPr>
              <w:t xml:space="preserve"> </w:t>
            </w:r>
            <w:r w:rsidRPr="005F64CF">
              <w:rPr>
                <w:sz w:val="20"/>
                <w:szCs w:val="20"/>
              </w:rPr>
              <w:t>l</w:t>
            </w:r>
            <w:r w:rsidRPr="005F64CF">
              <w:rPr>
                <w:color w:val="000000"/>
                <w:sz w:val="20"/>
                <w:szCs w:val="20"/>
                <w:highlight w:val="white"/>
              </w:rPr>
              <w:t>impieza.</w:t>
            </w:r>
          </w:p>
          <w:p w14:paraId="46427136" w14:textId="77777777" w:rsidR="005F64CF" w:rsidRPr="005F64CF" w:rsidRDefault="005F64CF" w:rsidP="005F64CF">
            <w:pPr>
              <w:spacing w:before="8"/>
              <w:rPr>
                <w:sz w:val="20"/>
                <w:szCs w:val="20"/>
              </w:rPr>
            </w:pP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FDF0F7" w14:textId="77777777" w:rsidR="005F64CF" w:rsidRPr="005F64CF" w:rsidRDefault="005F64CF" w:rsidP="005F64CF">
            <w:pPr>
              <w:ind w:right="5"/>
              <w:rPr>
                <w:color w:val="000000"/>
                <w:sz w:val="20"/>
                <w:szCs w:val="20"/>
                <w:highlight w:val="white"/>
              </w:rPr>
            </w:pPr>
            <w:r w:rsidRPr="005F64CF">
              <w:rPr>
                <w:b/>
                <w:color w:val="000000"/>
                <w:sz w:val="20"/>
                <w:szCs w:val="20"/>
                <w:highlight w:val="white"/>
              </w:rPr>
              <w:t xml:space="preserve">Casi siempre </w:t>
            </w:r>
            <w:r w:rsidRPr="005F64CF">
              <w:rPr>
                <w:color w:val="000000"/>
                <w:sz w:val="20"/>
                <w:szCs w:val="20"/>
                <w:highlight w:val="white"/>
              </w:rPr>
              <w:t>identifica y describe fenómenos biológicos y geológicos a través de</w:t>
            </w:r>
            <w:r w:rsidRPr="005F64CF">
              <w:rPr>
                <w:color w:val="000000"/>
                <w:sz w:val="20"/>
                <w:szCs w:val="20"/>
              </w:rPr>
              <w:t> </w:t>
            </w:r>
            <w:r w:rsidRPr="005F64CF">
              <w:rPr>
                <w:color w:val="000000"/>
                <w:sz w:val="20"/>
                <w:szCs w:val="20"/>
                <w:highlight w:val="white"/>
              </w:rPr>
              <w:t>ejemplos.</w:t>
            </w:r>
          </w:p>
          <w:p w14:paraId="12123775" w14:textId="77777777" w:rsidR="005F64CF" w:rsidRPr="005F64CF" w:rsidRDefault="005F64CF" w:rsidP="005F64CF">
            <w:pPr>
              <w:spacing w:before="8"/>
              <w:ind w:right="-80"/>
              <w:rPr>
                <w:sz w:val="20"/>
                <w:szCs w:val="20"/>
              </w:rPr>
            </w:pPr>
            <w:r w:rsidRPr="005F64CF">
              <w:rPr>
                <w:color w:val="000000"/>
                <w:sz w:val="20"/>
                <w:szCs w:val="20"/>
                <w:highlight w:val="white"/>
              </w:rPr>
              <w:t>Casi siempre tiene actitud crítica y saca conclusiones fundadas. Casi siempre hay organización, orden y limpieza.</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E64391" w14:textId="77777777" w:rsidR="005F64CF" w:rsidRPr="005F64CF" w:rsidRDefault="005F64CF" w:rsidP="005F64CF">
            <w:pPr>
              <w:ind w:right="60"/>
              <w:rPr>
                <w:sz w:val="20"/>
                <w:szCs w:val="20"/>
              </w:rPr>
            </w:pPr>
            <w:r w:rsidRPr="005F64CF">
              <w:rPr>
                <w:b/>
                <w:color w:val="000000"/>
                <w:sz w:val="20"/>
                <w:szCs w:val="20"/>
                <w:highlight w:val="white"/>
              </w:rPr>
              <w:t xml:space="preserve">A veces y con ayuda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 xml:space="preserve">describe fenómenos biológicos y </w:t>
            </w:r>
            <w:r w:rsidRPr="005F64CF">
              <w:rPr>
                <w:color w:val="000000"/>
                <w:sz w:val="20"/>
                <w:szCs w:val="20"/>
              </w:rPr>
              <w:t> </w:t>
            </w:r>
            <w:r w:rsidRPr="005F64CF">
              <w:rPr>
                <w:color w:val="000000"/>
                <w:sz w:val="20"/>
                <w:szCs w:val="20"/>
                <w:highlight w:val="white"/>
              </w:rPr>
              <w:t>geológicos a través de ejemplos.</w:t>
            </w:r>
            <w:r w:rsidRPr="005F64CF">
              <w:rPr>
                <w:color w:val="000000"/>
                <w:sz w:val="20"/>
                <w:szCs w:val="20"/>
              </w:rPr>
              <w:t> </w:t>
            </w:r>
          </w:p>
          <w:p w14:paraId="1FBAF722" w14:textId="77777777" w:rsidR="005F64CF" w:rsidRPr="005F64CF" w:rsidRDefault="005F64CF" w:rsidP="005F64CF">
            <w:pPr>
              <w:spacing w:before="4"/>
              <w:ind w:right="60"/>
              <w:rPr>
                <w:sz w:val="20"/>
                <w:szCs w:val="20"/>
              </w:rPr>
            </w:pPr>
            <w:r w:rsidRPr="005F64CF">
              <w:rPr>
                <w:color w:val="000000"/>
                <w:sz w:val="20"/>
                <w:szCs w:val="20"/>
                <w:highlight w:val="white"/>
              </w:rPr>
              <w:t>A veces tiene actitud crítica y saca conclusiones fundadas. A veces hay organización, orden y limpieza.</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78494" w14:textId="77777777" w:rsidR="005F64CF" w:rsidRPr="005F64CF" w:rsidRDefault="005F64CF" w:rsidP="005F64CF">
            <w:pPr>
              <w:ind w:right="-18"/>
              <w:rPr>
                <w:sz w:val="20"/>
                <w:szCs w:val="20"/>
              </w:rPr>
            </w:pPr>
            <w:r w:rsidRPr="005F64CF">
              <w:rPr>
                <w:b/>
                <w:color w:val="000000"/>
                <w:sz w:val="20"/>
                <w:szCs w:val="20"/>
                <w:highlight w:val="white"/>
              </w:rPr>
              <w:t xml:space="preserve">Nunca o casi nunca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describe fenómenos biológicos y geológicos a través de</w:t>
            </w:r>
            <w:r w:rsidRPr="005F64CF">
              <w:rPr>
                <w:color w:val="000000"/>
                <w:sz w:val="20"/>
                <w:szCs w:val="20"/>
              </w:rPr>
              <w:t xml:space="preserve"> </w:t>
            </w:r>
            <w:r w:rsidRPr="005F64CF">
              <w:rPr>
                <w:color w:val="000000"/>
                <w:sz w:val="20"/>
                <w:szCs w:val="20"/>
                <w:highlight w:val="white"/>
              </w:rPr>
              <w:t>ejemplos.</w:t>
            </w:r>
            <w:r w:rsidRPr="005F64CF">
              <w:rPr>
                <w:color w:val="000000"/>
                <w:sz w:val="20"/>
                <w:szCs w:val="20"/>
              </w:rPr>
              <w:t> </w:t>
            </w:r>
          </w:p>
          <w:p w14:paraId="4F960891" w14:textId="77777777" w:rsidR="005F64CF" w:rsidRPr="005F64CF" w:rsidRDefault="005F64CF" w:rsidP="005F64CF">
            <w:pPr>
              <w:spacing w:before="8"/>
              <w:rPr>
                <w:sz w:val="20"/>
                <w:szCs w:val="20"/>
              </w:rPr>
            </w:pPr>
            <w:r w:rsidRPr="005F64CF">
              <w:rPr>
                <w:color w:val="000000"/>
                <w:sz w:val="20"/>
                <w:szCs w:val="20"/>
                <w:highlight w:val="white"/>
              </w:rPr>
              <w:t>No tiene actitud crítica ni saca conclusiones fundadas. Sin organización, ni orden ni limpieza.</w:t>
            </w:r>
          </w:p>
        </w:tc>
      </w:tr>
      <w:tr w:rsidR="005F64CF" w:rsidRPr="005F64CF" w14:paraId="36BD3963" w14:textId="77777777" w:rsidTr="005F64CF">
        <w:trPr>
          <w:trHeight w:val="1566"/>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29317A8" w14:textId="77777777" w:rsidR="005F64CF" w:rsidRPr="005F64CF" w:rsidRDefault="005F64CF" w:rsidP="005F64CF">
            <w:pPr>
              <w:spacing w:after="120"/>
              <w:ind w:right="42"/>
              <w:rPr>
                <w:sz w:val="18"/>
                <w:szCs w:val="18"/>
              </w:rPr>
            </w:pPr>
            <w:r w:rsidRPr="005F64CF">
              <w:rPr>
                <w:sz w:val="18"/>
                <w:szCs w:val="18"/>
              </w:rPr>
              <w:t>9.2. Facilitar la comprensión y análisis de información relacionada con los saberes de la materia de Biología y Geología, Física y Química y Matemáticas, transmitiéndola de forma clara utilizando la terminología, lenguaje y el formato adecuados (modelos, gráficos, tablas, vídeos, informes, diagramas, fórmulas, esquemas, símbolos, contenidos digitales, etc.).</w:t>
            </w:r>
          </w:p>
          <w:p w14:paraId="6FFF70B4" w14:textId="77777777" w:rsidR="005F64CF" w:rsidRPr="005F64CF" w:rsidRDefault="005F64CF" w:rsidP="005F64CF">
            <w:pPr>
              <w:ind w:right="-2"/>
            </w:pP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93A014" w14:textId="77777777" w:rsidR="005F64CF" w:rsidRPr="005F64CF" w:rsidRDefault="005F64CF" w:rsidP="005F64CF">
            <w:pPr>
              <w:spacing w:after="120"/>
              <w:ind w:right="42"/>
              <w:rPr>
                <w:sz w:val="20"/>
                <w:szCs w:val="20"/>
              </w:rPr>
            </w:pPr>
            <w:r w:rsidRPr="005F64CF">
              <w:rPr>
                <w:b/>
                <w:color w:val="000000"/>
                <w:sz w:val="20"/>
                <w:szCs w:val="20"/>
              </w:rPr>
              <w:t xml:space="preserve">Siempre </w:t>
            </w:r>
            <w:r w:rsidRPr="005F64CF">
              <w:rPr>
                <w:sz w:val="20"/>
                <w:szCs w:val="20"/>
              </w:rPr>
              <w:t>transmite de forma clara, utilizando la terminología, lenguaje y el formato adecuados.</w:t>
            </w:r>
          </w:p>
          <w:p w14:paraId="7B70EE50" w14:textId="77777777" w:rsidR="005F64CF" w:rsidRPr="005F64CF" w:rsidRDefault="005F64CF" w:rsidP="005F64CF">
            <w:pPr>
              <w:spacing w:before="7"/>
              <w:ind w:right="-20"/>
              <w:rPr>
                <w:sz w:val="20"/>
                <w:szCs w:val="20"/>
              </w:rPr>
            </w:pPr>
            <w:r w:rsidRPr="005F64CF">
              <w:rPr>
                <w:color w:val="000000"/>
                <w:sz w:val="20"/>
                <w:szCs w:val="20"/>
              </w:rPr>
              <w:t>.</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73651B" w14:textId="77777777" w:rsidR="005F64CF" w:rsidRPr="005F64CF" w:rsidRDefault="005F64CF" w:rsidP="005F64CF">
            <w:pPr>
              <w:spacing w:before="11"/>
              <w:ind w:right="120"/>
              <w:rPr>
                <w:sz w:val="20"/>
                <w:szCs w:val="20"/>
              </w:rPr>
            </w:pPr>
            <w:r w:rsidRPr="005F64CF">
              <w:rPr>
                <w:b/>
                <w:color w:val="000000"/>
                <w:sz w:val="20"/>
                <w:szCs w:val="20"/>
              </w:rPr>
              <w:t xml:space="preserve">Casi siempre </w:t>
            </w:r>
            <w:r w:rsidRPr="005F64CF">
              <w:rPr>
                <w:sz w:val="20"/>
                <w:szCs w:val="20"/>
              </w:rPr>
              <w:t>transmite de forma clara, utilizando la terminología, lenguaje y el formato adecuados.</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FA81F9"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sz w:val="20"/>
                <w:szCs w:val="20"/>
              </w:rPr>
              <w:t>transmite de forma clara, utilizando la terminología, lenguaje y el formato adecuados.</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58D3AC" w14:textId="77777777" w:rsidR="005F64CF" w:rsidRPr="005F64CF" w:rsidRDefault="005F64CF" w:rsidP="005F64CF">
            <w:pPr>
              <w:tabs>
                <w:tab w:val="left" w:pos="2297"/>
              </w:tabs>
              <w:spacing w:before="5"/>
              <w:ind w:right="143"/>
              <w:rPr>
                <w:sz w:val="20"/>
                <w:szCs w:val="20"/>
              </w:rPr>
            </w:pPr>
            <w:r w:rsidRPr="005F64CF">
              <w:rPr>
                <w:b/>
                <w:color w:val="000000"/>
                <w:sz w:val="20"/>
                <w:szCs w:val="20"/>
              </w:rPr>
              <w:t>Nunca o casi nunca</w:t>
            </w:r>
            <w:r w:rsidRPr="005F64CF">
              <w:rPr>
                <w:color w:val="000000"/>
                <w:sz w:val="20"/>
                <w:szCs w:val="20"/>
              </w:rPr>
              <w:t xml:space="preserve"> </w:t>
            </w:r>
            <w:r w:rsidRPr="005F64CF">
              <w:rPr>
                <w:sz w:val="20"/>
                <w:szCs w:val="20"/>
              </w:rPr>
              <w:t>transmite de forma clara, no utiliza la terminología, ni el lenguaje y ni el formato adecuados.</w:t>
            </w:r>
          </w:p>
        </w:tc>
      </w:tr>
      <w:tr w:rsidR="005F64CF" w:rsidRPr="005F64CF" w14:paraId="134DD2A0" w14:textId="77777777" w:rsidTr="005F64CF">
        <w:trPr>
          <w:trHeight w:val="675"/>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44F64E2" w14:textId="77777777" w:rsidR="005F64CF" w:rsidRPr="005F64CF" w:rsidRDefault="005F64CF" w:rsidP="005F64CF">
            <w:pPr>
              <w:ind w:right="171"/>
            </w:pPr>
            <w:r w:rsidRPr="005F64CF">
              <w:rPr>
                <w:sz w:val="18"/>
                <w:szCs w:val="18"/>
              </w:rPr>
              <w:t xml:space="preserve">ACT.3.9.3. Analizar y explicar fenómenos biológicos y geológicos representándolos mediante modelos y diagramas y utilizando, cuando sea necesario, los pasos del diseño de ingeniería (identificación del problema, exploración, diseño, creación, evaluación y </w:t>
            </w:r>
            <w:r w:rsidRPr="005F64CF">
              <w:rPr>
                <w:sz w:val="18"/>
                <w:szCs w:val="18"/>
              </w:rPr>
              <w:lastRenderedPageBreak/>
              <w:t>mejora), incluyendo el uso de unidades de medida, las herramientas matemáticas y las reglas de nomenclatura, para facilitar una comunicación efectiva con toda la comunidad científica.</w:t>
            </w: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DDE461" w14:textId="77777777" w:rsidR="005F64CF" w:rsidRPr="005F64CF" w:rsidRDefault="005F64CF" w:rsidP="005F64CF">
            <w:pPr>
              <w:ind w:right="-20"/>
              <w:rPr>
                <w:sz w:val="20"/>
                <w:szCs w:val="20"/>
              </w:rPr>
            </w:pPr>
            <w:r w:rsidRPr="005F64CF">
              <w:rPr>
                <w:b/>
                <w:color w:val="000000"/>
                <w:sz w:val="20"/>
                <w:szCs w:val="20"/>
              </w:rPr>
              <w:lastRenderedPageBreak/>
              <w:t xml:space="preserve">Siempre </w:t>
            </w:r>
            <w:r w:rsidRPr="005F64CF">
              <w:rPr>
                <w:color w:val="000000"/>
                <w:sz w:val="20"/>
                <w:szCs w:val="20"/>
              </w:rPr>
              <w:t>realiza muy bien los modelos, esquemas, gráficos de forma que facilita la comunicación de sus saberes.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8F3283" w14:textId="77777777" w:rsidR="005F64CF" w:rsidRPr="005F64CF" w:rsidRDefault="005F64CF" w:rsidP="005F64CF">
            <w:pPr>
              <w:ind w:right="50"/>
              <w:rPr>
                <w:sz w:val="20"/>
                <w:szCs w:val="20"/>
              </w:rPr>
            </w:pPr>
            <w:r w:rsidRPr="005F64CF">
              <w:rPr>
                <w:b/>
                <w:color w:val="000000"/>
                <w:sz w:val="20"/>
                <w:szCs w:val="20"/>
              </w:rPr>
              <w:t xml:space="preserve">Casi siempre </w:t>
            </w:r>
            <w:r w:rsidRPr="005F64CF">
              <w:rPr>
                <w:color w:val="000000"/>
                <w:sz w:val="20"/>
                <w:szCs w:val="20"/>
              </w:rPr>
              <w:t xml:space="preserve">realiza muy bien los modelos, esquemas, gráficos de forma que facilita la </w:t>
            </w:r>
            <w:r w:rsidRPr="005F64CF">
              <w:rPr>
                <w:color w:val="000000"/>
                <w:sz w:val="20"/>
                <w:szCs w:val="20"/>
              </w:rPr>
              <w:lastRenderedPageBreak/>
              <w:t>comunicación de sus saberes.</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173D5" w14:textId="77777777" w:rsidR="005F64CF" w:rsidRPr="005F64CF" w:rsidRDefault="005F64CF" w:rsidP="005F64CF">
            <w:pPr>
              <w:ind w:right="60"/>
              <w:rPr>
                <w:sz w:val="20"/>
                <w:szCs w:val="20"/>
              </w:rPr>
            </w:pPr>
            <w:r w:rsidRPr="005F64CF">
              <w:rPr>
                <w:b/>
                <w:color w:val="000000"/>
                <w:sz w:val="20"/>
                <w:szCs w:val="20"/>
              </w:rPr>
              <w:lastRenderedPageBreak/>
              <w:t>A veces y con ayuda </w:t>
            </w:r>
            <w:r w:rsidRPr="005F64CF">
              <w:rPr>
                <w:sz w:val="20"/>
                <w:szCs w:val="20"/>
              </w:rPr>
              <w:t xml:space="preserve"> </w:t>
            </w:r>
            <w:r w:rsidRPr="005F64CF">
              <w:rPr>
                <w:color w:val="000000"/>
                <w:sz w:val="20"/>
                <w:szCs w:val="20"/>
              </w:rPr>
              <w:t>realiza los modelos, esquemas, gráficos aunque de forma no muy clara.</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15543E" w14:textId="77777777" w:rsidR="005F64CF" w:rsidRPr="005F64CF" w:rsidRDefault="005F64CF" w:rsidP="005F64CF">
            <w:pPr>
              <w:tabs>
                <w:tab w:val="left" w:pos="2297"/>
              </w:tabs>
              <w:ind w:right="259"/>
              <w:rPr>
                <w:sz w:val="20"/>
                <w:szCs w:val="20"/>
              </w:rPr>
            </w:pPr>
            <w:r w:rsidRPr="005F64CF">
              <w:rPr>
                <w:b/>
                <w:color w:val="000000"/>
                <w:sz w:val="20"/>
                <w:szCs w:val="20"/>
              </w:rPr>
              <w:t xml:space="preserve">Nunca o casi nunca </w:t>
            </w:r>
            <w:r w:rsidRPr="005F64CF">
              <w:rPr>
                <w:color w:val="000000"/>
                <w:sz w:val="20"/>
                <w:szCs w:val="20"/>
              </w:rPr>
              <w:t xml:space="preserve">realiza los modelos, esquemas y gráficos </w:t>
            </w:r>
          </w:p>
        </w:tc>
      </w:tr>
      <w:tr w:rsidR="005F64CF" w:rsidRPr="005F64CF" w14:paraId="10AEBFBE" w14:textId="77777777" w:rsidTr="005F64CF">
        <w:trPr>
          <w:trHeight w:val="1990"/>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B960098" w14:textId="77777777" w:rsidR="005F64CF" w:rsidRPr="005F64CF" w:rsidRDefault="005F64CF" w:rsidP="005F64CF">
            <w:pPr>
              <w:spacing w:after="120"/>
              <w:ind w:right="42"/>
              <w:rPr>
                <w:sz w:val="18"/>
                <w:szCs w:val="18"/>
              </w:rPr>
            </w:pPr>
            <w:r w:rsidRPr="005F64CF">
              <w:rPr>
                <w:sz w:val="18"/>
                <w:szCs w:val="18"/>
              </w:rPr>
              <w:lastRenderedPageBreak/>
              <w:t>ACT.3.10.1.Representar y explicar con recursos tradicionales y digitales conceptos, procedimientos y resultados asociados a cuestiones básicas, seleccionando y organizando información de forma cooperativa, usando distintas fuentes, con respeto y reflexión de cada participante.</w:t>
            </w:r>
          </w:p>
          <w:p w14:paraId="34A19119" w14:textId="77777777" w:rsidR="005F64CF" w:rsidRPr="005F64CF" w:rsidRDefault="005F64CF" w:rsidP="005F64CF">
            <w:pPr>
              <w:ind w:right="123"/>
            </w:pP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4849AB" w14:textId="77777777" w:rsidR="005F64CF" w:rsidRPr="005F64CF" w:rsidRDefault="005F64CF" w:rsidP="005F64CF">
            <w:pPr>
              <w:rPr>
                <w:sz w:val="20"/>
                <w:szCs w:val="20"/>
              </w:rPr>
            </w:pPr>
            <w:r w:rsidRPr="005F64CF">
              <w:rPr>
                <w:b/>
                <w:color w:val="000000"/>
                <w:sz w:val="20"/>
                <w:szCs w:val="20"/>
              </w:rPr>
              <w:t xml:space="preserve">Siempre </w:t>
            </w:r>
            <w:r w:rsidRPr="005F64CF">
              <w:rPr>
                <w:color w:val="000000"/>
                <w:sz w:val="20"/>
                <w:szCs w:val="20"/>
              </w:rPr>
              <w:t>interpreta  </w:t>
            </w:r>
          </w:p>
          <w:p w14:paraId="313EF9F1" w14:textId="77777777" w:rsidR="005F64CF" w:rsidRPr="005F64CF" w:rsidRDefault="005F64CF" w:rsidP="005F64CF">
            <w:pPr>
              <w:spacing w:before="8"/>
              <w:rPr>
                <w:color w:val="000000"/>
                <w:sz w:val="20"/>
                <w:szCs w:val="20"/>
              </w:rPr>
            </w:pPr>
            <w:r w:rsidRPr="005F64CF">
              <w:rPr>
                <w:color w:val="000000"/>
                <w:sz w:val="20"/>
                <w:szCs w:val="20"/>
              </w:rPr>
              <w:t>Correctamente los resultados utilizando los cálculos y gráficos realizados.</w:t>
            </w:r>
          </w:p>
          <w:p w14:paraId="58075DB4" w14:textId="77777777" w:rsidR="005F64CF" w:rsidRPr="005F64CF" w:rsidRDefault="005F64CF" w:rsidP="005F64CF">
            <w:pPr>
              <w:spacing w:before="7"/>
              <w:ind w:right="-20"/>
              <w:rPr>
                <w:sz w:val="20"/>
                <w:szCs w:val="20"/>
              </w:rPr>
            </w:pPr>
            <w:r w:rsidRPr="005F64CF">
              <w:rPr>
                <w:color w:val="000000"/>
                <w:sz w:val="20"/>
                <w:szCs w:val="20"/>
              </w:rPr>
              <w:t>Se constituye un equipo mixto sin importar sexo, etnia o cultura.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A2A359" w14:textId="77777777" w:rsidR="005F64CF" w:rsidRPr="005F64CF" w:rsidRDefault="005F64CF" w:rsidP="005F64CF">
            <w:pPr>
              <w:rPr>
                <w:sz w:val="20"/>
                <w:szCs w:val="20"/>
              </w:rPr>
            </w:pPr>
            <w:r w:rsidRPr="005F64CF">
              <w:rPr>
                <w:b/>
                <w:color w:val="000000"/>
                <w:sz w:val="20"/>
                <w:szCs w:val="20"/>
              </w:rPr>
              <w:t xml:space="preserve">Casi siempre </w:t>
            </w:r>
            <w:r w:rsidRPr="005F64CF">
              <w:rPr>
                <w:color w:val="000000"/>
                <w:sz w:val="20"/>
                <w:szCs w:val="20"/>
              </w:rPr>
              <w:t>valora la  </w:t>
            </w:r>
          </w:p>
          <w:p w14:paraId="536168D2" w14:textId="77777777" w:rsidR="005F64CF" w:rsidRPr="005F64CF" w:rsidRDefault="005F64CF" w:rsidP="005F64CF">
            <w:pPr>
              <w:spacing w:before="11"/>
              <w:ind w:right="120"/>
              <w:rPr>
                <w:sz w:val="20"/>
                <w:szCs w:val="20"/>
              </w:rPr>
            </w:pPr>
            <w:r w:rsidRPr="005F64CF">
              <w:rPr>
                <w:color w:val="000000"/>
                <w:sz w:val="20"/>
                <w:szCs w:val="20"/>
              </w:rPr>
              <w:t>Contribución a la ciencia y a las  personas dedica-das a ella sin importar sexo, etnia o cultura. Se constituye un equipo más o  menos heterogéneo.</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FF11CF"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color w:val="000000"/>
                <w:sz w:val="20"/>
                <w:szCs w:val="20"/>
              </w:rPr>
              <w:t>valora la  contribución a la ciencia y a las  personas dedicadas a ella sin importar sexo, etnia o cultura. Se constituye un equipo poco diverso.</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5B2405" w14:textId="77777777" w:rsidR="005F64CF" w:rsidRPr="005F64CF" w:rsidRDefault="005F64CF" w:rsidP="005F64CF">
            <w:pPr>
              <w:tabs>
                <w:tab w:val="left" w:pos="2297"/>
              </w:tabs>
              <w:ind w:right="98"/>
              <w:rPr>
                <w:sz w:val="20"/>
                <w:szCs w:val="20"/>
              </w:rPr>
            </w:pPr>
            <w:r w:rsidRPr="005F64CF">
              <w:rPr>
                <w:b/>
                <w:color w:val="000000"/>
                <w:sz w:val="20"/>
                <w:szCs w:val="20"/>
              </w:rPr>
              <w:t xml:space="preserve">Nunca o casi nunca </w:t>
            </w:r>
            <w:r w:rsidRPr="005F64CF">
              <w:rPr>
                <w:color w:val="000000"/>
                <w:sz w:val="20"/>
                <w:szCs w:val="20"/>
              </w:rPr>
              <w:t>valora la  contribución a la ciencia y a  las personas dedicadas a ella  sin importar sexo, etnia o cultura. </w:t>
            </w:r>
          </w:p>
          <w:p w14:paraId="718183EB" w14:textId="77777777" w:rsidR="005F64CF" w:rsidRPr="005F64CF" w:rsidRDefault="005F64CF" w:rsidP="005F64CF">
            <w:pPr>
              <w:tabs>
                <w:tab w:val="left" w:pos="2297"/>
              </w:tabs>
              <w:spacing w:before="5"/>
              <w:ind w:right="143"/>
              <w:rPr>
                <w:sz w:val="20"/>
                <w:szCs w:val="20"/>
              </w:rPr>
            </w:pPr>
            <w:r w:rsidRPr="005F64CF">
              <w:rPr>
                <w:color w:val="000000"/>
                <w:sz w:val="20"/>
                <w:szCs w:val="20"/>
              </w:rPr>
              <w:t>No se constituye en un equipo diverso.</w:t>
            </w:r>
          </w:p>
        </w:tc>
      </w:tr>
      <w:tr w:rsidR="005F64CF" w:rsidRPr="005F64CF" w14:paraId="6B7B7DD8" w14:textId="77777777" w:rsidTr="005F64CF">
        <w:trPr>
          <w:trHeight w:val="1990"/>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AFE88C2" w14:textId="77777777" w:rsidR="005F64CF" w:rsidRPr="005F64CF" w:rsidRDefault="005F64CF" w:rsidP="005F64CF">
            <w:pPr>
              <w:spacing w:after="120"/>
              <w:ind w:right="42"/>
              <w:rPr>
                <w:sz w:val="18"/>
                <w:szCs w:val="18"/>
              </w:rPr>
            </w:pPr>
            <w:r w:rsidRPr="005F64CF">
              <w:rPr>
                <w:sz w:val="18"/>
                <w:szCs w:val="18"/>
              </w:rPr>
              <w:t>ACT.3.10.2.Trabajar la consulta y elaboración de contenidos de información con base científica, con distintos medios, siguiendo las orientaciones del profesorado, comparando la información de las fuentes fiables con las pseudociencias y bulos.</w:t>
            </w: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D13ED0" w14:textId="77777777" w:rsidR="005F64CF" w:rsidRPr="005F64CF" w:rsidRDefault="005F64CF" w:rsidP="005F64CF">
            <w:pPr>
              <w:spacing w:before="8"/>
              <w:ind w:right="-100"/>
              <w:rPr>
                <w:sz w:val="20"/>
                <w:szCs w:val="20"/>
              </w:rPr>
            </w:pPr>
            <w:r w:rsidRPr="005F64CF">
              <w:rPr>
                <w:b/>
                <w:color w:val="000000"/>
                <w:sz w:val="20"/>
                <w:szCs w:val="20"/>
              </w:rPr>
              <w:t xml:space="preserve">Siempre </w:t>
            </w:r>
            <w:r w:rsidRPr="005F64CF">
              <w:rPr>
                <w:color w:val="000000"/>
                <w:sz w:val="20"/>
                <w:szCs w:val="20"/>
              </w:rPr>
              <w:t>elabora contenidos con base científica, con distintos medios, siguiendo las orientaciones del profe-sorado, comparando la información de las fuentes fiables con las pseudocien-cias y bulos.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637E37" w14:textId="77777777" w:rsidR="005F64CF" w:rsidRPr="005F64CF" w:rsidRDefault="005F64CF" w:rsidP="005F64CF">
            <w:pPr>
              <w:tabs>
                <w:tab w:val="left" w:pos="2495"/>
              </w:tabs>
              <w:spacing w:before="8"/>
              <w:rPr>
                <w:sz w:val="20"/>
                <w:szCs w:val="20"/>
              </w:rPr>
            </w:pPr>
            <w:r w:rsidRPr="005F64CF">
              <w:rPr>
                <w:b/>
                <w:color w:val="000000"/>
                <w:sz w:val="20"/>
                <w:szCs w:val="20"/>
              </w:rPr>
              <w:t xml:space="preserve">Casi siempre </w:t>
            </w:r>
            <w:r w:rsidRPr="005F64CF">
              <w:rPr>
                <w:color w:val="000000"/>
                <w:sz w:val="20"/>
                <w:szCs w:val="20"/>
              </w:rPr>
              <w:t>elabora contenidos con base científica, con distintos medios, siguiendo las orientaciones del profesorado, comparando la información de las fuentes fiables con las pseudociencias y bulos.</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DD6DA" w14:textId="77777777" w:rsidR="005F64CF" w:rsidRPr="005F64CF" w:rsidRDefault="005F64CF" w:rsidP="005F64CF">
            <w:pPr>
              <w:tabs>
                <w:tab w:val="left" w:pos="2467"/>
              </w:tabs>
              <w:rPr>
                <w:sz w:val="20"/>
                <w:szCs w:val="20"/>
              </w:rPr>
            </w:pPr>
            <w:r w:rsidRPr="005F64CF">
              <w:rPr>
                <w:b/>
                <w:color w:val="000000"/>
                <w:sz w:val="20"/>
                <w:szCs w:val="20"/>
              </w:rPr>
              <w:t xml:space="preserve">A veces y con ayuda </w:t>
            </w:r>
            <w:r w:rsidRPr="005F64CF">
              <w:rPr>
                <w:color w:val="000000"/>
                <w:sz w:val="20"/>
                <w:szCs w:val="20"/>
              </w:rPr>
              <w:t>elabora contenidos con base científica, con pocos medios. No suele seguir las orientaciones del profesorado, no compara la información de las fuentes fiables con las pseudociencias y bulos.</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583EFC" w14:textId="77777777" w:rsidR="005F64CF" w:rsidRPr="005F64CF" w:rsidRDefault="005F64CF" w:rsidP="005F64CF">
            <w:pPr>
              <w:rPr>
                <w:sz w:val="20"/>
                <w:szCs w:val="20"/>
              </w:rPr>
            </w:pPr>
            <w:r w:rsidRPr="005F64CF">
              <w:rPr>
                <w:b/>
                <w:color w:val="000000"/>
                <w:sz w:val="20"/>
                <w:szCs w:val="20"/>
              </w:rPr>
              <w:t>Nunca o casi nunca </w:t>
            </w:r>
          </w:p>
          <w:p w14:paraId="617548EC" w14:textId="77777777" w:rsidR="005F64CF" w:rsidRPr="005F64CF" w:rsidRDefault="005F64CF" w:rsidP="005F64CF">
            <w:pPr>
              <w:spacing w:before="8"/>
              <w:rPr>
                <w:sz w:val="20"/>
                <w:szCs w:val="20"/>
              </w:rPr>
            </w:pPr>
            <w:r w:rsidRPr="005F64CF">
              <w:rPr>
                <w:color w:val="000000"/>
                <w:sz w:val="20"/>
                <w:szCs w:val="20"/>
              </w:rPr>
              <w:t>elabora contenidos con base científica. No sigue las orientaciones del profesorado, no compara la información de las fuentes fiables con las pseudociencias y bulos.</w:t>
            </w:r>
          </w:p>
        </w:tc>
      </w:tr>
      <w:tr w:rsidR="005F64CF" w:rsidRPr="005F64CF" w14:paraId="0D9C1DAD" w14:textId="77777777" w:rsidTr="005F64CF">
        <w:trPr>
          <w:trHeight w:val="1990"/>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B97A7D3" w14:textId="77777777" w:rsidR="005F64CF" w:rsidRPr="005F64CF" w:rsidRDefault="005F64CF" w:rsidP="005F64CF">
            <w:pPr>
              <w:spacing w:after="120"/>
              <w:ind w:right="42"/>
              <w:rPr>
                <w:sz w:val="18"/>
                <w:szCs w:val="18"/>
              </w:rPr>
            </w:pPr>
            <w:r w:rsidRPr="005F64CF">
              <w:rPr>
                <w:sz w:val="18"/>
                <w:szCs w:val="18"/>
              </w:rPr>
              <w:lastRenderedPageBreak/>
              <w:t>ACT.3.11.3.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0E3A46" w14:textId="77777777" w:rsidR="005F64CF" w:rsidRPr="005F64CF" w:rsidRDefault="005F64CF" w:rsidP="005F64CF">
            <w:pPr>
              <w:ind w:right="-105"/>
              <w:rPr>
                <w:sz w:val="20"/>
                <w:szCs w:val="20"/>
              </w:rPr>
            </w:pPr>
            <w:r w:rsidRPr="005F64CF">
              <w:rPr>
                <w:b/>
                <w:color w:val="000000"/>
                <w:sz w:val="20"/>
                <w:szCs w:val="20"/>
              </w:rPr>
              <w:t xml:space="preserve">Siempre </w:t>
            </w:r>
            <w:r w:rsidRPr="005F64CF">
              <w:rPr>
                <w:color w:val="000000"/>
              </w:rPr>
              <w:t>c</w:t>
            </w:r>
            <w:r w:rsidRPr="005F64CF">
              <w:rPr>
                <w:sz w:val="20"/>
                <w:szCs w:val="20"/>
              </w:rPr>
              <w:t>olabora activamente y construye relaciones saludables en el trabajo en equipos heterogéneos, aportando valor, favoreciendo la inclusión, ejercitando la escucha activa, mostrando empatía por los demás.</w:t>
            </w:r>
          </w:p>
          <w:p w14:paraId="30DE4335" w14:textId="77777777" w:rsidR="005F64CF" w:rsidRPr="005F64CF" w:rsidRDefault="005F64CF" w:rsidP="005F64CF">
            <w:pPr>
              <w:ind w:right="-105"/>
              <w:rPr>
                <w:sz w:val="20"/>
                <w:szCs w:val="20"/>
              </w:rPr>
            </w:pPr>
            <w:r w:rsidRPr="005F64CF">
              <w:rPr>
                <w:sz w:val="20"/>
                <w:szCs w:val="20"/>
              </w:rPr>
              <w:t>Respeta otras opiniones, se comunica bien. Es creativo y toma decisiones y juicios informados, aportando valor al equipo.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50F6F" w14:textId="77777777" w:rsidR="005F64CF" w:rsidRPr="005F64CF" w:rsidRDefault="005F64CF" w:rsidP="005F64CF">
            <w:pPr>
              <w:ind w:right="-105"/>
              <w:rPr>
                <w:sz w:val="20"/>
                <w:szCs w:val="20"/>
              </w:rPr>
            </w:pPr>
            <w:r w:rsidRPr="005F64CF">
              <w:rPr>
                <w:b/>
                <w:color w:val="000000"/>
                <w:sz w:val="20"/>
                <w:szCs w:val="20"/>
              </w:rPr>
              <w:t xml:space="preserve">Casi siempre </w:t>
            </w:r>
            <w:r w:rsidRPr="005F64CF">
              <w:rPr>
                <w:color w:val="000000"/>
              </w:rPr>
              <w:t>c</w:t>
            </w:r>
            <w:r w:rsidRPr="005F64CF">
              <w:rPr>
                <w:sz w:val="20"/>
                <w:szCs w:val="20"/>
              </w:rPr>
              <w:t>olabora activamente y construye relaciones saludables en el trabajo en equipos heterogéneos, aportando valor, favoreciendo la inclusión, ejercitando la escucha activa, mostrando empatía por los demás.</w:t>
            </w:r>
          </w:p>
          <w:p w14:paraId="77EE0497" w14:textId="77777777" w:rsidR="005F64CF" w:rsidRPr="005F64CF" w:rsidRDefault="005F64CF" w:rsidP="005F64CF">
            <w:pPr>
              <w:tabs>
                <w:tab w:val="left" w:pos="2495"/>
              </w:tabs>
              <w:spacing w:before="8"/>
              <w:rPr>
                <w:sz w:val="20"/>
                <w:szCs w:val="20"/>
              </w:rPr>
            </w:pPr>
            <w:r w:rsidRPr="005F64CF">
              <w:rPr>
                <w:sz w:val="20"/>
                <w:szCs w:val="20"/>
              </w:rPr>
              <w:t>Respeta otras opiniones, se comunica bien. Es creativo y toma decisiones y juicios informados, aportando valor al equipo.</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330AF2" w14:textId="77777777" w:rsidR="005F64CF" w:rsidRPr="005F64CF" w:rsidRDefault="005F64CF" w:rsidP="005F64CF">
            <w:pPr>
              <w:ind w:right="-105"/>
              <w:rPr>
                <w:sz w:val="20"/>
                <w:szCs w:val="20"/>
              </w:rPr>
            </w:pPr>
            <w:r w:rsidRPr="005F64CF">
              <w:rPr>
                <w:b/>
                <w:color w:val="000000"/>
                <w:sz w:val="20"/>
                <w:szCs w:val="20"/>
              </w:rPr>
              <w:t xml:space="preserve">A veces y con ayuda </w:t>
            </w:r>
            <w:r w:rsidRPr="005F64CF">
              <w:rPr>
                <w:color w:val="000000"/>
                <w:sz w:val="20"/>
                <w:szCs w:val="20"/>
              </w:rPr>
              <w:t xml:space="preserve">colabora y </w:t>
            </w:r>
            <w:r w:rsidRPr="005F64CF">
              <w:rPr>
                <w:sz w:val="20"/>
                <w:szCs w:val="20"/>
              </w:rPr>
              <w:t>construye relaciones en el trabajo en equipos heterogéneos, favoreciendo la inclusión, ejercitando la escucha activa.</w:t>
            </w:r>
          </w:p>
          <w:p w14:paraId="1E37A395" w14:textId="77777777" w:rsidR="005F64CF" w:rsidRPr="005F64CF" w:rsidRDefault="005F64CF" w:rsidP="005F64CF">
            <w:pPr>
              <w:ind w:right="-105"/>
              <w:rPr>
                <w:sz w:val="20"/>
                <w:szCs w:val="20"/>
              </w:rPr>
            </w:pPr>
            <w:r w:rsidRPr="005F64CF">
              <w:rPr>
                <w:sz w:val="20"/>
                <w:szCs w:val="20"/>
              </w:rPr>
              <w:t>No suele respetar otras opiniones. No es creativo y no intenta, aportar valor al equipo.</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8B5169" w14:textId="77777777" w:rsidR="005F64CF" w:rsidRPr="005F64CF" w:rsidRDefault="005F64CF" w:rsidP="005F64CF">
            <w:pPr>
              <w:rPr>
                <w:sz w:val="20"/>
                <w:szCs w:val="20"/>
              </w:rPr>
            </w:pPr>
            <w:r w:rsidRPr="005F64CF">
              <w:rPr>
                <w:b/>
                <w:color w:val="000000"/>
                <w:sz w:val="20"/>
                <w:szCs w:val="20"/>
              </w:rPr>
              <w:t>Nunca o casi nunca </w:t>
            </w:r>
          </w:p>
          <w:p w14:paraId="16BF1D06" w14:textId="77777777" w:rsidR="005F64CF" w:rsidRPr="005F64CF" w:rsidRDefault="005F64CF" w:rsidP="005F64CF">
            <w:pPr>
              <w:ind w:right="-105"/>
              <w:rPr>
                <w:sz w:val="20"/>
                <w:szCs w:val="20"/>
              </w:rPr>
            </w:pPr>
            <w:r w:rsidRPr="005F64CF">
              <w:rPr>
                <w:color w:val="000000"/>
                <w:sz w:val="20"/>
                <w:szCs w:val="20"/>
              </w:rPr>
              <w:t xml:space="preserve">colabora ni </w:t>
            </w:r>
            <w:r w:rsidRPr="005F64CF">
              <w:rPr>
                <w:sz w:val="20"/>
                <w:szCs w:val="20"/>
              </w:rPr>
              <w:t>construye relaciones en el trabajo en equipo. No favorece la inclusión, ni practica la escucha activa.</w:t>
            </w:r>
          </w:p>
          <w:p w14:paraId="3CC93251" w14:textId="77777777" w:rsidR="005F64CF" w:rsidRPr="005F64CF" w:rsidRDefault="005F64CF" w:rsidP="005F64CF">
            <w:pPr>
              <w:spacing w:before="8"/>
              <w:ind w:right="145"/>
              <w:rPr>
                <w:sz w:val="20"/>
                <w:szCs w:val="20"/>
              </w:rPr>
            </w:pPr>
            <w:r w:rsidRPr="005F64CF">
              <w:rPr>
                <w:sz w:val="20"/>
                <w:szCs w:val="20"/>
              </w:rPr>
              <w:t>No respeta otras opiniones. No intenta trabajar en equipo.</w:t>
            </w:r>
          </w:p>
        </w:tc>
      </w:tr>
    </w:tbl>
    <w:p w14:paraId="392B3DEE" w14:textId="77777777" w:rsidR="005F64CF" w:rsidRPr="005F64CF" w:rsidRDefault="005F64CF" w:rsidP="005F64CF">
      <w:pPr>
        <w:spacing w:after="240" w:line="240" w:lineRule="auto"/>
      </w:pPr>
    </w:p>
    <w:p w14:paraId="4AF3A342" w14:textId="77777777" w:rsidR="005F64CF" w:rsidRPr="005F64CF" w:rsidRDefault="005F64CF" w:rsidP="005F64CF">
      <w:pPr>
        <w:spacing w:after="0" w:line="240" w:lineRule="auto"/>
        <w:ind w:right="6"/>
        <w:jc w:val="right"/>
      </w:pPr>
      <w:r w:rsidRPr="005F64CF">
        <w:rPr>
          <w:color w:val="000000"/>
        </w:rPr>
        <w:t> </w:t>
      </w:r>
    </w:p>
    <w:tbl>
      <w:tblPr>
        <w:tblW w:w="14417" w:type="dxa"/>
        <w:tblLayout w:type="fixed"/>
        <w:tblLook w:val="0400" w:firstRow="0" w:lastRow="0" w:firstColumn="0" w:lastColumn="0" w:noHBand="0" w:noVBand="1"/>
      </w:tblPr>
      <w:tblGrid>
        <w:gridCol w:w="2227"/>
        <w:gridCol w:w="3402"/>
        <w:gridCol w:w="3543"/>
        <w:gridCol w:w="2835"/>
        <w:gridCol w:w="2410"/>
      </w:tblGrid>
      <w:tr w:rsidR="005F64CF" w:rsidRPr="005F64CF" w14:paraId="259D63E4" w14:textId="77777777" w:rsidTr="005F64CF">
        <w:trPr>
          <w:trHeight w:val="371"/>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CB05F8" w14:textId="77777777" w:rsidR="005F64CF" w:rsidRPr="005F64CF" w:rsidRDefault="005F64CF" w:rsidP="005F64CF">
            <w:r w:rsidRPr="005F64CF">
              <w:rPr>
                <w:color w:val="000000"/>
              </w:rPr>
              <w:t xml:space="preserve"> </w:t>
            </w:r>
            <w:r w:rsidRPr="005F64CF">
              <w:rPr>
                <w:b/>
                <w:color w:val="000000"/>
              </w:rPr>
              <w:t>PRODUCTO FINAL</w:t>
            </w:r>
          </w:p>
        </w:tc>
        <w:tc>
          <w:tcPr>
            <w:tcW w:w="3402"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2AB109FC"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64D8CB02" w14:textId="77777777" w:rsidR="005F64CF" w:rsidRPr="005F64CF" w:rsidRDefault="005F64CF" w:rsidP="005F64CF">
            <w:pPr>
              <w:spacing w:before="9"/>
            </w:pPr>
            <w:r w:rsidRPr="005F64CF">
              <w:rPr>
                <w:b/>
                <w:color w:val="000000"/>
                <w:shd w:val="clear" w:color="auto" w:fill="92D050"/>
              </w:rPr>
              <w:t> (9-10 puntos)</w:t>
            </w:r>
          </w:p>
        </w:tc>
        <w:tc>
          <w:tcPr>
            <w:tcW w:w="3543"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6BF0E9FC" w14:textId="77777777" w:rsidR="005F64CF" w:rsidRPr="005F64CF" w:rsidRDefault="005F64CF" w:rsidP="005F64CF">
            <w:r w:rsidRPr="005F64CF">
              <w:rPr>
                <w:b/>
                <w:color w:val="000000"/>
                <w:highlight w:val="yellow"/>
              </w:rPr>
              <w:t xml:space="preserve"> NIVEL 3 </w:t>
            </w:r>
            <w:r w:rsidRPr="005F64CF">
              <w:rPr>
                <w:b/>
                <w:color w:val="000000"/>
              </w:rPr>
              <w:t> </w:t>
            </w:r>
          </w:p>
          <w:p w14:paraId="144D55B8" w14:textId="77777777" w:rsidR="005F64CF" w:rsidRPr="005F64CF" w:rsidRDefault="005F64CF" w:rsidP="005F64CF">
            <w:pPr>
              <w:spacing w:before="9"/>
            </w:pPr>
            <w:r w:rsidRPr="005F64CF">
              <w:rPr>
                <w:b/>
                <w:color w:val="000000"/>
                <w:highlight w:val="yellow"/>
              </w:rPr>
              <w:t> (7-8 puntos) </w:t>
            </w:r>
          </w:p>
        </w:tc>
        <w:tc>
          <w:tcPr>
            <w:tcW w:w="2835"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5DE4058"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6A575B44" w14:textId="77777777" w:rsidR="005F64CF" w:rsidRPr="005F64CF" w:rsidRDefault="005F64CF" w:rsidP="005F64CF">
            <w:pPr>
              <w:spacing w:before="9"/>
            </w:pPr>
            <w:r w:rsidRPr="005F64CF">
              <w:rPr>
                <w:b/>
                <w:color w:val="000000"/>
                <w:shd w:val="clear" w:color="auto" w:fill="FFC000"/>
              </w:rPr>
              <w:t> (5-6 puntos)</w:t>
            </w:r>
          </w:p>
        </w:tc>
        <w:tc>
          <w:tcPr>
            <w:tcW w:w="241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34551DBD" w14:textId="77777777" w:rsidR="005F64CF" w:rsidRPr="005F64CF" w:rsidRDefault="005F64CF" w:rsidP="005F64CF">
            <w:r w:rsidRPr="005F64CF">
              <w:rPr>
                <w:b/>
                <w:color w:val="000000"/>
                <w:highlight w:val="red"/>
              </w:rPr>
              <w:t xml:space="preserve"> NIVEL 1</w:t>
            </w:r>
            <w:r w:rsidRPr="005F64CF">
              <w:rPr>
                <w:b/>
                <w:color w:val="000000"/>
              </w:rPr>
              <w:t> </w:t>
            </w:r>
          </w:p>
          <w:p w14:paraId="4062B3ED" w14:textId="77777777" w:rsidR="005F64CF" w:rsidRPr="005F64CF" w:rsidRDefault="005F64CF" w:rsidP="005F64CF">
            <w:pPr>
              <w:spacing w:before="9"/>
            </w:pPr>
            <w:r w:rsidRPr="005F64CF">
              <w:rPr>
                <w:b/>
                <w:color w:val="000000"/>
                <w:highlight w:val="red"/>
              </w:rPr>
              <w:t> (1-4 puntos)</w:t>
            </w:r>
          </w:p>
        </w:tc>
      </w:tr>
      <w:tr w:rsidR="005F64CF" w:rsidRPr="005F64CF" w14:paraId="55BCFE84" w14:textId="77777777" w:rsidTr="005F64CF">
        <w:trPr>
          <w:trHeight w:val="2295"/>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20DDEAC" w14:textId="77777777" w:rsidR="005F64CF" w:rsidRPr="005F64CF" w:rsidRDefault="005F64CF" w:rsidP="005F64CF">
            <w:r w:rsidRPr="005F64CF">
              <w:rPr>
                <w:color w:val="000000"/>
                <w:shd w:val="clear" w:color="auto" w:fill="FBE4D5"/>
              </w:rPr>
              <w:lastRenderedPageBreak/>
              <w:t>ELABORACIÓN DEL TRABAJO CON DIAPOSITIVAS (Grupal)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2432D9" w14:textId="77777777" w:rsidR="005F64CF" w:rsidRPr="005F64CF" w:rsidRDefault="005F64CF" w:rsidP="005F64CF">
            <w:pPr>
              <w:rPr>
                <w:sz w:val="20"/>
                <w:szCs w:val="20"/>
              </w:rPr>
            </w:pPr>
            <w:r w:rsidRPr="005F64CF">
              <w:rPr>
                <w:color w:val="000000"/>
                <w:sz w:val="20"/>
                <w:szCs w:val="20"/>
              </w:rPr>
              <w:t>- Entrega el trabajo a tiempo </w:t>
            </w:r>
          </w:p>
          <w:p w14:paraId="4CBF5173" w14:textId="77777777" w:rsidR="005F64CF" w:rsidRPr="005F64CF" w:rsidRDefault="005F64CF" w:rsidP="005F64CF">
            <w:pPr>
              <w:spacing w:before="11"/>
              <w:rPr>
                <w:sz w:val="20"/>
                <w:szCs w:val="20"/>
              </w:rPr>
            </w:pPr>
            <w:r w:rsidRPr="005F64CF">
              <w:rPr>
                <w:color w:val="000000"/>
                <w:sz w:val="20"/>
                <w:szCs w:val="20"/>
              </w:rPr>
              <w:t>- El trabajo información de casi  todo lo que se ha trabajado, procedimiento, conclusión y valoración personal </w:t>
            </w:r>
          </w:p>
          <w:p w14:paraId="62A47F78" w14:textId="77777777" w:rsidR="005F64CF" w:rsidRPr="005F64CF" w:rsidRDefault="005F64CF" w:rsidP="005F64CF">
            <w:pPr>
              <w:spacing w:before="8"/>
              <w:rPr>
                <w:sz w:val="20"/>
                <w:szCs w:val="20"/>
              </w:rPr>
            </w:pPr>
            <w:r w:rsidRPr="005F64CF">
              <w:rPr>
                <w:color w:val="000000"/>
                <w:sz w:val="20"/>
                <w:szCs w:val="20"/>
              </w:rPr>
              <w:t>- Presenta orden y lógica </w:t>
            </w:r>
          </w:p>
          <w:p w14:paraId="5BBAFE80" w14:textId="77777777" w:rsidR="005F64CF" w:rsidRPr="005F64CF" w:rsidRDefault="005F64CF" w:rsidP="005F64CF">
            <w:pPr>
              <w:spacing w:before="8"/>
              <w:ind w:right="138"/>
              <w:rPr>
                <w:sz w:val="20"/>
                <w:szCs w:val="20"/>
              </w:rPr>
            </w:pPr>
            <w:r w:rsidRPr="005F64CF">
              <w:rPr>
                <w:color w:val="000000"/>
                <w:sz w:val="20"/>
                <w:szCs w:val="20"/>
              </w:rPr>
              <w:t>- Contiene bibliografía y  recursos utilizados </w:t>
            </w:r>
          </w:p>
          <w:p w14:paraId="2FC26186" w14:textId="77777777" w:rsidR="005F64CF" w:rsidRPr="005F64CF" w:rsidRDefault="005F64CF" w:rsidP="005F64CF">
            <w:pPr>
              <w:spacing w:before="8"/>
              <w:ind w:right="138"/>
              <w:rPr>
                <w:sz w:val="20"/>
                <w:szCs w:val="20"/>
              </w:rPr>
            </w:pPr>
            <w:r w:rsidRPr="005F64CF">
              <w:rPr>
                <w:color w:val="000000"/>
                <w:sz w:val="20"/>
                <w:szCs w:val="20"/>
              </w:rPr>
              <w:t>- Vocabulario científico muy adecuado</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24102B" w14:textId="77777777" w:rsidR="005F64CF" w:rsidRPr="005F64CF" w:rsidRDefault="005F64CF" w:rsidP="005F64CF">
            <w:pPr>
              <w:rPr>
                <w:sz w:val="20"/>
                <w:szCs w:val="20"/>
              </w:rPr>
            </w:pPr>
            <w:r w:rsidRPr="005F64CF">
              <w:rPr>
                <w:color w:val="000000"/>
                <w:sz w:val="20"/>
                <w:szCs w:val="20"/>
              </w:rPr>
              <w:t>- Entrega el trabajo a tiempo </w:t>
            </w:r>
          </w:p>
          <w:p w14:paraId="358D2E31" w14:textId="77777777" w:rsidR="005F64CF" w:rsidRPr="005F64CF" w:rsidRDefault="005F64CF" w:rsidP="005F64CF">
            <w:pPr>
              <w:spacing w:before="8"/>
              <w:ind w:right="157"/>
              <w:rPr>
                <w:sz w:val="20"/>
                <w:szCs w:val="20"/>
              </w:rPr>
            </w:pPr>
            <w:r w:rsidRPr="005F64CF">
              <w:rPr>
                <w:color w:val="000000"/>
                <w:sz w:val="20"/>
                <w:szCs w:val="20"/>
              </w:rPr>
              <w:t>- El trabajo recoge información de casi  todo lo que se ha trabajado,  </w:t>
            </w:r>
          </w:p>
          <w:p w14:paraId="0431EF36" w14:textId="77777777" w:rsidR="005F64CF" w:rsidRPr="005F64CF" w:rsidRDefault="005F64CF" w:rsidP="005F64CF">
            <w:pPr>
              <w:spacing w:before="11"/>
              <w:ind w:right="183"/>
              <w:rPr>
                <w:sz w:val="20"/>
                <w:szCs w:val="20"/>
              </w:rPr>
            </w:pPr>
            <w:r w:rsidRPr="005F64CF">
              <w:rPr>
                <w:color w:val="000000"/>
                <w:sz w:val="20"/>
                <w:szCs w:val="20"/>
              </w:rPr>
              <w:t>procedimiento, conclusión y valoración personal </w:t>
            </w:r>
          </w:p>
          <w:p w14:paraId="0AB2A331" w14:textId="77777777" w:rsidR="005F64CF" w:rsidRPr="005F64CF" w:rsidRDefault="005F64CF" w:rsidP="005F64CF">
            <w:pPr>
              <w:spacing w:before="11"/>
              <w:rPr>
                <w:sz w:val="20"/>
                <w:szCs w:val="20"/>
              </w:rPr>
            </w:pPr>
            <w:r w:rsidRPr="005F64CF">
              <w:rPr>
                <w:color w:val="000000"/>
                <w:sz w:val="20"/>
                <w:szCs w:val="20"/>
              </w:rPr>
              <w:t>- Presenta orden y limpieza </w:t>
            </w:r>
          </w:p>
          <w:p w14:paraId="022B479A" w14:textId="77777777" w:rsidR="005F64CF" w:rsidRPr="005F64CF" w:rsidRDefault="005F64CF" w:rsidP="005F64CF">
            <w:pPr>
              <w:spacing w:before="11"/>
              <w:ind w:right="191"/>
              <w:rPr>
                <w:sz w:val="20"/>
                <w:szCs w:val="20"/>
              </w:rPr>
            </w:pPr>
            <w:r w:rsidRPr="005F64CF">
              <w:rPr>
                <w:color w:val="000000"/>
                <w:sz w:val="20"/>
                <w:szCs w:val="20"/>
              </w:rPr>
              <w:t>- Contiene bibliografía,  pero no recursos utilizados </w:t>
            </w:r>
          </w:p>
          <w:p w14:paraId="51668648" w14:textId="77777777" w:rsidR="005F64CF" w:rsidRPr="005F64CF" w:rsidRDefault="005F64CF" w:rsidP="005F64CF">
            <w:pPr>
              <w:spacing w:before="8"/>
              <w:ind w:right="225"/>
              <w:rPr>
                <w:sz w:val="20"/>
                <w:szCs w:val="20"/>
              </w:rPr>
            </w:pPr>
            <w:r w:rsidRPr="005F64CF">
              <w:rPr>
                <w:color w:val="000000"/>
                <w:sz w:val="20"/>
                <w:szCs w:val="20"/>
              </w:rPr>
              <w:t>- Vocabulario científico adecuado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A5FDB" w14:textId="77777777" w:rsidR="005F64CF" w:rsidRPr="005F64CF" w:rsidRDefault="005F64CF" w:rsidP="005F64CF">
            <w:pPr>
              <w:rPr>
                <w:sz w:val="20"/>
                <w:szCs w:val="20"/>
              </w:rPr>
            </w:pPr>
            <w:r w:rsidRPr="005F64CF">
              <w:rPr>
                <w:color w:val="000000"/>
                <w:sz w:val="20"/>
                <w:szCs w:val="20"/>
              </w:rPr>
              <w:t>- Entrega el trabajo tarde </w:t>
            </w:r>
          </w:p>
          <w:p w14:paraId="0B7C5464" w14:textId="77777777" w:rsidR="005F64CF" w:rsidRPr="005F64CF" w:rsidRDefault="005F64CF" w:rsidP="005F64CF">
            <w:pPr>
              <w:spacing w:before="11"/>
              <w:ind w:right="179"/>
              <w:rPr>
                <w:sz w:val="20"/>
                <w:szCs w:val="20"/>
              </w:rPr>
            </w:pPr>
            <w:r w:rsidRPr="005F64CF">
              <w:rPr>
                <w:color w:val="000000"/>
                <w:sz w:val="20"/>
                <w:szCs w:val="20"/>
              </w:rPr>
              <w:t>- El trabajo recoge solo parte de la información necesaria.</w:t>
            </w:r>
          </w:p>
          <w:p w14:paraId="3BBE2F29" w14:textId="77777777" w:rsidR="005F64CF" w:rsidRPr="005F64CF" w:rsidRDefault="005F64CF" w:rsidP="005F64CF">
            <w:pPr>
              <w:spacing w:before="11"/>
              <w:ind w:right="99"/>
              <w:rPr>
                <w:color w:val="000000"/>
                <w:sz w:val="20"/>
                <w:szCs w:val="20"/>
              </w:rPr>
            </w:pPr>
            <w:r w:rsidRPr="005F64CF">
              <w:rPr>
                <w:color w:val="000000"/>
                <w:sz w:val="20"/>
                <w:szCs w:val="20"/>
              </w:rPr>
              <w:t>- Presenta cierto desorden</w:t>
            </w:r>
          </w:p>
          <w:p w14:paraId="0A23FF88" w14:textId="77777777" w:rsidR="005F64CF" w:rsidRPr="005F64CF" w:rsidRDefault="005F64CF" w:rsidP="005F64CF">
            <w:pPr>
              <w:spacing w:before="11"/>
              <w:ind w:right="99"/>
              <w:rPr>
                <w:sz w:val="20"/>
                <w:szCs w:val="20"/>
              </w:rPr>
            </w:pPr>
            <w:r w:rsidRPr="005F64CF">
              <w:rPr>
                <w:color w:val="000000"/>
                <w:sz w:val="20"/>
                <w:szCs w:val="20"/>
              </w:rPr>
              <w:t>- Apenas contiene recursos utilizados, ni  bibliografía </w:t>
            </w:r>
          </w:p>
          <w:p w14:paraId="220EAA66" w14:textId="77777777" w:rsidR="005F64CF" w:rsidRPr="005F64CF" w:rsidRDefault="005F64CF" w:rsidP="005F64CF">
            <w:pPr>
              <w:spacing w:before="11"/>
              <w:rPr>
                <w:sz w:val="20"/>
                <w:szCs w:val="20"/>
              </w:rPr>
            </w:pPr>
            <w:r w:rsidRPr="005F64CF">
              <w:rPr>
                <w:color w:val="000000"/>
                <w:sz w:val="20"/>
                <w:szCs w:val="20"/>
              </w:rPr>
              <w:t>- Vocabulario científico  </w:t>
            </w:r>
          </w:p>
          <w:p w14:paraId="27ABC20E" w14:textId="77777777" w:rsidR="005F64CF" w:rsidRPr="005F64CF" w:rsidRDefault="005F64CF" w:rsidP="005F64CF">
            <w:pPr>
              <w:spacing w:before="8"/>
              <w:rPr>
                <w:sz w:val="20"/>
                <w:szCs w:val="20"/>
              </w:rPr>
            </w:pPr>
            <w:r w:rsidRPr="005F64CF">
              <w:rPr>
                <w:color w:val="000000"/>
                <w:sz w:val="20"/>
                <w:szCs w:val="20"/>
              </w:rPr>
              <w:t>escaso</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405301" w14:textId="77777777" w:rsidR="005F64CF" w:rsidRPr="005F64CF" w:rsidRDefault="005F64CF" w:rsidP="005F64CF">
            <w:pPr>
              <w:ind w:right="253"/>
              <w:rPr>
                <w:sz w:val="20"/>
                <w:szCs w:val="20"/>
              </w:rPr>
            </w:pPr>
            <w:r w:rsidRPr="005F64CF">
              <w:rPr>
                <w:color w:val="000000"/>
                <w:sz w:val="20"/>
                <w:szCs w:val="20"/>
              </w:rPr>
              <w:t>- No entrega el trabajo</w:t>
            </w:r>
          </w:p>
        </w:tc>
      </w:tr>
      <w:tr w:rsidR="005F64CF" w:rsidRPr="005F64CF" w14:paraId="302E4C58" w14:textId="77777777" w:rsidTr="005F64CF">
        <w:trPr>
          <w:trHeight w:val="1551"/>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E7CEDCA" w14:textId="77777777" w:rsidR="005F64CF" w:rsidRPr="005F64CF" w:rsidRDefault="005F64CF" w:rsidP="005F64CF">
            <w:r w:rsidRPr="005F64CF">
              <w:rPr>
                <w:color w:val="000000"/>
                <w:shd w:val="clear" w:color="auto" w:fill="FBE4D5"/>
              </w:rPr>
              <w:t>EXPOSICION</w:t>
            </w:r>
          </w:p>
          <w:p w14:paraId="29BB3514" w14:textId="77777777" w:rsidR="005F64CF" w:rsidRPr="005F64CF" w:rsidRDefault="005F64CF" w:rsidP="005F64CF">
            <w:pPr>
              <w:spacing w:before="8"/>
            </w:pPr>
            <w:r w:rsidRPr="005F64CF">
              <w:rPr>
                <w:color w:val="000000"/>
              </w:rPr>
              <w:t>(Grupal)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EFF9D0" w14:textId="77777777" w:rsidR="005F64CF" w:rsidRPr="005F64CF" w:rsidRDefault="005F64CF" w:rsidP="005F64CF">
            <w:pPr>
              <w:rPr>
                <w:color w:val="000000"/>
                <w:sz w:val="20"/>
                <w:szCs w:val="20"/>
              </w:rPr>
            </w:pPr>
            <w:r w:rsidRPr="005F64CF">
              <w:rPr>
                <w:color w:val="000000"/>
                <w:sz w:val="20"/>
                <w:szCs w:val="20"/>
              </w:rPr>
              <w:t>- Se expresa adecuadamente</w:t>
            </w:r>
          </w:p>
          <w:p w14:paraId="4A4F6738" w14:textId="77777777" w:rsidR="005F64CF" w:rsidRPr="005F64CF" w:rsidRDefault="005F64CF" w:rsidP="005F64CF">
            <w:pPr>
              <w:rPr>
                <w:color w:val="000000"/>
                <w:sz w:val="20"/>
                <w:szCs w:val="20"/>
              </w:rPr>
            </w:pPr>
            <w:r w:rsidRPr="005F64CF">
              <w:rPr>
                <w:color w:val="000000"/>
                <w:sz w:val="20"/>
                <w:szCs w:val="20"/>
              </w:rPr>
              <w:t>- Usa vocabulario científico</w:t>
            </w:r>
          </w:p>
          <w:p w14:paraId="6337B432" w14:textId="77777777" w:rsidR="005F64CF" w:rsidRPr="005F64CF" w:rsidRDefault="005F64CF" w:rsidP="005F64CF">
            <w:pPr>
              <w:rPr>
                <w:color w:val="000000"/>
                <w:sz w:val="20"/>
                <w:szCs w:val="20"/>
              </w:rPr>
            </w:pPr>
            <w:r w:rsidRPr="005F64CF">
              <w:rPr>
                <w:color w:val="000000"/>
                <w:sz w:val="20"/>
                <w:szCs w:val="20"/>
              </w:rPr>
              <w:t>- La exposición lleva un orden</w:t>
            </w:r>
          </w:p>
          <w:p w14:paraId="6B08CEBC" w14:textId="77777777" w:rsidR="005F64CF" w:rsidRPr="005F64CF" w:rsidRDefault="005F64CF" w:rsidP="005F64CF">
            <w:pPr>
              <w:rPr>
                <w:color w:val="000000"/>
                <w:sz w:val="20"/>
                <w:szCs w:val="20"/>
              </w:rPr>
            </w:pPr>
            <w:r w:rsidRPr="005F64CF">
              <w:rPr>
                <w:color w:val="000000"/>
                <w:sz w:val="20"/>
                <w:szCs w:val="20"/>
              </w:rPr>
              <w:t>- La exposición es clara y amena</w:t>
            </w:r>
          </w:p>
          <w:p w14:paraId="4BEFE3B4" w14:textId="77777777" w:rsidR="005F64CF" w:rsidRPr="005F64CF" w:rsidRDefault="005F64CF" w:rsidP="005F64CF">
            <w:pPr>
              <w:rPr>
                <w:color w:val="000000"/>
                <w:sz w:val="20"/>
                <w:szCs w:val="20"/>
              </w:rPr>
            </w:pPr>
            <w:r w:rsidRPr="005F64CF">
              <w:rPr>
                <w:color w:val="000000"/>
                <w:sz w:val="20"/>
                <w:szCs w:val="20"/>
              </w:rPr>
              <w:t>- Sabe expresar lo más importante</w:t>
            </w:r>
          </w:p>
          <w:p w14:paraId="4CFF4F53" w14:textId="77777777" w:rsidR="005F64CF" w:rsidRPr="005F64CF" w:rsidRDefault="005F64CF" w:rsidP="005F64CF">
            <w:pPr>
              <w:spacing w:before="7"/>
              <w:ind w:right="126"/>
              <w:rPr>
                <w:sz w:val="20"/>
                <w:szCs w:val="20"/>
              </w:rPr>
            </w:pPr>
            <w:r w:rsidRPr="005F64CF">
              <w:rPr>
                <w:sz w:val="20"/>
                <w:szCs w:val="20"/>
              </w:rPr>
              <w:t>- La exposición genera interés en los compañeros y preguntas</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93024F" w14:textId="77777777" w:rsidR="005F64CF" w:rsidRPr="005F64CF" w:rsidRDefault="005F64CF" w:rsidP="005F64CF">
            <w:pPr>
              <w:rPr>
                <w:color w:val="000000"/>
                <w:sz w:val="20"/>
                <w:szCs w:val="20"/>
              </w:rPr>
            </w:pPr>
            <w:r w:rsidRPr="005F64CF">
              <w:rPr>
                <w:color w:val="000000"/>
                <w:sz w:val="20"/>
                <w:szCs w:val="20"/>
              </w:rPr>
              <w:t>- Se expresa adecuadamente</w:t>
            </w:r>
          </w:p>
          <w:p w14:paraId="17CC84C4" w14:textId="77777777" w:rsidR="005F64CF" w:rsidRPr="005F64CF" w:rsidRDefault="005F64CF" w:rsidP="005F64CF">
            <w:pPr>
              <w:rPr>
                <w:color w:val="000000"/>
                <w:sz w:val="20"/>
                <w:szCs w:val="20"/>
              </w:rPr>
            </w:pPr>
            <w:r w:rsidRPr="005F64CF">
              <w:rPr>
                <w:color w:val="000000"/>
                <w:sz w:val="20"/>
                <w:szCs w:val="20"/>
              </w:rPr>
              <w:t>- Usa vocabulario científico</w:t>
            </w:r>
          </w:p>
          <w:p w14:paraId="1C0E149E" w14:textId="77777777" w:rsidR="005F64CF" w:rsidRPr="005F64CF" w:rsidRDefault="005F64CF" w:rsidP="005F64CF">
            <w:pPr>
              <w:rPr>
                <w:color w:val="000000"/>
                <w:sz w:val="20"/>
                <w:szCs w:val="20"/>
              </w:rPr>
            </w:pPr>
            <w:r w:rsidRPr="005F64CF">
              <w:rPr>
                <w:color w:val="000000"/>
                <w:sz w:val="20"/>
                <w:szCs w:val="20"/>
              </w:rPr>
              <w:t>- La exposición lleva un orden lógico</w:t>
            </w:r>
          </w:p>
          <w:p w14:paraId="6339BAD4" w14:textId="77777777" w:rsidR="005F64CF" w:rsidRPr="005F64CF" w:rsidRDefault="005F64CF" w:rsidP="005F64CF">
            <w:pPr>
              <w:rPr>
                <w:color w:val="000000"/>
                <w:sz w:val="20"/>
                <w:szCs w:val="20"/>
              </w:rPr>
            </w:pPr>
            <w:r w:rsidRPr="005F64CF">
              <w:rPr>
                <w:color w:val="000000"/>
                <w:sz w:val="20"/>
                <w:szCs w:val="20"/>
              </w:rPr>
              <w:t>- La exposición es clara y amena</w:t>
            </w:r>
          </w:p>
          <w:p w14:paraId="38C13128" w14:textId="77777777" w:rsidR="005F64CF" w:rsidRPr="005F64CF" w:rsidRDefault="005F64CF" w:rsidP="005F64CF">
            <w:pPr>
              <w:rPr>
                <w:color w:val="000000"/>
                <w:sz w:val="20"/>
                <w:szCs w:val="20"/>
              </w:rPr>
            </w:pPr>
            <w:r w:rsidRPr="005F64CF">
              <w:rPr>
                <w:color w:val="000000"/>
                <w:sz w:val="20"/>
                <w:szCs w:val="20"/>
              </w:rPr>
              <w:t>- No siempre expresa lo más importante</w:t>
            </w:r>
          </w:p>
          <w:p w14:paraId="668792B6" w14:textId="77777777" w:rsidR="005F64CF" w:rsidRPr="005F64CF" w:rsidRDefault="005F64CF" w:rsidP="005F64CF">
            <w:pPr>
              <w:spacing w:before="11"/>
              <w:rPr>
                <w:sz w:val="20"/>
                <w:szCs w:val="20"/>
              </w:rPr>
            </w:pPr>
            <w:r w:rsidRPr="005F64CF">
              <w:rPr>
                <w:sz w:val="20"/>
                <w:szCs w:val="20"/>
              </w:rPr>
              <w:t xml:space="preserve">- La exposición genera interés en los compañeros </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143F62" w14:textId="77777777" w:rsidR="005F64CF" w:rsidRPr="005F64CF" w:rsidRDefault="005F64CF" w:rsidP="005F64CF">
            <w:pPr>
              <w:rPr>
                <w:color w:val="000000"/>
                <w:sz w:val="20"/>
                <w:szCs w:val="20"/>
              </w:rPr>
            </w:pPr>
            <w:r w:rsidRPr="005F64CF">
              <w:rPr>
                <w:color w:val="000000"/>
                <w:sz w:val="20"/>
                <w:szCs w:val="20"/>
              </w:rPr>
              <w:t>- Se expresa mal</w:t>
            </w:r>
          </w:p>
          <w:p w14:paraId="75D088B0" w14:textId="77777777" w:rsidR="005F64CF" w:rsidRPr="005F64CF" w:rsidRDefault="005F64CF" w:rsidP="005F64CF">
            <w:pPr>
              <w:rPr>
                <w:color w:val="000000"/>
                <w:sz w:val="20"/>
                <w:szCs w:val="20"/>
              </w:rPr>
            </w:pPr>
            <w:r w:rsidRPr="005F64CF">
              <w:rPr>
                <w:color w:val="000000"/>
                <w:sz w:val="20"/>
                <w:szCs w:val="20"/>
              </w:rPr>
              <w:t>- No usa vocabulario científico</w:t>
            </w:r>
          </w:p>
          <w:p w14:paraId="5C18ABF7" w14:textId="77777777" w:rsidR="005F64CF" w:rsidRPr="005F64CF" w:rsidRDefault="005F64CF" w:rsidP="005F64CF">
            <w:pPr>
              <w:rPr>
                <w:color w:val="000000"/>
                <w:sz w:val="20"/>
                <w:szCs w:val="20"/>
              </w:rPr>
            </w:pPr>
            <w:r w:rsidRPr="005F64CF">
              <w:rPr>
                <w:color w:val="000000"/>
                <w:sz w:val="20"/>
                <w:szCs w:val="20"/>
              </w:rPr>
              <w:t>- La exposición es desordenada, no es clara</w:t>
            </w:r>
          </w:p>
          <w:p w14:paraId="398A0F74" w14:textId="77777777" w:rsidR="005F64CF" w:rsidRPr="005F64CF" w:rsidRDefault="005F64CF" w:rsidP="005F64CF">
            <w:pPr>
              <w:rPr>
                <w:color w:val="000000"/>
                <w:sz w:val="20"/>
                <w:szCs w:val="20"/>
              </w:rPr>
            </w:pPr>
            <w:r w:rsidRPr="005F64CF">
              <w:rPr>
                <w:color w:val="000000"/>
                <w:sz w:val="20"/>
                <w:szCs w:val="20"/>
              </w:rPr>
              <w:t>- No expresa lo importante</w:t>
            </w:r>
          </w:p>
          <w:p w14:paraId="007F9E20" w14:textId="77777777" w:rsidR="005F64CF" w:rsidRPr="005F64CF" w:rsidRDefault="005F64CF" w:rsidP="005F64CF">
            <w:pPr>
              <w:spacing w:before="11"/>
              <w:rPr>
                <w:sz w:val="20"/>
                <w:szCs w:val="20"/>
              </w:rPr>
            </w:pPr>
            <w:r w:rsidRPr="005F64CF">
              <w:rPr>
                <w:sz w:val="20"/>
                <w:szCs w:val="20"/>
              </w:rPr>
              <w:t xml:space="preserve">- La exposición no genera interés en los compañeros </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E1E1F4" w14:textId="77777777" w:rsidR="005F64CF" w:rsidRPr="005F64CF" w:rsidRDefault="005F64CF" w:rsidP="005F64CF">
            <w:pPr>
              <w:ind w:right="177"/>
              <w:rPr>
                <w:sz w:val="20"/>
                <w:szCs w:val="20"/>
              </w:rPr>
            </w:pPr>
            <w:r w:rsidRPr="005F64CF">
              <w:rPr>
                <w:color w:val="000000"/>
                <w:sz w:val="20"/>
                <w:szCs w:val="20"/>
              </w:rPr>
              <w:t>- No expone</w:t>
            </w:r>
          </w:p>
          <w:p w14:paraId="06A62D8E" w14:textId="77777777" w:rsidR="005F64CF" w:rsidRPr="005F64CF" w:rsidRDefault="005F64CF" w:rsidP="005F64CF">
            <w:pPr>
              <w:spacing w:before="11"/>
              <w:rPr>
                <w:sz w:val="20"/>
                <w:szCs w:val="20"/>
              </w:rPr>
            </w:pPr>
          </w:p>
        </w:tc>
      </w:tr>
    </w:tbl>
    <w:p w14:paraId="7B33A8CD" w14:textId="77777777" w:rsidR="005F64CF" w:rsidRPr="005F64CF" w:rsidRDefault="005F64CF" w:rsidP="005F64CF">
      <w:pPr>
        <w:spacing w:after="0" w:line="240" w:lineRule="auto"/>
        <w:ind w:right="15"/>
        <w:jc w:val="right"/>
      </w:pPr>
    </w:p>
    <w:p w14:paraId="07DFC2B4" w14:textId="77777777" w:rsidR="005F64CF" w:rsidRPr="005F64CF" w:rsidRDefault="005F64CF" w:rsidP="005F64CF">
      <w:pPr>
        <w:spacing w:after="0" w:line="240" w:lineRule="auto"/>
        <w:ind w:right="15"/>
        <w:jc w:val="right"/>
        <w:rPr>
          <w:sz w:val="24"/>
          <w:szCs w:val="24"/>
        </w:rPr>
      </w:pPr>
    </w:p>
    <w:p w14:paraId="2E3D1B2E" w14:textId="77777777" w:rsidR="005F64CF" w:rsidRPr="005F64CF" w:rsidRDefault="005F64CF" w:rsidP="005F64CF">
      <w:pPr>
        <w:spacing w:after="0" w:line="240" w:lineRule="auto"/>
        <w:ind w:right="6"/>
        <w:rPr>
          <w:b/>
        </w:rPr>
      </w:pPr>
      <w:r w:rsidRPr="005F64CF">
        <w:rPr>
          <w:b/>
        </w:rPr>
        <w:t>9. EVALUACIÓN DE LA PRÁCTICA DOCENTE</w:t>
      </w:r>
    </w:p>
    <w:p w14:paraId="7948787E" w14:textId="77777777" w:rsidR="005F64CF" w:rsidRPr="005F64CF" w:rsidRDefault="005F64CF" w:rsidP="005F64CF">
      <w:pPr>
        <w:spacing w:after="0" w:line="240" w:lineRule="auto"/>
        <w:ind w:right="6"/>
      </w:pPr>
    </w:p>
    <w:tbl>
      <w:tblPr>
        <w:tblW w:w="14275" w:type="dxa"/>
        <w:tblLayout w:type="fixed"/>
        <w:tblLook w:val="0400" w:firstRow="0" w:lastRow="0" w:firstColumn="0" w:lastColumn="0" w:noHBand="0" w:noVBand="1"/>
      </w:tblPr>
      <w:tblGrid>
        <w:gridCol w:w="10306"/>
        <w:gridCol w:w="1985"/>
        <w:gridCol w:w="1984"/>
      </w:tblGrid>
      <w:tr w:rsidR="005F64CF" w:rsidRPr="005F64CF" w14:paraId="72358E60" w14:textId="77777777" w:rsidTr="005F64CF">
        <w:trPr>
          <w:trHeight w:val="286"/>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6C43703C" w14:textId="77777777" w:rsidR="005F64CF" w:rsidRPr="005F64CF" w:rsidRDefault="005F64CF" w:rsidP="005F64CF">
            <w:pPr>
              <w:ind w:right="6"/>
            </w:pPr>
            <w:r w:rsidRPr="005F64CF">
              <w:rPr>
                <w:b/>
              </w:rPr>
              <w:t>PROGRAMACIÓN</w:t>
            </w:r>
          </w:p>
        </w:tc>
      </w:tr>
      <w:tr w:rsidR="005F64CF" w:rsidRPr="005F64CF" w14:paraId="7A30E80E" w14:textId="77777777" w:rsidTr="005F64CF">
        <w:trPr>
          <w:trHeight w:val="319"/>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A3FE53"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D607CF6" w14:textId="77777777" w:rsidR="005F64CF" w:rsidRPr="005F64CF" w:rsidRDefault="005F64CF" w:rsidP="005F64CF">
            <w:pPr>
              <w:ind w:right="6"/>
              <w:rPr>
                <w:b/>
              </w:rPr>
            </w:pPr>
            <w:r w:rsidRPr="005F64CF">
              <w:rPr>
                <w:b/>
              </w:rPr>
              <w:t xml:space="preserve">Puntuación  </w:t>
            </w:r>
          </w:p>
          <w:p w14:paraId="69A6B5CB"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991113" w14:textId="77777777" w:rsidR="005F64CF" w:rsidRPr="005F64CF" w:rsidRDefault="005F64CF" w:rsidP="005F64CF">
            <w:pPr>
              <w:ind w:right="6"/>
            </w:pPr>
            <w:r w:rsidRPr="005F64CF">
              <w:rPr>
                <w:b/>
              </w:rPr>
              <w:t>Observaciones</w:t>
            </w:r>
          </w:p>
        </w:tc>
      </w:tr>
      <w:tr w:rsidR="005F64CF" w:rsidRPr="005F64CF" w14:paraId="010436AB" w14:textId="77777777" w:rsidTr="005F64CF">
        <w:trPr>
          <w:trHeight w:val="34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1435F57" w14:textId="77777777" w:rsidR="005F64CF" w:rsidRPr="005F64CF" w:rsidRDefault="005F64CF" w:rsidP="005F64CF">
            <w:pPr>
              <w:ind w:right="6"/>
            </w:pPr>
            <w:r w:rsidRPr="005F64CF">
              <w:t>Los saberes básicos se han formulado en función de las competencias específicas que concretan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AD68FE"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1B0B1" w14:textId="77777777" w:rsidR="005F64CF" w:rsidRPr="005F64CF" w:rsidRDefault="005F64CF" w:rsidP="005F64CF">
            <w:pPr>
              <w:ind w:right="6"/>
            </w:pPr>
          </w:p>
        </w:tc>
      </w:tr>
      <w:tr w:rsidR="005F64CF" w:rsidRPr="005F64CF" w14:paraId="5BB36ABD" w14:textId="77777777" w:rsidTr="005F64CF">
        <w:trPr>
          <w:trHeight w:val="4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9B1F2B9" w14:textId="77777777" w:rsidR="005F64CF" w:rsidRPr="005F64CF" w:rsidRDefault="005F64CF" w:rsidP="005F64CF">
            <w:pPr>
              <w:ind w:right="6"/>
            </w:pPr>
            <w:r w:rsidRPr="005F64CF">
              <w:t>La selección y temporalización de contenidos y actividades ha sido ajustada. La SDA ha facilitado la  flexibilidad de las clases, para ajustarse a las necesidades e intereses de los alumnos lo más posible.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B96A50"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072DE" w14:textId="77777777" w:rsidR="005F64CF" w:rsidRPr="005F64CF" w:rsidRDefault="005F64CF" w:rsidP="005F64CF">
            <w:pPr>
              <w:ind w:right="6"/>
            </w:pPr>
          </w:p>
        </w:tc>
      </w:tr>
      <w:tr w:rsidR="005F64CF" w:rsidRPr="005F64CF" w14:paraId="78830A41" w14:textId="77777777" w:rsidTr="005F64CF">
        <w:trPr>
          <w:trHeight w:val="10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D12C86E" w14:textId="77777777" w:rsidR="005F64CF" w:rsidRPr="005F64CF" w:rsidRDefault="005F64CF" w:rsidP="005F64CF">
            <w:pPr>
              <w:ind w:right="6"/>
            </w:pPr>
            <w:r w:rsidRPr="005F64CF">
              <w:t>Los criterios de evaluación han sido claros y conocidos de los alumnos, y han permitido hacer un  seguimiento del progreso de los alumnos.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FC96D"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FF2D8C" w14:textId="77777777" w:rsidR="005F64CF" w:rsidRPr="005F64CF" w:rsidRDefault="005F64CF" w:rsidP="005F64CF">
            <w:pPr>
              <w:ind w:right="6"/>
            </w:pPr>
          </w:p>
        </w:tc>
      </w:tr>
      <w:tr w:rsidR="005F64CF" w:rsidRPr="005F64CF" w14:paraId="51C81F31" w14:textId="77777777" w:rsidTr="005F64CF">
        <w:trPr>
          <w:trHeight w:val="289"/>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62D5ADF" w14:textId="77777777" w:rsidR="005F64CF" w:rsidRPr="005F64CF" w:rsidRDefault="005F64CF" w:rsidP="005F64CF">
            <w:pPr>
              <w:ind w:right="6"/>
            </w:pPr>
            <w:r w:rsidRPr="005F64CF">
              <w:t>La SDA se ha realizado en coordinación con el resto del profesorado del departamento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03EF36"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FCA80F" w14:textId="77777777" w:rsidR="005F64CF" w:rsidRPr="005F64CF" w:rsidRDefault="005F64CF" w:rsidP="005F64CF">
            <w:pPr>
              <w:ind w:right="6"/>
            </w:pPr>
          </w:p>
        </w:tc>
      </w:tr>
      <w:tr w:rsidR="005F64CF" w:rsidRPr="005F64CF" w14:paraId="050CBD0A" w14:textId="77777777" w:rsidTr="005F64CF">
        <w:trPr>
          <w:trHeight w:val="352"/>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0561692E" w14:textId="77777777" w:rsidR="005F64CF" w:rsidRPr="005F64CF" w:rsidRDefault="005F64CF" w:rsidP="005F64CF">
            <w:pPr>
              <w:ind w:right="6"/>
            </w:pPr>
            <w:r w:rsidRPr="005F64CF">
              <w:rPr>
                <w:b/>
              </w:rPr>
              <w:t>DESARROLLO</w:t>
            </w:r>
          </w:p>
        </w:tc>
      </w:tr>
      <w:tr w:rsidR="005F64CF" w:rsidRPr="005F64CF" w14:paraId="1AEF9460" w14:textId="77777777" w:rsidTr="005F64CF">
        <w:trPr>
          <w:trHeight w:val="34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BCEC5E"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EC4B3C7" w14:textId="77777777" w:rsidR="005F64CF" w:rsidRPr="005F64CF" w:rsidRDefault="005F64CF" w:rsidP="005F64CF">
            <w:pPr>
              <w:ind w:right="6"/>
              <w:rPr>
                <w:b/>
              </w:rPr>
            </w:pPr>
            <w:r w:rsidRPr="005F64CF">
              <w:rPr>
                <w:b/>
              </w:rPr>
              <w:t xml:space="preserve">Puntuación  </w:t>
            </w:r>
          </w:p>
          <w:p w14:paraId="0B31CD23"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97644D" w14:textId="77777777" w:rsidR="005F64CF" w:rsidRPr="005F64CF" w:rsidRDefault="005F64CF" w:rsidP="005F64CF">
            <w:pPr>
              <w:ind w:right="6"/>
            </w:pPr>
            <w:r w:rsidRPr="005F64CF">
              <w:rPr>
                <w:b/>
              </w:rPr>
              <w:t>Observaciones</w:t>
            </w:r>
          </w:p>
        </w:tc>
      </w:tr>
      <w:tr w:rsidR="005F64CF" w:rsidRPr="005F64CF" w14:paraId="33D0220D" w14:textId="77777777" w:rsidTr="005F64CF">
        <w:trPr>
          <w:trHeight w:val="39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41BD567" w14:textId="77777777" w:rsidR="005F64CF" w:rsidRPr="005F64CF" w:rsidRDefault="005F64CF" w:rsidP="005F64CF">
            <w:pPr>
              <w:ind w:right="6"/>
            </w:pPr>
            <w:r w:rsidRPr="005F64CF">
              <w:lastRenderedPageBreak/>
              <w:t>Antes de iniciar la actividad, se ha hecho una introducción sobre el tema para motivar a los alumnos y  saber sus conocimientos previos.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D6C8E6"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622C1" w14:textId="77777777" w:rsidR="005F64CF" w:rsidRPr="005F64CF" w:rsidRDefault="005F64CF" w:rsidP="005F64CF">
            <w:pPr>
              <w:ind w:right="6"/>
            </w:pPr>
          </w:p>
        </w:tc>
      </w:tr>
      <w:tr w:rsidR="005F64CF" w:rsidRPr="005F64CF" w14:paraId="3C311F3C" w14:textId="77777777" w:rsidTr="005F64CF">
        <w:trPr>
          <w:trHeight w:val="421"/>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2B721B1" w14:textId="77777777" w:rsidR="005F64CF" w:rsidRPr="005F64CF" w:rsidRDefault="005F64CF" w:rsidP="005F64CF">
            <w:pPr>
              <w:ind w:right="6"/>
            </w:pPr>
            <w:r w:rsidRPr="005F64CF">
              <w:t>Antes de iniciar la actividad, se ha expuesto y justificado el plan de trabajo (importancia, utilidad, etc), y  han sido informados sobre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945C64"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A9410C" w14:textId="77777777" w:rsidR="005F64CF" w:rsidRPr="005F64CF" w:rsidRDefault="005F64CF" w:rsidP="005F64CF">
            <w:pPr>
              <w:ind w:right="6"/>
            </w:pPr>
          </w:p>
        </w:tc>
      </w:tr>
      <w:tr w:rsidR="005F64CF" w:rsidRPr="005F64CF" w14:paraId="70E1DF37" w14:textId="77777777" w:rsidTr="005F64CF">
        <w:trPr>
          <w:trHeight w:val="3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3880B47" w14:textId="77777777" w:rsidR="005F64CF" w:rsidRPr="005F64CF" w:rsidRDefault="005F64CF" w:rsidP="005F64CF">
            <w:pPr>
              <w:ind w:right="6"/>
            </w:pPr>
            <w:r w:rsidRPr="005F64CF">
              <w:t>Se ha ofrecido a los alumnos un mapa conceptual del tema, para que siempre estén orientados en el  proceso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56B66"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960245" w14:textId="77777777" w:rsidR="005F64CF" w:rsidRPr="005F64CF" w:rsidRDefault="005F64CF" w:rsidP="005F64CF">
            <w:pPr>
              <w:ind w:right="6"/>
            </w:pPr>
          </w:p>
        </w:tc>
      </w:tr>
      <w:tr w:rsidR="005F64CF" w:rsidRPr="005F64CF" w14:paraId="11D20453" w14:textId="77777777" w:rsidTr="005F64CF">
        <w:trPr>
          <w:trHeight w:val="23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43D2C21" w14:textId="77777777" w:rsidR="005F64CF" w:rsidRPr="005F64CF" w:rsidRDefault="005F64CF" w:rsidP="005F64CF">
            <w:pPr>
              <w:ind w:right="6"/>
            </w:pPr>
            <w:r w:rsidRPr="005F64CF">
              <w:t>La distribución del tiempo en el aula es adecuada. El ambiente de la clase ha sido adecuado y productivo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D2BE3C"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D8F23F" w14:textId="77777777" w:rsidR="005F64CF" w:rsidRPr="005F64CF" w:rsidRDefault="005F64CF" w:rsidP="005F64CF">
            <w:pPr>
              <w:ind w:right="6"/>
            </w:pPr>
          </w:p>
        </w:tc>
      </w:tr>
      <w:tr w:rsidR="005F64CF" w:rsidRPr="005F64CF" w14:paraId="6A88B82D" w14:textId="77777777" w:rsidTr="005F64CF">
        <w:trPr>
          <w:trHeight w:val="35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0FCA8C9" w14:textId="77777777" w:rsidR="005F64CF" w:rsidRPr="005F64CF" w:rsidRDefault="005F64CF" w:rsidP="005F64CF">
            <w:pPr>
              <w:ind w:right="6"/>
            </w:pPr>
            <w:r w:rsidRPr="005F64CF">
              <w:t>Se han utilizado recursos variados (audiovisuales, informáticos, etc.).</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E40F8C"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35303F" w14:textId="77777777" w:rsidR="005F64CF" w:rsidRPr="005F64CF" w:rsidRDefault="005F64CF" w:rsidP="005F64CF">
            <w:pPr>
              <w:ind w:right="6"/>
            </w:pPr>
          </w:p>
        </w:tc>
      </w:tr>
      <w:tr w:rsidR="005F64CF" w:rsidRPr="005F64CF" w14:paraId="3A766AA2" w14:textId="77777777" w:rsidTr="005F64CF">
        <w:trPr>
          <w:trHeight w:val="360"/>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A0E87A4" w14:textId="77777777" w:rsidR="005F64CF" w:rsidRPr="005F64CF" w:rsidRDefault="005F64CF" w:rsidP="005F64CF">
            <w:pPr>
              <w:ind w:right="6"/>
            </w:pPr>
            <w:r w:rsidRPr="005F64CF">
              <w:rPr>
                <w:b/>
              </w:rPr>
              <w:t>EVALUACIÓN</w:t>
            </w:r>
          </w:p>
        </w:tc>
      </w:tr>
      <w:tr w:rsidR="005F64CF" w:rsidRPr="005F64CF" w14:paraId="65F8572B" w14:textId="77777777" w:rsidTr="005F64CF">
        <w:trPr>
          <w:trHeight w:val="33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E58A56"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FF8FC00" w14:textId="77777777" w:rsidR="005F64CF" w:rsidRPr="005F64CF" w:rsidRDefault="005F64CF" w:rsidP="005F64CF">
            <w:pPr>
              <w:ind w:right="6"/>
              <w:rPr>
                <w:b/>
              </w:rPr>
            </w:pPr>
            <w:r w:rsidRPr="005F64CF">
              <w:rPr>
                <w:b/>
              </w:rPr>
              <w:t xml:space="preserve">Puntuación  </w:t>
            </w:r>
          </w:p>
          <w:p w14:paraId="6DE88874"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C7BF08" w14:textId="77777777" w:rsidR="005F64CF" w:rsidRPr="005F64CF" w:rsidRDefault="005F64CF" w:rsidP="005F64CF">
            <w:pPr>
              <w:ind w:right="6"/>
            </w:pPr>
            <w:r w:rsidRPr="005F64CF">
              <w:rPr>
                <w:b/>
              </w:rPr>
              <w:t>Observaciones</w:t>
            </w:r>
          </w:p>
        </w:tc>
      </w:tr>
      <w:tr w:rsidR="005F64CF" w:rsidRPr="005F64CF" w14:paraId="1669889B" w14:textId="77777777" w:rsidTr="005F64CF">
        <w:trPr>
          <w:trHeight w:val="23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334EE7B" w14:textId="77777777" w:rsidR="005F64CF" w:rsidRPr="005F64CF" w:rsidRDefault="005F64CF" w:rsidP="005F64CF">
            <w:pPr>
              <w:ind w:right="6"/>
            </w:pPr>
            <w:r w:rsidRPr="005F64CF">
              <w:t>Se ha realizado una evaluación inicial para ajustar la programación a la situación real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ADA0B4"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ADFD3" w14:textId="77777777" w:rsidR="005F64CF" w:rsidRPr="005F64CF" w:rsidRDefault="005F64CF" w:rsidP="005F64CF">
            <w:pPr>
              <w:ind w:right="6"/>
            </w:pPr>
          </w:p>
        </w:tc>
      </w:tr>
      <w:tr w:rsidR="005F64CF" w:rsidRPr="005F64CF" w14:paraId="63D50C23" w14:textId="77777777" w:rsidTr="005F64CF">
        <w:trPr>
          <w:trHeight w:val="22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9AA6BD0" w14:textId="77777777" w:rsidR="005F64CF" w:rsidRPr="005F64CF" w:rsidRDefault="005F64CF" w:rsidP="005F64CF">
            <w:pPr>
              <w:ind w:right="6"/>
            </w:pPr>
            <w:r w:rsidRPr="005F64CF">
              <w:t>Se han utilizado de manera sistemática distintos procedimientos e instrumentos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F6EBAB"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BE88C" w14:textId="77777777" w:rsidR="005F64CF" w:rsidRPr="005F64CF" w:rsidRDefault="005F64CF" w:rsidP="005F64CF">
            <w:pPr>
              <w:ind w:right="6"/>
            </w:pPr>
          </w:p>
        </w:tc>
      </w:tr>
      <w:tr w:rsidR="005F64CF" w:rsidRPr="005F64CF" w14:paraId="5EE2D549" w14:textId="77777777" w:rsidTr="005F64CF">
        <w:trPr>
          <w:trHeight w:val="315"/>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F3F8D47" w14:textId="77777777" w:rsidR="005F64CF" w:rsidRPr="005F64CF" w:rsidRDefault="005F64CF" w:rsidP="005F64CF">
            <w:pPr>
              <w:ind w:right="6"/>
            </w:pPr>
            <w:r w:rsidRPr="005F64CF">
              <w:lastRenderedPageBreak/>
              <w:t>Los alumnos han dispuesto de herramientas de autocorrección, autoevaluación y coevaluación.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BD295"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6A6648" w14:textId="77777777" w:rsidR="005F64CF" w:rsidRPr="005F64CF" w:rsidRDefault="005F64CF" w:rsidP="005F64CF">
            <w:pPr>
              <w:ind w:right="6"/>
            </w:pPr>
          </w:p>
        </w:tc>
      </w:tr>
    </w:tbl>
    <w:p w14:paraId="3F1D388C" w14:textId="77777777" w:rsidR="005F64CF" w:rsidRPr="005F64CF" w:rsidRDefault="005F64CF" w:rsidP="005F64CF">
      <w:pPr>
        <w:spacing w:after="0" w:line="240" w:lineRule="auto"/>
        <w:ind w:right="6"/>
      </w:pPr>
    </w:p>
    <w:p w14:paraId="5F0F2355" w14:textId="77777777" w:rsidR="005F64CF" w:rsidRPr="005F64CF" w:rsidRDefault="005F64CF" w:rsidP="005F64CF">
      <w:pPr>
        <w:spacing w:after="0" w:line="240" w:lineRule="auto"/>
        <w:ind w:right="6"/>
      </w:pPr>
    </w:p>
    <w:p w14:paraId="62CB50DD" w14:textId="77777777" w:rsidR="005F64CF" w:rsidRPr="005F64CF" w:rsidRDefault="005F64CF" w:rsidP="005F64CF">
      <w:pPr>
        <w:spacing w:after="0" w:line="240" w:lineRule="auto"/>
        <w:rPr>
          <w:b/>
          <w:color w:val="C00000"/>
        </w:rPr>
      </w:pPr>
    </w:p>
    <w:p w14:paraId="2CEA1816"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sectPr w:rsidR="005F64CF" w:rsidRPr="005F64CF" w:rsidSect="00DB67E4">
          <w:pgSz w:w="16838" w:h="11906" w:orient="landscape"/>
          <w:pgMar w:top="1701" w:right="1972" w:bottom="1701" w:left="1417" w:header="1417" w:footer="720" w:gutter="0"/>
          <w:cols w:space="720"/>
          <w:docGrid w:linePitch="245"/>
        </w:sectPr>
      </w:pPr>
    </w:p>
    <w:p w14:paraId="2BAAC9C1"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p>
    <w:p w14:paraId="520AA8B6"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pPr>
      <w:r w:rsidRPr="005F64CF">
        <w:rPr>
          <w:rFonts w:ascii="Times New Roman" w:eastAsia="Times New Roman" w:hAnsi="Times New Roman" w:cs="Times New Roman"/>
          <w:position w:val="-1"/>
          <w:lang w:eastAsia="zh-CN"/>
        </w:rPr>
        <w:br w:type="page"/>
      </w:r>
    </w:p>
    <w:p w14:paraId="7DF71F69"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sectPr w:rsidR="005F64CF" w:rsidRPr="005F64CF" w:rsidSect="005F64CF">
          <w:type w:val="continuous"/>
          <w:pgSz w:w="16838" w:h="11906" w:orient="landscape"/>
          <w:pgMar w:top="1701" w:right="1972" w:bottom="1701" w:left="1417" w:header="1417" w:footer="720" w:gutter="0"/>
          <w:pgNumType w:start="1"/>
          <w:cols w:space="720"/>
          <w:docGrid w:linePitch="245"/>
        </w:sectPr>
      </w:pPr>
    </w:p>
    <w:p w14:paraId="0C7D026C" w14:textId="77777777" w:rsidR="005F64CF" w:rsidRPr="005F64CF" w:rsidRDefault="005F64CF" w:rsidP="005F64CF">
      <w:pPr>
        <w:pBdr>
          <w:bottom w:val="single" w:sz="8" w:space="4" w:color="4F81BD"/>
        </w:pBdr>
        <w:spacing w:after="0" w:line="240" w:lineRule="auto"/>
        <w:contextualSpacing/>
        <w:rPr>
          <w:rFonts w:ascii="Cambria" w:eastAsia="Times New Roman" w:hAnsi="Cambria" w:cs="Times New Roman"/>
          <w:color w:val="17365D"/>
          <w:spacing w:val="5"/>
          <w:kern w:val="28"/>
          <w:sz w:val="46"/>
          <w:szCs w:val="46"/>
        </w:rPr>
      </w:pPr>
      <w:r w:rsidRPr="005F64CF">
        <w:rPr>
          <w:rFonts w:ascii="Cambria" w:eastAsia="Times New Roman" w:hAnsi="Cambria" w:cs="Times New Roman"/>
          <w:color w:val="17365D"/>
          <w:spacing w:val="5"/>
          <w:kern w:val="28"/>
          <w:sz w:val="46"/>
          <w:szCs w:val="46"/>
        </w:rPr>
        <w:lastRenderedPageBreak/>
        <w:t>ANEXO 7.1.1:</w:t>
      </w:r>
    </w:p>
    <w:p w14:paraId="32D2A5B4" w14:textId="77777777" w:rsidR="005F64CF" w:rsidRPr="005F64CF" w:rsidRDefault="005F64CF" w:rsidP="005F64CF">
      <w:pPr>
        <w:pBdr>
          <w:bottom w:val="single" w:sz="8" w:space="4" w:color="4F81BD"/>
        </w:pBdr>
        <w:spacing w:after="0" w:line="240" w:lineRule="auto"/>
        <w:contextualSpacing/>
        <w:rPr>
          <w:rFonts w:ascii="Cambria" w:eastAsia="Times New Roman" w:hAnsi="Cambria" w:cs="Times New Roman"/>
          <w:color w:val="17365D"/>
          <w:spacing w:val="5"/>
          <w:kern w:val="28"/>
          <w:sz w:val="52"/>
          <w:szCs w:val="52"/>
        </w:rPr>
      </w:pPr>
      <w:r w:rsidRPr="005F64CF">
        <w:rPr>
          <w:rFonts w:ascii="Cambria" w:eastAsia="Times New Roman" w:hAnsi="Cambria" w:cs="Times New Roman"/>
          <w:color w:val="17365D"/>
          <w:spacing w:val="5"/>
          <w:kern w:val="28"/>
          <w:sz w:val="52"/>
          <w:szCs w:val="52"/>
        </w:rPr>
        <w:t xml:space="preserve">Ámbito Científico-Tecnológico </w:t>
      </w:r>
    </w:p>
    <w:p w14:paraId="562BB445" w14:textId="77777777" w:rsidR="005F64CF" w:rsidRPr="005F64CF" w:rsidRDefault="005F64CF" w:rsidP="005F64CF">
      <w:pPr>
        <w:pBdr>
          <w:bottom w:val="single" w:sz="8" w:space="4" w:color="4F81BD"/>
        </w:pBdr>
        <w:spacing w:after="300" w:line="240" w:lineRule="auto"/>
        <w:contextualSpacing/>
        <w:rPr>
          <w:rFonts w:ascii="Cambria" w:eastAsia="Times New Roman" w:hAnsi="Cambria" w:cs="Times New Roman"/>
          <w:color w:val="17365D"/>
          <w:spacing w:val="5"/>
          <w:kern w:val="28"/>
          <w:sz w:val="52"/>
          <w:szCs w:val="52"/>
        </w:rPr>
      </w:pPr>
      <w:r w:rsidRPr="005F64CF">
        <w:rPr>
          <w:rFonts w:ascii="Cambria" w:eastAsia="Times New Roman" w:hAnsi="Cambria" w:cs="Times New Roman"/>
          <w:color w:val="17365D"/>
          <w:spacing w:val="5"/>
          <w:kern w:val="28"/>
          <w:sz w:val="52"/>
          <w:szCs w:val="52"/>
        </w:rPr>
        <w:t>1º curso de Diversificación Curricular</w:t>
      </w:r>
    </w:p>
    <w:p w14:paraId="65AF98A6" w14:textId="77777777" w:rsidR="005F64CF" w:rsidRPr="005F64CF" w:rsidRDefault="005F64CF" w:rsidP="005F64CF">
      <w:pPr>
        <w:spacing w:after="0" w:line="240" w:lineRule="auto"/>
        <w:rPr>
          <w:b/>
          <w:color w:val="004070"/>
          <w:sz w:val="24"/>
          <w:szCs w:val="24"/>
        </w:rPr>
      </w:pPr>
    </w:p>
    <w:p w14:paraId="1C80137D" w14:textId="77777777" w:rsidR="005F64CF" w:rsidRPr="005F64CF" w:rsidRDefault="005F64CF" w:rsidP="005F64CF">
      <w:pPr>
        <w:spacing w:after="0" w:line="240" w:lineRule="auto"/>
        <w:rPr>
          <w:b/>
          <w:color w:val="004070"/>
          <w:sz w:val="24"/>
          <w:szCs w:val="24"/>
        </w:rPr>
      </w:pPr>
    </w:p>
    <w:p w14:paraId="78786D8F" w14:textId="77777777" w:rsidR="005F64CF" w:rsidRPr="005F64CF" w:rsidRDefault="005F64CF" w:rsidP="005F64CF">
      <w:pPr>
        <w:spacing w:after="0" w:line="240" w:lineRule="auto"/>
        <w:rPr>
          <w:b/>
          <w:color w:val="004070"/>
          <w:sz w:val="24"/>
          <w:szCs w:val="24"/>
        </w:rPr>
      </w:pPr>
    </w:p>
    <w:p w14:paraId="3F100E45" w14:textId="77777777" w:rsidR="005F64CF" w:rsidRPr="005F64CF" w:rsidRDefault="005F64CF" w:rsidP="005F64CF">
      <w:pPr>
        <w:spacing w:after="0" w:line="240" w:lineRule="auto"/>
        <w:rPr>
          <w:b/>
          <w:color w:val="004070"/>
          <w:sz w:val="24"/>
          <w:szCs w:val="24"/>
        </w:rPr>
      </w:pPr>
      <w:r w:rsidRPr="005F64CF">
        <w:rPr>
          <w:b/>
          <w:color w:val="004070"/>
          <w:sz w:val="24"/>
          <w:szCs w:val="24"/>
        </w:rPr>
        <w:t>INDICE</w:t>
      </w:r>
    </w:p>
    <w:p w14:paraId="660048B4" w14:textId="77777777" w:rsidR="005F64CF" w:rsidRPr="005F64CF" w:rsidRDefault="005F64CF" w:rsidP="005F64CF">
      <w:pPr>
        <w:spacing w:before="120" w:after="0" w:line="240" w:lineRule="auto"/>
        <w:rPr>
          <w:color w:val="004070"/>
        </w:rPr>
      </w:pPr>
    </w:p>
    <w:p w14:paraId="33F200DA" w14:textId="77777777" w:rsidR="005F64CF" w:rsidRPr="005F64CF" w:rsidRDefault="005F64CF" w:rsidP="005F64CF">
      <w:pPr>
        <w:spacing w:before="120" w:after="0" w:line="240" w:lineRule="auto"/>
        <w:rPr>
          <w:color w:val="004070"/>
        </w:rPr>
      </w:pPr>
      <w:r w:rsidRPr="005F64CF">
        <w:rPr>
          <w:color w:val="004070"/>
        </w:rPr>
        <w:t>1. Introducción</w:t>
      </w:r>
    </w:p>
    <w:p w14:paraId="66176E67" w14:textId="77777777" w:rsidR="005F64CF" w:rsidRPr="005F64CF" w:rsidRDefault="005F64CF" w:rsidP="005F64CF">
      <w:pPr>
        <w:spacing w:after="0" w:line="240" w:lineRule="auto"/>
        <w:rPr>
          <w:color w:val="004070"/>
        </w:rPr>
      </w:pPr>
      <w:r w:rsidRPr="005F64CF">
        <w:rPr>
          <w:color w:val="004070"/>
        </w:rPr>
        <w:t>2. Marco normativo</w:t>
      </w:r>
    </w:p>
    <w:p w14:paraId="2BF36300" w14:textId="77777777" w:rsidR="005F64CF" w:rsidRPr="005F64CF" w:rsidRDefault="005F64CF" w:rsidP="005F64CF">
      <w:pPr>
        <w:spacing w:after="0" w:line="240" w:lineRule="auto"/>
        <w:rPr>
          <w:color w:val="004070"/>
        </w:rPr>
      </w:pPr>
      <w:r w:rsidRPr="005F64CF">
        <w:rPr>
          <w:color w:val="004070"/>
        </w:rPr>
        <w:t>3. Contribución de la materia a las competencias clave</w:t>
      </w:r>
    </w:p>
    <w:p w14:paraId="3329BAF6" w14:textId="77777777" w:rsidR="005F64CF" w:rsidRPr="005F64CF" w:rsidRDefault="005F64CF" w:rsidP="005F64CF">
      <w:pPr>
        <w:spacing w:after="0" w:line="240" w:lineRule="auto"/>
        <w:rPr>
          <w:color w:val="004070"/>
        </w:rPr>
      </w:pPr>
      <w:r w:rsidRPr="005F64CF">
        <w:rPr>
          <w:color w:val="004070"/>
        </w:rPr>
        <w:t>4. Competencias específicas</w:t>
      </w:r>
    </w:p>
    <w:p w14:paraId="62F63F8A" w14:textId="77777777" w:rsidR="005F64CF" w:rsidRPr="005F64CF" w:rsidRDefault="005F64CF" w:rsidP="005F64CF">
      <w:pPr>
        <w:spacing w:after="0"/>
        <w:rPr>
          <w:color w:val="004070"/>
        </w:rPr>
      </w:pPr>
      <w:r w:rsidRPr="005F64CF">
        <w:rPr>
          <w:color w:val="004070"/>
        </w:rPr>
        <w:t>5. Sobre la evaluación</w:t>
      </w:r>
    </w:p>
    <w:p w14:paraId="1BF0789C" w14:textId="77777777" w:rsidR="005F64CF" w:rsidRPr="005F64CF" w:rsidRDefault="005F64CF" w:rsidP="005F64CF">
      <w:pPr>
        <w:spacing w:after="0"/>
        <w:rPr>
          <w:color w:val="004070"/>
        </w:rPr>
      </w:pPr>
      <w:r w:rsidRPr="005F64CF">
        <w:rPr>
          <w:color w:val="004070"/>
        </w:rPr>
        <w:tab/>
        <w:t xml:space="preserve">5.1. Criterios de evaluación </w:t>
      </w:r>
    </w:p>
    <w:p w14:paraId="734FCC97" w14:textId="77777777" w:rsidR="005F64CF" w:rsidRPr="005F64CF" w:rsidRDefault="005F64CF" w:rsidP="005F64CF">
      <w:pPr>
        <w:spacing w:after="0"/>
        <w:rPr>
          <w:color w:val="004070"/>
        </w:rPr>
      </w:pPr>
      <w:r w:rsidRPr="005F64CF">
        <w:rPr>
          <w:color w:val="004070"/>
        </w:rPr>
        <w:tab/>
        <w:t>5.2. Procedimientos de la evaluación del alumnado</w:t>
      </w:r>
    </w:p>
    <w:p w14:paraId="5768A77A" w14:textId="77777777" w:rsidR="005F64CF" w:rsidRPr="005F64CF" w:rsidRDefault="005F64CF" w:rsidP="005F64CF">
      <w:pPr>
        <w:spacing w:after="0"/>
        <w:rPr>
          <w:color w:val="004070"/>
        </w:rPr>
      </w:pPr>
      <w:r w:rsidRPr="005F64CF">
        <w:rPr>
          <w:color w:val="004070"/>
        </w:rPr>
        <w:tab/>
        <w:t>5.3. Criterios de calificación</w:t>
      </w:r>
    </w:p>
    <w:p w14:paraId="64EDDF71" w14:textId="77777777" w:rsidR="005F64CF" w:rsidRPr="005F64CF" w:rsidRDefault="005F64CF" w:rsidP="005F64CF">
      <w:pPr>
        <w:spacing w:after="0"/>
        <w:rPr>
          <w:color w:val="004070"/>
        </w:rPr>
      </w:pPr>
      <w:r w:rsidRPr="005F64CF">
        <w:rPr>
          <w:color w:val="004070"/>
        </w:rPr>
        <w:tab/>
        <w:t>5.4. Instrumentos de evaluación</w:t>
      </w:r>
    </w:p>
    <w:p w14:paraId="14A1D004" w14:textId="77777777" w:rsidR="005F64CF" w:rsidRPr="005F64CF" w:rsidRDefault="005F64CF" w:rsidP="005F64CF">
      <w:pPr>
        <w:spacing w:after="0"/>
        <w:rPr>
          <w:color w:val="004070"/>
        </w:rPr>
      </w:pPr>
      <w:r w:rsidRPr="005F64CF">
        <w:rPr>
          <w:color w:val="004070"/>
        </w:rPr>
        <w:tab/>
        <w:t>5.5. Referentes de la evaluación</w:t>
      </w:r>
    </w:p>
    <w:p w14:paraId="1EB5D464" w14:textId="77777777" w:rsidR="005F64CF" w:rsidRPr="005F64CF" w:rsidRDefault="005F64CF" w:rsidP="005F64CF">
      <w:pPr>
        <w:spacing w:after="0"/>
        <w:rPr>
          <w:color w:val="004070"/>
        </w:rPr>
      </w:pPr>
      <w:r w:rsidRPr="005F64CF">
        <w:rPr>
          <w:color w:val="004070"/>
        </w:rPr>
        <w:t>6. Saberes básicos</w:t>
      </w:r>
    </w:p>
    <w:p w14:paraId="40A1B6E0" w14:textId="77777777" w:rsidR="005F64CF" w:rsidRPr="005F64CF" w:rsidRDefault="005F64CF" w:rsidP="005F64CF">
      <w:pPr>
        <w:spacing w:after="0"/>
        <w:rPr>
          <w:color w:val="004070"/>
        </w:rPr>
      </w:pPr>
      <w:r w:rsidRPr="005F64CF">
        <w:rPr>
          <w:color w:val="004070"/>
        </w:rPr>
        <w:tab/>
        <w:t>6.1 Relación de saberes básicos</w:t>
      </w:r>
    </w:p>
    <w:p w14:paraId="16F19235" w14:textId="77777777" w:rsidR="005F64CF" w:rsidRPr="005F64CF" w:rsidRDefault="005F64CF" w:rsidP="005F64CF">
      <w:pPr>
        <w:spacing w:after="0"/>
        <w:rPr>
          <w:color w:val="004070"/>
        </w:rPr>
      </w:pPr>
      <w:r w:rsidRPr="005F64CF">
        <w:rPr>
          <w:color w:val="004070"/>
        </w:rPr>
        <w:tab/>
        <w:t>6.2. Relación entre competencias específicas, criterios de evaluación y saberes básicos</w:t>
      </w:r>
    </w:p>
    <w:p w14:paraId="4C82C522" w14:textId="77777777" w:rsidR="005F64CF" w:rsidRPr="005F64CF" w:rsidRDefault="005F64CF" w:rsidP="005F64CF">
      <w:pPr>
        <w:spacing w:after="0"/>
        <w:rPr>
          <w:color w:val="004070"/>
        </w:rPr>
      </w:pPr>
      <w:r w:rsidRPr="005F64CF">
        <w:rPr>
          <w:color w:val="004070"/>
        </w:rPr>
        <w:tab/>
        <w:t>6.3. Temporalización</w:t>
      </w:r>
    </w:p>
    <w:p w14:paraId="4FD186F0" w14:textId="77777777" w:rsidR="005F64CF" w:rsidRPr="005F64CF" w:rsidRDefault="005F64CF" w:rsidP="005F64CF">
      <w:pPr>
        <w:spacing w:after="0"/>
        <w:rPr>
          <w:b/>
          <w:color w:val="004070"/>
          <w:u w:val="single"/>
        </w:rPr>
      </w:pPr>
      <w:r w:rsidRPr="005F64CF">
        <w:rPr>
          <w:color w:val="004070"/>
        </w:rPr>
        <w:t>7. Mecanismos de recuperación y programas de refuerzo</w:t>
      </w:r>
    </w:p>
    <w:p w14:paraId="34327A02" w14:textId="77777777" w:rsidR="005F64CF" w:rsidRPr="005F64CF" w:rsidRDefault="005F64CF" w:rsidP="005F64CF">
      <w:pPr>
        <w:spacing w:after="0"/>
        <w:rPr>
          <w:color w:val="004070"/>
        </w:rPr>
      </w:pPr>
      <w:r w:rsidRPr="005F64CF">
        <w:rPr>
          <w:color w:val="004070"/>
        </w:rPr>
        <w:t>8. Evaluación de la práctica docente</w:t>
      </w:r>
    </w:p>
    <w:p w14:paraId="0F7F69E2" w14:textId="77777777" w:rsidR="005F64CF" w:rsidRPr="005F64CF" w:rsidRDefault="005F64CF" w:rsidP="005F64CF">
      <w:pPr>
        <w:spacing w:after="0"/>
        <w:rPr>
          <w:color w:val="004070"/>
        </w:rPr>
      </w:pPr>
      <w:r w:rsidRPr="005F64CF">
        <w:rPr>
          <w:color w:val="004070"/>
        </w:rPr>
        <w:t>9. Tratamiento de la diversidad</w:t>
      </w:r>
    </w:p>
    <w:p w14:paraId="260DBDB3" w14:textId="77777777" w:rsidR="005F64CF" w:rsidRPr="005F64CF" w:rsidRDefault="005F64CF" w:rsidP="005F64CF">
      <w:pPr>
        <w:spacing w:after="0"/>
        <w:rPr>
          <w:color w:val="004070"/>
        </w:rPr>
      </w:pPr>
      <w:r w:rsidRPr="005F64CF">
        <w:rPr>
          <w:color w:val="004070"/>
        </w:rPr>
        <w:t>10. Plan de Fomento de la lectura</w:t>
      </w:r>
    </w:p>
    <w:p w14:paraId="78333126" w14:textId="77777777" w:rsidR="005F64CF" w:rsidRPr="005F64CF" w:rsidRDefault="005F64CF" w:rsidP="005F64CF">
      <w:pPr>
        <w:spacing w:after="0"/>
        <w:rPr>
          <w:color w:val="004070"/>
        </w:rPr>
      </w:pPr>
      <w:r w:rsidRPr="005F64CF">
        <w:rPr>
          <w:color w:val="004070"/>
        </w:rPr>
        <w:t>11. Metodología y situaciones de aprendizaje</w:t>
      </w:r>
    </w:p>
    <w:p w14:paraId="5EF176B0" w14:textId="77777777" w:rsidR="005F64CF" w:rsidRPr="005F64CF" w:rsidRDefault="005F64CF" w:rsidP="005F64CF">
      <w:pPr>
        <w:spacing w:after="0"/>
        <w:rPr>
          <w:color w:val="004070"/>
        </w:rPr>
      </w:pPr>
      <w:r w:rsidRPr="005F64CF">
        <w:rPr>
          <w:color w:val="004070"/>
        </w:rPr>
        <w:tab/>
        <w:t>11.1. Sobre la metodología</w:t>
      </w:r>
    </w:p>
    <w:p w14:paraId="70632FC0" w14:textId="77777777" w:rsidR="005F64CF" w:rsidRPr="005F64CF" w:rsidRDefault="005F64CF" w:rsidP="005F64CF">
      <w:pPr>
        <w:spacing w:after="0"/>
        <w:rPr>
          <w:color w:val="004070"/>
        </w:rPr>
      </w:pPr>
      <w:r w:rsidRPr="005F64CF">
        <w:rPr>
          <w:color w:val="004070"/>
        </w:rPr>
        <w:tab/>
        <w:t>11.2. Situaciones de aprendizaje</w:t>
      </w:r>
    </w:p>
    <w:p w14:paraId="282BD595" w14:textId="77777777" w:rsidR="005F64CF" w:rsidRPr="005F64CF" w:rsidRDefault="005F64CF" w:rsidP="005F64CF">
      <w:pPr>
        <w:spacing w:after="0"/>
        <w:rPr>
          <w:color w:val="004070"/>
        </w:rPr>
      </w:pPr>
      <w:r w:rsidRPr="005F64CF">
        <w:rPr>
          <w:color w:val="004070"/>
        </w:rPr>
        <w:tab/>
        <w:t>11.3. Indicadores para medir el proceso de enseñanza-aprendizaje</w:t>
      </w:r>
    </w:p>
    <w:p w14:paraId="34AD8048" w14:textId="77777777" w:rsidR="005F64CF" w:rsidRPr="005F64CF" w:rsidRDefault="005F64CF" w:rsidP="005F64CF">
      <w:pPr>
        <w:spacing w:after="0"/>
        <w:rPr>
          <w:color w:val="004070"/>
        </w:rPr>
      </w:pPr>
      <w:r w:rsidRPr="005F64CF">
        <w:rPr>
          <w:color w:val="004070"/>
        </w:rPr>
        <w:tab/>
        <w:t>11.4. Situaciones de aprendizaje</w:t>
      </w:r>
    </w:p>
    <w:p w14:paraId="7F1F2B1C" w14:textId="77777777" w:rsidR="005F64CF" w:rsidRPr="005F64CF" w:rsidRDefault="005F64CF" w:rsidP="005F64CF">
      <w:pPr>
        <w:spacing w:after="0"/>
        <w:rPr>
          <w:b/>
          <w:color w:val="C00000"/>
        </w:rPr>
      </w:pPr>
    </w:p>
    <w:p w14:paraId="69C5D305" w14:textId="77777777" w:rsidR="005F64CF" w:rsidRPr="005F64CF" w:rsidRDefault="005F64CF" w:rsidP="005F64CF">
      <w:pPr>
        <w:spacing w:after="0"/>
        <w:rPr>
          <w:b/>
          <w:color w:val="C00000"/>
        </w:rPr>
      </w:pPr>
    </w:p>
    <w:p w14:paraId="653D5EC6" w14:textId="77777777" w:rsidR="005F64CF" w:rsidRPr="005F64CF" w:rsidRDefault="005F64CF" w:rsidP="005F64CF">
      <w:pPr>
        <w:jc w:val="both"/>
        <w:rPr>
          <w:b/>
          <w:color w:val="C00000"/>
        </w:rPr>
      </w:pPr>
    </w:p>
    <w:p w14:paraId="7E69CAB6" w14:textId="77777777" w:rsidR="005F64CF" w:rsidRPr="005F64CF" w:rsidRDefault="005F64CF" w:rsidP="005F64CF">
      <w:pPr>
        <w:rPr>
          <w:b/>
          <w:color w:val="C00000"/>
        </w:rPr>
      </w:pPr>
      <w:r w:rsidRPr="005F64CF">
        <w:br w:type="page"/>
      </w:r>
    </w:p>
    <w:p w14:paraId="3B92A0D4" w14:textId="77777777" w:rsidR="005F64CF" w:rsidRPr="005F64CF" w:rsidRDefault="005F64CF" w:rsidP="005F64CF">
      <w:pPr>
        <w:jc w:val="both"/>
        <w:rPr>
          <w:b/>
          <w:color w:val="0033CC"/>
          <w:u w:val="single"/>
        </w:rPr>
      </w:pPr>
      <w:r w:rsidRPr="005F64CF">
        <w:rPr>
          <w:b/>
          <w:color w:val="0033CC"/>
          <w:u w:val="single"/>
        </w:rPr>
        <w:lastRenderedPageBreak/>
        <w:t>1. INTRODUCCIÓN</w:t>
      </w:r>
    </w:p>
    <w:p w14:paraId="0330B079" w14:textId="77777777" w:rsidR="005F64CF" w:rsidRPr="005F64CF" w:rsidRDefault="005F64CF" w:rsidP="005F64CF">
      <w:pPr>
        <w:spacing w:line="240" w:lineRule="auto"/>
        <w:jc w:val="both"/>
      </w:pPr>
      <w:r w:rsidRPr="005F64CF">
        <w:t>La formación integral del alumnado requiere de la comprensión de conceptos y procedimientos científicos que le permitan desarrollarse personal y profesionalmente e involucrarse en cuestiones relacionadas con la ciencia, reflexionando sobre las mismas, tomar decisiones fundamentadas y desenvolverse en un mundo en continuo desarrollo científico, tecnológico, económico y social, con el objetivo de poder integrarse en nuestra sociedad como ciudadanos y ciudadanas comprometidos.</w:t>
      </w:r>
    </w:p>
    <w:p w14:paraId="7DEEC20F" w14:textId="77777777" w:rsidR="005F64CF" w:rsidRPr="005F64CF" w:rsidRDefault="005F64CF" w:rsidP="005F64CF">
      <w:pPr>
        <w:spacing w:line="240" w:lineRule="auto"/>
        <w:jc w:val="both"/>
      </w:pPr>
      <w:r w:rsidRPr="005F64CF">
        <w:t>El desarrollo curricular del ámbito Científico-Tecnológico de los programas de Diversificación curricular,</w:t>
      </w:r>
      <w:r w:rsidRPr="005F64CF">
        <w:br/>
        <w:t>responde a dos propósitos:</w:t>
      </w:r>
    </w:p>
    <w:p w14:paraId="4B97AAD1" w14:textId="77777777" w:rsidR="005F64CF" w:rsidRPr="005F64CF" w:rsidRDefault="005F64CF" w:rsidP="005F64CF">
      <w:pPr>
        <w:spacing w:line="240" w:lineRule="auto"/>
        <w:jc w:val="both"/>
      </w:pPr>
      <w:r w:rsidRPr="005F64CF">
        <w:t xml:space="preserve">1) facilitar la adquisición de las competencias de la Educación Secundaria Obligatoria a través de la integración de las competencias específicas, criterios de evaluación y saberes básicos de las materias Matemáticas, Física y Química, y Biología y Geología en un mismo ámbito; </w:t>
      </w:r>
    </w:p>
    <w:p w14:paraId="1480FDF4" w14:textId="77777777" w:rsidR="005F64CF" w:rsidRPr="005F64CF" w:rsidRDefault="005F64CF" w:rsidP="005F64CF">
      <w:pPr>
        <w:spacing w:line="240" w:lineRule="auto"/>
        <w:jc w:val="both"/>
      </w:pPr>
      <w:r w:rsidRPr="005F64CF">
        <w:t>2) contribuir al desarrollo de competencias para el aprendizaje permanente a lo largo de la vida, con el fin de que el alumnado pueda proseguir sus estudios en etapas postobligatorias.</w:t>
      </w:r>
    </w:p>
    <w:p w14:paraId="339B2DF1" w14:textId="77777777" w:rsidR="005F64CF" w:rsidRPr="005F64CF" w:rsidRDefault="005F64CF" w:rsidP="005F64CF">
      <w:r w:rsidRPr="005F64CF">
        <w:t>En el curso escolar 23/24, el 1º curso de Diversificación del IES Montevives está formado (a fecha de hoy) por 16 alumnos que proceden de hacer 2º de PMAR durante el curso pasado.</w:t>
      </w:r>
    </w:p>
    <w:p w14:paraId="633E4825" w14:textId="77777777" w:rsidR="005F64CF" w:rsidRPr="005F64CF" w:rsidRDefault="005F64CF" w:rsidP="005F64CF">
      <w:pPr>
        <w:spacing w:before="360"/>
        <w:rPr>
          <w:b/>
          <w:color w:val="0033CC"/>
          <w:u w:val="single"/>
        </w:rPr>
      </w:pPr>
      <w:r w:rsidRPr="005F64CF">
        <w:rPr>
          <w:b/>
          <w:color w:val="0033CC"/>
          <w:u w:val="single"/>
        </w:rPr>
        <w:t>2. MARCO NORMATIVO</w:t>
      </w:r>
    </w:p>
    <w:p w14:paraId="6762AC39" w14:textId="77777777" w:rsidR="005F64CF" w:rsidRPr="005F64CF" w:rsidRDefault="005F64CF" w:rsidP="005E5CE2">
      <w:pPr>
        <w:pBdr>
          <w:top w:val="nil"/>
          <w:left w:val="nil"/>
          <w:bottom w:val="nil"/>
          <w:right w:val="nil"/>
          <w:between w:val="nil"/>
        </w:pBdr>
        <w:spacing w:after="120" w:line="240" w:lineRule="auto"/>
        <w:jc w:val="both"/>
        <w:textDirection w:val="btLr"/>
        <w:textAlignment w:val="top"/>
        <w:outlineLvl w:val="0"/>
      </w:pPr>
      <w:r w:rsidRPr="005F64CF">
        <w:rPr>
          <w:i/>
          <w:color w:val="0066CC"/>
        </w:rPr>
        <w:t>Real Decreto 217/2022, de 29 de marzo</w:t>
      </w:r>
      <w:r w:rsidRPr="005F64CF">
        <w:rPr>
          <w:color w:val="000000"/>
        </w:rPr>
        <w:t>, por el que se establece la ordenación y las enseñanzas mínimas de la Educación Secundaria Obligatoria.</w:t>
      </w:r>
    </w:p>
    <w:p w14:paraId="4F75FF6A" w14:textId="77777777" w:rsidR="005F64CF" w:rsidRPr="005F64CF" w:rsidRDefault="005F64CF" w:rsidP="005E5CE2">
      <w:pPr>
        <w:pBdr>
          <w:top w:val="nil"/>
          <w:left w:val="nil"/>
          <w:bottom w:val="nil"/>
          <w:right w:val="nil"/>
          <w:between w:val="nil"/>
        </w:pBdr>
        <w:spacing w:after="120" w:line="259" w:lineRule="auto"/>
        <w:jc w:val="both"/>
        <w:textDirection w:val="btLr"/>
        <w:textAlignment w:val="top"/>
        <w:outlineLvl w:val="0"/>
        <w:rPr>
          <w:color w:val="000000"/>
        </w:rPr>
      </w:pPr>
      <w:r w:rsidRPr="005F64CF">
        <w:rPr>
          <w:i/>
          <w:color w:val="0066CC"/>
        </w:rPr>
        <w:t>Decreto 102/2023, de 9 de mayo</w:t>
      </w:r>
      <w:r w:rsidRPr="005F64CF">
        <w:rPr>
          <w:color w:val="000000"/>
        </w:rPr>
        <w:t>, por el que se establece la ordenación y el currículo de la etapa de Educación Secundaria Obligatoria en la Comunidad Autónoma de Andalucía</w:t>
      </w:r>
    </w:p>
    <w:p w14:paraId="7CD4773F" w14:textId="77777777" w:rsidR="005F64CF" w:rsidRPr="005F64CF" w:rsidRDefault="005F64CF" w:rsidP="005E5CE2">
      <w:pPr>
        <w:pBdr>
          <w:top w:val="nil"/>
          <w:left w:val="nil"/>
          <w:bottom w:val="nil"/>
          <w:right w:val="nil"/>
          <w:between w:val="nil"/>
        </w:pBdr>
        <w:spacing w:after="120" w:line="259" w:lineRule="auto"/>
        <w:jc w:val="both"/>
        <w:textDirection w:val="btLr"/>
        <w:textAlignment w:val="top"/>
        <w:outlineLvl w:val="0"/>
        <w:rPr>
          <w:color w:val="000000"/>
        </w:rPr>
      </w:pPr>
      <w:r w:rsidRPr="005F64CF">
        <w:rPr>
          <w:i/>
          <w:color w:val="0066CC"/>
        </w:rPr>
        <w:t>Orden de 30 de mayo de 2023</w:t>
      </w:r>
      <w:r w:rsidRPr="005F64CF">
        <w:rPr>
          <w:color w:val="000000"/>
        </w:rPr>
        <w:t>, por la que se desarrolla el currículo correspondiente a la etapa de Educación Secundaria Obligatoria en la Comunidad Autónoma de Andalucía, se regulan determinados aspectos de la atención a la diversidad y a las diferencias individuales, se establece la ordenación de la evaluación del proceso de aprendizaje del alumnado y se determina el proceso de tránsito entre las diferentes etapas educativas</w:t>
      </w:r>
    </w:p>
    <w:p w14:paraId="7DEFA1BF" w14:textId="77777777" w:rsidR="005F64CF" w:rsidRPr="005F64CF" w:rsidRDefault="005F64CF" w:rsidP="005F64CF">
      <w:pPr>
        <w:spacing w:before="360" w:after="240" w:line="240" w:lineRule="auto"/>
        <w:rPr>
          <w:b/>
          <w:color w:val="0033CC"/>
        </w:rPr>
      </w:pPr>
      <w:r w:rsidRPr="005F64CF">
        <w:rPr>
          <w:b/>
          <w:color w:val="0033CC"/>
          <w:u w:val="single"/>
        </w:rPr>
        <w:t>3. CONTRIBUCIÓN DEL ÁMBITO CIENTÍFICO TECNOLÓGICO A LAS COMPETENCIAS CLAVE</w:t>
      </w:r>
    </w:p>
    <w:p w14:paraId="6D1D11F2" w14:textId="77777777" w:rsidR="005F64CF" w:rsidRPr="005F64CF" w:rsidRDefault="005F64CF" w:rsidP="005F64CF">
      <w:pPr>
        <w:spacing w:after="120" w:line="240" w:lineRule="auto"/>
        <w:jc w:val="both"/>
        <w:rPr>
          <w:b/>
          <w:color w:val="0033CC"/>
          <w:sz w:val="24"/>
          <w:szCs w:val="24"/>
        </w:rPr>
      </w:pPr>
      <w:r w:rsidRPr="005F64CF">
        <w:rPr>
          <w:b/>
          <w:color w:val="0033CC"/>
          <w:sz w:val="24"/>
          <w:szCs w:val="24"/>
        </w:rPr>
        <w:tab/>
      </w:r>
      <w:r w:rsidRPr="005F64CF">
        <w:t>En el artículo 2, del RD 217/2022, se definen las competencias clave como los desempeños que se consideran imprescindibles para que el alumnado pueda progresar con garantías de éxito en su itinerario formativo, y afrontar los principales retos y desafíos globales y locales. Las competencias clave aparecen recogidas en el Perfil de salida del alumnado al término de la enseñanza básica y son la adaptación al sistema educativo español de las competencias clave establecidas en la Recomendación del Consejo de la Unión Europea de 22 de mayo de 2018 relativa a las competencias clave para el aprendizaje permanente.</w:t>
      </w:r>
    </w:p>
    <w:p w14:paraId="0F4670F8" w14:textId="77777777" w:rsidR="005F64CF" w:rsidRPr="005F64CF" w:rsidRDefault="005F64CF" w:rsidP="005F64CF">
      <w:pPr>
        <w:spacing w:after="120" w:line="240" w:lineRule="auto"/>
        <w:jc w:val="both"/>
      </w:pPr>
      <w:r w:rsidRPr="005F64CF">
        <w:tab/>
        <w:t>El ámbito Científico Tecnológico contribuye al logro de los objetivos de etapa y al desarrollo de las competencias clave. En el ámbito se trabajan un total de once competencias específicas, que constituyen la concreción de los descriptores de las competencias clave definidos en el Perfil de salida del alumnado al término de la enseñanza básica.</w:t>
      </w:r>
    </w:p>
    <w:p w14:paraId="1C689DE8" w14:textId="77777777" w:rsidR="005F64CF" w:rsidRPr="005F64CF" w:rsidRDefault="005F64CF" w:rsidP="005F64CF">
      <w:pPr>
        <w:spacing w:after="0"/>
        <w:jc w:val="both"/>
      </w:pPr>
      <w:r w:rsidRPr="005F64CF">
        <w:t>Las competencias clave son las siguientes:</w:t>
      </w:r>
    </w:p>
    <w:p w14:paraId="747E8F84" w14:textId="77777777" w:rsidR="005F64CF" w:rsidRPr="005F64CF" w:rsidRDefault="005F64CF" w:rsidP="005F64CF">
      <w:pPr>
        <w:spacing w:after="0"/>
        <w:jc w:val="both"/>
      </w:pPr>
      <w:r w:rsidRPr="005F64CF">
        <w:t>a) Competencia en comunicación lingüística (CCL)</w:t>
      </w:r>
    </w:p>
    <w:p w14:paraId="3654AAAC" w14:textId="77777777" w:rsidR="005F64CF" w:rsidRPr="005F64CF" w:rsidRDefault="005F64CF" w:rsidP="005F64CF">
      <w:pPr>
        <w:spacing w:after="0"/>
        <w:jc w:val="both"/>
      </w:pPr>
      <w:r w:rsidRPr="005F64CF">
        <w:t>b) Competencia plurilingüe  (CP)</w:t>
      </w:r>
    </w:p>
    <w:p w14:paraId="69245BBA" w14:textId="77777777" w:rsidR="005F64CF" w:rsidRPr="005F64CF" w:rsidRDefault="005F64CF" w:rsidP="005F64CF">
      <w:pPr>
        <w:spacing w:after="0"/>
        <w:jc w:val="both"/>
      </w:pPr>
      <w:r w:rsidRPr="005F64CF">
        <w:t>c) Competencia matemática y competencia en ciencia, tecnología e ingeniería  (STEM)</w:t>
      </w:r>
    </w:p>
    <w:p w14:paraId="32DFE735" w14:textId="77777777" w:rsidR="005F64CF" w:rsidRPr="005F64CF" w:rsidRDefault="005F64CF" w:rsidP="005F64CF">
      <w:pPr>
        <w:spacing w:after="0"/>
        <w:jc w:val="both"/>
      </w:pPr>
      <w:r w:rsidRPr="005F64CF">
        <w:t>d) Competencia digital (CD)</w:t>
      </w:r>
    </w:p>
    <w:p w14:paraId="52B5A0AA" w14:textId="77777777" w:rsidR="005F64CF" w:rsidRPr="005F64CF" w:rsidRDefault="005F64CF" w:rsidP="005F64CF">
      <w:pPr>
        <w:spacing w:after="0"/>
        <w:jc w:val="both"/>
      </w:pPr>
      <w:r w:rsidRPr="005F64CF">
        <w:lastRenderedPageBreak/>
        <w:t>e) Competencia personal, social y de aprender a aprender  (CPSAA)</w:t>
      </w:r>
    </w:p>
    <w:p w14:paraId="1CE16D61" w14:textId="77777777" w:rsidR="005F64CF" w:rsidRPr="005F64CF" w:rsidRDefault="005F64CF" w:rsidP="005F64CF">
      <w:pPr>
        <w:spacing w:after="0"/>
        <w:jc w:val="both"/>
      </w:pPr>
      <w:r w:rsidRPr="005F64CF">
        <w:t>f) Competencia ciudadana  (CC)</w:t>
      </w:r>
    </w:p>
    <w:p w14:paraId="0F2DF0FE" w14:textId="77777777" w:rsidR="005F64CF" w:rsidRPr="005F64CF" w:rsidRDefault="005F64CF" w:rsidP="005F64CF">
      <w:pPr>
        <w:spacing w:after="0"/>
        <w:jc w:val="both"/>
      </w:pPr>
      <w:r w:rsidRPr="005F64CF">
        <w:t>g) Competencia emprendedora  (CE)</w:t>
      </w:r>
    </w:p>
    <w:p w14:paraId="7082F013" w14:textId="77777777" w:rsidR="005F64CF" w:rsidRPr="005F64CF" w:rsidRDefault="005F64CF" w:rsidP="005F64CF">
      <w:pPr>
        <w:spacing w:after="0"/>
        <w:jc w:val="both"/>
      </w:pPr>
      <w:r w:rsidRPr="005F64CF">
        <w:t>h) Competencia en conciencia y expresión culturales (CCEC)</w:t>
      </w:r>
    </w:p>
    <w:p w14:paraId="6A4104C2" w14:textId="77777777" w:rsidR="005F64CF" w:rsidRPr="005F64CF" w:rsidRDefault="005F64CF" w:rsidP="005F64CF">
      <w:pPr>
        <w:spacing w:before="80" w:after="120" w:line="240" w:lineRule="auto"/>
        <w:jc w:val="both"/>
      </w:pPr>
      <w:r w:rsidRPr="005F64CF">
        <w:t>El ámbito Científico Tecnológico contribuye a la adquisición de las competencias clave integrando las mismas en el proceso educativo de la siguiente forma:</w:t>
      </w:r>
    </w:p>
    <w:p w14:paraId="5B606A0E" w14:textId="77777777" w:rsidR="005F64CF" w:rsidRPr="005F64CF" w:rsidRDefault="005F64CF" w:rsidP="005F64CF">
      <w:pPr>
        <w:spacing w:after="120" w:line="240" w:lineRule="auto"/>
        <w:jc w:val="both"/>
        <w:rPr>
          <w:sz w:val="20"/>
          <w:szCs w:val="20"/>
        </w:rPr>
      </w:pPr>
      <w:r w:rsidRPr="005F64CF">
        <w:rPr>
          <w:sz w:val="20"/>
          <w:szCs w:val="20"/>
        </w:rPr>
        <w:t xml:space="preserve">- Las materias vinculadas con la Ciencia y la Tecnología fomentan el desarrollo de la competencia en </w:t>
      </w:r>
      <w:r w:rsidRPr="005F64CF">
        <w:rPr>
          <w:b/>
          <w:sz w:val="20"/>
          <w:szCs w:val="20"/>
        </w:rPr>
        <w:t>comunicación lingüística (CCL)</w:t>
      </w:r>
      <w:r w:rsidRPr="005F64CF">
        <w:rPr>
          <w:sz w:val="20"/>
          <w:szCs w:val="20"/>
        </w:rPr>
        <w:t xml:space="preserve"> aportando el conocimiento del lenguaje de la ciencia en general y de la Biología en particular, y ofreciendo un marco idóneo para el debate y la defensa de las propias ideas en campos como la ética científica.</w:t>
      </w:r>
    </w:p>
    <w:p w14:paraId="1CD1844A" w14:textId="77777777" w:rsidR="005F64CF" w:rsidRPr="005F64CF" w:rsidRDefault="005F64CF" w:rsidP="005F64CF">
      <w:pPr>
        <w:spacing w:after="120" w:line="240" w:lineRule="auto"/>
        <w:jc w:val="both"/>
        <w:rPr>
          <w:sz w:val="20"/>
          <w:szCs w:val="20"/>
        </w:rPr>
      </w:pPr>
      <w:r w:rsidRPr="005F64CF">
        <w:rPr>
          <w:sz w:val="20"/>
          <w:szCs w:val="20"/>
        </w:rPr>
        <w:t xml:space="preserve">- El idioma de la ciencia, aquel en el que se publican los avances científicos es el inglés. Desde el ámbito científico tecnológico contribuimos a la </w:t>
      </w:r>
      <w:r w:rsidRPr="005F64CF">
        <w:rPr>
          <w:b/>
          <w:sz w:val="20"/>
          <w:szCs w:val="20"/>
        </w:rPr>
        <w:t>competencia plurilingüe (CP)</w:t>
      </w:r>
      <w:r w:rsidRPr="005F64CF">
        <w:rPr>
          <w:sz w:val="20"/>
          <w:szCs w:val="20"/>
        </w:rPr>
        <w:t xml:space="preserve"> mediante el uso de textos, dibujos o infografías rotuladas en inglés. También el visionado de animaciones o vídeos originales en inglés contribuye al desarrollo de esta competencia. Parte del vocabulario científico tiene su origen en lenguas clásicas, siempre que sea posible, se comentará el origen de las palabras utilizadas.</w:t>
      </w:r>
    </w:p>
    <w:p w14:paraId="2CCCBF42" w14:textId="77777777" w:rsidR="005F64CF" w:rsidRPr="005F64CF" w:rsidRDefault="005F64CF" w:rsidP="005F64CF">
      <w:pPr>
        <w:spacing w:after="120" w:line="240" w:lineRule="auto"/>
        <w:jc w:val="both"/>
        <w:rPr>
          <w:sz w:val="20"/>
          <w:szCs w:val="20"/>
        </w:rPr>
      </w:pPr>
      <w:r w:rsidRPr="005F64CF">
        <w:rPr>
          <w:sz w:val="20"/>
          <w:szCs w:val="20"/>
        </w:rPr>
        <w:t xml:space="preserve">- Se refuerza la </w:t>
      </w:r>
      <w:r w:rsidRPr="005F64CF">
        <w:rPr>
          <w:b/>
          <w:sz w:val="20"/>
          <w:szCs w:val="20"/>
        </w:rPr>
        <w:t>competencia matemática y competencias básicas en ciencia y tecnología (STEM)</w:t>
      </w:r>
      <w:r w:rsidRPr="005F64CF">
        <w:rPr>
          <w:sz w:val="20"/>
          <w:szCs w:val="20"/>
        </w:rPr>
        <w:t xml:space="preserve"> a través de la definición de magnitudes, de la relación de variables, la interpretación y la representación de gráficos, así como la extracción de conclusiones y su expresión en el lenguaje simbólico de las matemáticas. Por otro lado, el avance de las ciencias depende cada vez más del desarrollo de la biotecnología, desde el estudio de moléculas, técnicas de observación de células, seguimiento del metabolismo, hasta implantación de genes, etc., lo que también implica el desarrollo de las competencias científicas más concretamente.</w:t>
      </w:r>
    </w:p>
    <w:p w14:paraId="45D21F8B" w14:textId="77777777" w:rsidR="005F64CF" w:rsidRPr="005F64CF" w:rsidRDefault="005F64CF" w:rsidP="005F64CF">
      <w:pPr>
        <w:spacing w:after="120" w:line="240" w:lineRule="auto"/>
        <w:jc w:val="both"/>
        <w:rPr>
          <w:sz w:val="20"/>
          <w:szCs w:val="20"/>
        </w:rPr>
      </w:pPr>
      <w:r w:rsidRPr="005F64CF">
        <w:rPr>
          <w:sz w:val="20"/>
          <w:szCs w:val="20"/>
        </w:rPr>
        <w:t xml:space="preserve">- Contribuye al desarrollo de la </w:t>
      </w:r>
      <w:r w:rsidRPr="005F64CF">
        <w:rPr>
          <w:b/>
          <w:sz w:val="20"/>
          <w:szCs w:val="20"/>
        </w:rPr>
        <w:t>competencia digital (CD)</w:t>
      </w:r>
      <w:r w:rsidRPr="005F64CF">
        <w:rPr>
          <w:sz w:val="20"/>
          <w:szCs w:val="20"/>
        </w:rPr>
        <w:t xml:space="preserve"> a través de la utilización de las tecnologías de la información y la comunicación para el aprendizaje, mediante la búsqueda, selección, procesamiento y presentación de información como proceso básico vinculado al trabajo científico. Además, sirve de apoyo a las explicaciones y complementa la experimentación a través del uso de los laboratorios virtuales, simulaciones y otros, haciendo un uso crítico, creativo y seguro de los canales de comunicación y de las fuentes consultadas.</w:t>
      </w:r>
    </w:p>
    <w:p w14:paraId="2910E5CC" w14:textId="77777777" w:rsidR="005F64CF" w:rsidRPr="005F64CF" w:rsidRDefault="005F64CF" w:rsidP="005F64CF">
      <w:pPr>
        <w:spacing w:after="120" w:line="240" w:lineRule="auto"/>
        <w:jc w:val="both"/>
        <w:rPr>
          <w:sz w:val="20"/>
          <w:szCs w:val="20"/>
        </w:rPr>
      </w:pPr>
      <w:r w:rsidRPr="005F64CF">
        <w:rPr>
          <w:sz w:val="20"/>
          <w:szCs w:val="20"/>
        </w:rPr>
        <w:t xml:space="preserve">- La forma de construir el pensamiento científico lleva implícita la </w:t>
      </w:r>
      <w:r w:rsidRPr="005F64CF">
        <w:rPr>
          <w:b/>
          <w:sz w:val="20"/>
          <w:szCs w:val="20"/>
        </w:rPr>
        <w:t>competencia personal, social y de aprender a aprender (CPSAA)</w:t>
      </w:r>
      <w:r w:rsidRPr="005F64CF">
        <w:rPr>
          <w:sz w:val="20"/>
          <w:szCs w:val="20"/>
        </w:rPr>
        <w:t xml:space="preserve"> y la capacidad de regular el propio aprendizaje, ya que establece una secuencia de tareas dirigidas a la consecución de un objetivo, determina el método de trabajo o la distribución de tareas compartidas. Estimular la capacidad de aprender a aprender contribuye, además, a la capacitación intelectual del alumnado para seguir aprendiendo a lo largo de la vida, facilitando así su integración en estudios posteriores.</w:t>
      </w:r>
    </w:p>
    <w:p w14:paraId="084C95D5" w14:textId="77777777" w:rsidR="005F64CF" w:rsidRPr="005F64CF" w:rsidRDefault="005F64CF" w:rsidP="005F64CF">
      <w:pPr>
        <w:spacing w:after="120" w:line="240" w:lineRule="auto"/>
        <w:jc w:val="both"/>
        <w:rPr>
          <w:sz w:val="20"/>
          <w:szCs w:val="20"/>
        </w:rPr>
      </w:pPr>
      <w:r w:rsidRPr="005F64CF">
        <w:rPr>
          <w:sz w:val="20"/>
          <w:szCs w:val="20"/>
        </w:rPr>
        <w:t xml:space="preserve">- Por otra parte, el desarrollo de las </w:t>
      </w:r>
      <w:r w:rsidRPr="005F64CF">
        <w:rPr>
          <w:b/>
          <w:sz w:val="20"/>
          <w:szCs w:val="20"/>
        </w:rPr>
        <w:t>competencia ciudadana (CC)</w:t>
      </w:r>
      <w:r w:rsidRPr="005F64CF">
        <w:rPr>
          <w:sz w:val="20"/>
          <w:szCs w:val="20"/>
        </w:rPr>
        <w:t xml:space="preserve"> se obtiene a través del compromiso con la solución de problemas sociales, la defensa de los derechos humanos, el intercambio razonado y crítico de opiniones acerca de temas que atañen a la población y al medio, y manifestando actitudes solidarias ante situaciones de desigualdad.</w:t>
      </w:r>
    </w:p>
    <w:p w14:paraId="7D1CD43B" w14:textId="77777777" w:rsidR="005F64CF" w:rsidRPr="005F64CF" w:rsidRDefault="005F64CF" w:rsidP="005F64CF">
      <w:pPr>
        <w:spacing w:after="120" w:line="240" w:lineRule="auto"/>
        <w:jc w:val="both"/>
        <w:rPr>
          <w:sz w:val="20"/>
          <w:szCs w:val="20"/>
        </w:rPr>
      </w:pPr>
      <w:r w:rsidRPr="005F64CF">
        <w:rPr>
          <w:sz w:val="20"/>
          <w:szCs w:val="20"/>
        </w:rPr>
        <w:t xml:space="preserve">-Asimismo, a partir del planteamiento de tareas vinculadas con el ámbito científico que impliquen el desarrollo de los procesos de experimentación y descubrimiento, se fomentará la </w:t>
      </w:r>
      <w:r w:rsidRPr="005F64CF">
        <w:rPr>
          <w:b/>
          <w:sz w:val="20"/>
          <w:szCs w:val="20"/>
        </w:rPr>
        <w:t>competencia emprende-dora (CE)</w:t>
      </w:r>
      <w:r w:rsidRPr="005F64CF">
        <w:rPr>
          <w:sz w:val="20"/>
          <w:szCs w:val="20"/>
        </w:rPr>
        <w:t xml:space="preserve"> mediante el uso de metodologías que propicien la participación activa del alumnado como sujeto de su propio aprendizaje.</w:t>
      </w:r>
    </w:p>
    <w:p w14:paraId="5606E30E" w14:textId="77777777" w:rsidR="005F64CF" w:rsidRPr="005F64CF" w:rsidRDefault="005F64CF" w:rsidP="005F64CF">
      <w:pPr>
        <w:spacing w:after="120" w:line="240" w:lineRule="auto"/>
        <w:jc w:val="both"/>
        <w:rPr>
          <w:sz w:val="20"/>
          <w:szCs w:val="20"/>
        </w:rPr>
      </w:pPr>
      <w:r w:rsidRPr="005F64CF">
        <w:rPr>
          <w:sz w:val="20"/>
          <w:szCs w:val="20"/>
        </w:rPr>
        <w:t xml:space="preserve">- Y, por último, la cultura científica alcanzada a partir de los aprendizajes contenidos en esta materia fomentará la adquisición de la </w:t>
      </w:r>
      <w:r w:rsidRPr="005F64CF">
        <w:rPr>
          <w:b/>
          <w:sz w:val="20"/>
          <w:szCs w:val="20"/>
        </w:rPr>
        <w:t>competencia en conciencia y expresiones culturales (CCEC)</w:t>
      </w:r>
      <w:r w:rsidRPr="005F64CF">
        <w:rPr>
          <w:sz w:val="20"/>
          <w:szCs w:val="20"/>
        </w:rPr>
        <w:t xml:space="preserve"> y se hará extensible a otros ámbitos de conocimiento que se abordan en esta etapa.</w:t>
      </w:r>
    </w:p>
    <w:p w14:paraId="6141613B" w14:textId="77777777" w:rsidR="005F64CF" w:rsidRPr="005F64CF" w:rsidRDefault="005F64CF" w:rsidP="005F64CF">
      <w:pPr>
        <w:spacing w:after="80" w:line="240" w:lineRule="auto"/>
      </w:pPr>
    </w:p>
    <w:p w14:paraId="243C09C6" w14:textId="77777777" w:rsidR="005F64CF" w:rsidRPr="005F64CF" w:rsidRDefault="005F64CF" w:rsidP="005F64CF">
      <w:pPr>
        <w:spacing w:after="120" w:line="240" w:lineRule="auto"/>
        <w:rPr>
          <w:b/>
          <w:color w:val="0033CC"/>
          <w:u w:val="single"/>
        </w:rPr>
      </w:pPr>
      <w:r w:rsidRPr="005F64CF">
        <w:rPr>
          <w:b/>
          <w:color w:val="0033CC"/>
          <w:u w:val="single"/>
        </w:rPr>
        <w:t>4. COMPETENCIAS ESPECÍFICAS</w:t>
      </w:r>
    </w:p>
    <w:p w14:paraId="2E4FB5A4" w14:textId="77777777" w:rsidR="005F64CF" w:rsidRPr="005F64CF" w:rsidRDefault="005F64CF" w:rsidP="005F64CF">
      <w:pPr>
        <w:spacing w:line="240" w:lineRule="auto"/>
        <w:jc w:val="both"/>
      </w:pPr>
      <w:r w:rsidRPr="005F64CF">
        <w:t xml:space="preserve">Las competencias específicas del ámbito se vinculan directamente con los descriptores de las ocho competencias clave definidas en el Perfil de salida del alumnado al término de la Enseñanza Básica. Las competencias específicas están íntimamente relacionadas y se dirigen a que el alumnado observe el mundo con una curiosidad científica que le conduzca a la formulación de preguntas sobre los fenómenos que ocurren a su alrededor, a la interpretación de los mismos desde el punto de vista científico, a la resolución de problemas y al análisis crítico sobre la validez de las soluciones y, en definitiva, al desarrollo de razonamientos propios del pensamiento científico para el emprendimiento de acciones que minimicen el impacto medioambiental y preserven la salud. Asimismo, cobran especial relevancia la comunicación y el trabajo en equipo, de forma integradora y con respeto a la diversidad, pues son destrezas que les permitirán desenvolverse en la sociedad de la información. Por último, </w:t>
      </w:r>
      <w:r w:rsidRPr="005F64CF">
        <w:lastRenderedPageBreak/>
        <w:t>las competencias socioemocionales constituyen un elemento esencial en el desarrollo de otras competencias específicas, por lo que en el currículo se dedica especial atención a la mejora de dichas habilidades.</w:t>
      </w:r>
    </w:p>
    <w:tbl>
      <w:tblPr>
        <w:tblW w:w="98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37"/>
        <w:gridCol w:w="2322"/>
      </w:tblGrid>
      <w:tr w:rsidR="005F64CF" w:rsidRPr="005F64CF" w14:paraId="4E74C044" w14:textId="77777777" w:rsidTr="005F64CF">
        <w:tc>
          <w:tcPr>
            <w:tcW w:w="7537" w:type="dxa"/>
            <w:shd w:val="clear" w:color="auto" w:fill="C2D69B"/>
          </w:tcPr>
          <w:p w14:paraId="42F81DB5" w14:textId="77777777" w:rsidR="005F64CF" w:rsidRPr="005F64CF" w:rsidRDefault="005F64CF" w:rsidP="005F64CF">
            <w:pPr>
              <w:spacing w:before="80" w:after="80"/>
              <w:contextualSpacing/>
              <w:jc w:val="center"/>
            </w:pPr>
            <w:r w:rsidRPr="005F64CF">
              <w:t xml:space="preserve">Competencias del Ámbito científico-tecnológico </w:t>
            </w:r>
            <w:r w:rsidRPr="005F64CF">
              <w:rPr>
                <w:i/>
                <w:sz w:val="18"/>
                <w:szCs w:val="18"/>
              </w:rPr>
              <w:t>(Anexo VI, Orden 23 de mayo, BOJA)</w:t>
            </w:r>
          </w:p>
        </w:tc>
        <w:tc>
          <w:tcPr>
            <w:tcW w:w="2322" w:type="dxa"/>
            <w:shd w:val="clear" w:color="auto" w:fill="C2D69B"/>
          </w:tcPr>
          <w:p w14:paraId="43988D62" w14:textId="77777777" w:rsidR="005F64CF" w:rsidRPr="005F64CF" w:rsidRDefault="005F64CF" w:rsidP="005F64CF">
            <w:pPr>
              <w:spacing w:before="80" w:after="80"/>
              <w:contextualSpacing/>
              <w:jc w:val="center"/>
            </w:pPr>
            <w:r w:rsidRPr="005F64CF">
              <w:rPr>
                <w:sz w:val="20"/>
                <w:szCs w:val="20"/>
              </w:rPr>
              <w:t>Descriptores del Perfil de salida</w:t>
            </w:r>
          </w:p>
        </w:tc>
      </w:tr>
      <w:tr w:rsidR="005F64CF" w:rsidRPr="002D4E78" w14:paraId="45DB39ED" w14:textId="77777777" w:rsidTr="005F64CF">
        <w:tc>
          <w:tcPr>
            <w:tcW w:w="7537" w:type="dxa"/>
          </w:tcPr>
          <w:p w14:paraId="7000DE78" w14:textId="77777777" w:rsidR="005F64CF" w:rsidRPr="005F64CF" w:rsidRDefault="005F64CF" w:rsidP="005F64CF">
            <w:pPr>
              <w:spacing w:before="80" w:after="80"/>
              <w:contextualSpacing/>
              <w:jc w:val="both"/>
              <w:rPr>
                <w:sz w:val="20"/>
                <w:szCs w:val="20"/>
              </w:rPr>
            </w:pPr>
            <w:r w:rsidRPr="005F64CF">
              <w:rPr>
                <w:sz w:val="20"/>
                <w:szCs w:val="20"/>
              </w:rPr>
              <w:t>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2322" w:type="dxa"/>
            <w:vAlign w:val="center"/>
          </w:tcPr>
          <w:p w14:paraId="6C63A5C4" w14:textId="77777777" w:rsidR="005F64CF" w:rsidRPr="005F64CF" w:rsidRDefault="005F64CF" w:rsidP="005F64CF">
            <w:pPr>
              <w:spacing w:before="80" w:after="80"/>
              <w:contextualSpacing/>
              <w:rPr>
                <w:sz w:val="20"/>
                <w:szCs w:val="20"/>
                <w:lang w:val="en-US"/>
              </w:rPr>
            </w:pPr>
            <w:r w:rsidRPr="005F64CF">
              <w:rPr>
                <w:sz w:val="20"/>
                <w:szCs w:val="20"/>
                <w:lang w:val="en-US"/>
              </w:rPr>
              <w:t>EM1, STEM2, STEM4, CD2, CPSAA4, CPSAA5, CE3</w:t>
            </w:r>
          </w:p>
        </w:tc>
      </w:tr>
      <w:tr w:rsidR="005F64CF" w:rsidRPr="005F64CF" w14:paraId="40D77AB1" w14:textId="77777777" w:rsidTr="005F64CF">
        <w:tc>
          <w:tcPr>
            <w:tcW w:w="7537" w:type="dxa"/>
          </w:tcPr>
          <w:p w14:paraId="064A1E54" w14:textId="77777777" w:rsidR="005F64CF" w:rsidRPr="005F64CF" w:rsidRDefault="005F64CF" w:rsidP="005F64CF">
            <w:pPr>
              <w:spacing w:before="80" w:after="80"/>
              <w:contextualSpacing/>
              <w:jc w:val="both"/>
              <w:rPr>
                <w:sz w:val="20"/>
                <w:szCs w:val="20"/>
              </w:rPr>
            </w:pPr>
            <w:r w:rsidRPr="005F64CF">
              <w:rPr>
                <w:sz w:val="20"/>
                <w:szCs w:val="20"/>
              </w:rPr>
              <w:t>2. Reconocer y utilizar conexiones entre los diferentes elementos matemáticos interconectando conceptos y procedimientos para desarrollar una visión de las matemáticas como un todo integrado.</w:t>
            </w:r>
          </w:p>
        </w:tc>
        <w:tc>
          <w:tcPr>
            <w:tcW w:w="2322" w:type="dxa"/>
            <w:vAlign w:val="center"/>
          </w:tcPr>
          <w:p w14:paraId="647A3F33" w14:textId="77777777" w:rsidR="005F64CF" w:rsidRPr="005F64CF" w:rsidRDefault="005F64CF" w:rsidP="005F64CF">
            <w:pPr>
              <w:spacing w:before="80" w:after="80"/>
              <w:contextualSpacing/>
              <w:rPr>
                <w:sz w:val="20"/>
                <w:szCs w:val="20"/>
              </w:rPr>
            </w:pPr>
            <w:r w:rsidRPr="005F64CF">
              <w:rPr>
                <w:sz w:val="20"/>
                <w:szCs w:val="20"/>
              </w:rPr>
              <w:t>TEM1, CD1, CD2, CE1</w:t>
            </w:r>
          </w:p>
        </w:tc>
      </w:tr>
      <w:tr w:rsidR="005F64CF" w:rsidRPr="002D4E78" w14:paraId="61AF76F8" w14:textId="77777777" w:rsidTr="005F64CF">
        <w:tc>
          <w:tcPr>
            <w:tcW w:w="7537" w:type="dxa"/>
          </w:tcPr>
          <w:p w14:paraId="258AB91C" w14:textId="77777777" w:rsidR="005F64CF" w:rsidRPr="005F64CF" w:rsidRDefault="005F64CF" w:rsidP="005F64CF">
            <w:pPr>
              <w:spacing w:before="80" w:after="80"/>
              <w:contextualSpacing/>
              <w:jc w:val="both"/>
              <w:rPr>
                <w:sz w:val="20"/>
                <w:szCs w:val="20"/>
              </w:rPr>
            </w:pPr>
            <w:r w:rsidRPr="005F64CF">
              <w:rPr>
                <w:sz w:val="20"/>
                <w:szCs w:val="20"/>
              </w:rPr>
              <w:t>3. Comprender cómo las ciencias se generan a partir de una construcción colectiva en continua evolución, interrelacionando conceptos y procedimientos para obtener resultados que repercutan en el avance tecnológico, económico, ambiental y social.</w:t>
            </w:r>
          </w:p>
        </w:tc>
        <w:tc>
          <w:tcPr>
            <w:tcW w:w="2322" w:type="dxa"/>
            <w:vAlign w:val="center"/>
          </w:tcPr>
          <w:p w14:paraId="55EC34B9" w14:textId="77777777" w:rsidR="005F64CF" w:rsidRPr="005F64CF" w:rsidRDefault="005F64CF" w:rsidP="005F64CF">
            <w:pPr>
              <w:spacing w:before="80" w:after="80"/>
              <w:contextualSpacing/>
              <w:rPr>
                <w:sz w:val="20"/>
                <w:szCs w:val="20"/>
                <w:lang w:val="en-US"/>
              </w:rPr>
            </w:pPr>
            <w:r w:rsidRPr="005F64CF">
              <w:rPr>
                <w:sz w:val="20"/>
                <w:szCs w:val="20"/>
                <w:lang w:val="en-US"/>
              </w:rPr>
              <w:t>P1, STEM2, STEM3, STEM5, CD1, CD4, CPSAA1, CPSAA4, CC4, CE1, CCEC1</w:t>
            </w:r>
          </w:p>
        </w:tc>
      </w:tr>
      <w:tr w:rsidR="005F64CF" w:rsidRPr="005F64CF" w14:paraId="7F339EA1" w14:textId="77777777" w:rsidTr="005F64CF">
        <w:tc>
          <w:tcPr>
            <w:tcW w:w="7537" w:type="dxa"/>
          </w:tcPr>
          <w:p w14:paraId="2373F92A" w14:textId="77777777" w:rsidR="005F64CF" w:rsidRPr="005F64CF" w:rsidRDefault="005F64CF" w:rsidP="005F64CF">
            <w:pPr>
              <w:spacing w:before="80" w:after="80"/>
              <w:contextualSpacing/>
              <w:jc w:val="both"/>
              <w:rPr>
                <w:sz w:val="20"/>
                <w:szCs w:val="20"/>
              </w:rPr>
            </w:pPr>
            <w:r w:rsidRPr="005F64CF">
              <w:rPr>
                <w:sz w:val="20"/>
                <w:szCs w:val="20"/>
              </w:rPr>
              <w:t>4. 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p>
        </w:tc>
        <w:tc>
          <w:tcPr>
            <w:tcW w:w="2322" w:type="dxa"/>
            <w:vAlign w:val="center"/>
          </w:tcPr>
          <w:p w14:paraId="332A7768" w14:textId="77777777" w:rsidR="005F64CF" w:rsidRPr="005F64CF" w:rsidRDefault="005F64CF" w:rsidP="005F64CF">
            <w:pPr>
              <w:spacing w:before="80" w:after="80"/>
              <w:contextualSpacing/>
              <w:rPr>
                <w:sz w:val="20"/>
                <w:szCs w:val="20"/>
              </w:rPr>
            </w:pPr>
            <w:r w:rsidRPr="005F64CF">
              <w:rPr>
                <w:sz w:val="20"/>
                <w:szCs w:val="20"/>
              </w:rPr>
              <w:t>TEM5, CPSAA1, CPSAA4, CE2, CE3</w:t>
            </w:r>
          </w:p>
        </w:tc>
      </w:tr>
      <w:tr w:rsidR="005F64CF" w:rsidRPr="002D4E78" w14:paraId="34DC6815" w14:textId="77777777" w:rsidTr="005F64CF">
        <w:tc>
          <w:tcPr>
            <w:tcW w:w="7537" w:type="dxa"/>
          </w:tcPr>
          <w:p w14:paraId="7A597C1F" w14:textId="77777777" w:rsidR="005F64CF" w:rsidRPr="005F64CF" w:rsidRDefault="005F64CF" w:rsidP="005F64CF">
            <w:pPr>
              <w:spacing w:before="80" w:after="80"/>
              <w:contextualSpacing/>
              <w:jc w:val="both"/>
              <w:rPr>
                <w:sz w:val="20"/>
                <w:szCs w:val="20"/>
              </w:rPr>
            </w:pPr>
            <w:r w:rsidRPr="005F64CF">
              <w:rPr>
                <w:sz w:val="20"/>
                <w:szCs w:val="20"/>
              </w:rPr>
              <w:t>5. Analizar los elementos de un paisaje concreto utilizando conocimientos sobre geología y ciencias de la Tierra para explicar la historia y la dinámica del relieve e identificar posibles riesgos naturales.</w:t>
            </w:r>
          </w:p>
        </w:tc>
        <w:tc>
          <w:tcPr>
            <w:tcW w:w="2322" w:type="dxa"/>
            <w:vAlign w:val="center"/>
          </w:tcPr>
          <w:p w14:paraId="55FBB85B" w14:textId="77777777" w:rsidR="005F64CF" w:rsidRPr="005F64CF" w:rsidRDefault="005F64CF" w:rsidP="005F64CF">
            <w:pPr>
              <w:spacing w:before="80" w:after="80"/>
              <w:contextualSpacing/>
              <w:rPr>
                <w:sz w:val="20"/>
                <w:szCs w:val="20"/>
                <w:lang w:val="en-US"/>
              </w:rPr>
            </w:pPr>
            <w:r w:rsidRPr="005F64CF">
              <w:rPr>
                <w:sz w:val="20"/>
                <w:szCs w:val="20"/>
                <w:lang w:val="en-US"/>
              </w:rPr>
              <w:t>TEM2, STEM4, STEM5, CC4 y CE1</w:t>
            </w:r>
          </w:p>
        </w:tc>
      </w:tr>
      <w:tr w:rsidR="005F64CF" w:rsidRPr="002D4E78" w14:paraId="0EB0C801" w14:textId="77777777" w:rsidTr="005F64CF">
        <w:tc>
          <w:tcPr>
            <w:tcW w:w="7537" w:type="dxa"/>
          </w:tcPr>
          <w:p w14:paraId="0691AC1F" w14:textId="77777777" w:rsidR="005F64CF" w:rsidRPr="005F64CF" w:rsidRDefault="005F64CF" w:rsidP="005F64CF">
            <w:pPr>
              <w:spacing w:before="80" w:after="80"/>
              <w:contextualSpacing/>
              <w:jc w:val="both"/>
              <w:rPr>
                <w:sz w:val="20"/>
                <w:szCs w:val="20"/>
              </w:rPr>
            </w:pPr>
            <w:r w:rsidRPr="005F64CF">
              <w:rPr>
                <w:sz w:val="20"/>
                <w:szCs w:val="20"/>
              </w:rPr>
              <w:t>6. Interpretar y comprender problemas de la vida cotidiana y fenómenos fisicoquímicos del entorno, aplicando diferentes estrategias (como la modelización) y formas de razonamiento (basado en leyes y teorías científicas adecuadas), para obtener soluciones y aplicarlas a la mejora de la realidad cercana y la calidad de vida humana.</w:t>
            </w:r>
          </w:p>
        </w:tc>
        <w:tc>
          <w:tcPr>
            <w:tcW w:w="2322" w:type="dxa"/>
            <w:vAlign w:val="center"/>
          </w:tcPr>
          <w:p w14:paraId="1D84E779" w14:textId="77777777" w:rsidR="005F64CF" w:rsidRPr="005F64CF" w:rsidRDefault="005F64CF" w:rsidP="005F64CF">
            <w:pPr>
              <w:spacing w:before="80" w:after="80"/>
              <w:contextualSpacing/>
              <w:rPr>
                <w:sz w:val="20"/>
                <w:szCs w:val="20"/>
                <w:lang w:val="en-US"/>
              </w:rPr>
            </w:pPr>
            <w:r w:rsidRPr="005F64CF">
              <w:rPr>
                <w:sz w:val="20"/>
                <w:szCs w:val="20"/>
                <w:lang w:val="en-US"/>
              </w:rPr>
              <w:t>CL1, STEM1, STEM2, STEM3, STEM4, CPSAA4, CE3</w:t>
            </w:r>
          </w:p>
        </w:tc>
      </w:tr>
      <w:tr w:rsidR="005F64CF" w:rsidRPr="002D4E78" w14:paraId="52905A3F" w14:textId="77777777" w:rsidTr="005F64CF">
        <w:tc>
          <w:tcPr>
            <w:tcW w:w="7537" w:type="dxa"/>
          </w:tcPr>
          <w:p w14:paraId="2EF586EF" w14:textId="77777777" w:rsidR="005F64CF" w:rsidRPr="005F64CF" w:rsidRDefault="005F64CF" w:rsidP="005F64CF">
            <w:pPr>
              <w:spacing w:before="80" w:after="80"/>
              <w:contextualSpacing/>
              <w:jc w:val="both"/>
              <w:rPr>
                <w:sz w:val="20"/>
                <w:szCs w:val="20"/>
              </w:rPr>
            </w:pPr>
            <w:r w:rsidRPr="005F64CF">
              <w:rPr>
                <w:sz w:val="20"/>
                <w:szCs w:val="20"/>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tc>
        <w:tc>
          <w:tcPr>
            <w:tcW w:w="2322" w:type="dxa"/>
            <w:vAlign w:val="center"/>
          </w:tcPr>
          <w:p w14:paraId="1C465DFC" w14:textId="77777777" w:rsidR="005F64CF" w:rsidRPr="005F64CF" w:rsidRDefault="005F64CF" w:rsidP="005F64CF">
            <w:pPr>
              <w:spacing w:before="80" w:after="80"/>
              <w:contextualSpacing/>
              <w:rPr>
                <w:sz w:val="20"/>
                <w:szCs w:val="20"/>
                <w:lang w:val="en-US"/>
              </w:rPr>
            </w:pPr>
            <w:r w:rsidRPr="005F64CF">
              <w:rPr>
                <w:sz w:val="20"/>
                <w:szCs w:val="20"/>
                <w:lang w:val="en-US"/>
              </w:rPr>
              <w:t>CL1, CCL3, CP1, STEM1, STEM2, STEM3, STEM4, CD1, CD2, CD3, CPSAA4, CE1, CCEC3</w:t>
            </w:r>
          </w:p>
        </w:tc>
      </w:tr>
      <w:tr w:rsidR="005F64CF" w:rsidRPr="002D4E78" w14:paraId="344AD2B0" w14:textId="77777777" w:rsidTr="005F64CF">
        <w:tc>
          <w:tcPr>
            <w:tcW w:w="7537" w:type="dxa"/>
          </w:tcPr>
          <w:p w14:paraId="06E30A97" w14:textId="77777777" w:rsidR="005F64CF" w:rsidRPr="005F64CF" w:rsidRDefault="005F64CF" w:rsidP="005F64CF">
            <w:pPr>
              <w:spacing w:before="80" w:after="80"/>
              <w:contextualSpacing/>
              <w:jc w:val="both"/>
              <w:rPr>
                <w:sz w:val="20"/>
                <w:szCs w:val="20"/>
              </w:rPr>
            </w:pPr>
            <w:r w:rsidRPr="005F64CF">
              <w:rPr>
                <w:sz w:val="20"/>
                <w:szCs w:val="20"/>
              </w:rPr>
              <w:t>8. Utilizar el razonamiento y el pensamiento computacional organizando datos, para resolver problemas o dar explicación a procesos de la vida cotidiana, analizando críticamente las respuestas y soluciones, así como reformulan-do el procedimiento, si fuera necesario.</w:t>
            </w:r>
          </w:p>
        </w:tc>
        <w:tc>
          <w:tcPr>
            <w:tcW w:w="2322" w:type="dxa"/>
            <w:vAlign w:val="center"/>
          </w:tcPr>
          <w:p w14:paraId="4F1A0551" w14:textId="77777777" w:rsidR="005F64CF" w:rsidRPr="005F64CF" w:rsidRDefault="005F64CF" w:rsidP="005F64CF">
            <w:pPr>
              <w:spacing w:before="80" w:after="80"/>
              <w:contextualSpacing/>
              <w:rPr>
                <w:sz w:val="20"/>
                <w:szCs w:val="20"/>
                <w:lang w:val="en-US"/>
              </w:rPr>
            </w:pPr>
            <w:r w:rsidRPr="005F64CF">
              <w:rPr>
                <w:sz w:val="20"/>
                <w:szCs w:val="20"/>
                <w:lang w:val="en-US"/>
              </w:rPr>
              <w:t>TEM1, STEM2, STEM3, CD2, CD3, CD5, CPSAA5, CE1</w:t>
            </w:r>
          </w:p>
        </w:tc>
      </w:tr>
      <w:tr w:rsidR="005F64CF" w:rsidRPr="002D4E78" w14:paraId="416ADEE4" w14:textId="77777777" w:rsidTr="005F64CF">
        <w:tc>
          <w:tcPr>
            <w:tcW w:w="7537" w:type="dxa"/>
          </w:tcPr>
          <w:p w14:paraId="358170BF" w14:textId="77777777" w:rsidR="005F64CF" w:rsidRPr="005F64CF" w:rsidRDefault="005F64CF" w:rsidP="005F64CF">
            <w:pPr>
              <w:spacing w:before="80" w:after="80"/>
              <w:contextualSpacing/>
              <w:jc w:val="both"/>
              <w:rPr>
                <w:sz w:val="20"/>
                <w:szCs w:val="20"/>
              </w:rPr>
            </w:pPr>
            <w:r w:rsidRPr="005F64CF">
              <w:rPr>
                <w:sz w:val="20"/>
                <w:szCs w:val="20"/>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tc>
        <w:tc>
          <w:tcPr>
            <w:tcW w:w="2322" w:type="dxa"/>
            <w:vAlign w:val="center"/>
          </w:tcPr>
          <w:p w14:paraId="41CF1BD0" w14:textId="77777777" w:rsidR="005F64CF" w:rsidRPr="005F64CF" w:rsidRDefault="005F64CF" w:rsidP="005F64CF">
            <w:pPr>
              <w:spacing w:before="80" w:after="80"/>
              <w:contextualSpacing/>
              <w:rPr>
                <w:sz w:val="20"/>
                <w:szCs w:val="20"/>
                <w:lang w:val="en-US"/>
              </w:rPr>
            </w:pPr>
            <w:r w:rsidRPr="005F64CF">
              <w:rPr>
                <w:sz w:val="20"/>
                <w:szCs w:val="20"/>
                <w:lang w:val="en-US"/>
              </w:rPr>
              <w:t>CL1, CCL2, CCL5, CP1, STEM4, STEM5, CD2, CD3, CPSAA2, CC1, CE3, CCEC2, CCEC4</w:t>
            </w:r>
          </w:p>
        </w:tc>
      </w:tr>
      <w:tr w:rsidR="005F64CF" w:rsidRPr="002D4E78" w14:paraId="45D4B600" w14:textId="77777777" w:rsidTr="005F64CF">
        <w:tc>
          <w:tcPr>
            <w:tcW w:w="7537" w:type="dxa"/>
          </w:tcPr>
          <w:p w14:paraId="3BF5B2FC" w14:textId="77777777" w:rsidR="005F64CF" w:rsidRPr="005F64CF" w:rsidRDefault="005F64CF" w:rsidP="005F64CF">
            <w:pPr>
              <w:spacing w:before="80" w:after="80"/>
              <w:contextualSpacing/>
              <w:jc w:val="both"/>
              <w:rPr>
                <w:sz w:val="20"/>
                <w:szCs w:val="20"/>
              </w:rPr>
            </w:pPr>
            <w:r w:rsidRPr="005F64CF">
              <w:rPr>
                <w:sz w:val="20"/>
                <w:szCs w:val="20"/>
              </w:rPr>
              <w:t>10. Utilizar distintas plataformas digitales analizando, seleccionando y representando información científica veraz para fomentar el desarrollo personal, y resolver preguntas mediante la creación de materiales y su comunicación efectiva.</w:t>
            </w:r>
          </w:p>
        </w:tc>
        <w:tc>
          <w:tcPr>
            <w:tcW w:w="2322" w:type="dxa"/>
            <w:vAlign w:val="center"/>
          </w:tcPr>
          <w:p w14:paraId="5BE04570" w14:textId="77777777" w:rsidR="005F64CF" w:rsidRPr="005F64CF" w:rsidRDefault="005F64CF" w:rsidP="005F64CF">
            <w:pPr>
              <w:spacing w:before="80" w:after="80"/>
              <w:contextualSpacing/>
              <w:rPr>
                <w:sz w:val="20"/>
                <w:szCs w:val="20"/>
                <w:lang w:val="en-US"/>
              </w:rPr>
            </w:pPr>
            <w:r w:rsidRPr="005F64CF">
              <w:rPr>
                <w:sz w:val="20"/>
                <w:szCs w:val="20"/>
                <w:lang w:val="en-US"/>
              </w:rPr>
              <w:t>CL2, CCL3, CP1, STEM3, STEM4, CD1, CD2, CD3, CD4, CPSAA3, CPSAA4, CE3, CCEC3, CCEC4</w:t>
            </w:r>
          </w:p>
        </w:tc>
      </w:tr>
      <w:tr w:rsidR="005F64CF" w:rsidRPr="002D4E78" w14:paraId="18B18BEE" w14:textId="77777777" w:rsidTr="005F64CF">
        <w:tc>
          <w:tcPr>
            <w:tcW w:w="7537" w:type="dxa"/>
          </w:tcPr>
          <w:p w14:paraId="0C56EF73" w14:textId="77777777" w:rsidR="005F64CF" w:rsidRPr="005F64CF" w:rsidRDefault="005F64CF" w:rsidP="005F64CF">
            <w:pPr>
              <w:spacing w:before="80" w:after="80"/>
              <w:contextualSpacing/>
              <w:jc w:val="both"/>
              <w:rPr>
                <w:sz w:val="20"/>
                <w:szCs w:val="20"/>
              </w:rPr>
            </w:pPr>
            <w:r w:rsidRPr="005F64CF">
              <w:rPr>
                <w:sz w:val="20"/>
                <w:szCs w:val="20"/>
              </w:rPr>
              <w:lastRenderedPageBreak/>
              <w:t>11. Utilizar las estrategias propias del trabajo colaborativo, desarrollando destrezas sociales que permitan potenciar el crecimiento entre iguales, reconociendo y respetando las emociones y experiencias de los demás, participando activa y reflexivamente en proyectos en grupos heterogéneos con roles asignados para construir una identidad positiva, como base emprendedora de una comunidad científica crítica, ética y eficiente, para comprender la importancia de la ciencia en la mejora de la sociedad andaluza y global, las aplicaciones y repercusiones de los avances científicos que permitan analizar los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tc>
        <w:tc>
          <w:tcPr>
            <w:tcW w:w="2322" w:type="dxa"/>
            <w:vAlign w:val="center"/>
          </w:tcPr>
          <w:p w14:paraId="7E2CD342" w14:textId="77777777" w:rsidR="005F64CF" w:rsidRPr="005F64CF" w:rsidRDefault="005F64CF" w:rsidP="005F64CF">
            <w:pPr>
              <w:spacing w:before="80" w:after="80"/>
              <w:contextualSpacing/>
              <w:rPr>
                <w:sz w:val="20"/>
                <w:szCs w:val="20"/>
                <w:lang w:val="en-US"/>
              </w:rPr>
            </w:pPr>
            <w:r w:rsidRPr="005F64CF">
              <w:rPr>
                <w:sz w:val="20"/>
                <w:szCs w:val="20"/>
                <w:lang w:val="en-US"/>
              </w:rPr>
              <w:t>CL3, CCL5, CP3, STEM3, STEM5, CD3, CD4, CPSAA1, CPSAA2, CPSAA3, CC2, CC3, CC4, CE1, CE2</w:t>
            </w:r>
          </w:p>
        </w:tc>
      </w:tr>
    </w:tbl>
    <w:p w14:paraId="6E51F429" w14:textId="77777777" w:rsidR="005F64CF" w:rsidRPr="005F64CF" w:rsidRDefault="005F64CF" w:rsidP="005F64CF">
      <w:pPr>
        <w:spacing w:before="240" w:line="240" w:lineRule="auto"/>
        <w:jc w:val="both"/>
      </w:pPr>
      <w:r w:rsidRPr="005F64CF">
        <w:t>Para desarrollar las competencias proponemos el uso de metodologías propias de la ciencia abordadas con un enfoque interdisciplinar, coeducativo y conectado con la realidad del alumnado. Se pretende con ello que el aprendizaje adquiera un carácter significativo a través del planteamiento de situaciones de aprendizaje preferentemente vinculadas a su contexto personal, con su entorno social y económico. Todo ello para contribuir a la formación de alumnos y alumnas comprometidos con los desafíos y retos del mundo actual y los Objetivos de Desarrollo Sostenible, facilitando su integración profesional y su plena participación en la sociedad democrática y plural.</w:t>
      </w:r>
    </w:p>
    <w:p w14:paraId="5910CCC4" w14:textId="77777777" w:rsidR="005F64CF" w:rsidRPr="005F64CF" w:rsidRDefault="005F64CF" w:rsidP="005F64CF">
      <w:pPr>
        <w:spacing w:before="360"/>
        <w:jc w:val="both"/>
        <w:rPr>
          <w:b/>
          <w:color w:val="0033CC"/>
          <w:sz w:val="24"/>
          <w:szCs w:val="24"/>
          <w:u w:val="single"/>
        </w:rPr>
      </w:pPr>
      <w:r w:rsidRPr="005F64CF">
        <w:rPr>
          <w:b/>
          <w:color w:val="0033CC"/>
          <w:sz w:val="24"/>
          <w:szCs w:val="24"/>
          <w:u w:val="single"/>
        </w:rPr>
        <w:t>5. SOBRE LA EVALUACIÓN</w:t>
      </w:r>
    </w:p>
    <w:p w14:paraId="748C6F6A" w14:textId="77777777" w:rsidR="005F64CF" w:rsidRPr="005F64CF" w:rsidRDefault="005F64CF" w:rsidP="005F64CF">
      <w:pPr>
        <w:jc w:val="both"/>
        <w:rPr>
          <w:color w:val="0033CC"/>
        </w:rPr>
      </w:pPr>
      <w:r w:rsidRPr="005F64CF">
        <w:rPr>
          <w:color w:val="0033CC"/>
        </w:rPr>
        <w:t xml:space="preserve">5.1. CRITERIOS DE EVALUACIÓN </w:t>
      </w:r>
      <w:r w:rsidRPr="005F64CF">
        <w:rPr>
          <w:i/>
          <w:color w:val="0033CC"/>
        </w:rPr>
        <w:t xml:space="preserve"> </w:t>
      </w:r>
      <w:r w:rsidRPr="005F64CF">
        <w:rPr>
          <w:i/>
          <w:color w:val="0033CC"/>
          <w:sz w:val="20"/>
          <w:szCs w:val="20"/>
        </w:rPr>
        <w:t>(Orden de 30 de mayo de 2023)</w:t>
      </w:r>
    </w:p>
    <w:p w14:paraId="4A9B2B25" w14:textId="77777777" w:rsidR="005F64CF" w:rsidRPr="005F64CF" w:rsidRDefault="005F64CF" w:rsidP="005F64CF">
      <w:pPr>
        <w:spacing w:line="240" w:lineRule="auto"/>
        <w:jc w:val="both"/>
      </w:pPr>
      <w:r w:rsidRPr="005F64CF">
        <w:t>El grado de adquisición de las competencias específicas se evaluará a través de los criterios de evaluación, diseñados con una vinculación directa con ellas, confiriendo de esta manera, un enfoque plenamente competencial al ámbito. Los saberes básicos proporcionan el conjunto de conocimientos, destrezas y actitudes que contribuirán a la adquisición de las competencias específicas. No existe una vinculación unívoca y directa entre criterios de evaluación y saberes básicos, sino que las competencias específicas se podrán evaluar a través de la movilización de diferentes saberes, proporcionando la flexibilidad necesaria para establecer conexiones entre los diferentes bloques y con aspectos relacionados con la familia profesional correspondiente.</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28"/>
        <w:gridCol w:w="5953"/>
      </w:tblGrid>
      <w:tr w:rsidR="005F64CF" w:rsidRPr="005F64CF" w14:paraId="646083EE" w14:textId="77777777" w:rsidTr="005F64CF">
        <w:trPr>
          <w:trHeight w:val="389"/>
        </w:trPr>
        <w:tc>
          <w:tcPr>
            <w:tcW w:w="9781" w:type="dxa"/>
            <w:gridSpan w:val="2"/>
            <w:shd w:val="clear" w:color="auto" w:fill="DDD9C4"/>
          </w:tcPr>
          <w:p w14:paraId="3DD30B2D" w14:textId="77777777" w:rsidR="005F64CF" w:rsidRPr="005F64CF" w:rsidRDefault="005F64CF" w:rsidP="005F64CF">
            <w:pPr>
              <w:pBdr>
                <w:top w:val="nil"/>
                <w:left w:val="nil"/>
                <w:bottom w:val="nil"/>
                <w:right w:val="nil"/>
                <w:between w:val="nil"/>
              </w:pBdr>
              <w:spacing w:before="54" w:after="0" w:line="246" w:lineRule="auto"/>
              <w:jc w:val="center"/>
              <w:rPr>
                <w:rFonts w:ascii="Tahoma" w:hAnsi="Tahoma" w:cs="Tahoma"/>
                <w:b/>
                <w:color w:val="000000"/>
                <w:sz w:val="18"/>
                <w:szCs w:val="18"/>
              </w:rPr>
            </w:pPr>
            <w:r w:rsidRPr="005F64CF">
              <w:rPr>
                <w:b/>
                <w:color w:val="000000"/>
              </w:rPr>
              <w:t>Ámbito Científico-Tecnológico (1º Curso)</w:t>
            </w:r>
          </w:p>
        </w:tc>
      </w:tr>
      <w:tr w:rsidR="005F64CF" w:rsidRPr="005F64CF" w14:paraId="4F212B6D" w14:textId="77777777" w:rsidTr="005F64CF">
        <w:trPr>
          <w:trHeight w:val="517"/>
        </w:trPr>
        <w:tc>
          <w:tcPr>
            <w:tcW w:w="3828" w:type="dxa"/>
            <w:shd w:val="clear" w:color="auto" w:fill="C2D69B"/>
            <w:vAlign w:val="center"/>
          </w:tcPr>
          <w:p w14:paraId="65B21F58" w14:textId="77777777" w:rsidR="005F64CF" w:rsidRPr="005F64CF" w:rsidRDefault="005F64CF" w:rsidP="005F64CF">
            <w:pPr>
              <w:pBdr>
                <w:top w:val="nil"/>
                <w:left w:val="nil"/>
                <w:bottom w:val="nil"/>
                <w:right w:val="nil"/>
                <w:between w:val="nil"/>
              </w:pBdr>
              <w:tabs>
                <w:tab w:val="left" w:pos="3119"/>
              </w:tabs>
              <w:spacing w:before="1" w:after="0" w:line="240" w:lineRule="auto"/>
              <w:ind w:right="425"/>
              <w:rPr>
                <w:rFonts w:ascii="Tahoma" w:hAnsi="Tahoma" w:cs="Tahoma"/>
                <w:b/>
                <w:color w:val="000000"/>
                <w:sz w:val="16"/>
                <w:szCs w:val="16"/>
              </w:rPr>
            </w:pPr>
            <w:r w:rsidRPr="005F64CF">
              <w:rPr>
                <w:b/>
                <w:color w:val="000000"/>
              </w:rPr>
              <w:t>Competencias específicas</w:t>
            </w:r>
          </w:p>
        </w:tc>
        <w:tc>
          <w:tcPr>
            <w:tcW w:w="5953" w:type="dxa"/>
            <w:shd w:val="clear" w:color="auto" w:fill="95B3D7"/>
            <w:vAlign w:val="center"/>
          </w:tcPr>
          <w:p w14:paraId="7D6963A8" w14:textId="77777777" w:rsidR="005F64CF" w:rsidRPr="005F64CF" w:rsidRDefault="005F64CF" w:rsidP="005F64CF">
            <w:pPr>
              <w:pBdr>
                <w:top w:val="nil"/>
                <w:left w:val="nil"/>
                <w:bottom w:val="nil"/>
                <w:right w:val="nil"/>
                <w:between w:val="nil"/>
              </w:pBdr>
              <w:spacing w:before="54" w:after="0" w:line="246" w:lineRule="auto"/>
              <w:ind w:right="141"/>
              <w:rPr>
                <w:rFonts w:ascii="Tahoma" w:hAnsi="Tahoma" w:cs="Tahoma"/>
                <w:b/>
                <w:color w:val="000000"/>
                <w:sz w:val="16"/>
                <w:szCs w:val="16"/>
              </w:rPr>
            </w:pPr>
            <w:r w:rsidRPr="005F64CF">
              <w:rPr>
                <w:b/>
                <w:color w:val="000000"/>
              </w:rPr>
              <w:t>Criterios de evaluación</w:t>
            </w:r>
          </w:p>
        </w:tc>
      </w:tr>
      <w:tr w:rsidR="005F64CF" w:rsidRPr="005F64CF" w14:paraId="55141B62" w14:textId="77777777" w:rsidTr="005F64CF">
        <w:trPr>
          <w:trHeight w:val="924"/>
        </w:trPr>
        <w:tc>
          <w:tcPr>
            <w:tcW w:w="3828" w:type="dxa"/>
            <w:vMerge w:val="restart"/>
            <w:shd w:val="clear" w:color="auto" w:fill="EBF1DD"/>
          </w:tcPr>
          <w:p w14:paraId="468BD721" w14:textId="77777777" w:rsidR="005F64CF" w:rsidRPr="005F64CF" w:rsidRDefault="005F64CF" w:rsidP="005F64CF">
            <w:pPr>
              <w:pBdr>
                <w:top w:val="nil"/>
                <w:left w:val="nil"/>
                <w:bottom w:val="nil"/>
                <w:right w:val="nil"/>
                <w:between w:val="nil"/>
              </w:pBdr>
              <w:spacing w:before="54" w:after="120" w:line="240" w:lineRule="auto"/>
              <w:ind w:right="85"/>
              <w:jc w:val="both"/>
              <w:rPr>
                <w:rFonts w:ascii="Tahoma" w:hAnsi="Tahoma" w:cs="Tahoma"/>
                <w:i/>
                <w:color w:val="000000"/>
                <w:sz w:val="18"/>
                <w:szCs w:val="18"/>
              </w:rPr>
            </w:pPr>
            <w:r w:rsidRPr="005F64CF">
              <w:rPr>
                <w:i/>
                <w:color w:val="000000"/>
                <w:sz w:val="18"/>
                <w:szCs w:val="18"/>
              </w:rPr>
              <w:t>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p w14:paraId="7DC8E15B" w14:textId="77777777" w:rsidR="005F64CF" w:rsidRPr="005F64CF" w:rsidRDefault="005F64CF" w:rsidP="005F64CF">
            <w:pPr>
              <w:spacing w:after="120" w:line="240" w:lineRule="auto"/>
              <w:rPr>
                <w:rFonts w:ascii="Tahoma" w:hAnsi="Tahoma" w:cs="Tahoma"/>
                <w:b/>
                <w:sz w:val="18"/>
                <w:szCs w:val="18"/>
                <w:lang w:val="en-US"/>
              </w:rPr>
            </w:pPr>
            <w:r w:rsidRPr="005F64CF">
              <w:rPr>
                <w:b/>
                <w:sz w:val="18"/>
                <w:szCs w:val="18"/>
                <w:lang w:val="en-US"/>
              </w:rPr>
              <w:t>STEM1, STEM2,</w:t>
            </w:r>
            <w:r w:rsidRPr="005F64CF">
              <w:rPr>
                <w:b/>
                <w:sz w:val="16"/>
                <w:szCs w:val="16"/>
                <w:lang w:val="en-US"/>
              </w:rPr>
              <w:t xml:space="preserve"> </w:t>
            </w:r>
            <w:r w:rsidRPr="005F64CF">
              <w:rPr>
                <w:b/>
                <w:sz w:val="18"/>
                <w:szCs w:val="18"/>
                <w:lang w:val="en-US"/>
              </w:rPr>
              <w:t>STEM4, CD2, CPSAA4, CPSAA5, CE3</w:t>
            </w:r>
          </w:p>
        </w:tc>
        <w:tc>
          <w:tcPr>
            <w:tcW w:w="5953" w:type="dxa"/>
            <w:shd w:val="clear" w:color="auto" w:fill="DBE5F1"/>
          </w:tcPr>
          <w:p w14:paraId="1E7A4E21"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1.1.</w:t>
            </w:r>
            <w:r w:rsidRPr="005F64CF">
              <w:rPr>
                <w:color w:val="000000"/>
              </w:rPr>
              <w:t xml:space="preserve"> </w:t>
            </w:r>
            <w:r w:rsidRPr="005F64CF">
              <w:rPr>
                <w:color w:val="000000"/>
                <w:sz w:val="18"/>
                <w:szCs w:val="18"/>
              </w:rPr>
              <w:t>Reconocer situaciones susceptibles de ser formuladas y resueltas mediante herramientas y estrategias matemáticas, planteando variantes, modificando alguno de sus datos o alguna condición del problema.</w:t>
            </w:r>
          </w:p>
        </w:tc>
      </w:tr>
      <w:tr w:rsidR="005F64CF" w:rsidRPr="005F64CF" w14:paraId="70189360" w14:textId="77777777" w:rsidTr="005F64CF">
        <w:trPr>
          <w:trHeight w:val="838"/>
        </w:trPr>
        <w:tc>
          <w:tcPr>
            <w:tcW w:w="3828" w:type="dxa"/>
            <w:vMerge/>
            <w:shd w:val="clear" w:color="auto" w:fill="EBF1DD"/>
          </w:tcPr>
          <w:p w14:paraId="7F6B5ECE"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55210DBB"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1.2. Comprobar la validez de las soluciones a un problema desde un punto de vista lógico-matemático y elaborar las respuestas evaluando su alcance, repercusión y coherencia en su contexto.</w:t>
            </w:r>
          </w:p>
        </w:tc>
      </w:tr>
      <w:tr w:rsidR="005F64CF" w:rsidRPr="005F64CF" w14:paraId="14F3D36F" w14:textId="77777777" w:rsidTr="005F64CF">
        <w:trPr>
          <w:trHeight w:val="557"/>
        </w:trPr>
        <w:tc>
          <w:tcPr>
            <w:tcW w:w="3828" w:type="dxa"/>
            <w:vMerge w:val="restart"/>
            <w:shd w:val="clear" w:color="auto" w:fill="EBF1DD"/>
          </w:tcPr>
          <w:p w14:paraId="79DABEE9" w14:textId="77777777" w:rsidR="005F64CF" w:rsidRPr="005F64CF" w:rsidRDefault="005F64CF" w:rsidP="005F64CF">
            <w:pPr>
              <w:pBdr>
                <w:top w:val="nil"/>
                <w:left w:val="nil"/>
                <w:bottom w:val="nil"/>
                <w:right w:val="nil"/>
                <w:between w:val="nil"/>
              </w:pBdr>
              <w:spacing w:before="54" w:after="120" w:line="246" w:lineRule="auto"/>
              <w:ind w:right="85"/>
              <w:rPr>
                <w:rFonts w:ascii="Tahoma" w:hAnsi="Tahoma" w:cs="Tahoma"/>
                <w:i/>
                <w:color w:val="000000"/>
                <w:sz w:val="18"/>
                <w:szCs w:val="18"/>
              </w:rPr>
            </w:pPr>
            <w:r w:rsidRPr="005F64CF">
              <w:rPr>
                <w:i/>
                <w:color w:val="000000"/>
                <w:sz w:val="18"/>
                <w:szCs w:val="18"/>
              </w:rPr>
              <w:t>2. Reconocer y utilizar conexiones entre los dife-rentes elementos matemáticos interconectando conceptos y procedimientos para desarrollar una visión de las matemáticas como un todo integrado.</w:t>
            </w:r>
          </w:p>
          <w:p w14:paraId="57DAE65B" w14:textId="77777777" w:rsidR="005F64CF" w:rsidRPr="005F64CF" w:rsidRDefault="005F64CF" w:rsidP="005F64CF">
            <w:pPr>
              <w:pBdr>
                <w:top w:val="nil"/>
                <w:left w:val="nil"/>
                <w:bottom w:val="nil"/>
                <w:right w:val="nil"/>
                <w:between w:val="nil"/>
              </w:pBdr>
              <w:spacing w:before="54" w:after="120" w:line="246" w:lineRule="auto"/>
              <w:ind w:right="84"/>
              <w:rPr>
                <w:rFonts w:ascii="Tahoma" w:hAnsi="Tahoma" w:cs="Tahoma"/>
                <w:b/>
                <w:color w:val="000000"/>
                <w:sz w:val="18"/>
                <w:szCs w:val="18"/>
              </w:rPr>
            </w:pPr>
            <w:r w:rsidRPr="005F64CF">
              <w:rPr>
                <w:b/>
                <w:color w:val="000000"/>
                <w:sz w:val="18"/>
                <w:szCs w:val="18"/>
              </w:rPr>
              <w:t>STEM1, CD1, CD2, CE1</w:t>
            </w:r>
          </w:p>
        </w:tc>
        <w:tc>
          <w:tcPr>
            <w:tcW w:w="5953" w:type="dxa"/>
            <w:shd w:val="clear" w:color="auto" w:fill="DBE5F1"/>
          </w:tcPr>
          <w:p w14:paraId="03C418B0" w14:textId="77777777" w:rsidR="005F64CF" w:rsidRPr="005F64CF" w:rsidRDefault="005F64CF" w:rsidP="005F64CF">
            <w:pPr>
              <w:pBdr>
                <w:top w:val="nil"/>
                <w:left w:val="nil"/>
                <w:bottom w:val="nil"/>
                <w:right w:val="nil"/>
                <w:between w:val="nil"/>
              </w:pBdr>
              <w:spacing w:after="80" w:line="220" w:lineRule="auto"/>
              <w:ind w:right="142"/>
              <w:jc w:val="both"/>
              <w:rPr>
                <w:rFonts w:ascii="Tahoma" w:hAnsi="Tahoma" w:cs="Tahoma"/>
                <w:color w:val="000000"/>
                <w:sz w:val="18"/>
                <w:szCs w:val="18"/>
              </w:rPr>
            </w:pPr>
            <w:r w:rsidRPr="005F64CF">
              <w:rPr>
                <w:color w:val="000000"/>
                <w:sz w:val="18"/>
                <w:szCs w:val="18"/>
              </w:rPr>
              <w:t xml:space="preserve"> 2.1. Reconocer y usar las relaciones entre los conocimientos y experiencias matemáticas formando un todo coherente.</w:t>
            </w:r>
          </w:p>
        </w:tc>
      </w:tr>
      <w:tr w:rsidR="005F64CF" w:rsidRPr="005F64CF" w14:paraId="371E8A5E" w14:textId="77777777" w:rsidTr="005F64CF">
        <w:trPr>
          <w:trHeight w:val="338"/>
        </w:trPr>
        <w:tc>
          <w:tcPr>
            <w:tcW w:w="3828" w:type="dxa"/>
            <w:vMerge/>
            <w:shd w:val="clear" w:color="auto" w:fill="EBF1DD"/>
          </w:tcPr>
          <w:p w14:paraId="69030557"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33F0C767"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2.2. Realizar conexiones entre diferentes procesos matemáticos aplicando conocimientos y experiencias.</w:t>
            </w:r>
          </w:p>
        </w:tc>
      </w:tr>
      <w:tr w:rsidR="005F64CF" w:rsidRPr="005F64CF" w14:paraId="5C42D9DF" w14:textId="77777777" w:rsidTr="005F64CF">
        <w:trPr>
          <w:trHeight w:val="338"/>
        </w:trPr>
        <w:tc>
          <w:tcPr>
            <w:tcW w:w="3828" w:type="dxa"/>
            <w:vMerge w:val="restart"/>
            <w:shd w:val="clear" w:color="auto" w:fill="EBF1DD"/>
          </w:tcPr>
          <w:p w14:paraId="29AF0AB9" w14:textId="77777777" w:rsidR="005F64CF" w:rsidRPr="005F64CF" w:rsidRDefault="005F64CF" w:rsidP="005F64CF">
            <w:pPr>
              <w:pBdr>
                <w:top w:val="nil"/>
                <w:left w:val="nil"/>
                <w:bottom w:val="nil"/>
                <w:right w:val="nil"/>
                <w:between w:val="nil"/>
              </w:pBdr>
              <w:spacing w:before="54" w:after="120" w:line="246" w:lineRule="auto"/>
              <w:ind w:right="86"/>
              <w:jc w:val="both"/>
              <w:rPr>
                <w:rFonts w:ascii="Tahoma" w:hAnsi="Tahoma" w:cs="Tahoma"/>
                <w:i/>
                <w:color w:val="000000"/>
                <w:sz w:val="18"/>
                <w:szCs w:val="18"/>
              </w:rPr>
            </w:pPr>
            <w:r w:rsidRPr="005F64CF">
              <w:rPr>
                <w:i/>
                <w:color w:val="000000"/>
                <w:sz w:val="18"/>
                <w:szCs w:val="18"/>
              </w:rPr>
              <w:lastRenderedPageBreak/>
              <w:t>3. Comprender cómo las ciencias se generan a partir de una construcción colectiva en continua evolución, interrelacionando conceptos y procedimientos para obtener resultados que repercutan en el avance tecnológico, económico, ambiental y social.</w:t>
            </w:r>
          </w:p>
          <w:p w14:paraId="3B3B1521" w14:textId="77777777" w:rsidR="005F64CF" w:rsidRPr="005F64CF" w:rsidRDefault="005F64CF" w:rsidP="005F64CF">
            <w:pPr>
              <w:pBdr>
                <w:top w:val="nil"/>
                <w:left w:val="nil"/>
                <w:bottom w:val="nil"/>
                <w:right w:val="nil"/>
                <w:between w:val="nil"/>
              </w:pBdr>
              <w:spacing w:before="54" w:after="120" w:line="246" w:lineRule="auto"/>
              <w:ind w:right="86"/>
              <w:jc w:val="both"/>
              <w:rPr>
                <w:rFonts w:ascii="Tahoma" w:hAnsi="Tahoma" w:cs="Tahoma"/>
                <w:b/>
                <w:color w:val="000000"/>
                <w:sz w:val="16"/>
                <w:szCs w:val="16"/>
                <w:lang w:val="en-US"/>
              </w:rPr>
            </w:pPr>
            <w:r w:rsidRPr="005F64CF">
              <w:rPr>
                <w:b/>
                <w:color w:val="000000"/>
                <w:sz w:val="18"/>
                <w:szCs w:val="18"/>
                <w:lang w:val="en-US"/>
              </w:rPr>
              <w:t>CP1, STEM2,STEM3, STEM5, CD1, CD4, CPSAA1, CPSAA4, CC4, CE1, CCEC1</w:t>
            </w:r>
          </w:p>
        </w:tc>
        <w:tc>
          <w:tcPr>
            <w:tcW w:w="5953" w:type="dxa"/>
            <w:shd w:val="clear" w:color="auto" w:fill="DBE5F1"/>
          </w:tcPr>
          <w:p w14:paraId="64A6561F" w14:textId="77777777" w:rsidR="005F64CF" w:rsidRPr="005F64CF" w:rsidRDefault="005F64CF" w:rsidP="005F64CF">
            <w:pPr>
              <w:pBdr>
                <w:top w:val="nil"/>
                <w:left w:val="nil"/>
                <w:bottom w:val="nil"/>
                <w:right w:val="nil"/>
                <w:between w:val="nil"/>
              </w:pBdr>
              <w:spacing w:before="54" w:after="80" w:line="220" w:lineRule="auto"/>
              <w:ind w:right="142"/>
              <w:jc w:val="both"/>
              <w:rPr>
                <w:rFonts w:ascii="Tahoma" w:hAnsi="Tahoma" w:cs="Tahoma"/>
                <w:color w:val="000000"/>
                <w:sz w:val="18"/>
                <w:szCs w:val="18"/>
              </w:rPr>
            </w:pPr>
            <w:r w:rsidRPr="005F64CF">
              <w:rPr>
                <w:color w:val="000000"/>
                <w:sz w:val="18"/>
                <w:szCs w:val="18"/>
              </w:rPr>
              <w:t>3.1. Establecer conexiones entre el mundo real y las matemáticas usando procesos propios a la investigación científica y matemática: inferir, medir, clasificar y predecir, aplicando procedimientos sencillos en la resolución de problemas.</w:t>
            </w:r>
          </w:p>
        </w:tc>
      </w:tr>
      <w:tr w:rsidR="005F64CF" w:rsidRPr="005F64CF" w14:paraId="4E1D8AF8" w14:textId="77777777" w:rsidTr="005F64CF">
        <w:trPr>
          <w:trHeight w:val="338"/>
        </w:trPr>
        <w:tc>
          <w:tcPr>
            <w:tcW w:w="3828" w:type="dxa"/>
            <w:vMerge/>
            <w:shd w:val="clear" w:color="auto" w:fill="EBF1DD"/>
          </w:tcPr>
          <w:p w14:paraId="0BAD2E76"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0DDC0E4E"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3.2. Identificar de forma guiada conexiones coherentes en el entorno próximo, entre las necesidades tecnológicas, ambientales, económicas y sociales más importantes que demanda la sociedad para reconocer la capacidad de la ciencia para darle solución a situaciones de la vida cotidiana.</w:t>
            </w:r>
          </w:p>
        </w:tc>
      </w:tr>
      <w:tr w:rsidR="005F64CF" w:rsidRPr="005F64CF" w14:paraId="7D9EDB18" w14:textId="77777777" w:rsidTr="005F64CF">
        <w:trPr>
          <w:trHeight w:val="338"/>
        </w:trPr>
        <w:tc>
          <w:tcPr>
            <w:tcW w:w="3828" w:type="dxa"/>
            <w:vMerge/>
            <w:shd w:val="clear" w:color="auto" w:fill="EBF1DD"/>
          </w:tcPr>
          <w:p w14:paraId="5E69349E"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05147A27"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3.3. Reconocer, cómo a lo largo de la historia, la ciencia es un proceso en permanente construcción y su aportación al progreso de la humanidad debido a su interacción con la tecnología, la sociedad y el medioambiente.</w:t>
            </w:r>
          </w:p>
        </w:tc>
      </w:tr>
      <w:tr w:rsidR="005F64CF" w:rsidRPr="005F64CF" w14:paraId="37F80ADC" w14:textId="77777777" w:rsidTr="005F64CF">
        <w:trPr>
          <w:trHeight w:val="338"/>
        </w:trPr>
        <w:tc>
          <w:tcPr>
            <w:tcW w:w="3828" w:type="dxa"/>
            <w:vMerge w:val="restart"/>
            <w:shd w:val="clear" w:color="auto" w:fill="EBF1DD"/>
          </w:tcPr>
          <w:p w14:paraId="52481902" w14:textId="77777777" w:rsidR="005F64CF" w:rsidRPr="005F64CF" w:rsidRDefault="005F64CF" w:rsidP="005F64CF">
            <w:pPr>
              <w:pBdr>
                <w:top w:val="nil"/>
                <w:left w:val="nil"/>
                <w:bottom w:val="nil"/>
                <w:right w:val="nil"/>
                <w:between w:val="nil"/>
              </w:pBdr>
              <w:spacing w:before="45" w:after="120" w:line="244" w:lineRule="auto"/>
              <w:ind w:right="86"/>
              <w:jc w:val="both"/>
              <w:rPr>
                <w:rFonts w:ascii="Tahoma" w:hAnsi="Tahoma" w:cs="Tahoma"/>
                <w:i/>
                <w:color w:val="000000"/>
                <w:sz w:val="18"/>
                <w:szCs w:val="18"/>
              </w:rPr>
            </w:pPr>
            <w:r w:rsidRPr="005F64CF">
              <w:rPr>
                <w:i/>
                <w:color w:val="000000"/>
                <w:sz w:val="18"/>
                <w:szCs w:val="18"/>
              </w:rPr>
              <w:t>4. 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p>
          <w:p w14:paraId="32F45425" w14:textId="77777777" w:rsidR="005F64CF" w:rsidRPr="005F64CF" w:rsidRDefault="005F64CF" w:rsidP="005F64CF">
            <w:pPr>
              <w:pBdr>
                <w:top w:val="nil"/>
                <w:left w:val="nil"/>
                <w:bottom w:val="nil"/>
                <w:right w:val="nil"/>
                <w:between w:val="nil"/>
              </w:pBdr>
              <w:spacing w:before="45" w:after="120" w:line="244" w:lineRule="auto"/>
              <w:ind w:right="86"/>
              <w:jc w:val="both"/>
              <w:rPr>
                <w:rFonts w:ascii="Tahoma" w:hAnsi="Tahoma" w:cs="Tahoma"/>
                <w:b/>
                <w:color w:val="000000"/>
                <w:sz w:val="16"/>
                <w:szCs w:val="16"/>
                <w:lang w:val="en-US"/>
              </w:rPr>
            </w:pPr>
            <w:r w:rsidRPr="005F64CF">
              <w:rPr>
                <w:b/>
                <w:color w:val="000000"/>
                <w:sz w:val="18"/>
                <w:szCs w:val="18"/>
                <w:lang w:val="en-US"/>
              </w:rPr>
              <w:t>STEM5, CPSAA1,CPSAA4, CE2, CE3</w:t>
            </w:r>
          </w:p>
        </w:tc>
        <w:tc>
          <w:tcPr>
            <w:tcW w:w="5953" w:type="dxa"/>
            <w:shd w:val="clear" w:color="auto" w:fill="DBE5F1"/>
          </w:tcPr>
          <w:p w14:paraId="624CD0ED"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4.1. Gestionar las emociones propias y desarrollar el autoconcepto matemático como herramienta, generando expectativas positivas ante el tratamiento y gestión de retos y cambios, desarrollando de forma progresiva, el pensamiento crítico y creativo, adaptándose a la incertidumbre y reconociendo fuentes de estrés.</w:t>
            </w:r>
          </w:p>
        </w:tc>
      </w:tr>
      <w:tr w:rsidR="005F64CF" w:rsidRPr="005F64CF" w14:paraId="75C94F8D" w14:textId="77777777" w:rsidTr="005F64CF">
        <w:trPr>
          <w:trHeight w:val="338"/>
        </w:trPr>
        <w:tc>
          <w:tcPr>
            <w:tcW w:w="3828" w:type="dxa"/>
            <w:vMerge/>
            <w:shd w:val="clear" w:color="auto" w:fill="EBF1DD"/>
          </w:tcPr>
          <w:p w14:paraId="41C56FF1"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E64381B"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4.2. Mostrar una actitud positiva y perseverante, aceptando la crítica razonada, tomando conciencia de los errores cometidos y reflexionando sobre su propio esfuerzo y dedicación personal al hacer frente a las diferentes situaciones de aprendizaje de las matemáticas.</w:t>
            </w:r>
          </w:p>
        </w:tc>
      </w:tr>
      <w:tr w:rsidR="005F64CF" w:rsidRPr="005F64CF" w14:paraId="779CE84C" w14:textId="77777777" w:rsidTr="005F64CF">
        <w:trPr>
          <w:trHeight w:val="338"/>
        </w:trPr>
        <w:tc>
          <w:tcPr>
            <w:tcW w:w="3828" w:type="dxa"/>
            <w:vMerge w:val="restart"/>
            <w:shd w:val="clear" w:color="auto" w:fill="EBF1DD"/>
          </w:tcPr>
          <w:p w14:paraId="46FDDC11" w14:textId="77777777" w:rsidR="005F64CF" w:rsidRPr="005F64CF" w:rsidRDefault="005F64CF" w:rsidP="005F64CF">
            <w:pPr>
              <w:pBdr>
                <w:top w:val="nil"/>
                <w:left w:val="nil"/>
                <w:bottom w:val="nil"/>
                <w:right w:val="nil"/>
                <w:between w:val="nil"/>
              </w:pBdr>
              <w:spacing w:before="54" w:after="120" w:line="242" w:lineRule="auto"/>
              <w:ind w:right="85"/>
              <w:jc w:val="both"/>
              <w:rPr>
                <w:rFonts w:ascii="Tahoma" w:hAnsi="Tahoma" w:cs="Tahoma"/>
                <w:i/>
                <w:color w:val="000000"/>
                <w:sz w:val="18"/>
                <w:szCs w:val="18"/>
              </w:rPr>
            </w:pPr>
            <w:r w:rsidRPr="005F64CF">
              <w:rPr>
                <w:i/>
                <w:color w:val="000000"/>
                <w:sz w:val="18"/>
                <w:szCs w:val="18"/>
              </w:rPr>
              <w:t>5. Analizar los elementos de un paisaje concreto utilizando conocimientos sobre geología y ciencias de la Tierra para explicar la historia y la dinámica del relieve e identificar posibles riesgos naturales.</w:t>
            </w:r>
          </w:p>
          <w:p w14:paraId="13F05E28" w14:textId="77777777" w:rsidR="005F64CF" w:rsidRPr="005F64CF" w:rsidRDefault="005F64CF" w:rsidP="005F64CF">
            <w:pPr>
              <w:pBdr>
                <w:top w:val="nil"/>
                <w:left w:val="nil"/>
                <w:bottom w:val="nil"/>
                <w:right w:val="nil"/>
                <w:between w:val="nil"/>
              </w:pBdr>
              <w:spacing w:before="54" w:after="120" w:line="242" w:lineRule="auto"/>
              <w:ind w:right="85"/>
              <w:jc w:val="both"/>
              <w:rPr>
                <w:rFonts w:ascii="Tahoma" w:hAnsi="Tahoma" w:cs="Tahoma"/>
                <w:b/>
                <w:color w:val="000000"/>
                <w:sz w:val="16"/>
                <w:szCs w:val="16"/>
                <w:lang w:val="en-US"/>
              </w:rPr>
            </w:pPr>
            <w:r w:rsidRPr="005F64CF">
              <w:rPr>
                <w:b/>
                <w:color w:val="000000"/>
                <w:sz w:val="18"/>
                <w:szCs w:val="18"/>
                <w:lang w:val="en-US"/>
              </w:rPr>
              <w:t>STEM2, STEM4,STEM5, CC4 y CE1</w:t>
            </w:r>
          </w:p>
        </w:tc>
        <w:tc>
          <w:tcPr>
            <w:tcW w:w="5953" w:type="dxa"/>
            <w:shd w:val="clear" w:color="auto" w:fill="DBE5F1"/>
          </w:tcPr>
          <w:p w14:paraId="0758E02E"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5.1. Interpretar el paisaje analizando el origen, relación y evolución integrada de sus elementos, entendiendo los procesos geológicos que lo han formado y los fundamentos que determinan su dinámica.</w:t>
            </w:r>
          </w:p>
        </w:tc>
      </w:tr>
      <w:tr w:rsidR="005F64CF" w:rsidRPr="005F64CF" w14:paraId="6286E94A" w14:textId="77777777" w:rsidTr="005F64CF">
        <w:trPr>
          <w:trHeight w:val="338"/>
        </w:trPr>
        <w:tc>
          <w:tcPr>
            <w:tcW w:w="3828" w:type="dxa"/>
            <w:vMerge/>
            <w:shd w:val="clear" w:color="auto" w:fill="EBF1DD"/>
          </w:tcPr>
          <w:p w14:paraId="5988B686"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6CCF29E3"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5.2. Analizar los elementos del paisaje, determinando de forma crítica el valor de sus recursos, el impacto ambiental y los riesgos naturales derivados de determinadas acciones humanas pasadas, presentes y futuras.</w:t>
            </w:r>
          </w:p>
        </w:tc>
      </w:tr>
      <w:tr w:rsidR="005F64CF" w:rsidRPr="005F64CF" w14:paraId="50D70B9B" w14:textId="77777777" w:rsidTr="005F64CF">
        <w:trPr>
          <w:trHeight w:val="338"/>
        </w:trPr>
        <w:tc>
          <w:tcPr>
            <w:tcW w:w="3828" w:type="dxa"/>
            <w:vMerge w:val="restart"/>
            <w:shd w:val="clear" w:color="auto" w:fill="EBF1DD"/>
          </w:tcPr>
          <w:p w14:paraId="6CB0B796" w14:textId="77777777" w:rsidR="005F64CF" w:rsidRPr="005F64CF" w:rsidRDefault="005F64CF" w:rsidP="005F64CF">
            <w:pPr>
              <w:pBdr>
                <w:top w:val="nil"/>
                <w:left w:val="nil"/>
                <w:bottom w:val="nil"/>
                <w:right w:val="nil"/>
                <w:between w:val="nil"/>
              </w:pBdr>
              <w:spacing w:before="45" w:after="120" w:line="242" w:lineRule="auto"/>
              <w:ind w:right="84"/>
              <w:jc w:val="both"/>
              <w:rPr>
                <w:rFonts w:ascii="Tahoma" w:hAnsi="Tahoma" w:cs="Tahoma"/>
                <w:i/>
                <w:color w:val="000000"/>
                <w:sz w:val="18"/>
                <w:szCs w:val="18"/>
              </w:rPr>
            </w:pPr>
            <w:r w:rsidRPr="005F64CF">
              <w:rPr>
                <w:i/>
                <w:color w:val="000000"/>
                <w:sz w:val="18"/>
                <w:szCs w:val="18"/>
              </w:rPr>
              <w:t>6. Interpretar y comprender problemas de la vida cotidiana y fenómenos fisicoquímicos del entorno, aplicando diferentes estrategias y formas de razonamiento (basado en leyes y teorías científicas adecuadas), para obtener soluciones y aplicarlas a la mejora de la realidad cercana y la calidad de vida humana.</w:t>
            </w:r>
          </w:p>
          <w:p w14:paraId="527FF16C" w14:textId="77777777" w:rsidR="005F64CF" w:rsidRPr="005F64CF" w:rsidRDefault="005F64CF" w:rsidP="005F64CF">
            <w:pPr>
              <w:pBdr>
                <w:top w:val="nil"/>
                <w:left w:val="nil"/>
                <w:bottom w:val="nil"/>
                <w:right w:val="nil"/>
                <w:between w:val="nil"/>
              </w:pBdr>
              <w:spacing w:before="45" w:after="120" w:line="242" w:lineRule="auto"/>
              <w:ind w:right="84"/>
              <w:rPr>
                <w:rFonts w:ascii="Tahoma" w:hAnsi="Tahoma" w:cs="Tahoma"/>
                <w:b/>
                <w:color w:val="000000"/>
                <w:sz w:val="16"/>
                <w:szCs w:val="16"/>
                <w:lang w:val="en-US"/>
              </w:rPr>
            </w:pPr>
            <w:r w:rsidRPr="005F64CF">
              <w:rPr>
                <w:b/>
                <w:color w:val="000000"/>
                <w:sz w:val="18"/>
                <w:szCs w:val="18"/>
                <w:lang w:val="en-US"/>
              </w:rPr>
              <w:t>CCL1, STEM1, STEM2, STEM3, STEM4, CPSAA4, CE3</w:t>
            </w:r>
          </w:p>
        </w:tc>
        <w:tc>
          <w:tcPr>
            <w:tcW w:w="5953" w:type="dxa"/>
            <w:shd w:val="clear" w:color="auto" w:fill="DBE5F1"/>
          </w:tcPr>
          <w:p w14:paraId="115DA6DC"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6.1. Interpretar y comprender problemas matemáticos de la vida cotidiana y fenómenos fisicoquímicos, organizando los datos dados, estableciendo relaciones entre ellos, comprendiendo las preguntas formuladas y explicarlos en términos básicos de los principios, teorías y leyes científicas.</w:t>
            </w:r>
          </w:p>
        </w:tc>
      </w:tr>
      <w:tr w:rsidR="005F64CF" w:rsidRPr="005F64CF" w14:paraId="55B9EBDD" w14:textId="77777777" w:rsidTr="005F64CF">
        <w:trPr>
          <w:trHeight w:val="338"/>
        </w:trPr>
        <w:tc>
          <w:tcPr>
            <w:tcW w:w="3828" w:type="dxa"/>
            <w:vMerge/>
            <w:shd w:val="clear" w:color="auto" w:fill="EBF1DD"/>
          </w:tcPr>
          <w:p w14:paraId="64E5104C"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2AF2F64"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6.2. Expresar problemas matemáticos o fenómenos físicoquímicos, con coherencia y corrección usando al menos dos soportes y dos medios de comunicación, elaborando representaciones matemáticas usando herramientas de interpretación y modelización como expresiones simbólicas o gráficas.</w:t>
            </w:r>
          </w:p>
        </w:tc>
      </w:tr>
      <w:tr w:rsidR="005F64CF" w:rsidRPr="005F64CF" w14:paraId="6A24A8BD" w14:textId="77777777" w:rsidTr="005F64CF">
        <w:trPr>
          <w:trHeight w:val="338"/>
        </w:trPr>
        <w:tc>
          <w:tcPr>
            <w:tcW w:w="3828" w:type="dxa"/>
            <w:vMerge/>
            <w:shd w:val="clear" w:color="auto" w:fill="EBF1DD"/>
          </w:tcPr>
          <w:p w14:paraId="589A63A3"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35ED42B3"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6.3. Reconocer y describir en el entorno inmediato situaciones problemáticas reales de índole científica y emprender iniciativas que puedan contribuir a su solución, aplicando herramientas y estrategias apropiadas de las matemáticas y las ciencias, buscando un impacto en la sociedad.</w:t>
            </w:r>
          </w:p>
        </w:tc>
      </w:tr>
      <w:tr w:rsidR="005F64CF" w:rsidRPr="005F64CF" w14:paraId="4EAFC301" w14:textId="77777777" w:rsidTr="005F64CF">
        <w:trPr>
          <w:trHeight w:val="338"/>
        </w:trPr>
        <w:tc>
          <w:tcPr>
            <w:tcW w:w="3828" w:type="dxa"/>
            <w:vMerge/>
            <w:shd w:val="clear" w:color="auto" w:fill="EBF1DD"/>
          </w:tcPr>
          <w:p w14:paraId="1B6A4117"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564FCE72"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6.4. Resolver problemas matemáticos y fisicoquímicos movilizando los conocimientos necesarios, aplicando las teorías y leyes científicas, razonando los procedimientos, expresando adecuadamente los resultados y aceptando el error como parte del proceso.</w:t>
            </w:r>
          </w:p>
        </w:tc>
      </w:tr>
      <w:tr w:rsidR="005F64CF" w:rsidRPr="005F64CF" w14:paraId="2FF842B2" w14:textId="77777777" w:rsidTr="005F64CF">
        <w:trPr>
          <w:trHeight w:val="461"/>
        </w:trPr>
        <w:tc>
          <w:tcPr>
            <w:tcW w:w="3828" w:type="dxa"/>
            <w:vMerge w:val="restart"/>
            <w:shd w:val="clear" w:color="auto" w:fill="EBF1DD"/>
          </w:tcPr>
          <w:p w14:paraId="47D8E42A" w14:textId="77777777" w:rsidR="005F64CF" w:rsidRPr="005F64CF" w:rsidRDefault="005F64CF" w:rsidP="005F64CF">
            <w:pPr>
              <w:pBdr>
                <w:top w:val="nil"/>
                <w:left w:val="nil"/>
                <w:bottom w:val="nil"/>
                <w:right w:val="nil"/>
                <w:between w:val="nil"/>
              </w:pBdr>
              <w:spacing w:after="120" w:line="240" w:lineRule="auto"/>
              <w:ind w:right="142"/>
              <w:jc w:val="both"/>
              <w:rPr>
                <w:rFonts w:ascii="Tahoma" w:hAnsi="Tahoma" w:cs="Tahoma"/>
                <w:i/>
                <w:color w:val="000000"/>
                <w:sz w:val="18"/>
                <w:szCs w:val="18"/>
              </w:rPr>
            </w:pPr>
            <w:r w:rsidRPr="005F64CF">
              <w:rPr>
                <w:i/>
                <w:color w:val="000000"/>
                <w:sz w:val="18"/>
                <w:szCs w:val="18"/>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66B60130" w14:textId="77777777" w:rsidR="005F64CF" w:rsidRPr="005F64CF" w:rsidRDefault="005F64CF" w:rsidP="005F64CF">
            <w:pPr>
              <w:pBdr>
                <w:top w:val="nil"/>
                <w:left w:val="nil"/>
                <w:bottom w:val="nil"/>
                <w:right w:val="nil"/>
                <w:between w:val="nil"/>
              </w:pBdr>
              <w:spacing w:after="120" w:line="240" w:lineRule="auto"/>
              <w:ind w:right="142"/>
              <w:rPr>
                <w:rFonts w:ascii="Tahoma" w:hAnsi="Tahoma" w:cs="Tahoma"/>
                <w:b/>
                <w:i/>
                <w:color w:val="000000"/>
                <w:sz w:val="16"/>
                <w:szCs w:val="16"/>
                <w:lang w:val="en-US"/>
              </w:rPr>
            </w:pPr>
            <w:r w:rsidRPr="005F64CF">
              <w:rPr>
                <w:b/>
                <w:color w:val="000000"/>
                <w:sz w:val="18"/>
                <w:szCs w:val="18"/>
                <w:lang w:val="en-US"/>
              </w:rPr>
              <w:t>CCL1, CCL3, CP1, STEM1, STEM2, STEM3, STEM4, CD1, CD2, CD3, CPSAA4, CE1, CCEC3</w:t>
            </w:r>
          </w:p>
        </w:tc>
        <w:tc>
          <w:tcPr>
            <w:tcW w:w="5953" w:type="dxa"/>
            <w:shd w:val="clear" w:color="auto" w:fill="DBE5F1"/>
          </w:tcPr>
          <w:p w14:paraId="6F5877C9"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7.1. Analizar preguntas e hipótesis que puedan ser respondidas o contrastadas, a través de la indagación, la deducción, el trabajo experimental y el razonamiento lógico-matemático, usando métodos científicos, intentando explicar fenómenos sencillos del entorno y realizar predicciones sobre estos.</w:t>
            </w:r>
          </w:p>
        </w:tc>
      </w:tr>
      <w:tr w:rsidR="005F64CF" w:rsidRPr="005F64CF" w14:paraId="382A90F0" w14:textId="77777777" w:rsidTr="005F64CF">
        <w:trPr>
          <w:trHeight w:val="425"/>
        </w:trPr>
        <w:tc>
          <w:tcPr>
            <w:tcW w:w="3828" w:type="dxa"/>
            <w:vMerge/>
            <w:shd w:val="clear" w:color="auto" w:fill="EBF1DD"/>
          </w:tcPr>
          <w:p w14:paraId="6223770F"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059B76D6"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7.2. Estructurar de forma guiada, los procedimientos experimentales o deductivos, la toma de datos y el análisis de fenómenos sencillos del entorno cercano, seleccionando estrategias sencillas de indagación, para sacar conclusiones y respuestas aplicando las leyes y teoría científicas estudiadas, que permitan responder preguntas concretas y contrastar una hipótesis planteada.</w:t>
            </w:r>
          </w:p>
        </w:tc>
      </w:tr>
      <w:tr w:rsidR="005F64CF" w:rsidRPr="005F64CF" w14:paraId="40F1BA38" w14:textId="77777777" w:rsidTr="005F64CF">
        <w:trPr>
          <w:trHeight w:val="274"/>
        </w:trPr>
        <w:tc>
          <w:tcPr>
            <w:tcW w:w="3828" w:type="dxa"/>
            <w:vMerge/>
            <w:shd w:val="clear" w:color="auto" w:fill="EBF1DD"/>
          </w:tcPr>
          <w:p w14:paraId="54070C9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D7A1E86"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7.3. Reproducir experimentos, de manera autónoma, cooperativa e igualitaria y tomar datos cuantitativos o cualitativos, sobre fenómenos sencillos del entorno cercano, utilizando los instrumentos, herramientas o técnicas adecuadas en condiciones de seguridad.</w:t>
            </w:r>
          </w:p>
        </w:tc>
      </w:tr>
      <w:tr w:rsidR="005F64CF" w:rsidRPr="005F64CF" w14:paraId="68EB5306" w14:textId="77777777" w:rsidTr="005F64CF">
        <w:trPr>
          <w:trHeight w:val="407"/>
        </w:trPr>
        <w:tc>
          <w:tcPr>
            <w:tcW w:w="3828" w:type="dxa"/>
            <w:vMerge/>
            <w:shd w:val="clear" w:color="auto" w:fill="EBF1DD"/>
          </w:tcPr>
          <w:p w14:paraId="1481D16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534A6AAD" w14:textId="77777777" w:rsidR="005F64CF" w:rsidRPr="005F64CF" w:rsidRDefault="005F64CF" w:rsidP="005F64CF">
            <w:pPr>
              <w:spacing w:after="80" w:line="220" w:lineRule="auto"/>
              <w:ind w:right="141"/>
              <w:jc w:val="both"/>
              <w:rPr>
                <w:rFonts w:ascii="Tahoma" w:hAnsi="Tahoma" w:cs="Tahoma"/>
                <w:sz w:val="18"/>
                <w:szCs w:val="18"/>
              </w:rPr>
            </w:pPr>
            <w:r w:rsidRPr="005F64CF">
              <w:rPr>
                <w:sz w:val="18"/>
                <w:szCs w:val="18"/>
              </w:rPr>
              <w:t>7.4. Analizar los resultados obtenidos en el proyecto de investigación utilizando, cuando sea necesario, herramientas matemáticas (tablas de datos, representaciones gráficas), tecnológicas (calculadoras, creadores gráficos) y el razonamiento inductivo para formular argumentos matemáticos, analizando patrones, propiedades y relaciones.</w:t>
            </w:r>
          </w:p>
        </w:tc>
      </w:tr>
      <w:tr w:rsidR="005F64CF" w:rsidRPr="005F64CF" w14:paraId="23C26305" w14:textId="77777777" w:rsidTr="005F64CF">
        <w:trPr>
          <w:trHeight w:val="333"/>
        </w:trPr>
        <w:tc>
          <w:tcPr>
            <w:tcW w:w="3828" w:type="dxa"/>
            <w:vMerge/>
            <w:shd w:val="clear" w:color="auto" w:fill="EBF1DD"/>
          </w:tcPr>
          <w:p w14:paraId="26DD07C4" w14:textId="77777777" w:rsidR="005F64CF" w:rsidRPr="005F64CF" w:rsidRDefault="005F64CF" w:rsidP="005F64CF">
            <w:pPr>
              <w:pBdr>
                <w:top w:val="nil"/>
                <w:left w:val="nil"/>
                <w:bottom w:val="nil"/>
                <w:right w:val="nil"/>
                <w:between w:val="nil"/>
              </w:pBdr>
              <w:spacing w:after="0"/>
              <w:rPr>
                <w:rFonts w:ascii="Tahoma" w:hAnsi="Tahoma" w:cs="Tahoma"/>
                <w:sz w:val="18"/>
                <w:szCs w:val="18"/>
              </w:rPr>
            </w:pPr>
          </w:p>
        </w:tc>
        <w:tc>
          <w:tcPr>
            <w:tcW w:w="5953" w:type="dxa"/>
            <w:shd w:val="clear" w:color="auto" w:fill="DBE5F1"/>
          </w:tcPr>
          <w:p w14:paraId="087FA3FA"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7.5. Cooperar dentro de un proyecto científico sencillo, asumiendo responsablemente una función concreta, respetando la diversidad y la igualdad de género, y favoreciendo la inclusión.</w:t>
            </w:r>
          </w:p>
        </w:tc>
      </w:tr>
      <w:tr w:rsidR="005F64CF" w:rsidRPr="005F64CF" w14:paraId="727BB6BF" w14:textId="77777777" w:rsidTr="005F64CF">
        <w:trPr>
          <w:trHeight w:val="333"/>
        </w:trPr>
        <w:tc>
          <w:tcPr>
            <w:tcW w:w="3828" w:type="dxa"/>
            <w:vMerge/>
            <w:shd w:val="clear" w:color="auto" w:fill="EBF1DD"/>
          </w:tcPr>
          <w:p w14:paraId="735D8F4E"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674F9107"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7.6. 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vídeos…).</w:t>
            </w:r>
          </w:p>
        </w:tc>
      </w:tr>
      <w:tr w:rsidR="005F64CF" w:rsidRPr="005F64CF" w14:paraId="443B4BF6" w14:textId="77777777" w:rsidTr="005F64CF">
        <w:trPr>
          <w:trHeight w:val="416"/>
        </w:trPr>
        <w:tc>
          <w:tcPr>
            <w:tcW w:w="3828" w:type="dxa"/>
            <w:vMerge/>
            <w:shd w:val="clear" w:color="auto" w:fill="EBF1DD"/>
          </w:tcPr>
          <w:p w14:paraId="0F1EAB3C"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69BDB5D"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7.7. Exponer la contribución de la ciencia a la sociedad y la labor de personas dedicadas a ella, destacando el papel de la mujer, fomentando vocaciones científicas desde una perspectiva de género, y entendiendo la investigación como una labor colectiva e interdisciplinar en constante evolución, reflexionando de forma argumentada acerca de aquellas pseudocientíficas que no admiten comprobación experimental.</w:t>
            </w:r>
          </w:p>
        </w:tc>
      </w:tr>
      <w:tr w:rsidR="005F64CF" w:rsidRPr="005F64CF" w14:paraId="3941DBF7" w14:textId="77777777" w:rsidTr="005F64CF">
        <w:trPr>
          <w:trHeight w:val="416"/>
        </w:trPr>
        <w:tc>
          <w:tcPr>
            <w:tcW w:w="3828" w:type="dxa"/>
            <w:vMerge w:val="restart"/>
            <w:shd w:val="clear" w:color="auto" w:fill="EBF1DD"/>
          </w:tcPr>
          <w:p w14:paraId="31DDF9A7"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t>8. Utilizar el razonamiento y el pensamiento computacional organizando datos, para resolver problemas o dar explicación a procesos de la vida cotidiana, analizando críticamente las respuestas y soluciones, así como reformulando el procedimiento, si fuera necesario.</w:t>
            </w:r>
          </w:p>
          <w:p w14:paraId="2BBF5AFA"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b/>
                <w:color w:val="000000"/>
                <w:sz w:val="18"/>
                <w:szCs w:val="18"/>
                <w:lang w:val="en-US"/>
              </w:rPr>
            </w:pPr>
            <w:r w:rsidRPr="005F64CF">
              <w:rPr>
                <w:b/>
                <w:color w:val="000000"/>
                <w:sz w:val="18"/>
                <w:szCs w:val="18"/>
                <w:lang w:val="en-US"/>
              </w:rPr>
              <w:t>STEM1, STEM2,</w:t>
            </w:r>
            <w:r w:rsidRPr="005F64CF">
              <w:rPr>
                <w:b/>
                <w:color w:val="000000"/>
                <w:sz w:val="24"/>
                <w:szCs w:val="24"/>
                <w:lang w:val="en-US"/>
              </w:rPr>
              <w:t xml:space="preserve"> </w:t>
            </w:r>
            <w:r w:rsidRPr="005F64CF">
              <w:rPr>
                <w:b/>
                <w:color w:val="000000"/>
                <w:sz w:val="18"/>
                <w:szCs w:val="18"/>
                <w:lang w:val="en-US"/>
              </w:rPr>
              <w:t>STEM3, CD2, CD3, CD5, CPSAA5, CE1</w:t>
            </w:r>
          </w:p>
        </w:tc>
        <w:tc>
          <w:tcPr>
            <w:tcW w:w="5953" w:type="dxa"/>
            <w:shd w:val="clear" w:color="auto" w:fill="DBE5F1"/>
          </w:tcPr>
          <w:p w14:paraId="67120475"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8.1. Analizar problemas cotidianos o dar explicación a procesos naturales, utilizando conocimientos, organizando datos e información aportados, a través del razonamiento lógico, el pensamiento computacional o recursos digitales.</w:t>
            </w:r>
            <w:r w:rsidRPr="005F64CF">
              <w:rPr>
                <w:color w:val="000000"/>
                <w:sz w:val="18"/>
                <w:szCs w:val="18"/>
              </w:rPr>
              <w:br/>
            </w:r>
          </w:p>
        </w:tc>
      </w:tr>
      <w:tr w:rsidR="005F64CF" w:rsidRPr="005F64CF" w14:paraId="25CEAA87" w14:textId="77777777" w:rsidTr="005F64CF">
        <w:trPr>
          <w:trHeight w:val="728"/>
        </w:trPr>
        <w:tc>
          <w:tcPr>
            <w:tcW w:w="3828" w:type="dxa"/>
            <w:vMerge/>
            <w:shd w:val="clear" w:color="auto" w:fill="EBF1DD"/>
          </w:tcPr>
          <w:p w14:paraId="2EA055F1"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580DD5C4"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8.2. Modelizar situaciones de la vida cotidiana y resolver problemas sencillos sobre fenómenos biológicos y geológicos, utilizando algoritmos.</w:t>
            </w:r>
          </w:p>
        </w:tc>
      </w:tr>
      <w:tr w:rsidR="005F64CF" w:rsidRPr="005F64CF" w14:paraId="1F1393DC" w14:textId="77777777" w:rsidTr="005F64CF">
        <w:trPr>
          <w:trHeight w:val="1408"/>
        </w:trPr>
        <w:tc>
          <w:tcPr>
            <w:tcW w:w="3828" w:type="dxa"/>
            <w:vMerge w:val="restart"/>
            <w:shd w:val="clear" w:color="auto" w:fill="EBF1DD"/>
          </w:tcPr>
          <w:p w14:paraId="0470CD38"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uso seguro del laboratorio</w:t>
            </w:r>
          </w:p>
          <w:p w14:paraId="767D9E74"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b/>
                <w:color w:val="000000"/>
                <w:sz w:val="18"/>
                <w:szCs w:val="18"/>
                <w:lang w:val="en-US"/>
              </w:rPr>
            </w:pPr>
            <w:r w:rsidRPr="005F64CF">
              <w:rPr>
                <w:b/>
                <w:color w:val="000000"/>
                <w:sz w:val="18"/>
                <w:szCs w:val="18"/>
                <w:lang w:val="en-US"/>
              </w:rPr>
              <w:t>CCL1, CCL2, CCL5,CP1, STEM4, STEM5, CD2, CD3, CPSAA2, CC1, CE3, CCEC2, CCEC4</w:t>
            </w:r>
          </w:p>
        </w:tc>
        <w:tc>
          <w:tcPr>
            <w:tcW w:w="5953" w:type="dxa"/>
            <w:shd w:val="clear" w:color="auto" w:fill="DBE5F1"/>
          </w:tcPr>
          <w:p w14:paraId="4C34C26C"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9.1. Analizar conceptos y procesos relacionados con los saberes de Biología y Geología, Física y Química y Matemáticas interpretando información en diferentes formatos (modelos, gráficos, tablas, diagramas, fórmulas, esquemas, símbolos, páginas web, etc.), manteniendo una actitud crítica, obteniendo conclusiones fundamentadas y usando adecuadamente los datos para la resolución de un problema.</w:t>
            </w:r>
          </w:p>
        </w:tc>
      </w:tr>
      <w:tr w:rsidR="005F64CF" w:rsidRPr="005F64CF" w14:paraId="7F64D063" w14:textId="77777777" w:rsidTr="005F64CF">
        <w:trPr>
          <w:trHeight w:val="1180"/>
        </w:trPr>
        <w:tc>
          <w:tcPr>
            <w:tcW w:w="3828" w:type="dxa"/>
            <w:vMerge/>
            <w:shd w:val="clear" w:color="auto" w:fill="EBF1DD"/>
          </w:tcPr>
          <w:p w14:paraId="4D1C249B"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BB5254D"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9.2. Facilitar la comprensión y análisis de información relacionada con los saberes de la materia de Biología y Geología, Física y Química y Matemáticas, transmitiéndola de forma clara utilizando la terminología, lenguaje y el formato adecuados (modelos, gráficos, tablas, vídeos, informes, diagramas, fórmulas, esquemas, símbolos, contenidos digitales, etc.).</w:t>
            </w:r>
          </w:p>
        </w:tc>
      </w:tr>
      <w:tr w:rsidR="005F64CF" w:rsidRPr="005F64CF" w14:paraId="7E444791" w14:textId="77777777" w:rsidTr="005F64CF">
        <w:trPr>
          <w:trHeight w:val="1017"/>
        </w:trPr>
        <w:tc>
          <w:tcPr>
            <w:tcW w:w="3828" w:type="dxa"/>
            <w:vMerge/>
            <w:shd w:val="clear" w:color="auto" w:fill="EBF1DD"/>
          </w:tcPr>
          <w:p w14:paraId="599B68DD"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3A12CCB6"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r>
      <w:tr w:rsidR="005F64CF" w:rsidRPr="005F64CF" w14:paraId="02803EB0" w14:textId="77777777" w:rsidTr="005F64CF">
        <w:trPr>
          <w:trHeight w:val="572"/>
        </w:trPr>
        <w:tc>
          <w:tcPr>
            <w:tcW w:w="3828" w:type="dxa"/>
            <w:vMerge/>
            <w:shd w:val="clear" w:color="auto" w:fill="EBF1DD"/>
          </w:tcPr>
          <w:p w14:paraId="1C7A83A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3189E5E"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9.4. Poner en práctica las normas de uso de los espacios específicos de la ciencia, como el laboratorio, como medio de asegurar la salud propia y colectiva, la conservación sostenible del medioambiente y el respeto por las instalaciones.</w:t>
            </w:r>
          </w:p>
        </w:tc>
      </w:tr>
      <w:tr w:rsidR="005F64CF" w:rsidRPr="005F64CF" w14:paraId="39DFC5D0" w14:textId="77777777" w:rsidTr="005F64CF">
        <w:trPr>
          <w:trHeight w:val="1152"/>
        </w:trPr>
        <w:tc>
          <w:tcPr>
            <w:tcW w:w="3828" w:type="dxa"/>
            <w:vMerge w:val="restart"/>
            <w:shd w:val="clear" w:color="auto" w:fill="EBF1DD"/>
          </w:tcPr>
          <w:p w14:paraId="0CF1A4CE"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t>10. Utilizar distintas plataformas digitales analizando, seleccionando y representando información científica veraz para fomentar el desarrollo personal, y resolver preguntas mediante la creación de materiales y su comunicación efectiva.</w:t>
            </w:r>
          </w:p>
          <w:p w14:paraId="2D4C3587"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b/>
                <w:color w:val="000000"/>
                <w:sz w:val="18"/>
                <w:szCs w:val="18"/>
                <w:lang w:val="en-US"/>
              </w:rPr>
            </w:pPr>
            <w:r w:rsidRPr="005F64CF">
              <w:rPr>
                <w:b/>
                <w:color w:val="000000"/>
                <w:sz w:val="18"/>
                <w:szCs w:val="18"/>
                <w:lang w:val="en-US"/>
              </w:rPr>
              <w:t>CCL2, CCL3, CP1,</w:t>
            </w:r>
            <w:r w:rsidRPr="005F64CF">
              <w:rPr>
                <w:b/>
                <w:color w:val="000000"/>
                <w:sz w:val="24"/>
                <w:szCs w:val="24"/>
                <w:lang w:val="en-US"/>
              </w:rPr>
              <w:t xml:space="preserve"> </w:t>
            </w:r>
            <w:r w:rsidRPr="005F64CF">
              <w:rPr>
                <w:b/>
                <w:color w:val="000000"/>
                <w:sz w:val="18"/>
                <w:szCs w:val="18"/>
                <w:lang w:val="en-US"/>
              </w:rPr>
              <w:t>STEM3, STEM4, CD1, CD2, CD3, CD4, CPSAA3, CPSAA4, CE3, CCEC3, CCEC4</w:t>
            </w:r>
          </w:p>
        </w:tc>
        <w:tc>
          <w:tcPr>
            <w:tcW w:w="5953" w:type="dxa"/>
            <w:shd w:val="clear" w:color="auto" w:fill="DBE5F1"/>
          </w:tcPr>
          <w:p w14:paraId="5FAE3979"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10.1. Representar y explicar con varios recursos tradicionales y digitales conceptos, procedimientos y resultados asociados a cuestiones básicas, seleccionando y organizando información de forma cooperativa, mediante el uso distintas fuentes, con respeto y reflexión de las aportaciones de cada participante.</w:t>
            </w:r>
          </w:p>
        </w:tc>
      </w:tr>
      <w:tr w:rsidR="005F64CF" w:rsidRPr="005F64CF" w14:paraId="27C9BB84" w14:textId="77777777" w:rsidTr="005F64CF">
        <w:trPr>
          <w:trHeight w:val="1094"/>
        </w:trPr>
        <w:tc>
          <w:tcPr>
            <w:tcW w:w="3828" w:type="dxa"/>
            <w:vMerge/>
            <w:shd w:val="clear" w:color="auto" w:fill="EBF1DD"/>
          </w:tcPr>
          <w:p w14:paraId="58B49F77"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4568F72"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10.2. Trabajar la consulta y elaboración de contenidos de información con base científica, con distintos medios tanto tradicionales como digitales, siguiendo las orientaciones del profesorado, comparando la información de las fuentes fiables con las pseudociencias y bulos.</w:t>
            </w:r>
          </w:p>
        </w:tc>
      </w:tr>
      <w:tr w:rsidR="005F64CF" w:rsidRPr="005F64CF" w14:paraId="73FB469B" w14:textId="77777777" w:rsidTr="005F64CF">
        <w:trPr>
          <w:trHeight w:val="843"/>
        </w:trPr>
        <w:tc>
          <w:tcPr>
            <w:tcW w:w="3828" w:type="dxa"/>
            <w:vMerge w:val="restart"/>
            <w:shd w:val="clear" w:color="auto" w:fill="EBF1DD"/>
          </w:tcPr>
          <w:p w14:paraId="012B8C27"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activa-mente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7EAC556F" w14:textId="77777777" w:rsidR="005F64CF" w:rsidRPr="005F64CF" w:rsidRDefault="005F64CF" w:rsidP="005F64CF">
            <w:pPr>
              <w:pBdr>
                <w:top w:val="nil"/>
                <w:left w:val="nil"/>
                <w:bottom w:val="nil"/>
                <w:right w:val="nil"/>
                <w:between w:val="nil"/>
              </w:pBdr>
              <w:spacing w:before="45" w:after="120" w:line="240" w:lineRule="auto"/>
              <w:ind w:right="85"/>
              <w:jc w:val="both"/>
              <w:rPr>
                <w:rFonts w:ascii="Tahoma" w:hAnsi="Tahoma" w:cs="Tahoma"/>
                <w:i/>
                <w:color w:val="000000"/>
                <w:sz w:val="18"/>
                <w:szCs w:val="18"/>
                <w:lang w:val="en-US"/>
              </w:rPr>
            </w:pPr>
            <w:r w:rsidRPr="005F64CF">
              <w:rPr>
                <w:b/>
                <w:color w:val="000000"/>
                <w:sz w:val="18"/>
                <w:szCs w:val="18"/>
                <w:lang w:val="en-US"/>
              </w:rPr>
              <w:t>CCL3, CCL5, CP3, STEM3, STEM5, CD3, CD4, CPSAA1, CPSAA2, CPSAA3, CC2, CC3, CC4, CE1, CE2</w:t>
            </w:r>
          </w:p>
        </w:tc>
        <w:tc>
          <w:tcPr>
            <w:tcW w:w="5953" w:type="dxa"/>
            <w:shd w:val="clear" w:color="auto" w:fill="DBE5F1"/>
          </w:tcPr>
          <w:p w14:paraId="3456760B"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11.1. Relacionar con fundamentos científicos la preservación de la biodiversidad, la conservación del medio ambiente, la protección de los seres vivos del entorno, el desarrollo sostenible y la calidad de vida, comprendiendo la repercusión global de actuaciones locales.</w:t>
            </w:r>
          </w:p>
        </w:tc>
      </w:tr>
      <w:tr w:rsidR="005F64CF" w:rsidRPr="005F64CF" w14:paraId="5C5E21EC" w14:textId="77777777" w:rsidTr="005F64CF">
        <w:trPr>
          <w:trHeight w:val="1550"/>
        </w:trPr>
        <w:tc>
          <w:tcPr>
            <w:tcW w:w="3828" w:type="dxa"/>
            <w:vMerge/>
            <w:shd w:val="clear" w:color="auto" w:fill="EBF1DD"/>
          </w:tcPr>
          <w:p w14:paraId="09D09482"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21DDFDCB"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11.2. Proponer y adoptar hábitos sostenibles y saludables analizando de una manera crítica las actividades propias y ajenas, valorando su impacto global y basándose en los propios razonamientos, conocimientos adquiridos e información de diversas fuentes, precisa y fiable disponible, de manera que el alumnado pueda emprender, de forma guiada y de acuerdo a la metodología adecuada,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w:t>
            </w:r>
          </w:p>
        </w:tc>
      </w:tr>
      <w:tr w:rsidR="005F64CF" w:rsidRPr="005F64CF" w14:paraId="78AA6242" w14:textId="77777777" w:rsidTr="005F64CF">
        <w:trPr>
          <w:trHeight w:val="1403"/>
        </w:trPr>
        <w:tc>
          <w:tcPr>
            <w:tcW w:w="3828" w:type="dxa"/>
            <w:vMerge/>
            <w:shd w:val="clear" w:color="auto" w:fill="EBF1DD"/>
          </w:tcPr>
          <w:p w14:paraId="22483806" w14:textId="77777777" w:rsidR="005F64CF" w:rsidRPr="005F64CF" w:rsidRDefault="005F64CF" w:rsidP="005F64CF">
            <w:pPr>
              <w:pBdr>
                <w:top w:val="nil"/>
                <w:left w:val="nil"/>
                <w:bottom w:val="nil"/>
                <w:right w:val="nil"/>
                <w:between w:val="nil"/>
              </w:pBdr>
              <w:spacing w:after="0"/>
              <w:rPr>
                <w:rFonts w:ascii="Tahoma" w:hAnsi="Tahoma" w:cs="Tahoma"/>
                <w:color w:val="000000"/>
                <w:sz w:val="18"/>
                <w:szCs w:val="18"/>
              </w:rPr>
            </w:pPr>
          </w:p>
        </w:tc>
        <w:tc>
          <w:tcPr>
            <w:tcW w:w="5953" w:type="dxa"/>
            <w:shd w:val="clear" w:color="auto" w:fill="DBE5F1"/>
          </w:tcPr>
          <w:p w14:paraId="4799F720" w14:textId="77777777" w:rsidR="005F64CF" w:rsidRPr="005F64CF" w:rsidRDefault="005F64CF" w:rsidP="005F64CF">
            <w:pPr>
              <w:pBdr>
                <w:top w:val="nil"/>
                <w:left w:val="nil"/>
                <w:bottom w:val="nil"/>
                <w:right w:val="nil"/>
                <w:between w:val="nil"/>
              </w:pBdr>
              <w:spacing w:before="54" w:after="80" w:line="220" w:lineRule="auto"/>
              <w:ind w:right="141"/>
              <w:jc w:val="both"/>
              <w:rPr>
                <w:rFonts w:ascii="Tahoma" w:hAnsi="Tahoma" w:cs="Tahoma"/>
                <w:color w:val="000000"/>
                <w:sz w:val="18"/>
                <w:szCs w:val="18"/>
              </w:rPr>
            </w:pPr>
            <w:r w:rsidRPr="005F64CF">
              <w:rPr>
                <w:color w:val="000000"/>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r>
    </w:tbl>
    <w:p w14:paraId="3B8883CD" w14:textId="77777777" w:rsidR="005F64CF" w:rsidRPr="005F64CF" w:rsidRDefault="005F64CF" w:rsidP="005F64CF">
      <w:pPr>
        <w:rPr>
          <w:b/>
          <w:sz w:val="20"/>
          <w:szCs w:val="20"/>
        </w:rPr>
      </w:pPr>
    </w:p>
    <w:p w14:paraId="7F3512D4" w14:textId="77777777" w:rsidR="005F64CF" w:rsidRPr="005F64CF" w:rsidRDefault="005F64CF" w:rsidP="005E5CE2">
      <w:pPr>
        <w:numPr>
          <w:ilvl w:val="2"/>
          <w:numId w:val="0"/>
        </w:numPr>
        <w:spacing w:before="240" w:after="120" w:line="240" w:lineRule="auto"/>
        <w:jc w:val="both"/>
        <w:textDirection w:val="btLr"/>
        <w:textAlignment w:val="top"/>
        <w:outlineLvl w:val="0"/>
        <w:rPr>
          <w:color w:val="0070C0"/>
        </w:rPr>
      </w:pPr>
      <w:r w:rsidRPr="005F64CF">
        <w:rPr>
          <w:color w:val="0070C0"/>
        </w:rPr>
        <w:t>5.2. PROCEDIMIENTO DE EVALUACIÓN DEL ALUMNADO</w:t>
      </w:r>
    </w:p>
    <w:p w14:paraId="32205A89" w14:textId="77777777" w:rsidR="005F64CF" w:rsidRPr="005F64CF" w:rsidRDefault="005F64CF" w:rsidP="005F64CF">
      <w:pPr>
        <w:spacing w:after="120" w:line="240" w:lineRule="auto"/>
        <w:jc w:val="both"/>
        <w:rPr>
          <w:b/>
          <w:color w:val="366091"/>
          <w:sz w:val="24"/>
          <w:szCs w:val="24"/>
        </w:rPr>
      </w:pPr>
      <w:r w:rsidRPr="005F64CF">
        <w:rPr>
          <w:b/>
          <w:color w:val="366091"/>
          <w:sz w:val="24"/>
          <w:szCs w:val="24"/>
        </w:rPr>
        <w:t>Evaluación inicial</w:t>
      </w:r>
    </w:p>
    <w:p w14:paraId="1E3DF5A4" w14:textId="77777777" w:rsidR="005F64CF" w:rsidRPr="005F64CF" w:rsidRDefault="005F64CF" w:rsidP="005F64CF">
      <w:pPr>
        <w:spacing w:after="120" w:line="240" w:lineRule="auto"/>
        <w:jc w:val="both"/>
      </w:pPr>
      <w:r w:rsidRPr="005F64CF">
        <w:t xml:space="preserve">La evaluación inicial se realizará por el equipo docente del alumnado durante el primer mes del curso escolar con el fin de conocer y valorar la situación inicial del alumnado en cuanto al grado de desarrollo de las competencias clave y al dominio de los contenidos de las distintas materias. </w:t>
      </w:r>
    </w:p>
    <w:p w14:paraId="4A054D13" w14:textId="77777777" w:rsidR="005F64CF" w:rsidRPr="005F64CF" w:rsidRDefault="005F64CF" w:rsidP="005F64CF">
      <w:pPr>
        <w:spacing w:after="120" w:line="240" w:lineRule="auto"/>
        <w:jc w:val="both"/>
      </w:pPr>
      <w:r w:rsidRPr="005F64CF">
        <w:t>La evaluación inicial será competencial, basada en la</w:t>
      </w:r>
      <w:r w:rsidRPr="005F64CF">
        <w:rPr>
          <w:sz w:val="28"/>
          <w:szCs w:val="28"/>
        </w:rPr>
        <w:t xml:space="preserve"> </w:t>
      </w:r>
      <w:r w:rsidRPr="005F64CF">
        <w:t>observación, tendrá como referente las competencias específicas de las materias o ámbitos. Para ello:</w:t>
      </w:r>
    </w:p>
    <w:p w14:paraId="486AAA18" w14:textId="77777777" w:rsidR="005F64CF" w:rsidRPr="005F64CF" w:rsidRDefault="005F64CF" w:rsidP="005F64CF">
      <w:pPr>
        <w:spacing w:after="120" w:line="240" w:lineRule="auto"/>
        <w:jc w:val="both"/>
      </w:pPr>
      <w:r w:rsidRPr="005F64CF">
        <w:t xml:space="preserve">- se usará principalmente la </w:t>
      </w:r>
      <w:r w:rsidRPr="005F64CF">
        <w:rPr>
          <w:b/>
        </w:rPr>
        <w:t>observación diaria</w:t>
      </w:r>
      <w:r w:rsidRPr="005F64CF">
        <w:t xml:space="preserve"> (su actitud en clase, su nivel base, seguimiento de su trabajo en clase y en casa a partir de preguntas y de observación de su cuaderno,…)</w:t>
      </w:r>
    </w:p>
    <w:p w14:paraId="3F0C2C8A" w14:textId="77777777" w:rsidR="005F64CF" w:rsidRPr="005F64CF" w:rsidRDefault="005F64CF" w:rsidP="005F64CF">
      <w:pPr>
        <w:spacing w:after="120" w:line="240" w:lineRule="auto"/>
        <w:jc w:val="both"/>
      </w:pPr>
      <w:r w:rsidRPr="005F64CF">
        <w:t xml:space="preserve">- el </w:t>
      </w:r>
      <w:r w:rsidRPr="005F64CF">
        <w:rPr>
          <w:b/>
        </w:rPr>
        <w:t>análisis de los informes personales</w:t>
      </w:r>
      <w:r w:rsidRPr="005F64CF">
        <w:t xml:space="preserve"> de la etapa o el curso anterior correspondientes a los alumnos y a las alumnas de su grupo.</w:t>
      </w:r>
    </w:p>
    <w:p w14:paraId="51159175" w14:textId="77777777" w:rsidR="005F64CF" w:rsidRPr="005F64CF" w:rsidRDefault="005F64CF" w:rsidP="005F64CF">
      <w:pPr>
        <w:spacing w:after="120" w:line="240" w:lineRule="auto"/>
        <w:jc w:val="both"/>
      </w:pPr>
      <w:r w:rsidRPr="005F64CF">
        <w:t xml:space="preserve">- </w:t>
      </w:r>
      <w:r w:rsidRPr="005F64CF">
        <w:rPr>
          <w:b/>
        </w:rPr>
        <w:t>otros</w:t>
      </w:r>
      <w:r w:rsidRPr="005F64CF">
        <w:t xml:space="preserve"> </w:t>
      </w:r>
      <w:r w:rsidRPr="005F64CF">
        <w:rPr>
          <w:b/>
        </w:rPr>
        <w:t>datos</w:t>
      </w:r>
      <w:r w:rsidRPr="005F64CF">
        <w:t xml:space="preserve"> obtenidos por el profesorado sobre el punto de partida desde el que el alumno o la alumna inicia los nuevos aprendizajes.</w:t>
      </w:r>
    </w:p>
    <w:p w14:paraId="437A21DA" w14:textId="77777777" w:rsidR="005F64CF" w:rsidRPr="005F64CF" w:rsidRDefault="005F64CF" w:rsidP="005F64CF">
      <w:pPr>
        <w:spacing w:after="120" w:line="240" w:lineRule="auto"/>
        <w:jc w:val="both"/>
      </w:pPr>
      <w:r w:rsidRPr="005F64CF">
        <w:t>Para ayudarnos en la recogida de datos, el departamento ha elaborado una rúbrica que recogerá algunos de estos aspectos:</w:t>
      </w:r>
    </w:p>
    <w:p w14:paraId="3F7174B3" w14:textId="77777777" w:rsidR="005F64CF" w:rsidRPr="005F64CF" w:rsidRDefault="005F64CF" w:rsidP="005F64CF">
      <w:pPr>
        <w:spacing w:after="120" w:line="240" w:lineRule="auto"/>
        <w:jc w:val="both"/>
      </w:pPr>
    </w:p>
    <w:tbl>
      <w:tblPr>
        <w:tblW w:w="9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6"/>
        <w:gridCol w:w="1280"/>
        <w:gridCol w:w="1138"/>
        <w:gridCol w:w="1282"/>
        <w:gridCol w:w="997"/>
        <w:gridCol w:w="712"/>
        <w:gridCol w:w="1138"/>
        <w:gridCol w:w="855"/>
        <w:gridCol w:w="999"/>
      </w:tblGrid>
      <w:tr w:rsidR="005F64CF" w:rsidRPr="005F64CF" w14:paraId="77B5AA66" w14:textId="77777777" w:rsidTr="005F64CF">
        <w:trPr>
          <w:trHeight w:val="481"/>
        </w:trPr>
        <w:tc>
          <w:tcPr>
            <w:tcW w:w="9967" w:type="dxa"/>
            <w:gridSpan w:val="9"/>
            <w:shd w:val="clear" w:color="auto" w:fill="F2DCDB"/>
            <w:vAlign w:val="center"/>
          </w:tcPr>
          <w:p w14:paraId="7E96BBF5" w14:textId="77777777" w:rsidR="005F64CF" w:rsidRPr="005F64CF" w:rsidRDefault="005F64CF" w:rsidP="005F64CF">
            <w:pPr>
              <w:spacing w:after="160"/>
              <w:jc w:val="center"/>
              <w:rPr>
                <w:rFonts w:ascii="Arial Narrow" w:eastAsia="Arial Narrow" w:hAnsi="Arial Narrow" w:cs="Arial Narrow"/>
                <w:b/>
                <w:color w:val="000000"/>
                <w:sz w:val="18"/>
                <w:szCs w:val="18"/>
              </w:rPr>
            </w:pPr>
            <w:r w:rsidRPr="005F64CF">
              <w:rPr>
                <w:b/>
                <w:color w:val="000000"/>
                <w:sz w:val="24"/>
                <w:szCs w:val="24"/>
              </w:rPr>
              <w:t>RÚBRICA DE OBSERVACIÓN. PRUEBA INICIAL</w:t>
            </w:r>
          </w:p>
        </w:tc>
      </w:tr>
      <w:tr w:rsidR="005F64CF" w:rsidRPr="005F64CF" w14:paraId="373CB7C1" w14:textId="77777777" w:rsidTr="005F64CF">
        <w:trPr>
          <w:trHeight w:val="231"/>
        </w:trPr>
        <w:tc>
          <w:tcPr>
            <w:tcW w:w="9967" w:type="dxa"/>
            <w:gridSpan w:val="9"/>
            <w:shd w:val="clear" w:color="auto" w:fill="FFFFFF"/>
            <w:vAlign w:val="center"/>
          </w:tcPr>
          <w:p w14:paraId="0F5709C3" w14:textId="77777777" w:rsidR="005F64CF" w:rsidRPr="005F64CF" w:rsidRDefault="005F64CF" w:rsidP="005F64CF">
            <w:pPr>
              <w:jc w:val="center"/>
              <w:rPr>
                <w:rFonts w:ascii="Arial Narrow" w:eastAsia="Arial Narrow" w:hAnsi="Arial Narrow" w:cs="Arial Narrow"/>
                <w:color w:val="000000"/>
                <w:sz w:val="18"/>
                <w:szCs w:val="18"/>
              </w:rPr>
            </w:pPr>
          </w:p>
          <w:p w14:paraId="191E3750" w14:textId="77777777" w:rsidR="005F64CF" w:rsidRPr="005F64CF" w:rsidRDefault="005F64CF" w:rsidP="005F64CF">
            <w:pPr>
              <w:spacing w:after="160"/>
              <w:jc w:val="center"/>
              <w:rPr>
                <w:rFonts w:ascii="Arial Narrow" w:eastAsia="Arial Narrow" w:hAnsi="Arial Narrow" w:cs="Arial Narrow"/>
                <w:b/>
                <w:color w:val="000000"/>
                <w:sz w:val="18"/>
                <w:szCs w:val="18"/>
              </w:rPr>
            </w:pPr>
            <w:r w:rsidRPr="005F64CF">
              <w:rPr>
                <w:rFonts w:ascii="Arial Narrow" w:eastAsia="Arial Narrow" w:hAnsi="Arial Narrow" w:cs="Arial Narrow"/>
                <w:color w:val="000000"/>
                <w:sz w:val="18"/>
                <w:szCs w:val="18"/>
              </w:rPr>
              <w:t>0: Mal, Poco         1: Regular, Adecuado        2: Bien, Bueno           3: Muy bien, Muy bueno.</w:t>
            </w:r>
          </w:p>
        </w:tc>
      </w:tr>
      <w:tr w:rsidR="005F64CF" w:rsidRPr="005F64CF" w14:paraId="09B21425" w14:textId="77777777" w:rsidTr="005F64CF">
        <w:trPr>
          <w:trHeight w:val="876"/>
        </w:trPr>
        <w:tc>
          <w:tcPr>
            <w:tcW w:w="1566" w:type="dxa"/>
            <w:shd w:val="clear" w:color="auto" w:fill="F2DCDB"/>
          </w:tcPr>
          <w:p w14:paraId="2F6229BA"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CURSO:</w:t>
            </w:r>
          </w:p>
          <w:p w14:paraId="63E78A67"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GRUPO:</w:t>
            </w:r>
          </w:p>
          <w:p w14:paraId="44B57659" w14:textId="77777777" w:rsidR="005F64CF" w:rsidRPr="005F64CF" w:rsidRDefault="005F64CF" w:rsidP="005F64CF">
            <w:pPr>
              <w:rPr>
                <w:rFonts w:ascii="Arial Narrow" w:eastAsia="Arial Narrow" w:hAnsi="Arial Narrow" w:cs="Arial Narrow"/>
                <w:sz w:val="18"/>
                <w:szCs w:val="18"/>
              </w:rPr>
            </w:pPr>
          </w:p>
          <w:p w14:paraId="008A0183"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lastRenderedPageBreak/>
              <w:t>ALUMNA/O</w:t>
            </w:r>
          </w:p>
        </w:tc>
        <w:tc>
          <w:tcPr>
            <w:tcW w:w="1280" w:type="dxa"/>
            <w:shd w:val="clear" w:color="auto" w:fill="F2DCDB"/>
          </w:tcPr>
          <w:p w14:paraId="4968B583"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lastRenderedPageBreak/>
              <w:t>Comprensión y Expresión oral y escrita</w:t>
            </w:r>
          </w:p>
        </w:tc>
        <w:tc>
          <w:tcPr>
            <w:tcW w:w="1138" w:type="dxa"/>
            <w:shd w:val="clear" w:color="auto" w:fill="F2DCDB"/>
          </w:tcPr>
          <w:p w14:paraId="510841E6"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Evolución académica</w:t>
            </w:r>
          </w:p>
          <w:p w14:paraId="44D4FBA8"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color w:val="000000"/>
                <w:sz w:val="16"/>
                <w:szCs w:val="16"/>
              </w:rPr>
              <w:lastRenderedPageBreak/>
              <w:t>(cursos repetidos, pendientes)</w:t>
            </w:r>
          </w:p>
        </w:tc>
        <w:tc>
          <w:tcPr>
            <w:tcW w:w="1282" w:type="dxa"/>
            <w:shd w:val="clear" w:color="auto" w:fill="F2DCDB"/>
          </w:tcPr>
          <w:p w14:paraId="39C73379"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lastRenderedPageBreak/>
              <w:t>Iniciativa participación</w:t>
            </w:r>
          </w:p>
          <w:p w14:paraId="2A0E81D3"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Autonomía</w:t>
            </w:r>
          </w:p>
        </w:tc>
        <w:tc>
          <w:tcPr>
            <w:tcW w:w="997" w:type="dxa"/>
            <w:shd w:val="clear" w:color="auto" w:fill="F2DCDB"/>
          </w:tcPr>
          <w:p w14:paraId="09973F77"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Tareas en clase y casa</w:t>
            </w:r>
          </w:p>
        </w:tc>
        <w:tc>
          <w:tcPr>
            <w:tcW w:w="712" w:type="dxa"/>
            <w:shd w:val="clear" w:color="auto" w:fill="F2DCDB"/>
          </w:tcPr>
          <w:p w14:paraId="0A6A7A78"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Asis-tencia</w:t>
            </w:r>
          </w:p>
        </w:tc>
        <w:tc>
          <w:tcPr>
            <w:tcW w:w="1138" w:type="dxa"/>
            <w:shd w:val="clear" w:color="auto" w:fill="F2DCDB"/>
          </w:tcPr>
          <w:p w14:paraId="31E916F3"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Implicación de la familia</w:t>
            </w:r>
          </w:p>
          <w:p w14:paraId="56223B72" w14:textId="77777777" w:rsidR="005F64CF" w:rsidRPr="005F64CF" w:rsidRDefault="005F64CF" w:rsidP="005F64CF">
            <w:pPr>
              <w:jc w:val="cente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Contexto social</w:t>
            </w:r>
          </w:p>
        </w:tc>
        <w:tc>
          <w:tcPr>
            <w:tcW w:w="855" w:type="dxa"/>
            <w:shd w:val="clear" w:color="auto" w:fill="F2DCDB"/>
          </w:tcPr>
          <w:p w14:paraId="7A4F7614"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Prueba escrita</w:t>
            </w:r>
          </w:p>
        </w:tc>
        <w:tc>
          <w:tcPr>
            <w:tcW w:w="999" w:type="dxa"/>
            <w:shd w:val="clear" w:color="auto" w:fill="F2DCDB"/>
          </w:tcPr>
          <w:p w14:paraId="5571CC29" w14:textId="77777777" w:rsidR="005F64CF" w:rsidRPr="005F64CF" w:rsidRDefault="005F64CF" w:rsidP="005F64CF">
            <w:pPr>
              <w:rPr>
                <w:rFonts w:ascii="Arial Narrow" w:eastAsia="Arial Narrow" w:hAnsi="Arial Narrow" w:cs="Arial Narrow"/>
                <w:sz w:val="18"/>
                <w:szCs w:val="18"/>
              </w:rPr>
            </w:pPr>
            <w:r w:rsidRPr="005F64CF">
              <w:rPr>
                <w:rFonts w:ascii="Arial Narrow" w:eastAsia="Arial Narrow" w:hAnsi="Arial Narrow" w:cs="Arial Narrow"/>
                <w:b/>
                <w:color w:val="000000"/>
                <w:sz w:val="18"/>
                <w:szCs w:val="18"/>
              </w:rPr>
              <w:t>Observa-ciones</w:t>
            </w:r>
          </w:p>
        </w:tc>
      </w:tr>
      <w:tr w:rsidR="005F64CF" w:rsidRPr="005F64CF" w14:paraId="300A1D8E" w14:textId="77777777" w:rsidTr="005F64CF">
        <w:trPr>
          <w:trHeight w:val="462"/>
        </w:trPr>
        <w:tc>
          <w:tcPr>
            <w:tcW w:w="1566" w:type="dxa"/>
            <w:shd w:val="clear" w:color="auto" w:fill="auto"/>
          </w:tcPr>
          <w:p w14:paraId="0FBB7B5A"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2677F01B"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62430F6D"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41B3BDB6"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2781C549"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387A5703"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4868F198"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7D093672"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657AB8A2" w14:textId="77777777" w:rsidR="005F64CF" w:rsidRPr="005F64CF" w:rsidRDefault="005F64CF" w:rsidP="005F64CF">
            <w:pPr>
              <w:rPr>
                <w:rFonts w:ascii="Arial Narrow" w:eastAsia="Arial Narrow" w:hAnsi="Arial Narrow" w:cs="Arial Narrow"/>
                <w:sz w:val="18"/>
                <w:szCs w:val="18"/>
              </w:rPr>
            </w:pPr>
          </w:p>
        </w:tc>
      </w:tr>
      <w:tr w:rsidR="005F64CF" w:rsidRPr="005F64CF" w14:paraId="0E915D76" w14:textId="77777777" w:rsidTr="005F64CF">
        <w:trPr>
          <w:trHeight w:val="410"/>
        </w:trPr>
        <w:tc>
          <w:tcPr>
            <w:tcW w:w="1566" w:type="dxa"/>
            <w:shd w:val="clear" w:color="auto" w:fill="auto"/>
          </w:tcPr>
          <w:p w14:paraId="0F1CB059"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5AA5FF0D"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2D3682D2"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1F4577C0"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470FC2D6"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42B26D86"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52208917"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45382846"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166DD502" w14:textId="77777777" w:rsidR="005F64CF" w:rsidRPr="005F64CF" w:rsidRDefault="005F64CF" w:rsidP="005F64CF">
            <w:pPr>
              <w:rPr>
                <w:rFonts w:ascii="Arial Narrow" w:eastAsia="Arial Narrow" w:hAnsi="Arial Narrow" w:cs="Arial Narrow"/>
                <w:sz w:val="18"/>
                <w:szCs w:val="18"/>
              </w:rPr>
            </w:pPr>
          </w:p>
        </w:tc>
      </w:tr>
      <w:tr w:rsidR="005F64CF" w:rsidRPr="005F64CF" w14:paraId="5B70CFC8" w14:textId="77777777" w:rsidTr="005F64CF">
        <w:trPr>
          <w:trHeight w:val="410"/>
        </w:trPr>
        <w:tc>
          <w:tcPr>
            <w:tcW w:w="1566" w:type="dxa"/>
            <w:shd w:val="clear" w:color="auto" w:fill="auto"/>
          </w:tcPr>
          <w:p w14:paraId="79BB2007"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1AC8942C"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1BE9178E"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58396592"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2CFA7AB7"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20428ECE"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346D43E3"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5ED22724"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3F347B73" w14:textId="77777777" w:rsidR="005F64CF" w:rsidRPr="005F64CF" w:rsidRDefault="005F64CF" w:rsidP="005F64CF">
            <w:pPr>
              <w:rPr>
                <w:rFonts w:ascii="Arial Narrow" w:eastAsia="Arial Narrow" w:hAnsi="Arial Narrow" w:cs="Arial Narrow"/>
                <w:sz w:val="18"/>
                <w:szCs w:val="18"/>
              </w:rPr>
            </w:pPr>
          </w:p>
        </w:tc>
      </w:tr>
      <w:tr w:rsidR="005F64CF" w:rsidRPr="005F64CF" w14:paraId="6938B78E" w14:textId="77777777" w:rsidTr="005F64CF">
        <w:trPr>
          <w:trHeight w:val="410"/>
        </w:trPr>
        <w:tc>
          <w:tcPr>
            <w:tcW w:w="1566" w:type="dxa"/>
            <w:shd w:val="clear" w:color="auto" w:fill="auto"/>
          </w:tcPr>
          <w:p w14:paraId="11DFFFCE"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596534A3"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1AA130E7"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34DDBFAC"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3A0EF457"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6AC072B0"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73FCB5E8"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40DB7BAB"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3F2428A9" w14:textId="77777777" w:rsidR="005F64CF" w:rsidRPr="005F64CF" w:rsidRDefault="005F64CF" w:rsidP="005F64CF">
            <w:pPr>
              <w:rPr>
                <w:rFonts w:ascii="Arial Narrow" w:eastAsia="Arial Narrow" w:hAnsi="Arial Narrow" w:cs="Arial Narrow"/>
                <w:sz w:val="18"/>
                <w:szCs w:val="18"/>
              </w:rPr>
            </w:pPr>
          </w:p>
        </w:tc>
      </w:tr>
      <w:tr w:rsidR="005F64CF" w:rsidRPr="005F64CF" w14:paraId="17C55BA4" w14:textId="77777777" w:rsidTr="005F64CF">
        <w:trPr>
          <w:trHeight w:val="416"/>
        </w:trPr>
        <w:tc>
          <w:tcPr>
            <w:tcW w:w="1566" w:type="dxa"/>
            <w:shd w:val="clear" w:color="auto" w:fill="auto"/>
          </w:tcPr>
          <w:p w14:paraId="3FE6AC76" w14:textId="77777777" w:rsidR="005F64CF" w:rsidRPr="005F64CF" w:rsidRDefault="005F64CF" w:rsidP="005F64CF">
            <w:pPr>
              <w:rPr>
                <w:rFonts w:ascii="Arial Narrow" w:eastAsia="Arial Narrow" w:hAnsi="Arial Narrow" w:cs="Arial Narrow"/>
                <w:sz w:val="18"/>
                <w:szCs w:val="18"/>
              </w:rPr>
            </w:pPr>
          </w:p>
        </w:tc>
        <w:tc>
          <w:tcPr>
            <w:tcW w:w="1280" w:type="dxa"/>
            <w:shd w:val="clear" w:color="auto" w:fill="auto"/>
          </w:tcPr>
          <w:p w14:paraId="0F72F799"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48915C0F" w14:textId="77777777" w:rsidR="005F64CF" w:rsidRPr="005F64CF" w:rsidRDefault="005F64CF" w:rsidP="005F64CF">
            <w:pPr>
              <w:rPr>
                <w:rFonts w:ascii="Arial Narrow" w:eastAsia="Arial Narrow" w:hAnsi="Arial Narrow" w:cs="Arial Narrow"/>
                <w:sz w:val="18"/>
                <w:szCs w:val="18"/>
              </w:rPr>
            </w:pPr>
          </w:p>
        </w:tc>
        <w:tc>
          <w:tcPr>
            <w:tcW w:w="1282" w:type="dxa"/>
            <w:shd w:val="clear" w:color="auto" w:fill="auto"/>
          </w:tcPr>
          <w:p w14:paraId="0B857D20" w14:textId="77777777" w:rsidR="005F64CF" w:rsidRPr="005F64CF" w:rsidRDefault="005F64CF" w:rsidP="005F64CF">
            <w:pPr>
              <w:rPr>
                <w:rFonts w:ascii="Arial Narrow" w:eastAsia="Arial Narrow" w:hAnsi="Arial Narrow" w:cs="Arial Narrow"/>
                <w:sz w:val="18"/>
                <w:szCs w:val="18"/>
              </w:rPr>
            </w:pPr>
          </w:p>
        </w:tc>
        <w:tc>
          <w:tcPr>
            <w:tcW w:w="997" w:type="dxa"/>
            <w:shd w:val="clear" w:color="auto" w:fill="auto"/>
          </w:tcPr>
          <w:p w14:paraId="1B1DE7A7" w14:textId="77777777" w:rsidR="005F64CF" w:rsidRPr="005F64CF" w:rsidRDefault="005F64CF" w:rsidP="005F64CF">
            <w:pPr>
              <w:rPr>
                <w:rFonts w:ascii="Arial Narrow" w:eastAsia="Arial Narrow" w:hAnsi="Arial Narrow" w:cs="Arial Narrow"/>
                <w:sz w:val="18"/>
                <w:szCs w:val="18"/>
              </w:rPr>
            </w:pPr>
          </w:p>
        </w:tc>
        <w:tc>
          <w:tcPr>
            <w:tcW w:w="712" w:type="dxa"/>
            <w:shd w:val="clear" w:color="auto" w:fill="auto"/>
          </w:tcPr>
          <w:p w14:paraId="654CBFE4" w14:textId="77777777" w:rsidR="005F64CF" w:rsidRPr="005F64CF" w:rsidRDefault="005F64CF" w:rsidP="005F64CF">
            <w:pPr>
              <w:rPr>
                <w:rFonts w:ascii="Arial Narrow" w:eastAsia="Arial Narrow" w:hAnsi="Arial Narrow" w:cs="Arial Narrow"/>
                <w:sz w:val="18"/>
                <w:szCs w:val="18"/>
              </w:rPr>
            </w:pPr>
          </w:p>
        </w:tc>
        <w:tc>
          <w:tcPr>
            <w:tcW w:w="1138" w:type="dxa"/>
            <w:shd w:val="clear" w:color="auto" w:fill="auto"/>
          </w:tcPr>
          <w:p w14:paraId="4C6A7FF2" w14:textId="77777777" w:rsidR="005F64CF" w:rsidRPr="005F64CF" w:rsidRDefault="005F64CF" w:rsidP="005F64CF">
            <w:pPr>
              <w:rPr>
                <w:rFonts w:ascii="Arial Narrow" w:eastAsia="Arial Narrow" w:hAnsi="Arial Narrow" w:cs="Arial Narrow"/>
                <w:sz w:val="18"/>
                <w:szCs w:val="18"/>
              </w:rPr>
            </w:pPr>
          </w:p>
        </w:tc>
        <w:tc>
          <w:tcPr>
            <w:tcW w:w="855" w:type="dxa"/>
            <w:shd w:val="clear" w:color="auto" w:fill="auto"/>
          </w:tcPr>
          <w:p w14:paraId="2CBB32E5" w14:textId="77777777" w:rsidR="005F64CF" w:rsidRPr="005F64CF" w:rsidRDefault="005F64CF" w:rsidP="005F64CF">
            <w:pPr>
              <w:rPr>
                <w:rFonts w:ascii="Arial Narrow" w:eastAsia="Arial Narrow" w:hAnsi="Arial Narrow" w:cs="Arial Narrow"/>
                <w:sz w:val="18"/>
                <w:szCs w:val="18"/>
              </w:rPr>
            </w:pPr>
          </w:p>
        </w:tc>
        <w:tc>
          <w:tcPr>
            <w:tcW w:w="999" w:type="dxa"/>
            <w:shd w:val="clear" w:color="auto" w:fill="auto"/>
          </w:tcPr>
          <w:p w14:paraId="249C35B6" w14:textId="77777777" w:rsidR="005F64CF" w:rsidRPr="005F64CF" w:rsidRDefault="005F64CF" w:rsidP="005F64CF">
            <w:pPr>
              <w:rPr>
                <w:rFonts w:ascii="Arial Narrow" w:eastAsia="Arial Narrow" w:hAnsi="Arial Narrow" w:cs="Arial Narrow"/>
                <w:sz w:val="18"/>
                <w:szCs w:val="18"/>
              </w:rPr>
            </w:pPr>
          </w:p>
        </w:tc>
      </w:tr>
    </w:tbl>
    <w:p w14:paraId="095951DD" w14:textId="77777777" w:rsidR="005F64CF" w:rsidRPr="005F64CF" w:rsidRDefault="005F64CF" w:rsidP="005F64CF">
      <w:pPr>
        <w:spacing w:after="0" w:line="240" w:lineRule="auto"/>
        <w:jc w:val="both"/>
      </w:pPr>
    </w:p>
    <w:p w14:paraId="42A63000" w14:textId="77777777" w:rsidR="005F64CF" w:rsidRPr="005F64CF" w:rsidRDefault="005F64CF" w:rsidP="005F64CF">
      <w:pPr>
        <w:spacing w:after="80" w:line="240" w:lineRule="auto"/>
        <w:jc w:val="both"/>
      </w:pPr>
      <w:r w:rsidRPr="005F64CF">
        <w:t>Dicha evaluación inicial tendrá carácter orientador y será el punto de referencia del equipo docente para la toma de decisiones relativas al desarrollo del currículo por parte del equipo docente y para su adecuación a las características y a los conocimientos del alumnado.</w:t>
      </w:r>
    </w:p>
    <w:p w14:paraId="7C8C49FC" w14:textId="77777777" w:rsidR="005F64CF" w:rsidRPr="005F64CF" w:rsidRDefault="005F64CF" w:rsidP="005F64CF">
      <w:pPr>
        <w:spacing w:after="80" w:line="240" w:lineRule="auto"/>
        <w:jc w:val="both"/>
      </w:pPr>
      <w:r w:rsidRPr="005F64CF">
        <w:t>El equipo docente, como consecuencia del resultado de la evaluación inicial, adoptará las medidas pertinentes de apoyo, ampliación, refuerzo o recuperación para aquellos alumnos y alumnas que lo precisen o de adaptación curricular para el alumnado con necesidad específica de apoyo educativo.</w:t>
      </w:r>
    </w:p>
    <w:p w14:paraId="2CFF4E85" w14:textId="77777777" w:rsidR="005F64CF" w:rsidRPr="005F64CF" w:rsidRDefault="005F64CF" w:rsidP="005F64CF">
      <w:pPr>
        <w:spacing w:after="80" w:line="240" w:lineRule="auto"/>
        <w:jc w:val="both"/>
      </w:pPr>
    </w:p>
    <w:p w14:paraId="59741576" w14:textId="77777777" w:rsidR="005F64CF" w:rsidRPr="005F64CF" w:rsidRDefault="005F64CF" w:rsidP="005F64CF">
      <w:pPr>
        <w:spacing w:after="80" w:line="240" w:lineRule="auto"/>
        <w:jc w:val="both"/>
        <w:rPr>
          <w:b/>
          <w:color w:val="366091"/>
          <w:sz w:val="24"/>
          <w:szCs w:val="24"/>
        </w:rPr>
      </w:pPr>
      <w:r w:rsidRPr="005F64CF">
        <w:rPr>
          <w:b/>
          <w:color w:val="366091"/>
          <w:sz w:val="24"/>
          <w:szCs w:val="24"/>
        </w:rPr>
        <w:t>Evaluación continua</w:t>
      </w:r>
    </w:p>
    <w:p w14:paraId="55684534" w14:textId="77777777" w:rsidR="005F64CF" w:rsidRPr="005F64CF" w:rsidRDefault="005F64CF" w:rsidP="005F64CF">
      <w:pPr>
        <w:spacing w:after="80" w:line="240" w:lineRule="auto"/>
        <w:jc w:val="both"/>
        <w:rPr>
          <w:b/>
          <w:color w:val="C00000"/>
          <w:sz w:val="24"/>
          <w:szCs w:val="24"/>
        </w:rPr>
      </w:pPr>
      <w:r w:rsidRPr="005F64CF">
        <w:t>La evaluación del proceso de aprendizaje del alumnado tendrá en cuenta tanto el progreso general del alumnado a través del desarrollo de los distintos elementos del currículo.</w:t>
      </w:r>
    </w:p>
    <w:p w14:paraId="1C33C6F7" w14:textId="77777777" w:rsidR="005F64CF" w:rsidRPr="005F64CF" w:rsidRDefault="005F64CF" w:rsidP="005F64CF">
      <w:pPr>
        <w:spacing w:after="80" w:line="240" w:lineRule="auto"/>
        <w:jc w:val="both"/>
      </w:pPr>
      <w:r w:rsidRPr="005F64CF">
        <w:t>La evaluación tendrá en consideración tanto el grado de adquisición de las competencias clave como el logro de los objetivos de la etapa. El currículo está centrado en el desarrollo de capacidades que se encuentran expresadas en los objetivos de las distintas materias curriculares de la etapa. Estos parecen secuenciados mediante criterios de evaluación y sus correspondientes estándares de aprendizaje evaluables que muestran una progresión en la consecución de las capacidades que definen los objetivos.</w:t>
      </w:r>
    </w:p>
    <w:p w14:paraId="0964BADD" w14:textId="77777777" w:rsidR="005F64CF" w:rsidRPr="005F64CF" w:rsidRDefault="005F64CF" w:rsidP="005F64CF">
      <w:pPr>
        <w:spacing w:after="80" w:line="240" w:lineRule="auto"/>
        <w:jc w:val="both"/>
      </w:pPr>
      <w:r w:rsidRPr="005F64CF">
        <w:t>Los criterios de evaluación y sus correspondientes estándares de aprendizaje serán el referente fundamental para valorar el grado de adquisición de las competencias clave, a través de las diversas actividades y tareas que se desarrollen en el aula.</w:t>
      </w:r>
    </w:p>
    <w:p w14:paraId="78616E8C" w14:textId="77777777" w:rsidR="005F64CF" w:rsidRPr="005F64CF" w:rsidRDefault="005F64CF" w:rsidP="005F64CF">
      <w:pPr>
        <w:spacing w:after="80" w:line="240" w:lineRule="auto"/>
        <w:jc w:val="both"/>
      </w:pPr>
      <w:r w:rsidRPr="005F64CF">
        <w:t>En el contexto del proceso de evaluación continua, cuando el progreso de un alumno o alumna no sea el adecuado, se establecerán medidas de refuerzo educativo. Estas medidas se adoptarán en cualquier momento del curso, tan pronto como se detecten las dificultades y estarán dirigidas a garantizar la adquisición de las competencias imprescindibles para continuar el proceso educativo.</w:t>
      </w:r>
    </w:p>
    <w:p w14:paraId="4CDAEEE3" w14:textId="77777777" w:rsidR="005F64CF" w:rsidRPr="005F64CF" w:rsidRDefault="005F64CF" w:rsidP="005F64CF">
      <w:pPr>
        <w:spacing w:after="80" w:line="240" w:lineRule="auto"/>
        <w:jc w:val="both"/>
      </w:pPr>
    </w:p>
    <w:p w14:paraId="060B6863" w14:textId="77777777" w:rsidR="005F64CF" w:rsidRPr="005F64CF" w:rsidRDefault="005F64CF" w:rsidP="005F64CF">
      <w:pPr>
        <w:spacing w:after="80" w:line="240" w:lineRule="auto"/>
        <w:jc w:val="both"/>
        <w:rPr>
          <w:b/>
          <w:color w:val="366091"/>
          <w:sz w:val="24"/>
          <w:szCs w:val="24"/>
        </w:rPr>
      </w:pPr>
      <w:r w:rsidRPr="005F64CF">
        <w:rPr>
          <w:b/>
          <w:color w:val="366091"/>
          <w:sz w:val="24"/>
          <w:szCs w:val="24"/>
        </w:rPr>
        <w:t>Evaluación final o sumativa</w:t>
      </w:r>
    </w:p>
    <w:p w14:paraId="7EB06358" w14:textId="77777777" w:rsidR="005F64CF" w:rsidRPr="005F64CF" w:rsidRDefault="005F64CF" w:rsidP="005F64CF">
      <w:pPr>
        <w:spacing w:after="80" w:line="240" w:lineRule="auto"/>
        <w:jc w:val="both"/>
      </w:pPr>
      <w:r w:rsidRPr="005F64CF">
        <w:t>Se realizará al término de un periodo determinado del proceso de enseñanza-aprendizaje para determinar si se alcanzaron los objetivos propuestos y la adquisición prevista de las competencias clave y, en qué medida los alcanzó cada alumno o alumna del grupo-clase. Se valorará el proceso global de cada alumno o alumna. En dicha evaluación se tendrán en cuenta tanto los aprendizajes realizados en cuanto a los aspectos curriculares de cada materia, como el modo en que desde estos han contribuido a la adquisición de las competencias clave.</w:t>
      </w:r>
    </w:p>
    <w:p w14:paraId="4FE02ED0" w14:textId="77777777" w:rsidR="005F64CF" w:rsidRPr="005F64CF" w:rsidRDefault="005F64CF" w:rsidP="005F64CF">
      <w:pPr>
        <w:spacing w:after="80" w:line="240" w:lineRule="auto"/>
        <w:jc w:val="both"/>
      </w:pPr>
      <w:r w:rsidRPr="005F64CF">
        <w:t xml:space="preserve">La evaluación del </w:t>
      </w:r>
      <w:r w:rsidRPr="005F64CF">
        <w:rPr>
          <w:b/>
        </w:rPr>
        <w:t xml:space="preserve">alumnado con necesidades específicas </w:t>
      </w:r>
      <w:r w:rsidRPr="005F64CF">
        <w:t>de apoyo educativo se regirá por el principio de inclusión y asegurará su no discriminación y la igualdad efectiva en el acceso y la permanencia en el sistema educativo. El Departamento de Orientación del centro elaborará un informe en el que se especificarán los elementos que deben adaptarse para facilitar el acceso a la evaluación de dicho alumnado. Con carácter general, se establecerán las medidas más adecuadas para que las condiciones de realización de las evaluaciones incluida la evaluación final de etapa, se adapten al alumnado con necesidad específica de apoyo educativo.</w:t>
      </w:r>
    </w:p>
    <w:p w14:paraId="6670C78A" w14:textId="77777777" w:rsidR="005F64CF" w:rsidRPr="005F64CF" w:rsidRDefault="005F64CF" w:rsidP="005F64CF">
      <w:pPr>
        <w:tabs>
          <w:tab w:val="left" w:pos="775"/>
        </w:tabs>
        <w:spacing w:before="360"/>
        <w:rPr>
          <w:color w:val="0070C0"/>
        </w:rPr>
      </w:pPr>
      <w:r w:rsidRPr="005F64CF">
        <w:rPr>
          <w:color w:val="0070C0"/>
        </w:rPr>
        <w:lastRenderedPageBreak/>
        <w:t>5.3. CRITERIOS DE CALIFICACIÓN</w:t>
      </w:r>
    </w:p>
    <w:p w14:paraId="0FA3DB24" w14:textId="77777777" w:rsidR="005F64CF" w:rsidRPr="005F64CF" w:rsidRDefault="005F64CF" w:rsidP="005F64CF">
      <w:pPr>
        <w:spacing w:before="120" w:after="120" w:line="240" w:lineRule="auto"/>
        <w:jc w:val="both"/>
      </w:pPr>
      <w:r w:rsidRPr="005F64CF">
        <w:t xml:space="preserve">La totalidad de los criterios de evaluación contribuyen en la misma medida, al grado de desarrollo de la competencia específica, por lo que tendrán el mismo valor a la hora de determinar el grado de desarrollo de la misma. De esta manera, los criterios de calificación estarán basados en la superación de los criterios de evaluación y, por tanto, de las competencias específicas. </w:t>
      </w:r>
    </w:p>
    <w:p w14:paraId="1C1ABE09" w14:textId="77777777" w:rsidR="005F64CF" w:rsidRPr="005F64CF" w:rsidRDefault="005F64CF" w:rsidP="005F64CF">
      <w:pPr>
        <w:spacing w:before="120" w:after="120" w:line="240" w:lineRule="auto"/>
        <w:jc w:val="both"/>
      </w:pPr>
      <w:r w:rsidRPr="005F64CF">
        <w:t>Para la evaluación del alumnado se hará una observación continuada de la evolución del proceso de aprendizaje de cada alumno o alumna en relación con los criterios de evaluación y el grado de desarrollo de las competencias de la materia. Para ello se utilizarán diferentes instrumentos tales como cuestionarios, formularios, presentaciones, exposiciones orales, edición de documentos, pruebas, escalas de observación, rúbricas o portfolios, entre otros, ajustados a los criterios de evaluación y a las características específicas del alumnado, favoreciendo la coevaluación y autoevaluación por parte del propio alumnado.</w:t>
      </w:r>
    </w:p>
    <w:p w14:paraId="48F91D76" w14:textId="77777777" w:rsidR="005F64CF" w:rsidRPr="005F64CF" w:rsidRDefault="005F64CF" w:rsidP="005F64CF">
      <w:pPr>
        <w:spacing w:after="120" w:line="240" w:lineRule="auto"/>
        <w:jc w:val="both"/>
      </w:pPr>
      <w:r w:rsidRPr="005F64CF">
        <w:t>Atendiendo a diferentes criterios, el currículo nos propone una serie de instrumentos que nos permiten llevar a cabo el proceso de evaluación en el aula.</w:t>
      </w:r>
    </w:p>
    <w:p w14:paraId="17EC0891" w14:textId="77777777" w:rsidR="005F64CF" w:rsidRPr="005F64CF" w:rsidRDefault="005F64CF" w:rsidP="005F64CF">
      <w:pPr>
        <w:spacing w:after="120" w:line="240" w:lineRule="auto"/>
        <w:jc w:val="both"/>
      </w:pPr>
      <w:r w:rsidRPr="005F64CF">
        <w:t xml:space="preserve">- Para </w:t>
      </w:r>
      <w:r w:rsidRPr="005F64CF">
        <w:rPr>
          <w:b/>
        </w:rPr>
        <w:t>evaluar inicialmente</w:t>
      </w:r>
      <w:r w:rsidRPr="005F64CF">
        <w:t xml:space="preserve"> a cada uno de los alumnos, está previsto usar una rúbrica con la que poder comprobar el nivel en lo que respecta a vocabulario, expresión escrita, comprensión lectora, conocimientos previos..., con el que estos se enfrentan a Educación Secundaria en lo que a nuestra materia se refiere. Sus resultados suponen el punto de partida para la toma de decisiones.</w:t>
      </w:r>
    </w:p>
    <w:p w14:paraId="55116E34" w14:textId="77777777" w:rsidR="005F64CF" w:rsidRPr="005F64CF" w:rsidRDefault="005F64CF" w:rsidP="005F64CF">
      <w:pPr>
        <w:spacing w:after="120" w:line="240" w:lineRule="auto"/>
        <w:jc w:val="both"/>
      </w:pPr>
      <w:r w:rsidRPr="005F64CF">
        <w:t xml:space="preserve">- En el caso de la </w:t>
      </w:r>
      <w:r w:rsidRPr="005F64CF">
        <w:rPr>
          <w:b/>
        </w:rPr>
        <w:t>evaluación formativa</w:t>
      </w:r>
      <w:r w:rsidRPr="005F64CF">
        <w:t>, serán la observación y seguimiento sistemático del alumno, es decir, se tomarán en consideración las producciones que desarrolle, tanto de carácter individual como grupal: trabajos escritos, exposiciones orales y debates, actividades de clase, lecturas y resúmenes, investigaciones, actitud ante el aprendizaje, precisión en la expresión y autoevaluación entre otros.</w:t>
      </w:r>
    </w:p>
    <w:p w14:paraId="18BD9E54" w14:textId="77777777" w:rsidR="005F64CF" w:rsidRPr="005F64CF" w:rsidRDefault="005F64CF" w:rsidP="005F64CF">
      <w:pPr>
        <w:spacing w:after="120" w:line="240" w:lineRule="auto"/>
        <w:jc w:val="both"/>
      </w:pPr>
      <w:r w:rsidRPr="005F64CF">
        <w:t xml:space="preserve">- Y los de la </w:t>
      </w:r>
      <w:r w:rsidRPr="005F64CF">
        <w:rPr>
          <w:b/>
        </w:rPr>
        <w:t>evaluación sumativa</w:t>
      </w:r>
      <w:r w:rsidRPr="005F64CF">
        <w:t>, las pruebas escritas y orales, la calificación de las tareas y otras producciones del alumnado, el registro de observaciones, las actividades realizadas en la plataforma Classroom y proyectos. En todo caso, los procedimientos de evaluación serán variados, de forma que puedan adaptarse a la flexibilidad que exige la propia evaluación.</w:t>
      </w:r>
    </w:p>
    <w:p w14:paraId="3D6FC366" w14:textId="77777777" w:rsidR="005F64CF" w:rsidRPr="005F64CF" w:rsidRDefault="005F64CF" w:rsidP="005F64CF">
      <w:pPr>
        <w:spacing w:after="120" w:line="240" w:lineRule="auto"/>
        <w:jc w:val="both"/>
      </w:pPr>
      <w:r w:rsidRPr="005F64CF">
        <w:t xml:space="preserve">- Por otra parte, la </w:t>
      </w:r>
      <w:r w:rsidRPr="005F64CF">
        <w:rPr>
          <w:b/>
        </w:rPr>
        <w:t>autoevaluación</w:t>
      </w:r>
      <w:r w:rsidRPr="005F64CF">
        <w:t xml:space="preserve"> y la </w:t>
      </w:r>
      <w:r w:rsidRPr="005F64CF">
        <w:rPr>
          <w:b/>
        </w:rPr>
        <w:t>coevaluación</w:t>
      </w:r>
      <w:r w:rsidRPr="005F64CF">
        <w:t>, son principios generalmente aceptados, ya que el alumno se identifica con el proceso de aprendizaje si tiene la oportunidad de participar directamente también en la evaluación, ya sea en su totalidad o sólo en parte, individualmente o con otros compañeros. El alumno debe acostumbrarse a ejercer la reflexión y el sentido crítico en relación con su aprendizaje y el trabajo que realiza en el aula.</w:t>
      </w:r>
    </w:p>
    <w:p w14:paraId="03A7F374" w14:textId="77777777" w:rsidR="005F64CF" w:rsidRPr="005F64CF" w:rsidRDefault="005F64CF" w:rsidP="005F64CF">
      <w:pPr>
        <w:spacing w:after="120" w:line="240" w:lineRule="auto"/>
        <w:jc w:val="both"/>
      </w:pPr>
      <w:r w:rsidRPr="005F64CF">
        <w:t>A través de ésta práctica, el profesor tiene la oportunidad de contrastar la valoración que hace de su alumnado con la que éste tiene de sí mismo. De esta forma el proceso se enriquece y los alumnos desarrollan su propia personalidad al actuar como sujetos y objetos de este proceso.</w:t>
      </w:r>
    </w:p>
    <w:p w14:paraId="5D3362FC" w14:textId="77777777" w:rsidR="005F64CF" w:rsidRPr="005F64CF" w:rsidRDefault="005F64CF" w:rsidP="005F64CF">
      <w:pPr>
        <w:spacing w:after="120" w:line="240" w:lineRule="auto"/>
        <w:jc w:val="both"/>
      </w:pPr>
      <w:r w:rsidRPr="005F64CF">
        <w:t>Se evaluará trimestralmente y la calificación se obtendrá con estos criterios:</w:t>
      </w:r>
    </w:p>
    <w:p w14:paraId="17694015" w14:textId="77777777" w:rsidR="005F64CF" w:rsidRPr="005F64CF" w:rsidRDefault="005F64CF" w:rsidP="005F64CF">
      <w:pPr>
        <w:spacing w:after="120" w:line="240" w:lineRule="auto"/>
        <w:jc w:val="both"/>
      </w:pPr>
      <w:r w:rsidRPr="005F64CF">
        <w:t>a) Seguimiento diario por parte del profesor/a que imparte la materia. Se pretende con ello llevar un control de su trabajo diario, detectar dificultades y actuar en consecuencia para superarlas. Se tendrá en cuenta el trabajo del alumno/a tanto en casa como en el aula a lo largo del curso.</w:t>
      </w:r>
    </w:p>
    <w:p w14:paraId="3BCC13A3" w14:textId="77777777" w:rsidR="005F64CF" w:rsidRPr="005F64CF" w:rsidRDefault="005F64CF" w:rsidP="005F64CF">
      <w:pPr>
        <w:spacing w:after="120" w:line="240" w:lineRule="auto"/>
        <w:jc w:val="both"/>
      </w:pPr>
      <w:r w:rsidRPr="005F64CF">
        <w:t>b) Calificación de las actividades entregadas por el alumno.</w:t>
      </w:r>
    </w:p>
    <w:p w14:paraId="1F1A1BEC" w14:textId="77777777" w:rsidR="005F64CF" w:rsidRPr="005F64CF" w:rsidRDefault="005F64CF" w:rsidP="005F64CF">
      <w:pPr>
        <w:tabs>
          <w:tab w:val="left" w:pos="775"/>
        </w:tabs>
        <w:spacing w:after="120" w:line="240" w:lineRule="auto"/>
        <w:rPr>
          <w:b/>
        </w:rPr>
      </w:pPr>
      <w:r w:rsidRPr="005F64CF">
        <w:t>c) Calificación de las pruebas escritas.</w:t>
      </w:r>
      <w:r w:rsidRPr="005F64CF">
        <w:rPr>
          <w:b/>
        </w:rPr>
        <w:t xml:space="preserve"> </w:t>
      </w:r>
    </w:p>
    <w:p w14:paraId="47AE000E" w14:textId="77777777" w:rsidR="005F64CF" w:rsidRPr="005F64CF" w:rsidRDefault="005F64CF" w:rsidP="005F64CF">
      <w:pPr>
        <w:tabs>
          <w:tab w:val="left" w:pos="775"/>
        </w:tabs>
        <w:spacing w:before="360" w:after="240" w:line="240" w:lineRule="auto"/>
        <w:rPr>
          <w:color w:val="0070C0"/>
        </w:rPr>
      </w:pPr>
      <w:r w:rsidRPr="005F64CF">
        <w:rPr>
          <w:color w:val="0070C0"/>
        </w:rPr>
        <w:t>5.4. INSTRUMENTOS DE EVALUACIÓN</w:t>
      </w:r>
    </w:p>
    <w:p w14:paraId="7944F253" w14:textId="77777777" w:rsidR="005F64CF" w:rsidRPr="005F64CF" w:rsidRDefault="005F64CF" w:rsidP="005F64CF">
      <w:pPr>
        <w:tabs>
          <w:tab w:val="left" w:pos="775"/>
        </w:tabs>
        <w:spacing w:after="80" w:line="240" w:lineRule="auto"/>
      </w:pPr>
      <w:r w:rsidRPr="005F64CF">
        <w:rPr>
          <w:color w:val="0070C0"/>
        </w:rPr>
        <w:tab/>
      </w:r>
      <w:r w:rsidRPr="005F64CF">
        <w:t>Los instrumentos de evaluación que utilizaremos serán:</w:t>
      </w:r>
    </w:p>
    <w:p w14:paraId="651140CD" w14:textId="77777777" w:rsidR="005F64CF" w:rsidRPr="005F64CF" w:rsidRDefault="005F64CF" w:rsidP="005F64CF">
      <w:pPr>
        <w:spacing w:after="80" w:line="240" w:lineRule="auto"/>
        <w:jc w:val="both"/>
      </w:pPr>
      <w:r w:rsidRPr="005F64CF">
        <w:t xml:space="preserve">• </w:t>
      </w:r>
      <w:r w:rsidRPr="005F64CF">
        <w:rPr>
          <w:b/>
        </w:rPr>
        <w:t>Pruebas objetivas orales y escritas</w:t>
      </w:r>
      <w:r w:rsidRPr="005F64CF">
        <w:t xml:space="preserve">. En cada periodo de evaluación se harán tantos controles como se estime oportuno para comprobar el grado de consecución de los criterios de evaluación y de las competencias clave. El número de controles dependerá de la dificultad de la materia y de la duración de la evaluación, aunque no serán </w:t>
      </w:r>
      <w:r w:rsidRPr="005F64CF">
        <w:lastRenderedPageBreak/>
        <w:t>menos de dos en cada periodo. En algunas unidades didácticas los controles podrán ser sustituidos por trabajos de investigación tanto individuales como en grupo (trabajo colaborativo), en tal caso, la calificación del trabajo será homologable a la de una prueba escrita.</w:t>
      </w:r>
    </w:p>
    <w:p w14:paraId="61EFF2FB" w14:textId="77777777" w:rsidR="005F64CF" w:rsidRPr="005F64CF" w:rsidRDefault="005F64CF" w:rsidP="005F64CF">
      <w:pPr>
        <w:spacing w:after="80" w:line="240" w:lineRule="auto"/>
        <w:jc w:val="both"/>
      </w:pPr>
      <w:r w:rsidRPr="005F64CF">
        <w:t xml:space="preserve">• </w:t>
      </w:r>
      <w:r w:rsidRPr="005F64CF">
        <w:rPr>
          <w:b/>
        </w:rPr>
        <w:t>Control de actividades</w:t>
      </w:r>
      <w:r w:rsidRPr="005F64CF">
        <w:t>: Se valorará la correcta realización de las actividades y tareas tanto en clase como en casa.</w:t>
      </w:r>
    </w:p>
    <w:p w14:paraId="4D496059" w14:textId="77777777" w:rsidR="005F64CF" w:rsidRPr="005F64CF" w:rsidRDefault="005F64CF" w:rsidP="005F64CF">
      <w:pPr>
        <w:spacing w:after="80" w:line="240" w:lineRule="auto"/>
        <w:jc w:val="both"/>
      </w:pPr>
      <w:r w:rsidRPr="005F64CF">
        <w:t xml:space="preserve">• </w:t>
      </w:r>
      <w:r w:rsidRPr="005F64CF">
        <w:rPr>
          <w:b/>
        </w:rPr>
        <w:t>Cuaderno y fichas</w:t>
      </w:r>
      <w:r w:rsidRPr="005F64CF">
        <w:t>: se valorará el cuaderno así como la realización y corrección de las fichas de clase. En el cuaderno se valorará que todas las tareas estén realizadas, la corrección de su contenido, el orden, la limpieza, la ortografía y lo cuidado de su presentación.</w:t>
      </w:r>
    </w:p>
    <w:p w14:paraId="13021605" w14:textId="77777777" w:rsidR="005F64CF" w:rsidRPr="005F64CF" w:rsidRDefault="005F64CF" w:rsidP="005F64CF">
      <w:pPr>
        <w:spacing w:after="80" w:line="240" w:lineRule="auto"/>
        <w:jc w:val="both"/>
      </w:pPr>
      <w:r w:rsidRPr="005F64CF">
        <w:t xml:space="preserve">• </w:t>
      </w:r>
      <w:r w:rsidRPr="005F64CF">
        <w:rPr>
          <w:b/>
        </w:rPr>
        <w:t>Tareas en Classroom</w:t>
      </w:r>
      <w:r w:rsidRPr="005F64CF">
        <w:t>: Periódicamente se propondrán cuestionarios de repaso y otras tareas, tales como visualización de material audiovisual en la plataforma Classroom.</w:t>
      </w:r>
    </w:p>
    <w:p w14:paraId="52136F91" w14:textId="77777777" w:rsidR="005F64CF" w:rsidRPr="005F64CF" w:rsidRDefault="005F64CF" w:rsidP="005F64CF">
      <w:pPr>
        <w:spacing w:after="80" w:line="240" w:lineRule="auto"/>
        <w:jc w:val="both"/>
      </w:pPr>
      <w:r w:rsidRPr="005F64CF">
        <w:t xml:space="preserve">• </w:t>
      </w:r>
      <w:r w:rsidRPr="005F64CF">
        <w:rPr>
          <w:b/>
        </w:rPr>
        <w:t>Registro de la participación en clase, interés e iniciativa</w:t>
      </w:r>
      <w:r w:rsidRPr="005F64CF">
        <w:t>. Será registrado a través de las observaciones del profesorado. Aquí será valorada la colaboración en clase, salir voluntario en las diferentes actividades que se propongan y participar en los trabajos en grupo; la correcta realización de las actividades de aula y/o laboratorio, la motivación, iniciativa y participación en los debates propuestos.</w:t>
      </w:r>
    </w:p>
    <w:p w14:paraId="4EABFEE4" w14:textId="77777777" w:rsidR="005F64CF" w:rsidRPr="005F64CF" w:rsidRDefault="005F64CF" w:rsidP="005F64CF">
      <w:pPr>
        <w:spacing w:after="80" w:line="240" w:lineRule="auto"/>
        <w:jc w:val="both"/>
      </w:pPr>
      <w:r w:rsidRPr="005F64CF">
        <w:t xml:space="preserve">• </w:t>
      </w:r>
      <w:r w:rsidRPr="005F64CF">
        <w:rPr>
          <w:b/>
        </w:rPr>
        <w:t>Trabajos y proyectos</w:t>
      </w:r>
      <w:r w:rsidRPr="005F64CF">
        <w:t>. Se valorarán los trabajos de investigación, prácticas de laboratorio o realización de proyectos que se propongan, como maquetas entre otros.</w:t>
      </w:r>
    </w:p>
    <w:p w14:paraId="375E5C47" w14:textId="77777777" w:rsidR="005F64CF" w:rsidRPr="005F64CF" w:rsidRDefault="005F64CF" w:rsidP="005E5CE2">
      <w:pPr>
        <w:numPr>
          <w:ilvl w:val="2"/>
          <w:numId w:val="0"/>
        </w:numPr>
        <w:spacing w:after="80" w:line="240" w:lineRule="auto"/>
        <w:jc w:val="both"/>
        <w:textDirection w:val="btLr"/>
        <w:textAlignment w:val="top"/>
        <w:outlineLvl w:val="0"/>
        <w:rPr>
          <w:color w:val="0070C0"/>
          <w:sz w:val="24"/>
          <w:szCs w:val="24"/>
        </w:rPr>
      </w:pPr>
    </w:p>
    <w:p w14:paraId="3A06D567" w14:textId="77777777" w:rsidR="005F64CF" w:rsidRPr="005F64CF" w:rsidRDefault="005F64CF" w:rsidP="005E5CE2">
      <w:pPr>
        <w:numPr>
          <w:ilvl w:val="2"/>
          <w:numId w:val="0"/>
        </w:numPr>
        <w:spacing w:after="120" w:line="240" w:lineRule="auto"/>
        <w:jc w:val="both"/>
        <w:textDirection w:val="btLr"/>
        <w:textAlignment w:val="top"/>
        <w:outlineLvl w:val="0"/>
        <w:rPr>
          <w:color w:val="0070C0"/>
          <w:sz w:val="20"/>
          <w:szCs w:val="20"/>
        </w:rPr>
      </w:pPr>
      <w:r w:rsidRPr="005F64CF">
        <w:rPr>
          <w:color w:val="0070C0"/>
        </w:rPr>
        <w:t>5.5. REFERENTES DE LA EVALUACIÓN</w:t>
      </w:r>
    </w:p>
    <w:p w14:paraId="3335A071" w14:textId="77777777" w:rsidR="005F64CF" w:rsidRPr="005F64CF" w:rsidRDefault="005F64CF" w:rsidP="005F64CF">
      <w:pPr>
        <w:spacing w:after="80" w:line="240" w:lineRule="auto"/>
        <w:jc w:val="both"/>
      </w:pPr>
      <w:r w:rsidRPr="005F64CF">
        <w:t>Los referentes para la evaluación serán:</w:t>
      </w:r>
    </w:p>
    <w:p w14:paraId="2B58E897" w14:textId="77777777" w:rsidR="005F64CF" w:rsidRPr="005F64CF" w:rsidRDefault="005F64CF" w:rsidP="005E5CE2">
      <w:pPr>
        <w:spacing w:after="80" w:line="240" w:lineRule="auto"/>
        <w:jc w:val="both"/>
        <w:textDirection w:val="btLr"/>
        <w:textAlignment w:val="top"/>
        <w:outlineLvl w:val="0"/>
      </w:pPr>
      <w:r w:rsidRPr="005F64CF">
        <w:rPr>
          <w:b/>
        </w:rPr>
        <w:t xml:space="preserve">Los criterios de evaluación y los estándares de aprendizajes de la materia </w:t>
      </w:r>
      <w:r w:rsidRPr="005F64CF">
        <w:t>que serán el elemento básico a partir del cual se relacionan el resto de los elementos del currículo</w:t>
      </w:r>
    </w:p>
    <w:p w14:paraId="0CDFC505" w14:textId="77777777" w:rsidR="005F64CF" w:rsidRPr="005F64CF" w:rsidRDefault="005F64CF" w:rsidP="005E5CE2">
      <w:pPr>
        <w:spacing w:after="80" w:line="240" w:lineRule="auto"/>
        <w:jc w:val="both"/>
        <w:textDirection w:val="btLr"/>
        <w:textAlignment w:val="top"/>
        <w:outlineLvl w:val="0"/>
        <w:rPr>
          <w:b/>
        </w:rPr>
      </w:pPr>
      <w:r w:rsidRPr="005F64CF">
        <w:rPr>
          <w:b/>
        </w:rPr>
        <w:t>Lo establecido en esta programación didáctica.</w:t>
      </w:r>
    </w:p>
    <w:p w14:paraId="7F961453" w14:textId="77777777" w:rsidR="005F64CF" w:rsidRPr="005F64CF" w:rsidRDefault="005F64CF" w:rsidP="005E5CE2">
      <w:pPr>
        <w:spacing w:after="80" w:line="240" w:lineRule="auto"/>
        <w:jc w:val="both"/>
        <w:textDirection w:val="btLr"/>
        <w:textAlignment w:val="top"/>
        <w:outlineLvl w:val="0"/>
      </w:pPr>
      <w:r w:rsidRPr="005F64CF">
        <w:rPr>
          <w:b/>
        </w:rPr>
        <w:t xml:space="preserve">Los criterios de calificación e instrumentos de evaluación </w:t>
      </w:r>
      <w:r w:rsidRPr="005F64CF">
        <w:t>asociados a los criterios de evaluación.</w:t>
      </w:r>
    </w:p>
    <w:p w14:paraId="3B96A73E" w14:textId="77777777" w:rsidR="005F64CF" w:rsidRPr="005F64CF" w:rsidRDefault="005F64CF" w:rsidP="005F64CF">
      <w:pPr>
        <w:spacing w:after="80" w:line="240" w:lineRule="auto"/>
        <w:jc w:val="both"/>
      </w:pPr>
      <w:r w:rsidRPr="005F64CF">
        <w:t>Podrán utilizarse los siguientes instrumentos de evaluación:</w:t>
      </w:r>
    </w:p>
    <w:p w14:paraId="1D9ACF5D" w14:textId="77777777" w:rsidR="005F64CF" w:rsidRPr="005F64CF" w:rsidRDefault="005F64CF" w:rsidP="005E5CE2">
      <w:pPr>
        <w:spacing w:before="120" w:after="80" w:line="240" w:lineRule="auto"/>
        <w:jc w:val="both"/>
        <w:textDirection w:val="btLr"/>
        <w:textAlignment w:val="top"/>
        <w:outlineLvl w:val="0"/>
      </w:pPr>
      <w:r w:rsidRPr="005F64CF">
        <w:rPr>
          <w:u w:val="single"/>
        </w:rPr>
        <w:t>Cuaderno del profesorado</w:t>
      </w:r>
      <w:r w:rsidRPr="005F64CF">
        <w:t>, que recogerá:</w:t>
      </w:r>
    </w:p>
    <w:p w14:paraId="5711F475" w14:textId="77777777" w:rsidR="005F64CF" w:rsidRPr="005F64CF" w:rsidRDefault="005F64CF" w:rsidP="005E5CE2">
      <w:pPr>
        <w:numPr>
          <w:ilvl w:val="1"/>
          <w:numId w:val="0"/>
        </w:numPr>
        <w:spacing w:after="80" w:line="240" w:lineRule="auto"/>
        <w:jc w:val="both"/>
        <w:textDirection w:val="btLr"/>
        <w:textAlignment w:val="top"/>
        <w:outlineLvl w:val="0"/>
      </w:pPr>
      <w:r w:rsidRPr="005F64CF">
        <w:t>Registro individual en el que el profesorado anotará las valoraciones de cada uno de los aspectos evaluados, asociados a los criterios y a los estándares de aprendizaje.</w:t>
      </w:r>
    </w:p>
    <w:p w14:paraId="66DC05E4" w14:textId="77777777" w:rsidR="005F64CF" w:rsidRPr="005F64CF" w:rsidRDefault="005F64CF" w:rsidP="005E5CE2">
      <w:pPr>
        <w:numPr>
          <w:ilvl w:val="1"/>
          <w:numId w:val="0"/>
        </w:numPr>
        <w:spacing w:after="80" w:line="240" w:lineRule="auto"/>
        <w:jc w:val="both"/>
        <w:textDirection w:val="btLr"/>
        <w:textAlignment w:val="top"/>
        <w:outlineLvl w:val="0"/>
      </w:pPr>
      <w:r w:rsidRPr="005F64CF">
        <w:t>Registro trimestral individual en el que el profesorado anotará las valoraciones medias de los aspectos evaluados en cada unidad a lo largo del trimestre.</w:t>
      </w:r>
    </w:p>
    <w:p w14:paraId="21DAF06B" w14:textId="77777777" w:rsidR="005F64CF" w:rsidRPr="005F64CF" w:rsidRDefault="005F64CF" w:rsidP="005E5CE2">
      <w:pPr>
        <w:numPr>
          <w:ilvl w:val="1"/>
          <w:numId w:val="0"/>
        </w:numPr>
        <w:spacing w:after="80" w:line="240" w:lineRule="auto"/>
        <w:jc w:val="both"/>
        <w:textDirection w:val="btLr"/>
        <w:textAlignment w:val="top"/>
        <w:outlineLvl w:val="0"/>
      </w:pPr>
      <w:r w:rsidRPr="005F64CF">
        <w:t>Registro anual individual por unidades didácticas, en el que el profesorado anotará las valoraciones medias de los aspectos evaluados en cada trimestre a lo largo del curso.</w:t>
      </w:r>
    </w:p>
    <w:p w14:paraId="6746049F" w14:textId="77777777" w:rsidR="005F64CF" w:rsidRPr="005F64CF" w:rsidRDefault="005F64CF" w:rsidP="005E5CE2">
      <w:pPr>
        <w:spacing w:before="120" w:after="80" w:line="240" w:lineRule="auto"/>
        <w:jc w:val="both"/>
        <w:textDirection w:val="btLr"/>
        <w:textAlignment w:val="top"/>
        <w:outlineLvl w:val="0"/>
      </w:pPr>
      <w:r w:rsidRPr="005F64CF">
        <w:rPr>
          <w:u w:val="single"/>
        </w:rPr>
        <w:t>Rúbricas</w:t>
      </w:r>
      <w:r w:rsidRPr="005F64CF">
        <w:t>, serán el instrumento que contribuya a objetivar las valoraciones asociadas a los niveles de desempeño de las competencias mediante indicadores de logro. Entre otras rúbricas comunes a otras materias se podrán utilizar:</w:t>
      </w:r>
    </w:p>
    <w:p w14:paraId="042C3A1B"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de las intervenciones en clase: Exposición oral.</w:t>
      </w:r>
    </w:p>
    <w:p w14:paraId="2FBDD854"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de pruebas orales y escritas.</w:t>
      </w:r>
    </w:p>
    <w:p w14:paraId="2120E309"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del cuaderno y tareas del alumnado.</w:t>
      </w:r>
    </w:p>
    <w:p w14:paraId="05B2A5EB" w14:textId="77777777" w:rsidR="005F64CF" w:rsidRPr="005F64CF" w:rsidRDefault="005F64CF" w:rsidP="005E5CE2">
      <w:pPr>
        <w:numPr>
          <w:ilvl w:val="1"/>
          <w:numId w:val="0"/>
        </w:numPr>
        <w:spacing w:after="80" w:line="240" w:lineRule="auto"/>
        <w:jc w:val="both"/>
        <w:textDirection w:val="btLr"/>
        <w:textAlignment w:val="top"/>
        <w:outlineLvl w:val="0"/>
      </w:pPr>
      <w:r w:rsidRPr="005F64CF">
        <w:t>Rúbrica para la evaluación en la participación en los trabajos cooperativos y de Laboratorio</w:t>
      </w:r>
    </w:p>
    <w:p w14:paraId="3193CD16" w14:textId="77777777" w:rsidR="005F64CF" w:rsidRPr="005F64CF" w:rsidRDefault="005F64CF" w:rsidP="005E5CE2">
      <w:pPr>
        <w:spacing w:before="120" w:after="80" w:line="240" w:lineRule="auto"/>
        <w:jc w:val="both"/>
        <w:textDirection w:val="btLr"/>
        <w:textAlignment w:val="top"/>
        <w:outlineLvl w:val="0"/>
      </w:pPr>
      <w:r w:rsidRPr="005F64CF">
        <w:rPr>
          <w:u w:val="single"/>
        </w:rPr>
        <w:t>Plataforma classroom</w:t>
      </w:r>
      <w:r w:rsidRPr="005F64CF">
        <w:t>: realización de tareas, intervenciones, pruebas online.</w:t>
      </w:r>
    </w:p>
    <w:p w14:paraId="0E2F9EFC" w14:textId="77777777" w:rsidR="005F64CF" w:rsidRPr="005F64CF" w:rsidRDefault="005F64CF" w:rsidP="005F64CF">
      <w:pPr>
        <w:spacing w:after="80" w:line="240" w:lineRule="auto"/>
        <w:jc w:val="both"/>
        <w:rPr>
          <w:b/>
        </w:rPr>
      </w:pPr>
    </w:p>
    <w:p w14:paraId="53F2E2CB" w14:textId="77777777" w:rsidR="005F64CF" w:rsidRPr="005F64CF" w:rsidRDefault="005F64CF" w:rsidP="005F64CF">
      <w:pPr>
        <w:spacing w:after="0" w:line="240" w:lineRule="auto"/>
        <w:jc w:val="both"/>
      </w:pPr>
      <w:r w:rsidRPr="005F64CF">
        <w:rPr>
          <w:b/>
        </w:rPr>
        <w:t>Técnicas</w:t>
      </w:r>
      <w:r w:rsidRPr="005F64CF">
        <w:t>:</w:t>
      </w:r>
    </w:p>
    <w:p w14:paraId="27F356E5" w14:textId="77777777" w:rsidR="005F64CF" w:rsidRPr="005F64CF" w:rsidRDefault="005F64CF" w:rsidP="005E5CE2">
      <w:pPr>
        <w:spacing w:after="120" w:line="240" w:lineRule="auto"/>
        <w:jc w:val="both"/>
        <w:textDirection w:val="btLr"/>
        <w:textAlignment w:val="top"/>
        <w:outlineLvl w:val="0"/>
        <w:rPr>
          <w:sz w:val="20"/>
          <w:szCs w:val="20"/>
        </w:rPr>
      </w:pPr>
      <w:r w:rsidRPr="005F64CF">
        <w:rPr>
          <w:b/>
          <w:sz w:val="20"/>
          <w:szCs w:val="20"/>
        </w:rPr>
        <w:t xml:space="preserve">Las técnicas de observación, </w:t>
      </w:r>
      <w:r w:rsidRPr="005F64CF">
        <w:rPr>
          <w:sz w:val="20"/>
          <w:szCs w:val="20"/>
        </w:rPr>
        <w:t>que evaluarán la implicación del alumnado en el trabajo cooperativo, expresión oral y escrita, las actitudes personales y relacionadas y los conocimientos, habilidades y destrezas relacionadas con la materia.</w:t>
      </w:r>
    </w:p>
    <w:p w14:paraId="3D595E2B" w14:textId="77777777" w:rsidR="005F64CF" w:rsidRPr="005F64CF" w:rsidRDefault="005F64CF" w:rsidP="005E5CE2">
      <w:pPr>
        <w:spacing w:after="120" w:line="240" w:lineRule="auto"/>
        <w:jc w:val="both"/>
        <w:textDirection w:val="btLr"/>
        <w:textAlignment w:val="top"/>
        <w:outlineLvl w:val="0"/>
        <w:rPr>
          <w:sz w:val="20"/>
          <w:szCs w:val="20"/>
        </w:rPr>
      </w:pPr>
      <w:r w:rsidRPr="005F64CF">
        <w:rPr>
          <w:b/>
          <w:sz w:val="20"/>
          <w:szCs w:val="20"/>
        </w:rPr>
        <w:lastRenderedPageBreak/>
        <w:t>Las técnicas de medición</w:t>
      </w:r>
      <w:r w:rsidRPr="005F64CF">
        <w:rPr>
          <w:b/>
          <w:i/>
          <w:sz w:val="20"/>
          <w:szCs w:val="20"/>
        </w:rPr>
        <w:t xml:space="preserve">, </w:t>
      </w:r>
      <w:r w:rsidRPr="005F64CF">
        <w:rPr>
          <w:sz w:val="20"/>
          <w:szCs w:val="20"/>
        </w:rPr>
        <w:t>a través de pruebas escritas u orales, informes, trabajos o dosieres, cuaderno del alumnado, intervenciones en clase…</w:t>
      </w:r>
    </w:p>
    <w:p w14:paraId="287E5C55" w14:textId="77777777" w:rsidR="005F64CF" w:rsidRPr="005F64CF" w:rsidRDefault="005F64CF" w:rsidP="005E5CE2">
      <w:pPr>
        <w:spacing w:after="120" w:line="240" w:lineRule="auto"/>
        <w:jc w:val="both"/>
        <w:textDirection w:val="btLr"/>
        <w:textAlignment w:val="top"/>
        <w:outlineLvl w:val="0"/>
        <w:rPr>
          <w:sz w:val="20"/>
          <w:szCs w:val="20"/>
        </w:rPr>
      </w:pPr>
      <w:r w:rsidRPr="005F64CF">
        <w:rPr>
          <w:b/>
          <w:sz w:val="20"/>
          <w:szCs w:val="20"/>
        </w:rPr>
        <w:t xml:space="preserve">Las técnicas de autoevaluación, </w:t>
      </w:r>
      <w:r w:rsidRPr="005F64CF">
        <w:rPr>
          <w:sz w:val="20"/>
          <w:szCs w:val="20"/>
        </w:rPr>
        <w:t>favoreciendo el aprendizaje desde la reflexión y la valoración del alumnado sobre sus propias dificultades y fortalezas, sobre la participación de los compañeros y las compañeras en las actividades de tipo colaborativo y desde la colaboración con el profesorado en la regulación del proceso de enseñanza-aprendizaje.</w:t>
      </w:r>
    </w:p>
    <w:p w14:paraId="12A8F203" w14:textId="77777777" w:rsidR="005F64CF" w:rsidRPr="005F64CF" w:rsidRDefault="005F64CF" w:rsidP="005F64CF">
      <w:pPr>
        <w:spacing w:before="360"/>
        <w:rPr>
          <w:b/>
          <w:color w:val="0033CC"/>
          <w:sz w:val="24"/>
          <w:szCs w:val="24"/>
          <w:u w:val="single"/>
        </w:rPr>
      </w:pPr>
      <w:r w:rsidRPr="005F64CF">
        <w:rPr>
          <w:b/>
          <w:color w:val="0033CC"/>
          <w:u w:val="single"/>
        </w:rPr>
        <w:t>6. SABERES BÁSICOS</w:t>
      </w:r>
    </w:p>
    <w:p w14:paraId="76591B5A" w14:textId="77777777" w:rsidR="005F64CF" w:rsidRPr="005F64CF" w:rsidRDefault="005F64CF" w:rsidP="005F64CF">
      <w:pPr>
        <w:spacing w:line="240" w:lineRule="auto"/>
        <w:jc w:val="both"/>
      </w:pPr>
      <w:r w:rsidRPr="005F64CF">
        <w:t>Los saberes básicos proporcionan el conjunto de conocimientos, destrezas y actitudes que contribuirán a la adquisición de las competencias específicas. No existe una vinculación unívoca y directa entre criterios de evaluación y saberes básicos, sino que las competencias específicas se podrán evaluar a través de la movilización de diferentes saberes, proporcionando la flexibilidad necesaria para establecer conexiones entre los diferentes bloques y con aspectos relacionados con la familia profesional correspondiente.</w:t>
      </w:r>
    </w:p>
    <w:p w14:paraId="537B49B9" w14:textId="77777777" w:rsidR="005F64CF" w:rsidRPr="005F64CF" w:rsidRDefault="005F64CF" w:rsidP="005F64CF">
      <w:pPr>
        <w:spacing w:line="240" w:lineRule="auto"/>
        <w:jc w:val="both"/>
      </w:pPr>
      <w:r w:rsidRPr="005F64CF">
        <w:t>Los saberes correspondientes a la materia Matemáticas se articulan en los mismos bloques que en la Educación Secundaria Obligatoria: el sentido numérico se caracteriza por la aplicación del conocimiento sobre numeración y cálculo en distintos contextos, especialmente profesionales; el sentido de la medida se centra en la comprensión y comparación de atributos de los objetos y seres vivos del mundo natural; el sentido espacial aborda la comprensión de los aspectos geométricos de nuestro mundo; el sentido algebraico proporciona el lenguaje en el que se comunican las matemáticas y las ciencias; por último, el sentido estocástico comprende el análisis y la interpretación de los datos y la comprensión de fenómenos aleatorios para fundamentar la toma de decisiones a nivel laboral y, en general, en un mundo lleno de incertidumbre.</w:t>
      </w:r>
    </w:p>
    <w:p w14:paraId="3BC82C21" w14:textId="77777777" w:rsidR="005F64CF" w:rsidRPr="005F64CF" w:rsidRDefault="005F64CF" w:rsidP="005F64CF">
      <w:pPr>
        <w:spacing w:line="240" w:lineRule="auto"/>
        <w:jc w:val="both"/>
      </w:pPr>
      <w:r w:rsidRPr="005F64CF">
        <w:t>Los saberes básicos relacionados con las materias de Física y Química, y Biología y Geología se agrupan en bloques que abarcan conocimientos, destrezas y actitudes, con la finalidad de proporcionar al alumnado unos aprendizajes esenciales sobre la ciencia, sus metodologías y sus aplicaciones laborales para configurar su perfil personal, social y profesional. Los saberes básicos de esta materia permitirán al alumnado analizar la anatomía y fisiología de su organismo y los hábitos saludables para cuidarlo, establecer un compromiso social con la salud pública, examinar el funcionamiento de los sistemas biológicos y geológicos y valorar la importancia del desarrollo sostenible, explicar la estructura de la materia y sus transformaciones, analizar las interacciones entre los sistemas fisicoquímicos y la relevancia de la energía en la sociedad.</w:t>
      </w:r>
    </w:p>
    <w:p w14:paraId="0951B360" w14:textId="77777777" w:rsidR="005F64CF" w:rsidRPr="005F64CF" w:rsidRDefault="005F64CF" w:rsidP="005F64CF">
      <w:pPr>
        <w:spacing w:line="240" w:lineRule="auto"/>
        <w:jc w:val="both"/>
        <w:rPr>
          <w:rFonts w:ascii="Arial" w:eastAsia="Arial" w:hAnsi="Arial" w:cs="Arial"/>
          <w:sz w:val="15"/>
          <w:szCs w:val="15"/>
        </w:rPr>
      </w:pPr>
      <w:r w:rsidRPr="005F64CF">
        <w:t>El sentido socioemocional se orienta hacia la adquisición y aplicación de conocimientos, destrezas y actitudes para entender y manejar las emociones, establecer y alcanzar metas, sentir y mostrar empatía, la solidaridad, el respeto por las minorías y la igualdad efectiva entre hombres y mujeres. De este modo, se incrementa la capacidad de tomar decisiones responsables e informadas, lo que se dirige a la mejora del rendimiento del alumnado en ciencias, a la disminución de actitudes negativas hacia ellas y a la promoción de un aprendizaje activo en la resolución de problemas y el desarrollo de estrategias de trabajo en equipo. Los saberes correspondientes a este sentido deben incluirse a lo largo del desarrollo de todo el currículo de forma explícita.</w:t>
      </w:r>
      <w:r w:rsidRPr="005F64CF">
        <w:rPr>
          <w:rFonts w:ascii="Arial" w:eastAsia="Arial" w:hAnsi="Arial" w:cs="Arial"/>
          <w:sz w:val="15"/>
          <w:szCs w:val="15"/>
        </w:rPr>
        <w:t xml:space="preserve"> </w:t>
      </w:r>
    </w:p>
    <w:p w14:paraId="1E5B24FF" w14:textId="77777777" w:rsidR="005F64CF" w:rsidRPr="005F64CF" w:rsidRDefault="005F64CF" w:rsidP="005F64CF">
      <w:pPr>
        <w:spacing w:after="0" w:line="240" w:lineRule="auto"/>
        <w:rPr>
          <w:rFonts w:ascii="Arial" w:eastAsia="Arial" w:hAnsi="Arial" w:cs="Arial"/>
          <w:sz w:val="15"/>
          <w:szCs w:val="15"/>
        </w:rPr>
      </w:pPr>
    </w:p>
    <w:p w14:paraId="29A70A2D" w14:textId="77777777" w:rsidR="005F64CF" w:rsidRPr="005F64CF" w:rsidRDefault="005F64CF" w:rsidP="005F64CF">
      <w:pPr>
        <w:spacing w:after="0" w:line="240" w:lineRule="auto"/>
        <w:rPr>
          <w:b/>
          <w:color w:val="0066CC"/>
          <w:sz w:val="24"/>
          <w:szCs w:val="24"/>
          <w:u w:val="single"/>
        </w:rPr>
      </w:pPr>
      <w:r w:rsidRPr="005F64CF">
        <w:rPr>
          <w:color w:val="0033CC"/>
        </w:rPr>
        <w:t xml:space="preserve">6.1. RELACIÓN DE SABERES BÁSICOS </w:t>
      </w:r>
      <w:r w:rsidRPr="005F64CF">
        <w:rPr>
          <w:i/>
          <w:color w:val="0033CC"/>
          <w:sz w:val="18"/>
          <w:szCs w:val="18"/>
        </w:rPr>
        <w:t>(Orden de 30 de mayo de 2023)</w:t>
      </w:r>
    </w:p>
    <w:p w14:paraId="083E3B64" w14:textId="77777777" w:rsidR="005F64CF" w:rsidRPr="005F64CF" w:rsidRDefault="005F64CF" w:rsidP="005F64CF">
      <w:pPr>
        <w:spacing w:after="0" w:line="240" w:lineRule="auto"/>
        <w:rPr>
          <w:b/>
          <w:color w:val="17365D"/>
          <w:u w:val="single"/>
        </w:rPr>
      </w:pPr>
    </w:p>
    <w:p w14:paraId="5679130A" w14:textId="77777777" w:rsidR="005F64CF" w:rsidRPr="005F64CF" w:rsidRDefault="005F64CF" w:rsidP="005F64CF">
      <w:pPr>
        <w:spacing w:after="0" w:line="240" w:lineRule="auto"/>
        <w:rPr>
          <w:b/>
          <w:color w:val="002060"/>
          <w:u w:val="single"/>
        </w:rPr>
      </w:pPr>
      <w:r w:rsidRPr="005F64CF">
        <w:rPr>
          <w:b/>
          <w:color w:val="002060"/>
          <w:u w:val="single"/>
        </w:rPr>
        <w:t>A. Sentido numérico</w:t>
      </w:r>
    </w:p>
    <w:p w14:paraId="7DDC4ACF" w14:textId="77777777" w:rsidR="005F64CF" w:rsidRPr="005F64CF" w:rsidRDefault="005F64CF" w:rsidP="005F64CF">
      <w:pPr>
        <w:spacing w:after="0" w:line="240" w:lineRule="auto"/>
        <w:jc w:val="both"/>
        <w:rPr>
          <w:b/>
          <w:sz w:val="20"/>
          <w:szCs w:val="20"/>
        </w:rPr>
      </w:pPr>
    </w:p>
    <w:p w14:paraId="072EE1C9" w14:textId="77777777" w:rsidR="005F64CF" w:rsidRPr="005F64CF" w:rsidRDefault="005F64CF" w:rsidP="005F64CF">
      <w:pPr>
        <w:spacing w:after="0" w:line="240" w:lineRule="auto"/>
        <w:jc w:val="both"/>
        <w:rPr>
          <w:b/>
          <w:sz w:val="20"/>
          <w:szCs w:val="20"/>
        </w:rPr>
      </w:pPr>
      <w:r w:rsidRPr="005F64CF">
        <w:rPr>
          <w:b/>
          <w:sz w:val="20"/>
          <w:szCs w:val="20"/>
        </w:rPr>
        <w:t>ATC.1.A.1. Conteo</w:t>
      </w:r>
    </w:p>
    <w:p w14:paraId="2C9895CA" w14:textId="77777777" w:rsidR="005F64CF" w:rsidRPr="005F64CF" w:rsidRDefault="005F64CF" w:rsidP="005F64CF">
      <w:pPr>
        <w:spacing w:after="0" w:line="240" w:lineRule="auto"/>
        <w:jc w:val="both"/>
        <w:rPr>
          <w:sz w:val="20"/>
          <w:szCs w:val="20"/>
        </w:rPr>
      </w:pPr>
      <w:r w:rsidRPr="005F64CF">
        <w:rPr>
          <w:sz w:val="20"/>
          <w:szCs w:val="20"/>
        </w:rPr>
        <w:t>ATC.1.A.1.1. Aplicación de estrategias variadas para hacer recuentos sistemáticos en situaciones de la vida cotidiana (diagramas de árbol, técnicas de combinatoria, etc.).</w:t>
      </w:r>
    </w:p>
    <w:p w14:paraId="74B741F1" w14:textId="77777777" w:rsidR="005F64CF" w:rsidRPr="005F64CF" w:rsidRDefault="005F64CF" w:rsidP="005F64CF">
      <w:pPr>
        <w:spacing w:after="0" w:line="240" w:lineRule="auto"/>
        <w:jc w:val="both"/>
        <w:rPr>
          <w:sz w:val="20"/>
          <w:szCs w:val="20"/>
        </w:rPr>
      </w:pPr>
      <w:r w:rsidRPr="005F64CF">
        <w:rPr>
          <w:sz w:val="20"/>
          <w:szCs w:val="20"/>
        </w:rPr>
        <w:t>ATC.1.A.1.2. Utilización del conteo para resolver problemas de la vida cotidiana adaptando el tipo de conteo al tamaño de los números.</w:t>
      </w:r>
    </w:p>
    <w:p w14:paraId="3569B968" w14:textId="77777777" w:rsidR="005F64CF" w:rsidRPr="005F64CF" w:rsidRDefault="005F64CF" w:rsidP="005F64CF">
      <w:pPr>
        <w:spacing w:after="0" w:line="240" w:lineRule="auto"/>
        <w:jc w:val="both"/>
        <w:rPr>
          <w:b/>
          <w:sz w:val="20"/>
          <w:szCs w:val="20"/>
        </w:rPr>
      </w:pPr>
      <w:r w:rsidRPr="005F64CF">
        <w:rPr>
          <w:b/>
          <w:sz w:val="20"/>
          <w:szCs w:val="20"/>
        </w:rPr>
        <w:t>ATC.1.A.2. Cantidad</w:t>
      </w:r>
    </w:p>
    <w:p w14:paraId="33FA9230" w14:textId="77777777" w:rsidR="005F64CF" w:rsidRPr="005F64CF" w:rsidRDefault="005F64CF" w:rsidP="005F64CF">
      <w:pPr>
        <w:spacing w:after="0" w:line="240" w:lineRule="auto"/>
        <w:jc w:val="both"/>
        <w:rPr>
          <w:sz w:val="20"/>
          <w:szCs w:val="20"/>
        </w:rPr>
      </w:pPr>
      <w:r w:rsidRPr="005F64CF">
        <w:rPr>
          <w:sz w:val="20"/>
          <w:szCs w:val="20"/>
        </w:rPr>
        <w:t>ATC.1.A.2.1. Interpretación de números grandes y pequeños, reconocimiento y utilización de la calculadora.</w:t>
      </w:r>
      <w:r w:rsidRPr="005F64CF">
        <w:rPr>
          <w:sz w:val="20"/>
          <w:szCs w:val="20"/>
        </w:rPr>
        <w:br/>
        <w:t>ATC.1.A.2.2. Realización de estimaciones con la precisión requerida.</w:t>
      </w:r>
    </w:p>
    <w:p w14:paraId="2EC71940" w14:textId="77777777" w:rsidR="005F64CF" w:rsidRPr="005F64CF" w:rsidRDefault="005F64CF" w:rsidP="005F64CF">
      <w:pPr>
        <w:spacing w:after="0" w:line="240" w:lineRule="auto"/>
        <w:jc w:val="both"/>
        <w:rPr>
          <w:sz w:val="20"/>
          <w:szCs w:val="20"/>
        </w:rPr>
      </w:pPr>
      <w:r w:rsidRPr="005F64CF">
        <w:rPr>
          <w:sz w:val="20"/>
          <w:szCs w:val="20"/>
        </w:rPr>
        <w:lastRenderedPageBreak/>
        <w:t>ATC.1.A.2.3. Uso de los números enteros, fracciones, decimales y raíces para expresar cantidades en contextos de la vida cotidiana con la precisión requerida.</w:t>
      </w:r>
    </w:p>
    <w:p w14:paraId="27206F9D" w14:textId="77777777" w:rsidR="005F64CF" w:rsidRPr="005F64CF" w:rsidRDefault="005F64CF" w:rsidP="005F64CF">
      <w:pPr>
        <w:spacing w:after="0" w:line="240" w:lineRule="auto"/>
        <w:jc w:val="both"/>
        <w:rPr>
          <w:sz w:val="20"/>
          <w:szCs w:val="20"/>
        </w:rPr>
      </w:pPr>
      <w:r w:rsidRPr="005F64CF">
        <w:rPr>
          <w:sz w:val="20"/>
          <w:szCs w:val="20"/>
        </w:rPr>
        <w:t>ATC.1.A.2.4. Reconocimiento y aplicación de diferentes formas de representación de números enteros, fraccionarios y decimales, incluida la recta numérica.</w:t>
      </w:r>
    </w:p>
    <w:p w14:paraId="226698D4" w14:textId="77777777" w:rsidR="005F64CF" w:rsidRPr="005F64CF" w:rsidRDefault="005F64CF" w:rsidP="005F64CF">
      <w:pPr>
        <w:spacing w:after="0" w:line="240" w:lineRule="auto"/>
        <w:jc w:val="both"/>
        <w:rPr>
          <w:sz w:val="20"/>
          <w:szCs w:val="20"/>
        </w:rPr>
      </w:pPr>
      <w:r w:rsidRPr="005F64CF">
        <w:rPr>
          <w:sz w:val="20"/>
          <w:szCs w:val="20"/>
        </w:rPr>
        <w:t>ATC.1.A.2.5. Selección y utilización de la representación más adecuada de una misma cantidad (natural, entero, decimal o fracción) para cada situación o problema.</w:t>
      </w:r>
    </w:p>
    <w:p w14:paraId="5501B8BC" w14:textId="77777777" w:rsidR="005F64CF" w:rsidRPr="005F64CF" w:rsidRDefault="005F64CF" w:rsidP="005F64CF">
      <w:pPr>
        <w:spacing w:after="0" w:line="240" w:lineRule="auto"/>
        <w:jc w:val="both"/>
        <w:rPr>
          <w:sz w:val="20"/>
          <w:szCs w:val="20"/>
        </w:rPr>
      </w:pPr>
      <w:r w:rsidRPr="005F64CF">
        <w:rPr>
          <w:sz w:val="20"/>
          <w:szCs w:val="20"/>
        </w:rPr>
        <w:t>ATC.1.A.2.6. Comprensión del significado de las variaciones porcentuales.</w:t>
      </w:r>
    </w:p>
    <w:p w14:paraId="3E18D538" w14:textId="77777777" w:rsidR="005F64CF" w:rsidRPr="005F64CF" w:rsidRDefault="005F64CF" w:rsidP="005F64CF">
      <w:pPr>
        <w:spacing w:after="0" w:line="240" w:lineRule="auto"/>
        <w:jc w:val="both"/>
        <w:rPr>
          <w:b/>
          <w:sz w:val="20"/>
          <w:szCs w:val="20"/>
        </w:rPr>
      </w:pPr>
      <w:r w:rsidRPr="005F64CF">
        <w:rPr>
          <w:b/>
          <w:sz w:val="20"/>
          <w:szCs w:val="20"/>
        </w:rPr>
        <w:t>ATC.1.A.3. Sentido de las operaciones</w:t>
      </w:r>
    </w:p>
    <w:p w14:paraId="59B8A5C6" w14:textId="77777777" w:rsidR="005F64CF" w:rsidRPr="005F64CF" w:rsidRDefault="005F64CF" w:rsidP="005F64CF">
      <w:pPr>
        <w:spacing w:after="0" w:line="240" w:lineRule="auto"/>
        <w:jc w:val="both"/>
        <w:rPr>
          <w:sz w:val="20"/>
          <w:szCs w:val="20"/>
        </w:rPr>
      </w:pPr>
      <w:r w:rsidRPr="005F64CF">
        <w:rPr>
          <w:sz w:val="20"/>
          <w:szCs w:val="20"/>
        </w:rPr>
        <w:t>ATC.1.A.3.1. Aplicación de estrategias de cálculo mental con números naturales, enteros, fracciones y decimales.</w:t>
      </w:r>
      <w:r w:rsidRPr="005F64CF">
        <w:rPr>
          <w:sz w:val="20"/>
          <w:szCs w:val="20"/>
        </w:rPr>
        <w:br/>
        <w:t>ATC.1.A.3.2. Reconocimiento y aplicación de las operaciones con números enteros, fraccionarios o decimales útiles para resolver situaciones contextualizadas.</w:t>
      </w:r>
    </w:p>
    <w:p w14:paraId="1BBC945E" w14:textId="77777777" w:rsidR="005F64CF" w:rsidRPr="005F64CF" w:rsidRDefault="005F64CF" w:rsidP="005F64CF">
      <w:pPr>
        <w:spacing w:after="0" w:line="240" w:lineRule="auto"/>
        <w:jc w:val="both"/>
        <w:rPr>
          <w:sz w:val="20"/>
          <w:szCs w:val="20"/>
        </w:rPr>
      </w:pPr>
      <w:r w:rsidRPr="005F64CF">
        <w:rPr>
          <w:sz w:val="20"/>
          <w:szCs w:val="20"/>
        </w:rPr>
        <w:t>ATC.1.A.3.3. Comprensión y utilización de las relaciones inversas: la adición y la sustracción, la multiplicación y la división, elevar al cuadrado y extraer la raíz cuadrada, para simplificar y resolver problemas.</w:t>
      </w:r>
    </w:p>
    <w:p w14:paraId="2C94A228" w14:textId="77777777" w:rsidR="005F64CF" w:rsidRPr="005F64CF" w:rsidRDefault="005F64CF" w:rsidP="005F64CF">
      <w:pPr>
        <w:spacing w:after="0" w:line="240" w:lineRule="auto"/>
        <w:jc w:val="both"/>
        <w:rPr>
          <w:sz w:val="20"/>
          <w:szCs w:val="20"/>
        </w:rPr>
      </w:pPr>
      <w:r w:rsidRPr="005F64CF">
        <w:rPr>
          <w:sz w:val="20"/>
          <w:szCs w:val="20"/>
        </w:rPr>
        <w:t>ATC.1.A.3.4. Interpretación del significado de los efectos de las operaciones aritméticas con números enteros, fracciones y expresiones decimales.</w:t>
      </w:r>
    </w:p>
    <w:p w14:paraId="5D1DA15C" w14:textId="77777777" w:rsidR="005F64CF" w:rsidRPr="005F64CF" w:rsidRDefault="005F64CF" w:rsidP="005F64CF">
      <w:pPr>
        <w:spacing w:after="0" w:line="240" w:lineRule="auto"/>
        <w:jc w:val="both"/>
        <w:rPr>
          <w:b/>
          <w:sz w:val="20"/>
          <w:szCs w:val="20"/>
        </w:rPr>
      </w:pPr>
      <w:r w:rsidRPr="005F64CF">
        <w:rPr>
          <w:sz w:val="20"/>
          <w:szCs w:val="20"/>
        </w:rPr>
        <w:t>ATC.1.A.3.5. Uso de las propiedades de las operaciones aritméticas (suma, resta, multiplicación y división) para realizar cálculos de manera eficiente con números naturales, enteros, fraccionarios y decimales tanto mentalmente como de forma manual, con calculadora u hoja de cálculo, adaptando las estrategias a cada situación.</w:t>
      </w:r>
      <w:r w:rsidRPr="005F64CF">
        <w:rPr>
          <w:sz w:val="20"/>
          <w:szCs w:val="20"/>
        </w:rPr>
        <w:br/>
      </w:r>
      <w:r w:rsidRPr="005F64CF">
        <w:rPr>
          <w:b/>
          <w:sz w:val="20"/>
          <w:szCs w:val="20"/>
        </w:rPr>
        <w:t>ATC.1.A.4. Relaciones</w:t>
      </w:r>
    </w:p>
    <w:p w14:paraId="54C4358A" w14:textId="77777777" w:rsidR="005F64CF" w:rsidRPr="005F64CF" w:rsidRDefault="005F64CF" w:rsidP="005F64CF">
      <w:pPr>
        <w:spacing w:after="0" w:line="240" w:lineRule="auto"/>
        <w:jc w:val="both"/>
        <w:rPr>
          <w:sz w:val="20"/>
          <w:szCs w:val="20"/>
        </w:rPr>
      </w:pPr>
      <w:r w:rsidRPr="005F64CF">
        <w:rPr>
          <w:sz w:val="20"/>
          <w:szCs w:val="20"/>
        </w:rPr>
        <w:t>ATC.1.A.4.1. Números enteros, fracciones, decimales y raíces: comprensión y representación de cantidades con ellos.</w:t>
      </w:r>
      <w:r w:rsidRPr="005F64CF">
        <w:rPr>
          <w:sz w:val="20"/>
          <w:szCs w:val="20"/>
        </w:rPr>
        <w:br/>
        <w:t>ATC.1.A.4.2. Utilización de factores, múltiplos y divisores. Factorización en números primos para resolver problemas, mediante estrategias y herramientas diversas, incluido el uso de la calculadora.</w:t>
      </w:r>
    </w:p>
    <w:p w14:paraId="0646D749" w14:textId="77777777" w:rsidR="005F64CF" w:rsidRPr="005F64CF" w:rsidRDefault="005F64CF" w:rsidP="005F64CF">
      <w:pPr>
        <w:spacing w:after="0" w:line="240" w:lineRule="auto"/>
        <w:jc w:val="both"/>
        <w:rPr>
          <w:sz w:val="20"/>
          <w:szCs w:val="20"/>
        </w:rPr>
      </w:pPr>
      <w:r w:rsidRPr="005F64CF">
        <w:rPr>
          <w:sz w:val="20"/>
          <w:szCs w:val="20"/>
        </w:rPr>
        <w:t>ATC.1.A.4.3. Comparación y ordenación de fracciones, decimales y porcentajes con eficacia encontrando su situación exacta o aproximada en la recta numérica.</w:t>
      </w:r>
    </w:p>
    <w:p w14:paraId="66BDD16D" w14:textId="77777777" w:rsidR="005F64CF" w:rsidRPr="005F64CF" w:rsidRDefault="005F64CF" w:rsidP="005F64CF">
      <w:pPr>
        <w:spacing w:after="0" w:line="240" w:lineRule="auto"/>
        <w:jc w:val="both"/>
        <w:rPr>
          <w:sz w:val="20"/>
          <w:szCs w:val="20"/>
        </w:rPr>
      </w:pPr>
      <w:r w:rsidRPr="005F64CF">
        <w:rPr>
          <w:sz w:val="20"/>
          <w:szCs w:val="20"/>
        </w:rPr>
        <w:t>ATC.1.A.4.4. Identificación de patrones y regularidades numéricas.</w:t>
      </w:r>
    </w:p>
    <w:p w14:paraId="1B182E7F" w14:textId="77777777" w:rsidR="005F64CF" w:rsidRPr="005F64CF" w:rsidRDefault="005F64CF" w:rsidP="005F64CF">
      <w:pPr>
        <w:spacing w:after="0" w:line="240" w:lineRule="auto"/>
        <w:jc w:val="both"/>
        <w:rPr>
          <w:b/>
          <w:sz w:val="20"/>
          <w:szCs w:val="20"/>
        </w:rPr>
      </w:pPr>
      <w:r w:rsidRPr="005F64CF">
        <w:rPr>
          <w:b/>
          <w:sz w:val="20"/>
          <w:szCs w:val="20"/>
        </w:rPr>
        <w:t>ATC.1.A.5. Razonamiento proporcional</w:t>
      </w:r>
    </w:p>
    <w:p w14:paraId="09BC8732" w14:textId="77777777" w:rsidR="005F64CF" w:rsidRPr="005F64CF" w:rsidRDefault="005F64CF" w:rsidP="005F64CF">
      <w:pPr>
        <w:spacing w:after="0" w:line="240" w:lineRule="auto"/>
        <w:jc w:val="both"/>
        <w:rPr>
          <w:sz w:val="20"/>
          <w:szCs w:val="20"/>
        </w:rPr>
      </w:pPr>
      <w:r w:rsidRPr="005F64CF">
        <w:rPr>
          <w:sz w:val="20"/>
          <w:szCs w:val="20"/>
        </w:rPr>
        <w:t>ATC.1.A.5.1. Razones y proporciones de comprensión y representación de relaciones cuantitativas.</w:t>
      </w:r>
      <w:r w:rsidRPr="005F64CF">
        <w:rPr>
          <w:sz w:val="20"/>
          <w:szCs w:val="20"/>
        </w:rPr>
        <w:br/>
        <w:t>ATC.1.A.5.2. Porcentajes, comprensión y utilización en la resolución de problemas.</w:t>
      </w:r>
    </w:p>
    <w:p w14:paraId="209B4077" w14:textId="77777777" w:rsidR="005F64CF" w:rsidRPr="005F64CF" w:rsidRDefault="005F64CF" w:rsidP="005F64CF">
      <w:pPr>
        <w:spacing w:after="0" w:line="240" w:lineRule="auto"/>
        <w:jc w:val="both"/>
        <w:rPr>
          <w:sz w:val="20"/>
          <w:szCs w:val="20"/>
        </w:rPr>
      </w:pPr>
      <w:r w:rsidRPr="005F64CF">
        <w:rPr>
          <w:sz w:val="20"/>
          <w:szCs w:val="20"/>
        </w:rPr>
        <w:t>ATC.1.A.5.3. Desarrollo y análisis de métodos para resolver problemas en situaciones de proporcionalidad directa en diferentes contextos (aumentos y disminuciones porcentuales, rebajas y subidas de precios, impuestos, cambios de divisas, cálculos geométricos, escalas).</w:t>
      </w:r>
    </w:p>
    <w:p w14:paraId="7F04CAA7" w14:textId="77777777" w:rsidR="005F64CF" w:rsidRPr="005F64CF" w:rsidRDefault="005F64CF" w:rsidP="005F64CF">
      <w:pPr>
        <w:spacing w:after="0" w:line="240" w:lineRule="auto"/>
        <w:jc w:val="both"/>
        <w:rPr>
          <w:b/>
          <w:sz w:val="20"/>
          <w:szCs w:val="20"/>
        </w:rPr>
      </w:pPr>
      <w:r w:rsidRPr="005F64CF">
        <w:rPr>
          <w:b/>
          <w:sz w:val="20"/>
          <w:szCs w:val="20"/>
        </w:rPr>
        <w:t>ATC.1.A.6. Educación financiera</w:t>
      </w:r>
    </w:p>
    <w:p w14:paraId="75DF560F" w14:textId="77777777" w:rsidR="005F64CF" w:rsidRPr="005F64CF" w:rsidRDefault="005F64CF" w:rsidP="005F64CF">
      <w:pPr>
        <w:spacing w:after="0" w:line="240" w:lineRule="auto"/>
        <w:jc w:val="both"/>
        <w:rPr>
          <w:sz w:val="20"/>
          <w:szCs w:val="20"/>
        </w:rPr>
      </w:pPr>
      <w:r w:rsidRPr="005F64CF">
        <w:rPr>
          <w:sz w:val="20"/>
          <w:szCs w:val="20"/>
        </w:rPr>
        <w:t>ATC.1.A.6.1. Interpretación de la información numérica en contextos financieros sencillos.</w:t>
      </w:r>
    </w:p>
    <w:p w14:paraId="13F58526" w14:textId="77777777" w:rsidR="005F64CF" w:rsidRPr="005F64CF" w:rsidRDefault="005F64CF" w:rsidP="005F64CF">
      <w:pPr>
        <w:spacing w:after="0" w:line="240" w:lineRule="auto"/>
        <w:jc w:val="both"/>
        <w:rPr>
          <w:sz w:val="20"/>
          <w:szCs w:val="20"/>
        </w:rPr>
      </w:pPr>
      <w:r w:rsidRPr="005F64CF">
        <w:rPr>
          <w:sz w:val="20"/>
          <w:szCs w:val="20"/>
        </w:rPr>
        <w:t>ATC.1.A.6.2. Métodos para la toma de decisiones de consumo responsable atendiendo a las relaciones entre</w:t>
      </w:r>
      <w:r w:rsidRPr="005F64CF">
        <w:rPr>
          <w:sz w:val="20"/>
          <w:szCs w:val="20"/>
        </w:rPr>
        <w:br/>
        <w:t>calidad y precio, y a las relaciones entre valor y precio en contextos cotidianos.</w:t>
      </w:r>
    </w:p>
    <w:p w14:paraId="4D01B47B" w14:textId="77777777" w:rsidR="005F64CF" w:rsidRPr="005F64CF" w:rsidRDefault="005F64CF" w:rsidP="005F64CF">
      <w:pPr>
        <w:spacing w:after="0" w:line="240" w:lineRule="auto"/>
        <w:jc w:val="both"/>
        <w:rPr>
          <w:b/>
          <w:sz w:val="20"/>
          <w:szCs w:val="20"/>
          <w:u w:val="single"/>
        </w:rPr>
      </w:pPr>
    </w:p>
    <w:p w14:paraId="5575BCEE" w14:textId="77777777" w:rsidR="005F64CF" w:rsidRPr="005F64CF" w:rsidRDefault="005F64CF" w:rsidP="005F64CF">
      <w:pPr>
        <w:spacing w:after="0" w:line="240" w:lineRule="auto"/>
        <w:jc w:val="both"/>
        <w:rPr>
          <w:b/>
          <w:color w:val="002060"/>
          <w:u w:val="single"/>
        </w:rPr>
      </w:pPr>
      <w:r w:rsidRPr="005F64CF">
        <w:rPr>
          <w:b/>
          <w:color w:val="002060"/>
          <w:u w:val="single"/>
        </w:rPr>
        <w:t>B. Sentido de la medida</w:t>
      </w:r>
    </w:p>
    <w:p w14:paraId="20DDE608" w14:textId="77777777" w:rsidR="005F64CF" w:rsidRPr="005F64CF" w:rsidRDefault="005F64CF" w:rsidP="005F64CF">
      <w:pPr>
        <w:spacing w:after="0" w:line="240" w:lineRule="auto"/>
        <w:jc w:val="both"/>
        <w:rPr>
          <w:b/>
          <w:sz w:val="20"/>
          <w:szCs w:val="20"/>
        </w:rPr>
      </w:pPr>
    </w:p>
    <w:p w14:paraId="7BCE8623" w14:textId="77777777" w:rsidR="005F64CF" w:rsidRPr="005F64CF" w:rsidRDefault="005F64CF" w:rsidP="005F64CF">
      <w:pPr>
        <w:spacing w:after="0" w:line="240" w:lineRule="auto"/>
        <w:jc w:val="both"/>
        <w:rPr>
          <w:b/>
          <w:sz w:val="20"/>
          <w:szCs w:val="20"/>
        </w:rPr>
      </w:pPr>
      <w:r w:rsidRPr="005F64CF">
        <w:rPr>
          <w:b/>
          <w:sz w:val="20"/>
          <w:szCs w:val="20"/>
        </w:rPr>
        <w:t>ATC.1.B.1. Magnitud</w:t>
      </w:r>
    </w:p>
    <w:p w14:paraId="3CFCE6A0" w14:textId="77777777" w:rsidR="005F64CF" w:rsidRPr="005F64CF" w:rsidRDefault="005F64CF" w:rsidP="005F64CF">
      <w:pPr>
        <w:spacing w:after="0" w:line="240" w:lineRule="auto"/>
        <w:jc w:val="both"/>
        <w:rPr>
          <w:sz w:val="20"/>
          <w:szCs w:val="20"/>
        </w:rPr>
      </w:pPr>
      <w:r w:rsidRPr="005F64CF">
        <w:rPr>
          <w:sz w:val="20"/>
          <w:szCs w:val="20"/>
        </w:rPr>
        <w:t>ATC.1.B.1.1. Atributos mensurables de los objetos físicos y matemáticos, como reconocimiento, investigación y relación entre los mismos.</w:t>
      </w:r>
    </w:p>
    <w:p w14:paraId="4D284FFB" w14:textId="77777777" w:rsidR="005F64CF" w:rsidRPr="005F64CF" w:rsidRDefault="005F64CF" w:rsidP="005F64CF">
      <w:pPr>
        <w:spacing w:after="0" w:line="240" w:lineRule="auto"/>
        <w:jc w:val="both"/>
        <w:rPr>
          <w:sz w:val="20"/>
          <w:szCs w:val="20"/>
        </w:rPr>
      </w:pPr>
      <w:r w:rsidRPr="005F64CF">
        <w:rPr>
          <w:sz w:val="20"/>
          <w:szCs w:val="20"/>
        </w:rPr>
        <w:t>ATC.1.B.1.2. Elección de las unidades y operaciones adecuadas en problemas que impliquen medida.</w:t>
      </w:r>
    </w:p>
    <w:p w14:paraId="1E913171" w14:textId="77777777" w:rsidR="005F64CF" w:rsidRPr="005F64CF" w:rsidRDefault="005F64CF" w:rsidP="005F64CF">
      <w:pPr>
        <w:spacing w:after="0" w:line="240" w:lineRule="auto"/>
        <w:jc w:val="both"/>
        <w:rPr>
          <w:b/>
          <w:sz w:val="20"/>
          <w:szCs w:val="20"/>
        </w:rPr>
      </w:pPr>
      <w:r w:rsidRPr="005F64CF">
        <w:rPr>
          <w:b/>
          <w:sz w:val="20"/>
          <w:szCs w:val="20"/>
        </w:rPr>
        <w:t>ATC.1.B.2. Estimación y relaciones</w:t>
      </w:r>
    </w:p>
    <w:p w14:paraId="43228D0C" w14:textId="77777777" w:rsidR="005F64CF" w:rsidRPr="005F64CF" w:rsidRDefault="005F64CF" w:rsidP="005F64CF">
      <w:pPr>
        <w:spacing w:after="0" w:line="240" w:lineRule="auto"/>
        <w:jc w:val="both"/>
        <w:rPr>
          <w:sz w:val="20"/>
          <w:szCs w:val="20"/>
        </w:rPr>
      </w:pPr>
      <w:r w:rsidRPr="005F64CF">
        <w:rPr>
          <w:sz w:val="20"/>
          <w:szCs w:val="20"/>
        </w:rPr>
        <w:t>ATC.1.B.2.1. Formulación de conjeturas sobre medidas o relaciones entre las mismas basadas en estimaciones.</w:t>
      </w:r>
    </w:p>
    <w:p w14:paraId="1F89ECC3" w14:textId="77777777" w:rsidR="005F64CF" w:rsidRPr="005F64CF" w:rsidRDefault="005F64CF" w:rsidP="005F64CF">
      <w:pPr>
        <w:spacing w:after="0" w:line="240" w:lineRule="auto"/>
        <w:jc w:val="both"/>
        <w:rPr>
          <w:sz w:val="20"/>
          <w:szCs w:val="20"/>
        </w:rPr>
      </w:pPr>
      <w:r w:rsidRPr="005F64CF">
        <w:rPr>
          <w:sz w:val="20"/>
          <w:szCs w:val="20"/>
        </w:rPr>
        <w:t>ATC.1.B.2.2. Toma de decisión justificada del grado de precisión requerida en situaciones de medida.</w:t>
      </w:r>
    </w:p>
    <w:p w14:paraId="094CC1CB" w14:textId="77777777" w:rsidR="005F64CF" w:rsidRPr="005F64CF" w:rsidRDefault="005F64CF" w:rsidP="005F64CF">
      <w:pPr>
        <w:spacing w:after="0" w:line="240" w:lineRule="auto"/>
        <w:jc w:val="both"/>
        <w:rPr>
          <w:b/>
          <w:sz w:val="20"/>
          <w:szCs w:val="20"/>
        </w:rPr>
      </w:pPr>
      <w:r w:rsidRPr="005F64CF">
        <w:rPr>
          <w:b/>
          <w:sz w:val="20"/>
          <w:szCs w:val="20"/>
        </w:rPr>
        <w:t>ATC.1.B.3. Medición</w:t>
      </w:r>
    </w:p>
    <w:p w14:paraId="60B35120" w14:textId="77777777" w:rsidR="005F64CF" w:rsidRPr="005F64CF" w:rsidRDefault="005F64CF" w:rsidP="005F64CF">
      <w:pPr>
        <w:spacing w:after="0" w:line="240" w:lineRule="auto"/>
        <w:jc w:val="both"/>
        <w:rPr>
          <w:sz w:val="20"/>
          <w:szCs w:val="20"/>
        </w:rPr>
      </w:pPr>
      <w:r w:rsidRPr="005F64CF">
        <w:rPr>
          <w:sz w:val="20"/>
          <w:szCs w:val="20"/>
        </w:rPr>
        <w:t>ATC.1.B.3.1. Longitudes, áreas y volúmenes en figuras planas y tridimensionales: deducción, interpretación y aplicación.</w:t>
      </w:r>
    </w:p>
    <w:p w14:paraId="5A3C244C" w14:textId="77777777" w:rsidR="005F64CF" w:rsidRPr="005F64CF" w:rsidRDefault="005F64CF" w:rsidP="005F64CF">
      <w:pPr>
        <w:spacing w:after="0" w:line="240" w:lineRule="auto"/>
        <w:jc w:val="both"/>
        <w:rPr>
          <w:sz w:val="20"/>
          <w:szCs w:val="20"/>
        </w:rPr>
      </w:pPr>
      <w:r w:rsidRPr="005F64CF">
        <w:rPr>
          <w:sz w:val="20"/>
          <w:szCs w:val="20"/>
        </w:rPr>
        <w:t>ATC.1.B.3.2. Representaciones planas de objetos tridimensionales en la visualización y resolución de problemas de áreas.</w:t>
      </w:r>
      <w:r w:rsidRPr="005F64CF">
        <w:rPr>
          <w:sz w:val="20"/>
          <w:szCs w:val="20"/>
        </w:rPr>
        <w:br/>
        <w:t>ATC.1.B.3.3. Representaciones de objetos geométricos con propiedades fijadas, como las longitudes de los lados o las medidas de los ángulos.</w:t>
      </w:r>
    </w:p>
    <w:p w14:paraId="5049521F" w14:textId="77777777" w:rsidR="005F64CF" w:rsidRPr="005F64CF" w:rsidRDefault="005F64CF" w:rsidP="005F64CF">
      <w:pPr>
        <w:spacing w:after="0" w:line="240" w:lineRule="auto"/>
        <w:jc w:val="both"/>
      </w:pPr>
    </w:p>
    <w:p w14:paraId="27E05949" w14:textId="77777777" w:rsidR="005F64CF" w:rsidRPr="005F64CF" w:rsidRDefault="005F64CF" w:rsidP="005F64CF">
      <w:pPr>
        <w:spacing w:after="0" w:line="240" w:lineRule="auto"/>
        <w:jc w:val="both"/>
        <w:rPr>
          <w:b/>
          <w:color w:val="002060"/>
          <w:u w:val="single"/>
        </w:rPr>
      </w:pPr>
      <w:r w:rsidRPr="005F64CF">
        <w:rPr>
          <w:b/>
          <w:color w:val="002060"/>
          <w:u w:val="single"/>
        </w:rPr>
        <w:t>C. Sentido espacial</w:t>
      </w:r>
    </w:p>
    <w:p w14:paraId="64CE202E" w14:textId="77777777" w:rsidR="005F64CF" w:rsidRPr="005F64CF" w:rsidRDefault="005F64CF" w:rsidP="005F64CF">
      <w:pPr>
        <w:spacing w:after="0" w:line="240" w:lineRule="auto"/>
        <w:jc w:val="both"/>
        <w:rPr>
          <w:b/>
          <w:sz w:val="20"/>
          <w:szCs w:val="20"/>
        </w:rPr>
      </w:pPr>
    </w:p>
    <w:p w14:paraId="52B57CAC" w14:textId="77777777" w:rsidR="005F64CF" w:rsidRPr="005F64CF" w:rsidRDefault="005F64CF" w:rsidP="005F64CF">
      <w:pPr>
        <w:spacing w:after="0" w:line="240" w:lineRule="auto"/>
        <w:jc w:val="both"/>
        <w:rPr>
          <w:b/>
          <w:sz w:val="20"/>
          <w:szCs w:val="20"/>
        </w:rPr>
      </w:pPr>
      <w:r w:rsidRPr="005F64CF">
        <w:rPr>
          <w:b/>
          <w:sz w:val="20"/>
          <w:szCs w:val="20"/>
        </w:rPr>
        <w:t>ATC.1.C.1. Formas geométricas de dos y tres dimensiones</w:t>
      </w:r>
    </w:p>
    <w:p w14:paraId="177CA4E9" w14:textId="77777777" w:rsidR="005F64CF" w:rsidRPr="005F64CF" w:rsidRDefault="005F64CF" w:rsidP="005F64CF">
      <w:pPr>
        <w:spacing w:after="0" w:line="240" w:lineRule="auto"/>
        <w:jc w:val="both"/>
        <w:rPr>
          <w:sz w:val="20"/>
          <w:szCs w:val="20"/>
        </w:rPr>
      </w:pPr>
      <w:r w:rsidRPr="005F64CF">
        <w:rPr>
          <w:sz w:val="20"/>
          <w:szCs w:val="20"/>
        </w:rPr>
        <w:t>ATC.1.C.1.1. Figuras geométricas planas y tridimensionales: descripción y clasificación en función de sus propiedades o características.</w:t>
      </w:r>
      <w:r w:rsidRPr="005F64CF">
        <w:rPr>
          <w:sz w:val="20"/>
          <w:szCs w:val="20"/>
        </w:rPr>
        <w:br/>
      </w:r>
      <w:r w:rsidRPr="005F64CF">
        <w:rPr>
          <w:sz w:val="20"/>
          <w:szCs w:val="20"/>
        </w:rPr>
        <w:lastRenderedPageBreak/>
        <w:t>ATC.1.C.1.2. Reconocimiento de las relaciones geométricas como la congruencia, la semejanza y la relación pitagórica en figuras planas y tridimensionales.</w:t>
      </w:r>
    </w:p>
    <w:p w14:paraId="23CF2AA1" w14:textId="77777777" w:rsidR="005F64CF" w:rsidRPr="005F64CF" w:rsidRDefault="005F64CF" w:rsidP="005F64CF">
      <w:pPr>
        <w:spacing w:after="0" w:line="240" w:lineRule="auto"/>
        <w:jc w:val="both"/>
        <w:rPr>
          <w:sz w:val="20"/>
          <w:szCs w:val="20"/>
        </w:rPr>
      </w:pPr>
      <w:r w:rsidRPr="005F64CF">
        <w:rPr>
          <w:sz w:val="20"/>
          <w:szCs w:val="20"/>
        </w:rPr>
        <w:t>ATC.1.C.1.3. Construcción de formas geométricas con herramientas manipulativas y digitales, como programas de geometría dinámica, realidad aumentada.</w:t>
      </w:r>
    </w:p>
    <w:p w14:paraId="5DA32DDD" w14:textId="77777777" w:rsidR="005F64CF" w:rsidRPr="005F64CF" w:rsidRDefault="005F64CF" w:rsidP="005F64CF">
      <w:pPr>
        <w:spacing w:after="0" w:line="240" w:lineRule="auto"/>
        <w:jc w:val="both"/>
        <w:rPr>
          <w:b/>
          <w:sz w:val="20"/>
          <w:szCs w:val="20"/>
        </w:rPr>
      </w:pPr>
      <w:r w:rsidRPr="005F64CF">
        <w:rPr>
          <w:b/>
          <w:sz w:val="20"/>
          <w:szCs w:val="20"/>
        </w:rPr>
        <w:t>ATC.1.C.2. Localización y sistemas de representación</w:t>
      </w:r>
    </w:p>
    <w:p w14:paraId="58236D25" w14:textId="77777777" w:rsidR="005F64CF" w:rsidRPr="005F64CF" w:rsidRDefault="005F64CF" w:rsidP="005F64CF">
      <w:pPr>
        <w:spacing w:after="0" w:line="240" w:lineRule="auto"/>
        <w:jc w:val="both"/>
        <w:rPr>
          <w:sz w:val="20"/>
          <w:szCs w:val="20"/>
        </w:rPr>
      </w:pPr>
      <w:r w:rsidRPr="005F64CF">
        <w:rPr>
          <w:sz w:val="20"/>
          <w:szCs w:val="20"/>
        </w:rPr>
        <w:t>ATC.1.C.2.1. Localización y descripción de relaciones espaciales: coordenadas y otros sistemas de representación.</w:t>
      </w:r>
      <w:r w:rsidRPr="005F64CF">
        <w:rPr>
          <w:sz w:val="20"/>
          <w:szCs w:val="20"/>
        </w:rPr>
        <w:br/>
      </w:r>
      <w:r w:rsidRPr="005F64CF">
        <w:rPr>
          <w:b/>
          <w:sz w:val="20"/>
          <w:szCs w:val="20"/>
        </w:rPr>
        <w:t>ATC.1.C.3. Movimientos y transformaciones</w:t>
      </w:r>
    </w:p>
    <w:p w14:paraId="621F19ED" w14:textId="77777777" w:rsidR="005F64CF" w:rsidRPr="005F64CF" w:rsidRDefault="005F64CF" w:rsidP="005F64CF">
      <w:pPr>
        <w:spacing w:after="0" w:line="240" w:lineRule="auto"/>
        <w:jc w:val="both"/>
        <w:rPr>
          <w:sz w:val="20"/>
          <w:szCs w:val="20"/>
        </w:rPr>
      </w:pPr>
      <w:r w:rsidRPr="005F64CF">
        <w:rPr>
          <w:sz w:val="20"/>
          <w:szCs w:val="20"/>
        </w:rPr>
        <w:t>ATC.1.C.3.1. Análisis de transformaciones elementales como giros, traslaciones y simetrías en situaciones diversas utilizando herramientas tecnológicas y manipulativas.</w:t>
      </w:r>
    </w:p>
    <w:p w14:paraId="5E32921B" w14:textId="77777777" w:rsidR="005F64CF" w:rsidRPr="005F64CF" w:rsidRDefault="005F64CF" w:rsidP="005F64CF">
      <w:pPr>
        <w:spacing w:after="0" w:line="240" w:lineRule="auto"/>
        <w:jc w:val="both"/>
        <w:rPr>
          <w:b/>
          <w:sz w:val="20"/>
          <w:szCs w:val="20"/>
        </w:rPr>
      </w:pPr>
      <w:r w:rsidRPr="005F64CF">
        <w:rPr>
          <w:b/>
          <w:sz w:val="20"/>
          <w:szCs w:val="20"/>
        </w:rPr>
        <w:t>ATC.1.C.4. Visualización, razonamiento y modelización geométrica</w:t>
      </w:r>
    </w:p>
    <w:p w14:paraId="551BFD0F" w14:textId="77777777" w:rsidR="005F64CF" w:rsidRPr="005F64CF" w:rsidRDefault="005F64CF" w:rsidP="005F64CF">
      <w:pPr>
        <w:spacing w:after="0" w:line="240" w:lineRule="auto"/>
        <w:jc w:val="both"/>
        <w:rPr>
          <w:sz w:val="20"/>
          <w:szCs w:val="20"/>
        </w:rPr>
      </w:pPr>
      <w:r w:rsidRPr="005F64CF">
        <w:rPr>
          <w:sz w:val="20"/>
          <w:szCs w:val="20"/>
        </w:rPr>
        <w:t>ATC.1.C.4.1. Modelización geométrica para representar y explicar relaciones numéricas y algebraicas en la resolución de problemas.</w:t>
      </w:r>
      <w:r w:rsidRPr="005F64CF">
        <w:rPr>
          <w:sz w:val="20"/>
          <w:szCs w:val="20"/>
        </w:rPr>
        <w:br/>
        <w:t>ATC.1.C.4.2. Relaciones geométricas: investigación en diversos sentidos (numérico, algebraico, analítico) y diversos campos (arte, ciencia, vida diaria).</w:t>
      </w:r>
    </w:p>
    <w:p w14:paraId="2DC80DD4" w14:textId="77777777" w:rsidR="005F64CF" w:rsidRPr="005F64CF" w:rsidRDefault="005F64CF" w:rsidP="005F64CF">
      <w:pPr>
        <w:spacing w:after="0" w:line="240" w:lineRule="auto"/>
        <w:jc w:val="both"/>
        <w:rPr>
          <w:b/>
          <w:u w:val="single"/>
        </w:rPr>
      </w:pPr>
    </w:p>
    <w:p w14:paraId="6EC74EA3" w14:textId="77777777" w:rsidR="005F64CF" w:rsidRPr="005F64CF" w:rsidRDefault="005F64CF" w:rsidP="005F64CF">
      <w:pPr>
        <w:spacing w:after="0" w:line="240" w:lineRule="auto"/>
        <w:jc w:val="both"/>
        <w:rPr>
          <w:b/>
          <w:color w:val="002060"/>
          <w:u w:val="single"/>
        </w:rPr>
      </w:pPr>
      <w:r w:rsidRPr="005F64CF">
        <w:rPr>
          <w:b/>
          <w:color w:val="002060"/>
          <w:u w:val="single"/>
        </w:rPr>
        <w:t>D. Sentido algebraico</w:t>
      </w:r>
    </w:p>
    <w:p w14:paraId="6F20AE23" w14:textId="77777777" w:rsidR="005F64CF" w:rsidRPr="005F64CF" w:rsidRDefault="005F64CF" w:rsidP="005F64CF">
      <w:pPr>
        <w:spacing w:after="0" w:line="240" w:lineRule="auto"/>
        <w:jc w:val="both"/>
        <w:rPr>
          <w:b/>
          <w:sz w:val="20"/>
          <w:szCs w:val="20"/>
        </w:rPr>
      </w:pPr>
    </w:p>
    <w:p w14:paraId="53C55658" w14:textId="77777777" w:rsidR="005F64CF" w:rsidRPr="005F64CF" w:rsidRDefault="005F64CF" w:rsidP="005F64CF">
      <w:pPr>
        <w:spacing w:after="0" w:line="240" w:lineRule="auto"/>
        <w:jc w:val="both"/>
        <w:rPr>
          <w:b/>
          <w:sz w:val="20"/>
          <w:szCs w:val="20"/>
        </w:rPr>
      </w:pPr>
      <w:r w:rsidRPr="005F64CF">
        <w:rPr>
          <w:b/>
          <w:sz w:val="20"/>
          <w:szCs w:val="20"/>
        </w:rPr>
        <w:t>ACT.1.D.2. Modelo matemático</w:t>
      </w:r>
    </w:p>
    <w:p w14:paraId="548E61E2" w14:textId="77777777" w:rsidR="005F64CF" w:rsidRPr="005F64CF" w:rsidRDefault="005F64CF" w:rsidP="005F64CF">
      <w:pPr>
        <w:spacing w:after="0" w:line="240" w:lineRule="auto"/>
        <w:jc w:val="both"/>
        <w:rPr>
          <w:sz w:val="20"/>
          <w:szCs w:val="20"/>
        </w:rPr>
      </w:pPr>
      <w:r w:rsidRPr="005F64CF">
        <w:rPr>
          <w:sz w:val="20"/>
          <w:szCs w:val="20"/>
        </w:rPr>
        <w:t>ACT.1.D.1.1. Modelización de situaciones de la vida cotidiana usando representaciones matemáticas y el lenguaje algebraico.</w:t>
      </w:r>
    </w:p>
    <w:p w14:paraId="754DF4DD" w14:textId="77777777" w:rsidR="005F64CF" w:rsidRPr="005F64CF" w:rsidRDefault="005F64CF" w:rsidP="005F64CF">
      <w:pPr>
        <w:spacing w:after="0" w:line="240" w:lineRule="auto"/>
        <w:jc w:val="both"/>
        <w:rPr>
          <w:sz w:val="20"/>
          <w:szCs w:val="20"/>
        </w:rPr>
      </w:pPr>
      <w:r w:rsidRPr="005F64CF">
        <w:rPr>
          <w:sz w:val="20"/>
          <w:szCs w:val="20"/>
        </w:rPr>
        <w:t>ACT.1.D.1.2. Deducción de conclusiones razonables sobre una situación de la vida cotidiana una vez modelizada.</w:t>
      </w:r>
    </w:p>
    <w:p w14:paraId="4AB7B35A" w14:textId="77777777" w:rsidR="005F64CF" w:rsidRPr="005F64CF" w:rsidRDefault="005F64CF" w:rsidP="005F64CF">
      <w:pPr>
        <w:spacing w:after="0" w:line="240" w:lineRule="auto"/>
        <w:jc w:val="both"/>
        <w:rPr>
          <w:b/>
          <w:sz w:val="20"/>
          <w:szCs w:val="20"/>
        </w:rPr>
      </w:pPr>
      <w:r w:rsidRPr="005F64CF">
        <w:rPr>
          <w:b/>
          <w:sz w:val="20"/>
          <w:szCs w:val="20"/>
        </w:rPr>
        <w:t xml:space="preserve">ACT.1.D.2. Pensamiento computacional. </w:t>
      </w:r>
    </w:p>
    <w:p w14:paraId="04686149" w14:textId="77777777" w:rsidR="005F64CF" w:rsidRPr="005F64CF" w:rsidRDefault="005F64CF" w:rsidP="005F64CF">
      <w:pPr>
        <w:spacing w:after="0" w:line="240" w:lineRule="auto"/>
        <w:jc w:val="both"/>
        <w:rPr>
          <w:sz w:val="20"/>
          <w:szCs w:val="20"/>
        </w:rPr>
      </w:pPr>
      <w:r w:rsidRPr="005F64CF">
        <w:rPr>
          <w:sz w:val="20"/>
          <w:szCs w:val="20"/>
        </w:rPr>
        <w:t>ACT.1.D.2.1. Generalización y transferencia de procesos de resolución de problemas a otras situaciones.</w:t>
      </w:r>
    </w:p>
    <w:p w14:paraId="3368DBFA" w14:textId="77777777" w:rsidR="005F64CF" w:rsidRPr="005F64CF" w:rsidRDefault="005F64CF" w:rsidP="005F64CF">
      <w:pPr>
        <w:spacing w:after="0" w:line="240" w:lineRule="auto"/>
        <w:jc w:val="both"/>
        <w:rPr>
          <w:sz w:val="20"/>
          <w:szCs w:val="20"/>
        </w:rPr>
      </w:pPr>
      <w:r w:rsidRPr="005F64CF">
        <w:rPr>
          <w:sz w:val="20"/>
          <w:szCs w:val="20"/>
        </w:rPr>
        <w:t>ACT.1.D.2.2. Identificación de estrategias para la interpretación y modificación de algoritmos.</w:t>
      </w:r>
    </w:p>
    <w:p w14:paraId="58CBD0F9" w14:textId="77777777" w:rsidR="005F64CF" w:rsidRPr="005F64CF" w:rsidRDefault="005F64CF" w:rsidP="005F64CF">
      <w:pPr>
        <w:spacing w:after="0" w:line="240" w:lineRule="auto"/>
        <w:jc w:val="both"/>
        <w:rPr>
          <w:color w:val="002060"/>
          <w:sz w:val="20"/>
          <w:szCs w:val="20"/>
          <w:u w:val="single"/>
        </w:rPr>
      </w:pPr>
      <w:r w:rsidRPr="005F64CF">
        <w:rPr>
          <w:sz w:val="20"/>
          <w:szCs w:val="20"/>
        </w:rPr>
        <w:t>ACT.1.D.2.3. Formulación de cuestiones susceptibles de ser analizadas utilizando programas y otras herramientas.</w:t>
      </w:r>
      <w:r w:rsidRPr="005F64CF">
        <w:rPr>
          <w:color w:val="002060"/>
          <w:sz w:val="20"/>
          <w:szCs w:val="20"/>
          <w:u w:val="single"/>
        </w:rPr>
        <w:t xml:space="preserve"> </w:t>
      </w:r>
    </w:p>
    <w:p w14:paraId="1E1CC16B" w14:textId="77777777" w:rsidR="005F64CF" w:rsidRPr="005F64CF" w:rsidRDefault="005F64CF" w:rsidP="005F64CF">
      <w:pPr>
        <w:spacing w:after="0" w:line="240" w:lineRule="auto"/>
        <w:jc w:val="both"/>
        <w:rPr>
          <w:b/>
          <w:color w:val="002060"/>
          <w:sz w:val="20"/>
          <w:szCs w:val="20"/>
          <w:u w:val="single"/>
        </w:rPr>
      </w:pPr>
    </w:p>
    <w:p w14:paraId="5034DAFF" w14:textId="77777777" w:rsidR="005F64CF" w:rsidRPr="005F64CF" w:rsidRDefault="005F64CF" w:rsidP="005F64CF">
      <w:pPr>
        <w:spacing w:line="240" w:lineRule="auto"/>
        <w:jc w:val="both"/>
        <w:rPr>
          <w:b/>
          <w:color w:val="002060"/>
          <w:u w:val="single"/>
        </w:rPr>
      </w:pPr>
      <w:r w:rsidRPr="005F64CF">
        <w:rPr>
          <w:b/>
          <w:color w:val="002060"/>
          <w:u w:val="single"/>
        </w:rPr>
        <w:t>F. Sentido socioafectivo</w:t>
      </w:r>
    </w:p>
    <w:p w14:paraId="16C23A29" w14:textId="77777777" w:rsidR="005F64CF" w:rsidRPr="005F64CF" w:rsidRDefault="005F64CF" w:rsidP="005F64CF">
      <w:pPr>
        <w:spacing w:after="0" w:line="240" w:lineRule="auto"/>
        <w:jc w:val="both"/>
        <w:rPr>
          <w:b/>
          <w:sz w:val="20"/>
          <w:szCs w:val="20"/>
        </w:rPr>
      </w:pPr>
      <w:r w:rsidRPr="005F64CF">
        <w:rPr>
          <w:b/>
          <w:sz w:val="20"/>
          <w:szCs w:val="20"/>
        </w:rPr>
        <w:t>ATC.1.F.1. Creencias, actitudes y emociones</w:t>
      </w:r>
    </w:p>
    <w:p w14:paraId="343E0259" w14:textId="77777777" w:rsidR="005F64CF" w:rsidRPr="005F64CF" w:rsidRDefault="005F64CF" w:rsidP="005F64CF">
      <w:pPr>
        <w:spacing w:after="0" w:line="240" w:lineRule="auto"/>
        <w:jc w:val="both"/>
        <w:rPr>
          <w:sz w:val="20"/>
          <w:szCs w:val="20"/>
        </w:rPr>
      </w:pPr>
      <w:r w:rsidRPr="005F64CF">
        <w:rPr>
          <w:sz w:val="20"/>
          <w:szCs w:val="20"/>
        </w:rPr>
        <w:t>ATC.1.F.1.1. Fomento de la curiosidad, la iniciativa, la perseverancia y la resiliencia hacia el aprendizaje de las matemáticas.</w:t>
      </w:r>
      <w:r w:rsidRPr="005F64CF">
        <w:rPr>
          <w:sz w:val="20"/>
          <w:szCs w:val="20"/>
        </w:rPr>
        <w:br/>
        <w:t>ATC.1.F.1.2. Reconocimiento de las emociones que intervienen en el aprendizaje como la autoconciencia y la</w:t>
      </w:r>
      <w:r w:rsidRPr="005F64CF">
        <w:rPr>
          <w:sz w:val="20"/>
          <w:szCs w:val="20"/>
        </w:rPr>
        <w:br/>
        <w:t>autorregulación.</w:t>
      </w:r>
    </w:p>
    <w:p w14:paraId="49ECE6CD" w14:textId="77777777" w:rsidR="005F64CF" w:rsidRPr="005F64CF" w:rsidRDefault="005F64CF" w:rsidP="005F64CF">
      <w:pPr>
        <w:spacing w:after="0" w:line="240" w:lineRule="auto"/>
        <w:jc w:val="both"/>
        <w:rPr>
          <w:sz w:val="20"/>
          <w:szCs w:val="20"/>
        </w:rPr>
      </w:pPr>
      <w:r w:rsidRPr="005F64CF">
        <w:rPr>
          <w:sz w:val="20"/>
          <w:szCs w:val="20"/>
        </w:rPr>
        <w:t>ATC.1.F.1.3. Desarrollo de la flexibilidad cognitiva para aceptar un cambio de estrategia cuando sea necesario y transformar el error en una oportunidad de aprendizaje.</w:t>
      </w:r>
    </w:p>
    <w:p w14:paraId="205F117A" w14:textId="77777777" w:rsidR="005F64CF" w:rsidRPr="005F64CF" w:rsidRDefault="005F64CF" w:rsidP="005F64CF">
      <w:pPr>
        <w:spacing w:after="0" w:line="240" w:lineRule="auto"/>
        <w:jc w:val="both"/>
        <w:rPr>
          <w:b/>
          <w:sz w:val="20"/>
          <w:szCs w:val="20"/>
        </w:rPr>
      </w:pPr>
      <w:r w:rsidRPr="005F64CF">
        <w:rPr>
          <w:b/>
          <w:sz w:val="20"/>
          <w:szCs w:val="20"/>
        </w:rPr>
        <w:t>ATC.1.F.2. Trabajo en equipo y toma de decisiones</w:t>
      </w:r>
    </w:p>
    <w:p w14:paraId="7A2E4856" w14:textId="77777777" w:rsidR="005F64CF" w:rsidRPr="005F64CF" w:rsidRDefault="005F64CF" w:rsidP="005F64CF">
      <w:pPr>
        <w:spacing w:after="0" w:line="240" w:lineRule="auto"/>
        <w:jc w:val="both"/>
        <w:rPr>
          <w:sz w:val="20"/>
          <w:szCs w:val="20"/>
        </w:rPr>
      </w:pPr>
      <w:r w:rsidRPr="005F64CF">
        <w:rPr>
          <w:sz w:val="20"/>
          <w:szCs w:val="20"/>
        </w:rPr>
        <w:t>ATC.1.F.2.1. Selección de técnicas cooperativas para optimizar el trabajo en equipo. Uso de conductas empáticas y estrategias para la gestión de conflictos.</w:t>
      </w:r>
    </w:p>
    <w:p w14:paraId="5C9A1555" w14:textId="77777777" w:rsidR="005F64CF" w:rsidRPr="005F64CF" w:rsidRDefault="005F64CF" w:rsidP="005F64CF">
      <w:pPr>
        <w:spacing w:after="0" w:line="240" w:lineRule="auto"/>
        <w:jc w:val="both"/>
        <w:rPr>
          <w:sz w:val="20"/>
          <w:szCs w:val="20"/>
        </w:rPr>
      </w:pPr>
      <w:r w:rsidRPr="005F64CF">
        <w:rPr>
          <w:sz w:val="20"/>
          <w:szCs w:val="20"/>
        </w:rPr>
        <w:t>ATC.1.F.2.2. Métodos para la toma de decisiones adecuadas para resolver situaciones problemáticas</w:t>
      </w:r>
    </w:p>
    <w:p w14:paraId="1E315518" w14:textId="77777777" w:rsidR="005F64CF" w:rsidRPr="005F64CF" w:rsidRDefault="005F64CF" w:rsidP="005F64CF">
      <w:pPr>
        <w:spacing w:after="0" w:line="240" w:lineRule="auto"/>
        <w:jc w:val="both"/>
        <w:rPr>
          <w:b/>
          <w:sz w:val="20"/>
          <w:szCs w:val="20"/>
        </w:rPr>
      </w:pPr>
      <w:r w:rsidRPr="005F64CF">
        <w:rPr>
          <w:b/>
          <w:sz w:val="20"/>
          <w:szCs w:val="20"/>
        </w:rPr>
        <w:t>ATC.1.F.3. Inclusión, respeto y diversidad</w:t>
      </w:r>
    </w:p>
    <w:p w14:paraId="659A2CD1" w14:textId="77777777" w:rsidR="005F64CF" w:rsidRPr="005F64CF" w:rsidRDefault="005F64CF" w:rsidP="005F64CF">
      <w:pPr>
        <w:spacing w:after="0" w:line="240" w:lineRule="auto"/>
        <w:jc w:val="both"/>
        <w:rPr>
          <w:sz w:val="20"/>
          <w:szCs w:val="20"/>
        </w:rPr>
      </w:pPr>
      <w:r w:rsidRPr="005F64CF">
        <w:rPr>
          <w:sz w:val="20"/>
          <w:szCs w:val="20"/>
        </w:rPr>
        <w:t>ATC.1.F.3.1. Promoción de actitudes inclusivas y aceptación de la diversidad presente en el aula y en la sociedad.</w:t>
      </w:r>
    </w:p>
    <w:p w14:paraId="66B6497B" w14:textId="77777777" w:rsidR="005F64CF" w:rsidRPr="005F64CF" w:rsidRDefault="005F64CF" w:rsidP="005F64CF">
      <w:pPr>
        <w:spacing w:after="0" w:line="240" w:lineRule="auto"/>
        <w:jc w:val="both"/>
        <w:rPr>
          <w:sz w:val="20"/>
          <w:szCs w:val="20"/>
        </w:rPr>
      </w:pPr>
      <w:r w:rsidRPr="005F64CF">
        <w:rPr>
          <w:sz w:val="20"/>
          <w:szCs w:val="20"/>
        </w:rPr>
        <w:t>ATC.1.F.3.2. Reconocimiento de la contribución de las matemáticas al desarrollo de los distintos ámbitos del conocimiento humano desde una perspectiva de género.</w:t>
      </w:r>
    </w:p>
    <w:p w14:paraId="7A2DE1AD" w14:textId="77777777" w:rsidR="005F64CF" w:rsidRPr="005F64CF" w:rsidRDefault="005F64CF" w:rsidP="005F64CF">
      <w:pPr>
        <w:spacing w:after="0" w:line="240" w:lineRule="auto"/>
        <w:jc w:val="both"/>
        <w:rPr>
          <w:sz w:val="20"/>
          <w:szCs w:val="20"/>
        </w:rPr>
      </w:pPr>
    </w:p>
    <w:p w14:paraId="4D379C90" w14:textId="77777777" w:rsidR="005F64CF" w:rsidRPr="005F64CF" w:rsidRDefault="005F64CF" w:rsidP="005F64CF">
      <w:pPr>
        <w:spacing w:after="0" w:line="240" w:lineRule="auto"/>
        <w:jc w:val="both"/>
        <w:rPr>
          <w:b/>
          <w:color w:val="002060"/>
          <w:u w:val="single"/>
        </w:rPr>
      </w:pPr>
      <w:r w:rsidRPr="005F64CF">
        <w:rPr>
          <w:b/>
          <w:color w:val="002060"/>
          <w:u w:val="single"/>
        </w:rPr>
        <w:t>G. Las destrezas científicas básicas</w:t>
      </w:r>
    </w:p>
    <w:p w14:paraId="697E1DBF" w14:textId="77777777" w:rsidR="005F64CF" w:rsidRPr="005F64CF" w:rsidRDefault="005F64CF" w:rsidP="005F64CF">
      <w:pPr>
        <w:spacing w:after="0" w:line="240" w:lineRule="auto"/>
        <w:jc w:val="both"/>
        <w:rPr>
          <w:b/>
          <w:color w:val="002060"/>
          <w:u w:val="single"/>
        </w:rPr>
      </w:pPr>
    </w:p>
    <w:p w14:paraId="264815A2" w14:textId="77777777" w:rsidR="005F64CF" w:rsidRPr="005F64CF" w:rsidRDefault="005F64CF" w:rsidP="005F64CF">
      <w:pPr>
        <w:spacing w:after="0" w:line="240" w:lineRule="auto"/>
        <w:jc w:val="both"/>
        <w:rPr>
          <w:sz w:val="20"/>
          <w:szCs w:val="20"/>
        </w:rPr>
      </w:pPr>
      <w:r w:rsidRPr="005F64CF">
        <w:rPr>
          <w:sz w:val="20"/>
          <w:szCs w:val="20"/>
        </w:rPr>
        <w:t>ACT.1.G.1. Utilización de metodologías propias de la investigación científica para la identificación y formulación de  cuestiones, la elaboración de hipótesis y la comprobación experimental de las mismas.</w:t>
      </w:r>
    </w:p>
    <w:p w14:paraId="3672BB3F" w14:textId="77777777" w:rsidR="005F64CF" w:rsidRPr="005F64CF" w:rsidRDefault="005F64CF" w:rsidP="005F64CF">
      <w:pPr>
        <w:spacing w:after="0" w:line="240" w:lineRule="auto"/>
        <w:jc w:val="both"/>
        <w:rPr>
          <w:sz w:val="20"/>
          <w:szCs w:val="20"/>
        </w:rPr>
      </w:pPr>
      <w:r w:rsidRPr="005F64CF">
        <w:rPr>
          <w:sz w:val="20"/>
          <w:szCs w:val="20"/>
        </w:rPr>
        <w:t>ACT.1.G.2. Realización de trabajo experimental y emprendimiento de proyectos de investigación para la resolución de problemas mediante el uso de la experimentación, la indagación, la deducción, la búsqueda de evidencias o el razonamiento lógico-matemático, reconociendo y utilizando fuentes veraces de información científica, para hacer inferencias válidas sobre la base de las observaciones y sacar conclusiones pertinentes y generales que vayan más allá de las condiciones experimentales para aplicarlas a nuevos escenarios.</w:t>
      </w:r>
    </w:p>
    <w:p w14:paraId="6A864018" w14:textId="77777777" w:rsidR="005F64CF" w:rsidRPr="005F64CF" w:rsidRDefault="005F64CF" w:rsidP="005F64CF">
      <w:pPr>
        <w:spacing w:after="0" w:line="240" w:lineRule="auto"/>
        <w:jc w:val="both"/>
        <w:rPr>
          <w:sz w:val="20"/>
          <w:szCs w:val="20"/>
        </w:rPr>
      </w:pPr>
      <w:r w:rsidRPr="005F64CF">
        <w:rPr>
          <w:sz w:val="20"/>
          <w:szCs w:val="20"/>
        </w:rPr>
        <w:t>ACT.1.G.3. Modelado para la representación y comprensión de procesos o elementos de la naturaleza y métodos de observación y de toma de datos de fenómenos naturales, así como métodos de análisis de resultados y diferenciación entre correlación y causalidad.</w:t>
      </w:r>
    </w:p>
    <w:p w14:paraId="3B55BB40" w14:textId="77777777" w:rsidR="005F64CF" w:rsidRPr="005F64CF" w:rsidRDefault="005F64CF" w:rsidP="005F64CF">
      <w:pPr>
        <w:spacing w:after="0" w:line="240" w:lineRule="auto"/>
        <w:jc w:val="both"/>
        <w:rPr>
          <w:sz w:val="20"/>
          <w:szCs w:val="20"/>
        </w:rPr>
      </w:pPr>
      <w:r w:rsidRPr="005F64CF">
        <w:rPr>
          <w:sz w:val="20"/>
          <w:szCs w:val="20"/>
        </w:rPr>
        <w:t xml:space="preserve">ACT.1.G.4. Empleo de diversos entornos y recursos de aprendizaje científico, como el laboratorio o los entornos virtuales, utilizando de forma correcta los materiales, sustancias y herramientas tecnológicas y atendiendo a las normas de uso de </w:t>
      </w:r>
      <w:r w:rsidRPr="005F64CF">
        <w:rPr>
          <w:sz w:val="20"/>
          <w:szCs w:val="20"/>
        </w:rPr>
        <w:lastRenderedPageBreak/>
        <w:t>cada espacio para asegurar la conservación de la salud propia y comunitaria, la seguridad en redes y el respeto hacia el medioambiente.</w:t>
      </w:r>
    </w:p>
    <w:p w14:paraId="62FD5A9E" w14:textId="77777777" w:rsidR="005F64CF" w:rsidRPr="005F64CF" w:rsidRDefault="005F64CF" w:rsidP="005F64CF">
      <w:pPr>
        <w:spacing w:after="0" w:line="240" w:lineRule="auto"/>
        <w:jc w:val="both"/>
        <w:rPr>
          <w:sz w:val="20"/>
          <w:szCs w:val="20"/>
        </w:rPr>
      </w:pPr>
      <w:r w:rsidRPr="005F64CF">
        <w:rPr>
          <w:sz w:val="20"/>
          <w:szCs w:val="20"/>
        </w:rPr>
        <w:t>ACT.1.G.5. Uso del lenguaje científico, incluyendo el manejo adecuado de sistemas de unidades y herramientas matemáticas, para conseguir una comunicación argumentada con diferentes entornos científicos y de aprendizaje.</w:t>
      </w:r>
    </w:p>
    <w:p w14:paraId="2C8A4D78" w14:textId="77777777" w:rsidR="005F64CF" w:rsidRPr="005F64CF" w:rsidRDefault="005F64CF" w:rsidP="005F64CF">
      <w:pPr>
        <w:spacing w:after="0" w:line="240" w:lineRule="auto"/>
        <w:jc w:val="both"/>
        <w:rPr>
          <w:sz w:val="20"/>
          <w:szCs w:val="20"/>
        </w:rPr>
      </w:pPr>
      <w:r w:rsidRPr="005F64CF">
        <w:rPr>
          <w:sz w:val="20"/>
          <w:szCs w:val="20"/>
        </w:rPr>
        <w:t>ACT.1.G.6. Interpretación, producción y comunicación de información científica en diferentes formatos y a partir de diferentes medios para desarrollar un criterio propio basado en lo que el pensamiento científico aporta a la mejora de la sociedad.</w:t>
      </w:r>
    </w:p>
    <w:p w14:paraId="50CAC7EA" w14:textId="77777777" w:rsidR="005F64CF" w:rsidRPr="005F64CF" w:rsidRDefault="005F64CF" w:rsidP="005F64CF">
      <w:pPr>
        <w:spacing w:after="0" w:line="240" w:lineRule="auto"/>
        <w:jc w:val="both"/>
        <w:rPr>
          <w:sz w:val="20"/>
          <w:szCs w:val="20"/>
        </w:rPr>
      </w:pPr>
      <w:r w:rsidRPr="005F64CF">
        <w:rPr>
          <w:sz w:val="20"/>
          <w:szCs w:val="20"/>
        </w:rPr>
        <w:t>ACT.1.G.7. Valoración de la cultura científica y del papel de científicos y científicas en los principales hitos históricos y actuales de la ciencia para el avance y la mejora de la sociedad. La ciencia en Andalucía.</w:t>
      </w:r>
    </w:p>
    <w:p w14:paraId="0E643540" w14:textId="77777777" w:rsidR="005F64CF" w:rsidRPr="005F64CF" w:rsidRDefault="005F64CF" w:rsidP="005F64CF">
      <w:pPr>
        <w:spacing w:after="0" w:line="240" w:lineRule="auto"/>
        <w:jc w:val="both"/>
        <w:rPr>
          <w:sz w:val="20"/>
          <w:szCs w:val="20"/>
        </w:rPr>
      </w:pPr>
      <w:r w:rsidRPr="005F64CF">
        <w:rPr>
          <w:sz w:val="20"/>
          <w:szCs w:val="20"/>
        </w:rPr>
        <w:t>ACT.1.G.8. Estrategias de cooperación y funciones a desempeñar en proyectos científicos de ámbito académico y escolar. La importancia del respeto a la diversidad, igualdad de género e inclusión.</w:t>
      </w:r>
    </w:p>
    <w:p w14:paraId="355B988A" w14:textId="77777777" w:rsidR="005F64CF" w:rsidRPr="005F64CF" w:rsidRDefault="005F64CF" w:rsidP="005F64CF">
      <w:pPr>
        <w:spacing w:after="0" w:line="240" w:lineRule="auto"/>
        <w:jc w:val="both"/>
        <w:rPr>
          <w:sz w:val="20"/>
          <w:szCs w:val="20"/>
        </w:rPr>
      </w:pPr>
    </w:p>
    <w:p w14:paraId="15F7BA21" w14:textId="77777777" w:rsidR="005F64CF" w:rsidRPr="005F64CF" w:rsidRDefault="005F64CF" w:rsidP="005F64CF">
      <w:pPr>
        <w:spacing w:after="0" w:line="240" w:lineRule="auto"/>
        <w:rPr>
          <w:b/>
          <w:color w:val="002060"/>
          <w:u w:val="single"/>
        </w:rPr>
      </w:pPr>
      <w:r w:rsidRPr="005F64CF">
        <w:rPr>
          <w:b/>
          <w:color w:val="002060"/>
          <w:u w:val="single"/>
        </w:rPr>
        <w:t>M. La célula</w:t>
      </w:r>
    </w:p>
    <w:p w14:paraId="5BAC4F37" w14:textId="77777777" w:rsidR="005F64CF" w:rsidRPr="005F64CF" w:rsidRDefault="005F64CF" w:rsidP="005F64CF">
      <w:pPr>
        <w:spacing w:after="0" w:line="240" w:lineRule="auto"/>
        <w:rPr>
          <w:b/>
          <w:u w:val="single"/>
        </w:rPr>
      </w:pPr>
      <w:r w:rsidRPr="005F64CF">
        <w:rPr>
          <w:b/>
          <w:u w:val="single"/>
        </w:rPr>
        <w:br/>
      </w:r>
      <w:r w:rsidRPr="005F64CF">
        <w:rPr>
          <w:sz w:val="20"/>
          <w:szCs w:val="20"/>
        </w:rPr>
        <w:t>ATC.1.M.1. Reflexión sobre la célula como unidad estructural y funcional de los seres vivos.</w:t>
      </w:r>
      <w:r w:rsidRPr="005F64CF">
        <w:rPr>
          <w:sz w:val="20"/>
          <w:szCs w:val="20"/>
        </w:rPr>
        <w:br/>
        <w:t>ATC.1.M.2. Reconocimiento de la célula procariota y sus partes.</w:t>
      </w:r>
      <w:r w:rsidRPr="005F64CF">
        <w:rPr>
          <w:sz w:val="20"/>
          <w:szCs w:val="20"/>
        </w:rPr>
        <w:br/>
        <w:t>ATC.1.M.3. Reconocimiento de la célula eucariota animal y vegetal y sus partes.</w:t>
      </w:r>
      <w:r w:rsidRPr="005F64CF">
        <w:rPr>
          <w:sz w:val="20"/>
          <w:szCs w:val="20"/>
        </w:rPr>
        <w:br/>
        <w:t>ATC.1.M.4. Estrategias y destrezas de observación y comparación de tipos de células al microscopio.</w:t>
      </w:r>
      <w:r w:rsidRPr="005F64CF">
        <w:rPr>
          <w:sz w:val="20"/>
          <w:szCs w:val="20"/>
        </w:rPr>
        <w:br/>
      </w:r>
    </w:p>
    <w:p w14:paraId="7C67D8E7" w14:textId="77777777" w:rsidR="005F64CF" w:rsidRPr="005F64CF" w:rsidRDefault="005F64CF" w:rsidP="005F64CF">
      <w:pPr>
        <w:spacing w:after="0" w:line="240" w:lineRule="auto"/>
        <w:jc w:val="both"/>
        <w:rPr>
          <w:b/>
          <w:color w:val="002060"/>
          <w:u w:val="single"/>
        </w:rPr>
      </w:pPr>
      <w:r w:rsidRPr="005F64CF">
        <w:rPr>
          <w:b/>
          <w:color w:val="002060"/>
          <w:u w:val="single"/>
        </w:rPr>
        <w:t>N. Seres vivos</w:t>
      </w:r>
    </w:p>
    <w:p w14:paraId="36F913A6" w14:textId="77777777" w:rsidR="005F64CF" w:rsidRPr="005F64CF" w:rsidRDefault="005F64CF" w:rsidP="005F64CF">
      <w:pPr>
        <w:spacing w:after="0" w:line="240" w:lineRule="auto"/>
        <w:jc w:val="both"/>
        <w:rPr>
          <w:b/>
          <w:color w:val="002060"/>
          <w:u w:val="single"/>
        </w:rPr>
      </w:pPr>
    </w:p>
    <w:p w14:paraId="0C73995B" w14:textId="77777777" w:rsidR="005F64CF" w:rsidRPr="005F64CF" w:rsidRDefault="005F64CF" w:rsidP="005F64CF">
      <w:pPr>
        <w:spacing w:after="0" w:line="240" w:lineRule="auto"/>
        <w:jc w:val="both"/>
        <w:rPr>
          <w:sz w:val="20"/>
          <w:szCs w:val="20"/>
        </w:rPr>
      </w:pPr>
      <w:r w:rsidRPr="005F64CF">
        <w:rPr>
          <w:sz w:val="20"/>
          <w:szCs w:val="20"/>
        </w:rPr>
        <w:t>ATC.1.N.1. Diferenciación y clasificación de los reinos monera, protoctista, fungi, vegetal y animal.</w:t>
      </w:r>
    </w:p>
    <w:p w14:paraId="49CEE790" w14:textId="77777777" w:rsidR="005F64CF" w:rsidRPr="005F64CF" w:rsidRDefault="005F64CF" w:rsidP="005F64CF">
      <w:pPr>
        <w:spacing w:after="0" w:line="240" w:lineRule="auto"/>
        <w:jc w:val="both"/>
        <w:rPr>
          <w:sz w:val="20"/>
          <w:szCs w:val="20"/>
        </w:rPr>
      </w:pPr>
      <w:r w:rsidRPr="005F64CF">
        <w:rPr>
          <w:sz w:val="20"/>
          <w:szCs w:val="20"/>
        </w:rPr>
        <w:t>ATC.1.N.2. Observación de especies representativas del entorno próximo e identificación de las características distintivas de los principales grupos de seres vivos.</w:t>
      </w:r>
    </w:p>
    <w:p w14:paraId="21965F4C" w14:textId="77777777" w:rsidR="005F64CF" w:rsidRPr="005F64CF" w:rsidRDefault="005F64CF" w:rsidP="005F64CF">
      <w:pPr>
        <w:spacing w:after="0" w:line="240" w:lineRule="auto"/>
        <w:jc w:val="both"/>
        <w:rPr>
          <w:sz w:val="20"/>
          <w:szCs w:val="20"/>
        </w:rPr>
      </w:pPr>
      <w:r w:rsidRPr="005F64CF">
        <w:rPr>
          <w:sz w:val="20"/>
          <w:szCs w:val="20"/>
        </w:rPr>
        <w:t>ATC.1.N.3. Estrategias de reconocimiento de las especies más comunes de los ecosistemas del entorno (guías, claves dicotómicas, herramientas digitales).</w:t>
      </w:r>
    </w:p>
    <w:p w14:paraId="20D2B43D" w14:textId="77777777" w:rsidR="005F64CF" w:rsidRPr="005F64CF" w:rsidRDefault="005F64CF" w:rsidP="005F64CF">
      <w:pPr>
        <w:spacing w:after="0" w:line="240" w:lineRule="auto"/>
        <w:jc w:val="both"/>
        <w:rPr>
          <w:sz w:val="20"/>
          <w:szCs w:val="20"/>
        </w:rPr>
      </w:pPr>
      <w:r w:rsidRPr="005F64CF">
        <w:rPr>
          <w:sz w:val="20"/>
          <w:szCs w:val="20"/>
        </w:rPr>
        <w:t>ATC.1.N.4. Conocimiento y valoración de la biodiversidad de Andalucía y las estrategias actuales para su conservación.</w:t>
      </w:r>
    </w:p>
    <w:p w14:paraId="4E594287" w14:textId="77777777" w:rsidR="005F64CF" w:rsidRPr="005F64CF" w:rsidRDefault="005F64CF" w:rsidP="005F64CF">
      <w:pPr>
        <w:spacing w:after="0" w:line="240" w:lineRule="auto"/>
        <w:jc w:val="both"/>
        <w:rPr>
          <w:sz w:val="20"/>
          <w:szCs w:val="20"/>
        </w:rPr>
      </w:pPr>
      <w:r w:rsidRPr="005F64CF">
        <w:rPr>
          <w:sz w:val="20"/>
          <w:szCs w:val="20"/>
        </w:rPr>
        <w:t>ATC.1.N.5. Análisis de los aspectos positivos y negativos para la salud humana de los cinco reinos de los seres vivos.</w:t>
      </w:r>
    </w:p>
    <w:p w14:paraId="515A21FD" w14:textId="77777777" w:rsidR="005F64CF" w:rsidRPr="005F64CF" w:rsidRDefault="005F64CF" w:rsidP="005F64CF">
      <w:pPr>
        <w:spacing w:after="0" w:line="240" w:lineRule="auto"/>
        <w:jc w:val="both"/>
        <w:rPr>
          <w:sz w:val="20"/>
          <w:szCs w:val="20"/>
        </w:rPr>
      </w:pPr>
    </w:p>
    <w:p w14:paraId="09D6C4CD" w14:textId="77777777" w:rsidR="005F64CF" w:rsidRPr="005F64CF" w:rsidRDefault="005F64CF" w:rsidP="005F64CF">
      <w:pPr>
        <w:spacing w:after="0" w:line="240" w:lineRule="auto"/>
        <w:jc w:val="both"/>
        <w:rPr>
          <w:b/>
          <w:color w:val="002060"/>
          <w:u w:val="single"/>
        </w:rPr>
      </w:pPr>
      <w:r w:rsidRPr="005F64CF">
        <w:rPr>
          <w:b/>
          <w:color w:val="002060"/>
          <w:u w:val="single"/>
        </w:rPr>
        <w:t>Ñ. Ecología y sostenibilidad</w:t>
      </w:r>
    </w:p>
    <w:p w14:paraId="0F489071" w14:textId="77777777" w:rsidR="005F64CF" w:rsidRPr="005F64CF" w:rsidRDefault="005F64CF" w:rsidP="005F64CF">
      <w:pPr>
        <w:spacing w:after="0" w:line="240" w:lineRule="auto"/>
        <w:jc w:val="both"/>
        <w:rPr>
          <w:b/>
          <w:color w:val="002060"/>
          <w:u w:val="single"/>
        </w:rPr>
      </w:pPr>
    </w:p>
    <w:p w14:paraId="6DD9F9B8" w14:textId="77777777" w:rsidR="005F64CF" w:rsidRPr="005F64CF" w:rsidRDefault="005F64CF" w:rsidP="005F64CF">
      <w:pPr>
        <w:spacing w:after="0" w:line="240" w:lineRule="auto"/>
        <w:jc w:val="both"/>
        <w:rPr>
          <w:sz w:val="20"/>
          <w:szCs w:val="20"/>
        </w:rPr>
      </w:pPr>
      <w:r w:rsidRPr="005F64CF">
        <w:rPr>
          <w:sz w:val="20"/>
          <w:szCs w:val="20"/>
        </w:rPr>
        <w:t>ATC.1.Ñ.1. Análisis de los ecosistemas del entorno y reconocimiento de sus elementos integrantes, así como los tipos de relaciones intraespecíficas e interespecíficas.</w:t>
      </w:r>
    </w:p>
    <w:p w14:paraId="5E4DEA4C" w14:textId="77777777" w:rsidR="005F64CF" w:rsidRPr="005F64CF" w:rsidRDefault="005F64CF" w:rsidP="005F64CF">
      <w:pPr>
        <w:spacing w:after="0" w:line="240" w:lineRule="auto"/>
        <w:jc w:val="both"/>
        <w:rPr>
          <w:sz w:val="20"/>
          <w:szCs w:val="20"/>
        </w:rPr>
      </w:pPr>
      <w:r w:rsidRPr="005F64CF">
        <w:rPr>
          <w:sz w:val="20"/>
          <w:szCs w:val="20"/>
        </w:rPr>
        <w:t>ATC.1.Ñ.2. Reconocimiento de la importancia de la conservación de los ecosistemas, la biodiversidad y la implantación de un modelo de desarrollo sostenible. Ecosistemas andaluces.</w:t>
      </w:r>
    </w:p>
    <w:p w14:paraId="6E225985" w14:textId="77777777" w:rsidR="005F64CF" w:rsidRPr="005F64CF" w:rsidRDefault="005F64CF" w:rsidP="005F64CF">
      <w:pPr>
        <w:spacing w:after="0" w:line="240" w:lineRule="auto"/>
        <w:jc w:val="both"/>
        <w:rPr>
          <w:sz w:val="20"/>
          <w:szCs w:val="20"/>
        </w:rPr>
      </w:pPr>
      <w:r w:rsidRPr="005F64CF">
        <w:rPr>
          <w:sz w:val="20"/>
          <w:szCs w:val="20"/>
        </w:rPr>
        <w:t>ATC.1.Ñ.3. Análisis de las funciones de la atmósfera y la hidrosfera y su papel esencial para la vida en la Tierra.</w:t>
      </w:r>
    </w:p>
    <w:p w14:paraId="36D14372" w14:textId="77777777" w:rsidR="005F64CF" w:rsidRPr="005F64CF" w:rsidRDefault="005F64CF" w:rsidP="005F64CF">
      <w:pPr>
        <w:spacing w:after="0" w:line="240" w:lineRule="auto"/>
        <w:jc w:val="both"/>
        <w:rPr>
          <w:sz w:val="20"/>
          <w:szCs w:val="20"/>
        </w:rPr>
      </w:pPr>
      <w:r w:rsidRPr="005F64CF">
        <w:rPr>
          <w:sz w:val="20"/>
          <w:szCs w:val="20"/>
        </w:rPr>
        <w:t>ATC.1.Ñ.4. Descripción de las interacciones entre atmósfera, hidrosfera, geosfera y biosfera en la edafogénesis y el modelado del relieve y su importancia para la vida.</w:t>
      </w:r>
    </w:p>
    <w:p w14:paraId="15153745" w14:textId="77777777" w:rsidR="005F64CF" w:rsidRPr="005F64CF" w:rsidRDefault="005F64CF" w:rsidP="005F64CF">
      <w:pPr>
        <w:spacing w:after="0" w:line="240" w:lineRule="auto"/>
        <w:jc w:val="both"/>
        <w:rPr>
          <w:sz w:val="20"/>
          <w:szCs w:val="20"/>
        </w:rPr>
      </w:pPr>
      <w:r w:rsidRPr="005F64CF">
        <w:rPr>
          <w:sz w:val="20"/>
          <w:szCs w:val="20"/>
        </w:rPr>
        <w:t>ATC.1.Ñ.5. Análisis de las causas del cambio climático y de sus consecuencias sobre los ecosistemas.</w:t>
      </w:r>
    </w:p>
    <w:p w14:paraId="69F61726" w14:textId="77777777" w:rsidR="005F64CF" w:rsidRPr="005F64CF" w:rsidRDefault="005F64CF" w:rsidP="005F64CF">
      <w:pPr>
        <w:spacing w:after="0" w:line="240" w:lineRule="auto"/>
        <w:jc w:val="both"/>
        <w:rPr>
          <w:sz w:val="20"/>
          <w:szCs w:val="20"/>
        </w:rPr>
      </w:pPr>
      <w:r w:rsidRPr="005F64CF">
        <w:rPr>
          <w:sz w:val="20"/>
          <w:szCs w:val="20"/>
        </w:rPr>
        <w:t>ATC.1.Ñ.6. Valoración de la importancia de los hábitos sostenibles (consumo responsable, gestión de residuos, respeto al medioambiente).</w:t>
      </w:r>
    </w:p>
    <w:p w14:paraId="20E2F8C7" w14:textId="77777777" w:rsidR="005F64CF" w:rsidRPr="005F64CF" w:rsidRDefault="005F64CF" w:rsidP="005F64CF">
      <w:pPr>
        <w:spacing w:after="0" w:line="240" w:lineRule="auto"/>
        <w:jc w:val="both"/>
        <w:rPr>
          <w:sz w:val="20"/>
          <w:szCs w:val="20"/>
        </w:rPr>
      </w:pPr>
      <w:r w:rsidRPr="005F64CF">
        <w:rPr>
          <w:sz w:val="20"/>
          <w:szCs w:val="20"/>
        </w:rPr>
        <w:t>ATC.1.Ñ.7. Valoración de la contribución de las ciencias ambientales y el desarrollo sostenible, a los desafíos</w:t>
      </w:r>
      <w:r w:rsidRPr="005F64CF">
        <w:rPr>
          <w:sz w:val="20"/>
          <w:szCs w:val="20"/>
        </w:rPr>
        <w:br/>
        <w:t>medioambientales del siglo XXI.</w:t>
      </w:r>
    </w:p>
    <w:p w14:paraId="3E6EBA51" w14:textId="77777777" w:rsidR="005F64CF" w:rsidRPr="005F64CF" w:rsidRDefault="005F64CF" w:rsidP="005F64CF">
      <w:pPr>
        <w:spacing w:after="0" w:line="240" w:lineRule="auto"/>
        <w:jc w:val="both"/>
        <w:rPr>
          <w:sz w:val="20"/>
          <w:szCs w:val="20"/>
        </w:rPr>
      </w:pPr>
      <w:r w:rsidRPr="005F64CF">
        <w:rPr>
          <w:sz w:val="20"/>
          <w:szCs w:val="20"/>
        </w:rPr>
        <w:t>ATC.1.Ñ.8. Análisis de actuaciones individuales y colectivas que contribuyan a la consecución de los Objetivos de Desarrollo Sostenible de Naciones Unidas.</w:t>
      </w:r>
    </w:p>
    <w:p w14:paraId="38EE8EF7" w14:textId="77777777" w:rsidR="005F64CF" w:rsidRPr="005F64CF" w:rsidRDefault="005F64CF" w:rsidP="005F64CF">
      <w:pPr>
        <w:spacing w:after="0" w:line="240" w:lineRule="auto"/>
        <w:jc w:val="both"/>
        <w:rPr>
          <w:b/>
          <w:u w:val="single"/>
        </w:rPr>
      </w:pPr>
    </w:p>
    <w:p w14:paraId="32EF75E5" w14:textId="77777777" w:rsidR="005F64CF" w:rsidRPr="005F64CF" w:rsidRDefault="005F64CF" w:rsidP="005F64CF">
      <w:pPr>
        <w:spacing w:after="0" w:line="240" w:lineRule="auto"/>
        <w:jc w:val="both"/>
        <w:rPr>
          <w:b/>
          <w:color w:val="002060"/>
          <w:u w:val="single"/>
        </w:rPr>
      </w:pPr>
      <w:r w:rsidRPr="005F64CF">
        <w:rPr>
          <w:b/>
          <w:color w:val="002060"/>
          <w:u w:val="single"/>
        </w:rPr>
        <w:t>O. Cuerpo Humano</w:t>
      </w:r>
    </w:p>
    <w:p w14:paraId="278A95B4" w14:textId="77777777" w:rsidR="005F64CF" w:rsidRPr="005F64CF" w:rsidRDefault="005F64CF" w:rsidP="005F64CF">
      <w:pPr>
        <w:spacing w:after="0" w:line="240" w:lineRule="auto"/>
        <w:jc w:val="both"/>
        <w:rPr>
          <w:b/>
          <w:color w:val="002060"/>
          <w:u w:val="single"/>
        </w:rPr>
      </w:pPr>
    </w:p>
    <w:p w14:paraId="0A9DE71F" w14:textId="77777777" w:rsidR="005F64CF" w:rsidRPr="005F64CF" w:rsidRDefault="005F64CF" w:rsidP="005F64CF">
      <w:pPr>
        <w:spacing w:after="0" w:line="240" w:lineRule="auto"/>
        <w:jc w:val="both"/>
        <w:rPr>
          <w:sz w:val="20"/>
          <w:szCs w:val="20"/>
        </w:rPr>
      </w:pPr>
      <w:r w:rsidRPr="005F64CF">
        <w:rPr>
          <w:sz w:val="20"/>
          <w:szCs w:val="20"/>
        </w:rPr>
        <w:t>ACT.1.O.1. Resolución de cuestiones y problemas prácticos aplicando conocimientos de fisiología y anatomía de los principales sistemas y aparatos del organismo implicados en las funciones de nutrición, relación y reproducción.</w:t>
      </w:r>
    </w:p>
    <w:p w14:paraId="66B843BC" w14:textId="77777777" w:rsidR="005F64CF" w:rsidRPr="005F64CF" w:rsidRDefault="005F64CF" w:rsidP="005F64CF">
      <w:pPr>
        <w:spacing w:after="0" w:line="240" w:lineRule="auto"/>
        <w:jc w:val="both"/>
        <w:rPr>
          <w:sz w:val="20"/>
          <w:szCs w:val="20"/>
        </w:rPr>
      </w:pPr>
    </w:p>
    <w:p w14:paraId="460B7B55" w14:textId="77777777" w:rsidR="005F64CF" w:rsidRPr="005F64CF" w:rsidRDefault="005F64CF" w:rsidP="005F64CF">
      <w:pPr>
        <w:spacing w:line="240" w:lineRule="auto"/>
        <w:jc w:val="both"/>
        <w:rPr>
          <w:b/>
          <w:color w:val="002060"/>
          <w:u w:val="single"/>
        </w:rPr>
      </w:pPr>
      <w:r w:rsidRPr="005F64CF">
        <w:rPr>
          <w:b/>
          <w:color w:val="002060"/>
          <w:u w:val="single"/>
        </w:rPr>
        <w:t>P. Hábitos saludables</w:t>
      </w:r>
    </w:p>
    <w:p w14:paraId="41874545" w14:textId="77777777" w:rsidR="005F64CF" w:rsidRPr="005F64CF" w:rsidRDefault="005F64CF" w:rsidP="005F64CF">
      <w:pPr>
        <w:spacing w:after="0" w:line="240" w:lineRule="auto"/>
        <w:jc w:val="both"/>
        <w:rPr>
          <w:sz w:val="20"/>
          <w:szCs w:val="20"/>
        </w:rPr>
      </w:pPr>
      <w:r w:rsidRPr="005F64CF">
        <w:rPr>
          <w:sz w:val="20"/>
          <w:szCs w:val="20"/>
        </w:rPr>
        <w:t>ACT.1.P.1. Identificación de los elementos y características propios de una dieta saludable y análisis de su importancia.</w:t>
      </w:r>
    </w:p>
    <w:p w14:paraId="7D79364A" w14:textId="77777777" w:rsidR="005F64CF" w:rsidRPr="005F64CF" w:rsidRDefault="005F64CF" w:rsidP="005F64CF">
      <w:pPr>
        <w:spacing w:after="0" w:line="240" w:lineRule="auto"/>
        <w:jc w:val="both"/>
        <w:rPr>
          <w:b/>
          <w:u w:val="single"/>
        </w:rPr>
      </w:pPr>
    </w:p>
    <w:p w14:paraId="2E24A700" w14:textId="77777777" w:rsidR="005F64CF" w:rsidRPr="005F64CF" w:rsidRDefault="005F64CF" w:rsidP="005F64CF">
      <w:pPr>
        <w:spacing w:after="0" w:line="240" w:lineRule="auto"/>
        <w:jc w:val="both"/>
        <w:rPr>
          <w:b/>
          <w:color w:val="002060"/>
          <w:u w:val="single"/>
        </w:rPr>
      </w:pPr>
      <w:r w:rsidRPr="005F64CF">
        <w:rPr>
          <w:b/>
          <w:color w:val="002060"/>
          <w:u w:val="single"/>
        </w:rPr>
        <w:t>Q. Salud y enfermedad</w:t>
      </w:r>
    </w:p>
    <w:p w14:paraId="4F27770D" w14:textId="77777777" w:rsidR="005F64CF" w:rsidRPr="005F64CF" w:rsidRDefault="005F64CF" w:rsidP="005F64CF">
      <w:pPr>
        <w:spacing w:after="0" w:line="240" w:lineRule="auto"/>
        <w:jc w:val="both"/>
        <w:rPr>
          <w:b/>
          <w:color w:val="002060"/>
          <w:u w:val="single"/>
        </w:rPr>
      </w:pPr>
    </w:p>
    <w:p w14:paraId="380F1593" w14:textId="77777777" w:rsidR="005F64CF" w:rsidRPr="005F64CF" w:rsidRDefault="005F64CF" w:rsidP="005F64CF">
      <w:pPr>
        <w:spacing w:after="0" w:line="240" w:lineRule="auto"/>
        <w:jc w:val="both"/>
        <w:rPr>
          <w:sz w:val="20"/>
          <w:szCs w:val="20"/>
        </w:rPr>
      </w:pPr>
      <w:r w:rsidRPr="005F64CF">
        <w:rPr>
          <w:sz w:val="20"/>
          <w:szCs w:val="20"/>
        </w:rPr>
        <w:t>ACT.1.Q.1. Análisis del concepto de salud y enfermedad. Diferenciación de las enfermedades infecciosas de las no  infecciosas en base a su etiología.</w:t>
      </w:r>
    </w:p>
    <w:p w14:paraId="35BB78CD" w14:textId="77777777" w:rsidR="005F64CF" w:rsidRPr="005F64CF" w:rsidRDefault="005F64CF" w:rsidP="005F64CF">
      <w:pPr>
        <w:spacing w:after="0" w:line="240" w:lineRule="auto"/>
        <w:jc w:val="both"/>
        <w:rPr>
          <w:sz w:val="20"/>
          <w:szCs w:val="20"/>
        </w:rPr>
      </w:pPr>
      <w:r w:rsidRPr="005F64CF">
        <w:rPr>
          <w:sz w:val="20"/>
          <w:szCs w:val="20"/>
        </w:rPr>
        <w:t>ACT.1.Q.2. Razonamiento acerca de las medidas de prevención y tratamientos de las enfermedades infecciosas en función de su agente causal y reflexión sobre el uso adecuado de los antibióticos y la importancia de la vacunación en la prevención de enfermedades y en la mejora de la calidad de vida humana.</w:t>
      </w:r>
    </w:p>
    <w:p w14:paraId="7416267D" w14:textId="77777777" w:rsidR="005F64CF" w:rsidRPr="005F64CF" w:rsidRDefault="005F64CF" w:rsidP="005F64CF">
      <w:pPr>
        <w:spacing w:after="0" w:line="240" w:lineRule="auto"/>
        <w:jc w:val="both"/>
        <w:rPr>
          <w:sz w:val="20"/>
          <w:szCs w:val="20"/>
        </w:rPr>
      </w:pPr>
      <w:r w:rsidRPr="005F64CF">
        <w:rPr>
          <w:sz w:val="20"/>
          <w:szCs w:val="20"/>
        </w:rPr>
        <w:t>ACT.1.Q.3. Análisis de los mecanismos de defensa del organismo frente a agentes patógenos, barreras externas (mecánicas, estructurales, bioquímicas y biológicas) y sistema inmunitario, y su papel en la prevención y superación de enfermedades infecciosas.</w:t>
      </w:r>
    </w:p>
    <w:p w14:paraId="10CF7755" w14:textId="77777777" w:rsidR="005F64CF" w:rsidRPr="005F64CF" w:rsidRDefault="005F64CF" w:rsidP="005F64CF">
      <w:pPr>
        <w:spacing w:after="0" w:line="240" w:lineRule="auto"/>
        <w:jc w:val="both"/>
        <w:rPr>
          <w:sz w:val="20"/>
          <w:szCs w:val="20"/>
        </w:rPr>
      </w:pPr>
      <w:r w:rsidRPr="005F64CF">
        <w:rPr>
          <w:sz w:val="20"/>
          <w:szCs w:val="20"/>
        </w:rPr>
        <w:t>ACT.1.Q.4. Valoración de la importancia de los trasplantes y la donación de órganos.</w:t>
      </w:r>
    </w:p>
    <w:p w14:paraId="0221BD57" w14:textId="77777777" w:rsidR="005F64CF" w:rsidRPr="005F64CF" w:rsidRDefault="005F64CF" w:rsidP="005F64CF">
      <w:pPr>
        <w:rPr>
          <w:b/>
          <w:sz w:val="20"/>
          <w:szCs w:val="20"/>
        </w:rPr>
      </w:pPr>
    </w:p>
    <w:p w14:paraId="636974B1" w14:textId="77777777" w:rsidR="005F64CF" w:rsidRPr="005F64CF" w:rsidRDefault="005F64CF" w:rsidP="005F64CF">
      <w:pPr>
        <w:spacing w:line="240" w:lineRule="auto"/>
        <w:rPr>
          <w:color w:val="0033CC"/>
          <w:sz w:val="20"/>
          <w:szCs w:val="20"/>
        </w:rPr>
      </w:pPr>
      <w:r w:rsidRPr="005F64CF">
        <w:rPr>
          <w:color w:val="0033CC"/>
          <w:sz w:val="20"/>
          <w:szCs w:val="20"/>
        </w:rPr>
        <w:t>6.2. RELACIÓN ENTRE COMPETENCIAS ESPECÍFICAS, CRITERIOS DE EVALUACIÓN Y SABERES BÁSICOS</w:t>
      </w:r>
    </w:p>
    <w:p w14:paraId="5FAE8C15" w14:textId="77777777" w:rsidR="005F64CF" w:rsidRPr="005F64CF" w:rsidRDefault="005F64CF" w:rsidP="005F64CF">
      <w:pPr>
        <w:spacing w:after="0" w:line="240" w:lineRule="auto"/>
        <w:rPr>
          <w:b/>
          <w:sz w:val="20"/>
          <w:szCs w:val="20"/>
        </w:rPr>
      </w:pPr>
      <w:r w:rsidRPr="005F64CF">
        <w:rPr>
          <w:b/>
          <w:sz w:val="20"/>
          <w:szCs w:val="20"/>
        </w:rPr>
        <w:t>Tabla de relaciones entre las competencias específicas, los criterios de evaluación y los saberes básicos del Ámbito Científico-Tecnológico del 1º curso de Diversificación</w:t>
      </w:r>
      <w:r w:rsidRPr="005F64CF">
        <w:rPr>
          <w:b/>
          <w:sz w:val="18"/>
          <w:szCs w:val="18"/>
        </w:rPr>
        <w:t xml:space="preserve"> </w:t>
      </w:r>
      <w:r w:rsidRPr="005F64CF">
        <w:rPr>
          <w:i/>
          <w:sz w:val="18"/>
          <w:szCs w:val="18"/>
        </w:rPr>
        <w:t>(Anexo VI de la Orden de 30 de mayo de 2023)</w:t>
      </w:r>
      <w:r w:rsidRPr="005F64CF">
        <w:rPr>
          <w:b/>
          <w:sz w:val="18"/>
          <w:szCs w:val="18"/>
        </w:rPr>
        <w:t>.</w:t>
      </w:r>
    </w:p>
    <w:p w14:paraId="4640F40B" w14:textId="77777777" w:rsidR="005F64CF" w:rsidRPr="005F64CF" w:rsidRDefault="005F64CF" w:rsidP="005F64CF">
      <w:pPr>
        <w:spacing w:after="0" w:line="240" w:lineRule="auto"/>
        <w:rPr>
          <w:rFonts w:ascii="Arial" w:eastAsia="Arial" w:hAnsi="Arial" w:cs="Arial"/>
          <w:sz w:val="15"/>
          <w:szCs w:val="15"/>
        </w:rPr>
      </w:pPr>
    </w:p>
    <w:tbl>
      <w:tblPr>
        <w:tblW w:w="98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2"/>
        <w:gridCol w:w="4961"/>
        <w:gridCol w:w="1273"/>
      </w:tblGrid>
      <w:tr w:rsidR="005F64CF" w:rsidRPr="005F64CF" w14:paraId="4188223B" w14:textId="77777777" w:rsidTr="005F64CF">
        <w:tc>
          <w:tcPr>
            <w:tcW w:w="9886" w:type="dxa"/>
            <w:gridSpan w:val="3"/>
            <w:shd w:val="clear" w:color="auto" w:fill="D28280"/>
            <w:vAlign w:val="center"/>
          </w:tcPr>
          <w:p w14:paraId="44DF31D9" w14:textId="77777777" w:rsidR="005F64CF" w:rsidRPr="005F64CF" w:rsidRDefault="005F64CF" w:rsidP="005F64CF">
            <w:pPr>
              <w:spacing w:after="0"/>
              <w:jc w:val="center"/>
              <w:rPr>
                <w:b/>
                <w:color w:val="000000"/>
              </w:rPr>
            </w:pPr>
            <w:r w:rsidRPr="005F64CF">
              <w:rPr>
                <w:b/>
                <w:color w:val="000000"/>
              </w:rPr>
              <w:t>ÁMBITO CIENTÍFICO-TECNOLÓGICO 1º CURSO</w:t>
            </w:r>
          </w:p>
        </w:tc>
      </w:tr>
      <w:tr w:rsidR="005F64CF" w:rsidRPr="005F64CF" w14:paraId="126829C7" w14:textId="77777777" w:rsidTr="005F64CF">
        <w:tc>
          <w:tcPr>
            <w:tcW w:w="3652" w:type="dxa"/>
            <w:shd w:val="clear" w:color="auto" w:fill="E5B9B7"/>
            <w:vAlign w:val="center"/>
          </w:tcPr>
          <w:p w14:paraId="1E960774" w14:textId="77777777" w:rsidR="005F64CF" w:rsidRPr="005F64CF" w:rsidRDefault="005F64CF" w:rsidP="005F64CF">
            <w:pPr>
              <w:spacing w:after="0" w:line="240" w:lineRule="auto"/>
              <w:jc w:val="center"/>
              <w:rPr>
                <w:b/>
                <w:sz w:val="20"/>
                <w:szCs w:val="20"/>
              </w:rPr>
            </w:pPr>
            <w:r w:rsidRPr="005F64CF">
              <w:rPr>
                <w:b/>
                <w:sz w:val="20"/>
                <w:szCs w:val="20"/>
              </w:rPr>
              <w:t>Competencias específicas</w:t>
            </w:r>
          </w:p>
        </w:tc>
        <w:tc>
          <w:tcPr>
            <w:tcW w:w="4961" w:type="dxa"/>
            <w:shd w:val="clear" w:color="auto" w:fill="E5B9B7"/>
          </w:tcPr>
          <w:p w14:paraId="7CA8B4B2" w14:textId="77777777" w:rsidR="005F64CF" w:rsidRPr="005F64CF" w:rsidRDefault="005F64CF" w:rsidP="005F64CF">
            <w:pPr>
              <w:spacing w:after="0" w:line="200" w:lineRule="auto"/>
              <w:jc w:val="center"/>
              <w:rPr>
                <w:sz w:val="20"/>
                <w:szCs w:val="20"/>
              </w:rPr>
            </w:pPr>
            <w:r w:rsidRPr="005F64CF">
              <w:rPr>
                <w:b/>
                <w:sz w:val="20"/>
                <w:szCs w:val="20"/>
              </w:rPr>
              <w:t>Criterios de</w:t>
            </w:r>
            <w:r w:rsidRPr="005F64CF">
              <w:rPr>
                <w:b/>
                <w:sz w:val="20"/>
                <w:szCs w:val="20"/>
              </w:rPr>
              <w:br/>
              <w:t>evaluación</w:t>
            </w:r>
          </w:p>
        </w:tc>
        <w:tc>
          <w:tcPr>
            <w:tcW w:w="1273" w:type="dxa"/>
            <w:shd w:val="clear" w:color="auto" w:fill="E5B9B7"/>
          </w:tcPr>
          <w:p w14:paraId="6F28FC69" w14:textId="77777777" w:rsidR="005F64CF" w:rsidRPr="005F64CF" w:rsidRDefault="005F64CF" w:rsidP="005F64CF">
            <w:pPr>
              <w:spacing w:after="0" w:line="200" w:lineRule="auto"/>
              <w:jc w:val="center"/>
              <w:rPr>
                <w:sz w:val="20"/>
                <w:szCs w:val="20"/>
              </w:rPr>
            </w:pPr>
            <w:r w:rsidRPr="005F64CF">
              <w:rPr>
                <w:b/>
                <w:sz w:val="20"/>
                <w:szCs w:val="20"/>
              </w:rPr>
              <w:t>Saberes básicos mínimos</w:t>
            </w:r>
          </w:p>
        </w:tc>
      </w:tr>
      <w:tr w:rsidR="005F64CF" w:rsidRPr="002D4E78" w14:paraId="37A083F7" w14:textId="77777777" w:rsidTr="005F64CF">
        <w:trPr>
          <w:trHeight w:val="760"/>
        </w:trPr>
        <w:tc>
          <w:tcPr>
            <w:tcW w:w="3652" w:type="dxa"/>
            <w:vMerge w:val="restart"/>
            <w:shd w:val="clear" w:color="auto" w:fill="F2DCDB"/>
            <w:vAlign w:val="center"/>
          </w:tcPr>
          <w:p w14:paraId="411784D8"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 xml:space="preserve">1. </w:t>
            </w:r>
            <w:r w:rsidRPr="005F64CF">
              <w:rPr>
                <w:rFonts w:ascii="Arial Narrow" w:eastAsia="Arial Narrow" w:hAnsi="Arial Narrow" w:cs="Arial Narrow"/>
                <w:sz w:val="16"/>
                <w:szCs w:val="16"/>
              </w:rPr>
              <w:t>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4961" w:type="dxa"/>
            <w:shd w:val="clear" w:color="auto" w:fill="FDEADA"/>
          </w:tcPr>
          <w:p w14:paraId="3E502C3C"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w:t>
            </w:r>
            <w:r w:rsidRPr="005F64CF">
              <w:rPr>
                <w:rFonts w:ascii="Arial Narrow" w:eastAsia="Arial Narrow" w:hAnsi="Arial Narrow" w:cs="Arial Narrow"/>
              </w:rPr>
              <w:t xml:space="preserve"> </w:t>
            </w:r>
            <w:r w:rsidRPr="005F64CF">
              <w:rPr>
                <w:rFonts w:ascii="Arial Narrow" w:eastAsia="Arial Narrow" w:hAnsi="Arial Narrow" w:cs="Arial Narrow"/>
                <w:sz w:val="16"/>
                <w:szCs w:val="16"/>
              </w:rPr>
              <w:t>Reconocer situaciones susceptibles de ser formuladas y resueltas mediante herramientas y estrategias matemáticas, planteando variantes, modificando alguno de sus datos o alguna condición del problema.</w:t>
            </w:r>
          </w:p>
        </w:tc>
        <w:tc>
          <w:tcPr>
            <w:tcW w:w="1273" w:type="dxa"/>
            <w:shd w:val="clear" w:color="auto" w:fill="EEECE1"/>
          </w:tcPr>
          <w:p w14:paraId="24BDC481" w14:textId="77777777" w:rsidR="005F64CF" w:rsidRPr="005F64CF" w:rsidRDefault="005F64CF" w:rsidP="005F64CF">
            <w:pPr>
              <w:spacing w:after="0" w:line="180" w:lineRule="auto"/>
              <w:rPr>
                <w:sz w:val="16"/>
                <w:szCs w:val="16"/>
                <w:lang w:val="en-US"/>
              </w:rPr>
            </w:pPr>
            <w:r w:rsidRPr="005F64CF">
              <w:rPr>
                <w:sz w:val="16"/>
                <w:szCs w:val="16"/>
                <w:lang w:val="en-US"/>
              </w:rPr>
              <w:t>ACT.1.A.2.3.</w:t>
            </w:r>
          </w:p>
          <w:p w14:paraId="1F284003" w14:textId="77777777" w:rsidR="005F64CF" w:rsidRPr="005F64CF" w:rsidRDefault="005F64CF" w:rsidP="005F64CF">
            <w:pPr>
              <w:spacing w:after="0" w:line="180" w:lineRule="auto"/>
              <w:rPr>
                <w:sz w:val="16"/>
                <w:szCs w:val="16"/>
                <w:lang w:val="en-US"/>
              </w:rPr>
            </w:pPr>
            <w:r w:rsidRPr="005F64CF">
              <w:rPr>
                <w:sz w:val="16"/>
                <w:szCs w:val="16"/>
                <w:lang w:val="en-US"/>
              </w:rPr>
              <w:t>ACT.1.A.3.1.</w:t>
            </w:r>
          </w:p>
          <w:p w14:paraId="662C80F0" w14:textId="77777777" w:rsidR="005F64CF" w:rsidRPr="005F64CF" w:rsidRDefault="005F64CF" w:rsidP="005F64CF">
            <w:pPr>
              <w:spacing w:after="0" w:line="180" w:lineRule="auto"/>
              <w:rPr>
                <w:sz w:val="16"/>
                <w:szCs w:val="16"/>
                <w:lang w:val="en-US"/>
              </w:rPr>
            </w:pPr>
            <w:r w:rsidRPr="005F64CF">
              <w:rPr>
                <w:sz w:val="16"/>
                <w:szCs w:val="16"/>
                <w:lang w:val="en-US"/>
              </w:rPr>
              <w:t>ACT.1.A.4.2.</w:t>
            </w:r>
          </w:p>
          <w:p w14:paraId="545B6CD3" w14:textId="77777777" w:rsidR="005F64CF" w:rsidRPr="005F64CF" w:rsidRDefault="005F64CF" w:rsidP="005F64CF">
            <w:pPr>
              <w:spacing w:after="0" w:line="180" w:lineRule="auto"/>
              <w:rPr>
                <w:sz w:val="16"/>
                <w:szCs w:val="16"/>
                <w:lang w:val="en-US"/>
              </w:rPr>
            </w:pPr>
            <w:r w:rsidRPr="005F64CF">
              <w:rPr>
                <w:sz w:val="16"/>
                <w:szCs w:val="16"/>
                <w:lang w:val="en-US"/>
              </w:rPr>
              <w:t>ACT.1.C.3.</w:t>
            </w:r>
          </w:p>
          <w:p w14:paraId="526ABB3C" w14:textId="77777777" w:rsidR="005F64CF" w:rsidRPr="005F64CF" w:rsidRDefault="005F64CF" w:rsidP="005F64CF">
            <w:pPr>
              <w:spacing w:after="0" w:line="180" w:lineRule="auto"/>
              <w:rPr>
                <w:sz w:val="16"/>
                <w:szCs w:val="16"/>
                <w:lang w:val="en-US"/>
              </w:rPr>
            </w:pPr>
            <w:r w:rsidRPr="005F64CF">
              <w:rPr>
                <w:sz w:val="16"/>
                <w:szCs w:val="16"/>
                <w:lang w:val="en-US"/>
              </w:rPr>
              <w:t>ACT.1.D.2.1.</w:t>
            </w:r>
          </w:p>
          <w:p w14:paraId="639DCBCE" w14:textId="77777777" w:rsidR="005F64CF" w:rsidRPr="005F64CF" w:rsidRDefault="005F64CF" w:rsidP="005F64CF">
            <w:pPr>
              <w:spacing w:after="0" w:line="180" w:lineRule="auto"/>
              <w:rPr>
                <w:sz w:val="16"/>
                <w:szCs w:val="16"/>
                <w:lang w:val="en-US"/>
              </w:rPr>
            </w:pPr>
            <w:r w:rsidRPr="005F64CF">
              <w:rPr>
                <w:sz w:val="16"/>
                <w:szCs w:val="16"/>
                <w:lang w:val="en-US"/>
              </w:rPr>
              <w:t>ACT.1.B.2.1.</w:t>
            </w:r>
          </w:p>
        </w:tc>
      </w:tr>
      <w:tr w:rsidR="005F64CF" w:rsidRPr="005F64CF" w14:paraId="78983711" w14:textId="77777777" w:rsidTr="005F64CF">
        <w:tc>
          <w:tcPr>
            <w:tcW w:w="3652" w:type="dxa"/>
            <w:vMerge/>
            <w:shd w:val="clear" w:color="auto" w:fill="F2DCDB"/>
            <w:vAlign w:val="center"/>
          </w:tcPr>
          <w:p w14:paraId="23F36450"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4B5C12C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1.2.</w:t>
            </w:r>
            <w:r w:rsidRPr="005F64CF">
              <w:t xml:space="preserve"> </w:t>
            </w:r>
            <w:r w:rsidRPr="005F64CF">
              <w:rPr>
                <w:rFonts w:ascii="Arial Narrow" w:eastAsia="Arial Narrow" w:hAnsi="Arial Narrow" w:cs="Arial Narrow"/>
                <w:sz w:val="16"/>
                <w:szCs w:val="16"/>
              </w:rPr>
              <w:t>Comprobar la validez de las soluciones a un problema desde un punto de vista lógico-matemático y elaborar las respuestas evaluando su alcance, repercusión y coherencia en su contexto.</w:t>
            </w:r>
          </w:p>
        </w:tc>
        <w:tc>
          <w:tcPr>
            <w:tcW w:w="1273" w:type="dxa"/>
            <w:shd w:val="clear" w:color="auto" w:fill="EEECE1"/>
          </w:tcPr>
          <w:p w14:paraId="26491B3C" w14:textId="77777777" w:rsidR="005F64CF" w:rsidRPr="005F64CF" w:rsidRDefault="005F64CF" w:rsidP="005F64CF">
            <w:pPr>
              <w:spacing w:after="0" w:line="180" w:lineRule="auto"/>
              <w:rPr>
                <w:sz w:val="16"/>
                <w:szCs w:val="16"/>
                <w:lang w:val="en-US"/>
              </w:rPr>
            </w:pPr>
            <w:r w:rsidRPr="005F64CF">
              <w:rPr>
                <w:sz w:val="16"/>
                <w:szCs w:val="16"/>
                <w:lang w:val="en-US"/>
              </w:rPr>
              <w:t>ACT.1.A.3.4.</w:t>
            </w:r>
          </w:p>
          <w:p w14:paraId="5DA69673" w14:textId="77777777" w:rsidR="005F64CF" w:rsidRPr="005F64CF" w:rsidRDefault="005F64CF" w:rsidP="005F64CF">
            <w:pPr>
              <w:spacing w:after="0" w:line="180" w:lineRule="auto"/>
              <w:rPr>
                <w:sz w:val="16"/>
                <w:szCs w:val="16"/>
                <w:lang w:val="en-US"/>
              </w:rPr>
            </w:pPr>
            <w:r w:rsidRPr="005F64CF">
              <w:rPr>
                <w:sz w:val="16"/>
                <w:szCs w:val="16"/>
                <w:lang w:val="en-US"/>
              </w:rPr>
              <w:t>ACT.1.A.3.5.</w:t>
            </w:r>
          </w:p>
          <w:p w14:paraId="5AE6A8D2" w14:textId="77777777" w:rsidR="005F64CF" w:rsidRPr="005F64CF" w:rsidRDefault="005F64CF" w:rsidP="005F64CF">
            <w:pPr>
              <w:spacing w:after="0" w:line="180" w:lineRule="auto"/>
              <w:rPr>
                <w:sz w:val="16"/>
                <w:szCs w:val="16"/>
                <w:lang w:val="en-US"/>
              </w:rPr>
            </w:pPr>
            <w:r w:rsidRPr="005F64CF">
              <w:rPr>
                <w:sz w:val="16"/>
                <w:szCs w:val="16"/>
                <w:lang w:val="en-US"/>
              </w:rPr>
              <w:t>ACT.1.B.2.2.</w:t>
            </w:r>
          </w:p>
          <w:p w14:paraId="5DE76178" w14:textId="77777777" w:rsidR="005F64CF" w:rsidRPr="005F64CF" w:rsidRDefault="005F64CF" w:rsidP="005F64CF">
            <w:pPr>
              <w:spacing w:after="0" w:line="180" w:lineRule="auto"/>
              <w:rPr>
                <w:sz w:val="16"/>
                <w:szCs w:val="16"/>
              </w:rPr>
            </w:pPr>
            <w:r w:rsidRPr="005F64CF">
              <w:rPr>
                <w:sz w:val="16"/>
                <w:szCs w:val="16"/>
              </w:rPr>
              <w:t>ACT.1.C.3.</w:t>
            </w:r>
          </w:p>
          <w:p w14:paraId="109328FD" w14:textId="77777777" w:rsidR="005F64CF" w:rsidRPr="005F64CF" w:rsidRDefault="005F64CF" w:rsidP="005F64CF">
            <w:pPr>
              <w:spacing w:after="0" w:line="180" w:lineRule="auto"/>
              <w:rPr>
                <w:sz w:val="16"/>
                <w:szCs w:val="16"/>
              </w:rPr>
            </w:pPr>
            <w:r w:rsidRPr="005F64CF">
              <w:rPr>
                <w:sz w:val="16"/>
                <w:szCs w:val="16"/>
              </w:rPr>
              <w:t>ACT.1.F.3.2.</w:t>
            </w:r>
          </w:p>
        </w:tc>
      </w:tr>
      <w:tr w:rsidR="005F64CF" w:rsidRPr="002D4E78" w14:paraId="2441E1E9" w14:textId="77777777" w:rsidTr="005F64CF">
        <w:tc>
          <w:tcPr>
            <w:tcW w:w="3652" w:type="dxa"/>
            <w:vMerge w:val="restart"/>
            <w:shd w:val="clear" w:color="auto" w:fill="F2DCDB"/>
            <w:vAlign w:val="center"/>
          </w:tcPr>
          <w:p w14:paraId="02857A1F"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 xml:space="preserve">2. </w:t>
            </w:r>
            <w:r w:rsidRPr="005F64CF">
              <w:rPr>
                <w:rFonts w:ascii="Arial Narrow" w:eastAsia="Arial Narrow" w:hAnsi="Arial Narrow" w:cs="Arial Narrow"/>
                <w:sz w:val="16"/>
                <w:szCs w:val="16"/>
              </w:rPr>
              <w:t>Reconocer y utilizar conexiones entre los diferentes elementos matemáticos</w:t>
            </w:r>
            <w:r w:rsidRPr="005F64CF">
              <w:rPr>
                <w:rFonts w:ascii="Arial Narrow" w:eastAsia="Arial Narrow" w:hAnsi="Arial Narrow" w:cs="Arial Narrow"/>
                <w:b/>
                <w:sz w:val="16"/>
                <w:szCs w:val="16"/>
              </w:rPr>
              <w:t xml:space="preserve"> i</w:t>
            </w:r>
            <w:r w:rsidRPr="005F64CF">
              <w:rPr>
                <w:rFonts w:ascii="Arial Narrow" w:eastAsia="Arial Narrow" w:hAnsi="Arial Narrow" w:cs="Arial Narrow"/>
                <w:sz w:val="16"/>
                <w:szCs w:val="16"/>
              </w:rPr>
              <w:t>nterconectando conceptos y procedimientos para desarrollar una visión de las matemáticas como un todo integrado</w:t>
            </w:r>
          </w:p>
        </w:tc>
        <w:tc>
          <w:tcPr>
            <w:tcW w:w="4961" w:type="dxa"/>
            <w:shd w:val="clear" w:color="auto" w:fill="FDEADA"/>
          </w:tcPr>
          <w:p w14:paraId="55AA9CF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2.1.</w:t>
            </w:r>
            <w:r w:rsidRPr="005F64CF">
              <w:t xml:space="preserve"> </w:t>
            </w:r>
            <w:r w:rsidRPr="005F64CF">
              <w:rPr>
                <w:rFonts w:ascii="Arial Narrow" w:eastAsia="Arial Narrow" w:hAnsi="Arial Narrow" w:cs="Arial Narrow"/>
                <w:sz w:val="16"/>
                <w:szCs w:val="16"/>
              </w:rPr>
              <w:t xml:space="preserve">2.1. Reconocer y usar las relaciones entre los conocimientos y experiencias matemáticas formando un todo coherente. </w:t>
            </w:r>
          </w:p>
          <w:p w14:paraId="0D53FE22"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6A491F63" w14:textId="77777777" w:rsidR="005F64CF" w:rsidRPr="005F64CF" w:rsidRDefault="005F64CF" w:rsidP="005F64CF">
            <w:pPr>
              <w:spacing w:after="0" w:line="180" w:lineRule="auto"/>
              <w:rPr>
                <w:sz w:val="16"/>
                <w:szCs w:val="16"/>
                <w:lang w:val="en-US"/>
              </w:rPr>
            </w:pPr>
            <w:r w:rsidRPr="005F64CF">
              <w:rPr>
                <w:sz w:val="16"/>
                <w:szCs w:val="16"/>
                <w:lang w:val="en-US"/>
              </w:rPr>
              <w:t>ACT.1.A.3.2.</w:t>
            </w:r>
          </w:p>
          <w:p w14:paraId="12460C48" w14:textId="77777777" w:rsidR="005F64CF" w:rsidRPr="005F64CF" w:rsidRDefault="005F64CF" w:rsidP="005F64CF">
            <w:pPr>
              <w:spacing w:after="0" w:line="180" w:lineRule="auto"/>
              <w:rPr>
                <w:sz w:val="16"/>
                <w:szCs w:val="16"/>
                <w:lang w:val="en-US"/>
              </w:rPr>
            </w:pPr>
            <w:r w:rsidRPr="005F64CF">
              <w:rPr>
                <w:sz w:val="16"/>
                <w:szCs w:val="16"/>
                <w:lang w:val="en-US"/>
              </w:rPr>
              <w:t>ACT.1.C.1.1.</w:t>
            </w:r>
          </w:p>
          <w:p w14:paraId="2451EE8A" w14:textId="77777777" w:rsidR="005F64CF" w:rsidRPr="005F64CF" w:rsidRDefault="005F64CF" w:rsidP="005F64CF">
            <w:pPr>
              <w:spacing w:after="0" w:line="180" w:lineRule="auto"/>
              <w:rPr>
                <w:sz w:val="16"/>
                <w:szCs w:val="16"/>
                <w:lang w:val="en-US"/>
              </w:rPr>
            </w:pPr>
            <w:r w:rsidRPr="005F64CF">
              <w:rPr>
                <w:sz w:val="16"/>
                <w:szCs w:val="16"/>
                <w:lang w:val="en-US"/>
              </w:rPr>
              <w:t>ACT.1.C.1.2.</w:t>
            </w:r>
          </w:p>
          <w:p w14:paraId="7638E970" w14:textId="77777777" w:rsidR="005F64CF" w:rsidRPr="005F64CF" w:rsidRDefault="005F64CF" w:rsidP="005F64CF">
            <w:pPr>
              <w:spacing w:after="0" w:line="180" w:lineRule="auto"/>
              <w:rPr>
                <w:sz w:val="16"/>
                <w:szCs w:val="16"/>
                <w:lang w:val="en-US"/>
              </w:rPr>
            </w:pPr>
            <w:r w:rsidRPr="005F64CF">
              <w:rPr>
                <w:sz w:val="16"/>
                <w:szCs w:val="16"/>
                <w:lang w:val="en-US"/>
              </w:rPr>
              <w:t>ACT.1.C.2.</w:t>
            </w:r>
          </w:p>
          <w:p w14:paraId="00606E92" w14:textId="77777777" w:rsidR="005F64CF" w:rsidRPr="005F64CF" w:rsidRDefault="005F64CF" w:rsidP="005F64CF">
            <w:pPr>
              <w:spacing w:after="0" w:line="180" w:lineRule="auto"/>
              <w:rPr>
                <w:sz w:val="16"/>
                <w:szCs w:val="16"/>
                <w:lang w:val="en-US"/>
              </w:rPr>
            </w:pPr>
            <w:r w:rsidRPr="005F64CF">
              <w:rPr>
                <w:sz w:val="16"/>
                <w:szCs w:val="16"/>
                <w:lang w:val="en-US"/>
              </w:rPr>
              <w:t>ACT.1.D.1.1.</w:t>
            </w:r>
          </w:p>
          <w:p w14:paraId="0E7E7457" w14:textId="77777777" w:rsidR="005F64CF" w:rsidRPr="005F64CF" w:rsidRDefault="005F64CF" w:rsidP="005F64CF">
            <w:pPr>
              <w:spacing w:after="0" w:line="180" w:lineRule="auto"/>
              <w:rPr>
                <w:sz w:val="16"/>
                <w:szCs w:val="16"/>
                <w:lang w:val="en-US"/>
              </w:rPr>
            </w:pPr>
            <w:r w:rsidRPr="005F64CF">
              <w:rPr>
                <w:sz w:val="16"/>
                <w:szCs w:val="16"/>
                <w:lang w:val="en-US"/>
              </w:rPr>
              <w:t>ACT.1.D.1.2.</w:t>
            </w:r>
          </w:p>
        </w:tc>
      </w:tr>
      <w:tr w:rsidR="005F64CF" w:rsidRPr="005F64CF" w14:paraId="151C067A" w14:textId="77777777" w:rsidTr="005F64CF">
        <w:tc>
          <w:tcPr>
            <w:tcW w:w="3652" w:type="dxa"/>
            <w:vMerge/>
            <w:shd w:val="clear" w:color="auto" w:fill="F2DCDB"/>
            <w:vAlign w:val="center"/>
          </w:tcPr>
          <w:p w14:paraId="0E846140"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0793836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2.2.</w:t>
            </w:r>
            <w:r w:rsidRPr="005F64CF">
              <w:t xml:space="preserve"> </w:t>
            </w:r>
            <w:r w:rsidRPr="005F64CF">
              <w:rPr>
                <w:rFonts w:ascii="Arial Narrow" w:eastAsia="Arial Narrow" w:hAnsi="Arial Narrow" w:cs="Arial Narrow"/>
                <w:sz w:val="16"/>
                <w:szCs w:val="16"/>
              </w:rPr>
              <w:t>Realizar conexiones entre diferentes procesos matemáticos aplicando conocimientos y experiencias.</w:t>
            </w:r>
          </w:p>
        </w:tc>
        <w:tc>
          <w:tcPr>
            <w:tcW w:w="1273" w:type="dxa"/>
            <w:shd w:val="clear" w:color="auto" w:fill="EEECE1"/>
          </w:tcPr>
          <w:p w14:paraId="412403BE" w14:textId="77777777" w:rsidR="005F64CF" w:rsidRPr="005F64CF" w:rsidRDefault="005F64CF" w:rsidP="005F64CF">
            <w:pPr>
              <w:spacing w:after="0" w:line="180" w:lineRule="auto"/>
              <w:rPr>
                <w:sz w:val="16"/>
                <w:szCs w:val="16"/>
              </w:rPr>
            </w:pPr>
            <w:r w:rsidRPr="005F64CF">
              <w:rPr>
                <w:sz w:val="16"/>
                <w:szCs w:val="16"/>
              </w:rPr>
              <w:t>ACT.1.A.2.6.</w:t>
            </w:r>
          </w:p>
          <w:p w14:paraId="1DB07242" w14:textId="77777777" w:rsidR="005F64CF" w:rsidRPr="005F64CF" w:rsidRDefault="005F64CF" w:rsidP="005F64CF">
            <w:pPr>
              <w:spacing w:after="0" w:line="180" w:lineRule="auto"/>
              <w:rPr>
                <w:sz w:val="16"/>
                <w:szCs w:val="16"/>
              </w:rPr>
            </w:pPr>
            <w:r w:rsidRPr="005F64CF">
              <w:rPr>
                <w:sz w:val="16"/>
                <w:szCs w:val="16"/>
              </w:rPr>
              <w:t>ACT.1.D.1.2.</w:t>
            </w:r>
          </w:p>
        </w:tc>
      </w:tr>
      <w:tr w:rsidR="005F64CF" w:rsidRPr="002D4E78" w14:paraId="4385B2D5" w14:textId="77777777" w:rsidTr="005F64CF">
        <w:tc>
          <w:tcPr>
            <w:tcW w:w="3652" w:type="dxa"/>
            <w:vMerge w:val="restart"/>
            <w:shd w:val="clear" w:color="auto" w:fill="F2DCDB"/>
            <w:vAlign w:val="center"/>
          </w:tcPr>
          <w:p w14:paraId="6F312825"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3.</w:t>
            </w:r>
            <w:r w:rsidRPr="005F64CF">
              <w:rPr>
                <w:rFonts w:ascii="Arial Narrow" w:eastAsia="Arial Narrow" w:hAnsi="Arial Narrow" w:cs="Arial Narrow"/>
                <w:sz w:val="16"/>
                <w:szCs w:val="16"/>
              </w:rPr>
              <w:t xml:space="preserve"> Comprender cómo las ciencias se generan a partir de una construcción colectiva en continua evolución, interrelacionando conceptos y procedimientos para obtener resultados que repercutan en el avance tecnológico, económico, ambiental y social.</w:t>
            </w:r>
          </w:p>
          <w:p w14:paraId="4BDE0BA0"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br/>
            </w:r>
          </w:p>
        </w:tc>
        <w:tc>
          <w:tcPr>
            <w:tcW w:w="4961" w:type="dxa"/>
            <w:shd w:val="clear" w:color="auto" w:fill="FDEADA"/>
          </w:tcPr>
          <w:p w14:paraId="2070E074"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3.1. Establecer conexiones entre el mundo real y las matemáticas usando procesos inherentes a la investigación científica y matemática: inferir, medir, comunicar, clasificar y predecir, aplicando distintos procedimientos sencillos en la resolución de problemas.</w:t>
            </w:r>
          </w:p>
          <w:p w14:paraId="255F8820"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5CF60020" w14:textId="77777777" w:rsidR="005F64CF" w:rsidRPr="005F64CF" w:rsidRDefault="005F64CF" w:rsidP="005F64CF">
            <w:pPr>
              <w:spacing w:after="0" w:line="180" w:lineRule="auto"/>
              <w:rPr>
                <w:sz w:val="16"/>
                <w:szCs w:val="16"/>
                <w:lang w:val="en-US"/>
              </w:rPr>
            </w:pPr>
            <w:r w:rsidRPr="005F64CF">
              <w:rPr>
                <w:sz w:val="16"/>
                <w:szCs w:val="16"/>
                <w:lang w:val="en-US"/>
              </w:rPr>
              <w:t>ACT.1.A.1.2.</w:t>
            </w:r>
          </w:p>
          <w:p w14:paraId="646FB6EC" w14:textId="77777777" w:rsidR="005F64CF" w:rsidRPr="005F64CF" w:rsidRDefault="005F64CF" w:rsidP="005F64CF">
            <w:pPr>
              <w:spacing w:after="0" w:line="180" w:lineRule="auto"/>
              <w:rPr>
                <w:sz w:val="16"/>
                <w:szCs w:val="16"/>
                <w:lang w:val="en-US"/>
              </w:rPr>
            </w:pPr>
            <w:r w:rsidRPr="005F64CF">
              <w:rPr>
                <w:sz w:val="16"/>
                <w:szCs w:val="16"/>
                <w:lang w:val="en-US"/>
              </w:rPr>
              <w:t>ACT.1.A.5.1.</w:t>
            </w:r>
          </w:p>
          <w:p w14:paraId="2CC959C5" w14:textId="77777777" w:rsidR="005F64CF" w:rsidRPr="005F64CF" w:rsidRDefault="005F64CF" w:rsidP="005F64CF">
            <w:pPr>
              <w:spacing w:after="0" w:line="180" w:lineRule="auto"/>
              <w:rPr>
                <w:sz w:val="16"/>
                <w:szCs w:val="16"/>
                <w:lang w:val="en-US"/>
              </w:rPr>
            </w:pPr>
            <w:r w:rsidRPr="005F64CF">
              <w:rPr>
                <w:sz w:val="16"/>
                <w:szCs w:val="16"/>
                <w:lang w:val="en-US"/>
              </w:rPr>
              <w:t>ACT.1.A.5.2.</w:t>
            </w:r>
          </w:p>
        </w:tc>
      </w:tr>
      <w:tr w:rsidR="005F64CF" w:rsidRPr="002D4E78" w14:paraId="2BC6E29D" w14:textId="77777777" w:rsidTr="005F64CF">
        <w:tc>
          <w:tcPr>
            <w:tcW w:w="3652" w:type="dxa"/>
            <w:vMerge/>
            <w:shd w:val="clear" w:color="auto" w:fill="F2DCDB"/>
            <w:vAlign w:val="center"/>
          </w:tcPr>
          <w:p w14:paraId="7B2A6E2A"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25D14AD4"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3.2. Identificar de forma guiada conexiones coherentes en el entorno próximo, entre las necesidades tecnológicas, ambientales, económicas y sociales más importantes que demanda la sociedad para reconocer la capacidad de la ciencia para darle solución a situaciones de la vida cotidiana. </w:t>
            </w:r>
          </w:p>
          <w:p w14:paraId="69306D5F"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01E0C4DC" w14:textId="77777777" w:rsidR="005F64CF" w:rsidRPr="005F64CF" w:rsidRDefault="005F64CF" w:rsidP="005F64CF">
            <w:pPr>
              <w:spacing w:after="0" w:line="180" w:lineRule="auto"/>
              <w:rPr>
                <w:sz w:val="16"/>
                <w:szCs w:val="16"/>
                <w:lang w:val="en-US"/>
              </w:rPr>
            </w:pPr>
            <w:r w:rsidRPr="005F64CF">
              <w:rPr>
                <w:sz w:val="16"/>
                <w:szCs w:val="16"/>
                <w:lang w:val="en-US"/>
              </w:rPr>
              <w:t>ACT.1.A.3.5.</w:t>
            </w:r>
          </w:p>
          <w:p w14:paraId="26ECDC41" w14:textId="77777777" w:rsidR="005F64CF" w:rsidRPr="005F64CF" w:rsidRDefault="005F64CF" w:rsidP="005F64CF">
            <w:pPr>
              <w:spacing w:after="0" w:line="180" w:lineRule="auto"/>
              <w:rPr>
                <w:sz w:val="16"/>
                <w:szCs w:val="16"/>
                <w:lang w:val="en-US"/>
              </w:rPr>
            </w:pPr>
            <w:r w:rsidRPr="005F64CF">
              <w:rPr>
                <w:sz w:val="16"/>
                <w:szCs w:val="16"/>
                <w:lang w:val="en-US"/>
              </w:rPr>
              <w:t>ACT.1.C.4.2.</w:t>
            </w:r>
          </w:p>
          <w:p w14:paraId="67CA6329" w14:textId="77777777" w:rsidR="005F64CF" w:rsidRPr="005F64CF" w:rsidRDefault="005F64CF" w:rsidP="005F64CF">
            <w:pPr>
              <w:spacing w:after="0" w:line="180" w:lineRule="auto"/>
              <w:rPr>
                <w:sz w:val="16"/>
                <w:szCs w:val="16"/>
                <w:lang w:val="en-US"/>
              </w:rPr>
            </w:pPr>
            <w:r w:rsidRPr="005F64CF">
              <w:rPr>
                <w:sz w:val="16"/>
                <w:szCs w:val="16"/>
                <w:lang w:val="en-US"/>
              </w:rPr>
              <w:t>ACT.1.D.1.2.</w:t>
            </w:r>
          </w:p>
          <w:p w14:paraId="5A4AF98E" w14:textId="77777777" w:rsidR="005F64CF" w:rsidRPr="005F64CF" w:rsidRDefault="005F64CF" w:rsidP="005F64CF">
            <w:pPr>
              <w:spacing w:after="0" w:line="180" w:lineRule="auto"/>
              <w:rPr>
                <w:sz w:val="16"/>
                <w:szCs w:val="16"/>
                <w:lang w:val="en-US"/>
              </w:rPr>
            </w:pPr>
            <w:r w:rsidRPr="005F64CF">
              <w:rPr>
                <w:sz w:val="16"/>
                <w:szCs w:val="16"/>
                <w:lang w:val="en-US"/>
              </w:rPr>
              <w:t>ACT.1.D.2.2.</w:t>
            </w:r>
          </w:p>
          <w:p w14:paraId="09549860"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0D6661E9" w14:textId="77777777" w:rsidR="005F64CF" w:rsidRPr="005F64CF" w:rsidRDefault="005F64CF" w:rsidP="005F64CF">
            <w:pPr>
              <w:spacing w:after="0" w:line="180" w:lineRule="auto"/>
              <w:rPr>
                <w:sz w:val="16"/>
                <w:szCs w:val="16"/>
                <w:lang w:val="en-US"/>
              </w:rPr>
            </w:pPr>
            <w:r w:rsidRPr="005F64CF">
              <w:rPr>
                <w:sz w:val="16"/>
                <w:szCs w:val="16"/>
                <w:lang w:val="en-US"/>
              </w:rPr>
              <w:t>ACT.1.G.6.</w:t>
            </w:r>
          </w:p>
        </w:tc>
      </w:tr>
      <w:tr w:rsidR="005F64CF" w:rsidRPr="005F64CF" w14:paraId="320D7EB4" w14:textId="77777777" w:rsidTr="005F64CF">
        <w:tc>
          <w:tcPr>
            <w:tcW w:w="3652" w:type="dxa"/>
            <w:vMerge/>
            <w:shd w:val="clear" w:color="auto" w:fill="F2DCDB"/>
            <w:vAlign w:val="center"/>
          </w:tcPr>
          <w:p w14:paraId="07F07901"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2F5ED848"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3.3. Reconocer, cómo a lo largo de la historia, la ciencia es un proceso en permanente construcción y su aportación al progreso de la humanidad debido a su interacción con la tecnología, la sociedad y el medioambiente</w:t>
            </w:r>
          </w:p>
        </w:tc>
        <w:tc>
          <w:tcPr>
            <w:tcW w:w="1273" w:type="dxa"/>
            <w:shd w:val="clear" w:color="auto" w:fill="EEECE1"/>
          </w:tcPr>
          <w:p w14:paraId="649C0F7B" w14:textId="77777777" w:rsidR="005F64CF" w:rsidRPr="005F64CF" w:rsidRDefault="005F64CF" w:rsidP="005F64CF">
            <w:pPr>
              <w:spacing w:after="0" w:line="180" w:lineRule="auto"/>
              <w:rPr>
                <w:sz w:val="16"/>
                <w:szCs w:val="16"/>
                <w:lang w:val="en-US"/>
              </w:rPr>
            </w:pPr>
            <w:r w:rsidRPr="005F64CF">
              <w:rPr>
                <w:sz w:val="16"/>
                <w:szCs w:val="16"/>
                <w:lang w:val="en-US"/>
              </w:rPr>
              <w:t>ACT.1.C.4.1.</w:t>
            </w:r>
          </w:p>
          <w:p w14:paraId="520ACCE8" w14:textId="77777777" w:rsidR="005F64CF" w:rsidRPr="005F64CF" w:rsidRDefault="005F64CF" w:rsidP="005F64CF">
            <w:pPr>
              <w:spacing w:after="0" w:line="180" w:lineRule="auto"/>
              <w:rPr>
                <w:sz w:val="16"/>
                <w:szCs w:val="16"/>
                <w:lang w:val="en-US"/>
              </w:rPr>
            </w:pPr>
            <w:r w:rsidRPr="005F64CF">
              <w:rPr>
                <w:sz w:val="16"/>
                <w:szCs w:val="16"/>
                <w:lang w:val="en-US"/>
              </w:rPr>
              <w:t>ACT.1.C.4.2.</w:t>
            </w:r>
          </w:p>
          <w:p w14:paraId="0363B75A" w14:textId="77777777" w:rsidR="005F64CF" w:rsidRPr="005F64CF" w:rsidRDefault="005F64CF" w:rsidP="005F64CF">
            <w:pPr>
              <w:spacing w:after="0" w:line="180" w:lineRule="auto"/>
              <w:rPr>
                <w:sz w:val="16"/>
                <w:szCs w:val="16"/>
                <w:lang w:val="en-US"/>
              </w:rPr>
            </w:pPr>
            <w:r w:rsidRPr="005F64CF">
              <w:rPr>
                <w:sz w:val="16"/>
                <w:szCs w:val="16"/>
                <w:lang w:val="en-US"/>
              </w:rPr>
              <w:t>ACT.1.D.1.2.</w:t>
            </w:r>
          </w:p>
          <w:p w14:paraId="237DADB8" w14:textId="77777777" w:rsidR="005F64CF" w:rsidRPr="005F64CF" w:rsidRDefault="005F64CF" w:rsidP="005F64CF">
            <w:pPr>
              <w:spacing w:after="0" w:line="180" w:lineRule="auto"/>
              <w:rPr>
                <w:sz w:val="16"/>
                <w:szCs w:val="16"/>
              </w:rPr>
            </w:pPr>
            <w:r w:rsidRPr="005F64CF">
              <w:rPr>
                <w:sz w:val="16"/>
                <w:szCs w:val="16"/>
              </w:rPr>
              <w:t>ACT.1.F.3.2.</w:t>
            </w:r>
          </w:p>
          <w:p w14:paraId="277E4443" w14:textId="77777777" w:rsidR="005F64CF" w:rsidRPr="005F64CF" w:rsidRDefault="005F64CF" w:rsidP="005F64CF">
            <w:pPr>
              <w:spacing w:after="0" w:line="180" w:lineRule="auto"/>
              <w:rPr>
                <w:sz w:val="16"/>
                <w:szCs w:val="16"/>
              </w:rPr>
            </w:pPr>
            <w:r w:rsidRPr="005F64CF">
              <w:rPr>
                <w:sz w:val="16"/>
                <w:szCs w:val="16"/>
              </w:rPr>
              <w:t>ACT.1.G.6.</w:t>
            </w:r>
          </w:p>
        </w:tc>
      </w:tr>
      <w:tr w:rsidR="005F64CF" w:rsidRPr="005F64CF" w14:paraId="14CA04CC" w14:textId="77777777" w:rsidTr="005F64CF">
        <w:trPr>
          <w:trHeight w:val="305"/>
        </w:trPr>
        <w:tc>
          <w:tcPr>
            <w:tcW w:w="3652" w:type="dxa"/>
            <w:vMerge w:val="restart"/>
            <w:shd w:val="clear" w:color="auto" w:fill="F2DCDB"/>
            <w:vAlign w:val="center"/>
          </w:tcPr>
          <w:p w14:paraId="4AC29A5A"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4.</w:t>
            </w:r>
            <w:r w:rsidRPr="005F64CF">
              <w:rPr>
                <w:rFonts w:ascii="Arial Narrow" w:eastAsia="Arial Narrow" w:hAnsi="Arial Narrow" w:cs="Arial Narrow"/>
                <w:sz w:val="16"/>
                <w:szCs w:val="16"/>
              </w:rPr>
              <w:t xml:space="preserve"> 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p>
        </w:tc>
        <w:tc>
          <w:tcPr>
            <w:tcW w:w="4961" w:type="dxa"/>
            <w:shd w:val="clear" w:color="auto" w:fill="FDEADA"/>
          </w:tcPr>
          <w:p w14:paraId="26A85C2B"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4.1.</w:t>
            </w:r>
            <w:r w:rsidRPr="005F64CF">
              <w:t xml:space="preserve"> </w:t>
            </w:r>
            <w:r w:rsidRPr="005F64CF">
              <w:rPr>
                <w:rFonts w:ascii="Arial Narrow" w:eastAsia="Arial Narrow" w:hAnsi="Arial Narrow" w:cs="Arial Narrow"/>
                <w:sz w:val="16"/>
                <w:szCs w:val="16"/>
              </w:rPr>
              <w:t xml:space="preserve">Gestionar las emociones propias y desarrollar el autoconcepto matemático como herramienta, generando expectativas positivas ante el tratamiento y la gestión de retos y cambios, desarrollando, de manera progresiva, el pensamiento crítico y creativo, adaptándose ante la incertidumbre y reconociendo fuentes de estrés. </w:t>
            </w:r>
          </w:p>
        </w:tc>
        <w:tc>
          <w:tcPr>
            <w:tcW w:w="1273" w:type="dxa"/>
            <w:shd w:val="clear" w:color="auto" w:fill="EEECE1"/>
          </w:tcPr>
          <w:p w14:paraId="23E49F8F" w14:textId="77777777" w:rsidR="005F64CF" w:rsidRPr="005F64CF" w:rsidRDefault="005F64CF" w:rsidP="005F64CF">
            <w:pPr>
              <w:spacing w:after="0" w:line="180" w:lineRule="auto"/>
              <w:rPr>
                <w:sz w:val="16"/>
                <w:szCs w:val="16"/>
              </w:rPr>
            </w:pPr>
            <w:r w:rsidRPr="005F64CF">
              <w:rPr>
                <w:sz w:val="16"/>
                <w:szCs w:val="16"/>
              </w:rPr>
              <w:t>ATC.1.F.1.2.</w:t>
            </w:r>
          </w:p>
        </w:tc>
      </w:tr>
      <w:tr w:rsidR="005F64CF" w:rsidRPr="002D4E78" w14:paraId="7F9B1617" w14:textId="77777777" w:rsidTr="005F64CF">
        <w:trPr>
          <w:trHeight w:val="48"/>
        </w:trPr>
        <w:tc>
          <w:tcPr>
            <w:tcW w:w="3652" w:type="dxa"/>
            <w:vMerge/>
            <w:shd w:val="clear" w:color="auto" w:fill="F2DCDB"/>
            <w:vAlign w:val="center"/>
          </w:tcPr>
          <w:p w14:paraId="2526C367"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5B231039"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4.2. Mostrar una actitud positiva y perseverante, aceptando la crítica razonada, tomando conciencia de los errores cometidos y reflexionando sobre su propio esfuerzo y dedicación personal al hacer frente a las diferentes situaciones de aprendizaje de las matemáticas.</w:t>
            </w:r>
          </w:p>
        </w:tc>
        <w:tc>
          <w:tcPr>
            <w:tcW w:w="1273" w:type="dxa"/>
            <w:shd w:val="clear" w:color="auto" w:fill="EEECE1"/>
          </w:tcPr>
          <w:p w14:paraId="6B323152" w14:textId="77777777" w:rsidR="005F64CF" w:rsidRPr="005F64CF" w:rsidRDefault="005F64CF" w:rsidP="005F64CF">
            <w:pPr>
              <w:spacing w:after="0" w:line="180" w:lineRule="auto"/>
              <w:rPr>
                <w:sz w:val="16"/>
                <w:szCs w:val="16"/>
                <w:lang w:val="en-US"/>
              </w:rPr>
            </w:pPr>
            <w:r w:rsidRPr="005F64CF">
              <w:rPr>
                <w:sz w:val="16"/>
                <w:szCs w:val="16"/>
                <w:lang w:val="en-US"/>
              </w:rPr>
              <w:t>ATC.1.F.1.1.</w:t>
            </w:r>
            <w:r w:rsidRPr="005F64CF">
              <w:rPr>
                <w:sz w:val="16"/>
                <w:szCs w:val="16"/>
                <w:lang w:val="en-US"/>
              </w:rPr>
              <w:br/>
              <w:t>ATC.1.F.1.3.</w:t>
            </w:r>
            <w:r w:rsidRPr="005F64CF">
              <w:rPr>
                <w:sz w:val="16"/>
                <w:szCs w:val="16"/>
                <w:lang w:val="en-US"/>
              </w:rPr>
              <w:br/>
              <w:t>ATC.1.F.2.2.</w:t>
            </w:r>
          </w:p>
        </w:tc>
      </w:tr>
      <w:tr w:rsidR="005F64CF" w:rsidRPr="005F64CF" w14:paraId="7A3D7990" w14:textId="77777777" w:rsidTr="005F64CF">
        <w:tc>
          <w:tcPr>
            <w:tcW w:w="3652" w:type="dxa"/>
            <w:vMerge w:val="restart"/>
            <w:shd w:val="clear" w:color="auto" w:fill="F2DCDB"/>
            <w:vAlign w:val="center"/>
          </w:tcPr>
          <w:p w14:paraId="7BAB6192"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5.</w:t>
            </w:r>
            <w:r w:rsidRPr="005F64CF">
              <w:rPr>
                <w:rFonts w:ascii="Arial Narrow" w:eastAsia="Arial Narrow" w:hAnsi="Arial Narrow" w:cs="Arial Narrow"/>
                <w:sz w:val="16"/>
                <w:szCs w:val="16"/>
              </w:rPr>
              <w:t xml:space="preserve"> Analizar los elementos de un paisaje concreto utilizando conocimientos sobre geología y ciencias de la Tierra para explicar la historia y la dinámica del relieve e identificar posibles riesgos naturales.</w:t>
            </w:r>
          </w:p>
          <w:p w14:paraId="78CB098F" w14:textId="77777777" w:rsidR="005F64CF" w:rsidRPr="005F64CF" w:rsidRDefault="005F64CF" w:rsidP="005F64CF">
            <w:pPr>
              <w:spacing w:after="0" w:line="240" w:lineRule="auto"/>
              <w:jc w:val="both"/>
              <w:rPr>
                <w:rFonts w:ascii="Arial Narrow" w:eastAsia="Arial Narrow" w:hAnsi="Arial Narrow" w:cs="Arial Narrow"/>
                <w:sz w:val="16"/>
                <w:szCs w:val="16"/>
              </w:rPr>
            </w:pPr>
          </w:p>
        </w:tc>
        <w:tc>
          <w:tcPr>
            <w:tcW w:w="4961" w:type="dxa"/>
            <w:shd w:val="clear" w:color="auto" w:fill="FDEADA"/>
          </w:tcPr>
          <w:p w14:paraId="203AA5F7"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5.1. Interpretar el paisaje analizando el origen, relación y evolución integrada de sus elementos, entendiendo los procesos geológicos que lo han formado y los fundamentos que determinan su dinámica. </w:t>
            </w:r>
          </w:p>
        </w:tc>
        <w:tc>
          <w:tcPr>
            <w:tcW w:w="1273" w:type="dxa"/>
            <w:shd w:val="clear" w:color="auto" w:fill="EEECE1"/>
          </w:tcPr>
          <w:p w14:paraId="04FDC7AE" w14:textId="77777777" w:rsidR="005F64CF" w:rsidRPr="005F64CF" w:rsidRDefault="005F64CF" w:rsidP="005F64CF">
            <w:pPr>
              <w:spacing w:after="0" w:line="180" w:lineRule="auto"/>
              <w:rPr>
                <w:sz w:val="16"/>
                <w:szCs w:val="16"/>
              </w:rPr>
            </w:pPr>
            <w:r w:rsidRPr="005F64CF">
              <w:rPr>
                <w:sz w:val="16"/>
                <w:szCs w:val="16"/>
              </w:rPr>
              <w:t>ACT.1.Ñ.3.</w:t>
            </w:r>
          </w:p>
          <w:p w14:paraId="16E2149D" w14:textId="77777777" w:rsidR="005F64CF" w:rsidRPr="005F64CF" w:rsidRDefault="005F64CF" w:rsidP="005F64CF">
            <w:pPr>
              <w:spacing w:after="0" w:line="180" w:lineRule="auto"/>
              <w:rPr>
                <w:sz w:val="16"/>
                <w:szCs w:val="16"/>
              </w:rPr>
            </w:pPr>
            <w:r w:rsidRPr="005F64CF">
              <w:rPr>
                <w:sz w:val="16"/>
                <w:szCs w:val="16"/>
              </w:rPr>
              <w:t>ACT.1.Ñ.4.</w:t>
            </w:r>
          </w:p>
        </w:tc>
      </w:tr>
      <w:tr w:rsidR="005F64CF" w:rsidRPr="002D4E78" w14:paraId="755448D7" w14:textId="77777777" w:rsidTr="005F64CF">
        <w:tc>
          <w:tcPr>
            <w:tcW w:w="3652" w:type="dxa"/>
            <w:vMerge/>
            <w:shd w:val="clear" w:color="auto" w:fill="F2DCDB"/>
            <w:vAlign w:val="center"/>
          </w:tcPr>
          <w:p w14:paraId="236D81CD"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3B194BF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5.2. Analizar los elementos del paisaje, determinando de forma crítica el valor de sus recursos, el impacto ambiental y los riesgos naturales derivados de determinadas acciones humanas pasadas, presentes y futuras.</w:t>
            </w:r>
          </w:p>
        </w:tc>
        <w:tc>
          <w:tcPr>
            <w:tcW w:w="1273" w:type="dxa"/>
            <w:shd w:val="clear" w:color="auto" w:fill="EEECE1"/>
          </w:tcPr>
          <w:p w14:paraId="54835EC6"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4ED7C64B" w14:textId="77777777" w:rsidR="005F64CF" w:rsidRPr="005F64CF" w:rsidRDefault="005F64CF" w:rsidP="005F64CF">
            <w:pPr>
              <w:spacing w:after="0" w:line="180" w:lineRule="auto"/>
              <w:rPr>
                <w:sz w:val="16"/>
                <w:szCs w:val="16"/>
                <w:lang w:val="en-US"/>
              </w:rPr>
            </w:pPr>
            <w:r w:rsidRPr="005F64CF">
              <w:rPr>
                <w:sz w:val="16"/>
                <w:szCs w:val="16"/>
                <w:lang w:val="en-US"/>
              </w:rPr>
              <w:t>ACT.1.N.3.</w:t>
            </w:r>
          </w:p>
          <w:p w14:paraId="46DF0875" w14:textId="77777777" w:rsidR="005F64CF" w:rsidRPr="005F64CF" w:rsidRDefault="005F64CF" w:rsidP="005F64CF">
            <w:pPr>
              <w:spacing w:after="0" w:line="180" w:lineRule="auto"/>
              <w:rPr>
                <w:sz w:val="16"/>
                <w:szCs w:val="16"/>
                <w:lang w:val="en-US"/>
              </w:rPr>
            </w:pPr>
            <w:r w:rsidRPr="005F64CF">
              <w:rPr>
                <w:sz w:val="16"/>
                <w:szCs w:val="16"/>
                <w:lang w:val="en-US"/>
              </w:rPr>
              <w:t>ACT.1.N.4.</w:t>
            </w:r>
          </w:p>
        </w:tc>
      </w:tr>
      <w:tr w:rsidR="005F64CF" w:rsidRPr="005F64CF" w14:paraId="6647521E" w14:textId="77777777" w:rsidTr="005F64CF">
        <w:tc>
          <w:tcPr>
            <w:tcW w:w="3652" w:type="dxa"/>
            <w:vMerge w:val="restart"/>
            <w:shd w:val="clear" w:color="auto" w:fill="F2DCDB"/>
            <w:vAlign w:val="center"/>
          </w:tcPr>
          <w:p w14:paraId="3D7B663A"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b/>
                <w:sz w:val="16"/>
                <w:szCs w:val="16"/>
              </w:rPr>
              <w:t>6</w:t>
            </w:r>
            <w:r w:rsidRPr="005F64CF">
              <w:rPr>
                <w:rFonts w:ascii="Arial Narrow" w:eastAsia="Arial Narrow" w:hAnsi="Arial Narrow" w:cs="Arial Narrow"/>
                <w:sz w:val="16"/>
                <w:szCs w:val="16"/>
              </w:rPr>
              <w:t xml:space="preserve">. Interpretar y comprender problemas de la vida cotidiana y fenómenos fisicoquímicos del entorno, aplicando diferentes estrategias (como la modelización) y formas de razonamiento (basado en leyes y teorías científicas </w:t>
            </w:r>
            <w:r w:rsidRPr="005F64CF">
              <w:rPr>
                <w:rFonts w:ascii="Arial Narrow" w:eastAsia="Arial Narrow" w:hAnsi="Arial Narrow" w:cs="Arial Narrow"/>
                <w:sz w:val="16"/>
                <w:szCs w:val="16"/>
              </w:rPr>
              <w:lastRenderedPageBreak/>
              <w:t>adecuadas), para obtener soluciones y aplicarlas a la mejora de la realidad cercana y la calidad de vida humana.</w:t>
            </w:r>
            <w:r w:rsidRPr="005F64CF">
              <w:rPr>
                <w:rFonts w:ascii="Arial Narrow" w:eastAsia="Arial Narrow" w:hAnsi="Arial Narrow" w:cs="Arial Narrow"/>
                <w:sz w:val="16"/>
                <w:szCs w:val="16"/>
              </w:rPr>
              <w:br/>
            </w:r>
            <w:r w:rsidRPr="005F64CF">
              <w:rPr>
                <w:rFonts w:ascii="Arial Narrow" w:eastAsia="Arial Narrow" w:hAnsi="Arial Narrow" w:cs="Arial Narrow"/>
                <w:sz w:val="16"/>
                <w:szCs w:val="16"/>
              </w:rPr>
              <w:br/>
            </w:r>
          </w:p>
        </w:tc>
        <w:tc>
          <w:tcPr>
            <w:tcW w:w="4961" w:type="dxa"/>
            <w:shd w:val="clear" w:color="auto" w:fill="FDEADA"/>
          </w:tcPr>
          <w:p w14:paraId="420D9E4E"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lastRenderedPageBreak/>
              <w:t>6.1. Interpretar y comprender problemas matemáticos de la vida cotidiana y</w:t>
            </w:r>
          </w:p>
          <w:p w14:paraId="1F7EEB0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fenómenos fisicoquímicos, organizando los datos dados, estableciendo relaciones entre ellos, comprendiendo las preguntas formuladas y explicarlos en términos básicos de los principios, teorías y leyes científicas.</w:t>
            </w:r>
          </w:p>
        </w:tc>
        <w:tc>
          <w:tcPr>
            <w:tcW w:w="1273" w:type="dxa"/>
            <w:shd w:val="clear" w:color="auto" w:fill="EEECE1"/>
          </w:tcPr>
          <w:p w14:paraId="630A68F1" w14:textId="77777777" w:rsidR="005F64CF" w:rsidRPr="005F64CF" w:rsidRDefault="005F64CF" w:rsidP="005F64CF">
            <w:pPr>
              <w:spacing w:after="0" w:line="180" w:lineRule="auto"/>
              <w:rPr>
                <w:sz w:val="16"/>
                <w:szCs w:val="16"/>
                <w:lang w:val="en-US"/>
              </w:rPr>
            </w:pPr>
            <w:r w:rsidRPr="005F64CF">
              <w:rPr>
                <w:sz w:val="16"/>
                <w:szCs w:val="16"/>
                <w:lang w:val="en-US"/>
              </w:rPr>
              <w:t>ACT.1.A.1.2.</w:t>
            </w:r>
          </w:p>
          <w:p w14:paraId="2168CEC1" w14:textId="77777777" w:rsidR="005F64CF" w:rsidRPr="005F64CF" w:rsidRDefault="005F64CF" w:rsidP="005F64CF">
            <w:pPr>
              <w:spacing w:after="0" w:line="180" w:lineRule="auto"/>
              <w:rPr>
                <w:sz w:val="16"/>
                <w:szCs w:val="16"/>
                <w:lang w:val="en-US"/>
              </w:rPr>
            </w:pPr>
            <w:r w:rsidRPr="005F64CF">
              <w:rPr>
                <w:sz w:val="16"/>
                <w:szCs w:val="16"/>
                <w:lang w:val="en-US"/>
              </w:rPr>
              <w:t>ACT.1.A.2.1.</w:t>
            </w:r>
          </w:p>
          <w:p w14:paraId="4CD0767D" w14:textId="77777777" w:rsidR="005F64CF" w:rsidRPr="005F64CF" w:rsidRDefault="005F64CF" w:rsidP="005F64CF">
            <w:pPr>
              <w:spacing w:after="0" w:line="180" w:lineRule="auto"/>
              <w:rPr>
                <w:sz w:val="16"/>
                <w:szCs w:val="16"/>
                <w:lang w:val="en-US"/>
              </w:rPr>
            </w:pPr>
            <w:r w:rsidRPr="005F64CF">
              <w:rPr>
                <w:sz w:val="16"/>
                <w:szCs w:val="16"/>
                <w:lang w:val="en-US"/>
              </w:rPr>
              <w:t>ACT.1.D.1.1.</w:t>
            </w:r>
          </w:p>
          <w:p w14:paraId="745E71F9" w14:textId="77777777" w:rsidR="005F64CF" w:rsidRPr="005F64CF" w:rsidRDefault="005F64CF" w:rsidP="005F64CF">
            <w:pPr>
              <w:spacing w:after="0" w:line="180" w:lineRule="auto"/>
              <w:rPr>
                <w:sz w:val="16"/>
                <w:szCs w:val="16"/>
              </w:rPr>
            </w:pPr>
            <w:r w:rsidRPr="005F64CF">
              <w:rPr>
                <w:sz w:val="16"/>
                <w:szCs w:val="16"/>
              </w:rPr>
              <w:t>ACT.1.D.1.2.</w:t>
            </w:r>
          </w:p>
        </w:tc>
      </w:tr>
      <w:tr w:rsidR="005F64CF" w:rsidRPr="005F64CF" w14:paraId="21E1BF3C" w14:textId="77777777" w:rsidTr="005F64CF">
        <w:tc>
          <w:tcPr>
            <w:tcW w:w="3652" w:type="dxa"/>
            <w:vMerge/>
            <w:shd w:val="clear" w:color="auto" w:fill="F2DCDB"/>
            <w:vAlign w:val="center"/>
          </w:tcPr>
          <w:p w14:paraId="5926420E"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2BC1084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6.2.</w:t>
            </w:r>
            <w:r w:rsidRPr="005F64CF">
              <w:t xml:space="preserve"> </w:t>
            </w:r>
            <w:r w:rsidRPr="005F64CF">
              <w:rPr>
                <w:rFonts w:ascii="Arial Narrow" w:eastAsia="Arial Narrow" w:hAnsi="Arial Narrow" w:cs="Arial Narrow"/>
                <w:sz w:val="16"/>
                <w:szCs w:val="16"/>
              </w:rPr>
              <w:t xml:space="preserve">Expresar problemas matemáticos o fenómenos fisicoquímicos, con coherencia y corrección utilizando al menos dos soportes y dos medios de comunicación, elaborando representaciones matemáticas utilizando herramientas de interpretación y modelización como expresiones simbólicas o gráficas. </w:t>
            </w:r>
          </w:p>
        </w:tc>
        <w:tc>
          <w:tcPr>
            <w:tcW w:w="1273" w:type="dxa"/>
            <w:shd w:val="clear" w:color="auto" w:fill="EEECE1"/>
          </w:tcPr>
          <w:p w14:paraId="27674291" w14:textId="77777777" w:rsidR="005F64CF" w:rsidRPr="005F64CF" w:rsidRDefault="005F64CF" w:rsidP="005F64CF">
            <w:pPr>
              <w:spacing w:after="0" w:line="180" w:lineRule="auto"/>
              <w:rPr>
                <w:sz w:val="16"/>
                <w:szCs w:val="16"/>
                <w:lang w:val="en-US"/>
              </w:rPr>
            </w:pPr>
            <w:r w:rsidRPr="005F64CF">
              <w:rPr>
                <w:sz w:val="16"/>
                <w:szCs w:val="16"/>
                <w:lang w:val="en-US"/>
              </w:rPr>
              <w:t>ACT.1.A.5.3.</w:t>
            </w:r>
          </w:p>
          <w:p w14:paraId="3F71860C" w14:textId="77777777" w:rsidR="005F64CF" w:rsidRPr="005F64CF" w:rsidRDefault="005F64CF" w:rsidP="005F64CF">
            <w:pPr>
              <w:spacing w:after="0" w:line="180" w:lineRule="auto"/>
              <w:rPr>
                <w:sz w:val="16"/>
                <w:szCs w:val="16"/>
                <w:lang w:val="en-US"/>
              </w:rPr>
            </w:pPr>
            <w:r w:rsidRPr="005F64CF">
              <w:rPr>
                <w:sz w:val="16"/>
                <w:szCs w:val="16"/>
                <w:lang w:val="en-US"/>
              </w:rPr>
              <w:t>ACT.1.B.3.2.</w:t>
            </w:r>
          </w:p>
          <w:p w14:paraId="01305E3E" w14:textId="77777777" w:rsidR="005F64CF" w:rsidRPr="005F64CF" w:rsidRDefault="005F64CF" w:rsidP="005F64CF">
            <w:pPr>
              <w:spacing w:after="0" w:line="180" w:lineRule="auto"/>
              <w:rPr>
                <w:sz w:val="16"/>
                <w:szCs w:val="16"/>
                <w:lang w:val="en-US"/>
              </w:rPr>
            </w:pPr>
            <w:r w:rsidRPr="005F64CF">
              <w:rPr>
                <w:sz w:val="16"/>
                <w:szCs w:val="16"/>
                <w:lang w:val="en-US"/>
              </w:rPr>
              <w:t>ACT.1.B.3.3.</w:t>
            </w:r>
          </w:p>
          <w:p w14:paraId="379C28DF" w14:textId="77777777" w:rsidR="005F64CF" w:rsidRPr="005F64CF" w:rsidRDefault="005F64CF" w:rsidP="005F64CF">
            <w:pPr>
              <w:spacing w:after="0" w:line="180" w:lineRule="auto"/>
              <w:rPr>
                <w:sz w:val="16"/>
                <w:szCs w:val="16"/>
              </w:rPr>
            </w:pPr>
            <w:r w:rsidRPr="005F64CF">
              <w:rPr>
                <w:sz w:val="16"/>
                <w:szCs w:val="16"/>
              </w:rPr>
              <w:t>ACT.1.G.5.</w:t>
            </w:r>
          </w:p>
          <w:p w14:paraId="7CD8BD43" w14:textId="77777777" w:rsidR="005F64CF" w:rsidRPr="005F64CF" w:rsidRDefault="005F64CF" w:rsidP="005F64CF">
            <w:pPr>
              <w:spacing w:after="0" w:line="180" w:lineRule="auto"/>
              <w:rPr>
                <w:sz w:val="16"/>
                <w:szCs w:val="16"/>
              </w:rPr>
            </w:pPr>
            <w:r w:rsidRPr="005F64CF">
              <w:rPr>
                <w:sz w:val="16"/>
                <w:szCs w:val="16"/>
              </w:rPr>
              <w:t>ACT.1.G.6.</w:t>
            </w:r>
          </w:p>
        </w:tc>
      </w:tr>
      <w:tr w:rsidR="005F64CF" w:rsidRPr="005F64CF" w14:paraId="3F03CAB9" w14:textId="77777777" w:rsidTr="005F64CF">
        <w:tc>
          <w:tcPr>
            <w:tcW w:w="3652" w:type="dxa"/>
            <w:vMerge/>
            <w:shd w:val="clear" w:color="auto" w:fill="F2DCDB"/>
            <w:vAlign w:val="center"/>
          </w:tcPr>
          <w:p w14:paraId="6C721911"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0388AD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6.3. Reconocer y describir en el entorno inmediato situaciones problemáticas</w:t>
            </w:r>
          </w:p>
          <w:p w14:paraId="44329EF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reales de índole científica y emprender iniciativas que puedan contribuir a su solución, aplicando herramientas y estrategias apropiadas de las matemáticas y las ciencias, buscando un impacto en la sociedad.</w:t>
            </w:r>
          </w:p>
        </w:tc>
        <w:tc>
          <w:tcPr>
            <w:tcW w:w="1273" w:type="dxa"/>
            <w:shd w:val="clear" w:color="auto" w:fill="EEECE1"/>
          </w:tcPr>
          <w:p w14:paraId="650A1DC2" w14:textId="77777777" w:rsidR="005F64CF" w:rsidRPr="005F64CF" w:rsidRDefault="005F64CF" w:rsidP="005F64CF">
            <w:pPr>
              <w:spacing w:after="0" w:line="180" w:lineRule="auto"/>
              <w:rPr>
                <w:sz w:val="16"/>
                <w:szCs w:val="16"/>
                <w:lang w:val="en-US"/>
              </w:rPr>
            </w:pPr>
            <w:r w:rsidRPr="005F64CF">
              <w:rPr>
                <w:sz w:val="16"/>
                <w:szCs w:val="16"/>
                <w:lang w:val="en-US"/>
              </w:rPr>
              <w:t>ACT.1.A.3.1.</w:t>
            </w:r>
          </w:p>
          <w:p w14:paraId="5024911D" w14:textId="77777777" w:rsidR="005F64CF" w:rsidRPr="005F64CF" w:rsidRDefault="005F64CF" w:rsidP="005F64CF">
            <w:pPr>
              <w:spacing w:after="0" w:line="180" w:lineRule="auto"/>
              <w:rPr>
                <w:sz w:val="16"/>
                <w:szCs w:val="16"/>
                <w:lang w:val="en-US"/>
              </w:rPr>
            </w:pPr>
            <w:r w:rsidRPr="005F64CF">
              <w:rPr>
                <w:sz w:val="16"/>
                <w:szCs w:val="16"/>
                <w:lang w:val="en-US"/>
              </w:rPr>
              <w:t>ACT.1.B.1.2.</w:t>
            </w:r>
          </w:p>
          <w:p w14:paraId="25DFE61F" w14:textId="77777777" w:rsidR="005F64CF" w:rsidRPr="005F64CF" w:rsidRDefault="005F64CF" w:rsidP="005F64CF">
            <w:pPr>
              <w:spacing w:after="0" w:line="180" w:lineRule="auto"/>
              <w:rPr>
                <w:sz w:val="16"/>
                <w:szCs w:val="16"/>
                <w:lang w:val="en-US"/>
              </w:rPr>
            </w:pPr>
            <w:r w:rsidRPr="005F64CF">
              <w:rPr>
                <w:sz w:val="16"/>
                <w:szCs w:val="16"/>
                <w:lang w:val="en-US"/>
              </w:rPr>
              <w:t>ACT.1.B.3.1.</w:t>
            </w:r>
          </w:p>
          <w:p w14:paraId="198BEBE9" w14:textId="77777777" w:rsidR="005F64CF" w:rsidRPr="005F64CF" w:rsidRDefault="005F64CF" w:rsidP="005F64CF">
            <w:pPr>
              <w:spacing w:after="0" w:line="180" w:lineRule="auto"/>
              <w:rPr>
                <w:sz w:val="16"/>
                <w:szCs w:val="16"/>
              </w:rPr>
            </w:pPr>
            <w:r w:rsidRPr="005F64CF">
              <w:rPr>
                <w:sz w:val="16"/>
                <w:szCs w:val="16"/>
              </w:rPr>
              <w:t>ACT.1.G.1.</w:t>
            </w:r>
          </w:p>
          <w:p w14:paraId="27E60969" w14:textId="77777777" w:rsidR="005F64CF" w:rsidRPr="005F64CF" w:rsidRDefault="005F64CF" w:rsidP="005F64CF">
            <w:pPr>
              <w:spacing w:after="0" w:line="180" w:lineRule="auto"/>
              <w:rPr>
                <w:sz w:val="16"/>
                <w:szCs w:val="16"/>
              </w:rPr>
            </w:pPr>
            <w:r w:rsidRPr="005F64CF">
              <w:rPr>
                <w:sz w:val="16"/>
                <w:szCs w:val="16"/>
              </w:rPr>
              <w:t>ACT.1.Ñ.5</w:t>
            </w:r>
          </w:p>
        </w:tc>
      </w:tr>
      <w:tr w:rsidR="005F64CF" w:rsidRPr="005F64CF" w14:paraId="3249DDCD" w14:textId="77777777" w:rsidTr="005F64CF">
        <w:tc>
          <w:tcPr>
            <w:tcW w:w="3652" w:type="dxa"/>
            <w:vMerge/>
            <w:shd w:val="clear" w:color="auto" w:fill="F2DCDB"/>
            <w:vAlign w:val="center"/>
          </w:tcPr>
          <w:p w14:paraId="0F850349"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CDBC67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6.4. Resolver problemas matemáticos y fisicoquímicos movilizando los conocimientos necesarios, aplicando las teorías y leyes científicas, razonando los procedimientos, expresando adecuadamente los resultados y aceptando el error como parte del proceso.</w:t>
            </w:r>
          </w:p>
        </w:tc>
        <w:tc>
          <w:tcPr>
            <w:tcW w:w="1273" w:type="dxa"/>
            <w:shd w:val="clear" w:color="auto" w:fill="EEECE1"/>
          </w:tcPr>
          <w:p w14:paraId="16596686" w14:textId="77777777" w:rsidR="005F64CF" w:rsidRPr="005F64CF" w:rsidRDefault="005F64CF" w:rsidP="005F64CF">
            <w:pPr>
              <w:spacing w:after="0" w:line="180" w:lineRule="auto"/>
              <w:rPr>
                <w:sz w:val="16"/>
                <w:szCs w:val="16"/>
                <w:lang w:val="en-US"/>
              </w:rPr>
            </w:pPr>
            <w:r w:rsidRPr="005F64CF">
              <w:rPr>
                <w:sz w:val="16"/>
                <w:szCs w:val="16"/>
                <w:lang w:val="en-US"/>
              </w:rPr>
              <w:t>ACT.1.A.2.2.</w:t>
            </w:r>
          </w:p>
          <w:p w14:paraId="7EBEEB6E" w14:textId="77777777" w:rsidR="005F64CF" w:rsidRPr="005F64CF" w:rsidRDefault="005F64CF" w:rsidP="005F64CF">
            <w:pPr>
              <w:spacing w:after="0" w:line="180" w:lineRule="auto"/>
              <w:rPr>
                <w:sz w:val="16"/>
                <w:szCs w:val="16"/>
                <w:lang w:val="en-US"/>
              </w:rPr>
            </w:pPr>
            <w:r w:rsidRPr="005F64CF">
              <w:rPr>
                <w:sz w:val="16"/>
                <w:szCs w:val="16"/>
                <w:lang w:val="en-US"/>
              </w:rPr>
              <w:t>ACT.1.A.3.4.</w:t>
            </w:r>
          </w:p>
          <w:p w14:paraId="7D5AE979" w14:textId="77777777" w:rsidR="005F64CF" w:rsidRPr="005F64CF" w:rsidRDefault="005F64CF" w:rsidP="005F64CF">
            <w:pPr>
              <w:spacing w:after="0" w:line="180" w:lineRule="auto"/>
              <w:rPr>
                <w:sz w:val="16"/>
                <w:szCs w:val="16"/>
                <w:lang w:val="en-US"/>
              </w:rPr>
            </w:pPr>
            <w:r w:rsidRPr="005F64CF">
              <w:rPr>
                <w:sz w:val="16"/>
                <w:szCs w:val="16"/>
                <w:lang w:val="en-US"/>
              </w:rPr>
              <w:t>ACT.1.B.2.2.</w:t>
            </w:r>
          </w:p>
          <w:p w14:paraId="23BBB361" w14:textId="77777777" w:rsidR="005F64CF" w:rsidRPr="005F64CF" w:rsidRDefault="005F64CF" w:rsidP="005F64CF">
            <w:pPr>
              <w:spacing w:after="0" w:line="180" w:lineRule="auto"/>
              <w:rPr>
                <w:sz w:val="16"/>
                <w:szCs w:val="16"/>
              </w:rPr>
            </w:pPr>
            <w:r w:rsidRPr="005F64CF">
              <w:rPr>
                <w:sz w:val="16"/>
                <w:szCs w:val="16"/>
              </w:rPr>
              <w:t>ACT.1.F.1.3.</w:t>
            </w:r>
          </w:p>
          <w:p w14:paraId="72DD63C8" w14:textId="77777777" w:rsidR="005F64CF" w:rsidRPr="005F64CF" w:rsidRDefault="005F64CF" w:rsidP="005F64CF">
            <w:pPr>
              <w:spacing w:after="0" w:line="180" w:lineRule="auto"/>
              <w:rPr>
                <w:sz w:val="16"/>
                <w:szCs w:val="16"/>
              </w:rPr>
            </w:pPr>
            <w:r w:rsidRPr="005F64CF">
              <w:rPr>
                <w:sz w:val="16"/>
                <w:szCs w:val="16"/>
              </w:rPr>
              <w:t>ACT.1.G.4.</w:t>
            </w:r>
          </w:p>
        </w:tc>
      </w:tr>
      <w:tr w:rsidR="005F64CF" w:rsidRPr="005F64CF" w14:paraId="416D744C" w14:textId="77777777" w:rsidTr="005F64CF">
        <w:tc>
          <w:tcPr>
            <w:tcW w:w="3652" w:type="dxa"/>
            <w:vMerge w:val="restart"/>
            <w:shd w:val="clear" w:color="auto" w:fill="F2DCDB"/>
            <w:vAlign w:val="center"/>
          </w:tcPr>
          <w:p w14:paraId="56CEDBE9"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58D75CB3"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 </w:t>
            </w:r>
            <w:r w:rsidRPr="005F64CF">
              <w:rPr>
                <w:rFonts w:ascii="Arial Narrow" w:eastAsia="Arial Narrow" w:hAnsi="Arial Narrow" w:cs="Arial Narrow"/>
                <w:sz w:val="16"/>
                <w:szCs w:val="16"/>
              </w:rPr>
              <w:br/>
            </w:r>
          </w:p>
        </w:tc>
        <w:tc>
          <w:tcPr>
            <w:tcW w:w="4961" w:type="dxa"/>
            <w:shd w:val="clear" w:color="auto" w:fill="FDEADA"/>
          </w:tcPr>
          <w:p w14:paraId="590C1DCF"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7.1. Analizar preguntas e hipótesis que puedan ser respondidas o contrastadas, a través de la indagación, la deducción, el trabajo experimental y el razonamiento</w:t>
            </w:r>
          </w:p>
          <w:p w14:paraId="40E085C9"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lógico-matemático, utilizando métodos científicos, intentando explicar fenómenos sencillos del entorno cercano, y realizar predicciones sobre estos.</w:t>
            </w:r>
          </w:p>
        </w:tc>
        <w:tc>
          <w:tcPr>
            <w:tcW w:w="1273" w:type="dxa"/>
            <w:shd w:val="clear" w:color="auto" w:fill="EEECE1"/>
          </w:tcPr>
          <w:p w14:paraId="007945F7" w14:textId="77777777" w:rsidR="005F64CF" w:rsidRPr="005F64CF" w:rsidRDefault="005F64CF" w:rsidP="005F64CF">
            <w:pPr>
              <w:spacing w:after="0" w:line="180" w:lineRule="auto"/>
              <w:rPr>
                <w:sz w:val="16"/>
                <w:szCs w:val="16"/>
              </w:rPr>
            </w:pPr>
            <w:r w:rsidRPr="005F64CF">
              <w:rPr>
                <w:sz w:val="16"/>
                <w:szCs w:val="16"/>
              </w:rPr>
              <w:t>ACT.1.G.1.</w:t>
            </w:r>
          </w:p>
          <w:p w14:paraId="477DD552" w14:textId="77777777" w:rsidR="005F64CF" w:rsidRPr="005F64CF" w:rsidRDefault="005F64CF" w:rsidP="005F64CF">
            <w:pPr>
              <w:spacing w:after="0" w:line="180" w:lineRule="auto"/>
              <w:rPr>
                <w:sz w:val="16"/>
                <w:szCs w:val="16"/>
              </w:rPr>
            </w:pPr>
            <w:r w:rsidRPr="005F64CF">
              <w:rPr>
                <w:sz w:val="16"/>
                <w:szCs w:val="16"/>
              </w:rPr>
              <w:t>ACT.1.G.2.</w:t>
            </w:r>
          </w:p>
        </w:tc>
      </w:tr>
      <w:tr w:rsidR="005F64CF" w:rsidRPr="002D4E78" w14:paraId="35A836EC" w14:textId="77777777" w:rsidTr="005F64CF">
        <w:tc>
          <w:tcPr>
            <w:tcW w:w="3652" w:type="dxa"/>
            <w:vMerge/>
            <w:shd w:val="clear" w:color="auto" w:fill="F2DCDB"/>
            <w:vAlign w:val="center"/>
          </w:tcPr>
          <w:p w14:paraId="1F134DD2"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429D2C5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7.2. Estructurar de forma guiada, los procedimientos experimentales o deducti-vos, la toma de datos y el análisis de fenómenos sencillos del entorno cercano, seleccionando estrategias sencillas de indagación, para obtener conclusiones y respuestas aplicando las leyes y teoría científicas estudiadas, de modo que permitan responder a preguntas concretas y contrastar una hipótesis planteada.</w:t>
            </w:r>
          </w:p>
        </w:tc>
        <w:tc>
          <w:tcPr>
            <w:tcW w:w="1273" w:type="dxa"/>
            <w:shd w:val="clear" w:color="auto" w:fill="EEECE1"/>
          </w:tcPr>
          <w:p w14:paraId="22BA97D1" w14:textId="77777777" w:rsidR="005F64CF" w:rsidRPr="005F64CF" w:rsidRDefault="005F64CF" w:rsidP="005F64CF">
            <w:pPr>
              <w:spacing w:after="0" w:line="180" w:lineRule="auto"/>
              <w:rPr>
                <w:sz w:val="16"/>
                <w:szCs w:val="16"/>
                <w:lang w:val="en-US"/>
              </w:rPr>
            </w:pPr>
            <w:r w:rsidRPr="005F64CF">
              <w:rPr>
                <w:sz w:val="16"/>
                <w:szCs w:val="16"/>
                <w:lang w:val="en-US"/>
              </w:rPr>
              <w:t>ACT.1.G.1.</w:t>
            </w:r>
          </w:p>
          <w:p w14:paraId="6B5EE5B8" w14:textId="77777777" w:rsidR="005F64CF" w:rsidRPr="005F64CF" w:rsidRDefault="005F64CF" w:rsidP="005F64CF">
            <w:pPr>
              <w:spacing w:after="0" w:line="180" w:lineRule="auto"/>
              <w:rPr>
                <w:sz w:val="16"/>
                <w:szCs w:val="16"/>
                <w:lang w:val="en-US"/>
              </w:rPr>
            </w:pPr>
            <w:r w:rsidRPr="005F64CF">
              <w:rPr>
                <w:sz w:val="16"/>
                <w:szCs w:val="16"/>
                <w:lang w:val="en-US"/>
              </w:rPr>
              <w:t>ACT.1.G.2.</w:t>
            </w:r>
          </w:p>
          <w:p w14:paraId="329FB7E9" w14:textId="77777777" w:rsidR="005F64CF" w:rsidRPr="005F64CF" w:rsidRDefault="005F64CF" w:rsidP="005F64CF">
            <w:pPr>
              <w:spacing w:after="0" w:line="180" w:lineRule="auto"/>
              <w:rPr>
                <w:sz w:val="16"/>
                <w:szCs w:val="16"/>
                <w:lang w:val="en-US"/>
              </w:rPr>
            </w:pPr>
            <w:r w:rsidRPr="005F64CF">
              <w:rPr>
                <w:sz w:val="16"/>
                <w:szCs w:val="16"/>
                <w:lang w:val="en-US"/>
              </w:rPr>
              <w:t>ACT.1.G.4.</w:t>
            </w:r>
          </w:p>
          <w:p w14:paraId="345F270F"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416A33E1" w14:textId="77777777" w:rsidR="005F64CF" w:rsidRPr="005F64CF" w:rsidRDefault="005F64CF" w:rsidP="005F64CF">
            <w:pPr>
              <w:spacing w:after="0" w:line="180" w:lineRule="auto"/>
              <w:rPr>
                <w:sz w:val="16"/>
                <w:szCs w:val="16"/>
                <w:lang w:val="en-US"/>
              </w:rPr>
            </w:pPr>
            <w:r w:rsidRPr="005F64CF">
              <w:rPr>
                <w:sz w:val="16"/>
                <w:szCs w:val="16"/>
                <w:lang w:val="en-US"/>
              </w:rPr>
              <w:t>ACT.1.Ñ.1.</w:t>
            </w:r>
          </w:p>
          <w:p w14:paraId="225518E1" w14:textId="77777777" w:rsidR="005F64CF" w:rsidRPr="005F64CF" w:rsidRDefault="005F64CF" w:rsidP="005F64CF">
            <w:pPr>
              <w:spacing w:after="0" w:line="180" w:lineRule="auto"/>
              <w:rPr>
                <w:sz w:val="16"/>
                <w:szCs w:val="16"/>
                <w:lang w:val="en-US"/>
              </w:rPr>
            </w:pPr>
            <w:r w:rsidRPr="005F64CF">
              <w:rPr>
                <w:sz w:val="16"/>
                <w:szCs w:val="16"/>
                <w:lang w:val="en-US"/>
              </w:rPr>
              <w:t>ACT.1.Ñ.2.</w:t>
            </w:r>
          </w:p>
        </w:tc>
      </w:tr>
      <w:tr w:rsidR="005F64CF" w:rsidRPr="005F64CF" w14:paraId="17BF913E" w14:textId="77777777" w:rsidTr="005F64CF">
        <w:tc>
          <w:tcPr>
            <w:tcW w:w="3652" w:type="dxa"/>
            <w:vMerge/>
            <w:shd w:val="clear" w:color="auto" w:fill="F2DCDB"/>
            <w:vAlign w:val="center"/>
          </w:tcPr>
          <w:p w14:paraId="114FC4A5"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3C37974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7.3. Reproducir experimentos, de manera autónoma, cooperativa e igualitaria y</w:t>
            </w:r>
          </w:p>
          <w:p w14:paraId="3BB44901"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tomar datos cuantitativos o cualitativos, sobre fenómenos sencillos del entorno, usando instrumentos, herramientas o técnicas adecuadas con seguridad</w:t>
            </w:r>
          </w:p>
        </w:tc>
        <w:tc>
          <w:tcPr>
            <w:tcW w:w="1273" w:type="dxa"/>
            <w:shd w:val="clear" w:color="auto" w:fill="EEECE1"/>
          </w:tcPr>
          <w:p w14:paraId="0E6171A6" w14:textId="77777777" w:rsidR="005F64CF" w:rsidRPr="005F64CF" w:rsidRDefault="005F64CF" w:rsidP="005F64CF">
            <w:pPr>
              <w:spacing w:after="0" w:line="180" w:lineRule="auto"/>
              <w:rPr>
                <w:sz w:val="16"/>
                <w:szCs w:val="16"/>
              </w:rPr>
            </w:pPr>
            <w:r w:rsidRPr="005F64CF">
              <w:rPr>
                <w:sz w:val="16"/>
                <w:szCs w:val="16"/>
              </w:rPr>
              <w:t>ACT.1.G.2.</w:t>
            </w:r>
          </w:p>
          <w:p w14:paraId="4B51AF51" w14:textId="77777777" w:rsidR="005F64CF" w:rsidRPr="005F64CF" w:rsidRDefault="005F64CF" w:rsidP="005F64CF">
            <w:pPr>
              <w:spacing w:after="0" w:line="180" w:lineRule="auto"/>
              <w:rPr>
                <w:sz w:val="16"/>
                <w:szCs w:val="16"/>
              </w:rPr>
            </w:pPr>
            <w:r w:rsidRPr="005F64CF">
              <w:rPr>
                <w:sz w:val="16"/>
                <w:szCs w:val="16"/>
              </w:rPr>
              <w:t>ACT.1.G.3.</w:t>
            </w:r>
          </w:p>
        </w:tc>
      </w:tr>
      <w:tr w:rsidR="005F64CF" w:rsidRPr="005F64CF" w14:paraId="43441730" w14:textId="77777777" w:rsidTr="005F64CF">
        <w:tc>
          <w:tcPr>
            <w:tcW w:w="3652" w:type="dxa"/>
            <w:vMerge/>
            <w:shd w:val="clear" w:color="auto" w:fill="F2DCDB"/>
            <w:vAlign w:val="center"/>
          </w:tcPr>
          <w:p w14:paraId="2B33B0B2"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790E66D7"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7.4. Analizar los resultados obtenidos en el proyecto de investigación utilizando, cuando sea necesario, herramientas matemáticas (tablas de datos, representa-ciones gráficas), tecnológicas (conversores, calculadoras, creadores gráficos) y el razonamiento inductivo para formular argumentos matemáticos, analizando patrones, propiedades y relaciones.</w:t>
            </w:r>
          </w:p>
        </w:tc>
        <w:tc>
          <w:tcPr>
            <w:tcW w:w="1273" w:type="dxa"/>
            <w:shd w:val="clear" w:color="auto" w:fill="EEECE1"/>
          </w:tcPr>
          <w:p w14:paraId="388C3F91" w14:textId="77777777" w:rsidR="005F64CF" w:rsidRPr="005F64CF" w:rsidRDefault="005F64CF" w:rsidP="005F64CF">
            <w:pPr>
              <w:spacing w:after="0" w:line="180" w:lineRule="auto"/>
              <w:rPr>
                <w:sz w:val="16"/>
                <w:szCs w:val="16"/>
                <w:lang w:val="en-US"/>
              </w:rPr>
            </w:pPr>
            <w:r w:rsidRPr="005F64CF">
              <w:rPr>
                <w:sz w:val="16"/>
                <w:szCs w:val="16"/>
                <w:lang w:val="en-US"/>
              </w:rPr>
              <w:t>ACT.1.A.3.3.</w:t>
            </w:r>
          </w:p>
          <w:p w14:paraId="776F6215" w14:textId="77777777" w:rsidR="005F64CF" w:rsidRPr="005F64CF" w:rsidRDefault="005F64CF" w:rsidP="005F64CF">
            <w:pPr>
              <w:spacing w:after="0" w:line="180" w:lineRule="auto"/>
              <w:rPr>
                <w:sz w:val="16"/>
                <w:szCs w:val="16"/>
                <w:lang w:val="en-US"/>
              </w:rPr>
            </w:pPr>
            <w:r w:rsidRPr="005F64CF">
              <w:rPr>
                <w:sz w:val="16"/>
                <w:szCs w:val="16"/>
                <w:lang w:val="en-US"/>
              </w:rPr>
              <w:t>ACT.1.B.1.1.</w:t>
            </w:r>
          </w:p>
          <w:p w14:paraId="0712B99E" w14:textId="77777777" w:rsidR="005F64CF" w:rsidRPr="005F64CF" w:rsidRDefault="005F64CF" w:rsidP="005F64CF">
            <w:pPr>
              <w:spacing w:after="0" w:line="180" w:lineRule="auto"/>
              <w:rPr>
                <w:sz w:val="16"/>
                <w:szCs w:val="16"/>
                <w:lang w:val="en-US"/>
              </w:rPr>
            </w:pPr>
            <w:r w:rsidRPr="005F64CF">
              <w:rPr>
                <w:sz w:val="16"/>
                <w:szCs w:val="16"/>
                <w:lang w:val="en-US"/>
              </w:rPr>
              <w:t>ACT.1.D.2.3.</w:t>
            </w:r>
          </w:p>
          <w:p w14:paraId="74678AC8" w14:textId="77777777" w:rsidR="005F64CF" w:rsidRPr="005F64CF" w:rsidRDefault="005F64CF" w:rsidP="005F64CF">
            <w:pPr>
              <w:spacing w:after="0" w:line="180" w:lineRule="auto"/>
              <w:rPr>
                <w:sz w:val="16"/>
                <w:szCs w:val="16"/>
              </w:rPr>
            </w:pPr>
            <w:r w:rsidRPr="005F64CF">
              <w:rPr>
                <w:sz w:val="16"/>
                <w:szCs w:val="16"/>
              </w:rPr>
              <w:t>ACT.1.G.3.</w:t>
            </w:r>
          </w:p>
        </w:tc>
      </w:tr>
      <w:tr w:rsidR="005F64CF" w:rsidRPr="002D4E78" w14:paraId="24F9ACAE" w14:textId="77777777" w:rsidTr="005F64CF">
        <w:tc>
          <w:tcPr>
            <w:tcW w:w="3652" w:type="dxa"/>
            <w:vMerge/>
            <w:shd w:val="clear" w:color="auto" w:fill="F2DCDB"/>
            <w:vAlign w:val="center"/>
          </w:tcPr>
          <w:p w14:paraId="263A6215"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28D18AB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7.5.</w:t>
            </w:r>
            <w:r w:rsidRPr="005F64CF">
              <w:t xml:space="preserve"> </w:t>
            </w:r>
            <w:r w:rsidRPr="005F64CF">
              <w:rPr>
                <w:rFonts w:ascii="Arial Narrow" w:eastAsia="Arial Narrow" w:hAnsi="Arial Narrow" w:cs="Arial Narrow"/>
                <w:sz w:val="16"/>
                <w:szCs w:val="16"/>
              </w:rPr>
              <w:t>Cooperar dentro de un proyecto científico sencillo, asumiendo responsable-</w:t>
            </w:r>
          </w:p>
          <w:p w14:paraId="09C31BBF"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mente una función concreta, respetando la diversidad y la igualdad de género, y favoreciendo la inclusión.</w:t>
            </w:r>
          </w:p>
        </w:tc>
        <w:tc>
          <w:tcPr>
            <w:tcW w:w="1273" w:type="dxa"/>
            <w:shd w:val="clear" w:color="auto" w:fill="EEECE1"/>
          </w:tcPr>
          <w:p w14:paraId="1D0C27A2" w14:textId="77777777" w:rsidR="005F64CF" w:rsidRPr="005F64CF" w:rsidRDefault="005F64CF" w:rsidP="005F64CF">
            <w:pPr>
              <w:spacing w:after="0" w:line="180" w:lineRule="auto"/>
              <w:rPr>
                <w:sz w:val="16"/>
                <w:szCs w:val="16"/>
                <w:lang w:val="en-US"/>
              </w:rPr>
            </w:pPr>
            <w:r w:rsidRPr="005F64CF">
              <w:rPr>
                <w:sz w:val="16"/>
                <w:szCs w:val="16"/>
                <w:lang w:val="en-US"/>
              </w:rPr>
              <w:t>ACT.1.A.3.3.</w:t>
            </w:r>
          </w:p>
          <w:p w14:paraId="765942FF" w14:textId="77777777" w:rsidR="005F64CF" w:rsidRPr="005F64CF" w:rsidRDefault="005F64CF" w:rsidP="005F64CF">
            <w:pPr>
              <w:spacing w:after="0" w:line="180" w:lineRule="auto"/>
              <w:rPr>
                <w:sz w:val="16"/>
                <w:szCs w:val="16"/>
                <w:lang w:val="en-US"/>
              </w:rPr>
            </w:pPr>
            <w:r w:rsidRPr="005F64CF">
              <w:rPr>
                <w:sz w:val="16"/>
                <w:szCs w:val="16"/>
                <w:lang w:val="en-US"/>
              </w:rPr>
              <w:t>ACT.1.B.1.1.</w:t>
            </w:r>
          </w:p>
          <w:p w14:paraId="596C25F9" w14:textId="77777777" w:rsidR="005F64CF" w:rsidRPr="005F64CF" w:rsidRDefault="005F64CF" w:rsidP="005F64CF">
            <w:pPr>
              <w:spacing w:after="0" w:line="180" w:lineRule="auto"/>
              <w:rPr>
                <w:sz w:val="16"/>
                <w:szCs w:val="16"/>
                <w:lang w:val="en-US"/>
              </w:rPr>
            </w:pPr>
            <w:r w:rsidRPr="005F64CF">
              <w:rPr>
                <w:sz w:val="16"/>
                <w:szCs w:val="16"/>
                <w:lang w:val="en-US"/>
              </w:rPr>
              <w:t>ACT.1.G.8.</w:t>
            </w:r>
          </w:p>
        </w:tc>
      </w:tr>
      <w:tr w:rsidR="005F64CF" w:rsidRPr="005F64CF" w14:paraId="5CD12CA8" w14:textId="77777777" w:rsidTr="005F64CF">
        <w:tc>
          <w:tcPr>
            <w:tcW w:w="3652" w:type="dxa"/>
            <w:vMerge/>
            <w:shd w:val="clear" w:color="auto" w:fill="F2DCDB"/>
            <w:vAlign w:val="center"/>
          </w:tcPr>
          <w:p w14:paraId="19626648"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6EFA8E2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7.6.</w:t>
            </w:r>
            <w:r w:rsidRPr="005F64CF">
              <w:t xml:space="preserve"> </w:t>
            </w:r>
            <w:r w:rsidRPr="005F64CF">
              <w:rPr>
                <w:rFonts w:ascii="Arial Narrow" w:eastAsia="Arial Narrow" w:hAnsi="Arial Narrow" w:cs="Arial Narrow"/>
                <w:sz w:val="16"/>
                <w:szCs w:val="16"/>
              </w:rPr>
              <w:t>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editores de vídeos…).</w:t>
            </w:r>
          </w:p>
        </w:tc>
        <w:tc>
          <w:tcPr>
            <w:tcW w:w="1273" w:type="dxa"/>
            <w:shd w:val="clear" w:color="auto" w:fill="EEECE1"/>
          </w:tcPr>
          <w:p w14:paraId="1D2D5321" w14:textId="77777777" w:rsidR="005F64CF" w:rsidRPr="005F64CF" w:rsidRDefault="005F64CF" w:rsidP="005F64CF">
            <w:pPr>
              <w:spacing w:after="0" w:line="180" w:lineRule="auto"/>
              <w:rPr>
                <w:sz w:val="16"/>
                <w:szCs w:val="16"/>
              </w:rPr>
            </w:pPr>
            <w:r w:rsidRPr="005F64CF">
              <w:rPr>
                <w:sz w:val="16"/>
                <w:szCs w:val="16"/>
              </w:rPr>
              <w:t>ACT.1.G.2.</w:t>
            </w:r>
          </w:p>
          <w:p w14:paraId="6EDAD959" w14:textId="77777777" w:rsidR="005F64CF" w:rsidRPr="005F64CF" w:rsidRDefault="005F64CF" w:rsidP="005F64CF">
            <w:pPr>
              <w:spacing w:after="0" w:line="180" w:lineRule="auto"/>
              <w:rPr>
                <w:sz w:val="16"/>
                <w:szCs w:val="16"/>
              </w:rPr>
            </w:pPr>
            <w:r w:rsidRPr="005F64CF">
              <w:rPr>
                <w:sz w:val="16"/>
                <w:szCs w:val="16"/>
              </w:rPr>
              <w:t>ACT.1.G.3.</w:t>
            </w:r>
          </w:p>
        </w:tc>
      </w:tr>
      <w:tr w:rsidR="005F64CF" w:rsidRPr="005F64CF" w14:paraId="151CA8CD" w14:textId="77777777" w:rsidTr="005F64CF">
        <w:tc>
          <w:tcPr>
            <w:tcW w:w="3652" w:type="dxa"/>
            <w:vMerge/>
            <w:shd w:val="clear" w:color="auto" w:fill="F2DCDB"/>
            <w:vAlign w:val="center"/>
          </w:tcPr>
          <w:p w14:paraId="5FAB16A6"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4190D48B"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7.7. Exponer la contribución de la ciencia a la sociedad y la labor de personas</w:t>
            </w:r>
          </w:p>
          <w:p w14:paraId="6C36A419"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dedicadas a ella, destacando el papel de la mujer, fomentando vocaciones cien-</w:t>
            </w:r>
          </w:p>
          <w:p w14:paraId="0742377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tíficas desde una perspectiva de género, y entendiendo la investigación como una labor colectiva e interdisciplinar en constante evolución, reflexionando de forma argumentada acerca de aquellas pseudocientíficas que no admiten comprobación experimental.</w:t>
            </w:r>
          </w:p>
        </w:tc>
        <w:tc>
          <w:tcPr>
            <w:tcW w:w="1273" w:type="dxa"/>
            <w:shd w:val="clear" w:color="auto" w:fill="EEECE1"/>
          </w:tcPr>
          <w:p w14:paraId="1257792D" w14:textId="77777777" w:rsidR="005F64CF" w:rsidRPr="005F64CF" w:rsidRDefault="005F64CF" w:rsidP="005F64CF">
            <w:pPr>
              <w:spacing w:after="0" w:line="180" w:lineRule="auto"/>
              <w:rPr>
                <w:sz w:val="16"/>
                <w:szCs w:val="16"/>
              </w:rPr>
            </w:pPr>
            <w:r w:rsidRPr="005F64CF">
              <w:rPr>
                <w:sz w:val="16"/>
                <w:szCs w:val="16"/>
              </w:rPr>
              <w:t>ACT.1.G.7.</w:t>
            </w:r>
          </w:p>
          <w:p w14:paraId="40D060C1" w14:textId="77777777" w:rsidR="005F64CF" w:rsidRPr="005F64CF" w:rsidRDefault="005F64CF" w:rsidP="005F64CF">
            <w:pPr>
              <w:spacing w:after="0" w:line="180" w:lineRule="auto"/>
              <w:rPr>
                <w:sz w:val="16"/>
                <w:szCs w:val="16"/>
              </w:rPr>
            </w:pPr>
            <w:r w:rsidRPr="005F64CF">
              <w:rPr>
                <w:sz w:val="16"/>
                <w:szCs w:val="16"/>
              </w:rPr>
              <w:t>ACT.1.Ñ.7.</w:t>
            </w:r>
          </w:p>
        </w:tc>
      </w:tr>
      <w:tr w:rsidR="005F64CF" w:rsidRPr="005F64CF" w14:paraId="3CB5FF24" w14:textId="77777777" w:rsidTr="005F64CF">
        <w:tc>
          <w:tcPr>
            <w:tcW w:w="3652" w:type="dxa"/>
            <w:vMerge w:val="restart"/>
            <w:shd w:val="clear" w:color="auto" w:fill="F2DCDB"/>
            <w:vAlign w:val="center"/>
          </w:tcPr>
          <w:p w14:paraId="07848E67"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8. Utilizar el razonamiento y el pensamiento computacional organizando datos, para resolver problemas o dar explicación a procesos de la vida cotidiana, analizando críticamente las respuestas y soluciones, así como reformulando el procedimiento, si fuera necesario.</w:t>
            </w:r>
          </w:p>
          <w:p w14:paraId="0357B54D"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br/>
            </w:r>
          </w:p>
        </w:tc>
        <w:tc>
          <w:tcPr>
            <w:tcW w:w="4961" w:type="dxa"/>
            <w:shd w:val="clear" w:color="auto" w:fill="FDEADA"/>
          </w:tcPr>
          <w:p w14:paraId="56D3011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8.1. Analizar problemas cotidianos o dar explicación a procesos naturales, utilizando conocimientos, organizando datos e información aportados, a través del razonamiento lógico, el pensamiento computacional o recursos digitales.</w:t>
            </w:r>
          </w:p>
        </w:tc>
        <w:tc>
          <w:tcPr>
            <w:tcW w:w="1273" w:type="dxa"/>
            <w:shd w:val="clear" w:color="auto" w:fill="EEECE1"/>
          </w:tcPr>
          <w:p w14:paraId="77DCEEEB" w14:textId="77777777" w:rsidR="005F64CF" w:rsidRPr="005F64CF" w:rsidRDefault="005F64CF" w:rsidP="005F64CF">
            <w:pPr>
              <w:spacing w:after="0" w:line="180" w:lineRule="auto"/>
              <w:rPr>
                <w:sz w:val="16"/>
                <w:szCs w:val="16"/>
                <w:lang w:val="en-US"/>
              </w:rPr>
            </w:pPr>
            <w:r w:rsidRPr="005F64CF">
              <w:rPr>
                <w:sz w:val="16"/>
                <w:szCs w:val="16"/>
                <w:lang w:val="en-US"/>
              </w:rPr>
              <w:t>ACT.1.A.1.1.</w:t>
            </w:r>
          </w:p>
          <w:p w14:paraId="71C6B656" w14:textId="77777777" w:rsidR="005F64CF" w:rsidRPr="005F64CF" w:rsidRDefault="005F64CF" w:rsidP="005F64CF">
            <w:pPr>
              <w:spacing w:after="0" w:line="180" w:lineRule="auto"/>
              <w:rPr>
                <w:sz w:val="16"/>
                <w:szCs w:val="16"/>
                <w:lang w:val="en-US"/>
              </w:rPr>
            </w:pPr>
            <w:r w:rsidRPr="005F64CF">
              <w:rPr>
                <w:sz w:val="16"/>
                <w:szCs w:val="16"/>
                <w:lang w:val="en-US"/>
              </w:rPr>
              <w:t>ACT.1.A.4.4.</w:t>
            </w:r>
          </w:p>
          <w:p w14:paraId="6F4E02F1" w14:textId="77777777" w:rsidR="005F64CF" w:rsidRPr="005F64CF" w:rsidRDefault="005F64CF" w:rsidP="005F64CF">
            <w:pPr>
              <w:spacing w:after="0" w:line="180" w:lineRule="auto"/>
              <w:rPr>
                <w:sz w:val="16"/>
                <w:szCs w:val="16"/>
                <w:lang w:val="en-US"/>
              </w:rPr>
            </w:pPr>
            <w:r w:rsidRPr="005F64CF">
              <w:rPr>
                <w:sz w:val="16"/>
                <w:szCs w:val="16"/>
                <w:lang w:val="en-US"/>
              </w:rPr>
              <w:t>ACT.1.N.3.</w:t>
            </w:r>
          </w:p>
          <w:p w14:paraId="1ED3C194" w14:textId="77777777" w:rsidR="005F64CF" w:rsidRPr="005F64CF" w:rsidRDefault="005F64CF" w:rsidP="005F64CF">
            <w:pPr>
              <w:spacing w:after="0" w:line="180" w:lineRule="auto"/>
              <w:rPr>
                <w:sz w:val="16"/>
                <w:szCs w:val="16"/>
              </w:rPr>
            </w:pPr>
            <w:r w:rsidRPr="005F64CF">
              <w:rPr>
                <w:sz w:val="16"/>
                <w:szCs w:val="16"/>
              </w:rPr>
              <w:t>ACT.1.O.1.</w:t>
            </w:r>
          </w:p>
        </w:tc>
      </w:tr>
      <w:tr w:rsidR="005F64CF" w:rsidRPr="002D4E78" w14:paraId="00007F10" w14:textId="77777777" w:rsidTr="005F64CF">
        <w:tc>
          <w:tcPr>
            <w:tcW w:w="3652" w:type="dxa"/>
            <w:vMerge/>
            <w:shd w:val="clear" w:color="auto" w:fill="F2DCDB"/>
            <w:vAlign w:val="center"/>
          </w:tcPr>
          <w:p w14:paraId="2D09E0A5"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6EFBE83D"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8.2. Modelizar situaciones de la vida cotidiana y resolver problemas sencillos so-bre fenómenos biológicos y geológicos, utilizando algoritmos.</w:t>
            </w:r>
          </w:p>
        </w:tc>
        <w:tc>
          <w:tcPr>
            <w:tcW w:w="1273" w:type="dxa"/>
            <w:shd w:val="clear" w:color="auto" w:fill="EEECE1"/>
          </w:tcPr>
          <w:p w14:paraId="5109653E" w14:textId="77777777" w:rsidR="005F64CF" w:rsidRPr="005F64CF" w:rsidRDefault="005F64CF" w:rsidP="005F64CF">
            <w:pPr>
              <w:spacing w:after="0" w:line="180" w:lineRule="auto"/>
              <w:rPr>
                <w:sz w:val="16"/>
                <w:szCs w:val="16"/>
                <w:lang w:val="en-US"/>
              </w:rPr>
            </w:pPr>
            <w:r w:rsidRPr="005F64CF">
              <w:rPr>
                <w:sz w:val="16"/>
                <w:szCs w:val="16"/>
                <w:lang w:val="en-US"/>
              </w:rPr>
              <w:t>ACT.1.A.4.4.</w:t>
            </w:r>
          </w:p>
          <w:p w14:paraId="707DE9BE" w14:textId="77777777" w:rsidR="005F64CF" w:rsidRPr="005F64CF" w:rsidRDefault="005F64CF" w:rsidP="005F64CF">
            <w:pPr>
              <w:spacing w:after="0" w:line="180" w:lineRule="auto"/>
              <w:rPr>
                <w:sz w:val="16"/>
                <w:szCs w:val="16"/>
                <w:lang w:val="en-US"/>
              </w:rPr>
            </w:pPr>
            <w:r w:rsidRPr="005F64CF">
              <w:rPr>
                <w:sz w:val="16"/>
                <w:szCs w:val="16"/>
                <w:lang w:val="en-US"/>
              </w:rPr>
              <w:t>ACT.1.C.4.1.</w:t>
            </w:r>
          </w:p>
          <w:p w14:paraId="297CFF48" w14:textId="77777777" w:rsidR="005F64CF" w:rsidRPr="005F64CF" w:rsidRDefault="005F64CF" w:rsidP="005F64CF">
            <w:pPr>
              <w:spacing w:after="0" w:line="180" w:lineRule="auto"/>
              <w:rPr>
                <w:sz w:val="16"/>
                <w:szCs w:val="16"/>
                <w:lang w:val="en-US"/>
              </w:rPr>
            </w:pPr>
            <w:r w:rsidRPr="005F64CF">
              <w:rPr>
                <w:sz w:val="16"/>
                <w:szCs w:val="16"/>
                <w:lang w:val="en-US"/>
              </w:rPr>
              <w:t>ACT.1.Ñ.5.</w:t>
            </w:r>
          </w:p>
          <w:p w14:paraId="3B5A3E4E" w14:textId="77777777" w:rsidR="005F64CF" w:rsidRPr="005F64CF" w:rsidRDefault="005F64CF" w:rsidP="005F64CF">
            <w:pPr>
              <w:spacing w:after="0" w:line="180" w:lineRule="auto"/>
              <w:rPr>
                <w:sz w:val="16"/>
                <w:szCs w:val="16"/>
                <w:lang w:val="en-US"/>
              </w:rPr>
            </w:pPr>
            <w:r w:rsidRPr="005F64CF">
              <w:rPr>
                <w:sz w:val="16"/>
                <w:szCs w:val="16"/>
                <w:lang w:val="en-US"/>
              </w:rPr>
              <w:t>ACT.1.P.1.</w:t>
            </w:r>
          </w:p>
          <w:p w14:paraId="10150550" w14:textId="77777777" w:rsidR="005F64CF" w:rsidRPr="005F64CF" w:rsidRDefault="005F64CF" w:rsidP="005F64CF">
            <w:pPr>
              <w:spacing w:after="0" w:line="180" w:lineRule="auto"/>
              <w:rPr>
                <w:sz w:val="16"/>
                <w:szCs w:val="16"/>
                <w:lang w:val="en-US"/>
              </w:rPr>
            </w:pPr>
            <w:r w:rsidRPr="005F64CF">
              <w:rPr>
                <w:sz w:val="16"/>
                <w:szCs w:val="16"/>
                <w:lang w:val="en-US"/>
              </w:rPr>
              <w:t>ACT.1.Q.2.</w:t>
            </w:r>
          </w:p>
          <w:p w14:paraId="117992C6" w14:textId="77777777" w:rsidR="005F64CF" w:rsidRPr="005F64CF" w:rsidRDefault="005F64CF" w:rsidP="005F64CF">
            <w:pPr>
              <w:spacing w:after="0" w:line="180" w:lineRule="auto"/>
              <w:rPr>
                <w:sz w:val="16"/>
                <w:szCs w:val="16"/>
                <w:lang w:val="en-US"/>
              </w:rPr>
            </w:pPr>
            <w:r w:rsidRPr="005F64CF">
              <w:rPr>
                <w:sz w:val="16"/>
                <w:szCs w:val="16"/>
                <w:lang w:val="en-US"/>
              </w:rPr>
              <w:t>ACT.1.Q.4.</w:t>
            </w:r>
          </w:p>
        </w:tc>
      </w:tr>
      <w:tr w:rsidR="005F64CF" w:rsidRPr="002D4E78" w14:paraId="0EC45144" w14:textId="77777777" w:rsidTr="005F64CF">
        <w:tc>
          <w:tcPr>
            <w:tcW w:w="3652" w:type="dxa"/>
            <w:vMerge w:val="restart"/>
            <w:shd w:val="clear" w:color="auto" w:fill="F2DCDB"/>
            <w:vAlign w:val="center"/>
          </w:tcPr>
          <w:p w14:paraId="2E174714"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4E0EA1EF" w14:textId="77777777" w:rsidR="005F64CF" w:rsidRPr="005F64CF" w:rsidRDefault="005F64CF" w:rsidP="005F64CF">
            <w:pPr>
              <w:spacing w:after="0" w:line="240" w:lineRule="auto"/>
              <w:jc w:val="both"/>
              <w:rPr>
                <w:rFonts w:ascii="Arial Narrow" w:eastAsia="Arial Narrow" w:hAnsi="Arial Narrow" w:cs="Arial Narrow"/>
                <w:sz w:val="16"/>
                <w:szCs w:val="16"/>
              </w:rPr>
            </w:pPr>
          </w:p>
        </w:tc>
        <w:tc>
          <w:tcPr>
            <w:tcW w:w="4961" w:type="dxa"/>
            <w:shd w:val="clear" w:color="auto" w:fill="FDEADA"/>
          </w:tcPr>
          <w:p w14:paraId="22672305"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9.1.</w:t>
            </w:r>
            <w:r w:rsidRPr="005F64CF">
              <w:t xml:space="preserve"> </w:t>
            </w:r>
            <w:r w:rsidRPr="005F64CF">
              <w:rPr>
                <w:rFonts w:ascii="Arial Narrow" w:eastAsia="Arial Narrow" w:hAnsi="Arial Narrow" w:cs="Arial Narrow"/>
                <w:sz w:val="16"/>
                <w:szCs w:val="16"/>
              </w:rPr>
              <w:t>Analizar conceptos y procesos relacionados con los saberes de Biología y</w:t>
            </w:r>
          </w:p>
          <w:p w14:paraId="69B73E7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Geología, Física y Química y Matemáticas interpretando información en diferen -tes formatos (modelos, gráficos, tablas, diagramas, fórmulas, esquemas, páginas web, etc.), manteniendo una actitud crítica, obteniendo conclusiones fundamen-tadas y usando adecuadamente los datos para la resolución de un problema.</w:t>
            </w:r>
          </w:p>
        </w:tc>
        <w:tc>
          <w:tcPr>
            <w:tcW w:w="1273" w:type="dxa"/>
            <w:shd w:val="clear" w:color="auto" w:fill="EEECE1"/>
          </w:tcPr>
          <w:p w14:paraId="35E38E21" w14:textId="77777777" w:rsidR="005F64CF" w:rsidRPr="005F64CF" w:rsidRDefault="005F64CF" w:rsidP="005F64CF">
            <w:pPr>
              <w:spacing w:after="0" w:line="180" w:lineRule="auto"/>
              <w:rPr>
                <w:sz w:val="16"/>
                <w:szCs w:val="16"/>
                <w:lang w:val="en-US"/>
              </w:rPr>
            </w:pPr>
            <w:r w:rsidRPr="005F64CF">
              <w:rPr>
                <w:sz w:val="16"/>
                <w:szCs w:val="16"/>
                <w:lang w:val="en-US"/>
              </w:rPr>
              <w:t>ACT.1.G.4.</w:t>
            </w:r>
          </w:p>
          <w:p w14:paraId="75D06559" w14:textId="77777777" w:rsidR="005F64CF" w:rsidRPr="005F64CF" w:rsidRDefault="005F64CF" w:rsidP="005F64CF">
            <w:pPr>
              <w:spacing w:after="0" w:line="180" w:lineRule="auto"/>
              <w:rPr>
                <w:sz w:val="16"/>
                <w:szCs w:val="16"/>
                <w:lang w:val="en-US"/>
              </w:rPr>
            </w:pPr>
            <w:r w:rsidRPr="005F64CF">
              <w:rPr>
                <w:sz w:val="16"/>
                <w:szCs w:val="16"/>
                <w:lang w:val="en-US"/>
              </w:rPr>
              <w:t>ACT.1.M.1.</w:t>
            </w:r>
          </w:p>
          <w:p w14:paraId="56CCED9C" w14:textId="77777777" w:rsidR="005F64CF" w:rsidRPr="005F64CF" w:rsidRDefault="005F64CF" w:rsidP="005F64CF">
            <w:pPr>
              <w:spacing w:after="0" w:line="180" w:lineRule="auto"/>
              <w:rPr>
                <w:sz w:val="16"/>
                <w:szCs w:val="16"/>
                <w:lang w:val="en-US"/>
              </w:rPr>
            </w:pPr>
            <w:r w:rsidRPr="005F64CF">
              <w:rPr>
                <w:sz w:val="16"/>
                <w:szCs w:val="16"/>
                <w:lang w:val="en-US"/>
              </w:rPr>
              <w:t>ACT.1.N.1.</w:t>
            </w:r>
          </w:p>
        </w:tc>
      </w:tr>
      <w:tr w:rsidR="005F64CF" w:rsidRPr="002D4E78" w14:paraId="7B7A1B67" w14:textId="77777777" w:rsidTr="005F64CF">
        <w:tc>
          <w:tcPr>
            <w:tcW w:w="3652" w:type="dxa"/>
            <w:vMerge/>
            <w:shd w:val="clear" w:color="auto" w:fill="F2DCDB"/>
            <w:vAlign w:val="center"/>
          </w:tcPr>
          <w:p w14:paraId="1C6E5E25"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511E6D02"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9.2.</w:t>
            </w:r>
            <w:r w:rsidRPr="005F64CF">
              <w:t xml:space="preserve"> </w:t>
            </w:r>
            <w:r w:rsidRPr="005F64CF">
              <w:rPr>
                <w:rFonts w:ascii="Arial Narrow" w:eastAsia="Arial Narrow" w:hAnsi="Arial Narrow" w:cs="Arial Narrow"/>
                <w:sz w:val="16"/>
                <w:szCs w:val="16"/>
              </w:rPr>
              <w:t xml:space="preserve">Facilitar la comprensión y análisis de información relacionada con los sabe-res de la materia de Biología y Geología, Física y Química y Matemáticas, trans-mitiéndola de forma clara usando lenguaje y formato adecuados (modelos, gráfi-cos, tablas, vídeos, informes, diagramas, fórmulas, esquemas, símbolos, etc.). </w:t>
            </w:r>
          </w:p>
        </w:tc>
        <w:tc>
          <w:tcPr>
            <w:tcW w:w="1273" w:type="dxa"/>
            <w:shd w:val="clear" w:color="auto" w:fill="EEECE1"/>
          </w:tcPr>
          <w:p w14:paraId="1748CF14" w14:textId="77777777" w:rsidR="005F64CF" w:rsidRPr="005F64CF" w:rsidRDefault="005F64CF" w:rsidP="005F64CF">
            <w:pPr>
              <w:spacing w:after="0" w:line="180" w:lineRule="auto"/>
              <w:rPr>
                <w:sz w:val="16"/>
                <w:szCs w:val="16"/>
                <w:lang w:val="en-US"/>
              </w:rPr>
            </w:pPr>
            <w:r w:rsidRPr="005F64CF">
              <w:rPr>
                <w:sz w:val="16"/>
                <w:szCs w:val="16"/>
                <w:lang w:val="en-US"/>
              </w:rPr>
              <w:t>ACT.1.A.2.5.</w:t>
            </w:r>
          </w:p>
          <w:p w14:paraId="5F3CF493" w14:textId="77777777" w:rsidR="005F64CF" w:rsidRPr="005F64CF" w:rsidRDefault="005F64CF" w:rsidP="005F64CF">
            <w:pPr>
              <w:spacing w:after="0" w:line="180" w:lineRule="auto"/>
              <w:rPr>
                <w:sz w:val="16"/>
                <w:szCs w:val="16"/>
                <w:lang w:val="en-US"/>
              </w:rPr>
            </w:pPr>
            <w:r w:rsidRPr="005F64CF">
              <w:rPr>
                <w:sz w:val="16"/>
                <w:szCs w:val="16"/>
                <w:lang w:val="en-US"/>
              </w:rPr>
              <w:t>ACT.1.G.4.</w:t>
            </w:r>
          </w:p>
          <w:p w14:paraId="407FA217" w14:textId="77777777" w:rsidR="005F64CF" w:rsidRPr="005F64CF" w:rsidRDefault="005F64CF" w:rsidP="005F64CF">
            <w:pPr>
              <w:spacing w:after="0" w:line="180" w:lineRule="auto"/>
              <w:rPr>
                <w:sz w:val="16"/>
                <w:szCs w:val="16"/>
                <w:lang w:val="en-US"/>
              </w:rPr>
            </w:pPr>
            <w:r w:rsidRPr="005F64CF">
              <w:rPr>
                <w:sz w:val="16"/>
                <w:szCs w:val="16"/>
                <w:lang w:val="en-US"/>
              </w:rPr>
              <w:t>ACT.1.Ñ.4.</w:t>
            </w:r>
          </w:p>
        </w:tc>
      </w:tr>
      <w:tr w:rsidR="005F64CF" w:rsidRPr="005F64CF" w14:paraId="568D072C" w14:textId="77777777" w:rsidTr="005F64CF">
        <w:tc>
          <w:tcPr>
            <w:tcW w:w="3652" w:type="dxa"/>
            <w:vMerge/>
            <w:shd w:val="clear" w:color="auto" w:fill="F2DCDB"/>
            <w:vAlign w:val="center"/>
          </w:tcPr>
          <w:p w14:paraId="167A3076"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68A1E40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c>
          <w:tcPr>
            <w:tcW w:w="1273" w:type="dxa"/>
            <w:shd w:val="clear" w:color="auto" w:fill="EEECE1"/>
          </w:tcPr>
          <w:p w14:paraId="25B5AD1F" w14:textId="77777777" w:rsidR="005F64CF" w:rsidRPr="005F64CF" w:rsidRDefault="005F64CF" w:rsidP="005F64CF">
            <w:pPr>
              <w:spacing w:after="0" w:line="180" w:lineRule="auto"/>
              <w:rPr>
                <w:sz w:val="16"/>
                <w:szCs w:val="16"/>
              </w:rPr>
            </w:pPr>
            <w:r w:rsidRPr="005F64CF">
              <w:rPr>
                <w:sz w:val="16"/>
                <w:szCs w:val="16"/>
              </w:rPr>
              <w:t>ACT.1.M.2.</w:t>
            </w:r>
          </w:p>
          <w:p w14:paraId="45BF4A2A" w14:textId="77777777" w:rsidR="005F64CF" w:rsidRPr="005F64CF" w:rsidRDefault="005F64CF" w:rsidP="005F64CF">
            <w:pPr>
              <w:spacing w:after="0" w:line="180" w:lineRule="auto"/>
              <w:rPr>
                <w:sz w:val="16"/>
                <w:szCs w:val="16"/>
              </w:rPr>
            </w:pPr>
            <w:r w:rsidRPr="005F64CF">
              <w:rPr>
                <w:sz w:val="16"/>
                <w:szCs w:val="16"/>
              </w:rPr>
              <w:t>ACT.1.M.3.</w:t>
            </w:r>
          </w:p>
        </w:tc>
      </w:tr>
      <w:tr w:rsidR="005F64CF" w:rsidRPr="002D4E78" w14:paraId="53076A3F" w14:textId="77777777" w:rsidTr="005F64CF">
        <w:tc>
          <w:tcPr>
            <w:tcW w:w="3652" w:type="dxa"/>
            <w:vMerge/>
            <w:shd w:val="clear" w:color="auto" w:fill="F2DCDB"/>
            <w:vAlign w:val="center"/>
          </w:tcPr>
          <w:p w14:paraId="7B58FB9F"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1FB9FE65" w14:textId="77777777" w:rsidR="005F64CF" w:rsidRPr="005F64CF" w:rsidRDefault="005F64CF" w:rsidP="005F64CF">
            <w:pPr>
              <w:spacing w:after="0" w:line="240" w:lineRule="auto"/>
              <w:rPr>
                <w:rFonts w:ascii="Arial Narrow" w:eastAsia="Arial Narrow" w:hAnsi="Arial Narrow" w:cs="Arial Narrow"/>
              </w:rPr>
            </w:pPr>
            <w:r w:rsidRPr="005F64CF">
              <w:rPr>
                <w:rFonts w:ascii="Arial Narrow" w:eastAsia="Arial Narrow" w:hAnsi="Arial Narrow" w:cs="Arial Narrow"/>
                <w:sz w:val="16"/>
                <w:szCs w:val="16"/>
              </w:rPr>
              <w:t>9.4. Poner en práctica las normas de uso de los espacios específicos de la ciencia, como el laboratorio, como medio de asegurar la salud propia y colectiva, la conservación sostenible del medioambiente y el respeto por las instalaciones.</w:t>
            </w:r>
          </w:p>
        </w:tc>
        <w:tc>
          <w:tcPr>
            <w:tcW w:w="1273" w:type="dxa"/>
            <w:shd w:val="clear" w:color="auto" w:fill="EEECE1"/>
          </w:tcPr>
          <w:p w14:paraId="3D613771" w14:textId="77777777" w:rsidR="005F64CF" w:rsidRPr="005F64CF" w:rsidRDefault="005F64CF" w:rsidP="005F64CF">
            <w:pPr>
              <w:spacing w:after="0" w:line="240" w:lineRule="auto"/>
              <w:rPr>
                <w:sz w:val="16"/>
                <w:szCs w:val="16"/>
                <w:lang w:val="en-US"/>
              </w:rPr>
            </w:pPr>
            <w:r w:rsidRPr="005F64CF">
              <w:rPr>
                <w:sz w:val="16"/>
                <w:szCs w:val="16"/>
                <w:lang w:val="en-US"/>
              </w:rPr>
              <w:t>ACT.1.G.2.</w:t>
            </w:r>
          </w:p>
          <w:p w14:paraId="5598C038" w14:textId="77777777" w:rsidR="005F64CF" w:rsidRPr="005F64CF" w:rsidRDefault="005F64CF" w:rsidP="005F64CF">
            <w:pPr>
              <w:spacing w:after="0" w:line="240" w:lineRule="auto"/>
              <w:rPr>
                <w:sz w:val="16"/>
                <w:szCs w:val="16"/>
                <w:lang w:val="en-US"/>
              </w:rPr>
            </w:pPr>
            <w:r w:rsidRPr="005F64CF">
              <w:rPr>
                <w:sz w:val="16"/>
                <w:szCs w:val="16"/>
                <w:lang w:val="en-US"/>
              </w:rPr>
              <w:t>ACT.1.G.3.</w:t>
            </w:r>
          </w:p>
          <w:p w14:paraId="6012F9D6" w14:textId="77777777" w:rsidR="005F64CF" w:rsidRPr="005F64CF" w:rsidRDefault="005F64CF" w:rsidP="005F64CF">
            <w:pPr>
              <w:spacing w:after="0" w:line="240" w:lineRule="auto"/>
              <w:rPr>
                <w:lang w:val="en-US"/>
              </w:rPr>
            </w:pPr>
            <w:r w:rsidRPr="005F64CF">
              <w:rPr>
                <w:sz w:val="16"/>
                <w:szCs w:val="16"/>
                <w:lang w:val="en-US"/>
              </w:rPr>
              <w:t>ACT.1.M.4.</w:t>
            </w:r>
          </w:p>
        </w:tc>
      </w:tr>
      <w:tr w:rsidR="005F64CF" w:rsidRPr="005F64CF" w14:paraId="181E109D" w14:textId="77777777" w:rsidTr="005F64CF">
        <w:tc>
          <w:tcPr>
            <w:tcW w:w="3652" w:type="dxa"/>
            <w:vMerge w:val="restart"/>
            <w:shd w:val="clear" w:color="auto" w:fill="F2DCDB"/>
            <w:vAlign w:val="center"/>
          </w:tcPr>
          <w:p w14:paraId="5E83D51E"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10. Utilizar distintas plataformas digitales analizando, seleccionando y representando información científica veraz para fomentar el desarrollo personal, y resolver preguntas mediante la creación de materiales y su comunicación efectiva.</w:t>
            </w:r>
          </w:p>
          <w:p w14:paraId="0293BEC3"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lastRenderedPageBreak/>
              <w:br/>
            </w:r>
          </w:p>
        </w:tc>
        <w:tc>
          <w:tcPr>
            <w:tcW w:w="4961" w:type="dxa"/>
            <w:shd w:val="clear" w:color="auto" w:fill="FDEADA"/>
          </w:tcPr>
          <w:p w14:paraId="7909F0AA"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lastRenderedPageBreak/>
              <w:t>10.1. Representar y explicar con varios recursos tradicionales y digitales conceptos, procedimientos y resultados asociados a cuestiones básicas, seleccionando y organizando información de forma cooperativa, mediante el uso distintas fuentes, con respeto y reflexión de las aportaciones de cada participante.</w:t>
            </w:r>
          </w:p>
          <w:p w14:paraId="0D62A1F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 xml:space="preserve"> </w:t>
            </w:r>
          </w:p>
          <w:p w14:paraId="1BEB98F5" w14:textId="77777777" w:rsidR="005F64CF" w:rsidRPr="005F64CF" w:rsidRDefault="005F64CF" w:rsidP="005F64CF">
            <w:pPr>
              <w:spacing w:after="0" w:line="240" w:lineRule="auto"/>
              <w:rPr>
                <w:rFonts w:ascii="Arial Narrow" w:eastAsia="Arial Narrow" w:hAnsi="Arial Narrow" w:cs="Arial Narrow"/>
                <w:sz w:val="16"/>
                <w:szCs w:val="16"/>
              </w:rPr>
            </w:pPr>
          </w:p>
        </w:tc>
        <w:tc>
          <w:tcPr>
            <w:tcW w:w="1273" w:type="dxa"/>
            <w:shd w:val="clear" w:color="auto" w:fill="EEECE1"/>
          </w:tcPr>
          <w:p w14:paraId="3857B2E4" w14:textId="77777777" w:rsidR="005F64CF" w:rsidRPr="005F64CF" w:rsidRDefault="005F64CF" w:rsidP="005F64CF">
            <w:pPr>
              <w:spacing w:after="0" w:line="180" w:lineRule="auto"/>
              <w:rPr>
                <w:sz w:val="16"/>
                <w:szCs w:val="16"/>
                <w:lang w:val="en-US"/>
              </w:rPr>
            </w:pPr>
            <w:r w:rsidRPr="005F64CF">
              <w:rPr>
                <w:sz w:val="16"/>
                <w:szCs w:val="16"/>
                <w:lang w:val="en-US"/>
              </w:rPr>
              <w:lastRenderedPageBreak/>
              <w:t>ACT.1.A.2.4.</w:t>
            </w:r>
          </w:p>
          <w:p w14:paraId="17769E09" w14:textId="77777777" w:rsidR="005F64CF" w:rsidRPr="005F64CF" w:rsidRDefault="005F64CF" w:rsidP="005F64CF">
            <w:pPr>
              <w:spacing w:after="0" w:line="180" w:lineRule="auto"/>
              <w:rPr>
                <w:sz w:val="16"/>
                <w:szCs w:val="16"/>
                <w:lang w:val="en-US"/>
              </w:rPr>
            </w:pPr>
            <w:r w:rsidRPr="005F64CF">
              <w:rPr>
                <w:sz w:val="16"/>
                <w:szCs w:val="16"/>
                <w:lang w:val="en-US"/>
              </w:rPr>
              <w:t>ACT.1.A.4.1.</w:t>
            </w:r>
          </w:p>
          <w:p w14:paraId="3C998481" w14:textId="77777777" w:rsidR="005F64CF" w:rsidRPr="005F64CF" w:rsidRDefault="005F64CF" w:rsidP="005F64CF">
            <w:pPr>
              <w:spacing w:after="0" w:line="180" w:lineRule="auto"/>
              <w:rPr>
                <w:sz w:val="16"/>
                <w:szCs w:val="16"/>
                <w:lang w:val="en-US"/>
              </w:rPr>
            </w:pPr>
            <w:r w:rsidRPr="005F64CF">
              <w:rPr>
                <w:sz w:val="16"/>
                <w:szCs w:val="16"/>
                <w:lang w:val="en-US"/>
              </w:rPr>
              <w:t>ACT.1.A.4.3.</w:t>
            </w:r>
          </w:p>
          <w:p w14:paraId="687D1C68" w14:textId="77777777" w:rsidR="005F64CF" w:rsidRPr="005F64CF" w:rsidRDefault="005F64CF" w:rsidP="005F64CF">
            <w:pPr>
              <w:spacing w:after="0" w:line="180" w:lineRule="auto"/>
              <w:rPr>
                <w:sz w:val="16"/>
                <w:szCs w:val="16"/>
                <w:lang w:val="en-US"/>
              </w:rPr>
            </w:pPr>
            <w:r w:rsidRPr="005F64CF">
              <w:rPr>
                <w:sz w:val="16"/>
                <w:szCs w:val="16"/>
                <w:lang w:val="en-US"/>
              </w:rPr>
              <w:t>ACT.1.B.3.3.</w:t>
            </w:r>
          </w:p>
          <w:p w14:paraId="22B7AFEE" w14:textId="77777777" w:rsidR="005F64CF" w:rsidRPr="005F64CF" w:rsidRDefault="005F64CF" w:rsidP="005F64CF">
            <w:pPr>
              <w:spacing w:after="0" w:line="180" w:lineRule="auto"/>
              <w:rPr>
                <w:sz w:val="16"/>
                <w:szCs w:val="16"/>
                <w:lang w:val="en-US"/>
              </w:rPr>
            </w:pPr>
            <w:r w:rsidRPr="005F64CF">
              <w:rPr>
                <w:sz w:val="16"/>
                <w:szCs w:val="16"/>
                <w:lang w:val="en-US"/>
              </w:rPr>
              <w:t>ACT.1.C.1.3.</w:t>
            </w:r>
          </w:p>
          <w:p w14:paraId="7BE4F162"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190D3816" w14:textId="77777777" w:rsidR="005F64CF" w:rsidRPr="005F64CF" w:rsidRDefault="005F64CF" w:rsidP="005F64CF">
            <w:pPr>
              <w:spacing w:after="0" w:line="180" w:lineRule="auto"/>
              <w:rPr>
                <w:sz w:val="16"/>
                <w:szCs w:val="16"/>
                <w:lang w:val="en-US"/>
              </w:rPr>
            </w:pPr>
            <w:r w:rsidRPr="005F64CF">
              <w:rPr>
                <w:sz w:val="16"/>
                <w:szCs w:val="16"/>
                <w:lang w:val="en-US"/>
              </w:rPr>
              <w:t>ACT.1.N.2.</w:t>
            </w:r>
          </w:p>
          <w:p w14:paraId="2B2D64A8" w14:textId="77777777" w:rsidR="005F64CF" w:rsidRPr="005F64CF" w:rsidRDefault="005F64CF" w:rsidP="005F64CF">
            <w:pPr>
              <w:spacing w:after="0" w:line="180" w:lineRule="auto"/>
              <w:rPr>
                <w:sz w:val="16"/>
                <w:szCs w:val="16"/>
                <w:lang w:val="en-US"/>
              </w:rPr>
            </w:pPr>
            <w:r w:rsidRPr="005F64CF">
              <w:rPr>
                <w:sz w:val="16"/>
                <w:szCs w:val="16"/>
                <w:lang w:val="en-US"/>
              </w:rPr>
              <w:t>ACT.1.N.3.</w:t>
            </w:r>
          </w:p>
          <w:p w14:paraId="077B5182" w14:textId="77777777" w:rsidR="005F64CF" w:rsidRPr="005F64CF" w:rsidRDefault="005F64CF" w:rsidP="005F64CF">
            <w:pPr>
              <w:spacing w:after="0" w:line="180" w:lineRule="auto"/>
              <w:rPr>
                <w:sz w:val="16"/>
                <w:szCs w:val="16"/>
                <w:lang w:val="en-US"/>
              </w:rPr>
            </w:pPr>
            <w:r w:rsidRPr="005F64CF">
              <w:rPr>
                <w:sz w:val="16"/>
                <w:szCs w:val="16"/>
                <w:lang w:val="en-US"/>
              </w:rPr>
              <w:lastRenderedPageBreak/>
              <w:t>ACT.1.O.1</w:t>
            </w:r>
          </w:p>
          <w:p w14:paraId="20F29EDA" w14:textId="77777777" w:rsidR="005F64CF" w:rsidRPr="005F64CF" w:rsidRDefault="005F64CF" w:rsidP="005F64CF">
            <w:pPr>
              <w:spacing w:after="0" w:line="180" w:lineRule="auto"/>
              <w:rPr>
                <w:sz w:val="16"/>
                <w:szCs w:val="16"/>
              </w:rPr>
            </w:pPr>
            <w:r w:rsidRPr="005F64CF">
              <w:rPr>
                <w:sz w:val="16"/>
                <w:szCs w:val="16"/>
              </w:rPr>
              <w:t>ACT.1.Q.1.</w:t>
            </w:r>
          </w:p>
          <w:p w14:paraId="16C4D4A2" w14:textId="77777777" w:rsidR="005F64CF" w:rsidRPr="005F64CF" w:rsidRDefault="005F64CF" w:rsidP="005F64CF">
            <w:pPr>
              <w:spacing w:after="0" w:line="180" w:lineRule="auto"/>
              <w:rPr>
                <w:sz w:val="16"/>
                <w:szCs w:val="16"/>
              </w:rPr>
            </w:pPr>
            <w:r w:rsidRPr="005F64CF">
              <w:rPr>
                <w:sz w:val="16"/>
                <w:szCs w:val="16"/>
              </w:rPr>
              <w:t>ACT.1.Q.3.</w:t>
            </w:r>
          </w:p>
        </w:tc>
      </w:tr>
      <w:tr w:rsidR="005F64CF" w:rsidRPr="005F64CF" w14:paraId="3A89EE20" w14:textId="77777777" w:rsidTr="005F64CF">
        <w:tc>
          <w:tcPr>
            <w:tcW w:w="3652" w:type="dxa"/>
            <w:vMerge/>
            <w:shd w:val="clear" w:color="auto" w:fill="F2DCDB"/>
            <w:vAlign w:val="center"/>
          </w:tcPr>
          <w:p w14:paraId="54700EA2"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69EE2E26"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10.2. Trabajar la consulta y elaboración de contenidos de información con base científica, con distintos medios tanto tradicionales como digitales, siguiendo las orientaciones del profesorado, comparando la información de las fuentes fiables con las pseudociencias y bulos.</w:t>
            </w:r>
          </w:p>
        </w:tc>
        <w:tc>
          <w:tcPr>
            <w:tcW w:w="1273" w:type="dxa"/>
            <w:shd w:val="clear" w:color="auto" w:fill="EEECE1"/>
          </w:tcPr>
          <w:p w14:paraId="716D44B7"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07F20351"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6A75DE04" w14:textId="77777777" w:rsidR="005F64CF" w:rsidRPr="005F64CF" w:rsidRDefault="005F64CF" w:rsidP="005F64CF">
            <w:pPr>
              <w:spacing w:after="0" w:line="180" w:lineRule="auto"/>
              <w:rPr>
                <w:sz w:val="16"/>
                <w:szCs w:val="16"/>
                <w:lang w:val="en-US"/>
              </w:rPr>
            </w:pPr>
            <w:r w:rsidRPr="005F64CF">
              <w:rPr>
                <w:sz w:val="16"/>
                <w:szCs w:val="16"/>
                <w:lang w:val="en-US"/>
              </w:rPr>
              <w:t>ACT.1.Ñ.5.</w:t>
            </w:r>
          </w:p>
          <w:p w14:paraId="46D32402" w14:textId="77777777" w:rsidR="005F64CF" w:rsidRPr="005F64CF" w:rsidRDefault="005F64CF" w:rsidP="005F64CF">
            <w:pPr>
              <w:spacing w:after="0" w:line="180" w:lineRule="auto"/>
              <w:rPr>
                <w:sz w:val="16"/>
                <w:szCs w:val="16"/>
              </w:rPr>
            </w:pPr>
            <w:r w:rsidRPr="005F64CF">
              <w:rPr>
                <w:sz w:val="16"/>
                <w:szCs w:val="16"/>
              </w:rPr>
              <w:t>ACT.1.Ñ.6.</w:t>
            </w:r>
          </w:p>
          <w:p w14:paraId="2D19316D" w14:textId="77777777" w:rsidR="005F64CF" w:rsidRPr="005F64CF" w:rsidRDefault="005F64CF" w:rsidP="005F64CF">
            <w:pPr>
              <w:spacing w:after="0" w:line="180" w:lineRule="auto"/>
              <w:rPr>
                <w:sz w:val="16"/>
                <w:szCs w:val="16"/>
              </w:rPr>
            </w:pPr>
            <w:r w:rsidRPr="005F64CF">
              <w:rPr>
                <w:sz w:val="16"/>
                <w:szCs w:val="16"/>
              </w:rPr>
              <w:t>ACT.1.Q.2.</w:t>
            </w:r>
          </w:p>
        </w:tc>
      </w:tr>
      <w:tr w:rsidR="005F64CF" w:rsidRPr="005F64CF" w14:paraId="5599D9DA" w14:textId="77777777" w:rsidTr="005F64CF">
        <w:tc>
          <w:tcPr>
            <w:tcW w:w="3652" w:type="dxa"/>
            <w:vMerge w:val="restart"/>
            <w:shd w:val="clear" w:color="auto" w:fill="F2DCDB"/>
            <w:vAlign w:val="center"/>
          </w:tcPr>
          <w:p w14:paraId="58811F0F" w14:textId="77777777" w:rsidR="005F64CF" w:rsidRPr="005F64CF" w:rsidRDefault="005F64CF" w:rsidP="005F64CF">
            <w:pPr>
              <w:spacing w:after="0" w:line="240" w:lineRule="auto"/>
              <w:jc w:val="both"/>
              <w:rPr>
                <w:rFonts w:ascii="Arial Narrow" w:eastAsia="Arial Narrow" w:hAnsi="Arial Narrow" w:cs="Arial Narrow"/>
                <w:sz w:val="16"/>
                <w:szCs w:val="16"/>
              </w:rPr>
            </w:pPr>
            <w:r w:rsidRPr="005F64CF">
              <w:rPr>
                <w:rFonts w:ascii="Arial Narrow" w:eastAsia="Arial Narrow" w:hAnsi="Arial Narrow" w:cs="Arial Narrow"/>
                <w:sz w:val="16"/>
                <w:szCs w:val="16"/>
              </w:rPr>
              <w:t>11. Utilizar las estrategias propias del trabajo colaborativo, desarrollando destrezas sociales que permitan potenciar el crecimiento entre iguales, reconociendo y respetando las emociones y experiencias de los demás, participando activa y reflexivamente en proyectos en grupos heterogéneos con roles asignados para construir una identidad positiva, como base emprendedora de una comunidad científica crítica, ética y eficiente, para comprender la importancia de la ciencia en la mejora de la sociedad andaluza y global, las aplicaciones y repercusiones de los avances científicos que permitan analizar los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6C916FB1" w14:textId="77777777" w:rsidR="005F64CF" w:rsidRPr="005F64CF" w:rsidRDefault="005F64CF" w:rsidP="005F64CF">
            <w:pPr>
              <w:spacing w:after="0" w:line="240" w:lineRule="auto"/>
              <w:jc w:val="both"/>
              <w:rPr>
                <w:rFonts w:ascii="Arial Narrow" w:eastAsia="Arial Narrow" w:hAnsi="Arial Narrow" w:cs="Arial Narrow"/>
                <w:sz w:val="16"/>
                <w:szCs w:val="16"/>
              </w:rPr>
            </w:pPr>
          </w:p>
        </w:tc>
        <w:tc>
          <w:tcPr>
            <w:tcW w:w="4961" w:type="dxa"/>
            <w:shd w:val="clear" w:color="auto" w:fill="FDEADA"/>
          </w:tcPr>
          <w:p w14:paraId="2276D310"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11.1. Relacionar con fundamentos científicos la preservación de la biodiversidad, la conservación del medio ambiente, la protección de los seres vivos del entorno, el desarrollo sostenible y la calidad de vida, comprendiendo la repercusión global de actuaciones locales.</w:t>
            </w:r>
          </w:p>
        </w:tc>
        <w:tc>
          <w:tcPr>
            <w:tcW w:w="1273" w:type="dxa"/>
            <w:shd w:val="clear" w:color="auto" w:fill="EEECE1"/>
          </w:tcPr>
          <w:p w14:paraId="438BC6BB" w14:textId="77777777" w:rsidR="005F64CF" w:rsidRPr="005F64CF" w:rsidRDefault="005F64CF" w:rsidP="005F64CF">
            <w:pPr>
              <w:spacing w:after="0" w:line="180" w:lineRule="auto"/>
              <w:rPr>
                <w:sz w:val="16"/>
                <w:szCs w:val="16"/>
                <w:lang w:val="en-US"/>
              </w:rPr>
            </w:pPr>
            <w:r w:rsidRPr="005F64CF">
              <w:rPr>
                <w:sz w:val="16"/>
                <w:szCs w:val="16"/>
                <w:lang w:val="en-US"/>
              </w:rPr>
              <w:t>ACT.1.G.2.</w:t>
            </w:r>
          </w:p>
          <w:p w14:paraId="6453DD6E" w14:textId="77777777" w:rsidR="005F64CF" w:rsidRPr="005F64CF" w:rsidRDefault="005F64CF" w:rsidP="005F64CF">
            <w:pPr>
              <w:spacing w:after="0" w:line="180" w:lineRule="auto"/>
              <w:rPr>
                <w:sz w:val="16"/>
                <w:szCs w:val="16"/>
                <w:lang w:val="en-US"/>
              </w:rPr>
            </w:pPr>
            <w:r w:rsidRPr="005F64CF">
              <w:rPr>
                <w:sz w:val="16"/>
                <w:szCs w:val="16"/>
                <w:lang w:val="en-US"/>
              </w:rPr>
              <w:t>ACT.1.G.3.</w:t>
            </w:r>
          </w:p>
          <w:p w14:paraId="0062BB94" w14:textId="77777777" w:rsidR="005F64CF" w:rsidRPr="005F64CF" w:rsidRDefault="005F64CF" w:rsidP="005F64CF">
            <w:pPr>
              <w:spacing w:after="0" w:line="180" w:lineRule="auto"/>
              <w:rPr>
                <w:sz w:val="16"/>
                <w:szCs w:val="16"/>
                <w:lang w:val="en-US"/>
              </w:rPr>
            </w:pPr>
            <w:r w:rsidRPr="005F64CF">
              <w:rPr>
                <w:sz w:val="16"/>
                <w:szCs w:val="16"/>
                <w:lang w:val="en-US"/>
              </w:rPr>
              <w:t>ACT.1.N.4.</w:t>
            </w:r>
          </w:p>
          <w:p w14:paraId="66C2BE7B" w14:textId="77777777" w:rsidR="005F64CF" w:rsidRPr="005F64CF" w:rsidRDefault="005F64CF" w:rsidP="005F64CF">
            <w:pPr>
              <w:spacing w:after="0" w:line="180" w:lineRule="auto"/>
              <w:rPr>
                <w:sz w:val="16"/>
                <w:szCs w:val="16"/>
              </w:rPr>
            </w:pPr>
            <w:r w:rsidRPr="005F64CF">
              <w:rPr>
                <w:sz w:val="16"/>
                <w:szCs w:val="16"/>
              </w:rPr>
              <w:t>ACT.1.Ñ.1.</w:t>
            </w:r>
          </w:p>
          <w:p w14:paraId="58126AD9" w14:textId="77777777" w:rsidR="005F64CF" w:rsidRPr="005F64CF" w:rsidRDefault="005F64CF" w:rsidP="005F64CF">
            <w:pPr>
              <w:spacing w:after="0" w:line="180" w:lineRule="auto"/>
              <w:rPr>
                <w:sz w:val="16"/>
                <w:szCs w:val="16"/>
              </w:rPr>
            </w:pPr>
            <w:r w:rsidRPr="005F64CF">
              <w:rPr>
                <w:sz w:val="16"/>
                <w:szCs w:val="16"/>
              </w:rPr>
              <w:t>ACT.1.Ñ.2.</w:t>
            </w:r>
          </w:p>
        </w:tc>
      </w:tr>
      <w:tr w:rsidR="005F64CF" w:rsidRPr="002D4E78" w14:paraId="554FBC4E" w14:textId="77777777" w:rsidTr="005F64CF">
        <w:tc>
          <w:tcPr>
            <w:tcW w:w="3652" w:type="dxa"/>
            <w:vMerge/>
            <w:shd w:val="clear" w:color="auto" w:fill="F2DCDB"/>
            <w:vAlign w:val="center"/>
          </w:tcPr>
          <w:p w14:paraId="0A4763EE" w14:textId="77777777" w:rsidR="005F64CF" w:rsidRPr="005F64CF" w:rsidRDefault="005F64CF" w:rsidP="005F64CF">
            <w:pPr>
              <w:pBdr>
                <w:top w:val="nil"/>
                <w:left w:val="nil"/>
                <w:bottom w:val="nil"/>
                <w:right w:val="nil"/>
                <w:between w:val="nil"/>
              </w:pBdr>
              <w:spacing w:after="0"/>
              <w:rPr>
                <w:sz w:val="16"/>
                <w:szCs w:val="16"/>
              </w:rPr>
            </w:pPr>
          </w:p>
        </w:tc>
        <w:tc>
          <w:tcPr>
            <w:tcW w:w="4961" w:type="dxa"/>
            <w:shd w:val="clear" w:color="auto" w:fill="FDEADA"/>
          </w:tcPr>
          <w:p w14:paraId="6FD14BDE"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11.2.</w:t>
            </w:r>
            <w:r w:rsidRPr="005F64CF">
              <w:t xml:space="preserve"> </w:t>
            </w:r>
            <w:r w:rsidRPr="005F64CF">
              <w:rPr>
                <w:rFonts w:ascii="Arial Narrow" w:eastAsia="Arial Narrow" w:hAnsi="Arial Narrow" w:cs="Arial Narrow"/>
                <w:sz w:val="16"/>
                <w:szCs w:val="16"/>
              </w:rPr>
              <w:t xml:space="preserve">Proponer y adoptar hábitos sostenibles y saludables analizando de forma crítica las actividades propias y ajenas, valorando su impacto global y basándose en los propios razonamientos, conocimientos adquiridos e información precisa y fiable disponible, de manera que el alumnado pueda emprender, de forma guiada y de acuerdo a la metodología adecuada,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 </w:t>
            </w:r>
          </w:p>
        </w:tc>
        <w:tc>
          <w:tcPr>
            <w:tcW w:w="1273" w:type="dxa"/>
            <w:shd w:val="clear" w:color="auto" w:fill="EEECE1"/>
          </w:tcPr>
          <w:p w14:paraId="4B587C82" w14:textId="77777777" w:rsidR="005F64CF" w:rsidRPr="005F64CF" w:rsidRDefault="005F64CF" w:rsidP="005F64CF">
            <w:pPr>
              <w:spacing w:after="0" w:line="180" w:lineRule="auto"/>
              <w:rPr>
                <w:sz w:val="16"/>
                <w:szCs w:val="16"/>
                <w:lang w:val="en-US"/>
              </w:rPr>
            </w:pPr>
            <w:r w:rsidRPr="005F64CF">
              <w:rPr>
                <w:sz w:val="16"/>
                <w:szCs w:val="16"/>
                <w:lang w:val="en-US"/>
              </w:rPr>
              <w:t>ACT.1.G.1.</w:t>
            </w:r>
          </w:p>
          <w:p w14:paraId="1CAD609E" w14:textId="77777777" w:rsidR="005F64CF" w:rsidRPr="005F64CF" w:rsidRDefault="005F64CF" w:rsidP="005F64CF">
            <w:pPr>
              <w:spacing w:after="0" w:line="180" w:lineRule="auto"/>
              <w:rPr>
                <w:sz w:val="16"/>
                <w:szCs w:val="16"/>
                <w:lang w:val="en-US"/>
              </w:rPr>
            </w:pPr>
            <w:r w:rsidRPr="005F64CF">
              <w:rPr>
                <w:sz w:val="16"/>
                <w:szCs w:val="16"/>
                <w:lang w:val="en-US"/>
              </w:rPr>
              <w:t>ACT.1.G.5.</w:t>
            </w:r>
          </w:p>
          <w:p w14:paraId="42605BA0" w14:textId="77777777" w:rsidR="005F64CF" w:rsidRPr="005F64CF" w:rsidRDefault="005F64CF" w:rsidP="005F64CF">
            <w:pPr>
              <w:spacing w:after="0" w:line="180" w:lineRule="auto"/>
              <w:rPr>
                <w:sz w:val="16"/>
                <w:szCs w:val="16"/>
                <w:lang w:val="en-US"/>
              </w:rPr>
            </w:pPr>
            <w:r w:rsidRPr="005F64CF">
              <w:rPr>
                <w:sz w:val="16"/>
                <w:szCs w:val="16"/>
                <w:lang w:val="en-US"/>
              </w:rPr>
              <w:t>ACT.1.N.5.</w:t>
            </w:r>
          </w:p>
          <w:p w14:paraId="05A7D4E2" w14:textId="77777777" w:rsidR="005F64CF" w:rsidRPr="005F64CF" w:rsidRDefault="005F64CF" w:rsidP="005F64CF">
            <w:pPr>
              <w:spacing w:after="0" w:line="180" w:lineRule="auto"/>
              <w:rPr>
                <w:sz w:val="16"/>
                <w:szCs w:val="16"/>
                <w:lang w:val="en-US"/>
              </w:rPr>
            </w:pPr>
            <w:r w:rsidRPr="005F64CF">
              <w:rPr>
                <w:sz w:val="16"/>
                <w:szCs w:val="16"/>
                <w:lang w:val="en-US"/>
              </w:rPr>
              <w:t>ACT.1.Ñ.6.</w:t>
            </w:r>
          </w:p>
          <w:p w14:paraId="129E87B8" w14:textId="77777777" w:rsidR="005F64CF" w:rsidRPr="005F64CF" w:rsidRDefault="005F64CF" w:rsidP="005F64CF">
            <w:pPr>
              <w:spacing w:after="0" w:line="180" w:lineRule="auto"/>
              <w:rPr>
                <w:sz w:val="16"/>
                <w:szCs w:val="16"/>
                <w:lang w:val="en-US"/>
              </w:rPr>
            </w:pPr>
            <w:r w:rsidRPr="005F64CF">
              <w:rPr>
                <w:sz w:val="16"/>
                <w:szCs w:val="16"/>
                <w:lang w:val="en-US"/>
              </w:rPr>
              <w:t>ACT.1.Ñ.7.</w:t>
            </w:r>
          </w:p>
          <w:p w14:paraId="66C9585C" w14:textId="77777777" w:rsidR="005F64CF" w:rsidRPr="005F64CF" w:rsidRDefault="005F64CF" w:rsidP="005F64CF">
            <w:pPr>
              <w:spacing w:after="0" w:line="180" w:lineRule="auto"/>
              <w:rPr>
                <w:sz w:val="16"/>
                <w:szCs w:val="16"/>
                <w:lang w:val="en-US"/>
              </w:rPr>
            </w:pPr>
            <w:r w:rsidRPr="005F64CF">
              <w:rPr>
                <w:sz w:val="16"/>
                <w:szCs w:val="16"/>
                <w:lang w:val="en-US"/>
              </w:rPr>
              <w:t>ACT.1.Ñ.8.</w:t>
            </w:r>
          </w:p>
        </w:tc>
      </w:tr>
      <w:tr w:rsidR="005F64CF" w:rsidRPr="002D4E78" w14:paraId="7EB0FCA8" w14:textId="77777777" w:rsidTr="005F64CF">
        <w:tc>
          <w:tcPr>
            <w:tcW w:w="3652" w:type="dxa"/>
            <w:vMerge/>
            <w:shd w:val="clear" w:color="auto" w:fill="F2DCDB"/>
            <w:vAlign w:val="center"/>
          </w:tcPr>
          <w:p w14:paraId="6EF7D1FA" w14:textId="77777777" w:rsidR="005F64CF" w:rsidRPr="005F64CF" w:rsidRDefault="005F64CF" w:rsidP="005F64CF">
            <w:pPr>
              <w:pBdr>
                <w:top w:val="nil"/>
                <w:left w:val="nil"/>
                <w:bottom w:val="nil"/>
                <w:right w:val="nil"/>
                <w:between w:val="nil"/>
              </w:pBdr>
              <w:spacing w:after="0"/>
              <w:rPr>
                <w:sz w:val="16"/>
                <w:szCs w:val="16"/>
                <w:lang w:val="en-US"/>
              </w:rPr>
            </w:pPr>
          </w:p>
        </w:tc>
        <w:tc>
          <w:tcPr>
            <w:tcW w:w="4961" w:type="dxa"/>
            <w:shd w:val="clear" w:color="auto" w:fill="FDEADA"/>
          </w:tcPr>
          <w:p w14:paraId="343F5543"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11.3. Colaborar activamente y construir relaciones saludables en el trabajo en</w:t>
            </w:r>
          </w:p>
          <w:p w14:paraId="7CB6C57A" w14:textId="77777777" w:rsidR="005F64CF" w:rsidRPr="005F64CF" w:rsidRDefault="005F64CF" w:rsidP="005F64CF">
            <w:pPr>
              <w:spacing w:after="0" w:line="240" w:lineRule="auto"/>
              <w:rPr>
                <w:rFonts w:ascii="Arial Narrow" w:eastAsia="Arial Narrow" w:hAnsi="Arial Narrow" w:cs="Arial Narrow"/>
                <w:sz w:val="16"/>
                <w:szCs w:val="16"/>
              </w:rPr>
            </w:pPr>
            <w:r w:rsidRPr="005F64CF">
              <w:rPr>
                <w:rFonts w:ascii="Arial Narrow" w:eastAsia="Arial Narrow" w:hAnsi="Arial Narrow" w:cs="Arial Narrow"/>
                <w:sz w:val="16"/>
                <w:szCs w:val="16"/>
              </w:rPr>
              <w:t>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informados, aportando valor al equipo.</w:t>
            </w:r>
          </w:p>
        </w:tc>
        <w:tc>
          <w:tcPr>
            <w:tcW w:w="1273" w:type="dxa"/>
            <w:shd w:val="clear" w:color="auto" w:fill="EEECE1"/>
          </w:tcPr>
          <w:p w14:paraId="0AC2C6DE" w14:textId="77777777" w:rsidR="005F64CF" w:rsidRPr="005F64CF" w:rsidRDefault="005F64CF" w:rsidP="005F64CF">
            <w:pPr>
              <w:spacing w:after="0" w:line="180" w:lineRule="auto"/>
              <w:rPr>
                <w:sz w:val="16"/>
                <w:szCs w:val="16"/>
                <w:lang w:val="en-US"/>
              </w:rPr>
            </w:pPr>
            <w:r w:rsidRPr="005F64CF">
              <w:rPr>
                <w:sz w:val="16"/>
                <w:szCs w:val="16"/>
                <w:lang w:val="en-US"/>
              </w:rPr>
              <w:t>ACT.1.F.2.1.</w:t>
            </w:r>
          </w:p>
          <w:p w14:paraId="6D53FBB3" w14:textId="77777777" w:rsidR="005F64CF" w:rsidRPr="005F64CF" w:rsidRDefault="005F64CF" w:rsidP="005F64CF">
            <w:pPr>
              <w:spacing w:after="0" w:line="180" w:lineRule="auto"/>
              <w:rPr>
                <w:sz w:val="16"/>
                <w:szCs w:val="16"/>
                <w:lang w:val="en-US"/>
              </w:rPr>
            </w:pPr>
            <w:r w:rsidRPr="005F64CF">
              <w:rPr>
                <w:sz w:val="16"/>
                <w:szCs w:val="16"/>
                <w:lang w:val="en-US"/>
              </w:rPr>
              <w:t>ACT.1.F.2.2.</w:t>
            </w:r>
          </w:p>
          <w:p w14:paraId="49EC060D" w14:textId="77777777" w:rsidR="005F64CF" w:rsidRPr="005F64CF" w:rsidRDefault="005F64CF" w:rsidP="005F64CF">
            <w:pPr>
              <w:spacing w:after="0" w:line="180" w:lineRule="auto"/>
              <w:rPr>
                <w:sz w:val="16"/>
                <w:szCs w:val="16"/>
                <w:lang w:val="en-US"/>
              </w:rPr>
            </w:pPr>
            <w:r w:rsidRPr="005F64CF">
              <w:rPr>
                <w:sz w:val="16"/>
                <w:szCs w:val="16"/>
                <w:lang w:val="en-US"/>
              </w:rPr>
              <w:t>ACT.1.F.3.1.</w:t>
            </w:r>
          </w:p>
        </w:tc>
      </w:tr>
    </w:tbl>
    <w:p w14:paraId="66D9B45C" w14:textId="77777777" w:rsidR="005F64CF" w:rsidRPr="005F64CF" w:rsidRDefault="005F64CF" w:rsidP="005F64CF">
      <w:pPr>
        <w:spacing w:before="360" w:line="240" w:lineRule="auto"/>
        <w:rPr>
          <w:color w:val="0070C0"/>
        </w:rPr>
      </w:pPr>
      <w:r w:rsidRPr="005F64CF">
        <w:rPr>
          <w:color w:val="0070C0"/>
        </w:rPr>
        <w:t>6.3. TEMPORALIZACIÓN</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7655"/>
      </w:tblGrid>
      <w:tr w:rsidR="005F64CF" w:rsidRPr="005F64CF" w14:paraId="347125D5" w14:textId="77777777" w:rsidTr="005F64CF">
        <w:tc>
          <w:tcPr>
            <w:tcW w:w="9923" w:type="dxa"/>
            <w:gridSpan w:val="2"/>
            <w:shd w:val="clear" w:color="auto" w:fill="C2D69B"/>
          </w:tcPr>
          <w:p w14:paraId="48E92D06" w14:textId="77777777" w:rsidR="005F64CF" w:rsidRPr="005F64CF" w:rsidRDefault="005F64CF" w:rsidP="005F64CF">
            <w:pPr>
              <w:keepNext/>
              <w:keepLines/>
              <w:spacing w:before="360" w:after="80"/>
              <w:jc w:val="center"/>
              <w:rPr>
                <w:rFonts w:ascii="Georgia" w:eastAsia="Georgia" w:hAnsi="Georgia" w:cs="Georgia"/>
                <w:b/>
                <w:i/>
                <w:color w:val="666666"/>
                <w:sz w:val="48"/>
                <w:szCs w:val="48"/>
              </w:rPr>
            </w:pPr>
            <w:r w:rsidRPr="005F64CF">
              <w:rPr>
                <w:rFonts w:ascii="Georgia" w:eastAsia="Georgia" w:hAnsi="Georgia" w:cs="Georgia"/>
                <w:b/>
                <w:i/>
                <w:color w:val="666666"/>
                <w:sz w:val="48"/>
                <w:szCs w:val="48"/>
              </w:rPr>
              <w:t>TEMPORALIZACIÓN</w:t>
            </w:r>
          </w:p>
        </w:tc>
      </w:tr>
      <w:tr w:rsidR="005F64CF" w:rsidRPr="005F64CF" w14:paraId="6EDD9E1A" w14:textId="77777777" w:rsidTr="005F64CF">
        <w:tc>
          <w:tcPr>
            <w:tcW w:w="9923" w:type="dxa"/>
            <w:gridSpan w:val="2"/>
          </w:tcPr>
          <w:p w14:paraId="73C5305F" w14:textId="77777777" w:rsidR="005F64CF" w:rsidRPr="005F64CF" w:rsidRDefault="005F64CF" w:rsidP="005F64CF">
            <w:pPr>
              <w:keepNext/>
              <w:keepLines/>
              <w:spacing w:before="360" w:after="160"/>
              <w:ind w:right="176"/>
              <w:jc w:val="both"/>
              <w:rPr>
                <w:rFonts w:ascii="Georgia" w:eastAsia="Georgia" w:hAnsi="Georgia" w:cs="Georgia"/>
                <w:i/>
                <w:color w:val="666666"/>
                <w:sz w:val="20"/>
                <w:szCs w:val="20"/>
              </w:rPr>
            </w:pPr>
            <w:r w:rsidRPr="005F64CF">
              <w:rPr>
                <w:rFonts w:ascii="Georgia" w:eastAsia="Georgia" w:hAnsi="Georgia" w:cs="Georgia"/>
                <w:i/>
                <w:color w:val="666666"/>
                <w:sz w:val="20"/>
                <w:szCs w:val="20"/>
              </w:rPr>
              <w:t>Los saberes básicos, entendidos como los conocimientos, destrezas y actitudes que constituyen los contenidos propios de la materia cuyo aprendizaje es necesario para la adquisición de las competencias específicas, se organizarán de la siguiente manera:</w:t>
            </w:r>
          </w:p>
        </w:tc>
      </w:tr>
      <w:tr w:rsidR="005F64CF" w:rsidRPr="005F64CF" w14:paraId="1B275B82" w14:textId="77777777" w:rsidTr="005F64CF">
        <w:tc>
          <w:tcPr>
            <w:tcW w:w="2268" w:type="dxa"/>
            <w:vAlign w:val="center"/>
          </w:tcPr>
          <w:p w14:paraId="4707335F" w14:textId="77777777" w:rsidR="005F64CF" w:rsidRPr="005F64CF" w:rsidRDefault="005F64CF" w:rsidP="005F64CF">
            <w:pPr>
              <w:keepNext/>
              <w:keepLines/>
              <w:spacing w:before="360" w:after="80"/>
              <w:rPr>
                <w:rFonts w:ascii="Georgia" w:eastAsia="Georgia" w:hAnsi="Georgia" w:cs="Georgia"/>
                <w:i/>
                <w:color w:val="666666"/>
                <w:sz w:val="20"/>
                <w:szCs w:val="20"/>
              </w:rPr>
            </w:pPr>
            <w:r w:rsidRPr="005F64CF">
              <w:rPr>
                <w:rFonts w:ascii="Georgia" w:eastAsia="Georgia" w:hAnsi="Georgia" w:cs="Georgia"/>
                <w:i/>
                <w:color w:val="666666"/>
                <w:sz w:val="20"/>
                <w:szCs w:val="20"/>
              </w:rPr>
              <w:t>1º TRIMESTRE</w:t>
            </w:r>
          </w:p>
        </w:tc>
        <w:tc>
          <w:tcPr>
            <w:tcW w:w="7655" w:type="dxa"/>
          </w:tcPr>
          <w:p w14:paraId="7A4A9AF3" w14:textId="77777777" w:rsidR="005F64CF" w:rsidRPr="005F64CF" w:rsidRDefault="005F64CF" w:rsidP="005F64CF">
            <w:pPr>
              <w:keepNext/>
              <w:keepLines/>
              <w:spacing w:before="360" w:after="80"/>
              <w:jc w:val="both"/>
              <w:rPr>
                <w:rFonts w:ascii="Georgia" w:eastAsia="Georgia" w:hAnsi="Georgia" w:cs="Georgia"/>
                <w:i/>
                <w:color w:val="666666"/>
                <w:sz w:val="20"/>
                <w:szCs w:val="20"/>
              </w:rPr>
            </w:pPr>
            <w:r w:rsidRPr="005F64CF">
              <w:rPr>
                <w:rFonts w:ascii="Georgia" w:eastAsia="Georgia" w:hAnsi="Georgia" w:cs="Georgia"/>
                <w:i/>
                <w:color w:val="666666"/>
                <w:sz w:val="20"/>
                <w:szCs w:val="20"/>
              </w:rPr>
              <w:t>Bloques A, B, E, G, I, J, K, L, O</w:t>
            </w:r>
          </w:p>
        </w:tc>
      </w:tr>
      <w:tr w:rsidR="005F64CF" w:rsidRPr="005F64CF" w14:paraId="4D3FE326" w14:textId="77777777" w:rsidTr="005F64CF">
        <w:tc>
          <w:tcPr>
            <w:tcW w:w="2268" w:type="dxa"/>
            <w:vAlign w:val="center"/>
          </w:tcPr>
          <w:p w14:paraId="4FEE4E30" w14:textId="77777777" w:rsidR="005F64CF" w:rsidRPr="005F64CF" w:rsidRDefault="005F64CF" w:rsidP="005F64CF">
            <w:pPr>
              <w:keepNext/>
              <w:keepLines/>
              <w:spacing w:before="360" w:after="80"/>
              <w:rPr>
                <w:rFonts w:ascii="Georgia" w:eastAsia="Georgia" w:hAnsi="Georgia" w:cs="Georgia"/>
                <w:i/>
                <w:color w:val="666666"/>
                <w:sz w:val="20"/>
                <w:szCs w:val="20"/>
              </w:rPr>
            </w:pPr>
            <w:r w:rsidRPr="005F64CF">
              <w:rPr>
                <w:rFonts w:ascii="Georgia" w:eastAsia="Georgia" w:hAnsi="Georgia" w:cs="Georgia"/>
                <w:i/>
                <w:color w:val="666666"/>
                <w:sz w:val="20"/>
                <w:szCs w:val="20"/>
              </w:rPr>
              <w:t>2º TRIMESTRE</w:t>
            </w:r>
          </w:p>
        </w:tc>
        <w:tc>
          <w:tcPr>
            <w:tcW w:w="7655" w:type="dxa"/>
          </w:tcPr>
          <w:p w14:paraId="043A579D" w14:textId="77777777" w:rsidR="005F64CF" w:rsidRPr="005F64CF" w:rsidRDefault="005F64CF" w:rsidP="005F64CF">
            <w:pPr>
              <w:keepNext/>
              <w:keepLines/>
              <w:spacing w:before="360" w:after="80"/>
              <w:jc w:val="both"/>
              <w:rPr>
                <w:rFonts w:ascii="Georgia" w:eastAsia="Georgia" w:hAnsi="Georgia" w:cs="Georgia"/>
                <w:i/>
                <w:color w:val="666666"/>
                <w:sz w:val="20"/>
                <w:szCs w:val="20"/>
              </w:rPr>
            </w:pPr>
            <w:r w:rsidRPr="005F64CF">
              <w:rPr>
                <w:rFonts w:ascii="Georgia" w:eastAsia="Georgia" w:hAnsi="Georgia" w:cs="Georgia"/>
                <w:i/>
                <w:color w:val="666666"/>
                <w:sz w:val="20"/>
                <w:szCs w:val="20"/>
              </w:rPr>
              <w:t>Bloques C, D, G, I, J, L, M, P</w:t>
            </w:r>
          </w:p>
        </w:tc>
      </w:tr>
      <w:tr w:rsidR="005F64CF" w:rsidRPr="005F64CF" w14:paraId="2E74C410" w14:textId="77777777" w:rsidTr="005F64CF">
        <w:tc>
          <w:tcPr>
            <w:tcW w:w="2268" w:type="dxa"/>
            <w:vAlign w:val="center"/>
          </w:tcPr>
          <w:p w14:paraId="26F9FCBA" w14:textId="77777777" w:rsidR="005F64CF" w:rsidRPr="005F64CF" w:rsidRDefault="005F64CF" w:rsidP="005F64CF">
            <w:pPr>
              <w:keepNext/>
              <w:keepLines/>
              <w:spacing w:before="360" w:after="80"/>
              <w:rPr>
                <w:rFonts w:ascii="Georgia" w:eastAsia="Georgia" w:hAnsi="Georgia" w:cs="Georgia"/>
                <w:i/>
                <w:color w:val="666666"/>
                <w:sz w:val="20"/>
                <w:szCs w:val="20"/>
              </w:rPr>
            </w:pPr>
            <w:r w:rsidRPr="005F64CF">
              <w:rPr>
                <w:rFonts w:ascii="Georgia" w:eastAsia="Georgia" w:hAnsi="Georgia" w:cs="Georgia"/>
                <w:i/>
                <w:color w:val="666666"/>
                <w:sz w:val="20"/>
                <w:szCs w:val="20"/>
              </w:rPr>
              <w:t>3º TRIMESTRE</w:t>
            </w:r>
          </w:p>
        </w:tc>
        <w:tc>
          <w:tcPr>
            <w:tcW w:w="7655" w:type="dxa"/>
          </w:tcPr>
          <w:p w14:paraId="5F612FD4" w14:textId="77777777" w:rsidR="005F64CF" w:rsidRPr="005F64CF" w:rsidRDefault="005F64CF" w:rsidP="005F64CF">
            <w:pPr>
              <w:keepNext/>
              <w:keepLines/>
              <w:spacing w:before="240" w:after="80"/>
              <w:jc w:val="both"/>
              <w:rPr>
                <w:rFonts w:ascii="Georgia" w:eastAsia="Georgia" w:hAnsi="Georgia" w:cs="Georgia"/>
                <w:i/>
                <w:color w:val="666666"/>
                <w:sz w:val="20"/>
                <w:szCs w:val="20"/>
              </w:rPr>
            </w:pPr>
            <w:r w:rsidRPr="005F64CF">
              <w:rPr>
                <w:rFonts w:ascii="Georgia" w:eastAsia="Georgia" w:hAnsi="Georgia" w:cs="Georgia"/>
                <w:i/>
                <w:color w:val="666666"/>
                <w:sz w:val="20"/>
                <w:szCs w:val="20"/>
              </w:rPr>
              <w:t>Bloques F, G, H, N, Q</w:t>
            </w:r>
          </w:p>
        </w:tc>
      </w:tr>
    </w:tbl>
    <w:p w14:paraId="509270CE" w14:textId="77777777" w:rsidR="005F64CF" w:rsidRPr="005F64CF" w:rsidRDefault="005F64CF" w:rsidP="005F64CF">
      <w:pPr>
        <w:spacing w:line="240" w:lineRule="auto"/>
        <w:rPr>
          <w:i/>
          <w:sz w:val="20"/>
          <w:szCs w:val="20"/>
        </w:rPr>
      </w:pPr>
      <w:r w:rsidRPr="005F64CF">
        <w:rPr>
          <w:i/>
          <w:sz w:val="20"/>
          <w:szCs w:val="20"/>
        </w:rPr>
        <w:t>Este plan temporal se puede ver modificado, o más bien se adaptará al ritmo y necesidades de aprendizaje del alumnado.</w:t>
      </w:r>
    </w:p>
    <w:p w14:paraId="1CFE6442" w14:textId="77777777" w:rsidR="005F64CF" w:rsidRPr="005F64CF" w:rsidRDefault="005F64CF" w:rsidP="005F64CF">
      <w:pPr>
        <w:spacing w:before="360" w:after="240" w:line="240" w:lineRule="auto"/>
        <w:jc w:val="both"/>
        <w:rPr>
          <w:b/>
          <w:color w:val="0033CC"/>
          <w:u w:val="single"/>
        </w:rPr>
      </w:pPr>
      <w:r w:rsidRPr="005F64CF">
        <w:rPr>
          <w:b/>
          <w:color w:val="0033CC"/>
          <w:u w:val="single"/>
        </w:rPr>
        <w:t>7. MECANISMOS DE RECUPERACIÓN Y PROGRAMAS DE REFUERZO</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5F64CF" w:rsidRPr="005F64CF" w14:paraId="7CB50E27" w14:textId="77777777" w:rsidTr="005F64CF">
        <w:trPr>
          <w:trHeight w:val="281"/>
        </w:trPr>
        <w:tc>
          <w:tcPr>
            <w:tcW w:w="9781" w:type="dxa"/>
            <w:shd w:val="clear" w:color="auto" w:fill="D7E3BC"/>
          </w:tcPr>
          <w:p w14:paraId="6658EE26" w14:textId="77777777" w:rsidR="005F64CF" w:rsidRPr="005F64CF" w:rsidRDefault="005F64CF" w:rsidP="005F64CF">
            <w:pPr>
              <w:jc w:val="center"/>
              <w:rPr>
                <w:color w:val="000099"/>
              </w:rPr>
            </w:pPr>
            <w:r w:rsidRPr="005F64CF">
              <w:rPr>
                <w:color w:val="000099"/>
              </w:rPr>
              <w:t>MECANISMOS DE RECUPERACIÓN</w:t>
            </w:r>
          </w:p>
        </w:tc>
      </w:tr>
      <w:tr w:rsidR="005F64CF" w:rsidRPr="005F64CF" w14:paraId="6CC95D8E" w14:textId="77777777" w:rsidTr="005F64CF">
        <w:tc>
          <w:tcPr>
            <w:tcW w:w="9781" w:type="dxa"/>
          </w:tcPr>
          <w:p w14:paraId="48ECF304" w14:textId="77777777" w:rsidR="005F64CF" w:rsidRPr="005F64CF" w:rsidRDefault="005F64CF" w:rsidP="005F64CF">
            <w:pPr>
              <w:spacing w:before="120"/>
              <w:jc w:val="both"/>
              <w:rPr>
                <w:sz w:val="20"/>
                <w:szCs w:val="20"/>
              </w:rPr>
            </w:pPr>
            <w:r w:rsidRPr="005F64CF">
              <w:rPr>
                <w:sz w:val="20"/>
                <w:szCs w:val="20"/>
              </w:rPr>
              <w:t>La recuperación de los criterios de evaluación no superados se realizará a lo largo del curso.</w:t>
            </w:r>
          </w:p>
          <w:p w14:paraId="4533BC3E" w14:textId="77777777" w:rsidR="005F64CF" w:rsidRPr="005F64CF" w:rsidRDefault="005F64CF" w:rsidP="005F64CF">
            <w:pPr>
              <w:spacing w:after="120"/>
              <w:jc w:val="both"/>
            </w:pPr>
            <w:r w:rsidRPr="005F64CF">
              <w:rPr>
                <w:sz w:val="20"/>
                <w:szCs w:val="20"/>
              </w:rPr>
              <w:t>Para ello se tendrán que seguir las indicaciones marcadas por el profesor/a (volver a realizar las tareas o actividades que se han calificado negativamente, pruebas escritas u orales, etc.).</w:t>
            </w:r>
          </w:p>
        </w:tc>
      </w:tr>
    </w:tbl>
    <w:p w14:paraId="0416F1EC" w14:textId="77777777" w:rsidR="005F64CF" w:rsidRPr="005F64CF" w:rsidRDefault="005F64CF" w:rsidP="005F64CF">
      <w:pPr>
        <w:spacing w:line="240" w:lineRule="auto"/>
        <w:jc w:val="both"/>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5F64CF" w:rsidRPr="005F64CF" w14:paraId="12BC5265" w14:textId="77777777" w:rsidTr="005F64CF">
        <w:tc>
          <w:tcPr>
            <w:tcW w:w="9781" w:type="dxa"/>
            <w:shd w:val="clear" w:color="auto" w:fill="D7E3BC"/>
          </w:tcPr>
          <w:p w14:paraId="7F4B9C69" w14:textId="77777777" w:rsidR="005F64CF" w:rsidRPr="005F64CF" w:rsidRDefault="005F64CF" w:rsidP="005F64CF">
            <w:pPr>
              <w:jc w:val="center"/>
              <w:rPr>
                <w:color w:val="000099"/>
              </w:rPr>
            </w:pPr>
            <w:r w:rsidRPr="005F64CF">
              <w:rPr>
                <w:color w:val="000099"/>
              </w:rPr>
              <w:t>CRITERIOS DE CALIFICACIÓN</w:t>
            </w:r>
          </w:p>
        </w:tc>
      </w:tr>
      <w:tr w:rsidR="005F64CF" w:rsidRPr="005F64CF" w14:paraId="481F068D" w14:textId="77777777" w:rsidTr="005F64CF">
        <w:tc>
          <w:tcPr>
            <w:tcW w:w="9781" w:type="dxa"/>
          </w:tcPr>
          <w:p w14:paraId="5DB1B60B" w14:textId="77777777" w:rsidR="005F64CF" w:rsidRPr="005F64CF" w:rsidRDefault="005F64CF" w:rsidP="005F64CF">
            <w:pPr>
              <w:spacing w:before="120" w:after="120"/>
              <w:jc w:val="both"/>
              <w:rPr>
                <w:sz w:val="20"/>
                <w:szCs w:val="20"/>
              </w:rPr>
            </w:pPr>
            <w:r w:rsidRPr="005F64CF">
              <w:rPr>
                <w:sz w:val="20"/>
                <w:szCs w:val="20"/>
              </w:rPr>
              <w:lastRenderedPageBreak/>
              <w:t xml:space="preserve">La totalidad de los criterios de evaluación contribuyen en la misma medida, al grado de desarrollo de la competencia específica, por lo que tendrán el mismo valor a la hora de determinar el grado de desarrollo de la misma. De esta manera, los criterios de calificación estarán basados en la superación de los criterios de evaluación y, por tanto, de las competencias específicas. </w:t>
            </w:r>
          </w:p>
          <w:p w14:paraId="05A1BD89" w14:textId="77777777" w:rsidR="005F64CF" w:rsidRPr="005F64CF" w:rsidRDefault="005F64CF" w:rsidP="005F64CF">
            <w:pPr>
              <w:spacing w:before="120" w:after="120"/>
              <w:jc w:val="both"/>
              <w:rPr>
                <w:sz w:val="20"/>
                <w:szCs w:val="20"/>
              </w:rPr>
            </w:pPr>
            <w:r w:rsidRPr="005F64CF">
              <w:rPr>
                <w:sz w:val="20"/>
                <w:szCs w:val="20"/>
              </w:rPr>
              <w:t>Para la evaluación del alumnado se hará una observación continua y global de la evolución del proceso de aprendizaje de cada alumno o alumna en relación con los criterios de evaluación y el grado de desarrollo de las competencias de la materia. Se hará un seguimiento diario por parte de la profesora del Ámbito Científico-Tecnológico. Se pretende con ello llevar un control de su trabajo diario, detectar dificultades y actuar en consecuencia para superarlas, así como informar a la tutora periódicamente de su proceso de aprendizaje.</w:t>
            </w:r>
          </w:p>
          <w:p w14:paraId="28F0D5B6" w14:textId="77777777" w:rsidR="005F64CF" w:rsidRPr="005F64CF" w:rsidRDefault="005F64CF" w:rsidP="005F64CF">
            <w:pPr>
              <w:spacing w:before="120" w:after="120"/>
              <w:jc w:val="both"/>
              <w:rPr>
                <w:sz w:val="20"/>
                <w:szCs w:val="20"/>
              </w:rPr>
            </w:pPr>
            <w:r w:rsidRPr="005F64CF">
              <w:rPr>
                <w:sz w:val="20"/>
                <w:szCs w:val="20"/>
              </w:rPr>
              <w:t>Para ello se utilizarán diferentes instrumentos tales como cuestionarios, formularios, presentaciones, exposiciones orales, edición de documentos, pruebas, escalas de observación, rúbricas o portfolios, entre otros, ajustados a los criterios de evaluación y a las características específicas del alumnado, garantizando así que la evaluación responde al principio de atención a la diversidad y a las diferencias individuales. Se fomentarán los procesos de coevaluación, evaluación entre iguales, así como la autoevaluación del alumnado, potenciando la capacidad del mismo para juzgar sus logros respecto a una tarea determinada.</w:t>
            </w:r>
          </w:p>
          <w:p w14:paraId="3A436FA6" w14:textId="77777777" w:rsidR="005F64CF" w:rsidRPr="005F64CF" w:rsidRDefault="005F64CF" w:rsidP="005F64CF">
            <w:pPr>
              <w:spacing w:before="120" w:after="120"/>
              <w:jc w:val="both"/>
            </w:pPr>
            <w:r w:rsidRPr="005F64CF">
              <w:rPr>
                <w:sz w:val="20"/>
                <w:szCs w:val="20"/>
              </w:rPr>
              <w:t>Se establecerán indicadores de logro de los criterios, en soportes tipo rúbrica. Los grados o indicadores de desempeño de los criterios de evaluación se ajustarán a las graduaciones de insuficiente (del 1 al</w:t>
            </w:r>
            <w:r w:rsidRPr="005F64CF">
              <w:rPr>
                <w:sz w:val="20"/>
                <w:szCs w:val="20"/>
              </w:rPr>
              <w:br/>
              <w:t>4), suficiente (del 5 al 6), bien (entre el 6 y el 7), notable (entre el 7 y el 8) y sobresaliente (entre el 9 y el 10).</w:t>
            </w:r>
          </w:p>
        </w:tc>
      </w:tr>
    </w:tbl>
    <w:p w14:paraId="694B217E" w14:textId="77777777" w:rsidR="005F64CF" w:rsidRPr="005F64CF" w:rsidRDefault="005F64CF" w:rsidP="005F64CF">
      <w:pPr>
        <w:spacing w:line="240" w:lineRule="auto"/>
        <w:jc w:val="both"/>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81"/>
      </w:tblGrid>
      <w:tr w:rsidR="005F64CF" w:rsidRPr="005F64CF" w14:paraId="7050D37A" w14:textId="77777777" w:rsidTr="005F64CF">
        <w:trPr>
          <w:trHeight w:val="414"/>
        </w:trPr>
        <w:tc>
          <w:tcPr>
            <w:tcW w:w="9781" w:type="dxa"/>
            <w:shd w:val="clear" w:color="auto" w:fill="D7E3BC"/>
          </w:tcPr>
          <w:p w14:paraId="0250C98D" w14:textId="77777777" w:rsidR="005F64CF" w:rsidRPr="005F64CF" w:rsidRDefault="005F64CF" w:rsidP="005F64CF">
            <w:pPr>
              <w:spacing w:before="120" w:after="120"/>
              <w:jc w:val="center"/>
              <w:rPr>
                <w:b/>
                <w:color w:val="000099"/>
              </w:rPr>
            </w:pPr>
            <w:r w:rsidRPr="005F64CF">
              <w:rPr>
                <w:b/>
                <w:color w:val="000099"/>
              </w:rPr>
              <w:t>MECANISMOS DE RECUPERACIÓN DE MATERIAS PENDIENTES DE CURSOS ANTERIORES</w:t>
            </w:r>
          </w:p>
        </w:tc>
      </w:tr>
      <w:tr w:rsidR="005F64CF" w:rsidRPr="005F64CF" w14:paraId="60C1637E" w14:textId="77777777" w:rsidTr="005F64CF">
        <w:tc>
          <w:tcPr>
            <w:tcW w:w="9781" w:type="dxa"/>
          </w:tcPr>
          <w:p w14:paraId="67CDE46F" w14:textId="77777777" w:rsidR="005F64CF" w:rsidRPr="005F64CF" w:rsidRDefault="005F64CF" w:rsidP="005F64CF">
            <w:pPr>
              <w:spacing w:before="120" w:after="120"/>
              <w:jc w:val="both"/>
            </w:pPr>
            <w:r w:rsidRPr="005F64CF">
              <w:rPr>
                <w:sz w:val="20"/>
                <w:szCs w:val="20"/>
              </w:rPr>
              <w:t xml:space="preserve">Las materias no superadas de cursos anteriores que se encuentren integradas en el Ámbito Científico-Tecnológico (Matemáticas, Biología y Geología y Física y Química) del 1º curso de diversificación se considerarán superadas si superan las correspondientes del presente curso. </w:t>
            </w:r>
          </w:p>
        </w:tc>
      </w:tr>
    </w:tbl>
    <w:p w14:paraId="7612CB90" w14:textId="77777777" w:rsidR="005F64CF" w:rsidRPr="005F64CF" w:rsidRDefault="005F64CF" w:rsidP="005F64CF">
      <w:pPr>
        <w:spacing w:after="0" w:line="360" w:lineRule="auto"/>
        <w:jc w:val="both"/>
        <w:rPr>
          <w:b/>
          <w:sz w:val="24"/>
          <w:szCs w:val="24"/>
        </w:rPr>
      </w:pPr>
    </w:p>
    <w:p w14:paraId="4A1837A4" w14:textId="77777777" w:rsidR="005F64CF" w:rsidRPr="005F64CF" w:rsidRDefault="005F64CF" w:rsidP="005F64CF">
      <w:pPr>
        <w:spacing w:after="240" w:line="360" w:lineRule="auto"/>
        <w:jc w:val="both"/>
        <w:rPr>
          <w:color w:val="0033CC"/>
          <w:sz w:val="20"/>
          <w:szCs w:val="20"/>
          <w:u w:val="single"/>
        </w:rPr>
      </w:pPr>
      <w:r w:rsidRPr="005F64CF">
        <w:rPr>
          <w:b/>
          <w:color w:val="0033CC"/>
          <w:u w:val="single"/>
        </w:rPr>
        <w:t>8. EVALUACIÓN DE LA PRÁCTICA DOCENTE</w:t>
      </w:r>
    </w:p>
    <w:tbl>
      <w:tblPr>
        <w:tblW w:w="1002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6904"/>
        <w:gridCol w:w="1418"/>
        <w:gridCol w:w="1701"/>
      </w:tblGrid>
      <w:tr w:rsidR="005F64CF" w:rsidRPr="005F64CF" w14:paraId="1DC39410" w14:textId="77777777" w:rsidTr="005F64CF">
        <w:trPr>
          <w:trHeight w:val="286"/>
        </w:trPr>
        <w:tc>
          <w:tcPr>
            <w:tcW w:w="10023" w:type="dxa"/>
            <w:gridSpan w:val="3"/>
            <w:shd w:val="clear" w:color="auto" w:fill="FBCBA3"/>
            <w:tcMar>
              <w:top w:w="100" w:type="dxa"/>
              <w:left w:w="100" w:type="dxa"/>
              <w:bottom w:w="100" w:type="dxa"/>
              <w:right w:w="100" w:type="dxa"/>
            </w:tcMar>
          </w:tcPr>
          <w:p w14:paraId="1E1B70D0" w14:textId="77777777" w:rsidR="005F64CF" w:rsidRPr="005F64CF" w:rsidRDefault="005F64CF" w:rsidP="005F64CF">
            <w:pPr>
              <w:tabs>
                <w:tab w:val="left" w:pos="10527"/>
              </w:tabs>
              <w:spacing w:line="220" w:lineRule="auto"/>
              <w:jc w:val="center"/>
              <w:rPr>
                <w:sz w:val="20"/>
                <w:szCs w:val="20"/>
              </w:rPr>
            </w:pPr>
            <w:r w:rsidRPr="005F64CF">
              <w:rPr>
                <w:b/>
                <w:color w:val="000009"/>
                <w:sz w:val="20"/>
                <w:szCs w:val="20"/>
                <w:shd w:val="clear" w:color="auto" w:fill="F7CAAC"/>
              </w:rPr>
              <w:t>PROGRAMACIÓN</w:t>
            </w:r>
          </w:p>
        </w:tc>
      </w:tr>
      <w:tr w:rsidR="005F64CF" w:rsidRPr="005F64CF" w14:paraId="3E023C25" w14:textId="77777777" w:rsidTr="005F64CF">
        <w:trPr>
          <w:trHeight w:val="304"/>
        </w:trPr>
        <w:tc>
          <w:tcPr>
            <w:tcW w:w="6904" w:type="dxa"/>
            <w:tcMar>
              <w:top w:w="100" w:type="dxa"/>
              <w:left w:w="100" w:type="dxa"/>
              <w:bottom w:w="100" w:type="dxa"/>
              <w:right w:w="100" w:type="dxa"/>
            </w:tcMar>
          </w:tcPr>
          <w:p w14:paraId="7313DBA3" w14:textId="77777777" w:rsidR="005F64CF" w:rsidRPr="005F64CF" w:rsidRDefault="005F64CF" w:rsidP="005F64CF">
            <w:pPr>
              <w:spacing w:line="220" w:lineRule="auto"/>
              <w:jc w:val="center"/>
              <w:rPr>
                <w:sz w:val="20"/>
                <w:szCs w:val="20"/>
              </w:rPr>
            </w:pPr>
            <w:r w:rsidRPr="005F64CF">
              <w:rPr>
                <w:b/>
                <w:color w:val="000009"/>
                <w:sz w:val="20"/>
                <w:szCs w:val="20"/>
              </w:rPr>
              <w:t>INDICADORES DE LOGRO </w:t>
            </w:r>
          </w:p>
        </w:tc>
        <w:tc>
          <w:tcPr>
            <w:tcW w:w="1418" w:type="dxa"/>
            <w:shd w:val="clear" w:color="auto" w:fill="FDE6D3"/>
            <w:tcMar>
              <w:top w:w="100" w:type="dxa"/>
              <w:left w:w="100" w:type="dxa"/>
              <w:bottom w:w="100" w:type="dxa"/>
              <w:right w:w="100" w:type="dxa"/>
            </w:tcMar>
          </w:tcPr>
          <w:p w14:paraId="5BDDF466" w14:textId="77777777" w:rsidR="005F64CF" w:rsidRPr="005F64CF" w:rsidRDefault="005F64CF" w:rsidP="005F64CF">
            <w:pPr>
              <w:spacing w:line="220" w:lineRule="auto"/>
              <w:ind w:right="87"/>
              <w:jc w:val="center"/>
              <w:rPr>
                <w:b/>
                <w:color w:val="000009"/>
                <w:sz w:val="20"/>
                <w:szCs w:val="20"/>
              </w:rPr>
            </w:pPr>
            <w:r w:rsidRPr="005F64CF">
              <w:rPr>
                <w:b/>
                <w:color w:val="000009"/>
                <w:sz w:val="20"/>
                <w:szCs w:val="20"/>
                <w:shd w:val="clear" w:color="auto" w:fill="FBE4D5"/>
              </w:rPr>
              <w:t xml:space="preserve">Puntuación </w:t>
            </w:r>
          </w:p>
          <w:p w14:paraId="6CF5D461" w14:textId="77777777" w:rsidR="005F64CF" w:rsidRPr="005F64CF" w:rsidRDefault="005F64CF" w:rsidP="005F64CF">
            <w:pPr>
              <w:spacing w:line="220" w:lineRule="auto"/>
              <w:ind w:right="87"/>
              <w:jc w:val="center"/>
              <w:rPr>
                <w:sz w:val="20"/>
                <w:szCs w:val="20"/>
              </w:rPr>
            </w:pPr>
            <w:r w:rsidRPr="005F64CF">
              <w:rPr>
                <w:b/>
                <w:color w:val="000009"/>
                <w:sz w:val="20"/>
                <w:szCs w:val="20"/>
                <w:shd w:val="clear" w:color="auto" w:fill="FBE4D5"/>
              </w:rPr>
              <w:t>De 1 a 10</w:t>
            </w:r>
          </w:p>
        </w:tc>
        <w:tc>
          <w:tcPr>
            <w:tcW w:w="1701" w:type="dxa"/>
            <w:tcMar>
              <w:top w:w="100" w:type="dxa"/>
              <w:left w:w="100" w:type="dxa"/>
              <w:bottom w:w="100" w:type="dxa"/>
              <w:right w:w="100" w:type="dxa"/>
            </w:tcMar>
          </w:tcPr>
          <w:p w14:paraId="2DE17996" w14:textId="77777777" w:rsidR="005F64CF" w:rsidRPr="005F64CF" w:rsidRDefault="005F64CF" w:rsidP="005F64CF">
            <w:pPr>
              <w:spacing w:line="220" w:lineRule="auto"/>
              <w:rPr>
                <w:sz w:val="20"/>
                <w:szCs w:val="20"/>
              </w:rPr>
            </w:pPr>
            <w:r w:rsidRPr="005F64CF">
              <w:rPr>
                <w:b/>
                <w:color w:val="000009"/>
                <w:sz w:val="20"/>
                <w:szCs w:val="20"/>
              </w:rPr>
              <w:t>Observaciones</w:t>
            </w:r>
          </w:p>
        </w:tc>
      </w:tr>
      <w:tr w:rsidR="005F64CF" w:rsidRPr="005F64CF" w14:paraId="6A422F04" w14:textId="77777777" w:rsidTr="005F64CF">
        <w:trPr>
          <w:trHeight w:val="559"/>
        </w:trPr>
        <w:tc>
          <w:tcPr>
            <w:tcW w:w="6904" w:type="dxa"/>
            <w:shd w:val="clear" w:color="auto" w:fill="FDE6D3"/>
            <w:tcMar>
              <w:top w:w="100" w:type="dxa"/>
              <w:left w:w="100" w:type="dxa"/>
              <w:bottom w:w="100" w:type="dxa"/>
              <w:right w:w="100" w:type="dxa"/>
            </w:tcMar>
          </w:tcPr>
          <w:p w14:paraId="76CA2A4F"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t xml:space="preserve">Los saberes básicos se han formulado en función de las competencias específicas que concretan los </w:t>
            </w:r>
            <w:r w:rsidRPr="005F64CF">
              <w:rPr>
                <w:color w:val="000009"/>
                <w:sz w:val="20"/>
                <w:szCs w:val="20"/>
              </w:rPr>
              <w:t> </w:t>
            </w:r>
            <w:r w:rsidRPr="005F64CF">
              <w:rPr>
                <w:color w:val="000009"/>
                <w:sz w:val="20"/>
                <w:szCs w:val="20"/>
                <w:shd w:val="clear" w:color="auto" w:fill="FBE4D5"/>
              </w:rPr>
              <w:t>criterios de evaluación.</w:t>
            </w:r>
          </w:p>
        </w:tc>
        <w:tc>
          <w:tcPr>
            <w:tcW w:w="1418" w:type="dxa"/>
            <w:tcMar>
              <w:top w:w="100" w:type="dxa"/>
              <w:left w:w="100" w:type="dxa"/>
              <w:bottom w:w="100" w:type="dxa"/>
              <w:right w:w="100" w:type="dxa"/>
            </w:tcMar>
          </w:tcPr>
          <w:p w14:paraId="44C614DB"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7E1AEEA5" w14:textId="77777777" w:rsidR="005F64CF" w:rsidRPr="005F64CF" w:rsidRDefault="005F64CF" w:rsidP="005F64CF">
            <w:pPr>
              <w:spacing w:line="220" w:lineRule="auto"/>
              <w:rPr>
                <w:sz w:val="20"/>
                <w:szCs w:val="20"/>
              </w:rPr>
            </w:pPr>
          </w:p>
        </w:tc>
      </w:tr>
      <w:tr w:rsidR="005F64CF" w:rsidRPr="005F64CF" w14:paraId="2D6FE15F" w14:textId="77777777" w:rsidTr="005F64CF">
        <w:trPr>
          <w:trHeight w:val="562"/>
        </w:trPr>
        <w:tc>
          <w:tcPr>
            <w:tcW w:w="6904" w:type="dxa"/>
            <w:shd w:val="clear" w:color="auto" w:fill="FDE6D3"/>
            <w:tcMar>
              <w:top w:w="100" w:type="dxa"/>
              <w:left w:w="100" w:type="dxa"/>
              <w:bottom w:w="100" w:type="dxa"/>
              <w:right w:w="100" w:type="dxa"/>
            </w:tcMar>
          </w:tcPr>
          <w:p w14:paraId="0812AF0F"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t>La selección y temporalización de contenidos y actividades ha sido ajustada. La SDA ha facilitado la flexibilidad de las clases, para ajustarse a las necesidades e intereses de los alumnos lo más posible.</w:t>
            </w:r>
          </w:p>
        </w:tc>
        <w:tc>
          <w:tcPr>
            <w:tcW w:w="1418" w:type="dxa"/>
            <w:tcMar>
              <w:top w:w="100" w:type="dxa"/>
              <w:left w:w="100" w:type="dxa"/>
              <w:bottom w:w="100" w:type="dxa"/>
              <w:right w:w="100" w:type="dxa"/>
            </w:tcMar>
          </w:tcPr>
          <w:p w14:paraId="4FD27690"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581B6148" w14:textId="77777777" w:rsidR="005F64CF" w:rsidRPr="005F64CF" w:rsidRDefault="005F64CF" w:rsidP="005F64CF">
            <w:pPr>
              <w:spacing w:line="220" w:lineRule="auto"/>
              <w:rPr>
                <w:sz w:val="20"/>
                <w:szCs w:val="20"/>
              </w:rPr>
            </w:pPr>
          </w:p>
        </w:tc>
      </w:tr>
      <w:tr w:rsidR="005F64CF" w:rsidRPr="005F64CF" w14:paraId="64B5CCB9" w14:textId="77777777" w:rsidTr="005F64CF">
        <w:trPr>
          <w:trHeight w:val="463"/>
        </w:trPr>
        <w:tc>
          <w:tcPr>
            <w:tcW w:w="6904" w:type="dxa"/>
            <w:shd w:val="clear" w:color="auto" w:fill="FDE6D3"/>
            <w:tcMar>
              <w:top w:w="100" w:type="dxa"/>
              <w:left w:w="100" w:type="dxa"/>
              <w:bottom w:w="100" w:type="dxa"/>
              <w:right w:w="100" w:type="dxa"/>
            </w:tcMar>
          </w:tcPr>
          <w:p w14:paraId="3825C7AA"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t xml:space="preserve">Los criterios de evaluación han sido claros y conocidos de los alumnos, y han permitido hacer un </w:t>
            </w:r>
            <w:r w:rsidRPr="005F64CF">
              <w:rPr>
                <w:color w:val="000009"/>
                <w:sz w:val="20"/>
                <w:szCs w:val="20"/>
              </w:rPr>
              <w:t> </w:t>
            </w:r>
            <w:r w:rsidRPr="005F64CF">
              <w:rPr>
                <w:color w:val="000009"/>
                <w:sz w:val="20"/>
                <w:szCs w:val="20"/>
                <w:shd w:val="clear" w:color="auto" w:fill="FBE4D5"/>
              </w:rPr>
              <w:t>seguimiento del progreso de los alumnos.</w:t>
            </w:r>
          </w:p>
        </w:tc>
        <w:tc>
          <w:tcPr>
            <w:tcW w:w="1418" w:type="dxa"/>
            <w:tcMar>
              <w:top w:w="100" w:type="dxa"/>
              <w:left w:w="100" w:type="dxa"/>
              <w:bottom w:w="100" w:type="dxa"/>
              <w:right w:w="100" w:type="dxa"/>
            </w:tcMar>
          </w:tcPr>
          <w:p w14:paraId="1C69898B"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17CE6999" w14:textId="77777777" w:rsidR="005F64CF" w:rsidRPr="005F64CF" w:rsidRDefault="005F64CF" w:rsidP="005F64CF">
            <w:pPr>
              <w:spacing w:line="220" w:lineRule="auto"/>
              <w:rPr>
                <w:sz w:val="20"/>
                <w:szCs w:val="20"/>
              </w:rPr>
            </w:pPr>
          </w:p>
        </w:tc>
      </w:tr>
      <w:tr w:rsidR="005F64CF" w:rsidRPr="005F64CF" w14:paraId="7AB5E9C9" w14:textId="77777777" w:rsidTr="005F64CF">
        <w:trPr>
          <w:trHeight w:val="250"/>
        </w:trPr>
        <w:tc>
          <w:tcPr>
            <w:tcW w:w="6904" w:type="dxa"/>
            <w:shd w:val="clear" w:color="auto" w:fill="FDE6D3"/>
            <w:tcMar>
              <w:top w:w="100" w:type="dxa"/>
              <w:left w:w="100" w:type="dxa"/>
              <w:bottom w:w="100" w:type="dxa"/>
              <w:right w:w="100" w:type="dxa"/>
            </w:tcMar>
          </w:tcPr>
          <w:p w14:paraId="2D7BD39D" w14:textId="77777777" w:rsidR="005F64CF" w:rsidRPr="005F64CF" w:rsidRDefault="005F64CF" w:rsidP="005F64CF">
            <w:pPr>
              <w:spacing w:line="220" w:lineRule="auto"/>
              <w:ind w:right="-39"/>
              <w:rPr>
                <w:sz w:val="20"/>
                <w:szCs w:val="20"/>
              </w:rPr>
            </w:pPr>
            <w:r w:rsidRPr="005F64CF">
              <w:rPr>
                <w:color w:val="000009"/>
                <w:sz w:val="20"/>
                <w:szCs w:val="20"/>
                <w:shd w:val="clear" w:color="auto" w:fill="FBE4D5"/>
              </w:rPr>
              <w:lastRenderedPageBreak/>
              <w:t>La SDA se ha realizado en coordinación con el resto del profesorado del departamento</w:t>
            </w:r>
          </w:p>
        </w:tc>
        <w:tc>
          <w:tcPr>
            <w:tcW w:w="1418" w:type="dxa"/>
            <w:tcMar>
              <w:top w:w="100" w:type="dxa"/>
              <w:left w:w="100" w:type="dxa"/>
              <w:bottom w:w="100" w:type="dxa"/>
              <w:right w:w="100" w:type="dxa"/>
            </w:tcMar>
          </w:tcPr>
          <w:p w14:paraId="0271F1ED"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685AB3F0" w14:textId="77777777" w:rsidR="005F64CF" w:rsidRPr="005F64CF" w:rsidRDefault="005F64CF" w:rsidP="005F64CF">
            <w:pPr>
              <w:spacing w:line="220" w:lineRule="auto"/>
              <w:rPr>
                <w:sz w:val="20"/>
                <w:szCs w:val="20"/>
              </w:rPr>
            </w:pPr>
          </w:p>
        </w:tc>
      </w:tr>
      <w:tr w:rsidR="005F64CF" w:rsidRPr="005F64CF" w14:paraId="59F3D5E7" w14:textId="77777777" w:rsidTr="005F64CF">
        <w:trPr>
          <w:trHeight w:val="327"/>
        </w:trPr>
        <w:tc>
          <w:tcPr>
            <w:tcW w:w="10023" w:type="dxa"/>
            <w:gridSpan w:val="3"/>
            <w:shd w:val="clear" w:color="auto" w:fill="FBCBA3"/>
            <w:tcMar>
              <w:top w:w="100" w:type="dxa"/>
              <w:left w:w="100" w:type="dxa"/>
              <w:bottom w:w="100" w:type="dxa"/>
              <w:right w:w="100" w:type="dxa"/>
            </w:tcMar>
          </w:tcPr>
          <w:p w14:paraId="2FD6AE92" w14:textId="77777777" w:rsidR="005F64CF" w:rsidRPr="005F64CF" w:rsidRDefault="005F64CF" w:rsidP="005F64CF">
            <w:pPr>
              <w:spacing w:line="220" w:lineRule="auto"/>
              <w:jc w:val="center"/>
              <w:rPr>
                <w:sz w:val="20"/>
                <w:szCs w:val="20"/>
              </w:rPr>
            </w:pPr>
            <w:r w:rsidRPr="005F64CF">
              <w:rPr>
                <w:b/>
                <w:color w:val="000009"/>
                <w:sz w:val="20"/>
                <w:szCs w:val="20"/>
                <w:shd w:val="clear" w:color="auto" w:fill="F7CAAC"/>
              </w:rPr>
              <w:t>DESARROLLO</w:t>
            </w:r>
          </w:p>
        </w:tc>
      </w:tr>
      <w:tr w:rsidR="005F64CF" w:rsidRPr="005F64CF" w14:paraId="417D84E1" w14:textId="77777777" w:rsidTr="005F64CF">
        <w:trPr>
          <w:trHeight w:val="161"/>
        </w:trPr>
        <w:tc>
          <w:tcPr>
            <w:tcW w:w="6904" w:type="dxa"/>
            <w:tcMar>
              <w:top w:w="100" w:type="dxa"/>
              <w:left w:w="100" w:type="dxa"/>
              <w:bottom w:w="100" w:type="dxa"/>
              <w:right w:w="100" w:type="dxa"/>
            </w:tcMar>
          </w:tcPr>
          <w:p w14:paraId="7A61E7F7" w14:textId="77777777" w:rsidR="005F64CF" w:rsidRPr="005F64CF" w:rsidRDefault="005F64CF" w:rsidP="005F64CF">
            <w:pPr>
              <w:spacing w:line="220" w:lineRule="auto"/>
              <w:jc w:val="center"/>
              <w:rPr>
                <w:sz w:val="20"/>
                <w:szCs w:val="20"/>
              </w:rPr>
            </w:pPr>
            <w:r w:rsidRPr="005F64CF">
              <w:rPr>
                <w:b/>
                <w:color w:val="000009"/>
                <w:sz w:val="20"/>
                <w:szCs w:val="20"/>
              </w:rPr>
              <w:t>INDICADORES DE LOGRO </w:t>
            </w:r>
          </w:p>
        </w:tc>
        <w:tc>
          <w:tcPr>
            <w:tcW w:w="1418" w:type="dxa"/>
            <w:shd w:val="clear" w:color="auto" w:fill="FDE6D3"/>
            <w:tcMar>
              <w:top w:w="100" w:type="dxa"/>
              <w:left w:w="100" w:type="dxa"/>
              <w:bottom w:w="100" w:type="dxa"/>
              <w:right w:w="100" w:type="dxa"/>
            </w:tcMar>
          </w:tcPr>
          <w:p w14:paraId="190CE1E6" w14:textId="77777777" w:rsidR="005F64CF" w:rsidRPr="005F64CF" w:rsidRDefault="005F64CF" w:rsidP="005F64CF">
            <w:pPr>
              <w:spacing w:line="220" w:lineRule="auto"/>
              <w:ind w:right="134"/>
              <w:jc w:val="center"/>
              <w:rPr>
                <w:b/>
                <w:color w:val="000009"/>
                <w:sz w:val="20"/>
                <w:szCs w:val="20"/>
              </w:rPr>
            </w:pPr>
            <w:r w:rsidRPr="005F64CF">
              <w:rPr>
                <w:b/>
                <w:color w:val="000009"/>
                <w:sz w:val="20"/>
                <w:szCs w:val="20"/>
                <w:shd w:val="clear" w:color="auto" w:fill="FBE4D5"/>
              </w:rPr>
              <w:t>Puntuación</w:t>
            </w:r>
            <w:r w:rsidRPr="005F64CF">
              <w:rPr>
                <w:b/>
                <w:color w:val="000009"/>
                <w:sz w:val="20"/>
                <w:szCs w:val="20"/>
              </w:rPr>
              <w:t xml:space="preserve"> </w:t>
            </w:r>
          </w:p>
          <w:p w14:paraId="1E42EF13" w14:textId="77777777" w:rsidR="005F64CF" w:rsidRPr="005F64CF" w:rsidRDefault="005F64CF" w:rsidP="005F64CF">
            <w:pPr>
              <w:spacing w:line="220" w:lineRule="auto"/>
              <w:ind w:right="134"/>
              <w:jc w:val="center"/>
              <w:rPr>
                <w:sz w:val="20"/>
                <w:szCs w:val="20"/>
              </w:rPr>
            </w:pPr>
            <w:r w:rsidRPr="005F64CF">
              <w:rPr>
                <w:b/>
                <w:color w:val="000009"/>
                <w:sz w:val="20"/>
                <w:szCs w:val="20"/>
                <w:shd w:val="clear" w:color="auto" w:fill="FBE4D5"/>
              </w:rPr>
              <w:t>De 1 a 10 </w:t>
            </w:r>
          </w:p>
        </w:tc>
        <w:tc>
          <w:tcPr>
            <w:tcW w:w="1701" w:type="dxa"/>
            <w:tcMar>
              <w:top w:w="100" w:type="dxa"/>
              <w:left w:w="100" w:type="dxa"/>
              <w:bottom w:w="100" w:type="dxa"/>
              <w:right w:w="100" w:type="dxa"/>
            </w:tcMar>
          </w:tcPr>
          <w:p w14:paraId="08DA806D" w14:textId="77777777" w:rsidR="005F64CF" w:rsidRPr="005F64CF" w:rsidRDefault="005F64CF" w:rsidP="005F64CF">
            <w:pPr>
              <w:spacing w:line="220" w:lineRule="auto"/>
              <w:rPr>
                <w:sz w:val="20"/>
                <w:szCs w:val="20"/>
              </w:rPr>
            </w:pPr>
            <w:r w:rsidRPr="005F64CF">
              <w:rPr>
                <w:b/>
                <w:color w:val="000009"/>
                <w:sz w:val="20"/>
                <w:szCs w:val="20"/>
              </w:rPr>
              <w:t>Observaciones</w:t>
            </w:r>
          </w:p>
        </w:tc>
      </w:tr>
      <w:tr w:rsidR="005F64CF" w:rsidRPr="005F64CF" w14:paraId="1AA8BF8C" w14:textId="77777777" w:rsidTr="005F64CF">
        <w:trPr>
          <w:trHeight w:val="216"/>
        </w:trPr>
        <w:tc>
          <w:tcPr>
            <w:tcW w:w="6904" w:type="dxa"/>
            <w:shd w:val="clear" w:color="auto" w:fill="FDE6D3"/>
            <w:tcMar>
              <w:top w:w="100" w:type="dxa"/>
              <w:left w:w="100" w:type="dxa"/>
              <w:bottom w:w="100" w:type="dxa"/>
              <w:right w:w="100" w:type="dxa"/>
            </w:tcMar>
          </w:tcPr>
          <w:p w14:paraId="075F76D2" w14:textId="77777777" w:rsidR="005F64CF" w:rsidRPr="005F64CF" w:rsidRDefault="005F64CF" w:rsidP="005F64CF">
            <w:pPr>
              <w:spacing w:line="220" w:lineRule="auto"/>
              <w:rPr>
                <w:sz w:val="20"/>
                <w:szCs w:val="20"/>
              </w:rPr>
            </w:pPr>
            <w:r w:rsidRPr="005F64CF">
              <w:rPr>
                <w:color w:val="000009"/>
                <w:sz w:val="20"/>
                <w:szCs w:val="20"/>
                <w:shd w:val="clear" w:color="auto" w:fill="FBE4D5"/>
              </w:rPr>
              <w:t xml:space="preserve">Antes de iniciar la actividad, se ha hecho una introducción sobre el tema para motivar a los alumnos y </w:t>
            </w:r>
            <w:r w:rsidRPr="005F64CF">
              <w:rPr>
                <w:color w:val="000009"/>
                <w:sz w:val="20"/>
                <w:szCs w:val="20"/>
              </w:rPr>
              <w:t> </w:t>
            </w:r>
            <w:r w:rsidRPr="005F64CF">
              <w:rPr>
                <w:color w:val="000009"/>
                <w:sz w:val="20"/>
                <w:szCs w:val="20"/>
                <w:shd w:val="clear" w:color="auto" w:fill="FBE4D5"/>
              </w:rPr>
              <w:t>saber sus conocimientos previos.</w:t>
            </w:r>
          </w:p>
        </w:tc>
        <w:tc>
          <w:tcPr>
            <w:tcW w:w="1418" w:type="dxa"/>
            <w:tcMar>
              <w:top w:w="100" w:type="dxa"/>
              <w:left w:w="100" w:type="dxa"/>
              <w:bottom w:w="100" w:type="dxa"/>
              <w:right w:w="100" w:type="dxa"/>
            </w:tcMar>
          </w:tcPr>
          <w:p w14:paraId="745E09E9"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56AF359E" w14:textId="77777777" w:rsidR="005F64CF" w:rsidRPr="005F64CF" w:rsidRDefault="005F64CF" w:rsidP="005F64CF">
            <w:pPr>
              <w:spacing w:line="220" w:lineRule="auto"/>
              <w:rPr>
                <w:sz w:val="20"/>
                <w:szCs w:val="20"/>
              </w:rPr>
            </w:pPr>
          </w:p>
        </w:tc>
      </w:tr>
      <w:tr w:rsidR="005F64CF" w:rsidRPr="005F64CF" w14:paraId="29EEBCB2" w14:textId="77777777" w:rsidTr="005F64CF">
        <w:trPr>
          <w:trHeight w:val="464"/>
        </w:trPr>
        <w:tc>
          <w:tcPr>
            <w:tcW w:w="6904" w:type="dxa"/>
            <w:shd w:val="clear" w:color="auto" w:fill="FDE6D3"/>
            <w:tcMar>
              <w:top w:w="100" w:type="dxa"/>
              <w:left w:w="100" w:type="dxa"/>
              <w:bottom w:w="100" w:type="dxa"/>
              <w:right w:w="100" w:type="dxa"/>
            </w:tcMar>
          </w:tcPr>
          <w:p w14:paraId="56C92CD5" w14:textId="77777777" w:rsidR="005F64CF" w:rsidRPr="005F64CF" w:rsidRDefault="005F64CF" w:rsidP="005F64CF">
            <w:pPr>
              <w:spacing w:line="220" w:lineRule="auto"/>
              <w:rPr>
                <w:sz w:val="20"/>
                <w:szCs w:val="20"/>
              </w:rPr>
            </w:pPr>
            <w:r w:rsidRPr="005F64CF">
              <w:rPr>
                <w:color w:val="000009"/>
                <w:sz w:val="20"/>
                <w:szCs w:val="20"/>
                <w:shd w:val="clear" w:color="auto" w:fill="FBE4D5"/>
              </w:rPr>
              <w:t xml:space="preserve">Antes de iniciar la actividad, se ha expuesto y justificado el plan de trabajo (im-portancia, utilidad, etc.), y </w:t>
            </w:r>
            <w:r w:rsidRPr="005F64CF">
              <w:rPr>
                <w:color w:val="000009"/>
                <w:sz w:val="20"/>
                <w:szCs w:val="20"/>
              </w:rPr>
              <w:t> </w:t>
            </w:r>
            <w:r w:rsidRPr="005F64CF">
              <w:rPr>
                <w:color w:val="000009"/>
                <w:sz w:val="20"/>
                <w:szCs w:val="20"/>
                <w:shd w:val="clear" w:color="auto" w:fill="FBE4D5"/>
              </w:rPr>
              <w:t>han sido informados sobre los criterios de evaluación.</w:t>
            </w:r>
          </w:p>
        </w:tc>
        <w:tc>
          <w:tcPr>
            <w:tcW w:w="1418" w:type="dxa"/>
            <w:tcMar>
              <w:top w:w="100" w:type="dxa"/>
              <w:left w:w="100" w:type="dxa"/>
              <w:bottom w:w="100" w:type="dxa"/>
              <w:right w:w="100" w:type="dxa"/>
            </w:tcMar>
          </w:tcPr>
          <w:p w14:paraId="7EC9D273"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1F9B7546" w14:textId="77777777" w:rsidR="005F64CF" w:rsidRPr="005F64CF" w:rsidRDefault="005F64CF" w:rsidP="005F64CF">
            <w:pPr>
              <w:spacing w:line="220" w:lineRule="auto"/>
              <w:rPr>
                <w:sz w:val="20"/>
                <w:szCs w:val="20"/>
              </w:rPr>
            </w:pPr>
          </w:p>
        </w:tc>
      </w:tr>
      <w:tr w:rsidR="005F64CF" w:rsidRPr="005F64CF" w14:paraId="11410A3E" w14:textId="77777777" w:rsidTr="005F64CF">
        <w:trPr>
          <w:trHeight w:val="245"/>
        </w:trPr>
        <w:tc>
          <w:tcPr>
            <w:tcW w:w="6904" w:type="dxa"/>
            <w:shd w:val="clear" w:color="auto" w:fill="FDE6D3"/>
            <w:tcMar>
              <w:top w:w="100" w:type="dxa"/>
              <w:left w:w="100" w:type="dxa"/>
              <w:bottom w:w="100" w:type="dxa"/>
              <w:right w:w="100" w:type="dxa"/>
            </w:tcMar>
          </w:tcPr>
          <w:p w14:paraId="46C9D054" w14:textId="77777777" w:rsidR="005F64CF" w:rsidRPr="005F64CF" w:rsidRDefault="005F64CF" w:rsidP="005F64CF">
            <w:pPr>
              <w:spacing w:line="220" w:lineRule="auto"/>
              <w:rPr>
                <w:sz w:val="20"/>
                <w:szCs w:val="20"/>
              </w:rPr>
            </w:pPr>
            <w:r w:rsidRPr="005F64CF">
              <w:rPr>
                <w:color w:val="000009"/>
                <w:sz w:val="20"/>
                <w:szCs w:val="20"/>
                <w:shd w:val="clear" w:color="auto" w:fill="FBE4D5"/>
              </w:rPr>
              <w:t xml:space="preserve">Se ha ofrecido a los alumnos un mapa conceptual del tema, para que siempre estén orientados en el </w:t>
            </w:r>
            <w:r w:rsidRPr="005F64CF">
              <w:rPr>
                <w:color w:val="000009"/>
                <w:sz w:val="20"/>
                <w:szCs w:val="20"/>
              </w:rPr>
              <w:t> </w:t>
            </w:r>
            <w:r w:rsidRPr="005F64CF">
              <w:rPr>
                <w:color w:val="000009"/>
                <w:sz w:val="20"/>
                <w:szCs w:val="20"/>
                <w:shd w:val="clear" w:color="auto" w:fill="FBE4D5"/>
              </w:rPr>
              <w:t>proceso de aprendizaje.</w:t>
            </w:r>
          </w:p>
        </w:tc>
        <w:tc>
          <w:tcPr>
            <w:tcW w:w="1418" w:type="dxa"/>
            <w:tcMar>
              <w:top w:w="100" w:type="dxa"/>
              <w:left w:w="100" w:type="dxa"/>
              <w:bottom w:w="100" w:type="dxa"/>
              <w:right w:w="100" w:type="dxa"/>
            </w:tcMar>
          </w:tcPr>
          <w:p w14:paraId="474A1449"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7FF91254" w14:textId="77777777" w:rsidR="005F64CF" w:rsidRPr="005F64CF" w:rsidRDefault="005F64CF" w:rsidP="005F64CF">
            <w:pPr>
              <w:spacing w:line="220" w:lineRule="auto"/>
              <w:rPr>
                <w:sz w:val="20"/>
                <w:szCs w:val="20"/>
              </w:rPr>
            </w:pPr>
          </w:p>
        </w:tc>
      </w:tr>
      <w:tr w:rsidR="005F64CF" w:rsidRPr="005F64CF" w14:paraId="5C79FA6B" w14:textId="77777777" w:rsidTr="005F64CF">
        <w:trPr>
          <w:trHeight w:val="255"/>
        </w:trPr>
        <w:tc>
          <w:tcPr>
            <w:tcW w:w="6904" w:type="dxa"/>
            <w:shd w:val="clear" w:color="auto" w:fill="FDE6D3"/>
            <w:tcMar>
              <w:top w:w="100" w:type="dxa"/>
              <w:left w:w="100" w:type="dxa"/>
              <w:bottom w:w="100" w:type="dxa"/>
              <w:right w:w="100" w:type="dxa"/>
            </w:tcMar>
          </w:tcPr>
          <w:p w14:paraId="0732AB64" w14:textId="77777777" w:rsidR="005F64CF" w:rsidRPr="005F64CF" w:rsidRDefault="005F64CF" w:rsidP="005F64CF">
            <w:pPr>
              <w:spacing w:line="220" w:lineRule="auto"/>
              <w:rPr>
                <w:sz w:val="20"/>
                <w:szCs w:val="20"/>
              </w:rPr>
            </w:pPr>
            <w:r w:rsidRPr="005F64CF">
              <w:rPr>
                <w:color w:val="000009"/>
                <w:sz w:val="20"/>
                <w:szCs w:val="20"/>
                <w:shd w:val="clear" w:color="auto" w:fill="FBE4D5"/>
              </w:rPr>
              <w:t>La distribución del tiempo en el aula es adecuada. El ambiente de la clase ha sido adecuado y productivo</w:t>
            </w:r>
          </w:p>
        </w:tc>
        <w:tc>
          <w:tcPr>
            <w:tcW w:w="1418" w:type="dxa"/>
            <w:tcMar>
              <w:top w:w="100" w:type="dxa"/>
              <w:left w:w="100" w:type="dxa"/>
              <w:bottom w:w="100" w:type="dxa"/>
              <w:right w:w="100" w:type="dxa"/>
            </w:tcMar>
          </w:tcPr>
          <w:p w14:paraId="3DE5DE04"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36830C41" w14:textId="77777777" w:rsidR="005F64CF" w:rsidRPr="005F64CF" w:rsidRDefault="005F64CF" w:rsidP="005F64CF">
            <w:pPr>
              <w:spacing w:line="220" w:lineRule="auto"/>
              <w:rPr>
                <w:sz w:val="20"/>
                <w:szCs w:val="20"/>
              </w:rPr>
            </w:pPr>
          </w:p>
        </w:tc>
      </w:tr>
      <w:tr w:rsidR="005F64CF" w:rsidRPr="005F64CF" w14:paraId="21C5F9CB" w14:textId="77777777" w:rsidTr="005F64CF">
        <w:trPr>
          <w:trHeight w:val="265"/>
        </w:trPr>
        <w:tc>
          <w:tcPr>
            <w:tcW w:w="6904" w:type="dxa"/>
            <w:shd w:val="clear" w:color="auto" w:fill="FDE6D3"/>
            <w:tcMar>
              <w:top w:w="100" w:type="dxa"/>
              <w:left w:w="100" w:type="dxa"/>
              <w:bottom w:w="100" w:type="dxa"/>
              <w:right w:w="100" w:type="dxa"/>
            </w:tcMar>
          </w:tcPr>
          <w:p w14:paraId="4E88CEC9" w14:textId="77777777" w:rsidR="005F64CF" w:rsidRPr="005F64CF" w:rsidRDefault="005F64CF" w:rsidP="005F64CF">
            <w:pPr>
              <w:spacing w:line="220" w:lineRule="auto"/>
              <w:rPr>
                <w:sz w:val="20"/>
                <w:szCs w:val="20"/>
              </w:rPr>
            </w:pPr>
            <w:r w:rsidRPr="005F64CF">
              <w:rPr>
                <w:color w:val="000009"/>
                <w:sz w:val="20"/>
                <w:szCs w:val="20"/>
                <w:shd w:val="clear" w:color="auto" w:fill="FBE4D5"/>
              </w:rPr>
              <w:t>Se han utilizado recursos variados (audiovisuales, informáticos, etc.).</w:t>
            </w:r>
          </w:p>
        </w:tc>
        <w:tc>
          <w:tcPr>
            <w:tcW w:w="1418" w:type="dxa"/>
            <w:tcMar>
              <w:top w:w="100" w:type="dxa"/>
              <w:left w:w="100" w:type="dxa"/>
              <w:bottom w:w="100" w:type="dxa"/>
              <w:right w:w="100" w:type="dxa"/>
            </w:tcMar>
          </w:tcPr>
          <w:p w14:paraId="7171CEC8"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3616BFB9" w14:textId="77777777" w:rsidR="005F64CF" w:rsidRPr="005F64CF" w:rsidRDefault="005F64CF" w:rsidP="005F64CF">
            <w:pPr>
              <w:spacing w:line="220" w:lineRule="auto"/>
              <w:rPr>
                <w:sz w:val="20"/>
                <w:szCs w:val="20"/>
              </w:rPr>
            </w:pPr>
          </w:p>
        </w:tc>
      </w:tr>
      <w:tr w:rsidR="005F64CF" w:rsidRPr="005F64CF" w14:paraId="599E46D4" w14:textId="77777777" w:rsidTr="005F64CF">
        <w:trPr>
          <w:trHeight w:val="322"/>
        </w:trPr>
        <w:tc>
          <w:tcPr>
            <w:tcW w:w="10023" w:type="dxa"/>
            <w:gridSpan w:val="3"/>
            <w:shd w:val="clear" w:color="auto" w:fill="FBCBA3"/>
            <w:tcMar>
              <w:top w:w="100" w:type="dxa"/>
              <w:left w:w="100" w:type="dxa"/>
              <w:bottom w:w="100" w:type="dxa"/>
              <w:right w:w="100" w:type="dxa"/>
            </w:tcMar>
          </w:tcPr>
          <w:p w14:paraId="430CB591" w14:textId="77777777" w:rsidR="005F64CF" w:rsidRPr="005F64CF" w:rsidRDefault="005F64CF" w:rsidP="005F64CF">
            <w:pPr>
              <w:jc w:val="center"/>
              <w:rPr>
                <w:sz w:val="20"/>
                <w:szCs w:val="20"/>
              </w:rPr>
            </w:pPr>
            <w:r w:rsidRPr="005F64CF">
              <w:rPr>
                <w:b/>
                <w:color w:val="000009"/>
                <w:sz w:val="20"/>
                <w:szCs w:val="20"/>
                <w:shd w:val="clear" w:color="auto" w:fill="F7CAAC"/>
              </w:rPr>
              <w:t>EVALUACIÓN</w:t>
            </w:r>
          </w:p>
        </w:tc>
      </w:tr>
      <w:tr w:rsidR="005F64CF" w:rsidRPr="005F64CF" w14:paraId="3E5B5724" w14:textId="77777777" w:rsidTr="005F64CF">
        <w:trPr>
          <w:trHeight w:val="358"/>
        </w:trPr>
        <w:tc>
          <w:tcPr>
            <w:tcW w:w="6904" w:type="dxa"/>
            <w:tcMar>
              <w:top w:w="100" w:type="dxa"/>
              <w:left w:w="100" w:type="dxa"/>
              <w:bottom w:w="100" w:type="dxa"/>
              <w:right w:w="100" w:type="dxa"/>
            </w:tcMar>
          </w:tcPr>
          <w:p w14:paraId="281013FA" w14:textId="77777777" w:rsidR="005F64CF" w:rsidRPr="005F64CF" w:rsidRDefault="005F64CF" w:rsidP="005F64CF">
            <w:pPr>
              <w:spacing w:line="220" w:lineRule="auto"/>
              <w:jc w:val="center"/>
              <w:rPr>
                <w:sz w:val="20"/>
                <w:szCs w:val="20"/>
              </w:rPr>
            </w:pPr>
            <w:r w:rsidRPr="005F64CF">
              <w:rPr>
                <w:b/>
                <w:color w:val="000009"/>
                <w:sz w:val="20"/>
                <w:szCs w:val="20"/>
              </w:rPr>
              <w:t>INDICADORES DE LOGRO </w:t>
            </w:r>
          </w:p>
        </w:tc>
        <w:tc>
          <w:tcPr>
            <w:tcW w:w="1418" w:type="dxa"/>
            <w:shd w:val="clear" w:color="auto" w:fill="FDE6D3"/>
            <w:tcMar>
              <w:top w:w="100" w:type="dxa"/>
              <w:left w:w="100" w:type="dxa"/>
              <w:bottom w:w="100" w:type="dxa"/>
              <w:right w:w="100" w:type="dxa"/>
            </w:tcMar>
          </w:tcPr>
          <w:p w14:paraId="0BDB12F3" w14:textId="77777777" w:rsidR="005F64CF" w:rsidRPr="005F64CF" w:rsidRDefault="005F64CF" w:rsidP="005F64CF">
            <w:pPr>
              <w:spacing w:line="220" w:lineRule="auto"/>
              <w:ind w:right="87"/>
              <w:jc w:val="center"/>
              <w:rPr>
                <w:sz w:val="20"/>
                <w:szCs w:val="20"/>
              </w:rPr>
            </w:pPr>
            <w:r w:rsidRPr="005F64CF">
              <w:rPr>
                <w:b/>
                <w:color w:val="000009"/>
                <w:sz w:val="20"/>
                <w:szCs w:val="20"/>
                <w:shd w:val="clear" w:color="auto" w:fill="FBE4D5"/>
              </w:rPr>
              <w:t xml:space="preserve">Puntuación </w:t>
            </w:r>
            <w:r w:rsidRPr="005F64CF">
              <w:rPr>
                <w:b/>
                <w:color w:val="000009"/>
                <w:sz w:val="20"/>
                <w:szCs w:val="20"/>
              </w:rPr>
              <w:t> </w:t>
            </w:r>
            <w:r w:rsidRPr="005F64CF">
              <w:rPr>
                <w:b/>
                <w:color w:val="000009"/>
                <w:sz w:val="20"/>
                <w:szCs w:val="20"/>
                <w:shd w:val="clear" w:color="auto" w:fill="FBE4D5"/>
              </w:rPr>
              <w:t>De 1 a 10</w:t>
            </w:r>
          </w:p>
        </w:tc>
        <w:tc>
          <w:tcPr>
            <w:tcW w:w="1701" w:type="dxa"/>
            <w:tcMar>
              <w:top w:w="100" w:type="dxa"/>
              <w:left w:w="100" w:type="dxa"/>
              <w:bottom w:w="100" w:type="dxa"/>
              <w:right w:w="100" w:type="dxa"/>
            </w:tcMar>
          </w:tcPr>
          <w:p w14:paraId="6E729F6F" w14:textId="77777777" w:rsidR="005F64CF" w:rsidRPr="005F64CF" w:rsidRDefault="005F64CF" w:rsidP="005F64CF">
            <w:pPr>
              <w:spacing w:line="220" w:lineRule="auto"/>
              <w:rPr>
                <w:sz w:val="20"/>
                <w:szCs w:val="20"/>
              </w:rPr>
            </w:pPr>
            <w:r w:rsidRPr="005F64CF">
              <w:rPr>
                <w:b/>
                <w:color w:val="000009"/>
                <w:sz w:val="20"/>
                <w:szCs w:val="20"/>
              </w:rPr>
              <w:t xml:space="preserve"> Observaciones</w:t>
            </w:r>
          </w:p>
        </w:tc>
      </w:tr>
      <w:tr w:rsidR="005F64CF" w:rsidRPr="005F64CF" w14:paraId="75D64C57" w14:textId="77777777" w:rsidTr="005F64CF">
        <w:trPr>
          <w:trHeight w:val="362"/>
        </w:trPr>
        <w:tc>
          <w:tcPr>
            <w:tcW w:w="6904" w:type="dxa"/>
            <w:shd w:val="clear" w:color="auto" w:fill="FDE6D3"/>
            <w:tcMar>
              <w:top w:w="100" w:type="dxa"/>
              <w:left w:w="100" w:type="dxa"/>
              <w:bottom w:w="100" w:type="dxa"/>
              <w:right w:w="100" w:type="dxa"/>
            </w:tcMar>
          </w:tcPr>
          <w:p w14:paraId="512AD69F" w14:textId="77777777" w:rsidR="005F64CF" w:rsidRPr="005F64CF" w:rsidRDefault="005F64CF" w:rsidP="005F64CF">
            <w:pPr>
              <w:spacing w:line="220" w:lineRule="auto"/>
              <w:rPr>
                <w:sz w:val="20"/>
                <w:szCs w:val="20"/>
              </w:rPr>
            </w:pPr>
            <w:r w:rsidRPr="005F64CF">
              <w:rPr>
                <w:color w:val="000009"/>
                <w:sz w:val="20"/>
                <w:szCs w:val="20"/>
                <w:shd w:val="clear" w:color="auto" w:fill="FBE4D5"/>
              </w:rPr>
              <w:t>Se ha realizado una evaluación inicial para ajustar la programación a la situación real de aprendizaje.</w:t>
            </w:r>
          </w:p>
        </w:tc>
        <w:tc>
          <w:tcPr>
            <w:tcW w:w="1418" w:type="dxa"/>
            <w:tcMar>
              <w:top w:w="100" w:type="dxa"/>
              <w:left w:w="100" w:type="dxa"/>
              <w:bottom w:w="100" w:type="dxa"/>
              <w:right w:w="100" w:type="dxa"/>
            </w:tcMar>
          </w:tcPr>
          <w:p w14:paraId="737863BB"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6C96F232" w14:textId="77777777" w:rsidR="005F64CF" w:rsidRPr="005F64CF" w:rsidRDefault="005F64CF" w:rsidP="005F64CF">
            <w:pPr>
              <w:spacing w:line="220" w:lineRule="auto"/>
              <w:rPr>
                <w:sz w:val="20"/>
                <w:szCs w:val="20"/>
              </w:rPr>
            </w:pPr>
          </w:p>
        </w:tc>
      </w:tr>
      <w:tr w:rsidR="005F64CF" w:rsidRPr="005F64CF" w14:paraId="65B56B87" w14:textId="77777777" w:rsidTr="005F64CF">
        <w:trPr>
          <w:trHeight w:val="192"/>
        </w:trPr>
        <w:tc>
          <w:tcPr>
            <w:tcW w:w="6904" w:type="dxa"/>
            <w:shd w:val="clear" w:color="auto" w:fill="FDE6D3"/>
            <w:tcMar>
              <w:top w:w="100" w:type="dxa"/>
              <w:left w:w="100" w:type="dxa"/>
              <w:bottom w:w="100" w:type="dxa"/>
              <w:right w:w="100" w:type="dxa"/>
            </w:tcMar>
          </w:tcPr>
          <w:p w14:paraId="393BA044" w14:textId="77777777" w:rsidR="005F64CF" w:rsidRPr="005F64CF" w:rsidRDefault="005F64CF" w:rsidP="005F64CF">
            <w:pPr>
              <w:spacing w:line="220" w:lineRule="auto"/>
              <w:rPr>
                <w:sz w:val="20"/>
                <w:szCs w:val="20"/>
              </w:rPr>
            </w:pPr>
            <w:r w:rsidRPr="005F64CF">
              <w:rPr>
                <w:color w:val="000009"/>
                <w:sz w:val="20"/>
                <w:szCs w:val="20"/>
                <w:shd w:val="clear" w:color="auto" w:fill="FBE4D5"/>
              </w:rPr>
              <w:t>Se han utilizado de manera sistemática distintos procedimientos e instrumentos de evaluación.</w:t>
            </w:r>
          </w:p>
        </w:tc>
        <w:tc>
          <w:tcPr>
            <w:tcW w:w="1418" w:type="dxa"/>
            <w:tcMar>
              <w:top w:w="100" w:type="dxa"/>
              <w:left w:w="100" w:type="dxa"/>
              <w:bottom w:w="100" w:type="dxa"/>
              <w:right w:w="100" w:type="dxa"/>
            </w:tcMar>
          </w:tcPr>
          <w:p w14:paraId="3F801184"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2F2CD35D" w14:textId="77777777" w:rsidR="005F64CF" w:rsidRPr="005F64CF" w:rsidRDefault="005F64CF" w:rsidP="005F64CF">
            <w:pPr>
              <w:spacing w:line="220" w:lineRule="auto"/>
              <w:rPr>
                <w:sz w:val="20"/>
                <w:szCs w:val="20"/>
              </w:rPr>
            </w:pPr>
          </w:p>
        </w:tc>
      </w:tr>
      <w:tr w:rsidR="005F64CF" w:rsidRPr="005F64CF" w14:paraId="4B0F4C1B" w14:textId="77777777" w:rsidTr="005F64CF">
        <w:trPr>
          <w:trHeight w:val="203"/>
        </w:trPr>
        <w:tc>
          <w:tcPr>
            <w:tcW w:w="6904" w:type="dxa"/>
            <w:shd w:val="clear" w:color="auto" w:fill="FDE6D3"/>
            <w:tcMar>
              <w:top w:w="100" w:type="dxa"/>
              <w:left w:w="100" w:type="dxa"/>
              <w:bottom w:w="100" w:type="dxa"/>
              <w:right w:w="100" w:type="dxa"/>
            </w:tcMar>
          </w:tcPr>
          <w:p w14:paraId="7BEB0496" w14:textId="77777777" w:rsidR="005F64CF" w:rsidRPr="005F64CF" w:rsidRDefault="005F64CF" w:rsidP="005F64CF">
            <w:pPr>
              <w:spacing w:line="220" w:lineRule="auto"/>
              <w:rPr>
                <w:sz w:val="20"/>
                <w:szCs w:val="20"/>
              </w:rPr>
            </w:pPr>
            <w:r w:rsidRPr="005F64CF">
              <w:rPr>
                <w:color w:val="000009"/>
                <w:sz w:val="20"/>
                <w:szCs w:val="20"/>
                <w:shd w:val="clear" w:color="auto" w:fill="FBE4D5"/>
              </w:rPr>
              <w:t>Los alumnos han dispuesto de herramientas de autocorrección, autoevaluación y coevaluación.</w:t>
            </w:r>
          </w:p>
        </w:tc>
        <w:tc>
          <w:tcPr>
            <w:tcW w:w="1418" w:type="dxa"/>
            <w:tcMar>
              <w:top w:w="100" w:type="dxa"/>
              <w:left w:w="100" w:type="dxa"/>
              <w:bottom w:w="100" w:type="dxa"/>
              <w:right w:w="100" w:type="dxa"/>
            </w:tcMar>
          </w:tcPr>
          <w:p w14:paraId="021BF9F0" w14:textId="77777777" w:rsidR="005F64CF" w:rsidRPr="005F64CF" w:rsidRDefault="005F64CF" w:rsidP="005F64CF">
            <w:pPr>
              <w:spacing w:line="220" w:lineRule="auto"/>
              <w:rPr>
                <w:sz w:val="20"/>
                <w:szCs w:val="20"/>
              </w:rPr>
            </w:pPr>
          </w:p>
        </w:tc>
        <w:tc>
          <w:tcPr>
            <w:tcW w:w="1701" w:type="dxa"/>
            <w:tcMar>
              <w:top w:w="100" w:type="dxa"/>
              <w:left w:w="100" w:type="dxa"/>
              <w:bottom w:w="100" w:type="dxa"/>
              <w:right w:w="100" w:type="dxa"/>
            </w:tcMar>
          </w:tcPr>
          <w:p w14:paraId="06502104" w14:textId="77777777" w:rsidR="005F64CF" w:rsidRPr="005F64CF" w:rsidRDefault="005F64CF" w:rsidP="005F64CF">
            <w:pPr>
              <w:spacing w:line="220" w:lineRule="auto"/>
              <w:rPr>
                <w:sz w:val="20"/>
                <w:szCs w:val="20"/>
              </w:rPr>
            </w:pPr>
          </w:p>
        </w:tc>
      </w:tr>
    </w:tbl>
    <w:p w14:paraId="24E77461" w14:textId="77777777" w:rsidR="005F64CF" w:rsidRPr="005F64CF" w:rsidRDefault="005F64CF" w:rsidP="005F64CF">
      <w:pPr>
        <w:spacing w:after="240" w:line="240" w:lineRule="auto"/>
      </w:pPr>
    </w:p>
    <w:p w14:paraId="5E6869DB" w14:textId="77777777" w:rsidR="005F64CF" w:rsidRPr="005F64CF" w:rsidRDefault="005F64CF" w:rsidP="005F64CF">
      <w:pPr>
        <w:spacing w:after="240" w:line="240" w:lineRule="auto"/>
        <w:rPr>
          <w:color w:val="0033CC"/>
          <w:u w:val="single"/>
        </w:rPr>
      </w:pPr>
      <w:r w:rsidRPr="005F64CF">
        <w:rPr>
          <w:b/>
          <w:color w:val="0033CC"/>
          <w:u w:val="single"/>
        </w:rPr>
        <w:t>9. TRATAMIENTO DE LA DIVERSIDAD</w:t>
      </w:r>
    </w:p>
    <w:p w14:paraId="66B1CE5F" w14:textId="77777777" w:rsidR="005F64CF" w:rsidRPr="005F64CF" w:rsidRDefault="005F64CF" w:rsidP="005F64CF">
      <w:pPr>
        <w:spacing w:after="120" w:line="240" w:lineRule="auto"/>
      </w:pPr>
      <w:r w:rsidRPr="005F64CF">
        <w:t>El curso que nos ocupa (1º Diversificación) requiere más que ningún otro una especial atención a la diversidad. En realidad es un aula llena de diversidad, en la que cada uno de los 16 alumnos tiene un ritmo de aprendizaje propio, unas necesidades y una capacidad de asimilar las ideas determinadas. Todo esto hace que el día a día sea una continua adaptación a los problemas y necesidades que dentro del grupo van surgiendo.</w:t>
      </w:r>
    </w:p>
    <w:p w14:paraId="4E470E38" w14:textId="77777777" w:rsidR="005F64CF" w:rsidRPr="005F64CF" w:rsidRDefault="005F64CF" w:rsidP="005F64CF">
      <w:pPr>
        <w:spacing w:after="120" w:line="240" w:lineRule="auto"/>
      </w:pPr>
      <w:r w:rsidRPr="005F64CF">
        <w:t xml:space="preserve">En el Ámbito Científico Tecnológico del 1º curso de Diversificación aplicamos medidas no significativas (metodológicas), que van  destinadas al alumnado con TDAH, Dislexia y otras dificultades del aprendizaje, pero que no requieren de modificaciones en el currículo. </w:t>
      </w:r>
    </w:p>
    <w:p w14:paraId="16F94FEA" w14:textId="77777777" w:rsidR="005F64CF" w:rsidRPr="005F64CF" w:rsidRDefault="005F64CF" w:rsidP="005F64CF">
      <w:pPr>
        <w:spacing w:after="120" w:line="240" w:lineRule="auto"/>
      </w:pPr>
      <w:r w:rsidRPr="005F64CF">
        <w:lastRenderedPageBreak/>
        <w:t>Realizamos adaptaciones en los tiempos y en el formato de los exámenes. Además de éstas, se aplican también adaptaciones individuales en los tiempos y ritmo de las explicaciones y/o en el refuerzo del aprendizaje de los alumnos/as. El número tan elevado de alumnos/as que este centro, por sus peculiaridades, tiene en los grupos de diversificación, y puesto que cada alumno/a tiene unas necesidades y requiere de unas adaptaciones específicas, hace que, a veces, resulte difícil la docencia en estos grupos.</w:t>
      </w:r>
    </w:p>
    <w:p w14:paraId="757B881D" w14:textId="77777777" w:rsidR="005F64CF" w:rsidRPr="005F64CF" w:rsidRDefault="005F64CF" w:rsidP="005F64CF">
      <w:pPr>
        <w:spacing w:after="120" w:line="240" w:lineRule="auto"/>
      </w:pPr>
      <w:r w:rsidRPr="005F64CF">
        <w:t>Promovemos además, el uso de distintos espacios del instituto (aula de informática, patio, laboratorio…) para motivar el aprendizaje.</w:t>
      </w:r>
    </w:p>
    <w:p w14:paraId="1F21C503" w14:textId="77777777" w:rsidR="005F64CF" w:rsidRPr="005F64CF" w:rsidRDefault="005F64CF" w:rsidP="005F64CF">
      <w:pPr>
        <w:spacing w:after="120" w:line="240" w:lineRule="auto"/>
      </w:pPr>
    </w:p>
    <w:p w14:paraId="6D8FBCF5" w14:textId="77777777" w:rsidR="005F64CF" w:rsidRPr="005F64CF" w:rsidRDefault="005F64CF" w:rsidP="005F64CF">
      <w:pPr>
        <w:spacing w:line="240" w:lineRule="auto"/>
        <w:rPr>
          <w:b/>
          <w:color w:val="0033CC"/>
          <w:u w:val="single"/>
        </w:rPr>
      </w:pPr>
      <w:r w:rsidRPr="005F64CF">
        <w:rPr>
          <w:b/>
          <w:color w:val="0033CC"/>
          <w:u w:val="single"/>
        </w:rPr>
        <w:t>10. PLAN DE FOMENTO DE LA LECTURA</w:t>
      </w:r>
    </w:p>
    <w:p w14:paraId="3E50FE09" w14:textId="77777777" w:rsidR="005F64CF" w:rsidRPr="005F64CF" w:rsidRDefault="005F64CF" w:rsidP="005F64CF">
      <w:pPr>
        <w:spacing w:after="120" w:line="240" w:lineRule="auto"/>
      </w:pPr>
      <w:r w:rsidRPr="005F64CF">
        <w:t xml:space="preserve">Según la </w:t>
      </w:r>
      <w:r w:rsidRPr="005F64CF">
        <w:rPr>
          <w:i/>
          <w:color w:val="366091"/>
          <w:u w:val="single"/>
        </w:rPr>
        <w:t>Orden de 30 de mayo de 2023</w:t>
      </w:r>
      <w:r w:rsidRPr="005F64CF">
        <w:t xml:space="preserve">, las programaciones didácticas de todas las áreas y materias incluirán actividades y tareas para el desarrollo de la competencia en comunicación lingüística en las etapas obligatorias. Los centros, al organizar su práctica docente, deberán garantizar la incorporación de un tiempo diario, no inferior a 30 minutos, en todos los niveles de Educación Secundaria Obligatoria, para el desarrollo planificado de dicha competencia. </w:t>
      </w:r>
    </w:p>
    <w:p w14:paraId="442E8300" w14:textId="77777777" w:rsidR="005F64CF" w:rsidRPr="005F64CF" w:rsidRDefault="005F64CF" w:rsidP="005F64CF">
      <w:pPr>
        <w:spacing w:after="120" w:line="240" w:lineRule="auto"/>
      </w:pPr>
      <w:r w:rsidRPr="005F64CF">
        <w:t xml:space="preserve">Leer no es un objetivo en sí mismo, sino que es uno de los principales instrumentos de aprendizaje. Una buena comprensión lectora constituye un factor clave para conducir al alumnado al éxito escolar; de ahí la importancia de que la lectura se encuentre presente en todas las áreas, materias, ámbitos y módulos del currículo a lo largo de las diferentes etapas educativas. </w:t>
      </w:r>
    </w:p>
    <w:p w14:paraId="476467C6" w14:textId="77777777" w:rsidR="005F64CF" w:rsidRPr="005F64CF" w:rsidRDefault="005F64CF" w:rsidP="005F64CF">
      <w:pPr>
        <w:spacing w:after="120" w:line="240" w:lineRule="auto"/>
      </w:pPr>
      <w:r w:rsidRPr="005F64CF">
        <w:t>Una de las mayores dificultades que hoy en día vemos que afronta el alumnado es la falta de comprensión de lo que leen y la consecuente incompetencia tanto para entender los conceptos y las ideas que se les presentan como para responder adecuadamente a las tareas propuestas en el aula.</w:t>
      </w:r>
    </w:p>
    <w:p w14:paraId="71EDE96C" w14:textId="77777777" w:rsidR="005F64CF" w:rsidRPr="005F64CF" w:rsidRDefault="005F64CF" w:rsidP="005F64CF">
      <w:pPr>
        <w:spacing w:after="120" w:line="240" w:lineRule="auto"/>
      </w:pPr>
      <w:r w:rsidRPr="005F64CF">
        <w:t xml:space="preserve">Desde el departamento de biología y geología queremos favorecer que el alumnado se interese por la lectura y busque en los libros, en las revistas científicas y en los artículos la forma de profundizar e indagar sobre los distintos aspectos que se tratan en cada una de las unidades didácticas. Implicar al alumnado en la adquisición de una lectura activa y voluntaria, que le permita el conocimiento, la comprensión, la crítica del texto y el intercambio de experiencias e inquietudes, será clave para estimular el interés por la lectura y el fomento de la expresión oral. </w:t>
      </w:r>
    </w:p>
    <w:p w14:paraId="4F20D3E9" w14:textId="77777777" w:rsidR="005F64CF" w:rsidRPr="005F64CF" w:rsidRDefault="005F64CF" w:rsidP="005F64CF">
      <w:pPr>
        <w:spacing w:after="120" w:line="240" w:lineRule="auto"/>
      </w:pPr>
      <w:r w:rsidRPr="005F64CF">
        <w:t>Las asignaturas de este departamento son básicas para fomentar el interés por novedades o avances científicos, y desde este departamento fomentamos que el alumno indague sobre noticias de actualidad relacionadas con la ciencia. Esto lleva asociado un trabajo de búsqueda, consulta, lectura, análisis de textos (noticias), síntesis de la noticia y trabajo de expresión oral al exponerla y explicarla a los compañeros.</w:t>
      </w:r>
    </w:p>
    <w:p w14:paraId="396E7F44" w14:textId="77777777" w:rsidR="005F64CF" w:rsidRPr="005F64CF" w:rsidRDefault="005F64CF" w:rsidP="005F64CF">
      <w:pPr>
        <w:spacing w:after="120" w:line="240" w:lineRule="auto"/>
      </w:pPr>
      <w:r w:rsidRPr="005F64CF">
        <w:t>El uso de la expresión oral y escrita se trabajará en múltiples actividades que requieran para su realización destrezas y habilidades que el alumnado tendrá que aplicar: exposiciones, debates, técnicas de trabajo cooperativo, realización de informes u otro tipo de textos escritos con una clara función comunicativa.</w:t>
      </w:r>
    </w:p>
    <w:p w14:paraId="5F152393" w14:textId="77777777" w:rsidR="005F64CF" w:rsidRPr="005F64CF" w:rsidRDefault="005F64CF" w:rsidP="005F64CF">
      <w:pPr>
        <w:spacing w:after="120" w:line="240" w:lineRule="auto"/>
      </w:pPr>
      <w:r w:rsidRPr="005F64CF">
        <w:t>Con carácter general, las actuaciones dirigidas a mejorar la competencia lectora del alumnado tendrán en consideración que la organización del tiempo de la lectura planificada incluirá tres momentos de desarrollo: antes, durante y después.</w:t>
      </w:r>
    </w:p>
    <w:p w14:paraId="4902B05E" w14:textId="77777777" w:rsidR="005F64CF" w:rsidRPr="005F64CF" w:rsidRDefault="005F64CF" w:rsidP="005F64CF">
      <w:pPr>
        <w:spacing w:after="120" w:line="240" w:lineRule="auto"/>
      </w:pPr>
      <w:r w:rsidRPr="005F64CF">
        <w:t xml:space="preserve">- </w:t>
      </w:r>
      <w:r w:rsidRPr="005F64CF">
        <w:rPr>
          <w:b/>
        </w:rPr>
        <w:t>Antes:</w:t>
      </w:r>
      <w:r w:rsidRPr="005F64CF">
        <w:t xml:space="preserve"> se diseñarán actividades de prelectura para motivar el interés y activar el mundo de referencias y conocimientos anteriores del alumnado. La presentación de conceptos, del vocabulario, del formato de lectura, etc. Asimismo, se sugerirán estrategias de comprensión del texto. En esta fase de la planificación, también podemos introducir elementos de comprensión como causa y efecto, comparación y contraste, personificación, técnicas de trabajo intelectual. Es el momento de dotar de objetivos y dirigir al alumnado a la necesidad de leer.</w:t>
      </w:r>
    </w:p>
    <w:p w14:paraId="0734EA8E" w14:textId="77777777" w:rsidR="005F64CF" w:rsidRPr="005F64CF" w:rsidRDefault="005F64CF" w:rsidP="005F64CF">
      <w:pPr>
        <w:spacing w:after="120" w:line="240" w:lineRule="auto"/>
      </w:pPr>
      <w:r w:rsidRPr="005F64CF">
        <w:t xml:space="preserve">- </w:t>
      </w:r>
      <w:r w:rsidRPr="005F64CF">
        <w:rPr>
          <w:b/>
        </w:rPr>
        <w:t>Durante:</w:t>
      </w:r>
      <w:r w:rsidRPr="005F64CF">
        <w:t xml:space="preserve"> las actividades durante la lectura ayudan a establecer inferencias de distinto tipo, a la revisión y la comprobación de lo que se ha leído, a la toma de conciencia sobre la entonación empleada, a una relectura formativa en distintas dimensiones textuales y a un proceso de autoaprendizaje.</w:t>
      </w:r>
    </w:p>
    <w:p w14:paraId="14170C5A" w14:textId="77777777" w:rsidR="005F64CF" w:rsidRPr="005F64CF" w:rsidRDefault="005F64CF" w:rsidP="005F64CF">
      <w:pPr>
        <w:spacing w:after="120" w:line="240" w:lineRule="auto"/>
      </w:pPr>
      <w:r w:rsidRPr="005F64CF">
        <w:lastRenderedPageBreak/>
        <w:t xml:space="preserve">- </w:t>
      </w:r>
      <w:r w:rsidRPr="005F64CF">
        <w:rPr>
          <w:b/>
        </w:rPr>
        <w:t>Después:</w:t>
      </w:r>
      <w:r w:rsidRPr="005F64CF">
        <w:t xml:space="preserve"> se planificarán actividades tras la prelectura y la lectura que se dirigirán a la recapitulación, puesta en práctica, el debate de ideas, el uso del conocimiento adquirido en distintos contextos de aprendizaje.</w:t>
      </w:r>
    </w:p>
    <w:p w14:paraId="5341861A" w14:textId="77777777" w:rsidR="005F64CF" w:rsidRPr="005F64CF" w:rsidRDefault="005F64CF" w:rsidP="005F64CF">
      <w:pPr>
        <w:spacing w:after="120" w:line="240" w:lineRule="auto"/>
      </w:pPr>
      <w:r w:rsidRPr="005F64CF">
        <w:t>El departamento de biología y geología tendrá en cuenta e incorporará los criterios generales para el tratamiento de la lectura y la escritura del Proyecto educativo del centro, con el objetivo de acercar la lectura al alumnado.</w:t>
      </w:r>
    </w:p>
    <w:p w14:paraId="13C27022" w14:textId="77777777" w:rsidR="005F64CF" w:rsidRPr="005F64CF" w:rsidRDefault="005F64CF" w:rsidP="005F64CF">
      <w:pPr>
        <w:spacing w:after="120" w:line="240" w:lineRule="auto"/>
      </w:pPr>
      <w:r w:rsidRPr="005F64CF">
        <w:t xml:space="preserve">El Equipo Técnico de Coordinación Pedagógica garantizará la coordinación de los textos de lectura que se seleccionen para el alumnado, favoreciendo la configuración de itinerarios de lectura. La selección de textos conviene que esté contextualizada con las áreas, materias, ámbitos, tareas, actividades o proyectos que se desarrollen de forma ordinaria. Establecerá un plan de actuación con el objetivo de unificar las acciones y desarrollar una evaluación de las mismas. </w:t>
      </w:r>
    </w:p>
    <w:p w14:paraId="25549647" w14:textId="77777777" w:rsidR="005F64CF" w:rsidRPr="005F64CF" w:rsidRDefault="005F64CF" w:rsidP="005F64CF">
      <w:pPr>
        <w:spacing w:after="120" w:line="240" w:lineRule="auto"/>
      </w:pPr>
      <w:r w:rsidRPr="005F64CF">
        <w:t>Para el Ámbito Científico Tecnológico de 2º de Diversificación llevaremos a cabo lecturas como:</w:t>
      </w:r>
    </w:p>
    <w:p w14:paraId="3915F809" w14:textId="77777777" w:rsidR="005F64CF" w:rsidRPr="005F64CF" w:rsidRDefault="005F64CF" w:rsidP="005F64CF">
      <w:pPr>
        <w:spacing w:after="120" w:line="240" w:lineRule="auto"/>
      </w:pPr>
      <w:r w:rsidRPr="005F64CF">
        <w:t>- Fundamentalmente se usan y/o recomiendan para su lectura textos de actualidad científica, adecuados a cada nivel y temática, aportados por el profesor, y acompañados de actividades relacionadas con el texto.</w:t>
      </w:r>
    </w:p>
    <w:p w14:paraId="1AD94DBC" w14:textId="77777777" w:rsidR="005F64CF" w:rsidRPr="005F64CF" w:rsidRDefault="005F64CF" w:rsidP="005F64CF">
      <w:pPr>
        <w:spacing w:after="120" w:line="240" w:lineRule="auto"/>
      </w:pPr>
      <w:r w:rsidRPr="005F64CF">
        <w:t xml:space="preserve">- En cada unidad didáctica, recurrimos a lecturas y actividades que contribuyen a que el alumnado lea, escriba y se exprese de forma oral. </w:t>
      </w:r>
    </w:p>
    <w:p w14:paraId="1D87DE52" w14:textId="77777777" w:rsidR="005F64CF" w:rsidRPr="005F64CF" w:rsidRDefault="005F64CF" w:rsidP="005F64CF">
      <w:pPr>
        <w:spacing w:before="360"/>
        <w:rPr>
          <w:b/>
          <w:color w:val="0033CC"/>
          <w:u w:val="single"/>
        </w:rPr>
      </w:pPr>
      <w:r w:rsidRPr="005F64CF">
        <w:rPr>
          <w:b/>
          <w:color w:val="0033CC"/>
          <w:u w:val="single"/>
        </w:rPr>
        <w:t>11. METODOLOGÍA</w:t>
      </w:r>
      <w:r w:rsidRPr="005F64CF">
        <w:rPr>
          <w:color w:val="0033CC"/>
          <w:sz w:val="20"/>
          <w:szCs w:val="20"/>
          <w:u w:val="single"/>
        </w:rPr>
        <w:t xml:space="preserve"> </w:t>
      </w:r>
      <w:r w:rsidRPr="005F64CF">
        <w:rPr>
          <w:b/>
          <w:color w:val="0033CC"/>
          <w:u w:val="single"/>
        </w:rPr>
        <w:t xml:space="preserve">Y SITUACIONES DE APRENDIZAJE </w:t>
      </w:r>
    </w:p>
    <w:p w14:paraId="0068AC09" w14:textId="77777777" w:rsidR="005F64CF" w:rsidRPr="005F64CF" w:rsidRDefault="005F64CF" w:rsidP="005F64CF">
      <w:pPr>
        <w:spacing w:after="120" w:line="240" w:lineRule="auto"/>
        <w:jc w:val="both"/>
        <w:rPr>
          <w:color w:val="0033CC"/>
        </w:rPr>
      </w:pPr>
      <w:r w:rsidRPr="005F64CF">
        <w:rPr>
          <w:color w:val="0033CC"/>
        </w:rPr>
        <w:t xml:space="preserve">11.1. SOBRE LA METODOLOGÍA </w:t>
      </w:r>
    </w:p>
    <w:p w14:paraId="4A9C8A3E" w14:textId="77777777" w:rsidR="005F64CF" w:rsidRPr="005F64CF" w:rsidRDefault="005F64CF" w:rsidP="005F64CF">
      <w:pPr>
        <w:spacing w:after="120" w:line="240" w:lineRule="auto"/>
        <w:jc w:val="both"/>
      </w:pPr>
      <w:r w:rsidRPr="005F64CF">
        <w:t>La metodología, fundamentalmente en los grupos de diversificación, tendrá un carácter esencialmente activo, motivador y participativo, y en la medida de lo posible, partiremos de los intereses del alumnado, favoreciendo y alternando tanto el trabajo individual como el cooperativo, sin olvidar la importancia del aprendizaje entre iguales y la utilización de enfoques orientados desde una perspectiva de género. Nuestro objetivo final sería integrar todo esto en la vida cotidiana y al entorno inmediato del alumnado.</w:t>
      </w:r>
    </w:p>
    <w:p w14:paraId="72705679" w14:textId="77777777" w:rsidR="005F64CF" w:rsidRPr="005F64CF" w:rsidRDefault="005F64CF" w:rsidP="005F64CF">
      <w:pPr>
        <w:spacing w:after="120" w:line="240" w:lineRule="auto"/>
        <w:jc w:val="both"/>
      </w:pPr>
      <w:r w:rsidRPr="005F64CF">
        <w:t>Pretendemos que el aprendizaje sea significativo, es decir, que parta de los conocimientos previamente adquiridos, de la realidad cotidiana e intereses cercanos al alumnado, y de sus propios conocimientos científicos. Nuestro fin, es que, en aquellos casos en los que sea posible, partamos de realidades, situaciones y ejemplos que le son conocidos a los alumnos y alumnas, de forma que se implique activamente en la construcción de su propio aprendizaje, como una forma de reducir progresivamente las diferencias en la competencia que pueda tener con relación a otros compañeros o compañeras. La inclusión de las competencias clave como referente del currículo ahonda en esta concepción instrumental de los aprendizajes escolares y del proceso educativo.</w:t>
      </w:r>
    </w:p>
    <w:p w14:paraId="5AB24209" w14:textId="77777777" w:rsidR="005F64CF" w:rsidRPr="005F64CF" w:rsidRDefault="005F64CF" w:rsidP="005F64CF">
      <w:pPr>
        <w:spacing w:after="120" w:line="240" w:lineRule="auto"/>
        <w:jc w:val="both"/>
      </w:pPr>
      <w:r w:rsidRPr="005F64CF">
        <w:t>Desde un enfoque basado en la adquisición de las competencias clave cuyo objetivo no es solo saber, sino saber aplicar lo que se sabe y hacerlo en diferentes contextos y situaciones, se precisan distintas estrategias metodológicas entre las que resaltaremos las siguientes:</w:t>
      </w:r>
    </w:p>
    <w:p w14:paraId="039C4AA2" w14:textId="77777777" w:rsidR="005F64CF" w:rsidRPr="005F64CF" w:rsidRDefault="005F64CF" w:rsidP="005E5CE2">
      <w:pPr>
        <w:spacing w:after="120" w:line="240" w:lineRule="auto"/>
        <w:jc w:val="both"/>
        <w:textDirection w:val="btLr"/>
        <w:textAlignment w:val="top"/>
        <w:outlineLvl w:val="0"/>
      </w:pPr>
      <w:r w:rsidRPr="005F64CF">
        <w:t>Plantear diferentes situaciones de aprendizaje que permitan al alumnado el desarrollo de distintos procesos cognitivos: analizar, identificar, establecer diferencias y semejanzas, reconocer, localizar, aplicar, resolver, etc.</w:t>
      </w:r>
    </w:p>
    <w:p w14:paraId="1DE7E9E4" w14:textId="77777777" w:rsidR="005F64CF" w:rsidRPr="005F64CF" w:rsidRDefault="005F64CF" w:rsidP="005E5CE2">
      <w:pPr>
        <w:spacing w:after="120" w:line="240" w:lineRule="auto"/>
        <w:jc w:val="both"/>
        <w:textDirection w:val="btLr"/>
        <w:textAlignment w:val="top"/>
        <w:outlineLvl w:val="0"/>
      </w:pPr>
      <w:r w:rsidRPr="005F64CF">
        <w:t>Potenciar en el alumnado la autonomía, la creatividad, la reflexión y el espíritu crítico.</w:t>
      </w:r>
    </w:p>
    <w:p w14:paraId="65049CC7" w14:textId="77777777" w:rsidR="005F64CF" w:rsidRPr="005F64CF" w:rsidRDefault="005F64CF" w:rsidP="005E5CE2">
      <w:pPr>
        <w:spacing w:after="120" w:line="240" w:lineRule="auto"/>
        <w:jc w:val="both"/>
        <w:textDirection w:val="btLr"/>
        <w:textAlignment w:val="top"/>
        <w:outlineLvl w:val="0"/>
      </w:pPr>
      <w:r w:rsidRPr="005F64CF">
        <w:t>Contextualizar los aprendizajes de tal forma que el alumnado aplique sus conocimientos, habilidades, destrezas o actitudes más allá de los contenidos propios de la materia y sea capaz de transferir sus aprendizajes a contextos distintos del escolar.</w:t>
      </w:r>
    </w:p>
    <w:p w14:paraId="7CFF6D09" w14:textId="77777777" w:rsidR="005F64CF" w:rsidRPr="005F64CF" w:rsidRDefault="005F64CF" w:rsidP="005E5CE2">
      <w:pPr>
        <w:spacing w:after="120" w:line="240" w:lineRule="auto"/>
        <w:jc w:val="both"/>
        <w:textDirection w:val="btLr"/>
        <w:textAlignment w:val="top"/>
        <w:outlineLvl w:val="0"/>
      </w:pPr>
      <w:r w:rsidRPr="005F64CF">
        <w:t>Potenciar en el alumnado procesos de aprendizaje autónomo, en los que sea capaz, desde el conocimiento de las características de su propio aprendizaje, de fijarse sus propios objetivos, plantearse interrogantes, organizar y planificar su trabajo, buscar y seleccionar la información necesaria, ejecutar el desarrollo, comprobar y contrastar los resultados y evaluar con rigor su propio proceso de aprendizaje.</w:t>
      </w:r>
    </w:p>
    <w:p w14:paraId="6E06DDF0" w14:textId="77777777" w:rsidR="005F64CF" w:rsidRPr="005F64CF" w:rsidRDefault="005F64CF" w:rsidP="005E5CE2">
      <w:pPr>
        <w:spacing w:after="120" w:line="240" w:lineRule="auto"/>
        <w:jc w:val="both"/>
        <w:textDirection w:val="btLr"/>
        <w:textAlignment w:val="top"/>
        <w:outlineLvl w:val="0"/>
      </w:pPr>
      <w:r w:rsidRPr="005F64CF">
        <w:t>Fomentar una metodología experiencial e investigativa, en la que el alumnado desde el conocimiento adquirido se formule hipótesis en relación con los problemas planteados e incluso compruebe los resultados de las mismas.</w:t>
      </w:r>
    </w:p>
    <w:p w14:paraId="187D4124" w14:textId="77777777" w:rsidR="005F64CF" w:rsidRPr="005F64CF" w:rsidRDefault="005F64CF" w:rsidP="005E5CE2">
      <w:pPr>
        <w:spacing w:after="120" w:line="240" w:lineRule="auto"/>
        <w:jc w:val="both"/>
        <w:textDirection w:val="btLr"/>
        <w:textAlignment w:val="top"/>
        <w:outlineLvl w:val="0"/>
      </w:pPr>
      <w:r w:rsidRPr="005F64CF">
        <w:lastRenderedPageBreak/>
        <w:t>Utilizar distintas fuentes de información (directas, bibliográficas, de Internet, etc.) así como diversificar los materiales y los recursos didácticos que utilicemos para el desarrollo y la adquisición de los aprendizajes del alumnado.</w:t>
      </w:r>
    </w:p>
    <w:p w14:paraId="1838CCC9" w14:textId="77777777" w:rsidR="005F64CF" w:rsidRPr="005F64CF" w:rsidRDefault="005F64CF" w:rsidP="005E5CE2">
      <w:pPr>
        <w:spacing w:after="120" w:line="240" w:lineRule="auto"/>
        <w:jc w:val="both"/>
        <w:textDirection w:val="btLr"/>
        <w:textAlignment w:val="top"/>
        <w:outlineLvl w:val="0"/>
      </w:pPr>
      <w:r w:rsidRPr="005F64CF">
        <w:t>Promover el trabajo colaborativo, la aceptación mutua y la empatía como elementos que enriquecen el aprendizaje y nos forman como futuros ciudadanos de una sociedad cuya característica principal es la pluralidad y la heterogeneidad.</w:t>
      </w:r>
    </w:p>
    <w:p w14:paraId="5614F22A" w14:textId="77777777" w:rsidR="005F64CF" w:rsidRPr="005F64CF" w:rsidRDefault="005F64CF" w:rsidP="005E5CE2">
      <w:pPr>
        <w:spacing w:after="120" w:line="240" w:lineRule="auto"/>
        <w:jc w:val="both"/>
        <w:textDirection w:val="btLr"/>
        <w:textAlignment w:val="top"/>
        <w:outlineLvl w:val="0"/>
      </w:pPr>
      <w:r w:rsidRPr="005F64CF">
        <w:t>Diversificar estrategias e instrumentos de evaluación.</w:t>
      </w:r>
    </w:p>
    <w:p w14:paraId="7C9B2978" w14:textId="77777777" w:rsidR="005F64CF" w:rsidRPr="005F64CF" w:rsidRDefault="005F64CF" w:rsidP="005F64CF">
      <w:pPr>
        <w:spacing w:after="120" w:line="240" w:lineRule="auto"/>
        <w:jc w:val="both"/>
      </w:pPr>
    </w:p>
    <w:p w14:paraId="6792D63B" w14:textId="77777777" w:rsidR="005F64CF" w:rsidRPr="005F64CF" w:rsidRDefault="005F64CF" w:rsidP="005F64CF">
      <w:pPr>
        <w:spacing w:after="120" w:line="240" w:lineRule="auto"/>
        <w:jc w:val="both"/>
      </w:pPr>
      <w:r w:rsidRPr="005F64CF">
        <w:t>Asimismo, se motivará la participación de los alumnos mediante el uso de:</w:t>
      </w:r>
    </w:p>
    <w:p w14:paraId="0731762B" w14:textId="77777777" w:rsidR="005F64CF" w:rsidRPr="005F64CF" w:rsidRDefault="005F64CF" w:rsidP="005E5CE2">
      <w:pPr>
        <w:spacing w:after="120" w:line="240" w:lineRule="auto"/>
        <w:jc w:val="both"/>
        <w:textDirection w:val="btLr"/>
        <w:textAlignment w:val="top"/>
        <w:outlineLvl w:val="0"/>
      </w:pPr>
      <w:r w:rsidRPr="005F64CF">
        <w:rPr>
          <w:b/>
        </w:rPr>
        <w:t>Pequeños debates</w:t>
      </w:r>
      <w:r w:rsidRPr="005F64CF">
        <w:t xml:space="preserve"> en los que se intentará detectar las ideas previas, preconcepciones o esquemas alternativos del alumno como producto de su experiencia diaria y personal.</w:t>
      </w:r>
    </w:p>
    <w:p w14:paraId="0F8F1635" w14:textId="77777777" w:rsidR="005F64CF" w:rsidRPr="005F64CF" w:rsidRDefault="005F64CF" w:rsidP="005E5CE2">
      <w:pPr>
        <w:spacing w:after="120" w:line="240" w:lineRule="auto"/>
        <w:jc w:val="both"/>
        <w:textDirection w:val="btLr"/>
        <w:textAlignment w:val="top"/>
        <w:outlineLvl w:val="0"/>
      </w:pPr>
      <w:r w:rsidRPr="005F64CF">
        <w:rPr>
          <w:b/>
        </w:rPr>
        <w:t>Elaboración de informes</w:t>
      </w:r>
      <w:r w:rsidRPr="005F64CF">
        <w:t xml:space="preserve"> individuales de las actividades realizadas con el uso de tablas de datos, gráficas, material de laboratorio, dibujos de montajes y conclusiones en los que interesa más el aspecto cualitativo que el cuantitativo.</w:t>
      </w:r>
    </w:p>
    <w:p w14:paraId="7F53A6C6" w14:textId="77777777" w:rsidR="005F64CF" w:rsidRPr="005F64CF" w:rsidRDefault="005F64CF" w:rsidP="005F64CF">
      <w:pPr>
        <w:spacing w:after="120" w:line="240" w:lineRule="auto"/>
        <w:jc w:val="both"/>
      </w:pPr>
      <w:r w:rsidRPr="005F64CF">
        <w:t>El profesor guiará y graduará todo este proceso, planteando actividades en las que es necesario consultar diversas fuentes de información, datos contrapuestos, recoger información en el exterior del aula y, además, debe fomentar el rigor en el uso del lenguaje. La intervención del profesorado debe ir encaminada a que el alumnado construya criterios sobre las propias habilidades y competencias en campos específicos del conocimiento y de su quehacer como estudiante.</w:t>
      </w:r>
    </w:p>
    <w:p w14:paraId="4731EA9F" w14:textId="77777777" w:rsidR="005F64CF" w:rsidRPr="005F64CF" w:rsidRDefault="005F64CF" w:rsidP="005F64CF">
      <w:pPr>
        <w:spacing w:after="120" w:line="240" w:lineRule="auto"/>
        <w:jc w:val="both"/>
      </w:pPr>
      <w:r w:rsidRPr="005F64CF">
        <w:t>En todas las actividades es conveniente reflexionar sobre lo realizado, recopilar lo que se ha aprendido, analizar el avance en relación con las ideas previas (punto de partida) y facilitar al alumno la reflexión sobre habilidades de conocimiento, procesos cognitivos, control y planificación de la propia actuación, la toma de decisiones y la comprobación de resultados.</w:t>
      </w:r>
    </w:p>
    <w:p w14:paraId="6102B6CB" w14:textId="77777777" w:rsidR="005F64CF" w:rsidRPr="005F64CF" w:rsidRDefault="005F64CF" w:rsidP="005F64CF">
      <w:pPr>
        <w:spacing w:after="120" w:line="240" w:lineRule="auto"/>
        <w:jc w:val="both"/>
      </w:pPr>
      <w:r w:rsidRPr="005F64CF">
        <w:t>Pero como no todos los alumnos del grupo de Diversificación pueden seguir el mismo ritmo de aprendizaje, tanto por su propio desarrollo psicológico como por muy diversas circunstancias personales y sociales, la atención a la diversidad se convierte un elemento fundamental de la actividad educativa. Distintas actividades pretenden dar respuesta a esa heterogénea realidad de las aulas, como:</w:t>
      </w:r>
    </w:p>
    <w:p w14:paraId="402B6C34" w14:textId="77777777" w:rsidR="005F64CF" w:rsidRPr="005F64CF" w:rsidRDefault="005F64CF" w:rsidP="005F64CF">
      <w:pPr>
        <w:spacing w:after="120" w:line="240" w:lineRule="auto"/>
        <w:jc w:val="both"/>
      </w:pPr>
      <w:r w:rsidRPr="005F64CF">
        <w:t>- Detectar los conocimientos previos de los alumnos y alumnas al comenzar cada unidad.</w:t>
      </w:r>
    </w:p>
    <w:p w14:paraId="5CE2D44A" w14:textId="77777777" w:rsidR="005F64CF" w:rsidRPr="005F64CF" w:rsidRDefault="005F64CF" w:rsidP="005F64CF">
      <w:pPr>
        <w:spacing w:after="120" w:line="240" w:lineRule="auto"/>
        <w:jc w:val="both"/>
      </w:pPr>
      <w:r w:rsidRPr="005F64CF">
        <w:t>- Procurar que los contenidos nuevos que se enseñan conecten con los conocimientos previos y sean ade-cuados a su nivel cognitivo (aprendizaje significativo).</w:t>
      </w:r>
    </w:p>
    <w:p w14:paraId="04F70D14" w14:textId="77777777" w:rsidR="005F64CF" w:rsidRPr="005F64CF" w:rsidRDefault="005F64CF" w:rsidP="005F64CF">
      <w:pPr>
        <w:spacing w:after="120" w:line="240" w:lineRule="auto"/>
        <w:jc w:val="both"/>
      </w:pPr>
      <w:r w:rsidRPr="005F64CF">
        <w:t>- Identificar los distintos ritmos de aprendizaje de los alumnos y alumnas y establecer las adaptaciones correspondientes. Especialmente en el Programa de Diversificación Curricular, estas diferencias son muy patentes, ya sea por los distintos niveles académicos de partida, como de las situaciones personales que requieren atención. Para solventar estas diferencias, se fomentará la tolerancia y la ayuda entre pares.</w:t>
      </w:r>
    </w:p>
    <w:p w14:paraId="14BD64DA" w14:textId="77777777" w:rsidR="005F64CF" w:rsidRPr="005F64CF" w:rsidRDefault="005F64CF" w:rsidP="005F64CF">
      <w:pPr>
        <w:spacing w:after="120" w:line="240" w:lineRule="auto"/>
        <w:jc w:val="both"/>
      </w:pPr>
      <w:r w:rsidRPr="005F64CF">
        <w:t>- Intentar que la comprensión del alumnado de cada contenido sea suficiente para una adecuada aplicación y para enlazar con los contenidos que se relacionan con él.</w:t>
      </w:r>
    </w:p>
    <w:p w14:paraId="40D2B598" w14:textId="77777777" w:rsidR="005F64CF" w:rsidRPr="005F64CF" w:rsidRDefault="005F64CF" w:rsidP="005F64CF">
      <w:pPr>
        <w:spacing w:after="120" w:line="240" w:lineRule="auto"/>
        <w:jc w:val="both"/>
      </w:pPr>
      <w:r w:rsidRPr="005F64CF">
        <w:t>- Buscar la motivación en cada contenido, buscando vínculos con situaciones cotidianas, a través de trabajo manipulativo, simulaciones, etc.</w:t>
      </w:r>
    </w:p>
    <w:p w14:paraId="6E8D5D1C" w14:textId="77777777" w:rsidR="005F64CF" w:rsidRPr="005F64CF" w:rsidRDefault="005F64CF" w:rsidP="005F64CF">
      <w:pPr>
        <w:spacing w:after="120" w:line="240" w:lineRule="auto"/>
        <w:jc w:val="both"/>
      </w:pPr>
      <w:r w:rsidRPr="005F64CF">
        <w:t>- Promover la inclusión de todos los alumnos mediante trabajo colaborativo y actividades comunes, buscando el máximo desarrollo competencial para cada alumno dentro del grupo. Y, en general, promover la inclusión de todo el alumnado, cualesquiera que sean sus características.</w:t>
      </w:r>
    </w:p>
    <w:p w14:paraId="4039F3A8" w14:textId="77777777" w:rsidR="005F64CF" w:rsidRPr="005F64CF" w:rsidRDefault="005F64CF" w:rsidP="005F64CF">
      <w:pPr>
        <w:spacing w:after="120" w:line="240" w:lineRule="auto"/>
        <w:jc w:val="both"/>
      </w:pPr>
      <w:r w:rsidRPr="005F64CF">
        <w:t xml:space="preserve">Nuestro departamento lleva paralelo un programa de teledocencia, para que el alumnado, tenga disponibles diversos y variados recursos, de apoyo, de ampliación, de refuerzo de saberes, de información complementaria,  de actividades,…, y que también tenga disponible en caso de expulsión, enfermedad o una posible vuelta a un confinamiento. De esta manera, el alumnado tiene la posibilidad de, desde casa, poder seguir, ampliar o reforzar </w:t>
      </w:r>
      <w:r w:rsidRPr="005F64CF">
        <w:lastRenderedPageBreak/>
        <w:t xml:space="preserve">los aspectos y actividades realizadas en las clases. Este programa se apoya fundamentalmente en el uso de la plataforma classroom. </w:t>
      </w:r>
    </w:p>
    <w:p w14:paraId="0A4550DF" w14:textId="77777777" w:rsidR="005F64CF" w:rsidRPr="005F64CF" w:rsidRDefault="005F64CF" w:rsidP="005F64CF">
      <w:pPr>
        <w:spacing w:after="120" w:line="240" w:lineRule="auto"/>
        <w:jc w:val="both"/>
        <w:rPr>
          <w:b/>
        </w:rPr>
      </w:pPr>
      <w:r w:rsidRPr="005F64CF">
        <w:t xml:space="preserve">Las </w:t>
      </w:r>
      <w:r w:rsidRPr="005F64CF">
        <w:rPr>
          <w:b/>
        </w:rPr>
        <w:t xml:space="preserve">actividades en el medio </w:t>
      </w:r>
      <w:r w:rsidRPr="005F64CF">
        <w:t>pueden favorecer la consecución de objetivos diferentes que deben ser programados previamente. La sensibilización ante el medio, conocer el patrimonio natural o ver la incidencia humana en el mismo requieren unas actividades en el aula previas y posteriores a las que se realicen en el entorno que se visite</w:t>
      </w:r>
      <w:r w:rsidRPr="005F64CF">
        <w:rPr>
          <w:b/>
        </w:rPr>
        <w:t xml:space="preserve">. </w:t>
      </w:r>
    </w:p>
    <w:p w14:paraId="203C3083" w14:textId="77777777" w:rsidR="005F64CF" w:rsidRPr="005F64CF" w:rsidRDefault="005F64CF" w:rsidP="005F64CF">
      <w:pPr>
        <w:spacing w:after="120" w:line="240" w:lineRule="auto"/>
        <w:jc w:val="both"/>
      </w:pPr>
      <w:r w:rsidRPr="005F64CF">
        <w:t xml:space="preserve">El acercamiento a los </w:t>
      </w:r>
      <w:r w:rsidRPr="005F64CF">
        <w:rPr>
          <w:b/>
        </w:rPr>
        <w:t xml:space="preserve">métodos propios de la actividad científica, </w:t>
      </w:r>
      <w:r w:rsidRPr="005F64CF">
        <w:t xml:space="preserve">propuesta de preguntas, búsqueda de soluciones, indagación de caminos posibles para la resolución de problemas, no solo permite el aprendizaje de destrezas en ciencias y tecnologías, sino que también contribuye a la adquisición de actitudes y valores para la formación personal: atención, disciplina, responsabilidad, rigor, paciencia, limpieza, serenidad, atrevimiento, riesgo, etc. </w:t>
      </w:r>
    </w:p>
    <w:p w14:paraId="401DDF97" w14:textId="77777777" w:rsidR="005F64CF" w:rsidRPr="005F64CF" w:rsidRDefault="005F64CF" w:rsidP="005F64CF">
      <w:pPr>
        <w:spacing w:after="120" w:line="240" w:lineRule="auto"/>
        <w:jc w:val="both"/>
        <w:rPr>
          <w:color w:val="0033CC"/>
        </w:rPr>
      </w:pPr>
      <w:r w:rsidRPr="005F64CF">
        <w:rPr>
          <w:color w:val="0033CC"/>
        </w:rPr>
        <w:t>11.2. SOBRE LAS SITUACIONES DE APRENDIZAJE</w:t>
      </w:r>
    </w:p>
    <w:p w14:paraId="55178111" w14:textId="77777777" w:rsidR="005F64CF" w:rsidRPr="005F64CF" w:rsidRDefault="005F64CF" w:rsidP="005F64CF">
      <w:pPr>
        <w:spacing w:after="120" w:line="240" w:lineRule="auto"/>
        <w:jc w:val="both"/>
      </w:pPr>
      <w:r w:rsidRPr="005F64CF">
        <w:t>Siguiendo las indicaciones de la LOMLOE, el Departamento de Biología y Geología ha diseñado de forma colaborativa y por niveles, las situaciones de aprendizaje que supongan la adquisición efectiva de las competencias específicas de la materia. Asimismo, se van a tomar en consideración los principios del DUA.</w:t>
      </w:r>
    </w:p>
    <w:p w14:paraId="01BF4185" w14:textId="77777777" w:rsidR="005F64CF" w:rsidRPr="005F64CF" w:rsidRDefault="005F64CF" w:rsidP="005F64CF">
      <w:pPr>
        <w:spacing w:after="120" w:line="240" w:lineRule="auto"/>
        <w:jc w:val="both"/>
      </w:pPr>
      <w:r w:rsidRPr="005F64CF">
        <w:t>Pretendemos para este curso ir adaptándonos a la nueva metodología de las Instrucciones 1/2022 a la vez que iremos diseñando situaciones de aprendizaje correspondientes a este segundo curso de diversificación. Estas situaciones de aprendizaje implicarán la realización de un conjunto de actividades articuladas que llevaremos a cabo para lograr que el alumnado desarrolle las competencias específicas, a través de situaciones educativas que posibiliten, fomenten y desarrollen conexiones con las prácticas sociales y culturales de nuestra comunidad. Para el desarrollo de las distintas situaciones de aprendizaje, favoreceremos el desarrollo de actividades y tareas, haciendo uso de recursos y materiales didácticos diversos. Por último, para el diseño de estas situaciones de aprendizaje, buscaremos estar coordinados con los equipos docentes, con objeto de proporcionar un enfoque interdisciplinar e integrador al proceso educativo.</w:t>
      </w:r>
    </w:p>
    <w:p w14:paraId="214144B7" w14:textId="77777777" w:rsidR="005F64CF" w:rsidRPr="005F64CF" w:rsidRDefault="005F64CF" w:rsidP="005F64CF">
      <w:pPr>
        <w:spacing w:after="120" w:line="240" w:lineRule="auto"/>
        <w:jc w:val="both"/>
        <w:rPr>
          <w:sz w:val="20"/>
          <w:szCs w:val="20"/>
        </w:rPr>
      </w:pPr>
      <w:r w:rsidRPr="005F64CF">
        <w:t xml:space="preserve">Las situaciones de aprendizaje vienen explicadas en el anexo VII de la </w:t>
      </w:r>
      <w:r w:rsidRPr="005F64CF">
        <w:rPr>
          <w:i/>
        </w:rPr>
        <w:t>Instrucción 1/2022</w:t>
      </w:r>
      <w:r w:rsidRPr="005F64CF">
        <w:t>. Aquí se las define como “una herramienta eficaz para integrar los elementos curriculares de las distintas materias mediante tareas y actividades significativas y relevantes para resolver problemas de manera creativa y cooperativa, reforzando la autoestima, la autonomía, la reflexión y la responsabilidad”. Además, se dice que las situaciones de aprendizaje deben partir de experiencias previas, estar contextualizadas y respetar el desarrollo integral del alumnado en todas sus dimensiones, teniendo en cuenta sus potencialidades, intereses y necesidades.</w:t>
      </w:r>
    </w:p>
    <w:p w14:paraId="5FF5D934" w14:textId="77777777" w:rsidR="005F64CF" w:rsidRPr="005F64CF" w:rsidRDefault="005F64CF" w:rsidP="005F64CF">
      <w:pPr>
        <w:spacing w:after="120" w:line="240" w:lineRule="auto"/>
        <w:jc w:val="both"/>
      </w:pPr>
      <w:r w:rsidRPr="005F64CF">
        <w:t>Toda situación de aprendizaje debe favorecer que el alumnado transfiera los aprendizajes adquiridos a la resolución de un problema de su vida cotidiana. También debe favorecer el desarrollo progresivo de un enfoque crítico y reflexivo y debe tratar aspectos relacionados con el interés común, la sostenibilidad, el respeto a la diferencia, la convivencia, etc.</w:t>
      </w:r>
    </w:p>
    <w:p w14:paraId="759A7D9F" w14:textId="77777777" w:rsidR="005F64CF" w:rsidRPr="005F64CF" w:rsidRDefault="005F64CF" w:rsidP="005F64CF">
      <w:pPr>
        <w:spacing w:before="360" w:after="120"/>
        <w:rPr>
          <w:color w:val="003399"/>
        </w:rPr>
      </w:pPr>
      <w:r w:rsidRPr="005F64CF">
        <w:rPr>
          <w:b/>
          <w:color w:val="003399"/>
        </w:rPr>
        <w:t>DISEÑO DE SITUACIONES DE APRENDIZAJE: ELEMENTOS Y ESQUEMA DE DESARROLLO.</w:t>
      </w:r>
    </w:p>
    <w:p w14:paraId="42D245E1" w14:textId="77777777" w:rsidR="005F64CF" w:rsidRPr="005F64CF" w:rsidRDefault="005F64CF" w:rsidP="005F64CF">
      <w:pPr>
        <w:spacing w:after="120" w:line="240" w:lineRule="auto"/>
        <w:jc w:val="both"/>
      </w:pPr>
      <w:r w:rsidRPr="005F64CF">
        <w:t xml:space="preserve">Según se establece en el anexo VII de la citada </w:t>
      </w:r>
      <w:r w:rsidRPr="005F64CF">
        <w:rPr>
          <w:i/>
        </w:rPr>
        <w:t>Instrucción</w:t>
      </w:r>
      <w:r w:rsidRPr="005F64CF">
        <w:t>, para el diseño de una situación de aprendizaje se debe plantear un reto o problema de cierta complejidad (en función de la edad y el desarrollo del alumnado), cuya resolución creativa implique la movilización de manera integrada de los conocimientos básicos a partir de la realización de distintas tareas y actividades. Estos retos deben estar bien contextualizados y basados en experiencias significativas, en escenarios concretos y en los que la interacción con los demás sea algo esencial.</w:t>
      </w:r>
    </w:p>
    <w:p w14:paraId="17CFB22A" w14:textId="77777777" w:rsidR="005F64CF" w:rsidRPr="005F64CF" w:rsidRDefault="005F64CF" w:rsidP="005F64CF">
      <w:pPr>
        <w:spacing w:after="120" w:line="240" w:lineRule="auto"/>
        <w:jc w:val="both"/>
      </w:pPr>
      <w:r w:rsidRPr="005F64CF">
        <w:t xml:space="preserve">Además, en la </w:t>
      </w:r>
      <w:r w:rsidRPr="005F64CF">
        <w:rPr>
          <w:i/>
        </w:rPr>
        <w:t>Instrucción</w:t>
      </w:r>
      <w:r w:rsidRPr="005F64CF">
        <w:t xml:space="preserve"> se nos da un guion que los docentes podemos seguir para el diseño de nuestras propias situaciones de aprendizajes. Este guion consta de los siguientes puntos:</w:t>
      </w:r>
    </w:p>
    <w:p w14:paraId="15F2BE8A" w14:textId="77777777" w:rsidR="005F64CF" w:rsidRPr="005F64CF" w:rsidRDefault="005F64CF" w:rsidP="005F64CF">
      <w:pPr>
        <w:spacing w:after="120" w:line="240" w:lineRule="auto"/>
        <w:jc w:val="both"/>
      </w:pPr>
      <w:r w:rsidRPr="005F64CF">
        <w:t xml:space="preserve">1. </w:t>
      </w:r>
      <w:r w:rsidRPr="005F64CF">
        <w:rPr>
          <w:u w:val="single"/>
        </w:rPr>
        <w:t>Localización de un centro de interés</w:t>
      </w:r>
      <w:r w:rsidRPr="005F64CF">
        <w:t>: Pensar un tema que esté relacionado con la vida de nuestro alumnado y que sea motivador para este.</w:t>
      </w:r>
    </w:p>
    <w:p w14:paraId="1C848056" w14:textId="77777777" w:rsidR="005F64CF" w:rsidRPr="005F64CF" w:rsidRDefault="005F64CF" w:rsidP="005F64CF">
      <w:pPr>
        <w:spacing w:after="120" w:line="240" w:lineRule="auto"/>
        <w:jc w:val="both"/>
      </w:pPr>
      <w:r w:rsidRPr="005F64CF">
        <w:t xml:space="preserve">2. </w:t>
      </w:r>
      <w:r w:rsidRPr="005F64CF">
        <w:rPr>
          <w:u w:val="single"/>
        </w:rPr>
        <w:t>Justificación de la propuesta</w:t>
      </w:r>
      <w:r w:rsidRPr="005F64CF">
        <w:t>: Explicar los motivos que nos han llevado a diseñar la situación de aprendizaje concreta, apoyándonos en los objetivos de etapa y en los principios generales y pedagógicos.</w:t>
      </w:r>
    </w:p>
    <w:p w14:paraId="223C32AB" w14:textId="77777777" w:rsidR="005F64CF" w:rsidRPr="005F64CF" w:rsidRDefault="005F64CF" w:rsidP="005F64CF">
      <w:pPr>
        <w:spacing w:after="120" w:line="240" w:lineRule="auto"/>
        <w:jc w:val="both"/>
      </w:pPr>
      <w:r w:rsidRPr="005F64CF">
        <w:lastRenderedPageBreak/>
        <w:t xml:space="preserve">3. </w:t>
      </w:r>
      <w:r w:rsidRPr="005F64CF">
        <w:rPr>
          <w:u w:val="single"/>
        </w:rPr>
        <w:t>Descripción del producto final, reto o tarea que se pretende desarrollar</w:t>
      </w:r>
      <w:r w:rsidRPr="005F64CF">
        <w:t>: Explicar lo que pretendemos realizar en nuestra situación de aprendizaje, detallando el contexto, los medios, las herramientas necesarias, etc.</w:t>
      </w:r>
    </w:p>
    <w:p w14:paraId="7A709246" w14:textId="77777777" w:rsidR="005F64CF" w:rsidRPr="005F64CF" w:rsidRDefault="005F64CF" w:rsidP="005F64CF">
      <w:pPr>
        <w:spacing w:after="120" w:line="240" w:lineRule="auto"/>
        <w:jc w:val="both"/>
      </w:pPr>
      <w:r w:rsidRPr="005F64CF">
        <w:t xml:space="preserve">4. </w:t>
      </w:r>
      <w:r w:rsidRPr="005F64CF">
        <w:rPr>
          <w:u w:val="single"/>
        </w:rPr>
        <w:t>Concreción curricular</w:t>
      </w:r>
      <w:r w:rsidRPr="005F64CF">
        <w:t>: Relacionar la situación de aprendizaje que nos encontramos diseñando con los distintos elementos del currículo: competencias específicas, criterios de evalua-ción, saberes básicos, etc.</w:t>
      </w:r>
    </w:p>
    <w:p w14:paraId="4BA8848F" w14:textId="77777777" w:rsidR="005F64CF" w:rsidRPr="005F64CF" w:rsidRDefault="005F64CF" w:rsidP="005F64CF">
      <w:pPr>
        <w:spacing w:after="120" w:line="240" w:lineRule="auto"/>
        <w:jc w:val="both"/>
      </w:pPr>
      <w:r w:rsidRPr="005F64CF">
        <w:t xml:space="preserve">5. </w:t>
      </w:r>
      <w:r w:rsidRPr="005F64CF">
        <w:rPr>
          <w:u w:val="single"/>
        </w:rPr>
        <w:t>Secuenciación didáctica</w:t>
      </w:r>
      <w:r w:rsidRPr="005F64CF">
        <w:t>: Tareas y actividades que planteamos para nuestra situación de aprendizaje, escenarios, recursos, agrupamientos, procesos cognitivos necesarios.</w:t>
      </w:r>
    </w:p>
    <w:p w14:paraId="1AF248FA" w14:textId="77777777" w:rsidR="005F64CF" w:rsidRPr="005F64CF" w:rsidRDefault="005F64CF" w:rsidP="005F64CF">
      <w:pPr>
        <w:spacing w:after="120" w:line="240" w:lineRule="auto"/>
        <w:jc w:val="both"/>
      </w:pPr>
      <w:r w:rsidRPr="005F64CF">
        <w:t xml:space="preserve">6. </w:t>
      </w:r>
      <w:r w:rsidRPr="005F64CF">
        <w:rPr>
          <w:u w:val="single"/>
        </w:rPr>
        <w:t>Medidas de atención a la diversidad y a las diferencias individuales</w:t>
      </w:r>
      <w:r w:rsidRPr="005F64CF">
        <w:t>: Medidas generales y específicas, que se aplicarán para favorecer la inclusión y la aplicación de los principios del DUA.</w:t>
      </w:r>
    </w:p>
    <w:p w14:paraId="5BE66F4B" w14:textId="77777777" w:rsidR="005F64CF" w:rsidRPr="005F64CF" w:rsidRDefault="005F64CF" w:rsidP="005F64CF">
      <w:pPr>
        <w:spacing w:after="120" w:line="240" w:lineRule="auto"/>
        <w:jc w:val="both"/>
      </w:pPr>
      <w:r w:rsidRPr="005F64CF">
        <w:t xml:space="preserve">7. </w:t>
      </w:r>
      <w:r w:rsidRPr="005F64CF">
        <w:rPr>
          <w:u w:val="single"/>
        </w:rPr>
        <w:t>Evaluación de los resultados y del proceso</w:t>
      </w:r>
      <w:r w:rsidRPr="005F64CF">
        <w:t>: Criterios de evaluación concretos de la materia, vinculados con las competencias específicas que se van a trabajar en la situación de aprendizaje. También instrumentos de evaluación y rúbricas para su evaluación. No olvidar incluir indicadores para la evaluación de la práctica docente.</w:t>
      </w:r>
    </w:p>
    <w:p w14:paraId="32486D3C" w14:textId="77777777" w:rsidR="005F64CF" w:rsidRPr="005F64CF" w:rsidRDefault="005F64CF" w:rsidP="005F64CF">
      <w:pPr>
        <w:spacing w:after="120" w:line="240" w:lineRule="auto"/>
        <w:jc w:val="both"/>
        <w:rPr>
          <w:rFonts w:ascii="Times New Roman" w:eastAsia="Times New Roman" w:hAnsi="Times New Roman" w:cs="Times New Roman"/>
          <w:sz w:val="24"/>
          <w:szCs w:val="24"/>
        </w:rPr>
      </w:pPr>
      <w:r w:rsidRPr="005F64CF">
        <w:t>Para la creación y diseño de situaciones usaremos una plantilla basada en las indicaciones del anexo VII:</w:t>
      </w:r>
    </w:p>
    <w:p w14:paraId="1F935A3C" w14:textId="77777777" w:rsidR="005F64CF" w:rsidRPr="005F64CF" w:rsidRDefault="005F64CF" w:rsidP="005F64CF">
      <w:pPr>
        <w:widowControl w:val="0"/>
        <w:spacing w:before="240" w:after="0" w:line="240" w:lineRule="auto"/>
        <w:ind w:right="2421"/>
        <w:jc w:val="center"/>
        <w:rPr>
          <w:b/>
          <w:color w:val="003399"/>
        </w:rPr>
      </w:pPr>
      <w:r w:rsidRPr="005F64CF">
        <w:rPr>
          <w:b/>
          <w:color w:val="003399"/>
        </w:rPr>
        <w:t>ESQUEMA SITUACIÓN DE APRENDIZAJE</w:t>
      </w:r>
    </w:p>
    <w:p w14:paraId="72F9758D" w14:textId="77777777" w:rsidR="005F64CF" w:rsidRPr="005F64CF" w:rsidRDefault="005F64CF" w:rsidP="005F64CF">
      <w:pPr>
        <w:widowControl w:val="0"/>
        <w:spacing w:before="83" w:after="0" w:line="240" w:lineRule="auto"/>
        <w:ind w:right="2421"/>
        <w:jc w:val="center"/>
        <w:rPr>
          <w:i/>
          <w:sz w:val="18"/>
          <w:szCs w:val="18"/>
        </w:rPr>
      </w:pPr>
      <w:r w:rsidRPr="005F64CF">
        <w:rPr>
          <w:sz w:val="18"/>
          <w:szCs w:val="18"/>
        </w:rPr>
        <w:t xml:space="preserve">FUENTE: </w:t>
      </w:r>
      <w:r w:rsidRPr="005F64CF">
        <w:rPr>
          <w:i/>
          <w:sz w:val="18"/>
          <w:szCs w:val="18"/>
        </w:rPr>
        <w:t>Anexo VII de la Intrucción conjunta 1/20022, de 23 de junio</w:t>
      </w:r>
      <w:r w:rsidRPr="005F64CF">
        <w:rPr>
          <w:sz w:val="18"/>
          <w:szCs w:val="18"/>
        </w:rPr>
        <w:t>.</w:t>
      </w:r>
    </w:p>
    <w:tbl>
      <w:tblPr>
        <w:tblW w:w="88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262"/>
        <w:gridCol w:w="1155"/>
        <w:gridCol w:w="142"/>
        <w:gridCol w:w="159"/>
        <w:gridCol w:w="142"/>
        <w:gridCol w:w="425"/>
        <w:gridCol w:w="408"/>
        <w:gridCol w:w="142"/>
        <w:gridCol w:w="1134"/>
        <w:gridCol w:w="300"/>
        <w:gridCol w:w="567"/>
        <w:gridCol w:w="125"/>
        <w:gridCol w:w="142"/>
        <w:gridCol w:w="850"/>
        <w:gridCol w:w="426"/>
        <w:gridCol w:w="1134"/>
        <w:gridCol w:w="17"/>
      </w:tblGrid>
      <w:tr w:rsidR="005F64CF" w:rsidRPr="005F64CF" w14:paraId="44451A4E" w14:textId="77777777" w:rsidTr="005F64CF">
        <w:trPr>
          <w:trHeight w:val="292"/>
          <w:jc w:val="center"/>
        </w:trPr>
        <w:tc>
          <w:tcPr>
            <w:tcW w:w="8806" w:type="dxa"/>
            <w:gridSpan w:val="18"/>
            <w:shd w:val="clear" w:color="auto" w:fill="8EAADB"/>
          </w:tcPr>
          <w:p w14:paraId="671FA68B" w14:textId="77777777" w:rsidR="005F64CF" w:rsidRPr="005F64CF" w:rsidRDefault="005F64CF" w:rsidP="005F64CF">
            <w:pPr>
              <w:spacing w:before="1" w:line="220" w:lineRule="auto"/>
              <w:ind w:right="1910"/>
              <w:jc w:val="center"/>
              <w:rPr>
                <w:b/>
                <w:sz w:val="20"/>
                <w:szCs w:val="20"/>
              </w:rPr>
            </w:pPr>
            <w:r w:rsidRPr="005F64CF">
              <w:rPr>
                <w:b/>
                <w:sz w:val="20"/>
                <w:szCs w:val="20"/>
              </w:rPr>
              <w:t>IDENTIFICACIÓN</w:t>
            </w:r>
          </w:p>
        </w:tc>
      </w:tr>
      <w:tr w:rsidR="005F64CF" w:rsidRPr="005F64CF" w14:paraId="3F3D6E82" w14:textId="77777777" w:rsidTr="005F64CF">
        <w:trPr>
          <w:trHeight w:val="382"/>
          <w:jc w:val="center"/>
        </w:trPr>
        <w:tc>
          <w:tcPr>
            <w:tcW w:w="2994" w:type="dxa"/>
            <w:gridSpan w:val="5"/>
          </w:tcPr>
          <w:p w14:paraId="2A0F0D2F" w14:textId="77777777" w:rsidR="005F64CF" w:rsidRPr="005F64CF" w:rsidRDefault="005F64CF" w:rsidP="005F64CF">
            <w:pPr>
              <w:spacing w:before="145" w:line="220" w:lineRule="auto"/>
              <w:ind w:right="1206"/>
              <w:jc w:val="center"/>
              <w:rPr>
                <w:b/>
                <w:sz w:val="20"/>
                <w:szCs w:val="20"/>
              </w:rPr>
            </w:pPr>
            <w:r w:rsidRPr="005F64CF">
              <w:rPr>
                <w:b/>
                <w:sz w:val="20"/>
                <w:szCs w:val="20"/>
              </w:rPr>
              <w:t>CURSO</w:t>
            </w:r>
          </w:p>
        </w:tc>
        <w:tc>
          <w:tcPr>
            <w:tcW w:w="2551" w:type="dxa"/>
            <w:gridSpan w:val="6"/>
          </w:tcPr>
          <w:p w14:paraId="1E799EAA" w14:textId="77777777" w:rsidR="005F64CF" w:rsidRPr="005F64CF" w:rsidRDefault="005F64CF" w:rsidP="005F64CF">
            <w:pPr>
              <w:spacing w:before="145" w:line="220" w:lineRule="auto"/>
              <w:ind w:right="106"/>
              <w:jc w:val="center"/>
              <w:rPr>
                <w:b/>
                <w:sz w:val="20"/>
                <w:szCs w:val="20"/>
              </w:rPr>
            </w:pPr>
            <w:r w:rsidRPr="005F64CF">
              <w:rPr>
                <w:b/>
                <w:sz w:val="20"/>
                <w:szCs w:val="20"/>
              </w:rPr>
              <w:t>TÍTULO</w:t>
            </w:r>
          </w:p>
        </w:tc>
        <w:tc>
          <w:tcPr>
            <w:tcW w:w="3261" w:type="dxa"/>
            <w:gridSpan w:val="7"/>
          </w:tcPr>
          <w:p w14:paraId="3AC8AA63" w14:textId="77777777" w:rsidR="005F64CF" w:rsidRPr="005F64CF" w:rsidRDefault="005F64CF" w:rsidP="005F64CF">
            <w:pPr>
              <w:spacing w:line="220" w:lineRule="auto"/>
              <w:jc w:val="center"/>
              <w:rPr>
                <w:sz w:val="20"/>
                <w:szCs w:val="20"/>
              </w:rPr>
            </w:pPr>
            <w:r w:rsidRPr="005F64CF">
              <w:rPr>
                <w:b/>
                <w:sz w:val="20"/>
                <w:szCs w:val="20"/>
              </w:rPr>
              <w:t>TEMPORALIZACIÓN</w:t>
            </w:r>
          </w:p>
        </w:tc>
      </w:tr>
      <w:tr w:rsidR="005F64CF" w:rsidRPr="005F64CF" w14:paraId="476315A4" w14:textId="77777777" w:rsidTr="005F64CF">
        <w:trPr>
          <w:trHeight w:val="256"/>
          <w:jc w:val="center"/>
        </w:trPr>
        <w:tc>
          <w:tcPr>
            <w:tcW w:w="2994" w:type="dxa"/>
            <w:gridSpan w:val="5"/>
          </w:tcPr>
          <w:p w14:paraId="32C54333" w14:textId="77777777" w:rsidR="005F64CF" w:rsidRPr="005F64CF" w:rsidRDefault="005F64CF" w:rsidP="005F64CF">
            <w:pPr>
              <w:spacing w:line="220" w:lineRule="auto"/>
              <w:rPr>
                <w:sz w:val="20"/>
                <w:szCs w:val="20"/>
              </w:rPr>
            </w:pPr>
          </w:p>
        </w:tc>
        <w:tc>
          <w:tcPr>
            <w:tcW w:w="2551" w:type="dxa"/>
            <w:gridSpan w:val="6"/>
          </w:tcPr>
          <w:p w14:paraId="54AFCA6D" w14:textId="77777777" w:rsidR="005F64CF" w:rsidRPr="005F64CF" w:rsidRDefault="005F64CF" w:rsidP="005F64CF">
            <w:pPr>
              <w:spacing w:before="1" w:line="220" w:lineRule="auto"/>
              <w:ind w:right="106"/>
              <w:jc w:val="center"/>
              <w:rPr>
                <w:b/>
                <w:sz w:val="20"/>
                <w:szCs w:val="20"/>
              </w:rPr>
            </w:pPr>
          </w:p>
        </w:tc>
        <w:tc>
          <w:tcPr>
            <w:tcW w:w="3261" w:type="dxa"/>
            <w:gridSpan w:val="7"/>
          </w:tcPr>
          <w:p w14:paraId="76F59BB3" w14:textId="77777777" w:rsidR="005F64CF" w:rsidRPr="005F64CF" w:rsidRDefault="005F64CF" w:rsidP="005F64CF">
            <w:pPr>
              <w:spacing w:line="220" w:lineRule="auto"/>
              <w:rPr>
                <w:sz w:val="20"/>
                <w:szCs w:val="20"/>
              </w:rPr>
            </w:pPr>
          </w:p>
        </w:tc>
      </w:tr>
      <w:tr w:rsidR="005F64CF" w:rsidRPr="005F64CF" w14:paraId="65C25E6F" w14:textId="77777777" w:rsidTr="005F64CF">
        <w:trPr>
          <w:trHeight w:val="292"/>
          <w:jc w:val="center"/>
        </w:trPr>
        <w:tc>
          <w:tcPr>
            <w:tcW w:w="8806" w:type="dxa"/>
            <w:gridSpan w:val="18"/>
            <w:shd w:val="clear" w:color="auto" w:fill="8EAADB"/>
          </w:tcPr>
          <w:p w14:paraId="3F4218E8" w14:textId="77777777" w:rsidR="005F64CF" w:rsidRPr="005F64CF" w:rsidRDefault="005F64CF" w:rsidP="005F64CF">
            <w:pPr>
              <w:spacing w:before="1" w:line="220" w:lineRule="auto"/>
              <w:ind w:right="1910"/>
              <w:jc w:val="center"/>
              <w:rPr>
                <w:b/>
                <w:sz w:val="20"/>
                <w:szCs w:val="20"/>
              </w:rPr>
            </w:pPr>
            <w:r w:rsidRPr="005F64CF">
              <w:rPr>
                <w:b/>
                <w:sz w:val="20"/>
                <w:szCs w:val="20"/>
              </w:rPr>
              <w:t>JUSTIFICACIÓN</w:t>
            </w:r>
          </w:p>
        </w:tc>
      </w:tr>
      <w:tr w:rsidR="005F64CF" w:rsidRPr="005F64CF" w14:paraId="61A7F813" w14:textId="77777777" w:rsidTr="005F64CF">
        <w:trPr>
          <w:trHeight w:val="353"/>
          <w:jc w:val="center"/>
        </w:trPr>
        <w:tc>
          <w:tcPr>
            <w:tcW w:w="8806" w:type="dxa"/>
            <w:gridSpan w:val="18"/>
          </w:tcPr>
          <w:p w14:paraId="6CADC693" w14:textId="77777777" w:rsidR="005F64CF" w:rsidRPr="005F64CF" w:rsidRDefault="005F64CF" w:rsidP="005F64CF">
            <w:pPr>
              <w:spacing w:line="220" w:lineRule="auto"/>
              <w:rPr>
                <w:sz w:val="20"/>
                <w:szCs w:val="20"/>
              </w:rPr>
            </w:pPr>
          </w:p>
        </w:tc>
      </w:tr>
      <w:tr w:rsidR="005F64CF" w:rsidRPr="005F64CF" w14:paraId="7FC078F6" w14:textId="77777777" w:rsidTr="005F64CF">
        <w:trPr>
          <w:trHeight w:val="297"/>
          <w:jc w:val="center"/>
        </w:trPr>
        <w:tc>
          <w:tcPr>
            <w:tcW w:w="8806" w:type="dxa"/>
            <w:gridSpan w:val="18"/>
            <w:shd w:val="clear" w:color="auto" w:fill="8EAADB"/>
          </w:tcPr>
          <w:p w14:paraId="03E4E8B7" w14:textId="77777777" w:rsidR="005F64CF" w:rsidRPr="005F64CF" w:rsidRDefault="005F64CF" w:rsidP="005F64CF">
            <w:pPr>
              <w:spacing w:before="1" w:line="220" w:lineRule="auto"/>
              <w:ind w:right="1910"/>
              <w:jc w:val="center"/>
              <w:rPr>
                <w:b/>
                <w:sz w:val="20"/>
                <w:szCs w:val="20"/>
              </w:rPr>
            </w:pPr>
            <w:r w:rsidRPr="005F64CF">
              <w:rPr>
                <w:b/>
                <w:sz w:val="20"/>
                <w:szCs w:val="20"/>
              </w:rPr>
              <w:t>DESCRIPCIÓN DEL PRODUCTO FINAL</w:t>
            </w:r>
          </w:p>
        </w:tc>
      </w:tr>
      <w:tr w:rsidR="005F64CF" w:rsidRPr="005F64CF" w14:paraId="51E0F27E" w14:textId="77777777" w:rsidTr="005F64CF">
        <w:trPr>
          <w:trHeight w:val="350"/>
          <w:jc w:val="center"/>
        </w:trPr>
        <w:tc>
          <w:tcPr>
            <w:tcW w:w="8806" w:type="dxa"/>
            <w:gridSpan w:val="18"/>
          </w:tcPr>
          <w:p w14:paraId="15ED7652" w14:textId="77777777" w:rsidR="005F64CF" w:rsidRPr="005F64CF" w:rsidRDefault="005F64CF" w:rsidP="005F64CF">
            <w:pPr>
              <w:spacing w:line="220" w:lineRule="auto"/>
              <w:rPr>
                <w:sz w:val="20"/>
                <w:szCs w:val="20"/>
              </w:rPr>
            </w:pPr>
          </w:p>
        </w:tc>
      </w:tr>
      <w:tr w:rsidR="005F64CF" w:rsidRPr="005F64CF" w14:paraId="1642235F" w14:textId="77777777" w:rsidTr="005F64CF">
        <w:trPr>
          <w:trHeight w:val="292"/>
          <w:jc w:val="center"/>
        </w:trPr>
        <w:tc>
          <w:tcPr>
            <w:tcW w:w="8806" w:type="dxa"/>
            <w:gridSpan w:val="18"/>
            <w:shd w:val="clear" w:color="auto" w:fill="8EAADB"/>
          </w:tcPr>
          <w:p w14:paraId="3DC3A949" w14:textId="77777777" w:rsidR="005F64CF" w:rsidRPr="005F64CF" w:rsidRDefault="005F64CF" w:rsidP="005F64CF">
            <w:pPr>
              <w:spacing w:before="1" w:line="220" w:lineRule="auto"/>
              <w:ind w:right="1910"/>
              <w:jc w:val="center"/>
              <w:rPr>
                <w:b/>
                <w:sz w:val="20"/>
                <w:szCs w:val="20"/>
              </w:rPr>
            </w:pPr>
            <w:r w:rsidRPr="005F64CF">
              <w:rPr>
                <w:b/>
                <w:sz w:val="20"/>
                <w:szCs w:val="20"/>
              </w:rPr>
              <w:t>CONCRECIÓN CURRICULAR</w:t>
            </w:r>
          </w:p>
        </w:tc>
      </w:tr>
      <w:tr w:rsidR="005F64CF" w:rsidRPr="005F64CF" w14:paraId="6264799A" w14:textId="77777777" w:rsidTr="005F64CF">
        <w:trPr>
          <w:trHeight w:val="358"/>
          <w:jc w:val="center"/>
        </w:trPr>
        <w:tc>
          <w:tcPr>
            <w:tcW w:w="8806" w:type="dxa"/>
            <w:gridSpan w:val="18"/>
            <w:shd w:val="clear" w:color="auto" w:fill="C6D9F1"/>
          </w:tcPr>
          <w:p w14:paraId="0253C2CA" w14:textId="77777777" w:rsidR="005F64CF" w:rsidRPr="005F64CF" w:rsidRDefault="005F64CF" w:rsidP="005F64CF">
            <w:pPr>
              <w:spacing w:before="1" w:line="220" w:lineRule="auto"/>
              <w:ind w:right="1910"/>
              <w:jc w:val="center"/>
              <w:rPr>
                <w:b/>
                <w:sz w:val="20"/>
                <w:szCs w:val="20"/>
              </w:rPr>
            </w:pPr>
            <w:r w:rsidRPr="005F64CF">
              <w:rPr>
                <w:b/>
                <w:sz w:val="20"/>
                <w:szCs w:val="20"/>
              </w:rPr>
              <w:t>COMPETENCIAS ESPECÍFICAS</w:t>
            </w:r>
          </w:p>
        </w:tc>
      </w:tr>
      <w:tr w:rsidR="005F64CF" w:rsidRPr="005F64CF" w14:paraId="026478C6" w14:textId="77777777" w:rsidTr="005F64CF">
        <w:trPr>
          <w:trHeight w:val="400"/>
          <w:jc w:val="center"/>
        </w:trPr>
        <w:tc>
          <w:tcPr>
            <w:tcW w:w="8806" w:type="dxa"/>
            <w:gridSpan w:val="18"/>
          </w:tcPr>
          <w:p w14:paraId="4399E7F5" w14:textId="77777777" w:rsidR="005F64CF" w:rsidRPr="005F64CF" w:rsidRDefault="005F64CF" w:rsidP="005F64CF">
            <w:pPr>
              <w:spacing w:line="220" w:lineRule="auto"/>
              <w:rPr>
                <w:sz w:val="20"/>
                <w:szCs w:val="20"/>
              </w:rPr>
            </w:pPr>
          </w:p>
        </w:tc>
      </w:tr>
      <w:tr w:rsidR="005F64CF" w:rsidRPr="005F64CF" w14:paraId="1CE14C36" w14:textId="77777777" w:rsidTr="005F64CF">
        <w:trPr>
          <w:trHeight w:val="279"/>
          <w:jc w:val="center"/>
        </w:trPr>
        <w:tc>
          <w:tcPr>
            <w:tcW w:w="3136" w:type="dxa"/>
            <w:gridSpan w:val="6"/>
          </w:tcPr>
          <w:p w14:paraId="637A0471" w14:textId="77777777" w:rsidR="005F64CF" w:rsidRPr="005F64CF" w:rsidRDefault="005F64CF" w:rsidP="005F64CF">
            <w:pPr>
              <w:spacing w:before="1" w:line="220" w:lineRule="auto"/>
              <w:ind w:right="1206"/>
              <w:jc w:val="center"/>
              <w:rPr>
                <w:sz w:val="20"/>
                <w:szCs w:val="20"/>
              </w:rPr>
            </w:pPr>
            <w:r w:rsidRPr="005F64CF">
              <w:rPr>
                <w:sz w:val="20"/>
                <w:szCs w:val="20"/>
              </w:rPr>
              <w:t>MATERIA</w:t>
            </w:r>
          </w:p>
        </w:tc>
        <w:tc>
          <w:tcPr>
            <w:tcW w:w="2976" w:type="dxa"/>
            <w:gridSpan w:val="6"/>
          </w:tcPr>
          <w:p w14:paraId="5B094BF4" w14:textId="77777777" w:rsidR="005F64CF" w:rsidRPr="005F64CF" w:rsidRDefault="005F64CF" w:rsidP="005F64CF">
            <w:pPr>
              <w:spacing w:before="1" w:line="220" w:lineRule="auto"/>
              <w:rPr>
                <w:sz w:val="20"/>
                <w:szCs w:val="20"/>
              </w:rPr>
            </w:pPr>
            <w:r w:rsidRPr="005F64CF">
              <w:rPr>
                <w:sz w:val="20"/>
                <w:szCs w:val="20"/>
              </w:rPr>
              <w:t>CRITERIOS DE EVALUACIÓN</w:t>
            </w:r>
          </w:p>
        </w:tc>
        <w:tc>
          <w:tcPr>
            <w:tcW w:w="2694" w:type="dxa"/>
            <w:gridSpan w:val="6"/>
          </w:tcPr>
          <w:p w14:paraId="0EB3A583" w14:textId="77777777" w:rsidR="005F64CF" w:rsidRPr="005F64CF" w:rsidRDefault="005F64CF" w:rsidP="005F64CF">
            <w:pPr>
              <w:spacing w:before="1" w:line="220" w:lineRule="auto"/>
              <w:rPr>
                <w:sz w:val="20"/>
                <w:szCs w:val="20"/>
              </w:rPr>
            </w:pPr>
            <w:r w:rsidRPr="005F64CF">
              <w:rPr>
                <w:sz w:val="20"/>
                <w:szCs w:val="20"/>
              </w:rPr>
              <w:t>SABERES BÁSICOS</w:t>
            </w:r>
          </w:p>
        </w:tc>
      </w:tr>
      <w:tr w:rsidR="005F64CF" w:rsidRPr="005F64CF" w14:paraId="599455D5" w14:textId="77777777" w:rsidTr="005F64CF">
        <w:trPr>
          <w:trHeight w:val="268"/>
          <w:jc w:val="center"/>
        </w:trPr>
        <w:tc>
          <w:tcPr>
            <w:tcW w:w="3136" w:type="dxa"/>
            <w:gridSpan w:val="6"/>
          </w:tcPr>
          <w:p w14:paraId="0A35813F" w14:textId="77777777" w:rsidR="005F64CF" w:rsidRPr="005F64CF" w:rsidRDefault="005F64CF" w:rsidP="005F64CF">
            <w:pPr>
              <w:spacing w:line="220" w:lineRule="auto"/>
              <w:rPr>
                <w:sz w:val="20"/>
                <w:szCs w:val="20"/>
              </w:rPr>
            </w:pPr>
          </w:p>
        </w:tc>
        <w:tc>
          <w:tcPr>
            <w:tcW w:w="2976" w:type="dxa"/>
            <w:gridSpan w:val="6"/>
          </w:tcPr>
          <w:p w14:paraId="41AC0842" w14:textId="77777777" w:rsidR="005F64CF" w:rsidRPr="005F64CF" w:rsidRDefault="005F64CF" w:rsidP="005F64CF">
            <w:pPr>
              <w:spacing w:line="220" w:lineRule="auto"/>
              <w:rPr>
                <w:sz w:val="20"/>
                <w:szCs w:val="20"/>
              </w:rPr>
            </w:pPr>
          </w:p>
        </w:tc>
        <w:tc>
          <w:tcPr>
            <w:tcW w:w="2694" w:type="dxa"/>
            <w:gridSpan w:val="6"/>
          </w:tcPr>
          <w:p w14:paraId="7FC5928E" w14:textId="77777777" w:rsidR="005F64CF" w:rsidRPr="005F64CF" w:rsidRDefault="005F64CF" w:rsidP="005F64CF">
            <w:pPr>
              <w:spacing w:line="220" w:lineRule="auto"/>
              <w:rPr>
                <w:sz w:val="20"/>
                <w:szCs w:val="20"/>
              </w:rPr>
            </w:pPr>
          </w:p>
        </w:tc>
      </w:tr>
      <w:tr w:rsidR="005F64CF" w:rsidRPr="005F64CF" w14:paraId="66CD18BD" w14:textId="77777777" w:rsidTr="005F64CF">
        <w:trPr>
          <w:trHeight w:val="267"/>
          <w:jc w:val="center"/>
        </w:trPr>
        <w:tc>
          <w:tcPr>
            <w:tcW w:w="3136" w:type="dxa"/>
            <w:gridSpan w:val="6"/>
          </w:tcPr>
          <w:p w14:paraId="2AADBD26" w14:textId="77777777" w:rsidR="005F64CF" w:rsidRPr="005F64CF" w:rsidRDefault="005F64CF" w:rsidP="005F64CF">
            <w:pPr>
              <w:spacing w:line="220" w:lineRule="auto"/>
              <w:rPr>
                <w:sz w:val="20"/>
                <w:szCs w:val="20"/>
              </w:rPr>
            </w:pPr>
          </w:p>
        </w:tc>
        <w:tc>
          <w:tcPr>
            <w:tcW w:w="2976" w:type="dxa"/>
            <w:gridSpan w:val="6"/>
          </w:tcPr>
          <w:p w14:paraId="663E1C71" w14:textId="77777777" w:rsidR="005F64CF" w:rsidRPr="005F64CF" w:rsidRDefault="005F64CF" w:rsidP="005F64CF">
            <w:pPr>
              <w:spacing w:line="220" w:lineRule="auto"/>
              <w:rPr>
                <w:sz w:val="20"/>
                <w:szCs w:val="20"/>
              </w:rPr>
            </w:pPr>
          </w:p>
        </w:tc>
        <w:tc>
          <w:tcPr>
            <w:tcW w:w="2694" w:type="dxa"/>
            <w:gridSpan w:val="6"/>
          </w:tcPr>
          <w:p w14:paraId="77D5F962" w14:textId="77777777" w:rsidR="005F64CF" w:rsidRPr="005F64CF" w:rsidRDefault="005F64CF" w:rsidP="005F64CF">
            <w:pPr>
              <w:spacing w:line="220" w:lineRule="auto"/>
              <w:rPr>
                <w:sz w:val="20"/>
                <w:szCs w:val="20"/>
              </w:rPr>
            </w:pPr>
          </w:p>
        </w:tc>
      </w:tr>
      <w:tr w:rsidR="005F64CF" w:rsidRPr="005F64CF" w14:paraId="2281AFF6" w14:textId="77777777" w:rsidTr="005F64CF">
        <w:trPr>
          <w:trHeight w:val="292"/>
          <w:jc w:val="center"/>
        </w:trPr>
        <w:tc>
          <w:tcPr>
            <w:tcW w:w="8806" w:type="dxa"/>
            <w:gridSpan w:val="18"/>
            <w:shd w:val="clear" w:color="auto" w:fill="C6D9F1"/>
          </w:tcPr>
          <w:p w14:paraId="653AF97A" w14:textId="77777777" w:rsidR="005F64CF" w:rsidRPr="005F64CF" w:rsidRDefault="005F64CF" w:rsidP="005F64CF">
            <w:pPr>
              <w:spacing w:before="1" w:line="220" w:lineRule="auto"/>
              <w:ind w:right="1910"/>
              <w:jc w:val="center"/>
              <w:rPr>
                <w:b/>
                <w:sz w:val="20"/>
                <w:szCs w:val="20"/>
              </w:rPr>
            </w:pPr>
            <w:r w:rsidRPr="005F64CF">
              <w:rPr>
                <w:b/>
                <w:sz w:val="20"/>
                <w:szCs w:val="20"/>
              </w:rPr>
              <w:t>ORIENTACIONES PARA LA COMPETENCIA ESPECÍFICA</w:t>
            </w:r>
          </w:p>
        </w:tc>
      </w:tr>
      <w:tr w:rsidR="005F64CF" w:rsidRPr="005F64CF" w14:paraId="43CF6AE0" w14:textId="77777777" w:rsidTr="005F64CF">
        <w:trPr>
          <w:trHeight w:val="394"/>
          <w:jc w:val="center"/>
        </w:trPr>
        <w:tc>
          <w:tcPr>
            <w:tcW w:w="8806" w:type="dxa"/>
            <w:gridSpan w:val="18"/>
          </w:tcPr>
          <w:p w14:paraId="644846C2" w14:textId="77777777" w:rsidR="005F64CF" w:rsidRPr="005F64CF" w:rsidRDefault="005F64CF" w:rsidP="005F64CF">
            <w:pPr>
              <w:spacing w:line="220" w:lineRule="auto"/>
              <w:rPr>
                <w:sz w:val="20"/>
                <w:szCs w:val="20"/>
              </w:rPr>
            </w:pPr>
          </w:p>
        </w:tc>
      </w:tr>
      <w:tr w:rsidR="005F64CF" w:rsidRPr="005F64CF" w14:paraId="5388AD4F" w14:textId="77777777" w:rsidTr="005F64CF">
        <w:trPr>
          <w:trHeight w:val="292"/>
          <w:jc w:val="center"/>
        </w:trPr>
        <w:tc>
          <w:tcPr>
            <w:tcW w:w="8806" w:type="dxa"/>
            <w:gridSpan w:val="18"/>
            <w:shd w:val="clear" w:color="auto" w:fill="C6D9F1"/>
          </w:tcPr>
          <w:p w14:paraId="0743EA85" w14:textId="77777777" w:rsidR="005F64CF" w:rsidRPr="005F64CF" w:rsidRDefault="005F64CF" w:rsidP="005F64CF">
            <w:pPr>
              <w:spacing w:before="1" w:line="220" w:lineRule="auto"/>
              <w:rPr>
                <w:b/>
                <w:sz w:val="20"/>
                <w:szCs w:val="20"/>
              </w:rPr>
            </w:pPr>
            <w:r w:rsidRPr="005F64CF">
              <w:rPr>
                <w:b/>
                <w:sz w:val="20"/>
                <w:szCs w:val="20"/>
              </w:rPr>
              <w:t>CONEXIÓN CON EL PERFIL COMPETENCIAL AL FINALIZAR SEGUNDO CURSO / PERFIL DE SALIDA</w:t>
            </w:r>
          </w:p>
        </w:tc>
      </w:tr>
      <w:tr w:rsidR="005F64CF" w:rsidRPr="005F64CF" w14:paraId="2D6D8E60" w14:textId="77777777" w:rsidTr="005F64CF">
        <w:trPr>
          <w:trHeight w:val="546"/>
          <w:jc w:val="center"/>
        </w:trPr>
        <w:tc>
          <w:tcPr>
            <w:tcW w:w="8806" w:type="dxa"/>
            <w:gridSpan w:val="18"/>
          </w:tcPr>
          <w:p w14:paraId="3D6D83FE" w14:textId="77777777" w:rsidR="005F64CF" w:rsidRPr="005F64CF" w:rsidRDefault="005F64CF" w:rsidP="005F64CF">
            <w:pPr>
              <w:spacing w:line="220" w:lineRule="auto"/>
              <w:rPr>
                <w:sz w:val="20"/>
                <w:szCs w:val="20"/>
              </w:rPr>
            </w:pPr>
          </w:p>
        </w:tc>
      </w:tr>
      <w:tr w:rsidR="005F64CF" w:rsidRPr="005F64CF" w14:paraId="7D738C4A" w14:textId="77777777" w:rsidTr="005F64CF">
        <w:trPr>
          <w:trHeight w:val="292"/>
          <w:jc w:val="center"/>
        </w:trPr>
        <w:tc>
          <w:tcPr>
            <w:tcW w:w="8806" w:type="dxa"/>
            <w:gridSpan w:val="18"/>
            <w:shd w:val="clear" w:color="auto" w:fill="8EAADB"/>
          </w:tcPr>
          <w:p w14:paraId="5EFBD051" w14:textId="77777777" w:rsidR="005F64CF" w:rsidRPr="005F64CF" w:rsidRDefault="005F64CF" w:rsidP="005F64CF">
            <w:pPr>
              <w:spacing w:before="1" w:line="220" w:lineRule="auto"/>
              <w:ind w:right="1910"/>
              <w:jc w:val="center"/>
              <w:rPr>
                <w:b/>
                <w:sz w:val="20"/>
                <w:szCs w:val="20"/>
              </w:rPr>
            </w:pPr>
            <w:r w:rsidRPr="005F64CF">
              <w:rPr>
                <w:b/>
                <w:sz w:val="20"/>
                <w:szCs w:val="20"/>
              </w:rPr>
              <w:t>SECUENCIACIÓN DIDÁCTICA</w:t>
            </w:r>
          </w:p>
        </w:tc>
      </w:tr>
      <w:tr w:rsidR="005F64CF" w:rsidRPr="005F64CF" w14:paraId="03FAEB2B" w14:textId="77777777" w:rsidTr="005F64CF">
        <w:trPr>
          <w:trHeight w:val="371"/>
          <w:jc w:val="center"/>
        </w:trPr>
        <w:tc>
          <w:tcPr>
            <w:tcW w:w="3561" w:type="dxa"/>
            <w:gridSpan w:val="7"/>
          </w:tcPr>
          <w:p w14:paraId="54D9DD0E" w14:textId="77777777" w:rsidR="005F64CF" w:rsidRPr="005F64CF" w:rsidRDefault="005F64CF" w:rsidP="005F64CF">
            <w:pPr>
              <w:spacing w:line="220" w:lineRule="auto"/>
              <w:ind w:right="92"/>
              <w:jc w:val="center"/>
              <w:rPr>
                <w:sz w:val="20"/>
                <w:szCs w:val="20"/>
              </w:rPr>
            </w:pPr>
            <w:r w:rsidRPr="005F64CF">
              <w:rPr>
                <w:sz w:val="20"/>
                <w:szCs w:val="20"/>
              </w:rPr>
              <w:t>ACTIVIDADES (TIPOS Y CONTEXTOS)</w:t>
            </w:r>
          </w:p>
        </w:tc>
        <w:tc>
          <w:tcPr>
            <w:tcW w:w="5245" w:type="dxa"/>
            <w:gridSpan w:val="11"/>
          </w:tcPr>
          <w:p w14:paraId="45024AC3" w14:textId="77777777" w:rsidR="005F64CF" w:rsidRPr="005F64CF" w:rsidRDefault="005F64CF" w:rsidP="005F64CF">
            <w:pPr>
              <w:tabs>
                <w:tab w:val="left" w:pos="5975"/>
              </w:tabs>
              <w:spacing w:before="150" w:line="220" w:lineRule="auto"/>
              <w:ind w:right="426"/>
              <w:jc w:val="center"/>
              <w:rPr>
                <w:sz w:val="20"/>
                <w:szCs w:val="20"/>
              </w:rPr>
            </w:pPr>
            <w:r w:rsidRPr="005F64CF">
              <w:rPr>
                <w:sz w:val="20"/>
                <w:szCs w:val="20"/>
              </w:rPr>
              <w:t>EJERCICIOS (RECURSOS Y PROCESOS COGNITIVOS)</w:t>
            </w:r>
          </w:p>
        </w:tc>
      </w:tr>
      <w:tr w:rsidR="005F64CF" w:rsidRPr="005F64CF" w14:paraId="29CA2940" w14:textId="77777777" w:rsidTr="005F64CF">
        <w:trPr>
          <w:trHeight w:val="239"/>
          <w:jc w:val="center"/>
        </w:trPr>
        <w:tc>
          <w:tcPr>
            <w:tcW w:w="3561" w:type="dxa"/>
            <w:gridSpan w:val="7"/>
          </w:tcPr>
          <w:p w14:paraId="4C1C794F" w14:textId="77777777" w:rsidR="005F64CF" w:rsidRPr="005F64CF" w:rsidRDefault="005F64CF" w:rsidP="005F64CF">
            <w:pPr>
              <w:spacing w:line="220" w:lineRule="auto"/>
              <w:rPr>
                <w:sz w:val="20"/>
                <w:szCs w:val="20"/>
              </w:rPr>
            </w:pPr>
          </w:p>
        </w:tc>
        <w:tc>
          <w:tcPr>
            <w:tcW w:w="5245" w:type="dxa"/>
            <w:gridSpan w:val="11"/>
          </w:tcPr>
          <w:p w14:paraId="7B669760" w14:textId="77777777" w:rsidR="005F64CF" w:rsidRPr="005F64CF" w:rsidRDefault="005F64CF" w:rsidP="005F64CF">
            <w:pPr>
              <w:spacing w:line="220" w:lineRule="auto"/>
              <w:rPr>
                <w:sz w:val="20"/>
                <w:szCs w:val="20"/>
              </w:rPr>
            </w:pPr>
          </w:p>
        </w:tc>
      </w:tr>
      <w:tr w:rsidR="005F64CF" w:rsidRPr="005F64CF" w14:paraId="1B836384" w14:textId="77777777" w:rsidTr="005F64CF">
        <w:trPr>
          <w:trHeight w:val="129"/>
          <w:jc w:val="center"/>
        </w:trPr>
        <w:tc>
          <w:tcPr>
            <w:tcW w:w="3561" w:type="dxa"/>
            <w:gridSpan w:val="7"/>
          </w:tcPr>
          <w:p w14:paraId="4B9D3AF7" w14:textId="77777777" w:rsidR="005F64CF" w:rsidRPr="005F64CF" w:rsidRDefault="005F64CF" w:rsidP="005F64CF">
            <w:pPr>
              <w:spacing w:line="220" w:lineRule="auto"/>
              <w:rPr>
                <w:rFonts w:ascii="Times New Roman" w:eastAsia="Times New Roman" w:hAnsi="Times New Roman" w:cs="Times New Roman"/>
              </w:rPr>
            </w:pPr>
          </w:p>
        </w:tc>
        <w:tc>
          <w:tcPr>
            <w:tcW w:w="5245" w:type="dxa"/>
            <w:gridSpan w:val="11"/>
          </w:tcPr>
          <w:p w14:paraId="69EBF0D7" w14:textId="77777777" w:rsidR="005F64CF" w:rsidRPr="005F64CF" w:rsidRDefault="005F64CF" w:rsidP="005F64CF">
            <w:pPr>
              <w:spacing w:line="220" w:lineRule="auto"/>
              <w:rPr>
                <w:rFonts w:ascii="Times New Roman" w:eastAsia="Times New Roman" w:hAnsi="Times New Roman" w:cs="Times New Roman"/>
              </w:rPr>
            </w:pPr>
          </w:p>
        </w:tc>
      </w:tr>
      <w:tr w:rsidR="005F64CF" w:rsidRPr="005F64CF" w14:paraId="6344F02A" w14:textId="77777777" w:rsidTr="005F64CF">
        <w:trPr>
          <w:trHeight w:val="175"/>
          <w:jc w:val="center"/>
        </w:trPr>
        <w:tc>
          <w:tcPr>
            <w:tcW w:w="3561" w:type="dxa"/>
            <w:gridSpan w:val="7"/>
          </w:tcPr>
          <w:p w14:paraId="1A8D78A7" w14:textId="77777777" w:rsidR="005F64CF" w:rsidRPr="005F64CF" w:rsidRDefault="005F64CF" w:rsidP="005F64CF">
            <w:pPr>
              <w:spacing w:line="220" w:lineRule="auto"/>
              <w:rPr>
                <w:rFonts w:ascii="Times New Roman" w:eastAsia="Times New Roman" w:hAnsi="Times New Roman" w:cs="Times New Roman"/>
              </w:rPr>
            </w:pPr>
          </w:p>
        </w:tc>
        <w:tc>
          <w:tcPr>
            <w:tcW w:w="5245" w:type="dxa"/>
            <w:gridSpan w:val="11"/>
          </w:tcPr>
          <w:p w14:paraId="405A4CE6" w14:textId="77777777" w:rsidR="005F64CF" w:rsidRPr="005F64CF" w:rsidRDefault="005F64CF" w:rsidP="005F64CF">
            <w:pPr>
              <w:spacing w:line="220" w:lineRule="auto"/>
              <w:rPr>
                <w:rFonts w:ascii="Times New Roman" w:eastAsia="Times New Roman" w:hAnsi="Times New Roman" w:cs="Times New Roman"/>
              </w:rPr>
            </w:pPr>
          </w:p>
        </w:tc>
      </w:tr>
      <w:tr w:rsidR="005F64CF" w:rsidRPr="005F64CF" w14:paraId="31BED021" w14:textId="77777777" w:rsidTr="005F64CF">
        <w:trPr>
          <w:gridAfter w:val="1"/>
          <w:wAfter w:w="17" w:type="dxa"/>
          <w:trHeight w:val="292"/>
          <w:jc w:val="center"/>
        </w:trPr>
        <w:tc>
          <w:tcPr>
            <w:tcW w:w="8789" w:type="dxa"/>
            <w:gridSpan w:val="17"/>
            <w:shd w:val="clear" w:color="auto" w:fill="8EAADB"/>
          </w:tcPr>
          <w:p w14:paraId="66BE6893" w14:textId="77777777" w:rsidR="005F64CF" w:rsidRPr="005F64CF" w:rsidRDefault="005F64CF" w:rsidP="005F64CF">
            <w:pPr>
              <w:spacing w:before="1" w:line="271" w:lineRule="auto"/>
              <w:ind w:right="1910"/>
              <w:jc w:val="center"/>
              <w:rPr>
                <w:b/>
                <w:sz w:val="20"/>
                <w:szCs w:val="20"/>
              </w:rPr>
            </w:pPr>
            <w:r w:rsidRPr="005F64CF">
              <w:rPr>
                <w:b/>
                <w:sz w:val="20"/>
                <w:szCs w:val="20"/>
              </w:rPr>
              <w:t>MEDIDAS DE ATENCIÓN EDUCATIVA ORDINARIA A NIVEL DE AULA</w:t>
            </w:r>
          </w:p>
        </w:tc>
      </w:tr>
      <w:tr w:rsidR="005F64CF" w:rsidRPr="005F64CF" w14:paraId="337CE1CF" w14:textId="77777777" w:rsidTr="005F64CF">
        <w:trPr>
          <w:gridAfter w:val="1"/>
          <w:wAfter w:w="17" w:type="dxa"/>
          <w:trHeight w:val="292"/>
          <w:jc w:val="center"/>
        </w:trPr>
        <w:tc>
          <w:tcPr>
            <w:tcW w:w="8789" w:type="dxa"/>
            <w:gridSpan w:val="17"/>
          </w:tcPr>
          <w:p w14:paraId="00435E14" w14:textId="77777777" w:rsidR="005F64CF" w:rsidRPr="005F64CF" w:rsidRDefault="005F64CF" w:rsidP="005F64CF">
            <w:pPr>
              <w:spacing w:before="1" w:line="271" w:lineRule="auto"/>
              <w:ind w:right="1910"/>
              <w:jc w:val="center"/>
              <w:rPr>
                <w:sz w:val="20"/>
                <w:szCs w:val="20"/>
              </w:rPr>
            </w:pPr>
            <w:r w:rsidRPr="005F64CF">
              <w:rPr>
                <w:sz w:val="20"/>
                <w:szCs w:val="20"/>
              </w:rPr>
              <w:t>Medidas generales. Medidas específicas. Adaptaciones DUA</w:t>
            </w:r>
          </w:p>
        </w:tc>
      </w:tr>
      <w:tr w:rsidR="005F64CF" w:rsidRPr="005F64CF" w14:paraId="7EC5B703" w14:textId="77777777" w:rsidTr="005F64CF">
        <w:trPr>
          <w:gridAfter w:val="1"/>
          <w:wAfter w:w="17" w:type="dxa"/>
          <w:trHeight w:val="292"/>
          <w:jc w:val="center"/>
        </w:trPr>
        <w:tc>
          <w:tcPr>
            <w:tcW w:w="1538" w:type="dxa"/>
            <w:gridSpan w:val="2"/>
          </w:tcPr>
          <w:p w14:paraId="58EF930C" w14:textId="77777777" w:rsidR="005F64CF" w:rsidRPr="005F64CF" w:rsidRDefault="005F64CF" w:rsidP="005F64CF">
            <w:pPr>
              <w:rPr>
                <w:sz w:val="20"/>
                <w:szCs w:val="20"/>
              </w:rPr>
            </w:pPr>
          </w:p>
        </w:tc>
        <w:tc>
          <w:tcPr>
            <w:tcW w:w="7251" w:type="dxa"/>
            <w:gridSpan w:val="15"/>
          </w:tcPr>
          <w:p w14:paraId="79E91B35" w14:textId="77777777" w:rsidR="005F64CF" w:rsidRPr="005F64CF" w:rsidRDefault="005F64CF" w:rsidP="005F64CF">
            <w:pPr>
              <w:spacing w:before="1" w:line="271" w:lineRule="auto"/>
              <w:ind w:right="2516"/>
              <w:jc w:val="center"/>
              <w:rPr>
                <w:b/>
                <w:sz w:val="20"/>
                <w:szCs w:val="20"/>
              </w:rPr>
            </w:pPr>
            <w:r w:rsidRPr="005F64CF">
              <w:rPr>
                <w:b/>
                <w:sz w:val="20"/>
                <w:szCs w:val="20"/>
              </w:rPr>
              <w:t>PAUTAS DUA</w:t>
            </w:r>
          </w:p>
        </w:tc>
      </w:tr>
      <w:tr w:rsidR="005F64CF" w:rsidRPr="005F64CF" w14:paraId="5866F635" w14:textId="77777777" w:rsidTr="005F64CF">
        <w:trPr>
          <w:gridAfter w:val="1"/>
          <w:wAfter w:w="17" w:type="dxa"/>
          <w:trHeight w:val="293"/>
          <w:jc w:val="center"/>
        </w:trPr>
        <w:tc>
          <w:tcPr>
            <w:tcW w:w="1538" w:type="dxa"/>
            <w:gridSpan w:val="2"/>
          </w:tcPr>
          <w:p w14:paraId="020AEA8D" w14:textId="77777777" w:rsidR="005F64CF" w:rsidRPr="005F64CF" w:rsidRDefault="005F64CF" w:rsidP="005F64CF">
            <w:pPr>
              <w:rPr>
                <w:sz w:val="20"/>
                <w:szCs w:val="20"/>
              </w:rPr>
            </w:pPr>
          </w:p>
        </w:tc>
        <w:tc>
          <w:tcPr>
            <w:tcW w:w="1297" w:type="dxa"/>
            <w:gridSpan w:val="2"/>
          </w:tcPr>
          <w:p w14:paraId="77D4CB75" w14:textId="77777777" w:rsidR="005F64CF" w:rsidRPr="005F64CF" w:rsidRDefault="005F64CF" w:rsidP="005F64CF">
            <w:pPr>
              <w:rPr>
                <w:sz w:val="20"/>
                <w:szCs w:val="20"/>
              </w:rPr>
            </w:pPr>
          </w:p>
        </w:tc>
        <w:tc>
          <w:tcPr>
            <w:tcW w:w="1134" w:type="dxa"/>
            <w:gridSpan w:val="4"/>
          </w:tcPr>
          <w:p w14:paraId="398E361A" w14:textId="77777777" w:rsidR="005F64CF" w:rsidRPr="005F64CF" w:rsidRDefault="005F64CF" w:rsidP="005F64CF">
            <w:pPr>
              <w:rPr>
                <w:sz w:val="20"/>
                <w:szCs w:val="20"/>
              </w:rPr>
            </w:pPr>
          </w:p>
        </w:tc>
        <w:tc>
          <w:tcPr>
            <w:tcW w:w="1276" w:type="dxa"/>
            <w:gridSpan w:val="2"/>
          </w:tcPr>
          <w:p w14:paraId="1FBE51E6" w14:textId="77777777" w:rsidR="005F64CF" w:rsidRPr="005F64CF" w:rsidRDefault="005F64CF" w:rsidP="005F64CF">
            <w:pPr>
              <w:rPr>
                <w:sz w:val="20"/>
                <w:szCs w:val="20"/>
              </w:rPr>
            </w:pPr>
          </w:p>
        </w:tc>
        <w:tc>
          <w:tcPr>
            <w:tcW w:w="1134" w:type="dxa"/>
            <w:gridSpan w:val="4"/>
          </w:tcPr>
          <w:p w14:paraId="63589ED9" w14:textId="77777777" w:rsidR="005F64CF" w:rsidRPr="005F64CF" w:rsidRDefault="005F64CF" w:rsidP="005F64CF">
            <w:pPr>
              <w:rPr>
                <w:sz w:val="20"/>
                <w:szCs w:val="20"/>
              </w:rPr>
            </w:pPr>
          </w:p>
        </w:tc>
        <w:tc>
          <w:tcPr>
            <w:tcW w:w="1276" w:type="dxa"/>
            <w:gridSpan w:val="2"/>
          </w:tcPr>
          <w:p w14:paraId="59D2D0CF" w14:textId="77777777" w:rsidR="005F64CF" w:rsidRPr="005F64CF" w:rsidRDefault="005F64CF" w:rsidP="005F64CF">
            <w:pPr>
              <w:rPr>
                <w:sz w:val="20"/>
                <w:szCs w:val="20"/>
              </w:rPr>
            </w:pPr>
          </w:p>
        </w:tc>
        <w:tc>
          <w:tcPr>
            <w:tcW w:w="1134" w:type="dxa"/>
          </w:tcPr>
          <w:p w14:paraId="07A17736" w14:textId="77777777" w:rsidR="005F64CF" w:rsidRPr="005F64CF" w:rsidRDefault="005F64CF" w:rsidP="005F64CF">
            <w:pPr>
              <w:rPr>
                <w:sz w:val="20"/>
                <w:szCs w:val="20"/>
              </w:rPr>
            </w:pPr>
          </w:p>
        </w:tc>
      </w:tr>
      <w:tr w:rsidR="005F64CF" w:rsidRPr="005F64CF" w14:paraId="4D716B68" w14:textId="77777777" w:rsidTr="005F64CF">
        <w:trPr>
          <w:gridAfter w:val="1"/>
          <w:wAfter w:w="17" w:type="dxa"/>
          <w:trHeight w:val="255"/>
          <w:jc w:val="center"/>
        </w:trPr>
        <w:tc>
          <w:tcPr>
            <w:tcW w:w="1538" w:type="dxa"/>
            <w:gridSpan w:val="2"/>
          </w:tcPr>
          <w:p w14:paraId="010033D0" w14:textId="77777777" w:rsidR="005F64CF" w:rsidRPr="005F64CF" w:rsidRDefault="005F64CF" w:rsidP="005F64CF">
            <w:pPr>
              <w:rPr>
                <w:sz w:val="20"/>
                <w:szCs w:val="20"/>
              </w:rPr>
            </w:pPr>
          </w:p>
        </w:tc>
        <w:tc>
          <w:tcPr>
            <w:tcW w:w="1297" w:type="dxa"/>
            <w:gridSpan w:val="2"/>
          </w:tcPr>
          <w:p w14:paraId="7FD05CE5" w14:textId="77777777" w:rsidR="005F64CF" w:rsidRPr="005F64CF" w:rsidRDefault="005F64CF" w:rsidP="005F64CF">
            <w:pPr>
              <w:rPr>
                <w:sz w:val="20"/>
                <w:szCs w:val="20"/>
              </w:rPr>
            </w:pPr>
          </w:p>
        </w:tc>
        <w:tc>
          <w:tcPr>
            <w:tcW w:w="1134" w:type="dxa"/>
            <w:gridSpan w:val="4"/>
          </w:tcPr>
          <w:p w14:paraId="7788AF15" w14:textId="77777777" w:rsidR="005F64CF" w:rsidRPr="005F64CF" w:rsidRDefault="005F64CF" w:rsidP="005F64CF">
            <w:pPr>
              <w:rPr>
                <w:sz w:val="20"/>
                <w:szCs w:val="20"/>
              </w:rPr>
            </w:pPr>
          </w:p>
        </w:tc>
        <w:tc>
          <w:tcPr>
            <w:tcW w:w="1276" w:type="dxa"/>
            <w:gridSpan w:val="2"/>
          </w:tcPr>
          <w:p w14:paraId="51B1A19A" w14:textId="77777777" w:rsidR="005F64CF" w:rsidRPr="005F64CF" w:rsidRDefault="005F64CF" w:rsidP="005F64CF">
            <w:pPr>
              <w:rPr>
                <w:sz w:val="20"/>
                <w:szCs w:val="20"/>
              </w:rPr>
            </w:pPr>
          </w:p>
        </w:tc>
        <w:tc>
          <w:tcPr>
            <w:tcW w:w="1134" w:type="dxa"/>
            <w:gridSpan w:val="4"/>
          </w:tcPr>
          <w:p w14:paraId="26917D38" w14:textId="77777777" w:rsidR="005F64CF" w:rsidRPr="005F64CF" w:rsidRDefault="005F64CF" w:rsidP="005F64CF">
            <w:pPr>
              <w:rPr>
                <w:sz w:val="20"/>
                <w:szCs w:val="20"/>
              </w:rPr>
            </w:pPr>
          </w:p>
        </w:tc>
        <w:tc>
          <w:tcPr>
            <w:tcW w:w="1276" w:type="dxa"/>
            <w:gridSpan w:val="2"/>
          </w:tcPr>
          <w:p w14:paraId="367D92E1" w14:textId="77777777" w:rsidR="005F64CF" w:rsidRPr="005F64CF" w:rsidRDefault="005F64CF" w:rsidP="005F64CF">
            <w:pPr>
              <w:rPr>
                <w:sz w:val="20"/>
                <w:szCs w:val="20"/>
              </w:rPr>
            </w:pPr>
          </w:p>
        </w:tc>
        <w:tc>
          <w:tcPr>
            <w:tcW w:w="1134" w:type="dxa"/>
          </w:tcPr>
          <w:p w14:paraId="0A788ACC" w14:textId="77777777" w:rsidR="005F64CF" w:rsidRPr="005F64CF" w:rsidRDefault="005F64CF" w:rsidP="005F64CF">
            <w:pPr>
              <w:rPr>
                <w:sz w:val="20"/>
                <w:szCs w:val="20"/>
              </w:rPr>
            </w:pPr>
          </w:p>
        </w:tc>
      </w:tr>
      <w:tr w:rsidR="005F64CF" w:rsidRPr="005F64CF" w14:paraId="17DC3DE3" w14:textId="77777777" w:rsidTr="005F64CF">
        <w:trPr>
          <w:gridAfter w:val="1"/>
          <w:wAfter w:w="17" w:type="dxa"/>
          <w:trHeight w:val="272"/>
          <w:jc w:val="center"/>
        </w:trPr>
        <w:tc>
          <w:tcPr>
            <w:tcW w:w="1538" w:type="dxa"/>
            <w:gridSpan w:val="2"/>
          </w:tcPr>
          <w:p w14:paraId="13325092" w14:textId="77777777" w:rsidR="005F64CF" w:rsidRPr="005F64CF" w:rsidRDefault="005F64CF" w:rsidP="005F64CF">
            <w:pPr>
              <w:rPr>
                <w:sz w:val="20"/>
                <w:szCs w:val="20"/>
              </w:rPr>
            </w:pPr>
          </w:p>
        </w:tc>
        <w:tc>
          <w:tcPr>
            <w:tcW w:w="1297" w:type="dxa"/>
            <w:gridSpan w:val="2"/>
          </w:tcPr>
          <w:p w14:paraId="0C49B813" w14:textId="77777777" w:rsidR="005F64CF" w:rsidRPr="005F64CF" w:rsidRDefault="005F64CF" w:rsidP="005F64CF">
            <w:pPr>
              <w:rPr>
                <w:sz w:val="20"/>
                <w:szCs w:val="20"/>
              </w:rPr>
            </w:pPr>
          </w:p>
        </w:tc>
        <w:tc>
          <w:tcPr>
            <w:tcW w:w="1134" w:type="dxa"/>
            <w:gridSpan w:val="4"/>
          </w:tcPr>
          <w:p w14:paraId="03276BE0" w14:textId="77777777" w:rsidR="005F64CF" w:rsidRPr="005F64CF" w:rsidRDefault="005F64CF" w:rsidP="005F64CF">
            <w:pPr>
              <w:rPr>
                <w:sz w:val="20"/>
                <w:szCs w:val="20"/>
              </w:rPr>
            </w:pPr>
          </w:p>
        </w:tc>
        <w:tc>
          <w:tcPr>
            <w:tcW w:w="1276" w:type="dxa"/>
            <w:gridSpan w:val="2"/>
          </w:tcPr>
          <w:p w14:paraId="1A6221FB" w14:textId="77777777" w:rsidR="005F64CF" w:rsidRPr="005F64CF" w:rsidRDefault="005F64CF" w:rsidP="005F64CF">
            <w:pPr>
              <w:rPr>
                <w:sz w:val="20"/>
                <w:szCs w:val="20"/>
              </w:rPr>
            </w:pPr>
          </w:p>
        </w:tc>
        <w:tc>
          <w:tcPr>
            <w:tcW w:w="1134" w:type="dxa"/>
            <w:gridSpan w:val="4"/>
          </w:tcPr>
          <w:p w14:paraId="41BE571A" w14:textId="77777777" w:rsidR="005F64CF" w:rsidRPr="005F64CF" w:rsidRDefault="005F64CF" w:rsidP="005F64CF">
            <w:pPr>
              <w:rPr>
                <w:sz w:val="20"/>
                <w:szCs w:val="20"/>
              </w:rPr>
            </w:pPr>
          </w:p>
        </w:tc>
        <w:tc>
          <w:tcPr>
            <w:tcW w:w="1276" w:type="dxa"/>
            <w:gridSpan w:val="2"/>
          </w:tcPr>
          <w:p w14:paraId="3E2064C6" w14:textId="77777777" w:rsidR="005F64CF" w:rsidRPr="005F64CF" w:rsidRDefault="005F64CF" w:rsidP="005F64CF">
            <w:pPr>
              <w:rPr>
                <w:sz w:val="20"/>
                <w:szCs w:val="20"/>
              </w:rPr>
            </w:pPr>
          </w:p>
        </w:tc>
        <w:tc>
          <w:tcPr>
            <w:tcW w:w="1134" w:type="dxa"/>
          </w:tcPr>
          <w:p w14:paraId="7BC6E215" w14:textId="77777777" w:rsidR="005F64CF" w:rsidRPr="005F64CF" w:rsidRDefault="005F64CF" w:rsidP="005F64CF">
            <w:pPr>
              <w:rPr>
                <w:sz w:val="20"/>
                <w:szCs w:val="20"/>
              </w:rPr>
            </w:pPr>
          </w:p>
        </w:tc>
      </w:tr>
      <w:tr w:rsidR="005F64CF" w:rsidRPr="005F64CF" w14:paraId="42AA0AD3" w14:textId="77777777" w:rsidTr="005F64CF">
        <w:trPr>
          <w:gridAfter w:val="1"/>
          <w:wAfter w:w="17" w:type="dxa"/>
          <w:trHeight w:val="292"/>
          <w:jc w:val="center"/>
        </w:trPr>
        <w:tc>
          <w:tcPr>
            <w:tcW w:w="8789" w:type="dxa"/>
            <w:gridSpan w:val="17"/>
            <w:shd w:val="clear" w:color="auto" w:fill="8EAADB"/>
          </w:tcPr>
          <w:p w14:paraId="773EE37C" w14:textId="77777777" w:rsidR="005F64CF" w:rsidRPr="005F64CF" w:rsidRDefault="005F64CF" w:rsidP="005F64CF">
            <w:pPr>
              <w:spacing w:before="1" w:line="271" w:lineRule="auto"/>
              <w:ind w:right="1910"/>
              <w:jc w:val="center"/>
              <w:rPr>
                <w:b/>
                <w:sz w:val="20"/>
                <w:szCs w:val="20"/>
              </w:rPr>
            </w:pPr>
            <w:r w:rsidRPr="005F64CF">
              <w:rPr>
                <w:b/>
                <w:sz w:val="20"/>
                <w:szCs w:val="20"/>
              </w:rPr>
              <w:t>VALORACIÓN DE LO APRENDIDO</w:t>
            </w:r>
          </w:p>
        </w:tc>
      </w:tr>
      <w:tr w:rsidR="005F64CF" w:rsidRPr="005F64CF" w14:paraId="6CE98F33" w14:textId="77777777" w:rsidTr="005F64CF">
        <w:trPr>
          <w:gridAfter w:val="1"/>
          <w:wAfter w:w="17" w:type="dxa"/>
          <w:trHeight w:val="292"/>
          <w:jc w:val="center"/>
        </w:trPr>
        <w:tc>
          <w:tcPr>
            <w:tcW w:w="8789" w:type="dxa"/>
            <w:gridSpan w:val="17"/>
          </w:tcPr>
          <w:p w14:paraId="106E2762" w14:textId="77777777" w:rsidR="005F64CF" w:rsidRPr="005F64CF" w:rsidRDefault="005F64CF" w:rsidP="005F64CF">
            <w:pPr>
              <w:spacing w:before="1" w:line="271" w:lineRule="auto"/>
              <w:ind w:right="1910"/>
              <w:jc w:val="center"/>
              <w:rPr>
                <w:b/>
                <w:sz w:val="20"/>
                <w:szCs w:val="20"/>
              </w:rPr>
            </w:pPr>
            <w:r w:rsidRPr="005F64CF">
              <w:rPr>
                <w:b/>
                <w:sz w:val="20"/>
                <w:szCs w:val="20"/>
              </w:rPr>
              <w:t>PROCEDIMIENTOS DE EVALUACIÓN DEL APRENDIZAJE</w:t>
            </w:r>
          </w:p>
        </w:tc>
      </w:tr>
      <w:tr w:rsidR="005F64CF" w:rsidRPr="005F64CF" w14:paraId="015E6175" w14:textId="77777777" w:rsidTr="005F64CF">
        <w:trPr>
          <w:gridAfter w:val="1"/>
          <w:wAfter w:w="17" w:type="dxa"/>
          <w:trHeight w:val="292"/>
          <w:jc w:val="center"/>
        </w:trPr>
        <w:tc>
          <w:tcPr>
            <w:tcW w:w="1276" w:type="dxa"/>
            <w:vMerge w:val="restart"/>
          </w:tcPr>
          <w:p w14:paraId="572784FF" w14:textId="77777777" w:rsidR="005F64CF" w:rsidRPr="005F64CF" w:rsidRDefault="005F64CF" w:rsidP="005F64CF">
            <w:pPr>
              <w:spacing w:line="220" w:lineRule="auto"/>
              <w:ind w:right="103"/>
              <w:jc w:val="center"/>
              <w:rPr>
                <w:sz w:val="20"/>
                <w:szCs w:val="20"/>
              </w:rPr>
            </w:pPr>
            <w:r w:rsidRPr="005F64CF">
              <w:rPr>
                <w:sz w:val="20"/>
                <w:szCs w:val="20"/>
              </w:rPr>
              <w:t>Criterios de evaluación</w:t>
            </w:r>
          </w:p>
        </w:tc>
        <w:tc>
          <w:tcPr>
            <w:tcW w:w="1417" w:type="dxa"/>
            <w:gridSpan w:val="2"/>
            <w:vMerge w:val="restart"/>
          </w:tcPr>
          <w:p w14:paraId="22261304" w14:textId="77777777" w:rsidR="005F64CF" w:rsidRPr="005F64CF" w:rsidRDefault="005F64CF" w:rsidP="005F64CF">
            <w:pPr>
              <w:spacing w:line="220" w:lineRule="auto"/>
              <w:ind w:right="94"/>
              <w:jc w:val="center"/>
              <w:rPr>
                <w:sz w:val="20"/>
                <w:szCs w:val="20"/>
              </w:rPr>
            </w:pPr>
            <w:r w:rsidRPr="005F64CF">
              <w:rPr>
                <w:sz w:val="20"/>
                <w:szCs w:val="20"/>
              </w:rPr>
              <w:t>Instrumentos de observación</w:t>
            </w:r>
          </w:p>
        </w:tc>
        <w:tc>
          <w:tcPr>
            <w:tcW w:w="6096" w:type="dxa"/>
            <w:gridSpan w:val="14"/>
          </w:tcPr>
          <w:p w14:paraId="29B434E8" w14:textId="77777777" w:rsidR="005F64CF" w:rsidRPr="005F64CF" w:rsidRDefault="005F64CF" w:rsidP="005F64CF">
            <w:pPr>
              <w:spacing w:before="1" w:line="220" w:lineRule="auto"/>
              <w:ind w:right="2998"/>
              <w:jc w:val="center"/>
              <w:rPr>
                <w:b/>
                <w:sz w:val="20"/>
                <w:szCs w:val="20"/>
              </w:rPr>
            </w:pPr>
            <w:r w:rsidRPr="005F64CF">
              <w:rPr>
                <w:b/>
                <w:sz w:val="20"/>
                <w:szCs w:val="20"/>
              </w:rPr>
              <w:t>RÚBRICAS</w:t>
            </w:r>
          </w:p>
        </w:tc>
      </w:tr>
      <w:tr w:rsidR="005F64CF" w:rsidRPr="005F64CF" w14:paraId="32CBA84F" w14:textId="77777777" w:rsidTr="005F64CF">
        <w:trPr>
          <w:gridAfter w:val="1"/>
          <w:wAfter w:w="17" w:type="dxa"/>
          <w:trHeight w:val="328"/>
          <w:jc w:val="center"/>
        </w:trPr>
        <w:tc>
          <w:tcPr>
            <w:tcW w:w="1276" w:type="dxa"/>
            <w:vMerge/>
          </w:tcPr>
          <w:p w14:paraId="1CCD6952" w14:textId="77777777" w:rsidR="005F64CF" w:rsidRPr="005F64CF" w:rsidRDefault="005F64CF" w:rsidP="005F64CF">
            <w:pPr>
              <w:pBdr>
                <w:top w:val="nil"/>
                <w:left w:val="nil"/>
                <w:bottom w:val="nil"/>
                <w:right w:val="nil"/>
                <w:between w:val="nil"/>
              </w:pBdr>
              <w:rPr>
                <w:b/>
                <w:sz w:val="20"/>
                <w:szCs w:val="20"/>
              </w:rPr>
            </w:pPr>
          </w:p>
        </w:tc>
        <w:tc>
          <w:tcPr>
            <w:tcW w:w="1417" w:type="dxa"/>
            <w:gridSpan w:val="2"/>
            <w:vMerge/>
          </w:tcPr>
          <w:p w14:paraId="0F4E41E4" w14:textId="77777777" w:rsidR="005F64CF" w:rsidRPr="005F64CF" w:rsidRDefault="005F64CF" w:rsidP="005F64CF">
            <w:pPr>
              <w:pBdr>
                <w:top w:val="nil"/>
                <w:left w:val="nil"/>
                <w:bottom w:val="nil"/>
                <w:right w:val="nil"/>
                <w:between w:val="nil"/>
              </w:pBdr>
              <w:rPr>
                <w:b/>
                <w:sz w:val="20"/>
                <w:szCs w:val="20"/>
              </w:rPr>
            </w:pPr>
          </w:p>
        </w:tc>
        <w:tc>
          <w:tcPr>
            <w:tcW w:w="1418" w:type="dxa"/>
            <w:gridSpan w:val="6"/>
          </w:tcPr>
          <w:p w14:paraId="4842714D" w14:textId="77777777" w:rsidR="005F64CF" w:rsidRPr="005F64CF" w:rsidRDefault="005F64CF" w:rsidP="005F64CF">
            <w:pPr>
              <w:spacing w:before="145" w:line="220" w:lineRule="auto"/>
              <w:rPr>
                <w:sz w:val="20"/>
                <w:szCs w:val="20"/>
              </w:rPr>
            </w:pPr>
            <w:r w:rsidRPr="005F64CF">
              <w:rPr>
                <w:sz w:val="20"/>
                <w:szCs w:val="20"/>
              </w:rPr>
              <w:t>Insuficiente</w:t>
            </w:r>
          </w:p>
        </w:tc>
        <w:tc>
          <w:tcPr>
            <w:tcW w:w="1134" w:type="dxa"/>
          </w:tcPr>
          <w:p w14:paraId="38017246" w14:textId="77777777" w:rsidR="005F64CF" w:rsidRPr="005F64CF" w:rsidRDefault="005F64CF" w:rsidP="005F64CF">
            <w:pPr>
              <w:spacing w:before="145" w:line="220" w:lineRule="auto"/>
              <w:rPr>
                <w:sz w:val="20"/>
                <w:szCs w:val="20"/>
              </w:rPr>
            </w:pPr>
            <w:r w:rsidRPr="005F64CF">
              <w:rPr>
                <w:sz w:val="20"/>
                <w:szCs w:val="20"/>
              </w:rPr>
              <w:t>Suficiente</w:t>
            </w:r>
          </w:p>
        </w:tc>
        <w:tc>
          <w:tcPr>
            <w:tcW w:w="992" w:type="dxa"/>
            <w:gridSpan w:val="3"/>
          </w:tcPr>
          <w:p w14:paraId="2A89BAC0" w14:textId="77777777" w:rsidR="005F64CF" w:rsidRPr="005F64CF" w:rsidRDefault="005F64CF" w:rsidP="005F64CF">
            <w:pPr>
              <w:spacing w:before="145" w:line="220" w:lineRule="auto"/>
              <w:rPr>
                <w:sz w:val="20"/>
                <w:szCs w:val="20"/>
              </w:rPr>
            </w:pPr>
            <w:r w:rsidRPr="005F64CF">
              <w:rPr>
                <w:sz w:val="20"/>
                <w:szCs w:val="20"/>
              </w:rPr>
              <w:t>Bien</w:t>
            </w:r>
          </w:p>
        </w:tc>
        <w:tc>
          <w:tcPr>
            <w:tcW w:w="992" w:type="dxa"/>
            <w:gridSpan w:val="2"/>
          </w:tcPr>
          <w:p w14:paraId="00CE30FE" w14:textId="77777777" w:rsidR="005F64CF" w:rsidRPr="005F64CF" w:rsidRDefault="005F64CF" w:rsidP="005F64CF">
            <w:pPr>
              <w:spacing w:before="145" w:line="220" w:lineRule="auto"/>
              <w:rPr>
                <w:sz w:val="20"/>
                <w:szCs w:val="20"/>
              </w:rPr>
            </w:pPr>
            <w:r w:rsidRPr="005F64CF">
              <w:rPr>
                <w:sz w:val="20"/>
                <w:szCs w:val="20"/>
              </w:rPr>
              <w:t>Notable</w:t>
            </w:r>
          </w:p>
        </w:tc>
        <w:tc>
          <w:tcPr>
            <w:tcW w:w="1560" w:type="dxa"/>
            <w:gridSpan w:val="2"/>
          </w:tcPr>
          <w:p w14:paraId="013A4091" w14:textId="77777777" w:rsidR="005F64CF" w:rsidRPr="005F64CF" w:rsidRDefault="005F64CF" w:rsidP="005F64CF">
            <w:pPr>
              <w:spacing w:before="145" w:line="220" w:lineRule="auto"/>
              <w:rPr>
                <w:sz w:val="20"/>
                <w:szCs w:val="20"/>
              </w:rPr>
            </w:pPr>
            <w:r w:rsidRPr="005F64CF">
              <w:rPr>
                <w:sz w:val="20"/>
                <w:szCs w:val="20"/>
              </w:rPr>
              <w:t>Sobresaliente</w:t>
            </w:r>
          </w:p>
        </w:tc>
      </w:tr>
      <w:tr w:rsidR="005F64CF" w:rsidRPr="005F64CF" w14:paraId="1DE775EB" w14:textId="77777777" w:rsidTr="005F64CF">
        <w:trPr>
          <w:gridAfter w:val="1"/>
          <w:wAfter w:w="17" w:type="dxa"/>
          <w:trHeight w:val="228"/>
          <w:jc w:val="center"/>
        </w:trPr>
        <w:tc>
          <w:tcPr>
            <w:tcW w:w="1276" w:type="dxa"/>
          </w:tcPr>
          <w:p w14:paraId="4A04B56D" w14:textId="77777777" w:rsidR="005F64CF" w:rsidRPr="005F64CF" w:rsidRDefault="005F64CF" w:rsidP="005F64CF">
            <w:pPr>
              <w:rPr>
                <w:sz w:val="20"/>
                <w:szCs w:val="20"/>
              </w:rPr>
            </w:pPr>
          </w:p>
        </w:tc>
        <w:tc>
          <w:tcPr>
            <w:tcW w:w="1417" w:type="dxa"/>
            <w:gridSpan w:val="2"/>
          </w:tcPr>
          <w:p w14:paraId="31B0F62B" w14:textId="77777777" w:rsidR="005F64CF" w:rsidRPr="005F64CF" w:rsidRDefault="005F64CF" w:rsidP="005F64CF">
            <w:pPr>
              <w:rPr>
                <w:sz w:val="20"/>
                <w:szCs w:val="20"/>
              </w:rPr>
            </w:pPr>
          </w:p>
        </w:tc>
        <w:tc>
          <w:tcPr>
            <w:tcW w:w="1418" w:type="dxa"/>
            <w:gridSpan w:val="6"/>
          </w:tcPr>
          <w:p w14:paraId="6CE0B06D" w14:textId="77777777" w:rsidR="005F64CF" w:rsidRPr="005F64CF" w:rsidRDefault="005F64CF" w:rsidP="005F64CF">
            <w:pPr>
              <w:rPr>
                <w:sz w:val="20"/>
                <w:szCs w:val="20"/>
              </w:rPr>
            </w:pPr>
          </w:p>
        </w:tc>
        <w:tc>
          <w:tcPr>
            <w:tcW w:w="1134" w:type="dxa"/>
          </w:tcPr>
          <w:p w14:paraId="02DD3984" w14:textId="77777777" w:rsidR="005F64CF" w:rsidRPr="005F64CF" w:rsidRDefault="005F64CF" w:rsidP="005F64CF">
            <w:pPr>
              <w:rPr>
                <w:sz w:val="20"/>
                <w:szCs w:val="20"/>
              </w:rPr>
            </w:pPr>
          </w:p>
        </w:tc>
        <w:tc>
          <w:tcPr>
            <w:tcW w:w="992" w:type="dxa"/>
            <w:gridSpan w:val="3"/>
          </w:tcPr>
          <w:p w14:paraId="7BF4306D" w14:textId="77777777" w:rsidR="005F64CF" w:rsidRPr="005F64CF" w:rsidRDefault="005F64CF" w:rsidP="005F64CF">
            <w:pPr>
              <w:rPr>
                <w:sz w:val="20"/>
                <w:szCs w:val="20"/>
              </w:rPr>
            </w:pPr>
          </w:p>
        </w:tc>
        <w:tc>
          <w:tcPr>
            <w:tcW w:w="992" w:type="dxa"/>
            <w:gridSpan w:val="2"/>
          </w:tcPr>
          <w:p w14:paraId="61F2BDA2" w14:textId="77777777" w:rsidR="005F64CF" w:rsidRPr="005F64CF" w:rsidRDefault="005F64CF" w:rsidP="005F64CF">
            <w:pPr>
              <w:rPr>
                <w:sz w:val="20"/>
                <w:szCs w:val="20"/>
              </w:rPr>
            </w:pPr>
          </w:p>
        </w:tc>
        <w:tc>
          <w:tcPr>
            <w:tcW w:w="1560" w:type="dxa"/>
            <w:gridSpan w:val="2"/>
          </w:tcPr>
          <w:p w14:paraId="3861E052" w14:textId="77777777" w:rsidR="005F64CF" w:rsidRPr="005F64CF" w:rsidRDefault="005F64CF" w:rsidP="005F64CF">
            <w:pPr>
              <w:rPr>
                <w:sz w:val="20"/>
                <w:szCs w:val="20"/>
              </w:rPr>
            </w:pPr>
          </w:p>
        </w:tc>
      </w:tr>
      <w:tr w:rsidR="005F64CF" w:rsidRPr="005F64CF" w14:paraId="6B451FAC" w14:textId="77777777" w:rsidTr="005F64CF">
        <w:trPr>
          <w:gridAfter w:val="1"/>
          <w:wAfter w:w="17" w:type="dxa"/>
          <w:trHeight w:val="259"/>
          <w:jc w:val="center"/>
        </w:trPr>
        <w:tc>
          <w:tcPr>
            <w:tcW w:w="1276" w:type="dxa"/>
          </w:tcPr>
          <w:p w14:paraId="53A380D3" w14:textId="77777777" w:rsidR="005F64CF" w:rsidRPr="005F64CF" w:rsidRDefault="005F64CF" w:rsidP="005F64CF">
            <w:pPr>
              <w:rPr>
                <w:sz w:val="20"/>
                <w:szCs w:val="20"/>
              </w:rPr>
            </w:pPr>
          </w:p>
        </w:tc>
        <w:tc>
          <w:tcPr>
            <w:tcW w:w="1417" w:type="dxa"/>
            <w:gridSpan w:val="2"/>
          </w:tcPr>
          <w:p w14:paraId="4292114B" w14:textId="77777777" w:rsidR="005F64CF" w:rsidRPr="005F64CF" w:rsidRDefault="005F64CF" w:rsidP="005F64CF">
            <w:pPr>
              <w:rPr>
                <w:sz w:val="20"/>
                <w:szCs w:val="20"/>
              </w:rPr>
            </w:pPr>
          </w:p>
        </w:tc>
        <w:tc>
          <w:tcPr>
            <w:tcW w:w="1418" w:type="dxa"/>
            <w:gridSpan w:val="6"/>
          </w:tcPr>
          <w:p w14:paraId="78AE40A3" w14:textId="77777777" w:rsidR="005F64CF" w:rsidRPr="005F64CF" w:rsidRDefault="005F64CF" w:rsidP="005F64CF">
            <w:pPr>
              <w:rPr>
                <w:sz w:val="20"/>
                <w:szCs w:val="20"/>
              </w:rPr>
            </w:pPr>
          </w:p>
        </w:tc>
        <w:tc>
          <w:tcPr>
            <w:tcW w:w="1134" w:type="dxa"/>
          </w:tcPr>
          <w:p w14:paraId="4FF2979D" w14:textId="77777777" w:rsidR="005F64CF" w:rsidRPr="005F64CF" w:rsidRDefault="005F64CF" w:rsidP="005F64CF">
            <w:pPr>
              <w:rPr>
                <w:sz w:val="20"/>
                <w:szCs w:val="20"/>
              </w:rPr>
            </w:pPr>
          </w:p>
        </w:tc>
        <w:tc>
          <w:tcPr>
            <w:tcW w:w="992" w:type="dxa"/>
            <w:gridSpan w:val="3"/>
          </w:tcPr>
          <w:p w14:paraId="28AF392E" w14:textId="77777777" w:rsidR="005F64CF" w:rsidRPr="005F64CF" w:rsidRDefault="005F64CF" w:rsidP="005F64CF">
            <w:pPr>
              <w:rPr>
                <w:sz w:val="20"/>
                <w:szCs w:val="20"/>
              </w:rPr>
            </w:pPr>
          </w:p>
        </w:tc>
        <w:tc>
          <w:tcPr>
            <w:tcW w:w="992" w:type="dxa"/>
            <w:gridSpan w:val="2"/>
          </w:tcPr>
          <w:p w14:paraId="653156B3" w14:textId="77777777" w:rsidR="005F64CF" w:rsidRPr="005F64CF" w:rsidRDefault="005F64CF" w:rsidP="005F64CF">
            <w:pPr>
              <w:rPr>
                <w:sz w:val="20"/>
                <w:szCs w:val="20"/>
              </w:rPr>
            </w:pPr>
          </w:p>
        </w:tc>
        <w:tc>
          <w:tcPr>
            <w:tcW w:w="1560" w:type="dxa"/>
            <w:gridSpan w:val="2"/>
          </w:tcPr>
          <w:p w14:paraId="30D80BB0" w14:textId="77777777" w:rsidR="005F64CF" w:rsidRPr="005F64CF" w:rsidRDefault="005F64CF" w:rsidP="005F64CF">
            <w:pPr>
              <w:rPr>
                <w:sz w:val="20"/>
                <w:szCs w:val="20"/>
              </w:rPr>
            </w:pPr>
          </w:p>
        </w:tc>
      </w:tr>
      <w:tr w:rsidR="005F64CF" w:rsidRPr="005F64CF" w14:paraId="3C2E6B9C" w14:textId="77777777" w:rsidTr="005F64CF">
        <w:trPr>
          <w:gridAfter w:val="1"/>
          <w:wAfter w:w="17" w:type="dxa"/>
          <w:trHeight w:val="263"/>
          <w:jc w:val="center"/>
        </w:trPr>
        <w:tc>
          <w:tcPr>
            <w:tcW w:w="1276" w:type="dxa"/>
          </w:tcPr>
          <w:p w14:paraId="55DD074A" w14:textId="77777777" w:rsidR="005F64CF" w:rsidRPr="005F64CF" w:rsidRDefault="005F64CF" w:rsidP="005F64CF">
            <w:pPr>
              <w:rPr>
                <w:sz w:val="20"/>
                <w:szCs w:val="20"/>
              </w:rPr>
            </w:pPr>
          </w:p>
        </w:tc>
        <w:tc>
          <w:tcPr>
            <w:tcW w:w="1417" w:type="dxa"/>
            <w:gridSpan w:val="2"/>
          </w:tcPr>
          <w:p w14:paraId="1B6D7AD3" w14:textId="77777777" w:rsidR="005F64CF" w:rsidRPr="005F64CF" w:rsidRDefault="005F64CF" w:rsidP="005F64CF">
            <w:pPr>
              <w:rPr>
                <w:sz w:val="20"/>
                <w:szCs w:val="20"/>
              </w:rPr>
            </w:pPr>
          </w:p>
        </w:tc>
        <w:tc>
          <w:tcPr>
            <w:tcW w:w="1418" w:type="dxa"/>
            <w:gridSpan w:val="6"/>
          </w:tcPr>
          <w:p w14:paraId="520DBB6E" w14:textId="77777777" w:rsidR="005F64CF" w:rsidRPr="005F64CF" w:rsidRDefault="005F64CF" w:rsidP="005F64CF">
            <w:pPr>
              <w:rPr>
                <w:sz w:val="20"/>
                <w:szCs w:val="20"/>
              </w:rPr>
            </w:pPr>
          </w:p>
        </w:tc>
        <w:tc>
          <w:tcPr>
            <w:tcW w:w="1134" w:type="dxa"/>
          </w:tcPr>
          <w:p w14:paraId="73DC4F70" w14:textId="77777777" w:rsidR="005F64CF" w:rsidRPr="005F64CF" w:rsidRDefault="005F64CF" w:rsidP="005F64CF">
            <w:pPr>
              <w:rPr>
                <w:sz w:val="20"/>
                <w:szCs w:val="20"/>
              </w:rPr>
            </w:pPr>
          </w:p>
        </w:tc>
        <w:tc>
          <w:tcPr>
            <w:tcW w:w="992" w:type="dxa"/>
            <w:gridSpan w:val="3"/>
          </w:tcPr>
          <w:p w14:paraId="65E06BC7" w14:textId="77777777" w:rsidR="005F64CF" w:rsidRPr="005F64CF" w:rsidRDefault="005F64CF" w:rsidP="005F64CF">
            <w:pPr>
              <w:rPr>
                <w:sz w:val="20"/>
                <w:szCs w:val="20"/>
              </w:rPr>
            </w:pPr>
          </w:p>
        </w:tc>
        <w:tc>
          <w:tcPr>
            <w:tcW w:w="992" w:type="dxa"/>
            <w:gridSpan w:val="2"/>
          </w:tcPr>
          <w:p w14:paraId="6D93A74D" w14:textId="77777777" w:rsidR="005F64CF" w:rsidRPr="005F64CF" w:rsidRDefault="005F64CF" w:rsidP="005F64CF">
            <w:pPr>
              <w:rPr>
                <w:sz w:val="20"/>
                <w:szCs w:val="20"/>
              </w:rPr>
            </w:pPr>
          </w:p>
        </w:tc>
        <w:tc>
          <w:tcPr>
            <w:tcW w:w="1560" w:type="dxa"/>
            <w:gridSpan w:val="2"/>
          </w:tcPr>
          <w:p w14:paraId="54863865" w14:textId="77777777" w:rsidR="005F64CF" w:rsidRPr="005F64CF" w:rsidRDefault="005F64CF" w:rsidP="005F64CF">
            <w:pPr>
              <w:rPr>
                <w:sz w:val="20"/>
                <w:szCs w:val="20"/>
              </w:rPr>
            </w:pPr>
          </w:p>
        </w:tc>
      </w:tr>
      <w:tr w:rsidR="005F64CF" w:rsidRPr="005F64CF" w14:paraId="30CCB9FB" w14:textId="77777777" w:rsidTr="005F64CF">
        <w:trPr>
          <w:gridAfter w:val="1"/>
          <w:wAfter w:w="17" w:type="dxa"/>
          <w:trHeight w:val="292"/>
          <w:jc w:val="center"/>
        </w:trPr>
        <w:tc>
          <w:tcPr>
            <w:tcW w:w="8789" w:type="dxa"/>
            <w:gridSpan w:val="17"/>
            <w:shd w:val="clear" w:color="auto" w:fill="C6D9F1"/>
          </w:tcPr>
          <w:p w14:paraId="5BE30F3F" w14:textId="77777777" w:rsidR="005F64CF" w:rsidRPr="005F64CF" w:rsidRDefault="005F64CF" w:rsidP="005F64CF">
            <w:pPr>
              <w:spacing w:before="1" w:line="271" w:lineRule="auto"/>
              <w:jc w:val="center"/>
              <w:rPr>
                <w:b/>
                <w:sz w:val="20"/>
                <w:szCs w:val="20"/>
              </w:rPr>
            </w:pPr>
            <w:r w:rsidRPr="005F64CF">
              <w:rPr>
                <w:b/>
                <w:sz w:val="20"/>
                <w:szCs w:val="20"/>
              </w:rPr>
              <w:t>EVALUACIÓN VALORACIÓN MEDIDAS DUA PARA LA DIVERSIDAD</w:t>
            </w:r>
          </w:p>
        </w:tc>
      </w:tr>
      <w:tr w:rsidR="005F64CF" w:rsidRPr="005F64CF" w14:paraId="74AD2760" w14:textId="77777777" w:rsidTr="005F64CF">
        <w:trPr>
          <w:gridAfter w:val="1"/>
          <w:wAfter w:w="17" w:type="dxa"/>
          <w:trHeight w:val="587"/>
          <w:jc w:val="center"/>
        </w:trPr>
        <w:tc>
          <w:tcPr>
            <w:tcW w:w="8789" w:type="dxa"/>
            <w:gridSpan w:val="17"/>
          </w:tcPr>
          <w:p w14:paraId="3907A0B6" w14:textId="77777777" w:rsidR="005F64CF" w:rsidRPr="005F64CF" w:rsidRDefault="005F64CF" w:rsidP="005F64CF">
            <w:pPr>
              <w:rPr>
                <w:sz w:val="20"/>
                <w:szCs w:val="20"/>
              </w:rPr>
            </w:pPr>
          </w:p>
        </w:tc>
      </w:tr>
      <w:tr w:rsidR="005F64CF" w:rsidRPr="005F64CF" w14:paraId="10A6F941" w14:textId="77777777" w:rsidTr="005F64CF">
        <w:trPr>
          <w:gridAfter w:val="1"/>
          <w:wAfter w:w="17" w:type="dxa"/>
          <w:trHeight w:val="292"/>
          <w:jc w:val="center"/>
        </w:trPr>
        <w:tc>
          <w:tcPr>
            <w:tcW w:w="8789" w:type="dxa"/>
            <w:gridSpan w:val="17"/>
            <w:shd w:val="clear" w:color="auto" w:fill="C6D9F1"/>
          </w:tcPr>
          <w:p w14:paraId="31CC9619" w14:textId="77777777" w:rsidR="005F64CF" w:rsidRPr="005F64CF" w:rsidRDefault="005F64CF" w:rsidP="005F64CF">
            <w:pPr>
              <w:spacing w:before="1" w:line="271" w:lineRule="auto"/>
              <w:ind w:right="1910"/>
              <w:jc w:val="center"/>
              <w:rPr>
                <w:b/>
                <w:sz w:val="20"/>
                <w:szCs w:val="20"/>
              </w:rPr>
            </w:pPr>
            <w:r w:rsidRPr="005F64CF">
              <w:rPr>
                <w:b/>
                <w:sz w:val="20"/>
                <w:szCs w:val="20"/>
              </w:rPr>
              <w:t>NIVEL DESEMPEÑO COMPETENCIAL</w:t>
            </w:r>
          </w:p>
        </w:tc>
      </w:tr>
      <w:tr w:rsidR="005F64CF" w:rsidRPr="005F64CF" w14:paraId="6619FB77" w14:textId="77777777" w:rsidTr="005F64CF">
        <w:trPr>
          <w:gridAfter w:val="1"/>
          <w:wAfter w:w="17" w:type="dxa"/>
          <w:trHeight w:val="542"/>
          <w:jc w:val="center"/>
        </w:trPr>
        <w:tc>
          <w:tcPr>
            <w:tcW w:w="8789" w:type="dxa"/>
            <w:gridSpan w:val="17"/>
          </w:tcPr>
          <w:p w14:paraId="70B4E09E" w14:textId="77777777" w:rsidR="005F64CF" w:rsidRPr="005F64CF" w:rsidRDefault="005F64CF" w:rsidP="005F64CF">
            <w:pPr>
              <w:rPr>
                <w:sz w:val="20"/>
                <w:szCs w:val="20"/>
              </w:rPr>
            </w:pPr>
          </w:p>
        </w:tc>
      </w:tr>
      <w:tr w:rsidR="005F64CF" w:rsidRPr="005F64CF" w14:paraId="25ACB31F" w14:textId="77777777" w:rsidTr="005F64CF">
        <w:trPr>
          <w:gridAfter w:val="1"/>
          <w:wAfter w:w="17" w:type="dxa"/>
          <w:trHeight w:val="292"/>
          <w:jc w:val="center"/>
        </w:trPr>
        <w:tc>
          <w:tcPr>
            <w:tcW w:w="8789" w:type="dxa"/>
            <w:gridSpan w:val="17"/>
            <w:shd w:val="clear" w:color="auto" w:fill="C6D9F1"/>
          </w:tcPr>
          <w:p w14:paraId="0DD0FDFE" w14:textId="77777777" w:rsidR="005F64CF" w:rsidRPr="005F64CF" w:rsidRDefault="005F64CF" w:rsidP="005F64CF">
            <w:pPr>
              <w:tabs>
                <w:tab w:val="left" w:pos="8647"/>
              </w:tabs>
              <w:spacing w:before="1" w:line="271" w:lineRule="auto"/>
              <w:ind w:right="567"/>
              <w:jc w:val="center"/>
              <w:rPr>
                <w:b/>
                <w:sz w:val="20"/>
                <w:szCs w:val="20"/>
              </w:rPr>
            </w:pPr>
            <w:r w:rsidRPr="005F64CF">
              <w:rPr>
                <w:b/>
                <w:sz w:val="20"/>
                <w:szCs w:val="20"/>
              </w:rPr>
              <w:t>PROCEDIMIENTOS DE EVALUACIÓN DE LA PRÁCTICA DOCENTE</w:t>
            </w:r>
          </w:p>
        </w:tc>
      </w:tr>
      <w:tr w:rsidR="005F64CF" w:rsidRPr="005F64CF" w14:paraId="74193CBB" w14:textId="77777777" w:rsidTr="005F64CF">
        <w:trPr>
          <w:gridAfter w:val="1"/>
          <w:wAfter w:w="17" w:type="dxa"/>
          <w:trHeight w:val="297"/>
          <w:jc w:val="center"/>
        </w:trPr>
        <w:tc>
          <w:tcPr>
            <w:tcW w:w="6237" w:type="dxa"/>
            <w:gridSpan w:val="13"/>
          </w:tcPr>
          <w:p w14:paraId="6D60686D" w14:textId="77777777" w:rsidR="005F64CF" w:rsidRPr="005F64CF" w:rsidRDefault="005F64CF" w:rsidP="005F64CF">
            <w:pPr>
              <w:spacing w:before="6" w:line="271" w:lineRule="auto"/>
              <w:ind w:right="2900"/>
              <w:jc w:val="center"/>
              <w:rPr>
                <w:b/>
                <w:sz w:val="20"/>
                <w:szCs w:val="20"/>
              </w:rPr>
            </w:pPr>
            <w:r w:rsidRPr="005F64CF">
              <w:rPr>
                <w:b/>
                <w:sz w:val="20"/>
                <w:szCs w:val="20"/>
              </w:rPr>
              <w:t>Indicador</w:t>
            </w:r>
          </w:p>
        </w:tc>
        <w:tc>
          <w:tcPr>
            <w:tcW w:w="2552" w:type="dxa"/>
            <w:gridSpan w:val="4"/>
          </w:tcPr>
          <w:p w14:paraId="26931855" w14:textId="77777777" w:rsidR="005F64CF" w:rsidRPr="005F64CF" w:rsidRDefault="005F64CF" w:rsidP="005F64CF">
            <w:pPr>
              <w:spacing w:before="6" w:line="271" w:lineRule="auto"/>
              <w:rPr>
                <w:b/>
                <w:sz w:val="20"/>
                <w:szCs w:val="20"/>
              </w:rPr>
            </w:pPr>
            <w:r w:rsidRPr="005F64CF">
              <w:rPr>
                <w:b/>
                <w:sz w:val="20"/>
                <w:szCs w:val="20"/>
              </w:rPr>
              <w:t>Instrumento</w:t>
            </w:r>
          </w:p>
        </w:tc>
      </w:tr>
      <w:tr w:rsidR="005F64CF" w:rsidRPr="005F64CF" w14:paraId="4A4E1445" w14:textId="77777777" w:rsidTr="005F64CF">
        <w:trPr>
          <w:gridAfter w:val="1"/>
          <w:wAfter w:w="17" w:type="dxa"/>
          <w:trHeight w:val="314"/>
          <w:jc w:val="center"/>
        </w:trPr>
        <w:tc>
          <w:tcPr>
            <w:tcW w:w="6237" w:type="dxa"/>
            <w:gridSpan w:val="13"/>
          </w:tcPr>
          <w:p w14:paraId="073BD98F" w14:textId="77777777" w:rsidR="005F64CF" w:rsidRPr="005F64CF" w:rsidRDefault="005F64CF" w:rsidP="005F64CF">
            <w:pPr>
              <w:rPr>
                <w:sz w:val="20"/>
                <w:szCs w:val="20"/>
              </w:rPr>
            </w:pPr>
          </w:p>
        </w:tc>
        <w:tc>
          <w:tcPr>
            <w:tcW w:w="2552" w:type="dxa"/>
            <w:gridSpan w:val="4"/>
          </w:tcPr>
          <w:p w14:paraId="1E15EDBC" w14:textId="77777777" w:rsidR="005F64CF" w:rsidRPr="005F64CF" w:rsidRDefault="005F64CF" w:rsidP="005F64CF">
            <w:pPr>
              <w:rPr>
                <w:sz w:val="20"/>
                <w:szCs w:val="20"/>
              </w:rPr>
            </w:pPr>
          </w:p>
        </w:tc>
      </w:tr>
      <w:tr w:rsidR="005F64CF" w:rsidRPr="005F64CF" w14:paraId="41A6C1E2" w14:textId="77777777" w:rsidTr="005F64CF">
        <w:trPr>
          <w:gridAfter w:val="1"/>
          <w:wAfter w:w="17" w:type="dxa"/>
          <w:trHeight w:val="193"/>
          <w:jc w:val="center"/>
        </w:trPr>
        <w:tc>
          <w:tcPr>
            <w:tcW w:w="6237" w:type="dxa"/>
            <w:gridSpan w:val="13"/>
          </w:tcPr>
          <w:p w14:paraId="306C8624" w14:textId="77777777" w:rsidR="005F64CF" w:rsidRPr="005F64CF" w:rsidRDefault="005F64CF" w:rsidP="005F64CF">
            <w:pPr>
              <w:rPr>
                <w:sz w:val="20"/>
                <w:szCs w:val="20"/>
              </w:rPr>
            </w:pPr>
          </w:p>
        </w:tc>
        <w:tc>
          <w:tcPr>
            <w:tcW w:w="2552" w:type="dxa"/>
            <w:gridSpan w:val="4"/>
          </w:tcPr>
          <w:p w14:paraId="4E62DC35" w14:textId="77777777" w:rsidR="005F64CF" w:rsidRPr="005F64CF" w:rsidRDefault="005F64CF" w:rsidP="005F64CF">
            <w:pPr>
              <w:rPr>
                <w:sz w:val="20"/>
                <w:szCs w:val="20"/>
              </w:rPr>
            </w:pPr>
          </w:p>
        </w:tc>
      </w:tr>
      <w:tr w:rsidR="005F64CF" w:rsidRPr="005F64CF" w14:paraId="412EAC44" w14:textId="77777777" w:rsidTr="005F64CF">
        <w:trPr>
          <w:gridAfter w:val="1"/>
          <w:wAfter w:w="17" w:type="dxa"/>
          <w:trHeight w:val="224"/>
          <w:jc w:val="center"/>
        </w:trPr>
        <w:tc>
          <w:tcPr>
            <w:tcW w:w="6237" w:type="dxa"/>
            <w:gridSpan w:val="13"/>
          </w:tcPr>
          <w:p w14:paraId="3568D2C5" w14:textId="77777777" w:rsidR="005F64CF" w:rsidRPr="005F64CF" w:rsidRDefault="005F64CF" w:rsidP="005F64CF">
            <w:pPr>
              <w:rPr>
                <w:sz w:val="20"/>
                <w:szCs w:val="20"/>
              </w:rPr>
            </w:pPr>
          </w:p>
        </w:tc>
        <w:tc>
          <w:tcPr>
            <w:tcW w:w="2552" w:type="dxa"/>
            <w:gridSpan w:val="4"/>
          </w:tcPr>
          <w:p w14:paraId="116A96FA" w14:textId="77777777" w:rsidR="005F64CF" w:rsidRPr="005F64CF" w:rsidRDefault="005F64CF" w:rsidP="005F64CF">
            <w:pPr>
              <w:rPr>
                <w:sz w:val="20"/>
                <w:szCs w:val="20"/>
              </w:rPr>
            </w:pPr>
          </w:p>
        </w:tc>
      </w:tr>
    </w:tbl>
    <w:p w14:paraId="3693966E" w14:textId="77777777" w:rsidR="005F64CF" w:rsidRPr="005F64CF" w:rsidRDefault="005F64CF" w:rsidP="005F64CF">
      <w:pPr>
        <w:widowControl w:val="0"/>
        <w:spacing w:after="0" w:line="240" w:lineRule="auto"/>
      </w:pPr>
    </w:p>
    <w:p w14:paraId="56FEB8C0" w14:textId="77777777" w:rsidR="005F64CF" w:rsidRPr="005F64CF" w:rsidRDefault="005F64CF" w:rsidP="005F64CF">
      <w:pPr>
        <w:rPr>
          <w:color w:val="1F497D"/>
        </w:rPr>
      </w:pPr>
      <w:r w:rsidRPr="005F64CF">
        <w:rPr>
          <w:color w:val="1F497D"/>
        </w:rPr>
        <w:t>11.3. INDICADORES PARA MEDIR EL PROCESO DE ENSEÑANZA</w:t>
      </w:r>
    </w:p>
    <w:p w14:paraId="05027FD6" w14:textId="77777777" w:rsidR="005F64CF" w:rsidRPr="005F64CF" w:rsidRDefault="005F64CF" w:rsidP="005F64CF">
      <w:pPr>
        <w:rPr>
          <w:color w:val="C00000"/>
          <w:sz w:val="20"/>
          <w:szCs w:val="20"/>
        </w:rPr>
      </w:pPr>
      <w:r w:rsidRPr="005F64CF">
        <w:rPr>
          <w:color w:val="C00000"/>
          <w:sz w:val="20"/>
          <w:szCs w:val="20"/>
        </w:rPr>
        <w:t>A) EVALUACION DEL DOCENTE</w:t>
      </w:r>
    </w:p>
    <w:tbl>
      <w:tblPr>
        <w:tblW w:w="9917" w:type="dxa"/>
        <w:tblLayout w:type="fixed"/>
        <w:tblLook w:val="0400" w:firstRow="0" w:lastRow="0" w:firstColumn="0" w:lastColumn="0" w:noHBand="0" w:noVBand="1"/>
      </w:tblPr>
      <w:tblGrid>
        <w:gridCol w:w="6189"/>
        <w:gridCol w:w="7"/>
        <w:gridCol w:w="421"/>
        <w:gridCol w:w="427"/>
        <w:gridCol w:w="426"/>
        <w:gridCol w:w="2405"/>
        <w:gridCol w:w="6"/>
        <w:gridCol w:w="36"/>
      </w:tblGrid>
      <w:tr w:rsidR="005F64CF" w:rsidRPr="005F64CF" w14:paraId="25F96D68" w14:textId="77777777" w:rsidTr="005F64CF">
        <w:trPr>
          <w:gridAfter w:val="1"/>
          <w:wAfter w:w="36" w:type="dxa"/>
          <w:trHeight w:val="20"/>
        </w:trPr>
        <w:tc>
          <w:tcPr>
            <w:tcW w:w="9881" w:type="dxa"/>
            <w:gridSpan w:val="7"/>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EEDF4D"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rPr>
              <w:t>EVALUACIÓN DEL DOCENTE DEL PROCESO DE ENSEÑANZA</w:t>
            </w:r>
          </w:p>
        </w:tc>
      </w:tr>
      <w:tr w:rsidR="005F64CF" w:rsidRPr="005F64CF" w14:paraId="029BD6EE" w14:textId="77777777" w:rsidTr="005F64CF">
        <w:trPr>
          <w:gridAfter w:val="1"/>
          <w:wAfter w:w="36" w:type="dxa"/>
          <w:trHeight w:val="253"/>
        </w:trPr>
        <w:tc>
          <w:tcPr>
            <w:tcW w:w="6196" w:type="dxa"/>
            <w:gridSpan w:val="2"/>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6CE6FFDA" w14:textId="77777777" w:rsidR="005F64CF" w:rsidRPr="005F64CF" w:rsidRDefault="005F64CF" w:rsidP="005F64CF">
            <w:pPr>
              <w:spacing w:line="200" w:lineRule="auto"/>
              <w:jc w:val="center"/>
              <w:rPr>
                <w:b/>
                <w:sz w:val="20"/>
                <w:szCs w:val="20"/>
              </w:rPr>
            </w:pPr>
            <w:r w:rsidRPr="005F64CF">
              <w:rPr>
                <w:b/>
                <w:sz w:val="20"/>
                <w:szCs w:val="20"/>
              </w:rPr>
              <w:lastRenderedPageBreak/>
              <w:t>INDICADORES</w:t>
            </w:r>
          </w:p>
        </w:tc>
        <w:tc>
          <w:tcPr>
            <w:tcW w:w="1274" w:type="dxa"/>
            <w:gridSpan w:val="3"/>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74F23C90" w14:textId="77777777" w:rsidR="005F64CF" w:rsidRPr="005F64CF" w:rsidRDefault="005F64CF" w:rsidP="005F64CF">
            <w:pPr>
              <w:spacing w:line="200" w:lineRule="auto"/>
              <w:jc w:val="center"/>
              <w:rPr>
                <w:b/>
                <w:sz w:val="20"/>
                <w:szCs w:val="20"/>
              </w:rPr>
            </w:pPr>
            <w:r w:rsidRPr="005F64CF">
              <w:rPr>
                <w:b/>
                <w:sz w:val="20"/>
                <w:szCs w:val="20"/>
              </w:rPr>
              <w:t xml:space="preserve"> VALORACIÓN</w:t>
            </w:r>
          </w:p>
        </w:tc>
        <w:tc>
          <w:tcPr>
            <w:tcW w:w="2411" w:type="dxa"/>
            <w:gridSpan w:val="2"/>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0C0A4F96" w14:textId="77777777" w:rsidR="005F64CF" w:rsidRPr="005F64CF" w:rsidRDefault="005F64CF" w:rsidP="005F64CF">
            <w:pPr>
              <w:spacing w:line="200" w:lineRule="auto"/>
              <w:jc w:val="center"/>
              <w:rPr>
                <w:b/>
                <w:sz w:val="20"/>
                <w:szCs w:val="20"/>
              </w:rPr>
            </w:pPr>
            <w:r w:rsidRPr="005F64CF">
              <w:rPr>
                <w:b/>
                <w:sz w:val="20"/>
                <w:szCs w:val="20"/>
              </w:rPr>
              <w:t>PROPUESTAS DE MEJORA</w:t>
            </w:r>
          </w:p>
        </w:tc>
      </w:tr>
      <w:tr w:rsidR="005F64CF" w:rsidRPr="005F64CF" w14:paraId="6F7BDA3E" w14:textId="77777777" w:rsidTr="005F64CF">
        <w:trPr>
          <w:gridAfter w:val="1"/>
          <w:wAfter w:w="36" w:type="dxa"/>
          <w:trHeight w:val="20"/>
        </w:trPr>
        <w:tc>
          <w:tcPr>
            <w:tcW w:w="9881" w:type="dxa"/>
            <w:gridSpan w:val="7"/>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2F912D19"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shd w:val="clear" w:color="auto" w:fill="E2EFD9"/>
              </w:rPr>
              <w:t>SOBRE LA PLANIFICACIÓN DE LA SITUACIÓN DE APRENDIZAJE</w:t>
            </w:r>
          </w:p>
        </w:tc>
      </w:tr>
      <w:tr w:rsidR="005F64CF" w:rsidRPr="005F64CF" w14:paraId="720B9B55"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07C46"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elaborado la situación teniendo como referencia  el </w:t>
            </w:r>
            <w:r w:rsidRPr="005F64CF">
              <w:rPr>
                <w:b/>
                <w:color w:val="000000"/>
                <w:sz w:val="20"/>
                <w:szCs w:val="20"/>
              </w:rPr>
              <w:t>contexto</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5C7E1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5E318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9E63C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66A66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0449B4B"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2EFE9"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elaborado la SA teniendo como referencia </w:t>
            </w:r>
            <w:r w:rsidRPr="005F64CF">
              <w:rPr>
                <w:b/>
                <w:color w:val="000000"/>
                <w:sz w:val="20"/>
                <w:szCs w:val="20"/>
              </w:rPr>
              <w:t>características del grupo</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CA840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36E35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C7DA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2DB34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2D4C73D"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064BB5"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El </w:t>
            </w:r>
            <w:r w:rsidRPr="005F64CF">
              <w:rPr>
                <w:b/>
                <w:color w:val="000000"/>
                <w:sz w:val="20"/>
                <w:szCs w:val="20"/>
              </w:rPr>
              <w:t xml:space="preserve">producto final </w:t>
            </w:r>
            <w:r w:rsidRPr="005F64CF">
              <w:rPr>
                <w:color w:val="000000"/>
                <w:sz w:val="20"/>
                <w:szCs w:val="20"/>
              </w:rPr>
              <w:t>es interesante y motivador para el  alumnado.</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3593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D1670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6A09D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07C9C9"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DE25D2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C30DF"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La </w:t>
            </w:r>
            <w:r w:rsidRPr="005F64CF">
              <w:rPr>
                <w:b/>
                <w:color w:val="000000"/>
                <w:sz w:val="20"/>
                <w:szCs w:val="20"/>
              </w:rPr>
              <w:t xml:space="preserve">secuenciación </w:t>
            </w:r>
            <w:r w:rsidRPr="005F64CF">
              <w:rPr>
                <w:color w:val="000000"/>
                <w:sz w:val="20"/>
                <w:szCs w:val="20"/>
              </w:rPr>
              <w:t>didáctica es adecuada.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1BCBD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66E93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CD59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AE50F"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C279066"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1D29F7"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planificado distintos tipos de </w:t>
            </w:r>
            <w:r w:rsidRPr="005F64CF">
              <w:rPr>
                <w:b/>
                <w:color w:val="000000"/>
                <w:sz w:val="20"/>
                <w:szCs w:val="20"/>
              </w:rPr>
              <w:t>actividades</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DFBF6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BF722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8ABC1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5EEFEF"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DCA172F"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B542D"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Las actividades están </w:t>
            </w:r>
            <w:r w:rsidRPr="005F64CF">
              <w:rPr>
                <w:b/>
                <w:color w:val="000000"/>
                <w:sz w:val="20"/>
                <w:szCs w:val="20"/>
              </w:rPr>
              <w:t>contextualizadas</w:t>
            </w:r>
            <w:r w:rsidRPr="005F64CF">
              <w:rPr>
                <w:color w:val="000000"/>
                <w:sz w:val="20"/>
                <w:szCs w:val="20"/>
              </w:rPr>
              <w:t>.</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3901E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0A3C8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BFEEF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3E518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D1E7B5F"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E844F0"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Los </w:t>
            </w:r>
            <w:r w:rsidRPr="005F64CF">
              <w:rPr>
                <w:b/>
                <w:color w:val="000000"/>
                <w:sz w:val="20"/>
                <w:szCs w:val="20"/>
              </w:rPr>
              <w:t xml:space="preserve">principios </w:t>
            </w:r>
            <w:r w:rsidRPr="005F64CF">
              <w:rPr>
                <w:color w:val="000000"/>
                <w:sz w:val="20"/>
                <w:szCs w:val="20"/>
              </w:rPr>
              <w:t xml:space="preserve">DUA y las </w:t>
            </w:r>
            <w:r w:rsidRPr="005F64CF">
              <w:rPr>
                <w:b/>
                <w:color w:val="000000"/>
                <w:sz w:val="20"/>
                <w:szCs w:val="20"/>
              </w:rPr>
              <w:t xml:space="preserve">pautas </w:t>
            </w:r>
            <w:r w:rsidRPr="005F64CF">
              <w:rPr>
                <w:color w:val="000000"/>
                <w:sz w:val="20"/>
                <w:szCs w:val="20"/>
              </w:rPr>
              <w:t>DUA están correctamente expuestos.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A95D0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2344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7C48C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0007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07FB64D" w14:textId="77777777" w:rsidTr="005F64CF">
        <w:trPr>
          <w:trHeight w:val="185"/>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FB073"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Los </w:t>
            </w:r>
            <w:r w:rsidRPr="005F64CF">
              <w:rPr>
                <w:b/>
                <w:color w:val="000000"/>
                <w:sz w:val="20"/>
                <w:szCs w:val="20"/>
              </w:rPr>
              <w:t xml:space="preserve">instrumentos </w:t>
            </w:r>
            <w:r w:rsidRPr="005F64CF">
              <w:rPr>
                <w:color w:val="000000"/>
                <w:sz w:val="20"/>
                <w:szCs w:val="20"/>
              </w:rPr>
              <w:t>de evaluación planificados son  variados y están ajustados a CE.</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0E37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B28B0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CFDC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0EB4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21CB4D7"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16CD6"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Los </w:t>
            </w:r>
            <w:r w:rsidRPr="005F64CF">
              <w:rPr>
                <w:b/>
                <w:color w:val="000000"/>
                <w:sz w:val="20"/>
                <w:szCs w:val="20"/>
              </w:rPr>
              <w:t xml:space="preserve">CE </w:t>
            </w:r>
            <w:r w:rsidRPr="005F64CF">
              <w:rPr>
                <w:color w:val="000000"/>
                <w:sz w:val="20"/>
                <w:szCs w:val="20"/>
              </w:rPr>
              <w:t>están analizados en distintos indicadores de  logro.</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8FE7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637C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178BE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E6A3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07C18A3"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526A41" w14:textId="77777777" w:rsidR="005F64CF" w:rsidRPr="005F64CF" w:rsidRDefault="005F64CF" w:rsidP="005F64CF">
            <w:pPr>
              <w:tabs>
                <w:tab w:val="left" w:pos="6028"/>
              </w:tabs>
              <w:spacing w:line="200" w:lineRule="auto"/>
              <w:rPr>
                <w:rFonts w:ascii="Times New Roman" w:eastAsia="Times New Roman" w:hAnsi="Times New Roman" w:cs="Times New Roman"/>
                <w:sz w:val="20"/>
                <w:szCs w:val="20"/>
              </w:rPr>
            </w:pPr>
            <w:r w:rsidRPr="005F64CF">
              <w:rPr>
                <w:color w:val="000000"/>
                <w:sz w:val="20"/>
                <w:szCs w:val="20"/>
              </w:rPr>
              <w:t xml:space="preserve">He planificado la </w:t>
            </w:r>
            <w:r w:rsidRPr="005F64CF">
              <w:rPr>
                <w:b/>
                <w:color w:val="000000"/>
                <w:sz w:val="20"/>
                <w:szCs w:val="20"/>
              </w:rPr>
              <w:t xml:space="preserve">evaluación de la práctica docente </w:t>
            </w:r>
            <w:r w:rsidRPr="005F64CF">
              <w:rPr>
                <w:color w:val="000000"/>
                <w:sz w:val="20"/>
                <w:szCs w:val="20"/>
              </w:rPr>
              <w:t>señalando distintos indicadores e instrumentos.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C32AC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4C4AF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E3B9B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57B9B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A91E811" w14:textId="77777777" w:rsidTr="005F64CF">
        <w:trPr>
          <w:gridAfter w:val="1"/>
          <w:wAfter w:w="36" w:type="dxa"/>
          <w:trHeight w:val="20"/>
        </w:trPr>
        <w:tc>
          <w:tcPr>
            <w:tcW w:w="9881" w:type="dxa"/>
            <w:gridSpan w:val="7"/>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63CA14EE"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SOBRE EL TRABAJO DE LA SITUACIÓN DE APRENDIZAJE EN EL AULA</w:t>
            </w:r>
          </w:p>
        </w:tc>
      </w:tr>
      <w:tr w:rsidR="005F64CF" w:rsidRPr="005F64CF" w14:paraId="3D2D6941"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80CCD0" w14:textId="77777777" w:rsidR="005F64CF" w:rsidRPr="005F64CF" w:rsidRDefault="005F64CF" w:rsidP="005F64CF">
            <w:pPr>
              <w:tabs>
                <w:tab w:val="left" w:pos="5954"/>
              </w:tabs>
              <w:spacing w:line="200" w:lineRule="auto"/>
              <w:rPr>
                <w:rFonts w:ascii="Times New Roman" w:eastAsia="Times New Roman" w:hAnsi="Times New Roman" w:cs="Times New Roman"/>
                <w:sz w:val="20"/>
                <w:szCs w:val="20"/>
              </w:rPr>
            </w:pPr>
            <w:r w:rsidRPr="005F64CF">
              <w:rPr>
                <w:color w:val="000000"/>
                <w:sz w:val="20"/>
                <w:szCs w:val="20"/>
              </w:rPr>
              <w:t xml:space="preserve">Nivel de </w:t>
            </w:r>
            <w:r w:rsidRPr="005F64CF">
              <w:rPr>
                <w:b/>
                <w:color w:val="000000"/>
                <w:sz w:val="20"/>
                <w:szCs w:val="20"/>
              </w:rPr>
              <w:t xml:space="preserve">participación </w:t>
            </w:r>
            <w:r w:rsidRPr="005F64CF">
              <w:rPr>
                <w:color w:val="000000"/>
                <w:sz w:val="20"/>
                <w:szCs w:val="20"/>
              </w:rPr>
              <w:t>del alumnado en el desarrollo de  las tareas.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3E0BF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5E231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74850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1FC09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49E5353"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2BC61F" w14:textId="77777777" w:rsidR="005F64CF" w:rsidRPr="005F64CF" w:rsidRDefault="005F64CF" w:rsidP="005F64CF">
            <w:pPr>
              <w:tabs>
                <w:tab w:val="left" w:pos="5954"/>
              </w:tabs>
              <w:spacing w:line="200" w:lineRule="auto"/>
              <w:rPr>
                <w:rFonts w:ascii="Times New Roman" w:eastAsia="Times New Roman" w:hAnsi="Times New Roman" w:cs="Times New Roman"/>
                <w:sz w:val="20"/>
                <w:szCs w:val="20"/>
              </w:rPr>
            </w:pPr>
            <w:r w:rsidRPr="005F64CF">
              <w:rPr>
                <w:color w:val="000000"/>
                <w:sz w:val="20"/>
                <w:szCs w:val="20"/>
              </w:rPr>
              <w:t xml:space="preserve">Nivel de </w:t>
            </w:r>
            <w:r w:rsidRPr="005F64CF">
              <w:rPr>
                <w:b/>
                <w:color w:val="000000"/>
                <w:sz w:val="20"/>
                <w:szCs w:val="20"/>
              </w:rPr>
              <w:t xml:space="preserve">trabajo </w:t>
            </w:r>
            <w:r w:rsidRPr="005F64CF">
              <w:rPr>
                <w:color w:val="000000"/>
                <w:sz w:val="20"/>
                <w:szCs w:val="20"/>
              </w:rPr>
              <w:t>del alumnado en el aula.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5C4F2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5483D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52F40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685C01"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F50A60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EF837F"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Convivencia del grupo en el aula.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4920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1F54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1C42A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358C3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6CF374D"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FED734"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Gestión de la convivencia en el aula.</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92AC4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E6DC3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9B9A2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49D9C"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5C3B6DC"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93F57"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Organización de los agrupamientos.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4FD98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59D41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B008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F0F88"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F5C13FA"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4B09D6"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Nivel de atención del alumnado en clase.</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C5308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E2B5E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6A48F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E464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0B2D3C2"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771831" w14:textId="77777777" w:rsidR="005F64CF" w:rsidRPr="005F64CF" w:rsidRDefault="005F64CF" w:rsidP="005F64CF">
            <w:pPr>
              <w:tabs>
                <w:tab w:val="left" w:pos="5954"/>
              </w:tabs>
              <w:spacing w:line="200" w:lineRule="auto"/>
              <w:rPr>
                <w:color w:val="000000"/>
                <w:sz w:val="20"/>
                <w:szCs w:val="20"/>
              </w:rPr>
            </w:pPr>
            <w:r w:rsidRPr="005F64CF">
              <w:rPr>
                <w:color w:val="000000"/>
                <w:sz w:val="20"/>
                <w:szCs w:val="20"/>
              </w:rPr>
              <w:t>Organización del espacio.</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E7D66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184B7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14C4B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CC67B2"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65C7086" w14:textId="77777777" w:rsidTr="005F64CF">
        <w:trPr>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7286E0" w14:textId="77777777" w:rsidR="005F64CF" w:rsidRPr="005F64CF" w:rsidRDefault="005F64CF" w:rsidP="005F64CF">
            <w:pPr>
              <w:tabs>
                <w:tab w:val="left" w:pos="5954"/>
              </w:tabs>
              <w:spacing w:line="200" w:lineRule="auto"/>
              <w:rPr>
                <w:color w:val="000000"/>
                <w:sz w:val="20"/>
                <w:szCs w:val="20"/>
              </w:rPr>
            </w:pP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AD319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535AA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C8628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4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88392"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72220D0" w14:textId="77777777" w:rsidTr="005F64CF">
        <w:trPr>
          <w:gridAfter w:val="2"/>
          <w:wAfter w:w="42" w:type="dxa"/>
          <w:trHeight w:val="20"/>
        </w:trPr>
        <w:tc>
          <w:tcPr>
            <w:tcW w:w="9875" w:type="dxa"/>
            <w:gridSpan w:val="6"/>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1355A185"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lastRenderedPageBreak/>
              <w:t>SOBRE LA COMUNICACIÓN CON LAS FAMILIAS</w:t>
            </w:r>
          </w:p>
        </w:tc>
      </w:tr>
      <w:tr w:rsidR="005F64CF" w:rsidRPr="005F64CF" w14:paraId="2949967C" w14:textId="77777777" w:rsidTr="005F64CF">
        <w:trPr>
          <w:gridAfter w:val="2"/>
          <w:wAfter w:w="42" w:type="dxa"/>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51BFED" w14:textId="77777777" w:rsidR="005F64CF" w:rsidRPr="005F64CF" w:rsidRDefault="005F64CF" w:rsidP="005F64CF">
            <w:pPr>
              <w:spacing w:line="200" w:lineRule="auto"/>
              <w:ind w:right="180"/>
              <w:rPr>
                <w:rFonts w:ascii="Times New Roman" w:eastAsia="Times New Roman" w:hAnsi="Times New Roman" w:cs="Times New Roman"/>
                <w:sz w:val="20"/>
                <w:szCs w:val="20"/>
              </w:rPr>
            </w:pPr>
            <w:r w:rsidRPr="005F64CF">
              <w:rPr>
                <w:color w:val="000000"/>
                <w:sz w:val="20"/>
                <w:szCs w:val="20"/>
              </w:rPr>
              <w:t xml:space="preserve">Comunico de forma regular a las </w:t>
            </w:r>
            <w:r w:rsidRPr="005F64CF">
              <w:rPr>
                <w:b/>
                <w:color w:val="000000"/>
                <w:sz w:val="20"/>
                <w:szCs w:val="20"/>
              </w:rPr>
              <w:t xml:space="preserve">familias </w:t>
            </w:r>
            <w:r w:rsidRPr="005F64CF">
              <w:rPr>
                <w:color w:val="000000"/>
                <w:sz w:val="20"/>
                <w:szCs w:val="20"/>
              </w:rPr>
              <w:t>cómo se está  desarrollando el proceso de aprendizaje.</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3CC45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43E30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69D66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2B07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F29AF05" w14:textId="77777777" w:rsidTr="005F64CF">
        <w:trPr>
          <w:gridAfter w:val="2"/>
          <w:wAfter w:w="42" w:type="dxa"/>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1EDC2E"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He recibido retroalimentación de las familias.</w:t>
            </w: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F18EF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6E47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7856D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A76DBC"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EF46650" w14:textId="77777777" w:rsidTr="005F64CF">
        <w:trPr>
          <w:gridAfter w:val="2"/>
          <w:wAfter w:w="42" w:type="dxa"/>
          <w:trHeight w:val="20"/>
        </w:trPr>
        <w:tc>
          <w:tcPr>
            <w:tcW w:w="61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2C380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8"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6EE70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A2842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B4F9B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C3BF0" w14:textId="77777777" w:rsidR="005F64CF" w:rsidRPr="005F64CF" w:rsidRDefault="005F64CF" w:rsidP="005F64CF">
            <w:pPr>
              <w:spacing w:line="200" w:lineRule="auto"/>
              <w:rPr>
                <w:rFonts w:ascii="Times New Roman" w:eastAsia="Times New Roman" w:hAnsi="Times New Roman" w:cs="Times New Roman"/>
                <w:sz w:val="20"/>
                <w:szCs w:val="20"/>
              </w:rPr>
            </w:pPr>
          </w:p>
        </w:tc>
      </w:tr>
    </w:tbl>
    <w:p w14:paraId="3105FC48" w14:textId="77777777" w:rsidR="005F64CF" w:rsidRPr="005F64CF" w:rsidRDefault="005F64CF" w:rsidP="005F64CF">
      <w:pPr>
        <w:spacing w:after="240" w:line="240" w:lineRule="auto"/>
        <w:rPr>
          <w:color w:val="C00000"/>
        </w:rPr>
      </w:pPr>
      <w:r w:rsidRPr="005F64CF">
        <w:rPr>
          <w:color w:val="C00000"/>
        </w:rPr>
        <w:t>B) EVALUACIÓN DEL ALUMNADO</w:t>
      </w:r>
    </w:p>
    <w:tbl>
      <w:tblPr>
        <w:tblW w:w="10018" w:type="dxa"/>
        <w:tblLayout w:type="fixed"/>
        <w:tblLook w:val="0400" w:firstRow="0" w:lastRow="0" w:firstColumn="0" w:lastColumn="0" w:noHBand="0" w:noVBand="1"/>
      </w:tblPr>
      <w:tblGrid>
        <w:gridCol w:w="5911"/>
        <w:gridCol w:w="98"/>
        <w:gridCol w:w="469"/>
        <w:gridCol w:w="94"/>
        <w:gridCol w:w="473"/>
        <w:gridCol w:w="90"/>
        <w:gridCol w:w="335"/>
        <w:gridCol w:w="142"/>
        <w:gridCol w:w="86"/>
        <w:gridCol w:w="2247"/>
        <w:gridCol w:w="73"/>
      </w:tblGrid>
      <w:tr w:rsidR="005F64CF" w:rsidRPr="005F64CF" w14:paraId="5EA0BF00"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AC1B51"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rPr>
              <w:t>EVALUACIÓN DEL ALUMNADO DEL PROCESO DE ENSEÑANZA</w:t>
            </w:r>
          </w:p>
        </w:tc>
      </w:tr>
      <w:tr w:rsidR="005F64CF" w:rsidRPr="005F64CF" w14:paraId="091585E8"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57CC5544" w14:textId="77777777" w:rsidR="005F64CF" w:rsidRPr="005F64CF" w:rsidRDefault="005F64CF" w:rsidP="005F64CF">
            <w:pPr>
              <w:spacing w:line="200" w:lineRule="auto"/>
              <w:jc w:val="center"/>
              <w:rPr>
                <w:b/>
              </w:rPr>
            </w:pPr>
            <w:r w:rsidRPr="005F64CF">
              <w:rPr>
                <w:b/>
              </w:rPr>
              <w:t>INDICADORES</w:t>
            </w:r>
          </w:p>
        </w:tc>
        <w:tc>
          <w:tcPr>
            <w:tcW w:w="1559" w:type="dxa"/>
            <w:gridSpan w:val="6"/>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54EFEB9E" w14:textId="77777777" w:rsidR="005F64CF" w:rsidRPr="005F64CF" w:rsidRDefault="005F64CF" w:rsidP="005F64CF">
            <w:pPr>
              <w:spacing w:line="200" w:lineRule="auto"/>
              <w:jc w:val="center"/>
              <w:rPr>
                <w:b/>
              </w:rPr>
            </w:pPr>
            <w:r w:rsidRPr="005F64CF">
              <w:rPr>
                <w:b/>
              </w:rPr>
              <w:t>VALORACIÓN</w:t>
            </w:r>
          </w:p>
        </w:tc>
        <w:tc>
          <w:tcPr>
            <w:tcW w:w="2548" w:type="dxa"/>
            <w:gridSpan w:val="4"/>
            <w:tcBorders>
              <w:top w:val="single" w:sz="8" w:space="0" w:color="000000"/>
              <w:left w:val="single" w:sz="8" w:space="0" w:color="000000"/>
              <w:bottom w:val="single" w:sz="8" w:space="0" w:color="000000"/>
              <w:right w:val="single" w:sz="8" w:space="0" w:color="000000"/>
            </w:tcBorders>
            <w:shd w:val="clear" w:color="auto" w:fill="C2D69B"/>
            <w:tcMar>
              <w:top w:w="100" w:type="dxa"/>
              <w:left w:w="100" w:type="dxa"/>
              <w:bottom w:w="100" w:type="dxa"/>
              <w:right w:w="100" w:type="dxa"/>
            </w:tcMar>
          </w:tcPr>
          <w:p w14:paraId="132EE50B" w14:textId="77777777" w:rsidR="005F64CF" w:rsidRPr="005F64CF" w:rsidRDefault="005F64CF" w:rsidP="005F64CF">
            <w:pPr>
              <w:spacing w:line="200" w:lineRule="auto"/>
              <w:jc w:val="center"/>
              <w:rPr>
                <w:b/>
              </w:rPr>
            </w:pPr>
            <w:r w:rsidRPr="005F64CF">
              <w:rPr>
                <w:b/>
              </w:rPr>
              <w:t>PROPUESTAS DE MEJORA</w:t>
            </w:r>
          </w:p>
        </w:tc>
      </w:tr>
      <w:tr w:rsidR="005F64CF" w:rsidRPr="005F64CF" w14:paraId="45795F8C"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19BEBD85"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shd w:val="clear" w:color="auto" w:fill="E2EFD9"/>
              </w:rPr>
              <w:t>CADA ALUMNO/A DEBE VALORAR…</w:t>
            </w:r>
          </w:p>
        </w:tc>
      </w:tr>
      <w:tr w:rsidR="005F64CF" w:rsidRPr="005F64CF" w14:paraId="04EDB8FA"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5C535B98" w14:textId="77777777" w:rsidR="005F64CF" w:rsidRPr="005F64CF" w:rsidRDefault="005F64CF" w:rsidP="005F64CF">
            <w:pPr>
              <w:spacing w:line="200" w:lineRule="auto"/>
              <w:jc w:val="center"/>
              <w:rPr>
                <w:rFonts w:ascii="Times New Roman" w:eastAsia="Times New Roman" w:hAnsi="Times New Roman" w:cs="Times New Roman"/>
              </w:rPr>
            </w:pPr>
            <w:r w:rsidRPr="005F64CF">
              <w:rPr>
                <w:b/>
                <w:color w:val="000000"/>
                <w:shd w:val="clear" w:color="auto" w:fill="E2EFD9"/>
              </w:rPr>
              <w:t>SOBRE SU PROPIO APRENDIZAJE:</w:t>
            </w:r>
          </w:p>
        </w:tc>
      </w:tr>
      <w:tr w:rsidR="005F64CF" w:rsidRPr="005F64CF" w14:paraId="688B7BD4"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DE11BC"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Mi nivel de </w:t>
            </w:r>
            <w:r w:rsidRPr="005F64CF">
              <w:rPr>
                <w:b/>
                <w:color w:val="000000"/>
                <w:sz w:val="20"/>
                <w:szCs w:val="20"/>
              </w:rPr>
              <w:t xml:space="preserve">esfuerzo </w:t>
            </w:r>
            <w:r w:rsidRPr="005F64CF">
              <w:rPr>
                <w:color w:val="000000"/>
                <w:sz w:val="20"/>
                <w:szCs w:val="20"/>
              </w:rPr>
              <w:t>en esta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B14A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33AC0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B30D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E10E9"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F20BF6D"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1A7544"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Mi grado de </w:t>
            </w:r>
            <w:r w:rsidRPr="005F64CF">
              <w:rPr>
                <w:b/>
                <w:color w:val="000000"/>
                <w:sz w:val="20"/>
                <w:szCs w:val="20"/>
              </w:rPr>
              <w:t xml:space="preserve">atención </w:t>
            </w:r>
            <w:r w:rsidRPr="005F64CF">
              <w:rPr>
                <w:color w:val="000000"/>
                <w:sz w:val="20"/>
                <w:szCs w:val="20"/>
              </w:rPr>
              <w:t>en clase.</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11983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08EF4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D1A39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E5F75"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0151FAF"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5CB415"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Mi nivel de </w:t>
            </w:r>
            <w:r w:rsidRPr="005F64CF">
              <w:rPr>
                <w:b/>
                <w:color w:val="000000"/>
                <w:sz w:val="20"/>
                <w:szCs w:val="20"/>
              </w:rPr>
              <w:t xml:space="preserve">estudio y trabajo </w:t>
            </w:r>
            <w:r w:rsidRPr="005F64CF">
              <w:rPr>
                <w:color w:val="000000"/>
                <w:sz w:val="20"/>
                <w:szCs w:val="20"/>
              </w:rPr>
              <w:t>fuera del aula.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754A4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AFEFB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C42D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ECA8D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30F2CFD"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6D5A89"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Conozco mis </w:t>
            </w:r>
            <w:r w:rsidRPr="005F64CF">
              <w:rPr>
                <w:b/>
                <w:color w:val="000000"/>
                <w:sz w:val="20"/>
                <w:szCs w:val="20"/>
              </w:rPr>
              <w:t xml:space="preserve">dificultades </w:t>
            </w:r>
            <w:r w:rsidRPr="005F64CF">
              <w:rPr>
                <w:color w:val="000000"/>
                <w:sz w:val="20"/>
                <w:szCs w:val="20"/>
              </w:rPr>
              <w:t>en esta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370B1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B0681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95F6D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2AC688"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599C71E"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3DE118"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Conozco mis </w:t>
            </w:r>
            <w:r w:rsidRPr="005F64CF">
              <w:rPr>
                <w:b/>
                <w:color w:val="000000"/>
                <w:sz w:val="20"/>
                <w:szCs w:val="20"/>
              </w:rPr>
              <w:t xml:space="preserve">fortalezas </w:t>
            </w:r>
            <w:r w:rsidRPr="005F64CF">
              <w:rPr>
                <w:color w:val="000000"/>
                <w:sz w:val="20"/>
                <w:szCs w:val="20"/>
              </w:rPr>
              <w:t>en esta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F120D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86EBF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17649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A79A7"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F6CBEF0" w14:textId="77777777" w:rsidTr="005F64CF">
        <w:trPr>
          <w:trHeight w:val="20"/>
        </w:trPr>
        <w:tc>
          <w:tcPr>
            <w:tcW w:w="10019" w:type="dxa"/>
            <w:gridSpan w:val="11"/>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5778C6BA"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SOBRE EL AMBIENTE DEL AULA:</w:t>
            </w:r>
          </w:p>
        </w:tc>
      </w:tr>
      <w:tr w:rsidR="005F64CF" w:rsidRPr="005F64CF" w14:paraId="52756200"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E5D036"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Nivel de </w:t>
            </w:r>
            <w:r w:rsidRPr="005F64CF">
              <w:rPr>
                <w:b/>
                <w:color w:val="000000"/>
                <w:sz w:val="20"/>
                <w:szCs w:val="20"/>
              </w:rPr>
              <w:t xml:space="preserve">convivencia </w:t>
            </w:r>
            <w:r w:rsidRPr="005F64CF">
              <w:rPr>
                <w:color w:val="000000"/>
                <w:sz w:val="20"/>
                <w:szCs w:val="20"/>
              </w:rPr>
              <w:t>en el aula.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7164F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BE85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4C644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01DD5"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85237CF"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3D69F2"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 xml:space="preserve">Ambiente de </w:t>
            </w:r>
            <w:r w:rsidRPr="005F64CF">
              <w:rPr>
                <w:b/>
                <w:color w:val="000000"/>
                <w:sz w:val="20"/>
                <w:szCs w:val="20"/>
              </w:rPr>
              <w:t xml:space="preserve">trabajo </w:t>
            </w:r>
            <w:r w:rsidRPr="005F64CF">
              <w:rPr>
                <w:color w:val="000000"/>
                <w:sz w:val="20"/>
                <w:szCs w:val="20"/>
              </w:rPr>
              <w:t>en el aula.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1661D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B4A24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C1DBC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9294D"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47AEC17F" w14:textId="77777777" w:rsidTr="005F64CF">
        <w:trPr>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3A297" w14:textId="77777777" w:rsidR="005F64CF" w:rsidRPr="005F64CF" w:rsidRDefault="005F64CF" w:rsidP="005F64CF">
            <w:pPr>
              <w:spacing w:line="200" w:lineRule="auto"/>
              <w:rPr>
                <w:color w:val="000000"/>
                <w:sz w:val="20"/>
                <w:szCs w:val="20"/>
              </w:rPr>
            </w:pPr>
            <w:r w:rsidRPr="005F64CF">
              <w:rPr>
                <w:b/>
                <w:color w:val="000000"/>
                <w:sz w:val="20"/>
                <w:szCs w:val="20"/>
              </w:rPr>
              <w:t xml:space="preserve">Relación </w:t>
            </w:r>
            <w:r w:rsidRPr="005F64CF">
              <w:rPr>
                <w:color w:val="000000"/>
                <w:sz w:val="20"/>
                <w:szCs w:val="20"/>
              </w:rPr>
              <w:t>del grupo con el profesor/a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F1630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009A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2E77C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406"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B4C9CF"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D2A4B20" w14:textId="77777777" w:rsidTr="005F64CF">
        <w:trPr>
          <w:gridAfter w:val="1"/>
          <w:wAfter w:w="73" w:type="dxa"/>
          <w:trHeight w:val="20"/>
        </w:trPr>
        <w:tc>
          <w:tcPr>
            <w:tcW w:w="9946" w:type="dxa"/>
            <w:gridSpan w:val="10"/>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164200ED"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 xml:space="preserve">SOBRE EL DESARROLLO DE LA SITUACIÓN DE </w:t>
            </w:r>
            <w:r w:rsidRPr="005F64CF">
              <w:rPr>
                <w:b/>
                <w:color w:val="000000"/>
              </w:rPr>
              <w:t> </w:t>
            </w:r>
            <w:r w:rsidRPr="005F64CF">
              <w:rPr>
                <w:b/>
                <w:color w:val="000000"/>
                <w:shd w:val="clear" w:color="auto" w:fill="E2EFD9"/>
              </w:rPr>
              <w:t>APRENDIZAJE:</w:t>
            </w:r>
          </w:p>
        </w:tc>
      </w:tr>
      <w:tr w:rsidR="005F64CF" w:rsidRPr="005F64CF" w14:paraId="3841A549"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11252"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Cómo me he sentido en clase.</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78ABD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4CE4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49CFE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9E2E1"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36C2AC4"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6EB7B0"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Si he tenido algún problema con algún compañero/a.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89B06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424F7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EF6A7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D40FBB"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03D2B1B"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14CA9"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Si me he sentido atendido por mi profesor/a.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D6D6B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83D3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504D4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B26E46"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747A5D8D"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B5CB7"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lastRenderedPageBreak/>
              <w:t>Si mi profesor/a me ha solucionado mis dudas.</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08AE8"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ADC97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1786C6"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9FC8B"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67ABD1C"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63D5BF"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Si me he sentido motivado/a.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0BCD0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C5CB8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1CE9A9"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3CAB0B"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38C7A98C"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5952B"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El grado de dificultad de la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85CB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7A17B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EBF67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5BBF52"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68308DA" w14:textId="77777777" w:rsidTr="005F64CF">
        <w:trPr>
          <w:gridAfter w:val="1"/>
          <w:wAfter w:w="73" w:type="dxa"/>
          <w:trHeight w:val="20"/>
        </w:trPr>
        <w:tc>
          <w:tcPr>
            <w:tcW w:w="59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023F8"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El grado de interés de la asignatura.</w:t>
            </w: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30BF3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240D20"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18594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33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2675D4"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E414263" w14:textId="77777777" w:rsidTr="005F64CF">
        <w:trPr>
          <w:gridAfter w:val="1"/>
          <w:wAfter w:w="73" w:type="dxa"/>
          <w:trHeight w:val="20"/>
        </w:trPr>
        <w:tc>
          <w:tcPr>
            <w:tcW w:w="9946" w:type="dxa"/>
            <w:gridSpan w:val="10"/>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4BF76DEF"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 xml:space="preserve">SOBRE LA EVALUACIÓN DE LA SITUACIÓN DE </w:t>
            </w:r>
            <w:r w:rsidRPr="005F64CF">
              <w:rPr>
                <w:b/>
                <w:color w:val="000000"/>
              </w:rPr>
              <w:t> </w:t>
            </w:r>
            <w:r w:rsidRPr="005F64CF">
              <w:rPr>
                <w:b/>
                <w:color w:val="000000"/>
                <w:shd w:val="clear" w:color="auto" w:fill="E2EFD9"/>
              </w:rPr>
              <w:t>APRENDIZAJE:</w:t>
            </w:r>
          </w:p>
        </w:tc>
      </w:tr>
      <w:tr w:rsidR="005F64CF" w:rsidRPr="005F64CF" w14:paraId="70C1B875"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9CC4A1"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Comprendo la evaluación criterial</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30274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5FEA57"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AE0F1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865042"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015DD28"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CE6174" w14:textId="77777777" w:rsidR="005F64CF" w:rsidRPr="005F64CF" w:rsidRDefault="005F64CF" w:rsidP="005F64CF">
            <w:pPr>
              <w:spacing w:line="200" w:lineRule="auto"/>
              <w:ind w:right="538"/>
              <w:rPr>
                <w:rFonts w:ascii="Times New Roman" w:eastAsia="Times New Roman" w:hAnsi="Times New Roman" w:cs="Times New Roman"/>
                <w:sz w:val="20"/>
                <w:szCs w:val="20"/>
              </w:rPr>
            </w:pPr>
            <w:r w:rsidRPr="005F64CF">
              <w:rPr>
                <w:color w:val="000000"/>
                <w:sz w:val="20"/>
                <w:szCs w:val="20"/>
              </w:rPr>
              <w:t>Comprendo la información que recibo sobre mi  evaluación</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7D903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121EC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33130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6ECF5B"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0326B258"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D20E31"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Estoy de acuerdo con mi calificación.</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772C4A"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EAFF7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6FD8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9E017"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15A6340C"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4813A"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Soy consciente de mis dificultades.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E952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1D7034"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66761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C820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D6809E2"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27657C"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Soy consciente de mis fortalezas.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D179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2E077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E2433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3A6CAE"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6A625A42"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4FDF33"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Sé cómo mejorar mi rendimiento.</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324E9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FCDC8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A413CF"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98C8F5"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0C20194" w14:textId="77777777" w:rsidTr="005F64CF">
        <w:trPr>
          <w:gridAfter w:val="1"/>
          <w:wAfter w:w="73" w:type="dxa"/>
          <w:trHeight w:val="20"/>
        </w:trPr>
        <w:tc>
          <w:tcPr>
            <w:tcW w:w="9946" w:type="dxa"/>
            <w:gridSpan w:val="10"/>
            <w:tcBorders>
              <w:top w:val="single" w:sz="8" w:space="0" w:color="000000"/>
              <w:left w:val="single" w:sz="8" w:space="0" w:color="000000"/>
              <w:bottom w:val="single" w:sz="8" w:space="0" w:color="000000"/>
              <w:right w:val="single" w:sz="8" w:space="0" w:color="000000"/>
            </w:tcBorders>
            <w:shd w:val="clear" w:color="auto" w:fill="E5EAEF"/>
            <w:tcMar>
              <w:top w:w="100" w:type="dxa"/>
              <w:left w:w="100" w:type="dxa"/>
              <w:bottom w:w="100" w:type="dxa"/>
              <w:right w:w="100" w:type="dxa"/>
            </w:tcMar>
          </w:tcPr>
          <w:p w14:paraId="5A2D8E89" w14:textId="77777777" w:rsidR="005F64CF" w:rsidRPr="005F64CF" w:rsidRDefault="005F64CF" w:rsidP="005F64CF">
            <w:pPr>
              <w:spacing w:line="200" w:lineRule="auto"/>
              <w:jc w:val="center"/>
              <w:rPr>
                <w:rFonts w:ascii="Times New Roman" w:eastAsia="Times New Roman" w:hAnsi="Times New Roman" w:cs="Times New Roman"/>
                <w:sz w:val="20"/>
                <w:szCs w:val="20"/>
              </w:rPr>
            </w:pPr>
            <w:r w:rsidRPr="005F64CF">
              <w:rPr>
                <w:b/>
                <w:color w:val="000000"/>
                <w:shd w:val="clear" w:color="auto" w:fill="E2EFD9"/>
              </w:rPr>
              <w:t>PROPUESTAS DE MEJORA:</w:t>
            </w:r>
          </w:p>
        </w:tc>
      </w:tr>
      <w:tr w:rsidR="005F64CF" w:rsidRPr="005F64CF" w14:paraId="5DC6CB05"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C33C25"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Ideas que propongo para mejorar el ambiente de clase.</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E725D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A29C9E"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5F1D22"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ED82FC"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94DA76D"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6777FA" w14:textId="77777777" w:rsidR="005F64CF" w:rsidRPr="005F64CF" w:rsidRDefault="005F64CF" w:rsidP="005F64CF">
            <w:pPr>
              <w:spacing w:line="200" w:lineRule="auto"/>
              <w:ind w:right="325"/>
              <w:rPr>
                <w:rFonts w:ascii="Times New Roman" w:eastAsia="Times New Roman" w:hAnsi="Times New Roman" w:cs="Times New Roman"/>
                <w:sz w:val="20"/>
                <w:szCs w:val="20"/>
              </w:rPr>
            </w:pPr>
            <w:r w:rsidRPr="005F64CF">
              <w:rPr>
                <w:color w:val="000000"/>
                <w:sz w:val="20"/>
                <w:szCs w:val="20"/>
              </w:rPr>
              <w:t>Ideas que propongo para hacer las clases más interesantes.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7280A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BE1715"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882BA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FEF019"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210BE254"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1CF138" w14:textId="77777777" w:rsidR="005F64CF" w:rsidRPr="005F64CF" w:rsidRDefault="005F64CF" w:rsidP="005F64CF">
            <w:pPr>
              <w:spacing w:line="200" w:lineRule="auto"/>
              <w:rPr>
                <w:rFonts w:ascii="Times New Roman" w:eastAsia="Times New Roman" w:hAnsi="Times New Roman" w:cs="Times New Roman"/>
                <w:sz w:val="20"/>
                <w:szCs w:val="20"/>
              </w:rPr>
            </w:pPr>
            <w:r w:rsidRPr="005F64CF">
              <w:rPr>
                <w:color w:val="000000"/>
                <w:sz w:val="20"/>
                <w:szCs w:val="20"/>
              </w:rPr>
              <w:t>Ideas que propongo para mejorar las notas.</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5EA50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E7D93"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43D6D"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C57450" w14:textId="77777777" w:rsidR="005F64CF" w:rsidRPr="005F64CF" w:rsidRDefault="005F64CF" w:rsidP="005F64CF">
            <w:pPr>
              <w:spacing w:line="200" w:lineRule="auto"/>
              <w:rPr>
                <w:rFonts w:ascii="Times New Roman" w:eastAsia="Times New Roman" w:hAnsi="Times New Roman" w:cs="Times New Roman"/>
                <w:sz w:val="20"/>
                <w:szCs w:val="20"/>
              </w:rPr>
            </w:pPr>
          </w:p>
        </w:tc>
      </w:tr>
      <w:tr w:rsidR="005F64CF" w:rsidRPr="005F64CF" w14:paraId="5D470624" w14:textId="77777777" w:rsidTr="005F64CF">
        <w:trPr>
          <w:gridAfter w:val="1"/>
          <w:wAfter w:w="73" w:type="dxa"/>
          <w:trHeight w:val="20"/>
        </w:trPr>
        <w:tc>
          <w:tcPr>
            <w:tcW w:w="601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F66C02" w14:textId="77777777" w:rsidR="005F64CF" w:rsidRPr="005F64CF" w:rsidRDefault="005F64CF" w:rsidP="005F64CF">
            <w:pPr>
              <w:spacing w:line="200" w:lineRule="auto"/>
              <w:rPr>
                <w:color w:val="000000"/>
                <w:sz w:val="20"/>
                <w:szCs w:val="20"/>
              </w:rPr>
            </w:pPr>
            <w:r w:rsidRPr="005F64CF">
              <w:rPr>
                <w:color w:val="000000"/>
                <w:sz w:val="20"/>
                <w:szCs w:val="20"/>
              </w:rPr>
              <w:t>Ideas que propongo sobre actividades extraescolares o  complementarias que podamos realizar.</w:t>
            </w: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9A6B1C"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BD79B"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563"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5B2541" w14:textId="77777777" w:rsidR="005F64CF" w:rsidRPr="005F64CF" w:rsidRDefault="005F64CF" w:rsidP="005F64CF">
            <w:pPr>
              <w:spacing w:line="200" w:lineRule="auto"/>
              <w:rPr>
                <w:rFonts w:ascii="Times New Roman" w:eastAsia="Times New Roman" w:hAnsi="Times New Roman" w:cs="Times New Roman"/>
                <w:sz w:val="20"/>
                <w:szCs w:val="20"/>
              </w:rPr>
            </w:pPr>
          </w:p>
        </w:tc>
        <w:tc>
          <w:tcPr>
            <w:tcW w:w="22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B1278D" w14:textId="77777777" w:rsidR="005F64CF" w:rsidRPr="005F64CF" w:rsidRDefault="005F64CF" w:rsidP="005F64CF">
            <w:pPr>
              <w:spacing w:line="200" w:lineRule="auto"/>
              <w:rPr>
                <w:rFonts w:ascii="Times New Roman" w:eastAsia="Times New Roman" w:hAnsi="Times New Roman" w:cs="Times New Roman"/>
                <w:sz w:val="20"/>
                <w:szCs w:val="20"/>
              </w:rPr>
            </w:pPr>
          </w:p>
        </w:tc>
      </w:tr>
    </w:tbl>
    <w:p w14:paraId="08C37C95" w14:textId="77777777" w:rsidR="005F64CF" w:rsidRPr="005F64CF" w:rsidRDefault="005F64CF" w:rsidP="005F64CF">
      <w:pPr>
        <w:spacing w:after="240"/>
        <w:jc w:val="both"/>
        <w:rPr>
          <w:color w:val="0066CC"/>
        </w:rPr>
      </w:pPr>
      <w:r w:rsidRPr="005F64CF">
        <w:rPr>
          <w:color w:val="0066CC"/>
        </w:rPr>
        <w:t>11.4. SITUACIONES DE APRENDIZAJE</w:t>
      </w:r>
    </w:p>
    <w:tbl>
      <w:tblPr>
        <w:tblW w:w="10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2976"/>
        <w:gridCol w:w="3828"/>
        <w:gridCol w:w="1016"/>
      </w:tblGrid>
      <w:tr w:rsidR="005F64CF" w:rsidRPr="005F64CF" w14:paraId="4C7AFE02" w14:textId="77777777" w:rsidTr="005F64CF">
        <w:tc>
          <w:tcPr>
            <w:tcW w:w="2235" w:type="dxa"/>
            <w:vAlign w:val="center"/>
          </w:tcPr>
          <w:p w14:paraId="4E8F0A03" w14:textId="77777777" w:rsidR="005F64CF" w:rsidRPr="005F64CF" w:rsidRDefault="005F64CF" w:rsidP="005F64CF">
            <w:pPr>
              <w:spacing w:line="220" w:lineRule="auto"/>
              <w:rPr>
                <w:b/>
              </w:rPr>
            </w:pPr>
            <w:r w:rsidRPr="005F64CF">
              <w:rPr>
                <w:b/>
              </w:rPr>
              <w:t>TITULO</w:t>
            </w:r>
          </w:p>
        </w:tc>
        <w:tc>
          <w:tcPr>
            <w:tcW w:w="2976" w:type="dxa"/>
            <w:vAlign w:val="center"/>
          </w:tcPr>
          <w:p w14:paraId="60800388" w14:textId="77777777" w:rsidR="005F64CF" w:rsidRPr="005F64CF" w:rsidRDefault="005F64CF" w:rsidP="005F64CF">
            <w:pPr>
              <w:spacing w:line="220" w:lineRule="auto"/>
              <w:rPr>
                <w:b/>
              </w:rPr>
            </w:pPr>
            <w:r w:rsidRPr="005F64CF">
              <w:rPr>
                <w:b/>
              </w:rPr>
              <w:t>TEMATICA</w:t>
            </w:r>
          </w:p>
        </w:tc>
        <w:tc>
          <w:tcPr>
            <w:tcW w:w="3828" w:type="dxa"/>
            <w:vAlign w:val="center"/>
          </w:tcPr>
          <w:p w14:paraId="2A146E92" w14:textId="77777777" w:rsidR="005F64CF" w:rsidRPr="005F64CF" w:rsidRDefault="005F64CF" w:rsidP="005F64CF">
            <w:pPr>
              <w:spacing w:line="220" w:lineRule="auto"/>
              <w:rPr>
                <w:b/>
              </w:rPr>
            </w:pPr>
            <w:r w:rsidRPr="005F64CF">
              <w:rPr>
                <w:b/>
              </w:rPr>
              <w:t>PRODUCTO FINAL</w:t>
            </w:r>
          </w:p>
        </w:tc>
        <w:tc>
          <w:tcPr>
            <w:tcW w:w="1016" w:type="dxa"/>
            <w:vAlign w:val="center"/>
          </w:tcPr>
          <w:p w14:paraId="6CE29BAC" w14:textId="77777777" w:rsidR="005F64CF" w:rsidRPr="005F64CF" w:rsidRDefault="005F64CF" w:rsidP="005F64CF">
            <w:pPr>
              <w:spacing w:line="220" w:lineRule="auto"/>
              <w:ind w:right="-84"/>
              <w:rPr>
                <w:b/>
              </w:rPr>
            </w:pPr>
            <w:r w:rsidRPr="005F64CF">
              <w:rPr>
                <w:b/>
                <w:sz w:val="20"/>
                <w:szCs w:val="20"/>
              </w:rPr>
              <w:t>Nº SESIONES</w:t>
            </w:r>
          </w:p>
        </w:tc>
      </w:tr>
      <w:tr w:rsidR="005F64CF" w:rsidRPr="005F64CF" w14:paraId="04B0389C" w14:textId="77777777" w:rsidTr="005F64CF">
        <w:tc>
          <w:tcPr>
            <w:tcW w:w="2235" w:type="dxa"/>
            <w:vAlign w:val="center"/>
          </w:tcPr>
          <w:p w14:paraId="256F7B8E" w14:textId="77777777" w:rsidR="005F64CF" w:rsidRPr="005F64CF" w:rsidRDefault="005F64CF" w:rsidP="005F64CF">
            <w:pPr>
              <w:spacing w:line="220" w:lineRule="auto"/>
              <w:rPr>
                <w:sz w:val="20"/>
                <w:szCs w:val="20"/>
              </w:rPr>
            </w:pPr>
            <w:r w:rsidRPr="005F64CF">
              <w:rPr>
                <w:sz w:val="20"/>
                <w:szCs w:val="20"/>
              </w:rPr>
              <w:t>SA 1 ¿de qué estamos formados? Construimos una célula y un órgano</w:t>
            </w:r>
          </w:p>
        </w:tc>
        <w:tc>
          <w:tcPr>
            <w:tcW w:w="2976" w:type="dxa"/>
            <w:vAlign w:val="center"/>
          </w:tcPr>
          <w:p w14:paraId="40E3AE7C" w14:textId="77777777" w:rsidR="005F64CF" w:rsidRPr="005F64CF" w:rsidRDefault="005F64CF" w:rsidP="005F64CF">
            <w:pPr>
              <w:spacing w:line="220" w:lineRule="auto"/>
              <w:rPr>
                <w:sz w:val="20"/>
                <w:szCs w:val="20"/>
              </w:rPr>
            </w:pPr>
            <w:r w:rsidRPr="005F64CF">
              <w:rPr>
                <w:sz w:val="20"/>
                <w:szCs w:val="20"/>
              </w:rPr>
              <w:t>Estructura célula</w:t>
            </w:r>
          </w:p>
          <w:p w14:paraId="79A991DA" w14:textId="77777777" w:rsidR="005F64CF" w:rsidRPr="005F64CF" w:rsidRDefault="005F64CF" w:rsidP="005F64CF">
            <w:pPr>
              <w:spacing w:line="220" w:lineRule="auto"/>
              <w:rPr>
                <w:sz w:val="20"/>
                <w:szCs w:val="20"/>
              </w:rPr>
            </w:pPr>
            <w:r w:rsidRPr="005F64CF">
              <w:rPr>
                <w:sz w:val="20"/>
                <w:szCs w:val="20"/>
              </w:rPr>
              <w:t>Estructura órganos</w:t>
            </w:r>
          </w:p>
        </w:tc>
        <w:tc>
          <w:tcPr>
            <w:tcW w:w="3828" w:type="dxa"/>
            <w:vAlign w:val="center"/>
          </w:tcPr>
          <w:p w14:paraId="794D4AFB" w14:textId="77777777" w:rsidR="005F64CF" w:rsidRPr="005F64CF" w:rsidRDefault="005F64CF" w:rsidP="005F64CF">
            <w:pPr>
              <w:spacing w:line="220" w:lineRule="auto"/>
              <w:rPr>
                <w:sz w:val="20"/>
                <w:szCs w:val="20"/>
              </w:rPr>
            </w:pPr>
            <w:r w:rsidRPr="005F64CF">
              <w:rPr>
                <w:sz w:val="20"/>
                <w:szCs w:val="20"/>
              </w:rPr>
              <w:t>Construcción de una maqueta de una célula y de un estómago. Informe</w:t>
            </w:r>
          </w:p>
        </w:tc>
        <w:tc>
          <w:tcPr>
            <w:tcW w:w="1016" w:type="dxa"/>
            <w:vAlign w:val="center"/>
          </w:tcPr>
          <w:p w14:paraId="254289E1" w14:textId="77777777" w:rsidR="005F64CF" w:rsidRPr="005F64CF" w:rsidRDefault="005F64CF" w:rsidP="005F64CF">
            <w:pPr>
              <w:spacing w:line="220" w:lineRule="auto"/>
              <w:rPr>
                <w:sz w:val="20"/>
                <w:szCs w:val="20"/>
              </w:rPr>
            </w:pPr>
            <w:r w:rsidRPr="005F64CF">
              <w:rPr>
                <w:sz w:val="20"/>
                <w:szCs w:val="20"/>
              </w:rPr>
              <w:t>7</w:t>
            </w:r>
          </w:p>
        </w:tc>
      </w:tr>
      <w:tr w:rsidR="005F64CF" w:rsidRPr="005F64CF" w14:paraId="6F46AB55" w14:textId="77777777" w:rsidTr="005F64CF">
        <w:tc>
          <w:tcPr>
            <w:tcW w:w="2235" w:type="dxa"/>
            <w:vAlign w:val="center"/>
          </w:tcPr>
          <w:p w14:paraId="7778712A" w14:textId="77777777" w:rsidR="005F64CF" w:rsidRPr="005F64CF" w:rsidRDefault="005F64CF" w:rsidP="005F64CF">
            <w:pPr>
              <w:spacing w:line="220" w:lineRule="auto"/>
              <w:rPr>
                <w:sz w:val="20"/>
                <w:szCs w:val="20"/>
              </w:rPr>
            </w:pPr>
            <w:r w:rsidRPr="005F64CF">
              <w:rPr>
                <w:sz w:val="20"/>
                <w:szCs w:val="20"/>
              </w:rPr>
              <w:t>SA 2 Álgebra para ACT</w:t>
            </w:r>
          </w:p>
        </w:tc>
        <w:tc>
          <w:tcPr>
            <w:tcW w:w="2976" w:type="dxa"/>
            <w:vAlign w:val="center"/>
          </w:tcPr>
          <w:p w14:paraId="629A56CF" w14:textId="77777777" w:rsidR="005F64CF" w:rsidRPr="005F64CF" w:rsidRDefault="005F64CF" w:rsidP="005F64CF">
            <w:pPr>
              <w:spacing w:line="220" w:lineRule="auto"/>
              <w:rPr>
                <w:sz w:val="20"/>
                <w:szCs w:val="20"/>
              </w:rPr>
            </w:pPr>
            <w:r w:rsidRPr="005F64CF">
              <w:rPr>
                <w:sz w:val="20"/>
                <w:szCs w:val="20"/>
              </w:rPr>
              <w:t>Suma al cuadrado, diferencia al cuadrado y diferencias de cuadrados</w:t>
            </w:r>
          </w:p>
        </w:tc>
        <w:tc>
          <w:tcPr>
            <w:tcW w:w="3828" w:type="dxa"/>
            <w:vAlign w:val="center"/>
          </w:tcPr>
          <w:p w14:paraId="56013B75" w14:textId="77777777" w:rsidR="005F64CF" w:rsidRPr="005F64CF" w:rsidRDefault="005F64CF" w:rsidP="005F64CF">
            <w:pPr>
              <w:spacing w:line="220" w:lineRule="auto"/>
              <w:rPr>
                <w:sz w:val="20"/>
                <w:szCs w:val="20"/>
              </w:rPr>
            </w:pPr>
            <w:r w:rsidRPr="005F64CF">
              <w:rPr>
                <w:sz w:val="20"/>
                <w:szCs w:val="20"/>
              </w:rPr>
              <w:t xml:space="preserve">Hacemos cálculos aplicados a nuestra vida diaria y mural con operaciones    </w:t>
            </w:r>
          </w:p>
        </w:tc>
        <w:tc>
          <w:tcPr>
            <w:tcW w:w="1016" w:type="dxa"/>
            <w:vAlign w:val="center"/>
          </w:tcPr>
          <w:p w14:paraId="0852E5CD" w14:textId="77777777" w:rsidR="005F64CF" w:rsidRPr="005F64CF" w:rsidRDefault="005F64CF" w:rsidP="005F64CF">
            <w:pPr>
              <w:spacing w:line="220" w:lineRule="auto"/>
              <w:rPr>
                <w:sz w:val="20"/>
                <w:szCs w:val="20"/>
              </w:rPr>
            </w:pPr>
            <w:r w:rsidRPr="005F64CF">
              <w:rPr>
                <w:sz w:val="20"/>
                <w:szCs w:val="20"/>
              </w:rPr>
              <w:t>6</w:t>
            </w:r>
          </w:p>
        </w:tc>
      </w:tr>
      <w:tr w:rsidR="005F64CF" w:rsidRPr="005F64CF" w14:paraId="70728469" w14:textId="77777777" w:rsidTr="005F64CF">
        <w:tc>
          <w:tcPr>
            <w:tcW w:w="2235" w:type="dxa"/>
            <w:vAlign w:val="center"/>
          </w:tcPr>
          <w:p w14:paraId="0527CF1F" w14:textId="77777777" w:rsidR="005F64CF" w:rsidRPr="005F64CF" w:rsidRDefault="005F64CF" w:rsidP="005F64CF">
            <w:pPr>
              <w:spacing w:line="220" w:lineRule="auto"/>
              <w:rPr>
                <w:sz w:val="20"/>
                <w:szCs w:val="20"/>
              </w:rPr>
            </w:pPr>
            <w:r w:rsidRPr="005F64CF">
              <w:rPr>
                <w:sz w:val="20"/>
                <w:szCs w:val="20"/>
              </w:rPr>
              <w:lastRenderedPageBreak/>
              <w:t>SA 3 Mejorando el medio ambiente</w:t>
            </w:r>
          </w:p>
        </w:tc>
        <w:tc>
          <w:tcPr>
            <w:tcW w:w="2976" w:type="dxa"/>
            <w:vAlign w:val="center"/>
          </w:tcPr>
          <w:p w14:paraId="634199D2" w14:textId="77777777" w:rsidR="005F64CF" w:rsidRPr="005F64CF" w:rsidRDefault="005F64CF" w:rsidP="005F64CF">
            <w:pPr>
              <w:spacing w:line="220" w:lineRule="auto"/>
              <w:rPr>
                <w:sz w:val="20"/>
                <w:szCs w:val="20"/>
              </w:rPr>
            </w:pPr>
            <w:r w:rsidRPr="005F64CF">
              <w:rPr>
                <w:sz w:val="20"/>
                <w:szCs w:val="20"/>
              </w:rPr>
              <w:t>Sensibilización, concienciación, y consecuencias de nuestros actos sobre el medio ambiente</w:t>
            </w:r>
          </w:p>
        </w:tc>
        <w:tc>
          <w:tcPr>
            <w:tcW w:w="3828" w:type="dxa"/>
            <w:vAlign w:val="center"/>
          </w:tcPr>
          <w:p w14:paraId="66B70B04" w14:textId="77777777" w:rsidR="005F64CF" w:rsidRPr="005F64CF" w:rsidRDefault="005F64CF" w:rsidP="005F64CF">
            <w:pPr>
              <w:spacing w:line="220" w:lineRule="auto"/>
              <w:rPr>
                <w:sz w:val="20"/>
                <w:szCs w:val="20"/>
              </w:rPr>
            </w:pPr>
            <w:r w:rsidRPr="005F64CF">
              <w:rPr>
                <w:sz w:val="20"/>
                <w:szCs w:val="20"/>
              </w:rPr>
              <w:t>Campaña de concienciación de hábitos sostenibles en el IES Montevives. Elaboración de  Murales y Videos informativos.</w:t>
            </w:r>
          </w:p>
        </w:tc>
        <w:tc>
          <w:tcPr>
            <w:tcW w:w="1016" w:type="dxa"/>
            <w:vAlign w:val="center"/>
          </w:tcPr>
          <w:p w14:paraId="172E90B7" w14:textId="77777777" w:rsidR="005F64CF" w:rsidRPr="005F64CF" w:rsidRDefault="005F64CF" w:rsidP="005F64CF">
            <w:pPr>
              <w:spacing w:line="220" w:lineRule="auto"/>
              <w:rPr>
                <w:sz w:val="20"/>
                <w:szCs w:val="20"/>
              </w:rPr>
            </w:pPr>
            <w:r w:rsidRPr="005F64CF">
              <w:rPr>
                <w:sz w:val="20"/>
                <w:szCs w:val="20"/>
              </w:rPr>
              <w:t>9</w:t>
            </w:r>
          </w:p>
        </w:tc>
      </w:tr>
      <w:tr w:rsidR="005F64CF" w:rsidRPr="005F64CF" w14:paraId="75AB9A5F" w14:textId="77777777" w:rsidTr="005F64CF">
        <w:tc>
          <w:tcPr>
            <w:tcW w:w="2235" w:type="dxa"/>
            <w:vAlign w:val="center"/>
          </w:tcPr>
          <w:p w14:paraId="744E985E" w14:textId="77777777" w:rsidR="005F64CF" w:rsidRPr="005F64CF" w:rsidRDefault="005F64CF" w:rsidP="005F64CF">
            <w:pPr>
              <w:spacing w:line="220" w:lineRule="auto"/>
              <w:rPr>
                <w:sz w:val="20"/>
                <w:szCs w:val="20"/>
              </w:rPr>
            </w:pPr>
            <w:r w:rsidRPr="005F64CF">
              <w:rPr>
                <w:sz w:val="20"/>
                <w:szCs w:val="20"/>
              </w:rPr>
              <w:t>SA 4 La transformación de la Materia</w:t>
            </w:r>
          </w:p>
        </w:tc>
        <w:tc>
          <w:tcPr>
            <w:tcW w:w="2976" w:type="dxa"/>
            <w:vAlign w:val="center"/>
          </w:tcPr>
          <w:p w14:paraId="06384178" w14:textId="77777777" w:rsidR="005F64CF" w:rsidRPr="005F64CF" w:rsidRDefault="005F64CF" w:rsidP="005F64CF">
            <w:pPr>
              <w:spacing w:line="220" w:lineRule="auto"/>
              <w:rPr>
                <w:sz w:val="20"/>
                <w:szCs w:val="20"/>
              </w:rPr>
            </w:pPr>
            <w:r w:rsidRPr="005F64CF">
              <w:rPr>
                <w:sz w:val="20"/>
                <w:szCs w:val="20"/>
              </w:rPr>
              <w:t>Trabajo en laboratorio, realización reacciones químicas sencillas</w:t>
            </w:r>
          </w:p>
        </w:tc>
        <w:tc>
          <w:tcPr>
            <w:tcW w:w="3828" w:type="dxa"/>
            <w:vAlign w:val="center"/>
          </w:tcPr>
          <w:p w14:paraId="37343AB0" w14:textId="77777777" w:rsidR="005F64CF" w:rsidRPr="005F64CF" w:rsidRDefault="005F64CF" w:rsidP="005F64CF">
            <w:pPr>
              <w:spacing w:line="220" w:lineRule="auto"/>
              <w:rPr>
                <w:sz w:val="20"/>
                <w:szCs w:val="20"/>
              </w:rPr>
            </w:pPr>
            <w:r w:rsidRPr="005F64CF">
              <w:rPr>
                <w:sz w:val="20"/>
                <w:szCs w:val="20"/>
              </w:rPr>
              <w:t>Informe presentación resumen trabajo colaborativo en laboratorio</w:t>
            </w:r>
          </w:p>
        </w:tc>
        <w:tc>
          <w:tcPr>
            <w:tcW w:w="1016" w:type="dxa"/>
            <w:vAlign w:val="center"/>
          </w:tcPr>
          <w:p w14:paraId="69BC3E36" w14:textId="77777777" w:rsidR="005F64CF" w:rsidRPr="005F64CF" w:rsidRDefault="005F64CF" w:rsidP="005F64CF">
            <w:pPr>
              <w:spacing w:line="220" w:lineRule="auto"/>
              <w:rPr>
                <w:sz w:val="20"/>
                <w:szCs w:val="20"/>
              </w:rPr>
            </w:pPr>
            <w:r w:rsidRPr="005F64CF">
              <w:rPr>
                <w:sz w:val="20"/>
                <w:szCs w:val="20"/>
              </w:rPr>
              <w:t>5</w:t>
            </w:r>
          </w:p>
        </w:tc>
      </w:tr>
      <w:tr w:rsidR="005F64CF" w:rsidRPr="005F64CF" w14:paraId="69850276" w14:textId="77777777" w:rsidTr="005F64CF">
        <w:tc>
          <w:tcPr>
            <w:tcW w:w="2235" w:type="dxa"/>
            <w:vAlign w:val="center"/>
          </w:tcPr>
          <w:p w14:paraId="534E18E9" w14:textId="77777777" w:rsidR="005F64CF" w:rsidRPr="005F64CF" w:rsidRDefault="005F64CF" w:rsidP="005F64CF">
            <w:pPr>
              <w:spacing w:line="220" w:lineRule="auto"/>
              <w:rPr>
                <w:sz w:val="20"/>
                <w:szCs w:val="20"/>
              </w:rPr>
            </w:pPr>
            <w:r w:rsidRPr="005F64CF">
              <w:rPr>
                <w:sz w:val="20"/>
                <w:szCs w:val="20"/>
              </w:rPr>
              <w:t>SA 5  ¡Una copa no hace daño!</w:t>
            </w:r>
          </w:p>
        </w:tc>
        <w:tc>
          <w:tcPr>
            <w:tcW w:w="2976" w:type="dxa"/>
            <w:vAlign w:val="center"/>
          </w:tcPr>
          <w:p w14:paraId="761E79C8" w14:textId="77777777" w:rsidR="005F64CF" w:rsidRPr="005F64CF" w:rsidRDefault="005F64CF" w:rsidP="005F64CF">
            <w:pPr>
              <w:spacing w:line="220" w:lineRule="auto"/>
              <w:rPr>
                <w:sz w:val="20"/>
                <w:szCs w:val="20"/>
              </w:rPr>
            </w:pPr>
            <w:r w:rsidRPr="005F64CF">
              <w:rPr>
                <w:sz w:val="20"/>
                <w:szCs w:val="20"/>
              </w:rPr>
              <w:t>El alcohol y sus efectos sobre el cuerpo humano</w:t>
            </w:r>
          </w:p>
        </w:tc>
        <w:tc>
          <w:tcPr>
            <w:tcW w:w="3828" w:type="dxa"/>
            <w:vAlign w:val="center"/>
          </w:tcPr>
          <w:p w14:paraId="0A32F761" w14:textId="77777777" w:rsidR="005F64CF" w:rsidRPr="005F64CF" w:rsidRDefault="005F64CF" w:rsidP="005F64CF">
            <w:pPr>
              <w:spacing w:line="220" w:lineRule="auto"/>
              <w:rPr>
                <w:sz w:val="20"/>
                <w:szCs w:val="20"/>
              </w:rPr>
            </w:pPr>
            <w:r w:rsidRPr="005F64CF">
              <w:rPr>
                <w:sz w:val="20"/>
                <w:szCs w:val="20"/>
              </w:rPr>
              <w:t>Campaña formativa, eslogan y video explicativo para los compañeros del IES Montevives</w:t>
            </w:r>
          </w:p>
        </w:tc>
        <w:tc>
          <w:tcPr>
            <w:tcW w:w="1016" w:type="dxa"/>
            <w:vAlign w:val="center"/>
          </w:tcPr>
          <w:p w14:paraId="6048F251" w14:textId="77777777" w:rsidR="005F64CF" w:rsidRPr="005F64CF" w:rsidRDefault="005F64CF" w:rsidP="005F64CF">
            <w:pPr>
              <w:spacing w:line="220" w:lineRule="auto"/>
              <w:rPr>
                <w:sz w:val="20"/>
                <w:szCs w:val="20"/>
              </w:rPr>
            </w:pPr>
            <w:r w:rsidRPr="005F64CF">
              <w:rPr>
                <w:sz w:val="20"/>
                <w:szCs w:val="20"/>
              </w:rPr>
              <w:t>6</w:t>
            </w:r>
          </w:p>
        </w:tc>
      </w:tr>
      <w:tr w:rsidR="005F64CF" w:rsidRPr="005F64CF" w14:paraId="4474DDFF" w14:textId="77777777" w:rsidTr="005F64CF">
        <w:tc>
          <w:tcPr>
            <w:tcW w:w="2235" w:type="dxa"/>
            <w:vAlign w:val="center"/>
          </w:tcPr>
          <w:p w14:paraId="2EBC5E6E" w14:textId="77777777" w:rsidR="005F64CF" w:rsidRPr="005F64CF" w:rsidRDefault="005F64CF" w:rsidP="005F64CF">
            <w:pPr>
              <w:spacing w:line="220" w:lineRule="auto"/>
              <w:rPr>
                <w:sz w:val="20"/>
                <w:szCs w:val="20"/>
              </w:rPr>
            </w:pPr>
            <w:r w:rsidRPr="005F64CF">
              <w:rPr>
                <w:sz w:val="20"/>
                <w:szCs w:val="20"/>
              </w:rPr>
              <w:t>SA 6 Viaje al interior del cuerpo humano</w:t>
            </w:r>
          </w:p>
        </w:tc>
        <w:tc>
          <w:tcPr>
            <w:tcW w:w="2976" w:type="dxa"/>
            <w:vAlign w:val="center"/>
          </w:tcPr>
          <w:p w14:paraId="0B7F7B94" w14:textId="77777777" w:rsidR="005F64CF" w:rsidRPr="005F64CF" w:rsidRDefault="005F64CF" w:rsidP="005F64CF">
            <w:pPr>
              <w:spacing w:line="220" w:lineRule="auto"/>
              <w:rPr>
                <w:sz w:val="20"/>
                <w:szCs w:val="20"/>
              </w:rPr>
            </w:pPr>
            <w:r w:rsidRPr="005F64CF">
              <w:rPr>
                <w:sz w:val="20"/>
                <w:szCs w:val="20"/>
              </w:rPr>
              <w:t>Conocer la fisiología de nuestros órganos y sistemas a través de la sangre</w:t>
            </w:r>
          </w:p>
        </w:tc>
        <w:tc>
          <w:tcPr>
            <w:tcW w:w="3828" w:type="dxa"/>
            <w:vAlign w:val="center"/>
          </w:tcPr>
          <w:p w14:paraId="34B49989" w14:textId="77777777" w:rsidR="005F64CF" w:rsidRPr="005F64CF" w:rsidRDefault="005F64CF" w:rsidP="005F64CF">
            <w:pPr>
              <w:spacing w:line="220" w:lineRule="auto"/>
              <w:rPr>
                <w:sz w:val="20"/>
                <w:szCs w:val="20"/>
              </w:rPr>
            </w:pPr>
            <w:r w:rsidRPr="005F64CF">
              <w:rPr>
                <w:sz w:val="20"/>
                <w:szCs w:val="20"/>
              </w:rPr>
              <w:t>Exposición con diapositivas y oral relacionada con una alteración de algún órgano del cuerpo humano</w:t>
            </w:r>
          </w:p>
        </w:tc>
        <w:tc>
          <w:tcPr>
            <w:tcW w:w="1016" w:type="dxa"/>
            <w:vAlign w:val="center"/>
          </w:tcPr>
          <w:p w14:paraId="0F72DC2A" w14:textId="77777777" w:rsidR="005F64CF" w:rsidRPr="005F64CF" w:rsidRDefault="005F64CF" w:rsidP="005F64CF">
            <w:pPr>
              <w:spacing w:line="220" w:lineRule="auto"/>
              <w:rPr>
                <w:sz w:val="20"/>
                <w:szCs w:val="20"/>
              </w:rPr>
            </w:pPr>
            <w:r w:rsidRPr="005F64CF">
              <w:rPr>
                <w:sz w:val="20"/>
                <w:szCs w:val="20"/>
              </w:rPr>
              <w:t>8</w:t>
            </w:r>
          </w:p>
        </w:tc>
      </w:tr>
    </w:tbl>
    <w:p w14:paraId="527555F4" w14:textId="77777777" w:rsidR="005F64CF" w:rsidRPr="005F64CF" w:rsidRDefault="005F64CF" w:rsidP="005F64CF">
      <w:pPr>
        <w:jc w:val="both"/>
        <w:rPr>
          <w:b/>
          <w:color w:val="C00000"/>
        </w:rPr>
      </w:pPr>
    </w:p>
    <w:p w14:paraId="7A6F5511" w14:textId="77777777" w:rsidR="005F64CF" w:rsidRPr="005F64CF" w:rsidRDefault="005F64CF" w:rsidP="005F64CF">
      <w:pPr>
        <w:rPr>
          <w:b/>
          <w:color w:val="C00000"/>
        </w:rPr>
        <w:sectPr w:rsidR="005F64CF" w:rsidRPr="005F64CF" w:rsidSect="00DB67E4">
          <w:pgSz w:w="11906" w:h="16838"/>
          <w:pgMar w:top="851" w:right="849" w:bottom="1276" w:left="1080" w:header="708" w:footer="708" w:gutter="0"/>
          <w:pgNumType w:start="325"/>
          <w:cols w:space="720"/>
        </w:sectPr>
      </w:pPr>
      <w:r w:rsidRPr="005F64CF">
        <w:br w:type="page"/>
      </w:r>
    </w:p>
    <w:p w14:paraId="1C1F6ECE" w14:textId="77777777" w:rsidR="005F64CF" w:rsidRPr="005F64CF" w:rsidRDefault="005F64CF" w:rsidP="005F64CF">
      <w:pPr>
        <w:spacing w:after="0" w:line="240" w:lineRule="auto"/>
        <w:rPr>
          <w:b/>
          <w:color w:val="C45911"/>
          <w:sz w:val="32"/>
          <w:szCs w:val="32"/>
        </w:rPr>
      </w:pPr>
      <w:r w:rsidRPr="005F64CF">
        <w:rPr>
          <w:b/>
          <w:color w:val="C45911"/>
          <w:sz w:val="32"/>
          <w:szCs w:val="32"/>
        </w:rPr>
        <w:lastRenderedPageBreak/>
        <w:t>SITUACIÓN DE APRENDIZAJE 1 Ámbito Científico-Tecnológico 3º Diversificación</w:t>
      </w:r>
    </w:p>
    <w:p w14:paraId="7CEA9199" w14:textId="77777777" w:rsidR="005F64CF" w:rsidRPr="005F64CF" w:rsidRDefault="005F64CF" w:rsidP="005F64CF">
      <w:pPr>
        <w:spacing w:before="362" w:after="0" w:line="240" w:lineRule="auto"/>
        <w:rPr>
          <w:color w:val="17365D"/>
          <w:sz w:val="24"/>
          <w:szCs w:val="24"/>
        </w:rPr>
      </w:pPr>
      <w:r w:rsidRPr="005F64CF">
        <w:rPr>
          <w:b/>
          <w:color w:val="17365D"/>
          <w:sz w:val="28"/>
          <w:szCs w:val="28"/>
        </w:rPr>
        <w:t>SA 1 ¿DE QUÉ ESTAMOS FORMADOS? CONSTRUIMOS UNA CÉLULA Y UN ÓRGANO </w:t>
      </w:r>
    </w:p>
    <w:p w14:paraId="4DE0A6B3" w14:textId="77777777" w:rsidR="005F64CF" w:rsidRPr="005F64CF" w:rsidRDefault="005F64CF" w:rsidP="005F64CF">
      <w:pPr>
        <w:spacing w:before="203" w:after="0"/>
        <w:rPr>
          <w:b/>
          <w:color w:val="000000"/>
        </w:rPr>
      </w:pPr>
    </w:p>
    <w:p w14:paraId="3E67EE47"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549" w:type="dxa"/>
        <w:tblLayout w:type="fixed"/>
        <w:tblLook w:val="0400" w:firstRow="0" w:lastRow="0" w:firstColumn="0" w:lastColumn="0" w:noHBand="0" w:noVBand="1"/>
      </w:tblPr>
      <w:tblGrid>
        <w:gridCol w:w="14549"/>
      </w:tblGrid>
      <w:tr w:rsidR="005F64CF" w:rsidRPr="005F64CF" w14:paraId="4998C889" w14:textId="77777777" w:rsidTr="005F64CF">
        <w:trPr>
          <w:trHeight w:val="1832"/>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2CFE0C" w14:textId="77777777" w:rsidR="005F64CF" w:rsidRPr="005F64CF" w:rsidRDefault="005F64CF" w:rsidP="005F64CF">
            <w:pPr>
              <w:spacing w:before="11"/>
              <w:rPr>
                <w:sz w:val="24"/>
                <w:szCs w:val="24"/>
              </w:rPr>
            </w:pPr>
            <w:r w:rsidRPr="005F64CF">
              <w:rPr>
                <w:sz w:val="24"/>
                <w:szCs w:val="24"/>
              </w:rPr>
              <w:t xml:space="preserve">• TÍTULO: ¿De qué estamos formados? Construimos una célula y un órgano </w:t>
            </w:r>
          </w:p>
          <w:p w14:paraId="3D1AED8C" w14:textId="77777777" w:rsidR="005F64CF" w:rsidRPr="005F64CF" w:rsidRDefault="005F64CF" w:rsidP="005F64CF">
            <w:pPr>
              <w:spacing w:before="11"/>
              <w:rPr>
                <w:sz w:val="24"/>
                <w:szCs w:val="24"/>
              </w:rPr>
            </w:pPr>
            <w:r w:rsidRPr="005F64CF">
              <w:rPr>
                <w:sz w:val="24"/>
                <w:szCs w:val="24"/>
              </w:rPr>
              <w:t xml:space="preserve">• ETAPA: ESO </w:t>
            </w:r>
          </w:p>
          <w:p w14:paraId="4D17EFDF" w14:textId="77777777" w:rsidR="005F64CF" w:rsidRPr="005F64CF" w:rsidRDefault="005F64CF" w:rsidP="005F64CF">
            <w:pPr>
              <w:spacing w:before="11"/>
              <w:rPr>
                <w:sz w:val="24"/>
                <w:szCs w:val="24"/>
              </w:rPr>
            </w:pPr>
            <w:r w:rsidRPr="005F64CF">
              <w:rPr>
                <w:sz w:val="24"/>
                <w:szCs w:val="24"/>
              </w:rPr>
              <w:t>• CURSO: 3º Diversificación</w:t>
            </w:r>
          </w:p>
          <w:p w14:paraId="2A5A19F3" w14:textId="77777777" w:rsidR="005F64CF" w:rsidRPr="005F64CF" w:rsidRDefault="005F64CF" w:rsidP="005F64CF">
            <w:pPr>
              <w:spacing w:before="11"/>
              <w:rPr>
                <w:sz w:val="24"/>
                <w:szCs w:val="24"/>
              </w:rPr>
            </w:pPr>
            <w:r w:rsidRPr="005F64CF">
              <w:rPr>
                <w:sz w:val="24"/>
                <w:szCs w:val="24"/>
              </w:rPr>
              <w:t>• MATERIA/MATERIAS:  Ámbito Científico-Tecnológico</w:t>
            </w:r>
          </w:p>
          <w:p w14:paraId="5DA2543F" w14:textId="77777777" w:rsidR="005F64CF" w:rsidRPr="005F64CF" w:rsidRDefault="005F64CF" w:rsidP="005F64CF">
            <w:pPr>
              <w:spacing w:before="11"/>
              <w:rPr>
                <w:sz w:val="24"/>
                <w:szCs w:val="24"/>
              </w:rPr>
            </w:pPr>
            <w:r w:rsidRPr="005F64CF">
              <w:rPr>
                <w:sz w:val="24"/>
                <w:szCs w:val="24"/>
              </w:rPr>
              <w:t xml:space="preserve">• TEMPORALIZACIÓN: Primer trimestre. 7 sesiones </w:t>
            </w:r>
          </w:p>
          <w:p w14:paraId="3786CDFA" w14:textId="77777777" w:rsidR="005F64CF" w:rsidRPr="005F64CF" w:rsidRDefault="005F64CF" w:rsidP="005F64CF">
            <w:pPr>
              <w:spacing w:before="11"/>
              <w:rPr>
                <w:sz w:val="24"/>
                <w:szCs w:val="24"/>
              </w:rPr>
            </w:pPr>
            <w:r w:rsidRPr="005F64CF">
              <w:rPr>
                <w:sz w:val="24"/>
                <w:szCs w:val="24"/>
              </w:rPr>
              <w:t>• PRODUCTO FINAL O EVIDENCIAS: Maqueta de una célula humana y de un estómago. Informe de prácticas</w:t>
            </w:r>
          </w:p>
        </w:tc>
      </w:tr>
    </w:tbl>
    <w:p w14:paraId="05520C03" w14:textId="77777777" w:rsidR="005F64CF" w:rsidRPr="005F64CF" w:rsidRDefault="005F64CF" w:rsidP="005F64CF">
      <w:pPr>
        <w:spacing w:after="240" w:line="240" w:lineRule="auto"/>
        <w:rPr>
          <w:sz w:val="24"/>
          <w:szCs w:val="24"/>
        </w:rPr>
      </w:pPr>
    </w:p>
    <w:p w14:paraId="37A37335"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549" w:type="dxa"/>
        <w:tblLayout w:type="fixed"/>
        <w:tblLook w:val="0400" w:firstRow="0" w:lastRow="0" w:firstColumn="0" w:lastColumn="0" w:noHBand="0" w:noVBand="1"/>
      </w:tblPr>
      <w:tblGrid>
        <w:gridCol w:w="14549"/>
      </w:tblGrid>
      <w:tr w:rsidR="005F64CF" w:rsidRPr="005F64CF" w14:paraId="6FC6D6DD" w14:textId="77777777" w:rsidTr="005F64CF">
        <w:trPr>
          <w:trHeight w:val="2158"/>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8780DD" w14:textId="77777777" w:rsidR="005F64CF" w:rsidRPr="005F64CF" w:rsidRDefault="005F64CF" w:rsidP="005F64CF">
            <w:pPr>
              <w:spacing w:before="9"/>
              <w:ind w:right="51"/>
              <w:rPr>
                <w:sz w:val="24"/>
                <w:szCs w:val="24"/>
              </w:rPr>
            </w:pPr>
            <w:r w:rsidRPr="005F64CF">
              <w:rPr>
                <w:sz w:val="24"/>
                <w:szCs w:val="24"/>
              </w:rPr>
              <w:t xml:space="preserve">Esta situación de aprendizaje tiene como finalidad que el alumnado interprete la organización del cuerpo humano. En ella, los alumnos-as relacionarán los  niveles de organización del cuerpo humano (células, tejidos, órganos y aparatos o sistemas), identificarán los componentes de las células humanas, construirán  un modelo de célula humana y de estómago humano de manera colaborativa en grupos. Se pretende que entiendan que nuestras células forman tejidos, que  a su vez forman nuestros órganos. </w:t>
            </w:r>
          </w:p>
          <w:p w14:paraId="2D675223" w14:textId="77777777" w:rsidR="005F64CF" w:rsidRPr="005F64CF" w:rsidRDefault="005F64CF" w:rsidP="005F64CF">
            <w:pPr>
              <w:spacing w:before="9"/>
              <w:ind w:right="51"/>
              <w:rPr>
                <w:sz w:val="24"/>
                <w:szCs w:val="24"/>
              </w:rPr>
            </w:pPr>
            <w:r w:rsidRPr="005F64CF">
              <w:rPr>
                <w:sz w:val="24"/>
                <w:szCs w:val="24"/>
              </w:rPr>
              <w:lastRenderedPageBreak/>
              <w:t>Identificarán células y tejidos humanos a partir de imágenes de observación al microscopio y se familiarizarán con sus funciones. Entre los productos a elaborar  por el alumnado destacan dos vinculados a la metodología científica: un modelo de célula y órgano y un informe de prácticas.</w:t>
            </w:r>
          </w:p>
        </w:tc>
      </w:tr>
    </w:tbl>
    <w:p w14:paraId="3A2DC76F" w14:textId="77777777" w:rsidR="005F64CF" w:rsidRPr="005F64CF" w:rsidRDefault="005F64CF" w:rsidP="005F64CF">
      <w:pPr>
        <w:spacing w:after="240" w:line="240" w:lineRule="auto"/>
        <w:rPr>
          <w:sz w:val="24"/>
          <w:szCs w:val="24"/>
        </w:rPr>
      </w:pPr>
    </w:p>
    <w:p w14:paraId="0948BD93" w14:textId="77777777" w:rsidR="005F64CF" w:rsidRPr="005F64CF" w:rsidRDefault="005F64CF" w:rsidP="005F64CF">
      <w:pPr>
        <w:spacing w:after="0" w:line="360" w:lineRule="auto"/>
        <w:rPr>
          <w:sz w:val="24"/>
          <w:szCs w:val="24"/>
        </w:rPr>
      </w:pPr>
      <w:r w:rsidRPr="005F64CF">
        <w:rPr>
          <w:b/>
          <w:color w:val="000000"/>
        </w:rPr>
        <w:t>2. JUSTIFICACIÓN/ DESCRIPCIÓN</w:t>
      </w:r>
    </w:p>
    <w:tbl>
      <w:tblPr>
        <w:tblW w:w="14549" w:type="dxa"/>
        <w:tblLayout w:type="fixed"/>
        <w:tblLook w:val="0400" w:firstRow="0" w:lastRow="0" w:firstColumn="0" w:lastColumn="0" w:noHBand="0" w:noVBand="1"/>
      </w:tblPr>
      <w:tblGrid>
        <w:gridCol w:w="14549"/>
      </w:tblGrid>
      <w:tr w:rsidR="005F64CF" w:rsidRPr="005F64CF" w14:paraId="2223FCD9" w14:textId="77777777" w:rsidTr="005F64CF">
        <w:trPr>
          <w:trHeight w:val="1118"/>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D787C" w14:textId="77777777" w:rsidR="005F64CF" w:rsidRPr="005F64CF" w:rsidRDefault="005F64CF" w:rsidP="005F64CF">
            <w:pPr>
              <w:ind w:right="55"/>
              <w:rPr>
                <w:sz w:val="24"/>
                <w:szCs w:val="24"/>
              </w:rPr>
            </w:pPr>
            <w:r w:rsidRPr="005F64CF">
              <w:rPr>
                <w:sz w:val="24"/>
                <w:szCs w:val="24"/>
              </w:rPr>
              <w:t>Nuestra propuesta permitirá que los alumnos-as adquieran y/o desarrollen destrezas propias de la metodología científica (construcción de un modelo, observación al microscopio y elaboración de un informe de prácticas) consolidando la autonomía y las habilidades necesarias para el trabajo colaborativo y la  convivencia positiva. La finalidad es que el alumno-a comprende la organización del cuerpo humano en niveles directamente relacionados.</w:t>
            </w:r>
          </w:p>
        </w:tc>
      </w:tr>
    </w:tbl>
    <w:p w14:paraId="59A7D577" w14:textId="77777777" w:rsidR="005F64CF" w:rsidRPr="005F64CF" w:rsidRDefault="005F64CF" w:rsidP="005F64CF">
      <w:pPr>
        <w:spacing w:after="0" w:line="360" w:lineRule="auto"/>
        <w:rPr>
          <w:sz w:val="24"/>
          <w:szCs w:val="24"/>
        </w:rPr>
      </w:pPr>
      <w:r w:rsidRPr="005F64CF">
        <w:rPr>
          <w:b/>
          <w:color w:val="000000"/>
        </w:rPr>
        <w:t>3. CONCRECIÓN CURRICULAR</w:t>
      </w:r>
    </w:p>
    <w:tbl>
      <w:tblPr>
        <w:tblW w:w="14549" w:type="dxa"/>
        <w:tblLayout w:type="fixed"/>
        <w:tblLook w:val="0400" w:firstRow="0" w:lastRow="0" w:firstColumn="0" w:lastColumn="0" w:noHBand="0" w:noVBand="1"/>
      </w:tblPr>
      <w:tblGrid>
        <w:gridCol w:w="6050"/>
        <w:gridCol w:w="6374"/>
        <w:gridCol w:w="2125"/>
      </w:tblGrid>
      <w:tr w:rsidR="005F64CF" w:rsidRPr="005F64CF" w14:paraId="598803B1" w14:textId="77777777" w:rsidTr="005F64CF">
        <w:trPr>
          <w:trHeight w:val="330"/>
        </w:trPr>
        <w:tc>
          <w:tcPr>
            <w:tcW w:w="6050"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16B51EC2" w14:textId="77777777" w:rsidR="005F64CF" w:rsidRPr="005F64CF" w:rsidRDefault="005F64CF" w:rsidP="005F64CF">
            <w:pPr>
              <w:jc w:val="center"/>
              <w:rPr>
                <w:sz w:val="24"/>
                <w:szCs w:val="24"/>
              </w:rPr>
            </w:pPr>
            <w:r w:rsidRPr="005F64CF">
              <w:rPr>
                <w:b/>
                <w:color w:val="000000"/>
                <w:shd w:val="clear" w:color="auto" w:fill="F4B083"/>
              </w:rPr>
              <w:t>COMPETENCIA ESPECÍFICA </w:t>
            </w:r>
          </w:p>
        </w:tc>
        <w:tc>
          <w:tcPr>
            <w:tcW w:w="6374"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3D69BADD" w14:textId="77777777" w:rsidR="005F64CF" w:rsidRPr="005F64CF" w:rsidRDefault="005F64CF" w:rsidP="005F64CF">
            <w:pPr>
              <w:jc w:val="center"/>
              <w:rPr>
                <w:sz w:val="24"/>
                <w:szCs w:val="24"/>
              </w:rPr>
            </w:pPr>
            <w:r w:rsidRPr="005F64CF">
              <w:rPr>
                <w:b/>
                <w:color w:val="000000"/>
                <w:shd w:val="clear" w:color="auto" w:fill="F4B083"/>
              </w:rPr>
              <w:t>CRITERIOS DE EVALUACIÓN </w:t>
            </w:r>
          </w:p>
        </w:tc>
        <w:tc>
          <w:tcPr>
            <w:tcW w:w="2125"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1C328794" w14:textId="77777777" w:rsidR="005F64CF" w:rsidRPr="005F64CF" w:rsidRDefault="005F64CF" w:rsidP="005F64CF">
            <w:pPr>
              <w:jc w:val="center"/>
              <w:rPr>
                <w:sz w:val="24"/>
                <w:szCs w:val="24"/>
              </w:rPr>
            </w:pPr>
            <w:r w:rsidRPr="005F64CF">
              <w:rPr>
                <w:b/>
                <w:color w:val="000000"/>
                <w:shd w:val="clear" w:color="auto" w:fill="F4B083"/>
              </w:rPr>
              <w:t>SABERES BÁSICOS</w:t>
            </w:r>
          </w:p>
        </w:tc>
      </w:tr>
      <w:tr w:rsidR="005F64CF" w:rsidRPr="002D4E78" w14:paraId="4744082D" w14:textId="77777777" w:rsidTr="005F64CF">
        <w:trPr>
          <w:trHeight w:val="1695"/>
        </w:trPr>
        <w:tc>
          <w:tcPr>
            <w:tcW w:w="60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2028FB7" w14:textId="77777777" w:rsidR="005F64CF" w:rsidRPr="005F64CF" w:rsidRDefault="005F64CF" w:rsidP="005F64CF">
            <w:pPr>
              <w:pBdr>
                <w:top w:val="nil"/>
                <w:left w:val="nil"/>
                <w:bottom w:val="nil"/>
                <w:right w:val="nil"/>
                <w:between w:val="nil"/>
              </w:pBdr>
              <w:spacing w:after="120"/>
              <w:ind w:right="142"/>
              <w:jc w:val="both"/>
              <w:rPr>
                <w:i/>
                <w:color w:val="000000"/>
                <w:sz w:val="18"/>
                <w:szCs w:val="18"/>
              </w:rPr>
            </w:pPr>
            <w:r w:rsidRPr="005F64CF">
              <w:rPr>
                <w:i/>
                <w:color w:val="000000"/>
                <w:sz w:val="18"/>
                <w:szCs w:val="18"/>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47504755" w14:textId="77777777" w:rsidR="005F64CF" w:rsidRPr="005F64CF" w:rsidRDefault="005F64CF" w:rsidP="005F64CF">
            <w:pPr>
              <w:spacing w:before="12"/>
              <w:ind w:right="85"/>
              <w:rPr>
                <w:sz w:val="24"/>
                <w:szCs w:val="24"/>
                <w:lang w:val="en-US"/>
              </w:rPr>
            </w:pPr>
            <w:r w:rsidRPr="005F64CF">
              <w:rPr>
                <w:b/>
                <w:sz w:val="18"/>
                <w:szCs w:val="18"/>
                <w:lang w:val="en-US"/>
              </w:rPr>
              <w:t>CCL1, CCL3, CP1, STEM1, STEM2, STEM3, STEM4, CD1, CD2, CD3, CPSAA4, CE1, CCEC3</w:t>
            </w:r>
          </w:p>
        </w:tc>
        <w:tc>
          <w:tcPr>
            <w:tcW w:w="637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DCD5846" w14:textId="77777777" w:rsidR="005F64CF" w:rsidRPr="005F64CF" w:rsidRDefault="005F64CF" w:rsidP="005F64CF">
            <w:pPr>
              <w:pBdr>
                <w:top w:val="nil"/>
                <w:left w:val="nil"/>
                <w:bottom w:val="nil"/>
                <w:right w:val="nil"/>
                <w:between w:val="nil"/>
              </w:pBdr>
              <w:spacing w:before="54" w:after="80" w:line="220" w:lineRule="auto"/>
              <w:ind w:right="141"/>
              <w:jc w:val="both"/>
              <w:rPr>
                <w:color w:val="000000"/>
                <w:sz w:val="18"/>
                <w:szCs w:val="18"/>
              </w:rPr>
            </w:pPr>
            <w:r w:rsidRPr="005F64CF">
              <w:rPr>
                <w:color w:val="000000"/>
                <w:sz w:val="18"/>
                <w:szCs w:val="18"/>
              </w:rPr>
              <w:t>7.5. Cooperar dentro de un proyecto científico sencillo, asumiendo responsablemente una función concreta, respetando la diversidad y la igualdad de género, y favoreciendo la inclusión.</w:t>
            </w:r>
          </w:p>
          <w:p w14:paraId="79C071CF" w14:textId="77777777" w:rsidR="005F64CF" w:rsidRPr="005F64CF" w:rsidRDefault="005F64CF" w:rsidP="005F64CF">
            <w:pPr>
              <w:pBdr>
                <w:top w:val="nil"/>
                <w:left w:val="nil"/>
                <w:bottom w:val="nil"/>
                <w:right w:val="nil"/>
                <w:between w:val="nil"/>
              </w:pBdr>
              <w:spacing w:before="54" w:after="80" w:line="220" w:lineRule="auto"/>
              <w:ind w:right="141"/>
              <w:jc w:val="both"/>
              <w:rPr>
                <w:color w:val="000000"/>
                <w:sz w:val="18"/>
                <w:szCs w:val="18"/>
              </w:rPr>
            </w:pPr>
            <w:r w:rsidRPr="005F64CF">
              <w:rPr>
                <w:color w:val="000000"/>
                <w:sz w:val="18"/>
                <w:szCs w:val="18"/>
              </w:rPr>
              <w:t>7.6. 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vídeos…).</w:t>
            </w:r>
          </w:p>
        </w:tc>
        <w:tc>
          <w:tcPr>
            <w:tcW w:w="212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6DB001E" w14:textId="77777777" w:rsidR="005F64CF" w:rsidRPr="005F64CF" w:rsidRDefault="005F64CF" w:rsidP="005F64CF">
            <w:pPr>
              <w:ind w:right="141"/>
              <w:rPr>
                <w:sz w:val="16"/>
                <w:szCs w:val="16"/>
                <w:lang w:val="en-US"/>
              </w:rPr>
            </w:pPr>
            <w:r w:rsidRPr="005F64CF">
              <w:rPr>
                <w:sz w:val="16"/>
                <w:szCs w:val="16"/>
                <w:lang w:val="en-US"/>
              </w:rPr>
              <w:t>ACT.2.A.3.3.</w:t>
            </w:r>
            <w:r w:rsidRPr="005F64CF">
              <w:rPr>
                <w:sz w:val="16"/>
                <w:szCs w:val="16"/>
                <w:lang w:val="en-US"/>
              </w:rPr>
              <w:br/>
              <w:t>ACT.2.B1.1.</w:t>
            </w:r>
            <w:r w:rsidRPr="005F64CF">
              <w:rPr>
                <w:sz w:val="16"/>
                <w:szCs w:val="16"/>
                <w:lang w:val="en-US"/>
              </w:rPr>
              <w:br/>
              <w:t>ACT.2.D.4.3.</w:t>
            </w:r>
            <w:r w:rsidRPr="005F64CF">
              <w:rPr>
                <w:sz w:val="16"/>
                <w:szCs w:val="16"/>
                <w:lang w:val="en-US"/>
              </w:rPr>
              <w:br/>
              <w:t>ACT.2.D.5.5.</w:t>
            </w:r>
            <w:r w:rsidRPr="005F64CF">
              <w:rPr>
                <w:sz w:val="16"/>
                <w:szCs w:val="16"/>
                <w:lang w:val="en-US"/>
              </w:rPr>
              <w:br/>
              <w:t>ACT.2.L.9.</w:t>
            </w:r>
          </w:p>
          <w:p w14:paraId="7AA06AB8" w14:textId="77777777" w:rsidR="005F64CF" w:rsidRPr="005F64CF" w:rsidRDefault="005F64CF" w:rsidP="005F64CF">
            <w:pPr>
              <w:ind w:right="141"/>
              <w:rPr>
                <w:sz w:val="16"/>
                <w:szCs w:val="16"/>
                <w:lang w:val="en-US"/>
              </w:rPr>
            </w:pPr>
          </w:p>
          <w:p w14:paraId="772AFD4A" w14:textId="77777777" w:rsidR="005F64CF" w:rsidRPr="005F64CF" w:rsidRDefault="005F64CF" w:rsidP="005F64CF">
            <w:pPr>
              <w:ind w:right="141"/>
              <w:rPr>
                <w:sz w:val="24"/>
                <w:szCs w:val="24"/>
                <w:lang w:val="en-US"/>
              </w:rPr>
            </w:pPr>
            <w:r w:rsidRPr="005F64CF">
              <w:rPr>
                <w:sz w:val="16"/>
                <w:szCs w:val="16"/>
                <w:lang w:val="en-US"/>
              </w:rPr>
              <w:t>ACT.2.L.2.</w:t>
            </w:r>
            <w:r w:rsidRPr="005F64CF">
              <w:rPr>
                <w:sz w:val="16"/>
                <w:szCs w:val="16"/>
                <w:lang w:val="en-US"/>
              </w:rPr>
              <w:br/>
              <w:t>7.7. ACT.2.H.2.</w:t>
            </w:r>
            <w:r w:rsidRPr="005F64CF">
              <w:rPr>
                <w:sz w:val="16"/>
                <w:szCs w:val="16"/>
                <w:lang w:val="en-US"/>
              </w:rPr>
              <w:br/>
            </w:r>
            <w:r w:rsidRPr="005F64CF">
              <w:rPr>
                <w:sz w:val="16"/>
                <w:szCs w:val="16"/>
                <w:lang w:val="en-US"/>
              </w:rPr>
              <w:lastRenderedPageBreak/>
              <w:t>ACT.2.K.1.</w:t>
            </w:r>
            <w:r w:rsidRPr="005F64CF">
              <w:rPr>
                <w:sz w:val="16"/>
                <w:szCs w:val="16"/>
                <w:lang w:val="en-US"/>
              </w:rPr>
              <w:br/>
              <w:t>ACT.2.L.8.</w:t>
            </w:r>
          </w:p>
        </w:tc>
      </w:tr>
      <w:tr w:rsidR="005F64CF" w:rsidRPr="002D4E78" w14:paraId="73082B72" w14:textId="77777777" w:rsidTr="005F64CF">
        <w:trPr>
          <w:trHeight w:val="2801"/>
        </w:trPr>
        <w:tc>
          <w:tcPr>
            <w:tcW w:w="60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7FA8FC6"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026A6837" w14:textId="77777777" w:rsidR="005F64CF" w:rsidRPr="005F64CF" w:rsidRDefault="005F64CF" w:rsidP="005F64CF">
            <w:pPr>
              <w:ind w:right="126"/>
              <w:rPr>
                <w:sz w:val="24"/>
                <w:szCs w:val="24"/>
                <w:lang w:val="en-US"/>
              </w:rPr>
            </w:pPr>
            <w:r w:rsidRPr="005F64CF">
              <w:rPr>
                <w:b/>
                <w:sz w:val="18"/>
                <w:szCs w:val="18"/>
                <w:lang w:val="en-US"/>
              </w:rPr>
              <w:t>CCL1, CCL2, CCL5,CP1, STEM4, STEM5, CD2, CD3, CPSAA2, CC1, CE3, CCEC2, CCEC4</w:t>
            </w:r>
          </w:p>
        </w:tc>
        <w:tc>
          <w:tcPr>
            <w:tcW w:w="637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72CABD2" w14:textId="77777777" w:rsidR="005F64CF" w:rsidRPr="005F64CF" w:rsidRDefault="005F64CF" w:rsidP="005F64CF">
            <w:pPr>
              <w:spacing w:before="251"/>
              <w:ind w:right="213"/>
              <w:rPr>
                <w:sz w:val="18"/>
                <w:szCs w:val="18"/>
              </w:rPr>
            </w:pPr>
            <w:r w:rsidRPr="005F64CF">
              <w:rPr>
                <w:sz w:val="18"/>
                <w:szCs w:val="18"/>
              </w:rPr>
              <w:t>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p w14:paraId="17C866B8" w14:textId="77777777" w:rsidR="005F64CF" w:rsidRPr="005F64CF" w:rsidRDefault="005F64CF" w:rsidP="005F64CF">
            <w:pPr>
              <w:spacing w:before="251"/>
              <w:ind w:right="213"/>
              <w:rPr>
                <w:sz w:val="24"/>
                <w:szCs w:val="24"/>
              </w:rPr>
            </w:pPr>
            <w:r w:rsidRPr="005F64CF">
              <w:rPr>
                <w:sz w:val="18"/>
                <w:szCs w:val="18"/>
              </w:rPr>
              <w:t>9.4. Poner en práctica las normas de uso de los espacios específicos de la ciencia, como el laboratorio, como medio de asegurar la salud propia y colectiva, la conservación sostenible del medioambiente y el respeto por las instalaciones.</w:t>
            </w:r>
          </w:p>
        </w:tc>
        <w:tc>
          <w:tcPr>
            <w:tcW w:w="212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E1959A3" w14:textId="77777777" w:rsidR="005F64CF" w:rsidRPr="005F64CF" w:rsidRDefault="005F64CF" w:rsidP="005F64CF">
            <w:pPr>
              <w:ind w:right="314"/>
              <w:rPr>
                <w:sz w:val="24"/>
                <w:szCs w:val="24"/>
              </w:rPr>
            </w:pPr>
          </w:p>
          <w:p w14:paraId="2D90B648" w14:textId="77777777" w:rsidR="005F64CF" w:rsidRPr="005F64CF" w:rsidRDefault="005F64CF" w:rsidP="005F64CF">
            <w:pPr>
              <w:ind w:right="314"/>
              <w:rPr>
                <w:sz w:val="16"/>
                <w:szCs w:val="16"/>
                <w:lang w:val="en-US"/>
              </w:rPr>
            </w:pPr>
            <w:r w:rsidRPr="005F64CF">
              <w:rPr>
                <w:sz w:val="16"/>
                <w:szCs w:val="16"/>
                <w:lang w:val="en-US"/>
              </w:rPr>
              <w:t>ACT.2.M.2.</w:t>
            </w:r>
            <w:r w:rsidRPr="005F64CF">
              <w:rPr>
                <w:sz w:val="16"/>
                <w:szCs w:val="16"/>
                <w:lang w:val="en-US"/>
              </w:rPr>
              <w:br/>
              <w:t>ACT.2.M.3.</w:t>
            </w:r>
            <w:r w:rsidRPr="005F64CF">
              <w:rPr>
                <w:sz w:val="16"/>
                <w:szCs w:val="16"/>
                <w:lang w:val="en-US"/>
              </w:rPr>
              <w:br/>
              <w:t>ACT.2.N.2.</w:t>
            </w:r>
            <w:r w:rsidRPr="005F64CF">
              <w:rPr>
                <w:sz w:val="16"/>
                <w:szCs w:val="16"/>
                <w:lang w:val="en-US"/>
              </w:rPr>
              <w:br/>
              <w:t>ACT.2.N.3.</w:t>
            </w:r>
          </w:p>
          <w:p w14:paraId="23ADA992" w14:textId="77777777" w:rsidR="005F64CF" w:rsidRPr="005F64CF" w:rsidRDefault="005F64CF" w:rsidP="005F64CF">
            <w:pPr>
              <w:ind w:right="314"/>
              <w:rPr>
                <w:sz w:val="16"/>
                <w:szCs w:val="16"/>
                <w:lang w:val="en-US"/>
              </w:rPr>
            </w:pPr>
          </w:p>
          <w:p w14:paraId="584F0F78" w14:textId="77777777" w:rsidR="005F64CF" w:rsidRPr="005F64CF" w:rsidRDefault="005F64CF" w:rsidP="005F64CF">
            <w:pPr>
              <w:ind w:right="314"/>
              <w:rPr>
                <w:sz w:val="24"/>
                <w:szCs w:val="24"/>
                <w:lang w:val="en-US"/>
              </w:rPr>
            </w:pPr>
          </w:p>
          <w:p w14:paraId="6C1148BB" w14:textId="77777777" w:rsidR="005F64CF" w:rsidRPr="005F64CF" w:rsidRDefault="005F64CF" w:rsidP="005F64CF">
            <w:pPr>
              <w:rPr>
                <w:sz w:val="16"/>
                <w:szCs w:val="16"/>
                <w:lang w:val="en-US"/>
              </w:rPr>
            </w:pPr>
          </w:p>
          <w:p w14:paraId="6E201B7A" w14:textId="77777777" w:rsidR="005F64CF" w:rsidRPr="005F64CF" w:rsidRDefault="005F64CF" w:rsidP="005F64CF">
            <w:pPr>
              <w:rPr>
                <w:sz w:val="16"/>
                <w:szCs w:val="16"/>
                <w:lang w:val="en-US"/>
              </w:rPr>
            </w:pPr>
          </w:p>
          <w:p w14:paraId="60CB06BD" w14:textId="77777777" w:rsidR="005F64CF" w:rsidRPr="005F64CF" w:rsidRDefault="005F64CF" w:rsidP="005F64CF">
            <w:pPr>
              <w:rPr>
                <w:sz w:val="16"/>
                <w:szCs w:val="16"/>
                <w:lang w:val="en-US"/>
              </w:rPr>
            </w:pPr>
            <w:r w:rsidRPr="005F64CF">
              <w:rPr>
                <w:sz w:val="16"/>
                <w:szCs w:val="16"/>
                <w:lang w:val="en-US"/>
              </w:rPr>
              <w:t>ACT.2.G.2.</w:t>
            </w:r>
          </w:p>
          <w:p w14:paraId="67CE5E65" w14:textId="77777777" w:rsidR="005F64CF" w:rsidRPr="005F64CF" w:rsidRDefault="005F64CF" w:rsidP="005F64CF">
            <w:pPr>
              <w:rPr>
                <w:sz w:val="16"/>
                <w:szCs w:val="16"/>
                <w:lang w:val="en-US"/>
              </w:rPr>
            </w:pPr>
            <w:r w:rsidRPr="005F64CF">
              <w:rPr>
                <w:sz w:val="16"/>
                <w:szCs w:val="16"/>
                <w:lang w:val="en-US"/>
              </w:rPr>
              <w:t>ACT.2.G.3</w:t>
            </w:r>
          </w:p>
        </w:tc>
      </w:tr>
      <w:tr w:rsidR="005F64CF" w:rsidRPr="002D4E78" w14:paraId="04F29F53" w14:textId="77777777" w:rsidTr="005F64CF">
        <w:trPr>
          <w:trHeight w:val="3227"/>
        </w:trPr>
        <w:tc>
          <w:tcPr>
            <w:tcW w:w="60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B779DB1"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56E94AB8"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lang w:val="en-US"/>
              </w:rPr>
            </w:pPr>
            <w:r w:rsidRPr="005F64CF">
              <w:rPr>
                <w:b/>
                <w:color w:val="000000"/>
                <w:sz w:val="18"/>
                <w:szCs w:val="18"/>
                <w:lang w:val="en-US"/>
              </w:rPr>
              <w:t>CCL3, CCL5, CP3, STEM3, STEM5, CD3, CD4, CPSAA1, CPSAA2, CPSAA3, CC2, CC3, CC4, CE1, CE2</w:t>
            </w:r>
          </w:p>
        </w:tc>
        <w:tc>
          <w:tcPr>
            <w:tcW w:w="637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EE45041" w14:textId="77777777" w:rsidR="005F64CF" w:rsidRPr="005F64CF" w:rsidRDefault="005F64CF" w:rsidP="005F64CF">
            <w:pPr>
              <w:spacing w:before="251"/>
              <w:ind w:right="213"/>
              <w:rPr>
                <w:sz w:val="18"/>
                <w:szCs w:val="18"/>
              </w:rPr>
            </w:pPr>
            <w:r w:rsidRPr="005F64CF">
              <w:rPr>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212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7E7BE88" w14:textId="77777777" w:rsidR="005F64CF" w:rsidRPr="005F64CF" w:rsidRDefault="005F64CF" w:rsidP="005F64CF">
            <w:pPr>
              <w:ind w:right="314"/>
              <w:rPr>
                <w:sz w:val="16"/>
                <w:szCs w:val="16"/>
              </w:rPr>
            </w:pPr>
          </w:p>
          <w:p w14:paraId="008536FC" w14:textId="77777777" w:rsidR="005F64CF" w:rsidRPr="005F64CF" w:rsidRDefault="005F64CF" w:rsidP="005F64CF">
            <w:pPr>
              <w:ind w:right="314"/>
              <w:rPr>
                <w:sz w:val="16"/>
                <w:szCs w:val="16"/>
              </w:rPr>
            </w:pPr>
          </w:p>
          <w:p w14:paraId="119B1148" w14:textId="77777777" w:rsidR="005F64CF" w:rsidRPr="005F64CF" w:rsidRDefault="005F64CF" w:rsidP="005F64CF">
            <w:pPr>
              <w:ind w:right="314"/>
              <w:rPr>
                <w:sz w:val="24"/>
                <w:szCs w:val="24"/>
                <w:lang w:val="en-US"/>
              </w:rPr>
            </w:pPr>
            <w:r w:rsidRPr="005F64CF">
              <w:rPr>
                <w:sz w:val="16"/>
                <w:szCs w:val="16"/>
                <w:lang w:val="en-US"/>
              </w:rPr>
              <w:t>ACT.2.F.2.1.</w:t>
            </w:r>
            <w:r w:rsidRPr="005F64CF">
              <w:rPr>
                <w:sz w:val="16"/>
                <w:szCs w:val="16"/>
                <w:lang w:val="en-US"/>
              </w:rPr>
              <w:br/>
              <w:t>ACT.2.F.2.2.</w:t>
            </w:r>
            <w:r w:rsidRPr="005F64CF">
              <w:rPr>
                <w:sz w:val="16"/>
                <w:szCs w:val="16"/>
                <w:lang w:val="en-US"/>
              </w:rPr>
              <w:br/>
              <w:t>ACT.2.F.3.1.</w:t>
            </w:r>
          </w:p>
        </w:tc>
      </w:tr>
    </w:tbl>
    <w:p w14:paraId="6AD6D98D" w14:textId="77777777" w:rsidR="005F64CF" w:rsidRPr="005F64CF" w:rsidRDefault="005F64CF" w:rsidP="005F64CF">
      <w:pPr>
        <w:spacing w:after="0" w:line="360" w:lineRule="auto"/>
        <w:rPr>
          <w:b/>
          <w:color w:val="000000"/>
          <w:lang w:val="en-US"/>
        </w:rPr>
      </w:pPr>
    </w:p>
    <w:p w14:paraId="4F64E6BA" w14:textId="77777777" w:rsidR="005F64CF" w:rsidRPr="005F64CF" w:rsidRDefault="005F64CF" w:rsidP="005F64CF">
      <w:pPr>
        <w:spacing w:after="0" w:line="360" w:lineRule="auto"/>
        <w:rPr>
          <w:sz w:val="24"/>
          <w:szCs w:val="24"/>
        </w:rPr>
      </w:pPr>
      <w:r w:rsidRPr="005F64CF">
        <w:rPr>
          <w:b/>
          <w:color w:val="000000"/>
        </w:rPr>
        <w:t>4. INTERDISCIPLINARIEDAD </w:t>
      </w:r>
    </w:p>
    <w:tbl>
      <w:tblPr>
        <w:tblW w:w="14549" w:type="dxa"/>
        <w:tblLayout w:type="fixed"/>
        <w:tblLook w:val="0400" w:firstRow="0" w:lastRow="0" w:firstColumn="0" w:lastColumn="0" w:noHBand="0" w:noVBand="1"/>
      </w:tblPr>
      <w:tblGrid>
        <w:gridCol w:w="14549"/>
      </w:tblGrid>
      <w:tr w:rsidR="005F64CF" w:rsidRPr="005F64CF" w14:paraId="221300CD" w14:textId="77777777" w:rsidTr="005F64CF">
        <w:trPr>
          <w:trHeight w:val="2456"/>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F45066" w14:textId="77777777" w:rsidR="005F64CF" w:rsidRPr="005F64CF" w:rsidRDefault="005F64CF" w:rsidP="005F64CF">
            <w:pPr>
              <w:spacing w:before="18"/>
              <w:rPr>
                <w:sz w:val="24"/>
                <w:szCs w:val="24"/>
              </w:rPr>
            </w:pPr>
            <w:r w:rsidRPr="005F64CF">
              <w:rPr>
                <w:sz w:val="24"/>
                <w:szCs w:val="24"/>
              </w:rPr>
              <w:t xml:space="preserve">• La vinculación con el </w:t>
            </w:r>
            <w:r w:rsidRPr="005F64CF">
              <w:rPr>
                <w:b/>
                <w:sz w:val="24"/>
                <w:szCs w:val="24"/>
              </w:rPr>
              <w:t xml:space="preserve">Plan TIC </w:t>
            </w:r>
            <w:r w:rsidRPr="005F64CF">
              <w:rPr>
                <w:sz w:val="24"/>
                <w:szCs w:val="24"/>
              </w:rPr>
              <w:t xml:space="preserve">viene dada porque los alumnos realizarán su informe de prácticas en pdf y lo subirán como tarea a la classroom de clase. • El microscopio y el avance de las </w:t>
            </w:r>
            <w:r w:rsidRPr="005F64CF">
              <w:rPr>
                <w:b/>
                <w:sz w:val="24"/>
                <w:szCs w:val="24"/>
              </w:rPr>
              <w:t xml:space="preserve">nuevas tecnologías </w:t>
            </w:r>
            <w:r w:rsidRPr="005F64CF">
              <w:rPr>
                <w:sz w:val="24"/>
                <w:szCs w:val="24"/>
              </w:rPr>
              <w:t>desde que se construyó el primer microscopio. </w:t>
            </w:r>
          </w:p>
          <w:p w14:paraId="73BD494B" w14:textId="77777777" w:rsidR="005F64CF" w:rsidRPr="005F64CF" w:rsidRDefault="005F64CF" w:rsidP="005F64CF">
            <w:pPr>
              <w:spacing w:before="18"/>
              <w:rPr>
                <w:sz w:val="24"/>
                <w:szCs w:val="24"/>
              </w:rPr>
            </w:pPr>
            <w:r w:rsidRPr="005F64CF">
              <w:rPr>
                <w:sz w:val="24"/>
                <w:szCs w:val="24"/>
              </w:rPr>
              <w:t xml:space="preserve">• Contribución al </w:t>
            </w:r>
            <w:r w:rsidRPr="005F64CF">
              <w:rPr>
                <w:b/>
                <w:sz w:val="24"/>
                <w:szCs w:val="24"/>
              </w:rPr>
              <w:t xml:space="preserve">plan de igualdad </w:t>
            </w:r>
            <w:r w:rsidRPr="005F64CF">
              <w:rPr>
                <w:sz w:val="24"/>
                <w:szCs w:val="24"/>
              </w:rPr>
              <w:t>poniendo en valor el trabajo de nuestras científicas. Pondremos en valor la contribución de la científica española Ángela Nieto, profesora del Instituto de Neurociencias en San Juan de Alicante, quien fue  reconocida como una de las científicas más influyentes del mundo debido a sus estudios sobre genética y células humanas. Su trabajo ha allanado el  camino para la comprensión de cómo el cáncer se extiende a otros órganos y forma metástasis, contribuimos a la red de Igualdad, ya que el alumnado  dispondrá de un referente femenino en la ciencia. </w:t>
            </w:r>
          </w:p>
          <w:p w14:paraId="3FB1C658" w14:textId="77777777" w:rsidR="005F64CF" w:rsidRPr="005F64CF" w:rsidRDefault="005F64CF" w:rsidP="005F64CF">
            <w:pPr>
              <w:spacing w:before="18"/>
              <w:rPr>
                <w:sz w:val="24"/>
                <w:szCs w:val="24"/>
              </w:rPr>
            </w:pPr>
            <w:r w:rsidRPr="005F64CF">
              <w:rPr>
                <w:sz w:val="24"/>
                <w:szCs w:val="24"/>
              </w:rPr>
              <w:t xml:space="preserve">• Contribución a la </w:t>
            </w:r>
            <w:r w:rsidRPr="005F64CF">
              <w:rPr>
                <w:b/>
                <w:sz w:val="24"/>
                <w:szCs w:val="24"/>
              </w:rPr>
              <w:t xml:space="preserve">protección del medioambiente </w:t>
            </w:r>
            <w:r w:rsidRPr="005F64CF">
              <w:rPr>
                <w:sz w:val="24"/>
                <w:szCs w:val="24"/>
              </w:rPr>
              <w:t>utilizando material reciclado para nuestras maquetas. (Plan Aldea) </w:t>
            </w:r>
          </w:p>
        </w:tc>
      </w:tr>
    </w:tbl>
    <w:p w14:paraId="4E12825A" w14:textId="77777777" w:rsidR="005F64CF" w:rsidRPr="005F64CF" w:rsidRDefault="005F64CF" w:rsidP="005F64CF">
      <w:pPr>
        <w:spacing w:after="0" w:line="360" w:lineRule="auto"/>
        <w:rPr>
          <w:b/>
          <w:color w:val="000000"/>
        </w:rPr>
      </w:pPr>
    </w:p>
    <w:p w14:paraId="371F9448" w14:textId="77777777" w:rsidR="005F64CF" w:rsidRPr="005F64CF" w:rsidRDefault="005F64CF" w:rsidP="005F64CF">
      <w:pPr>
        <w:spacing w:after="0" w:line="360" w:lineRule="auto"/>
        <w:rPr>
          <w:b/>
          <w:color w:val="000000"/>
        </w:rPr>
      </w:pPr>
    </w:p>
    <w:p w14:paraId="518862F9" w14:textId="77777777" w:rsidR="005F64CF" w:rsidRPr="005F64CF" w:rsidRDefault="005F64CF" w:rsidP="005F64CF">
      <w:pPr>
        <w:spacing w:after="0" w:line="360" w:lineRule="auto"/>
        <w:rPr>
          <w:b/>
          <w:color w:val="000000"/>
        </w:rPr>
      </w:pPr>
      <w:r w:rsidRPr="005F64CF">
        <w:rPr>
          <w:b/>
          <w:color w:val="000000"/>
        </w:rPr>
        <w:lastRenderedPageBreak/>
        <w:t>5. PRODUCTO FINAL O EVIDENCIAS </w:t>
      </w:r>
    </w:p>
    <w:tbl>
      <w:tblPr>
        <w:tblW w:w="14134" w:type="dxa"/>
        <w:tblLayout w:type="fixed"/>
        <w:tblLook w:val="0400" w:firstRow="0" w:lastRow="0" w:firstColumn="0" w:lastColumn="0" w:noHBand="0" w:noVBand="1"/>
      </w:tblPr>
      <w:tblGrid>
        <w:gridCol w:w="14134"/>
      </w:tblGrid>
      <w:tr w:rsidR="005F64CF" w:rsidRPr="005F64CF" w14:paraId="4488C06A" w14:textId="77777777" w:rsidTr="005F64CF">
        <w:trPr>
          <w:trHeight w:val="283"/>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49DBF8" w14:textId="77777777" w:rsidR="005F64CF" w:rsidRPr="005F64CF" w:rsidRDefault="005F64CF" w:rsidP="005F64CF">
            <w:pPr>
              <w:rPr>
                <w:sz w:val="24"/>
                <w:szCs w:val="24"/>
              </w:rPr>
            </w:pPr>
            <w:r w:rsidRPr="005F64CF">
              <w:rPr>
                <w:sz w:val="24"/>
                <w:szCs w:val="24"/>
              </w:rPr>
              <w:t>Maqueta de una célula humana. Maqueta de un estómago humano. Informe de prácticas.</w:t>
            </w:r>
          </w:p>
        </w:tc>
      </w:tr>
    </w:tbl>
    <w:p w14:paraId="4D4A7E25" w14:textId="77777777" w:rsidR="005F64CF" w:rsidRPr="005F64CF" w:rsidRDefault="005F64CF" w:rsidP="005F64CF">
      <w:pPr>
        <w:spacing w:after="0" w:line="360" w:lineRule="auto"/>
        <w:rPr>
          <w:b/>
          <w:color w:val="000000"/>
        </w:rPr>
      </w:pPr>
    </w:p>
    <w:p w14:paraId="3DD630E7" w14:textId="77777777" w:rsidR="005F64CF" w:rsidRPr="005F64CF" w:rsidRDefault="005F64CF" w:rsidP="005F64CF">
      <w:pPr>
        <w:spacing w:after="0" w:line="360" w:lineRule="auto"/>
        <w:rPr>
          <w:b/>
          <w:color w:val="000000"/>
        </w:rPr>
      </w:pPr>
    </w:p>
    <w:p w14:paraId="5D1ED121" w14:textId="77777777" w:rsidR="005F64CF" w:rsidRPr="005F64CF" w:rsidRDefault="005F64CF" w:rsidP="005F64CF">
      <w:pPr>
        <w:spacing w:after="0" w:line="360" w:lineRule="auto"/>
        <w:rPr>
          <w:sz w:val="24"/>
          <w:szCs w:val="24"/>
        </w:rPr>
      </w:pPr>
      <w:r w:rsidRPr="005F64CF">
        <w:rPr>
          <w:b/>
          <w:color w:val="000000"/>
        </w:rPr>
        <w:t>6. ORGANIZACIÓN DEL AULA/METODOLOGÍA</w:t>
      </w:r>
    </w:p>
    <w:tbl>
      <w:tblPr>
        <w:tblW w:w="14548" w:type="dxa"/>
        <w:tblLayout w:type="fixed"/>
        <w:tblLook w:val="0400" w:firstRow="0" w:lastRow="0" w:firstColumn="0" w:lastColumn="0" w:noHBand="0" w:noVBand="1"/>
      </w:tblPr>
      <w:tblGrid>
        <w:gridCol w:w="1773"/>
        <w:gridCol w:w="12775"/>
      </w:tblGrid>
      <w:tr w:rsidR="005F64CF" w:rsidRPr="005F64CF" w14:paraId="05B6B529" w14:textId="77777777" w:rsidTr="005F64CF">
        <w:trPr>
          <w:trHeight w:val="275"/>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249B635" w14:textId="77777777" w:rsidR="005F64CF" w:rsidRPr="005F64CF" w:rsidRDefault="005F64CF" w:rsidP="005F64CF">
            <w:pPr>
              <w:spacing w:line="220" w:lineRule="auto"/>
              <w:rPr>
                <w:sz w:val="24"/>
                <w:szCs w:val="24"/>
              </w:rPr>
            </w:pPr>
            <w:r w:rsidRPr="005F64CF">
              <w:rPr>
                <w:b/>
                <w:color w:val="000000"/>
                <w:shd w:val="clear" w:color="auto" w:fill="F7CAAC"/>
              </w:rPr>
              <w:t>Agrupamientos </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0DFD336" w14:textId="77777777" w:rsidR="005F64CF" w:rsidRPr="005F64CF" w:rsidRDefault="005F64CF" w:rsidP="005F64CF">
            <w:pPr>
              <w:spacing w:line="220" w:lineRule="auto"/>
            </w:pPr>
            <w:r w:rsidRPr="005F64CF">
              <w:rPr>
                <w:color w:val="000000"/>
                <w:shd w:val="clear" w:color="auto" w:fill="FBE4D5"/>
              </w:rPr>
              <w:t>6 grupos de 2-3 alumnos. </w:t>
            </w:r>
          </w:p>
        </w:tc>
      </w:tr>
      <w:tr w:rsidR="005F64CF" w:rsidRPr="005F64CF" w14:paraId="6BE597FA" w14:textId="77777777" w:rsidTr="005F64CF">
        <w:trPr>
          <w:trHeight w:val="31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D5097A5" w14:textId="77777777" w:rsidR="005F64CF" w:rsidRPr="005F64CF" w:rsidRDefault="005F64CF" w:rsidP="005F64CF">
            <w:pPr>
              <w:spacing w:line="220" w:lineRule="auto"/>
              <w:rPr>
                <w:sz w:val="24"/>
                <w:szCs w:val="24"/>
              </w:rPr>
            </w:pPr>
            <w:r w:rsidRPr="005F64CF">
              <w:rPr>
                <w:b/>
                <w:color w:val="000000"/>
                <w:shd w:val="clear" w:color="auto" w:fill="F7CAAC"/>
              </w:rPr>
              <w:t>Espacios </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7D68629" w14:textId="77777777" w:rsidR="005F64CF" w:rsidRPr="005F64CF" w:rsidRDefault="005F64CF" w:rsidP="005F64CF">
            <w:pPr>
              <w:spacing w:line="220" w:lineRule="auto"/>
              <w:ind w:right="374"/>
              <w:rPr>
                <w:color w:val="FDE6D3"/>
              </w:rPr>
            </w:pPr>
            <w:r w:rsidRPr="005F64CF">
              <w:rPr>
                <w:color w:val="000000"/>
                <w:shd w:val="clear" w:color="auto" w:fill="FBE4D5"/>
              </w:rPr>
              <w:t xml:space="preserve">Aula y Laboratorio. Hay que tener en cuenta que la ratio del grupo es mucho mayor que el tamaño del laboratorio. </w:t>
            </w:r>
            <w:r w:rsidRPr="005F64CF">
              <w:rPr>
                <w:color w:val="000000"/>
              </w:rPr>
              <w:t> </w:t>
            </w:r>
            <w:r w:rsidRPr="005F64CF">
              <w:rPr>
                <w:color w:val="000000"/>
                <w:shd w:val="clear" w:color="auto" w:fill="FBE4D5"/>
              </w:rPr>
              <w:t>Muy importante la organización de los grupos para trabajar. Parte de las actividades hay que realizarlas en el aula.</w:t>
            </w:r>
          </w:p>
        </w:tc>
      </w:tr>
      <w:tr w:rsidR="005F64CF" w:rsidRPr="005F64CF" w14:paraId="7E0092F9" w14:textId="77777777" w:rsidTr="005F64CF">
        <w:trPr>
          <w:trHeight w:val="225"/>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2043DCA" w14:textId="77777777" w:rsidR="005F64CF" w:rsidRPr="005F64CF" w:rsidRDefault="005F64CF" w:rsidP="005F64CF">
            <w:pPr>
              <w:spacing w:line="220" w:lineRule="auto"/>
              <w:rPr>
                <w:sz w:val="24"/>
                <w:szCs w:val="24"/>
              </w:rPr>
            </w:pPr>
            <w:r w:rsidRPr="005F64CF">
              <w:rPr>
                <w:b/>
                <w:color w:val="000000"/>
                <w:shd w:val="clear" w:color="auto" w:fill="F7CAAC"/>
              </w:rPr>
              <w:t>Tiempos</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7C364D8" w14:textId="77777777" w:rsidR="005F64CF" w:rsidRPr="005F64CF" w:rsidRDefault="005F64CF" w:rsidP="005F64CF">
            <w:pPr>
              <w:spacing w:line="220" w:lineRule="auto"/>
              <w:rPr>
                <w:color w:val="FDE6D3"/>
              </w:rPr>
            </w:pPr>
            <w:r w:rsidRPr="005F64CF">
              <w:rPr>
                <w:color w:val="000000"/>
                <w:shd w:val="clear" w:color="auto" w:fill="FBE4D5"/>
              </w:rPr>
              <w:t>Comenzamos con 7 sesiones pero se adaptará a las necesidades del alumnado</w:t>
            </w:r>
          </w:p>
        </w:tc>
      </w:tr>
      <w:tr w:rsidR="005F64CF" w:rsidRPr="005F64CF" w14:paraId="38757323" w14:textId="77777777" w:rsidTr="005F64CF">
        <w:trPr>
          <w:trHeight w:val="177"/>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71358DC" w14:textId="77777777" w:rsidR="005F64CF" w:rsidRPr="005F64CF" w:rsidRDefault="005F64CF" w:rsidP="005F64CF">
            <w:pPr>
              <w:spacing w:line="220" w:lineRule="auto"/>
              <w:rPr>
                <w:sz w:val="24"/>
                <w:szCs w:val="24"/>
              </w:rPr>
            </w:pPr>
            <w:r w:rsidRPr="005F64CF">
              <w:rPr>
                <w:b/>
                <w:color w:val="000000"/>
                <w:shd w:val="clear" w:color="auto" w:fill="F7CAAC"/>
              </w:rPr>
              <w:t>Materiales </w:t>
            </w:r>
          </w:p>
        </w:tc>
        <w:tc>
          <w:tcPr>
            <w:tcW w:w="1277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C44DA3F" w14:textId="77777777" w:rsidR="005F64CF" w:rsidRPr="005F64CF" w:rsidRDefault="005F64CF" w:rsidP="005F64CF">
            <w:pPr>
              <w:spacing w:line="220" w:lineRule="auto"/>
            </w:pPr>
            <w:r w:rsidRPr="005F64CF">
              <w:rPr>
                <w:color w:val="000000"/>
                <w:shd w:val="clear" w:color="auto" w:fill="FBE4D5"/>
              </w:rPr>
              <w:t>Microscopio, preparaciones microscópicas, Vídeo, Materiales reciclados, cola y pinturas.</w:t>
            </w:r>
          </w:p>
        </w:tc>
      </w:tr>
    </w:tbl>
    <w:p w14:paraId="0CCECDCD" w14:textId="77777777" w:rsidR="005F64CF" w:rsidRPr="005F64CF" w:rsidRDefault="005F64CF" w:rsidP="005F64CF">
      <w:pPr>
        <w:spacing w:after="0" w:line="240" w:lineRule="auto"/>
        <w:ind w:right="6"/>
        <w:jc w:val="right"/>
        <w:rPr>
          <w:sz w:val="24"/>
          <w:szCs w:val="24"/>
        </w:rPr>
      </w:pPr>
      <w:r w:rsidRPr="005F64CF">
        <w:rPr>
          <w:color w:val="000000"/>
        </w:rPr>
        <w:t> </w:t>
      </w:r>
    </w:p>
    <w:p w14:paraId="74B9DAE8" w14:textId="77777777" w:rsidR="005F64CF" w:rsidRPr="005F64CF" w:rsidRDefault="005F64CF" w:rsidP="005F64CF">
      <w:pPr>
        <w:spacing w:after="0" w:line="360" w:lineRule="auto"/>
        <w:rPr>
          <w:b/>
          <w:color w:val="000000"/>
        </w:rPr>
      </w:pPr>
    </w:p>
    <w:p w14:paraId="190FE148" w14:textId="77777777" w:rsidR="005F64CF" w:rsidRPr="005F64CF" w:rsidRDefault="005F64CF" w:rsidP="005F64CF">
      <w:pPr>
        <w:spacing w:after="0" w:line="360" w:lineRule="auto"/>
        <w:rPr>
          <w:b/>
          <w:color w:val="000000"/>
        </w:rPr>
      </w:pPr>
    </w:p>
    <w:p w14:paraId="11424952" w14:textId="77777777" w:rsidR="005F64CF" w:rsidRPr="005F64CF" w:rsidRDefault="005F64CF" w:rsidP="005F64CF">
      <w:pPr>
        <w:spacing w:after="0" w:line="360" w:lineRule="auto"/>
        <w:rPr>
          <w:b/>
          <w:color w:val="000000"/>
        </w:rPr>
      </w:pPr>
    </w:p>
    <w:p w14:paraId="3703912D" w14:textId="77777777" w:rsidR="005F64CF" w:rsidRPr="005F64CF" w:rsidRDefault="005F64CF" w:rsidP="005F64CF">
      <w:pPr>
        <w:spacing w:after="0" w:line="360" w:lineRule="auto"/>
        <w:rPr>
          <w:b/>
          <w:color w:val="000000"/>
        </w:rPr>
      </w:pPr>
    </w:p>
    <w:p w14:paraId="1EE542A4" w14:textId="77777777" w:rsidR="005F64CF" w:rsidRPr="005F64CF" w:rsidRDefault="005F64CF" w:rsidP="005F64CF">
      <w:pPr>
        <w:spacing w:after="0" w:line="360" w:lineRule="auto"/>
        <w:rPr>
          <w:b/>
          <w:color w:val="000000"/>
        </w:rPr>
      </w:pPr>
    </w:p>
    <w:p w14:paraId="5C3A5881" w14:textId="77777777" w:rsidR="005F64CF" w:rsidRPr="005F64CF" w:rsidRDefault="005F64CF" w:rsidP="005F64CF">
      <w:pPr>
        <w:spacing w:after="0" w:line="360" w:lineRule="auto"/>
        <w:rPr>
          <w:sz w:val="24"/>
          <w:szCs w:val="24"/>
        </w:rPr>
      </w:pPr>
      <w:r w:rsidRPr="005F64CF">
        <w:rPr>
          <w:b/>
          <w:color w:val="000000"/>
        </w:rPr>
        <w:t>7. ACTIVIDADES Y RECURSOS ATENDIENDO A LA DIVERSIDAD</w:t>
      </w:r>
    </w:p>
    <w:tbl>
      <w:tblPr>
        <w:tblW w:w="14701" w:type="dxa"/>
        <w:tblLayout w:type="fixed"/>
        <w:tblLook w:val="0400" w:firstRow="0" w:lastRow="0" w:firstColumn="0" w:lastColumn="0" w:noHBand="0" w:noVBand="1"/>
      </w:tblPr>
      <w:tblGrid>
        <w:gridCol w:w="4597"/>
        <w:gridCol w:w="4717"/>
        <w:gridCol w:w="5387"/>
      </w:tblGrid>
      <w:tr w:rsidR="005F64CF" w:rsidRPr="005F64CF" w14:paraId="65226EA4" w14:textId="77777777" w:rsidTr="005F64CF">
        <w:trPr>
          <w:trHeight w:val="278"/>
        </w:trPr>
        <w:tc>
          <w:tcPr>
            <w:tcW w:w="14701"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5623F47" w14:textId="77777777" w:rsidR="005F64CF" w:rsidRPr="005F64CF" w:rsidRDefault="005F64CF" w:rsidP="005F64CF">
            <w:pPr>
              <w:rPr>
                <w:sz w:val="24"/>
                <w:szCs w:val="24"/>
              </w:rPr>
            </w:pPr>
            <w:r w:rsidRPr="005F64CF">
              <w:rPr>
                <w:b/>
                <w:color w:val="000000"/>
                <w:shd w:val="clear" w:color="auto" w:fill="F7CAAC"/>
              </w:rPr>
              <w:t>De conocimiento, introducción y motivación. 1ª y 2ª Sesión</w:t>
            </w:r>
          </w:p>
        </w:tc>
      </w:tr>
      <w:tr w:rsidR="005F64CF" w:rsidRPr="005F64CF" w14:paraId="7303B308" w14:textId="77777777" w:rsidTr="005F64CF">
        <w:trPr>
          <w:trHeight w:val="201"/>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4FB8056" w14:textId="77777777" w:rsidR="005F64CF" w:rsidRPr="005F64CF" w:rsidRDefault="005F64CF" w:rsidP="005F64CF">
            <w:pPr>
              <w:rPr>
                <w:sz w:val="24"/>
                <w:szCs w:val="24"/>
              </w:rPr>
            </w:pPr>
            <w:r w:rsidRPr="005F64CF">
              <w:rPr>
                <w:b/>
                <w:color w:val="000000"/>
                <w:shd w:val="clear" w:color="auto" w:fill="FBE4D5"/>
              </w:rPr>
              <w:lastRenderedPageBreak/>
              <w:t>BÁSICA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F775F9F" w14:textId="77777777" w:rsidR="005F64CF" w:rsidRPr="005F64CF" w:rsidRDefault="005F64CF" w:rsidP="005F64CF">
            <w:pPr>
              <w:rPr>
                <w:sz w:val="24"/>
                <w:szCs w:val="24"/>
              </w:rPr>
            </w:pPr>
            <w:r w:rsidRPr="005F64CF">
              <w:rPr>
                <w:b/>
                <w:color w:val="000000"/>
                <w:shd w:val="clear" w:color="auto" w:fill="FBE4D5"/>
              </w:rPr>
              <w:t>INTERMEDIA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19C44AE"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37F9A2C3" w14:textId="77777777" w:rsidTr="005F64CF">
        <w:trPr>
          <w:trHeight w:val="2110"/>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FF8225B" w14:textId="77777777" w:rsidR="005F64CF" w:rsidRPr="005F64CF" w:rsidRDefault="005F64CF" w:rsidP="005F64CF">
            <w:pPr>
              <w:ind w:right="144"/>
            </w:pPr>
            <w:r w:rsidRPr="005F64CF">
              <w:rPr>
                <w:color w:val="000000"/>
                <w:shd w:val="clear" w:color="auto" w:fill="FBE4D5"/>
              </w:rPr>
              <w:t>Dibujo de una célula humana indicando sus partes.</w:t>
            </w:r>
            <w:r w:rsidRPr="005F64CF">
              <w:rPr>
                <w:color w:val="000000"/>
              </w:rPr>
              <w:t> </w:t>
            </w:r>
          </w:p>
          <w:p w14:paraId="1D4ADEFE" w14:textId="77777777" w:rsidR="005F64CF" w:rsidRPr="005F64CF" w:rsidRDefault="005F64CF" w:rsidP="005F64CF">
            <w:pPr>
              <w:spacing w:before="8"/>
              <w:ind w:right="144"/>
            </w:pPr>
            <w:r w:rsidRPr="005F64CF">
              <w:rPr>
                <w:color w:val="000000"/>
                <w:shd w:val="clear" w:color="auto" w:fill="FBE4D5"/>
              </w:rPr>
              <w:t>Visualización de células de mucosa bucal al</w:t>
            </w:r>
            <w:r w:rsidRPr="005F64CF">
              <w:rPr>
                <w:color w:val="000000"/>
              </w:rPr>
              <w:t xml:space="preserve"> </w:t>
            </w:r>
            <w:r w:rsidRPr="005F64CF">
              <w:rPr>
                <w:color w:val="000000"/>
                <w:shd w:val="clear" w:color="auto" w:fill="FBE4D5"/>
              </w:rPr>
              <w:t>microscopio y dibujar lo observado.</w:t>
            </w:r>
            <w:r w:rsidRPr="005F64CF">
              <w:rPr>
                <w:color w:val="000000"/>
              </w:rPr>
              <w:t> </w:t>
            </w:r>
          </w:p>
          <w:p w14:paraId="5C597955" w14:textId="77777777" w:rsidR="005F64CF" w:rsidRPr="005F64CF" w:rsidRDefault="005F64CF" w:rsidP="005F64CF">
            <w:pPr>
              <w:spacing w:before="8"/>
              <w:ind w:right="144"/>
            </w:pPr>
            <w:r w:rsidRPr="005F64CF">
              <w:rPr>
                <w:color w:val="000000"/>
                <w:shd w:val="clear" w:color="auto" w:fill="FBE4D5"/>
              </w:rPr>
              <w:t>Dibujar las partes y tejidos del estómago.</w:t>
            </w:r>
            <w:r w:rsidRPr="005F64CF">
              <w:rPr>
                <w:color w:val="000000"/>
              </w:rPr>
              <w:t xml:space="preserve"> </w:t>
            </w:r>
            <w:r w:rsidRPr="005F64CF">
              <w:rPr>
                <w:color w:val="000000"/>
                <w:shd w:val="clear" w:color="auto" w:fill="FBE4D5"/>
              </w:rPr>
              <w:t>Traer material necesario.</w:t>
            </w:r>
            <w:r w:rsidRPr="005F64CF">
              <w:rPr>
                <w:color w:val="000000"/>
              </w:rPr>
              <w:t> </w:t>
            </w:r>
          </w:p>
          <w:p w14:paraId="6F90A185" w14:textId="77777777" w:rsidR="005F64CF" w:rsidRPr="005F64CF" w:rsidRDefault="005F64CF" w:rsidP="005F64CF">
            <w:pPr>
              <w:spacing w:before="11"/>
              <w:ind w:right="144"/>
            </w:pPr>
            <w:r w:rsidRPr="005F64CF">
              <w:rPr>
                <w:color w:val="000000"/>
                <w:shd w:val="clear" w:color="auto" w:fill="FBE4D5"/>
              </w:rPr>
              <w:t>Listado material necesario para la maqueta.</w:t>
            </w:r>
            <w:r w:rsidRPr="005F64CF">
              <w:rPr>
                <w:color w:val="000000"/>
              </w:rPr>
              <w:t> </w:t>
            </w:r>
          </w:p>
          <w:p w14:paraId="1A915DE2" w14:textId="77777777" w:rsidR="005F64CF" w:rsidRPr="005F64CF" w:rsidRDefault="005F64CF" w:rsidP="005F64CF">
            <w:pPr>
              <w:tabs>
                <w:tab w:val="left" w:pos="4395"/>
              </w:tabs>
              <w:spacing w:before="8"/>
              <w:ind w:right="-139"/>
              <w:rPr>
                <w:lang w:val="en-US"/>
              </w:rPr>
            </w:pPr>
            <w:r w:rsidRPr="005F64CF">
              <w:rPr>
                <w:color w:val="000000"/>
                <w:shd w:val="clear" w:color="auto" w:fill="FBE4D5"/>
              </w:rPr>
              <w:t xml:space="preserve">Vídeo: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5CB7699" w14:textId="77777777" w:rsidR="005F64CF" w:rsidRPr="005F64CF" w:rsidRDefault="005F64CF" w:rsidP="005F64CF">
            <w:pPr>
              <w:spacing w:before="8"/>
              <w:ind w:right="42"/>
              <w:rPr>
                <w:color w:val="000000"/>
                <w:shd w:val="clear" w:color="auto" w:fill="FBE4D5"/>
              </w:rPr>
            </w:pPr>
            <w:r w:rsidRPr="005F64CF">
              <w:rPr>
                <w:color w:val="000000"/>
                <w:shd w:val="clear" w:color="auto" w:fill="FBE4D5"/>
              </w:rPr>
              <w:t xml:space="preserve">Dibujo de célula humana indicando sus partes. </w:t>
            </w:r>
          </w:p>
          <w:p w14:paraId="7991C111" w14:textId="77777777" w:rsidR="005F64CF" w:rsidRPr="005F64CF" w:rsidRDefault="005F64CF" w:rsidP="005F64CF">
            <w:pPr>
              <w:spacing w:before="8"/>
              <w:ind w:right="42"/>
            </w:pPr>
            <w:r w:rsidRPr="005F64CF">
              <w:rPr>
                <w:color w:val="000000"/>
                <w:shd w:val="clear" w:color="auto" w:fill="FBE4D5"/>
              </w:rPr>
              <w:t xml:space="preserve">Reconoce las partes del microscopio y su </w:t>
            </w:r>
            <w:r w:rsidRPr="005F64CF">
              <w:rPr>
                <w:color w:val="000000"/>
              </w:rPr>
              <w:t> </w:t>
            </w:r>
            <w:r w:rsidRPr="005F64CF">
              <w:rPr>
                <w:color w:val="000000"/>
                <w:shd w:val="clear" w:color="auto" w:fill="FBE4D5"/>
              </w:rPr>
              <w:t>manejo</w:t>
            </w:r>
          </w:p>
          <w:p w14:paraId="67A8A22F" w14:textId="77777777" w:rsidR="005F64CF" w:rsidRPr="005F64CF" w:rsidRDefault="005F64CF" w:rsidP="005F64CF">
            <w:pPr>
              <w:ind w:right="42"/>
            </w:pPr>
            <w:r w:rsidRPr="005F64CF">
              <w:rPr>
                <w:color w:val="000000"/>
                <w:shd w:val="clear" w:color="auto" w:fill="FBE4D5"/>
              </w:rPr>
              <w:t>Visualización de células de mucosa bucal al microscopio y dibujar lo observado.</w:t>
            </w:r>
            <w:r w:rsidRPr="005F64CF">
              <w:rPr>
                <w:color w:val="000000"/>
              </w:rPr>
              <w:t> </w:t>
            </w:r>
          </w:p>
          <w:p w14:paraId="4B62CC66" w14:textId="77777777" w:rsidR="005F64CF" w:rsidRPr="005F64CF" w:rsidRDefault="005F64CF" w:rsidP="005F64CF">
            <w:pPr>
              <w:spacing w:before="11"/>
              <w:ind w:right="42"/>
            </w:pPr>
            <w:r w:rsidRPr="005F64CF">
              <w:rPr>
                <w:color w:val="000000"/>
                <w:shd w:val="clear" w:color="auto" w:fill="FBE4D5"/>
              </w:rPr>
              <w:t>Investigar los diferentes tejidos que forman el estómago.</w:t>
            </w:r>
            <w:r w:rsidRPr="005F64CF">
              <w:rPr>
                <w:color w:val="000000"/>
              </w:rPr>
              <w:t> </w:t>
            </w:r>
          </w:p>
          <w:p w14:paraId="28485167" w14:textId="77777777" w:rsidR="005F64CF" w:rsidRPr="005F64CF" w:rsidRDefault="005F64CF" w:rsidP="005F64CF">
            <w:pPr>
              <w:spacing w:before="8"/>
              <w:ind w:right="42"/>
            </w:pPr>
            <w:r w:rsidRPr="005F64CF">
              <w:rPr>
                <w:color w:val="000000"/>
                <w:shd w:val="clear" w:color="auto" w:fill="FBE4D5"/>
              </w:rPr>
              <w:t>Listado del material necesario para la maqueta</w:t>
            </w:r>
            <w:r w:rsidRPr="005F64CF">
              <w:rPr>
                <w:color w:val="000000"/>
              </w:rPr>
              <w:t> </w:t>
            </w:r>
          </w:p>
          <w:p w14:paraId="7967A8EB" w14:textId="77777777" w:rsidR="005F64CF" w:rsidRPr="005F64CF" w:rsidRDefault="005F64CF" w:rsidP="005F64CF">
            <w:pPr>
              <w:spacing w:before="8"/>
              <w:ind w:right="42"/>
            </w:pPr>
            <w:r w:rsidRPr="005F64CF">
              <w:rPr>
                <w:color w:val="000000"/>
                <w:shd w:val="clear" w:color="auto" w:fill="FBE4D5"/>
              </w:rPr>
              <w:t>Vídeo: importancia de la mujer en la ciencia.</w:t>
            </w:r>
            <w:r w:rsidRPr="005F64CF">
              <w:rPr>
                <w:color w:val="000000"/>
              </w:rPr>
              <w:t xml:space="preserve"> </w:t>
            </w:r>
            <w:r w:rsidRPr="005F64CF">
              <w:rPr>
                <w:color w:val="0563C1"/>
                <w:u w:val="single"/>
                <w:shd w:val="clear" w:color="auto" w:fill="FBE4D5"/>
              </w:rPr>
              <w:t>https://www.youtube.com/watch?v=1vi1lpP35ro</w:t>
            </w:r>
            <w:r w:rsidRPr="005F64CF">
              <w:rPr>
                <w:color w:val="0563C1"/>
              </w:rPr>
              <w:t xml:space="preserve"> </w:t>
            </w:r>
            <w:r w:rsidRPr="005F64CF">
              <w:rPr>
                <w:color w:val="0563C1"/>
                <w:u w:val="single"/>
                <w:shd w:val="clear" w:color="auto" w:fill="FBE4D5"/>
              </w:rPr>
              <w:t>&amp;t=2s</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8C82AAC" w14:textId="77777777" w:rsidR="005F64CF" w:rsidRPr="005F64CF" w:rsidRDefault="005F64CF" w:rsidP="005F64CF">
            <w:pPr>
              <w:ind w:right="185"/>
            </w:pPr>
            <w:r w:rsidRPr="005F64CF">
              <w:rPr>
                <w:color w:val="000000"/>
                <w:shd w:val="clear" w:color="auto" w:fill="FBE4D5"/>
              </w:rPr>
              <w:t>Preparación de células de mucosa bucal utilizando azul de metileno y visualizarlas al microscopio.</w:t>
            </w:r>
            <w:r w:rsidRPr="005F64CF">
              <w:rPr>
                <w:color w:val="000000"/>
              </w:rPr>
              <w:t> </w:t>
            </w:r>
          </w:p>
          <w:p w14:paraId="5219C028" w14:textId="77777777" w:rsidR="005F64CF" w:rsidRPr="005F64CF" w:rsidRDefault="005F64CF" w:rsidP="005F64CF">
            <w:pPr>
              <w:spacing w:before="8"/>
              <w:ind w:right="137"/>
              <w:rPr>
                <w:color w:val="000000"/>
                <w:shd w:val="clear" w:color="auto" w:fill="FBE4D5"/>
              </w:rPr>
            </w:pPr>
            <w:r w:rsidRPr="005F64CF">
              <w:rPr>
                <w:color w:val="000000"/>
                <w:shd w:val="clear" w:color="auto" w:fill="FBE4D5"/>
              </w:rPr>
              <w:t xml:space="preserve">Investigar la función de cada orgánulo celular, así como los distintos tejidos que forman el estómago. </w:t>
            </w:r>
          </w:p>
          <w:p w14:paraId="40ED96CC" w14:textId="77777777" w:rsidR="005F64CF" w:rsidRPr="005F64CF" w:rsidRDefault="005F64CF" w:rsidP="005F64CF">
            <w:pPr>
              <w:spacing w:before="8"/>
              <w:ind w:right="137"/>
              <w:rPr>
                <w:color w:val="000000"/>
                <w:shd w:val="clear" w:color="auto" w:fill="FBE4D5"/>
              </w:rPr>
            </w:pPr>
            <w:r w:rsidRPr="005F64CF">
              <w:rPr>
                <w:color w:val="000000"/>
                <w:shd w:val="clear" w:color="auto" w:fill="FBE4D5"/>
              </w:rPr>
              <w:t xml:space="preserve">Listado del material necesario para la maqueta. </w:t>
            </w:r>
          </w:p>
          <w:p w14:paraId="75BEE8E5" w14:textId="77777777" w:rsidR="005F64CF" w:rsidRPr="005F64CF" w:rsidRDefault="005F64CF" w:rsidP="005F64CF">
            <w:pPr>
              <w:spacing w:before="8"/>
              <w:ind w:right="137"/>
            </w:pPr>
            <w:r w:rsidRPr="005F64CF">
              <w:rPr>
                <w:color w:val="000000"/>
                <w:shd w:val="clear" w:color="auto" w:fill="FBE4D5"/>
              </w:rPr>
              <w:t>Vídeo: importancia de la mujer en la ciencia.</w:t>
            </w:r>
            <w:r w:rsidRPr="005F64CF">
              <w:rPr>
                <w:color w:val="000000"/>
              </w:rPr>
              <w:t xml:space="preserve"> </w:t>
            </w:r>
            <w:r w:rsidRPr="005F64CF">
              <w:rPr>
                <w:color w:val="0563C1"/>
                <w:u w:val="single"/>
                <w:shd w:val="clear" w:color="auto" w:fill="FBE4D5"/>
              </w:rPr>
              <w:t>https://www.youtube.com/watch?v=1vi1lpP35ro</w:t>
            </w:r>
            <w:r w:rsidRPr="005F64CF">
              <w:rPr>
                <w:color w:val="0563C1"/>
              </w:rPr>
              <w:t xml:space="preserve"> </w:t>
            </w:r>
            <w:r w:rsidRPr="005F64CF">
              <w:rPr>
                <w:color w:val="0563C1"/>
                <w:u w:val="single"/>
                <w:shd w:val="clear" w:color="auto" w:fill="FBE4D5"/>
              </w:rPr>
              <w:t>&amp;t=2s</w:t>
            </w:r>
          </w:p>
        </w:tc>
      </w:tr>
      <w:tr w:rsidR="005F64CF" w:rsidRPr="005F64CF" w14:paraId="52CA4282" w14:textId="77777777" w:rsidTr="005F64CF">
        <w:trPr>
          <w:trHeight w:val="101"/>
        </w:trPr>
        <w:tc>
          <w:tcPr>
            <w:tcW w:w="14701"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EE5D932" w14:textId="77777777" w:rsidR="005F64CF" w:rsidRPr="005F64CF" w:rsidRDefault="005F64CF" w:rsidP="005F64CF">
            <w:pPr>
              <w:rPr>
                <w:sz w:val="24"/>
                <w:szCs w:val="24"/>
              </w:rPr>
            </w:pPr>
            <w:r w:rsidRPr="005F64CF">
              <w:rPr>
                <w:b/>
                <w:color w:val="000000"/>
                <w:shd w:val="clear" w:color="auto" w:fill="F7CAAC"/>
              </w:rPr>
              <w:t>De desarrollo. 3ª, 4ª, 5ª y 6ª Sesión</w:t>
            </w:r>
          </w:p>
        </w:tc>
      </w:tr>
      <w:tr w:rsidR="005F64CF" w:rsidRPr="005F64CF" w14:paraId="3D0886D2" w14:textId="77777777" w:rsidTr="005F64CF">
        <w:trPr>
          <w:trHeight w:val="166"/>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4664C12" w14:textId="77777777" w:rsidR="005F64CF" w:rsidRPr="005F64CF" w:rsidRDefault="005F64CF" w:rsidP="005F64CF">
            <w:pPr>
              <w:rPr>
                <w:sz w:val="24"/>
                <w:szCs w:val="24"/>
              </w:rPr>
            </w:pPr>
            <w:r w:rsidRPr="005F64CF">
              <w:rPr>
                <w:b/>
                <w:color w:val="000000"/>
                <w:shd w:val="clear" w:color="auto" w:fill="FBE4D5"/>
              </w:rPr>
              <w:t>BÁSICA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3811605" w14:textId="77777777" w:rsidR="005F64CF" w:rsidRPr="005F64CF" w:rsidRDefault="005F64CF" w:rsidP="005F64CF">
            <w:pPr>
              <w:rPr>
                <w:sz w:val="24"/>
                <w:szCs w:val="24"/>
              </w:rPr>
            </w:pPr>
            <w:r w:rsidRPr="005F64CF">
              <w:rPr>
                <w:b/>
                <w:color w:val="000000"/>
                <w:shd w:val="clear" w:color="auto" w:fill="FBE4D5"/>
              </w:rPr>
              <w:t>INTERMEDIA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A36A299"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026A7EDD" w14:textId="77777777" w:rsidTr="005F64CF">
        <w:trPr>
          <w:trHeight w:val="250"/>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B290BD2" w14:textId="77777777" w:rsidR="005F64CF" w:rsidRPr="005F64CF" w:rsidRDefault="005F64CF" w:rsidP="005F64CF">
            <w:pPr>
              <w:tabs>
                <w:tab w:val="left" w:pos="4395"/>
              </w:tabs>
              <w:ind w:right="144"/>
              <w:rPr>
                <w:sz w:val="24"/>
                <w:szCs w:val="24"/>
              </w:rPr>
            </w:pPr>
            <w:r w:rsidRPr="005F64CF">
              <w:rPr>
                <w:color w:val="000000"/>
                <w:shd w:val="clear" w:color="auto" w:fill="FBE4D5"/>
              </w:rPr>
              <w:t>Maqueta de una célula humana con las partes básicas: membrana, citoplasma y núcleo.</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0B72F7C" w14:textId="77777777" w:rsidR="005F64CF" w:rsidRPr="005F64CF" w:rsidRDefault="005F64CF" w:rsidP="005F64CF">
            <w:pPr>
              <w:ind w:right="42"/>
              <w:rPr>
                <w:sz w:val="24"/>
                <w:szCs w:val="24"/>
              </w:rPr>
            </w:pPr>
            <w:r w:rsidRPr="005F64CF">
              <w:rPr>
                <w:color w:val="000000"/>
                <w:shd w:val="clear" w:color="auto" w:fill="FBE4D5"/>
              </w:rPr>
              <w:t xml:space="preserve">Maqueta de una célula humana con las partes </w:t>
            </w:r>
            <w:r w:rsidRPr="005F64CF">
              <w:rPr>
                <w:color w:val="000000"/>
              </w:rPr>
              <w:t> </w:t>
            </w:r>
            <w:r w:rsidRPr="005F64CF">
              <w:rPr>
                <w:color w:val="000000"/>
                <w:shd w:val="clear" w:color="auto" w:fill="FBE4D5"/>
              </w:rPr>
              <w:t>básicas: membrana, citoplasma y núcleo. Deben aparecer orgánulos más importantes.</w:t>
            </w:r>
            <w:r w:rsidRPr="005F64CF">
              <w:rPr>
                <w:color w:val="000000"/>
              </w:rPr>
              <w:t> </w:t>
            </w:r>
          </w:p>
          <w:p w14:paraId="4EA58ABA" w14:textId="77777777" w:rsidR="005F64CF" w:rsidRPr="005F64CF" w:rsidRDefault="005F64CF" w:rsidP="005F64CF">
            <w:pPr>
              <w:spacing w:before="8"/>
              <w:ind w:right="42"/>
              <w:rPr>
                <w:color w:val="000000"/>
                <w:shd w:val="clear" w:color="auto" w:fill="FBE4D5"/>
              </w:rPr>
            </w:pPr>
            <w:r w:rsidRPr="005F64CF">
              <w:rPr>
                <w:color w:val="000000"/>
                <w:shd w:val="clear" w:color="auto" w:fill="FBE4D5"/>
              </w:rPr>
              <w:t xml:space="preserve">Maqueta del estómago, con partes </w:t>
            </w:r>
            <w:r w:rsidRPr="005F64CF">
              <w:rPr>
                <w:color w:val="000000"/>
              </w:rPr>
              <w:t> </w:t>
            </w:r>
            <w:r w:rsidRPr="005F64CF">
              <w:rPr>
                <w:color w:val="000000"/>
                <w:shd w:val="clear" w:color="auto" w:fill="FBE4D5"/>
              </w:rPr>
              <w:t>y tejidos.</w:t>
            </w:r>
          </w:p>
          <w:p w14:paraId="3FC7E3E0" w14:textId="77777777" w:rsidR="005F64CF" w:rsidRPr="005F64CF" w:rsidRDefault="005F64CF" w:rsidP="005F64CF">
            <w:pPr>
              <w:spacing w:before="8"/>
              <w:ind w:right="42"/>
              <w:rPr>
                <w:sz w:val="24"/>
                <w:szCs w:val="24"/>
              </w:rPr>
            </w:pPr>
            <w:r w:rsidRPr="005F64CF">
              <w:rPr>
                <w:color w:val="000000"/>
                <w:shd w:val="clear" w:color="auto" w:fill="FBE4D5"/>
              </w:rPr>
              <w:t>Informe final básico</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27DEE33" w14:textId="77777777" w:rsidR="005F64CF" w:rsidRPr="005F64CF" w:rsidRDefault="005F64CF" w:rsidP="005F64CF">
            <w:pPr>
              <w:ind w:right="112"/>
              <w:rPr>
                <w:color w:val="000000"/>
              </w:rPr>
            </w:pPr>
            <w:r w:rsidRPr="005F64CF">
              <w:rPr>
                <w:color w:val="000000"/>
                <w:shd w:val="clear" w:color="auto" w:fill="FBE4D5"/>
              </w:rPr>
              <w:t xml:space="preserve">Maqueta de una célula humana con todos sus </w:t>
            </w:r>
            <w:r w:rsidRPr="005F64CF">
              <w:rPr>
                <w:color w:val="000000"/>
              </w:rPr>
              <w:t> </w:t>
            </w:r>
            <w:r w:rsidRPr="005F64CF">
              <w:rPr>
                <w:color w:val="000000"/>
                <w:shd w:val="clear" w:color="auto" w:fill="FBE4D5"/>
              </w:rPr>
              <w:t>orgánulos, con el nombre y función de cada uno.</w:t>
            </w:r>
            <w:r w:rsidRPr="005F64CF">
              <w:rPr>
                <w:color w:val="000000"/>
              </w:rPr>
              <w:t xml:space="preserve"> </w:t>
            </w:r>
          </w:p>
          <w:p w14:paraId="642814F5" w14:textId="77777777" w:rsidR="005F64CF" w:rsidRPr="005F64CF" w:rsidRDefault="005F64CF" w:rsidP="005F64CF">
            <w:pPr>
              <w:ind w:right="112"/>
              <w:rPr>
                <w:color w:val="000000"/>
                <w:shd w:val="clear" w:color="auto" w:fill="FBE4D5"/>
              </w:rPr>
            </w:pPr>
            <w:r w:rsidRPr="005F64CF">
              <w:rPr>
                <w:color w:val="000000"/>
                <w:shd w:val="clear" w:color="auto" w:fill="FBE4D5"/>
              </w:rPr>
              <w:t xml:space="preserve">Maqueta del estómago, con partes y </w:t>
            </w:r>
            <w:r w:rsidRPr="005F64CF">
              <w:rPr>
                <w:color w:val="000000"/>
              </w:rPr>
              <w:t> </w:t>
            </w:r>
            <w:r w:rsidRPr="005F64CF">
              <w:rPr>
                <w:color w:val="000000"/>
                <w:shd w:val="clear" w:color="auto" w:fill="FBE4D5"/>
              </w:rPr>
              <w:t>tejidos.</w:t>
            </w:r>
          </w:p>
          <w:p w14:paraId="70B8F3B6" w14:textId="77777777" w:rsidR="005F64CF" w:rsidRPr="005F64CF" w:rsidRDefault="005F64CF" w:rsidP="005F64CF">
            <w:pPr>
              <w:ind w:right="112"/>
              <w:rPr>
                <w:sz w:val="24"/>
                <w:szCs w:val="24"/>
              </w:rPr>
            </w:pPr>
            <w:r w:rsidRPr="005F64CF">
              <w:rPr>
                <w:color w:val="000000"/>
                <w:shd w:val="clear" w:color="auto" w:fill="FBE4D5"/>
              </w:rPr>
              <w:t>Informe final detallado de las prácticas</w:t>
            </w:r>
          </w:p>
        </w:tc>
      </w:tr>
      <w:tr w:rsidR="005F64CF" w:rsidRPr="005F64CF" w14:paraId="4CF0F71A" w14:textId="77777777" w:rsidTr="005F64CF">
        <w:trPr>
          <w:trHeight w:val="185"/>
        </w:trPr>
        <w:tc>
          <w:tcPr>
            <w:tcW w:w="14701"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4A918D92" w14:textId="77777777" w:rsidR="005F64CF" w:rsidRPr="005F64CF" w:rsidRDefault="005F64CF" w:rsidP="005F64CF">
            <w:pPr>
              <w:rPr>
                <w:sz w:val="24"/>
                <w:szCs w:val="24"/>
              </w:rPr>
            </w:pPr>
            <w:r w:rsidRPr="005F64CF">
              <w:rPr>
                <w:b/>
                <w:color w:val="000000"/>
                <w:shd w:val="clear" w:color="auto" w:fill="F7CAAC"/>
              </w:rPr>
              <w:lastRenderedPageBreak/>
              <w:t>De evaluación. 7ª sesión</w:t>
            </w:r>
          </w:p>
        </w:tc>
      </w:tr>
      <w:tr w:rsidR="005F64CF" w:rsidRPr="005F64CF" w14:paraId="79534B81" w14:textId="77777777" w:rsidTr="005F64CF">
        <w:trPr>
          <w:trHeight w:val="21"/>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34481DA" w14:textId="77777777" w:rsidR="005F64CF" w:rsidRPr="005F64CF" w:rsidRDefault="005F64CF" w:rsidP="005F64CF">
            <w:pPr>
              <w:rPr>
                <w:sz w:val="24"/>
                <w:szCs w:val="24"/>
              </w:rPr>
            </w:pPr>
            <w:r w:rsidRPr="005F64CF">
              <w:rPr>
                <w:b/>
                <w:color w:val="000000"/>
                <w:shd w:val="clear" w:color="auto" w:fill="FBE4D5"/>
              </w:rPr>
              <w:t>BÁSICA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6366722" w14:textId="77777777" w:rsidR="005F64CF" w:rsidRPr="005F64CF" w:rsidRDefault="005F64CF" w:rsidP="005F64CF">
            <w:pPr>
              <w:rPr>
                <w:sz w:val="24"/>
                <w:szCs w:val="24"/>
              </w:rPr>
            </w:pPr>
            <w:r w:rsidRPr="005F64CF">
              <w:rPr>
                <w:b/>
                <w:color w:val="000000"/>
                <w:shd w:val="clear" w:color="auto" w:fill="FBE4D5"/>
              </w:rPr>
              <w:t>INTERMEDIA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01F3C25"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348CAFB9" w14:textId="77777777" w:rsidTr="005F64CF">
        <w:trPr>
          <w:trHeight w:val="26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B847BA4" w14:textId="77777777" w:rsidR="005F64CF" w:rsidRPr="005F64CF" w:rsidRDefault="005F64CF" w:rsidP="005F64CF">
            <w:pPr>
              <w:rPr>
                <w:sz w:val="24"/>
                <w:szCs w:val="24"/>
              </w:rPr>
            </w:pPr>
            <w:r w:rsidRPr="005F64CF">
              <w:rPr>
                <w:color w:val="000000"/>
                <w:shd w:val="clear" w:color="auto" w:fill="FBE4D5"/>
              </w:rPr>
              <w:t>Rúbrica </w:t>
            </w:r>
          </w:p>
        </w:tc>
        <w:tc>
          <w:tcPr>
            <w:tcW w:w="471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4880C14" w14:textId="77777777" w:rsidR="005F64CF" w:rsidRPr="005F64CF" w:rsidRDefault="005F64CF" w:rsidP="005F64CF">
            <w:pPr>
              <w:rPr>
                <w:sz w:val="24"/>
                <w:szCs w:val="24"/>
              </w:rPr>
            </w:pPr>
            <w:r w:rsidRPr="005F64CF">
              <w:rPr>
                <w:color w:val="000000"/>
                <w:shd w:val="clear" w:color="auto" w:fill="FBE4D5"/>
              </w:rPr>
              <w:t>Rúbrica </w:t>
            </w:r>
          </w:p>
        </w:tc>
        <w:tc>
          <w:tcPr>
            <w:tcW w:w="538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24462BD" w14:textId="77777777" w:rsidR="005F64CF" w:rsidRPr="005F64CF" w:rsidRDefault="005F64CF" w:rsidP="005F64CF">
            <w:pPr>
              <w:rPr>
                <w:sz w:val="24"/>
                <w:szCs w:val="24"/>
              </w:rPr>
            </w:pPr>
            <w:r w:rsidRPr="005F64CF">
              <w:rPr>
                <w:color w:val="000000"/>
                <w:shd w:val="clear" w:color="auto" w:fill="FBE4D5"/>
              </w:rPr>
              <w:t>Rúbrica</w:t>
            </w:r>
          </w:p>
        </w:tc>
      </w:tr>
    </w:tbl>
    <w:p w14:paraId="143E157D" w14:textId="77777777" w:rsidR="005F64CF" w:rsidRPr="005F64CF" w:rsidRDefault="005F64CF" w:rsidP="005F64CF">
      <w:pPr>
        <w:spacing w:after="0" w:line="360" w:lineRule="auto"/>
        <w:rPr>
          <w:b/>
          <w:color w:val="000000"/>
          <w:sz w:val="24"/>
          <w:szCs w:val="24"/>
        </w:rPr>
      </w:pPr>
    </w:p>
    <w:p w14:paraId="2CCB289D" w14:textId="77777777" w:rsidR="005F64CF" w:rsidRPr="005F64CF" w:rsidRDefault="005F64CF" w:rsidP="005F64CF">
      <w:pPr>
        <w:spacing w:after="0" w:line="360" w:lineRule="auto"/>
        <w:rPr>
          <w:b/>
          <w:color w:val="000000"/>
          <w:sz w:val="24"/>
          <w:szCs w:val="24"/>
        </w:rPr>
      </w:pPr>
    </w:p>
    <w:p w14:paraId="08E1DE76" w14:textId="77777777" w:rsidR="005F64CF" w:rsidRPr="005F64CF" w:rsidRDefault="005F64CF" w:rsidP="005F64CF">
      <w:pPr>
        <w:spacing w:after="0" w:line="360" w:lineRule="auto"/>
        <w:rPr>
          <w:b/>
          <w:color w:val="000000"/>
          <w:sz w:val="24"/>
          <w:szCs w:val="24"/>
        </w:rPr>
      </w:pPr>
    </w:p>
    <w:p w14:paraId="5C201D06" w14:textId="77777777" w:rsidR="005F64CF" w:rsidRPr="005F64CF" w:rsidRDefault="005F64CF" w:rsidP="005F64CF">
      <w:pPr>
        <w:spacing w:after="0" w:line="360" w:lineRule="auto"/>
        <w:rPr>
          <w:b/>
          <w:color w:val="000000"/>
          <w:sz w:val="24"/>
          <w:szCs w:val="24"/>
        </w:rPr>
      </w:pPr>
    </w:p>
    <w:p w14:paraId="570645F2" w14:textId="77777777" w:rsidR="005F64CF" w:rsidRPr="005F64CF" w:rsidRDefault="005F64CF" w:rsidP="005F64CF">
      <w:pPr>
        <w:spacing w:after="0" w:line="360" w:lineRule="auto"/>
      </w:pPr>
      <w:r w:rsidRPr="005F64CF">
        <w:rPr>
          <w:b/>
          <w:color w:val="000000"/>
          <w:sz w:val="24"/>
          <w:szCs w:val="24"/>
        </w:rPr>
        <w:t>8. EVALUACIÓN FORMATIVA. Rúbrica de Evaluación</w:t>
      </w:r>
      <w:r w:rsidRPr="005F64CF">
        <w:rPr>
          <w:b/>
          <w:color w:val="000000"/>
        </w:rPr>
        <w:t> </w:t>
      </w:r>
    </w:p>
    <w:tbl>
      <w:tblPr>
        <w:tblW w:w="14548" w:type="dxa"/>
        <w:tblLayout w:type="fixed"/>
        <w:tblLook w:val="0400" w:firstRow="0" w:lastRow="0" w:firstColumn="0" w:lastColumn="0" w:noHBand="0" w:noVBand="1"/>
      </w:tblPr>
      <w:tblGrid>
        <w:gridCol w:w="4346"/>
        <w:gridCol w:w="2517"/>
        <w:gridCol w:w="2746"/>
        <w:gridCol w:w="2668"/>
        <w:gridCol w:w="2271"/>
      </w:tblGrid>
      <w:tr w:rsidR="005F64CF" w:rsidRPr="005F64CF" w14:paraId="1A8C2587" w14:textId="77777777" w:rsidTr="005F64CF">
        <w:trPr>
          <w:trHeight w:val="485"/>
        </w:trPr>
        <w:tc>
          <w:tcPr>
            <w:tcW w:w="434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B63BCB" w14:textId="77777777" w:rsidR="005F64CF" w:rsidRPr="005F64CF" w:rsidRDefault="005F64CF" w:rsidP="005F64CF">
            <w:r w:rsidRPr="005F64CF">
              <w:rPr>
                <w:b/>
                <w:color w:val="000000"/>
              </w:rPr>
              <w:t>CRITERIOS DE EVALUACIÓN</w:t>
            </w:r>
          </w:p>
        </w:tc>
        <w:tc>
          <w:tcPr>
            <w:tcW w:w="2517"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38209D49"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563EB862" w14:textId="77777777" w:rsidR="005F64CF" w:rsidRPr="005F64CF" w:rsidRDefault="005F64CF" w:rsidP="005F64CF">
            <w:pPr>
              <w:spacing w:before="25"/>
            </w:pPr>
            <w:r w:rsidRPr="005F64CF">
              <w:rPr>
                <w:b/>
                <w:color w:val="000000"/>
                <w:shd w:val="clear" w:color="auto" w:fill="92D050"/>
              </w:rPr>
              <w:t> (9-10 puntos)</w:t>
            </w:r>
          </w:p>
        </w:tc>
        <w:tc>
          <w:tcPr>
            <w:tcW w:w="274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3F3470A7" w14:textId="77777777" w:rsidR="005F64CF" w:rsidRPr="005F64CF" w:rsidRDefault="005F64CF" w:rsidP="005F64CF">
            <w:r w:rsidRPr="005F64CF">
              <w:rPr>
                <w:b/>
                <w:color w:val="000000"/>
                <w:highlight w:val="yellow"/>
              </w:rPr>
              <w:t xml:space="preserve"> NIVEL 3 </w:t>
            </w:r>
            <w:r w:rsidRPr="005F64CF">
              <w:rPr>
                <w:b/>
                <w:color w:val="000000"/>
              </w:rPr>
              <w:t> </w:t>
            </w:r>
          </w:p>
          <w:p w14:paraId="59D28378" w14:textId="77777777" w:rsidR="005F64CF" w:rsidRPr="005F64CF" w:rsidRDefault="005F64CF" w:rsidP="005F64CF">
            <w:pPr>
              <w:spacing w:before="37"/>
            </w:pPr>
            <w:r w:rsidRPr="005F64CF">
              <w:rPr>
                <w:b/>
                <w:color w:val="000000"/>
                <w:highlight w:val="yellow"/>
              </w:rPr>
              <w:t> (7-8 puntos) </w:t>
            </w:r>
          </w:p>
        </w:tc>
        <w:tc>
          <w:tcPr>
            <w:tcW w:w="266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C0A7366"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37FA03F8" w14:textId="77777777" w:rsidR="005F64CF" w:rsidRPr="005F64CF" w:rsidRDefault="005F64CF" w:rsidP="005F64CF">
            <w:pPr>
              <w:spacing w:before="25"/>
            </w:pPr>
            <w:r w:rsidRPr="005F64CF">
              <w:rPr>
                <w:b/>
                <w:color w:val="000000"/>
                <w:shd w:val="clear" w:color="auto" w:fill="FFC000"/>
              </w:rPr>
              <w:t> (5-6 puntos)</w:t>
            </w:r>
          </w:p>
        </w:tc>
        <w:tc>
          <w:tcPr>
            <w:tcW w:w="2271"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0D771AF0" w14:textId="77777777" w:rsidR="005F64CF" w:rsidRPr="005F64CF" w:rsidRDefault="005F64CF" w:rsidP="005F64CF">
            <w:r w:rsidRPr="005F64CF">
              <w:rPr>
                <w:b/>
                <w:color w:val="000000"/>
                <w:highlight w:val="red"/>
              </w:rPr>
              <w:t xml:space="preserve"> NIVEL 1</w:t>
            </w:r>
            <w:r w:rsidRPr="005F64CF">
              <w:rPr>
                <w:b/>
                <w:color w:val="000000"/>
              </w:rPr>
              <w:t> </w:t>
            </w:r>
          </w:p>
          <w:p w14:paraId="2D51147F" w14:textId="77777777" w:rsidR="005F64CF" w:rsidRPr="005F64CF" w:rsidRDefault="005F64CF" w:rsidP="005F64CF">
            <w:pPr>
              <w:spacing w:before="25"/>
            </w:pPr>
            <w:r w:rsidRPr="005F64CF">
              <w:rPr>
                <w:b/>
                <w:color w:val="000000"/>
                <w:highlight w:val="red"/>
              </w:rPr>
              <w:t> (1-4 puntos)</w:t>
            </w:r>
          </w:p>
        </w:tc>
      </w:tr>
      <w:tr w:rsidR="005F64CF" w:rsidRPr="005F64CF" w14:paraId="3F2B19BF" w14:textId="77777777" w:rsidTr="005F64CF">
        <w:trPr>
          <w:trHeight w:val="1971"/>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D887A46" w14:textId="77777777" w:rsidR="005F64CF" w:rsidRPr="005F64CF" w:rsidRDefault="005F64CF" w:rsidP="005F64CF">
            <w:pPr>
              <w:ind w:right="-59"/>
              <w:rPr>
                <w:sz w:val="20"/>
                <w:szCs w:val="20"/>
              </w:rPr>
            </w:pPr>
            <w:r w:rsidRPr="005F64CF">
              <w:rPr>
                <w:b/>
                <w:sz w:val="20"/>
                <w:szCs w:val="20"/>
              </w:rPr>
              <w:t xml:space="preserve">1.3 </w:t>
            </w:r>
            <w:r w:rsidRPr="005F64CF">
              <w:rPr>
                <w:sz w:val="20"/>
                <w:szCs w:val="20"/>
              </w:rPr>
              <w:t>Analizar y explicar fenómenos biológicos y  geológicos, representados mediante modelos y diagramas, utilizando cuando sea necesario los  pasos del diseño de ingeniería (identificación del problema, exploración, diseño, creación, evaluación  y mejora)</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C774D2" w14:textId="77777777" w:rsidR="005F64CF" w:rsidRPr="005F64CF" w:rsidRDefault="005F64CF" w:rsidP="005F64CF">
            <w:pPr>
              <w:rPr>
                <w:sz w:val="20"/>
                <w:szCs w:val="20"/>
              </w:rPr>
            </w:pPr>
            <w:r w:rsidRPr="005F64CF">
              <w:rPr>
                <w:b/>
                <w:color w:val="000000"/>
                <w:sz w:val="20"/>
                <w:szCs w:val="20"/>
                <w:highlight w:val="white"/>
              </w:rPr>
              <w:t xml:space="preserve">Siempre </w:t>
            </w:r>
            <w:r w:rsidRPr="005F64CF">
              <w:rPr>
                <w:color w:val="000000"/>
                <w:sz w:val="20"/>
                <w:szCs w:val="20"/>
                <w:highlight w:val="white"/>
              </w:rPr>
              <w:t>identifica y describe fenómenos biológicos y geológicos a través de ejemplos.</w:t>
            </w:r>
            <w:r w:rsidRPr="005F64CF">
              <w:rPr>
                <w:color w:val="000000"/>
                <w:sz w:val="20"/>
                <w:szCs w:val="20"/>
              </w:rPr>
              <w:t> </w:t>
            </w:r>
          </w:p>
          <w:p w14:paraId="49D96844" w14:textId="77777777" w:rsidR="005F64CF" w:rsidRPr="005F64CF" w:rsidRDefault="005F64CF" w:rsidP="005F64CF">
            <w:pPr>
              <w:spacing w:before="8"/>
              <w:rPr>
                <w:sz w:val="20"/>
                <w:szCs w:val="20"/>
              </w:rPr>
            </w:pPr>
            <w:r w:rsidRPr="005F64CF">
              <w:rPr>
                <w:color w:val="000000"/>
                <w:sz w:val="20"/>
                <w:szCs w:val="20"/>
                <w:highlight w:val="white"/>
              </w:rPr>
              <w:t>Siempre hay organización,</w:t>
            </w:r>
            <w:r w:rsidRPr="005F64CF">
              <w:rPr>
                <w:color w:val="000000"/>
                <w:sz w:val="20"/>
                <w:szCs w:val="20"/>
              </w:rPr>
              <w:t xml:space="preserve"> </w:t>
            </w:r>
            <w:r w:rsidRPr="005F64CF">
              <w:rPr>
                <w:sz w:val="20"/>
                <w:szCs w:val="20"/>
              </w:rPr>
              <w:t>l</w:t>
            </w:r>
            <w:r w:rsidRPr="005F64CF">
              <w:rPr>
                <w:color w:val="000000"/>
                <w:sz w:val="20"/>
                <w:szCs w:val="20"/>
                <w:highlight w:val="white"/>
              </w:rPr>
              <w:t>impieza y asignación de responsabilidades. Disponen de todo el material</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81D996" w14:textId="77777777" w:rsidR="005F64CF" w:rsidRPr="005F64CF" w:rsidRDefault="005F64CF" w:rsidP="005F64CF">
            <w:pPr>
              <w:ind w:right="5"/>
              <w:rPr>
                <w:sz w:val="20"/>
                <w:szCs w:val="20"/>
              </w:rPr>
            </w:pPr>
            <w:r w:rsidRPr="005F64CF">
              <w:rPr>
                <w:b/>
                <w:color w:val="000000"/>
                <w:sz w:val="20"/>
                <w:szCs w:val="20"/>
                <w:highlight w:val="white"/>
              </w:rPr>
              <w:t xml:space="preserve">Casi siempre </w:t>
            </w:r>
            <w:r w:rsidRPr="005F64CF">
              <w:rPr>
                <w:color w:val="000000"/>
                <w:sz w:val="20"/>
                <w:szCs w:val="20"/>
                <w:highlight w:val="white"/>
              </w:rPr>
              <w:t>identifica y describe fenómenos biológicos y geológicos a través de</w:t>
            </w:r>
            <w:r w:rsidRPr="005F64CF">
              <w:rPr>
                <w:color w:val="000000"/>
                <w:sz w:val="20"/>
                <w:szCs w:val="20"/>
              </w:rPr>
              <w:t> </w:t>
            </w:r>
            <w:r w:rsidRPr="005F64CF">
              <w:rPr>
                <w:color w:val="000000"/>
                <w:sz w:val="20"/>
                <w:szCs w:val="20"/>
                <w:highlight w:val="white"/>
              </w:rPr>
              <w:t>ejemplos.</w:t>
            </w:r>
            <w:r w:rsidRPr="005F64CF">
              <w:rPr>
                <w:color w:val="000000"/>
                <w:sz w:val="20"/>
                <w:szCs w:val="20"/>
              </w:rPr>
              <w:t> </w:t>
            </w:r>
          </w:p>
          <w:p w14:paraId="74852402" w14:textId="77777777" w:rsidR="005F64CF" w:rsidRPr="005F64CF" w:rsidRDefault="005F64CF" w:rsidP="005F64CF">
            <w:pPr>
              <w:spacing w:before="8"/>
              <w:ind w:right="5"/>
              <w:rPr>
                <w:sz w:val="20"/>
                <w:szCs w:val="20"/>
              </w:rPr>
            </w:pPr>
            <w:r w:rsidRPr="005F64CF">
              <w:rPr>
                <w:color w:val="000000"/>
                <w:sz w:val="20"/>
                <w:szCs w:val="20"/>
                <w:highlight w:val="white"/>
              </w:rPr>
              <w:t>Casi siempre hay organiza-ción, limpieza y asignación de responsabilidades.</w:t>
            </w:r>
            <w:r w:rsidRPr="005F64CF">
              <w:rPr>
                <w:color w:val="000000"/>
                <w:sz w:val="20"/>
                <w:szCs w:val="20"/>
              </w:rPr>
              <w:t> </w:t>
            </w:r>
          </w:p>
          <w:p w14:paraId="32C35CBC" w14:textId="77777777" w:rsidR="005F64CF" w:rsidRPr="005F64CF" w:rsidRDefault="005F64CF" w:rsidP="005F64CF">
            <w:pPr>
              <w:spacing w:before="8"/>
              <w:ind w:right="5"/>
              <w:rPr>
                <w:sz w:val="20"/>
                <w:szCs w:val="20"/>
              </w:rPr>
            </w:pPr>
            <w:r w:rsidRPr="005F64CF">
              <w:rPr>
                <w:color w:val="000000"/>
                <w:sz w:val="20"/>
                <w:szCs w:val="20"/>
                <w:highlight w:val="white"/>
              </w:rPr>
              <w:t>Disponen de casi todo el material</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C96374" w14:textId="77777777" w:rsidR="005F64CF" w:rsidRPr="005F64CF" w:rsidRDefault="005F64CF" w:rsidP="005F64CF">
            <w:pPr>
              <w:ind w:right="-136"/>
              <w:rPr>
                <w:sz w:val="20"/>
                <w:szCs w:val="20"/>
              </w:rPr>
            </w:pPr>
            <w:r w:rsidRPr="005F64CF">
              <w:rPr>
                <w:b/>
                <w:color w:val="000000"/>
                <w:sz w:val="20"/>
                <w:szCs w:val="20"/>
                <w:highlight w:val="white"/>
              </w:rPr>
              <w:t xml:space="preserve">A veces y con ayuda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 xml:space="preserve">describe fenómenos biológicos y </w:t>
            </w:r>
            <w:r w:rsidRPr="005F64CF">
              <w:rPr>
                <w:color w:val="000000"/>
                <w:sz w:val="20"/>
                <w:szCs w:val="20"/>
              </w:rPr>
              <w:t> </w:t>
            </w:r>
            <w:r w:rsidRPr="005F64CF">
              <w:rPr>
                <w:color w:val="000000"/>
                <w:sz w:val="20"/>
                <w:szCs w:val="20"/>
                <w:highlight w:val="white"/>
              </w:rPr>
              <w:t>geológicos a través de ejemplos.</w:t>
            </w:r>
            <w:r w:rsidRPr="005F64CF">
              <w:rPr>
                <w:color w:val="000000"/>
                <w:sz w:val="20"/>
                <w:szCs w:val="20"/>
              </w:rPr>
              <w:t> </w:t>
            </w:r>
          </w:p>
          <w:p w14:paraId="47F913BC" w14:textId="77777777" w:rsidR="005F64CF" w:rsidRPr="005F64CF" w:rsidRDefault="005F64CF" w:rsidP="005F64CF">
            <w:pPr>
              <w:spacing w:before="8"/>
              <w:ind w:right="-136"/>
              <w:rPr>
                <w:sz w:val="20"/>
                <w:szCs w:val="20"/>
              </w:rPr>
            </w:pPr>
            <w:r w:rsidRPr="005F64CF">
              <w:rPr>
                <w:color w:val="000000"/>
                <w:sz w:val="20"/>
                <w:szCs w:val="20"/>
                <w:highlight w:val="white"/>
              </w:rPr>
              <w:t>A veces y con ayuda hay organización, limpieza y asignación de responsabilidades.</w:t>
            </w:r>
            <w:r w:rsidRPr="005F64CF">
              <w:rPr>
                <w:color w:val="000000"/>
                <w:sz w:val="20"/>
                <w:szCs w:val="20"/>
              </w:rPr>
              <w:t> </w:t>
            </w:r>
          </w:p>
          <w:p w14:paraId="3976EEC9" w14:textId="77777777" w:rsidR="005F64CF" w:rsidRPr="005F64CF" w:rsidRDefault="005F64CF" w:rsidP="005F64CF">
            <w:pPr>
              <w:spacing w:before="4"/>
              <w:ind w:right="-136"/>
              <w:rPr>
                <w:sz w:val="20"/>
                <w:szCs w:val="20"/>
              </w:rPr>
            </w:pPr>
            <w:r w:rsidRPr="005F64CF">
              <w:rPr>
                <w:color w:val="000000"/>
                <w:sz w:val="20"/>
                <w:szCs w:val="20"/>
                <w:highlight w:val="white"/>
              </w:rPr>
              <w:t xml:space="preserve">A veces no traen el </w:t>
            </w:r>
            <w:r w:rsidRPr="005F64CF">
              <w:rPr>
                <w:color w:val="000000"/>
                <w:sz w:val="20"/>
                <w:szCs w:val="20"/>
              </w:rPr>
              <w:t> </w:t>
            </w:r>
            <w:r w:rsidRPr="005F64CF">
              <w:rPr>
                <w:color w:val="000000"/>
                <w:sz w:val="20"/>
                <w:szCs w:val="20"/>
                <w:highlight w:val="white"/>
              </w:rPr>
              <w:t>material</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B3668B" w14:textId="77777777" w:rsidR="005F64CF" w:rsidRPr="005F64CF" w:rsidRDefault="005F64CF" w:rsidP="005F64CF">
            <w:pPr>
              <w:ind w:right="-18"/>
              <w:rPr>
                <w:sz w:val="20"/>
                <w:szCs w:val="20"/>
              </w:rPr>
            </w:pPr>
            <w:r w:rsidRPr="005F64CF">
              <w:rPr>
                <w:b/>
                <w:color w:val="000000"/>
                <w:sz w:val="20"/>
                <w:szCs w:val="20"/>
                <w:highlight w:val="white"/>
              </w:rPr>
              <w:t xml:space="preserve">Nunca o casi nunca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describe fenómenos biológicos y geológicos a través de</w:t>
            </w:r>
            <w:r w:rsidRPr="005F64CF">
              <w:rPr>
                <w:color w:val="000000"/>
                <w:sz w:val="20"/>
                <w:szCs w:val="20"/>
              </w:rPr>
              <w:t xml:space="preserve"> </w:t>
            </w:r>
            <w:r w:rsidRPr="005F64CF">
              <w:rPr>
                <w:color w:val="000000"/>
                <w:sz w:val="20"/>
                <w:szCs w:val="20"/>
                <w:highlight w:val="white"/>
              </w:rPr>
              <w:t>ejemplos.</w:t>
            </w:r>
            <w:r w:rsidRPr="005F64CF">
              <w:rPr>
                <w:color w:val="000000"/>
                <w:sz w:val="20"/>
                <w:szCs w:val="20"/>
              </w:rPr>
              <w:t> </w:t>
            </w:r>
          </w:p>
          <w:p w14:paraId="5771ADF3" w14:textId="77777777" w:rsidR="005F64CF" w:rsidRPr="005F64CF" w:rsidRDefault="005F64CF" w:rsidP="005F64CF">
            <w:pPr>
              <w:spacing w:before="8"/>
              <w:rPr>
                <w:sz w:val="20"/>
                <w:szCs w:val="20"/>
              </w:rPr>
            </w:pPr>
            <w:r w:rsidRPr="005F64CF">
              <w:rPr>
                <w:color w:val="000000"/>
                <w:sz w:val="20"/>
                <w:szCs w:val="20"/>
                <w:highlight w:val="white"/>
              </w:rPr>
              <w:t>Nunca o casi nunca hay organización, limpieza y asignación de responsabilidades.</w:t>
            </w:r>
            <w:r w:rsidRPr="005F64CF">
              <w:rPr>
                <w:color w:val="000000"/>
                <w:sz w:val="20"/>
                <w:szCs w:val="20"/>
              </w:rPr>
              <w:t xml:space="preserve"> </w:t>
            </w:r>
            <w:r w:rsidRPr="005F64CF">
              <w:rPr>
                <w:color w:val="000000"/>
                <w:sz w:val="20"/>
                <w:szCs w:val="20"/>
                <w:highlight w:val="white"/>
              </w:rPr>
              <w:t>Nunca traen el material</w:t>
            </w:r>
          </w:p>
        </w:tc>
      </w:tr>
      <w:tr w:rsidR="005F64CF" w:rsidRPr="005F64CF" w14:paraId="169C6AF0" w14:textId="77777777" w:rsidTr="005F64CF">
        <w:trPr>
          <w:trHeight w:val="2067"/>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3877F63" w14:textId="77777777" w:rsidR="005F64CF" w:rsidRPr="005F64CF" w:rsidRDefault="005F64CF" w:rsidP="005F64CF">
            <w:pPr>
              <w:ind w:right="-2"/>
              <w:rPr>
                <w:sz w:val="20"/>
                <w:szCs w:val="20"/>
              </w:rPr>
            </w:pPr>
            <w:r w:rsidRPr="005F64CF">
              <w:rPr>
                <w:b/>
                <w:sz w:val="20"/>
                <w:szCs w:val="20"/>
              </w:rPr>
              <w:lastRenderedPageBreak/>
              <w:t>2.3</w:t>
            </w:r>
            <w:r w:rsidRPr="005F64CF">
              <w:rPr>
                <w:sz w:val="20"/>
                <w:szCs w:val="20"/>
              </w:rPr>
              <w:t xml:space="preserve"> Valorar la contribución de la ciencia a la sociedad, la  propiedad intelectual y la labor de las personas dedicadas a ella con independencia de su etnia, sexo o cultura, reconociendo el papel de las mujeres cien-tíficas, fomentando vocaciones científicas desde una  perspectiva de género y enten-diendo la investigación como una labor colectiva e interdisciplinar en evolución.</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2EF25A"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color w:val="000000"/>
                <w:sz w:val="20"/>
                <w:szCs w:val="20"/>
              </w:rPr>
              <w:t>valoran la contribución a la ciencia y a las personas  dedicadas a ella sin importar sexo, etnia o cultura. </w:t>
            </w:r>
          </w:p>
          <w:p w14:paraId="14142411" w14:textId="77777777" w:rsidR="005F64CF" w:rsidRPr="005F64CF" w:rsidRDefault="005F64CF" w:rsidP="005F64CF">
            <w:pPr>
              <w:spacing w:before="7"/>
              <w:ind w:right="-20"/>
              <w:rPr>
                <w:sz w:val="20"/>
                <w:szCs w:val="20"/>
              </w:rPr>
            </w:pPr>
            <w:r w:rsidRPr="005F64CF">
              <w:rPr>
                <w:color w:val="000000"/>
                <w:sz w:val="20"/>
                <w:szCs w:val="20"/>
              </w:rPr>
              <w:t>Se constituye un equipo mixto sin importar sexo, etnia o cultura.</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B84A95" w14:textId="77777777" w:rsidR="005F64CF" w:rsidRPr="005F64CF" w:rsidRDefault="005F64CF" w:rsidP="005F64CF">
            <w:pPr>
              <w:rPr>
                <w:sz w:val="20"/>
                <w:szCs w:val="20"/>
              </w:rPr>
            </w:pPr>
            <w:r w:rsidRPr="005F64CF">
              <w:rPr>
                <w:b/>
                <w:color w:val="000000"/>
                <w:sz w:val="20"/>
                <w:szCs w:val="20"/>
              </w:rPr>
              <w:t xml:space="preserve">Casi siempre </w:t>
            </w:r>
            <w:r w:rsidRPr="005F64CF">
              <w:rPr>
                <w:color w:val="000000"/>
                <w:sz w:val="20"/>
                <w:szCs w:val="20"/>
              </w:rPr>
              <w:t>valoran la  </w:t>
            </w:r>
          </w:p>
          <w:p w14:paraId="30122EFD" w14:textId="77777777" w:rsidR="005F64CF" w:rsidRPr="005F64CF" w:rsidRDefault="005F64CF" w:rsidP="005F64CF">
            <w:pPr>
              <w:spacing w:before="11"/>
              <w:ind w:right="120"/>
              <w:rPr>
                <w:sz w:val="20"/>
                <w:szCs w:val="20"/>
              </w:rPr>
            </w:pPr>
            <w:r w:rsidRPr="005F64CF">
              <w:rPr>
                <w:color w:val="000000"/>
                <w:sz w:val="20"/>
                <w:szCs w:val="20"/>
              </w:rPr>
              <w:t>Contribución a la ciencia y a las  personas dedica-das a ella sin importar sexo, etnia o cultura. Se constituye un equipo más o  menos heterogéneo.</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A1793A"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color w:val="000000"/>
                <w:sz w:val="20"/>
                <w:szCs w:val="20"/>
              </w:rPr>
              <w:t>valoran la  contribución a la ciencia y a las  personas dedicadas a ella sin importar sexo, etnia o cultura. Se constituye un equipo poco  diverso.</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B46D55" w14:textId="77777777" w:rsidR="005F64CF" w:rsidRPr="005F64CF" w:rsidRDefault="005F64CF" w:rsidP="005F64CF">
            <w:pPr>
              <w:tabs>
                <w:tab w:val="left" w:pos="2297"/>
              </w:tabs>
              <w:ind w:right="98"/>
              <w:rPr>
                <w:sz w:val="20"/>
                <w:szCs w:val="20"/>
              </w:rPr>
            </w:pPr>
            <w:r w:rsidRPr="005F64CF">
              <w:rPr>
                <w:color w:val="000000"/>
                <w:sz w:val="20"/>
                <w:szCs w:val="20"/>
              </w:rPr>
              <w:t>Nunca o casi nunca valoran la  contribución a la ciencia y a  las personas dedicadas a ella  sin importar sexo, etnia o cultura. </w:t>
            </w:r>
          </w:p>
          <w:p w14:paraId="01D2FF65" w14:textId="77777777" w:rsidR="005F64CF" w:rsidRPr="005F64CF" w:rsidRDefault="005F64CF" w:rsidP="005F64CF">
            <w:pPr>
              <w:tabs>
                <w:tab w:val="left" w:pos="2297"/>
              </w:tabs>
              <w:spacing w:before="5"/>
              <w:ind w:right="143"/>
              <w:rPr>
                <w:sz w:val="20"/>
                <w:szCs w:val="20"/>
              </w:rPr>
            </w:pPr>
            <w:r w:rsidRPr="005F64CF">
              <w:rPr>
                <w:color w:val="000000"/>
                <w:sz w:val="20"/>
                <w:szCs w:val="20"/>
              </w:rPr>
              <w:t>Se constituye un equipo poco diverso.</w:t>
            </w:r>
          </w:p>
        </w:tc>
      </w:tr>
      <w:tr w:rsidR="005F64CF" w:rsidRPr="005F64CF" w14:paraId="10035DD7" w14:textId="77777777" w:rsidTr="005F64CF">
        <w:trPr>
          <w:trHeight w:val="391"/>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9BF27DE" w14:textId="77777777" w:rsidR="005F64CF" w:rsidRPr="005F64CF" w:rsidRDefault="005F64CF" w:rsidP="005F64CF">
            <w:pPr>
              <w:tabs>
                <w:tab w:val="left" w:pos="3558"/>
              </w:tabs>
              <w:ind w:right="14"/>
              <w:rPr>
                <w:sz w:val="20"/>
                <w:szCs w:val="20"/>
              </w:rPr>
            </w:pPr>
            <w:r w:rsidRPr="005F64CF">
              <w:rPr>
                <w:sz w:val="20"/>
                <w:szCs w:val="20"/>
              </w:rPr>
              <w:t>3.3 Realizar experimentos de manera autónoma, cooperativa e igualitaria y tomar datos cuantitativos o  cualitativos precisos sobre fenómenos biológicos y geológicos, usando instrumentos, herramientas o  técnicas adecuadas de forma segura y con corrección.</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921B9"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color w:val="000000"/>
                <w:sz w:val="20"/>
                <w:szCs w:val="20"/>
              </w:rPr>
              <w:t>realiza perfectamente la práctica, aplican los conocimientos adquiridos y  presenta seguridad en sus  acciones.</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3F6EB9" w14:textId="77777777" w:rsidR="005F64CF" w:rsidRPr="005F64CF" w:rsidRDefault="005F64CF" w:rsidP="005F64CF">
            <w:pPr>
              <w:ind w:right="379"/>
              <w:rPr>
                <w:sz w:val="20"/>
                <w:szCs w:val="20"/>
              </w:rPr>
            </w:pPr>
            <w:r w:rsidRPr="005F64CF">
              <w:rPr>
                <w:b/>
                <w:color w:val="000000"/>
                <w:sz w:val="20"/>
                <w:szCs w:val="20"/>
              </w:rPr>
              <w:t xml:space="preserve">Casi siempre </w:t>
            </w:r>
            <w:r w:rsidRPr="005F64CF">
              <w:rPr>
                <w:color w:val="000000"/>
                <w:sz w:val="20"/>
                <w:szCs w:val="20"/>
              </w:rPr>
              <w:t>realiza bien la  práctica, apli-can los conocimientos adquiridos y  presenta seguridad en sus  acciones.</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77F8C"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color w:val="000000"/>
                <w:sz w:val="20"/>
                <w:szCs w:val="20"/>
              </w:rPr>
              <w:t>realiza bien la práctica, aplican los conocimientos adquiridos y presenta seguridad en sus acciones.</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350B67" w14:textId="77777777" w:rsidR="005F64CF" w:rsidRPr="005F64CF" w:rsidRDefault="005F64CF" w:rsidP="005F64CF">
            <w:pPr>
              <w:tabs>
                <w:tab w:val="left" w:pos="2297"/>
              </w:tabs>
              <w:ind w:right="259"/>
              <w:rPr>
                <w:sz w:val="20"/>
                <w:szCs w:val="20"/>
              </w:rPr>
            </w:pPr>
            <w:r w:rsidRPr="005F64CF">
              <w:rPr>
                <w:b/>
                <w:color w:val="000000"/>
                <w:sz w:val="20"/>
                <w:szCs w:val="20"/>
              </w:rPr>
              <w:t xml:space="preserve">Nunca o casi nunca </w:t>
            </w:r>
            <w:r w:rsidRPr="005F64CF">
              <w:rPr>
                <w:color w:val="000000"/>
                <w:sz w:val="20"/>
                <w:szCs w:val="20"/>
              </w:rPr>
              <w:t>realiza bien la práctica, aplican los conocimientos adquiridos y  presenta seguridad en sus acciones.</w:t>
            </w:r>
          </w:p>
        </w:tc>
      </w:tr>
      <w:tr w:rsidR="005F64CF" w:rsidRPr="005F64CF" w14:paraId="435095FA" w14:textId="77777777" w:rsidTr="005F64CF">
        <w:trPr>
          <w:trHeight w:val="1691"/>
        </w:trPr>
        <w:tc>
          <w:tcPr>
            <w:tcW w:w="434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C33B866" w14:textId="77777777" w:rsidR="005F64CF" w:rsidRPr="005F64CF" w:rsidRDefault="005F64CF" w:rsidP="005F64CF">
            <w:pPr>
              <w:tabs>
                <w:tab w:val="left" w:pos="3558"/>
                <w:tab w:val="left" w:pos="3686"/>
              </w:tabs>
              <w:rPr>
                <w:sz w:val="20"/>
                <w:szCs w:val="20"/>
              </w:rPr>
            </w:pPr>
            <w:r w:rsidRPr="005F64CF">
              <w:rPr>
                <w:sz w:val="20"/>
                <w:szCs w:val="20"/>
              </w:rPr>
              <w:t>3.4 Interpretar críticamente los resultados obtenidos en un proyecto de investigación, usando cuando sea  necesario, herramientas matemáticas (tablas de datos, fórmulas estadísticas,representaciones gráficas) y tecnológicas (hojas de cálculo, calculadoras, creadores gráficos).</w:t>
            </w:r>
          </w:p>
        </w:tc>
        <w:tc>
          <w:tcPr>
            <w:tcW w:w="25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362335" w14:textId="77777777" w:rsidR="005F64CF" w:rsidRPr="005F64CF" w:rsidRDefault="005F64CF" w:rsidP="005F64CF">
            <w:pPr>
              <w:rPr>
                <w:sz w:val="20"/>
                <w:szCs w:val="20"/>
              </w:rPr>
            </w:pPr>
            <w:r w:rsidRPr="005F64CF">
              <w:rPr>
                <w:b/>
                <w:color w:val="000000"/>
                <w:sz w:val="20"/>
                <w:szCs w:val="20"/>
              </w:rPr>
              <w:t xml:space="preserve">Siempre </w:t>
            </w:r>
            <w:r w:rsidRPr="005F64CF">
              <w:rPr>
                <w:color w:val="000000"/>
                <w:sz w:val="20"/>
                <w:szCs w:val="20"/>
              </w:rPr>
              <w:t>interpreta  </w:t>
            </w:r>
          </w:p>
          <w:p w14:paraId="12F16F5D" w14:textId="77777777" w:rsidR="005F64CF" w:rsidRPr="005F64CF" w:rsidRDefault="005F64CF" w:rsidP="005F64CF">
            <w:pPr>
              <w:spacing w:before="8"/>
              <w:rPr>
                <w:sz w:val="20"/>
                <w:szCs w:val="20"/>
              </w:rPr>
            </w:pPr>
            <w:r w:rsidRPr="005F64CF">
              <w:rPr>
                <w:color w:val="000000"/>
                <w:sz w:val="20"/>
                <w:szCs w:val="20"/>
              </w:rPr>
              <w:t>correctamente los resultados utilizando los cálculos y gráficos realizados </w:t>
            </w:r>
          </w:p>
        </w:tc>
        <w:tc>
          <w:tcPr>
            <w:tcW w:w="27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4A04B9" w14:textId="77777777" w:rsidR="005F64CF" w:rsidRPr="005F64CF" w:rsidRDefault="005F64CF" w:rsidP="005F64CF">
            <w:pPr>
              <w:rPr>
                <w:sz w:val="20"/>
                <w:szCs w:val="20"/>
              </w:rPr>
            </w:pPr>
            <w:r w:rsidRPr="005F64CF">
              <w:rPr>
                <w:b/>
                <w:color w:val="000000"/>
                <w:sz w:val="20"/>
                <w:szCs w:val="20"/>
              </w:rPr>
              <w:t xml:space="preserve">Casi siempre </w:t>
            </w:r>
            <w:r w:rsidRPr="005F64CF">
              <w:rPr>
                <w:color w:val="000000"/>
                <w:sz w:val="20"/>
                <w:szCs w:val="20"/>
              </w:rPr>
              <w:t>interpreta  </w:t>
            </w:r>
          </w:p>
          <w:p w14:paraId="59A4010D" w14:textId="77777777" w:rsidR="005F64CF" w:rsidRPr="005F64CF" w:rsidRDefault="005F64CF" w:rsidP="005F64CF">
            <w:pPr>
              <w:spacing w:before="8"/>
              <w:ind w:right="234"/>
              <w:rPr>
                <w:sz w:val="20"/>
                <w:szCs w:val="20"/>
              </w:rPr>
            </w:pPr>
            <w:r w:rsidRPr="005F64CF">
              <w:rPr>
                <w:color w:val="000000"/>
                <w:sz w:val="20"/>
                <w:szCs w:val="20"/>
              </w:rPr>
              <w:t>correctamente los resultados utilizando los cálculos y gráficos realizados</w:t>
            </w:r>
          </w:p>
        </w:tc>
        <w:tc>
          <w:tcPr>
            <w:tcW w:w="26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C93362" w14:textId="77777777" w:rsidR="005F64CF" w:rsidRPr="005F64CF" w:rsidRDefault="005F64CF" w:rsidP="005F64CF">
            <w:pPr>
              <w:ind w:right="188"/>
              <w:rPr>
                <w:sz w:val="20"/>
                <w:szCs w:val="20"/>
              </w:rPr>
            </w:pPr>
            <w:r w:rsidRPr="005F64CF">
              <w:rPr>
                <w:b/>
                <w:color w:val="000000"/>
                <w:sz w:val="20"/>
                <w:szCs w:val="20"/>
              </w:rPr>
              <w:t xml:space="preserve">A veces y con ayuda </w:t>
            </w:r>
            <w:r w:rsidRPr="005F64CF">
              <w:rPr>
                <w:color w:val="000000"/>
                <w:sz w:val="20"/>
                <w:szCs w:val="20"/>
              </w:rPr>
              <w:t>interpreta correctamente los resultados  utilizando los cálculos y gráficos  realizados</w:t>
            </w:r>
          </w:p>
        </w:tc>
        <w:tc>
          <w:tcPr>
            <w:tcW w:w="22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C4DA0B" w14:textId="77777777" w:rsidR="005F64CF" w:rsidRPr="005F64CF" w:rsidRDefault="005F64CF" w:rsidP="005F64CF">
            <w:pPr>
              <w:rPr>
                <w:sz w:val="20"/>
                <w:szCs w:val="20"/>
              </w:rPr>
            </w:pPr>
            <w:r w:rsidRPr="005F64CF">
              <w:rPr>
                <w:b/>
                <w:color w:val="000000"/>
                <w:sz w:val="20"/>
                <w:szCs w:val="20"/>
              </w:rPr>
              <w:t>Nunca o casi nunca </w:t>
            </w:r>
          </w:p>
          <w:p w14:paraId="12EDAE9E" w14:textId="77777777" w:rsidR="005F64CF" w:rsidRPr="005F64CF" w:rsidRDefault="005F64CF" w:rsidP="005F64CF">
            <w:pPr>
              <w:spacing w:before="8"/>
              <w:ind w:right="145"/>
              <w:rPr>
                <w:sz w:val="20"/>
                <w:szCs w:val="20"/>
              </w:rPr>
            </w:pPr>
            <w:r w:rsidRPr="005F64CF">
              <w:rPr>
                <w:color w:val="000000"/>
                <w:sz w:val="20"/>
                <w:szCs w:val="20"/>
              </w:rPr>
              <w:t>interpreta correctamente los  resultados utilizando los cálculos y gráficos realizados</w:t>
            </w:r>
          </w:p>
        </w:tc>
      </w:tr>
    </w:tbl>
    <w:p w14:paraId="0596629A" w14:textId="77777777" w:rsidR="005F64CF" w:rsidRPr="005F64CF" w:rsidRDefault="005F64CF" w:rsidP="005F64CF">
      <w:pPr>
        <w:spacing w:after="0" w:line="240" w:lineRule="auto"/>
        <w:ind w:right="6"/>
        <w:jc w:val="right"/>
      </w:pPr>
      <w:r w:rsidRPr="005F64CF">
        <w:rPr>
          <w:color w:val="000000"/>
        </w:rPr>
        <w:t> </w:t>
      </w:r>
    </w:p>
    <w:tbl>
      <w:tblPr>
        <w:tblW w:w="14559" w:type="dxa"/>
        <w:tblLayout w:type="fixed"/>
        <w:tblLook w:val="0400" w:firstRow="0" w:lastRow="0" w:firstColumn="0" w:lastColumn="0" w:noHBand="0" w:noVBand="1"/>
      </w:tblPr>
      <w:tblGrid>
        <w:gridCol w:w="2227"/>
        <w:gridCol w:w="3118"/>
        <w:gridCol w:w="3119"/>
        <w:gridCol w:w="3260"/>
        <w:gridCol w:w="2835"/>
      </w:tblGrid>
      <w:tr w:rsidR="005F64CF" w:rsidRPr="005F64CF" w14:paraId="0A0EF7BC" w14:textId="77777777" w:rsidTr="005F64CF">
        <w:trPr>
          <w:trHeight w:val="258"/>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16C0F" w14:textId="77777777" w:rsidR="005F64CF" w:rsidRPr="005F64CF" w:rsidRDefault="005F64CF" w:rsidP="005F64CF">
            <w:r w:rsidRPr="005F64CF">
              <w:rPr>
                <w:color w:val="000000"/>
              </w:rPr>
              <w:t xml:space="preserve"> </w:t>
            </w:r>
            <w:r w:rsidRPr="005F64CF">
              <w:rPr>
                <w:b/>
                <w:color w:val="000000"/>
              </w:rPr>
              <w:t>PRODUCTO FINAL</w:t>
            </w:r>
          </w:p>
        </w:tc>
        <w:tc>
          <w:tcPr>
            <w:tcW w:w="311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4FAB6B8B"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7E498324" w14:textId="77777777" w:rsidR="005F64CF" w:rsidRPr="005F64CF" w:rsidRDefault="005F64CF" w:rsidP="005F64CF">
            <w:pPr>
              <w:spacing w:before="9"/>
            </w:pPr>
            <w:r w:rsidRPr="005F64CF">
              <w:rPr>
                <w:b/>
                <w:color w:val="000000"/>
                <w:shd w:val="clear" w:color="auto" w:fill="92D050"/>
              </w:rPr>
              <w:lastRenderedPageBreak/>
              <w:t> (9-10 puntos)</w:t>
            </w:r>
          </w:p>
        </w:tc>
        <w:tc>
          <w:tcPr>
            <w:tcW w:w="3119"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6538FF80" w14:textId="77777777" w:rsidR="005F64CF" w:rsidRPr="005F64CF" w:rsidRDefault="005F64CF" w:rsidP="005F64CF">
            <w:r w:rsidRPr="005F64CF">
              <w:rPr>
                <w:b/>
                <w:color w:val="000000"/>
                <w:highlight w:val="yellow"/>
              </w:rPr>
              <w:lastRenderedPageBreak/>
              <w:t xml:space="preserve"> NIVEL 3 </w:t>
            </w:r>
            <w:r w:rsidRPr="005F64CF">
              <w:rPr>
                <w:b/>
                <w:color w:val="000000"/>
              </w:rPr>
              <w:t> </w:t>
            </w:r>
          </w:p>
          <w:p w14:paraId="56AEC26A" w14:textId="77777777" w:rsidR="005F64CF" w:rsidRPr="005F64CF" w:rsidRDefault="005F64CF" w:rsidP="005F64CF">
            <w:pPr>
              <w:spacing w:before="9"/>
            </w:pPr>
            <w:r w:rsidRPr="005F64CF">
              <w:rPr>
                <w:b/>
                <w:color w:val="000000"/>
                <w:highlight w:val="yellow"/>
              </w:rPr>
              <w:lastRenderedPageBreak/>
              <w:t> (7-8 puntos) </w:t>
            </w:r>
          </w:p>
        </w:tc>
        <w:tc>
          <w:tcPr>
            <w:tcW w:w="3260"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9655273" w14:textId="77777777" w:rsidR="005F64CF" w:rsidRPr="005F64CF" w:rsidRDefault="005F64CF" w:rsidP="005F64CF">
            <w:r w:rsidRPr="005F64CF">
              <w:rPr>
                <w:b/>
                <w:color w:val="000000"/>
                <w:shd w:val="clear" w:color="auto" w:fill="FFC000"/>
              </w:rPr>
              <w:lastRenderedPageBreak/>
              <w:t xml:space="preserve"> NIVEL 2</w:t>
            </w:r>
            <w:r w:rsidRPr="005F64CF">
              <w:rPr>
                <w:b/>
                <w:color w:val="000000"/>
              </w:rPr>
              <w:t> </w:t>
            </w:r>
          </w:p>
          <w:p w14:paraId="0F18B583" w14:textId="77777777" w:rsidR="005F64CF" w:rsidRPr="005F64CF" w:rsidRDefault="005F64CF" w:rsidP="005F64CF">
            <w:pPr>
              <w:spacing w:before="9"/>
            </w:pPr>
            <w:r w:rsidRPr="005F64CF">
              <w:rPr>
                <w:b/>
                <w:color w:val="000000"/>
                <w:shd w:val="clear" w:color="auto" w:fill="FFC000"/>
              </w:rPr>
              <w:lastRenderedPageBreak/>
              <w:t> (5-6 puntos)</w:t>
            </w:r>
          </w:p>
        </w:tc>
        <w:tc>
          <w:tcPr>
            <w:tcW w:w="283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1F80AC0" w14:textId="77777777" w:rsidR="005F64CF" w:rsidRPr="005F64CF" w:rsidRDefault="005F64CF" w:rsidP="005F64CF">
            <w:r w:rsidRPr="005F64CF">
              <w:rPr>
                <w:b/>
                <w:color w:val="000000"/>
                <w:highlight w:val="red"/>
              </w:rPr>
              <w:lastRenderedPageBreak/>
              <w:t xml:space="preserve"> NIVEL 1</w:t>
            </w:r>
            <w:r w:rsidRPr="005F64CF">
              <w:rPr>
                <w:b/>
                <w:color w:val="000000"/>
              </w:rPr>
              <w:t> </w:t>
            </w:r>
          </w:p>
          <w:p w14:paraId="63C14F60" w14:textId="77777777" w:rsidR="005F64CF" w:rsidRPr="005F64CF" w:rsidRDefault="005F64CF" w:rsidP="005F64CF">
            <w:pPr>
              <w:spacing w:before="9"/>
            </w:pPr>
            <w:r w:rsidRPr="005F64CF">
              <w:rPr>
                <w:b/>
                <w:color w:val="000000"/>
                <w:highlight w:val="red"/>
              </w:rPr>
              <w:lastRenderedPageBreak/>
              <w:t> (1-4 puntos)</w:t>
            </w:r>
          </w:p>
        </w:tc>
      </w:tr>
      <w:tr w:rsidR="005F64CF" w:rsidRPr="005F64CF" w14:paraId="589925B1" w14:textId="77777777" w:rsidTr="005F64CF">
        <w:trPr>
          <w:trHeight w:val="2090"/>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B42A350" w14:textId="77777777" w:rsidR="005F64CF" w:rsidRPr="005F64CF" w:rsidRDefault="005F64CF" w:rsidP="005F64CF">
            <w:pPr>
              <w:spacing w:before="11"/>
            </w:pPr>
            <w:r w:rsidRPr="005F64CF">
              <w:lastRenderedPageBreak/>
              <w:t xml:space="preserve">ELABORACIÓN DEL INFORME </w:t>
            </w:r>
          </w:p>
          <w:p w14:paraId="468020DC" w14:textId="77777777" w:rsidR="005F64CF" w:rsidRPr="005F64CF" w:rsidRDefault="005F64CF" w:rsidP="005F64CF">
            <w:pPr>
              <w:spacing w:before="11"/>
            </w:pPr>
            <w:r w:rsidRPr="005F64CF">
              <w:t>(personal)</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7967DF" w14:textId="77777777" w:rsidR="005F64CF" w:rsidRPr="005F64CF" w:rsidRDefault="005F64CF" w:rsidP="005F64CF">
            <w:pPr>
              <w:rPr>
                <w:sz w:val="20"/>
                <w:szCs w:val="20"/>
              </w:rPr>
            </w:pPr>
            <w:r w:rsidRPr="005F64CF">
              <w:rPr>
                <w:color w:val="000000"/>
                <w:sz w:val="20"/>
                <w:szCs w:val="20"/>
              </w:rPr>
              <w:t>- Entrega informe a tiempo </w:t>
            </w:r>
          </w:p>
          <w:p w14:paraId="1892A896" w14:textId="77777777" w:rsidR="005F64CF" w:rsidRPr="005F64CF" w:rsidRDefault="005F64CF" w:rsidP="005F64CF">
            <w:pPr>
              <w:spacing w:before="11"/>
              <w:rPr>
                <w:sz w:val="20"/>
                <w:szCs w:val="20"/>
              </w:rPr>
            </w:pPr>
            <w:r w:rsidRPr="005F64CF">
              <w:rPr>
                <w:color w:val="000000"/>
                <w:sz w:val="20"/>
                <w:szCs w:val="20"/>
              </w:rPr>
              <w:t>- El informe recoge el material utilizado, procedimiento, conclusión y valoración personal </w:t>
            </w:r>
          </w:p>
          <w:p w14:paraId="4D5A3C69" w14:textId="77777777" w:rsidR="005F64CF" w:rsidRPr="005F64CF" w:rsidRDefault="005F64CF" w:rsidP="005F64CF">
            <w:pPr>
              <w:spacing w:before="8"/>
              <w:rPr>
                <w:sz w:val="20"/>
                <w:szCs w:val="20"/>
              </w:rPr>
            </w:pPr>
            <w:r w:rsidRPr="005F64CF">
              <w:rPr>
                <w:color w:val="000000"/>
                <w:sz w:val="20"/>
                <w:szCs w:val="20"/>
              </w:rPr>
              <w:t>- Presenta orden y limpieza </w:t>
            </w:r>
          </w:p>
          <w:p w14:paraId="19CC71A5" w14:textId="77777777" w:rsidR="005F64CF" w:rsidRPr="005F64CF" w:rsidRDefault="005F64CF" w:rsidP="005F64CF">
            <w:pPr>
              <w:spacing w:before="8"/>
              <w:ind w:right="138"/>
              <w:rPr>
                <w:sz w:val="20"/>
                <w:szCs w:val="20"/>
              </w:rPr>
            </w:pPr>
            <w:r w:rsidRPr="005F64CF">
              <w:rPr>
                <w:color w:val="000000"/>
                <w:sz w:val="20"/>
                <w:szCs w:val="20"/>
              </w:rPr>
              <w:t>- Contiene bibliografía y  recursos utilizados </w:t>
            </w:r>
          </w:p>
          <w:p w14:paraId="53309730" w14:textId="77777777" w:rsidR="005F64CF" w:rsidRPr="005F64CF" w:rsidRDefault="005F64CF" w:rsidP="005F64CF">
            <w:pPr>
              <w:spacing w:before="8"/>
              <w:ind w:right="138"/>
              <w:rPr>
                <w:sz w:val="20"/>
                <w:szCs w:val="20"/>
              </w:rPr>
            </w:pPr>
            <w:r w:rsidRPr="005F64CF">
              <w:rPr>
                <w:color w:val="000000"/>
                <w:sz w:val="20"/>
                <w:szCs w:val="20"/>
              </w:rPr>
              <w:t>- Vocabulario científico</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4FAE3" w14:textId="77777777" w:rsidR="005F64CF" w:rsidRPr="005F64CF" w:rsidRDefault="005F64CF" w:rsidP="005F64CF">
            <w:pPr>
              <w:rPr>
                <w:sz w:val="20"/>
                <w:szCs w:val="20"/>
              </w:rPr>
            </w:pPr>
            <w:r w:rsidRPr="005F64CF">
              <w:rPr>
                <w:color w:val="000000"/>
                <w:sz w:val="20"/>
                <w:szCs w:val="20"/>
              </w:rPr>
              <w:t>- Entrega informe a tiempo </w:t>
            </w:r>
          </w:p>
          <w:p w14:paraId="47B97FE6" w14:textId="77777777" w:rsidR="005F64CF" w:rsidRPr="005F64CF" w:rsidRDefault="005F64CF" w:rsidP="005F64CF">
            <w:pPr>
              <w:spacing w:before="8"/>
              <w:ind w:right="157"/>
              <w:rPr>
                <w:sz w:val="20"/>
                <w:szCs w:val="20"/>
              </w:rPr>
            </w:pPr>
            <w:r w:rsidRPr="005F64CF">
              <w:rPr>
                <w:color w:val="000000"/>
                <w:sz w:val="20"/>
                <w:szCs w:val="20"/>
              </w:rPr>
              <w:t>- El informe recoge casi  todo el material utilizado,  </w:t>
            </w:r>
          </w:p>
          <w:p w14:paraId="326C858E" w14:textId="77777777" w:rsidR="005F64CF" w:rsidRPr="005F64CF" w:rsidRDefault="005F64CF" w:rsidP="005F64CF">
            <w:pPr>
              <w:spacing w:before="11"/>
              <w:ind w:right="183"/>
              <w:rPr>
                <w:sz w:val="20"/>
                <w:szCs w:val="20"/>
              </w:rPr>
            </w:pPr>
            <w:r w:rsidRPr="005F64CF">
              <w:rPr>
                <w:color w:val="000000"/>
                <w:sz w:val="20"/>
                <w:szCs w:val="20"/>
              </w:rPr>
              <w:t>procedimiento, conclusión y valoración personal </w:t>
            </w:r>
          </w:p>
          <w:p w14:paraId="084C5AC0" w14:textId="77777777" w:rsidR="005F64CF" w:rsidRPr="005F64CF" w:rsidRDefault="005F64CF" w:rsidP="005F64CF">
            <w:pPr>
              <w:spacing w:before="11"/>
              <w:rPr>
                <w:sz w:val="20"/>
                <w:szCs w:val="20"/>
              </w:rPr>
            </w:pPr>
            <w:r w:rsidRPr="005F64CF">
              <w:rPr>
                <w:color w:val="000000"/>
                <w:sz w:val="20"/>
                <w:szCs w:val="20"/>
              </w:rPr>
              <w:t>- Presenta orden y limpieza </w:t>
            </w:r>
          </w:p>
          <w:p w14:paraId="74423A22" w14:textId="77777777" w:rsidR="005F64CF" w:rsidRPr="005F64CF" w:rsidRDefault="005F64CF" w:rsidP="005F64CF">
            <w:pPr>
              <w:spacing w:before="11"/>
              <w:ind w:right="191"/>
              <w:rPr>
                <w:sz w:val="20"/>
                <w:szCs w:val="20"/>
              </w:rPr>
            </w:pPr>
            <w:r w:rsidRPr="005F64CF">
              <w:rPr>
                <w:color w:val="000000"/>
                <w:sz w:val="20"/>
                <w:szCs w:val="20"/>
              </w:rPr>
              <w:t>- Contiene bibliografía,  pero no recursos utilizados </w:t>
            </w:r>
          </w:p>
          <w:p w14:paraId="2BBD2802" w14:textId="77777777" w:rsidR="005F64CF" w:rsidRPr="005F64CF" w:rsidRDefault="005F64CF" w:rsidP="005F64CF">
            <w:pPr>
              <w:spacing w:before="8"/>
              <w:ind w:right="225"/>
              <w:rPr>
                <w:sz w:val="20"/>
                <w:szCs w:val="20"/>
              </w:rPr>
            </w:pPr>
            <w:r w:rsidRPr="005F64CF">
              <w:rPr>
                <w:color w:val="000000"/>
                <w:sz w:val="20"/>
                <w:szCs w:val="20"/>
              </w:rPr>
              <w:t>- Vocabulario científico</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B49FBC" w14:textId="77777777" w:rsidR="005F64CF" w:rsidRPr="005F64CF" w:rsidRDefault="005F64CF" w:rsidP="005F64CF">
            <w:pPr>
              <w:ind w:right="-100"/>
              <w:rPr>
                <w:sz w:val="20"/>
                <w:szCs w:val="20"/>
              </w:rPr>
            </w:pPr>
            <w:r w:rsidRPr="005F64CF">
              <w:rPr>
                <w:color w:val="000000"/>
                <w:sz w:val="20"/>
                <w:szCs w:val="20"/>
              </w:rPr>
              <w:t>- Entrega informe tarde </w:t>
            </w:r>
          </w:p>
          <w:p w14:paraId="36609BF4" w14:textId="77777777" w:rsidR="005F64CF" w:rsidRPr="005F64CF" w:rsidRDefault="005F64CF" w:rsidP="005F64CF">
            <w:pPr>
              <w:spacing w:before="11"/>
              <w:ind w:right="-100"/>
              <w:rPr>
                <w:sz w:val="20"/>
                <w:szCs w:val="20"/>
              </w:rPr>
            </w:pPr>
            <w:r w:rsidRPr="005F64CF">
              <w:rPr>
                <w:color w:val="000000"/>
                <w:sz w:val="20"/>
                <w:szCs w:val="20"/>
              </w:rPr>
              <w:t>- El informe recoge parte del material utilizado, procedimiento,conclusión y valoración personal </w:t>
            </w:r>
          </w:p>
          <w:p w14:paraId="334BC35F" w14:textId="77777777" w:rsidR="005F64CF" w:rsidRPr="005F64CF" w:rsidRDefault="005F64CF" w:rsidP="005F64CF">
            <w:pPr>
              <w:spacing w:before="11"/>
              <w:ind w:right="-100"/>
              <w:rPr>
                <w:color w:val="000000"/>
                <w:sz w:val="20"/>
                <w:szCs w:val="20"/>
              </w:rPr>
            </w:pPr>
            <w:r w:rsidRPr="005F64CF">
              <w:rPr>
                <w:color w:val="000000"/>
                <w:sz w:val="20"/>
                <w:szCs w:val="20"/>
              </w:rPr>
              <w:t>- Presenta cierto desorden</w:t>
            </w:r>
          </w:p>
          <w:p w14:paraId="7C92E448" w14:textId="77777777" w:rsidR="005F64CF" w:rsidRPr="005F64CF" w:rsidRDefault="005F64CF" w:rsidP="005F64CF">
            <w:pPr>
              <w:spacing w:before="11"/>
              <w:ind w:right="-100"/>
              <w:rPr>
                <w:sz w:val="20"/>
                <w:szCs w:val="20"/>
              </w:rPr>
            </w:pPr>
            <w:r w:rsidRPr="005F64CF">
              <w:rPr>
                <w:color w:val="000000"/>
                <w:sz w:val="20"/>
                <w:szCs w:val="20"/>
              </w:rPr>
              <w:t>- Contiene recursos utilizados, pero no  bibliografía </w:t>
            </w:r>
          </w:p>
          <w:p w14:paraId="2A4C9704" w14:textId="77777777" w:rsidR="005F64CF" w:rsidRPr="005F64CF" w:rsidRDefault="005F64CF" w:rsidP="005F64CF">
            <w:pPr>
              <w:spacing w:before="11"/>
              <w:ind w:right="-100"/>
              <w:rPr>
                <w:sz w:val="20"/>
                <w:szCs w:val="20"/>
              </w:rPr>
            </w:pPr>
            <w:r w:rsidRPr="005F64CF">
              <w:rPr>
                <w:color w:val="000000"/>
                <w:sz w:val="20"/>
                <w:szCs w:val="20"/>
              </w:rPr>
              <w:t>- Vocabulario científico escaso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4A4DD7" w14:textId="77777777" w:rsidR="005F64CF" w:rsidRPr="005F64CF" w:rsidRDefault="005F64CF" w:rsidP="005F64CF">
            <w:pPr>
              <w:ind w:right="253"/>
              <w:rPr>
                <w:sz w:val="20"/>
                <w:szCs w:val="20"/>
              </w:rPr>
            </w:pPr>
            <w:r w:rsidRPr="005F64CF">
              <w:rPr>
                <w:color w:val="000000"/>
                <w:sz w:val="20"/>
                <w:szCs w:val="20"/>
              </w:rPr>
              <w:t>- No entrega informe</w:t>
            </w:r>
          </w:p>
        </w:tc>
      </w:tr>
      <w:tr w:rsidR="005F64CF" w:rsidRPr="005F64CF" w14:paraId="0F555FAE" w14:textId="77777777" w:rsidTr="005F64CF">
        <w:trPr>
          <w:trHeight w:val="958"/>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647E96C" w14:textId="77777777" w:rsidR="005F64CF" w:rsidRPr="005F64CF" w:rsidRDefault="005F64CF" w:rsidP="005F64CF">
            <w:pPr>
              <w:spacing w:before="8"/>
            </w:pPr>
            <w:r w:rsidRPr="005F64CF">
              <w:t xml:space="preserve">MAQUETA </w:t>
            </w:r>
          </w:p>
          <w:p w14:paraId="0FD279DA" w14:textId="77777777" w:rsidR="005F64CF" w:rsidRPr="005F64CF" w:rsidRDefault="005F64CF" w:rsidP="005F64CF">
            <w:pPr>
              <w:spacing w:before="8"/>
            </w:pPr>
            <w:r w:rsidRPr="005F64CF">
              <w:t>(Grupal)</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995AB8" w14:textId="77777777" w:rsidR="005F64CF" w:rsidRPr="005F64CF" w:rsidRDefault="005F64CF" w:rsidP="005F64CF">
            <w:pPr>
              <w:rPr>
                <w:sz w:val="20"/>
                <w:szCs w:val="20"/>
              </w:rPr>
            </w:pPr>
            <w:r w:rsidRPr="005F64CF">
              <w:rPr>
                <w:color w:val="000000"/>
                <w:sz w:val="20"/>
                <w:szCs w:val="20"/>
              </w:rPr>
              <w:t>- Entrega a tiempo </w:t>
            </w:r>
          </w:p>
          <w:p w14:paraId="4E39F300" w14:textId="77777777" w:rsidR="005F64CF" w:rsidRPr="005F64CF" w:rsidRDefault="005F64CF" w:rsidP="005F64CF">
            <w:pPr>
              <w:spacing w:before="11"/>
              <w:ind w:right="-4"/>
              <w:rPr>
                <w:sz w:val="20"/>
                <w:szCs w:val="20"/>
              </w:rPr>
            </w:pPr>
            <w:r w:rsidRPr="005F64CF">
              <w:rPr>
                <w:color w:val="000000"/>
                <w:sz w:val="20"/>
                <w:szCs w:val="20"/>
              </w:rPr>
              <w:t>- Los materiales utilizados son reciclados </w:t>
            </w:r>
          </w:p>
          <w:p w14:paraId="202C1CA5" w14:textId="77777777" w:rsidR="005F64CF" w:rsidRPr="005F64CF" w:rsidRDefault="005F64CF" w:rsidP="005F64CF">
            <w:pPr>
              <w:spacing w:before="7"/>
              <w:ind w:right="126"/>
              <w:rPr>
                <w:sz w:val="20"/>
                <w:szCs w:val="20"/>
              </w:rPr>
            </w:pPr>
            <w:r w:rsidRPr="005F64CF">
              <w:rPr>
                <w:color w:val="000000"/>
                <w:sz w:val="20"/>
                <w:szCs w:val="20"/>
              </w:rPr>
              <w:t>- Excelente calidad de la  maqueta.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53B105" w14:textId="77777777" w:rsidR="005F64CF" w:rsidRPr="005F64CF" w:rsidRDefault="005F64CF" w:rsidP="005F64CF">
            <w:pPr>
              <w:rPr>
                <w:sz w:val="20"/>
                <w:szCs w:val="20"/>
              </w:rPr>
            </w:pPr>
            <w:r w:rsidRPr="005F64CF">
              <w:rPr>
                <w:color w:val="000000"/>
                <w:sz w:val="20"/>
                <w:szCs w:val="20"/>
              </w:rPr>
              <w:t>- Entrega a tiempo </w:t>
            </w:r>
          </w:p>
          <w:p w14:paraId="40BAE6CE" w14:textId="77777777" w:rsidR="005F64CF" w:rsidRPr="005F64CF" w:rsidRDefault="005F64CF" w:rsidP="005F64CF">
            <w:pPr>
              <w:spacing w:before="11"/>
              <w:rPr>
                <w:sz w:val="20"/>
                <w:szCs w:val="20"/>
              </w:rPr>
            </w:pPr>
            <w:r w:rsidRPr="005F64CF">
              <w:rPr>
                <w:color w:val="000000"/>
                <w:sz w:val="20"/>
                <w:szCs w:val="20"/>
              </w:rPr>
              <w:t>- La mayoría de los materiales utilizados son reciclados </w:t>
            </w:r>
          </w:p>
          <w:p w14:paraId="5D354C71" w14:textId="77777777" w:rsidR="005F64CF" w:rsidRPr="005F64CF" w:rsidRDefault="005F64CF" w:rsidP="005F64CF">
            <w:pPr>
              <w:spacing w:before="11"/>
              <w:rPr>
                <w:sz w:val="20"/>
                <w:szCs w:val="20"/>
              </w:rPr>
            </w:pPr>
            <w:r w:rsidRPr="005F64CF">
              <w:rPr>
                <w:color w:val="000000"/>
                <w:sz w:val="20"/>
                <w:szCs w:val="20"/>
              </w:rPr>
              <w:t>- Buena calidad de la maqueta.</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2828F" w14:textId="77777777" w:rsidR="005F64CF" w:rsidRPr="005F64CF" w:rsidRDefault="005F64CF" w:rsidP="005F64CF">
            <w:pPr>
              <w:ind w:right="293"/>
              <w:rPr>
                <w:sz w:val="20"/>
                <w:szCs w:val="20"/>
              </w:rPr>
            </w:pPr>
            <w:r w:rsidRPr="005F64CF">
              <w:rPr>
                <w:color w:val="000000"/>
                <w:sz w:val="20"/>
                <w:szCs w:val="20"/>
              </w:rPr>
              <w:t>- Entrega fuera de plazo</w:t>
            </w:r>
          </w:p>
          <w:p w14:paraId="21179D4A" w14:textId="77777777" w:rsidR="005F64CF" w:rsidRPr="005F64CF" w:rsidRDefault="005F64CF" w:rsidP="005F64CF">
            <w:pPr>
              <w:spacing w:before="11"/>
              <w:rPr>
                <w:sz w:val="20"/>
                <w:szCs w:val="20"/>
              </w:rPr>
            </w:pPr>
            <w:r w:rsidRPr="005F64CF">
              <w:rPr>
                <w:color w:val="000000"/>
                <w:sz w:val="20"/>
                <w:szCs w:val="20"/>
              </w:rPr>
              <w:t>- La mayoría de los materiales utilizados no son reciclados </w:t>
            </w:r>
          </w:p>
          <w:p w14:paraId="21F9E498" w14:textId="77777777" w:rsidR="005F64CF" w:rsidRPr="005F64CF" w:rsidRDefault="005F64CF" w:rsidP="005F64CF">
            <w:pPr>
              <w:spacing w:before="11"/>
              <w:rPr>
                <w:sz w:val="20"/>
                <w:szCs w:val="20"/>
              </w:rPr>
            </w:pPr>
            <w:r w:rsidRPr="005F64CF">
              <w:rPr>
                <w:color w:val="000000"/>
                <w:sz w:val="20"/>
                <w:szCs w:val="20"/>
              </w:rPr>
              <w:t>- Poca calidad de la maqueta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C3645A" w14:textId="77777777" w:rsidR="005F64CF" w:rsidRPr="005F64CF" w:rsidRDefault="005F64CF" w:rsidP="005F64CF">
            <w:pPr>
              <w:ind w:right="-30"/>
              <w:rPr>
                <w:color w:val="000000"/>
                <w:sz w:val="20"/>
                <w:szCs w:val="20"/>
              </w:rPr>
            </w:pPr>
            <w:r w:rsidRPr="005F64CF">
              <w:rPr>
                <w:color w:val="000000"/>
                <w:sz w:val="20"/>
                <w:szCs w:val="20"/>
              </w:rPr>
              <w:t>- No entrega a tiempo</w:t>
            </w:r>
          </w:p>
          <w:p w14:paraId="04ED8EF7" w14:textId="77777777" w:rsidR="005F64CF" w:rsidRPr="005F64CF" w:rsidRDefault="005F64CF" w:rsidP="005F64CF">
            <w:pPr>
              <w:ind w:right="-30"/>
              <w:rPr>
                <w:sz w:val="20"/>
                <w:szCs w:val="20"/>
              </w:rPr>
            </w:pPr>
            <w:r w:rsidRPr="005F64CF">
              <w:rPr>
                <w:color w:val="000000"/>
                <w:sz w:val="20"/>
                <w:szCs w:val="20"/>
              </w:rPr>
              <w:t>- Los materiales utiliza-dos no son adecuados </w:t>
            </w:r>
          </w:p>
          <w:p w14:paraId="28924B09" w14:textId="77777777" w:rsidR="005F64CF" w:rsidRPr="005F64CF" w:rsidRDefault="005F64CF" w:rsidP="005F64CF">
            <w:pPr>
              <w:spacing w:before="11"/>
              <w:ind w:right="-30"/>
              <w:rPr>
                <w:sz w:val="20"/>
                <w:szCs w:val="20"/>
              </w:rPr>
            </w:pPr>
            <w:r w:rsidRPr="005F64CF">
              <w:rPr>
                <w:color w:val="000000"/>
                <w:sz w:val="20"/>
                <w:szCs w:val="20"/>
              </w:rPr>
              <w:t>- Maqueta con baja calidad.</w:t>
            </w:r>
          </w:p>
        </w:tc>
      </w:tr>
    </w:tbl>
    <w:p w14:paraId="59444DA8" w14:textId="77777777" w:rsidR="005F64CF" w:rsidRPr="005F64CF" w:rsidRDefault="005F64CF" w:rsidP="005F64CF">
      <w:pPr>
        <w:spacing w:after="0" w:line="360" w:lineRule="auto"/>
        <w:rPr>
          <w:b/>
          <w:color w:val="000009"/>
          <w:sz w:val="24"/>
          <w:szCs w:val="24"/>
        </w:rPr>
      </w:pPr>
    </w:p>
    <w:p w14:paraId="2C640FC2" w14:textId="77777777" w:rsidR="005F64CF" w:rsidRPr="005F64CF" w:rsidRDefault="005F64CF" w:rsidP="005F64CF">
      <w:pPr>
        <w:spacing w:after="0" w:line="360" w:lineRule="auto"/>
      </w:pPr>
      <w:r w:rsidRPr="005F64CF">
        <w:rPr>
          <w:b/>
          <w:color w:val="000009"/>
          <w:sz w:val="24"/>
          <w:szCs w:val="24"/>
        </w:rPr>
        <w:t>9. EVALUACIÓN DE LA PRÁCTICA DOCENTE</w:t>
      </w:r>
    </w:p>
    <w:tbl>
      <w:tblPr>
        <w:tblW w:w="14558" w:type="dxa"/>
        <w:tblLayout w:type="fixed"/>
        <w:tblLook w:val="0400" w:firstRow="0" w:lastRow="0" w:firstColumn="0" w:lastColumn="0" w:noHBand="0" w:noVBand="1"/>
      </w:tblPr>
      <w:tblGrid>
        <w:gridCol w:w="10549"/>
        <w:gridCol w:w="269"/>
        <w:gridCol w:w="1758"/>
        <w:gridCol w:w="281"/>
        <w:gridCol w:w="1701"/>
      </w:tblGrid>
      <w:tr w:rsidR="005F64CF" w:rsidRPr="005F64CF" w14:paraId="18F0C6C9" w14:textId="77777777" w:rsidTr="005F64CF">
        <w:trPr>
          <w:trHeight w:val="286"/>
        </w:trPr>
        <w:tc>
          <w:tcPr>
            <w:tcW w:w="14559"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5BD4445" w14:textId="77777777" w:rsidR="005F64CF" w:rsidRPr="005F64CF" w:rsidRDefault="005F64CF" w:rsidP="005F64CF">
            <w:pPr>
              <w:rPr>
                <w:sz w:val="24"/>
                <w:szCs w:val="24"/>
              </w:rPr>
            </w:pPr>
            <w:r w:rsidRPr="005F64CF">
              <w:rPr>
                <w:b/>
                <w:color w:val="000009"/>
                <w:sz w:val="24"/>
                <w:szCs w:val="24"/>
                <w:shd w:val="clear" w:color="auto" w:fill="F7CAAC"/>
              </w:rPr>
              <w:t>PROGRAMACIÓN</w:t>
            </w:r>
          </w:p>
        </w:tc>
      </w:tr>
      <w:tr w:rsidR="005F64CF" w:rsidRPr="005F64CF" w14:paraId="29952F66" w14:textId="77777777" w:rsidTr="005F64CF">
        <w:trPr>
          <w:trHeight w:val="304"/>
        </w:trPr>
        <w:tc>
          <w:tcPr>
            <w:tcW w:w="1081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06DDF1" w14:textId="77777777" w:rsidR="005F64CF" w:rsidRPr="005F64CF" w:rsidRDefault="005F64CF" w:rsidP="005F64CF">
            <w:pPr>
              <w:jc w:val="center"/>
              <w:rPr>
                <w:sz w:val="24"/>
                <w:szCs w:val="24"/>
              </w:rPr>
            </w:pPr>
            <w:r w:rsidRPr="005F64CF">
              <w:rPr>
                <w:b/>
                <w:color w:val="000009"/>
                <w:sz w:val="24"/>
                <w:szCs w:val="24"/>
              </w:rPr>
              <w:lastRenderedPageBreak/>
              <w:t>INDICADORES DE LOGRO </w:t>
            </w:r>
          </w:p>
        </w:tc>
        <w:tc>
          <w:tcPr>
            <w:tcW w:w="203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A7D46FB" w14:textId="77777777" w:rsidR="005F64CF" w:rsidRPr="005F64CF" w:rsidRDefault="005F64CF" w:rsidP="005F64CF">
            <w:pPr>
              <w:ind w:right="87"/>
              <w:jc w:val="center"/>
              <w:rPr>
                <w:b/>
                <w:color w:val="000009"/>
                <w:sz w:val="24"/>
                <w:szCs w:val="24"/>
              </w:rPr>
            </w:pPr>
            <w:r w:rsidRPr="005F64CF">
              <w:rPr>
                <w:b/>
                <w:color w:val="000009"/>
                <w:sz w:val="24"/>
                <w:szCs w:val="24"/>
                <w:shd w:val="clear" w:color="auto" w:fill="FBE4D5"/>
              </w:rPr>
              <w:t xml:space="preserve">Puntuación </w:t>
            </w:r>
            <w:r w:rsidRPr="005F64CF">
              <w:rPr>
                <w:b/>
                <w:color w:val="000009"/>
                <w:sz w:val="24"/>
                <w:szCs w:val="24"/>
              </w:rPr>
              <w:t> </w:t>
            </w:r>
          </w:p>
          <w:p w14:paraId="6319029E" w14:textId="77777777" w:rsidR="005F64CF" w:rsidRPr="005F64CF" w:rsidRDefault="005F64CF" w:rsidP="005F64CF">
            <w:pPr>
              <w:ind w:right="87"/>
              <w:jc w:val="center"/>
              <w:rPr>
                <w:sz w:val="24"/>
                <w:szCs w:val="24"/>
              </w:rPr>
            </w:pPr>
            <w:r w:rsidRPr="005F64CF">
              <w:rPr>
                <w:b/>
                <w:color w:val="000009"/>
                <w:shd w:val="clear" w:color="auto" w:fill="FBE4D5"/>
              </w:rPr>
              <w:t>De 1 a 10</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8655C4" w14:textId="77777777" w:rsidR="005F64CF" w:rsidRPr="005F64CF" w:rsidRDefault="005F64CF" w:rsidP="005F64CF">
            <w:pPr>
              <w:rPr>
                <w:sz w:val="24"/>
                <w:szCs w:val="24"/>
              </w:rPr>
            </w:pPr>
            <w:r w:rsidRPr="005F64CF">
              <w:rPr>
                <w:b/>
                <w:color w:val="000009"/>
                <w:sz w:val="24"/>
                <w:szCs w:val="24"/>
              </w:rPr>
              <w:t>Observaciones</w:t>
            </w:r>
          </w:p>
        </w:tc>
      </w:tr>
      <w:tr w:rsidR="005F64CF" w:rsidRPr="005F64CF" w14:paraId="4078C2EB" w14:textId="77777777" w:rsidTr="005F64CF">
        <w:trPr>
          <w:trHeight w:val="559"/>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B4824CF" w14:textId="77777777" w:rsidR="005F64CF" w:rsidRPr="005F64CF" w:rsidRDefault="005F64CF" w:rsidP="005F64CF">
            <w:pPr>
              <w:ind w:right="-39"/>
              <w:rPr>
                <w:sz w:val="24"/>
                <w:szCs w:val="24"/>
              </w:rPr>
            </w:pPr>
            <w:r w:rsidRPr="005F64CF">
              <w:rPr>
                <w:color w:val="000009"/>
                <w:sz w:val="24"/>
                <w:szCs w:val="24"/>
                <w:shd w:val="clear" w:color="auto" w:fill="FBE4D5"/>
              </w:rPr>
              <w:t xml:space="preserve">Los saberes básicos se han formulado en función de las competencias específicas que concretan los </w:t>
            </w:r>
            <w:r w:rsidRPr="005F64CF">
              <w:rPr>
                <w:color w:val="000009"/>
                <w:sz w:val="24"/>
                <w:szCs w:val="24"/>
              </w:rPr>
              <w:t> </w:t>
            </w:r>
            <w:r w:rsidRPr="005F64CF">
              <w:rPr>
                <w:color w:val="000009"/>
                <w:sz w:val="24"/>
                <w:szCs w:val="24"/>
                <w:shd w:val="clear" w:color="auto" w:fill="FBE4D5"/>
              </w:rPr>
              <w:t>criterios de evaluación.</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90159"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759F9A" w14:textId="77777777" w:rsidR="005F64CF" w:rsidRPr="005F64CF" w:rsidRDefault="005F64CF" w:rsidP="005F64CF">
            <w:pPr>
              <w:rPr>
                <w:sz w:val="24"/>
                <w:szCs w:val="24"/>
              </w:rPr>
            </w:pPr>
          </w:p>
        </w:tc>
      </w:tr>
      <w:tr w:rsidR="005F64CF" w:rsidRPr="005F64CF" w14:paraId="6BABF8F6" w14:textId="77777777" w:rsidTr="005F64CF">
        <w:trPr>
          <w:trHeight w:val="562"/>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3DA8164" w14:textId="77777777" w:rsidR="005F64CF" w:rsidRPr="005F64CF" w:rsidRDefault="005F64CF" w:rsidP="005F64CF">
            <w:pPr>
              <w:ind w:right="-39"/>
              <w:rPr>
                <w:sz w:val="24"/>
                <w:szCs w:val="24"/>
              </w:rPr>
            </w:pPr>
            <w:r w:rsidRPr="005F64CF">
              <w:rPr>
                <w:color w:val="000009"/>
                <w:sz w:val="24"/>
                <w:szCs w:val="24"/>
                <w:shd w:val="clear" w:color="auto" w:fill="FBE4D5"/>
              </w:rPr>
              <w:t>La selección y temporalización de contenidos y actividades ha sido ajustada. La SDA ha facilitado la flexibilidad de las clases, para ajustarse a las necesidades e intereses de los alumnos lo más posible.</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A2D93C"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7488AC" w14:textId="77777777" w:rsidR="005F64CF" w:rsidRPr="005F64CF" w:rsidRDefault="005F64CF" w:rsidP="005F64CF">
            <w:pPr>
              <w:rPr>
                <w:sz w:val="24"/>
                <w:szCs w:val="24"/>
              </w:rPr>
            </w:pPr>
          </w:p>
        </w:tc>
      </w:tr>
      <w:tr w:rsidR="005F64CF" w:rsidRPr="005F64CF" w14:paraId="5A7A72B4" w14:textId="77777777" w:rsidTr="005F64CF">
        <w:trPr>
          <w:trHeight w:val="463"/>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F7AE456" w14:textId="77777777" w:rsidR="005F64CF" w:rsidRPr="005F64CF" w:rsidRDefault="005F64CF" w:rsidP="005F64CF">
            <w:pPr>
              <w:ind w:right="-39"/>
              <w:rPr>
                <w:sz w:val="24"/>
                <w:szCs w:val="24"/>
              </w:rPr>
            </w:pPr>
            <w:r w:rsidRPr="005F64CF">
              <w:rPr>
                <w:color w:val="000009"/>
                <w:sz w:val="24"/>
                <w:szCs w:val="24"/>
                <w:shd w:val="clear" w:color="auto" w:fill="FBE4D5"/>
              </w:rPr>
              <w:t xml:space="preserve">Los criterios de evaluación han sido claros y conocidos de los alumnos, y han permitido hacer un </w:t>
            </w:r>
            <w:r w:rsidRPr="005F64CF">
              <w:rPr>
                <w:color w:val="000009"/>
                <w:sz w:val="24"/>
                <w:szCs w:val="24"/>
              </w:rPr>
              <w:t> </w:t>
            </w:r>
            <w:r w:rsidRPr="005F64CF">
              <w:rPr>
                <w:color w:val="000009"/>
                <w:sz w:val="24"/>
                <w:szCs w:val="24"/>
                <w:shd w:val="clear" w:color="auto" w:fill="FBE4D5"/>
              </w:rPr>
              <w:t>seguimiento del progreso de los alumnos.</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969187"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59E386" w14:textId="77777777" w:rsidR="005F64CF" w:rsidRPr="005F64CF" w:rsidRDefault="005F64CF" w:rsidP="005F64CF">
            <w:pPr>
              <w:rPr>
                <w:sz w:val="24"/>
                <w:szCs w:val="24"/>
              </w:rPr>
            </w:pPr>
          </w:p>
        </w:tc>
      </w:tr>
      <w:tr w:rsidR="005F64CF" w:rsidRPr="005F64CF" w14:paraId="3A1A146D" w14:textId="77777777" w:rsidTr="005F64CF">
        <w:trPr>
          <w:trHeight w:val="250"/>
        </w:trPr>
        <w:tc>
          <w:tcPr>
            <w:tcW w:w="1081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68F5A4E" w14:textId="77777777" w:rsidR="005F64CF" w:rsidRPr="005F64CF" w:rsidRDefault="005F64CF" w:rsidP="005F64CF">
            <w:pPr>
              <w:ind w:right="-39"/>
              <w:rPr>
                <w:sz w:val="24"/>
                <w:szCs w:val="24"/>
              </w:rPr>
            </w:pPr>
            <w:r w:rsidRPr="005F64CF">
              <w:rPr>
                <w:color w:val="000009"/>
                <w:sz w:val="24"/>
                <w:szCs w:val="24"/>
                <w:shd w:val="clear" w:color="auto" w:fill="FBE4D5"/>
              </w:rPr>
              <w:t>La SDA se ha realizado en coordinación con el resto del profesorado del departamento</w:t>
            </w:r>
          </w:p>
        </w:tc>
        <w:tc>
          <w:tcPr>
            <w:tcW w:w="2039"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881FED" w14:textId="77777777" w:rsidR="005F64CF" w:rsidRPr="005F64CF" w:rsidRDefault="005F64CF" w:rsidP="005F64CF">
            <w:pPr>
              <w:rPr>
                <w:sz w:val="24"/>
                <w:szCs w:val="24"/>
              </w:rPr>
            </w:pP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3DACC6" w14:textId="77777777" w:rsidR="005F64CF" w:rsidRPr="005F64CF" w:rsidRDefault="005F64CF" w:rsidP="005F64CF">
            <w:pPr>
              <w:rPr>
                <w:sz w:val="24"/>
                <w:szCs w:val="24"/>
              </w:rPr>
            </w:pPr>
          </w:p>
        </w:tc>
      </w:tr>
      <w:tr w:rsidR="005F64CF" w:rsidRPr="005F64CF" w14:paraId="15066054" w14:textId="77777777" w:rsidTr="005F64CF">
        <w:trPr>
          <w:trHeight w:val="327"/>
        </w:trPr>
        <w:tc>
          <w:tcPr>
            <w:tcW w:w="14559"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58E740A" w14:textId="77777777" w:rsidR="005F64CF" w:rsidRPr="005F64CF" w:rsidRDefault="005F64CF" w:rsidP="005F64CF">
            <w:pPr>
              <w:rPr>
                <w:sz w:val="24"/>
                <w:szCs w:val="24"/>
              </w:rPr>
            </w:pPr>
            <w:r w:rsidRPr="005F64CF">
              <w:rPr>
                <w:b/>
                <w:color w:val="000009"/>
                <w:sz w:val="24"/>
                <w:szCs w:val="24"/>
                <w:shd w:val="clear" w:color="auto" w:fill="F7CAAC"/>
              </w:rPr>
              <w:t>DESARROLLO</w:t>
            </w:r>
          </w:p>
        </w:tc>
      </w:tr>
      <w:tr w:rsidR="005F64CF" w:rsidRPr="005F64CF" w14:paraId="165D4F6C" w14:textId="77777777" w:rsidTr="005F64CF">
        <w:trPr>
          <w:trHeight w:val="304"/>
        </w:trPr>
        <w:tc>
          <w:tcPr>
            <w:tcW w:w="10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A2EF0" w14:textId="77777777" w:rsidR="005F64CF" w:rsidRPr="005F64CF" w:rsidRDefault="005F64CF" w:rsidP="005F64CF">
            <w:pPr>
              <w:jc w:val="center"/>
              <w:rPr>
                <w:sz w:val="24"/>
                <w:szCs w:val="24"/>
              </w:rPr>
            </w:pPr>
            <w:r w:rsidRPr="005F64CF">
              <w:rPr>
                <w:b/>
                <w:color w:val="000009"/>
                <w:sz w:val="24"/>
                <w:szCs w:val="24"/>
              </w:rPr>
              <w:t>INDICADORES DE LOGRO </w:t>
            </w:r>
          </w:p>
        </w:tc>
        <w:tc>
          <w:tcPr>
            <w:tcW w:w="202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BD77E6A" w14:textId="77777777" w:rsidR="005F64CF" w:rsidRPr="005F64CF" w:rsidRDefault="005F64CF" w:rsidP="005F64CF">
            <w:pPr>
              <w:ind w:right="134"/>
              <w:jc w:val="center"/>
              <w:rPr>
                <w:b/>
                <w:color w:val="000009"/>
                <w:sz w:val="24"/>
                <w:szCs w:val="24"/>
              </w:rPr>
            </w:pPr>
            <w:r w:rsidRPr="005F64CF">
              <w:rPr>
                <w:b/>
                <w:color w:val="000009"/>
                <w:sz w:val="24"/>
                <w:szCs w:val="24"/>
                <w:shd w:val="clear" w:color="auto" w:fill="FBE4D5"/>
              </w:rPr>
              <w:t>Puntuación</w:t>
            </w:r>
            <w:r w:rsidRPr="005F64CF">
              <w:rPr>
                <w:b/>
                <w:color w:val="000009"/>
                <w:sz w:val="24"/>
                <w:szCs w:val="24"/>
              </w:rPr>
              <w:t xml:space="preserve"> </w:t>
            </w:r>
          </w:p>
          <w:p w14:paraId="65195816" w14:textId="77777777" w:rsidR="005F64CF" w:rsidRPr="005F64CF" w:rsidRDefault="005F64CF" w:rsidP="005F64CF">
            <w:pPr>
              <w:ind w:right="134"/>
              <w:jc w:val="center"/>
              <w:rPr>
                <w:sz w:val="24"/>
                <w:szCs w:val="24"/>
              </w:rPr>
            </w:pPr>
            <w:r w:rsidRPr="005F64CF">
              <w:rPr>
                <w:b/>
                <w:color w:val="000009"/>
                <w:shd w:val="clear" w:color="auto" w:fill="FBE4D5"/>
              </w:rPr>
              <w:t>De 1 a 10 </w:t>
            </w: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52AF2" w14:textId="77777777" w:rsidR="005F64CF" w:rsidRPr="005F64CF" w:rsidRDefault="005F64CF" w:rsidP="005F64CF">
            <w:pPr>
              <w:rPr>
                <w:sz w:val="24"/>
                <w:szCs w:val="24"/>
              </w:rPr>
            </w:pPr>
            <w:r w:rsidRPr="005F64CF">
              <w:rPr>
                <w:b/>
                <w:color w:val="000009"/>
                <w:sz w:val="24"/>
                <w:szCs w:val="24"/>
              </w:rPr>
              <w:t>Observaciones</w:t>
            </w:r>
          </w:p>
        </w:tc>
      </w:tr>
      <w:tr w:rsidR="005F64CF" w:rsidRPr="005F64CF" w14:paraId="3FBEBBD3" w14:textId="77777777" w:rsidTr="005F64CF">
        <w:trPr>
          <w:trHeight w:val="216"/>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4BC9CFB" w14:textId="77777777" w:rsidR="005F64CF" w:rsidRPr="005F64CF" w:rsidRDefault="005F64CF" w:rsidP="005F64CF">
            <w:pPr>
              <w:rPr>
                <w:sz w:val="24"/>
                <w:szCs w:val="24"/>
              </w:rPr>
            </w:pPr>
            <w:r w:rsidRPr="005F64CF">
              <w:rPr>
                <w:color w:val="000009"/>
                <w:sz w:val="24"/>
                <w:szCs w:val="24"/>
                <w:shd w:val="clear" w:color="auto" w:fill="FBE4D5"/>
              </w:rPr>
              <w:t xml:space="preserve">Antes de iniciar la actividad, se ha hecho una introducción sobre el tema para motivar a los alumnos y </w:t>
            </w:r>
            <w:r w:rsidRPr="005F64CF">
              <w:rPr>
                <w:color w:val="000009"/>
                <w:sz w:val="24"/>
                <w:szCs w:val="24"/>
              </w:rPr>
              <w:t> </w:t>
            </w:r>
            <w:r w:rsidRPr="005F64CF">
              <w:rPr>
                <w:color w:val="000009"/>
                <w:sz w:val="24"/>
                <w:szCs w:val="24"/>
                <w:shd w:val="clear" w:color="auto" w:fill="FBE4D5"/>
              </w:rPr>
              <w:t>saber sus conocimientos previos.</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DF0C3F"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5962A" w14:textId="77777777" w:rsidR="005F64CF" w:rsidRPr="005F64CF" w:rsidRDefault="005F64CF" w:rsidP="005F64CF">
            <w:pPr>
              <w:rPr>
                <w:sz w:val="24"/>
                <w:szCs w:val="24"/>
              </w:rPr>
            </w:pPr>
          </w:p>
        </w:tc>
      </w:tr>
      <w:tr w:rsidR="005F64CF" w:rsidRPr="005F64CF" w14:paraId="318C2507" w14:textId="77777777" w:rsidTr="005F64CF">
        <w:trPr>
          <w:trHeight w:val="250"/>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3385D14" w14:textId="77777777" w:rsidR="005F64CF" w:rsidRPr="005F64CF" w:rsidRDefault="005F64CF" w:rsidP="005F64CF">
            <w:pPr>
              <w:rPr>
                <w:sz w:val="24"/>
                <w:szCs w:val="24"/>
              </w:rPr>
            </w:pPr>
            <w:r w:rsidRPr="005F64CF">
              <w:rPr>
                <w:color w:val="000009"/>
                <w:sz w:val="24"/>
                <w:szCs w:val="24"/>
                <w:shd w:val="clear" w:color="auto" w:fill="FBE4D5"/>
              </w:rPr>
              <w:lastRenderedPageBreak/>
              <w:t xml:space="preserve">Antes de iniciar la actividad, se ha expuesto y justificado el plan de trabajo (importancia, utilidad, etc.), y </w:t>
            </w:r>
            <w:r w:rsidRPr="005F64CF">
              <w:rPr>
                <w:color w:val="000009"/>
                <w:sz w:val="24"/>
                <w:szCs w:val="24"/>
              </w:rPr>
              <w:t> </w:t>
            </w:r>
            <w:r w:rsidRPr="005F64CF">
              <w:rPr>
                <w:color w:val="000009"/>
                <w:sz w:val="24"/>
                <w:szCs w:val="24"/>
                <w:shd w:val="clear" w:color="auto" w:fill="FBE4D5"/>
              </w:rPr>
              <w:t>han sido informados sobre los criterios de evaluación.</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57906B"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C5600" w14:textId="77777777" w:rsidR="005F64CF" w:rsidRPr="005F64CF" w:rsidRDefault="005F64CF" w:rsidP="005F64CF">
            <w:pPr>
              <w:rPr>
                <w:sz w:val="24"/>
                <w:szCs w:val="24"/>
              </w:rPr>
            </w:pPr>
          </w:p>
        </w:tc>
      </w:tr>
      <w:tr w:rsidR="005F64CF" w:rsidRPr="005F64CF" w14:paraId="0E3F572C" w14:textId="77777777" w:rsidTr="005F64CF">
        <w:trPr>
          <w:trHeight w:val="245"/>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8754E04" w14:textId="77777777" w:rsidR="005F64CF" w:rsidRPr="005F64CF" w:rsidRDefault="005F64CF" w:rsidP="005F64CF">
            <w:pPr>
              <w:rPr>
                <w:sz w:val="24"/>
                <w:szCs w:val="24"/>
              </w:rPr>
            </w:pPr>
            <w:r w:rsidRPr="005F64CF">
              <w:rPr>
                <w:color w:val="000009"/>
                <w:sz w:val="24"/>
                <w:szCs w:val="24"/>
                <w:shd w:val="clear" w:color="auto" w:fill="FBE4D5"/>
              </w:rPr>
              <w:t xml:space="preserve">Se ha ofrecido a los alumnos un mapa conceptual del tema, para que siempre estén orientados en el </w:t>
            </w:r>
            <w:r w:rsidRPr="005F64CF">
              <w:rPr>
                <w:color w:val="000009"/>
                <w:sz w:val="24"/>
                <w:szCs w:val="24"/>
              </w:rPr>
              <w:t> </w:t>
            </w:r>
            <w:r w:rsidRPr="005F64CF">
              <w:rPr>
                <w:color w:val="000009"/>
                <w:sz w:val="24"/>
                <w:szCs w:val="24"/>
                <w:shd w:val="clear" w:color="auto" w:fill="FBE4D5"/>
              </w:rPr>
              <w:t>proceso de aprendizaje.</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ECC70"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35CE7D" w14:textId="77777777" w:rsidR="005F64CF" w:rsidRPr="005F64CF" w:rsidRDefault="005F64CF" w:rsidP="005F64CF">
            <w:pPr>
              <w:rPr>
                <w:sz w:val="24"/>
                <w:szCs w:val="24"/>
              </w:rPr>
            </w:pPr>
          </w:p>
        </w:tc>
      </w:tr>
      <w:tr w:rsidR="005F64CF" w:rsidRPr="005F64CF" w14:paraId="5DE0270E" w14:textId="77777777" w:rsidTr="005F64CF">
        <w:trPr>
          <w:trHeight w:val="255"/>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EFFEA95" w14:textId="77777777" w:rsidR="005F64CF" w:rsidRPr="005F64CF" w:rsidRDefault="005F64CF" w:rsidP="005F64CF">
            <w:pPr>
              <w:rPr>
                <w:sz w:val="24"/>
                <w:szCs w:val="24"/>
              </w:rPr>
            </w:pPr>
            <w:r w:rsidRPr="005F64CF">
              <w:rPr>
                <w:color w:val="000009"/>
                <w:sz w:val="24"/>
                <w:szCs w:val="24"/>
                <w:shd w:val="clear" w:color="auto" w:fill="FBE4D5"/>
              </w:rPr>
              <w:t>La distribución del tiempo en el aula es adecuada. El ambiente de la clase ha sido adecuado y productivo</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D7276D"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105D83" w14:textId="77777777" w:rsidR="005F64CF" w:rsidRPr="005F64CF" w:rsidRDefault="005F64CF" w:rsidP="005F64CF">
            <w:pPr>
              <w:rPr>
                <w:sz w:val="24"/>
                <w:szCs w:val="24"/>
              </w:rPr>
            </w:pPr>
          </w:p>
        </w:tc>
      </w:tr>
      <w:tr w:rsidR="005F64CF" w:rsidRPr="005F64CF" w14:paraId="6E6D85CD" w14:textId="77777777" w:rsidTr="005F64CF">
        <w:trPr>
          <w:trHeight w:val="265"/>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B473453" w14:textId="77777777" w:rsidR="005F64CF" w:rsidRPr="005F64CF" w:rsidRDefault="005F64CF" w:rsidP="005F64CF">
            <w:pPr>
              <w:rPr>
                <w:sz w:val="24"/>
                <w:szCs w:val="24"/>
              </w:rPr>
            </w:pPr>
            <w:r w:rsidRPr="005F64CF">
              <w:rPr>
                <w:color w:val="000009"/>
                <w:sz w:val="24"/>
                <w:szCs w:val="24"/>
                <w:shd w:val="clear" w:color="auto" w:fill="FBE4D5"/>
              </w:rPr>
              <w:t>Se han utilizado recursos variados (audiovisuales, informáticos, etc.).</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AF5819"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D3B256" w14:textId="77777777" w:rsidR="005F64CF" w:rsidRPr="005F64CF" w:rsidRDefault="005F64CF" w:rsidP="005F64CF">
            <w:pPr>
              <w:rPr>
                <w:sz w:val="24"/>
                <w:szCs w:val="24"/>
              </w:rPr>
            </w:pPr>
          </w:p>
        </w:tc>
      </w:tr>
      <w:tr w:rsidR="005F64CF" w:rsidRPr="005F64CF" w14:paraId="3D459489" w14:textId="77777777" w:rsidTr="005F64CF">
        <w:trPr>
          <w:trHeight w:val="360"/>
        </w:trPr>
        <w:tc>
          <w:tcPr>
            <w:tcW w:w="14559"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AB2ED46" w14:textId="77777777" w:rsidR="005F64CF" w:rsidRPr="005F64CF" w:rsidRDefault="005F64CF" w:rsidP="005F64CF">
            <w:pPr>
              <w:rPr>
                <w:sz w:val="24"/>
                <w:szCs w:val="24"/>
              </w:rPr>
            </w:pPr>
            <w:r w:rsidRPr="005F64CF">
              <w:rPr>
                <w:b/>
                <w:color w:val="000009"/>
                <w:sz w:val="24"/>
                <w:szCs w:val="24"/>
                <w:shd w:val="clear" w:color="auto" w:fill="F7CAAC"/>
              </w:rPr>
              <w:t>EVALUACIÓN</w:t>
            </w:r>
          </w:p>
        </w:tc>
      </w:tr>
      <w:tr w:rsidR="005F64CF" w:rsidRPr="005F64CF" w14:paraId="44B438D4" w14:textId="77777777" w:rsidTr="005F64CF">
        <w:trPr>
          <w:trHeight w:val="270"/>
        </w:trPr>
        <w:tc>
          <w:tcPr>
            <w:tcW w:w="10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01A38" w14:textId="77777777" w:rsidR="005F64CF" w:rsidRPr="005F64CF" w:rsidRDefault="005F64CF" w:rsidP="005F64CF">
            <w:pPr>
              <w:jc w:val="center"/>
              <w:rPr>
                <w:sz w:val="24"/>
                <w:szCs w:val="24"/>
              </w:rPr>
            </w:pPr>
            <w:r w:rsidRPr="005F64CF">
              <w:rPr>
                <w:b/>
                <w:color w:val="000009"/>
                <w:sz w:val="24"/>
                <w:szCs w:val="24"/>
              </w:rPr>
              <w:t>INDICADORES DE LOGRO </w:t>
            </w:r>
          </w:p>
        </w:tc>
        <w:tc>
          <w:tcPr>
            <w:tcW w:w="202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EDAB700" w14:textId="77777777" w:rsidR="005F64CF" w:rsidRPr="005F64CF" w:rsidRDefault="005F64CF" w:rsidP="005F64CF">
            <w:pPr>
              <w:ind w:right="87"/>
              <w:jc w:val="center"/>
              <w:rPr>
                <w:sz w:val="24"/>
                <w:szCs w:val="24"/>
              </w:rPr>
            </w:pPr>
            <w:r w:rsidRPr="005F64CF">
              <w:rPr>
                <w:b/>
                <w:color w:val="000009"/>
                <w:sz w:val="24"/>
                <w:szCs w:val="24"/>
                <w:shd w:val="clear" w:color="auto" w:fill="FBE4D5"/>
              </w:rPr>
              <w:t xml:space="preserve">Puntuación </w:t>
            </w:r>
            <w:r w:rsidRPr="005F64CF">
              <w:rPr>
                <w:b/>
                <w:color w:val="000009"/>
                <w:sz w:val="24"/>
                <w:szCs w:val="24"/>
              </w:rPr>
              <w:t> </w:t>
            </w:r>
            <w:r w:rsidRPr="005F64CF">
              <w:rPr>
                <w:b/>
                <w:color w:val="000009"/>
                <w:sz w:val="24"/>
                <w:szCs w:val="24"/>
                <w:shd w:val="clear" w:color="auto" w:fill="FBE4D5"/>
              </w:rPr>
              <w:t>De 1 a 10</w:t>
            </w: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B60FA" w14:textId="77777777" w:rsidR="005F64CF" w:rsidRPr="005F64CF" w:rsidRDefault="005F64CF" w:rsidP="005F64CF">
            <w:pPr>
              <w:rPr>
                <w:sz w:val="24"/>
                <w:szCs w:val="24"/>
              </w:rPr>
            </w:pPr>
            <w:r w:rsidRPr="005F64CF">
              <w:rPr>
                <w:b/>
                <w:color w:val="000009"/>
                <w:sz w:val="24"/>
                <w:szCs w:val="24"/>
              </w:rPr>
              <w:t xml:space="preserve"> Observaciones</w:t>
            </w:r>
          </w:p>
        </w:tc>
      </w:tr>
      <w:tr w:rsidR="005F64CF" w:rsidRPr="005F64CF" w14:paraId="4B1FBAE4" w14:textId="77777777" w:rsidTr="005F64CF">
        <w:trPr>
          <w:trHeight w:val="362"/>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0F4E6F8" w14:textId="77777777" w:rsidR="005F64CF" w:rsidRPr="005F64CF" w:rsidRDefault="005F64CF" w:rsidP="005F64CF">
            <w:pPr>
              <w:rPr>
                <w:sz w:val="24"/>
                <w:szCs w:val="24"/>
              </w:rPr>
            </w:pPr>
            <w:r w:rsidRPr="005F64CF">
              <w:rPr>
                <w:color w:val="000009"/>
                <w:sz w:val="24"/>
                <w:szCs w:val="24"/>
                <w:shd w:val="clear" w:color="auto" w:fill="FBE4D5"/>
              </w:rPr>
              <w:t>Se ha realizado una evaluación inicial para ajustar la programación a la situación real de aprendizaje.</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D9CA5"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F5D00" w14:textId="77777777" w:rsidR="005F64CF" w:rsidRPr="005F64CF" w:rsidRDefault="005F64CF" w:rsidP="005F64CF">
            <w:pPr>
              <w:rPr>
                <w:sz w:val="24"/>
                <w:szCs w:val="24"/>
              </w:rPr>
            </w:pPr>
          </w:p>
        </w:tc>
      </w:tr>
      <w:tr w:rsidR="005F64CF" w:rsidRPr="005F64CF" w14:paraId="6DBACEAC" w14:textId="77777777" w:rsidTr="005F64CF">
        <w:trPr>
          <w:trHeight w:val="331"/>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B519A44" w14:textId="77777777" w:rsidR="005F64CF" w:rsidRPr="005F64CF" w:rsidRDefault="005F64CF" w:rsidP="005F64CF">
            <w:pPr>
              <w:rPr>
                <w:sz w:val="24"/>
                <w:szCs w:val="24"/>
              </w:rPr>
            </w:pPr>
            <w:r w:rsidRPr="005F64CF">
              <w:rPr>
                <w:color w:val="000009"/>
                <w:sz w:val="24"/>
                <w:szCs w:val="24"/>
                <w:shd w:val="clear" w:color="auto" w:fill="FBE4D5"/>
              </w:rPr>
              <w:t>Se han utilizado de manera sistemática distintos procedimientos e instrumentos de evaluación.</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7E996"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8F2E2" w14:textId="77777777" w:rsidR="005F64CF" w:rsidRPr="005F64CF" w:rsidRDefault="005F64CF" w:rsidP="005F64CF">
            <w:pPr>
              <w:rPr>
                <w:sz w:val="24"/>
                <w:szCs w:val="24"/>
              </w:rPr>
            </w:pPr>
          </w:p>
        </w:tc>
      </w:tr>
      <w:tr w:rsidR="005F64CF" w:rsidRPr="005F64CF" w14:paraId="7ED724C7" w14:textId="77777777" w:rsidTr="005F64CF">
        <w:trPr>
          <w:trHeight w:val="353"/>
        </w:trPr>
        <w:tc>
          <w:tcPr>
            <w:tcW w:w="1055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2977F04" w14:textId="77777777" w:rsidR="005F64CF" w:rsidRPr="005F64CF" w:rsidRDefault="005F64CF" w:rsidP="005F64CF">
            <w:pPr>
              <w:rPr>
                <w:sz w:val="24"/>
                <w:szCs w:val="24"/>
              </w:rPr>
            </w:pPr>
            <w:r w:rsidRPr="005F64CF">
              <w:rPr>
                <w:color w:val="000009"/>
                <w:sz w:val="24"/>
                <w:szCs w:val="24"/>
                <w:shd w:val="clear" w:color="auto" w:fill="FBE4D5"/>
              </w:rPr>
              <w:t>Los alumnos han dispuesto de herramientas de autocorrección, autoevaluación y coevaluación.</w:t>
            </w:r>
          </w:p>
        </w:tc>
        <w:tc>
          <w:tcPr>
            <w:tcW w:w="2027"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F090E5" w14:textId="77777777" w:rsidR="005F64CF" w:rsidRPr="005F64CF" w:rsidRDefault="005F64CF" w:rsidP="005F64CF">
            <w:pPr>
              <w:rPr>
                <w:sz w:val="24"/>
                <w:szCs w:val="24"/>
              </w:rPr>
            </w:pPr>
          </w:p>
        </w:tc>
        <w:tc>
          <w:tcPr>
            <w:tcW w:w="1982"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3963B" w14:textId="77777777" w:rsidR="005F64CF" w:rsidRPr="005F64CF" w:rsidRDefault="005F64CF" w:rsidP="005F64CF">
            <w:pPr>
              <w:rPr>
                <w:sz w:val="24"/>
                <w:szCs w:val="24"/>
              </w:rPr>
            </w:pPr>
          </w:p>
        </w:tc>
      </w:tr>
    </w:tbl>
    <w:p w14:paraId="1EAAF436" w14:textId="77777777" w:rsidR="005F64CF" w:rsidRPr="005F64CF" w:rsidRDefault="005F64CF" w:rsidP="005F64CF">
      <w:pPr>
        <w:spacing w:after="240" w:line="240" w:lineRule="auto"/>
      </w:pPr>
    </w:p>
    <w:p w14:paraId="1F67704B" w14:textId="77777777" w:rsidR="005F64CF" w:rsidRPr="005F64CF" w:rsidRDefault="005F64CF" w:rsidP="005F64CF">
      <w:pPr>
        <w:spacing w:after="0" w:line="240" w:lineRule="auto"/>
        <w:ind w:right="6"/>
        <w:jc w:val="right"/>
      </w:pPr>
    </w:p>
    <w:p w14:paraId="5E4BBB52" w14:textId="77777777" w:rsidR="005F64CF" w:rsidRPr="005F64CF" w:rsidRDefault="005F64CF" w:rsidP="005F64CF">
      <w:pPr>
        <w:rPr>
          <w:b/>
          <w:color w:val="C45911"/>
          <w:sz w:val="28"/>
          <w:szCs w:val="28"/>
        </w:rPr>
      </w:pPr>
      <w:r w:rsidRPr="005F64CF">
        <w:br w:type="page"/>
      </w:r>
    </w:p>
    <w:p w14:paraId="1A5E1CF9" w14:textId="77777777" w:rsidR="005F64CF" w:rsidRPr="005F64CF" w:rsidRDefault="005F64CF" w:rsidP="005F64CF">
      <w:pPr>
        <w:spacing w:before="120" w:after="0" w:line="240" w:lineRule="auto"/>
        <w:rPr>
          <w:b/>
          <w:color w:val="C45911"/>
          <w:sz w:val="32"/>
          <w:szCs w:val="32"/>
        </w:rPr>
      </w:pPr>
      <w:r w:rsidRPr="005F64CF">
        <w:rPr>
          <w:b/>
          <w:color w:val="C45911"/>
          <w:sz w:val="32"/>
          <w:szCs w:val="32"/>
        </w:rPr>
        <w:lastRenderedPageBreak/>
        <w:t>SITUACIÓN DE APRENDIZAJE 2 Ámbito Científico-Tecnológico 3º Diversificación</w:t>
      </w:r>
    </w:p>
    <w:p w14:paraId="278A2A51" w14:textId="77777777" w:rsidR="005F64CF" w:rsidRPr="005F64CF" w:rsidRDefault="005F64CF" w:rsidP="005F64CF">
      <w:pPr>
        <w:spacing w:before="120" w:after="0" w:line="240" w:lineRule="auto"/>
        <w:rPr>
          <w:color w:val="17365D"/>
          <w:sz w:val="24"/>
          <w:szCs w:val="24"/>
        </w:rPr>
      </w:pPr>
      <w:r w:rsidRPr="005F64CF">
        <w:rPr>
          <w:b/>
          <w:color w:val="17365D"/>
          <w:sz w:val="28"/>
          <w:szCs w:val="28"/>
        </w:rPr>
        <w:t>SA  2   ÁLGEBRA PARA ACT</w:t>
      </w:r>
    </w:p>
    <w:p w14:paraId="7A861F31" w14:textId="77777777" w:rsidR="005F64CF" w:rsidRPr="005F64CF" w:rsidRDefault="005F64CF" w:rsidP="005F64CF">
      <w:pPr>
        <w:spacing w:before="203" w:after="0" w:line="360" w:lineRule="auto"/>
        <w:rPr>
          <w:b/>
          <w:color w:val="000000"/>
        </w:rPr>
      </w:pPr>
    </w:p>
    <w:p w14:paraId="06679CBB"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5B572E99" w14:textId="77777777" w:rsidTr="005F64CF">
        <w:trPr>
          <w:trHeight w:val="1477"/>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46436" w14:textId="77777777" w:rsidR="005F64CF" w:rsidRPr="005F64CF" w:rsidRDefault="005F64CF" w:rsidP="005F64CF">
            <w:pPr>
              <w:spacing w:before="11"/>
              <w:rPr>
                <w:sz w:val="24"/>
                <w:szCs w:val="24"/>
              </w:rPr>
            </w:pPr>
            <w:r w:rsidRPr="005F64CF">
              <w:rPr>
                <w:sz w:val="24"/>
                <w:szCs w:val="24"/>
              </w:rPr>
              <w:t xml:space="preserve">• ETAPA: ESO </w:t>
            </w:r>
          </w:p>
          <w:p w14:paraId="6DB540E2" w14:textId="77777777" w:rsidR="005F64CF" w:rsidRPr="005F64CF" w:rsidRDefault="005F64CF" w:rsidP="005F64CF">
            <w:pPr>
              <w:spacing w:before="11"/>
              <w:rPr>
                <w:sz w:val="24"/>
                <w:szCs w:val="24"/>
              </w:rPr>
            </w:pPr>
            <w:r w:rsidRPr="005F64CF">
              <w:rPr>
                <w:sz w:val="24"/>
                <w:szCs w:val="24"/>
              </w:rPr>
              <w:t>• CURSO: 3º Diversificación</w:t>
            </w:r>
          </w:p>
          <w:p w14:paraId="5D871310" w14:textId="77777777" w:rsidR="005F64CF" w:rsidRPr="005F64CF" w:rsidRDefault="005F64CF" w:rsidP="005F64CF">
            <w:pPr>
              <w:spacing w:before="11"/>
              <w:rPr>
                <w:sz w:val="24"/>
                <w:szCs w:val="24"/>
              </w:rPr>
            </w:pPr>
            <w:r w:rsidRPr="005F64CF">
              <w:rPr>
                <w:sz w:val="24"/>
                <w:szCs w:val="24"/>
              </w:rPr>
              <w:t>• MATERIA/MATERIAS:  Ámbito Científico-Tecnológico</w:t>
            </w:r>
          </w:p>
          <w:p w14:paraId="21F33B7C" w14:textId="77777777" w:rsidR="005F64CF" w:rsidRPr="005F64CF" w:rsidRDefault="005F64CF" w:rsidP="005F64CF">
            <w:pPr>
              <w:spacing w:before="11"/>
              <w:rPr>
                <w:sz w:val="24"/>
                <w:szCs w:val="24"/>
              </w:rPr>
            </w:pPr>
            <w:r w:rsidRPr="005F64CF">
              <w:rPr>
                <w:sz w:val="24"/>
                <w:szCs w:val="24"/>
              </w:rPr>
              <w:t xml:space="preserve">• TEMPORALIZACIÓN: Primer trimestre. 6 sesiones </w:t>
            </w:r>
          </w:p>
          <w:p w14:paraId="0B3DC264" w14:textId="77777777" w:rsidR="005F64CF" w:rsidRPr="005F64CF" w:rsidRDefault="005F64CF" w:rsidP="005F64CF">
            <w:pPr>
              <w:spacing w:before="11"/>
              <w:rPr>
                <w:sz w:val="24"/>
                <w:szCs w:val="24"/>
              </w:rPr>
            </w:pPr>
            <w:r w:rsidRPr="005F64CF">
              <w:rPr>
                <w:sz w:val="24"/>
                <w:szCs w:val="24"/>
              </w:rPr>
              <w:t xml:space="preserve">• PRODUCTO FINAL O EVIDENCIAS: Hacemos cálculos aplicados a nuestra vida diaria y mural con operaciones    </w:t>
            </w:r>
          </w:p>
        </w:tc>
      </w:tr>
    </w:tbl>
    <w:p w14:paraId="3AA38D3B" w14:textId="77777777" w:rsidR="005F64CF" w:rsidRPr="005F64CF" w:rsidRDefault="005F64CF" w:rsidP="005F64CF">
      <w:pPr>
        <w:spacing w:after="240" w:line="240" w:lineRule="auto"/>
        <w:rPr>
          <w:sz w:val="24"/>
          <w:szCs w:val="24"/>
        </w:rPr>
      </w:pPr>
    </w:p>
    <w:p w14:paraId="2F6DEE9F"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549" w:type="dxa"/>
        <w:tblLayout w:type="fixed"/>
        <w:tblLook w:val="0400" w:firstRow="0" w:lastRow="0" w:firstColumn="0" w:lastColumn="0" w:noHBand="0" w:noVBand="1"/>
      </w:tblPr>
      <w:tblGrid>
        <w:gridCol w:w="14549"/>
      </w:tblGrid>
      <w:tr w:rsidR="005F64CF" w:rsidRPr="005F64CF" w14:paraId="4155AABA" w14:textId="77777777" w:rsidTr="005F64CF">
        <w:trPr>
          <w:trHeight w:val="975"/>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68099A" w14:textId="77777777" w:rsidR="005F64CF" w:rsidRPr="005F64CF" w:rsidRDefault="005F64CF" w:rsidP="005F64CF">
            <w:pPr>
              <w:spacing w:before="9"/>
              <w:ind w:right="51"/>
              <w:rPr>
                <w:sz w:val="24"/>
                <w:szCs w:val="24"/>
              </w:rPr>
            </w:pPr>
            <w:r w:rsidRPr="005F64CF">
              <w:rPr>
                <w:sz w:val="24"/>
                <w:szCs w:val="24"/>
              </w:rPr>
              <w:t>Esta situación de aprendizaje tiene como finalidad que el alumnado se familiarice con el álgebra, practique operaciones y sepa aplicarlo y poner en uso el álgebra en su vida cotidiana.</w:t>
            </w:r>
          </w:p>
          <w:p w14:paraId="5D45297E" w14:textId="77777777" w:rsidR="005F64CF" w:rsidRPr="005F64CF" w:rsidRDefault="005F64CF" w:rsidP="005F64CF">
            <w:pPr>
              <w:spacing w:before="9"/>
              <w:ind w:right="51"/>
              <w:rPr>
                <w:sz w:val="24"/>
                <w:szCs w:val="24"/>
              </w:rPr>
            </w:pPr>
            <w:r w:rsidRPr="005F64CF">
              <w:rPr>
                <w:sz w:val="24"/>
                <w:szCs w:val="24"/>
              </w:rPr>
              <w:t>Entre los productos a elaborar  por el alumnado destacan dos vinculados a la metodología científica: el aprendizaje y descubrimiento y planteamiento de problemas y su aplicación a la vida diaria.</w:t>
            </w:r>
          </w:p>
        </w:tc>
      </w:tr>
    </w:tbl>
    <w:p w14:paraId="0E838740" w14:textId="77777777" w:rsidR="005F64CF" w:rsidRPr="005F64CF" w:rsidRDefault="005F64CF" w:rsidP="005F64CF">
      <w:pPr>
        <w:spacing w:after="240" w:line="240" w:lineRule="auto"/>
        <w:rPr>
          <w:sz w:val="24"/>
          <w:szCs w:val="24"/>
        </w:rPr>
      </w:pPr>
    </w:p>
    <w:p w14:paraId="66E86861" w14:textId="77777777" w:rsidR="005F64CF" w:rsidRPr="005F64CF" w:rsidRDefault="005F64CF" w:rsidP="005F64CF">
      <w:pPr>
        <w:spacing w:after="0" w:line="360" w:lineRule="auto"/>
        <w:rPr>
          <w:sz w:val="24"/>
          <w:szCs w:val="24"/>
        </w:rPr>
      </w:pPr>
      <w:r w:rsidRPr="005F64CF">
        <w:rPr>
          <w:b/>
          <w:color w:val="000000"/>
        </w:rPr>
        <w:t>2. JUSTIFICACIÓN/ DESCRIPCIÓN</w:t>
      </w:r>
    </w:p>
    <w:tbl>
      <w:tblPr>
        <w:tblW w:w="14549" w:type="dxa"/>
        <w:tblLayout w:type="fixed"/>
        <w:tblLook w:val="0400" w:firstRow="0" w:lastRow="0" w:firstColumn="0" w:lastColumn="0" w:noHBand="0" w:noVBand="1"/>
      </w:tblPr>
      <w:tblGrid>
        <w:gridCol w:w="14549"/>
      </w:tblGrid>
      <w:tr w:rsidR="005F64CF" w:rsidRPr="005F64CF" w14:paraId="71383ADE" w14:textId="77777777" w:rsidTr="005F64CF">
        <w:trPr>
          <w:trHeight w:val="852"/>
        </w:trPr>
        <w:tc>
          <w:tcPr>
            <w:tcW w:w="145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F95209" w14:textId="77777777" w:rsidR="005F64CF" w:rsidRPr="005F64CF" w:rsidRDefault="005F64CF" w:rsidP="005F64CF">
            <w:pPr>
              <w:ind w:right="55"/>
              <w:rPr>
                <w:sz w:val="24"/>
                <w:szCs w:val="24"/>
              </w:rPr>
            </w:pPr>
            <w:r w:rsidRPr="005F64CF">
              <w:rPr>
                <w:sz w:val="24"/>
                <w:szCs w:val="24"/>
              </w:rPr>
              <w:lastRenderedPageBreak/>
              <w:t>Esta situación de aprendizaje se ha ideado para afianzar los conocimientos sobre la suma al cuadrado, la diferencia al cuadrado y diferencias de cuadrados.</w:t>
            </w:r>
          </w:p>
          <w:p w14:paraId="03CD2CB1" w14:textId="77777777" w:rsidR="005F64CF" w:rsidRPr="005F64CF" w:rsidRDefault="005F64CF" w:rsidP="005F64CF">
            <w:pPr>
              <w:ind w:right="55"/>
              <w:rPr>
                <w:sz w:val="24"/>
                <w:szCs w:val="24"/>
              </w:rPr>
            </w:pPr>
            <w:r w:rsidRPr="005F64CF">
              <w:rPr>
                <w:sz w:val="24"/>
                <w:szCs w:val="24"/>
              </w:rPr>
              <w:t>El objetivo es trabajar sobre la competencia matemática de forma gráfica y su aplicación en la vida real.</w:t>
            </w:r>
          </w:p>
        </w:tc>
      </w:tr>
    </w:tbl>
    <w:p w14:paraId="15375C2C" w14:textId="77777777" w:rsidR="005F64CF" w:rsidRPr="005F64CF" w:rsidRDefault="005F64CF" w:rsidP="005F64CF">
      <w:pPr>
        <w:spacing w:after="0" w:line="360" w:lineRule="auto"/>
        <w:rPr>
          <w:b/>
          <w:color w:val="000000"/>
          <w:sz w:val="24"/>
          <w:szCs w:val="24"/>
        </w:rPr>
      </w:pPr>
    </w:p>
    <w:p w14:paraId="07D7D1D7" w14:textId="77777777" w:rsidR="005F64CF" w:rsidRPr="005F64CF" w:rsidRDefault="005F64CF" w:rsidP="005F64CF">
      <w:pPr>
        <w:spacing w:after="0" w:line="360" w:lineRule="auto"/>
        <w:rPr>
          <w:b/>
          <w:color w:val="000000"/>
          <w:sz w:val="24"/>
          <w:szCs w:val="24"/>
        </w:rPr>
      </w:pPr>
    </w:p>
    <w:p w14:paraId="7D99CE03" w14:textId="77777777" w:rsidR="005F64CF" w:rsidRPr="005F64CF" w:rsidRDefault="005F64CF" w:rsidP="005F64CF">
      <w:pPr>
        <w:spacing w:after="0" w:line="360" w:lineRule="auto"/>
        <w:rPr>
          <w:b/>
          <w:color w:val="000000"/>
          <w:sz w:val="24"/>
          <w:szCs w:val="24"/>
        </w:rPr>
      </w:pPr>
    </w:p>
    <w:p w14:paraId="1081500A" w14:textId="77777777" w:rsidR="005F64CF" w:rsidRPr="005F64CF" w:rsidRDefault="005F64CF" w:rsidP="005F64CF">
      <w:pPr>
        <w:spacing w:after="0" w:line="360" w:lineRule="auto"/>
        <w:rPr>
          <w:b/>
          <w:color w:val="000000"/>
          <w:sz w:val="24"/>
          <w:szCs w:val="24"/>
        </w:rPr>
      </w:pPr>
    </w:p>
    <w:p w14:paraId="4BE8485A" w14:textId="77777777" w:rsidR="005F64CF" w:rsidRPr="005F64CF" w:rsidRDefault="005F64CF" w:rsidP="005F64CF">
      <w:pPr>
        <w:spacing w:after="0" w:line="360" w:lineRule="auto"/>
        <w:rPr>
          <w:sz w:val="24"/>
          <w:szCs w:val="24"/>
        </w:rPr>
      </w:pPr>
      <w:r w:rsidRPr="005F64CF">
        <w:rPr>
          <w:b/>
          <w:color w:val="000000"/>
          <w:sz w:val="24"/>
          <w:szCs w:val="24"/>
        </w:rPr>
        <w:t>3. CONCRECIÓN CURRICULAR</w:t>
      </w:r>
    </w:p>
    <w:tbl>
      <w:tblPr>
        <w:tblW w:w="14165" w:type="dxa"/>
        <w:tblInd w:w="384" w:type="dxa"/>
        <w:tblLayout w:type="fixed"/>
        <w:tblLook w:val="0400" w:firstRow="0" w:lastRow="0" w:firstColumn="0" w:lastColumn="0" w:noHBand="0" w:noVBand="1"/>
      </w:tblPr>
      <w:tblGrid>
        <w:gridCol w:w="5150"/>
        <w:gridCol w:w="9015"/>
      </w:tblGrid>
      <w:tr w:rsidR="005F64CF" w:rsidRPr="005F64CF" w14:paraId="4D165957" w14:textId="77777777" w:rsidTr="005F64CF">
        <w:trPr>
          <w:trHeight w:val="25"/>
        </w:trPr>
        <w:tc>
          <w:tcPr>
            <w:tcW w:w="5150"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292C91CB" w14:textId="77777777" w:rsidR="005F64CF" w:rsidRPr="005F64CF" w:rsidRDefault="005F64CF" w:rsidP="005F64CF">
            <w:pPr>
              <w:spacing w:after="120"/>
              <w:jc w:val="center"/>
            </w:pPr>
            <w:r w:rsidRPr="005F64CF">
              <w:rPr>
                <w:b/>
                <w:color w:val="000000"/>
                <w:shd w:val="clear" w:color="auto" w:fill="F4B083"/>
              </w:rPr>
              <w:t>COMPETENCIA ESPECÍFICA </w:t>
            </w:r>
          </w:p>
        </w:tc>
        <w:tc>
          <w:tcPr>
            <w:tcW w:w="9015"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2DE1DE35" w14:textId="77777777" w:rsidR="005F64CF" w:rsidRPr="005F64CF" w:rsidRDefault="005F64CF" w:rsidP="005F64CF">
            <w:pPr>
              <w:spacing w:after="120"/>
              <w:jc w:val="center"/>
            </w:pPr>
            <w:r w:rsidRPr="005F64CF">
              <w:rPr>
                <w:b/>
                <w:color w:val="000000"/>
                <w:shd w:val="clear" w:color="auto" w:fill="F4B083"/>
              </w:rPr>
              <w:t>CRITERIOS DE EVALUACIÓN </w:t>
            </w:r>
          </w:p>
        </w:tc>
      </w:tr>
      <w:tr w:rsidR="005F64CF" w:rsidRPr="005F64CF" w14:paraId="50FC9B52" w14:textId="77777777" w:rsidTr="005F64CF">
        <w:trPr>
          <w:trHeight w:val="1639"/>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D6E4062" w14:textId="77777777" w:rsidR="005F64CF" w:rsidRPr="005F64CF" w:rsidRDefault="005F64CF" w:rsidP="005F64CF">
            <w:pPr>
              <w:spacing w:after="60"/>
              <w:rPr>
                <w:sz w:val="20"/>
                <w:szCs w:val="20"/>
              </w:rPr>
            </w:pPr>
            <w:r w:rsidRPr="005F64CF">
              <w:rPr>
                <w:sz w:val="20"/>
                <w:szCs w:val="20"/>
              </w:rPr>
              <w:t>ACT.3.1.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39A8F161" w14:textId="77777777" w:rsidR="005F64CF" w:rsidRPr="005F64CF" w:rsidRDefault="005F64CF" w:rsidP="005F64CF">
            <w:pPr>
              <w:spacing w:after="60"/>
              <w:rPr>
                <w:sz w:val="20"/>
                <w:szCs w:val="20"/>
              </w:rPr>
            </w:pPr>
            <w:r w:rsidRPr="005F64CF">
              <w:rPr>
                <w:sz w:val="20"/>
                <w:szCs w:val="20"/>
              </w:rPr>
              <w:t>ACT.3.1.1.Reconocer situaciones susceptibles de ser formuladas y resueltas mediante herramientas y estrategias matemáticas, planteando variantes, modificando alguno de sus datos o alguna condición del problema.</w:t>
            </w:r>
          </w:p>
          <w:p w14:paraId="2140E0CB" w14:textId="77777777" w:rsidR="005F64CF" w:rsidRPr="005F64CF" w:rsidRDefault="005F64CF" w:rsidP="005F64CF">
            <w:pPr>
              <w:spacing w:after="60"/>
              <w:rPr>
                <w:sz w:val="20"/>
                <w:szCs w:val="20"/>
              </w:rPr>
            </w:pPr>
            <w:r w:rsidRPr="005F64CF">
              <w:rPr>
                <w:sz w:val="20"/>
                <w:szCs w:val="20"/>
              </w:rPr>
              <w:t>ACT.3.1.2.Comprobar la validez de las soluciones a un problema desde un punto de vista lógico-matemático y elaborar las respuestas evaluando su alcance, repercusión y coherencia en su contexto.</w:t>
            </w:r>
          </w:p>
        </w:tc>
      </w:tr>
      <w:tr w:rsidR="005F64CF" w:rsidRPr="005F64CF" w14:paraId="66E3969B" w14:textId="77777777" w:rsidTr="005F64CF">
        <w:trPr>
          <w:trHeight w:val="661"/>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5DF6EE3" w14:textId="77777777" w:rsidR="005F64CF" w:rsidRPr="005F64CF" w:rsidRDefault="005F64CF" w:rsidP="005F64CF">
            <w:pPr>
              <w:spacing w:after="80"/>
              <w:rPr>
                <w:sz w:val="20"/>
                <w:szCs w:val="20"/>
              </w:rPr>
            </w:pPr>
            <w:r w:rsidRPr="005F64CF">
              <w:rPr>
                <w:sz w:val="20"/>
                <w:szCs w:val="20"/>
              </w:rPr>
              <w:t>ACT.3.2.Reconocer y utilizar conexiones entre los diferentes elementos matemáticos interconectando conceptos y procedimientos para desarrollar una visión de las matemáticas como un todo integrado.</w:t>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7ADA2A0" w14:textId="77777777" w:rsidR="005F64CF" w:rsidRPr="005F64CF" w:rsidRDefault="005F64CF" w:rsidP="005F64CF">
            <w:pPr>
              <w:spacing w:before="8" w:after="60"/>
              <w:rPr>
                <w:sz w:val="20"/>
                <w:szCs w:val="20"/>
              </w:rPr>
            </w:pPr>
            <w:r w:rsidRPr="005F64CF">
              <w:rPr>
                <w:sz w:val="20"/>
                <w:szCs w:val="20"/>
              </w:rPr>
              <w:t>ACT.3.2.1.Reconocer y usar las relaciones entre los conocimientos y experiencias matemáticas formando un todo coherente.</w:t>
            </w:r>
          </w:p>
          <w:p w14:paraId="0B44BBC1" w14:textId="77777777" w:rsidR="005F64CF" w:rsidRPr="005F64CF" w:rsidRDefault="005F64CF" w:rsidP="005F64CF">
            <w:pPr>
              <w:spacing w:before="8" w:after="60"/>
              <w:rPr>
                <w:sz w:val="20"/>
                <w:szCs w:val="20"/>
              </w:rPr>
            </w:pPr>
            <w:r w:rsidRPr="005F64CF">
              <w:rPr>
                <w:sz w:val="20"/>
                <w:szCs w:val="20"/>
              </w:rPr>
              <w:t>ACT.3.2.2.Realizar conexiones entre diferentes procesos matemáticos aplicando conocimientos y experiencias.</w:t>
            </w:r>
          </w:p>
        </w:tc>
      </w:tr>
      <w:tr w:rsidR="005F64CF" w:rsidRPr="005F64CF" w14:paraId="7605F584" w14:textId="77777777" w:rsidTr="005F64CF">
        <w:trPr>
          <w:trHeight w:val="250"/>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4159AB1" w14:textId="77777777" w:rsidR="005F64CF" w:rsidRPr="005F64CF" w:rsidRDefault="005F64CF" w:rsidP="005F64CF">
            <w:pPr>
              <w:spacing w:after="80"/>
              <w:rPr>
                <w:sz w:val="20"/>
                <w:szCs w:val="20"/>
              </w:rPr>
            </w:pPr>
            <w:r w:rsidRPr="005F64CF">
              <w:rPr>
                <w:sz w:val="20"/>
                <w:szCs w:val="20"/>
              </w:rPr>
              <w:lastRenderedPageBreak/>
              <w:t>ACT.3.6.Interpretar y comprender problemas de la vida cotidiana y fenómenos fisicoquímicos del entorno, aplicando diferentes estrategias (como la modelización) y formas de razonamiento (basado en leyes y teorías científicas adecuadas), para obtener soluciones y aplicarlas a la mejora de la realidad cercana y la calidad de vida humana.</w:t>
            </w:r>
            <w:r w:rsidRPr="005F64CF">
              <w:rPr>
                <w:sz w:val="20"/>
                <w:szCs w:val="20"/>
              </w:rPr>
              <w:br/>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BDC3EBD" w14:textId="77777777" w:rsidR="005F64CF" w:rsidRPr="005F64CF" w:rsidRDefault="005F64CF" w:rsidP="005F64CF">
            <w:pPr>
              <w:spacing w:after="80"/>
              <w:rPr>
                <w:sz w:val="20"/>
                <w:szCs w:val="20"/>
              </w:rPr>
            </w:pPr>
            <w:r w:rsidRPr="005F64CF">
              <w:rPr>
                <w:sz w:val="20"/>
                <w:szCs w:val="20"/>
              </w:rPr>
              <w:t>ACT.3.6.1.Interpretar y comprender problemas matemáticos de la vida cotidiana y fenómenos fisicoquímicos, organizando los datos dados, estableciendo relaciones entre ellos, comprendiendo las preguntas formuladas y explicarlos en términos básicos de los principios,teorías y leyes científicas.</w:t>
            </w:r>
          </w:p>
          <w:p w14:paraId="1B5F823F" w14:textId="77777777" w:rsidR="005F64CF" w:rsidRPr="005F64CF" w:rsidRDefault="005F64CF" w:rsidP="005F64CF">
            <w:pPr>
              <w:spacing w:after="80"/>
              <w:rPr>
                <w:sz w:val="20"/>
                <w:szCs w:val="20"/>
              </w:rPr>
            </w:pPr>
            <w:r w:rsidRPr="005F64CF">
              <w:rPr>
                <w:sz w:val="20"/>
                <w:szCs w:val="20"/>
              </w:rPr>
              <w:t>ACT.3.6.2.Expresar problemas matemáticos o fenómenos fisicoquímicos, con coherencia y corrección utilizando al menos dos soportes y dos medios de comunicación, elaborando representaciones matemáticas utilizando herramientas de interpretación y modelización como expresiones simbólicas o gráficas.</w:t>
            </w:r>
          </w:p>
          <w:p w14:paraId="3A147D75" w14:textId="77777777" w:rsidR="005F64CF" w:rsidRPr="005F64CF" w:rsidRDefault="005F64CF" w:rsidP="005F64CF">
            <w:pPr>
              <w:spacing w:after="80"/>
              <w:rPr>
                <w:sz w:val="20"/>
                <w:szCs w:val="20"/>
              </w:rPr>
            </w:pPr>
            <w:r w:rsidRPr="005F64CF">
              <w:rPr>
                <w:sz w:val="20"/>
                <w:szCs w:val="20"/>
              </w:rPr>
              <w:t>ACT.3.6.3.Reconocer y describir en el entorno inmediato situaciones problemáticas reales de índole científica y emprender iniciativas que puedan contribuir a su solución, aplicando herramientas y estrategias apropiadas de las matemáticas y las ciencias, buscando un impacto en la sociedad.</w:t>
            </w:r>
          </w:p>
          <w:p w14:paraId="3F1DD1CA" w14:textId="77777777" w:rsidR="005F64CF" w:rsidRPr="005F64CF" w:rsidRDefault="005F64CF" w:rsidP="005F64CF">
            <w:pPr>
              <w:spacing w:after="80"/>
              <w:rPr>
                <w:sz w:val="20"/>
                <w:szCs w:val="20"/>
              </w:rPr>
            </w:pPr>
            <w:r w:rsidRPr="005F64CF">
              <w:rPr>
                <w:sz w:val="20"/>
                <w:szCs w:val="20"/>
              </w:rPr>
              <w:t>ACT.3.6.4.Resolver problemas matemáticos y fisicoquímicos movilizando los conocimientos necesarios, aplicando las teorías y leyes científicas, razonando los procedimientos, expresando adecuadamente los resultados y aceptando el error como parte del proceso.</w:t>
            </w:r>
          </w:p>
        </w:tc>
      </w:tr>
      <w:tr w:rsidR="005F64CF" w:rsidRPr="005F64CF" w14:paraId="3B06F262" w14:textId="77777777" w:rsidTr="005F64CF">
        <w:trPr>
          <w:trHeight w:val="3887"/>
        </w:trPr>
        <w:tc>
          <w:tcPr>
            <w:tcW w:w="5150"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DA8BF90" w14:textId="77777777" w:rsidR="005F64CF" w:rsidRPr="005F64CF" w:rsidRDefault="005F64CF" w:rsidP="005F64CF">
            <w:pPr>
              <w:spacing w:after="120"/>
              <w:rPr>
                <w:sz w:val="20"/>
                <w:szCs w:val="20"/>
              </w:rPr>
            </w:pPr>
            <w:r w:rsidRPr="005F64CF">
              <w:rPr>
                <w:sz w:val="20"/>
                <w:szCs w:val="20"/>
              </w:rPr>
              <w:t>ACT.3.9.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tc>
        <w:tc>
          <w:tcPr>
            <w:tcW w:w="9015"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DC9E5D5" w14:textId="77777777" w:rsidR="005F64CF" w:rsidRPr="005F64CF" w:rsidRDefault="005F64CF" w:rsidP="005F64CF">
            <w:pPr>
              <w:spacing w:after="80"/>
              <w:ind w:right="-30"/>
              <w:rPr>
                <w:sz w:val="20"/>
                <w:szCs w:val="20"/>
              </w:rPr>
            </w:pPr>
            <w:r w:rsidRPr="005F64CF">
              <w:rPr>
                <w:sz w:val="20"/>
                <w:szCs w:val="20"/>
              </w:rPr>
              <w:t>ACT.3.9.1.Analizar conceptos y procesos relacionados con los saberes de Biología y Geología, Física y Química y Matemáticas interpretando información en diferentes formatos (modelos, gráficos, tablas, diagramas, fórmulas, esquemas, símbolos, páginas web, etc.), manteniendo una actitud crítica, obteniendo conclusiones fundamentadas y usando adecuadamente los datos para la resolución de un problema.</w:t>
            </w:r>
          </w:p>
          <w:p w14:paraId="3582F326" w14:textId="77777777" w:rsidR="005F64CF" w:rsidRPr="005F64CF" w:rsidRDefault="005F64CF" w:rsidP="005F64CF">
            <w:pPr>
              <w:spacing w:after="80"/>
              <w:ind w:right="-30"/>
              <w:rPr>
                <w:sz w:val="20"/>
                <w:szCs w:val="20"/>
              </w:rPr>
            </w:pPr>
            <w:r w:rsidRPr="005F64CF">
              <w:rPr>
                <w:sz w:val="20"/>
                <w:szCs w:val="20"/>
              </w:rPr>
              <w:t>ACT.3.9.2.Facilitar la comprensión y análisis de información relacionada con los saberes de la materia de Biología y Geología, Física y Química y Matemáticas, transmitiéndola de forma clara utilizando la terminología, lenguaje y el formato adecuados (modelos, tablas, gráficos, vídeos, informes, diagramas, fórmulas, esquemas, contenidos digitales, etc.).</w:t>
            </w:r>
          </w:p>
          <w:p w14:paraId="7BB6B951" w14:textId="77777777" w:rsidR="005F64CF" w:rsidRPr="005F64CF" w:rsidRDefault="005F64CF" w:rsidP="005F64CF">
            <w:pPr>
              <w:spacing w:after="80"/>
              <w:ind w:right="-30"/>
              <w:rPr>
                <w:sz w:val="20"/>
                <w:szCs w:val="20"/>
              </w:rPr>
            </w:pPr>
            <w:r w:rsidRPr="005F64CF">
              <w:rPr>
                <w:sz w:val="20"/>
                <w:szCs w:val="20"/>
              </w:rPr>
              <w:t>ACT.3.9.3.Analizar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la comunidad científica.</w:t>
            </w:r>
          </w:p>
          <w:p w14:paraId="2BF04154" w14:textId="77777777" w:rsidR="005F64CF" w:rsidRPr="005F64CF" w:rsidRDefault="005F64CF" w:rsidP="005F64CF">
            <w:pPr>
              <w:spacing w:after="80"/>
              <w:ind w:right="-30"/>
              <w:rPr>
                <w:sz w:val="20"/>
                <w:szCs w:val="20"/>
              </w:rPr>
            </w:pPr>
            <w:r w:rsidRPr="005F64CF">
              <w:rPr>
                <w:sz w:val="20"/>
                <w:szCs w:val="20"/>
              </w:rPr>
              <w:t>ACT.3.9.4.Poner en práctica las normas de uso de los espacios específicos de la ciencia, como el laboratorio, como medio de asegurar la salud propia y colectiva, la conservación sostenible del medioambiente y el respeto por las instalaciones</w:t>
            </w:r>
          </w:p>
        </w:tc>
      </w:tr>
    </w:tbl>
    <w:p w14:paraId="148D5C4A" w14:textId="77777777" w:rsidR="005F64CF" w:rsidRPr="005F64CF" w:rsidRDefault="005F64CF" w:rsidP="005F64CF">
      <w:pPr>
        <w:spacing w:after="240" w:line="240" w:lineRule="auto"/>
        <w:rPr>
          <w:sz w:val="24"/>
          <w:szCs w:val="24"/>
        </w:rPr>
      </w:pPr>
    </w:p>
    <w:tbl>
      <w:tblPr>
        <w:tblW w:w="1416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67"/>
      </w:tblGrid>
      <w:tr w:rsidR="005F64CF" w:rsidRPr="005F64CF" w14:paraId="3626F627" w14:textId="77777777" w:rsidTr="005F64CF">
        <w:trPr>
          <w:trHeight w:val="242"/>
        </w:trPr>
        <w:tc>
          <w:tcPr>
            <w:tcW w:w="14167" w:type="dxa"/>
            <w:shd w:val="clear" w:color="auto" w:fill="D99594"/>
            <w:vAlign w:val="center"/>
          </w:tcPr>
          <w:p w14:paraId="0E1A4FB0" w14:textId="77777777" w:rsidR="005F64CF" w:rsidRPr="005F64CF" w:rsidRDefault="005F64CF" w:rsidP="005F64CF">
            <w:pPr>
              <w:jc w:val="center"/>
              <w:rPr>
                <w:b/>
              </w:rPr>
            </w:pPr>
          </w:p>
          <w:p w14:paraId="226FCD62" w14:textId="77777777" w:rsidR="005F64CF" w:rsidRPr="005F64CF" w:rsidRDefault="005F64CF" w:rsidP="005F64CF">
            <w:pPr>
              <w:jc w:val="center"/>
              <w:rPr>
                <w:b/>
              </w:rPr>
            </w:pPr>
            <w:r w:rsidRPr="005F64CF">
              <w:rPr>
                <w:b/>
              </w:rPr>
              <w:t>SABERES BÁSICOS</w:t>
            </w:r>
          </w:p>
        </w:tc>
      </w:tr>
      <w:tr w:rsidR="005F64CF" w:rsidRPr="005F64CF" w14:paraId="11182E8F" w14:textId="77777777" w:rsidTr="005F64CF">
        <w:tc>
          <w:tcPr>
            <w:tcW w:w="14167" w:type="dxa"/>
            <w:tcBorders>
              <w:bottom w:val="single" w:sz="4" w:space="0" w:color="000000"/>
            </w:tcBorders>
            <w:shd w:val="clear" w:color="auto" w:fill="D99594"/>
            <w:vAlign w:val="center"/>
          </w:tcPr>
          <w:p w14:paraId="0FBE0FEF" w14:textId="77777777" w:rsidR="005F64CF" w:rsidRPr="005F64CF" w:rsidRDefault="005F64CF" w:rsidP="005F64CF">
            <w:pPr>
              <w:jc w:val="center"/>
              <w:rPr>
                <w:b/>
              </w:rPr>
            </w:pPr>
          </w:p>
          <w:p w14:paraId="09760E88" w14:textId="77777777" w:rsidR="005F64CF" w:rsidRPr="005F64CF" w:rsidRDefault="005F64CF" w:rsidP="005F64CF">
            <w:pPr>
              <w:jc w:val="center"/>
              <w:rPr>
                <w:b/>
              </w:rPr>
            </w:pPr>
            <w:r w:rsidRPr="005F64CF">
              <w:rPr>
                <w:b/>
              </w:rPr>
              <w:t>DESCRIPTORES OPERATIVOS</w:t>
            </w:r>
          </w:p>
        </w:tc>
      </w:tr>
      <w:tr w:rsidR="005F64CF" w:rsidRPr="005F64CF" w14:paraId="1D8F56F7" w14:textId="77777777" w:rsidTr="005F64CF">
        <w:tc>
          <w:tcPr>
            <w:tcW w:w="14167" w:type="dxa"/>
            <w:tcBorders>
              <w:bottom w:val="nil"/>
            </w:tcBorders>
            <w:shd w:val="clear" w:color="auto" w:fill="E5DFEC"/>
          </w:tcPr>
          <w:p w14:paraId="67BECB6F" w14:textId="77777777" w:rsidR="005F64CF" w:rsidRPr="005F64CF" w:rsidRDefault="005F64CF" w:rsidP="005F64CF">
            <w:pPr>
              <w:rPr>
                <w:sz w:val="20"/>
                <w:szCs w:val="20"/>
              </w:rPr>
            </w:pPr>
            <w:r w:rsidRPr="005F64CF">
              <w:rPr>
                <w:sz w:val="20"/>
                <w:szCs w:val="20"/>
              </w:rPr>
              <w:br/>
              <w:t>CCEC2. Disfruta, reconoce y analiza con autonomía las especificidades e intencionalidades de las manifestaciones artísticas y culturales más destacadas del patrimonio, distinguiendo los medios y soportes, así como los lenguajes y elementos técnicos que las caracterizan.</w:t>
            </w:r>
            <w:r w:rsidRPr="005F64CF">
              <w:rPr>
                <w:sz w:val="20"/>
                <w:szCs w:val="20"/>
              </w:rPr>
              <w:br/>
              <w:t>CCEC4. Conoce, selecciona y utiliza con creatividad diversos medios y soportes, así como técnicas plásticas, visuales, audiovisuales, sonoras o corporales, para la creación de productos artísticos y culturales, tanto de forma individual como colaborativa, identificando oportunidades de desarrollo personal, social y laboral, así como de emprendimiento.</w:t>
            </w:r>
            <w:r w:rsidRPr="005F64CF">
              <w:rPr>
                <w:sz w:val="20"/>
                <w:szCs w:val="20"/>
              </w:rPr>
              <w:br/>
              <w:t>CCL1. Se expresa de forma oral, escrita, signada o multimodal con coherencia, corrección y adecuación a los diferentes contextos sociales, y participa en interacciones comunicativas con actitud cooperativa y respetuosa tanto para intercambiar información, crear conocimiento y transmitir opiniones, como para construir vínculos personales.</w:t>
            </w:r>
            <w:r w:rsidRPr="005F64CF">
              <w:rPr>
                <w:sz w:val="20"/>
                <w:szCs w:val="20"/>
              </w:rPr>
              <w:br/>
              <w:t>CCL2. Comprende, interpreta y valora con actitud crítica textos orales, escritos, signados o multimodales de los ámbitos personal, social, educativo y profesional para participar en diferentes contextos de manera activa e informada y para construir conocimiento.</w:t>
            </w:r>
            <w:r w:rsidRPr="005F64CF">
              <w:rPr>
                <w:sz w:val="20"/>
                <w:szCs w:val="20"/>
              </w:rPr>
              <w:br/>
              <w:t>CCL5. Pone sus prácticas comunicativas al servicio de la convivencia democrática, la resolución dialogada de los conflictos y la igualdad de derechos de todas las personas, evitando los usos discriminatorios, así como los abusos de poder para favorecer la utilización no solo eficaz sino también ética de los diferentes sistemas de comunicación.</w:t>
            </w:r>
            <w:r w:rsidRPr="005F64CF">
              <w:rPr>
                <w:sz w:val="20"/>
                <w:szCs w:val="20"/>
              </w:rPr>
              <w:br/>
              <w:t>CC1. Analiza y comprende ideas relativas a la dimensión social y ciudadana de su propia identidad, así como a los hechos culturales, históricos y normativos que la determinan, demostrando respeto por normas, empatía, equidad y espíritu constructivo en la interacción con los demás.</w:t>
            </w:r>
            <w:r w:rsidRPr="005F64CF">
              <w:rPr>
                <w:sz w:val="20"/>
                <w:szCs w:val="20"/>
              </w:rPr>
              <w:br/>
              <w:t>CD1. Realiza búsquedas en internet atendiendo a criterios de validez, calidad, actualidad y fiabilidad, seleccionando los resultados de manera crítica y archivándolos, para recuperarlos, referenciarlos y reutilizarlos, respetando la propiedad intelectual.</w:t>
            </w:r>
            <w:r w:rsidRPr="005F64CF">
              <w:rPr>
                <w:sz w:val="20"/>
                <w:szCs w:val="20"/>
              </w:rPr>
              <w:br/>
              <w:t>CD2. Gestiona y utiliza su entorno personal digital de aprendizaje para construir conocimiento y crear contenidos digitales, mediante estrategias de tratamiento de la información y el uso de diferentes herramientas digitales, seleccionando y configurando la más adecuada en función de la tarea y de sus necesidades de aprendizaje permanente.</w:t>
            </w:r>
            <w:r w:rsidRPr="005F64CF">
              <w:rPr>
                <w:sz w:val="20"/>
                <w:szCs w:val="20"/>
              </w:rPr>
              <w:br/>
              <w:t>CD3. Se comunica, participa, colabora e interactúa compartiendo contenidos, datos e información mediante herramientas o plataformas virtuales, y gestiona de manera responsable sus acciones, presencia y visibilidad en la red, para ejercer una ciudadanía digital activa, cívica y reflexiva.</w:t>
            </w:r>
            <w:r w:rsidRPr="005F64CF">
              <w:rPr>
                <w:sz w:val="20"/>
                <w:szCs w:val="20"/>
              </w:rPr>
              <w:br/>
              <w:t xml:space="preserve">CE1. Analiza necesidades y oportunidades y afronta retos, haciendo balance de su sostenibilidad, valorando el impacto que puedan tener en el entorno, para presentar </w:t>
            </w:r>
            <w:r w:rsidRPr="005F64CF">
              <w:rPr>
                <w:sz w:val="20"/>
                <w:szCs w:val="20"/>
              </w:rPr>
              <w:lastRenderedPageBreak/>
              <w:t>ideas y soluciones innovadoras, éticas y sostenibles, dirigidas a crear valor en el ámbito personal, social, educativo y profesional.</w:t>
            </w:r>
            <w:r w:rsidRPr="005F64CF">
              <w:rPr>
                <w:sz w:val="20"/>
                <w:szCs w:val="20"/>
              </w:rPr>
              <w:br/>
              <w:t>CE3. Desarrolla el proceso de creación de ideas y soluciones valiosas y toma decisiones, de manera razonada, utilizando estrategias ágiles de planificación y gestión, y reflexiona sobre el proceso realizado y el resultado obtenido, para llevar a término el proceso de creación de prototipos innovadores y de valor, considerando la experiencia como una oportunidad para aprender.</w:t>
            </w:r>
            <w:r w:rsidRPr="005F64CF">
              <w:rPr>
                <w:sz w:val="20"/>
                <w:szCs w:val="20"/>
              </w:rPr>
              <w:br/>
              <w:t>CPSAA2. Comprende los riesgos para la salud relacionados con factores sociales, consolida estilos de vida saludable a nivel físico y mental, reconoce conductas contrarias a la convivencia y aplica estrategias para abordarlas.</w:t>
            </w:r>
            <w:r w:rsidRPr="005F64CF">
              <w:rPr>
                <w:sz w:val="20"/>
                <w:szCs w:val="20"/>
              </w:rPr>
              <w:br/>
              <w:t>CPSAA4. Realiza autoevaluaciones sobre su proceso de aprendizaje, buscando fuentes fiables para validar, sustentar y contrastar la información y para obtener conclusiones relevantes.</w:t>
            </w:r>
            <w:r w:rsidRPr="005F64CF">
              <w:rPr>
                <w:sz w:val="20"/>
                <w:szCs w:val="20"/>
              </w:rPr>
              <w:br/>
              <w:t>CPSAA5. Planea objetivos a medio plazo y desarrolla procesos metacognitivos de retroalimentación para aprender de sus errores en el proceso de construcción del conocimiento.</w:t>
            </w:r>
            <w:r w:rsidRPr="005F64CF">
              <w:rPr>
                <w:sz w:val="20"/>
                <w:szCs w:val="20"/>
              </w:rPr>
              <w:br/>
              <w:t>CP1. Usa eficazmente una o más lenguas, además de la lengua o lenguas familiares, para responder a sus necesidades comunicativas, de manera apropiada y adecuada tanto a su desarrollo e intereses como a diferentes situaciones y contextos de los ámbitos personal, social, educativo y profesional.</w:t>
            </w:r>
            <w:r w:rsidRPr="005F64CF">
              <w:rPr>
                <w:sz w:val="20"/>
                <w:szCs w:val="20"/>
              </w:rPr>
              <w:br/>
              <w:t>STEM1. Utiliza métodos inductivos y deductivos propios del razonamiento matemático en situaciones conocidas y selecciona y emplea diferentes estrategias para resolver problemas analizando críticamente las soluciones y reformulando el procedimiento, si fuera necesario.</w:t>
            </w:r>
            <w:r w:rsidRPr="005F64CF">
              <w:rPr>
                <w:sz w:val="20"/>
                <w:szCs w:val="20"/>
              </w:rPr>
              <w:br/>
              <w:t>STEM2. Utiliza el pensamiento científico para entender y explicar los fenómenos que ocurren a su alrededor, confiando en el conocimiento como motor de desarrollo, planteándose preguntas y comprobando hipótesis mediante la experimentación y la indagación, utilizando herramientas e instrumentos adecuados, apreciando la importancia de la precisión y la veracidad y mostrando una actitud crítica acerca del alcance y las limitaciones de la ciencia.</w:t>
            </w:r>
          </w:p>
        </w:tc>
      </w:tr>
      <w:tr w:rsidR="005F64CF" w:rsidRPr="005F64CF" w14:paraId="1059784A" w14:textId="77777777" w:rsidTr="005F64CF">
        <w:trPr>
          <w:trHeight w:val="1362"/>
        </w:trPr>
        <w:tc>
          <w:tcPr>
            <w:tcW w:w="14167" w:type="dxa"/>
            <w:tcBorders>
              <w:top w:val="nil"/>
            </w:tcBorders>
            <w:shd w:val="clear" w:color="auto" w:fill="E5DFEC"/>
          </w:tcPr>
          <w:p w14:paraId="1F07FBF4" w14:textId="77777777" w:rsidR="005F64CF" w:rsidRPr="005F64CF" w:rsidRDefault="005F64CF" w:rsidP="005F64CF">
            <w:pPr>
              <w:spacing w:after="240"/>
              <w:rPr>
                <w:sz w:val="20"/>
                <w:szCs w:val="20"/>
              </w:rPr>
            </w:pPr>
            <w:r w:rsidRPr="005F64CF">
              <w:rPr>
                <w:sz w:val="20"/>
                <w:szCs w:val="20"/>
              </w:rPr>
              <w:lastRenderedPageBreak/>
              <w:t>STEM3. Plantea y desarrolla proyectos diseñando, fabricando y evaluando diferentes prototipos o modelos para generar o utilizar productos que den solución a una necesidad o problema de forma creativa y en equipo, procurando la participación de todo el grupo, resolviendo pacíficamente los conflictos que puedan surgir, adaptándose ante la incertidumbre y valorando la importancia de la sostenibilidad.</w:t>
            </w:r>
            <w:r w:rsidRPr="005F64CF">
              <w:rPr>
                <w:sz w:val="20"/>
                <w:szCs w:val="20"/>
              </w:rPr>
              <w:br/>
              <w:t>STEM4. Interpreta y transmite los elementos más relevantes de procesos, razonamientos, demostraciones, métodos y resultados científicos, matemáticos y tecnológicos de forma clara y precisa y en diferentes formatos (gráficos, tablas, diagramas, fórmulas, esquemas, símbolos), y aprovechando de forma crítica la cultura digital e incluyendo el lenguaje matemático-formal, con ética y responsabilidad para compartir y construir nuevos conocimientos.</w:t>
            </w:r>
          </w:p>
        </w:tc>
      </w:tr>
    </w:tbl>
    <w:p w14:paraId="53686EA5" w14:textId="77777777" w:rsidR="005F64CF" w:rsidRPr="005F64CF" w:rsidRDefault="005F64CF" w:rsidP="005F64CF">
      <w:pPr>
        <w:spacing w:after="0" w:line="240" w:lineRule="auto"/>
        <w:ind w:right="6"/>
        <w:jc w:val="right"/>
        <w:rPr>
          <w:sz w:val="24"/>
          <w:szCs w:val="24"/>
        </w:rPr>
      </w:pPr>
      <w:r w:rsidRPr="005F64CF">
        <w:rPr>
          <w:color w:val="000000"/>
        </w:rPr>
        <w:t> </w:t>
      </w:r>
    </w:p>
    <w:p w14:paraId="68699FE2" w14:textId="77777777" w:rsidR="005F64CF" w:rsidRPr="005F64CF" w:rsidRDefault="005F64CF" w:rsidP="005F64CF">
      <w:pPr>
        <w:spacing w:after="0" w:line="360" w:lineRule="auto"/>
        <w:rPr>
          <w:sz w:val="24"/>
          <w:szCs w:val="24"/>
        </w:rPr>
      </w:pPr>
      <w:r w:rsidRPr="005F64CF">
        <w:rPr>
          <w:b/>
          <w:color w:val="000000"/>
        </w:rPr>
        <w:t>4. INTERDISCIPLINARIEDAD </w:t>
      </w:r>
    </w:p>
    <w:tbl>
      <w:tblPr>
        <w:tblW w:w="14165" w:type="dxa"/>
        <w:tblInd w:w="384" w:type="dxa"/>
        <w:tblLayout w:type="fixed"/>
        <w:tblLook w:val="0400" w:firstRow="0" w:lastRow="0" w:firstColumn="0" w:lastColumn="0" w:noHBand="0" w:noVBand="1"/>
      </w:tblPr>
      <w:tblGrid>
        <w:gridCol w:w="14165"/>
      </w:tblGrid>
      <w:tr w:rsidR="005F64CF" w:rsidRPr="005F64CF" w14:paraId="6B57E2A3" w14:textId="77777777" w:rsidTr="005F64CF">
        <w:trPr>
          <w:trHeight w:val="1798"/>
        </w:trPr>
        <w:tc>
          <w:tcPr>
            <w:tcW w:w="141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27892E" w14:textId="77777777" w:rsidR="005F64CF" w:rsidRPr="005F64CF" w:rsidRDefault="005F64CF" w:rsidP="005E5CE2">
            <w:pPr>
              <w:pBdr>
                <w:top w:val="nil"/>
                <w:left w:val="nil"/>
                <w:bottom w:val="nil"/>
                <w:right w:val="nil"/>
                <w:between w:val="nil"/>
              </w:pBdr>
              <w:autoSpaceDE w:val="0"/>
              <w:autoSpaceDN w:val="0"/>
              <w:spacing w:before="18" w:after="0" w:line="240" w:lineRule="auto"/>
              <w:textDirection w:val="btLr"/>
              <w:textAlignment w:val="top"/>
              <w:outlineLvl w:val="0"/>
              <w:rPr>
                <w:color w:val="000000"/>
                <w:sz w:val="24"/>
                <w:szCs w:val="24"/>
              </w:rPr>
            </w:pPr>
            <w:r w:rsidRPr="005F64CF">
              <w:rPr>
                <w:color w:val="000000"/>
                <w:sz w:val="24"/>
                <w:szCs w:val="24"/>
              </w:rPr>
              <w:lastRenderedPageBreak/>
              <w:t>Alternativas metodológicas basadas en el trabajo colaborativo en grupos heterogéneos con aprendizaje por proyectos.</w:t>
            </w:r>
          </w:p>
          <w:p w14:paraId="02C668A8" w14:textId="77777777" w:rsidR="005F64CF" w:rsidRPr="005F64CF" w:rsidRDefault="005F64CF" w:rsidP="005E5CE2">
            <w:pPr>
              <w:pBdr>
                <w:top w:val="nil"/>
                <w:left w:val="nil"/>
                <w:bottom w:val="nil"/>
                <w:right w:val="nil"/>
                <w:between w:val="nil"/>
              </w:pBdr>
              <w:autoSpaceDE w:val="0"/>
              <w:autoSpaceDN w:val="0"/>
              <w:spacing w:after="0" w:line="240" w:lineRule="auto"/>
              <w:textDirection w:val="btLr"/>
              <w:textAlignment w:val="top"/>
              <w:outlineLvl w:val="0"/>
              <w:rPr>
                <w:color w:val="000000"/>
                <w:sz w:val="24"/>
                <w:szCs w:val="24"/>
              </w:rPr>
            </w:pPr>
            <w:r w:rsidRPr="005F64CF">
              <w:rPr>
                <w:color w:val="000000"/>
                <w:sz w:val="24"/>
                <w:szCs w:val="24"/>
              </w:rPr>
              <w:t>Agrupación de áreas/materias en ámbitos de conocimiento.</w:t>
            </w:r>
          </w:p>
          <w:p w14:paraId="10A99853" w14:textId="77777777" w:rsidR="005F64CF" w:rsidRPr="005F64CF" w:rsidRDefault="005F64CF" w:rsidP="005E5CE2">
            <w:pPr>
              <w:pBdr>
                <w:top w:val="nil"/>
                <w:left w:val="nil"/>
                <w:bottom w:val="nil"/>
                <w:right w:val="nil"/>
                <w:between w:val="nil"/>
              </w:pBdr>
              <w:autoSpaceDE w:val="0"/>
              <w:autoSpaceDN w:val="0"/>
              <w:spacing w:after="0" w:line="240" w:lineRule="auto"/>
              <w:textDirection w:val="btLr"/>
              <w:textAlignment w:val="top"/>
              <w:outlineLvl w:val="0"/>
              <w:rPr>
                <w:color w:val="000000"/>
                <w:sz w:val="24"/>
                <w:szCs w:val="24"/>
              </w:rPr>
            </w:pPr>
            <w:r w:rsidRPr="005F64CF">
              <w:rPr>
                <w:color w:val="000000"/>
                <w:sz w:val="24"/>
                <w:szCs w:val="24"/>
              </w:rPr>
              <w:t>Desdoblamientos de grupos.</w:t>
            </w:r>
          </w:p>
          <w:p w14:paraId="554570D6" w14:textId="77777777" w:rsidR="005F64CF" w:rsidRPr="005F64CF" w:rsidRDefault="005F64CF" w:rsidP="005E5CE2">
            <w:pPr>
              <w:pBdr>
                <w:top w:val="nil"/>
                <w:left w:val="nil"/>
                <w:bottom w:val="nil"/>
                <w:right w:val="nil"/>
                <w:between w:val="nil"/>
              </w:pBdr>
              <w:autoSpaceDE w:val="0"/>
              <w:autoSpaceDN w:val="0"/>
              <w:spacing w:after="0" w:line="240" w:lineRule="auto"/>
              <w:textDirection w:val="btLr"/>
              <w:textAlignment w:val="top"/>
              <w:outlineLvl w:val="0"/>
              <w:rPr>
                <w:color w:val="000000"/>
                <w:sz w:val="24"/>
                <w:szCs w:val="24"/>
              </w:rPr>
            </w:pPr>
            <w:r w:rsidRPr="005F64CF">
              <w:rPr>
                <w:color w:val="000000"/>
                <w:sz w:val="24"/>
                <w:szCs w:val="24"/>
              </w:rPr>
              <w:t xml:space="preserve">La vinculación con el </w:t>
            </w:r>
            <w:r w:rsidRPr="005F64CF">
              <w:rPr>
                <w:b/>
                <w:color w:val="000000"/>
                <w:sz w:val="24"/>
                <w:szCs w:val="24"/>
              </w:rPr>
              <w:t xml:space="preserve">Plan TIC </w:t>
            </w:r>
            <w:r w:rsidRPr="005F64CF">
              <w:rPr>
                <w:color w:val="000000"/>
                <w:sz w:val="24"/>
                <w:szCs w:val="24"/>
              </w:rPr>
              <w:t>viene dada porque los alumnos realizarán su informe de prácticas en pdf y lo subirán como tarea a la classroom de clase.  </w:t>
            </w:r>
          </w:p>
          <w:p w14:paraId="64069390" w14:textId="77777777" w:rsidR="005F64CF" w:rsidRPr="005F64CF" w:rsidRDefault="005F64CF" w:rsidP="005F64CF">
            <w:pPr>
              <w:spacing w:before="18"/>
              <w:rPr>
                <w:sz w:val="24"/>
                <w:szCs w:val="24"/>
              </w:rPr>
            </w:pPr>
            <w:r w:rsidRPr="005F64CF">
              <w:rPr>
                <w:sz w:val="24"/>
                <w:szCs w:val="24"/>
              </w:rPr>
              <w:t xml:space="preserve">• Contribución al </w:t>
            </w:r>
            <w:r w:rsidRPr="005F64CF">
              <w:rPr>
                <w:b/>
                <w:sz w:val="24"/>
                <w:szCs w:val="24"/>
              </w:rPr>
              <w:t xml:space="preserve">plan de igualdad </w:t>
            </w:r>
            <w:r w:rsidRPr="005F64CF">
              <w:rPr>
                <w:sz w:val="24"/>
                <w:szCs w:val="24"/>
              </w:rPr>
              <w:t>poniendo en valor el trabajo de nuestras científicas.</w:t>
            </w:r>
          </w:p>
        </w:tc>
      </w:tr>
    </w:tbl>
    <w:p w14:paraId="259E7390" w14:textId="77777777" w:rsidR="005F64CF" w:rsidRPr="005F64CF" w:rsidRDefault="005F64CF" w:rsidP="005F64CF">
      <w:pPr>
        <w:spacing w:after="0" w:line="360" w:lineRule="auto"/>
        <w:rPr>
          <w:b/>
          <w:color w:val="000000"/>
        </w:rPr>
      </w:pPr>
      <w:r w:rsidRPr="005F64CF">
        <w:rPr>
          <w:b/>
          <w:color w:val="000000"/>
        </w:rPr>
        <w:t>5. PRODUCTO FINAL O EVIDENCIAS </w:t>
      </w:r>
    </w:p>
    <w:tbl>
      <w:tblPr>
        <w:tblW w:w="13750" w:type="dxa"/>
        <w:tblInd w:w="384" w:type="dxa"/>
        <w:tblLayout w:type="fixed"/>
        <w:tblLook w:val="0400" w:firstRow="0" w:lastRow="0" w:firstColumn="0" w:lastColumn="0" w:noHBand="0" w:noVBand="1"/>
      </w:tblPr>
      <w:tblGrid>
        <w:gridCol w:w="13750"/>
      </w:tblGrid>
      <w:tr w:rsidR="005F64CF" w:rsidRPr="005F64CF" w14:paraId="623E0199" w14:textId="77777777" w:rsidTr="005F64CF">
        <w:trPr>
          <w:trHeight w:val="20"/>
        </w:trPr>
        <w:tc>
          <w:tcPr>
            <w:tcW w:w="13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427F7" w14:textId="77777777" w:rsidR="005F64CF" w:rsidRPr="005F64CF" w:rsidRDefault="005F64CF" w:rsidP="005F64CF">
            <w:pPr>
              <w:rPr>
                <w:sz w:val="24"/>
                <w:szCs w:val="24"/>
              </w:rPr>
            </w:pPr>
            <w:r w:rsidRPr="005F64CF">
              <w:rPr>
                <w:sz w:val="24"/>
                <w:szCs w:val="24"/>
              </w:rPr>
              <w:t>Mural sobre la resolución de suma al cuadrado, diferencia al cuadrado y diferencias de cuadrados</w:t>
            </w:r>
          </w:p>
        </w:tc>
      </w:tr>
    </w:tbl>
    <w:p w14:paraId="7FD046BC" w14:textId="77777777" w:rsidR="005F64CF" w:rsidRPr="005F64CF" w:rsidRDefault="005F64CF" w:rsidP="005F64CF">
      <w:pPr>
        <w:spacing w:after="0" w:line="360" w:lineRule="auto"/>
        <w:rPr>
          <w:b/>
          <w:color w:val="000000"/>
        </w:rPr>
      </w:pPr>
    </w:p>
    <w:p w14:paraId="743699AC" w14:textId="77777777" w:rsidR="005F64CF" w:rsidRPr="005F64CF" w:rsidRDefault="005F64CF" w:rsidP="005F64CF">
      <w:pPr>
        <w:spacing w:after="0" w:line="360" w:lineRule="auto"/>
        <w:rPr>
          <w:sz w:val="24"/>
          <w:szCs w:val="24"/>
        </w:rPr>
      </w:pPr>
      <w:r w:rsidRPr="005F64CF">
        <w:rPr>
          <w:b/>
          <w:color w:val="000000"/>
        </w:rPr>
        <w:t>6. ORGANIZACIÓN DEL AULA/METODOLOGÍA</w:t>
      </w:r>
    </w:p>
    <w:tbl>
      <w:tblPr>
        <w:tblW w:w="13986" w:type="dxa"/>
        <w:tblInd w:w="384" w:type="dxa"/>
        <w:tblLayout w:type="fixed"/>
        <w:tblLook w:val="0400" w:firstRow="0" w:lastRow="0" w:firstColumn="0" w:lastColumn="0" w:noHBand="0" w:noVBand="1"/>
      </w:tblPr>
      <w:tblGrid>
        <w:gridCol w:w="1773"/>
        <w:gridCol w:w="12213"/>
      </w:tblGrid>
      <w:tr w:rsidR="005F64CF" w:rsidRPr="005F64CF" w14:paraId="772DADD0" w14:textId="77777777" w:rsidTr="005F64CF">
        <w:trPr>
          <w:trHeight w:val="24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DB25398" w14:textId="77777777" w:rsidR="005F64CF" w:rsidRPr="005F64CF" w:rsidRDefault="005F64CF" w:rsidP="005F64CF">
            <w:pPr>
              <w:rPr>
                <w:sz w:val="24"/>
                <w:szCs w:val="24"/>
              </w:rPr>
            </w:pPr>
            <w:r w:rsidRPr="005F64CF">
              <w:rPr>
                <w:b/>
                <w:color w:val="000000"/>
                <w:shd w:val="clear" w:color="auto" w:fill="F7CAAC"/>
              </w:rPr>
              <w:t>Agrupamientos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D3DCEA6" w14:textId="77777777" w:rsidR="005F64CF" w:rsidRPr="005F64CF" w:rsidRDefault="005F64CF" w:rsidP="005F64CF">
            <w:pPr>
              <w:rPr>
                <w:sz w:val="24"/>
                <w:szCs w:val="24"/>
              </w:rPr>
            </w:pPr>
            <w:r w:rsidRPr="005F64CF">
              <w:rPr>
                <w:color w:val="000000"/>
                <w:shd w:val="clear" w:color="auto" w:fill="FBE4D5"/>
              </w:rPr>
              <w:t>6 grupos de 2 o 3 alumnos. </w:t>
            </w:r>
          </w:p>
        </w:tc>
      </w:tr>
      <w:tr w:rsidR="005F64CF" w:rsidRPr="005F64CF" w14:paraId="55824E61" w14:textId="77777777" w:rsidTr="005F64CF">
        <w:trPr>
          <w:trHeight w:val="250"/>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E71F9FA" w14:textId="77777777" w:rsidR="005F64CF" w:rsidRPr="005F64CF" w:rsidRDefault="005F64CF" w:rsidP="005F64CF">
            <w:pPr>
              <w:rPr>
                <w:sz w:val="24"/>
                <w:szCs w:val="24"/>
              </w:rPr>
            </w:pPr>
            <w:r w:rsidRPr="005F64CF">
              <w:rPr>
                <w:b/>
                <w:color w:val="000000"/>
                <w:shd w:val="clear" w:color="auto" w:fill="F7CAAC"/>
              </w:rPr>
              <w:t>Espacios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58FB792" w14:textId="77777777" w:rsidR="005F64CF" w:rsidRPr="005F64CF" w:rsidRDefault="005F64CF" w:rsidP="005F64CF">
            <w:pPr>
              <w:ind w:right="374"/>
              <w:rPr>
                <w:sz w:val="24"/>
                <w:szCs w:val="24"/>
              </w:rPr>
            </w:pPr>
            <w:r w:rsidRPr="005F64CF">
              <w:rPr>
                <w:color w:val="000000"/>
                <w:shd w:val="clear" w:color="auto" w:fill="FBE4D5"/>
              </w:rPr>
              <w:t xml:space="preserve">Aula Muy importante la formación de grupos heterogéneos para trabajar. </w:t>
            </w:r>
          </w:p>
        </w:tc>
      </w:tr>
      <w:tr w:rsidR="005F64CF" w:rsidRPr="005F64CF" w14:paraId="66BD834D" w14:textId="77777777" w:rsidTr="005F64CF">
        <w:trPr>
          <w:trHeight w:val="20"/>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305C020" w14:textId="77777777" w:rsidR="005F64CF" w:rsidRPr="005F64CF" w:rsidRDefault="005F64CF" w:rsidP="005F64CF">
            <w:pPr>
              <w:rPr>
                <w:sz w:val="24"/>
                <w:szCs w:val="24"/>
              </w:rPr>
            </w:pPr>
            <w:r w:rsidRPr="005F64CF">
              <w:rPr>
                <w:b/>
                <w:color w:val="000000"/>
                <w:shd w:val="clear" w:color="auto" w:fill="F7CAAC"/>
              </w:rPr>
              <w:t>Tiempos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EA839C9" w14:textId="77777777" w:rsidR="005F64CF" w:rsidRPr="005F64CF" w:rsidRDefault="005F64CF" w:rsidP="005F64CF">
            <w:pPr>
              <w:rPr>
                <w:sz w:val="24"/>
                <w:szCs w:val="24"/>
              </w:rPr>
            </w:pPr>
            <w:r w:rsidRPr="005F64CF">
              <w:rPr>
                <w:color w:val="000000"/>
                <w:shd w:val="clear" w:color="auto" w:fill="FBE4D5"/>
              </w:rPr>
              <w:t>Emplearemos 6 sesiones, pero puede variar en función de las necesidades del alumnado.</w:t>
            </w:r>
          </w:p>
        </w:tc>
      </w:tr>
    </w:tbl>
    <w:p w14:paraId="0F63030F" w14:textId="77777777" w:rsidR="005F64CF" w:rsidRPr="005F64CF" w:rsidRDefault="005F64CF" w:rsidP="005F64CF">
      <w:pPr>
        <w:spacing w:after="0" w:line="240" w:lineRule="auto"/>
        <w:ind w:right="6"/>
        <w:jc w:val="right"/>
        <w:rPr>
          <w:color w:val="000000"/>
        </w:rPr>
      </w:pPr>
    </w:p>
    <w:p w14:paraId="64790102" w14:textId="77777777" w:rsidR="005F64CF" w:rsidRPr="005F64CF" w:rsidRDefault="005F64CF" w:rsidP="005F64CF">
      <w:pPr>
        <w:spacing w:after="0" w:line="240" w:lineRule="auto"/>
        <w:ind w:right="6"/>
        <w:jc w:val="right"/>
        <w:rPr>
          <w:sz w:val="24"/>
          <w:szCs w:val="24"/>
        </w:rPr>
      </w:pPr>
      <w:r w:rsidRPr="005F64CF">
        <w:rPr>
          <w:color w:val="000000"/>
        </w:rPr>
        <w:t> </w:t>
      </w:r>
    </w:p>
    <w:p w14:paraId="11288A2A" w14:textId="77777777" w:rsidR="005F64CF" w:rsidRPr="005F64CF" w:rsidRDefault="005F64CF" w:rsidP="005F64CF">
      <w:pPr>
        <w:spacing w:after="0" w:line="240" w:lineRule="auto"/>
        <w:rPr>
          <w:b/>
          <w:color w:val="000000"/>
        </w:rPr>
      </w:pPr>
      <w:r w:rsidRPr="005F64CF">
        <w:rPr>
          <w:b/>
          <w:color w:val="000000"/>
        </w:rPr>
        <w:t>7. ACTIVIDADES Y RECURSOS ATENDIENDO A LA DIVERSIDAD</w:t>
      </w:r>
    </w:p>
    <w:p w14:paraId="5B4917F7" w14:textId="77777777" w:rsidR="005F64CF" w:rsidRPr="005F64CF" w:rsidRDefault="005F64CF" w:rsidP="005F64CF">
      <w:pPr>
        <w:spacing w:after="0" w:line="240" w:lineRule="auto"/>
        <w:rPr>
          <w:sz w:val="24"/>
          <w:szCs w:val="24"/>
        </w:rPr>
      </w:pPr>
    </w:p>
    <w:tbl>
      <w:tblPr>
        <w:tblW w:w="14033" w:type="dxa"/>
        <w:tblInd w:w="384" w:type="dxa"/>
        <w:tblLayout w:type="fixed"/>
        <w:tblLook w:val="0400" w:firstRow="0" w:lastRow="0" w:firstColumn="0" w:lastColumn="0" w:noHBand="0" w:noVBand="1"/>
      </w:tblPr>
      <w:tblGrid>
        <w:gridCol w:w="3685"/>
        <w:gridCol w:w="4678"/>
        <w:gridCol w:w="5670"/>
      </w:tblGrid>
      <w:tr w:rsidR="005F64CF" w:rsidRPr="005F64CF" w14:paraId="317FA747" w14:textId="77777777" w:rsidTr="005F64CF">
        <w:trPr>
          <w:trHeight w:val="278"/>
        </w:trPr>
        <w:tc>
          <w:tcPr>
            <w:tcW w:w="1403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E294D1A" w14:textId="77777777" w:rsidR="005F64CF" w:rsidRPr="005F64CF" w:rsidRDefault="005F64CF" w:rsidP="005F64CF">
            <w:r w:rsidRPr="005F64CF">
              <w:rPr>
                <w:b/>
                <w:color w:val="000000"/>
                <w:shd w:val="clear" w:color="auto" w:fill="F7CAAC"/>
              </w:rPr>
              <w:t>De conocimiento, introducción y motivación. 1ª Sesión</w:t>
            </w:r>
          </w:p>
        </w:tc>
      </w:tr>
      <w:tr w:rsidR="005F64CF" w:rsidRPr="005F64CF" w14:paraId="11C02889" w14:textId="77777777" w:rsidTr="005F64CF">
        <w:trPr>
          <w:trHeight w:val="293"/>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941178D" w14:textId="77777777" w:rsidR="005F64CF" w:rsidRPr="005F64CF" w:rsidRDefault="005F64CF" w:rsidP="005F64CF">
            <w:r w:rsidRPr="005F64CF">
              <w:rPr>
                <w:b/>
                <w:color w:val="000000"/>
                <w:shd w:val="clear" w:color="auto" w:fill="FBE4D5"/>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1313E03" w14:textId="77777777" w:rsidR="005F64CF" w:rsidRPr="005F64CF" w:rsidRDefault="005F64CF" w:rsidP="005F64CF">
            <w:r w:rsidRPr="005F64CF">
              <w:rPr>
                <w:b/>
                <w:color w:val="000000"/>
                <w:shd w:val="clear" w:color="auto" w:fill="FBE4D5"/>
              </w:rPr>
              <w:t>INTERMEDIA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924BEFF" w14:textId="77777777" w:rsidR="005F64CF" w:rsidRPr="005F64CF" w:rsidRDefault="005F64CF" w:rsidP="005F64CF">
            <w:r w:rsidRPr="005F64CF">
              <w:rPr>
                <w:b/>
                <w:color w:val="000000"/>
                <w:shd w:val="clear" w:color="auto" w:fill="FBE4D5"/>
              </w:rPr>
              <w:t>AVANZADA</w:t>
            </w:r>
          </w:p>
        </w:tc>
      </w:tr>
      <w:tr w:rsidR="005F64CF" w:rsidRPr="005F64CF" w14:paraId="20DC7E3B" w14:textId="77777777" w:rsidTr="005F64CF">
        <w:trPr>
          <w:trHeight w:val="966"/>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3DFD8D4" w14:textId="77777777" w:rsidR="005F64CF" w:rsidRPr="005F64CF" w:rsidRDefault="005F64CF" w:rsidP="005F64CF">
            <w:pPr>
              <w:spacing w:before="8"/>
              <w:ind w:right="118"/>
              <w:jc w:val="both"/>
            </w:pPr>
            <w:r w:rsidRPr="005F64CF">
              <w:lastRenderedPageBreak/>
              <w:t>Indagación sobre las fórmulas básicas de la suma al cuadrado, la diferencia al cuadrado y diferencias de cuadrados</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D8DF451" w14:textId="77777777" w:rsidR="005F64CF" w:rsidRPr="005F64CF" w:rsidRDefault="005F64CF" w:rsidP="005F64CF">
            <w:pPr>
              <w:spacing w:before="8"/>
              <w:ind w:right="148"/>
            </w:pPr>
            <w:r w:rsidRPr="005F64CF">
              <w:t xml:space="preserve">Manejo básico de operaciones relacionadas con  </w:t>
            </w:r>
            <w:r w:rsidRPr="005F64CF">
              <w:rPr>
                <w:sz w:val="24"/>
                <w:szCs w:val="24"/>
              </w:rPr>
              <w:t>la suma al cuadrado, la diferencia al cuadrado y diferencias de cuadrados</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9E27CDA" w14:textId="77777777" w:rsidR="005F64CF" w:rsidRPr="005F64CF" w:rsidRDefault="005F64CF" w:rsidP="005F64CF">
            <w:pPr>
              <w:spacing w:before="8"/>
              <w:ind w:right="137"/>
            </w:pPr>
            <w:r w:rsidRPr="005F64CF">
              <w:t xml:space="preserve">Realización de operaciones más complejas relacionadas con operaciones de </w:t>
            </w:r>
            <w:r w:rsidRPr="005F64CF">
              <w:rPr>
                <w:sz w:val="24"/>
                <w:szCs w:val="24"/>
              </w:rPr>
              <w:t>la suma al cuadrado, la diferencia al cuadrado y diferencias de cuadrados</w:t>
            </w:r>
          </w:p>
        </w:tc>
      </w:tr>
      <w:tr w:rsidR="005F64CF" w:rsidRPr="005F64CF" w14:paraId="3DC33F62" w14:textId="77777777" w:rsidTr="005F64CF">
        <w:trPr>
          <w:trHeight w:val="278"/>
        </w:trPr>
        <w:tc>
          <w:tcPr>
            <w:tcW w:w="1403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5E35867" w14:textId="77777777" w:rsidR="005F64CF" w:rsidRPr="005F64CF" w:rsidRDefault="005F64CF" w:rsidP="005F64CF">
            <w:r w:rsidRPr="005F64CF">
              <w:rPr>
                <w:b/>
                <w:color w:val="000000"/>
                <w:shd w:val="clear" w:color="auto" w:fill="F7CAAC"/>
              </w:rPr>
              <w:t>De desarrollo. 2ª-5ª Sesión</w:t>
            </w:r>
          </w:p>
        </w:tc>
      </w:tr>
      <w:tr w:rsidR="005F64CF" w:rsidRPr="005F64CF" w14:paraId="6F891B5A" w14:textId="77777777" w:rsidTr="005F64CF">
        <w:trPr>
          <w:trHeight w:val="279"/>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66375E3" w14:textId="77777777" w:rsidR="005F64CF" w:rsidRPr="005F64CF" w:rsidRDefault="005F64CF" w:rsidP="005F64CF">
            <w:r w:rsidRPr="005F64CF">
              <w:rPr>
                <w:b/>
                <w:color w:val="000000"/>
                <w:shd w:val="clear" w:color="auto" w:fill="FBE4D5"/>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0AE2C6E" w14:textId="77777777" w:rsidR="005F64CF" w:rsidRPr="005F64CF" w:rsidRDefault="005F64CF" w:rsidP="005F64CF">
            <w:r w:rsidRPr="005F64CF">
              <w:rPr>
                <w:b/>
                <w:color w:val="000000"/>
                <w:shd w:val="clear" w:color="auto" w:fill="FBE4D5"/>
              </w:rPr>
              <w:t>INTERMEDIA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4EB3CD2" w14:textId="77777777" w:rsidR="005F64CF" w:rsidRPr="005F64CF" w:rsidRDefault="005F64CF" w:rsidP="005F64CF">
            <w:r w:rsidRPr="005F64CF">
              <w:rPr>
                <w:b/>
                <w:color w:val="000000"/>
                <w:shd w:val="clear" w:color="auto" w:fill="FBE4D5"/>
              </w:rPr>
              <w:t>AVANZADA</w:t>
            </w:r>
          </w:p>
        </w:tc>
      </w:tr>
      <w:tr w:rsidR="005F64CF" w:rsidRPr="005F64CF" w14:paraId="400F57BF" w14:textId="77777777" w:rsidTr="005F64CF">
        <w:trPr>
          <w:trHeight w:val="1620"/>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9EB4E71" w14:textId="77777777" w:rsidR="005F64CF" w:rsidRPr="005F64CF" w:rsidRDefault="005F64CF" w:rsidP="005F64CF">
            <w:pPr>
              <w:ind w:right="393"/>
            </w:pPr>
            <w:r w:rsidRPr="005F64CF">
              <w:t>Ejecución y resolución de operaciones y problemas básicos usando para ello operaciones relacionadas con la suma al cuadrado, la diferencia al cuadrado y diferencias de cuadrados</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32D43E7" w14:textId="77777777" w:rsidR="005F64CF" w:rsidRPr="005F64CF" w:rsidRDefault="005F64CF" w:rsidP="005F64CF">
            <w:pPr>
              <w:spacing w:before="8"/>
              <w:ind w:right="137"/>
            </w:pPr>
            <w:r w:rsidRPr="005F64CF">
              <w:t>Ejecución y resolución de operaciones y problemas de dificultad media usando para ello operaciones relacionadas con la suma al cuadrado, la diferencia al cuadrado y diferencias de cuadrados</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A92E2B1" w14:textId="77777777" w:rsidR="005F64CF" w:rsidRPr="005F64CF" w:rsidRDefault="005F64CF" w:rsidP="005F64CF">
            <w:pPr>
              <w:ind w:right="555"/>
            </w:pPr>
            <w:r w:rsidRPr="005F64CF">
              <w:t>Ejecución y resolución de operaciones y problemas complejos usando para ello operaciones relacionadas con la suma al cuadrado, la diferencia al cuadrado y diferencias de cuadrados</w:t>
            </w:r>
          </w:p>
        </w:tc>
      </w:tr>
      <w:tr w:rsidR="005F64CF" w:rsidRPr="005F64CF" w14:paraId="2BC42B54" w14:textId="77777777" w:rsidTr="005F64CF">
        <w:trPr>
          <w:trHeight w:val="278"/>
        </w:trPr>
        <w:tc>
          <w:tcPr>
            <w:tcW w:w="1403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7A6241D" w14:textId="77777777" w:rsidR="005F64CF" w:rsidRPr="005F64CF" w:rsidRDefault="005F64CF" w:rsidP="005F64CF">
            <w:r w:rsidRPr="005F64CF">
              <w:rPr>
                <w:b/>
                <w:color w:val="000000"/>
                <w:shd w:val="clear" w:color="auto" w:fill="F7CAAC"/>
              </w:rPr>
              <w:t>De evaluación. 6ª sesión</w:t>
            </w:r>
          </w:p>
        </w:tc>
      </w:tr>
      <w:tr w:rsidR="005F64CF" w:rsidRPr="005F64CF" w14:paraId="7712AEF0" w14:textId="77777777" w:rsidTr="005F64CF">
        <w:trPr>
          <w:trHeight w:val="278"/>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FBEF13C" w14:textId="77777777" w:rsidR="005F64CF" w:rsidRPr="005F64CF" w:rsidRDefault="005F64CF" w:rsidP="005F64CF">
            <w:r w:rsidRPr="005F64CF">
              <w:rPr>
                <w:b/>
                <w:color w:val="000000"/>
                <w:shd w:val="clear" w:color="auto" w:fill="FBE4D5"/>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B395BB7" w14:textId="77777777" w:rsidR="005F64CF" w:rsidRPr="005F64CF" w:rsidRDefault="005F64CF" w:rsidP="005F64CF">
            <w:r w:rsidRPr="005F64CF">
              <w:rPr>
                <w:b/>
                <w:color w:val="000000"/>
                <w:shd w:val="clear" w:color="auto" w:fill="FBE4D5"/>
              </w:rPr>
              <w:t>INTERMEDIA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2808246" w14:textId="77777777" w:rsidR="005F64CF" w:rsidRPr="005F64CF" w:rsidRDefault="005F64CF" w:rsidP="005F64CF">
            <w:r w:rsidRPr="005F64CF">
              <w:rPr>
                <w:b/>
                <w:color w:val="000000"/>
                <w:shd w:val="clear" w:color="auto" w:fill="FBE4D5"/>
              </w:rPr>
              <w:t>AVANZADA</w:t>
            </w:r>
          </w:p>
        </w:tc>
      </w:tr>
      <w:tr w:rsidR="005F64CF" w:rsidRPr="005F64CF" w14:paraId="2F69A4EF" w14:textId="77777777" w:rsidTr="005F64CF">
        <w:trPr>
          <w:trHeight w:val="579"/>
        </w:trPr>
        <w:tc>
          <w:tcPr>
            <w:tcW w:w="3685"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2CE2287" w14:textId="77777777" w:rsidR="005F64CF" w:rsidRPr="005F64CF" w:rsidRDefault="005F64CF" w:rsidP="005F64CF">
            <w:r w:rsidRPr="005F64CF">
              <w:rPr>
                <w:color w:val="000000"/>
                <w:shd w:val="clear" w:color="auto" w:fill="FBE4D5"/>
              </w:rPr>
              <w:t>Rúbrica </w:t>
            </w:r>
          </w:p>
        </w:tc>
        <w:tc>
          <w:tcPr>
            <w:tcW w:w="467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90F59E7" w14:textId="77777777" w:rsidR="005F64CF" w:rsidRPr="005F64CF" w:rsidRDefault="005F64CF" w:rsidP="005F64CF">
            <w:r w:rsidRPr="005F64CF">
              <w:rPr>
                <w:color w:val="000000"/>
                <w:shd w:val="clear" w:color="auto" w:fill="FBE4D5"/>
              </w:rPr>
              <w:t>Rúbrica </w:t>
            </w:r>
          </w:p>
        </w:tc>
        <w:tc>
          <w:tcPr>
            <w:tcW w:w="567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CF8C9FC" w14:textId="77777777" w:rsidR="005F64CF" w:rsidRPr="005F64CF" w:rsidRDefault="005F64CF" w:rsidP="005F64CF">
            <w:r w:rsidRPr="005F64CF">
              <w:rPr>
                <w:color w:val="000000"/>
                <w:shd w:val="clear" w:color="auto" w:fill="FBE4D5"/>
              </w:rPr>
              <w:t>Rúbrica</w:t>
            </w:r>
          </w:p>
        </w:tc>
      </w:tr>
    </w:tbl>
    <w:p w14:paraId="02E93D3E" w14:textId="77777777" w:rsidR="005F64CF" w:rsidRPr="005F64CF" w:rsidRDefault="005F64CF" w:rsidP="005F64CF">
      <w:pPr>
        <w:spacing w:after="240" w:line="240" w:lineRule="auto"/>
      </w:pPr>
    </w:p>
    <w:p w14:paraId="48DF33E3" w14:textId="77777777" w:rsidR="005F64CF" w:rsidRPr="005F64CF" w:rsidRDefault="005F64CF" w:rsidP="005F64CF">
      <w:pPr>
        <w:spacing w:after="0" w:line="240" w:lineRule="auto"/>
        <w:ind w:right="6"/>
        <w:jc w:val="right"/>
        <w:rPr>
          <w:sz w:val="24"/>
          <w:szCs w:val="24"/>
        </w:rPr>
      </w:pPr>
    </w:p>
    <w:p w14:paraId="35D6666E" w14:textId="77777777" w:rsidR="005F64CF" w:rsidRPr="005F64CF" w:rsidRDefault="005F64CF" w:rsidP="005F64CF">
      <w:pPr>
        <w:spacing w:after="0" w:line="240" w:lineRule="auto"/>
        <w:rPr>
          <w:b/>
          <w:color w:val="000000"/>
          <w:sz w:val="24"/>
          <w:szCs w:val="24"/>
        </w:rPr>
      </w:pPr>
      <w:r w:rsidRPr="005F64CF">
        <w:rPr>
          <w:b/>
          <w:color w:val="000000"/>
          <w:sz w:val="24"/>
          <w:szCs w:val="24"/>
        </w:rPr>
        <w:t>8. EVALUACIÓN FORMATIVA. Rúbrica de Evaluación</w:t>
      </w:r>
    </w:p>
    <w:p w14:paraId="7D246811" w14:textId="77777777" w:rsidR="005F64CF" w:rsidRPr="005F64CF" w:rsidRDefault="005F64CF" w:rsidP="005F64CF">
      <w:pPr>
        <w:spacing w:after="0" w:line="240" w:lineRule="auto"/>
      </w:pPr>
      <w:r w:rsidRPr="005F64CF">
        <w:rPr>
          <w:b/>
          <w:color w:val="000000"/>
        </w:rPr>
        <w:lastRenderedPageBreak/>
        <w:t> </w:t>
      </w:r>
    </w:p>
    <w:tbl>
      <w:tblPr>
        <w:tblW w:w="14549" w:type="dxa"/>
        <w:tblLayout w:type="fixed"/>
        <w:tblLook w:val="0400" w:firstRow="0" w:lastRow="0" w:firstColumn="0" w:lastColumn="0" w:noHBand="0" w:noVBand="1"/>
      </w:tblPr>
      <w:tblGrid>
        <w:gridCol w:w="3361"/>
        <w:gridCol w:w="2351"/>
        <w:gridCol w:w="2821"/>
        <w:gridCol w:w="2999"/>
        <w:gridCol w:w="3017"/>
      </w:tblGrid>
      <w:tr w:rsidR="005F64CF" w:rsidRPr="005F64CF" w14:paraId="2E35A3E2" w14:textId="77777777" w:rsidTr="005F64CF">
        <w:trPr>
          <w:trHeight w:val="272"/>
        </w:trPr>
        <w:tc>
          <w:tcPr>
            <w:tcW w:w="33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B959C5" w14:textId="77777777" w:rsidR="005F64CF" w:rsidRPr="005F64CF" w:rsidRDefault="005F64CF" w:rsidP="005F64CF">
            <w:r w:rsidRPr="005F64CF">
              <w:rPr>
                <w:b/>
                <w:color w:val="000000"/>
              </w:rPr>
              <w:t>CRITERIOS DE EVALUACIÓN</w:t>
            </w:r>
          </w:p>
        </w:tc>
        <w:tc>
          <w:tcPr>
            <w:tcW w:w="2351"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9B5D5AC"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4FD3121B" w14:textId="77777777" w:rsidR="005F64CF" w:rsidRPr="005F64CF" w:rsidRDefault="005F64CF" w:rsidP="005F64CF">
            <w:pPr>
              <w:spacing w:before="25"/>
            </w:pPr>
            <w:r w:rsidRPr="005F64CF">
              <w:rPr>
                <w:b/>
                <w:color w:val="000000"/>
                <w:shd w:val="clear" w:color="auto" w:fill="92D050"/>
              </w:rPr>
              <w:t> (9-10 puntos)</w:t>
            </w:r>
          </w:p>
        </w:tc>
        <w:tc>
          <w:tcPr>
            <w:tcW w:w="2821"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6F6A81ED" w14:textId="77777777" w:rsidR="005F64CF" w:rsidRPr="005F64CF" w:rsidRDefault="005F64CF" w:rsidP="005F64CF">
            <w:r w:rsidRPr="005F64CF">
              <w:rPr>
                <w:b/>
                <w:color w:val="000000"/>
                <w:highlight w:val="yellow"/>
              </w:rPr>
              <w:t xml:space="preserve"> NIVEL 3 </w:t>
            </w:r>
            <w:r w:rsidRPr="005F64CF">
              <w:rPr>
                <w:b/>
                <w:color w:val="000000"/>
              </w:rPr>
              <w:t> </w:t>
            </w:r>
          </w:p>
          <w:p w14:paraId="6407656B" w14:textId="77777777" w:rsidR="005F64CF" w:rsidRPr="005F64CF" w:rsidRDefault="005F64CF" w:rsidP="005F64CF">
            <w:pPr>
              <w:spacing w:before="37"/>
            </w:pPr>
            <w:r w:rsidRPr="005F64CF">
              <w:rPr>
                <w:b/>
                <w:color w:val="000000"/>
                <w:highlight w:val="yellow"/>
              </w:rPr>
              <w:t> (7-8 puntos) </w:t>
            </w:r>
          </w:p>
        </w:tc>
        <w:tc>
          <w:tcPr>
            <w:tcW w:w="299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ACAB1AF"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1D0F4B10" w14:textId="77777777" w:rsidR="005F64CF" w:rsidRPr="005F64CF" w:rsidRDefault="005F64CF" w:rsidP="005F64CF">
            <w:pPr>
              <w:spacing w:before="25"/>
            </w:pPr>
            <w:r w:rsidRPr="005F64CF">
              <w:rPr>
                <w:b/>
                <w:color w:val="000000"/>
                <w:shd w:val="clear" w:color="auto" w:fill="FFC000"/>
              </w:rPr>
              <w:t> (5-6 puntos)</w:t>
            </w:r>
          </w:p>
        </w:tc>
        <w:tc>
          <w:tcPr>
            <w:tcW w:w="3017"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6EBF5909" w14:textId="77777777" w:rsidR="005F64CF" w:rsidRPr="005F64CF" w:rsidRDefault="005F64CF" w:rsidP="005F64CF">
            <w:r w:rsidRPr="005F64CF">
              <w:rPr>
                <w:b/>
                <w:color w:val="000000"/>
                <w:highlight w:val="red"/>
              </w:rPr>
              <w:t xml:space="preserve"> NIVEL 1</w:t>
            </w:r>
            <w:r w:rsidRPr="005F64CF">
              <w:rPr>
                <w:b/>
                <w:color w:val="000000"/>
              </w:rPr>
              <w:t> </w:t>
            </w:r>
          </w:p>
          <w:p w14:paraId="3DC79F43" w14:textId="77777777" w:rsidR="005F64CF" w:rsidRPr="005F64CF" w:rsidRDefault="005F64CF" w:rsidP="005F64CF">
            <w:pPr>
              <w:spacing w:before="25"/>
            </w:pPr>
            <w:r w:rsidRPr="005F64CF">
              <w:rPr>
                <w:b/>
                <w:color w:val="000000"/>
                <w:highlight w:val="red"/>
              </w:rPr>
              <w:t> (1-4 puntos)</w:t>
            </w:r>
          </w:p>
        </w:tc>
      </w:tr>
      <w:tr w:rsidR="005F64CF" w:rsidRPr="005F64CF" w14:paraId="223AB4F2" w14:textId="77777777" w:rsidTr="005F64CF">
        <w:trPr>
          <w:trHeight w:val="1988"/>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ADCE712" w14:textId="77777777" w:rsidR="005F64CF" w:rsidRPr="005F64CF" w:rsidRDefault="005F64CF" w:rsidP="005F64CF">
            <w:pPr>
              <w:ind w:right="-100"/>
            </w:pPr>
            <w:r w:rsidRPr="005F64CF">
              <w:rPr>
                <w:sz w:val="20"/>
                <w:szCs w:val="20"/>
              </w:rPr>
              <w:t>3.1.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9992CD" w14:textId="77777777" w:rsidR="005F64CF" w:rsidRPr="005F64CF" w:rsidRDefault="005F64CF" w:rsidP="005F64CF">
            <w:pPr>
              <w:spacing w:before="8"/>
              <w:rPr>
                <w:sz w:val="20"/>
                <w:szCs w:val="20"/>
              </w:rPr>
            </w:pPr>
            <w:r w:rsidRPr="005F64CF">
              <w:rPr>
                <w:b/>
                <w:color w:val="000000"/>
                <w:sz w:val="20"/>
                <w:szCs w:val="20"/>
                <w:highlight w:val="white"/>
              </w:rPr>
              <w:t xml:space="preserve">Siempre </w:t>
            </w:r>
            <w:r w:rsidRPr="005F64CF">
              <w:rPr>
                <w:sz w:val="20"/>
                <w:szCs w:val="20"/>
              </w:rPr>
              <w:t>reconoce situaciones susceptibles de ser abordadas en términos matemáticos, formula preguntas que conllevan al planteamiento de problemas y analiza las posibles soluciones usando diferentes saberes.</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A1A695" w14:textId="77777777" w:rsidR="005F64CF" w:rsidRPr="005F64CF" w:rsidRDefault="005F64CF" w:rsidP="005F64CF">
            <w:pPr>
              <w:spacing w:before="8"/>
              <w:ind w:right="5"/>
              <w:rPr>
                <w:sz w:val="20"/>
                <w:szCs w:val="20"/>
              </w:rPr>
            </w:pPr>
            <w:r w:rsidRPr="005F64CF">
              <w:rPr>
                <w:b/>
                <w:color w:val="000000"/>
                <w:sz w:val="20"/>
                <w:szCs w:val="20"/>
                <w:highlight w:val="white"/>
              </w:rPr>
              <w:t xml:space="preserve">Casi siempre </w:t>
            </w:r>
            <w:r w:rsidRPr="005F64CF">
              <w:rPr>
                <w:sz w:val="20"/>
                <w:szCs w:val="20"/>
              </w:rPr>
              <w:t>reconoce situaciones susceptibles de ser abordadas en términos matemáticos, formula preguntas que conllevan al planteamiento de problemas y analiza las posibles soluciones usando diferentes saberes.</w:t>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04905" w14:textId="77777777" w:rsidR="005F64CF" w:rsidRPr="005F64CF" w:rsidRDefault="005F64CF" w:rsidP="005F64CF">
            <w:pPr>
              <w:spacing w:before="4"/>
              <w:ind w:right="60"/>
              <w:rPr>
                <w:sz w:val="20"/>
                <w:szCs w:val="20"/>
              </w:rPr>
            </w:pPr>
            <w:r w:rsidRPr="005F64CF">
              <w:rPr>
                <w:b/>
                <w:color w:val="000000"/>
                <w:sz w:val="20"/>
                <w:szCs w:val="20"/>
                <w:highlight w:val="white"/>
              </w:rPr>
              <w:t xml:space="preserve">A veces y con ayuda </w:t>
            </w:r>
            <w:r w:rsidRPr="005F64CF">
              <w:rPr>
                <w:sz w:val="20"/>
                <w:szCs w:val="20"/>
              </w:rPr>
              <w:t>reconoce situaciones susceptibles de ser abordadas en términos matemáticos, formula preguntas que conllevan al planteamiento de problemas y analiza las posibles soluciones usando diferentes saberes.</w:t>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7E02B4" w14:textId="77777777" w:rsidR="005F64CF" w:rsidRPr="005F64CF" w:rsidRDefault="005F64CF" w:rsidP="005F64CF">
            <w:pPr>
              <w:spacing w:before="8"/>
              <w:rPr>
                <w:sz w:val="20"/>
                <w:szCs w:val="20"/>
              </w:rPr>
            </w:pPr>
            <w:r w:rsidRPr="005F64CF">
              <w:rPr>
                <w:b/>
                <w:color w:val="000000"/>
                <w:sz w:val="20"/>
                <w:szCs w:val="20"/>
                <w:highlight w:val="white"/>
              </w:rPr>
              <w:t xml:space="preserve">Nunca o casi nunca </w:t>
            </w:r>
            <w:r w:rsidRPr="005F64CF">
              <w:rPr>
                <w:sz w:val="20"/>
                <w:szCs w:val="20"/>
              </w:rPr>
              <w:t>reconoce situaciones susceptibles de ser abordadas en términos matemáticos, formula preguntas que conllevan al planteamiento de problemas y analiza las posibles soluciones usando diferentes saberes.</w:t>
            </w:r>
          </w:p>
        </w:tc>
      </w:tr>
      <w:tr w:rsidR="005F64CF" w:rsidRPr="005F64CF" w14:paraId="4AE794DF" w14:textId="77777777" w:rsidTr="005F64CF">
        <w:trPr>
          <w:trHeight w:val="1585"/>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13C5D90" w14:textId="77777777" w:rsidR="005F64CF" w:rsidRPr="005F64CF" w:rsidRDefault="005F64CF" w:rsidP="005F64CF">
            <w:pPr>
              <w:ind w:right="-2"/>
            </w:pPr>
            <w:r w:rsidRPr="005F64CF">
              <w:rPr>
                <w:sz w:val="20"/>
                <w:szCs w:val="20"/>
              </w:rPr>
              <w:t>3.2. Reconocer y utilizar conexiones entre los diferentes elementos matemáticos inter-conectando conceptos y procedimientos para tener una visión de las matemáticas como un todo integrado.</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DE3940"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sz w:val="20"/>
                <w:szCs w:val="20"/>
              </w:rPr>
              <w:t xml:space="preserve">reconocer y utiliza conexiones entre los diferentes elementos matemáticos interconectando conceptos y procedimientos. </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472138" w14:textId="77777777" w:rsidR="005F64CF" w:rsidRPr="005F64CF" w:rsidRDefault="005F64CF" w:rsidP="005F64CF">
            <w:pPr>
              <w:spacing w:before="11"/>
              <w:rPr>
                <w:sz w:val="20"/>
                <w:szCs w:val="20"/>
              </w:rPr>
            </w:pPr>
            <w:r w:rsidRPr="005F64CF">
              <w:rPr>
                <w:b/>
                <w:color w:val="000000"/>
                <w:sz w:val="20"/>
                <w:szCs w:val="20"/>
              </w:rPr>
              <w:t xml:space="preserve">Casi siempre </w:t>
            </w:r>
            <w:r w:rsidRPr="005F64CF">
              <w:rPr>
                <w:color w:val="000000"/>
                <w:sz w:val="20"/>
                <w:szCs w:val="20"/>
              </w:rPr>
              <w:t>reconocer y utiliza conexiones entre los diferentes elementos matemáticos interconectando conceptos y procedimientos.</w:t>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D23A6F"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sz w:val="20"/>
                <w:szCs w:val="20"/>
              </w:rPr>
              <w:t>reconocer y utiliza conexiones entre los diferentes elementos matemáticos interconectando conceptos y procedimientos.</w:t>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88D09" w14:textId="77777777" w:rsidR="005F64CF" w:rsidRPr="005F64CF" w:rsidRDefault="005F64CF" w:rsidP="005F64CF">
            <w:pPr>
              <w:tabs>
                <w:tab w:val="left" w:pos="2297"/>
              </w:tabs>
              <w:spacing w:before="5"/>
              <w:ind w:right="143"/>
              <w:rPr>
                <w:sz w:val="20"/>
                <w:szCs w:val="20"/>
              </w:rPr>
            </w:pPr>
            <w:r w:rsidRPr="005F64CF">
              <w:rPr>
                <w:b/>
                <w:color w:val="000000"/>
                <w:sz w:val="20"/>
                <w:szCs w:val="20"/>
              </w:rPr>
              <w:t>Nunca o casi nunca</w:t>
            </w:r>
            <w:r w:rsidRPr="005F64CF">
              <w:rPr>
                <w:color w:val="000000"/>
                <w:sz w:val="20"/>
                <w:szCs w:val="20"/>
              </w:rPr>
              <w:t xml:space="preserve"> </w:t>
            </w:r>
            <w:r w:rsidRPr="005F64CF">
              <w:rPr>
                <w:sz w:val="20"/>
                <w:szCs w:val="20"/>
              </w:rPr>
              <w:t>reconocer y utiliza conexiones entre los diferentes elementos matemáticos interconectando conceptos y procedimientos.</w:t>
            </w:r>
          </w:p>
        </w:tc>
      </w:tr>
      <w:tr w:rsidR="005F64CF" w:rsidRPr="005F64CF" w14:paraId="0AE7AB02" w14:textId="77777777" w:rsidTr="005F64CF">
        <w:trPr>
          <w:trHeight w:val="20"/>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146F97E" w14:textId="77777777" w:rsidR="005F64CF" w:rsidRPr="005F64CF" w:rsidRDefault="005F64CF" w:rsidP="005F64CF">
            <w:r w:rsidRPr="005F64CF">
              <w:rPr>
                <w:sz w:val="20"/>
                <w:szCs w:val="20"/>
              </w:rPr>
              <w:t xml:space="preserve">3.6. Interpretrar y comprender problemas de la vida cotidiana y fenómenos fisicoquímicos del entorno, aplicando diferentes estrategias y formas de razonamiento, </w:t>
            </w:r>
            <w:r w:rsidRPr="005F64CF">
              <w:rPr>
                <w:sz w:val="20"/>
                <w:szCs w:val="20"/>
              </w:rPr>
              <w:lastRenderedPageBreak/>
              <w:t>para obtener soluciones y aplicarlas a la mejora de la realidad cercana y la calidad de vida humana.</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DE1F62" w14:textId="77777777" w:rsidR="005F64CF" w:rsidRPr="005F64CF" w:rsidRDefault="005F64CF" w:rsidP="005F64CF">
            <w:pPr>
              <w:ind w:right="-20"/>
              <w:rPr>
                <w:sz w:val="20"/>
                <w:szCs w:val="20"/>
              </w:rPr>
            </w:pPr>
            <w:r w:rsidRPr="005F64CF">
              <w:rPr>
                <w:b/>
                <w:color w:val="000000"/>
                <w:sz w:val="20"/>
                <w:szCs w:val="20"/>
              </w:rPr>
              <w:lastRenderedPageBreak/>
              <w:t xml:space="preserve">Siempre </w:t>
            </w:r>
            <w:r w:rsidRPr="005F64CF">
              <w:rPr>
                <w:sz w:val="20"/>
                <w:szCs w:val="20"/>
              </w:rPr>
              <w:t xml:space="preserve">interpreta y comprende problemas de la vida cotidiana y fenómenos fisicoquímicos del entorno, aplicando </w:t>
            </w:r>
            <w:r w:rsidRPr="005F64CF">
              <w:rPr>
                <w:sz w:val="20"/>
                <w:szCs w:val="20"/>
              </w:rPr>
              <w:lastRenderedPageBreak/>
              <w:t>diferentes estrategias y formas de razonamiento.</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6A675" w14:textId="77777777" w:rsidR="005F64CF" w:rsidRPr="005F64CF" w:rsidRDefault="005F64CF" w:rsidP="005F64CF">
            <w:pPr>
              <w:rPr>
                <w:sz w:val="20"/>
                <w:szCs w:val="20"/>
              </w:rPr>
            </w:pPr>
            <w:r w:rsidRPr="005F64CF">
              <w:rPr>
                <w:b/>
                <w:color w:val="000000"/>
                <w:sz w:val="20"/>
                <w:szCs w:val="20"/>
              </w:rPr>
              <w:lastRenderedPageBreak/>
              <w:t>Casi siempre</w:t>
            </w:r>
            <w:r w:rsidRPr="005F64CF">
              <w:rPr>
                <w:color w:val="000000"/>
                <w:sz w:val="20"/>
                <w:szCs w:val="20"/>
              </w:rPr>
              <w:t xml:space="preserve"> i</w:t>
            </w:r>
            <w:r w:rsidRPr="005F64CF">
              <w:rPr>
                <w:sz w:val="20"/>
                <w:szCs w:val="20"/>
              </w:rPr>
              <w:t xml:space="preserve">nterpreta y comprende problemas de la vida cotidiana y fenómenos fisicoquímicos del entorno, aplicando diferentes estrategias </w:t>
            </w:r>
            <w:r w:rsidRPr="005F64CF">
              <w:rPr>
                <w:sz w:val="20"/>
                <w:szCs w:val="20"/>
              </w:rPr>
              <w:lastRenderedPageBreak/>
              <w:t>y formas de razonamiento.</w:t>
            </w:r>
            <w:r w:rsidRPr="005F64CF">
              <w:rPr>
                <w:sz w:val="20"/>
                <w:szCs w:val="20"/>
              </w:rPr>
              <w:br/>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0C7E4B" w14:textId="77777777" w:rsidR="005F64CF" w:rsidRPr="005F64CF" w:rsidRDefault="005F64CF" w:rsidP="005F64CF">
            <w:pPr>
              <w:ind w:right="60"/>
              <w:rPr>
                <w:sz w:val="20"/>
                <w:szCs w:val="20"/>
              </w:rPr>
            </w:pPr>
            <w:r w:rsidRPr="005F64CF">
              <w:rPr>
                <w:b/>
                <w:color w:val="000000"/>
                <w:sz w:val="20"/>
                <w:szCs w:val="20"/>
              </w:rPr>
              <w:lastRenderedPageBreak/>
              <w:t xml:space="preserve">A veces y con ayuda </w:t>
            </w:r>
            <w:r w:rsidRPr="005F64CF">
              <w:rPr>
                <w:color w:val="000000"/>
                <w:sz w:val="20"/>
                <w:szCs w:val="20"/>
              </w:rPr>
              <w:t>i</w:t>
            </w:r>
            <w:r w:rsidRPr="005F64CF">
              <w:rPr>
                <w:sz w:val="20"/>
                <w:szCs w:val="20"/>
              </w:rPr>
              <w:t xml:space="preserve">nterpreta y comprende problemas de la vida cotidiana y fenómenos </w:t>
            </w:r>
            <w:r w:rsidRPr="005F64CF">
              <w:rPr>
                <w:sz w:val="20"/>
                <w:szCs w:val="20"/>
              </w:rPr>
              <w:lastRenderedPageBreak/>
              <w:t>fisicoquímicos del entorno.</w:t>
            </w:r>
            <w:r w:rsidRPr="005F64CF">
              <w:rPr>
                <w:sz w:val="20"/>
                <w:szCs w:val="20"/>
              </w:rPr>
              <w:br/>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55C808" w14:textId="77777777" w:rsidR="005F64CF" w:rsidRPr="005F64CF" w:rsidRDefault="005F64CF" w:rsidP="005F64CF">
            <w:pPr>
              <w:tabs>
                <w:tab w:val="left" w:pos="2297"/>
              </w:tabs>
              <w:ind w:right="259"/>
              <w:rPr>
                <w:sz w:val="20"/>
                <w:szCs w:val="20"/>
              </w:rPr>
            </w:pPr>
            <w:r w:rsidRPr="005F64CF">
              <w:rPr>
                <w:b/>
                <w:color w:val="000000"/>
                <w:sz w:val="20"/>
                <w:szCs w:val="20"/>
              </w:rPr>
              <w:lastRenderedPageBreak/>
              <w:t xml:space="preserve">Nunca o casi nunca </w:t>
            </w:r>
            <w:r w:rsidRPr="005F64CF">
              <w:rPr>
                <w:sz w:val="20"/>
                <w:szCs w:val="20"/>
              </w:rPr>
              <w:t xml:space="preserve">interpreta y comprende problemas de la vida cotidiana y fenómenos </w:t>
            </w:r>
            <w:r w:rsidRPr="005F64CF">
              <w:rPr>
                <w:sz w:val="20"/>
                <w:szCs w:val="20"/>
              </w:rPr>
              <w:lastRenderedPageBreak/>
              <w:t>fisicoquímicos del entorno.</w:t>
            </w:r>
            <w:r w:rsidRPr="005F64CF">
              <w:rPr>
                <w:sz w:val="20"/>
                <w:szCs w:val="20"/>
              </w:rPr>
              <w:br/>
            </w:r>
          </w:p>
        </w:tc>
      </w:tr>
      <w:tr w:rsidR="005F64CF" w:rsidRPr="005F64CF" w14:paraId="1EE3F971" w14:textId="77777777" w:rsidTr="005F64CF">
        <w:trPr>
          <w:trHeight w:val="3302"/>
        </w:trPr>
        <w:tc>
          <w:tcPr>
            <w:tcW w:w="3361"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49825DE" w14:textId="77777777" w:rsidR="005F64CF" w:rsidRPr="005F64CF" w:rsidRDefault="005F64CF" w:rsidP="005F64CF">
            <w:r w:rsidRPr="005F64CF">
              <w:rPr>
                <w:sz w:val="20"/>
                <w:szCs w:val="20"/>
              </w:rPr>
              <w:lastRenderedPageBreak/>
              <w:t>3.9. Interpretar, argumentar, y comunicar información, datos científicos y argumentos mate-máticos de forma individual y colectiva, en diferentes formatos, los conceptos, procedimientos y argumentos de las ciencias, usando diferentes formatos y la terminología apropiada. Manejar con soltura las reglas y normas básicas de la física y química en lo referente al lenguaje de la IUPAC, al matemático, al empleo de unidades de medida correctas y al uso seguro del laboratorio.</w:t>
            </w:r>
          </w:p>
        </w:tc>
        <w:tc>
          <w:tcPr>
            <w:tcW w:w="23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F1B40E" w14:textId="77777777" w:rsidR="005F64CF" w:rsidRPr="005F64CF" w:rsidRDefault="005F64CF" w:rsidP="005F64CF">
            <w:pPr>
              <w:ind w:right="-60"/>
              <w:rPr>
                <w:sz w:val="20"/>
                <w:szCs w:val="20"/>
              </w:rPr>
            </w:pPr>
            <w:r w:rsidRPr="005F64CF">
              <w:rPr>
                <w:b/>
                <w:color w:val="000000"/>
                <w:sz w:val="20"/>
                <w:szCs w:val="20"/>
              </w:rPr>
              <w:t xml:space="preserve">Siempre </w:t>
            </w:r>
            <w:r w:rsidRPr="005F64CF">
              <w:rPr>
                <w:sz w:val="20"/>
                <w:szCs w:val="20"/>
              </w:rPr>
              <w:t>Interpreta, argumenta, y comunica bien la información (individual o en grupo). Usa la terminología apropiada. Maneja con soltura las reglas y normas de la física y química, el lenguaje de la IUPAC y el matemático. Emplea las unidades de medida correctas y usa adecuadamente el laboratorio</w:t>
            </w:r>
          </w:p>
        </w:tc>
        <w:tc>
          <w:tcPr>
            <w:tcW w:w="28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95410C" w14:textId="77777777" w:rsidR="005F64CF" w:rsidRPr="005F64CF" w:rsidRDefault="005F64CF" w:rsidP="005F64CF">
            <w:pPr>
              <w:rPr>
                <w:sz w:val="20"/>
                <w:szCs w:val="20"/>
              </w:rPr>
            </w:pPr>
            <w:r w:rsidRPr="005F64CF">
              <w:rPr>
                <w:b/>
                <w:color w:val="000000"/>
                <w:sz w:val="20"/>
                <w:szCs w:val="20"/>
              </w:rPr>
              <w:t xml:space="preserve">Casi siempre </w:t>
            </w:r>
            <w:r w:rsidRPr="005F64CF">
              <w:rPr>
                <w:sz w:val="20"/>
                <w:szCs w:val="20"/>
              </w:rPr>
              <w:t>Interpreta, argumenta, y comunica la información (individual o en grupo). Usa la terminología apropiada. Maneja las reglas y normas de la física y química, el lenguaje de la IUPAC y el matemático. Emplea adecuadamente las unidades de medida y usa adecuadamente el laboratorio</w:t>
            </w:r>
          </w:p>
        </w:tc>
        <w:tc>
          <w:tcPr>
            <w:tcW w:w="29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ED3988" w14:textId="77777777" w:rsidR="005F64CF" w:rsidRPr="005F64CF" w:rsidRDefault="005F64CF" w:rsidP="005F64CF">
            <w:pPr>
              <w:rPr>
                <w:sz w:val="20"/>
                <w:szCs w:val="20"/>
              </w:rPr>
            </w:pPr>
            <w:r w:rsidRPr="005F64CF">
              <w:rPr>
                <w:b/>
                <w:color w:val="000000"/>
                <w:sz w:val="20"/>
                <w:szCs w:val="20"/>
              </w:rPr>
              <w:t xml:space="preserve">A veces y con ayuda </w:t>
            </w:r>
            <w:r w:rsidRPr="005F64CF">
              <w:rPr>
                <w:sz w:val="20"/>
                <w:szCs w:val="20"/>
              </w:rPr>
              <w:t>Interpreta, argumenta, y comunica la información (individual o en grupo). No siempre usa la terminología apropiada. Apenas usa las reglas y normas de la física y química, el lenguaje de la IUPAC y el matemático. A veces emplea las unidades de medida correctas y no siempre usa bien el laboratorio</w:t>
            </w:r>
          </w:p>
        </w:tc>
        <w:tc>
          <w:tcPr>
            <w:tcW w:w="30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C4FDE2" w14:textId="77777777" w:rsidR="005F64CF" w:rsidRPr="005F64CF" w:rsidRDefault="005F64CF" w:rsidP="005F64CF">
            <w:pPr>
              <w:rPr>
                <w:sz w:val="20"/>
                <w:szCs w:val="20"/>
              </w:rPr>
            </w:pPr>
            <w:r w:rsidRPr="005F64CF">
              <w:rPr>
                <w:b/>
                <w:color w:val="000000"/>
                <w:sz w:val="20"/>
                <w:szCs w:val="20"/>
              </w:rPr>
              <w:t>Nunca o casi nunca </w:t>
            </w:r>
          </w:p>
          <w:p w14:paraId="1D4C9B06" w14:textId="77777777" w:rsidR="005F64CF" w:rsidRPr="005F64CF" w:rsidRDefault="005F64CF" w:rsidP="005F64CF">
            <w:pPr>
              <w:spacing w:before="8"/>
              <w:rPr>
                <w:sz w:val="20"/>
                <w:szCs w:val="20"/>
              </w:rPr>
            </w:pPr>
            <w:r w:rsidRPr="005F64CF">
              <w:rPr>
                <w:sz w:val="20"/>
                <w:szCs w:val="20"/>
              </w:rPr>
              <w:t>Interpreta, argumenta, y comunica la información de forma adecuada (individual o en grupo). No usa la terminología apropiada. No maneja las reglas y normas de la física y química, el lenguaje de la IUPAC y el matemático. No emplea las unidades de medida correctas y no usa adecuadamente el laboratorio,</w:t>
            </w:r>
          </w:p>
        </w:tc>
      </w:tr>
    </w:tbl>
    <w:p w14:paraId="2AE529BC" w14:textId="77777777" w:rsidR="005F64CF" w:rsidRPr="005F64CF" w:rsidRDefault="005F64CF" w:rsidP="005F64CF">
      <w:pPr>
        <w:spacing w:after="240" w:line="240" w:lineRule="auto"/>
      </w:pPr>
    </w:p>
    <w:p w14:paraId="347EE84A" w14:textId="77777777" w:rsidR="005F64CF" w:rsidRPr="005F64CF" w:rsidRDefault="005F64CF" w:rsidP="005F64CF">
      <w:pPr>
        <w:spacing w:after="0" w:line="240" w:lineRule="auto"/>
        <w:ind w:right="6"/>
        <w:jc w:val="right"/>
      </w:pPr>
      <w:r w:rsidRPr="005F64CF">
        <w:rPr>
          <w:color w:val="000000"/>
        </w:rPr>
        <w:t> </w:t>
      </w:r>
    </w:p>
    <w:tbl>
      <w:tblPr>
        <w:tblW w:w="14559" w:type="dxa"/>
        <w:tblLayout w:type="fixed"/>
        <w:tblLook w:val="0400" w:firstRow="0" w:lastRow="0" w:firstColumn="0" w:lastColumn="0" w:noHBand="0" w:noVBand="1"/>
      </w:tblPr>
      <w:tblGrid>
        <w:gridCol w:w="2227"/>
        <w:gridCol w:w="3402"/>
        <w:gridCol w:w="2976"/>
        <w:gridCol w:w="3119"/>
        <w:gridCol w:w="2835"/>
      </w:tblGrid>
      <w:tr w:rsidR="005F64CF" w:rsidRPr="005F64CF" w14:paraId="03F74176" w14:textId="77777777" w:rsidTr="005F64CF">
        <w:trPr>
          <w:trHeight w:val="307"/>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A2344E" w14:textId="77777777" w:rsidR="005F64CF" w:rsidRPr="005F64CF" w:rsidRDefault="005F64CF" w:rsidP="005F64CF">
            <w:r w:rsidRPr="005F64CF">
              <w:rPr>
                <w:color w:val="000000"/>
              </w:rPr>
              <w:t xml:space="preserve"> </w:t>
            </w:r>
            <w:r w:rsidRPr="005F64CF">
              <w:rPr>
                <w:b/>
                <w:color w:val="000000"/>
              </w:rPr>
              <w:t>PRODUCTO FINAL</w:t>
            </w:r>
          </w:p>
        </w:tc>
        <w:tc>
          <w:tcPr>
            <w:tcW w:w="3402"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00BD4A83"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78E04393" w14:textId="77777777" w:rsidR="005F64CF" w:rsidRPr="005F64CF" w:rsidRDefault="005F64CF" w:rsidP="005F64CF">
            <w:pPr>
              <w:spacing w:before="9"/>
            </w:pPr>
            <w:r w:rsidRPr="005F64CF">
              <w:rPr>
                <w:b/>
                <w:color w:val="000000"/>
                <w:shd w:val="clear" w:color="auto" w:fill="92D050"/>
              </w:rPr>
              <w:t> (9-10 puntos)</w:t>
            </w:r>
          </w:p>
        </w:tc>
        <w:tc>
          <w:tcPr>
            <w:tcW w:w="297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4E8D6340" w14:textId="77777777" w:rsidR="005F64CF" w:rsidRPr="005F64CF" w:rsidRDefault="005F64CF" w:rsidP="005F64CF">
            <w:r w:rsidRPr="005F64CF">
              <w:rPr>
                <w:b/>
                <w:color w:val="000000"/>
                <w:highlight w:val="yellow"/>
              </w:rPr>
              <w:t xml:space="preserve"> NIVEL 3 </w:t>
            </w:r>
            <w:r w:rsidRPr="005F64CF">
              <w:rPr>
                <w:b/>
                <w:color w:val="000000"/>
              </w:rPr>
              <w:t> </w:t>
            </w:r>
          </w:p>
          <w:p w14:paraId="21257594" w14:textId="77777777" w:rsidR="005F64CF" w:rsidRPr="005F64CF" w:rsidRDefault="005F64CF" w:rsidP="005F64CF">
            <w:pPr>
              <w:spacing w:before="9"/>
            </w:pPr>
            <w:r w:rsidRPr="005F64CF">
              <w:rPr>
                <w:b/>
                <w:color w:val="000000"/>
                <w:highlight w:val="yellow"/>
              </w:rPr>
              <w:t> (7-8 puntos) </w:t>
            </w:r>
          </w:p>
        </w:tc>
        <w:tc>
          <w:tcPr>
            <w:tcW w:w="311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51C74C0"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1FB7B641" w14:textId="77777777" w:rsidR="005F64CF" w:rsidRPr="005F64CF" w:rsidRDefault="005F64CF" w:rsidP="005F64CF">
            <w:pPr>
              <w:spacing w:before="9"/>
            </w:pPr>
            <w:r w:rsidRPr="005F64CF">
              <w:rPr>
                <w:b/>
                <w:color w:val="000000"/>
                <w:shd w:val="clear" w:color="auto" w:fill="FFC000"/>
              </w:rPr>
              <w:t> (5-6 puntos)</w:t>
            </w:r>
          </w:p>
        </w:tc>
        <w:tc>
          <w:tcPr>
            <w:tcW w:w="283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65D7A08C" w14:textId="77777777" w:rsidR="005F64CF" w:rsidRPr="005F64CF" w:rsidRDefault="005F64CF" w:rsidP="005F64CF">
            <w:r w:rsidRPr="005F64CF">
              <w:rPr>
                <w:b/>
                <w:color w:val="000000"/>
                <w:highlight w:val="red"/>
              </w:rPr>
              <w:t xml:space="preserve"> NIVEL 1</w:t>
            </w:r>
            <w:r w:rsidRPr="005F64CF">
              <w:rPr>
                <w:b/>
                <w:color w:val="000000"/>
              </w:rPr>
              <w:t> </w:t>
            </w:r>
          </w:p>
          <w:p w14:paraId="1C36F8E6" w14:textId="77777777" w:rsidR="005F64CF" w:rsidRPr="005F64CF" w:rsidRDefault="005F64CF" w:rsidP="005F64CF">
            <w:pPr>
              <w:spacing w:before="9"/>
            </w:pPr>
            <w:r w:rsidRPr="005F64CF">
              <w:rPr>
                <w:b/>
                <w:color w:val="000000"/>
                <w:highlight w:val="red"/>
              </w:rPr>
              <w:t> (1-4 puntos)</w:t>
            </w:r>
          </w:p>
        </w:tc>
      </w:tr>
      <w:tr w:rsidR="005F64CF" w:rsidRPr="005F64CF" w14:paraId="17C4F9E0" w14:textId="77777777" w:rsidTr="005F64CF">
        <w:trPr>
          <w:trHeight w:val="2234"/>
        </w:trPr>
        <w:tc>
          <w:tcPr>
            <w:tcW w:w="222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F96FE4B" w14:textId="77777777" w:rsidR="005F64CF" w:rsidRPr="005F64CF" w:rsidRDefault="005F64CF" w:rsidP="005F64CF">
            <w:r w:rsidRPr="005F64CF">
              <w:rPr>
                <w:color w:val="000000"/>
                <w:shd w:val="clear" w:color="auto" w:fill="FBE4D5"/>
              </w:rPr>
              <w:lastRenderedPageBreak/>
              <w:t>ELABORACIÓN DE UN INFORME (personal)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A66674" w14:textId="77777777" w:rsidR="005F64CF" w:rsidRPr="005F64CF" w:rsidRDefault="005F64CF" w:rsidP="005F64CF">
            <w:pPr>
              <w:rPr>
                <w:sz w:val="20"/>
                <w:szCs w:val="20"/>
              </w:rPr>
            </w:pPr>
            <w:r w:rsidRPr="005F64CF">
              <w:rPr>
                <w:color w:val="000000"/>
                <w:sz w:val="20"/>
                <w:szCs w:val="20"/>
              </w:rPr>
              <w:t>- Entrega informe a tiempo </w:t>
            </w:r>
          </w:p>
          <w:p w14:paraId="70B5367F" w14:textId="77777777" w:rsidR="005F64CF" w:rsidRPr="005F64CF" w:rsidRDefault="005F64CF" w:rsidP="005F64CF">
            <w:pPr>
              <w:spacing w:before="11"/>
              <w:rPr>
                <w:sz w:val="20"/>
                <w:szCs w:val="20"/>
              </w:rPr>
            </w:pPr>
            <w:r w:rsidRPr="005F64CF">
              <w:rPr>
                <w:color w:val="000000"/>
                <w:sz w:val="20"/>
                <w:szCs w:val="20"/>
              </w:rPr>
              <w:t>- El informe recoge el material utilizado, procedimiento, conclusión y valoración personal </w:t>
            </w:r>
          </w:p>
          <w:p w14:paraId="72F8957A" w14:textId="77777777" w:rsidR="005F64CF" w:rsidRPr="005F64CF" w:rsidRDefault="005F64CF" w:rsidP="005F64CF">
            <w:pPr>
              <w:spacing w:before="8"/>
              <w:rPr>
                <w:sz w:val="20"/>
                <w:szCs w:val="20"/>
              </w:rPr>
            </w:pPr>
            <w:r w:rsidRPr="005F64CF">
              <w:rPr>
                <w:color w:val="000000"/>
                <w:sz w:val="20"/>
                <w:szCs w:val="20"/>
              </w:rPr>
              <w:t>- Presenta orden y limpieza </w:t>
            </w:r>
          </w:p>
          <w:p w14:paraId="458B6687" w14:textId="77777777" w:rsidR="005F64CF" w:rsidRPr="005F64CF" w:rsidRDefault="005F64CF" w:rsidP="005F64CF">
            <w:pPr>
              <w:spacing w:before="8"/>
              <w:ind w:right="138"/>
              <w:rPr>
                <w:sz w:val="20"/>
                <w:szCs w:val="20"/>
              </w:rPr>
            </w:pPr>
            <w:r w:rsidRPr="005F64CF">
              <w:rPr>
                <w:color w:val="000000"/>
                <w:sz w:val="20"/>
                <w:szCs w:val="20"/>
              </w:rPr>
              <w:t>- Contiene bibliografía y  recursos utilizados </w:t>
            </w:r>
          </w:p>
          <w:p w14:paraId="0FE9109A" w14:textId="77777777" w:rsidR="005F64CF" w:rsidRPr="005F64CF" w:rsidRDefault="005F64CF" w:rsidP="005F64CF">
            <w:pPr>
              <w:spacing w:before="8"/>
              <w:ind w:right="138"/>
              <w:rPr>
                <w:sz w:val="20"/>
                <w:szCs w:val="20"/>
              </w:rPr>
            </w:pPr>
            <w:r w:rsidRPr="005F64CF">
              <w:rPr>
                <w:color w:val="000000"/>
                <w:sz w:val="20"/>
                <w:szCs w:val="20"/>
              </w:rPr>
              <w:t>- Vocabulario científico</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2EA953" w14:textId="77777777" w:rsidR="005F64CF" w:rsidRPr="005F64CF" w:rsidRDefault="005F64CF" w:rsidP="005F64CF">
            <w:pPr>
              <w:rPr>
                <w:sz w:val="20"/>
                <w:szCs w:val="20"/>
              </w:rPr>
            </w:pPr>
            <w:r w:rsidRPr="005F64CF">
              <w:rPr>
                <w:color w:val="000000"/>
                <w:sz w:val="20"/>
                <w:szCs w:val="20"/>
              </w:rPr>
              <w:t>- Entrega informe a tiempo </w:t>
            </w:r>
          </w:p>
          <w:p w14:paraId="4822DCFF" w14:textId="77777777" w:rsidR="005F64CF" w:rsidRPr="005F64CF" w:rsidRDefault="005F64CF" w:rsidP="005F64CF">
            <w:pPr>
              <w:spacing w:before="8"/>
              <w:ind w:right="157"/>
              <w:rPr>
                <w:sz w:val="20"/>
                <w:szCs w:val="20"/>
              </w:rPr>
            </w:pPr>
            <w:r w:rsidRPr="005F64CF">
              <w:rPr>
                <w:color w:val="000000"/>
                <w:sz w:val="20"/>
                <w:szCs w:val="20"/>
              </w:rPr>
              <w:t>- El informe recoge casi  todo el material utilizado,  </w:t>
            </w:r>
          </w:p>
          <w:p w14:paraId="7C85089C" w14:textId="77777777" w:rsidR="005F64CF" w:rsidRPr="005F64CF" w:rsidRDefault="005F64CF" w:rsidP="005F64CF">
            <w:pPr>
              <w:spacing w:before="11"/>
              <w:ind w:right="183"/>
              <w:rPr>
                <w:sz w:val="20"/>
                <w:szCs w:val="20"/>
              </w:rPr>
            </w:pPr>
            <w:r w:rsidRPr="005F64CF">
              <w:rPr>
                <w:color w:val="000000"/>
                <w:sz w:val="20"/>
                <w:szCs w:val="20"/>
              </w:rPr>
              <w:t>procedimiento, conclusión y valoración personal </w:t>
            </w:r>
          </w:p>
          <w:p w14:paraId="16A8510B" w14:textId="77777777" w:rsidR="005F64CF" w:rsidRPr="005F64CF" w:rsidRDefault="005F64CF" w:rsidP="005F64CF">
            <w:pPr>
              <w:spacing w:before="11"/>
              <w:rPr>
                <w:sz w:val="20"/>
                <w:szCs w:val="20"/>
              </w:rPr>
            </w:pPr>
            <w:r w:rsidRPr="005F64CF">
              <w:rPr>
                <w:color w:val="000000"/>
                <w:sz w:val="20"/>
                <w:szCs w:val="20"/>
              </w:rPr>
              <w:t>- Presenta orden y limpieza </w:t>
            </w:r>
          </w:p>
          <w:p w14:paraId="5239DCF3" w14:textId="77777777" w:rsidR="005F64CF" w:rsidRPr="005F64CF" w:rsidRDefault="005F64CF" w:rsidP="005F64CF">
            <w:pPr>
              <w:spacing w:before="11"/>
              <w:ind w:right="191"/>
              <w:rPr>
                <w:sz w:val="20"/>
                <w:szCs w:val="20"/>
              </w:rPr>
            </w:pPr>
            <w:r w:rsidRPr="005F64CF">
              <w:rPr>
                <w:color w:val="000000"/>
                <w:sz w:val="20"/>
                <w:szCs w:val="20"/>
              </w:rPr>
              <w:t>- Contiene bibliografía,  pero no recursos utilizados </w:t>
            </w:r>
          </w:p>
          <w:p w14:paraId="10DE3AD6" w14:textId="77777777" w:rsidR="005F64CF" w:rsidRPr="005F64CF" w:rsidRDefault="005F64CF" w:rsidP="005F64CF">
            <w:pPr>
              <w:spacing w:before="8"/>
              <w:ind w:right="225"/>
              <w:rPr>
                <w:sz w:val="20"/>
                <w:szCs w:val="20"/>
              </w:rPr>
            </w:pPr>
            <w:r w:rsidRPr="005F64CF">
              <w:rPr>
                <w:color w:val="000000"/>
                <w:sz w:val="20"/>
                <w:szCs w:val="20"/>
              </w:rPr>
              <w:t>- Vocabulario científico</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83CE14" w14:textId="77777777" w:rsidR="005F64CF" w:rsidRPr="005F64CF" w:rsidRDefault="005F64CF" w:rsidP="005F64CF">
            <w:pPr>
              <w:rPr>
                <w:sz w:val="20"/>
                <w:szCs w:val="20"/>
              </w:rPr>
            </w:pPr>
            <w:r w:rsidRPr="005F64CF">
              <w:rPr>
                <w:color w:val="000000"/>
                <w:sz w:val="20"/>
                <w:szCs w:val="20"/>
              </w:rPr>
              <w:t>- Entrega informe tarde </w:t>
            </w:r>
          </w:p>
          <w:p w14:paraId="3385A0CB" w14:textId="77777777" w:rsidR="005F64CF" w:rsidRPr="005F64CF" w:rsidRDefault="005F64CF" w:rsidP="005F64CF">
            <w:pPr>
              <w:spacing w:before="11"/>
              <w:ind w:right="179"/>
              <w:rPr>
                <w:sz w:val="20"/>
                <w:szCs w:val="20"/>
              </w:rPr>
            </w:pPr>
            <w:r w:rsidRPr="005F64CF">
              <w:rPr>
                <w:color w:val="000000"/>
                <w:sz w:val="20"/>
                <w:szCs w:val="20"/>
              </w:rPr>
              <w:t>- El informe recoge parte  del material utilizado, procedimiento, conclusión y valoración personal </w:t>
            </w:r>
          </w:p>
          <w:p w14:paraId="2876692F" w14:textId="77777777" w:rsidR="005F64CF" w:rsidRPr="005F64CF" w:rsidRDefault="005F64CF" w:rsidP="005F64CF">
            <w:pPr>
              <w:spacing w:before="11"/>
              <w:ind w:right="99"/>
              <w:rPr>
                <w:color w:val="000000"/>
                <w:sz w:val="20"/>
                <w:szCs w:val="20"/>
              </w:rPr>
            </w:pPr>
            <w:r w:rsidRPr="005F64CF">
              <w:rPr>
                <w:color w:val="000000"/>
                <w:sz w:val="20"/>
                <w:szCs w:val="20"/>
              </w:rPr>
              <w:t>- Presenta cierto desorden</w:t>
            </w:r>
          </w:p>
          <w:p w14:paraId="61ADF6F4" w14:textId="77777777" w:rsidR="005F64CF" w:rsidRPr="005F64CF" w:rsidRDefault="005F64CF" w:rsidP="005F64CF">
            <w:pPr>
              <w:spacing w:before="11"/>
              <w:ind w:right="99"/>
              <w:rPr>
                <w:sz w:val="20"/>
                <w:szCs w:val="20"/>
              </w:rPr>
            </w:pPr>
            <w:r w:rsidRPr="005F64CF">
              <w:rPr>
                <w:color w:val="000000"/>
                <w:sz w:val="20"/>
                <w:szCs w:val="20"/>
              </w:rPr>
              <w:t>- Contiene recursos utilizados, pero no  bibliografía </w:t>
            </w:r>
          </w:p>
          <w:p w14:paraId="69E7E866" w14:textId="77777777" w:rsidR="005F64CF" w:rsidRPr="005F64CF" w:rsidRDefault="005F64CF" w:rsidP="005F64CF">
            <w:pPr>
              <w:spacing w:before="11"/>
              <w:rPr>
                <w:sz w:val="20"/>
                <w:szCs w:val="20"/>
              </w:rPr>
            </w:pPr>
            <w:r w:rsidRPr="005F64CF">
              <w:rPr>
                <w:color w:val="000000"/>
                <w:sz w:val="20"/>
                <w:szCs w:val="20"/>
              </w:rPr>
              <w:t>- Vocabulario científico escaso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CB7144" w14:textId="77777777" w:rsidR="005F64CF" w:rsidRPr="005F64CF" w:rsidRDefault="005F64CF" w:rsidP="005F64CF">
            <w:pPr>
              <w:ind w:right="253"/>
              <w:rPr>
                <w:sz w:val="20"/>
                <w:szCs w:val="20"/>
              </w:rPr>
            </w:pPr>
            <w:r w:rsidRPr="005F64CF">
              <w:rPr>
                <w:color w:val="000000"/>
                <w:sz w:val="20"/>
                <w:szCs w:val="20"/>
              </w:rPr>
              <w:t>- No entrega informe</w:t>
            </w:r>
          </w:p>
        </w:tc>
      </w:tr>
      <w:tr w:rsidR="005F64CF" w:rsidRPr="005F64CF" w14:paraId="32B95848" w14:textId="77777777" w:rsidTr="005F64CF">
        <w:trPr>
          <w:trHeight w:val="1052"/>
        </w:trPr>
        <w:tc>
          <w:tcPr>
            <w:tcW w:w="222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AB2B461" w14:textId="77777777" w:rsidR="005F64CF" w:rsidRPr="005F64CF" w:rsidRDefault="005F64CF" w:rsidP="005F64CF">
            <w:r w:rsidRPr="005F64CF">
              <w:rPr>
                <w:color w:val="000000"/>
                <w:shd w:val="clear" w:color="auto" w:fill="FBE4D5"/>
              </w:rPr>
              <w:t>MURAL</w:t>
            </w:r>
            <w:r w:rsidRPr="005F64CF">
              <w:rPr>
                <w:color w:val="000000"/>
              </w:rPr>
              <w:t> </w:t>
            </w:r>
          </w:p>
          <w:p w14:paraId="34BEE6CF" w14:textId="77777777" w:rsidR="005F64CF" w:rsidRPr="005F64CF" w:rsidRDefault="005F64CF" w:rsidP="005F64CF">
            <w:pPr>
              <w:spacing w:before="8"/>
            </w:pPr>
            <w:r w:rsidRPr="005F64CF">
              <w:rPr>
                <w:color w:val="000000"/>
              </w:rPr>
              <w:t>(Grupal)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A97548" w14:textId="77777777" w:rsidR="005F64CF" w:rsidRPr="005F64CF" w:rsidRDefault="005F64CF" w:rsidP="005F64CF">
            <w:pPr>
              <w:rPr>
                <w:sz w:val="20"/>
                <w:szCs w:val="20"/>
              </w:rPr>
            </w:pPr>
            <w:r w:rsidRPr="005F64CF">
              <w:rPr>
                <w:color w:val="000000"/>
                <w:sz w:val="20"/>
                <w:szCs w:val="20"/>
              </w:rPr>
              <w:t>- Entrega a tiempo </w:t>
            </w:r>
          </w:p>
          <w:p w14:paraId="72051C13" w14:textId="77777777" w:rsidR="005F64CF" w:rsidRPr="005F64CF" w:rsidRDefault="005F64CF" w:rsidP="005F64CF">
            <w:pPr>
              <w:spacing w:before="11"/>
              <w:ind w:right="-4"/>
              <w:rPr>
                <w:sz w:val="20"/>
                <w:szCs w:val="20"/>
              </w:rPr>
            </w:pPr>
            <w:r w:rsidRPr="005F64CF">
              <w:rPr>
                <w:color w:val="000000"/>
                <w:sz w:val="20"/>
                <w:szCs w:val="20"/>
              </w:rPr>
              <w:t>- Los materiales utilizados son reciclados </w:t>
            </w:r>
          </w:p>
          <w:p w14:paraId="49130BB3" w14:textId="77777777" w:rsidR="005F64CF" w:rsidRPr="005F64CF" w:rsidRDefault="005F64CF" w:rsidP="005F64CF">
            <w:pPr>
              <w:spacing w:before="7"/>
              <w:ind w:right="126"/>
              <w:rPr>
                <w:sz w:val="20"/>
                <w:szCs w:val="20"/>
              </w:rPr>
            </w:pPr>
            <w:r w:rsidRPr="005F64CF">
              <w:rPr>
                <w:color w:val="000000"/>
                <w:sz w:val="20"/>
                <w:szCs w:val="20"/>
              </w:rPr>
              <w:t>- Excelente calidad del mural</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4A32C" w14:textId="77777777" w:rsidR="005F64CF" w:rsidRPr="005F64CF" w:rsidRDefault="005F64CF" w:rsidP="005F64CF">
            <w:pPr>
              <w:rPr>
                <w:sz w:val="20"/>
                <w:szCs w:val="20"/>
              </w:rPr>
            </w:pPr>
            <w:r w:rsidRPr="005F64CF">
              <w:rPr>
                <w:color w:val="000000"/>
                <w:sz w:val="20"/>
                <w:szCs w:val="20"/>
              </w:rPr>
              <w:t>- Entrega a tiempo </w:t>
            </w:r>
          </w:p>
          <w:p w14:paraId="7EE4C452" w14:textId="77777777" w:rsidR="005F64CF" w:rsidRPr="005F64CF" w:rsidRDefault="005F64CF" w:rsidP="005F64CF">
            <w:pPr>
              <w:spacing w:before="11"/>
              <w:rPr>
                <w:sz w:val="20"/>
                <w:szCs w:val="20"/>
              </w:rPr>
            </w:pPr>
            <w:r w:rsidRPr="005F64CF">
              <w:rPr>
                <w:color w:val="000000"/>
                <w:sz w:val="20"/>
                <w:szCs w:val="20"/>
              </w:rPr>
              <w:t>- La mayoría de los materiales utilizados son reciclados </w:t>
            </w:r>
          </w:p>
          <w:p w14:paraId="294C6903" w14:textId="77777777" w:rsidR="005F64CF" w:rsidRPr="005F64CF" w:rsidRDefault="005F64CF" w:rsidP="005F64CF">
            <w:pPr>
              <w:spacing w:before="11"/>
              <w:rPr>
                <w:sz w:val="20"/>
                <w:szCs w:val="20"/>
              </w:rPr>
            </w:pPr>
            <w:r w:rsidRPr="005F64CF">
              <w:rPr>
                <w:color w:val="000000"/>
                <w:sz w:val="20"/>
                <w:szCs w:val="20"/>
              </w:rPr>
              <w:t>- Buena calidad del mural</w:t>
            </w:r>
          </w:p>
          <w:p w14:paraId="73656F3B" w14:textId="77777777" w:rsidR="005F64CF" w:rsidRPr="005F64CF" w:rsidRDefault="005F64CF" w:rsidP="005F64CF">
            <w:pPr>
              <w:spacing w:before="11"/>
              <w:rPr>
                <w:sz w:val="20"/>
                <w:szCs w:val="20"/>
              </w:rPr>
            </w:pP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690DCB" w14:textId="77777777" w:rsidR="005F64CF" w:rsidRPr="005F64CF" w:rsidRDefault="005F64CF" w:rsidP="005F64CF">
            <w:pPr>
              <w:ind w:right="293"/>
              <w:rPr>
                <w:sz w:val="20"/>
                <w:szCs w:val="20"/>
              </w:rPr>
            </w:pPr>
            <w:r w:rsidRPr="005F64CF">
              <w:rPr>
                <w:color w:val="000000"/>
                <w:sz w:val="20"/>
                <w:szCs w:val="20"/>
              </w:rPr>
              <w:t>- Entrega fuera de plazo</w:t>
            </w:r>
          </w:p>
          <w:p w14:paraId="7A42D2D3" w14:textId="77777777" w:rsidR="005F64CF" w:rsidRPr="005F64CF" w:rsidRDefault="005F64CF" w:rsidP="005F64CF">
            <w:pPr>
              <w:spacing w:before="11"/>
              <w:rPr>
                <w:sz w:val="20"/>
                <w:szCs w:val="20"/>
              </w:rPr>
            </w:pPr>
            <w:r w:rsidRPr="005F64CF">
              <w:rPr>
                <w:color w:val="000000"/>
                <w:sz w:val="20"/>
                <w:szCs w:val="20"/>
              </w:rPr>
              <w:t>- La mayoría de los  </w:t>
            </w:r>
          </w:p>
          <w:p w14:paraId="709EDDB0" w14:textId="77777777" w:rsidR="005F64CF" w:rsidRPr="005F64CF" w:rsidRDefault="005F64CF" w:rsidP="005F64CF">
            <w:pPr>
              <w:spacing w:before="11"/>
              <w:ind w:right="162"/>
              <w:rPr>
                <w:sz w:val="20"/>
                <w:szCs w:val="20"/>
              </w:rPr>
            </w:pPr>
            <w:r w:rsidRPr="005F64CF">
              <w:rPr>
                <w:color w:val="000000"/>
                <w:sz w:val="20"/>
                <w:szCs w:val="20"/>
              </w:rPr>
              <w:t>materiales utilizados no  </w:t>
            </w:r>
          </w:p>
          <w:p w14:paraId="19AB9EA7" w14:textId="77777777" w:rsidR="005F64CF" w:rsidRPr="005F64CF" w:rsidRDefault="005F64CF" w:rsidP="005F64CF">
            <w:pPr>
              <w:spacing w:before="8"/>
              <w:rPr>
                <w:sz w:val="20"/>
                <w:szCs w:val="20"/>
              </w:rPr>
            </w:pPr>
            <w:r w:rsidRPr="005F64CF">
              <w:rPr>
                <w:color w:val="000000"/>
                <w:sz w:val="20"/>
                <w:szCs w:val="20"/>
              </w:rPr>
              <w:t>son reciclados </w:t>
            </w:r>
          </w:p>
          <w:p w14:paraId="67F22DEE" w14:textId="77777777" w:rsidR="005F64CF" w:rsidRPr="005F64CF" w:rsidRDefault="005F64CF" w:rsidP="005F64CF">
            <w:pPr>
              <w:spacing w:before="11"/>
              <w:rPr>
                <w:sz w:val="20"/>
                <w:szCs w:val="20"/>
              </w:rPr>
            </w:pPr>
            <w:r w:rsidRPr="005F64CF">
              <w:rPr>
                <w:color w:val="000000"/>
                <w:sz w:val="20"/>
                <w:szCs w:val="20"/>
              </w:rPr>
              <w:t>- Poca calidad del mural</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D8E551" w14:textId="77777777" w:rsidR="005F64CF" w:rsidRPr="005F64CF" w:rsidRDefault="005F64CF" w:rsidP="005F64CF">
            <w:pPr>
              <w:ind w:right="177"/>
              <w:rPr>
                <w:color w:val="000000"/>
                <w:sz w:val="20"/>
                <w:szCs w:val="20"/>
              </w:rPr>
            </w:pPr>
            <w:r w:rsidRPr="005F64CF">
              <w:rPr>
                <w:color w:val="000000"/>
                <w:sz w:val="20"/>
                <w:szCs w:val="20"/>
              </w:rPr>
              <w:t>- No entrega a tiempo</w:t>
            </w:r>
          </w:p>
          <w:p w14:paraId="2BE236CF" w14:textId="77777777" w:rsidR="005F64CF" w:rsidRPr="005F64CF" w:rsidRDefault="005F64CF" w:rsidP="005F64CF">
            <w:pPr>
              <w:ind w:right="177"/>
              <w:rPr>
                <w:sz w:val="20"/>
                <w:szCs w:val="20"/>
              </w:rPr>
            </w:pPr>
            <w:r w:rsidRPr="005F64CF">
              <w:rPr>
                <w:color w:val="000000"/>
                <w:sz w:val="20"/>
                <w:szCs w:val="20"/>
              </w:rPr>
              <w:t>- Los materiales  </w:t>
            </w:r>
          </w:p>
          <w:p w14:paraId="205D69A2" w14:textId="77777777" w:rsidR="005F64CF" w:rsidRPr="005F64CF" w:rsidRDefault="005F64CF" w:rsidP="005F64CF">
            <w:pPr>
              <w:spacing w:before="7"/>
              <w:ind w:right="61"/>
              <w:rPr>
                <w:sz w:val="20"/>
                <w:szCs w:val="20"/>
              </w:rPr>
            </w:pPr>
            <w:r w:rsidRPr="005F64CF">
              <w:rPr>
                <w:color w:val="000000"/>
                <w:sz w:val="20"/>
                <w:szCs w:val="20"/>
              </w:rPr>
              <w:t>utilizados no son muy  </w:t>
            </w:r>
          </w:p>
          <w:p w14:paraId="3AAA3BCD" w14:textId="77777777" w:rsidR="005F64CF" w:rsidRPr="005F64CF" w:rsidRDefault="005F64CF" w:rsidP="005F64CF">
            <w:pPr>
              <w:spacing w:before="8"/>
              <w:rPr>
                <w:sz w:val="20"/>
                <w:szCs w:val="20"/>
              </w:rPr>
            </w:pPr>
            <w:r w:rsidRPr="005F64CF">
              <w:rPr>
                <w:color w:val="000000"/>
                <w:sz w:val="20"/>
                <w:szCs w:val="20"/>
              </w:rPr>
              <w:t>adecuados </w:t>
            </w:r>
          </w:p>
          <w:p w14:paraId="2FC4FA0C" w14:textId="77777777" w:rsidR="005F64CF" w:rsidRPr="005F64CF" w:rsidRDefault="005F64CF" w:rsidP="005F64CF">
            <w:pPr>
              <w:spacing w:before="11"/>
              <w:rPr>
                <w:sz w:val="20"/>
                <w:szCs w:val="20"/>
              </w:rPr>
            </w:pPr>
            <w:r w:rsidRPr="005F64CF">
              <w:rPr>
                <w:color w:val="000000"/>
                <w:sz w:val="20"/>
                <w:szCs w:val="20"/>
              </w:rPr>
              <w:t>- Baja calidad del mural</w:t>
            </w:r>
          </w:p>
        </w:tc>
      </w:tr>
    </w:tbl>
    <w:p w14:paraId="0B7C854C" w14:textId="77777777" w:rsidR="005F64CF" w:rsidRPr="005F64CF" w:rsidRDefault="005F64CF" w:rsidP="005F64CF">
      <w:pPr>
        <w:spacing w:after="0" w:line="240" w:lineRule="auto"/>
        <w:ind w:right="15"/>
        <w:jc w:val="right"/>
      </w:pPr>
    </w:p>
    <w:p w14:paraId="43125E7F" w14:textId="77777777" w:rsidR="005F64CF" w:rsidRPr="005F64CF" w:rsidRDefault="005F64CF" w:rsidP="005F64CF">
      <w:pPr>
        <w:spacing w:after="0" w:line="240" w:lineRule="auto"/>
        <w:ind w:right="15"/>
        <w:jc w:val="right"/>
        <w:rPr>
          <w:sz w:val="24"/>
          <w:szCs w:val="24"/>
        </w:rPr>
      </w:pPr>
    </w:p>
    <w:p w14:paraId="32BFF638" w14:textId="77777777" w:rsidR="005F64CF" w:rsidRPr="005F64CF" w:rsidRDefault="005F64CF" w:rsidP="005F64CF">
      <w:pPr>
        <w:spacing w:after="0" w:line="240" w:lineRule="auto"/>
        <w:rPr>
          <w:b/>
          <w:color w:val="000009"/>
          <w:sz w:val="24"/>
          <w:szCs w:val="24"/>
        </w:rPr>
      </w:pPr>
      <w:r w:rsidRPr="005F64CF">
        <w:rPr>
          <w:b/>
          <w:color w:val="000009"/>
          <w:sz w:val="24"/>
          <w:szCs w:val="24"/>
        </w:rPr>
        <w:t>9. EVALUACIÓN DE LA PRÁCTICA DOCENTE</w:t>
      </w:r>
    </w:p>
    <w:p w14:paraId="09559225" w14:textId="77777777" w:rsidR="005F64CF" w:rsidRPr="005F64CF" w:rsidRDefault="005F64CF" w:rsidP="005F64CF">
      <w:pPr>
        <w:spacing w:after="0" w:line="240" w:lineRule="auto"/>
      </w:pPr>
    </w:p>
    <w:tbl>
      <w:tblPr>
        <w:tblW w:w="14623" w:type="dxa"/>
        <w:tblLayout w:type="fixed"/>
        <w:tblLook w:val="0400" w:firstRow="0" w:lastRow="0" w:firstColumn="0" w:lastColumn="0" w:noHBand="0" w:noVBand="1"/>
      </w:tblPr>
      <w:tblGrid>
        <w:gridCol w:w="10928"/>
        <w:gridCol w:w="1791"/>
        <w:gridCol w:w="1904"/>
      </w:tblGrid>
      <w:tr w:rsidR="005F64CF" w:rsidRPr="005F64CF" w14:paraId="1790736E" w14:textId="77777777" w:rsidTr="005F64CF">
        <w:trPr>
          <w:trHeight w:val="286"/>
        </w:trPr>
        <w:tc>
          <w:tcPr>
            <w:tcW w:w="1462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2D45A14" w14:textId="77777777" w:rsidR="005F64CF" w:rsidRPr="005F64CF" w:rsidRDefault="005F64CF" w:rsidP="005F64CF">
            <w:pPr>
              <w:jc w:val="center"/>
            </w:pPr>
            <w:r w:rsidRPr="005F64CF">
              <w:rPr>
                <w:b/>
                <w:color w:val="000009"/>
                <w:shd w:val="clear" w:color="auto" w:fill="F7CAAC"/>
              </w:rPr>
              <w:t>PROGRAMACIÓN</w:t>
            </w:r>
          </w:p>
        </w:tc>
      </w:tr>
      <w:tr w:rsidR="005F64CF" w:rsidRPr="005F64CF" w14:paraId="5D73FA90" w14:textId="77777777" w:rsidTr="005F64CF">
        <w:trPr>
          <w:trHeight w:val="207"/>
        </w:trPr>
        <w:tc>
          <w:tcPr>
            <w:tcW w:w="10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9055A" w14:textId="77777777" w:rsidR="005F64CF" w:rsidRPr="005F64CF" w:rsidRDefault="005F64CF" w:rsidP="005F64CF">
            <w:pPr>
              <w:jc w:val="center"/>
            </w:pPr>
            <w:r w:rsidRPr="005F64CF">
              <w:rPr>
                <w:b/>
                <w:color w:val="000009"/>
              </w:rPr>
              <w:lastRenderedPageBreak/>
              <w:t>INDICADORES DE LOGRO </w:t>
            </w:r>
          </w:p>
        </w:tc>
        <w:tc>
          <w:tcPr>
            <w:tcW w:w="1791"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E3EFEA0" w14:textId="77777777" w:rsidR="005F64CF" w:rsidRPr="005F64CF" w:rsidRDefault="005F64CF" w:rsidP="005F64CF">
            <w:pPr>
              <w:ind w:right="87"/>
              <w:jc w:val="center"/>
              <w:rPr>
                <w:b/>
                <w:color w:val="000009"/>
                <w:shd w:val="clear" w:color="auto" w:fill="FBE4D5"/>
              </w:rPr>
            </w:pPr>
            <w:r w:rsidRPr="005F64CF">
              <w:rPr>
                <w:b/>
                <w:color w:val="000009"/>
                <w:shd w:val="clear" w:color="auto" w:fill="FBE4D5"/>
              </w:rPr>
              <w:t xml:space="preserve">Puntuación </w:t>
            </w:r>
          </w:p>
          <w:p w14:paraId="11BB0B0E" w14:textId="77777777" w:rsidR="005F64CF" w:rsidRPr="005F64CF" w:rsidRDefault="005F64CF" w:rsidP="005F64CF">
            <w:pPr>
              <w:ind w:right="87"/>
              <w:jc w:val="center"/>
            </w:pPr>
            <w:r w:rsidRPr="005F64CF">
              <w:rPr>
                <w:b/>
                <w:color w:val="000009"/>
                <w:sz w:val="20"/>
                <w:szCs w:val="20"/>
              </w:rPr>
              <w:t> </w:t>
            </w:r>
            <w:r w:rsidRPr="005F64CF">
              <w:rPr>
                <w:b/>
                <w:color w:val="000009"/>
                <w:sz w:val="20"/>
                <w:szCs w:val="20"/>
                <w:shd w:val="clear" w:color="auto" w:fill="FBE4D5"/>
              </w:rPr>
              <w:t>De 1 a 10</w:t>
            </w:r>
          </w:p>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3E423" w14:textId="77777777" w:rsidR="005F64CF" w:rsidRPr="005F64CF" w:rsidRDefault="005F64CF" w:rsidP="005F64CF">
            <w:r w:rsidRPr="005F64CF">
              <w:rPr>
                <w:b/>
                <w:color w:val="000009"/>
              </w:rPr>
              <w:t>Observaciones</w:t>
            </w:r>
          </w:p>
        </w:tc>
      </w:tr>
      <w:tr w:rsidR="005F64CF" w:rsidRPr="005F64CF" w14:paraId="1062E2A2" w14:textId="77777777" w:rsidTr="005F64CF">
        <w:trPr>
          <w:trHeight w:val="217"/>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5605D13" w14:textId="77777777" w:rsidR="005F64CF" w:rsidRPr="005F64CF" w:rsidRDefault="005F64CF" w:rsidP="005F64CF">
            <w:pPr>
              <w:ind w:right="595"/>
            </w:pPr>
            <w:r w:rsidRPr="005F64CF">
              <w:rPr>
                <w:color w:val="000009"/>
                <w:shd w:val="clear" w:color="auto" w:fill="FBE4D5"/>
              </w:rPr>
              <w:t xml:space="preserve">Los saberes básicos se han formulado en función de las competencias específicas que concretan los </w:t>
            </w:r>
            <w:r w:rsidRPr="005F64CF">
              <w:rPr>
                <w:color w:val="000009"/>
              </w:rPr>
              <w:t> </w:t>
            </w:r>
            <w:r w:rsidRPr="005F64CF">
              <w:rPr>
                <w:color w:val="000009"/>
                <w:shd w:val="clear" w:color="auto" w:fill="FBE4D5"/>
              </w:rPr>
              <w:t>criterios de 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DF77EC"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08604A" w14:textId="77777777" w:rsidR="005F64CF" w:rsidRPr="005F64CF" w:rsidRDefault="005F64CF" w:rsidP="005F64CF"/>
        </w:tc>
      </w:tr>
      <w:tr w:rsidR="005F64CF" w:rsidRPr="005F64CF" w14:paraId="3EC43600" w14:textId="77777777" w:rsidTr="005F64CF">
        <w:trPr>
          <w:trHeight w:val="454"/>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C9D1BF8" w14:textId="77777777" w:rsidR="005F64CF" w:rsidRPr="005F64CF" w:rsidRDefault="005F64CF" w:rsidP="005F64CF">
            <w:pPr>
              <w:ind w:right="635"/>
            </w:pPr>
            <w:r w:rsidRPr="005F64CF">
              <w:rPr>
                <w:color w:val="000009"/>
                <w:shd w:val="clear" w:color="auto" w:fill="FBE4D5"/>
              </w:rPr>
              <w:t xml:space="preserve">La selección y temporalización de contenidos y actividades ha sido ajustada. La SDA ha facilitado la </w:t>
            </w:r>
            <w:r w:rsidRPr="005F64CF">
              <w:rPr>
                <w:color w:val="000009"/>
              </w:rPr>
              <w:t> </w:t>
            </w:r>
            <w:r w:rsidRPr="005F64CF">
              <w:rPr>
                <w:color w:val="000009"/>
                <w:shd w:val="clear" w:color="auto" w:fill="FBE4D5"/>
              </w:rPr>
              <w:t>flexibilidad de las clases, para ajustarse a las necesidades e intereses de los alumnos lo más posible.</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46DEFE"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5B7AD" w14:textId="77777777" w:rsidR="005F64CF" w:rsidRPr="005F64CF" w:rsidRDefault="005F64CF" w:rsidP="005F64CF"/>
        </w:tc>
      </w:tr>
      <w:tr w:rsidR="005F64CF" w:rsidRPr="005F64CF" w14:paraId="58F881D2" w14:textId="77777777" w:rsidTr="005F64CF">
        <w:trPr>
          <w:trHeight w:val="497"/>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85862CA" w14:textId="77777777" w:rsidR="005F64CF" w:rsidRPr="005F64CF" w:rsidRDefault="005F64CF" w:rsidP="005F64CF">
            <w:pPr>
              <w:ind w:right="101"/>
            </w:pPr>
            <w:r w:rsidRPr="005F64CF">
              <w:rPr>
                <w:color w:val="000009"/>
                <w:shd w:val="clear" w:color="auto" w:fill="FBE4D5"/>
              </w:rPr>
              <w:t xml:space="preserve">Los criterios de evaluación han sido claros y conocidos de los alumnos, y han permitido hacer un </w:t>
            </w:r>
            <w:r w:rsidRPr="005F64CF">
              <w:rPr>
                <w:color w:val="000009"/>
              </w:rPr>
              <w:t> </w:t>
            </w:r>
            <w:r w:rsidRPr="005F64CF">
              <w:rPr>
                <w:color w:val="000009"/>
                <w:shd w:val="clear" w:color="auto" w:fill="FBE4D5"/>
              </w:rPr>
              <w:t>seguimiento del progreso de los alumnos.</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D2891E"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E32468" w14:textId="77777777" w:rsidR="005F64CF" w:rsidRPr="005F64CF" w:rsidRDefault="005F64CF" w:rsidP="005F64CF"/>
        </w:tc>
      </w:tr>
      <w:tr w:rsidR="005F64CF" w:rsidRPr="005F64CF" w14:paraId="4C788BA6" w14:textId="77777777" w:rsidTr="005F64CF">
        <w:trPr>
          <w:trHeight w:val="126"/>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0993F89" w14:textId="77777777" w:rsidR="005F64CF" w:rsidRPr="005F64CF" w:rsidRDefault="005F64CF" w:rsidP="005F64CF">
            <w:r w:rsidRPr="005F64CF">
              <w:rPr>
                <w:color w:val="000009"/>
                <w:shd w:val="clear" w:color="auto" w:fill="FBE4D5"/>
              </w:rPr>
              <w:t>La SDA se ha realizado en coordinación con el resto del profesorado del departamento</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275A57"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180D7" w14:textId="77777777" w:rsidR="005F64CF" w:rsidRPr="005F64CF" w:rsidRDefault="005F64CF" w:rsidP="005F64CF"/>
        </w:tc>
      </w:tr>
      <w:tr w:rsidR="005F64CF" w:rsidRPr="005F64CF" w14:paraId="52B20F11" w14:textId="77777777" w:rsidTr="005F64CF">
        <w:trPr>
          <w:trHeight w:val="349"/>
        </w:trPr>
        <w:tc>
          <w:tcPr>
            <w:tcW w:w="1462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7924D73" w14:textId="77777777" w:rsidR="005F64CF" w:rsidRPr="005F64CF" w:rsidRDefault="005F64CF" w:rsidP="005F64CF">
            <w:pPr>
              <w:jc w:val="center"/>
            </w:pPr>
            <w:r w:rsidRPr="005F64CF">
              <w:rPr>
                <w:b/>
                <w:color w:val="000009"/>
                <w:shd w:val="clear" w:color="auto" w:fill="F7CAAC"/>
              </w:rPr>
              <w:t>DESARROLLO</w:t>
            </w:r>
          </w:p>
        </w:tc>
      </w:tr>
      <w:tr w:rsidR="005F64CF" w:rsidRPr="005F64CF" w14:paraId="6EB916B7" w14:textId="77777777" w:rsidTr="005F64CF">
        <w:trPr>
          <w:trHeight w:val="178"/>
        </w:trPr>
        <w:tc>
          <w:tcPr>
            <w:tcW w:w="10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8D44C" w14:textId="77777777" w:rsidR="005F64CF" w:rsidRPr="005F64CF" w:rsidRDefault="005F64CF" w:rsidP="005F64CF">
            <w:pPr>
              <w:jc w:val="center"/>
            </w:pPr>
            <w:r w:rsidRPr="005F64CF">
              <w:rPr>
                <w:b/>
                <w:color w:val="000009"/>
              </w:rPr>
              <w:t>INDICADORES DE LOGRO </w:t>
            </w:r>
          </w:p>
        </w:tc>
        <w:tc>
          <w:tcPr>
            <w:tcW w:w="1791"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BF52846" w14:textId="77777777" w:rsidR="005F64CF" w:rsidRPr="005F64CF" w:rsidRDefault="005F64CF" w:rsidP="005F64CF">
            <w:pPr>
              <w:ind w:right="134"/>
              <w:jc w:val="center"/>
              <w:rPr>
                <w:b/>
                <w:color w:val="000009"/>
              </w:rPr>
            </w:pPr>
            <w:r w:rsidRPr="005F64CF">
              <w:rPr>
                <w:b/>
                <w:color w:val="000009"/>
                <w:shd w:val="clear" w:color="auto" w:fill="FBE4D5"/>
              </w:rPr>
              <w:t>Puntuación</w:t>
            </w:r>
            <w:r w:rsidRPr="005F64CF">
              <w:rPr>
                <w:b/>
                <w:color w:val="000009"/>
              </w:rPr>
              <w:t xml:space="preserve"> </w:t>
            </w:r>
          </w:p>
          <w:p w14:paraId="1716D5E8" w14:textId="77777777" w:rsidR="005F64CF" w:rsidRPr="005F64CF" w:rsidRDefault="005F64CF" w:rsidP="005F64CF">
            <w:pPr>
              <w:ind w:right="134"/>
              <w:jc w:val="center"/>
            </w:pPr>
            <w:r w:rsidRPr="005F64CF">
              <w:rPr>
                <w:b/>
                <w:color w:val="000009"/>
                <w:sz w:val="20"/>
                <w:szCs w:val="20"/>
                <w:shd w:val="clear" w:color="auto" w:fill="FBE4D5"/>
              </w:rPr>
              <w:t>De 1 a 10 </w:t>
            </w:r>
          </w:p>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8DBE7" w14:textId="77777777" w:rsidR="005F64CF" w:rsidRPr="005F64CF" w:rsidRDefault="005F64CF" w:rsidP="005F64CF">
            <w:r w:rsidRPr="005F64CF">
              <w:rPr>
                <w:b/>
                <w:color w:val="000009"/>
              </w:rPr>
              <w:t>Observaciones</w:t>
            </w:r>
          </w:p>
        </w:tc>
      </w:tr>
      <w:tr w:rsidR="005F64CF" w:rsidRPr="005F64CF" w14:paraId="52747CB7" w14:textId="77777777" w:rsidTr="005F64CF">
        <w:trPr>
          <w:trHeight w:val="471"/>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DA9569A" w14:textId="77777777" w:rsidR="005F64CF" w:rsidRPr="005F64CF" w:rsidRDefault="005F64CF" w:rsidP="005F64CF">
            <w:pPr>
              <w:ind w:right="401"/>
            </w:pPr>
            <w:r w:rsidRPr="005F64CF">
              <w:rPr>
                <w:color w:val="000009"/>
                <w:shd w:val="clear" w:color="auto" w:fill="FBE4D5"/>
              </w:rPr>
              <w:t xml:space="preserve">Antes de iniciar la actividad, se ha hecho una introducción sobre el tema para motivar a los alumnos y </w:t>
            </w:r>
            <w:r w:rsidRPr="005F64CF">
              <w:rPr>
                <w:color w:val="000009"/>
              </w:rPr>
              <w:t> </w:t>
            </w:r>
            <w:r w:rsidRPr="005F64CF">
              <w:rPr>
                <w:color w:val="000009"/>
                <w:shd w:val="clear" w:color="auto" w:fill="FBE4D5"/>
              </w:rPr>
              <w:t>saber sus conocimientos previos.</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C2FFA"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798872" w14:textId="77777777" w:rsidR="005F64CF" w:rsidRPr="005F64CF" w:rsidRDefault="005F64CF" w:rsidP="005F64CF"/>
        </w:tc>
      </w:tr>
      <w:tr w:rsidR="005F64CF" w:rsidRPr="005F64CF" w14:paraId="567BA677" w14:textId="77777777" w:rsidTr="005F64CF">
        <w:trPr>
          <w:trHeight w:val="538"/>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9E169B2" w14:textId="77777777" w:rsidR="005F64CF" w:rsidRPr="005F64CF" w:rsidRDefault="005F64CF" w:rsidP="005F64CF">
            <w:pPr>
              <w:ind w:right="194"/>
            </w:pPr>
            <w:r w:rsidRPr="005F64CF">
              <w:rPr>
                <w:color w:val="000009"/>
                <w:shd w:val="clear" w:color="auto" w:fill="FBE4D5"/>
              </w:rPr>
              <w:t xml:space="preserve">Antes de iniciar la actividad, se ha expuesto y justificado el plan de trabajo (importancia, utilidad, etc.), y </w:t>
            </w:r>
            <w:r w:rsidRPr="005F64CF">
              <w:rPr>
                <w:color w:val="000009"/>
              </w:rPr>
              <w:t> </w:t>
            </w:r>
            <w:r w:rsidRPr="005F64CF">
              <w:rPr>
                <w:color w:val="000009"/>
                <w:shd w:val="clear" w:color="auto" w:fill="FBE4D5"/>
              </w:rPr>
              <w:t>han sido informados sobre los criterios de 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0BD1D"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83C725" w14:textId="77777777" w:rsidR="005F64CF" w:rsidRPr="005F64CF" w:rsidRDefault="005F64CF" w:rsidP="005F64CF"/>
        </w:tc>
      </w:tr>
      <w:tr w:rsidR="005F64CF" w:rsidRPr="005F64CF" w14:paraId="07EDFC25" w14:textId="77777777" w:rsidTr="005F64CF">
        <w:trPr>
          <w:trHeight w:val="473"/>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0ADFCC5" w14:textId="77777777" w:rsidR="005F64CF" w:rsidRPr="005F64CF" w:rsidRDefault="005F64CF" w:rsidP="005F64CF">
            <w:pPr>
              <w:ind w:right="496"/>
            </w:pPr>
            <w:r w:rsidRPr="005F64CF">
              <w:rPr>
                <w:color w:val="000009"/>
                <w:shd w:val="clear" w:color="auto" w:fill="FBE4D5"/>
              </w:rPr>
              <w:lastRenderedPageBreak/>
              <w:t xml:space="preserve">Se ha ofrecido a los alumnos un mapa conceptual del tema, para que siempre estén orientados en el </w:t>
            </w:r>
            <w:r w:rsidRPr="005F64CF">
              <w:rPr>
                <w:color w:val="000009"/>
              </w:rPr>
              <w:t> </w:t>
            </w:r>
            <w:r w:rsidRPr="005F64CF">
              <w:rPr>
                <w:color w:val="000009"/>
                <w:shd w:val="clear" w:color="auto" w:fill="FBE4D5"/>
              </w:rPr>
              <w:t>proceso de aprendizaje.</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6EDBB"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9AE272" w14:textId="77777777" w:rsidR="005F64CF" w:rsidRPr="005F64CF" w:rsidRDefault="005F64CF" w:rsidP="005F64CF"/>
        </w:tc>
      </w:tr>
      <w:tr w:rsidR="005F64CF" w:rsidRPr="005F64CF" w14:paraId="380FCA31" w14:textId="77777777" w:rsidTr="005F64CF">
        <w:trPr>
          <w:trHeight w:val="58"/>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FEECAEB" w14:textId="77777777" w:rsidR="005F64CF" w:rsidRPr="005F64CF" w:rsidRDefault="005F64CF" w:rsidP="005F64CF">
            <w:r w:rsidRPr="005F64CF">
              <w:rPr>
                <w:color w:val="000009"/>
                <w:shd w:val="clear" w:color="auto" w:fill="FBE4D5"/>
              </w:rPr>
              <w:t>La distribución del tiempo en el aula es adecuada. El ambiente de la clase ha sido adecuado y productivo</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B6B0C"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765E62" w14:textId="77777777" w:rsidR="005F64CF" w:rsidRPr="005F64CF" w:rsidRDefault="005F64CF" w:rsidP="005F64CF"/>
        </w:tc>
      </w:tr>
      <w:tr w:rsidR="005F64CF" w:rsidRPr="005F64CF" w14:paraId="31A557AF" w14:textId="77777777" w:rsidTr="005F64CF">
        <w:trPr>
          <w:trHeight w:val="164"/>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0CC858D" w14:textId="77777777" w:rsidR="005F64CF" w:rsidRPr="005F64CF" w:rsidRDefault="005F64CF" w:rsidP="005F64CF">
            <w:r w:rsidRPr="005F64CF">
              <w:rPr>
                <w:color w:val="000009"/>
                <w:shd w:val="clear" w:color="auto" w:fill="FBE4D5"/>
              </w:rPr>
              <w:t>Se han utilizado recursos variados (audiovisuales, informáticos, etc.).</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2C6490"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1AC932" w14:textId="77777777" w:rsidR="005F64CF" w:rsidRPr="005F64CF" w:rsidRDefault="005F64CF" w:rsidP="005F64CF"/>
        </w:tc>
      </w:tr>
      <w:tr w:rsidR="005F64CF" w:rsidRPr="005F64CF" w14:paraId="398BF16C" w14:textId="77777777" w:rsidTr="005F64CF">
        <w:trPr>
          <w:trHeight w:val="128"/>
        </w:trPr>
        <w:tc>
          <w:tcPr>
            <w:tcW w:w="14623"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2F21AA38" w14:textId="77777777" w:rsidR="005F64CF" w:rsidRPr="005F64CF" w:rsidRDefault="005F64CF" w:rsidP="005F64CF">
            <w:pPr>
              <w:jc w:val="center"/>
            </w:pPr>
            <w:r w:rsidRPr="005F64CF">
              <w:rPr>
                <w:b/>
                <w:color w:val="000009"/>
                <w:shd w:val="clear" w:color="auto" w:fill="F7CAAC"/>
              </w:rPr>
              <w:t>EVALUACIÓN</w:t>
            </w:r>
          </w:p>
        </w:tc>
      </w:tr>
      <w:tr w:rsidR="005F64CF" w:rsidRPr="005F64CF" w14:paraId="5B4DA260" w14:textId="77777777" w:rsidTr="005F64CF">
        <w:trPr>
          <w:trHeight w:val="92"/>
        </w:trPr>
        <w:tc>
          <w:tcPr>
            <w:tcW w:w="109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B99639" w14:textId="77777777" w:rsidR="005F64CF" w:rsidRPr="005F64CF" w:rsidRDefault="005F64CF" w:rsidP="005F64CF">
            <w:pPr>
              <w:jc w:val="center"/>
            </w:pPr>
            <w:r w:rsidRPr="005F64CF">
              <w:rPr>
                <w:b/>
                <w:color w:val="000009"/>
              </w:rPr>
              <w:t>INDICADORES DE LOGRO </w:t>
            </w:r>
          </w:p>
        </w:tc>
        <w:tc>
          <w:tcPr>
            <w:tcW w:w="1791"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2C4E852" w14:textId="77777777" w:rsidR="005F64CF" w:rsidRPr="005F64CF" w:rsidRDefault="005F64CF" w:rsidP="005F64CF">
            <w:pPr>
              <w:ind w:right="87"/>
              <w:jc w:val="center"/>
            </w:pPr>
            <w:r w:rsidRPr="005F64CF">
              <w:rPr>
                <w:b/>
                <w:color w:val="000009"/>
                <w:shd w:val="clear" w:color="auto" w:fill="FBE4D5"/>
              </w:rPr>
              <w:t xml:space="preserve">Puntuación </w:t>
            </w:r>
            <w:r w:rsidRPr="005F64CF">
              <w:rPr>
                <w:b/>
                <w:color w:val="000009"/>
              </w:rPr>
              <w:t> </w:t>
            </w:r>
            <w:r w:rsidRPr="005F64CF">
              <w:rPr>
                <w:b/>
                <w:color w:val="000009"/>
                <w:shd w:val="clear" w:color="auto" w:fill="FBE4D5"/>
              </w:rPr>
              <w:t>De 1 a 10</w:t>
            </w:r>
          </w:p>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113C93" w14:textId="77777777" w:rsidR="005F64CF" w:rsidRPr="005F64CF" w:rsidRDefault="005F64CF" w:rsidP="005F64CF">
            <w:r w:rsidRPr="005F64CF">
              <w:rPr>
                <w:b/>
                <w:color w:val="000009"/>
              </w:rPr>
              <w:t xml:space="preserve"> Observaciones</w:t>
            </w:r>
          </w:p>
        </w:tc>
      </w:tr>
      <w:tr w:rsidR="005F64CF" w:rsidRPr="005F64CF" w14:paraId="4118B3D0" w14:textId="77777777" w:rsidTr="005F64CF">
        <w:trPr>
          <w:trHeight w:val="385"/>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C5B27F2" w14:textId="77777777" w:rsidR="005F64CF" w:rsidRPr="005F64CF" w:rsidRDefault="005F64CF" w:rsidP="005F64CF">
            <w:r w:rsidRPr="005F64CF">
              <w:rPr>
                <w:color w:val="000009"/>
                <w:shd w:val="clear" w:color="auto" w:fill="FBE4D5"/>
              </w:rPr>
              <w:t>Se ha realizado una evaluación inicial para ajustar la programación a la situación real de aprendizaje.</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185E68"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EAA069" w14:textId="77777777" w:rsidR="005F64CF" w:rsidRPr="005F64CF" w:rsidRDefault="005F64CF" w:rsidP="005F64CF"/>
        </w:tc>
      </w:tr>
      <w:tr w:rsidR="005F64CF" w:rsidRPr="005F64CF" w14:paraId="5400DFBB" w14:textId="77777777" w:rsidTr="005F64CF">
        <w:trPr>
          <w:trHeight w:val="379"/>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BB6F9F8" w14:textId="77777777" w:rsidR="005F64CF" w:rsidRPr="005F64CF" w:rsidRDefault="005F64CF" w:rsidP="005F64CF">
            <w:r w:rsidRPr="005F64CF">
              <w:rPr>
                <w:color w:val="000009"/>
                <w:shd w:val="clear" w:color="auto" w:fill="FBE4D5"/>
              </w:rPr>
              <w:t>Se han utilizado de manera sistemática distintos procedimientos e instrumentos de 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A07CE7"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E493A4" w14:textId="77777777" w:rsidR="005F64CF" w:rsidRPr="005F64CF" w:rsidRDefault="005F64CF" w:rsidP="005F64CF"/>
        </w:tc>
      </w:tr>
      <w:tr w:rsidR="005F64CF" w:rsidRPr="005F64CF" w14:paraId="3E37CFC6" w14:textId="77777777" w:rsidTr="005F64CF">
        <w:trPr>
          <w:trHeight w:val="345"/>
        </w:trPr>
        <w:tc>
          <w:tcPr>
            <w:tcW w:w="10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093EB04" w14:textId="77777777" w:rsidR="005F64CF" w:rsidRPr="005F64CF" w:rsidRDefault="005F64CF" w:rsidP="005F64CF">
            <w:r w:rsidRPr="005F64CF">
              <w:rPr>
                <w:color w:val="000009"/>
                <w:shd w:val="clear" w:color="auto" w:fill="FBE4D5"/>
              </w:rPr>
              <w:t>Los alumnos han dispuesto de herramientas de autocorrección, autoevaluación y coevaluación.</w:t>
            </w:r>
          </w:p>
        </w:tc>
        <w:tc>
          <w:tcPr>
            <w:tcW w:w="17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ABC961" w14:textId="77777777" w:rsidR="005F64CF" w:rsidRPr="005F64CF" w:rsidRDefault="005F64CF" w:rsidP="005F64CF"/>
        </w:tc>
        <w:tc>
          <w:tcPr>
            <w:tcW w:w="19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59484F" w14:textId="77777777" w:rsidR="005F64CF" w:rsidRPr="005F64CF" w:rsidRDefault="005F64CF" w:rsidP="005F64CF"/>
        </w:tc>
      </w:tr>
    </w:tbl>
    <w:p w14:paraId="7E2AA6EF" w14:textId="77777777" w:rsidR="005F64CF" w:rsidRPr="005F64CF" w:rsidRDefault="005F64CF" w:rsidP="005F64CF">
      <w:pPr>
        <w:spacing w:after="240" w:line="240" w:lineRule="auto"/>
        <w:sectPr w:rsidR="005F64CF" w:rsidRPr="005F64CF">
          <w:pgSz w:w="16838" w:h="11906" w:orient="landscape"/>
          <w:pgMar w:top="709" w:right="1276" w:bottom="1077" w:left="993" w:header="709" w:footer="709" w:gutter="0"/>
          <w:cols w:space="720"/>
        </w:sectPr>
      </w:pPr>
    </w:p>
    <w:p w14:paraId="45530E05" w14:textId="77777777" w:rsidR="005F64CF" w:rsidRPr="005F64CF" w:rsidRDefault="005F64CF" w:rsidP="005F64CF">
      <w:pPr>
        <w:spacing w:after="0" w:line="240" w:lineRule="auto"/>
        <w:ind w:right="6"/>
        <w:rPr>
          <w:b/>
          <w:color w:val="E36C09"/>
          <w:sz w:val="32"/>
          <w:szCs w:val="32"/>
        </w:rPr>
      </w:pPr>
      <w:r w:rsidRPr="005F64CF">
        <w:rPr>
          <w:b/>
          <w:color w:val="E36C09"/>
          <w:sz w:val="32"/>
          <w:szCs w:val="32"/>
        </w:rPr>
        <w:lastRenderedPageBreak/>
        <w:t>SITUACIÓN DE APRENDIZAJE 3 Ámbito Científico-Tecnológico 3º Diversificación</w:t>
      </w:r>
    </w:p>
    <w:p w14:paraId="1E4D9E93" w14:textId="77777777" w:rsidR="005F64CF" w:rsidRPr="005F64CF" w:rsidRDefault="005F64CF" w:rsidP="005F64CF">
      <w:pPr>
        <w:spacing w:after="0" w:line="240" w:lineRule="auto"/>
        <w:ind w:right="6"/>
        <w:rPr>
          <w:b/>
          <w:color w:val="0066CC"/>
          <w:sz w:val="28"/>
          <w:szCs w:val="28"/>
        </w:rPr>
      </w:pPr>
    </w:p>
    <w:p w14:paraId="22C92F31" w14:textId="77777777" w:rsidR="005F64CF" w:rsidRPr="005F64CF" w:rsidRDefault="005F64CF" w:rsidP="005F64CF">
      <w:pPr>
        <w:spacing w:after="0" w:line="240" w:lineRule="auto"/>
        <w:ind w:right="6"/>
        <w:rPr>
          <w:b/>
          <w:color w:val="0066CC"/>
          <w:sz w:val="28"/>
          <w:szCs w:val="28"/>
        </w:rPr>
      </w:pPr>
      <w:r w:rsidRPr="005F64CF">
        <w:rPr>
          <w:b/>
          <w:color w:val="0066CC"/>
          <w:sz w:val="28"/>
          <w:szCs w:val="28"/>
        </w:rPr>
        <w:t>SA  3  MEJORANDO EL MEDIOAMBIENTE</w:t>
      </w:r>
    </w:p>
    <w:p w14:paraId="1B2430B6" w14:textId="77777777" w:rsidR="005F64CF" w:rsidRPr="005F64CF" w:rsidRDefault="005F64CF" w:rsidP="005F64CF">
      <w:pPr>
        <w:spacing w:after="0" w:line="240" w:lineRule="auto"/>
        <w:ind w:right="6"/>
        <w:rPr>
          <w:b/>
        </w:rPr>
      </w:pPr>
    </w:p>
    <w:p w14:paraId="566D7BA6" w14:textId="77777777" w:rsidR="005F64CF" w:rsidRPr="005F64CF" w:rsidRDefault="005F64CF" w:rsidP="005F64CF">
      <w:pPr>
        <w:spacing w:after="0" w:line="240" w:lineRule="auto"/>
        <w:ind w:right="6"/>
      </w:pPr>
      <w:r w:rsidRPr="005F64CF">
        <w:rPr>
          <w:b/>
        </w:rPr>
        <w:t>PRESENTACIÓN </w:t>
      </w:r>
    </w:p>
    <w:tbl>
      <w:tblPr>
        <w:tblW w:w="14559" w:type="dxa"/>
        <w:tblLayout w:type="fixed"/>
        <w:tblLook w:val="0400" w:firstRow="0" w:lastRow="0" w:firstColumn="0" w:lastColumn="0" w:noHBand="0" w:noVBand="1"/>
      </w:tblPr>
      <w:tblGrid>
        <w:gridCol w:w="14559"/>
      </w:tblGrid>
      <w:tr w:rsidR="005F64CF" w:rsidRPr="005F64CF" w14:paraId="5CCEBD50" w14:textId="77777777" w:rsidTr="005F64CF">
        <w:trPr>
          <w:trHeight w:val="1402"/>
        </w:trPr>
        <w:tc>
          <w:tcPr>
            <w:tcW w:w="14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2D7EB9" w14:textId="77777777" w:rsidR="005F64CF" w:rsidRPr="005F64CF" w:rsidRDefault="005F64CF" w:rsidP="005F64CF">
            <w:pPr>
              <w:ind w:right="6"/>
            </w:pPr>
            <w:r w:rsidRPr="005F64CF">
              <w:t xml:space="preserve">• ETAPA: ESO </w:t>
            </w:r>
          </w:p>
          <w:p w14:paraId="09635CDF" w14:textId="77777777" w:rsidR="005F64CF" w:rsidRPr="005F64CF" w:rsidRDefault="005F64CF" w:rsidP="005F64CF">
            <w:pPr>
              <w:ind w:right="6"/>
            </w:pPr>
            <w:r w:rsidRPr="005F64CF">
              <w:t>• CURSO: 3º Diversificación</w:t>
            </w:r>
          </w:p>
          <w:p w14:paraId="43EE8C70" w14:textId="77777777" w:rsidR="005F64CF" w:rsidRPr="005F64CF" w:rsidRDefault="005F64CF" w:rsidP="005F64CF">
            <w:pPr>
              <w:ind w:right="6"/>
            </w:pPr>
            <w:r w:rsidRPr="005F64CF">
              <w:t>• MATERIA/MATERIAS:  Ámbito Científico-Tecnológico</w:t>
            </w:r>
          </w:p>
          <w:p w14:paraId="318E6BB9" w14:textId="77777777" w:rsidR="005F64CF" w:rsidRPr="005F64CF" w:rsidRDefault="005F64CF" w:rsidP="005F64CF">
            <w:pPr>
              <w:ind w:right="6"/>
            </w:pPr>
            <w:r w:rsidRPr="005F64CF">
              <w:t xml:space="preserve">• TEMPORALIZACIÓN: 9 sesiones </w:t>
            </w:r>
          </w:p>
          <w:p w14:paraId="3FC7532D" w14:textId="77777777" w:rsidR="005F64CF" w:rsidRPr="005F64CF" w:rsidRDefault="005F64CF" w:rsidP="005F64CF">
            <w:pPr>
              <w:ind w:right="6"/>
            </w:pPr>
            <w:r w:rsidRPr="005F64CF">
              <w:t>• PRODUCTO FINAL O EVIDENCIAS: Campaña de concienciación de hábitos sostenibles en el IES Montevives. Elaboración de  Murales y Videos informativos.</w:t>
            </w:r>
          </w:p>
        </w:tc>
      </w:tr>
    </w:tbl>
    <w:p w14:paraId="02418959" w14:textId="77777777" w:rsidR="005F64CF" w:rsidRPr="005F64CF" w:rsidRDefault="005F64CF" w:rsidP="005F64CF">
      <w:pPr>
        <w:spacing w:after="0" w:line="240" w:lineRule="auto"/>
        <w:ind w:right="6"/>
      </w:pPr>
    </w:p>
    <w:p w14:paraId="273EC24C" w14:textId="77777777" w:rsidR="005F64CF" w:rsidRPr="005F64CF" w:rsidRDefault="005F64CF" w:rsidP="005F64CF">
      <w:pPr>
        <w:spacing w:after="0" w:line="240" w:lineRule="auto"/>
        <w:ind w:right="6"/>
      </w:pPr>
      <w:r w:rsidRPr="005F64CF">
        <w:rPr>
          <w:b/>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6C55C3A9" w14:textId="77777777" w:rsidTr="005F64CF">
        <w:trPr>
          <w:trHeight w:val="802"/>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B0A279" w14:textId="77777777" w:rsidR="005F64CF" w:rsidRPr="005F64CF" w:rsidRDefault="005F64CF" w:rsidP="005F64CF">
            <w:pPr>
              <w:ind w:right="6"/>
            </w:pPr>
            <w:r w:rsidRPr="005F64CF">
              <w:t>Esta situación de aprendizaje tiene como finalidad que el alumnado se familiarice con la terminología relacionada con el medio ambiente, que observe y analice su entorno y que pase a ser parte del problema y de las soluciones. Entre los productos a elaborar  por el alumnado destacan dos vinculados a la metodología científica: el aprendizaje y descubrimiento y planteamiento de problemas y su aplicación a la vida diaria.</w:t>
            </w:r>
          </w:p>
        </w:tc>
      </w:tr>
    </w:tbl>
    <w:p w14:paraId="31402414" w14:textId="77777777" w:rsidR="005F64CF" w:rsidRPr="005F64CF" w:rsidRDefault="005F64CF" w:rsidP="005F64CF">
      <w:pPr>
        <w:spacing w:after="0" w:line="240" w:lineRule="auto"/>
        <w:ind w:right="6"/>
      </w:pPr>
    </w:p>
    <w:p w14:paraId="04B4EC82" w14:textId="77777777" w:rsidR="005F64CF" w:rsidRPr="005F64CF" w:rsidRDefault="005F64CF" w:rsidP="005F64CF">
      <w:pPr>
        <w:spacing w:after="0" w:line="240" w:lineRule="auto"/>
        <w:ind w:right="6"/>
      </w:pPr>
      <w:r w:rsidRPr="005F64CF">
        <w:rPr>
          <w:b/>
        </w:rPr>
        <w:t>2. JUSTIFICACIÓN/ DESCRIPCIÓN</w:t>
      </w:r>
    </w:p>
    <w:tbl>
      <w:tblPr>
        <w:tblW w:w="14275" w:type="dxa"/>
        <w:tblLayout w:type="fixed"/>
        <w:tblLook w:val="0400" w:firstRow="0" w:lastRow="0" w:firstColumn="0" w:lastColumn="0" w:noHBand="0" w:noVBand="1"/>
      </w:tblPr>
      <w:tblGrid>
        <w:gridCol w:w="14275"/>
      </w:tblGrid>
      <w:tr w:rsidR="005F64CF" w:rsidRPr="005F64CF" w14:paraId="16E156F3" w14:textId="77777777" w:rsidTr="005F64CF">
        <w:trPr>
          <w:trHeight w:val="516"/>
        </w:trPr>
        <w:tc>
          <w:tcPr>
            <w:tcW w:w="14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E1F784" w14:textId="77777777" w:rsidR="005F64CF" w:rsidRPr="005F64CF" w:rsidRDefault="005F64CF" w:rsidP="005F64CF">
            <w:pPr>
              <w:ind w:right="6"/>
            </w:pPr>
            <w:r w:rsidRPr="005F64CF">
              <w:t>La situación que se plantea es fundamental para cualquier alumno/a, tanto para conocer su entorno y mantener unos hábitos saludables y sostenibles con él mismo y su municipio. Es un tema particularmente interesante, ya que está ligado a su contexto cercano y busca propuesta sobre cómo mejorarlo.</w:t>
            </w:r>
          </w:p>
        </w:tc>
      </w:tr>
    </w:tbl>
    <w:p w14:paraId="5DD17381" w14:textId="77777777" w:rsidR="005F64CF" w:rsidRPr="005F64CF" w:rsidRDefault="005F64CF" w:rsidP="005F64CF">
      <w:pPr>
        <w:spacing w:after="0" w:line="240" w:lineRule="auto"/>
        <w:ind w:right="6"/>
      </w:pPr>
      <w:r w:rsidRPr="005F64CF">
        <w:t> </w:t>
      </w:r>
    </w:p>
    <w:p w14:paraId="474903CA" w14:textId="77777777" w:rsidR="005F64CF" w:rsidRPr="005F64CF" w:rsidRDefault="005F64CF" w:rsidP="005F64CF">
      <w:pPr>
        <w:spacing w:after="0" w:line="240" w:lineRule="auto"/>
        <w:ind w:right="6"/>
        <w:rPr>
          <w:b/>
        </w:rPr>
      </w:pPr>
      <w:r w:rsidRPr="005F64CF">
        <w:rPr>
          <w:b/>
        </w:rPr>
        <w:t>3. CONCRECIÓN CURRICULAR</w:t>
      </w:r>
    </w:p>
    <w:p w14:paraId="572333C0" w14:textId="77777777" w:rsidR="005F64CF" w:rsidRPr="005F64CF" w:rsidRDefault="005F64CF" w:rsidP="005F64CF">
      <w:pPr>
        <w:spacing w:after="0" w:line="240" w:lineRule="auto"/>
        <w:ind w:right="6"/>
      </w:pPr>
    </w:p>
    <w:tbl>
      <w:tblPr>
        <w:tblW w:w="14275" w:type="dxa"/>
        <w:tblLayout w:type="fixed"/>
        <w:tblLook w:val="0400" w:firstRow="0" w:lastRow="0" w:firstColumn="0" w:lastColumn="0" w:noHBand="0" w:noVBand="1"/>
      </w:tblPr>
      <w:tblGrid>
        <w:gridCol w:w="5912"/>
        <w:gridCol w:w="8363"/>
      </w:tblGrid>
      <w:tr w:rsidR="005F64CF" w:rsidRPr="005F64CF" w14:paraId="7C5E7C05" w14:textId="77777777" w:rsidTr="005F64CF">
        <w:trPr>
          <w:trHeight w:val="278"/>
        </w:trPr>
        <w:tc>
          <w:tcPr>
            <w:tcW w:w="5912" w:type="dxa"/>
            <w:tcBorders>
              <w:top w:val="single" w:sz="8" w:space="0" w:color="000000"/>
              <w:left w:val="single" w:sz="8" w:space="0" w:color="000000"/>
              <w:bottom w:val="single" w:sz="8" w:space="0" w:color="000000"/>
              <w:right w:val="single" w:sz="8" w:space="0" w:color="000000"/>
            </w:tcBorders>
            <w:shd w:val="clear" w:color="auto" w:fill="FAC090"/>
            <w:tcMar>
              <w:top w:w="100" w:type="dxa"/>
              <w:left w:w="100" w:type="dxa"/>
              <w:bottom w:w="100" w:type="dxa"/>
              <w:right w:w="100" w:type="dxa"/>
            </w:tcMar>
          </w:tcPr>
          <w:p w14:paraId="7C851EA5" w14:textId="77777777" w:rsidR="005F64CF" w:rsidRPr="005F64CF" w:rsidRDefault="005F64CF" w:rsidP="005F64CF">
            <w:pPr>
              <w:ind w:right="6"/>
            </w:pPr>
            <w:r w:rsidRPr="005F64CF">
              <w:rPr>
                <w:b/>
              </w:rPr>
              <w:t>COMPETENCIA ESPECÍFICA </w:t>
            </w:r>
          </w:p>
        </w:tc>
        <w:tc>
          <w:tcPr>
            <w:tcW w:w="8363" w:type="dxa"/>
            <w:tcBorders>
              <w:top w:val="single" w:sz="8" w:space="0" w:color="000000"/>
              <w:left w:val="single" w:sz="8" w:space="0" w:color="000000"/>
              <w:bottom w:val="single" w:sz="8" w:space="0" w:color="000000"/>
              <w:right w:val="single" w:sz="8" w:space="0" w:color="000000"/>
            </w:tcBorders>
            <w:shd w:val="clear" w:color="auto" w:fill="FAC090"/>
            <w:tcMar>
              <w:top w:w="100" w:type="dxa"/>
              <w:left w:w="100" w:type="dxa"/>
              <w:bottom w:w="100" w:type="dxa"/>
              <w:right w:w="100" w:type="dxa"/>
            </w:tcMar>
          </w:tcPr>
          <w:p w14:paraId="19F58E3D" w14:textId="77777777" w:rsidR="005F64CF" w:rsidRPr="005F64CF" w:rsidRDefault="005F64CF" w:rsidP="005F64CF">
            <w:pPr>
              <w:ind w:right="6"/>
            </w:pPr>
            <w:r w:rsidRPr="005F64CF">
              <w:rPr>
                <w:b/>
              </w:rPr>
              <w:t>CRITERIOS DE EVALUACIÓN </w:t>
            </w:r>
          </w:p>
        </w:tc>
      </w:tr>
      <w:tr w:rsidR="005F64CF" w:rsidRPr="005F64CF" w14:paraId="4A96C066" w14:textId="77777777" w:rsidTr="005F64CF">
        <w:trPr>
          <w:trHeight w:val="2080"/>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FC8BF0E" w14:textId="77777777" w:rsidR="005F64CF" w:rsidRPr="005F64CF" w:rsidRDefault="005F64CF" w:rsidP="005F64CF">
            <w:pPr>
              <w:ind w:right="6"/>
            </w:pPr>
            <w:r w:rsidRPr="005F64CF">
              <w:t>ACT.3.4.Desarrollar destrezas personales, identificando y gestionando emociones, poniendo en práctica estrategias de aceptación del error como parte del proceso de aprendizaje y adaptándose ante situaciones de incertidumbre, para mejorar la perseverancia en la consecución de objetivos y el disfrute en el aprendizaje de las ciencias.</w:t>
            </w:r>
            <w:r w:rsidRPr="005F64CF">
              <w:br/>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3566402" w14:textId="77777777" w:rsidR="005F64CF" w:rsidRPr="005F64CF" w:rsidRDefault="005F64CF" w:rsidP="005F64CF">
            <w:pPr>
              <w:ind w:right="6"/>
            </w:pPr>
            <w:r w:rsidRPr="005F64CF">
              <w:t>ACT.3.4.1.Gestionar las emociones propias y desarrollar el autoconcepto matemático como herramienta, generando expectativas positivas ante el tratamiento y la gestión de retos y cambios, desarrollando, de manera progresiva, el pensamiento crítico y creativo, adaptándose ante la incertidumbre y reconociendo fuentes de estrés.</w:t>
            </w:r>
          </w:p>
          <w:p w14:paraId="04479E76" w14:textId="77777777" w:rsidR="005F64CF" w:rsidRPr="005F64CF" w:rsidRDefault="005F64CF" w:rsidP="005F64CF">
            <w:pPr>
              <w:ind w:right="6"/>
            </w:pPr>
            <w:r w:rsidRPr="005F64CF">
              <w:t>ACT.3.4.2.Mostrar una actitud positiva y perseverante, aceptando la crítica razonada, tomando conciencia de los errores cometidos y reflexionando sobre su propio esfuerzo y dedicación personal al hacer frente a las diferentes situaciones de aprendizaje de las matemáticas.</w:t>
            </w:r>
          </w:p>
        </w:tc>
      </w:tr>
      <w:tr w:rsidR="005F64CF" w:rsidRPr="005F64CF" w14:paraId="36776857" w14:textId="77777777" w:rsidTr="005F64CF">
        <w:trPr>
          <w:trHeight w:val="1525"/>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45FF75A" w14:textId="77777777" w:rsidR="005F64CF" w:rsidRPr="005F64CF" w:rsidRDefault="005F64CF" w:rsidP="005F64CF">
            <w:pPr>
              <w:ind w:right="6"/>
            </w:pPr>
            <w:r w:rsidRPr="005F64CF">
              <w:t>ACT.3.7.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0A0F98F" w14:textId="77777777" w:rsidR="005F64CF" w:rsidRPr="005F64CF" w:rsidRDefault="005F64CF" w:rsidP="005F64CF">
            <w:pPr>
              <w:ind w:right="6"/>
            </w:pPr>
            <w:r w:rsidRPr="005F64CF">
              <w:t>ACT.3.7.1.Analizar preguntas e hipótesis que puedan ser respondidas o contrastadas, a través de la indagación, la deducción, el trabajo experimental y el razonamiento lógico-matemático, utilizando métodos científicos, intentando explicar fenómenos sencillos del entorno cercano, y realizar predicciones sobre estos.</w:t>
            </w:r>
          </w:p>
          <w:p w14:paraId="7A92AFD3" w14:textId="77777777" w:rsidR="005F64CF" w:rsidRPr="005F64CF" w:rsidRDefault="005F64CF" w:rsidP="005F64CF">
            <w:pPr>
              <w:ind w:right="6"/>
            </w:pPr>
            <w:r w:rsidRPr="005F64CF">
              <w:t>ACT.3.7.5.Cooperar dentro de un proyecto científico sencillo, asumiendo responsable-mente una función concreta, respetando la diversidad y la igualdad de género, y favoreciendo la inclusión.</w:t>
            </w:r>
          </w:p>
          <w:p w14:paraId="6870196D" w14:textId="77777777" w:rsidR="005F64CF" w:rsidRPr="005F64CF" w:rsidRDefault="005F64CF" w:rsidP="005F64CF">
            <w:pPr>
              <w:ind w:right="6"/>
            </w:pPr>
            <w:r w:rsidRPr="005F64CF">
              <w:t>ACT.3.7.6.Iniciarse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editores de vídeos y similares).</w:t>
            </w:r>
          </w:p>
          <w:p w14:paraId="2F8C5A78" w14:textId="77777777" w:rsidR="005F64CF" w:rsidRPr="005F64CF" w:rsidRDefault="005F64CF" w:rsidP="005F64CF">
            <w:pPr>
              <w:ind w:right="6"/>
            </w:pPr>
            <w:r w:rsidRPr="005F64CF">
              <w:lastRenderedPageBreak/>
              <w:t>ACT.3.7.7.Exponer la contribución de la ciencia a la sociedad y la labor de personas dedicadas a ella, destacando el papel de la mujer, fomentando vocaciones científicas desde una perspectiva de género, y entendiendo la investigación como una labor colectiva e interdisciplinar en constante evolución, reflexionando de forma argumentada acerca de aquellas pseudocientíficas que no admiten comprobación experimental</w:t>
            </w:r>
          </w:p>
        </w:tc>
      </w:tr>
      <w:tr w:rsidR="005F64CF" w:rsidRPr="005F64CF" w14:paraId="7E0A672F" w14:textId="77777777" w:rsidTr="005F64CF">
        <w:trPr>
          <w:trHeight w:val="817"/>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DEA94AB" w14:textId="77777777" w:rsidR="005F64CF" w:rsidRPr="005F64CF" w:rsidRDefault="005F64CF" w:rsidP="005F64CF">
            <w:pPr>
              <w:ind w:right="6"/>
            </w:pPr>
            <w:r w:rsidRPr="005F64CF">
              <w:lastRenderedPageBreak/>
              <w:t>.</w:t>
            </w:r>
            <w:r w:rsidRPr="005F64CF">
              <w:br/>
              <w:t>ACT.3.10.Utilizar distintas plataformas digitales analizando, seleccionando y representando información científica veraz para fomentar el</w:t>
            </w:r>
            <w:r w:rsidRPr="005F64CF">
              <w:br/>
              <w:t>desarrollo personal, y resolver preguntas mediante la creación de materiales y su comunicación efectiva.</w:t>
            </w:r>
            <w:r w:rsidRPr="005F64CF">
              <w:br/>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4B562D67" w14:textId="77777777" w:rsidR="005F64CF" w:rsidRPr="005F64CF" w:rsidRDefault="005F64CF" w:rsidP="005F64CF">
            <w:pPr>
              <w:ind w:right="6"/>
            </w:pPr>
            <w:r w:rsidRPr="005F64CF">
              <w:t>ACT.3.10.1.Representar y explicar con varios recursos tradicionales y digitales conceptos, procedimientos y resultados asociados a cuestiones básicas, seleccionando y organizando información de forma cooperativa, mediante el uso distintas fuentes, con respeto y reflexión de las aportaciones de cada participante.</w:t>
            </w:r>
          </w:p>
          <w:p w14:paraId="4418949F" w14:textId="77777777" w:rsidR="005F64CF" w:rsidRPr="005F64CF" w:rsidRDefault="005F64CF" w:rsidP="005F64CF">
            <w:pPr>
              <w:ind w:right="6"/>
            </w:pPr>
            <w:r w:rsidRPr="005F64CF">
              <w:t>ACT.3.10.2.Trabajar la consulta y elaboración de contenidos de información con base científica, con distintos medios tanto tradicionales como digitales, siguiendo las orientaciones del profesorado, comparando la información de las fuentes fiables con las pseudociencias y bulos.</w:t>
            </w:r>
          </w:p>
        </w:tc>
      </w:tr>
      <w:tr w:rsidR="005F64CF" w:rsidRPr="005F64CF" w14:paraId="2B2C9EAD" w14:textId="77777777" w:rsidTr="005F64CF">
        <w:trPr>
          <w:trHeight w:val="4720"/>
        </w:trPr>
        <w:tc>
          <w:tcPr>
            <w:tcW w:w="5912"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0256497" w14:textId="77777777" w:rsidR="005F64CF" w:rsidRPr="005F64CF" w:rsidRDefault="005F64CF" w:rsidP="005F64CF">
            <w:pPr>
              <w:ind w:right="6"/>
            </w:pPr>
            <w:r w:rsidRPr="005F64CF">
              <w:lastRenderedPageBreak/>
              <w:t>ACT.3.11.Utilizar las estrategias propias del trabajo colaborativo, desarrollando destrezas sociales que permitan potenciar el crecimiento entre iguales, reconociendo y respetando las emociones y experiencias de los demás, participando activa y reflexivamente en proyectos en grupos heterogéneos con roles asignados para construir una identidad positiva, como base emprendedora de una comunidad científica crítica, ética y eficiente, para comprender la importancia de la ciencia en la mejora de la sociedad andaluza y global, las aplicaciones y repercusiones de los avances científicos que permitan analizar los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tc>
        <w:tc>
          <w:tcPr>
            <w:tcW w:w="836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590F20F" w14:textId="77777777" w:rsidR="005F64CF" w:rsidRPr="005F64CF" w:rsidRDefault="005F64CF" w:rsidP="005F64CF">
            <w:pPr>
              <w:ind w:right="6"/>
            </w:pPr>
            <w:r w:rsidRPr="005F64CF">
              <w:t>ACT.3.11.1. Relacionar con fundamentos científicos la preservación de la biodiversidad, la conservación del medio ambiente, la protección de los seres vivos del entorno, el desarrollo sostenible y la calidad de vida, comprendiendo la repercusión global de actuaciones locales.</w:t>
            </w:r>
          </w:p>
          <w:p w14:paraId="04A3175F" w14:textId="77777777" w:rsidR="005F64CF" w:rsidRPr="005F64CF" w:rsidRDefault="005F64CF" w:rsidP="005F64CF">
            <w:pPr>
              <w:ind w:right="6"/>
            </w:pPr>
            <w:r w:rsidRPr="005F64CF">
              <w:t>ACT.3.11.2. Proponer y adoptar hábitos sostenibles y saludables analizando de una manera crítica las actividades propias y ajenas, valorando su impacto global y basándose en los propios razonamientos, conocimientos adquiridos e información de diversas fuentes, precisa y fiable disponible, de manera que el alumnado pueda emprender,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w:t>
            </w:r>
          </w:p>
          <w:p w14:paraId="7FC45CE4" w14:textId="77777777" w:rsidR="005F64CF" w:rsidRPr="005F64CF" w:rsidRDefault="005F64CF" w:rsidP="005F64CF">
            <w:pPr>
              <w:ind w:right="6"/>
            </w:pPr>
            <w:r w:rsidRPr="005F64CF">
              <w:t>ACT.3.11.3.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r>
    </w:tbl>
    <w:p w14:paraId="69D01276" w14:textId="77777777" w:rsidR="005F64CF" w:rsidRPr="005F64CF" w:rsidRDefault="005F64CF" w:rsidP="005F64CF">
      <w:pPr>
        <w:spacing w:after="0" w:line="240" w:lineRule="auto"/>
        <w:ind w:right="6"/>
      </w:pPr>
    </w:p>
    <w:p w14:paraId="6E611ADF" w14:textId="77777777" w:rsidR="005F64CF" w:rsidRPr="005F64CF" w:rsidRDefault="005F64CF" w:rsidP="005F64CF">
      <w:pPr>
        <w:spacing w:after="0" w:line="240" w:lineRule="auto"/>
        <w:ind w:right="6"/>
      </w:pP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83"/>
      </w:tblGrid>
      <w:tr w:rsidR="005F64CF" w:rsidRPr="005F64CF" w14:paraId="2360071C" w14:textId="77777777" w:rsidTr="005F64CF">
        <w:tc>
          <w:tcPr>
            <w:tcW w:w="14283" w:type="dxa"/>
            <w:shd w:val="clear" w:color="auto" w:fill="D99594"/>
            <w:vAlign w:val="center"/>
          </w:tcPr>
          <w:p w14:paraId="1E50CD55" w14:textId="77777777" w:rsidR="005F64CF" w:rsidRPr="005F64CF" w:rsidRDefault="005F64CF" w:rsidP="005F64CF">
            <w:pPr>
              <w:ind w:right="6"/>
              <w:rPr>
                <w:b/>
              </w:rPr>
            </w:pPr>
          </w:p>
          <w:p w14:paraId="1CE1F426" w14:textId="77777777" w:rsidR="005F64CF" w:rsidRPr="005F64CF" w:rsidRDefault="005F64CF" w:rsidP="005F64CF">
            <w:pPr>
              <w:ind w:right="6"/>
              <w:rPr>
                <w:b/>
              </w:rPr>
            </w:pPr>
            <w:r w:rsidRPr="005F64CF">
              <w:rPr>
                <w:b/>
              </w:rPr>
              <w:t>SABERES BÁSICOS</w:t>
            </w:r>
          </w:p>
        </w:tc>
      </w:tr>
      <w:tr w:rsidR="005F64CF" w:rsidRPr="005F64CF" w14:paraId="510FE75F" w14:textId="77777777" w:rsidTr="005F64CF">
        <w:tc>
          <w:tcPr>
            <w:tcW w:w="14283" w:type="dxa"/>
            <w:tcBorders>
              <w:bottom w:val="nil"/>
            </w:tcBorders>
            <w:shd w:val="clear" w:color="auto" w:fill="E5DFEC"/>
          </w:tcPr>
          <w:p w14:paraId="35FD8494" w14:textId="77777777" w:rsidR="005F64CF" w:rsidRPr="005F64CF" w:rsidRDefault="005F64CF" w:rsidP="005F64CF">
            <w:pPr>
              <w:ind w:right="6"/>
            </w:pPr>
          </w:p>
          <w:p w14:paraId="59D3FF93" w14:textId="77777777" w:rsidR="005F64CF" w:rsidRPr="005F64CF" w:rsidRDefault="005F64CF" w:rsidP="005F64CF">
            <w:pPr>
              <w:ind w:right="6"/>
            </w:pPr>
            <w:r w:rsidRPr="005F64CF">
              <w:lastRenderedPageBreak/>
              <w:t>ACT.3.A.6.2.Métodos para la toma de decisiones de consumo responsable atendiendo a las relaciones entre calidad y precio, y a las relaciones entre valor y precio en contextos cotidianos.</w:t>
            </w:r>
          </w:p>
          <w:p w14:paraId="35009421" w14:textId="77777777" w:rsidR="005F64CF" w:rsidRPr="005F64CF" w:rsidRDefault="005F64CF" w:rsidP="005F64CF">
            <w:pPr>
              <w:ind w:right="6"/>
            </w:pPr>
            <w:r w:rsidRPr="005F64CF">
              <w:t>ACT.3.F.1.2.Reconocimiento de las emociones que intervienen en el aprendizaje como la autoconciencia y la autorregulación.</w:t>
            </w:r>
          </w:p>
          <w:p w14:paraId="723F74C7" w14:textId="77777777" w:rsidR="005F64CF" w:rsidRPr="005F64CF" w:rsidRDefault="005F64CF" w:rsidP="005F64CF">
            <w:pPr>
              <w:ind w:right="6"/>
            </w:pPr>
            <w:r w:rsidRPr="005F64CF">
              <w:t>ACT.3.F.2.1.Selección de técnicas cooperativas para optimizar el trabajo en equipo. Uso de conductas empáticas y estrategias para gestión de conflictos.</w:t>
            </w:r>
          </w:p>
          <w:p w14:paraId="076FD861" w14:textId="77777777" w:rsidR="005F64CF" w:rsidRPr="005F64CF" w:rsidRDefault="005F64CF" w:rsidP="005F64CF">
            <w:pPr>
              <w:ind w:right="6"/>
            </w:pPr>
            <w:r w:rsidRPr="005F64CF">
              <w:t>ACT.3.F.3.1.Promoción de actitudes inclusivas y aceptación de la diversidad presente en el aula y en la sociedad.</w:t>
            </w:r>
          </w:p>
          <w:p w14:paraId="68CCABDF" w14:textId="77777777" w:rsidR="005F64CF" w:rsidRPr="005F64CF" w:rsidRDefault="005F64CF" w:rsidP="005F64CF">
            <w:pPr>
              <w:ind w:right="6"/>
            </w:pPr>
            <w:r w:rsidRPr="005F64CF">
              <w:t>ACT.3.G.1.Utilización de metodologías propias de la investigación científica para la identificación y formulación de cuestiones, la elaboración de hipótesis y la comprobación experimental de las mismas.</w:t>
            </w:r>
          </w:p>
          <w:p w14:paraId="0EEA716B" w14:textId="77777777" w:rsidR="005F64CF" w:rsidRPr="005F64CF" w:rsidRDefault="005F64CF" w:rsidP="005F64CF">
            <w:pPr>
              <w:ind w:right="6"/>
            </w:pPr>
            <w:r w:rsidRPr="005F64CF">
              <w:t>ACT.3.G.3.Empleo de diversos entornos y recursos de aprendizaje científico, como el laboratorio o los entornos virtuales, utilizando de forma correcta los materiales, sustancias y herramientas tecnológicas y atendiendo a las normas de uso de cada espacio para asegurar la conservación de la salud propia y comunitaria, la seguridad en redes y el respeto hacia el medioambiente.</w:t>
            </w:r>
          </w:p>
          <w:p w14:paraId="530DBC75" w14:textId="77777777" w:rsidR="005F64CF" w:rsidRPr="005F64CF" w:rsidRDefault="005F64CF" w:rsidP="005F64CF">
            <w:pPr>
              <w:ind w:right="6"/>
            </w:pPr>
            <w:r w:rsidRPr="005F64CF">
              <w:t>ACT.3.I.3.Elaboración fundamentada de hipótesis sobre el medioambiente y la sostenibilidad a partir de las diferencias entre fuentes de energía renovables y no renovables. Energías renovables en Andalucía.</w:t>
            </w:r>
          </w:p>
          <w:p w14:paraId="5103C33F" w14:textId="77777777" w:rsidR="005F64CF" w:rsidRPr="005F64CF" w:rsidRDefault="005F64CF" w:rsidP="005F64CF">
            <w:pPr>
              <w:ind w:right="6"/>
            </w:pPr>
            <w:r w:rsidRPr="005F64CF">
              <w:t>ACT.3.O.2.Reconocimiento de la importancia de la conservación de los ecosistemas, la biodiversidad y la implantación de un modelo de desarrollo sostenible. Ecosistemas andaluces.</w:t>
            </w:r>
          </w:p>
          <w:p w14:paraId="18663390" w14:textId="77777777" w:rsidR="005F64CF" w:rsidRPr="005F64CF" w:rsidRDefault="005F64CF" w:rsidP="005F64CF">
            <w:pPr>
              <w:ind w:right="6"/>
            </w:pPr>
            <w:r w:rsidRPr="005F64CF">
              <w:t>ACT.3.O.5.Análisis de las causas del cambio climático y de sus consecuencias sobre los ecosistemas.</w:t>
            </w:r>
          </w:p>
          <w:p w14:paraId="23D4CF77" w14:textId="77777777" w:rsidR="005F64CF" w:rsidRPr="005F64CF" w:rsidRDefault="005F64CF" w:rsidP="005F64CF">
            <w:pPr>
              <w:ind w:right="6"/>
            </w:pPr>
            <w:r w:rsidRPr="005F64CF">
              <w:t>ACT.3.O.6.Valoración de la importancia de los hábitos sostenibles (consumo responsable, gestión de residuos, respeto al medioambiente).</w:t>
            </w:r>
          </w:p>
          <w:p w14:paraId="3627CBE4" w14:textId="77777777" w:rsidR="005F64CF" w:rsidRPr="005F64CF" w:rsidRDefault="005F64CF" w:rsidP="005F64CF">
            <w:pPr>
              <w:ind w:right="6"/>
            </w:pPr>
            <w:r w:rsidRPr="005F64CF">
              <w:t>ACT.3.O.7.Valoración de la contribución de las ciencias ambientales y el desarrollo sostenible, a los desafíos medioambientales del siglo XXI.</w:t>
            </w:r>
          </w:p>
          <w:p w14:paraId="2FC5C47E" w14:textId="77777777" w:rsidR="005F64CF" w:rsidRPr="005F64CF" w:rsidRDefault="005F64CF" w:rsidP="005F64CF">
            <w:pPr>
              <w:ind w:right="6"/>
            </w:pPr>
            <w:r w:rsidRPr="005F64CF">
              <w:t>ACT.3.O.8.Análisis de actuaciones individuales y colectivas que contribuyan a la consecución de los ODS de Naciones Unidas.</w:t>
            </w:r>
          </w:p>
        </w:tc>
      </w:tr>
      <w:tr w:rsidR="005F64CF" w:rsidRPr="005F64CF" w14:paraId="4E4C1B5D" w14:textId="77777777" w:rsidTr="005F64CF">
        <w:tc>
          <w:tcPr>
            <w:tcW w:w="14283" w:type="dxa"/>
            <w:tcBorders>
              <w:top w:val="nil"/>
            </w:tcBorders>
            <w:shd w:val="clear" w:color="auto" w:fill="E5DFEC"/>
          </w:tcPr>
          <w:p w14:paraId="6A2BF9EE" w14:textId="77777777" w:rsidR="005F64CF" w:rsidRPr="005F64CF" w:rsidRDefault="005F64CF" w:rsidP="005F64CF">
            <w:pPr>
              <w:ind w:right="6"/>
            </w:pPr>
            <w:r w:rsidRPr="005F64CF">
              <w:lastRenderedPageBreak/>
              <w:t>ACT.3.A.6.2.Métodos para la toma de decisiones de consumo responsable atendiendo a las relaciones entre calidad y precio, y a las relaciones entre valor y precio en contextos cotidianos.</w:t>
            </w:r>
          </w:p>
          <w:p w14:paraId="3420182C" w14:textId="77777777" w:rsidR="005F64CF" w:rsidRPr="005F64CF" w:rsidRDefault="005F64CF" w:rsidP="005F64CF">
            <w:pPr>
              <w:ind w:right="6"/>
            </w:pPr>
          </w:p>
        </w:tc>
      </w:tr>
    </w:tbl>
    <w:p w14:paraId="58C28E48" w14:textId="77777777" w:rsidR="005F64CF" w:rsidRPr="005F64CF" w:rsidRDefault="005F64CF" w:rsidP="005F64CF">
      <w:pPr>
        <w:spacing w:after="0" w:line="240" w:lineRule="auto"/>
        <w:ind w:right="6"/>
      </w:pP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83"/>
      </w:tblGrid>
      <w:tr w:rsidR="005F64CF" w:rsidRPr="005F64CF" w14:paraId="1DF3FABF" w14:textId="77777777" w:rsidTr="005F64CF">
        <w:tc>
          <w:tcPr>
            <w:tcW w:w="14283" w:type="dxa"/>
            <w:tcBorders>
              <w:bottom w:val="single" w:sz="4" w:space="0" w:color="000000"/>
            </w:tcBorders>
            <w:shd w:val="clear" w:color="auto" w:fill="D99594"/>
            <w:vAlign w:val="center"/>
          </w:tcPr>
          <w:p w14:paraId="3AD955A5" w14:textId="77777777" w:rsidR="005F64CF" w:rsidRPr="005F64CF" w:rsidRDefault="005F64CF" w:rsidP="005F64CF">
            <w:pPr>
              <w:ind w:right="6"/>
              <w:rPr>
                <w:b/>
              </w:rPr>
            </w:pPr>
          </w:p>
          <w:p w14:paraId="3EB76D96" w14:textId="77777777" w:rsidR="005F64CF" w:rsidRPr="005F64CF" w:rsidRDefault="005F64CF" w:rsidP="005F64CF">
            <w:pPr>
              <w:ind w:right="6"/>
              <w:rPr>
                <w:b/>
              </w:rPr>
            </w:pPr>
            <w:r w:rsidRPr="005F64CF">
              <w:rPr>
                <w:b/>
              </w:rPr>
              <w:t>DESCRIPTORES OPERATIVOS</w:t>
            </w:r>
          </w:p>
        </w:tc>
      </w:tr>
      <w:tr w:rsidR="005F64CF" w:rsidRPr="005F64CF" w14:paraId="6225A131" w14:textId="77777777" w:rsidTr="005F64CF">
        <w:tc>
          <w:tcPr>
            <w:tcW w:w="14283" w:type="dxa"/>
            <w:tcBorders>
              <w:bottom w:val="nil"/>
            </w:tcBorders>
            <w:shd w:val="clear" w:color="auto" w:fill="E5DFEC"/>
          </w:tcPr>
          <w:p w14:paraId="33E73067" w14:textId="77777777" w:rsidR="005F64CF" w:rsidRPr="005F64CF" w:rsidRDefault="005F64CF" w:rsidP="005F64CF">
            <w:pPr>
              <w:ind w:right="6"/>
              <w:rPr>
                <w:sz w:val="20"/>
                <w:szCs w:val="20"/>
              </w:rPr>
            </w:pPr>
            <w:r w:rsidRPr="005F64CF">
              <w:rPr>
                <w:sz w:val="20"/>
                <w:szCs w:val="20"/>
              </w:rPr>
              <w:t>CCEC3. Expresa ideas, opiniones, sentimientos y emociones por medio de producciones culturales y artísticas, integrando su propio cuerpo y desarrollando la autoestima, la creatividad y el sentido del lugar que ocupa en la sociedad, con una actitud empática, abierta y colaborativa.</w:t>
            </w:r>
          </w:p>
          <w:p w14:paraId="4738B00A" w14:textId="77777777" w:rsidR="005F64CF" w:rsidRPr="005F64CF" w:rsidRDefault="005F64CF" w:rsidP="005F64CF">
            <w:pPr>
              <w:ind w:right="6"/>
              <w:rPr>
                <w:sz w:val="20"/>
                <w:szCs w:val="20"/>
              </w:rPr>
            </w:pPr>
            <w:r w:rsidRPr="005F64CF">
              <w:rPr>
                <w:sz w:val="20"/>
                <w:szCs w:val="20"/>
              </w:rPr>
              <w:t>CCEC4. Conoce, selecciona y utiliza con creatividad diversos medios y soportes, así como técnicas plásticas, visuales, audiovisuales, sonoras o corporales, para la creación de productos artísticos y culturales, tanto de forma individual como colaborativa, identificando oportunidades de desarrollo personal, social y laboral, así como de emprendimiento.</w:t>
            </w:r>
          </w:p>
          <w:p w14:paraId="64C65A8E" w14:textId="77777777" w:rsidR="005F64CF" w:rsidRPr="005F64CF" w:rsidRDefault="005F64CF" w:rsidP="005F64CF">
            <w:pPr>
              <w:ind w:right="6"/>
              <w:rPr>
                <w:sz w:val="20"/>
                <w:szCs w:val="20"/>
              </w:rPr>
            </w:pPr>
            <w:r w:rsidRPr="005F64CF">
              <w:rPr>
                <w:sz w:val="20"/>
                <w:szCs w:val="20"/>
              </w:rPr>
              <w:t>CCL1. Se expresa de forma oral, escrita, signada o multimodal con coherencia, corrección y adecuación a los diferentes contextos sociales, y participa en interacciones comunicativas con actitud cooperativa y respetuosa tanto para intercambiar información, crear conocimiento y transmitir opiniones, como para construir vínculos personales.</w:t>
            </w:r>
          </w:p>
          <w:p w14:paraId="288CDB25" w14:textId="77777777" w:rsidR="005F64CF" w:rsidRPr="005F64CF" w:rsidRDefault="005F64CF" w:rsidP="005F64CF">
            <w:pPr>
              <w:ind w:right="6"/>
              <w:rPr>
                <w:sz w:val="20"/>
                <w:szCs w:val="20"/>
              </w:rPr>
            </w:pPr>
            <w:r w:rsidRPr="005F64CF">
              <w:rPr>
                <w:sz w:val="20"/>
                <w:szCs w:val="20"/>
              </w:rPr>
              <w:t>CCL2. Comprende, interpreta y valora con actitud crítica textos orales, escritos, signados o multimodales de los ámbitos personal, social, educativo y profesional para participar en diferentes contextos de manera activa e informada y para construir conocimiento.</w:t>
            </w:r>
          </w:p>
          <w:p w14:paraId="3EBFE0F3" w14:textId="77777777" w:rsidR="005F64CF" w:rsidRPr="005F64CF" w:rsidRDefault="005F64CF" w:rsidP="005F64CF">
            <w:pPr>
              <w:ind w:right="6"/>
              <w:rPr>
                <w:sz w:val="20"/>
                <w:szCs w:val="20"/>
              </w:rPr>
            </w:pPr>
            <w:r w:rsidRPr="005F64CF">
              <w:rPr>
                <w:sz w:val="20"/>
                <w:szCs w:val="20"/>
              </w:rPr>
              <w:t>CCL3. Localiza, selecciona y contrasta de manera progresivamente autónoma información procedente de diferentes fuentes evaluando su fiabilidad y pertinencia en función de los objetivos de lectura y evitando los riesgos de manipulación y desinformación, y la integra y</w:t>
            </w:r>
          </w:p>
        </w:tc>
      </w:tr>
      <w:tr w:rsidR="005F64CF" w:rsidRPr="005F64CF" w14:paraId="3C518D7D" w14:textId="77777777" w:rsidTr="005F64CF">
        <w:tc>
          <w:tcPr>
            <w:tcW w:w="14283" w:type="dxa"/>
            <w:tcBorders>
              <w:top w:val="nil"/>
            </w:tcBorders>
            <w:shd w:val="clear" w:color="auto" w:fill="E5DFEC"/>
          </w:tcPr>
          <w:p w14:paraId="58A5C99D" w14:textId="77777777" w:rsidR="005F64CF" w:rsidRPr="005F64CF" w:rsidRDefault="005F64CF" w:rsidP="005F64CF">
            <w:pPr>
              <w:ind w:right="6"/>
              <w:rPr>
                <w:sz w:val="20"/>
                <w:szCs w:val="20"/>
              </w:rPr>
            </w:pPr>
            <w:r w:rsidRPr="005F64CF">
              <w:rPr>
                <w:sz w:val="20"/>
                <w:szCs w:val="20"/>
              </w:rPr>
              <w:t>CCEC3. Expresa ideas, opiniones, sentimientos y emociones por medio de producciones culturales y artísticas, integrando su propio cuerpo y desarrollando la autoestima, la creatividad y el sentido del lugar que ocupa en la sociedad, con una actitud empática, abierta y colaborativa.</w:t>
            </w:r>
          </w:p>
          <w:p w14:paraId="6B346CB1" w14:textId="77777777" w:rsidR="005F64CF" w:rsidRPr="005F64CF" w:rsidRDefault="005F64CF" w:rsidP="005F64CF">
            <w:pPr>
              <w:ind w:right="6"/>
              <w:rPr>
                <w:sz w:val="20"/>
                <w:szCs w:val="20"/>
              </w:rPr>
            </w:pPr>
            <w:r w:rsidRPr="005F64CF">
              <w:rPr>
                <w:sz w:val="20"/>
                <w:szCs w:val="20"/>
              </w:rPr>
              <w:lastRenderedPageBreak/>
              <w:t>CCEC4. Conoce, selecciona y utiliza con creatividad diversos medios y soportes, así como técnicas plásticas, visuales, audiovisuales, sonoras o corporales, para la creación de productos artísticos y culturales.</w:t>
            </w:r>
          </w:p>
          <w:p w14:paraId="553AA847" w14:textId="77777777" w:rsidR="005F64CF" w:rsidRPr="005F64CF" w:rsidRDefault="005F64CF" w:rsidP="005F64CF">
            <w:pPr>
              <w:ind w:right="6"/>
              <w:rPr>
                <w:sz w:val="20"/>
                <w:szCs w:val="20"/>
              </w:rPr>
            </w:pPr>
            <w:r w:rsidRPr="005F64CF">
              <w:rPr>
                <w:sz w:val="20"/>
                <w:szCs w:val="20"/>
              </w:rPr>
              <w:t>CC4. Comprende las relaciones sistémicas de interdependencia, ecodependencia e interconexión entre actuaciones locales y globales, y adopta, de forma consciente y motivada, un estilo de vida sostenible y ecosocialmente responsable.</w:t>
            </w:r>
          </w:p>
          <w:p w14:paraId="46568DE0" w14:textId="77777777" w:rsidR="005F64CF" w:rsidRPr="005F64CF" w:rsidRDefault="005F64CF" w:rsidP="005F64CF">
            <w:pPr>
              <w:ind w:right="6"/>
              <w:rPr>
                <w:sz w:val="20"/>
                <w:szCs w:val="20"/>
              </w:rPr>
            </w:pPr>
            <w:r w:rsidRPr="005F64CF">
              <w:rPr>
                <w:sz w:val="20"/>
                <w:szCs w:val="20"/>
              </w:rPr>
              <w:t>CD1. Realiza búsquedas en internet atendiendo a criterios de validez, calidad, actualidad y fiabilidad, seleccionando los resultados de manera crítica y archivándolos, para recuperarlos, referenciarlos y reutilizarlos, respetando la propiedad intelectual.</w:t>
            </w:r>
          </w:p>
          <w:p w14:paraId="018D9B4D" w14:textId="77777777" w:rsidR="005F64CF" w:rsidRPr="005F64CF" w:rsidRDefault="005F64CF" w:rsidP="005F64CF">
            <w:pPr>
              <w:ind w:right="6"/>
              <w:rPr>
                <w:sz w:val="20"/>
                <w:szCs w:val="20"/>
              </w:rPr>
            </w:pPr>
            <w:r w:rsidRPr="005F64CF">
              <w:rPr>
                <w:sz w:val="20"/>
                <w:szCs w:val="20"/>
              </w:rPr>
              <w:t>CD2. Gestiona y utiliza su entorno personal digital de aprendizaje para construir conocimiento y crear contenidos digitales, mediante estrategias de tratamiento de la información y el uso de diferentes herramientas digitales, seleccionando la más adecuada en función de la tarea y de sus necesidades.</w:t>
            </w:r>
          </w:p>
          <w:p w14:paraId="308B930B" w14:textId="77777777" w:rsidR="005F64CF" w:rsidRPr="005F64CF" w:rsidRDefault="005F64CF" w:rsidP="005F64CF">
            <w:pPr>
              <w:ind w:right="6"/>
              <w:rPr>
                <w:sz w:val="20"/>
                <w:szCs w:val="20"/>
              </w:rPr>
            </w:pPr>
            <w:r w:rsidRPr="005F64CF">
              <w:rPr>
                <w:sz w:val="20"/>
                <w:szCs w:val="20"/>
              </w:rPr>
              <w:t>CD3. Se comunica, participa, colabora e interactúa compartiendo contenidos, datos e información mediante herramientas o plataformas virtuales, y gestiona de manera responsable sus acciones, presencia y visibilidad en la red, para ejercer una ciudadanía digital activa, cívica y reflexiva.</w:t>
            </w:r>
          </w:p>
          <w:p w14:paraId="7594DE11" w14:textId="77777777" w:rsidR="005F64CF" w:rsidRPr="005F64CF" w:rsidRDefault="005F64CF" w:rsidP="005F64CF">
            <w:pPr>
              <w:ind w:right="6"/>
              <w:rPr>
                <w:sz w:val="20"/>
                <w:szCs w:val="20"/>
              </w:rPr>
            </w:pPr>
            <w:r w:rsidRPr="005F64CF">
              <w:rPr>
                <w:sz w:val="20"/>
                <w:szCs w:val="20"/>
              </w:rPr>
              <w:t>CE3. Desarrolla el proceso de creación de ideas y soluciones valiosas y toma decisiones, de manera razonada, utilizando estrategias ágiles de planificación y gestión, y reflexiona sobre el proceso realizado y el resultado obtenido, para llevar a término el proceso de creación de prototipos innovadores y de valor, considerando la experiencia como una oportunidad para aprender.</w:t>
            </w:r>
          </w:p>
          <w:p w14:paraId="6B182C0B" w14:textId="77777777" w:rsidR="005F64CF" w:rsidRPr="005F64CF" w:rsidRDefault="005F64CF" w:rsidP="005F64CF">
            <w:pPr>
              <w:ind w:right="6"/>
              <w:rPr>
                <w:sz w:val="20"/>
                <w:szCs w:val="20"/>
              </w:rPr>
            </w:pPr>
            <w:r w:rsidRPr="005F64CF">
              <w:rPr>
                <w:sz w:val="20"/>
                <w:szCs w:val="20"/>
              </w:rPr>
              <w:t>CPSAA1. Regula y expresa sus emociones, fortaleciendo el optimismo, la resiliencia, la autoeficacia y la búsqueda de propósito y motivación hacia el aprendizaje, para gestionar los retos y cambios y armonizarlos con sus propios objetivos.</w:t>
            </w:r>
          </w:p>
          <w:p w14:paraId="195E9FF4" w14:textId="77777777" w:rsidR="005F64CF" w:rsidRPr="005F64CF" w:rsidRDefault="005F64CF" w:rsidP="005F64CF">
            <w:pPr>
              <w:ind w:right="6"/>
              <w:rPr>
                <w:sz w:val="20"/>
                <w:szCs w:val="20"/>
              </w:rPr>
            </w:pPr>
            <w:r w:rsidRPr="005F64CF">
              <w:rPr>
                <w:sz w:val="20"/>
                <w:szCs w:val="20"/>
              </w:rPr>
              <w:t>CPSAA2. Comprende los riesgos para la salud relacionados con factores sociales, consolida estilos de vida saludable a nivel físico y mental, reconoce conductas contrarias a la convivencia y aplica estrategias para abordarlas.</w:t>
            </w:r>
          </w:p>
          <w:p w14:paraId="5E2B1427" w14:textId="77777777" w:rsidR="005F64CF" w:rsidRPr="005F64CF" w:rsidRDefault="005F64CF" w:rsidP="005F64CF">
            <w:pPr>
              <w:ind w:right="6"/>
              <w:rPr>
                <w:sz w:val="20"/>
                <w:szCs w:val="20"/>
              </w:rPr>
            </w:pPr>
            <w:r w:rsidRPr="005F64CF">
              <w:rPr>
                <w:sz w:val="20"/>
                <w:szCs w:val="20"/>
              </w:rPr>
              <w:t>CPSAA3. Comprende proactivamente las perspectivas y las experiencias de las demás personas y las incorpora a su aprendizaje, para participar en el trabajo en grupo, distribuyendo y aceptando tareas y responsabilidades de manera equitativa y empleando estrategias cooperativas.</w:t>
            </w:r>
          </w:p>
          <w:p w14:paraId="35B10512" w14:textId="77777777" w:rsidR="005F64CF" w:rsidRPr="005F64CF" w:rsidRDefault="005F64CF" w:rsidP="005F64CF">
            <w:pPr>
              <w:ind w:right="6"/>
              <w:rPr>
                <w:sz w:val="20"/>
                <w:szCs w:val="20"/>
              </w:rPr>
            </w:pPr>
            <w:r w:rsidRPr="005F64CF">
              <w:rPr>
                <w:sz w:val="20"/>
                <w:szCs w:val="20"/>
              </w:rPr>
              <w:t>CP1. Usa eficazmente una o más lenguas, además de la lengua o lenguas familiares, para responder a sus necesidades comunicativas, de manera apropiada y adecuada tanto a su desarrollo e intereses como a diferentes situaciones y contextos de los ámbitos personal, social, educativo y profesional.</w:t>
            </w:r>
          </w:p>
          <w:p w14:paraId="631C4267" w14:textId="77777777" w:rsidR="005F64CF" w:rsidRPr="005F64CF" w:rsidRDefault="005F64CF" w:rsidP="005F64CF">
            <w:pPr>
              <w:ind w:right="6"/>
              <w:rPr>
                <w:sz w:val="20"/>
                <w:szCs w:val="20"/>
              </w:rPr>
            </w:pPr>
            <w:r w:rsidRPr="005F64CF">
              <w:rPr>
                <w:sz w:val="20"/>
                <w:szCs w:val="20"/>
              </w:rPr>
              <w:lastRenderedPageBreak/>
              <w:t>CP3. Conoce, valora y respeta la diversidad lingüística y cultural presente en la sociedad, integrándola en su desarrollo personal como factor de diálogo, para fomentar la cohesión social.</w:t>
            </w:r>
          </w:p>
          <w:p w14:paraId="4E2C5278" w14:textId="77777777" w:rsidR="005F64CF" w:rsidRPr="005F64CF" w:rsidRDefault="005F64CF" w:rsidP="005F64CF">
            <w:pPr>
              <w:ind w:right="6"/>
              <w:rPr>
                <w:sz w:val="20"/>
                <w:szCs w:val="20"/>
              </w:rPr>
            </w:pPr>
            <w:r w:rsidRPr="005F64CF">
              <w:rPr>
                <w:sz w:val="20"/>
                <w:szCs w:val="20"/>
              </w:rPr>
              <w:t>STEM1. Utiliza métodos inductivos y deductivos propios del razonamiento matemático en situaciones conocidas y selecciona y emplea diferentes estrategias para resolver problemas analizando críticamente las soluciones y reformulando el procedimiento, si fuera necesario.</w:t>
            </w:r>
          </w:p>
          <w:p w14:paraId="15649266" w14:textId="77777777" w:rsidR="005F64CF" w:rsidRPr="005F64CF" w:rsidRDefault="005F64CF" w:rsidP="005F64CF">
            <w:pPr>
              <w:ind w:right="6"/>
              <w:rPr>
                <w:sz w:val="20"/>
                <w:szCs w:val="20"/>
              </w:rPr>
            </w:pPr>
            <w:r w:rsidRPr="005F64CF">
              <w:rPr>
                <w:sz w:val="20"/>
                <w:szCs w:val="20"/>
              </w:rPr>
              <w:t>STEM2. Utiliza el pensamiento científico para entender y explicar los fenómenos que ocurren a su alrededor, confiando en el conocimiento como motor de desarrollo, planteándose preguntas y comprobando hipótesis mediante la experimentación y la indagación, utilizando herramientas e instrumentos adecuados, apreciando la importancia de la precisión y la veracidad y mostrando una actitud crítica acerca del alcance y las limitaciones de la ciencia.</w:t>
            </w:r>
          </w:p>
          <w:p w14:paraId="4E510D80" w14:textId="77777777" w:rsidR="005F64CF" w:rsidRPr="005F64CF" w:rsidRDefault="005F64CF" w:rsidP="005F64CF">
            <w:pPr>
              <w:ind w:right="6"/>
              <w:rPr>
                <w:sz w:val="20"/>
                <w:szCs w:val="20"/>
              </w:rPr>
            </w:pPr>
            <w:r w:rsidRPr="005F64CF">
              <w:rPr>
                <w:sz w:val="20"/>
                <w:szCs w:val="20"/>
              </w:rPr>
              <w:t>STEM4. Interpreta y transmite los elementos más relevantes de procesos, razonamientos, demostraciones, métodos y resultados científicos, matemáticos y tecnológicos de forma clara y precisa y en diferentes formatos (gráficos, tablas, diagramas, fórmulas, esquemas, símbolos), y aprovechando de forma crítica la cultura digital e incluyendo el lenguaje matemático-formal, con ética y responsabilidad para compartir y construir nuevos conocimientos.</w:t>
            </w:r>
          </w:p>
          <w:p w14:paraId="167FB50E" w14:textId="77777777" w:rsidR="005F64CF" w:rsidRPr="005F64CF" w:rsidRDefault="005F64CF" w:rsidP="005F64CF">
            <w:pPr>
              <w:ind w:right="6"/>
              <w:rPr>
                <w:sz w:val="20"/>
                <w:szCs w:val="20"/>
              </w:rPr>
            </w:pPr>
            <w:r w:rsidRPr="005F64CF">
              <w:rPr>
                <w:sz w:val="20"/>
                <w:szCs w:val="20"/>
              </w:rPr>
              <w:t>STEM5. Emprende acciones fundamentadas científicamente para promover la salud física, mental y social, y preservar el medio ambiente y los seres vivos; y aplica principios de ética y seguridad en la realización de proyectos para transformar su entorno próximo de forma sostenible, valorando su impacto global y practicando el consumo responsable.</w:t>
            </w:r>
          </w:p>
        </w:tc>
      </w:tr>
    </w:tbl>
    <w:p w14:paraId="1FADBF1E" w14:textId="77777777" w:rsidR="005F64CF" w:rsidRPr="005F64CF" w:rsidRDefault="005F64CF" w:rsidP="005F64CF">
      <w:pPr>
        <w:spacing w:after="0" w:line="240" w:lineRule="auto"/>
        <w:ind w:right="6"/>
      </w:pPr>
      <w:r w:rsidRPr="005F64CF">
        <w:lastRenderedPageBreak/>
        <w:t> </w:t>
      </w:r>
    </w:p>
    <w:p w14:paraId="6789990B" w14:textId="77777777" w:rsidR="005F64CF" w:rsidRPr="005F64CF" w:rsidRDefault="005F64CF" w:rsidP="005F64CF">
      <w:pPr>
        <w:spacing w:after="0" w:line="360" w:lineRule="auto"/>
        <w:ind w:right="6"/>
      </w:pPr>
      <w:r w:rsidRPr="005F64CF">
        <w:rPr>
          <w:b/>
        </w:rPr>
        <w:t>4. INTERDISCIPLINARIEDAD </w:t>
      </w:r>
    </w:p>
    <w:tbl>
      <w:tblPr>
        <w:tblW w:w="14266" w:type="dxa"/>
        <w:tblLayout w:type="fixed"/>
        <w:tblLook w:val="0400" w:firstRow="0" w:lastRow="0" w:firstColumn="0" w:lastColumn="0" w:noHBand="0" w:noVBand="1"/>
      </w:tblPr>
      <w:tblGrid>
        <w:gridCol w:w="14266"/>
      </w:tblGrid>
      <w:tr w:rsidR="005F64CF" w:rsidRPr="005F64CF" w14:paraId="3B522783" w14:textId="77777777" w:rsidTr="005F64CF">
        <w:trPr>
          <w:trHeight w:val="1992"/>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C12F36"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 xml:space="preserve">Alternativas metodológicas basadas en el trabajo colaborativo en grupos heterogéneos con aprendizaje por proyectos. </w:t>
            </w:r>
          </w:p>
          <w:p w14:paraId="223CF9E5"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Agrupamientos flexibles.</w:t>
            </w:r>
          </w:p>
          <w:p w14:paraId="184B806A"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Agrupación de áreas/materias en ámbitos de conocimiento.</w:t>
            </w:r>
          </w:p>
          <w:p w14:paraId="238A1B28"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Desdoblamientos de grupos.</w:t>
            </w:r>
          </w:p>
          <w:p w14:paraId="04408D4D" w14:textId="77777777" w:rsidR="005F64CF" w:rsidRPr="005F64CF" w:rsidRDefault="005F64CF" w:rsidP="005E5CE2">
            <w:pPr>
              <w:widowControl w:val="0"/>
              <w:autoSpaceDE w:val="0"/>
              <w:autoSpaceDN w:val="0"/>
              <w:spacing w:after="0" w:line="240" w:lineRule="auto"/>
              <w:ind w:right="6"/>
              <w:textDirection w:val="btLr"/>
              <w:textAlignment w:val="top"/>
              <w:outlineLvl w:val="0"/>
            </w:pPr>
            <w:r w:rsidRPr="005F64CF">
              <w:t>Se aplican medidas DUA, en cuanto a que se facilita la información en distintos formatos (electrónico, vídeo, lecturas...). Se asegura la igualdad de acceso a medios, se facilita la elección en el formato del producto final (presentación, video, cartel...) </w:t>
            </w:r>
          </w:p>
          <w:p w14:paraId="3B796631" w14:textId="77777777" w:rsidR="005F64CF" w:rsidRPr="005F64CF" w:rsidRDefault="005F64CF" w:rsidP="005F64CF">
            <w:pPr>
              <w:ind w:right="6"/>
            </w:pPr>
            <w:r w:rsidRPr="005F64CF">
              <w:t xml:space="preserve">•  Contribución al </w:t>
            </w:r>
            <w:r w:rsidRPr="005F64CF">
              <w:rPr>
                <w:b/>
              </w:rPr>
              <w:t xml:space="preserve">plan de igualdad </w:t>
            </w:r>
            <w:r w:rsidRPr="005F64CF">
              <w:t>poniendo en valor el trabajo de nuestras científicas.</w:t>
            </w:r>
          </w:p>
        </w:tc>
      </w:tr>
    </w:tbl>
    <w:p w14:paraId="59C2B1E4" w14:textId="77777777" w:rsidR="005F64CF" w:rsidRPr="005F64CF" w:rsidRDefault="005F64CF" w:rsidP="005F64CF">
      <w:pPr>
        <w:spacing w:after="0" w:line="240" w:lineRule="auto"/>
        <w:ind w:right="6"/>
      </w:pPr>
    </w:p>
    <w:p w14:paraId="1D2F67D9" w14:textId="77777777" w:rsidR="005F64CF" w:rsidRPr="005F64CF" w:rsidRDefault="005F64CF" w:rsidP="005F64CF">
      <w:pPr>
        <w:spacing w:after="0" w:line="360" w:lineRule="auto"/>
        <w:ind w:right="6"/>
        <w:rPr>
          <w:b/>
        </w:rPr>
      </w:pPr>
      <w:r w:rsidRPr="005F64CF">
        <w:rPr>
          <w:b/>
        </w:rPr>
        <w:t>5. PRODUCTO FINAL O EVIDENCIAS </w:t>
      </w:r>
    </w:p>
    <w:tbl>
      <w:tblPr>
        <w:tblW w:w="14134" w:type="dxa"/>
        <w:tblLayout w:type="fixed"/>
        <w:tblLook w:val="0400" w:firstRow="0" w:lastRow="0" w:firstColumn="0" w:lastColumn="0" w:noHBand="0" w:noVBand="1"/>
      </w:tblPr>
      <w:tblGrid>
        <w:gridCol w:w="14134"/>
      </w:tblGrid>
      <w:tr w:rsidR="005F64CF" w:rsidRPr="005F64CF" w14:paraId="76465AC5" w14:textId="77777777" w:rsidTr="005F64CF">
        <w:trPr>
          <w:trHeight w:val="481"/>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AFB883" w14:textId="77777777" w:rsidR="005F64CF" w:rsidRPr="005F64CF" w:rsidRDefault="005F64CF" w:rsidP="005F64CF">
            <w:pPr>
              <w:ind w:right="6"/>
            </w:pPr>
            <w:r w:rsidRPr="005F64CF">
              <w:lastRenderedPageBreak/>
              <w:t>Campaña de concienciación de hábitos sostenibles en el IES Montevives. Elaboración de  Murales y Videos informativos.</w:t>
            </w:r>
          </w:p>
        </w:tc>
      </w:tr>
    </w:tbl>
    <w:p w14:paraId="041527F6" w14:textId="77777777" w:rsidR="005F64CF" w:rsidRPr="005F64CF" w:rsidRDefault="005F64CF" w:rsidP="005F64CF">
      <w:pPr>
        <w:spacing w:after="0" w:line="240" w:lineRule="auto"/>
        <w:ind w:right="6"/>
        <w:rPr>
          <w:b/>
        </w:rPr>
      </w:pPr>
    </w:p>
    <w:p w14:paraId="3AAACD87" w14:textId="77777777" w:rsidR="005F64CF" w:rsidRPr="005F64CF" w:rsidRDefault="005F64CF" w:rsidP="005F64CF">
      <w:pPr>
        <w:spacing w:after="0" w:line="240" w:lineRule="auto"/>
        <w:ind w:right="6"/>
        <w:rPr>
          <w:b/>
        </w:rPr>
      </w:pPr>
    </w:p>
    <w:p w14:paraId="459B809F" w14:textId="77777777" w:rsidR="005F64CF" w:rsidRPr="005F64CF" w:rsidRDefault="005F64CF" w:rsidP="005F64CF">
      <w:pPr>
        <w:spacing w:after="0" w:line="240" w:lineRule="auto"/>
        <w:ind w:right="6"/>
        <w:rPr>
          <w:b/>
        </w:rPr>
      </w:pPr>
    </w:p>
    <w:p w14:paraId="79A21FA9" w14:textId="77777777" w:rsidR="005F64CF" w:rsidRPr="005F64CF" w:rsidRDefault="005F64CF" w:rsidP="005F64CF">
      <w:pPr>
        <w:spacing w:after="0" w:line="240" w:lineRule="auto"/>
        <w:ind w:right="6"/>
        <w:rPr>
          <w:b/>
        </w:rPr>
      </w:pPr>
      <w:r w:rsidRPr="005F64CF">
        <w:rPr>
          <w:b/>
        </w:rPr>
        <w:t>6. ORGANIZACIÓN DEL AULA/METODOLOGÍA</w:t>
      </w:r>
    </w:p>
    <w:p w14:paraId="5BA596AC" w14:textId="77777777" w:rsidR="005F64CF" w:rsidRPr="005F64CF" w:rsidRDefault="005F64CF" w:rsidP="005F64CF">
      <w:pPr>
        <w:spacing w:after="0" w:line="240" w:lineRule="auto"/>
        <w:ind w:right="6"/>
      </w:pPr>
    </w:p>
    <w:tbl>
      <w:tblPr>
        <w:tblW w:w="4431" w:type="dxa"/>
        <w:tblLayout w:type="fixed"/>
        <w:tblLook w:val="0400" w:firstRow="0" w:lastRow="0" w:firstColumn="0" w:lastColumn="0" w:noHBand="0" w:noVBand="1"/>
      </w:tblPr>
      <w:tblGrid>
        <w:gridCol w:w="1661"/>
        <w:gridCol w:w="2770"/>
      </w:tblGrid>
      <w:tr w:rsidR="005F64CF" w:rsidRPr="005F64CF" w14:paraId="4D7804F1" w14:textId="77777777" w:rsidTr="005F64CF">
        <w:trPr>
          <w:trHeight w:val="202"/>
        </w:trPr>
        <w:tc>
          <w:tcPr>
            <w:tcW w:w="1661"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7A921D1F" w14:textId="77777777" w:rsidR="005F64CF" w:rsidRPr="005F64CF" w:rsidRDefault="005F64CF" w:rsidP="005F64CF">
            <w:pPr>
              <w:ind w:right="6"/>
            </w:pPr>
            <w:r w:rsidRPr="005F64CF">
              <w:rPr>
                <w:b/>
              </w:rPr>
              <w:t>Agrupamientos </w:t>
            </w:r>
          </w:p>
        </w:tc>
        <w:tc>
          <w:tcPr>
            <w:tcW w:w="2770"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27429E5" w14:textId="77777777" w:rsidR="005F64CF" w:rsidRPr="005F64CF" w:rsidRDefault="005F64CF" w:rsidP="005F64CF">
            <w:pPr>
              <w:ind w:right="6"/>
            </w:pPr>
            <w:r w:rsidRPr="005F64CF">
              <w:t>6 grupos de 2 o 3 alumnos. </w:t>
            </w:r>
          </w:p>
        </w:tc>
      </w:tr>
      <w:tr w:rsidR="005F64CF" w:rsidRPr="005F64CF" w14:paraId="54856DBF" w14:textId="77777777" w:rsidTr="005F64CF">
        <w:trPr>
          <w:trHeight w:val="137"/>
        </w:trPr>
        <w:tc>
          <w:tcPr>
            <w:tcW w:w="1661"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06267B9" w14:textId="77777777" w:rsidR="005F64CF" w:rsidRPr="005F64CF" w:rsidRDefault="005F64CF" w:rsidP="005F64CF">
            <w:pPr>
              <w:ind w:right="6"/>
            </w:pPr>
            <w:r w:rsidRPr="005F64CF">
              <w:rPr>
                <w:b/>
              </w:rPr>
              <w:t>Espacios </w:t>
            </w:r>
          </w:p>
        </w:tc>
        <w:tc>
          <w:tcPr>
            <w:tcW w:w="2770"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A31D357" w14:textId="77777777" w:rsidR="005F64CF" w:rsidRPr="005F64CF" w:rsidRDefault="005F64CF" w:rsidP="005F64CF">
            <w:pPr>
              <w:ind w:right="6"/>
            </w:pPr>
            <w:r w:rsidRPr="005F64CF">
              <w:t xml:space="preserve">IES y municipio de las Gabias  </w:t>
            </w:r>
          </w:p>
        </w:tc>
      </w:tr>
      <w:tr w:rsidR="005F64CF" w:rsidRPr="005F64CF" w14:paraId="55BC022B" w14:textId="77777777" w:rsidTr="005F64CF">
        <w:trPr>
          <w:trHeight w:val="73"/>
        </w:trPr>
        <w:tc>
          <w:tcPr>
            <w:tcW w:w="1661" w:type="dxa"/>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DD01A9F" w14:textId="77777777" w:rsidR="005F64CF" w:rsidRPr="005F64CF" w:rsidRDefault="005F64CF" w:rsidP="005F64CF">
            <w:pPr>
              <w:ind w:right="6"/>
            </w:pPr>
            <w:r w:rsidRPr="005F64CF">
              <w:rPr>
                <w:b/>
              </w:rPr>
              <w:t>Tiempos </w:t>
            </w:r>
          </w:p>
        </w:tc>
        <w:tc>
          <w:tcPr>
            <w:tcW w:w="2770"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399FE42" w14:textId="77777777" w:rsidR="005F64CF" w:rsidRPr="005F64CF" w:rsidRDefault="005F64CF" w:rsidP="005F64CF">
            <w:pPr>
              <w:ind w:right="6"/>
            </w:pPr>
            <w:r w:rsidRPr="005F64CF">
              <w:t>9 sesiones</w:t>
            </w:r>
          </w:p>
        </w:tc>
      </w:tr>
    </w:tbl>
    <w:p w14:paraId="28ABFD72" w14:textId="77777777" w:rsidR="005F64CF" w:rsidRPr="005F64CF" w:rsidRDefault="005F64CF" w:rsidP="005F64CF">
      <w:pPr>
        <w:spacing w:after="0" w:line="240" w:lineRule="auto"/>
        <w:ind w:right="6"/>
      </w:pPr>
    </w:p>
    <w:p w14:paraId="6926BF60" w14:textId="77777777" w:rsidR="005F64CF" w:rsidRPr="005F64CF" w:rsidRDefault="005F64CF" w:rsidP="005F64CF">
      <w:pPr>
        <w:spacing w:after="0" w:line="240" w:lineRule="auto"/>
        <w:ind w:right="6"/>
        <w:rPr>
          <w:b/>
        </w:rPr>
      </w:pPr>
      <w:r w:rsidRPr="005F64CF">
        <w:rPr>
          <w:b/>
        </w:rPr>
        <w:t>7. ACTIVIDADES Y RECURSOS ATENDIENDO A LA DIVERSIDAD</w:t>
      </w:r>
    </w:p>
    <w:p w14:paraId="0E88B23A" w14:textId="77777777" w:rsidR="005F64CF" w:rsidRPr="005F64CF" w:rsidRDefault="005F64CF" w:rsidP="005F64CF">
      <w:pPr>
        <w:spacing w:after="0" w:line="240" w:lineRule="auto"/>
        <w:ind w:right="6"/>
      </w:pPr>
    </w:p>
    <w:tbl>
      <w:tblPr>
        <w:tblW w:w="14204" w:type="dxa"/>
        <w:tblLayout w:type="fixed"/>
        <w:tblLook w:val="0400" w:firstRow="0" w:lastRow="0" w:firstColumn="0" w:lastColumn="0" w:noHBand="0" w:noVBand="1"/>
      </w:tblPr>
      <w:tblGrid>
        <w:gridCol w:w="4069"/>
        <w:gridCol w:w="4678"/>
        <w:gridCol w:w="5457"/>
      </w:tblGrid>
      <w:tr w:rsidR="005F64CF" w:rsidRPr="005F64CF" w14:paraId="3F7D398D" w14:textId="77777777" w:rsidTr="005F64CF">
        <w:trPr>
          <w:trHeight w:val="278"/>
        </w:trPr>
        <w:tc>
          <w:tcPr>
            <w:tcW w:w="14204"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2D2A0136" w14:textId="77777777" w:rsidR="005F64CF" w:rsidRPr="005F64CF" w:rsidRDefault="005F64CF" w:rsidP="005F64CF">
            <w:pPr>
              <w:ind w:right="6"/>
            </w:pPr>
            <w:r w:rsidRPr="005F64CF">
              <w:rPr>
                <w:b/>
              </w:rPr>
              <w:t>De conocimiento, introducción y motivación. 1ª, 2ª y 3ª Sesión</w:t>
            </w:r>
          </w:p>
        </w:tc>
      </w:tr>
      <w:tr w:rsidR="005F64CF" w:rsidRPr="005F64CF" w14:paraId="2807B745" w14:textId="77777777" w:rsidTr="005F64CF">
        <w:trPr>
          <w:trHeight w:val="21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215B442" w14:textId="77777777" w:rsidR="005F64CF" w:rsidRPr="005F64CF" w:rsidRDefault="005F64CF" w:rsidP="005F64CF">
            <w:pPr>
              <w:ind w:right="6"/>
            </w:pPr>
            <w:r w:rsidRPr="005F64CF">
              <w:rPr>
                <w:b/>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5B1203E" w14:textId="77777777" w:rsidR="005F64CF" w:rsidRPr="005F64CF" w:rsidRDefault="005F64CF" w:rsidP="005F64CF">
            <w:pPr>
              <w:ind w:right="6"/>
            </w:pPr>
            <w:r w:rsidRPr="005F64CF">
              <w:rPr>
                <w:b/>
              </w:rPr>
              <w:t>INTERMEDIA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72EC351" w14:textId="77777777" w:rsidR="005F64CF" w:rsidRPr="005F64CF" w:rsidRDefault="005F64CF" w:rsidP="005F64CF">
            <w:pPr>
              <w:ind w:right="6"/>
            </w:pPr>
            <w:r w:rsidRPr="005F64CF">
              <w:rPr>
                <w:b/>
              </w:rPr>
              <w:t>AVANZADA</w:t>
            </w:r>
          </w:p>
        </w:tc>
      </w:tr>
      <w:tr w:rsidR="005F64CF" w:rsidRPr="005F64CF" w14:paraId="7A7A6269" w14:textId="77777777" w:rsidTr="005F64CF">
        <w:trPr>
          <w:trHeight w:val="964"/>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B0E986C" w14:textId="77777777" w:rsidR="005F64CF" w:rsidRPr="005F64CF" w:rsidRDefault="005F64CF" w:rsidP="005F64CF">
            <w:pPr>
              <w:ind w:right="6"/>
            </w:pPr>
            <w:r w:rsidRPr="005F64CF">
              <w:t>Indagación sobre los problemas medio ambientales que tenemos en nuestro planeta</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9FA5695" w14:textId="77777777" w:rsidR="005F64CF" w:rsidRPr="005F64CF" w:rsidRDefault="005F64CF" w:rsidP="005F64CF">
            <w:pPr>
              <w:ind w:right="6"/>
            </w:pPr>
            <w:r w:rsidRPr="005F64CF">
              <w:t xml:space="preserve">Detección y selección de los principales problemas medioambientales que tenemos en nuestro entorno, en nuestro municipio y en nuestro Centro.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3D84275" w14:textId="77777777" w:rsidR="005F64CF" w:rsidRPr="005F64CF" w:rsidRDefault="005F64CF" w:rsidP="005F64CF">
            <w:pPr>
              <w:ind w:right="6"/>
            </w:pPr>
            <w:r w:rsidRPr="005F64CF">
              <w:t>Búsqueda y propuesta de soluciones factibles y a nuestro alcance de los problemas medioambientales detectados.</w:t>
            </w:r>
          </w:p>
        </w:tc>
      </w:tr>
      <w:tr w:rsidR="005F64CF" w:rsidRPr="005F64CF" w14:paraId="5803872F" w14:textId="77777777" w:rsidTr="005F64CF">
        <w:trPr>
          <w:trHeight w:val="278"/>
        </w:trPr>
        <w:tc>
          <w:tcPr>
            <w:tcW w:w="14204"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441E432A" w14:textId="77777777" w:rsidR="005F64CF" w:rsidRPr="005F64CF" w:rsidRDefault="005F64CF" w:rsidP="005F64CF">
            <w:pPr>
              <w:ind w:right="6"/>
            </w:pPr>
            <w:r w:rsidRPr="005F64CF">
              <w:rPr>
                <w:b/>
              </w:rPr>
              <w:lastRenderedPageBreak/>
              <w:t>De desarrollo. 4ª-8ª Sesión</w:t>
            </w:r>
          </w:p>
        </w:tc>
      </w:tr>
      <w:tr w:rsidR="005F64CF" w:rsidRPr="005F64CF" w14:paraId="1EB730B9" w14:textId="77777777" w:rsidTr="005F64CF">
        <w:trPr>
          <w:trHeight w:val="27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A66099E" w14:textId="77777777" w:rsidR="005F64CF" w:rsidRPr="005F64CF" w:rsidRDefault="005F64CF" w:rsidP="005F64CF">
            <w:pPr>
              <w:ind w:right="6"/>
            </w:pPr>
            <w:r w:rsidRPr="005F64CF">
              <w:rPr>
                <w:b/>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78BA952" w14:textId="77777777" w:rsidR="005F64CF" w:rsidRPr="005F64CF" w:rsidRDefault="005F64CF" w:rsidP="005F64CF">
            <w:pPr>
              <w:ind w:right="6"/>
            </w:pPr>
            <w:r w:rsidRPr="005F64CF">
              <w:rPr>
                <w:b/>
              </w:rPr>
              <w:t>INTERMEDIA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3EB8E1A" w14:textId="77777777" w:rsidR="005F64CF" w:rsidRPr="005F64CF" w:rsidRDefault="005F64CF" w:rsidP="005F64CF">
            <w:pPr>
              <w:ind w:right="6"/>
            </w:pPr>
            <w:r w:rsidRPr="005F64CF">
              <w:rPr>
                <w:b/>
              </w:rPr>
              <w:t>AVANZADA</w:t>
            </w:r>
          </w:p>
        </w:tc>
      </w:tr>
      <w:tr w:rsidR="005F64CF" w:rsidRPr="005F64CF" w14:paraId="7A59A218" w14:textId="77777777" w:rsidTr="005F64CF">
        <w:trPr>
          <w:trHeight w:val="151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4D4E24D" w14:textId="77777777" w:rsidR="005F64CF" w:rsidRPr="005F64CF" w:rsidRDefault="005F64CF" w:rsidP="005F64CF">
            <w:pPr>
              <w:ind w:right="6"/>
            </w:pPr>
            <w:r w:rsidRPr="005F64CF">
              <w:t xml:space="preserve">Elaboración y ejecución de materiales que plasmen y transmitan los problemas medioambientales que tenemos en nuestro centro.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5FA8D8C" w14:textId="77777777" w:rsidR="005F64CF" w:rsidRPr="005F64CF" w:rsidRDefault="005F64CF" w:rsidP="005F64CF">
            <w:pPr>
              <w:ind w:right="6"/>
            </w:pPr>
            <w:r w:rsidRPr="005F64CF">
              <w:t xml:space="preserve">Elaboración con apoyo de materiales gráficos (murales) y videos,  de una campaña informativa y de actuación en el centro que anime a todo el alumnado a su implicación en el proyecto de mejora de nuestro medioambiente cercano.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8150B27" w14:textId="77777777" w:rsidR="005F64CF" w:rsidRPr="005F64CF" w:rsidRDefault="005F64CF" w:rsidP="005F64CF">
            <w:pPr>
              <w:ind w:right="6"/>
            </w:pPr>
            <w:r w:rsidRPr="005F64CF">
              <w:t>Elaboración de un informe que recoja las propuestas más factibles relacionadas con una actuación conjunta con las autoridades del pueblo.Traslado de la campaña y de nuestras propuestas al ayuntamiento de las Gabias.</w:t>
            </w:r>
          </w:p>
        </w:tc>
      </w:tr>
      <w:tr w:rsidR="005F64CF" w:rsidRPr="005F64CF" w14:paraId="7FB0B146" w14:textId="77777777" w:rsidTr="005F64CF">
        <w:trPr>
          <w:trHeight w:val="278"/>
        </w:trPr>
        <w:tc>
          <w:tcPr>
            <w:tcW w:w="14204"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5BAC6522" w14:textId="77777777" w:rsidR="005F64CF" w:rsidRPr="005F64CF" w:rsidRDefault="005F64CF" w:rsidP="005F64CF">
            <w:pPr>
              <w:ind w:right="6"/>
            </w:pPr>
            <w:r w:rsidRPr="005F64CF">
              <w:rPr>
                <w:b/>
              </w:rPr>
              <w:t>De evaluación. 9ª sesión</w:t>
            </w:r>
          </w:p>
        </w:tc>
      </w:tr>
      <w:tr w:rsidR="005F64CF" w:rsidRPr="005F64CF" w14:paraId="427D3DDB" w14:textId="77777777" w:rsidTr="005F64CF">
        <w:trPr>
          <w:trHeight w:val="278"/>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88DC829" w14:textId="77777777" w:rsidR="005F64CF" w:rsidRPr="005F64CF" w:rsidRDefault="005F64CF" w:rsidP="005F64CF">
            <w:pPr>
              <w:ind w:right="6"/>
            </w:pPr>
            <w:r w:rsidRPr="005F64CF">
              <w:rPr>
                <w:b/>
              </w:rPr>
              <w:t>BÁSICA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2449EF1" w14:textId="77777777" w:rsidR="005F64CF" w:rsidRPr="005F64CF" w:rsidRDefault="005F64CF" w:rsidP="005F64CF">
            <w:pPr>
              <w:ind w:right="6"/>
            </w:pPr>
            <w:r w:rsidRPr="005F64CF">
              <w:rPr>
                <w:b/>
              </w:rPr>
              <w:t>INTERMEDIA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D92596C" w14:textId="77777777" w:rsidR="005F64CF" w:rsidRPr="005F64CF" w:rsidRDefault="005F64CF" w:rsidP="005F64CF">
            <w:pPr>
              <w:ind w:right="6"/>
            </w:pPr>
            <w:r w:rsidRPr="005F64CF">
              <w:rPr>
                <w:b/>
              </w:rPr>
              <w:t>AVANZADA</w:t>
            </w:r>
          </w:p>
        </w:tc>
      </w:tr>
      <w:tr w:rsidR="005F64CF" w:rsidRPr="005F64CF" w14:paraId="4B3E00B1" w14:textId="77777777" w:rsidTr="005F64CF">
        <w:trPr>
          <w:trHeight w:val="579"/>
        </w:trPr>
        <w:tc>
          <w:tcPr>
            <w:tcW w:w="4069"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9BAC82F" w14:textId="77777777" w:rsidR="005F64CF" w:rsidRPr="005F64CF" w:rsidRDefault="005F64CF" w:rsidP="005F64CF">
            <w:pPr>
              <w:ind w:right="6"/>
            </w:pPr>
            <w:r w:rsidRPr="005F64CF">
              <w:t>Rúbrica </w:t>
            </w:r>
          </w:p>
        </w:tc>
        <w:tc>
          <w:tcPr>
            <w:tcW w:w="4678"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D9E93CE" w14:textId="77777777" w:rsidR="005F64CF" w:rsidRPr="005F64CF" w:rsidRDefault="005F64CF" w:rsidP="005F64CF">
            <w:pPr>
              <w:ind w:right="6"/>
            </w:pPr>
            <w:r w:rsidRPr="005F64CF">
              <w:t>Rúbrica </w:t>
            </w:r>
          </w:p>
        </w:tc>
        <w:tc>
          <w:tcPr>
            <w:tcW w:w="545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79932C7" w14:textId="77777777" w:rsidR="005F64CF" w:rsidRPr="005F64CF" w:rsidRDefault="005F64CF" w:rsidP="005F64CF">
            <w:pPr>
              <w:ind w:right="6"/>
            </w:pPr>
            <w:r w:rsidRPr="005F64CF">
              <w:t>Rúbrica</w:t>
            </w:r>
          </w:p>
        </w:tc>
      </w:tr>
    </w:tbl>
    <w:p w14:paraId="24AD5EA5" w14:textId="77777777" w:rsidR="005F64CF" w:rsidRPr="005F64CF" w:rsidRDefault="005F64CF" w:rsidP="005F64CF">
      <w:pPr>
        <w:spacing w:after="0" w:line="240" w:lineRule="auto"/>
        <w:ind w:right="6"/>
      </w:pPr>
    </w:p>
    <w:p w14:paraId="2A149957" w14:textId="77777777" w:rsidR="005F64CF" w:rsidRPr="005F64CF" w:rsidRDefault="005F64CF" w:rsidP="005F64CF">
      <w:pPr>
        <w:spacing w:after="0" w:line="240" w:lineRule="auto"/>
        <w:ind w:right="6"/>
        <w:rPr>
          <w:b/>
        </w:rPr>
      </w:pPr>
      <w:r w:rsidRPr="005F64CF">
        <w:rPr>
          <w:b/>
        </w:rPr>
        <w:t>8. EVALUACIÓN FORMATIVA. Rúbrica de Evaluación</w:t>
      </w:r>
    </w:p>
    <w:p w14:paraId="734B5753" w14:textId="77777777" w:rsidR="005F64CF" w:rsidRPr="005F64CF" w:rsidRDefault="005F64CF" w:rsidP="005F64CF">
      <w:pPr>
        <w:spacing w:after="0" w:line="240" w:lineRule="auto"/>
        <w:ind w:right="6"/>
      </w:pPr>
      <w:r w:rsidRPr="005F64CF">
        <w:rPr>
          <w:b/>
        </w:rPr>
        <w:t> </w:t>
      </w:r>
    </w:p>
    <w:tbl>
      <w:tblPr>
        <w:tblW w:w="14266" w:type="dxa"/>
        <w:tblLayout w:type="fixed"/>
        <w:tblLook w:val="0400" w:firstRow="0" w:lastRow="0" w:firstColumn="0" w:lastColumn="0" w:noHBand="0" w:noVBand="1"/>
      </w:tblPr>
      <w:tblGrid>
        <w:gridCol w:w="3077"/>
        <w:gridCol w:w="2693"/>
        <w:gridCol w:w="2694"/>
        <w:gridCol w:w="2826"/>
        <w:gridCol w:w="2976"/>
      </w:tblGrid>
      <w:tr w:rsidR="005F64CF" w:rsidRPr="005F64CF" w14:paraId="655A7DC9" w14:textId="77777777" w:rsidTr="005F64CF">
        <w:trPr>
          <w:trHeight w:val="569"/>
        </w:trPr>
        <w:tc>
          <w:tcPr>
            <w:tcW w:w="30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61F840" w14:textId="77777777" w:rsidR="005F64CF" w:rsidRPr="005F64CF" w:rsidRDefault="005F64CF" w:rsidP="005F64CF">
            <w:pPr>
              <w:ind w:right="6"/>
            </w:pPr>
            <w:r w:rsidRPr="005F64CF">
              <w:rPr>
                <w:b/>
              </w:rPr>
              <w:t>CRITERIOS DE EVALUACIÓN</w:t>
            </w:r>
          </w:p>
        </w:tc>
        <w:tc>
          <w:tcPr>
            <w:tcW w:w="2693"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457D74B5" w14:textId="77777777" w:rsidR="005F64CF" w:rsidRPr="005F64CF" w:rsidRDefault="005F64CF" w:rsidP="005F64CF">
            <w:pPr>
              <w:ind w:right="6"/>
            </w:pPr>
            <w:r w:rsidRPr="005F64CF">
              <w:rPr>
                <w:b/>
              </w:rPr>
              <w:t xml:space="preserve"> NIVEL 4 </w:t>
            </w:r>
          </w:p>
          <w:p w14:paraId="78F32C33" w14:textId="77777777" w:rsidR="005F64CF" w:rsidRPr="005F64CF" w:rsidRDefault="005F64CF" w:rsidP="005F64CF">
            <w:pPr>
              <w:ind w:right="6"/>
            </w:pPr>
            <w:r w:rsidRPr="005F64CF">
              <w:rPr>
                <w:b/>
              </w:rPr>
              <w:t> (9-10 puntos)</w:t>
            </w:r>
          </w:p>
        </w:tc>
        <w:tc>
          <w:tcPr>
            <w:tcW w:w="2694"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23F3A8AD" w14:textId="77777777" w:rsidR="005F64CF" w:rsidRPr="005F64CF" w:rsidRDefault="005F64CF" w:rsidP="005F64CF">
            <w:pPr>
              <w:ind w:right="6"/>
            </w:pPr>
            <w:r w:rsidRPr="005F64CF">
              <w:rPr>
                <w:b/>
              </w:rPr>
              <w:t xml:space="preserve"> NIVEL 3  </w:t>
            </w:r>
          </w:p>
          <w:p w14:paraId="559AA9F9" w14:textId="77777777" w:rsidR="005F64CF" w:rsidRPr="005F64CF" w:rsidRDefault="005F64CF" w:rsidP="005F64CF">
            <w:pPr>
              <w:ind w:right="6"/>
            </w:pPr>
            <w:r w:rsidRPr="005F64CF">
              <w:rPr>
                <w:b/>
              </w:rPr>
              <w:t> (7-8 puntos) </w:t>
            </w:r>
          </w:p>
        </w:tc>
        <w:tc>
          <w:tcPr>
            <w:tcW w:w="2826"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97786FB" w14:textId="77777777" w:rsidR="005F64CF" w:rsidRPr="005F64CF" w:rsidRDefault="005F64CF" w:rsidP="005F64CF">
            <w:pPr>
              <w:ind w:right="6"/>
            </w:pPr>
            <w:r w:rsidRPr="005F64CF">
              <w:rPr>
                <w:b/>
              </w:rPr>
              <w:t xml:space="preserve"> NIVEL 2 </w:t>
            </w:r>
          </w:p>
          <w:p w14:paraId="698216A2" w14:textId="77777777" w:rsidR="005F64CF" w:rsidRPr="005F64CF" w:rsidRDefault="005F64CF" w:rsidP="005F64CF">
            <w:pPr>
              <w:ind w:right="6"/>
            </w:pPr>
            <w:r w:rsidRPr="005F64CF">
              <w:rPr>
                <w:b/>
              </w:rPr>
              <w:t> (5-6 puntos)</w:t>
            </w:r>
          </w:p>
        </w:tc>
        <w:tc>
          <w:tcPr>
            <w:tcW w:w="297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3EAB41AF" w14:textId="77777777" w:rsidR="005F64CF" w:rsidRPr="005F64CF" w:rsidRDefault="005F64CF" w:rsidP="005F64CF">
            <w:pPr>
              <w:ind w:right="6"/>
            </w:pPr>
            <w:r w:rsidRPr="005F64CF">
              <w:rPr>
                <w:b/>
              </w:rPr>
              <w:t xml:space="preserve"> NIVEL 1 </w:t>
            </w:r>
          </w:p>
          <w:p w14:paraId="4B03A194" w14:textId="77777777" w:rsidR="005F64CF" w:rsidRPr="005F64CF" w:rsidRDefault="005F64CF" w:rsidP="005F64CF">
            <w:pPr>
              <w:ind w:right="6"/>
            </w:pPr>
            <w:r w:rsidRPr="005F64CF">
              <w:rPr>
                <w:b/>
              </w:rPr>
              <w:t> (1-4 puntos)</w:t>
            </w:r>
          </w:p>
        </w:tc>
      </w:tr>
      <w:tr w:rsidR="005F64CF" w:rsidRPr="005F64CF" w14:paraId="47494969" w14:textId="77777777" w:rsidTr="005F64CF">
        <w:trPr>
          <w:trHeight w:val="1988"/>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B986BBF" w14:textId="77777777" w:rsidR="005F64CF" w:rsidRPr="005F64CF" w:rsidRDefault="005F64CF" w:rsidP="005F64CF">
            <w:pPr>
              <w:ind w:right="6"/>
            </w:pPr>
            <w:r w:rsidRPr="005F64CF">
              <w:lastRenderedPageBreak/>
              <w:t>3.1. Reconocer situaciones susceptibles de ser abordadas en términos matemáticos, formular preguntas que conlleven al planteamiento de problemas y analizar las posibles soluciones usando diferentes saberes, representaciones técnicas y herramientas, para verificar su validez desde un punto de vista lógico y potenciar la adquisición de conceptos y estrategias matemáticas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A7587" w14:textId="77777777" w:rsidR="005F64CF" w:rsidRPr="005F64CF" w:rsidRDefault="005F64CF" w:rsidP="005F64CF">
            <w:pPr>
              <w:ind w:right="6"/>
            </w:pPr>
            <w:r w:rsidRPr="005F64CF">
              <w:rPr>
                <w:b/>
              </w:rPr>
              <w:t xml:space="preserve">Siempre </w:t>
            </w:r>
            <w:r w:rsidRPr="005F64CF">
              <w:t>reconoce situaciones susceptibles de ser abordadas en términos matemáticos, formula preguntas que conllevan al planteamiento de problemas y analiza las posibles soluciones usando diferentes saberes.</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2B682C" w14:textId="77777777" w:rsidR="005F64CF" w:rsidRPr="005F64CF" w:rsidRDefault="005F64CF" w:rsidP="005F64CF">
            <w:pPr>
              <w:ind w:right="6"/>
            </w:pPr>
            <w:r w:rsidRPr="005F64CF">
              <w:rPr>
                <w:b/>
              </w:rPr>
              <w:t xml:space="preserve">Casi siempre </w:t>
            </w:r>
            <w:r w:rsidRPr="005F64CF">
              <w:t>reconoce situaciones susceptibles de ser abordadas en términos matemáticos, formula preguntas que conllevan al planteamiento de problemas y analiza las posibles soluciones usando diferentes saberes.</w:t>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485FAA" w14:textId="77777777" w:rsidR="005F64CF" w:rsidRPr="005F64CF" w:rsidRDefault="005F64CF" w:rsidP="005F64CF">
            <w:pPr>
              <w:ind w:right="6"/>
            </w:pPr>
            <w:r w:rsidRPr="005F64CF">
              <w:rPr>
                <w:b/>
              </w:rPr>
              <w:t xml:space="preserve">A veces y con ayuda </w:t>
            </w:r>
            <w:r w:rsidRPr="005F64CF">
              <w:t>reconoce situaciones susceptibles de ser abordadas en términos matemáticos, formula preguntas que conllevan al planteamiento de problemas y analiza las posibles soluciones usando diferentes saberes.</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ACF8D" w14:textId="77777777" w:rsidR="005F64CF" w:rsidRPr="005F64CF" w:rsidRDefault="005F64CF" w:rsidP="005F64CF">
            <w:pPr>
              <w:ind w:right="6"/>
            </w:pPr>
            <w:r w:rsidRPr="005F64CF">
              <w:rPr>
                <w:b/>
              </w:rPr>
              <w:t xml:space="preserve">Nunca o casi nunca </w:t>
            </w:r>
            <w:r w:rsidRPr="005F64CF">
              <w:t>reconoce situaciones susceptibles de ser abordadas en términos matemáticos, formula preguntas que conllevan al planteamiento de problemas y analiza las posibles soluciones usando diferentes saberes.</w:t>
            </w:r>
          </w:p>
        </w:tc>
      </w:tr>
      <w:tr w:rsidR="005F64CF" w:rsidRPr="005F64CF" w14:paraId="424B8030" w14:textId="77777777" w:rsidTr="005F64CF">
        <w:trPr>
          <w:trHeight w:val="2067"/>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1921E47" w14:textId="77777777" w:rsidR="005F64CF" w:rsidRPr="005F64CF" w:rsidRDefault="005F64CF" w:rsidP="005F64CF">
            <w:pPr>
              <w:ind w:right="6"/>
            </w:pPr>
            <w:r w:rsidRPr="005F64CF">
              <w:t>3.2. Reconocer y utilizar conexiones entre los diferentes elementos matemáticos interconectando conceptos y procedimientos para desarrollar una visión de las matemáticas como un todo integrado.</w:t>
            </w:r>
            <w:r w:rsidRPr="005F64CF">
              <w:br/>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A08187" w14:textId="77777777" w:rsidR="005F64CF" w:rsidRPr="005F64CF" w:rsidRDefault="005F64CF" w:rsidP="005F64CF">
            <w:pPr>
              <w:ind w:right="6"/>
            </w:pPr>
            <w:r w:rsidRPr="005F64CF">
              <w:rPr>
                <w:b/>
              </w:rPr>
              <w:t xml:space="preserve">Siempre </w:t>
            </w:r>
            <w:r w:rsidRPr="005F64CF">
              <w:t xml:space="preserve">reconocer y utiliza conexiones entre los diferentes elementos matemáticos interconectando conceptos y procedimientos. </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95FBEC" w14:textId="77777777" w:rsidR="005F64CF" w:rsidRPr="005F64CF" w:rsidRDefault="005F64CF" w:rsidP="005F64CF">
            <w:pPr>
              <w:ind w:right="6"/>
            </w:pPr>
            <w:r w:rsidRPr="005F64CF">
              <w:rPr>
                <w:b/>
              </w:rPr>
              <w:t xml:space="preserve">Casi siempre </w:t>
            </w:r>
            <w:r w:rsidRPr="005F64CF">
              <w:t>reconocer y utiliza conexiones entre los diferentes elementos matemáticos interconectando conceptos y procedimientos.</w:t>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EE6B73" w14:textId="77777777" w:rsidR="005F64CF" w:rsidRPr="005F64CF" w:rsidRDefault="005F64CF" w:rsidP="005F64CF">
            <w:pPr>
              <w:ind w:right="6"/>
            </w:pPr>
            <w:r w:rsidRPr="005F64CF">
              <w:rPr>
                <w:b/>
              </w:rPr>
              <w:t xml:space="preserve">A veces y con ayuda </w:t>
            </w:r>
            <w:r w:rsidRPr="005F64CF">
              <w:t>reconocer y utiliza conexiones entre los diferentes elementos matemáticos interconectando conceptos y procedimientos.</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9CBEAB" w14:textId="77777777" w:rsidR="005F64CF" w:rsidRPr="005F64CF" w:rsidRDefault="005F64CF" w:rsidP="005F64CF">
            <w:pPr>
              <w:ind w:right="6"/>
            </w:pPr>
            <w:r w:rsidRPr="005F64CF">
              <w:rPr>
                <w:b/>
              </w:rPr>
              <w:t>Nunca o casi nunca</w:t>
            </w:r>
            <w:r w:rsidRPr="005F64CF">
              <w:t xml:space="preserve"> reconocer y utiliza conexiones entre los diferentes elementos matemáticos interconectando conceptos y procedimientos.</w:t>
            </w:r>
          </w:p>
        </w:tc>
      </w:tr>
      <w:tr w:rsidR="005F64CF" w:rsidRPr="005F64CF" w14:paraId="43D8E403" w14:textId="77777777" w:rsidTr="005F64CF">
        <w:trPr>
          <w:trHeight w:val="675"/>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58188A7" w14:textId="77777777" w:rsidR="005F64CF" w:rsidRPr="005F64CF" w:rsidRDefault="005F64CF" w:rsidP="005F64CF">
            <w:pPr>
              <w:ind w:right="6"/>
            </w:pPr>
            <w:r w:rsidRPr="005F64CF">
              <w:lastRenderedPageBreak/>
              <w:t>3.6. Interpretrar y comprender problemas de la vida cotidiana y fenómenos fisicoquímicos del entorno, aplicando diferentes estrategias y formas de razonamiento, para obtener soluciones y aplicarlas a la mejora de la realidad cercana y la calidad de vida humana.</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6458FE" w14:textId="77777777" w:rsidR="005F64CF" w:rsidRPr="005F64CF" w:rsidRDefault="005F64CF" w:rsidP="005F64CF">
            <w:pPr>
              <w:ind w:right="6"/>
            </w:pPr>
            <w:r w:rsidRPr="005F64CF">
              <w:rPr>
                <w:b/>
              </w:rPr>
              <w:t xml:space="preserve">Siempre </w:t>
            </w:r>
            <w:r w:rsidRPr="005F64CF">
              <w:t>interpreta y comprende problemas de la vida cotidiana y fenómenos fisicoquímicos del entorno, aplicando diferentes estrategias y formas de razonamiento.</w:t>
            </w:r>
            <w:r w:rsidRPr="005F64CF">
              <w:br/>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6D872" w14:textId="77777777" w:rsidR="005F64CF" w:rsidRPr="005F64CF" w:rsidRDefault="005F64CF" w:rsidP="005F64CF">
            <w:pPr>
              <w:ind w:right="6"/>
            </w:pPr>
            <w:r w:rsidRPr="005F64CF">
              <w:rPr>
                <w:b/>
              </w:rPr>
              <w:t>Casi siempre</w:t>
            </w:r>
            <w:r w:rsidRPr="005F64CF">
              <w:t xml:space="preserve"> interpreta y comprende problemas de la vida cotidiana y fenómenos fisicoquímicos del entorno, aplicando diferentes estrategias y formas de razonamiento.</w:t>
            </w:r>
            <w:r w:rsidRPr="005F64CF">
              <w:br/>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9A74E4" w14:textId="77777777" w:rsidR="005F64CF" w:rsidRPr="005F64CF" w:rsidRDefault="005F64CF" w:rsidP="005F64CF">
            <w:pPr>
              <w:ind w:right="6"/>
            </w:pPr>
            <w:r w:rsidRPr="005F64CF">
              <w:rPr>
                <w:b/>
              </w:rPr>
              <w:t xml:space="preserve">A veces y con ayuda </w:t>
            </w:r>
            <w:r w:rsidRPr="005F64CF">
              <w:t>interpreta y comprende problemas de la vida cotidiana y fenómenos fisicoquímicos del entorno.</w:t>
            </w:r>
            <w:r w:rsidRPr="005F64CF">
              <w:br/>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8322BF" w14:textId="77777777" w:rsidR="005F64CF" w:rsidRPr="005F64CF" w:rsidRDefault="005F64CF" w:rsidP="005F64CF">
            <w:pPr>
              <w:ind w:right="6"/>
            </w:pPr>
            <w:r w:rsidRPr="005F64CF">
              <w:rPr>
                <w:b/>
              </w:rPr>
              <w:t xml:space="preserve">Nunca o casi nunca </w:t>
            </w:r>
            <w:r w:rsidRPr="005F64CF">
              <w:t>interpreta y comprende problemas de la vida cotidiana y fenómenos fisicoquímicos del entorno.</w:t>
            </w:r>
            <w:r w:rsidRPr="005F64CF">
              <w:br/>
            </w:r>
          </w:p>
        </w:tc>
      </w:tr>
      <w:tr w:rsidR="005F64CF" w:rsidRPr="005F64CF" w14:paraId="6F40A462" w14:textId="77777777" w:rsidTr="005F64CF">
        <w:trPr>
          <w:trHeight w:val="958"/>
        </w:trPr>
        <w:tc>
          <w:tcPr>
            <w:tcW w:w="307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2B00CC5" w14:textId="77777777" w:rsidR="005F64CF" w:rsidRPr="005F64CF" w:rsidRDefault="005F64CF" w:rsidP="005F64CF">
            <w:pPr>
              <w:ind w:right="6"/>
            </w:pPr>
            <w:r w:rsidRPr="005F64CF">
              <w:t>3.9. Interpretar, argumentar, y comunicar información, datos científicos y argumentos mate-máticos de forma individual y colectiva, en diferentes forma-tos, los conceptos, procedimie-tos y argumentos de las ciencias, usando la terminología apropiada. Manejar con soltura  reglas y normas básicas de las ciencias en lo referente al lenguaje de la IUPAC, al matemático, al empleo de unidades de medida correctas y al uso seguro del laboratorio.</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E6DEEB" w14:textId="77777777" w:rsidR="005F64CF" w:rsidRPr="005F64CF" w:rsidRDefault="005F64CF" w:rsidP="005F64CF">
            <w:pPr>
              <w:ind w:right="6"/>
            </w:pPr>
            <w:r w:rsidRPr="005F64CF">
              <w:rPr>
                <w:b/>
              </w:rPr>
              <w:t xml:space="preserve">Siempre </w:t>
            </w:r>
            <w:r w:rsidRPr="005F64CF">
              <w:t>Interpreta, argumenta, y comunica bien la información (individual o en grupo). Usa la terminología apropiada. Maneja con soltura las reglas y normas de la física y química, el lenguaje de la IUPAC y el matemático. Emplea las unidades de medida correctas y usa adecuadamente el laboratorio</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02D93A" w14:textId="77777777" w:rsidR="005F64CF" w:rsidRPr="005F64CF" w:rsidRDefault="005F64CF" w:rsidP="005F64CF">
            <w:pPr>
              <w:ind w:right="6"/>
            </w:pPr>
            <w:r w:rsidRPr="005F64CF">
              <w:rPr>
                <w:b/>
              </w:rPr>
              <w:t xml:space="preserve">Casi siempre </w:t>
            </w:r>
            <w:r w:rsidRPr="005F64CF">
              <w:t>Interpreta, argumenta, y comunica la información (individual o en grupo). Usa la terminología apropiada. Maneja las reglas y normas de la física y química, el lenguaje de la IUPAC y el matemático. Emplea adecuadamente las unidades de medida y usa adecuadamente el laboratorio</w:t>
            </w:r>
          </w:p>
        </w:tc>
        <w:tc>
          <w:tcPr>
            <w:tcW w:w="28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546994" w14:textId="77777777" w:rsidR="005F64CF" w:rsidRPr="005F64CF" w:rsidRDefault="005F64CF" w:rsidP="005F64CF">
            <w:pPr>
              <w:ind w:right="6"/>
            </w:pPr>
            <w:r w:rsidRPr="005F64CF">
              <w:rPr>
                <w:b/>
              </w:rPr>
              <w:t xml:space="preserve">A veces y con ayuda </w:t>
            </w:r>
            <w:r w:rsidRPr="005F64CF">
              <w:t>Interpreta, argumenta, y comunica la información (individual o en grupo). No siempre usa la terminología apropiada. Apenas usa las reglas y normas de la física y química, el lenguaje de la IUPAC y el matemático. A veces emplea las unidades de medida correctas y no siempre usa bien el laboratorio</w:t>
            </w:r>
          </w:p>
        </w:tc>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630EA1" w14:textId="77777777" w:rsidR="005F64CF" w:rsidRPr="005F64CF" w:rsidRDefault="005F64CF" w:rsidP="005F64CF">
            <w:pPr>
              <w:ind w:right="6"/>
            </w:pPr>
            <w:r w:rsidRPr="005F64CF">
              <w:rPr>
                <w:b/>
              </w:rPr>
              <w:t>Nunca o casi nunca </w:t>
            </w:r>
          </w:p>
          <w:p w14:paraId="22353BB7" w14:textId="77777777" w:rsidR="005F64CF" w:rsidRPr="005F64CF" w:rsidRDefault="005F64CF" w:rsidP="005F64CF">
            <w:pPr>
              <w:ind w:right="6"/>
            </w:pPr>
            <w:r w:rsidRPr="005F64CF">
              <w:t>Interpreta, argumenta, y comunica la información de forma adecuada (individual o en grupo). No usa la terminología apropiada. No maneja las reglas y normas de la física y química, el lenguaje de la IUPAC y el matemático. No emplea las unidades de medida correctas y no usa adecuadamente el laboratorio,</w:t>
            </w:r>
          </w:p>
        </w:tc>
      </w:tr>
    </w:tbl>
    <w:p w14:paraId="1DEF39B1" w14:textId="77777777" w:rsidR="005F64CF" w:rsidRPr="005F64CF" w:rsidRDefault="005F64CF" w:rsidP="005F64CF">
      <w:pPr>
        <w:spacing w:after="0" w:line="240" w:lineRule="auto"/>
        <w:ind w:right="6"/>
      </w:pPr>
      <w:r w:rsidRPr="005F64CF">
        <w:lastRenderedPageBreak/>
        <w:t> </w:t>
      </w:r>
    </w:p>
    <w:tbl>
      <w:tblPr>
        <w:tblW w:w="14204" w:type="dxa"/>
        <w:tblLayout w:type="fixed"/>
        <w:tblLook w:val="0400" w:firstRow="0" w:lastRow="0" w:firstColumn="0" w:lastColumn="0" w:noHBand="0" w:noVBand="1"/>
      </w:tblPr>
      <w:tblGrid>
        <w:gridCol w:w="1943"/>
        <w:gridCol w:w="3119"/>
        <w:gridCol w:w="3402"/>
        <w:gridCol w:w="3118"/>
        <w:gridCol w:w="2622"/>
      </w:tblGrid>
      <w:tr w:rsidR="005F64CF" w:rsidRPr="005F64CF" w14:paraId="2A92CE80" w14:textId="77777777" w:rsidTr="005F64CF">
        <w:trPr>
          <w:trHeight w:val="409"/>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84F8F7" w14:textId="77777777" w:rsidR="005F64CF" w:rsidRPr="005F64CF" w:rsidRDefault="005F64CF" w:rsidP="005F64CF">
            <w:pPr>
              <w:ind w:right="6"/>
            </w:pPr>
            <w:r w:rsidRPr="005F64CF">
              <w:t xml:space="preserve"> </w:t>
            </w:r>
            <w:r w:rsidRPr="005F64CF">
              <w:rPr>
                <w:b/>
              </w:rPr>
              <w:t>PRODUCTO FINAL</w:t>
            </w:r>
          </w:p>
        </w:tc>
        <w:tc>
          <w:tcPr>
            <w:tcW w:w="3119"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1500860" w14:textId="77777777" w:rsidR="005F64CF" w:rsidRPr="005F64CF" w:rsidRDefault="005F64CF" w:rsidP="005F64CF">
            <w:pPr>
              <w:ind w:right="6"/>
            </w:pPr>
            <w:r w:rsidRPr="005F64CF">
              <w:rPr>
                <w:b/>
              </w:rPr>
              <w:t xml:space="preserve"> NIVEL 4 </w:t>
            </w:r>
          </w:p>
          <w:p w14:paraId="265E3367" w14:textId="77777777" w:rsidR="005F64CF" w:rsidRPr="005F64CF" w:rsidRDefault="005F64CF" w:rsidP="005F64CF">
            <w:pPr>
              <w:ind w:right="6"/>
            </w:pPr>
            <w:r w:rsidRPr="005F64CF">
              <w:rPr>
                <w:b/>
              </w:rPr>
              <w:t> (9-10 puntos)</w:t>
            </w:r>
          </w:p>
        </w:tc>
        <w:tc>
          <w:tcPr>
            <w:tcW w:w="3402"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06E6B8E2" w14:textId="77777777" w:rsidR="005F64CF" w:rsidRPr="005F64CF" w:rsidRDefault="005F64CF" w:rsidP="005F64CF">
            <w:pPr>
              <w:ind w:right="6"/>
            </w:pPr>
            <w:r w:rsidRPr="005F64CF">
              <w:rPr>
                <w:b/>
              </w:rPr>
              <w:t xml:space="preserve"> NIVEL 3  </w:t>
            </w:r>
          </w:p>
          <w:p w14:paraId="5C4F6DFF" w14:textId="77777777" w:rsidR="005F64CF" w:rsidRPr="005F64CF" w:rsidRDefault="005F64CF" w:rsidP="005F64CF">
            <w:pPr>
              <w:ind w:right="6"/>
            </w:pPr>
            <w:r w:rsidRPr="005F64CF">
              <w:rPr>
                <w:b/>
              </w:rPr>
              <w:t> (7-8 puntos) </w:t>
            </w:r>
          </w:p>
        </w:tc>
        <w:tc>
          <w:tcPr>
            <w:tcW w:w="311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6E3BBCCE" w14:textId="77777777" w:rsidR="005F64CF" w:rsidRPr="005F64CF" w:rsidRDefault="005F64CF" w:rsidP="005F64CF">
            <w:pPr>
              <w:ind w:right="6"/>
            </w:pPr>
            <w:r w:rsidRPr="005F64CF">
              <w:rPr>
                <w:b/>
              </w:rPr>
              <w:t xml:space="preserve"> NIVEL 2 </w:t>
            </w:r>
          </w:p>
          <w:p w14:paraId="04C71DA1" w14:textId="77777777" w:rsidR="005F64CF" w:rsidRPr="005F64CF" w:rsidRDefault="005F64CF" w:rsidP="005F64CF">
            <w:pPr>
              <w:ind w:right="6"/>
            </w:pPr>
            <w:r w:rsidRPr="005F64CF">
              <w:rPr>
                <w:b/>
              </w:rPr>
              <w:t> (5-6 puntos)</w:t>
            </w:r>
          </w:p>
        </w:tc>
        <w:tc>
          <w:tcPr>
            <w:tcW w:w="2622"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65C86774" w14:textId="77777777" w:rsidR="005F64CF" w:rsidRPr="005F64CF" w:rsidRDefault="005F64CF" w:rsidP="005F64CF">
            <w:pPr>
              <w:ind w:right="6"/>
            </w:pPr>
            <w:r w:rsidRPr="005F64CF">
              <w:rPr>
                <w:b/>
              </w:rPr>
              <w:t xml:space="preserve"> NIVEL 1 </w:t>
            </w:r>
          </w:p>
          <w:p w14:paraId="5435AF4C" w14:textId="77777777" w:rsidR="005F64CF" w:rsidRPr="005F64CF" w:rsidRDefault="005F64CF" w:rsidP="005F64CF">
            <w:pPr>
              <w:ind w:right="6"/>
            </w:pPr>
            <w:r w:rsidRPr="005F64CF">
              <w:rPr>
                <w:b/>
              </w:rPr>
              <w:t> (1-4 puntos)</w:t>
            </w:r>
          </w:p>
        </w:tc>
      </w:tr>
      <w:tr w:rsidR="005F64CF" w:rsidRPr="005F64CF" w14:paraId="53F9C1E8" w14:textId="77777777" w:rsidTr="005F64CF">
        <w:trPr>
          <w:trHeight w:val="1794"/>
        </w:trPr>
        <w:tc>
          <w:tcPr>
            <w:tcW w:w="194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D08E0CF" w14:textId="77777777" w:rsidR="005F64CF" w:rsidRPr="005F64CF" w:rsidRDefault="005F64CF" w:rsidP="005F64CF">
            <w:pPr>
              <w:ind w:right="6"/>
            </w:pPr>
            <w:r w:rsidRPr="005F64CF">
              <w:t>ELABORACIÓN DE MATERIALES PARA CAMPAÑA INFORMATIVA</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55D03" w14:textId="77777777" w:rsidR="005F64CF" w:rsidRPr="005F64CF" w:rsidRDefault="005F64CF" w:rsidP="005F64CF">
            <w:pPr>
              <w:ind w:right="6"/>
            </w:pPr>
            <w:r w:rsidRPr="005F64CF">
              <w:t>- Entrega materiales a tiempo </w:t>
            </w:r>
          </w:p>
          <w:p w14:paraId="3AEE0093" w14:textId="77777777" w:rsidR="005F64CF" w:rsidRPr="005F64CF" w:rsidRDefault="005F64CF" w:rsidP="005F64CF">
            <w:pPr>
              <w:ind w:right="6"/>
            </w:pPr>
            <w:r w:rsidRPr="005F64CF">
              <w:t>- Presenta orden y limpieza</w:t>
            </w:r>
          </w:p>
          <w:p w14:paraId="5798E1FD" w14:textId="77777777" w:rsidR="005F64CF" w:rsidRPr="005F64CF" w:rsidRDefault="005F64CF" w:rsidP="005F64CF">
            <w:pPr>
              <w:ind w:right="6"/>
            </w:pPr>
            <w:r w:rsidRPr="005F64CF">
              <w:t>- Trabajo secuenciado, recoge la esencia de la campaña</w:t>
            </w:r>
          </w:p>
          <w:p w14:paraId="1F2297E8" w14:textId="77777777" w:rsidR="005F64CF" w:rsidRPr="005F64CF" w:rsidRDefault="005F64CF" w:rsidP="005F64CF">
            <w:pPr>
              <w:ind w:right="6"/>
            </w:pPr>
            <w:r w:rsidRPr="005F64CF">
              <w:t>- Contiene bibliografía y  recursos utilizados </w:t>
            </w:r>
          </w:p>
          <w:p w14:paraId="0D2A4F77" w14:textId="77777777" w:rsidR="005F64CF" w:rsidRPr="005F64CF" w:rsidRDefault="005F64CF" w:rsidP="005F64CF">
            <w:pPr>
              <w:ind w:right="6"/>
            </w:pPr>
            <w:r w:rsidRPr="005F64CF">
              <w:t>- Vocabulario científico</w:t>
            </w:r>
          </w:p>
          <w:p w14:paraId="2B3733D7" w14:textId="77777777" w:rsidR="005F64CF" w:rsidRPr="005F64CF" w:rsidRDefault="005F64CF" w:rsidP="005F64CF">
            <w:pPr>
              <w:ind w:right="6"/>
            </w:pPr>
            <w:r w:rsidRPr="005F64CF">
              <w:t>- Excelente calidad del mural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CC8E00" w14:textId="77777777" w:rsidR="005F64CF" w:rsidRPr="005F64CF" w:rsidRDefault="005F64CF" w:rsidP="005F64CF">
            <w:pPr>
              <w:ind w:right="6"/>
            </w:pPr>
            <w:r w:rsidRPr="005F64CF">
              <w:t>- Entrega materiales a tiempo </w:t>
            </w:r>
          </w:p>
          <w:p w14:paraId="6570A077" w14:textId="77777777" w:rsidR="005F64CF" w:rsidRPr="005F64CF" w:rsidRDefault="005F64CF" w:rsidP="005F64CF">
            <w:pPr>
              <w:ind w:right="6"/>
            </w:pPr>
            <w:r w:rsidRPr="005F64CF">
              <w:t>- Presenta orden y limpieza</w:t>
            </w:r>
          </w:p>
          <w:p w14:paraId="2CC8E8D9" w14:textId="77777777" w:rsidR="005F64CF" w:rsidRPr="005F64CF" w:rsidRDefault="005F64CF" w:rsidP="005F64CF">
            <w:pPr>
              <w:ind w:right="6"/>
            </w:pPr>
            <w:r w:rsidRPr="005F64CF">
              <w:t>- Trabajo original aunque escaso, no recoge todo lo importante de la campaña </w:t>
            </w:r>
          </w:p>
          <w:p w14:paraId="32998AB9" w14:textId="77777777" w:rsidR="005F64CF" w:rsidRPr="005F64CF" w:rsidRDefault="005F64CF" w:rsidP="005F64CF">
            <w:pPr>
              <w:ind w:right="6"/>
            </w:pPr>
            <w:r w:rsidRPr="005F64CF">
              <w:t xml:space="preserve">- Contiene bibliografía </w:t>
            </w:r>
          </w:p>
          <w:p w14:paraId="476BB665" w14:textId="77777777" w:rsidR="005F64CF" w:rsidRPr="005F64CF" w:rsidRDefault="005F64CF" w:rsidP="005F64CF">
            <w:pPr>
              <w:ind w:right="6"/>
            </w:pPr>
            <w:r w:rsidRPr="005F64CF">
              <w:t>- Vocabulario científico</w:t>
            </w:r>
          </w:p>
          <w:p w14:paraId="0A411CB5" w14:textId="77777777" w:rsidR="005F64CF" w:rsidRPr="005F64CF" w:rsidRDefault="005F64CF" w:rsidP="005F64CF">
            <w:pPr>
              <w:ind w:right="6"/>
            </w:pPr>
            <w:r w:rsidRPr="005F64CF">
              <w:t>- Buena calidad del mural</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F70153" w14:textId="77777777" w:rsidR="005F64CF" w:rsidRPr="005F64CF" w:rsidRDefault="005F64CF" w:rsidP="005F64CF">
            <w:pPr>
              <w:ind w:right="6"/>
            </w:pPr>
            <w:r w:rsidRPr="005F64CF">
              <w:t>- Entrega tarde los materiales</w:t>
            </w:r>
          </w:p>
          <w:p w14:paraId="64FAC87B" w14:textId="77777777" w:rsidR="005F64CF" w:rsidRPr="005F64CF" w:rsidRDefault="005F64CF" w:rsidP="005F64CF">
            <w:pPr>
              <w:ind w:right="6"/>
            </w:pPr>
            <w:r w:rsidRPr="005F64CF">
              <w:t>- Presenta poco orden y limpieza</w:t>
            </w:r>
          </w:p>
          <w:p w14:paraId="03EA164A" w14:textId="77777777" w:rsidR="005F64CF" w:rsidRPr="005F64CF" w:rsidRDefault="005F64CF" w:rsidP="005F64CF">
            <w:pPr>
              <w:ind w:right="6"/>
            </w:pPr>
            <w:r w:rsidRPr="005F64CF">
              <w:t>- El trabajo no recoge lo importante de la campaña </w:t>
            </w:r>
          </w:p>
          <w:p w14:paraId="4665D52C" w14:textId="77777777" w:rsidR="005F64CF" w:rsidRPr="005F64CF" w:rsidRDefault="005F64CF" w:rsidP="005F64CF">
            <w:pPr>
              <w:ind w:right="6"/>
            </w:pPr>
            <w:r w:rsidRPr="005F64CF">
              <w:t>- Contiene poca  bibliografía </w:t>
            </w:r>
          </w:p>
          <w:p w14:paraId="4BAFCCFB" w14:textId="77777777" w:rsidR="005F64CF" w:rsidRPr="005F64CF" w:rsidRDefault="005F64CF" w:rsidP="005F64CF">
            <w:pPr>
              <w:ind w:right="6"/>
            </w:pPr>
            <w:r w:rsidRPr="005F64CF">
              <w:t>- Vocabulario científico escaso</w:t>
            </w:r>
          </w:p>
          <w:p w14:paraId="3257846A" w14:textId="77777777" w:rsidR="005F64CF" w:rsidRPr="005F64CF" w:rsidRDefault="005F64CF" w:rsidP="005F64CF">
            <w:pPr>
              <w:ind w:right="6"/>
            </w:pPr>
            <w:r w:rsidRPr="005F64CF">
              <w:t>- Poca calidad del mural</w:t>
            </w:r>
          </w:p>
        </w:tc>
        <w:tc>
          <w:tcPr>
            <w:tcW w:w="26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F9811" w14:textId="77777777" w:rsidR="005F64CF" w:rsidRPr="005F64CF" w:rsidRDefault="005F64CF" w:rsidP="005F64CF">
            <w:pPr>
              <w:ind w:right="6"/>
            </w:pPr>
            <w:r w:rsidRPr="005F64CF">
              <w:t>- No entrega materiales</w:t>
            </w:r>
          </w:p>
        </w:tc>
      </w:tr>
      <w:tr w:rsidR="005F64CF" w:rsidRPr="005F64CF" w14:paraId="51B4512D" w14:textId="77777777" w:rsidTr="005F64CF">
        <w:trPr>
          <w:trHeight w:val="1216"/>
        </w:trPr>
        <w:tc>
          <w:tcPr>
            <w:tcW w:w="194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F90B32E" w14:textId="77777777" w:rsidR="005F64CF" w:rsidRPr="005F64CF" w:rsidRDefault="005F64CF" w:rsidP="005F64CF">
            <w:pPr>
              <w:ind w:right="6"/>
            </w:pPr>
            <w:r w:rsidRPr="005F64CF">
              <w:t xml:space="preserve">REALIZACION DE VIDEO </w:t>
            </w:r>
          </w:p>
        </w:tc>
        <w:tc>
          <w:tcPr>
            <w:tcW w:w="31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36B3A4" w14:textId="77777777" w:rsidR="005F64CF" w:rsidRPr="005F64CF" w:rsidRDefault="005F64CF" w:rsidP="005F64CF">
            <w:pPr>
              <w:ind w:right="6"/>
            </w:pPr>
            <w:r w:rsidRPr="005F64CF">
              <w:t>- Entrega a tiempo </w:t>
            </w:r>
          </w:p>
          <w:p w14:paraId="169682CE" w14:textId="77777777" w:rsidR="005F64CF" w:rsidRPr="005F64CF" w:rsidRDefault="005F64CF" w:rsidP="005F64CF">
            <w:pPr>
              <w:ind w:right="6"/>
            </w:pPr>
            <w:r w:rsidRPr="005F64CF">
              <w:t>- Original, secuenciado, bien expuesto</w:t>
            </w:r>
          </w:p>
          <w:p w14:paraId="2724E5B7" w14:textId="77777777" w:rsidR="005F64CF" w:rsidRPr="005F64CF" w:rsidRDefault="005F64CF" w:rsidP="005F64CF">
            <w:pPr>
              <w:ind w:right="6"/>
            </w:pPr>
            <w:r w:rsidRPr="005F64CF">
              <w:t>- Vocabulario científico</w:t>
            </w:r>
          </w:p>
          <w:p w14:paraId="4D8D5EE4" w14:textId="77777777" w:rsidR="005F64CF" w:rsidRPr="005F64CF" w:rsidRDefault="005F64CF" w:rsidP="005F64CF">
            <w:pPr>
              <w:ind w:right="6"/>
            </w:pPr>
            <w:r w:rsidRPr="005F64CF">
              <w:t>- Excelente calidad del video</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7E409F" w14:textId="77777777" w:rsidR="005F64CF" w:rsidRPr="005F64CF" w:rsidRDefault="005F64CF" w:rsidP="005F64CF">
            <w:pPr>
              <w:ind w:right="6"/>
            </w:pPr>
            <w:r w:rsidRPr="005F64CF">
              <w:t>- Entrega a tiempo</w:t>
            </w:r>
          </w:p>
          <w:p w14:paraId="5D81EDE6" w14:textId="77777777" w:rsidR="005F64CF" w:rsidRPr="005F64CF" w:rsidRDefault="005F64CF" w:rsidP="005F64CF">
            <w:pPr>
              <w:ind w:right="6"/>
            </w:pPr>
            <w:r w:rsidRPr="005F64CF">
              <w:t>- Original, secuenciado, le falta abordar aspectos de la campaña</w:t>
            </w:r>
          </w:p>
          <w:p w14:paraId="5C907E19" w14:textId="77777777" w:rsidR="005F64CF" w:rsidRPr="005F64CF" w:rsidRDefault="005F64CF" w:rsidP="005F64CF">
            <w:pPr>
              <w:ind w:right="6"/>
            </w:pPr>
            <w:r w:rsidRPr="005F64CF">
              <w:t>- Vocabulario científico</w:t>
            </w:r>
          </w:p>
          <w:p w14:paraId="2E42745A" w14:textId="77777777" w:rsidR="005F64CF" w:rsidRPr="005F64CF" w:rsidRDefault="005F64CF" w:rsidP="005F64CF">
            <w:pPr>
              <w:ind w:right="6"/>
            </w:pPr>
            <w:r w:rsidRPr="005F64CF">
              <w:t>- Buena calidad del video</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76706B" w14:textId="77777777" w:rsidR="005F64CF" w:rsidRPr="005F64CF" w:rsidRDefault="005F64CF" w:rsidP="005F64CF">
            <w:pPr>
              <w:ind w:right="6"/>
            </w:pPr>
            <w:r w:rsidRPr="005F64CF">
              <w:t>- Entrega fuera de plazo</w:t>
            </w:r>
          </w:p>
          <w:p w14:paraId="48C39CE6" w14:textId="77777777" w:rsidR="005F64CF" w:rsidRPr="005F64CF" w:rsidRDefault="005F64CF" w:rsidP="005F64CF">
            <w:pPr>
              <w:ind w:right="6"/>
            </w:pPr>
            <w:r w:rsidRPr="005F64CF">
              <w:t>- Video poco original</w:t>
            </w:r>
          </w:p>
          <w:p w14:paraId="13671034" w14:textId="77777777" w:rsidR="005F64CF" w:rsidRPr="005F64CF" w:rsidRDefault="005F64CF" w:rsidP="005F64CF">
            <w:pPr>
              <w:ind w:right="6"/>
            </w:pPr>
            <w:r w:rsidRPr="005F64CF">
              <w:t>- No aborda los temas básicos</w:t>
            </w:r>
          </w:p>
          <w:p w14:paraId="73E55CE6" w14:textId="77777777" w:rsidR="005F64CF" w:rsidRPr="005F64CF" w:rsidRDefault="005F64CF" w:rsidP="005F64CF">
            <w:pPr>
              <w:ind w:right="6"/>
            </w:pPr>
            <w:r w:rsidRPr="005F64CF">
              <w:t>- Falta vocabulario científico</w:t>
            </w:r>
          </w:p>
          <w:p w14:paraId="4129E4BB" w14:textId="77777777" w:rsidR="005F64CF" w:rsidRPr="005F64CF" w:rsidRDefault="005F64CF" w:rsidP="005F64CF">
            <w:pPr>
              <w:ind w:right="6"/>
            </w:pPr>
            <w:r w:rsidRPr="005F64CF">
              <w:t>- Poca calidad del video</w:t>
            </w:r>
          </w:p>
        </w:tc>
        <w:tc>
          <w:tcPr>
            <w:tcW w:w="26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38B977" w14:textId="77777777" w:rsidR="005F64CF" w:rsidRPr="005F64CF" w:rsidRDefault="005F64CF" w:rsidP="005F64CF">
            <w:pPr>
              <w:ind w:right="6"/>
            </w:pPr>
            <w:r w:rsidRPr="005F64CF">
              <w:t>- No entrega video o lo que presenta no aborda lo relacionado con la campaña</w:t>
            </w:r>
          </w:p>
          <w:p w14:paraId="3E2FFAC6" w14:textId="77777777" w:rsidR="005F64CF" w:rsidRPr="005F64CF" w:rsidRDefault="005F64CF" w:rsidP="005F64CF">
            <w:pPr>
              <w:ind w:right="6"/>
            </w:pPr>
          </w:p>
        </w:tc>
      </w:tr>
    </w:tbl>
    <w:p w14:paraId="0D9AFD9F" w14:textId="77777777" w:rsidR="005F64CF" w:rsidRPr="005F64CF" w:rsidRDefault="005F64CF" w:rsidP="005F64CF">
      <w:pPr>
        <w:spacing w:after="0" w:line="240" w:lineRule="auto"/>
        <w:ind w:right="6"/>
      </w:pPr>
    </w:p>
    <w:p w14:paraId="0E00812D" w14:textId="77777777" w:rsidR="005F64CF" w:rsidRPr="005F64CF" w:rsidRDefault="005F64CF" w:rsidP="005F64CF">
      <w:pPr>
        <w:spacing w:after="0" w:line="240" w:lineRule="auto"/>
        <w:ind w:right="6"/>
        <w:rPr>
          <w:b/>
        </w:rPr>
      </w:pPr>
      <w:r w:rsidRPr="005F64CF">
        <w:rPr>
          <w:b/>
        </w:rPr>
        <w:lastRenderedPageBreak/>
        <w:t>9. EVALUACIÓN DE LA PRÁCTICA DOCENTE</w:t>
      </w:r>
    </w:p>
    <w:p w14:paraId="4468489B" w14:textId="77777777" w:rsidR="005F64CF" w:rsidRPr="005F64CF" w:rsidRDefault="005F64CF" w:rsidP="005F64CF">
      <w:pPr>
        <w:spacing w:after="0" w:line="240" w:lineRule="auto"/>
        <w:ind w:right="6"/>
      </w:pPr>
    </w:p>
    <w:tbl>
      <w:tblPr>
        <w:tblW w:w="14275" w:type="dxa"/>
        <w:tblLayout w:type="fixed"/>
        <w:tblLook w:val="0400" w:firstRow="0" w:lastRow="0" w:firstColumn="0" w:lastColumn="0" w:noHBand="0" w:noVBand="1"/>
      </w:tblPr>
      <w:tblGrid>
        <w:gridCol w:w="10306"/>
        <w:gridCol w:w="1985"/>
        <w:gridCol w:w="1984"/>
      </w:tblGrid>
      <w:tr w:rsidR="005F64CF" w:rsidRPr="005F64CF" w14:paraId="3B84E29E" w14:textId="77777777" w:rsidTr="005F64CF">
        <w:trPr>
          <w:trHeight w:val="286"/>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6FB6310E" w14:textId="77777777" w:rsidR="005F64CF" w:rsidRPr="005F64CF" w:rsidRDefault="005F64CF" w:rsidP="005F64CF">
            <w:pPr>
              <w:ind w:right="6"/>
            </w:pPr>
            <w:r w:rsidRPr="005F64CF">
              <w:rPr>
                <w:b/>
              </w:rPr>
              <w:t>PROGRAMACIÓN</w:t>
            </w:r>
          </w:p>
        </w:tc>
      </w:tr>
      <w:tr w:rsidR="005F64CF" w:rsidRPr="005F64CF" w14:paraId="6F0B339D" w14:textId="77777777" w:rsidTr="005F64CF">
        <w:trPr>
          <w:trHeight w:val="319"/>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69D0A"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6F37A13" w14:textId="77777777" w:rsidR="005F64CF" w:rsidRPr="005F64CF" w:rsidRDefault="005F64CF" w:rsidP="005F64CF">
            <w:pPr>
              <w:ind w:right="6"/>
              <w:rPr>
                <w:b/>
              </w:rPr>
            </w:pPr>
            <w:r w:rsidRPr="005F64CF">
              <w:rPr>
                <w:b/>
              </w:rPr>
              <w:t xml:space="preserve">Puntuación  </w:t>
            </w:r>
          </w:p>
          <w:p w14:paraId="559F050A"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913E2D" w14:textId="77777777" w:rsidR="005F64CF" w:rsidRPr="005F64CF" w:rsidRDefault="005F64CF" w:rsidP="005F64CF">
            <w:pPr>
              <w:ind w:right="6"/>
            </w:pPr>
            <w:r w:rsidRPr="005F64CF">
              <w:rPr>
                <w:b/>
              </w:rPr>
              <w:t>Observaciones</w:t>
            </w:r>
          </w:p>
        </w:tc>
      </w:tr>
      <w:tr w:rsidR="005F64CF" w:rsidRPr="005F64CF" w14:paraId="073DDF6C" w14:textId="77777777" w:rsidTr="005F64CF">
        <w:trPr>
          <w:trHeight w:val="34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BC80420" w14:textId="77777777" w:rsidR="005F64CF" w:rsidRPr="005F64CF" w:rsidRDefault="005F64CF" w:rsidP="005F64CF">
            <w:pPr>
              <w:ind w:right="6"/>
            </w:pPr>
            <w:r w:rsidRPr="005F64CF">
              <w:t>Los saberes básicos se han formulado en función de las competencias específicas que concretan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52FD4A"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CBEC88" w14:textId="77777777" w:rsidR="005F64CF" w:rsidRPr="005F64CF" w:rsidRDefault="005F64CF" w:rsidP="005F64CF">
            <w:pPr>
              <w:ind w:right="6"/>
            </w:pPr>
          </w:p>
        </w:tc>
      </w:tr>
      <w:tr w:rsidR="005F64CF" w:rsidRPr="005F64CF" w14:paraId="5CA6D5DA" w14:textId="77777777" w:rsidTr="005F64CF">
        <w:trPr>
          <w:trHeight w:val="4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BB0E6AF" w14:textId="77777777" w:rsidR="005F64CF" w:rsidRPr="005F64CF" w:rsidRDefault="005F64CF" w:rsidP="005F64CF">
            <w:pPr>
              <w:ind w:right="6"/>
            </w:pPr>
            <w:r w:rsidRPr="005F64CF">
              <w:t>La selección y temporalización de contenidos y actividades ha sido ajustada. La SDA ha facilitado la  flexibilidad de las clases, para ajustarse a las necesidades e intereses de los alumnos lo más posible.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8EBE19"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1FC3CA" w14:textId="77777777" w:rsidR="005F64CF" w:rsidRPr="005F64CF" w:rsidRDefault="005F64CF" w:rsidP="005F64CF">
            <w:pPr>
              <w:ind w:right="6"/>
            </w:pPr>
          </w:p>
        </w:tc>
      </w:tr>
      <w:tr w:rsidR="005F64CF" w:rsidRPr="005F64CF" w14:paraId="7DE8D2D3" w14:textId="77777777" w:rsidTr="005F64CF">
        <w:trPr>
          <w:trHeight w:val="10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766F240" w14:textId="77777777" w:rsidR="005F64CF" w:rsidRPr="005F64CF" w:rsidRDefault="005F64CF" w:rsidP="005F64CF">
            <w:pPr>
              <w:ind w:right="6"/>
            </w:pPr>
            <w:r w:rsidRPr="005F64CF">
              <w:t>Los criterios de evaluación han sido claros y conocidos de los alumnos, y han permitido hacer un  seguimiento del progreso de los alumnos.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6843DD"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003B1F" w14:textId="77777777" w:rsidR="005F64CF" w:rsidRPr="005F64CF" w:rsidRDefault="005F64CF" w:rsidP="005F64CF">
            <w:pPr>
              <w:ind w:right="6"/>
            </w:pPr>
          </w:p>
        </w:tc>
      </w:tr>
      <w:tr w:rsidR="005F64CF" w:rsidRPr="005F64CF" w14:paraId="5365C164" w14:textId="77777777" w:rsidTr="005F64CF">
        <w:trPr>
          <w:trHeight w:val="289"/>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7ECDC31" w14:textId="77777777" w:rsidR="005F64CF" w:rsidRPr="005F64CF" w:rsidRDefault="005F64CF" w:rsidP="005F64CF">
            <w:pPr>
              <w:ind w:right="6"/>
            </w:pPr>
            <w:r w:rsidRPr="005F64CF">
              <w:t>La SDA se ha realizado en coordinación con el resto del profesorado del departamento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C8213E"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AFE80C" w14:textId="77777777" w:rsidR="005F64CF" w:rsidRPr="005F64CF" w:rsidRDefault="005F64CF" w:rsidP="005F64CF">
            <w:pPr>
              <w:ind w:right="6"/>
            </w:pPr>
          </w:p>
        </w:tc>
      </w:tr>
      <w:tr w:rsidR="005F64CF" w:rsidRPr="005F64CF" w14:paraId="3049DF4D" w14:textId="77777777" w:rsidTr="005F64CF">
        <w:trPr>
          <w:trHeight w:val="352"/>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01B8F98A" w14:textId="77777777" w:rsidR="005F64CF" w:rsidRPr="005F64CF" w:rsidRDefault="005F64CF" w:rsidP="005F64CF">
            <w:pPr>
              <w:ind w:right="6"/>
            </w:pPr>
            <w:r w:rsidRPr="005F64CF">
              <w:rPr>
                <w:b/>
              </w:rPr>
              <w:t>DESARROLLO</w:t>
            </w:r>
          </w:p>
        </w:tc>
      </w:tr>
      <w:tr w:rsidR="005F64CF" w:rsidRPr="005F64CF" w14:paraId="0834B2D4" w14:textId="77777777" w:rsidTr="005F64CF">
        <w:trPr>
          <w:trHeight w:val="34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86159"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58B4BAD" w14:textId="77777777" w:rsidR="005F64CF" w:rsidRPr="005F64CF" w:rsidRDefault="005F64CF" w:rsidP="005F64CF">
            <w:pPr>
              <w:ind w:right="6"/>
              <w:rPr>
                <w:b/>
              </w:rPr>
            </w:pPr>
            <w:r w:rsidRPr="005F64CF">
              <w:rPr>
                <w:b/>
              </w:rPr>
              <w:t xml:space="preserve">Puntuación  </w:t>
            </w:r>
          </w:p>
          <w:p w14:paraId="2BE31C77"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7DB4B" w14:textId="77777777" w:rsidR="005F64CF" w:rsidRPr="005F64CF" w:rsidRDefault="005F64CF" w:rsidP="005F64CF">
            <w:pPr>
              <w:ind w:right="6"/>
            </w:pPr>
            <w:r w:rsidRPr="005F64CF">
              <w:rPr>
                <w:b/>
              </w:rPr>
              <w:t>Observaciones</w:t>
            </w:r>
          </w:p>
        </w:tc>
      </w:tr>
      <w:tr w:rsidR="005F64CF" w:rsidRPr="005F64CF" w14:paraId="46B1C563" w14:textId="77777777" w:rsidTr="005F64CF">
        <w:trPr>
          <w:trHeight w:val="39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8BD15AD" w14:textId="77777777" w:rsidR="005F64CF" w:rsidRPr="005F64CF" w:rsidRDefault="005F64CF" w:rsidP="005F64CF">
            <w:pPr>
              <w:ind w:right="6"/>
            </w:pPr>
            <w:r w:rsidRPr="005F64CF">
              <w:lastRenderedPageBreak/>
              <w:t>Antes de iniciar la actividad, se ha hecho una introducción sobre el tema para motivar a los alumnos y  saber sus conocimientos previos.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F58390"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C4EC80" w14:textId="77777777" w:rsidR="005F64CF" w:rsidRPr="005F64CF" w:rsidRDefault="005F64CF" w:rsidP="005F64CF">
            <w:pPr>
              <w:ind w:right="6"/>
            </w:pPr>
          </w:p>
        </w:tc>
      </w:tr>
      <w:tr w:rsidR="005F64CF" w:rsidRPr="005F64CF" w14:paraId="18A061E5" w14:textId="77777777" w:rsidTr="005F64CF">
        <w:trPr>
          <w:trHeight w:val="421"/>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CEE4D78" w14:textId="77777777" w:rsidR="005F64CF" w:rsidRPr="005F64CF" w:rsidRDefault="005F64CF" w:rsidP="005F64CF">
            <w:pPr>
              <w:ind w:right="6"/>
            </w:pPr>
            <w:r w:rsidRPr="005F64CF">
              <w:t>Antes de iniciar la actividad, se ha expuesto y justificado el plan de trabajo (importancia, utilidad, etc), y  han sido informados sobre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1EBAA7"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EB6C24" w14:textId="77777777" w:rsidR="005F64CF" w:rsidRPr="005F64CF" w:rsidRDefault="005F64CF" w:rsidP="005F64CF">
            <w:pPr>
              <w:ind w:right="6"/>
            </w:pPr>
          </w:p>
        </w:tc>
      </w:tr>
      <w:tr w:rsidR="005F64CF" w:rsidRPr="005F64CF" w14:paraId="01D43850" w14:textId="77777777" w:rsidTr="005F64CF">
        <w:trPr>
          <w:trHeight w:val="3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BD8463D" w14:textId="77777777" w:rsidR="005F64CF" w:rsidRPr="005F64CF" w:rsidRDefault="005F64CF" w:rsidP="005F64CF">
            <w:pPr>
              <w:ind w:right="6"/>
            </w:pPr>
            <w:r w:rsidRPr="005F64CF">
              <w:t>Se ha ofrecido a los alumnos un mapa conceptual del tema, para que siempre estén orientados en el  proceso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B66E8"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779678" w14:textId="77777777" w:rsidR="005F64CF" w:rsidRPr="005F64CF" w:rsidRDefault="005F64CF" w:rsidP="005F64CF">
            <w:pPr>
              <w:ind w:right="6"/>
            </w:pPr>
          </w:p>
        </w:tc>
      </w:tr>
      <w:tr w:rsidR="005F64CF" w:rsidRPr="005F64CF" w14:paraId="3DA0020B" w14:textId="77777777" w:rsidTr="005F64CF">
        <w:trPr>
          <w:trHeight w:val="23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58109D0" w14:textId="77777777" w:rsidR="005F64CF" w:rsidRPr="005F64CF" w:rsidRDefault="005F64CF" w:rsidP="005F64CF">
            <w:pPr>
              <w:ind w:right="6"/>
            </w:pPr>
            <w:r w:rsidRPr="005F64CF">
              <w:t>La distribución del tiempo en el aula es adecuada. El ambiente de la clase ha sido adecuado y productivo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62459D"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15425F" w14:textId="77777777" w:rsidR="005F64CF" w:rsidRPr="005F64CF" w:rsidRDefault="005F64CF" w:rsidP="005F64CF">
            <w:pPr>
              <w:ind w:right="6"/>
            </w:pPr>
          </w:p>
        </w:tc>
      </w:tr>
      <w:tr w:rsidR="005F64CF" w:rsidRPr="005F64CF" w14:paraId="01595CF3" w14:textId="77777777" w:rsidTr="005F64CF">
        <w:trPr>
          <w:trHeight w:val="35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E7B2E12" w14:textId="77777777" w:rsidR="005F64CF" w:rsidRPr="005F64CF" w:rsidRDefault="005F64CF" w:rsidP="005F64CF">
            <w:pPr>
              <w:ind w:right="6"/>
            </w:pPr>
            <w:r w:rsidRPr="005F64CF">
              <w:t>Se han utilizado recursos variados (audiovisuales, informáticos, etc.).</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A34CB9"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C30311" w14:textId="77777777" w:rsidR="005F64CF" w:rsidRPr="005F64CF" w:rsidRDefault="005F64CF" w:rsidP="005F64CF">
            <w:pPr>
              <w:ind w:right="6"/>
            </w:pPr>
          </w:p>
        </w:tc>
      </w:tr>
      <w:tr w:rsidR="005F64CF" w:rsidRPr="005F64CF" w14:paraId="72A69FCF" w14:textId="77777777" w:rsidTr="005F64CF">
        <w:trPr>
          <w:trHeight w:val="360"/>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5C4F8B7A" w14:textId="77777777" w:rsidR="005F64CF" w:rsidRPr="005F64CF" w:rsidRDefault="005F64CF" w:rsidP="005F64CF">
            <w:pPr>
              <w:ind w:right="6"/>
            </w:pPr>
            <w:r w:rsidRPr="005F64CF">
              <w:rPr>
                <w:b/>
              </w:rPr>
              <w:t>EVALUACIÓN</w:t>
            </w:r>
          </w:p>
        </w:tc>
      </w:tr>
      <w:tr w:rsidR="005F64CF" w:rsidRPr="005F64CF" w14:paraId="235A0133" w14:textId="77777777" w:rsidTr="005F64CF">
        <w:trPr>
          <w:trHeight w:val="33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4DC15B"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AFFB553" w14:textId="77777777" w:rsidR="005F64CF" w:rsidRPr="005F64CF" w:rsidRDefault="005F64CF" w:rsidP="005F64CF">
            <w:pPr>
              <w:ind w:right="6"/>
              <w:rPr>
                <w:b/>
              </w:rPr>
            </w:pPr>
            <w:r w:rsidRPr="005F64CF">
              <w:rPr>
                <w:b/>
              </w:rPr>
              <w:t xml:space="preserve">Puntuación  </w:t>
            </w:r>
          </w:p>
          <w:p w14:paraId="2EDBEEF8"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6B7450" w14:textId="77777777" w:rsidR="005F64CF" w:rsidRPr="005F64CF" w:rsidRDefault="005F64CF" w:rsidP="005F64CF">
            <w:pPr>
              <w:ind w:right="6"/>
            </w:pPr>
            <w:r w:rsidRPr="005F64CF">
              <w:rPr>
                <w:b/>
              </w:rPr>
              <w:t>Observaciones</w:t>
            </w:r>
          </w:p>
        </w:tc>
      </w:tr>
      <w:tr w:rsidR="005F64CF" w:rsidRPr="005F64CF" w14:paraId="55E3C148" w14:textId="77777777" w:rsidTr="005F64CF">
        <w:trPr>
          <w:trHeight w:val="23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EECB6BA" w14:textId="77777777" w:rsidR="005F64CF" w:rsidRPr="005F64CF" w:rsidRDefault="005F64CF" w:rsidP="005F64CF">
            <w:pPr>
              <w:ind w:right="6"/>
            </w:pPr>
            <w:r w:rsidRPr="005F64CF">
              <w:t>Se ha realizado una evaluación inicial para ajustar la programación a la situación real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2AD60F"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2EB26" w14:textId="77777777" w:rsidR="005F64CF" w:rsidRPr="005F64CF" w:rsidRDefault="005F64CF" w:rsidP="005F64CF">
            <w:pPr>
              <w:ind w:right="6"/>
            </w:pPr>
          </w:p>
        </w:tc>
      </w:tr>
      <w:tr w:rsidR="005F64CF" w:rsidRPr="005F64CF" w14:paraId="471EDEB8" w14:textId="77777777" w:rsidTr="005F64CF">
        <w:trPr>
          <w:trHeight w:val="22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D7AD501" w14:textId="77777777" w:rsidR="005F64CF" w:rsidRPr="005F64CF" w:rsidRDefault="005F64CF" w:rsidP="005F64CF">
            <w:pPr>
              <w:ind w:right="6"/>
            </w:pPr>
            <w:r w:rsidRPr="005F64CF">
              <w:t>Se han utilizado de manera sistemática distintos procedimientos e instrumentos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4A45C8"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63C8E6" w14:textId="77777777" w:rsidR="005F64CF" w:rsidRPr="005F64CF" w:rsidRDefault="005F64CF" w:rsidP="005F64CF">
            <w:pPr>
              <w:ind w:right="6"/>
            </w:pPr>
          </w:p>
        </w:tc>
      </w:tr>
      <w:tr w:rsidR="005F64CF" w:rsidRPr="005F64CF" w14:paraId="466A0DCB" w14:textId="77777777" w:rsidTr="005F64CF">
        <w:trPr>
          <w:trHeight w:val="315"/>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6531768" w14:textId="77777777" w:rsidR="005F64CF" w:rsidRPr="005F64CF" w:rsidRDefault="005F64CF" w:rsidP="005F64CF">
            <w:pPr>
              <w:ind w:right="6"/>
            </w:pPr>
            <w:r w:rsidRPr="005F64CF">
              <w:lastRenderedPageBreak/>
              <w:t>Los alumnos han dispuesto de herramientas de autocorrección, autoevaluación y coevaluación.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B5AD19"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E7A64" w14:textId="77777777" w:rsidR="005F64CF" w:rsidRPr="005F64CF" w:rsidRDefault="005F64CF" w:rsidP="005F64CF">
            <w:pPr>
              <w:ind w:right="6"/>
            </w:pPr>
          </w:p>
        </w:tc>
      </w:tr>
    </w:tbl>
    <w:p w14:paraId="6D9FF8D0" w14:textId="77777777" w:rsidR="005F64CF" w:rsidRPr="005F64CF" w:rsidRDefault="005F64CF" w:rsidP="005F64CF">
      <w:pPr>
        <w:spacing w:after="0" w:line="240" w:lineRule="auto"/>
        <w:ind w:right="6"/>
      </w:pPr>
    </w:p>
    <w:p w14:paraId="2D193C20" w14:textId="77777777" w:rsidR="005F64CF" w:rsidRPr="005F64CF" w:rsidRDefault="005F64CF" w:rsidP="005F64CF">
      <w:pPr>
        <w:spacing w:after="0" w:line="240" w:lineRule="auto"/>
        <w:ind w:right="6"/>
      </w:pPr>
    </w:p>
    <w:p w14:paraId="3C245524" w14:textId="77777777" w:rsidR="005F64CF" w:rsidRPr="005F64CF" w:rsidRDefault="005F64CF" w:rsidP="005F64CF">
      <w:pPr>
        <w:rPr>
          <w:b/>
          <w:color w:val="C00000"/>
        </w:rPr>
      </w:pPr>
      <w:r w:rsidRPr="005F64CF">
        <w:br w:type="page"/>
      </w:r>
    </w:p>
    <w:p w14:paraId="58E324C9" w14:textId="77777777" w:rsidR="005F64CF" w:rsidRPr="005F64CF" w:rsidRDefault="005F64CF" w:rsidP="005F64CF">
      <w:pPr>
        <w:spacing w:before="362" w:after="0" w:line="240" w:lineRule="auto"/>
        <w:rPr>
          <w:b/>
          <w:color w:val="A64C0E"/>
          <w:sz w:val="32"/>
          <w:szCs w:val="32"/>
        </w:rPr>
      </w:pPr>
      <w:r w:rsidRPr="005F64CF">
        <w:rPr>
          <w:b/>
          <w:color w:val="A64C0E"/>
          <w:sz w:val="32"/>
          <w:szCs w:val="32"/>
        </w:rPr>
        <w:lastRenderedPageBreak/>
        <w:t>SITUACIÓN DE APRENDIZAJE 4  Ámbito Científico-Tecnológico 3º Diversificación</w:t>
      </w:r>
    </w:p>
    <w:p w14:paraId="1D0723A4" w14:textId="77777777" w:rsidR="005F64CF" w:rsidRPr="005F64CF" w:rsidRDefault="005F64CF" w:rsidP="005F64CF">
      <w:pPr>
        <w:spacing w:before="362" w:after="0" w:line="240" w:lineRule="auto"/>
        <w:rPr>
          <w:color w:val="0066CC"/>
          <w:sz w:val="24"/>
          <w:szCs w:val="24"/>
        </w:rPr>
      </w:pPr>
      <w:r w:rsidRPr="005F64CF">
        <w:rPr>
          <w:b/>
          <w:color w:val="0066CC"/>
          <w:sz w:val="28"/>
          <w:szCs w:val="28"/>
        </w:rPr>
        <w:t>SA 4  LA TRANSFORMACIÓN DE LA MATERIA</w:t>
      </w:r>
    </w:p>
    <w:p w14:paraId="35EEFE48" w14:textId="77777777" w:rsidR="005F64CF" w:rsidRPr="005F64CF" w:rsidRDefault="005F64CF" w:rsidP="005F64CF">
      <w:pPr>
        <w:spacing w:before="203" w:after="0" w:line="240" w:lineRule="auto"/>
        <w:rPr>
          <w:rFonts w:ascii="Trebuchet MS" w:eastAsia="Trebuchet MS" w:hAnsi="Trebuchet MS" w:cs="Trebuchet MS"/>
          <w:b/>
          <w:color w:val="000000"/>
        </w:rPr>
      </w:pPr>
    </w:p>
    <w:p w14:paraId="2C9DD05F"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2D233D32" w14:textId="77777777" w:rsidTr="005F64CF">
        <w:trPr>
          <w:trHeight w:val="1513"/>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F998A" w14:textId="77777777" w:rsidR="005F64CF" w:rsidRPr="005F64CF" w:rsidRDefault="005F64CF" w:rsidP="005F64CF">
            <w:pPr>
              <w:spacing w:before="11"/>
              <w:rPr>
                <w:sz w:val="24"/>
                <w:szCs w:val="24"/>
              </w:rPr>
            </w:pPr>
            <w:r w:rsidRPr="005F64CF">
              <w:rPr>
                <w:sz w:val="24"/>
                <w:szCs w:val="24"/>
              </w:rPr>
              <w:t xml:space="preserve">• ETAPA: ESO </w:t>
            </w:r>
          </w:p>
          <w:p w14:paraId="31C2127C" w14:textId="77777777" w:rsidR="005F64CF" w:rsidRPr="005F64CF" w:rsidRDefault="005F64CF" w:rsidP="005F64CF">
            <w:pPr>
              <w:spacing w:before="11"/>
              <w:rPr>
                <w:sz w:val="24"/>
                <w:szCs w:val="24"/>
              </w:rPr>
            </w:pPr>
            <w:r w:rsidRPr="005F64CF">
              <w:rPr>
                <w:sz w:val="24"/>
                <w:szCs w:val="24"/>
              </w:rPr>
              <w:t>• CURSO: 3º Diversificación</w:t>
            </w:r>
          </w:p>
          <w:p w14:paraId="7D4BE03B" w14:textId="77777777" w:rsidR="005F64CF" w:rsidRPr="005F64CF" w:rsidRDefault="005F64CF" w:rsidP="005F64CF">
            <w:pPr>
              <w:spacing w:before="11"/>
              <w:rPr>
                <w:sz w:val="24"/>
                <w:szCs w:val="24"/>
              </w:rPr>
            </w:pPr>
            <w:r w:rsidRPr="005F64CF">
              <w:rPr>
                <w:sz w:val="24"/>
                <w:szCs w:val="24"/>
              </w:rPr>
              <w:t>• MATERIA/MATERIAS:  Ámbito Científico-Tecnológico</w:t>
            </w:r>
          </w:p>
          <w:p w14:paraId="62E638AF" w14:textId="77777777" w:rsidR="005F64CF" w:rsidRPr="005F64CF" w:rsidRDefault="005F64CF" w:rsidP="005F64CF">
            <w:pPr>
              <w:spacing w:before="11"/>
              <w:rPr>
                <w:sz w:val="24"/>
                <w:szCs w:val="24"/>
              </w:rPr>
            </w:pPr>
            <w:r w:rsidRPr="005F64CF">
              <w:rPr>
                <w:sz w:val="24"/>
                <w:szCs w:val="24"/>
              </w:rPr>
              <w:t xml:space="preserve">• TEMPORALIZACIÓN: Tercer trimestre. 5 sesiones </w:t>
            </w:r>
          </w:p>
          <w:p w14:paraId="35197827" w14:textId="77777777" w:rsidR="005F64CF" w:rsidRPr="005F64CF" w:rsidRDefault="005F64CF" w:rsidP="005F64CF">
            <w:pPr>
              <w:spacing w:before="11"/>
              <w:rPr>
                <w:sz w:val="24"/>
                <w:szCs w:val="24"/>
              </w:rPr>
            </w:pPr>
            <w:r w:rsidRPr="005F64CF">
              <w:rPr>
                <w:sz w:val="24"/>
                <w:szCs w:val="24"/>
              </w:rPr>
              <w:t xml:space="preserve">• PRODUCTO FINAL O EVIDENCIAS: Informe presentación resumen trabajo colaborativo en laboratorio </w:t>
            </w:r>
          </w:p>
        </w:tc>
      </w:tr>
    </w:tbl>
    <w:p w14:paraId="3BEF7684" w14:textId="77777777" w:rsidR="005F64CF" w:rsidRPr="005F64CF" w:rsidRDefault="005F64CF" w:rsidP="005F64CF">
      <w:pPr>
        <w:spacing w:after="240" w:line="240" w:lineRule="auto"/>
        <w:rPr>
          <w:sz w:val="24"/>
          <w:szCs w:val="24"/>
        </w:rPr>
      </w:pPr>
    </w:p>
    <w:p w14:paraId="6CA26723"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04711FBB" w14:textId="77777777" w:rsidTr="005F64CF">
        <w:trPr>
          <w:trHeight w:val="1258"/>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5BAAF8" w14:textId="77777777" w:rsidR="005F64CF" w:rsidRPr="005F64CF" w:rsidRDefault="005F64CF" w:rsidP="005F64CF">
            <w:pPr>
              <w:spacing w:before="9"/>
              <w:ind w:right="51"/>
              <w:rPr>
                <w:sz w:val="24"/>
                <w:szCs w:val="24"/>
              </w:rPr>
            </w:pPr>
            <w:r w:rsidRPr="005F64CF">
              <w:rPr>
                <w:sz w:val="24"/>
                <w:szCs w:val="24"/>
              </w:rPr>
              <w:t>Esta situación de aprendizaje tiene como finalidad que el alumnado se familiarice con los materiales de laboratorio, aprenda a manejarlos y practique realizando el mismo algunas reacciones, para comprobar cómo se cumplen las leyes de la química.</w:t>
            </w:r>
          </w:p>
          <w:p w14:paraId="30BAAC4F" w14:textId="77777777" w:rsidR="005F64CF" w:rsidRPr="005F64CF" w:rsidRDefault="005F64CF" w:rsidP="005F64CF">
            <w:pPr>
              <w:spacing w:before="9"/>
              <w:ind w:right="51"/>
              <w:rPr>
                <w:sz w:val="24"/>
                <w:szCs w:val="24"/>
              </w:rPr>
            </w:pPr>
            <w:r w:rsidRPr="005F64CF">
              <w:rPr>
                <w:sz w:val="24"/>
                <w:szCs w:val="24"/>
              </w:rPr>
              <w:t>Aprenderá así, normas básicas de uso de laboratorio, la peligrosidad de algunas reacciones químicas, así como el nombre, el uso y el funcionamiento de materiales básicos del laboratorio.</w:t>
            </w:r>
          </w:p>
        </w:tc>
      </w:tr>
    </w:tbl>
    <w:p w14:paraId="02DAF1EC" w14:textId="77777777" w:rsidR="005F64CF" w:rsidRPr="005F64CF" w:rsidRDefault="005F64CF" w:rsidP="005F64CF">
      <w:pPr>
        <w:spacing w:after="240" w:line="240" w:lineRule="auto"/>
        <w:rPr>
          <w:sz w:val="24"/>
          <w:szCs w:val="24"/>
        </w:rPr>
      </w:pPr>
    </w:p>
    <w:p w14:paraId="247FABED" w14:textId="77777777" w:rsidR="005F64CF" w:rsidRPr="005F64CF" w:rsidRDefault="005F64CF" w:rsidP="005F64CF">
      <w:pPr>
        <w:spacing w:after="0" w:line="360" w:lineRule="auto"/>
        <w:rPr>
          <w:sz w:val="24"/>
          <w:szCs w:val="24"/>
        </w:rPr>
      </w:pPr>
      <w:r w:rsidRPr="005F64CF">
        <w:rPr>
          <w:b/>
          <w:color w:val="000000"/>
        </w:rPr>
        <w:lastRenderedPageBreak/>
        <w:t>2. JUSTIFICACIÓN/ DESCRIPCIÓN</w:t>
      </w:r>
    </w:p>
    <w:tbl>
      <w:tblPr>
        <w:tblW w:w="14266" w:type="dxa"/>
        <w:tblLayout w:type="fixed"/>
        <w:tblLook w:val="0400" w:firstRow="0" w:lastRow="0" w:firstColumn="0" w:lastColumn="0" w:noHBand="0" w:noVBand="1"/>
      </w:tblPr>
      <w:tblGrid>
        <w:gridCol w:w="14266"/>
      </w:tblGrid>
      <w:tr w:rsidR="005F64CF" w:rsidRPr="005F64CF" w14:paraId="22756C45" w14:textId="77777777" w:rsidTr="005F64CF">
        <w:trPr>
          <w:trHeight w:val="1110"/>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F357A0" w14:textId="77777777" w:rsidR="005F64CF" w:rsidRPr="005F64CF" w:rsidRDefault="005F64CF" w:rsidP="005F64CF">
            <w:pPr>
              <w:ind w:right="55"/>
              <w:rPr>
                <w:sz w:val="24"/>
                <w:szCs w:val="24"/>
              </w:rPr>
            </w:pPr>
            <w:r w:rsidRPr="005F64CF">
              <w:rPr>
                <w:sz w:val="24"/>
                <w:szCs w:val="24"/>
              </w:rPr>
              <w:t xml:space="preserve">Nuestra propuesta permitirá que los alumnos-as adquieran y/o desarrollen destrezas propias de la metodología científica (uso de laboratorio, manejo de materiales, realización de un trabajo científico, así como la elaboración de un informe de prácticas) consolidando la autonomía y las habilidades necesarias para el trabajo colaborativo y la  convivencia positiva. </w:t>
            </w:r>
          </w:p>
        </w:tc>
      </w:tr>
    </w:tbl>
    <w:p w14:paraId="0DC75010" w14:textId="77777777" w:rsidR="005F64CF" w:rsidRPr="005F64CF" w:rsidRDefault="005F64CF" w:rsidP="005F64CF">
      <w:pPr>
        <w:spacing w:after="240" w:line="240" w:lineRule="auto"/>
        <w:rPr>
          <w:sz w:val="24"/>
          <w:szCs w:val="24"/>
        </w:rPr>
      </w:pPr>
    </w:p>
    <w:p w14:paraId="325723BF" w14:textId="77777777" w:rsidR="005F64CF" w:rsidRPr="005F64CF" w:rsidRDefault="005F64CF" w:rsidP="005F64CF">
      <w:pPr>
        <w:spacing w:after="240" w:line="240" w:lineRule="auto"/>
        <w:rPr>
          <w:sz w:val="24"/>
          <w:szCs w:val="24"/>
        </w:rPr>
      </w:pPr>
    </w:p>
    <w:p w14:paraId="54031720" w14:textId="77777777" w:rsidR="005F64CF" w:rsidRPr="005F64CF" w:rsidRDefault="005F64CF" w:rsidP="005F64CF">
      <w:pPr>
        <w:spacing w:after="0" w:line="240" w:lineRule="auto"/>
        <w:ind w:right="6"/>
        <w:jc w:val="right"/>
        <w:rPr>
          <w:sz w:val="24"/>
          <w:szCs w:val="24"/>
        </w:rPr>
      </w:pPr>
      <w:r w:rsidRPr="005F64CF">
        <w:rPr>
          <w:color w:val="000000"/>
        </w:rPr>
        <w:t> </w:t>
      </w:r>
    </w:p>
    <w:p w14:paraId="159AFE12" w14:textId="77777777" w:rsidR="005F64CF" w:rsidRPr="005F64CF" w:rsidRDefault="005F64CF" w:rsidP="005F64CF">
      <w:pPr>
        <w:spacing w:after="0"/>
        <w:rPr>
          <w:sz w:val="24"/>
          <w:szCs w:val="24"/>
        </w:rPr>
      </w:pPr>
      <w:r w:rsidRPr="005F64CF">
        <w:rPr>
          <w:b/>
          <w:color w:val="000000"/>
        </w:rPr>
        <w:t>3. CONCRECIÓN CURRICULAR</w:t>
      </w:r>
    </w:p>
    <w:tbl>
      <w:tblPr>
        <w:tblW w:w="14203" w:type="dxa"/>
        <w:tblLayout w:type="fixed"/>
        <w:tblLook w:val="0400" w:firstRow="0" w:lastRow="0" w:firstColumn="0" w:lastColumn="0" w:noHBand="0" w:noVBand="1"/>
      </w:tblPr>
      <w:tblGrid>
        <w:gridCol w:w="6053"/>
        <w:gridCol w:w="6379"/>
        <w:gridCol w:w="1771"/>
      </w:tblGrid>
      <w:tr w:rsidR="005F64CF" w:rsidRPr="005F64CF" w14:paraId="3F5784EA" w14:textId="77777777" w:rsidTr="005F64CF">
        <w:trPr>
          <w:trHeight w:val="161"/>
        </w:trPr>
        <w:tc>
          <w:tcPr>
            <w:tcW w:w="6054" w:type="dxa"/>
            <w:tcBorders>
              <w:top w:val="single" w:sz="8" w:space="0" w:color="000000"/>
              <w:left w:val="single" w:sz="8" w:space="0" w:color="000000"/>
              <w:bottom w:val="single" w:sz="8" w:space="0" w:color="000000"/>
              <w:right w:val="single" w:sz="8" w:space="0" w:color="000000"/>
            </w:tcBorders>
            <w:shd w:val="clear" w:color="auto" w:fill="FAAF76"/>
            <w:tcMar>
              <w:top w:w="100" w:type="dxa"/>
              <w:left w:w="100" w:type="dxa"/>
              <w:bottom w:w="100" w:type="dxa"/>
              <w:right w:w="100" w:type="dxa"/>
            </w:tcMar>
          </w:tcPr>
          <w:p w14:paraId="7611AB0A" w14:textId="77777777" w:rsidR="005F64CF" w:rsidRPr="005F64CF" w:rsidRDefault="005F64CF" w:rsidP="005F64CF">
            <w:pPr>
              <w:jc w:val="center"/>
              <w:rPr>
                <w:sz w:val="24"/>
                <w:szCs w:val="24"/>
              </w:rPr>
            </w:pPr>
            <w:r w:rsidRPr="005F64CF">
              <w:rPr>
                <w:b/>
                <w:color w:val="000000"/>
                <w:shd w:val="clear" w:color="auto" w:fill="F4B083"/>
              </w:rPr>
              <w:t>COMPETENCIA ESPECÍFICA </w:t>
            </w:r>
          </w:p>
        </w:tc>
        <w:tc>
          <w:tcPr>
            <w:tcW w:w="6379" w:type="dxa"/>
            <w:tcBorders>
              <w:top w:val="single" w:sz="8" w:space="0" w:color="000000"/>
              <w:left w:val="single" w:sz="8" w:space="0" w:color="000000"/>
              <w:bottom w:val="single" w:sz="8" w:space="0" w:color="000000"/>
              <w:right w:val="single" w:sz="8" w:space="0" w:color="000000"/>
            </w:tcBorders>
            <w:shd w:val="clear" w:color="auto" w:fill="FAAF76"/>
            <w:tcMar>
              <w:top w:w="100" w:type="dxa"/>
              <w:left w:w="100" w:type="dxa"/>
              <w:bottom w:w="100" w:type="dxa"/>
              <w:right w:w="100" w:type="dxa"/>
            </w:tcMar>
          </w:tcPr>
          <w:p w14:paraId="1EDB88CF" w14:textId="77777777" w:rsidR="005F64CF" w:rsidRPr="005F64CF" w:rsidRDefault="005F64CF" w:rsidP="005F64CF">
            <w:pPr>
              <w:jc w:val="center"/>
              <w:rPr>
                <w:sz w:val="24"/>
                <w:szCs w:val="24"/>
              </w:rPr>
            </w:pPr>
            <w:r w:rsidRPr="005F64CF">
              <w:rPr>
                <w:b/>
                <w:color w:val="000000"/>
                <w:shd w:val="clear" w:color="auto" w:fill="F4B083"/>
              </w:rPr>
              <w:t>CRITERIOS DE EVALUACIÓN </w:t>
            </w:r>
          </w:p>
        </w:tc>
        <w:tc>
          <w:tcPr>
            <w:tcW w:w="1771" w:type="dxa"/>
            <w:tcBorders>
              <w:top w:val="single" w:sz="8" w:space="0" w:color="000000"/>
              <w:left w:val="single" w:sz="8" w:space="0" w:color="000000"/>
              <w:bottom w:val="single" w:sz="8" w:space="0" w:color="000000"/>
              <w:right w:val="single" w:sz="8" w:space="0" w:color="000000"/>
            </w:tcBorders>
            <w:shd w:val="clear" w:color="auto" w:fill="FAAF76"/>
            <w:tcMar>
              <w:top w:w="100" w:type="dxa"/>
              <w:left w:w="100" w:type="dxa"/>
              <w:bottom w:w="100" w:type="dxa"/>
              <w:right w:w="100" w:type="dxa"/>
            </w:tcMar>
          </w:tcPr>
          <w:p w14:paraId="671C2F82" w14:textId="77777777" w:rsidR="005F64CF" w:rsidRPr="005F64CF" w:rsidRDefault="005F64CF" w:rsidP="005F64CF">
            <w:pPr>
              <w:jc w:val="center"/>
              <w:rPr>
                <w:sz w:val="24"/>
                <w:szCs w:val="24"/>
              </w:rPr>
            </w:pPr>
            <w:r w:rsidRPr="005F64CF">
              <w:rPr>
                <w:b/>
                <w:color w:val="000000"/>
                <w:shd w:val="clear" w:color="auto" w:fill="F4B083"/>
              </w:rPr>
              <w:t>SABERES BÁSICOS</w:t>
            </w:r>
          </w:p>
        </w:tc>
      </w:tr>
      <w:tr w:rsidR="005F64CF" w:rsidRPr="002D4E78" w14:paraId="51533718" w14:textId="77777777" w:rsidTr="005F64CF">
        <w:trPr>
          <w:trHeight w:val="2208"/>
        </w:trPr>
        <w:tc>
          <w:tcPr>
            <w:tcW w:w="605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B92D40F" w14:textId="77777777" w:rsidR="005F64CF" w:rsidRPr="005F64CF" w:rsidRDefault="005F64CF" w:rsidP="005F64CF">
            <w:pPr>
              <w:pBdr>
                <w:top w:val="nil"/>
                <w:left w:val="nil"/>
                <w:bottom w:val="nil"/>
                <w:right w:val="nil"/>
                <w:between w:val="nil"/>
              </w:pBdr>
              <w:spacing w:after="120"/>
              <w:ind w:right="142"/>
              <w:jc w:val="both"/>
              <w:rPr>
                <w:i/>
                <w:color w:val="000000"/>
                <w:sz w:val="18"/>
                <w:szCs w:val="18"/>
              </w:rPr>
            </w:pPr>
            <w:r w:rsidRPr="005F64CF">
              <w:rPr>
                <w:i/>
                <w:color w:val="000000"/>
                <w:sz w:val="18"/>
                <w:szCs w:val="18"/>
              </w:rPr>
              <w:t>7. Planificar y desarrollar proyectos de investigación, siguiendo los pasos de la metodología científica (formulando preguntas, conjeturas e hipótesis, explicándolas a través de la experimentación, indagación o búsqueda de evidencias), cooperando y de forma autónoma, para desarrollar el razonamiento, el conocimiento y las destrezas científicas.</w:t>
            </w:r>
          </w:p>
          <w:p w14:paraId="6ADE0F20" w14:textId="77777777" w:rsidR="005F64CF" w:rsidRPr="005F64CF" w:rsidRDefault="005F64CF" w:rsidP="005F64CF">
            <w:pPr>
              <w:spacing w:before="12"/>
              <w:ind w:right="85"/>
              <w:rPr>
                <w:sz w:val="24"/>
                <w:szCs w:val="24"/>
                <w:lang w:val="en-US"/>
              </w:rPr>
            </w:pPr>
            <w:r w:rsidRPr="005F64CF">
              <w:rPr>
                <w:b/>
                <w:sz w:val="18"/>
                <w:szCs w:val="18"/>
                <w:lang w:val="en-US"/>
              </w:rPr>
              <w:t>CCL1, CCL3, CP1, STEM1, STEM2, STEM3, STEM4, CD1, CD2, CD3, CPSAA4, CE1, CCEC3</w:t>
            </w:r>
          </w:p>
        </w:tc>
        <w:tc>
          <w:tcPr>
            <w:tcW w:w="637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3F729FF" w14:textId="77777777" w:rsidR="005F64CF" w:rsidRPr="005F64CF" w:rsidRDefault="005F64CF" w:rsidP="005F64CF">
            <w:pPr>
              <w:pBdr>
                <w:top w:val="nil"/>
                <w:left w:val="nil"/>
                <w:bottom w:val="nil"/>
                <w:right w:val="nil"/>
                <w:between w:val="nil"/>
              </w:pBdr>
              <w:spacing w:after="120" w:line="220" w:lineRule="auto"/>
              <w:ind w:right="142"/>
              <w:jc w:val="both"/>
              <w:rPr>
                <w:color w:val="000000"/>
                <w:sz w:val="18"/>
                <w:szCs w:val="18"/>
              </w:rPr>
            </w:pPr>
            <w:r w:rsidRPr="005F64CF">
              <w:rPr>
                <w:color w:val="000000"/>
                <w:sz w:val="18"/>
                <w:szCs w:val="18"/>
              </w:rPr>
              <w:t>ACT.3.7.3.Reproducir experimentos, de manera autónoma, cooperativa e igualitaria y tomar datos cuantitativos o cualitativos, sobre fenómenos sencillos del entorno cercano, utilizando los instrumentos, herramientas o técnicas adecuadas en condiciones de seguridad.</w:t>
            </w:r>
          </w:p>
          <w:p w14:paraId="1C1300B8" w14:textId="77777777" w:rsidR="005F64CF" w:rsidRPr="005F64CF" w:rsidRDefault="005F64CF" w:rsidP="005F64CF">
            <w:pPr>
              <w:pBdr>
                <w:top w:val="nil"/>
                <w:left w:val="nil"/>
                <w:bottom w:val="nil"/>
                <w:right w:val="nil"/>
                <w:between w:val="nil"/>
              </w:pBdr>
              <w:spacing w:before="120" w:after="120" w:line="220" w:lineRule="auto"/>
              <w:ind w:right="142"/>
              <w:jc w:val="both"/>
              <w:rPr>
                <w:color w:val="000000"/>
                <w:sz w:val="18"/>
                <w:szCs w:val="18"/>
              </w:rPr>
            </w:pPr>
            <w:r w:rsidRPr="005F64CF">
              <w:rPr>
                <w:color w:val="000000"/>
                <w:sz w:val="18"/>
                <w:szCs w:val="18"/>
              </w:rPr>
              <w:t>ACT.3.7.4.Analizar los resultados obtenidos en el proyecto de investigación utilizando, cuando sea necesario, herramientas matemáticas (tablas de datos, representaciones gráficas), tecnológicas (conversores, calculadoras, creadores gráficos) y el razonamiento inductivo para formular argumentos matemáticos, analizando patrones, propiedades y relaciones.</w:t>
            </w:r>
          </w:p>
          <w:p w14:paraId="200F4798" w14:textId="77777777" w:rsidR="005F64CF" w:rsidRPr="005F64CF" w:rsidRDefault="005F64CF" w:rsidP="005F64CF">
            <w:pPr>
              <w:pBdr>
                <w:top w:val="nil"/>
                <w:left w:val="nil"/>
                <w:bottom w:val="nil"/>
                <w:right w:val="nil"/>
                <w:between w:val="nil"/>
              </w:pBdr>
              <w:spacing w:before="120" w:after="240" w:line="220" w:lineRule="auto"/>
              <w:ind w:right="142"/>
              <w:jc w:val="both"/>
              <w:rPr>
                <w:color w:val="000000"/>
                <w:sz w:val="18"/>
                <w:szCs w:val="18"/>
              </w:rPr>
            </w:pPr>
            <w:r w:rsidRPr="005F64CF">
              <w:rPr>
                <w:color w:val="000000"/>
                <w:sz w:val="18"/>
                <w:szCs w:val="18"/>
              </w:rPr>
              <w:t>7.5. Cooperar dentro de un proyecto científico sencillo, asumiendo responsable-mente una función concreta, respetando la diversidad y la igualdad de género, y favoreciendo la inclusión.</w:t>
            </w:r>
          </w:p>
          <w:p w14:paraId="053A6744" w14:textId="77777777" w:rsidR="005F64CF" w:rsidRPr="005F64CF" w:rsidRDefault="005F64CF" w:rsidP="005F64CF">
            <w:pPr>
              <w:pBdr>
                <w:top w:val="nil"/>
                <w:left w:val="nil"/>
                <w:bottom w:val="nil"/>
                <w:right w:val="nil"/>
                <w:between w:val="nil"/>
              </w:pBdr>
              <w:spacing w:before="120" w:after="240" w:line="220" w:lineRule="auto"/>
              <w:ind w:right="142"/>
              <w:jc w:val="both"/>
              <w:rPr>
                <w:color w:val="000000"/>
                <w:sz w:val="18"/>
                <w:szCs w:val="18"/>
              </w:rPr>
            </w:pPr>
            <w:r w:rsidRPr="005F64CF">
              <w:rPr>
                <w:color w:val="000000"/>
                <w:sz w:val="18"/>
                <w:szCs w:val="18"/>
              </w:rPr>
              <w:t xml:space="preserve">7.6. Iniciarse en la presentación de la información y las conclusiones obtenidas mediante la experimentación y observación de campo utilizando el formato </w:t>
            </w:r>
            <w:r w:rsidRPr="005F64CF">
              <w:rPr>
                <w:color w:val="000000"/>
                <w:sz w:val="18"/>
                <w:szCs w:val="18"/>
              </w:rPr>
              <w:lastRenderedPageBreak/>
              <w:t>adecuado (tablas, gráficos, informes, fotografías, pósters) y, cuando sea necesario, herramientas digitales (infografías, presentaciones, vídeos…).</w:t>
            </w:r>
          </w:p>
        </w:tc>
        <w:tc>
          <w:tcPr>
            <w:tcW w:w="177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C985566" w14:textId="77777777" w:rsidR="005F64CF" w:rsidRPr="005F64CF" w:rsidRDefault="005F64CF" w:rsidP="005F64CF">
            <w:pPr>
              <w:ind w:right="141"/>
              <w:rPr>
                <w:sz w:val="16"/>
                <w:szCs w:val="16"/>
                <w:lang w:val="en-US"/>
              </w:rPr>
            </w:pPr>
            <w:r w:rsidRPr="005F64CF">
              <w:rPr>
                <w:sz w:val="16"/>
                <w:szCs w:val="16"/>
                <w:lang w:val="en-US"/>
              </w:rPr>
              <w:lastRenderedPageBreak/>
              <w:t>ACT.2.L.4.</w:t>
            </w:r>
          </w:p>
          <w:p w14:paraId="6B10FEA5" w14:textId="77777777" w:rsidR="005F64CF" w:rsidRPr="005F64CF" w:rsidRDefault="005F64CF" w:rsidP="005F64CF">
            <w:pPr>
              <w:ind w:right="141"/>
              <w:rPr>
                <w:sz w:val="16"/>
                <w:szCs w:val="16"/>
                <w:lang w:val="en-US"/>
              </w:rPr>
            </w:pPr>
            <w:r w:rsidRPr="005F64CF">
              <w:rPr>
                <w:sz w:val="16"/>
                <w:szCs w:val="16"/>
                <w:lang w:val="en-US"/>
              </w:rPr>
              <w:t>ACT.2.L.5.</w:t>
            </w:r>
          </w:p>
          <w:p w14:paraId="060602EB" w14:textId="77777777" w:rsidR="005F64CF" w:rsidRPr="005F64CF" w:rsidRDefault="005F64CF" w:rsidP="005F64CF">
            <w:pPr>
              <w:ind w:right="141"/>
              <w:rPr>
                <w:sz w:val="16"/>
                <w:szCs w:val="16"/>
                <w:lang w:val="en-US"/>
              </w:rPr>
            </w:pPr>
            <w:r w:rsidRPr="005F64CF">
              <w:rPr>
                <w:sz w:val="16"/>
                <w:szCs w:val="16"/>
                <w:lang w:val="en-US"/>
              </w:rPr>
              <w:t>ACT.2.L.6.</w:t>
            </w:r>
          </w:p>
          <w:p w14:paraId="2FAAB854" w14:textId="77777777" w:rsidR="005F64CF" w:rsidRPr="005F64CF" w:rsidRDefault="005F64CF" w:rsidP="005F64CF">
            <w:pPr>
              <w:ind w:right="141"/>
              <w:rPr>
                <w:sz w:val="16"/>
                <w:szCs w:val="16"/>
                <w:lang w:val="en-US"/>
              </w:rPr>
            </w:pPr>
            <w:r w:rsidRPr="005F64CF">
              <w:rPr>
                <w:sz w:val="16"/>
                <w:szCs w:val="16"/>
                <w:lang w:val="en-US"/>
              </w:rPr>
              <w:t>ACT.2.N.4.</w:t>
            </w:r>
          </w:p>
          <w:p w14:paraId="436E48E1" w14:textId="77777777" w:rsidR="005F64CF" w:rsidRPr="005F64CF" w:rsidRDefault="005F64CF" w:rsidP="005F64CF">
            <w:pPr>
              <w:ind w:right="141"/>
              <w:rPr>
                <w:sz w:val="16"/>
                <w:szCs w:val="16"/>
                <w:lang w:val="en-US"/>
              </w:rPr>
            </w:pPr>
          </w:p>
          <w:p w14:paraId="78EEBBD2" w14:textId="77777777" w:rsidR="005F64CF" w:rsidRPr="005F64CF" w:rsidRDefault="005F64CF" w:rsidP="005F64CF">
            <w:pPr>
              <w:ind w:right="141"/>
              <w:rPr>
                <w:sz w:val="16"/>
                <w:szCs w:val="16"/>
                <w:lang w:val="en-US"/>
              </w:rPr>
            </w:pPr>
            <w:r w:rsidRPr="005F64CF">
              <w:rPr>
                <w:sz w:val="16"/>
                <w:szCs w:val="16"/>
                <w:lang w:val="en-US"/>
              </w:rPr>
              <w:t>ACT.2.A.3.3.</w:t>
            </w:r>
          </w:p>
          <w:p w14:paraId="79A8708E" w14:textId="77777777" w:rsidR="005F64CF" w:rsidRPr="005F64CF" w:rsidRDefault="005F64CF" w:rsidP="005F64CF">
            <w:pPr>
              <w:ind w:right="141"/>
              <w:rPr>
                <w:sz w:val="16"/>
                <w:szCs w:val="16"/>
                <w:lang w:val="en-US"/>
              </w:rPr>
            </w:pPr>
            <w:r w:rsidRPr="005F64CF">
              <w:rPr>
                <w:sz w:val="16"/>
                <w:szCs w:val="16"/>
                <w:lang w:val="en-US"/>
              </w:rPr>
              <w:t>ACT.2.B.1.1.</w:t>
            </w:r>
          </w:p>
          <w:p w14:paraId="4DF2EECC" w14:textId="77777777" w:rsidR="005F64CF" w:rsidRPr="005F64CF" w:rsidRDefault="005F64CF" w:rsidP="005F64CF">
            <w:pPr>
              <w:ind w:right="141"/>
              <w:rPr>
                <w:sz w:val="16"/>
                <w:szCs w:val="16"/>
                <w:lang w:val="en-US"/>
              </w:rPr>
            </w:pPr>
            <w:r w:rsidRPr="005F64CF">
              <w:rPr>
                <w:sz w:val="16"/>
                <w:szCs w:val="16"/>
                <w:lang w:val="en-US"/>
              </w:rPr>
              <w:t>ACT.2.D.4.3.</w:t>
            </w:r>
          </w:p>
          <w:p w14:paraId="7BBFE1A5" w14:textId="77777777" w:rsidR="005F64CF" w:rsidRPr="005F64CF" w:rsidRDefault="005F64CF" w:rsidP="005F64CF">
            <w:pPr>
              <w:ind w:right="141"/>
              <w:rPr>
                <w:sz w:val="16"/>
                <w:szCs w:val="16"/>
                <w:lang w:val="en-US"/>
              </w:rPr>
            </w:pPr>
            <w:r w:rsidRPr="005F64CF">
              <w:rPr>
                <w:sz w:val="16"/>
                <w:szCs w:val="16"/>
                <w:lang w:val="en-US"/>
              </w:rPr>
              <w:lastRenderedPageBreak/>
              <w:t>ACT.2.D.5.5.</w:t>
            </w:r>
          </w:p>
          <w:p w14:paraId="0B407978" w14:textId="77777777" w:rsidR="005F64CF" w:rsidRPr="005F64CF" w:rsidRDefault="005F64CF" w:rsidP="005F64CF">
            <w:pPr>
              <w:ind w:right="141"/>
              <w:rPr>
                <w:sz w:val="16"/>
                <w:szCs w:val="16"/>
                <w:lang w:val="en-US"/>
              </w:rPr>
            </w:pPr>
            <w:r w:rsidRPr="005F64CF">
              <w:rPr>
                <w:sz w:val="16"/>
                <w:szCs w:val="16"/>
                <w:lang w:val="en-US"/>
              </w:rPr>
              <w:t>ACT.2.L.7.</w:t>
            </w:r>
          </w:p>
          <w:p w14:paraId="4380B441" w14:textId="77777777" w:rsidR="005F64CF" w:rsidRPr="005F64CF" w:rsidRDefault="005F64CF" w:rsidP="005F64CF">
            <w:pPr>
              <w:ind w:right="141"/>
              <w:rPr>
                <w:sz w:val="16"/>
                <w:szCs w:val="16"/>
                <w:lang w:val="en-US"/>
              </w:rPr>
            </w:pPr>
          </w:p>
          <w:p w14:paraId="3B8FFC47" w14:textId="77777777" w:rsidR="005F64CF" w:rsidRPr="005F64CF" w:rsidRDefault="005F64CF" w:rsidP="005F64CF">
            <w:pPr>
              <w:ind w:right="141"/>
              <w:rPr>
                <w:sz w:val="16"/>
                <w:szCs w:val="16"/>
                <w:lang w:val="en-US"/>
              </w:rPr>
            </w:pPr>
            <w:r w:rsidRPr="005F64CF">
              <w:rPr>
                <w:sz w:val="16"/>
                <w:szCs w:val="16"/>
                <w:lang w:val="en-US"/>
              </w:rPr>
              <w:t>ACT.2.A.3.3.</w:t>
            </w:r>
            <w:r w:rsidRPr="005F64CF">
              <w:rPr>
                <w:sz w:val="16"/>
                <w:szCs w:val="16"/>
                <w:lang w:val="en-US"/>
              </w:rPr>
              <w:br/>
              <w:t>ACT.2.B1.1.</w:t>
            </w:r>
            <w:r w:rsidRPr="005F64CF">
              <w:rPr>
                <w:sz w:val="16"/>
                <w:szCs w:val="16"/>
                <w:lang w:val="en-US"/>
              </w:rPr>
              <w:br/>
              <w:t>ACT.2.D.4.3.</w:t>
            </w:r>
            <w:r w:rsidRPr="005F64CF">
              <w:rPr>
                <w:sz w:val="16"/>
                <w:szCs w:val="16"/>
                <w:lang w:val="en-US"/>
              </w:rPr>
              <w:br/>
              <w:t>ACT.2.D.5.5.</w:t>
            </w:r>
            <w:r w:rsidRPr="005F64CF">
              <w:rPr>
                <w:sz w:val="16"/>
                <w:szCs w:val="16"/>
                <w:lang w:val="en-US"/>
              </w:rPr>
              <w:br/>
              <w:t>ACT.2.L.9.</w:t>
            </w:r>
          </w:p>
          <w:p w14:paraId="1DCE0164" w14:textId="77777777" w:rsidR="005F64CF" w:rsidRPr="005F64CF" w:rsidRDefault="005F64CF" w:rsidP="005F64CF">
            <w:pPr>
              <w:ind w:right="141"/>
              <w:rPr>
                <w:sz w:val="16"/>
                <w:szCs w:val="16"/>
                <w:lang w:val="en-US"/>
              </w:rPr>
            </w:pPr>
          </w:p>
          <w:p w14:paraId="03182BC1" w14:textId="77777777" w:rsidR="005F64CF" w:rsidRPr="005F64CF" w:rsidRDefault="005F64CF" w:rsidP="005F64CF">
            <w:pPr>
              <w:ind w:right="141"/>
              <w:rPr>
                <w:sz w:val="24"/>
                <w:szCs w:val="24"/>
                <w:lang w:val="en-US"/>
              </w:rPr>
            </w:pPr>
            <w:r w:rsidRPr="005F64CF">
              <w:rPr>
                <w:sz w:val="16"/>
                <w:szCs w:val="16"/>
                <w:lang w:val="en-US"/>
              </w:rPr>
              <w:t>ACT.2.L.2.</w:t>
            </w:r>
            <w:r w:rsidRPr="005F64CF">
              <w:rPr>
                <w:sz w:val="16"/>
                <w:szCs w:val="16"/>
                <w:lang w:val="en-US"/>
              </w:rPr>
              <w:br/>
              <w:t>7.7. ACT.2.H.2.</w:t>
            </w:r>
            <w:r w:rsidRPr="005F64CF">
              <w:rPr>
                <w:sz w:val="16"/>
                <w:szCs w:val="16"/>
                <w:lang w:val="en-US"/>
              </w:rPr>
              <w:br/>
              <w:t>ACT.2.K.1.</w:t>
            </w:r>
            <w:r w:rsidRPr="005F64CF">
              <w:rPr>
                <w:sz w:val="16"/>
                <w:szCs w:val="16"/>
                <w:lang w:val="en-US"/>
              </w:rPr>
              <w:br/>
              <w:t>ACT.2.L.8.</w:t>
            </w:r>
          </w:p>
        </w:tc>
      </w:tr>
      <w:tr w:rsidR="005F64CF" w:rsidRPr="002D4E78" w14:paraId="29B94787" w14:textId="77777777" w:rsidTr="005F64CF">
        <w:trPr>
          <w:trHeight w:val="3428"/>
        </w:trPr>
        <w:tc>
          <w:tcPr>
            <w:tcW w:w="6054"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0758577"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activamente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378DE65F"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lang w:val="en-US"/>
              </w:rPr>
            </w:pPr>
            <w:r w:rsidRPr="005F64CF">
              <w:rPr>
                <w:b/>
                <w:color w:val="000000"/>
                <w:sz w:val="18"/>
                <w:szCs w:val="18"/>
                <w:lang w:val="en-US"/>
              </w:rPr>
              <w:t>CCL3, CCL5, CP3, STEM3, STEM5, CD3, CD4, CPSAA1, CPSAA2, CPSAA3, CC2, CC3, CC4, CE1, CE2</w:t>
            </w:r>
          </w:p>
        </w:tc>
        <w:tc>
          <w:tcPr>
            <w:tcW w:w="637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9CB9092" w14:textId="77777777" w:rsidR="005F64CF" w:rsidRPr="005F64CF" w:rsidRDefault="005F64CF" w:rsidP="005F64CF">
            <w:pPr>
              <w:spacing w:before="251"/>
              <w:ind w:right="213"/>
              <w:rPr>
                <w:sz w:val="18"/>
                <w:szCs w:val="18"/>
              </w:rPr>
            </w:pPr>
            <w:r w:rsidRPr="005F64CF">
              <w:rPr>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177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1760FF8" w14:textId="77777777" w:rsidR="005F64CF" w:rsidRPr="005F64CF" w:rsidRDefault="005F64CF" w:rsidP="005F64CF">
            <w:pPr>
              <w:ind w:right="314"/>
              <w:rPr>
                <w:sz w:val="16"/>
                <w:szCs w:val="16"/>
              </w:rPr>
            </w:pPr>
          </w:p>
          <w:p w14:paraId="594FA29D" w14:textId="77777777" w:rsidR="005F64CF" w:rsidRPr="005F64CF" w:rsidRDefault="005F64CF" w:rsidP="005F64CF">
            <w:pPr>
              <w:ind w:right="314"/>
              <w:rPr>
                <w:sz w:val="16"/>
                <w:szCs w:val="16"/>
              </w:rPr>
            </w:pPr>
          </w:p>
          <w:p w14:paraId="5F1E553F" w14:textId="77777777" w:rsidR="005F64CF" w:rsidRPr="005F64CF" w:rsidRDefault="005F64CF" w:rsidP="005F64CF">
            <w:pPr>
              <w:ind w:right="314"/>
              <w:rPr>
                <w:sz w:val="24"/>
                <w:szCs w:val="24"/>
                <w:lang w:val="en-US"/>
              </w:rPr>
            </w:pPr>
            <w:r w:rsidRPr="005F64CF">
              <w:rPr>
                <w:sz w:val="16"/>
                <w:szCs w:val="16"/>
                <w:lang w:val="en-US"/>
              </w:rPr>
              <w:t>ACT.2.F.2.1.</w:t>
            </w:r>
            <w:r w:rsidRPr="005F64CF">
              <w:rPr>
                <w:sz w:val="16"/>
                <w:szCs w:val="16"/>
                <w:lang w:val="en-US"/>
              </w:rPr>
              <w:br/>
              <w:t>ACT.2.F.2.2.</w:t>
            </w:r>
            <w:r w:rsidRPr="005F64CF">
              <w:rPr>
                <w:sz w:val="16"/>
                <w:szCs w:val="16"/>
                <w:lang w:val="en-US"/>
              </w:rPr>
              <w:br/>
              <w:t>ACT.2.F.3.1.</w:t>
            </w:r>
          </w:p>
        </w:tc>
      </w:tr>
    </w:tbl>
    <w:p w14:paraId="43F9C043" w14:textId="77777777" w:rsidR="005F64CF" w:rsidRPr="005F64CF" w:rsidRDefault="005F64CF" w:rsidP="005F64CF">
      <w:pPr>
        <w:spacing w:after="0" w:line="240" w:lineRule="auto"/>
        <w:ind w:right="6"/>
        <w:jc w:val="right"/>
        <w:rPr>
          <w:sz w:val="24"/>
          <w:szCs w:val="24"/>
        </w:rPr>
      </w:pPr>
      <w:r w:rsidRPr="005F64CF">
        <w:rPr>
          <w:color w:val="000000"/>
        </w:rPr>
        <w:lastRenderedPageBreak/>
        <w:t>2 </w:t>
      </w:r>
    </w:p>
    <w:p w14:paraId="5F51A959" w14:textId="77777777" w:rsidR="005F64CF" w:rsidRPr="005F64CF" w:rsidRDefault="005F64CF" w:rsidP="005F64CF">
      <w:pPr>
        <w:spacing w:after="0" w:line="240" w:lineRule="auto"/>
        <w:rPr>
          <w:b/>
          <w:color w:val="000000"/>
        </w:rPr>
      </w:pPr>
    </w:p>
    <w:p w14:paraId="5ADAA175" w14:textId="77777777" w:rsidR="005F64CF" w:rsidRPr="005F64CF" w:rsidRDefault="005F64CF" w:rsidP="005F64CF">
      <w:pPr>
        <w:spacing w:after="0" w:line="360" w:lineRule="auto"/>
        <w:rPr>
          <w:sz w:val="24"/>
          <w:szCs w:val="24"/>
        </w:rPr>
      </w:pPr>
      <w:r w:rsidRPr="005F64CF">
        <w:rPr>
          <w:b/>
          <w:color w:val="000000"/>
        </w:rPr>
        <w:t>4. INTERDISCIPLINARIEDAD </w:t>
      </w:r>
    </w:p>
    <w:tbl>
      <w:tblPr>
        <w:tblW w:w="14266" w:type="dxa"/>
        <w:tblLayout w:type="fixed"/>
        <w:tblLook w:val="0400" w:firstRow="0" w:lastRow="0" w:firstColumn="0" w:lastColumn="0" w:noHBand="0" w:noVBand="1"/>
      </w:tblPr>
      <w:tblGrid>
        <w:gridCol w:w="14266"/>
      </w:tblGrid>
      <w:tr w:rsidR="005F64CF" w:rsidRPr="005F64CF" w14:paraId="5956C422" w14:textId="77777777" w:rsidTr="005F64CF">
        <w:trPr>
          <w:trHeight w:val="1764"/>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70F573" w14:textId="77777777" w:rsidR="005F64CF" w:rsidRPr="005F64CF" w:rsidRDefault="005F64CF" w:rsidP="005F64CF">
            <w:pPr>
              <w:spacing w:before="18"/>
              <w:rPr>
                <w:sz w:val="24"/>
                <w:szCs w:val="24"/>
              </w:rPr>
            </w:pPr>
            <w:r w:rsidRPr="005F64CF">
              <w:rPr>
                <w:sz w:val="24"/>
                <w:szCs w:val="24"/>
              </w:rPr>
              <w:t xml:space="preserve">• La vinculación con el </w:t>
            </w:r>
            <w:r w:rsidRPr="005F64CF">
              <w:rPr>
                <w:b/>
                <w:sz w:val="24"/>
                <w:szCs w:val="24"/>
              </w:rPr>
              <w:t xml:space="preserve">Plan TIC </w:t>
            </w:r>
            <w:r w:rsidRPr="005F64CF">
              <w:rPr>
                <w:sz w:val="24"/>
                <w:szCs w:val="24"/>
              </w:rPr>
              <w:t xml:space="preserve">viene dada porque los alumnos realizarán su informe de prácticas en pdf y lo subirán como tarea a la classroom de clase. </w:t>
            </w:r>
          </w:p>
          <w:p w14:paraId="5884FE7D" w14:textId="77777777" w:rsidR="005F64CF" w:rsidRPr="005F64CF" w:rsidRDefault="005F64CF" w:rsidP="005F64CF">
            <w:pPr>
              <w:spacing w:before="18"/>
              <w:rPr>
                <w:sz w:val="24"/>
                <w:szCs w:val="24"/>
              </w:rPr>
            </w:pPr>
            <w:r w:rsidRPr="005F64CF">
              <w:rPr>
                <w:sz w:val="24"/>
                <w:szCs w:val="24"/>
              </w:rPr>
              <w:t xml:space="preserve">• Contribución al </w:t>
            </w:r>
            <w:r w:rsidRPr="005F64CF">
              <w:rPr>
                <w:b/>
                <w:sz w:val="24"/>
                <w:szCs w:val="24"/>
              </w:rPr>
              <w:t xml:space="preserve">plan de igualdad </w:t>
            </w:r>
            <w:r w:rsidRPr="005F64CF">
              <w:rPr>
                <w:sz w:val="24"/>
                <w:szCs w:val="24"/>
              </w:rPr>
              <w:t>poniendo en valor el trabajo de nuestras científicas. Pondremos en valor la contribución de la científica Marie Curie a la ciencia, su trabajo, su pasión y su tesón en un mundo y una época en la que las mujeres tenían tan poco acceso a la ciencia. Fue además la única persona en ganar dos premios Nóbel. </w:t>
            </w:r>
          </w:p>
          <w:p w14:paraId="0123E6B8" w14:textId="77777777" w:rsidR="005F64CF" w:rsidRPr="005F64CF" w:rsidRDefault="005F64CF" w:rsidP="005F64CF">
            <w:pPr>
              <w:spacing w:before="18"/>
              <w:rPr>
                <w:sz w:val="24"/>
                <w:szCs w:val="24"/>
              </w:rPr>
            </w:pPr>
            <w:r w:rsidRPr="005F64CF">
              <w:rPr>
                <w:sz w:val="24"/>
                <w:szCs w:val="24"/>
              </w:rPr>
              <w:t xml:space="preserve">• Contribución a la </w:t>
            </w:r>
            <w:r w:rsidRPr="005F64CF">
              <w:rPr>
                <w:b/>
                <w:sz w:val="24"/>
                <w:szCs w:val="24"/>
              </w:rPr>
              <w:t xml:space="preserve">protección del medioambiente </w:t>
            </w:r>
            <w:r w:rsidRPr="005F64CF">
              <w:rPr>
                <w:sz w:val="24"/>
                <w:szCs w:val="24"/>
              </w:rPr>
              <w:t>utilizando materiales reciclados para nuestros experimentos </w:t>
            </w:r>
          </w:p>
        </w:tc>
      </w:tr>
    </w:tbl>
    <w:p w14:paraId="70AF3B65" w14:textId="77777777" w:rsidR="005F64CF" w:rsidRPr="005F64CF" w:rsidRDefault="005F64CF" w:rsidP="005F64CF">
      <w:pPr>
        <w:spacing w:after="0" w:line="240" w:lineRule="auto"/>
        <w:rPr>
          <w:b/>
          <w:color w:val="000000"/>
        </w:rPr>
      </w:pPr>
    </w:p>
    <w:p w14:paraId="0D867E57" w14:textId="77777777" w:rsidR="005F64CF" w:rsidRPr="005F64CF" w:rsidRDefault="005F64CF" w:rsidP="005F64CF">
      <w:pPr>
        <w:spacing w:after="0" w:line="360" w:lineRule="auto"/>
        <w:rPr>
          <w:b/>
          <w:color w:val="000000"/>
        </w:rPr>
      </w:pPr>
      <w:r w:rsidRPr="005F64CF">
        <w:rPr>
          <w:b/>
          <w:color w:val="000000"/>
        </w:rPr>
        <w:t>5. PRODUCTO FINAL O EVIDENCIAS </w:t>
      </w:r>
    </w:p>
    <w:tbl>
      <w:tblPr>
        <w:tblW w:w="14266" w:type="dxa"/>
        <w:tblLayout w:type="fixed"/>
        <w:tblLook w:val="0400" w:firstRow="0" w:lastRow="0" w:firstColumn="0" w:lastColumn="0" w:noHBand="0" w:noVBand="1"/>
      </w:tblPr>
      <w:tblGrid>
        <w:gridCol w:w="14266"/>
      </w:tblGrid>
      <w:tr w:rsidR="005F64CF" w:rsidRPr="005F64CF" w14:paraId="3349F4F4" w14:textId="77777777" w:rsidTr="005F64CF">
        <w:trPr>
          <w:trHeight w:val="351"/>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A991C4" w14:textId="77777777" w:rsidR="005F64CF" w:rsidRPr="005F64CF" w:rsidRDefault="005F64CF" w:rsidP="005F64CF">
            <w:pPr>
              <w:rPr>
                <w:sz w:val="24"/>
                <w:szCs w:val="24"/>
              </w:rPr>
            </w:pPr>
            <w:r w:rsidRPr="005F64CF">
              <w:t>Informe presentación resumen trabajo colaborativo en laboratorio</w:t>
            </w:r>
          </w:p>
        </w:tc>
      </w:tr>
    </w:tbl>
    <w:p w14:paraId="37470C15" w14:textId="77777777" w:rsidR="005F64CF" w:rsidRPr="005F64CF" w:rsidRDefault="005F64CF" w:rsidP="005F64CF">
      <w:pPr>
        <w:spacing w:after="0" w:line="240" w:lineRule="auto"/>
        <w:rPr>
          <w:b/>
          <w:color w:val="000000"/>
        </w:rPr>
      </w:pPr>
    </w:p>
    <w:p w14:paraId="3BA75A7F" w14:textId="77777777" w:rsidR="005F64CF" w:rsidRPr="005F64CF" w:rsidRDefault="005F64CF" w:rsidP="005F64CF">
      <w:pPr>
        <w:spacing w:after="0" w:line="360" w:lineRule="auto"/>
        <w:rPr>
          <w:b/>
          <w:color w:val="000000"/>
        </w:rPr>
      </w:pPr>
      <w:r w:rsidRPr="005F64CF">
        <w:rPr>
          <w:b/>
          <w:color w:val="000000"/>
        </w:rPr>
        <w:t>6. ORGANIZACIÓN DEL AULA/METODOLOGÍA</w:t>
      </w:r>
    </w:p>
    <w:tbl>
      <w:tblPr>
        <w:tblW w:w="13986" w:type="dxa"/>
        <w:tblLayout w:type="fixed"/>
        <w:tblLook w:val="0400" w:firstRow="0" w:lastRow="0" w:firstColumn="0" w:lastColumn="0" w:noHBand="0" w:noVBand="1"/>
      </w:tblPr>
      <w:tblGrid>
        <w:gridCol w:w="1773"/>
        <w:gridCol w:w="12213"/>
      </w:tblGrid>
      <w:tr w:rsidR="005F64CF" w:rsidRPr="005F64CF" w14:paraId="18EFB250" w14:textId="77777777" w:rsidTr="005F64CF">
        <w:trPr>
          <w:trHeight w:val="272"/>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E477DF3" w14:textId="77777777" w:rsidR="005F64CF" w:rsidRPr="005F64CF" w:rsidRDefault="005F64CF" w:rsidP="005F64CF">
            <w:pPr>
              <w:rPr>
                <w:sz w:val="24"/>
                <w:szCs w:val="24"/>
              </w:rPr>
            </w:pPr>
            <w:r w:rsidRPr="005F64CF">
              <w:rPr>
                <w:b/>
                <w:color w:val="000000"/>
                <w:shd w:val="clear" w:color="auto" w:fill="F7CAAC"/>
              </w:rPr>
              <w:t>Agrupamientos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7B79584" w14:textId="77777777" w:rsidR="005F64CF" w:rsidRPr="005F64CF" w:rsidRDefault="005F64CF" w:rsidP="005F64CF">
            <w:pPr>
              <w:rPr>
                <w:sz w:val="24"/>
                <w:szCs w:val="24"/>
              </w:rPr>
            </w:pPr>
            <w:r w:rsidRPr="005F64CF">
              <w:rPr>
                <w:color w:val="000000"/>
                <w:shd w:val="clear" w:color="auto" w:fill="FBE4D5"/>
              </w:rPr>
              <w:t>5 grupos de 3-4 alumnos. </w:t>
            </w:r>
          </w:p>
        </w:tc>
      </w:tr>
      <w:tr w:rsidR="005F64CF" w:rsidRPr="005F64CF" w14:paraId="5EC6B4F4" w14:textId="77777777" w:rsidTr="005F64CF">
        <w:trPr>
          <w:trHeight w:val="9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E9853DF" w14:textId="77777777" w:rsidR="005F64CF" w:rsidRPr="005F64CF" w:rsidRDefault="005F64CF" w:rsidP="005F64CF">
            <w:pPr>
              <w:rPr>
                <w:sz w:val="24"/>
                <w:szCs w:val="24"/>
              </w:rPr>
            </w:pPr>
            <w:r w:rsidRPr="005F64CF">
              <w:rPr>
                <w:b/>
                <w:color w:val="000000"/>
                <w:shd w:val="clear" w:color="auto" w:fill="F7CAAC"/>
              </w:rPr>
              <w:t>Espacios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4D65D50" w14:textId="77777777" w:rsidR="005F64CF" w:rsidRPr="005F64CF" w:rsidRDefault="005F64CF" w:rsidP="005F64CF">
            <w:pPr>
              <w:ind w:right="374"/>
              <w:rPr>
                <w:sz w:val="24"/>
                <w:szCs w:val="24"/>
              </w:rPr>
            </w:pPr>
            <w:r w:rsidRPr="005F64CF">
              <w:rPr>
                <w:color w:val="000000"/>
                <w:shd w:val="clear" w:color="auto" w:fill="FBE4D5"/>
              </w:rPr>
              <w:t xml:space="preserve">Laboratorio. Muy importante la organización de los grupos para trabajar. </w:t>
            </w:r>
          </w:p>
        </w:tc>
      </w:tr>
      <w:tr w:rsidR="005F64CF" w:rsidRPr="005F64CF" w14:paraId="1B23DC17" w14:textId="77777777" w:rsidTr="005F64CF">
        <w:trPr>
          <w:trHeight w:val="24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818EE41" w14:textId="77777777" w:rsidR="005F64CF" w:rsidRPr="005F64CF" w:rsidRDefault="005F64CF" w:rsidP="005F64CF">
            <w:pPr>
              <w:rPr>
                <w:sz w:val="24"/>
                <w:szCs w:val="24"/>
              </w:rPr>
            </w:pPr>
            <w:r w:rsidRPr="005F64CF">
              <w:rPr>
                <w:b/>
                <w:color w:val="000000"/>
                <w:shd w:val="clear" w:color="auto" w:fill="F7CAAC"/>
              </w:rPr>
              <w:t>Tiempos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F78DF86" w14:textId="77777777" w:rsidR="005F64CF" w:rsidRPr="005F64CF" w:rsidRDefault="005F64CF" w:rsidP="005F64CF">
            <w:pPr>
              <w:rPr>
                <w:sz w:val="24"/>
                <w:szCs w:val="24"/>
              </w:rPr>
            </w:pPr>
            <w:r w:rsidRPr="005F64CF">
              <w:rPr>
                <w:sz w:val="24"/>
                <w:szCs w:val="24"/>
              </w:rPr>
              <w:t>5 sesiones</w:t>
            </w:r>
          </w:p>
        </w:tc>
      </w:tr>
      <w:tr w:rsidR="005F64CF" w:rsidRPr="005F64CF" w14:paraId="0FEE4136" w14:textId="77777777" w:rsidTr="005F64CF">
        <w:trPr>
          <w:trHeight w:val="19"/>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9BF31FA" w14:textId="77777777" w:rsidR="005F64CF" w:rsidRPr="005F64CF" w:rsidRDefault="005F64CF" w:rsidP="005F64CF">
            <w:pPr>
              <w:rPr>
                <w:sz w:val="24"/>
                <w:szCs w:val="24"/>
              </w:rPr>
            </w:pPr>
            <w:r w:rsidRPr="005F64CF">
              <w:rPr>
                <w:b/>
                <w:color w:val="000000"/>
                <w:shd w:val="clear" w:color="auto" w:fill="F7CAAC"/>
              </w:rPr>
              <w:lastRenderedPageBreak/>
              <w:t>Materiales </w:t>
            </w:r>
          </w:p>
        </w:tc>
        <w:tc>
          <w:tcPr>
            <w:tcW w:w="1221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6ED1292" w14:textId="77777777" w:rsidR="005F64CF" w:rsidRPr="005F64CF" w:rsidRDefault="005F64CF" w:rsidP="005F64CF">
            <w:pPr>
              <w:rPr>
                <w:sz w:val="24"/>
                <w:szCs w:val="24"/>
              </w:rPr>
            </w:pPr>
            <w:r w:rsidRPr="005F64CF">
              <w:rPr>
                <w:color w:val="000000"/>
                <w:shd w:val="clear" w:color="auto" w:fill="FBE4D5"/>
              </w:rPr>
              <w:t>Materiales propios del laboratorio de química.</w:t>
            </w:r>
          </w:p>
        </w:tc>
      </w:tr>
    </w:tbl>
    <w:p w14:paraId="424863BF" w14:textId="77777777" w:rsidR="005F64CF" w:rsidRPr="005F64CF" w:rsidRDefault="005F64CF" w:rsidP="005F64CF">
      <w:pPr>
        <w:spacing w:after="0" w:line="240" w:lineRule="auto"/>
        <w:ind w:right="6"/>
        <w:jc w:val="right"/>
        <w:rPr>
          <w:sz w:val="24"/>
          <w:szCs w:val="24"/>
        </w:rPr>
      </w:pPr>
      <w:r w:rsidRPr="005F64CF">
        <w:rPr>
          <w:color w:val="000000"/>
        </w:rPr>
        <w:t>3 </w:t>
      </w:r>
    </w:p>
    <w:p w14:paraId="6E2779E4" w14:textId="77777777" w:rsidR="005F64CF" w:rsidRPr="005F64CF" w:rsidRDefault="005F64CF" w:rsidP="005F64CF">
      <w:pPr>
        <w:spacing w:after="0" w:line="360" w:lineRule="auto"/>
        <w:rPr>
          <w:sz w:val="24"/>
          <w:szCs w:val="24"/>
        </w:rPr>
      </w:pPr>
      <w:r w:rsidRPr="005F64CF">
        <w:rPr>
          <w:b/>
          <w:color w:val="000000"/>
        </w:rPr>
        <w:t>7. ACTIVIDADES Y RECURSOS ATENDIENDO A LA DIVERSIDAD</w:t>
      </w:r>
    </w:p>
    <w:tbl>
      <w:tblPr>
        <w:tblW w:w="14417" w:type="dxa"/>
        <w:tblLayout w:type="fixed"/>
        <w:tblLook w:val="0400" w:firstRow="0" w:lastRow="0" w:firstColumn="0" w:lastColumn="0" w:noHBand="0" w:noVBand="1"/>
      </w:tblPr>
      <w:tblGrid>
        <w:gridCol w:w="3928"/>
        <w:gridCol w:w="141"/>
        <w:gridCol w:w="4536"/>
        <w:gridCol w:w="5812"/>
      </w:tblGrid>
      <w:tr w:rsidR="005F64CF" w:rsidRPr="005F64CF" w14:paraId="5F67D862" w14:textId="77777777" w:rsidTr="005F64CF">
        <w:trPr>
          <w:trHeight w:val="278"/>
        </w:trPr>
        <w:tc>
          <w:tcPr>
            <w:tcW w:w="14417"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B7C020E" w14:textId="77777777" w:rsidR="005F64CF" w:rsidRPr="005F64CF" w:rsidRDefault="005F64CF" w:rsidP="005F64CF">
            <w:pPr>
              <w:rPr>
                <w:sz w:val="24"/>
                <w:szCs w:val="24"/>
              </w:rPr>
            </w:pPr>
            <w:r w:rsidRPr="005F64CF">
              <w:rPr>
                <w:b/>
                <w:color w:val="000000"/>
                <w:shd w:val="clear" w:color="auto" w:fill="F7CAAC"/>
              </w:rPr>
              <w:t>De conocimiento, introducción y motivación. 1ª Sesión</w:t>
            </w:r>
          </w:p>
        </w:tc>
      </w:tr>
      <w:tr w:rsidR="005F64CF" w:rsidRPr="005F64CF" w14:paraId="0E601969" w14:textId="77777777" w:rsidTr="005F64CF">
        <w:trPr>
          <w:trHeight w:val="293"/>
        </w:trPr>
        <w:tc>
          <w:tcPr>
            <w:tcW w:w="3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DE506D6" w14:textId="77777777" w:rsidR="005F64CF" w:rsidRPr="005F64CF" w:rsidRDefault="005F64CF" w:rsidP="005F64CF">
            <w:pPr>
              <w:rPr>
                <w:sz w:val="24"/>
                <w:szCs w:val="24"/>
              </w:rPr>
            </w:pPr>
            <w:r w:rsidRPr="005F64CF">
              <w:rPr>
                <w:b/>
                <w:color w:val="000000"/>
                <w:shd w:val="clear" w:color="auto" w:fill="FBE4D5"/>
              </w:rPr>
              <w:t>BÁSICA </w:t>
            </w:r>
          </w:p>
        </w:tc>
        <w:tc>
          <w:tcPr>
            <w:tcW w:w="467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6441469" w14:textId="77777777" w:rsidR="005F64CF" w:rsidRPr="005F64CF" w:rsidRDefault="005F64CF" w:rsidP="005F64CF">
            <w:pPr>
              <w:rPr>
                <w:sz w:val="24"/>
                <w:szCs w:val="24"/>
              </w:rPr>
            </w:pPr>
            <w:r w:rsidRPr="005F64CF">
              <w:rPr>
                <w:b/>
                <w:color w:val="000000"/>
                <w:shd w:val="clear" w:color="auto" w:fill="FBE4D5"/>
              </w:rPr>
              <w:t>INTERMEDIA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CCFE3BA"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38782DA1" w14:textId="77777777" w:rsidTr="005F64CF">
        <w:trPr>
          <w:trHeight w:val="166"/>
        </w:trPr>
        <w:tc>
          <w:tcPr>
            <w:tcW w:w="3928"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7BB8586" w14:textId="77777777" w:rsidR="005F64CF" w:rsidRPr="005F64CF" w:rsidRDefault="005F64CF" w:rsidP="005F64CF">
            <w:pPr>
              <w:spacing w:before="8"/>
              <w:ind w:right="144"/>
              <w:jc w:val="both"/>
              <w:rPr>
                <w:sz w:val="20"/>
                <w:szCs w:val="20"/>
              </w:rPr>
            </w:pPr>
            <w:r w:rsidRPr="005F64CF">
              <w:rPr>
                <w:sz w:val="20"/>
                <w:szCs w:val="20"/>
              </w:rPr>
              <w:t>Conocimiento de las normas básicas y de seguridad de uso del laboratorio.</w:t>
            </w:r>
          </w:p>
        </w:tc>
        <w:tc>
          <w:tcPr>
            <w:tcW w:w="4677"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FFE17E3" w14:textId="77777777" w:rsidR="005F64CF" w:rsidRPr="005F64CF" w:rsidRDefault="005F64CF" w:rsidP="005F64CF">
            <w:pPr>
              <w:spacing w:before="8"/>
              <w:ind w:right="42"/>
              <w:rPr>
                <w:sz w:val="20"/>
                <w:szCs w:val="20"/>
              </w:rPr>
            </w:pPr>
            <w:r w:rsidRPr="005F64CF">
              <w:rPr>
                <w:sz w:val="20"/>
                <w:szCs w:val="20"/>
              </w:rPr>
              <w:t>Conocimiento de las normas básicas y de seguridad de uso del laboratorio.</w:t>
            </w:r>
          </w:p>
          <w:p w14:paraId="21E70767" w14:textId="77777777" w:rsidR="005F64CF" w:rsidRPr="005F64CF" w:rsidRDefault="005F64CF" w:rsidP="005F64CF">
            <w:pPr>
              <w:spacing w:before="8"/>
              <w:ind w:right="42"/>
              <w:rPr>
                <w:sz w:val="20"/>
                <w:szCs w:val="20"/>
              </w:rPr>
            </w:pPr>
            <w:r w:rsidRPr="005F64CF">
              <w:rPr>
                <w:sz w:val="20"/>
                <w:szCs w:val="20"/>
              </w:rPr>
              <w:t>Identificación de los aparatos básicos del laboratorio</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713CD24" w14:textId="77777777" w:rsidR="005F64CF" w:rsidRPr="005F64CF" w:rsidRDefault="005F64CF" w:rsidP="005F64CF">
            <w:pPr>
              <w:spacing w:before="8"/>
              <w:ind w:right="42"/>
              <w:rPr>
                <w:sz w:val="20"/>
                <w:szCs w:val="20"/>
              </w:rPr>
            </w:pPr>
            <w:r w:rsidRPr="005F64CF">
              <w:rPr>
                <w:sz w:val="20"/>
                <w:szCs w:val="20"/>
              </w:rPr>
              <w:t>Conocimiento de las normas básicas y de seguridad de uso del laboratorio.</w:t>
            </w:r>
          </w:p>
          <w:p w14:paraId="0DB1A5F0" w14:textId="77777777" w:rsidR="005F64CF" w:rsidRPr="005F64CF" w:rsidRDefault="005F64CF" w:rsidP="005F64CF">
            <w:pPr>
              <w:spacing w:before="8"/>
              <w:ind w:right="137"/>
              <w:rPr>
                <w:sz w:val="20"/>
                <w:szCs w:val="20"/>
              </w:rPr>
            </w:pPr>
            <w:r w:rsidRPr="005F64CF">
              <w:rPr>
                <w:sz w:val="20"/>
                <w:szCs w:val="20"/>
              </w:rPr>
              <w:t>Identificación del material básico del laboratorio</w:t>
            </w:r>
          </w:p>
          <w:p w14:paraId="7337A314" w14:textId="77777777" w:rsidR="005F64CF" w:rsidRPr="005F64CF" w:rsidRDefault="005F64CF" w:rsidP="005F64CF">
            <w:pPr>
              <w:spacing w:before="8"/>
              <w:ind w:right="137"/>
              <w:rPr>
                <w:sz w:val="20"/>
                <w:szCs w:val="20"/>
              </w:rPr>
            </w:pPr>
            <w:r w:rsidRPr="005F64CF">
              <w:rPr>
                <w:sz w:val="20"/>
                <w:szCs w:val="20"/>
              </w:rPr>
              <w:t>Investigación sobre el funcionamiento de los aparatos y materiales de uso más común en el laboratorio.</w:t>
            </w:r>
          </w:p>
        </w:tc>
      </w:tr>
      <w:tr w:rsidR="005F64CF" w:rsidRPr="005F64CF" w14:paraId="1383F9DE" w14:textId="77777777" w:rsidTr="005F64CF">
        <w:trPr>
          <w:trHeight w:val="278"/>
        </w:trPr>
        <w:tc>
          <w:tcPr>
            <w:tcW w:w="14417"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57B3A99" w14:textId="77777777" w:rsidR="005F64CF" w:rsidRPr="005F64CF" w:rsidRDefault="005F64CF" w:rsidP="005F64CF">
            <w:pPr>
              <w:rPr>
                <w:sz w:val="24"/>
                <w:szCs w:val="24"/>
              </w:rPr>
            </w:pPr>
            <w:r w:rsidRPr="005F64CF">
              <w:rPr>
                <w:b/>
                <w:color w:val="000000"/>
                <w:shd w:val="clear" w:color="auto" w:fill="F7CAAC"/>
              </w:rPr>
              <w:t>De desarrollo. 2ª, 3ª y 4ª Sesión</w:t>
            </w:r>
          </w:p>
        </w:tc>
      </w:tr>
      <w:tr w:rsidR="005F64CF" w:rsidRPr="005F64CF" w14:paraId="54FF8AA5" w14:textId="77777777" w:rsidTr="005F64CF">
        <w:trPr>
          <w:trHeight w:val="279"/>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9157DE8" w14:textId="77777777" w:rsidR="005F64CF" w:rsidRPr="005F64CF" w:rsidRDefault="005F64CF" w:rsidP="005F64CF">
            <w:pPr>
              <w:rPr>
                <w:sz w:val="24"/>
                <w:szCs w:val="24"/>
              </w:rPr>
            </w:pPr>
            <w:r w:rsidRPr="005F64CF">
              <w:rPr>
                <w:b/>
                <w:color w:val="000000"/>
                <w:shd w:val="clear" w:color="auto" w:fill="FBE4D5"/>
              </w:rPr>
              <w:t>BÁSICA </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88C1954" w14:textId="77777777" w:rsidR="005F64CF" w:rsidRPr="005F64CF" w:rsidRDefault="005F64CF" w:rsidP="005F64CF">
            <w:pPr>
              <w:rPr>
                <w:sz w:val="24"/>
                <w:szCs w:val="24"/>
              </w:rPr>
            </w:pPr>
            <w:r w:rsidRPr="005F64CF">
              <w:rPr>
                <w:b/>
                <w:color w:val="000000"/>
                <w:shd w:val="clear" w:color="auto" w:fill="FBE4D5"/>
              </w:rPr>
              <w:t>INTERMEDIA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1B48283"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53164FCE" w14:textId="77777777" w:rsidTr="005F64CF">
        <w:trPr>
          <w:trHeight w:val="959"/>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A76B87A" w14:textId="77777777" w:rsidR="005F64CF" w:rsidRPr="005F64CF" w:rsidRDefault="005F64CF" w:rsidP="005F64CF">
            <w:pPr>
              <w:ind w:right="41"/>
              <w:rPr>
                <w:sz w:val="20"/>
                <w:szCs w:val="20"/>
              </w:rPr>
            </w:pPr>
            <w:r w:rsidRPr="005F64CF">
              <w:rPr>
                <w:color w:val="000000"/>
                <w:sz w:val="20"/>
                <w:szCs w:val="20"/>
                <w:shd w:val="clear" w:color="auto" w:fill="FBE4D5"/>
              </w:rPr>
              <w:t>Realización de varios experimentos guiados por el profesor/a  y elaboración de informe en grupo sobre el trabajo realizado.</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79006AC" w14:textId="77777777" w:rsidR="005F64CF" w:rsidRPr="005F64CF" w:rsidRDefault="005F64CF" w:rsidP="005F64CF">
            <w:pPr>
              <w:tabs>
                <w:tab w:val="left" w:pos="4336"/>
              </w:tabs>
              <w:spacing w:before="8"/>
              <w:rPr>
                <w:sz w:val="20"/>
                <w:szCs w:val="20"/>
              </w:rPr>
            </w:pPr>
            <w:r w:rsidRPr="005F64CF">
              <w:rPr>
                <w:color w:val="000000"/>
                <w:sz w:val="20"/>
                <w:szCs w:val="20"/>
                <w:shd w:val="clear" w:color="auto" w:fill="FBE4D5"/>
              </w:rPr>
              <w:t>Realización de varios experimentos guiados por el profesor pero realizados ya por ellos mismos  y elaboración de informe en grupo sobre el trabajo realizado.</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B5CD2F9" w14:textId="77777777" w:rsidR="005F64CF" w:rsidRPr="005F64CF" w:rsidRDefault="005F64CF" w:rsidP="005F64CF">
            <w:pPr>
              <w:rPr>
                <w:sz w:val="20"/>
                <w:szCs w:val="20"/>
              </w:rPr>
            </w:pPr>
            <w:r w:rsidRPr="005F64CF">
              <w:rPr>
                <w:color w:val="000000"/>
                <w:sz w:val="20"/>
                <w:szCs w:val="20"/>
                <w:shd w:val="clear" w:color="auto" w:fill="FBE4D5"/>
              </w:rPr>
              <w:t>Realización de varios experimentos de forma muy autónoma, después de ver el guión de prácticas  y elaboración de un informe muy completo en grupo sobre el trabajo realizado.</w:t>
            </w:r>
          </w:p>
        </w:tc>
      </w:tr>
      <w:tr w:rsidR="005F64CF" w:rsidRPr="005F64CF" w14:paraId="1F1287CC" w14:textId="77777777" w:rsidTr="005F64CF">
        <w:trPr>
          <w:trHeight w:val="278"/>
        </w:trPr>
        <w:tc>
          <w:tcPr>
            <w:tcW w:w="14417"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A007844" w14:textId="77777777" w:rsidR="005F64CF" w:rsidRPr="005F64CF" w:rsidRDefault="005F64CF" w:rsidP="005F64CF">
            <w:pPr>
              <w:rPr>
                <w:sz w:val="24"/>
                <w:szCs w:val="24"/>
              </w:rPr>
            </w:pPr>
            <w:r w:rsidRPr="005F64CF">
              <w:rPr>
                <w:b/>
                <w:color w:val="000000"/>
                <w:shd w:val="clear" w:color="auto" w:fill="F7CAAC"/>
              </w:rPr>
              <w:lastRenderedPageBreak/>
              <w:t>De evaluación. 5ª sesión</w:t>
            </w:r>
          </w:p>
        </w:tc>
      </w:tr>
      <w:tr w:rsidR="005F64CF" w:rsidRPr="005F64CF" w14:paraId="5E849872" w14:textId="77777777" w:rsidTr="005F64CF">
        <w:trPr>
          <w:trHeight w:val="278"/>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4F04E57" w14:textId="77777777" w:rsidR="005F64CF" w:rsidRPr="005F64CF" w:rsidRDefault="005F64CF" w:rsidP="005F64CF">
            <w:pPr>
              <w:rPr>
                <w:sz w:val="24"/>
                <w:szCs w:val="24"/>
              </w:rPr>
            </w:pPr>
            <w:r w:rsidRPr="005F64CF">
              <w:rPr>
                <w:b/>
                <w:color w:val="000000"/>
                <w:shd w:val="clear" w:color="auto" w:fill="FBE4D5"/>
              </w:rPr>
              <w:t>BÁSICA </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1FA200C" w14:textId="77777777" w:rsidR="005F64CF" w:rsidRPr="005F64CF" w:rsidRDefault="005F64CF" w:rsidP="005F64CF">
            <w:pPr>
              <w:rPr>
                <w:sz w:val="24"/>
                <w:szCs w:val="24"/>
              </w:rPr>
            </w:pPr>
            <w:r w:rsidRPr="005F64CF">
              <w:rPr>
                <w:b/>
                <w:color w:val="000000"/>
                <w:shd w:val="clear" w:color="auto" w:fill="FBE4D5"/>
              </w:rPr>
              <w:t>INTERMEDIA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3AC27ED"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0FAED018" w14:textId="77777777" w:rsidTr="005F64CF">
        <w:trPr>
          <w:trHeight w:val="143"/>
        </w:trPr>
        <w:tc>
          <w:tcPr>
            <w:tcW w:w="4069"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FD93617" w14:textId="77777777" w:rsidR="005F64CF" w:rsidRPr="005F64CF" w:rsidRDefault="005F64CF" w:rsidP="005F64CF">
            <w:pPr>
              <w:rPr>
                <w:sz w:val="24"/>
                <w:szCs w:val="24"/>
              </w:rPr>
            </w:pPr>
            <w:r w:rsidRPr="005F64CF">
              <w:rPr>
                <w:color w:val="000000"/>
                <w:shd w:val="clear" w:color="auto" w:fill="FBE4D5"/>
              </w:rPr>
              <w:t>Rúbrica </w:t>
            </w:r>
          </w:p>
        </w:tc>
        <w:tc>
          <w:tcPr>
            <w:tcW w:w="453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AFCE0AD" w14:textId="77777777" w:rsidR="005F64CF" w:rsidRPr="005F64CF" w:rsidRDefault="005F64CF" w:rsidP="005F64CF">
            <w:pPr>
              <w:rPr>
                <w:sz w:val="24"/>
                <w:szCs w:val="24"/>
              </w:rPr>
            </w:pPr>
            <w:r w:rsidRPr="005F64CF">
              <w:rPr>
                <w:color w:val="000000"/>
                <w:shd w:val="clear" w:color="auto" w:fill="FBE4D5"/>
              </w:rPr>
              <w:t>Rúbrica </w:t>
            </w:r>
          </w:p>
        </w:tc>
        <w:tc>
          <w:tcPr>
            <w:tcW w:w="5812"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2444244" w14:textId="77777777" w:rsidR="005F64CF" w:rsidRPr="005F64CF" w:rsidRDefault="005F64CF" w:rsidP="005F64CF">
            <w:pPr>
              <w:rPr>
                <w:sz w:val="24"/>
                <w:szCs w:val="24"/>
              </w:rPr>
            </w:pPr>
            <w:r w:rsidRPr="005F64CF">
              <w:rPr>
                <w:color w:val="000000"/>
                <w:shd w:val="clear" w:color="auto" w:fill="FBE4D5"/>
              </w:rPr>
              <w:t>Rúbrica</w:t>
            </w:r>
          </w:p>
        </w:tc>
      </w:tr>
    </w:tbl>
    <w:p w14:paraId="4071F4B3" w14:textId="77777777" w:rsidR="005F64CF" w:rsidRPr="005F64CF" w:rsidRDefault="005F64CF" w:rsidP="005F64CF">
      <w:pPr>
        <w:spacing w:after="0" w:line="240" w:lineRule="auto"/>
        <w:ind w:right="6"/>
        <w:jc w:val="right"/>
        <w:rPr>
          <w:sz w:val="24"/>
          <w:szCs w:val="24"/>
        </w:rPr>
      </w:pPr>
      <w:r w:rsidRPr="005F64CF">
        <w:rPr>
          <w:color w:val="000000"/>
          <w:sz w:val="24"/>
          <w:szCs w:val="24"/>
        </w:rPr>
        <w:t> </w:t>
      </w:r>
    </w:p>
    <w:p w14:paraId="6EC5488C" w14:textId="77777777" w:rsidR="005F64CF" w:rsidRPr="005F64CF" w:rsidRDefault="005F64CF" w:rsidP="005F64CF">
      <w:pPr>
        <w:spacing w:after="0" w:line="240" w:lineRule="auto"/>
        <w:rPr>
          <w:b/>
          <w:color w:val="000000"/>
          <w:sz w:val="24"/>
          <w:szCs w:val="24"/>
        </w:rPr>
      </w:pPr>
      <w:r w:rsidRPr="005F64CF">
        <w:rPr>
          <w:b/>
          <w:color w:val="000000"/>
          <w:sz w:val="24"/>
          <w:szCs w:val="24"/>
        </w:rPr>
        <w:t>8. EVALUACIÓN FORMATIVA. Rúbrica de Evaluación</w:t>
      </w:r>
    </w:p>
    <w:p w14:paraId="217D14AD" w14:textId="77777777" w:rsidR="005F64CF" w:rsidRPr="005F64CF" w:rsidRDefault="005F64CF" w:rsidP="005F64CF">
      <w:pPr>
        <w:spacing w:after="0" w:line="240" w:lineRule="auto"/>
      </w:pPr>
      <w:r w:rsidRPr="005F64CF">
        <w:rPr>
          <w:b/>
          <w:color w:val="000000"/>
        </w:rPr>
        <w:t> </w:t>
      </w:r>
    </w:p>
    <w:tbl>
      <w:tblPr>
        <w:tblW w:w="14266" w:type="dxa"/>
        <w:tblLayout w:type="fixed"/>
        <w:tblLook w:val="0400" w:firstRow="0" w:lastRow="0" w:firstColumn="0" w:lastColumn="0" w:noHBand="0" w:noVBand="1"/>
      </w:tblPr>
      <w:tblGrid>
        <w:gridCol w:w="4636"/>
        <w:gridCol w:w="2268"/>
        <w:gridCol w:w="2627"/>
        <w:gridCol w:w="2478"/>
        <w:gridCol w:w="2257"/>
      </w:tblGrid>
      <w:tr w:rsidR="005F64CF" w:rsidRPr="005F64CF" w14:paraId="6017E7B2" w14:textId="77777777" w:rsidTr="005F64CF">
        <w:trPr>
          <w:trHeight w:val="481"/>
        </w:trPr>
        <w:tc>
          <w:tcPr>
            <w:tcW w:w="46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F0764" w14:textId="77777777" w:rsidR="005F64CF" w:rsidRPr="005F64CF" w:rsidRDefault="005F64CF" w:rsidP="005F64CF">
            <w:r w:rsidRPr="005F64CF">
              <w:rPr>
                <w:b/>
                <w:color w:val="000000"/>
              </w:rPr>
              <w:t>CRITERIOS DE EVALUACIÓN</w:t>
            </w:r>
          </w:p>
        </w:tc>
        <w:tc>
          <w:tcPr>
            <w:tcW w:w="226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481B594D"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5C3DADDF" w14:textId="77777777" w:rsidR="005F64CF" w:rsidRPr="005F64CF" w:rsidRDefault="005F64CF" w:rsidP="005F64CF">
            <w:pPr>
              <w:spacing w:before="25"/>
            </w:pPr>
            <w:r w:rsidRPr="005F64CF">
              <w:rPr>
                <w:b/>
                <w:color w:val="000000"/>
                <w:shd w:val="clear" w:color="auto" w:fill="92D050"/>
              </w:rPr>
              <w:t> (9-10 puntos)</w:t>
            </w:r>
          </w:p>
        </w:tc>
        <w:tc>
          <w:tcPr>
            <w:tcW w:w="2627"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4544281E" w14:textId="77777777" w:rsidR="005F64CF" w:rsidRPr="005F64CF" w:rsidRDefault="005F64CF" w:rsidP="005F64CF">
            <w:r w:rsidRPr="005F64CF">
              <w:rPr>
                <w:b/>
                <w:color w:val="000000"/>
                <w:highlight w:val="yellow"/>
              </w:rPr>
              <w:t xml:space="preserve"> NIVEL 3 </w:t>
            </w:r>
            <w:r w:rsidRPr="005F64CF">
              <w:rPr>
                <w:b/>
                <w:color w:val="000000"/>
              </w:rPr>
              <w:t> </w:t>
            </w:r>
          </w:p>
          <w:p w14:paraId="62C3D426" w14:textId="77777777" w:rsidR="005F64CF" w:rsidRPr="005F64CF" w:rsidRDefault="005F64CF" w:rsidP="005F64CF">
            <w:pPr>
              <w:spacing w:before="37"/>
            </w:pPr>
            <w:r w:rsidRPr="005F64CF">
              <w:rPr>
                <w:b/>
                <w:color w:val="000000"/>
                <w:highlight w:val="yellow"/>
              </w:rPr>
              <w:t> (7-8 puntos) </w:t>
            </w:r>
          </w:p>
        </w:tc>
        <w:tc>
          <w:tcPr>
            <w:tcW w:w="247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DAE9A10"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7E590CA2" w14:textId="77777777" w:rsidR="005F64CF" w:rsidRPr="005F64CF" w:rsidRDefault="005F64CF" w:rsidP="005F64CF">
            <w:pPr>
              <w:spacing w:before="25"/>
            </w:pPr>
            <w:r w:rsidRPr="005F64CF">
              <w:rPr>
                <w:b/>
                <w:color w:val="000000"/>
                <w:shd w:val="clear" w:color="auto" w:fill="FFC000"/>
              </w:rPr>
              <w:t> (5-6 puntos)</w:t>
            </w:r>
          </w:p>
        </w:tc>
        <w:tc>
          <w:tcPr>
            <w:tcW w:w="2257"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3946A53A" w14:textId="77777777" w:rsidR="005F64CF" w:rsidRPr="005F64CF" w:rsidRDefault="005F64CF" w:rsidP="005F64CF">
            <w:r w:rsidRPr="005F64CF">
              <w:rPr>
                <w:b/>
                <w:color w:val="000000"/>
                <w:highlight w:val="red"/>
              </w:rPr>
              <w:t xml:space="preserve"> NIVEL 1</w:t>
            </w:r>
            <w:r w:rsidRPr="005F64CF">
              <w:rPr>
                <w:b/>
                <w:color w:val="000000"/>
              </w:rPr>
              <w:t> </w:t>
            </w:r>
          </w:p>
          <w:p w14:paraId="663D7E01" w14:textId="77777777" w:rsidR="005F64CF" w:rsidRPr="005F64CF" w:rsidRDefault="005F64CF" w:rsidP="005F64CF">
            <w:pPr>
              <w:spacing w:before="25"/>
            </w:pPr>
            <w:r w:rsidRPr="005F64CF">
              <w:rPr>
                <w:b/>
                <w:color w:val="000000"/>
                <w:highlight w:val="red"/>
              </w:rPr>
              <w:t> (1-4 puntos)</w:t>
            </w:r>
          </w:p>
        </w:tc>
      </w:tr>
      <w:tr w:rsidR="005F64CF" w:rsidRPr="005F64CF" w14:paraId="2BB03348" w14:textId="77777777" w:rsidTr="005F64CF">
        <w:trPr>
          <w:trHeight w:val="1002"/>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02070C2" w14:textId="77777777" w:rsidR="005F64CF" w:rsidRPr="005F64CF" w:rsidRDefault="005F64CF" w:rsidP="005F64CF">
            <w:pPr>
              <w:pBdr>
                <w:top w:val="nil"/>
                <w:left w:val="nil"/>
                <w:bottom w:val="nil"/>
                <w:right w:val="nil"/>
                <w:between w:val="nil"/>
              </w:pBdr>
              <w:spacing w:after="120" w:line="220" w:lineRule="auto"/>
              <w:jc w:val="both"/>
              <w:rPr>
                <w:color w:val="000000"/>
                <w:sz w:val="18"/>
                <w:szCs w:val="18"/>
              </w:rPr>
            </w:pPr>
            <w:r w:rsidRPr="005F64CF">
              <w:rPr>
                <w:color w:val="000000"/>
                <w:sz w:val="18"/>
                <w:szCs w:val="18"/>
              </w:rPr>
              <w:t>7.3. Reproducir experimentos, de manera autónoma, cooperativa e igualitaria y tomar datos cuantitativos o cualitativos, sobre fenómenos sencillos del entorno cercano, utilizando los instrumentos, herramientas o técnicas adecuadas en condiciones de seguridad.</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274D4" w14:textId="77777777" w:rsidR="005F64CF" w:rsidRPr="005F64CF" w:rsidRDefault="005F64CF" w:rsidP="005F64CF">
            <w:pPr>
              <w:rPr>
                <w:b/>
                <w:color w:val="000000"/>
                <w:sz w:val="18"/>
                <w:szCs w:val="18"/>
                <w:highlight w:val="white"/>
              </w:rPr>
            </w:pPr>
          </w:p>
          <w:p w14:paraId="5898C540" w14:textId="77777777" w:rsidR="005F64CF" w:rsidRPr="005F64CF" w:rsidRDefault="005F64CF" w:rsidP="005F64CF">
            <w:pPr>
              <w:rPr>
                <w:sz w:val="18"/>
                <w:szCs w:val="18"/>
              </w:rPr>
            </w:pPr>
            <w:r w:rsidRPr="005F64CF">
              <w:rPr>
                <w:b/>
                <w:color w:val="000000"/>
                <w:sz w:val="18"/>
                <w:szCs w:val="18"/>
                <w:highlight w:val="white"/>
              </w:rPr>
              <w:t xml:space="preserve">Siempre </w:t>
            </w:r>
            <w:r w:rsidRPr="005F64CF">
              <w:rPr>
                <w:color w:val="000000"/>
                <w:sz w:val="18"/>
                <w:szCs w:val="18"/>
                <w:highlight w:val="white"/>
              </w:rPr>
              <w:t>reproduce los  experimentos de forma autónoma y segura</w:t>
            </w:r>
            <w:r w:rsidRPr="005F64CF">
              <w:rPr>
                <w:b/>
                <w:color w:val="000000"/>
                <w:sz w:val="18"/>
                <w:szCs w:val="18"/>
                <w:highlight w:val="white"/>
              </w:rPr>
              <w:t xml:space="preserve"> </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41917" w14:textId="77777777" w:rsidR="005F64CF" w:rsidRPr="005F64CF" w:rsidRDefault="005F64CF" w:rsidP="005F64CF">
            <w:pPr>
              <w:rPr>
                <w:b/>
                <w:color w:val="000000"/>
                <w:sz w:val="18"/>
                <w:szCs w:val="18"/>
                <w:highlight w:val="white"/>
              </w:rPr>
            </w:pPr>
          </w:p>
          <w:p w14:paraId="1ED37654" w14:textId="77777777" w:rsidR="005F64CF" w:rsidRPr="005F64CF" w:rsidRDefault="005F64CF" w:rsidP="005F64CF">
            <w:pPr>
              <w:rPr>
                <w:sz w:val="18"/>
                <w:szCs w:val="18"/>
              </w:rPr>
            </w:pPr>
            <w:r w:rsidRPr="005F64CF">
              <w:rPr>
                <w:b/>
                <w:color w:val="000000"/>
                <w:sz w:val="18"/>
                <w:szCs w:val="18"/>
                <w:highlight w:val="white"/>
              </w:rPr>
              <w:t xml:space="preserve">Casi siempre </w:t>
            </w:r>
            <w:r w:rsidRPr="005F64CF">
              <w:rPr>
                <w:color w:val="000000"/>
                <w:sz w:val="18"/>
                <w:szCs w:val="18"/>
                <w:highlight w:val="white"/>
              </w:rPr>
              <w:t>reproduce los  experimentos de forma autónoma y segura</w:t>
            </w:r>
            <w:r w:rsidRPr="005F64CF">
              <w:rPr>
                <w:b/>
                <w:color w:val="000000"/>
                <w:sz w:val="18"/>
                <w:szCs w:val="18"/>
                <w:highlight w:val="white"/>
              </w:rPr>
              <w:t xml:space="preserve"> </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F2871" w14:textId="77777777" w:rsidR="005F64CF" w:rsidRPr="005F64CF" w:rsidRDefault="005F64CF" w:rsidP="005F64CF">
            <w:pPr>
              <w:ind w:right="-162"/>
              <w:rPr>
                <w:b/>
                <w:color w:val="000000"/>
                <w:sz w:val="18"/>
                <w:szCs w:val="18"/>
                <w:highlight w:val="white"/>
              </w:rPr>
            </w:pPr>
          </w:p>
          <w:p w14:paraId="106F4C2C" w14:textId="77777777" w:rsidR="005F64CF" w:rsidRPr="005F64CF" w:rsidRDefault="005F64CF" w:rsidP="005F64CF">
            <w:pPr>
              <w:ind w:right="-162"/>
              <w:rPr>
                <w:sz w:val="18"/>
                <w:szCs w:val="18"/>
              </w:rPr>
            </w:pPr>
            <w:r w:rsidRPr="005F64CF">
              <w:rPr>
                <w:b/>
                <w:color w:val="000000"/>
                <w:sz w:val="18"/>
                <w:szCs w:val="18"/>
                <w:highlight w:val="white"/>
              </w:rPr>
              <w:t xml:space="preserve">A veces y con ayuda </w:t>
            </w:r>
            <w:r w:rsidRPr="005F64CF">
              <w:rPr>
                <w:color w:val="000000"/>
                <w:sz w:val="18"/>
                <w:szCs w:val="18"/>
                <w:highlight w:val="white"/>
              </w:rPr>
              <w:t>reproduce los  experimentos con ayuda del profesor y de forma segura</w:t>
            </w:r>
            <w:r w:rsidRPr="005F64CF">
              <w:rPr>
                <w:b/>
                <w:color w:val="000000"/>
                <w:sz w:val="18"/>
                <w:szCs w:val="18"/>
                <w:highlight w:val="white"/>
              </w:rPr>
              <w:t xml:space="preserve"> </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C9F4A6" w14:textId="77777777" w:rsidR="005F64CF" w:rsidRPr="005F64CF" w:rsidRDefault="005F64CF" w:rsidP="005F64CF">
            <w:pPr>
              <w:rPr>
                <w:b/>
                <w:color w:val="000000"/>
                <w:sz w:val="18"/>
                <w:szCs w:val="18"/>
                <w:highlight w:val="white"/>
              </w:rPr>
            </w:pPr>
          </w:p>
          <w:p w14:paraId="16BB54C8" w14:textId="77777777" w:rsidR="005F64CF" w:rsidRPr="005F64CF" w:rsidRDefault="005F64CF" w:rsidP="005F64CF">
            <w:pPr>
              <w:rPr>
                <w:sz w:val="18"/>
                <w:szCs w:val="18"/>
              </w:rPr>
            </w:pPr>
            <w:r w:rsidRPr="005F64CF">
              <w:rPr>
                <w:b/>
                <w:color w:val="000000"/>
                <w:sz w:val="18"/>
                <w:szCs w:val="18"/>
                <w:highlight w:val="white"/>
              </w:rPr>
              <w:t xml:space="preserve">Nunca o casi nunca </w:t>
            </w:r>
            <w:r w:rsidRPr="005F64CF">
              <w:rPr>
                <w:color w:val="000000"/>
                <w:sz w:val="18"/>
                <w:szCs w:val="18"/>
                <w:highlight w:val="white"/>
              </w:rPr>
              <w:t>reproduce los  experimentos. No cuida la seguridad</w:t>
            </w:r>
          </w:p>
        </w:tc>
      </w:tr>
      <w:tr w:rsidR="005F64CF" w:rsidRPr="005F64CF" w14:paraId="6234E20D" w14:textId="77777777" w:rsidTr="005F64CF">
        <w:trPr>
          <w:trHeight w:val="1100"/>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1AC1498" w14:textId="77777777" w:rsidR="005F64CF" w:rsidRPr="005F64CF" w:rsidRDefault="005F64CF" w:rsidP="005F64CF">
            <w:pPr>
              <w:spacing w:before="80"/>
              <w:rPr>
                <w:sz w:val="18"/>
                <w:szCs w:val="18"/>
              </w:rPr>
            </w:pPr>
            <w:r w:rsidRPr="005F64CF">
              <w:rPr>
                <w:sz w:val="18"/>
                <w:szCs w:val="18"/>
              </w:rPr>
              <w:t>7.4. Analizar los resultados obtenidos en el proyecto de investigación utilizando, cuando sea necesario, herramientas matemáticas (tablas de datos, representaciones gráficas), tecnológicas (calculadoras, creadores gráficos) y el razona-miento inductivo para formular argumentos matemáticos, analizando patrones, propiedades y relaciones.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ED0FA" w14:textId="77777777" w:rsidR="005F64CF" w:rsidRPr="005F64CF" w:rsidRDefault="005F64CF" w:rsidP="005F64CF">
            <w:pPr>
              <w:spacing w:before="7"/>
              <w:ind w:right="-20"/>
              <w:rPr>
                <w:sz w:val="20"/>
                <w:szCs w:val="20"/>
              </w:rPr>
            </w:pPr>
            <w:r w:rsidRPr="005F64CF">
              <w:rPr>
                <w:b/>
                <w:color w:val="000000"/>
                <w:sz w:val="18"/>
                <w:szCs w:val="18"/>
                <w:highlight w:val="white"/>
              </w:rPr>
              <w:t xml:space="preserve">Siempre </w:t>
            </w:r>
            <w:r w:rsidRPr="005F64CF">
              <w:rPr>
                <w:color w:val="000000"/>
                <w:sz w:val="18"/>
                <w:szCs w:val="18"/>
                <w:highlight w:val="white"/>
              </w:rPr>
              <w:t>analiza los resultados en su proyecto de investigación, establece relaciones, usa herramientas necesarias y argumenta</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C3E4C8" w14:textId="77777777" w:rsidR="005F64CF" w:rsidRPr="005F64CF" w:rsidRDefault="005F64CF" w:rsidP="005F64CF">
            <w:pPr>
              <w:spacing w:before="11"/>
              <w:ind w:right="120"/>
              <w:rPr>
                <w:sz w:val="20"/>
                <w:szCs w:val="20"/>
              </w:rPr>
            </w:pPr>
            <w:r w:rsidRPr="005F64CF">
              <w:rPr>
                <w:b/>
                <w:color w:val="000000"/>
                <w:sz w:val="18"/>
                <w:szCs w:val="18"/>
                <w:highlight w:val="white"/>
              </w:rPr>
              <w:t xml:space="preserve">Casi siempre </w:t>
            </w:r>
            <w:r w:rsidRPr="005F64CF">
              <w:rPr>
                <w:color w:val="000000"/>
                <w:sz w:val="18"/>
                <w:szCs w:val="18"/>
                <w:highlight w:val="white"/>
              </w:rPr>
              <w:t>analiza los resultados en su proyecto de investigación, establece relaciones, usa herramientas necesarias y argumenta</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C9DF5" w14:textId="77777777" w:rsidR="005F64CF" w:rsidRPr="005F64CF" w:rsidRDefault="005F64CF" w:rsidP="005F64CF">
            <w:pPr>
              <w:ind w:right="60"/>
              <w:rPr>
                <w:sz w:val="20"/>
                <w:szCs w:val="20"/>
              </w:rPr>
            </w:pPr>
            <w:r w:rsidRPr="005F64CF">
              <w:rPr>
                <w:b/>
                <w:color w:val="000000"/>
                <w:sz w:val="18"/>
                <w:szCs w:val="18"/>
                <w:highlight w:val="white"/>
              </w:rPr>
              <w:t xml:space="preserve">A veces y con ayuda </w:t>
            </w:r>
            <w:r w:rsidRPr="005F64CF">
              <w:rPr>
                <w:color w:val="000000"/>
                <w:sz w:val="18"/>
                <w:szCs w:val="18"/>
                <w:highlight w:val="white"/>
              </w:rPr>
              <w:t>analiza los resultados en su proyecto de investigación, establece relaciones, usa algunas herramientas necesarias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B4768D" w14:textId="77777777" w:rsidR="005F64CF" w:rsidRPr="005F64CF" w:rsidRDefault="005F64CF" w:rsidP="005F64CF">
            <w:pPr>
              <w:tabs>
                <w:tab w:val="left" w:pos="2297"/>
              </w:tabs>
              <w:spacing w:before="5"/>
              <w:ind w:right="143"/>
              <w:rPr>
                <w:sz w:val="20"/>
                <w:szCs w:val="20"/>
              </w:rPr>
            </w:pPr>
            <w:r w:rsidRPr="005F64CF">
              <w:rPr>
                <w:b/>
                <w:color w:val="000000"/>
                <w:sz w:val="18"/>
                <w:szCs w:val="18"/>
                <w:highlight w:val="white"/>
              </w:rPr>
              <w:t xml:space="preserve">Nunca o casi nucna </w:t>
            </w:r>
            <w:r w:rsidRPr="005F64CF">
              <w:rPr>
                <w:color w:val="000000"/>
                <w:sz w:val="18"/>
                <w:szCs w:val="18"/>
                <w:highlight w:val="white"/>
              </w:rPr>
              <w:t>analiza los resultados en su proyecto de investigación.</w:t>
            </w:r>
          </w:p>
        </w:tc>
      </w:tr>
      <w:tr w:rsidR="005F64CF" w:rsidRPr="005F64CF" w14:paraId="32C99040" w14:textId="77777777" w:rsidTr="005F64CF">
        <w:trPr>
          <w:trHeight w:val="166"/>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1D0FD0B" w14:textId="77777777" w:rsidR="005F64CF" w:rsidRPr="005F64CF" w:rsidRDefault="005F64CF" w:rsidP="005F64CF">
            <w:pPr>
              <w:pBdr>
                <w:top w:val="nil"/>
                <w:left w:val="nil"/>
                <w:bottom w:val="nil"/>
                <w:right w:val="nil"/>
                <w:between w:val="nil"/>
              </w:pBdr>
              <w:spacing w:before="120" w:after="240" w:line="220" w:lineRule="auto"/>
              <w:jc w:val="both"/>
              <w:rPr>
                <w:color w:val="000000"/>
                <w:sz w:val="20"/>
                <w:szCs w:val="20"/>
              </w:rPr>
            </w:pPr>
            <w:r w:rsidRPr="005F64CF">
              <w:rPr>
                <w:color w:val="000000"/>
                <w:sz w:val="18"/>
                <w:szCs w:val="18"/>
              </w:rPr>
              <w:lastRenderedPageBreak/>
              <w:t>7.5. Cooperar dentro de un proyecto científico sencillo, asumiendo una función concreta, respetando la diversidad y la igualdad de género, y favoreciendo la inclusión.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884D2F" w14:textId="77777777" w:rsidR="005F64CF" w:rsidRPr="005F64CF" w:rsidRDefault="005F64CF" w:rsidP="005F64CF">
            <w:pPr>
              <w:spacing w:before="120"/>
              <w:ind w:right="-23"/>
              <w:rPr>
                <w:sz w:val="20"/>
                <w:szCs w:val="20"/>
              </w:rPr>
            </w:pPr>
            <w:r w:rsidRPr="005F64CF">
              <w:rPr>
                <w:b/>
                <w:color w:val="000000"/>
                <w:sz w:val="18"/>
                <w:szCs w:val="18"/>
              </w:rPr>
              <w:t xml:space="preserve">Siempre </w:t>
            </w:r>
            <w:r w:rsidRPr="005F64CF">
              <w:rPr>
                <w:color w:val="000000"/>
                <w:sz w:val="18"/>
                <w:szCs w:val="18"/>
              </w:rPr>
              <w:t>coopera dentro del grupo, asume su función y respeta a los compañeros, fomentando la inclusión.</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05FB23" w14:textId="77777777" w:rsidR="005F64CF" w:rsidRPr="005F64CF" w:rsidRDefault="005F64CF" w:rsidP="005F64CF">
            <w:pPr>
              <w:tabs>
                <w:tab w:val="left" w:pos="2380"/>
              </w:tabs>
              <w:spacing w:before="80"/>
              <w:ind w:right="-79"/>
              <w:rPr>
                <w:sz w:val="20"/>
                <w:szCs w:val="20"/>
              </w:rPr>
            </w:pPr>
            <w:r w:rsidRPr="005F64CF">
              <w:rPr>
                <w:b/>
                <w:color w:val="000000"/>
                <w:sz w:val="18"/>
                <w:szCs w:val="18"/>
              </w:rPr>
              <w:t xml:space="preserve">Casi siempre </w:t>
            </w:r>
            <w:r w:rsidRPr="005F64CF">
              <w:rPr>
                <w:color w:val="000000"/>
                <w:sz w:val="18"/>
                <w:szCs w:val="18"/>
              </w:rPr>
              <w:t>coopera dentro del grupo, asume su función y respeta a los compañeros, fomentando la inclusión</w:t>
            </w:r>
            <w:r w:rsidRPr="005F64CF">
              <w:rPr>
                <w:color w:val="000000"/>
                <w:sz w:val="20"/>
                <w:szCs w:val="20"/>
              </w:rPr>
              <w:t>.</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80393E" w14:textId="77777777" w:rsidR="005F64CF" w:rsidRPr="005F64CF" w:rsidRDefault="005F64CF" w:rsidP="005F64CF">
            <w:pPr>
              <w:spacing w:before="11"/>
              <w:ind w:right="60"/>
              <w:rPr>
                <w:sz w:val="20"/>
                <w:szCs w:val="20"/>
              </w:rPr>
            </w:pPr>
            <w:r w:rsidRPr="005F64CF">
              <w:rPr>
                <w:b/>
                <w:color w:val="000000"/>
                <w:sz w:val="18"/>
                <w:szCs w:val="18"/>
              </w:rPr>
              <w:t xml:space="preserve">A veces </w:t>
            </w:r>
            <w:r w:rsidRPr="005F64CF">
              <w:rPr>
                <w:color w:val="000000"/>
                <w:sz w:val="18"/>
                <w:szCs w:val="18"/>
              </w:rPr>
              <w:t>coopera dentro del grupo, a veces asume su función y respeta a los compañeros.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20DCF6" w14:textId="77777777" w:rsidR="005F64CF" w:rsidRPr="005F64CF" w:rsidRDefault="005F64CF" w:rsidP="005F64CF">
            <w:pPr>
              <w:tabs>
                <w:tab w:val="left" w:pos="2297"/>
              </w:tabs>
              <w:ind w:right="259"/>
              <w:rPr>
                <w:sz w:val="20"/>
                <w:szCs w:val="20"/>
              </w:rPr>
            </w:pPr>
            <w:r w:rsidRPr="005F64CF">
              <w:rPr>
                <w:b/>
                <w:color w:val="000000"/>
                <w:sz w:val="18"/>
                <w:szCs w:val="18"/>
              </w:rPr>
              <w:t xml:space="preserve">Nunca o casi nunca </w:t>
            </w:r>
            <w:r w:rsidRPr="005F64CF">
              <w:rPr>
                <w:color w:val="000000"/>
                <w:sz w:val="18"/>
                <w:szCs w:val="18"/>
              </w:rPr>
              <w:t>coopera dentro del grupo, no asume su función y no respeta a los compañeros.</w:t>
            </w:r>
          </w:p>
        </w:tc>
      </w:tr>
      <w:tr w:rsidR="005F64CF" w:rsidRPr="005F64CF" w14:paraId="59262158" w14:textId="77777777" w:rsidTr="005F64CF">
        <w:trPr>
          <w:trHeight w:val="1384"/>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9AFBAA4" w14:textId="77777777" w:rsidR="005F64CF" w:rsidRPr="005F64CF" w:rsidRDefault="005F64CF" w:rsidP="005F64CF">
            <w:pPr>
              <w:tabs>
                <w:tab w:val="left" w:pos="4536"/>
              </w:tabs>
              <w:spacing w:before="80"/>
              <w:rPr>
                <w:sz w:val="20"/>
                <w:szCs w:val="20"/>
              </w:rPr>
            </w:pPr>
            <w:r w:rsidRPr="005F64CF">
              <w:rPr>
                <w:sz w:val="18"/>
                <w:szCs w:val="18"/>
              </w:rPr>
              <w:t>7.6. Iniciarse en la presentación de la información y las conclusiones obtenidas mediante la experimenta-ción y observación de campo utilizando el formato adecuado (tablas, gráficos, informes, fotografías, pósters) y, cuando sea necesario, herramientas digitales (infografías, presentaciones, vídeos…).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982C26" w14:textId="77777777" w:rsidR="005F64CF" w:rsidRPr="005F64CF" w:rsidRDefault="005F64CF" w:rsidP="005F64CF">
            <w:pPr>
              <w:spacing w:before="80"/>
              <w:rPr>
                <w:sz w:val="20"/>
                <w:szCs w:val="20"/>
              </w:rPr>
            </w:pPr>
            <w:r w:rsidRPr="005F64CF">
              <w:rPr>
                <w:b/>
                <w:color w:val="000000"/>
                <w:sz w:val="18"/>
                <w:szCs w:val="18"/>
              </w:rPr>
              <w:t xml:space="preserve">Siempre </w:t>
            </w:r>
            <w:r w:rsidRPr="005F64CF">
              <w:rPr>
                <w:color w:val="000000"/>
                <w:sz w:val="18"/>
                <w:szCs w:val="18"/>
              </w:rPr>
              <w:t>presenta bien la información usando formato adecuado y herramientas digitales. </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E29057" w14:textId="77777777" w:rsidR="005F64CF" w:rsidRPr="005F64CF" w:rsidRDefault="005F64CF" w:rsidP="005F64CF">
            <w:pPr>
              <w:spacing w:before="8"/>
              <w:ind w:right="234"/>
              <w:rPr>
                <w:sz w:val="20"/>
                <w:szCs w:val="20"/>
              </w:rPr>
            </w:pPr>
            <w:r w:rsidRPr="005F64CF">
              <w:rPr>
                <w:b/>
                <w:color w:val="000000"/>
                <w:sz w:val="18"/>
                <w:szCs w:val="18"/>
              </w:rPr>
              <w:t xml:space="preserve">Casi siempre </w:t>
            </w:r>
            <w:r w:rsidRPr="005F64CF">
              <w:rPr>
                <w:color w:val="000000"/>
                <w:sz w:val="18"/>
                <w:szCs w:val="18"/>
              </w:rPr>
              <w:t>presenta bien la información usando formato adecuado y herramientas digitales. </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C8079D" w14:textId="77777777" w:rsidR="005F64CF" w:rsidRPr="005F64CF" w:rsidRDefault="005F64CF" w:rsidP="005F64CF">
            <w:pPr>
              <w:ind w:right="188"/>
              <w:rPr>
                <w:sz w:val="20"/>
                <w:szCs w:val="20"/>
              </w:rPr>
            </w:pPr>
            <w:r w:rsidRPr="005F64CF">
              <w:rPr>
                <w:b/>
                <w:color w:val="000000"/>
                <w:sz w:val="18"/>
                <w:szCs w:val="18"/>
              </w:rPr>
              <w:t xml:space="preserve">A veces y con ayuda </w:t>
            </w:r>
            <w:r w:rsidRPr="005F64CF">
              <w:rPr>
                <w:color w:val="000000"/>
                <w:sz w:val="18"/>
                <w:szCs w:val="18"/>
              </w:rPr>
              <w:t>presenta la información. A veces usa el  formato adecuado y herramientas digitales. </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D8D9BE" w14:textId="77777777" w:rsidR="005F64CF" w:rsidRPr="005F64CF" w:rsidRDefault="005F64CF" w:rsidP="005F64CF">
            <w:pPr>
              <w:spacing w:before="8"/>
              <w:ind w:right="145"/>
              <w:rPr>
                <w:sz w:val="20"/>
                <w:szCs w:val="20"/>
              </w:rPr>
            </w:pPr>
            <w:r w:rsidRPr="005F64CF">
              <w:rPr>
                <w:b/>
                <w:color w:val="000000"/>
                <w:sz w:val="18"/>
                <w:szCs w:val="18"/>
              </w:rPr>
              <w:t xml:space="preserve">Nunca o casi nunca </w:t>
            </w:r>
            <w:r w:rsidRPr="005F64CF">
              <w:rPr>
                <w:color w:val="000000"/>
                <w:sz w:val="18"/>
                <w:szCs w:val="18"/>
              </w:rPr>
              <w:t>presenta la información. No usa el formato adecuado ni herramientas digitales. </w:t>
            </w:r>
          </w:p>
        </w:tc>
      </w:tr>
      <w:tr w:rsidR="005F64CF" w:rsidRPr="005F64CF" w14:paraId="5EB42F63" w14:textId="77777777" w:rsidTr="005F64CF">
        <w:trPr>
          <w:trHeight w:val="1990"/>
        </w:trPr>
        <w:tc>
          <w:tcPr>
            <w:tcW w:w="463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6DA0636" w14:textId="77777777" w:rsidR="005F64CF" w:rsidRPr="005F64CF" w:rsidRDefault="005F64CF" w:rsidP="005F64CF">
            <w:pPr>
              <w:spacing w:before="80"/>
              <w:rPr>
                <w:b/>
                <w:color w:val="000000"/>
                <w:sz w:val="20"/>
                <w:szCs w:val="20"/>
                <w:shd w:val="clear" w:color="auto" w:fill="FBE4D5"/>
              </w:rPr>
            </w:pPr>
            <w:r w:rsidRPr="005F64CF">
              <w:rPr>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2D05E9" w14:textId="77777777" w:rsidR="005F64CF" w:rsidRPr="005F64CF" w:rsidRDefault="005F64CF" w:rsidP="005F64CF">
            <w:pPr>
              <w:spacing w:before="80"/>
              <w:rPr>
                <w:b/>
                <w:color w:val="000000"/>
                <w:sz w:val="20"/>
                <w:szCs w:val="20"/>
              </w:rPr>
            </w:pPr>
            <w:r w:rsidRPr="005F64CF">
              <w:rPr>
                <w:b/>
                <w:sz w:val="18"/>
                <w:szCs w:val="18"/>
              </w:rPr>
              <w:t>Siempre</w:t>
            </w:r>
            <w:r w:rsidRPr="005F64CF">
              <w:rPr>
                <w:sz w:val="18"/>
                <w:szCs w:val="18"/>
              </w:rPr>
              <w:t xml:space="preserve"> colabora activamente y construye relaciones saludables en el trabajo en equipo. Favorece la inclusión, ejercitando la escucha activa, muestra empatía y respeto por los demás.</w:t>
            </w:r>
          </w:p>
        </w:tc>
        <w:tc>
          <w:tcPr>
            <w:tcW w:w="2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486946" w14:textId="77777777" w:rsidR="005F64CF" w:rsidRPr="005F64CF" w:rsidRDefault="005F64CF" w:rsidP="005F64CF">
            <w:pPr>
              <w:spacing w:before="80"/>
              <w:rPr>
                <w:b/>
                <w:color w:val="000000"/>
                <w:sz w:val="20"/>
                <w:szCs w:val="20"/>
              </w:rPr>
            </w:pPr>
            <w:r w:rsidRPr="005F64CF">
              <w:rPr>
                <w:b/>
                <w:sz w:val="18"/>
                <w:szCs w:val="18"/>
              </w:rPr>
              <w:t>Casi siempre</w:t>
            </w:r>
            <w:r w:rsidRPr="005F64CF">
              <w:rPr>
                <w:sz w:val="18"/>
                <w:szCs w:val="18"/>
              </w:rPr>
              <w:t xml:space="preserve"> colabora activamente y construye relaciones saludables en el trabajo en equipo. Favorece la inclusión, ejercitando la escucha activa, muestra empatía y respeto por los demás.</w:t>
            </w:r>
          </w:p>
        </w:tc>
        <w:tc>
          <w:tcPr>
            <w:tcW w:w="24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FB9406" w14:textId="77777777" w:rsidR="005F64CF" w:rsidRPr="005F64CF" w:rsidRDefault="005F64CF" w:rsidP="005F64CF">
            <w:pPr>
              <w:ind w:right="188"/>
              <w:rPr>
                <w:b/>
                <w:color w:val="000000"/>
                <w:sz w:val="20"/>
                <w:szCs w:val="20"/>
              </w:rPr>
            </w:pPr>
            <w:r w:rsidRPr="005F64CF">
              <w:rPr>
                <w:b/>
                <w:sz w:val="18"/>
                <w:szCs w:val="18"/>
              </w:rPr>
              <w:t xml:space="preserve">A veces </w:t>
            </w:r>
            <w:r w:rsidRPr="005F64CF">
              <w:rPr>
                <w:sz w:val="18"/>
                <w:szCs w:val="18"/>
              </w:rPr>
              <w:t>colabora activamente y construye relaciones saludables en el trabajo en equipo. No siempre favorece la inclusión. No siempre escucha y respeta a sus compañeros/as.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A6BBF" w14:textId="77777777" w:rsidR="005F64CF" w:rsidRPr="005F64CF" w:rsidRDefault="005F64CF" w:rsidP="005F64CF">
            <w:pPr>
              <w:rPr>
                <w:b/>
                <w:color w:val="000000"/>
                <w:sz w:val="20"/>
                <w:szCs w:val="20"/>
              </w:rPr>
            </w:pPr>
            <w:r w:rsidRPr="005F64CF">
              <w:rPr>
                <w:b/>
                <w:sz w:val="18"/>
                <w:szCs w:val="18"/>
              </w:rPr>
              <w:t xml:space="preserve">Nunca o casi nunca </w:t>
            </w:r>
            <w:r w:rsidRPr="005F64CF">
              <w:rPr>
                <w:sz w:val="18"/>
                <w:szCs w:val="18"/>
              </w:rPr>
              <w:t>colabora ni construye relaciones saludables en el trabajo en equipo. No favorece la inclusión. No escucha ni respeta a sus compañeros/as.</w:t>
            </w:r>
          </w:p>
        </w:tc>
      </w:tr>
    </w:tbl>
    <w:p w14:paraId="418AE13A" w14:textId="77777777" w:rsidR="005F64CF" w:rsidRPr="005F64CF" w:rsidRDefault="005F64CF" w:rsidP="005F64CF">
      <w:pPr>
        <w:spacing w:after="0" w:line="240" w:lineRule="auto"/>
        <w:ind w:right="6"/>
        <w:jc w:val="right"/>
        <w:rPr>
          <w:color w:val="000000"/>
        </w:rPr>
      </w:pPr>
    </w:p>
    <w:p w14:paraId="07EF3601" w14:textId="77777777" w:rsidR="005F64CF" w:rsidRPr="005F64CF" w:rsidRDefault="005F64CF" w:rsidP="005F64CF">
      <w:pPr>
        <w:spacing w:after="0" w:line="240" w:lineRule="auto"/>
        <w:ind w:right="6"/>
        <w:jc w:val="right"/>
      </w:pPr>
      <w:r w:rsidRPr="005F64CF">
        <w:rPr>
          <w:color w:val="000000"/>
        </w:rPr>
        <w:t> </w:t>
      </w:r>
    </w:p>
    <w:tbl>
      <w:tblPr>
        <w:tblW w:w="14417" w:type="dxa"/>
        <w:tblLayout w:type="fixed"/>
        <w:tblLook w:val="0400" w:firstRow="0" w:lastRow="0" w:firstColumn="0" w:lastColumn="0" w:noHBand="0" w:noVBand="1"/>
      </w:tblPr>
      <w:tblGrid>
        <w:gridCol w:w="2227"/>
        <w:gridCol w:w="3260"/>
        <w:gridCol w:w="3260"/>
        <w:gridCol w:w="3686"/>
        <w:gridCol w:w="1984"/>
      </w:tblGrid>
      <w:tr w:rsidR="005F64CF" w:rsidRPr="005F64CF" w14:paraId="62747874" w14:textId="77777777" w:rsidTr="005F64CF">
        <w:trPr>
          <w:trHeight w:val="400"/>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F78639" w14:textId="77777777" w:rsidR="005F64CF" w:rsidRPr="005F64CF" w:rsidRDefault="005F64CF" w:rsidP="005F64CF">
            <w:pPr>
              <w:spacing w:line="220" w:lineRule="auto"/>
            </w:pPr>
            <w:r w:rsidRPr="005F64CF">
              <w:rPr>
                <w:color w:val="000000"/>
              </w:rPr>
              <w:t xml:space="preserve"> </w:t>
            </w:r>
            <w:r w:rsidRPr="005F64CF">
              <w:rPr>
                <w:b/>
                <w:color w:val="000000"/>
              </w:rPr>
              <w:t>PRODUCTO FINAL</w:t>
            </w:r>
          </w:p>
        </w:tc>
        <w:tc>
          <w:tcPr>
            <w:tcW w:w="326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8E52BF2" w14:textId="77777777" w:rsidR="005F64CF" w:rsidRPr="005F64CF" w:rsidRDefault="005F64CF" w:rsidP="005F64CF">
            <w:pPr>
              <w:spacing w:line="220" w:lineRule="auto"/>
            </w:pPr>
            <w:r w:rsidRPr="005F64CF">
              <w:rPr>
                <w:b/>
                <w:color w:val="000000"/>
                <w:shd w:val="clear" w:color="auto" w:fill="92D050"/>
              </w:rPr>
              <w:t xml:space="preserve"> NIVEL 4</w:t>
            </w:r>
            <w:r w:rsidRPr="005F64CF">
              <w:rPr>
                <w:b/>
                <w:color w:val="000000"/>
              </w:rPr>
              <w:t> </w:t>
            </w:r>
          </w:p>
          <w:p w14:paraId="0AD3CAD8" w14:textId="77777777" w:rsidR="005F64CF" w:rsidRPr="005F64CF" w:rsidRDefault="005F64CF" w:rsidP="005F64CF">
            <w:pPr>
              <w:spacing w:before="9" w:line="220" w:lineRule="auto"/>
            </w:pPr>
            <w:r w:rsidRPr="005F64CF">
              <w:rPr>
                <w:b/>
                <w:color w:val="000000"/>
                <w:shd w:val="clear" w:color="auto" w:fill="92D050"/>
              </w:rPr>
              <w:t> (9-10 puntos)</w:t>
            </w:r>
          </w:p>
        </w:tc>
        <w:tc>
          <w:tcPr>
            <w:tcW w:w="326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7A19718B" w14:textId="77777777" w:rsidR="005F64CF" w:rsidRPr="005F64CF" w:rsidRDefault="005F64CF" w:rsidP="005F64CF">
            <w:pPr>
              <w:spacing w:line="220" w:lineRule="auto"/>
            </w:pPr>
            <w:r w:rsidRPr="005F64CF">
              <w:rPr>
                <w:b/>
                <w:color w:val="000000"/>
                <w:highlight w:val="yellow"/>
              </w:rPr>
              <w:t xml:space="preserve"> NIVEL 3 </w:t>
            </w:r>
            <w:r w:rsidRPr="005F64CF">
              <w:rPr>
                <w:b/>
                <w:color w:val="000000"/>
              </w:rPr>
              <w:t> </w:t>
            </w:r>
          </w:p>
          <w:p w14:paraId="3D25E0BA" w14:textId="77777777" w:rsidR="005F64CF" w:rsidRPr="005F64CF" w:rsidRDefault="005F64CF" w:rsidP="005F64CF">
            <w:pPr>
              <w:spacing w:before="9" w:line="220" w:lineRule="auto"/>
            </w:pPr>
            <w:r w:rsidRPr="005F64CF">
              <w:rPr>
                <w:b/>
                <w:color w:val="000000"/>
                <w:highlight w:val="yellow"/>
              </w:rPr>
              <w:t> (7-8 puntos) </w:t>
            </w:r>
          </w:p>
        </w:tc>
        <w:tc>
          <w:tcPr>
            <w:tcW w:w="3686"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12B0387" w14:textId="77777777" w:rsidR="005F64CF" w:rsidRPr="005F64CF" w:rsidRDefault="005F64CF" w:rsidP="005F64CF">
            <w:pPr>
              <w:spacing w:line="220" w:lineRule="auto"/>
            </w:pPr>
            <w:r w:rsidRPr="005F64CF">
              <w:rPr>
                <w:b/>
                <w:color w:val="000000"/>
                <w:shd w:val="clear" w:color="auto" w:fill="FFC000"/>
              </w:rPr>
              <w:t xml:space="preserve"> NIVEL 2</w:t>
            </w:r>
            <w:r w:rsidRPr="005F64CF">
              <w:rPr>
                <w:b/>
                <w:color w:val="000000"/>
              </w:rPr>
              <w:t> </w:t>
            </w:r>
          </w:p>
          <w:p w14:paraId="1A334895" w14:textId="77777777" w:rsidR="005F64CF" w:rsidRPr="005F64CF" w:rsidRDefault="005F64CF" w:rsidP="005F64CF">
            <w:pPr>
              <w:spacing w:before="9" w:line="220" w:lineRule="auto"/>
            </w:pPr>
            <w:r w:rsidRPr="005F64CF">
              <w:rPr>
                <w:b/>
                <w:color w:val="000000"/>
                <w:shd w:val="clear" w:color="auto" w:fill="FFC000"/>
              </w:rPr>
              <w:t> (5-6 puntos)</w:t>
            </w:r>
          </w:p>
        </w:tc>
        <w:tc>
          <w:tcPr>
            <w:tcW w:w="1984"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3C743D64" w14:textId="77777777" w:rsidR="005F64CF" w:rsidRPr="005F64CF" w:rsidRDefault="005F64CF" w:rsidP="005F64CF">
            <w:pPr>
              <w:spacing w:line="220" w:lineRule="auto"/>
            </w:pPr>
            <w:r w:rsidRPr="005F64CF">
              <w:rPr>
                <w:b/>
                <w:color w:val="000000"/>
                <w:highlight w:val="red"/>
              </w:rPr>
              <w:t xml:space="preserve"> NIVEL 1</w:t>
            </w:r>
            <w:r w:rsidRPr="005F64CF">
              <w:rPr>
                <w:b/>
                <w:color w:val="000000"/>
              </w:rPr>
              <w:t> </w:t>
            </w:r>
          </w:p>
          <w:p w14:paraId="5264072F" w14:textId="77777777" w:rsidR="005F64CF" w:rsidRPr="005F64CF" w:rsidRDefault="005F64CF" w:rsidP="005F64CF">
            <w:pPr>
              <w:spacing w:before="9" w:line="220" w:lineRule="auto"/>
            </w:pPr>
            <w:r w:rsidRPr="005F64CF">
              <w:rPr>
                <w:b/>
                <w:color w:val="000000"/>
                <w:highlight w:val="red"/>
              </w:rPr>
              <w:t> (1-4 puntos)</w:t>
            </w:r>
          </w:p>
        </w:tc>
      </w:tr>
      <w:tr w:rsidR="005F64CF" w:rsidRPr="005F64CF" w14:paraId="72926DE1" w14:textId="77777777" w:rsidTr="005F64CF">
        <w:trPr>
          <w:trHeight w:val="1502"/>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93DE6F0" w14:textId="77777777" w:rsidR="005F64CF" w:rsidRPr="005F64CF" w:rsidRDefault="005F64CF" w:rsidP="005F64CF">
            <w:pPr>
              <w:spacing w:line="220" w:lineRule="auto"/>
            </w:pPr>
            <w:r w:rsidRPr="005F64CF">
              <w:rPr>
                <w:color w:val="000000"/>
                <w:shd w:val="clear" w:color="auto" w:fill="FBE4D5"/>
              </w:rPr>
              <w:lastRenderedPageBreak/>
              <w:t>ELABORACIÓN DEL INFORME</w:t>
            </w:r>
            <w:r w:rsidRPr="005F64CF">
              <w:rPr>
                <w:color w:val="000000"/>
              </w:rPr>
              <w:t> /PRESENTACIÓN</w:t>
            </w:r>
          </w:p>
          <w:p w14:paraId="46D15523" w14:textId="77777777" w:rsidR="005F64CF" w:rsidRPr="005F64CF" w:rsidRDefault="005F64CF" w:rsidP="005F64CF">
            <w:pPr>
              <w:spacing w:before="11" w:line="220" w:lineRule="auto"/>
            </w:pPr>
            <w:r w:rsidRPr="005F64CF">
              <w:rPr>
                <w:color w:val="000000"/>
                <w:shd w:val="clear" w:color="auto" w:fill="FBE4D5"/>
              </w:rPr>
              <w:t>(grupal)</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BF249" w14:textId="77777777" w:rsidR="005F64CF" w:rsidRPr="005F64CF" w:rsidRDefault="005F64CF" w:rsidP="005F64CF">
            <w:pPr>
              <w:spacing w:line="220" w:lineRule="auto"/>
              <w:rPr>
                <w:sz w:val="20"/>
                <w:szCs w:val="20"/>
              </w:rPr>
            </w:pPr>
            <w:r w:rsidRPr="005F64CF">
              <w:rPr>
                <w:color w:val="000000"/>
                <w:sz w:val="20"/>
                <w:szCs w:val="20"/>
              </w:rPr>
              <w:t>- Entrega informe a tiempo </w:t>
            </w:r>
          </w:p>
          <w:p w14:paraId="304ABACE" w14:textId="77777777" w:rsidR="005F64CF" w:rsidRPr="005F64CF" w:rsidRDefault="005F64CF" w:rsidP="005F64CF">
            <w:pPr>
              <w:spacing w:before="11" w:line="220" w:lineRule="auto"/>
              <w:rPr>
                <w:sz w:val="20"/>
                <w:szCs w:val="20"/>
              </w:rPr>
            </w:pPr>
            <w:r w:rsidRPr="005F64CF">
              <w:rPr>
                <w:color w:val="000000"/>
                <w:sz w:val="20"/>
                <w:szCs w:val="20"/>
              </w:rPr>
              <w:t>- El informe recoge el material utilizado, procedimiento, conclusión y valoración personal </w:t>
            </w:r>
          </w:p>
          <w:p w14:paraId="3DED33F9" w14:textId="77777777" w:rsidR="005F64CF" w:rsidRPr="005F64CF" w:rsidRDefault="005F64CF" w:rsidP="005F64CF">
            <w:pPr>
              <w:spacing w:before="8" w:line="220" w:lineRule="auto"/>
              <w:rPr>
                <w:sz w:val="20"/>
                <w:szCs w:val="20"/>
              </w:rPr>
            </w:pPr>
            <w:r w:rsidRPr="005F64CF">
              <w:rPr>
                <w:color w:val="000000"/>
                <w:sz w:val="20"/>
                <w:szCs w:val="20"/>
              </w:rPr>
              <w:t>- Presenta orden y limpieza </w:t>
            </w:r>
          </w:p>
          <w:p w14:paraId="4FEFA7B4" w14:textId="77777777" w:rsidR="005F64CF" w:rsidRPr="005F64CF" w:rsidRDefault="005F64CF" w:rsidP="005F64CF">
            <w:pPr>
              <w:spacing w:before="8" w:line="220" w:lineRule="auto"/>
              <w:ind w:right="138"/>
              <w:rPr>
                <w:sz w:val="20"/>
                <w:szCs w:val="20"/>
              </w:rPr>
            </w:pPr>
            <w:r w:rsidRPr="005F64CF">
              <w:rPr>
                <w:color w:val="000000"/>
                <w:sz w:val="20"/>
                <w:szCs w:val="20"/>
              </w:rPr>
              <w:t>- Contiene bibliografía y  recursos utilizados </w:t>
            </w:r>
          </w:p>
          <w:p w14:paraId="380192D6" w14:textId="77777777" w:rsidR="005F64CF" w:rsidRPr="005F64CF" w:rsidRDefault="005F64CF" w:rsidP="005F64CF">
            <w:pPr>
              <w:spacing w:before="8" w:line="220" w:lineRule="auto"/>
              <w:ind w:right="138"/>
              <w:rPr>
                <w:sz w:val="20"/>
                <w:szCs w:val="20"/>
              </w:rPr>
            </w:pPr>
            <w:r w:rsidRPr="005F64CF">
              <w:rPr>
                <w:color w:val="000000"/>
                <w:sz w:val="20"/>
                <w:szCs w:val="20"/>
              </w:rPr>
              <w:t>- Vocabulario científico</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6AEB8B" w14:textId="77777777" w:rsidR="005F64CF" w:rsidRPr="005F64CF" w:rsidRDefault="005F64CF" w:rsidP="005F64CF">
            <w:pPr>
              <w:spacing w:line="220" w:lineRule="auto"/>
              <w:rPr>
                <w:sz w:val="20"/>
                <w:szCs w:val="20"/>
              </w:rPr>
            </w:pPr>
            <w:r w:rsidRPr="005F64CF">
              <w:rPr>
                <w:color w:val="000000"/>
                <w:sz w:val="20"/>
                <w:szCs w:val="20"/>
              </w:rPr>
              <w:t>- Entrega informe a tiempo </w:t>
            </w:r>
          </w:p>
          <w:p w14:paraId="33DAF822" w14:textId="77777777" w:rsidR="005F64CF" w:rsidRPr="005F64CF" w:rsidRDefault="005F64CF" w:rsidP="005F64CF">
            <w:pPr>
              <w:spacing w:before="8" w:line="220" w:lineRule="auto"/>
              <w:ind w:right="157"/>
              <w:rPr>
                <w:sz w:val="20"/>
                <w:szCs w:val="20"/>
              </w:rPr>
            </w:pPr>
            <w:r w:rsidRPr="005F64CF">
              <w:rPr>
                <w:color w:val="000000"/>
                <w:sz w:val="20"/>
                <w:szCs w:val="20"/>
              </w:rPr>
              <w:t>- El informe recoge casi  todo el material utilizado,  </w:t>
            </w:r>
          </w:p>
          <w:p w14:paraId="726DF283" w14:textId="77777777" w:rsidR="005F64CF" w:rsidRPr="005F64CF" w:rsidRDefault="005F64CF" w:rsidP="005F64CF">
            <w:pPr>
              <w:spacing w:before="11" w:line="220" w:lineRule="auto"/>
              <w:ind w:right="183"/>
              <w:rPr>
                <w:sz w:val="20"/>
                <w:szCs w:val="20"/>
              </w:rPr>
            </w:pPr>
            <w:r w:rsidRPr="005F64CF">
              <w:rPr>
                <w:color w:val="000000"/>
                <w:sz w:val="20"/>
                <w:szCs w:val="20"/>
              </w:rPr>
              <w:t>procedimiento, conclusión y valoración personal </w:t>
            </w:r>
          </w:p>
          <w:p w14:paraId="7EFD7456" w14:textId="77777777" w:rsidR="005F64CF" w:rsidRPr="005F64CF" w:rsidRDefault="005F64CF" w:rsidP="005F64CF">
            <w:pPr>
              <w:spacing w:before="11" w:line="220" w:lineRule="auto"/>
              <w:rPr>
                <w:sz w:val="20"/>
                <w:szCs w:val="20"/>
              </w:rPr>
            </w:pPr>
            <w:r w:rsidRPr="005F64CF">
              <w:rPr>
                <w:color w:val="000000"/>
                <w:sz w:val="20"/>
                <w:szCs w:val="20"/>
              </w:rPr>
              <w:t>- Presenta orden y limpieza </w:t>
            </w:r>
          </w:p>
          <w:p w14:paraId="5C65050C" w14:textId="77777777" w:rsidR="005F64CF" w:rsidRPr="005F64CF" w:rsidRDefault="005F64CF" w:rsidP="005F64CF">
            <w:pPr>
              <w:spacing w:before="11" w:line="220" w:lineRule="auto"/>
              <w:ind w:right="191"/>
              <w:rPr>
                <w:sz w:val="20"/>
                <w:szCs w:val="20"/>
              </w:rPr>
            </w:pPr>
            <w:r w:rsidRPr="005F64CF">
              <w:rPr>
                <w:color w:val="000000"/>
                <w:sz w:val="20"/>
                <w:szCs w:val="20"/>
              </w:rPr>
              <w:t>- Contiene bibliografía,  pero no recursos utilizados </w:t>
            </w:r>
          </w:p>
          <w:p w14:paraId="2A7F764D" w14:textId="77777777" w:rsidR="005F64CF" w:rsidRPr="005F64CF" w:rsidRDefault="005F64CF" w:rsidP="005F64CF">
            <w:pPr>
              <w:spacing w:before="8" w:line="220" w:lineRule="auto"/>
              <w:ind w:right="225"/>
              <w:rPr>
                <w:sz w:val="20"/>
                <w:szCs w:val="20"/>
              </w:rPr>
            </w:pPr>
            <w:r w:rsidRPr="005F64CF">
              <w:rPr>
                <w:color w:val="000000"/>
                <w:sz w:val="20"/>
                <w:szCs w:val="20"/>
              </w:rPr>
              <w:t>- Vocabulario científico</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EA32C0" w14:textId="77777777" w:rsidR="005F64CF" w:rsidRPr="005F64CF" w:rsidRDefault="005F64CF" w:rsidP="005F64CF">
            <w:pPr>
              <w:spacing w:line="220" w:lineRule="auto"/>
              <w:rPr>
                <w:sz w:val="20"/>
                <w:szCs w:val="20"/>
              </w:rPr>
            </w:pPr>
            <w:r w:rsidRPr="005F64CF">
              <w:rPr>
                <w:color w:val="000000"/>
                <w:sz w:val="20"/>
                <w:szCs w:val="20"/>
              </w:rPr>
              <w:t>- Entrega informe tarde </w:t>
            </w:r>
          </w:p>
          <w:p w14:paraId="11A9D43B" w14:textId="77777777" w:rsidR="005F64CF" w:rsidRPr="005F64CF" w:rsidRDefault="005F64CF" w:rsidP="005F64CF">
            <w:pPr>
              <w:spacing w:before="11" w:line="220" w:lineRule="auto"/>
              <w:ind w:right="179"/>
              <w:rPr>
                <w:sz w:val="20"/>
                <w:szCs w:val="20"/>
              </w:rPr>
            </w:pPr>
            <w:r w:rsidRPr="005F64CF">
              <w:rPr>
                <w:color w:val="000000"/>
                <w:sz w:val="20"/>
                <w:szCs w:val="20"/>
              </w:rPr>
              <w:t>- El informe recoge parte  del material utilizado, procedimiento, conclusión y valoración personal </w:t>
            </w:r>
          </w:p>
          <w:p w14:paraId="3B3FA53D" w14:textId="77777777" w:rsidR="005F64CF" w:rsidRPr="005F64CF" w:rsidRDefault="005F64CF" w:rsidP="005F64CF">
            <w:pPr>
              <w:spacing w:before="11" w:line="220" w:lineRule="auto"/>
              <w:ind w:right="99"/>
              <w:rPr>
                <w:color w:val="000000"/>
                <w:sz w:val="20"/>
                <w:szCs w:val="20"/>
              </w:rPr>
            </w:pPr>
            <w:r w:rsidRPr="005F64CF">
              <w:rPr>
                <w:color w:val="000000"/>
                <w:sz w:val="20"/>
                <w:szCs w:val="20"/>
              </w:rPr>
              <w:t>- Presenta cierto desorden</w:t>
            </w:r>
          </w:p>
          <w:p w14:paraId="13B2EBC8" w14:textId="77777777" w:rsidR="005F64CF" w:rsidRPr="005F64CF" w:rsidRDefault="005F64CF" w:rsidP="005F64CF">
            <w:pPr>
              <w:spacing w:before="11" w:line="220" w:lineRule="auto"/>
              <w:ind w:right="99"/>
              <w:rPr>
                <w:sz w:val="20"/>
                <w:szCs w:val="20"/>
              </w:rPr>
            </w:pPr>
            <w:r w:rsidRPr="005F64CF">
              <w:rPr>
                <w:color w:val="000000"/>
                <w:sz w:val="20"/>
                <w:szCs w:val="20"/>
              </w:rPr>
              <w:t>- Contiene recursos utilizados, pero no  bibliografía </w:t>
            </w:r>
          </w:p>
          <w:p w14:paraId="520C0A3B" w14:textId="77777777" w:rsidR="005F64CF" w:rsidRPr="005F64CF" w:rsidRDefault="005F64CF" w:rsidP="005F64CF">
            <w:pPr>
              <w:spacing w:before="11" w:line="220" w:lineRule="auto"/>
              <w:rPr>
                <w:sz w:val="20"/>
                <w:szCs w:val="20"/>
              </w:rPr>
            </w:pPr>
            <w:r w:rsidRPr="005F64CF">
              <w:rPr>
                <w:color w:val="000000"/>
                <w:sz w:val="20"/>
                <w:szCs w:val="20"/>
              </w:rPr>
              <w:t>- Vocabulario científico escaso</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F16A94" w14:textId="77777777" w:rsidR="005F64CF" w:rsidRPr="005F64CF" w:rsidRDefault="005F64CF" w:rsidP="005F64CF">
            <w:pPr>
              <w:spacing w:line="220" w:lineRule="auto"/>
              <w:ind w:right="253"/>
              <w:rPr>
                <w:sz w:val="20"/>
                <w:szCs w:val="20"/>
              </w:rPr>
            </w:pPr>
            <w:r w:rsidRPr="005F64CF">
              <w:rPr>
                <w:color w:val="000000"/>
                <w:sz w:val="20"/>
                <w:szCs w:val="20"/>
              </w:rPr>
              <w:t>- No entrega informe</w:t>
            </w:r>
          </w:p>
        </w:tc>
      </w:tr>
    </w:tbl>
    <w:p w14:paraId="768E40D4" w14:textId="77777777" w:rsidR="005F64CF" w:rsidRPr="005F64CF" w:rsidRDefault="005F64CF" w:rsidP="005F64CF">
      <w:pPr>
        <w:spacing w:after="0" w:line="240" w:lineRule="auto"/>
        <w:rPr>
          <w:b/>
          <w:color w:val="000009"/>
          <w:sz w:val="24"/>
          <w:szCs w:val="24"/>
        </w:rPr>
      </w:pPr>
    </w:p>
    <w:p w14:paraId="4A59FB07" w14:textId="77777777" w:rsidR="005F64CF" w:rsidRPr="005F64CF" w:rsidRDefault="005F64CF" w:rsidP="005F64CF">
      <w:pPr>
        <w:spacing w:after="0" w:line="360" w:lineRule="auto"/>
        <w:ind w:right="6"/>
        <w:rPr>
          <w:b/>
        </w:rPr>
      </w:pPr>
      <w:r w:rsidRPr="005F64CF">
        <w:rPr>
          <w:b/>
        </w:rPr>
        <w:t>9. EVALUACIÓN DE LA PRÁCTICA DOCENTE</w:t>
      </w:r>
    </w:p>
    <w:tbl>
      <w:tblPr>
        <w:tblW w:w="14275" w:type="dxa"/>
        <w:tblLayout w:type="fixed"/>
        <w:tblLook w:val="0400" w:firstRow="0" w:lastRow="0" w:firstColumn="0" w:lastColumn="0" w:noHBand="0" w:noVBand="1"/>
      </w:tblPr>
      <w:tblGrid>
        <w:gridCol w:w="10306"/>
        <w:gridCol w:w="1985"/>
        <w:gridCol w:w="1984"/>
      </w:tblGrid>
      <w:tr w:rsidR="005F64CF" w:rsidRPr="005F64CF" w14:paraId="13BF9C96" w14:textId="77777777" w:rsidTr="005F64CF">
        <w:trPr>
          <w:trHeight w:val="19"/>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790018AD" w14:textId="77777777" w:rsidR="005F64CF" w:rsidRPr="005F64CF" w:rsidRDefault="005F64CF" w:rsidP="005F64CF">
            <w:pPr>
              <w:spacing w:line="220" w:lineRule="auto"/>
              <w:ind w:right="6"/>
            </w:pPr>
            <w:r w:rsidRPr="005F64CF">
              <w:rPr>
                <w:b/>
              </w:rPr>
              <w:t>PROGRAMACIÓN</w:t>
            </w:r>
          </w:p>
        </w:tc>
      </w:tr>
      <w:tr w:rsidR="005F64CF" w:rsidRPr="005F64CF" w14:paraId="76F17459" w14:textId="77777777" w:rsidTr="005F64CF">
        <w:trPr>
          <w:trHeight w:val="332"/>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E6E429" w14:textId="77777777" w:rsidR="005F64CF" w:rsidRPr="005F64CF" w:rsidRDefault="005F64CF" w:rsidP="005F64CF">
            <w:pPr>
              <w:spacing w:line="220" w:lineRule="auto"/>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CCBBF2E" w14:textId="77777777" w:rsidR="005F64CF" w:rsidRPr="005F64CF" w:rsidRDefault="005F64CF" w:rsidP="005F64CF">
            <w:pPr>
              <w:spacing w:line="220" w:lineRule="auto"/>
              <w:ind w:right="6"/>
              <w:rPr>
                <w:b/>
              </w:rPr>
            </w:pPr>
            <w:r w:rsidRPr="005F64CF">
              <w:rPr>
                <w:b/>
              </w:rPr>
              <w:t xml:space="preserve">Puntuación  </w:t>
            </w:r>
          </w:p>
          <w:p w14:paraId="7F7209B8" w14:textId="77777777" w:rsidR="005F64CF" w:rsidRPr="005F64CF" w:rsidRDefault="005F64CF" w:rsidP="005F64CF">
            <w:pPr>
              <w:spacing w:line="220" w:lineRule="auto"/>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EBD905" w14:textId="77777777" w:rsidR="005F64CF" w:rsidRPr="005F64CF" w:rsidRDefault="005F64CF" w:rsidP="005F64CF">
            <w:pPr>
              <w:spacing w:line="220" w:lineRule="auto"/>
              <w:ind w:right="6"/>
            </w:pPr>
            <w:r w:rsidRPr="005F64CF">
              <w:rPr>
                <w:b/>
              </w:rPr>
              <w:t>Observaciones</w:t>
            </w:r>
          </w:p>
        </w:tc>
      </w:tr>
      <w:tr w:rsidR="005F64CF" w:rsidRPr="005F64CF" w14:paraId="1C4201AE" w14:textId="77777777" w:rsidTr="005F64CF">
        <w:trPr>
          <w:trHeight w:val="2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8096AE0" w14:textId="77777777" w:rsidR="005F64CF" w:rsidRPr="005F64CF" w:rsidRDefault="005F64CF" w:rsidP="005F64CF">
            <w:pPr>
              <w:spacing w:line="220" w:lineRule="auto"/>
              <w:ind w:right="6"/>
            </w:pPr>
            <w:r w:rsidRPr="005F64CF">
              <w:t>Los saberes básicos se han formulado en función de las competencias específicas que concretan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55E6A0"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D3408" w14:textId="77777777" w:rsidR="005F64CF" w:rsidRPr="005F64CF" w:rsidRDefault="005F64CF" w:rsidP="005F64CF">
            <w:pPr>
              <w:spacing w:line="220" w:lineRule="auto"/>
              <w:ind w:right="6"/>
            </w:pPr>
          </w:p>
        </w:tc>
      </w:tr>
      <w:tr w:rsidR="005F64CF" w:rsidRPr="005F64CF" w14:paraId="7364D506" w14:textId="77777777" w:rsidTr="005F64CF">
        <w:trPr>
          <w:trHeight w:val="4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B4743D5" w14:textId="77777777" w:rsidR="005F64CF" w:rsidRPr="005F64CF" w:rsidRDefault="005F64CF" w:rsidP="005F64CF">
            <w:pPr>
              <w:spacing w:line="220" w:lineRule="auto"/>
              <w:ind w:right="6"/>
            </w:pPr>
            <w:r w:rsidRPr="005F64CF">
              <w:t>La selección y temporalización de contenidos y actividades ha sido ajustada. La SDA ha facilitado la  flexibilidad de las clases, para ajustarse a las necesidades e intereses de los alumnos lo más posible.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021120"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7F528" w14:textId="77777777" w:rsidR="005F64CF" w:rsidRPr="005F64CF" w:rsidRDefault="005F64CF" w:rsidP="005F64CF">
            <w:pPr>
              <w:spacing w:line="220" w:lineRule="auto"/>
              <w:ind w:right="6"/>
            </w:pPr>
          </w:p>
        </w:tc>
      </w:tr>
      <w:tr w:rsidR="005F64CF" w:rsidRPr="005F64CF" w14:paraId="2C1112CD" w14:textId="77777777" w:rsidTr="005F64CF">
        <w:trPr>
          <w:trHeight w:val="10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E4D2AAE" w14:textId="77777777" w:rsidR="005F64CF" w:rsidRPr="005F64CF" w:rsidRDefault="005F64CF" w:rsidP="005F64CF">
            <w:pPr>
              <w:spacing w:line="220" w:lineRule="auto"/>
              <w:ind w:right="6"/>
            </w:pPr>
            <w:r w:rsidRPr="005F64CF">
              <w:lastRenderedPageBreak/>
              <w:t>Los criterios de evaluación han sido claros y conocidos de los alumnos, y han permitido hacer un  seguimiento del progreso de los alumnos.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6B5DCD"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A86C5" w14:textId="77777777" w:rsidR="005F64CF" w:rsidRPr="005F64CF" w:rsidRDefault="005F64CF" w:rsidP="005F64CF">
            <w:pPr>
              <w:spacing w:line="220" w:lineRule="auto"/>
              <w:ind w:right="6"/>
            </w:pPr>
          </w:p>
        </w:tc>
      </w:tr>
      <w:tr w:rsidR="005F64CF" w:rsidRPr="005F64CF" w14:paraId="74E1AB2B" w14:textId="77777777" w:rsidTr="005F64CF">
        <w:trPr>
          <w:trHeight w:val="289"/>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60B1725" w14:textId="77777777" w:rsidR="005F64CF" w:rsidRPr="005F64CF" w:rsidRDefault="005F64CF" w:rsidP="005F64CF">
            <w:pPr>
              <w:spacing w:line="220" w:lineRule="auto"/>
              <w:ind w:right="6"/>
            </w:pPr>
            <w:r w:rsidRPr="005F64CF">
              <w:t>La SDA se ha realizado en coordinación con el resto del profesorado del departamento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83A3A9"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2A4D3B" w14:textId="77777777" w:rsidR="005F64CF" w:rsidRPr="005F64CF" w:rsidRDefault="005F64CF" w:rsidP="005F64CF">
            <w:pPr>
              <w:spacing w:line="220" w:lineRule="auto"/>
              <w:ind w:right="6"/>
            </w:pPr>
          </w:p>
        </w:tc>
      </w:tr>
      <w:tr w:rsidR="005F64CF" w:rsidRPr="005F64CF" w14:paraId="493FE2AC" w14:textId="77777777" w:rsidTr="005F64CF">
        <w:trPr>
          <w:trHeight w:val="352"/>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10708F8E" w14:textId="77777777" w:rsidR="005F64CF" w:rsidRPr="005F64CF" w:rsidRDefault="005F64CF" w:rsidP="005F64CF">
            <w:pPr>
              <w:spacing w:line="220" w:lineRule="auto"/>
              <w:ind w:right="6"/>
            </w:pPr>
            <w:r w:rsidRPr="005F64CF">
              <w:rPr>
                <w:b/>
              </w:rPr>
              <w:t>DESARROLLO</w:t>
            </w:r>
          </w:p>
        </w:tc>
      </w:tr>
      <w:tr w:rsidR="005F64CF" w:rsidRPr="005F64CF" w14:paraId="0287600B" w14:textId="77777777" w:rsidTr="005F64CF">
        <w:trPr>
          <w:trHeight w:val="34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E7C125" w14:textId="77777777" w:rsidR="005F64CF" w:rsidRPr="005F64CF" w:rsidRDefault="005F64CF" w:rsidP="005F64CF">
            <w:pPr>
              <w:spacing w:line="220" w:lineRule="auto"/>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FE9680D" w14:textId="77777777" w:rsidR="005F64CF" w:rsidRPr="005F64CF" w:rsidRDefault="005F64CF" w:rsidP="005F64CF">
            <w:pPr>
              <w:spacing w:line="220" w:lineRule="auto"/>
              <w:ind w:right="6"/>
              <w:rPr>
                <w:b/>
              </w:rPr>
            </w:pPr>
            <w:r w:rsidRPr="005F64CF">
              <w:rPr>
                <w:b/>
              </w:rPr>
              <w:t xml:space="preserve">Puntuación  </w:t>
            </w:r>
          </w:p>
          <w:p w14:paraId="3849C318" w14:textId="77777777" w:rsidR="005F64CF" w:rsidRPr="005F64CF" w:rsidRDefault="005F64CF" w:rsidP="005F64CF">
            <w:pPr>
              <w:spacing w:line="220" w:lineRule="auto"/>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CE39AD" w14:textId="77777777" w:rsidR="005F64CF" w:rsidRPr="005F64CF" w:rsidRDefault="005F64CF" w:rsidP="005F64CF">
            <w:pPr>
              <w:spacing w:line="220" w:lineRule="auto"/>
              <w:ind w:right="6"/>
            </w:pPr>
            <w:r w:rsidRPr="005F64CF">
              <w:rPr>
                <w:b/>
              </w:rPr>
              <w:t>Observaciones</w:t>
            </w:r>
          </w:p>
        </w:tc>
      </w:tr>
      <w:tr w:rsidR="005F64CF" w:rsidRPr="005F64CF" w14:paraId="0FA3B026" w14:textId="77777777" w:rsidTr="005F64CF">
        <w:trPr>
          <w:trHeight w:val="39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E7C3056" w14:textId="77777777" w:rsidR="005F64CF" w:rsidRPr="005F64CF" w:rsidRDefault="005F64CF" w:rsidP="005F64CF">
            <w:pPr>
              <w:spacing w:line="220" w:lineRule="auto"/>
              <w:ind w:right="6"/>
            </w:pPr>
            <w:r w:rsidRPr="005F64CF">
              <w:t>Antes de iniciar la actividad, se ha hecho una introducción sobre el tema para motivar a los alumnos y  saber sus conocimientos previos.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5703E9"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3DB05D" w14:textId="77777777" w:rsidR="005F64CF" w:rsidRPr="005F64CF" w:rsidRDefault="005F64CF" w:rsidP="005F64CF">
            <w:pPr>
              <w:spacing w:line="220" w:lineRule="auto"/>
              <w:ind w:right="6"/>
            </w:pPr>
          </w:p>
        </w:tc>
      </w:tr>
      <w:tr w:rsidR="005F64CF" w:rsidRPr="005F64CF" w14:paraId="0233CE26" w14:textId="77777777" w:rsidTr="005F64CF">
        <w:trPr>
          <w:trHeight w:val="421"/>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5A96129" w14:textId="77777777" w:rsidR="005F64CF" w:rsidRPr="005F64CF" w:rsidRDefault="005F64CF" w:rsidP="005F64CF">
            <w:pPr>
              <w:spacing w:line="220" w:lineRule="auto"/>
              <w:ind w:right="6"/>
            </w:pPr>
            <w:r w:rsidRPr="005F64CF">
              <w:t>Antes de iniciar la actividad, se ha expuesto y justificado el plan de trabajo (importancia, utilidad, etc), y  han sido informados sobre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011855"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0F3A14" w14:textId="77777777" w:rsidR="005F64CF" w:rsidRPr="005F64CF" w:rsidRDefault="005F64CF" w:rsidP="005F64CF">
            <w:pPr>
              <w:spacing w:line="220" w:lineRule="auto"/>
              <w:ind w:right="6"/>
            </w:pPr>
          </w:p>
        </w:tc>
      </w:tr>
      <w:tr w:rsidR="005F64CF" w:rsidRPr="005F64CF" w14:paraId="4ACC6CF5" w14:textId="77777777" w:rsidTr="005F64CF">
        <w:trPr>
          <w:trHeight w:val="3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8783E78" w14:textId="77777777" w:rsidR="005F64CF" w:rsidRPr="005F64CF" w:rsidRDefault="005F64CF" w:rsidP="005F64CF">
            <w:pPr>
              <w:spacing w:line="220" w:lineRule="auto"/>
              <w:ind w:right="6"/>
            </w:pPr>
            <w:r w:rsidRPr="005F64CF">
              <w:t>Se ha ofrecido a los alumnos un mapa conceptual del tema, para que siempre estén orientados en el  proceso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013555"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7EBC3" w14:textId="77777777" w:rsidR="005F64CF" w:rsidRPr="005F64CF" w:rsidRDefault="005F64CF" w:rsidP="005F64CF">
            <w:pPr>
              <w:spacing w:line="220" w:lineRule="auto"/>
              <w:ind w:right="6"/>
            </w:pPr>
          </w:p>
        </w:tc>
      </w:tr>
      <w:tr w:rsidR="005F64CF" w:rsidRPr="005F64CF" w14:paraId="2E251F82" w14:textId="77777777" w:rsidTr="005F64CF">
        <w:trPr>
          <w:trHeight w:val="23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F7CDA08" w14:textId="77777777" w:rsidR="005F64CF" w:rsidRPr="005F64CF" w:rsidRDefault="005F64CF" w:rsidP="005F64CF">
            <w:pPr>
              <w:spacing w:line="220" w:lineRule="auto"/>
              <w:ind w:right="6"/>
            </w:pPr>
            <w:r w:rsidRPr="005F64CF">
              <w:t>La distribución del tiempo en el aula es adecuada. El ambiente de la clase ha sido adecuado y productivo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53562"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9DA73A" w14:textId="77777777" w:rsidR="005F64CF" w:rsidRPr="005F64CF" w:rsidRDefault="005F64CF" w:rsidP="005F64CF">
            <w:pPr>
              <w:spacing w:line="220" w:lineRule="auto"/>
              <w:ind w:right="6"/>
            </w:pPr>
          </w:p>
        </w:tc>
      </w:tr>
      <w:tr w:rsidR="005F64CF" w:rsidRPr="005F64CF" w14:paraId="112A8598" w14:textId="77777777" w:rsidTr="005F64CF">
        <w:trPr>
          <w:trHeight w:val="35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13683FC" w14:textId="77777777" w:rsidR="005F64CF" w:rsidRPr="005F64CF" w:rsidRDefault="005F64CF" w:rsidP="005F64CF">
            <w:pPr>
              <w:spacing w:line="220" w:lineRule="auto"/>
              <w:ind w:right="6"/>
            </w:pPr>
            <w:r w:rsidRPr="005F64CF">
              <w:t>Se han utilizado recursos variados (audiovisuales, informáticos, etc.).</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723883"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EEA486" w14:textId="77777777" w:rsidR="005F64CF" w:rsidRPr="005F64CF" w:rsidRDefault="005F64CF" w:rsidP="005F64CF">
            <w:pPr>
              <w:spacing w:line="220" w:lineRule="auto"/>
              <w:ind w:right="6"/>
            </w:pPr>
          </w:p>
        </w:tc>
      </w:tr>
      <w:tr w:rsidR="005F64CF" w:rsidRPr="005F64CF" w14:paraId="56132DD1" w14:textId="77777777" w:rsidTr="005F64CF">
        <w:trPr>
          <w:trHeight w:val="360"/>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2753D4B0" w14:textId="77777777" w:rsidR="005F64CF" w:rsidRPr="005F64CF" w:rsidRDefault="005F64CF" w:rsidP="005F64CF">
            <w:pPr>
              <w:spacing w:line="220" w:lineRule="auto"/>
              <w:ind w:right="6"/>
            </w:pPr>
            <w:r w:rsidRPr="005F64CF">
              <w:rPr>
                <w:b/>
              </w:rPr>
              <w:t>EVALUACIÓN</w:t>
            </w:r>
          </w:p>
        </w:tc>
      </w:tr>
      <w:tr w:rsidR="005F64CF" w:rsidRPr="005F64CF" w14:paraId="75B69F29" w14:textId="77777777" w:rsidTr="005F64CF">
        <w:trPr>
          <w:trHeight w:val="33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D18883" w14:textId="77777777" w:rsidR="005F64CF" w:rsidRPr="005F64CF" w:rsidRDefault="005F64CF" w:rsidP="005F64CF">
            <w:pPr>
              <w:spacing w:line="220" w:lineRule="auto"/>
              <w:ind w:right="6"/>
            </w:pPr>
            <w:r w:rsidRPr="005F64CF">
              <w:rPr>
                <w:b/>
              </w:rPr>
              <w:lastRenderedPageBreak/>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96EDE68" w14:textId="77777777" w:rsidR="005F64CF" w:rsidRPr="005F64CF" w:rsidRDefault="005F64CF" w:rsidP="005F64CF">
            <w:pPr>
              <w:spacing w:line="220" w:lineRule="auto"/>
              <w:ind w:right="6"/>
              <w:rPr>
                <w:b/>
              </w:rPr>
            </w:pPr>
            <w:r w:rsidRPr="005F64CF">
              <w:rPr>
                <w:b/>
              </w:rPr>
              <w:t xml:space="preserve">Puntuación  </w:t>
            </w:r>
          </w:p>
          <w:p w14:paraId="0D572D4D" w14:textId="77777777" w:rsidR="005F64CF" w:rsidRPr="005F64CF" w:rsidRDefault="005F64CF" w:rsidP="005F64CF">
            <w:pPr>
              <w:spacing w:line="220" w:lineRule="auto"/>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719D91" w14:textId="77777777" w:rsidR="005F64CF" w:rsidRPr="005F64CF" w:rsidRDefault="005F64CF" w:rsidP="005F64CF">
            <w:pPr>
              <w:spacing w:line="220" w:lineRule="auto"/>
              <w:ind w:right="6"/>
            </w:pPr>
            <w:r w:rsidRPr="005F64CF">
              <w:rPr>
                <w:b/>
              </w:rPr>
              <w:t>Observaciones</w:t>
            </w:r>
          </w:p>
        </w:tc>
      </w:tr>
      <w:tr w:rsidR="005F64CF" w:rsidRPr="005F64CF" w14:paraId="18206574" w14:textId="77777777" w:rsidTr="005F64CF">
        <w:trPr>
          <w:trHeight w:val="23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A04DFC7" w14:textId="77777777" w:rsidR="005F64CF" w:rsidRPr="005F64CF" w:rsidRDefault="005F64CF" w:rsidP="005F64CF">
            <w:pPr>
              <w:spacing w:line="220" w:lineRule="auto"/>
              <w:ind w:right="6"/>
            </w:pPr>
            <w:r w:rsidRPr="005F64CF">
              <w:t>Se ha realizado una evaluación inicial para ajustar la programación a la situación real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9C71C"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2853B7" w14:textId="77777777" w:rsidR="005F64CF" w:rsidRPr="005F64CF" w:rsidRDefault="005F64CF" w:rsidP="005F64CF">
            <w:pPr>
              <w:spacing w:line="220" w:lineRule="auto"/>
              <w:ind w:right="6"/>
            </w:pPr>
          </w:p>
        </w:tc>
      </w:tr>
      <w:tr w:rsidR="005F64CF" w:rsidRPr="005F64CF" w14:paraId="2A1136E6" w14:textId="77777777" w:rsidTr="005F64CF">
        <w:trPr>
          <w:trHeight w:val="22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DE0E20B" w14:textId="77777777" w:rsidR="005F64CF" w:rsidRPr="005F64CF" w:rsidRDefault="005F64CF" w:rsidP="005F64CF">
            <w:pPr>
              <w:spacing w:line="220" w:lineRule="auto"/>
              <w:ind w:right="6"/>
            </w:pPr>
            <w:r w:rsidRPr="005F64CF">
              <w:t>Se han utilizado de manera sistemática distintos procedimientos e instrumentos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C7DBD"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088E9" w14:textId="77777777" w:rsidR="005F64CF" w:rsidRPr="005F64CF" w:rsidRDefault="005F64CF" w:rsidP="005F64CF">
            <w:pPr>
              <w:spacing w:line="220" w:lineRule="auto"/>
              <w:ind w:right="6"/>
            </w:pPr>
          </w:p>
        </w:tc>
      </w:tr>
      <w:tr w:rsidR="005F64CF" w:rsidRPr="005F64CF" w14:paraId="68147438" w14:textId="77777777" w:rsidTr="005F64CF">
        <w:trPr>
          <w:trHeight w:val="315"/>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173F0BD" w14:textId="77777777" w:rsidR="005F64CF" w:rsidRPr="005F64CF" w:rsidRDefault="005F64CF" w:rsidP="005F64CF">
            <w:pPr>
              <w:spacing w:line="220" w:lineRule="auto"/>
              <w:ind w:right="6"/>
            </w:pPr>
            <w:r w:rsidRPr="005F64CF">
              <w:t>Los alumnos han dispuesto de herramientas de autocorrección, autoevaluación y coevaluación.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7850A" w14:textId="77777777" w:rsidR="005F64CF" w:rsidRPr="005F64CF" w:rsidRDefault="005F64CF" w:rsidP="005F64CF">
            <w:pPr>
              <w:spacing w:line="220" w:lineRule="auto"/>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E78635" w14:textId="77777777" w:rsidR="005F64CF" w:rsidRPr="005F64CF" w:rsidRDefault="005F64CF" w:rsidP="005F64CF">
            <w:pPr>
              <w:spacing w:line="220" w:lineRule="auto"/>
              <w:ind w:right="6"/>
            </w:pPr>
          </w:p>
        </w:tc>
      </w:tr>
    </w:tbl>
    <w:p w14:paraId="73BB87CB" w14:textId="77777777" w:rsidR="005F64CF" w:rsidRPr="005F64CF" w:rsidRDefault="005F64CF" w:rsidP="005F64CF">
      <w:pPr>
        <w:spacing w:after="0" w:line="240" w:lineRule="auto"/>
        <w:ind w:right="6"/>
      </w:pPr>
    </w:p>
    <w:p w14:paraId="7C5575D2" w14:textId="77777777" w:rsidR="005F64CF" w:rsidRPr="005F64CF" w:rsidRDefault="005F64CF" w:rsidP="005F64CF">
      <w:pPr>
        <w:spacing w:after="0" w:line="240" w:lineRule="auto"/>
        <w:ind w:right="6"/>
      </w:pPr>
    </w:p>
    <w:p w14:paraId="7595FBE3" w14:textId="77777777" w:rsidR="005F64CF" w:rsidRPr="005F64CF" w:rsidRDefault="005F64CF" w:rsidP="005F64CF">
      <w:pPr>
        <w:rPr>
          <w:b/>
          <w:color w:val="C00000"/>
        </w:rPr>
      </w:pPr>
      <w:r w:rsidRPr="005F64CF">
        <w:br w:type="page"/>
      </w:r>
    </w:p>
    <w:p w14:paraId="15ED2462" w14:textId="77777777" w:rsidR="005F64CF" w:rsidRPr="005F64CF" w:rsidRDefault="005F64CF" w:rsidP="005F64CF">
      <w:pPr>
        <w:spacing w:before="362" w:after="0" w:line="240" w:lineRule="auto"/>
        <w:rPr>
          <w:b/>
          <w:color w:val="A64C0E"/>
          <w:sz w:val="28"/>
          <w:szCs w:val="28"/>
        </w:rPr>
      </w:pPr>
      <w:r w:rsidRPr="005F64CF">
        <w:rPr>
          <w:b/>
          <w:color w:val="A64C0E"/>
          <w:sz w:val="32"/>
          <w:szCs w:val="32"/>
        </w:rPr>
        <w:lastRenderedPageBreak/>
        <w:t>SITUACIÓN DE APRENDIZAJE 5    Ámbito Científico-Tecnológico 3º Diversificación</w:t>
      </w:r>
    </w:p>
    <w:p w14:paraId="45999340" w14:textId="77777777" w:rsidR="005F64CF" w:rsidRPr="005F64CF" w:rsidRDefault="005F64CF" w:rsidP="005F64CF">
      <w:pPr>
        <w:spacing w:before="362" w:after="0" w:line="240" w:lineRule="auto"/>
        <w:rPr>
          <w:b/>
          <w:color w:val="4F81BD"/>
          <w:sz w:val="28"/>
          <w:szCs w:val="28"/>
        </w:rPr>
      </w:pPr>
      <w:r w:rsidRPr="005F64CF">
        <w:rPr>
          <w:b/>
          <w:color w:val="4F81BD"/>
          <w:sz w:val="28"/>
          <w:szCs w:val="28"/>
        </w:rPr>
        <w:t>SA 5     ¡UNA COPA NO HACE DAÑO!</w:t>
      </w:r>
    </w:p>
    <w:p w14:paraId="2FB2DB50" w14:textId="77777777" w:rsidR="005F64CF" w:rsidRPr="005F64CF" w:rsidRDefault="005F64CF" w:rsidP="005F64CF">
      <w:pPr>
        <w:spacing w:before="203" w:after="0" w:line="360" w:lineRule="auto"/>
        <w:rPr>
          <w:color w:val="000000"/>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684C1922" w14:textId="77777777" w:rsidTr="005F64CF">
        <w:trPr>
          <w:trHeight w:val="1351"/>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945677" w14:textId="77777777" w:rsidR="005F64CF" w:rsidRPr="005F64CF" w:rsidRDefault="005F64CF" w:rsidP="005F64CF">
            <w:pPr>
              <w:spacing w:before="11"/>
            </w:pPr>
            <w:r w:rsidRPr="005F64CF">
              <w:t xml:space="preserve">• ETAPA: ESO </w:t>
            </w:r>
          </w:p>
          <w:p w14:paraId="04C5FB3C" w14:textId="77777777" w:rsidR="005F64CF" w:rsidRPr="005F64CF" w:rsidRDefault="005F64CF" w:rsidP="005F64CF">
            <w:pPr>
              <w:spacing w:before="11"/>
            </w:pPr>
            <w:r w:rsidRPr="005F64CF">
              <w:t>• CURSO: 3º Diversificación</w:t>
            </w:r>
          </w:p>
          <w:p w14:paraId="3A43E4C5" w14:textId="77777777" w:rsidR="005F64CF" w:rsidRPr="005F64CF" w:rsidRDefault="005F64CF" w:rsidP="005F64CF">
            <w:pPr>
              <w:spacing w:before="11"/>
            </w:pPr>
            <w:r w:rsidRPr="005F64CF">
              <w:t>• MATERIA/MATERIAS: Ámbito Científico-Tecnológico</w:t>
            </w:r>
          </w:p>
          <w:p w14:paraId="59AC2757" w14:textId="77777777" w:rsidR="005F64CF" w:rsidRPr="005F64CF" w:rsidRDefault="005F64CF" w:rsidP="005F64CF">
            <w:pPr>
              <w:spacing w:before="11"/>
            </w:pPr>
            <w:r w:rsidRPr="005F64CF">
              <w:t xml:space="preserve">• TEMPORALIZACIÓN: Segundo trimestre. 6 sesiones </w:t>
            </w:r>
          </w:p>
          <w:p w14:paraId="3C6E2346" w14:textId="77777777" w:rsidR="005F64CF" w:rsidRPr="005F64CF" w:rsidRDefault="005F64CF" w:rsidP="005F64CF">
            <w:pPr>
              <w:spacing w:before="11"/>
              <w:rPr>
                <w:sz w:val="24"/>
                <w:szCs w:val="24"/>
              </w:rPr>
            </w:pPr>
            <w:r w:rsidRPr="005F64CF">
              <w:t>• PRODUCTO FINAL O EVIDENCIAS: Campaña formativa, eslogan y video explicativo para los compañeros del IES Montevives</w:t>
            </w:r>
          </w:p>
        </w:tc>
      </w:tr>
    </w:tbl>
    <w:p w14:paraId="4A6D0BFC" w14:textId="77777777" w:rsidR="005F64CF" w:rsidRPr="005F64CF" w:rsidRDefault="005F64CF" w:rsidP="005F64CF">
      <w:pPr>
        <w:spacing w:after="0" w:line="360" w:lineRule="auto"/>
        <w:rPr>
          <w:b/>
          <w:color w:val="C00000"/>
        </w:rPr>
      </w:pPr>
    </w:p>
    <w:p w14:paraId="5471AC32" w14:textId="77777777" w:rsidR="005F64CF" w:rsidRPr="005F64CF" w:rsidRDefault="005F64CF" w:rsidP="005F64CF">
      <w:pPr>
        <w:spacing w:after="0" w:line="360" w:lineRule="auto"/>
        <w:rPr>
          <w:color w:val="C00000"/>
          <w:sz w:val="24"/>
          <w:szCs w:val="24"/>
        </w:rPr>
      </w:pPr>
      <w:r w:rsidRPr="005F64CF">
        <w:rPr>
          <w:b/>
          <w:color w:val="C00000"/>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0011BC52" w14:textId="77777777" w:rsidTr="005F64CF">
        <w:trPr>
          <w:trHeight w:val="896"/>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E7D85A" w14:textId="77777777" w:rsidR="005F64CF" w:rsidRPr="005F64CF" w:rsidRDefault="005F64CF" w:rsidP="005F64CF">
            <w:pPr>
              <w:spacing w:before="9"/>
              <w:ind w:right="51"/>
            </w:pPr>
            <w:r w:rsidRPr="005F64CF">
              <w:t>Esta situación de aprendizaje tiene como finalidad que el alumnado trabaje sobre algo que está tan normalizado en los ambientes donde se mueven como lo es el consumo de bebidas alcohólicas. Pretendemos que, conociendo los efectos del alcohol etílico en su cuerpo, reflexionen a la hora de enfrentarse al consumo de estas bebidas.</w:t>
            </w:r>
          </w:p>
          <w:p w14:paraId="0463B48A" w14:textId="77777777" w:rsidR="005F64CF" w:rsidRPr="005F64CF" w:rsidRDefault="005F64CF" w:rsidP="005F64CF">
            <w:pPr>
              <w:spacing w:before="9"/>
              <w:ind w:right="51"/>
              <w:rPr>
                <w:sz w:val="24"/>
                <w:szCs w:val="24"/>
              </w:rPr>
            </w:pPr>
            <w:r w:rsidRPr="005F64CF">
              <w:t>Este recurso puede reforzar los conocimientos y destrezas adquiridas durante el primer trimestre, así como mejorar el nivel competencial del alumnado al hacerlo significativamente sus actitudes, mediante la investigación, la aplicación y el análisis de resultados obtenidos durante la sucesión de actividades y tareas que se plantean. Esta forma de aprender por medio del descubrimiento, analizando, pensando y resolviendo problemas de forma colaborativa, hará que el alumnado progrese en sus competencias específicas y competencias clave.</w:t>
            </w:r>
          </w:p>
        </w:tc>
      </w:tr>
    </w:tbl>
    <w:p w14:paraId="43725361" w14:textId="77777777" w:rsidR="005F64CF" w:rsidRPr="005F64CF" w:rsidRDefault="005F64CF" w:rsidP="005F64CF">
      <w:pPr>
        <w:spacing w:after="0"/>
        <w:rPr>
          <w:b/>
          <w:color w:val="C00000"/>
        </w:rPr>
      </w:pPr>
    </w:p>
    <w:p w14:paraId="13F595EC" w14:textId="77777777" w:rsidR="005F64CF" w:rsidRPr="005F64CF" w:rsidRDefault="005F64CF" w:rsidP="005F64CF">
      <w:pPr>
        <w:spacing w:after="0"/>
        <w:rPr>
          <w:color w:val="C00000"/>
          <w:sz w:val="24"/>
          <w:szCs w:val="24"/>
        </w:rPr>
      </w:pPr>
      <w:r w:rsidRPr="005F64CF">
        <w:rPr>
          <w:b/>
          <w:color w:val="C00000"/>
        </w:rPr>
        <w:lastRenderedPageBreak/>
        <w:t>2. JUSTIFICACIÓN/ DESCRIPCIÓN</w:t>
      </w:r>
    </w:p>
    <w:tbl>
      <w:tblPr>
        <w:tblW w:w="14266" w:type="dxa"/>
        <w:tblLayout w:type="fixed"/>
        <w:tblLook w:val="0400" w:firstRow="0" w:lastRow="0" w:firstColumn="0" w:lastColumn="0" w:noHBand="0" w:noVBand="1"/>
      </w:tblPr>
      <w:tblGrid>
        <w:gridCol w:w="14266"/>
      </w:tblGrid>
      <w:tr w:rsidR="005F64CF" w:rsidRPr="005F64CF" w14:paraId="7B691EEE" w14:textId="77777777" w:rsidTr="005F64CF">
        <w:trPr>
          <w:trHeight w:val="2518"/>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852C24" w14:textId="77777777" w:rsidR="005F64CF" w:rsidRPr="005F64CF" w:rsidRDefault="005F64CF" w:rsidP="005F64CF">
            <w:pPr>
              <w:spacing w:before="9"/>
              <w:ind w:right="51"/>
            </w:pPr>
            <w:r w:rsidRPr="005F64CF">
              <w:t>Esta Situación de Aprendizaje plantea un análisis crítico de una medida legal como la de establecer una edad mínima para consumir una droga (alcohol etílico). Para ello, el alumnado aprenderá qué es una droga según la OMS, los efectos del etanol en el organismo y cómo calcular el contenido alcohólico en bebidas alcohólicas de consumo masivo en España.</w:t>
            </w:r>
          </w:p>
          <w:p w14:paraId="42FB3DC4" w14:textId="77777777" w:rsidR="005F64CF" w:rsidRPr="005F64CF" w:rsidRDefault="005F64CF" w:rsidP="005F64CF">
            <w:pPr>
              <w:spacing w:before="9"/>
              <w:ind w:right="51"/>
            </w:pPr>
            <w:r w:rsidRPr="005F64CF">
              <w:t>Objetivos:</w:t>
            </w:r>
          </w:p>
          <w:p w14:paraId="3B7D5621"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Comprender qué es una droga y reflexionar sobre las sustancias que pueden considerarse así.</w:t>
            </w:r>
          </w:p>
          <w:p w14:paraId="525E063B"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Conocer los efectos que el etanol provoca en el organismo y cómo varían según la ingesta de tóxico, tanto en cantidad como en tiempo de uso y abuso.</w:t>
            </w:r>
          </w:p>
          <w:p w14:paraId="7C21E1E4"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Calcular la cantidad de alcohol que se ingiere al tomar bebidas alcohólicas de consumo masivo.</w:t>
            </w:r>
          </w:p>
          <w:p w14:paraId="3AE3ED93"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pPr>
            <w:r w:rsidRPr="005F64CF">
              <w:t>Tomar conciencia de los efectos que se pueden derivar de un consumo abusivo, en cantidad o tiempo, y que toda ingesta de alcohol es nociva para el organismo.</w:t>
            </w:r>
          </w:p>
          <w:p w14:paraId="551E0315" w14:textId="77777777" w:rsidR="005F64CF" w:rsidRPr="005F64CF" w:rsidRDefault="005F64CF" w:rsidP="005E5CE2">
            <w:pPr>
              <w:widowControl w:val="0"/>
              <w:autoSpaceDE w:val="0"/>
              <w:autoSpaceDN w:val="0"/>
              <w:spacing w:before="9" w:after="0" w:line="240" w:lineRule="auto"/>
              <w:ind w:right="51"/>
              <w:textDirection w:val="btLr"/>
              <w:textAlignment w:val="top"/>
              <w:outlineLvl w:val="0"/>
              <w:rPr>
                <w:sz w:val="24"/>
                <w:szCs w:val="24"/>
              </w:rPr>
            </w:pPr>
            <w:r w:rsidRPr="005F64CF">
              <w:t>Reflexionar sobre si el hecho de ser mayor de edad supone alguna ventaja en el consumo de alcohol etílico.</w:t>
            </w:r>
          </w:p>
        </w:tc>
      </w:tr>
    </w:tbl>
    <w:p w14:paraId="0AD49CA8" w14:textId="77777777" w:rsidR="005F64CF" w:rsidRPr="005F64CF" w:rsidRDefault="005F64CF" w:rsidP="005F64CF">
      <w:pPr>
        <w:spacing w:after="0" w:line="240" w:lineRule="auto"/>
        <w:ind w:right="6"/>
        <w:jc w:val="right"/>
        <w:rPr>
          <w:color w:val="C00000"/>
          <w:sz w:val="24"/>
          <w:szCs w:val="24"/>
        </w:rPr>
      </w:pPr>
      <w:r w:rsidRPr="005F64CF">
        <w:rPr>
          <w:color w:val="C00000"/>
        </w:rPr>
        <w:t>1 </w:t>
      </w:r>
    </w:p>
    <w:p w14:paraId="198A86D1" w14:textId="77777777" w:rsidR="005F64CF" w:rsidRPr="005F64CF" w:rsidRDefault="005F64CF" w:rsidP="005F64CF">
      <w:pPr>
        <w:spacing w:after="0" w:line="360" w:lineRule="auto"/>
        <w:rPr>
          <w:color w:val="C00000"/>
          <w:sz w:val="24"/>
          <w:szCs w:val="24"/>
        </w:rPr>
      </w:pPr>
      <w:r w:rsidRPr="005F64CF">
        <w:rPr>
          <w:b/>
          <w:color w:val="C00000"/>
        </w:rPr>
        <w:t>3. CONCRECIÓN CURRICULAR</w:t>
      </w:r>
    </w:p>
    <w:tbl>
      <w:tblPr>
        <w:tblW w:w="14417" w:type="dxa"/>
        <w:tblLayout w:type="fixed"/>
        <w:tblLook w:val="0400" w:firstRow="0" w:lastRow="0" w:firstColumn="0" w:lastColumn="0" w:noHBand="0" w:noVBand="1"/>
      </w:tblPr>
      <w:tblGrid>
        <w:gridCol w:w="6337"/>
        <w:gridCol w:w="6521"/>
        <w:gridCol w:w="1559"/>
      </w:tblGrid>
      <w:tr w:rsidR="005F64CF" w:rsidRPr="005F64CF" w14:paraId="427C42A8" w14:textId="77777777" w:rsidTr="005F64CF">
        <w:trPr>
          <w:trHeight w:val="186"/>
        </w:trPr>
        <w:tc>
          <w:tcPr>
            <w:tcW w:w="6337"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7262B2B9" w14:textId="77777777" w:rsidR="005F64CF" w:rsidRPr="005F64CF" w:rsidRDefault="005F64CF" w:rsidP="005F64CF">
            <w:pPr>
              <w:spacing w:line="220" w:lineRule="auto"/>
              <w:jc w:val="center"/>
              <w:rPr>
                <w:sz w:val="20"/>
                <w:szCs w:val="20"/>
              </w:rPr>
            </w:pPr>
            <w:r w:rsidRPr="005F64CF">
              <w:rPr>
                <w:b/>
                <w:color w:val="000000"/>
                <w:sz w:val="20"/>
                <w:szCs w:val="20"/>
                <w:shd w:val="clear" w:color="auto" w:fill="F4B083"/>
              </w:rPr>
              <w:t>COMPETENCIA ESPECÍFICA </w:t>
            </w:r>
          </w:p>
        </w:tc>
        <w:tc>
          <w:tcPr>
            <w:tcW w:w="6521"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4F6F6941" w14:textId="77777777" w:rsidR="005F64CF" w:rsidRPr="005F64CF" w:rsidRDefault="005F64CF" w:rsidP="005F64CF">
            <w:pPr>
              <w:spacing w:line="220" w:lineRule="auto"/>
              <w:jc w:val="center"/>
              <w:rPr>
                <w:sz w:val="20"/>
                <w:szCs w:val="20"/>
              </w:rPr>
            </w:pPr>
            <w:r w:rsidRPr="005F64CF">
              <w:rPr>
                <w:b/>
                <w:color w:val="000000"/>
                <w:sz w:val="20"/>
                <w:szCs w:val="20"/>
                <w:shd w:val="clear" w:color="auto" w:fill="F4B083"/>
              </w:rPr>
              <w:t>CRITERIOS DE EVALUACIÓN </w:t>
            </w:r>
          </w:p>
        </w:tc>
        <w:tc>
          <w:tcPr>
            <w:tcW w:w="1559" w:type="dxa"/>
            <w:tcBorders>
              <w:top w:val="single" w:sz="8" w:space="0" w:color="000000"/>
              <w:left w:val="single" w:sz="8" w:space="0" w:color="000000"/>
              <w:bottom w:val="single" w:sz="8" w:space="0" w:color="000000"/>
              <w:right w:val="single" w:sz="8" w:space="0" w:color="000000"/>
            </w:tcBorders>
            <w:shd w:val="clear" w:color="auto" w:fill="FABA86"/>
            <w:tcMar>
              <w:top w:w="100" w:type="dxa"/>
              <w:left w:w="100" w:type="dxa"/>
              <w:bottom w:w="100" w:type="dxa"/>
              <w:right w:w="100" w:type="dxa"/>
            </w:tcMar>
          </w:tcPr>
          <w:p w14:paraId="0025BACF" w14:textId="77777777" w:rsidR="005F64CF" w:rsidRPr="005F64CF" w:rsidRDefault="005F64CF" w:rsidP="005F64CF">
            <w:pPr>
              <w:spacing w:line="220" w:lineRule="auto"/>
              <w:jc w:val="center"/>
              <w:rPr>
                <w:sz w:val="20"/>
                <w:szCs w:val="20"/>
              </w:rPr>
            </w:pPr>
            <w:r w:rsidRPr="005F64CF">
              <w:rPr>
                <w:b/>
                <w:color w:val="000000"/>
                <w:sz w:val="20"/>
                <w:szCs w:val="20"/>
                <w:shd w:val="clear" w:color="auto" w:fill="F4B083"/>
              </w:rPr>
              <w:t>SABERES BÁSICOS</w:t>
            </w:r>
          </w:p>
        </w:tc>
      </w:tr>
      <w:tr w:rsidR="005F64CF" w:rsidRPr="002D4E78" w14:paraId="43A0AC66" w14:textId="77777777" w:rsidTr="005F64CF">
        <w:trPr>
          <w:trHeight w:val="2222"/>
        </w:trPr>
        <w:tc>
          <w:tcPr>
            <w:tcW w:w="6337"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34160E5C" w14:textId="77777777" w:rsidR="005F64CF" w:rsidRPr="005F64CF" w:rsidRDefault="005F64CF" w:rsidP="005F64CF">
            <w:pPr>
              <w:spacing w:before="45" w:after="120" w:line="242" w:lineRule="auto"/>
              <w:ind w:right="84"/>
              <w:jc w:val="both"/>
              <w:rPr>
                <w:i/>
                <w:sz w:val="18"/>
                <w:szCs w:val="18"/>
              </w:rPr>
            </w:pPr>
            <w:r w:rsidRPr="005F64CF">
              <w:rPr>
                <w:i/>
                <w:sz w:val="18"/>
                <w:szCs w:val="18"/>
              </w:rPr>
              <w:t>6. Interpretar y comprender problemas de la vida cotidiana y fenómenos fisicoquímicos del entorno, aplicando diferentes estrategias (como la modelización) y formas de razona-miento (basado en leyes y teorías científicas adecuadas), para obtener soluciones y aplicarlas a la mejora de la realidad cercana y la calidad de vida humana.</w:t>
            </w:r>
          </w:p>
          <w:p w14:paraId="4D31B3CA" w14:textId="77777777" w:rsidR="005F64CF" w:rsidRPr="005F64CF" w:rsidRDefault="005F64CF" w:rsidP="005F64CF">
            <w:pPr>
              <w:spacing w:before="12"/>
              <w:ind w:right="85"/>
              <w:rPr>
                <w:sz w:val="24"/>
                <w:szCs w:val="24"/>
                <w:lang w:val="en-US"/>
              </w:rPr>
            </w:pPr>
            <w:r w:rsidRPr="005F64CF">
              <w:rPr>
                <w:b/>
                <w:sz w:val="18"/>
                <w:szCs w:val="18"/>
                <w:lang w:val="en-US"/>
              </w:rPr>
              <w:t>CCL1, STEM1, STEM2, STEM3, STEM4, CPSAA4, CE3</w:t>
            </w:r>
          </w:p>
        </w:tc>
        <w:tc>
          <w:tcPr>
            <w:tcW w:w="65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6CB3A75" w14:textId="77777777" w:rsidR="005F64CF" w:rsidRPr="005F64CF" w:rsidRDefault="005F64CF" w:rsidP="005F64CF">
            <w:pPr>
              <w:spacing w:before="54" w:after="80" w:line="220" w:lineRule="auto"/>
              <w:ind w:right="141"/>
              <w:jc w:val="both"/>
              <w:rPr>
                <w:sz w:val="18"/>
                <w:szCs w:val="18"/>
              </w:rPr>
            </w:pPr>
            <w:r w:rsidRPr="005F64CF">
              <w:rPr>
                <w:sz w:val="18"/>
                <w:szCs w:val="18"/>
              </w:rPr>
              <w:t>6.3. Reconocer y describir en el entorno inmediato situaciones problemáticas reales de índole científica y emprender iniciativas que puedan contribuir a su solución, aplicando herramientas y estrategias apropiadas de las matemáticas y las ciencias, buscando un impacto en la sociedad.</w:t>
            </w:r>
          </w:p>
          <w:p w14:paraId="3D8E4776" w14:textId="77777777" w:rsidR="005F64CF" w:rsidRPr="005F64CF" w:rsidRDefault="005F64CF" w:rsidP="005F64CF">
            <w:pPr>
              <w:spacing w:before="54" w:after="80" w:line="220" w:lineRule="auto"/>
              <w:ind w:right="141"/>
              <w:jc w:val="both"/>
              <w:rPr>
                <w:sz w:val="18"/>
                <w:szCs w:val="18"/>
              </w:rPr>
            </w:pPr>
          </w:p>
          <w:p w14:paraId="1658531C" w14:textId="77777777" w:rsidR="005F64CF" w:rsidRPr="005F64CF" w:rsidRDefault="005F64CF" w:rsidP="005F64CF">
            <w:pPr>
              <w:spacing w:before="54" w:after="80" w:line="220" w:lineRule="auto"/>
              <w:ind w:right="141"/>
              <w:jc w:val="both"/>
              <w:rPr>
                <w:sz w:val="18"/>
                <w:szCs w:val="18"/>
              </w:rPr>
            </w:pPr>
            <w:r w:rsidRPr="005F64CF">
              <w:rPr>
                <w:sz w:val="18"/>
                <w:szCs w:val="18"/>
              </w:rPr>
              <w:t>6.4. Resolver problemas matemáticos y fisicoquímicos movilizando los conocimientos necesarios, aplicando las teorías y leyes científicas, razonando los procedimientos, expresando adecuadamente los resultados y aceptando el error como parte del proceso.</w:t>
            </w:r>
          </w:p>
        </w:tc>
        <w:tc>
          <w:tcPr>
            <w:tcW w:w="155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5791976" w14:textId="77777777" w:rsidR="005F64CF" w:rsidRPr="005F64CF" w:rsidRDefault="005F64CF" w:rsidP="005F64CF">
            <w:pPr>
              <w:spacing w:line="180" w:lineRule="auto"/>
              <w:ind w:right="142"/>
              <w:rPr>
                <w:sz w:val="16"/>
                <w:szCs w:val="16"/>
                <w:lang w:val="en-US"/>
              </w:rPr>
            </w:pPr>
            <w:r w:rsidRPr="005F64CF">
              <w:rPr>
                <w:sz w:val="16"/>
                <w:szCs w:val="16"/>
                <w:lang w:val="en-US"/>
              </w:rPr>
              <w:t>ACT.2.A.3.1.</w:t>
            </w:r>
          </w:p>
          <w:p w14:paraId="21D297DD" w14:textId="77777777" w:rsidR="005F64CF" w:rsidRPr="005F64CF" w:rsidRDefault="005F64CF" w:rsidP="005F64CF">
            <w:pPr>
              <w:spacing w:line="180" w:lineRule="auto"/>
              <w:ind w:right="142"/>
              <w:rPr>
                <w:sz w:val="16"/>
                <w:szCs w:val="16"/>
                <w:lang w:val="en-US"/>
              </w:rPr>
            </w:pPr>
            <w:r w:rsidRPr="005F64CF">
              <w:rPr>
                <w:sz w:val="16"/>
                <w:szCs w:val="16"/>
                <w:lang w:val="en-US"/>
              </w:rPr>
              <w:t>ACT.2.B.1.2.</w:t>
            </w:r>
          </w:p>
          <w:p w14:paraId="2718C484" w14:textId="77777777" w:rsidR="005F64CF" w:rsidRPr="005F64CF" w:rsidRDefault="005F64CF" w:rsidP="005F64CF">
            <w:pPr>
              <w:spacing w:line="180" w:lineRule="auto"/>
              <w:ind w:right="142"/>
              <w:rPr>
                <w:sz w:val="16"/>
                <w:szCs w:val="16"/>
                <w:lang w:val="en-US"/>
              </w:rPr>
            </w:pPr>
            <w:r w:rsidRPr="005F64CF">
              <w:rPr>
                <w:sz w:val="16"/>
                <w:szCs w:val="16"/>
                <w:lang w:val="en-US"/>
              </w:rPr>
              <w:t>ACT.2.B.3.1.</w:t>
            </w:r>
          </w:p>
          <w:p w14:paraId="7C37BD83" w14:textId="77777777" w:rsidR="005F64CF" w:rsidRPr="005F64CF" w:rsidRDefault="005F64CF" w:rsidP="005F64CF">
            <w:pPr>
              <w:spacing w:line="180" w:lineRule="auto"/>
              <w:ind w:right="142"/>
              <w:rPr>
                <w:sz w:val="16"/>
                <w:szCs w:val="16"/>
                <w:lang w:val="en-US"/>
              </w:rPr>
            </w:pPr>
            <w:r w:rsidRPr="005F64CF">
              <w:rPr>
                <w:sz w:val="16"/>
                <w:szCs w:val="16"/>
                <w:lang w:val="en-US"/>
              </w:rPr>
              <w:t>ACT.2.D.4.2.</w:t>
            </w:r>
          </w:p>
          <w:p w14:paraId="016E4853" w14:textId="77777777" w:rsidR="005F64CF" w:rsidRPr="005F64CF" w:rsidRDefault="005F64CF" w:rsidP="005F64CF">
            <w:pPr>
              <w:spacing w:line="180" w:lineRule="auto"/>
              <w:ind w:right="142"/>
              <w:rPr>
                <w:sz w:val="16"/>
                <w:szCs w:val="16"/>
                <w:lang w:val="en-US"/>
              </w:rPr>
            </w:pPr>
            <w:r w:rsidRPr="005F64CF">
              <w:rPr>
                <w:sz w:val="16"/>
                <w:szCs w:val="16"/>
                <w:lang w:val="en-US"/>
              </w:rPr>
              <w:t>ACT.2.G.1.</w:t>
            </w:r>
          </w:p>
          <w:p w14:paraId="7ED943D5" w14:textId="77777777" w:rsidR="005F64CF" w:rsidRPr="005F64CF" w:rsidRDefault="005F64CF" w:rsidP="005F64CF">
            <w:pPr>
              <w:spacing w:line="180" w:lineRule="auto"/>
              <w:ind w:right="142"/>
              <w:rPr>
                <w:sz w:val="16"/>
                <w:szCs w:val="16"/>
                <w:lang w:val="en-US"/>
              </w:rPr>
            </w:pPr>
            <w:r w:rsidRPr="005F64CF">
              <w:rPr>
                <w:sz w:val="16"/>
                <w:szCs w:val="16"/>
                <w:lang w:val="en-US"/>
              </w:rPr>
              <w:t>ACT.2.J.3.</w:t>
            </w:r>
          </w:p>
          <w:p w14:paraId="700C3E9C" w14:textId="77777777" w:rsidR="005F64CF" w:rsidRPr="005F64CF" w:rsidRDefault="005F64CF" w:rsidP="005F64CF">
            <w:pPr>
              <w:spacing w:line="180" w:lineRule="auto"/>
              <w:ind w:right="142"/>
              <w:rPr>
                <w:sz w:val="16"/>
                <w:szCs w:val="16"/>
                <w:lang w:val="en-US"/>
              </w:rPr>
            </w:pPr>
          </w:p>
          <w:p w14:paraId="20CAD232" w14:textId="77777777" w:rsidR="005F64CF" w:rsidRPr="005F64CF" w:rsidRDefault="005F64CF" w:rsidP="005F64CF">
            <w:pPr>
              <w:spacing w:line="180" w:lineRule="auto"/>
              <w:ind w:right="142"/>
              <w:rPr>
                <w:sz w:val="16"/>
                <w:szCs w:val="16"/>
                <w:lang w:val="en-US"/>
              </w:rPr>
            </w:pPr>
            <w:r w:rsidRPr="005F64CF">
              <w:rPr>
                <w:sz w:val="16"/>
                <w:szCs w:val="16"/>
                <w:lang w:val="en-US"/>
              </w:rPr>
              <w:t>ACT.2.A.2.2.</w:t>
            </w:r>
          </w:p>
          <w:p w14:paraId="1FEE94D1" w14:textId="77777777" w:rsidR="005F64CF" w:rsidRPr="005F64CF" w:rsidRDefault="005F64CF" w:rsidP="005F64CF">
            <w:pPr>
              <w:spacing w:line="180" w:lineRule="auto"/>
              <w:ind w:right="142"/>
              <w:rPr>
                <w:sz w:val="16"/>
                <w:szCs w:val="16"/>
                <w:lang w:val="en-US"/>
              </w:rPr>
            </w:pPr>
            <w:r w:rsidRPr="005F64CF">
              <w:rPr>
                <w:sz w:val="16"/>
                <w:szCs w:val="16"/>
                <w:lang w:val="en-US"/>
              </w:rPr>
              <w:lastRenderedPageBreak/>
              <w:t>ACT.2.A.3.4.</w:t>
            </w:r>
          </w:p>
          <w:p w14:paraId="1ECFE8CC" w14:textId="77777777" w:rsidR="005F64CF" w:rsidRPr="005F64CF" w:rsidRDefault="005F64CF" w:rsidP="005F64CF">
            <w:pPr>
              <w:spacing w:line="180" w:lineRule="auto"/>
              <w:ind w:right="142"/>
              <w:rPr>
                <w:sz w:val="16"/>
                <w:szCs w:val="16"/>
                <w:lang w:val="en-US"/>
              </w:rPr>
            </w:pPr>
            <w:r w:rsidRPr="005F64CF">
              <w:rPr>
                <w:sz w:val="16"/>
                <w:szCs w:val="16"/>
                <w:lang w:val="en-US"/>
              </w:rPr>
              <w:t>ACT.2.B.2.2.</w:t>
            </w:r>
          </w:p>
          <w:p w14:paraId="2922AFE7" w14:textId="77777777" w:rsidR="005F64CF" w:rsidRPr="005F64CF" w:rsidRDefault="005F64CF" w:rsidP="005F64CF">
            <w:pPr>
              <w:spacing w:line="180" w:lineRule="auto"/>
              <w:ind w:right="142"/>
              <w:rPr>
                <w:sz w:val="16"/>
                <w:szCs w:val="16"/>
                <w:lang w:val="en-US"/>
              </w:rPr>
            </w:pPr>
            <w:r w:rsidRPr="005F64CF">
              <w:rPr>
                <w:sz w:val="16"/>
                <w:szCs w:val="16"/>
                <w:lang w:val="en-US"/>
              </w:rPr>
              <w:t>ACT.2.F.1.3.</w:t>
            </w:r>
          </w:p>
          <w:p w14:paraId="32C309EF" w14:textId="77777777" w:rsidR="005F64CF" w:rsidRPr="005F64CF" w:rsidRDefault="005F64CF" w:rsidP="005F64CF">
            <w:pPr>
              <w:spacing w:line="180" w:lineRule="auto"/>
              <w:ind w:right="142"/>
              <w:rPr>
                <w:sz w:val="16"/>
                <w:szCs w:val="16"/>
                <w:lang w:val="en-US"/>
              </w:rPr>
            </w:pPr>
            <w:r w:rsidRPr="005F64CF">
              <w:rPr>
                <w:sz w:val="16"/>
                <w:szCs w:val="16"/>
                <w:lang w:val="en-US"/>
              </w:rPr>
              <w:t>ACT.2.G.4.</w:t>
            </w:r>
          </w:p>
          <w:p w14:paraId="7F60E791" w14:textId="77777777" w:rsidR="005F64CF" w:rsidRPr="005F64CF" w:rsidRDefault="005F64CF" w:rsidP="005F64CF">
            <w:pPr>
              <w:spacing w:line="180" w:lineRule="auto"/>
              <w:ind w:right="142"/>
              <w:rPr>
                <w:sz w:val="24"/>
                <w:szCs w:val="24"/>
                <w:lang w:val="en-US"/>
              </w:rPr>
            </w:pPr>
            <w:r w:rsidRPr="005F64CF">
              <w:rPr>
                <w:sz w:val="16"/>
                <w:szCs w:val="16"/>
                <w:lang w:val="en-US"/>
              </w:rPr>
              <w:t>ACT.2.I.4.</w:t>
            </w:r>
          </w:p>
        </w:tc>
      </w:tr>
      <w:tr w:rsidR="005F64CF" w:rsidRPr="005F64CF" w14:paraId="49F920ED" w14:textId="77777777" w:rsidTr="005F64CF">
        <w:trPr>
          <w:trHeight w:val="2201"/>
        </w:trPr>
        <w:tc>
          <w:tcPr>
            <w:tcW w:w="6337"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6028F50" w14:textId="77777777" w:rsidR="005F64CF" w:rsidRPr="005F64CF" w:rsidRDefault="005F64CF" w:rsidP="005F64CF">
            <w:pPr>
              <w:spacing w:before="45" w:after="120"/>
              <w:jc w:val="both"/>
              <w:rPr>
                <w:i/>
                <w:sz w:val="18"/>
                <w:szCs w:val="18"/>
              </w:rPr>
            </w:pPr>
            <w:r w:rsidRPr="005F64CF">
              <w:rPr>
                <w:i/>
                <w:sz w:val="18"/>
                <w:szCs w:val="18"/>
              </w:rPr>
              <w:lastRenderedPageBreak/>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2B40A3C4" w14:textId="77777777" w:rsidR="005F64CF" w:rsidRPr="005F64CF" w:rsidRDefault="005F64CF" w:rsidP="005F64CF">
            <w:pPr>
              <w:rPr>
                <w:sz w:val="24"/>
                <w:szCs w:val="24"/>
                <w:lang w:val="en-US"/>
              </w:rPr>
            </w:pPr>
            <w:r w:rsidRPr="005F64CF">
              <w:rPr>
                <w:b/>
                <w:sz w:val="18"/>
                <w:szCs w:val="18"/>
                <w:lang w:val="en-US"/>
              </w:rPr>
              <w:t>CCL1, CCL2, CCL5,CP1, STEM4, STEM5, CD2, CD3, CPSAA2, CC1, CE3, CCEC2, CCEC4</w:t>
            </w:r>
          </w:p>
        </w:tc>
        <w:tc>
          <w:tcPr>
            <w:tcW w:w="65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9D7566A" w14:textId="77777777" w:rsidR="005F64CF" w:rsidRPr="005F64CF" w:rsidRDefault="005F64CF" w:rsidP="005F64CF">
            <w:pPr>
              <w:tabs>
                <w:tab w:val="left" w:pos="5995"/>
                <w:tab w:val="left" w:pos="6037"/>
              </w:tabs>
              <w:spacing w:before="120"/>
              <w:rPr>
                <w:sz w:val="18"/>
                <w:szCs w:val="18"/>
              </w:rPr>
            </w:pPr>
            <w:r w:rsidRPr="005F64CF">
              <w:rPr>
                <w:sz w:val="18"/>
                <w:szCs w:val="18"/>
              </w:rPr>
              <w:t>9.1. Analizar conceptos y procesos relacionados con los saberes de Biología y Geología, Física y Química y Matemáticas interpretando información en diferentes formatos (modelos, gráficos, tablas, diagramas, fórmulas, esquemas, páginas web, etc.), manteniendo una actitud crítica, obteniendo conclusiones fundamentadas y usando adecuadamente los datos para la resolución de un problema.</w:t>
            </w:r>
          </w:p>
          <w:p w14:paraId="051B13E7" w14:textId="77777777" w:rsidR="005F64CF" w:rsidRPr="005F64CF" w:rsidRDefault="005F64CF" w:rsidP="005F64CF">
            <w:pPr>
              <w:tabs>
                <w:tab w:val="left" w:pos="5995"/>
                <w:tab w:val="left" w:pos="6037"/>
              </w:tabs>
              <w:spacing w:before="251"/>
              <w:rPr>
                <w:sz w:val="18"/>
                <w:szCs w:val="18"/>
              </w:rPr>
            </w:pPr>
            <w:r w:rsidRPr="005F64CF">
              <w:rPr>
                <w:sz w:val="18"/>
                <w:szCs w:val="18"/>
              </w:rPr>
              <w:t>9.2. Facilitar la comprensión y análisis de información relacionada con los saberes de la materia de Biología y Geología, Física y Química y Matemáticas, transmitiéndola de forma clarausando terminología, lenguaje y el formato adecuados (modelos, gráficos, tablas, vídeos, informes, diagramas, fórmulas, esquemas,  contenidos digitales, etc.).</w:t>
            </w:r>
          </w:p>
        </w:tc>
        <w:tc>
          <w:tcPr>
            <w:tcW w:w="155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AD72DE7" w14:textId="77777777" w:rsidR="005F64CF" w:rsidRPr="005F64CF" w:rsidRDefault="005F64CF" w:rsidP="005F64CF">
            <w:pPr>
              <w:spacing w:line="180" w:lineRule="auto"/>
              <w:ind w:right="312"/>
              <w:rPr>
                <w:sz w:val="16"/>
                <w:szCs w:val="16"/>
                <w:lang w:val="en-US"/>
              </w:rPr>
            </w:pPr>
            <w:r w:rsidRPr="005F64CF">
              <w:rPr>
                <w:sz w:val="16"/>
                <w:szCs w:val="16"/>
                <w:lang w:val="en-US"/>
              </w:rPr>
              <w:t>ACT.2.D.3.1.</w:t>
            </w:r>
            <w:r w:rsidRPr="005F64CF">
              <w:rPr>
                <w:sz w:val="16"/>
                <w:szCs w:val="16"/>
                <w:lang w:val="en-US"/>
              </w:rPr>
              <w:br/>
              <w:t>ACT.2.G.4.</w:t>
            </w:r>
            <w:r w:rsidRPr="005F64CF">
              <w:rPr>
                <w:sz w:val="16"/>
                <w:szCs w:val="16"/>
                <w:lang w:val="en-US"/>
              </w:rPr>
              <w:br/>
              <w:t>ACT.2.J.1.</w:t>
            </w:r>
            <w:r w:rsidRPr="005F64CF">
              <w:rPr>
                <w:sz w:val="16"/>
                <w:szCs w:val="16"/>
                <w:lang w:val="en-US"/>
              </w:rPr>
              <w:br/>
              <w:t>ACT.2.M.1.</w:t>
            </w:r>
            <w:r w:rsidRPr="005F64CF">
              <w:rPr>
                <w:sz w:val="16"/>
                <w:szCs w:val="16"/>
                <w:lang w:val="en-US"/>
              </w:rPr>
              <w:br/>
              <w:t>ACT.2.M.5.</w:t>
            </w:r>
            <w:r w:rsidRPr="005F64CF">
              <w:rPr>
                <w:sz w:val="16"/>
                <w:szCs w:val="16"/>
                <w:lang w:val="en-US"/>
              </w:rPr>
              <w:br/>
              <w:t>ACT.2.N.1.</w:t>
            </w:r>
            <w:r w:rsidRPr="005F64CF">
              <w:rPr>
                <w:sz w:val="16"/>
                <w:szCs w:val="16"/>
                <w:lang w:val="en-US"/>
              </w:rPr>
              <w:br/>
              <w:t>ACT.2.Ñ.1.</w:t>
            </w:r>
          </w:p>
          <w:p w14:paraId="2C08DE78" w14:textId="77777777" w:rsidR="005F64CF" w:rsidRPr="005F64CF" w:rsidRDefault="005F64CF" w:rsidP="005F64CF">
            <w:pPr>
              <w:spacing w:line="180" w:lineRule="auto"/>
              <w:ind w:right="314"/>
              <w:rPr>
                <w:sz w:val="16"/>
                <w:szCs w:val="16"/>
                <w:lang w:val="en-US"/>
              </w:rPr>
            </w:pPr>
          </w:p>
          <w:p w14:paraId="6B4B7CA1" w14:textId="77777777" w:rsidR="005F64CF" w:rsidRPr="005F64CF" w:rsidRDefault="005F64CF" w:rsidP="005F64CF">
            <w:pPr>
              <w:spacing w:line="180" w:lineRule="auto"/>
              <w:rPr>
                <w:sz w:val="16"/>
                <w:szCs w:val="16"/>
              </w:rPr>
            </w:pPr>
            <w:r w:rsidRPr="005F64CF">
              <w:rPr>
                <w:sz w:val="16"/>
                <w:szCs w:val="16"/>
                <w:lang w:val="en-US"/>
              </w:rPr>
              <w:t>ACT.2.A.2.5.</w:t>
            </w:r>
            <w:r w:rsidRPr="005F64CF">
              <w:rPr>
                <w:sz w:val="16"/>
                <w:szCs w:val="16"/>
                <w:lang w:val="en-US"/>
              </w:rPr>
              <w:br/>
              <w:t>ACT.2.D.5.3.</w:t>
            </w:r>
            <w:r w:rsidRPr="005F64CF">
              <w:rPr>
                <w:sz w:val="16"/>
                <w:szCs w:val="16"/>
                <w:lang w:val="en-US"/>
              </w:rPr>
              <w:br/>
              <w:t>ACT.2.D.5.4.</w:t>
            </w:r>
            <w:r w:rsidRPr="005F64CF">
              <w:rPr>
                <w:sz w:val="16"/>
                <w:szCs w:val="16"/>
                <w:lang w:val="en-US"/>
              </w:rPr>
              <w:br/>
              <w:t>ACT.2.G.4.</w:t>
            </w:r>
            <w:r w:rsidRPr="005F64CF">
              <w:rPr>
                <w:sz w:val="16"/>
                <w:szCs w:val="16"/>
                <w:lang w:val="en-US"/>
              </w:rPr>
              <w:br/>
            </w:r>
            <w:r w:rsidRPr="005F64CF">
              <w:rPr>
                <w:sz w:val="16"/>
                <w:szCs w:val="16"/>
              </w:rPr>
              <w:t>ACT.2.M.4.</w:t>
            </w:r>
            <w:r w:rsidRPr="005F64CF">
              <w:rPr>
                <w:sz w:val="16"/>
                <w:szCs w:val="16"/>
              </w:rPr>
              <w:br/>
              <w:t>ACT.2.O.4.</w:t>
            </w:r>
          </w:p>
        </w:tc>
      </w:tr>
      <w:tr w:rsidR="005F64CF" w:rsidRPr="002D4E78" w14:paraId="114FE5B8" w14:textId="77777777" w:rsidTr="005F64CF">
        <w:trPr>
          <w:trHeight w:val="3143"/>
        </w:trPr>
        <w:tc>
          <w:tcPr>
            <w:tcW w:w="6337"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571086C" w14:textId="77777777" w:rsidR="005F64CF" w:rsidRPr="005F64CF" w:rsidRDefault="005F64CF" w:rsidP="005F64CF">
            <w:pPr>
              <w:spacing w:before="45" w:after="120"/>
              <w:ind w:right="85"/>
              <w:jc w:val="both"/>
              <w:rPr>
                <w:i/>
                <w:sz w:val="18"/>
                <w:szCs w:val="18"/>
              </w:rPr>
            </w:pPr>
            <w:r w:rsidRPr="005F64CF">
              <w:rPr>
                <w:i/>
                <w:sz w:val="18"/>
                <w:szCs w:val="18"/>
              </w:rPr>
              <w:lastRenderedPageBreak/>
              <w:t>11. Utilizar las estrategias propias del trabajo colaborativo, desarrollando destrezas sociales que permitan potenciar el crecimiento entre iguales, reconociendo y respetando  emociones y experiencias de los demás, participando activamente en proyectos en grupos heterogéneos con roles asignados para construir una identidad positiva, como base de una comunidad científica crítica, ética y eficiente, para comprender la importancia de la ciencia en la mejora de la sociedad andaluza y global, las aplicaciones y repercusiones de los avances científicos que analizar efectos de determina-das acciones sobre el medioambiente y la salud, para promover y adoptar hábitos que eviten o minimicen los impactos medioambientales negativos, sean compatibles con un desarrollo sostenible y permitan mantener y mejorar la salud individual y colectiva, todo ello teniendo como marco el entorno andaluz.</w:t>
            </w:r>
          </w:p>
          <w:p w14:paraId="0C5D1FC2" w14:textId="77777777" w:rsidR="005F64CF" w:rsidRPr="005F64CF" w:rsidRDefault="005F64CF" w:rsidP="005F64CF">
            <w:pPr>
              <w:spacing w:before="45" w:after="120"/>
              <w:ind w:right="85"/>
              <w:jc w:val="both"/>
              <w:rPr>
                <w:i/>
                <w:sz w:val="18"/>
                <w:szCs w:val="18"/>
                <w:lang w:val="en-US"/>
              </w:rPr>
            </w:pPr>
            <w:r w:rsidRPr="005F64CF">
              <w:rPr>
                <w:b/>
                <w:sz w:val="18"/>
                <w:szCs w:val="18"/>
                <w:lang w:val="en-US"/>
              </w:rPr>
              <w:t>CCL3, CCL5, CP3, STEM3, STEM5, CD3, CD4, CPSAA1, CPSAA2, CPSAA3, CC2, CC3, CC4, CE1, CE2</w:t>
            </w:r>
          </w:p>
        </w:tc>
        <w:tc>
          <w:tcPr>
            <w:tcW w:w="65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B980727" w14:textId="77777777" w:rsidR="005F64CF" w:rsidRPr="005F64CF" w:rsidRDefault="005F64CF" w:rsidP="005F64CF">
            <w:pPr>
              <w:rPr>
                <w:sz w:val="18"/>
                <w:szCs w:val="18"/>
              </w:rPr>
            </w:pPr>
            <w:r w:rsidRPr="005F64CF">
              <w:rPr>
                <w:sz w:val="18"/>
                <w:szCs w:val="18"/>
              </w:rPr>
              <w:t>11.2. Proponer y adoptar hábitos sostenibles y saludables analizando de una manera crítica las actividades propias y ajenas, valorando su impacto global y basándose en los propios razonamientos, conocimientos adquiridos e información de diversas fuentes, precisa y fiable disponible, de manera que el alumnado pueda emprender, de forma guiada y de acuerdo a la metodología adecuada, proyectos científicos que lo involucren en la mejora de la sociedad, con actitud crítica, desterrando ideas preconcebidas y estereotipos sexistas a través de actividades de cooperación y del uso de las estrategias propias del trabajo colaborativo, como forma de construir un medio de trabajo eficiente en la ciencia.</w:t>
            </w:r>
          </w:p>
          <w:p w14:paraId="42574D6B" w14:textId="77777777" w:rsidR="005F64CF" w:rsidRPr="005F64CF" w:rsidRDefault="005F64CF" w:rsidP="005F64CF">
            <w:pPr>
              <w:rPr>
                <w:sz w:val="18"/>
                <w:szCs w:val="18"/>
              </w:rPr>
            </w:pPr>
            <w:r w:rsidRPr="005F64CF">
              <w:rPr>
                <w:sz w:val="18"/>
                <w:szCs w:val="18"/>
              </w:rPr>
              <w:t>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1559"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A41CB3A" w14:textId="77777777" w:rsidR="005F64CF" w:rsidRPr="005F64CF" w:rsidRDefault="005F64CF" w:rsidP="005F64CF">
            <w:pPr>
              <w:ind w:right="314"/>
              <w:rPr>
                <w:sz w:val="16"/>
                <w:szCs w:val="16"/>
                <w:lang w:val="en-US"/>
              </w:rPr>
            </w:pPr>
            <w:r w:rsidRPr="005F64CF">
              <w:rPr>
                <w:sz w:val="16"/>
                <w:szCs w:val="16"/>
                <w:lang w:val="en-US"/>
              </w:rPr>
              <w:t>ACT.2.G.1.</w:t>
            </w:r>
          </w:p>
          <w:p w14:paraId="391E433E" w14:textId="77777777" w:rsidR="005F64CF" w:rsidRPr="005F64CF" w:rsidRDefault="005F64CF" w:rsidP="005F64CF">
            <w:pPr>
              <w:ind w:right="314"/>
              <w:rPr>
                <w:sz w:val="16"/>
                <w:szCs w:val="16"/>
                <w:lang w:val="en-US"/>
              </w:rPr>
            </w:pPr>
            <w:r w:rsidRPr="005F64CF">
              <w:rPr>
                <w:sz w:val="16"/>
                <w:szCs w:val="16"/>
                <w:lang w:val="en-US"/>
              </w:rPr>
              <w:t>ACT.2.G.5.</w:t>
            </w:r>
          </w:p>
          <w:p w14:paraId="59066CD3" w14:textId="77777777" w:rsidR="005F64CF" w:rsidRPr="005F64CF" w:rsidRDefault="005F64CF" w:rsidP="005F64CF">
            <w:pPr>
              <w:ind w:right="314"/>
              <w:rPr>
                <w:sz w:val="16"/>
                <w:szCs w:val="16"/>
                <w:lang w:val="en-US"/>
              </w:rPr>
            </w:pPr>
            <w:r w:rsidRPr="005F64CF">
              <w:rPr>
                <w:sz w:val="16"/>
                <w:szCs w:val="16"/>
                <w:lang w:val="en-US"/>
              </w:rPr>
              <w:t>ACT.2.Ñ.5.</w:t>
            </w:r>
          </w:p>
          <w:p w14:paraId="6689C98B" w14:textId="77777777" w:rsidR="005F64CF" w:rsidRPr="005F64CF" w:rsidRDefault="005F64CF" w:rsidP="005F64CF">
            <w:pPr>
              <w:ind w:right="314"/>
              <w:rPr>
                <w:sz w:val="16"/>
                <w:szCs w:val="16"/>
                <w:lang w:val="en-US"/>
              </w:rPr>
            </w:pPr>
            <w:r w:rsidRPr="005F64CF">
              <w:rPr>
                <w:sz w:val="16"/>
                <w:szCs w:val="16"/>
                <w:lang w:val="en-US"/>
              </w:rPr>
              <w:t>ACT.2.O.6.</w:t>
            </w:r>
          </w:p>
          <w:p w14:paraId="4F05D31B" w14:textId="77777777" w:rsidR="005F64CF" w:rsidRPr="005F64CF" w:rsidRDefault="005F64CF" w:rsidP="005F64CF">
            <w:pPr>
              <w:ind w:right="314"/>
              <w:rPr>
                <w:sz w:val="16"/>
                <w:szCs w:val="16"/>
                <w:lang w:val="en-US"/>
              </w:rPr>
            </w:pPr>
            <w:r w:rsidRPr="005F64CF">
              <w:rPr>
                <w:sz w:val="16"/>
                <w:szCs w:val="16"/>
                <w:lang w:val="en-US"/>
              </w:rPr>
              <w:t>ACT.2.O.7.</w:t>
            </w:r>
          </w:p>
          <w:p w14:paraId="2D808515" w14:textId="77777777" w:rsidR="005F64CF" w:rsidRPr="005F64CF" w:rsidRDefault="005F64CF" w:rsidP="005F64CF">
            <w:pPr>
              <w:ind w:right="314"/>
              <w:rPr>
                <w:sz w:val="16"/>
                <w:szCs w:val="16"/>
                <w:lang w:val="en-US"/>
              </w:rPr>
            </w:pPr>
            <w:r w:rsidRPr="005F64CF">
              <w:rPr>
                <w:sz w:val="16"/>
                <w:szCs w:val="16"/>
                <w:lang w:val="en-US"/>
              </w:rPr>
              <w:t>ACT.2.O.8.</w:t>
            </w:r>
          </w:p>
          <w:p w14:paraId="367E3B0A" w14:textId="77777777" w:rsidR="005F64CF" w:rsidRPr="005F64CF" w:rsidRDefault="005F64CF" w:rsidP="005F64CF">
            <w:pPr>
              <w:ind w:right="314"/>
              <w:rPr>
                <w:sz w:val="16"/>
                <w:szCs w:val="16"/>
                <w:lang w:val="en-US"/>
              </w:rPr>
            </w:pPr>
          </w:p>
          <w:p w14:paraId="23ABC241" w14:textId="77777777" w:rsidR="005F64CF" w:rsidRPr="005F64CF" w:rsidRDefault="005F64CF" w:rsidP="005F64CF">
            <w:pPr>
              <w:ind w:right="314"/>
              <w:rPr>
                <w:sz w:val="16"/>
                <w:szCs w:val="16"/>
                <w:lang w:val="en-US"/>
              </w:rPr>
            </w:pPr>
          </w:p>
          <w:p w14:paraId="0F48065E" w14:textId="77777777" w:rsidR="005F64CF" w:rsidRPr="005F64CF" w:rsidRDefault="005F64CF" w:rsidP="005F64CF">
            <w:pPr>
              <w:ind w:right="314"/>
              <w:rPr>
                <w:sz w:val="16"/>
                <w:szCs w:val="16"/>
                <w:lang w:val="en-US"/>
              </w:rPr>
            </w:pPr>
          </w:p>
          <w:p w14:paraId="5928F3F4" w14:textId="77777777" w:rsidR="005F64CF" w:rsidRPr="005F64CF" w:rsidRDefault="005F64CF" w:rsidP="005F64CF">
            <w:pPr>
              <w:ind w:right="314"/>
              <w:rPr>
                <w:sz w:val="16"/>
                <w:szCs w:val="16"/>
                <w:lang w:val="en-US"/>
              </w:rPr>
            </w:pPr>
          </w:p>
          <w:p w14:paraId="1323AD23" w14:textId="77777777" w:rsidR="005F64CF" w:rsidRPr="005F64CF" w:rsidRDefault="005F64CF" w:rsidP="005F64CF">
            <w:pPr>
              <w:ind w:right="314"/>
              <w:rPr>
                <w:sz w:val="16"/>
                <w:szCs w:val="16"/>
                <w:lang w:val="en-US"/>
              </w:rPr>
            </w:pPr>
          </w:p>
          <w:p w14:paraId="5AB5D4DB" w14:textId="77777777" w:rsidR="005F64CF" w:rsidRPr="005F64CF" w:rsidRDefault="005F64CF" w:rsidP="005F64CF">
            <w:pPr>
              <w:ind w:right="314"/>
              <w:rPr>
                <w:sz w:val="16"/>
                <w:szCs w:val="16"/>
                <w:lang w:val="en-US"/>
              </w:rPr>
            </w:pPr>
            <w:r w:rsidRPr="005F64CF">
              <w:rPr>
                <w:sz w:val="16"/>
                <w:szCs w:val="16"/>
                <w:lang w:val="en-US"/>
              </w:rPr>
              <w:t>ACT.2.F.2.1.</w:t>
            </w:r>
          </w:p>
          <w:p w14:paraId="0CB3B7CB" w14:textId="77777777" w:rsidR="005F64CF" w:rsidRPr="005F64CF" w:rsidRDefault="005F64CF" w:rsidP="005F64CF">
            <w:pPr>
              <w:ind w:right="314"/>
              <w:rPr>
                <w:sz w:val="16"/>
                <w:szCs w:val="16"/>
                <w:lang w:val="en-US"/>
              </w:rPr>
            </w:pPr>
            <w:r w:rsidRPr="005F64CF">
              <w:rPr>
                <w:sz w:val="16"/>
                <w:szCs w:val="16"/>
                <w:lang w:val="en-US"/>
              </w:rPr>
              <w:t>ACT.2.F.2.2.</w:t>
            </w:r>
          </w:p>
          <w:p w14:paraId="659E9F3D" w14:textId="77777777" w:rsidR="005F64CF" w:rsidRPr="005F64CF" w:rsidRDefault="005F64CF" w:rsidP="005F64CF">
            <w:pPr>
              <w:ind w:right="314"/>
              <w:rPr>
                <w:sz w:val="24"/>
                <w:szCs w:val="24"/>
                <w:lang w:val="en-US"/>
              </w:rPr>
            </w:pPr>
            <w:r w:rsidRPr="005F64CF">
              <w:rPr>
                <w:sz w:val="16"/>
                <w:szCs w:val="16"/>
                <w:lang w:val="en-US"/>
              </w:rPr>
              <w:t>ACT.2.F.3.1.</w:t>
            </w:r>
          </w:p>
        </w:tc>
      </w:tr>
    </w:tbl>
    <w:p w14:paraId="412C6F4D" w14:textId="77777777" w:rsidR="005F64CF" w:rsidRPr="005F64CF" w:rsidRDefault="005F64CF" w:rsidP="005F64CF">
      <w:pPr>
        <w:spacing w:after="0" w:line="360" w:lineRule="auto"/>
        <w:rPr>
          <w:color w:val="C00000"/>
          <w:sz w:val="24"/>
          <w:szCs w:val="24"/>
        </w:rPr>
      </w:pPr>
      <w:r w:rsidRPr="005F64CF">
        <w:rPr>
          <w:b/>
          <w:color w:val="C00000"/>
        </w:rPr>
        <w:t>4. INTERDISCIPLINARIEDAD </w:t>
      </w:r>
    </w:p>
    <w:tbl>
      <w:tblPr>
        <w:tblW w:w="14266" w:type="dxa"/>
        <w:tblLayout w:type="fixed"/>
        <w:tblLook w:val="0400" w:firstRow="0" w:lastRow="0" w:firstColumn="0" w:lastColumn="0" w:noHBand="0" w:noVBand="1"/>
      </w:tblPr>
      <w:tblGrid>
        <w:gridCol w:w="14266"/>
      </w:tblGrid>
      <w:tr w:rsidR="005F64CF" w:rsidRPr="005F64CF" w14:paraId="37A9B229" w14:textId="77777777" w:rsidTr="005F64CF">
        <w:trPr>
          <w:trHeight w:val="1323"/>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6C44C" w14:textId="77777777" w:rsidR="005F64CF" w:rsidRPr="005F64CF" w:rsidRDefault="005F64CF" w:rsidP="005F64CF">
            <w:pPr>
              <w:spacing w:before="18"/>
            </w:pPr>
            <w:r w:rsidRPr="005F64CF">
              <w:t xml:space="preserve">• La vinculación con el </w:t>
            </w:r>
            <w:r w:rsidRPr="005F64CF">
              <w:rPr>
                <w:b/>
              </w:rPr>
              <w:t xml:space="preserve">Plan TIC </w:t>
            </w:r>
            <w:r w:rsidRPr="005F64CF">
              <w:t xml:space="preserve">viene dada porque los alumnos realizarán su informe de prácticas en pdf y lo subirán como tarea a la classroom de clase. </w:t>
            </w:r>
          </w:p>
          <w:p w14:paraId="5E9583F4" w14:textId="77777777" w:rsidR="005F64CF" w:rsidRPr="005F64CF" w:rsidRDefault="005F64CF" w:rsidP="005F64CF">
            <w:pPr>
              <w:spacing w:before="18"/>
            </w:pPr>
            <w:r w:rsidRPr="005F64CF">
              <w:t xml:space="preserve">• Contribución al </w:t>
            </w:r>
            <w:r w:rsidRPr="005F64CF">
              <w:rPr>
                <w:b/>
              </w:rPr>
              <w:t>plan de igualdad</w:t>
            </w:r>
            <w:r w:rsidRPr="005F64CF">
              <w:t>. Trabajos en grupos heterogéneos que cuenten con personas de distintas destrezas y actitudes y que</w:t>
            </w:r>
            <w:r w:rsidRPr="005F64CF">
              <w:rPr>
                <w:color w:val="000000"/>
                <w:sz w:val="20"/>
                <w:szCs w:val="20"/>
              </w:rPr>
              <w:t xml:space="preserve"> </w:t>
            </w:r>
            <w:r w:rsidRPr="005F64CF">
              <w:t xml:space="preserve">propicien una correcta y acertada atención a las necesidades educativas de todo el alumnado. </w:t>
            </w:r>
          </w:p>
          <w:p w14:paraId="28F41A82" w14:textId="77777777" w:rsidR="005F64CF" w:rsidRPr="005F64CF" w:rsidRDefault="005F64CF" w:rsidP="005F64CF">
            <w:pPr>
              <w:spacing w:before="18"/>
              <w:rPr>
                <w:sz w:val="24"/>
                <w:szCs w:val="24"/>
              </w:rPr>
            </w:pPr>
            <w:r w:rsidRPr="005F64CF">
              <w:lastRenderedPageBreak/>
              <w:t>• Contribución al acercamiento de un modelo de vida sostenible y saludable </w:t>
            </w:r>
          </w:p>
        </w:tc>
      </w:tr>
    </w:tbl>
    <w:p w14:paraId="0424ACEF" w14:textId="77777777" w:rsidR="005F64CF" w:rsidRPr="005F64CF" w:rsidRDefault="005F64CF" w:rsidP="005F64CF">
      <w:pPr>
        <w:spacing w:after="240" w:line="240" w:lineRule="auto"/>
        <w:rPr>
          <w:sz w:val="24"/>
          <w:szCs w:val="24"/>
        </w:rPr>
      </w:pPr>
    </w:p>
    <w:p w14:paraId="0E0AFEBB" w14:textId="77777777" w:rsidR="005F64CF" w:rsidRPr="005F64CF" w:rsidRDefault="005F64CF" w:rsidP="005F64CF">
      <w:pPr>
        <w:spacing w:after="0" w:line="360" w:lineRule="auto"/>
        <w:rPr>
          <w:b/>
          <w:color w:val="C00000"/>
        </w:rPr>
      </w:pPr>
      <w:r w:rsidRPr="005F64CF">
        <w:rPr>
          <w:b/>
          <w:color w:val="C00000"/>
        </w:rPr>
        <w:t>5. PRODUCTO FINAL O EVIDENCIAS </w:t>
      </w:r>
    </w:p>
    <w:tbl>
      <w:tblPr>
        <w:tblW w:w="14134" w:type="dxa"/>
        <w:tblLayout w:type="fixed"/>
        <w:tblLook w:val="0400" w:firstRow="0" w:lastRow="0" w:firstColumn="0" w:lastColumn="0" w:noHBand="0" w:noVBand="1"/>
      </w:tblPr>
      <w:tblGrid>
        <w:gridCol w:w="14134"/>
      </w:tblGrid>
      <w:tr w:rsidR="005F64CF" w:rsidRPr="005F64CF" w14:paraId="2A5CF2A1" w14:textId="77777777" w:rsidTr="005F64CF">
        <w:trPr>
          <w:trHeight w:val="114"/>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AFE5C" w14:textId="77777777" w:rsidR="005F64CF" w:rsidRPr="005F64CF" w:rsidRDefault="005F64CF" w:rsidP="005F64CF">
            <w:pPr>
              <w:rPr>
                <w:sz w:val="24"/>
                <w:szCs w:val="24"/>
              </w:rPr>
            </w:pPr>
            <w:r w:rsidRPr="005F64CF">
              <w:rPr>
                <w:sz w:val="24"/>
                <w:szCs w:val="24"/>
              </w:rPr>
              <w:t>Campaña informativa, eslogan y video explicativo para los compañeros del IES Montevives</w:t>
            </w:r>
          </w:p>
        </w:tc>
      </w:tr>
    </w:tbl>
    <w:p w14:paraId="4AD4D0D8" w14:textId="77777777" w:rsidR="005F64CF" w:rsidRPr="005F64CF" w:rsidRDefault="005F64CF" w:rsidP="005F64CF">
      <w:pPr>
        <w:spacing w:after="240" w:line="240" w:lineRule="auto"/>
        <w:rPr>
          <w:sz w:val="24"/>
          <w:szCs w:val="24"/>
        </w:rPr>
      </w:pPr>
    </w:p>
    <w:p w14:paraId="615CDDCF" w14:textId="77777777" w:rsidR="005F64CF" w:rsidRPr="005F64CF" w:rsidRDefault="005F64CF" w:rsidP="005F64CF">
      <w:pPr>
        <w:spacing w:after="0" w:line="360" w:lineRule="auto"/>
        <w:rPr>
          <w:b/>
          <w:color w:val="000000"/>
        </w:rPr>
      </w:pPr>
      <w:r w:rsidRPr="005F64CF">
        <w:rPr>
          <w:b/>
          <w:color w:val="C00000"/>
        </w:rPr>
        <w:t>6. ORGANIZACIÓN DEL AULA/METODOLOGÍA</w:t>
      </w:r>
    </w:p>
    <w:tbl>
      <w:tblPr>
        <w:tblW w:w="14266" w:type="dxa"/>
        <w:tblLayout w:type="fixed"/>
        <w:tblLook w:val="0400" w:firstRow="0" w:lastRow="0" w:firstColumn="0" w:lastColumn="0" w:noHBand="0" w:noVBand="1"/>
      </w:tblPr>
      <w:tblGrid>
        <w:gridCol w:w="1773"/>
        <w:gridCol w:w="12493"/>
      </w:tblGrid>
      <w:tr w:rsidR="005F64CF" w:rsidRPr="005F64CF" w14:paraId="3925C756" w14:textId="77777777" w:rsidTr="005F64CF">
        <w:trPr>
          <w:trHeight w:val="578"/>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2B64B41" w14:textId="77777777" w:rsidR="005F64CF" w:rsidRPr="005F64CF" w:rsidRDefault="005F64CF" w:rsidP="005F64CF">
            <w:pPr>
              <w:rPr>
                <w:sz w:val="24"/>
                <w:szCs w:val="24"/>
              </w:rPr>
            </w:pPr>
            <w:r w:rsidRPr="005F64CF">
              <w:rPr>
                <w:b/>
                <w:color w:val="000000"/>
                <w:shd w:val="clear" w:color="auto" w:fill="F7CAAC"/>
              </w:rPr>
              <w:t>Agrupamientos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671DC85" w14:textId="77777777" w:rsidR="005F64CF" w:rsidRPr="005F64CF" w:rsidRDefault="005F64CF" w:rsidP="005F64CF">
            <w:pPr>
              <w:rPr>
                <w:sz w:val="24"/>
                <w:szCs w:val="24"/>
              </w:rPr>
            </w:pPr>
            <w:r w:rsidRPr="005F64CF">
              <w:t>5 grupos de 3-4 alumnos.</w:t>
            </w:r>
          </w:p>
        </w:tc>
      </w:tr>
      <w:tr w:rsidR="005F64CF" w:rsidRPr="005F64CF" w14:paraId="11F1345E" w14:textId="77777777" w:rsidTr="005F64CF">
        <w:trPr>
          <w:trHeight w:val="619"/>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95D1318" w14:textId="77777777" w:rsidR="005F64CF" w:rsidRPr="005F64CF" w:rsidRDefault="005F64CF" w:rsidP="005F64CF">
            <w:pPr>
              <w:rPr>
                <w:sz w:val="24"/>
                <w:szCs w:val="24"/>
              </w:rPr>
            </w:pPr>
            <w:r w:rsidRPr="005F64CF">
              <w:rPr>
                <w:b/>
                <w:color w:val="000000"/>
                <w:shd w:val="clear" w:color="auto" w:fill="F7CAAC"/>
              </w:rPr>
              <w:t>Espacios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2B26C4B" w14:textId="77777777" w:rsidR="005F64CF" w:rsidRPr="005F64CF" w:rsidRDefault="005F64CF" w:rsidP="005F64CF">
            <w:pPr>
              <w:ind w:right="374"/>
            </w:pPr>
            <w:r w:rsidRPr="005F64CF">
              <w:t>Aula y Laboratorio. Muy importante la organización de los grupos para trabajar. Parte de las actividades se realizarán en el aula.</w:t>
            </w:r>
          </w:p>
        </w:tc>
      </w:tr>
      <w:tr w:rsidR="005F64CF" w:rsidRPr="005F64CF" w14:paraId="77291057" w14:textId="77777777" w:rsidTr="005F64CF">
        <w:trPr>
          <w:trHeight w:val="576"/>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D72B9B0" w14:textId="77777777" w:rsidR="005F64CF" w:rsidRPr="005F64CF" w:rsidRDefault="005F64CF" w:rsidP="005F64CF">
            <w:pPr>
              <w:rPr>
                <w:sz w:val="24"/>
                <w:szCs w:val="24"/>
              </w:rPr>
            </w:pPr>
            <w:r w:rsidRPr="005F64CF">
              <w:rPr>
                <w:b/>
                <w:color w:val="000000"/>
                <w:shd w:val="clear" w:color="auto" w:fill="F7CAAC"/>
              </w:rPr>
              <w:t>Tiempos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54A86FA" w14:textId="77777777" w:rsidR="005F64CF" w:rsidRPr="005F64CF" w:rsidRDefault="005F64CF" w:rsidP="005F64CF">
            <w:r w:rsidRPr="005F64CF">
              <w:t>Se proponen seis sesiones para el desarrollo de la situación de aprendizaje, pero es el docente quien debe decidir el número adecuado de sesiones para adaptar el ritmo de aprendizaje a su grupo de estudiantes.</w:t>
            </w:r>
          </w:p>
        </w:tc>
      </w:tr>
      <w:tr w:rsidR="005F64CF" w:rsidRPr="005F64CF" w14:paraId="0C98EC93" w14:textId="77777777" w:rsidTr="005F64CF">
        <w:trPr>
          <w:trHeight w:val="457"/>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D64CC8B" w14:textId="77777777" w:rsidR="005F64CF" w:rsidRPr="005F64CF" w:rsidRDefault="005F64CF" w:rsidP="005F64CF">
            <w:pPr>
              <w:rPr>
                <w:sz w:val="24"/>
                <w:szCs w:val="24"/>
              </w:rPr>
            </w:pPr>
            <w:r w:rsidRPr="005F64CF">
              <w:rPr>
                <w:b/>
                <w:color w:val="000000"/>
                <w:shd w:val="clear" w:color="auto" w:fill="F7CAAC"/>
              </w:rPr>
              <w:t>Materiales </w:t>
            </w:r>
          </w:p>
        </w:tc>
        <w:tc>
          <w:tcPr>
            <w:tcW w:w="1249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F07E2EA" w14:textId="77777777" w:rsidR="005F64CF" w:rsidRPr="005F64CF" w:rsidRDefault="005F64CF" w:rsidP="005F64CF">
            <w:r w:rsidRPr="005F64CF">
              <w:t>Etiquetas de bebidas alcohólicas, alcoholímetro, calculadora, video</w:t>
            </w:r>
          </w:p>
        </w:tc>
      </w:tr>
    </w:tbl>
    <w:p w14:paraId="61B87467" w14:textId="77777777" w:rsidR="005F64CF" w:rsidRPr="005F64CF" w:rsidRDefault="005F64CF" w:rsidP="005F64CF">
      <w:pPr>
        <w:spacing w:after="240" w:line="240" w:lineRule="auto"/>
        <w:rPr>
          <w:sz w:val="24"/>
          <w:szCs w:val="24"/>
        </w:rPr>
      </w:pPr>
    </w:p>
    <w:p w14:paraId="7C568BAD" w14:textId="77777777" w:rsidR="005F64CF" w:rsidRPr="005F64CF" w:rsidRDefault="005F64CF" w:rsidP="005F64CF">
      <w:pPr>
        <w:spacing w:after="0" w:line="240" w:lineRule="auto"/>
        <w:rPr>
          <w:b/>
          <w:color w:val="000000"/>
        </w:rPr>
      </w:pPr>
      <w:r w:rsidRPr="005F64CF">
        <w:rPr>
          <w:b/>
          <w:color w:val="000000"/>
        </w:rPr>
        <w:t>ESTRATEGIAS METODOLÓGICAS</w:t>
      </w:r>
    </w:p>
    <w:p w14:paraId="1F395A25" w14:textId="77777777" w:rsidR="005F64CF" w:rsidRPr="005F64CF" w:rsidRDefault="005F64CF" w:rsidP="005F64CF">
      <w:pPr>
        <w:spacing w:after="0" w:line="240" w:lineRule="auto"/>
        <w:rPr>
          <w:color w:val="000000"/>
        </w:rPr>
      </w:pPr>
    </w:p>
    <w:p w14:paraId="7643FF4D" w14:textId="77777777" w:rsidR="005F64CF" w:rsidRPr="005F64CF" w:rsidRDefault="005F64CF" w:rsidP="005F64CF">
      <w:pPr>
        <w:spacing w:after="0" w:line="240" w:lineRule="auto"/>
        <w:rPr>
          <w:color w:val="000000"/>
        </w:rPr>
      </w:pPr>
      <w:r w:rsidRPr="005F64CF">
        <w:rPr>
          <w:color w:val="000000"/>
        </w:rPr>
        <w:t>Se propone el trabajo colaborativo para el desarrollo de la situación de aprendizaje. Los equipos deben ser de un máximo de cuatro miembros, mixtos y heterogéneos. Es un buen modo de propiciar una correcta y acertada atención a las necesidades educativas de todo el alumnado que los equipos cuenten con personas de distintas destrezas y actitudes. Los equipos serán autónomos durante el trabajo, siendo la observación directa por parte del docente la que revele información muy útil y certera sobre el rendimiento de cada uno de los componentes del equipo, su contribución y su progreso en el desarrollo de las tareas. Esta información será la base para poder ver cómo funciona la situación de aprendizaje y si es necesario hacer algún cambio para mejorarla.</w:t>
      </w:r>
    </w:p>
    <w:p w14:paraId="29A62037" w14:textId="77777777" w:rsidR="005F64CF" w:rsidRPr="005F64CF" w:rsidRDefault="005F64CF" w:rsidP="005F64CF">
      <w:pPr>
        <w:spacing w:after="0" w:line="240" w:lineRule="auto"/>
        <w:rPr>
          <w:color w:val="000000"/>
        </w:rPr>
      </w:pPr>
    </w:p>
    <w:p w14:paraId="652E9F8A" w14:textId="77777777" w:rsidR="005F64CF" w:rsidRPr="005F64CF" w:rsidRDefault="005F64CF" w:rsidP="005F64CF">
      <w:pPr>
        <w:spacing w:after="0" w:line="240" w:lineRule="auto"/>
        <w:rPr>
          <w:color w:val="000000"/>
        </w:rPr>
      </w:pPr>
      <w:r w:rsidRPr="005F64CF">
        <w:rPr>
          <w:color w:val="000000"/>
        </w:rPr>
        <w:t>El pensamiento analítico, tomando como base la información contrastada, es la base para tomar decisiones coherentes, consiguiendo así mejorar las competencias del alumnado. La resolución de problemas contextualizados forma parte del razonamiento científico y le brinda la posibilidad de ser protagonista en la elaboración de sus conclusiones y decisiones.</w:t>
      </w:r>
    </w:p>
    <w:p w14:paraId="48AB6EDD" w14:textId="77777777" w:rsidR="005F64CF" w:rsidRPr="005F64CF" w:rsidRDefault="005F64CF" w:rsidP="005F64CF">
      <w:pPr>
        <w:spacing w:after="0" w:line="240" w:lineRule="auto"/>
        <w:rPr>
          <w:color w:val="000000"/>
        </w:rPr>
      </w:pPr>
    </w:p>
    <w:p w14:paraId="73C8E62E" w14:textId="77777777" w:rsidR="005F64CF" w:rsidRPr="005F64CF" w:rsidRDefault="005F64CF" w:rsidP="005F64CF">
      <w:pPr>
        <w:spacing w:after="0" w:line="240" w:lineRule="auto"/>
        <w:rPr>
          <w:color w:val="000000"/>
        </w:rPr>
      </w:pPr>
      <w:r w:rsidRPr="005F64CF">
        <w:rPr>
          <w:color w:val="000000"/>
        </w:rPr>
        <w:t>El docente adopta un papel de guía y facilitador durante las sesiones, aunque puede ser necesario que ofrezca explicaciones breves a los equipos, o al gran grupo, en momentos puntuales. Cuando las explicaciones son demandadas por el alumnado, la predisposición para la escucha activa y el razonamiento es mucho mayor.</w:t>
      </w:r>
    </w:p>
    <w:p w14:paraId="7D336101" w14:textId="77777777" w:rsidR="005F64CF" w:rsidRPr="005F64CF" w:rsidRDefault="005F64CF" w:rsidP="005F64CF">
      <w:pPr>
        <w:spacing w:after="0" w:line="240" w:lineRule="auto"/>
        <w:rPr>
          <w:color w:val="000000"/>
        </w:rPr>
      </w:pPr>
    </w:p>
    <w:tbl>
      <w:tblPr>
        <w:tblW w:w="14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76"/>
      </w:tblGrid>
      <w:tr w:rsidR="005F64CF" w:rsidRPr="005F64CF" w14:paraId="79E9ACCE" w14:textId="77777777" w:rsidTr="005F64CF">
        <w:trPr>
          <w:trHeight w:val="409"/>
        </w:trPr>
        <w:tc>
          <w:tcPr>
            <w:tcW w:w="14276" w:type="dxa"/>
            <w:shd w:val="clear" w:color="auto" w:fill="E5B9B7"/>
          </w:tcPr>
          <w:p w14:paraId="371D4B97" w14:textId="77777777" w:rsidR="005F64CF" w:rsidRPr="005F64CF" w:rsidRDefault="005F64CF" w:rsidP="005F64CF">
            <w:pPr>
              <w:spacing w:after="240"/>
              <w:rPr>
                <w:color w:val="DDD9C4"/>
                <w:sz w:val="24"/>
                <w:szCs w:val="24"/>
              </w:rPr>
            </w:pPr>
            <w:r w:rsidRPr="005F64CF">
              <w:rPr>
                <w:sz w:val="24"/>
                <w:szCs w:val="24"/>
              </w:rPr>
              <w:t>SESIONES DE TRABAJO</w:t>
            </w:r>
          </w:p>
        </w:tc>
      </w:tr>
      <w:tr w:rsidR="005F64CF" w:rsidRPr="005F64CF" w14:paraId="65F517EF" w14:textId="77777777" w:rsidTr="005F64CF">
        <w:tc>
          <w:tcPr>
            <w:tcW w:w="14276" w:type="dxa"/>
          </w:tcPr>
          <w:p w14:paraId="14974995" w14:textId="77777777" w:rsidR="005F64CF" w:rsidRPr="005F64CF" w:rsidRDefault="005F64CF" w:rsidP="005F64CF">
            <w:pPr>
              <w:spacing w:after="240"/>
              <w:rPr>
                <w:b/>
                <w:sz w:val="24"/>
                <w:szCs w:val="24"/>
              </w:rPr>
            </w:pPr>
            <w:r w:rsidRPr="005F64CF">
              <w:rPr>
                <w:b/>
                <w:sz w:val="24"/>
                <w:szCs w:val="24"/>
              </w:rPr>
              <w:t>Primera sesión</w:t>
            </w:r>
          </w:p>
          <w:p w14:paraId="0AEE9E97" w14:textId="77777777" w:rsidR="005F64CF" w:rsidRPr="005F64CF" w:rsidRDefault="005F64CF" w:rsidP="005F64CF">
            <w:pPr>
              <w:spacing w:after="240"/>
            </w:pPr>
            <w:r w:rsidRPr="005F64CF">
              <w:t>La profesora o profesor planteará al conjunto del alumnado, que estará distribuido en equipos heterogéneos, la pregunta que da título a esta situación de aprendizaje y abrirá un turno de palabra para que cada equipo, tras consensuar la respuesta durante dos o tres minutos, pueda expresar su opinión y razonarla. Sería buena idea plantear la pregunta apoyándose en imágenes de publicidad de bebidas alcohólicas en las que se pueda ver a personas consumiéndolas. Cada equipo registrará en su diario de aprendizaje la respuesta inicial que han consensuado y una breve reseña del razonamiento aportado.</w:t>
            </w:r>
          </w:p>
          <w:p w14:paraId="7F46C8F0" w14:textId="77777777" w:rsidR="005F64CF" w:rsidRPr="005F64CF" w:rsidRDefault="005F64CF" w:rsidP="005F64CF">
            <w:pPr>
              <w:spacing w:after="240"/>
            </w:pPr>
            <w:r w:rsidRPr="005F64CF">
              <w:t xml:space="preserve">El resto de la sesión continuará con la búsqueda y selección de información sobre la definición de droga que hace la OMS y sobre el «etanol», que es el tóxico contenido en las bebidas alcohólicas. Para ello, el alumnado usará una página de contenidos, donde le ofrecemos la posibilidad de hacer una búsqueda dirigida que le permita hacer una selección útil de contenidos contrastados por el docente previamente. Durante el proceso de búsqueda, el docente puede responder dudas a los equipos o ayudarlos en cualquier inconveniente técnico que puedan presentar. No es adecuado, sin embargo, guiarlos aún más en la </w:t>
            </w:r>
            <w:r w:rsidRPr="005F64CF">
              <w:lastRenderedPageBreak/>
              <w:t>búsqueda o hacer explicaciones sobre los contenidos que han de leer y seleccionar. Es un buen momento, también, para tomar notas de la observación directa que hace sobre cada equipo.</w:t>
            </w:r>
          </w:p>
          <w:p w14:paraId="5997A755" w14:textId="77777777" w:rsidR="005F64CF" w:rsidRPr="005F64CF" w:rsidRDefault="005F64CF" w:rsidP="005F64CF">
            <w:pPr>
              <w:spacing w:after="240"/>
            </w:pPr>
            <w:r w:rsidRPr="005F64CF">
              <w:t>Se visualizarán y comentarán los videos:</w:t>
            </w:r>
          </w:p>
          <w:p w14:paraId="29FB435E" w14:textId="77777777" w:rsidR="005F64CF" w:rsidRPr="005F64CF" w:rsidRDefault="00636418" w:rsidP="005F64CF">
            <w:pPr>
              <w:spacing w:after="240"/>
            </w:pPr>
            <w:hyperlink r:id="rId106">
              <w:r w:rsidR="005F64CF" w:rsidRPr="005F64CF">
                <w:rPr>
                  <w:color w:val="0000FF"/>
                  <w:u w:val="single"/>
                </w:rPr>
                <w:t>https://youtu.be/xeSrQcKAYXc</w:t>
              </w:r>
            </w:hyperlink>
            <w:r w:rsidR="005F64CF" w:rsidRPr="005F64CF">
              <w:t xml:space="preserve">         y     </w:t>
            </w:r>
            <w:hyperlink r:id="rId107">
              <w:r w:rsidR="005F64CF" w:rsidRPr="005F64CF">
                <w:rPr>
                  <w:color w:val="0000FF"/>
                  <w:u w:val="single"/>
                </w:rPr>
                <w:t>https://youtu.be/rH-gSREdr3Q</w:t>
              </w:r>
            </w:hyperlink>
          </w:p>
          <w:p w14:paraId="27543EAC" w14:textId="77777777" w:rsidR="005F64CF" w:rsidRPr="005F64CF" w:rsidRDefault="005F64CF" w:rsidP="005F64CF">
            <w:pPr>
              <w:spacing w:after="240"/>
            </w:pPr>
            <w:r w:rsidRPr="005F64CF">
              <w:t>Al final de la sesión, los equipos dedicarán unos minutos a recoger en el diario de aprendizaje si han encontrado alguna información que desconocían o si han leído algo que les haya sorprendido o impresionado.</w:t>
            </w:r>
          </w:p>
        </w:tc>
      </w:tr>
      <w:tr w:rsidR="005F64CF" w:rsidRPr="005F64CF" w14:paraId="1C2D35CF" w14:textId="77777777" w:rsidTr="005F64CF">
        <w:tc>
          <w:tcPr>
            <w:tcW w:w="14276" w:type="dxa"/>
          </w:tcPr>
          <w:p w14:paraId="06A428A9" w14:textId="77777777" w:rsidR="005F64CF" w:rsidRPr="005F64CF" w:rsidRDefault="005F64CF" w:rsidP="005F64CF">
            <w:pPr>
              <w:spacing w:after="240"/>
              <w:rPr>
                <w:b/>
                <w:sz w:val="24"/>
                <w:szCs w:val="24"/>
              </w:rPr>
            </w:pPr>
            <w:r w:rsidRPr="005F64CF">
              <w:rPr>
                <w:b/>
                <w:sz w:val="24"/>
                <w:szCs w:val="24"/>
              </w:rPr>
              <w:lastRenderedPageBreak/>
              <w:t>Segunda sesión</w:t>
            </w:r>
          </w:p>
          <w:p w14:paraId="62B88008" w14:textId="77777777" w:rsidR="005F64CF" w:rsidRPr="005F64CF" w:rsidRDefault="005F64CF" w:rsidP="005F64CF">
            <w:pPr>
              <w:spacing w:after="240"/>
            </w:pPr>
            <w:r w:rsidRPr="005F64CF">
              <w:t>La sesión comienza con un repaso, a modo de juego, a los contenidos adquiridos tras la lectura y selección de la información realizada en la sesión anterior. Los equipos juegan a responder preguntas para afianzar algunas de las ideas clave que deben trabajar.</w:t>
            </w:r>
          </w:p>
          <w:p w14:paraId="5B14AC4A" w14:textId="77777777" w:rsidR="005F64CF" w:rsidRPr="005F64CF" w:rsidRDefault="005F64CF" w:rsidP="005F64CF">
            <w:pPr>
              <w:spacing w:after="240"/>
            </w:pPr>
            <w:r w:rsidRPr="005F64CF">
              <w:t>Lo siguiente es abrir un turno de debate y reflexión en los equipos para que propongan sustancias de consumo diario que puedan entrar en la definición de droga que hace la OMS. Tras ese tiempo, deben recoger las sustancias propuestas en el diario de aprendizaje. Acudirán a la página de curación de contenidos para poder leer sobre los efectos en el organismo de algunas de las sustancias que han sido consideradas por los equipos.</w:t>
            </w:r>
          </w:p>
          <w:p w14:paraId="4322769D" w14:textId="77777777" w:rsidR="005F64CF" w:rsidRPr="005F64CF" w:rsidRDefault="005F64CF" w:rsidP="005F64CF">
            <w:pPr>
              <w:spacing w:after="240"/>
            </w:pPr>
            <w:r w:rsidRPr="005F64CF">
              <w:t>Durante el resto de la sesión, harán una clasificación de las sustancias en función de los efectos que tienen sobre el organismo. Para ello, dispondrán de una tabla que deberán rellenar (Anexo II). Al final de la sesión, adjuntarán la tabla que han realizado al diario de aprendizaje y registrarán si han aprendido algo que no sabían o que les ha llamado la atención.</w:t>
            </w:r>
          </w:p>
        </w:tc>
      </w:tr>
      <w:tr w:rsidR="005F64CF" w:rsidRPr="005F64CF" w14:paraId="2CEB1940" w14:textId="77777777" w:rsidTr="005F64CF">
        <w:tc>
          <w:tcPr>
            <w:tcW w:w="14276" w:type="dxa"/>
          </w:tcPr>
          <w:p w14:paraId="0D7618B3" w14:textId="77777777" w:rsidR="005F64CF" w:rsidRPr="005F64CF" w:rsidRDefault="005F64CF" w:rsidP="005F64CF">
            <w:pPr>
              <w:spacing w:after="240"/>
              <w:rPr>
                <w:b/>
                <w:sz w:val="24"/>
                <w:szCs w:val="24"/>
              </w:rPr>
            </w:pPr>
            <w:r w:rsidRPr="005F64CF">
              <w:rPr>
                <w:b/>
                <w:sz w:val="24"/>
                <w:szCs w:val="24"/>
              </w:rPr>
              <w:t>Tercera sesión</w:t>
            </w:r>
          </w:p>
          <w:p w14:paraId="069E3DFB" w14:textId="77777777" w:rsidR="005F64CF" w:rsidRPr="005F64CF" w:rsidRDefault="005F64CF" w:rsidP="005F64CF">
            <w:pPr>
              <w:spacing w:after="240"/>
            </w:pPr>
            <w:r w:rsidRPr="005F64CF">
              <w:t>El docente mostrará etiquetas de bebidas alcohólicas comunes y ayudará a los estudiantes a identificar la información útil para poder calcular el volumen de etanol que contiene cada una de ellas. Asignará tres etiquetas de bebidas a cada uno de los equipos, sobre las que deben trabajar.</w:t>
            </w:r>
          </w:p>
          <w:p w14:paraId="7FBC8D70" w14:textId="77777777" w:rsidR="005F64CF" w:rsidRPr="005F64CF" w:rsidRDefault="005F64CF" w:rsidP="005F64CF">
            <w:pPr>
              <w:spacing w:after="240"/>
            </w:pPr>
            <w:r w:rsidRPr="005F64CF">
              <w:lastRenderedPageBreak/>
              <w:t>Tendrán que hacer los cálculos oportunos para establecer la masa de etanol contenida en cada una de las bebidas asignadas. Es importante que los equipos analicen críticamente los resultados obtenidos, incluso que puedan contrastar sus resultados con otros equipos que tengan asignadas bebidas similares.</w:t>
            </w:r>
          </w:p>
          <w:p w14:paraId="7F8AF7EC" w14:textId="77777777" w:rsidR="005F64CF" w:rsidRPr="005F64CF" w:rsidRDefault="005F64CF" w:rsidP="005F64CF">
            <w:pPr>
              <w:spacing w:after="240"/>
            </w:pPr>
            <w:r w:rsidRPr="005F64CF">
              <w:t>Para acabar la sesión, los equipos registran en el diario de aprendizaje cómo se les ha dado la tarea, si han necesitado ayuda de otros equipos o si sus resultados eran coherentes desde el principio.</w:t>
            </w:r>
          </w:p>
          <w:p w14:paraId="11560ADA" w14:textId="77777777" w:rsidR="005F64CF" w:rsidRPr="005F64CF" w:rsidRDefault="005F64CF" w:rsidP="005F64CF">
            <w:pPr>
              <w:spacing w:after="240"/>
            </w:pPr>
            <w:r w:rsidRPr="005F64CF">
              <w:t>El docente puede ofrecer ayuda puntual a los equipos que no sean capaces de enfocar los cálculos correctamente, a la vez que registra las observaciones oportunas sobre la forma de ejecutar los procedimientos.</w:t>
            </w:r>
          </w:p>
        </w:tc>
      </w:tr>
      <w:tr w:rsidR="005F64CF" w:rsidRPr="005F64CF" w14:paraId="1B440BB5" w14:textId="77777777" w:rsidTr="005F64CF">
        <w:tc>
          <w:tcPr>
            <w:tcW w:w="14276" w:type="dxa"/>
          </w:tcPr>
          <w:p w14:paraId="52346DBD" w14:textId="77777777" w:rsidR="005F64CF" w:rsidRPr="005F64CF" w:rsidRDefault="005F64CF" w:rsidP="005F64CF">
            <w:pPr>
              <w:spacing w:after="240"/>
              <w:rPr>
                <w:b/>
                <w:sz w:val="24"/>
                <w:szCs w:val="24"/>
              </w:rPr>
            </w:pPr>
            <w:r w:rsidRPr="005F64CF">
              <w:rPr>
                <w:b/>
                <w:sz w:val="24"/>
                <w:szCs w:val="24"/>
              </w:rPr>
              <w:lastRenderedPageBreak/>
              <w:t>Cuarta sesión</w:t>
            </w:r>
          </w:p>
          <w:p w14:paraId="4062BC0F" w14:textId="77777777" w:rsidR="005F64CF" w:rsidRPr="005F64CF" w:rsidRDefault="005F64CF" w:rsidP="005F64CF">
            <w:pPr>
              <w:spacing w:after="240"/>
            </w:pPr>
            <w:r w:rsidRPr="005F64CF">
              <w:t>La sesión se divide en dos partes:</w:t>
            </w:r>
          </w:p>
          <w:p w14:paraId="26D56178" w14:textId="77777777" w:rsidR="005F64CF" w:rsidRPr="005F64CF" w:rsidRDefault="005F64CF" w:rsidP="005F64CF">
            <w:pPr>
              <w:spacing w:after="240"/>
            </w:pPr>
            <w:r w:rsidRPr="005F64CF">
              <w:t>a) Los alumnos y alumnas elaboran una encuesta sobre consumo de bebidas alcohólicas que harán a su entorno familiar y, dependiendo de la edad de las personas, preguntarán por distintas situaciones o escenarios, como una comida de celebración, una salida nocturna o un botellón. Deben recabar datos también sobre la edad, sexo y masa de los encuestados (Anexo III).</w:t>
            </w:r>
          </w:p>
          <w:p w14:paraId="63090026" w14:textId="77777777" w:rsidR="005F64CF" w:rsidRPr="005F64CF" w:rsidRDefault="005F64CF" w:rsidP="005F64CF">
            <w:pPr>
              <w:spacing w:after="240"/>
            </w:pPr>
            <w:r w:rsidRPr="005F64CF">
              <w:t>b) Simularán un consumo, que crean realista, para cada escenario y harán los cálculos para determinar la masa de alcohol que se consumiría en cada uno de ellos. De ese modo, aprenden los cálculos que tendrán que hacer más tarde con los resultados de sus encuestas, una vez que promedien los datos de consumo que han obtenido.</w:t>
            </w:r>
          </w:p>
          <w:p w14:paraId="6B579D8D" w14:textId="77777777" w:rsidR="005F64CF" w:rsidRPr="005F64CF" w:rsidRDefault="005F64CF" w:rsidP="005F64CF">
            <w:pPr>
              <w:spacing w:after="240"/>
            </w:pPr>
            <w:r w:rsidRPr="005F64CF">
              <w:t>Los equipos deben recoger en el diario de aprendizaje los mismos supuestos que en la sesión anterior y cómo han elaborado la encuesta. También deben registrar cualquier dato o resultados que les llame la atención al analizar los distintos escenarios.</w:t>
            </w:r>
          </w:p>
        </w:tc>
      </w:tr>
      <w:tr w:rsidR="005F64CF" w:rsidRPr="005F64CF" w14:paraId="71E02F99" w14:textId="77777777" w:rsidTr="005F64CF">
        <w:tc>
          <w:tcPr>
            <w:tcW w:w="14276" w:type="dxa"/>
          </w:tcPr>
          <w:p w14:paraId="1C81DE5F" w14:textId="77777777" w:rsidR="005F64CF" w:rsidRPr="005F64CF" w:rsidRDefault="005F64CF" w:rsidP="005F64CF">
            <w:pPr>
              <w:spacing w:after="240"/>
              <w:rPr>
                <w:b/>
                <w:sz w:val="24"/>
                <w:szCs w:val="24"/>
              </w:rPr>
            </w:pPr>
            <w:r w:rsidRPr="005F64CF">
              <w:rPr>
                <w:b/>
                <w:sz w:val="24"/>
                <w:szCs w:val="24"/>
              </w:rPr>
              <w:t>Quinta sesión</w:t>
            </w:r>
          </w:p>
          <w:p w14:paraId="3D3C9E28" w14:textId="77777777" w:rsidR="005F64CF" w:rsidRPr="005F64CF" w:rsidRDefault="005F64CF" w:rsidP="005F64CF">
            <w:pPr>
              <w:spacing w:after="240"/>
            </w:pPr>
            <w:r w:rsidRPr="005F64CF">
              <w:t xml:space="preserve">La sesión se dedicará a trabajar con los datos que ya han puesto en común los miembros de cada equipo, fuera del aula. Calcularán la masa promedio de los encuestados y cuál sería la masa de alcohol por litro de sangre en cada uno de los escenarios. Con los datos que la DGT ofrece sobre consumos de alcohol, </w:t>
            </w:r>
            <w:r w:rsidRPr="005F64CF">
              <w:lastRenderedPageBreak/>
              <w:t>deberán decidir si la conducción es legal, en cada escenario, o si es aconsejada. En esta última sesión, los equipos no podrán pedir ayuda a otros equipos y deberán solventar el final de la situación de aprendizaje con lo aprendido en las sesiones anteriores.</w:t>
            </w:r>
          </w:p>
          <w:p w14:paraId="598C2E7C" w14:textId="77777777" w:rsidR="005F64CF" w:rsidRPr="005F64CF" w:rsidRDefault="005F64CF" w:rsidP="005F64CF">
            <w:pPr>
              <w:spacing w:after="240"/>
            </w:pPr>
            <w:r w:rsidRPr="005F64CF">
              <w:t>Para finalizar la sesión, crearán un eslogan con la respuesta a la pregunta de la situación de aprendizaje y la recogerán en el diario de aprendizaje, junto a sus conclusiones tras el desarrollo de la actividad y la autoevaluación.</w:t>
            </w:r>
          </w:p>
        </w:tc>
      </w:tr>
    </w:tbl>
    <w:p w14:paraId="408EF7A5" w14:textId="77777777" w:rsidR="005F64CF" w:rsidRPr="005F64CF" w:rsidRDefault="005F64CF" w:rsidP="005F64CF">
      <w:pPr>
        <w:spacing w:after="240" w:line="240" w:lineRule="auto"/>
        <w:rPr>
          <w:sz w:val="24"/>
          <w:szCs w:val="24"/>
        </w:rPr>
      </w:pPr>
    </w:p>
    <w:p w14:paraId="47BF408B" w14:textId="77777777" w:rsidR="005F64CF" w:rsidRPr="005F64CF" w:rsidRDefault="005F64CF" w:rsidP="005F64CF">
      <w:pPr>
        <w:spacing w:after="240" w:line="240" w:lineRule="auto"/>
        <w:rPr>
          <w:b/>
          <w:sz w:val="24"/>
          <w:szCs w:val="24"/>
        </w:rPr>
      </w:pPr>
      <w:r w:rsidRPr="005F64CF">
        <w:rPr>
          <w:b/>
          <w:sz w:val="24"/>
          <w:szCs w:val="24"/>
        </w:rPr>
        <w:t>DIARIO DE APRENDIZAJE</w:t>
      </w:r>
    </w:p>
    <w:p w14:paraId="0F1BF8E7" w14:textId="77777777" w:rsidR="005F64CF" w:rsidRPr="005F64CF" w:rsidRDefault="005F64CF" w:rsidP="005F64CF">
      <w:pPr>
        <w:spacing w:after="240" w:line="240" w:lineRule="auto"/>
        <w:rPr>
          <w:sz w:val="24"/>
          <w:szCs w:val="24"/>
        </w:rPr>
      </w:pPr>
      <w:r w:rsidRPr="005F64CF">
        <w:rPr>
          <w:noProof/>
          <w:sz w:val="24"/>
          <w:szCs w:val="24"/>
        </w:rPr>
        <w:drawing>
          <wp:inline distT="0" distB="0" distL="0" distR="0" wp14:anchorId="505F7B4A" wp14:editId="7A09B419">
            <wp:extent cx="5257466" cy="2685143"/>
            <wp:effectExtent l="0" t="0" r="0" b="0"/>
            <wp:docPr id="4221" name="Imagen 422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7"/>
                    <a:srcRect t="4032"/>
                    <a:stretch>
                      <a:fillRect/>
                    </a:stretch>
                  </pic:blipFill>
                  <pic:spPr>
                    <a:xfrm>
                      <a:off x="0" y="0"/>
                      <a:ext cx="5257466" cy="2685143"/>
                    </a:xfrm>
                    <a:prstGeom prst="rect">
                      <a:avLst/>
                    </a:prstGeom>
                    <a:ln/>
                  </pic:spPr>
                </pic:pic>
              </a:graphicData>
            </a:graphic>
          </wp:inline>
        </w:drawing>
      </w:r>
    </w:p>
    <w:p w14:paraId="3F2878AE" w14:textId="77777777" w:rsidR="005F64CF" w:rsidRPr="005F64CF" w:rsidRDefault="005F64CF" w:rsidP="005F64CF">
      <w:pPr>
        <w:spacing w:after="240" w:line="240" w:lineRule="auto"/>
        <w:rPr>
          <w:rFonts w:ascii="Trebuchet MS" w:eastAsia="Trebuchet MS" w:hAnsi="Trebuchet MS" w:cs="Trebuchet MS"/>
          <w:sz w:val="24"/>
          <w:szCs w:val="24"/>
        </w:rPr>
      </w:pPr>
      <w:r w:rsidRPr="005F64CF">
        <w:rPr>
          <w:noProof/>
          <w:sz w:val="24"/>
          <w:szCs w:val="24"/>
        </w:rPr>
        <w:lastRenderedPageBreak/>
        <w:drawing>
          <wp:inline distT="0" distB="0" distL="0" distR="0" wp14:anchorId="614F2AB3" wp14:editId="35260C8A">
            <wp:extent cx="5600700" cy="228600"/>
            <wp:effectExtent l="0" t="0" r="0" b="0"/>
            <wp:docPr id="4222" name="Imagen 4222"/>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8"/>
                    <a:srcRect b="93084"/>
                    <a:stretch>
                      <a:fillRect/>
                    </a:stretch>
                  </pic:blipFill>
                  <pic:spPr>
                    <a:xfrm>
                      <a:off x="0" y="0"/>
                      <a:ext cx="5600700" cy="228600"/>
                    </a:xfrm>
                    <a:prstGeom prst="rect">
                      <a:avLst/>
                    </a:prstGeom>
                    <a:ln/>
                  </pic:spPr>
                </pic:pic>
              </a:graphicData>
            </a:graphic>
          </wp:inline>
        </w:drawing>
      </w:r>
      <w:r w:rsidRPr="005F64CF">
        <w:rPr>
          <w:rFonts w:ascii="Trebuchet MS" w:eastAsia="Trebuchet MS" w:hAnsi="Trebuchet MS" w:cs="Trebuchet MS"/>
          <w:noProof/>
          <w:sz w:val="24"/>
          <w:szCs w:val="24"/>
        </w:rPr>
        <w:drawing>
          <wp:inline distT="0" distB="0" distL="0" distR="0" wp14:anchorId="0FBBD91C" wp14:editId="3484CBE2">
            <wp:extent cx="5414123" cy="2394000"/>
            <wp:effectExtent l="0" t="0" r="0" b="0"/>
            <wp:docPr id="4223" name="Imagen 4223"/>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8"/>
                    <a:srcRect t="25071"/>
                    <a:stretch>
                      <a:fillRect/>
                    </a:stretch>
                  </pic:blipFill>
                  <pic:spPr>
                    <a:xfrm>
                      <a:off x="0" y="0"/>
                      <a:ext cx="5414123" cy="2394000"/>
                    </a:xfrm>
                    <a:prstGeom prst="rect">
                      <a:avLst/>
                    </a:prstGeom>
                    <a:ln/>
                  </pic:spPr>
                </pic:pic>
              </a:graphicData>
            </a:graphic>
          </wp:inline>
        </w:drawing>
      </w:r>
      <w:r w:rsidRPr="005F64CF">
        <w:rPr>
          <w:rFonts w:ascii="Trebuchet MS" w:eastAsia="Trebuchet MS" w:hAnsi="Trebuchet MS" w:cs="Trebuchet MS"/>
          <w:noProof/>
          <w:sz w:val="24"/>
          <w:szCs w:val="24"/>
        </w:rPr>
        <w:drawing>
          <wp:inline distT="0" distB="0" distL="0" distR="0" wp14:anchorId="658E663B" wp14:editId="22F4CA10">
            <wp:extent cx="5562958" cy="2712680"/>
            <wp:effectExtent l="0" t="0" r="0" b="0"/>
            <wp:docPr id="4224" name="Imagen 4224"/>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
                    <a:srcRect/>
                    <a:stretch>
                      <a:fillRect/>
                    </a:stretch>
                  </pic:blipFill>
                  <pic:spPr>
                    <a:xfrm>
                      <a:off x="0" y="0"/>
                      <a:ext cx="5562958" cy="2712680"/>
                    </a:xfrm>
                    <a:prstGeom prst="rect">
                      <a:avLst/>
                    </a:prstGeom>
                    <a:ln/>
                  </pic:spPr>
                </pic:pic>
              </a:graphicData>
            </a:graphic>
          </wp:inline>
        </w:drawing>
      </w:r>
    </w:p>
    <w:p w14:paraId="0EAA7EFC" w14:textId="77777777" w:rsidR="005F64CF" w:rsidRPr="005F64CF" w:rsidRDefault="005F64CF" w:rsidP="005F64CF">
      <w:pPr>
        <w:spacing w:after="240" w:line="240" w:lineRule="auto"/>
        <w:rPr>
          <w:rFonts w:ascii="Trebuchet MS" w:eastAsia="Trebuchet MS" w:hAnsi="Trebuchet MS" w:cs="Trebuchet MS"/>
          <w:sz w:val="24"/>
          <w:szCs w:val="24"/>
        </w:rPr>
      </w:pPr>
      <w:r w:rsidRPr="005F64CF">
        <w:rPr>
          <w:rFonts w:ascii="Trebuchet MS" w:eastAsia="Trebuchet MS" w:hAnsi="Trebuchet MS" w:cs="Trebuchet MS"/>
          <w:noProof/>
          <w:sz w:val="24"/>
          <w:szCs w:val="24"/>
        </w:rPr>
        <w:lastRenderedPageBreak/>
        <w:drawing>
          <wp:inline distT="0" distB="0" distL="0" distR="0" wp14:anchorId="23F89F7B" wp14:editId="140AF918">
            <wp:extent cx="5118249" cy="2527078"/>
            <wp:effectExtent l="0" t="0" r="0" b="0"/>
            <wp:docPr id="4225" name="Imagen 4225"/>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0"/>
                    <a:srcRect l="3095" t="2343" b="16813"/>
                    <a:stretch>
                      <a:fillRect/>
                    </a:stretch>
                  </pic:blipFill>
                  <pic:spPr>
                    <a:xfrm>
                      <a:off x="0" y="0"/>
                      <a:ext cx="5118249" cy="2527078"/>
                    </a:xfrm>
                    <a:prstGeom prst="rect">
                      <a:avLst/>
                    </a:prstGeom>
                    <a:ln/>
                  </pic:spPr>
                </pic:pic>
              </a:graphicData>
            </a:graphic>
          </wp:inline>
        </w:drawing>
      </w:r>
      <w:r w:rsidRPr="005F64CF">
        <w:rPr>
          <w:rFonts w:ascii="Trebuchet MS" w:eastAsia="Trebuchet MS" w:hAnsi="Trebuchet MS" w:cs="Trebuchet MS"/>
          <w:noProof/>
          <w:sz w:val="24"/>
          <w:szCs w:val="24"/>
        </w:rPr>
        <w:drawing>
          <wp:inline distT="0" distB="0" distL="0" distR="0" wp14:anchorId="0402C52B" wp14:editId="7952C5FA">
            <wp:extent cx="5232483" cy="2583480"/>
            <wp:effectExtent l="0" t="0" r="0" b="0"/>
            <wp:docPr id="4226" name="Imagen 4226"/>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1"/>
                    <a:srcRect l="1900" t="2761" b="12577"/>
                    <a:stretch>
                      <a:fillRect/>
                    </a:stretch>
                  </pic:blipFill>
                  <pic:spPr>
                    <a:xfrm>
                      <a:off x="0" y="0"/>
                      <a:ext cx="5232483" cy="2583480"/>
                    </a:xfrm>
                    <a:prstGeom prst="rect">
                      <a:avLst/>
                    </a:prstGeom>
                    <a:ln/>
                  </pic:spPr>
                </pic:pic>
              </a:graphicData>
            </a:graphic>
          </wp:inline>
        </w:drawing>
      </w:r>
    </w:p>
    <w:p w14:paraId="3DD63FDF" w14:textId="77777777" w:rsidR="005F64CF" w:rsidRPr="005F64CF" w:rsidRDefault="005F64CF" w:rsidP="005F64CF">
      <w:pPr>
        <w:spacing w:after="0" w:line="240" w:lineRule="auto"/>
        <w:ind w:right="6"/>
        <w:jc w:val="right"/>
        <w:rPr>
          <w:rFonts w:ascii="Trebuchet MS" w:eastAsia="Trebuchet MS" w:hAnsi="Trebuchet MS" w:cs="Trebuchet MS"/>
          <w:sz w:val="24"/>
          <w:szCs w:val="24"/>
        </w:rPr>
      </w:pPr>
      <w:r w:rsidRPr="005F64CF">
        <w:rPr>
          <w:rFonts w:ascii="Trebuchet MS" w:eastAsia="Trebuchet MS" w:hAnsi="Trebuchet MS" w:cs="Trebuchet MS"/>
          <w:color w:val="000000"/>
        </w:rPr>
        <w:lastRenderedPageBreak/>
        <w:t> </w:t>
      </w:r>
    </w:p>
    <w:p w14:paraId="5F5D1BF0" w14:textId="77777777" w:rsidR="005F64CF" w:rsidRPr="005F64CF" w:rsidRDefault="005F64CF" w:rsidP="005F64CF">
      <w:pPr>
        <w:spacing w:after="0" w:line="240" w:lineRule="auto"/>
        <w:rPr>
          <w:rFonts w:ascii="Trebuchet MS" w:eastAsia="Trebuchet MS" w:hAnsi="Trebuchet MS" w:cs="Trebuchet MS"/>
          <w:b/>
          <w:color w:val="000000"/>
        </w:rPr>
      </w:pPr>
      <w:r w:rsidRPr="005F64CF">
        <w:rPr>
          <w:rFonts w:ascii="Trebuchet MS" w:eastAsia="Trebuchet MS" w:hAnsi="Trebuchet MS" w:cs="Trebuchet MS"/>
          <w:b/>
          <w:color w:val="000000"/>
        </w:rPr>
        <w:t>7. ACTIVIDADES Y RECURSOS ATENDIENDO A LA DIVERSIDAD</w:t>
      </w:r>
    </w:p>
    <w:p w14:paraId="12059C6F" w14:textId="77777777" w:rsidR="005F64CF" w:rsidRPr="005F64CF" w:rsidRDefault="005F64CF" w:rsidP="005F64CF">
      <w:pPr>
        <w:spacing w:after="0" w:line="240" w:lineRule="auto"/>
        <w:rPr>
          <w:rFonts w:ascii="Trebuchet MS" w:eastAsia="Trebuchet MS" w:hAnsi="Trebuchet MS" w:cs="Trebuchet MS"/>
          <w:sz w:val="24"/>
          <w:szCs w:val="24"/>
        </w:rPr>
      </w:pPr>
    </w:p>
    <w:tbl>
      <w:tblPr>
        <w:tblW w:w="14203" w:type="dxa"/>
        <w:tblLayout w:type="fixed"/>
        <w:tblLook w:val="0400" w:firstRow="0" w:lastRow="0" w:firstColumn="0" w:lastColumn="0" w:noHBand="0" w:noVBand="1"/>
      </w:tblPr>
      <w:tblGrid>
        <w:gridCol w:w="4596"/>
        <w:gridCol w:w="4566"/>
        <w:gridCol w:w="9"/>
        <w:gridCol w:w="5032"/>
      </w:tblGrid>
      <w:tr w:rsidR="005F64CF" w:rsidRPr="005F64CF" w14:paraId="7E69829D"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C4F046B" w14:textId="77777777" w:rsidR="005F64CF" w:rsidRPr="005F64CF" w:rsidRDefault="005F64CF" w:rsidP="005F64CF">
            <w:pPr>
              <w:rPr>
                <w:sz w:val="24"/>
                <w:szCs w:val="24"/>
              </w:rPr>
            </w:pPr>
            <w:r w:rsidRPr="005F64CF">
              <w:rPr>
                <w:b/>
                <w:color w:val="000000"/>
                <w:sz w:val="24"/>
                <w:szCs w:val="24"/>
                <w:shd w:val="clear" w:color="auto" w:fill="F7CAAC"/>
              </w:rPr>
              <w:t>De conocimiento, introducción y motivación. 1ª Sesión</w:t>
            </w:r>
          </w:p>
        </w:tc>
      </w:tr>
      <w:tr w:rsidR="005F64CF" w:rsidRPr="005F64CF" w14:paraId="15B70B9D" w14:textId="77777777" w:rsidTr="005F64CF">
        <w:trPr>
          <w:trHeight w:val="293"/>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30C4CA15" w14:textId="77777777" w:rsidR="005F64CF" w:rsidRPr="005F64CF" w:rsidRDefault="005F64CF" w:rsidP="005F64CF">
            <w:pPr>
              <w:rPr>
                <w:sz w:val="24"/>
                <w:szCs w:val="24"/>
              </w:rPr>
            </w:pPr>
            <w:r w:rsidRPr="005F64CF">
              <w:rPr>
                <w:b/>
                <w:color w:val="000000"/>
                <w:sz w:val="24"/>
                <w:szCs w:val="24"/>
                <w:shd w:val="clear" w:color="auto" w:fill="FBE4D5"/>
              </w:rPr>
              <w:t>BÁSICA</w:t>
            </w: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088943A6"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32"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14F4FDBE"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2D82470F" w14:textId="77777777" w:rsidTr="005F64CF">
        <w:trPr>
          <w:trHeight w:val="1660"/>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A45323F" w14:textId="77777777" w:rsidR="005F64CF" w:rsidRPr="005F64CF" w:rsidRDefault="005F64CF" w:rsidP="005F64CF">
            <w:pPr>
              <w:spacing w:before="8"/>
              <w:ind w:right="144"/>
              <w:jc w:val="both"/>
              <w:rPr>
                <w:sz w:val="24"/>
                <w:szCs w:val="24"/>
              </w:rPr>
            </w:pPr>
            <w:r w:rsidRPr="005F64CF">
              <w:rPr>
                <w:sz w:val="24"/>
                <w:szCs w:val="24"/>
              </w:rPr>
              <w:t>Lee la información, entiende lo que es el alcohol y entiende cómo es el alcohol y como se clasifica de forma básica</w:t>
            </w:r>
          </w:p>
          <w:p w14:paraId="3BA554CF" w14:textId="77777777" w:rsidR="005F64CF" w:rsidRPr="005F64CF" w:rsidRDefault="005F64CF" w:rsidP="005F64CF">
            <w:pPr>
              <w:spacing w:before="8"/>
              <w:ind w:right="144"/>
              <w:jc w:val="both"/>
              <w:rPr>
                <w:sz w:val="24"/>
                <w:szCs w:val="24"/>
              </w:rPr>
            </w:pP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0B34C56" w14:textId="77777777" w:rsidR="005F64CF" w:rsidRPr="005F64CF" w:rsidRDefault="005F64CF" w:rsidP="005F64CF">
            <w:pPr>
              <w:spacing w:before="8"/>
              <w:ind w:right="42"/>
              <w:rPr>
                <w:sz w:val="24"/>
                <w:szCs w:val="24"/>
              </w:rPr>
            </w:pPr>
            <w:r w:rsidRPr="005F64CF">
              <w:rPr>
                <w:sz w:val="24"/>
                <w:szCs w:val="24"/>
              </w:rPr>
              <w:t>Lee la información, entiende lo que es el alcohol y como se clasifica. Plantea preguntas e interrogantes sobre el tema.</w:t>
            </w:r>
          </w:p>
        </w:tc>
        <w:tc>
          <w:tcPr>
            <w:tcW w:w="5032"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9844F7E" w14:textId="77777777" w:rsidR="005F64CF" w:rsidRPr="005F64CF" w:rsidRDefault="005F64CF" w:rsidP="005F64CF">
            <w:pPr>
              <w:spacing w:before="8"/>
              <w:ind w:right="137"/>
              <w:rPr>
                <w:sz w:val="24"/>
                <w:szCs w:val="24"/>
              </w:rPr>
            </w:pPr>
            <w:r w:rsidRPr="005F64CF">
              <w:rPr>
                <w:sz w:val="24"/>
                <w:szCs w:val="24"/>
              </w:rPr>
              <w:t xml:space="preserve">Lee la información, entiende lo que es el alcohol y como se clasifica. </w:t>
            </w:r>
          </w:p>
          <w:p w14:paraId="33EA5CDB" w14:textId="77777777" w:rsidR="005F64CF" w:rsidRPr="005F64CF" w:rsidRDefault="005F64CF" w:rsidP="005F64CF">
            <w:pPr>
              <w:spacing w:before="8"/>
              <w:ind w:right="137"/>
              <w:rPr>
                <w:sz w:val="24"/>
                <w:szCs w:val="24"/>
              </w:rPr>
            </w:pPr>
            <w:r w:rsidRPr="005F64CF">
              <w:rPr>
                <w:sz w:val="24"/>
                <w:szCs w:val="24"/>
              </w:rPr>
              <w:t>Plantea preguntas e interrogantes sobre el tema.</w:t>
            </w:r>
          </w:p>
          <w:p w14:paraId="40F90D5C" w14:textId="77777777" w:rsidR="005F64CF" w:rsidRPr="005F64CF" w:rsidRDefault="005F64CF" w:rsidP="005F64CF">
            <w:pPr>
              <w:spacing w:before="8"/>
              <w:ind w:right="137"/>
              <w:rPr>
                <w:sz w:val="24"/>
                <w:szCs w:val="24"/>
              </w:rPr>
            </w:pPr>
            <w:r w:rsidRPr="005F64CF">
              <w:rPr>
                <w:sz w:val="24"/>
                <w:szCs w:val="24"/>
              </w:rPr>
              <w:t>Es capaz de analizar y sacar las ideas más importantes relacionadas con el tema.</w:t>
            </w:r>
          </w:p>
        </w:tc>
      </w:tr>
      <w:tr w:rsidR="005F64CF" w:rsidRPr="005F64CF" w14:paraId="0C72656D"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79ECCC9C" w14:textId="77777777" w:rsidR="005F64CF" w:rsidRPr="005F64CF" w:rsidRDefault="005F64CF" w:rsidP="005F64CF">
            <w:pPr>
              <w:rPr>
                <w:sz w:val="24"/>
                <w:szCs w:val="24"/>
              </w:rPr>
            </w:pPr>
            <w:r w:rsidRPr="005F64CF">
              <w:rPr>
                <w:b/>
                <w:color w:val="000000"/>
                <w:sz w:val="24"/>
                <w:szCs w:val="24"/>
                <w:shd w:val="clear" w:color="auto" w:fill="F7CAAC"/>
              </w:rPr>
              <w:t>De desarrollo. 2ªy 3ª Sesión</w:t>
            </w:r>
          </w:p>
        </w:tc>
      </w:tr>
      <w:tr w:rsidR="005F64CF" w:rsidRPr="005F64CF" w14:paraId="51FBAF7B" w14:textId="77777777" w:rsidTr="005F64CF">
        <w:trPr>
          <w:trHeight w:val="279"/>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1BA9B7AE"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58F840B6"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46D7704A"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49383AB3" w14:textId="77777777" w:rsidTr="005F64CF">
        <w:trPr>
          <w:trHeight w:val="1620"/>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F87F167" w14:textId="77777777" w:rsidR="005F64CF" w:rsidRPr="005F64CF" w:rsidRDefault="005F64CF" w:rsidP="005F64CF">
            <w:pPr>
              <w:ind w:right="393"/>
              <w:rPr>
                <w:sz w:val="24"/>
                <w:szCs w:val="24"/>
              </w:rPr>
            </w:pPr>
            <w:r w:rsidRPr="005F64CF">
              <w:rPr>
                <w:sz w:val="24"/>
                <w:szCs w:val="24"/>
              </w:rPr>
              <w:lastRenderedPageBreak/>
              <w:t>Clasifica algunas sustancias en la tabla</w:t>
            </w:r>
          </w:p>
          <w:p w14:paraId="5D44CF96" w14:textId="77777777" w:rsidR="005F64CF" w:rsidRPr="005F64CF" w:rsidRDefault="005F64CF" w:rsidP="005F64CF">
            <w:pPr>
              <w:ind w:right="393"/>
              <w:rPr>
                <w:sz w:val="24"/>
                <w:szCs w:val="24"/>
              </w:rPr>
            </w:pPr>
            <w:r w:rsidRPr="005F64CF">
              <w:rPr>
                <w:sz w:val="24"/>
                <w:szCs w:val="24"/>
              </w:rPr>
              <w:t>Expresa sus opiniones y no escucha con atención las opiniones de los demás</w:t>
            </w:r>
          </w:p>
          <w:p w14:paraId="33DC9F29" w14:textId="77777777" w:rsidR="005F64CF" w:rsidRPr="005F64CF" w:rsidRDefault="005F64CF" w:rsidP="005F64CF">
            <w:pPr>
              <w:ind w:right="393"/>
              <w:rPr>
                <w:sz w:val="24"/>
                <w:szCs w:val="24"/>
              </w:rPr>
            </w:pPr>
            <w:r w:rsidRPr="005F64CF">
              <w:rPr>
                <w:sz w:val="24"/>
                <w:szCs w:val="24"/>
              </w:rPr>
              <w:t>Calcula el contenido de alcohol de alguna de las bebidas</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1D2B06D" w14:textId="77777777" w:rsidR="005F64CF" w:rsidRPr="005F64CF" w:rsidRDefault="005F64CF" w:rsidP="005F64CF">
            <w:pPr>
              <w:ind w:right="393"/>
              <w:rPr>
                <w:sz w:val="24"/>
                <w:szCs w:val="24"/>
              </w:rPr>
            </w:pPr>
            <w:r w:rsidRPr="005F64CF">
              <w:rPr>
                <w:sz w:val="24"/>
                <w:szCs w:val="24"/>
              </w:rPr>
              <w:t>Clasifica sustancias en la tabla</w:t>
            </w:r>
          </w:p>
          <w:p w14:paraId="7AC718D7" w14:textId="77777777" w:rsidR="005F64CF" w:rsidRPr="005F64CF" w:rsidRDefault="005F64CF" w:rsidP="005F64CF">
            <w:pPr>
              <w:ind w:right="393"/>
              <w:rPr>
                <w:sz w:val="24"/>
                <w:szCs w:val="24"/>
              </w:rPr>
            </w:pPr>
            <w:r w:rsidRPr="005F64CF">
              <w:rPr>
                <w:sz w:val="24"/>
                <w:szCs w:val="24"/>
              </w:rPr>
              <w:t>Expresa sus opiniones y escucha con atención las opiniones de los demás</w:t>
            </w:r>
          </w:p>
          <w:p w14:paraId="4310E8BD" w14:textId="77777777" w:rsidR="005F64CF" w:rsidRPr="005F64CF" w:rsidRDefault="005F64CF" w:rsidP="005F64CF">
            <w:pPr>
              <w:spacing w:before="8"/>
              <w:ind w:right="137"/>
              <w:rPr>
                <w:sz w:val="24"/>
                <w:szCs w:val="24"/>
              </w:rPr>
            </w:pPr>
            <w:r w:rsidRPr="005F64CF">
              <w:rPr>
                <w:sz w:val="24"/>
                <w:szCs w:val="24"/>
              </w:rPr>
              <w:t>Calcular el contenido de alcohol de las bebidas</w:t>
            </w:r>
          </w:p>
          <w:p w14:paraId="7ABD8594" w14:textId="77777777" w:rsidR="005F64CF" w:rsidRPr="005F64CF" w:rsidRDefault="005F64CF" w:rsidP="005F64CF">
            <w:pPr>
              <w:spacing w:before="8"/>
              <w:ind w:right="137"/>
              <w:rPr>
                <w:sz w:val="24"/>
                <w:szCs w:val="24"/>
              </w:rPr>
            </w:pPr>
            <w:r w:rsidRPr="005F64CF">
              <w:rPr>
                <w:sz w:val="24"/>
                <w:szCs w:val="24"/>
              </w:rPr>
              <w:t>Analiza los resultados y sabe si son coherentes</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3BA86AF" w14:textId="77777777" w:rsidR="005F64CF" w:rsidRPr="005F64CF" w:rsidRDefault="005F64CF" w:rsidP="005F64CF">
            <w:pPr>
              <w:ind w:right="393"/>
              <w:rPr>
                <w:sz w:val="24"/>
                <w:szCs w:val="24"/>
              </w:rPr>
            </w:pPr>
            <w:r w:rsidRPr="005F64CF">
              <w:rPr>
                <w:sz w:val="24"/>
                <w:szCs w:val="24"/>
              </w:rPr>
              <w:t>Clasifica todas las sustancias en la tabla</w:t>
            </w:r>
          </w:p>
          <w:p w14:paraId="35CDD499" w14:textId="77777777" w:rsidR="005F64CF" w:rsidRPr="005F64CF" w:rsidRDefault="005F64CF" w:rsidP="005F64CF">
            <w:pPr>
              <w:ind w:right="393"/>
              <w:rPr>
                <w:sz w:val="24"/>
                <w:szCs w:val="24"/>
              </w:rPr>
            </w:pPr>
            <w:r w:rsidRPr="005F64CF">
              <w:rPr>
                <w:sz w:val="24"/>
                <w:szCs w:val="24"/>
              </w:rPr>
              <w:t>Expresa sus opiniones y escucha con atención las opiniones de los demás</w:t>
            </w:r>
          </w:p>
          <w:p w14:paraId="3461B013" w14:textId="77777777" w:rsidR="005F64CF" w:rsidRPr="005F64CF" w:rsidRDefault="005F64CF" w:rsidP="005F64CF">
            <w:pPr>
              <w:spacing w:before="8"/>
              <w:ind w:right="137"/>
              <w:rPr>
                <w:sz w:val="24"/>
                <w:szCs w:val="24"/>
              </w:rPr>
            </w:pPr>
            <w:r w:rsidRPr="005F64CF">
              <w:rPr>
                <w:sz w:val="24"/>
                <w:szCs w:val="24"/>
              </w:rPr>
              <w:t>Calcular el contenido de alcohol de todas las bebidas</w:t>
            </w:r>
          </w:p>
          <w:p w14:paraId="22AC8F1D" w14:textId="77777777" w:rsidR="005F64CF" w:rsidRPr="005F64CF" w:rsidRDefault="005F64CF" w:rsidP="005F64CF">
            <w:pPr>
              <w:ind w:right="555"/>
              <w:rPr>
                <w:sz w:val="24"/>
                <w:szCs w:val="24"/>
              </w:rPr>
            </w:pPr>
            <w:r w:rsidRPr="005F64CF">
              <w:rPr>
                <w:sz w:val="24"/>
                <w:szCs w:val="24"/>
              </w:rPr>
              <w:t>Analiza los resultados y sabe si son coherentes</w:t>
            </w:r>
          </w:p>
          <w:p w14:paraId="50FB0694" w14:textId="77777777" w:rsidR="005F64CF" w:rsidRPr="005F64CF" w:rsidRDefault="005F64CF" w:rsidP="005F64CF">
            <w:pPr>
              <w:ind w:right="555"/>
              <w:rPr>
                <w:sz w:val="24"/>
                <w:szCs w:val="24"/>
              </w:rPr>
            </w:pPr>
            <w:r w:rsidRPr="005F64CF">
              <w:rPr>
                <w:sz w:val="24"/>
                <w:szCs w:val="24"/>
              </w:rPr>
              <w:t>Ofrece ayuda a otros cuando lo solicitan</w:t>
            </w:r>
          </w:p>
        </w:tc>
      </w:tr>
      <w:tr w:rsidR="005F64CF" w:rsidRPr="005F64CF" w14:paraId="22E33324"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D30C431" w14:textId="77777777" w:rsidR="005F64CF" w:rsidRPr="005F64CF" w:rsidRDefault="005F64CF" w:rsidP="005F64CF">
            <w:pPr>
              <w:rPr>
                <w:sz w:val="24"/>
                <w:szCs w:val="24"/>
              </w:rPr>
            </w:pPr>
            <w:r w:rsidRPr="005F64CF">
              <w:rPr>
                <w:b/>
                <w:color w:val="000000"/>
                <w:sz w:val="24"/>
                <w:szCs w:val="24"/>
                <w:shd w:val="clear" w:color="auto" w:fill="F7CAAC"/>
              </w:rPr>
              <w:t>De desarrollo. 4ª sesión</w:t>
            </w:r>
          </w:p>
        </w:tc>
      </w:tr>
      <w:tr w:rsidR="005F64CF" w:rsidRPr="005F64CF" w14:paraId="0CE84A5A"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012DAD6B"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5062A455"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73472F23"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423BA8C0"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6792341" w14:textId="77777777" w:rsidR="005F64CF" w:rsidRPr="005F64CF" w:rsidRDefault="005F64CF" w:rsidP="005F64CF">
            <w:pPr>
              <w:rPr>
                <w:sz w:val="24"/>
                <w:szCs w:val="24"/>
              </w:rPr>
            </w:pPr>
            <w:r w:rsidRPr="005F64CF">
              <w:rPr>
                <w:sz w:val="24"/>
                <w:szCs w:val="24"/>
              </w:rPr>
              <w:t>Contribuye a elaborar la encuesta de consumo de alcohol.</w:t>
            </w:r>
            <w:r w:rsidRPr="005F64CF">
              <w:rPr>
                <w:sz w:val="24"/>
                <w:szCs w:val="24"/>
              </w:rPr>
              <w:br/>
              <w:t xml:space="preserve">Calcular el alcohol consumido en los distintos escenarios </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04A562C" w14:textId="77777777" w:rsidR="005F64CF" w:rsidRPr="005F64CF" w:rsidRDefault="005F64CF" w:rsidP="005F64CF">
            <w:pPr>
              <w:rPr>
                <w:sz w:val="24"/>
                <w:szCs w:val="24"/>
              </w:rPr>
            </w:pPr>
            <w:r w:rsidRPr="005F64CF">
              <w:rPr>
                <w:sz w:val="24"/>
                <w:szCs w:val="24"/>
              </w:rPr>
              <w:t>Contribuye a elaborar la encuesta de consumo de alcohol.</w:t>
            </w:r>
            <w:r w:rsidRPr="005F64CF">
              <w:rPr>
                <w:sz w:val="24"/>
                <w:szCs w:val="24"/>
              </w:rPr>
              <w:br/>
              <w:t>Calcula el alcohol consumido en los distintos escenarios y comprobar si son coherentes.</w:t>
            </w:r>
            <w:r w:rsidRPr="005F64CF">
              <w:rPr>
                <w:sz w:val="24"/>
                <w:szCs w:val="24"/>
              </w:rPr>
              <w:br/>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ED89C7E" w14:textId="77777777" w:rsidR="005F64CF" w:rsidRPr="005F64CF" w:rsidRDefault="005F64CF" w:rsidP="005F64CF">
            <w:pPr>
              <w:rPr>
                <w:sz w:val="24"/>
                <w:szCs w:val="24"/>
              </w:rPr>
            </w:pPr>
            <w:r w:rsidRPr="005F64CF">
              <w:rPr>
                <w:sz w:val="24"/>
                <w:szCs w:val="24"/>
              </w:rPr>
              <w:t>Contribuye a elaborar la encuesta de consumo de alcohol.</w:t>
            </w:r>
            <w:r w:rsidRPr="005F64CF">
              <w:rPr>
                <w:sz w:val="24"/>
                <w:szCs w:val="24"/>
              </w:rPr>
              <w:br/>
              <w:t>Calcula el alcohol consumido en los distintos</w:t>
            </w:r>
            <w:r w:rsidRPr="005F64CF">
              <w:rPr>
                <w:sz w:val="24"/>
                <w:szCs w:val="24"/>
              </w:rPr>
              <w:br/>
              <w:t>escenarios y comprobar si son coherentes.</w:t>
            </w:r>
            <w:r w:rsidRPr="005F64CF">
              <w:rPr>
                <w:sz w:val="24"/>
                <w:szCs w:val="24"/>
              </w:rPr>
              <w:br/>
              <w:t>Ofrece ayuda a otros cuando lo solicitan o</w:t>
            </w:r>
            <w:r w:rsidRPr="005F64CF">
              <w:rPr>
                <w:sz w:val="24"/>
                <w:szCs w:val="24"/>
              </w:rPr>
              <w:br/>
              <w:t>pedirla cuando es necesario.</w:t>
            </w:r>
          </w:p>
          <w:p w14:paraId="46F864B1" w14:textId="77777777" w:rsidR="005F64CF" w:rsidRPr="005F64CF" w:rsidRDefault="005F64CF" w:rsidP="005F64CF">
            <w:pPr>
              <w:rPr>
                <w:sz w:val="24"/>
                <w:szCs w:val="24"/>
              </w:rPr>
            </w:pPr>
          </w:p>
        </w:tc>
      </w:tr>
      <w:tr w:rsidR="005F64CF" w:rsidRPr="005F64CF" w14:paraId="0BC0B1C3"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5C5AE69" w14:textId="77777777" w:rsidR="005F64CF" w:rsidRPr="005F64CF" w:rsidRDefault="005F64CF" w:rsidP="005F64CF">
            <w:pPr>
              <w:rPr>
                <w:sz w:val="24"/>
                <w:szCs w:val="24"/>
              </w:rPr>
            </w:pPr>
            <w:r w:rsidRPr="005F64CF">
              <w:rPr>
                <w:b/>
                <w:color w:val="000000"/>
                <w:sz w:val="24"/>
                <w:szCs w:val="24"/>
                <w:shd w:val="clear" w:color="auto" w:fill="F7CAAC"/>
              </w:rPr>
              <w:lastRenderedPageBreak/>
              <w:t>De desarrollo. 5ª sesión</w:t>
            </w:r>
          </w:p>
        </w:tc>
      </w:tr>
      <w:tr w:rsidR="005F64CF" w:rsidRPr="005F64CF" w14:paraId="5869A827"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A70417B"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F8CFC00"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EAC70A2"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6667C3A6"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864CDF0" w14:textId="77777777" w:rsidR="005F64CF" w:rsidRPr="005F64CF" w:rsidRDefault="005F64CF" w:rsidP="005F64CF">
            <w:pPr>
              <w:rPr>
                <w:sz w:val="24"/>
                <w:szCs w:val="24"/>
              </w:rPr>
            </w:pPr>
            <w:r w:rsidRPr="005F64CF">
              <w:rPr>
                <w:sz w:val="24"/>
                <w:szCs w:val="24"/>
              </w:rPr>
              <w:t>Calcula regular la tasa de alcohol en sangre en algunos escenarios.</w:t>
            </w:r>
            <w:r w:rsidRPr="005F64CF">
              <w:rPr>
                <w:sz w:val="24"/>
                <w:szCs w:val="24"/>
              </w:rPr>
              <w:br/>
              <w:t>Razona la conveniencia o no de conducir en algún escenario.</w:t>
            </w:r>
            <w:r w:rsidRPr="005F64CF">
              <w:rPr>
                <w:sz w:val="24"/>
                <w:szCs w:val="24"/>
              </w:rPr>
              <w:br/>
              <w:t>No colabora en la creación del eslogan que responde a la pregunta inicial.</w:t>
            </w:r>
          </w:p>
        </w:tc>
        <w:tc>
          <w:tcPr>
            <w:tcW w:w="456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E3D4DFF" w14:textId="77777777" w:rsidR="005F64CF" w:rsidRPr="005F64CF" w:rsidRDefault="005F64CF" w:rsidP="005F64CF">
            <w:pPr>
              <w:rPr>
                <w:sz w:val="24"/>
                <w:szCs w:val="24"/>
              </w:rPr>
            </w:pPr>
            <w:r w:rsidRPr="005F64CF">
              <w:rPr>
                <w:sz w:val="24"/>
                <w:szCs w:val="24"/>
              </w:rPr>
              <w:t>Calcula regular la tasa de alcohol en sangre en algunos escenarios.</w:t>
            </w:r>
            <w:r w:rsidRPr="005F64CF">
              <w:rPr>
                <w:sz w:val="24"/>
                <w:szCs w:val="24"/>
              </w:rPr>
              <w:br/>
              <w:t>Razona la conveniencia o no de conducir en algún escenario.</w:t>
            </w:r>
            <w:r w:rsidRPr="005F64CF">
              <w:rPr>
                <w:sz w:val="24"/>
                <w:szCs w:val="24"/>
              </w:rPr>
              <w:br/>
              <w:t>No colabora en la creación del eslogan que responde a la pregunta inicial.</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0E6195D" w14:textId="77777777" w:rsidR="005F64CF" w:rsidRPr="005F64CF" w:rsidRDefault="005F64CF" w:rsidP="005F64CF">
            <w:pPr>
              <w:rPr>
                <w:sz w:val="24"/>
                <w:szCs w:val="24"/>
              </w:rPr>
            </w:pPr>
            <w:r w:rsidRPr="005F64CF">
              <w:rPr>
                <w:sz w:val="24"/>
                <w:szCs w:val="24"/>
              </w:rPr>
              <w:t>Calcula regular la tasa de alcohol en sangre en algunos escenarios.</w:t>
            </w:r>
            <w:r w:rsidRPr="005F64CF">
              <w:rPr>
                <w:sz w:val="24"/>
                <w:szCs w:val="24"/>
              </w:rPr>
              <w:br/>
              <w:t>Razona la conveniencia o no de conducir en algún escenario.</w:t>
            </w:r>
            <w:r w:rsidRPr="005F64CF">
              <w:rPr>
                <w:sz w:val="24"/>
                <w:szCs w:val="24"/>
              </w:rPr>
              <w:br/>
              <w:t>No colabora en la creación del eslogan que responde a la pregunta inicial.</w:t>
            </w:r>
          </w:p>
        </w:tc>
      </w:tr>
      <w:tr w:rsidR="005F64CF" w:rsidRPr="005F64CF" w14:paraId="13198FDD" w14:textId="77777777" w:rsidTr="005F64CF">
        <w:trPr>
          <w:trHeight w:val="278"/>
        </w:trPr>
        <w:tc>
          <w:tcPr>
            <w:tcW w:w="14204" w:type="dxa"/>
            <w:gridSpan w:val="4"/>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5C9A05B" w14:textId="77777777" w:rsidR="005F64CF" w:rsidRPr="005F64CF" w:rsidRDefault="005F64CF" w:rsidP="005F64CF">
            <w:pPr>
              <w:rPr>
                <w:sz w:val="24"/>
                <w:szCs w:val="24"/>
              </w:rPr>
            </w:pPr>
            <w:r w:rsidRPr="005F64CF">
              <w:rPr>
                <w:b/>
                <w:color w:val="000000"/>
                <w:sz w:val="24"/>
                <w:szCs w:val="24"/>
                <w:shd w:val="clear" w:color="auto" w:fill="F7CAAC"/>
              </w:rPr>
              <w:t>De evaluación. 6ª sesión</w:t>
            </w:r>
          </w:p>
        </w:tc>
      </w:tr>
      <w:tr w:rsidR="005F64CF" w:rsidRPr="005F64CF" w14:paraId="24CB8E45"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56B0CBBA" w14:textId="77777777" w:rsidR="005F64CF" w:rsidRPr="005F64CF" w:rsidRDefault="005F64CF" w:rsidP="005F64CF">
            <w:pPr>
              <w:rPr>
                <w:sz w:val="24"/>
                <w:szCs w:val="24"/>
              </w:rPr>
            </w:pPr>
            <w:r w:rsidRPr="005F64CF">
              <w:rPr>
                <w:b/>
                <w:color w:val="000000"/>
                <w:sz w:val="24"/>
                <w:szCs w:val="24"/>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5784927C" w14:textId="77777777" w:rsidR="005F64CF" w:rsidRPr="005F64CF" w:rsidRDefault="005F64CF" w:rsidP="005F64CF">
            <w:pPr>
              <w:rPr>
                <w:sz w:val="24"/>
                <w:szCs w:val="24"/>
              </w:rPr>
            </w:pPr>
            <w:r w:rsidRPr="005F64CF">
              <w:rPr>
                <w:b/>
                <w:color w:val="000000"/>
                <w:sz w:val="24"/>
                <w:szCs w:val="24"/>
                <w:shd w:val="clear" w:color="auto" w:fill="FBE4D5"/>
              </w:rPr>
              <w:t>INTERMEDIA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13F478D0" w14:textId="77777777" w:rsidR="005F64CF" w:rsidRPr="005F64CF" w:rsidRDefault="005F64CF" w:rsidP="005F64CF">
            <w:pPr>
              <w:rPr>
                <w:sz w:val="24"/>
                <w:szCs w:val="24"/>
              </w:rPr>
            </w:pPr>
            <w:r w:rsidRPr="005F64CF">
              <w:rPr>
                <w:b/>
                <w:color w:val="000000"/>
                <w:sz w:val="24"/>
                <w:szCs w:val="24"/>
                <w:shd w:val="clear" w:color="auto" w:fill="FBE4D5"/>
              </w:rPr>
              <w:t>AVANZADA</w:t>
            </w:r>
          </w:p>
        </w:tc>
      </w:tr>
      <w:tr w:rsidR="005F64CF" w:rsidRPr="005F64CF" w14:paraId="645A5066" w14:textId="77777777" w:rsidTr="005F64CF">
        <w:trPr>
          <w:trHeight w:val="47"/>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01DA437" w14:textId="77777777" w:rsidR="005F64CF" w:rsidRPr="005F64CF" w:rsidRDefault="005F64CF" w:rsidP="005F64CF">
            <w:pPr>
              <w:rPr>
                <w:sz w:val="24"/>
                <w:szCs w:val="24"/>
              </w:rPr>
            </w:pPr>
            <w:r w:rsidRPr="005F64CF">
              <w:rPr>
                <w:color w:val="000000"/>
                <w:sz w:val="24"/>
                <w:szCs w:val="24"/>
                <w:shd w:val="clear" w:color="auto" w:fill="FBE4D5"/>
              </w:rPr>
              <w:t>Rúbrica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C319FD4" w14:textId="77777777" w:rsidR="005F64CF" w:rsidRPr="005F64CF" w:rsidRDefault="005F64CF" w:rsidP="005F64CF">
            <w:pPr>
              <w:rPr>
                <w:sz w:val="24"/>
                <w:szCs w:val="24"/>
              </w:rPr>
            </w:pPr>
            <w:r w:rsidRPr="005F64CF">
              <w:rPr>
                <w:color w:val="000000"/>
                <w:sz w:val="24"/>
                <w:szCs w:val="24"/>
                <w:shd w:val="clear" w:color="auto" w:fill="FBE4D5"/>
              </w:rPr>
              <w:t>Rúbrica </w:t>
            </w:r>
          </w:p>
        </w:tc>
        <w:tc>
          <w:tcPr>
            <w:tcW w:w="5041"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6CD7DA8" w14:textId="77777777" w:rsidR="005F64CF" w:rsidRPr="005F64CF" w:rsidRDefault="005F64CF" w:rsidP="005F64CF">
            <w:pPr>
              <w:rPr>
                <w:sz w:val="24"/>
                <w:szCs w:val="24"/>
              </w:rPr>
            </w:pPr>
            <w:r w:rsidRPr="005F64CF">
              <w:rPr>
                <w:color w:val="000000"/>
                <w:sz w:val="24"/>
                <w:szCs w:val="24"/>
                <w:shd w:val="clear" w:color="auto" w:fill="FBE4D5"/>
              </w:rPr>
              <w:t>Rúbrica</w:t>
            </w:r>
          </w:p>
        </w:tc>
      </w:tr>
    </w:tbl>
    <w:p w14:paraId="77CB45FF" w14:textId="77777777" w:rsidR="005F64CF" w:rsidRPr="005F64CF" w:rsidRDefault="005F64CF" w:rsidP="005F64CF">
      <w:pPr>
        <w:spacing w:after="240" w:line="240" w:lineRule="auto"/>
        <w:rPr>
          <w:rFonts w:ascii="Trebuchet MS" w:eastAsia="Trebuchet MS" w:hAnsi="Trebuchet MS" w:cs="Trebuchet MS"/>
        </w:rPr>
      </w:pPr>
    </w:p>
    <w:p w14:paraId="4C494BE2" w14:textId="77777777" w:rsidR="005F64CF" w:rsidRPr="005F64CF" w:rsidRDefault="005F64CF" w:rsidP="005F64CF">
      <w:pPr>
        <w:spacing w:after="0" w:line="240" w:lineRule="auto"/>
        <w:rPr>
          <w:rFonts w:ascii="Trebuchet MS" w:eastAsia="Trebuchet MS" w:hAnsi="Trebuchet MS" w:cs="Trebuchet MS"/>
          <w:b/>
          <w:color w:val="C00000"/>
          <w:sz w:val="24"/>
          <w:szCs w:val="24"/>
        </w:rPr>
      </w:pPr>
      <w:r w:rsidRPr="005F64CF">
        <w:rPr>
          <w:rFonts w:ascii="Trebuchet MS" w:eastAsia="Trebuchet MS" w:hAnsi="Trebuchet MS" w:cs="Trebuchet MS"/>
          <w:b/>
          <w:color w:val="C00000"/>
          <w:sz w:val="24"/>
          <w:szCs w:val="24"/>
        </w:rPr>
        <w:t>8. EVALUACIÓN FORMATIVA. Rúbrica de Evaluación</w:t>
      </w:r>
    </w:p>
    <w:p w14:paraId="32F10DDF" w14:textId="77777777" w:rsidR="005F64CF" w:rsidRPr="005F64CF" w:rsidRDefault="005F64CF" w:rsidP="005F64CF">
      <w:pPr>
        <w:spacing w:after="0" w:line="240" w:lineRule="auto"/>
        <w:rPr>
          <w:rFonts w:ascii="Trebuchet MS" w:eastAsia="Trebuchet MS" w:hAnsi="Trebuchet MS" w:cs="Trebuchet MS"/>
        </w:rPr>
      </w:pPr>
      <w:r w:rsidRPr="005F64CF">
        <w:rPr>
          <w:rFonts w:ascii="Trebuchet MS" w:eastAsia="Trebuchet MS" w:hAnsi="Trebuchet MS" w:cs="Trebuchet MS"/>
          <w:b/>
          <w:color w:val="000000"/>
        </w:rPr>
        <w:t> </w:t>
      </w:r>
    </w:p>
    <w:tbl>
      <w:tblPr>
        <w:tblW w:w="14266" w:type="dxa"/>
        <w:tblLayout w:type="fixed"/>
        <w:tblLook w:val="0400" w:firstRow="0" w:lastRow="0" w:firstColumn="0" w:lastColumn="0" w:noHBand="0" w:noVBand="1"/>
      </w:tblPr>
      <w:tblGrid>
        <w:gridCol w:w="7116"/>
        <w:gridCol w:w="1552"/>
        <w:gridCol w:w="1556"/>
        <w:gridCol w:w="1972"/>
        <w:gridCol w:w="2070"/>
      </w:tblGrid>
      <w:tr w:rsidR="005F64CF" w:rsidRPr="005F64CF" w14:paraId="33813B06" w14:textId="77777777" w:rsidTr="005F64CF">
        <w:trPr>
          <w:trHeight w:val="395"/>
        </w:trPr>
        <w:tc>
          <w:tcPr>
            <w:tcW w:w="71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ADE5A6"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rPr>
              <w:t>CRITERIOS DE EVALUACIÓN</w:t>
            </w:r>
          </w:p>
        </w:tc>
        <w:tc>
          <w:tcPr>
            <w:tcW w:w="1552"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E4FEFA3"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92D050"/>
              </w:rPr>
              <w:t xml:space="preserve"> NIVEL 4</w:t>
            </w:r>
            <w:r w:rsidRPr="005F64CF">
              <w:rPr>
                <w:rFonts w:ascii="Trebuchet MS" w:eastAsia="Trebuchet MS" w:hAnsi="Trebuchet MS" w:cs="Trebuchet MS"/>
                <w:b/>
                <w:color w:val="000000"/>
                <w:sz w:val="20"/>
                <w:szCs w:val="20"/>
              </w:rPr>
              <w:t> </w:t>
            </w:r>
          </w:p>
          <w:p w14:paraId="5BA9345A" w14:textId="77777777" w:rsidR="005F64CF" w:rsidRPr="005F64CF" w:rsidRDefault="005F64CF" w:rsidP="005F64CF">
            <w:pPr>
              <w:spacing w:before="2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92D050"/>
              </w:rPr>
              <w:t> (9-10 puntos)</w:t>
            </w:r>
          </w:p>
        </w:tc>
        <w:tc>
          <w:tcPr>
            <w:tcW w:w="155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054A4F85"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yellow"/>
              </w:rPr>
              <w:t xml:space="preserve"> NIVEL 3 </w:t>
            </w:r>
            <w:r w:rsidRPr="005F64CF">
              <w:rPr>
                <w:rFonts w:ascii="Trebuchet MS" w:eastAsia="Trebuchet MS" w:hAnsi="Trebuchet MS" w:cs="Trebuchet MS"/>
                <w:b/>
                <w:color w:val="000000"/>
                <w:sz w:val="20"/>
                <w:szCs w:val="20"/>
              </w:rPr>
              <w:t> </w:t>
            </w:r>
          </w:p>
          <w:p w14:paraId="0ED9473C" w14:textId="77777777" w:rsidR="005F64CF" w:rsidRPr="005F64CF" w:rsidRDefault="005F64CF" w:rsidP="005F64CF">
            <w:pPr>
              <w:spacing w:before="37"/>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yellow"/>
              </w:rPr>
              <w:t> (7-8 puntos) </w:t>
            </w:r>
          </w:p>
        </w:tc>
        <w:tc>
          <w:tcPr>
            <w:tcW w:w="197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08E78D4"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FC000"/>
              </w:rPr>
              <w:t xml:space="preserve"> NIVEL 2</w:t>
            </w:r>
            <w:r w:rsidRPr="005F64CF">
              <w:rPr>
                <w:rFonts w:ascii="Trebuchet MS" w:eastAsia="Trebuchet MS" w:hAnsi="Trebuchet MS" w:cs="Trebuchet MS"/>
                <w:b/>
                <w:color w:val="000000"/>
                <w:sz w:val="20"/>
                <w:szCs w:val="20"/>
              </w:rPr>
              <w:t> </w:t>
            </w:r>
          </w:p>
          <w:p w14:paraId="34BE210D" w14:textId="77777777" w:rsidR="005F64CF" w:rsidRPr="005F64CF" w:rsidRDefault="005F64CF" w:rsidP="005F64CF">
            <w:pPr>
              <w:spacing w:before="2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FC000"/>
              </w:rPr>
              <w:t> (5-6 puntos)</w:t>
            </w:r>
          </w:p>
        </w:tc>
        <w:tc>
          <w:tcPr>
            <w:tcW w:w="207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7D06C6DC"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red"/>
              </w:rPr>
              <w:t xml:space="preserve"> NIVEL 1</w:t>
            </w:r>
            <w:r w:rsidRPr="005F64CF">
              <w:rPr>
                <w:rFonts w:ascii="Trebuchet MS" w:eastAsia="Trebuchet MS" w:hAnsi="Trebuchet MS" w:cs="Trebuchet MS"/>
                <w:b/>
                <w:color w:val="000000"/>
                <w:sz w:val="20"/>
                <w:szCs w:val="20"/>
              </w:rPr>
              <w:t> </w:t>
            </w:r>
          </w:p>
          <w:p w14:paraId="0807EFA5" w14:textId="77777777" w:rsidR="005F64CF" w:rsidRPr="005F64CF" w:rsidRDefault="005F64CF" w:rsidP="005F64CF">
            <w:pPr>
              <w:spacing w:before="2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red"/>
              </w:rPr>
              <w:t> (1-4 puntos)</w:t>
            </w:r>
          </w:p>
        </w:tc>
      </w:tr>
      <w:tr w:rsidR="005F64CF" w:rsidRPr="005F64CF" w14:paraId="690A3772" w14:textId="77777777" w:rsidTr="005F64CF">
        <w:trPr>
          <w:trHeight w:val="943"/>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FC223DA" w14:textId="77777777" w:rsidR="005F64CF" w:rsidRPr="005F64CF" w:rsidRDefault="005F64CF" w:rsidP="005F64CF">
            <w:pPr>
              <w:ind w:right="12"/>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BE4D5"/>
              </w:rPr>
              <w:lastRenderedPageBreak/>
              <w:t xml:space="preserve">6.3. </w:t>
            </w:r>
            <w:r w:rsidRPr="005F64CF">
              <w:rPr>
                <w:rFonts w:ascii="Trebuchet MS" w:eastAsia="Trebuchet MS" w:hAnsi="Trebuchet MS" w:cs="Trebuchet MS"/>
                <w:color w:val="000000"/>
                <w:sz w:val="20"/>
                <w:szCs w:val="20"/>
                <w:shd w:val="clear" w:color="auto" w:fill="FBE4D5"/>
              </w:rPr>
              <w:t>Reconoce y describe en el entorno cercano situaciones problemáticas reales de índole científica y emprende iniciativas que puedan contribuir a su solución, aplicando herramientas y estrategias apropiadas de las matemáticas y las ciencias, buscando un impacto en la sociedad.</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E657C2"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Siempre </w:t>
            </w:r>
          </w:p>
          <w:p w14:paraId="00C1872B"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6B405C" w14:textId="77777777" w:rsidR="005F64CF" w:rsidRPr="005F64CF" w:rsidRDefault="005F64CF" w:rsidP="005F64CF">
            <w:pPr>
              <w:ind w:right="5"/>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Casi siempre </w:t>
            </w:r>
          </w:p>
          <w:p w14:paraId="7C90C4B0" w14:textId="77777777" w:rsidR="005F64CF" w:rsidRPr="005F64CF" w:rsidRDefault="005F64CF" w:rsidP="005F64CF">
            <w:pPr>
              <w:spacing w:before="8"/>
              <w:ind w:right="5"/>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69347" w14:textId="77777777" w:rsidR="005F64CF" w:rsidRPr="005F64CF" w:rsidRDefault="005F64CF" w:rsidP="005F64CF">
            <w:pPr>
              <w:ind w:right="6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A veces y con ayuda </w:t>
            </w:r>
          </w:p>
          <w:p w14:paraId="3ADCEC46" w14:textId="77777777" w:rsidR="005F64CF" w:rsidRPr="005F64CF" w:rsidRDefault="005F64CF" w:rsidP="005F64CF">
            <w:pPr>
              <w:spacing w:before="4"/>
              <w:ind w:right="60"/>
              <w:rPr>
                <w:rFonts w:ascii="Trebuchet MS" w:eastAsia="Trebuchet MS" w:hAnsi="Trebuchet MS" w:cs="Trebuchet MS"/>
                <w:sz w:val="20"/>
                <w:szCs w:val="20"/>
              </w:rPr>
            </w:pP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11F55" w14:textId="77777777" w:rsidR="005F64CF" w:rsidRPr="005F64CF" w:rsidRDefault="005F64CF" w:rsidP="005F64CF">
            <w:pPr>
              <w:ind w:right="-1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highlight w:val="white"/>
              </w:rPr>
              <w:t xml:space="preserve">Nunca o casi nunca </w:t>
            </w:r>
          </w:p>
          <w:p w14:paraId="50FBDAEB" w14:textId="77777777" w:rsidR="005F64CF" w:rsidRPr="005F64CF" w:rsidRDefault="005F64CF" w:rsidP="005F64CF">
            <w:pPr>
              <w:spacing w:before="8"/>
              <w:rPr>
                <w:rFonts w:ascii="Trebuchet MS" w:eastAsia="Trebuchet MS" w:hAnsi="Trebuchet MS" w:cs="Trebuchet MS"/>
                <w:sz w:val="20"/>
                <w:szCs w:val="20"/>
              </w:rPr>
            </w:pPr>
          </w:p>
        </w:tc>
      </w:tr>
      <w:tr w:rsidR="005F64CF" w:rsidRPr="005F64CF" w14:paraId="5E349E1C" w14:textId="77777777" w:rsidTr="005F64CF">
        <w:trPr>
          <w:trHeight w:val="1059"/>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7FDF498" w14:textId="77777777" w:rsidR="005F64CF" w:rsidRPr="005F64CF" w:rsidRDefault="005F64CF" w:rsidP="005F64CF">
            <w:pPr>
              <w:ind w:right="-2"/>
              <w:rPr>
                <w:rFonts w:ascii="Trebuchet MS" w:eastAsia="Trebuchet MS" w:hAnsi="Trebuchet MS" w:cs="Trebuchet MS"/>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t xml:space="preserve">6.4. </w:t>
            </w:r>
            <w:r w:rsidRPr="005F64CF">
              <w:rPr>
                <w:rFonts w:ascii="Trebuchet MS" w:eastAsia="Trebuchet MS" w:hAnsi="Trebuchet MS" w:cs="Trebuchet MS"/>
                <w:color w:val="000000"/>
                <w:sz w:val="20"/>
                <w:szCs w:val="20"/>
                <w:shd w:val="clear" w:color="auto" w:fill="FBE4D5"/>
              </w:rPr>
              <w:t>Resuelve problemas matemáticos y fisicoquímicos movilizando los conocimientos necesarios, aplicando las teorías y leyes científicas, razonando los procedimientos, expresando adecuadamente los resultados y aceptando el error como parte del proceso.</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D3F6F" w14:textId="77777777" w:rsidR="005F64CF" w:rsidRPr="005F64CF" w:rsidRDefault="005F64CF" w:rsidP="005F64CF">
            <w:pPr>
              <w:ind w:right="-2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4F978BD2" w14:textId="77777777" w:rsidR="005F64CF" w:rsidRPr="005F64CF" w:rsidRDefault="005F64CF" w:rsidP="005F64CF">
            <w:pPr>
              <w:spacing w:before="7"/>
              <w:ind w:right="-20"/>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DBD2EE"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Casi siempre</w:t>
            </w: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37AD8F" w14:textId="77777777" w:rsidR="005F64CF" w:rsidRPr="005F64CF" w:rsidRDefault="005F64CF" w:rsidP="005F64CF">
            <w:pPr>
              <w:ind w:right="6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0A0A29" w14:textId="77777777" w:rsidR="005F64CF" w:rsidRPr="005F64CF" w:rsidRDefault="005F64CF" w:rsidP="005F64CF">
            <w:pPr>
              <w:tabs>
                <w:tab w:val="left" w:pos="2297"/>
              </w:tabs>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tc>
      </w:tr>
      <w:tr w:rsidR="005F64CF" w:rsidRPr="005F64CF" w14:paraId="656B0FBC" w14:textId="77777777" w:rsidTr="005F64CF">
        <w:trPr>
          <w:trHeight w:val="1300"/>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3A2827F" w14:textId="77777777" w:rsidR="005F64CF" w:rsidRPr="005F64CF" w:rsidRDefault="005F64CF" w:rsidP="005F64CF">
            <w:pPr>
              <w:ind w:right="-2"/>
              <w:rPr>
                <w:rFonts w:ascii="Trebuchet MS" w:eastAsia="Trebuchet MS" w:hAnsi="Trebuchet MS" w:cs="Trebuchet MS"/>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t xml:space="preserve">9.1. </w:t>
            </w:r>
            <w:r w:rsidRPr="005F64CF">
              <w:rPr>
                <w:rFonts w:ascii="Trebuchet MS" w:eastAsia="Trebuchet MS" w:hAnsi="Trebuchet MS" w:cs="Trebuchet MS"/>
                <w:color w:val="000000"/>
                <w:sz w:val="20"/>
                <w:szCs w:val="20"/>
                <w:shd w:val="clear" w:color="auto" w:fill="FBE4D5"/>
              </w:rPr>
              <w:t>Analiza conceptos y procesos relacionados con los saberes de Biología y Geología, Física y Química y Matemáticas interpretando información en diferentes formatos (modelos, gráficos, tablas, diagramas, fórmulas, esquemas, símbolos, páginas web, etc.), manteniendo una actitud crítica, obteniendo conclusiones fundamentadas y usando adecuadamente los datos para la resolución de un problema.</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751250" w14:textId="77777777" w:rsidR="005F64CF" w:rsidRPr="005F64CF" w:rsidRDefault="005F64CF" w:rsidP="005F64CF">
            <w:pPr>
              <w:ind w:right="-2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224C482D" w14:textId="77777777" w:rsidR="005F64CF" w:rsidRPr="005F64CF" w:rsidRDefault="005F64CF" w:rsidP="005F64CF">
            <w:pPr>
              <w:spacing w:before="9"/>
              <w:ind w:right="-20"/>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79BA44" w14:textId="77777777" w:rsidR="005F64CF" w:rsidRPr="005F64CF" w:rsidRDefault="005F64CF" w:rsidP="005F64CF">
            <w:pPr>
              <w:ind w:right="379"/>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EBAD53" w14:textId="77777777" w:rsidR="005F64CF" w:rsidRPr="005F64CF" w:rsidRDefault="005F64CF" w:rsidP="005F64CF">
            <w:pPr>
              <w:ind w:right="60"/>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A veces y con ayuda </w:t>
            </w:r>
          </w:p>
          <w:p w14:paraId="1F653534" w14:textId="77777777" w:rsidR="005F64CF" w:rsidRPr="005F64CF" w:rsidRDefault="005F64CF" w:rsidP="005F64CF">
            <w:pPr>
              <w:spacing w:before="11"/>
              <w:ind w:right="60"/>
              <w:rPr>
                <w:rFonts w:ascii="Trebuchet MS" w:eastAsia="Trebuchet MS" w:hAnsi="Trebuchet MS" w:cs="Trebuchet MS"/>
                <w:sz w:val="20"/>
                <w:szCs w:val="20"/>
              </w:rPr>
            </w:pP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B6BC86" w14:textId="77777777" w:rsidR="005F64CF" w:rsidRPr="005F64CF" w:rsidRDefault="005F64CF" w:rsidP="005F64CF">
            <w:pPr>
              <w:tabs>
                <w:tab w:val="left" w:pos="2297"/>
              </w:tabs>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Nunca o casi nunca </w:t>
            </w:r>
          </w:p>
        </w:tc>
      </w:tr>
      <w:tr w:rsidR="005F64CF" w:rsidRPr="005F64CF" w14:paraId="2FDACECF" w14:textId="77777777" w:rsidTr="005F64CF">
        <w:trPr>
          <w:trHeight w:val="1242"/>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7477BD5" w14:textId="77777777" w:rsidR="005F64CF" w:rsidRPr="005F64CF" w:rsidRDefault="005F64CF" w:rsidP="005F64CF">
            <w:pPr>
              <w:ind w:right="-2"/>
              <w:rPr>
                <w:rFonts w:ascii="Trebuchet MS" w:eastAsia="Trebuchet MS" w:hAnsi="Trebuchet MS" w:cs="Trebuchet MS"/>
                <w:sz w:val="20"/>
                <w:szCs w:val="20"/>
              </w:rPr>
            </w:pPr>
            <w:r w:rsidRPr="005F64CF">
              <w:rPr>
                <w:rFonts w:ascii="Trebuchet MS" w:eastAsia="Trebuchet MS" w:hAnsi="Trebuchet MS" w:cs="Trebuchet MS"/>
                <w:b/>
                <w:color w:val="000000"/>
                <w:sz w:val="20"/>
                <w:szCs w:val="20"/>
                <w:shd w:val="clear" w:color="auto" w:fill="FBE4D5"/>
              </w:rPr>
              <w:t>9.2</w:t>
            </w:r>
            <w:r w:rsidRPr="005F64CF">
              <w:rPr>
                <w:rFonts w:ascii="Trebuchet MS" w:eastAsia="Trebuchet MS" w:hAnsi="Trebuchet MS" w:cs="Trebuchet MS"/>
                <w:color w:val="000000"/>
                <w:sz w:val="20"/>
                <w:szCs w:val="20"/>
                <w:shd w:val="clear" w:color="auto" w:fill="FBE4D5"/>
              </w:rPr>
              <w:t>. Facilita la comprensión y análisis de información relacionada con los saberes de la materia de Biología y Geología, Física y Química y Matemáticas, utilizando la terminología, lenguaje y el formato adecuados (modelos, gráficos, tablas, vídeos, informes, diagramas, fórmulas, esquemas, símbolos, contenidos digitales, etc.).</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680BB"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3365646B"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CA38A8"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p w14:paraId="0FEC726E" w14:textId="77777777" w:rsidR="005F64CF" w:rsidRPr="005F64CF" w:rsidRDefault="005F64CF" w:rsidP="005F64CF">
            <w:pPr>
              <w:spacing w:before="8"/>
              <w:ind w:right="234"/>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EEA0ED" w14:textId="77777777" w:rsidR="005F64CF" w:rsidRPr="005F64CF" w:rsidRDefault="005F64CF" w:rsidP="005F64CF">
            <w:pPr>
              <w:ind w:right="18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A0A26D" w14:textId="77777777" w:rsidR="005F64CF" w:rsidRPr="005F64CF" w:rsidRDefault="005F64CF" w:rsidP="005F64CF">
            <w:pPr>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p w14:paraId="52841307" w14:textId="77777777" w:rsidR="005F64CF" w:rsidRPr="005F64CF" w:rsidRDefault="005F64CF" w:rsidP="005F64CF">
            <w:pPr>
              <w:spacing w:before="8"/>
              <w:ind w:right="1"/>
              <w:rPr>
                <w:rFonts w:ascii="Trebuchet MS" w:eastAsia="Trebuchet MS" w:hAnsi="Trebuchet MS" w:cs="Trebuchet MS"/>
                <w:sz w:val="20"/>
                <w:szCs w:val="20"/>
              </w:rPr>
            </w:pPr>
          </w:p>
        </w:tc>
      </w:tr>
      <w:tr w:rsidR="005F64CF" w:rsidRPr="005F64CF" w14:paraId="4DECFA8F" w14:textId="77777777" w:rsidTr="005F64CF">
        <w:trPr>
          <w:trHeight w:val="1384"/>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83C97D0" w14:textId="77777777" w:rsidR="005F64CF" w:rsidRPr="005F64CF" w:rsidRDefault="005F64CF" w:rsidP="005F64CF">
            <w:pPr>
              <w:ind w:right="-2"/>
              <w:rPr>
                <w:rFonts w:ascii="Trebuchet MS" w:eastAsia="Trebuchet MS" w:hAnsi="Trebuchet MS" w:cs="Trebuchet MS"/>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t xml:space="preserve">11.2. </w:t>
            </w:r>
            <w:r w:rsidRPr="005F64CF">
              <w:rPr>
                <w:rFonts w:ascii="Trebuchet MS" w:eastAsia="Trebuchet MS" w:hAnsi="Trebuchet MS" w:cs="Trebuchet MS"/>
                <w:color w:val="000000"/>
                <w:sz w:val="20"/>
                <w:szCs w:val="20"/>
                <w:shd w:val="clear" w:color="auto" w:fill="FBE4D5"/>
              </w:rPr>
              <w:t xml:space="preserve">Propone y adopta hábitos sostenibles y saludables analizando de forma crítica las actividades propias y ajenas, valorando su impacto global y basándose en los conocimientos adquiridos e información de diversas fuentes. Puede emprender proyectos científicos, con actitud crítica, </w:t>
            </w:r>
            <w:r w:rsidRPr="005F64CF">
              <w:rPr>
                <w:rFonts w:ascii="Trebuchet MS" w:eastAsia="Trebuchet MS" w:hAnsi="Trebuchet MS" w:cs="Trebuchet MS"/>
                <w:color w:val="000000"/>
                <w:sz w:val="20"/>
                <w:szCs w:val="20"/>
                <w:shd w:val="clear" w:color="auto" w:fill="FBE4D5"/>
              </w:rPr>
              <w:lastRenderedPageBreak/>
              <w:t>desterrando ideas preconcebidas y estereotipos sexistas a través de actividades de cooperación y del trabajo colaborativo.</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904BE"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lastRenderedPageBreak/>
              <w:t xml:space="preserve">Siempre </w:t>
            </w:r>
          </w:p>
          <w:p w14:paraId="5457C25E"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C865B7"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p w14:paraId="33F307F4" w14:textId="77777777" w:rsidR="005F64CF" w:rsidRPr="005F64CF" w:rsidRDefault="005F64CF" w:rsidP="005F64CF">
            <w:pPr>
              <w:spacing w:before="8"/>
              <w:ind w:right="234"/>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84F9C1" w14:textId="77777777" w:rsidR="005F64CF" w:rsidRPr="005F64CF" w:rsidRDefault="005F64CF" w:rsidP="005F64CF">
            <w:pPr>
              <w:ind w:right="18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E19FC" w14:textId="77777777" w:rsidR="005F64CF" w:rsidRPr="005F64CF" w:rsidRDefault="005F64CF" w:rsidP="005F64CF">
            <w:pPr>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p w14:paraId="37E7AD37" w14:textId="77777777" w:rsidR="005F64CF" w:rsidRPr="005F64CF" w:rsidRDefault="005F64CF" w:rsidP="005F64CF">
            <w:pPr>
              <w:spacing w:before="8"/>
              <w:ind w:right="1"/>
              <w:rPr>
                <w:rFonts w:ascii="Trebuchet MS" w:eastAsia="Trebuchet MS" w:hAnsi="Trebuchet MS" w:cs="Trebuchet MS"/>
                <w:sz w:val="20"/>
                <w:szCs w:val="20"/>
              </w:rPr>
            </w:pPr>
          </w:p>
        </w:tc>
      </w:tr>
      <w:tr w:rsidR="005F64CF" w:rsidRPr="005F64CF" w14:paraId="5E914889" w14:textId="77777777" w:rsidTr="005F64CF">
        <w:trPr>
          <w:trHeight w:val="1565"/>
        </w:trPr>
        <w:tc>
          <w:tcPr>
            <w:tcW w:w="711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7552927" w14:textId="77777777" w:rsidR="005F64CF" w:rsidRPr="005F64CF" w:rsidRDefault="005F64CF" w:rsidP="005F64CF">
            <w:pPr>
              <w:ind w:right="-2"/>
              <w:rPr>
                <w:rFonts w:ascii="Trebuchet MS" w:eastAsia="Trebuchet MS" w:hAnsi="Trebuchet MS" w:cs="Trebuchet MS"/>
                <w:b/>
                <w:color w:val="000000"/>
                <w:sz w:val="20"/>
                <w:szCs w:val="20"/>
                <w:shd w:val="clear" w:color="auto" w:fill="FBE4D5"/>
              </w:rPr>
            </w:pPr>
            <w:r w:rsidRPr="005F64CF">
              <w:rPr>
                <w:rFonts w:ascii="Trebuchet MS" w:eastAsia="Trebuchet MS" w:hAnsi="Trebuchet MS" w:cs="Trebuchet MS"/>
                <w:b/>
                <w:color w:val="000000"/>
                <w:sz w:val="20"/>
                <w:szCs w:val="20"/>
                <w:shd w:val="clear" w:color="auto" w:fill="FBE4D5"/>
              </w:rPr>
              <w:lastRenderedPageBreak/>
              <w:t xml:space="preserve">11.3. </w:t>
            </w:r>
            <w:r w:rsidRPr="005F64CF">
              <w:rPr>
                <w:rFonts w:ascii="Trebuchet MS" w:eastAsia="Trebuchet MS" w:hAnsi="Trebuchet MS" w:cs="Trebuchet MS"/>
                <w:color w:val="000000"/>
                <w:sz w:val="20"/>
                <w:szCs w:val="20"/>
                <w:shd w:val="clear" w:color="auto" w:fill="FBE4D5"/>
              </w:rPr>
              <w:t>Colabora activamente y construye relaciones saludables en el trabajo en equipos heterogéneos, aportando valor, favoreciendo la inclusión, ejercitando la escucha activa, mostrando empatía por los demás, respetando diferentes opiniones, comunicándose de manera efectiva y empática, indagando en sus propias posibilidades, pensando de forma crítica y creativa y tomando decisiones y juicios informados, aportando valor al equipo.</w:t>
            </w:r>
          </w:p>
        </w:tc>
        <w:tc>
          <w:tcPr>
            <w:tcW w:w="1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18718B"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Siempre </w:t>
            </w:r>
          </w:p>
          <w:p w14:paraId="79C8BA0F" w14:textId="77777777" w:rsidR="005F64CF" w:rsidRPr="005F64CF" w:rsidRDefault="005F64CF" w:rsidP="005F64CF">
            <w:pPr>
              <w:spacing w:before="8"/>
              <w:rPr>
                <w:rFonts w:ascii="Trebuchet MS" w:eastAsia="Trebuchet MS" w:hAnsi="Trebuchet MS" w:cs="Trebuchet MS"/>
                <w:sz w:val="20"/>
                <w:szCs w:val="20"/>
              </w:rPr>
            </w:pPr>
          </w:p>
        </w:tc>
        <w:tc>
          <w:tcPr>
            <w:tcW w:w="15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96C61D"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Casi siempre </w:t>
            </w:r>
          </w:p>
          <w:p w14:paraId="473B1955" w14:textId="77777777" w:rsidR="005F64CF" w:rsidRPr="005F64CF" w:rsidRDefault="005F64CF" w:rsidP="005F64CF">
            <w:pPr>
              <w:spacing w:before="8"/>
              <w:ind w:right="234"/>
              <w:rPr>
                <w:rFonts w:ascii="Trebuchet MS" w:eastAsia="Trebuchet MS" w:hAnsi="Trebuchet MS" w:cs="Trebuchet MS"/>
                <w:sz w:val="20"/>
                <w:szCs w:val="20"/>
              </w:rPr>
            </w:pPr>
          </w:p>
        </w:tc>
        <w:tc>
          <w:tcPr>
            <w:tcW w:w="19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47A0B4" w14:textId="77777777" w:rsidR="005F64CF" w:rsidRPr="005F64CF" w:rsidRDefault="005F64CF" w:rsidP="005F64CF">
            <w:pPr>
              <w:ind w:right="188"/>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 xml:space="preserve">A veces y con ayuda </w:t>
            </w:r>
          </w:p>
        </w:tc>
        <w:tc>
          <w:tcPr>
            <w:tcW w:w="20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ECF686" w14:textId="77777777" w:rsidR="005F64CF" w:rsidRPr="005F64CF" w:rsidRDefault="005F64CF" w:rsidP="005F64CF">
            <w:pPr>
              <w:ind w:right="1"/>
              <w:rPr>
                <w:rFonts w:ascii="Trebuchet MS" w:eastAsia="Trebuchet MS" w:hAnsi="Trebuchet MS" w:cs="Trebuchet MS"/>
                <w:sz w:val="20"/>
                <w:szCs w:val="20"/>
              </w:rPr>
            </w:pPr>
            <w:r w:rsidRPr="005F64CF">
              <w:rPr>
                <w:rFonts w:ascii="Trebuchet MS" w:eastAsia="Trebuchet MS" w:hAnsi="Trebuchet MS" w:cs="Trebuchet MS"/>
                <w:b/>
                <w:color w:val="000000"/>
                <w:sz w:val="20"/>
                <w:szCs w:val="20"/>
              </w:rPr>
              <w:t>Nunca o casi nunca</w:t>
            </w:r>
          </w:p>
          <w:p w14:paraId="64BA6A6A" w14:textId="77777777" w:rsidR="005F64CF" w:rsidRPr="005F64CF" w:rsidRDefault="005F64CF" w:rsidP="005F64CF">
            <w:pPr>
              <w:spacing w:before="8"/>
              <w:ind w:right="1"/>
              <w:rPr>
                <w:rFonts w:ascii="Trebuchet MS" w:eastAsia="Trebuchet MS" w:hAnsi="Trebuchet MS" w:cs="Trebuchet MS"/>
                <w:sz w:val="20"/>
                <w:szCs w:val="20"/>
              </w:rPr>
            </w:pPr>
          </w:p>
        </w:tc>
      </w:tr>
    </w:tbl>
    <w:p w14:paraId="06989C6B" w14:textId="77777777" w:rsidR="005F64CF" w:rsidRPr="005F64CF" w:rsidRDefault="005F64CF" w:rsidP="005F64CF">
      <w:pPr>
        <w:spacing w:after="240" w:line="240" w:lineRule="auto"/>
        <w:rPr>
          <w:rFonts w:ascii="Trebuchet MS" w:eastAsia="Trebuchet MS" w:hAnsi="Trebuchet MS" w:cs="Trebuchet MS"/>
        </w:rPr>
      </w:pPr>
    </w:p>
    <w:p w14:paraId="27B576E2" w14:textId="77777777" w:rsidR="005F64CF" w:rsidRPr="005F64CF" w:rsidRDefault="005F64CF" w:rsidP="005F64CF">
      <w:pPr>
        <w:spacing w:after="0" w:line="240" w:lineRule="auto"/>
        <w:ind w:right="6"/>
        <w:jc w:val="right"/>
        <w:rPr>
          <w:rFonts w:ascii="Trebuchet MS" w:eastAsia="Trebuchet MS" w:hAnsi="Trebuchet MS" w:cs="Trebuchet MS"/>
        </w:rPr>
      </w:pPr>
      <w:r w:rsidRPr="005F64CF">
        <w:rPr>
          <w:rFonts w:ascii="Trebuchet MS" w:eastAsia="Trebuchet MS" w:hAnsi="Trebuchet MS" w:cs="Trebuchet MS"/>
          <w:color w:val="000000"/>
        </w:rPr>
        <w:t> </w:t>
      </w:r>
    </w:p>
    <w:tbl>
      <w:tblPr>
        <w:tblW w:w="14204" w:type="dxa"/>
        <w:tblLayout w:type="fixed"/>
        <w:tblLook w:val="0400" w:firstRow="0" w:lastRow="0" w:firstColumn="0" w:lastColumn="0" w:noHBand="0" w:noVBand="1"/>
      </w:tblPr>
      <w:tblGrid>
        <w:gridCol w:w="2227"/>
        <w:gridCol w:w="3260"/>
        <w:gridCol w:w="3118"/>
        <w:gridCol w:w="2977"/>
        <w:gridCol w:w="2622"/>
      </w:tblGrid>
      <w:tr w:rsidR="005F64CF" w:rsidRPr="005F64CF" w14:paraId="6BEE7232" w14:textId="77777777" w:rsidTr="005F64CF">
        <w:trPr>
          <w:trHeight w:val="425"/>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E96E9"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color w:val="000000"/>
              </w:rPr>
              <w:t xml:space="preserve"> </w:t>
            </w:r>
            <w:r w:rsidRPr="005F64CF">
              <w:rPr>
                <w:rFonts w:ascii="Trebuchet MS" w:eastAsia="Trebuchet MS" w:hAnsi="Trebuchet MS" w:cs="Trebuchet MS"/>
                <w:b/>
                <w:color w:val="000000"/>
              </w:rPr>
              <w:t>PRODUCTO FINAL</w:t>
            </w:r>
          </w:p>
        </w:tc>
        <w:tc>
          <w:tcPr>
            <w:tcW w:w="326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1A106E8B"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shd w:val="clear" w:color="auto" w:fill="92D050"/>
              </w:rPr>
              <w:t xml:space="preserve"> NIVEL 4</w:t>
            </w:r>
            <w:r w:rsidRPr="005F64CF">
              <w:rPr>
                <w:rFonts w:ascii="Trebuchet MS" w:eastAsia="Trebuchet MS" w:hAnsi="Trebuchet MS" w:cs="Trebuchet MS"/>
                <w:b/>
                <w:color w:val="000000"/>
              </w:rPr>
              <w:t> </w:t>
            </w:r>
          </w:p>
          <w:p w14:paraId="036D94C1"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shd w:val="clear" w:color="auto" w:fill="92D050"/>
              </w:rPr>
              <w:t> (9-10 puntos)</w:t>
            </w:r>
          </w:p>
        </w:tc>
        <w:tc>
          <w:tcPr>
            <w:tcW w:w="3118"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1DF063D1"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highlight w:val="yellow"/>
              </w:rPr>
              <w:t xml:space="preserve"> NIVEL 3 </w:t>
            </w:r>
            <w:r w:rsidRPr="005F64CF">
              <w:rPr>
                <w:rFonts w:ascii="Trebuchet MS" w:eastAsia="Trebuchet MS" w:hAnsi="Trebuchet MS" w:cs="Trebuchet MS"/>
                <w:b/>
                <w:color w:val="000000"/>
              </w:rPr>
              <w:t> </w:t>
            </w:r>
          </w:p>
          <w:p w14:paraId="2A320924"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highlight w:val="yellow"/>
              </w:rPr>
              <w:t> (7-8 puntos) </w:t>
            </w:r>
          </w:p>
        </w:tc>
        <w:tc>
          <w:tcPr>
            <w:tcW w:w="297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5C95771A"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shd w:val="clear" w:color="auto" w:fill="FFC000"/>
              </w:rPr>
              <w:t xml:space="preserve"> NIVEL 2</w:t>
            </w:r>
            <w:r w:rsidRPr="005F64CF">
              <w:rPr>
                <w:rFonts w:ascii="Trebuchet MS" w:eastAsia="Trebuchet MS" w:hAnsi="Trebuchet MS" w:cs="Trebuchet MS"/>
                <w:b/>
                <w:color w:val="000000"/>
              </w:rPr>
              <w:t> </w:t>
            </w:r>
          </w:p>
          <w:p w14:paraId="6D071628"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shd w:val="clear" w:color="auto" w:fill="FFC000"/>
              </w:rPr>
              <w:t> (5-6 puntos)</w:t>
            </w:r>
          </w:p>
        </w:tc>
        <w:tc>
          <w:tcPr>
            <w:tcW w:w="2622"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3E9E415"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b/>
                <w:color w:val="000000"/>
                <w:highlight w:val="red"/>
              </w:rPr>
              <w:t xml:space="preserve"> NIVEL 1</w:t>
            </w:r>
            <w:r w:rsidRPr="005F64CF">
              <w:rPr>
                <w:rFonts w:ascii="Trebuchet MS" w:eastAsia="Trebuchet MS" w:hAnsi="Trebuchet MS" w:cs="Trebuchet MS"/>
                <w:b/>
                <w:color w:val="000000"/>
              </w:rPr>
              <w:t> </w:t>
            </w:r>
          </w:p>
          <w:p w14:paraId="7EDFD4AA" w14:textId="77777777" w:rsidR="005F64CF" w:rsidRPr="005F64CF" w:rsidRDefault="005F64CF" w:rsidP="005F64CF">
            <w:pPr>
              <w:spacing w:before="9"/>
              <w:rPr>
                <w:rFonts w:ascii="Trebuchet MS" w:eastAsia="Trebuchet MS" w:hAnsi="Trebuchet MS" w:cs="Trebuchet MS"/>
              </w:rPr>
            </w:pPr>
            <w:r w:rsidRPr="005F64CF">
              <w:rPr>
                <w:rFonts w:ascii="Trebuchet MS" w:eastAsia="Trebuchet MS" w:hAnsi="Trebuchet MS" w:cs="Trebuchet MS"/>
                <w:b/>
                <w:color w:val="000000"/>
                <w:highlight w:val="red"/>
              </w:rPr>
              <w:t> (1-4 puntos)</w:t>
            </w:r>
          </w:p>
        </w:tc>
      </w:tr>
      <w:tr w:rsidR="005F64CF" w:rsidRPr="005F64CF" w14:paraId="2C03B7D0" w14:textId="77777777" w:rsidTr="005F64CF">
        <w:trPr>
          <w:trHeight w:val="250"/>
        </w:trPr>
        <w:tc>
          <w:tcPr>
            <w:tcW w:w="222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59FCC7E" w14:textId="77777777" w:rsidR="005F64CF" w:rsidRPr="005F64CF" w:rsidRDefault="005F64CF" w:rsidP="005F64CF">
            <w:pPr>
              <w:rPr>
                <w:rFonts w:ascii="Trebuchet MS" w:eastAsia="Trebuchet MS" w:hAnsi="Trebuchet MS" w:cs="Trebuchet MS"/>
              </w:rPr>
            </w:pPr>
            <w:r w:rsidRPr="005F64CF">
              <w:rPr>
                <w:rFonts w:ascii="Trebuchet MS" w:eastAsia="Trebuchet MS" w:hAnsi="Trebuchet MS" w:cs="Trebuchet MS"/>
                <w:color w:val="000000"/>
                <w:shd w:val="clear" w:color="auto" w:fill="FBE4D5"/>
              </w:rPr>
              <w:t>DISEÑO Y ELABORACIÓN DE LA ENCUESTA, VIDEO Y ESLOGAN</w:t>
            </w:r>
            <w:r w:rsidRPr="005F64CF">
              <w:rPr>
                <w:rFonts w:ascii="Trebuchet MS" w:eastAsia="Trebuchet MS" w:hAnsi="Trebuchet MS" w:cs="Trebuchet MS"/>
                <w:color w:val="000000"/>
              </w:rPr>
              <w:t> </w:t>
            </w:r>
          </w:p>
          <w:p w14:paraId="4E74E001" w14:textId="77777777" w:rsidR="005F64CF" w:rsidRPr="005F64CF" w:rsidRDefault="005F64CF" w:rsidP="005F64CF">
            <w:pPr>
              <w:spacing w:before="11"/>
              <w:rPr>
                <w:rFonts w:ascii="Trebuchet MS" w:eastAsia="Trebuchet MS" w:hAnsi="Trebuchet MS" w:cs="Trebuchet MS"/>
              </w:rPr>
            </w:pPr>
            <w:r w:rsidRPr="005F64CF">
              <w:rPr>
                <w:rFonts w:ascii="Trebuchet MS" w:eastAsia="Trebuchet MS" w:hAnsi="Trebuchet MS" w:cs="Trebuchet MS"/>
                <w:color w:val="000000"/>
                <w:shd w:val="clear" w:color="auto" w:fill="FBE4D5"/>
              </w:rPr>
              <w:t>(grupal)</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C26538"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Entrega encuesta a tiempo </w:t>
            </w:r>
          </w:p>
          <w:p w14:paraId="60B213E5" w14:textId="77777777" w:rsidR="005F64CF" w:rsidRPr="005F64CF" w:rsidRDefault="005F64CF" w:rsidP="005F64CF">
            <w:pPr>
              <w:spacing w:before="11"/>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La encuesta recoge la información necesaria. </w:t>
            </w:r>
          </w:p>
          <w:p w14:paraId="2AB23074" w14:textId="77777777" w:rsidR="005F64CF" w:rsidRPr="005F64CF" w:rsidRDefault="005F64CF" w:rsidP="005F64CF">
            <w:pPr>
              <w:spacing w:before="11"/>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Analiza los resultados de la encuesta elaborando gráficos. </w:t>
            </w:r>
          </w:p>
          <w:p w14:paraId="10F99A13" w14:textId="77777777" w:rsidR="005F64CF" w:rsidRPr="005F64CF" w:rsidRDefault="005F64CF" w:rsidP="005F64CF">
            <w:pPr>
              <w:spacing w:before="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Presenta orden y limpieza </w:t>
            </w:r>
          </w:p>
          <w:p w14:paraId="52988CC3"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Realiza un buen trabajo en grupo para la realización del video.</w:t>
            </w:r>
          </w:p>
          <w:p w14:paraId="415D0814"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Respeta, ayuda y colabora con los compañeros.</w:t>
            </w:r>
          </w:p>
          <w:p w14:paraId="290BCF0B"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Diseña un eslogan trabajado y original.</w:t>
            </w:r>
          </w:p>
          <w:p w14:paraId="4512A26D" w14:textId="77777777" w:rsidR="005F64CF" w:rsidRPr="005F64CF" w:rsidRDefault="005F64CF" w:rsidP="005F64CF">
            <w:pPr>
              <w:spacing w:before="8"/>
              <w:ind w:right="13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Domina vocabulario científico.</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EE09BC"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Entrega la encuesta  </w:t>
            </w:r>
          </w:p>
          <w:p w14:paraId="24F85ED8" w14:textId="77777777" w:rsidR="005F64CF" w:rsidRPr="005F64CF" w:rsidRDefault="005F64CF" w:rsidP="005F64CF">
            <w:pPr>
              <w:spacing w:before="11"/>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La encuesta recoge  información pero incompleta. </w:t>
            </w:r>
          </w:p>
          <w:p w14:paraId="675B4D86" w14:textId="77777777" w:rsidR="005F64CF" w:rsidRPr="005F64CF" w:rsidRDefault="005F64CF" w:rsidP="005F64CF">
            <w:pPr>
              <w:spacing w:before="11"/>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xml:space="preserve">- Analiza los resultados de manera incompleta </w:t>
            </w:r>
          </w:p>
          <w:p w14:paraId="34B9EB57" w14:textId="77777777" w:rsidR="005F64CF" w:rsidRPr="005F64CF" w:rsidRDefault="005F64CF" w:rsidP="005F64CF">
            <w:pPr>
              <w:spacing w:before="11"/>
              <w:ind w:right="99"/>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lastRenderedPageBreak/>
              <w:t>- Presenta orden y limpieza</w:t>
            </w:r>
          </w:p>
          <w:p w14:paraId="5B864464"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Trabaja bien en grupo, colabora y respeta a sus compañeros.</w:t>
            </w:r>
          </w:p>
          <w:p w14:paraId="48FA9DB9"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Diseña un eslogan básico </w:t>
            </w:r>
          </w:p>
          <w:p w14:paraId="5181A38A" w14:textId="77777777" w:rsidR="005F64CF" w:rsidRPr="005F64CF" w:rsidRDefault="005F64CF" w:rsidP="005F64CF">
            <w:pPr>
              <w:spacing w:before="8"/>
              <w:ind w:right="13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Usa el vocabulario científico.</w:t>
            </w:r>
          </w:p>
          <w:p w14:paraId="756BBD18" w14:textId="77777777" w:rsidR="005F64CF" w:rsidRPr="005F64CF" w:rsidRDefault="005F64CF" w:rsidP="005F64CF">
            <w:pPr>
              <w:spacing w:before="8"/>
              <w:ind w:right="225"/>
              <w:rPr>
                <w:rFonts w:ascii="Trebuchet MS" w:eastAsia="Trebuchet MS" w:hAnsi="Trebuchet MS" w:cs="Trebuchet MS"/>
                <w:sz w:val="20"/>
                <w:szCs w:val="20"/>
              </w:rPr>
            </w:pP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424B5D" w14:textId="77777777" w:rsidR="005F64CF" w:rsidRPr="005F64CF" w:rsidRDefault="005F64CF" w:rsidP="005F64CF">
            <w:pPr>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lastRenderedPageBreak/>
              <w:t>- Entrega la encuesta tarde </w:t>
            </w:r>
          </w:p>
          <w:p w14:paraId="2751FC30" w14:textId="77777777" w:rsidR="005F64CF" w:rsidRPr="005F64CF" w:rsidRDefault="005F64CF" w:rsidP="005F64CF">
            <w:pPr>
              <w:spacing w:before="11"/>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xml:space="preserve">- La encuesta no recoge la información necesaria. </w:t>
            </w:r>
          </w:p>
          <w:p w14:paraId="0F448945" w14:textId="77777777" w:rsidR="005F64CF" w:rsidRPr="005F64CF" w:rsidRDefault="005F64CF" w:rsidP="005F64CF">
            <w:pPr>
              <w:spacing w:before="11"/>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xml:space="preserve">- No analiza los resultados </w:t>
            </w:r>
          </w:p>
          <w:p w14:paraId="5352C8A6" w14:textId="77777777" w:rsidR="005F64CF" w:rsidRPr="005F64CF" w:rsidRDefault="005F64CF" w:rsidP="005F64CF">
            <w:pPr>
              <w:spacing w:before="11"/>
              <w:ind w:right="99"/>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Presenta cierto desorden</w:t>
            </w:r>
          </w:p>
          <w:p w14:paraId="29E86511"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lastRenderedPageBreak/>
              <w:t>- No trabaja bien en grupo, no colabora ni respeta a sus compañeros.</w:t>
            </w:r>
          </w:p>
          <w:p w14:paraId="537A1212" w14:textId="77777777" w:rsidR="005F64CF" w:rsidRPr="005F64CF" w:rsidRDefault="005F64CF" w:rsidP="005F64CF">
            <w:pPr>
              <w:spacing w:before="8"/>
              <w:ind w:right="138"/>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Diseña un eslogan básico y poco original.</w:t>
            </w:r>
          </w:p>
          <w:p w14:paraId="0D140EAA" w14:textId="77777777" w:rsidR="005F64CF" w:rsidRPr="005F64CF" w:rsidRDefault="005F64CF" w:rsidP="005F64CF">
            <w:pPr>
              <w:spacing w:before="8"/>
              <w:ind w:right="138"/>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No usa el vocabulario científico.</w:t>
            </w:r>
          </w:p>
          <w:p w14:paraId="5583463B" w14:textId="77777777" w:rsidR="005F64CF" w:rsidRPr="005F64CF" w:rsidRDefault="005F64CF" w:rsidP="005F64CF">
            <w:pPr>
              <w:spacing w:before="8"/>
              <w:rPr>
                <w:rFonts w:ascii="Trebuchet MS" w:eastAsia="Trebuchet MS" w:hAnsi="Trebuchet MS" w:cs="Trebuchet MS"/>
                <w:sz w:val="20"/>
                <w:szCs w:val="20"/>
              </w:rPr>
            </w:pPr>
          </w:p>
        </w:tc>
        <w:tc>
          <w:tcPr>
            <w:tcW w:w="26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2A214C" w14:textId="77777777" w:rsidR="005F64CF" w:rsidRPr="005F64CF" w:rsidRDefault="005F64CF" w:rsidP="005F64CF">
            <w:pPr>
              <w:ind w:right="253"/>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lastRenderedPageBreak/>
              <w:t>- No entrega encuesta</w:t>
            </w:r>
          </w:p>
          <w:p w14:paraId="734C2E9B" w14:textId="77777777" w:rsidR="005F64CF" w:rsidRPr="005F64CF" w:rsidRDefault="005F64CF" w:rsidP="005F64CF">
            <w:pPr>
              <w:ind w:right="253"/>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No trabaja en equipo</w:t>
            </w:r>
          </w:p>
          <w:p w14:paraId="4CA4F3E2" w14:textId="77777777" w:rsidR="005F64CF" w:rsidRPr="005F64CF" w:rsidRDefault="005F64CF" w:rsidP="005F64CF">
            <w:pPr>
              <w:ind w:right="253"/>
              <w:rPr>
                <w:rFonts w:ascii="Trebuchet MS" w:eastAsia="Trebuchet MS" w:hAnsi="Trebuchet MS" w:cs="Trebuchet MS"/>
                <w:color w:val="000000"/>
                <w:sz w:val="20"/>
                <w:szCs w:val="20"/>
              </w:rPr>
            </w:pPr>
            <w:r w:rsidRPr="005F64CF">
              <w:rPr>
                <w:rFonts w:ascii="Trebuchet MS" w:eastAsia="Trebuchet MS" w:hAnsi="Trebuchet MS" w:cs="Trebuchet MS"/>
                <w:color w:val="000000"/>
                <w:sz w:val="20"/>
                <w:szCs w:val="20"/>
              </w:rPr>
              <w:t>- No colabora en la realización del video</w:t>
            </w:r>
          </w:p>
          <w:p w14:paraId="6F2CFD71" w14:textId="77777777" w:rsidR="005F64CF" w:rsidRPr="005F64CF" w:rsidRDefault="005F64CF" w:rsidP="005F64CF">
            <w:pPr>
              <w:ind w:right="253"/>
              <w:rPr>
                <w:rFonts w:ascii="Trebuchet MS" w:eastAsia="Trebuchet MS" w:hAnsi="Trebuchet MS" w:cs="Trebuchet MS"/>
                <w:sz w:val="20"/>
                <w:szCs w:val="20"/>
              </w:rPr>
            </w:pPr>
            <w:r w:rsidRPr="005F64CF">
              <w:rPr>
                <w:rFonts w:ascii="Trebuchet MS" w:eastAsia="Trebuchet MS" w:hAnsi="Trebuchet MS" w:cs="Trebuchet MS"/>
                <w:color w:val="000000"/>
                <w:sz w:val="20"/>
                <w:szCs w:val="20"/>
              </w:rPr>
              <w:t>- No hace el eslogan.</w:t>
            </w:r>
          </w:p>
        </w:tc>
      </w:tr>
    </w:tbl>
    <w:p w14:paraId="25AF5F6F" w14:textId="77777777" w:rsidR="005F64CF" w:rsidRPr="005F64CF" w:rsidRDefault="005F64CF" w:rsidP="005F64CF">
      <w:pPr>
        <w:spacing w:after="0" w:line="240" w:lineRule="auto"/>
        <w:rPr>
          <w:rFonts w:ascii="Trebuchet MS" w:eastAsia="Trebuchet MS" w:hAnsi="Trebuchet MS" w:cs="Trebuchet MS"/>
          <w:b/>
          <w:color w:val="000009"/>
          <w:sz w:val="24"/>
          <w:szCs w:val="24"/>
        </w:rPr>
      </w:pPr>
      <w:r w:rsidRPr="005F64CF">
        <w:rPr>
          <w:rFonts w:ascii="Trebuchet MS" w:eastAsia="Trebuchet MS" w:hAnsi="Trebuchet MS" w:cs="Trebuchet MS"/>
          <w:b/>
          <w:color w:val="000009"/>
          <w:sz w:val="24"/>
          <w:szCs w:val="24"/>
        </w:rPr>
        <w:lastRenderedPageBreak/>
        <w:t>9. EVALUACIÓN DE LA PRÁCTICA DOCENTE</w:t>
      </w:r>
    </w:p>
    <w:p w14:paraId="53ECF9FE" w14:textId="77777777" w:rsidR="005F64CF" w:rsidRPr="005F64CF" w:rsidRDefault="005F64CF" w:rsidP="005F64CF">
      <w:pPr>
        <w:spacing w:after="0" w:line="240" w:lineRule="auto"/>
        <w:rPr>
          <w:rFonts w:ascii="Trebuchet MS" w:eastAsia="Trebuchet MS" w:hAnsi="Trebuchet MS" w:cs="Trebuchet MS"/>
        </w:rPr>
      </w:pPr>
    </w:p>
    <w:tbl>
      <w:tblPr>
        <w:tblW w:w="14266" w:type="dxa"/>
        <w:tblLayout w:type="fixed"/>
        <w:tblLook w:val="0400" w:firstRow="0" w:lastRow="0" w:firstColumn="0" w:lastColumn="0" w:noHBand="0" w:noVBand="1"/>
      </w:tblPr>
      <w:tblGrid>
        <w:gridCol w:w="11093"/>
        <w:gridCol w:w="1506"/>
        <w:gridCol w:w="1667"/>
      </w:tblGrid>
      <w:tr w:rsidR="005F64CF" w:rsidRPr="005F64CF" w14:paraId="2CA65C65" w14:textId="77777777" w:rsidTr="005F64CF">
        <w:trPr>
          <w:trHeight w:val="286"/>
        </w:trPr>
        <w:tc>
          <w:tcPr>
            <w:tcW w:w="14266"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53F68DA"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7CAAC"/>
              </w:rPr>
              <w:t>PROGRAMACIÓN</w:t>
            </w:r>
          </w:p>
        </w:tc>
      </w:tr>
      <w:tr w:rsidR="005F64CF" w:rsidRPr="005F64CF" w14:paraId="72E57627" w14:textId="77777777" w:rsidTr="005F64CF">
        <w:trPr>
          <w:trHeight w:val="249"/>
        </w:trPr>
        <w:tc>
          <w:tcPr>
            <w:tcW w:w="1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33696F" w14:textId="77777777" w:rsidR="005F64CF" w:rsidRPr="005F64CF" w:rsidRDefault="005F64CF" w:rsidP="005F64CF">
            <w:pPr>
              <w:spacing w:line="220" w:lineRule="auto"/>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INDICADORES DE LOGRO </w:t>
            </w:r>
          </w:p>
        </w:tc>
        <w:tc>
          <w:tcPr>
            <w:tcW w:w="150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20607987" w14:textId="77777777" w:rsidR="005F64CF" w:rsidRPr="005F64CF" w:rsidRDefault="005F64CF" w:rsidP="005F64CF">
            <w:pPr>
              <w:spacing w:line="220" w:lineRule="auto"/>
              <w:ind w:right="136"/>
              <w:jc w:val="center"/>
              <w:rPr>
                <w:rFonts w:ascii="Trebuchet MS" w:eastAsia="Trebuchet MS" w:hAnsi="Trebuchet MS" w:cs="Trebuchet MS"/>
                <w:b/>
                <w:color w:val="000009"/>
                <w:sz w:val="20"/>
                <w:szCs w:val="20"/>
              </w:rPr>
            </w:pPr>
            <w:r w:rsidRPr="005F64CF">
              <w:rPr>
                <w:rFonts w:ascii="Trebuchet MS" w:eastAsia="Trebuchet MS" w:hAnsi="Trebuchet MS" w:cs="Trebuchet MS"/>
                <w:b/>
                <w:color w:val="000009"/>
                <w:sz w:val="20"/>
                <w:szCs w:val="20"/>
                <w:shd w:val="clear" w:color="auto" w:fill="FBE4D5"/>
              </w:rPr>
              <w:t>Puntuación</w:t>
            </w:r>
            <w:r w:rsidRPr="005F64CF">
              <w:rPr>
                <w:rFonts w:ascii="Trebuchet MS" w:eastAsia="Trebuchet MS" w:hAnsi="Trebuchet MS" w:cs="Trebuchet MS"/>
                <w:b/>
                <w:color w:val="000009"/>
                <w:sz w:val="20"/>
                <w:szCs w:val="20"/>
              </w:rPr>
              <w:t xml:space="preserve"> </w:t>
            </w:r>
          </w:p>
          <w:p w14:paraId="3022FE58" w14:textId="77777777" w:rsidR="005F64CF" w:rsidRPr="005F64CF" w:rsidRDefault="005F64CF" w:rsidP="005F64CF">
            <w:pPr>
              <w:spacing w:line="220" w:lineRule="auto"/>
              <w:ind w:right="87"/>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BE4D5"/>
              </w:rPr>
              <w:t>De 1 a 10 </w:t>
            </w: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8448B0"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Observaciones</w:t>
            </w:r>
          </w:p>
        </w:tc>
      </w:tr>
      <w:tr w:rsidR="005F64CF" w:rsidRPr="005F64CF" w14:paraId="63C1DB4F" w14:textId="77777777" w:rsidTr="005F64CF">
        <w:trPr>
          <w:trHeight w:val="159"/>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7F2BDC9" w14:textId="77777777" w:rsidR="005F64CF" w:rsidRPr="005F64CF" w:rsidRDefault="005F64CF" w:rsidP="005F64CF">
            <w:pPr>
              <w:spacing w:line="220" w:lineRule="auto"/>
              <w:ind w:right="595"/>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Los saberes básicos se han formulado en función de las competencias específicas que concretan los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criterios de 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67BF87"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2B9362"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2AD9D40C" w14:textId="77777777" w:rsidTr="005F64CF">
        <w:trPr>
          <w:trHeight w:val="562"/>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F075532" w14:textId="77777777" w:rsidR="005F64CF" w:rsidRPr="005F64CF" w:rsidRDefault="005F64CF" w:rsidP="005F64CF">
            <w:pPr>
              <w:spacing w:line="220" w:lineRule="auto"/>
              <w:ind w:right="635"/>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La selección y temporalización de contenidos y actividades ha sido ajustada. La SDA ha facilitado la</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flexibilidad de las clases, para ajustarse a las necesidades e intereses de los alumnos lo más posible.</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5C1D6D"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1DCA1"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4B17EAB4" w14:textId="77777777" w:rsidTr="005F64CF">
        <w:trPr>
          <w:trHeight w:val="137"/>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1A895BF" w14:textId="77777777" w:rsidR="005F64CF" w:rsidRPr="005F64CF" w:rsidRDefault="005F64CF" w:rsidP="005F64CF">
            <w:pPr>
              <w:spacing w:line="220" w:lineRule="auto"/>
              <w:ind w:right="101"/>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Los criterios de evaluación han sido claros y conocidos de los alumnos, y han permitido hacer un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seguimiento del progreso de los alumnos.</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857B81"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DFE9C5"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383AEFC8" w14:textId="77777777" w:rsidTr="005F64CF">
        <w:trPr>
          <w:trHeight w:val="19"/>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F93E7CF"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lastRenderedPageBreak/>
              <w:t>La SDA se ha realizado en coordinación con el resto del profesorado del departamento</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0EA09"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8F1C3C"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4C9321D4" w14:textId="77777777" w:rsidTr="005F64CF">
        <w:trPr>
          <w:trHeight w:val="25"/>
        </w:trPr>
        <w:tc>
          <w:tcPr>
            <w:tcW w:w="14266"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80D9828"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7CAAC"/>
              </w:rPr>
              <w:t>DESARROLLO</w:t>
            </w:r>
          </w:p>
        </w:tc>
      </w:tr>
      <w:tr w:rsidR="005F64CF" w:rsidRPr="005F64CF" w14:paraId="662FA606" w14:textId="77777777" w:rsidTr="005F64CF">
        <w:trPr>
          <w:trHeight w:val="159"/>
        </w:trPr>
        <w:tc>
          <w:tcPr>
            <w:tcW w:w="1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85A00D" w14:textId="77777777" w:rsidR="005F64CF" w:rsidRPr="005F64CF" w:rsidRDefault="005F64CF" w:rsidP="005F64CF">
            <w:pPr>
              <w:spacing w:line="220" w:lineRule="auto"/>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INDICADORES DE LOGRO </w:t>
            </w:r>
          </w:p>
        </w:tc>
        <w:tc>
          <w:tcPr>
            <w:tcW w:w="150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859EAFC" w14:textId="77777777" w:rsidR="005F64CF" w:rsidRPr="005F64CF" w:rsidRDefault="005F64CF" w:rsidP="005F64CF">
            <w:pPr>
              <w:spacing w:line="220" w:lineRule="auto"/>
              <w:ind w:right="136"/>
              <w:jc w:val="center"/>
              <w:rPr>
                <w:rFonts w:ascii="Trebuchet MS" w:eastAsia="Trebuchet MS" w:hAnsi="Trebuchet MS" w:cs="Trebuchet MS"/>
                <w:b/>
                <w:color w:val="000009"/>
                <w:sz w:val="20"/>
                <w:szCs w:val="20"/>
              </w:rPr>
            </w:pPr>
            <w:r w:rsidRPr="005F64CF">
              <w:rPr>
                <w:rFonts w:ascii="Trebuchet MS" w:eastAsia="Trebuchet MS" w:hAnsi="Trebuchet MS" w:cs="Trebuchet MS"/>
                <w:b/>
                <w:color w:val="000009"/>
                <w:sz w:val="20"/>
                <w:szCs w:val="20"/>
                <w:shd w:val="clear" w:color="auto" w:fill="FBE4D5"/>
              </w:rPr>
              <w:t>Puntuación</w:t>
            </w:r>
            <w:r w:rsidRPr="005F64CF">
              <w:rPr>
                <w:rFonts w:ascii="Trebuchet MS" w:eastAsia="Trebuchet MS" w:hAnsi="Trebuchet MS" w:cs="Trebuchet MS"/>
                <w:b/>
                <w:color w:val="000009"/>
                <w:sz w:val="20"/>
                <w:szCs w:val="20"/>
              </w:rPr>
              <w:t xml:space="preserve"> </w:t>
            </w:r>
          </w:p>
          <w:p w14:paraId="2C98C4B4" w14:textId="77777777" w:rsidR="005F64CF" w:rsidRPr="005F64CF" w:rsidRDefault="005F64CF" w:rsidP="005F64CF">
            <w:pPr>
              <w:spacing w:line="220" w:lineRule="auto"/>
              <w:ind w:right="136"/>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BE4D5"/>
              </w:rPr>
              <w:t>De 1 a 10 </w:t>
            </w: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BEEA4E"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Observaciones</w:t>
            </w:r>
          </w:p>
        </w:tc>
      </w:tr>
      <w:tr w:rsidR="005F64CF" w:rsidRPr="005F64CF" w14:paraId="716E18BD" w14:textId="77777777" w:rsidTr="005F64CF">
        <w:trPr>
          <w:trHeight w:val="55"/>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D011F67" w14:textId="77777777" w:rsidR="005F64CF" w:rsidRPr="005F64CF" w:rsidRDefault="005F64CF" w:rsidP="005F64CF">
            <w:pPr>
              <w:spacing w:line="220" w:lineRule="auto"/>
              <w:ind w:right="401"/>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Antes de iniciar la actividad, se ha hecho una introducción sobre el tema para motivar a los alumnos y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saber sus conocimientos previos.</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1E897C"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8D3670"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4254FEDE" w14:textId="77777777" w:rsidTr="005F64CF">
        <w:trPr>
          <w:trHeight w:val="450"/>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7B7F163" w14:textId="77777777" w:rsidR="005F64CF" w:rsidRPr="005F64CF" w:rsidRDefault="005F64CF" w:rsidP="005F64CF">
            <w:pPr>
              <w:spacing w:line="220" w:lineRule="auto"/>
              <w:ind w:right="194"/>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Antes de iniciar la actividad, se ha expuesto y justificado el plan de trabajo (importancia, utilidad, etc.), y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han sido informados sobre los criterios de 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B43E00"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BB7A70"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05265AD7" w14:textId="77777777" w:rsidTr="005F64CF">
        <w:trPr>
          <w:trHeight w:val="204"/>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1C25EDE" w14:textId="77777777" w:rsidR="005F64CF" w:rsidRPr="005F64CF" w:rsidRDefault="005F64CF" w:rsidP="005F64CF">
            <w:pPr>
              <w:spacing w:line="220" w:lineRule="auto"/>
              <w:ind w:right="496"/>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 xml:space="preserve">Se ha ofrecido a los alumnos un mapa conceptual del tema, para que siempre estén orientados en el </w:t>
            </w:r>
            <w:r w:rsidRPr="005F64CF">
              <w:rPr>
                <w:rFonts w:ascii="Trebuchet MS" w:eastAsia="Trebuchet MS" w:hAnsi="Trebuchet MS" w:cs="Trebuchet MS"/>
                <w:color w:val="000009"/>
                <w:sz w:val="20"/>
                <w:szCs w:val="20"/>
              </w:rPr>
              <w:t> </w:t>
            </w:r>
            <w:r w:rsidRPr="005F64CF">
              <w:rPr>
                <w:rFonts w:ascii="Trebuchet MS" w:eastAsia="Trebuchet MS" w:hAnsi="Trebuchet MS" w:cs="Trebuchet MS"/>
                <w:color w:val="000009"/>
                <w:sz w:val="20"/>
                <w:szCs w:val="20"/>
                <w:shd w:val="clear" w:color="auto" w:fill="FBE4D5"/>
              </w:rPr>
              <w:t>proceso de aprendizaje.</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E4AC8"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7B638"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51CD556D" w14:textId="77777777" w:rsidTr="005F64CF">
        <w:trPr>
          <w:trHeight w:val="255"/>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B778B13"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La distribución del tiempo en el aula es adecuada. El ambiente de la clase ha sido adecuado y productivo</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1F2EBF"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511CDE"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0FC13DA0" w14:textId="77777777" w:rsidTr="005F64CF">
        <w:trPr>
          <w:trHeight w:val="205"/>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D531C33"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Se han utilizado recursos variados (audiovisuales, informáticos, etc.).</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DB60F"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EE15A5"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762E54DF" w14:textId="77777777" w:rsidTr="005F64CF">
        <w:trPr>
          <w:trHeight w:val="339"/>
        </w:trPr>
        <w:tc>
          <w:tcPr>
            <w:tcW w:w="14266" w:type="dxa"/>
            <w:gridSpan w:val="3"/>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365DF26"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7CAAC"/>
              </w:rPr>
              <w:t>EVALUACIÓN</w:t>
            </w:r>
          </w:p>
        </w:tc>
      </w:tr>
      <w:tr w:rsidR="005F64CF" w:rsidRPr="005F64CF" w14:paraId="47ADFF18" w14:textId="77777777" w:rsidTr="005F64CF">
        <w:trPr>
          <w:trHeight w:val="263"/>
        </w:trPr>
        <w:tc>
          <w:tcPr>
            <w:tcW w:w="110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7AE552" w14:textId="77777777" w:rsidR="005F64CF" w:rsidRPr="005F64CF" w:rsidRDefault="005F64CF" w:rsidP="005F64CF">
            <w:pPr>
              <w:spacing w:line="220" w:lineRule="auto"/>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INDICADORES DE LOGRO </w:t>
            </w:r>
          </w:p>
        </w:tc>
        <w:tc>
          <w:tcPr>
            <w:tcW w:w="1506" w:type="dxa"/>
            <w:tcBorders>
              <w:top w:val="single" w:sz="8" w:space="0" w:color="000000"/>
              <w:left w:val="single" w:sz="8" w:space="0" w:color="000000"/>
              <w:bottom w:val="single" w:sz="8" w:space="0" w:color="000000"/>
              <w:right w:val="single" w:sz="8" w:space="0" w:color="000000"/>
            </w:tcBorders>
            <w:shd w:val="clear" w:color="auto" w:fill="FDEADA"/>
            <w:tcMar>
              <w:top w:w="100" w:type="dxa"/>
              <w:left w:w="100" w:type="dxa"/>
              <w:bottom w:w="100" w:type="dxa"/>
              <w:right w:w="100" w:type="dxa"/>
            </w:tcMar>
          </w:tcPr>
          <w:p w14:paraId="07BC73CD" w14:textId="77777777" w:rsidR="005F64CF" w:rsidRPr="005F64CF" w:rsidRDefault="005F64CF" w:rsidP="005F64CF">
            <w:pPr>
              <w:spacing w:line="220" w:lineRule="auto"/>
              <w:ind w:right="136"/>
              <w:jc w:val="center"/>
              <w:rPr>
                <w:rFonts w:ascii="Trebuchet MS" w:eastAsia="Trebuchet MS" w:hAnsi="Trebuchet MS" w:cs="Trebuchet MS"/>
                <w:b/>
                <w:color w:val="000009"/>
                <w:sz w:val="20"/>
                <w:szCs w:val="20"/>
              </w:rPr>
            </w:pPr>
            <w:r w:rsidRPr="005F64CF">
              <w:rPr>
                <w:rFonts w:ascii="Trebuchet MS" w:eastAsia="Trebuchet MS" w:hAnsi="Trebuchet MS" w:cs="Trebuchet MS"/>
                <w:b/>
                <w:color w:val="000009"/>
                <w:sz w:val="20"/>
                <w:szCs w:val="20"/>
                <w:shd w:val="clear" w:color="auto" w:fill="FBE4D5"/>
              </w:rPr>
              <w:t>Puntuación</w:t>
            </w:r>
            <w:r w:rsidRPr="005F64CF">
              <w:rPr>
                <w:rFonts w:ascii="Trebuchet MS" w:eastAsia="Trebuchet MS" w:hAnsi="Trebuchet MS" w:cs="Trebuchet MS"/>
                <w:b/>
                <w:color w:val="000009"/>
                <w:sz w:val="20"/>
                <w:szCs w:val="20"/>
              </w:rPr>
              <w:t xml:space="preserve"> </w:t>
            </w:r>
          </w:p>
          <w:p w14:paraId="63B3405C" w14:textId="77777777" w:rsidR="005F64CF" w:rsidRPr="005F64CF" w:rsidRDefault="005F64CF" w:rsidP="005F64CF">
            <w:pPr>
              <w:spacing w:line="220" w:lineRule="auto"/>
              <w:ind w:right="87"/>
              <w:jc w:val="center"/>
              <w:rPr>
                <w:rFonts w:ascii="Trebuchet MS" w:eastAsia="Trebuchet MS" w:hAnsi="Trebuchet MS" w:cs="Trebuchet MS"/>
                <w:sz w:val="20"/>
                <w:szCs w:val="20"/>
              </w:rPr>
            </w:pPr>
            <w:r w:rsidRPr="005F64CF">
              <w:rPr>
                <w:rFonts w:ascii="Trebuchet MS" w:eastAsia="Trebuchet MS" w:hAnsi="Trebuchet MS" w:cs="Trebuchet MS"/>
                <w:b/>
                <w:color w:val="000009"/>
                <w:sz w:val="20"/>
                <w:szCs w:val="20"/>
                <w:shd w:val="clear" w:color="auto" w:fill="FBE4D5"/>
              </w:rPr>
              <w:t>De 1 a 10 </w:t>
            </w: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B8EECC"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b/>
                <w:color w:val="000009"/>
                <w:sz w:val="20"/>
                <w:szCs w:val="20"/>
              </w:rPr>
              <w:t xml:space="preserve"> Observaciones</w:t>
            </w:r>
          </w:p>
        </w:tc>
      </w:tr>
      <w:tr w:rsidR="005F64CF" w:rsidRPr="005F64CF" w14:paraId="2D7F8D5E" w14:textId="77777777" w:rsidTr="005F64CF">
        <w:trPr>
          <w:trHeight w:val="101"/>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92026A3"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Se ha realizado una evaluación inicial para ajustar la programación a la situación real de aprendizaje.</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774322"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575C60"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497B9B6B" w14:textId="77777777" w:rsidTr="005F64CF">
        <w:trPr>
          <w:trHeight w:val="227"/>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15F155C"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lastRenderedPageBreak/>
              <w:t>Se han utilizado de manera sistemática distintos procedimientos e instrumentos de 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C32578"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81252A" w14:textId="77777777" w:rsidR="005F64CF" w:rsidRPr="005F64CF" w:rsidRDefault="005F64CF" w:rsidP="005F64CF">
            <w:pPr>
              <w:spacing w:line="220" w:lineRule="auto"/>
              <w:rPr>
                <w:rFonts w:ascii="Trebuchet MS" w:eastAsia="Trebuchet MS" w:hAnsi="Trebuchet MS" w:cs="Trebuchet MS"/>
                <w:sz w:val="20"/>
                <w:szCs w:val="20"/>
              </w:rPr>
            </w:pPr>
          </w:p>
        </w:tc>
      </w:tr>
      <w:tr w:rsidR="005F64CF" w:rsidRPr="005F64CF" w14:paraId="55D9A34E" w14:textId="77777777" w:rsidTr="005F64CF">
        <w:trPr>
          <w:trHeight w:val="296"/>
        </w:trPr>
        <w:tc>
          <w:tcPr>
            <w:tcW w:w="11093"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6062593" w14:textId="77777777" w:rsidR="005F64CF" w:rsidRPr="005F64CF" w:rsidRDefault="005F64CF" w:rsidP="005F64CF">
            <w:pPr>
              <w:spacing w:line="220" w:lineRule="auto"/>
              <w:rPr>
                <w:rFonts w:ascii="Trebuchet MS" w:eastAsia="Trebuchet MS" w:hAnsi="Trebuchet MS" w:cs="Trebuchet MS"/>
                <w:sz w:val="20"/>
                <w:szCs w:val="20"/>
              </w:rPr>
            </w:pPr>
            <w:r w:rsidRPr="005F64CF">
              <w:rPr>
                <w:rFonts w:ascii="Trebuchet MS" w:eastAsia="Trebuchet MS" w:hAnsi="Trebuchet MS" w:cs="Trebuchet MS"/>
                <w:color w:val="000009"/>
                <w:sz w:val="20"/>
                <w:szCs w:val="20"/>
                <w:shd w:val="clear" w:color="auto" w:fill="FBE4D5"/>
              </w:rPr>
              <w:t>Los alumnos han dispuesto de herramientas de autocorrección, autoevaluación y coevaluación.</w:t>
            </w:r>
          </w:p>
        </w:tc>
        <w:tc>
          <w:tcPr>
            <w:tcW w:w="15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DC39BD" w14:textId="77777777" w:rsidR="005F64CF" w:rsidRPr="005F64CF" w:rsidRDefault="005F64CF" w:rsidP="005F64CF">
            <w:pPr>
              <w:spacing w:line="220" w:lineRule="auto"/>
              <w:rPr>
                <w:rFonts w:ascii="Trebuchet MS" w:eastAsia="Trebuchet MS" w:hAnsi="Trebuchet MS" w:cs="Trebuchet MS"/>
                <w:sz w:val="20"/>
                <w:szCs w:val="20"/>
              </w:rPr>
            </w:pPr>
          </w:p>
        </w:tc>
        <w:tc>
          <w:tcPr>
            <w:tcW w:w="16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9FF07D" w14:textId="77777777" w:rsidR="005F64CF" w:rsidRPr="005F64CF" w:rsidRDefault="005F64CF" w:rsidP="005F64CF">
            <w:pPr>
              <w:spacing w:line="220" w:lineRule="auto"/>
              <w:rPr>
                <w:rFonts w:ascii="Trebuchet MS" w:eastAsia="Trebuchet MS" w:hAnsi="Trebuchet MS" w:cs="Trebuchet MS"/>
                <w:sz w:val="20"/>
                <w:szCs w:val="20"/>
              </w:rPr>
            </w:pPr>
          </w:p>
        </w:tc>
      </w:tr>
    </w:tbl>
    <w:p w14:paraId="195AD482" w14:textId="77777777" w:rsidR="005F64CF" w:rsidRPr="005F64CF" w:rsidRDefault="005F64CF" w:rsidP="005F64CF">
      <w:pPr>
        <w:spacing w:after="0" w:line="240" w:lineRule="auto"/>
        <w:ind w:right="6"/>
        <w:jc w:val="right"/>
        <w:rPr>
          <w:rFonts w:ascii="Trebuchet MS" w:eastAsia="Trebuchet MS" w:hAnsi="Trebuchet MS" w:cs="Trebuchet MS"/>
        </w:rPr>
      </w:pPr>
    </w:p>
    <w:p w14:paraId="4C974BA7" w14:textId="77777777" w:rsidR="005F64CF" w:rsidRPr="005F64CF" w:rsidRDefault="005F64CF" w:rsidP="005F64CF">
      <w:pPr>
        <w:spacing w:after="120" w:line="240" w:lineRule="auto"/>
        <w:rPr>
          <w:b/>
          <w:color w:val="C00000"/>
          <w:sz w:val="24"/>
          <w:szCs w:val="24"/>
        </w:rPr>
      </w:pPr>
    </w:p>
    <w:p w14:paraId="633E29FF" w14:textId="77777777" w:rsidR="005F64CF" w:rsidRPr="005F64CF" w:rsidRDefault="005F64CF" w:rsidP="005F64CF">
      <w:pPr>
        <w:spacing w:after="120" w:line="240" w:lineRule="auto"/>
        <w:rPr>
          <w:b/>
          <w:color w:val="C00000"/>
          <w:sz w:val="24"/>
          <w:szCs w:val="24"/>
        </w:rPr>
      </w:pPr>
    </w:p>
    <w:p w14:paraId="62DDFDCA" w14:textId="77777777" w:rsidR="005F64CF" w:rsidRPr="005F64CF" w:rsidRDefault="005F64CF" w:rsidP="005F64CF">
      <w:pPr>
        <w:spacing w:after="120" w:line="240" w:lineRule="auto"/>
        <w:rPr>
          <w:b/>
          <w:color w:val="C00000"/>
          <w:sz w:val="24"/>
          <w:szCs w:val="24"/>
        </w:rPr>
      </w:pPr>
    </w:p>
    <w:p w14:paraId="795E2CA2" w14:textId="77777777" w:rsidR="005F64CF" w:rsidRPr="005F64CF" w:rsidRDefault="005F64CF" w:rsidP="005F64CF">
      <w:pPr>
        <w:spacing w:after="120" w:line="240" w:lineRule="auto"/>
        <w:rPr>
          <w:b/>
          <w:color w:val="C00000"/>
          <w:sz w:val="24"/>
          <w:szCs w:val="24"/>
        </w:rPr>
      </w:pPr>
    </w:p>
    <w:p w14:paraId="2CE34587" w14:textId="77777777" w:rsidR="005F64CF" w:rsidRPr="005F64CF" w:rsidRDefault="005F64CF" w:rsidP="005F64CF">
      <w:pPr>
        <w:spacing w:after="120" w:line="240" w:lineRule="auto"/>
        <w:rPr>
          <w:b/>
          <w:color w:val="C00000"/>
          <w:sz w:val="24"/>
          <w:szCs w:val="24"/>
        </w:rPr>
      </w:pPr>
    </w:p>
    <w:p w14:paraId="25EF1D7E" w14:textId="77777777" w:rsidR="005F64CF" w:rsidRPr="005F64CF" w:rsidRDefault="005F64CF" w:rsidP="005F64CF">
      <w:pPr>
        <w:spacing w:after="120" w:line="240" w:lineRule="auto"/>
        <w:rPr>
          <w:b/>
          <w:color w:val="C00000"/>
          <w:sz w:val="24"/>
          <w:szCs w:val="24"/>
        </w:rPr>
      </w:pPr>
    </w:p>
    <w:p w14:paraId="614B2F42" w14:textId="77777777" w:rsidR="005F64CF" w:rsidRPr="005F64CF" w:rsidRDefault="005F64CF" w:rsidP="005F64CF">
      <w:pPr>
        <w:spacing w:after="120" w:line="240" w:lineRule="auto"/>
        <w:rPr>
          <w:b/>
          <w:color w:val="C00000"/>
          <w:sz w:val="24"/>
          <w:szCs w:val="24"/>
        </w:rPr>
      </w:pPr>
      <w:r w:rsidRPr="005F64CF">
        <w:rPr>
          <w:b/>
          <w:color w:val="C00000"/>
          <w:sz w:val="24"/>
          <w:szCs w:val="24"/>
        </w:rPr>
        <w:t>ACTIVIDADES A DESARROLLAR</w:t>
      </w:r>
    </w:p>
    <w:p w14:paraId="1C60D191" w14:textId="77777777" w:rsidR="005F64CF" w:rsidRPr="005F64CF" w:rsidRDefault="005F64CF" w:rsidP="005F64CF">
      <w:pPr>
        <w:spacing w:after="120" w:line="240" w:lineRule="auto"/>
        <w:rPr>
          <w:b/>
        </w:rPr>
      </w:pPr>
    </w:p>
    <w:p w14:paraId="4954724E" w14:textId="77777777" w:rsidR="005F64CF" w:rsidRPr="005F64CF" w:rsidRDefault="005F64CF" w:rsidP="005F64CF">
      <w:pPr>
        <w:spacing w:after="120" w:line="240" w:lineRule="auto"/>
        <w:rPr>
          <w:b/>
        </w:rPr>
      </w:pPr>
      <w:r w:rsidRPr="005F64CF">
        <w:rPr>
          <w:b/>
        </w:rPr>
        <w:t>1. ¿POR QUÉ NO DEBO BEBER ALCOHOL?</w:t>
      </w:r>
    </w:p>
    <w:p w14:paraId="47B1F0E1" w14:textId="77777777" w:rsidR="005F64CF" w:rsidRPr="005F64CF" w:rsidRDefault="005F64CF" w:rsidP="005F64CF">
      <w:pPr>
        <w:spacing w:after="120" w:line="240" w:lineRule="auto"/>
      </w:pPr>
      <w:r w:rsidRPr="005F64CF">
        <w:t>La pregunta acerca de por qué hay que ser mayor de edad para beber alcohol es recurrente en jóvenes y se produce, en ocasiones, en el aula. A lo largo de las sesiones de trabajo trataremos de responder a ella y obtener conclusiones que nos puedan servir para nuestra vida adulta.</w:t>
      </w:r>
    </w:p>
    <w:p w14:paraId="1072B9B7" w14:textId="77777777" w:rsidR="005F64CF" w:rsidRPr="005F64CF" w:rsidRDefault="005F64CF" w:rsidP="005F64CF">
      <w:pPr>
        <w:spacing w:after="120" w:line="240" w:lineRule="auto"/>
      </w:pPr>
      <w:r w:rsidRPr="005F64CF">
        <w:t xml:space="preserve">En España está prohibida la venta de alcohol a menores de 18 años, pero la normativa que lo regula es autonómica, lo que implica que el desarrollo de las leyes no es uniforme. En Andalucía, está regulado desde 1997 en la </w:t>
      </w:r>
      <w:hyperlink r:id="rId108">
        <w:r w:rsidRPr="005F64CF">
          <w:rPr>
            <w:color w:val="0000FF"/>
            <w:u w:val="single"/>
          </w:rPr>
          <w:t>LEY  4/1997</w:t>
        </w:r>
      </w:hyperlink>
      <w:r w:rsidRPr="005F64CF">
        <w:t>, de 9 de julio. Si buscas el artículo 26, punto 1, podrás leer lo que en esa ley se indica.</w:t>
      </w:r>
    </w:p>
    <w:p w14:paraId="1C4B4A05" w14:textId="77777777" w:rsidR="005F64CF" w:rsidRPr="005F64CF" w:rsidRDefault="005F64CF" w:rsidP="005F64CF">
      <w:pPr>
        <w:spacing w:after="120" w:line="240" w:lineRule="auto"/>
      </w:pPr>
      <w:r w:rsidRPr="005F64CF">
        <w:t>En sucesivas leyes, se ha ido incrementando la protección a los menores contra el consumo de drogas, pero la realidad social es otra y muchos de ellos han consumido bebidas alcohólicas alguna vez. Parece claro que la respuesta a la pregunta inicial sobre por qué hay que ser mayor de edad para consumir bebidas alcohólicas sería porque la ley así lo indica, aunque lo que puedes observar a tu alrededor muchas veces contradice esta respuesta.</w:t>
      </w:r>
    </w:p>
    <w:p w14:paraId="0F635F90" w14:textId="77777777" w:rsidR="005F64CF" w:rsidRPr="005F64CF" w:rsidRDefault="005F64CF" w:rsidP="005F64CF">
      <w:pPr>
        <w:spacing w:after="120" w:line="240" w:lineRule="auto"/>
        <w:rPr>
          <w:b/>
        </w:rPr>
      </w:pPr>
    </w:p>
    <w:p w14:paraId="7255BE33" w14:textId="77777777" w:rsidR="005F64CF" w:rsidRPr="005F64CF" w:rsidRDefault="005F64CF" w:rsidP="005F64CF">
      <w:pPr>
        <w:spacing w:after="120" w:line="240" w:lineRule="auto"/>
        <w:rPr>
          <w:b/>
        </w:rPr>
      </w:pPr>
      <w:r w:rsidRPr="005F64CF">
        <w:rPr>
          <w:b/>
        </w:rPr>
        <w:t>2. PIENSA SOBRE ESTO</w:t>
      </w:r>
    </w:p>
    <w:p w14:paraId="5E6E8EC8" w14:textId="77777777" w:rsidR="005F64CF" w:rsidRPr="005F64CF" w:rsidRDefault="005F64CF" w:rsidP="005F64CF">
      <w:pPr>
        <w:spacing w:after="120" w:line="240" w:lineRule="auto"/>
      </w:pPr>
      <w:r w:rsidRPr="005F64CF">
        <w:lastRenderedPageBreak/>
        <w:t>¿Qué contienen las bebidas alcohólicas para que sean catalogadas como droga? ¿Por qué los gobiernos de todo el mundo plantean en su normativa la prohibición de consumirlas en el caso de niños y jóvenes?</w:t>
      </w:r>
    </w:p>
    <w:p w14:paraId="526869FE" w14:textId="77777777" w:rsidR="005F64CF" w:rsidRPr="005F64CF" w:rsidRDefault="005F64CF" w:rsidP="005F64CF">
      <w:pPr>
        <w:spacing w:after="120" w:line="240" w:lineRule="auto"/>
      </w:pPr>
      <w:r w:rsidRPr="005F64CF">
        <w:t>Si quieres entender el motivo de una prohibición, debes indagar sobre qué se prohíbe y por qué se hace. Toda norma viene precedida de un motivo que la hace necesaria. En los siguientes vídeos podrás ver qué ocurría en distintas zonas de España, desde hace un tiempo a esta parte:</w:t>
      </w:r>
    </w:p>
    <w:p w14:paraId="0AB71F3A" w14:textId="77777777" w:rsidR="005F64CF" w:rsidRPr="005F64CF" w:rsidRDefault="00636418" w:rsidP="005F64CF">
      <w:pPr>
        <w:spacing w:after="120" w:line="240" w:lineRule="auto"/>
        <w:rPr>
          <w:rFonts w:ascii="Trebuchet MS" w:eastAsia="Trebuchet MS" w:hAnsi="Trebuchet MS" w:cs="Trebuchet MS"/>
        </w:rPr>
      </w:pPr>
      <w:hyperlink r:id="rId109">
        <w:r w:rsidR="005F64CF" w:rsidRPr="005F64CF">
          <w:rPr>
            <w:rFonts w:ascii="Trebuchet MS" w:eastAsia="Trebuchet MS" w:hAnsi="Trebuchet MS" w:cs="Trebuchet MS"/>
            <w:color w:val="0000FF"/>
            <w:u w:val="single"/>
          </w:rPr>
          <w:t>https://youtu.be/xeSrQcKAYXc</w:t>
        </w:r>
      </w:hyperlink>
      <w:r w:rsidR="005F64CF" w:rsidRPr="005F64CF">
        <w:rPr>
          <w:rFonts w:ascii="Trebuchet MS" w:eastAsia="Trebuchet MS" w:hAnsi="Trebuchet MS" w:cs="Trebuchet MS"/>
        </w:rPr>
        <w:t xml:space="preserve">         y     </w:t>
      </w:r>
      <w:hyperlink r:id="rId110">
        <w:r w:rsidR="005F64CF" w:rsidRPr="005F64CF">
          <w:rPr>
            <w:rFonts w:ascii="Trebuchet MS" w:eastAsia="Trebuchet MS" w:hAnsi="Trebuchet MS" w:cs="Trebuchet MS"/>
            <w:color w:val="0000FF"/>
            <w:u w:val="single"/>
          </w:rPr>
          <w:t>https://youtu.be/rH-gSREdr3Q</w:t>
        </w:r>
      </w:hyperlink>
    </w:p>
    <w:p w14:paraId="2E35A167" w14:textId="77777777" w:rsidR="005F64CF" w:rsidRPr="005F64CF" w:rsidRDefault="005F64CF" w:rsidP="005F64CF">
      <w:pPr>
        <w:spacing w:after="120" w:line="240" w:lineRule="auto"/>
        <w:rPr>
          <w:b/>
        </w:rPr>
      </w:pPr>
    </w:p>
    <w:p w14:paraId="5A7DC222" w14:textId="77777777" w:rsidR="005F64CF" w:rsidRPr="005F64CF" w:rsidRDefault="005F64CF" w:rsidP="005F64CF">
      <w:pPr>
        <w:spacing w:after="120" w:line="240" w:lineRule="auto"/>
        <w:rPr>
          <w:b/>
        </w:rPr>
      </w:pPr>
      <w:r w:rsidRPr="005F64CF">
        <w:rPr>
          <w:b/>
        </w:rPr>
        <w:t>3. REFLEXIONAMOS Y NOS INFORMAMOS</w:t>
      </w:r>
    </w:p>
    <w:p w14:paraId="258D8AC3" w14:textId="77777777" w:rsidR="005F64CF" w:rsidRPr="005F64CF" w:rsidRDefault="005F64CF" w:rsidP="005F64CF">
      <w:pPr>
        <w:spacing w:after="120" w:line="240" w:lineRule="auto"/>
      </w:pPr>
      <w:r w:rsidRPr="005F64CF">
        <w:t>En España, las celebraciones suelen estar relacionadas con comida y bebida. De hecho, si piensas en alguna celebración, imaginarás a la mayor parte de las personas que participan en ella comiendo y bebiendo. La publicidad es consciente de ello y por eso usa los momentos de felicidad, de celebración o de reunión para anunciar sus productos:</w:t>
      </w:r>
    </w:p>
    <w:p w14:paraId="421130B5" w14:textId="77777777" w:rsidR="005F64CF" w:rsidRPr="005F64CF" w:rsidRDefault="005F64CF" w:rsidP="005F64CF">
      <w:pPr>
        <w:spacing w:after="120" w:line="240" w:lineRule="auto"/>
      </w:pPr>
      <w:r w:rsidRPr="005F64CF">
        <w:t xml:space="preserve"> </w:t>
      </w:r>
      <w:r w:rsidRPr="005F64CF">
        <w:rPr>
          <w:noProof/>
        </w:rPr>
        <w:drawing>
          <wp:inline distT="0" distB="0" distL="0" distR="0" wp14:anchorId="77821355" wp14:editId="542CAC79">
            <wp:extent cx="2279644" cy="1709733"/>
            <wp:effectExtent l="0" t="0" r="0" b="0"/>
            <wp:docPr id="4227" name="Imagen 4227" descr="Personas celebrando y brindando"/>
            <wp:cNvGraphicFramePr/>
            <a:graphic xmlns:a="http://schemas.openxmlformats.org/drawingml/2006/main">
              <a:graphicData uri="http://schemas.openxmlformats.org/drawingml/2006/picture">
                <pic:pic xmlns:pic="http://schemas.openxmlformats.org/drawingml/2006/picture">
                  <pic:nvPicPr>
                    <pic:cNvPr id="0" name="image1.jpg" descr="Personas celebrando y brindando"/>
                    <pic:cNvPicPr preferRelativeResize="0"/>
                  </pic:nvPicPr>
                  <pic:blipFill>
                    <a:blip r:embed="rId95"/>
                    <a:srcRect/>
                    <a:stretch>
                      <a:fillRect/>
                    </a:stretch>
                  </pic:blipFill>
                  <pic:spPr>
                    <a:xfrm>
                      <a:off x="0" y="0"/>
                      <a:ext cx="2279644" cy="1709733"/>
                    </a:xfrm>
                    <a:prstGeom prst="rect">
                      <a:avLst/>
                    </a:prstGeom>
                    <a:ln/>
                  </pic:spPr>
                </pic:pic>
              </a:graphicData>
            </a:graphic>
          </wp:inline>
        </w:drawing>
      </w:r>
    </w:p>
    <w:p w14:paraId="28866FBD" w14:textId="77777777" w:rsidR="005F64CF" w:rsidRPr="005F64CF" w:rsidRDefault="005F64CF" w:rsidP="005F64CF">
      <w:pPr>
        <w:spacing w:after="120" w:line="240" w:lineRule="auto"/>
      </w:pPr>
      <w:r w:rsidRPr="005F64CF">
        <w:t>Cuando la publicidad es de bebidas alcohólicas, las leyes prohíben explícitamente que haya menores de edad en los anuncios, dado que el consumo de alcohol no está permitido a los menores de 18 años. Por ello, no verás a personas de tu edad como protagonistas de los mismos. Mirando las imágenes, parece claro entonces que, si decides consumir alcohol, tienes que ser mayor de edad para hacerlo, ¿no?</w:t>
      </w:r>
    </w:p>
    <w:p w14:paraId="48797349" w14:textId="77777777" w:rsidR="005F64CF" w:rsidRPr="005F64CF" w:rsidRDefault="005F64CF" w:rsidP="005F64CF">
      <w:pPr>
        <w:spacing w:after="120" w:line="240" w:lineRule="auto"/>
      </w:pPr>
      <w:r w:rsidRPr="005F64CF">
        <w:t xml:space="preserve">Es hora de que cada equipo acuerde una respuesta a la pregunta inicial, tras razonar sobre ella. No olvides tomar nota en tu diario de aprendizaje </w:t>
      </w:r>
    </w:p>
    <w:p w14:paraId="76489840" w14:textId="77777777" w:rsidR="005F64CF" w:rsidRPr="005F64CF" w:rsidRDefault="005F64CF" w:rsidP="005F64CF">
      <w:pPr>
        <w:spacing w:after="120" w:line="240" w:lineRule="auto"/>
        <w:rPr>
          <w:b/>
        </w:rPr>
      </w:pPr>
    </w:p>
    <w:p w14:paraId="5A05BC32" w14:textId="77777777" w:rsidR="005F64CF" w:rsidRPr="005F64CF" w:rsidRDefault="005F64CF" w:rsidP="005F64CF">
      <w:pPr>
        <w:spacing w:after="120" w:line="240" w:lineRule="auto"/>
        <w:rPr>
          <w:b/>
        </w:rPr>
      </w:pPr>
      <w:r w:rsidRPr="005F64CF">
        <w:rPr>
          <w:b/>
        </w:rPr>
        <w:t>4. INFORMARSE ES EL PRIMER PASO</w:t>
      </w:r>
    </w:p>
    <w:p w14:paraId="2911A833" w14:textId="77777777" w:rsidR="005F64CF" w:rsidRPr="005F64CF" w:rsidRDefault="005F64CF" w:rsidP="005F64CF">
      <w:pPr>
        <w:spacing w:after="0" w:line="240" w:lineRule="auto"/>
      </w:pPr>
      <w:r w:rsidRPr="005F64CF">
        <w:lastRenderedPageBreak/>
        <w:t xml:space="preserve">Ahora vas a leer información y tendrás que hacer una buena selección y ponerla en común con el resto de los miembros de tu equipo. Empieza por la web que se llama </w:t>
      </w:r>
      <w:r w:rsidRPr="005F64CF">
        <w:rPr>
          <w:color w:val="0070C0"/>
        </w:rPr>
        <w:t>¿Qué son las drogas?</w:t>
      </w:r>
      <w:r w:rsidRPr="005F64CF">
        <w:t xml:space="preserve"> y sigue después por la llamada </w:t>
      </w:r>
      <w:r w:rsidRPr="005F64CF">
        <w:rPr>
          <w:color w:val="0070C0"/>
        </w:rPr>
        <w:t>PND (Alcohol)</w:t>
      </w:r>
      <w:r w:rsidRPr="005F64CF">
        <w:t xml:space="preserve">; ambas son del bloque azul. También debes consultar </w:t>
      </w:r>
      <w:r w:rsidRPr="005F64CF">
        <w:rPr>
          <w:color w:val="0070C0"/>
        </w:rPr>
        <w:t>Las drogas en el cerebro</w:t>
      </w:r>
      <w:r w:rsidRPr="005F64CF">
        <w:t xml:space="preserve"> y </w:t>
      </w:r>
      <w:r w:rsidRPr="005F64CF">
        <w:rPr>
          <w:color w:val="0070C0"/>
        </w:rPr>
        <w:t>Alcohol</w:t>
      </w:r>
      <w:r w:rsidRPr="005F64CF">
        <w:t>. Es buena idea que distribuyáis la tareas.</w:t>
      </w:r>
    </w:p>
    <w:p w14:paraId="256E84CB" w14:textId="77777777" w:rsidR="005F64CF" w:rsidRPr="005F64CF" w:rsidRDefault="005F64CF" w:rsidP="005F64CF">
      <w:pPr>
        <w:spacing w:after="0" w:line="240" w:lineRule="auto"/>
      </w:pPr>
      <w:r w:rsidRPr="005F64CF">
        <w:t xml:space="preserve">Podéis ver el video: </w:t>
      </w:r>
      <w:hyperlink r:id="rId111">
        <w:r w:rsidRPr="005F64CF">
          <w:rPr>
            <w:color w:val="0000FF"/>
            <w:u w:val="single"/>
          </w:rPr>
          <w:t>https://youtu.be/5F3GDKSeu7o</w:t>
        </w:r>
      </w:hyperlink>
    </w:p>
    <w:p w14:paraId="1BE9388A" w14:textId="77777777" w:rsidR="005F64CF" w:rsidRPr="005F64CF" w:rsidRDefault="005F64CF" w:rsidP="005F64CF">
      <w:pPr>
        <w:spacing w:after="0" w:line="240" w:lineRule="auto"/>
      </w:pPr>
    </w:p>
    <w:p w14:paraId="5D2AC2F9" w14:textId="77777777" w:rsidR="005F64CF" w:rsidRPr="005F64CF" w:rsidRDefault="005F64CF" w:rsidP="005F64CF">
      <w:pPr>
        <w:spacing w:after="0" w:line="240" w:lineRule="auto"/>
      </w:pPr>
      <w:r w:rsidRPr="005F64CF">
        <w:t xml:space="preserve">En la web del </w:t>
      </w:r>
      <w:r w:rsidRPr="005F64CF">
        <w:rPr>
          <w:color w:val="0070C0"/>
        </w:rPr>
        <w:t>PND (Alcohol)</w:t>
      </w:r>
      <w:r w:rsidRPr="005F64CF">
        <w:t xml:space="preserve"> tenéis que consultar la página inicial y los apartados:</w:t>
      </w:r>
    </w:p>
    <w:p w14:paraId="4C86B72D" w14:textId="77777777" w:rsidR="005F64CF" w:rsidRPr="005F64CF" w:rsidRDefault="005F64CF" w:rsidP="005E5CE2">
      <w:pPr>
        <w:spacing w:after="0" w:line="240" w:lineRule="auto"/>
        <w:textDirection w:val="btLr"/>
        <w:textAlignment w:val="top"/>
        <w:outlineLvl w:val="0"/>
      </w:pPr>
      <w:r w:rsidRPr="005F64CF">
        <w:t>¿Qué efectos inmediatos produce en el organismo?</w:t>
      </w:r>
    </w:p>
    <w:p w14:paraId="672E28B0" w14:textId="77777777" w:rsidR="005F64CF" w:rsidRPr="005F64CF" w:rsidRDefault="005F64CF" w:rsidP="005E5CE2">
      <w:pPr>
        <w:spacing w:after="0" w:line="240" w:lineRule="auto"/>
        <w:textDirection w:val="btLr"/>
        <w:textAlignment w:val="top"/>
        <w:outlineLvl w:val="0"/>
      </w:pPr>
      <w:r w:rsidRPr="005F64CF">
        <w:t>¿Qué riesgos y consecuencias tiene el consumo de alcohol?</w:t>
      </w:r>
    </w:p>
    <w:p w14:paraId="70DBE4FD" w14:textId="77777777" w:rsidR="005F64CF" w:rsidRPr="005F64CF" w:rsidRDefault="005F64CF" w:rsidP="005E5CE2">
      <w:pPr>
        <w:spacing w:after="0" w:line="240" w:lineRule="auto"/>
        <w:textDirection w:val="btLr"/>
        <w:textAlignment w:val="top"/>
        <w:outlineLvl w:val="0"/>
      </w:pPr>
      <w:r w:rsidRPr="005F64CF">
        <w:t>Consumo de alcohol en jóvenes.</w:t>
      </w:r>
    </w:p>
    <w:p w14:paraId="3EECC42F" w14:textId="77777777" w:rsidR="005F64CF" w:rsidRPr="005F64CF" w:rsidRDefault="005F64CF" w:rsidP="005E5CE2">
      <w:pPr>
        <w:spacing w:after="0" w:line="240" w:lineRule="auto"/>
        <w:textDirection w:val="btLr"/>
        <w:textAlignment w:val="top"/>
        <w:outlineLvl w:val="0"/>
      </w:pPr>
      <w:r w:rsidRPr="005F64CF">
        <w:t>Mitos y realidades sobre el alcohol.</w:t>
      </w:r>
    </w:p>
    <w:p w14:paraId="1C2F05BC" w14:textId="77777777" w:rsidR="005F64CF" w:rsidRPr="005F64CF" w:rsidRDefault="005F64CF" w:rsidP="005F64CF">
      <w:pPr>
        <w:spacing w:after="0" w:line="240" w:lineRule="auto"/>
      </w:pPr>
      <w:r w:rsidRPr="005F64CF">
        <w:t xml:space="preserve">En el enlace: </w:t>
      </w:r>
      <w:r w:rsidRPr="005F64CF">
        <w:rPr>
          <w:color w:val="0070C0"/>
        </w:rPr>
        <w:t>Las drogas en el cerebro</w:t>
      </w:r>
      <w:r w:rsidRPr="005F64CF">
        <w:t xml:space="preserve"> debéis consultar los apartados:</w:t>
      </w:r>
    </w:p>
    <w:p w14:paraId="52FBBBC9" w14:textId="77777777" w:rsidR="005F64CF" w:rsidRPr="005F64CF" w:rsidRDefault="005F64CF" w:rsidP="005E5CE2">
      <w:pPr>
        <w:spacing w:after="0" w:line="240" w:lineRule="auto"/>
        <w:textDirection w:val="btLr"/>
        <w:textAlignment w:val="top"/>
        <w:outlineLvl w:val="0"/>
      </w:pPr>
      <w:r w:rsidRPr="005F64CF">
        <w:t>¿Cómo funciona el cerebro?</w:t>
      </w:r>
    </w:p>
    <w:p w14:paraId="1E5FFA98" w14:textId="77777777" w:rsidR="005F64CF" w:rsidRPr="005F64CF" w:rsidRDefault="005F64CF" w:rsidP="005E5CE2">
      <w:pPr>
        <w:spacing w:after="0" w:line="240" w:lineRule="auto"/>
        <w:textDirection w:val="btLr"/>
        <w:textAlignment w:val="top"/>
        <w:outlineLvl w:val="0"/>
      </w:pPr>
      <w:r w:rsidRPr="005F64CF">
        <w:t>Alcohol.</w:t>
      </w:r>
    </w:p>
    <w:p w14:paraId="631D5443" w14:textId="77777777" w:rsidR="005F64CF" w:rsidRPr="005F64CF" w:rsidRDefault="005F64CF" w:rsidP="005F64CF">
      <w:pPr>
        <w:spacing w:after="0" w:line="240" w:lineRule="auto"/>
      </w:pPr>
      <w:r w:rsidRPr="005F64CF">
        <w:t xml:space="preserve">En la web </w:t>
      </w:r>
      <w:r w:rsidRPr="005F64CF">
        <w:rPr>
          <w:color w:val="0070C0"/>
        </w:rPr>
        <w:t>Alcohol</w:t>
      </w:r>
      <w:r w:rsidRPr="005F64CF">
        <w:t xml:space="preserve"> accedéis a ocho páginas en total y es buena idea leerlas todas, prestando atención especial a las páginas 1, 3 y 4.</w:t>
      </w:r>
    </w:p>
    <w:p w14:paraId="77366D45" w14:textId="77777777" w:rsidR="005F64CF" w:rsidRPr="005F64CF" w:rsidRDefault="005F64CF" w:rsidP="005F64CF">
      <w:pPr>
        <w:spacing w:after="0" w:line="240" w:lineRule="auto"/>
      </w:pPr>
      <w:r w:rsidRPr="005F64CF">
        <w:t>Rellena la encuesta: ¿Qué sabes sobre el alcohol?</w:t>
      </w:r>
    </w:p>
    <w:p w14:paraId="7E0AF596" w14:textId="77777777" w:rsidR="005F64CF" w:rsidRPr="005F64CF" w:rsidRDefault="005F64CF" w:rsidP="005F64CF">
      <w:pPr>
        <w:spacing w:after="0" w:line="240" w:lineRule="auto"/>
      </w:pPr>
      <w:r w:rsidRPr="005F64CF">
        <w:rPr>
          <w:rFonts w:ascii="Times New Roman" w:eastAsia="Times New Roman" w:hAnsi="Times New Roman" w:cs="Times New Roman"/>
          <w:noProof/>
        </w:rPr>
        <w:lastRenderedPageBreak/>
        <w:drawing>
          <wp:inline distT="0" distB="0" distL="0" distR="0" wp14:anchorId="50E17CE4" wp14:editId="758115FC">
            <wp:extent cx="4059315" cy="3686175"/>
            <wp:effectExtent l="0" t="0" r="0" b="0"/>
            <wp:docPr id="4228" name="Imagen 4228"/>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7"/>
                    <a:srcRect l="2928" t="3757" r="1596" b="2023"/>
                    <a:stretch>
                      <a:fillRect/>
                    </a:stretch>
                  </pic:blipFill>
                  <pic:spPr>
                    <a:xfrm>
                      <a:off x="0" y="0"/>
                      <a:ext cx="4059315" cy="3686175"/>
                    </a:xfrm>
                    <a:prstGeom prst="rect">
                      <a:avLst/>
                    </a:prstGeom>
                    <a:ln/>
                  </pic:spPr>
                </pic:pic>
              </a:graphicData>
            </a:graphic>
          </wp:inline>
        </w:drawing>
      </w:r>
    </w:p>
    <w:p w14:paraId="057C6FB6" w14:textId="77777777" w:rsidR="005F64CF" w:rsidRPr="005F64CF" w:rsidRDefault="005F64CF" w:rsidP="005F64CF">
      <w:pPr>
        <w:spacing w:after="0" w:line="240" w:lineRule="auto"/>
      </w:pPr>
      <w:r w:rsidRPr="005F64CF">
        <w:t>Una vez completada, la comentáis en vuestros grupos. Puesta en común.</w:t>
      </w:r>
    </w:p>
    <w:p w14:paraId="11D6421B" w14:textId="77777777" w:rsidR="005F64CF" w:rsidRPr="005F64CF" w:rsidRDefault="005F64CF" w:rsidP="005F64CF">
      <w:pPr>
        <w:spacing w:after="0" w:line="240" w:lineRule="auto"/>
      </w:pPr>
      <w:r w:rsidRPr="005F64CF">
        <w:t xml:space="preserve">Rellena la </w:t>
      </w:r>
      <w:r w:rsidRPr="005F64CF">
        <w:rPr>
          <w:u w:val="single"/>
        </w:rPr>
        <w:t>Sesión 1</w:t>
      </w:r>
      <w:r w:rsidRPr="005F64CF">
        <w:t xml:space="preserve"> en tu diario de aprendizaje y registra cualquier información que hayas leído y que desconocías o te haya sorprendido.</w:t>
      </w:r>
    </w:p>
    <w:p w14:paraId="63B2C6FF" w14:textId="77777777" w:rsidR="005F64CF" w:rsidRPr="005F64CF" w:rsidRDefault="005F64CF" w:rsidP="005F64CF">
      <w:pPr>
        <w:spacing w:after="0" w:line="240" w:lineRule="auto"/>
      </w:pPr>
    </w:p>
    <w:p w14:paraId="5C88FF86" w14:textId="77777777" w:rsidR="005F64CF" w:rsidRPr="005F64CF" w:rsidRDefault="005F64CF" w:rsidP="005F64CF">
      <w:pPr>
        <w:spacing w:after="0" w:line="240" w:lineRule="auto"/>
        <w:rPr>
          <w:b/>
        </w:rPr>
      </w:pPr>
      <w:r w:rsidRPr="005F64CF">
        <w:rPr>
          <w:b/>
        </w:rPr>
        <w:t>5. REPASAMOS</w:t>
      </w:r>
    </w:p>
    <w:p w14:paraId="0EBF9E2F" w14:textId="77777777" w:rsidR="005F64CF" w:rsidRPr="005F64CF" w:rsidRDefault="005F64CF" w:rsidP="005F64CF">
      <w:pPr>
        <w:spacing w:after="0" w:line="240" w:lineRule="auto"/>
      </w:pPr>
      <w:r w:rsidRPr="005F64CF">
        <w:t>Piensa sobre sustancias de consumo habitual que creas que pueden encajar en la definición del concepto de droga que has aprendido. Debate con tu equipo sobre esas sustancias. Es necesario que lleguéis a un acuerdo sobre las sustancias que vais a recoger en vuestro diario de aprendizaje.</w:t>
      </w:r>
    </w:p>
    <w:p w14:paraId="68243721" w14:textId="77777777" w:rsidR="005F64CF" w:rsidRPr="005F64CF" w:rsidRDefault="005F64CF" w:rsidP="005F64CF">
      <w:pPr>
        <w:spacing w:after="0" w:line="240" w:lineRule="auto"/>
      </w:pPr>
      <w:r w:rsidRPr="005F64CF">
        <w:t>Ahora debéis volver a consultar información. Consultad los enlaces: PND (Alcohol), Las drogas en el cerebro, Bebidas con marihuana y otras y Drogas legales.</w:t>
      </w:r>
    </w:p>
    <w:p w14:paraId="5063E6D2" w14:textId="77777777" w:rsidR="005F64CF" w:rsidRPr="005F64CF" w:rsidRDefault="005F64CF" w:rsidP="005E5CE2">
      <w:pPr>
        <w:spacing w:after="0" w:line="240" w:lineRule="auto"/>
        <w:textDirection w:val="btLr"/>
        <w:textAlignment w:val="top"/>
        <w:outlineLvl w:val="0"/>
      </w:pPr>
      <w:r w:rsidRPr="005F64CF">
        <w:t xml:space="preserve">En el enlace </w:t>
      </w:r>
      <w:r w:rsidRPr="005F64CF">
        <w:rPr>
          <w:color w:val="548DD4"/>
        </w:rPr>
        <w:t>PND</w:t>
      </w:r>
      <w:r w:rsidRPr="005F64CF">
        <w:t xml:space="preserve"> </w:t>
      </w:r>
      <w:r w:rsidRPr="005F64CF">
        <w:rPr>
          <w:color w:val="548DD4"/>
        </w:rPr>
        <w:t>(Alcohol)</w:t>
      </w:r>
      <w:r w:rsidRPr="005F64CF">
        <w:t xml:space="preserve"> debéis clicar en la opción de la izquierda llamada «Información sobre drogas y otras conductas adictivas».</w:t>
      </w:r>
    </w:p>
    <w:p w14:paraId="239AED78" w14:textId="77777777" w:rsidR="005F64CF" w:rsidRPr="005F64CF" w:rsidRDefault="005F64CF" w:rsidP="005E5CE2">
      <w:pPr>
        <w:spacing w:after="0" w:line="240" w:lineRule="auto"/>
        <w:textDirection w:val="btLr"/>
        <w:textAlignment w:val="top"/>
        <w:outlineLvl w:val="0"/>
      </w:pPr>
      <w:r w:rsidRPr="005F64CF">
        <w:t xml:space="preserve">En el enlace </w:t>
      </w:r>
      <w:r w:rsidRPr="005F64CF">
        <w:rPr>
          <w:color w:val="548DD4"/>
        </w:rPr>
        <w:t>Las drogas y el cerebro</w:t>
      </w:r>
      <w:r w:rsidRPr="005F64CF">
        <w:t xml:space="preserve"> debéis mirar las sustancias que estén en vuestro diario de aprendizaje.</w:t>
      </w:r>
    </w:p>
    <w:p w14:paraId="0994CCA5" w14:textId="77777777" w:rsidR="005F64CF" w:rsidRPr="005F64CF" w:rsidRDefault="005F64CF" w:rsidP="005E5CE2">
      <w:pPr>
        <w:spacing w:after="0" w:line="240" w:lineRule="auto"/>
        <w:textDirection w:val="btLr"/>
        <w:textAlignment w:val="top"/>
        <w:outlineLvl w:val="0"/>
      </w:pPr>
      <w:r w:rsidRPr="005F64CF">
        <w:lastRenderedPageBreak/>
        <w:t xml:space="preserve">Leed los enlaces </w:t>
      </w:r>
      <w:r w:rsidRPr="005F64CF">
        <w:rPr>
          <w:color w:val="548DD4"/>
        </w:rPr>
        <w:t>Bebidas con marihuana y otras y Drogas legales</w:t>
      </w:r>
      <w:r w:rsidRPr="005F64CF">
        <w:t xml:space="preserve"> para ver si hay alguna sustancia que hayáis tenido en cuenta en vuestra selección.</w:t>
      </w:r>
    </w:p>
    <w:p w14:paraId="2C7B8453" w14:textId="77777777" w:rsidR="005F64CF" w:rsidRPr="005F64CF" w:rsidRDefault="005F64CF" w:rsidP="005F64CF">
      <w:pPr>
        <w:spacing w:after="0" w:line="240" w:lineRule="auto"/>
      </w:pPr>
    </w:p>
    <w:p w14:paraId="19902857" w14:textId="77777777" w:rsidR="005F64CF" w:rsidRPr="005F64CF" w:rsidRDefault="005F64CF" w:rsidP="005F64CF">
      <w:pPr>
        <w:spacing w:after="0" w:line="240" w:lineRule="auto"/>
      </w:pPr>
      <w:r w:rsidRPr="005F64CF">
        <w:t>Ahora solo os queda rellenar la tabla para clasificar las sustancias que habéis considerado. Cada miembro del equipo debe incorporar la tabla a su diario de aprendizaje y registrar en él lo que haya aprendido y si algo le ha llamado la atención.</w:t>
      </w:r>
    </w:p>
    <w:p w14:paraId="4A685052" w14:textId="77777777" w:rsidR="005F64CF" w:rsidRPr="005F64CF" w:rsidRDefault="005F64CF" w:rsidP="005F64CF">
      <w:pPr>
        <w:spacing w:after="120" w:line="240" w:lineRule="auto"/>
        <w:jc w:val="center"/>
        <w:rPr>
          <w:rFonts w:ascii="Arial" w:eastAsia="Arial" w:hAnsi="Arial" w:cs="Arial"/>
        </w:rPr>
      </w:pPr>
    </w:p>
    <w:p w14:paraId="1EDE34E7" w14:textId="77777777" w:rsidR="005F64CF" w:rsidRPr="005F64CF" w:rsidRDefault="005F64CF" w:rsidP="005F64CF">
      <w:pPr>
        <w:spacing w:before="120" w:after="120" w:line="240" w:lineRule="auto"/>
        <w:jc w:val="center"/>
        <w:rPr>
          <w:rFonts w:ascii="Arial" w:eastAsia="Arial" w:hAnsi="Arial" w:cs="Arial"/>
        </w:rPr>
      </w:pPr>
      <w:r w:rsidRPr="005F64CF">
        <w:rPr>
          <w:rFonts w:ascii="Arial" w:eastAsia="Arial" w:hAnsi="Arial" w:cs="Arial"/>
        </w:rPr>
        <w:t>CLASIFICACIÓN DE LAS SUSTANCIAS CONSIDERADAS</w:t>
      </w:r>
    </w:p>
    <w:tbl>
      <w:tblPr>
        <w:tblW w:w="12753" w:type="dxa"/>
        <w:tblInd w:w="108" w:type="dxa"/>
        <w:tblLayout w:type="fixed"/>
        <w:tblLook w:val="0000" w:firstRow="0" w:lastRow="0" w:firstColumn="0" w:lastColumn="0" w:noHBand="0" w:noVBand="0"/>
      </w:tblPr>
      <w:tblGrid>
        <w:gridCol w:w="3539"/>
        <w:gridCol w:w="5245"/>
        <w:gridCol w:w="3969"/>
      </w:tblGrid>
      <w:tr w:rsidR="005F64CF" w:rsidRPr="005F64CF" w14:paraId="07D0896A" w14:textId="77777777" w:rsidTr="005F64CF">
        <w:trPr>
          <w:trHeight w:val="1"/>
        </w:trPr>
        <w:tc>
          <w:tcPr>
            <w:tcW w:w="3539" w:type="dxa"/>
            <w:tcBorders>
              <w:top w:val="single" w:sz="4" w:space="0" w:color="4472C4"/>
              <w:left w:val="single" w:sz="4" w:space="0" w:color="4472C4"/>
              <w:bottom w:val="single" w:sz="4" w:space="0" w:color="4472C4"/>
              <w:right w:val="single" w:sz="4" w:space="0" w:color="000000"/>
            </w:tcBorders>
            <w:shd w:val="clear" w:color="auto" w:fill="4472C4"/>
          </w:tcPr>
          <w:p w14:paraId="4DA056F6" w14:textId="77777777" w:rsidR="005F64CF" w:rsidRPr="005F64CF" w:rsidRDefault="005F64CF" w:rsidP="005F64CF">
            <w:pPr>
              <w:jc w:val="center"/>
            </w:pPr>
            <w:r w:rsidRPr="005F64CF">
              <w:rPr>
                <w:rFonts w:ascii="Arial" w:eastAsia="Arial" w:hAnsi="Arial" w:cs="Arial"/>
                <w:b/>
                <w:color w:val="FFFFFF"/>
              </w:rPr>
              <w:t>Tipo de droga</w:t>
            </w:r>
          </w:p>
        </w:tc>
        <w:tc>
          <w:tcPr>
            <w:tcW w:w="5245" w:type="dxa"/>
            <w:tcBorders>
              <w:top w:val="single" w:sz="4" w:space="0" w:color="4472C4"/>
              <w:left w:val="single" w:sz="4" w:space="0" w:color="000000"/>
              <w:bottom w:val="single" w:sz="4" w:space="0" w:color="4472C4"/>
              <w:right w:val="single" w:sz="4" w:space="0" w:color="000000"/>
            </w:tcBorders>
            <w:shd w:val="clear" w:color="auto" w:fill="4472C4"/>
          </w:tcPr>
          <w:p w14:paraId="1B34FB6E" w14:textId="77777777" w:rsidR="005F64CF" w:rsidRPr="005F64CF" w:rsidRDefault="005F64CF" w:rsidP="005F64CF">
            <w:pPr>
              <w:jc w:val="center"/>
            </w:pPr>
            <w:r w:rsidRPr="005F64CF">
              <w:rPr>
                <w:rFonts w:ascii="Arial" w:eastAsia="Arial" w:hAnsi="Arial" w:cs="Arial"/>
                <w:b/>
                <w:color w:val="FFFFFF"/>
              </w:rPr>
              <w:t>Definición</w:t>
            </w:r>
          </w:p>
        </w:tc>
        <w:tc>
          <w:tcPr>
            <w:tcW w:w="3969" w:type="dxa"/>
            <w:tcBorders>
              <w:top w:val="single" w:sz="4" w:space="0" w:color="4472C4"/>
              <w:left w:val="single" w:sz="4" w:space="0" w:color="000000"/>
              <w:bottom w:val="single" w:sz="4" w:space="0" w:color="4472C4"/>
              <w:right w:val="single" w:sz="4" w:space="0" w:color="4472C4"/>
            </w:tcBorders>
            <w:shd w:val="clear" w:color="auto" w:fill="4472C4"/>
          </w:tcPr>
          <w:p w14:paraId="5A9E5931" w14:textId="77777777" w:rsidR="005F64CF" w:rsidRPr="005F64CF" w:rsidRDefault="005F64CF" w:rsidP="005F64CF">
            <w:pPr>
              <w:jc w:val="center"/>
            </w:pPr>
            <w:r w:rsidRPr="005F64CF">
              <w:rPr>
                <w:rFonts w:ascii="Arial" w:eastAsia="Arial" w:hAnsi="Arial" w:cs="Arial"/>
                <w:b/>
                <w:color w:val="FFFFFF"/>
              </w:rPr>
              <w:t>Ejemplos</w:t>
            </w:r>
          </w:p>
        </w:tc>
      </w:tr>
      <w:tr w:rsidR="005F64CF" w:rsidRPr="005F64CF" w14:paraId="637D573D" w14:textId="77777777" w:rsidTr="005F64CF">
        <w:trPr>
          <w:trHeight w:val="239"/>
        </w:trPr>
        <w:tc>
          <w:tcPr>
            <w:tcW w:w="3539" w:type="dxa"/>
            <w:tcBorders>
              <w:top w:val="single" w:sz="4" w:space="0" w:color="8EAADB"/>
              <w:left w:val="single" w:sz="4" w:space="0" w:color="8EAADB"/>
              <w:bottom w:val="single" w:sz="4" w:space="0" w:color="8EAADB"/>
              <w:right w:val="single" w:sz="4" w:space="0" w:color="8EAADB"/>
            </w:tcBorders>
            <w:shd w:val="clear" w:color="auto" w:fill="D9E2F3"/>
          </w:tcPr>
          <w:p w14:paraId="66346E77" w14:textId="77777777" w:rsidR="005F64CF" w:rsidRPr="005F64CF" w:rsidRDefault="005F64CF" w:rsidP="005F64CF">
            <w:pPr>
              <w:jc w:val="center"/>
            </w:pPr>
          </w:p>
        </w:tc>
        <w:tc>
          <w:tcPr>
            <w:tcW w:w="5245" w:type="dxa"/>
            <w:tcBorders>
              <w:top w:val="single" w:sz="4" w:space="0" w:color="8EAADB"/>
              <w:left w:val="single" w:sz="4" w:space="0" w:color="8EAADB"/>
              <w:bottom w:val="single" w:sz="4" w:space="0" w:color="8EAADB"/>
              <w:right w:val="single" w:sz="4" w:space="0" w:color="8EAADB"/>
            </w:tcBorders>
            <w:shd w:val="clear" w:color="auto" w:fill="D9E2F3"/>
          </w:tcPr>
          <w:p w14:paraId="047EA599" w14:textId="77777777" w:rsidR="005F64CF" w:rsidRPr="005F64CF" w:rsidRDefault="005F64CF" w:rsidP="005F64CF">
            <w:pPr>
              <w:jc w:val="center"/>
            </w:pPr>
          </w:p>
        </w:tc>
        <w:tc>
          <w:tcPr>
            <w:tcW w:w="3969" w:type="dxa"/>
            <w:tcBorders>
              <w:top w:val="single" w:sz="4" w:space="0" w:color="8EAADB"/>
              <w:left w:val="single" w:sz="4" w:space="0" w:color="8EAADB"/>
              <w:bottom w:val="single" w:sz="4" w:space="0" w:color="8EAADB"/>
              <w:right w:val="single" w:sz="4" w:space="0" w:color="8EAADB"/>
            </w:tcBorders>
            <w:shd w:val="clear" w:color="auto" w:fill="D9E2F3"/>
          </w:tcPr>
          <w:p w14:paraId="09A3944F" w14:textId="77777777" w:rsidR="005F64CF" w:rsidRPr="005F64CF" w:rsidRDefault="005F64CF" w:rsidP="005F64CF">
            <w:pPr>
              <w:jc w:val="center"/>
            </w:pPr>
          </w:p>
        </w:tc>
      </w:tr>
      <w:tr w:rsidR="005F64CF" w:rsidRPr="005F64CF" w14:paraId="7A3B0815" w14:textId="77777777" w:rsidTr="005F64CF">
        <w:trPr>
          <w:trHeight w:val="218"/>
        </w:trPr>
        <w:tc>
          <w:tcPr>
            <w:tcW w:w="3539" w:type="dxa"/>
            <w:tcBorders>
              <w:top w:val="single" w:sz="4" w:space="0" w:color="8EAADB"/>
              <w:left w:val="single" w:sz="4" w:space="0" w:color="8EAADB"/>
              <w:bottom w:val="single" w:sz="4" w:space="0" w:color="8EAADB"/>
              <w:right w:val="single" w:sz="4" w:space="0" w:color="8EAADB"/>
            </w:tcBorders>
            <w:shd w:val="clear" w:color="auto" w:fill="FFFFFF"/>
          </w:tcPr>
          <w:p w14:paraId="5A88B65F" w14:textId="77777777" w:rsidR="005F64CF" w:rsidRPr="005F64CF" w:rsidRDefault="005F64CF" w:rsidP="005F64CF">
            <w:pPr>
              <w:jc w:val="center"/>
            </w:pPr>
          </w:p>
        </w:tc>
        <w:tc>
          <w:tcPr>
            <w:tcW w:w="5245" w:type="dxa"/>
            <w:tcBorders>
              <w:top w:val="single" w:sz="4" w:space="0" w:color="8EAADB"/>
              <w:left w:val="single" w:sz="4" w:space="0" w:color="8EAADB"/>
              <w:bottom w:val="single" w:sz="4" w:space="0" w:color="8EAADB"/>
              <w:right w:val="single" w:sz="4" w:space="0" w:color="8EAADB"/>
            </w:tcBorders>
            <w:shd w:val="clear" w:color="auto" w:fill="FFFFFF"/>
          </w:tcPr>
          <w:p w14:paraId="49C933FA" w14:textId="77777777" w:rsidR="005F64CF" w:rsidRPr="005F64CF" w:rsidRDefault="005F64CF" w:rsidP="005F64CF">
            <w:pPr>
              <w:jc w:val="center"/>
            </w:pPr>
          </w:p>
        </w:tc>
        <w:tc>
          <w:tcPr>
            <w:tcW w:w="3969" w:type="dxa"/>
            <w:tcBorders>
              <w:top w:val="single" w:sz="4" w:space="0" w:color="8EAADB"/>
              <w:left w:val="single" w:sz="4" w:space="0" w:color="8EAADB"/>
              <w:bottom w:val="single" w:sz="4" w:space="0" w:color="8EAADB"/>
              <w:right w:val="single" w:sz="4" w:space="0" w:color="8EAADB"/>
            </w:tcBorders>
            <w:shd w:val="clear" w:color="auto" w:fill="FFFFFF"/>
          </w:tcPr>
          <w:p w14:paraId="46DBD304" w14:textId="77777777" w:rsidR="005F64CF" w:rsidRPr="005F64CF" w:rsidRDefault="005F64CF" w:rsidP="005F64CF">
            <w:pPr>
              <w:jc w:val="center"/>
            </w:pPr>
          </w:p>
        </w:tc>
      </w:tr>
      <w:tr w:rsidR="005F64CF" w:rsidRPr="005F64CF" w14:paraId="4CA2EE27" w14:textId="77777777" w:rsidTr="005F64CF">
        <w:trPr>
          <w:trHeight w:val="70"/>
        </w:trPr>
        <w:tc>
          <w:tcPr>
            <w:tcW w:w="3539" w:type="dxa"/>
            <w:tcBorders>
              <w:top w:val="single" w:sz="4" w:space="0" w:color="8EAADB"/>
              <w:left w:val="single" w:sz="4" w:space="0" w:color="8EAADB"/>
              <w:bottom w:val="single" w:sz="4" w:space="0" w:color="8EAADB"/>
              <w:right w:val="single" w:sz="4" w:space="0" w:color="8EAADB"/>
            </w:tcBorders>
            <w:shd w:val="clear" w:color="auto" w:fill="D9E2F3"/>
          </w:tcPr>
          <w:p w14:paraId="45B20058" w14:textId="77777777" w:rsidR="005F64CF" w:rsidRPr="005F64CF" w:rsidRDefault="005F64CF" w:rsidP="005F64CF">
            <w:pPr>
              <w:jc w:val="center"/>
            </w:pPr>
          </w:p>
        </w:tc>
        <w:tc>
          <w:tcPr>
            <w:tcW w:w="5245" w:type="dxa"/>
            <w:tcBorders>
              <w:top w:val="single" w:sz="4" w:space="0" w:color="8EAADB"/>
              <w:left w:val="single" w:sz="4" w:space="0" w:color="8EAADB"/>
              <w:bottom w:val="single" w:sz="4" w:space="0" w:color="8EAADB"/>
              <w:right w:val="single" w:sz="4" w:space="0" w:color="8EAADB"/>
            </w:tcBorders>
            <w:shd w:val="clear" w:color="auto" w:fill="D9E2F3"/>
          </w:tcPr>
          <w:p w14:paraId="58C40D67" w14:textId="77777777" w:rsidR="005F64CF" w:rsidRPr="005F64CF" w:rsidRDefault="005F64CF" w:rsidP="005F64CF">
            <w:pPr>
              <w:jc w:val="center"/>
            </w:pPr>
          </w:p>
        </w:tc>
        <w:tc>
          <w:tcPr>
            <w:tcW w:w="3969" w:type="dxa"/>
            <w:tcBorders>
              <w:top w:val="single" w:sz="4" w:space="0" w:color="8EAADB"/>
              <w:left w:val="single" w:sz="4" w:space="0" w:color="8EAADB"/>
              <w:bottom w:val="single" w:sz="4" w:space="0" w:color="8EAADB"/>
              <w:right w:val="single" w:sz="4" w:space="0" w:color="8EAADB"/>
            </w:tcBorders>
            <w:shd w:val="clear" w:color="auto" w:fill="D9E2F3"/>
          </w:tcPr>
          <w:p w14:paraId="744315A9" w14:textId="77777777" w:rsidR="005F64CF" w:rsidRPr="005F64CF" w:rsidRDefault="005F64CF" w:rsidP="005F64CF">
            <w:pPr>
              <w:jc w:val="center"/>
            </w:pPr>
          </w:p>
        </w:tc>
      </w:tr>
    </w:tbl>
    <w:p w14:paraId="21972E74" w14:textId="77777777" w:rsidR="005F64CF" w:rsidRPr="005F64CF" w:rsidRDefault="005F64CF" w:rsidP="005F64CF">
      <w:pPr>
        <w:spacing w:after="0" w:line="240" w:lineRule="auto"/>
        <w:rPr>
          <w:b/>
        </w:rPr>
      </w:pPr>
    </w:p>
    <w:p w14:paraId="3FDDDB47" w14:textId="77777777" w:rsidR="005F64CF" w:rsidRPr="005F64CF" w:rsidRDefault="005F64CF" w:rsidP="005F64CF">
      <w:pPr>
        <w:spacing w:after="0" w:line="240" w:lineRule="auto"/>
        <w:rPr>
          <w:b/>
        </w:rPr>
      </w:pPr>
      <w:r w:rsidRPr="005F64CF">
        <w:rPr>
          <w:b/>
        </w:rPr>
        <w:t>6. APRENDEMOS A HACER CÁLCULOS</w:t>
      </w:r>
    </w:p>
    <w:p w14:paraId="3D32030B" w14:textId="77777777" w:rsidR="005F64CF" w:rsidRPr="005F64CF" w:rsidRDefault="005F64CF" w:rsidP="005F64CF">
      <w:pPr>
        <w:spacing w:after="0" w:line="240" w:lineRule="auto"/>
      </w:pPr>
      <w:r w:rsidRPr="005F64CF">
        <w:t>Vamos a analizar las etiquetas de distintas bebidas alcohólicas. Observa la imagen y los datos remarcados:</w:t>
      </w:r>
    </w:p>
    <w:p w14:paraId="42AB8514" w14:textId="77777777" w:rsidR="005F64CF" w:rsidRPr="005F64CF" w:rsidRDefault="005F64CF" w:rsidP="005F64CF">
      <w:r w:rsidRPr="005F64CF">
        <w:rPr>
          <w:noProof/>
        </w:rPr>
        <w:drawing>
          <wp:inline distT="0" distB="0" distL="0" distR="0" wp14:anchorId="7435589C" wp14:editId="3D954073">
            <wp:extent cx="4029075" cy="1504950"/>
            <wp:effectExtent l="0" t="0" r="0" b="0"/>
            <wp:docPr id="4229" name="Imagen 4229" descr="Etiquetas de bebidas alcohólicas"/>
            <wp:cNvGraphicFramePr/>
            <a:graphic xmlns:a="http://schemas.openxmlformats.org/drawingml/2006/main">
              <a:graphicData uri="http://schemas.openxmlformats.org/drawingml/2006/picture">
                <pic:pic xmlns:pic="http://schemas.openxmlformats.org/drawingml/2006/picture">
                  <pic:nvPicPr>
                    <pic:cNvPr id="0" name="image12.png" descr="Etiquetas de bebidas alcohólicas"/>
                    <pic:cNvPicPr preferRelativeResize="0"/>
                  </pic:nvPicPr>
                  <pic:blipFill>
                    <a:blip r:embed="rId98"/>
                    <a:srcRect b="53935"/>
                    <a:stretch>
                      <a:fillRect/>
                    </a:stretch>
                  </pic:blipFill>
                  <pic:spPr>
                    <a:xfrm>
                      <a:off x="0" y="0"/>
                      <a:ext cx="4029075" cy="1504950"/>
                    </a:xfrm>
                    <a:prstGeom prst="rect">
                      <a:avLst/>
                    </a:prstGeom>
                    <a:ln/>
                  </pic:spPr>
                </pic:pic>
              </a:graphicData>
            </a:graphic>
          </wp:inline>
        </w:drawing>
      </w:r>
      <w:r w:rsidRPr="005F64CF">
        <w:t xml:space="preserve"> </w:t>
      </w:r>
      <w:r w:rsidRPr="005F64CF">
        <w:rPr>
          <w:noProof/>
        </w:rPr>
        <w:drawing>
          <wp:inline distT="0" distB="0" distL="0" distR="0" wp14:anchorId="21D64549" wp14:editId="342CBC44">
            <wp:extent cx="4029075" cy="1714500"/>
            <wp:effectExtent l="0" t="0" r="0" b="0"/>
            <wp:docPr id="4230" name="Imagen 4230" descr="Etiquetas de bebidas alcohólicas"/>
            <wp:cNvGraphicFramePr/>
            <a:graphic xmlns:a="http://schemas.openxmlformats.org/drawingml/2006/main">
              <a:graphicData uri="http://schemas.openxmlformats.org/drawingml/2006/picture">
                <pic:pic xmlns:pic="http://schemas.openxmlformats.org/drawingml/2006/picture">
                  <pic:nvPicPr>
                    <pic:cNvPr id="0" name="image12.png" descr="Etiquetas de bebidas alcohólicas"/>
                    <pic:cNvPicPr preferRelativeResize="0"/>
                  </pic:nvPicPr>
                  <pic:blipFill>
                    <a:blip r:embed="rId98"/>
                    <a:srcRect t="47522"/>
                    <a:stretch>
                      <a:fillRect/>
                    </a:stretch>
                  </pic:blipFill>
                  <pic:spPr>
                    <a:xfrm>
                      <a:off x="0" y="0"/>
                      <a:ext cx="4029075" cy="1714500"/>
                    </a:xfrm>
                    <a:prstGeom prst="rect">
                      <a:avLst/>
                    </a:prstGeom>
                    <a:ln/>
                  </pic:spPr>
                </pic:pic>
              </a:graphicData>
            </a:graphic>
          </wp:inline>
        </w:drawing>
      </w:r>
    </w:p>
    <w:p w14:paraId="491D2010" w14:textId="77777777" w:rsidR="005F64CF" w:rsidRPr="005F64CF" w:rsidRDefault="005F64CF" w:rsidP="005F64CF">
      <w:pPr>
        <w:spacing w:before="280" w:after="280" w:line="240" w:lineRule="auto"/>
      </w:pPr>
      <w:r w:rsidRPr="005F64CF">
        <w:rPr>
          <w:b/>
        </w:rPr>
        <w:t xml:space="preserve">Primer problema: </w:t>
      </w:r>
      <w:r w:rsidRPr="005F64CF">
        <w:t>Imagina que alguien prepara una bebida con un volumen de un licor cuya etiqueta es:</w:t>
      </w:r>
    </w:p>
    <w:p w14:paraId="7D63F0CF" w14:textId="77777777" w:rsidR="005F64CF" w:rsidRPr="005F64CF" w:rsidRDefault="005F64CF" w:rsidP="005F64CF">
      <w:pPr>
        <w:tabs>
          <w:tab w:val="left" w:pos="0"/>
        </w:tabs>
      </w:pPr>
      <w:r w:rsidRPr="005F64CF">
        <w:rPr>
          <w:noProof/>
        </w:rPr>
        <w:lastRenderedPageBreak/>
        <w:drawing>
          <wp:inline distT="0" distB="0" distL="0" distR="0" wp14:anchorId="333F3FC4" wp14:editId="1C7E0B7C">
            <wp:extent cx="1212805" cy="1531426"/>
            <wp:effectExtent l="0" t="0" r="0" b="0"/>
            <wp:docPr id="4231" name="Imagen 4231" descr="Réplica de etiqueta de ginebra"/>
            <wp:cNvGraphicFramePr/>
            <a:graphic xmlns:a="http://schemas.openxmlformats.org/drawingml/2006/main">
              <a:graphicData uri="http://schemas.openxmlformats.org/drawingml/2006/picture">
                <pic:pic xmlns:pic="http://schemas.openxmlformats.org/drawingml/2006/picture">
                  <pic:nvPicPr>
                    <pic:cNvPr id="0" name="image14.jpg" descr="Réplica de etiqueta de ginebra"/>
                    <pic:cNvPicPr preferRelativeResize="0"/>
                  </pic:nvPicPr>
                  <pic:blipFill>
                    <a:blip r:embed="rId99"/>
                    <a:srcRect/>
                    <a:stretch>
                      <a:fillRect/>
                    </a:stretch>
                  </pic:blipFill>
                  <pic:spPr>
                    <a:xfrm>
                      <a:off x="0" y="0"/>
                      <a:ext cx="1212805" cy="1531426"/>
                    </a:xfrm>
                    <a:prstGeom prst="rect">
                      <a:avLst/>
                    </a:prstGeom>
                    <a:ln/>
                  </pic:spPr>
                </pic:pic>
              </a:graphicData>
            </a:graphic>
          </wp:inline>
        </w:drawing>
      </w:r>
      <w:r w:rsidRPr="005F64CF">
        <w:t xml:space="preserve">  Si ha usado 45 mL del licor y lo ha mezclado con refresco, ¿qué volumen de alcohol contiene el preparado?</w:t>
      </w:r>
    </w:p>
    <w:p w14:paraId="7E1A1DB9" w14:textId="77777777" w:rsidR="005F64CF" w:rsidRPr="005F64CF" w:rsidRDefault="005F64CF" w:rsidP="005F64CF">
      <w:pPr>
        <w:spacing w:before="280" w:after="280" w:line="240" w:lineRule="auto"/>
      </w:pPr>
      <w:r w:rsidRPr="005F64CF">
        <w:rPr>
          <w:b/>
        </w:rPr>
        <w:t xml:space="preserve">Segundo problema: </w:t>
      </w:r>
      <w:r w:rsidRPr="005F64CF">
        <w:t>Si un adulto va a Gran Bretaña y pide una pinta de cerveza le servirán una jarra o un vaso que contiene 568 cm</w:t>
      </w:r>
      <w:r w:rsidRPr="005F64CF">
        <w:rPr>
          <w:vertAlign w:val="superscript"/>
        </w:rPr>
        <w:t>3</w:t>
      </w:r>
      <w:r w:rsidRPr="005F64CF">
        <w:t xml:space="preserve"> de líquido. Si la cerveza que le sirven indica en su etiqueta que contiene un (4 % vol.) de alcohol, ¿qué masa de alcohol está contenida en la pinta servida?</w:t>
      </w:r>
    </w:p>
    <w:p w14:paraId="4AF32B08" w14:textId="77777777" w:rsidR="005F64CF" w:rsidRPr="005F64CF" w:rsidRDefault="005F64CF" w:rsidP="005F64CF">
      <w:pPr>
        <w:spacing w:before="280" w:after="280" w:line="240" w:lineRule="auto"/>
        <w:rPr>
          <w:rFonts w:ascii="Times New Roman" w:eastAsia="Times New Roman" w:hAnsi="Times New Roman" w:cs="Times New Roman"/>
        </w:rPr>
      </w:pPr>
      <w:r w:rsidRPr="005F64CF">
        <w:rPr>
          <w:rFonts w:ascii="Times New Roman" w:eastAsia="Times New Roman" w:hAnsi="Times New Roman" w:cs="Times New Roman"/>
        </w:rPr>
        <w:t>Dato: ρ</w:t>
      </w:r>
      <w:r w:rsidRPr="005F64CF">
        <w:rPr>
          <w:rFonts w:ascii="Times New Roman" w:eastAsia="Times New Roman" w:hAnsi="Times New Roman" w:cs="Times New Roman"/>
          <w:vertAlign w:val="subscript"/>
        </w:rPr>
        <w:t>alc</w:t>
      </w:r>
      <w:r w:rsidRPr="005F64CF">
        <w:rPr>
          <w:rFonts w:ascii="Times New Roman" w:eastAsia="Times New Roman" w:hAnsi="Times New Roman" w:cs="Times New Roman"/>
        </w:rPr>
        <w:t xml:space="preserve"> = 0.78 g/cm</w:t>
      </w:r>
      <w:r w:rsidRPr="005F64CF">
        <w:rPr>
          <w:rFonts w:ascii="Times New Roman" w:eastAsia="Times New Roman" w:hAnsi="Times New Roman" w:cs="Times New Roman"/>
          <w:vertAlign w:val="superscript"/>
        </w:rPr>
        <w:t>3</w:t>
      </w:r>
    </w:p>
    <w:p w14:paraId="6DC6B03D" w14:textId="77777777" w:rsidR="005F64CF" w:rsidRPr="005F64CF" w:rsidRDefault="005F64CF" w:rsidP="005F64CF">
      <w:pPr>
        <w:spacing w:before="280" w:after="280" w:line="240" w:lineRule="auto"/>
      </w:pPr>
      <w:r w:rsidRPr="005F64CF">
        <w:t>Ya estáis listos para hacer los cálculos. Recordad que es un trabajo conjunto y que es necesaria la implicación de todos en la tarea.</w:t>
      </w:r>
    </w:p>
    <w:p w14:paraId="7A64084C" w14:textId="77777777" w:rsidR="005F64CF" w:rsidRPr="005F64CF" w:rsidRDefault="005F64CF" w:rsidP="005F64CF">
      <w:pPr>
        <w:spacing w:before="280" w:after="280" w:line="240" w:lineRule="auto"/>
      </w:pPr>
      <w:r w:rsidRPr="005F64CF">
        <w:t>No dudes en pedir ayuda o prestarla, si es necesario, y siempre comenta con el resto del equipo los resultados para ver si son comunes y lógicos. Incluso podéis nombrar a un representante que pueda contrastar los resultados con otros equipos, para estar seguros de que el trabajo está bien hecho.</w:t>
      </w:r>
    </w:p>
    <w:p w14:paraId="6A9F3A6D" w14:textId="77777777" w:rsidR="005F64CF" w:rsidRPr="005F64CF" w:rsidRDefault="005F64CF" w:rsidP="005F64CF">
      <w:pPr>
        <w:spacing w:before="280" w:after="280" w:line="240" w:lineRule="auto"/>
      </w:pPr>
      <w:r w:rsidRPr="005F64CF">
        <w:t>Recuerda rellenar la «Sesión 3» en tu diario de aprendizaje.</w:t>
      </w:r>
    </w:p>
    <w:p w14:paraId="79915A4F" w14:textId="77777777" w:rsidR="005F64CF" w:rsidRPr="005F64CF" w:rsidRDefault="005F64CF" w:rsidP="005F64CF">
      <w:pPr>
        <w:spacing w:before="280" w:after="280" w:line="240" w:lineRule="auto"/>
        <w:rPr>
          <w:b/>
        </w:rPr>
      </w:pPr>
      <w:r w:rsidRPr="005F64CF">
        <w:rPr>
          <w:b/>
        </w:rPr>
        <w:t>¿QUÉ SIGNIFICA BEBER DEMASIADO?</w:t>
      </w:r>
    </w:p>
    <w:p w14:paraId="58428C6C" w14:textId="77777777" w:rsidR="005F64CF" w:rsidRPr="005F64CF" w:rsidRDefault="005F64CF" w:rsidP="005F64CF">
      <w:pPr>
        <w:spacing w:before="280" w:after="280" w:line="240" w:lineRule="auto"/>
      </w:pPr>
      <w:r w:rsidRPr="005F64CF">
        <w:t xml:space="preserve">Con el alcohol hay que tener cuidado para que nos puede parecer que bebemos "una cantidad normal" y no darnos cuenta de que, en realidad, estamos bebiendo demasiado, y que esto nos puede ocasionar problemas tanto a nosotros como a las personas que nos rodean . </w:t>
      </w:r>
    </w:p>
    <w:p w14:paraId="0C11F1AA" w14:textId="77777777" w:rsidR="005F64CF" w:rsidRPr="005F64CF" w:rsidRDefault="005F64CF" w:rsidP="005F64CF">
      <w:pPr>
        <w:spacing w:before="280" w:after="280" w:line="240" w:lineRule="auto"/>
      </w:pPr>
      <w:r w:rsidRPr="005F64CF">
        <w:rPr>
          <w:b/>
        </w:rPr>
        <w:t xml:space="preserve">Pero, ¿qué significa beber demasiado? </w:t>
      </w:r>
      <w:r w:rsidRPr="005F64CF">
        <w:t xml:space="preserve">Las llamadas UBE (o unidades de bebida estándar) ayudan a calcularlo. Según la Organización Mundial de la Salud (OMS), se considera que hay un </w:t>
      </w:r>
      <w:r w:rsidRPr="005F64CF">
        <w:rPr>
          <w:b/>
        </w:rPr>
        <w:t xml:space="preserve">consumo de riesgo </w:t>
      </w:r>
      <w:r w:rsidRPr="005F64CF">
        <w:t xml:space="preserve">si se superan las 4 UBE diarias, o 28 UBE semanales, en los hombres, y las 2 UBE diarias, o 17 UBE semanales, en las mujeres </w:t>
      </w:r>
    </w:p>
    <w:p w14:paraId="2770C5D9" w14:textId="77777777" w:rsidR="005F64CF" w:rsidRPr="005F64CF" w:rsidRDefault="005F64CF" w:rsidP="005E5CE2">
      <w:pPr>
        <w:spacing w:before="280" w:after="0" w:line="240" w:lineRule="auto"/>
        <w:textDirection w:val="btLr"/>
        <w:textAlignment w:val="top"/>
        <w:outlineLvl w:val="0"/>
      </w:pPr>
      <w:r w:rsidRPr="005F64CF">
        <w:lastRenderedPageBreak/>
        <w:t xml:space="preserve">1 UBE = una copa de vino, una cerveza, un carajillo o un sorbo. </w:t>
      </w:r>
    </w:p>
    <w:p w14:paraId="2C62ED6D" w14:textId="77777777" w:rsidR="005F64CF" w:rsidRPr="005F64CF" w:rsidRDefault="005F64CF" w:rsidP="005E5CE2">
      <w:pPr>
        <w:spacing w:after="280" w:line="240" w:lineRule="auto"/>
        <w:textDirection w:val="btLr"/>
        <w:textAlignment w:val="top"/>
        <w:outlineLvl w:val="0"/>
      </w:pPr>
      <w:r w:rsidRPr="005F64CF">
        <w:t xml:space="preserve">2 UBE = una copa de coñac o licor, un whisky o un </w:t>
      </w:r>
      <w:r w:rsidRPr="005F64CF">
        <w:rPr>
          <w:i/>
        </w:rPr>
        <w:t xml:space="preserve">cubata </w:t>
      </w:r>
      <w:r w:rsidRPr="005F64CF">
        <w:t xml:space="preserve">. </w:t>
      </w:r>
    </w:p>
    <w:p w14:paraId="6A3B2F09" w14:textId="77777777" w:rsidR="005F64CF" w:rsidRPr="005F64CF" w:rsidRDefault="005F64CF" w:rsidP="005F64CF">
      <w:pPr>
        <w:spacing w:after="0" w:line="240" w:lineRule="auto"/>
        <w:rPr>
          <w:b/>
        </w:rPr>
      </w:pPr>
      <w:r w:rsidRPr="005F64CF">
        <w:rPr>
          <w:b/>
        </w:rPr>
        <w:t>¿QUÉ ES UNA UBE?</w:t>
      </w:r>
    </w:p>
    <w:p w14:paraId="7B884E33" w14:textId="77777777" w:rsidR="005F64CF" w:rsidRPr="005F64CF" w:rsidRDefault="005F64CF" w:rsidP="005F64CF">
      <w:pPr>
        <w:spacing w:after="0" w:line="240" w:lineRule="auto"/>
      </w:pPr>
      <w:r w:rsidRPr="005F64CF">
        <w:rPr>
          <w:rFonts w:ascii="Times New Roman" w:eastAsia="Times New Roman" w:hAnsi="Times New Roman" w:cs="Times New Roman"/>
          <w:noProof/>
        </w:rPr>
        <w:drawing>
          <wp:inline distT="0" distB="0" distL="0" distR="0" wp14:anchorId="2A8B6040" wp14:editId="3FF846AD">
            <wp:extent cx="3944501" cy="503125"/>
            <wp:effectExtent l="0" t="0" r="0" b="0"/>
            <wp:docPr id="4232" name="Imagen 4232"/>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0"/>
                    <a:srcRect/>
                    <a:stretch>
                      <a:fillRect/>
                    </a:stretch>
                  </pic:blipFill>
                  <pic:spPr>
                    <a:xfrm>
                      <a:off x="0" y="0"/>
                      <a:ext cx="3944501" cy="503125"/>
                    </a:xfrm>
                    <a:prstGeom prst="rect">
                      <a:avLst/>
                    </a:prstGeom>
                    <a:ln/>
                  </pic:spPr>
                </pic:pic>
              </a:graphicData>
            </a:graphic>
          </wp:inline>
        </w:drawing>
      </w:r>
    </w:p>
    <w:p w14:paraId="372CE3E1" w14:textId="77777777" w:rsidR="005F64CF" w:rsidRPr="005F64CF" w:rsidRDefault="005F64CF" w:rsidP="005F64CF">
      <w:pPr>
        <w:spacing w:after="0" w:line="240" w:lineRule="auto"/>
      </w:pPr>
      <w:r w:rsidRPr="005F64CF">
        <w:t>La Alcoholemia (gramos de alcohol por litro de sangre) aumenta en relación con el volumen de alcohol ingerido y según la graduación de la bebida.</w:t>
      </w:r>
    </w:p>
    <w:p w14:paraId="502EF133" w14:textId="77777777" w:rsidR="005F64CF" w:rsidRPr="005F64CF" w:rsidRDefault="005F64CF" w:rsidP="005F64CF">
      <w:pPr>
        <w:spacing w:after="0" w:line="240" w:lineRule="auto"/>
        <w:rPr>
          <w:b/>
        </w:rPr>
      </w:pPr>
      <w:r w:rsidRPr="005F64CF">
        <w:rPr>
          <w:rFonts w:ascii="Times New Roman" w:eastAsia="Times New Roman" w:hAnsi="Times New Roman" w:cs="Times New Roman"/>
          <w:noProof/>
          <w:sz w:val="24"/>
          <w:szCs w:val="24"/>
        </w:rPr>
        <w:drawing>
          <wp:inline distT="0" distB="0" distL="0" distR="0" wp14:anchorId="32BC2301" wp14:editId="7697B421">
            <wp:extent cx="4084187" cy="2155164"/>
            <wp:effectExtent l="0" t="0" r="0" b="0"/>
            <wp:docPr id="4233" name="Imagen 4233"/>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t="2336" r="10203"/>
                    <a:stretch>
                      <a:fillRect/>
                    </a:stretch>
                  </pic:blipFill>
                  <pic:spPr>
                    <a:xfrm>
                      <a:off x="0" y="0"/>
                      <a:ext cx="4084187" cy="2155164"/>
                    </a:xfrm>
                    <a:prstGeom prst="rect">
                      <a:avLst/>
                    </a:prstGeom>
                    <a:ln/>
                  </pic:spPr>
                </pic:pic>
              </a:graphicData>
            </a:graphic>
          </wp:inline>
        </w:drawing>
      </w:r>
    </w:p>
    <w:p w14:paraId="33E80FCA" w14:textId="77777777" w:rsidR="005F64CF" w:rsidRPr="005F64CF" w:rsidRDefault="005F64CF" w:rsidP="005F64CF">
      <w:pPr>
        <w:spacing w:after="0" w:line="240" w:lineRule="auto"/>
        <w:rPr>
          <w:b/>
        </w:rPr>
      </w:pPr>
    </w:p>
    <w:p w14:paraId="68B27F30" w14:textId="77777777" w:rsidR="005F64CF" w:rsidRPr="005F64CF" w:rsidRDefault="005F64CF" w:rsidP="005F64CF">
      <w:pPr>
        <w:spacing w:after="0" w:line="240" w:lineRule="auto"/>
      </w:pPr>
      <w:r w:rsidRPr="005F64CF">
        <w:rPr>
          <w:b/>
        </w:rPr>
        <w:t xml:space="preserve">¿QUÉ ES LA GRADUACIÓN DE LA BEBIDA? </w:t>
      </w:r>
    </w:p>
    <w:p w14:paraId="22C6473B" w14:textId="77777777" w:rsidR="005F64CF" w:rsidRPr="005F64CF" w:rsidRDefault="005F64CF" w:rsidP="005F64CF">
      <w:pPr>
        <w:spacing w:after="0" w:line="240" w:lineRule="auto"/>
      </w:pPr>
      <w:r w:rsidRPr="005F64CF">
        <w:t>La graduación de una bebida es el porcentaje de alcohol puro que contiene ésta, es decir, su concentración por 100 ml. Ejemplo: una bebida con graduación 42º, contiene 42 ml de alcohol puro por cada 100 ml de bebida.</w:t>
      </w:r>
    </w:p>
    <w:p w14:paraId="2BA76067" w14:textId="77777777" w:rsidR="005F64CF" w:rsidRPr="005F64CF" w:rsidRDefault="005F64CF" w:rsidP="005F64CF">
      <w:pPr>
        <w:spacing w:after="0" w:line="240" w:lineRule="auto"/>
        <w:rPr>
          <w:rFonts w:ascii="Times New Roman" w:eastAsia="Times New Roman" w:hAnsi="Times New Roman" w:cs="Times New Roman"/>
          <w:sz w:val="24"/>
          <w:szCs w:val="24"/>
        </w:rPr>
      </w:pPr>
      <w:r w:rsidRPr="005F64CF">
        <w:rPr>
          <w:rFonts w:ascii="Times New Roman" w:eastAsia="Times New Roman" w:hAnsi="Times New Roman" w:cs="Times New Roman"/>
          <w:sz w:val="24"/>
          <w:szCs w:val="24"/>
        </w:rPr>
        <w:t xml:space="preserve"> </w:t>
      </w:r>
    </w:p>
    <w:p w14:paraId="4F2A0B36" w14:textId="77777777" w:rsidR="005F64CF" w:rsidRPr="005F64CF" w:rsidRDefault="005F64CF" w:rsidP="005F64CF">
      <w:pPr>
        <w:spacing w:after="120" w:line="240" w:lineRule="auto"/>
        <w:rPr>
          <w:b/>
        </w:rPr>
      </w:pPr>
    </w:p>
    <w:p w14:paraId="1AFCEE83" w14:textId="77777777" w:rsidR="005F64CF" w:rsidRPr="005F64CF" w:rsidRDefault="005F64CF" w:rsidP="005F64CF">
      <w:pPr>
        <w:spacing w:after="120" w:line="240" w:lineRule="auto"/>
        <w:rPr>
          <w:b/>
        </w:rPr>
      </w:pPr>
      <w:r w:rsidRPr="005F64CF">
        <w:rPr>
          <w:b/>
        </w:rPr>
        <w:t>APRENDE A CALCULAR LOS NIVELES DE ALCOHOLEMIA</w:t>
      </w:r>
    </w:p>
    <w:p w14:paraId="7456CD89" w14:textId="77777777" w:rsidR="005F64CF" w:rsidRPr="005F64CF" w:rsidRDefault="005F64CF" w:rsidP="005F64CF">
      <w:pPr>
        <w:spacing w:after="120" w:line="240" w:lineRule="auto"/>
        <w:rPr>
          <w:rFonts w:ascii="Times New Roman" w:eastAsia="Times New Roman" w:hAnsi="Times New Roman" w:cs="Times New Roman"/>
          <w:sz w:val="24"/>
          <w:szCs w:val="24"/>
        </w:rPr>
      </w:pPr>
      <w:r w:rsidRPr="005F64CF">
        <w:t xml:space="preserve">Cálculo de gramos de </w:t>
      </w:r>
      <w:r w:rsidRPr="005F64CF">
        <w:rPr>
          <w:b/>
        </w:rPr>
        <w:t xml:space="preserve">alcohol de una bebida:       </w:t>
      </w:r>
      <w:r w:rsidRPr="005F64CF">
        <w:rPr>
          <w:rFonts w:ascii="Times New Roman" w:eastAsia="Times New Roman" w:hAnsi="Times New Roman" w:cs="Times New Roman"/>
          <w:sz w:val="24"/>
          <w:szCs w:val="24"/>
        </w:rPr>
        <w:t xml:space="preserve"> </w:t>
      </w:r>
    </w:p>
    <w:p w14:paraId="4117F895" w14:textId="77777777" w:rsidR="005F64CF" w:rsidRPr="005F64CF" w:rsidRDefault="005F64CF" w:rsidP="005F64CF">
      <w:pPr>
        <w:spacing w:after="120" w:line="240" w:lineRule="auto"/>
        <w:rPr>
          <w:sz w:val="24"/>
          <w:szCs w:val="24"/>
        </w:rPr>
      </w:pPr>
      <w:r w:rsidRPr="005F64CF">
        <w:rPr>
          <w:rFonts w:ascii="Times New Roman" w:eastAsia="Times New Roman" w:hAnsi="Times New Roman" w:cs="Times New Roman"/>
          <w:noProof/>
          <w:sz w:val="24"/>
          <w:szCs w:val="24"/>
        </w:rPr>
        <w:lastRenderedPageBreak/>
        <w:drawing>
          <wp:inline distT="0" distB="0" distL="0" distR="0" wp14:anchorId="34E63CDE" wp14:editId="7FB9D342">
            <wp:extent cx="5094646" cy="523957"/>
            <wp:effectExtent l="0" t="0" r="0" b="0"/>
            <wp:docPr id="4234" name="Imagen 4234"/>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2"/>
                    <a:srcRect/>
                    <a:stretch>
                      <a:fillRect/>
                    </a:stretch>
                  </pic:blipFill>
                  <pic:spPr>
                    <a:xfrm>
                      <a:off x="0" y="0"/>
                      <a:ext cx="5094646" cy="523957"/>
                    </a:xfrm>
                    <a:prstGeom prst="rect">
                      <a:avLst/>
                    </a:prstGeom>
                    <a:ln/>
                  </pic:spPr>
                </pic:pic>
              </a:graphicData>
            </a:graphic>
          </wp:inline>
        </w:drawing>
      </w:r>
    </w:p>
    <w:p w14:paraId="4FA830B0" w14:textId="77777777" w:rsidR="005F64CF" w:rsidRPr="005F64CF" w:rsidRDefault="005F64CF" w:rsidP="005F64CF">
      <w:pPr>
        <w:spacing w:before="120" w:after="0" w:line="240" w:lineRule="auto"/>
        <w:rPr>
          <w:b/>
          <w:sz w:val="24"/>
          <w:szCs w:val="24"/>
        </w:rPr>
      </w:pPr>
      <w:r w:rsidRPr="005F64CF">
        <w:rPr>
          <w:sz w:val="24"/>
          <w:szCs w:val="24"/>
        </w:rPr>
        <w:t xml:space="preserve">Cálculo del </w:t>
      </w:r>
      <w:r w:rsidRPr="005F64CF">
        <w:rPr>
          <w:b/>
          <w:sz w:val="24"/>
          <w:szCs w:val="24"/>
        </w:rPr>
        <w:t>nivel de alcoholemia en una persona:</w:t>
      </w:r>
    </w:p>
    <w:p w14:paraId="0260B180" w14:textId="77777777" w:rsidR="005F64CF" w:rsidRPr="005F64CF" w:rsidRDefault="005F64CF" w:rsidP="005F64CF">
      <w:pPr>
        <w:spacing w:after="0" w:line="240" w:lineRule="auto"/>
      </w:pPr>
      <w:r w:rsidRPr="005F64CF">
        <w:t>La fórmula para calcular el nivel de alcoholemia es distinta según el sexo (factor de conversión 0,7 en los hombres y 0,6 en las mujeres). Esta diferencia es debida a la distinta composición de grasa y agua en los tejidos y órganos de cada sexo, así como sus diferentes cantidades de enzimas de degradación del alcohol.</w:t>
      </w:r>
    </w:p>
    <w:p w14:paraId="52861BA5" w14:textId="77777777" w:rsidR="005F64CF" w:rsidRPr="005F64CF" w:rsidRDefault="005F64CF" w:rsidP="005F64CF">
      <w:pPr>
        <w:spacing w:after="0" w:line="240" w:lineRule="auto"/>
      </w:pPr>
    </w:p>
    <w:p w14:paraId="7DDF5FDB" w14:textId="77777777" w:rsidR="005F64CF" w:rsidRPr="005F64CF" w:rsidRDefault="005F64CF" w:rsidP="005F64CF">
      <w:pPr>
        <w:spacing w:after="0" w:line="240" w:lineRule="auto"/>
        <w:rPr>
          <w:sz w:val="24"/>
          <w:szCs w:val="24"/>
        </w:rPr>
      </w:pPr>
      <w:r w:rsidRPr="005F64CF">
        <w:rPr>
          <w:sz w:val="24"/>
          <w:szCs w:val="24"/>
        </w:rPr>
        <w:t xml:space="preserve"> </w:t>
      </w:r>
      <w:r w:rsidRPr="005F64CF">
        <w:rPr>
          <w:noProof/>
          <w:sz w:val="24"/>
          <w:szCs w:val="24"/>
        </w:rPr>
        <w:drawing>
          <wp:inline distT="0" distB="0" distL="0" distR="0" wp14:anchorId="16EA772D" wp14:editId="3BEAB7EA">
            <wp:extent cx="2390279" cy="2085542"/>
            <wp:effectExtent l="0" t="0" r="0" b="0"/>
            <wp:docPr id="4235" name="Imagen 4235" descr="https://www.alcoholysociedad.org/alcohol/images/UBE/Calculo-azul.gif"/>
            <wp:cNvGraphicFramePr/>
            <a:graphic xmlns:a="http://schemas.openxmlformats.org/drawingml/2006/main">
              <a:graphicData uri="http://schemas.openxmlformats.org/drawingml/2006/picture">
                <pic:pic xmlns:pic="http://schemas.openxmlformats.org/drawingml/2006/picture">
                  <pic:nvPicPr>
                    <pic:cNvPr id="0" name="image6.gif" descr="https://www.alcoholysociedad.org/alcohol/images/UBE/Calculo-azul.gif"/>
                    <pic:cNvPicPr preferRelativeResize="0"/>
                  </pic:nvPicPr>
                  <pic:blipFill>
                    <a:blip r:embed="rId103"/>
                    <a:srcRect/>
                    <a:stretch>
                      <a:fillRect/>
                    </a:stretch>
                  </pic:blipFill>
                  <pic:spPr>
                    <a:xfrm>
                      <a:off x="0" y="0"/>
                      <a:ext cx="2390279" cy="2085542"/>
                    </a:xfrm>
                    <a:prstGeom prst="rect">
                      <a:avLst/>
                    </a:prstGeom>
                    <a:ln/>
                  </pic:spPr>
                </pic:pic>
              </a:graphicData>
            </a:graphic>
          </wp:inline>
        </w:drawing>
      </w:r>
    </w:p>
    <w:p w14:paraId="7D6D605F" w14:textId="77777777" w:rsidR="005F64CF" w:rsidRPr="005F64CF" w:rsidRDefault="005F64CF" w:rsidP="005F64CF">
      <w:pPr>
        <w:spacing w:after="0" w:line="240" w:lineRule="auto"/>
        <w:rPr>
          <w:b/>
          <w:sz w:val="24"/>
          <w:szCs w:val="24"/>
        </w:rPr>
      </w:pPr>
    </w:p>
    <w:p w14:paraId="68171A9D" w14:textId="77777777" w:rsidR="005F64CF" w:rsidRPr="005F64CF" w:rsidRDefault="005F64CF" w:rsidP="005F64CF">
      <w:pPr>
        <w:spacing w:after="280" w:line="240" w:lineRule="auto"/>
        <w:rPr>
          <w:b/>
        </w:rPr>
      </w:pPr>
      <w:r w:rsidRPr="005F64CF">
        <w:rPr>
          <w:b/>
        </w:rPr>
        <w:t xml:space="preserve">CALCULA SI BEBES DEMASIADO. </w:t>
      </w:r>
    </w:p>
    <w:p w14:paraId="5964EDD9" w14:textId="77777777" w:rsidR="005F64CF" w:rsidRPr="005F64CF" w:rsidRDefault="005F64CF" w:rsidP="005F64CF">
      <w:pPr>
        <w:spacing w:before="280" w:after="280" w:line="240" w:lineRule="auto"/>
      </w:pPr>
      <w:r w:rsidRPr="005F64CF">
        <w:t xml:space="preserve">Si quieres conocer cuáles son tus hábitos de consumo, entra en la </w:t>
      </w:r>
      <w:hyperlink r:id="rId112">
        <w:r w:rsidRPr="005F64CF">
          <w:rPr>
            <w:color w:val="0000FF"/>
            <w:u w:val="single"/>
          </w:rPr>
          <w:t>https://www.rccc.eu/calculadoras/OH.html</w:t>
        </w:r>
      </w:hyperlink>
      <w:r w:rsidRPr="005F64CF">
        <w:t xml:space="preserve"> e introduce, de forma completamente anónima y muy rápida, la información básica que se pide. </w:t>
      </w:r>
    </w:p>
    <w:p w14:paraId="10057E7E" w14:textId="77777777" w:rsidR="005F64CF" w:rsidRPr="005F64CF" w:rsidRDefault="005F64CF" w:rsidP="005F64CF">
      <w:pPr>
        <w:spacing w:after="120" w:line="240" w:lineRule="auto"/>
        <w:rPr>
          <w:b/>
        </w:rPr>
      </w:pPr>
      <w:r w:rsidRPr="005F64CF">
        <w:rPr>
          <w:b/>
        </w:rPr>
        <w:t>7. PREPARAMOS LA ENCUESTA Y ENSAYAMOS LOS CÁLCULOS</w:t>
      </w:r>
    </w:p>
    <w:p w14:paraId="3DD26763" w14:textId="77777777" w:rsidR="005F64CF" w:rsidRPr="005F64CF" w:rsidRDefault="005F64CF" w:rsidP="005F64CF">
      <w:pPr>
        <w:spacing w:after="120" w:line="240" w:lineRule="auto"/>
        <w:rPr>
          <w:b/>
        </w:rPr>
      </w:pPr>
      <w:r w:rsidRPr="005F64CF">
        <w:t>Comenzamos la sesión elaborando una encuesta por equipo. Podéis registrar los datos de la encuesta en una tabla. Es necesario que preguntéis sobre:</w:t>
      </w:r>
    </w:p>
    <w:p w14:paraId="4BD522F8" w14:textId="77777777" w:rsidR="005F64CF" w:rsidRPr="005F64CF" w:rsidRDefault="005F64CF" w:rsidP="005E5CE2">
      <w:pPr>
        <w:spacing w:after="0" w:line="240" w:lineRule="auto"/>
        <w:textDirection w:val="btLr"/>
        <w:textAlignment w:val="top"/>
        <w:outlineLvl w:val="0"/>
      </w:pPr>
      <w:r w:rsidRPr="005F64CF">
        <w:t>Edad, sexo y peso (masa) del encuestado.</w:t>
      </w:r>
    </w:p>
    <w:p w14:paraId="4AAB7469" w14:textId="77777777" w:rsidR="005F64CF" w:rsidRPr="005F64CF" w:rsidRDefault="005F64CF" w:rsidP="005E5CE2">
      <w:pPr>
        <w:spacing w:after="0" w:line="240" w:lineRule="auto"/>
        <w:textDirection w:val="btLr"/>
        <w:textAlignment w:val="top"/>
        <w:outlineLvl w:val="0"/>
      </w:pPr>
      <w:r w:rsidRPr="005F64CF">
        <w:lastRenderedPageBreak/>
        <w:t>Situación y lugar de consumo a la que se hace referencia.</w:t>
      </w:r>
    </w:p>
    <w:p w14:paraId="2E9DC4B3" w14:textId="77777777" w:rsidR="005F64CF" w:rsidRPr="005F64CF" w:rsidRDefault="005F64CF" w:rsidP="005E5CE2">
      <w:pPr>
        <w:spacing w:after="0" w:line="240" w:lineRule="auto"/>
        <w:textDirection w:val="btLr"/>
        <w:textAlignment w:val="top"/>
        <w:outlineLvl w:val="0"/>
      </w:pPr>
      <w:r w:rsidRPr="005F64CF">
        <w:t>Tipo de bebidas consumidas y cantidades probables de consumo.</w:t>
      </w:r>
    </w:p>
    <w:p w14:paraId="758FD7B9" w14:textId="77777777" w:rsidR="005F64CF" w:rsidRPr="005F64CF" w:rsidRDefault="005F64CF" w:rsidP="005F64CF">
      <w:pPr>
        <w:spacing w:after="120" w:line="240" w:lineRule="auto"/>
      </w:pPr>
      <w:r w:rsidRPr="005F64CF">
        <w:t>Es importante que registres los datos en la tabla cuando hagas las encuestas para poder luego poner en común los datos con el resto del equipo. Trata de preguntar a personas adultas, de distinta edad, por distintos escenarios (celebración, comida de empresa, comida con amigos o familiares, conciertos, botellón...). Es necesario que decidáis qué tres escenarios serán los que vais a considerar y las preguntas serán sobre ellos.</w:t>
      </w:r>
    </w:p>
    <w:p w14:paraId="2A53C61A" w14:textId="77777777" w:rsidR="005F64CF" w:rsidRPr="005F64CF" w:rsidRDefault="005F64CF" w:rsidP="005F64CF">
      <w:pPr>
        <w:spacing w:after="120" w:line="240" w:lineRule="auto"/>
      </w:pPr>
      <w:r w:rsidRPr="005F64CF">
        <w:t>Ahora debéis suponer un consumo real para cada una de las situaciones sobre las que preguntáis. Tendréis que calcular la masa de alcohol que se consume en cada uno de los escenarios, comprobar que los resultados son coherentes y completar en el diario de aprendizaje la quinta sesión. Antes de la siguiente sesión habéis tenido que hacer las encuestas y poner en común los datos que habéis obtenido. Lo ideal es que promediéis la masa y la edad de los hombres y mujeres encuestadas, pero diferenciándolos por sexo. También tenéis que hacer un promedio de los consumos que os han dicho en cada escenario.</w:t>
      </w:r>
    </w:p>
    <w:p w14:paraId="6AE38A84" w14:textId="77777777" w:rsidR="005F64CF" w:rsidRPr="005F64CF" w:rsidRDefault="005F64CF" w:rsidP="005F64CF">
      <w:pPr>
        <w:spacing w:after="120" w:line="240" w:lineRule="auto"/>
      </w:pPr>
      <w:r w:rsidRPr="005F64CF">
        <w:rPr>
          <w:b/>
        </w:rPr>
        <w:t>¡Ahora tienes que decidir!</w:t>
      </w:r>
    </w:p>
    <w:p w14:paraId="3645D733" w14:textId="77777777" w:rsidR="005F64CF" w:rsidRPr="005F64CF" w:rsidRDefault="005F64CF" w:rsidP="005F64CF">
      <w:pPr>
        <w:spacing w:after="120" w:line="240" w:lineRule="auto"/>
        <w:rPr>
          <w:b/>
        </w:rPr>
      </w:pPr>
      <w:r w:rsidRPr="005F64CF">
        <w:rPr>
          <w:b/>
        </w:rPr>
        <w:t>8. ANALIZAMOS LOS DATOS Y SACAMOS CONCLUSIONES</w:t>
      </w:r>
    </w:p>
    <w:p w14:paraId="305D9313" w14:textId="77777777" w:rsidR="005F64CF" w:rsidRPr="005F64CF" w:rsidRDefault="005F64CF" w:rsidP="005F64CF">
      <w:pPr>
        <w:spacing w:after="120" w:line="240" w:lineRule="auto"/>
      </w:pPr>
      <w:r w:rsidRPr="005F64CF">
        <w:t>Vas a visitar la web de la DGT (Dirección General de Tráfico). Para ello vete a la primera o la segunda sesión y clica en el enlace de fondo rojo. Encontrarás mucha información sobre el consumo de alcohol y la conducción. Tienes que decidir si sería legal conducir con los datos de alcohol en sangre que habéis calculado, incluso si crees que la conducción sería aconsejable o no. Recuerda escribirlo en el diario de aprendizaje, completa la «sesión 5» y la autoevaluación. Con ello habrás finalizado la actividad y estará lista para ser evaluada.</w:t>
      </w:r>
    </w:p>
    <w:p w14:paraId="10E007B0" w14:textId="77777777" w:rsidR="005F64CF" w:rsidRPr="005F64CF" w:rsidRDefault="005F64CF" w:rsidP="005F64CF">
      <w:pPr>
        <w:spacing w:after="120" w:line="240" w:lineRule="auto"/>
      </w:pPr>
      <w:r w:rsidRPr="005F64CF">
        <w:t xml:space="preserve">Ya solo os queda </w:t>
      </w:r>
      <w:r w:rsidRPr="005F64CF">
        <w:rPr>
          <w:b/>
        </w:rPr>
        <w:t>idear un eslogan</w:t>
      </w:r>
      <w:r w:rsidRPr="005F64CF">
        <w:t xml:space="preserve"> que dé respuesta a la pregunta inicial de esta actividad de clase</w:t>
      </w:r>
    </w:p>
    <w:p w14:paraId="7D939EDC" w14:textId="77777777" w:rsidR="005F64CF" w:rsidRPr="005F64CF" w:rsidRDefault="005F64CF" w:rsidP="005F64CF">
      <w:pPr>
        <w:spacing w:after="120" w:line="240" w:lineRule="auto"/>
      </w:pPr>
      <w:r w:rsidRPr="005F64CF">
        <w:rPr>
          <w:rFonts w:ascii="Times New Roman" w:eastAsia="Times New Roman" w:hAnsi="Times New Roman" w:cs="Times New Roman"/>
          <w:noProof/>
          <w:sz w:val="24"/>
          <w:szCs w:val="24"/>
        </w:rPr>
        <w:lastRenderedPageBreak/>
        <w:drawing>
          <wp:inline distT="0" distB="0" distL="0" distR="0" wp14:anchorId="369E592F" wp14:editId="73D03D5B">
            <wp:extent cx="2811338" cy="2310701"/>
            <wp:effectExtent l="0" t="0" r="0" b="0"/>
            <wp:docPr id="4236" name="Imagen 4236" descr="A cuántos gramos de alcohol equivale cada bebida? -- Autobild.es"/>
            <wp:cNvGraphicFramePr/>
            <a:graphic xmlns:a="http://schemas.openxmlformats.org/drawingml/2006/main">
              <a:graphicData uri="http://schemas.openxmlformats.org/drawingml/2006/picture">
                <pic:pic xmlns:pic="http://schemas.openxmlformats.org/drawingml/2006/picture">
                  <pic:nvPicPr>
                    <pic:cNvPr id="0" name="image7.png" descr="A cuántos gramos de alcohol equivale cada bebida? -- Autobild.es"/>
                    <pic:cNvPicPr preferRelativeResize="0"/>
                  </pic:nvPicPr>
                  <pic:blipFill>
                    <a:blip r:embed="rId105"/>
                    <a:srcRect l="7849" r="1412" b="4686"/>
                    <a:stretch>
                      <a:fillRect/>
                    </a:stretch>
                  </pic:blipFill>
                  <pic:spPr>
                    <a:xfrm>
                      <a:off x="0" y="0"/>
                      <a:ext cx="2811338" cy="2310701"/>
                    </a:xfrm>
                    <a:prstGeom prst="rect">
                      <a:avLst/>
                    </a:prstGeom>
                    <a:ln/>
                  </pic:spPr>
                </pic:pic>
              </a:graphicData>
            </a:graphic>
          </wp:inline>
        </w:drawing>
      </w:r>
    </w:p>
    <w:p w14:paraId="23425968" w14:textId="77777777" w:rsidR="005F64CF" w:rsidRPr="005F64CF" w:rsidRDefault="005F64CF" w:rsidP="005F64CF">
      <w:pPr>
        <w:spacing w:before="120" w:after="0" w:line="240" w:lineRule="auto"/>
        <w:rPr>
          <w:b/>
          <w:color w:val="A64C0E"/>
          <w:sz w:val="28"/>
          <w:szCs w:val="28"/>
        </w:rPr>
      </w:pPr>
      <w:r w:rsidRPr="005F64CF">
        <w:rPr>
          <w:b/>
          <w:color w:val="A64C0E"/>
          <w:sz w:val="28"/>
          <w:szCs w:val="28"/>
        </w:rPr>
        <w:t>SITUACIÓN DE APRENDIZAJE 6  Ámbito Científico-Tecnológico 3º Diversificación</w:t>
      </w:r>
    </w:p>
    <w:p w14:paraId="436CAB72" w14:textId="77777777" w:rsidR="005F64CF" w:rsidRPr="005F64CF" w:rsidRDefault="005F64CF" w:rsidP="005F64CF">
      <w:pPr>
        <w:spacing w:before="120" w:after="0" w:line="240" w:lineRule="auto"/>
        <w:rPr>
          <w:color w:val="0066CC"/>
          <w:sz w:val="24"/>
          <w:szCs w:val="24"/>
        </w:rPr>
      </w:pPr>
      <w:r w:rsidRPr="005F64CF">
        <w:rPr>
          <w:b/>
          <w:color w:val="0066CC"/>
          <w:sz w:val="28"/>
          <w:szCs w:val="28"/>
        </w:rPr>
        <w:t>SA  6   VIAJE AL INTERIOR DEL CUERPO HUMANO</w:t>
      </w:r>
    </w:p>
    <w:p w14:paraId="3AFA04E3" w14:textId="77777777" w:rsidR="005F64CF" w:rsidRPr="005F64CF" w:rsidRDefault="005F64CF" w:rsidP="005F64CF">
      <w:pPr>
        <w:spacing w:before="203" w:after="0" w:line="360" w:lineRule="auto"/>
        <w:rPr>
          <w:b/>
          <w:color w:val="000000"/>
        </w:rPr>
      </w:pPr>
    </w:p>
    <w:p w14:paraId="249A5574" w14:textId="77777777" w:rsidR="005F64CF" w:rsidRPr="005F64CF" w:rsidRDefault="005F64CF" w:rsidP="005F64CF">
      <w:pPr>
        <w:spacing w:before="203" w:after="0" w:line="360" w:lineRule="auto"/>
        <w:rPr>
          <w:sz w:val="24"/>
          <w:szCs w:val="24"/>
        </w:rPr>
      </w:pPr>
      <w:r w:rsidRPr="005F64CF">
        <w:rPr>
          <w:b/>
          <w:color w:val="000000"/>
        </w:rPr>
        <w:t>PRESENTACIÓN </w:t>
      </w:r>
    </w:p>
    <w:tbl>
      <w:tblPr>
        <w:tblW w:w="14134" w:type="dxa"/>
        <w:tblLayout w:type="fixed"/>
        <w:tblLook w:val="0400" w:firstRow="0" w:lastRow="0" w:firstColumn="0" w:lastColumn="0" w:noHBand="0" w:noVBand="1"/>
      </w:tblPr>
      <w:tblGrid>
        <w:gridCol w:w="14134"/>
      </w:tblGrid>
      <w:tr w:rsidR="005F64CF" w:rsidRPr="005F64CF" w14:paraId="6F915E92" w14:textId="77777777" w:rsidTr="005F64CF">
        <w:trPr>
          <w:trHeight w:val="1651"/>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CD0693" w14:textId="77777777" w:rsidR="005F64CF" w:rsidRPr="005F64CF" w:rsidRDefault="005F64CF" w:rsidP="005F64CF">
            <w:pPr>
              <w:spacing w:before="11"/>
            </w:pPr>
            <w:r w:rsidRPr="005F64CF">
              <w:t>• TÍTULO: Viaje al interior del cuerpo humano</w:t>
            </w:r>
          </w:p>
          <w:p w14:paraId="07822187" w14:textId="77777777" w:rsidR="005F64CF" w:rsidRPr="005F64CF" w:rsidRDefault="005F64CF" w:rsidP="005F64CF">
            <w:pPr>
              <w:spacing w:before="11"/>
            </w:pPr>
            <w:r w:rsidRPr="005F64CF">
              <w:t xml:space="preserve">• ETAPA: ESO </w:t>
            </w:r>
          </w:p>
          <w:p w14:paraId="264CEFA4" w14:textId="77777777" w:rsidR="005F64CF" w:rsidRPr="005F64CF" w:rsidRDefault="005F64CF" w:rsidP="005F64CF">
            <w:pPr>
              <w:spacing w:before="11"/>
            </w:pPr>
            <w:r w:rsidRPr="005F64CF">
              <w:t>• CURSO: 3º Diversificación</w:t>
            </w:r>
          </w:p>
          <w:p w14:paraId="709237DF" w14:textId="77777777" w:rsidR="005F64CF" w:rsidRPr="005F64CF" w:rsidRDefault="005F64CF" w:rsidP="005F64CF">
            <w:pPr>
              <w:spacing w:before="11"/>
            </w:pPr>
            <w:r w:rsidRPr="005F64CF">
              <w:t>• MATERIA/MATERIAS:  Ámbito Científico-Tecnológico</w:t>
            </w:r>
          </w:p>
          <w:p w14:paraId="3476694A" w14:textId="77777777" w:rsidR="005F64CF" w:rsidRPr="005F64CF" w:rsidRDefault="005F64CF" w:rsidP="005F64CF">
            <w:pPr>
              <w:spacing w:before="11"/>
            </w:pPr>
            <w:r w:rsidRPr="005F64CF">
              <w:lastRenderedPageBreak/>
              <w:t xml:space="preserve">• TEMPORALIZACIÓN: Segundo trimestre. 8 sesiones </w:t>
            </w:r>
          </w:p>
          <w:p w14:paraId="3DB1F85A" w14:textId="77777777" w:rsidR="005F64CF" w:rsidRPr="005F64CF" w:rsidRDefault="005F64CF" w:rsidP="005F64CF">
            <w:pPr>
              <w:spacing w:before="11"/>
              <w:rPr>
                <w:sz w:val="24"/>
                <w:szCs w:val="24"/>
              </w:rPr>
            </w:pPr>
            <w:r w:rsidRPr="005F64CF">
              <w:t>• PRODUCTO FINAL O EVIDENCIAS: Exposición con diapositivas y oral relacionada con una alteración de algún órgano del cuerpo humano</w:t>
            </w:r>
          </w:p>
        </w:tc>
      </w:tr>
    </w:tbl>
    <w:p w14:paraId="36E60AFD" w14:textId="77777777" w:rsidR="005F64CF" w:rsidRPr="005F64CF" w:rsidRDefault="005F64CF" w:rsidP="005F64CF">
      <w:pPr>
        <w:spacing w:after="0" w:line="240" w:lineRule="auto"/>
        <w:rPr>
          <w:b/>
          <w:color w:val="000000"/>
        </w:rPr>
      </w:pPr>
    </w:p>
    <w:p w14:paraId="324060CE" w14:textId="77777777" w:rsidR="005F64CF" w:rsidRPr="005F64CF" w:rsidRDefault="005F64CF" w:rsidP="005F64CF">
      <w:pPr>
        <w:spacing w:after="0" w:line="360" w:lineRule="auto"/>
        <w:rPr>
          <w:sz w:val="24"/>
          <w:szCs w:val="24"/>
        </w:rPr>
      </w:pPr>
      <w:r w:rsidRPr="005F64CF">
        <w:rPr>
          <w:b/>
          <w:color w:val="000000"/>
        </w:rPr>
        <w:t>1. PUNTO DE PARTIDA. CENTRO DE INTERÉS </w:t>
      </w:r>
    </w:p>
    <w:tbl>
      <w:tblPr>
        <w:tblW w:w="14266" w:type="dxa"/>
        <w:tblLayout w:type="fixed"/>
        <w:tblLook w:val="0400" w:firstRow="0" w:lastRow="0" w:firstColumn="0" w:lastColumn="0" w:noHBand="0" w:noVBand="1"/>
      </w:tblPr>
      <w:tblGrid>
        <w:gridCol w:w="14266"/>
      </w:tblGrid>
      <w:tr w:rsidR="005F64CF" w:rsidRPr="005F64CF" w14:paraId="119BE3D8" w14:textId="77777777" w:rsidTr="005F64CF">
        <w:trPr>
          <w:trHeight w:val="240"/>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CE90F4" w14:textId="77777777" w:rsidR="005F64CF" w:rsidRPr="005F64CF" w:rsidRDefault="005F64CF" w:rsidP="005F64CF">
            <w:pPr>
              <w:spacing w:before="11"/>
              <w:rPr>
                <w:sz w:val="24"/>
                <w:szCs w:val="24"/>
              </w:rPr>
            </w:pPr>
            <w:r w:rsidRPr="005F64CF">
              <w:t>Esta situación de aprendizaje tiene como finalidad que el alumnado conozca La fisiología de nuestros órganos y sistemas a través de la sangre. Se propone un recorrido (viaje)  dentro de los vasos sanguíneos por el aparato circulatorio, deteniéndonos en los diferentes órganos y sistemas a los que va irrigando. Es como si se subieran a un glóbulo rojo para ir conociendo cada órgano del cuerpo a donde llega.</w:t>
            </w:r>
          </w:p>
        </w:tc>
      </w:tr>
    </w:tbl>
    <w:p w14:paraId="24808B0B" w14:textId="77777777" w:rsidR="005F64CF" w:rsidRPr="005F64CF" w:rsidRDefault="005F64CF" w:rsidP="005F64CF">
      <w:pPr>
        <w:spacing w:after="0" w:line="240" w:lineRule="auto"/>
        <w:rPr>
          <w:b/>
          <w:color w:val="000000"/>
        </w:rPr>
      </w:pPr>
    </w:p>
    <w:p w14:paraId="7262F9F6" w14:textId="77777777" w:rsidR="005F64CF" w:rsidRPr="005F64CF" w:rsidRDefault="005F64CF" w:rsidP="005F64CF">
      <w:pPr>
        <w:spacing w:after="0" w:line="360" w:lineRule="auto"/>
        <w:rPr>
          <w:sz w:val="24"/>
          <w:szCs w:val="24"/>
        </w:rPr>
      </w:pPr>
      <w:r w:rsidRPr="005F64CF">
        <w:rPr>
          <w:b/>
          <w:color w:val="000000"/>
        </w:rPr>
        <w:t>2. JUSTIFICACIÓN/ DESCRIPCIÓN</w:t>
      </w:r>
    </w:p>
    <w:tbl>
      <w:tblPr>
        <w:tblW w:w="14266" w:type="dxa"/>
        <w:tblLayout w:type="fixed"/>
        <w:tblLook w:val="0400" w:firstRow="0" w:lastRow="0" w:firstColumn="0" w:lastColumn="0" w:noHBand="0" w:noVBand="1"/>
      </w:tblPr>
      <w:tblGrid>
        <w:gridCol w:w="14266"/>
      </w:tblGrid>
      <w:tr w:rsidR="005F64CF" w:rsidRPr="005F64CF" w14:paraId="6CDE3050" w14:textId="77777777" w:rsidTr="005F64CF">
        <w:trPr>
          <w:trHeight w:val="392"/>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1C51D2" w14:textId="77777777" w:rsidR="005F64CF" w:rsidRPr="005F64CF" w:rsidRDefault="005F64CF" w:rsidP="005F64CF">
            <w:pPr>
              <w:ind w:right="57"/>
            </w:pPr>
            <w:r w:rsidRPr="005F64CF">
              <w:t>Esta situación de aprendizaje se centra en la sangre, pero no exclusivamente como parte del aparato circulatorio, sino como sistema de conexión de todo el organismo, lo que le proporciona un enfoque holístico. El objetivo de esta propuesta es repasar conceptos sobre los aparatos y sistemas estudiados durante el curso: aparato digestivo, aparato respiratorio, aparato excretor, aparato circulatorio y sistema inmunitario, y entender su interconexión.</w:t>
            </w:r>
          </w:p>
          <w:p w14:paraId="0B7BBE15" w14:textId="77777777" w:rsidR="005F64CF" w:rsidRPr="005F64CF" w:rsidRDefault="005F64CF" w:rsidP="005F64CF">
            <w:pPr>
              <w:ind w:right="57"/>
            </w:pPr>
            <w:r w:rsidRPr="005F64CF">
              <w:t xml:space="preserve">Para ello, proponemos una búsqueda colaborativa de información inicial sobre los componentes de la sangre relacionada con esos aparatos o sistemas estudiados para, una vez que se disponga de la información necesaria, poder resolver casos prácticos a través de distintos análisis de sangre, una de las herramientas más comunes y eficaces para poder detectar enfermedades o patologías. </w:t>
            </w:r>
          </w:p>
          <w:p w14:paraId="2537E879" w14:textId="77777777" w:rsidR="005F64CF" w:rsidRPr="005F64CF" w:rsidRDefault="005F64CF" w:rsidP="005F64CF">
            <w:pPr>
              <w:ind w:right="57"/>
            </w:pPr>
            <w:r w:rsidRPr="005F64CF">
              <w:t>Nuestra propuesta permitirá que los alumnos-as adquieran y/o desarrollen destrezas propias de la metodología científica, consolidando la autonomía y las habilidades necesarias para el trabajo colaborativo y la convivencia positiva. La finalidad es que el alumno-a comprenda la organización del cuerpo humano en niveles directamente relacionados.</w:t>
            </w:r>
          </w:p>
        </w:tc>
      </w:tr>
    </w:tbl>
    <w:p w14:paraId="22F05C68" w14:textId="77777777" w:rsidR="005F64CF" w:rsidRPr="005F64CF" w:rsidRDefault="005F64CF" w:rsidP="005F64CF">
      <w:pPr>
        <w:spacing w:after="0" w:line="240" w:lineRule="auto"/>
        <w:ind w:right="6"/>
        <w:jc w:val="right"/>
        <w:rPr>
          <w:sz w:val="24"/>
          <w:szCs w:val="24"/>
        </w:rPr>
      </w:pPr>
      <w:r w:rsidRPr="005F64CF">
        <w:rPr>
          <w:color w:val="000000"/>
        </w:rPr>
        <w:t> </w:t>
      </w:r>
    </w:p>
    <w:p w14:paraId="7A15D89F" w14:textId="77777777" w:rsidR="005F64CF" w:rsidRPr="005F64CF" w:rsidRDefault="005F64CF" w:rsidP="005F64CF">
      <w:pPr>
        <w:spacing w:after="0"/>
        <w:rPr>
          <w:b/>
          <w:color w:val="000000"/>
        </w:rPr>
      </w:pPr>
    </w:p>
    <w:p w14:paraId="3324399C" w14:textId="77777777" w:rsidR="005F64CF" w:rsidRPr="005F64CF" w:rsidRDefault="005F64CF" w:rsidP="005F64CF">
      <w:pPr>
        <w:spacing w:after="0"/>
        <w:rPr>
          <w:b/>
          <w:color w:val="000000"/>
        </w:rPr>
      </w:pPr>
    </w:p>
    <w:p w14:paraId="0FC2D43E" w14:textId="77777777" w:rsidR="005F64CF" w:rsidRPr="005F64CF" w:rsidRDefault="005F64CF" w:rsidP="005F64CF">
      <w:pPr>
        <w:spacing w:after="0"/>
        <w:rPr>
          <w:sz w:val="24"/>
          <w:szCs w:val="24"/>
        </w:rPr>
      </w:pPr>
      <w:r w:rsidRPr="005F64CF">
        <w:rPr>
          <w:b/>
          <w:color w:val="000000"/>
        </w:rPr>
        <w:t>3. CONCRECIÓN CURRICULAR</w:t>
      </w:r>
    </w:p>
    <w:tbl>
      <w:tblPr>
        <w:tblW w:w="14134" w:type="dxa"/>
        <w:tblLayout w:type="fixed"/>
        <w:tblLook w:val="0400" w:firstRow="0" w:lastRow="0" w:firstColumn="0" w:lastColumn="0" w:noHBand="0" w:noVBand="1"/>
      </w:tblPr>
      <w:tblGrid>
        <w:gridCol w:w="6621"/>
        <w:gridCol w:w="7513"/>
      </w:tblGrid>
      <w:tr w:rsidR="005F64CF" w:rsidRPr="005F64CF" w14:paraId="4C91375A" w14:textId="77777777" w:rsidTr="005F64CF">
        <w:trPr>
          <w:trHeight w:val="278"/>
        </w:trPr>
        <w:tc>
          <w:tcPr>
            <w:tcW w:w="6621"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4054F556" w14:textId="77777777" w:rsidR="005F64CF" w:rsidRPr="005F64CF" w:rsidRDefault="005F64CF" w:rsidP="005F64CF">
            <w:pPr>
              <w:jc w:val="center"/>
              <w:rPr>
                <w:sz w:val="24"/>
                <w:szCs w:val="24"/>
              </w:rPr>
            </w:pPr>
            <w:r w:rsidRPr="005F64CF">
              <w:rPr>
                <w:b/>
                <w:color w:val="000000"/>
                <w:shd w:val="clear" w:color="auto" w:fill="F4B083"/>
              </w:rPr>
              <w:t>COMPETENCIA ESPECÍFICA </w:t>
            </w:r>
          </w:p>
        </w:tc>
        <w:tc>
          <w:tcPr>
            <w:tcW w:w="7513" w:type="dxa"/>
            <w:tcBorders>
              <w:top w:val="single" w:sz="8" w:space="0" w:color="000000"/>
              <w:left w:val="single" w:sz="8" w:space="0" w:color="000000"/>
              <w:bottom w:val="single" w:sz="8" w:space="0" w:color="000000"/>
              <w:right w:val="single" w:sz="8" w:space="0" w:color="000000"/>
            </w:tcBorders>
            <w:shd w:val="clear" w:color="auto" w:fill="F9AD6F"/>
            <w:tcMar>
              <w:top w:w="100" w:type="dxa"/>
              <w:left w:w="100" w:type="dxa"/>
              <w:bottom w:w="100" w:type="dxa"/>
              <w:right w:w="100" w:type="dxa"/>
            </w:tcMar>
          </w:tcPr>
          <w:p w14:paraId="1654C188" w14:textId="77777777" w:rsidR="005F64CF" w:rsidRPr="005F64CF" w:rsidRDefault="005F64CF" w:rsidP="005F64CF">
            <w:pPr>
              <w:jc w:val="center"/>
              <w:rPr>
                <w:sz w:val="24"/>
                <w:szCs w:val="24"/>
              </w:rPr>
            </w:pPr>
            <w:r w:rsidRPr="005F64CF">
              <w:rPr>
                <w:b/>
                <w:color w:val="000000"/>
                <w:shd w:val="clear" w:color="auto" w:fill="F4B083"/>
              </w:rPr>
              <w:t>CRITERIOS DE EVALUACIÓN </w:t>
            </w:r>
          </w:p>
        </w:tc>
      </w:tr>
      <w:tr w:rsidR="005F64CF" w:rsidRPr="005F64CF" w14:paraId="4075F2FF" w14:textId="77777777" w:rsidTr="005F64CF">
        <w:trPr>
          <w:trHeight w:val="2244"/>
        </w:trPr>
        <w:tc>
          <w:tcPr>
            <w:tcW w:w="66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7A055354"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t>9. Interpretar, argumentar, producir y comunicar información, datos científicos y argumentos matemáticos de forma individual y colectiva, en diferentes formatos y fuentes, los conceptos procedimientos y argumentos de las ciencias biológicas y geológicas, de la física y química y de las matemáticas, utilizando diferentes formatos y la terminología apropiada para reconocer el carácter universal y transversal del lenguaje científico y la necesidad de una comunicación fiable en investigación y ciencia, manejando con soltura las reglas y normas básicas de la física y química en lo referente al lenguaje de la IUPAC, al lenguaje matemático, al empleo de unidades de medida correctas y al uso seguro del laboratorio.</w:t>
            </w:r>
          </w:p>
          <w:p w14:paraId="395AC357" w14:textId="77777777" w:rsidR="005F64CF" w:rsidRPr="005F64CF" w:rsidRDefault="005F64CF" w:rsidP="005F64CF">
            <w:pPr>
              <w:spacing w:before="12"/>
              <w:ind w:right="85"/>
              <w:rPr>
                <w:sz w:val="24"/>
                <w:szCs w:val="24"/>
                <w:lang w:val="en-US"/>
              </w:rPr>
            </w:pPr>
            <w:r w:rsidRPr="005F64CF">
              <w:rPr>
                <w:b/>
                <w:sz w:val="18"/>
                <w:szCs w:val="18"/>
                <w:lang w:val="en-US"/>
              </w:rPr>
              <w:t>CCL1, CCL2, CCL5,CP1, STEM4, STEM5, CD2, CD3, CPSAA2, CC1, CE3, CCEC2, CCEC4</w:t>
            </w:r>
          </w:p>
        </w:tc>
        <w:tc>
          <w:tcPr>
            <w:tcW w:w="751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6A04A3F7" w14:textId="77777777" w:rsidR="005F64CF" w:rsidRPr="005F64CF" w:rsidRDefault="005F64CF" w:rsidP="005F64CF">
            <w:pPr>
              <w:spacing w:after="120"/>
              <w:ind w:right="42"/>
              <w:rPr>
                <w:sz w:val="18"/>
                <w:szCs w:val="18"/>
              </w:rPr>
            </w:pPr>
            <w:r w:rsidRPr="005F64CF">
              <w:rPr>
                <w:sz w:val="18"/>
                <w:szCs w:val="18"/>
              </w:rPr>
              <w:t>9.1. Analizar conceptos y procesos relacionados con los saberes de Biología y Geología, Física y Química y Matemáticas, interpretando información en diferentes formatos (modelos, gráficos, tablas, diagramas,  esquemas, páginas web.), teniendo una actitud crítica, sacando conclusiones fundamentadas y usando adecuadamente los datos para la resolución de un problema.</w:t>
            </w:r>
          </w:p>
          <w:p w14:paraId="4F131FE2" w14:textId="77777777" w:rsidR="005F64CF" w:rsidRPr="005F64CF" w:rsidRDefault="005F64CF" w:rsidP="005F64CF">
            <w:pPr>
              <w:spacing w:after="120"/>
              <w:ind w:right="42"/>
              <w:rPr>
                <w:sz w:val="18"/>
                <w:szCs w:val="18"/>
              </w:rPr>
            </w:pPr>
            <w:r w:rsidRPr="005F64CF">
              <w:rPr>
                <w:sz w:val="18"/>
                <w:szCs w:val="18"/>
              </w:rPr>
              <w:t>9.2. Facilitar la comprensión y análisis de información relacionada con los saberes de la materia de Biolo-gía y Geología, Física y Química y Matemáticas, transmitiéndola de forma clara utilizando la terminología, lenguaje y el formato adecuados (modelos, gráficos, tablas, vídeos, informes, diagramas, fórmulas, esquemas, símbolos, contenidos digitales, etc.).</w:t>
            </w:r>
          </w:p>
          <w:p w14:paraId="2BBB032F" w14:textId="77777777" w:rsidR="005F64CF" w:rsidRPr="005F64CF" w:rsidRDefault="005F64CF" w:rsidP="005F64CF">
            <w:pPr>
              <w:spacing w:after="120"/>
              <w:ind w:right="42"/>
              <w:rPr>
                <w:sz w:val="18"/>
                <w:szCs w:val="18"/>
              </w:rPr>
            </w:pPr>
            <w:r w:rsidRPr="005F64CF">
              <w:rPr>
                <w:sz w:val="18"/>
                <w:szCs w:val="18"/>
              </w:rPr>
              <w:t>ACT.3.9.3.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r>
      <w:tr w:rsidR="005F64CF" w:rsidRPr="005F64CF" w14:paraId="1711ABC1" w14:textId="77777777" w:rsidTr="005F64CF">
        <w:trPr>
          <w:trHeight w:val="1401"/>
        </w:trPr>
        <w:tc>
          <w:tcPr>
            <w:tcW w:w="66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07F80113"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t>10. Utilizar distintas plataformas digitales analizando, seleccionando y representando información científica veraz para fomentar el desarrollo personal, y resolver preguntas mediante la creación de materiales y su comunicación efectiva.</w:t>
            </w:r>
          </w:p>
          <w:p w14:paraId="504DE09C" w14:textId="77777777" w:rsidR="005F64CF" w:rsidRPr="005F64CF" w:rsidRDefault="005F64CF" w:rsidP="005F64CF">
            <w:pPr>
              <w:ind w:right="126"/>
              <w:rPr>
                <w:b/>
                <w:sz w:val="18"/>
                <w:szCs w:val="18"/>
                <w:lang w:val="en-US"/>
              </w:rPr>
            </w:pPr>
            <w:r w:rsidRPr="005F64CF">
              <w:rPr>
                <w:b/>
                <w:sz w:val="18"/>
                <w:szCs w:val="18"/>
                <w:lang w:val="en-US"/>
              </w:rPr>
              <w:t>CCL2, CCL3, CP1,</w:t>
            </w:r>
            <w:r w:rsidRPr="005F64CF">
              <w:rPr>
                <w:b/>
                <w:sz w:val="24"/>
                <w:szCs w:val="24"/>
                <w:lang w:val="en-US"/>
              </w:rPr>
              <w:t xml:space="preserve"> </w:t>
            </w:r>
            <w:r w:rsidRPr="005F64CF">
              <w:rPr>
                <w:b/>
                <w:sz w:val="18"/>
                <w:szCs w:val="18"/>
                <w:lang w:val="en-US"/>
              </w:rPr>
              <w:t>STEM3, STEM4, CD1, CD2, CD3, CD4, CPSAA3, CPSAA4, CE3, CCEC3, CCEC4</w:t>
            </w:r>
          </w:p>
          <w:p w14:paraId="56AEAF0A" w14:textId="77777777" w:rsidR="005F64CF" w:rsidRPr="005F64CF" w:rsidRDefault="005F64CF" w:rsidP="005F64CF">
            <w:pPr>
              <w:ind w:right="126"/>
              <w:rPr>
                <w:b/>
                <w:sz w:val="18"/>
                <w:szCs w:val="18"/>
                <w:lang w:val="en-US"/>
              </w:rPr>
            </w:pPr>
          </w:p>
          <w:p w14:paraId="067E01D5" w14:textId="77777777" w:rsidR="005F64CF" w:rsidRPr="005F64CF" w:rsidRDefault="005F64CF" w:rsidP="005F64CF">
            <w:pPr>
              <w:ind w:right="126"/>
              <w:rPr>
                <w:sz w:val="24"/>
                <w:szCs w:val="24"/>
                <w:lang w:val="en-US"/>
              </w:rPr>
            </w:pPr>
          </w:p>
        </w:tc>
        <w:tc>
          <w:tcPr>
            <w:tcW w:w="751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2B18EAC6" w14:textId="77777777" w:rsidR="005F64CF" w:rsidRPr="005F64CF" w:rsidRDefault="005F64CF" w:rsidP="005F64CF">
            <w:pPr>
              <w:spacing w:after="120"/>
              <w:ind w:right="42"/>
              <w:rPr>
                <w:sz w:val="18"/>
                <w:szCs w:val="18"/>
              </w:rPr>
            </w:pPr>
            <w:r w:rsidRPr="005F64CF">
              <w:rPr>
                <w:sz w:val="18"/>
                <w:szCs w:val="18"/>
              </w:rPr>
              <w:t>ACT.3.10.1.Representar y explicar con recursos tradicionales y digitales conceptos, procedimientos y resultados asociados a cuestiones básicas, seleccionando y organizando información de forma cooperativa, usando distintas fuentes, con respeto y reflexión de cada participante.</w:t>
            </w:r>
          </w:p>
          <w:p w14:paraId="75F36FB7" w14:textId="77777777" w:rsidR="005F64CF" w:rsidRPr="005F64CF" w:rsidRDefault="005F64CF" w:rsidP="005F64CF">
            <w:pPr>
              <w:spacing w:before="120" w:after="120"/>
              <w:ind w:right="42"/>
              <w:rPr>
                <w:sz w:val="24"/>
                <w:szCs w:val="24"/>
              </w:rPr>
            </w:pPr>
            <w:r w:rsidRPr="005F64CF">
              <w:rPr>
                <w:sz w:val="18"/>
                <w:szCs w:val="18"/>
              </w:rPr>
              <w:t>ACT.3.10.2.Trabajar la consulta y elaboración de contenidos de información con base científica, con distintos medios, siguiendo las orientaciones del profesorado, comparando la información de las fuentes fiables con las pseudociencias y bulos.</w:t>
            </w:r>
          </w:p>
        </w:tc>
      </w:tr>
      <w:tr w:rsidR="005F64CF" w:rsidRPr="005F64CF" w14:paraId="6F7DBD9E" w14:textId="77777777" w:rsidTr="005F64CF">
        <w:trPr>
          <w:trHeight w:val="2873"/>
        </w:trPr>
        <w:tc>
          <w:tcPr>
            <w:tcW w:w="6621"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1BF6D0B9"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rPr>
            </w:pPr>
            <w:r w:rsidRPr="005F64CF">
              <w:rPr>
                <w:i/>
                <w:color w:val="000000"/>
                <w:sz w:val="18"/>
                <w:szCs w:val="18"/>
              </w:rPr>
              <w:lastRenderedPageBreak/>
              <w:t>11. Utilizar las estrategias propias del trabajo colaborativo, desarrollando destrezas sociales que permitan potenciar el crecimiento entre iguales, reconociendo y respe-tando emociones y experiencias de los demás, participando en grupos heterogéneos para construir una identidad positiva, como base de una comunidad científica crítica, ética y eficiente, para comprender la importancia de la ciencia en la mejora de la sociedad, las aplicaciones y repercusiones de los avances científicos y analizar efectos de algunas acciones sobre el medioambiente y la salud, promover y adoptar hábitos que eviten o minimicen impactos medioambientales negativos, sean compatibles con un desarrollo sostenible y permitan mejorar la salud individual y colectiva, todo ello con el marco del entorno andaluz.</w:t>
            </w:r>
          </w:p>
          <w:p w14:paraId="66B2193A" w14:textId="77777777" w:rsidR="005F64CF" w:rsidRPr="005F64CF" w:rsidRDefault="005F64CF" w:rsidP="005F64CF">
            <w:pPr>
              <w:pBdr>
                <w:top w:val="nil"/>
                <w:left w:val="nil"/>
                <w:bottom w:val="nil"/>
                <w:right w:val="nil"/>
                <w:between w:val="nil"/>
              </w:pBdr>
              <w:spacing w:before="45" w:after="120"/>
              <w:ind w:right="85"/>
              <w:jc w:val="both"/>
              <w:rPr>
                <w:i/>
                <w:color w:val="000000"/>
                <w:sz w:val="18"/>
                <w:szCs w:val="18"/>
                <w:lang w:val="en-US"/>
              </w:rPr>
            </w:pPr>
            <w:r w:rsidRPr="005F64CF">
              <w:rPr>
                <w:b/>
                <w:color w:val="000000"/>
                <w:sz w:val="18"/>
                <w:szCs w:val="18"/>
                <w:lang w:val="en-US"/>
              </w:rPr>
              <w:t>CCL3, CCL5, CP3, STEM3, STEM5, CD3, CD4, CPSAA1, CPSAA2, CPSAA3, CC2, CC3, CC4, CE1, CE2</w:t>
            </w:r>
          </w:p>
        </w:tc>
        <w:tc>
          <w:tcPr>
            <w:tcW w:w="7513" w:type="dxa"/>
            <w:tcBorders>
              <w:top w:val="single" w:sz="8" w:space="0" w:color="000000"/>
              <w:left w:val="single" w:sz="8" w:space="0" w:color="000000"/>
              <w:bottom w:val="single" w:sz="8" w:space="0" w:color="000000"/>
              <w:right w:val="single" w:sz="8" w:space="0" w:color="000000"/>
            </w:tcBorders>
            <w:shd w:val="clear" w:color="auto" w:fill="F2DCDB"/>
            <w:tcMar>
              <w:top w:w="100" w:type="dxa"/>
              <w:left w:w="100" w:type="dxa"/>
              <w:bottom w:w="100" w:type="dxa"/>
              <w:right w:w="100" w:type="dxa"/>
            </w:tcMar>
          </w:tcPr>
          <w:p w14:paraId="597EC5F9" w14:textId="77777777" w:rsidR="005F64CF" w:rsidRPr="005F64CF" w:rsidRDefault="005F64CF" w:rsidP="005F64CF">
            <w:pPr>
              <w:spacing w:after="120"/>
              <w:ind w:right="42"/>
              <w:rPr>
                <w:sz w:val="18"/>
                <w:szCs w:val="18"/>
              </w:rPr>
            </w:pPr>
            <w:r w:rsidRPr="005F64CF">
              <w:rPr>
                <w:sz w:val="18"/>
                <w:szCs w:val="18"/>
              </w:rPr>
              <w:t>ACT.3.11.3.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r>
    </w:tbl>
    <w:p w14:paraId="45E04046" w14:textId="77777777" w:rsidR="005F64CF" w:rsidRPr="005F64CF" w:rsidRDefault="005F64CF" w:rsidP="005F64CF">
      <w:pPr>
        <w:spacing w:after="240" w:line="240" w:lineRule="auto"/>
        <w:rPr>
          <w:sz w:val="24"/>
          <w:szCs w:val="24"/>
        </w:rPr>
      </w:pPr>
    </w:p>
    <w:tbl>
      <w:tblPr>
        <w:tblW w:w="14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76"/>
      </w:tblGrid>
      <w:tr w:rsidR="005F64CF" w:rsidRPr="005F64CF" w14:paraId="13D9DA3E" w14:textId="77777777" w:rsidTr="005F64CF">
        <w:trPr>
          <w:trHeight w:val="246"/>
        </w:trPr>
        <w:tc>
          <w:tcPr>
            <w:tcW w:w="14276" w:type="dxa"/>
            <w:shd w:val="clear" w:color="auto" w:fill="F79646"/>
            <w:vAlign w:val="center"/>
          </w:tcPr>
          <w:p w14:paraId="470E8A3B" w14:textId="77777777" w:rsidR="005F64CF" w:rsidRPr="005F64CF" w:rsidRDefault="005F64CF" w:rsidP="005F64CF">
            <w:pPr>
              <w:spacing w:after="80" w:line="360" w:lineRule="auto"/>
              <w:jc w:val="center"/>
              <w:rPr>
                <w:b/>
                <w:sz w:val="24"/>
                <w:szCs w:val="24"/>
              </w:rPr>
            </w:pPr>
            <w:r w:rsidRPr="005F64CF">
              <w:rPr>
                <w:b/>
                <w:sz w:val="24"/>
                <w:szCs w:val="24"/>
              </w:rPr>
              <w:t>SABERES BÁSICOS</w:t>
            </w:r>
          </w:p>
        </w:tc>
      </w:tr>
      <w:tr w:rsidR="005F64CF" w:rsidRPr="005F64CF" w14:paraId="13060DEB" w14:textId="77777777" w:rsidTr="005F64CF">
        <w:trPr>
          <w:trHeight w:val="501"/>
        </w:trPr>
        <w:tc>
          <w:tcPr>
            <w:tcW w:w="14276" w:type="dxa"/>
          </w:tcPr>
          <w:p w14:paraId="27964A13" w14:textId="77777777" w:rsidR="005F64CF" w:rsidRPr="005F64CF" w:rsidRDefault="005F64CF" w:rsidP="005F64CF">
            <w:pPr>
              <w:spacing w:after="60" w:line="220" w:lineRule="auto"/>
              <w:rPr>
                <w:sz w:val="20"/>
                <w:szCs w:val="20"/>
              </w:rPr>
            </w:pPr>
            <w:r w:rsidRPr="005F64CF">
              <w:rPr>
                <w:sz w:val="20"/>
                <w:szCs w:val="20"/>
              </w:rPr>
              <w:t>ACT.2.F.2.1. Selección de técnicas cooperativas para optimizar el trabajo en equipo. Uso de conductas empáticas y estrategias para la gestión de conflictos.</w:t>
            </w:r>
          </w:p>
          <w:p w14:paraId="4BA494AB" w14:textId="77777777" w:rsidR="005F64CF" w:rsidRPr="005F64CF" w:rsidRDefault="005F64CF" w:rsidP="005F64CF">
            <w:pPr>
              <w:spacing w:after="60" w:line="220" w:lineRule="auto"/>
              <w:rPr>
                <w:sz w:val="20"/>
                <w:szCs w:val="20"/>
              </w:rPr>
            </w:pPr>
            <w:r w:rsidRPr="005F64CF">
              <w:rPr>
                <w:sz w:val="20"/>
                <w:szCs w:val="20"/>
              </w:rPr>
              <w:t>ACT.2.F.2.2. Métodos para la toma de decisiones adecuadas para resolver situaciones problemáticas</w:t>
            </w:r>
          </w:p>
          <w:p w14:paraId="03E82ED4" w14:textId="77777777" w:rsidR="005F64CF" w:rsidRPr="005F64CF" w:rsidRDefault="005F64CF" w:rsidP="005F64CF">
            <w:pPr>
              <w:spacing w:after="60" w:line="220" w:lineRule="auto"/>
              <w:rPr>
                <w:sz w:val="20"/>
                <w:szCs w:val="20"/>
              </w:rPr>
            </w:pPr>
            <w:r w:rsidRPr="005F64CF">
              <w:rPr>
                <w:sz w:val="20"/>
                <w:szCs w:val="20"/>
              </w:rPr>
              <w:t>ACT.2.F.3. Inclusión, respeto y diversidad</w:t>
            </w:r>
          </w:p>
          <w:p w14:paraId="7D593229" w14:textId="77777777" w:rsidR="005F64CF" w:rsidRPr="005F64CF" w:rsidRDefault="005F64CF" w:rsidP="005F64CF">
            <w:pPr>
              <w:spacing w:after="60" w:line="220" w:lineRule="auto"/>
              <w:rPr>
                <w:sz w:val="20"/>
                <w:szCs w:val="20"/>
              </w:rPr>
            </w:pPr>
            <w:r w:rsidRPr="005F64CF">
              <w:rPr>
                <w:sz w:val="20"/>
                <w:szCs w:val="20"/>
              </w:rPr>
              <w:t>ACT.2.F.3.1. Promoción de actitudes inclusivas y aceptación de la diversidad presente en el aula y en la sociedad</w:t>
            </w:r>
          </w:p>
          <w:p w14:paraId="61E6431B" w14:textId="77777777" w:rsidR="005F64CF" w:rsidRPr="005F64CF" w:rsidRDefault="005F64CF" w:rsidP="005F64CF">
            <w:pPr>
              <w:spacing w:after="60" w:line="220" w:lineRule="auto"/>
              <w:rPr>
                <w:sz w:val="20"/>
                <w:szCs w:val="20"/>
              </w:rPr>
            </w:pPr>
            <w:r w:rsidRPr="005F64CF">
              <w:rPr>
                <w:sz w:val="20"/>
                <w:szCs w:val="20"/>
              </w:rPr>
              <w:t>ACT.2.G.1.Utilización de metodologías propias de la investigación científica para la identificación y formulación de cuestiones, la elaboración de hipótesis y la comprobación experimental de las mismas.</w:t>
            </w:r>
          </w:p>
          <w:p w14:paraId="59A95885" w14:textId="77777777" w:rsidR="005F64CF" w:rsidRPr="005F64CF" w:rsidRDefault="005F64CF" w:rsidP="005F64CF">
            <w:pPr>
              <w:spacing w:after="60" w:line="220" w:lineRule="auto"/>
              <w:rPr>
                <w:sz w:val="20"/>
                <w:szCs w:val="20"/>
              </w:rPr>
            </w:pPr>
            <w:r w:rsidRPr="005F64CF">
              <w:rPr>
                <w:sz w:val="20"/>
                <w:szCs w:val="20"/>
              </w:rPr>
              <w:t>ACT.2.G.4.Uso del lenguaje científico, incluyendo el manejo adecuado de sistemas de unidades y herramientas matemáticas, para conseguir una comunicación argumentada con diferentes entornos científicos y de aprendizaje.</w:t>
            </w:r>
          </w:p>
          <w:p w14:paraId="50B5CDDE" w14:textId="77777777" w:rsidR="005F64CF" w:rsidRPr="005F64CF" w:rsidRDefault="005F64CF" w:rsidP="005F64CF">
            <w:pPr>
              <w:spacing w:after="60" w:line="220" w:lineRule="auto"/>
              <w:rPr>
                <w:sz w:val="20"/>
                <w:szCs w:val="20"/>
              </w:rPr>
            </w:pPr>
            <w:r w:rsidRPr="005F64CF">
              <w:rPr>
                <w:sz w:val="20"/>
                <w:szCs w:val="20"/>
              </w:rPr>
              <w:t>ACT.2.G.5.Interpretación y producción de información científica en diferentes formatos y a partir de diferentes medios para desarrollar un criterio propio basado en lo que el pensamiento científico aporta a la mejora de la sociedad.</w:t>
            </w:r>
          </w:p>
          <w:p w14:paraId="69A79889" w14:textId="77777777" w:rsidR="005F64CF" w:rsidRPr="005F64CF" w:rsidRDefault="005F64CF" w:rsidP="005F64CF">
            <w:pPr>
              <w:spacing w:after="60" w:line="220" w:lineRule="auto"/>
              <w:rPr>
                <w:sz w:val="20"/>
                <w:szCs w:val="20"/>
              </w:rPr>
            </w:pPr>
            <w:r w:rsidRPr="005F64CF">
              <w:rPr>
                <w:sz w:val="20"/>
                <w:szCs w:val="20"/>
              </w:rPr>
              <w:t>ACT.2.L.2. Reconocimiento y utilización de fuentes veraces de información científica.</w:t>
            </w:r>
          </w:p>
          <w:p w14:paraId="5D93A645" w14:textId="77777777" w:rsidR="005F64CF" w:rsidRPr="005F64CF" w:rsidRDefault="005F64CF" w:rsidP="005F64CF">
            <w:pPr>
              <w:spacing w:after="60" w:line="220" w:lineRule="auto"/>
              <w:rPr>
                <w:sz w:val="20"/>
                <w:szCs w:val="20"/>
              </w:rPr>
            </w:pPr>
            <w:r w:rsidRPr="005F64CF">
              <w:rPr>
                <w:sz w:val="20"/>
                <w:szCs w:val="20"/>
              </w:rPr>
              <w:t>ACT.2.L.3. Estrategias de utilización de herramientas digitales para la búsqueda de información, la colaboración y la comunicación de procesos, resultados o ideas en diferentes formatos (presentación, gráfica, vídeo, póster, informe).</w:t>
            </w:r>
          </w:p>
          <w:p w14:paraId="045E917E" w14:textId="77777777" w:rsidR="005F64CF" w:rsidRPr="005F64CF" w:rsidRDefault="005F64CF" w:rsidP="005F64CF">
            <w:pPr>
              <w:spacing w:after="60" w:line="220" w:lineRule="auto"/>
              <w:rPr>
                <w:sz w:val="20"/>
                <w:szCs w:val="20"/>
              </w:rPr>
            </w:pPr>
            <w:r w:rsidRPr="005F64CF">
              <w:rPr>
                <w:sz w:val="20"/>
                <w:szCs w:val="20"/>
              </w:rPr>
              <w:lastRenderedPageBreak/>
              <w:t>ACT.2.P.1. Resolución de cuestiones y problemas prácticos aplicando conocimientos de fisiología y anatomía de los principales sistemas y aparatos del organismo implicados en las funciones de nutrición, relación y reproducción.</w:t>
            </w:r>
          </w:p>
          <w:p w14:paraId="3B003BE2" w14:textId="77777777" w:rsidR="005F64CF" w:rsidRPr="005F64CF" w:rsidRDefault="005F64CF" w:rsidP="005F64CF">
            <w:pPr>
              <w:spacing w:after="60" w:line="220" w:lineRule="auto"/>
            </w:pPr>
            <w:r w:rsidRPr="005F64CF">
              <w:rPr>
                <w:sz w:val="20"/>
                <w:szCs w:val="20"/>
              </w:rPr>
              <w:t>ACT.2.R.4. Valoración de la importancia de los trasplantes y la donación de órganos.</w:t>
            </w:r>
          </w:p>
        </w:tc>
      </w:tr>
    </w:tbl>
    <w:p w14:paraId="6A50A86A" w14:textId="77777777" w:rsidR="005F64CF" w:rsidRPr="005F64CF" w:rsidRDefault="005F64CF" w:rsidP="005F64CF">
      <w:pPr>
        <w:spacing w:after="0" w:line="240" w:lineRule="auto"/>
        <w:ind w:right="6"/>
        <w:jc w:val="right"/>
        <w:rPr>
          <w:sz w:val="24"/>
          <w:szCs w:val="24"/>
        </w:rPr>
      </w:pPr>
    </w:p>
    <w:p w14:paraId="3359E59E" w14:textId="77777777" w:rsidR="005F64CF" w:rsidRPr="005F64CF" w:rsidRDefault="005F64CF" w:rsidP="005F64CF">
      <w:pPr>
        <w:spacing w:after="0"/>
        <w:rPr>
          <w:sz w:val="24"/>
          <w:szCs w:val="24"/>
        </w:rPr>
      </w:pPr>
      <w:r w:rsidRPr="005F64CF">
        <w:rPr>
          <w:b/>
          <w:color w:val="000000"/>
        </w:rPr>
        <w:t>4. INTERDISCIPLINARIEDAD </w:t>
      </w:r>
    </w:p>
    <w:tbl>
      <w:tblPr>
        <w:tblW w:w="14266" w:type="dxa"/>
        <w:tblLayout w:type="fixed"/>
        <w:tblLook w:val="0400" w:firstRow="0" w:lastRow="0" w:firstColumn="0" w:lastColumn="0" w:noHBand="0" w:noVBand="1"/>
      </w:tblPr>
      <w:tblGrid>
        <w:gridCol w:w="14266"/>
      </w:tblGrid>
      <w:tr w:rsidR="005F64CF" w:rsidRPr="005F64CF" w14:paraId="728221DB" w14:textId="77777777" w:rsidTr="005F64CF">
        <w:trPr>
          <w:trHeight w:val="1951"/>
        </w:trPr>
        <w:tc>
          <w:tcPr>
            <w:tcW w:w="1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CAA296" w14:textId="77777777" w:rsidR="005F64CF" w:rsidRPr="005F64CF" w:rsidRDefault="005F64CF" w:rsidP="005F64CF">
            <w:pPr>
              <w:spacing w:before="18"/>
            </w:pPr>
            <w:r w:rsidRPr="005F64CF">
              <w:t xml:space="preserve">• La vinculación con el </w:t>
            </w:r>
            <w:r w:rsidRPr="005F64CF">
              <w:rPr>
                <w:b/>
              </w:rPr>
              <w:t xml:space="preserve">Plan TIC </w:t>
            </w:r>
            <w:r w:rsidRPr="005F64CF">
              <w:t xml:space="preserve">viene dada porque los alumnos realizarán su informe de prácticas en pdf y lo subirán como tarea a la classroom de clase. </w:t>
            </w:r>
          </w:p>
          <w:p w14:paraId="6ACC1334" w14:textId="77777777" w:rsidR="005F64CF" w:rsidRPr="005F64CF" w:rsidRDefault="005F64CF" w:rsidP="005F64CF">
            <w:pPr>
              <w:spacing w:before="18"/>
            </w:pPr>
            <w:r w:rsidRPr="005F64CF">
              <w:t xml:space="preserve">• Contribución al </w:t>
            </w:r>
            <w:r w:rsidRPr="005F64CF">
              <w:rPr>
                <w:b/>
              </w:rPr>
              <w:t xml:space="preserve">plan de igualdad </w:t>
            </w:r>
            <w:r w:rsidRPr="005F64CF">
              <w:t>poniendo en valor el trabajo de nuestras científicas. Pondremos en valor la contribución de la científica española Ángela Nieto, profesora del Instituto de Neurociencias en San Juan de Alicante, quien fue  reconocida como una de las científicas más influyentes del mundo debido a sus estudios sobre genética y células humanas. Su trabajo ha allanado el camino para la comprensión de cómo el cáncer se extiende a otros órganos y forma metástasis, contribuimos a la red de Igualdad, ya que el alumnado  dispondrá de un referente femenino en la ciencia. </w:t>
            </w:r>
          </w:p>
          <w:p w14:paraId="3209B35E" w14:textId="77777777" w:rsidR="005F64CF" w:rsidRPr="005F64CF" w:rsidRDefault="005F64CF" w:rsidP="005F64CF">
            <w:pPr>
              <w:spacing w:before="18"/>
            </w:pPr>
            <w:r w:rsidRPr="005F64CF">
              <w:t>• Contribución a la sociedad tratando el tema de la donación de órganos.</w:t>
            </w:r>
          </w:p>
          <w:p w14:paraId="3932F231" w14:textId="77777777" w:rsidR="005F64CF" w:rsidRPr="005F64CF" w:rsidRDefault="005F64CF" w:rsidP="005F64CF">
            <w:pPr>
              <w:pBdr>
                <w:top w:val="nil"/>
                <w:left w:val="nil"/>
                <w:bottom w:val="nil"/>
                <w:right w:val="nil"/>
                <w:between w:val="nil"/>
              </w:pBdr>
              <w:spacing w:before="18"/>
              <w:rPr>
                <w:color w:val="000000"/>
              </w:rPr>
            </w:pPr>
            <w:r w:rsidRPr="005F64CF">
              <w:rPr>
                <w:color w:val="000000"/>
              </w:rPr>
              <w:t xml:space="preserve">• </w:t>
            </w:r>
            <w:r w:rsidRPr="005F64CF">
              <w:rPr>
                <w:color w:val="000000"/>
                <w:sz w:val="24"/>
                <w:szCs w:val="24"/>
              </w:rPr>
              <w:t>Agrupamientos flexibles.</w:t>
            </w:r>
            <w:r w:rsidRPr="005F64CF">
              <w:rPr>
                <w:color w:val="000000"/>
                <w:sz w:val="24"/>
                <w:szCs w:val="24"/>
              </w:rPr>
              <w:br/>
            </w:r>
            <w:r w:rsidRPr="005F64CF">
              <w:rPr>
                <w:color w:val="000000"/>
              </w:rPr>
              <w:t xml:space="preserve">• </w:t>
            </w:r>
            <w:r w:rsidRPr="005F64CF">
              <w:rPr>
                <w:color w:val="000000"/>
                <w:sz w:val="24"/>
                <w:szCs w:val="24"/>
              </w:rPr>
              <w:t>Alternativas metodológicas basadas en el trabajo colaborativo en grupos heterogéneos con tutoría entre iguales.</w:t>
            </w:r>
            <w:r w:rsidRPr="005F64CF">
              <w:rPr>
                <w:color w:val="000000"/>
                <w:sz w:val="24"/>
                <w:szCs w:val="24"/>
              </w:rPr>
              <w:br/>
            </w:r>
            <w:r w:rsidRPr="005F64CF">
              <w:rPr>
                <w:color w:val="000000"/>
              </w:rPr>
              <w:t xml:space="preserve">• </w:t>
            </w:r>
            <w:r w:rsidRPr="005F64CF">
              <w:rPr>
                <w:color w:val="000000"/>
                <w:sz w:val="24"/>
                <w:szCs w:val="24"/>
              </w:rPr>
              <w:t>Alternativas metodológicas basadas en el trabajo colaborativo en grupos heterogéneos con aprendizaje por proyectos.</w:t>
            </w:r>
          </w:p>
        </w:tc>
      </w:tr>
    </w:tbl>
    <w:p w14:paraId="0559C985" w14:textId="77777777" w:rsidR="005F64CF" w:rsidRPr="005F64CF" w:rsidRDefault="005F64CF" w:rsidP="005F64CF">
      <w:pPr>
        <w:spacing w:after="0"/>
        <w:rPr>
          <w:b/>
          <w:color w:val="000000"/>
        </w:rPr>
      </w:pPr>
    </w:p>
    <w:p w14:paraId="6094A9A3" w14:textId="77777777" w:rsidR="005F64CF" w:rsidRPr="005F64CF" w:rsidRDefault="005F64CF" w:rsidP="005F64CF">
      <w:pPr>
        <w:spacing w:after="0"/>
        <w:rPr>
          <w:sz w:val="24"/>
          <w:szCs w:val="24"/>
        </w:rPr>
      </w:pPr>
      <w:r w:rsidRPr="005F64CF">
        <w:rPr>
          <w:b/>
          <w:color w:val="000000"/>
        </w:rPr>
        <w:t>5. PRODUCTO FINAL O EVIDENCIAS </w:t>
      </w:r>
    </w:p>
    <w:tbl>
      <w:tblPr>
        <w:tblW w:w="14134" w:type="dxa"/>
        <w:tblLayout w:type="fixed"/>
        <w:tblLook w:val="0400" w:firstRow="0" w:lastRow="0" w:firstColumn="0" w:lastColumn="0" w:noHBand="0" w:noVBand="1"/>
      </w:tblPr>
      <w:tblGrid>
        <w:gridCol w:w="14134"/>
      </w:tblGrid>
      <w:tr w:rsidR="005F64CF" w:rsidRPr="005F64CF" w14:paraId="1267C7F1" w14:textId="77777777" w:rsidTr="005F64CF">
        <w:trPr>
          <w:trHeight w:val="874"/>
        </w:trPr>
        <w:tc>
          <w:tcPr>
            <w:tcW w:w="14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3CC681" w14:textId="77777777" w:rsidR="005F64CF" w:rsidRPr="005F64CF" w:rsidRDefault="005F64CF" w:rsidP="005F64CF">
            <w:r w:rsidRPr="005F64CF">
              <w:t>Exposición oral colaborativa por el grupo de alumnos a los compañeros, con diapositivas,relacionada con una alteración de algún órgano del cuerpo humano. Dicha exposición debe realizarse por 2 o 3 personas y debe cumplir:</w:t>
            </w:r>
          </w:p>
          <w:p w14:paraId="3098191B" w14:textId="77777777" w:rsidR="005F64CF" w:rsidRPr="005F64CF" w:rsidRDefault="005F64CF" w:rsidP="005F64CF">
            <w:r w:rsidRPr="005F64CF">
              <w:t>• Llevar una estructura adecuada. </w:t>
            </w:r>
          </w:p>
          <w:p w14:paraId="5607FD45" w14:textId="77777777" w:rsidR="005F64CF" w:rsidRPr="005F64CF" w:rsidRDefault="005F64CF" w:rsidP="005F64CF">
            <w:r w:rsidRPr="005F64CF">
              <w:t>• Una secuencia en las diapositivas en relación al esquema de trabajo. </w:t>
            </w:r>
          </w:p>
          <w:p w14:paraId="0B8C1F74" w14:textId="77777777" w:rsidR="005F64CF" w:rsidRPr="005F64CF" w:rsidRDefault="005F64CF" w:rsidP="005F64CF">
            <w:r w:rsidRPr="005F64CF">
              <w:lastRenderedPageBreak/>
              <w:t>• Dejar clara la función del órgano elegido y su conexión con otros órganos y funcionamiento general del cuerpo humano.</w:t>
            </w:r>
          </w:p>
          <w:p w14:paraId="199F6163" w14:textId="77777777" w:rsidR="005F64CF" w:rsidRPr="005F64CF" w:rsidRDefault="005F64CF" w:rsidP="005F64CF">
            <w:r w:rsidRPr="005F64CF">
              <w:t>• Respuesta a la pregunta: ¿Qué ocurriría si ese órgano no funcionara bien?</w:t>
            </w:r>
          </w:p>
        </w:tc>
      </w:tr>
    </w:tbl>
    <w:p w14:paraId="326E2C23" w14:textId="77777777" w:rsidR="005F64CF" w:rsidRPr="005F64CF" w:rsidRDefault="005F64CF" w:rsidP="005F64CF">
      <w:pPr>
        <w:spacing w:after="240" w:line="240" w:lineRule="auto"/>
      </w:pPr>
    </w:p>
    <w:p w14:paraId="47A00E69" w14:textId="77777777" w:rsidR="005F64CF" w:rsidRPr="005F64CF" w:rsidRDefault="005F64CF" w:rsidP="005F64CF">
      <w:pPr>
        <w:spacing w:after="0" w:line="360" w:lineRule="auto"/>
        <w:rPr>
          <w:b/>
          <w:color w:val="000000"/>
        </w:rPr>
      </w:pPr>
      <w:r w:rsidRPr="005F64CF">
        <w:rPr>
          <w:b/>
          <w:color w:val="000000"/>
        </w:rPr>
        <w:t>6. ORGANIZACIÓN DEL AULA/METODOLOGÍA</w:t>
      </w:r>
    </w:p>
    <w:p w14:paraId="6255A7DC" w14:textId="77777777" w:rsidR="005F64CF" w:rsidRPr="005F64CF" w:rsidRDefault="005F64CF" w:rsidP="005F64CF">
      <w:pPr>
        <w:spacing w:after="0"/>
        <w:rPr>
          <w:sz w:val="24"/>
          <w:szCs w:val="24"/>
        </w:rPr>
      </w:pPr>
      <w:r w:rsidRPr="005F64CF">
        <w:t>Potenciaremos la autoformación para que sean constructores de su propio aprendizaje, guiados por las orientaciones del profesorado.</w:t>
      </w:r>
    </w:p>
    <w:tbl>
      <w:tblPr>
        <w:tblW w:w="13986" w:type="dxa"/>
        <w:tblLayout w:type="fixed"/>
        <w:tblLook w:val="0400" w:firstRow="0" w:lastRow="0" w:firstColumn="0" w:lastColumn="0" w:noHBand="0" w:noVBand="1"/>
      </w:tblPr>
      <w:tblGrid>
        <w:gridCol w:w="1773"/>
        <w:gridCol w:w="12213"/>
      </w:tblGrid>
      <w:tr w:rsidR="005F64CF" w:rsidRPr="005F64CF" w14:paraId="0B853C60" w14:textId="77777777" w:rsidTr="005F64CF">
        <w:trPr>
          <w:trHeight w:val="148"/>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B159B56" w14:textId="77777777" w:rsidR="005F64CF" w:rsidRPr="005F64CF" w:rsidRDefault="005F64CF" w:rsidP="005F64CF">
            <w:pPr>
              <w:rPr>
                <w:sz w:val="24"/>
                <w:szCs w:val="24"/>
              </w:rPr>
            </w:pPr>
            <w:r w:rsidRPr="005F64CF">
              <w:rPr>
                <w:b/>
                <w:color w:val="000000"/>
                <w:shd w:val="clear" w:color="auto" w:fill="F7CAAC"/>
              </w:rPr>
              <w:t>Agrupamientos </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6F4E1BF" w14:textId="77777777" w:rsidR="005F64CF" w:rsidRPr="005F64CF" w:rsidRDefault="005F64CF" w:rsidP="005F64CF">
            <w:pPr>
              <w:rPr>
                <w:sz w:val="24"/>
                <w:szCs w:val="24"/>
              </w:rPr>
            </w:pPr>
            <w:r w:rsidRPr="005F64CF">
              <w:rPr>
                <w:color w:val="000000"/>
                <w:shd w:val="clear" w:color="auto" w:fill="FBE4D5"/>
              </w:rPr>
              <w:t>7 grupos de 2-3 alumnos. </w:t>
            </w:r>
          </w:p>
        </w:tc>
      </w:tr>
      <w:tr w:rsidR="005F64CF" w:rsidRPr="005F64CF" w14:paraId="1A644B5D" w14:textId="77777777" w:rsidTr="005F64CF">
        <w:trPr>
          <w:trHeight w:val="183"/>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169D624" w14:textId="77777777" w:rsidR="005F64CF" w:rsidRPr="005F64CF" w:rsidRDefault="005F64CF" w:rsidP="005F64CF">
            <w:pPr>
              <w:rPr>
                <w:sz w:val="24"/>
                <w:szCs w:val="24"/>
              </w:rPr>
            </w:pPr>
            <w:r w:rsidRPr="005F64CF">
              <w:rPr>
                <w:b/>
                <w:color w:val="000000"/>
                <w:shd w:val="clear" w:color="auto" w:fill="F7CAAC"/>
              </w:rPr>
              <w:t>Espacios </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448DD73" w14:textId="77777777" w:rsidR="005F64CF" w:rsidRPr="005F64CF" w:rsidRDefault="005F64CF" w:rsidP="005F64CF">
            <w:pPr>
              <w:ind w:right="374"/>
              <w:rPr>
                <w:sz w:val="24"/>
                <w:szCs w:val="24"/>
              </w:rPr>
            </w:pPr>
            <w:r w:rsidRPr="005F64CF">
              <w:rPr>
                <w:color w:val="000000"/>
                <w:shd w:val="clear" w:color="auto" w:fill="FBE4D5"/>
              </w:rPr>
              <w:t>Aula y Laboratorio.</w:t>
            </w:r>
            <w:r w:rsidRPr="005F64CF">
              <w:rPr>
                <w:color w:val="000000"/>
              </w:rPr>
              <w:t> </w:t>
            </w:r>
            <w:r w:rsidRPr="005F64CF">
              <w:rPr>
                <w:color w:val="000000"/>
                <w:shd w:val="clear" w:color="auto" w:fill="FBE4D5"/>
              </w:rPr>
              <w:t xml:space="preserve">Muy importante la organización de los grupos para trabajar. </w:t>
            </w:r>
          </w:p>
        </w:tc>
      </w:tr>
      <w:tr w:rsidR="005F64CF" w:rsidRPr="005F64CF" w14:paraId="58AC0093" w14:textId="77777777" w:rsidTr="005F64CF">
        <w:trPr>
          <w:trHeight w:val="147"/>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14ABE64F" w14:textId="77777777" w:rsidR="005F64CF" w:rsidRPr="005F64CF" w:rsidRDefault="005F64CF" w:rsidP="005F64CF">
            <w:pPr>
              <w:rPr>
                <w:sz w:val="24"/>
                <w:szCs w:val="24"/>
              </w:rPr>
            </w:pPr>
            <w:r w:rsidRPr="005F64CF">
              <w:rPr>
                <w:b/>
                <w:color w:val="000000"/>
                <w:shd w:val="clear" w:color="auto" w:fill="F7CAAC"/>
              </w:rPr>
              <w:t>Tiempos</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1AF2F08" w14:textId="77777777" w:rsidR="005F64CF" w:rsidRPr="005F64CF" w:rsidRDefault="005F64CF" w:rsidP="005F64CF">
            <w:pPr>
              <w:rPr>
                <w:sz w:val="24"/>
                <w:szCs w:val="24"/>
              </w:rPr>
            </w:pPr>
            <w:r w:rsidRPr="005F64CF">
              <w:rPr>
                <w:color w:val="000000"/>
                <w:shd w:val="clear" w:color="auto" w:fill="FBE4D5"/>
              </w:rPr>
              <w:t>Se necesitarán 8 sesiones para poder abordar adecuadamente el tema.</w:t>
            </w:r>
          </w:p>
        </w:tc>
      </w:tr>
      <w:tr w:rsidR="005F64CF" w:rsidRPr="005F64CF" w14:paraId="4CC1BDFB" w14:textId="77777777" w:rsidTr="005F64CF">
        <w:trPr>
          <w:trHeight w:val="108"/>
        </w:trPr>
        <w:tc>
          <w:tcPr>
            <w:tcW w:w="1773" w:type="dxa"/>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99EE9DB" w14:textId="77777777" w:rsidR="005F64CF" w:rsidRPr="005F64CF" w:rsidRDefault="005F64CF" w:rsidP="005F64CF">
            <w:pPr>
              <w:rPr>
                <w:sz w:val="24"/>
                <w:szCs w:val="24"/>
              </w:rPr>
            </w:pPr>
            <w:r w:rsidRPr="005F64CF">
              <w:rPr>
                <w:b/>
                <w:color w:val="000000"/>
                <w:shd w:val="clear" w:color="auto" w:fill="F7CAAC"/>
              </w:rPr>
              <w:t>Materiales </w:t>
            </w:r>
          </w:p>
        </w:tc>
        <w:tc>
          <w:tcPr>
            <w:tcW w:w="12213"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07E6A53" w14:textId="77777777" w:rsidR="005F64CF" w:rsidRPr="005F64CF" w:rsidRDefault="005F64CF" w:rsidP="005F64CF">
            <w:pPr>
              <w:rPr>
                <w:sz w:val="24"/>
                <w:szCs w:val="24"/>
              </w:rPr>
            </w:pPr>
            <w:r w:rsidRPr="005F64CF">
              <w:rPr>
                <w:color w:val="000000"/>
                <w:shd w:val="clear" w:color="auto" w:fill="FBE4D5"/>
              </w:rPr>
              <w:t>Ordenador, maqueta humano.</w:t>
            </w:r>
          </w:p>
        </w:tc>
      </w:tr>
    </w:tbl>
    <w:p w14:paraId="3FA21921" w14:textId="77777777" w:rsidR="005F64CF" w:rsidRPr="005F64CF" w:rsidRDefault="005F64CF" w:rsidP="005F64CF">
      <w:pPr>
        <w:spacing w:after="0" w:line="240" w:lineRule="auto"/>
        <w:rPr>
          <w:sz w:val="24"/>
          <w:szCs w:val="24"/>
        </w:rPr>
      </w:pPr>
    </w:p>
    <w:p w14:paraId="48AAE3C0" w14:textId="77777777" w:rsidR="005F64CF" w:rsidRPr="005F64CF" w:rsidRDefault="005F64CF" w:rsidP="005F64CF">
      <w:pPr>
        <w:spacing w:after="0" w:line="240" w:lineRule="auto"/>
        <w:ind w:right="6"/>
        <w:jc w:val="right"/>
        <w:rPr>
          <w:sz w:val="24"/>
          <w:szCs w:val="24"/>
        </w:rPr>
      </w:pPr>
      <w:r w:rsidRPr="005F64CF">
        <w:rPr>
          <w:color w:val="000000"/>
        </w:rPr>
        <w:t> </w:t>
      </w:r>
    </w:p>
    <w:p w14:paraId="5EF011A4" w14:textId="77777777" w:rsidR="005F64CF" w:rsidRPr="005F64CF" w:rsidRDefault="005F64CF" w:rsidP="005F64CF">
      <w:pPr>
        <w:spacing w:after="0" w:line="360" w:lineRule="auto"/>
        <w:rPr>
          <w:b/>
          <w:color w:val="000000"/>
        </w:rPr>
      </w:pPr>
      <w:r w:rsidRPr="005F64CF">
        <w:rPr>
          <w:b/>
          <w:color w:val="000000"/>
        </w:rPr>
        <w:t>7. ACTIVIDADES Y RECURSOS ATENDIENDO A LA DIVERSIDAD</w:t>
      </w:r>
    </w:p>
    <w:p w14:paraId="3AE1B910" w14:textId="77777777" w:rsidR="005F64CF" w:rsidRPr="005F64CF" w:rsidRDefault="005F64CF" w:rsidP="005F64CF">
      <w:pPr>
        <w:spacing w:after="0" w:line="360" w:lineRule="auto"/>
        <w:rPr>
          <w:sz w:val="24"/>
          <w:szCs w:val="24"/>
        </w:rPr>
      </w:pPr>
    </w:p>
    <w:tbl>
      <w:tblPr>
        <w:tblW w:w="14204" w:type="dxa"/>
        <w:tblLayout w:type="fixed"/>
        <w:tblLook w:val="0400" w:firstRow="0" w:lastRow="0" w:firstColumn="0" w:lastColumn="0" w:noHBand="0" w:noVBand="1"/>
      </w:tblPr>
      <w:tblGrid>
        <w:gridCol w:w="4597"/>
        <w:gridCol w:w="4566"/>
        <w:gridCol w:w="9"/>
        <w:gridCol w:w="142"/>
        <w:gridCol w:w="4890"/>
      </w:tblGrid>
      <w:tr w:rsidR="005F64CF" w:rsidRPr="005F64CF" w14:paraId="1B4BF72B"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008577A7" w14:textId="77777777" w:rsidR="005F64CF" w:rsidRPr="005F64CF" w:rsidRDefault="005F64CF" w:rsidP="005F64CF">
            <w:pPr>
              <w:rPr>
                <w:sz w:val="24"/>
                <w:szCs w:val="24"/>
              </w:rPr>
            </w:pPr>
            <w:r w:rsidRPr="005F64CF">
              <w:rPr>
                <w:b/>
                <w:color w:val="000000"/>
                <w:shd w:val="clear" w:color="auto" w:fill="F7CAAC"/>
              </w:rPr>
              <w:t>De conocimiento, introducción y motivación. 1ª Sesión</w:t>
            </w:r>
          </w:p>
        </w:tc>
      </w:tr>
      <w:tr w:rsidR="005F64CF" w:rsidRPr="005F64CF" w14:paraId="7A471A25" w14:textId="77777777" w:rsidTr="005F64CF">
        <w:trPr>
          <w:trHeight w:val="293"/>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C55FA9F" w14:textId="77777777" w:rsidR="005F64CF" w:rsidRPr="005F64CF" w:rsidRDefault="005F64CF" w:rsidP="005F64CF">
            <w:pPr>
              <w:rPr>
                <w:sz w:val="24"/>
                <w:szCs w:val="24"/>
              </w:rPr>
            </w:pPr>
            <w:r w:rsidRPr="005F64CF">
              <w:rPr>
                <w:b/>
                <w:color w:val="000000"/>
                <w:shd w:val="clear" w:color="auto" w:fill="FBE4D5"/>
              </w:rPr>
              <w:t>BÁSICA </w:t>
            </w:r>
          </w:p>
        </w:tc>
        <w:tc>
          <w:tcPr>
            <w:tcW w:w="4717"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97C8E7A" w14:textId="77777777" w:rsidR="005F64CF" w:rsidRPr="005F64CF" w:rsidRDefault="005F64CF" w:rsidP="005F64CF">
            <w:pPr>
              <w:rPr>
                <w:sz w:val="24"/>
                <w:szCs w:val="24"/>
              </w:rPr>
            </w:pPr>
            <w:r w:rsidRPr="005F64CF">
              <w:rPr>
                <w:b/>
                <w:color w:val="000000"/>
                <w:shd w:val="clear" w:color="auto" w:fill="FBE4D5"/>
              </w:rPr>
              <w:t>INTERMEDIA </w:t>
            </w:r>
          </w:p>
        </w:tc>
        <w:tc>
          <w:tcPr>
            <w:tcW w:w="489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A729EE8" w14:textId="77777777" w:rsidR="005F64CF" w:rsidRPr="005F64CF" w:rsidRDefault="005F64CF" w:rsidP="005F64CF">
            <w:pPr>
              <w:rPr>
                <w:sz w:val="24"/>
                <w:szCs w:val="24"/>
              </w:rPr>
            </w:pPr>
            <w:r w:rsidRPr="005F64CF">
              <w:rPr>
                <w:b/>
                <w:color w:val="000000"/>
                <w:shd w:val="clear" w:color="auto" w:fill="FBE4D5"/>
              </w:rPr>
              <w:t>AVANZADA</w:t>
            </w:r>
          </w:p>
        </w:tc>
      </w:tr>
      <w:tr w:rsidR="005F64CF" w:rsidRPr="002D4E78" w14:paraId="0E10B77E" w14:textId="77777777" w:rsidTr="005F64CF">
        <w:trPr>
          <w:trHeight w:val="291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4C304EA"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lastRenderedPageBreak/>
              <w:t>Buscar información sobre la sangre y su composición.</w:t>
            </w:r>
          </w:p>
          <w:p w14:paraId="18A04812"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Realizar un esquema con los principales componentes de la sangre y su función.</w:t>
            </w:r>
          </w:p>
          <w:p w14:paraId="57F9A3D1" w14:textId="77777777" w:rsidR="005F64CF" w:rsidRPr="005F64CF" w:rsidRDefault="005F64CF" w:rsidP="005F64CF">
            <w:pPr>
              <w:spacing w:before="8"/>
              <w:ind w:right="144"/>
              <w:rPr>
                <w:sz w:val="24"/>
                <w:szCs w:val="24"/>
                <w:lang w:val="en-US"/>
              </w:rPr>
            </w:pPr>
            <w:r w:rsidRPr="005F64CF">
              <w:rPr>
                <w:color w:val="000000"/>
                <w:shd w:val="clear" w:color="auto" w:fill="FBE4D5"/>
              </w:rPr>
              <w:t xml:space="preserve">Vídeo de la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c>
          <w:tcPr>
            <w:tcW w:w="4717"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F0E7B7E"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sangre y su composición.</w:t>
            </w:r>
          </w:p>
          <w:p w14:paraId="09A46033"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Realizar un esquema con los principales componentes de la sangre y su función.</w:t>
            </w:r>
          </w:p>
          <w:p w14:paraId="020B4CB0"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Conocer los principales parámetros de un análisis de sangre.</w:t>
            </w:r>
          </w:p>
          <w:p w14:paraId="0689AC58" w14:textId="77777777" w:rsidR="005F64CF" w:rsidRPr="005F64CF" w:rsidRDefault="005F64CF" w:rsidP="005F64CF">
            <w:pPr>
              <w:spacing w:before="8"/>
              <w:ind w:right="42"/>
              <w:rPr>
                <w:sz w:val="24"/>
                <w:szCs w:val="24"/>
                <w:lang w:val="en-US"/>
              </w:rPr>
            </w:pPr>
            <w:r w:rsidRPr="005F64CF">
              <w:rPr>
                <w:color w:val="000000"/>
                <w:shd w:val="clear" w:color="auto" w:fill="FBE4D5"/>
              </w:rPr>
              <w:t xml:space="preserve">Vídeo de la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c>
          <w:tcPr>
            <w:tcW w:w="4890"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AA56C7B"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sangre y su composición.</w:t>
            </w:r>
          </w:p>
          <w:p w14:paraId="673FAA93"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Realizar un esquema con los principales componentes de la sangre y su función.</w:t>
            </w:r>
          </w:p>
          <w:p w14:paraId="107FBCA5"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Conocer los principales parámetros de un análisis de sangre, y asociar las principales anomalías con una enfermedad.</w:t>
            </w:r>
          </w:p>
          <w:p w14:paraId="0F74C75B" w14:textId="77777777" w:rsidR="005F64CF" w:rsidRPr="005F64CF" w:rsidRDefault="005F64CF" w:rsidP="005F64CF">
            <w:pPr>
              <w:spacing w:before="8"/>
              <w:ind w:right="137"/>
              <w:rPr>
                <w:sz w:val="24"/>
                <w:szCs w:val="24"/>
                <w:lang w:val="en-US"/>
              </w:rPr>
            </w:pPr>
            <w:r w:rsidRPr="005F64CF">
              <w:rPr>
                <w:color w:val="000000"/>
                <w:shd w:val="clear" w:color="auto" w:fill="FBE4D5"/>
              </w:rPr>
              <w:t xml:space="preserve">Vídeo de la importancia de la mujer en la ciencia. </w:t>
            </w:r>
            <w:r w:rsidRPr="005F64CF">
              <w:rPr>
                <w:color w:val="000000"/>
              </w:rPr>
              <w:t> </w:t>
            </w:r>
            <w:r w:rsidRPr="005F64CF">
              <w:rPr>
                <w:color w:val="0563C1"/>
                <w:u w:val="single"/>
                <w:shd w:val="clear" w:color="auto" w:fill="FBE4D5"/>
                <w:lang w:val="en-US"/>
              </w:rPr>
              <w:t>https://www.youtube.com/watch?v=1vi1lpP35ro</w:t>
            </w:r>
            <w:r w:rsidRPr="005F64CF">
              <w:rPr>
                <w:color w:val="0563C1"/>
                <w:lang w:val="en-US"/>
              </w:rPr>
              <w:t xml:space="preserve"> </w:t>
            </w:r>
            <w:r w:rsidRPr="005F64CF">
              <w:rPr>
                <w:color w:val="0563C1"/>
                <w:u w:val="single"/>
                <w:shd w:val="clear" w:color="auto" w:fill="FBE4D5"/>
                <w:lang w:val="en-US"/>
              </w:rPr>
              <w:t>&amp;t=2s</w:t>
            </w:r>
          </w:p>
        </w:tc>
      </w:tr>
      <w:tr w:rsidR="005F64CF" w:rsidRPr="005F64CF" w14:paraId="10F3B868"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325C108D" w14:textId="77777777" w:rsidR="005F64CF" w:rsidRPr="005F64CF" w:rsidRDefault="005F64CF" w:rsidP="005F64CF">
            <w:pPr>
              <w:rPr>
                <w:sz w:val="24"/>
                <w:szCs w:val="24"/>
              </w:rPr>
            </w:pPr>
            <w:r w:rsidRPr="005F64CF">
              <w:rPr>
                <w:b/>
                <w:color w:val="000000"/>
                <w:shd w:val="clear" w:color="auto" w:fill="F7CAAC"/>
              </w:rPr>
              <w:t>De desarrollo. 2ª Sesión</w:t>
            </w:r>
          </w:p>
        </w:tc>
      </w:tr>
      <w:tr w:rsidR="005F64CF" w:rsidRPr="005F64CF" w14:paraId="059F0BE2" w14:textId="77777777" w:rsidTr="005F64CF">
        <w:trPr>
          <w:trHeight w:val="2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0F636AF"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09CCDAA"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A8AB06D"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313EE197" w14:textId="77777777" w:rsidTr="005F64CF">
        <w:trPr>
          <w:trHeight w:val="2234"/>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1979F1D"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circulación sanguínea en el humano.</w:t>
            </w:r>
          </w:p>
          <w:p w14:paraId="70BFF658"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Dibujar un esquema sobre la circulación de la sangre.</w:t>
            </w:r>
          </w:p>
          <w:p w14:paraId="0F5A93DE" w14:textId="77777777" w:rsidR="005F64CF" w:rsidRPr="005F64CF" w:rsidRDefault="005F64CF" w:rsidP="005F64CF">
            <w:pPr>
              <w:ind w:right="393"/>
              <w:rPr>
                <w:sz w:val="24"/>
                <w:szCs w:val="24"/>
              </w:rPr>
            </w:pP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0E775E8"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Buscar información sobre la circulación sanguínea en el humano.</w:t>
            </w:r>
          </w:p>
          <w:p w14:paraId="6AA2F8FB"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Dibujar un esquema sobre la circulación de la sangre.</w:t>
            </w:r>
          </w:p>
          <w:p w14:paraId="09369BC4"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Diferenciar claramente lo dos circuitos: el pulmonar y el general.</w:t>
            </w:r>
          </w:p>
          <w:p w14:paraId="0F0254DF" w14:textId="77777777" w:rsidR="005F64CF" w:rsidRPr="005F64CF" w:rsidRDefault="005F64CF" w:rsidP="005F64CF">
            <w:pPr>
              <w:spacing w:before="8"/>
              <w:ind w:right="137"/>
              <w:rPr>
                <w:sz w:val="24"/>
                <w:szCs w:val="24"/>
              </w:rPr>
            </w:pP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77E97FF"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lastRenderedPageBreak/>
              <w:t>Buscar información sobre la circulación sanguínea en el humano.</w:t>
            </w:r>
          </w:p>
          <w:p w14:paraId="7E99F92F"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Dibujar un esquema completo sobre la circulación de la sangre, el corazón y los vasos sanguíneos.</w:t>
            </w:r>
          </w:p>
          <w:p w14:paraId="73F98153"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t>Diferenciar claramente lo dos circuitos: el pulmonar y el general.</w:t>
            </w:r>
          </w:p>
          <w:p w14:paraId="45E333BB" w14:textId="77777777" w:rsidR="005F64CF" w:rsidRPr="005F64CF" w:rsidRDefault="005F64CF" w:rsidP="005F64CF">
            <w:pPr>
              <w:spacing w:before="8"/>
              <w:ind w:right="144"/>
              <w:rPr>
                <w:color w:val="000000"/>
                <w:shd w:val="clear" w:color="auto" w:fill="FBE4D5"/>
              </w:rPr>
            </w:pPr>
            <w:r w:rsidRPr="005F64CF">
              <w:rPr>
                <w:color w:val="000000"/>
                <w:shd w:val="clear" w:color="auto" w:fill="FBE4D5"/>
              </w:rPr>
              <w:lastRenderedPageBreak/>
              <w:t>Indicar el sentido de circulación de la sangre.</w:t>
            </w:r>
          </w:p>
          <w:p w14:paraId="38445A09" w14:textId="77777777" w:rsidR="005F64CF" w:rsidRPr="005F64CF" w:rsidRDefault="005F64CF" w:rsidP="005F64CF">
            <w:pPr>
              <w:ind w:right="555"/>
              <w:rPr>
                <w:sz w:val="24"/>
                <w:szCs w:val="24"/>
              </w:rPr>
            </w:pPr>
          </w:p>
        </w:tc>
      </w:tr>
      <w:tr w:rsidR="005F64CF" w:rsidRPr="005F64CF" w14:paraId="2C52AB00"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4611AEC" w14:textId="77777777" w:rsidR="005F64CF" w:rsidRPr="005F64CF" w:rsidRDefault="005F64CF" w:rsidP="005F64CF">
            <w:pPr>
              <w:rPr>
                <w:sz w:val="24"/>
                <w:szCs w:val="24"/>
              </w:rPr>
            </w:pPr>
            <w:r w:rsidRPr="005F64CF">
              <w:rPr>
                <w:b/>
                <w:color w:val="000000"/>
                <w:shd w:val="clear" w:color="auto" w:fill="F7CAAC"/>
              </w:rPr>
              <w:lastRenderedPageBreak/>
              <w:t>De desarrollo. 3ª sesión</w:t>
            </w:r>
          </w:p>
        </w:tc>
      </w:tr>
      <w:tr w:rsidR="005F64CF" w:rsidRPr="005F64CF" w14:paraId="53DAE0B8"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A76DB9D" w14:textId="77777777" w:rsidR="005F64CF" w:rsidRPr="005F64CF" w:rsidRDefault="005F64CF" w:rsidP="005F64CF">
            <w:pPr>
              <w:rPr>
                <w:sz w:val="24"/>
                <w:szCs w:val="24"/>
              </w:rPr>
            </w:pPr>
            <w:r w:rsidRPr="005F64CF">
              <w:rPr>
                <w:b/>
                <w:color w:val="000000"/>
                <w:shd w:val="clear" w:color="auto" w:fill="FBE4D5"/>
              </w:rPr>
              <w:t>BÁSICA </w:t>
            </w: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CD41437" w14:textId="77777777" w:rsidR="005F64CF" w:rsidRPr="005F64CF" w:rsidRDefault="005F64CF" w:rsidP="005F64CF">
            <w:pPr>
              <w:rPr>
                <w:sz w:val="24"/>
                <w:szCs w:val="24"/>
              </w:rPr>
            </w:pPr>
            <w:r w:rsidRPr="005F64CF">
              <w:rPr>
                <w:b/>
                <w:color w:val="000000"/>
                <w:shd w:val="clear" w:color="auto" w:fill="FBE4D5"/>
              </w:rPr>
              <w:t>INTERMEDIA </w:t>
            </w:r>
          </w:p>
        </w:tc>
        <w:tc>
          <w:tcPr>
            <w:tcW w:w="5032"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F185753"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3E11D7A0"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EEBDD52" w14:textId="77777777" w:rsidR="005F64CF" w:rsidRPr="005F64CF" w:rsidRDefault="005F64CF" w:rsidP="005F64CF">
            <w:r w:rsidRPr="005F64CF">
              <w:t>“Subirse” a un glóbulo rojo y seguir el recorrido que hace, desde que sale del corazón hasta que hace los dos circuitos completos.</w:t>
            </w:r>
          </w:p>
          <w:p w14:paraId="09964A8A" w14:textId="77777777" w:rsidR="005F64CF" w:rsidRPr="005F64CF" w:rsidRDefault="005F64CF" w:rsidP="005F64CF">
            <w:pPr>
              <w:rPr>
                <w:sz w:val="24"/>
                <w:szCs w:val="24"/>
              </w:rPr>
            </w:pPr>
            <w:r w:rsidRPr="005F64CF">
              <w:t>Realizar un dibujo con ese recorrido, indicando el sentido con orden.</w:t>
            </w:r>
          </w:p>
        </w:tc>
        <w:tc>
          <w:tcPr>
            <w:tcW w:w="4575"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5B64900" w14:textId="77777777" w:rsidR="005F64CF" w:rsidRPr="005F64CF" w:rsidRDefault="005F64CF" w:rsidP="005F64CF">
            <w:r w:rsidRPr="005F64CF">
              <w:t>“Subirse” a un glóbulo rojo y seguir el recorrido que hace, desde que sale del corazón hasta que hace los dos circuitos completos.</w:t>
            </w:r>
          </w:p>
          <w:p w14:paraId="1D1B8009" w14:textId="77777777" w:rsidR="005F64CF" w:rsidRPr="005F64CF" w:rsidRDefault="005F64CF" w:rsidP="005F64CF">
            <w:pPr>
              <w:rPr>
                <w:sz w:val="24"/>
                <w:szCs w:val="24"/>
              </w:rPr>
            </w:pPr>
            <w:r w:rsidRPr="005F64CF">
              <w:t>Realizar un dibujo con ese recorrido, indicando el sentido con orden. Situar en ese recorrido los principales órganos por los que pasa.</w:t>
            </w:r>
          </w:p>
        </w:tc>
        <w:tc>
          <w:tcPr>
            <w:tcW w:w="5032" w:type="dxa"/>
            <w:gridSpan w:val="2"/>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30B967C" w14:textId="77777777" w:rsidR="005F64CF" w:rsidRPr="005F64CF" w:rsidRDefault="005F64CF" w:rsidP="005F64CF">
            <w:r w:rsidRPr="005F64CF">
              <w:rPr>
                <w:sz w:val="24"/>
                <w:szCs w:val="24"/>
              </w:rPr>
              <w:t xml:space="preserve"> </w:t>
            </w:r>
            <w:r w:rsidRPr="005F64CF">
              <w:t>“Subirse” a un glóbulo rojo y seguir el recorrido que hace, desde que sale del corazón hasta que hace los dos circuitos completos.</w:t>
            </w:r>
          </w:p>
          <w:p w14:paraId="2E98FC3F" w14:textId="77777777" w:rsidR="005F64CF" w:rsidRPr="005F64CF" w:rsidRDefault="005F64CF" w:rsidP="005F64CF">
            <w:pPr>
              <w:rPr>
                <w:sz w:val="24"/>
                <w:szCs w:val="24"/>
              </w:rPr>
            </w:pPr>
            <w:r w:rsidRPr="005F64CF">
              <w:t xml:space="preserve">Realizar un dibujo con ese recorrido, indicando el sentido con orden. Situar en ese recorrido los todos los órganos por los que pasa. </w:t>
            </w:r>
          </w:p>
        </w:tc>
      </w:tr>
      <w:tr w:rsidR="005F64CF" w:rsidRPr="005F64CF" w14:paraId="3F706D9A"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4D89EDB1" w14:textId="77777777" w:rsidR="005F64CF" w:rsidRPr="005F64CF" w:rsidRDefault="005F64CF" w:rsidP="005F64CF">
            <w:pPr>
              <w:rPr>
                <w:sz w:val="24"/>
                <w:szCs w:val="24"/>
              </w:rPr>
            </w:pPr>
            <w:r w:rsidRPr="005F64CF">
              <w:rPr>
                <w:b/>
                <w:color w:val="000000"/>
                <w:shd w:val="clear" w:color="auto" w:fill="F7CAAC"/>
              </w:rPr>
              <w:t>De desarrollo. 4ª sesión</w:t>
            </w:r>
          </w:p>
        </w:tc>
      </w:tr>
      <w:tr w:rsidR="005F64CF" w:rsidRPr="005F64CF" w14:paraId="45A3226A"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7297FAA"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E138AFA"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EC77A13"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431A70B2"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E6C0B8F" w14:textId="77777777" w:rsidR="005F64CF" w:rsidRPr="005F64CF" w:rsidRDefault="005F64CF" w:rsidP="005F64CF">
            <w:pPr>
              <w:rPr>
                <w:color w:val="000000"/>
                <w:shd w:val="clear" w:color="auto" w:fill="FBE4D5"/>
              </w:rPr>
            </w:pPr>
            <w:r w:rsidRPr="005F64CF">
              <w:rPr>
                <w:color w:val="000000"/>
                <w:shd w:val="clear" w:color="auto" w:fill="FBE4D5"/>
              </w:rPr>
              <w:lastRenderedPageBreak/>
              <w:t>Señalar sobre la maqueta los principales órganos del cuerpo humano y su función.</w:t>
            </w:r>
          </w:p>
          <w:p w14:paraId="320438A1" w14:textId="77777777" w:rsidR="005F64CF" w:rsidRPr="005F64CF" w:rsidRDefault="005F64CF" w:rsidP="005F64CF">
            <w:pPr>
              <w:rPr>
                <w:sz w:val="24"/>
                <w:szCs w:val="24"/>
              </w:rPr>
            </w:pPr>
            <w:r w:rsidRPr="005F64CF">
              <w:rPr>
                <w:color w:val="000000"/>
                <w:shd w:val="clear" w:color="auto" w:fill="FBE4D5"/>
              </w:rPr>
              <w:t xml:space="preserve">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6FD3D7F" w14:textId="77777777" w:rsidR="005F64CF" w:rsidRPr="005F64CF" w:rsidRDefault="005F64CF" w:rsidP="005F64CF">
            <w:pPr>
              <w:rPr>
                <w:color w:val="000000"/>
                <w:shd w:val="clear" w:color="auto" w:fill="FBE4D5"/>
              </w:rPr>
            </w:pPr>
            <w:r w:rsidRPr="005F64CF">
              <w:rPr>
                <w:color w:val="000000"/>
                <w:shd w:val="clear" w:color="auto" w:fill="FBE4D5"/>
              </w:rPr>
              <w:t>Señalar sobre la maqueta los principales órganos del cuerpo humano y su función.</w:t>
            </w:r>
          </w:p>
          <w:p w14:paraId="1C2D1624" w14:textId="77777777" w:rsidR="005F64CF" w:rsidRPr="005F64CF" w:rsidRDefault="005F64CF" w:rsidP="005F64CF">
            <w:pPr>
              <w:rPr>
                <w:sz w:val="24"/>
                <w:szCs w:val="24"/>
              </w:rPr>
            </w:pPr>
            <w:r w:rsidRPr="005F64CF">
              <w:t>Explicar el recorrido de la sangre sobre la maqueta.</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8B7373A" w14:textId="77777777" w:rsidR="005F64CF" w:rsidRPr="005F64CF" w:rsidRDefault="005F64CF" w:rsidP="005F64CF">
            <w:pPr>
              <w:rPr>
                <w:color w:val="000000"/>
                <w:shd w:val="clear" w:color="auto" w:fill="FBE4D5"/>
              </w:rPr>
            </w:pPr>
            <w:r w:rsidRPr="005F64CF">
              <w:rPr>
                <w:color w:val="000000"/>
                <w:shd w:val="clear" w:color="auto" w:fill="FBE4D5"/>
              </w:rPr>
              <w:t>Señalar sobre la maqueta los principales órganos del cuerpo humano y su función.</w:t>
            </w:r>
          </w:p>
          <w:p w14:paraId="77CE5EDE" w14:textId="77777777" w:rsidR="005F64CF" w:rsidRPr="005F64CF" w:rsidRDefault="005F64CF" w:rsidP="005F64CF">
            <w:pPr>
              <w:rPr>
                <w:sz w:val="24"/>
                <w:szCs w:val="24"/>
              </w:rPr>
            </w:pPr>
            <w:r w:rsidRPr="005F64CF">
              <w:t>Explicar el recorrido de la sangre sobre la maqueta. Deteniéndose en los órganos por los que va circulando la sangre.</w:t>
            </w:r>
          </w:p>
        </w:tc>
      </w:tr>
      <w:tr w:rsidR="005F64CF" w:rsidRPr="005F64CF" w14:paraId="1A928762"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686234DA" w14:textId="77777777" w:rsidR="005F64CF" w:rsidRPr="005F64CF" w:rsidRDefault="005F64CF" w:rsidP="005F64CF">
            <w:pPr>
              <w:rPr>
                <w:sz w:val="24"/>
                <w:szCs w:val="24"/>
              </w:rPr>
            </w:pPr>
            <w:r w:rsidRPr="005F64CF">
              <w:rPr>
                <w:b/>
                <w:color w:val="000000"/>
                <w:shd w:val="clear" w:color="auto" w:fill="F7CAAC"/>
              </w:rPr>
              <w:t>De evaluación. 7ª sesión</w:t>
            </w:r>
          </w:p>
        </w:tc>
      </w:tr>
      <w:tr w:rsidR="005F64CF" w:rsidRPr="005F64CF" w14:paraId="34337D7E"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02607B92" w14:textId="77777777" w:rsidR="005F64CF" w:rsidRPr="005F64CF" w:rsidRDefault="005F64CF" w:rsidP="005F64CF">
            <w:pPr>
              <w:rPr>
                <w:sz w:val="24"/>
                <w:szCs w:val="24"/>
              </w:rPr>
            </w:pPr>
            <w:r w:rsidRPr="005F64CF">
              <w:rPr>
                <w:b/>
                <w:color w:val="000000"/>
                <w:shd w:val="clear" w:color="auto" w:fill="FBE4D5"/>
              </w:rPr>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A712FA9"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733E32E5"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06B45F45"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6621FD1" w14:textId="77777777" w:rsidR="005F64CF" w:rsidRPr="005F64CF" w:rsidRDefault="005F64CF" w:rsidP="005F64CF">
            <w:pPr>
              <w:rPr>
                <w:color w:val="000000"/>
                <w:shd w:val="clear" w:color="auto" w:fill="FBE4D5"/>
              </w:rPr>
            </w:pPr>
            <w:r w:rsidRPr="005F64CF">
              <w:rPr>
                <w:color w:val="000000"/>
                <w:shd w:val="clear" w:color="auto" w:fill="FBE4D5"/>
              </w:rPr>
              <w:t>Trabajo en grupo: Investiga sobre un órgano y sus principales enfermedades.</w:t>
            </w:r>
          </w:p>
          <w:p w14:paraId="6D6B74FB" w14:textId="77777777" w:rsidR="005F64CF" w:rsidRPr="005F64CF" w:rsidRDefault="005F64CF" w:rsidP="005F64CF">
            <w:pPr>
              <w:rPr>
                <w:sz w:val="24"/>
                <w:szCs w:val="24"/>
              </w:rPr>
            </w:pPr>
            <w:r w:rsidRPr="005F64CF">
              <w:rPr>
                <w:color w:val="000000"/>
                <w:shd w:val="clear" w:color="auto" w:fill="FBE4D5"/>
              </w:rPr>
              <w:t xml:space="preserve">Prepara en grupo las principales conclusiones de tu investigación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E73BC24" w14:textId="77777777" w:rsidR="005F64CF" w:rsidRPr="005F64CF" w:rsidRDefault="005F64CF" w:rsidP="005F64CF">
            <w:pPr>
              <w:rPr>
                <w:color w:val="000000"/>
                <w:shd w:val="clear" w:color="auto" w:fill="FBE4D5"/>
              </w:rPr>
            </w:pPr>
            <w:r w:rsidRPr="005F64CF">
              <w:rPr>
                <w:color w:val="000000"/>
                <w:shd w:val="clear" w:color="auto" w:fill="FBE4D5"/>
              </w:rPr>
              <w:t>Trabajo en grupo: Investiga sobre un órgano y sus principales enfermedades.</w:t>
            </w:r>
          </w:p>
          <w:p w14:paraId="49058DC4" w14:textId="77777777" w:rsidR="005F64CF" w:rsidRPr="005F64CF" w:rsidRDefault="005F64CF" w:rsidP="005F64CF">
            <w:pPr>
              <w:rPr>
                <w:color w:val="000000"/>
                <w:shd w:val="clear" w:color="auto" w:fill="FBE4D5"/>
              </w:rPr>
            </w:pPr>
            <w:r w:rsidRPr="005F64CF">
              <w:rPr>
                <w:color w:val="000000"/>
                <w:shd w:val="clear" w:color="auto" w:fill="FBE4D5"/>
              </w:rPr>
              <w:t>Prepara en grupo las principales conclusiones de tu investigación.</w:t>
            </w:r>
          </w:p>
          <w:p w14:paraId="751C6620" w14:textId="77777777" w:rsidR="005F64CF" w:rsidRPr="005F64CF" w:rsidRDefault="005F64CF" w:rsidP="005F64CF">
            <w:pPr>
              <w:rPr>
                <w:sz w:val="24"/>
                <w:szCs w:val="24"/>
              </w:rPr>
            </w:pPr>
            <w:r w:rsidRPr="005F64CF">
              <w:rPr>
                <w:color w:val="000000"/>
                <w:shd w:val="clear" w:color="auto" w:fill="FBE4D5"/>
              </w:rPr>
              <w:t>Tiene iniciativa, consulta diferentes fuentes. Colabora con los compañeros.</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5D86D63B" w14:textId="77777777" w:rsidR="005F64CF" w:rsidRPr="005F64CF" w:rsidRDefault="005F64CF" w:rsidP="005F64CF">
            <w:pPr>
              <w:rPr>
                <w:color w:val="000000"/>
                <w:shd w:val="clear" w:color="auto" w:fill="FBE4D5"/>
              </w:rPr>
            </w:pPr>
            <w:r w:rsidRPr="005F64CF">
              <w:rPr>
                <w:color w:val="000000"/>
                <w:shd w:val="clear" w:color="auto" w:fill="FBE4D5"/>
              </w:rPr>
              <w:t>Trabajo en grupo: Investiga sobre un órgano y sus principales enfermedades.</w:t>
            </w:r>
          </w:p>
          <w:p w14:paraId="18D571F9" w14:textId="77777777" w:rsidR="005F64CF" w:rsidRPr="005F64CF" w:rsidRDefault="005F64CF" w:rsidP="005F64CF">
            <w:pPr>
              <w:rPr>
                <w:color w:val="000000"/>
                <w:shd w:val="clear" w:color="auto" w:fill="FBE4D5"/>
              </w:rPr>
            </w:pPr>
            <w:r w:rsidRPr="005F64CF">
              <w:rPr>
                <w:color w:val="000000"/>
                <w:shd w:val="clear" w:color="auto" w:fill="FBE4D5"/>
              </w:rPr>
              <w:t>Prepara en grupo las principales conclusiones de tu investigación.</w:t>
            </w:r>
          </w:p>
          <w:p w14:paraId="4F821D72" w14:textId="77777777" w:rsidR="005F64CF" w:rsidRPr="005F64CF" w:rsidRDefault="005F64CF" w:rsidP="005F64CF">
            <w:pPr>
              <w:rPr>
                <w:color w:val="000000"/>
                <w:shd w:val="clear" w:color="auto" w:fill="FBE4D5"/>
              </w:rPr>
            </w:pPr>
            <w:r w:rsidRPr="005F64CF">
              <w:rPr>
                <w:color w:val="000000"/>
                <w:shd w:val="clear" w:color="auto" w:fill="FBE4D5"/>
              </w:rPr>
              <w:t>Tiene iniciativa en el trabajo.</w:t>
            </w:r>
          </w:p>
          <w:p w14:paraId="4DB07CE6" w14:textId="77777777" w:rsidR="005F64CF" w:rsidRPr="005F64CF" w:rsidRDefault="005F64CF" w:rsidP="005F64CF">
            <w:pPr>
              <w:rPr>
                <w:sz w:val="24"/>
                <w:szCs w:val="24"/>
              </w:rPr>
            </w:pPr>
            <w:r w:rsidRPr="005F64CF">
              <w:rPr>
                <w:color w:val="000000"/>
                <w:shd w:val="clear" w:color="auto" w:fill="FBE4D5"/>
              </w:rPr>
              <w:t>Consulta diferentes fuentes, y elige fuentes fiables. Colabora con los compañeros y ayuda a los que tienen más dificultad.</w:t>
            </w:r>
          </w:p>
        </w:tc>
      </w:tr>
      <w:tr w:rsidR="005F64CF" w:rsidRPr="005F64CF" w14:paraId="2EA0C971" w14:textId="77777777" w:rsidTr="005F64CF">
        <w:trPr>
          <w:trHeight w:val="278"/>
        </w:trPr>
        <w:tc>
          <w:tcPr>
            <w:tcW w:w="14204" w:type="dxa"/>
            <w:gridSpan w:val="5"/>
            <w:tcBorders>
              <w:top w:val="single" w:sz="8" w:space="0" w:color="000000"/>
              <w:left w:val="single" w:sz="8" w:space="0" w:color="000000"/>
              <w:bottom w:val="single" w:sz="8" w:space="0" w:color="000000"/>
              <w:right w:val="single" w:sz="8" w:space="0" w:color="000000"/>
            </w:tcBorders>
            <w:shd w:val="clear" w:color="auto" w:fill="FBCBA3"/>
            <w:tcMar>
              <w:top w:w="100" w:type="dxa"/>
              <w:left w:w="100" w:type="dxa"/>
              <w:bottom w:w="100" w:type="dxa"/>
              <w:right w:w="100" w:type="dxa"/>
            </w:tcMar>
          </w:tcPr>
          <w:p w14:paraId="50B79A21" w14:textId="77777777" w:rsidR="005F64CF" w:rsidRPr="005F64CF" w:rsidRDefault="005F64CF" w:rsidP="005F64CF">
            <w:pPr>
              <w:rPr>
                <w:sz w:val="24"/>
                <w:szCs w:val="24"/>
              </w:rPr>
            </w:pPr>
            <w:r w:rsidRPr="005F64CF">
              <w:rPr>
                <w:b/>
                <w:color w:val="000000"/>
                <w:shd w:val="clear" w:color="auto" w:fill="F7CAAC"/>
              </w:rPr>
              <w:t>De evaluación. 8ª sesión</w:t>
            </w:r>
          </w:p>
        </w:tc>
      </w:tr>
      <w:tr w:rsidR="005F64CF" w:rsidRPr="005F64CF" w14:paraId="65D1FAF8" w14:textId="77777777" w:rsidTr="005F64CF">
        <w:trPr>
          <w:trHeight w:val="278"/>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95CCBA4" w14:textId="77777777" w:rsidR="005F64CF" w:rsidRPr="005F64CF" w:rsidRDefault="005F64CF" w:rsidP="005F64CF">
            <w:pPr>
              <w:rPr>
                <w:sz w:val="24"/>
                <w:szCs w:val="24"/>
              </w:rPr>
            </w:pPr>
            <w:r w:rsidRPr="005F64CF">
              <w:rPr>
                <w:b/>
                <w:color w:val="000000"/>
                <w:shd w:val="clear" w:color="auto" w:fill="FBE4D5"/>
              </w:rPr>
              <w:lastRenderedPageBreak/>
              <w:t>BÁSICA </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27FD3962" w14:textId="77777777" w:rsidR="005F64CF" w:rsidRPr="005F64CF" w:rsidRDefault="005F64CF" w:rsidP="005F64CF">
            <w:pPr>
              <w:rPr>
                <w:sz w:val="24"/>
                <w:szCs w:val="24"/>
              </w:rPr>
            </w:pPr>
            <w:r w:rsidRPr="005F64CF">
              <w:rPr>
                <w:b/>
                <w:color w:val="000000"/>
                <w:shd w:val="clear" w:color="auto" w:fill="FBE4D5"/>
              </w:rPr>
              <w:t>INTERMEDIA </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388F202C" w14:textId="77777777" w:rsidR="005F64CF" w:rsidRPr="005F64CF" w:rsidRDefault="005F64CF" w:rsidP="005F64CF">
            <w:pPr>
              <w:rPr>
                <w:sz w:val="24"/>
                <w:szCs w:val="24"/>
              </w:rPr>
            </w:pPr>
            <w:r w:rsidRPr="005F64CF">
              <w:rPr>
                <w:b/>
                <w:color w:val="000000"/>
                <w:shd w:val="clear" w:color="auto" w:fill="FBE4D5"/>
              </w:rPr>
              <w:t>AVANZADA</w:t>
            </w:r>
          </w:p>
        </w:tc>
      </w:tr>
      <w:tr w:rsidR="005F64CF" w:rsidRPr="005F64CF" w14:paraId="4C40296A" w14:textId="77777777" w:rsidTr="005F64CF">
        <w:trPr>
          <w:trHeight w:val="579"/>
        </w:trPr>
        <w:tc>
          <w:tcPr>
            <w:tcW w:w="4597"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4395E4C5" w14:textId="77777777" w:rsidR="005F64CF" w:rsidRPr="005F64CF" w:rsidRDefault="005F64CF" w:rsidP="005F64CF">
            <w:pPr>
              <w:rPr>
                <w:sz w:val="24"/>
                <w:szCs w:val="24"/>
              </w:rPr>
            </w:pPr>
            <w:r w:rsidRPr="005F64CF">
              <w:rPr>
                <w:color w:val="000000"/>
                <w:shd w:val="clear" w:color="auto" w:fill="FBE4D5"/>
              </w:rPr>
              <w:t>Exposición básica con ayuda de diapositivas (Canvas o Power point)</w:t>
            </w:r>
          </w:p>
        </w:tc>
        <w:tc>
          <w:tcPr>
            <w:tcW w:w="4566" w:type="dxa"/>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687629E3" w14:textId="77777777" w:rsidR="005F64CF" w:rsidRPr="005F64CF" w:rsidRDefault="005F64CF" w:rsidP="005F64CF">
            <w:pPr>
              <w:rPr>
                <w:sz w:val="24"/>
                <w:szCs w:val="24"/>
              </w:rPr>
            </w:pPr>
            <w:r w:rsidRPr="005F64CF">
              <w:rPr>
                <w:color w:val="000000"/>
                <w:shd w:val="clear" w:color="auto" w:fill="FBE4D5"/>
              </w:rPr>
              <w:t>Exposición notable con ayuda de diapositivas (Canvas o Power point)</w:t>
            </w:r>
          </w:p>
        </w:tc>
        <w:tc>
          <w:tcPr>
            <w:tcW w:w="5041" w:type="dxa"/>
            <w:gridSpan w:val="3"/>
            <w:tcBorders>
              <w:top w:val="single" w:sz="8" w:space="0" w:color="000000"/>
              <w:left w:val="single" w:sz="8" w:space="0" w:color="000000"/>
              <w:bottom w:val="single" w:sz="8" w:space="0" w:color="000000"/>
              <w:right w:val="single" w:sz="8" w:space="0" w:color="000000"/>
            </w:tcBorders>
            <w:shd w:val="clear" w:color="auto" w:fill="FDE6D3"/>
            <w:tcMar>
              <w:top w:w="100" w:type="dxa"/>
              <w:left w:w="100" w:type="dxa"/>
              <w:bottom w:w="100" w:type="dxa"/>
              <w:right w:w="100" w:type="dxa"/>
            </w:tcMar>
          </w:tcPr>
          <w:p w14:paraId="1831DEE1" w14:textId="77777777" w:rsidR="005F64CF" w:rsidRPr="005F64CF" w:rsidRDefault="005F64CF" w:rsidP="005F64CF">
            <w:pPr>
              <w:rPr>
                <w:sz w:val="24"/>
                <w:szCs w:val="24"/>
              </w:rPr>
            </w:pPr>
            <w:r w:rsidRPr="005F64CF">
              <w:rPr>
                <w:color w:val="000000"/>
                <w:shd w:val="clear" w:color="auto" w:fill="FBE4D5"/>
              </w:rPr>
              <w:t>Exposición brillante con ayuda de diapositivas (Canvas o Power point)</w:t>
            </w:r>
          </w:p>
        </w:tc>
      </w:tr>
    </w:tbl>
    <w:p w14:paraId="5481B2E1" w14:textId="77777777" w:rsidR="005F64CF" w:rsidRPr="005F64CF" w:rsidRDefault="005F64CF" w:rsidP="005F64CF">
      <w:pPr>
        <w:spacing w:after="240" w:line="240" w:lineRule="auto"/>
      </w:pPr>
    </w:p>
    <w:p w14:paraId="0EB846BF" w14:textId="77777777" w:rsidR="005F64CF" w:rsidRPr="005F64CF" w:rsidRDefault="005F64CF" w:rsidP="005F64CF">
      <w:pPr>
        <w:spacing w:after="0" w:line="240" w:lineRule="auto"/>
        <w:ind w:right="6"/>
        <w:jc w:val="right"/>
        <w:rPr>
          <w:sz w:val="24"/>
          <w:szCs w:val="24"/>
        </w:rPr>
      </w:pPr>
      <w:r w:rsidRPr="005F64CF">
        <w:rPr>
          <w:color w:val="000000"/>
          <w:sz w:val="24"/>
          <w:szCs w:val="24"/>
        </w:rPr>
        <w:t>4 </w:t>
      </w:r>
    </w:p>
    <w:p w14:paraId="4E7EBB2B" w14:textId="77777777" w:rsidR="005F64CF" w:rsidRPr="005F64CF" w:rsidRDefault="005F64CF" w:rsidP="005F64CF">
      <w:pPr>
        <w:spacing w:after="0" w:line="240" w:lineRule="auto"/>
        <w:rPr>
          <w:b/>
          <w:color w:val="000000"/>
          <w:sz w:val="24"/>
          <w:szCs w:val="24"/>
        </w:rPr>
      </w:pPr>
      <w:r w:rsidRPr="005F64CF">
        <w:rPr>
          <w:b/>
          <w:color w:val="000000"/>
          <w:sz w:val="24"/>
          <w:szCs w:val="24"/>
        </w:rPr>
        <w:t>8. EVALUACIÓN FORMATIVA. Rúbrica de Evaluación</w:t>
      </w:r>
    </w:p>
    <w:p w14:paraId="6EDF39C9" w14:textId="77777777" w:rsidR="005F64CF" w:rsidRPr="005F64CF" w:rsidRDefault="005F64CF" w:rsidP="005F64CF">
      <w:pPr>
        <w:spacing w:after="0" w:line="240" w:lineRule="auto"/>
      </w:pPr>
      <w:r w:rsidRPr="005F64CF">
        <w:rPr>
          <w:b/>
          <w:color w:val="000000"/>
        </w:rPr>
        <w:t> </w:t>
      </w:r>
    </w:p>
    <w:tbl>
      <w:tblPr>
        <w:tblW w:w="14266" w:type="dxa"/>
        <w:tblLayout w:type="fixed"/>
        <w:tblLook w:val="0400" w:firstRow="0" w:lastRow="0" w:firstColumn="0" w:lastColumn="0" w:noHBand="0" w:noVBand="1"/>
      </w:tblPr>
      <w:tblGrid>
        <w:gridCol w:w="3975"/>
        <w:gridCol w:w="2788"/>
        <w:gridCol w:w="2551"/>
        <w:gridCol w:w="2587"/>
        <w:gridCol w:w="2365"/>
      </w:tblGrid>
      <w:tr w:rsidR="005F64CF" w:rsidRPr="005F64CF" w14:paraId="38FBB8C6" w14:textId="77777777" w:rsidTr="005F64CF">
        <w:trPr>
          <w:trHeight w:val="571"/>
        </w:trPr>
        <w:tc>
          <w:tcPr>
            <w:tcW w:w="39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B8B3B5" w14:textId="77777777" w:rsidR="005F64CF" w:rsidRPr="005F64CF" w:rsidRDefault="005F64CF" w:rsidP="005F64CF">
            <w:r w:rsidRPr="005F64CF">
              <w:rPr>
                <w:b/>
                <w:color w:val="000000"/>
              </w:rPr>
              <w:t>CRITERIOS DE EVALUACIÓN</w:t>
            </w:r>
          </w:p>
        </w:tc>
        <w:tc>
          <w:tcPr>
            <w:tcW w:w="278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3CD2D895"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7FCB9DF2" w14:textId="77777777" w:rsidR="005F64CF" w:rsidRPr="005F64CF" w:rsidRDefault="005F64CF" w:rsidP="005F64CF">
            <w:pPr>
              <w:spacing w:before="25"/>
            </w:pPr>
            <w:r w:rsidRPr="005F64CF">
              <w:rPr>
                <w:b/>
                <w:color w:val="000000"/>
                <w:shd w:val="clear" w:color="auto" w:fill="92D050"/>
              </w:rPr>
              <w:t> (9-10 puntos)</w:t>
            </w:r>
          </w:p>
        </w:tc>
        <w:tc>
          <w:tcPr>
            <w:tcW w:w="2551"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41775A9B" w14:textId="77777777" w:rsidR="005F64CF" w:rsidRPr="005F64CF" w:rsidRDefault="005F64CF" w:rsidP="005F64CF">
            <w:r w:rsidRPr="005F64CF">
              <w:rPr>
                <w:b/>
                <w:color w:val="000000"/>
                <w:highlight w:val="yellow"/>
              </w:rPr>
              <w:t xml:space="preserve"> NIVEL 3 </w:t>
            </w:r>
            <w:r w:rsidRPr="005F64CF">
              <w:rPr>
                <w:b/>
                <w:color w:val="000000"/>
              </w:rPr>
              <w:t> </w:t>
            </w:r>
          </w:p>
          <w:p w14:paraId="1ADBB25F" w14:textId="77777777" w:rsidR="005F64CF" w:rsidRPr="005F64CF" w:rsidRDefault="005F64CF" w:rsidP="005F64CF">
            <w:pPr>
              <w:spacing w:before="37"/>
            </w:pPr>
            <w:r w:rsidRPr="005F64CF">
              <w:rPr>
                <w:b/>
                <w:color w:val="000000"/>
                <w:highlight w:val="yellow"/>
              </w:rPr>
              <w:t> (7-8 puntos) </w:t>
            </w:r>
          </w:p>
        </w:tc>
        <w:tc>
          <w:tcPr>
            <w:tcW w:w="258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956939E"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0969FB94" w14:textId="77777777" w:rsidR="005F64CF" w:rsidRPr="005F64CF" w:rsidRDefault="005F64CF" w:rsidP="005F64CF">
            <w:pPr>
              <w:spacing w:before="25"/>
            </w:pPr>
            <w:r w:rsidRPr="005F64CF">
              <w:rPr>
                <w:b/>
                <w:color w:val="000000"/>
                <w:shd w:val="clear" w:color="auto" w:fill="FFC000"/>
              </w:rPr>
              <w:t> (5-6 puntos)</w:t>
            </w:r>
          </w:p>
        </w:tc>
        <w:tc>
          <w:tcPr>
            <w:tcW w:w="236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41E514E3" w14:textId="77777777" w:rsidR="005F64CF" w:rsidRPr="005F64CF" w:rsidRDefault="005F64CF" w:rsidP="005F64CF">
            <w:r w:rsidRPr="005F64CF">
              <w:rPr>
                <w:b/>
                <w:color w:val="000000"/>
                <w:highlight w:val="red"/>
              </w:rPr>
              <w:t xml:space="preserve"> NIVEL 1</w:t>
            </w:r>
            <w:r w:rsidRPr="005F64CF">
              <w:rPr>
                <w:b/>
                <w:color w:val="000000"/>
              </w:rPr>
              <w:t> </w:t>
            </w:r>
          </w:p>
          <w:p w14:paraId="0C5F242E" w14:textId="77777777" w:rsidR="005F64CF" w:rsidRPr="005F64CF" w:rsidRDefault="005F64CF" w:rsidP="005F64CF">
            <w:pPr>
              <w:spacing w:before="25"/>
            </w:pPr>
            <w:r w:rsidRPr="005F64CF">
              <w:rPr>
                <w:b/>
                <w:color w:val="000000"/>
                <w:highlight w:val="red"/>
              </w:rPr>
              <w:t> (1-4 puntos)</w:t>
            </w:r>
          </w:p>
        </w:tc>
      </w:tr>
      <w:tr w:rsidR="005F64CF" w:rsidRPr="005F64CF" w14:paraId="6179553D" w14:textId="77777777" w:rsidTr="005F64CF">
        <w:trPr>
          <w:trHeight w:val="2234"/>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BEC6962" w14:textId="77777777" w:rsidR="005F64CF" w:rsidRPr="005F64CF" w:rsidRDefault="005F64CF" w:rsidP="005F64CF">
            <w:pPr>
              <w:spacing w:after="120"/>
              <w:ind w:right="42"/>
              <w:rPr>
                <w:sz w:val="18"/>
                <w:szCs w:val="18"/>
              </w:rPr>
            </w:pPr>
            <w:r w:rsidRPr="005F64CF">
              <w:rPr>
                <w:sz w:val="18"/>
                <w:szCs w:val="18"/>
              </w:rPr>
              <w:t>9.1. Analizar conceptos y procesos relacionados con los saberes de Biología y Geología, Física y Química y Matemáticas, interpretando información en diferentes formatos (modelos, gráficos, tablas, diagramas,  esquemas, páginas web.), teniendo una actitud crítica, sacando conclusiones fundamentadas y usando adecuadamente los datos para la resolución de un problema.</w:t>
            </w:r>
          </w:p>
          <w:p w14:paraId="2793AC32" w14:textId="77777777" w:rsidR="005F64CF" w:rsidRPr="005F64CF" w:rsidRDefault="005F64CF" w:rsidP="005F64CF">
            <w:pPr>
              <w:ind w:right="12"/>
            </w:pP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41BA9A" w14:textId="77777777" w:rsidR="005F64CF" w:rsidRPr="005F64CF" w:rsidRDefault="005F64CF" w:rsidP="005F64CF">
            <w:pPr>
              <w:rPr>
                <w:color w:val="000000"/>
                <w:sz w:val="20"/>
                <w:szCs w:val="20"/>
                <w:highlight w:val="white"/>
              </w:rPr>
            </w:pPr>
            <w:r w:rsidRPr="005F64CF">
              <w:rPr>
                <w:b/>
                <w:color w:val="000000"/>
                <w:sz w:val="20"/>
                <w:szCs w:val="20"/>
                <w:highlight w:val="white"/>
              </w:rPr>
              <w:t xml:space="preserve">Siempre </w:t>
            </w:r>
            <w:r w:rsidRPr="005F64CF">
              <w:rPr>
                <w:color w:val="000000"/>
                <w:sz w:val="20"/>
                <w:szCs w:val="20"/>
                <w:highlight w:val="white"/>
              </w:rPr>
              <w:t>identifica y describe fenómenos biológicos y geológicos a través de ejemplos.</w:t>
            </w:r>
          </w:p>
          <w:p w14:paraId="5FA087E0" w14:textId="77777777" w:rsidR="005F64CF" w:rsidRPr="005F64CF" w:rsidRDefault="005F64CF" w:rsidP="005F64CF">
            <w:pPr>
              <w:rPr>
                <w:sz w:val="20"/>
                <w:szCs w:val="20"/>
              </w:rPr>
            </w:pPr>
            <w:r w:rsidRPr="005F64CF">
              <w:rPr>
                <w:color w:val="000000"/>
                <w:sz w:val="20"/>
                <w:szCs w:val="20"/>
                <w:highlight w:val="white"/>
              </w:rPr>
              <w:t>Tiene actitud crítica y saca conclusiones fundadas.</w:t>
            </w:r>
            <w:r w:rsidRPr="005F64CF">
              <w:rPr>
                <w:color w:val="000000"/>
                <w:sz w:val="20"/>
                <w:szCs w:val="20"/>
              </w:rPr>
              <w:t> </w:t>
            </w:r>
          </w:p>
          <w:p w14:paraId="2C8985BA" w14:textId="77777777" w:rsidR="005F64CF" w:rsidRPr="005F64CF" w:rsidRDefault="005F64CF" w:rsidP="005F64CF">
            <w:pPr>
              <w:spacing w:before="8"/>
              <w:rPr>
                <w:color w:val="000000"/>
                <w:sz w:val="20"/>
                <w:szCs w:val="20"/>
                <w:highlight w:val="white"/>
              </w:rPr>
            </w:pPr>
            <w:r w:rsidRPr="005F64CF">
              <w:rPr>
                <w:color w:val="000000"/>
                <w:sz w:val="20"/>
                <w:szCs w:val="20"/>
                <w:highlight w:val="white"/>
              </w:rPr>
              <w:t>Su trabajo es organizado con orden y</w:t>
            </w:r>
            <w:r w:rsidRPr="005F64CF">
              <w:rPr>
                <w:color w:val="000000"/>
                <w:sz w:val="20"/>
                <w:szCs w:val="20"/>
              </w:rPr>
              <w:t xml:space="preserve"> </w:t>
            </w:r>
            <w:r w:rsidRPr="005F64CF">
              <w:rPr>
                <w:sz w:val="20"/>
                <w:szCs w:val="20"/>
              </w:rPr>
              <w:t>l</w:t>
            </w:r>
            <w:r w:rsidRPr="005F64CF">
              <w:rPr>
                <w:color w:val="000000"/>
                <w:sz w:val="20"/>
                <w:szCs w:val="20"/>
                <w:highlight w:val="white"/>
              </w:rPr>
              <w:t>impieza.</w:t>
            </w:r>
          </w:p>
          <w:p w14:paraId="32DBF2E2" w14:textId="77777777" w:rsidR="005F64CF" w:rsidRPr="005F64CF" w:rsidRDefault="005F64CF" w:rsidP="005F64CF">
            <w:pPr>
              <w:spacing w:before="8"/>
              <w:rPr>
                <w:sz w:val="20"/>
                <w:szCs w:val="20"/>
              </w:rPr>
            </w:pP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1986D" w14:textId="77777777" w:rsidR="005F64CF" w:rsidRPr="005F64CF" w:rsidRDefault="005F64CF" w:rsidP="005F64CF">
            <w:pPr>
              <w:ind w:right="5"/>
              <w:rPr>
                <w:color w:val="000000"/>
                <w:sz w:val="20"/>
                <w:szCs w:val="20"/>
                <w:highlight w:val="white"/>
              </w:rPr>
            </w:pPr>
            <w:r w:rsidRPr="005F64CF">
              <w:rPr>
                <w:b/>
                <w:color w:val="000000"/>
                <w:sz w:val="20"/>
                <w:szCs w:val="20"/>
                <w:highlight w:val="white"/>
              </w:rPr>
              <w:t xml:space="preserve">Casi siempre </w:t>
            </w:r>
            <w:r w:rsidRPr="005F64CF">
              <w:rPr>
                <w:color w:val="000000"/>
                <w:sz w:val="20"/>
                <w:szCs w:val="20"/>
                <w:highlight w:val="white"/>
              </w:rPr>
              <w:t>identifica y describe fenómenos biológicos y geológicos a través de</w:t>
            </w:r>
            <w:r w:rsidRPr="005F64CF">
              <w:rPr>
                <w:color w:val="000000"/>
                <w:sz w:val="20"/>
                <w:szCs w:val="20"/>
              </w:rPr>
              <w:t> </w:t>
            </w:r>
            <w:r w:rsidRPr="005F64CF">
              <w:rPr>
                <w:color w:val="000000"/>
                <w:sz w:val="20"/>
                <w:szCs w:val="20"/>
                <w:highlight w:val="white"/>
              </w:rPr>
              <w:t>ejemplos.</w:t>
            </w:r>
          </w:p>
          <w:p w14:paraId="47415CA6" w14:textId="77777777" w:rsidR="005F64CF" w:rsidRPr="005F64CF" w:rsidRDefault="005F64CF" w:rsidP="005F64CF">
            <w:pPr>
              <w:spacing w:before="8"/>
              <w:ind w:right="-80"/>
              <w:rPr>
                <w:sz w:val="20"/>
                <w:szCs w:val="20"/>
              </w:rPr>
            </w:pPr>
            <w:r w:rsidRPr="005F64CF">
              <w:rPr>
                <w:color w:val="000000"/>
                <w:sz w:val="20"/>
                <w:szCs w:val="20"/>
                <w:highlight w:val="white"/>
              </w:rPr>
              <w:t>Casi siempre tiene actitud crítica y saca conclusiones fundadas. Casi siempre hay organización, orden y limpieza.</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C17FC" w14:textId="77777777" w:rsidR="005F64CF" w:rsidRPr="005F64CF" w:rsidRDefault="005F64CF" w:rsidP="005F64CF">
            <w:pPr>
              <w:ind w:right="60"/>
              <w:rPr>
                <w:sz w:val="20"/>
                <w:szCs w:val="20"/>
              </w:rPr>
            </w:pPr>
            <w:r w:rsidRPr="005F64CF">
              <w:rPr>
                <w:b/>
                <w:color w:val="000000"/>
                <w:sz w:val="20"/>
                <w:szCs w:val="20"/>
                <w:highlight w:val="white"/>
              </w:rPr>
              <w:t xml:space="preserve">A veces y con ayuda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 xml:space="preserve">describe fenómenos biológicos y </w:t>
            </w:r>
            <w:r w:rsidRPr="005F64CF">
              <w:rPr>
                <w:color w:val="000000"/>
                <w:sz w:val="20"/>
                <w:szCs w:val="20"/>
              </w:rPr>
              <w:t> </w:t>
            </w:r>
            <w:r w:rsidRPr="005F64CF">
              <w:rPr>
                <w:color w:val="000000"/>
                <w:sz w:val="20"/>
                <w:szCs w:val="20"/>
                <w:highlight w:val="white"/>
              </w:rPr>
              <w:t>geológicos a través de ejemplos.</w:t>
            </w:r>
            <w:r w:rsidRPr="005F64CF">
              <w:rPr>
                <w:color w:val="000000"/>
                <w:sz w:val="20"/>
                <w:szCs w:val="20"/>
              </w:rPr>
              <w:t> </w:t>
            </w:r>
          </w:p>
          <w:p w14:paraId="6680E38E" w14:textId="77777777" w:rsidR="005F64CF" w:rsidRPr="005F64CF" w:rsidRDefault="005F64CF" w:rsidP="005F64CF">
            <w:pPr>
              <w:spacing w:before="4"/>
              <w:ind w:right="60"/>
              <w:rPr>
                <w:sz w:val="20"/>
                <w:szCs w:val="20"/>
              </w:rPr>
            </w:pPr>
            <w:r w:rsidRPr="005F64CF">
              <w:rPr>
                <w:color w:val="000000"/>
                <w:sz w:val="20"/>
                <w:szCs w:val="20"/>
                <w:highlight w:val="white"/>
              </w:rPr>
              <w:t>A veces tiene actitud crítica y saca conclusiones fundadas. A veces hay organización, orden y limpieza.</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A6A396" w14:textId="77777777" w:rsidR="005F64CF" w:rsidRPr="005F64CF" w:rsidRDefault="005F64CF" w:rsidP="005F64CF">
            <w:pPr>
              <w:ind w:right="-18"/>
              <w:rPr>
                <w:sz w:val="20"/>
                <w:szCs w:val="20"/>
              </w:rPr>
            </w:pPr>
            <w:r w:rsidRPr="005F64CF">
              <w:rPr>
                <w:b/>
                <w:color w:val="000000"/>
                <w:sz w:val="20"/>
                <w:szCs w:val="20"/>
                <w:highlight w:val="white"/>
              </w:rPr>
              <w:t xml:space="preserve">Nunca o casi nunca </w:t>
            </w:r>
            <w:r w:rsidRPr="005F64CF">
              <w:rPr>
                <w:color w:val="000000"/>
                <w:sz w:val="20"/>
                <w:szCs w:val="20"/>
                <w:highlight w:val="white"/>
              </w:rPr>
              <w:t>identifica y</w:t>
            </w:r>
            <w:r w:rsidRPr="005F64CF">
              <w:rPr>
                <w:color w:val="000000"/>
                <w:sz w:val="20"/>
                <w:szCs w:val="20"/>
              </w:rPr>
              <w:t xml:space="preserve"> </w:t>
            </w:r>
            <w:r w:rsidRPr="005F64CF">
              <w:rPr>
                <w:color w:val="000000"/>
                <w:sz w:val="20"/>
                <w:szCs w:val="20"/>
                <w:highlight w:val="white"/>
              </w:rPr>
              <w:t>describe fenómenos biológicos y geológicos a través de</w:t>
            </w:r>
            <w:r w:rsidRPr="005F64CF">
              <w:rPr>
                <w:color w:val="000000"/>
                <w:sz w:val="20"/>
                <w:szCs w:val="20"/>
              </w:rPr>
              <w:t xml:space="preserve"> </w:t>
            </w:r>
            <w:r w:rsidRPr="005F64CF">
              <w:rPr>
                <w:color w:val="000000"/>
                <w:sz w:val="20"/>
                <w:szCs w:val="20"/>
                <w:highlight w:val="white"/>
              </w:rPr>
              <w:t>ejemplos.</w:t>
            </w:r>
            <w:r w:rsidRPr="005F64CF">
              <w:rPr>
                <w:color w:val="000000"/>
                <w:sz w:val="20"/>
                <w:szCs w:val="20"/>
              </w:rPr>
              <w:t> </w:t>
            </w:r>
          </w:p>
          <w:p w14:paraId="08DEAC01" w14:textId="77777777" w:rsidR="005F64CF" w:rsidRPr="005F64CF" w:rsidRDefault="005F64CF" w:rsidP="005F64CF">
            <w:pPr>
              <w:spacing w:before="8"/>
              <w:rPr>
                <w:sz w:val="20"/>
                <w:szCs w:val="20"/>
              </w:rPr>
            </w:pPr>
            <w:r w:rsidRPr="005F64CF">
              <w:rPr>
                <w:color w:val="000000"/>
                <w:sz w:val="20"/>
                <w:szCs w:val="20"/>
                <w:highlight w:val="white"/>
              </w:rPr>
              <w:t>No tiene actitud crítica ni saca conclusiones fundadas. Sin organización, ni orden ni limpieza.</w:t>
            </w:r>
          </w:p>
        </w:tc>
      </w:tr>
      <w:tr w:rsidR="005F64CF" w:rsidRPr="005F64CF" w14:paraId="399EFA42" w14:textId="77777777" w:rsidTr="005F64CF">
        <w:trPr>
          <w:trHeight w:val="1566"/>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6C7EBD1" w14:textId="77777777" w:rsidR="005F64CF" w:rsidRPr="005F64CF" w:rsidRDefault="005F64CF" w:rsidP="005F64CF">
            <w:pPr>
              <w:spacing w:after="120"/>
              <w:ind w:right="42"/>
              <w:rPr>
                <w:sz w:val="18"/>
                <w:szCs w:val="18"/>
              </w:rPr>
            </w:pPr>
            <w:r w:rsidRPr="005F64CF">
              <w:rPr>
                <w:sz w:val="18"/>
                <w:szCs w:val="18"/>
              </w:rPr>
              <w:lastRenderedPageBreak/>
              <w:t>9.2. Facilitar la comprensión y análisis de información relacionada con los saberes de la materia de Biología y Geología, Física y Química y Matemáticas, transmitiéndola de forma clara utilizando la terminología, lenguaje y el formato adecuados (modelos, gráficos, tablas, vídeos, informes, diagramas, fórmulas, esquemas, símbolos, contenidos digitales, etc.).</w:t>
            </w:r>
          </w:p>
          <w:p w14:paraId="3EAE5E8F" w14:textId="77777777" w:rsidR="005F64CF" w:rsidRPr="005F64CF" w:rsidRDefault="005F64CF" w:rsidP="005F64CF">
            <w:pPr>
              <w:ind w:right="-2"/>
            </w:pP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6E5F2D" w14:textId="77777777" w:rsidR="005F64CF" w:rsidRPr="005F64CF" w:rsidRDefault="005F64CF" w:rsidP="005F64CF">
            <w:pPr>
              <w:spacing w:after="120"/>
              <w:ind w:right="42"/>
              <w:rPr>
                <w:sz w:val="20"/>
                <w:szCs w:val="20"/>
              </w:rPr>
            </w:pPr>
            <w:r w:rsidRPr="005F64CF">
              <w:rPr>
                <w:b/>
                <w:color w:val="000000"/>
                <w:sz w:val="20"/>
                <w:szCs w:val="20"/>
              </w:rPr>
              <w:t xml:space="preserve">Siempre </w:t>
            </w:r>
            <w:r w:rsidRPr="005F64CF">
              <w:rPr>
                <w:sz w:val="20"/>
                <w:szCs w:val="20"/>
              </w:rPr>
              <w:t>transmite de forma clara, utilizando la terminología, lenguaje y el formato adecuados.</w:t>
            </w:r>
          </w:p>
          <w:p w14:paraId="1F462947" w14:textId="77777777" w:rsidR="005F64CF" w:rsidRPr="005F64CF" w:rsidRDefault="005F64CF" w:rsidP="005F64CF">
            <w:pPr>
              <w:spacing w:before="7"/>
              <w:ind w:right="-20"/>
              <w:rPr>
                <w:sz w:val="20"/>
                <w:szCs w:val="20"/>
              </w:rPr>
            </w:pPr>
            <w:r w:rsidRPr="005F64CF">
              <w:rPr>
                <w:color w:val="000000"/>
                <w:sz w:val="20"/>
                <w:szCs w:val="20"/>
              </w:rPr>
              <w:t>.</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AA39CB" w14:textId="77777777" w:rsidR="005F64CF" w:rsidRPr="005F64CF" w:rsidRDefault="005F64CF" w:rsidP="005F64CF">
            <w:pPr>
              <w:spacing w:before="11"/>
              <w:ind w:right="120"/>
              <w:rPr>
                <w:sz w:val="20"/>
                <w:szCs w:val="20"/>
              </w:rPr>
            </w:pPr>
            <w:r w:rsidRPr="005F64CF">
              <w:rPr>
                <w:b/>
                <w:color w:val="000000"/>
                <w:sz w:val="20"/>
                <w:szCs w:val="20"/>
              </w:rPr>
              <w:t xml:space="preserve">Casi siempre </w:t>
            </w:r>
            <w:r w:rsidRPr="005F64CF">
              <w:rPr>
                <w:sz w:val="20"/>
                <w:szCs w:val="20"/>
              </w:rPr>
              <w:t>transmite de forma clara, utilizando la terminología, lenguaje y el formato adecuados.</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781901" w14:textId="77777777" w:rsidR="005F64CF" w:rsidRPr="005F64CF" w:rsidRDefault="005F64CF" w:rsidP="005F64CF">
            <w:pPr>
              <w:ind w:right="60"/>
              <w:rPr>
                <w:sz w:val="20"/>
                <w:szCs w:val="20"/>
              </w:rPr>
            </w:pPr>
            <w:r w:rsidRPr="005F64CF">
              <w:rPr>
                <w:b/>
                <w:color w:val="000000"/>
                <w:sz w:val="20"/>
                <w:szCs w:val="20"/>
              </w:rPr>
              <w:t xml:space="preserve">A veces y con ayuda </w:t>
            </w:r>
            <w:r w:rsidRPr="005F64CF">
              <w:rPr>
                <w:sz w:val="20"/>
                <w:szCs w:val="20"/>
              </w:rPr>
              <w:t>transmite de forma clara, utilizando la terminología, lenguaje y el formato adecuados.</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6429A8" w14:textId="77777777" w:rsidR="005F64CF" w:rsidRPr="005F64CF" w:rsidRDefault="005F64CF" w:rsidP="005F64CF">
            <w:pPr>
              <w:tabs>
                <w:tab w:val="left" w:pos="2297"/>
              </w:tabs>
              <w:spacing w:before="5"/>
              <w:ind w:right="143"/>
              <w:rPr>
                <w:sz w:val="20"/>
                <w:szCs w:val="20"/>
              </w:rPr>
            </w:pPr>
            <w:r w:rsidRPr="005F64CF">
              <w:rPr>
                <w:b/>
                <w:color w:val="000000"/>
                <w:sz w:val="20"/>
                <w:szCs w:val="20"/>
              </w:rPr>
              <w:t>Nunca o casi nunca</w:t>
            </w:r>
            <w:r w:rsidRPr="005F64CF">
              <w:rPr>
                <w:color w:val="000000"/>
                <w:sz w:val="20"/>
                <w:szCs w:val="20"/>
              </w:rPr>
              <w:t xml:space="preserve"> </w:t>
            </w:r>
            <w:r w:rsidRPr="005F64CF">
              <w:rPr>
                <w:sz w:val="20"/>
                <w:szCs w:val="20"/>
              </w:rPr>
              <w:t>transmite de forma clara, no utiliza la terminología, ni el lenguaje y ni el formato adecuados.</w:t>
            </w:r>
          </w:p>
        </w:tc>
      </w:tr>
      <w:tr w:rsidR="005F64CF" w:rsidRPr="005F64CF" w14:paraId="7A6B3E8C" w14:textId="77777777" w:rsidTr="005F64CF">
        <w:trPr>
          <w:trHeight w:val="675"/>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2F382DB" w14:textId="77777777" w:rsidR="005F64CF" w:rsidRPr="005F64CF" w:rsidRDefault="005F64CF" w:rsidP="005F64CF">
            <w:pPr>
              <w:ind w:right="171"/>
            </w:pPr>
            <w:r w:rsidRPr="005F64CF">
              <w:rPr>
                <w:sz w:val="18"/>
                <w:szCs w:val="18"/>
              </w:rPr>
              <w:t>ACT.3.9.3. Analizar y explicar fenómenos biológicos y geológicos representándolos mediante modelos y diagramas y utilizando, cuando sea necesario, los pasos del diseño de ingeniería (identificación del problema, exploración, diseño, creación, evaluación y mejora), incluyendo el uso de unidades de medida, las herramientas matemáticas y las reglas de nomenclatura, para facilitar una comunicación efectiva con toda la comunidad científica.</w:t>
            </w: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FCCF8" w14:textId="77777777" w:rsidR="005F64CF" w:rsidRPr="005F64CF" w:rsidRDefault="005F64CF" w:rsidP="005F64CF">
            <w:pPr>
              <w:ind w:right="-20"/>
              <w:rPr>
                <w:sz w:val="20"/>
                <w:szCs w:val="20"/>
              </w:rPr>
            </w:pPr>
            <w:r w:rsidRPr="005F64CF">
              <w:rPr>
                <w:b/>
                <w:color w:val="000000"/>
                <w:sz w:val="20"/>
                <w:szCs w:val="20"/>
              </w:rPr>
              <w:t xml:space="preserve">Siempre </w:t>
            </w:r>
            <w:r w:rsidRPr="005F64CF">
              <w:rPr>
                <w:color w:val="000000"/>
                <w:sz w:val="20"/>
                <w:szCs w:val="20"/>
              </w:rPr>
              <w:t>realiza muy bien los modelos, esquemas, gráficos de forma que facilita la comunicación de sus saberes.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735E2" w14:textId="77777777" w:rsidR="005F64CF" w:rsidRPr="005F64CF" w:rsidRDefault="005F64CF" w:rsidP="005F64CF">
            <w:pPr>
              <w:ind w:right="50"/>
              <w:rPr>
                <w:sz w:val="20"/>
                <w:szCs w:val="20"/>
              </w:rPr>
            </w:pPr>
            <w:r w:rsidRPr="005F64CF">
              <w:rPr>
                <w:b/>
                <w:color w:val="000000"/>
                <w:sz w:val="20"/>
                <w:szCs w:val="20"/>
              </w:rPr>
              <w:t xml:space="preserve">Casi siempre </w:t>
            </w:r>
            <w:r w:rsidRPr="005F64CF">
              <w:rPr>
                <w:color w:val="000000"/>
                <w:sz w:val="20"/>
                <w:szCs w:val="20"/>
              </w:rPr>
              <w:t>realiza muy bien los modelos, esquemas, gráficos de forma que facilita la comunicación de sus saberes.</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FB1F9A" w14:textId="77777777" w:rsidR="005F64CF" w:rsidRPr="005F64CF" w:rsidRDefault="005F64CF" w:rsidP="005F64CF">
            <w:pPr>
              <w:ind w:right="60"/>
              <w:rPr>
                <w:sz w:val="20"/>
                <w:szCs w:val="20"/>
              </w:rPr>
            </w:pPr>
            <w:r w:rsidRPr="005F64CF">
              <w:rPr>
                <w:b/>
                <w:color w:val="000000"/>
                <w:sz w:val="20"/>
                <w:szCs w:val="20"/>
              </w:rPr>
              <w:t>A veces y con ayuda </w:t>
            </w:r>
            <w:r w:rsidRPr="005F64CF">
              <w:rPr>
                <w:sz w:val="20"/>
                <w:szCs w:val="20"/>
              </w:rPr>
              <w:t xml:space="preserve"> </w:t>
            </w:r>
            <w:r w:rsidRPr="005F64CF">
              <w:rPr>
                <w:color w:val="000000"/>
                <w:sz w:val="20"/>
                <w:szCs w:val="20"/>
              </w:rPr>
              <w:t>realiza los modelos, esquemas, gráficos aunque de forma no muy clara.</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F84491" w14:textId="77777777" w:rsidR="005F64CF" w:rsidRPr="005F64CF" w:rsidRDefault="005F64CF" w:rsidP="005F64CF">
            <w:pPr>
              <w:tabs>
                <w:tab w:val="left" w:pos="2297"/>
              </w:tabs>
              <w:ind w:right="259"/>
              <w:rPr>
                <w:sz w:val="20"/>
                <w:szCs w:val="20"/>
              </w:rPr>
            </w:pPr>
            <w:r w:rsidRPr="005F64CF">
              <w:rPr>
                <w:b/>
                <w:color w:val="000000"/>
                <w:sz w:val="20"/>
                <w:szCs w:val="20"/>
              </w:rPr>
              <w:t xml:space="preserve">Nunca o casi nunca </w:t>
            </w:r>
            <w:r w:rsidRPr="005F64CF">
              <w:rPr>
                <w:color w:val="000000"/>
                <w:sz w:val="20"/>
                <w:szCs w:val="20"/>
              </w:rPr>
              <w:t xml:space="preserve">realiza los modelos, esquemas y gráficos </w:t>
            </w:r>
          </w:p>
        </w:tc>
      </w:tr>
      <w:tr w:rsidR="005F64CF" w:rsidRPr="005F64CF" w14:paraId="3C20506A" w14:textId="77777777" w:rsidTr="005F64CF">
        <w:trPr>
          <w:trHeight w:val="1990"/>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F4B72D2" w14:textId="77777777" w:rsidR="005F64CF" w:rsidRPr="005F64CF" w:rsidRDefault="005F64CF" w:rsidP="005F64CF">
            <w:pPr>
              <w:spacing w:after="120"/>
              <w:ind w:right="42"/>
              <w:rPr>
                <w:sz w:val="18"/>
                <w:szCs w:val="18"/>
              </w:rPr>
            </w:pPr>
            <w:r w:rsidRPr="005F64CF">
              <w:rPr>
                <w:sz w:val="18"/>
                <w:szCs w:val="18"/>
              </w:rPr>
              <w:t>ACT.3.10.1.Representar y explicar con recursos tradicionales y digitales conceptos, procedimientos y resultados asociados a cuestiones básicas, seleccionando y organizando información de forma cooperativa, usando distintas fuentes, con respeto y reflexión de cada participante.</w:t>
            </w:r>
          </w:p>
          <w:p w14:paraId="0C80ED22" w14:textId="77777777" w:rsidR="005F64CF" w:rsidRPr="005F64CF" w:rsidRDefault="005F64CF" w:rsidP="005F64CF">
            <w:pPr>
              <w:ind w:right="123"/>
            </w:pP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15FB28" w14:textId="77777777" w:rsidR="005F64CF" w:rsidRPr="005F64CF" w:rsidRDefault="005F64CF" w:rsidP="005F64CF">
            <w:pPr>
              <w:rPr>
                <w:sz w:val="20"/>
                <w:szCs w:val="20"/>
              </w:rPr>
            </w:pPr>
            <w:r w:rsidRPr="005F64CF">
              <w:rPr>
                <w:b/>
                <w:color w:val="000000"/>
                <w:sz w:val="20"/>
                <w:szCs w:val="20"/>
              </w:rPr>
              <w:lastRenderedPageBreak/>
              <w:t xml:space="preserve">Siempre </w:t>
            </w:r>
            <w:r w:rsidRPr="005F64CF">
              <w:rPr>
                <w:color w:val="000000"/>
                <w:sz w:val="20"/>
                <w:szCs w:val="20"/>
              </w:rPr>
              <w:t>interpreta  </w:t>
            </w:r>
          </w:p>
          <w:p w14:paraId="6B510425" w14:textId="77777777" w:rsidR="005F64CF" w:rsidRPr="005F64CF" w:rsidRDefault="005F64CF" w:rsidP="005F64CF">
            <w:pPr>
              <w:spacing w:before="8"/>
              <w:rPr>
                <w:color w:val="000000"/>
                <w:sz w:val="20"/>
                <w:szCs w:val="20"/>
              </w:rPr>
            </w:pPr>
            <w:r w:rsidRPr="005F64CF">
              <w:rPr>
                <w:color w:val="000000"/>
                <w:sz w:val="20"/>
                <w:szCs w:val="20"/>
              </w:rPr>
              <w:t>Correctamente los resultados utilizando los cálculos y gráficos realizados.</w:t>
            </w:r>
          </w:p>
          <w:p w14:paraId="1E18FEBF" w14:textId="77777777" w:rsidR="005F64CF" w:rsidRPr="005F64CF" w:rsidRDefault="005F64CF" w:rsidP="005F64CF">
            <w:pPr>
              <w:spacing w:before="7"/>
              <w:ind w:right="-20"/>
              <w:rPr>
                <w:sz w:val="20"/>
                <w:szCs w:val="20"/>
              </w:rPr>
            </w:pPr>
            <w:r w:rsidRPr="005F64CF">
              <w:rPr>
                <w:color w:val="000000"/>
                <w:sz w:val="20"/>
                <w:szCs w:val="20"/>
              </w:rPr>
              <w:lastRenderedPageBreak/>
              <w:t>Se constituye un equipo mixto sin importar sexo, etnia o cultura.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F1B03E" w14:textId="77777777" w:rsidR="005F64CF" w:rsidRPr="005F64CF" w:rsidRDefault="005F64CF" w:rsidP="005F64CF">
            <w:pPr>
              <w:rPr>
                <w:sz w:val="20"/>
                <w:szCs w:val="20"/>
              </w:rPr>
            </w:pPr>
            <w:r w:rsidRPr="005F64CF">
              <w:rPr>
                <w:b/>
                <w:color w:val="000000"/>
                <w:sz w:val="20"/>
                <w:szCs w:val="20"/>
              </w:rPr>
              <w:lastRenderedPageBreak/>
              <w:t xml:space="preserve">Casi siempre </w:t>
            </w:r>
            <w:r w:rsidRPr="005F64CF">
              <w:rPr>
                <w:color w:val="000000"/>
                <w:sz w:val="20"/>
                <w:szCs w:val="20"/>
              </w:rPr>
              <w:t>valora la  </w:t>
            </w:r>
          </w:p>
          <w:p w14:paraId="3602FF9C" w14:textId="77777777" w:rsidR="005F64CF" w:rsidRPr="005F64CF" w:rsidRDefault="005F64CF" w:rsidP="005F64CF">
            <w:pPr>
              <w:spacing w:before="11"/>
              <w:ind w:right="120"/>
              <w:rPr>
                <w:sz w:val="20"/>
                <w:szCs w:val="20"/>
              </w:rPr>
            </w:pPr>
            <w:r w:rsidRPr="005F64CF">
              <w:rPr>
                <w:color w:val="000000"/>
                <w:sz w:val="20"/>
                <w:szCs w:val="20"/>
              </w:rPr>
              <w:t xml:space="preserve">Contribución a la ciencia y a las  personas dedica-das a ella sin importar sexo, etnia o cultura. Se </w:t>
            </w:r>
            <w:r w:rsidRPr="005F64CF">
              <w:rPr>
                <w:color w:val="000000"/>
                <w:sz w:val="20"/>
                <w:szCs w:val="20"/>
              </w:rPr>
              <w:lastRenderedPageBreak/>
              <w:t>constituye un equipo más o  menos heterogéneo.</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14C948" w14:textId="77777777" w:rsidR="005F64CF" w:rsidRPr="005F64CF" w:rsidRDefault="005F64CF" w:rsidP="005F64CF">
            <w:pPr>
              <w:ind w:right="60"/>
              <w:rPr>
                <w:sz w:val="20"/>
                <w:szCs w:val="20"/>
              </w:rPr>
            </w:pPr>
            <w:r w:rsidRPr="005F64CF">
              <w:rPr>
                <w:b/>
                <w:color w:val="000000"/>
                <w:sz w:val="20"/>
                <w:szCs w:val="20"/>
              </w:rPr>
              <w:lastRenderedPageBreak/>
              <w:t xml:space="preserve">A veces y con ayuda </w:t>
            </w:r>
            <w:r w:rsidRPr="005F64CF">
              <w:rPr>
                <w:color w:val="000000"/>
                <w:sz w:val="20"/>
                <w:szCs w:val="20"/>
              </w:rPr>
              <w:t>valora la  contribución a la ciencia y a las  personas dedicadas a ella sin importar sexo, etnia o cultura. Se constituye un equipo poco diverso.</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7A9F2E" w14:textId="77777777" w:rsidR="005F64CF" w:rsidRPr="005F64CF" w:rsidRDefault="005F64CF" w:rsidP="005F64CF">
            <w:pPr>
              <w:tabs>
                <w:tab w:val="left" w:pos="2297"/>
              </w:tabs>
              <w:ind w:right="98"/>
              <w:rPr>
                <w:sz w:val="20"/>
                <w:szCs w:val="20"/>
              </w:rPr>
            </w:pPr>
            <w:r w:rsidRPr="005F64CF">
              <w:rPr>
                <w:b/>
                <w:color w:val="000000"/>
                <w:sz w:val="20"/>
                <w:szCs w:val="20"/>
              </w:rPr>
              <w:t xml:space="preserve">Nunca o casi nunca </w:t>
            </w:r>
            <w:r w:rsidRPr="005F64CF">
              <w:rPr>
                <w:color w:val="000000"/>
                <w:sz w:val="20"/>
                <w:szCs w:val="20"/>
              </w:rPr>
              <w:t>valora la  contribución a la ciencia y a  las personas dedicadas a ella  sin importar sexo, etnia o cultura. </w:t>
            </w:r>
          </w:p>
          <w:p w14:paraId="5F398140" w14:textId="77777777" w:rsidR="005F64CF" w:rsidRPr="005F64CF" w:rsidRDefault="005F64CF" w:rsidP="005F64CF">
            <w:pPr>
              <w:tabs>
                <w:tab w:val="left" w:pos="2297"/>
              </w:tabs>
              <w:spacing w:before="5"/>
              <w:ind w:right="143"/>
              <w:rPr>
                <w:sz w:val="20"/>
                <w:szCs w:val="20"/>
              </w:rPr>
            </w:pPr>
            <w:r w:rsidRPr="005F64CF">
              <w:rPr>
                <w:color w:val="000000"/>
                <w:sz w:val="20"/>
                <w:szCs w:val="20"/>
              </w:rPr>
              <w:lastRenderedPageBreak/>
              <w:t>No se constituye en un equipo diverso.</w:t>
            </w:r>
          </w:p>
        </w:tc>
      </w:tr>
      <w:tr w:rsidR="005F64CF" w:rsidRPr="005F64CF" w14:paraId="1567AEEE" w14:textId="77777777" w:rsidTr="005F64CF">
        <w:trPr>
          <w:trHeight w:val="1990"/>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EB9B605" w14:textId="77777777" w:rsidR="005F64CF" w:rsidRPr="005F64CF" w:rsidRDefault="005F64CF" w:rsidP="005F64CF">
            <w:pPr>
              <w:spacing w:after="120"/>
              <w:ind w:right="42"/>
              <w:rPr>
                <w:sz w:val="18"/>
                <w:szCs w:val="18"/>
              </w:rPr>
            </w:pPr>
            <w:r w:rsidRPr="005F64CF">
              <w:rPr>
                <w:sz w:val="18"/>
                <w:szCs w:val="18"/>
              </w:rPr>
              <w:lastRenderedPageBreak/>
              <w:t>ACT.3.10.2.Trabajar la consulta y elaboración de contenidos de información con base científica, con distintos medios, siguiendo las orientaciones del profesorado, comparando la información de las fuentes fiables con las pseudociencias y bulos.</w:t>
            </w: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88AA8A" w14:textId="77777777" w:rsidR="005F64CF" w:rsidRPr="005F64CF" w:rsidRDefault="005F64CF" w:rsidP="005F64CF">
            <w:pPr>
              <w:spacing w:before="8"/>
              <w:ind w:right="-100"/>
              <w:rPr>
                <w:sz w:val="20"/>
                <w:szCs w:val="20"/>
              </w:rPr>
            </w:pPr>
            <w:r w:rsidRPr="005F64CF">
              <w:rPr>
                <w:b/>
                <w:color w:val="000000"/>
                <w:sz w:val="20"/>
                <w:szCs w:val="20"/>
              </w:rPr>
              <w:t xml:space="preserve">Siempre </w:t>
            </w:r>
            <w:r w:rsidRPr="005F64CF">
              <w:rPr>
                <w:color w:val="000000"/>
                <w:sz w:val="20"/>
                <w:szCs w:val="20"/>
              </w:rPr>
              <w:t>elabora contenidos con base científica, con distintos medios, siguiendo las orientaciones del profe-sorado, comparando la información de las fuentes fiables con las pseudocien-cias y bulos.</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037057" w14:textId="77777777" w:rsidR="005F64CF" w:rsidRPr="005F64CF" w:rsidRDefault="005F64CF" w:rsidP="005F64CF">
            <w:pPr>
              <w:tabs>
                <w:tab w:val="left" w:pos="2495"/>
              </w:tabs>
              <w:spacing w:before="8"/>
              <w:rPr>
                <w:sz w:val="20"/>
                <w:szCs w:val="20"/>
              </w:rPr>
            </w:pPr>
            <w:r w:rsidRPr="005F64CF">
              <w:rPr>
                <w:b/>
                <w:color w:val="000000"/>
                <w:sz w:val="20"/>
                <w:szCs w:val="20"/>
              </w:rPr>
              <w:t xml:space="preserve">Casi siempre </w:t>
            </w:r>
            <w:r w:rsidRPr="005F64CF">
              <w:rPr>
                <w:color w:val="000000"/>
                <w:sz w:val="20"/>
                <w:szCs w:val="20"/>
              </w:rPr>
              <w:t>elabora contenidos con base científica, con distintos medios, siguiendo las orientaciones del profesorado, comparando la información de las fuentes fiables con las pseudociencias y bulos.</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F964FC" w14:textId="77777777" w:rsidR="005F64CF" w:rsidRPr="005F64CF" w:rsidRDefault="005F64CF" w:rsidP="005F64CF">
            <w:pPr>
              <w:tabs>
                <w:tab w:val="left" w:pos="2467"/>
              </w:tabs>
              <w:rPr>
                <w:sz w:val="20"/>
                <w:szCs w:val="20"/>
              </w:rPr>
            </w:pPr>
            <w:r w:rsidRPr="005F64CF">
              <w:rPr>
                <w:b/>
                <w:color w:val="000000"/>
                <w:sz w:val="20"/>
                <w:szCs w:val="20"/>
              </w:rPr>
              <w:t xml:space="preserve">A veces y con ayuda </w:t>
            </w:r>
            <w:r w:rsidRPr="005F64CF">
              <w:rPr>
                <w:color w:val="000000"/>
                <w:sz w:val="20"/>
                <w:szCs w:val="20"/>
              </w:rPr>
              <w:t>elabora contenidos con base científica, con pocos medios. No suele seguir las orientaciones del profesorado, no compara la información de las fuentes fiables con las pseudociencias y bulos.</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41E44" w14:textId="77777777" w:rsidR="005F64CF" w:rsidRPr="005F64CF" w:rsidRDefault="005F64CF" w:rsidP="005F64CF">
            <w:pPr>
              <w:rPr>
                <w:sz w:val="20"/>
                <w:szCs w:val="20"/>
              </w:rPr>
            </w:pPr>
            <w:r w:rsidRPr="005F64CF">
              <w:rPr>
                <w:b/>
                <w:color w:val="000000"/>
                <w:sz w:val="20"/>
                <w:szCs w:val="20"/>
              </w:rPr>
              <w:t>Nunca o casi nunca </w:t>
            </w:r>
          </w:p>
          <w:p w14:paraId="062A0753" w14:textId="77777777" w:rsidR="005F64CF" w:rsidRPr="005F64CF" w:rsidRDefault="005F64CF" w:rsidP="005F64CF">
            <w:pPr>
              <w:spacing w:before="8"/>
              <w:rPr>
                <w:sz w:val="20"/>
                <w:szCs w:val="20"/>
              </w:rPr>
            </w:pPr>
            <w:r w:rsidRPr="005F64CF">
              <w:rPr>
                <w:color w:val="000000"/>
                <w:sz w:val="20"/>
                <w:szCs w:val="20"/>
              </w:rPr>
              <w:t>elabora contenidos con base científica. No sigue las orientaciones del profesorado, no compara la información de las fuentes fiables con las pseudociencias y bulos.</w:t>
            </w:r>
          </w:p>
        </w:tc>
      </w:tr>
      <w:tr w:rsidR="005F64CF" w:rsidRPr="005F64CF" w14:paraId="53F0F8A1" w14:textId="77777777" w:rsidTr="005F64CF">
        <w:trPr>
          <w:trHeight w:val="1990"/>
        </w:trPr>
        <w:tc>
          <w:tcPr>
            <w:tcW w:w="397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5AEA7A5" w14:textId="77777777" w:rsidR="005F64CF" w:rsidRPr="005F64CF" w:rsidRDefault="005F64CF" w:rsidP="005F64CF">
            <w:pPr>
              <w:spacing w:after="120"/>
              <w:ind w:right="42"/>
              <w:rPr>
                <w:sz w:val="18"/>
                <w:szCs w:val="18"/>
              </w:rPr>
            </w:pPr>
            <w:r w:rsidRPr="005F64CF">
              <w:rPr>
                <w:sz w:val="18"/>
                <w:szCs w:val="18"/>
              </w:rPr>
              <w:t>ACT.3.11.3. Colaborar activamente y construir relaciones saludables en el trabajo en equipos heterogéneos, aportando valor, favoreciendo la inclusión, ejercitando la escucha activa, mostrando empatía por los demás, respetando diferentes opiniones, comunicándose de manera efectiva y empática, planificando e indagando con motivación y confianza en sus propias posibilidades, pensando de forma crítica y creativa y tomando decisiones y juicios informados, aportando valor al equipo.</w:t>
            </w:r>
          </w:p>
        </w:tc>
        <w:tc>
          <w:tcPr>
            <w:tcW w:w="27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22DD8" w14:textId="77777777" w:rsidR="005F64CF" w:rsidRPr="005F64CF" w:rsidRDefault="005F64CF" w:rsidP="005F64CF">
            <w:pPr>
              <w:ind w:right="-105"/>
              <w:rPr>
                <w:sz w:val="20"/>
                <w:szCs w:val="20"/>
              </w:rPr>
            </w:pPr>
            <w:r w:rsidRPr="005F64CF">
              <w:rPr>
                <w:b/>
                <w:color w:val="000000"/>
                <w:sz w:val="20"/>
                <w:szCs w:val="20"/>
              </w:rPr>
              <w:t xml:space="preserve">Siempre </w:t>
            </w:r>
            <w:r w:rsidRPr="005F64CF">
              <w:rPr>
                <w:color w:val="000000"/>
              </w:rPr>
              <w:t>c</w:t>
            </w:r>
            <w:r w:rsidRPr="005F64CF">
              <w:rPr>
                <w:sz w:val="20"/>
                <w:szCs w:val="20"/>
              </w:rPr>
              <w:t>olabora activamente y construye relaciones saludables en el trabajo en equipos heterogéneos, aportando valor, favoreciendo la inclusión, ejercitando la escucha activa, mostrando empatía por los demás.</w:t>
            </w:r>
          </w:p>
          <w:p w14:paraId="4985AD8E" w14:textId="77777777" w:rsidR="005F64CF" w:rsidRPr="005F64CF" w:rsidRDefault="005F64CF" w:rsidP="005F64CF">
            <w:pPr>
              <w:ind w:right="-105"/>
              <w:rPr>
                <w:sz w:val="20"/>
                <w:szCs w:val="20"/>
              </w:rPr>
            </w:pPr>
            <w:r w:rsidRPr="005F64CF">
              <w:rPr>
                <w:sz w:val="20"/>
                <w:szCs w:val="20"/>
              </w:rPr>
              <w:t xml:space="preserve">Respeta otras opiniones, se comunica bien. Es creativo y </w:t>
            </w:r>
            <w:r w:rsidRPr="005F64CF">
              <w:rPr>
                <w:sz w:val="20"/>
                <w:szCs w:val="20"/>
              </w:rPr>
              <w:lastRenderedPageBreak/>
              <w:t>toma decisiones y juicios informados, aportando valor al equipo.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60049E" w14:textId="77777777" w:rsidR="005F64CF" w:rsidRPr="005F64CF" w:rsidRDefault="005F64CF" w:rsidP="005F64CF">
            <w:pPr>
              <w:ind w:right="-105"/>
              <w:rPr>
                <w:sz w:val="20"/>
                <w:szCs w:val="20"/>
              </w:rPr>
            </w:pPr>
            <w:r w:rsidRPr="005F64CF">
              <w:rPr>
                <w:b/>
                <w:color w:val="000000"/>
                <w:sz w:val="20"/>
                <w:szCs w:val="20"/>
              </w:rPr>
              <w:lastRenderedPageBreak/>
              <w:t xml:space="preserve">Casi siempre </w:t>
            </w:r>
            <w:r w:rsidRPr="005F64CF">
              <w:rPr>
                <w:color w:val="000000"/>
              </w:rPr>
              <w:t>c</w:t>
            </w:r>
            <w:r w:rsidRPr="005F64CF">
              <w:rPr>
                <w:sz w:val="20"/>
                <w:szCs w:val="20"/>
              </w:rPr>
              <w:t>olabora activamente y construye relaciones saludables en el trabajo en equipos heterogéneos, aportando valor, favoreciendo la inclusión, ejercitando la escucha activa, mostrando empatía por los demás.</w:t>
            </w:r>
          </w:p>
          <w:p w14:paraId="069DE7AF" w14:textId="77777777" w:rsidR="005F64CF" w:rsidRPr="005F64CF" w:rsidRDefault="005F64CF" w:rsidP="005F64CF">
            <w:pPr>
              <w:tabs>
                <w:tab w:val="left" w:pos="2495"/>
              </w:tabs>
              <w:spacing w:before="8"/>
              <w:rPr>
                <w:sz w:val="20"/>
                <w:szCs w:val="20"/>
              </w:rPr>
            </w:pPr>
            <w:r w:rsidRPr="005F64CF">
              <w:rPr>
                <w:sz w:val="20"/>
                <w:szCs w:val="20"/>
              </w:rPr>
              <w:lastRenderedPageBreak/>
              <w:t>Respeta otras opiniones, se comunica bien. Es creativo y toma decisiones y juicios informados, aportando valor al equipo.</w:t>
            </w:r>
          </w:p>
        </w:tc>
        <w:tc>
          <w:tcPr>
            <w:tcW w:w="25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CDE695" w14:textId="77777777" w:rsidR="005F64CF" w:rsidRPr="005F64CF" w:rsidRDefault="005F64CF" w:rsidP="005F64CF">
            <w:pPr>
              <w:ind w:right="-105"/>
              <w:rPr>
                <w:sz w:val="20"/>
                <w:szCs w:val="20"/>
              </w:rPr>
            </w:pPr>
            <w:r w:rsidRPr="005F64CF">
              <w:rPr>
                <w:b/>
                <w:color w:val="000000"/>
                <w:sz w:val="20"/>
                <w:szCs w:val="20"/>
              </w:rPr>
              <w:lastRenderedPageBreak/>
              <w:t xml:space="preserve">A veces y con ayuda </w:t>
            </w:r>
            <w:r w:rsidRPr="005F64CF">
              <w:rPr>
                <w:color w:val="000000"/>
                <w:sz w:val="20"/>
                <w:szCs w:val="20"/>
              </w:rPr>
              <w:t xml:space="preserve">colabora y </w:t>
            </w:r>
            <w:r w:rsidRPr="005F64CF">
              <w:rPr>
                <w:sz w:val="20"/>
                <w:szCs w:val="20"/>
              </w:rPr>
              <w:t>construye relaciones en el trabajo en equipos heterogéneos, favoreciendo la inclusión, ejercitando la escucha activa.</w:t>
            </w:r>
          </w:p>
          <w:p w14:paraId="6013E34E" w14:textId="77777777" w:rsidR="005F64CF" w:rsidRPr="005F64CF" w:rsidRDefault="005F64CF" w:rsidP="005F64CF">
            <w:pPr>
              <w:ind w:right="-105"/>
              <w:rPr>
                <w:sz w:val="20"/>
                <w:szCs w:val="20"/>
              </w:rPr>
            </w:pPr>
            <w:r w:rsidRPr="005F64CF">
              <w:rPr>
                <w:sz w:val="20"/>
                <w:szCs w:val="20"/>
              </w:rPr>
              <w:t xml:space="preserve">No suele respetar otras opiniones. No es creativo y no </w:t>
            </w:r>
            <w:r w:rsidRPr="005F64CF">
              <w:rPr>
                <w:sz w:val="20"/>
                <w:szCs w:val="20"/>
              </w:rPr>
              <w:lastRenderedPageBreak/>
              <w:t>intenta, aportar valor al equipo.</w:t>
            </w:r>
          </w:p>
        </w:tc>
        <w:tc>
          <w:tcPr>
            <w:tcW w:w="23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0406DE" w14:textId="77777777" w:rsidR="005F64CF" w:rsidRPr="005F64CF" w:rsidRDefault="005F64CF" w:rsidP="005F64CF">
            <w:pPr>
              <w:rPr>
                <w:sz w:val="20"/>
                <w:szCs w:val="20"/>
              </w:rPr>
            </w:pPr>
            <w:r w:rsidRPr="005F64CF">
              <w:rPr>
                <w:b/>
                <w:color w:val="000000"/>
                <w:sz w:val="20"/>
                <w:szCs w:val="20"/>
              </w:rPr>
              <w:lastRenderedPageBreak/>
              <w:t>Nunca o casi nunca </w:t>
            </w:r>
          </w:p>
          <w:p w14:paraId="13886332" w14:textId="77777777" w:rsidR="005F64CF" w:rsidRPr="005F64CF" w:rsidRDefault="005F64CF" w:rsidP="005F64CF">
            <w:pPr>
              <w:ind w:right="-105"/>
              <w:rPr>
                <w:sz w:val="20"/>
                <w:szCs w:val="20"/>
              </w:rPr>
            </w:pPr>
            <w:r w:rsidRPr="005F64CF">
              <w:rPr>
                <w:color w:val="000000"/>
                <w:sz w:val="20"/>
                <w:szCs w:val="20"/>
              </w:rPr>
              <w:t xml:space="preserve">colabora ni </w:t>
            </w:r>
            <w:r w:rsidRPr="005F64CF">
              <w:rPr>
                <w:sz w:val="20"/>
                <w:szCs w:val="20"/>
              </w:rPr>
              <w:t>construye relaciones en el trabajo en equipo. No favorece la inclusión, ni practica la escucha activa.</w:t>
            </w:r>
          </w:p>
          <w:p w14:paraId="7252220B" w14:textId="77777777" w:rsidR="005F64CF" w:rsidRPr="005F64CF" w:rsidRDefault="005F64CF" w:rsidP="005F64CF">
            <w:pPr>
              <w:spacing w:before="8"/>
              <w:ind w:right="145"/>
              <w:rPr>
                <w:sz w:val="20"/>
                <w:szCs w:val="20"/>
              </w:rPr>
            </w:pPr>
            <w:r w:rsidRPr="005F64CF">
              <w:rPr>
                <w:sz w:val="20"/>
                <w:szCs w:val="20"/>
              </w:rPr>
              <w:lastRenderedPageBreak/>
              <w:t>No respeta otras opiniones. No intenta trabajar en equipo.</w:t>
            </w:r>
          </w:p>
        </w:tc>
      </w:tr>
    </w:tbl>
    <w:p w14:paraId="5E7F2369" w14:textId="77777777" w:rsidR="005F64CF" w:rsidRPr="005F64CF" w:rsidRDefault="005F64CF" w:rsidP="005F64CF">
      <w:pPr>
        <w:spacing w:after="240" w:line="240" w:lineRule="auto"/>
      </w:pPr>
    </w:p>
    <w:p w14:paraId="4E7E54B3" w14:textId="77777777" w:rsidR="005F64CF" w:rsidRPr="005F64CF" w:rsidRDefault="005F64CF" w:rsidP="005F64CF">
      <w:pPr>
        <w:spacing w:after="0" w:line="240" w:lineRule="auto"/>
        <w:ind w:right="6"/>
        <w:jc w:val="right"/>
      </w:pPr>
      <w:r w:rsidRPr="005F64CF">
        <w:rPr>
          <w:color w:val="000000"/>
        </w:rPr>
        <w:t> </w:t>
      </w:r>
    </w:p>
    <w:tbl>
      <w:tblPr>
        <w:tblW w:w="14417" w:type="dxa"/>
        <w:tblLayout w:type="fixed"/>
        <w:tblLook w:val="0400" w:firstRow="0" w:lastRow="0" w:firstColumn="0" w:lastColumn="0" w:noHBand="0" w:noVBand="1"/>
      </w:tblPr>
      <w:tblGrid>
        <w:gridCol w:w="2227"/>
        <w:gridCol w:w="3402"/>
        <w:gridCol w:w="3543"/>
        <w:gridCol w:w="2835"/>
        <w:gridCol w:w="2410"/>
      </w:tblGrid>
      <w:tr w:rsidR="005F64CF" w:rsidRPr="005F64CF" w14:paraId="192350B9" w14:textId="77777777" w:rsidTr="005F64CF">
        <w:trPr>
          <w:trHeight w:val="371"/>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8443E6" w14:textId="77777777" w:rsidR="005F64CF" w:rsidRPr="005F64CF" w:rsidRDefault="005F64CF" w:rsidP="005F64CF">
            <w:r w:rsidRPr="005F64CF">
              <w:rPr>
                <w:color w:val="000000"/>
              </w:rPr>
              <w:t xml:space="preserve"> </w:t>
            </w:r>
            <w:r w:rsidRPr="005F64CF">
              <w:rPr>
                <w:b/>
                <w:color w:val="000000"/>
              </w:rPr>
              <w:t>PRODUCTO FINAL</w:t>
            </w:r>
          </w:p>
        </w:tc>
        <w:tc>
          <w:tcPr>
            <w:tcW w:w="3402"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02DA578" w14:textId="77777777" w:rsidR="005F64CF" w:rsidRPr="005F64CF" w:rsidRDefault="005F64CF" w:rsidP="005F64CF">
            <w:r w:rsidRPr="005F64CF">
              <w:rPr>
                <w:b/>
                <w:color w:val="000000"/>
                <w:shd w:val="clear" w:color="auto" w:fill="92D050"/>
              </w:rPr>
              <w:t xml:space="preserve"> NIVEL 4</w:t>
            </w:r>
            <w:r w:rsidRPr="005F64CF">
              <w:rPr>
                <w:b/>
                <w:color w:val="000000"/>
              </w:rPr>
              <w:t> </w:t>
            </w:r>
          </w:p>
          <w:p w14:paraId="2231E169" w14:textId="77777777" w:rsidR="005F64CF" w:rsidRPr="005F64CF" w:rsidRDefault="005F64CF" w:rsidP="005F64CF">
            <w:pPr>
              <w:spacing w:before="9"/>
            </w:pPr>
            <w:r w:rsidRPr="005F64CF">
              <w:rPr>
                <w:b/>
                <w:color w:val="000000"/>
                <w:shd w:val="clear" w:color="auto" w:fill="92D050"/>
              </w:rPr>
              <w:t> (9-10 puntos)</w:t>
            </w:r>
          </w:p>
        </w:tc>
        <w:tc>
          <w:tcPr>
            <w:tcW w:w="3543"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6EA13383" w14:textId="77777777" w:rsidR="005F64CF" w:rsidRPr="005F64CF" w:rsidRDefault="005F64CF" w:rsidP="005F64CF">
            <w:r w:rsidRPr="005F64CF">
              <w:rPr>
                <w:b/>
                <w:color w:val="000000"/>
                <w:highlight w:val="yellow"/>
              </w:rPr>
              <w:t xml:space="preserve"> NIVEL 3 </w:t>
            </w:r>
            <w:r w:rsidRPr="005F64CF">
              <w:rPr>
                <w:b/>
                <w:color w:val="000000"/>
              </w:rPr>
              <w:t> </w:t>
            </w:r>
          </w:p>
          <w:p w14:paraId="39421589" w14:textId="77777777" w:rsidR="005F64CF" w:rsidRPr="005F64CF" w:rsidRDefault="005F64CF" w:rsidP="005F64CF">
            <w:pPr>
              <w:spacing w:before="9"/>
            </w:pPr>
            <w:r w:rsidRPr="005F64CF">
              <w:rPr>
                <w:b/>
                <w:color w:val="000000"/>
                <w:highlight w:val="yellow"/>
              </w:rPr>
              <w:t> (7-8 puntos) </w:t>
            </w:r>
          </w:p>
        </w:tc>
        <w:tc>
          <w:tcPr>
            <w:tcW w:w="2835"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74106CE" w14:textId="77777777" w:rsidR="005F64CF" w:rsidRPr="005F64CF" w:rsidRDefault="005F64CF" w:rsidP="005F64CF">
            <w:r w:rsidRPr="005F64CF">
              <w:rPr>
                <w:b/>
                <w:color w:val="000000"/>
                <w:shd w:val="clear" w:color="auto" w:fill="FFC000"/>
              </w:rPr>
              <w:t xml:space="preserve"> NIVEL 2</w:t>
            </w:r>
            <w:r w:rsidRPr="005F64CF">
              <w:rPr>
                <w:b/>
                <w:color w:val="000000"/>
              </w:rPr>
              <w:t> </w:t>
            </w:r>
          </w:p>
          <w:p w14:paraId="54AEE51A" w14:textId="77777777" w:rsidR="005F64CF" w:rsidRPr="005F64CF" w:rsidRDefault="005F64CF" w:rsidP="005F64CF">
            <w:pPr>
              <w:spacing w:before="9"/>
            </w:pPr>
            <w:r w:rsidRPr="005F64CF">
              <w:rPr>
                <w:b/>
                <w:color w:val="000000"/>
                <w:shd w:val="clear" w:color="auto" w:fill="FFC000"/>
              </w:rPr>
              <w:t> (5-6 puntos)</w:t>
            </w:r>
          </w:p>
        </w:tc>
        <w:tc>
          <w:tcPr>
            <w:tcW w:w="2410"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5497EF3C" w14:textId="77777777" w:rsidR="005F64CF" w:rsidRPr="005F64CF" w:rsidRDefault="005F64CF" w:rsidP="005F64CF">
            <w:r w:rsidRPr="005F64CF">
              <w:rPr>
                <w:b/>
                <w:color w:val="000000"/>
                <w:highlight w:val="red"/>
              </w:rPr>
              <w:t xml:space="preserve"> NIVEL 1</w:t>
            </w:r>
            <w:r w:rsidRPr="005F64CF">
              <w:rPr>
                <w:b/>
                <w:color w:val="000000"/>
              </w:rPr>
              <w:t> </w:t>
            </w:r>
          </w:p>
          <w:p w14:paraId="63C1B400" w14:textId="77777777" w:rsidR="005F64CF" w:rsidRPr="005F64CF" w:rsidRDefault="005F64CF" w:rsidP="005F64CF">
            <w:pPr>
              <w:spacing w:before="9"/>
            </w:pPr>
            <w:r w:rsidRPr="005F64CF">
              <w:rPr>
                <w:b/>
                <w:color w:val="000000"/>
                <w:highlight w:val="red"/>
              </w:rPr>
              <w:t> (1-4 puntos)</w:t>
            </w:r>
          </w:p>
        </w:tc>
      </w:tr>
      <w:tr w:rsidR="005F64CF" w:rsidRPr="005F64CF" w14:paraId="316D5E6A" w14:textId="77777777" w:rsidTr="005F64CF">
        <w:trPr>
          <w:trHeight w:val="2295"/>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ADC922F" w14:textId="77777777" w:rsidR="005F64CF" w:rsidRPr="005F64CF" w:rsidRDefault="005F64CF" w:rsidP="005F64CF">
            <w:r w:rsidRPr="005F64CF">
              <w:rPr>
                <w:color w:val="000000"/>
                <w:shd w:val="clear" w:color="auto" w:fill="FBE4D5"/>
              </w:rPr>
              <w:t>ELABORACIÓN DEL TRABAJO CON DIAPOSITIVAS (Grupal)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E11220" w14:textId="77777777" w:rsidR="005F64CF" w:rsidRPr="005F64CF" w:rsidRDefault="005F64CF" w:rsidP="005F64CF">
            <w:pPr>
              <w:rPr>
                <w:sz w:val="20"/>
                <w:szCs w:val="20"/>
              </w:rPr>
            </w:pPr>
            <w:r w:rsidRPr="005F64CF">
              <w:rPr>
                <w:color w:val="000000"/>
                <w:sz w:val="20"/>
                <w:szCs w:val="20"/>
              </w:rPr>
              <w:t>- Entrega el trabajo a tiempo </w:t>
            </w:r>
          </w:p>
          <w:p w14:paraId="27815BF9" w14:textId="77777777" w:rsidR="005F64CF" w:rsidRPr="005F64CF" w:rsidRDefault="005F64CF" w:rsidP="005F64CF">
            <w:pPr>
              <w:spacing w:before="11"/>
              <w:rPr>
                <w:sz w:val="20"/>
                <w:szCs w:val="20"/>
              </w:rPr>
            </w:pPr>
            <w:r w:rsidRPr="005F64CF">
              <w:rPr>
                <w:color w:val="000000"/>
                <w:sz w:val="20"/>
                <w:szCs w:val="20"/>
              </w:rPr>
              <w:t>- El trabajo información de casi  todo lo que se ha trabajado, procedimiento, conclusión y valoración personal </w:t>
            </w:r>
          </w:p>
          <w:p w14:paraId="28B22D29" w14:textId="77777777" w:rsidR="005F64CF" w:rsidRPr="005F64CF" w:rsidRDefault="005F64CF" w:rsidP="005F64CF">
            <w:pPr>
              <w:spacing w:before="8"/>
              <w:rPr>
                <w:sz w:val="20"/>
                <w:szCs w:val="20"/>
              </w:rPr>
            </w:pPr>
            <w:r w:rsidRPr="005F64CF">
              <w:rPr>
                <w:color w:val="000000"/>
                <w:sz w:val="20"/>
                <w:szCs w:val="20"/>
              </w:rPr>
              <w:t>- Presenta orden y lógica </w:t>
            </w:r>
          </w:p>
          <w:p w14:paraId="567B3F3B" w14:textId="77777777" w:rsidR="005F64CF" w:rsidRPr="005F64CF" w:rsidRDefault="005F64CF" w:rsidP="005F64CF">
            <w:pPr>
              <w:spacing w:before="8"/>
              <w:ind w:right="138"/>
              <w:rPr>
                <w:sz w:val="20"/>
                <w:szCs w:val="20"/>
              </w:rPr>
            </w:pPr>
            <w:r w:rsidRPr="005F64CF">
              <w:rPr>
                <w:color w:val="000000"/>
                <w:sz w:val="20"/>
                <w:szCs w:val="20"/>
              </w:rPr>
              <w:t>- Contiene bibliografía y  recursos utilizados </w:t>
            </w:r>
          </w:p>
          <w:p w14:paraId="5135A342" w14:textId="77777777" w:rsidR="005F64CF" w:rsidRPr="005F64CF" w:rsidRDefault="005F64CF" w:rsidP="005F64CF">
            <w:pPr>
              <w:spacing w:before="8"/>
              <w:ind w:right="138"/>
              <w:rPr>
                <w:sz w:val="20"/>
                <w:szCs w:val="20"/>
              </w:rPr>
            </w:pPr>
            <w:r w:rsidRPr="005F64CF">
              <w:rPr>
                <w:color w:val="000000"/>
                <w:sz w:val="20"/>
                <w:szCs w:val="20"/>
              </w:rPr>
              <w:t>- Vocabulario científico muy adecuado</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C4F93D" w14:textId="77777777" w:rsidR="005F64CF" w:rsidRPr="005F64CF" w:rsidRDefault="005F64CF" w:rsidP="005F64CF">
            <w:pPr>
              <w:rPr>
                <w:sz w:val="20"/>
                <w:szCs w:val="20"/>
              </w:rPr>
            </w:pPr>
            <w:r w:rsidRPr="005F64CF">
              <w:rPr>
                <w:color w:val="000000"/>
                <w:sz w:val="20"/>
                <w:szCs w:val="20"/>
              </w:rPr>
              <w:t>- Entrega el trabajo a tiempo </w:t>
            </w:r>
          </w:p>
          <w:p w14:paraId="4C9A5FF8" w14:textId="77777777" w:rsidR="005F64CF" w:rsidRPr="005F64CF" w:rsidRDefault="005F64CF" w:rsidP="005F64CF">
            <w:pPr>
              <w:spacing w:before="8"/>
              <w:ind w:right="157"/>
              <w:rPr>
                <w:sz w:val="20"/>
                <w:szCs w:val="20"/>
              </w:rPr>
            </w:pPr>
            <w:r w:rsidRPr="005F64CF">
              <w:rPr>
                <w:color w:val="000000"/>
                <w:sz w:val="20"/>
                <w:szCs w:val="20"/>
              </w:rPr>
              <w:t>- El trabajo recoge información de casi  todo lo que se ha trabajado,  </w:t>
            </w:r>
          </w:p>
          <w:p w14:paraId="59607985" w14:textId="77777777" w:rsidR="005F64CF" w:rsidRPr="005F64CF" w:rsidRDefault="005F64CF" w:rsidP="005F64CF">
            <w:pPr>
              <w:spacing w:before="11"/>
              <w:ind w:right="183"/>
              <w:rPr>
                <w:sz w:val="20"/>
                <w:szCs w:val="20"/>
              </w:rPr>
            </w:pPr>
            <w:r w:rsidRPr="005F64CF">
              <w:rPr>
                <w:color w:val="000000"/>
                <w:sz w:val="20"/>
                <w:szCs w:val="20"/>
              </w:rPr>
              <w:t>procedimiento, conclusión y valoración personal </w:t>
            </w:r>
          </w:p>
          <w:p w14:paraId="6522C7A5" w14:textId="77777777" w:rsidR="005F64CF" w:rsidRPr="005F64CF" w:rsidRDefault="005F64CF" w:rsidP="005F64CF">
            <w:pPr>
              <w:spacing w:before="11"/>
              <w:rPr>
                <w:sz w:val="20"/>
                <w:szCs w:val="20"/>
              </w:rPr>
            </w:pPr>
            <w:r w:rsidRPr="005F64CF">
              <w:rPr>
                <w:color w:val="000000"/>
                <w:sz w:val="20"/>
                <w:szCs w:val="20"/>
              </w:rPr>
              <w:t>- Presenta orden y limpieza </w:t>
            </w:r>
          </w:p>
          <w:p w14:paraId="0251E71A" w14:textId="77777777" w:rsidR="005F64CF" w:rsidRPr="005F64CF" w:rsidRDefault="005F64CF" w:rsidP="005F64CF">
            <w:pPr>
              <w:spacing w:before="11"/>
              <w:ind w:right="191"/>
              <w:rPr>
                <w:sz w:val="20"/>
                <w:szCs w:val="20"/>
              </w:rPr>
            </w:pPr>
            <w:r w:rsidRPr="005F64CF">
              <w:rPr>
                <w:color w:val="000000"/>
                <w:sz w:val="20"/>
                <w:szCs w:val="20"/>
              </w:rPr>
              <w:t>- Contiene bibliografía,  pero no recursos utilizados </w:t>
            </w:r>
          </w:p>
          <w:p w14:paraId="1B1B81FA" w14:textId="77777777" w:rsidR="005F64CF" w:rsidRPr="005F64CF" w:rsidRDefault="005F64CF" w:rsidP="005F64CF">
            <w:pPr>
              <w:spacing w:before="8"/>
              <w:ind w:right="225"/>
              <w:rPr>
                <w:sz w:val="20"/>
                <w:szCs w:val="20"/>
              </w:rPr>
            </w:pPr>
            <w:r w:rsidRPr="005F64CF">
              <w:rPr>
                <w:color w:val="000000"/>
                <w:sz w:val="20"/>
                <w:szCs w:val="20"/>
              </w:rPr>
              <w:t>- Vocabulario científico adecuado</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5609C6" w14:textId="77777777" w:rsidR="005F64CF" w:rsidRPr="005F64CF" w:rsidRDefault="005F64CF" w:rsidP="005F64CF">
            <w:pPr>
              <w:rPr>
                <w:sz w:val="20"/>
                <w:szCs w:val="20"/>
              </w:rPr>
            </w:pPr>
            <w:r w:rsidRPr="005F64CF">
              <w:rPr>
                <w:color w:val="000000"/>
                <w:sz w:val="20"/>
                <w:szCs w:val="20"/>
              </w:rPr>
              <w:t>- Entrega el trabajo tarde </w:t>
            </w:r>
          </w:p>
          <w:p w14:paraId="44C1B304" w14:textId="77777777" w:rsidR="005F64CF" w:rsidRPr="005F64CF" w:rsidRDefault="005F64CF" w:rsidP="005F64CF">
            <w:pPr>
              <w:spacing w:before="11"/>
              <w:ind w:right="179"/>
              <w:rPr>
                <w:sz w:val="20"/>
                <w:szCs w:val="20"/>
              </w:rPr>
            </w:pPr>
            <w:r w:rsidRPr="005F64CF">
              <w:rPr>
                <w:color w:val="000000"/>
                <w:sz w:val="20"/>
                <w:szCs w:val="20"/>
              </w:rPr>
              <w:t>- El trabajo recoge solo parte de la información necesaria.</w:t>
            </w:r>
          </w:p>
          <w:p w14:paraId="55FD823C" w14:textId="77777777" w:rsidR="005F64CF" w:rsidRPr="005F64CF" w:rsidRDefault="005F64CF" w:rsidP="005F64CF">
            <w:pPr>
              <w:spacing w:before="11"/>
              <w:ind w:right="99"/>
              <w:rPr>
                <w:color w:val="000000"/>
                <w:sz w:val="20"/>
                <w:szCs w:val="20"/>
              </w:rPr>
            </w:pPr>
            <w:r w:rsidRPr="005F64CF">
              <w:rPr>
                <w:color w:val="000000"/>
                <w:sz w:val="20"/>
                <w:szCs w:val="20"/>
              </w:rPr>
              <w:t>- Presenta cierto desorden</w:t>
            </w:r>
          </w:p>
          <w:p w14:paraId="797A1335" w14:textId="77777777" w:rsidR="005F64CF" w:rsidRPr="005F64CF" w:rsidRDefault="005F64CF" w:rsidP="005F64CF">
            <w:pPr>
              <w:spacing w:before="11"/>
              <w:ind w:right="99"/>
              <w:rPr>
                <w:sz w:val="20"/>
                <w:szCs w:val="20"/>
              </w:rPr>
            </w:pPr>
            <w:r w:rsidRPr="005F64CF">
              <w:rPr>
                <w:color w:val="000000"/>
                <w:sz w:val="20"/>
                <w:szCs w:val="20"/>
              </w:rPr>
              <w:t>- Apenas contiene recursos utilizados, ni  bibliografía </w:t>
            </w:r>
          </w:p>
          <w:p w14:paraId="5B3FC92B" w14:textId="77777777" w:rsidR="005F64CF" w:rsidRPr="005F64CF" w:rsidRDefault="005F64CF" w:rsidP="005F64CF">
            <w:pPr>
              <w:spacing w:before="11"/>
              <w:rPr>
                <w:sz w:val="20"/>
                <w:szCs w:val="20"/>
              </w:rPr>
            </w:pPr>
            <w:r w:rsidRPr="005F64CF">
              <w:rPr>
                <w:color w:val="000000"/>
                <w:sz w:val="20"/>
                <w:szCs w:val="20"/>
              </w:rPr>
              <w:t>- Vocabulario científico  </w:t>
            </w:r>
          </w:p>
          <w:p w14:paraId="39156CA2" w14:textId="77777777" w:rsidR="005F64CF" w:rsidRPr="005F64CF" w:rsidRDefault="005F64CF" w:rsidP="005F64CF">
            <w:pPr>
              <w:spacing w:before="8"/>
              <w:rPr>
                <w:sz w:val="20"/>
                <w:szCs w:val="20"/>
              </w:rPr>
            </w:pPr>
            <w:r w:rsidRPr="005F64CF">
              <w:rPr>
                <w:color w:val="000000"/>
                <w:sz w:val="20"/>
                <w:szCs w:val="20"/>
              </w:rPr>
              <w:t>escaso</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F55FEB" w14:textId="77777777" w:rsidR="005F64CF" w:rsidRPr="005F64CF" w:rsidRDefault="005F64CF" w:rsidP="005F64CF">
            <w:pPr>
              <w:ind w:right="253"/>
              <w:rPr>
                <w:sz w:val="20"/>
                <w:szCs w:val="20"/>
              </w:rPr>
            </w:pPr>
            <w:r w:rsidRPr="005F64CF">
              <w:rPr>
                <w:color w:val="000000"/>
                <w:sz w:val="20"/>
                <w:szCs w:val="20"/>
              </w:rPr>
              <w:t>- No entrega el trabajo</w:t>
            </w:r>
          </w:p>
        </w:tc>
      </w:tr>
      <w:tr w:rsidR="005F64CF" w:rsidRPr="005F64CF" w14:paraId="7F364026" w14:textId="77777777" w:rsidTr="005F64CF">
        <w:trPr>
          <w:trHeight w:val="1551"/>
        </w:trPr>
        <w:tc>
          <w:tcPr>
            <w:tcW w:w="2227"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4BCBCA25" w14:textId="77777777" w:rsidR="005F64CF" w:rsidRPr="005F64CF" w:rsidRDefault="005F64CF" w:rsidP="005F64CF">
            <w:r w:rsidRPr="005F64CF">
              <w:rPr>
                <w:color w:val="000000"/>
                <w:shd w:val="clear" w:color="auto" w:fill="FBE4D5"/>
              </w:rPr>
              <w:lastRenderedPageBreak/>
              <w:t>EXPOSICION</w:t>
            </w:r>
          </w:p>
          <w:p w14:paraId="6416CBC6" w14:textId="77777777" w:rsidR="005F64CF" w:rsidRPr="005F64CF" w:rsidRDefault="005F64CF" w:rsidP="005F64CF">
            <w:pPr>
              <w:spacing w:before="8"/>
            </w:pPr>
            <w:r w:rsidRPr="005F64CF">
              <w:rPr>
                <w:color w:val="000000"/>
              </w:rPr>
              <w:t>(Grupal)</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945F11" w14:textId="77777777" w:rsidR="005F64CF" w:rsidRPr="005F64CF" w:rsidRDefault="005F64CF" w:rsidP="005F64CF">
            <w:pPr>
              <w:rPr>
                <w:color w:val="000000"/>
                <w:sz w:val="20"/>
                <w:szCs w:val="20"/>
              </w:rPr>
            </w:pPr>
            <w:r w:rsidRPr="005F64CF">
              <w:rPr>
                <w:color w:val="000000"/>
                <w:sz w:val="20"/>
                <w:szCs w:val="20"/>
              </w:rPr>
              <w:t>- Se expresa adecuadamente</w:t>
            </w:r>
          </w:p>
          <w:p w14:paraId="2C0FFDD9" w14:textId="77777777" w:rsidR="005F64CF" w:rsidRPr="005F64CF" w:rsidRDefault="005F64CF" w:rsidP="005F64CF">
            <w:pPr>
              <w:rPr>
                <w:color w:val="000000"/>
                <w:sz w:val="20"/>
                <w:szCs w:val="20"/>
              </w:rPr>
            </w:pPr>
            <w:r w:rsidRPr="005F64CF">
              <w:rPr>
                <w:color w:val="000000"/>
                <w:sz w:val="20"/>
                <w:szCs w:val="20"/>
              </w:rPr>
              <w:t>- Usa vocabulario científico</w:t>
            </w:r>
          </w:p>
          <w:p w14:paraId="7C8A2C2B" w14:textId="77777777" w:rsidR="005F64CF" w:rsidRPr="005F64CF" w:rsidRDefault="005F64CF" w:rsidP="005F64CF">
            <w:pPr>
              <w:rPr>
                <w:color w:val="000000"/>
                <w:sz w:val="20"/>
                <w:szCs w:val="20"/>
              </w:rPr>
            </w:pPr>
            <w:r w:rsidRPr="005F64CF">
              <w:rPr>
                <w:color w:val="000000"/>
                <w:sz w:val="20"/>
                <w:szCs w:val="20"/>
              </w:rPr>
              <w:t>- La exposición lleva un orden</w:t>
            </w:r>
          </w:p>
          <w:p w14:paraId="5BCD729E" w14:textId="77777777" w:rsidR="005F64CF" w:rsidRPr="005F64CF" w:rsidRDefault="005F64CF" w:rsidP="005F64CF">
            <w:pPr>
              <w:rPr>
                <w:color w:val="000000"/>
                <w:sz w:val="20"/>
                <w:szCs w:val="20"/>
              </w:rPr>
            </w:pPr>
            <w:r w:rsidRPr="005F64CF">
              <w:rPr>
                <w:color w:val="000000"/>
                <w:sz w:val="20"/>
                <w:szCs w:val="20"/>
              </w:rPr>
              <w:t>- La exposición es clara y amena</w:t>
            </w:r>
          </w:p>
          <w:p w14:paraId="73B3011F" w14:textId="77777777" w:rsidR="005F64CF" w:rsidRPr="005F64CF" w:rsidRDefault="005F64CF" w:rsidP="005F64CF">
            <w:pPr>
              <w:rPr>
                <w:color w:val="000000"/>
                <w:sz w:val="20"/>
                <w:szCs w:val="20"/>
              </w:rPr>
            </w:pPr>
            <w:r w:rsidRPr="005F64CF">
              <w:rPr>
                <w:color w:val="000000"/>
                <w:sz w:val="20"/>
                <w:szCs w:val="20"/>
              </w:rPr>
              <w:t>- Sabe expresar lo más importante</w:t>
            </w:r>
          </w:p>
          <w:p w14:paraId="353EE76A" w14:textId="77777777" w:rsidR="005F64CF" w:rsidRPr="005F64CF" w:rsidRDefault="005F64CF" w:rsidP="005F64CF">
            <w:pPr>
              <w:spacing w:before="7"/>
              <w:ind w:right="126"/>
              <w:rPr>
                <w:sz w:val="20"/>
                <w:szCs w:val="20"/>
              </w:rPr>
            </w:pPr>
            <w:r w:rsidRPr="005F64CF">
              <w:rPr>
                <w:sz w:val="20"/>
                <w:szCs w:val="20"/>
              </w:rPr>
              <w:t>- La exposición genera interés en los compañeros y preguntas</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40AFBD" w14:textId="77777777" w:rsidR="005F64CF" w:rsidRPr="005F64CF" w:rsidRDefault="005F64CF" w:rsidP="005F64CF">
            <w:pPr>
              <w:rPr>
                <w:color w:val="000000"/>
                <w:sz w:val="20"/>
                <w:szCs w:val="20"/>
              </w:rPr>
            </w:pPr>
            <w:r w:rsidRPr="005F64CF">
              <w:rPr>
                <w:color w:val="000000"/>
                <w:sz w:val="20"/>
                <w:szCs w:val="20"/>
              </w:rPr>
              <w:t>- Se expresa adecuadamente</w:t>
            </w:r>
          </w:p>
          <w:p w14:paraId="51A2C485" w14:textId="77777777" w:rsidR="005F64CF" w:rsidRPr="005F64CF" w:rsidRDefault="005F64CF" w:rsidP="005F64CF">
            <w:pPr>
              <w:rPr>
                <w:color w:val="000000"/>
                <w:sz w:val="20"/>
                <w:szCs w:val="20"/>
              </w:rPr>
            </w:pPr>
            <w:r w:rsidRPr="005F64CF">
              <w:rPr>
                <w:color w:val="000000"/>
                <w:sz w:val="20"/>
                <w:szCs w:val="20"/>
              </w:rPr>
              <w:t>- Usa vocabulario científico</w:t>
            </w:r>
          </w:p>
          <w:p w14:paraId="6C59FA81" w14:textId="77777777" w:rsidR="005F64CF" w:rsidRPr="005F64CF" w:rsidRDefault="005F64CF" w:rsidP="005F64CF">
            <w:pPr>
              <w:rPr>
                <w:color w:val="000000"/>
                <w:sz w:val="20"/>
                <w:szCs w:val="20"/>
              </w:rPr>
            </w:pPr>
            <w:r w:rsidRPr="005F64CF">
              <w:rPr>
                <w:color w:val="000000"/>
                <w:sz w:val="20"/>
                <w:szCs w:val="20"/>
              </w:rPr>
              <w:t>- La exposición lleva un orden lógico</w:t>
            </w:r>
          </w:p>
          <w:p w14:paraId="52EC1F0C" w14:textId="77777777" w:rsidR="005F64CF" w:rsidRPr="005F64CF" w:rsidRDefault="005F64CF" w:rsidP="005F64CF">
            <w:pPr>
              <w:rPr>
                <w:color w:val="000000"/>
                <w:sz w:val="20"/>
                <w:szCs w:val="20"/>
              </w:rPr>
            </w:pPr>
            <w:r w:rsidRPr="005F64CF">
              <w:rPr>
                <w:color w:val="000000"/>
                <w:sz w:val="20"/>
                <w:szCs w:val="20"/>
              </w:rPr>
              <w:t>- La exposición es clara y amena</w:t>
            </w:r>
          </w:p>
          <w:p w14:paraId="476FF6AF" w14:textId="77777777" w:rsidR="005F64CF" w:rsidRPr="005F64CF" w:rsidRDefault="005F64CF" w:rsidP="005F64CF">
            <w:pPr>
              <w:rPr>
                <w:color w:val="000000"/>
                <w:sz w:val="20"/>
                <w:szCs w:val="20"/>
              </w:rPr>
            </w:pPr>
            <w:r w:rsidRPr="005F64CF">
              <w:rPr>
                <w:color w:val="000000"/>
                <w:sz w:val="20"/>
                <w:szCs w:val="20"/>
              </w:rPr>
              <w:t>- No siempre expresa lo más importante</w:t>
            </w:r>
          </w:p>
          <w:p w14:paraId="2D5783EC" w14:textId="77777777" w:rsidR="005F64CF" w:rsidRPr="005F64CF" w:rsidRDefault="005F64CF" w:rsidP="005F64CF">
            <w:pPr>
              <w:spacing w:before="11"/>
              <w:rPr>
                <w:sz w:val="20"/>
                <w:szCs w:val="20"/>
              </w:rPr>
            </w:pPr>
            <w:r w:rsidRPr="005F64CF">
              <w:rPr>
                <w:sz w:val="20"/>
                <w:szCs w:val="20"/>
              </w:rPr>
              <w:t xml:space="preserve">- La exposición genera interés en los compañeros </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CC13D" w14:textId="77777777" w:rsidR="005F64CF" w:rsidRPr="005F64CF" w:rsidRDefault="005F64CF" w:rsidP="005F64CF">
            <w:pPr>
              <w:rPr>
                <w:color w:val="000000"/>
                <w:sz w:val="20"/>
                <w:szCs w:val="20"/>
              </w:rPr>
            </w:pPr>
            <w:r w:rsidRPr="005F64CF">
              <w:rPr>
                <w:color w:val="000000"/>
                <w:sz w:val="20"/>
                <w:szCs w:val="20"/>
              </w:rPr>
              <w:t>- Se expresa mal</w:t>
            </w:r>
          </w:p>
          <w:p w14:paraId="143E0619" w14:textId="77777777" w:rsidR="005F64CF" w:rsidRPr="005F64CF" w:rsidRDefault="005F64CF" w:rsidP="005F64CF">
            <w:pPr>
              <w:rPr>
                <w:color w:val="000000"/>
                <w:sz w:val="20"/>
                <w:szCs w:val="20"/>
              </w:rPr>
            </w:pPr>
            <w:r w:rsidRPr="005F64CF">
              <w:rPr>
                <w:color w:val="000000"/>
                <w:sz w:val="20"/>
                <w:szCs w:val="20"/>
              </w:rPr>
              <w:t>- No usa vocabulario científico</w:t>
            </w:r>
          </w:p>
          <w:p w14:paraId="2A7CA4C1" w14:textId="77777777" w:rsidR="005F64CF" w:rsidRPr="005F64CF" w:rsidRDefault="005F64CF" w:rsidP="005F64CF">
            <w:pPr>
              <w:rPr>
                <w:color w:val="000000"/>
                <w:sz w:val="20"/>
                <w:szCs w:val="20"/>
              </w:rPr>
            </w:pPr>
            <w:r w:rsidRPr="005F64CF">
              <w:rPr>
                <w:color w:val="000000"/>
                <w:sz w:val="20"/>
                <w:szCs w:val="20"/>
              </w:rPr>
              <w:t>- La exposición es desordenada, no es clara</w:t>
            </w:r>
          </w:p>
          <w:p w14:paraId="0AC95862" w14:textId="77777777" w:rsidR="005F64CF" w:rsidRPr="005F64CF" w:rsidRDefault="005F64CF" w:rsidP="005F64CF">
            <w:pPr>
              <w:rPr>
                <w:color w:val="000000"/>
                <w:sz w:val="20"/>
                <w:szCs w:val="20"/>
              </w:rPr>
            </w:pPr>
            <w:r w:rsidRPr="005F64CF">
              <w:rPr>
                <w:color w:val="000000"/>
                <w:sz w:val="20"/>
                <w:szCs w:val="20"/>
              </w:rPr>
              <w:t>- No expresa lo importante</w:t>
            </w:r>
          </w:p>
          <w:p w14:paraId="69505A07" w14:textId="77777777" w:rsidR="005F64CF" w:rsidRPr="005F64CF" w:rsidRDefault="005F64CF" w:rsidP="005F64CF">
            <w:pPr>
              <w:spacing w:before="11"/>
              <w:rPr>
                <w:sz w:val="20"/>
                <w:szCs w:val="20"/>
              </w:rPr>
            </w:pPr>
            <w:r w:rsidRPr="005F64CF">
              <w:rPr>
                <w:sz w:val="20"/>
                <w:szCs w:val="20"/>
              </w:rPr>
              <w:t xml:space="preserve">- La exposición no genera interés en los compañeros </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9AA1BF" w14:textId="77777777" w:rsidR="005F64CF" w:rsidRPr="005F64CF" w:rsidRDefault="005F64CF" w:rsidP="005F64CF">
            <w:pPr>
              <w:ind w:right="177"/>
              <w:rPr>
                <w:sz w:val="20"/>
                <w:szCs w:val="20"/>
              </w:rPr>
            </w:pPr>
            <w:r w:rsidRPr="005F64CF">
              <w:rPr>
                <w:color w:val="000000"/>
                <w:sz w:val="20"/>
                <w:szCs w:val="20"/>
              </w:rPr>
              <w:t>- No expone</w:t>
            </w:r>
          </w:p>
          <w:p w14:paraId="293C091C" w14:textId="77777777" w:rsidR="005F64CF" w:rsidRPr="005F64CF" w:rsidRDefault="005F64CF" w:rsidP="005F64CF">
            <w:pPr>
              <w:spacing w:before="11"/>
              <w:rPr>
                <w:sz w:val="20"/>
                <w:szCs w:val="20"/>
              </w:rPr>
            </w:pPr>
          </w:p>
        </w:tc>
      </w:tr>
    </w:tbl>
    <w:p w14:paraId="5F47EEDC" w14:textId="77777777" w:rsidR="005F64CF" w:rsidRPr="005F64CF" w:rsidRDefault="005F64CF" w:rsidP="005F64CF">
      <w:pPr>
        <w:spacing w:after="0" w:line="240" w:lineRule="auto"/>
        <w:ind w:right="15"/>
        <w:jc w:val="right"/>
      </w:pPr>
    </w:p>
    <w:p w14:paraId="65A34DE7" w14:textId="77777777" w:rsidR="005F64CF" w:rsidRPr="005F64CF" w:rsidRDefault="005F64CF" w:rsidP="005F64CF">
      <w:pPr>
        <w:spacing w:after="0" w:line="240" w:lineRule="auto"/>
        <w:ind w:right="15"/>
        <w:jc w:val="right"/>
        <w:rPr>
          <w:sz w:val="24"/>
          <w:szCs w:val="24"/>
        </w:rPr>
      </w:pPr>
    </w:p>
    <w:p w14:paraId="44F08AE8" w14:textId="77777777" w:rsidR="005F64CF" w:rsidRPr="005F64CF" w:rsidRDefault="005F64CF" w:rsidP="005F64CF">
      <w:pPr>
        <w:spacing w:after="0" w:line="240" w:lineRule="auto"/>
        <w:ind w:right="6"/>
        <w:rPr>
          <w:b/>
        </w:rPr>
      </w:pPr>
      <w:r w:rsidRPr="005F64CF">
        <w:rPr>
          <w:b/>
        </w:rPr>
        <w:t>9. EVALUACIÓN DE LA PRÁCTICA DOCENTE</w:t>
      </w:r>
    </w:p>
    <w:p w14:paraId="5B0DC703" w14:textId="77777777" w:rsidR="005F64CF" w:rsidRPr="005F64CF" w:rsidRDefault="005F64CF" w:rsidP="005F64CF">
      <w:pPr>
        <w:spacing w:after="0" w:line="240" w:lineRule="auto"/>
        <w:ind w:right="6"/>
      </w:pPr>
    </w:p>
    <w:tbl>
      <w:tblPr>
        <w:tblW w:w="14275" w:type="dxa"/>
        <w:tblLayout w:type="fixed"/>
        <w:tblLook w:val="0400" w:firstRow="0" w:lastRow="0" w:firstColumn="0" w:lastColumn="0" w:noHBand="0" w:noVBand="1"/>
      </w:tblPr>
      <w:tblGrid>
        <w:gridCol w:w="10306"/>
        <w:gridCol w:w="1985"/>
        <w:gridCol w:w="1984"/>
      </w:tblGrid>
      <w:tr w:rsidR="005F64CF" w:rsidRPr="005F64CF" w14:paraId="0DE65628" w14:textId="77777777" w:rsidTr="005F64CF">
        <w:trPr>
          <w:trHeight w:val="286"/>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3A98AB09" w14:textId="77777777" w:rsidR="005F64CF" w:rsidRPr="005F64CF" w:rsidRDefault="005F64CF" w:rsidP="005F64CF">
            <w:pPr>
              <w:ind w:right="6"/>
            </w:pPr>
            <w:r w:rsidRPr="005F64CF">
              <w:rPr>
                <w:b/>
              </w:rPr>
              <w:t>PROGRAMACIÓN</w:t>
            </w:r>
          </w:p>
        </w:tc>
      </w:tr>
      <w:tr w:rsidR="005F64CF" w:rsidRPr="005F64CF" w14:paraId="107CA5E1" w14:textId="77777777" w:rsidTr="005F64CF">
        <w:trPr>
          <w:trHeight w:val="319"/>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8406DC"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C0806F4" w14:textId="77777777" w:rsidR="005F64CF" w:rsidRPr="005F64CF" w:rsidRDefault="005F64CF" w:rsidP="005F64CF">
            <w:pPr>
              <w:ind w:right="6"/>
              <w:rPr>
                <w:b/>
              </w:rPr>
            </w:pPr>
            <w:r w:rsidRPr="005F64CF">
              <w:rPr>
                <w:b/>
              </w:rPr>
              <w:t xml:space="preserve">Puntuación  </w:t>
            </w:r>
          </w:p>
          <w:p w14:paraId="3AFFA119"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D4097B" w14:textId="77777777" w:rsidR="005F64CF" w:rsidRPr="005F64CF" w:rsidRDefault="005F64CF" w:rsidP="005F64CF">
            <w:pPr>
              <w:ind w:right="6"/>
            </w:pPr>
            <w:r w:rsidRPr="005F64CF">
              <w:rPr>
                <w:b/>
              </w:rPr>
              <w:t>Observaciones</w:t>
            </w:r>
          </w:p>
        </w:tc>
      </w:tr>
      <w:tr w:rsidR="005F64CF" w:rsidRPr="005F64CF" w14:paraId="20E62E19" w14:textId="77777777" w:rsidTr="005F64CF">
        <w:trPr>
          <w:trHeight w:val="34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8F45553" w14:textId="77777777" w:rsidR="005F64CF" w:rsidRPr="005F64CF" w:rsidRDefault="005F64CF" w:rsidP="005F64CF">
            <w:pPr>
              <w:ind w:right="6"/>
            </w:pPr>
            <w:r w:rsidRPr="005F64CF">
              <w:t>Los saberes básicos se han formulado en función de las competencias específicas que concretan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7A078C"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80811F" w14:textId="77777777" w:rsidR="005F64CF" w:rsidRPr="005F64CF" w:rsidRDefault="005F64CF" w:rsidP="005F64CF">
            <w:pPr>
              <w:ind w:right="6"/>
            </w:pPr>
          </w:p>
        </w:tc>
      </w:tr>
      <w:tr w:rsidR="005F64CF" w:rsidRPr="005F64CF" w14:paraId="45EF6983" w14:textId="77777777" w:rsidTr="005F64CF">
        <w:trPr>
          <w:trHeight w:val="4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9833286" w14:textId="77777777" w:rsidR="005F64CF" w:rsidRPr="005F64CF" w:rsidRDefault="005F64CF" w:rsidP="005F64CF">
            <w:pPr>
              <w:ind w:right="6"/>
            </w:pPr>
            <w:r w:rsidRPr="005F64CF">
              <w:lastRenderedPageBreak/>
              <w:t>La selección y temporalización de contenidos y actividades ha sido ajustada. La SDA ha facilitado la  flexibilidad de las clases, para ajustarse a las necesidades e intereses de los alumnos lo más posible.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36166B"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06FB9C" w14:textId="77777777" w:rsidR="005F64CF" w:rsidRPr="005F64CF" w:rsidRDefault="005F64CF" w:rsidP="005F64CF">
            <w:pPr>
              <w:ind w:right="6"/>
            </w:pPr>
          </w:p>
        </w:tc>
      </w:tr>
      <w:tr w:rsidR="005F64CF" w:rsidRPr="005F64CF" w14:paraId="461D27A6" w14:textId="77777777" w:rsidTr="005F64CF">
        <w:trPr>
          <w:trHeight w:val="10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CAF9844" w14:textId="77777777" w:rsidR="005F64CF" w:rsidRPr="005F64CF" w:rsidRDefault="005F64CF" w:rsidP="005F64CF">
            <w:pPr>
              <w:ind w:right="6"/>
            </w:pPr>
            <w:r w:rsidRPr="005F64CF">
              <w:t>Los criterios de evaluación han sido claros y conocidos de los alumnos, y han permitido hacer un  seguimiento del progreso de los alumnos.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711BBB"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41A328" w14:textId="77777777" w:rsidR="005F64CF" w:rsidRPr="005F64CF" w:rsidRDefault="005F64CF" w:rsidP="005F64CF">
            <w:pPr>
              <w:ind w:right="6"/>
            </w:pPr>
          </w:p>
        </w:tc>
      </w:tr>
      <w:tr w:rsidR="005F64CF" w:rsidRPr="005F64CF" w14:paraId="762DA7CF" w14:textId="77777777" w:rsidTr="005F64CF">
        <w:trPr>
          <w:trHeight w:val="289"/>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786D748" w14:textId="77777777" w:rsidR="005F64CF" w:rsidRPr="005F64CF" w:rsidRDefault="005F64CF" w:rsidP="005F64CF">
            <w:pPr>
              <w:ind w:right="6"/>
            </w:pPr>
            <w:r w:rsidRPr="005F64CF">
              <w:t>La SDA se ha realizado en coordinación con el resto del profesorado del departamento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DC60A"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A34227" w14:textId="77777777" w:rsidR="005F64CF" w:rsidRPr="005F64CF" w:rsidRDefault="005F64CF" w:rsidP="005F64CF">
            <w:pPr>
              <w:ind w:right="6"/>
            </w:pPr>
          </w:p>
        </w:tc>
      </w:tr>
      <w:tr w:rsidR="005F64CF" w:rsidRPr="005F64CF" w14:paraId="17C4EAB8" w14:textId="77777777" w:rsidTr="005F64CF">
        <w:trPr>
          <w:trHeight w:val="352"/>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508BA1A4" w14:textId="77777777" w:rsidR="005F64CF" w:rsidRPr="005F64CF" w:rsidRDefault="005F64CF" w:rsidP="005F64CF">
            <w:pPr>
              <w:ind w:right="6"/>
            </w:pPr>
            <w:r w:rsidRPr="005F64CF">
              <w:rPr>
                <w:b/>
              </w:rPr>
              <w:t>DESARROLLO</w:t>
            </w:r>
          </w:p>
        </w:tc>
      </w:tr>
      <w:tr w:rsidR="005F64CF" w:rsidRPr="005F64CF" w14:paraId="0A690395" w14:textId="77777777" w:rsidTr="005F64CF">
        <w:trPr>
          <w:trHeight w:val="34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6D5C06"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16704173" w14:textId="77777777" w:rsidR="005F64CF" w:rsidRPr="005F64CF" w:rsidRDefault="005F64CF" w:rsidP="005F64CF">
            <w:pPr>
              <w:ind w:right="6"/>
              <w:rPr>
                <w:b/>
              </w:rPr>
            </w:pPr>
            <w:r w:rsidRPr="005F64CF">
              <w:rPr>
                <w:b/>
              </w:rPr>
              <w:t xml:space="preserve">Puntuación  </w:t>
            </w:r>
          </w:p>
          <w:p w14:paraId="6B8BA893"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CEFA66" w14:textId="77777777" w:rsidR="005F64CF" w:rsidRPr="005F64CF" w:rsidRDefault="005F64CF" w:rsidP="005F64CF">
            <w:pPr>
              <w:ind w:right="6"/>
            </w:pPr>
            <w:r w:rsidRPr="005F64CF">
              <w:rPr>
                <w:b/>
              </w:rPr>
              <w:t>Observaciones</w:t>
            </w:r>
          </w:p>
        </w:tc>
      </w:tr>
      <w:tr w:rsidR="005F64CF" w:rsidRPr="005F64CF" w14:paraId="74D424D9" w14:textId="77777777" w:rsidTr="005F64CF">
        <w:trPr>
          <w:trHeight w:val="397"/>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79BB2D83" w14:textId="77777777" w:rsidR="005F64CF" w:rsidRPr="005F64CF" w:rsidRDefault="005F64CF" w:rsidP="005F64CF">
            <w:pPr>
              <w:ind w:right="6"/>
            </w:pPr>
            <w:r w:rsidRPr="005F64CF">
              <w:t>Antes de iniciar la actividad, se ha hecho una introducción sobre el tema para motivar a los alumnos y  saber sus conocimientos previos.</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DF83F"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B953E4" w14:textId="77777777" w:rsidR="005F64CF" w:rsidRPr="005F64CF" w:rsidRDefault="005F64CF" w:rsidP="005F64CF">
            <w:pPr>
              <w:ind w:right="6"/>
            </w:pPr>
          </w:p>
        </w:tc>
      </w:tr>
      <w:tr w:rsidR="005F64CF" w:rsidRPr="005F64CF" w14:paraId="45179DC4" w14:textId="77777777" w:rsidTr="005F64CF">
        <w:trPr>
          <w:trHeight w:val="421"/>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9967C91" w14:textId="77777777" w:rsidR="005F64CF" w:rsidRPr="005F64CF" w:rsidRDefault="005F64CF" w:rsidP="005F64CF">
            <w:pPr>
              <w:ind w:right="6"/>
            </w:pPr>
            <w:r w:rsidRPr="005F64CF">
              <w:t>Antes de iniciar la actividad, se ha expuesto y justificado el plan de trabajo (importancia, utilidad, etc), y  han sido informados sobre los criterios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57128"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430B5C" w14:textId="77777777" w:rsidR="005F64CF" w:rsidRPr="005F64CF" w:rsidRDefault="005F64CF" w:rsidP="005F64CF">
            <w:pPr>
              <w:ind w:right="6"/>
            </w:pPr>
          </w:p>
        </w:tc>
      </w:tr>
      <w:tr w:rsidR="005F64CF" w:rsidRPr="005F64CF" w14:paraId="2F164242" w14:textId="77777777" w:rsidTr="005F64CF">
        <w:trPr>
          <w:trHeight w:val="32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60C3DC6" w14:textId="77777777" w:rsidR="005F64CF" w:rsidRPr="005F64CF" w:rsidRDefault="005F64CF" w:rsidP="005F64CF">
            <w:pPr>
              <w:ind w:right="6"/>
            </w:pPr>
            <w:r w:rsidRPr="005F64CF">
              <w:t>Se ha ofrecido a los alumnos un mapa conceptual del tema, para que siempre estén orientados en el  proceso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A990B"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BDF2BE" w14:textId="77777777" w:rsidR="005F64CF" w:rsidRPr="005F64CF" w:rsidRDefault="005F64CF" w:rsidP="005F64CF">
            <w:pPr>
              <w:ind w:right="6"/>
            </w:pPr>
          </w:p>
        </w:tc>
      </w:tr>
      <w:tr w:rsidR="005F64CF" w:rsidRPr="005F64CF" w14:paraId="23557CB2" w14:textId="77777777" w:rsidTr="005F64CF">
        <w:trPr>
          <w:trHeight w:val="23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3F8B2A6" w14:textId="77777777" w:rsidR="005F64CF" w:rsidRPr="005F64CF" w:rsidRDefault="005F64CF" w:rsidP="005F64CF">
            <w:pPr>
              <w:ind w:right="6"/>
            </w:pPr>
            <w:r w:rsidRPr="005F64CF">
              <w:lastRenderedPageBreak/>
              <w:t>La distribución del tiempo en el aula es adecuada. El ambiente de la clase ha sido adecuado y productivo</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EA4785"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C6A285" w14:textId="77777777" w:rsidR="005F64CF" w:rsidRPr="005F64CF" w:rsidRDefault="005F64CF" w:rsidP="005F64CF">
            <w:pPr>
              <w:ind w:right="6"/>
            </w:pPr>
          </w:p>
        </w:tc>
      </w:tr>
      <w:tr w:rsidR="005F64CF" w:rsidRPr="005F64CF" w14:paraId="145724DC" w14:textId="77777777" w:rsidTr="005F64CF">
        <w:trPr>
          <w:trHeight w:val="353"/>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219D6ADE" w14:textId="77777777" w:rsidR="005F64CF" w:rsidRPr="005F64CF" w:rsidRDefault="005F64CF" w:rsidP="005F64CF">
            <w:pPr>
              <w:ind w:right="6"/>
            </w:pPr>
            <w:r w:rsidRPr="005F64CF">
              <w:t>Se han utilizado recursos variados (audiovisuales, informáticos, etc.).</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1994F3"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740101" w14:textId="77777777" w:rsidR="005F64CF" w:rsidRPr="005F64CF" w:rsidRDefault="005F64CF" w:rsidP="005F64CF">
            <w:pPr>
              <w:ind w:right="6"/>
            </w:pPr>
          </w:p>
        </w:tc>
      </w:tr>
      <w:tr w:rsidR="005F64CF" w:rsidRPr="005F64CF" w14:paraId="6D3110EC" w14:textId="77777777" w:rsidTr="005F64CF">
        <w:trPr>
          <w:trHeight w:val="360"/>
        </w:trPr>
        <w:tc>
          <w:tcPr>
            <w:tcW w:w="14275" w:type="dxa"/>
            <w:gridSpan w:val="3"/>
            <w:tcBorders>
              <w:top w:val="single" w:sz="8" w:space="0" w:color="000000"/>
              <w:left w:val="single" w:sz="8" w:space="0" w:color="000000"/>
              <w:bottom w:val="single" w:sz="8" w:space="0" w:color="000000"/>
              <w:right w:val="single" w:sz="8" w:space="0" w:color="000000"/>
            </w:tcBorders>
            <w:shd w:val="clear" w:color="auto" w:fill="FBD5B5"/>
            <w:tcMar>
              <w:top w:w="100" w:type="dxa"/>
              <w:left w:w="100" w:type="dxa"/>
              <w:bottom w:w="100" w:type="dxa"/>
              <w:right w:w="100" w:type="dxa"/>
            </w:tcMar>
          </w:tcPr>
          <w:p w14:paraId="6E2DC6D0" w14:textId="77777777" w:rsidR="005F64CF" w:rsidRPr="005F64CF" w:rsidRDefault="005F64CF" w:rsidP="005F64CF">
            <w:pPr>
              <w:ind w:right="6"/>
            </w:pPr>
            <w:r w:rsidRPr="005F64CF">
              <w:rPr>
                <w:b/>
              </w:rPr>
              <w:t>EVALUACIÓN</w:t>
            </w:r>
          </w:p>
        </w:tc>
      </w:tr>
      <w:tr w:rsidR="005F64CF" w:rsidRPr="005F64CF" w14:paraId="74BF1011" w14:textId="77777777" w:rsidTr="005F64CF">
        <w:trPr>
          <w:trHeight w:val="335"/>
        </w:trPr>
        <w:tc>
          <w:tcPr>
            <w:tcW w:w="103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631537" w14:textId="77777777" w:rsidR="005F64CF" w:rsidRPr="005F64CF" w:rsidRDefault="005F64CF" w:rsidP="005F64CF">
            <w:pPr>
              <w:ind w:right="6"/>
            </w:pPr>
            <w:r w:rsidRPr="005F64CF">
              <w:rPr>
                <w:b/>
              </w:rPr>
              <w:t>INDICADORES DE LOGRO </w:t>
            </w:r>
          </w:p>
        </w:tc>
        <w:tc>
          <w:tcPr>
            <w:tcW w:w="1985"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0A318C9E" w14:textId="77777777" w:rsidR="005F64CF" w:rsidRPr="005F64CF" w:rsidRDefault="005F64CF" w:rsidP="005F64CF">
            <w:pPr>
              <w:ind w:right="6"/>
              <w:rPr>
                <w:b/>
              </w:rPr>
            </w:pPr>
            <w:r w:rsidRPr="005F64CF">
              <w:rPr>
                <w:b/>
              </w:rPr>
              <w:t xml:space="preserve">Puntuación  </w:t>
            </w:r>
          </w:p>
          <w:p w14:paraId="29EC2E44" w14:textId="77777777" w:rsidR="005F64CF" w:rsidRPr="005F64CF" w:rsidRDefault="005F64CF" w:rsidP="005F64CF">
            <w:pPr>
              <w:ind w:right="6"/>
            </w:pPr>
            <w:r w:rsidRPr="005F64CF">
              <w:t>De 1 a 10</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B7A843" w14:textId="77777777" w:rsidR="005F64CF" w:rsidRPr="005F64CF" w:rsidRDefault="005F64CF" w:rsidP="005F64CF">
            <w:pPr>
              <w:ind w:right="6"/>
            </w:pPr>
            <w:r w:rsidRPr="005F64CF">
              <w:rPr>
                <w:b/>
              </w:rPr>
              <w:t>Observaciones</w:t>
            </w:r>
          </w:p>
        </w:tc>
      </w:tr>
      <w:tr w:rsidR="005F64CF" w:rsidRPr="005F64CF" w14:paraId="033305E5" w14:textId="77777777" w:rsidTr="005F64CF">
        <w:trPr>
          <w:trHeight w:val="234"/>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60D8546F" w14:textId="77777777" w:rsidR="005F64CF" w:rsidRPr="005F64CF" w:rsidRDefault="005F64CF" w:rsidP="005F64CF">
            <w:pPr>
              <w:ind w:right="6"/>
            </w:pPr>
            <w:r w:rsidRPr="005F64CF">
              <w:t>Se ha realizado una evaluación inicial para ajustar la programación a la situación real de aprendizaje.</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2C14B1"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22B97F" w14:textId="77777777" w:rsidR="005F64CF" w:rsidRPr="005F64CF" w:rsidRDefault="005F64CF" w:rsidP="005F64CF">
            <w:pPr>
              <w:ind w:right="6"/>
            </w:pPr>
          </w:p>
        </w:tc>
      </w:tr>
      <w:tr w:rsidR="005F64CF" w:rsidRPr="005F64CF" w14:paraId="33BB4EF7" w14:textId="77777777" w:rsidTr="005F64CF">
        <w:trPr>
          <w:trHeight w:val="228"/>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5775E3FA" w14:textId="77777777" w:rsidR="005F64CF" w:rsidRPr="005F64CF" w:rsidRDefault="005F64CF" w:rsidP="005F64CF">
            <w:pPr>
              <w:ind w:right="6"/>
            </w:pPr>
            <w:r w:rsidRPr="005F64CF">
              <w:t>Se han utilizado de manera sistemática distintos procedimientos e instrumentos de 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7DA18"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36A742" w14:textId="77777777" w:rsidR="005F64CF" w:rsidRPr="005F64CF" w:rsidRDefault="005F64CF" w:rsidP="005F64CF">
            <w:pPr>
              <w:ind w:right="6"/>
            </w:pPr>
          </w:p>
        </w:tc>
      </w:tr>
      <w:tr w:rsidR="005F64CF" w:rsidRPr="005F64CF" w14:paraId="6F5EBA18" w14:textId="77777777" w:rsidTr="005F64CF">
        <w:trPr>
          <w:trHeight w:val="315"/>
        </w:trPr>
        <w:tc>
          <w:tcPr>
            <w:tcW w:w="10306" w:type="dxa"/>
            <w:tcBorders>
              <w:top w:val="single" w:sz="8" w:space="0" w:color="000000"/>
              <w:left w:val="single" w:sz="8" w:space="0" w:color="000000"/>
              <w:bottom w:val="single" w:sz="8" w:space="0" w:color="000000"/>
              <w:right w:val="single" w:sz="8" w:space="0" w:color="000000"/>
            </w:tcBorders>
            <w:shd w:val="clear" w:color="auto" w:fill="F6E6E6"/>
            <w:tcMar>
              <w:top w:w="100" w:type="dxa"/>
              <w:left w:w="100" w:type="dxa"/>
              <w:bottom w:w="100" w:type="dxa"/>
              <w:right w:w="100" w:type="dxa"/>
            </w:tcMar>
          </w:tcPr>
          <w:p w14:paraId="33D13837" w14:textId="77777777" w:rsidR="005F64CF" w:rsidRPr="005F64CF" w:rsidRDefault="005F64CF" w:rsidP="005F64CF">
            <w:pPr>
              <w:ind w:right="6"/>
            </w:pPr>
            <w:r w:rsidRPr="005F64CF">
              <w:t>Los alumnos han dispuesto de herramientas de autocorrección, autoevaluación y coevaluación.</w:t>
            </w:r>
          </w:p>
        </w:tc>
        <w:tc>
          <w:tcPr>
            <w:tcW w:w="19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6671B0" w14:textId="77777777" w:rsidR="005F64CF" w:rsidRPr="005F64CF" w:rsidRDefault="005F64CF" w:rsidP="005F64CF">
            <w:pPr>
              <w:ind w:right="6"/>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2479BB" w14:textId="77777777" w:rsidR="005F64CF" w:rsidRPr="005F64CF" w:rsidRDefault="005F64CF" w:rsidP="005F64CF">
            <w:pPr>
              <w:ind w:right="6"/>
            </w:pPr>
          </w:p>
        </w:tc>
      </w:tr>
    </w:tbl>
    <w:p w14:paraId="20162FA5" w14:textId="77777777" w:rsidR="005F64CF" w:rsidRPr="005F64CF" w:rsidRDefault="005F64CF" w:rsidP="005F64CF">
      <w:pPr>
        <w:spacing w:after="0" w:line="240" w:lineRule="auto"/>
        <w:ind w:right="6"/>
        <w:sectPr w:rsidR="005F64CF" w:rsidRPr="005F64CF" w:rsidSect="00DB67E4">
          <w:headerReference w:type="default" r:id="rId113"/>
          <w:pgSz w:w="16838" w:h="11906" w:orient="landscape"/>
          <w:pgMar w:top="1701" w:right="1972" w:bottom="1701" w:left="1417" w:header="1135" w:footer="720" w:gutter="0"/>
          <w:cols w:space="720"/>
          <w:docGrid w:linePitch="245"/>
        </w:sectPr>
      </w:pPr>
    </w:p>
    <w:p w14:paraId="0E2E94CD" w14:textId="77777777" w:rsidR="005F64CF" w:rsidRPr="005F64CF" w:rsidRDefault="005F64CF" w:rsidP="005F64CF">
      <w:pPr>
        <w:spacing w:after="160" w:line="259" w:lineRule="auto"/>
        <w:rPr>
          <w:b/>
          <w:color w:val="262626"/>
          <w:sz w:val="52"/>
          <w:szCs w:val="52"/>
        </w:rPr>
      </w:pPr>
      <w:r w:rsidRPr="005F64CF">
        <w:rPr>
          <w:b/>
          <w:color w:val="262626"/>
          <w:sz w:val="52"/>
          <w:szCs w:val="52"/>
        </w:rPr>
        <w:lastRenderedPageBreak/>
        <w:t>ANEXO 7.2:</w:t>
      </w:r>
    </w:p>
    <w:p w14:paraId="2C0F375E" w14:textId="77777777" w:rsidR="005F64CF" w:rsidRPr="005F64CF" w:rsidRDefault="005F64CF" w:rsidP="005F64CF">
      <w:pPr>
        <w:spacing w:after="160" w:line="259" w:lineRule="auto"/>
        <w:jc w:val="center"/>
        <w:rPr>
          <w:b/>
          <w:color w:val="262626"/>
          <w:sz w:val="72"/>
          <w:szCs w:val="72"/>
        </w:rPr>
      </w:pPr>
      <w:r w:rsidRPr="005F64CF">
        <w:rPr>
          <w:b/>
          <w:color w:val="262626"/>
          <w:sz w:val="72"/>
          <w:szCs w:val="72"/>
        </w:rPr>
        <w:t xml:space="preserve">PROGRAMACIÓN </w:t>
      </w:r>
    </w:p>
    <w:p w14:paraId="5ECBE225" w14:textId="77777777" w:rsidR="005F64CF" w:rsidRPr="005F64CF" w:rsidRDefault="005F64CF" w:rsidP="005F64CF">
      <w:pPr>
        <w:spacing w:after="160" w:line="259" w:lineRule="auto"/>
        <w:jc w:val="center"/>
        <w:rPr>
          <w:b/>
          <w:color w:val="262626"/>
          <w:sz w:val="72"/>
          <w:szCs w:val="72"/>
        </w:rPr>
      </w:pPr>
      <w:r w:rsidRPr="005F64CF">
        <w:rPr>
          <w:b/>
          <w:color w:val="262626"/>
          <w:sz w:val="72"/>
          <w:szCs w:val="72"/>
        </w:rPr>
        <w:t>Ambito Lingüístico y Social</w:t>
      </w:r>
    </w:p>
    <w:p w14:paraId="4EAF8CD8" w14:textId="77777777" w:rsidR="005F64CF" w:rsidRPr="005F64CF" w:rsidRDefault="005F64CF" w:rsidP="005F64CF">
      <w:pPr>
        <w:spacing w:after="160" w:line="259" w:lineRule="auto"/>
        <w:jc w:val="center"/>
        <w:rPr>
          <w:b/>
          <w:color w:val="A5A5A5"/>
          <w:sz w:val="40"/>
          <w:szCs w:val="40"/>
        </w:rPr>
      </w:pPr>
    </w:p>
    <w:p w14:paraId="3FBB076C" w14:textId="77777777" w:rsidR="005F64CF" w:rsidRPr="005F64CF" w:rsidRDefault="005F64CF" w:rsidP="005F64CF">
      <w:pPr>
        <w:spacing w:after="160" w:line="259" w:lineRule="auto"/>
        <w:jc w:val="center"/>
        <w:rPr>
          <w:b/>
          <w:color w:val="A5A5A5"/>
          <w:sz w:val="40"/>
          <w:szCs w:val="40"/>
        </w:rPr>
      </w:pPr>
      <w:r w:rsidRPr="005F64CF">
        <w:rPr>
          <w:b/>
          <w:color w:val="A5A5A5"/>
          <w:sz w:val="40"/>
          <w:szCs w:val="40"/>
        </w:rPr>
        <w:t>Primer y Segundo curso de Diversificación Curricular</w:t>
      </w:r>
    </w:p>
    <w:p w14:paraId="0518829E" w14:textId="77777777" w:rsidR="005F64CF" w:rsidRPr="005F64CF" w:rsidRDefault="005F64CF" w:rsidP="005F64CF">
      <w:pPr>
        <w:spacing w:after="160" w:line="259" w:lineRule="auto"/>
        <w:jc w:val="center"/>
        <w:rPr>
          <w:b/>
          <w:color w:val="A5A5A5"/>
          <w:sz w:val="40"/>
          <w:szCs w:val="40"/>
        </w:rPr>
      </w:pPr>
    </w:p>
    <w:p w14:paraId="1857ACB6" w14:textId="77777777" w:rsidR="005F64CF" w:rsidRPr="005F64CF" w:rsidRDefault="005F64CF" w:rsidP="005F64CF">
      <w:pPr>
        <w:spacing w:after="160" w:line="259" w:lineRule="auto"/>
        <w:rPr>
          <w:color w:val="000000"/>
          <w:sz w:val="52"/>
          <w:szCs w:val="52"/>
        </w:rPr>
      </w:pPr>
      <w:r w:rsidRPr="005F64CF">
        <w:rPr>
          <w:noProof/>
        </w:rPr>
        <w:drawing>
          <wp:inline distT="0" distB="0" distL="0" distR="0" wp14:anchorId="16CED1BC" wp14:editId="1750CE93">
            <wp:extent cx="2548251" cy="1292787"/>
            <wp:effectExtent l="0" t="0" r="0" b="0"/>
            <wp:docPr id="4237" name="Imagen 4237"/>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4"/>
                    <a:srcRect/>
                    <a:stretch>
                      <a:fillRect/>
                    </a:stretch>
                  </pic:blipFill>
                  <pic:spPr>
                    <a:xfrm>
                      <a:off x="0" y="0"/>
                      <a:ext cx="2548251" cy="1292787"/>
                    </a:xfrm>
                    <a:prstGeom prst="rect">
                      <a:avLst/>
                    </a:prstGeom>
                    <a:ln/>
                  </pic:spPr>
                </pic:pic>
              </a:graphicData>
            </a:graphic>
          </wp:inline>
        </w:drawing>
      </w:r>
    </w:p>
    <w:p w14:paraId="76897644" w14:textId="77777777" w:rsidR="005F64CF" w:rsidRPr="005F64CF" w:rsidRDefault="005F64CF" w:rsidP="005F64CF">
      <w:pPr>
        <w:spacing w:after="160" w:line="259" w:lineRule="auto"/>
        <w:rPr>
          <w:b/>
          <w:color w:val="B2B2B2"/>
          <w:sz w:val="40"/>
          <w:szCs w:val="40"/>
        </w:rPr>
      </w:pPr>
      <w:r w:rsidRPr="005F64CF">
        <w:rPr>
          <w:color w:val="000000"/>
          <w:sz w:val="52"/>
          <w:szCs w:val="52"/>
        </w:rPr>
        <w:t>Departamento de Inglés</w:t>
      </w:r>
    </w:p>
    <w:p w14:paraId="128AF8BB" w14:textId="77777777" w:rsidR="005F64CF" w:rsidRPr="005F64CF" w:rsidRDefault="005F64CF" w:rsidP="005F64CF">
      <w:pPr>
        <w:spacing w:after="160" w:line="259" w:lineRule="auto"/>
        <w:jc w:val="right"/>
        <w:rPr>
          <w:b/>
          <w:color w:val="262626"/>
          <w:sz w:val="24"/>
          <w:szCs w:val="24"/>
        </w:rPr>
      </w:pPr>
    </w:p>
    <w:p w14:paraId="7874D24E" w14:textId="77777777" w:rsidR="005F64CF" w:rsidRPr="005F64CF" w:rsidRDefault="005F64CF" w:rsidP="005F64CF">
      <w:pPr>
        <w:spacing w:after="160" w:line="259" w:lineRule="auto"/>
        <w:jc w:val="right"/>
        <w:rPr>
          <w:b/>
          <w:color w:val="262626"/>
          <w:sz w:val="24"/>
          <w:szCs w:val="24"/>
        </w:rPr>
      </w:pPr>
      <w:r w:rsidRPr="005F64CF">
        <w:rPr>
          <w:b/>
          <w:color w:val="262626"/>
          <w:sz w:val="24"/>
          <w:szCs w:val="24"/>
        </w:rPr>
        <w:t xml:space="preserve">        </w:t>
      </w:r>
      <w:r w:rsidRPr="005F64CF">
        <w:rPr>
          <w:noProof/>
        </w:rPr>
        <w:drawing>
          <wp:inline distT="0" distB="0" distL="0" distR="0" wp14:anchorId="12119680" wp14:editId="47C76FB6">
            <wp:extent cx="3433017" cy="1936223"/>
            <wp:effectExtent l="0" t="0" r="0" b="0"/>
            <wp:docPr id="4238" name="Imagen 4238"/>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5"/>
                    <a:srcRect/>
                    <a:stretch>
                      <a:fillRect/>
                    </a:stretch>
                  </pic:blipFill>
                  <pic:spPr>
                    <a:xfrm>
                      <a:off x="0" y="0"/>
                      <a:ext cx="3433017" cy="1936223"/>
                    </a:xfrm>
                    <a:prstGeom prst="rect">
                      <a:avLst/>
                    </a:prstGeom>
                    <a:ln/>
                  </pic:spPr>
                </pic:pic>
              </a:graphicData>
            </a:graphic>
          </wp:inline>
        </w:drawing>
      </w:r>
    </w:p>
    <w:p w14:paraId="34B4F944" w14:textId="77777777" w:rsidR="005F64CF" w:rsidRPr="005F64CF" w:rsidRDefault="005F64CF" w:rsidP="005F64CF">
      <w:pPr>
        <w:spacing w:after="160" w:line="259" w:lineRule="auto"/>
        <w:jc w:val="both"/>
        <w:rPr>
          <w:b/>
          <w:color w:val="262626"/>
          <w:sz w:val="24"/>
          <w:szCs w:val="24"/>
        </w:rPr>
      </w:pPr>
    </w:p>
    <w:p w14:paraId="1DCB7428" w14:textId="77777777" w:rsidR="005F64CF" w:rsidRPr="005F64CF" w:rsidRDefault="005F64CF" w:rsidP="005F64CF">
      <w:pPr>
        <w:spacing w:after="160" w:line="259" w:lineRule="auto"/>
        <w:jc w:val="both"/>
        <w:rPr>
          <w:b/>
          <w:color w:val="262626"/>
          <w:sz w:val="24"/>
          <w:szCs w:val="24"/>
        </w:rPr>
      </w:pPr>
    </w:p>
    <w:p w14:paraId="2133DCD4" w14:textId="77777777" w:rsidR="005F64CF" w:rsidRPr="005F64CF" w:rsidRDefault="005F64CF" w:rsidP="005F64CF">
      <w:pPr>
        <w:spacing w:after="160" w:line="259" w:lineRule="auto"/>
        <w:jc w:val="both"/>
        <w:rPr>
          <w:color w:val="000000"/>
          <w:sz w:val="56"/>
          <w:szCs w:val="56"/>
        </w:rPr>
      </w:pPr>
      <w:r w:rsidRPr="005F64CF">
        <w:rPr>
          <w:noProof/>
        </w:rPr>
        <w:lastRenderedPageBreak/>
        <w:drawing>
          <wp:inline distT="0" distB="0" distL="0" distR="0" wp14:anchorId="49157055" wp14:editId="56835733">
            <wp:extent cx="2971800" cy="1543050"/>
            <wp:effectExtent l="0" t="0" r="0" b="0"/>
            <wp:docPr id="4239" name="Imagen 4239"/>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6"/>
                    <a:srcRect/>
                    <a:stretch>
                      <a:fillRect/>
                    </a:stretch>
                  </pic:blipFill>
                  <pic:spPr>
                    <a:xfrm>
                      <a:off x="0" y="0"/>
                      <a:ext cx="2971800" cy="1543050"/>
                    </a:xfrm>
                    <a:prstGeom prst="rect">
                      <a:avLst/>
                    </a:prstGeom>
                    <a:ln/>
                  </pic:spPr>
                </pic:pic>
              </a:graphicData>
            </a:graphic>
          </wp:inline>
        </w:drawing>
      </w:r>
      <w:r w:rsidRPr="005F64CF">
        <w:rPr>
          <w:b/>
          <w:color w:val="262626"/>
          <w:sz w:val="24"/>
          <w:szCs w:val="24"/>
        </w:rPr>
        <w:t xml:space="preserve">       </w:t>
      </w:r>
      <w:r w:rsidRPr="005F64CF">
        <w:rPr>
          <w:color w:val="000000"/>
          <w:sz w:val="56"/>
          <w:szCs w:val="56"/>
        </w:rPr>
        <w:t>Curso 2023-2024</w:t>
      </w:r>
    </w:p>
    <w:p w14:paraId="5DAB70A1" w14:textId="77777777" w:rsidR="005F64CF" w:rsidRPr="005F64CF" w:rsidRDefault="005F64CF" w:rsidP="005F64CF">
      <w:pPr>
        <w:spacing w:after="160" w:line="259" w:lineRule="auto"/>
        <w:jc w:val="both"/>
        <w:rPr>
          <w:color w:val="000000"/>
        </w:rPr>
      </w:pPr>
    </w:p>
    <w:p w14:paraId="150CB27F" w14:textId="77777777" w:rsidR="005F64CF" w:rsidRPr="005F64CF" w:rsidRDefault="005F64CF" w:rsidP="005E5CE2">
      <w:pPr>
        <w:widowControl w:val="0"/>
        <w:pBdr>
          <w:top w:val="nil"/>
          <w:left w:val="nil"/>
          <w:bottom w:val="nil"/>
          <w:right w:val="nil"/>
          <w:between w:val="nil"/>
        </w:pBdr>
        <w:spacing w:before="100" w:after="160" w:line="237" w:lineRule="auto"/>
        <w:ind w:right="146"/>
        <w:jc w:val="both"/>
        <w:textDirection w:val="btLr"/>
        <w:textAlignment w:val="top"/>
        <w:outlineLvl w:val="0"/>
        <w:rPr>
          <w:b/>
          <w:color w:val="000000"/>
          <w:sz w:val="28"/>
          <w:szCs w:val="28"/>
        </w:rPr>
      </w:pPr>
      <w:r w:rsidRPr="005F64CF">
        <w:rPr>
          <w:b/>
          <w:color w:val="000000"/>
          <w:sz w:val="28"/>
          <w:szCs w:val="28"/>
        </w:rPr>
        <w:t>Justificación</w:t>
      </w:r>
    </w:p>
    <w:p w14:paraId="23287C18" w14:textId="77777777" w:rsidR="005F64CF" w:rsidRPr="005F64CF" w:rsidRDefault="005F64CF" w:rsidP="005F64CF">
      <w:pPr>
        <w:widowControl w:val="0"/>
        <w:pBdr>
          <w:top w:val="nil"/>
          <w:left w:val="nil"/>
          <w:bottom w:val="nil"/>
          <w:right w:val="nil"/>
          <w:between w:val="nil"/>
        </w:pBdr>
        <w:spacing w:before="100" w:after="0" w:line="237" w:lineRule="auto"/>
        <w:ind w:right="146"/>
        <w:jc w:val="both"/>
        <w:rPr>
          <w:color w:val="000000"/>
        </w:rPr>
      </w:pPr>
      <w:r w:rsidRPr="005F64CF">
        <w:rPr>
          <w:color w:val="000000"/>
        </w:rPr>
        <w:t>La rápida evolución de las sociedades actuales y sus múltiples interconexiones exigen el desarrollo de aquellas competencias que ayuden a los individuos a practicar una ciudadanía independiente, activa y comprometida con la realidad contemporánea. Las competencias clave, que forman parte del Perfil de salida del alumnado al término de la Enseñanza Básica, comprenden todos aquellos conocimientos, destrezas y actitudes que las personas necesitan para su realización y desarrollo personales, para mejorar su empleabilidad y facilitar su integración social y para poder desarrollar un estilo de vida responsable, sostenible y saludable. Estas competencias permitirán al alumnado poder afrontar de manera satisfactoria los retos y desafíos del siglo XXI, convirtiéndolos en ciudadanos responsables y competentes para la vida académica o profesional que elijan.</w:t>
      </w:r>
    </w:p>
    <w:p w14:paraId="632D62E8" w14:textId="77777777" w:rsidR="005F64CF" w:rsidRPr="005F64CF" w:rsidRDefault="005F64CF" w:rsidP="005F64CF">
      <w:pPr>
        <w:widowControl w:val="0"/>
        <w:pBdr>
          <w:top w:val="nil"/>
          <w:left w:val="nil"/>
          <w:bottom w:val="nil"/>
          <w:right w:val="nil"/>
          <w:between w:val="nil"/>
        </w:pBdr>
        <w:spacing w:after="0" w:line="237" w:lineRule="auto"/>
        <w:ind w:right="152"/>
        <w:jc w:val="both"/>
        <w:rPr>
          <w:color w:val="000000"/>
        </w:rPr>
      </w:pPr>
      <w:r w:rsidRPr="005F64CF">
        <w:rPr>
          <w:color w:val="000000"/>
        </w:rPr>
        <w:t>El eje del currículo del ámbito Lingüístico y Social aborda de manera directa las dimensiones comunicativas, interculturales, ciudadanas y cívicas necesarias para desarrollar esa ciudadanía independiente, activa y comprometida. Las competencias específicas de este ámbito suponen una progresión con respecto a las adquiridas por el alumnado durante los años de escolarización previa, que serán el punto de partida para esta nueva etapa en la que se deberán tener en cuenta tanto las características específicas del alumnado como sus repertorios y experiencias, con el fin de garantizar su finalización de manera positiva de la etapa de Educación Secundaria Obligatoria.</w:t>
      </w:r>
    </w:p>
    <w:p w14:paraId="5F385557" w14:textId="77777777" w:rsidR="005F64CF" w:rsidRPr="005F64CF" w:rsidRDefault="005F64CF" w:rsidP="005F64CF">
      <w:pPr>
        <w:widowControl w:val="0"/>
        <w:pBdr>
          <w:top w:val="nil"/>
          <w:left w:val="nil"/>
          <w:bottom w:val="nil"/>
          <w:right w:val="nil"/>
          <w:between w:val="nil"/>
        </w:pBdr>
        <w:spacing w:after="0" w:line="237" w:lineRule="auto"/>
        <w:ind w:right="147"/>
        <w:jc w:val="both"/>
        <w:rPr>
          <w:color w:val="000000"/>
        </w:rPr>
      </w:pPr>
      <w:r w:rsidRPr="005F64CF">
        <w:rPr>
          <w:color w:val="000000"/>
        </w:rPr>
        <w:t>Las competencias específicas de este ámbito permiten al alumnado asumir responsablemente sus deberes y conocer y ejercer sus derechos a partir del aprendizaje del origen y la evolución de las sociedades, la construcción europea, los valores democráticos y la ciudadanía activa. Así pues, este ámbito pretende unir de forma coherente los saberes de cada una de las materias que lo componen, mostrando un desarrollo comunicativo coherente y cohesionado entre las dos lenguas que se imparten, sin olvidar las particularidades de la cultura andaluza, a la vez que se proyectan como elemento cultural necesario para la construcción de individuos que se desarrollan en un ambiente multicultural en el que tendrán que desenvolverse el resto de sus vidas. De esta forma, nos encontramos con un ámbito en el que quedan diluidas las fronteras entre las asignaturas para constituir un bloque cohesionado y compacto que facilite el aprendizaje a este alumnado. Asimismo, ocupan un lugar importante el fomento del hábito lector, la aceptación y la adecuación a la diversidad cultural, así como el respeto y la curiosidad por el diálogo intercultural, y la importancia de los intercambios culturales y lingüísticos como elemento de enriquecimiento personal y social.</w:t>
      </w:r>
    </w:p>
    <w:p w14:paraId="0F2EDC80" w14:textId="77777777" w:rsidR="005F64CF" w:rsidRPr="005F64CF" w:rsidRDefault="005F64CF" w:rsidP="005F64CF">
      <w:pPr>
        <w:widowControl w:val="0"/>
        <w:pBdr>
          <w:top w:val="nil"/>
          <w:left w:val="nil"/>
          <w:bottom w:val="nil"/>
          <w:right w:val="nil"/>
          <w:between w:val="nil"/>
        </w:pBdr>
        <w:spacing w:after="0" w:line="227" w:lineRule="auto"/>
        <w:jc w:val="both"/>
        <w:rPr>
          <w:color w:val="000000"/>
        </w:rPr>
      </w:pPr>
      <w:r w:rsidRPr="005F64CF">
        <w:rPr>
          <w:color w:val="000000"/>
        </w:rPr>
        <w:lastRenderedPageBreak/>
        <w:t>Por otra parte, se han incluido en este ámbito las destrezas básicas para la búsqueda y selección de información</w:t>
      </w:r>
    </w:p>
    <w:p w14:paraId="13CDD193" w14:textId="77777777" w:rsidR="005F64CF" w:rsidRPr="005F64CF" w:rsidRDefault="005F64CF" w:rsidP="005F64CF">
      <w:pPr>
        <w:widowControl w:val="0"/>
        <w:pBdr>
          <w:top w:val="nil"/>
          <w:left w:val="nil"/>
          <w:bottom w:val="nil"/>
          <w:right w:val="nil"/>
          <w:between w:val="nil"/>
        </w:pBdr>
        <w:spacing w:after="0" w:line="237" w:lineRule="auto"/>
        <w:ind w:right="150"/>
        <w:jc w:val="both"/>
        <w:rPr>
          <w:color w:val="000000"/>
        </w:rPr>
      </w:pPr>
      <w:r w:rsidRPr="005F64CF">
        <w:rPr>
          <w:color w:val="000000"/>
        </w:rPr>
        <w:t>como medio para adquirir nuevos conocimientos dentro de los entornos informacionales actuales, lo que contribuye a mejorar las herramientas que ya han utilizado en cursos anteriores, optimizándolas y añadiendo otras que mejoren la capacidad de información del alumnado. Esta mejora en el proceso educativo conlleva el desarrollo de un espíritu crítico y un refuerzo del aprendizaje que le permitirá el uso adecuado, ético, seguro y responsable de la tecnología como elemento básico en el desarrollo individual y social.</w:t>
      </w:r>
    </w:p>
    <w:p w14:paraId="59EDBB49" w14:textId="77777777" w:rsidR="005F64CF" w:rsidRPr="005F64CF" w:rsidRDefault="005F64CF" w:rsidP="005F64CF">
      <w:pPr>
        <w:widowControl w:val="0"/>
        <w:pBdr>
          <w:top w:val="nil"/>
          <w:left w:val="nil"/>
          <w:bottom w:val="nil"/>
          <w:right w:val="nil"/>
          <w:between w:val="nil"/>
        </w:pBdr>
        <w:spacing w:before="1" w:after="0" w:line="240" w:lineRule="auto"/>
        <w:rPr>
          <w:color w:val="000000"/>
        </w:rPr>
      </w:pPr>
    </w:p>
    <w:p w14:paraId="1036B2EB" w14:textId="77777777" w:rsidR="005F64CF" w:rsidRPr="005F64CF" w:rsidRDefault="005F64CF" w:rsidP="005F64CF">
      <w:pPr>
        <w:widowControl w:val="0"/>
        <w:pBdr>
          <w:top w:val="nil"/>
          <w:left w:val="nil"/>
          <w:bottom w:val="nil"/>
          <w:right w:val="nil"/>
          <w:between w:val="nil"/>
        </w:pBdr>
        <w:spacing w:after="0" w:line="237" w:lineRule="auto"/>
        <w:ind w:right="146"/>
        <w:jc w:val="both"/>
        <w:rPr>
          <w:color w:val="000000"/>
        </w:rPr>
      </w:pPr>
      <w:r w:rsidRPr="005F64CF">
        <w:rPr>
          <w:color w:val="000000"/>
        </w:rPr>
        <w:t>Por su parte, los saberes básicos se estructuran en siete bloques: «Las lenguas y sus hablantes, interculturalidad y plurilingüismo»; «Comunicación»; «Patrimonio cultural y literario»; «Reflexión sobre la lengua»; «Retos del mundo actual»; «Sociedades y territorios»; «Compromiso cívico». Con ellos se mantienen los contenidos de las materias que dan lugar a este ámbito, a la vez que se busca la integración de dichos saberes de forma que, de cara al alumnado, constituyan un todo, un verdadero ámbito. Así, se persigue que haya una conciencia plena de la necesidad de ver las dos lenguas curriculares como algo unitario, a pesar de sus propias diferencias y estas, a su vez, como un elemento más del patrimonio cultural junto con los demás elementos artísticos, que pongan al alumnado en la realidad de la nueva sociedad y de los retos que tiene que alcanzar siempre desde un compromiso cívico y social.</w:t>
      </w:r>
    </w:p>
    <w:p w14:paraId="1D7A9B38" w14:textId="77777777" w:rsidR="005F64CF" w:rsidRPr="005F64CF" w:rsidRDefault="005F64CF" w:rsidP="005F64CF">
      <w:pPr>
        <w:widowControl w:val="0"/>
        <w:pBdr>
          <w:top w:val="nil"/>
          <w:left w:val="nil"/>
          <w:bottom w:val="nil"/>
          <w:right w:val="nil"/>
          <w:between w:val="nil"/>
        </w:pBdr>
        <w:spacing w:after="0" w:line="237" w:lineRule="auto"/>
        <w:ind w:right="146"/>
        <w:jc w:val="both"/>
        <w:rPr>
          <w:color w:val="000000"/>
        </w:rPr>
      </w:pPr>
      <w:r w:rsidRPr="005F64CF">
        <w:rPr>
          <w:color w:val="000000"/>
        </w:rPr>
        <w:t>El enfoque, la nivelación y la definición de los distintos elementos del currículo están planteados a partir de    la concepción del aprendizaje como un proceso dinámico y continuado, flexible y abierto, que debe adecuarse a las circunstancias, necesidades e interés del alumnado. Se espera que este sea capaz de poner en funcionamiento todos los saberes básicos en el seno de situaciones comunicativas propias de los diferentes ámbitos discursivos: personal, social, educativo y profesional, y a partir de contextos relacionados con temas cotidianos, de relevancia personal o profesional para el alumnado o de interés público próximo a su experiencia. En el planteamiento del ámbito se ha de tener en cuenta las circunstancias específicas del alumnado, su grado de motivación, autoestima y contexto personal, familiar y social, que requerirán la aplicación de estrategias metodológicas motivadoras, complementadas con medidas concretas y graduales acordes a la diversidad de niveles de conocimiento, intereses y motivación del alumnado, con el fin de sentar las bases para el aprendizaje a lo largo de toda la vida.</w:t>
      </w:r>
    </w:p>
    <w:p w14:paraId="03A16F84" w14:textId="77777777" w:rsidR="005F64CF" w:rsidRPr="005F64CF" w:rsidRDefault="005F64CF" w:rsidP="005F64CF">
      <w:pPr>
        <w:spacing w:after="160" w:line="259" w:lineRule="auto"/>
        <w:jc w:val="both"/>
      </w:pPr>
    </w:p>
    <w:p w14:paraId="633FC8F5" w14:textId="77777777" w:rsidR="005F64CF" w:rsidRPr="005F64CF" w:rsidRDefault="005F64CF" w:rsidP="005E5CE2">
      <w:pPr>
        <w:keepNext/>
        <w:keepLines/>
        <w:widowControl w:val="0"/>
        <w:pBdr>
          <w:top w:val="nil"/>
          <w:left w:val="nil"/>
          <w:bottom w:val="nil"/>
          <w:right w:val="nil"/>
          <w:between w:val="nil"/>
        </w:pBdr>
        <w:tabs>
          <w:tab w:val="left" w:pos="709"/>
          <w:tab w:val="left" w:pos="0"/>
        </w:tabs>
        <w:spacing w:before="200" w:after="160" w:line="240" w:lineRule="auto"/>
        <w:jc w:val="both"/>
        <w:textDirection w:val="btLr"/>
        <w:textAlignment w:val="top"/>
        <w:outlineLvl w:val="0"/>
        <w:rPr>
          <w:b/>
          <w:color w:val="000000"/>
          <w:sz w:val="28"/>
          <w:szCs w:val="28"/>
        </w:rPr>
      </w:pPr>
      <w:r w:rsidRPr="005F64CF">
        <w:rPr>
          <w:b/>
          <w:color w:val="000000"/>
          <w:sz w:val="28"/>
          <w:szCs w:val="28"/>
        </w:rPr>
        <w:t>Contextualización</w:t>
      </w:r>
    </w:p>
    <w:p w14:paraId="210D4D13" w14:textId="77777777" w:rsidR="005F64CF" w:rsidRPr="005F64CF" w:rsidRDefault="005F64CF" w:rsidP="005F64CF">
      <w:pPr>
        <w:spacing w:after="160" w:line="259" w:lineRule="auto"/>
        <w:jc w:val="both"/>
      </w:pPr>
    </w:p>
    <w:p w14:paraId="1652A53A" w14:textId="77777777" w:rsidR="005F64CF" w:rsidRPr="005F64CF" w:rsidRDefault="005F64CF" w:rsidP="005F64CF">
      <w:pPr>
        <w:spacing w:after="160" w:line="259" w:lineRule="auto"/>
        <w:jc w:val="both"/>
      </w:pPr>
      <w:r w:rsidRPr="005F64CF">
        <w:t>El IES Montevives está situado en el municipio de Las Gabias, concretamente en Gabia Grande, y forma parte del área metropolitana de Granada. Dista de la capital 8,5 km.</w:t>
      </w:r>
    </w:p>
    <w:p w14:paraId="7B9954F1" w14:textId="77777777" w:rsidR="005F64CF" w:rsidRPr="005F64CF" w:rsidRDefault="005F64CF" w:rsidP="005F64CF">
      <w:pPr>
        <w:spacing w:after="160" w:line="259" w:lineRule="auto"/>
        <w:jc w:val="both"/>
      </w:pPr>
      <w:r w:rsidRPr="005F64CF">
        <w:t xml:space="preserve">Según los datos del Instituto de estadística y cartografía de Andalucía, Las Gabias tiene una población total de 22.051 habitantes, con una edad media de 37,9 años. Un 24,2% son menores de 20 años. El número de población extranjera es de 1103 personas, un 25,6% de los cuales son marroquíes, principal procedencia de la población foránea. </w:t>
      </w:r>
    </w:p>
    <w:p w14:paraId="445CAE91" w14:textId="77777777" w:rsidR="005F64CF" w:rsidRPr="005F64CF" w:rsidRDefault="005F64CF" w:rsidP="005F64CF">
      <w:pPr>
        <w:spacing w:after="160" w:line="259" w:lineRule="auto"/>
        <w:jc w:val="both"/>
      </w:pPr>
      <w:r w:rsidRPr="005F64CF">
        <w:t xml:space="preserve">La localidad cuenta con 8 centros de infantil, 3 de primaria, 1 centro de educación de adultos y el instituto Montevives como único centro de ESO, Bachillerato y Ciclos medio y superior de la familia de Actividades físicas y deportivas. Cuenta además con una biblioteca pública, un teatro, un polideportivo y centro de salud. Carece de variedad de oferta cultural y de ocio. </w:t>
      </w:r>
    </w:p>
    <w:p w14:paraId="32A1C4D2" w14:textId="77777777" w:rsidR="005F64CF" w:rsidRPr="005F64CF" w:rsidRDefault="005F64CF" w:rsidP="005F64CF">
      <w:pPr>
        <w:spacing w:after="160" w:line="259" w:lineRule="auto"/>
        <w:jc w:val="both"/>
      </w:pPr>
      <w:r w:rsidRPr="005F64CF">
        <w:lastRenderedPageBreak/>
        <w:t>En cuanto a la actividad económica, el comercio es la principal actividad como más de mil establecimientos, de los cuales el 70% no tienen asalariados y solo un 4% tienen más de 6 asalariados. La siguiente actividad económica por orden de importancia es la construcción. No hay establecimientos hoteleros en la localidad. En el mercado de trabajo hay una tasa municipal de desempleo del 23%.</w:t>
      </w:r>
    </w:p>
    <w:p w14:paraId="03088575" w14:textId="77777777" w:rsidR="005F64CF" w:rsidRPr="005F64CF" w:rsidRDefault="005F64CF" w:rsidP="005F64CF">
      <w:pPr>
        <w:spacing w:after="160" w:line="259" w:lineRule="auto"/>
        <w:jc w:val="both"/>
      </w:pPr>
      <w:r w:rsidRPr="005F64CF">
        <w:t>El IES Montevives se ubica en la zona alta del pueblo, en un barrio residencial de calles de un solo sentido. En los últimos años, el centro ha experimentado un aumento muy significativo de matrícula hasta superar los 1200 alumnos, distribuidos entre:</w:t>
      </w:r>
    </w:p>
    <w:p w14:paraId="78F492D2" w14:textId="77777777" w:rsidR="005F64CF" w:rsidRPr="005F64CF" w:rsidRDefault="005F64CF" w:rsidP="005E5CE2">
      <w:pPr>
        <w:spacing w:after="160" w:line="259" w:lineRule="auto"/>
        <w:jc w:val="both"/>
        <w:textDirection w:val="btLr"/>
        <w:textAlignment w:val="top"/>
        <w:outlineLvl w:val="0"/>
      </w:pPr>
      <w:r w:rsidRPr="005F64CF">
        <w:t>Educación Secundaria Obligatoria</w:t>
      </w:r>
    </w:p>
    <w:p w14:paraId="59B180C5" w14:textId="77777777" w:rsidR="005F64CF" w:rsidRPr="005F64CF" w:rsidRDefault="005F64CF" w:rsidP="005E5CE2">
      <w:pPr>
        <w:spacing w:after="160" w:line="259" w:lineRule="auto"/>
        <w:jc w:val="both"/>
        <w:textDirection w:val="btLr"/>
        <w:textAlignment w:val="top"/>
        <w:outlineLvl w:val="0"/>
      </w:pPr>
      <w:r w:rsidRPr="005F64CF">
        <w:t>Bachillerato</w:t>
      </w:r>
    </w:p>
    <w:p w14:paraId="09A5E780" w14:textId="77777777" w:rsidR="005F64CF" w:rsidRPr="005F64CF" w:rsidRDefault="005F64CF" w:rsidP="005E5CE2">
      <w:pPr>
        <w:spacing w:after="160" w:line="259" w:lineRule="auto"/>
        <w:jc w:val="both"/>
        <w:textDirection w:val="btLr"/>
        <w:textAlignment w:val="top"/>
        <w:outlineLvl w:val="0"/>
      </w:pPr>
      <w:r w:rsidRPr="005F64CF">
        <w:t>FP Básica</w:t>
      </w:r>
    </w:p>
    <w:p w14:paraId="3CAEDC7D" w14:textId="77777777" w:rsidR="005F64CF" w:rsidRPr="005F64CF" w:rsidRDefault="005F64CF" w:rsidP="005E5CE2">
      <w:pPr>
        <w:spacing w:after="160" w:line="259" w:lineRule="auto"/>
        <w:jc w:val="both"/>
        <w:textDirection w:val="btLr"/>
        <w:textAlignment w:val="top"/>
        <w:outlineLvl w:val="0"/>
      </w:pPr>
      <w:r w:rsidRPr="005F64CF">
        <w:t>Ciclo Formativo de Grado Medio y Superior de la familia de Actividades Físicas y Deportivas</w:t>
      </w:r>
    </w:p>
    <w:p w14:paraId="1B4D69B9" w14:textId="77777777" w:rsidR="005F64CF" w:rsidRPr="005F64CF" w:rsidRDefault="005F64CF" w:rsidP="005E5CE2">
      <w:pPr>
        <w:spacing w:after="160" w:line="259" w:lineRule="auto"/>
        <w:jc w:val="both"/>
        <w:textDirection w:val="btLr"/>
        <w:textAlignment w:val="top"/>
        <w:outlineLvl w:val="0"/>
      </w:pPr>
      <w:r w:rsidRPr="005F64CF">
        <w:t>Educación especial</w:t>
      </w:r>
    </w:p>
    <w:p w14:paraId="03DDAE89" w14:textId="77777777" w:rsidR="005F64CF" w:rsidRPr="005F64CF" w:rsidRDefault="005F64CF" w:rsidP="005F64CF">
      <w:pPr>
        <w:spacing w:after="160" w:line="259" w:lineRule="auto"/>
        <w:jc w:val="both"/>
      </w:pPr>
      <w:r w:rsidRPr="005F64CF">
        <w:t xml:space="preserve">En cuanto a las infraestructuras del IES, está dotado de un edificio de tres plantas, en el que se concentran la mayor parte de las actividades académicas. Los espacios que aprovecha el departamento de Inglés son los aularios, repartidos en las tres plantas, y el despacho departamental, en la primera planta. Con el aumento del número de alumnos, el Departamento ha tenido que prescindir en los últimos años del Laboratorio de Idiomas, por la necesidad de aulas de referencia para ubicar a los nuevos grupos entrantes. Desde el curso pasado, el centro cuenta con aulas prefabricadas. </w:t>
      </w:r>
    </w:p>
    <w:p w14:paraId="6A7D6674" w14:textId="77777777" w:rsidR="005F64CF" w:rsidRPr="005F64CF" w:rsidRDefault="005F64CF" w:rsidP="005F64CF">
      <w:pPr>
        <w:spacing w:after="160" w:line="259" w:lineRule="auto"/>
        <w:jc w:val="both"/>
      </w:pPr>
      <w:r w:rsidRPr="005F64CF">
        <w:t xml:space="preserve">Para la ESO, el instituto recibe a alumnos de los diferentes anejos de Las Gabias. En el caso de bachillerato, recibe alumnos también de La Malahá. </w:t>
      </w:r>
    </w:p>
    <w:p w14:paraId="67D0622E" w14:textId="77777777" w:rsidR="005F64CF" w:rsidRPr="005F64CF" w:rsidRDefault="005F64CF" w:rsidP="005F64CF">
      <w:pPr>
        <w:spacing w:after="160" w:line="259" w:lineRule="auto"/>
        <w:jc w:val="both"/>
      </w:pPr>
      <w:r w:rsidRPr="005F64CF">
        <w:t>El IES Montevives está catalogado como centro de compensatoria.</w:t>
      </w:r>
    </w:p>
    <w:p w14:paraId="40536A15" w14:textId="77777777" w:rsidR="005F64CF" w:rsidRPr="005F64CF" w:rsidRDefault="005F64CF" w:rsidP="005F64CF">
      <w:pPr>
        <w:spacing w:after="160" w:line="259" w:lineRule="auto"/>
        <w:jc w:val="both"/>
      </w:pPr>
      <w:r w:rsidRPr="005F64CF">
        <w:t xml:space="preserve">El centro cuenta con una plantilla de profesorado que ha ido aumentando a la par que el número de alumnos. Actualmente, cuenta con aproximadamente un centenar de profesores. Ronda un 75% el número de profesores estables que, en su mayoría, son funcionarios con destino definitivo en el centro. </w:t>
      </w:r>
    </w:p>
    <w:p w14:paraId="5B198CA2" w14:textId="77777777" w:rsidR="005F64CF" w:rsidRPr="005F64CF" w:rsidRDefault="005F64CF" w:rsidP="005F64CF">
      <w:pPr>
        <w:spacing w:after="160" w:line="259" w:lineRule="auto"/>
        <w:jc w:val="both"/>
      </w:pPr>
      <w:r w:rsidRPr="005F64CF">
        <w:t>Además, el centro cuenta con dos auxiliares administrativos, dos conserjes, dos monitoras, cuatro limpiadoras y un especialista de mantenimiento.</w:t>
      </w:r>
    </w:p>
    <w:p w14:paraId="7E34F6FE" w14:textId="77777777" w:rsidR="005F64CF" w:rsidRPr="005F64CF" w:rsidRDefault="005F64CF" w:rsidP="005F64CF">
      <w:pPr>
        <w:spacing w:after="160" w:line="259" w:lineRule="auto"/>
        <w:jc w:val="both"/>
      </w:pPr>
      <w:r w:rsidRPr="005F64CF">
        <w:t>Nuestro alumnado se caracteriza por su gran variedad, tanto desde el punto de vista conductual como cultural y de procedencia. Es, por ello, difícil fijar un perfil homogéneo del mismo.</w:t>
      </w:r>
    </w:p>
    <w:p w14:paraId="50F46DCD" w14:textId="77777777" w:rsidR="005F64CF" w:rsidRPr="005F64CF" w:rsidRDefault="005F64CF" w:rsidP="005F64CF">
      <w:pPr>
        <w:spacing w:after="160" w:line="259" w:lineRule="auto"/>
        <w:jc w:val="both"/>
      </w:pPr>
      <w:r w:rsidRPr="005F64CF">
        <w:t>La mayor parte del total del alumnado procede de Granada. Solo aproximadamente el 4% es extranjero o tiene doble nacionalidad. Otro pequeño porcentaje proviene de otras comunidades autónomas.</w:t>
      </w:r>
    </w:p>
    <w:p w14:paraId="4C25314E" w14:textId="77777777" w:rsidR="005F64CF" w:rsidRPr="005F64CF" w:rsidRDefault="005F64CF" w:rsidP="005F64CF">
      <w:pPr>
        <w:spacing w:after="0" w:line="240" w:lineRule="auto"/>
        <w:jc w:val="both"/>
        <w:rPr>
          <w:b/>
          <w:smallCaps/>
        </w:rPr>
      </w:pPr>
      <w:r w:rsidRPr="005F64CF">
        <w:rPr>
          <w:b/>
          <w:smallCaps/>
        </w:rPr>
        <w:t>distribución de alumnos</w:t>
      </w:r>
    </w:p>
    <w:tbl>
      <w:tblPr>
        <w:tblW w:w="6889" w:type="dxa"/>
        <w:tblInd w:w="-1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000" w:firstRow="0" w:lastRow="0" w:firstColumn="0" w:lastColumn="0" w:noHBand="0" w:noVBand="0"/>
      </w:tblPr>
      <w:tblGrid>
        <w:gridCol w:w="3285"/>
        <w:gridCol w:w="3604"/>
      </w:tblGrid>
      <w:tr w:rsidR="005F64CF" w:rsidRPr="005F64CF" w14:paraId="5786A462" w14:textId="77777777" w:rsidTr="005F64CF">
        <w:trPr>
          <w:cantSplit/>
          <w:trHeight w:val="373"/>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49E16363" w14:textId="77777777" w:rsidR="005F64CF" w:rsidRPr="005F64CF" w:rsidRDefault="005F64CF" w:rsidP="005F64CF">
            <w:pPr>
              <w:spacing w:after="160" w:line="259" w:lineRule="auto"/>
              <w:jc w:val="both"/>
              <w:rPr>
                <w:b/>
              </w:rPr>
            </w:pPr>
            <w:r w:rsidRPr="005F64CF">
              <w:rPr>
                <w:b/>
              </w:rPr>
              <w:t>Curso</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66AEB5F0" w14:textId="77777777" w:rsidR="005F64CF" w:rsidRPr="005F64CF" w:rsidRDefault="005F64CF" w:rsidP="005F64CF">
            <w:pPr>
              <w:spacing w:after="160" w:line="259" w:lineRule="auto"/>
              <w:jc w:val="both"/>
              <w:rPr>
                <w:b/>
              </w:rPr>
            </w:pPr>
            <w:r w:rsidRPr="005F64CF">
              <w:rPr>
                <w:b/>
              </w:rPr>
              <w:t>Grupos</w:t>
            </w:r>
          </w:p>
        </w:tc>
      </w:tr>
      <w:tr w:rsidR="005F64CF" w:rsidRPr="005F64CF" w14:paraId="05B14F6B" w14:textId="77777777" w:rsidTr="005F64CF">
        <w:trPr>
          <w:cantSplit/>
          <w:trHeight w:val="278"/>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635D2887" w14:textId="77777777" w:rsidR="005F64CF" w:rsidRPr="005F64CF" w:rsidRDefault="005F64CF" w:rsidP="005F64CF">
            <w:pPr>
              <w:spacing w:after="160" w:line="259" w:lineRule="auto"/>
              <w:jc w:val="both"/>
            </w:pPr>
            <w:r w:rsidRPr="005F64CF">
              <w:lastRenderedPageBreak/>
              <w:t>ESO 1º</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07E8B696" w14:textId="77777777" w:rsidR="005F64CF" w:rsidRPr="005F64CF" w:rsidRDefault="005F64CF" w:rsidP="005F64CF">
            <w:pPr>
              <w:spacing w:after="160" w:line="259" w:lineRule="auto"/>
              <w:jc w:val="both"/>
            </w:pPr>
            <w:r w:rsidRPr="005F64CF">
              <w:t>7</w:t>
            </w:r>
          </w:p>
        </w:tc>
      </w:tr>
      <w:tr w:rsidR="005F64CF" w:rsidRPr="005F64CF" w14:paraId="4B1BE0D9" w14:textId="77777777" w:rsidTr="005F64CF">
        <w:trPr>
          <w:cantSplit/>
          <w:trHeight w:val="294"/>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7E4074D0" w14:textId="77777777" w:rsidR="005F64CF" w:rsidRPr="005F64CF" w:rsidRDefault="005F64CF" w:rsidP="005F64CF">
            <w:pPr>
              <w:spacing w:after="160" w:line="259" w:lineRule="auto"/>
              <w:jc w:val="both"/>
            </w:pPr>
            <w:r w:rsidRPr="005F64CF">
              <w:t>ESO 2º</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09CE5191" w14:textId="77777777" w:rsidR="005F64CF" w:rsidRPr="005F64CF" w:rsidRDefault="005F64CF" w:rsidP="005F64CF">
            <w:pPr>
              <w:spacing w:after="160" w:line="259" w:lineRule="auto"/>
              <w:jc w:val="both"/>
            </w:pPr>
            <w:r w:rsidRPr="005F64CF">
              <w:t xml:space="preserve">7 </w:t>
            </w:r>
          </w:p>
        </w:tc>
      </w:tr>
      <w:tr w:rsidR="005F64CF" w:rsidRPr="005F64CF" w14:paraId="00BBCAC7" w14:textId="77777777" w:rsidTr="005F64CF">
        <w:trPr>
          <w:cantSplit/>
          <w:trHeight w:val="278"/>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078DAF04" w14:textId="77777777" w:rsidR="005F64CF" w:rsidRPr="005F64CF" w:rsidRDefault="005F64CF" w:rsidP="005F64CF">
            <w:pPr>
              <w:spacing w:after="160" w:line="259" w:lineRule="auto"/>
              <w:jc w:val="both"/>
            </w:pPr>
            <w:r w:rsidRPr="005F64CF">
              <w:t>ESO 3º</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617FD92F" w14:textId="77777777" w:rsidR="005F64CF" w:rsidRPr="005F64CF" w:rsidRDefault="005F64CF" w:rsidP="005F64CF">
            <w:pPr>
              <w:spacing w:after="160" w:line="259" w:lineRule="auto"/>
              <w:jc w:val="both"/>
            </w:pPr>
            <w:r w:rsidRPr="005F64CF">
              <w:t xml:space="preserve">7 </w:t>
            </w:r>
          </w:p>
        </w:tc>
      </w:tr>
      <w:tr w:rsidR="005F64CF" w:rsidRPr="005F64CF" w14:paraId="1D073642" w14:textId="77777777" w:rsidTr="005F64CF">
        <w:trPr>
          <w:cantSplit/>
          <w:trHeight w:val="278"/>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3F5EDA95" w14:textId="77777777" w:rsidR="005F64CF" w:rsidRPr="005F64CF" w:rsidRDefault="005F64CF" w:rsidP="005F64CF">
            <w:pPr>
              <w:spacing w:after="160" w:line="259" w:lineRule="auto"/>
              <w:jc w:val="both"/>
            </w:pPr>
            <w:r w:rsidRPr="005F64CF">
              <w:t>ESO 4º</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34F45900" w14:textId="77777777" w:rsidR="005F64CF" w:rsidRPr="005F64CF" w:rsidRDefault="005F64CF" w:rsidP="005F64CF">
            <w:pPr>
              <w:spacing w:after="160" w:line="259" w:lineRule="auto"/>
              <w:jc w:val="both"/>
            </w:pPr>
            <w:r w:rsidRPr="005F64CF">
              <w:t>6</w:t>
            </w:r>
          </w:p>
        </w:tc>
      </w:tr>
      <w:tr w:rsidR="005F64CF" w:rsidRPr="005F64CF" w14:paraId="79A121DF" w14:textId="77777777" w:rsidTr="005F64CF">
        <w:trPr>
          <w:cantSplit/>
          <w:trHeight w:val="294"/>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38B952FA" w14:textId="77777777" w:rsidR="005F64CF" w:rsidRPr="005F64CF" w:rsidRDefault="005F64CF" w:rsidP="005F64CF">
            <w:pPr>
              <w:spacing w:after="160" w:line="259" w:lineRule="auto"/>
              <w:jc w:val="both"/>
            </w:pPr>
            <w:r w:rsidRPr="005F64CF">
              <w:t>BACHILLERATO 1º</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38B101DC" w14:textId="77777777" w:rsidR="005F64CF" w:rsidRPr="005F64CF" w:rsidRDefault="005F64CF" w:rsidP="005F64CF">
            <w:pPr>
              <w:spacing w:after="160" w:line="259" w:lineRule="auto"/>
              <w:jc w:val="both"/>
            </w:pPr>
            <w:r w:rsidRPr="005F64CF">
              <w:t>5</w:t>
            </w:r>
          </w:p>
        </w:tc>
      </w:tr>
      <w:tr w:rsidR="005F64CF" w:rsidRPr="005F64CF" w14:paraId="1A545A47" w14:textId="77777777" w:rsidTr="005F64CF">
        <w:trPr>
          <w:cantSplit/>
          <w:trHeight w:val="278"/>
        </w:trPr>
        <w:tc>
          <w:tcPr>
            <w:tcW w:w="3285" w:type="dxa"/>
            <w:tcBorders>
              <w:top w:val="single" w:sz="4" w:space="0" w:color="00000A"/>
              <w:left w:val="single" w:sz="4" w:space="0" w:color="00000A"/>
              <w:bottom w:val="single" w:sz="4" w:space="0" w:color="00000A"/>
              <w:right w:val="single" w:sz="4" w:space="0" w:color="00000A"/>
            </w:tcBorders>
            <w:shd w:val="clear" w:color="auto" w:fill="auto"/>
          </w:tcPr>
          <w:p w14:paraId="359D56C2" w14:textId="77777777" w:rsidR="005F64CF" w:rsidRPr="005F64CF" w:rsidRDefault="005F64CF" w:rsidP="005F64CF">
            <w:pPr>
              <w:spacing w:after="160" w:line="259" w:lineRule="auto"/>
              <w:jc w:val="both"/>
            </w:pPr>
            <w:r w:rsidRPr="005F64CF">
              <w:t>BACHILLERATO 2º</w:t>
            </w:r>
          </w:p>
        </w:tc>
        <w:tc>
          <w:tcPr>
            <w:tcW w:w="3604" w:type="dxa"/>
            <w:tcBorders>
              <w:top w:val="single" w:sz="4" w:space="0" w:color="00000A"/>
              <w:left w:val="single" w:sz="4" w:space="0" w:color="00000A"/>
              <w:bottom w:val="single" w:sz="4" w:space="0" w:color="00000A"/>
              <w:right w:val="single" w:sz="4" w:space="0" w:color="00000A"/>
            </w:tcBorders>
            <w:shd w:val="clear" w:color="auto" w:fill="auto"/>
          </w:tcPr>
          <w:p w14:paraId="701615EF" w14:textId="77777777" w:rsidR="005F64CF" w:rsidRPr="005F64CF" w:rsidRDefault="005F64CF" w:rsidP="005F64CF">
            <w:pPr>
              <w:spacing w:after="160" w:line="259" w:lineRule="auto"/>
              <w:jc w:val="both"/>
            </w:pPr>
            <w:r w:rsidRPr="005F64CF">
              <w:t>3</w:t>
            </w:r>
          </w:p>
        </w:tc>
      </w:tr>
    </w:tbl>
    <w:p w14:paraId="3118115D" w14:textId="77777777" w:rsidR="005F64CF" w:rsidRPr="005F64CF" w:rsidRDefault="005F64CF" w:rsidP="005F64CF">
      <w:pPr>
        <w:spacing w:after="160" w:line="259" w:lineRule="auto"/>
      </w:pPr>
    </w:p>
    <w:p w14:paraId="035EDFC6" w14:textId="77777777" w:rsidR="005F64CF" w:rsidRPr="005F64CF" w:rsidRDefault="005F64CF" w:rsidP="005F64CF">
      <w:pPr>
        <w:spacing w:after="160" w:line="259" w:lineRule="auto"/>
        <w:rPr>
          <w:color w:val="2F5496"/>
        </w:rPr>
      </w:pPr>
    </w:p>
    <w:p w14:paraId="69BB713D" w14:textId="77777777" w:rsidR="005F64CF" w:rsidRPr="005F64CF" w:rsidRDefault="005F64CF" w:rsidP="005E5CE2">
      <w:pPr>
        <w:keepNext/>
        <w:keepLines/>
        <w:widowControl w:val="0"/>
        <w:pBdr>
          <w:top w:val="nil"/>
          <w:left w:val="nil"/>
          <w:bottom w:val="nil"/>
          <w:right w:val="nil"/>
          <w:between w:val="nil"/>
        </w:pBdr>
        <w:tabs>
          <w:tab w:val="left" w:pos="709"/>
          <w:tab w:val="left" w:pos="0"/>
        </w:tabs>
        <w:spacing w:before="200" w:after="160" w:line="240" w:lineRule="auto"/>
        <w:jc w:val="both"/>
        <w:textDirection w:val="btLr"/>
        <w:textAlignment w:val="top"/>
        <w:outlineLvl w:val="0"/>
        <w:rPr>
          <w:b/>
          <w:color w:val="000000"/>
          <w:sz w:val="28"/>
          <w:szCs w:val="28"/>
        </w:rPr>
      </w:pPr>
      <w:r w:rsidRPr="005F64CF">
        <w:rPr>
          <w:b/>
          <w:color w:val="000000"/>
          <w:sz w:val="28"/>
          <w:szCs w:val="28"/>
        </w:rPr>
        <w:t>Componentes del Departamento, materias y distribución horaria.</w:t>
      </w:r>
    </w:p>
    <w:p w14:paraId="56F427D8" w14:textId="77777777" w:rsidR="005F64CF" w:rsidRPr="005F64CF" w:rsidRDefault="005F64CF" w:rsidP="005F64CF">
      <w:pPr>
        <w:spacing w:after="160" w:line="259" w:lineRule="auto"/>
        <w:jc w:val="both"/>
        <w:rPr>
          <w:color w:val="2F5496"/>
          <w:sz w:val="24"/>
          <w:szCs w:val="24"/>
        </w:rPr>
      </w:pPr>
    </w:p>
    <w:p w14:paraId="6FA97EE1" w14:textId="77777777" w:rsidR="005F64CF" w:rsidRPr="005F64CF" w:rsidRDefault="005F64CF" w:rsidP="005F64CF">
      <w:pPr>
        <w:spacing w:after="160" w:line="259" w:lineRule="auto"/>
        <w:jc w:val="both"/>
      </w:pPr>
      <w:r w:rsidRPr="005F64CF">
        <w:t>El departamento cuenta con 199   horas que se distribuyen de la siguiente manera:</w:t>
      </w:r>
    </w:p>
    <w:p w14:paraId="54756FC7" w14:textId="77777777" w:rsidR="005F64CF" w:rsidRPr="005F64CF" w:rsidRDefault="005F64CF" w:rsidP="005F64CF">
      <w:pPr>
        <w:spacing w:after="0" w:line="259" w:lineRule="auto"/>
        <w:jc w:val="both"/>
      </w:pPr>
      <w:r w:rsidRPr="005F64CF">
        <w:t>35 horas en  1º ESO ( 7 x 4 H)  + 1º ESO FR (2 H) + 3 ATEDU ( 1 h) + 1 TUTORIA (1h)</w:t>
      </w:r>
    </w:p>
    <w:p w14:paraId="384E10D1" w14:textId="77777777" w:rsidR="005F64CF" w:rsidRPr="005F64CF" w:rsidRDefault="005F64CF" w:rsidP="005F64CF">
      <w:pPr>
        <w:spacing w:after="0" w:line="259" w:lineRule="auto"/>
        <w:jc w:val="both"/>
      </w:pPr>
      <w:r w:rsidRPr="005F64CF">
        <w:t>34 horas en  2º ESO ( 7 x 4 H) + 2º ESO  IN2 (2 H)+ 2 TUTORIAS ( 2 h)</w:t>
      </w:r>
    </w:p>
    <w:p w14:paraId="25E7EE81" w14:textId="77777777" w:rsidR="005F64CF" w:rsidRPr="005F64CF" w:rsidRDefault="005F64CF" w:rsidP="005F64CF">
      <w:pPr>
        <w:spacing w:after="0" w:line="259" w:lineRule="auto"/>
        <w:jc w:val="both"/>
      </w:pPr>
      <w:r w:rsidRPr="005F64CF">
        <w:t>44 horas en  3º ESO  7 x (4 H) +3º ESO  IN2 (2 H) + 1 ASL 1º DIVER (9 h) + 1 ATEDU ( 1 h) + 2 TUTORIAS (2 h)</w:t>
      </w:r>
    </w:p>
    <w:p w14:paraId="4DB596C4" w14:textId="77777777" w:rsidR="005F64CF" w:rsidRPr="005F64CF" w:rsidRDefault="005F64CF" w:rsidP="005F64CF">
      <w:pPr>
        <w:spacing w:after="0" w:line="259" w:lineRule="auto"/>
        <w:jc w:val="both"/>
      </w:pPr>
      <w:r w:rsidRPr="005F64CF">
        <w:t>38 horas en  4º ESO ( 6 x 4 H ) + 4º ESO  IN2 (3 H)+ 1 ASL (9 h) + 1 TUTORIA (1 h)</w:t>
      </w:r>
    </w:p>
    <w:p w14:paraId="4A65B71E" w14:textId="77777777" w:rsidR="005F64CF" w:rsidRPr="005F64CF" w:rsidRDefault="005F64CF" w:rsidP="005F64CF">
      <w:pPr>
        <w:spacing w:after="0" w:line="259" w:lineRule="auto"/>
        <w:jc w:val="both"/>
      </w:pPr>
      <w:r w:rsidRPr="005F64CF">
        <w:t>20 horas en  1º BACH (5 x 4 H) + 1 TUTORIA</w:t>
      </w:r>
    </w:p>
    <w:p w14:paraId="3B2ED28A" w14:textId="77777777" w:rsidR="005F64CF" w:rsidRPr="005F64CF" w:rsidRDefault="005F64CF" w:rsidP="005F64CF">
      <w:pPr>
        <w:spacing w:after="40" w:line="259" w:lineRule="auto"/>
        <w:jc w:val="both"/>
      </w:pPr>
      <w:r w:rsidRPr="005F64CF">
        <w:t>9 horas en  2º BACH (3 x 3 H) + 1 TUTORIA</w:t>
      </w:r>
    </w:p>
    <w:p w14:paraId="0E4FCD68" w14:textId="77777777" w:rsidR="005F64CF" w:rsidRPr="005F64CF" w:rsidRDefault="005F64CF" w:rsidP="005F64CF">
      <w:pPr>
        <w:keepNext/>
        <w:keepLines/>
        <w:tabs>
          <w:tab w:val="left" w:pos="0"/>
        </w:tabs>
        <w:spacing w:before="40" w:after="0" w:line="240" w:lineRule="auto"/>
        <w:jc w:val="both"/>
      </w:pPr>
    </w:p>
    <w:p w14:paraId="2687B705" w14:textId="77777777" w:rsidR="005F64CF" w:rsidRPr="005F64CF" w:rsidRDefault="005F64CF" w:rsidP="005F64CF">
      <w:pPr>
        <w:spacing w:after="0" w:line="240" w:lineRule="auto"/>
        <w:jc w:val="both"/>
        <w:rPr>
          <w:b/>
          <w:smallCaps/>
        </w:rPr>
      </w:pPr>
      <w:r w:rsidRPr="005F64CF">
        <w:rPr>
          <w:b/>
          <w:smallCaps/>
        </w:rPr>
        <w:t>Composición Del Departamento de inglés</w:t>
      </w:r>
    </w:p>
    <w:p w14:paraId="3F85030C" w14:textId="77777777" w:rsidR="005F64CF" w:rsidRPr="005F64CF" w:rsidRDefault="005F64CF" w:rsidP="005F64CF">
      <w:pPr>
        <w:spacing w:after="0" w:line="240" w:lineRule="auto"/>
        <w:jc w:val="both"/>
        <w:rPr>
          <w:b/>
          <w:smallCaps/>
        </w:rPr>
      </w:pPr>
    </w:p>
    <w:p w14:paraId="6CD2C118" w14:textId="77777777" w:rsidR="005F64CF" w:rsidRPr="005F64CF" w:rsidRDefault="005F64CF" w:rsidP="005F64CF">
      <w:pPr>
        <w:spacing w:after="0" w:line="240" w:lineRule="auto"/>
        <w:jc w:val="center"/>
      </w:pPr>
    </w:p>
    <w:tbl>
      <w:tblPr>
        <w:tblW w:w="777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62"/>
        <w:gridCol w:w="3812"/>
      </w:tblGrid>
      <w:tr w:rsidR="005F64CF" w:rsidRPr="005F64CF" w14:paraId="1AA9CFF5" w14:textId="77777777" w:rsidTr="005F64CF">
        <w:tc>
          <w:tcPr>
            <w:tcW w:w="3962" w:type="dxa"/>
            <w:shd w:val="clear" w:color="auto" w:fill="A8D08D"/>
          </w:tcPr>
          <w:p w14:paraId="6C469879" w14:textId="77777777" w:rsidR="005F64CF" w:rsidRPr="005F64CF" w:rsidRDefault="005F64CF" w:rsidP="005F64CF">
            <w:pPr>
              <w:spacing w:after="160" w:line="259" w:lineRule="auto"/>
              <w:jc w:val="center"/>
              <w:rPr>
                <w:b/>
              </w:rPr>
            </w:pPr>
            <w:r w:rsidRPr="005F64CF">
              <w:rPr>
                <w:b/>
              </w:rPr>
              <w:t>PROFESORARADO</w:t>
            </w:r>
          </w:p>
        </w:tc>
        <w:tc>
          <w:tcPr>
            <w:tcW w:w="3812" w:type="dxa"/>
            <w:shd w:val="clear" w:color="auto" w:fill="FFE599"/>
          </w:tcPr>
          <w:p w14:paraId="6B544361" w14:textId="77777777" w:rsidR="005F64CF" w:rsidRPr="005F64CF" w:rsidRDefault="005F64CF" w:rsidP="005F64CF">
            <w:pPr>
              <w:pBdr>
                <w:top w:val="nil"/>
                <w:left w:val="nil"/>
                <w:bottom w:val="nil"/>
                <w:right w:val="nil"/>
                <w:between w:val="nil"/>
              </w:pBdr>
              <w:spacing w:before="120" w:after="120" w:line="259" w:lineRule="auto"/>
              <w:jc w:val="center"/>
              <w:rPr>
                <w:b/>
                <w:color w:val="000000"/>
              </w:rPr>
            </w:pPr>
            <w:r w:rsidRPr="005F64CF">
              <w:rPr>
                <w:b/>
                <w:color w:val="000000"/>
              </w:rPr>
              <w:t>NIVELES QUE IMPARTE</w:t>
            </w:r>
          </w:p>
        </w:tc>
      </w:tr>
      <w:tr w:rsidR="005F64CF" w:rsidRPr="005F64CF" w14:paraId="74AB633C" w14:textId="77777777" w:rsidTr="005F64CF">
        <w:tc>
          <w:tcPr>
            <w:tcW w:w="3962" w:type="dxa"/>
          </w:tcPr>
          <w:p w14:paraId="7F9BBD3F"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Dª Mónica Rojas Martínez</w:t>
            </w:r>
          </w:p>
        </w:tc>
        <w:tc>
          <w:tcPr>
            <w:tcW w:w="3812" w:type="dxa"/>
          </w:tcPr>
          <w:p w14:paraId="14B81286"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 xml:space="preserve">Dos 3º ESO  ( D y E ), dos 4º ESO ( 4º E y 4ºC/D ) y un 1º ESO  FR </w:t>
            </w:r>
          </w:p>
        </w:tc>
      </w:tr>
      <w:tr w:rsidR="005F64CF" w:rsidRPr="005F64CF" w14:paraId="7CAA446D" w14:textId="77777777" w:rsidTr="005F64CF">
        <w:tc>
          <w:tcPr>
            <w:tcW w:w="3962" w:type="dxa"/>
          </w:tcPr>
          <w:p w14:paraId="6E0AFCB7"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Dª Isabel Abelleira Pardeiro</w:t>
            </w:r>
          </w:p>
        </w:tc>
        <w:tc>
          <w:tcPr>
            <w:tcW w:w="3812" w:type="dxa"/>
          </w:tcPr>
          <w:p w14:paraId="368DE581"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Un 1º ESO ( G),  dos 4º ESO (   A y F),  un 4º ESO IN2 (C/D) + JD</w:t>
            </w:r>
          </w:p>
        </w:tc>
      </w:tr>
      <w:tr w:rsidR="005F64CF" w:rsidRPr="005F64CF" w14:paraId="0125700E" w14:textId="77777777" w:rsidTr="005F64CF">
        <w:tc>
          <w:tcPr>
            <w:tcW w:w="3962" w:type="dxa"/>
          </w:tcPr>
          <w:p w14:paraId="2B0FFD24"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Dª Trinidad Gómez Martín</w:t>
            </w:r>
          </w:p>
        </w:tc>
        <w:tc>
          <w:tcPr>
            <w:tcW w:w="3812" w:type="dxa"/>
          </w:tcPr>
          <w:p w14:paraId="1F6F0527"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 xml:space="preserve">Tres 3º ESO  (  A, C y F   ),un 1º de Bachillerato ( B ) y tutoría de 3º </w:t>
            </w:r>
          </w:p>
        </w:tc>
      </w:tr>
      <w:tr w:rsidR="005F64CF" w:rsidRPr="005F64CF" w14:paraId="7A7D22D6" w14:textId="77777777" w:rsidTr="005F64CF">
        <w:tc>
          <w:tcPr>
            <w:tcW w:w="3962" w:type="dxa"/>
          </w:tcPr>
          <w:p w14:paraId="1448761F"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Dª. Irene López Torres</w:t>
            </w:r>
          </w:p>
        </w:tc>
        <w:tc>
          <w:tcPr>
            <w:tcW w:w="3812" w:type="dxa"/>
          </w:tcPr>
          <w:p w14:paraId="3AE83D1C"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Un 1º Bachillerato A+ JE</w:t>
            </w:r>
          </w:p>
        </w:tc>
      </w:tr>
      <w:tr w:rsidR="005F64CF" w:rsidRPr="005F64CF" w14:paraId="38E1982D" w14:textId="77777777" w:rsidTr="005F64CF">
        <w:tc>
          <w:tcPr>
            <w:tcW w:w="3962" w:type="dxa"/>
          </w:tcPr>
          <w:p w14:paraId="2DAE752A"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 Francisco Rodríguez Jara</w:t>
            </w:r>
          </w:p>
        </w:tc>
        <w:tc>
          <w:tcPr>
            <w:tcW w:w="3812" w:type="dxa"/>
          </w:tcPr>
          <w:p w14:paraId="18D184D5"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 xml:space="preserve">Tres 1º BACH ( C, D y E  ), un 2º ESO ( C) y  tutoría de 1º Bach </w:t>
            </w:r>
          </w:p>
        </w:tc>
      </w:tr>
      <w:tr w:rsidR="005F64CF" w:rsidRPr="005F64CF" w14:paraId="65FB7046" w14:textId="77777777" w:rsidTr="005F64CF">
        <w:tc>
          <w:tcPr>
            <w:tcW w:w="3962" w:type="dxa"/>
          </w:tcPr>
          <w:p w14:paraId="4197C40C"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lastRenderedPageBreak/>
              <w:t>D. Fco. Javier Serrano Martos</w:t>
            </w:r>
          </w:p>
        </w:tc>
        <w:tc>
          <w:tcPr>
            <w:tcW w:w="3812" w:type="dxa"/>
          </w:tcPr>
          <w:p w14:paraId="7648E80F"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1 ASL 4º DIVER  y, un 4º ESO (G) , tutoría de 4º G , un 2º IN2 (A/B/C) y  1 ATEDU 3º ESO</w:t>
            </w:r>
          </w:p>
        </w:tc>
      </w:tr>
      <w:tr w:rsidR="005F64CF" w:rsidRPr="005F64CF" w14:paraId="61FB04A3" w14:textId="77777777" w:rsidTr="005F64CF">
        <w:tc>
          <w:tcPr>
            <w:tcW w:w="3962" w:type="dxa"/>
          </w:tcPr>
          <w:p w14:paraId="7A0F0BC3"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 xml:space="preserve">D. Marcelino Serrano Sánchez </w:t>
            </w:r>
          </w:p>
        </w:tc>
        <w:tc>
          <w:tcPr>
            <w:tcW w:w="3812" w:type="dxa"/>
          </w:tcPr>
          <w:p w14:paraId="2E432BFB"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Dos 2º Bach (  A y B   ), dos 2º ESO ( A y D   ) , tutoría 2º ESO     Y 3º ESO IN2</w:t>
            </w:r>
          </w:p>
        </w:tc>
      </w:tr>
      <w:tr w:rsidR="005F64CF" w:rsidRPr="005F64CF" w14:paraId="5B12AAC0" w14:textId="77777777" w:rsidTr="005F64CF">
        <w:tc>
          <w:tcPr>
            <w:tcW w:w="3962" w:type="dxa"/>
          </w:tcPr>
          <w:p w14:paraId="75EDD3DA"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Dª.  Ylenia Fornell Retamero</w:t>
            </w:r>
          </w:p>
        </w:tc>
        <w:tc>
          <w:tcPr>
            <w:tcW w:w="3812" w:type="dxa"/>
          </w:tcPr>
          <w:p w14:paraId="3FE54EF4"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Un 3º ESO ( G ) , dos  2º ESO  ( B y F ),  tutoría  2ºESO     y un 4º ESO (  B/D ).</w:t>
            </w:r>
          </w:p>
        </w:tc>
      </w:tr>
      <w:tr w:rsidR="005F64CF" w:rsidRPr="005F64CF" w14:paraId="70D93B46" w14:textId="77777777" w:rsidTr="005F64CF">
        <w:tc>
          <w:tcPr>
            <w:tcW w:w="3962" w:type="dxa"/>
          </w:tcPr>
          <w:p w14:paraId="762D65DB"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 Juan Manuel Ojeda Durán (sustituto de Dª Lucía Palomo Jiménez)</w:t>
            </w:r>
          </w:p>
        </w:tc>
        <w:tc>
          <w:tcPr>
            <w:tcW w:w="3812" w:type="dxa"/>
          </w:tcPr>
          <w:p w14:paraId="46A98828"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Tres 1º ESO (   B, C y E ), tutoría 1º ESO   , un  2º ESO  ( E   )</w:t>
            </w:r>
          </w:p>
        </w:tc>
      </w:tr>
      <w:tr w:rsidR="005F64CF" w:rsidRPr="005F64CF" w14:paraId="66C32768" w14:textId="77777777" w:rsidTr="005F64CF">
        <w:tc>
          <w:tcPr>
            <w:tcW w:w="3962" w:type="dxa"/>
          </w:tcPr>
          <w:p w14:paraId="58C3D6FA"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Dª Esther Robles Cantón</w:t>
            </w:r>
          </w:p>
        </w:tc>
        <w:tc>
          <w:tcPr>
            <w:tcW w:w="3812" w:type="dxa"/>
          </w:tcPr>
          <w:p w14:paraId="6C1B1A0C"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Dos 1º ESO (  A y F   ),  un 2º ESO  (  G ), un 2º Bach C  con tutoría y tres  ATEDU 1º ESO</w:t>
            </w:r>
          </w:p>
        </w:tc>
      </w:tr>
      <w:tr w:rsidR="005F64CF" w:rsidRPr="005F64CF" w14:paraId="12FDF98B" w14:textId="77777777" w:rsidTr="005F64CF">
        <w:tc>
          <w:tcPr>
            <w:tcW w:w="3962" w:type="dxa"/>
          </w:tcPr>
          <w:p w14:paraId="67CBB418"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D. Javier Galiano Bolea</w:t>
            </w:r>
          </w:p>
        </w:tc>
        <w:tc>
          <w:tcPr>
            <w:tcW w:w="3812" w:type="dxa"/>
          </w:tcPr>
          <w:p w14:paraId="0CC8EB77" w14:textId="77777777" w:rsidR="005F64CF" w:rsidRPr="005F64CF" w:rsidRDefault="005F64CF" w:rsidP="005F64CF">
            <w:pPr>
              <w:pBdr>
                <w:top w:val="nil"/>
                <w:left w:val="nil"/>
                <w:bottom w:val="nil"/>
                <w:right w:val="nil"/>
                <w:between w:val="nil"/>
              </w:pBdr>
              <w:spacing w:before="120" w:after="120" w:line="259" w:lineRule="auto"/>
              <w:rPr>
                <w:color w:val="000000"/>
              </w:rPr>
            </w:pPr>
            <w:r w:rsidRPr="005F64CF">
              <w:rPr>
                <w:color w:val="000000"/>
              </w:rPr>
              <w:t>1 ASL 1º Diver, un 1º ESO (D  ), un 3º ESO  (  B ) con tutoría</w:t>
            </w:r>
          </w:p>
        </w:tc>
      </w:tr>
    </w:tbl>
    <w:p w14:paraId="345AFDA6" w14:textId="77777777" w:rsidR="005F64CF" w:rsidRPr="005F64CF" w:rsidRDefault="005F64CF" w:rsidP="005F64CF">
      <w:pPr>
        <w:spacing w:after="160" w:line="259" w:lineRule="auto"/>
      </w:pPr>
    </w:p>
    <w:p w14:paraId="21C18CF8" w14:textId="77777777" w:rsidR="005F64CF" w:rsidRPr="005F64CF" w:rsidRDefault="005F64CF" w:rsidP="005F64CF">
      <w:pPr>
        <w:spacing w:after="120" w:line="240" w:lineRule="auto"/>
        <w:jc w:val="both"/>
      </w:pPr>
      <w:r w:rsidRPr="005F64CF">
        <w:rPr>
          <w:b/>
          <w:color w:val="000000"/>
        </w:rPr>
        <w:t>Programación de reuniones:</w:t>
      </w:r>
      <w:r w:rsidRPr="005F64CF">
        <w:rPr>
          <w:color w:val="000000"/>
        </w:rPr>
        <w:t xml:space="preserve"> El Departamento se reunirá los lunes a las 17.00. horas.  Los acuerdos tomados sobre la programación, como sobre la evaluación de la práctica docente se plasmarán en el libro de actas del Departamento.</w:t>
      </w:r>
    </w:p>
    <w:p w14:paraId="1949BA65" w14:textId="77777777" w:rsidR="005F64CF" w:rsidRPr="005F64CF" w:rsidRDefault="005F64CF" w:rsidP="005F64CF">
      <w:pPr>
        <w:keepNext/>
        <w:keepLines/>
        <w:pBdr>
          <w:top w:val="nil"/>
          <w:left w:val="nil"/>
          <w:bottom w:val="nil"/>
          <w:right w:val="nil"/>
          <w:between w:val="nil"/>
        </w:pBdr>
        <w:tabs>
          <w:tab w:val="left" w:pos="709"/>
          <w:tab w:val="left" w:pos="0"/>
        </w:tabs>
        <w:spacing w:before="200" w:after="0" w:line="240" w:lineRule="auto"/>
        <w:jc w:val="both"/>
        <w:rPr>
          <w:b/>
          <w:sz w:val="28"/>
          <w:szCs w:val="28"/>
        </w:rPr>
      </w:pPr>
    </w:p>
    <w:p w14:paraId="3C80864A" w14:textId="77777777" w:rsidR="005F64CF" w:rsidRPr="005F64CF" w:rsidRDefault="005F64CF" w:rsidP="005F64CF">
      <w:pPr>
        <w:keepNext/>
        <w:keepLines/>
        <w:pBdr>
          <w:top w:val="nil"/>
          <w:left w:val="nil"/>
          <w:bottom w:val="nil"/>
          <w:right w:val="nil"/>
          <w:between w:val="nil"/>
        </w:pBdr>
        <w:tabs>
          <w:tab w:val="left" w:pos="709"/>
          <w:tab w:val="left" w:pos="0"/>
        </w:tabs>
        <w:spacing w:before="200" w:after="0" w:line="240" w:lineRule="auto"/>
        <w:jc w:val="both"/>
        <w:rPr>
          <w:b/>
          <w:sz w:val="28"/>
          <w:szCs w:val="28"/>
        </w:rPr>
      </w:pPr>
      <w:r w:rsidRPr="005F64CF">
        <w:rPr>
          <w:b/>
          <w:sz w:val="28"/>
          <w:szCs w:val="28"/>
        </w:rPr>
        <w:t>Marco normativo.</w:t>
      </w:r>
    </w:p>
    <w:p w14:paraId="29AC974E" w14:textId="77777777" w:rsidR="005F64CF" w:rsidRPr="005F64CF" w:rsidRDefault="005F64CF" w:rsidP="005F64CF">
      <w:pPr>
        <w:keepNext/>
        <w:keepLines/>
        <w:pBdr>
          <w:top w:val="nil"/>
          <w:left w:val="nil"/>
          <w:bottom w:val="nil"/>
          <w:right w:val="nil"/>
          <w:between w:val="nil"/>
        </w:pBdr>
        <w:tabs>
          <w:tab w:val="left" w:pos="709"/>
          <w:tab w:val="left" w:pos="0"/>
        </w:tabs>
        <w:spacing w:before="200" w:after="0" w:line="240" w:lineRule="auto"/>
        <w:jc w:val="both"/>
        <w:rPr>
          <w:sz w:val="28"/>
          <w:szCs w:val="28"/>
        </w:rPr>
      </w:pPr>
    </w:p>
    <w:p w14:paraId="5D355DAE" w14:textId="77777777" w:rsidR="005F64CF" w:rsidRPr="005F64CF" w:rsidRDefault="005F64CF" w:rsidP="005F64CF">
      <w:pPr>
        <w:spacing w:after="160" w:line="259" w:lineRule="auto"/>
        <w:jc w:val="both"/>
      </w:pPr>
      <w:r w:rsidRPr="005F64CF">
        <w:t>En el ámbito autonómico de la Comunidad autónoma de Andalucía el ALS del Programa de Diversificación viene definido en las siguientes normas:</w:t>
      </w:r>
    </w:p>
    <w:p w14:paraId="6357CDF3" w14:textId="77777777" w:rsidR="005F64CF" w:rsidRPr="005F64CF" w:rsidRDefault="005F64CF" w:rsidP="005E5CE2">
      <w:pPr>
        <w:spacing w:after="160" w:line="259" w:lineRule="auto"/>
        <w:jc w:val="both"/>
        <w:textDirection w:val="btLr"/>
        <w:textAlignment w:val="top"/>
        <w:outlineLvl w:val="0"/>
      </w:pPr>
      <w:r w:rsidRPr="005F64CF">
        <w:t xml:space="preserve">Decreto 102/2023, de 9 de mayo, por el que se establece la ordenación y el currículo de la etapa de Educación Secundaria Obligatoria en la Comunidad Autónoma de Andalucía. </w:t>
      </w:r>
    </w:p>
    <w:p w14:paraId="3A84D924" w14:textId="77777777" w:rsidR="005F64CF" w:rsidRPr="005F64CF" w:rsidRDefault="005F64CF" w:rsidP="005E5CE2">
      <w:pPr>
        <w:pBdr>
          <w:top w:val="nil"/>
          <w:left w:val="nil"/>
          <w:bottom w:val="nil"/>
          <w:right w:val="nil"/>
          <w:between w:val="nil"/>
        </w:pBdr>
        <w:spacing w:after="320" w:line="259" w:lineRule="auto"/>
        <w:jc w:val="both"/>
        <w:textDirection w:val="btLr"/>
        <w:textAlignment w:val="top"/>
        <w:outlineLvl w:val="0"/>
        <w:rPr>
          <w:color w:val="000000"/>
        </w:rPr>
      </w:pPr>
      <w:r w:rsidRPr="005F64CF">
        <w:rPr>
          <w:color w:val="000000"/>
        </w:rPr>
        <w:t>Orden de 30 de mayo de 2023, por la que se desarrolla el currículo correspondiente a la etapa de Educación Secundaria Obligatoria en la Comunidad Autónoma de Andalucía, se regulan determinados aspectos de la atención a la diversidad y a las diferencias individuales se establece la ordenación de la evaluación del proceso de aprendizaje del alumnado y se determina el proceso de tránsito entre las diferentes etapas educativas.</w:t>
      </w:r>
    </w:p>
    <w:p w14:paraId="158B0935" w14:textId="77777777" w:rsidR="005F64CF" w:rsidRPr="005F64CF" w:rsidRDefault="005F64CF" w:rsidP="005E5CE2">
      <w:pPr>
        <w:keepNext/>
        <w:keepLines/>
        <w:widowControl w:val="0"/>
        <w:pBdr>
          <w:top w:val="nil"/>
          <w:left w:val="nil"/>
          <w:bottom w:val="nil"/>
          <w:right w:val="nil"/>
          <w:between w:val="nil"/>
        </w:pBdr>
        <w:tabs>
          <w:tab w:val="left" w:pos="709"/>
          <w:tab w:val="left" w:pos="0"/>
        </w:tabs>
        <w:spacing w:before="320" w:after="160" w:line="240" w:lineRule="auto"/>
        <w:jc w:val="both"/>
        <w:textDirection w:val="btLr"/>
        <w:textAlignment w:val="top"/>
        <w:outlineLvl w:val="0"/>
        <w:rPr>
          <w:b/>
          <w:color w:val="000000"/>
          <w:sz w:val="28"/>
          <w:szCs w:val="28"/>
        </w:rPr>
      </w:pPr>
      <w:r w:rsidRPr="005F64CF">
        <w:rPr>
          <w:b/>
          <w:color w:val="000000"/>
          <w:sz w:val="28"/>
          <w:szCs w:val="28"/>
        </w:rPr>
        <w:lastRenderedPageBreak/>
        <w:t>Objetivos y Principios pedagógicos</w:t>
      </w:r>
    </w:p>
    <w:p w14:paraId="11ECE28A" w14:textId="77777777" w:rsidR="005F64CF" w:rsidRPr="005F64CF" w:rsidRDefault="005F64CF" w:rsidP="005F64CF">
      <w:pPr>
        <w:keepNext/>
        <w:keepLines/>
        <w:pBdr>
          <w:top w:val="nil"/>
          <w:left w:val="nil"/>
          <w:bottom w:val="nil"/>
          <w:right w:val="nil"/>
          <w:between w:val="nil"/>
        </w:pBdr>
        <w:tabs>
          <w:tab w:val="left" w:pos="709"/>
          <w:tab w:val="left" w:pos="0"/>
        </w:tabs>
        <w:spacing w:before="480" w:after="0" w:line="240" w:lineRule="auto"/>
        <w:jc w:val="both"/>
      </w:pPr>
    </w:p>
    <w:tbl>
      <w:tblPr>
        <w:tblW w:w="8494" w:type="dxa"/>
        <w:tblInd w:w="9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4"/>
      </w:tblGrid>
      <w:tr w:rsidR="005F64CF" w:rsidRPr="005F64CF" w14:paraId="00846A33" w14:textId="77777777" w:rsidTr="005F64CF">
        <w:trPr>
          <w:trHeight w:val="330"/>
        </w:trPr>
        <w:tc>
          <w:tcPr>
            <w:tcW w:w="8494" w:type="dxa"/>
            <w:tcBorders>
              <w:right w:val="single" w:sz="4" w:space="0" w:color="000000"/>
            </w:tcBorders>
            <w:shd w:val="clear" w:color="auto" w:fill="FF66CC"/>
          </w:tcPr>
          <w:p w14:paraId="47BB8905" w14:textId="77777777" w:rsidR="005F64CF" w:rsidRPr="005F64CF" w:rsidRDefault="005F64CF" w:rsidP="005F64CF">
            <w:pPr>
              <w:spacing w:after="160" w:line="259" w:lineRule="auto"/>
              <w:jc w:val="center"/>
              <w:rPr>
                <w:b/>
                <w:sz w:val="28"/>
                <w:szCs w:val="28"/>
              </w:rPr>
            </w:pPr>
            <w:r w:rsidRPr="005F64CF">
              <w:rPr>
                <w:b/>
                <w:sz w:val="28"/>
                <w:szCs w:val="28"/>
              </w:rPr>
              <w:t>OBJETIVOS DE ESO</w:t>
            </w:r>
          </w:p>
        </w:tc>
      </w:tr>
      <w:tr w:rsidR="005F64CF" w:rsidRPr="005F64CF" w14:paraId="6919AB2A" w14:textId="77777777" w:rsidTr="005F64CF">
        <w:trPr>
          <w:trHeight w:val="4535"/>
        </w:trPr>
        <w:tc>
          <w:tcPr>
            <w:tcW w:w="8494" w:type="dxa"/>
            <w:shd w:val="clear" w:color="auto" w:fill="FFFFFF"/>
          </w:tcPr>
          <w:p w14:paraId="72EAD0C9" w14:textId="77777777" w:rsidR="005F64CF" w:rsidRPr="005F64CF" w:rsidRDefault="005F64CF" w:rsidP="005F64CF">
            <w:pPr>
              <w:spacing w:after="160" w:line="259" w:lineRule="auto"/>
              <w:jc w:val="both"/>
              <w:rPr>
                <w:sz w:val="18"/>
                <w:szCs w:val="18"/>
              </w:rPr>
            </w:pPr>
            <w:r w:rsidRPr="005F64CF">
              <w:rPr>
                <w:sz w:val="18"/>
                <w:szCs w:val="18"/>
              </w:rPr>
              <w:t>a)</w:t>
            </w:r>
            <w:r w:rsidRPr="005F64CF">
              <w:rPr>
                <w:sz w:val="18"/>
                <w:szCs w:val="18"/>
              </w:rPr>
              <w:tab/>
              <w:t>Asumir responsablemente sus deberes, conocer y ejercer sus derechos en el respeto a las demás personas, practicar la tolerancia, la cooperación y la solidaridad entre las personas y grupos, ejercitarse en el diálogo afianzando los derechos humanos como valores comunes de una sociedad plural y prepararse para el ejercicio de la ciudadanía democrática.</w:t>
            </w:r>
          </w:p>
          <w:p w14:paraId="355899F2" w14:textId="77777777" w:rsidR="005F64CF" w:rsidRPr="005F64CF" w:rsidRDefault="005F64CF" w:rsidP="005F64CF">
            <w:pPr>
              <w:spacing w:after="160" w:line="259" w:lineRule="auto"/>
              <w:jc w:val="both"/>
              <w:rPr>
                <w:sz w:val="18"/>
                <w:szCs w:val="18"/>
              </w:rPr>
            </w:pPr>
            <w:r w:rsidRPr="005F64CF">
              <w:rPr>
                <w:sz w:val="18"/>
                <w:szCs w:val="18"/>
              </w:rPr>
              <w:t>b)</w:t>
            </w:r>
            <w:r w:rsidRPr="005F64CF">
              <w:rPr>
                <w:sz w:val="18"/>
                <w:szCs w:val="18"/>
              </w:rPr>
              <w:tab/>
              <w:t>Desarrollar y consolidar hábitos de disciplina, estudio y trabajo individual y en equipo como condición necesaria para una realización eficaz de las tareas del aprendizaje y como medio de desarrollo personal.</w:t>
            </w:r>
          </w:p>
          <w:p w14:paraId="23169FB9" w14:textId="77777777" w:rsidR="005F64CF" w:rsidRPr="005F64CF" w:rsidRDefault="005F64CF" w:rsidP="005F64CF">
            <w:pPr>
              <w:spacing w:after="160" w:line="259" w:lineRule="auto"/>
              <w:jc w:val="both"/>
              <w:rPr>
                <w:sz w:val="18"/>
                <w:szCs w:val="18"/>
              </w:rPr>
            </w:pPr>
            <w:r w:rsidRPr="005F64CF">
              <w:rPr>
                <w:sz w:val="18"/>
                <w:szCs w:val="18"/>
              </w:rPr>
              <w:t>c)</w:t>
            </w:r>
            <w:r w:rsidRPr="005F64CF">
              <w:rPr>
                <w:sz w:val="18"/>
                <w:szCs w:val="18"/>
              </w:rPr>
              <w:tab/>
              <w:t>Valorar y respetar la diferencia de sexos y la igualdad de derechos y oportunidades entre ellos. Rechazar los estereotipos que supongan discriminación entre hombres y mujeres.</w:t>
            </w:r>
          </w:p>
          <w:p w14:paraId="35FA48A3" w14:textId="77777777" w:rsidR="005F64CF" w:rsidRPr="005F64CF" w:rsidRDefault="005F64CF" w:rsidP="005F64CF">
            <w:pPr>
              <w:spacing w:after="160" w:line="259" w:lineRule="auto"/>
              <w:jc w:val="both"/>
              <w:rPr>
                <w:sz w:val="18"/>
                <w:szCs w:val="18"/>
              </w:rPr>
            </w:pPr>
            <w:r w:rsidRPr="005F64CF">
              <w:rPr>
                <w:sz w:val="18"/>
                <w:szCs w:val="18"/>
              </w:rPr>
              <w:t>d)</w:t>
            </w:r>
            <w:r w:rsidRPr="005F64CF">
              <w:rPr>
                <w:sz w:val="18"/>
                <w:szCs w:val="18"/>
              </w:rPr>
              <w:tab/>
              <w:t>Fortalecer sus capacidades afectivas en todos los ámbitos de la personalidad y en sus relaciones con los demás, así como rechazar la violencia, los prejuicios de cualquier tipo, los comportamientos sexistas y resolver pacíficamente los conflictos.</w:t>
            </w:r>
          </w:p>
          <w:p w14:paraId="5DC1532E" w14:textId="77777777" w:rsidR="005F64CF" w:rsidRPr="005F64CF" w:rsidRDefault="005F64CF" w:rsidP="005F64CF">
            <w:pPr>
              <w:spacing w:after="160" w:line="259" w:lineRule="auto"/>
              <w:jc w:val="both"/>
              <w:rPr>
                <w:sz w:val="18"/>
                <w:szCs w:val="18"/>
              </w:rPr>
            </w:pPr>
            <w:r w:rsidRPr="005F64CF">
              <w:rPr>
                <w:sz w:val="18"/>
                <w:szCs w:val="18"/>
              </w:rPr>
              <w:t>e)</w:t>
            </w:r>
            <w:r w:rsidRPr="005F64CF">
              <w:rPr>
                <w:sz w:val="18"/>
                <w:szCs w:val="18"/>
              </w:rPr>
              <w:tab/>
              <w:t>Desarrollar destrezas básicas en la utilización de las fuentes de información para, con sentido crítico, adquirir nuevos conocimientos. Desarrollar las competencias tecnológicas básicas y avanzar en una reflexión ética sobre su funcionamiento y utilización.</w:t>
            </w:r>
          </w:p>
          <w:p w14:paraId="5CA0EDDE" w14:textId="77777777" w:rsidR="005F64CF" w:rsidRPr="005F64CF" w:rsidRDefault="005F64CF" w:rsidP="005F64CF">
            <w:pPr>
              <w:spacing w:after="160" w:line="259" w:lineRule="auto"/>
              <w:jc w:val="both"/>
              <w:rPr>
                <w:sz w:val="18"/>
                <w:szCs w:val="18"/>
              </w:rPr>
            </w:pPr>
            <w:r w:rsidRPr="005F64CF">
              <w:rPr>
                <w:sz w:val="18"/>
                <w:szCs w:val="18"/>
              </w:rPr>
              <w:t>f)</w:t>
            </w:r>
            <w:r w:rsidRPr="005F64CF">
              <w:rPr>
                <w:sz w:val="18"/>
                <w:szCs w:val="18"/>
              </w:rPr>
              <w:tab/>
              <w:t>Concebir el conocimiento científico como un saber integrado, que se estructura en distintas disciplinas, así como conocer y aplicar los métodos para identificar los problemas en los diversos campos del conocimiento y de la experiencia.</w:t>
            </w:r>
          </w:p>
          <w:p w14:paraId="24D2358B" w14:textId="77777777" w:rsidR="005F64CF" w:rsidRPr="005F64CF" w:rsidRDefault="005F64CF" w:rsidP="005F64CF">
            <w:pPr>
              <w:spacing w:after="160" w:line="259" w:lineRule="auto"/>
              <w:jc w:val="both"/>
              <w:rPr>
                <w:sz w:val="18"/>
                <w:szCs w:val="18"/>
              </w:rPr>
            </w:pPr>
            <w:r w:rsidRPr="005F64CF">
              <w:rPr>
                <w:sz w:val="18"/>
                <w:szCs w:val="18"/>
              </w:rPr>
              <w:t>g)</w:t>
            </w:r>
            <w:r w:rsidRPr="005F64CF">
              <w:rPr>
                <w:sz w:val="18"/>
                <w:szCs w:val="18"/>
              </w:rPr>
              <w:tab/>
              <w:t>Desarrollar el espíritu emprendedor y la confianza en sí mismo, la participación, el sentido crítico, la iniciativa personal y la capacidad para aprender a aprender, planificar, tomar decisiones y asumir responsabilidades.</w:t>
            </w:r>
          </w:p>
          <w:p w14:paraId="2F5CCB72" w14:textId="77777777" w:rsidR="005F64CF" w:rsidRPr="005F64CF" w:rsidRDefault="005F64CF" w:rsidP="005F64CF">
            <w:pPr>
              <w:spacing w:after="160" w:line="259" w:lineRule="auto"/>
              <w:jc w:val="both"/>
              <w:rPr>
                <w:sz w:val="18"/>
                <w:szCs w:val="18"/>
              </w:rPr>
            </w:pPr>
            <w:r w:rsidRPr="005F64CF">
              <w:rPr>
                <w:sz w:val="18"/>
                <w:szCs w:val="18"/>
              </w:rPr>
              <w:t>h)</w:t>
            </w:r>
            <w:r w:rsidRPr="005F64CF">
              <w:rPr>
                <w:sz w:val="18"/>
                <w:szCs w:val="18"/>
              </w:rPr>
              <w:tab/>
              <w:t>Comprender y expresar con corrección, oralmente y por escrito, en la lengua castellana, textos y mensajes complejos, e iniciarse en el conocimiento, la lectura y el estudio de la literatura.</w:t>
            </w:r>
          </w:p>
          <w:p w14:paraId="15F5A5DD" w14:textId="77777777" w:rsidR="005F64CF" w:rsidRPr="005F64CF" w:rsidRDefault="005F64CF" w:rsidP="005F64CF">
            <w:pPr>
              <w:spacing w:after="160" w:line="259" w:lineRule="auto"/>
              <w:jc w:val="both"/>
              <w:rPr>
                <w:sz w:val="18"/>
                <w:szCs w:val="18"/>
              </w:rPr>
            </w:pPr>
            <w:r w:rsidRPr="005F64CF">
              <w:rPr>
                <w:sz w:val="18"/>
                <w:szCs w:val="18"/>
              </w:rPr>
              <w:t>i)</w:t>
            </w:r>
            <w:r w:rsidRPr="005F64CF">
              <w:rPr>
                <w:sz w:val="18"/>
                <w:szCs w:val="18"/>
              </w:rPr>
              <w:tab/>
              <w:t>Comprender y expresarse en una o más lenguas extranjeras de manera apropiada.</w:t>
            </w:r>
          </w:p>
          <w:p w14:paraId="0BE8D3C6" w14:textId="77777777" w:rsidR="005F64CF" w:rsidRPr="005F64CF" w:rsidRDefault="005F64CF" w:rsidP="005F64CF">
            <w:pPr>
              <w:spacing w:after="160" w:line="259" w:lineRule="auto"/>
              <w:jc w:val="both"/>
              <w:rPr>
                <w:sz w:val="18"/>
                <w:szCs w:val="18"/>
              </w:rPr>
            </w:pPr>
            <w:r w:rsidRPr="005F64CF">
              <w:rPr>
                <w:sz w:val="18"/>
                <w:szCs w:val="18"/>
              </w:rPr>
              <w:t>j)</w:t>
            </w:r>
            <w:r w:rsidRPr="005F64CF">
              <w:rPr>
                <w:sz w:val="18"/>
                <w:szCs w:val="18"/>
              </w:rPr>
              <w:tab/>
              <w:t>Conocer, valorar y respetar los aspectos básicos de la cultura y la historia propia y de las demás personas, apreciando los elementos específicos de la historia y la cultura andaluza, así como otros hechos diferenciadores como el flamenco, para que sean conocidos, valorados y respetados como patrimonio propio.</w:t>
            </w:r>
          </w:p>
          <w:p w14:paraId="7E110727" w14:textId="77777777" w:rsidR="005F64CF" w:rsidRPr="005F64CF" w:rsidRDefault="005F64CF" w:rsidP="005F64CF">
            <w:pPr>
              <w:spacing w:after="160" w:line="259" w:lineRule="auto"/>
              <w:jc w:val="both"/>
              <w:rPr>
                <w:sz w:val="18"/>
                <w:szCs w:val="18"/>
              </w:rPr>
            </w:pPr>
            <w:r w:rsidRPr="005F64CF">
              <w:rPr>
                <w:sz w:val="18"/>
                <w:szCs w:val="18"/>
              </w:rPr>
              <w:t>k)</w:t>
            </w:r>
            <w:r w:rsidRPr="005F64CF">
              <w:rPr>
                <w:sz w:val="18"/>
                <w:szCs w:val="18"/>
              </w:rPr>
              <w:tab/>
              <w:t>Conocer y aceptar el funcionamiento del propio cuerpo y el de las otras personas, respetar las diferencias, afianzar los hábitos de cuidado y salud corporales e incorporar la educación física y la práctica del deporte para favorecer el desarrollo personal y social. Conocer y valorar la dimensión humana de la sexualidad en toda su diversidad. Valorar críticamente los hábitos sociales relacionados con la salud, el consumo, el cuidado, la empatía y el respeto hacia los seres vivos, especialmente los animales y el medioambiente, contribuyendo a su conservación y mejora, reconociendo la riqueza paisajística y medioambiental andaluza.</w:t>
            </w:r>
          </w:p>
          <w:p w14:paraId="6E4C5428" w14:textId="77777777" w:rsidR="005F64CF" w:rsidRPr="005F64CF" w:rsidRDefault="005F64CF" w:rsidP="005F64CF">
            <w:pPr>
              <w:spacing w:after="160" w:line="259" w:lineRule="auto"/>
              <w:jc w:val="both"/>
              <w:rPr>
                <w:sz w:val="18"/>
                <w:szCs w:val="18"/>
              </w:rPr>
            </w:pPr>
            <w:r w:rsidRPr="005F64CF">
              <w:rPr>
                <w:sz w:val="18"/>
                <w:szCs w:val="18"/>
              </w:rPr>
              <w:t>l)</w:t>
            </w:r>
            <w:r w:rsidRPr="005F64CF">
              <w:rPr>
                <w:sz w:val="18"/>
                <w:szCs w:val="18"/>
              </w:rPr>
              <w:tab/>
              <w:t>Apreciar la creación artística y comprender el lenguaje de las distintas manifestaciones artísticas, utilizando diversos medios de expresión y representación.</w:t>
            </w:r>
          </w:p>
          <w:p w14:paraId="01457F71" w14:textId="77777777" w:rsidR="005F64CF" w:rsidRPr="005F64CF" w:rsidRDefault="005F64CF" w:rsidP="005F64CF">
            <w:pPr>
              <w:spacing w:after="160" w:line="259" w:lineRule="auto"/>
              <w:jc w:val="both"/>
              <w:rPr>
                <w:sz w:val="18"/>
                <w:szCs w:val="18"/>
              </w:rPr>
            </w:pPr>
            <w:r w:rsidRPr="005F64CF">
              <w:rPr>
                <w:sz w:val="18"/>
                <w:szCs w:val="18"/>
              </w:rPr>
              <w:t>m)</w:t>
            </w:r>
            <w:r w:rsidRPr="005F64CF">
              <w:rPr>
                <w:sz w:val="18"/>
                <w:szCs w:val="18"/>
              </w:rPr>
              <w:tab/>
              <w:t>Conocer y apreciar la peculiaridad lingüística andaluza en todas sus variedades.</w:t>
            </w:r>
          </w:p>
          <w:p w14:paraId="6236BDBB" w14:textId="77777777" w:rsidR="005F64CF" w:rsidRPr="005F64CF" w:rsidRDefault="005F64CF" w:rsidP="005F64CF">
            <w:pPr>
              <w:spacing w:after="160" w:line="259" w:lineRule="auto"/>
              <w:jc w:val="both"/>
              <w:rPr>
                <w:sz w:val="18"/>
                <w:szCs w:val="18"/>
              </w:rPr>
            </w:pPr>
            <w:r w:rsidRPr="005F64CF">
              <w:rPr>
                <w:sz w:val="18"/>
                <w:szCs w:val="18"/>
              </w:rPr>
              <w:t>n)</w:t>
            </w:r>
            <w:r w:rsidRPr="005F64CF">
              <w:rPr>
                <w:sz w:val="18"/>
                <w:szCs w:val="18"/>
              </w:rPr>
              <w:tab/>
              <w:t>Conocer y respetar el patrimonio cultural de Andalucía, partiendo del conocimiento y de la comprensión de nuestra cultura, reconociendo a Andalucía como comunidad de encuentro de culturas.</w:t>
            </w:r>
          </w:p>
        </w:tc>
      </w:tr>
      <w:tr w:rsidR="005F64CF" w:rsidRPr="005F64CF" w14:paraId="2BA2ADCF" w14:textId="77777777" w:rsidTr="005F64CF">
        <w:trPr>
          <w:trHeight w:val="845"/>
        </w:trPr>
        <w:tc>
          <w:tcPr>
            <w:tcW w:w="8494" w:type="dxa"/>
            <w:shd w:val="clear" w:color="auto" w:fill="FF8BFF"/>
          </w:tcPr>
          <w:p w14:paraId="18C855B5" w14:textId="77777777" w:rsidR="005F64CF" w:rsidRPr="005F64CF" w:rsidRDefault="005F64CF" w:rsidP="005F64CF">
            <w:pPr>
              <w:spacing w:after="160" w:line="259" w:lineRule="auto"/>
              <w:jc w:val="center"/>
              <w:rPr>
                <w:b/>
                <w:sz w:val="28"/>
                <w:szCs w:val="28"/>
              </w:rPr>
            </w:pPr>
          </w:p>
          <w:p w14:paraId="588CC65C" w14:textId="77777777" w:rsidR="005F64CF" w:rsidRPr="005F64CF" w:rsidRDefault="005F64CF" w:rsidP="005F64CF">
            <w:pPr>
              <w:spacing w:after="160" w:line="259" w:lineRule="auto"/>
              <w:jc w:val="center"/>
              <w:rPr>
                <w:b/>
                <w:sz w:val="28"/>
                <w:szCs w:val="28"/>
              </w:rPr>
            </w:pPr>
            <w:r w:rsidRPr="005F64CF">
              <w:rPr>
                <w:b/>
                <w:sz w:val="28"/>
                <w:szCs w:val="28"/>
              </w:rPr>
              <w:t>PRINCIPIOS PEDAGÓGICOS DE ESO</w:t>
            </w:r>
          </w:p>
        </w:tc>
      </w:tr>
      <w:tr w:rsidR="005F64CF" w:rsidRPr="005F64CF" w14:paraId="6DF0B745" w14:textId="77777777" w:rsidTr="005F64CF">
        <w:trPr>
          <w:trHeight w:val="2967"/>
        </w:trPr>
        <w:tc>
          <w:tcPr>
            <w:tcW w:w="8494" w:type="dxa"/>
            <w:shd w:val="clear" w:color="auto" w:fill="FFFFFF"/>
          </w:tcPr>
          <w:p w14:paraId="1AF2B7BE" w14:textId="77777777" w:rsidR="005F64CF" w:rsidRPr="005F64CF" w:rsidRDefault="005F64CF" w:rsidP="005F64CF">
            <w:pPr>
              <w:spacing w:after="160" w:line="259" w:lineRule="auto"/>
              <w:jc w:val="both"/>
              <w:rPr>
                <w:i/>
                <w:sz w:val="18"/>
                <w:szCs w:val="18"/>
              </w:rPr>
            </w:pPr>
            <w:r w:rsidRPr="005F64CF">
              <w:rPr>
                <w:i/>
                <w:sz w:val="18"/>
                <w:szCs w:val="18"/>
              </w:rPr>
              <w:t>Sin perjuicio de lo dispuesto en el artículo 6 del Real Decreto 217/2022, de 29 de marzo, en Andalucía el currículo de la etapa de Educación Secundaria Obligatoria responderá a los siguientes principios:</w:t>
            </w:r>
          </w:p>
          <w:p w14:paraId="6C7FA9D2" w14:textId="77777777" w:rsidR="005F64CF" w:rsidRPr="005F64CF" w:rsidRDefault="005F64CF" w:rsidP="005F64CF">
            <w:pPr>
              <w:spacing w:after="160" w:line="259" w:lineRule="auto"/>
              <w:jc w:val="both"/>
              <w:rPr>
                <w:i/>
                <w:sz w:val="18"/>
                <w:szCs w:val="18"/>
              </w:rPr>
            </w:pPr>
            <w:r w:rsidRPr="005F64CF">
              <w:rPr>
                <w:i/>
                <w:sz w:val="18"/>
                <w:szCs w:val="18"/>
              </w:rPr>
              <w:t>a) La lectura constituye un factor fundamental para el desarrollo de las competencias clave. Las programaciones didácticas de todas las materias incluirán actividades y tareas para el desarrollo de la competencia en comunicación lingüística. Los centros, al organizar su práctica docente, deberán garantizar la incorporación de un tiempo diario, no inferior a 30 minutos, en todos los niveles de la etapa, para el desarrollo planificado de dicha competencia. Asimismo, deben permitir que el alumnado desarrolle destrezas orales básicas, potenciando aspectos clave como el debate y la oratoria.</w:t>
            </w:r>
          </w:p>
          <w:p w14:paraId="78A2C729" w14:textId="77777777" w:rsidR="005F64CF" w:rsidRPr="005F64CF" w:rsidRDefault="005F64CF" w:rsidP="005F64CF">
            <w:pPr>
              <w:spacing w:after="160" w:line="259" w:lineRule="auto"/>
              <w:jc w:val="both"/>
              <w:rPr>
                <w:i/>
                <w:sz w:val="18"/>
                <w:szCs w:val="18"/>
              </w:rPr>
            </w:pPr>
            <w:r w:rsidRPr="005F64CF">
              <w:rPr>
                <w:i/>
                <w:sz w:val="18"/>
                <w:szCs w:val="18"/>
              </w:rPr>
              <w:t>b) La intervención educativa buscará desarrollar y asentar progresivamente las bases que faciliten a cada alumno o alumna una adecuada adquisición de las competencias clave previstas en el Perfil competencial al término de segundo curso y en el Perfil de salida del alumnado al término de la Enseñanza Básica.</w:t>
            </w:r>
          </w:p>
          <w:p w14:paraId="17BF6310" w14:textId="77777777" w:rsidR="005F64CF" w:rsidRPr="005F64CF" w:rsidRDefault="005F64CF" w:rsidP="005F64CF">
            <w:pPr>
              <w:spacing w:after="160" w:line="259" w:lineRule="auto"/>
              <w:jc w:val="both"/>
              <w:rPr>
                <w:i/>
                <w:sz w:val="18"/>
                <w:szCs w:val="18"/>
              </w:rPr>
            </w:pPr>
            <w:r w:rsidRPr="005F64CF">
              <w:rPr>
                <w:i/>
                <w:sz w:val="18"/>
                <w:szCs w:val="18"/>
              </w:rPr>
              <w:t>c) Desde las distintas materias se favorecerá la integración y la utilización de las tecnologías de la información y la comunicación.</w:t>
            </w:r>
          </w:p>
          <w:p w14:paraId="24481755" w14:textId="77777777" w:rsidR="005F64CF" w:rsidRPr="005F64CF" w:rsidRDefault="005F64CF" w:rsidP="005F64CF">
            <w:pPr>
              <w:spacing w:after="160" w:line="259" w:lineRule="auto"/>
              <w:jc w:val="both"/>
              <w:rPr>
                <w:i/>
                <w:sz w:val="18"/>
                <w:szCs w:val="18"/>
              </w:rPr>
            </w:pPr>
            <w:r w:rsidRPr="005F64CF">
              <w:rPr>
                <w:i/>
                <w:sz w:val="18"/>
                <w:szCs w:val="18"/>
              </w:rPr>
              <w:t>d) Asimismo, se trabajarán elementos curriculares relacionados con el desarrollo sostenible y el medio ambiente, el funcionamiento del medio físico y natural y la repercusión que sobre el mismo tienen las actividades humanas, el agotamiento de los recursos naturales, la superpoblación, la contaminación o el calentamiento de la Tierra, todo ello con objeto de fomentar la contribución activa en la defensa, conservación y mejora de nuestro entorno medioambiental como elemento determinante de la calidad de vida.</w:t>
            </w:r>
          </w:p>
          <w:p w14:paraId="7CB3EC65" w14:textId="77777777" w:rsidR="005F64CF" w:rsidRPr="005F64CF" w:rsidRDefault="005F64CF" w:rsidP="005F64CF">
            <w:pPr>
              <w:spacing w:after="160" w:line="259" w:lineRule="auto"/>
              <w:jc w:val="both"/>
              <w:rPr>
                <w:i/>
                <w:sz w:val="18"/>
                <w:szCs w:val="18"/>
              </w:rPr>
            </w:pPr>
            <w:r w:rsidRPr="005F64CF">
              <w:rPr>
                <w:i/>
                <w:sz w:val="18"/>
                <w:szCs w:val="18"/>
              </w:rPr>
              <w:t>e) Se potenciará el Diseño Universal para el Aprendizaje (DUA) con objeto de garantizar una efectiva educación inclusiva, permitiendo el acceso al currículo a todo el alumnado. Para ello, en la práctica docente se desarrollarán dinámicas de trabajo que ayuden a descubrir el talento y el potencial de cada alumno y alumna y se integrarán diferentes formas de presentación del currículo, metodologías variadas y recursos que respondan a los distintos estilos y ritmos de aprendizaje del alumnado.</w:t>
            </w:r>
          </w:p>
          <w:p w14:paraId="1D80DAB3" w14:textId="77777777" w:rsidR="005F64CF" w:rsidRPr="005F64CF" w:rsidRDefault="005F64CF" w:rsidP="005F64CF">
            <w:pPr>
              <w:spacing w:after="160" w:line="259" w:lineRule="auto"/>
              <w:jc w:val="both"/>
              <w:rPr>
                <w:i/>
                <w:sz w:val="18"/>
                <w:szCs w:val="18"/>
              </w:rPr>
            </w:pPr>
            <w:r w:rsidRPr="005F64CF">
              <w:rPr>
                <w:i/>
                <w:sz w:val="18"/>
                <w:szCs w:val="18"/>
              </w:rPr>
              <w:t>f) Se fomentará el uso de herramientas de inteligencia emocional para el acercamiento del alumnado a las estrategias de gestión de emociones, desarrollando principios de empatía y resolución de conflictos que le permitan convivir en la sociedad plural en la que vivimos.</w:t>
            </w:r>
            <w:r w:rsidRPr="005F64CF">
              <w:rPr>
                <w:i/>
                <w:sz w:val="18"/>
                <w:szCs w:val="18"/>
              </w:rPr>
              <w:tab/>
            </w:r>
          </w:p>
          <w:p w14:paraId="7352D02D" w14:textId="77777777" w:rsidR="005F64CF" w:rsidRPr="005F64CF" w:rsidRDefault="005F64CF" w:rsidP="005F64CF">
            <w:pPr>
              <w:spacing w:after="160" w:line="259" w:lineRule="auto"/>
              <w:jc w:val="both"/>
              <w:rPr>
                <w:i/>
                <w:sz w:val="18"/>
                <w:szCs w:val="18"/>
              </w:rPr>
            </w:pPr>
            <w:r w:rsidRPr="005F64CF">
              <w:rPr>
                <w:i/>
                <w:sz w:val="18"/>
                <w:szCs w:val="18"/>
              </w:rPr>
              <w:t>g) El patrimonio cultural y natural de nuestra comunidad, su historia, sus paisajes, su folclore, las distintas variedades de la modalidad lingüística andaluza, la diversidad de sus manifestaciones artísticas, entre ellas, el flamenco, la música, la literatura o la pintura, tanto tradicionales como actuales, así como las contribuciones de su ciudadanía a la construcción del acervo cultural andaluz, formarán parte del desarrollo del currículo.</w:t>
            </w:r>
          </w:p>
          <w:p w14:paraId="4B0955AB" w14:textId="77777777" w:rsidR="005F64CF" w:rsidRPr="005F64CF" w:rsidRDefault="005F64CF" w:rsidP="005F64CF">
            <w:pPr>
              <w:spacing w:after="160" w:line="259" w:lineRule="auto"/>
              <w:jc w:val="both"/>
              <w:rPr>
                <w:i/>
                <w:sz w:val="18"/>
                <w:szCs w:val="18"/>
              </w:rPr>
            </w:pPr>
            <w:r w:rsidRPr="005F64CF">
              <w:rPr>
                <w:i/>
                <w:sz w:val="18"/>
                <w:szCs w:val="18"/>
              </w:rPr>
              <w:t>h) Atendiendo a lo recogido en el capítulo I del título II de la Ley 12/2007, de 26 de noviembre, para la promoción de la igualdad de género en Andalucía, se favorecerá la resolución pacífica de conflictos y modelos de convivencia basados en la diversidad, la tolerancia y el respeto a la igualdad de derechos y oportunidades de mujeres y hombres.</w:t>
            </w:r>
          </w:p>
          <w:p w14:paraId="40285CC2" w14:textId="77777777" w:rsidR="005F64CF" w:rsidRPr="005F64CF" w:rsidRDefault="005F64CF" w:rsidP="005F64CF">
            <w:pPr>
              <w:spacing w:after="160" w:line="259" w:lineRule="auto"/>
              <w:jc w:val="both"/>
              <w:rPr>
                <w:i/>
                <w:sz w:val="18"/>
                <w:szCs w:val="18"/>
              </w:rPr>
            </w:pPr>
            <w:r w:rsidRPr="005F64CF">
              <w:rPr>
                <w:i/>
                <w:sz w:val="18"/>
                <w:szCs w:val="18"/>
              </w:rPr>
              <w:t>i) En los términos recogidos en el Proyecto educativo de cada centro, con objeto de fomentar la integración de las competencias clave, se dedicará un tiempo del horario lectivo a la realización de proyectos significativos para el alumnado, así como a la resolución colaborativa de problemas, reforzando la autoestima, la autonomía, el emprendimiento, la reflexión y la responsabilidad del alumnado.</w:t>
            </w:r>
          </w:p>
          <w:p w14:paraId="677B5DEF" w14:textId="77777777" w:rsidR="005F64CF" w:rsidRPr="005F64CF" w:rsidRDefault="005F64CF" w:rsidP="005F64CF">
            <w:pPr>
              <w:spacing w:after="160" w:line="259" w:lineRule="auto"/>
              <w:jc w:val="both"/>
              <w:rPr>
                <w:i/>
                <w:sz w:val="18"/>
                <w:szCs w:val="18"/>
              </w:rPr>
            </w:pPr>
            <w:r w:rsidRPr="005F64CF">
              <w:rPr>
                <w:i/>
                <w:sz w:val="18"/>
                <w:szCs w:val="18"/>
              </w:rPr>
              <w:t xml:space="preserve">j) Se desarrollarán actividades para profundizar en las habilidades y métodos de recopilación, de sistematización y de presentación de la información, para aplicar procesos de análisis, de observación y de experimentación, mejorando habilidades de cálculo y desarrollando la capacidad de resolución de problemas, fortaleciendo así habilidades y destrezas de razonamiento matemático.      </w:t>
            </w:r>
          </w:p>
          <w:p w14:paraId="02CF8367" w14:textId="77777777" w:rsidR="005F64CF" w:rsidRPr="005F64CF" w:rsidRDefault="005F64CF" w:rsidP="005F64CF">
            <w:pPr>
              <w:spacing w:after="160" w:line="259" w:lineRule="auto"/>
              <w:jc w:val="both"/>
              <w:rPr>
                <w:sz w:val="18"/>
                <w:szCs w:val="18"/>
              </w:rPr>
            </w:pPr>
          </w:p>
        </w:tc>
      </w:tr>
    </w:tbl>
    <w:p w14:paraId="46B3BC64" w14:textId="77777777" w:rsidR="005F64CF" w:rsidRPr="005F64CF" w:rsidRDefault="005F64CF" w:rsidP="005F64CF">
      <w:pPr>
        <w:spacing w:after="160" w:line="259" w:lineRule="auto"/>
        <w:jc w:val="both"/>
      </w:pPr>
    </w:p>
    <w:p w14:paraId="784F2F80" w14:textId="77777777" w:rsidR="005F64CF" w:rsidRPr="005F64CF" w:rsidRDefault="005F64CF" w:rsidP="005E5CE2">
      <w:pPr>
        <w:keepNext/>
        <w:keepLines/>
        <w:widowControl w:val="0"/>
        <w:pBdr>
          <w:top w:val="nil"/>
          <w:left w:val="nil"/>
          <w:bottom w:val="nil"/>
          <w:right w:val="nil"/>
          <w:between w:val="nil"/>
        </w:pBdr>
        <w:tabs>
          <w:tab w:val="left" w:pos="709"/>
          <w:tab w:val="left" w:pos="0"/>
        </w:tabs>
        <w:spacing w:before="480" w:after="160" w:line="240" w:lineRule="auto"/>
        <w:jc w:val="both"/>
        <w:textDirection w:val="btLr"/>
        <w:textAlignment w:val="top"/>
        <w:outlineLvl w:val="0"/>
        <w:rPr>
          <w:b/>
          <w:color w:val="000000"/>
          <w:sz w:val="28"/>
          <w:szCs w:val="28"/>
        </w:rPr>
      </w:pPr>
      <w:r w:rsidRPr="005F64CF">
        <w:rPr>
          <w:b/>
          <w:color w:val="000000"/>
          <w:sz w:val="28"/>
          <w:szCs w:val="28"/>
        </w:rPr>
        <w:t>Las competencias clave.  Contribución de la materia a la consecución de las  competencias clave ( LOMLOE)</w:t>
      </w:r>
    </w:p>
    <w:p w14:paraId="10DE4647" w14:textId="77777777" w:rsidR="005F64CF" w:rsidRPr="005F64CF" w:rsidRDefault="005F64CF" w:rsidP="005F64CF">
      <w:pPr>
        <w:keepNext/>
        <w:keepLines/>
        <w:pBdr>
          <w:top w:val="nil"/>
          <w:left w:val="nil"/>
          <w:bottom w:val="nil"/>
          <w:right w:val="nil"/>
          <w:between w:val="nil"/>
        </w:pBdr>
        <w:tabs>
          <w:tab w:val="left" w:pos="709"/>
          <w:tab w:val="left" w:pos="0"/>
        </w:tabs>
        <w:spacing w:before="480" w:after="0" w:line="240" w:lineRule="auto"/>
        <w:jc w:val="both"/>
      </w:pPr>
    </w:p>
    <w:p w14:paraId="3A3AC02D" w14:textId="77777777" w:rsidR="005F64CF" w:rsidRPr="005F64CF" w:rsidRDefault="005F64CF" w:rsidP="005F64CF">
      <w:pPr>
        <w:widowControl w:val="0"/>
        <w:pBdr>
          <w:top w:val="nil"/>
          <w:left w:val="nil"/>
          <w:bottom w:val="nil"/>
          <w:right w:val="nil"/>
          <w:between w:val="nil"/>
        </w:pBdr>
        <w:spacing w:after="0"/>
        <w:ind w:right="328"/>
        <w:jc w:val="both"/>
        <w:rPr>
          <w:color w:val="000000"/>
        </w:rPr>
      </w:pPr>
      <w:r w:rsidRPr="005F64CF">
        <w:rPr>
          <w:color w:val="010101"/>
        </w:rPr>
        <w:t>Las competencias clave se consideran imprescindibles para que el alumnado pueda progresar exitosamente en su aprendizaje y afrontar los principales retos y desafíos globales y locales. Aparecen recogidas en el Perfil de salida del alumnado al término de la enseñanza básica y son la adaptación al sistema educativo español de las competencias clave establecidas en la Recomendación del Consejo de la Unión Europea de 22 de mayo de 2018 relativa a las competencias clave para el aprendizaje permanente.</w:t>
      </w:r>
    </w:p>
    <w:p w14:paraId="7AEB4287" w14:textId="77777777" w:rsidR="005F64CF" w:rsidRPr="005F64CF" w:rsidRDefault="005F64CF" w:rsidP="005F64CF">
      <w:pPr>
        <w:widowControl w:val="0"/>
        <w:pBdr>
          <w:top w:val="nil"/>
          <w:left w:val="nil"/>
          <w:bottom w:val="nil"/>
          <w:right w:val="nil"/>
          <w:between w:val="nil"/>
        </w:pBdr>
        <w:spacing w:after="0"/>
        <w:ind w:right="334"/>
        <w:jc w:val="both"/>
        <w:rPr>
          <w:color w:val="000000"/>
        </w:rPr>
      </w:pPr>
      <w:r w:rsidRPr="005F64CF">
        <w:rPr>
          <w:color w:val="010101"/>
        </w:rPr>
        <w:t>Tal y como se indica en la Orden del 30 de mayo d e2023, la materia Diversificación ámbito lingüístico y social contribuye de forma singular al desarrollo de las competencias clave:</w:t>
      </w:r>
    </w:p>
    <w:p w14:paraId="2E64407C" w14:textId="77777777" w:rsidR="005F64CF" w:rsidRPr="005F64CF" w:rsidRDefault="005F64CF" w:rsidP="005F64CF">
      <w:pPr>
        <w:widowControl w:val="0"/>
        <w:pBdr>
          <w:top w:val="nil"/>
          <w:left w:val="nil"/>
          <w:bottom w:val="nil"/>
          <w:right w:val="nil"/>
          <w:between w:val="nil"/>
        </w:pBdr>
        <w:spacing w:before="2" w:after="0" w:line="240" w:lineRule="auto"/>
        <w:jc w:val="both"/>
        <w:rPr>
          <w:color w:val="000000"/>
        </w:rPr>
      </w:pPr>
    </w:p>
    <w:p w14:paraId="570AB03C" w14:textId="77777777" w:rsidR="005F64CF" w:rsidRPr="005F64CF" w:rsidRDefault="005F64CF" w:rsidP="005E5CE2">
      <w:pPr>
        <w:widowControl w:val="0"/>
        <w:pBdr>
          <w:top w:val="nil"/>
          <w:left w:val="nil"/>
          <w:bottom w:val="nil"/>
          <w:right w:val="nil"/>
          <w:between w:val="nil"/>
        </w:pBdr>
        <w:tabs>
          <w:tab w:val="left" w:pos="836"/>
        </w:tabs>
        <w:spacing w:after="160" w:line="254" w:lineRule="auto"/>
        <w:ind w:right="331"/>
        <w:jc w:val="both"/>
        <w:textDirection w:val="btLr"/>
        <w:textAlignment w:val="top"/>
        <w:outlineLvl w:val="0"/>
        <w:rPr>
          <w:color w:val="000000"/>
        </w:rPr>
      </w:pPr>
      <w:r w:rsidRPr="005F64CF">
        <w:rPr>
          <w:b/>
          <w:color w:val="010101"/>
        </w:rPr>
        <w:t xml:space="preserve">Competencia en comunicación lingüística: </w:t>
      </w:r>
      <w:r w:rsidRPr="005F64CF">
        <w:rPr>
          <w:color w:val="010101"/>
        </w:rPr>
        <w:t>El estudio de los distintos tipos de discurso y los recursos estilísticos necesarios utilizados contribuye al desarrollo de la competencia en comunicación lingüística (CCL). Todos los contenidos de esta materia están orientados a la adquisición de los habilidades y actitudes propias de las destrezas comunicativas (procedimientos de uso y reflexión sobre su funcionamiento), aspectos que se aplicarán para adquirir conocimientos en otras áreas, así como en el desarrollo integral de la persona.</w:t>
      </w:r>
    </w:p>
    <w:p w14:paraId="5017C9CF" w14:textId="77777777" w:rsidR="005F64CF" w:rsidRPr="005F64CF" w:rsidRDefault="005F64CF" w:rsidP="005F64CF">
      <w:pPr>
        <w:widowControl w:val="0"/>
        <w:pBdr>
          <w:top w:val="nil"/>
          <w:left w:val="nil"/>
          <w:bottom w:val="nil"/>
          <w:right w:val="nil"/>
          <w:between w:val="nil"/>
        </w:pBdr>
        <w:spacing w:before="10" w:after="0" w:line="240" w:lineRule="auto"/>
        <w:jc w:val="both"/>
        <w:rPr>
          <w:color w:val="000000"/>
        </w:rPr>
      </w:pPr>
    </w:p>
    <w:p w14:paraId="3BA5E623" w14:textId="77777777" w:rsidR="005F64CF" w:rsidRPr="005F64CF" w:rsidRDefault="005F64CF" w:rsidP="005E5CE2">
      <w:pPr>
        <w:widowControl w:val="0"/>
        <w:pBdr>
          <w:top w:val="nil"/>
          <w:left w:val="nil"/>
          <w:bottom w:val="nil"/>
          <w:right w:val="nil"/>
          <w:between w:val="nil"/>
        </w:pBdr>
        <w:tabs>
          <w:tab w:val="left" w:pos="836"/>
        </w:tabs>
        <w:spacing w:after="160" w:line="230" w:lineRule="auto"/>
        <w:ind w:right="331"/>
        <w:jc w:val="both"/>
        <w:textDirection w:val="btLr"/>
        <w:textAlignment w:val="top"/>
        <w:outlineLvl w:val="0"/>
        <w:rPr>
          <w:color w:val="010101"/>
        </w:rPr>
      </w:pPr>
      <w:r w:rsidRPr="005F64CF">
        <w:rPr>
          <w:b/>
          <w:color w:val="010101"/>
        </w:rPr>
        <w:t xml:space="preserve">Competencia matemática y competencias en ciencia,  tecnología e ingeniería : </w:t>
      </w:r>
      <w:r w:rsidRPr="005F64CF">
        <w:rPr>
          <w:color w:val="010101"/>
        </w:rPr>
        <w:t xml:space="preserve">Asimismo, la materia contribuye al desarrollo de la competencia (STEAM) y de la </w:t>
      </w:r>
      <w:r w:rsidRPr="005F64CF">
        <w:rPr>
          <w:b/>
          <w:color w:val="000000"/>
        </w:rPr>
        <w:t>competencia digital</w:t>
      </w:r>
      <w:r w:rsidRPr="005F64CF">
        <w:rPr>
          <w:color w:val="000000"/>
        </w:rPr>
        <w:t xml:space="preserve"> </w:t>
      </w:r>
      <w:r w:rsidRPr="005F64CF">
        <w:rPr>
          <w:color w:val="010101"/>
        </w:rPr>
        <w:t>(CD), no solo por la utilización de  las nuevas tecnologías de la información y la comunicación dentro del proceso de enseñanza-aprendizaje en la materia, sino también porque intenta ayudar a cultivar una cultura socio-técnica donde las nuevas generaciones no utilicen las tecnologías de la información de manera sesgada.</w:t>
      </w:r>
    </w:p>
    <w:p w14:paraId="667AA1AE" w14:textId="77777777" w:rsidR="005F64CF" w:rsidRPr="005F64CF" w:rsidRDefault="005F64CF" w:rsidP="005F64CF">
      <w:pPr>
        <w:widowControl w:val="0"/>
        <w:pBdr>
          <w:top w:val="nil"/>
          <w:left w:val="nil"/>
          <w:bottom w:val="nil"/>
          <w:right w:val="nil"/>
          <w:between w:val="nil"/>
        </w:pBdr>
        <w:spacing w:before="6" w:after="0" w:line="240" w:lineRule="auto"/>
        <w:jc w:val="both"/>
        <w:rPr>
          <w:color w:val="000000"/>
        </w:rPr>
      </w:pPr>
    </w:p>
    <w:p w14:paraId="09998FAB" w14:textId="77777777" w:rsidR="005F64CF" w:rsidRPr="005F64CF" w:rsidRDefault="005F64CF" w:rsidP="005F64CF">
      <w:pPr>
        <w:widowControl w:val="0"/>
        <w:pBdr>
          <w:top w:val="nil"/>
          <w:left w:val="nil"/>
          <w:bottom w:val="nil"/>
          <w:right w:val="nil"/>
          <w:between w:val="nil"/>
        </w:pBdr>
        <w:spacing w:after="0"/>
        <w:ind w:right="335"/>
        <w:jc w:val="both"/>
        <w:rPr>
          <w:color w:val="010101"/>
        </w:rPr>
      </w:pPr>
      <w:r w:rsidRPr="005F64CF">
        <w:rPr>
          <w:color w:val="010101"/>
        </w:rPr>
        <w:t>En esta línea, la competencia matemática incluye una serie de actitudes y valores que   se basan en el rigor, el respeto a los datos y la veracidad, esto es, procedimientos básicos a la hora de argumentar en favor o en contra de posturas que deben estar basadas en datos objetivos que favorezcan la eliminación de posiciones intolerantes o erróneas.</w:t>
      </w:r>
    </w:p>
    <w:p w14:paraId="63294579" w14:textId="77777777" w:rsidR="005F64CF" w:rsidRPr="005F64CF" w:rsidRDefault="005F64CF" w:rsidP="005F64CF">
      <w:pPr>
        <w:widowControl w:val="0"/>
        <w:pBdr>
          <w:top w:val="nil"/>
          <w:left w:val="nil"/>
          <w:bottom w:val="nil"/>
          <w:right w:val="nil"/>
          <w:between w:val="nil"/>
        </w:pBdr>
        <w:spacing w:after="0"/>
        <w:ind w:right="335"/>
        <w:jc w:val="both"/>
        <w:rPr>
          <w:color w:val="010101"/>
        </w:rPr>
      </w:pPr>
    </w:p>
    <w:p w14:paraId="415B0F32" w14:textId="77777777" w:rsidR="005F64CF" w:rsidRPr="005F64CF" w:rsidRDefault="005F64CF" w:rsidP="005E5CE2">
      <w:pPr>
        <w:widowControl w:val="0"/>
        <w:pBdr>
          <w:top w:val="nil"/>
          <w:left w:val="nil"/>
          <w:bottom w:val="nil"/>
          <w:right w:val="nil"/>
          <w:between w:val="nil"/>
        </w:pBdr>
        <w:tabs>
          <w:tab w:val="left" w:pos="836"/>
        </w:tabs>
        <w:spacing w:before="51" w:after="160" w:line="254" w:lineRule="auto"/>
        <w:ind w:right="335"/>
        <w:jc w:val="both"/>
        <w:textDirection w:val="btLr"/>
        <w:textAlignment w:val="top"/>
        <w:outlineLvl w:val="0"/>
        <w:rPr>
          <w:color w:val="000000"/>
        </w:rPr>
      </w:pPr>
      <w:r w:rsidRPr="005F64CF">
        <w:rPr>
          <w:b/>
          <w:color w:val="010101"/>
        </w:rPr>
        <w:t xml:space="preserve">Competencia digital: </w:t>
      </w:r>
      <w:r w:rsidRPr="005F64CF">
        <w:rPr>
          <w:color w:val="010101"/>
        </w:rPr>
        <w:t>Con respecto a la competencia digital (CD), en esta materia la  búsqueda de información tiene un papel relevante, por lo que el alumnado debe ser capaz de seleccionar aquella información que le proporcione unos conocimientos, que, a su vez, le permitan la mejora de sus destrezas comunicativas. El uso de Internet se convierte, como no podría ser de otra manera, en un instrumento privilegiado, aunque no único, para esa finalidad.</w:t>
      </w:r>
    </w:p>
    <w:p w14:paraId="5D62BBA4" w14:textId="77777777" w:rsidR="005F64CF" w:rsidRPr="005F64CF" w:rsidRDefault="005F64CF" w:rsidP="005F64CF">
      <w:pPr>
        <w:widowControl w:val="0"/>
        <w:pBdr>
          <w:top w:val="nil"/>
          <w:left w:val="nil"/>
          <w:bottom w:val="nil"/>
          <w:right w:val="nil"/>
          <w:between w:val="nil"/>
        </w:pBdr>
        <w:spacing w:before="1" w:after="0" w:line="240" w:lineRule="auto"/>
        <w:jc w:val="both"/>
        <w:rPr>
          <w:color w:val="000000"/>
        </w:rPr>
      </w:pPr>
    </w:p>
    <w:p w14:paraId="2FC5718C" w14:textId="77777777" w:rsidR="005F64CF" w:rsidRPr="005F64CF" w:rsidRDefault="005F64CF" w:rsidP="005E5CE2">
      <w:pPr>
        <w:widowControl w:val="0"/>
        <w:pBdr>
          <w:top w:val="nil"/>
          <w:left w:val="nil"/>
          <w:bottom w:val="nil"/>
          <w:right w:val="nil"/>
          <w:between w:val="nil"/>
        </w:pBdr>
        <w:tabs>
          <w:tab w:val="left" w:pos="836"/>
        </w:tabs>
        <w:spacing w:after="160" w:line="254" w:lineRule="auto"/>
        <w:ind w:right="339"/>
        <w:jc w:val="both"/>
        <w:textDirection w:val="btLr"/>
        <w:textAlignment w:val="top"/>
        <w:outlineLvl w:val="0"/>
        <w:rPr>
          <w:color w:val="000000"/>
        </w:rPr>
      </w:pPr>
      <w:r w:rsidRPr="005F64CF">
        <w:rPr>
          <w:b/>
          <w:color w:val="212529"/>
        </w:rPr>
        <w:t>Competencia personal, social y de aprender a aprender</w:t>
      </w:r>
      <w:r w:rsidRPr="005F64CF">
        <w:rPr>
          <w:b/>
          <w:color w:val="010101"/>
        </w:rPr>
        <w:t xml:space="preserve">: </w:t>
      </w:r>
      <w:r w:rsidRPr="005F64CF">
        <w:rPr>
          <w:color w:val="010101"/>
        </w:rPr>
        <w:t xml:space="preserve">En cuanto a la competencia de </w:t>
      </w:r>
      <w:r w:rsidRPr="005F64CF">
        <w:rPr>
          <w:color w:val="010101"/>
        </w:rPr>
        <w:lastRenderedPageBreak/>
        <w:t>aprender a aprender (CPSAA), se desarrolla desde esta disciplina en tanto que fomenta la reflexión consciente acerca de los procesos de aprendizaje.</w:t>
      </w:r>
    </w:p>
    <w:p w14:paraId="44A1E213" w14:textId="77777777" w:rsidR="005F64CF" w:rsidRPr="005F64CF" w:rsidRDefault="005F64CF" w:rsidP="005F64CF">
      <w:pPr>
        <w:widowControl w:val="0"/>
        <w:pBdr>
          <w:top w:val="nil"/>
          <w:left w:val="nil"/>
          <w:bottom w:val="nil"/>
          <w:right w:val="nil"/>
          <w:between w:val="nil"/>
        </w:pBdr>
        <w:spacing w:before="8" w:after="0" w:line="240" w:lineRule="auto"/>
        <w:jc w:val="both"/>
        <w:rPr>
          <w:color w:val="000000"/>
        </w:rPr>
      </w:pPr>
    </w:p>
    <w:p w14:paraId="116AC10E" w14:textId="77777777" w:rsidR="005F64CF" w:rsidRPr="005F64CF" w:rsidRDefault="005F64CF" w:rsidP="005F64CF">
      <w:pPr>
        <w:widowControl w:val="0"/>
        <w:pBdr>
          <w:top w:val="nil"/>
          <w:left w:val="nil"/>
          <w:bottom w:val="nil"/>
          <w:right w:val="nil"/>
          <w:between w:val="nil"/>
        </w:pBdr>
        <w:spacing w:before="1" w:after="0"/>
        <w:ind w:right="321"/>
        <w:jc w:val="both"/>
        <w:rPr>
          <w:color w:val="000000"/>
        </w:rPr>
      </w:pPr>
      <w:r w:rsidRPr="005F64CF">
        <w:rPr>
          <w:color w:val="010101"/>
        </w:rPr>
        <w:t>Así, esta competencia muestra como unos determinados contenidos (lingüísticos en este caso) sirven para adquirir conocimientos de diferentes áreas, no en vano en el código lingüístico está la base del conocimiento y del pensamiento; en suma, la representación individual y social del mundo. Mientras el alumnado aprende contenidos de una determinada   materia, está aprendiendo también los propios de la comunicación lingüística, solo que en     diferentes tipos de textos.</w:t>
      </w:r>
    </w:p>
    <w:p w14:paraId="477CFADF" w14:textId="77777777" w:rsidR="005F64CF" w:rsidRPr="005F64CF" w:rsidRDefault="005F64CF" w:rsidP="005F64CF">
      <w:pPr>
        <w:widowControl w:val="0"/>
        <w:pBdr>
          <w:top w:val="nil"/>
          <w:left w:val="nil"/>
          <w:bottom w:val="nil"/>
          <w:right w:val="nil"/>
          <w:between w:val="nil"/>
        </w:pBdr>
        <w:spacing w:before="11" w:after="0" w:line="240" w:lineRule="auto"/>
        <w:jc w:val="both"/>
        <w:rPr>
          <w:color w:val="000000"/>
        </w:rPr>
      </w:pPr>
    </w:p>
    <w:p w14:paraId="20B10D1D" w14:textId="77777777" w:rsidR="005F64CF" w:rsidRPr="005F64CF" w:rsidRDefault="005F64CF" w:rsidP="005E5CE2">
      <w:pPr>
        <w:widowControl w:val="0"/>
        <w:pBdr>
          <w:top w:val="nil"/>
          <w:left w:val="nil"/>
          <w:bottom w:val="nil"/>
          <w:right w:val="nil"/>
          <w:between w:val="nil"/>
        </w:pBdr>
        <w:tabs>
          <w:tab w:val="left" w:pos="836"/>
        </w:tabs>
        <w:spacing w:after="160" w:line="254" w:lineRule="auto"/>
        <w:ind w:right="333"/>
        <w:jc w:val="both"/>
        <w:textDirection w:val="btLr"/>
        <w:textAlignment w:val="top"/>
        <w:outlineLvl w:val="0"/>
        <w:rPr>
          <w:color w:val="000000"/>
        </w:rPr>
      </w:pPr>
      <w:r w:rsidRPr="005F64CF">
        <w:rPr>
          <w:b/>
          <w:color w:val="212529"/>
        </w:rPr>
        <w:t>Competencia ciudadana</w:t>
      </w:r>
      <w:r w:rsidRPr="005F64CF">
        <w:rPr>
          <w:b/>
          <w:color w:val="010101"/>
        </w:rPr>
        <w:t xml:space="preserve">: </w:t>
      </w:r>
      <w:r w:rsidRPr="005F64CF">
        <w:rPr>
          <w:color w:val="010101"/>
        </w:rPr>
        <w:t>El proyecto de transformación personal y social al que se destina esta materia se vincula directamente con las competencia ciudadana(CC), ya que procura que el alumnado adquiera conciencia de situaciones de injusticia y discriminación y sepa elegir, planificar y gestionar los conocimientos, destrezas y actitudes necesarios con criterio propio, para alcanzar los objetivos previstos de incremento de las cotas de igualdad, libertad y justicia en los ámbitos privado y público.</w:t>
      </w:r>
    </w:p>
    <w:p w14:paraId="4350CBAE" w14:textId="77777777" w:rsidR="005F64CF" w:rsidRPr="005F64CF" w:rsidRDefault="005F64CF" w:rsidP="005F64CF">
      <w:pPr>
        <w:widowControl w:val="0"/>
        <w:pBdr>
          <w:top w:val="nil"/>
          <w:left w:val="nil"/>
          <w:bottom w:val="nil"/>
          <w:right w:val="nil"/>
          <w:between w:val="nil"/>
        </w:pBdr>
        <w:spacing w:before="4" w:after="0" w:line="240" w:lineRule="auto"/>
        <w:jc w:val="both"/>
        <w:rPr>
          <w:color w:val="000000"/>
        </w:rPr>
      </w:pPr>
    </w:p>
    <w:p w14:paraId="0DA2AA41" w14:textId="77777777" w:rsidR="005F64CF" w:rsidRPr="005F64CF" w:rsidRDefault="005F64CF" w:rsidP="005F64CF">
      <w:pPr>
        <w:widowControl w:val="0"/>
        <w:pBdr>
          <w:top w:val="nil"/>
          <w:left w:val="nil"/>
          <w:bottom w:val="nil"/>
          <w:right w:val="nil"/>
          <w:between w:val="nil"/>
        </w:pBdr>
        <w:spacing w:after="0"/>
        <w:ind w:right="328"/>
        <w:jc w:val="both"/>
        <w:rPr>
          <w:color w:val="000000"/>
        </w:rPr>
      </w:pPr>
      <w:r w:rsidRPr="005F64CF">
        <w:rPr>
          <w:color w:val="010101"/>
        </w:rPr>
        <w:t>Y es que el uso de la lengua como instrumento de comunicación ayudará a que el alumnado desarrolle estas destrezas, en cuanto que le permitirán poner en práctica habilidades sociales como la convivencia, el respeto, la tolerancia, etc., fruto de sus relaciones con otras personas que no necesariamente deben tener visiones del mundo iguales a la suya (interactuar socialmente). Parece claro que una de las finalidades de esta materia es comprender y valorar mensajes que se transmiten a través del código lingüístico y, en esta línea, la lengua como sistema de comunicación puede facilitar que el alumnado conozca realidades distintas a las del contexto social en el que vive y favorecer, en consecuencia, una visión abierta de otras realidades.</w:t>
      </w:r>
    </w:p>
    <w:p w14:paraId="346A4380" w14:textId="77777777" w:rsidR="005F64CF" w:rsidRPr="005F64CF" w:rsidRDefault="005F64CF" w:rsidP="005E5CE2">
      <w:pPr>
        <w:widowControl w:val="0"/>
        <w:pBdr>
          <w:top w:val="nil"/>
          <w:left w:val="nil"/>
          <w:bottom w:val="nil"/>
          <w:right w:val="nil"/>
          <w:between w:val="nil"/>
        </w:pBdr>
        <w:spacing w:after="160" w:line="1" w:lineRule="atLeast"/>
        <w:ind w:right="333"/>
        <w:jc w:val="both"/>
        <w:textDirection w:val="btLr"/>
        <w:textAlignment w:val="top"/>
        <w:outlineLvl w:val="0"/>
        <w:rPr>
          <w:color w:val="000000"/>
        </w:rPr>
      </w:pPr>
      <w:r w:rsidRPr="005F64CF">
        <w:rPr>
          <w:b/>
          <w:color w:val="010101"/>
        </w:rPr>
        <w:t xml:space="preserve">Conciencia y expresiones culturales: </w:t>
      </w:r>
      <w:r w:rsidRPr="005F64CF">
        <w:rPr>
          <w:color w:val="010101"/>
        </w:rPr>
        <w:t>Contribuye igualmente al desarrollo de la competencia conciencia y expresiones culturales (CCEC), en la medida en la que se convierte en herramienta fundamental en la utilización y expresión creativa del uso de la palabra.La elaboración de un discurso con el fin de persuadir debe abordarse no solo partiendo de la investigación de datos veraces, sino de la organización de las ideas de un modo atractivo y elocuente. En este sentido, conviene reconocer, comentar y aplicar recursos estilísticos que favorezcan la consecución del objetivo del discurso persuasivo y del debate, y tratar de dotarlos de un ritmo y la fluidez necesarios.</w:t>
      </w:r>
    </w:p>
    <w:p w14:paraId="6BAC4EB4" w14:textId="77777777" w:rsidR="005F64CF" w:rsidRPr="005F64CF" w:rsidRDefault="005F64CF" w:rsidP="005E5CE2">
      <w:pPr>
        <w:widowControl w:val="0"/>
        <w:pBdr>
          <w:top w:val="nil"/>
          <w:left w:val="nil"/>
          <w:bottom w:val="nil"/>
          <w:right w:val="nil"/>
          <w:between w:val="nil"/>
        </w:pBdr>
        <w:spacing w:after="160" w:line="1" w:lineRule="atLeast"/>
        <w:ind w:right="333"/>
        <w:jc w:val="both"/>
        <w:textDirection w:val="btLr"/>
        <w:textAlignment w:val="top"/>
        <w:outlineLvl w:val="0"/>
        <w:rPr>
          <w:color w:val="000000"/>
        </w:rPr>
      </w:pPr>
      <w:r w:rsidRPr="005F64CF">
        <w:rPr>
          <w:b/>
          <w:color w:val="212529"/>
        </w:rPr>
        <w:t>Competencia emprendedora</w:t>
      </w:r>
      <w:r w:rsidRPr="005F64CF">
        <w:rPr>
          <w:b/>
          <w:color w:val="010101"/>
        </w:rPr>
        <w:t xml:space="preserve">: </w:t>
      </w:r>
      <w:r w:rsidRPr="005F64CF">
        <w:rPr>
          <w:color w:val="010101"/>
        </w:rPr>
        <w:t>Finalmente, el debate es un instrumento de comunicación que permite la creación del pensamiento. De esta manera, la materia fomenta la adquisición de la iniciativa y  el espíritu emprendedor ( CE) en la construcción de una buena comunicación. En contextos determinados el alumnado se enfrenta a diversas situaciones en las que debe analizar y resolver problemas relacionados con las destrezas comunicativas, lo que redunda en su capacidad para reflexionar autónomamente. De este modo, a través de esta materia se facilita la integración del alumnado como componentes plenos de la sociedad, asumiendo los valores éticos y sociales que en ella imperan.</w:t>
      </w:r>
    </w:p>
    <w:p w14:paraId="4C543AFD" w14:textId="77777777" w:rsidR="005F64CF" w:rsidRPr="005F64CF" w:rsidRDefault="005F64CF" w:rsidP="005F64CF">
      <w:pPr>
        <w:widowControl w:val="0"/>
        <w:pBdr>
          <w:top w:val="nil"/>
          <w:left w:val="nil"/>
          <w:bottom w:val="nil"/>
          <w:right w:val="nil"/>
          <w:between w:val="nil"/>
        </w:pBdr>
        <w:spacing w:after="0"/>
        <w:ind w:right="333"/>
        <w:jc w:val="both"/>
        <w:rPr>
          <w:color w:val="000000"/>
        </w:rPr>
      </w:pPr>
    </w:p>
    <w:p w14:paraId="5667CF74" w14:textId="77777777" w:rsidR="005F64CF" w:rsidRPr="005F64CF" w:rsidRDefault="005F64CF" w:rsidP="005E5CE2">
      <w:pPr>
        <w:keepNext/>
        <w:keepLines/>
        <w:spacing w:before="1" w:after="160" w:line="259" w:lineRule="auto"/>
        <w:jc w:val="both"/>
        <w:textDirection w:val="btLr"/>
        <w:textAlignment w:val="top"/>
        <w:outlineLvl w:val="1"/>
        <w:rPr>
          <w:rFonts w:ascii="Calibri Light" w:eastAsia="Times New Roman" w:hAnsi="Calibri Light" w:cs="Times New Roman"/>
          <w:b/>
          <w:color w:val="000000"/>
          <w:sz w:val="28"/>
          <w:szCs w:val="28"/>
        </w:rPr>
      </w:pPr>
      <w:r w:rsidRPr="005F64CF">
        <w:rPr>
          <w:rFonts w:ascii="Calibri Light" w:eastAsia="Times New Roman" w:hAnsi="Calibri Light" w:cs="Times New Roman"/>
          <w:b/>
          <w:color w:val="000000"/>
          <w:sz w:val="28"/>
          <w:szCs w:val="28"/>
        </w:rPr>
        <w:lastRenderedPageBreak/>
        <w:t xml:space="preserve">  Competencias específicas.</w:t>
      </w:r>
    </w:p>
    <w:p w14:paraId="678E8348" w14:textId="77777777" w:rsidR="005F64CF" w:rsidRPr="005F64CF" w:rsidRDefault="005F64CF" w:rsidP="005F64CF">
      <w:pPr>
        <w:widowControl w:val="0"/>
        <w:pBdr>
          <w:top w:val="nil"/>
          <w:left w:val="nil"/>
          <w:bottom w:val="nil"/>
          <w:right w:val="nil"/>
          <w:between w:val="nil"/>
        </w:pBdr>
        <w:spacing w:before="9" w:after="0" w:line="240" w:lineRule="auto"/>
        <w:rPr>
          <w:b/>
          <w:color w:val="000000"/>
        </w:rPr>
      </w:pPr>
    </w:p>
    <w:p w14:paraId="614F61CE" w14:textId="77777777" w:rsidR="005F64CF" w:rsidRPr="005F64CF" w:rsidRDefault="005F64CF" w:rsidP="005E5CE2">
      <w:pPr>
        <w:widowControl w:val="0"/>
        <w:pBdr>
          <w:top w:val="nil"/>
          <w:left w:val="nil"/>
          <w:bottom w:val="nil"/>
          <w:right w:val="nil"/>
          <w:between w:val="nil"/>
        </w:pBdr>
        <w:tabs>
          <w:tab w:val="left" w:pos="370"/>
        </w:tabs>
        <w:spacing w:after="160" w:line="252" w:lineRule="auto"/>
        <w:ind w:right="147"/>
        <w:jc w:val="both"/>
        <w:textDirection w:val="btLr"/>
        <w:textAlignment w:val="top"/>
        <w:outlineLvl w:val="0"/>
        <w:rPr>
          <w:b/>
          <w:color w:val="000000"/>
        </w:rPr>
      </w:pPr>
      <w:r w:rsidRPr="005F64CF">
        <w:rPr>
          <w:b/>
          <w:color w:val="000000"/>
        </w:rPr>
        <w:t>Describir y apreciar la diversidad lingüística, cultural y artística del mundo a partir del reconocimiento y puesta en valor del patrimonio material e inmaterial que compartimos, como las lenguas maternas del alumnado y la realidad plurilingüe y pluricultural de España, así como de la lengua extranjera, analizando el origen y desarrollo sociohistórico de las mismas y valorando las variedades dialectales como el andaluz, para favorecer la reflexión lingüística, valorar la diversidad y actuar de forma empática, respetuosa y solidaria en situaciones interculturales favoreciendo la convivencia.</w:t>
      </w:r>
    </w:p>
    <w:p w14:paraId="3D681751" w14:textId="77777777" w:rsidR="005F64CF" w:rsidRPr="005F64CF" w:rsidRDefault="005F64CF" w:rsidP="005F64CF">
      <w:pPr>
        <w:widowControl w:val="0"/>
        <w:pBdr>
          <w:top w:val="nil"/>
          <w:left w:val="nil"/>
          <w:bottom w:val="nil"/>
          <w:right w:val="nil"/>
          <w:between w:val="nil"/>
        </w:pBdr>
        <w:spacing w:after="0" w:line="237" w:lineRule="auto"/>
        <w:ind w:right="147"/>
        <w:jc w:val="both"/>
        <w:rPr>
          <w:color w:val="000000"/>
        </w:rPr>
      </w:pPr>
      <w:r w:rsidRPr="005F64CF">
        <w:rPr>
          <w:color w:val="000000"/>
        </w:rPr>
        <w:t>Una forma de apreciar el patrimonio tanto material como inmaterial es a través de las lenguas. En España la diversidad lingüística constituye un recurso inagotable de elementos que diariamente nos ponen en contacto con nuestra realidad cultural más cercana. De la misma forma, el estudio de la lengua extranjera nos amplía cualitativa y cuantitativamente el marco cultural en el que nos desarrollamos. Es por esto que hemos de tener en cuenta el potencial que la diversidad lingüística supone tanto por las lenguas que se hablan en España como por sus dialectos. Y todo esto, sin menoscabo de las diferentes lenguas, incluidas las de signos, que habla el alumnado en nuestras aulas. Por lo tanto, el alumnado necesita desarrollar una actitud empática hacia las demás lenguas y variantes, sabiendo diferenciar las características que se desprendan de las variedades geográficas de otras lenguas, de los elementos relacionados con el sociolecto o los diversos registros con los que los hablantes se adecuan a la situación comunicativa.</w:t>
      </w:r>
    </w:p>
    <w:p w14:paraId="5D536573"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diversidad señalada proporciona al alumnado la posibilidad de relacionar de manera reflexiva diferentes culturas, lo que favorece el desarrollo de una serie de estrategias que le permiten establecer relaciones interpersonales que fomenten la convivencia y el respeto entre ciudadanos de diferentes culturas.</w:t>
      </w:r>
    </w:p>
    <w:p w14:paraId="6367E39D" w14:textId="77777777" w:rsidR="005F64CF" w:rsidRPr="005F64CF" w:rsidRDefault="005F64CF" w:rsidP="005F64CF">
      <w:pPr>
        <w:widowControl w:val="0"/>
        <w:pBdr>
          <w:top w:val="nil"/>
          <w:left w:val="nil"/>
          <w:bottom w:val="nil"/>
          <w:right w:val="nil"/>
          <w:between w:val="nil"/>
        </w:pBdr>
        <w:spacing w:before="5" w:after="0" w:line="240" w:lineRule="auto"/>
        <w:rPr>
          <w:color w:val="000000"/>
        </w:rPr>
      </w:pPr>
    </w:p>
    <w:p w14:paraId="2393DB06"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competencia específica se conecta con los siguientes descriptores del Perfil de salida: CCL1, CCL5, CP1, CP2, CP3, STEM1, CC1, CC2, CC3, CCEC1, CCEC3.</w:t>
      </w:r>
    </w:p>
    <w:p w14:paraId="7A46389D" w14:textId="77777777" w:rsidR="005F64CF" w:rsidRPr="005F64CF" w:rsidRDefault="005F64CF" w:rsidP="005F64CF">
      <w:pPr>
        <w:widowControl w:val="0"/>
        <w:pBdr>
          <w:top w:val="nil"/>
          <w:left w:val="nil"/>
          <w:bottom w:val="nil"/>
          <w:right w:val="nil"/>
          <w:between w:val="nil"/>
        </w:pBdr>
        <w:spacing w:before="5" w:after="0" w:line="240" w:lineRule="auto"/>
        <w:rPr>
          <w:color w:val="000000"/>
        </w:rPr>
      </w:pPr>
    </w:p>
    <w:p w14:paraId="72F6CB27" w14:textId="77777777" w:rsidR="005F64CF" w:rsidRPr="005F64CF" w:rsidRDefault="005F64CF" w:rsidP="005E5CE2">
      <w:pPr>
        <w:widowControl w:val="0"/>
        <w:tabs>
          <w:tab w:val="left" w:pos="356"/>
        </w:tabs>
        <w:spacing w:after="160" w:line="252" w:lineRule="auto"/>
        <w:ind w:right="148"/>
        <w:jc w:val="both"/>
        <w:textDirection w:val="btLr"/>
        <w:textAlignment w:val="top"/>
        <w:outlineLvl w:val="1"/>
        <w:rPr>
          <w:rFonts w:ascii="Calibri Light" w:eastAsia="Times New Roman" w:hAnsi="Calibri Light" w:cs="Times New Roman"/>
          <w:color w:val="000000"/>
        </w:rPr>
      </w:pPr>
      <w:r w:rsidRPr="005F64CF">
        <w:rPr>
          <w:rFonts w:ascii="Calibri Light" w:eastAsia="Times New Roman" w:hAnsi="Calibri Light" w:cs="Times New Roman"/>
          <w:b/>
          <w:color w:val="000000"/>
        </w:rPr>
        <w:t>Comprender e interpretar textos orales y multimodales en lengua materna y lengua extranjera, expresados de forma clara, identificando el punto de vista y la intención del emisor, buscando fuentes fiables para responder a necesidades comunicativas concretas, construir conocimiento y formarse opinión</w:t>
      </w:r>
      <w:r w:rsidRPr="005F64CF">
        <w:rPr>
          <w:rFonts w:ascii="Calibri Light" w:eastAsia="Times New Roman" w:hAnsi="Calibri Light" w:cs="Times New Roman"/>
          <w:color w:val="000000"/>
        </w:rPr>
        <w:t>.</w:t>
      </w:r>
    </w:p>
    <w:p w14:paraId="00DC9B92" w14:textId="77777777" w:rsidR="005F64CF" w:rsidRPr="005F64CF" w:rsidRDefault="005F64CF" w:rsidP="005F64CF">
      <w:pPr>
        <w:widowControl w:val="0"/>
        <w:pBdr>
          <w:top w:val="nil"/>
          <w:left w:val="nil"/>
          <w:bottom w:val="nil"/>
          <w:right w:val="nil"/>
          <w:between w:val="nil"/>
        </w:pBdr>
        <w:spacing w:after="0" w:line="237" w:lineRule="auto"/>
        <w:ind w:right="146"/>
        <w:jc w:val="both"/>
        <w:rPr>
          <w:color w:val="000000"/>
        </w:rPr>
      </w:pPr>
      <w:r w:rsidRPr="005F64CF">
        <w:rPr>
          <w:color w:val="000000"/>
        </w:rPr>
        <w:t>El primer elemento que se ha de tener en cuenta es que la comunicación es un proceso continuo de descodificación y comprensión de intenciones entre interlocutores, lo que implica un entorno compartido que permite una comprensión inferencial que va más allá de la puramente literal. A esto hay que unirle todo el potencial que implican las tecnologías de la información y la comunicación, que permiten, de manera constante, el acceso del alumnado a</w:t>
      </w:r>
    </w:p>
    <w:p w14:paraId="2A48E205" w14:textId="77777777" w:rsidR="005F64CF" w:rsidRPr="005F64CF" w:rsidRDefault="005F64CF" w:rsidP="005F64CF">
      <w:pPr>
        <w:widowControl w:val="0"/>
        <w:pBdr>
          <w:top w:val="nil"/>
          <w:left w:val="nil"/>
          <w:bottom w:val="nil"/>
          <w:right w:val="nil"/>
          <w:between w:val="nil"/>
        </w:pBdr>
        <w:spacing w:before="100" w:after="0" w:line="237" w:lineRule="auto"/>
        <w:ind w:right="143"/>
        <w:jc w:val="both"/>
        <w:rPr>
          <w:color w:val="000000"/>
        </w:rPr>
      </w:pPr>
      <w:r w:rsidRPr="005F64CF">
        <w:rPr>
          <w:color w:val="000000"/>
        </w:rPr>
        <w:t>situaciones, contextos y entornos muy distanciados de su propia realidad. Así pues, será la escuela la que aporte las herramientas suficientes para que el alumnado pueda conocer y desenvolverse en situaciones que de manera natural le son ajenas, propiciando su adecuación comunicativa a diversos ámbitos significativos para su desarrollo social y cultural. En este marco, hemos de resaltar la importancia de los textos multimodales (escritura, imagen, gráficos, tablas, diagramas, gestos, sonidos, etc.), así como de la información contextual (elementos extralingüísticos) y cotextual (elementos lingüísticos) que permiten corroborar la hipótesis inicial acerca del sentido e intención del hablante o del propio texto.</w:t>
      </w:r>
    </w:p>
    <w:p w14:paraId="49139336" w14:textId="77777777" w:rsidR="005F64CF" w:rsidRPr="005F64CF" w:rsidRDefault="005F64CF" w:rsidP="005F64CF">
      <w:pPr>
        <w:widowControl w:val="0"/>
        <w:pBdr>
          <w:top w:val="nil"/>
          <w:left w:val="nil"/>
          <w:bottom w:val="nil"/>
          <w:right w:val="nil"/>
          <w:between w:val="nil"/>
        </w:pBdr>
        <w:spacing w:after="0" w:line="237" w:lineRule="auto"/>
        <w:ind w:right="149"/>
        <w:jc w:val="both"/>
        <w:rPr>
          <w:color w:val="000000"/>
        </w:rPr>
      </w:pPr>
      <w:r w:rsidRPr="005F64CF">
        <w:rPr>
          <w:color w:val="000000"/>
        </w:rPr>
        <w:lastRenderedPageBreak/>
        <w:t>Además, es imprescindible para la comunicación integral el manejo adecuado en la búsqueda de fuentes fiables en cualquier soporte, ya que le permitirá contrastar y analizar la información obteniendo conclusiones relevantes.</w:t>
      </w:r>
    </w:p>
    <w:p w14:paraId="0F036935" w14:textId="77777777" w:rsidR="005F64CF" w:rsidRPr="005F64CF" w:rsidRDefault="005F64CF" w:rsidP="005F64CF">
      <w:pPr>
        <w:widowControl w:val="0"/>
        <w:pBdr>
          <w:top w:val="nil"/>
          <w:left w:val="nil"/>
          <w:bottom w:val="nil"/>
          <w:right w:val="nil"/>
          <w:between w:val="nil"/>
        </w:pBdr>
        <w:spacing w:after="0" w:line="240" w:lineRule="auto"/>
        <w:rPr>
          <w:color w:val="000000"/>
        </w:rPr>
      </w:pPr>
    </w:p>
    <w:p w14:paraId="10E7C550"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competencia específica se conecta con los siguientes descriptores del Perfil de salida: CCL2, CCL3, CP1, CP2, CD2, CD3, STEM1, STEM4, CPSAA4, CPSAA5, CE1, CCEC2.</w:t>
      </w:r>
    </w:p>
    <w:p w14:paraId="2689443D" w14:textId="77777777" w:rsidR="005F64CF" w:rsidRPr="005F64CF" w:rsidRDefault="005F64CF" w:rsidP="005F64CF">
      <w:pPr>
        <w:widowControl w:val="0"/>
        <w:pBdr>
          <w:top w:val="nil"/>
          <w:left w:val="nil"/>
          <w:bottom w:val="nil"/>
          <w:right w:val="nil"/>
          <w:between w:val="nil"/>
        </w:pBdr>
        <w:spacing w:before="5" w:after="0" w:line="240" w:lineRule="auto"/>
        <w:rPr>
          <w:color w:val="000000"/>
        </w:rPr>
      </w:pPr>
    </w:p>
    <w:p w14:paraId="7B0B9825" w14:textId="77777777" w:rsidR="005F64CF" w:rsidRPr="005F64CF" w:rsidRDefault="005F64CF" w:rsidP="005E5CE2">
      <w:pPr>
        <w:widowControl w:val="0"/>
        <w:tabs>
          <w:tab w:val="left" w:pos="379"/>
        </w:tabs>
        <w:spacing w:after="160" w:line="252" w:lineRule="auto"/>
        <w:ind w:right="150"/>
        <w:jc w:val="both"/>
        <w:textDirection w:val="btLr"/>
        <w:textAlignment w:val="top"/>
        <w:outlineLvl w:val="1"/>
        <w:rPr>
          <w:rFonts w:ascii="Calibri Light" w:eastAsia="Times New Roman" w:hAnsi="Calibri Light" w:cs="Times New Roman"/>
          <w:b/>
          <w:color w:val="000000"/>
        </w:rPr>
      </w:pPr>
      <w:r w:rsidRPr="005F64CF">
        <w:rPr>
          <w:rFonts w:ascii="Calibri Light" w:eastAsia="Times New Roman" w:hAnsi="Calibri Light" w:cs="Times New Roman"/>
          <w:b/>
          <w:color w:val="000000"/>
        </w:rPr>
        <w:t>Producir textos orales y multimodales en lengua materna y lengua extranjera con creciente autonomía, fluidez y corrección, respondiendo a los propósitos comunicativos y siendo respetuosos con las normas de cortesía, tanto para construir conocimiento como para intervenir de manera activa e informada en diferentes contextos sociales.</w:t>
      </w:r>
    </w:p>
    <w:p w14:paraId="06D8C84B" w14:textId="77777777" w:rsidR="005F64CF" w:rsidRPr="005F64CF" w:rsidRDefault="005F64CF" w:rsidP="005F64CF">
      <w:pPr>
        <w:widowControl w:val="0"/>
        <w:pBdr>
          <w:top w:val="nil"/>
          <w:left w:val="nil"/>
          <w:bottom w:val="nil"/>
          <w:right w:val="nil"/>
          <w:between w:val="nil"/>
        </w:pBdr>
        <w:spacing w:after="0" w:line="237" w:lineRule="auto"/>
        <w:ind w:right="153"/>
        <w:jc w:val="both"/>
        <w:rPr>
          <w:color w:val="000000"/>
        </w:rPr>
      </w:pPr>
      <w:r w:rsidRPr="005F64CF">
        <w:rPr>
          <w:color w:val="000000"/>
        </w:rPr>
        <w:t>Dentro de la competencia comunicativa no podemos dejar de lado el uso oral de la lengua, la interacción, que implica la existencia de dos o más participantes en la elaboración del discurso. Esta interacción, origen del lenguaje, supone el conocimiento por parte del alumnado de una serie de estrategias para tomar la palabra, cederla, desarrollar la escucha activa sin las cuales es imposible avanzar en el diálogo, expresarse con fluidez, claridad y tono y registro adecuados, así como poner en juego el aprendizaje y aplicación de las normas y principios que rigen la cortesía lingüística y la etiqueta digital para preparar al alumnado en el ejercicio de una ciudadanía democrática, responsable, respetuosa, segura y activa.</w:t>
      </w:r>
    </w:p>
    <w:p w14:paraId="45889AAC" w14:textId="77777777" w:rsidR="005F64CF" w:rsidRPr="005F64CF" w:rsidRDefault="005F64CF" w:rsidP="005F64CF">
      <w:pPr>
        <w:widowControl w:val="0"/>
        <w:pBdr>
          <w:top w:val="nil"/>
          <w:left w:val="nil"/>
          <w:bottom w:val="nil"/>
          <w:right w:val="nil"/>
          <w:between w:val="nil"/>
        </w:pBdr>
        <w:spacing w:after="0" w:line="237" w:lineRule="auto"/>
        <w:ind w:right="150"/>
        <w:jc w:val="both"/>
        <w:rPr>
          <w:color w:val="000000"/>
        </w:rPr>
      </w:pPr>
      <w:r w:rsidRPr="005F64CF">
        <w:rPr>
          <w:color w:val="000000"/>
        </w:rPr>
        <w:t>Todo este proceso atenderá a una gradación en la dificultad tanto de temas como de situaciones, teniendo en cuenta el nivel comunicativo tanto en lengua materna como en lengua extranjera, ya que, si bien la finalidad de ambas es común, hemos de ser conscientes de que las destrezas en ambas son desiguales. De cualquier modo, el objetivo es siempre el mismo, la necesidad de que el alumnado comprenda la intención comunicativa de su interlocutor y que desarrolle unas habilidades que les convierta en individuos competentes.</w:t>
      </w:r>
    </w:p>
    <w:p w14:paraId="24A27F85" w14:textId="77777777" w:rsidR="005F64CF" w:rsidRPr="005F64CF" w:rsidRDefault="005F64CF" w:rsidP="005F64CF">
      <w:pPr>
        <w:widowControl w:val="0"/>
        <w:pBdr>
          <w:top w:val="nil"/>
          <w:left w:val="nil"/>
          <w:bottom w:val="nil"/>
          <w:right w:val="nil"/>
          <w:between w:val="nil"/>
        </w:pBdr>
        <w:spacing w:before="8" w:after="0" w:line="240" w:lineRule="auto"/>
        <w:rPr>
          <w:color w:val="000000"/>
        </w:rPr>
      </w:pPr>
    </w:p>
    <w:p w14:paraId="0902CC4A" w14:textId="77777777" w:rsidR="005F64CF" w:rsidRPr="005F64CF" w:rsidRDefault="005F64CF" w:rsidP="005F64CF">
      <w:pPr>
        <w:widowControl w:val="0"/>
        <w:pBdr>
          <w:top w:val="nil"/>
          <w:left w:val="nil"/>
          <w:bottom w:val="nil"/>
          <w:right w:val="nil"/>
          <w:between w:val="nil"/>
        </w:pBdr>
        <w:spacing w:after="0" w:line="237" w:lineRule="auto"/>
        <w:ind w:right="146"/>
        <w:jc w:val="both"/>
        <w:rPr>
          <w:color w:val="000000"/>
        </w:rPr>
      </w:pPr>
      <w:r w:rsidRPr="005F64CF">
        <w:rPr>
          <w:color w:val="000000"/>
        </w:rPr>
        <w:t>Esta competencia específica se conecta con los siguientes descriptores del Perfil de salida: CCL1, CCL5, CD2, CD3, STEM1, CPSAA3, CPSAA5, CC3, CE1.</w:t>
      </w:r>
    </w:p>
    <w:p w14:paraId="4B63E47C" w14:textId="77777777" w:rsidR="005F64CF" w:rsidRPr="005F64CF" w:rsidRDefault="005F64CF" w:rsidP="005F64CF">
      <w:pPr>
        <w:widowControl w:val="0"/>
        <w:pBdr>
          <w:top w:val="nil"/>
          <w:left w:val="nil"/>
          <w:bottom w:val="nil"/>
          <w:right w:val="nil"/>
          <w:between w:val="nil"/>
        </w:pBdr>
        <w:spacing w:before="5" w:after="0" w:line="240" w:lineRule="auto"/>
        <w:rPr>
          <w:color w:val="000000"/>
        </w:rPr>
      </w:pPr>
    </w:p>
    <w:p w14:paraId="52414C53" w14:textId="77777777" w:rsidR="005F64CF" w:rsidRPr="005F64CF" w:rsidRDefault="005F64CF" w:rsidP="005E5CE2">
      <w:pPr>
        <w:widowControl w:val="0"/>
        <w:tabs>
          <w:tab w:val="left" w:pos="352"/>
        </w:tabs>
        <w:spacing w:after="160" w:line="252" w:lineRule="auto"/>
        <w:ind w:right="145"/>
        <w:jc w:val="both"/>
        <w:textDirection w:val="btLr"/>
        <w:textAlignment w:val="top"/>
        <w:outlineLvl w:val="1"/>
        <w:rPr>
          <w:rFonts w:ascii="Calibri Light" w:eastAsia="Times New Roman" w:hAnsi="Calibri Light" w:cs="Times New Roman"/>
          <w:b/>
          <w:color w:val="000000"/>
        </w:rPr>
      </w:pPr>
      <w:r w:rsidRPr="005F64CF">
        <w:rPr>
          <w:rFonts w:ascii="Calibri Light" w:eastAsia="Times New Roman" w:hAnsi="Calibri Light" w:cs="Times New Roman"/>
          <w:b/>
          <w:color w:val="000000"/>
        </w:rPr>
        <w:t>Comprender, interpretar y valorar, con sentido crítico, textos escritos sobre temas relevantes del presente y del pasado, en lengua castellana y en lengua extranjera, reconociendo el sentido global y las ideas principales y secundarias, identificando la intención del emisor y haciendo uso de las estrategias adecuadas de comprensión para construir conocimiento, formarse opinión y dar respuesta a necesidades e intereses comunicativos diversos.</w:t>
      </w:r>
    </w:p>
    <w:p w14:paraId="2E19FFD8" w14:textId="77777777" w:rsidR="005F64CF" w:rsidRPr="005F64CF" w:rsidRDefault="005F64CF" w:rsidP="005F64CF">
      <w:pPr>
        <w:widowControl w:val="0"/>
        <w:pBdr>
          <w:top w:val="nil"/>
          <w:left w:val="nil"/>
          <w:bottom w:val="nil"/>
          <w:right w:val="nil"/>
          <w:between w:val="nil"/>
        </w:pBdr>
        <w:spacing w:before="100" w:after="0" w:line="237" w:lineRule="auto"/>
        <w:ind w:right="146"/>
        <w:jc w:val="both"/>
        <w:rPr>
          <w:color w:val="000000"/>
        </w:rPr>
      </w:pPr>
      <w:r w:rsidRPr="005F64CF">
        <w:rPr>
          <w:color w:val="000000"/>
        </w:rPr>
        <w:t xml:space="preserve">Comprender un texto implica captar su sentido global y la información más relevante en función del propósito de lectura, integrar la información explícita y realizar las inferencias necesarias que permitan reconstruir la relación entre sus partes, formular hipótesis acerca de la intención comunicativa que subyace a dichos textos, y reflexionar sobre su forma y contenido. Desarrollar la competencia lectora en lengua castellana implica incidir en la motivación, el compromiso, las prácticas de lectura y el conocimiento y uso de las estrategias que deben desplegarse antesdurante y después del acto lector, a fin de que los alumnos y las alumnas devengan en lectores competentes, autónomos y críticos ante todo tipo de textos, sepan evaluar su calidad y fiabilidad y encuentren en ellos la respuesta a diferentes propósitos de lectura en todos los ámbitos de su vida. Por otra parte, la comprensión lectora en lengua extranjera se debe desarrollar a partir de textos escritos sobre temas cotidianos, de relevancia personal y de interés público próximos a la experiencia del alumnado, expresados de forma clara y usando la lengua estándar; lo que implica entender e interpretar los textos y extraer su </w:t>
      </w:r>
      <w:r w:rsidRPr="005F64CF">
        <w:rPr>
          <w:color w:val="000000"/>
        </w:rPr>
        <w:lastRenderedPageBreak/>
        <w:t>sentido general para satisfacer sus necesidades comunicativas. Conviene acompañar los procesos lectores de los estudiantes de manera detenida en el aula, teniendo en cuenta además que la alfabetización del siglo XXI pasa necesariamente por la enseñanza de la lectura de los hipertextos de internet. Las clases de lenguas han de diversificar los ámbitos a los que pertenecen los textos escritos y crear contextos significativos para el trabajo con ellos en el aula, buscando la gradación y complementariedad en la complejidad de los textos (extensión, estructura, lenguaje, tema, etc.) y las tareas propuestas.</w:t>
      </w:r>
    </w:p>
    <w:p w14:paraId="3678C654" w14:textId="77777777" w:rsidR="005F64CF" w:rsidRPr="005F64CF" w:rsidRDefault="005F64CF" w:rsidP="005F64CF">
      <w:pPr>
        <w:widowControl w:val="0"/>
        <w:pBdr>
          <w:top w:val="nil"/>
          <w:left w:val="nil"/>
          <w:bottom w:val="nil"/>
          <w:right w:val="nil"/>
          <w:between w:val="nil"/>
        </w:pBdr>
        <w:spacing w:before="10" w:after="0" w:line="240" w:lineRule="auto"/>
        <w:rPr>
          <w:color w:val="000000"/>
        </w:rPr>
      </w:pPr>
    </w:p>
    <w:p w14:paraId="525D5B95" w14:textId="77777777" w:rsidR="005F64CF" w:rsidRPr="005F64CF" w:rsidRDefault="005F64CF" w:rsidP="005F64CF">
      <w:pPr>
        <w:widowControl w:val="0"/>
        <w:pBdr>
          <w:top w:val="nil"/>
          <w:left w:val="nil"/>
          <w:bottom w:val="nil"/>
          <w:right w:val="nil"/>
          <w:between w:val="nil"/>
        </w:pBdr>
        <w:spacing w:after="0" w:line="237" w:lineRule="auto"/>
        <w:ind w:right="147"/>
        <w:jc w:val="both"/>
        <w:rPr>
          <w:color w:val="000000"/>
        </w:rPr>
      </w:pPr>
      <w:r w:rsidRPr="005F64CF">
        <w:rPr>
          <w:color w:val="000000"/>
        </w:rPr>
        <w:t>Esta competencia específica se conecta con los siguientes descriptores del Perfil de salida: CCL2, CP1, CP2, STEM1, CPSAA4, CPSAA5, CCEC2.</w:t>
      </w:r>
    </w:p>
    <w:p w14:paraId="628F3F84" w14:textId="77777777" w:rsidR="005F64CF" w:rsidRPr="005F64CF" w:rsidRDefault="005F64CF" w:rsidP="005F64CF">
      <w:pPr>
        <w:widowControl w:val="0"/>
        <w:pBdr>
          <w:top w:val="nil"/>
          <w:left w:val="nil"/>
          <w:bottom w:val="nil"/>
          <w:right w:val="nil"/>
          <w:between w:val="nil"/>
        </w:pBdr>
        <w:spacing w:before="6" w:after="0" w:line="240" w:lineRule="auto"/>
        <w:rPr>
          <w:color w:val="000000"/>
        </w:rPr>
      </w:pPr>
    </w:p>
    <w:p w14:paraId="2C84835F" w14:textId="77777777" w:rsidR="005F64CF" w:rsidRPr="005F64CF" w:rsidRDefault="005F64CF" w:rsidP="005E5CE2">
      <w:pPr>
        <w:widowControl w:val="0"/>
        <w:tabs>
          <w:tab w:val="left" w:pos="405"/>
        </w:tabs>
        <w:spacing w:after="160" w:line="252" w:lineRule="auto"/>
        <w:ind w:right="144"/>
        <w:jc w:val="both"/>
        <w:textDirection w:val="btLr"/>
        <w:textAlignment w:val="top"/>
        <w:outlineLvl w:val="1"/>
        <w:rPr>
          <w:rFonts w:ascii="Calibri Light" w:eastAsia="Times New Roman" w:hAnsi="Calibri Light" w:cs="Times New Roman"/>
          <w:b/>
          <w:color w:val="000000"/>
        </w:rPr>
      </w:pPr>
      <w:r w:rsidRPr="005F64CF">
        <w:rPr>
          <w:rFonts w:ascii="Calibri Light" w:eastAsia="Times New Roman" w:hAnsi="Calibri Light" w:cs="Times New Roman"/>
          <w:b/>
          <w:color w:val="000000"/>
        </w:rPr>
        <w:t>Producir textos escritos y multimodales coherentes, cohesionados, adecuados y correctos en lengua castellana y textos de extensión media, sencillos y con una organización clara en lengua extranjera, usando estrategias tales como la planificación, la compensación o la autorreparación para construir conocimiento y dar respuesta a demandas y propósitos comunicativos concretos y para desarrollar un pensamiento crítico que contribuya a la construcción de la propia identidad y a promover la participación ciudadana y la cohesión social.</w:t>
      </w:r>
    </w:p>
    <w:p w14:paraId="72B093DF"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Saber escribir significa hoy saber hacerlo en diferentes soportes y formatos, muchos de ellos de carácter hipertextual y multimodal, y requiere el conocimiento y apropiación de los «moldes» en que han cristalizado las prácticas comunicativas escritas propias de los diferentes ámbitos de uso: los géneros discursivos.</w:t>
      </w:r>
    </w:p>
    <w:p w14:paraId="7B25D356"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De ahí que la enseñanza y aprendizaje de la escritura reclame una cuidadosa y sostenida intervención en el aula. La elaboración de un texto escrito es fruto, incluso en sus formas más espontáneas, de un proceso que tiene al menos cuatro momentos: la planificación, determinación del propósito comunicativo y el destinatario y análisis de la situación comunicativa, además de la lectura y análisis de modelos, la textualización, la revisión, que puede ser autónoma pero también compartida con otros estudiantes o guiada por el profesorado, y la edición del texto final. En el ámbito educativo se pondrá el énfasis en los usos de la escritura para la toma de apuntes, esquemas, mapas conceptuales o resúmenes, y en la elaboración de textos de carácter académico. La composición del texto escrito ha de atender tanto a la selección y organización de la información o coherencia, la relación entre sus partes y sus marcas lingüísticas o cohesión, la elección del registro o adecuación, como a la corrección gramatical y ortográfica y la propiedad léxica. Requiere también adoptar decisiones sobre el tono del escrito, la inscripción de las personas (emisor y destinatarios) en el discurso, y el lenguaje y estilo, por lo que la vinculación entre la reflexión explícita sobre el funcionamiento de la lengua y su proyección en los usos es inseparable. El desarrollo de esta competencia ha de generar la necesidad de elaborar productos capaces de reflejar juicios propios, ideas y pensamientos con originalidad y creatividad. En lengua extranjera, en esta etapa, la producción debe dar lugar a la redacción y la exposición de textos sobre temas cotidianos, de relevancia personal y de interés público próximo a la experiencia del alumnado, con creatividad, coherencia y adecuación. La producción en diversos formatos y soportes puede incluir la exposición de una pequeña descripción o anécdota, una presentación formal de mayor extensión, una sencilla argumentación o la redacción de textos que expresen hechos, conceptos, pensamientos, opiniones y sentimientos, mediante herramientas digitales y analógicas.</w:t>
      </w:r>
    </w:p>
    <w:p w14:paraId="752977DC"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 xml:space="preserve"> Esta competencia específica se conecta con los siguientes descriptores del Perfil de salida: CCL1, CP1, CP2, CD2, CD3, STEM1, CPSAA4, CPSAA5, CC3, CE1, CE3, CCEC3.</w:t>
      </w:r>
    </w:p>
    <w:p w14:paraId="52E8293C"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2F82B572"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rPr>
      </w:pPr>
      <w:r w:rsidRPr="005F64CF">
        <w:rPr>
          <w:b/>
          <w:color w:val="000000"/>
        </w:rPr>
        <w:lastRenderedPageBreak/>
        <w:t>6</w:t>
      </w:r>
      <w:r w:rsidRPr="005F64CF">
        <w:rPr>
          <w:color w:val="000000"/>
        </w:rPr>
        <w:t>.</w:t>
      </w:r>
      <w:r w:rsidRPr="005F64CF">
        <w:rPr>
          <w:b/>
          <w:color w:val="000000"/>
        </w:rPr>
        <w:tab/>
        <w:t>Buscar, seleccionar, contrastar y organizar información procedente de diferentes fuentes de manera progresivamente autónoma, sobre temas del presente y del pasado, geográficos, históricos, literarios, sociales y culturales que resulten relevantes en la actualidad; usando críticamente las fuentes y evaluando su fiabilidad para transformar la información en conocimiento y para desarrollar un pensamiento crítico que contribuya a la construcción de la propia identidad y de la cohesión social.</w:t>
      </w:r>
    </w:p>
    <w:p w14:paraId="4477974D"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Las destrezas y los procesos asociados a la búsqueda, selección y tratamiento de la información son instrumentos imprescindibles para desenvolverse en la sociedad del conocimiento y desarrollar un pensamiento crítico que contribuya a la construcción de la propia identidad y de la cohesión social. Sin embargo, el acceso a la información no garantiza por sí mismo el conocimiento, entendido como principio estructurador de la sociedad moderna y herramienta esencial para hacer frente a los retos del siglo XXI. Por ello, es preciso que el alumnado adquiera las habilidades y destrezas necesarias para localizar, seleccionar y organizar la información ofrecida por diferentes fuentes relativas a procesos y acontecimientos relevantes del pasado y del presente y poder transformarla en conocimiento, desarrollando las necesarias estrategias para organizar y reelaborar la información, adoptando una posición crítica y personal que evite los posibles riesgos de manipulación y desinformación, mostrando una actitud ética y responsable con la propiedad intelectual y desarrollando la creatividad y adecuación al contexto en la difusión del nuevo aprendizaje. Se debe facilitar que el alumnado, para la realización de trabajos y proyectos de investigación, ya sea individualmente o de forma cooperativa, consulte fuentes de información variadas, fiables y seguras, con objetivos determinados sobre una diversidad de temas y acontecimientos del presente y del pasado y que tengan interés académico, personal o social. Las actividades deberán contextualizarse y adaptarse a cada uno de los cursos, tratando de relacionarlas con los contenidos y con aspectos y elementos próximos al ámbito cultural, social y territorial del alumnado. La labor de búsqueda y selección de información se han de abordar de forma progresivamente autónoma en cuanto a la planificación, organización y respeto de las convenciones establecidas en la presentación de las producciones propias con las que se divulga el conocimiento adquirido (organización de epígrafes, procedimientos de cita, notas, bibliografía, webgrafía, etc.), presentándolas en diferentes tipos de textos utilizando esquemas, tablas informativas y otros tipos de formatos y combinación ajustada a diferentes códigos comunicativos en los mensajes multimodales. La biblioteca escolar, entendida como espacio creativo de aprendizaje, será el entorno ideal para la adquisición de esta competencia.</w:t>
      </w:r>
    </w:p>
    <w:p w14:paraId="3AF44A5A"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competencia específica se conecta con los siguientes descriptores del Perfil de salida: CCL1, CCL2, CCL3, STEM4, CD1, CD2, CD3, CD4, CPSAA4, CPSAA5, CC1, CC3, CE3, CCEC3.</w:t>
      </w:r>
    </w:p>
    <w:p w14:paraId="48D52F51"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35852159"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rPr>
      </w:pPr>
      <w:r w:rsidRPr="005F64CF">
        <w:rPr>
          <w:b/>
          <w:color w:val="000000"/>
        </w:rPr>
        <w:t>7.</w:t>
      </w:r>
      <w:r w:rsidRPr="005F64CF">
        <w:rPr>
          <w:b/>
          <w:color w:val="000000"/>
        </w:rPr>
        <w:tab/>
        <w:t>Conocer, valorar y saber interpretar el patrimonio cultural, nacional y universal, que conforman la realidad multicultural en la que vivimos, para establecer vínculos entre las semejanzas y diferencias de lenguas, manifestaciones artísticas y culturas, configurando un itinerario lector para construir la propia identidad lectora, con el fin de actuar de forma empática y respetuosa en situaciones interculturales para fomentar la convivencia y la cooperación.</w:t>
      </w:r>
    </w:p>
    <w:p w14:paraId="4F5D34E3"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 xml:space="preserve">A lo largo del tiempo el ser humano ha ido acumulando un poderoso tesoro cultural a través de diversas culturas por todo el planeta. Nuestros estudiantes deben conocer ese patrimonio para poder valorarlo e interpretarlo. Para ello, hay que procurar que ese caudal artístico no quede dividido en compartimentos estancos, sino que se establezcan vínculos entre las distintas manifestaciones artísticas y culturales. En este sentido, y como una manifestación cultural más, se debe hacer el mismo esfuerzo en establecer las semejanzas y diferencias entre las distintas lenguas, con el objetivo de evidenciar los aspectos que nos unen y que conectan </w:t>
      </w:r>
      <w:r w:rsidRPr="005F64CF">
        <w:rPr>
          <w:color w:val="000000"/>
        </w:rPr>
        <w:lastRenderedPageBreak/>
        <w:t>las diversas culturas, fomentando el respeto, la convivencia y la cooperación. También forma parte de esta competencia específica, dentro del patrimonio cultural y artístico, la lectura de obras literarias. Se debe procurar que el alumnado vaya creando un itinerario lector propio, basado en sus intereses, pero con raíces en la realidad multicultural en la que vivimos, una ruta literaria que le permita conocer y apreciar mejor tanto la cultura propia como otras culturas con las que convivimos. Esto implica dedicar un tiempo periódico y constante a la lectura, utilizando estrategias y andamiajes adecuados para configurar esta autonomía e identidad lectora.</w:t>
      </w:r>
    </w:p>
    <w:p w14:paraId="45C2D556"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Junto a ello, es recomendable trabajar para configurar una comunidad de lectores con referentes compartidos; establecer estrategias que ayuden a cada lector a seleccionar los textos de su interés, apropiarse de ellos y compartir su experiencia personal de lectura, y establecer contextos en los que aparezcan motivos para leer que partan de retos de indagación sobre las obras y que propongan maneras de vincular afectivamente a los lectores con los textos. A medida que la competencia se vaya afianzando, será posible reducir progresivamente el acompañamiento docente y establecer relaciones entre lecturas más y menos complejas, así como entre formas de lectura autónoma y guiada.</w:t>
      </w:r>
    </w:p>
    <w:p w14:paraId="5E7F1B28"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4D41C258"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competencia específica se conecta con los siguientes descriptores del Perfil de salida: CCL1, CCL2, CCL4, CPSAA1, CPSAA3, CPSAA5, CCEC1, CCEC2, CCEC3, CCEC4.</w:t>
      </w:r>
    </w:p>
    <w:p w14:paraId="6EC98AA0"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44D8021A"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rPr>
      </w:pPr>
      <w:r w:rsidRPr="005F64CF">
        <w:rPr>
          <w:b/>
          <w:color w:val="000000"/>
        </w:rPr>
        <w:t>8.</w:t>
      </w:r>
      <w:r w:rsidRPr="005F64CF">
        <w:rPr>
          <w:b/>
          <w:color w:val="000000"/>
        </w:rPr>
        <w:tab/>
        <w:t>Utilizar el conocimiento sobre las lenguas, reflexionar sobre su funcionamiento, con la terminología adecuada, para mejorar la respuesta a necesidades comunicativas concretas, de forma oral y escrita, en lengua castellana y en lengua extranjera.</w:t>
      </w:r>
    </w:p>
    <w:p w14:paraId="2DD58187"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La utilización efectiva de las lenguas requiere un conocimiento básico sobre su funcionamiento. Sin perder de vista la importancia de la funcionalidad comunicativa como principal referente en la enseñanza de las lenguas, es importante que el alumnado conozca y sepa emplear una terminología adecuada en su reflexión lingüística, y no como un fin en sí mismo, sino como una manera de facilitar, precisamente, la comunicación. Es decir, el estudio sistemático de las lenguas, por un lado, debe promover la competencia metalingüística del alumnado y, por otro lado, debe vincularse con usos reales propios de los hablantes mediante la utilización y análisis de textos orales y escritos contextualizados.</w:t>
      </w:r>
    </w:p>
    <w:p w14:paraId="72D6E8F6"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Además, debemos procurar que se establezcan puntos de unión en el conocimiento gramatical, en sus niveles morfosintáctico, semántico y pragmático entre la lengua castellana y la lengua extranjera. Del mismo modo, se deben abordar estrategias comunicativas comunes para dotar de un sentido práctico y, sobre todo, funcional, al aprendizaje del alumnado. Para ello hay que partir de la observación del significado y la función que las formas lingüísticas adquieren en el discurso, para llegar a la generalización y a la sistematización a partir de la manipulación de enunciados, el contraste entre oraciones, la formulación de hipótesis y de reglas, el uso de contraejemplos o la conexión con otros fenómenos lingüísticos. En definitiva, se pretende estimular la reflexión metalingüística e interlingüística para que los estudiantes puedan pensar y hablar sobre la lengua, de manera que ese conocimiento revierta en una mejora de las producciones propias y en una mejor comprensión e interpretación crítica de las producciones ajenas.</w:t>
      </w:r>
    </w:p>
    <w:p w14:paraId="39B42C2A"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500F1868"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competencia específica se conecta con los siguientes descriptores del Perfil de salida: CCL1, CCL2, CP2, CPSAA4, CPSAA5.</w:t>
      </w:r>
    </w:p>
    <w:p w14:paraId="6E281CC1"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13E40330"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b/>
          <w:color w:val="000000"/>
        </w:rPr>
        <w:t>9.</w:t>
      </w:r>
      <w:r w:rsidRPr="005F64CF">
        <w:rPr>
          <w:b/>
          <w:color w:val="000000"/>
        </w:rPr>
        <w:tab/>
        <w:t xml:space="preserve">Analizar la construcción de los sistemas democráticos y los principios constitucionales, para ponerlos en práctica en situaciones cotidianas de convivencia junto </w:t>
      </w:r>
      <w:r w:rsidRPr="005F64CF">
        <w:rPr>
          <w:b/>
          <w:color w:val="000000"/>
        </w:rPr>
        <w:lastRenderedPageBreak/>
        <w:t>con estrategias de resolución de conflictos, de igualdad de derechos y de un uso no discriminatorio de las lenguas</w:t>
      </w:r>
      <w:r w:rsidRPr="005F64CF">
        <w:rPr>
          <w:color w:val="000000"/>
        </w:rPr>
        <w:t>.</w:t>
      </w:r>
    </w:p>
    <w:p w14:paraId="2D5B11A5"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El conocimiento y análisis de cómo se han ido construyendo los distintos sistemas democráticos a lo largo de la historia y cómo estos han desembocado en nuestra Constitución, como norma suprema que recoge los principios y fundamentos que conforman nuestro modelo de convivencia, son hoy un trabajo más necesario que nunca. Es básico que el alumnado desarrolle una responsabilidad civil y un compromiso social que faciliten la cohesión social y el cumplimiento efectivo de derechos y libertades en todos los lugares del planeta. Por tanto, es necesario que sea consciente de sus derechos y deberes como ciudadano para que pueda ejercer una ciudadanía responsable y plena. En esta línea, es también imprescindible que desarrolle una dimensión ética de la comunicación, ya que la convivencia también implica un uso del lenguaje basado en la empatía y el respeto, empleando estrategias de escucha activa, comunicación asertiva, deliberación argumentada y resolución dialogada de conflictos. Erradicar los usos discriminatorios y manipuladores del lenguaje, así como los abusos de poder a través de la palabra, es un imperativo ético. En los ámbitos educativo, social y profesional, la educación lingüística debe capacitar para tomar la palabra en el ejercicio de una ciudadanía activa y comprometida en la construcción de sociedades más equitativas, más democráticas y más responsables en relación con los grandes desafíos que como humanidad tenemos planteados: la sostenibilidad del planeta, la erradicación de las infinitas violencias y las crecientes desigualdades.</w:t>
      </w:r>
    </w:p>
    <w:p w14:paraId="19C0AC2E"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0F9A0DE5"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Esta competencia específica se conecta con los siguientes descriptores del Perfil de salida: CCL5, CC1, CC2, CCEC1.</w:t>
      </w:r>
    </w:p>
    <w:p w14:paraId="2413D1FA"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276B17BF"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rPr>
      </w:pPr>
      <w:r w:rsidRPr="005F64CF">
        <w:rPr>
          <w:b/>
          <w:color w:val="000000"/>
        </w:rPr>
        <w:t>10.</w:t>
      </w:r>
      <w:r w:rsidRPr="005F64CF">
        <w:rPr>
          <w:b/>
          <w:color w:val="000000"/>
        </w:rPr>
        <w:tab/>
        <w:t>Identificar y analizar de forma crítica los elementos del paisaje y su articulación en sistemas complejos, incluyendo los ciclos demográficos, así como su evolución, para promover alternativas saludables, sostenibles, enriquecedoras y respetuosas con la dignidad humana y el compromiso con la sociedad y el entorno.</w:t>
      </w:r>
    </w:p>
    <w:p w14:paraId="527ACF81"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El descubrimiento y análisis del entorno permite al alumnado identificar sus elementos y relaciones, su equilibrio y evolución. La explicación multicausal facilita la comprensión y la necesaria actitud responsable con vistas a su conservación. Y si bien es necesario destacar los resultados positivos en ciertos ámbitos del progreso, la civilización, la técnica y la cultura, también deben cuestionarse éticamente las consecuencias del desarrollo tecnológico y la globalización con respecto a la diversidad cultural, la competencia por los recursos, la conflictividad internacional, las migraciones, la despoblación rural y, en general, la degradación de la vida en la Tierra.</w:t>
      </w:r>
    </w:p>
    <w:p w14:paraId="4C776EE4"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Por otro lado, la calidad ambiental de los espacios en los que vivimos, sean entornos naturales, rurales y urbanos, determina, en varios sentidos, el presente y futuro del alumnado que debe valorar las posibilidades que se le ofrecen para su desarrollo personal, pero también las soluciones o limitaciones que se deben implementar para asegurar el mantenimiento y cuidado de dichos espacios, atendiendo a problemas como la contaminación de las grandes urbes y la despoblación del medio rural. Esta competencia implica también la toma de conciencia acerca de la gravedad de las consecuencias de la crisis climática y la exigencia de adoptar conductas respetuosas con la dignidad de todos los seres humanos, tendente a asegurar un desarrollo sostenible. Debe además promover posturas activas y de participación con respecto a la mejora, en general, del entorno, tanto en una escala local como global, y en favor de un reparto justo, equitativo y solidario de los recursos en un sentido global.</w:t>
      </w:r>
    </w:p>
    <w:p w14:paraId="1CE5F14E"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3C66F3F6"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 xml:space="preserve">Esta competencia específica se conecta con los siguientes descriptores del Perfil de salida: </w:t>
      </w:r>
      <w:r w:rsidRPr="005F64CF">
        <w:rPr>
          <w:color w:val="000000"/>
        </w:rPr>
        <w:lastRenderedPageBreak/>
        <w:t>CPSAA2, CC1, CC2, CC3, CC4, CE1.</w:t>
      </w:r>
    </w:p>
    <w:p w14:paraId="54A9E7CD"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152E8F99"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3647982E" w14:textId="77777777" w:rsidR="005F64CF" w:rsidRPr="005F64CF" w:rsidRDefault="005F64CF" w:rsidP="005E5CE2">
      <w:pPr>
        <w:widowControl w:val="0"/>
        <w:pBdr>
          <w:top w:val="nil"/>
          <w:left w:val="nil"/>
          <w:bottom w:val="nil"/>
          <w:right w:val="nil"/>
          <w:between w:val="nil"/>
        </w:pBdr>
        <w:spacing w:after="160" w:line="237" w:lineRule="auto"/>
        <w:ind w:right="151"/>
        <w:jc w:val="both"/>
        <w:textDirection w:val="btLr"/>
        <w:textAlignment w:val="top"/>
        <w:outlineLvl w:val="0"/>
        <w:rPr>
          <w:b/>
          <w:color w:val="000000"/>
          <w:sz w:val="28"/>
          <w:szCs w:val="28"/>
        </w:rPr>
      </w:pPr>
      <w:r w:rsidRPr="005F64CF">
        <w:rPr>
          <w:b/>
          <w:color w:val="000000"/>
          <w:sz w:val="28"/>
          <w:szCs w:val="28"/>
        </w:rPr>
        <w:t>Elementos transversales</w:t>
      </w:r>
    </w:p>
    <w:p w14:paraId="73A5EE01" w14:textId="77777777" w:rsidR="005F64CF" w:rsidRPr="005F64CF" w:rsidRDefault="005F64CF" w:rsidP="005F64CF">
      <w:pPr>
        <w:spacing w:before="280" w:after="280" w:line="240" w:lineRule="auto"/>
        <w:jc w:val="both"/>
        <w:rPr>
          <w:color w:val="1D1D1D"/>
        </w:rPr>
      </w:pPr>
      <w:r w:rsidRPr="005F64CF">
        <w:rPr>
          <w:color w:val="1D1D1D"/>
        </w:rPr>
        <w:t>La LOMLOE también introduce cambios respecto a las </w:t>
      </w:r>
      <w:r w:rsidRPr="005F64CF">
        <w:rPr>
          <w:b/>
          <w:color w:val="1D1D1D"/>
        </w:rPr>
        <w:t>contenidos transversales</w:t>
      </w:r>
      <w:r w:rsidRPr="005F64CF">
        <w:rPr>
          <w:color w:val="1D1D1D"/>
        </w:rPr>
        <w:t>, en estos contenidos, se hace mayor hincapié, que en leyes anteriores, a la </w:t>
      </w:r>
      <w:r w:rsidRPr="005F64CF">
        <w:rPr>
          <w:b/>
          <w:color w:val="1D1D1D"/>
        </w:rPr>
        <w:t>igualdad de oportunidades</w:t>
      </w:r>
      <w:r w:rsidRPr="005F64CF">
        <w:rPr>
          <w:color w:val="1D1D1D"/>
        </w:rPr>
        <w:t> entre mujeres y hombres, basándose en </w:t>
      </w:r>
      <w:r w:rsidRPr="005F64CF">
        <w:rPr>
          <w:b/>
          <w:color w:val="1D1D1D"/>
        </w:rPr>
        <w:t>la igualdad de derechos y deberes</w:t>
      </w:r>
      <w:r w:rsidRPr="005F64CF">
        <w:rPr>
          <w:color w:val="1D1D1D"/>
        </w:rPr>
        <w:t>.</w:t>
      </w:r>
    </w:p>
    <w:p w14:paraId="3FA89FA3" w14:textId="77777777" w:rsidR="005F64CF" w:rsidRPr="005F64CF" w:rsidRDefault="005F64CF" w:rsidP="005F64CF">
      <w:pPr>
        <w:spacing w:before="280" w:after="280" w:line="240" w:lineRule="auto"/>
        <w:jc w:val="both"/>
        <w:rPr>
          <w:color w:val="1D1D1D"/>
        </w:rPr>
      </w:pPr>
      <w:r w:rsidRPr="005F64CF">
        <w:rPr>
          <w:color w:val="1D1D1D"/>
        </w:rPr>
        <w:t>También, se fomentará el aprendizaje respecto a la </w:t>
      </w:r>
      <w:r w:rsidRPr="005F64CF">
        <w:rPr>
          <w:b/>
          <w:color w:val="1D1D1D"/>
        </w:rPr>
        <w:t>prevención y resolución pacífica de conflictos</w:t>
      </w:r>
      <w:r w:rsidRPr="005F64CF">
        <w:rPr>
          <w:color w:val="1D1D1D"/>
        </w:rPr>
        <w:t> en todos los ámbitos de la vida, así como la transmisión de valores basados en los </w:t>
      </w:r>
      <w:r w:rsidRPr="005F64CF">
        <w:rPr>
          <w:b/>
          <w:color w:val="1D1D1D"/>
        </w:rPr>
        <w:t>derechos humanos</w:t>
      </w:r>
      <w:r w:rsidRPr="005F64CF">
        <w:rPr>
          <w:color w:val="1D1D1D"/>
        </w:rPr>
        <w:t>: libertad, justicia, igualdad y la no discriminación, paz, democracia, respeto e inclusión.</w:t>
      </w:r>
    </w:p>
    <w:p w14:paraId="4301130C" w14:textId="77777777" w:rsidR="005F64CF" w:rsidRPr="005F64CF" w:rsidRDefault="005F64CF" w:rsidP="005F64CF">
      <w:pPr>
        <w:spacing w:before="280" w:after="280" w:line="240" w:lineRule="auto"/>
        <w:jc w:val="both"/>
        <w:rPr>
          <w:color w:val="1D1D1D"/>
        </w:rPr>
      </w:pPr>
      <w:r w:rsidRPr="005F64CF">
        <w:rPr>
          <w:color w:val="1D1D1D"/>
        </w:rPr>
        <w:t>En esta misma línea, se fomentará el </w:t>
      </w:r>
      <w:r w:rsidRPr="005F64CF">
        <w:rPr>
          <w:b/>
          <w:color w:val="1D1D1D"/>
        </w:rPr>
        <w:t>respeto</w:t>
      </w:r>
      <w:r w:rsidRPr="005F64CF">
        <w:rPr>
          <w:color w:val="1D1D1D"/>
        </w:rPr>
        <w:t>, la </w:t>
      </w:r>
      <w:r w:rsidRPr="005F64CF">
        <w:rPr>
          <w:b/>
          <w:color w:val="1D1D1D"/>
        </w:rPr>
        <w:t>deportividad</w:t>
      </w:r>
      <w:r w:rsidRPr="005F64CF">
        <w:rPr>
          <w:color w:val="1D1D1D"/>
        </w:rPr>
        <w:t> y el </w:t>
      </w:r>
      <w:r w:rsidRPr="005F64CF">
        <w:rPr>
          <w:b/>
          <w:color w:val="1D1D1D"/>
        </w:rPr>
        <w:t>trabajo en equipo</w:t>
      </w:r>
      <w:r w:rsidRPr="005F64CF">
        <w:rPr>
          <w:color w:val="1D1D1D"/>
        </w:rPr>
        <w:t> en todas las actividades deportivas que se desarrollen, con el objetivo de prevenir actitudes y conductas antideportivas.</w:t>
      </w:r>
    </w:p>
    <w:p w14:paraId="1B447D3E" w14:textId="77777777" w:rsidR="005F64CF" w:rsidRPr="005F64CF" w:rsidRDefault="005F64CF" w:rsidP="005F64CF">
      <w:pPr>
        <w:spacing w:after="160" w:line="240" w:lineRule="auto"/>
        <w:jc w:val="both"/>
        <w:rPr>
          <w:color w:val="1D1D1D"/>
        </w:rPr>
      </w:pPr>
      <w:r w:rsidRPr="005F64CF">
        <w:rPr>
          <w:color w:val="1D1D1D"/>
        </w:rPr>
        <w:t>Por otro lado, se introducen contenidos de carácter transversal relacionados con la </w:t>
      </w:r>
      <w:r w:rsidRPr="005F64CF">
        <w:rPr>
          <w:b/>
          <w:color w:val="1D1D1D"/>
        </w:rPr>
        <w:t>salud</w:t>
      </w:r>
      <w:r w:rsidRPr="005F64CF">
        <w:rPr>
          <w:color w:val="1D1D1D"/>
        </w:rPr>
        <w:t> y los </w:t>
      </w:r>
      <w:r w:rsidRPr="005F64CF">
        <w:rPr>
          <w:b/>
          <w:color w:val="1D1D1D"/>
        </w:rPr>
        <w:t>estilos de vida saludables</w:t>
      </w:r>
      <w:r w:rsidRPr="005F64CF">
        <w:rPr>
          <w:color w:val="1D1D1D"/>
        </w:rPr>
        <w:t>, el </w:t>
      </w:r>
      <w:r w:rsidRPr="005F64CF">
        <w:rPr>
          <w:b/>
          <w:color w:val="1D1D1D"/>
        </w:rPr>
        <w:t>cuidado del medio ambiente</w:t>
      </w:r>
      <w:r w:rsidRPr="005F64CF">
        <w:rPr>
          <w:color w:val="1D1D1D"/>
        </w:rPr>
        <w:t> y las situaciones de riesgos derivados de la utilización de las </w:t>
      </w:r>
      <w:r w:rsidRPr="005F64CF">
        <w:rPr>
          <w:b/>
          <w:color w:val="1D1D1D"/>
        </w:rPr>
        <w:t>TIC</w:t>
      </w:r>
      <w:r w:rsidRPr="005F64CF">
        <w:rPr>
          <w:color w:val="1D1D1D"/>
        </w:rPr>
        <w:t>, así como la protección ante emergencias y catástrofes.</w:t>
      </w:r>
    </w:p>
    <w:p w14:paraId="2D856ABF" w14:textId="77777777" w:rsidR="005F64CF" w:rsidRPr="005F64CF" w:rsidRDefault="005F64CF" w:rsidP="005F64CF">
      <w:pPr>
        <w:spacing w:after="480" w:line="240" w:lineRule="auto"/>
        <w:jc w:val="both"/>
        <w:rPr>
          <w:b/>
          <w:color w:val="1D1D1D"/>
        </w:rPr>
      </w:pPr>
      <w:r w:rsidRPr="005F64CF">
        <w:rPr>
          <w:b/>
          <w:color w:val="1D1D1D"/>
        </w:rPr>
        <w:t>Beneficios de los elementos  transversales</w:t>
      </w:r>
    </w:p>
    <w:p w14:paraId="725CF634" w14:textId="77777777" w:rsidR="005F64CF" w:rsidRPr="005F64CF" w:rsidRDefault="005F64CF" w:rsidP="005E5CE2">
      <w:pPr>
        <w:spacing w:before="280" w:after="160" w:line="240" w:lineRule="auto"/>
        <w:jc w:val="both"/>
        <w:textDirection w:val="btLr"/>
        <w:textAlignment w:val="top"/>
        <w:outlineLvl w:val="0"/>
        <w:rPr>
          <w:color w:val="1D1D1D"/>
        </w:rPr>
      </w:pPr>
      <w:r w:rsidRPr="005F64CF">
        <w:rPr>
          <w:color w:val="1D1D1D"/>
        </w:rPr>
        <w:t>La transversalidad es </w:t>
      </w:r>
      <w:r w:rsidRPr="005F64CF">
        <w:rPr>
          <w:b/>
          <w:color w:val="1D1D1D"/>
        </w:rPr>
        <w:t>compatible</w:t>
      </w:r>
      <w:r w:rsidRPr="005F64CF">
        <w:rPr>
          <w:color w:val="1D1D1D"/>
        </w:rPr>
        <w:t> con el enfoque competencial, los cambios metodológicos (TIC, trabajo cooperativo, trabajo por proyectos, flexibilización, agrupamientos flexibles) y organizativos.</w:t>
      </w:r>
    </w:p>
    <w:p w14:paraId="735E1A67" w14:textId="77777777" w:rsidR="005F64CF" w:rsidRPr="005F64CF" w:rsidRDefault="005F64CF" w:rsidP="005E5CE2">
      <w:pPr>
        <w:spacing w:after="160" w:line="240" w:lineRule="auto"/>
        <w:jc w:val="both"/>
        <w:textDirection w:val="btLr"/>
        <w:textAlignment w:val="top"/>
        <w:outlineLvl w:val="0"/>
        <w:rPr>
          <w:color w:val="1D1D1D"/>
        </w:rPr>
      </w:pPr>
      <w:r w:rsidRPr="005F64CF">
        <w:rPr>
          <w:color w:val="1D1D1D"/>
        </w:rPr>
        <w:t>Tratan </w:t>
      </w:r>
      <w:r w:rsidRPr="005F64CF">
        <w:rPr>
          <w:b/>
          <w:color w:val="1D1D1D"/>
        </w:rPr>
        <w:t>temáticas sociales relevantes</w:t>
      </w:r>
      <w:r w:rsidRPr="005F64CF">
        <w:rPr>
          <w:color w:val="1D1D1D"/>
        </w:rPr>
        <w:t>, que se recogen de forma fragmentada en el currículo.</w:t>
      </w:r>
    </w:p>
    <w:p w14:paraId="7C27E8CF" w14:textId="77777777" w:rsidR="005F64CF" w:rsidRPr="005F64CF" w:rsidRDefault="005F64CF" w:rsidP="005E5CE2">
      <w:pPr>
        <w:spacing w:after="160" w:line="240" w:lineRule="auto"/>
        <w:jc w:val="both"/>
        <w:textDirection w:val="btLr"/>
        <w:textAlignment w:val="top"/>
        <w:outlineLvl w:val="0"/>
        <w:rPr>
          <w:color w:val="1D1D1D"/>
        </w:rPr>
      </w:pPr>
      <w:r w:rsidRPr="005F64CF">
        <w:rPr>
          <w:color w:val="1D1D1D"/>
        </w:rPr>
        <w:t>Establecen un marco interdisciplinar para la transmisión de </w:t>
      </w:r>
      <w:r w:rsidRPr="005F64CF">
        <w:rPr>
          <w:b/>
          <w:color w:val="1D1D1D"/>
        </w:rPr>
        <w:t>valores</w:t>
      </w:r>
      <w:r w:rsidRPr="005F64CF">
        <w:rPr>
          <w:color w:val="1D1D1D"/>
        </w:rPr>
        <w:t> relacionados con una </w:t>
      </w:r>
      <w:r w:rsidRPr="005F64CF">
        <w:rPr>
          <w:b/>
          <w:color w:val="1D1D1D"/>
        </w:rPr>
        <w:t>convivencia pacífica e inclusiva</w:t>
      </w:r>
      <w:r w:rsidRPr="005F64CF">
        <w:rPr>
          <w:color w:val="1D1D1D"/>
        </w:rPr>
        <w:t> asociados a otros saberes técnicos.</w:t>
      </w:r>
    </w:p>
    <w:p w14:paraId="221B5618" w14:textId="77777777" w:rsidR="005F64CF" w:rsidRPr="005F64CF" w:rsidRDefault="005F64CF" w:rsidP="005E5CE2">
      <w:pPr>
        <w:spacing w:after="160" w:line="240" w:lineRule="auto"/>
        <w:jc w:val="both"/>
        <w:textDirection w:val="btLr"/>
        <w:textAlignment w:val="top"/>
        <w:outlineLvl w:val="0"/>
        <w:rPr>
          <w:color w:val="1D1D1D"/>
        </w:rPr>
      </w:pPr>
      <w:r w:rsidRPr="005F64CF">
        <w:rPr>
          <w:color w:val="1D1D1D"/>
        </w:rPr>
        <w:t>Permiten interrelacionar el sector educativo con los </w:t>
      </w:r>
      <w:r w:rsidRPr="005F64CF">
        <w:rPr>
          <w:b/>
          <w:color w:val="1D1D1D"/>
        </w:rPr>
        <w:t>ámbitos familiar y social</w:t>
      </w:r>
      <w:r w:rsidRPr="005F64CF">
        <w:rPr>
          <w:color w:val="1D1D1D"/>
        </w:rPr>
        <w:t>.</w:t>
      </w:r>
    </w:p>
    <w:p w14:paraId="0DC2AB2B" w14:textId="77777777" w:rsidR="005F64CF" w:rsidRPr="005F64CF" w:rsidRDefault="005F64CF" w:rsidP="005E5CE2">
      <w:pPr>
        <w:spacing w:after="160" w:line="240" w:lineRule="auto"/>
        <w:jc w:val="both"/>
        <w:textDirection w:val="btLr"/>
        <w:textAlignment w:val="top"/>
        <w:outlineLvl w:val="0"/>
        <w:rPr>
          <w:color w:val="1D1D1D"/>
        </w:rPr>
      </w:pPr>
      <w:r w:rsidRPr="005F64CF">
        <w:rPr>
          <w:color w:val="1D1D1D"/>
        </w:rPr>
        <w:t>Desarrollan la </w:t>
      </w:r>
      <w:r w:rsidRPr="005F64CF">
        <w:rPr>
          <w:b/>
          <w:color w:val="1D1D1D"/>
        </w:rPr>
        <w:t>capacidad adaptativa</w:t>
      </w:r>
      <w:r w:rsidRPr="005F64CF">
        <w:rPr>
          <w:color w:val="1D1D1D"/>
        </w:rPr>
        <w:t>, el trabajo en equipo, la toma de decisiones y la competencia de </w:t>
      </w:r>
      <w:r w:rsidRPr="005F64CF">
        <w:rPr>
          <w:b/>
          <w:color w:val="1D1D1D"/>
        </w:rPr>
        <w:t>aprender a aprender</w:t>
      </w:r>
      <w:r w:rsidRPr="005F64CF">
        <w:rPr>
          <w:color w:val="1D1D1D"/>
        </w:rPr>
        <w:t>.</w:t>
      </w:r>
    </w:p>
    <w:p w14:paraId="002D38F0" w14:textId="77777777" w:rsidR="005F64CF" w:rsidRPr="005F64CF" w:rsidRDefault="005F64CF" w:rsidP="005E5CE2">
      <w:pPr>
        <w:spacing w:after="160" w:line="240" w:lineRule="auto"/>
        <w:jc w:val="both"/>
        <w:textDirection w:val="btLr"/>
        <w:textAlignment w:val="top"/>
        <w:outlineLvl w:val="0"/>
        <w:rPr>
          <w:color w:val="1D1D1D"/>
        </w:rPr>
      </w:pPr>
      <w:r w:rsidRPr="005F64CF">
        <w:rPr>
          <w:color w:val="1D1D1D"/>
        </w:rPr>
        <w:t>Construyen </w:t>
      </w:r>
      <w:r w:rsidRPr="005F64CF">
        <w:rPr>
          <w:b/>
          <w:color w:val="1D1D1D"/>
        </w:rPr>
        <w:t>dinámicas de colaboración</w:t>
      </w:r>
      <w:r w:rsidRPr="005F64CF">
        <w:rPr>
          <w:color w:val="1D1D1D"/>
        </w:rPr>
        <w:t> más estrechas. Buscan el mejor clima de relación y comunicación.</w:t>
      </w:r>
    </w:p>
    <w:p w14:paraId="61EDF806" w14:textId="77777777" w:rsidR="005F64CF" w:rsidRPr="005F64CF" w:rsidRDefault="005F64CF" w:rsidP="005E5CE2">
      <w:pPr>
        <w:spacing w:after="280" w:line="240" w:lineRule="auto"/>
        <w:jc w:val="both"/>
        <w:textDirection w:val="btLr"/>
        <w:textAlignment w:val="top"/>
        <w:outlineLvl w:val="0"/>
        <w:rPr>
          <w:color w:val="1D1D1D"/>
        </w:rPr>
      </w:pPr>
      <w:r w:rsidRPr="005F64CF">
        <w:rPr>
          <w:color w:val="1D1D1D"/>
        </w:rPr>
        <w:t>Fomentan la participación, la </w:t>
      </w:r>
      <w:r w:rsidRPr="005F64CF">
        <w:rPr>
          <w:b/>
          <w:color w:val="1D1D1D"/>
        </w:rPr>
        <w:t>iniciativa</w:t>
      </w:r>
      <w:r w:rsidRPr="005F64CF">
        <w:rPr>
          <w:color w:val="1D1D1D"/>
        </w:rPr>
        <w:t> y la autoevaluación por parte del alumnado.</w:t>
      </w:r>
    </w:p>
    <w:p w14:paraId="0150D7CD" w14:textId="77777777" w:rsidR="005F64CF" w:rsidRPr="005F64CF" w:rsidRDefault="005F64CF" w:rsidP="005F64CF">
      <w:pPr>
        <w:spacing w:after="160" w:line="259" w:lineRule="auto"/>
        <w:rPr>
          <w:color w:val="1D1D1D"/>
        </w:rPr>
      </w:pPr>
      <w:r w:rsidRPr="005F64CF">
        <w:rPr>
          <w:color w:val="1D1D1D"/>
        </w:rPr>
        <w:t>En el nuestro día a día en el Centro, en la programación de este Departamento y en todas las actividades que se realizan desde este Departamento, se tendrán en cuenta los elementos transversales del currículo. Para ello, seguiremos lo que viene recogido en el epígrafe 9 del Proyecto Educativo, incluido en el Plan de Centro.</w:t>
      </w:r>
    </w:p>
    <w:p w14:paraId="15737844" w14:textId="77777777" w:rsidR="005F64CF" w:rsidRPr="005F64CF" w:rsidRDefault="005F64CF" w:rsidP="005F64CF">
      <w:pPr>
        <w:spacing w:after="160" w:line="259" w:lineRule="auto"/>
        <w:rPr>
          <w:color w:val="1D1D1D"/>
        </w:rPr>
      </w:pPr>
      <w:r w:rsidRPr="005F64CF">
        <w:rPr>
          <w:color w:val="1D1D1D"/>
        </w:rPr>
        <w:t>Nuestro Departamento contribuirá a la consecución de estos valores también a través de la participación en los planes y proyectos del Centro:</w:t>
      </w:r>
    </w:p>
    <w:p w14:paraId="09D9834D" w14:textId="77777777" w:rsidR="005F64CF" w:rsidRPr="005F64CF" w:rsidRDefault="005F64CF" w:rsidP="005E5CE2">
      <w:pPr>
        <w:spacing w:after="160" w:line="259" w:lineRule="auto"/>
        <w:jc w:val="both"/>
        <w:textDirection w:val="btLr"/>
        <w:textAlignment w:val="top"/>
        <w:outlineLvl w:val="0"/>
      </w:pPr>
      <w:r w:rsidRPr="005F64CF">
        <w:lastRenderedPageBreak/>
        <w:t>Plan de igualdad</w:t>
      </w:r>
    </w:p>
    <w:p w14:paraId="788EE198" w14:textId="77777777" w:rsidR="005F64CF" w:rsidRPr="005F64CF" w:rsidRDefault="005F64CF" w:rsidP="005E5CE2">
      <w:pPr>
        <w:spacing w:after="160" w:line="259" w:lineRule="auto"/>
        <w:jc w:val="both"/>
        <w:textDirection w:val="btLr"/>
        <w:textAlignment w:val="top"/>
        <w:outlineLvl w:val="0"/>
      </w:pPr>
      <w:r w:rsidRPr="005F64CF">
        <w:t>Plan de compensación educativa</w:t>
      </w:r>
    </w:p>
    <w:p w14:paraId="1C718AC1" w14:textId="77777777" w:rsidR="005F64CF" w:rsidRPr="005F64CF" w:rsidRDefault="005F64CF" w:rsidP="005E5CE2">
      <w:pPr>
        <w:spacing w:after="160" w:line="259" w:lineRule="auto"/>
        <w:jc w:val="both"/>
        <w:textDirection w:val="btLr"/>
        <w:textAlignment w:val="top"/>
        <w:outlineLvl w:val="0"/>
      </w:pPr>
      <w:r w:rsidRPr="005F64CF">
        <w:t>Prácticum del máster de Secundaria</w:t>
      </w:r>
    </w:p>
    <w:p w14:paraId="4AE4DA04" w14:textId="77777777" w:rsidR="005F64CF" w:rsidRPr="005F64CF" w:rsidRDefault="005F64CF" w:rsidP="005E5CE2">
      <w:pPr>
        <w:spacing w:after="160" w:line="259" w:lineRule="auto"/>
        <w:jc w:val="both"/>
        <w:textDirection w:val="btLr"/>
        <w:textAlignment w:val="top"/>
        <w:outlineLvl w:val="0"/>
      </w:pPr>
      <w:r w:rsidRPr="005F64CF">
        <w:t>Plan de biblioteca escolar</w:t>
      </w:r>
    </w:p>
    <w:p w14:paraId="488CA55E" w14:textId="77777777" w:rsidR="005F64CF" w:rsidRPr="005F64CF" w:rsidRDefault="005F64CF" w:rsidP="005E5CE2">
      <w:pPr>
        <w:spacing w:after="160" w:line="259" w:lineRule="auto"/>
        <w:jc w:val="both"/>
        <w:textDirection w:val="btLr"/>
        <w:textAlignment w:val="top"/>
        <w:outlineLvl w:val="0"/>
      </w:pPr>
      <w:r w:rsidRPr="005F64CF">
        <w:t>PROA+ Transfórmate</w:t>
      </w:r>
    </w:p>
    <w:p w14:paraId="56B0DFCA" w14:textId="77777777" w:rsidR="005F64CF" w:rsidRPr="005F64CF" w:rsidRDefault="005F64CF" w:rsidP="005E5CE2">
      <w:pPr>
        <w:spacing w:after="160" w:line="259" w:lineRule="auto"/>
        <w:jc w:val="both"/>
        <w:textDirection w:val="btLr"/>
        <w:textAlignment w:val="top"/>
        <w:outlineLvl w:val="0"/>
      </w:pPr>
      <w:r w:rsidRPr="005F64CF">
        <w:t>Red andaluza: Escuela, espacio de paz</w:t>
      </w:r>
    </w:p>
    <w:p w14:paraId="5A861DA6" w14:textId="77777777" w:rsidR="005F64CF" w:rsidRPr="005F64CF" w:rsidRDefault="005F64CF" w:rsidP="005E5CE2">
      <w:pPr>
        <w:spacing w:after="160" w:line="259" w:lineRule="auto"/>
        <w:jc w:val="both"/>
        <w:textDirection w:val="btLr"/>
        <w:textAlignment w:val="top"/>
        <w:outlineLvl w:val="0"/>
      </w:pPr>
      <w:r w:rsidRPr="005F64CF">
        <w:t>Programa Comunica</w:t>
      </w:r>
    </w:p>
    <w:p w14:paraId="662C5E44" w14:textId="77777777" w:rsidR="005F64CF" w:rsidRPr="005F64CF" w:rsidRDefault="005F64CF" w:rsidP="005E5CE2">
      <w:pPr>
        <w:spacing w:after="160" w:line="259" w:lineRule="auto"/>
        <w:jc w:val="both"/>
        <w:textDirection w:val="btLr"/>
        <w:textAlignment w:val="top"/>
        <w:outlineLvl w:val="0"/>
      </w:pPr>
      <w:r w:rsidRPr="005F64CF">
        <w:t>Programa Forma joven en el ámbito educativo</w:t>
      </w:r>
    </w:p>
    <w:p w14:paraId="4F29454C" w14:textId="77777777" w:rsidR="005F64CF" w:rsidRPr="005F64CF" w:rsidRDefault="005F64CF" w:rsidP="005E5CE2">
      <w:pPr>
        <w:spacing w:after="160" w:line="259" w:lineRule="auto"/>
        <w:jc w:val="both"/>
        <w:textDirection w:val="btLr"/>
        <w:textAlignment w:val="top"/>
        <w:outlineLvl w:val="0"/>
      </w:pPr>
      <w:r w:rsidRPr="005F64CF">
        <w:t>Transformación digital educativa</w:t>
      </w:r>
    </w:p>
    <w:p w14:paraId="7D545257" w14:textId="77777777" w:rsidR="005F64CF" w:rsidRPr="005F64CF" w:rsidRDefault="005F64CF" w:rsidP="005E5CE2">
      <w:pPr>
        <w:spacing w:after="160" w:line="259" w:lineRule="auto"/>
        <w:jc w:val="both"/>
        <w:textDirection w:val="btLr"/>
        <w:textAlignment w:val="top"/>
        <w:outlineLvl w:val="0"/>
      </w:pPr>
      <w:r w:rsidRPr="005F64CF">
        <w:t>Proyecto: Cuenta conmigo</w:t>
      </w:r>
    </w:p>
    <w:p w14:paraId="26E7DCBA" w14:textId="77777777" w:rsidR="005F64CF" w:rsidRPr="005F64CF" w:rsidRDefault="005F64CF" w:rsidP="005F64CF">
      <w:pPr>
        <w:spacing w:after="160" w:line="259" w:lineRule="auto"/>
      </w:pPr>
    </w:p>
    <w:p w14:paraId="280B8EA2"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5E6BA621"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62D1328D" w14:textId="77777777" w:rsidR="005F64CF" w:rsidRPr="005F64CF" w:rsidRDefault="005F64CF" w:rsidP="005E5CE2">
      <w:pPr>
        <w:widowControl w:val="0"/>
        <w:pBdr>
          <w:top w:val="nil"/>
          <w:left w:val="nil"/>
          <w:bottom w:val="nil"/>
          <w:right w:val="nil"/>
          <w:between w:val="nil"/>
        </w:pBdr>
        <w:spacing w:after="160" w:line="237" w:lineRule="auto"/>
        <w:ind w:right="151"/>
        <w:jc w:val="both"/>
        <w:textDirection w:val="btLr"/>
        <w:textAlignment w:val="top"/>
        <w:outlineLvl w:val="0"/>
        <w:rPr>
          <w:b/>
          <w:color w:val="000000"/>
          <w:sz w:val="28"/>
          <w:szCs w:val="28"/>
        </w:rPr>
      </w:pPr>
      <w:r w:rsidRPr="005F64CF">
        <w:rPr>
          <w:b/>
          <w:color w:val="000000"/>
          <w:sz w:val="28"/>
          <w:szCs w:val="28"/>
        </w:rPr>
        <w:t>Saberes básicos de primer y segundo curso.</w:t>
      </w:r>
    </w:p>
    <w:p w14:paraId="0E8D4103"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tbl>
      <w:tblPr>
        <w:tblW w:w="9329" w:type="dxa"/>
        <w:tblInd w:w="1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549"/>
        <w:gridCol w:w="91"/>
        <w:gridCol w:w="4638"/>
        <w:gridCol w:w="51"/>
      </w:tblGrid>
      <w:tr w:rsidR="005F64CF" w:rsidRPr="005F64CF" w14:paraId="7E44508B" w14:textId="77777777" w:rsidTr="005F64CF">
        <w:trPr>
          <w:trHeight w:val="492"/>
        </w:trPr>
        <w:tc>
          <w:tcPr>
            <w:tcW w:w="4549" w:type="dxa"/>
          </w:tcPr>
          <w:p w14:paraId="5C03D83F" w14:textId="77777777" w:rsidR="005F64CF" w:rsidRPr="005F64CF" w:rsidRDefault="005F64CF" w:rsidP="005F64CF">
            <w:pPr>
              <w:pBdr>
                <w:top w:val="nil"/>
                <w:left w:val="nil"/>
                <w:bottom w:val="nil"/>
                <w:right w:val="nil"/>
                <w:between w:val="nil"/>
              </w:pBdr>
              <w:spacing w:before="144" w:after="160" w:line="259" w:lineRule="auto"/>
              <w:ind w:right="1674"/>
              <w:jc w:val="both"/>
              <w:rPr>
                <w:b/>
                <w:color w:val="000000"/>
                <w:sz w:val="16"/>
                <w:szCs w:val="16"/>
              </w:rPr>
            </w:pPr>
            <w:r w:rsidRPr="005F64CF">
              <w:rPr>
                <w:b/>
                <w:color w:val="000000"/>
                <w:sz w:val="16"/>
                <w:szCs w:val="16"/>
              </w:rPr>
              <w:t>PRIMER CURSO</w:t>
            </w:r>
          </w:p>
        </w:tc>
        <w:tc>
          <w:tcPr>
            <w:tcW w:w="4780" w:type="dxa"/>
            <w:gridSpan w:val="3"/>
          </w:tcPr>
          <w:p w14:paraId="1A8BBFA8" w14:textId="77777777" w:rsidR="005F64CF" w:rsidRPr="005F64CF" w:rsidRDefault="005F64CF" w:rsidP="005F64CF">
            <w:pPr>
              <w:pBdr>
                <w:top w:val="nil"/>
                <w:left w:val="nil"/>
                <w:bottom w:val="nil"/>
                <w:right w:val="nil"/>
                <w:between w:val="nil"/>
              </w:pBdr>
              <w:spacing w:before="144" w:after="160" w:line="259" w:lineRule="auto"/>
              <w:ind w:right="1598"/>
              <w:jc w:val="both"/>
              <w:rPr>
                <w:b/>
                <w:color w:val="000000"/>
                <w:sz w:val="16"/>
                <w:szCs w:val="16"/>
              </w:rPr>
            </w:pPr>
            <w:r w:rsidRPr="005F64CF">
              <w:rPr>
                <w:b/>
                <w:color w:val="000000"/>
                <w:sz w:val="16"/>
                <w:szCs w:val="16"/>
              </w:rPr>
              <w:t>SEGUNDO CURSO</w:t>
            </w:r>
          </w:p>
        </w:tc>
      </w:tr>
      <w:tr w:rsidR="005F64CF" w:rsidRPr="005F64CF" w14:paraId="5A050315" w14:textId="77777777" w:rsidTr="005F64CF">
        <w:trPr>
          <w:gridAfter w:val="1"/>
          <w:wAfter w:w="51" w:type="dxa"/>
          <w:trHeight w:val="9428"/>
        </w:trPr>
        <w:tc>
          <w:tcPr>
            <w:tcW w:w="4640" w:type="dxa"/>
            <w:gridSpan w:val="2"/>
          </w:tcPr>
          <w:p w14:paraId="1DD2CD66" w14:textId="77777777" w:rsidR="005F64CF" w:rsidRPr="005F64CF" w:rsidRDefault="005F64CF" w:rsidP="005E5CE2">
            <w:pPr>
              <w:widowControl w:val="0"/>
              <w:pBdr>
                <w:top w:val="nil"/>
                <w:left w:val="nil"/>
                <w:bottom w:val="nil"/>
                <w:right w:val="nil"/>
                <w:between w:val="nil"/>
              </w:pBdr>
              <w:tabs>
                <w:tab w:val="left" w:pos="385"/>
              </w:tabs>
              <w:autoSpaceDE w:val="0"/>
              <w:autoSpaceDN w:val="0"/>
              <w:spacing w:before="93" w:after="160" w:line="254" w:lineRule="auto"/>
              <w:ind w:right="130"/>
              <w:jc w:val="both"/>
              <w:textDirection w:val="btLr"/>
              <w:textAlignment w:val="top"/>
              <w:outlineLvl w:val="0"/>
              <w:rPr>
                <w:b/>
                <w:color w:val="000000"/>
                <w:sz w:val="16"/>
                <w:szCs w:val="16"/>
              </w:rPr>
            </w:pPr>
            <w:r w:rsidRPr="005F64CF">
              <w:rPr>
                <w:b/>
                <w:color w:val="000000"/>
                <w:sz w:val="16"/>
                <w:szCs w:val="16"/>
              </w:rPr>
              <w:lastRenderedPageBreak/>
              <w:t>Las lenguas y sus hablantes, interculturalidad y plurilingüismo.</w:t>
            </w:r>
          </w:p>
          <w:p w14:paraId="3B1E80EC"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ALS.1.A.1. Las familias lingüísticas y las lenguas del mundo. Aproximación a la lengua de signos. Reflexión de la propia biografía lingüística. Reconocimiento de la lengua extranjera como medio de comunicación interpersonal y fuente de enriquecimiento. Interés en la realización de intercambios comunicativos con hablantes de lengua extranjera.</w:t>
            </w:r>
          </w:p>
          <w:p w14:paraId="1C44A06C" w14:textId="77777777" w:rsidR="005F64CF" w:rsidRPr="005F64CF" w:rsidRDefault="005F64CF" w:rsidP="005F64CF">
            <w:pPr>
              <w:pBdr>
                <w:top w:val="nil"/>
                <w:left w:val="nil"/>
                <w:bottom w:val="nil"/>
                <w:right w:val="nil"/>
                <w:between w:val="nil"/>
              </w:pBdr>
              <w:spacing w:before="3" w:after="160" w:line="259" w:lineRule="auto"/>
              <w:ind w:right="127"/>
              <w:jc w:val="both"/>
              <w:rPr>
                <w:color w:val="000000"/>
                <w:sz w:val="16"/>
                <w:szCs w:val="16"/>
              </w:rPr>
            </w:pPr>
            <w:r w:rsidRPr="005F64CF">
              <w:rPr>
                <w:color w:val="000000"/>
                <w:sz w:val="16"/>
                <w:szCs w:val="16"/>
              </w:rPr>
              <w:t>ALS.1.A.2. Reconocimiento de la diversidad lingüística de España. Diferencias entre plurilingüismo y diversidad dialectal; identificación de prejuicios y estereotipos lingüísticos y formas de evitarlos. El papel de la religión en la organización social y formación de identidades: formación de las grandes religiones. Patrones culturales básicos de la lengua extranjera, así como aspectos básicos relativos a la vida cotidiana y relaciones interpersonales.</w:t>
            </w:r>
          </w:p>
          <w:p w14:paraId="0FCB1C0A" w14:textId="77777777" w:rsidR="005F64CF" w:rsidRPr="005F64CF" w:rsidRDefault="005F64CF" w:rsidP="005F64CF">
            <w:pPr>
              <w:pBdr>
                <w:top w:val="nil"/>
                <w:left w:val="nil"/>
                <w:bottom w:val="nil"/>
                <w:right w:val="nil"/>
                <w:between w:val="nil"/>
              </w:pBdr>
              <w:spacing w:before="4" w:after="160" w:line="259" w:lineRule="auto"/>
              <w:ind w:right="130"/>
              <w:jc w:val="both"/>
              <w:rPr>
                <w:color w:val="000000"/>
                <w:sz w:val="16"/>
                <w:szCs w:val="16"/>
              </w:rPr>
            </w:pPr>
            <w:r w:rsidRPr="005F64CF">
              <w:rPr>
                <w:color w:val="000000"/>
                <w:sz w:val="16"/>
                <w:szCs w:val="16"/>
              </w:rPr>
              <w:t>ALS.1.A.3. Comparación de los rasgos de las principales variedades dialectales del español, con especial referencia a la modalidad andaluza. La influencia islámica y su presencia en Andalucía. Las convenciones sociales básicas; el lenguaje no verbal, la cortesía lingüística y la valoración de las lenguas como fuente de cultura.</w:t>
            </w:r>
          </w:p>
          <w:p w14:paraId="7DFF6613" w14:textId="77777777" w:rsidR="005F64CF" w:rsidRPr="005F64CF" w:rsidRDefault="005F64CF" w:rsidP="005F64CF">
            <w:pPr>
              <w:pBdr>
                <w:top w:val="nil"/>
                <w:left w:val="nil"/>
                <w:bottom w:val="nil"/>
                <w:right w:val="nil"/>
                <w:between w:val="nil"/>
              </w:pBdr>
              <w:spacing w:before="3" w:after="160" w:line="259" w:lineRule="auto"/>
              <w:ind w:right="129"/>
              <w:jc w:val="both"/>
              <w:rPr>
                <w:color w:val="000000"/>
                <w:sz w:val="16"/>
                <w:szCs w:val="16"/>
              </w:rPr>
            </w:pPr>
            <w:r w:rsidRPr="005F64CF">
              <w:rPr>
                <w:color w:val="000000"/>
                <w:sz w:val="16"/>
                <w:szCs w:val="16"/>
              </w:rPr>
              <w:t>ALS.1.A.4. Iniciación a la reflexión interlingüística. Estrategias básicas para apreciar la diversidad lingüística, así como la detección y actuación ante usos discriminatorios del lenguaje verbal y no verbal por motivo de género u origen.</w:t>
            </w:r>
          </w:p>
          <w:p w14:paraId="49FBDAD1" w14:textId="77777777" w:rsidR="005F64CF" w:rsidRPr="005F64CF" w:rsidRDefault="005F64CF" w:rsidP="005F64CF">
            <w:pPr>
              <w:pBdr>
                <w:top w:val="nil"/>
                <w:left w:val="nil"/>
                <w:bottom w:val="nil"/>
                <w:right w:val="nil"/>
                <w:between w:val="nil"/>
              </w:pBdr>
              <w:spacing w:before="2" w:after="160" w:line="259" w:lineRule="auto"/>
              <w:ind w:right="127"/>
              <w:jc w:val="both"/>
              <w:rPr>
                <w:color w:val="000000"/>
                <w:sz w:val="16"/>
                <w:szCs w:val="16"/>
              </w:rPr>
            </w:pPr>
            <w:r w:rsidRPr="005F64CF">
              <w:rPr>
                <w:color w:val="000000"/>
                <w:sz w:val="16"/>
                <w:szCs w:val="16"/>
              </w:rPr>
              <w:t>ALS.1.A.5. La autoconfianza. El error como instrumento de mejora. Estrategias y herramientas básicas de autoevaluación y coevaluación, analógicas y digitales, individuales y cooperativas. ALS.1.A.6. Funciones comunicativas básicas adecuadas al ámbito y contexto comunicativo en ambas lenguas.</w:t>
            </w:r>
          </w:p>
          <w:p w14:paraId="5E065DC3" w14:textId="77777777" w:rsidR="005F64CF" w:rsidRPr="005F64CF" w:rsidRDefault="005F64CF" w:rsidP="005F64CF">
            <w:pPr>
              <w:pBdr>
                <w:top w:val="nil"/>
                <w:left w:val="nil"/>
                <w:bottom w:val="nil"/>
                <w:right w:val="nil"/>
                <w:between w:val="nil"/>
              </w:pBdr>
              <w:spacing w:before="3" w:after="160" w:line="259" w:lineRule="auto"/>
              <w:ind w:right="130"/>
              <w:jc w:val="both"/>
              <w:rPr>
                <w:color w:val="000000"/>
                <w:sz w:val="16"/>
                <w:szCs w:val="16"/>
              </w:rPr>
            </w:pPr>
            <w:r w:rsidRPr="005F64CF">
              <w:rPr>
                <w:color w:val="000000"/>
                <w:sz w:val="16"/>
                <w:szCs w:val="16"/>
              </w:rPr>
              <w:t>ALS.1.A.7. Unidades lingüísticas básicas y significados asociados a dichas unidades tales como expresión de la entidad y sus propiedades, cantidad y cualidad, el espacio, el tiempo, la afirmación, negación, interrogación, y exclamación.</w:t>
            </w:r>
          </w:p>
          <w:p w14:paraId="3547F9E0" w14:textId="77777777" w:rsidR="005F64CF" w:rsidRPr="005F64CF" w:rsidRDefault="005F64CF" w:rsidP="005F64CF">
            <w:pPr>
              <w:pBdr>
                <w:top w:val="nil"/>
                <w:left w:val="nil"/>
                <w:bottom w:val="nil"/>
                <w:right w:val="nil"/>
                <w:between w:val="nil"/>
              </w:pBdr>
              <w:spacing w:before="2" w:after="160" w:line="259" w:lineRule="auto"/>
              <w:ind w:right="132"/>
              <w:jc w:val="both"/>
              <w:rPr>
                <w:color w:val="000000"/>
                <w:sz w:val="16"/>
                <w:szCs w:val="16"/>
              </w:rPr>
            </w:pPr>
            <w:r w:rsidRPr="005F64CF">
              <w:rPr>
                <w:color w:val="000000"/>
                <w:sz w:val="16"/>
                <w:szCs w:val="16"/>
              </w:rPr>
              <w:t>ALS.1.A.8. Patrones sonoros, acentuales, rítmicos y de entonación básicos.</w:t>
            </w:r>
          </w:p>
          <w:p w14:paraId="2549DFC4" w14:textId="77777777" w:rsidR="005F64CF" w:rsidRPr="005F64CF" w:rsidRDefault="005F64CF" w:rsidP="005F64CF">
            <w:pPr>
              <w:pBdr>
                <w:top w:val="nil"/>
                <w:left w:val="nil"/>
                <w:bottom w:val="nil"/>
                <w:right w:val="nil"/>
                <w:between w:val="nil"/>
              </w:pBdr>
              <w:spacing w:before="1" w:after="160" w:line="259" w:lineRule="auto"/>
              <w:jc w:val="both"/>
              <w:rPr>
                <w:b/>
                <w:color w:val="000000"/>
                <w:sz w:val="17"/>
                <w:szCs w:val="17"/>
              </w:rPr>
            </w:pPr>
          </w:p>
          <w:p w14:paraId="1E1A306E" w14:textId="77777777" w:rsidR="005F64CF" w:rsidRPr="005F64CF" w:rsidRDefault="005F64CF" w:rsidP="005E5CE2">
            <w:pPr>
              <w:widowControl w:val="0"/>
              <w:pBdr>
                <w:top w:val="nil"/>
                <w:left w:val="nil"/>
                <w:bottom w:val="nil"/>
                <w:right w:val="nil"/>
                <w:between w:val="nil"/>
              </w:pBdr>
              <w:tabs>
                <w:tab w:val="left" w:pos="274"/>
              </w:tabs>
              <w:autoSpaceDE w:val="0"/>
              <w:autoSpaceDN w:val="0"/>
              <w:spacing w:after="160" w:line="240" w:lineRule="auto"/>
              <w:jc w:val="both"/>
              <w:textDirection w:val="btLr"/>
              <w:textAlignment w:val="top"/>
              <w:outlineLvl w:val="0"/>
              <w:rPr>
                <w:b/>
                <w:color w:val="000000"/>
                <w:sz w:val="16"/>
                <w:szCs w:val="16"/>
              </w:rPr>
            </w:pPr>
            <w:r w:rsidRPr="005F64CF">
              <w:rPr>
                <w:b/>
                <w:color w:val="000000"/>
                <w:sz w:val="16"/>
                <w:szCs w:val="16"/>
              </w:rPr>
              <w:t>Comunicación.</w:t>
            </w:r>
          </w:p>
          <w:p w14:paraId="6DC0B7B6" w14:textId="77777777" w:rsidR="005F64CF" w:rsidRPr="005F64CF" w:rsidRDefault="005F64CF" w:rsidP="005F64CF">
            <w:pPr>
              <w:pBdr>
                <w:top w:val="nil"/>
                <w:left w:val="nil"/>
                <w:bottom w:val="nil"/>
                <w:right w:val="nil"/>
                <w:between w:val="nil"/>
              </w:pBdr>
              <w:spacing w:before="13" w:after="160" w:line="259" w:lineRule="auto"/>
              <w:ind w:right="130"/>
              <w:jc w:val="both"/>
              <w:rPr>
                <w:color w:val="000000"/>
                <w:sz w:val="16"/>
                <w:szCs w:val="16"/>
              </w:rPr>
            </w:pPr>
            <w:r w:rsidRPr="005F64CF">
              <w:rPr>
                <w:color w:val="000000"/>
                <w:sz w:val="16"/>
                <w:szCs w:val="16"/>
              </w:rPr>
              <w:t>ALS.1.B.1. El contexto. Componentes del hecho comunicativo: grado de formalidad, carácter público o privado, distancia social, intención comunicativa, canal y elementos no verbales. Su importancia en ambas lenguas.</w:t>
            </w:r>
          </w:p>
          <w:p w14:paraId="1554B376"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ALS.1.B.2. Los géneros discursivos en ambas lenguas. Secuencias básicas (narración, descripción, diálogo y exposición). Propiedades textuales: cohesión, coherencia y adecuación. Léxico de uso común en lengua extranjera y de interés para el alumnado relativo a identificación personal y relaciones interpersonales, lugares cercanos, tiempo libre, vida cotidiana, salud y actividad física, vivienda y hogar, clima y tecnologías de la información y comunicación.</w:t>
            </w:r>
          </w:p>
          <w:p w14:paraId="6D757089"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ALS.1.B.3. Procesos comunicativos.</w:t>
            </w:r>
          </w:p>
          <w:p w14:paraId="4D6B1A3A"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lastRenderedPageBreak/>
              <w:t>ALS.1.B.3.1. Interacción oral y escrita de carácter informal en ambas lenguas. Turno de palabra, cooperación conversacional, escucha activa y resolución dialogada de conflictos.</w:t>
            </w:r>
          </w:p>
          <w:p w14:paraId="20D9F0A0"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ALS.1.B.3.2. Comprensión oral en ambas lenguas. Sentido global del texto y relación entre sus partes, retención de la información relevante. Detección de usos discriminatorios del lenguaje verbal y no verbal.</w:t>
            </w:r>
          </w:p>
          <w:p w14:paraId="63F0DD86"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ALS.1.B.3.3. Producción oral formal en ambas lenguas. Planificación y búsqueda de información. Adecuación a la audiencia y a los tiempos de exposición. Elementos no verbales. Rasgos discursivos y lingüísticos de la oralidad formal. Identificación de la autoría y veracidad de las fuentes consultadas y los contenidos utilizados.</w:t>
            </w:r>
          </w:p>
          <w:p w14:paraId="2A6F4EC0"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ALS.1.B.3.4. Comprensión lectora en ambas lenguas. Sentido global de textos y relación entre sus partes. La intención del emisor. Estrategias básicas del ámbito lingüístico y social: análisis de textos, interpretación de mapas, esquemas, síntesis y gráficos.</w:t>
            </w:r>
          </w:p>
          <w:p w14:paraId="0B2CD2E7"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ALS.1.B.3.5. Producción escrita en ambas lenguas. Planificación, redacción, revisión y edición en diferentes soportes. Corrección gramatical y ortográfica. Propiedad léxica. Usos de la escritura para la organización del pensamiento: toma de notas, esquemas, mapas conceptuales, definiciones, resúmenes, etc. ALS.1.B.3.6. Alfabetización informacional: búsqueda y selección de información y elaboración del conocimiento. Utilización de plataformas virtuales para la realización de proyectos escolares. Estrategias básicas de búsqueda de información tales como diccionarios, libros de consulta, bibliotecas y recursos digitales e informáticos. Uso de herramientas analógicas y digitales básicas para la comprensión, producción y coproducción oral, escrita y multimodal. Lectura crítica de la información.</w:t>
            </w:r>
          </w:p>
          <w:p w14:paraId="51A38F68"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ALS.1.B.3.7. Reconocimiento y uso discursivo de los elementos lingüísticos en las lenguas: Implicación del emisor: deixis y modalización. Adecuación del registro a la situación. Mecanismos de cohesión. Coherencia en las formas verbales. Corrección lingüística, ortográfica y gramatical. Uso de diccionarios, manuales y correctores ortográficos. Los signos básicos de puntuación.</w:t>
            </w:r>
          </w:p>
          <w:p w14:paraId="0AC1580F"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p w14:paraId="365BF1AB" w14:textId="77777777" w:rsidR="005F64CF" w:rsidRPr="005F64CF" w:rsidRDefault="005F64CF" w:rsidP="005F64CF">
            <w:pPr>
              <w:pBdr>
                <w:top w:val="nil"/>
                <w:left w:val="nil"/>
                <w:bottom w:val="nil"/>
                <w:right w:val="nil"/>
                <w:between w:val="nil"/>
              </w:pBdr>
              <w:spacing w:before="2" w:after="160" w:line="259" w:lineRule="auto"/>
              <w:ind w:right="128"/>
              <w:jc w:val="both"/>
              <w:rPr>
                <w:b/>
                <w:color w:val="000000"/>
                <w:sz w:val="16"/>
                <w:szCs w:val="16"/>
              </w:rPr>
            </w:pPr>
            <w:r w:rsidRPr="005F64CF">
              <w:rPr>
                <w:b/>
                <w:color w:val="000000"/>
                <w:sz w:val="16"/>
                <w:szCs w:val="16"/>
              </w:rPr>
              <w:t>C. Patrimonio cultural y literario.</w:t>
            </w:r>
          </w:p>
          <w:p w14:paraId="00530C2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ALS.1.C.1. Las raíces clásicas de la cultura occidental. Significado y función de las expresiones artísticas y culturales en las distintas civilizaciones. Diversidad y riqueza cultural. Respeto y conservación del patrimonio material e inmaterial.</w:t>
            </w:r>
          </w:p>
          <w:p w14:paraId="0D05341E"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ALS.1.C.2. Estrategias básicas para entender y apreciar la diversidad cultural y artística. Conservación y defensa del patrimonio histórico, artístico y cultural. El patrimonio andaluz. ALS.1.C.3. Lectura guiada de obras o fragmentos relevantes de la literatura juvenil contemporánea y del patrimonio literario andaluz, nacional y universal, inscritas en itinerarios temáticos o de género, que incluyan la presencia de autoras y autores.</w:t>
            </w:r>
          </w:p>
          <w:p w14:paraId="1BAD2C7B"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ALS.1.C.4. Relación y comparación de los textos leídos con otros textos, con otras manifestaciones artísticas y culturales, como el Flamenco, y con las nuevas formas de ficción en función de temas, tópicos, estructuras y lenguajes.</w:t>
            </w:r>
          </w:p>
          <w:p w14:paraId="5D903AC5"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p w14:paraId="012B8F3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D. Reflexión sobre la lengua.</w:t>
            </w:r>
          </w:p>
          <w:p w14:paraId="7F211114"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ALS.1.D.1. Reconocimiento de la lengua como sistema y de sus unidades básicas según los diferentes niveles: el sonido y sistema de escritura, las palabras (forma y significado) y su organización en el discurso (orden de las palabras, componentes de las oraciones o conexiones entre los significados), a partir de la comparación entre la lengua castellana y la lengua extranjera. ALS.1.D.2. Aproximación a los cambios de significado de las palabras, sus relaciones semánticas y sus valores denotativos y connotativos. Procedimientos de adquisición y formación de palabras.</w:t>
            </w:r>
          </w:p>
          <w:p w14:paraId="32993B0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ALS.1.D.3. Relación entre los esquemas semántico y sintáctico de la oración simple.</w:t>
            </w:r>
          </w:p>
          <w:p w14:paraId="3B797BCA"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ALS.1.D.4. Estrategias de uso progresivamente autónomo de diccionarios y manuales de gramática para obtener una terminología gramatical básica en lengua castellana y lengua extranjera.</w:t>
            </w:r>
          </w:p>
          <w:p w14:paraId="3E8ED9D6"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p w14:paraId="0947BE56"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E. Retos del mundo actual.</w:t>
            </w:r>
          </w:p>
          <w:p w14:paraId="205DA9AF"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ALS.1.E.1. Ubicación espacial: representación del espacio, orientación y escalas. Utilización de recursos digitales e interpretación y elaboración de mapas, esquemas, imágenes y representaciones gráficas. Tecnologías de la Información Geográfica (TIG).</w:t>
            </w:r>
          </w:p>
          <w:p w14:paraId="44435A24"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ALS.1.E.2. Emergencia climática: impacto y soluciones. Biodiversidad. Dinámicas y amenazas de los ecosistemas planetarios. Características generales del medio físico andaluz, español, europeo y mundial. La influencia humana en la alteración de los ecosistemas en el pasado y la actualidad. Conservación y mejora del entorno local y global.</w:t>
            </w:r>
          </w:p>
          <w:p w14:paraId="66E6006D"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ALS.1.E.3. Tecnologías de la información. Manejo y utilización de dispositivos, aplicaciones informáticas y plataformas digitales. Búsqueda, tratamiento de la información y elaboración de conocimiento. Uso seguro de las redes de comunicación.</w:t>
            </w:r>
          </w:p>
          <w:p w14:paraId="20AB3E46"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ALS.1.E.4. Objetivos de Desarrollo Sostenible. La visión de los dilemas del mundo actual, punto de partida para el pensamiento crítico y el desarrollo de juicios propios.</w:t>
            </w:r>
          </w:p>
          <w:p w14:paraId="6480D3C0"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p w14:paraId="3D48622A"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F. Sociedades y territorios.</w:t>
            </w:r>
          </w:p>
          <w:p w14:paraId="1CEAB0F0"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ALS.1.F.1. Análisis multidisciplinar del origen del ser humano y del nacimiento de la sociedad. Grandes migraciones humanas y el nacimiento de las primeras culturas.</w:t>
            </w:r>
          </w:p>
          <w:p w14:paraId="7292AC3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ALS.1.F.2. Las fuentes históricas y arqueológicas como base para la construcción del conocimiento histórico. Objetos y artefactos como fuente para la historia. El significado de los archivos, bibliotecas y museos y del legado histórico y cultural como patrimonio colectivo.</w:t>
            </w:r>
          </w:p>
          <w:p w14:paraId="7FE4DF2A"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 xml:space="preserve">ALS.1.F.3. Condicionantes geográficos e interpretaciones históricas del surgimiento de las civilizaciones. Las grandes rutas comerciales </w:t>
            </w:r>
            <w:r w:rsidRPr="005F64CF">
              <w:rPr>
                <w:color w:val="000000"/>
                <w:sz w:val="16"/>
                <w:szCs w:val="16"/>
              </w:rPr>
              <w:lastRenderedPageBreak/>
              <w:t>y las estrategias por el control de los recursos. El Mediterráneo como espacio geopolítico y de comunicación.</w:t>
            </w:r>
          </w:p>
          <w:p w14:paraId="0A5248C5"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ALS.1.F.4. La organización política del ser humano y las formulaciones estatales en el mundo Antiguo, Medieval y Moderno: democracias, repúblicas, imperios y reinos. Evolución de la teoría del poder.</w:t>
            </w:r>
          </w:p>
          <w:p w14:paraId="11BE607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ALS.1.F.5. Interpretación del territorio y del paisaje. La ciudad y el mundo rural a lo largo de la historia: polis, urbes, ciudades, villas y aldeas. La huella humana y la protección del patrimonio ambiental, histórico, artístico y cultural.</w:t>
            </w:r>
          </w:p>
          <w:p w14:paraId="4F86B5B4"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ALS.1.F.6. España y Andalucía en el tiempo y su conexión con los grandes procesos de la historia de la humanidad. El legado histórico y el acervo cultural en la formación de las identidades colectivas.</w:t>
            </w:r>
          </w:p>
          <w:p w14:paraId="7DF58E6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p w14:paraId="50643731"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G. Compromiso cívico.</w:t>
            </w:r>
          </w:p>
          <w:p w14:paraId="2FA63ABA"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ALS.1.G.1. Dignidad humana y derechos universales. Alteridad: respeto y aceptación «del otro». Comportamientos no discriminatorios y contrarios a cualquier actitud diferenciadora y segregadora. Igualdad de género. Manifestaciones y conductas no sexistas.</w:t>
            </w:r>
          </w:p>
          <w:p w14:paraId="1727C8F1"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ALS.1.G.2. Convivencia cívica y cultura democrática. Incorporación e implicación en la sociedad civil en procesos democráticos. Participación en proyectos comunitarios. Solidaridad, empatía y acciones de apoyo a colectivos en situaciones de pobreza, vulnerabilidad y exclusión social. Líneas de acción para un reparto justo.</w:t>
            </w:r>
          </w:p>
          <w:p w14:paraId="6C547115"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ALS.1.G.3. Identificación y gestión de las emociones y su repercusión en comportamientos individuales y colectivos. Ciclos vitales, uso del tiempo libre y hábitos de consumo: diferencias y cambios en las formas de vida en sociedades actuales y del pasado. Seguridad vial y movilidad sostenible.</w:t>
            </w:r>
          </w:p>
          <w:p w14:paraId="7E8320EB"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r w:rsidRPr="005F64CF">
              <w:rPr>
                <w:color w:val="000000"/>
                <w:sz w:val="16"/>
                <w:szCs w:val="16"/>
              </w:rPr>
              <w:t>ALS.1.G.4. Ciudadanía europea. Ideas y actitudes en el proyecto de construcción de una identidad común. La seguridad y la cooperación internacional.</w:t>
            </w:r>
          </w:p>
          <w:p w14:paraId="0792E5F7"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p w14:paraId="298CDB52" w14:textId="77777777" w:rsidR="005F64CF" w:rsidRPr="005F64CF" w:rsidRDefault="005F64CF" w:rsidP="005F64CF">
            <w:pPr>
              <w:pBdr>
                <w:top w:val="nil"/>
                <w:left w:val="nil"/>
                <w:bottom w:val="nil"/>
                <w:right w:val="nil"/>
                <w:between w:val="nil"/>
              </w:pBdr>
              <w:spacing w:before="2" w:after="160" w:line="259" w:lineRule="auto"/>
              <w:ind w:right="128"/>
              <w:jc w:val="both"/>
              <w:rPr>
                <w:color w:val="000000"/>
                <w:sz w:val="16"/>
                <w:szCs w:val="16"/>
              </w:rPr>
            </w:pPr>
          </w:p>
        </w:tc>
        <w:tc>
          <w:tcPr>
            <w:tcW w:w="4638" w:type="dxa"/>
          </w:tcPr>
          <w:p w14:paraId="1BC6A12C" w14:textId="77777777" w:rsidR="005F64CF" w:rsidRPr="005F64CF" w:rsidRDefault="005F64CF" w:rsidP="005F64CF">
            <w:pPr>
              <w:pBdr>
                <w:top w:val="nil"/>
                <w:left w:val="nil"/>
                <w:bottom w:val="nil"/>
                <w:right w:val="nil"/>
                <w:between w:val="nil"/>
              </w:pBdr>
              <w:spacing w:before="96" w:after="160" w:line="254" w:lineRule="auto"/>
              <w:jc w:val="both"/>
              <w:rPr>
                <w:b/>
                <w:color w:val="000000"/>
                <w:sz w:val="16"/>
                <w:szCs w:val="16"/>
              </w:rPr>
            </w:pPr>
            <w:r w:rsidRPr="005F64CF">
              <w:rPr>
                <w:b/>
                <w:color w:val="000000"/>
                <w:sz w:val="16"/>
                <w:szCs w:val="16"/>
              </w:rPr>
              <w:lastRenderedPageBreak/>
              <w:t>A. Las lenguas y sus hablantes, interculturalidad y plurilingüismo.</w:t>
            </w:r>
          </w:p>
          <w:p w14:paraId="2E21DA4B" w14:textId="77777777" w:rsidR="005F64CF" w:rsidRPr="005F64CF" w:rsidRDefault="005F64CF" w:rsidP="005F64CF">
            <w:pPr>
              <w:pBdr>
                <w:top w:val="nil"/>
                <w:left w:val="nil"/>
                <w:bottom w:val="nil"/>
                <w:right w:val="nil"/>
                <w:between w:val="nil"/>
              </w:pBdr>
              <w:spacing w:before="2" w:after="160" w:line="259" w:lineRule="auto"/>
              <w:ind w:right="124"/>
              <w:jc w:val="both"/>
              <w:rPr>
                <w:color w:val="000000"/>
                <w:sz w:val="16"/>
                <w:szCs w:val="16"/>
              </w:rPr>
            </w:pPr>
            <w:r w:rsidRPr="005F64CF">
              <w:rPr>
                <w:color w:val="000000"/>
                <w:sz w:val="16"/>
                <w:szCs w:val="16"/>
              </w:rPr>
              <w:t>ALS.2.A.1. Análisis de la propia biografía lingüística, del centro y de la localidad. La lengua extranjera como medio de comunicación interpersonal, fuente de información y herramienta de participación social y de enriquecimiento personal. Interés por la realización de intercambios comunicativos con hablantes de lengua extranjera. Los fundamentos geoestratégicos desde la segunda mitad del siglo XX hasta la actualidad, la política de bloques, los conflictos de descolonización y el nuevo orden mundial. El papel de los organismos internacionales.</w:t>
            </w:r>
          </w:p>
          <w:p w14:paraId="63C049C2" w14:textId="77777777" w:rsidR="005F64CF" w:rsidRPr="005F64CF" w:rsidRDefault="005F64CF" w:rsidP="005F64CF">
            <w:pPr>
              <w:pBdr>
                <w:top w:val="nil"/>
                <w:left w:val="nil"/>
                <w:bottom w:val="nil"/>
                <w:right w:val="nil"/>
                <w:between w:val="nil"/>
              </w:pBdr>
              <w:spacing w:before="5" w:after="160" w:line="259" w:lineRule="auto"/>
              <w:ind w:right="126"/>
              <w:jc w:val="both"/>
              <w:rPr>
                <w:color w:val="000000"/>
                <w:sz w:val="16"/>
                <w:szCs w:val="16"/>
              </w:rPr>
            </w:pPr>
            <w:r w:rsidRPr="005F64CF">
              <w:rPr>
                <w:color w:val="000000"/>
                <w:sz w:val="16"/>
                <w:szCs w:val="16"/>
              </w:rPr>
              <w:t>ALS.2.A.2. Desarrollo sociohistórico de las lenguas de España. Comparación y diferencias de los rasgos dialectales del español (fónicos, gramaticales y léxicos) atendiendo a la modalidad lingüística andaluza y las relativas a los sociolectos y registros. España y Andalucía ante la modernidad.</w:t>
            </w:r>
          </w:p>
          <w:p w14:paraId="62DA8180" w14:textId="77777777" w:rsidR="005F64CF" w:rsidRPr="005F64CF" w:rsidRDefault="005F64CF" w:rsidP="005F64CF">
            <w:pPr>
              <w:pBdr>
                <w:top w:val="nil"/>
                <w:left w:val="nil"/>
                <w:bottom w:val="nil"/>
                <w:right w:val="nil"/>
                <w:between w:val="nil"/>
              </w:pBdr>
              <w:spacing w:before="3" w:after="160" w:line="259" w:lineRule="auto"/>
              <w:ind w:right="125"/>
              <w:jc w:val="both"/>
              <w:rPr>
                <w:color w:val="000000"/>
                <w:sz w:val="16"/>
                <w:szCs w:val="16"/>
              </w:rPr>
            </w:pPr>
            <w:r w:rsidRPr="005F64CF">
              <w:rPr>
                <w:color w:val="000000"/>
                <w:sz w:val="16"/>
                <w:szCs w:val="16"/>
              </w:rPr>
              <w:t>Fundamentos del proceso de transformación de la España contemporánea y explicación de los aspectos políticos, económicos, sociales y culturales en la formación de una identidad multicultural compartida. Patrones culturales, sociales y lingüísticos de la lengua extranjera relativos a la vida cotidiana, condiciones de vida y relaciones interpersonales.</w:t>
            </w:r>
          </w:p>
          <w:p w14:paraId="73A6E629" w14:textId="77777777" w:rsidR="005F64CF" w:rsidRPr="005F64CF" w:rsidRDefault="005F64CF" w:rsidP="005F64CF">
            <w:pPr>
              <w:pBdr>
                <w:top w:val="nil"/>
                <w:left w:val="nil"/>
                <w:bottom w:val="nil"/>
                <w:right w:val="nil"/>
                <w:between w:val="nil"/>
              </w:pBdr>
              <w:spacing w:before="3" w:after="160" w:line="259" w:lineRule="auto"/>
              <w:ind w:right="126"/>
              <w:jc w:val="both"/>
              <w:rPr>
                <w:color w:val="000000"/>
                <w:sz w:val="16"/>
                <w:szCs w:val="16"/>
              </w:rPr>
            </w:pPr>
            <w:r w:rsidRPr="005F64CF">
              <w:rPr>
                <w:color w:val="000000"/>
                <w:sz w:val="16"/>
                <w:szCs w:val="16"/>
              </w:rPr>
              <w:t>ALS.2.A.3. Desarrollo de la reflexión interlingüística. Prejuicios y estereotipos lingüísticos. Contactos entre lenguas: bilingüismo, préstamos, interferencias. Diglosia lingüística y dialectal. Estrategias de uso común para entender y apreciar la diversidad lingüística, así como la detección y actuación ante usos discriminatorios del lenguaje verbal y no verbal por motivos de género u origen. El nacimiento de nuevas expresiones artísticas y culturales contemporáneas y su relación con las artes clásicas. La diversidad cultural en el mundo actual. Respeto y conservación del patrimonio material e inmaterial.</w:t>
            </w:r>
          </w:p>
          <w:p w14:paraId="64D8AADA" w14:textId="77777777" w:rsidR="005F64CF" w:rsidRPr="005F64CF" w:rsidRDefault="005F64CF" w:rsidP="005F64CF">
            <w:pPr>
              <w:pBdr>
                <w:top w:val="nil"/>
                <w:left w:val="nil"/>
                <w:bottom w:val="nil"/>
                <w:right w:val="nil"/>
                <w:between w:val="nil"/>
              </w:pBdr>
              <w:spacing w:before="5" w:after="160" w:line="259" w:lineRule="auto"/>
              <w:ind w:right="126"/>
              <w:jc w:val="both"/>
              <w:rPr>
                <w:color w:val="000000"/>
                <w:sz w:val="16"/>
                <w:szCs w:val="16"/>
              </w:rPr>
            </w:pPr>
            <w:r w:rsidRPr="005F64CF">
              <w:rPr>
                <w:color w:val="000000"/>
                <w:sz w:val="16"/>
                <w:szCs w:val="16"/>
              </w:rPr>
              <w:t>ALS.2.A.4. Los derechos lingüísticos y su expresión en leyes y declaraciones institucionales. Convenciones sociales de uso común; lenguaje no verbal, cortesía lingüística, cultura, actitudes, costumbres, valores propios de los países donde se habla la lengua extranjera. Las transformaciones científicas y tecnológicas. Dimensión ética de la ciencia y la tecnología. Cambios culturales y movimientos sociales. Los medios de comunicación y las redes sociales.</w:t>
            </w:r>
          </w:p>
          <w:p w14:paraId="671F660D"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ALS.2.A.5. Convenciones ortográficas y estrategias de conversaciones de uso común en ambas lenguas. Estrategias y herramientas básicas de autoevaluación y coevaluación, analógicas y digitales, individuales y cooperativas.</w:t>
            </w:r>
          </w:p>
          <w:p w14:paraId="3A9B0067"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ALS.2.A.6. Funciones comunicativas de uso común adecuadas al ámbito y contexto comunicativo en ambas lenguas.</w:t>
            </w:r>
          </w:p>
          <w:p w14:paraId="676B36AC"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ALS.2.A.7. Unidades lingüísticas básicas y significados asociados a dichas unidades tales como expresión de la entidad y sus propiedades, cantidad y cualidad, el espacio, el tiempo, la afirmación, negación, interrogación y exclamación.</w:t>
            </w:r>
          </w:p>
          <w:p w14:paraId="171D5AB9"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ALS.2.A.8. Patrones sonoros, acentuales, rítmicos y de entonación de uso común y significados e intenciones comunicativas asociadas a dichos patrones.</w:t>
            </w:r>
          </w:p>
          <w:p w14:paraId="5C2E36CF"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p>
          <w:p w14:paraId="73F9879A"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lastRenderedPageBreak/>
              <w:t>B. Comunicación.</w:t>
            </w:r>
          </w:p>
          <w:p w14:paraId="46D40812"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ALS.2.B.1. El contexto. Componentes del hecho comunicativo: grado de formalidad, carácter público o privado, distancia social, intención comunicativa, canal y elementos no verbales. Su importancia en ambas lenguas.</w:t>
            </w:r>
          </w:p>
          <w:p w14:paraId="4F466E62"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ALS.2.B.2. Los géneros discursivos en ambas lenguas. Secuencias básicas (especialmente exposición y argumentación). Géneros discursivos propios del ámbito personal: la conversación, con especial atención a la discrepancia, la queja, la orden y la reprobación. Géneros discursivos propios del ámbito educativo. Géneros discursivos propios del ámbito social. Géneros discursivos propios del ámbito profesional.</w:t>
            </w:r>
          </w:p>
          <w:p w14:paraId="5C058941"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ALS.2.B.3. Procesos comunicativos.</w:t>
            </w:r>
          </w:p>
          <w:p w14:paraId="5B6F72C8"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ALS.2.B.3.1. Interacción oral y escrita de carácter informal y formal en ambas lenguas. Turno de palabra, cooperación conversacional, escucha activa, asertividad y resolución dialogada de conflictos.</w:t>
            </w:r>
          </w:p>
          <w:p w14:paraId="5D933946"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ALS.2.B.3.2. Comprensión oral en ambas lenguas. Sentido global del texto y relación entre sus partes, selección y retención de la información relevante. La intención del emisor. Detección de usos discriminatorios del lenguaje verbal y no verbal. Valoración de la forma y el contenido del texto.</w:t>
            </w:r>
          </w:p>
          <w:p w14:paraId="74090B5E"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ALS.2.B.3.3. Producción oral formal en ambas lenguas. Planificación y búsqueda de información, textualización y revisión. Adecuación a la audiencia y a los tiempos de exposición. Elementos no verbales. Rasgos discursivos y lingüísticos de la oralidad formal. Identificación de la autoría y veracidad de las fuentes consultadas y los contenidos utilizados. ALS.2.B.3.4. Comprensión lectora en ambas lenguas. Sentido global de textos y relación entre sus partes. La intención del emisor. Estrategias básicas del ámbito lingüístico y social: análisis de textos, interpretación de mapas, esquemas, síntesis y gráficos. Valoración de la forma y el contenido del texto.</w:t>
            </w:r>
          </w:p>
          <w:p w14:paraId="1A06064B"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ALS.2.B.3.5. Producción escrita en ambas lenguas. Planificación, redacción, revisión y edición en diferentes soportes. Corrección gramatical y ortográfica. Propiedad léxica. Usos de la escritura para la organización del pensamiento: toma de notas, esquemas, mapas conceptuales, definiciones, resúmenes, etc.</w:t>
            </w:r>
          </w:p>
          <w:p w14:paraId="742C2982"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Estrategias básicas del ámbito lingüístico y social: elaboración de mapas, esquemas, síntesis, representación de gráficos e imágenes a través de medios digitales accesibles.</w:t>
            </w:r>
          </w:p>
          <w:p w14:paraId="5D415E41"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ALS.2.B.3.6. Alfabetización informacional: búsqueda y selección de información y elaboración del conocimiento. Utilización de plataformas virtuales para la realización de proyectos escolares. Estrategias básicas de búsqueda de información tales como diccionarios, libros de consulta, bibliotecas y recursos digitales e informáticos. Uso de herramientas analógicas y digitales básicas para la comprensión, producción y coproducción oral, escrita y multimodal. Lectura crítica de la información.</w:t>
            </w:r>
          </w:p>
          <w:p w14:paraId="2FC9D189"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 xml:space="preserve">ALS.2.B.3.7. Reconocimiento y uso discursivo de los elementos lingüísticos en las lenguas. Expresión de la subjetividad en textos de carácter expositivo y argumentativo. Identificación y uso de las variaciones de las formas deícticas. Fórmulas de confianza y cortesía en relación con la situación de comunicación. Recursos lingüísticos para adecuar el registro a la situación de comunicación. </w:t>
            </w:r>
            <w:r w:rsidRPr="005F64CF">
              <w:rPr>
                <w:color w:val="000000"/>
                <w:sz w:val="16"/>
                <w:szCs w:val="16"/>
              </w:rPr>
              <w:lastRenderedPageBreak/>
              <w:t>Procedimientos explicativos básicos. Mecanismos de cohesión. Coherencia en las formas verbales. Corrección lingüística, ortográfica y gramatical. Uso de diccionarios, manuales y correctores ortográficos. Los signos básicos de puntuación. Su relación con el significado.</w:t>
            </w:r>
          </w:p>
          <w:p w14:paraId="6C783A27"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p>
          <w:p w14:paraId="5B5BCBA6"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C. Patrimonio cultural y literario.</w:t>
            </w:r>
          </w:p>
          <w:p w14:paraId="6BA08548"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ALS.2.C.1. El nacimiento de las nuevas expresiones artísticas y culturales contemporáneas y su relación con las artes clásicas. La diversidad cultural en el mundo actual. Respeto y conservación del patrimonio material e inmaterial.</w:t>
            </w:r>
          </w:p>
          <w:p w14:paraId="0825FD2B"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ALS.2.C.2. Estrategias básicas para entender y apreciar la diversidad cultural y artística en el mundo actual. Conservación y defensa del patrimonio histórico, artístico y cultural. El patrimonio andaluz.</w:t>
            </w:r>
          </w:p>
          <w:p w14:paraId="346DFE37"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ALS.2.C.3. Lectura autónoma de obras o fragmentos relevantes de la literatura juvenil contemporánea y del patrimonio literario andaluz, nacional y universal, inscritas en itinerarios temáticos o de género, que incluyan la presencia de autoras y autores.</w:t>
            </w:r>
          </w:p>
          <w:p w14:paraId="7ABE422B"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ALS.2.C.4. Relación y comparación de los textos leídos con otros textos, con otras manifestaciones artísticas y culturales, como el Flamenco, y con las nuevas formas de ficción en función de temas, tópicos, estructuras y lenguajes.</w:t>
            </w:r>
          </w:p>
          <w:p w14:paraId="6FFD62AE"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p>
          <w:p w14:paraId="66BF9F2D"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D. Reflexión sobre la lengua.</w:t>
            </w:r>
          </w:p>
          <w:p w14:paraId="604A65D3"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ALS.2.D.1. Reconocimiento de la lengua como sistema y de sus unidades básicas según los diferentes niveles: el sonido y sistema de escritura, las palabras (forma y significado) y su organización en el discurso (orden de las palabras, componentes de las oraciones o conexiones entre los significados), a partir de la comparación entre la lengua castellana y la lengua extranjera. ALS.2.D.2. Reflexión sobre los cambios de significado de las palabras, sus relaciones semánticas y sus valores denotativos y connotativos. Procedimientos de adquisición y formación de palabras.</w:t>
            </w:r>
          </w:p>
          <w:p w14:paraId="21313FBF"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ALS.2.D.3. Relación entre los esquemas semántico y sintáctico de la oración simple.</w:t>
            </w:r>
          </w:p>
          <w:p w14:paraId="79675208"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ALS.2.D.4. Estrategias de uso autónomo de diccionarios y manuales de gramática para obtener una terminología gramatical básica en lengua castellana y lengua extranjera.</w:t>
            </w:r>
          </w:p>
          <w:p w14:paraId="0BC30056"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p>
          <w:p w14:paraId="52F0876F"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E. Retos del mundo actual.</w:t>
            </w:r>
          </w:p>
          <w:p w14:paraId="70887CE5"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ALS.2.E.1. Cultura mediática. Técnicas y métodos de las Ciencias Sociales: análisis de textos, interpretación y elaboración de mapas, esquemas y síntesis, representación de gráficos e interpretación de imágenes a través de medios digitales accesibles. Tecnologías de la información geográfica.</w:t>
            </w:r>
          </w:p>
          <w:p w14:paraId="3F2C59A6"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 xml:space="preserve">ALS.2.E.2. Emergencia climática y sostenibilidad. Relación entre factores naturales y antrópicos en la Tierra. Globalización, movimientos migratorios e interculturalidad. Los avances </w:t>
            </w:r>
            <w:r w:rsidRPr="005F64CF">
              <w:rPr>
                <w:color w:val="000000"/>
                <w:sz w:val="16"/>
                <w:szCs w:val="16"/>
              </w:rPr>
              <w:lastRenderedPageBreak/>
              <w:t>tecnológicos y la conciencia ecosocial. Conflictos ideológicos y étnico-culturales.</w:t>
            </w:r>
          </w:p>
          <w:p w14:paraId="237803E8"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ALS.2.E.3. Sociedad de la información. Búsqueda, tratamiento de la información, uso de datos en entornos digitales y evaluación y contraste de la fiabilidad de las fuentes. Ciudadanía ética digital. Nuevos comportamientos en la sociedad de la información. Lucha contra el ciberacoso. El problema de la desinformación. Uso específico del léxico relativo a los ámbitos histórico, artístico y geográfico.</w:t>
            </w:r>
          </w:p>
          <w:p w14:paraId="4E3AA383"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ALS.2.E.4. Objetivos de Desarrollo Sostenible. La visión de los dilemas del mundo actual, punto de partida para el pensamiento crítico y el desarrollo de juicios propios.</w:t>
            </w:r>
          </w:p>
          <w:p w14:paraId="3A9FB653"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p>
          <w:p w14:paraId="1C2270E9"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F. Sociedades y territorios.</w:t>
            </w:r>
          </w:p>
          <w:p w14:paraId="70525D8E"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ALS.2.F.1. Las fuentes históricas como base para la construcción del conocimiento sobre el pasado contemporáneo. Contraste entre interpretaciones de historiadores. Tiempo histórico: construcción e interpretación de líneas del tiempo a través de la linealidad, cronología, simultaneidad y duración. Conciencia histórica. Elaboración de juicios propios y argumentados ante problemas de actualidad contextualizados históricamente. Defensa y exposición crítica de los mismos a través de presentaciones y debates.</w:t>
            </w:r>
          </w:p>
          <w:p w14:paraId="22DBF24B"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ALS.2.F.2. La transformación política de los seres humanos. Transiciones, revoluciones y resistencias: permanencias y cambios en la época contemporánea. La conquista de los derechos individuales y colectivos en la época contemporánea. El proceso de construcción europea. Integración económica, monetaria y ciudadana. Las instituciones europeas. El futuro de Europa.</w:t>
            </w:r>
          </w:p>
          <w:p w14:paraId="6AEAFBB0"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ALS.2.F.3. Relaciones multicausales en la construcción de la democracia y los orígenes del totalitarismo: los movimientos por la libertad, la igualdad y los derechos humanos. La acción de los movimientos sociales en el mundo contemporáneo. Interpretación del sistema capitalista desde sus orígenes hasta la actualidad. Colonialismo, imperialismo y  nuevas subordinaciones económicas y culturales.</w:t>
            </w:r>
          </w:p>
          <w:p w14:paraId="53C683FA"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ALS.2.F.4. La transformación humana del territorio y la distribución desigual de los recursos y del trabajo. Evolución de los sistemas económicos, de los ciclos demográficos, de los modos de vida y de los modelos de organización social. La lucha por los derechos laborales y sociales: el estado del bienestar.</w:t>
            </w:r>
          </w:p>
          <w:p w14:paraId="01C1DD2C"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ALS.2.F.5. Interpretación del territorio y del paisaje. Del éxodo rural a la concentración urbana. El reto demográfico en España y Andalucía. El problema de la despoblación rural. Ordenación del territorio y transformación del espacio. La ciudad como espacio de convivencia. La huella humana y la protección del medio natural.</w:t>
            </w:r>
          </w:p>
          <w:p w14:paraId="054EA22D"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ALS.2.F.6. España y Andalucía ante la modernidad. Estrategias para la identificación de los fundamentos del proceso de transformación de la España contemporánea y contextualización y explicación de los aspectos políticos, económicos, sociales y culturales en la formación de una identidad multicultural compartida.</w:t>
            </w:r>
          </w:p>
          <w:p w14:paraId="34B04CE0"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p>
          <w:p w14:paraId="6A820481"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lastRenderedPageBreak/>
              <w:t>G. Compromiso cívico.</w:t>
            </w:r>
          </w:p>
          <w:p w14:paraId="18F3C356"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ALS.2.G.1. Dignidad humana y derechos universales. Declaración Universal de los Derechos Humanos. Diversidad social y multiculturalidad. Integración y cohesión social.</w:t>
            </w:r>
          </w:p>
          <w:p w14:paraId="5A997CC7"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ALS.2.G.2. Cohesión social e integración. Medidas y acciones en favor de la igualdad y de la plena inclusión. La igualdad real de mujeres y hombres. La discriminación por motivo de diversidad sexual y de género. La conquista de derechos en las sociedades democráticas contemporáneas.</w:t>
            </w:r>
          </w:p>
          <w:p w14:paraId="4D54C385"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ALS.2.G.3. Compromiso cívico y participación ciudadana. Mediación y gestión pacífica de conflictos y apoyo a las víctimas de cualquier forma de violencia y terrorismo. Servicio a la comunidad. La responsabilidad colectiva e individual.</w:t>
            </w:r>
          </w:p>
          <w:p w14:paraId="47DDAE5E"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ALS.2.G.4. Identificación y gestión de las emociones y su repercusión en comportamientos individuales y colectivos. La perspectiva histórica del componente emocional.</w:t>
            </w:r>
          </w:p>
          <w:p w14:paraId="1E7718F4" w14:textId="77777777" w:rsidR="005F64CF" w:rsidRPr="005F64CF" w:rsidRDefault="005F64CF" w:rsidP="005F64CF">
            <w:pPr>
              <w:pBdr>
                <w:top w:val="nil"/>
                <w:left w:val="nil"/>
                <w:bottom w:val="nil"/>
                <w:right w:val="nil"/>
                <w:between w:val="nil"/>
              </w:pBdr>
              <w:spacing w:before="4" w:after="160" w:line="259" w:lineRule="auto"/>
              <w:ind w:right="123"/>
              <w:jc w:val="both"/>
              <w:rPr>
                <w:color w:val="000000"/>
                <w:sz w:val="16"/>
                <w:szCs w:val="16"/>
              </w:rPr>
            </w:pPr>
            <w:r w:rsidRPr="005F64CF">
              <w:rPr>
                <w:color w:val="000000"/>
                <w:sz w:val="16"/>
                <w:szCs w:val="16"/>
              </w:rPr>
              <w:t>ALS.2.G.5. Los valores del europeísmo. Fórmulas de participación en programas educativos europeos. Empleo y trabajo en la sociedad de la información, aprendizaje permanente y a lo largo de toda la vida.</w:t>
            </w:r>
          </w:p>
        </w:tc>
      </w:tr>
    </w:tbl>
    <w:p w14:paraId="0D54308C"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71D71E42"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64B0BB0B"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r w:rsidRPr="005F64CF">
        <w:rPr>
          <w:color w:val="000000"/>
        </w:rPr>
        <w:t xml:space="preserve">Esta programación tanto en la secuenciación y temporalización de los saberes, como en los saberes en sí mismos así como en cualquier aspecto, ha de ser flexible y ha de ajustarse a las características del grupo y a la situación concreta. Podrá ser modificada, ampliada o reducida según las circunstancias y las necesidades. </w:t>
      </w:r>
    </w:p>
    <w:p w14:paraId="6B047294"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24AC92F3"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0B8E3F6F"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6B243FEA"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68B4F5DB"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0148CA86"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608E22BC"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47D77F02"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rPr>
      </w:pPr>
    </w:p>
    <w:p w14:paraId="31304692" w14:textId="77777777" w:rsidR="005F64CF" w:rsidRPr="005F64CF" w:rsidRDefault="005F64CF" w:rsidP="005E5CE2">
      <w:pPr>
        <w:widowControl w:val="0"/>
        <w:pBdr>
          <w:top w:val="nil"/>
          <w:left w:val="nil"/>
          <w:bottom w:val="nil"/>
          <w:right w:val="nil"/>
          <w:between w:val="nil"/>
        </w:pBdr>
        <w:spacing w:after="160" w:line="237" w:lineRule="auto"/>
        <w:ind w:right="151"/>
        <w:jc w:val="both"/>
        <w:textDirection w:val="btLr"/>
        <w:textAlignment w:val="top"/>
        <w:outlineLvl w:val="0"/>
        <w:rPr>
          <w:color w:val="000000"/>
        </w:rPr>
      </w:pPr>
      <w:r w:rsidRPr="005F64CF">
        <w:rPr>
          <w:b/>
          <w:color w:val="000000"/>
          <w:sz w:val="28"/>
          <w:szCs w:val="28"/>
        </w:rPr>
        <w:t>Relación de criterios y saberes básicos</w:t>
      </w:r>
    </w:p>
    <w:p w14:paraId="24101686"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tbl>
      <w:tblPr>
        <w:tblW w:w="83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320"/>
        <w:gridCol w:w="2055"/>
        <w:gridCol w:w="1033"/>
        <w:gridCol w:w="1862"/>
        <w:gridCol w:w="1080"/>
      </w:tblGrid>
      <w:tr w:rsidR="005F64CF" w:rsidRPr="005F64CF" w14:paraId="5CBE750B" w14:textId="77777777" w:rsidTr="005F64CF">
        <w:trPr>
          <w:trHeight w:val="594"/>
          <w:jc w:val="center"/>
        </w:trPr>
        <w:tc>
          <w:tcPr>
            <w:tcW w:w="2320" w:type="dxa"/>
          </w:tcPr>
          <w:p w14:paraId="183CD119"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p w14:paraId="702E6B52" w14:textId="77777777" w:rsidR="005F64CF" w:rsidRPr="005F64CF" w:rsidRDefault="005F64CF" w:rsidP="005F64CF">
            <w:pPr>
              <w:pBdr>
                <w:top w:val="nil"/>
                <w:left w:val="nil"/>
                <w:bottom w:val="nil"/>
                <w:right w:val="nil"/>
                <w:between w:val="nil"/>
              </w:pBdr>
              <w:spacing w:after="160" w:line="259" w:lineRule="auto"/>
              <w:jc w:val="center"/>
              <w:rPr>
                <w:b/>
                <w:color w:val="000000"/>
                <w:sz w:val="16"/>
                <w:szCs w:val="16"/>
              </w:rPr>
            </w:pPr>
            <w:r w:rsidRPr="005F64CF">
              <w:rPr>
                <w:b/>
                <w:color w:val="000000"/>
                <w:sz w:val="16"/>
                <w:szCs w:val="16"/>
              </w:rPr>
              <w:t>Competencias específicas</w:t>
            </w:r>
          </w:p>
        </w:tc>
        <w:tc>
          <w:tcPr>
            <w:tcW w:w="2055" w:type="dxa"/>
          </w:tcPr>
          <w:p w14:paraId="3FD80E51" w14:textId="77777777" w:rsidR="005F64CF" w:rsidRPr="005F64CF" w:rsidRDefault="005F64CF" w:rsidP="005F64CF">
            <w:pPr>
              <w:pBdr>
                <w:top w:val="nil"/>
                <w:left w:val="nil"/>
                <w:bottom w:val="nil"/>
                <w:right w:val="nil"/>
                <w:between w:val="nil"/>
              </w:pBdr>
              <w:spacing w:before="2" w:after="160" w:line="259" w:lineRule="auto"/>
              <w:rPr>
                <w:b/>
                <w:color w:val="000000"/>
                <w:sz w:val="16"/>
                <w:szCs w:val="16"/>
              </w:rPr>
            </w:pPr>
          </w:p>
          <w:p w14:paraId="5EAA180F" w14:textId="77777777" w:rsidR="005F64CF" w:rsidRPr="005F64CF" w:rsidRDefault="005F64CF" w:rsidP="005F64CF">
            <w:pPr>
              <w:pBdr>
                <w:top w:val="nil"/>
                <w:left w:val="nil"/>
                <w:bottom w:val="nil"/>
                <w:right w:val="nil"/>
                <w:between w:val="nil"/>
              </w:pBdr>
              <w:spacing w:after="160" w:line="259" w:lineRule="auto"/>
              <w:ind w:right="169"/>
              <w:jc w:val="center"/>
              <w:rPr>
                <w:b/>
                <w:color w:val="000000"/>
                <w:sz w:val="16"/>
                <w:szCs w:val="16"/>
              </w:rPr>
            </w:pPr>
            <w:r w:rsidRPr="005F64CF">
              <w:rPr>
                <w:b/>
                <w:color w:val="000000"/>
                <w:sz w:val="16"/>
                <w:szCs w:val="16"/>
              </w:rPr>
              <w:t>Criterios de evaluación</w:t>
            </w:r>
          </w:p>
        </w:tc>
        <w:tc>
          <w:tcPr>
            <w:tcW w:w="1033" w:type="dxa"/>
          </w:tcPr>
          <w:p w14:paraId="3E69E119" w14:textId="77777777" w:rsidR="005F64CF" w:rsidRPr="005F64CF" w:rsidRDefault="005F64CF" w:rsidP="005F64CF">
            <w:pPr>
              <w:pBdr>
                <w:top w:val="nil"/>
                <w:left w:val="nil"/>
                <w:bottom w:val="nil"/>
                <w:right w:val="nil"/>
                <w:between w:val="nil"/>
              </w:pBdr>
              <w:spacing w:before="93" w:after="160" w:line="254" w:lineRule="auto"/>
              <w:ind w:right="189"/>
              <w:rPr>
                <w:b/>
                <w:color w:val="000000"/>
                <w:sz w:val="16"/>
                <w:szCs w:val="16"/>
              </w:rPr>
            </w:pPr>
            <w:r w:rsidRPr="005F64CF">
              <w:rPr>
                <w:b/>
                <w:color w:val="000000"/>
                <w:sz w:val="16"/>
                <w:szCs w:val="16"/>
              </w:rPr>
              <w:t>Saberes básicos</w:t>
            </w:r>
          </w:p>
        </w:tc>
        <w:tc>
          <w:tcPr>
            <w:tcW w:w="1862" w:type="dxa"/>
          </w:tcPr>
          <w:p w14:paraId="7EED5A43" w14:textId="77777777" w:rsidR="005F64CF" w:rsidRPr="005F64CF" w:rsidRDefault="005F64CF" w:rsidP="005F64CF">
            <w:pPr>
              <w:pBdr>
                <w:top w:val="nil"/>
                <w:left w:val="nil"/>
                <w:bottom w:val="nil"/>
                <w:right w:val="nil"/>
                <w:between w:val="nil"/>
              </w:pBdr>
              <w:spacing w:before="2" w:after="160" w:line="259" w:lineRule="auto"/>
              <w:rPr>
                <w:b/>
                <w:color w:val="000000"/>
                <w:sz w:val="16"/>
                <w:szCs w:val="16"/>
              </w:rPr>
            </w:pPr>
          </w:p>
          <w:p w14:paraId="72ACC8E7" w14:textId="77777777" w:rsidR="005F64CF" w:rsidRPr="005F64CF" w:rsidRDefault="005F64CF" w:rsidP="005F64CF">
            <w:pPr>
              <w:pBdr>
                <w:top w:val="nil"/>
                <w:left w:val="nil"/>
                <w:bottom w:val="nil"/>
                <w:right w:val="nil"/>
                <w:between w:val="nil"/>
              </w:pBdr>
              <w:spacing w:after="160" w:line="259" w:lineRule="auto"/>
              <w:ind w:right="74"/>
              <w:jc w:val="center"/>
              <w:rPr>
                <w:b/>
                <w:color w:val="000000"/>
                <w:sz w:val="16"/>
                <w:szCs w:val="16"/>
              </w:rPr>
            </w:pPr>
            <w:r w:rsidRPr="005F64CF">
              <w:rPr>
                <w:b/>
                <w:color w:val="000000"/>
                <w:sz w:val="16"/>
                <w:szCs w:val="16"/>
              </w:rPr>
              <w:t>Criterios de evaluación</w:t>
            </w:r>
          </w:p>
        </w:tc>
        <w:tc>
          <w:tcPr>
            <w:tcW w:w="1080" w:type="dxa"/>
          </w:tcPr>
          <w:p w14:paraId="69A43CD4" w14:textId="77777777" w:rsidR="005F64CF" w:rsidRPr="005F64CF" w:rsidRDefault="005F64CF" w:rsidP="005F64CF">
            <w:pPr>
              <w:pBdr>
                <w:top w:val="nil"/>
                <w:left w:val="nil"/>
                <w:bottom w:val="nil"/>
                <w:right w:val="nil"/>
                <w:between w:val="nil"/>
              </w:pBdr>
              <w:spacing w:before="93" w:after="160" w:line="254" w:lineRule="auto"/>
              <w:ind w:right="214"/>
              <w:rPr>
                <w:b/>
                <w:color w:val="000000"/>
                <w:sz w:val="16"/>
                <w:szCs w:val="16"/>
              </w:rPr>
            </w:pPr>
            <w:r w:rsidRPr="005F64CF">
              <w:rPr>
                <w:b/>
                <w:color w:val="000000"/>
                <w:sz w:val="16"/>
                <w:szCs w:val="16"/>
              </w:rPr>
              <w:t>Saberes básicos</w:t>
            </w:r>
          </w:p>
        </w:tc>
      </w:tr>
      <w:tr w:rsidR="005F64CF" w:rsidRPr="005F64CF" w14:paraId="000EE0CB" w14:textId="77777777" w:rsidTr="005F64CF">
        <w:trPr>
          <w:trHeight w:val="4908"/>
          <w:jc w:val="center"/>
        </w:trPr>
        <w:tc>
          <w:tcPr>
            <w:tcW w:w="2320" w:type="dxa"/>
            <w:vMerge w:val="restart"/>
          </w:tcPr>
          <w:p w14:paraId="119D13A5" w14:textId="77777777" w:rsidR="005F64CF" w:rsidRPr="005F64CF" w:rsidRDefault="005F64CF" w:rsidP="005F64CF">
            <w:pPr>
              <w:pBdr>
                <w:top w:val="nil"/>
                <w:left w:val="nil"/>
                <w:bottom w:val="nil"/>
                <w:right w:val="nil"/>
                <w:between w:val="nil"/>
              </w:pBdr>
              <w:tabs>
                <w:tab w:val="left" w:pos="1479"/>
              </w:tabs>
              <w:spacing w:before="94" w:after="160" w:line="259" w:lineRule="auto"/>
              <w:ind w:right="71"/>
              <w:jc w:val="both"/>
              <w:rPr>
                <w:color w:val="000000"/>
                <w:sz w:val="16"/>
                <w:szCs w:val="16"/>
              </w:rPr>
            </w:pPr>
            <w:r w:rsidRPr="005F64CF">
              <w:rPr>
                <w:color w:val="000000"/>
                <w:sz w:val="16"/>
                <w:szCs w:val="16"/>
              </w:rPr>
              <w:t>1. Describir y apreciar la diversidad lingüística, cultural y artística del mundo a partir del reconocimiento y puesta en valor del patrimonio material e inmaterial que compartimos, como las lenguas maternas del alumnado y la realidad plurilingüe y pluricultural de España, así como de la lengua extranjera, analizando  el origen y desarrollo sociohistórico de las mismas y valorando</w:t>
            </w:r>
            <w:r w:rsidRPr="005F64CF">
              <w:rPr>
                <w:color w:val="000000"/>
                <w:sz w:val="16"/>
                <w:szCs w:val="16"/>
              </w:rPr>
              <w:tab/>
              <w:t>variedades dialectales como el andaluz, para favorecer la reflexión lingüística, valorar  la diversidad y actuar de forma empática, respetuosa y solidaria en situaciones interculturales favoreciendo la convivencia.</w:t>
            </w:r>
          </w:p>
          <w:p w14:paraId="520762F4" w14:textId="77777777" w:rsidR="005F64CF" w:rsidRPr="005F64CF" w:rsidRDefault="005F64CF" w:rsidP="005F64CF">
            <w:pPr>
              <w:pBdr>
                <w:top w:val="nil"/>
                <w:left w:val="nil"/>
                <w:bottom w:val="nil"/>
                <w:right w:val="nil"/>
                <w:between w:val="nil"/>
              </w:pBdr>
              <w:spacing w:before="11" w:after="160" w:line="259" w:lineRule="auto"/>
              <w:rPr>
                <w:b/>
                <w:color w:val="000000"/>
                <w:sz w:val="17"/>
                <w:szCs w:val="17"/>
              </w:rPr>
            </w:pPr>
          </w:p>
          <w:p w14:paraId="006C0575" w14:textId="77777777" w:rsidR="005F64CF" w:rsidRPr="005F64CF" w:rsidRDefault="005F64CF" w:rsidP="005F64CF">
            <w:pPr>
              <w:pBdr>
                <w:top w:val="nil"/>
                <w:left w:val="nil"/>
                <w:bottom w:val="nil"/>
                <w:right w:val="nil"/>
                <w:between w:val="nil"/>
              </w:pBdr>
              <w:spacing w:after="160" w:line="259" w:lineRule="auto"/>
              <w:ind w:right="71"/>
              <w:jc w:val="both"/>
              <w:rPr>
                <w:color w:val="000000"/>
                <w:sz w:val="16"/>
                <w:szCs w:val="16"/>
                <w:lang w:val="en-US"/>
              </w:rPr>
            </w:pPr>
            <w:r w:rsidRPr="005F64CF">
              <w:rPr>
                <w:color w:val="000000"/>
                <w:sz w:val="16"/>
                <w:szCs w:val="16"/>
                <w:lang w:val="en-US"/>
              </w:rPr>
              <w:t>CCL1, CCL5, CP1, CP2, CP3, STEM1, CC1, CC2, CC3, CCEC1, CCEC3.</w:t>
            </w:r>
          </w:p>
        </w:tc>
        <w:tc>
          <w:tcPr>
            <w:tcW w:w="2055" w:type="dxa"/>
          </w:tcPr>
          <w:p w14:paraId="4B1A12AD" w14:textId="77777777" w:rsidR="005F64CF" w:rsidRPr="005F64CF" w:rsidRDefault="005F64CF" w:rsidP="005F64CF">
            <w:pPr>
              <w:pBdr>
                <w:top w:val="nil"/>
                <w:left w:val="nil"/>
                <w:bottom w:val="nil"/>
                <w:right w:val="nil"/>
                <w:between w:val="nil"/>
              </w:pBdr>
              <w:tabs>
                <w:tab w:val="left" w:pos="1394"/>
                <w:tab w:val="left" w:pos="1839"/>
              </w:tabs>
              <w:spacing w:before="95" w:after="160" w:line="259" w:lineRule="auto"/>
              <w:ind w:right="69"/>
              <w:jc w:val="both"/>
              <w:rPr>
                <w:color w:val="000000"/>
                <w:sz w:val="16"/>
                <w:szCs w:val="16"/>
              </w:rPr>
            </w:pPr>
            <w:r w:rsidRPr="005F64CF">
              <w:rPr>
                <w:color w:val="000000"/>
                <w:sz w:val="16"/>
                <w:szCs w:val="16"/>
              </w:rPr>
              <w:t>1.1. Reconocer las lenguas de España y alguna de las variedades dialectales, especialmente</w:t>
            </w:r>
            <w:r w:rsidRPr="005F64CF">
              <w:rPr>
                <w:color w:val="000000"/>
                <w:sz w:val="16"/>
                <w:szCs w:val="16"/>
              </w:rPr>
              <w:tab/>
            </w:r>
            <w:r w:rsidRPr="005F64CF">
              <w:rPr>
                <w:color w:val="000000"/>
                <w:sz w:val="16"/>
                <w:szCs w:val="16"/>
              </w:rPr>
              <w:tab/>
              <w:t>la modalidad lingüística andaluza, contrastando sus diferencias y actuando de forma empática y respetuosa hacia los hablantes de cualquier lengua extranjera, en situaciones interculturales, tendiendo</w:t>
            </w:r>
            <w:r w:rsidRPr="005F64CF">
              <w:rPr>
                <w:color w:val="000000"/>
                <w:sz w:val="16"/>
                <w:szCs w:val="16"/>
              </w:rPr>
              <w:tab/>
              <w:t>vínculos interculturales, eliminando los prejuicios y</w:t>
            </w:r>
          </w:p>
          <w:p w14:paraId="424B4107" w14:textId="77777777" w:rsidR="005F64CF" w:rsidRPr="005F64CF" w:rsidRDefault="005F64CF" w:rsidP="005F64CF">
            <w:pPr>
              <w:pBdr>
                <w:top w:val="nil"/>
                <w:left w:val="nil"/>
                <w:bottom w:val="nil"/>
                <w:right w:val="nil"/>
                <w:between w:val="nil"/>
              </w:pBdr>
              <w:tabs>
                <w:tab w:val="left" w:pos="1839"/>
              </w:tabs>
              <w:spacing w:before="8" w:after="160" w:line="259" w:lineRule="auto"/>
              <w:ind w:right="69"/>
              <w:jc w:val="both"/>
              <w:rPr>
                <w:color w:val="000000"/>
                <w:sz w:val="16"/>
                <w:szCs w:val="16"/>
              </w:rPr>
            </w:pPr>
            <w:r w:rsidRPr="005F64CF">
              <w:rPr>
                <w:color w:val="000000"/>
                <w:sz w:val="16"/>
                <w:szCs w:val="16"/>
              </w:rPr>
              <w:t>fomentando</w:t>
            </w:r>
            <w:r w:rsidRPr="005F64CF">
              <w:rPr>
                <w:color w:val="000000"/>
                <w:sz w:val="16"/>
                <w:szCs w:val="16"/>
              </w:rPr>
              <w:tab/>
              <w:t>la convivencia.</w:t>
            </w:r>
          </w:p>
        </w:tc>
        <w:tc>
          <w:tcPr>
            <w:tcW w:w="1033" w:type="dxa"/>
          </w:tcPr>
          <w:p w14:paraId="5C0A881A" w14:textId="77777777" w:rsidR="005F64CF" w:rsidRPr="005F64CF" w:rsidRDefault="005F64CF" w:rsidP="005F64CF">
            <w:pPr>
              <w:pBdr>
                <w:top w:val="nil"/>
                <w:left w:val="nil"/>
                <w:bottom w:val="nil"/>
                <w:right w:val="nil"/>
                <w:between w:val="nil"/>
              </w:pBdr>
              <w:spacing w:before="96" w:after="160" w:line="259" w:lineRule="auto"/>
              <w:rPr>
                <w:color w:val="000000"/>
                <w:sz w:val="16"/>
                <w:szCs w:val="16"/>
                <w:lang w:val="en-US"/>
              </w:rPr>
            </w:pPr>
            <w:r w:rsidRPr="005F64CF">
              <w:rPr>
                <w:color w:val="000000"/>
                <w:sz w:val="16"/>
                <w:szCs w:val="16"/>
                <w:lang w:val="en-US"/>
              </w:rPr>
              <w:t>ALS.1.A.1.</w:t>
            </w:r>
          </w:p>
          <w:p w14:paraId="1B143021"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ALS.1.A.2.</w:t>
            </w:r>
          </w:p>
          <w:p w14:paraId="70871DEE"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ALS.1.A.3.</w:t>
            </w:r>
          </w:p>
          <w:p w14:paraId="0A94194B"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ALS.1.A.4.</w:t>
            </w:r>
          </w:p>
        </w:tc>
        <w:tc>
          <w:tcPr>
            <w:tcW w:w="1862" w:type="dxa"/>
          </w:tcPr>
          <w:p w14:paraId="6E9B0006" w14:textId="77777777" w:rsidR="005F64CF" w:rsidRPr="005F64CF" w:rsidRDefault="005F64CF" w:rsidP="005F64CF">
            <w:pPr>
              <w:pBdr>
                <w:top w:val="nil"/>
                <w:left w:val="nil"/>
                <w:bottom w:val="nil"/>
                <w:right w:val="nil"/>
                <w:between w:val="nil"/>
              </w:pBdr>
              <w:tabs>
                <w:tab w:val="left" w:pos="673"/>
                <w:tab w:val="left" w:pos="886"/>
                <w:tab w:val="left" w:pos="981"/>
                <w:tab w:val="left" w:pos="1067"/>
                <w:tab w:val="left" w:pos="1135"/>
                <w:tab w:val="left" w:pos="1184"/>
                <w:tab w:val="left" w:pos="1302"/>
                <w:tab w:val="left" w:pos="1540"/>
                <w:tab w:val="left" w:pos="1575"/>
                <w:tab w:val="left" w:pos="1641"/>
              </w:tabs>
              <w:spacing w:before="97" w:after="160" w:line="259" w:lineRule="auto"/>
              <w:ind w:right="72"/>
              <w:rPr>
                <w:color w:val="000000"/>
                <w:sz w:val="16"/>
                <w:szCs w:val="16"/>
              </w:rPr>
            </w:pPr>
            <w:r w:rsidRPr="005F64CF">
              <w:rPr>
                <w:color w:val="000000"/>
                <w:sz w:val="16"/>
                <w:szCs w:val="16"/>
              </w:rPr>
              <w:t>1.1. Reconocer y valorar las lenguas de España y alguna</w:t>
            </w:r>
            <w:r w:rsidRPr="005F64CF">
              <w:rPr>
                <w:color w:val="000000"/>
                <w:sz w:val="16"/>
                <w:szCs w:val="16"/>
              </w:rPr>
              <w:tab/>
            </w:r>
            <w:r w:rsidRPr="005F64CF">
              <w:rPr>
                <w:color w:val="000000"/>
                <w:sz w:val="16"/>
                <w:szCs w:val="16"/>
              </w:rPr>
              <w:tab/>
            </w:r>
            <w:r w:rsidRPr="005F64CF">
              <w:rPr>
                <w:color w:val="000000"/>
                <w:sz w:val="16"/>
                <w:szCs w:val="16"/>
              </w:rPr>
              <w:tab/>
              <w:t>de</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las variedades dialectales, especialmente</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la modalidad</w:t>
            </w:r>
            <w:r w:rsidRPr="005F64CF">
              <w:rPr>
                <w:color w:val="000000"/>
                <w:sz w:val="16"/>
                <w:szCs w:val="16"/>
              </w:rPr>
              <w:tab/>
            </w:r>
            <w:r w:rsidRPr="005F64CF">
              <w:rPr>
                <w:color w:val="000000"/>
                <w:sz w:val="16"/>
                <w:szCs w:val="16"/>
              </w:rPr>
              <w:tab/>
            </w:r>
            <w:r w:rsidRPr="005F64CF">
              <w:rPr>
                <w:color w:val="000000"/>
                <w:sz w:val="16"/>
                <w:szCs w:val="16"/>
              </w:rPr>
              <w:tab/>
              <w:t>lingüística andaluza a partir de su estudio</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histórico, contrastando</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sus diferencias y actuando de forma empática y respetuosa hacia los hablantes de cualquier lengua extranjera, en situaciones interculturales</w:t>
            </w:r>
            <w:r w:rsidRPr="005F64CF">
              <w:rPr>
                <w:color w:val="000000"/>
                <w:sz w:val="16"/>
                <w:szCs w:val="16"/>
              </w:rPr>
              <w:tab/>
            </w:r>
            <w:r w:rsidRPr="005F64CF">
              <w:rPr>
                <w:color w:val="000000"/>
                <w:sz w:val="16"/>
                <w:szCs w:val="16"/>
              </w:rPr>
              <w:tab/>
            </w:r>
            <w:r w:rsidRPr="005F64CF">
              <w:rPr>
                <w:color w:val="000000"/>
                <w:sz w:val="16"/>
                <w:szCs w:val="16"/>
              </w:rPr>
              <w:tab/>
              <w:t>y</w:t>
            </w:r>
            <w:r w:rsidRPr="005F64CF">
              <w:rPr>
                <w:color w:val="000000"/>
                <w:sz w:val="16"/>
                <w:szCs w:val="16"/>
              </w:rPr>
              <w:tab/>
            </w:r>
            <w:r w:rsidRPr="005F64CF">
              <w:rPr>
                <w:color w:val="000000"/>
                <w:sz w:val="16"/>
                <w:szCs w:val="16"/>
              </w:rPr>
              <w:tab/>
              <w:t>en cualquier</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contexto, considerando vías de solución</w:t>
            </w:r>
            <w:r w:rsidRPr="005F64CF">
              <w:rPr>
                <w:color w:val="000000"/>
                <w:sz w:val="16"/>
                <w:szCs w:val="16"/>
              </w:rPr>
              <w:tab/>
            </w:r>
            <w:r w:rsidRPr="005F64CF">
              <w:rPr>
                <w:color w:val="000000"/>
                <w:sz w:val="16"/>
                <w:szCs w:val="16"/>
              </w:rPr>
              <w:tab/>
              <w:t>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aquellos factores socioculturales que</w:t>
            </w:r>
            <w:r w:rsidRPr="005F64CF">
              <w:rPr>
                <w:color w:val="000000"/>
                <w:sz w:val="16"/>
                <w:szCs w:val="16"/>
              </w:rPr>
              <w:tab/>
              <w:t>dificulten</w:t>
            </w:r>
            <w:r w:rsidRPr="005F64CF">
              <w:rPr>
                <w:color w:val="000000"/>
                <w:sz w:val="16"/>
                <w:szCs w:val="16"/>
              </w:rPr>
              <w:tab/>
            </w:r>
            <w:r w:rsidRPr="005F64CF">
              <w:rPr>
                <w:color w:val="000000"/>
                <w:sz w:val="16"/>
                <w:szCs w:val="16"/>
              </w:rPr>
              <w:tab/>
            </w:r>
            <w:r w:rsidRPr="005F64CF">
              <w:rPr>
                <w:color w:val="000000"/>
                <w:sz w:val="16"/>
                <w:szCs w:val="16"/>
              </w:rPr>
              <w:tab/>
              <w:t>la comunicación</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y</w:t>
            </w:r>
            <w:r w:rsidRPr="005F64CF">
              <w:rPr>
                <w:color w:val="000000"/>
                <w:sz w:val="16"/>
                <w:szCs w:val="16"/>
              </w:rPr>
              <w:tab/>
            </w:r>
            <w:r w:rsidRPr="005F64CF">
              <w:rPr>
                <w:color w:val="000000"/>
                <w:sz w:val="16"/>
                <w:szCs w:val="16"/>
              </w:rPr>
              <w:tab/>
            </w:r>
            <w:r w:rsidRPr="005F64CF">
              <w:rPr>
                <w:color w:val="000000"/>
                <w:sz w:val="16"/>
                <w:szCs w:val="16"/>
              </w:rPr>
              <w:tab/>
              <w:t>la convivencia.</w:t>
            </w:r>
          </w:p>
        </w:tc>
        <w:tc>
          <w:tcPr>
            <w:tcW w:w="1080" w:type="dxa"/>
          </w:tcPr>
          <w:p w14:paraId="4B5CE5B5"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lang w:val="en-US"/>
              </w:rPr>
            </w:pPr>
            <w:r w:rsidRPr="005F64CF">
              <w:rPr>
                <w:color w:val="000000"/>
                <w:sz w:val="16"/>
                <w:szCs w:val="16"/>
                <w:lang w:val="en-US"/>
              </w:rPr>
              <w:t>ALS.2.A.1.</w:t>
            </w:r>
          </w:p>
          <w:p w14:paraId="45E53096"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ALS.2.A.2.</w:t>
            </w:r>
          </w:p>
          <w:p w14:paraId="0485D08C"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ALS.2.A.3.</w:t>
            </w:r>
          </w:p>
          <w:p w14:paraId="1C9E4D79"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ALS.2.A.4.</w:t>
            </w:r>
          </w:p>
        </w:tc>
      </w:tr>
      <w:tr w:rsidR="005F64CF" w:rsidRPr="005F64CF" w14:paraId="3669A5F6" w14:textId="77777777" w:rsidTr="005F64CF">
        <w:trPr>
          <w:trHeight w:val="4292"/>
          <w:jc w:val="center"/>
        </w:trPr>
        <w:tc>
          <w:tcPr>
            <w:tcW w:w="2320" w:type="dxa"/>
            <w:vMerge/>
          </w:tcPr>
          <w:p w14:paraId="55D28A4F"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0910EC3E" w14:textId="77777777" w:rsidR="005F64CF" w:rsidRPr="005F64CF" w:rsidRDefault="005F64CF" w:rsidP="005F64CF">
            <w:pPr>
              <w:pBdr>
                <w:top w:val="nil"/>
                <w:left w:val="nil"/>
                <w:bottom w:val="nil"/>
                <w:right w:val="nil"/>
                <w:between w:val="nil"/>
              </w:pBdr>
              <w:tabs>
                <w:tab w:val="left" w:pos="1579"/>
              </w:tabs>
              <w:spacing w:before="98" w:after="160" w:line="259" w:lineRule="auto"/>
              <w:ind w:right="70"/>
              <w:jc w:val="center"/>
              <w:rPr>
                <w:color w:val="000000"/>
                <w:sz w:val="16"/>
                <w:szCs w:val="16"/>
              </w:rPr>
            </w:pPr>
            <w:r w:rsidRPr="005F64CF">
              <w:rPr>
                <w:color w:val="000000"/>
                <w:sz w:val="16"/>
                <w:szCs w:val="16"/>
              </w:rPr>
              <w:t>1.2. Utilizar la lengua propia y la extranjera para desarrollar una actitud de respeto, aceptando la diversidad lingüística como fuente de cultura y enriquecimiento personal, aplicando, a través de su uso, estrategias para comprender la diversidad lingüística</w:t>
            </w:r>
            <w:r w:rsidRPr="005F64CF">
              <w:rPr>
                <w:color w:val="000000"/>
                <w:sz w:val="16"/>
                <w:szCs w:val="16"/>
              </w:rPr>
              <w:tab/>
              <w:t>como</w:t>
            </w:r>
          </w:p>
          <w:p w14:paraId="6943CB15" w14:textId="77777777" w:rsidR="005F64CF" w:rsidRPr="005F64CF" w:rsidRDefault="005F64CF" w:rsidP="005F64CF">
            <w:pPr>
              <w:pBdr>
                <w:top w:val="nil"/>
                <w:left w:val="nil"/>
                <w:bottom w:val="nil"/>
                <w:right w:val="nil"/>
                <w:between w:val="nil"/>
              </w:pBdr>
              <w:tabs>
                <w:tab w:val="left" w:pos="1790"/>
              </w:tabs>
              <w:spacing w:before="6" w:after="160" w:line="259" w:lineRule="auto"/>
              <w:jc w:val="both"/>
              <w:rPr>
                <w:color w:val="000000"/>
                <w:sz w:val="16"/>
                <w:szCs w:val="16"/>
              </w:rPr>
            </w:pPr>
            <w:r w:rsidRPr="005F64CF">
              <w:rPr>
                <w:color w:val="000000"/>
                <w:sz w:val="16"/>
                <w:szCs w:val="16"/>
              </w:rPr>
              <w:t>instrumento</w:t>
            </w:r>
            <w:r w:rsidRPr="005F64CF">
              <w:rPr>
                <w:color w:val="000000"/>
                <w:sz w:val="16"/>
                <w:szCs w:val="16"/>
              </w:rPr>
              <w:tab/>
              <w:t>de</w:t>
            </w:r>
          </w:p>
          <w:p w14:paraId="68D2C62F" w14:textId="77777777" w:rsidR="005F64CF" w:rsidRPr="005F64CF" w:rsidRDefault="005F64CF" w:rsidP="005F64CF">
            <w:pPr>
              <w:pBdr>
                <w:top w:val="nil"/>
                <w:left w:val="nil"/>
                <w:bottom w:val="nil"/>
                <w:right w:val="nil"/>
                <w:between w:val="nil"/>
              </w:pBdr>
              <w:spacing w:before="1" w:after="160" w:line="259" w:lineRule="auto"/>
              <w:ind w:right="70"/>
              <w:jc w:val="both"/>
              <w:rPr>
                <w:color w:val="000000"/>
                <w:sz w:val="16"/>
                <w:szCs w:val="16"/>
              </w:rPr>
            </w:pPr>
            <w:r w:rsidRPr="005F64CF">
              <w:rPr>
                <w:color w:val="000000"/>
                <w:sz w:val="16"/>
                <w:szCs w:val="16"/>
              </w:rPr>
              <w:t xml:space="preserve">intercambio cultural, respetando los principios </w:t>
            </w:r>
            <w:r w:rsidRPr="005F64CF">
              <w:rPr>
                <w:color w:val="000000"/>
                <w:sz w:val="16"/>
                <w:szCs w:val="16"/>
              </w:rPr>
              <w:lastRenderedPageBreak/>
              <w:t>de justicia, equidad e igualdad.</w:t>
            </w:r>
          </w:p>
        </w:tc>
        <w:tc>
          <w:tcPr>
            <w:tcW w:w="1033" w:type="dxa"/>
          </w:tcPr>
          <w:p w14:paraId="7909E5F1"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lastRenderedPageBreak/>
              <w:t>ALS.1.A.1.</w:t>
            </w:r>
          </w:p>
          <w:p w14:paraId="0BC74BD6"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ALS.1.A.2.</w:t>
            </w:r>
          </w:p>
          <w:p w14:paraId="77B4F8D3"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ALS.1.A.3.</w:t>
            </w:r>
          </w:p>
          <w:p w14:paraId="74BABDAC"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ALS.1.A.4.</w:t>
            </w:r>
          </w:p>
        </w:tc>
        <w:tc>
          <w:tcPr>
            <w:tcW w:w="1862" w:type="dxa"/>
          </w:tcPr>
          <w:p w14:paraId="3B0B559D" w14:textId="77777777" w:rsidR="005F64CF" w:rsidRPr="005F64CF" w:rsidRDefault="005F64CF" w:rsidP="005F64CF">
            <w:pPr>
              <w:pBdr>
                <w:top w:val="nil"/>
                <w:left w:val="nil"/>
                <w:bottom w:val="nil"/>
                <w:right w:val="nil"/>
                <w:between w:val="nil"/>
              </w:pBdr>
              <w:tabs>
                <w:tab w:val="left" w:pos="808"/>
                <w:tab w:val="left" w:pos="995"/>
                <w:tab w:val="left" w:pos="1076"/>
                <w:tab w:val="left" w:pos="1111"/>
                <w:tab w:val="left" w:pos="1211"/>
                <w:tab w:val="left" w:pos="1569"/>
                <w:tab w:val="left" w:pos="1691"/>
              </w:tabs>
              <w:spacing w:before="100" w:after="160" w:line="259" w:lineRule="auto"/>
              <w:ind w:right="71"/>
              <w:rPr>
                <w:color w:val="000000"/>
                <w:sz w:val="16"/>
                <w:szCs w:val="16"/>
              </w:rPr>
            </w:pPr>
            <w:r w:rsidRPr="005F64CF">
              <w:rPr>
                <w:color w:val="000000"/>
                <w:sz w:val="16"/>
                <w:szCs w:val="16"/>
              </w:rPr>
              <w:t>1.2. Utilizar la lengua propia y la extranjera para desarrollar una actitud</w:t>
            </w:r>
            <w:r w:rsidRPr="005F64CF">
              <w:rPr>
                <w:color w:val="000000"/>
                <w:sz w:val="16"/>
                <w:szCs w:val="16"/>
              </w:rPr>
              <w:tab/>
              <w:t>de</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respeto, indagando</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en</w:t>
            </w:r>
            <w:r w:rsidRPr="005F64CF">
              <w:rPr>
                <w:color w:val="000000"/>
                <w:sz w:val="16"/>
                <w:szCs w:val="16"/>
              </w:rPr>
              <w:tab/>
              <w:t>los derechos</w:t>
            </w:r>
            <w:r w:rsidRPr="005F64CF">
              <w:rPr>
                <w:color w:val="000000"/>
                <w:sz w:val="16"/>
                <w:szCs w:val="16"/>
              </w:rPr>
              <w:tab/>
            </w:r>
            <w:r w:rsidRPr="005F64CF">
              <w:rPr>
                <w:color w:val="000000"/>
                <w:sz w:val="16"/>
                <w:szCs w:val="16"/>
              </w:rPr>
              <w:tab/>
              <w:t>lingüísticos individuales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y colectivos,</w:t>
            </w:r>
            <w:r w:rsidRPr="005F64CF">
              <w:rPr>
                <w:color w:val="000000"/>
                <w:sz w:val="16"/>
                <w:szCs w:val="16"/>
              </w:rPr>
              <w:tab/>
            </w:r>
            <w:r w:rsidRPr="005F64CF">
              <w:rPr>
                <w:color w:val="000000"/>
                <w:sz w:val="16"/>
                <w:szCs w:val="16"/>
              </w:rPr>
              <w:tab/>
              <w:t>valorando críticamente expresiones interculturales</w:t>
            </w:r>
            <w:r w:rsidRPr="005F64CF">
              <w:rPr>
                <w:color w:val="000000"/>
                <w:sz w:val="16"/>
                <w:szCs w:val="16"/>
              </w:rPr>
              <w:tab/>
            </w:r>
            <w:r w:rsidRPr="005F64CF">
              <w:rPr>
                <w:color w:val="000000"/>
                <w:sz w:val="16"/>
                <w:szCs w:val="16"/>
              </w:rPr>
              <w:tab/>
            </w:r>
            <w:r w:rsidRPr="005F64CF">
              <w:rPr>
                <w:color w:val="000000"/>
                <w:sz w:val="16"/>
                <w:szCs w:val="16"/>
              </w:rPr>
              <w:tab/>
              <w:t>en</w:t>
            </w:r>
          </w:p>
          <w:p w14:paraId="3CE031B1" w14:textId="77777777" w:rsidR="005F64CF" w:rsidRPr="005F64CF" w:rsidRDefault="005F64CF" w:rsidP="005F64CF">
            <w:pPr>
              <w:pBdr>
                <w:top w:val="nil"/>
                <w:left w:val="nil"/>
                <w:bottom w:val="nil"/>
                <w:right w:val="nil"/>
                <w:between w:val="nil"/>
              </w:pBdr>
              <w:tabs>
                <w:tab w:val="left" w:pos="982"/>
                <w:tab w:val="left" w:pos="1567"/>
              </w:tabs>
              <w:spacing w:before="5" w:after="160" w:line="259" w:lineRule="auto"/>
              <w:rPr>
                <w:color w:val="000000"/>
                <w:sz w:val="16"/>
                <w:szCs w:val="16"/>
              </w:rPr>
            </w:pPr>
            <w:r w:rsidRPr="005F64CF">
              <w:rPr>
                <w:color w:val="000000"/>
                <w:sz w:val="16"/>
                <w:szCs w:val="16"/>
              </w:rPr>
              <w:t>relación</w:t>
            </w:r>
            <w:r w:rsidRPr="005F64CF">
              <w:rPr>
                <w:color w:val="000000"/>
                <w:sz w:val="16"/>
                <w:szCs w:val="16"/>
              </w:rPr>
              <w:tab/>
              <w:t>con</w:t>
            </w:r>
            <w:r w:rsidRPr="005F64CF">
              <w:rPr>
                <w:color w:val="000000"/>
                <w:sz w:val="16"/>
                <w:szCs w:val="16"/>
              </w:rPr>
              <w:tab/>
              <w:t>los</w:t>
            </w:r>
          </w:p>
          <w:p w14:paraId="7FDF1BFA" w14:textId="77777777" w:rsidR="005F64CF" w:rsidRPr="005F64CF" w:rsidRDefault="005F64CF" w:rsidP="005F64CF">
            <w:pPr>
              <w:pBdr>
                <w:top w:val="nil"/>
                <w:left w:val="nil"/>
                <w:bottom w:val="nil"/>
                <w:right w:val="nil"/>
                <w:between w:val="nil"/>
              </w:pBdr>
              <w:tabs>
                <w:tab w:val="left" w:pos="643"/>
                <w:tab w:val="left" w:pos="1084"/>
                <w:tab w:val="left" w:pos="1282"/>
                <w:tab w:val="left" w:pos="1643"/>
              </w:tabs>
              <w:spacing w:before="1" w:after="160" w:line="259" w:lineRule="auto"/>
              <w:ind w:right="71"/>
              <w:rPr>
                <w:color w:val="000000"/>
                <w:sz w:val="16"/>
                <w:szCs w:val="16"/>
              </w:rPr>
            </w:pPr>
            <w:r w:rsidRPr="005F64CF">
              <w:rPr>
                <w:color w:val="000000"/>
                <w:sz w:val="16"/>
                <w:szCs w:val="16"/>
              </w:rPr>
              <w:lastRenderedPageBreak/>
              <w:t>derechos</w:t>
            </w:r>
            <w:r w:rsidRPr="005F64CF">
              <w:rPr>
                <w:color w:val="000000"/>
                <w:sz w:val="16"/>
                <w:szCs w:val="16"/>
              </w:rPr>
              <w:tab/>
              <w:t>humanos, fomentando progresivamente</w:t>
            </w:r>
            <w:r w:rsidRPr="005F64CF">
              <w:rPr>
                <w:color w:val="000000"/>
                <w:sz w:val="16"/>
                <w:szCs w:val="16"/>
              </w:rPr>
              <w:tab/>
            </w:r>
            <w:r w:rsidRPr="005F64CF">
              <w:rPr>
                <w:color w:val="000000"/>
                <w:sz w:val="16"/>
                <w:szCs w:val="16"/>
              </w:rPr>
              <w:tab/>
              <w:t>el interés por el desarrollo de</w:t>
            </w:r>
            <w:r w:rsidRPr="005F64CF">
              <w:rPr>
                <w:color w:val="000000"/>
                <w:sz w:val="16"/>
                <w:szCs w:val="16"/>
              </w:rPr>
              <w:tab/>
              <w:t>una</w:t>
            </w:r>
            <w:r w:rsidRPr="005F64CF">
              <w:rPr>
                <w:color w:val="000000"/>
                <w:sz w:val="16"/>
                <w:szCs w:val="16"/>
              </w:rPr>
              <w:tab/>
            </w:r>
            <w:r w:rsidRPr="005F64CF">
              <w:rPr>
                <w:color w:val="000000"/>
                <w:sz w:val="16"/>
                <w:szCs w:val="16"/>
              </w:rPr>
              <w:tab/>
              <w:t>cultura compartida y por unos valores democráticos y ecosociales.</w:t>
            </w:r>
          </w:p>
        </w:tc>
        <w:tc>
          <w:tcPr>
            <w:tcW w:w="1080" w:type="dxa"/>
          </w:tcPr>
          <w:p w14:paraId="2D414D5E"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lang w:val="en-US"/>
              </w:rPr>
            </w:pPr>
            <w:r w:rsidRPr="005F64CF">
              <w:rPr>
                <w:color w:val="000000"/>
                <w:sz w:val="16"/>
                <w:szCs w:val="16"/>
                <w:lang w:val="en-US"/>
              </w:rPr>
              <w:lastRenderedPageBreak/>
              <w:t>ALS.2.A.1.</w:t>
            </w:r>
          </w:p>
          <w:p w14:paraId="3D41D941"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ALS.2.A.2.</w:t>
            </w:r>
          </w:p>
          <w:p w14:paraId="22385EBE"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ALS.2.A.3.</w:t>
            </w:r>
          </w:p>
          <w:p w14:paraId="6797677A"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ALS.2.A.4.</w:t>
            </w:r>
          </w:p>
        </w:tc>
      </w:tr>
      <w:tr w:rsidR="005F64CF" w:rsidRPr="005F64CF" w14:paraId="64F4945F" w14:textId="77777777" w:rsidTr="005F64CF">
        <w:trPr>
          <w:trHeight w:val="416"/>
          <w:jc w:val="center"/>
        </w:trPr>
        <w:tc>
          <w:tcPr>
            <w:tcW w:w="2320" w:type="dxa"/>
          </w:tcPr>
          <w:p w14:paraId="0E10A4C3"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rPr>
            </w:pPr>
            <w:r w:rsidRPr="005F64CF">
              <w:rPr>
                <w:color w:val="000000"/>
                <w:sz w:val="16"/>
                <w:szCs w:val="16"/>
              </w:rPr>
              <w:lastRenderedPageBreak/>
              <w:t>2. Comprender  e  interpretar</w:t>
            </w:r>
          </w:p>
        </w:tc>
        <w:tc>
          <w:tcPr>
            <w:tcW w:w="2055" w:type="dxa"/>
          </w:tcPr>
          <w:p w14:paraId="2F8D90E0"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rPr>
            </w:pPr>
            <w:r w:rsidRPr="005F64CF">
              <w:rPr>
                <w:color w:val="000000"/>
                <w:sz w:val="16"/>
                <w:szCs w:val="16"/>
              </w:rPr>
              <w:t>2.1. Comprender el sentido</w:t>
            </w:r>
          </w:p>
        </w:tc>
        <w:tc>
          <w:tcPr>
            <w:tcW w:w="1033" w:type="dxa"/>
          </w:tcPr>
          <w:p w14:paraId="64FBB884"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rPr>
            </w:pPr>
            <w:r w:rsidRPr="005F64CF">
              <w:rPr>
                <w:color w:val="000000"/>
                <w:sz w:val="16"/>
                <w:szCs w:val="16"/>
              </w:rPr>
              <w:t>ALS.1.B.1.</w:t>
            </w:r>
          </w:p>
        </w:tc>
        <w:tc>
          <w:tcPr>
            <w:tcW w:w="1862" w:type="dxa"/>
          </w:tcPr>
          <w:p w14:paraId="27E2834F" w14:textId="77777777" w:rsidR="005F64CF" w:rsidRPr="005F64CF" w:rsidRDefault="005F64CF" w:rsidP="005F64CF">
            <w:pPr>
              <w:pBdr>
                <w:top w:val="nil"/>
                <w:left w:val="nil"/>
                <w:bottom w:val="nil"/>
                <w:right w:val="nil"/>
                <w:between w:val="nil"/>
              </w:pBdr>
              <w:tabs>
                <w:tab w:val="left" w:pos="579"/>
                <w:tab w:val="left" w:pos="1685"/>
              </w:tabs>
              <w:spacing w:before="101" w:after="160" w:line="259" w:lineRule="auto"/>
              <w:rPr>
                <w:color w:val="000000"/>
                <w:sz w:val="16"/>
                <w:szCs w:val="16"/>
              </w:rPr>
            </w:pPr>
            <w:r w:rsidRPr="005F64CF">
              <w:rPr>
                <w:color w:val="000000"/>
                <w:sz w:val="16"/>
                <w:szCs w:val="16"/>
              </w:rPr>
              <w:t>2.1.</w:t>
            </w:r>
            <w:r w:rsidRPr="005F64CF">
              <w:rPr>
                <w:color w:val="000000"/>
                <w:sz w:val="16"/>
                <w:szCs w:val="16"/>
              </w:rPr>
              <w:tab/>
              <w:t>Comprender</w:t>
            </w:r>
            <w:r w:rsidRPr="005F64CF">
              <w:rPr>
                <w:color w:val="000000"/>
                <w:sz w:val="16"/>
                <w:szCs w:val="16"/>
              </w:rPr>
              <w:tab/>
              <w:t>e</w:t>
            </w:r>
          </w:p>
        </w:tc>
        <w:tc>
          <w:tcPr>
            <w:tcW w:w="1080" w:type="dxa"/>
          </w:tcPr>
          <w:p w14:paraId="37D441FF"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rPr>
            </w:pPr>
            <w:r w:rsidRPr="005F64CF">
              <w:rPr>
                <w:color w:val="000000"/>
                <w:sz w:val="16"/>
                <w:szCs w:val="16"/>
              </w:rPr>
              <w:t>ALS.2.B.1.</w:t>
            </w:r>
          </w:p>
        </w:tc>
      </w:tr>
      <w:tr w:rsidR="005F64CF" w:rsidRPr="005F64CF" w14:paraId="485BB233" w14:textId="77777777" w:rsidTr="005F64CF">
        <w:trPr>
          <w:trHeight w:val="5730"/>
          <w:jc w:val="center"/>
        </w:trPr>
        <w:tc>
          <w:tcPr>
            <w:tcW w:w="2320" w:type="dxa"/>
            <w:vMerge w:val="restart"/>
          </w:tcPr>
          <w:p w14:paraId="15ECFE52" w14:textId="77777777" w:rsidR="005F64CF" w:rsidRPr="005F64CF" w:rsidRDefault="005F64CF" w:rsidP="005F64CF">
            <w:pPr>
              <w:pBdr>
                <w:top w:val="nil"/>
                <w:left w:val="nil"/>
                <w:bottom w:val="nil"/>
                <w:right w:val="nil"/>
                <w:between w:val="nil"/>
              </w:pBdr>
              <w:spacing w:before="93" w:after="160" w:line="259" w:lineRule="auto"/>
              <w:ind w:right="70"/>
              <w:jc w:val="both"/>
              <w:rPr>
                <w:color w:val="000000"/>
                <w:sz w:val="16"/>
                <w:szCs w:val="16"/>
              </w:rPr>
            </w:pPr>
            <w:r w:rsidRPr="005F64CF">
              <w:rPr>
                <w:color w:val="000000"/>
                <w:sz w:val="16"/>
                <w:szCs w:val="16"/>
              </w:rPr>
              <w:t>textos orales, escritos y multimodales en lengua materna y lengua extranjera, expresados de forma clara, identificando el punto de vista y la intención del emisor, buscando fuentes fiables para responder a necesidades comunicativas concretas, construir conocimiento y formarse opinión.</w:t>
            </w:r>
          </w:p>
          <w:p w14:paraId="3FE5424B" w14:textId="77777777" w:rsidR="005F64CF" w:rsidRPr="005F64CF" w:rsidRDefault="005F64CF" w:rsidP="005F64CF">
            <w:pPr>
              <w:pBdr>
                <w:top w:val="nil"/>
                <w:left w:val="nil"/>
                <w:bottom w:val="nil"/>
                <w:right w:val="nil"/>
                <w:between w:val="nil"/>
              </w:pBdr>
              <w:spacing w:before="6" w:after="160" w:line="259" w:lineRule="auto"/>
              <w:rPr>
                <w:b/>
                <w:color w:val="000000"/>
                <w:sz w:val="17"/>
                <w:szCs w:val="17"/>
              </w:rPr>
            </w:pPr>
          </w:p>
          <w:p w14:paraId="592CFB0E" w14:textId="77777777" w:rsidR="005F64CF" w:rsidRPr="005F64CF" w:rsidRDefault="005F64CF" w:rsidP="005F64CF">
            <w:pPr>
              <w:pBdr>
                <w:top w:val="nil"/>
                <w:left w:val="nil"/>
                <w:bottom w:val="nil"/>
                <w:right w:val="nil"/>
                <w:between w:val="nil"/>
              </w:pBdr>
              <w:spacing w:after="160" w:line="259" w:lineRule="auto"/>
              <w:ind w:right="73"/>
              <w:jc w:val="both"/>
              <w:rPr>
                <w:color w:val="000000"/>
                <w:sz w:val="16"/>
                <w:szCs w:val="16"/>
                <w:lang w:val="en-US"/>
              </w:rPr>
            </w:pPr>
            <w:r w:rsidRPr="005F64CF">
              <w:rPr>
                <w:color w:val="000000"/>
                <w:sz w:val="16"/>
                <w:szCs w:val="16"/>
                <w:lang w:val="en-US"/>
              </w:rPr>
              <w:t>CCL2, CCL3, CP1, CP2, CD2, CD3, STEM1, STEM4, CPSAA4, CPSAA5, CE1, CCEC2.</w:t>
            </w:r>
          </w:p>
        </w:tc>
        <w:tc>
          <w:tcPr>
            <w:tcW w:w="2055" w:type="dxa"/>
          </w:tcPr>
          <w:p w14:paraId="2DA830B0" w14:textId="77777777" w:rsidR="005F64CF" w:rsidRPr="005F64CF" w:rsidRDefault="005F64CF" w:rsidP="005F64CF">
            <w:pPr>
              <w:pBdr>
                <w:top w:val="nil"/>
                <w:left w:val="nil"/>
                <w:bottom w:val="nil"/>
                <w:right w:val="nil"/>
                <w:between w:val="nil"/>
              </w:pBdr>
              <w:tabs>
                <w:tab w:val="left" w:pos="438"/>
                <w:tab w:val="left" w:pos="594"/>
                <w:tab w:val="left" w:pos="919"/>
                <w:tab w:val="left" w:pos="1012"/>
                <w:tab w:val="left" w:pos="1048"/>
                <w:tab w:val="left" w:pos="1116"/>
                <w:tab w:val="left" w:pos="1419"/>
                <w:tab w:val="left" w:pos="1495"/>
                <w:tab w:val="left" w:pos="1593"/>
                <w:tab w:val="left" w:pos="1675"/>
                <w:tab w:val="left" w:pos="1837"/>
                <w:tab w:val="left" w:pos="1885"/>
              </w:tabs>
              <w:spacing w:before="94" w:after="160" w:line="259" w:lineRule="auto"/>
              <w:ind w:right="70"/>
              <w:rPr>
                <w:color w:val="000000"/>
                <w:sz w:val="16"/>
                <w:szCs w:val="16"/>
              </w:rPr>
            </w:pPr>
            <w:r w:rsidRPr="005F64CF">
              <w:rPr>
                <w:color w:val="000000"/>
                <w:sz w:val="16"/>
                <w:szCs w:val="16"/>
              </w:rPr>
              <w:t>global del texto en función de</w:t>
            </w:r>
            <w:r w:rsidRPr="005F64CF">
              <w:rPr>
                <w:color w:val="000000"/>
                <w:sz w:val="16"/>
                <w:szCs w:val="16"/>
              </w:rPr>
              <w:tab/>
            </w:r>
            <w:r w:rsidRPr="005F64CF">
              <w:rPr>
                <w:color w:val="000000"/>
                <w:sz w:val="16"/>
                <w:szCs w:val="16"/>
              </w:rPr>
              <w:tab/>
              <w:t>las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necesidades comunicativas</w:t>
            </w:r>
            <w:r w:rsidRPr="005F64CF">
              <w:rPr>
                <w:color w:val="000000"/>
                <w:sz w:val="16"/>
                <w:szCs w:val="16"/>
              </w:rPr>
              <w:tab/>
            </w:r>
            <w:r w:rsidRPr="005F64CF">
              <w:rPr>
                <w:color w:val="000000"/>
                <w:sz w:val="16"/>
                <w:szCs w:val="16"/>
              </w:rPr>
              <w:tab/>
              <w:t>y</w:t>
            </w:r>
            <w:r w:rsidRPr="005F64CF">
              <w:rPr>
                <w:color w:val="000000"/>
                <w:sz w:val="16"/>
                <w:szCs w:val="16"/>
              </w:rPr>
              <w:tab/>
            </w:r>
            <w:r w:rsidRPr="005F64CF">
              <w:rPr>
                <w:color w:val="000000"/>
                <w:sz w:val="16"/>
                <w:szCs w:val="16"/>
              </w:rPr>
              <w:tab/>
            </w:r>
            <w:r w:rsidRPr="005F64CF">
              <w:rPr>
                <w:color w:val="000000"/>
                <w:sz w:val="16"/>
                <w:szCs w:val="16"/>
              </w:rPr>
              <w:tab/>
              <w:t>la intención del emisor en textos orales, escritos y multimodales sobre temas frecuentes y de la vida cotidiana,</w:t>
            </w:r>
            <w:r w:rsidRPr="005F64CF">
              <w:rPr>
                <w:color w:val="000000"/>
                <w:sz w:val="16"/>
                <w:szCs w:val="16"/>
              </w:rPr>
              <w:tab/>
            </w:r>
            <w:r w:rsidRPr="005F64CF">
              <w:rPr>
                <w:color w:val="000000"/>
                <w:sz w:val="16"/>
                <w:szCs w:val="16"/>
              </w:rPr>
              <w:tab/>
            </w:r>
            <w:r w:rsidRPr="005F64CF">
              <w:rPr>
                <w:color w:val="000000"/>
                <w:sz w:val="16"/>
                <w:szCs w:val="16"/>
              </w:rPr>
              <w:tab/>
              <w:t>en</w:t>
            </w:r>
            <w:r w:rsidRPr="005F64CF">
              <w:rPr>
                <w:color w:val="000000"/>
                <w:sz w:val="16"/>
                <w:szCs w:val="16"/>
              </w:rPr>
              <w:tab/>
            </w:r>
            <w:r w:rsidRPr="005F64CF">
              <w:rPr>
                <w:color w:val="000000"/>
                <w:sz w:val="16"/>
                <w:szCs w:val="16"/>
              </w:rPr>
              <w:tab/>
              <w:t>lengua castellana y en lengua extranjera, así como en soportes</w:t>
            </w:r>
            <w:r w:rsidRPr="005F64CF">
              <w:rPr>
                <w:color w:val="000000"/>
                <w:sz w:val="16"/>
                <w:szCs w:val="16"/>
              </w:rPr>
              <w:tab/>
              <w:t>analógicos</w:t>
            </w:r>
            <w:r w:rsidRPr="005F64CF">
              <w:rPr>
                <w:color w:val="000000"/>
                <w:sz w:val="16"/>
                <w:szCs w:val="16"/>
              </w:rPr>
              <w:tab/>
            </w:r>
            <w:r w:rsidRPr="005F64CF">
              <w:rPr>
                <w:color w:val="000000"/>
                <w:sz w:val="16"/>
                <w:szCs w:val="16"/>
              </w:rPr>
              <w:tab/>
            </w:r>
            <w:r w:rsidRPr="005F64CF">
              <w:rPr>
                <w:color w:val="000000"/>
                <w:sz w:val="16"/>
                <w:szCs w:val="16"/>
              </w:rPr>
              <w:tab/>
              <w:t>y digitales,</w:t>
            </w:r>
            <w:r w:rsidRPr="005F64CF">
              <w:rPr>
                <w:color w:val="000000"/>
                <w:sz w:val="16"/>
                <w:szCs w:val="16"/>
              </w:rPr>
              <w:tab/>
            </w:r>
            <w:r w:rsidRPr="005F64CF">
              <w:rPr>
                <w:color w:val="000000"/>
                <w:sz w:val="16"/>
                <w:szCs w:val="16"/>
              </w:rPr>
              <w:tab/>
              <w:t>interpretando elementos no verbales y avanzando progresivamente</w:t>
            </w:r>
            <w:r w:rsidRPr="005F64CF">
              <w:rPr>
                <w:color w:val="000000"/>
                <w:sz w:val="16"/>
                <w:szCs w:val="16"/>
              </w:rPr>
              <w:tab/>
            </w:r>
            <w:r w:rsidRPr="005F64CF">
              <w:rPr>
                <w:color w:val="000000"/>
                <w:sz w:val="16"/>
                <w:szCs w:val="16"/>
              </w:rPr>
              <w:tab/>
            </w:r>
            <w:r w:rsidRPr="005F64CF">
              <w:rPr>
                <w:color w:val="000000"/>
                <w:sz w:val="16"/>
                <w:szCs w:val="16"/>
              </w:rPr>
              <w:tab/>
              <w:t>hacia destrezas de comprensión e</w:t>
            </w:r>
            <w:r w:rsidRPr="005F64CF">
              <w:rPr>
                <w:color w:val="000000"/>
                <w:sz w:val="16"/>
                <w:szCs w:val="16"/>
              </w:rPr>
              <w:tab/>
              <w:t>interpretación</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más complejas</w:t>
            </w:r>
            <w:r w:rsidRPr="005F64CF">
              <w:rPr>
                <w:color w:val="000000"/>
                <w:sz w:val="16"/>
                <w:szCs w:val="16"/>
              </w:rPr>
              <w:tab/>
            </w:r>
            <w:r w:rsidRPr="005F64CF">
              <w:rPr>
                <w:color w:val="000000"/>
                <w:sz w:val="16"/>
                <w:szCs w:val="16"/>
              </w:rPr>
              <w:tab/>
            </w:r>
            <w:r w:rsidRPr="005F64CF">
              <w:rPr>
                <w:color w:val="000000"/>
                <w:sz w:val="16"/>
                <w:szCs w:val="16"/>
              </w:rPr>
              <w:tab/>
              <w:t>en</w:t>
            </w:r>
            <w:r w:rsidRPr="005F64CF">
              <w:rPr>
                <w:color w:val="000000"/>
                <w:sz w:val="16"/>
                <w:szCs w:val="16"/>
              </w:rPr>
              <w:tab/>
            </w:r>
            <w:r w:rsidRPr="005F64CF">
              <w:rPr>
                <w:color w:val="000000"/>
                <w:sz w:val="16"/>
                <w:szCs w:val="16"/>
              </w:rPr>
              <w:tab/>
              <w:t>lengua castellana.</w:t>
            </w:r>
          </w:p>
        </w:tc>
        <w:tc>
          <w:tcPr>
            <w:tcW w:w="1033" w:type="dxa"/>
          </w:tcPr>
          <w:p w14:paraId="2860994B" w14:textId="77777777" w:rsidR="005F64CF" w:rsidRPr="005F64CF" w:rsidRDefault="005F64CF" w:rsidP="005F64CF">
            <w:pPr>
              <w:pBdr>
                <w:top w:val="nil"/>
                <w:left w:val="nil"/>
                <w:bottom w:val="nil"/>
                <w:right w:val="nil"/>
                <w:between w:val="nil"/>
              </w:pBdr>
              <w:spacing w:before="95" w:after="160" w:line="259" w:lineRule="auto"/>
              <w:rPr>
                <w:color w:val="000000"/>
                <w:sz w:val="16"/>
                <w:szCs w:val="16"/>
                <w:lang w:val="en-US"/>
              </w:rPr>
            </w:pPr>
            <w:r w:rsidRPr="005F64CF">
              <w:rPr>
                <w:color w:val="000000"/>
                <w:sz w:val="16"/>
                <w:szCs w:val="16"/>
                <w:lang w:val="en-US"/>
              </w:rPr>
              <w:t>ALS.1.B.2.</w:t>
            </w:r>
          </w:p>
          <w:p w14:paraId="1CE5A56B"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ALS.1.B.3.1</w:t>
            </w:r>
          </w:p>
          <w:p w14:paraId="3107C52D"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ALS.1.B.3.2</w:t>
            </w:r>
          </w:p>
          <w:p w14:paraId="122417E2"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ALS.1.B.3.7.</w:t>
            </w:r>
          </w:p>
        </w:tc>
        <w:tc>
          <w:tcPr>
            <w:tcW w:w="1862" w:type="dxa"/>
          </w:tcPr>
          <w:p w14:paraId="0DB4E5FD" w14:textId="77777777" w:rsidR="005F64CF" w:rsidRPr="005F64CF" w:rsidRDefault="005F64CF" w:rsidP="005F64CF">
            <w:pPr>
              <w:pBdr>
                <w:top w:val="nil"/>
                <w:left w:val="nil"/>
                <w:bottom w:val="nil"/>
                <w:right w:val="nil"/>
                <w:between w:val="nil"/>
              </w:pBdr>
              <w:tabs>
                <w:tab w:val="left" w:pos="921"/>
                <w:tab w:val="left" w:pos="1480"/>
              </w:tabs>
              <w:spacing w:before="96" w:after="160" w:line="259" w:lineRule="auto"/>
              <w:ind w:right="72"/>
              <w:jc w:val="both"/>
              <w:rPr>
                <w:color w:val="000000"/>
                <w:sz w:val="16"/>
                <w:szCs w:val="16"/>
              </w:rPr>
            </w:pPr>
            <w:r w:rsidRPr="005F64CF">
              <w:rPr>
                <w:color w:val="000000"/>
                <w:sz w:val="16"/>
                <w:szCs w:val="16"/>
              </w:rPr>
              <w:t>interpretar el sentido global, estructura e información</w:t>
            </w:r>
            <w:r w:rsidRPr="005F64CF">
              <w:rPr>
                <w:color w:val="000000"/>
                <w:sz w:val="16"/>
                <w:szCs w:val="16"/>
              </w:rPr>
              <w:tab/>
              <w:t>más relevante en función de las</w:t>
            </w:r>
            <w:r w:rsidRPr="005F64CF">
              <w:rPr>
                <w:color w:val="000000"/>
                <w:sz w:val="16"/>
                <w:szCs w:val="16"/>
              </w:rPr>
              <w:tab/>
              <w:t>necesidades comunicativas y la intención del emisor en textos orales, escritos y multimodales sobre temas frecuentes y de la vida cotidiana, tanto en lengua castellana como en lengua extranjera, graduando la dificultad en torno a las dos lenguas y tanto en soportes      analógicos</w:t>
            </w:r>
          </w:p>
          <w:p w14:paraId="6FE7C6D1" w14:textId="77777777" w:rsidR="005F64CF" w:rsidRPr="005F64CF" w:rsidRDefault="005F64CF" w:rsidP="005F64CF">
            <w:pPr>
              <w:pBdr>
                <w:top w:val="nil"/>
                <w:left w:val="nil"/>
                <w:bottom w:val="nil"/>
                <w:right w:val="nil"/>
                <w:between w:val="nil"/>
              </w:pBdr>
              <w:tabs>
                <w:tab w:val="left" w:pos="1148"/>
                <w:tab w:val="left" w:pos="1595"/>
              </w:tabs>
              <w:spacing w:before="8" w:after="160" w:line="259" w:lineRule="auto"/>
              <w:ind w:right="72"/>
              <w:rPr>
                <w:color w:val="000000"/>
                <w:sz w:val="16"/>
                <w:szCs w:val="16"/>
              </w:rPr>
            </w:pPr>
            <w:r w:rsidRPr="005F64CF">
              <w:rPr>
                <w:color w:val="000000"/>
                <w:sz w:val="16"/>
                <w:szCs w:val="16"/>
              </w:rPr>
              <w:t>como</w:t>
            </w:r>
            <w:r w:rsidRPr="005F64CF">
              <w:rPr>
                <w:color w:val="000000"/>
                <w:sz w:val="16"/>
                <w:szCs w:val="16"/>
              </w:rPr>
              <w:tab/>
              <w:t>digitales, interpretando elementos no verbales y avanzando progresivamente hacia destrezas</w:t>
            </w:r>
            <w:r w:rsidRPr="005F64CF">
              <w:rPr>
                <w:color w:val="000000"/>
                <w:sz w:val="16"/>
                <w:szCs w:val="16"/>
              </w:rPr>
              <w:tab/>
            </w:r>
            <w:r w:rsidRPr="005F64CF">
              <w:rPr>
                <w:color w:val="000000"/>
                <w:sz w:val="16"/>
                <w:szCs w:val="16"/>
              </w:rPr>
              <w:tab/>
              <w:t>de</w:t>
            </w:r>
          </w:p>
          <w:p w14:paraId="29C32AB3" w14:textId="77777777" w:rsidR="005F64CF" w:rsidRPr="005F64CF" w:rsidRDefault="005F64CF" w:rsidP="005F64CF">
            <w:pPr>
              <w:pBdr>
                <w:top w:val="nil"/>
                <w:left w:val="nil"/>
                <w:bottom w:val="nil"/>
                <w:right w:val="nil"/>
                <w:between w:val="nil"/>
              </w:pBdr>
              <w:tabs>
                <w:tab w:val="left" w:pos="1685"/>
              </w:tabs>
              <w:spacing w:before="3" w:after="160" w:line="259" w:lineRule="auto"/>
              <w:rPr>
                <w:color w:val="000000"/>
                <w:sz w:val="16"/>
                <w:szCs w:val="16"/>
              </w:rPr>
            </w:pPr>
            <w:r w:rsidRPr="005F64CF">
              <w:rPr>
                <w:color w:val="000000"/>
                <w:sz w:val="16"/>
                <w:szCs w:val="16"/>
              </w:rPr>
              <w:t>comprensión</w:t>
            </w:r>
            <w:r w:rsidRPr="005F64CF">
              <w:rPr>
                <w:color w:val="000000"/>
                <w:sz w:val="16"/>
                <w:szCs w:val="16"/>
              </w:rPr>
              <w:tab/>
              <w:t>e</w:t>
            </w:r>
          </w:p>
          <w:p w14:paraId="3F49E8B9" w14:textId="77777777" w:rsidR="005F64CF" w:rsidRPr="005F64CF" w:rsidRDefault="005F64CF" w:rsidP="005F64CF">
            <w:pPr>
              <w:pBdr>
                <w:top w:val="nil"/>
                <w:left w:val="nil"/>
                <w:bottom w:val="nil"/>
                <w:right w:val="nil"/>
                <w:between w:val="nil"/>
              </w:pBdr>
              <w:spacing w:before="1" w:after="160" w:line="259" w:lineRule="auto"/>
              <w:ind w:right="72"/>
              <w:jc w:val="both"/>
              <w:rPr>
                <w:color w:val="000000"/>
                <w:sz w:val="16"/>
                <w:szCs w:val="16"/>
              </w:rPr>
            </w:pPr>
            <w:r w:rsidRPr="005F64CF">
              <w:rPr>
                <w:color w:val="000000"/>
                <w:sz w:val="16"/>
                <w:szCs w:val="16"/>
              </w:rPr>
              <w:t>interpretación más complejas en lengua castellana.</w:t>
            </w:r>
          </w:p>
        </w:tc>
        <w:tc>
          <w:tcPr>
            <w:tcW w:w="1080" w:type="dxa"/>
          </w:tcPr>
          <w:p w14:paraId="1171D6EE"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lang w:val="en-US"/>
              </w:rPr>
            </w:pPr>
            <w:r w:rsidRPr="005F64CF">
              <w:rPr>
                <w:color w:val="000000"/>
                <w:sz w:val="16"/>
                <w:szCs w:val="16"/>
                <w:lang w:val="en-US"/>
              </w:rPr>
              <w:t>ALS.2.B.2.</w:t>
            </w:r>
          </w:p>
          <w:p w14:paraId="574F1425"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ALS.2.B.3.1</w:t>
            </w:r>
          </w:p>
          <w:p w14:paraId="0FC4A550"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ALS.2.B.3.2</w:t>
            </w:r>
          </w:p>
          <w:p w14:paraId="0606A7B0"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ALS.2.B.3.7.</w:t>
            </w:r>
          </w:p>
        </w:tc>
      </w:tr>
      <w:tr w:rsidR="005F64CF" w:rsidRPr="005F64CF" w14:paraId="5BD3B852" w14:textId="77777777" w:rsidTr="005F64CF">
        <w:trPr>
          <w:trHeight w:val="4497"/>
          <w:jc w:val="center"/>
        </w:trPr>
        <w:tc>
          <w:tcPr>
            <w:tcW w:w="2320" w:type="dxa"/>
            <w:vMerge/>
          </w:tcPr>
          <w:p w14:paraId="00D02F44"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4DB1E3EC" w14:textId="77777777" w:rsidR="005F64CF" w:rsidRPr="005F64CF" w:rsidRDefault="005F64CF" w:rsidP="005F64CF">
            <w:pPr>
              <w:pBdr>
                <w:top w:val="nil"/>
                <w:left w:val="nil"/>
                <w:bottom w:val="nil"/>
                <w:right w:val="nil"/>
                <w:between w:val="nil"/>
              </w:pBdr>
              <w:tabs>
                <w:tab w:val="left" w:pos="950"/>
                <w:tab w:val="left" w:pos="1054"/>
                <w:tab w:val="left" w:pos="1259"/>
                <w:tab w:val="left" w:pos="1495"/>
                <w:tab w:val="left" w:pos="1884"/>
              </w:tabs>
              <w:spacing w:before="98" w:after="160" w:line="259" w:lineRule="auto"/>
              <w:ind w:right="70"/>
              <w:rPr>
                <w:color w:val="000000"/>
                <w:sz w:val="16"/>
                <w:szCs w:val="16"/>
              </w:rPr>
            </w:pPr>
            <w:r w:rsidRPr="005F64CF">
              <w:rPr>
                <w:color w:val="000000"/>
                <w:sz w:val="16"/>
                <w:szCs w:val="16"/>
              </w:rPr>
              <w:t>2.2. Interpretar y valorar el contenido de los textos orales,</w:t>
            </w:r>
            <w:r w:rsidRPr="005F64CF">
              <w:rPr>
                <w:color w:val="000000"/>
                <w:sz w:val="16"/>
                <w:szCs w:val="16"/>
              </w:rPr>
              <w:tab/>
              <w:t>escritos</w:t>
            </w:r>
            <w:r w:rsidRPr="005F64CF">
              <w:rPr>
                <w:color w:val="000000"/>
                <w:sz w:val="16"/>
                <w:szCs w:val="16"/>
              </w:rPr>
              <w:tab/>
            </w:r>
            <w:r w:rsidRPr="005F64CF">
              <w:rPr>
                <w:color w:val="000000"/>
                <w:sz w:val="16"/>
                <w:szCs w:val="16"/>
              </w:rPr>
              <w:tab/>
              <w:t>y multimodales de manera progresivamente autónoma tanto en lengua castellana como en lengua extranjera, relacionándolos con temas de relevancia social,</w:t>
            </w:r>
            <w:r w:rsidRPr="005F64CF">
              <w:rPr>
                <w:color w:val="000000"/>
                <w:sz w:val="16"/>
                <w:szCs w:val="16"/>
              </w:rPr>
              <w:tab/>
            </w:r>
            <w:r w:rsidRPr="005F64CF">
              <w:rPr>
                <w:color w:val="000000"/>
                <w:sz w:val="16"/>
                <w:szCs w:val="16"/>
              </w:rPr>
              <w:tab/>
            </w:r>
            <w:r w:rsidRPr="005F64CF">
              <w:rPr>
                <w:color w:val="000000"/>
                <w:sz w:val="16"/>
                <w:szCs w:val="16"/>
              </w:rPr>
              <w:tab/>
              <w:t>relaciones interpersonales y de los medios de comunicación, valorando</w:t>
            </w:r>
            <w:r w:rsidRPr="005F64CF">
              <w:rPr>
                <w:color w:val="000000"/>
                <w:sz w:val="16"/>
                <w:szCs w:val="16"/>
              </w:rPr>
              <w:tab/>
            </w:r>
            <w:r w:rsidRPr="005F64CF">
              <w:rPr>
                <w:color w:val="000000"/>
                <w:sz w:val="16"/>
                <w:szCs w:val="16"/>
              </w:rPr>
              <w:tab/>
              <w:t>en</w:t>
            </w:r>
            <w:r w:rsidRPr="005F64CF">
              <w:rPr>
                <w:color w:val="000000"/>
                <w:sz w:val="16"/>
                <w:szCs w:val="16"/>
              </w:rPr>
              <w:tab/>
            </w:r>
            <w:r w:rsidRPr="005F64CF">
              <w:rPr>
                <w:color w:val="000000"/>
                <w:sz w:val="16"/>
                <w:szCs w:val="16"/>
              </w:rPr>
              <w:tab/>
              <w:t>lengua castellana la idoneidad del canal y los procedimientos para evitar la manipulación y la desinformación.</w:t>
            </w:r>
          </w:p>
        </w:tc>
        <w:tc>
          <w:tcPr>
            <w:tcW w:w="1033" w:type="dxa"/>
          </w:tcPr>
          <w:p w14:paraId="3C81B29F"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lang w:val="en-US"/>
              </w:rPr>
            </w:pPr>
            <w:r w:rsidRPr="005F64CF">
              <w:rPr>
                <w:color w:val="000000"/>
                <w:sz w:val="16"/>
                <w:szCs w:val="16"/>
                <w:lang w:val="en-US"/>
              </w:rPr>
              <w:t>ALS.1.B.1.</w:t>
            </w:r>
          </w:p>
          <w:p w14:paraId="56AE538E"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ALS.1.B.2.</w:t>
            </w:r>
          </w:p>
          <w:p w14:paraId="78C84799"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ALS.1.B.3.1</w:t>
            </w:r>
          </w:p>
          <w:p w14:paraId="366FB0B1"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ALS.1.B.3.2</w:t>
            </w:r>
          </w:p>
          <w:p w14:paraId="75DA56BB"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ALS.1.B.3.7.</w:t>
            </w:r>
          </w:p>
        </w:tc>
        <w:tc>
          <w:tcPr>
            <w:tcW w:w="1862" w:type="dxa"/>
          </w:tcPr>
          <w:p w14:paraId="543E3B5E" w14:textId="77777777" w:rsidR="005F64CF" w:rsidRPr="005F64CF" w:rsidRDefault="005F64CF" w:rsidP="005F64CF">
            <w:pPr>
              <w:pBdr>
                <w:top w:val="nil"/>
                <w:left w:val="nil"/>
                <w:bottom w:val="nil"/>
                <w:right w:val="nil"/>
                <w:between w:val="nil"/>
              </w:pBdr>
              <w:tabs>
                <w:tab w:val="left" w:pos="1064"/>
                <w:tab w:val="left" w:pos="1516"/>
                <w:tab w:val="left" w:pos="1594"/>
              </w:tabs>
              <w:spacing w:before="99" w:after="160" w:line="259" w:lineRule="auto"/>
              <w:ind w:right="72"/>
              <w:rPr>
                <w:color w:val="000000"/>
                <w:sz w:val="16"/>
                <w:szCs w:val="16"/>
              </w:rPr>
            </w:pPr>
            <w:r w:rsidRPr="005F64CF">
              <w:rPr>
                <w:color w:val="000000"/>
                <w:sz w:val="16"/>
                <w:szCs w:val="16"/>
              </w:rPr>
              <w:t>2.2. Interpretar y valorar el contenido de los textos orales, escritos y multimodales,</w:t>
            </w:r>
            <w:r w:rsidRPr="005F64CF">
              <w:rPr>
                <w:color w:val="000000"/>
                <w:sz w:val="16"/>
                <w:szCs w:val="16"/>
              </w:rPr>
              <w:tab/>
            </w:r>
            <w:r w:rsidRPr="005F64CF">
              <w:rPr>
                <w:color w:val="000000"/>
                <w:sz w:val="16"/>
                <w:szCs w:val="16"/>
              </w:rPr>
              <w:tab/>
            </w:r>
            <w:r w:rsidRPr="005F64CF">
              <w:rPr>
                <w:color w:val="000000"/>
                <w:sz w:val="16"/>
                <w:szCs w:val="16"/>
              </w:rPr>
              <w:tab/>
              <w:t>de manera progresivamente autónoma, tanto en lengua castellana como en lengua extranjera, relacionándolos</w:t>
            </w:r>
            <w:r w:rsidRPr="005F64CF">
              <w:rPr>
                <w:color w:val="000000"/>
                <w:sz w:val="16"/>
                <w:szCs w:val="16"/>
              </w:rPr>
              <w:tab/>
              <w:t>con temas de relevancia social,</w:t>
            </w:r>
            <w:r w:rsidRPr="005F64CF">
              <w:rPr>
                <w:color w:val="000000"/>
                <w:sz w:val="16"/>
                <w:szCs w:val="16"/>
              </w:rPr>
              <w:tab/>
              <w:t>relaciones interpersonales, de los medios</w:t>
            </w:r>
            <w:r w:rsidRPr="005F64CF">
              <w:rPr>
                <w:color w:val="000000"/>
                <w:sz w:val="16"/>
                <w:szCs w:val="16"/>
              </w:rPr>
              <w:tab/>
            </w:r>
            <w:r w:rsidRPr="005F64CF">
              <w:rPr>
                <w:color w:val="000000"/>
                <w:sz w:val="16"/>
                <w:szCs w:val="16"/>
              </w:rPr>
              <w:tab/>
            </w:r>
            <w:r w:rsidRPr="005F64CF">
              <w:rPr>
                <w:color w:val="000000"/>
                <w:sz w:val="16"/>
                <w:szCs w:val="16"/>
              </w:rPr>
              <w:tab/>
              <w:t>de</w:t>
            </w:r>
          </w:p>
          <w:p w14:paraId="727873AA" w14:textId="77777777" w:rsidR="005F64CF" w:rsidRPr="005F64CF" w:rsidRDefault="005F64CF" w:rsidP="005F64CF">
            <w:pPr>
              <w:pBdr>
                <w:top w:val="nil"/>
                <w:left w:val="nil"/>
                <w:bottom w:val="nil"/>
                <w:right w:val="nil"/>
                <w:between w:val="nil"/>
              </w:pBdr>
              <w:tabs>
                <w:tab w:val="left" w:pos="1121"/>
              </w:tabs>
              <w:spacing w:before="8" w:after="160" w:line="259" w:lineRule="auto"/>
              <w:ind w:right="72"/>
              <w:jc w:val="both"/>
              <w:rPr>
                <w:color w:val="000000"/>
                <w:sz w:val="16"/>
                <w:szCs w:val="16"/>
              </w:rPr>
            </w:pPr>
            <w:r w:rsidRPr="005F64CF">
              <w:rPr>
                <w:color w:val="000000"/>
                <w:sz w:val="16"/>
                <w:szCs w:val="16"/>
              </w:rPr>
              <w:t>comunicación, así como textos</w:t>
            </w:r>
            <w:r w:rsidRPr="005F64CF">
              <w:rPr>
                <w:color w:val="000000"/>
                <w:sz w:val="16"/>
                <w:szCs w:val="16"/>
              </w:rPr>
              <w:tab/>
              <w:t>literarios, valorando en lengua castellana la idoneidad del canal y los procedimientos para evitar la manipulación y</w:t>
            </w:r>
          </w:p>
        </w:tc>
        <w:tc>
          <w:tcPr>
            <w:tcW w:w="1080" w:type="dxa"/>
          </w:tcPr>
          <w:p w14:paraId="11FA3DE4"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lang w:val="en-US"/>
              </w:rPr>
            </w:pPr>
            <w:r w:rsidRPr="005F64CF">
              <w:rPr>
                <w:color w:val="000000"/>
                <w:sz w:val="16"/>
                <w:szCs w:val="16"/>
                <w:lang w:val="en-US"/>
              </w:rPr>
              <w:t>ALS.2.B.1.</w:t>
            </w:r>
          </w:p>
          <w:p w14:paraId="4825147E"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ALS.2.B.2.</w:t>
            </w:r>
          </w:p>
          <w:p w14:paraId="518FF63F"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ALS.2.B.3.1</w:t>
            </w:r>
          </w:p>
          <w:p w14:paraId="1AE6ABE0"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ALS.2.B.3.2</w:t>
            </w:r>
          </w:p>
          <w:p w14:paraId="1E5C73D0"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ALS.2.B.3.7.</w:t>
            </w:r>
          </w:p>
        </w:tc>
      </w:tr>
      <w:tr w:rsidR="005F64CF" w:rsidRPr="005F64CF" w14:paraId="6D8FF795" w14:textId="77777777" w:rsidTr="005F64CF">
        <w:trPr>
          <w:trHeight w:val="2443"/>
          <w:jc w:val="center"/>
        </w:trPr>
        <w:tc>
          <w:tcPr>
            <w:tcW w:w="2320" w:type="dxa"/>
          </w:tcPr>
          <w:p w14:paraId="6452FFBF"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2055" w:type="dxa"/>
          </w:tcPr>
          <w:p w14:paraId="5F2A3A0C"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033" w:type="dxa"/>
          </w:tcPr>
          <w:p w14:paraId="7201BB45"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477A28E6" w14:textId="77777777" w:rsidR="005F64CF" w:rsidRPr="005F64CF" w:rsidRDefault="005F64CF" w:rsidP="005F64CF">
            <w:pPr>
              <w:pBdr>
                <w:top w:val="nil"/>
                <w:left w:val="nil"/>
                <w:bottom w:val="nil"/>
                <w:right w:val="nil"/>
                <w:between w:val="nil"/>
              </w:pBdr>
              <w:tabs>
                <w:tab w:val="left" w:pos="653"/>
                <w:tab w:val="left" w:pos="1199"/>
                <w:tab w:val="left" w:pos="1568"/>
                <w:tab w:val="left" w:pos="1643"/>
              </w:tabs>
              <w:spacing w:before="93" w:after="160" w:line="259" w:lineRule="auto"/>
              <w:ind w:right="71"/>
              <w:rPr>
                <w:color w:val="000000"/>
                <w:sz w:val="16"/>
                <w:szCs w:val="16"/>
              </w:rPr>
            </w:pPr>
            <w:r w:rsidRPr="005F64CF">
              <w:rPr>
                <w:color w:val="000000"/>
                <w:sz w:val="16"/>
                <w:szCs w:val="16"/>
              </w:rPr>
              <w:t>la</w:t>
            </w:r>
            <w:r w:rsidRPr="005F64CF">
              <w:rPr>
                <w:color w:val="000000"/>
                <w:sz w:val="16"/>
                <w:szCs w:val="16"/>
              </w:rPr>
              <w:tab/>
              <w:t>desinformación, adecuando</w:t>
            </w:r>
            <w:r w:rsidRPr="005F64CF">
              <w:rPr>
                <w:color w:val="000000"/>
                <w:sz w:val="16"/>
                <w:szCs w:val="16"/>
              </w:rPr>
              <w:tab/>
            </w:r>
            <w:r w:rsidRPr="005F64CF">
              <w:rPr>
                <w:color w:val="000000"/>
                <w:sz w:val="16"/>
                <w:szCs w:val="16"/>
              </w:rPr>
              <w:tab/>
              <w:t>los conocimientos adquiridos a la situación comunicativa, basándonos</w:t>
            </w:r>
            <w:r w:rsidRPr="005F64CF">
              <w:rPr>
                <w:color w:val="000000"/>
                <w:sz w:val="16"/>
                <w:szCs w:val="16"/>
              </w:rPr>
              <w:tab/>
              <w:t>en</w:t>
            </w:r>
            <w:r w:rsidRPr="005F64CF">
              <w:rPr>
                <w:color w:val="000000"/>
                <w:sz w:val="16"/>
                <w:szCs w:val="16"/>
              </w:rPr>
              <w:tab/>
            </w:r>
            <w:r w:rsidRPr="005F64CF">
              <w:rPr>
                <w:color w:val="000000"/>
                <w:sz w:val="16"/>
                <w:szCs w:val="16"/>
              </w:rPr>
              <w:tab/>
              <w:t>el ámbito contextual y validando</w:t>
            </w:r>
            <w:r w:rsidRPr="005F64CF">
              <w:rPr>
                <w:color w:val="000000"/>
                <w:sz w:val="16"/>
                <w:szCs w:val="16"/>
              </w:rPr>
              <w:tab/>
            </w:r>
            <w:r w:rsidRPr="005F64CF">
              <w:rPr>
                <w:color w:val="000000"/>
                <w:sz w:val="16"/>
                <w:szCs w:val="16"/>
              </w:rPr>
              <w:tab/>
            </w:r>
            <w:r w:rsidRPr="005F64CF">
              <w:rPr>
                <w:color w:val="000000"/>
                <w:sz w:val="16"/>
                <w:szCs w:val="16"/>
              </w:rPr>
              <w:tab/>
              <w:t>la</w:t>
            </w:r>
          </w:p>
          <w:p w14:paraId="347FC983" w14:textId="77777777" w:rsidR="005F64CF" w:rsidRPr="005F64CF" w:rsidRDefault="005F64CF" w:rsidP="005F64CF">
            <w:pPr>
              <w:pBdr>
                <w:top w:val="nil"/>
                <w:left w:val="nil"/>
                <w:bottom w:val="nil"/>
                <w:right w:val="nil"/>
                <w:between w:val="nil"/>
              </w:pBdr>
              <w:tabs>
                <w:tab w:val="left" w:pos="1406"/>
              </w:tabs>
              <w:spacing w:before="4" w:after="160" w:line="259" w:lineRule="auto"/>
              <w:rPr>
                <w:color w:val="000000"/>
                <w:sz w:val="16"/>
                <w:szCs w:val="16"/>
              </w:rPr>
            </w:pPr>
            <w:r w:rsidRPr="005F64CF">
              <w:rPr>
                <w:color w:val="000000"/>
                <w:sz w:val="16"/>
                <w:szCs w:val="16"/>
              </w:rPr>
              <w:t>información</w:t>
            </w:r>
            <w:r w:rsidRPr="005F64CF">
              <w:rPr>
                <w:color w:val="000000"/>
                <w:sz w:val="16"/>
                <w:szCs w:val="16"/>
              </w:rPr>
              <w:tab/>
              <w:t>veraz</w:t>
            </w:r>
          </w:p>
          <w:p w14:paraId="256264C8" w14:textId="77777777" w:rsidR="005F64CF" w:rsidRPr="005F64CF" w:rsidRDefault="005F64CF" w:rsidP="005F64CF">
            <w:pPr>
              <w:pBdr>
                <w:top w:val="nil"/>
                <w:left w:val="nil"/>
                <w:bottom w:val="nil"/>
                <w:right w:val="nil"/>
                <w:between w:val="nil"/>
              </w:pBdr>
              <w:tabs>
                <w:tab w:val="left" w:pos="1257"/>
              </w:tabs>
              <w:spacing w:before="1" w:after="160" w:line="259" w:lineRule="auto"/>
              <w:ind w:right="72"/>
              <w:rPr>
                <w:color w:val="000000"/>
                <w:sz w:val="16"/>
                <w:szCs w:val="16"/>
              </w:rPr>
            </w:pPr>
            <w:r w:rsidRPr="005F64CF">
              <w:rPr>
                <w:color w:val="000000"/>
                <w:sz w:val="16"/>
                <w:szCs w:val="16"/>
              </w:rPr>
              <w:t>mediante</w:t>
            </w:r>
            <w:r w:rsidRPr="005F64CF">
              <w:rPr>
                <w:color w:val="000000"/>
                <w:sz w:val="16"/>
                <w:szCs w:val="16"/>
              </w:rPr>
              <w:tab/>
              <w:t>fuentes fiables.</w:t>
            </w:r>
          </w:p>
        </w:tc>
        <w:tc>
          <w:tcPr>
            <w:tcW w:w="1080" w:type="dxa"/>
          </w:tcPr>
          <w:p w14:paraId="4AC11D5B"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77EDF932" w14:textId="77777777" w:rsidTr="005F64CF">
        <w:trPr>
          <w:trHeight w:val="4292"/>
          <w:jc w:val="center"/>
        </w:trPr>
        <w:tc>
          <w:tcPr>
            <w:tcW w:w="2320" w:type="dxa"/>
            <w:vMerge w:val="restart"/>
          </w:tcPr>
          <w:p w14:paraId="471A12ED" w14:textId="77777777" w:rsidR="005F64CF" w:rsidRPr="005F64CF" w:rsidRDefault="005F64CF" w:rsidP="005F64CF">
            <w:pPr>
              <w:pBdr>
                <w:top w:val="nil"/>
                <w:left w:val="nil"/>
                <w:bottom w:val="nil"/>
                <w:right w:val="nil"/>
                <w:between w:val="nil"/>
              </w:pBdr>
              <w:spacing w:before="94" w:after="160" w:line="259" w:lineRule="auto"/>
              <w:ind w:right="71"/>
              <w:jc w:val="both"/>
              <w:rPr>
                <w:color w:val="000000"/>
                <w:sz w:val="16"/>
                <w:szCs w:val="16"/>
              </w:rPr>
            </w:pPr>
            <w:r w:rsidRPr="005F64CF">
              <w:rPr>
                <w:color w:val="000000"/>
                <w:sz w:val="16"/>
                <w:szCs w:val="16"/>
              </w:rPr>
              <w:lastRenderedPageBreak/>
              <w:t>3. Producir textos orales, escritos y multimodales en lengua materna y lengua extranjera, con creciente autonomía, fluidez y corrección, respondiendo a los propósitos comunicativos y siendo respetuosos con las normas de cortesía, tanto para construir conocimiento como para intervenir de manera activa e informada en diferentes contextos sociales.</w:t>
            </w:r>
          </w:p>
          <w:p w14:paraId="4E54FB6B" w14:textId="77777777" w:rsidR="005F64CF" w:rsidRPr="005F64CF" w:rsidRDefault="005F64CF" w:rsidP="005F64CF">
            <w:pPr>
              <w:pBdr>
                <w:top w:val="nil"/>
                <w:left w:val="nil"/>
                <w:bottom w:val="nil"/>
                <w:right w:val="nil"/>
                <w:between w:val="nil"/>
              </w:pBdr>
              <w:spacing w:before="7" w:after="160" w:line="259" w:lineRule="auto"/>
              <w:rPr>
                <w:b/>
                <w:color w:val="000000"/>
                <w:sz w:val="17"/>
                <w:szCs w:val="17"/>
              </w:rPr>
            </w:pPr>
          </w:p>
          <w:p w14:paraId="2D3E123C" w14:textId="77777777" w:rsidR="005F64CF" w:rsidRPr="005F64CF" w:rsidRDefault="005F64CF" w:rsidP="005F64CF">
            <w:pPr>
              <w:pBdr>
                <w:top w:val="nil"/>
                <w:left w:val="nil"/>
                <w:bottom w:val="nil"/>
                <w:right w:val="nil"/>
                <w:between w:val="nil"/>
              </w:pBdr>
              <w:spacing w:after="160" w:line="259" w:lineRule="auto"/>
              <w:ind w:right="61"/>
              <w:rPr>
                <w:color w:val="000000"/>
                <w:sz w:val="16"/>
                <w:szCs w:val="16"/>
                <w:lang w:val="en-US"/>
              </w:rPr>
            </w:pPr>
            <w:r w:rsidRPr="005F64CF">
              <w:rPr>
                <w:color w:val="000000"/>
                <w:sz w:val="16"/>
                <w:szCs w:val="16"/>
                <w:lang w:val="en-US"/>
              </w:rPr>
              <w:t>CCL1, CCL5, CD2, CD3, STEM1, CPSAA3, CPSAA5, CC3, CE1.</w:t>
            </w:r>
          </w:p>
        </w:tc>
        <w:tc>
          <w:tcPr>
            <w:tcW w:w="2055" w:type="dxa"/>
          </w:tcPr>
          <w:p w14:paraId="414E63E2" w14:textId="77777777" w:rsidR="005F64CF" w:rsidRPr="005F64CF" w:rsidRDefault="005F64CF" w:rsidP="005F64CF">
            <w:pPr>
              <w:pBdr>
                <w:top w:val="nil"/>
                <w:left w:val="nil"/>
                <w:bottom w:val="nil"/>
                <w:right w:val="nil"/>
                <w:between w:val="nil"/>
              </w:pBdr>
              <w:tabs>
                <w:tab w:val="left" w:pos="1241"/>
                <w:tab w:val="left" w:pos="1325"/>
                <w:tab w:val="left" w:pos="1711"/>
              </w:tabs>
              <w:spacing w:before="95" w:after="160" w:line="259" w:lineRule="auto"/>
              <w:ind w:right="69"/>
              <w:jc w:val="both"/>
              <w:rPr>
                <w:color w:val="000000"/>
                <w:sz w:val="16"/>
                <w:szCs w:val="16"/>
              </w:rPr>
            </w:pPr>
            <w:r w:rsidRPr="005F64CF">
              <w:rPr>
                <w:color w:val="000000"/>
                <w:sz w:val="16"/>
                <w:szCs w:val="16"/>
              </w:rPr>
              <w:t>3.1. Realizar narraciones y exposiciones sencillas en lengua castellana,  así como pequeños textos orales, escritos y multimodales en lengua extranjera, atendiendo a los diversos géneros discursivos,</w:t>
            </w:r>
            <w:r w:rsidRPr="005F64CF">
              <w:rPr>
                <w:color w:val="000000"/>
                <w:sz w:val="16"/>
                <w:szCs w:val="16"/>
              </w:rPr>
              <w:tab/>
            </w:r>
            <w:r w:rsidRPr="005F64CF">
              <w:rPr>
                <w:color w:val="000000"/>
                <w:sz w:val="16"/>
                <w:szCs w:val="16"/>
              </w:rPr>
              <w:tab/>
            </w:r>
            <w:r w:rsidRPr="005F64CF">
              <w:rPr>
                <w:color w:val="000000"/>
                <w:sz w:val="16"/>
                <w:szCs w:val="16"/>
              </w:rPr>
              <w:tab/>
              <w:t>con coherencia y corrección, usando</w:t>
            </w:r>
            <w:r w:rsidRPr="005F64CF">
              <w:rPr>
                <w:color w:val="000000"/>
                <w:sz w:val="16"/>
                <w:szCs w:val="16"/>
              </w:rPr>
              <w:tab/>
              <w:t>elementos verbales y no verbales y diferentes</w:t>
            </w:r>
            <w:r w:rsidRPr="005F64CF">
              <w:rPr>
                <w:color w:val="000000"/>
                <w:sz w:val="16"/>
                <w:szCs w:val="16"/>
              </w:rPr>
              <w:tab/>
            </w:r>
            <w:r w:rsidRPr="005F64CF">
              <w:rPr>
                <w:color w:val="000000"/>
                <w:sz w:val="16"/>
                <w:szCs w:val="16"/>
              </w:rPr>
              <w:tab/>
              <w:t>soportes, atendiendo a la situación comunicativa.</w:t>
            </w:r>
          </w:p>
        </w:tc>
        <w:tc>
          <w:tcPr>
            <w:tcW w:w="1033" w:type="dxa"/>
          </w:tcPr>
          <w:p w14:paraId="775AB801" w14:textId="77777777" w:rsidR="005F64CF" w:rsidRPr="005F64CF" w:rsidRDefault="005F64CF" w:rsidP="005F64CF">
            <w:pPr>
              <w:pBdr>
                <w:top w:val="nil"/>
                <w:left w:val="nil"/>
                <w:bottom w:val="nil"/>
                <w:right w:val="nil"/>
                <w:between w:val="nil"/>
              </w:pBdr>
              <w:spacing w:before="96" w:after="160" w:line="259" w:lineRule="auto"/>
              <w:rPr>
                <w:color w:val="000000"/>
                <w:sz w:val="16"/>
                <w:szCs w:val="16"/>
                <w:lang w:val="en-US"/>
              </w:rPr>
            </w:pPr>
            <w:r w:rsidRPr="005F64CF">
              <w:rPr>
                <w:color w:val="000000"/>
                <w:sz w:val="16"/>
                <w:szCs w:val="16"/>
                <w:lang w:val="en-US"/>
              </w:rPr>
              <w:t>ALS.1.A.5.</w:t>
            </w:r>
          </w:p>
          <w:p w14:paraId="6E51F592"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ALS.1.A.6.</w:t>
            </w:r>
          </w:p>
          <w:p w14:paraId="5946E1F1"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ALS.1.A.7.</w:t>
            </w:r>
          </w:p>
          <w:p w14:paraId="0F56B6CA"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ALS.1.A.8.</w:t>
            </w:r>
          </w:p>
          <w:p w14:paraId="0CAF2DDD"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ALS.1.B.3.3.</w:t>
            </w:r>
          </w:p>
        </w:tc>
        <w:tc>
          <w:tcPr>
            <w:tcW w:w="1862" w:type="dxa"/>
          </w:tcPr>
          <w:p w14:paraId="377F3FE4" w14:textId="77777777" w:rsidR="005F64CF" w:rsidRPr="005F64CF" w:rsidRDefault="005F64CF" w:rsidP="005F64CF">
            <w:pPr>
              <w:pBdr>
                <w:top w:val="nil"/>
                <w:left w:val="nil"/>
                <w:bottom w:val="nil"/>
                <w:right w:val="nil"/>
                <w:between w:val="nil"/>
              </w:pBdr>
              <w:tabs>
                <w:tab w:val="left" w:pos="1199"/>
                <w:tab w:val="left" w:pos="1243"/>
              </w:tabs>
              <w:spacing w:before="96" w:after="160" w:line="259" w:lineRule="auto"/>
              <w:ind w:right="72"/>
              <w:jc w:val="both"/>
              <w:rPr>
                <w:color w:val="000000"/>
                <w:sz w:val="16"/>
                <w:szCs w:val="16"/>
              </w:rPr>
            </w:pPr>
            <w:r w:rsidRPr="005F64CF">
              <w:rPr>
                <w:color w:val="000000"/>
                <w:sz w:val="16"/>
                <w:szCs w:val="16"/>
              </w:rPr>
              <w:t>3.1. Realizar narraciones y exposiciones sencillas en lengua castellana, así como textos orales, escritos y multimodales en lengua extranjera, atendiendo a los diversos</w:t>
            </w:r>
            <w:r w:rsidRPr="005F64CF">
              <w:rPr>
                <w:color w:val="000000"/>
                <w:sz w:val="16"/>
                <w:szCs w:val="16"/>
              </w:rPr>
              <w:tab/>
              <w:t>géneros discursivos en ambas lenguas, con coherencia y corrección, usando elementos verbales y no verbales y diferentes soportes, con el fin de narrar,</w:t>
            </w:r>
            <w:r w:rsidRPr="005F64CF">
              <w:rPr>
                <w:color w:val="000000"/>
                <w:sz w:val="16"/>
                <w:szCs w:val="16"/>
              </w:rPr>
              <w:tab/>
              <w:t>explicar, argumentar e informar en diferentes soportes de</w:t>
            </w:r>
            <w:r w:rsidRPr="005F64CF">
              <w:rPr>
                <w:color w:val="000000"/>
                <w:sz w:val="16"/>
                <w:szCs w:val="16"/>
              </w:rPr>
              <w:tab/>
            </w:r>
            <w:r w:rsidRPr="005F64CF">
              <w:rPr>
                <w:color w:val="000000"/>
                <w:sz w:val="16"/>
                <w:szCs w:val="16"/>
              </w:rPr>
              <w:tab/>
              <w:t>manera</w:t>
            </w:r>
          </w:p>
          <w:p w14:paraId="27C2E80B" w14:textId="77777777" w:rsidR="005F64CF" w:rsidRPr="005F64CF" w:rsidRDefault="005F64CF" w:rsidP="005F64CF">
            <w:pPr>
              <w:pBdr>
                <w:top w:val="nil"/>
                <w:left w:val="nil"/>
                <w:bottom w:val="nil"/>
                <w:right w:val="nil"/>
                <w:between w:val="nil"/>
              </w:pBdr>
              <w:spacing w:before="10" w:after="160" w:line="259" w:lineRule="auto"/>
              <w:ind w:right="575"/>
              <w:rPr>
                <w:color w:val="000000"/>
                <w:sz w:val="16"/>
                <w:szCs w:val="16"/>
              </w:rPr>
            </w:pPr>
            <w:r w:rsidRPr="005F64CF">
              <w:rPr>
                <w:color w:val="000000"/>
                <w:sz w:val="16"/>
                <w:szCs w:val="16"/>
              </w:rPr>
              <w:t>progresivamente autónoma</w:t>
            </w:r>
          </w:p>
        </w:tc>
        <w:tc>
          <w:tcPr>
            <w:tcW w:w="1080" w:type="dxa"/>
          </w:tcPr>
          <w:p w14:paraId="7B4CBC25"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lang w:val="en-US"/>
              </w:rPr>
            </w:pPr>
            <w:r w:rsidRPr="005F64CF">
              <w:rPr>
                <w:color w:val="000000"/>
                <w:sz w:val="16"/>
                <w:szCs w:val="16"/>
                <w:lang w:val="en-US"/>
              </w:rPr>
              <w:t>ALS.2.A.5.</w:t>
            </w:r>
          </w:p>
          <w:p w14:paraId="49DAC297"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ALS.2.A.6.</w:t>
            </w:r>
          </w:p>
          <w:p w14:paraId="6867EB1A"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ALS.2.A.7.</w:t>
            </w:r>
          </w:p>
          <w:p w14:paraId="75B332E3"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ALS.2.A.8.</w:t>
            </w:r>
          </w:p>
          <w:p w14:paraId="76B424A0"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ALS.2.B.3.3.</w:t>
            </w:r>
          </w:p>
        </w:tc>
      </w:tr>
      <w:tr w:rsidR="005F64CF" w:rsidRPr="005F64CF" w14:paraId="29A0D12B" w14:textId="77777777" w:rsidTr="005F64CF">
        <w:trPr>
          <w:trHeight w:val="3470"/>
          <w:jc w:val="center"/>
        </w:trPr>
        <w:tc>
          <w:tcPr>
            <w:tcW w:w="2320" w:type="dxa"/>
            <w:vMerge/>
          </w:tcPr>
          <w:p w14:paraId="7F7DE2BB"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1B700B9C" w14:textId="77777777" w:rsidR="005F64CF" w:rsidRPr="005F64CF" w:rsidRDefault="005F64CF" w:rsidP="005F64CF">
            <w:pPr>
              <w:pBdr>
                <w:top w:val="nil"/>
                <w:left w:val="nil"/>
                <w:bottom w:val="nil"/>
                <w:right w:val="nil"/>
                <w:between w:val="nil"/>
              </w:pBdr>
              <w:tabs>
                <w:tab w:val="left" w:pos="1081"/>
                <w:tab w:val="left" w:pos="1481"/>
                <w:tab w:val="left" w:pos="1547"/>
                <w:tab w:val="left" w:pos="1837"/>
              </w:tabs>
              <w:spacing w:before="98" w:after="160" w:line="259" w:lineRule="auto"/>
              <w:ind w:right="23"/>
              <w:rPr>
                <w:color w:val="000000"/>
                <w:sz w:val="16"/>
                <w:szCs w:val="16"/>
              </w:rPr>
            </w:pPr>
            <w:r w:rsidRPr="005F64CF">
              <w:rPr>
                <w:color w:val="000000"/>
                <w:sz w:val="16"/>
                <w:szCs w:val="16"/>
              </w:rPr>
              <w:t>3.2. Planificar y participar de manera activa en interacciones</w:t>
            </w:r>
            <w:r w:rsidRPr="005F64CF">
              <w:rPr>
                <w:color w:val="000000"/>
                <w:sz w:val="16"/>
                <w:szCs w:val="16"/>
              </w:rPr>
              <w:tab/>
            </w:r>
            <w:r w:rsidRPr="005F64CF">
              <w:rPr>
                <w:color w:val="000000"/>
                <w:sz w:val="16"/>
                <w:szCs w:val="16"/>
              </w:rPr>
              <w:tab/>
            </w:r>
            <w:r w:rsidRPr="005F64CF">
              <w:rPr>
                <w:color w:val="000000"/>
                <w:sz w:val="16"/>
                <w:szCs w:val="16"/>
              </w:rPr>
              <w:tab/>
              <w:t>orales sencillas tanto en lengua castellana como en lengua extranjera,</w:t>
            </w:r>
            <w:r w:rsidRPr="005F64CF">
              <w:rPr>
                <w:color w:val="000000"/>
                <w:sz w:val="16"/>
                <w:szCs w:val="16"/>
              </w:rPr>
              <w:tab/>
              <w:t>de</w:t>
            </w:r>
            <w:r w:rsidRPr="005F64CF">
              <w:rPr>
                <w:color w:val="000000"/>
                <w:sz w:val="16"/>
                <w:szCs w:val="16"/>
              </w:rPr>
              <w:tab/>
            </w:r>
            <w:r w:rsidRPr="005F64CF">
              <w:rPr>
                <w:color w:val="000000"/>
                <w:sz w:val="16"/>
                <w:szCs w:val="16"/>
              </w:rPr>
              <w:tab/>
              <w:t>forma individual</w:t>
            </w:r>
            <w:r w:rsidRPr="005F64CF">
              <w:rPr>
                <w:color w:val="000000"/>
                <w:sz w:val="16"/>
                <w:szCs w:val="16"/>
              </w:rPr>
              <w:tab/>
              <w:t>y</w:t>
            </w:r>
            <w:r w:rsidRPr="005F64CF">
              <w:rPr>
                <w:color w:val="000000"/>
                <w:sz w:val="16"/>
                <w:szCs w:val="16"/>
              </w:rPr>
              <w:tab/>
              <w:t>grupal, atendiendo a la escucha activa y a la cooperación conversacional, apoyándose en recursos tales como la repetición, el ritmo o el lenguaje no verbal,</w:t>
            </w:r>
            <w:r w:rsidRPr="005F64CF">
              <w:rPr>
                <w:color w:val="000000"/>
                <w:sz w:val="16"/>
                <w:szCs w:val="16"/>
              </w:rPr>
              <w:tab/>
              <w:t>aumentando progresivamente</w:t>
            </w:r>
            <w:r w:rsidRPr="005F64CF">
              <w:rPr>
                <w:color w:val="000000"/>
                <w:sz w:val="16"/>
                <w:szCs w:val="16"/>
              </w:rPr>
              <w:tab/>
            </w:r>
            <w:r w:rsidRPr="005F64CF">
              <w:rPr>
                <w:color w:val="000000"/>
                <w:sz w:val="16"/>
                <w:szCs w:val="16"/>
              </w:rPr>
              <w:tab/>
            </w:r>
            <w:r w:rsidRPr="005F64CF">
              <w:rPr>
                <w:color w:val="000000"/>
                <w:sz w:val="16"/>
                <w:szCs w:val="16"/>
              </w:rPr>
              <w:tab/>
              <w:t>la dificultad y desarrollando</w:t>
            </w:r>
          </w:p>
        </w:tc>
        <w:tc>
          <w:tcPr>
            <w:tcW w:w="1033" w:type="dxa"/>
          </w:tcPr>
          <w:p w14:paraId="347A13E6"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lang w:val="en-US"/>
              </w:rPr>
            </w:pPr>
            <w:r w:rsidRPr="005F64CF">
              <w:rPr>
                <w:color w:val="000000"/>
                <w:sz w:val="16"/>
                <w:szCs w:val="16"/>
                <w:lang w:val="en-US"/>
              </w:rPr>
              <w:t>ALS.1.A.5.</w:t>
            </w:r>
          </w:p>
          <w:p w14:paraId="4A5A292F"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ALS.1.A.6.</w:t>
            </w:r>
          </w:p>
          <w:p w14:paraId="7FEAC69D"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ALS.1.A.7.</w:t>
            </w:r>
          </w:p>
          <w:p w14:paraId="6CD26D5E"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ALS.1.A.8.</w:t>
            </w:r>
          </w:p>
          <w:p w14:paraId="5FBAA48F"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ALS.1.B.3.3.</w:t>
            </w:r>
          </w:p>
        </w:tc>
        <w:tc>
          <w:tcPr>
            <w:tcW w:w="1862" w:type="dxa"/>
          </w:tcPr>
          <w:p w14:paraId="1647F411" w14:textId="77777777" w:rsidR="005F64CF" w:rsidRPr="005F64CF" w:rsidRDefault="005F64CF" w:rsidP="005F64CF">
            <w:pPr>
              <w:pBdr>
                <w:top w:val="nil"/>
                <w:left w:val="nil"/>
                <w:bottom w:val="nil"/>
                <w:right w:val="nil"/>
                <w:between w:val="nil"/>
              </w:pBdr>
              <w:tabs>
                <w:tab w:val="left" w:pos="690"/>
                <w:tab w:val="left" w:pos="755"/>
                <w:tab w:val="left" w:pos="886"/>
                <w:tab w:val="left" w:pos="999"/>
                <w:tab w:val="left" w:pos="1596"/>
                <w:tab w:val="left" w:pos="1641"/>
                <w:tab w:val="left" w:pos="1690"/>
              </w:tabs>
              <w:spacing w:before="99" w:after="160" w:line="259" w:lineRule="auto"/>
              <w:ind w:right="71"/>
              <w:rPr>
                <w:color w:val="000000"/>
                <w:sz w:val="16"/>
                <w:szCs w:val="16"/>
              </w:rPr>
            </w:pPr>
            <w:r w:rsidRPr="005F64CF">
              <w:rPr>
                <w:color w:val="000000"/>
                <w:sz w:val="16"/>
                <w:szCs w:val="16"/>
              </w:rPr>
              <w:t>3.2.</w:t>
            </w:r>
            <w:r w:rsidRPr="005F64CF">
              <w:rPr>
                <w:color w:val="000000"/>
                <w:sz w:val="16"/>
                <w:szCs w:val="16"/>
              </w:rPr>
              <w:tab/>
              <w:t>Planificar</w:t>
            </w:r>
            <w:r w:rsidRPr="005F64CF">
              <w:rPr>
                <w:color w:val="000000"/>
                <w:sz w:val="16"/>
                <w:szCs w:val="16"/>
              </w:rPr>
              <w:tab/>
            </w:r>
            <w:r w:rsidRPr="005F64CF">
              <w:rPr>
                <w:color w:val="000000"/>
                <w:sz w:val="16"/>
                <w:szCs w:val="16"/>
              </w:rPr>
              <w:tab/>
            </w:r>
            <w:r w:rsidRPr="005F64CF">
              <w:rPr>
                <w:color w:val="000000"/>
                <w:sz w:val="16"/>
                <w:szCs w:val="16"/>
              </w:rPr>
              <w:tab/>
              <w:t>y participar de manera activa en interacciones orales tanto en lengua castellana</w:t>
            </w:r>
            <w:r w:rsidRPr="005F64CF">
              <w:rPr>
                <w:color w:val="000000"/>
                <w:sz w:val="16"/>
                <w:szCs w:val="16"/>
              </w:rPr>
              <w:tab/>
            </w:r>
            <w:r w:rsidRPr="005F64CF">
              <w:rPr>
                <w:color w:val="000000"/>
                <w:sz w:val="16"/>
                <w:szCs w:val="16"/>
              </w:rPr>
              <w:tab/>
              <w:t>como</w:t>
            </w:r>
            <w:r w:rsidRPr="005F64CF">
              <w:rPr>
                <w:color w:val="000000"/>
                <w:sz w:val="16"/>
                <w:szCs w:val="16"/>
              </w:rPr>
              <w:tab/>
              <w:t>en lengua extranjera, de forma</w:t>
            </w:r>
            <w:r w:rsidRPr="005F64CF">
              <w:rPr>
                <w:color w:val="000000"/>
                <w:sz w:val="16"/>
                <w:szCs w:val="16"/>
              </w:rPr>
              <w:tab/>
            </w:r>
            <w:r w:rsidRPr="005F64CF">
              <w:rPr>
                <w:color w:val="000000"/>
                <w:sz w:val="16"/>
                <w:szCs w:val="16"/>
              </w:rPr>
              <w:tab/>
              <w:t>individual</w:t>
            </w:r>
            <w:r w:rsidRPr="005F64CF">
              <w:rPr>
                <w:color w:val="000000"/>
                <w:sz w:val="16"/>
                <w:szCs w:val="16"/>
              </w:rPr>
              <w:tab/>
            </w:r>
            <w:r w:rsidRPr="005F64CF">
              <w:rPr>
                <w:color w:val="000000"/>
                <w:sz w:val="16"/>
                <w:szCs w:val="16"/>
              </w:rPr>
              <w:tab/>
            </w:r>
            <w:r w:rsidRPr="005F64CF">
              <w:rPr>
                <w:color w:val="000000"/>
                <w:sz w:val="16"/>
                <w:szCs w:val="16"/>
              </w:rPr>
              <w:tab/>
              <w:t>y grupal, atendiendo a la escucha activa y a la cooperación conversacional, apoyándose en recursos tales como la repetición, el ritmo o el lenguaje no verbal,</w:t>
            </w:r>
            <w:r w:rsidRPr="005F64CF">
              <w:rPr>
                <w:color w:val="000000"/>
                <w:sz w:val="16"/>
                <w:szCs w:val="16"/>
              </w:rPr>
              <w:tab/>
            </w:r>
            <w:r w:rsidRPr="005F64CF">
              <w:rPr>
                <w:color w:val="000000"/>
                <w:sz w:val="16"/>
                <w:szCs w:val="16"/>
              </w:rPr>
              <w:tab/>
            </w:r>
            <w:r w:rsidRPr="005F64CF">
              <w:rPr>
                <w:color w:val="000000"/>
                <w:sz w:val="16"/>
                <w:szCs w:val="16"/>
              </w:rPr>
              <w:tab/>
              <w:t>aumentando progresivamente</w:t>
            </w:r>
            <w:r w:rsidRPr="005F64CF">
              <w:rPr>
                <w:color w:val="000000"/>
                <w:sz w:val="16"/>
                <w:szCs w:val="16"/>
              </w:rPr>
              <w:tab/>
            </w:r>
            <w:r w:rsidRPr="005F64CF">
              <w:rPr>
                <w:color w:val="000000"/>
                <w:sz w:val="16"/>
                <w:szCs w:val="16"/>
              </w:rPr>
              <w:tab/>
              <w:t>la</w:t>
            </w:r>
          </w:p>
        </w:tc>
        <w:tc>
          <w:tcPr>
            <w:tcW w:w="1080" w:type="dxa"/>
          </w:tcPr>
          <w:p w14:paraId="616AFC27"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lang w:val="en-US"/>
              </w:rPr>
            </w:pPr>
            <w:r w:rsidRPr="005F64CF">
              <w:rPr>
                <w:color w:val="000000"/>
                <w:sz w:val="16"/>
                <w:szCs w:val="16"/>
                <w:lang w:val="en-US"/>
              </w:rPr>
              <w:t>ALS.2.A.5.</w:t>
            </w:r>
          </w:p>
          <w:p w14:paraId="6058450C"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ALS.2.A.6.</w:t>
            </w:r>
          </w:p>
          <w:p w14:paraId="355DD83E"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ALS.2.A.7.</w:t>
            </w:r>
          </w:p>
          <w:p w14:paraId="6C3D982A"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ALS.2.A.8.</w:t>
            </w:r>
          </w:p>
          <w:p w14:paraId="120374B4"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ALS.2.B.3.3.</w:t>
            </w:r>
          </w:p>
        </w:tc>
      </w:tr>
      <w:tr w:rsidR="005F64CF" w:rsidRPr="005F64CF" w14:paraId="0DD48563" w14:textId="77777777" w:rsidTr="005F64CF">
        <w:trPr>
          <w:trHeight w:val="3265"/>
          <w:jc w:val="center"/>
        </w:trPr>
        <w:tc>
          <w:tcPr>
            <w:tcW w:w="2320" w:type="dxa"/>
          </w:tcPr>
          <w:p w14:paraId="198525CE"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2055" w:type="dxa"/>
          </w:tcPr>
          <w:p w14:paraId="240818BE" w14:textId="77777777" w:rsidR="005F64CF" w:rsidRPr="005F64CF" w:rsidRDefault="005F64CF" w:rsidP="005F64CF">
            <w:pPr>
              <w:pBdr>
                <w:top w:val="nil"/>
                <w:left w:val="nil"/>
                <w:bottom w:val="nil"/>
                <w:right w:val="nil"/>
                <w:between w:val="nil"/>
              </w:pBdr>
              <w:spacing w:before="93" w:after="160" w:line="259" w:lineRule="auto"/>
              <w:ind w:right="71"/>
              <w:jc w:val="both"/>
              <w:rPr>
                <w:color w:val="000000"/>
                <w:sz w:val="16"/>
                <w:szCs w:val="16"/>
              </w:rPr>
            </w:pPr>
            <w:r w:rsidRPr="005F64CF">
              <w:rPr>
                <w:color w:val="000000"/>
                <w:sz w:val="16"/>
                <w:szCs w:val="16"/>
              </w:rPr>
              <w:t>destrezas que permitan hacer comparaciones, resúmenes y finalizar la comunicación de forma correcta.</w:t>
            </w:r>
          </w:p>
        </w:tc>
        <w:tc>
          <w:tcPr>
            <w:tcW w:w="1033" w:type="dxa"/>
          </w:tcPr>
          <w:p w14:paraId="65AA00BF"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45EB836A" w14:textId="77777777" w:rsidR="005F64CF" w:rsidRPr="005F64CF" w:rsidRDefault="005F64CF" w:rsidP="005F64CF">
            <w:pPr>
              <w:pBdr>
                <w:top w:val="nil"/>
                <w:left w:val="nil"/>
                <w:bottom w:val="nil"/>
                <w:right w:val="nil"/>
                <w:between w:val="nil"/>
              </w:pBdr>
              <w:tabs>
                <w:tab w:val="left" w:pos="1691"/>
              </w:tabs>
              <w:spacing w:before="94" w:after="160" w:line="259" w:lineRule="auto"/>
              <w:rPr>
                <w:color w:val="000000"/>
                <w:sz w:val="16"/>
                <w:szCs w:val="16"/>
              </w:rPr>
            </w:pPr>
            <w:r w:rsidRPr="005F64CF">
              <w:rPr>
                <w:color w:val="000000"/>
                <w:sz w:val="16"/>
                <w:szCs w:val="16"/>
              </w:rPr>
              <w:t>dificultad</w:t>
            </w:r>
            <w:r w:rsidRPr="005F64CF">
              <w:rPr>
                <w:color w:val="000000"/>
                <w:sz w:val="16"/>
                <w:szCs w:val="16"/>
              </w:rPr>
              <w:tab/>
              <w:t>y</w:t>
            </w:r>
          </w:p>
          <w:p w14:paraId="771D6627" w14:textId="77777777" w:rsidR="005F64CF" w:rsidRPr="005F64CF" w:rsidRDefault="005F64CF" w:rsidP="005F64CF">
            <w:pPr>
              <w:pBdr>
                <w:top w:val="nil"/>
                <w:left w:val="nil"/>
                <w:bottom w:val="nil"/>
                <w:right w:val="nil"/>
                <w:between w:val="nil"/>
              </w:pBdr>
              <w:tabs>
                <w:tab w:val="left" w:pos="555"/>
                <w:tab w:val="left" w:pos="1018"/>
                <w:tab w:val="left" w:pos="1081"/>
                <w:tab w:val="left" w:pos="1385"/>
              </w:tabs>
              <w:spacing w:after="160" w:line="259" w:lineRule="auto"/>
              <w:ind w:right="71"/>
              <w:rPr>
                <w:color w:val="000000"/>
                <w:sz w:val="16"/>
                <w:szCs w:val="16"/>
              </w:rPr>
            </w:pPr>
            <w:r w:rsidRPr="005F64CF">
              <w:rPr>
                <w:color w:val="000000"/>
                <w:sz w:val="16"/>
                <w:szCs w:val="16"/>
              </w:rPr>
              <w:t>desarrollando destrezas que</w:t>
            </w:r>
            <w:r w:rsidRPr="005F64CF">
              <w:rPr>
                <w:color w:val="000000"/>
                <w:sz w:val="16"/>
                <w:szCs w:val="16"/>
              </w:rPr>
              <w:tab/>
              <w:t>permitan</w:t>
            </w:r>
            <w:r w:rsidRPr="005F64CF">
              <w:rPr>
                <w:color w:val="000000"/>
                <w:sz w:val="16"/>
                <w:szCs w:val="16"/>
              </w:rPr>
              <w:tab/>
              <w:t>hacer comparaciones, resúmenes y finalizar la comunicación de forma correcta,</w:t>
            </w:r>
            <w:r w:rsidRPr="005F64CF">
              <w:rPr>
                <w:color w:val="000000"/>
                <w:sz w:val="16"/>
                <w:szCs w:val="16"/>
              </w:rPr>
              <w:tab/>
              <w:t>mostrando determinación, empatía y respeto por la cortesía lingüística, así como por las</w:t>
            </w:r>
            <w:r w:rsidRPr="005F64CF">
              <w:rPr>
                <w:color w:val="000000"/>
                <w:sz w:val="16"/>
                <w:szCs w:val="16"/>
              </w:rPr>
              <w:tab/>
            </w:r>
            <w:r w:rsidRPr="005F64CF">
              <w:rPr>
                <w:color w:val="000000"/>
                <w:sz w:val="16"/>
                <w:szCs w:val="16"/>
              </w:rPr>
              <w:tab/>
            </w:r>
            <w:r w:rsidRPr="005F64CF">
              <w:rPr>
                <w:color w:val="000000"/>
                <w:sz w:val="16"/>
                <w:szCs w:val="16"/>
              </w:rPr>
              <w:tab/>
              <w:t>diferentes necesidades,</w:t>
            </w:r>
            <w:r w:rsidRPr="005F64CF">
              <w:rPr>
                <w:color w:val="000000"/>
                <w:sz w:val="16"/>
                <w:szCs w:val="16"/>
              </w:rPr>
              <w:tab/>
            </w:r>
            <w:r w:rsidRPr="005F64CF">
              <w:rPr>
                <w:color w:val="000000"/>
                <w:sz w:val="16"/>
                <w:szCs w:val="16"/>
              </w:rPr>
              <w:tab/>
            </w:r>
            <w:r w:rsidRPr="005F64CF">
              <w:rPr>
                <w:color w:val="000000"/>
                <w:sz w:val="16"/>
                <w:szCs w:val="16"/>
              </w:rPr>
              <w:tab/>
              <w:t>ideas inquietudes,  iniciativas y motivaciones de las y los interlocutores.</w:t>
            </w:r>
          </w:p>
        </w:tc>
        <w:tc>
          <w:tcPr>
            <w:tcW w:w="1080" w:type="dxa"/>
          </w:tcPr>
          <w:p w14:paraId="3DE4CE8B"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304E08B2" w14:textId="77777777" w:rsidTr="005F64CF">
        <w:trPr>
          <w:trHeight w:val="5730"/>
          <w:jc w:val="center"/>
        </w:trPr>
        <w:tc>
          <w:tcPr>
            <w:tcW w:w="2320" w:type="dxa"/>
            <w:vMerge w:val="restart"/>
          </w:tcPr>
          <w:p w14:paraId="2D0DE71B" w14:textId="77777777" w:rsidR="005F64CF" w:rsidRPr="005F64CF" w:rsidRDefault="005F64CF" w:rsidP="005F64CF">
            <w:pPr>
              <w:pBdr>
                <w:top w:val="nil"/>
                <w:left w:val="nil"/>
                <w:bottom w:val="nil"/>
                <w:right w:val="nil"/>
                <w:between w:val="nil"/>
              </w:pBdr>
              <w:tabs>
                <w:tab w:val="left" w:pos="1230"/>
              </w:tabs>
              <w:spacing w:before="95" w:after="160" w:line="259" w:lineRule="auto"/>
              <w:ind w:right="70"/>
              <w:jc w:val="both"/>
              <w:rPr>
                <w:color w:val="000000"/>
                <w:sz w:val="16"/>
                <w:szCs w:val="16"/>
              </w:rPr>
            </w:pPr>
            <w:r w:rsidRPr="005F64CF">
              <w:rPr>
                <w:color w:val="000000"/>
                <w:sz w:val="16"/>
                <w:szCs w:val="16"/>
              </w:rPr>
              <w:t>4. Comprender, interpretar y valorar, con sentido crítico, textos escritos sobre temas relevantes del presente y del pasado, en lengua castellana y en lengua extranjera, reconociendo el sentido global y las ideas principales y secundarias, identificando la intención del emisor y haciendo uso de las estrategias adecuadas de comprensión para construir conocimiento, formarse opinión y dar respuesta a necesidades e intereses</w:t>
            </w:r>
            <w:r w:rsidRPr="005F64CF">
              <w:rPr>
                <w:color w:val="000000"/>
                <w:sz w:val="16"/>
                <w:szCs w:val="16"/>
              </w:rPr>
              <w:tab/>
              <w:t>comunicativos diversos.</w:t>
            </w:r>
          </w:p>
          <w:p w14:paraId="0967BCDF" w14:textId="77777777" w:rsidR="005F64CF" w:rsidRPr="005F64CF" w:rsidRDefault="005F64CF" w:rsidP="005F64CF">
            <w:pPr>
              <w:pBdr>
                <w:top w:val="nil"/>
                <w:left w:val="nil"/>
                <w:bottom w:val="nil"/>
                <w:right w:val="nil"/>
                <w:between w:val="nil"/>
              </w:pBdr>
              <w:spacing w:before="8" w:after="160" w:line="259" w:lineRule="auto"/>
              <w:rPr>
                <w:b/>
                <w:color w:val="000000"/>
                <w:sz w:val="17"/>
                <w:szCs w:val="17"/>
              </w:rPr>
            </w:pPr>
          </w:p>
          <w:p w14:paraId="6BC5641E" w14:textId="77777777" w:rsidR="005F64CF" w:rsidRPr="005F64CF" w:rsidRDefault="005F64CF" w:rsidP="005F64CF">
            <w:pPr>
              <w:pBdr>
                <w:top w:val="nil"/>
                <w:left w:val="nil"/>
                <w:bottom w:val="nil"/>
                <w:right w:val="nil"/>
                <w:between w:val="nil"/>
              </w:pBdr>
              <w:tabs>
                <w:tab w:val="left" w:pos="687"/>
                <w:tab w:val="left" w:pos="1206"/>
                <w:tab w:val="left" w:pos="1726"/>
              </w:tabs>
              <w:spacing w:before="1" w:after="160" w:line="259" w:lineRule="auto"/>
              <w:ind w:right="74"/>
              <w:rPr>
                <w:color w:val="000000"/>
                <w:sz w:val="16"/>
                <w:szCs w:val="16"/>
                <w:lang w:val="en-US"/>
              </w:rPr>
            </w:pPr>
            <w:r w:rsidRPr="005F64CF">
              <w:rPr>
                <w:color w:val="000000"/>
                <w:sz w:val="16"/>
                <w:szCs w:val="16"/>
                <w:lang w:val="en-US"/>
              </w:rPr>
              <w:t>CCL2,</w:t>
            </w:r>
            <w:r w:rsidRPr="005F64CF">
              <w:rPr>
                <w:color w:val="000000"/>
                <w:sz w:val="16"/>
                <w:szCs w:val="16"/>
                <w:lang w:val="en-US"/>
              </w:rPr>
              <w:tab/>
              <w:t>CP1,</w:t>
            </w:r>
            <w:r w:rsidRPr="005F64CF">
              <w:rPr>
                <w:color w:val="000000"/>
                <w:sz w:val="16"/>
                <w:szCs w:val="16"/>
                <w:lang w:val="en-US"/>
              </w:rPr>
              <w:tab/>
              <w:t>CP2,</w:t>
            </w:r>
            <w:r w:rsidRPr="005F64CF">
              <w:rPr>
                <w:color w:val="000000"/>
                <w:sz w:val="16"/>
                <w:szCs w:val="16"/>
                <w:lang w:val="en-US"/>
              </w:rPr>
              <w:tab/>
              <w:t>STEM1, CPSAA4, CPSAA5, CCEC2.</w:t>
            </w:r>
          </w:p>
        </w:tc>
        <w:tc>
          <w:tcPr>
            <w:tcW w:w="2055" w:type="dxa"/>
          </w:tcPr>
          <w:p w14:paraId="0E9EBA14" w14:textId="77777777" w:rsidR="005F64CF" w:rsidRPr="005F64CF" w:rsidRDefault="005F64CF" w:rsidP="005F64CF">
            <w:pPr>
              <w:pBdr>
                <w:top w:val="nil"/>
                <w:left w:val="nil"/>
                <w:bottom w:val="nil"/>
                <w:right w:val="nil"/>
                <w:between w:val="nil"/>
              </w:pBdr>
              <w:tabs>
                <w:tab w:val="left" w:pos="1121"/>
                <w:tab w:val="left" w:pos="1748"/>
              </w:tabs>
              <w:spacing w:before="96" w:after="160" w:line="259" w:lineRule="auto"/>
              <w:ind w:right="70"/>
              <w:jc w:val="both"/>
              <w:rPr>
                <w:color w:val="000000"/>
                <w:sz w:val="16"/>
                <w:szCs w:val="16"/>
              </w:rPr>
            </w:pPr>
            <w:r w:rsidRPr="005F64CF">
              <w:rPr>
                <w:color w:val="000000"/>
                <w:sz w:val="16"/>
                <w:szCs w:val="16"/>
              </w:rPr>
              <w:t>4.1. Comprender el sentido global, la estructura, la información más relevante y la intención del emisor de textos escritos y multimodales sencillos de diferentes ámbitos en lengua castellana, así como</w:t>
            </w:r>
            <w:r w:rsidRPr="005F64CF">
              <w:rPr>
                <w:color w:val="000000"/>
                <w:sz w:val="16"/>
                <w:szCs w:val="16"/>
              </w:rPr>
              <w:tab/>
              <w:t>comprender progresivamente textos breves y sencillos en lengua extranjera sobre temas frecuentes y cotidianos, de relevancia personal y próximos a su experiencia, propios de los ámbitos de las relaciones interpersonales,</w:t>
            </w:r>
            <w:r w:rsidRPr="005F64CF">
              <w:rPr>
                <w:color w:val="000000"/>
                <w:sz w:val="16"/>
                <w:szCs w:val="16"/>
              </w:rPr>
              <w:tab/>
              <w:t>del aprendizaje, de los medios de comunicación y de la ficción expresados de forma clara y en la lengua estándar.</w:t>
            </w:r>
          </w:p>
        </w:tc>
        <w:tc>
          <w:tcPr>
            <w:tcW w:w="1033" w:type="dxa"/>
          </w:tcPr>
          <w:p w14:paraId="7A554962" w14:textId="77777777" w:rsidR="005F64CF" w:rsidRPr="005F64CF" w:rsidRDefault="005F64CF" w:rsidP="005F64CF">
            <w:pPr>
              <w:pBdr>
                <w:top w:val="nil"/>
                <w:left w:val="nil"/>
                <w:bottom w:val="nil"/>
                <w:right w:val="nil"/>
                <w:between w:val="nil"/>
              </w:pBdr>
              <w:spacing w:before="97" w:after="160" w:line="259" w:lineRule="auto"/>
              <w:ind w:right="124"/>
              <w:jc w:val="right"/>
              <w:rPr>
                <w:color w:val="000000"/>
                <w:sz w:val="16"/>
                <w:szCs w:val="16"/>
              </w:rPr>
            </w:pPr>
            <w:r w:rsidRPr="005F64CF">
              <w:rPr>
                <w:color w:val="000000"/>
                <w:sz w:val="16"/>
                <w:szCs w:val="16"/>
              </w:rPr>
              <w:t>ALS.1.B.3.4.</w:t>
            </w:r>
          </w:p>
        </w:tc>
        <w:tc>
          <w:tcPr>
            <w:tcW w:w="1862" w:type="dxa"/>
          </w:tcPr>
          <w:p w14:paraId="34ED36AE" w14:textId="77777777" w:rsidR="005F64CF" w:rsidRPr="005F64CF" w:rsidRDefault="005F64CF" w:rsidP="005F64CF">
            <w:pPr>
              <w:pBdr>
                <w:top w:val="nil"/>
                <w:left w:val="nil"/>
                <w:bottom w:val="nil"/>
                <w:right w:val="nil"/>
                <w:between w:val="nil"/>
              </w:pBdr>
              <w:tabs>
                <w:tab w:val="left" w:pos="579"/>
                <w:tab w:val="left" w:pos="889"/>
                <w:tab w:val="left" w:pos="1128"/>
                <w:tab w:val="left" w:pos="1164"/>
                <w:tab w:val="left" w:pos="1300"/>
                <w:tab w:val="left" w:pos="1480"/>
                <w:tab w:val="left" w:pos="1552"/>
                <w:tab w:val="left" w:pos="1595"/>
                <w:tab w:val="left" w:pos="1684"/>
              </w:tabs>
              <w:spacing w:before="97" w:after="160" w:line="259" w:lineRule="auto"/>
              <w:ind w:right="72"/>
              <w:rPr>
                <w:color w:val="000000"/>
                <w:sz w:val="16"/>
                <w:szCs w:val="16"/>
              </w:rPr>
            </w:pPr>
            <w:r w:rsidRPr="005F64CF">
              <w:rPr>
                <w:color w:val="000000"/>
                <w:sz w:val="16"/>
                <w:szCs w:val="16"/>
              </w:rPr>
              <w:t>4.1.</w:t>
            </w:r>
            <w:r w:rsidRPr="005F64CF">
              <w:rPr>
                <w:color w:val="000000"/>
                <w:sz w:val="16"/>
                <w:szCs w:val="16"/>
              </w:rPr>
              <w:tab/>
              <w:t>Comprender</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 interpretar el sentido global, la estructura, la información</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más relevante y la intención del emisor de textos escritos y multimodales sencillos de diferentes ámbitos</w:t>
            </w:r>
            <w:r w:rsidRPr="005F64CF">
              <w:rPr>
                <w:color w:val="000000"/>
                <w:sz w:val="16"/>
                <w:szCs w:val="16"/>
              </w:rPr>
              <w:tab/>
              <w:t>en</w:t>
            </w:r>
            <w:r w:rsidRPr="005F64CF">
              <w:rPr>
                <w:color w:val="000000"/>
                <w:sz w:val="16"/>
                <w:szCs w:val="16"/>
              </w:rPr>
              <w:tab/>
            </w:r>
            <w:r w:rsidRPr="005F64CF">
              <w:rPr>
                <w:color w:val="000000"/>
                <w:sz w:val="16"/>
                <w:szCs w:val="16"/>
              </w:rPr>
              <w:tab/>
            </w:r>
            <w:r w:rsidRPr="005F64CF">
              <w:rPr>
                <w:color w:val="000000"/>
                <w:sz w:val="16"/>
                <w:szCs w:val="16"/>
              </w:rPr>
              <w:tab/>
              <w:t>lengua castellana, así como comprender</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 interpretar textos breves y sencillos en lengua extranjera sobre temas frecuentes y cotidianos, de relevancia personal y próximos</w:t>
            </w:r>
            <w:r w:rsidRPr="005F64CF">
              <w:rPr>
                <w:color w:val="000000"/>
                <w:sz w:val="16"/>
                <w:szCs w:val="16"/>
              </w:rPr>
              <w:tab/>
            </w:r>
            <w:r w:rsidRPr="005F64CF">
              <w:rPr>
                <w:color w:val="000000"/>
                <w:sz w:val="16"/>
                <w:szCs w:val="16"/>
              </w:rPr>
              <w:tab/>
              <w:t>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su experiencia, propios de los ámbitos de las relaciones interpersonales,</w:t>
            </w:r>
            <w:r w:rsidRPr="005F64CF">
              <w:rPr>
                <w:color w:val="000000"/>
                <w:sz w:val="16"/>
                <w:szCs w:val="16"/>
              </w:rPr>
              <w:tab/>
            </w:r>
            <w:r w:rsidRPr="005F64CF">
              <w:rPr>
                <w:color w:val="000000"/>
                <w:sz w:val="16"/>
                <w:szCs w:val="16"/>
              </w:rPr>
              <w:tab/>
            </w:r>
            <w:r w:rsidRPr="005F64CF">
              <w:rPr>
                <w:color w:val="000000"/>
                <w:sz w:val="16"/>
                <w:szCs w:val="16"/>
              </w:rPr>
              <w:tab/>
              <w:t>del aprendizaje,</w:t>
            </w:r>
            <w:r w:rsidRPr="005F64CF">
              <w:rPr>
                <w:color w:val="000000"/>
                <w:sz w:val="16"/>
                <w:szCs w:val="16"/>
              </w:rPr>
              <w:tab/>
            </w:r>
            <w:r w:rsidRPr="005F64CF">
              <w:rPr>
                <w:color w:val="000000"/>
                <w:sz w:val="16"/>
                <w:szCs w:val="16"/>
              </w:rPr>
              <w:tab/>
              <w:t>de</w:t>
            </w:r>
            <w:r w:rsidRPr="005F64CF">
              <w:rPr>
                <w:color w:val="000000"/>
                <w:sz w:val="16"/>
                <w:szCs w:val="16"/>
              </w:rPr>
              <w:tab/>
            </w:r>
            <w:r w:rsidRPr="005F64CF">
              <w:rPr>
                <w:color w:val="000000"/>
                <w:sz w:val="16"/>
                <w:szCs w:val="16"/>
              </w:rPr>
              <w:tab/>
              <w:t>los medios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de</w:t>
            </w:r>
          </w:p>
          <w:p w14:paraId="0B577147" w14:textId="77777777" w:rsidR="005F64CF" w:rsidRPr="005F64CF" w:rsidRDefault="005F64CF" w:rsidP="005F64CF">
            <w:pPr>
              <w:pBdr>
                <w:top w:val="nil"/>
                <w:left w:val="nil"/>
                <w:bottom w:val="nil"/>
                <w:right w:val="nil"/>
                <w:between w:val="nil"/>
              </w:pBdr>
              <w:spacing w:before="12" w:after="160" w:line="259" w:lineRule="auto"/>
              <w:ind w:right="73"/>
              <w:jc w:val="both"/>
              <w:rPr>
                <w:color w:val="000000"/>
                <w:sz w:val="16"/>
                <w:szCs w:val="16"/>
              </w:rPr>
            </w:pPr>
            <w:r w:rsidRPr="005F64CF">
              <w:rPr>
                <w:color w:val="000000"/>
                <w:sz w:val="16"/>
                <w:szCs w:val="16"/>
              </w:rPr>
              <w:t>comunicación y de la ficción expresados de forma clara y en la lengua estándar.</w:t>
            </w:r>
          </w:p>
        </w:tc>
        <w:tc>
          <w:tcPr>
            <w:tcW w:w="1080" w:type="dxa"/>
          </w:tcPr>
          <w:p w14:paraId="34A16FE2"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rPr>
            </w:pPr>
            <w:r w:rsidRPr="005F64CF">
              <w:rPr>
                <w:color w:val="000000"/>
                <w:sz w:val="16"/>
                <w:szCs w:val="16"/>
              </w:rPr>
              <w:t>ALS.2.B.3.4.</w:t>
            </w:r>
          </w:p>
        </w:tc>
      </w:tr>
      <w:tr w:rsidR="005F64CF" w:rsidRPr="005F64CF" w14:paraId="1B1C6526" w14:textId="77777777" w:rsidTr="005F64CF">
        <w:trPr>
          <w:trHeight w:val="1210"/>
          <w:jc w:val="center"/>
        </w:trPr>
        <w:tc>
          <w:tcPr>
            <w:tcW w:w="2320" w:type="dxa"/>
            <w:vMerge/>
          </w:tcPr>
          <w:p w14:paraId="3CB0551A"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53BDA860" w14:textId="77777777" w:rsidR="005F64CF" w:rsidRPr="005F64CF" w:rsidRDefault="005F64CF" w:rsidP="005F64CF">
            <w:pPr>
              <w:pBdr>
                <w:top w:val="nil"/>
                <w:left w:val="nil"/>
                <w:bottom w:val="nil"/>
                <w:right w:val="nil"/>
                <w:between w:val="nil"/>
              </w:pBdr>
              <w:tabs>
                <w:tab w:val="left" w:pos="1081"/>
                <w:tab w:val="left" w:pos="1548"/>
              </w:tabs>
              <w:spacing w:before="99" w:after="160" w:line="259" w:lineRule="auto"/>
              <w:ind w:right="70"/>
              <w:rPr>
                <w:color w:val="000000"/>
                <w:sz w:val="16"/>
                <w:szCs w:val="16"/>
              </w:rPr>
            </w:pPr>
            <w:r w:rsidRPr="005F64CF">
              <w:rPr>
                <w:color w:val="000000"/>
                <w:sz w:val="16"/>
                <w:szCs w:val="16"/>
              </w:rPr>
              <w:t>4.2. Valorar de manera progresivamente autónoma la forma y el contenido</w:t>
            </w:r>
            <w:r w:rsidRPr="005F64CF">
              <w:rPr>
                <w:color w:val="000000"/>
                <w:sz w:val="16"/>
                <w:szCs w:val="16"/>
              </w:rPr>
              <w:tab/>
              <w:t>de</w:t>
            </w:r>
            <w:r w:rsidRPr="005F64CF">
              <w:rPr>
                <w:color w:val="000000"/>
                <w:sz w:val="16"/>
                <w:szCs w:val="16"/>
              </w:rPr>
              <w:tab/>
              <w:t>textos escritos y multimodales</w:t>
            </w:r>
          </w:p>
        </w:tc>
        <w:tc>
          <w:tcPr>
            <w:tcW w:w="1033" w:type="dxa"/>
          </w:tcPr>
          <w:p w14:paraId="2DF1543A" w14:textId="77777777" w:rsidR="005F64CF" w:rsidRPr="005F64CF" w:rsidRDefault="005F64CF" w:rsidP="005F64CF">
            <w:pPr>
              <w:pBdr>
                <w:top w:val="nil"/>
                <w:left w:val="nil"/>
                <w:bottom w:val="nil"/>
                <w:right w:val="nil"/>
                <w:between w:val="nil"/>
              </w:pBdr>
              <w:spacing w:before="100" w:after="160" w:line="259" w:lineRule="auto"/>
              <w:ind w:right="124"/>
              <w:jc w:val="right"/>
              <w:rPr>
                <w:color w:val="000000"/>
                <w:sz w:val="16"/>
                <w:szCs w:val="16"/>
              </w:rPr>
            </w:pPr>
            <w:r w:rsidRPr="005F64CF">
              <w:rPr>
                <w:color w:val="000000"/>
                <w:sz w:val="16"/>
                <w:szCs w:val="16"/>
              </w:rPr>
              <w:t>ALS.1.B.3.4.</w:t>
            </w:r>
          </w:p>
        </w:tc>
        <w:tc>
          <w:tcPr>
            <w:tcW w:w="1862" w:type="dxa"/>
          </w:tcPr>
          <w:p w14:paraId="1E38F762" w14:textId="77777777" w:rsidR="005F64CF" w:rsidRPr="005F64CF" w:rsidRDefault="005F64CF" w:rsidP="005F64CF">
            <w:pPr>
              <w:pBdr>
                <w:top w:val="nil"/>
                <w:left w:val="nil"/>
                <w:bottom w:val="nil"/>
                <w:right w:val="nil"/>
                <w:between w:val="nil"/>
              </w:pBdr>
              <w:spacing w:before="100" w:after="160" w:line="259" w:lineRule="auto"/>
              <w:ind w:right="73"/>
              <w:jc w:val="both"/>
              <w:rPr>
                <w:color w:val="000000"/>
                <w:sz w:val="16"/>
                <w:szCs w:val="16"/>
              </w:rPr>
            </w:pPr>
            <w:r w:rsidRPr="005F64CF">
              <w:rPr>
                <w:color w:val="000000"/>
                <w:sz w:val="16"/>
                <w:szCs w:val="16"/>
              </w:rPr>
              <w:t>4.2. Valorar la forma y el contenido de textos escritos y multimodales sencillos en lengua castellana y en lengua</w:t>
            </w:r>
          </w:p>
        </w:tc>
        <w:tc>
          <w:tcPr>
            <w:tcW w:w="1080" w:type="dxa"/>
          </w:tcPr>
          <w:p w14:paraId="0A773AEE"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rPr>
            </w:pPr>
            <w:r w:rsidRPr="005F64CF">
              <w:rPr>
                <w:color w:val="000000"/>
                <w:sz w:val="16"/>
                <w:szCs w:val="16"/>
              </w:rPr>
              <w:t>ALS.2.B.3.4</w:t>
            </w:r>
          </w:p>
        </w:tc>
      </w:tr>
      <w:tr w:rsidR="005F64CF" w:rsidRPr="005F64CF" w14:paraId="1C1B3B42" w14:textId="77777777" w:rsidTr="005F64CF">
        <w:trPr>
          <w:trHeight w:val="3881"/>
          <w:jc w:val="center"/>
        </w:trPr>
        <w:tc>
          <w:tcPr>
            <w:tcW w:w="2320" w:type="dxa"/>
          </w:tcPr>
          <w:p w14:paraId="2B612E7C"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2055" w:type="dxa"/>
          </w:tcPr>
          <w:p w14:paraId="4A41100E" w14:textId="77777777" w:rsidR="005F64CF" w:rsidRPr="005F64CF" w:rsidRDefault="005F64CF" w:rsidP="005F64CF">
            <w:pPr>
              <w:pBdr>
                <w:top w:val="nil"/>
                <w:left w:val="nil"/>
                <w:bottom w:val="nil"/>
                <w:right w:val="nil"/>
                <w:between w:val="nil"/>
              </w:pBdr>
              <w:tabs>
                <w:tab w:val="left" w:pos="698"/>
                <w:tab w:val="left" w:pos="934"/>
                <w:tab w:val="left" w:pos="1005"/>
                <w:tab w:val="left" w:pos="1083"/>
                <w:tab w:val="left" w:pos="1495"/>
                <w:tab w:val="left" w:pos="1591"/>
                <w:tab w:val="left" w:pos="1675"/>
                <w:tab w:val="left" w:pos="1763"/>
                <w:tab w:val="left" w:pos="1836"/>
                <w:tab w:val="left" w:pos="1880"/>
              </w:tabs>
              <w:spacing w:before="93" w:after="160" w:line="259" w:lineRule="auto"/>
              <w:ind w:right="70"/>
              <w:rPr>
                <w:color w:val="000000"/>
                <w:sz w:val="16"/>
                <w:szCs w:val="16"/>
              </w:rPr>
            </w:pPr>
            <w:r w:rsidRPr="005F64CF">
              <w:rPr>
                <w:color w:val="000000"/>
                <w:sz w:val="16"/>
                <w:szCs w:val="16"/>
              </w:rPr>
              <w:t>sencillos</w:t>
            </w:r>
            <w:r w:rsidRPr="005F64CF">
              <w:rPr>
                <w:color w:val="000000"/>
                <w:sz w:val="16"/>
                <w:szCs w:val="16"/>
              </w:rPr>
              <w:tab/>
            </w:r>
            <w:r w:rsidRPr="005F64CF">
              <w:rPr>
                <w:color w:val="000000"/>
                <w:sz w:val="16"/>
                <w:szCs w:val="16"/>
              </w:rPr>
              <w:tab/>
            </w:r>
            <w:r w:rsidRPr="005F64CF">
              <w:rPr>
                <w:color w:val="000000"/>
                <w:sz w:val="16"/>
                <w:szCs w:val="16"/>
              </w:rPr>
              <w:tab/>
              <w:t>en</w:t>
            </w:r>
            <w:r w:rsidRPr="005F64CF">
              <w:rPr>
                <w:color w:val="000000"/>
                <w:sz w:val="16"/>
                <w:szCs w:val="16"/>
              </w:rPr>
              <w:tab/>
              <w:t>lengua castellana y en lengua extranjera evaluando su calidad,</w:t>
            </w:r>
            <w:r w:rsidRPr="005F64CF">
              <w:rPr>
                <w:color w:val="000000"/>
                <w:sz w:val="16"/>
                <w:szCs w:val="16"/>
              </w:rPr>
              <w:tab/>
            </w:r>
            <w:r w:rsidRPr="005F64CF">
              <w:rPr>
                <w:color w:val="000000"/>
                <w:sz w:val="16"/>
                <w:szCs w:val="16"/>
              </w:rPr>
              <w:tab/>
              <w:t>fiabilidad</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 idoneidad</w:t>
            </w:r>
            <w:r w:rsidRPr="005F64CF">
              <w:rPr>
                <w:color w:val="000000"/>
                <w:sz w:val="16"/>
                <w:szCs w:val="16"/>
              </w:rPr>
              <w:tab/>
            </w:r>
            <w:r w:rsidRPr="005F64CF">
              <w:rPr>
                <w:color w:val="000000"/>
                <w:sz w:val="16"/>
                <w:szCs w:val="16"/>
              </w:rPr>
              <w:tab/>
            </w:r>
            <w:r w:rsidRPr="005F64CF">
              <w:rPr>
                <w:color w:val="000000"/>
                <w:sz w:val="16"/>
                <w:szCs w:val="16"/>
              </w:rPr>
              <w:tab/>
              <w:t>del</w:t>
            </w:r>
            <w:r w:rsidRPr="005F64CF">
              <w:rPr>
                <w:color w:val="000000"/>
                <w:sz w:val="16"/>
                <w:szCs w:val="16"/>
              </w:rPr>
              <w:tab/>
            </w:r>
            <w:r w:rsidRPr="005F64CF">
              <w:rPr>
                <w:color w:val="000000"/>
                <w:sz w:val="16"/>
                <w:szCs w:val="16"/>
              </w:rPr>
              <w:tab/>
              <w:t>canal utilizado, así como la eficacia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de</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los procedimientos comunicativos empleados y aplicar las estrategias y conocimientos</w:t>
            </w:r>
            <w:r w:rsidRPr="005F64CF">
              <w:rPr>
                <w:color w:val="000000"/>
                <w:sz w:val="16"/>
                <w:szCs w:val="16"/>
              </w:rPr>
              <w:tab/>
            </w:r>
            <w:r w:rsidRPr="005F64CF">
              <w:rPr>
                <w:color w:val="000000"/>
                <w:sz w:val="16"/>
                <w:szCs w:val="16"/>
              </w:rPr>
              <w:tab/>
            </w:r>
            <w:r w:rsidRPr="005F64CF">
              <w:rPr>
                <w:color w:val="000000"/>
                <w:sz w:val="16"/>
                <w:szCs w:val="16"/>
              </w:rPr>
              <w:tab/>
              <w:t>más adecuados en situaciones comunicativas cotidianas para</w:t>
            </w:r>
            <w:r w:rsidRPr="005F64CF">
              <w:rPr>
                <w:color w:val="000000"/>
                <w:sz w:val="16"/>
                <w:szCs w:val="16"/>
              </w:rPr>
              <w:tab/>
              <w:t>comprender</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el sentido</w:t>
            </w:r>
            <w:r w:rsidRPr="005F64CF">
              <w:rPr>
                <w:color w:val="000000"/>
                <w:sz w:val="16"/>
                <w:szCs w:val="16"/>
              </w:rPr>
              <w:tab/>
            </w:r>
            <w:r w:rsidRPr="005F64CF">
              <w:rPr>
                <w:color w:val="000000"/>
                <w:sz w:val="16"/>
                <w:szCs w:val="16"/>
              </w:rPr>
              <w:tab/>
              <w:t>general,</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la información esencial.</w:t>
            </w:r>
          </w:p>
        </w:tc>
        <w:tc>
          <w:tcPr>
            <w:tcW w:w="1033" w:type="dxa"/>
          </w:tcPr>
          <w:p w14:paraId="3D11CE17"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6F1C1C7F" w14:textId="77777777" w:rsidR="005F64CF" w:rsidRPr="005F64CF" w:rsidRDefault="005F64CF" w:rsidP="005F64CF">
            <w:pPr>
              <w:pBdr>
                <w:top w:val="nil"/>
                <w:left w:val="nil"/>
                <w:bottom w:val="nil"/>
                <w:right w:val="nil"/>
                <w:between w:val="nil"/>
              </w:pBdr>
              <w:tabs>
                <w:tab w:val="left" w:pos="835"/>
                <w:tab w:val="left" w:pos="1004"/>
                <w:tab w:val="left" w:pos="1567"/>
                <w:tab w:val="left" w:pos="1685"/>
              </w:tabs>
              <w:spacing w:before="94" w:after="160" w:line="259" w:lineRule="auto"/>
              <w:ind w:right="71"/>
              <w:rPr>
                <w:color w:val="000000"/>
                <w:sz w:val="16"/>
                <w:szCs w:val="16"/>
              </w:rPr>
            </w:pPr>
            <w:r w:rsidRPr="005F64CF">
              <w:rPr>
                <w:color w:val="000000"/>
                <w:sz w:val="16"/>
                <w:szCs w:val="16"/>
              </w:rPr>
              <w:t>extranjera evaluando su calidad,</w:t>
            </w:r>
            <w:r w:rsidRPr="005F64CF">
              <w:rPr>
                <w:color w:val="000000"/>
                <w:sz w:val="16"/>
                <w:szCs w:val="16"/>
              </w:rPr>
              <w:tab/>
              <w:t>fiabilidad</w:t>
            </w:r>
            <w:r w:rsidRPr="005F64CF">
              <w:rPr>
                <w:color w:val="000000"/>
                <w:sz w:val="16"/>
                <w:szCs w:val="16"/>
              </w:rPr>
              <w:tab/>
            </w:r>
            <w:r w:rsidRPr="005F64CF">
              <w:rPr>
                <w:color w:val="000000"/>
                <w:sz w:val="16"/>
                <w:szCs w:val="16"/>
              </w:rPr>
              <w:tab/>
              <w:t>e idoneidad del canal utilizado, así como la eficacia</w:t>
            </w:r>
            <w:r w:rsidRPr="005F64CF">
              <w:rPr>
                <w:color w:val="000000"/>
                <w:sz w:val="16"/>
                <w:szCs w:val="16"/>
              </w:rPr>
              <w:tab/>
            </w:r>
            <w:r w:rsidRPr="005F64CF">
              <w:rPr>
                <w:color w:val="000000"/>
                <w:sz w:val="16"/>
                <w:szCs w:val="16"/>
              </w:rPr>
              <w:tab/>
              <w:t>de</w:t>
            </w:r>
            <w:r w:rsidRPr="005F64CF">
              <w:rPr>
                <w:color w:val="000000"/>
                <w:sz w:val="16"/>
                <w:szCs w:val="16"/>
              </w:rPr>
              <w:tab/>
              <w:t>los procedimientos comunicativos empleados y aplicar las estrategias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y</w:t>
            </w:r>
          </w:p>
          <w:p w14:paraId="247E33AB" w14:textId="77777777" w:rsidR="005F64CF" w:rsidRPr="005F64CF" w:rsidRDefault="005F64CF" w:rsidP="005F64CF">
            <w:pPr>
              <w:pBdr>
                <w:top w:val="nil"/>
                <w:left w:val="nil"/>
                <w:bottom w:val="nil"/>
                <w:right w:val="nil"/>
                <w:between w:val="nil"/>
              </w:pBdr>
              <w:tabs>
                <w:tab w:val="left" w:pos="1480"/>
              </w:tabs>
              <w:spacing w:before="5" w:after="160" w:line="259" w:lineRule="auto"/>
              <w:rPr>
                <w:color w:val="000000"/>
                <w:sz w:val="16"/>
                <w:szCs w:val="16"/>
              </w:rPr>
            </w:pPr>
            <w:r w:rsidRPr="005F64CF">
              <w:rPr>
                <w:color w:val="000000"/>
                <w:sz w:val="16"/>
                <w:szCs w:val="16"/>
              </w:rPr>
              <w:t>conocimientos</w:t>
            </w:r>
            <w:r w:rsidRPr="005F64CF">
              <w:rPr>
                <w:color w:val="000000"/>
                <w:sz w:val="16"/>
                <w:szCs w:val="16"/>
              </w:rPr>
              <w:tab/>
              <w:t>más</w:t>
            </w:r>
          </w:p>
          <w:p w14:paraId="1890E098" w14:textId="77777777" w:rsidR="005F64CF" w:rsidRPr="005F64CF" w:rsidRDefault="005F64CF" w:rsidP="005F64CF">
            <w:pPr>
              <w:pBdr>
                <w:top w:val="nil"/>
                <w:left w:val="nil"/>
                <w:bottom w:val="nil"/>
                <w:right w:val="nil"/>
                <w:between w:val="nil"/>
              </w:pBdr>
              <w:tabs>
                <w:tab w:val="left" w:pos="1462"/>
                <w:tab w:val="left" w:pos="1596"/>
              </w:tabs>
              <w:spacing w:before="1" w:after="160" w:line="259" w:lineRule="auto"/>
              <w:ind w:right="71"/>
              <w:rPr>
                <w:color w:val="000000"/>
                <w:sz w:val="16"/>
                <w:szCs w:val="16"/>
              </w:rPr>
            </w:pPr>
            <w:r w:rsidRPr="005F64CF">
              <w:rPr>
                <w:color w:val="000000"/>
                <w:sz w:val="16"/>
                <w:szCs w:val="16"/>
              </w:rPr>
              <w:t>adecuados</w:t>
            </w:r>
            <w:r w:rsidRPr="005F64CF">
              <w:rPr>
                <w:color w:val="000000"/>
                <w:sz w:val="16"/>
                <w:szCs w:val="16"/>
              </w:rPr>
              <w:tab/>
            </w:r>
            <w:r w:rsidRPr="005F64CF">
              <w:rPr>
                <w:color w:val="000000"/>
                <w:sz w:val="16"/>
                <w:szCs w:val="16"/>
              </w:rPr>
              <w:tab/>
              <w:t>en situaciones comunicativas cotidianas</w:t>
            </w:r>
            <w:r w:rsidRPr="005F64CF">
              <w:rPr>
                <w:color w:val="000000"/>
                <w:sz w:val="16"/>
                <w:szCs w:val="16"/>
              </w:rPr>
              <w:tab/>
              <w:t>para comprender el sentido general, la información esencial y los detalles más relevantes.</w:t>
            </w:r>
          </w:p>
        </w:tc>
        <w:tc>
          <w:tcPr>
            <w:tcW w:w="1080" w:type="dxa"/>
          </w:tcPr>
          <w:p w14:paraId="0904E6E9"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11F5C036" w14:textId="77777777" w:rsidTr="005F64CF">
        <w:trPr>
          <w:trHeight w:val="6346"/>
          <w:jc w:val="center"/>
        </w:trPr>
        <w:tc>
          <w:tcPr>
            <w:tcW w:w="2320" w:type="dxa"/>
          </w:tcPr>
          <w:p w14:paraId="5BBD18CF" w14:textId="77777777" w:rsidR="005F64CF" w:rsidRPr="005F64CF" w:rsidRDefault="005F64CF" w:rsidP="005F64CF">
            <w:pPr>
              <w:pBdr>
                <w:top w:val="nil"/>
                <w:left w:val="nil"/>
                <w:bottom w:val="nil"/>
                <w:right w:val="nil"/>
                <w:between w:val="nil"/>
              </w:pBdr>
              <w:spacing w:before="96" w:after="160" w:line="259" w:lineRule="auto"/>
              <w:ind w:right="71"/>
              <w:jc w:val="both"/>
              <w:rPr>
                <w:color w:val="000000"/>
                <w:sz w:val="16"/>
                <w:szCs w:val="16"/>
              </w:rPr>
            </w:pPr>
            <w:r w:rsidRPr="005F64CF">
              <w:rPr>
                <w:color w:val="000000"/>
                <w:sz w:val="16"/>
                <w:szCs w:val="16"/>
              </w:rPr>
              <w:lastRenderedPageBreak/>
              <w:t>5. Producir textos escritos y multimodales coherentes, cohesionados, adecuados y correctos en lengua castellana y textos de extensión media, sencillos y con una organización clara en lengua extranjera usando estrategias tales como la planificación, la compensación o la autorreparación para construir conocimiento y dar respuesta a demandas y propósitos comunicativos concretos y para desarrollar un pensamiento crítico que contribuya a la construcción de la propia identidad y a promover la participación ciudadana y la cohesión social.</w:t>
            </w:r>
          </w:p>
          <w:p w14:paraId="006DA222" w14:textId="77777777" w:rsidR="005F64CF" w:rsidRPr="005F64CF" w:rsidRDefault="005F64CF" w:rsidP="005F64CF">
            <w:pPr>
              <w:pBdr>
                <w:top w:val="nil"/>
                <w:left w:val="nil"/>
                <w:bottom w:val="nil"/>
                <w:right w:val="nil"/>
                <w:between w:val="nil"/>
              </w:pBdr>
              <w:spacing w:before="10" w:after="160" w:line="259" w:lineRule="auto"/>
              <w:rPr>
                <w:b/>
                <w:color w:val="000000"/>
                <w:sz w:val="17"/>
                <w:szCs w:val="17"/>
              </w:rPr>
            </w:pPr>
          </w:p>
          <w:p w14:paraId="08F1992B" w14:textId="77777777" w:rsidR="005F64CF" w:rsidRPr="005F64CF" w:rsidRDefault="005F64CF" w:rsidP="005F64CF">
            <w:pPr>
              <w:pBdr>
                <w:top w:val="nil"/>
                <w:left w:val="nil"/>
                <w:bottom w:val="nil"/>
                <w:right w:val="nil"/>
                <w:between w:val="nil"/>
              </w:pBdr>
              <w:spacing w:after="160" w:line="259" w:lineRule="auto"/>
              <w:ind w:right="73"/>
              <w:jc w:val="both"/>
              <w:rPr>
                <w:color w:val="000000"/>
                <w:sz w:val="16"/>
                <w:szCs w:val="16"/>
                <w:lang w:val="en-US"/>
              </w:rPr>
            </w:pPr>
            <w:r w:rsidRPr="005F64CF">
              <w:rPr>
                <w:color w:val="000000"/>
                <w:sz w:val="16"/>
                <w:szCs w:val="16"/>
                <w:lang w:val="en-US"/>
              </w:rPr>
              <w:t>CCL1, CP1, CP2, CD2, CD3, STEM1, CPSAA4, CPSAA5, CC3, CE1, CE3, CCEC3.</w:t>
            </w:r>
          </w:p>
        </w:tc>
        <w:tc>
          <w:tcPr>
            <w:tcW w:w="2055" w:type="dxa"/>
          </w:tcPr>
          <w:p w14:paraId="378DBD8C" w14:textId="77777777" w:rsidR="005F64CF" w:rsidRPr="005F64CF" w:rsidRDefault="005F64CF" w:rsidP="005F64CF">
            <w:pPr>
              <w:pBdr>
                <w:top w:val="nil"/>
                <w:left w:val="nil"/>
                <w:bottom w:val="nil"/>
                <w:right w:val="nil"/>
                <w:between w:val="nil"/>
              </w:pBdr>
              <w:tabs>
                <w:tab w:val="left" w:pos="1229"/>
                <w:tab w:val="left" w:pos="1886"/>
              </w:tabs>
              <w:spacing w:before="97" w:after="160" w:line="259" w:lineRule="auto"/>
              <w:ind w:right="69"/>
              <w:jc w:val="both"/>
              <w:rPr>
                <w:color w:val="000000"/>
                <w:sz w:val="16"/>
                <w:szCs w:val="16"/>
              </w:rPr>
            </w:pPr>
            <w:r w:rsidRPr="005F64CF">
              <w:rPr>
                <w:color w:val="000000"/>
                <w:sz w:val="16"/>
                <w:szCs w:val="16"/>
              </w:rPr>
              <w:t>5.1. Planificar la redacción de textos escritos y multimodales sencillos en lengua</w:t>
            </w:r>
            <w:r w:rsidRPr="005F64CF">
              <w:rPr>
                <w:color w:val="000000"/>
                <w:sz w:val="16"/>
                <w:szCs w:val="16"/>
              </w:rPr>
              <w:tab/>
              <w:t>castellana, atendiendo a la situación comunicativa</w:t>
            </w:r>
            <w:r w:rsidRPr="005F64CF">
              <w:rPr>
                <w:color w:val="000000"/>
                <w:sz w:val="16"/>
                <w:szCs w:val="16"/>
              </w:rPr>
              <w:tab/>
            </w:r>
            <w:r w:rsidRPr="005F64CF">
              <w:rPr>
                <w:color w:val="000000"/>
                <w:sz w:val="16"/>
                <w:szCs w:val="16"/>
              </w:rPr>
              <w:tab/>
              <w:t>y</w:t>
            </w:r>
          </w:p>
          <w:p w14:paraId="53AD684E" w14:textId="77777777" w:rsidR="005F64CF" w:rsidRPr="005F64CF" w:rsidRDefault="005F64CF" w:rsidP="005F64CF">
            <w:pPr>
              <w:pBdr>
                <w:top w:val="nil"/>
                <w:left w:val="nil"/>
                <w:bottom w:val="nil"/>
                <w:right w:val="nil"/>
                <w:between w:val="nil"/>
              </w:pBdr>
              <w:spacing w:before="3" w:after="160" w:line="259" w:lineRule="auto"/>
              <w:ind w:right="70"/>
              <w:jc w:val="both"/>
              <w:rPr>
                <w:color w:val="000000"/>
                <w:sz w:val="16"/>
                <w:szCs w:val="16"/>
              </w:rPr>
            </w:pPr>
            <w:r w:rsidRPr="005F64CF">
              <w:rPr>
                <w:color w:val="000000"/>
                <w:sz w:val="16"/>
                <w:szCs w:val="16"/>
              </w:rPr>
              <w:t>destinatario; redactar borradores y revisarlos con ayuda del diálogo entre iguales e instrumentos de consulta; y presentar un texto final progresivamente coherente, cohesionado y con el registro adecuado; así como en lengua extranjera, de manera cada vez más autónoma, organizar y redactar textos breves, sencillos y comprensibles  adecuados a la situación comunicativa propuesta, sobre asuntos cotidianos y frecuentes de relevancia para el alumnado y próximos a su experiencia.</w:t>
            </w:r>
          </w:p>
        </w:tc>
        <w:tc>
          <w:tcPr>
            <w:tcW w:w="1033" w:type="dxa"/>
          </w:tcPr>
          <w:p w14:paraId="3E876296"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rPr>
            </w:pPr>
            <w:r w:rsidRPr="005F64CF">
              <w:rPr>
                <w:color w:val="000000"/>
                <w:sz w:val="16"/>
                <w:szCs w:val="16"/>
              </w:rPr>
              <w:t>ALS.1.B.3.5.</w:t>
            </w:r>
          </w:p>
        </w:tc>
        <w:tc>
          <w:tcPr>
            <w:tcW w:w="1862" w:type="dxa"/>
          </w:tcPr>
          <w:p w14:paraId="6ADDDDB2" w14:textId="77777777" w:rsidR="005F64CF" w:rsidRPr="005F64CF" w:rsidRDefault="005F64CF" w:rsidP="005F64CF">
            <w:pPr>
              <w:pBdr>
                <w:top w:val="nil"/>
                <w:left w:val="nil"/>
                <w:bottom w:val="nil"/>
                <w:right w:val="nil"/>
                <w:between w:val="nil"/>
              </w:pBdr>
              <w:tabs>
                <w:tab w:val="left" w:pos="1139"/>
              </w:tabs>
              <w:spacing w:before="99" w:after="160" w:line="259" w:lineRule="auto"/>
              <w:ind w:right="71"/>
              <w:jc w:val="both"/>
              <w:rPr>
                <w:color w:val="000000"/>
                <w:sz w:val="16"/>
                <w:szCs w:val="16"/>
              </w:rPr>
            </w:pPr>
            <w:r w:rsidRPr="005F64CF">
              <w:rPr>
                <w:color w:val="000000"/>
                <w:sz w:val="16"/>
                <w:szCs w:val="16"/>
              </w:rPr>
              <w:t>5.1. Planificar la redacción de textos escritos y multimodales sencillos en lengua castellana, atendiendo a la</w:t>
            </w:r>
            <w:r w:rsidRPr="005F64CF">
              <w:rPr>
                <w:color w:val="000000"/>
                <w:sz w:val="16"/>
                <w:szCs w:val="16"/>
              </w:rPr>
              <w:tab/>
              <w:t>situación</w:t>
            </w:r>
          </w:p>
          <w:p w14:paraId="5C8EE142" w14:textId="77777777" w:rsidR="005F64CF" w:rsidRPr="005F64CF" w:rsidRDefault="005F64CF" w:rsidP="005F64CF">
            <w:pPr>
              <w:pBdr>
                <w:top w:val="nil"/>
                <w:left w:val="nil"/>
                <w:bottom w:val="nil"/>
                <w:right w:val="nil"/>
                <w:between w:val="nil"/>
              </w:pBdr>
              <w:tabs>
                <w:tab w:val="left" w:pos="828"/>
                <w:tab w:val="left" w:pos="1193"/>
                <w:tab w:val="left" w:pos="1685"/>
              </w:tabs>
              <w:spacing w:before="3" w:after="160" w:line="259" w:lineRule="auto"/>
              <w:ind w:right="72"/>
              <w:rPr>
                <w:color w:val="000000"/>
                <w:sz w:val="16"/>
                <w:szCs w:val="16"/>
              </w:rPr>
            </w:pPr>
            <w:r w:rsidRPr="005F64CF">
              <w:rPr>
                <w:color w:val="000000"/>
                <w:sz w:val="16"/>
                <w:szCs w:val="16"/>
              </w:rPr>
              <w:t>comunicativa, destinatario, propósito y canal;</w:t>
            </w:r>
            <w:r w:rsidRPr="005F64CF">
              <w:rPr>
                <w:color w:val="000000"/>
                <w:sz w:val="16"/>
                <w:szCs w:val="16"/>
              </w:rPr>
              <w:tab/>
            </w:r>
            <w:r w:rsidRPr="005F64CF">
              <w:rPr>
                <w:color w:val="000000"/>
                <w:sz w:val="16"/>
                <w:szCs w:val="16"/>
              </w:rPr>
              <w:tab/>
              <w:t>redactar borradores y revisarlos con ayuda del diálogo entre</w:t>
            </w:r>
            <w:r w:rsidRPr="005F64CF">
              <w:rPr>
                <w:color w:val="000000"/>
                <w:sz w:val="16"/>
                <w:szCs w:val="16"/>
              </w:rPr>
              <w:tab/>
              <w:t>iguales</w:t>
            </w:r>
            <w:r w:rsidRPr="005F64CF">
              <w:rPr>
                <w:color w:val="000000"/>
                <w:sz w:val="16"/>
                <w:szCs w:val="16"/>
              </w:rPr>
              <w:tab/>
              <w:t>e</w:t>
            </w:r>
          </w:p>
          <w:p w14:paraId="70649AE2" w14:textId="77777777" w:rsidR="005F64CF" w:rsidRPr="005F64CF" w:rsidRDefault="005F64CF" w:rsidP="005F64CF">
            <w:pPr>
              <w:pBdr>
                <w:top w:val="nil"/>
                <w:left w:val="nil"/>
                <w:bottom w:val="nil"/>
                <w:right w:val="nil"/>
                <w:between w:val="nil"/>
              </w:pBdr>
              <w:tabs>
                <w:tab w:val="left" w:pos="1594"/>
                <w:tab w:val="left" w:pos="1691"/>
              </w:tabs>
              <w:spacing w:before="3" w:after="160" w:line="259" w:lineRule="auto"/>
              <w:ind w:right="71"/>
              <w:jc w:val="both"/>
              <w:rPr>
                <w:color w:val="000000"/>
                <w:sz w:val="16"/>
                <w:szCs w:val="16"/>
              </w:rPr>
            </w:pPr>
            <w:r w:rsidRPr="005F64CF">
              <w:rPr>
                <w:color w:val="000000"/>
                <w:sz w:val="16"/>
                <w:szCs w:val="16"/>
              </w:rPr>
              <w:t>instrumentos</w:t>
            </w:r>
            <w:r w:rsidRPr="005F64CF">
              <w:rPr>
                <w:color w:val="000000"/>
                <w:sz w:val="16"/>
                <w:szCs w:val="16"/>
              </w:rPr>
              <w:tab/>
              <w:t>de consulta; y presentar un texto final coherente, cohesionado y con el registro adecuado; así como en lengua extranjera, de manera autónoma, organizar y redactar textos breves, sencillos</w:t>
            </w:r>
            <w:r w:rsidRPr="005F64CF">
              <w:rPr>
                <w:color w:val="000000"/>
                <w:sz w:val="16"/>
                <w:szCs w:val="16"/>
              </w:rPr>
              <w:tab/>
            </w:r>
            <w:r w:rsidRPr="005F64CF">
              <w:rPr>
                <w:color w:val="000000"/>
                <w:sz w:val="16"/>
                <w:szCs w:val="16"/>
              </w:rPr>
              <w:tab/>
              <w:t>y</w:t>
            </w:r>
          </w:p>
          <w:p w14:paraId="5E96BE3F" w14:textId="77777777" w:rsidR="005F64CF" w:rsidRPr="005F64CF" w:rsidRDefault="005F64CF" w:rsidP="005F64CF">
            <w:pPr>
              <w:pBdr>
                <w:top w:val="nil"/>
                <w:left w:val="nil"/>
                <w:bottom w:val="nil"/>
                <w:right w:val="nil"/>
                <w:between w:val="nil"/>
              </w:pBdr>
              <w:tabs>
                <w:tab w:val="left" w:pos="1128"/>
                <w:tab w:val="left" w:pos="1199"/>
                <w:tab w:val="left" w:pos="1384"/>
                <w:tab w:val="left" w:pos="1609"/>
                <w:tab w:val="left" w:pos="1642"/>
              </w:tabs>
              <w:spacing w:before="5" w:after="160" w:line="259" w:lineRule="auto"/>
              <w:ind w:right="71"/>
              <w:rPr>
                <w:color w:val="000000"/>
                <w:sz w:val="16"/>
                <w:szCs w:val="16"/>
              </w:rPr>
            </w:pPr>
            <w:r w:rsidRPr="005F64CF">
              <w:rPr>
                <w:color w:val="000000"/>
                <w:sz w:val="16"/>
                <w:szCs w:val="16"/>
              </w:rPr>
              <w:t>comprensibles adecuados</w:t>
            </w:r>
            <w:r w:rsidRPr="005F64CF">
              <w:rPr>
                <w:color w:val="000000"/>
                <w:sz w:val="16"/>
                <w:szCs w:val="16"/>
              </w:rPr>
              <w:tab/>
            </w:r>
            <w:r w:rsidRPr="005F64CF">
              <w:rPr>
                <w:color w:val="000000"/>
                <w:sz w:val="16"/>
                <w:szCs w:val="16"/>
              </w:rPr>
              <w:tab/>
              <w:t>a</w:t>
            </w:r>
            <w:r w:rsidRPr="005F64CF">
              <w:rPr>
                <w:color w:val="000000"/>
                <w:sz w:val="16"/>
                <w:szCs w:val="16"/>
              </w:rPr>
              <w:tab/>
            </w:r>
            <w:r w:rsidRPr="005F64CF">
              <w:rPr>
                <w:color w:val="000000"/>
                <w:sz w:val="16"/>
                <w:szCs w:val="16"/>
              </w:rPr>
              <w:tab/>
            </w:r>
            <w:r w:rsidRPr="005F64CF">
              <w:rPr>
                <w:color w:val="000000"/>
                <w:sz w:val="16"/>
                <w:szCs w:val="16"/>
              </w:rPr>
              <w:tab/>
              <w:t>la situación comunicativa propuesta,</w:t>
            </w:r>
            <w:r w:rsidRPr="005F64CF">
              <w:rPr>
                <w:color w:val="000000"/>
                <w:sz w:val="16"/>
                <w:szCs w:val="16"/>
              </w:rPr>
              <w:tab/>
            </w:r>
            <w:r w:rsidRPr="005F64CF">
              <w:rPr>
                <w:color w:val="000000"/>
                <w:sz w:val="16"/>
                <w:szCs w:val="16"/>
              </w:rPr>
              <w:tab/>
            </w:r>
            <w:r w:rsidRPr="005F64CF">
              <w:rPr>
                <w:color w:val="000000"/>
                <w:sz w:val="16"/>
                <w:szCs w:val="16"/>
              </w:rPr>
              <w:tab/>
              <w:t>sobre asuntos cotidianos y frecuentes de relevancia para el alumnado y próximos</w:t>
            </w:r>
            <w:r w:rsidRPr="005F64CF">
              <w:rPr>
                <w:color w:val="000000"/>
                <w:sz w:val="16"/>
                <w:szCs w:val="16"/>
              </w:rPr>
              <w:tab/>
              <w:t>a</w:t>
            </w:r>
            <w:r w:rsidRPr="005F64CF">
              <w:rPr>
                <w:color w:val="000000"/>
                <w:sz w:val="16"/>
                <w:szCs w:val="16"/>
              </w:rPr>
              <w:tab/>
            </w:r>
            <w:r w:rsidRPr="005F64CF">
              <w:rPr>
                <w:color w:val="000000"/>
                <w:sz w:val="16"/>
                <w:szCs w:val="16"/>
              </w:rPr>
              <w:tab/>
              <w:t>su</w:t>
            </w:r>
          </w:p>
        </w:tc>
        <w:tc>
          <w:tcPr>
            <w:tcW w:w="1080" w:type="dxa"/>
          </w:tcPr>
          <w:p w14:paraId="580D5153"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rPr>
            </w:pPr>
            <w:r w:rsidRPr="005F64CF">
              <w:rPr>
                <w:color w:val="000000"/>
                <w:sz w:val="16"/>
                <w:szCs w:val="16"/>
              </w:rPr>
              <w:t>ALS.2.B.3.5.</w:t>
            </w:r>
          </w:p>
        </w:tc>
      </w:tr>
      <w:tr w:rsidR="005F64CF" w:rsidRPr="005F64CF" w14:paraId="2E7459CB" w14:textId="77777777" w:rsidTr="005F64CF">
        <w:trPr>
          <w:trHeight w:val="594"/>
          <w:jc w:val="center"/>
        </w:trPr>
        <w:tc>
          <w:tcPr>
            <w:tcW w:w="2320" w:type="dxa"/>
            <w:vMerge w:val="restart"/>
          </w:tcPr>
          <w:p w14:paraId="1BDB900A"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2055" w:type="dxa"/>
          </w:tcPr>
          <w:p w14:paraId="5131A0DB"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033" w:type="dxa"/>
          </w:tcPr>
          <w:p w14:paraId="77F4C780"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04966075" w14:textId="77777777" w:rsidR="005F64CF" w:rsidRPr="005F64CF" w:rsidRDefault="005F64CF" w:rsidP="005F64CF">
            <w:pPr>
              <w:pBdr>
                <w:top w:val="nil"/>
                <w:left w:val="nil"/>
                <w:bottom w:val="nil"/>
                <w:right w:val="nil"/>
                <w:between w:val="nil"/>
              </w:pBdr>
              <w:spacing w:before="93" w:after="160" w:line="259" w:lineRule="auto"/>
              <w:rPr>
                <w:color w:val="000000"/>
                <w:sz w:val="16"/>
                <w:szCs w:val="16"/>
              </w:rPr>
            </w:pPr>
            <w:r w:rsidRPr="005F64CF">
              <w:rPr>
                <w:color w:val="000000"/>
                <w:sz w:val="16"/>
                <w:szCs w:val="16"/>
              </w:rPr>
              <w:t>experiencia.</w:t>
            </w:r>
          </w:p>
        </w:tc>
        <w:tc>
          <w:tcPr>
            <w:tcW w:w="1080" w:type="dxa"/>
          </w:tcPr>
          <w:p w14:paraId="17FF0BCC"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55F840F3" w14:textId="77777777" w:rsidTr="005F64CF">
        <w:trPr>
          <w:trHeight w:val="7579"/>
          <w:jc w:val="center"/>
        </w:trPr>
        <w:tc>
          <w:tcPr>
            <w:tcW w:w="2320" w:type="dxa"/>
            <w:vMerge/>
          </w:tcPr>
          <w:p w14:paraId="40A57B91"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278233B5" w14:textId="77777777" w:rsidR="005F64CF" w:rsidRPr="005F64CF" w:rsidRDefault="005F64CF" w:rsidP="005F64CF">
            <w:pPr>
              <w:pBdr>
                <w:top w:val="nil"/>
                <w:left w:val="nil"/>
                <w:bottom w:val="nil"/>
                <w:right w:val="nil"/>
                <w:between w:val="nil"/>
              </w:pBdr>
              <w:tabs>
                <w:tab w:val="left" w:pos="425"/>
                <w:tab w:val="left" w:pos="825"/>
                <w:tab w:val="left" w:pos="966"/>
                <w:tab w:val="left" w:pos="999"/>
                <w:tab w:val="left" w:pos="1199"/>
                <w:tab w:val="left" w:pos="1229"/>
                <w:tab w:val="left" w:pos="1428"/>
                <w:tab w:val="left" w:pos="1633"/>
                <w:tab w:val="left" w:pos="1711"/>
                <w:tab w:val="left" w:pos="1768"/>
                <w:tab w:val="left" w:pos="1885"/>
              </w:tabs>
              <w:spacing w:before="93" w:after="160" w:line="259" w:lineRule="auto"/>
              <w:ind w:right="70"/>
              <w:rPr>
                <w:color w:val="000000"/>
                <w:sz w:val="16"/>
                <w:szCs w:val="16"/>
              </w:rPr>
            </w:pPr>
            <w:r w:rsidRPr="005F64CF">
              <w:rPr>
                <w:color w:val="000000"/>
                <w:sz w:val="16"/>
                <w:szCs w:val="16"/>
              </w:rPr>
              <w:t>5.2. Organizar e incorporar procedimientos</w:t>
            </w:r>
            <w:r w:rsidRPr="005F64CF">
              <w:rPr>
                <w:color w:val="000000"/>
                <w:sz w:val="16"/>
                <w:szCs w:val="16"/>
              </w:rPr>
              <w:tab/>
            </w:r>
            <w:r w:rsidRPr="005F64CF">
              <w:rPr>
                <w:color w:val="000000"/>
                <w:sz w:val="16"/>
                <w:szCs w:val="16"/>
              </w:rPr>
              <w:tab/>
            </w:r>
            <w:r w:rsidRPr="005F64CF">
              <w:rPr>
                <w:color w:val="000000"/>
                <w:sz w:val="16"/>
                <w:szCs w:val="16"/>
              </w:rPr>
              <w:tab/>
              <w:t>básicos para planificar, producir y revisar textos escritos en lengua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castellana, atendiendo a aspectos discursivos, lingüísticos y de estilo, con precisión léxica</w:t>
            </w:r>
            <w:r w:rsidRPr="005F64CF">
              <w:rPr>
                <w:color w:val="000000"/>
                <w:sz w:val="16"/>
                <w:szCs w:val="16"/>
              </w:rPr>
              <w:tab/>
              <w:t>y</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corrección ortográfica y gramatical de manera</w:t>
            </w:r>
            <w:r w:rsidRPr="005F64CF">
              <w:rPr>
                <w:color w:val="000000"/>
                <w:sz w:val="16"/>
                <w:szCs w:val="16"/>
              </w:rPr>
              <w:tab/>
            </w:r>
            <w:r w:rsidRPr="005F64CF">
              <w:rPr>
                <w:color w:val="000000"/>
                <w:sz w:val="16"/>
                <w:szCs w:val="16"/>
              </w:rPr>
              <w:tab/>
            </w:r>
            <w:r w:rsidRPr="005F64CF">
              <w:rPr>
                <w:color w:val="000000"/>
                <w:sz w:val="16"/>
                <w:szCs w:val="16"/>
              </w:rPr>
              <w:tab/>
              <w:t>que</w:t>
            </w:r>
            <w:r w:rsidRPr="005F64CF">
              <w:rPr>
                <w:color w:val="000000"/>
                <w:sz w:val="16"/>
                <w:szCs w:val="16"/>
              </w:rPr>
              <w:tab/>
            </w:r>
            <w:r w:rsidRPr="005F64CF">
              <w:rPr>
                <w:color w:val="000000"/>
                <w:sz w:val="16"/>
                <w:szCs w:val="16"/>
              </w:rPr>
              <w:tab/>
              <w:t>sean comprensibles, coherentes y</w:t>
            </w:r>
            <w:r w:rsidRPr="005F64CF">
              <w:rPr>
                <w:color w:val="000000"/>
                <w:sz w:val="16"/>
                <w:szCs w:val="16"/>
              </w:rPr>
              <w:tab/>
              <w:t>adecuados</w:t>
            </w:r>
            <w:r w:rsidRPr="005F64CF">
              <w:rPr>
                <w:color w:val="000000"/>
                <w:sz w:val="16"/>
                <w:szCs w:val="16"/>
              </w:rPr>
              <w:tab/>
            </w:r>
            <w:r w:rsidRPr="005F64CF">
              <w:rPr>
                <w:color w:val="000000"/>
                <w:sz w:val="16"/>
                <w:szCs w:val="16"/>
              </w:rPr>
              <w:tab/>
            </w:r>
            <w:r w:rsidRPr="005F64CF">
              <w:rPr>
                <w:color w:val="000000"/>
                <w:sz w:val="16"/>
                <w:szCs w:val="16"/>
              </w:rPr>
              <w:tab/>
              <w:t>a</w:t>
            </w:r>
            <w:r w:rsidRPr="005F64CF">
              <w:rPr>
                <w:color w:val="000000"/>
                <w:sz w:val="16"/>
                <w:szCs w:val="16"/>
              </w:rPr>
              <w:tab/>
            </w:r>
            <w:r w:rsidRPr="005F64CF">
              <w:rPr>
                <w:color w:val="000000"/>
                <w:sz w:val="16"/>
                <w:szCs w:val="16"/>
              </w:rPr>
              <w:tab/>
            </w:r>
            <w:r w:rsidRPr="005F64CF">
              <w:rPr>
                <w:color w:val="000000"/>
                <w:sz w:val="16"/>
                <w:szCs w:val="16"/>
              </w:rPr>
              <w:tab/>
              <w:t>las intenciones comunicativas, las</w:t>
            </w:r>
            <w:r w:rsidRPr="005F64CF">
              <w:rPr>
                <w:color w:val="000000"/>
                <w:sz w:val="16"/>
                <w:szCs w:val="16"/>
              </w:rPr>
              <w:tab/>
            </w:r>
            <w:r w:rsidRPr="005F64CF">
              <w:rPr>
                <w:color w:val="000000"/>
                <w:sz w:val="16"/>
                <w:szCs w:val="16"/>
              </w:rPr>
              <w:tab/>
            </w:r>
            <w:r w:rsidRPr="005F64CF">
              <w:rPr>
                <w:color w:val="000000"/>
                <w:sz w:val="16"/>
                <w:szCs w:val="16"/>
              </w:rPr>
              <w:tab/>
              <w:t>características contextuales y la tipología textual, usando con ayuda los recursos físicos o digitales más adecuados en función de la tarea y las necesidades</w:t>
            </w:r>
            <w:r w:rsidRPr="005F64CF">
              <w:rPr>
                <w:color w:val="000000"/>
                <w:sz w:val="16"/>
                <w:szCs w:val="16"/>
              </w:rPr>
              <w:tab/>
            </w:r>
            <w:r w:rsidRPr="005F64CF">
              <w:rPr>
                <w:color w:val="000000"/>
                <w:sz w:val="16"/>
                <w:szCs w:val="16"/>
              </w:rPr>
              <w:tab/>
            </w:r>
            <w:r w:rsidRPr="005F64CF">
              <w:rPr>
                <w:color w:val="000000"/>
                <w:sz w:val="16"/>
                <w:szCs w:val="16"/>
              </w:rPr>
              <w:tab/>
              <w:t>de</w:t>
            </w:r>
            <w:r w:rsidRPr="005F64CF">
              <w:rPr>
                <w:color w:val="000000"/>
                <w:sz w:val="16"/>
                <w:szCs w:val="16"/>
              </w:rPr>
              <w:tab/>
            </w:r>
            <w:r w:rsidRPr="005F64CF">
              <w:rPr>
                <w:color w:val="000000"/>
                <w:sz w:val="16"/>
                <w:szCs w:val="16"/>
              </w:rPr>
              <w:tab/>
              <w:t>cada momento e incorporando y utilizando adecuadamente términos,</w:t>
            </w:r>
            <w:r w:rsidRPr="005F64CF">
              <w:rPr>
                <w:color w:val="000000"/>
                <w:sz w:val="16"/>
                <w:szCs w:val="16"/>
              </w:rPr>
              <w:tab/>
            </w:r>
            <w:r w:rsidRPr="005F64CF">
              <w:rPr>
                <w:color w:val="000000"/>
                <w:sz w:val="16"/>
                <w:szCs w:val="16"/>
              </w:rPr>
              <w:tab/>
              <w:t>conceptos</w:t>
            </w:r>
            <w:r w:rsidRPr="005F64CF">
              <w:rPr>
                <w:color w:val="000000"/>
                <w:sz w:val="16"/>
                <w:szCs w:val="16"/>
              </w:rPr>
              <w:tab/>
            </w:r>
            <w:r w:rsidRPr="005F64CF">
              <w:rPr>
                <w:color w:val="000000"/>
                <w:sz w:val="16"/>
                <w:szCs w:val="16"/>
              </w:rPr>
              <w:tab/>
            </w:r>
            <w:r w:rsidRPr="005F64CF">
              <w:rPr>
                <w:color w:val="000000"/>
                <w:sz w:val="16"/>
                <w:szCs w:val="16"/>
              </w:rPr>
              <w:tab/>
              <w:t>y acontecimientos relacionados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con geografía, la historia y otras disciplinas de las ciencias sociales.</w:t>
            </w:r>
          </w:p>
        </w:tc>
        <w:tc>
          <w:tcPr>
            <w:tcW w:w="1033" w:type="dxa"/>
          </w:tcPr>
          <w:p w14:paraId="49066BEA" w14:textId="77777777" w:rsidR="005F64CF" w:rsidRPr="005F64CF" w:rsidRDefault="005F64CF" w:rsidP="005F64CF">
            <w:pPr>
              <w:pBdr>
                <w:top w:val="nil"/>
                <w:left w:val="nil"/>
                <w:bottom w:val="nil"/>
                <w:right w:val="nil"/>
                <w:between w:val="nil"/>
              </w:pBdr>
              <w:spacing w:before="95" w:after="160" w:line="259" w:lineRule="auto"/>
              <w:ind w:right="124"/>
              <w:jc w:val="right"/>
              <w:rPr>
                <w:color w:val="000000"/>
                <w:sz w:val="16"/>
                <w:szCs w:val="16"/>
              </w:rPr>
            </w:pPr>
            <w:r w:rsidRPr="005F64CF">
              <w:rPr>
                <w:color w:val="000000"/>
                <w:sz w:val="16"/>
                <w:szCs w:val="16"/>
              </w:rPr>
              <w:t>ALS.1.B.3.5.</w:t>
            </w:r>
          </w:p>
        </w:tc>
        <w:tc>
          <w:tcPr>
            <w:tcW w:w="1862" w:type="dxa"/>
          </w:tcPr>
          <w:p w14:paraId="1666BC96" w14:textId="77777777" w:rsidR="005F64CF" w:rsidRPr="005F64CF" w:rsidRDefault="005F64CF" w:rsidP="005F64CF">
            <w:pPr>
              <w:pBdr>
                <w:top w:val="nil"/>
                <w:left w:val="nil"/>
                <w:bottom w:val="nil"/>
                <w:right w:val="nil"/>
                <w:between w:val="nil"/>
              </w:pBdr>
              <w:tabs>
                <w:tab w:val="left" w:pos="475"/>
                <w:tab w:val="left" w:pos="728"/>
                <w:tab w:val="left" w:pos="940"/>
                <w:tab w:val="left" w:pos="1049"/>
                <w:tab w:val="left" w:pos="1256"/>
                <w:tab w:val="left" w:pos="1480"/>
                <w:tab w:val="left" w:pos="1574"/>
                <w:tab w:val="left" w:pos="1641"/>
                <w:tab w:val="left" w:pos="1677"/>
              </w:tabs>
              <w:spacing w:before="95" w:after="160" w:line="259" w:lineRule="auto"/>
              <w:ind w:right="72"/>
              <w:rPr>
                <w:color w:val="000000"/>
                <w:sz w:val="16"/>
                <w:szCs w:val="16"/>
              </w:rPr>
            </w:pPr>
            <w:r w:rsidRPr="005F64CF">
              <w:rPr>
                <w:color w:val="000000"/>
                <w:sz w:val="16"/>
                <w:szCs w:val="16"/>
              </w:rPr>
              <w:t>5.2.</w:t>
            </w:r>
            <w:r w:rsidRPr="005F64CF">
              <w:rPr>
                <w:color w:val="000000"/>
                <w:sz w:val="16"/>
                <w:szCs w:val="16"/>
              </w:rPr>
              <w:tab/>
            </w:r>
            <w:r w:rsidRPr="005F64CF">
              <w:rPr>
                <w:color w:val="000000"/>
                <w:sz w:val="16"/>
                <w:szCs w:val="16"/>
              </w:rPr>
              <w:tab/>
            </w:r>
            <w:r w:rsidRPr="005F64CF">
              <w:rPr>
                <w:color w:val="000000"/>
                <w:sz w:val="16"/>
                <w:szCs w:val="16"/>
              </w:rPr>
              <w:tab/>
              <w:t>Seleccionar, organizar e incorporar procedimientos básicos para planificar, producir y revisar textos escritos en lengua castellana y enriquecer los textos, atendiendo a aspectos discursivos, lingüísticos y de estilo, con precisión léxica</w:t>
            </w:r>
            <w:r w:rsidRPr="005F64CF">
              <w:rPr>
                <w:color w:val="000000"/>
                <w:sz w:val="16"/>
                <w:szCs w:val="16"/>
              </w:rPr>
              <w:tab/>
              <w:t>y</w:t>
            </w:r>
            <w:r w:rsidRPr="005F64CF">
              <w:rPr>
                <w:color w:val="000000"/>
                <w:sz w:val="16"/>
                <w:szCs w:val="16"/>
              </w:rPr>
              <w:tab/>
            </w:r>
            <w:r w:rsidRPr="005F64CF">
              <w:rPr>
                <w:color w:val="000000"/>
                <w:sz w:val="16"/>
                <w:szCs w:val="16"/>
              </w:rPr>
              <w:tab/>
              <w:t>corrección ortográfica y gramatical de manera que sean comprensibles, coherentes y adecuados a</w:t>
            </w:r>
            <w:r w:rsidRPr="005F64CF">
              <w:rPr>
                <w:color w:val="000000"/>
                <w:sz w:val="16"/>
                <w:szCs w:val="16"/>
              </w:rPr>
              <w:tab/>
              <w:t>las</w:t>
            </w:r>
            <w:r w:rsidRPr="005F64CF">
              <w:rPr>
                <w:color w:val="000000"/>
                <w:sz w:val="16"/>
                <w:szCs w:val="16"/>
              </w:rPr>
              <w:tab/>
            </w:r>
            <w:r w:rsidRPr="005F64CF">
              <w:rPr>
                <w:color w:val="000000"/>
                <w:sz w:val="16"/>
                <w:szCs w:val="16"/>
              </w:rPr>
              <w:tab/>
              <w:t>intenciones comunicativas,</w:t>
            </w:r>
            <w:r w:rsidRPr="005F64CF">
              <w:rPr>
                <w:color w:val="000000"/>
                <w:sz w:val="16"/>
                <w:szCs w:val="16"/>
              </w:rPr>
              <w:tab/>
            </w:r>
            <w:r w:rsidRPr="005F64CF">
              <w:rPr>
                <w:color w:val="000000"/>
                <w:sz w:val="16"/>
                <w:szCs w:val="16"/>
              </w:rPr>
              <w:tab/>
            </w:r>
            <w:r w:rsidRPr="005F64CF">
              <w:rPr>
                <w:color w:val="000000"/>
                <w:sz w:val="16"/>
                <w:szCs w:val="16"/>
              </w:rPr>
              <w:tab/>
              <w:t>las características contextuales</w:t>
            </w:r>
            <w:r w:rsidRPr="005F64CF">
              <w:rPr>
                <w:color w:val="000000"/>
                <w:sz w:val="16"/>
                <w:szCs w:val="16"/>
              </w:rPr>
              <w:tab/>
            </w:r>
            <w:r w:rsidRPr="005F64CF">
              <w:rPr>
                <w:color w:val="000000"/>
                <w:sz w:val="16"/>
                <w:szCs w:val="16"/>
              </w:rPr>
              <w:tab/>
              <w:t>y</w:t>
            </w:r>
            <w:r w:rsidRPr="005F64CF">
              <w:rPr>
                <w:color w:val="000000"/>
                <w:sz w:val="16"/>
                <w:szCs w:val="16"/>
              </w:rPr>
              <w:tab/>
            </w:r>
            <w:r w:rsidRPr="005F64CF">
              <w:rPr>
                <w:color w:val="000000"/>
                <w:sz w:val="16"/>
                <w:szCs w:val="16"/>
              </w:rPr>
              <w:tab/>
            </w:r>
            <w:r w:rsidRPr="005F64CF">
              <w:rPr>
                <w:color w:val="000000"/>
                <w:sz w:val="16"/>
                <w:szCs w:val="16"/>
              </w:rPr>
              <w:tab/>
              <w:t>la tipología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textual, usando con ayuda los recursos</w:t>
            </w:r>
            <w:r w:rsidRPr="005F64CF">
              <w:rPr>
                <w:color w:val="000000"/>
                <w:sz w:val="16"/>
                <w:szCs w:val="16"/>
              </w:rPr>
              <w:tab/>
            </w:r>
            <w:r w:rsidRPr="005F64CF">
              <w:rPr>
                <w:color w:val="000000"/>
                <w:sz w:val="16"/>
                <w:szCs w:val="16"/>
              </w:rPr>
              <w:tab/>
              <w:t>físicos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o digitales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más adecuados en función de la tarea y las necesidades de cada momento</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w:t>
            </w:r>
          </w:p>
          <w:p w14:paraId="7E5D9264" w14:textId="77777777" w:rsidR="005F64CF" w:rsidRPr="005F64CF" w:rsidRDefault="005F64CF" w:rsidP="005F64CF">
            <w:pPr>
              <w:pBdr>
                <w:top w:val="nil"/>
                <w:left w:val="nil"/>
                <w:bottom w:val="nil"/>
                <w:right w:val="nil"/>
                <w:between w:val="nil"/>
              </w:pBdr>
              <w:tabs>
                <w:tab w:val="left" w:pos="1516"/>
                <w:tab w:val="left" w:pos="1691"/>
              </w:tabs>
              <w:spacing w:before="14" w:after="160" w:line="259" w:lineRule="auto"/>
              <w:ind w:right="72"/>
              <w:rPr>
                <w:color w:val="000000"/>
                <w:sz w:val="16"/>
                <w:szCs w:val="16"/>
              </w:rPr>
            </w:pPr>
            <w:r w:rsidRPr="005F64CF">
              <w:rPr>
                <w:color w:val="000000"/>
                <w:sz w:val="16"/>
                <w:szCs w:val="16"/>
              </w:rPr>
              <w:t>incorporando</w:t>
            </w:r>
            <w:r w:rsidRPr="005F64CF">
              <w:rPr>
                <w:color w:val="000000"/>
                <w:sz w:val="16"/>
                <w:szCs w:val="16"/>
              </w:rPr>
              <w:tab/>
            </w:r>
            <w:r w:rsidRPr="005F64CF">
              <w:rPr>
                <w:color w:val="000000"/>
                <w:sz w:val="16"/>
                <w:szCs w:val="16"/>
              </w:rPr>
              <w:tab/>
              <w:t>y utilizando adecuadamente términos, conceptos y acontecimientos relacionados</w:t>
            </w:r>
            <w:r w:rsidRPr="005F64CF">
              <w:rPr>
                <w:color w:val="000000"/>
                <w:sz w:val="16"/>
                <w:szCs w:val="16"/>
              </w:rPr>
              <w:tab/>
              <w:t>con geografía, la historia y otras disciplinas de las ciencias sociales.</w:t>
            </w:r>
          </w:p>
        </w:tc>
        <w:tc>
          <w:tcPr>
            <w:tcW w:w="1080" w:type="dxa"/>
          </w:tcPr>
          <w:p w14:paraId="66C6069A"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rPr>
            </w:pPr>
            <w:r w:rsidRPr="005F64CF">
              <w:rPr>
                <w:color w:val="000000"/>
                <w:sz w:val="16"/>
                <w:szCs w:val="16"/>
              </w:rPr>
              <w:t>ALS.2.B.3.5.</w:t>
            </w:r>
          </w:p>
        </w:tc>
      </w:tr>
      <w:tr w:rsidR="005F64CF" w:rsidRPr="005F64CF" w14:paraId="3B425B7C" w14:textId="77777777" w:rsidTr="005F64CF">
        <w:trPr>
          <w:trHeight w:val="2032"/>
          <w:jc w:val="center"/>
        </w:trPr>
        <w:tc>
          <w:tcPr>
            <w:tcW w:w="2320" w:type="dxa"/>
          </w:tcPr>
          <w:p w14:paraId="2FE07F8C" w14:textId="77777777" w:rsidR="005F64CF" w:rsidRPr="005F64CF" w:rsidRDefault="005F64CF" w:rsidP="005F64CF">
            <w:pPr>
              <w:pBdr>
                <w:top w:val="nil"/>
                <w:left w:val="nil"/>
                <w:bottom w:val="nil"/>
                <w:right w:val="nil"/>
                <w:between w:val="nil"/>
              </w:pBdr>
              <w:spacing w:before="98" w:after="160" w:line="259" w:lineRule="auto"/>
              <w:ind w:right="70"/>
              <w:jc w:val="both"/>
              <w:rPr>
                <w:color w:val="000000"/>
                <w:sz w:val="16"/>
                <w:szCs w:val="16"/>
              </w:rPr>
            </w:pPr>
            <w:r w:rsidRPr="005F64CF">
              <w:rPr>
                <w:color w:val="000000"/>
                <w:sz w:val="16"/>
                <w:szCs w:val="16"/>
              </w:rPr>
              <w:lastRenderedPageBreak/>
              <w:t>6. Buscar, seleccionar, contrastar y organizar información procedente de diferentes fuentes de manera progresivamente autónoma, sobre temas del presente y del pasado, geográficos, históricos, literarios, sociales y culturales que resulten relevantes en la</w:t>
            </w:r>
          </w:p>
        </w:tc>
        <w:tc>
          <w:tcPr>
            <w:tcW w:w="2055" w:type="dxa"/>
          </w:tcPr>
          <w:p w14:paraId="5289EC75" w14:textId="77777777" w:rsidR="005F64CF" w:rsidRPr="005F64CF" w:rsidRDefault="005F64CF" w:rsidP="005F64CF">
            <w:pPr>
              <w:pBdr>
                <w:top w:val="nil"/>
                <w:left w:val="nil"/>
                <w:bottom w:val="nil"/>
                <w:right w:val="nil"/>
                <w:between w:val="nil"/>
              </w:pBdr>
              <w:tabs>
                <w:tab w:val="left" w:pos="888"/>
                <w:tab w:val="left" w:pos="1003"/>
                <w:tab w:val="left" w:pos="1273"/>
                <w:tab w:val="left" w:pos="1886"/>
              </w:tabs>
              <w:spacing w:before="99" w:after="160" w:line="259" w:lineRule="auto"/>
              <w:ind w:right="69"/>
              <w:jc w:val="both"/>
              <w:rPr>
                <w:color w:val="000000"/>
                <w:sz w:val="16"/>
                <w:szCs w:val="16"/>
              </w:rPr>
            </w:pPr>
            <w:r w:rsidRPr="005F64CF">
              <w:rPr>
                <w:color w:val="000000"/>
                <w:sz w:val="16"/>
                <w:szCs w:val="16"/>
              </w:rPr>
              <w:t>6.1. Buscar y seleccionar información mediante la consulta</w:t>
            </w:r>
            <w:r w:rsidRPr="005F64CF">
              <w:rPr>
                <w:color w:val="000000"/>
                <w:sz w:val="16"/>
                <w:szCs w:val="16"/>
              </w:rPr>
              <w:tab/>
              <w:t>de</w:t>
            </w:r>
            <w:r w:rsidRPr="005F64CF">
              <w:rPr>
                <w:color w:val="000000"/>
                <w:sz w:val="16"/>
                <w:szCs w:val="16"/>
              </w:rPr>
              <w:tab/>
              <w:t>diferentes fuentes,</w:t>
            </w:r>
            <w:r w:rsidRPr="005F64CF">
              <w:rPr>
                <w:color w:val="000000"/>
                <w:sz w:val="16"/>
                <w:szCs w:val="16"/>
              </w:rPr>
              <w:tab/>
            </w:r>
            <w:r w:rsidRPr="005F64CF">
              <w:rPr>
                <w:color w:val="000000"/>
                <w:sz w:val="16"/>
                <w:szCs w:val="16"/>
              </w:rPr>
              <w:tab/>
              <w:t>desarrollando progresivamente estrategias de búsqueda, selección y tratamiento de información relativas a procesos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y</w:t>
            </w:r>
          </w:p>
        </w:tc>
        <w:tc>
          <w:tcPr>
            <w:tcW w:w="1033" w:type="dxa"/>
          </w:tcPr>
          <w:p w14:paraId="1041331A" w14:textId="77777777" w:rsidR="005F64CF" w:rsidRPr="005F64CF" w:rsidRDefault="005F64CF" w:rsidP="005F64CF">
            <w:pPr>
              <w:pBdr>
                <w:top w:val="nil"/>
                <w:left w:val="nil"/>
                <w:bottom w:val="nil"/>
                <w:right w:val="nil"/>
                <w:between w:val="nil"/>
              </w:pBdr>
              <w:spacing w:before="99" w:after="160" w:line="259" w:lineRule="auto"/>
              <w:ind w:right="124"/>
              <w:jc w:val="right"/>
              <w:rPr>
                <w:color w:val="000000"/>
                <w:sz w:val="16"/>
                <w:szCs w:val="16"/>
              </w:rPr>
            </w:pPr>
            <w:r w:rsidRPr="005F64CF">
              <w:rPr>
                <w:color w:val="000000"/>
                <w:sz w:val="16"/>
                <w:szCs w:val="16"/>
              </w:rPr>
              <w:t>ALS.1.B.3.6.</w:t>
            </w:r>
          </w:p>
        </w:tc>
        <w:tc>
          <w:tcPr>
            <w:tcW w:w="1862" w:type="dxa"/>
          </w:tcPr>
          <w:p w14:paraId="305223D2" w14:textId="77777777" w:rsidR="005F64CF" w:rsidRPr="005F64CF" w:rsidRDefault="005F64CF" w:rsidP="005F64CF">
            <w:pPr>
              <w:pBdr>
                <w:top w:val="nil"/>
                <w:left w:val="nil"/>
                <w:bottom w:val="nil"/>
                <w:right w:val="nil"/>
                <w:between w:val="nil"/>
              </w:pBdr>
              <w:tabs>
                <w:tab w:val="left" w:pos="1216"/>
                <w:tab w:val="left" w:pos="1595"/>
              </w:tabs>
              <w:spacing w:before="99" w:after="160" w:line="259" w:lineRule="auto"/>
              <w:ind w:right="71"/>
              <w:rPr>
                <w:color w:val="000000"/>
                <w:sz w:val="16"/>
                <w:szCs w:val="16"/>
              </w:rPr>
            </w:pPr>
            <w:r w:rsidRPr="005F64CF">
              <w:rPr>
                <w:color w:val="000000"/>
                <w:sz w:val="16"/>
                <w:szCs w:val="16"/>
              </w:rPr>
              <w:t>6.1. Buscar, seleccionar y contrastar información mediante la consulta de diferentes</w:t>
            </w:r>
            <w:r w:rsidRPr="005F64CF">
              <w:rPr>
                <w:color w:val="000000"/>
                <w:sz w:val="16"/>
                <w:szCs w:val="16"/>
              </w:rPr>
              <w:tab/>
              <w:t>fuentes, desarrollando estrategias</w:t>
            </w:r>
            <w:r w:rsidRPr="005F64CF">
              <w:rPr>
                <w:color w:val="000000"/>
                <w:sz w:val="16"/>
                <w:szCs w:val="16"/>
              </w:rPr>
              <w:tab/>
            </w:r>
            <w:r w:rsidRPr="005F64CF">
              <w:rPr>
                <w:color w:val="000000"/>
                <w:sz w:val="16"/>
                <w:szCs w:val="16"/>
              </w:rPr>
              <w:tab/>
              <w:t>de búsqueda, selección y tratamiento</w:t>
            </w:r>
            <w:r w:rsidRPr="005F64CF">
              <w:rPr>
                <w:color w:val="000000"/>
                <w:sz w:val="16"/>
                <w:szCs w:val="16"/>
              </w:rPr>
              <w:tab/>
            </w:r>
            <w:r w:rsidRPr="005F64CF">
              <w:rPr>
                <w:color w:val="000000"/>
                <w:sz w:val="16"/>
                <w:szCs w:val="16"/>
              </w:rPr>
              <w:tab/>
              <w:t>de información relativas a</w:t>
            </w:r>
          </w:p>
        </w:tc>
        <w:tc>
          <w:tcPr>
            <w:tcW w:w="1080" w:type="dxa"/>
          </w:tcPr>
          <w:p w14:paraId="5A34EBAE"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rPr>
            </w:pPr>
            <w:r w:rsidRPr="005F64CF">
              <w:rPr>
                <w:color w:val="000000"/>
                <w:sz w:val="16"/>
                <w:szCs w:val="16"/>
              </w:rPr>
              <w:t>ALS.2.B.3.6.</w:t>
            </w:r>
          </w:p>
        </w:tc>
      </w:tr>
      <w:tr w:rsidR="005F64CF" w:rsidRPr="005F64CF" w14:paraId="03E7791E" w14:textId="77777777" w:rsidTr="005F64CF">
        <w:trPr>
          <w:trHeight w:val="3265"/>
          <w:jc w:val="center"/>
        </w:trPr>
        <w:tc>
          <w:tcPr>
            <w:tcW w:w="2320" w:type="dxa"/>
            <w:vMerge w:val="restart"/>
          </w:tcPr>
          <w:p w14:paraId="7BBC85C0" w14:textId="77777777" w:rsidR="005F64CF" w:rsidRPr="005F64CF" w:rsidRDefault="005F64CF" w:rsidP="005F64CF">
            <w:pPr>
              <w:pBdr>
                <w:top w:val="nil"/>
                <w:left w:val="nil"/>
                <w:bottom w:val="nil"/>
                <w:right w:val="nil"/>
                <w:between w:val="nil"/>
              </w:pBdr>
              <w:tabs>
                <w:tab w:val="left" w:pos="1717"/>
              </w:tabs>
              <w:spacing w:before="93" w:after="160" w:line="259" w:lineRule="auto"/>
              <w:ind w:right="70"/>
              <w:jc w:val="both"/>
              <w:rPr>
                <w:color w:val="000000"/>
                <w:sz w:val="16"/>
                <w:szCs w:val="16"/>
              </w:rPr>
            </w:pPr>
            <w:r w:rsidRPr="005F64CF">
              <w:rPr>
                <w:color w:val="000000"/>
                <w:sz w:val="16"/>
                <w:szCs w:val="16"/>
              </w:rPr>
              <w:lastRenderedPageBreak/>
              <w:t>actualidad;</w:t>
            </w:r>
            <w:r w:rsidRPr="005F64CF">
              <w:rPr>
                <w:color w:val="000000"/>
                <w:sz w:val="16"/>
                <w:szCs w:val="16"/>
              </w:rPr>
              <w:tab/>
              <w:t>usando críticamente las fuentes y evaluando su fiabilidad para transformar la información en conocimiento y para desarrollar un pensamiento crítico que contribuya a la construcción de la propia identidad y de la cohesión social.</w:t>
            </w:r>
          </w:p>
          <w:p w14:paraId="0A641190" w14:textId="77777777" w:rsidR="005F64CF" w:rsidRPr="005F64CF" w:rsidRDefault="005F64CF" w:rsidP="005F64CF">
            <w:pPr>
              <w:pBdr>
                <w:top w:val="nil"/>
                <w:left w:val="nil"/>
                <w:bottom w:val="nil"/>
                <w:right w:val="nil"/>
                <w:between w:val="nil"/>
              </w:pBdr>
              <w:spacing w:before="5" w:after="160" w:line="259" w:lineRule="auto"/>
              <w:rPr>
                <w:b/>
                <w:color w:val="000000"/>
                <w:sz w:val="17"/>
                <w:szCs w:val="17"/>
              </w:rPr>
            </w:pPr>
          </w:p>
          <w:p w14:paraId="3C0269B3" w14:textId="77777777" w:rsidR="005F64CF" w:rsidRPr="005F64CF" w:rsidRDefault="005F64CF" w:rsidP="005F64CF">
            <w:pPr>
              <w:pBdr>
                <w:top w:val="nil"/>
                <w:left w:val="nil"/>
                <w:bottom w:val="nil"/>
                <w:right w:val="nil"/>
                <w:between w:val="nil"/>
              </w:pBdr>
              <w:spacing w:before="1" w:after="160" w:line="259" w:lineRule="auto"/>
              <w:ind w:right="72"/>
              <w:jc w:val="both"/>
              <w:rPr>
                <w:color w:val="000000"/>
                <w:sz w:val="16"/>
                <w:szCs w:val="16"/>
                <w:lang w:val="en-US"/>
              </w:rPr>
            </w:pPr>
            <w:r w:rsidRPr="005F64CF">
              <w:rPr>
                <w:color w:val="000000"/>
                <w:sz w:val="16"/>
                <w:szCs w:val="16"/>
                <w:lang w:val="en-US"/>
              </w:rPr>
              <w:t>CCL1, CCL2, CCL3, STEM4, CD1, CD2, CD3, CD4, CPSAA4, CPSAA5, CC1, CC3, CE3, CCEC3.</w:t>
            </w:r>
          </w:p>
        </w:tc>
        <w:tc>
          <w:tcPr>
            <w:tcW w:w="2055" w:type="dxa"/>
          </w:tcPr>
          <w:p w14:paraId="439DCE32" w14:textId="77777777" w:rsidR="005F64CF" w:rsidRPr="005F64CF" w:rsidRDefault="005F64CF" w:rsidP="005F64CF">
            <w:pPr>
              <w:pBdr>
                <w:top w:val="nil"/>
                <w:left w:val="nil"/>
                <w:bottom w:val="nil"/>
                <w:right w:val="nil"/>
                <w:between w:val="nil"/>
              </w:pBdr>
              <w:tabs>
                <w:tab w:val="left" w:pos="1114"/>
                <w:tab w:val="left" w:pos="1885"/>
              </w:tabs>
              <w:spacing w:before="94" w:after="160" w:line="259" w:lineRule="auto"/>
              <w:ind w:right="70"/>
              <w:jc w:val="both"/>
              <w:rPr>
                <w:color w:val="000000"/>
                <w:sz w:val="16"/>
                <w:szCs w:val="16"/>
              </w:rPr>
            </w:pPr>
            <w:r w:rsidRPr="005F64CF">
              <w:rPr>
                <w:color w:val="000000"/>
                <w:sz w:val="16"/>
                <w:szCs w:val="16"/>
              </w:rPr>
              <w:t>acontecimientos relevantes del presente y del pasado; así como identificar,</w:t>
            </w:r>
            <w:r w:rsidRPr="005F64CF">
              <w:rPr>
                <w:color w:val="000000"/>
                <w:sz w:val="16"/>
                <w:szCs w:val="16"/>
              </w:rPr>
              <w:tab/>
              <w:t>valorar</w:t>
            </w:r>
            <w:r w:rsidRPr="005F64CF">
              <w:rPr>
                <w:color w:val="000000"/>
                <w:sz w:val="16"/>
                <w:szCs w:val="16"/>
              </w:rPr>
              <w:tab/>
              <w:t>y mostrar interés por los principales problemas que afectan a la sociedad, adoptando una posición crítica hacia los mismos.</w:t>
            </w:r>
          </w:p>
        </w:tc>
        <w:tc>
          <w:tcPr>
            <w:tcW w:w="1033" w:type="dxa"/>
          </w:tcPr>
          <w:p w14:paraId="17FC29A9"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3FD6F589" w14:textId="77777777" w:rsidR="005F64CF" w:rsidRPr="005F64CF" w:rsidRDefault="005F64CF" w:rsidP="005F64CF">
            <w:pPr>
              <w:pBdr>
                <w:top w:val="nil"/>
                <w:left w:val="nil"/>
                <w:bottom w:val="nil"/>
                <w:right w:val="nil"/>
                <w:between w:val="nil"/>
              </w:pBdr>
              <w:tabs>
                <w:tab w:val="left" w:pos="1691"/>
              </w:tabs>
              <w:spacing w:before="95" w:after="160" w:line="259" w:lineRule="auto"/>
              <w:rPr>
                <w:color w:val="000000"/>
                <w:sz w:val="16"/>
                <w:szCs w:val="16"/>
              </w:rPr>
            </w:pPr>
            <w:r w:rsidRPr="005F64CF">
              <w:rPr>
                <w:color w:val="000000"/>
                <w:sz w:val="16"/>
                <w:szCs w:val="16"/>
              </w:rPr>
              <w:t>procesos</w:t>
            </w:r>
            <w:r w:rsidRPr="005F64CF">
              <w:rPr>
                <w:color w:val="000000"/>
                <w:sz w:val="16"/>
                <w:szCs w:val="16"/>
              </w:rPr>
              <w:tab/>
              <w:t>y</w:t>
            </w:r>
          </w:p>
          <w:p w14:paraId="34966B00" w14:textId="77777777" w:rsidR="005F64CF" w:rsidRPr="005F64CF" w:rsidRDefault="005F64CF" w:rsidP="005F64CF">
            <w:pPr>
              <w:pBdr>
                <w:top w:val="nil"/>
                <w:left w:val="nil"/>
                <w:bottom w:val="nil"/>
                <w:right w:val="nil"/>
                <w:between w:val="nil"/>
              </w:pBdr>
              <w:tabs>
                <w:tab w:val="left" w:pos="557"/>
                <w:tab w:val="left" w:pos="646"/>
                <w:tab w:val="left" w:pos="899"/>
                <w:tab w:val="left" w:pos="1015"/>
                <w:tab w:val="left" w:pos="1326"/>
                <w:tab w:val="left" w:pos="1382"/>
                <w:tab w:val="left" w:pos="1642"/>
                <w:tab w:val="left" w:pos="1689"/>
              </w:tabs>
              <w:spacing w:after="160" w:line="259" w:lineRule="auto"/>
              <w:ind w:right="72"/>
              <w:rPr>
                <w:color w:val="000000"/>
                <w:sz w:val="16"/>
                <w:szCs w:val="16"/>
              </w:rPr>
            </w:pPr>
            <w:r w:rsidRPr="005F64CF">
              <w:rPr>
                <w:color w:val="000000"/>
                <w:sz w:val="16"/>
                <w:szCs w:val="16"/>
              </w:rPr>
              <w:t>acontecimientos relevantes del presente y del pasado, calibrando su</w:t>
            </w:r>
            <w:r w:rsidRPr="005F64CF">
              <w:rPr>
                <w:color w:val="000000"/>
                <w:sz w:val="16"/>
                <w:szCs w:val="16"/>
              </w:rPr>
              <w:tab/>
            </w:r>
            <w:r w:rsidRPr="005F64CF">
              <w:rPr>
                <w:color w:val="000000"/>
                <w:sz w:val="16"/>
                <w:szCs w:val="16"/>
              </w:rPr>
              <w:tab/>
              <w:t>fiabilidad</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y pertinencia en función de los objetivos de lectura;</w:t>
            </w:r>
            <w:r w:rsidRPr="005F64CF">
              <w:rPr>
                <w:color w:val="000000"/>
                <w:sz w:val="16"/>
                <w:szCs w:val="16"/>
              </w:rPr>
              <w:tab/>
            </w:r>
            <w:r w:rsidRPr="005F64CF">
              <w:rPr>
                <w:color w:val="000000"/>
                <w:sz w:val="16"/>
                <w:szCs w:val="16"/>
              </w:rPr>
              <w:tab/>
              <w:t>así</w:t>
            </w:r>
            <w:r w:rsidRPr="005F64CF">
              <w:rPr>
                <w:color w:val="000000"/>
                <w:sz w:val="16"/>
                <w:szCs w:val="16"/>
              </w:rPr>
              <w:tab/>
            </w:r>
            <w:r w:rsidRPr="005F64CF">
              <w:rPr>
                <w:color w:val="000000"/>
                <w:sz w:val="16"/>
                <w:szCs w:val="16"/>
              </w:rPr>
              <w:tab/>
              <w:t>como identificar, valorar y mostrar interés por los principales problemas que</w:t>
            </w:r>
            <w:r w:rsidRPr="005F64CF">
              <w:rPr>
                <w:color w:val="000000"/>
                <w:sz w:val="16"/>
                <w:szCs w:val="16"/>
              </w:rPr>
              <w:tab/>
              <w:t>afectan</w:t>
            </w:r>
            <w:r w:rsidRPr="005F64CF">
              <w:rPr>
                <w:color w:val="000000"/>
                <w:sz w:val="16"/>
                <w:szCs w:val="16"/>
              </w:rPr>
              <w:tab/>
              <w:t>a</w:t>
            </w:r>
            <w:r w:rsidRPr="005F64CF">
              <w:rPr>
                <w:color w:val="000000"/>
                <w:sz w:val="16"/>
                <w:szCs w:val="16"/>
              </w:rPr>
              <w:tab/>
              <w:t>la sociedad,</w:t>
            </w:r>
            <w:r w:rsidRPr="005F64CF">
              <w:rPr>
                <w:color w:val="000000"/>
                <w:sz w:val="16"/>
                <w:szCs w:val="16"/>
              </w:rPr>
              <w:tab/>
            </w:r>
            <w:r w:rsidRPr="005F64CF">
              <w:rPr>
                <w:color w:val="000000"/>
                <w:sz w:val="16"/>
                <w:szCs w:val="16"/>
              </w:rPr>
              <w:tab/>
              <w:t>adoptando una</w:t>
            </w:r>
            <w:r w:rsidRPr="005F64CF">
              <w:rPr>
                <w:color w:val="000000"/>
                <w:sz w:val="16"/>
                <w:szCs w:val="16"/>
              </w:rPr>
              <w:tab/>
              <w:t>posición</w:t>
            </w:r>
            <w:r w:rsidRPr="005F64CF">
              <w:rPr>
                <w:color w:val="000000"/>
                <w:sz w:val="16"/>
                <w:szCs w:val="16"/>
              </w:rPr>
              <w:tab/>
              <w:t>crítica hacia los mismos.</w:t>
            </w:r>
          </w:p>
        </w:tc>
        <w:tc>
          <w:tcPr>
            <w:tcW w:w="1080" w:type="dxa"/>
          </w:tcPr>
          <w:p w14:paraId="0993BDDD"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35C67B6F" w14:textId="77777777" w:rsidTr="005F64CF">
        <w:trPr>
          <w:trHeight w:val="6141"/>
          <w:jc w:val="center"/>
        </w:trPr>
        <w:tc>
          <w:tcPr>
            <w:tcW w:w="2320" w:type="dxa"/>
            <w:vMerge/>
          </w:tcPr>
          <w:p w14:paraId="621E1F5B"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38A5CD63" w14:textId="77777777" w:rsidR="005F64CF" w:rsidRPr="005F64CF" w:rsidRDefault="005F64CF" w:rsidP="005F64CF">
            <w:pPr>
              <w:pBdr>
                <w:top w:val="nil"/>
                <w:left w:val="nil"/>
                <w:bottom w:val="nil"/>
                <w:right w:val="nil"/>
                <w:between w:val="nil"/>
              </w:pBdr>
              <w:tabs>
                <w:tab w:val="left" w:pos="1301"/>
              </w:tabs>
              <w:spacing w:before="96" w:after="160" w:line="259" w:lineRule="auto"/>
              <w:jc w:val="both"/>
              <w:rPr>
                <w:color w:val="000000"/>
                <w:sz w:val="16"/>
                <w:szCs w:val="16"/>
              </w:rPr>
            </w:pPr>
            <w:r w:rsidRPr="005F64CF">
              <w:rPr>
                <w:color w:val="000000"/>
                <w:sz w:val="16"/>
                <w:szCs w:val="16"/>
              </w:rPr>
              <w:t>6.2 .Organizar</w:t>
            </w:r>
          </w:p>
          <w:p w14:paraId="4BC514F3" w14:textId="77777777" w:rsidR="005F64CF" w:rsidRPr="005F64CF" w:rsidRDefault="005F64CF" w:rsidP="005F64CF">
            <w:pPr>
              <w:pBdr>
                <w:top w:val="nil"/>
                <w:left w:val="nil"/>
                <w:bottom w:val="nil"/>
                <w:right w:val="nil"/>
                <w:between w:val="nil"/>
              </w:pBdr>
              <w:tabs>
                <w:tab w:val="left" w:pos="1837"/>
                <w:tab w:val="left" w:pos="1886"/>
              </w:tabs>
              <w:spacing w:after="160" w:line="259" w:lineRule="auto"/>
              <w:ind w:right="69"/>
              <w:jc w:val="both"/>
              <w:rPr>
                <w:color w:val="000000"/>
                <w:sz w:val="16"/>
                <w:szCs w:val="16"/>
              </w:rPr>
            </w:pPr>
            <w:r w:rsidRPr="005F64CF">
              <w:rPr>
                <w:color w:val="000000"/>
                <w:sz w:val="16"/>
                <w:szCs w:val="16"/>
              </w:rPr>
              <w:t>Progresivamente la información de diferentes fuentes relativas a procesos y</w:t>
            </w:r>
          </w:p>
          <w:p w14:paraId="62C17AC7" w14:textId="77777777" w:rsidR="005F64CF" w:rsidRPr="005F64CF" w:rsidRDefault="005F64CF" w:rsidP="005F64CF">
            <w:pPr>
              <w:pBdr>
                <w:top w:val="nil"/>
                <w:left w:val="nil"/>
                <w:bottom w:val="nil"/>
                <w:right w:val="nil"/>
                <w:between w:val="nil"/>
              </w:pBdr>
              <w:tabs>
                <w:tab w:val="left" w:pos="821"/>
                <w:tab w:val="left" w:pos="1201"/>
                <w:tab w:val="left" w:pos="1545"/>
                <w:tab w:val="left" w:pos="1790"/>
                <w:tab w:val="left" w:pos="1886"/>
              </w:tabs>
              <w:spacing w:before="2" w:after="160" w:line="259" w:lineRule="auto"/>
              <w:ind w:right="69"/>
              <w:rPr>
                <w:color w:val="000000"/>
                <w:sz w:val="16"/>
                <w:szCs w:val="16"/>
              </w:rPr>
            </w:pPr>
            <w:r w:rsidRPr="005F64CF">
              <w:rPr>
                <w:color w:val="000000"/>
                <w:sz w:val="16"/>
                <w:szCs w:val="16"/>
              </w:rPr>
              <w:t xml:space="preserve"> acontecimientos relevantes del presente y del pasado y reelaborarla en diferentes tipos de textos</w:t>
            </w:r>
            <w:r w:rsidRPr="005F64CF">
              <w:rPr>
                <w:color w:val="000000"/>
                <w:sz w:val="16"/>
                <w:szCs w:val="16"/>
              </w:rPr>
              <w:tab/>
              <w:t>integrando</w:t>
            </w:r>
            <w:r w:rsidRPr="005F64CF">
              <w:rPr>
                <w:color w:val="000000"/>
                <w:sz w:val="16"/>
                <w:szCs w:val="16"/>
              </w:rPr>
              <w:tab/>
            </w:r>
            <w:r w:rsidRPr="005F64CF">
              <w:rPr>
                <w:color w:val="000000"/>
                <w:sz w:val="16"/>
                <w:szCs w:val="16"/>
              </w:rPr>
              <w:tab/>
              <w:t>y presentando</w:t>
            </w:r>
            <w:r w:rsidRPr="005F64CF">
              <w:rPr>
                <w:color w:val="000000"/>
                <w:sz w:val="16"/>
                <w:szCs w:val="16"/>
              </w:rPr>
              <w:tab/>
              <w:t>contenidos propios en forma de esquemas,</w:t>
            </w:r>
            <w:r w:rsidRPr="005F64CF">
              <w:rPr>
                <w:color w:val="000000"/>
                <w:sz w:val="16"/>
                <w:szCs w:val="16"/>
              </w:rPr>
              <w:tab/>
            </w:r>
            <w:r w:rsidRPr="005F64CF">
              <w:rPr>
                <w:color w:val="000000"/>
                <w:sz w:val="16"/>
                <w:szCs w:val="16"/>
              </w:rPr>
              <w:tab/>
            </w:r>
            <w:r w:rsidRPr="005F64CF">
              <w:rPr>
                <w:color w:val="000000"/>
                <w:sz w:val="16"/>
                <w:szCs w:val="16"/>
              </w:rPr>
              <w:tab/>
              <w:t>tablas informativas y otros tipos de formatos mediante el desarrollo de estrategias de búsqueda, selección y tratamiento</w:t>
            </w:r>
            <w:r w:rsidRPr="005F64CF">
              <w:rPr>
                <w:color w:val="000000"/>
                <w:sz w:val="16"/>
                <w:szCs w:val="16"/>
              </w:rPr>
              <w:tab/>
            </w:r>
            <w:r w:rsidRPr="005F64CF">
              <w:rPr>
                <w:color w:val="000000"/>
                <w:sz w:val="16"/>
                <w:szCs w:val="16"/>
              </w:rPr>
              <w:tab/>
            </w:r>
            <w:r w:rsidRPr="005F64CF">
              <w:rPr>
                <w:color w:val="000000"/>
                <w:sz w:val="16"/>
                <w:szCs w:val="16"/>
              </w:rPr>
              <w:tab/>
              <w:t>de información y elaborando trabajos de investigación de manera dirigida en diferentes soportes sobre diversos temas de interés académico, personal o social a partir de la información seleccionada.</w:t>
            </w:r>
          </w:p>
        </w:tc>
        <w:tc>
          <w:tcPr>
            <w:tcW w:w="1033" w:type="dxa"/>
          </w:tcPr>
          <w:p w14:paraId="33900F97"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rPr>
            </w:pPr>
            <w:r w:rsidRPr="005F64CF">
              <w:rPr>
                <w:color w:val="000000"/>
                <w:sz w:val="16"/>
                <w:szCs w:val="16"/>
              </w:rPr>
              <w:t>ALS.1.B.3.6.</w:t>
            </w:r>
          </w:p>
        </w:tc>
        <w:tc>
          <w:tcPr>
            <w:tcW w:w="1862" w:type="dxa"/>
          </w:tcPr>
          <w:p w14:paraId="38B2F1E4" w14:textId="77777777" w:rsidR="005F64CF" w:rsidRPr="005F64CF" w:rsidRDefault="005F64CF" w:rsidP="005F64CF">
            <w:pPr>
              <w:pBdr>
                <w:top w:val="nil"/>
                <w:left w:val="nil"/>
                <w:bottom w:val="nil"/>
                <w:right w:val="nil"/>
                <w:between w:val="nil"/>
              </w:pBdr>
              <w:tabs>
                <w:tab w:val="left" w:pos="659"/>
                <w:tab w:val="left" w:pos="1595"/>
                <w:tab w:val="left" w:pos="1643"/>
              </w:tabs>
              <w:spacing w:before="98" w:after="160" w:line="259" w:lineRule="auto"/>
              <w:ind w:right="71"/>
              <w:rPr>
                <w:color w:val="000000"/>
                <w:sz w:val="16"/>
                <w:szCs w:val="16"/>
              </w:rPr>
            </w:pPr>
            <w:r w:rsidRPr="005F64CF">
              <w:rPr>
                <w:color w:val="000000"/>
                <w:sz w:val="16"/>
                <w:szCs w:val="16"/>
              </w:rPr>
              <w:t>6.2.</w:t>
            </w:r>
            <w:r w:rsidRPr="005F64CF">
              <w:rPr>
                <w:color w:val="000000"/>
                <w:sz w:val="16"/>
                <w:szCs w:val="16"/>
              </w:rPr>
              <w:tab/>
              <w:t>Organizar</w:t>
            </w:r>
            <w:r w:rsidRPr="005F64CF">
              <w:rPr>
                <w:color w:val="000000"/>
                <w:sz w:val="16"/>
                <w:szCs w:val="16"/>
              </w:rPr>
              <w:tab/>
            </w:r>
            <w:r w:rsidRPr="005F64CF">
              <w:rPr>
                <w:color w:val="000000"/>
                <w:sz w:val="16"/>
                <w:szCs w:val="16"/>
              </w:rPr>
              <w:tab/>
              <w:t>la información</w:t>
            </w:r>
            <w:r w:rsidRPr="005F64CF">
              <w:rPr>
                <w:color w:val="000000"/>
                <w:sz w:val="16"/>
                <w:szCs w:val="16"/>
              </w:rPr>
              <w:tab/>
              <w:t>de</w:t>
            </w:r>
          </w:p>
          <w:p w14:paraId="43F69018" w14:textId="77777777" w:rsidR="005F64CF" w:rsidRPr="005F64CF" w:rsidRDefault="005F64CF" w:rsidP="005F64CF">
            <w:pPr>
              <w:pBdr>
                <w:top w:val="nil"/>
                <w:left w:val="nil"/>
                <w:bottom w:val="nil"/>
                <w:right w:val="nil"/>
                <w:between w:val="nil"/>
              </w:pBdr>
              <w:tabs>
                <w:tab w:val="left" w:pos="437"/>
                <w:tab w:val="left" w:pos="559"/>
                <w:tab w:val="left" w:pos="706"/>
                <w:tab w:val="left" w:pos="819"/>
                <w:tab w:val="left" w:pos="919"/>
                <w:tab w:val="left" w:pos="1014"/>
                <w:tab w:val="left" w:pos="1147"/>
                <w:tab w:val="left" w:pos="1256"/>
                <w:tab w:val="left" w:pos="1298"/>
                <w:tab w:val="left" w:pos="1349"/>
                <w:tab w:val="left" w:pos="1594"/>
                <w:tab w:val="left" w:pos="1689"/>
              </w:tabs>
              <w:spacing w:before="1" w:after="160" w:line="259" w:lineRule="auto"/>
              <w:ind w:right="71"/>
              <w:rPr>
                <w:color w:val="000000"/>
                <w:sz w:val="16"/>
                <w:szCs w:val="16"/>
              </w:rPr>
            </w:pPr>
            <w:r w:rsidRPr="005F64CF">
              <w:rPr>
                <w:color w:val="000000"/>
                <w:sz w:val="16"/>
                <w:szCs w:val="16"/>
              </w:rPr>
              <w:t>diferentes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fuentes relativas a procesos y acontecimientos relevantes del presente y</w:t>
            </w:r>
            <w:r w:rsidRPr="005F64CF">
              <w:rPr>
                <w:color w:val="000000"/>
                <w:sz w:val="16"/>
                <w:szCs w:val="16"/>
              </w:rPr>
              <w:tab/>
              <w:t>del</w:t>
            </w:r>
            <w:r w:rsidRPr="005F64CF">
              <w:rPr>
                <w:color w:val="000000"/>
                <w:sz w:val="16"/>
                <w:szCs w:val="16"/>
              </w:rPr>
              <w:tab/>
            </w:r>
            <w:r w:rsidRPr="005F64CF">
              <w:rPr>
                <w:color w:val="000000"/>
                <w:sz w:val="16"/>
                <w:szCs w:val="16"/>
              </w:rPr>
              <w:tab/>
            </w:r>
            <w:r w:rsidRPr="005F64CF">
              <w:rPr>
                <w:color w:val="000000"/>
                <w:sz w:val="16"/>
                <w:szCs w:val="16"/>
              </w:rPr>
              <w:tab/>
              <w:t>pasado</w:t>
            </w:r>
            <w:r w:rsidRPr="005F64CF">
              <w:rPr>
                <w:color w:val="000000"/>
                <w:sz w:val="16"/>
                <w:szCs w:val="16"/>
              </w:rPr>
              <w:tab/>
            </w:r>
            <w:r w:rsidRPr="005F64CF">
              <w:rPr>
                <w:color w:val="000000"/>
                <w:sz w:val="16"/>
                <w:szCs w:val="16"/>
              </w:rPr>
              <w:tab/>
              <w:t>y reelaborarla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en diferentes</w:t>
            </w:r>
            <w:r w:rsidRPr="005F64CF">
              <w:rPr>
                <w:color w:val="000000"/>
                <w:sz w:val="16"/>
                <w:szCs w:val="16"/>
              </w:rPr>
              <w:tab/>
            </w:r>
            <w:r w:rsidRPr="005F64CF">
              <w:rPr>
                <w:color w:val="000000"/>
                <w:sz w:val="16"/>
                <w:szCs w:val="16"/>
              </w:rPr>
              <w:tab/>
            </w:r>
            <w:r w:rsidRPr="005F64CF">
              <w:rPr>
                <w:color w:val="000000"/>
                <w:sz w:val="16"/>
                <w:szCs w:val="16"/>
              </w:rPr>
              <w:tab/>
              <w:t>tipos</w:t>
            </w:r>
            <w:r w:rsidRPr="005F64CF">
              <w:rPr>
                <w:color w:val="000000"/>
                <w:sz w:val="16"/>
                <w:szCs w:val="16"/>
              </w:rPr>
              <w:tab/>
              <w:t>de textos, integrando y presentando contenidos propios en forma de esquemas,</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tablas informativas y otros tipos</w:t>
            </w:r>
            <w:r w:rsidRPr="005F64CF">
              <w:rPr>
                <w:color w:val="000000"/>
                <w:sz w:val="16"/>
                <w:szCs w:val="16"/>
              </w:rPr>
              <w:tab/>
            </w:r>
            <w:r w:rsidRPr="005F64CF">
              <w:rPr>
                <w:color w:val="000000"/>
                <w:sz w:val="16"/>
                <w:szCs w:val="16"/>
              </w:rPr>
              <w:tab/>
            </w:r>
            <w:r w:rsidRPr="005F64CF">
              <w:rPr>
                <w:color w:val="000000"/>
                <w:sz w:val="16"/>
                <w:szCs w:val="16"/>
              </w:rPr>
              <w:tab/>
              <w:t>de</w:t>
            </w:r>
            <w:r w:rsidRPr="005F64CF">
              <w:rPr>
                <w:color w:val="000000"/>
                <w:sz w:val="16"/>
                <w:szCs w:val="16"/>
              </w:rPr>
              <w:tab/>
            </w:r>
            <w:r w:rsidRPr="005F64CF">
              <w:rPr>
                <w:color w:val="000000"/>
                <w:sz w:val="16"/>
                <w:szCs w:val="16"/>
              </w:rPr>
              <w:tab/>
            </w:r>
            <w:r w:rsidRPr="005F64CF">
              <w:rPr>
                <w:color w:val="000000"/>
                <w:sz w:val="16"/>
                <w:szCs w:val="16"/>
              </w:rPr>
              <w:tab/>
              <w:t>formatos mediante el desarrollo de</w:t>
            </w:r>
            <w:r w:rsidRPr="005F64CF">
              <w:rPr>
                <w:color w:val="000000"/>
                <w:sz w:val="16"/>
                <w:szCs w:val="16"/>
              </w:rPr>
              <w:tab/>
            </w:r>
            <w:r w:rsidRPr="005F64CF">
              <w:rPr>
                <w:color w:val="000000"/>
                <w:sz w:val="16"/>
                <w:szCs w:val="16"/>
              </w:rPr>
              <w:tab/>
              <w:t>estrategias</w:t>
            </w:r>
            <w:r w:rsidRPr="005F64CF">
              <w:rPr>
                <w:color w:val="000000"/>
                <w:sz w:val="16"/>
                <w:szCs w:val="16"/>
              </w:rPr>
              <w:tab/>
            </w:r>
            <w:r w:rsidRPr="005F64CF">
              <w:rPr>
                <w:color w:val="000000"/>
                <w:sz w:val="16"/>
                <w:szCs w:val="16"/>
              </w:rPr>
              <w:tab/>
              <w:t>de búsqueda, selección y tratamiento</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de información</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y elaborando trabajos de investigación de manera dirigida en diferentes soportes sobre diversos temas</w:t>
            </w:r>
            <w:r w:rsidRPr="005F64CF">
              <w:rPr>
                <w:color w:val="000000"/>
                <w:sz w:val="16"/>
                <w:szCs w:val="16"/>
              </w:rPr>
              <w:tab/>
            </w:r>
            <w:r w:rsidRPr="005F64CF">
              <w:rPr>
                <w:color w:val="000000"/>
                <w:sz w:val="16"/>
                <w:szCs w:val="16"/>
              </w:rPr>
              <w:tab/>
            </w:r>
            <w:r w:rsidRPr="005F64CF">
              <w:rPr>
                <w:color w:val="000000"/>
                <w:sz w:val="16"/>
                <w:szCs w:val="16"/>
              </w:rPr>
              <w:tab/>
              <w:t>de</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 xml:space="preserve">interés académico, personal o social a partir de la </w:t>
            </w:r>
            <w:r w:rsidRPr="005F64CF">
              <w:rPr>
                <w:color w:val="000000"/>
                <w:sz w:val="16"/>
                <w:szCs w:val="16"/>
              </w:rPr>
              <w:lastRenderedPageBreak/>
              <w:t>información seleccionada.</w:t>
            </w:r>
          </w:p>
        </w:tc>
        <w:tc>
          <w:tcPr>
            <w:tcW w:w="1080" w:type="dxa"/>
          </w:tcPr>
          <w:p w14:paraId="6502C182"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rPr>
            </w:pPr>
            <w:r w:rsidRPr="005F64CF">
              <w:rPr>
                <w:color w:val="000000"/>
                <w:sz w:val="16"/>
                <w:szCs w:val="16"/>
              </w:rPr>
              <w:lastRenderedPageBreak/>
              <w:t>ALS.2.B.3.6.</w:t>
            </w:r>
          </w:p>
        </w:tc>
      </w:tr>
      <w:tr w:rsidR="005F64CF" w:rsidRPr="002D4E78" w14:paraId="551983F2" w14:textId="77777777" w:rsidTr="005F64CF">
        <w:trPr>
          <w:trHeight w:val="799"/>
          <w:jc w:val="center"/>
        </w:trPr>
        <w:tc>
          <w:tcPr>
            <w:tcW w:w="2320" w:type="dxa"/>
          </w:tcPr>
          <w:p w14:paraId="1A7A17AF" w14:textId="77777777" w:rsidR="005F64CF" w:rsidRPr="005F64CF" w:rsidRDefault="005F64CF" w:rsidP="005F64CF">
            <w:pPr>
              <w:pBdr>
                <w:top w:val="nil"/>
                <w:left w:val="nil"/>
                <w:bottom w:val="nil"/>
                <w:right w:val="nil"/>
                <w:between w:val="nil"/>
              </w:pBdr>
              <w:spacing w:before="100" w:after="160" w:line="259" w:lineRule="auto"/>
              <w:ind w:right="71"/>
              <w:jc w:val="both"/>
              <w:rPr>
                <w:color w:val="000000"/>
                <w:sz w:val="16"/>
                <w:szCs w:val="16"/>
              </w:rPr>
            </w:pPr>
            <w:r w:rsidRPr="005F64CF">
              <w:rPr>
                <w:color w:val="000000"/>
                <w:sz w:val="16"/>
                <w:szCs w:val="16"/>
              </w:rPr>
              <w:lastRenderedPageBreak/>
              <w:t>7. Conocer, valorar y saber interpretar el patrimonio cultural, nacional y universal,</w:t>
            </w:r>
          </w:p>
        </w:tc>
        <w:tc>
          <w:tcPr>
            <w:tcW w:w="2055" w:type="dxa"/>
          </w:tcPr>
          <w:p w14:paraId="58EB5D8E" w14:textId="77777777" w:rsidR="005F64CF" w:rsidRPr="005F64CF" w:rsidRDefault="005F64CF" w:rsidP="005F64CF">
            <w:pPr>
              <w:pBdr>
                <w:top w:val="nil"/>
                <w:left w:val="nil"/>
                <w:bottom w:val="nil"/>
                <w:right w:val="nil"/>
                <w:between w:val="nil"/>
              </w:pBdr>
              <w:spacing w:before="100" w:after="160" w:line="259" w:lineRule="auto"/>
              <w:ind w:right="70"/>
              <w:jc w:val="both"/>
              <w:rPr>
                <w:color w:val="000000"/>
                <w:sz w:val="16"/>
                <w:szCs w:val="16"/>
              </w:rPr>
            </w:pPr>
            <w:r w:rsidRPr="005F64CF">
              <w:rPr>
                <w:color w:val="000000"/>
                <w:sz w:val="16"/>
                <w:szCs w:val="16"/>
              </w:rPr>
              <w:t>7.1. Conocer, valorar y saber interpretar obras de distintas manifestaciones</w:t>
            </w:r>
          </w:p>
        </w:tc>
        <w:tc>
          <w:tcPr>
            <w:tcW w:w="1033" w:type="dxa"/>
          </w:tcPr>
          <w:p w14:paraId="5870E747"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t>ALS.1.C.1.</w:t>
            </w:r>
          </w:p>
          <w:p w14:paraId="7E656EB3"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ALS.1.C.2.</w:t>
            </w:r>
          </w:p>
          <w:p w14:paraId="1454B60D"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ALS.1.C.3.</w:t>
            </w:r>
          </w:p>
        </w:tc>
        <w:tc>
          <w:tcPr>
            <w:tcW w:w="1862" w:type="dxa"/>
          </w:tcPr>
          <w:p w14:paraId="10D8CF4A" w14:textId="77777777" w:rsidR="005F64CF" w:rsidRPr="005F64CF" w:rsidRDefault="005F64CF" w:rsidP="005F64CF">
            <w:pPr>
              <w:pBdr>
                <w:top w:val="nil"/>
                <w:left w:val="nil"/>
                <w:bottom w:val="nil"/>
                <w:right w:val="nil"/>
                <w:between w:val="nil"/>
              </w:pBdr>
              <w:spacing w:before="100" w:after="160" w:line="259" w:lineRule="auto"/>
              <w:ind w:right="72"/>
              <w:jc w:val="both"/>
              <w:rPr>
                <w:color w:val="000000"/>
                <w:sz w:val="16"/>
                <w:szCs w:val="16"/>
              </w:rPr>
            </w:pPr>
            <w:r w:rsidRPr="005F64CF">
              <w:rPr>
                <w:color w:val="000000"/>
                <w:sz w:val="16"/>
                <w:szCs w:val="16"/>
              </w:rPr>
              <w:t>7.1. Analizar de manera crítica obras de distintas manifestaciones</w:t>
            </w:r>
          </w:p>
        </w:tc>
        <w:tc>
          <w:tcPr>
            <w:tcW w:w="1080" w:type="dxa"/>
          </w:tcPr>
          <w:p w14:paraId="6895170F"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t>ALS.2.C.1.</w:t>
            </w:r>
          </w:p>
          <w:p w14:paraId="3AA277BC"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ALS.2.C.2.</w:t>
            </w:r>
          </w:p>
          <w:p w14:paraId="05D8469C"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ALS.2.C.3.</w:t>
            </w:r>
          </w:p>
        </w:tc>
      </w:tr>
      <w:tr w:rsidR="005F64CF" w:rsidRPr="005F64CF" w14:paraId="67969CA3" w14:textId="77777777" w:rsidTr="005F64CF">
        <w:trPr>
          <w:trHeight w:val="2238"/>
          <w:jc w:val="center"/>
        </w:trPr>
        <w:tc>
          <w:tcPr>
            <w:tcW w:w="2320" w:type="dxa"/>
            <w:vMerge w:val="restart"/>
          </w:tcPr>
          <w:p w14:paraId="4EE7BA5F" w14:textId="77777777" w:rsidR="005F64CF" w:rsidRPr="005F64CF" w:rsidRDefault="005F64CF" w:rsidP="005F64CF">
            <w:pPr>
              <w:pBdr>
                <w:top w:val="nil"/>
                <w:left w:val="nil"/>
                <w:bottom w:val="nil"/>
                <w:right w:val="nil"/>
                <w:between w:val="nil"/>
              </w:pBdr>
              <w:spacing w:before="93" w:after="160" w:line="259" w:lineRule="auto"/>
              <w:ind w:right="70"/>
              <w:jc w:val="both"/>
              <w:rPr>
                <w:color w:val="000000"/>
                <w:sz w:val="16"/>
                <w:szCs w:val="16"/>
              </w:rPr>
            </w:pPr>
            <w:r w:rsidRPr="005F64CF">
              <w:rPr>
                <w:color w:val="000000"/>
                <w:sz w:val="16"/>
                <w:szCs w:val="16"/>
              </w:rPr>
              <w:t>que conforman la realidad multicultural en la  que vivimos, para establecer vínculos entre las semejanzas y diferencias de lenguas, manifestaciones artísticas y culturas, configurando un itinerario lector para construir la propia identidad lectora, con el fin de actuar de forma empática y respetuosa en situaciones interculturales para fomentar la convivencia y la cooperación.</w:t>
            </w:r>
          </w:p>
          <w:p w14:paraId="2AE5B816" w14:textId="77777777" w:rsidR="005F64CF" w:rsidRPr="005F64CF" w:rsidRDefault="005F64CF" w:rsidP="005F64CF">
            <w:pPr>
              <w:pBdr>
                <w:top w:val="nil"/>
                <w:left w:val="nil"/>
                <w:bottom w:val="nil"/>
                <w:right w:val="nil"/>
                <w:between w:val="nil"/>
              </w:pBdr>
              <w:spacing w:before="8" w:after="160" w:line="259" w:lineRule="auto"/>
              <w:rPr>
                <w:b/>
                <w:color w:val="000000"/>
                <w:sz w:val="17"/>
                <w:szCs w:val="17"/>
              </w:rPr>
            </w:pPr>
          </w:p>
          <w:p w14:paraId="49D3FB35" w14:textId="77777777" w:rsidR="005F64CF" w:rsidRPr="005F64CF" w:rsidRDefault="005F64CF" w:rsidP="005F64CF">
            <w:pPr>
              <w:pBdr>
                <w:top w:val="nil"/>
                <w:left w:val="nil"/>
                <w:bottom w:val="nil"/>
                <w:right w:val="nil"/>
                <w:between w:val="nil"/>
              </w:pBdr>
              <w:spacing w:after="160" w:line="259" w:lineRule="auto"/>
              <w:ind w:right="70"/>
              <w:jc w:val="both"/>
              <w:rPr>
                <w:color w:val="000000"/>
                <w:sz w:val="16"/>
                <w:szCs w:val="16"/>
              </w:rPr>
            </w:pPr>
            <w:r w:rsidRPr="005F64CF">
              <w:rPr>
                <w:color w:val="000000"/>
                <w:sz w:val="16"/>
                <w:szCs w:val="16"/>
              </w:rPr>
              <w:lastRenderedPageBreak/>
              <w:t>CCL1, CCL2, CCL4, CPSAA1, CPSAA3, CPSAA5, CCEC1, CCEC2, CCEC3, CCEC4.</w:t>
            </w:r>
          </w:p>
        </w:tc>
        <w:tc>
          <w:tcPr>
            <w:tcW w:w="2055" w:type="dxa"/>
          </w:tcPr>
          <w:p w14:paraId="64590A93" w14:textId="77777777" w:rsidR="005F64CF" w:rsidRPr="005F64CF" w:rsidRDefault="005F64CF" w:rsidP="005F64CF">
            <w:pPr>
              <w:pBdr>
                <w:top w:val="nil"/>
                <w:left w:val="nil"/>
                <w:bottom w:val="nil"/>
                <w:right w:val="nil"/>
                <w:between w:val="nil"/>
              </w:pBdr>
              <w:tabs>
                <w:tab w:val="left" w:pos="1149"/>
              </w:tabs>
              <w:spacing w:before="94" w:after="160" w:line="259" w:lineRule="auto"/>
              <w:ind w:right="69"/>
              <w:jc w:val="both"/>
              <w:rPr>
                <w:color w:val="000000"/>
                <w:sz w:val="16"/>
                <w:szCs w:val="16"/>
              </w:rPr>
            </w:pPr>
            <w:r w:rsidRPr="005F64CF">
              <w:rPr>
                <w:color w:val="000000"/>
                <w:sz w:val="16"/>
                <w:szCs w:val="16"/>
              </w:rPr>
              <w:lastRenderedPageBreak/>
              <w:t>artísticas, tanto nacionales comouniversales,configurando de forma progresiva un itinerario lector, para fomentar la empatía y el respeto en situaciones interculturales.</w:t>
            </w:r>
          </w:p>
        </w:tc>
        <w:tc>
          <w:tcPr>
            <w:tcW w:w="1033" w:type="dxa"/>
          </w:tcPr>
          <w:p w14:paraId="46F79FF0" w14:textId="77777777" w:rsidR="005F64CF" w:rsidRPr="005F64CF" w:rsidRDefault="005F64CF" w:rsidP="005F64CF">
            <w:pPr>
              <w:pBdr>
                <w:top w:val="nil"/>
                <w:left w:val="nil"/>
                <w:bottom w:val="nil"/>
                <w:right w:val="nil"/>
                <w:between w:val="nil"/>
              </w:pBdr>
              <w:spacing w:before="95" w:after="160" w:line="259" w:lineRule="auto"/>
              <w:rPr>
                <w:color w:val="000000"/>
                <w:sz w:val="16"/>
                <w:szCs w:val="16"/>
              </w:rPr>
            </w:pPr>
            <w:r w:rsidRPr="005F64CF">
              <w:rPr>
                <w:color w:val="000000"/>
                <w:sz w:val="16"/>
                <w:szCs w:val="16"/>
              </w:rPr>
              <w:t>ALS.1.C.4.</w:t>
            </w:r>
          </w:p>
        </w:tc>
        <w:tc>
          <w:tcPr>
            <w:tcW w:w="1862" w:type="dxa"/>
          </w:tcPr>
          <w:p w14:paraId="24BFA1AA" w14:textId="77777777" w:rsidR="005F64CF" w:rsidRPr="005F64CF" w:rsidRDefault="005F64CF" w:rsidP="005F64CF">
            <w:pPr>
              <w:pBdr>
                <w:top w:val="nil"/>
                <w:left w:val="nil"/>
                <w:bottom w:val="nil"/>
                <w:right w:val="nil"/>
                <w:between w:val="nil"/>
              </w:pBdr>
              <w:tabs>
                <w:tab w:val="left" w:pos="1402"/>
              </w:tabs>
              <w:spacing w:before="95" w:after="160" w:line="259" w:lineRule="auto"/>
              <w:jc w:val="both"/>
              <w:rPr>
                <w:color w:val="000000"/>
                <w:sz w:val="16"/>
                <w:szCs w:val="16"/>
              </w:rPr>
            </w:pPr>
            <w:r w:rsidRPr="005F64CF">
              <w:rPr>
                <w:color w:val="000000"/>
                <w:sz w:val="16"/>
                <w:szCs w:val="16"/>
              </w:rPr>
              <w:t>artísticas,</w:t>
            </w:r>
            <w:r w:rsidRPr="005F64CF">
              <w:rPr>
                <w:color w:val="000000"/>
                <w:sz w:val="16"/>
                <w:szCs w:val="16"/>
              </w:rPr>
              <w:tab/>
              <w:t>tanto</w:t>
            </w:r>
          </w:p>
          <w:p w14:paraId="66A9CAAD" w14:textId="77777777" w:rsidR="005F64CF" w:rsidRPr="005F64CF" w:rsidRDefault="005F64CF" w:rsidP="005F64CF">
            <w:pPr>
              <w:pBdr>
                <w:top w:val="nil"/>
                <w:left w:val="nil"/>
                <w:bottom w:val="nil"/>
                <w:right w:val="nil"/>
                <w:between w:val="nil"/>
              </w:pBdr>
              <w:tabs>
                <w:tab w:val="left" w:pos="1106"/>
                <w:tab w:val="left" w:pos="1384"/>
              </w:tabs>
              <w:spacing w:after="160" w:line="259" w:lineRule="auto"/>
              <w:ind w:right="72"/>
              <w:jc w:val="both"/>
              <w:rPr>
                <w:color w:val="000000"/>
                <w:sz w:val="16"/>
                <w:szCs w:val="16"/>
              </w:rPr>
            </w:pPr>
            <w:r w:rsidRPr="005F64CF">
              <w:rPr>
                <w:color w:val="000000"/>
                <w:sz w:val="16"/>
                <w:szCs w:val="16"/>
              </w:rPr>
              <w:t>nacionales</w:t>
            </w:r>
            <w:r w:rsidRPr="005F64CF">
              <w:rPr>
                <w:color w:val="000000"/>
                <w:sz w:val="16"/>
                <w:szCs w:val="16"/>
              </w:rPr>
              <w:tab/>
            </w:r>
            <w:r w:rsidRPr="005F64CF">
              <w:rPr>
                <w:color w:val="000000"/>
                <w:sz w:val="16"/>
                <w:szCs w:val="16"/>
              </w:rPr>
              <w:tab/>
              <w:t>como universales, ampliando el itinerario lector y la propia</w:t>
            </w:r>
            <w:r w:rsidRPr="005F64CF">
              <w:rPr>
                <w:color w:val="000000"/>
                <w:sz w:val="16"/>
                <w:szCs w:val="16"/>
              </w:rPr>
              <w:tab/>
              <w:t>identidad lectora, valorando la diversidad cultural y la cooperación, mostrando la implicación y la respuesta personal.</w:t>
            </w:r>
          </w:p>
        </w:tc>
        <w:tc>
          <w:tcPr>
            <w:tcW w:w="1080" w:type="dxa"/>
          </w:tcPr>
          <w:p w14:paraId="1AD13979" w14:textId="77777777" w:rsidR="005F64CF" w:rsidRPr="005F64CF" w:rsidRDefault="005F64CF" w:rsidP="005F64CF">
            <w:pPr>
              <w:pBdr>
                <w:top w:val="nil"/>
                <w:left w:val="nil"/>
                <w:bottom w:val="nil"/>
                <w:right w:val="nil"/>
                <w:between w:val="nil"/>
              </w:pBdr>
              <w:spacing w:before="96" w:after="160" w:line="259" w:lineRule="auto"/>
              <w:rPr>
                <w:color w:val="000000"/>
                <w:sz w:val="16"/>
                <w:szCs w:val="16"/>
              </w:rPr>
            </w:pPr>
            <w:r w:rsidRPr="005F64CF">
              <w:rPr>
                <w:color w:val="000000"/>
                <w:sz w:val="16"/>
                <w:szCs w:val="16"/>
              </w:rPr>
              <w:t>ALS.2.C.4.</w:t>
            </w:r>
          </w:p>
        </w:tc>
      </w:tr>
      <w:tr w:rsidR="005F64CF" w:rsidRPr="005F64CF" w14:paraId="5F9C8524" w14:textId="77777777" w:rsidTr="005F64CF">
        <w:trPr>
          <w:trHeight w:val="4908"/>
          <w:jc w:val="center"/>
        </w:trPr>
        <w:tc>
          <w:tcPr>
            <w:tcW w:w="2320" w:type="dxa"/>
            <w:vMerge/>
          </w:tcPr>
          <w:p w14:paraId="18041693"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6FE2B474" w14:textId="77777777" w:rsidR="005F64CF" w:rsidRPr="005F64CF" w:rsidRDefault="005F64CF" w:rsidP="005F64CF">
            <w:pPr>
              <w:pBdr>
                <w:top w:val="nil"/>
                <w:left w:val="nil"/>
                <w:bottom w:val="nil"/>
                <w:right w:val="nil"/>
                <w:between w:val="nil"/>
              </w:pBdr>
              <w:tabs>
                <w:tab w:val="left" w:pos="1185"/>
                <w:tab w:val="left" w:pos="1387"/>
              </w:tabs>
              <w:spacing w:before="96" w:after="160" w:line="259" w:lineRule="auto"/>
              <w:ind w:right="70"/>
              <w:jc w:val="both"/>
              <w:rPr>
                <w:color w:val="000000"/>
                <w:sz w:val="16"/>
                <w:szCs w:val="16"/>
              </w:rPr>
            </w:pPr>
            <w:r w:rsidRPr="005F64CF">
              <w:rPr>
                <w:color w:val="000000"/>
                <w:sz w:val="16"/>
                <w:szCs w:val="16"/>
              </w:rPr>
              <w:t>7.2. Reflexionar sobre las semejanzas y diferencias entre lenguas, manifestaciones artísticas y culturales, con el fin de mejorar</w:t>
            </w:r>
            <w:r w:rsidRPr="005F64CF">
              <w:rPr>
                <w:color w:val="000000"/>
                <w:sz w:val="16"/>
                <w:szCs w:val="16"/>
              </w:rPr>
              <w:tab/>
              <w:t>situaciones comunicativas orales y escritas, y fomentar la convivencia y la cooperación.</w:t>
            </w:r>
          </w:p>
        </w:tc>
        <w:tc>
          <w:tcPr>
            <w:tcW w:w="1033" w:type="dxa"/>
          </w:tcPr>
          <w:p w14:paraId="6731C90A" w14:textId="77777777" w:rsidR="005F64CF" w:rsidRPr="005F64CF" w:rsidRDefault="005F64CF" w:rsidP="005F64CF">
            <w:pPr>
              <w:pBdr>
                <w:top w:val="nil"/>
                <w:left w:val="nil"/>
                <w:bottom w:val="nil"/>
                <w:right w:val="nil"/>
                <w:between w:val="nil"/>
              </w:pBdr>
              <w:spacing w:before="96" w:after="160" w:line="259" w:lineRule="auto"/>
              <w:rPr>
                <w:color w:val="000000"/>
                <w:sz w:val="16"/>
                <w:szCs w:val="16"/>
                <w:lang w:val="en-US"/>
              </w:rPr>
            </w:pPr>
            <w:r w:rsidRPr="005F64CF">
              <w:rPr>
                <w:color w:val="000000"/>
                <w:sz w:val="16"/>
                <w:szCs w:val="16"/>
                <w:lang w:val="en-US"/>
              </w:rPr>
              <w:t>ALS.1.C.1.</w:t>
            </w:r>
          </w:p>
          <w:p w14:paraId="7BFA6B0E"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ALS.1.C.4.</w:t>
            </w:r>
          </w:p>
          <w:p w14:paraId="50EA03E7"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ALS.1.G.1.</w:t>
            </w:r>
          </w:p>
          <w:p w14:paraId="3CA48CA9"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ALS.1.G.2.</w:t>
            </w:r>
          </w:p>
        </w:tc>
        <w:tc>
          <w:tcPr>
            <w:tcW w:w="1862" w:type="dxa"/>
          </w:tcPr>
          <w:p w14:paraId="0FB4FDC6" w14:textId="77777777" w:rsidR="005F64CF" w:rsidRPr="005F64CF" w:rsidRDefault="005F64CF" w:rsidP="005F64CF">
            <w:pPr>
              <w:pBdr>
                <w:top w:val="nil"/>
                <w:left w:val="nil"/>
                <w:bottom w:val="nil"/>
                <w:right w:val="nil"/>
                <w:between w:val="nil"/>
              </w:pBdr>
              <w:tabs>
                <w:tab w:val="left" w:pos="670"/>
                <w:tab w:val="left" w:pos="862"/>
                <w:tab w:val="left" w:pos="1079"/>
                <w:tab w:val="left" w:pos="1122"/>
                <w:tab w:val="left" w:pos="1173"/>
                <w:tab w:val="left" w:pos="1596"/>
              </w:tabs>
              <w:spacing w:before="96" w:after="160" w:line="259" w:lineRule="auto"/>
              <w:ind w:right="71"/>
              <w:rPr>
                <w:color w:val="000000"/>
                <w:sz w:val="16"/>
                <w:szCs w:val="16"/>
              </w:rPr>
            </w:pPr>
            <w:r w:rsidRPr="005F64CF">
              <w:rPr>
                <w:color w:val="000000"/>
                <w:sz w:val="16"/>
                <w:szCs w:val="16"/>
              </w:rPr>
              <w:t>7.2. Actuar de forma adecuada, empática y respetuosa</w:t>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r>
            <w:r w:rsidRPr="005F64CF">
              <w:rPr>
                <w:color w:val="000000"/>
                <w:sz w:val="16"/>
                <w:szCs w:val="16"/>
              </w:rPr>
              <w:tab/>
              <w:t>en diferentes contextos y situaciones interculturales construyendo vínculos entre</w:t>
            </w:r>
            <w:r w:rsidRPr="005F64CF">
              <w:rPr>
                <w:color w:val="000000"/>
                <w:sz w:val="16"/>
                <w:szCs w:val="16"/>
              </w:rPr>
              <w:tab/>
              <w:t>las</w:t>
            </w:r>
            <w:r w:rsidRPr="005F64CF">
              <w:rPr>
                <w:color w:val="000000"/>
                <w:sz w:val="16"/>
                <w:szCs w:val="16"/>
              </w:rPr>
              <w:tab/>
              <w:t>diferentes lenguas</w:t>
            </w:r>
            <w:r w:rsidRPr="005F64CF">
              <w:rPr>
                <w:color w:val="000000"/>
                <w:sz w:val="16"/>
                <w:szCs w:val="16"/>
              </w:rPr>
              <w:tab/>
            </w:r>
            <w:r w:rsidRPr="005F64CF">
              <w:rPr>
                <w:color w:val="000000"/>
                <w:sz w:val="16"/>
                <w:szCs w:val="16"/>
              </w:rPr>
              <w:tab/>
              <w:t>y</w:t>
            </w:r>
            <w:r w:rsidRPr="005F64CF">
              <w:rPr>
                <w:color w:val="000000"/>
                <w:sz w:val="16"/>
                <w:szCs w:val="16"/>
              </w:rPr>
              <w:tab/>
            </w:r>
            <w:r w:rsidRPr="005F64CF">
              <w:rPr>
                <w:color w:val="000000"/>
                <w:sz w:val="16"/>
                <w:szCs w:val="16"/>
              </w:rPr>
              <w:tab/>
            </w:r>
            <w:r w:rsidRPr="005F64CF">
              <w:rPr>
                <w:color w:val="000000"/>
                <w:sz w:val="16"/>
                <w:szCs w:val="16"/>
              </w:rPr>
              <w:tab/>
              <w:t>culturas, rechazando</w:t>
            </w:r>
            <w:r w:rsidRPr="005F64CF">
              <w:rPr>
                <w:color w:val="000000"/>
                <w:sz w:val="16"/>
                <w:szCs w:val="16"/>
              </w:rPr>
              <w:tab/>
            </w:r>
            <w:r w:rsidRPr="005F64CF">
              <w:rPr>
                <w:color w:val="000000"/>
                <w:sz w:val="16"/>
                <w:szCs w:val="16"/>
              </w:rPr>
              <w:tab/>
              <w:t>cualquier tipo de discriminación, prejuicio y estereotipo en</w:t>
            </w:r>
            <w:r w:rsidRPr="005F64CF">
              <w:rPr>
                <w:color w:val="000000"/>
                <w:sz w:val="16"/>
                <w:szCs w:val="16"/>
              </w:rPr>
              <w:tab/>
            </w:r>
            <w:r w:rsidRPr="005F64CF">
              <w:rPr>
                <w:color w:val="000000"/>
                <w:sz w:val="16"/>
                <w:szCs w:val="16"/>
              </w:rPr>
              <w:tab/>
            </w:r>
            <w:r w:rsidRPr="005F64CF">
              <w:rPr>
                <w:color w:val="000000"/>
                <w:sz w:val="16"/>
                <w:szCs w:val="16"/>
              </w:rPr>
              <w:tab/>
              <w:t>contextos</w:t>
            </w:r>
          </w:p>
          <w:p w14:paraId="2D784842" w14:textId="77777777" w:rsidR="005F64CF" w:rsidRPr="005F64CF" w:rsidRDefault="005F64CF" w:rsidP="005F64CF">
            <w:pPr>
              <w:pBdr>
                <w:top w:val="nil"/>
                <w:left w:val="nil"/>
                <w:bottom w:val="nil"/>
                <w:right w:val="nil"/>
                <w:between w:val="nil"/>
              </w:pBdr>
              <w:tabs>
                <w:tab w:val="left" w:pos="1691"/>
              </w:tabs>
              <w:spacing w:before="7" w:after="160" w:line="259" w:lineRule="auto"/>
              <w:ind w:right="72"/>
              <w:rPr>
                <w:color w:val="000000"/>
                <w:sz w:val="16"/>
                <w:szCs w:val="16"/>
              </w:rPr>
            </w:pPr>
            <w:r w:rsidRPr="005F64CF">
              <w:rPr>
                <w:color w:val="000000"/>
                <w:sz w:val="16"/>
                <w:szCs w:val="16"/>
              </w:rPr>
              <w:t>comunicativos cotidianos, considerando</w:t>
            </w:r>
            <w:r w:rsidRPr="005F64CF">
              <w:rPr>
                <w:color w:val="000000"/>
                <w:sz w:val="16"/>
                <w:szCs w:val="16"/>
              </w:rPr>
              <w:tab/>
              <w:t>y</w:t>
            </w:r>
          </w:p>
          <w:p w14:paraId="7A78CFB5" w14:textId="77777777" w:rsidR="005F64CF" w:rsidRPr="005F64CF" w:rsidRDefault="005F64CF" w:rsidP="005F64CF">
            <w:pPr>
              <w:pBdr>
                <w:top w:val="nil"/>
                <w:left w:val="nil"/>
                <w:bottom w:val="nil"/>
                <w:right w:val="nil"/>
                <w:between w:val="nil"/>
              </w:pBdr>
              <w:tabs>
                <w:tab w:val="left" w:pos="1221"/>
                <w:tab w:val="left" w:pos="1498"/>
              </w:tabs>
              <w:spacing w:before="2" w:after="160" w:line="259" w:lineRule="auto"/>
              <w:ind w:right="72"/>
              <w:jc w:val="both"/>
              <w:rPr>
                <w:color w:val="000000"/>
                <w:sz w:val="16"/>
                <w:szCs w:val="16"/>
              </w:rPr>
            </w:pPr>
            <w:r w:rsidRPr="005F64CF">
              <w:rPr>
                <w:color w:val="000000"/>
                <w:sz w:val="16"/>
                <w:szCs w:val="16"/>
              </w:rPr>
              <w:t>proponiendo</w:t>
            </w:r>
            <w:r w:rsidRPr="005F64CF">
              <w:rPr>
                <w:color w:val="000000"/>
                <w:sz w:val="16"/>
                <w:szCs w:val="16"/>
              </w:rPr>
              <w:tab/>
            </w:r>
            <w:r w:rsidRPr="005F64CF">
              <w:rPr>
                <w:color w:val="000000"/>
                <w:sz w:val="16"/>
                <w:szCs w:val="16"/>
              </w:rPr>
              <w:tab/>
              <w:t>vías efectivas de solución a aquellos</w:t>
            </w:r>
            <w:r w:rsidRPr="005F64CF">
              <w:rPr>
                <w:color w:val="000000"/>
                <w:sz w:val="16"/>
                <w:szCs w:val="16"/>
              </w:rPr>
              <w:tab/>
              <w:t>factores socioculturales      que</w:t>
            </w:r>
          </w:p>
          <w:p w14:paraId="07C55AC1" w14:textId="77777777" w:rsidR="005F64CF" w:rsidRPr="005F64CF" w:rsidRDefault="005F64CF" w:rsidP="005F64CF">
            <w:pPr>
              <w:pBdr>
                <w:top w:val="nil"/>
                <w:left w:val="nil"/>
                <w:bottom w:val="nil"/>
                <w:right w:val="nil"/>
                <w:between w:val="nil"/>
              </w:pBdr>
              <w:tabs>
                <w:tab w:val="left" w:pos="1642"/>
              </w:tabs>
              <w:spacing w:before="2" w:after="160" w:line="259" w:lineRule="auto"/>
              <w:jc w:val="both"/>
              <w:rPr>
                <w:color w:val="000000"/>
                <w:sz w:val="16"/>
                <w:szCs w:val="16"/>
              </w:rPr>
            </w:pPr>
            <w:r w:rsidRPr="005F64CF">
              <w:rPr>
                <w:color w:val="000000"/>
                <w:sz w:val="16"/>
                <w:szCs w:val="16"/>
              </w:rPr>
              <w:t>dificulten</w:t>
            </w:r>
            <w:r w:rsidRPr="005F64CF">
              <w:rPr>
                <w:color w:val="000000"/>
                <w:sz w:val="16"/>
                <w:szCs w:val="16"/>
              </w:rPr>
              <w:tab/>
              <w:t>la</w:t>
            </w:r>
          </w:p>
          <w:p w14:paraId="3937454D" w14:textId="77777777" w:rsidR="005F64CF" w:rsidRPr="005F64CF" w:rsidRDefault="005F64CF" w:rsidP="005F64CF">
            <w:pPr>
              <w:pBdr>
                <w:top w:val="nil"/>
                <w:left w:val="nil"/>
                <w:bottom w:val="nil"/>
                <w:right w:val="nil"/>
                <w:between w:val="nil"/>
              </w:pBdr>
              <w:spacing w:after="160" w:line="259" w:lineRule="auto"/>
              <w:ind w:right="73"/>
              <w:jc w:val="both"/>
              <w:rPr>
                <w:color w:val="000000"/>
                <w:sz w:val="16"/>
                <w:szCs w:val="16"/>
              </w:rPr>
            </w:pPr>
            <w:r w:rsidRPr="005F64CF">
              <w:rPr>
                <w:color w:val="000000"/>
                <w:sz w:val="16"/>
                <w:szCs w:val="16"/>
              </w:rPr>
              <w:t>comunicación y la convivencia.</w:t>
            </w:r>
          </w:p>
        </w:tc>
        <w:tc>
          <w:tcPr>
            <w:tcW w:w="1080" w:type="dxa"/>
          </w:tcPr>
          <w:p w14:paraId="186A74BD"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lang w:val="en-US"/>
              </w:rPr>
            </w:pPr>
            <w:r w:rsidRPr="005F64CF">
              <w:rPr>
                <w:color w:val="000000"/>
                <w:sz w:val="16"/>
                <w:szCs w:val="16"/>
                <w:lang w:val="en-US"/>
              </w:rPr>
              <w:t>ALS.2.C.1.</w:t>
            </w:r>
          </w:p>
          <w:p w14:paraId="470D415D"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ALS.2.C.4.</w:t>
            </w:r>
          </w:p>
          <w:p w14:paraId="62916A4B"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ALS.2.G.1.</w:t>
            </w:r>
          </w:p>
          <w:p w14:paraId="7FA7B375"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ALS.2.G.2.</w:t>
            </w:r>
          </w:p>
        </w:tc>
      </w:tr>
      <w:tr w:rsidR="005F64CF" w:rsidRPr="002D4E78" w14:paraId="6DF98F82" w14:textId="77777777" w:rsidTr="005F64CF">
        <w:trPr>
          <w:trHeight w:val="2032"/>
          <w:jc w:val="center"/>
        </w:trPr>
        <w:tc>
          <w:tcPr>
            <w:tcW w:w="2320" w:type="dxa"/>
            <w:vMerge/>
          </w:tcPr>
          <w:p w14:paraId="12AC96D0"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02227026" w14:textId="77777777" w:rsidR="005F64CF" w:rsidRPr="005F64CF" w:rsidRDefault="005F64CF" w:rsidP="005F64CF">
            <w:pPr>
              <w:pBdr>
                <w:top w:val="nil"/>
                <w:left w:val="nil"/>
                <w:bottom w:val="nil"/>
                <w:right w:val="nil"/>
                <w:between w:val="nil"/>
              </w:pBdr>
              <w:spacing w:before="98" w:after="160" w:line="259" w:lineRule="auto"/>
              <w:ind w:right="71"/>
              <w:jc w:val="both"/>
              <w:rPr>
                <w:color w:val="000000"/>
                <w:sz w:val="16"/>
                <w:szCs w:val="16"/>
              </w:rPr>
            </w:pPr>
            <w:r w:rsidRPr="005F64CF">
              <w:rPr>
                <w:color w:val="000000"/>
                <w:sz w:val="16"/>
                <w:szCs w:val="16"/>
              </w:rPr>
              <w:t>7.3. Identificar e interpretar la conexión de España y Andalucía con los grandes procesos históricos, de las épocas Antigua, Medieval y Moderna.</w:t>
            </w:r>
          </w:p>
        </w:tc>
        <w:tc>
          <w:tcPr>
            <w:tcW w:w="1033" w:type="dxa"/>
          </w:tcPr>
          <w:p w14:paraId="7E351953"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lang w:val="en-US"/>
              </w:rPr>
            </w:pPr>
            <w:r w:rsidRPr="005F64CF">
              <w:rPr>
                <w:color w:val="000000"/>
                <w:sz w:val="16"/>
                <w:szCs w:val="16"/>
                <w:lang w:val="en-US"/>
              </w:rPr>
              <w:t>ALS.1.C.1.</w:t>
            </w:r>
          </w:p>
          <w:p w14:paraId="561975D9"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ALS.1.F.4.</w:t>
            </w:r>
          </w:p>
          <w:p w14:paraId="29CAD795"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ALS.1.F.6.</w:t>
            </w:r>
          </w:p>
        </w:tc>
        <w:tc>
          <w:tcPr>
            <w:tcW w:w="1862" w:type="dxa"/>
          </w:tcPr>
          <w:p w14:paraId="65BD291F" w14:textId="77777777" w:rsidR="005F64CF" w:rsidRPr="005F64CF" w:rsidRDefault="005F64CF" w:rsidP="005F64CF">
            <w:pPr>
              <w:pBdr>
                <w:top w:val="nil"/>
                <w:left w:val="nil"/>
                <w:bottom w:val="nil"/>
                <w:right w:val="nil"/>
                <w:between w:val="nil"/>
              </w:pBdr>
              <w:spacing w:before="99" w:after="160" w:line="259" w:lineRule="auto"/>
              <w:ind w:right="73"/>
              <w:jc w:val="both"/>
              <w:rPr>
                <w:color w:val="000000"/>
                <w:sz w:val="16"/>
                <w:szCs w:val="16"/>
              </w:rPr>
            </w:pPr>
            <w:r w:rsidRPr="005F64CF">
              <w:rPr>
                <w:color w:val="000000"/>
                <w:sz w:val="16"/>
                <w:szCs w:val="16"/>
              </w:rPr>
              <w:t>7.3. Identificar e interpretar la conexión de España y Andalucía con los grandes</w:t>
            </w:r>
          </w:p>
          <w:p w14:paraId="24DF7ABB" w14:textId="77777777" w:rsidR="005F64CF" w:rsidRPr="005F64CF" w:rsidRDefault="005F64CF" w:rsidP="005F64CF">
            <w:pPr>
              <w:pBdr>
                <w:top w:val="nil"/>
                <w:left w:val="nil"/>
                <w:bottom w:val="nil"/>
                <w:right w:val="nil"/>
                <w:between w:val="nil"/>
              </w:pBdr>
              <w:spacing w:before="2" w:after="160" w:line="259" w:lineRule="auto"/>
              <w:ind w:right="72"/>
              <w:jc w:val="both"/>
              <w:rPr>
                <w:color w:val="000000"/>
                <w:sz w:val="16"/>
                <w:szCs w:val="16"/>
              </w:rPr>
            </w:pPr>
            <w:r w:rsidRPr="005F64CF">
              <w:rPr>
                <w:color w:val="000000"/>
                <w:sz w:val="16"/>
                <w:szCs w:val="16"/>
              </w:rPr>
              <w:t>procesos históricos, valorando su evolución y vinculándola con los desafíos del mundo actual.</w:t>
            </w:r>
          </w:p>
        </w:tc>
        <w:tc>
          <w:tcPr>
            <w:tcW w:w="1080" w:type="dxa"/>
          </w:tcPr>
          <w:p w14:paraId="2C742410"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t>ALS.2.C.1.</w:t>
            </w:r>
          </w:p>
          <w:p w14:paraId="7E984244"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ALS.2.F.4.</w:t>
            </w:r>
          </w:p>
          <w:p w14:paraId="32331D58"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ALS.2.F.6.</w:t>
            </w:r>
          </w:p>
        </w:tc>
      </w:tr>
      <w:tr w:rsidR="005F64CF" w:rsidRPr="002D4E78" w14:paraId="76297E10" w14:textId="77777777" w:rsidTr="005F64CF">
        <w:trPr>
          <w:trHeight w:val="1005"/>
          <w:jc w:val="center"/>
        </w:trPr>
        <w:tc>
          <w:tcPr>
            <w:tcW w:w="2320" w:type="dxa"/>
          </w:tcPr>
          <w:p w14:paraId="1A036690" w14:textId="77777777" w:rsidR="005F64CF" w:rsidRPr="005F64CF" w:rsidRDefault="005F64CF" w:rsidP="005F64CF">
            <w:pPr>
              <w:pBdr>
                <w:top w:val="nil"/>
                <w:left w:val="nil"/>
                <w:bottom w:val="nil"/>
                <w:right w:val="nil"/>
                <w:between w:val="nil"/>
              </w:pBdr>
              <w:spacing w:before="100" w:after="160" w:line="259" w:lineRule="auto"/>
              <w:ind w:right="71"/>
              <w:jc w:val="both"/>
              <w:rPr>
                <w:color w:val="000000"/>
                <w:sz w:val="16"/>
                <w:szCs w:val="16"/>
              </w:rPr>
            </w:pPr>
            <w:r w:rsidRPr="005F64CF">
              <w:rPr>
                <w:color w:val="000000"/>
                <w:sz w:val="16"/>
                <w:szCs w:val="16"/>
              </w:rPr>
              <w:t>8. Utilizar el conocimiento sobre las lenguas, reflexionar sobre su funcionamiento, con la terminología adecuada, para</w:t>
            </w:r>
          </w:p>
        </w:tc>
        <w:tc>
          <w:tcPr>
            <w:tcW w:w="2055" w:type="dxa"/>
          </w:tcPr>
          <w:p w14:paraId="0F82715D" w14:textId="77777777" w:rsidR="005F64CF" w:rsidRPr="005F64CF" w:rsidRDefault="005F64CF" w:rsidP="005F64CF">
            <w:pPr>
              <w:pBdr>
                <w:top w:val="nil"/>
                <w:left w:val="nil"/>
                <w:bottom w:val="nil"/>
                <w:right w:val="nil"/>
                <w:between w:val="nil"/>
              </w:pBdr>
              <w:tabs>
                <w:tab w:val="left" w:pos="1237"/>
              </w:tabs>
              <w:spacing w:before="100" w:after="160" w:line="259" w:lineRule="auto"/>
              <w:ind w:right="70"/>
              <w:jc w:val="both"/>
              <w:rPr>
                <w:color w:val="000000"/>
                <w:sz w:val="16"/>
                <w:szCs w:val="16"/>
              </w:rPr>
            </w:pPr>
            <w:r w:rsidRPr="005F64CF">
              <w:rPr>
                <w:color w:val="000000"/>
                <w:sz w:val="16"/>
                <w:szCs w:val="16"/>
              </w:rPr>
              <w:t>8.1. Revisar los propios textos, orales y escritos, en lengua castellana y en lengua</w:t>
            </w:r>
            <w:r w:rsidRPr="005F64CF">
              <w:rPr>
                <w:color w:val="000000"/>
                <w:sz w:val="16"/>
                <w:szCs w:val="16"/>
              </w:rPr>
              <w:tab/>
              <w:t>extranjera,</w:t>
            </w:r>
          </w:p>
        </w:tc>
        <w:tc>
          <w:tcPr>
            <w:tcW w:w="1033" w:type="dxa"/>
          </w:tcPr>
          <w:p w14:paraId="1A43C877"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t>ALS.1.A.5.</w:t>
            </w:r>
          </w:p>
          <w:p w14:paraId="356E423E"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ALS.1.B.2.</w:t>
            </w:r>
          </w:p>
          <w:p w14:paraId="61F00329"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ALS.1.B.3.7.</w:t>
            </w:r>
          </w:p>
        </w:tc>
        <w:tc>
          <w:tcPr>
            <w:tcW w:w="1862" w:type="dxa"/>
          </w:tcPr>
          <w:p w14:paraId="4FB63667" w14:textId="77777777" w:rsidR="005F64CF" w:rsidRPr="005F64CF" w:rsidRDefault="005F64CF" w:rsidP="005F64CF">
            <w:pPr>
              <w:pBdr>
                <w:top w:val="nil"/>
                <w:left w:val="nil"/>
                <w:bottom w:val="nil"/>
                <w:right w:val="nil"/>
                <w:between w:val="nil"/>
              </w:pBdr>
              <w:spacing w:before="100" w:after="160" w:line="259" w:lineRule="auto"/>
              <w:ind w:right="72"/>
              <w:jc w:val="both"/>
              <w:rPr>
                <w:color w:val="000000"/>
                <w:sz w:val="16"/>
                <w:szCs w:val="16"/>
              </w:rPr>
            </w:pPr>
            <w:r w:rsidRPr="005F64CF">
              <w:rPr>
                <w:color w:val="000000"/>
                <w:sz w:val="16"/>
                <w:szCs w:val="16"/>
              </w:rPr>
              <w:t>8.1. Revisar los propios textos, orales y escritos, de manera  autónoma, en lengua castellana y</w:t>
            </w:r>
          </w:p>
        </w:tc>
        <w:tc>
          <w:tcPr>
            <w:tcW w:w="1080" w:type="dxa"/>
          </w:tcPr>
          <w:p w14:paraId="1C51E696"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t>ALS.2.A.5.</w:t>
            </w:r>
          </w:p>
          <w:p w14:paraId="0D07C1D1"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ALS.2.B.2.</w:t>
            </w:r>
          </w:p>
          <w:p w14:paraId="7DA320AD"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ALS.2.B.3.7.</w:t>
            </w:r>
          </w:p>
        </w:tc>
      </w:tr>
      <w:tr w:rsidR="005F64CF" w:rsidRPr="005F64CF" w14:paraId="274836FC" w14:textId="77777777" w:rsidTr="005F64CF">
        <w:trPr>
          <w:trHeight w:val="1621"/>
          <w:jc w:val="center"/>
        </w:trPr>
        <w:tc>
          <w:tcPr>
            <w:tcW w:w="2320" w:type="dxa"/>
            <w:vMerge w:val="restart"/>
          </w:tcPr>
          <w:p w14:paraId="30D61756" w14:textId="77777777" w:rsidR="005F64CF" w:rsidRPr="005F64CF" w:rsidRDefault="005F64CF" w:rsidP="005F64CF">
            <w:pPr>
              <w:pBdr>
                <w:top w:val="nil"/>
                <w:left w:val="nil"/>
                <w:bottom w:val="nil"/>
                <w:right w:val="nil"/>
                <w:between w:val="nil"/>
              </w:pBdr>
              <w:spacing w:before="93" w:after="160" w:line="259" w:lineRule="auto"/>
              <w:ind w:right="71"/>
              <w:jc w:val="both"/>
              <w:rPr>
                <w:color w:val="000000"/>
                <w:sz w:val="16"/>
                <w:szCs w:val="16"/>
              </w:rPr>
            </w:pPr>
            <w:r w:rsidRPr="005F64CF">
              <w:rPr>
                <w:color w:val="000000"/>
                <w:sz w:val="16"/>
                <w:szCs w:val="16"/>
              </w:rPr>
              <w:lastRenderedPageBreak/>
              <w:t>mejorar la respuesta a necesidades comunicativas concretas, de forma oral y escrita, en lengua castellana y en lengua extranjera.</w:t>
            </w:r>
          </w:p>
          <w:p w14:paraId="204A0AE5" w14:textId="77777777" w:rsidR="005F64CF" w:rsidRPr="005F64CF" w:rsidRDefault="005F64CF" w:rsidP="005F64CF">
            <w:pPr>
              <w:pBdr>
                <w:top w:val="nil"/>
                <w:left w:val="nil"/>
                <w:bottom w:val="nil"/>
                <w:right w:val="nil"/>
                <w:between w:val="nil"/>
              </w:pBdr>
              <w:spacing w:before="3" w:after="160" w:line="259" w:lineRule="auto"/>
              <w:rPr>
                <w:b/>
                <w:color w:val="000000"/>
                <w:sz w:val="17"/>
                <w:szCs w:val="17"/>
              </w:rPr>
            </w:pPr>
          </w:p>
          <w:p w14:paraId="5390C610" w14:textId="77777777" w:rsidR="005F64CF" w:rsidRPr="005F64CF" w:rsidRDefault="005F64CF" w:rsidP="005F64CF">
            <w:pPr>
              <w:pBdr>
                <w:top w:val="nil"/>
                <w:left w:val="nil"/>
                <w:bottom w:val="nil"/>
                <w:right w:val="nil"/>
                <w:between w:val="nil"/>
              </w:pBdr>
              <w:spacing w:after="160" w:line="259" w:lineRule="auto"/>
              <w:ind w:right="71"/>
              <w:jc w:val="both"/>
              <w:rPr>
                <w:color w:val="000000"/>
                <w:sz w:val="16"/>
                <w:szCs w:val="16"/>
              </w:rPr>
            </w:pPr>
            <w:r w:rsidRPr="005F64CF">
              <w:rPr>
                <w:color w:val="000000"/>
                <w:sz w:val="16"/>
                <w:szCs w:val="16"/>
              </w:rPr>
              <w:t>CCL1, CCL2, CP2, CPSAA4, CPSAA5.</w:t>
            </w:r>
          </w:p>
        </w:tc>
        <w:tc>
          <w:tcPr>
            <w:tcW w:w="2055" w:type="dxa"/>
          </w:tcPr>
          <w:p w14:paraId="740B299A" w14:textId="77777777" w:rsidR="005F64CF" w:rsidRPr="005F64CF" w:rsidRDefault="005F64CF" w:rsidP="005F64CF">
            <w:pPr>
              <w:pBdr>
                <w:top w:val="nil"/>
                <w:left w:val="nil"/>
                <w:bottom w:val="nil"/>
                <w:right w:val="nil"/>
                <w:between w:val="nil"/>
              </w:pBdr>
              <w:spacing w:before="94" w:after="160" w:line="259" w:lineRule="auto"/>
              <w:ind w:right="71"/>
              <w:jc w:val="both"/>
              <w:rPr>
                <w:color w:val="000000"/>
                <w:sz w:val="16"/>
                <w:szCs w:val="16"/>
              </w:rPr>
            </w:pPr>
            <w:r w:rsidRPr="005F64CF">
              <w:rPr>
                <w:color w:val="000000"/>
                <w:sz w:val="16"/>
                <w:szCs w:val="16"/>
              </w:rPr>
              <w:t>reflexionando sobre su funcionamiento, con el fin de mejorar las situaciones comunicativas cotidianas.</w:t>
            </w:r>
          </w:p>
        </w:tc>
        <w:tc>
          <w:tcPr>
            <w:tcW w:w="1033" w:type="dxa"/>
          </w:tcPr>
          <w:p w14:paraId="6B47F852"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430E59E6" w14:textId="77777777" w:rsidR="005F64CF" w:rsidRPr="005F64CF" w:rsidRDefault="005F64CF" w:rsidP="005F64CF">
            <w:pPr>
              <w:pBdr>
                <w:top w:val="nil"/>
                <w:left w:val="nil"/>
                <w:bottom w:val="nil"/>
                <w:right w:val="nil"/>
                <w:between w:val="nil"/>
              </w:pBdr>
              <w:spacing w:before="94" w:after="160" w:line="259" w:lineRule="auto"/>
              <w:ind w:right="65"/>
              <w:rPr>
                <w:color w:val="000000"/>
                <w:sz w:val="16"/>
                <w:szCs w:val="16"/>
              </w:rPr>
            </w:pPr>
            <w:r w:rsidRPr="005F64CF">
              <w:rPr>
                <w:color w:val="000000"/>
                <w:sz w:val="16"/>
                <w:szCs w:val="16"/>
              </w:rPr>
              <w:t>en lengua extranjera, reflexionando sobre su funcionamiento, con el fin de mejorar las situaciones comunicativas cotidianas.</w:t>
            </w:r>
          </w:p>
        </w:tc>
        <w:tc>
          <w:tcPr>
            <w:tcW w:w="1080" w:type="dxa"/>
          </w:tcPr>
          <w:p w14:paraId="189BACFD"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36343FFE" w14:textId="77777777" w:rsidTr="005F64CF">
        <w:trPr>
          <w:trHeight w:val="3470"/>
          <w:jc w:val="center"/>
        </w:trPr>
        <w:tc>
          <w:tcPr>
            <w:tcW w:w="2320" w:type="dxa"/>
            <w:vMerge/>
          </w:tcPr>
          <w:p w14:paraId="1872298E"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6EB0F56A" w14:textId="77777777" w:rsidR="005F64CF" w:rsidRPr="005F64CF" w:rsidRDefault="005F64CF" w:rsidP="005F64CF">
            <w:pPr>
              <w:pBdr>
                <w:top w:val="nil"/>
                <w:left w:val="nil"/>
                <w:bottom w:val="nil"/>
                <w:right w:val="nil"/>
                <w:between w:val="nil"/>
              </w:pBdr>
              <w:spacing w:before="94" w:after="160" w:line="259" w:lineRule="auto"/>
              <w:ind w:right="69"/>
              <w:jc w:val="both"/>
              <w:rPr>
                <w:color w:val="000000"/>
                <w:sz w:val="16"/>
                <w:szCs w:val="16"/>
              </w:rPr>
            </w:pPr>
            <w:r w:rsidRPr="005F64CF">
              <w:rPr>
                <w:color w:val="000000"/>
                <w:sz w:val="16"/>
                <w:szCs w:val="16"/>
              </w:rPr>
              <w:t>8.2. Utilizar un metalenguaje específico, en lengua castellana y en lengua extranjera, para explicar la interrelación entre el propósito comunicativo y las elecciones lingüísticas en situaciones comunicativas cotidianas, consultando diccionarios, manuales y gramáticas.</w:t>
            </w:r>
          </w:p>
        </w:tc>
        <w:tc>
          <w:tcPr>
            <w:tcW w:w="1033" w:type="dxa"/>
          </w:tcPr>
          <w:p w14:paraId="15C3D2A1" w14:textId="77777777" w:rsidR="005F64CF" w:rsidRPr="005F64CF" w:rsidRDefault="005F64CF" w:rsidP="005F64CF">
            <w:pPr>
              <w:pBdr>
                <w:top w:val="nil"/>
                <w:left w:val="nil"/>
                <w:bottom w:val="nil"/>
                <w:right w:val="nil"/>
                <w:between w:val="nil"/>
              </w:pBdr>
              <w:spacing w:before="95" w:after="160" w:line="259" w:lineRule="auto"/>
              <w:rPr>
                <w:color w:val="000000"/>
                <w:sz w:val="16"/>
                <w:szCs w:val="16"/>
                <w:lang w:val="en-US"/>
              </w:rPr>
            </w:pPr>
            <w:r w:rsidRPr="005F64CF">
              <w:rPr>
                <w:color w:val="000000"/>
                <w:sz w:val="16"/>
                <w:szCs w:val="16"/>
                <w:lang w:val="en-US"/>
              </w:rPr>
              <w:t>ALS.1.D.1.</w:t>
            </w:r>
          </w:p>
          <w:p w14:paraId="14742C5A"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ALS.1.D.2.</w:t>
            </w:r>
          </w:p>
          <w:p w14:paraId="47D64592"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ALS.1.D.3.</w:t>
            </w:r>
          </w:p>
          <w:p w14:paraId="0237D9D2"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ALS.1.D.4.</w:t>
            </w:r>
          </w:p>
        </w:tc>
        <w:tc>
          <w:tcPr>
            <w:tcW w:w="1862" w:type="dxa"/>
          </w:tcPr>
          <w:p w14:paraId="33ABF05B" w14:textId="77777777" w:rsidR="005F64CF" w:rsidRPr="005F64CF" w:rsidRDefault="005F64CF" w:rsidP="005F64CF">
            <w:pPr>
              <w:pBdr>
                <w:top w:val="nil"/>
                <w:left w:val="nil"/>
                <w:bottom w:val="nil"/>
                <w:right w:val="nil"/>
                <w:between w:val="nil"/>
              </w:pBdr>
              <w:tabs>
                <w:tab w:val="left" w:pos="503"/>
                <w:tab w:val="left" w:pos="719"/>
                <w:tab w:val="left" w:pos="1050"/>
                <w:tab w:val="left" w:pos="1589"/>
                <w:tab w:val="left" w:pos="1642"/>
              </w:tabs>
              <w:spacing w:before="95" w:after="160" w:line="259" w:lineRule="auto"/>
              <w:ind w:right="72"/>
              <w:rPr>
                <w:color w:val="000000"/>
                <w:sz w:val="16"/>
                <w:szCs w:val="16"/>
              </w:rPr>
            </w:pPr>
            <w:r w:rsidRPr="005F64CF">
              <w:rPr>
                <w:color w:val="000000"/>
                <w:sz w:val="16"/>
                <w:szCs w:val="16"/>
              </w:rPr>
              <w:t>8.2.</w:t>
            </w:r>
            <w:r w:rsidRPr="005F64CF">
              <w:rPr>
                <w:color w:val="000000"/>
                <w:sz w:val="16"/>
                <w:szCs w:val="16"/>
              </w:rPr>
              <w:tab/>
            </w:r>
            <w:r w:rsidRPr="005F64CF">
              <w:rPr>
                <w:color w:val="000000"/>
                <w:sz w:val="16"/>
                <w:szCs w:val="16"/>
              </w:rPr>
              <w:tab/>
              <w:t>Utilizar</w:t>
            </w:r>
            <w:r w:rsidRPr="005F64CF">
              <w:rPr>
                <w:color w:val="000000"/>
                <w:sz w:val="16"/>
                <w:szCs w:val="16"/>
              </w:rPr>
              <w:tab/>
              <w:t>un metalenguaje específico, en lengua castellana y en lengua extranjera, para explicar y</w:t>
            </w:r>
            <w:r w:rsidRPr="005F64CF">
              <w:rPr>
                <w:color w:val="000000"/>
                <w:sz w:val="16"/>
                <w:szCs w:val="16"/>
              </w:rPr>
              <w:tab/>
              <w:t>argumentar</w:t>
            </w:r>
            <w:r w:rsidRPr="005F64CF">
              <w:rPr>
                <w:color w:val="000000"/>
                <w:sz w:val="16"/>
                <w:szCs w:val="16"/>
              </w:rPr>
              <w:tab/>
            </w:r>
            <w:r w:rsidRPr="005F64CF">
              <w:rPr>
                <w:color w:val="000000"/>
                <w:sz w:val="16"/>
                <w:szCs w:val="16"/>
              </w:rPr>
              <w:tab/>
              <w:t>la interrelación entre el propósito comunicativo y</w:t>
            </w:r>
            <w:r w:rsidRPr="005F64CF">
              <w:rPr>
                <w:color w:val="000000"/>
                <w:sz w:val="16"/>
                <w:szCs w:val="16"/>
              </w:rPr>
              <w:tab/>
              <w:t>las</w:t>
            </w:r>
            <w:r w:rsidRPr="005F64CF">
              <w:rPr>
                <w:color w:val="000000"/>
                <w:sz w:val="16"/>
                <w:szCs w:val="16"/>
              </w:rPr>
              <w:tab/>
            </w:r>
            <w:r w:rsidRPr="005F64CF">
              <w:rPr>
                <w:color w:val="000000"/>
                <w:sz w:val="16"/>
                <w:szCs w:val="16"/>
              </w:rPr>
              <w:tab/>
              <w:t>elecciones</w:t>
            </w:r>
          </w:p>
          <w:p w14:paraId="6630AD33" w14:textId="77777777" w:rsidR="005F64CF" w:rsidRPr="005F64CF" w:rsidRDefault="005F64CF" w:rsidP="005F64CF">
            <w:pPr>
              <w:pBdr>
                <w:top w:val="nil"/>
                <w:left w:val="nil"/>
                <w:bottom w:val="nil"/>
                <w:right w:val="nil"/>
                <w:between w:val="nil"/>
              </w:pBdr>
              <w:tabs>
                <w:tab w:val="left" w:pos="1597"/>
              </w:tabs>
              <w:spacing w:before="5" w:after="160" w:line="259" w:lineRule="auto"/>
              <w:ind w:right="71"/>
              <w:rPr>
                <w:color w:val="000000"/>
                <w:sz w:val="16"/>
                <w:szCs w:val="16"/>
              </w:rPr>
            </w:pPr>
            <w:r w:rsidRPr="005F64CF">
              <w:rPr>
                <w:color w:val="000000"/>
                <w:sz w:val="16"/>
                <w:szCs w:val="16"/>
              </w:rPr>
              <w:t>lingüísticas</w:t>
            </w:r>
            <w:r w:rsidRPr="005F64CF">
              <w:rPr>
                <w:color w:val="000000"/>
                <w:sz w:val="16"/>
                <w:szCs w:val="16"/>
              </w:rPr>
              <w:tab/>
              <w:t>en situaciones comunicativas cotidianas, consultando de manera autónoma diccionarios,  manuales y gramáticas.</w:t>
            </w:r>
          </w:p>
        </w:tc>
        <w:tc>
          <w:tcPr>
            <w:tcW w:w="1080" w:type="dxa"/>
          </w:tcPr>
          <w:p w14:paraId="74715BB6" w14:textId="77777777" w:rsidR="005F64CF" w:rsidRPr="005F64CF" w:rsidRDefault="005F64CF" w:rsidP="005F64CF">
            <w:pPr>
              <w:pBdr>
                <w:top w:val="nil"/>
                <w:left w:val="nil"/>
                <w:bottom w:val="nil"/>
                <w:right w:val="nil"/>
                <w:between w:val="nil"/>
              </w:pBdr>
              <w:spacing w:before="96" w:after="160" w:line="259" w:lineRule="auto"/>
              <w:rPr>
                <w:color w:val="000000"/>
                <w:sz w:val="16"/>
                <w:szCs w:val="16"/>
                <w:lang w:val="en-US"/>
              </w:rPr>
            </w:pPr>
            <w:r w:rsidRPr="005F64CF">
              <w:rPr>
                <w:color w:val="000000"/>
                <w:sz w:val="16"/>
                <w:szCs w:val="16"/>
                <w:lang w:val="en-US"/>
              </w:rPr>
              <w:t>ALS.2.D.1.</w:t>
            </w:r>
          </w:p>
          <w:p w14:paraId="3BD83B52"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ALS.2.D.2.</w:t>
            </w:r>
          </w:p>
          <w:p w14:paraId="71688956"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ALS.2.D.3.</w:t>
            </w:r>
          </w:p>
          <w:p w14:paraId="52698C32"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ALS.2.D.4.</w:t>
            </w:r>
          </w:p>
        </w:tc>
      </w:tr>
      <w:tr w:rsidR="005F64CF" w:rsidRPr="005F64CF" w14:paraId="79187704" w14:textId="77777777" w:rsidTr="005F64CF">
        <w:trPr>
          <w:trHeight w:val="3470"/>
          <w:jc w:val="center"/>
        </w:trPr>
        <w:tc>
          <w:tcPr>
            <w:tcW w:w="2320" w:type="dxa"/>
            <w:vMerge/>
          </w:tcPr>
          <w:p w14:paraId="0D87C759"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2CF74D2B" w14:textId="77777777" w:rsidR="005F64CF" w:rsidRPr="005F64CF" w:rsidRDefault="005F64CF" w:rsidP="005F64CF">
            <w:pPr>
              <w:pBdr>
                <w:top w:val="nil"/>
                <w:left w:val="nil"/>
                <w:bottom w:val="nil"/>
                <w:right w:val="nil"/>
                <w:between w:val="nil"/>
              </w:pBdr>
              <w:spacing w:before="97" w:after="160" w:line="259" w:lineRule="auto"/>
              <w:ind w:right="70"/>
              <w:jc w:val="both"/>
              <w:rPr>
                <w:color w:val="000000"/>
                <w:sz w:val="16"/>
                <w:szCs w:val="16"/>
              </w:rPr>
            </w:pPr>
            <w:r w:rsidRPr="005F64CF">
              <w:rPr>
                <w:color w:val="000000"/>
                <w:sz w:val="16"/>
                <w:szCs w:val="16"/>
              </w:rPr>
              <w:t>8.3. Identificar y registrar los progresos y dificultades de aprendizaje, a nivel oral y escrito, en lengua castellana y en lengua extranjera,        realizando</w:t>
            </w:r>
          </w:p>
          <w:p w14:paraId="26582810" w14:textId="77777777" w:rsidR="005F64CF" w:rsidRPr="005F64CF" w:rsidRDefault="005F64CF" w:rsidP="005F64CF">
            <w:pPr>
              <w:pBdr>
                <w:top w:val="nil"/>
                <w:left w:val="nil"/>
                <w:bottom w:val="nil"/>
                <w:right w:val="nil"/>
                <w:between w:val="nil"/>
              </w:pBdr>
              <w:tabs>
                <w:tab w:val="left" w:pos="1790"/>
              </w:tabs>
              <w:spacing w:before="3" w:after="160" w:line="259" w:lineRule="auto"/>
              <w:jc w:val="both"/>
              <w:rPr>
                <w:color w:val="000000"/>
                <w:sz w:val="16"/>
                <w:szCs w:val="16"/>
              </w:rPr>
            </w:pPr>
            <w:r w:rsidRPr="005F64CF">
              <w:rPr>
                <w:color w:val="000000"/>
                <w:sz w:val="16"/>
                <w:szCs w:val="16"/>
              </w:rPr>
              <w:t>actividades</w:t>
            </w:r>
            <w:r w:rsidRPr="005F64CF">
              <w:rPr>
                <w:color w:val="000000"/>
                <w:sz w:val="16"/>
                <w:szCs w:val="16"/>
              </w:rPr>
              <w:tab/>
              <w:t>de</w:t>
            </w:r>
          </w:p>
          <w:p w14:paraId="1F05C58E" w14:textId="77777777" w:rsidR="005F64CF" w:rsidRPr="005F64CF" w:rsidRDefault="005F64CF" w:rsidP="005F64CF">
            <w:pPr>
              <w:pBdr>
                <w:top w:val="nil"/>
                <w:left w:val="nil"/>
                <w:bottom w:val="nil"/>
                <w:right w:val="nil"/>
                <w:between w:val="nil"/>
              </w:pBdr>
              <w:tabs>
                <w:tab w:val="left" w:pos="1886"/>
              </w:tabs>
              <w:spacing w:after="160" w:line="259" w:lineRule="auto"/>
              <w:ind w:right="69"/>
              <w:jc w:val="both"/>
              <w:rPr>
                <w:color w:val="000000"/>
                <w:sz w:val="16"/>
                <w:szCs w:val="16"/>
              </w:rPr>
            </w:pPr>
            <w:r w:rsidRPr="005F64CF">
              <w:rPr>
                <w:color w:val="000000"/>
                <w:sz w:val="16"/>
                <w:szCs w:val="16"/>
              </w:rPr>
              <w:t>autoevaluación</w:t>
            </w:r>
            <w:r w:rsidRPr="005F64CF">
              <w:rPr>
                <w:color w:val="000000"/>
                <w:sz w:val="16"/>
                <w:szCs w:val="16"/>
              </w:rPr>
              <w:tab/>
              <w:t>y coevaluación como las propuestas en el Portfolio Europeo de las Lenguas (PLE), en un soporte analógico o digital.</w:t>
            </w:r>
          </w:p>
        </w:tc>
        <w:tc>
          <w:tcPr>
            <w:tcW w:w="1033" w:type="dxa"/>
          </w:tcPr>
          <w:p w14:paraId="3B78A6F6" w14:textId="77777777" w:rsidR="005F64CF" w:rsidRPr="005F64CF" w:rsidRDefault="005F64CF" w:rsidP="005F64CF">
            <w:pPr>
              <w:pBdr>
                <w:top w:val="nil"/>
                <w:left w:val="nil"/>
                <w:bottom w:val="nil"/>
                <w:right w:val="nil"/>
                <w:between w:val="nil"/>
              </w:pBdr>
              <w:spacing w:before="97" w:after="160" w:line="259" w:lineRule="auto"/>
              <w:rPr>
                <w:color w:val="000000"/>
                <w:sz w:val="16"/>
                <w:szCs w:val="16"/>
              </w:rPr>
            </w:pPr>
            <w:r w:rsidRPr="005F64CF">
              <w:rPr>
                <w:color w:val="000000"/>
                <w:sz w:val="16"/>
                <w:szCs w:val="16"/>
              </w:rPr>
              <w:t>ALS.1.A.5.</w:t>
            </w:r>
          </w:p>
          <w:p w14:paraId="1EAA050F"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ALS.1.D.4.</w:t>
            </w:r>
          </w:p>
        </w:tc>
        <w:tc>
          <w:tcPr>
            <w:tcW w:w="1862" w:type="dxa"/>
          </w:tcPr>
          <w:p w14:paraId="7B90D42E" w14:textId="77777777" w:rsidR="005F64CF" w:rsidRPr="005F64CF" w:rsidRDefault="005F64CF" w:rsidP="005F64CF">
            <w:pPr>
              <w:pBdr>
                <w:top w:val="nil"/>
                <w:left w:val="nil"/>
                <w:bottom w:val="nil"/>
                <w:right w:val="nil"/>
                <w:between w:val="nil"/>
              </w:pBdr>
              <w:tabs>
                <w:tab w:val="left" w:pos="1595"/>
              </w:tabs>
              <w:spacing w:before="97" w:after="160" w:line="259" w:lineRule="auto"/>
              <w:ind w:right="72"/>
              <w:jc w:val="both"/>
              <w:rPr>
                <w:color w:val="000000"/>
                <w:sz w:val="16"/>
                <w:szCs w:val="16"/>
              </w:rPr>
            </w:pPr>
            <w:r w:rsidRPr="005F64CF">
              <w:rPr>
                <w:color w:val="000000"/>
                <w:sz w:val="16"/>
                <w:szCs w:val="16"/>
              </w:rPr>
              <w:t>8.3. Identificar, registrar y analizar de forma crítica los progresos y dificultades</w:t>
            </w:r>
            <w:r w:rsidRPr="005F64CF">
              <w:rPr>
                <w:color w:val="000000"/>
                <w:sz w:val="16"/>
                <w:szCs w:val="16"/>
              </w:rPr>
              <w:tab/>
              <w:t>de aprendizaje, a nivel oral y escrito, en lengua castellana y en lengua extranjera, realizando actividades</w:t>
            </w:r>
            <w:r w:rsidRPr="005F64CF">
              <w:rPr>
                <w:color w:val="000000"/>
                <w:sz w:val="16"/>
                <w:szCs w:val="16"/>
              </w:rPr>
              <w:tab/>
              <w:t>de</w:t>
            </w:r>
          </w:p>
          <w:p w14:paraId="7E28F0B4" w14:textId="77777777" w:rsidR="005F64CF" w:rsidRPr="005F64CF" w:rsidRDefault="005F64CF" w:rsidP="005F64CF">
            <w:pPr>
              <w:pBdr>
                <w:top w:val="nil"/>
                <w:left w:val="nil"/>
                <w:bottom w:val="nil"/>
                <w:right w:val="nil"/>
                <w:between w:val="nil"/>
              </w:pBdr>
              <w:tabs>
                <w:tab w:val="left" w:pos="1691"/>
              </w:tabs>
              <w:spacing w:before="5" w:after="160" w:line="259" w:lineRule="auto"/>
              <w:ind w:right="72"/>
              <w:jc w:val="both"/>
              <w:rPr>
                <w:color w:val="000000"/>
                <w:sz w:val="16"/>
                <w:szCs w:val="16"/>
              </w:rPr>
            </w:pPr>
            <w:r w:rsidRPr="005F64CF">
              <w:rPr>
                <w:color w:val="000000"/>
                <w:sz w:val="16"/>
                <w:szCs w:val="16"/>
              </w:rPr>
              <w:t>autoevaluación</w:t>
            </w:r>
            <w:r w:rsidRPr="005F64CF">
              <w:rPr>
                <w:color w:val="000000"/>
                <w:sz w:val="16"/>
                <w:szCs w:val="16"/>
              </w:rPr>
              <w:tab/>
              <w:t>y coevaluación como las propuestas en el Portfolio Europeo de las Lenguas (PLE), en un soporte analógico o digital.</w:t>
            </w:r>
          </w:p>
        </w:tc>
        <w:tc>
          <w:tcPr>
            <w:tcW w:w="1080" w:type="dxa"/>
          </w:tcPr>
          <w:p w14:paraId="03A71D4F"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rPr>
            </w:pPr>
            <w:r w:rsidRPr="005F64CF">
              <w:rPr>
                <w:color w:val="000000"/>
                <w:sz w:val="16"/>
                <w:szCs w:val="16"/>
              </w:rPr>
              <w:t>ALS.2.A.5.</w:t>
            </w:r>
          </w:p>
          <w:p w14:paraId="3D1C132D"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ALS.2.D.4.</w:t>
            </w:r>
          </w:p>
        </w:tc>
      </w:tr>
      <w:tr w:rsidR="005F64CF" w:rsidRPr="005F64CF" w14:paraId="11DBE336" w14:textId="77777777" w:rsidTr="005F64CF">
        <w:trPr>
          <w:trHeight w:val="1621"/>
          <w:jc w:val="center"/>
        </w:trPr>
        <w:tc>
          <w:tcPr>
            <w:tcW w:w="2320" w:type="dxa"/>
          </w:tcPr>
          <w:p w14:paraId="3A9AD435" w14:textId="77777777" w:rsidR="005F64CF" w:rsidRPr="005F64CF" w:rsidRDefault="005F64CF" w:rsidP="005F64CF">
            <w:pPr>
              <w:pBdr>
                <w:top w:val="nil"/>
                <w:left w:val="nil"/>
                <w:bottom w:val="nil"/>
                <w:right w:val="nil"/>
                <w:between w:val="nil"/>
              </w:pBdr>
              <w:spacing w:before="99" w:after="160" w:line="259" w:lineRule="auto"/>
              <w:ind w:right="70"/>
              <w:jc w:val="both"/>
              <w:rPr>
                <w:color w:val="000000"/>
                <w:sz w:val="16"/>
                <w:szCs w:val="16"/>
              </w:rPr>
            </w:pPr>
            <w:r w:rsidRPr="005F64CF">
              <w:rPr>
                <w:color w:val="000000"/>
                <w:sz w:val="16"/>
                <w:szCs w:val="16"/>
              </w:rPr>
              <w:t>9. Analizar la construcción de los sistemas democráticos y los principios constitucionales, para ponerlos en práctica en situaciones cotidianas de convivencia junto con estrategias de resolución  de</w:t>
            </w:r>
          </w:p>
        </w:tc>
        <w:tc>
          <w:tcPr>
            <w:tcW w:w="2055" w:type="dxa"/>
          </w:tcPr>
          <w:p w14:paraId="60CBC38D" w14:textId="77777777" w:rsidR="005F64CF" w:rsidRPr="005F64CF" w:rsidRDefault="005F64CF" w:rsidP="005F64CF">
            <w:pPr>
              <w:pBdr>
                <w:top w:val="nil"/>
                <w:left w:val="nil"/>
                <w:bottom w:val="nil"/>
                <w:right w:val="nil"/>
                <w:between w:val="nil"/>
              </w:pBdr>
              <w:spacing w:before="99" w:after="160" w:line="259" w:lineRule="auto"/>
              <w:ind w:right="69"/>
              <w:jc w:val="both"/>
              <w:rPr>
                <w:color w:val="000000"/>
                <w:sz w:val="16"/>
                <w:szCs w:val="16"/>
              </w:rPr>
            </w:pPr>
            <w:r w:rsidRPr="005F64CF">
              <w:rPr>
                <w:color w:val="000000"/>
                <w:sz w:val="16"/>
                <w:szCs w:val="16"/>
              </w:rPr>
              <w:t>9.1. Identificar e interpretar los mecanismos que han regulado la convivencia  y la vida en común a lo largo de la historia, destacando las actitudes pacíficas y tolerantes que favorecen la</w:t>
            </w:r>
          </w:p>
        </w:tc>
        <w:tc>
          <w:tcPr>
            <w:tcW w:w="1033" w:type="dxa"/>
          </w:tcPr>
          <w:p w14:paraId="0419F150" w14:textId="77777777" w:rsidR="005F64CF" w:rsidRPr="005F64CF" w:rsidRDefault="005F64CF" w:rsidP="005F64CF">
            <w:pPr>
              <w:pBdr>
                <w:top w:val="nil"/>
                <w:left w:val="nil"/>
                <w:bottom w:val="nil"/>
                <w:right w:val="nil"/>
                <w:between w:val="nil"/>
              </w:pBdr>
              <w:spacing w:before="100" w:after="160" w:line="259" w:lineRule="auto"/>
              <w:rPr>
                <w:color w:val="000000"/>
                <w:sz w:val="16"/>
                <w:szCs w:val="16"/>
                <w:lang w:val="en-US"/>
              </w:rPr>
            </w:pPr>
            <w:r w:rsidRPr="005F64CF">
              <w:rPr>
                <w:color w:val="000000"/>
                <w:sz w:val="16"/>
                <w:szCs w:val="16"/>
                <w:lang w:val="en-US"/>
              </w:rPr>
              <w:t>ALS.1.F.1.</w:t>
            </w:r>
          </w:p>
          <w:p w14:paraId="724B2B8D"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ALS.1.F.2.</w:t>
            </w:r>
          </w:p>
          <w:p w14:paraId="48D2C7D8"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ALS.1.F.3.</w:t>
            </w:r>
          </w:p>
          <w:p w14:paraId="59497A9D"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ALS.1.F.4.</w:t>
            </w:r>
          </w:p>
          <w:p w14:paraId="72F1CE5F"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ALS.1.G.4.</w:t>
            </w:r>
          </w:p>
        </w:tc>
        <w:tc>
          <w:tcPr>
            <w:tcW w:w="1862" w:type="dxa"/>
          </w:tcPr>
          <w:p w14:paraId="4186FD96" w14:textId="77777777" w:rsidR="005F64CF" w:rsidRPr="005F64CF" w:rsidRDefault="005F64CF" w:rsidP="005F64CF">
            <w:pPr>
              <w:pBdr>
                <w:top w:val="nil"/>
                <w:left w:val="nil"/>
                <w:bottom w:val="nil"/>
                <w:right w:val="nil"/>
                <w:between w:val="nil"/>
              </w:pBdr>
              <w:tabs>
                <w:tab w:val="left" w:pos="1035"/>
                <w:tab w:val="left" w:pos="1575"/>
              </w:tabs>
              <w:spacing w:before="100" w:after="160" w:line="259" w:lineRule="auto"/>
              <w:ind w:right="72"/>
              <w:jc w:val="both"/>
              <w:rPr>
                <w:color w:val="000000"/>
                <w:sz w:val="16"/>
                <w:szCs w:val="16"/>
              </w:rPr>
            </w:pPr>
            <w:r w:rsidRPr="005F64CF">
              <w:rPr>
                <w:color w:val="000000"/>
                <w:sz w:val="16"/>
                <w:szCs w:val="16"/>
              </w:rPr>
              <w:t>9.1.</w:t>
            </w:r>
            <w:r w:rsidRPr="005F64CF">
              <w:rPr>
                <w:color w:val="000000"/>
                <w:sz w:val="16"/>
                <w:szCs w:val="16"/>
              </w:rPr>
              <w:tab/>
              <w:t>Identificar, interpretar y analizar los mecanismos que han regulado la convivencia y la vida en común a lo largo de la historia, destacando</w:t>
            </w:r>
            <w:r w:rsidRPr="005F64CF">
              <w:rPr>
                <w:color w:val="000000"/>
                <w:sz w:val="16"/>
                <w:szCs w:val="16"/>
              </w:rPr>
              <w:tab/>
            </w:r>
            <w:r w:rsidRPr="005F64CF">
              <w:rPr>
                <w:color w:val="000000"/>
                <w:sz w:val="16"/>
                <w:szCs w:val="16"/>
              </w:rPr>
              <w:tab/>
              <w:t>las</w:t>
            </w:r>
          </w:p>
        </w:tc>
        <w:tc>
          <w:tcPr>
            <w:tcW w:w="1080" w:type="dxa"/>
          </w:tcPr>
          <w:p w14:paraId="72BB2CB2" w14:textId="77777777" w:rsidR="005F64CF" w:rsidRPr="005F64CF" w:rsidRDefault="005F64CF" w:rsidP="005F64CF">
            <w:pPr>
              <w:pBdr>
                <w:top w:val="nil"/>
                <w:left w:val="nil"/>
                <w:bottom w:val="nil"/>
                <w:right w:val="nil"/>
                <w:between w:val="nil"/>
              </w:pBdr>
              <w:spacing w:before="101" w:after="160" w:line="259" w:lineRule="auto"/>
              <w:rPr>
                <w:color w:val="000000"/>
                <w:sz w:val="16"/>
                <w:szCs w:val="16"/>
                <w:lang w:val="en-US"/>
              </w:rPr>
            </w:pPr>
            <w:r w:rsidRPr="005F64CF">
              <w:rPr>
                <w:color w:val="000000"/>
                <w:sz w:val="16"/>
                <w:szCs w:val="16"/>
                <w:lang w:val="en-US"/>
              </w:rPr>
              <w:t>ALS.2.F.1.</w:t>
            </w:r>
          </w:p>
          <w:p w14:paraId="11AE9444"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ALS.2.F.2.</w:t>
            </w:r>
          </w:p>
          <w:p w14:paraId="717AA1E2"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ALS.2.F.3.</w:t>
            </w:r>
          </w:p>
          <w:p w14:paraId="08A14940"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ALS.2.F.4.</w:t>
            </w:r>
          </w:p>
          <w:p w14:paraId="2E83D054"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ALS.2.G.5.</w:t>
            </w:r>
          </w:p>
        </w:tc>
      </w:tr>
      <w:tr w:rsidR="005F64CF" w:rsidRPr="005F64CF" w14:paraId="692D964C" w14:textId="77777777" w:rsidTr="005F64CF">
        <w:trPr>
          <w:trHeight w:val="1005"/>
          <w:jc w:val="center"/>
        </w:trPr>
        <w:tc>
          <w:tcPr>
            <w:tcW w:w="2320" w:type="dxa"/>
            <w:vMerge w:val="restart"/>
          </w:tcPr>
          <w:p w14:paraId="3BA8470A" w14:textId="77777777" w:rsidR="005F64CF" w:rsidRPr="005F64CF" w:rsidRDefault="005F64CF" w:rsidP="005F64CF">
            <w:pPr>
              <w:pBdr>
                <w:top w:val="nil"/>
                <w:left w:val="nil"/>
                <w:bottom w:val="nil"/>
                <w:right w:val="nil"/>
                <w:between w:val="nil"/>
              </w:pBdr>
              <w:spacing w:before="93" w:after="160" w:line="259" w:lineRule="auto"/>
              <w:ind w:right="72"/>
              <w:jc w:val="both"/>
              <w:rPr>
                <w:color w:val="000000"/>
                <w:sz w:val="16"/>
                <w:szCs w:val="16"/>
              </w:rPr>
            </w:pPr>
            <w:r w:rsidRPr="005F64CF">
              <w:rPr>
                <w:color w:val="000000"/>
                <w:sz w:val="16"/>
                <w:szCs w:val="16"/>
              </w:rPr>
              <w:lastRenderedPageBreak/>
              <w:t>conflictos, de igualdad de derechos y de un uso no discriminatorio de las lenguas.</w:t>
            </w:r>
          </w:p>
          <w:p w14:paraId="41BA1BDB" w14:textId="77777777" w:rsidR="005F64CF" w:rsidRPr="005F64CF" w:rsidRDefault="005F64CF" w:rsidP="005F64CF">
            <w:pPr>
              <w:pBdr>
                <w:top w:val="nil"/>
                <w:left w:val="nil"/>
                <w:bottom w:val="nil"/>
                <w:right w:val="nil"/>
                <w:between w:val="nil"/>
              </w:pBdr>
              <w:spacing w:before="2" w:after="160" w:line="259" w:lineRule="auto"/>
              <w:rPr>
                <w:b/>
                <w:color w:val="000000"/>
                <w:sz w:val="17"/>
                <w:szCs w:val="17"/>
              </w:rPr>
            </w:pPr>
          </w:p>
          <w:p w14:paraId="1BCB7681" w14:textId="77777777" w:rsidR="005F64CF" w:rsidRPr="005F64CF" w:rsidRDefault="005F64CF" w:rsidP="005F64CF">
            <w:pPr>
              <w:pBdr>
                <w:top w:val="nil"/>
                <w:left w:val="nil"/>
                <w:bottom w:val="nil"/>
                <w:right w:val="nil"/>
                <w:between w:val="nil"/>
              </w:pBdr>
              <w:spacing w:after="160" w:line="259" w:lineRule="auto"/>
              <w:jc w:val="both"/>
              <w:rPr>
                <w:color w:val="000000"/>
                <w:sz w:val="16"/>
                <w:szCs w:val="16"/>
              </w:rPr>
            </w:pPr>
            <w:r w:rsidRPr="005F64CF">
              <w:rPr>
                <w:color w:val="000000"/>
                <w:sz w:val="16"/>
                <w:szCs w:val="16"/>
              </w:rPr>
              <w:t>CCL5, CC1, CC2, CCEC1.</w:t>
            </w:r>
          </w:p>
        </w:tc>
        <w:tc>
          <w:tcPr>
            <w:tcW w:w="2055" w:type="dxa"/>
          </w:tcPr>
          <w:p w14:paraId="678DF373" w14:textId="77777777" w:rsidR="005F64CF" w:rsidRPr="005F64CF" w:rsidRDefault="005F64CF" w:rsidP="005F64CF">
            <w:pPr>
              <w:pBdr>
                <w:top w:val="nil"/>
                <w:left w:val="nil"/>
                <w:bottom w:val="nil"/>
                <w:right w:val="nil"/>
                <w:between w:val="nil"/>
              </w:pBdr>
              <w:spacing w:before="93" w:after="160" w:line="259" w:lineRule="auto"/>
              <w:rPr>
                <w:color w:val="000000"/>
                <w:sz w:val="16"/>
                <w:szCs w:val="16"/>
              </w:rPr>
            </w:pPr>
            <w:r w:rsidRPr="005F64CF">
              <w:rPr>
                <w:color w:val="000000"/>
                <w:sz w:val="16"/>
                <w:szCs w:val="16"/>
              </w:rPr>
              <w:t>convivencia democrática.</w:t>
            </w:r>
          </w:p>
        </w:tc>
        <w:tc>
          <w:tcPr>
            <w:tcW w:w="1033" w:type="dxa"/>
          </w:tcPr>
          <w:p w14:paraId="4BC172A5"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c>
          <w:tcPr>
            <w:tcW w:w="1862" w:type="dxa"/>
          </w:tcPr>
          <w:p w14:paraId="5758050C" w14:textId="77777777" w:rsidR="005F64CF" w:rsidRPr="005F64CF" w:rsidRDefault="005F64CF" w:rsidP="005F64CF">
            <w:pPr>
              <w:pBdr>
                <w:top w:val="nil"/>
                <w:left w:val="nil"/>
                <w:bottom w:val="nil"/>
                <w:right w:val="nil"/>
                <w:between w:val="nil"/>
              </w:pBdr>
              <w:tabs>
                <w:tab w:val="left" w:pos="1505"/>
              </w:tabs>
              <w:spacing w:before="93" w:after="160" w:line="259" w:lineRule="auto"/>
              <w:ind w:right="73"/>
              <w:jc w:val="both"/>
              <w:rPr>
                <w:color w:val="000000"/>
                <w:sz w:val="16"/>
                <w:szCs w:val="16"/>
              </w:rPr>
            </w:pPr>
            <w:r w:rsidRPr="005F64CF">
              <w:rPr>
                <w:color w:val="000000"/>
                <w:sz w:val="16"/>
                <w:szCs w:val="16"/>
              </w:rPr>
              <w:t>actitudes pacíficas y tolerantes</w:t>
            </w:r>
            <w:r w:rsidRPr="005F64CF">
              <w:rPr>
                <w:color w:val="000000"/>
                <w:sz w:val="16"/>
                <w:szCs w:val="16"/>
              </w:rPr>
              <w:tab/>
              <w:t>que favorecen la convivencia democrática.</w:t>
            </w:r>
          </w:p>
        </w:tc>
        <w:tc>
          <w:tcPr>
            <w:tcW w:w="1080" w:type="dxa"/>
          </w:tcPr>
          <w:p w14:paraId="66C686C8"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p>
        </w:tc>
      </w:tr>
      <w:tr w:rsidR="005F64CF" w:rsidRPr="005F64CF" w14:paraId="1A46E5F7" w14:textId="77777777" w:rsidTr="005F64CF">
        <w:trPr>
          <w:trHeight w:val="2854"/>
          <w:jc w:val="center"/>
        </w:trPr>
        <w:tc>
          <w:tcPr>
            <w:tcW w:w="2320" w:type="dxa"/>
            <w:vMerge/>
          </w:tcPr>
          <w:p w14:paraId="14EBD42D"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363791C6" w14:textId="77777777" w:rsidR="005F64CF" w:rsidRPr="005F64CF" w:rsidRDefault="005F64CF" w:rsidP="005F64CF">
            <w:pPr>
              <w:pBdr>
                <w:top w:val="nil"/>
                <w:left w:val="nil"/>
                <w:bottom w:val="nil"/>
                <w:right w:val="nil"/>
                <w:between w:val="nil"/>
              </w:pBdr>
              <w:spacing w:before="94" w:after="160" w:line="259" w:lineRule="auto"/>
              <w:ind w:right="70"/>
              <w:jc w:val="both"/>
              <w:rPr>
                <w:color w:val="000000"/>
                <w:sz w:val="16"/>
                <w:szCs w:val="16"/>
              </w:rPr>
            </w:pPr>
            <w:r w:rsidRPr="005F64CF">
              <w:rPr>
                <w:color w:val="000000"/>
                <w:sz w:val="16"/>
                <w:szCs w:val="16"/>
              </w:rPr>
              <w:t>9.2. Conocer e iniciar la aplicación de estrategias comunicativas variadas que ayuden a facilitar la comprensión, explicación y producción de mensajes que respeten los derechos humanos, la igualdad y un uso no discriminatorio de las lenguas, en el ámbito educativo.</w:t>
            </w:r>
          </w:p>
        </w:tc>
        <w:tc>
          <w:tcPr>
            <w:tcW w:w="1033" w:type="dxa"/>
          </w:tcPr>
          <w:p w14:paraId="0CE02117" w14:textId="77777777" w:rsidR="005F64CF" w:rsidRPr="005F64CF" w:rsidRDefault="005F64CF" w:rsidP="005F64CF">
            <w:pPr>
              <w:pBdr>
                <w:top w:val="nil"/>
                <w:left w:val="nil"/>
                <w:bottom w:val="nil"/>
                <w:right w:val="nil"/>
                <w:between w:val="nil"/>
              </w:pBdr>
              <w:spacing w:before="94" w:after="160" w:line="259" w:lineRule="auto"/>
              <w:rPr>
                <w:color w:val="000000"/>
                <w:sz w:val="16"/>
                <w:szCs w:val="16"/>
                <w:lang w:val="en-US"/>
              </w:rPr>
            </w:pPr>
            <w:r w:rsidRPr="005F64CF">
              <w:rPr>
                <w:color w:val="000000"/>
                <w:sz w:val="16"/>
                <w:szCs w:val="16"/>
                <w:lang w:val="en-US"/>
              </w:rPr>
              <w:t>ALS.1.G.1.</w:t>
            </w:r>
          </w:p>
          <w:p w14:paraId="0D621FC3"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ALS.1.G.2.</w:t>
            </w:r>
          </w:p>
          <w:p w14:paraId="08693C5B"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ALS.1.G.3.</w:t>
            </w:r>
          </w:p>
        </w:tc>
        <w:tc>
          <w:tcPr>
            <w:tcW w:w="1862" w:type="dxa"/>
          </w:tcPr>
          <w:p w14:paraId="483D3198" w14:textId="77777777" w:rsidR="005F64CF" w:rsidRPr="005F64CF" w:rsidRDefault="005F64CF" w:rsidP="005F64CF">
            <w:pPr>
              <w:pBdr>
                <w:top w:val="nil"/>
                <w:left w:val="nil"/>
                <w:bottom w:val="nil"/>
                <w:right w:val="nil"/>
                <w:between w:val="nil"/>
              </w:pBdr>
              <w:tabs>
                <w:tab w:val="left" w:pos="661"/>
                <w:tab w:val="left" w:pos="1025"/>
                <w:tab w:val="left" w:pos="1567"/>
                <w:tab w:val="left" w:pos="1691"/>
              </w:tabs>
              <w:spacing w:before="95" w:after="160" w:line="259" w:lineRule="auto"/>
              <w:ind w:right="71"/>
              <w:rPr>
                <w:color w:val="000000"/>
                <w:sz w:val="16"/>
                <w:szCs w:val="16"/>
              </w:rPr>
            </w:pPr>
            <w:r w:rsidRPr="005F64CF">
              <w:rPr>
                <w:color w:val="000000"/>
                <w:sz w:val="16"/>
                <w:szCs w:val="16"/>
              </w:rPr>
              <w:t>9.2. Aplicar de forma autónoma</w:t>
            </w:r>
            <w:r w:rsidRPr="005F64CF">
              <w:rPr>
                <w:color w:val="000000"/>
                <w:sz w:val="16"/>
                <w:szCs w:val="16"/>
              </w:rPr>
              <w:tab/>
              <w:t>estrategias comunicativas variadas que ayuden a facilitar la comprensión, explicación</w:t>
            </w:r>
            <w:r w:rsidRPr="005F64CF">
              <w:rPr>
                <w:color w:val="000000"/>
                <w:sz w:val="16"/>
                <w:szCs w:val="16"/>
              </w:rPr>
              <w:tab/>
            </w:r>
            <w:r w:rsidRPr="005F64CF">
              <w:rPr>
                <w:color w:val="000000"/>
                <w:sz w:val="16"/>
                <w:szCs w:val="16"/>
              </w:rPr>
              <w:tab/>
            </w:r>
            <w:r w:rsidRPr="005F64CF">
              <w:rPr>
                <w:color w:val="000000"/>
                <w:sz w:val="16"/>
                <w:szCs w:val="16"/>
              </w:rPr>
              <w:tab/>
              <w:t>y producción de mensajes que</w:t>
            </w:r>
            <w:r w:rsidRPr="005F64CF">
              <w:rPr>
                <w:color w:val="000000"/>
                <w:sz w:val="16"/>
                <w:szCs w:val="16"/>
              </w:rPr>
              <w:tab/>
              <w:t>respeten</w:t>
            </w:r>
            <w:r w:rsidRPr="005F64CF">
              <w:rPr>
                <w:color w:val="000000"/>
                <w:sz w:val="16"/>
                <w:szCs w:val="16"/>
              </w:rPr>
              <w:tab/>
              <w:t>los derechos humanos, la igualdad y un uso no discriminatorio de las lenguas, en cualquier ámbito de uso.</w:t>
            </w:r>
          </w:p>
        </w:tc>
        <w:tc>
          <w:tcPr>
            <w:tcW w:w="1080" w:type="dxa"/>
          </w:tcPr>
          <w:p w14:paraId="6EA47972" w14:textId="77777777" w:rsidR="005F64CF" w:rsidRPr="005F64CF" w:rsidRDefault="005F64CF" w:rsidP="005F64CF">
            <w:pPr>
              <w:pBdr>
                <w:top w:val="nil"/>
                <w:left w:val="nil"/>
                <w:bottom w:val="nil"/>
                <w:right w:val="nil"/>
                <w:between w:val="nil"/>
              </w:pBdr>
              <w:spacing w:before="95" w:after="160" w:line="259" w:lineRule="auto"/>
              <w:rPr>
                <w:color w:val="000000"/>
                <w:sz w:val="16"/>
                <w:szCs w:val="16"/>
                <w:lang w:val="en-US"/>
              </w:rPr>
            </w:pPr>
            <w:r w:rsidRPr="005F64CF">
              <w:rPr>
                <w:color w:val="000000"/>
                <w:sz w:val="16"/>
                <w:szCs w:val="16"/>
                <w:lang w:val="en-US"/>
              </w:rPr>
              <w:t>ALS.2.G.1.</w:t>
            </w:r>
          </w:p>
          <w:p w14:paraId="36D3F377" w14:textId="77777777" w:rsidR="005F64CF" w:rsidRPr="005F64CF" w:rsidRDefault="005F64CF" w:rsidP="005F64CF">
            <w:pPr>
              <w:pBdr>
                <w:top w:val="nil"/>
                <w:left w:val="nil"/>
                <w:bottom w:val="nil"/>
                <w:right w:val="nil"/>
                <w:between w:val="nil"/>
              </w:pBdr>
              <w:spacing w:before="1" w:after="160" w:line="259" w:lineRule="auto"/>
              <w:rPr>
                <w:color w:val="000000"/>
                <w:sz w:val="16"/>
                <w:szCs w:val="16"/>
                <w:lang w:val="en-US"/>
              </w:rPr>
            </w:pPr>
            <w:r w:rsidRPr="005F64CF">
              <w:rPr>
                <w:color w:val="000000"/>
                <w:sz w:val="16"/>
                <w:szCs w:val="16"/>
                <w:lang w:val="en-US"/>
              </w:rPr>
              <w:t>ALS.2.G.2.</w:t>
            </w:r>
          </w:p>
          <w:p w14:paraId="7C2FE92E" w14:textId="77777777" w:rsidR="005F64CF" w:rsidRPr="005F64CF" w:rsidRDefault="005F64CF" w:rsidP="005F64CF">
            <w:pPr>
              <w:pBdr>
                <w:top w:val="nil"/>
                <w:left w:val="nil"/>
                <w:bottom w:val="nil"/>
                <w:right w:val="nil"/>
                <w:between w:val="nil"/>
              </w:pBdr>
              <w:spacing w:after="160" w:line="259" w:lineRule="auto"/>
              <w:rPr>
                <w:color w:val="000000"/>
                <w:sz w:val="16"/>
                <w:szCs w:val="16"/>
                <w:lang w:val="en-US"/>
              </w:rPr>
            </w:pPr>
            <w:r w:rsidRPr="005F64CF">
              <w:rPr>
                <w:color w:val="000000"/>
                <w:sz w:val="16"/>
                <w:szCs w:val="16"/>
                <w:lang w:val="en-US"/>
              </w:rPr>
              <w:t>ALS.2.G.3.</w:t>
            </w:r>
          </w:p>
          <w:p w14:paraId="55117874"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ALS.2.G.4.</w:t>
            </w:r>
          </w:p>
        </w:tc>
      </w:tr>
      <w:tr w:rsidR="005F64CF" w:rsidRPr="005F64CF" w14:paraId="23F10315" w14:textId="77777777" w:rsidTr="005F64CF">
        <w:trPr>
          <w:trHeight w:val="2238"/>
          <w:jc w:val="center"/>
        </w:trPr>
        <w:tc>
          <w:tcPr>
            <w:tcW w:w="2320" w:type="dxa"/>
            <w:vMerge w:val="restart"/>
          </w:tcPr>
          <w:p w14:paraId="2CF0F6D2" w14:textId="77777777" w:rsidR="005F64CF" w:rsidRPr="005F64CF" w:rsidRDefault="005F64CF" w:rsidP="005F64CF">
            <w:pPr>
              <w:pBdr>
                <w:top w:val="nil"/>
                <w:left w:val="nil"/>
                <w:bottom w:val="nil"/>
                <w:right w:val="nil"/>
                <w:between w:val="nil"/>
              </w:pBdr>
              <w:spacing w:before="146" w:after="160" w:line="259" w:lineRule="auto"/>
              <w:ind w:right="69"/>
              <w:jc w:val="both"/>
              <w:rPr>
                <w:color w:val="000000"/>
                <w:sz w:val="16"/>
                <w:szCs w:val="16"/>
              </w:rPr>
            </w:pPr>
            <w:r w:rsidRPr="005F64CF">
              <w:rPr>
                <w:color w:val="000000"/>
                <w:sz w:val="16"/>
                <w:szCs w:val="16"/>
              </w:rPr>
              <w:t>10. Identificar y analizar de forma crítica los elementos del paisaje y su articulación en sis- temas complejos, incluyendo los ciclos demográficos, así como su evolución, para pro- mover alternativas saludables, sostenibles, enriquecedoras y respetuosas con la dignidad humana y el compromiso con la sociedad y el entorno.</w:t>
            </w:r>
          </w:p>
          <w:p w14:paraId="333991B5" w14:textId="77777777" w:rsidR="005F64CF" w:rsidRPr="005F64CF" w:rsidRDefault="005F64CF" w:rsidP="005F64CF">
            <w:pPr>
              <w:pBdr>
                <w:top w:val="nil"/>
                <w:left w:val="nil"/>
                <w:bottom w:val="nil"/>
                <w:right w:val="nil"/>
                <w:between w:val="nil"/>
              </w:pBdr>
              <w:spacing w:before="6" w:after="160" w:line="259" w:lineRule="auto"/>
              <w:rPr>
                <w:b/>
                <w:color w:val="000000"/>
                <w:sz w:val="17"/>
                <w:szCs w:val="17"/>
              </w:rPr>
            </w:pPr>
          </w:p>
          <w:p w14:paraId="4297A82B" w14:textId="77777777" w:rsidR="005F64CF" w:rsidRPr="005F64CF" w:rsidRDefault="005F64CF" w:rsidP="005F64CF">
            <w:pPr>
              <w:pBdr>
                <w:top w:val="nil"/>
                <w:left w:val="nil"/>
                <w:bottom w:val="nil"/>
                <w:right w:val="nil"/>
                <w:between w:val="nil"/>
              </w:pBdr>
              <w:spacing w:after="160" w:line="259" w:lineRule="auto"/>
              <w:ind w:right="61"/>
              <w:rPr>
                <w:color w:val="000000"/>
                <w:sz w:val="16"/>
                <w:szCs w:val="16"/>
              </w:rPr>
            </w:pPr>
            <w:r w:rsidRPr="005F64CF">
              <w:rPr>
                <w:color w:val="000000"/>
                <w:sz w:val="16"/>
                <w:szCs w:val="16"/>
              </w:rPr>
              <w:t>CPSAA2, CC1, CC2, CC3, CC4, CE1.</w:t>
            </w:r>
          </w:p>
        </w:tc>
        <w:tc>
          <w:tcPr>
            <w:tcW w:w="2055" w:type="dxa"/>
          </w:tcPr>
          <w:p w14:paraId="4F1B442D" w14:textId="77777777" w:rsidR="005F64CF" w:rsidRPr="005F64CF" w:rsidRDefault="005F64CF" w:rsidP="005F64CF">
            <w:pPr>
              <w:pBdr>
                <w:top w:val="nil"/>
                <w:left w:val="nil"/>
                <w:bottom w:val="nil"/>
                <w:right w:val="nil"/>
                <w:between w:val="nil"/>
              </w:pBdr>
              <w:spacing w:before="96" w:after="160" w:line="259" w:lineRule="auto"/>
              <w:ind w:right="71"/>
              <w:jc w:val="both"/>
              <w:rPr>
                <w:color w:val="000000"/>
                <w:sz w:val="16"/>
                <w:szCs w:val="16"/>
              </w:rPr>
            </w:pPr>
            <w:r w:rsidRPr="005F64CF">
              <w:rPr>
                <w:color w:val="000000"/>
                <w:sz w:val="16"/>
                <w:szCs w:val="16"/>
              </w:rPr>
              <w:t>10.1. Identificar y analizar el entorno desde una perspectiva sistémica e integradora, a través del concepto de paisaje y sus elementos, y de la evolución de los ciclos demográficos.</w:t>
            </w:r>
          </w:p>
        </w:tc>
        <w:tc>
          <w:tcPr>
            <w:tcW w:w="1033" w:type="dxa"/>
          </w:tcPr>
          <w:p w14:paraId="641341EB" w14:textId="77777777" w:rsidR="005F64CF" w:rsidRPr="005F64CF" w:rsidRDefault="005F64CF" w:rsidP="005F64CF">
            <w:pPr>
              <w:pBdr>
                <w:top w:val="nil"/>
                <w:left w:val="nil"/>
                <w:bottom w:val="nil"/>
                <w:right w:val="nil"/>
                <w:between w:val="nil"/>
              </w:pBdr>
              <w:spacing w:before="97" w:after="160" w:line="259" w:lineRule="auto"/>
              <w:rPr>
                <w:color w:val="000000"/>
                <w:sz w:val="16"/>
                <w:szCs w:val="16"/>
              </w:rPr>
            </w:pPr>
            <w:r w:rsidRPr="005F64CF">
              <w:rPr>
                <w:color w:val="000000"/>
                <w:sz w:val="16"/>
                <w:szCs w:val="16"/>
              </w:rPr>
              <w:t>ALS.1.E.1.</w:t>
            </w:r>
          </w:p>
          <w:p w14:paraId="51D4D0D4"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ALS.1.E.3.</w:t>
            </w:r>
          </w:p>
          <w:p w14:paraId="6C5C238A"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ALS.1.F.5.</w:t>
            </w:r>
          </w:p>
        </w:tc>
        <w:tc>
          <w:tcPr>
            <w:tcW w:w="1862" w:type="dxa"/>
          </w:tcPr>
          <w:p w14:paraId="25CC4CC3" w14:textId="77777777" w:rsidR="005F64CF" w:rsidRPr="005F64CF" w:rsidRDefault="005F64CF" w:rsidP="005F64CF">
            <w:pPr>
              <w:pBdr>
                <w:top w:val="nil"/>
                <w:left w:val="nil"/>
                <w:bottom w:val="nil"/>
                <w:right w:val="nil"/>
                <w:between w:val="nil"/>
              </w:pBdr>
              <w:tabs>
                <w:tab w:val="left" w:pos="1006"/>
              </w:tabs>
              <w:spacing w:before="97" w:after="160" w:line="259" w:lineRule="auto"/>
              <w:ind w:right="72"/>
              <w:jc w:val="both"/>
              <w:rPr>
                <w:color w:val="000000"/>
                <w:sz w:val="16"/>
                <w:szCs w:val="16"/>
              </w:rPr>
            </w:pPr>
            <w:r w:rsidRPr="005F64CF">
              <w:rPr>
                <w:color w:val="000000"/>
                <w:sz w:val="16"/>
                <w:szCs w:val="16"/>
              </w:rPr>
              <w:t>10.1. Identificar y analizar de forma crítica el entorno desde una perspectiva sistémica e integradora, a través del concepto de paisaje y sus</w:t>
            </w:r>
            <w:r w:rsidRPr="005F64CF">
              <w:rPr>
                <w:color w:val="000000"/>
                <w:sz w:val="16"/>
                <w:szCs w:val="16"/>
              </w:rPr>
              <w:tab/>
              <w:t>elementos, reflexionando sobre la evolución de los ciclos demográficos.</w:t>
            </w:r>
          </w:p>
        </w:tc>
        <w:tc>
          <w:tcPr>
            <w:tcW w:w="1080" w:type="dxa"/>
          </w:tcPr>
          <w:p w14:paraId="29A99069"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rPr>
            </w:pPr>
            <w:r w:rsidRPr="005F64CF">
              <w:rPr>
                <w:color w:val="000000"/>
                <w:sz w:val="16"/>
                <w:szCs w:val="16"/>
              </w:rPr>
              <w:t>ALS.2.E.1.</w:t>
            </w:r>
          </w:p>
          <w:p w14:paraId="6915CF21"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ALS.2.E.3.</w:t>
            </w:r>
          </w:p>
          <w:p w14:paraId="04B80DAB"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ALS.2.F.5.</w:t>
            </w:r>
          </w:p>
        </w:tc>
      </w:tr>
      <w:tr w:rsidR="005F64CF" w:rsidRPr="005F64CF" w14:paraId="2C8622A8" w14:textId="77777777" w:rsidTr="005F64CF">
        <w:trPr>
          <w:trHeight w:val="2443"/>
          <w:jc w:val="center"/>
        </w:trPr>
        <w:tc>
          <w:tcPr>
            <w:tcW w:w="2320" w:type="dxa"/>
            <w:vMerge/>
          </w:tcPr>
          <w:p w14:paraId="70100BAD" w14:textId="77777777" w:rsidR="005F64CF" w:rsidRPr="005F64CF" w:rsidRDefault="005F64CF" w:rsidP="005F64CF">
            <w:pPr>
              <w:pBdr>
                <w:top w:val="nil"/>
                <w:left w:val="nil"/>
                <w:bottom w:val="nil"/>
                <w:right w:val="nil"/>
                <w:between w:val="nil"/>
              </w:pBdr>
              <w:spacing w:after="160"/>
              <w:rPr>
                <w:color w:val="000000"/>
                <w:sz w:val="16"/>
                <w:szCs w:val="16"/>
              </w:rPr>
            </w:pPr>
          </w:p>
        </w:tc>
        <w:tc>
          <w:tcPr>
            <w:tcW w:w="2055" w:type="dxa"/>
          </w:tcPr>
          <w:p w14:paraId="329CDDE4" w14:textId="77777777" w:rsidR="005F64CF" w:rsidRPr="005F64CF" w:rsidRDefault="005F64CF" w:rsidP="005F64CF">
            <w:pPr>
              <w:pBdr>
                <w:top w:val="nil"/>
                <w:left w:val="nil"/>
                <w:bottom w:val="nil"/>
                <w:right w:val="nil"/>
                <w:between w:val="nil"/>
              </w:pBdr>
              <w:tabs>
                <w:tab w:val="left" w:pos="1886"/>
              </w:tabs>
              <w:spacing w:before="98" w:after="160" w:line="259" w:lineRule="auto"/>
              <w:ind w:right="70"/>
              <w:jc w:val="both"/>
              <w:rPr>
                <w:color w:val="000000"/>
                <w:sz w:val="16"/>
                <w:szCs w:val="16"/>
              </w:rPr>
            </w:pPr>
            <w:r w:rsidRPr="005F64CF">
              <w:rPr>
                <w:color w:val="000000"/>
                <w:sz w:val="16"/>
                <w:szCs w:val="16"/>
              </w:rPr>
              <w:t>10.2. Conocer y promover actitudes de defensa, protección, conservación y mejora del entorno, fomentando alternativas saludables, sostenibles, enriquecedoras</w:t>
            </w:r>
            <w:r w:rsidRPr="005F64CF">
              <w:rPr>
                <w:color w:val="000000"/>
                <w:sz w:val="16"/>
                <w:szCs w:val="16"/>
              </w:rPr>
              <w:tab/>
              <w:t>y respetuosas.</w:t>
            </w:r>
          </w:p>
        </w:tc>
        <w:tc>
          <w:tcPr>
            <w:tcW w:w="1033" w:type="dxa"/>
          </w:tcPr>
          <w:p w14:paraId="46F938FD" w14:textId="77777777" w:rsidR="005F64CF" w:rsidRPr="005F64CF" w:rsidRDefault="005F64CF" w:rsidP="005F64CF">
            <w:pPr>
              <w:pBdr>
                <w:top w:val="nil"/>
                <w:left w:val="nil"/>
                <w:bottom w:val="nil"/>
                <w:right w:val="nil"/>
                <w:between w:val="nil"/>
              </w:pBdr>
              <w:spacing w:before="98" w:after="160" w:line="259" w:lineRule="auto"/>
              <w:rPr>
                <w:color w:val="000000"/>
                <w:sz w:val="16"/>
                <w:szCs w:val="16"/>
              </w:rPr>
            </w:pPr>
            <w:r w:rsidRPr="005F64CF">
              <w:rPr>
                <w:color w:val="000000"/>
                <w:sz w:val="16"/>
                <w:szCs w:val="16"/>
              </w:rPr>
              <w:t>ALS.1.E.2.</w:t>
            </w:r>
          </w:p>
          <w:p w14:paraId="620C0E7C"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ALS.1.E.3.</w:t>
            </w:r>
          </w:p>
          <w:p w14:paraId="03949D51"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ALS.1.E.4.</w:t>
            </w:r>
          </w:p>
          <w:p w14:paraId="7763DFF9"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ALS.1.G.3.</w:t>
            </w:r>
          </w:p>
        </w:tc>
        <w:tc>
          <w:tcPr>
            <w:tcW w:w="1862" w:type="dxa"/>
          </w:tcPr>
          <w:p w14:paraId="4D945276" w14:textId="77777777" w:rsidR="005F64CF" w:rsidRPr="005F64CF" w:rsidRDefault="005F64CF" w:rsidP="005F64CF">
            <w:pPr>
              <w:pBdr>
                <w:top w:val="nil"/>
                <w:left w:val="nil"/>
                <w:bottom w:val="nil"/>
                <w:right w:val="nil"/>
                <w:between w:val="nil"/>
              </w:pBdr>
              <w:tabs>
                <w:tab w:val="left" w:pos="1181"/>
              </w:tabs>
              <w:spacing w:before="99" w:after="160" w:line="259" w:lineRule="auto"/>
              <w:ind w:right="71"/>
              <w:jc w:val="both"/>
              <w:rPr>
                <w:color w:val="000000"/>
                <w:sz w:val="16"/>
                <w:szCs w:val="16"/>
              </w:rPr>
            </w:pPr>
            <w:r w:rsidRPr="005F64CF">
              <w:rPr>
                <w:color w:val="000000"/>
                <w:sz w:val="16"/>
                <w:szCs w:val="16"/>
              </w:rPr>
              <w:t>10.2. Conocer, promover y potenciar de forma activa actitudes de defensa, protección, conservación y mejora del</w:t>
            </w:r>
            <w:r w:rsidRPr="005F64CF">
              <w:rPr>
                <w:color w:val="000000"/>
                <w:sz w:val="16"/>
                <w:szCs w:val="16"/>
              </w:rPr>
              <w:tab/>
              <w:t>entorno,</w:t>
            </w:r>
          </w:p>
          <w:p w14:paraId="4E2C4E36" w14:textId="77777777" w:rsidR="005F64CF" w:rsidRPr="005F64CF" w:rsidRDefault="005F64CF" w:rsidP="005F64CF">
            <w:pPr>
              <w:pBdr>
                <w:top w:val="nil"/>
                <w:left w:val="nil"/>
                <w:bottom w:val="nil"/>
                <w:right w:val="nil"/>
                <w:between w:val="nil"/>
              </w:pBdr>
              <w:tabs>
                <w:tab w:val="left" w:pos="1691"/>
              </w:tabs>
              <w:spacing w:before="3" w:after="160" w:line="259" w:lineRule="auto"/>
              <w:ind w:right="72"/>
              <w:rPr>
                <w:color w:val="000000"/>
                <w:sz w:val="16"/>
                <w:szCs w:val="16"/>
              </w:rPr>
            </w:pPr>
            <w:r w:rsidRPr="005F64CF">
              <w:rPr>
                <w:color w:val="000000"/>
                <w:sz w:val="16"/>
                <w:szCs w:val="16"/>
              </w:rPr>
              <w:t>fomentando alternativas saludables, sostenibles, enriquecedoras</w:t>
            </w:r>
            <w:r w:rsidRPr="005F64CF">
              <w:rPr>
                <w:color w:val="000000"/>
                <w:sz w:val="16"/>
                <w:szCs w:val="16"/>
              </w:rPr>
              <w:tab/>
              <w:t>y respetuosas.</w:t>
            </w:r>
          </w:p>
        </w:tc>
        <w:tc>
          <w:tcPr>
            <w:tcW w:w="1080" w:type="dxa"/>
          </w:tcPr>
          <w:p w14:paraId="14C14330" w14:textId="77777777" w:rsidR="005F64CF" w:rsidRPr="005F64CF" w:rsidRDefault="005F64CF" w:rsidP="005F64CF">
            <w:pPr>
              <w:pBdr>
                <w:top w:val="nil"/>
                <w:left w:val="nil"/>
                <w:bottom w:val="nil"/>
                <w:right w:val="nil"/>
                <w:between w:val="nil"/>
              </w:pBdr>
              <w:spacing w:before="99" w:after="160" w:line="259" w:lineRule="auto"/>
              <w:rPr>
                <w:color w:val="000000"/>
                <w:sz w:val="16"/>
                <w:szCs w:val="16"/>
              </w:rPr>
            </w:pPr>
            <w:r w:rsidRPr="005F64CF">
              <w:rPr>
                <w:color w:val="000000"/>
                <w:sz w:val="16"/>
                <w:szCs w:val="16"/>
              </w:rPr>
              <w:t>ALS.2.E.2.</w:t>
            </w:r>
          </w:p>
          <w:p w14:paraId="553B4C8C"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ALS.2.E.3.</w:t>
            </w:r>
          </w:p>
          <w:p w14:paraId="5EF474F8"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ALS.2.E.4.</w:t>
            </w:r>
          </w:p>
          <w:p w14:paraId="63382D53" w14:textId="77777777" w:rsidR="005F64CF" w:rsidRPr="005F64CF" w:rsidRDefault="005F64CF" w:rsidP="005F64CF">
            <w:pPr>
              <w:pBdr>
                <w:top w:val="nil"/>
                <w:left w:val="nil"/>
                <w:bottom w:val="nil"/>
                <w:right w:val="nil"/>
                <w:between w:val="nil"/>
              </w:pBdr>
              <w:spacing w:before="1" w:after="160" w:line="259" w:lineRule="auto"/>
              <w:rPr>
                <w:color w:val="000000"/>
                <w:sz w:val="16"/>
                <w:szCs w:val="16"/>
              </w:rPr>
            </w:pPr>
            <w:r w:rsidRPr="005F64CF">
              <w:rPr>
                <w:color w:val="000000"/>
                <w:sz w:val="16"/>
                <w:szCs w:val="16"/>
              </w:rPr>
              <w:t>ALS.2.G.3.</w:t>
            </w:r>
          </w:p>
          <w:p w14:paraId="7D2FC42E" w14:textId="77777777" w:rsidR="005F64CF" w:rsidRPr="005F64CF" w:rsidRDefault="005F64CF" w:rsidP="005F64CF">
            <w:pPr>
              <w:pBdr>
                <w:top w:val="nil"/>
                <w:left w:val="nil"/>
                <w:bottom w:val="nil"/>
                <w:right w:val="nil"/>
                <w:between w:val="nil"/>
              </w:pBdr>
              <w:spacing w:after="160" w:line="259" w:lineRule="auto"/>
              <w:rPr>
                <w:color w:val="000000"/>
                <w:sz w:val="16"/>
                <w:szCs w:val="16"/>
              </w:rPr>
            </w:pPr>
            <w:r w:rsidRPr="005F64CF">
              <w:rPr>
                <w:color w:val="000000"/>
                <w:sz w:val="16"/>
                <w:szCs w:val="16"/>
              </w:rPr>
              <w:t>ALS.2.G.4.</w:t>
            </w:r>
          </w:p>
        </w:tc>
      </w:tr>
    </w:tbl>
    <w:p w14:paraId="30EC49F2"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73DD8441"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1427AC6C"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510E79FC"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336A8EB7" w14:textId="77777777" w:rsidR="005F64CF" w:rsidRPr="005F64CF" w:rsidRDefault="005F64CF" w:rsidP="005E5CE2">
      <w:pPr>
        <w:widowControl w:val="0"/>
        <w:pBdr>
          <w:top w:val="nil"/>
          <w:left w:val="nil"/>
          <w:bottom w:val="nil"/>
          <w:right w:val="nil"/>
          <w:between w:val="nil"/>
        </w:pBdr>
        <w:tabs>
          <w:tab w:val="left" w:pos="709"/>
        </w:tabs>
        <w:spacing w:after="160" w:line="256" w:lineRule="auto"/>
        <w:jc w:val="both"/>
        <w:textDirection w:val="btLr"/>
        <w:textAlignment w:val="top"/>
        <w:outlineLvl w:val="0"/>
        <w:rPr>
          <w:color w:val="000000"/>
        </w:rPr>
      </w:pPr>
      <w:r w:rsidRPr="005F64CF">
        <w:rPr>
          <w:b/>
          <w:color w:val="000000"/>
          <w:sz w:val="28"/>
          <w:szCs w:val="28"/>
        </w:rPr>
        <w:t xml:space="preserve"> Situaciones de aprendizaje</w:t>
      </w:r>
    </w:p>
    <w:p w14:paraId="19F1D7FA" w14:textId="77777777" w:rsidR="005F64CF" w:rsidRPr="005F64CF" w:rsidRDefault="005F64CF" w:rsidP="005F64CF">
      <w:pPr>
        <w:shd w:val="clear" w:color="auto" w:fill="FFFFFF"/>
        <w:spacing w:after="0" w:line="240" w:lineRule="auto"/>
        <w:jc w:val="both"/>
      </w:pPr>
      <w:r w:rsidRPr="005F64CF">
        <w:lastRenderedPageBreak/>
        <w:t xml:space="preserve">Las situaciones de aprendizaje suponen una forma de enseñanza y aprendizaje diseñada para que los estudiantes puedan aprender de manera significativa al abordar tareas o problemas del mundo real que tengan relevancia para ellos. Estas situaciones fomentan el desarrollo de competencias y habilidades, la personalización del aprendizaje y la aplicación práctica del conocimiento. En el caso de los idiomas es esencial la creación de escenarios o contextos diseñados para ayudar a las personas a adquirir habilidades en un nuevo idioma. Estas situaciones pueden variar en complejidad y enfoque.  A través de una serie de actividades encadenadas, nuestro alumnado consigue explorar, resolver o realizar una tarea final de forma creativa y colaborativa o individual. En algunas de ellas tendrán que realizar actividades de lectura para buscar o seleccionar información, hablar y negociar para organizar y culminar la tarea propuesta, escuchar y respetar las aportaciones de sus compañeros, expresar opiniones, redactar documentos escritos,… En algunas, nuestro alumnado tendrá que realizar actividades y tareas que implican todas la destrezas orales y escritas, pero habrá algunas en las que se trabajen más unas destrezas que otras.  Algunos ejemplos de posibles situaciones de aprendizaje pueden ser: </w:t>
      </w:r>
    </w:p>
    <w:p w14:paraId="6DF74EF6" w14:textId="77777777" w:rsidR="005F64CF" w:rsidRPr="005F64CF" w:rsidRDefault="005F64CF" w:rsidP="005E5CE2">
      <w:pPr>
        <w:shd w:val="clear" w:color="auto" w:fill="FFFFFF"/>
        <w:spacing w:after="160" w:line="240" w:lineRule="auto"/>
        <w:jc w:val="both"/>
        <w:textDirection w:val="btLr"/>
        <w:textAlignment w:val="top"/>
        <w:outlineLvl w:val="0"/>
      </w:pPr>
      <w:r w:rsidRPr="005F64CF">
        <w:t>Diferentes tipos de role plays, que sin duda alguna ayudan a mejorar sus habilidades de comunicación oral e informal. Para un role play en un restaurante, por ejemplo, nuestro alumnado tendrá que diseñar la carta, incluyendo una explicación de los ingredientes de cada plato, los precios,.. y luego simular una conversación entre los clientes y camareros del restaurante.</w:t>
      </w:r>
    </w:p>
    <w:p w14:paraId="439D1599" w14:textId="77777777" w:rsidR="005F64CF" w:rsidRPr="005F64CF" w:rsidRDefault="005F64CF" w:rsidP="005E5CE2">
      <w:pPr>
        <w:shd w:val="clear" w:color="auto" w:fill="FFFFFF"/>
        <w:spacing w:after="160" w:line="240" w:lineRule="auto"/>
        <w:jc w:val="both"/>
        <w:textDirection w:val="btLr"/>
        <w:textAlignment w:val="top"/>
        <w:outlineLvl w:val="0"/>
      </w:pPr>
      <w:r w:rsidRPr="005F64CF">
        <w:t>Diseño de un trivial con sus preguntas y respuestas, incluyendo diversas temáticas ( animales, países,…)</w:t>
      </w:r>
    </w:p>
    <w:p w14:paraId="7C526D83" w14:textId="77777777" w:rsidR="005F64CF" w:rsidRPr="005F64CF" w:rsidRDefault="005F64CF" w:rsidP="005F64CF">
      <w:pPr>
        <w:shd w:val="clear" w:color="auto" w:fill="FFFFFF"/>
        <w:spacing w:after="0" w:line="240" w:lineRule="auto"/>
        <w:jc w:val="both"/>
      </w:pPr>
      <w:r w:rsidRPr="005F64CF">
        <w:t xml:space="preserve">Estas situaciones de aprendizaje pueden adaptarse a diferentes niveles de habilidad y preferencias personales, y son efectivas para adquirir competencia en un nuevo idioma. </w:t>
      </w:r>
    </w:p>
    <w:p w14:paraId="0140401E" w14:textId="77777777" w:rsidR="005F64CF" w:rsidRPr="005F64CF" w:rsidRDefault="005F64CF" w:rsidP="005F64CF">
      <w:pPr>
        <w:shd w:val="clear" w:color="auto" w:fill="FFFFFF"/>
        <w:spacing w:after="0" w:line="240" w:lineRule="auto"/>
        <w:jc w:val="both"/>
      </w:pPr>
      <w:r w:rsidRPr="005F64CF">
        <w:t>Una situación de aprendizaje fomenta que el alumnado:</w:t>
      </w:r>
    </w:p>
    <w:p w14:paraId="18E86663" w14:textId="77777777" w:rsidR="005F64CF" w:rsidRPr="005F64CF" w:rsidRDefault="005F64CF" w:rsidP="005E5CE2">
      <w:pPr>
        <w:pBdr>
          <w:top w:val="nil"/>
          <w:left w:val="nil"/>
          <w:bottom w:val="nil"/>
          <w:right w:val="nil"/>
          <w:between w:val="nil"/>
        </w:pBdr>
        <w:shd w:val="clear" w:color="auto" w:fill="FFFFFF"/>
        <w:tabs>
          <w:tab w:val="left" w:pos="709"/>
        </w:tabs>
        <w:spacing w:after="160" w:line="240" w:lineRule="auto"/>
        <w:jc w:val="both"/>
        <w:textDirection w:val="btLr"/>
        <w:textAlignment w:val="top"/>
        <w:outlineLvl w:val="0"/>
        <w:rPr>
          <w:color w:val="000000"/>
        </w:rPr>
      </w:pPr>
      <w:r w:rsidRPr="005F64CF">
        <w:rPr>
          <w:color w:val="000000"/>
        </w:rPr>
        <w:t>Asuma una función protagonista de su propio aprendizaje.</w:t>
      </w:r>
    </w:p>
    <w:p w14:paraId="26ACB33E" w14:textId="77777777" w:rsidR="005F64CF" w:rsidRPr="005F64CF" w:rsidRDefault="005F64CF" w:rsidP="005E5CE2">
      <w:pPr>
        <w:pBdr>
          <w:top w:val="nil"/>
          <w:left w:val="nil"/>
          <w:bottom w:val="nil"/>
          <w:right w:val="nil"/>
          <w:between w:val="nil"/>
        </w:pBdr>
        <w:shd w:val="clear" w:color="auto" w:fill="FFFFFF"/>
        <w:tabs>
          <w:tab w:val="left" w:pos="709"/>
        </w:tabs>
        <w:spacing w:after="160" w:line="240" w:lineRule="auto"/>
        <w:jc w:val="both"/>
        <w:textDirection w:val="btLr"/>
        <w:textAlignment w:val="top"/>
        <w:outlineLvl w:val="0"/>
        <w:rPr>
          <w:color w:val="000000"/>
        </w:rPr>
      </w:pPr>
      <w:r w:rsidRPr="005F64CF">
        <w:rPr>
          <w:color w:val="000000"/>
        </w:rPr>
        <w:t>Se sienta desafiado a hacer algo que no sabe hacer, es decir a encontrar la respuesta a un problema que reta su imaginación y sus propias habilidades.</w:t>
      </w:r>
    </w:p>
    <w:p w14:paraId="4A65173E" w14:textId="77777777" w:rsidR="005F64CF" w:rsidRPr="005F64CF" w:rsidRDefault="005F64CF" w:rsidP="005E5CE2">
      <w:pPr>
        <w:pBdr>
          <w:top w:val="nil"/>
          <w:left w:val="nil"/>
          <w:bottom w:val="nil"/>
          <w:right w:val="nil"/>
          <w:between w:val="nil"/>
        </w:pBdr>
        <w:shd w:val="clear" w:color="auto" w:fill="FFFFFF"/>
        <w:tabs>
          <w:tab w:val="left" w:pos="709"/>
        </w:tabs>
        <w:spacing w:after="160" w:line="240" w:lineRule="auto"/>
        <w:jc w:val="both"/>
        <w:textDirection w:val="btLr"/>
        <w:textAlignment w:val="top"/>
        <w:outlineLvl w:val="0"/>
        <w:rPr>
          <w:color w:val="000000"/>
        </w:rPr>
      </w:pPr>
      <w:r w:rsidRPr="005F64CF">
        <w:rPr>
          <w:color w:val="000000"/>
        </w:rPr>
        <w:t>Trabaje en equipo, solidariamente y cooperando con sus compañeros.</w:t>
      </w:r>
    </w:p>
    <w:p w14:paraId="2339932F" w14:textId="77777777" w:rsidR="005F64CF" w:rsidRPr="005F64CF" w:rsidRDefault="005F64CF" w:rsidP="005E5CE2">
      <w:pPr>
        <w:pBdr>
          <w:top w:val="nil"/>
          <w:left w:val="nil"/>
          <w:bottom w:val="nil"/>
          <w:right w:val="nil"/>
          <w:between w:val="nil"/>
        </w:pBdr>
        <w:shd w:val="clear" w:color="auto" w:fill="FFFFFF"/>
        <w:tabs>
          <w:tab w:val="left" w:pos="709"/>
        </w:tabs>
        <w:spacing w:after="160" w:line="240" w:lineRule="auto"/>
        <w:jc w:val="both"/>
        <w:textDirection w:val="btLr"/>
        <w:textAlignment w:val="top"/>
        <w:outlineLvl w:val="0"/>
        <w:rPr>
          <w:color w:val="000000"/>
        </w:rPr>
      </w:pPr>
      <w:r w:rsidRPr="005F64CF">
        <w:rPr>
          <w:color w:val="000000"/>
        </w:rPr>
        <w:t>Desarrolle proyectos individuales y grupales.</w:t>
      </w:r>
    </w:p>
    <w:p w14:paraId="72D03236" w14:textId="77777777" w:rsidR="005F64CF" w:rsidRPr="005F64CF" w:rsidRDefault="005F64CF" w:rsidP="005E5CE2">
      <w:pPr>
        <w:pBdr>
          <w:top w:val="nil"/>
          <w:left w:val="nil"/>
          <w:bottom w:val="nil"/>
          <w:right w:val="nil"/>
          <w:between w:val="nil"/>
        </w:pBdr>
        <w:shd w:val="clear" w:color="auto" w:fill="FFFFFF"/>
        <w:tabs>
          <w:tab w:val="left" w:pos="709"/>
        </w:tabs>
        <w:spacing w:after="160" w:line="240" w:lineRule="auto"/>
        <w:jc w:val="both"/>
        <w:textDirection w:val="btLr"/>
        <w:textAlignment w:val="top"/>
        <w:outlineLvl w:val="0"/>
        <w:rPr>
          <w:color w:val="000000"/>
        </w:rPr>
      </w:pPr>
      <w:r w:rsidRPr="005F64CF">
        <w:rPr>
          <w:color w:val="000000"/>
        </w:rPr>
        <w:t>Formule hipótesis buscando explicar la situación o resolver el problema, reuniendo datos y que le lleve a sacar conclusiones</w:t>
      </w:r>
    </w:p>
    <w:p w14:paraId="38232E0A" w14:textId="77777777" w:rsidR="005F64CF" w:rsidRPr="005F64CF" w:rsidRDefault="005F64CF" w:rsidP="005E5CE2">
      <w:pPr>
        <w:pBdr>
          <w:top w:val="nil"/>
          <w:left w:val="nil"/>
          <w:bottom w:val="nil"/>
          <w:right w:val="nil"/>
          <w:between w:val="nil"/>
        </w:pBdr>
        <w:shd w:val="clear" w:color="auto" w:fill="FFFFFF"/>
        <w:tabs>
          <w:tab w:val="left" w:pos="709"/>
        </w:tabs>
        <w:spacing w:after="160" w:line="240" w:lineRule="auto"/>
        <w:jc w:val="both"/>
        <w:textDirection w:val="btLr"/>
        <w:textAlignment w:val="top"/>
        <w:outlineLvl w:val="0"/>
        <w:rPr>
          <w:color w:val="000000"/>
        </w:rPr>
      </w:pPr>
      <w:r w:rsidRPr="005F64CF">
        <w:rPr>
          <w:color w:val="000000"/>
        </w:rPr>
        <w:t>Reflexione sobre el problema original y los procesos de pensamiento.</w:t>
      </w:r>
    </w:p>
    <w:p w14:paraId="38AA092E" w14:textId="77777777" w:rsidR="005F64CF" w:rsidRPr="005F64CF" w:rsidRDefault="005F64CF" w:rsidP="005F64CF">
      <w:pPr>
        <w:shd w:val="clear" w:color="auto" w:fill="FFFFFF"/>
        <w:spacing w:after="0" w:line="240" w:lineRule="auto"/>
        <w:jc w:val="both"/>
      </w:pPr>
      <w:r w:rsidRPr="005F64CF">
        <w:t>Por ello, las situaciones de aprendizaje de la materia de inglés entrenarán a nuestro alumnado en el uso de estrategias que le permitan responder a los retos del siglo XXI y , partiendo de la base de que vivimos en una sociedad intercultural en la que cada vez tenemos más contacto con gente de otros países y culturas, viajamos más a países extranjeros o tenemos más oportunidades laborales en otros países,  es esencial que dotemos a nuestro alumnado de las estrategias necesarias para manejarse en todo tipo de situaciones en las que necesiten el inglés como vehículo de comunicación. De igual manera, debemos contribuir a la formación de un perfil digital de nuestro alumnado, que sea capaz de manejarse en este ámbito para informarse y adquirir conocimientos a través de fuentes fiables, sin dejar de ser personas creativas, autónomas y comprometidas con una sociedad que aboga por el desarrollo sostenible, la igualdad, la convivencia y el respeto por el patrimonio artístico y cultural.</w:t>
      </w:r>
    </w:p>
    <w:p w14:paraId="6E2EF17D" w14:textId="77777777" w:rsidR="005F64CF" w:rsidRPr="005F64CF" w:rsidRDefault="005F64CF" w:rsidP="005F64CF">
      <w:pPr>
        <w:pBdr>
          <w:top w:val="nil"/>
          <w:left w:val="nil"/>
          <w:bottom w:val="nil"/>
          <w:right w:val="nil"/>
          <w:between w:val="nil"/>
        </w:pBdr>
        <w:shd w:val="clear" w:color="auto" w:fill="FFFFFF"/>
        <w:spacing w:after="280" w:line="240" w:lineRule="auto"/>
        <w:jc w:val="both"/>
        <w:rPr>
          <w:color w:val="000000"/>
        </w:rPr>
      </w:pPr>
      <w:r w:rsidRPr="005F64CF">
        <w:rPr>
          <w:color w:val="000000"/>
        </w:rPr>
        <w:lastRenderedPageBreak/>
        <w:t xml:space="preserve">Nuestra materia se presta a integrar diferentes ámbitos, ya que el inglés supone el instrumento que se puede utilizar para indagar y buscar información de cualquier tipo de temática. De hecho, los temas de salud, entretenimiento, ciencia, tecnología, deporte, medio ambiente están presentes siempre en nuestras lecturas, audiciones, vídeos, … La interacción en situaciones reales también está presente en nuestros role-plays en situaciones reales y cotidianas para trabajar funciones comunicativas. Procesos cognitvos como la formulación de hipótesis, deducción, comprobación están también latentes tanto en tareas de comprensión y expresión oral como escrita. </w:t>
      </w:r>
    </w:p>
    <w:p w14:paraId="19F34911" w14:textId="77777777" w:rsidR="005F64CF" w:rsidRPr="005F64CF" w:rsidRDefault="005F64CF" w:rsidP="005E5CE2">
      <w:pPr>
        <w:widowControl w:val="0"/>
        <w:pBdr>
          <w:top w:val="nil"/>
          <w:left w:val="nil"/>
          <w:bottom w:val="nil"/>
          <w:right w:val="nil"/>
          <w:between w:val="nil"/>
        </w:pBdr>
        <w:tabs>
          <w:tab w:val="left" w:pos="709"/>
        </w:tabs>
        <w:spacing w:after="160" w:line="256" w:lineRule="auto"/>
        <w:jc w:val="both"/>
        <w:textDirection w:val="btLr"/>
        <w:textAlignment w:val="top"/>
        <w:outlineLvl w:val="0"/>
        <w:rPr>
          <w:color w:val="000000"/>
        </w:rPr>
      </w:pPr>
      <w:r w:rsidRPr="005F64CF">
        <w:rPr>
          <w:b/>
          <w:color w:val="000000"/>
          <w:sz w:val="28"/>
          <w:szCs w:val="28"/>
        </w:rPr>
        <w:t>Metodología</w:t>
      </w:r>
    </w:p>
    <w:p w14:paraId="2546C002" w14:textId="77777777" w:rsidR="005F64CF" w:rsidRPr="005F64CF" w:rsidRDefault="005F64CF" w:rsidP="005F64CF">
      <w:pPr>
        <w:spacing w:after="0" w:line="240" w:lineRule="auto"/>
        <w:jc w:val="both"/>
      </w:pPr>
      <w:r w:rsidRPr="005F64CF">
        <w:t xml:space="preserve">La metodología aplicada a la enseñanza de un idioma tiene como base fundamental el </w:t>
      </w:r>
      <w:r w:rsidRPr="005F64CF">
        <w:rPr>
          <w:b/>
        </w:rPr>
        <w:t>Enfoque</w:t>
      </w:r>
      <w:r w:rsidRPr="005F64CF">
        <w:t xml:space="preserve"> </w:t>
      </w:r>
      <w:r w:rsidRPr="005F64CF">
        <w:rPr>
          <w:b/>
        </w:rPr>
        <w:t>Comunicativo</w:t>
      </w:r>
      <w:r w:rsidRPr="005F64CF">
        <w:t xml:space="preserve">, dado que el principal objetivo es enseñar el uso de la lengua.  Para ello es fundamental la exposición del alumnado a todo el </w:t>
      </w:r>
      <w:r w:rsidRPr="005F64CF">
        <w:rPr>
          <w:b/>
        </w:rPr>
        <w:t>input</w:t>
      </w:r>
      <w:r w:rsidRPr="005F64CF">
        <w:t xml:space="preserve"> posible, empezando por el uso del idioma por parte del profesor en el transcurso de la clase, a través de audiciones, vídeos, lecturas,…  La parte más difícil es convencer a nuestro alumnado del uso del inglés dentro de clase . En estos casos se intenta al menos dar las instrucciones básicas en el idioma. El miedo a cometer errores hace que se sientan más inseguros/as y, como consecuencia de ello, se muestran más reacios a utilizar el idioma como medio de comunicación para pedir permiso, para hacer algo o preguntar algo que no entienden.  Debemos convencerlos de que los </w:t>
      </w:r>
      <w:r w:rsidRPr="005F64CF">
        <w:rPr>
          <w:b/>
        </w:rPr>
        <w:t>errores</w:t>
      </w:r>
      <w:r w:rsidRPr="005F64CF">
        <w:t xml:space="preserve"> no se consideran un fracaso y que deben asumir que es parte del aprendizaje.</w:t>
      </w:r>
    </w:p>
    <w:p w14:paraId="2640D45C" w14:textId="77777777" w:rsidR="005F64CF" w:rsidRPr="005F64CF" w:rsidRDefault="005F64CF" w:rsidP="005F64CF">
      <w:pPr>
        <w:spacing w:after="0" w:line="240" w:lineRule="auto"/>
        <w:jc w:val="both"/>
      </w:pPr>
      <w:r w:rsidRPr="005F64CF">
        <w:t xml:space="preserve">Sin duda alguna, la base de la comunicación es la </w:t>
      </w:r>
      <w:r w:rsidRPr="005F64CF">
        <w:rPr>
          <w:b/>
        </w:rPr>
        <w:t xml:space="preserve">interacción. </w:t>
      </w:r>
      <w:r w:rsidRPr="005F64CF">
        <w:t xml:space="preserve"> Está claro que la mejor manera de aprender el idioma es estando en contacto con él y la utilización de éste para comunicarse. Para fomentar un ambiente que favorezca la interacción entre nuestros alumnos/as, role-plays y diferentes tipos de actividades que implican el </w:t>
      </w:r>
      <w:r w:rsidRPr="005F64CF">
        <w:rPr>
          <w:b/>
        </w:rPr>
        <w:t>trabajo</w:t>
      </w:r>
      <w:r w:rsidRPr="005F64CF">
        <w:t xml:space="preserve"> </w:t>
      </w:r>
      <w:r w:rsidRPr="005F64CF">
        <w:rPr>
          <w:b/>
        </w:rPr>
        <w:t>en</w:t>
      </w:r>
      <w:r w:rsidRPr="005F64CF">
        <w:t xml:space="preserve"> </w:t>
      </w:r>
      <w:r w:rsidRPr="005F64CF">
        <w:rPr>
          <w:b/>
        </w:rPr>
        <w:t>grupo</w:t>
      </w:r>
      <w:r w:rsidRPr="005F64CF">
        <w:t xml:space="preserve"> </w:t>
      </w:r>
      <w:r w:rsidRPr="005F64CF">
        <w:rPr>
          <w:b/>
        </w:rPr>
        <w:t>y</w:t>
      </w:r>
      <w:r w:rsidRPr="005F64CF">
        <w:t xml:space="preserve"> </w:t>
      </w:r>
      <w:r w:rsidRPr="005F64CF">
        <w:rPr>
          <w:b/>
        </w:rPr>
        <w:t>por</w:t>
      </w:r>
      <w:r w:rsidRPr="005F64CF">
        <w:t xml:space="preserve"> </w:t>
      </w:r>
      <w:r w:rsidRPr="005F64CF">
        <w:rPr>
          <w:b/>
        </w:rPr>
        <w:t>parejas</w:t>
      </w:r>
      <w:r w:rsidRPr="005F64CF">
        <w:t xml:space="preserve">   están siempre presentes en el proceso de enseñanza.</w:t>
      </w:r>
    </w:p>
    <w:p w14:paraId="201F99C7" w14:textId="77777777" w:rsidR="005F64CF" w:rsidRPr="005F64CF" w:rsidRDefault="005F64CF" w:rsidP="005F64CF">
      <w:pPr>
        <w:spacing w:after="0" w:line="240" w:lineRule="auto"/>
        <w:jc w:val="both"/>
      </w:pPr>
      <w:r w:rsidRPr="005F64CF">
        <w:t xml:space="preserve">El alumnado es el principal protagonista de su proceso de aprendizaje y por lo tanto es   importante fomentar la </w:t>
      </w:r>
      <w:r w:rsidRPr="005F64CF">
        <w:rPr>
          <w:b/>
        </w:rPr>
        <w:t>motivación</w:t>
      </w:r>
      <w:r w:rsidRPr="005F64CF">
        <w:t xml:space="preserve"> teniendo en cuenta sus intereses, preferencias y necesidades.  En este terreno, la integración dentro del aula de los </w:t>
      </w:r>
      <w:r w:rsidRPr="005F64CF">
        <w:rPr>
          <w:b/>
        </w:rPr>
        <w:t>libros</w:t>
      </w:r>
      <w:r w:rsidRPr="005F64CF">
        <w:t xml:space="preserve"> y </w:t>
      </w:r>
      <w:r w:rsidRPr="005F64CF">
        <w:rPr>
          <w:b/>
        </w:rPr>
        <w:t>pizarras</w:t>
      </w:r>
      <w:r w:rsidRPr="005F64CF">
        <w:t xml:space="preserve"> </w:t>
      </w:r>
      <w:r w:rsidRPr="005F64CF">
        <w:rPr>
          <w:b/>
        </w:rPr>
        <w:t>digitales</w:t>
      </w:r>
      <w:r w:rsidRPr="005F64CF">
        <w:t xml:space="preserve">   nos ayuda en nuestro día a día con un   </w:t>
      </w:r>
      <w:r w:rsidRPr="005F64CF">
        <w:rPr>
          <w:b/>
        </w:rPr>
        <w:t>soporte</w:t>
      </w:r>
      <w:r w:rsidRPr="005F64CF">
        <w:t xml:space="preserve"> </w:t>
      </w:r>
      <w:r w:rsidRPr="005F64CF">
        <w:rPr>
          <w:b/>
        </w:rPr>
        <w:t>visual</w:t>
      </w:r>
      <w:r w:rsidRPr="005F64CF">
        <w:t xml:space="preserve">   que resulta mucho más atractivo, además de vídeos y audiciones   que permiten   mostrar diferentes acentos, formas de hablar y de vida de diferentes países.  El soporte visual no sólo constituye un elemento motivador importante, sino   también una ayuda   para trabajar con alumnado con distintos ritmos y estilos de aprendizaje, ya que favorece la comprensión, especialmente en el plano oral.</w:t>
      </w:r>
    </w:p>
    <w:p w14:paraId="775B1E4A" w14:textId="77777777" w:rsidR="005F64CF" w:rsidRPr="005F64CF" w:rsidRDefault="005F64CF" w:rsidP="005F64CF">
      <w:pPr>
        <w:spacing w:after="0" w:line="240" w:lineRule="auto"/>
        <w:jc w:val="both"/>
      </w:pPr>
      <w:r w:rsidRPr="005F64CF">
        <w:t xml:space="preserve">El uso de las nuevas tecnologías, de variedad de materiales junto con el uso de diferentes tipos de actividades hace que nuestra asignatura resulte más atractiva y es un medio importante para atender a la diversidad y a los diferentes estilos y ritmos de aprendizaje.  La educación es un proceso constructivo en el que el profesorado guía a sus alumnos/as hacia un </w:t>
      </w:r>
      <w:r w:rsidRPr="005F64CF">
        <w:rPr>
          <w:b/>
        </w:rPr>
        <w:t>aprendizaje</w:t>
      </w:r>
      <w:r w:rsidRPr="005F64CF">
        <w:t xml:space="preserve"> </w:t>
      </w:r>
      <w:r w:rsidRPr="005F64CF">
        <w:rPr>
          <w:b/>
        </w:rPr>
        <w:t xml:space="preserve">significativo. </w:t>
      </w:r>
      <w:r w:rsidRPr="005F64CF">
        <w:t xml:space="preserve">Esto implica la utilización de lo que el alumnado haya aprendido previamente y practicarlo, de manera que pueda ser de utilidad. Las actividades de </w:t>
      </w:r>
      <w:r w:rsidRPr="005F64CF">
        <w:rPr>
          <w:b/>
          <w:i/>
        </w:rPr>
        <w:t xml:space="preserve">warming-up </w:t>
      </w:r>
      <w:r w:rsidRPr="005F64CF">
        <w:t xml:space="preserve">ayudan a crear un clima adecuado en el aula, a la vez que ayudan a descubrir los conocimientos previos que nuestros/as alumnos/as posean.  Normalmente se realizan a través de </w:t>
      </w:r>
      <w:r w:rsidRPr="005F64CF">
        <w:rPr>
          <w:i/>
        </w:rPr>
        <w:t xml:space="preserve">brainstorming </w:t>
      </w:r>
      <w:r w:rsidRPr="005F64CF">
        <w:t xml:space="preserve">o actividades de repaso, mediante juegos, descripciones de fotografías asociadas a textos o vídeos, …  En el proceso de desarrollo de las lecciones se utilizan también </w:t>
      </w:r>
      <w:r w:rsidRPr="005F64CF">
        <w:rPr>
          <w:b/>
        </w:rPr>
        <w:t>distintos tipos de actividades</w:t>
      </w:r>
      <w:r w:rsidRPr="005F64CF">
        <w:t xml:space="preserve"> que ayudan a facilitar la adquisición, fijación, evolución y mejora de las cuatro destrezas. Entre ellas cabe destacar actividades de identificación para trabajar el vocabulario y la comprensión oral fundamentalmente, de comprensión para  trabajar la lectura de textos o la comprensión oral, de síntesis para resumir a nivel oral un texto que se ha leído, de reproducción para trabajar la entonación y pronunciación por ejemplo, de conexión para relacionar </w:t>
      </w:r>
      <w:r w:rsidRPr="005F64CF">
        <w:lastRenderedPageBreak/>
        <w:t xml:space="preserve">conocimientos previos de un tema gramatical concreto  que se ha visto anteriormente,  de reflexión para deducir reglas de estructuras gramaticales y de creación  para redactar textos escritos o en la producción oral. </w:t>
      </w:r>
    </w:p>
    <w:p w14:paraId="7DA5E328" w14:textId="77777777" w:rsidR="005F64CF" w:rsidRPr="005F64CF" w:rsidRDefault="005F64CF" w:rsidP="005F64CF">
      <w:pPr>
        <w:spacing w:after="0" w:line="240" w:lineRule="auto"/>
        <w:jc w:val="both"/>
      </w:pPr>
      <w:r w:rsidRPr="005F64CF">
        <w:t>Partiendo de la base de que existen diferentes estilos y ritmos de aprendizaje y diferentes niveles de motivación, los diferentes tipos de actividades y materiales son de gran ayuda para intentar que   todo/a alumno/a participe en el proceso de aprendizaje de manera satisfactoria y que alcance el éxito y que puedan encontrar alguno que esté de acuerdo con su estilo y ritmo de aprendizaje.  Las actividades de refuerzo y ampliación constituyen otra opción importante para ayudar a la adquisición de los contenidos mínimos y a la extensión de éstos en ciertos casos y así evitar el desinterés y la desmotivación.</w:t>
      </w:r>
    </w:p>
    <w:p w14:paraId="6008737C" w14:textId="77777777" w:rsidR="005F64CF" w:rsidRPr="005F64CF" w:rsidRDefault="005F64CF" w:rsidP="005F64CF">
      <w:pPr>
        <w:spacing w:after="0" w:line="240" w:lineRule="auto"/>
        <w:jc w:val="both"/>
      </w:pPr>
      <w:r w:rsidRPr="005F64CF">
        <w:t xml:space="preserve">Todo contexto en el que se enseña el uso de una lengua gira en torno a un tema de interés que se trabaja a través de las </w:t>
      </w:r>
      <w:r w:rsidRPr="005F64CF">
        <w:rPr>
          <w:b/>
        </w:rPr>
        <w:t>cuatro</w:t>
      </w:r>
      <w:r w:rsidRPr="005F64CF">
        <w:t xml:space="preserve"> </w:t>
      </w:r>
      <w:r w:rsidRPr="005F64CF">
        <w:rPr>
          <w:b/>
        </w:rPr>
        <w:t>destrezas</w:t>
      </w:r>
      <w:r w:rsidRPr="005F64CF">
        <w:t>. La comprensión oral (</w:t>
      </w:r>
      <w:r w:rsidRPr="005F64CF">
        <w:rPr>
          <w:b/>
          <w:i/>
        </w:rPr>
        <w:t>Listening</w:t>
      </w:r>
      <w:r w:rsidRPr="005F64CF">
        <w:t>) se trabaja a través de textos orales de diferentes tipos, incluyendo programas de radio, entrevistas, conversaciones, anuncios, … en los que se practica el vocabulario y la gramática en un contexto. La expresión oral (</w:t>
      </w:r>
      <w:r w:rsidRPr="005F64CF">
        <w:rPr>
          <w:b/>
          <w:i/>
        </w:rPr>
        <w:t>Speaking</w:t>
      </w:r>
      <w:r w:rsidRPr="005F64CF">
        <w:t xml:space="preserve">) juega un papel importante para practicar la precisión y fluidez. Además de los </w:t>
      </w:r>
      <w:r w:rsidRPr="005F64CF">
        <w:rPr>
          <w:i/>
        </w:rPr>
        <w:t>role</w:t>
      </w:r>
      <w:r w:rsidRPr="005F64CF">
        <w:t>-</w:t>
      </w:r>
      <w:r w:rsidRPr="005F64CF">
        <w:rPr>
          <w:i/>
        </w:rPr>
        <w:t xml:space="preserve">plays, </w:t>
      </w:r>
      <w:r w:rsidRPr="005F64CF">
        <w:t>el lenguaje de clase para dar instrucciones o pedir permiso, siempre se intenta activar el lenguaje de nuestro alumnado con preguntas descriptivas o fomentando la expresión de sus opiniones o experiencias personales. La comprensión escrita (</w:t>
      </w:r>
      <w:r w:rsidRPr="005F64CF">
        <w:rPr>
          <w:b/>
          <w:i/>
        </w:rPr>
        <w:t>Reading</w:t>
      </w:r>
      <w:r w:rsidRPr="005F64CF">
        <w:t xml:space="preserve">) también juega un papel importante como soporte del vocabulario y la gramática aprendida y como fuente de información interesante y realista que puede enriquecer y complementar los aprendizajes de otras disciplinas o el tratamiento de los elementos transversales debido a la variedad de textos y temáticas que van desde artículos, páginas web, historias, recetas, emails hasta entrevistas, guiones de vídeo, … La actividad final normalmente consiste en la práctica guiada de la expresión escrita </w:t>
      </w:r>
      <w:r w:rsidRPr="005F64CF">
        <w:rPr>
          <w:i/>
        </w:rPr>
        <w:t>(</w:t>
      </w:r>
      <w:r w:rsidRPr="005F64CF">
        <w:rPr>
          <w:b/>
          <w:i/>
        </w:rPr>
        <w:t>Writing</w:t>
      </w:r>
      <w:r w:rsidRPr="005F64CF">
        <w:t>), en la elaboración de un mural, en la preparación de una exposición oral, en la grabación de un vídeo, ... en la que el alumnado puede dejar más rienda suelta a su creatividad, ya que es un medio en el que se siente más seguro y según el tipo de textos, desde emails, hasta redacciones personales, de opinión o argumentativas, grabaciones individuales o de grupo, murales, …  cada estudiante puede aportar imaginación, demostrar su grado de adquisición del lenguaje sin tener que demostrar el miedo a cometer errores en público.</w:t>
      </w:r>
    </w:p>
    <w:p w14:paraId="3F4342EC" w14:textId="77777777" w:rsidR="005F64CF" w:rsidRPr="005F64CF" w:rsidRDefault="005F64CF" w:rsidP="005F64CF">
      <w:pPr>
        <w:spacing w:after="0" w:line="240" w:lineRule="auto"/>
        <w:jc w:val="both"/>
      </w:pPr>
      <w:r w:rsidRPr="005F64CF">
        <w:t xml:space="preserve">En grupos de </w:t>
      </w:r>
      <w:r w:rsidRPr="005F64CF">
        <w:rPr>
          <w:b/>
        </w:rPr>
        <w:t>DIVERSIFICACIÓN</w:t>
      </w:r>
      <w:r w:rsidRPr="005F64CF">
        <w:t xml:space="preserve"> se practicarán las cuatro destrezas a través de actividades más mecánicas y de repetición (</w:t>
      </w:r>
      <w:r w:rsidRPr="005F64CF">
        <w:rPr>
          <w:i/>
        </w:rPr>
        <w:t>drills)</w:t>
      </w:r>
      <w:r w:rsidRPr="005F64CF">
        <w:t xml:space="preserve"> con la finalidad de que aprendan a manejar el vocabulario y estructuras básicas en textos escritos y orales. Para trabajar las destrezas productivas (Speaking and Writing) se dará al alumnado modelos guiados y controlados para que luego puedan producir los suyos propios con la supervisión del profesorado.</w:t>
      </w:r>
    </w:p>
    <w:p w14:paraId="126B40A3" w14:textId="77777777" w:rsidR="005F64CF" w:rsidRPr="005F64CF" w:rsidRDefault="005F64CF" w:rsidP="005F64CF">
      <w:pPr>
        <w:spacing w:after="0" w:line="240" w:lineRule="auto"/>
        <w:jc w:val="both"/>
      </w:pPr>
      <w:r w:rsidRPr="005F64CF">
        <w:t>La enseñanza de Lenguas Extranjeras(Inglés) tiene como objetivo desarrollar la competencia comunicativa de los/as alumnos/as, garantizando que asimilen las reglas gramaticales de la lengua inglesa y adquieran el vocabulario básico necesario para comunicarse. Ese principio general se desglosa en los siguientes objetivos específicos:</w:t>
      </w:r>
    </w:p>
    <w:p w14:paraId="379B6C15" w14:textId="77777777" w:rsidR="005F64CF" w:rsidRPr="005F64CF" w:rsidRDefault="005F64CF" w:rsidP="005E5CE2">
      <w:pPr>
        <w:keepLines/>
        <w:spacing w:after="160" w:line="240" w:lineRule="auto"/>
        <w:jc w:val="both"/>
        <w:textDirection w:val="btLr"/>
        <w:textAlignment w:val="top"/>
        <w:outlineLvl w:val="0"/>
      </w:pPr>
      <w:r w:rsidRPr="005F64CF">
        <w:rPr>
          <w:b/>
        </w:rPr>
        <w:t xml:space="preserve">Transmitir al alumnado un vocabulario útil y necesario para comunicarse en inglés a través de vocabulario que se presenta, practica y recicla relacionado con la temática tratada. </w:t>
      </w:r>
    </w:p>
    <w:p w14:paraId="608E2450"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Explicar expresiones típicamente inglesas a través de diálogos entre los estudiantes de la misma edad que nuestro alumnado.</w:t>
      </w:r>
    </w:p>
    <w:p w14:paraId="4814043A"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Ayudarles a comprender la gramática inglesa y utilizar la lengua de forma correcta, sobre la base de explicaciones claras y una práctica progresiva que va de conceptos sencillos a otros más complejos.</w:t>
      </w:r>
    </w:p>
    <w:p w14:paraId="42F305E1"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lastRenderedPageBreak/>
        <w:t xml:space="preserve">Trasladarles aspectos de la cultura británica y propiciar una comparación con su propia cultura </w:t>
      </w:r>
      <w:r w:rsidRPr="005F64CF">
        <w:t xml:space="preserve">a través de secciones </w:t>
      </w:r>
      <w:r w:rsidRPr="005F64CF">
        <w:rPr>
          <w:i/>
        </w:rPr>
        <w:t>específicas de cultura</w:t>
      </w:r>
    </w:p>
    <w:p w14:paraId="0035564B"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 xml:space="preserve">Permitirles centrarse en la vida diaria y las costumbres de los adolescentes británicos, viendo cómo se desenvuelven en diversos contextos ilustrados. </w:t>
      </w:r>
    </w:p>
    <w:p w14:paraId="193C2EA6"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 xml:space="preserve">Plasmar el mundo real más allá del aula </w:t>
      </w:r>
      <w:r w:rsidRPr="005F64CF">
        <w:t>con la ayuda de textos y secciones informativas.</w:t>
      </w:r>
    </w:p>
    <w:p w14:paraId="34D66103"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Proporcionar a los alumnos/as herramientas para expresarse, tanto de forma oral como por escrito, acerca de temas que les resultarán interesantes y motivadores. Se les ofrece, no solo la práctica necesaria, sino también ayuda para preparar tanto textos orales como escritos</w:t>
      </w:r>
      <w:r w:rsidRPr="005F64CF">
        <w:t>.</w:t>
      </w:r>
    </w:p>
    <w:p w14:paraId="1F54759B"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 xml:space="preserve">Dar al alumnado la oportunidad de reciclar y repasar el vocabulario y las estructuras que van aprendiendo </w:t>
      </w:r>
      <w:r w:rsidRPr="005F64CF">
        <w:t>en las sesiones de repaso.</w:t>
      </w:r>
    </w:p>
    <w:p w14:paraId="06308C3C"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Hacer posible que los alumnos/as se conviertan en mejores estudiantes de idiomas, y también más independiente animándoles a elaborar cuadros de gramática, listas de vocabulario, a utilizar diccionarios online (</w:t>
      </w:r>
      <w:r w:rsidRPr="005F64CF">
        <w:rPr>
          <w:b/>
          <w:i/>
        </w:rPr>
        <w:t xml:space="preserve">wordreference), </w:t>
      </w:r>
      <w:r w:rsidRPr="005F64CF">
        <w:rPr>
          <w:b/>
        </w:rPr>
        <w:t>páginas web (</w:t>
      </w:r>
      <w:r w:rsidRPr="005F64CF">
        <w:rPr>
          <w:b/>
          <w:i/>
        </w:rPr>
        <w:t xml:space="preserve">isabelperez/agendaweb) </w:t>
      </w:r>
      <w:r w:rsidRPr="005F64CF">
        <w:rPr>
          <w:b/>
        </w:rPr>
        <w:t>para practicar en casa.</w:t>
      </w:r>
    </w:p>
    <w:p w14:paraId="0F8093DF"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 xml:space="preserve">Contribuir a que el alumnado disfrute de las clases de inglés </w:t>
      </w:r>
      <w:r w:rsidRPr="005F64CF">
        <w:t>gracias a un material de lo más motivador: canciones auténticas, ejercicios que incluyen juegos, sopas de letras, crucigramas, etc., y materiales multimedia en el que encontrarán diversos juegos.</w:t>
      </w:r>
    </w:p>
    <w:p w14:paraId="52B57CB8" w14:textId="77777777" w:rsidR="005F64CF" w:rsidRPr="005F64CF" w:rsidRDefault="005F64CF" w:rsidP="005E5CE2">
      <w:pPr>
        <w:keepLines/>
        <w:tabs>
          <w:tab w:val="left" w:pos="453"/>
          <w:tab w:val="left" w:pos="680"/>
          <w:tab w:val="left" w:pos="907"/>
        </w:tabs>
        <w:spacing w:after="160" w:line="240" w:lineRule="auto"/>
        <w:jc w:val="both"/>
        <w:textDirection w:val="btLr"/>
        <w:textAlignment w:val="top"/>
        <w:outlineLvl w:val="0"/>
      </w:pPr>
      <w:r w:rsidRPr="005F64CF">
        <w:rPr>
          <w:b/>
        </w:rPr>
        <w:t>Hacer ver al alumnado el inglés como instrumento de acceso a otros ámbitos de conocimiento a través de los recursos digitales que manejan actualmente.</w:t>
      </w:r>
    </w:p>
    <w:p w14:paraId="177E8D37" w14:textId="77777777" w:rsidR="005F64CF" w:rsidRPr="005F64CF" w:rsidRDefault="005F64CF" w:rsidP="005F64CF">
      <w:pPr>
        <w:keepLines/>
        <w:tabs>
          <w:tab w:val="left" w:pos="226"/>
          <w:tab w:val="left" w:pos="453"/>
          <w:tab w:val="left" w:pos="680"/>
          <w:tab w:val="left" w:pos="907"/>
        </w:tabs>
        <w:spacing w:after="0" w:line="240" w:lineRule="auto"/>
        <w:jc w:val="both"/>
      </w:pPr>
      <w:r w:rsidRPr="005F64CF">
        <w:t>Gracias al equilibrio entre el nivel de exigencia y la ayuda que se proporciona, todos/as los/as alumnos/as tendrán la oportunidad de desarrollar sus capacidades al máximo.</w:t>
      </w:r>
    </w:p>
    <w:p w14:paraId="6CFC3FCF" w14:textId="77777777" w:rsidR="005F64CF" w:rsidRPr="005F64CF" w:rsidRDefault="005F64CF" w:rsidP="005F64CF">
      <w:pPr>
        <w:spacing w:after="0" w:line="240" w:lineRule="auto"/>
        <w:jc w:val="both"/>
      </w:pPr>
      <w:r w:rsidRPr="005F64CF">
        <w:t>Se trabajan los aspectos socioculturales en todas las unidades y en todas las circunstancias posibles. Éstos son sólo algunos ejemplos:</w:t>
      </w:r>
    </w:p>
    <w:p w14:paraId="2428D752" w14:textId="77777777" w:rsidR="005F64CF" w:rsidRPr="005F64CF" w:rsidRDefault="005F64CF" w:rsidP="005E5CE2">
      <w:pPr>
        <w:tabs>
          <w:tab w:val="left" w:pos="851"/>
        </w:tabs>
        <w:spacing w:after="160" w:line="240" w:lineRule="auto"/>
        <w:jc w:val="both"/>
        <w:textDirection w:val="btLr"/>
        <w:textAlignment w:val="top"/>
        <w:outlineLvl w:val="0"/>
      </w:pPr>
      <w:r w:rsidRPr="005F64CF">
        <w:t>Interés por conocer las festividades y celebraciones culturales del mundo anglosajón más importantes del calendario y comparación con las de nuestro país.</w:t>
      </w:r>
    </w:p>
    <w:p w14:paraId="4DD926A7" w14:textId="77777777" w:rsidR="005F64CF" w:rsidRPr="005F64CF" w:rsidRDefault="005F64CF" w:rsidP="005E5CE2">
      <w:pPr>
        <w:tabs>
          <w:tab w:val="left" w:pos="851"/>
        </w:tabs>
        <w:spacing w:after="160" w:line="240" w:lineRule="auto"/>
        <w:jc w:val="both"/>
        <w:textDirection w:val="btLr"/>
        <w:textAlignment w:val="top"/>
        <w:outlineLvl w:val="0"/>
      </w:pPr>
      <w:r w:rsidRPr="005F64CF">
        <w:t>Comparar los deportes populares en Gran Bretaña con los más practicados en España.</w:t>
      </w:r>
    </w:p>
    <w:p w14:paraId="1EACA18C" w14:textId="77777777" w:rsidR="005F64CF" w:rsidRPr="005F64CF" w:rsidRDefault="005F64CF" w:rsidP="005E5CE2">
      <w:pPr>
        <w:tabs>
          <w:tab w:val="left" w:pos="851"/>
        </w:tabs>
        <w:spacing w:after="160" w:line="240" w:lineRule="auto"/>
        <w:jc w:val="both"/>
        <w:textDirection w:val="btLr"/>
        <w:textAlignment w:val="top"/>
        <w:outlineLvl w:val="0"/>
      </w:pPr>
      <w:r w:rsidRPr="005F64CF">
        <w:t>Comparar el interés de los británicos y los españoles por las mascotas, el medio ambiente, la comida, …</w:t>
      </w:r>
    </w:p>
    <w:p w14:paraId="5FBE3945" w14:textId="77777777" w:rsidR="005F64CF" w:rsidRPr="005F64CF" w:rsidRDefault="005F64CF" w:rsidP="005E5CE2">
      <w:pPr>
        <w:tabs>
          <w:tab w:val="left" w:pos="851"/>
        </w:tabs>
        <w:spacing w:after="160" w:line="240" w:lineRule="auto"/>
        <w:jc w:val="both"/>
        <w:textDirection w:val="btLr"/>
        <w:textAlignment w:val="top"/>
        <w:outlineLvl w:val="0"/>
      </w:pPr>
      <w:r w:rsidRPr="005F64CF">
        <w:t>Interés por famosos grupos de música británicos antiguos y actuales: The Beatles. Comparación con el panorama musical español.</w:t>
      </w:r>
    </w:p>
    <w:p w14:paraId="1FA7FBDD" w14:textId="77777777" w:rsidR="005F64CF" w:rsidRPr="005F64CF" w:rsidRDefault="005F64CF" w:rsidP="005E5CE2">
      <w:pPr>
        <w:tabs>
          <w:tab w:val="left" w:pos="864"/>
        </w:tabs>
        <w:spacing w:after="160" w:line="240" w:lineRule="auto"/>
        <w:jc w:val="both"/>
        <w:textDirection w:val="btLr"/>
        <w:textAlignment w:val="top"/>
        <w:outlineLvl w:val="0"/>
      </w:pPr>
      <w:r w:rsidRPr="005F64CF">
        <w:t>Interés por las fiestas religiosas de otras culturas. Comparación con las propias.</w:t>
      </w:r>
    </w:p>
    <w:p w14:paraId="0A760110" w14:textId="77777777" w:rsidR="005F64CF" w:rsidRPr="005F64CF" w:rsidRDefault="005F64CF" w:rsidP="005E5CE2">
      <w:pPr>
        <w:tabs>
          <w:tab w:val="left" w:pos="864"/>
        </w:tabs>
        <w:spacing w:after="160" w:line="240" w:lineRule="auto"/>
        <w:jc w:val="both"/>
        <w:textDirection w:val="btLr"/>
        <w:textAlignment w:val="top"/>
        <w:outlineLvl w:val="0"/>
      </w:pPr>
      <w:r w:rsidRPr="005F64CF">
        <w:t>Interés por curiosidades de la historia, descubrimientos científicos, nuevas tecnologías, diferentes sistemas educativos, la naturaleza, los desastres naturales, …</w:t>
      </w:r>
    </w:p>
    <w:p w14:paraId="6C1389FE" w14:textId="77777777" w:rsidR="005F64CF" w:rsidRPr="005F64CF" w:rsidRDefault="005F64CF" w:rsidP="005F64CF">
      <w:pPr>
        <w:spacing w:after="0" w:line="240" w:lineRule="auto"/>
        <w:jc w:val="both"/>
      </w:pPr>
      <w:r w:rsidRPr="005F64CF">
        <w:t xml:space="preserve">En el caso del alumnado de </w:t>
      </w:r>
      <w:r w:rsidRPr="005F64CF">
        <w:rPr>
          <w:b/>
          <w:u w:val="single"/>
        </w:rPr>
        <w:t>Diversificación</w:t>
      </w:r>
      <w:r w:rsidRPr="005F64CF">
        <w:t xml:space="preserve"> se contemplan actividades y tareas especialmente motivadoras que buscan alternativas metodológicas al programa curricular de las materias objeto del refuerzo. Dichas actividades y tareas deben responder a los intereses del alumnado y a la conexión con su entorno social y cultural, y facilitar el logro de los objetivos previstos para estas materias. Es por ello que se utilizará una metodología basada en: </w:t>
      </w:r>
    </w:p>
    <w:p w14:paraId="44A1C48B" w14:textId="77777777" w:rsidR="005F64CF" w:rsidRPr="005F64CF" w:rsidRDefault="005F64CF" w:rsidP="005F64CF">
      <w:pPr>
        <w:spacing w:after="0" w:line="240" w:lineRule="auto"/>
        <w:jc w:val="both"/>
      </w:pPr>
      <w:r w:rsidRPr="005F64CF">
        <w:t xml:space="preserve"> * Anticipar dónde encontrará el alumnado dificultades. </w:t>
      </w:r>
    </w:p>
    <w:p w14:paraId="0CFDD84C" w14:textId="77777777" w:rsidR="005F64CF" w:rsidRPr="005F64CF" w:rsidRDefault="005F64CF" w:rsidP="005F64CF">
      <w:pPr>
        <w:spacing w:after="0" w:line="240" w:lineRule="auto"/>
        <w:jc w:val="both"/>
      </w:pPr>
      <w:r w:rsidRPr="005F64CF">
        <w:t xml:space="preserve">* Realización de actividades diversas y enriquecidas. </w:t>
      </w:r>
    </w:p>
    <w:p w14:paraId="015FA03F" w14:textId="77777777" w:rsidR="005F64CF" w:rsidRPr="005F64CF" w:rsidRDefault="005F64CF" w:rsidP="005F64CF">
      <w:pPr>
        <w:spacing w:after="0" w:line="240" w:lineRule="auto"/>
        <w:jc w:val="both"/>
      </w:pPr>
      <w:r w:rsidRPr="005F64CF">
        <w:lastRenderedPageBreak/>
        <w:t xml:space="preserve">* Durante la clase guiar el proceso con feed-back y “micro-lecciones”. </w:t>
      </w:r>
    </w:p>
    <w:p w14:paraId="4C93530C" w14:textId="77777777" w:rsidR="005F64CF" w:rsidRPr="005F64CF" w:rsidRDefault="005F64CF" w:rsidP="005F64CF">
      <w:pPr>
        <w:spacing w:after="0" w:line="240" w:lineRule="auto"/>
        <w:jc w:val="both"/>
      </w:pPr>
      <w:r w:rsidRPr="005F64CF">
        <w:t xml:space="preserve">* Realización de explicaciones adicionales, proporcionar más recursos y revisar los trabajos. *  Repaso de contenidos imprescindibles. </w:t>
      </w:r>
    </w:p>
    <w:p w14:paraId="4AE5DC1C" w14:textId="77777777" w:rsidR="005F64CF" w:rsidRPr="005F64CF" w:rsidRDefault="005F64CF" w:rsidP="005F64CF">
      <w:pPr>
        <w:spacing w:after="0" w:line="240" w:lineRule="auto"/>
        <w:jc w:val="both"/>
      </w:pPr>
      <w:r w:rsidRPr="005F64CF">
        <w:t xml:space="preserve">* Técnicas y estrategias de estudio. </w:t>
      </w:r>
    </w:p>
    <w:p w14:paraId="6F3A00ED" w14:textId="77777777" w:rsidR="005F64CF" w:rsidRPr="005F64CF" w:rsidRDefault="005F64CF" w:rsidP="005F64CF">
      <w:pPr>
        <w:spacing w:after="0" w:line="240" w:lineRule="auto"/>
        <w:jc w:val="both"/>
      </w:pPr>
      <w:r w:rsidRPr="005F64CF">
        <w:t xml:space="preserve">* El trabajo cooperativo. </w:t>
      </w:r>
    </w:p>
    <w:p w14:paraId="1F426D60" w14:textId="77777777" w:rsidR="005F64CF" w:rsidRPr="005F64CF" w:rsidRDefault="005F64CF" w:rsidP="005F64CF">
      <w:pPr>
        <w:spacing w:after="0" w:line="240" w:lineRule="auto"/>
        <w:jc w:val="both"/>
        <w:rPr>
          <w:b/>
        </w:rPr>
      </w:pPr>
    </w:p>
    <w:p w14:paraId="526AB74B" w14:textId="77777777" w:rsidR="005F64CF" w:rsidRPr="005F64CF" w:rsidRDefault="005F64CF" w:rsidP="005F64CF">
      <w:pPr>
        <w:spacing w:after="160" w:line="259" w:lineRule="auto"/>
        <w:jc w:val="both"/>
      </w:pPr>
      <w:r w:rsidRPr="005F64CF">
        <w:t>En cuanto a los materiales y recursos con los que cuenta el Departamento, los agrupamos en:</w:t>
      </w:r>
    </w:p>
    <w:p w14:paraId="630693A8" w14:textId="77777777" w:rsidR="005F64CF" w:rsidRPr="005F64CF" w:rsidRDefault="005F64CF" w:rsidP="005E5CE2">
      <w:pPr>
        <w:pBdr>
          <w:top w:val="nil"/>
          <w:left w:val="nil"/>
          <w:bottom w:val="nil"/>
          <w:right w:val="nil"/>
          <w:between w:val="nil"/>
        </w:pBdr>
        <w:tabs>
          <w:tab w:val="left" w:pos="709"/>
        </w:tabs>
        <w:spacing w:after="160" w:line="259" w:lineRule="auto"/>
        <w:jc w:val="both"/>
        <w:textDirection w:val="btLr"/>
        <w:textAlignment w:val="top"/>
        <w:outlineLvl w:val="0"/>
        <w:rPr>
          <w:color w:val="000000"/>
        </w:rPr>
      </w:pPr>
      <w:r w:rsidRPr="005F64CF">
        <w:rPr>
          <w:color w:val="000000"/>
        </w:rPr>
        <w:t xml:space="preserve">Recursos impresos. </w:t>
      </w:r>
    </w:p>
    <w:p w14:paraId="0E5B84F4" w14:textId="77777777" w:rsidR="005F64CF" w:rsidRPr="005F64CF" w:rsidRDefault="005F64CF" w:rsidP="005F64CF">
      <w:pPr>
        <w:spacing w:after="160" w:line="259" w:lineRule="auto"/>
        <w:jc w:val="both"/>
      </w:pPr>
      <w:r w:rsidRPr="005F64CF">
        <w:t>Se incluyen todos los que utilizan la expresión escrita y la imagen gráfica como instrumento de observación. El libro de texto, textos literarios, periodísticos, cotidianos…, imágenes impresas, objetos y personas para las actividades de descripción oral o escrita, recursos fotocopiables, diccionarios. Además, el alumno debe disponer desde el principio de curso de un cuaderno de trabajo o archivador en el que se debe cuidar la presentación.</w:t>
      </w:r>
    </w:p>
    <w:p w14:paraId="68082DD9" w14:textId="77777777" w:rsidR="005F64CF" w:rsidRPr="005F64CF" w:rsidRDefault="005F64CF" w:rsidP="005F64CF">
      <w:pPr>
        <w:spacing w:after="160" w:line="259" w:lineRule="auto"/>
        <w:jc w:val="both"/>
      </w:pPr>
      <w:r w:rsidRPr="005F64CF">
        <w:t xml:space="preserve">Los libros de texto que utilizamos, tanto en ESO como en Bachillerato contienen gran variedad de actividades que contribuyen a la consecución de los saberes básicos. Facilitan una gran variedad de textos orales y escritos relacionados con temáticas actuales y adaptadas a los intereses de nuestro alumnado. </w:t>
      </w:r>
    </w:p>
    <w:p w14:paraId="1CD3DA4A" w14:textId="77777777" w:rsidR="005F64CF" w:rsidRPr="005F64CF" w:rsidRDefault="005F64CF" w:rsidP="005E5CE2">
      <w:pPr>
        <w:pBdr>
          <w:top w:val="nil"/>
          <w:left w:val="nil"/>
          <w:bottom w:val="nil"/>
          <w:right w:val="nil"/>
          <w:between w:val="nil"/>
        </w:pBdr>
        <w:tabs>
          <w:tab w:val="left" w:pos="709"/>
        </w:tabs>
        <w:spacing w:after="160" w:line="259" w:lineRule="auto"/>
        <w:jc w:val="both"/>
        <w:textDirection w:val="btLr"/>
        <w:textAlignment w:val="top"/>
        <w:outlineLvl w:val="0"/>
        <w:rPr>
          <w:color w:val="000000"/>
        </w:rPr>
      </w:pPr>
      <w:r w:rsidRPr="005F64CF">
        <w:rPr>
          <w:color w:val="000000"/>
        </w:rPr>
        <w:t>Recursos audiovisuales.</w:t>
      </w:r>
    </w:p>
    <w:p w14:paraId="066A1769" w14:textId="77777777" w:rsidR="005F64CF" w:rsidRPr="005F64CF" w:rsidRDefault="005F64CF" w:rsidP="005F64CF">
      <w:pPr>
        <w:spacing w:after="160" w:line="259" w:lineRule="auto"/>
        <w:jc w:val="both"/>
      </w:pPr>
      <w:r w:rsidRPr="005F64CF">
        <w:t>Además de los propios recursos audiovisuales que nos facilita la editorial, contamos con la plataforma Classroom que nos facilita la comunicación con el alumnado para la entrega de actividades, para la subida de materiales de apoyo, refuerzo, ampliación, …</w:t>
      </w:r>
    </w:p>
    <w:p w14:paraId="2F10D869" w14:textId="77777777" w:rsidR="005F64CF" w:rsidRPr="005F64CF" w:rsidRDefault="005F64CF" w:rsidP="005F64CF">
      <w:pPr>
        <w:spacing w:after="160" w:line="259" w:lineRule="auto"/>
        <w:jc w:val="both"/>
      </w:pPr>
      <w:r w:rsidRPr="005F64CF">
        <w:t>Usaremos también la pantalla digital, el cañón proyector, películas, tabletas, ordenadores, música y todos aquellos recursos de los que dispone el centro.</w:t>
      </w:r>
    </w:p>
    <w:p w14:paraId="344AEFA3" w14:textId="77777777" w:rsidR="005F64CF" w:rsidRPr="005F64CF" w:rsidRDefault="005F64CF" w:rsidP="005E5CE2">
      <w:pPr>
        <w:pBdr>
          <w:top w:val="nil"/>
          <w:left w:val="nil"/>
          <w:bottom w:val="nil"/>
          <w:right w:val="nil"/>
          <w:between w:val="nil"/>
        </w:pBdr>
        <w:tabs>
          <w:tab w:val="left" w:pos="709"/>
        </w:tabs>
        <w:spacing w:after="160" w:line="259" w:lineRule="auto"/>
        <w:jc w:val="both"/>
        <w:textDirection w:val="btLr"/>
        <w:textAlignment w:val="top"/>
        <w:outlineLvl w:val="0"/>
        <w:rPr>
          <w:color w:val="000000"/>
        </w:rPr>
      </w:pPr>
      <w:r w:rsidRPr="005F64CF">
        <w:rPr>
          <w:color w:val="000000"/>
        </w:rPr>
        <w:t>Recursos digitales.</w:t>
      </w:r>
    </w:p>
    <w:p w14:paraId="39D82299" w14:textId="77777777" w:rsidR="005F64CF" w:rsidRPr="005F64CF" w:rsidRDefault="005F64CF" w:rsidP="005F64CF">
      <w:pPr>
        <w:spacing w:after="160" w:line="259" w:lineRule="auto"/>
        <w:jc w:val="both"/>
        <w:rPr>
          <w:highlight w:val="white"/>
        </w:rPr>
      </w:pPr>
      <w:r w:rsidRPr="005F64CF">
        <w:t xml:space="preserve">Uso de páginas web </w:t>
      </w:r>
      <w:hyperlink r:id="rId117">
        <w:r w:rsidRPr="005F64CF">
          <w:rPr>
            <w:color w:val="000000"/>
            <w:highlight w:val="white"/>
            <w:u w:val="single"/>
          </w:rPr>
          <w:t>www.isabelperez.com</w:t>
        </w:r>
      </w:hyperlink>
      <w:r w:rsidRPr="005F64CF">
        <w:rPr>
          <w:highlight w:val="white"/>
        </w:rPr>
        <w:t xml:space="preserve">, </w:t>
      </w:r>
      <w:hyperlink r:id="rId118">
        <w:r w:rsidRPr="005F64CF">
          <w:rPr>
            <w:color w:val="000000"/>
            <w:highlight w:val="white"/>
            <w:u w:val="single"/>
          </w:rPr>
          <w:t>https://en.islcollective.com</w:t>
        </w:r>
      </w:hyperlink>
      <w:r w:rsidRPr="005F64CF">
        <w:rPr>
          <w:highlight w:val="white"/>
        </w:rPr>
        <w:t>,...</w:t>
      </w:r>
    </w:p>
    <w:p w14:paraId="33B40E04" w14:textId="77777777" w:rsidR="005F64CF" w:rsidRPr="005F64CF" w:rsidRDefault="005F64CF" w:rsidP="005E5CE2">
      <w:pPr>
        <w:pBdr>
          <w:top w:val="nil"/>
          <w:left w:val="nil"/>
          <w:bottom w:val="nil"/>
          <w:right w:val="nil"/>
          <w:between w:val="nil"/>
        </w:pBdr>
        <w:tabs>
          <w:tab w:val="left" w:pos="709"/>
        </w:tabs>
        <w:spacing w:after="160" w:line="259" w:lineRule="auto"/>
        <w:jc w:val="both"/>
        <w:textDirection w:val="btLr"/>
        <w:textAlignment w:val="top"/>
        <w:outlineLvl w:val="0"/>
        <w:rPr>
          <w:color w:val="000000"/>
        </w:rPr>
      </w:pPr>
      <w:r w:rsidRPr="005F64CF">
        <w:rPr>
          <w:color w:val="000000"/>
        </w:rPr>
        <w:t xml:space="preserve">Biblioteca y Departamento. </w:t>
      </w:r>
    </w:p>
    <w:p w14:paraId="1D8A7F67" w14:textId="77777777" w:rsidR="005F64CF" w:rsidRPr="005F64CF" w:rsidRDefault="005F64CF" w:rsidP="005F64CF">
      <w:pPr>
        <w:spacing w:after="160" w:line="259" w:lineRule="auto"/>
        <w:jc w:val="both"/>
      </w:pPr>
      <w:r w:rsidRPr="005F64CF">
        <w:t>Estas instalaciones de las que se hace uso también cuentan con dos ordenadores y material de consulta: diccionarios, manuales gramática, …</w:t>
      </w:r>
    </w:p>
    <w:p w14:paraId="654664FD" w14:textId="77777777" w:rsidR="005F64CF" w:rsidRPr="005F64CF" w:rsidRDefault="005F64CF" w:rsidP="005E5CE2">
      <w:pPr>
        <w:pBdr>
          <w:top w:val="nil"/>
          <w:left w:val="nil"/>
          <w:bottom w:val="nil"/>
          <w:right w:val="nil"/>
          <w:between w:val="nil"/>
        </w:pBdr>
        <w:tabs>
          <w:tab w:val="left" w:pos="709"/>
        </w:tabs>
        <w:spacing w:after="160" w:line="259" w:lineRule="auto"/>
        <w:jc w:val="both"/>
        <w:textDirection w:val="btLr"/>
        <w:textAlignment w:val="top"/>
        <w:outlineLvl w:val="0"/>
        <w:rPr>
          <w:color w:val="000000"/>
        </w:rPr>
      </w:pPr>
      <w:r w:rsidRPr="005F64CF">
        <w:rPr>
          <w:color w:val="000000"/>
        </w:rPr>
        <w:t>Libros de lectura.</w:t>
      </w:r>
    </w:p>
    <w:p w14:paraId="589D1E31" w14:textId="77777777" w:rsidR="005F64CF" w:rsidRPr="005F64CF" w:rsidRDefault="005F64CF" w:rsidP="005F64CF">
      <w:pPr>
        <w:pBdr>
          <w:top w:val="nil"/>
          <w:left w:val="nil"/>
          <w:bottom w:val="nil"/>
          <w:right w:val="nil"/>
          <w:between w:val="nil"/>
        </w:pBdr>
        <w:tabs>
          <w:tab w:val="left" w:pos="709"/>
        </w:tabs>
        <w:spacing w:after="160" w:line="259" w:lineRule="auto"/>
        <w:jc w:val="both"/>
        <w:rPr>
          <w:color w:val="000000"/>
        </w:rPr>
      </w:pPr>
      <w:r w:rsidRPr="005F64CF">
        <w:rPr>
          <w:color w:val="000000"/>
        </w:rPr>
        <w:t>Los libros de lectura son un recurso esencial en nuestra materia. Además de la gran cantidad de lecturas adaptadas y graduadas  e incluso algunas en versión original, que se encuentran dentro del increíble banco de recursos de nuestra biblioteca, nuestro Departamento invierte cada año el remanente del presupuesto que se nos adjudica anualmente en la compra de lecturas graduadas para que cada alumno lea al menos obligatoriamente un libro en clase, tal y como se recoge en nuestro Plan de Lectura que ya lleva unos cuatro años en funcionamiento.</w:t>
      </w:r>
    </w:p>
    <w:p w14:paraId="1E9C274D" w14:textId="77777777" w:rsidR="005F64CF" w:rsidRPr="005F64CF" w:rsidRDefault="005F64CF" w:rsidP="005F64CF">
      <w:pPr>
        <w:pBdr>
          <w:top w:val="nil"/>
          <w:left w:val="nil"/>
          <w:bottom w:val="nil"/>
          <w:right w:val="nil"/>
          <w:between w:val="nil"/>
        </w:pBdr>
        <w:tabs>
          <w:tab w:val="left" w:pos="709"/>
        </w:tabs>
        <w:spacing w:after="160" w:line="259" w:lineRule="auto"/>
        <w:jc w:val="both"/>
        <w:rPr>
          <w:color w:val="000000"/>
        </w:rPr>
      </w:pPr>
      <w:r w:rsidRPr="005F64CF">
        <w:rPr>
          <w:color w:val="000000"/>
        </w:rPr>
        <w:t>La lectura no deja de ser</w:t>
      </w:r>
      <w:r w:rsidRPr="005F64CF">
        <w:t xml:space="preserve"> un recurso importante como material de ampliación y profundización para atender a las necesidades de nuestro alumnado de altas capacidades.</w:t>
      </w:r>
    </w:p>
    <w:p w14:paraId="679C8538" w14:textId="77777777" w:rsidR="005F64CF" w:rsidRPr="005F64CF" w:rsidRDefault="005F64CF" w:rsidP="005F64CF">
      <w:pPr>
        <w:widowControl w:val="0"/>
        <w:pBdr>
          <w:top w:val="nil"/>
          <w:left w:val="nil"/>
          <w:bottom w:val="nil"/>
          <w:right w:val="nil"/>
          <w:between w:val="nil"/>
        </w:pBdr>
        <w:spacing w:after="0" w:line="237" w:lineRule="auto"/>
        <w:ind w:right="151"/>
        <w:jc w:val="both"/>
        <w:rPr>
          <w:color w:val="000000"/>
          <w:sz w:val="28"/>
          <w:szCs w:val="28"/>
        </w:rPr>
      </w:pPr>
      <w:r w:rsidRPr="005F64CF">
        <w:rPr>
          <w:b/>
          <w:color w:val="000000"/>
          <w:sz w:val="28"/>
          <w:szCs w:val="28"/>
        </w:rPr>
        <w:tab/>
      </w:r>
    </w:p>
    <w:p w14:paraId="7AAFA3C9" w14:textId="77777777" w:rsidR="005F64CF" w:rsidRPr="005F64CF" w:rsidRDefault="005F64CF" w:rsidP="005E5CE2">
      <w:pPr>
        <w:widowControl w:val="0"/>
        <w:pBdr>
          <w:top w:val="nil"/>
          <w:left w:val="nil"/>
          <w:bottom w:val="nil"/>
          <w:right w:val="nil"/>
          <w:between w:val="nil"/>
        </w:pBdr>
        <w:tabs>
          <w:tab w:val="left" w:pos="709"/>
        </w:tabs>
        <w:spacing w:after="160" w:line="256" w:lineRule="auto"/>
        <w:jc w:val="both"/>
        <w:textDirection w:val="btLr"/>
        <w:textAlignment w:val="top"/>
        <w:outlineLvl w:val="0"/>
        <w:rPr>
          <w:color w:val="000000"/>
        </w:rPr>
      </w:pPr>
      <w:r w:rsidRPr="005F64CF">
        <w:rPr>
          <w:b/>
          <w:color w:val="000000"/>
          <w:sz w:val="28"/>
          <w:szCs w:val="28"/>
        </w:rPr>
        <w:lastRenderedPageBreak/>
        <w:t>Evaluación</w:t>
      </w:r>
    </w:p>
    <w:p w14:paraId="3F2B4C2F" w14:textId="77777777" w:rsidR="005F64CF" w:rsidRPr="005F64CF" w:rsidRDefault="005F64CF" w:rsidP="005F64CF">
      <w:pPr>
        <w:pBdr>
          <w:top w:val="nil"/>
          <w:left w:val="nil"/>
          <w:bottom w:val="nil"/>
          <w:right w:val="nil"/>
          <w:between w:val="nil"/>
        </w:pBdr>
        <w:tabs>
          <w:tab w:val="left" w:pos="709"/>
        </w:tabs>
        <w:spacing w:after="0" w:line="256" w:lineRule="auto"/>
        <w:jc w:val="both"/>
        <w:rPr>
          <w:b/>
          <w:sz w:val="28"/>
          <w:szCs w:val="28"/>
        </w:rPr>
      </w:pPr>
    </w:p>
    <w:p w14:paraId="7B166BC8" w14:textId="77777777" w:rsidR="005F64CF" w:rsidRPr="005F64CF" w:rsidRDefault="005F64CF" w:rsidP="005F64CF">
      <w:pPr>
        <w:pBdr>
          <w:top w:val="nil"/>
          <w:left w:val="nil"/>
          <w:bottom w:val="nil"/>
          <w:right w:val="nil"/>
          <w:between w:val="nil"/>
        </w:pBdr>
        <w:tabs>
          <w:tab w:val="left" w:pos="709"/>
        </w:tabs>
        <w:spacing w:after="0" w:line="256" w:lineRule="auto"/>
        <w:jc w:val="both"/>
        <w:rPr>
          <w:b/>
          <w:sz w:val="24"/>
          <w:szCs w:val="24"/>
        </w:rPr>
      </w:pPr>
      <w:r w:rsidRPr="005F64CF">
        <w:rPr>
          <w:b/>
          <w:sz w:val="24"/>
          <w:szCs w:val="24"/>
        </w:rPr>
        <w:t>Principios rectores de la evaluación</w:t>
      </w:r>
    </w:p>
    <w:p w14:paraId="2631C727" w14:textId="77777777" w:rsidR="005F64CF" w:rsidRPr="005F64CF" w:rsidRDefault="005F64CF" w:rsidP="005F64CF">
      <w:pPr>
        <w:spacing w:after="160" w:line="259" w:lineRule="auto"/>
        <w:jc w:val="both"/>
      </w:pPr>
      <w:r w:rsidRPr="005F64CF">
        <w:t xml:space="preserve">Tal y como se dictamina en las Ordenes y Decretos para ESO y para Bachillerato respectivamente, la evaluación del proceso de aprendizaje del alumnado será criterial, continua, formativa, integradora, diferenciada y objetiva. </w:t>
      </w:r>
    </w:p>
    <w:p w14:paraId="5EB1E16F" w14:textId="77777777" w:rsidR="005F64CF" w:rsidRPr="005F64CF" w:rsidRDefault="005F64CF" w:rsidP="005F64CF">
      <w:pPr>
        <w:spacing w:after="160" w:line="259" w:lineRule="auto"/>
        <w:jc w:val="both"/>
      </w:pPr>
      <w:r w:rsidRPr="005F64CF">
        <w:t>•</w:t>
      </w:r>
      <w:r w:rsidRPr="005F64CF">
        <w:tab/>
        <w:t>Evaluación criterial</w:t>
      </w:r>
    </w:p>
    <w:p w14:paraId="692236FD" w14:textId="77777777" w:rsidR="005F64CF" w:rsidRPr="005F64CF" w:rsidRDefault="005F64CF" w:rsidP="005F64CF">
      <w:pPr>
        <w:spacing w:after="160" w:line="259" w:lineRule="auto"/>
        <w:jc w:val="both"/>
      </w:pPr>
      <w:r w:rsidRPr="005F64CF">
        <w:t>En la evaluación del proceso de aprendizaje del alumnado de ESO  y  Bachillerato  deberá tenerse en cuenta el grado de consecución de las competencias específicas de la  materia, a través de la superación de los criterios de evaluación que tiene asociados. Como se puede ver en el epígrafe 6 de esta Programación, los criterios de evaluación se relacionan de manera directa con las competencias específicas e indicarán el grado de desarrollo de las mismas.</w:t>
      </w:r>
    </w:p>
    <w:p w14:paraId="60A475AE" w14:textId="77777777" w:rsidR="005F64CF" w:rsidRPr="005F64CF" w:rsidRDefault="005F64CF" w:rsidP="005F64CF">
      <w:pPr>
        <w:spacing w:after="160" w:line="259" w:lineRule="auto"/>
        <w:jc w:val="both"/>
      </w:pPr>
      <w:r w:rsidRPr="005F64CF">
        <w:t>•</w:t>
      </w:r>
      <w:r w:rsidRPr="005F64CF">
        <w:tab/>
        <w:t>Evaluación continua</w:t>
      </w:r>
    </w:p>
    <w:p w14:paraId="20437206" w14:textId="77777777" w:rsidR="005F64CF" w:rsidRPr="005F64CF" w:rsidRDefault="005F64CF" w:rsidP="005F64CF">
      <w:pPr>
        <w:spacing w:after="160" w:line="259" w:lineRule="auto"/>
        <w:jc w:val="both"/>
      </w:pPr>
      <w:r w:rsidRPr="005F64CF">
        <w:t>La evaluación será continua por estar inmersa en el proceso de enseñanza y aprendizaje, y por tener en cuenta el punto de partida del alumnado y su progreso del alumnado, con el fin de detectar las dificultades en el momento en que se produzcan, averiguar sus causas y, en consecuencia, adoptar las medidas necesarias dirigidas a garantizar la adquisición de las competencias, que le permita continuar adecuadamente su proceso de aprendizaje.</w:t>
      </w:r>
    </w:p>
    <w:p w14:paraId="567A138A" w14:textId="77777777" w:rsidR="005F64CF" w:rsidRPr="005F64CF" w:rsidRDefault="005F64CF" w:rsidP="005F64CF">
      <w:pPr>
        <w:spacing w:after="160" w:line="259" w:lineRule="auto"/>
        <w:jc w:val="both"/>
      </w:pPr>
      <w:r w:rsidRPr="005F64CF">
        <w:t>•</w:t>
      </w:r>
      <w:r w:rsidRPr="005F64CF">
        <w:tab/>
        <w:t>Evaluación formativa</w:t>
      </w:r>
    </w:p>
    <w:p w14:paraId="244C7A4A" w14:textId="77777777" w:rsidR="005F64CF" w:rsidRPr="005F64CF" w:rsidRDefault="005F64CF" w:rsidP="005F64CF">
      <w:pPr>
        <w:spacing w:after="160" w:line="259" w:lineRule="auto"/>
        <w:jc w:val="both"/>
      </w:pPr>
      <w:r w:rsidRPr="005F64CF">
        <w:t xml:space="preserve">La evaluación tiene un carácter formativo, por lo que será un instrumento para la mejora tanto de los procesos de enseñanza como de los procesos de aprendizaje. Así, a través de la información que aporta, propiciará la mejora constante del proceso de enseñanza y aprendizaje. </w:t>
      </w:r>
    </w:p>
    <w:p w14:paraId="24FC249A" w14:textId="77777777" w:rsidR="005F64CF" w:rsidRPr="005F64CF" w:rsidRDefault="005F64CF" w:rsidP="005F64CF">
      <w:pPr>
        <w:spacing w:after="160" w:line="259" w:lineRule="auto"/>
        <w:jc w:val="both"/>
      </w:pPr>
      <w:r w:rsidRPr="005F64CF">
        <w:t>•</w:t>
      </w:r>
      <w:r w:rsidRPr="005F64CF">
        <w:tab/>
        <w:t>Evaluación integradora</w:t>
      </w:r>
    </w:p>
    <w:p w14:paraId="7814F8DD" w14:textId="77777777" w:rsidR="005F64CF" w:rsidRPr="005F64CF" w:rsidRDefault="005F64CF" w:rsidP="005F64CF">
      <w:pPr>
        <w:spacing w:after="160" w:line="259" w:lineRule="auto"/>
        <w:jc w:val="both"/>
      </w:pPr>
      <w:r w:rsidRPr="005F64CF">
        <w:t>A nivel de materia, la evaluación tendrá en cuenta la consecución de todas las competencias específicas establecidas, de forma integrada. El carácter integrador de la evaluación no impedirá que el profesorado realice de manera diferenciada, dependiendo de la situación de aprendizaje que esté desarrollando en cada momento, la evaluación de cada criterio de evaluación de manera aislada.</w:t>
      </w:r>
    </w:p>
    <w:p w14:paraId="579C3D14" w14:textId="77777777" w:rsidR="005F64CF" w:rsidRPr="005F64CF" w:rsidRDefault="005F64CF" w:rsidP="005F64CF">
      <w:pPr>
        <w:spacing w:after="160" w:line="259" w:lineRule="auto"/>
        <w:jc w:val="both"/>
      </w:pPr>
      <w:r w:rsidRPr="005F64CF">
        <w:t>•</w:t>
      </w:r>
      <w:r w:rsidRPr="005F64CF">
        <w:tab/>
        <w:t>Evaluación diferenciada</w:t>
      </w:r>
    </w:p>
    <w:p w14:paraId="1FE01FC7" w14:textId="77777777" w:rsidR="005F64CF" w:rsidRPr="005F64CF" w:rsidRDefault="005F64CF" w:rsidP="005F64CF">
      <w:pPr>
        <w:spacing w:after="160" w:line="259" w:lineRule="auto"/>
        <w:jc w:val="both"/>
      </w:pPr>
      <w:r w:rsidRPr="005F64CF">
        <w:t>Nos referimos a una evaluación que permita al docente identificar los niveles de logro de cada criterio de evaluación teniendo en cuenta a aquellos estudiantes que, por diferentes necesidades educativas, están en una situación temporal o permanente distinta de sus compañeros. El profesorado tendrá en cuenta esta variedad, detectada en la evaluación inicial, en el diseño y puesta en práctica de las situaciones de aprendizaje creadas por el departamento.</w:t>
      </w:r>
    </w:p>
    <w:p w14:paraId="742FE444" w14:textId="77777777" w:rsidR="005F64CF" w:rsidRPr="005F64CF" w:rsidRDefault="005F64CF" w:rsidP="005F64CF">
      <w:pPr>
        <w:spacing w:after="160" w:line="259" w:lineRule="auto"/>
        <w:jc w:val="both"/>
      </w:pPr>
      <w:r w:rsidRPr="005F64CF">
        <w:t>•</w:t>
      </w:r>
      <w:r w:rsidRPr="005F64CF">
        <w:tab/>
        <w:t>Evaluación objetiva</w:t>
      </w:r>
    </w:p>
    <w:p w14:paraId="6C54EFC6" w14:textId="77777777" w:rsidR="005F64CF" w:rsidRPr="005F64CF" w:rsidRDefault="005F64CF" w:rsidP="005F64CF">
      <w:pPr>
        <w:spacing w:after="160" w:line="259" w:lineRule="auto"/>
        <w:jc w:val="both"/>
        <w:rPr>
          <w:color w:val="2F5496"/>
        </w:rPr>
      </w:pPr>
      <w:r w:rsidRPr="005F64CF">
        <w:t xml:space="preserve">El alumnado tiene derecho a ser evaluado conforme a criterios de plena objetividad, a que su dedicación, esfuerzo y rendimiento sean valorados y reconocidos de manera objetiva, y a </w:t>
      </w:r>
      <w:r w:rsidRPr="005F64CF">
        <w:lastRenderedPageBreak/>
        <w:t>conocer los resultados de sus evaluaciones, para que la información que se obtenga a través de la evaluación tenga valor formativo y lo comprometa en la mejora de su educación. Para garantizar la objetividad y la transparencia en la evaluación, al comienzo de cada curso, los profesores y profesoras informarán al alumnado acerca de los criterios de evaluación de cada una de las materias, incluidas las materias pendientes de cursos anteriores, así como de los procedimientos y criterios de evaluación y calificación</w:t>
      </w:r>
      <w:r w:rsidRPr="005F64CF">
        <w:rPr>
          <w:color w:val="2F5496"/>
        </w:rPr>
        <w:t>.</w:t>
      </w:r>
    </w:p>
    <w:p w14:paraId="117F6E80" w14:textId="77777777" w:rsidR="005F64CF" w:rsidRPr="005F64CF" w:rsidRDefault="005F64CF" w:rsidP="005F64CF">
      <w:pPr>
        <w:pBdr>
          <w:top w:val="nil"/>
          <w:left w:val="nil"/>
          <w:bottom w:val="nil"/>
          <w:right w:val="nil"/>
          <w:between w:val="nil"/>
        </w:pBdr>
        <w:tabs>
          <w:tab w:val="left" w:pos="709"/>
        </w:tabs>
        <w:spacing w:after="0" w:line="256" w:lineRule="auto"/>
        <w:jc w:val="both"/>
        <w:rPr>
          <w:b/>
          <w:color w:val="2F5496"/>
          <w:sz w:val="24"/>
          <w:szCs w:val="24"/>
        </w:rPr>
      </w:pPr>
      <w:r w:rsidRPr="005F64CF">
        <w:rPr>
          <w:b/>
          <w:color w:val="2F5496"/>
        </w:rPr>
        <w:t xml:space="preserve">  </w:t>
      </w:r>
      <w:r w:rsidRPr="005F64CF">
        <w:rPr>
          <w:b/>
          <w:sz w:val="24"/>
          <w:szCs w:val="24"/>
        </w:rPr>
        <w:t>Momentos de la evaluación</w:t>
      </w:r>
    </w:p>
    <w:p w14:paraId="60BEE9CF" w14:textId="77777777" w:rsidR="005F64CF" w:rsidRPr="005F64CF" w:rsidRDefault="005F64CF" w:rsidP="005F64CF">
      <w:pPr>
        <w:widowControl w:val="0"/>
        <w:tabs>
          <w:tab w:val="left" w:pos="-254"/>
        </w:tabs>
        <w:spacing w:after="0" w:line="240" w:lineRule="auto"/>
        <w:jc w:val="both"/>
      </w:pPr>
      <w:r w:rsidRPr="005F64CF">
        <w:rPr>
          <w:b/>
        </w:rPr>
        <w:t xml:space="preserve"> </w:t>
      </w:r>
      <w:r w:rsidRPr="005F64CF">
        <w:t xml:space="preserve"> La </w:t>
      </w:r>
      <w:r w:rsidRPr="005F64CF">
        <w:rPr>
          <w:b/>
        </w:rPr>
        <w:t xml:space="preserve">Evaluación inicial </w:t>
      </w:r>
      <w:r w:rsidRPr="005F64CF">
        <w:t>constituye un pilar fundamental a principio de curso, para observar a nuestro alumnado y extraer conclusiones que serán determinantes para aplicar posibles programas de refuerzo y detectar las necesidades de nuestro alumnado. En definitiva, es un proceso de conocimiento de nuestro alumnado, que en el caso de 1º de ESO se prolongará un poco más, pues es un alumnado recién llegado al centro y que requiere un proceso de adaptación más largo por el cambio de centro y de etapa.</w:t>
      </w:r>
    </w:p>
    <w:p w14:paraId="171C84B7" w14:textId="77777777" w:rsidR="005F64CF" w:rsidRPr="005F64CF" w:rsidRDefault="005F64CF" w:rsidP="005F64CF">
      <w:pPr>
        <w:widowControl w:val="0"/>
        <w:tabs>
          <w:tab w:val="left" w:pos="142"/>
        </w:tabs>
        <w:spacing w:after="0" w:line="240" w:lineRule="auto"/>
        <w:jc w:val="both"/>
      </w:pPr>
      <w:r w:rsidRPr="005F64CF">
        <w:tab/>
      </w:r>
      <w:r w:rsidRPr="005F64CF">
        <w:tab/>
        <w:t xml:space="preserve">Dicha evaluación se realizará a principio de cada curso escolar. En este mismo período, cada tutor o tutora analizará los informes personales del curso anterior correspondientes a los alumnos y alumnas de su grupo y se convocará una sesión de evaluación con el fin de conocer y valorar la situación inicial del alumnado en cuanto al grado de desarrollo de las competencias . </w:t>
      </w:r>
    </w:p>
    <w:p w14:paraId="3C1C2424" w14:textId="77777777" w:rsidR="005F64CF" w:rsidRPr="005F64CF" w:rsidRDefault="005F64CF" w:rsidP="005F64CF">
      <w:pPr>
        <w:widowControl w:val="0"/>
        <w:tabs>
          <w:tab w:val="left" w:pos="142"/>
        </w:tabs>
        <w:spacing w:after="0" w:line="240" w:lineRule="auto"/>
        <w:jc w:val="both"/>
      </w:pPr>
      <w:r w:rsidRPr="005F64CF">
        <w:tab/>
      </w:r>
      <w:r w:rsidRPr="005F64CF">
        <w:tab/>
        <w:t xml:space="preserve">La evaluación inicial tendrá carácter orientador y los resultados de la evaluación no figurarán como calificación en los documentos oficiales de evaluación. Nos servirá como referente para la toma de decisiones relativas al desarrollo del currículo y para su adecuación a las características y conocimientos del alumnado. </w:t>
      </w:r>
    </w:p>
    <w:p w14:paraId="1EA353BE" w14:textId="77777777" w:rsidR="005F64CF" w:rsidRPr="005F64CF" w:rsidRDefault="005F64CF" w:rsidP="005F64CF">
      <w:pPr>
        <w:widowControl w:val="0"/>
        <w:tabs>
          <w:tab w:val="left" w:pos="142"/>
        </w:tabs>
        <w:spacing w:after="0" w:line="240" w:lineRule="auto"/>
        <w:jc w:val="both"/>
      </w:pPr>
      <w:r w:rsidRPr="005F64CF">
        <w:t>La evaluación continua se realizará a lo largo de todo el curso para conocer la evolución del alumnado en su proceso de aprendizaje, tomando como punto de referencia la evaluación inicial. La evaluación será continua por estar integrada en el propio proceso de enseñanza y aprendizaje y por tener en cuenta el progreso del alumnado durante el proceso educativo, con el fin de detectar las dificultades en el momento en el que se produzcan, averiguar sus causas y, en consecuencia, adoptar las medidas necesarias que le permitan continuar su proceso de aprendizaje, realizando ajustes y cambios en la planificación del proceso de enseñanza-aprendizaje, si se considera necesario.</w:t>
      </w:r>
    </w:p>
    <w:p w14:paraId="7AD0719E" w14:textId="77777777" w:rsidR="005F64CF" w:rsidRPr="005F64CF" w:rsidRDefault="005F64CF" w:rsidP="005F64CF">
      <w:pPr>
        <w:widowControl w:val="0"/>
        <w:tabs>
          <w:tab w:val="left" w:pos="8580"/>
        </w:tabs>
        <w:spacing w:after="0" w:line="240" w:lineRule="auto"/>
        <w:jc w:val="both"/>
      </w:pPr>
      <w:r w:rsidRPr="005F64CF">
        <w:t>El seguimiento de ese progreso se llevará a cabo en las sesiones de evaluación al final de cada trimestre. En el caso de los programas de refuerzo, las familias recibirán información puntual por iPasen acerca de su evolución.</w:t>
      </w:r>
    </w:p>
    <w:p w14:paraId="29A3B32F" w14:textId="77777777" w:rsidR="005F64CF" w:rsidRPr="005F64CF" w:rsidRDefault="005F64CF" w:rsidP="005F64CF">
      <w:pPr>
        <w:widowControl w:val="0"/>
        <w:tabs>
          <w:tab w:val="left" w:pos="8580"/>
        </w:tabs>
        <w:spacing w:after="0" w:line="240" w:lineRule="auto"/>
        <w:jc w:val="both"/>
      </w:pPr>
      <w:r w:rsidRPr="005F64CF">
        <w:t>En la evaluación final, se valorará si el alumnado ha alcanzado el grado correspondiente de las competencias.</w:t>
      </w:r>
    </w:p>
    <w:p w14:paraId="081DE46D" w14:textId="77777777" w:rsidR="005F64CF" w:rsidRPr="005F64CF" w:rsidRDefault="005F64CF" w:rsidP="005F64CF">
      <w:pPr>
        <w:spacing w:after="160" w:line="259" w:lineRule="auto"/>
        <w:jc w:val="both"/>
      </w:pPr>
    </w:p>
    <w:p w14:paraId="7DD0CE9C" w14:textId="77777777" w:rsidR="005F64CF" w:rsidRPr="005F64CF" w:rsidRDefault="005F64CF" w:rsidP="005F64CF">
      <w:pPr>
        <w:pBdr>
          <w:top w:val="nil"/>
          <w:left w:val="nil"/>
          <w:bottom w:val="nil"/>
          <w:right w:val="nil"/>
          <w:between w:val="nil"/>
        </w:pBdr>
        <w:tabs>
          <w:tab w:val="left" w:pos="709"/>
        </w:tabs>
        <w:spacing w:after="0" w:line="256" w:lineRule="auto"/>
        <w:jc w:val="both"/>
        <w:rPr>
          <w:b/>
          <w:sz w:val="24"/>
          <w:szCs w:val="24"/>
        </w:rPr>
      </w:pPr>
      <w:r w:rsidRPr="005F64CF">
        <w:rPr>
          <w:b/>
          <w:sz w:val="24"/>
          <w:szCs w:val="24"/>
        </w:rPr>
        <w:t>Criterios e instrumentos de evaluación.</w:t>
      </w:r>
    </w:p>
    <w:p w14:paraId="4E932C89" w14:textId="77777777" w:rsidR="005F64CF" w:rsidRPr="005F64CF" w:rsidRDefault="005F64CF" w:rsidP="005F64CF">
      <w:pPr>
        <w:pBdr>
          <w:top w:val="nil"/>
          <w:left w:val="nil"/>
          <w:bottom w:val="nil"/>
          <w:right w:val="nil"/>
          <w:between w:val="nil"/>
        </w:pBdr>
        <w:tabs>
          <w:tab w:val="left" w:pos="709"/>
        </w:tabs>
        <w:spacing w:after="160" w:line="256" w:lineRule="auto"/>
        <w:jc w:val="both"/>
        <w:rPr>
          <w:color w:val="000000"/>
        </w:rPr>
      </w:pPr>
      <w:r w:rsidRPr="005F64CF">
        <w:rPr>
          <w:color w:val="000000"/>
        </w:rPr>
        <w:t>Los criterios de evaluación son los referentes que indican los niveles de desempeño esperados en el alumnado en las situaciones o actividades a las que se refieren las competencias específicas de la materia en un momento determinado de su proceso de aprendizaje</w:t>
      </w:r>
      <w:r w:rsidRPr="005F64CF">
        <w:rPr>
          <w:color w:val="000000"/>
          <w:sz w:val="24"/>
          <w:szCs w:val="24"/>
        </w:rPr>
        <w:t xml:space="preserve"> </w:t>
      </w:r>
      <w:r w:rsidRPr="005F64CF">
        <w:rPr>
          <w:color w:val="000000"/>
        </w:rPr>
        <w:t xml:space="preserve">y </w:t>
      </w:r>
      <w:r w:rsidRPr="005F64CF">
        <w:rPr>
          <w:b/>
          <w:color w:val="000000"/>
        </w:rPr>
        <w:t>TODOS ELLOS TENDRÁN EL MISMO VALOR</w:t>
      </w:r>
      <w:r w:rsidRPr="005F64CF">
        <w:rPr>
          <w:color w:val="000000"/>
        </w:rPr>
        <w:t xml:space="preserve"> para la obtención de la nota trimestral o final que variará en un rango de INSUFICIENTE (1-4), SUFICIENTE (5-6), BIEN ( 6-7), NOTABLE (8-9) y SOBRESALIENTE (9-10). </w:t>
      </w:r>
    </w:p>
    <w:p w14:paraId="7F2052F7" w14:textId="77777777" w:rsidR="005F64CF" w:rsidRPr="005F64CF" w:rsidRDefault="005F64CF" w:rsidP="005F64CF">
      <w:pPr>
        <w:pBdr>
          <w:top w:val="nil"/>
          <w:left w:val="nil"/>
          <w:bottom w:val="nil"/>
          <w:right w:val="nil"/>
          <w:between w:val="nil"/>
        </w:pBdr>
        <w:tabs>
          <w:tab w:val="left" w:pos="709"/>
        </w:tabs>
        <w:spacing w:after="160" w:line="256" w:lineRule="auto"/>
        <w:jc w:val="both"/>
        <w:rPr>
          <w:color w:val="000000"/>
        </w:rPr>
      </w:pPr>
      <w:r w:rsidRPr="005F64CF">
        <w:rPr>
          <w:color w:val="000000"/>
        </w:rPr>
        <w:t xml:space="preserve">Los criterios de evaluación se formulan vinculados a las competencias específicas, permitiendo medir el grado de desarrollo de éstas, permitiendo conectarlos de manera flexible con los </w:t>
      </w:r>
      <w:r w:rsidRPr="005F64CF">
        <w:rPr>
          <w:color w:val="000000"/>
        </w:rPr>
        <w:lastRenderedPageBreak/>
        <w:t>saberes básicos, con el fin de obtener una visión objetiva del proceso de enseñanza-aprendizaje del alumnado.</w:t>
      </w:r>
    </w:p>
    <w:p w14:paraId="161BCDB6"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43AF7BE2" w14:textId="77777777" w:rsidR="005F64CF" w:rsidRPr="005F64CF" w:rsidRDefault="005F64CF" w:rsidP="005F64CF">
      <w:pPr>
        <w:spacing w:after="160" w:line="259" w:lineRule="auto"/>
        <w:jc w:val="both"/>
        <w:rPr>
          <w:b/>
        </w:rPr>
      </w:pPr>
      <w:r w:rsidRPr="005F64CF">
        <w:t xml:space="preserve">En lo que respecta a los </w:t>
      </w:r>
      <w:r w:rsidRPr="005F64CF">
        <w:rPr>
          <w:b/>
        </w:rPr>
        <w:t xml:space="preserve">instrumentos de evaluación </w:t>
      </w:r>
      <w:r w:rsidRPr="005F64CF">
        <w:t>para llevar a cabo los procesos anteriormente descritos contamos con los siguientes:</w:t>
      </w:r>
    </w:p>
    <w:p w14:paraId="3E3072DB" w14:textId="77777777" w:rsidR="005F64CF" w:rsidRPr="005F64CF" w:rsidRDefault="005F64CF" w:rsidP="005F64CF">
      <w:pPr>
        <w:spacing w:after="160" w:line="259" w:lineRule="auto"/>
        <w:jc w:val="both"/>
        <w:rPr>
          <w:b/>
        </w:rPr>
      </w:pPr>
      <w:r w:rsidRPr="005F64CF">
        <w:rPr>
          <w:b/>
        </w:rPr>
        <w:t>Observación</w:t>
      </w:r>
    </w:p>
    <w:p w14:paraId="63B308A8" w14:textId="77777777" w:rsidR="005F64CF" w:rsidRPr="005F64CF" w:rsidRDefault="005F64CF" w:rsidP="005F64CF">
      <w:pPr>
        <w:spacing w:after="160" w:line="259" w:lineRule="auto"/>
        <w:jc w:val="both"/>
      </w:pPr>
      <w:r w:rsidRPr="005F64CF">
        <w:t>La observación diaria en clase permite al profesor/a intuir el progreso de sus alumnos/as y detectar aspectos que requieren mejorar. Mientras los/as alumnos/as trabajan en clase se puede prestar atención a su grado de participación en las tareas de clase, su interés por la materia y la cultura inglesa, su habilidad para trabajar de forma autónoma, su  deseo de superar problemas de aprendizaje, su esfuerzo, su grado de realización de las tareas propuestas y su entrega puntual,  el orden y limpieza , tanto en la realización de tareas como en su entorno, su grado de tolerancia y trato respetuoso con sus compañeros/as al realizar tareas por parejas o grupales.</w:t>
      </w:r>
    </w:p>
    <w:p w14:paraId="666011B6" w14:textId="77777777" w:rsidR="005F64CF" w:rsidRPr="005F64CF" w:rsidRDefault="005F64CF" w:rsidP="005F64CF">
      <w:pPr>
        <w:spacing w:after="160" w:line="259" w:lineRule="auto"/>
        <w:jc w:val="both"/>
        <w:rPr>
          <w:b/>
        </w:rPr>
      </w:pPr>
      <w:r w:rsidRPr="005F64CF">
        <w:rPr>
          <w:b/>
        </w:rPr>
        <w:t>Pruebas orales y escritas</w:t>
      </w:r>
    </w:p>
    <w:p w14:paraId="0E94568D" w14:textId="77777777" w:rsidR="005F64CF" w:rsidRPr="005F64CF" w:rsidRDefault="005F64CF" w:rsidP="005F64CF">
      <w:pPr>
        <w:spacing w:after="160" w:line="259" w:lineRule="auto"/>
        <w:jc w:val="both"/>
      </w:pPr>
      <w:r w:rsidRPr="005F64CF">
        <w:t xml:space="preserve">Se harán ambas de forma regular, orales y escritas. Dichas pruebas, junto con la actividad diaria incluirán: </w:t>
      </w:r>
    </w:p>
    <w:p w14:paraId="6BC9141F" w14:textId="77777777" w:rsidR="005F64CF" w:rsidRPr="005F64CF" w:rsidRDefault="005F64CF" w:rsidP="005F64CF">
      <w:pPr>
        <w:spacing w:after="160" w:line="259" w:lineRule="auto"/>
        <w:jc w:val="both"/>
        <w:rPr>
          <w:lang w:val="en-US"/>
        </w:rPr>
      </w:pPr>
      <w:r w:rsidRPr="005F64CF">
        <w:rPr>
          <w:lang w:val="en-US"/>
        </w:rPr>
        <w:t>-use of English</w:t>
      </w:r>
    </w:p>
    <w:p w14:paraId="1C15CC3F" w14:textId="77777777" w:rsidR="005F64CF" w:rsidRPr="005F64CF" w:rsidRDefault="005F64CF" w:rsidP="005F64CF">
      <w:pPr>
        <w:spacing w:after="160" w:line="259" w:lineRule="auto"/>
        <w:jc w:val="both"/>
        <w:rPr>
          <w:lang w:val="en-US"/>
        </w:rPr>
      </w:pPr>
      <w:r w:rsidRPr="005F64CF">
        <w:rPr>
          <w:lang w:val="en-US"/>
        </w:rPr>
        <w:t>-listening comprehension / comprensión oral</w:t>
      </w:r>
    </w:p>
    <w:p w14:paraId="0B493E6B" w14:textId="77777777" w:rsidR="005F64CF" w:rsidRPr="005F64CF" w:rsidRDefault="005F64CF" w:rsidP="005F64CF">
      <w:pPr>
        <w:spacing w:after="160" w:line="259" w:lineRule="auto"/>
        <w:jc w:val="both"/>
      </w:pPr>
      <w:r w:rsidRPr="005F64CF">
        <w:t>-reading comprehension/ comprensión escrita</w:t>
      </w:r>
    </w:p>
    <w:p w14:paraId="13EC44D3" w14:textId="77777777" w:rsidR="005F64CF" w:rsidRPr="005F64CF" w:rsidRDefault="005F64CF" w:rsidP="005F64CF">
      <w:pPr>
        <w:spacing w:after="160" w:line="259" w:lineRule="auto"/>
        <w:jc w:val="both"/>
      </w:pPr>
      <w:r w:rsidRPr="005F64CF">
        <w:t>-writing/speaking / expresión escrita y oral</w:t>
      </w:r>
    </w:p>
    <w:p w14:paraId="6A18FDBC" w14:textId="77777777" w:rsidR="005F64CF" w:rsidRPr="005F64CF" w:rsidRDefault="005F64CF" w:rsidP="005F64CF">
      <w:pPr>
        <w:spacing w:after="160" w:line="259" w:lineRule="auto"/>
        <w:jc w:val="both"/>
      </w:pPr>
      <w:r w:rsidRPr="005F64CF">
        <w:t>Algunos ejemplos de tareas evaluables:</w:t>
      </w:r>
    </w:p>
    <w:p w14:paraId="5BCB0025" w14:textId="77777777" w:rsidR="005F64CF" w:rsidRPr="005F64CF" w:rsidRDefault="005F64CF" w:rsidP="005F64CF">
      <w:pPr>
        <w:spacing w:after="160" w:line="259" w:lineRule="auto"/>
        <w:jc w:val="both"/>
      </w:pPr>
    </w:p>
    <w:tbl>
      <w:tblPr>
        <w:tblW w:w="861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3"/>
        <w:gridCol w:w="1723"/>
        <w:gridCol w:w="1724"/>
        <w:gridCol w:w="1724"/>
        <w:gridCol w:w="1724"/>
      </w:tblGrid>
      <w:tr w:rsidR="005F64CF" w:rsidRPr="005F64CF" w14:paraId="498635BA" w14:textId="77777777" w:rsidTr="005F64CF">
        <w:trPr>
          <w:trHeight w:val="865"/>
        </w:trPr>
        <w:tc>
          <w:tcPr>
            <w:tcW w:w="1723" w:type="dxa"/>
          </w:tcPr>
          <w:p w14:paraId="15D16608" w14:textId="77777777" w:rsidR="005F64CF" w:rsidRPr="005F64CF" w:rsidRDefault="005F64CF" w:rsidP="005F64CF">
            <w:pPr>
              <w:spacing w:after="160" w:line="259" w:lineRule="auto"/>
              <w:jc w:val="center"/>
            </w:pPr>
            <w:r w:rsidRPr="005F64CF">
              <w:t>Listening/ Comprensión oral</w:t>
            </w:r>
          </w:p>
        </w:tc>
        <w:tc>
          <w:tcPr>
            <w:tcW w:w="1723" w:type="dxa"/>
          </w:tcPr>
          <w:p w14:paraId="1D440B8A" w14:textId="77777777" w:rsidR="005F64CF" w:rsidRPr="005F64CF" w:rsidRDefault="005F64CF" w:rsidP="005F64CF">
            <w:pPr>
              <w:spacing w:after="160" w:line="259" w:lineRule="auto"/>
              <w:jc w:val="center"/>
            </w:pPr>
            <w:r w:rsidRPr="005F64CF">
              <w:t>Speaking/ Expresión oral</w:t>
            </w:r>
          </w:p>
        </w:tc>
        <w:tc>
          <w:tcPr>
            <w:tcW w:w="1724" w:type="dxa"/>
          </w:tcPr>
          <w:p w14:paraId="567B5D50" w14:textId="77777777" w:rsidR="005F64CF" w:rsidRPr="005F64CF" w:rsidRDefault="005F64CF" w:rsidP="005F64CF">
            <w:pPr>
              <w:spacing w:after="160" w:line="259" w:lineRule="auto"/>
              <w:jc w:val="center"/>
            </w:pPr>
            <w:r w:rsidRPr="005F64CF">
              <w:t>Reading/ Comprensión escrita</w:t>
            </w:r>
          </w:p>
        </w:tc>
        <w:tc>
          <w:tcPr>
            <w:tcW w:w="1724" w:type="dxa"/>
          </w:tcPr>
          <w:p w14:paraId="55B79808" w14:textId="77777777" w:rsidR="005F64CF" w:rsidRPr="005F64CF" w:rsidRDefault="005F64CF" w:rsidP="005F64CF">
            <w:pPr>
              <w:spacing w:after="160" w:line="259" w:lineRule="auto"/>
              <w:jc w:val="center"/>
            </w:pPr>
            <w:r w:rsidRPr="005F64CF">
              <w:t>Writing/ Expresión escrita</w:t>
            </w:r>
          </w:p>
        </w:tc>
        <w:tc>
          <w:tcPr>
            <w:tcW w:w="1724" w:type="dxa"/>
          </w:tcPr>
          <w:p w14:paraId="7F50602A" w14:textId="77777777" w:rsidR="005F64CF" w:rsidRPr="005F64CF" w:rsidRDefault="005F64CF" w:rsidP="005F64CF">
            <w:pPr>
              <w:spacing w:after="160" w:line="259" w:lineRule="auto"/>
              <w:jc w:val="center"/>
            </w:pPr>
            <w:r w:rsidRPr="005F64CF">
              <w:t>Observación</w:t>
            </w:r>
          </w:p>
        </w:tc>
      </w:tr>
      <w:tr w:rsidR="005F64CF" w:rsidRPr="005F64CF" w14:paraId="6AC5BC78" w14:textId="77777777" w:rsidTr="005F64CF">
        <w:trPr>
          <w:trHeight w:val="3930"/>
        </w:trPr>
        <w:tc>
          <w:tcPr>
            <w:tcW w:w="1723" w:type="dxa"/>
          </w:tcPr>
          <w:p w14:paraId="3CC7EDD2" w14:textId="77777777" w:rsidR="005F64CF" w:rsidRPr="005F64CF" w:rsidRDefault="005F64CF" w:rsidP="005F64CF">
            <w:pPr>
              <w:spacing w:after="160" w:line="259" w:lineRule="auto"/>
            </w:pPr>
            <w:r w:rsidRPr="005F64CF">
              <w:lastRenderedPageBreak/>
              <w:t>Videos</w:t>
            </w:r>
          </w:p>
          <w:p w14:paraId="5CFB758B" w14:textId="77777777" w:rsidR="005F64CF" w:rsidRPr="005F64CF" w:rsidRDefault="005F64CF" w:rsidP="005F64CF">
            <w:pPr>
              <w:spacing w:after="160" w:line="259" w:lineRule="auto"/>
            </w:pPr>
            <w:r w:rsidRPr="005F64CF">
              <w:t>Participación en clase Debates</w:t>
            </w:r>
          </w:p>
          <w:p w14:paraId="35D930AF" w14:textId="77777777" w:rsidR="005F64CF" w:rsidRPr="005F64CF" w:rsidRDefault="005F64CF" w:rsidP="005F64CF">
            <w:pPr>
              <w:spacing w:after="160" w:line="259" w:lineRule="auto"/>
            </w:pPr>
            <w:r w:rsidRPr="005F64CF">
              <w:t>Audiciones de canciones, programas de radio,  podcasts, …</w:t>
            </w:r>
          </w:p>
          <w:p w14:paraId="682D8596" w14:textId="77777777" w:rsidR="005F64CF" w:rsidRPr="005F64CF" w:rsidRDefault="005F64CF" w:rsidP="005F64CF">
            <w:pPr>
              <w:spacing w:after="160" w:line="259" w:lineRule="auto"/>
            </w:pPr>
          </w:p>
        </w:tc>
        <w:tc>
          <w:tcPr>
            <w:tcW w:w="1723" w:type="dxa"/>
          </w:tcPr>
          <w:p w14:paraId="356AA76E" w14:textId="77777777" w:rsidR="005F64CF" w:rsidRPr="005F64CF" w:rsidRDefault="005F64CF" w:rsidP="005F64CF">
            <w:pPr>
              <w:spacing w:after="160" w:line="259" w:lineRule="auto"/>
            </w:pPr>
            <w:r w:rsidRPr="005F64CF">
              <w:t>Presentaciones</w:t>
            </w:r>
          </w:p>
          <w:p w14:paraId="57A5FBEE" w14:textId="77777777" w:rsidR="005F64CF" w:rsidRPr="005F64CF" w:rsidRDefault="005F64CF" w:rsidP="005F64CF">
            <w:pPr>
              <w:spacing w:after="160" w:line="259" w:lineRule="auto"/>
            </w:pPr>
            <w:r w:rsidRPr="005F64CF">
              <w:t>Role-plays</w:t>
            </w:r>
          </w:p>
          <w:p w14:paraId="15BEB28E" w14:textId="77777777" w:rsidR="005F64CF" w:rsidRPr="005F64CF" w:rsidRDefault="005F64CF" w:rsidP="005F64CF">
            <w:pPr>
              <w:spacing w:after="160" w:line="259" w:lineRule="auto"/>
            </w:pPr>
            <w:r w:rsidRPr="005F64CF">
              <w:t>Videos</w:t>
            </w:r>
          </w:p>
          <w:p w14:paraId="4FD4A3F0" w14:textId="77777777" w:rsidR="005F64CF" w:rsidRPr="005F64CF" w:rsidRDefault="005F64CF" w:rsidP="005F64CF">
            <w:pPr>
              <w:spacing w:after="160" w:line="259" w:lineRule="auto"/>
            </w:pPr>
            <w:r w:rsidRPr="005F64CF">
              <w:t>Lectura en voz alta</w:t>
            </w:r>
          </w:p>
          <w:p w14:paraId="2BA20A6D" w14:textId="77777777" w:rsidR="005F64CF" w:rsidRPr="005F64CF" w:rsidRDefault="005F64CF" w:rsidP="005F64CF">
            <w:pPr>
              <w:spacing w:after="160" w:line="259" w:lineRule="auto"/>
            </w:pPr>
            <w:r w:rsidRPr="005F64CF">
              <w:t xml:space="preserve">Participación en debates y en clase </w:t>
            </w:r>
          </w:p>
        </w:tc>
        <w:tc>
          <w:tcPr>
            <w:tcW w:w="1724" w:type="dxa"/>
          </w:tcPr>
          <w:p w14:paraId="0276C215" w14:textId="77777777" w:rsidR="005F64CF" w:rsidRPr="005F64CF" w:rsidRDefault="005F64CF" w:rsidP="005F64CF">
            <w:pPr>
              <w:spacing w:after="160" w:line="259" w:lineRule="auto"/>
            </w:pPr>
            <w:r w:rsidRPr="005F64CF">
              <w:t>Vocabulary tests</w:t>
            </w:r>
          </w:p>
          <w:p w14:paraId="210041E0" w14:textId="77777777" w:rsidR="005F64CF" w:rsidRPr="005F64CF" w:rsidRDefault="005F64CF" w:rsidP="005F64CF">
            <w:pPr>
              <w:spacing w:after="160" w:line="259" w:lineRule="auto"/>
            </w:pPr>
            <w:r w:rsidRPr="005F64CF">
              <w:t>Lecturas graduadas</w:t>
            </w:r>
          </w:p>
          <w:p w14:paraId="21EBE23B" w14:textId="77777777" w:rsidR="005F64CF" w:rsidRPr="005F64CF" w:rsidRDefault="005F64CF" w:rsidP="005F64CF">
            <w:pPr>
              <w:spacing w:after="160" w:line="259" w:lineRule="auto"/>
            </w:pPr>
            <w:r w:rsidRPr="005F64CF">
              <w:t>Mapas conceptuales</w:t>
            </w:r>
          </w:p>
          <w:p w14:paraId="7152B039" w14:textId="77777777" w:rsidR="005F64CF" w:rsidRPr="005F64CF" w:rsidRDefault="005F64CF" w:rsidP="005F64CF">
            <w:pPr>
              <w:spacing w:after="160" w:line="259" w:lineRule="auto"/>
            </w:pPr>
            <w:r w:rsidRPr="005F64CF">
              <w:t>Elaboración de un glosario</w:t>
            </w:r>
          </w:p>
          <w:p w14:paraId="0C3F5CCB" w14:textId="77777777" w:rsidR="005F64CF" w:rsidRPr="005F64CF" w:rsidRDefault="005F64CF" w:rsidP="005F64CF">
            <w:pPr>
              <w:spacing w:after="160" w:line="259" w:lineRule="auto"/>
            </w:pPr>
            <w:r w:rsidRPr="005F64CF">
              <w:t>Actividades de comprensión lectora (skimming/scanning)</w:t>
            </w:r>
          </w:p>
        </w:tc>
        <w:tc>
          <w:tcPr>
            <w:tcW w:w="1724" w:type="dxa"/>
          </w:tcPr>
          <w:p w14:paraId="75D78261" w14:textId="77777777" w:rsidR="005F64CF" w:rsidRPr="005F64CF" w:rsidRDefault="005F64CF" w:rsidP="005F64CF">
            <w:pPr>
              <w:spacing w:after="160" w:line="259" w:lineRule="auto"/>
            </w:pPr>
            <w:r w:rsidRPr="005F64CF">
              <w:t>Tareas en soporte digital</w:t>
            </w:r>
          </w:p>
          <w:p w14:paraId="67B1AAA3" w14:textId="77777777" w:rsidR="005F64CF" w:rsidRPr="005F64CF" w:rsidRDefault="005F64CF" w:rsidP="005F64CF">
            <w:pPr>
              <w:spacing w:after="160" w:line="259" w:lineRule="auto"/>
            </w:pPr>
            <w:r w:rsidRPr="005F64CF">
              <w:t>Redacciones</w:t>
            </w:r>
          </w:p>
          <w:p w14:paraId="25EC2288" w14:textId="77777777" w:rsidR="005F64CF" w:rsidRPr="005F64CF" w:rsidRDefault="005F64CF" w:rsidP="005F64CF">
            <w:pPr>
              <w:spacing w:after="160" w:line="259" w:lineRule="auto"/>
            </w:pPr>
            <w:r w:rsidRPr="005F64CF">
              <w:t>Elaboración de posters</w:t>
            </w:r>
          </w:p>
          <w:p w14:paraId="6EF583C9" w14:textId="77777777" w:rsidR="005F64CF" w:rsidRPr="005F64CF" w:rsidRDefault="005F64CF" w:rsidP="005F64CF">
            <w:pPr>
              <w:spacing w:after="160" w:line="259" w:lineRule="auto"/>
            </w:pPr>
            <w:r w:rsidRPr="005F64CF">
              <w:t>Traducción de textos, oraciones,..</w:t>
            </w:r>
          </w:p>
          <w:p w14:paraId="5BCDA1B1" w14:textId="77777777" w:rsidR="005F64CF" w:rsidRPr="005F64CF" w:rsidRDefault="005F64CF" w:rsidP="005F64CF">
            <w:pPr>
              <w:spacing w:after="160" w:line="259" w:lineRule="auto"/>
            </w:pPr>
            <w:r w:rsidRPr="005F64CF">
              <w:t>Emails, text messages</w:t>
            </w:r>
          </w:p>
        </w:tc>
        <w:tc>
          <w:tcPr>
            <w:tcW w:w="1724" w:type="dxa"/>
          </w:tcPr>
          <w:p w14:paraId="7AC0DDE3" w14:textId="77777777" w:rsidR="005F64CF" w:rsidRPr="005F64CF" w:rsidRDefault="005F64CF" w:rsidP="005F64CF">
            <w:pPr>
              <w:spacing w:after="160" w:line="259" w:lineRule="auto"/>
            </w:pPr>
            <w:r w:rsidRPr="005F64CF">
              <w:t>Rúbricas</w:t>
            </w:r>
          </w:p>
          <w:p w14:paraId="540D3E75" w14:textId="77777777" w:rsidR="005F64CF" w:rsidRPr="005F64CF" w:rsidRDefault="005F64CF" w:rsidP="005F64CF">
            <w:pPr>
              <w:spacing w:after="160" w:line="259" w:lineRule="auto"/>
            </w:pPr>
            <w:r w:rsidRPr="005F64CF">
              <w:t>Autoevaluación y coevaluación</w:t>
            </w:r>
          </w:p>
          <w:p w14:paraId="1B21E50C" w14:textId="77777777" w:rsidR="005F64CF" w:rsidRPr="005F64CF" w:rsidRDefault="005F64CF" w:rsidP="005F64CF">
            <w:pPr>
              <w:spacing w:after="160" w:line="259" w:lineRule="auto"/>
            </w:pPr>
            <w:r w:rsidRPr="005F64CF">
              <w:t>Revisión del cuaderno y/o tareas</w:t>
            </w:r>
          </w:p>
          <w:p w14:paraId="7E5CCF54" w14:textId="77777777" w:rsidR="005F64CF" w:rsidRPr="005F64CF" w:rsidRDefault="005F64CF" w:rsidP="005F64CF">
            <w:pPr>
              <w:spacing w:after="160" w:line="259" w:lineRule="auto"/>
            </w:pPr>
            <w:r w:rsidRPr="005F64CF">
              <w:t>Cuestionarios</w:t>
            </w:r>
          </w:p>
          <w:p w14:paraId="498ABEC7" w14:textId="77777777" w:rsidR="005F64CF" w:rsidRPr="005F64CF" w:rsidRDefault="005F64CF" w:rsidP="005F64CF">
            <w:pPr>
              <w:spacing w:after="160" w:line="259" w:lineRule="auto"/>
            </w:pPr>
            <w:r w:rsidRPr="005F64CF">
              <w:t>Formularios</w:t>
            </w:r>
          </w:p>
        </w:tc>
      </w:tr>
    </w:tbl>
    <w:p w14:paraId="3EDC422D"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22E3987C" w14:textId="77777777" w:rsidR="005F64CF" w:rsidRPr="005F64CF" w:rsidRDefault="005F64CF" w:rsidP="005F64CF">
      <w:pPr>
        <w:widowControl w:val="0"/>
        <w:pBdr>
          <w:top w:val="nil"/>
          <w:left w:val="nil"/>
          <w:bottom w:val="nil"/>
          <w:right w:val="nil"/>
          <w:between w:val="nil"/>
        </w:pBdr>
        <w:spacing w:after="0" w:line="237" w:lineRule="auto"/>
        <w:ind w:right="151"/>
        <w:jc w:val="both"/>
        <w:rPr>
          <w:b/>
          <w:color w:val="000000"/>
          <w:sz w:val="28"/>
          <w:szCs w:val="28"/>
        </w:rPr>
      </w:pPr>
    </w:p>
    <w:p w14:paraId="105D8240" w14:textId="77777777" w:rsidR="005F64CF" w:rsidRPr="005F64CF" w:rsidRDefault="005F64CF" w:rsidP="005F64CF">
      <w:pPr>
        <w:pBdr>
          <w:top w:val="nil"/>
          <w:left w:val="nil"/>
          <w:bottom w:val="nil"/>
          <w:right w:val="nil"/>
          <w:between w:val="nil"/>
        </w:pBdr>
        <w:tabs>
          <w:tab w:val="left" w:pos="709"/>
        </w:tabs>
        <w:spacing w:after="0" w:line="256" w:lineRule="auto"/>
        <w:jc w:val="both"/>
        <w:rPr>
          <w:b/>
        </w:rPr>
      </w:pPr>
      <w:r w:rsidRPr="005F64CF">
        <w:rPr>
          <w:b/>
        </w:rPr>
        <w:t>Criterios de calificación</w:t>
      </w:r>
    </w:p>
    <w:p w14:paraId="6E5A8360" w14:textId="77777777" w:rsidR="005F64CF" w:rsidRPr="005F64CF" w:rsidRDefault="005F64CF" w:rsidP="005F64CF">
      <w:pPr>
        <w:spacing w:after="160" w:line="259" w:lineRule="auto"/>
        <w:jc w:val="both"/>
      </w:pPr>
    </w:p>
    <w:p w14:paraId="216EE792" w14:textId="77777777" w:rsidR="005F64CF" w:rsidRPr="005F64CF" w:rsidRDefault="005F64CF" w:rsidP="005F64CF">
      <w:pPr>
        <w:spacing w:after="160" w:line="259" w:lineRule="auto"/>
        <w:jc w:val="both"/>
      </w:pPr>
      <w:r w:rsidRPr="005F64CF">
        <w:t>Según lo dictaminado en la legislación vigente y tal y como se refleja en el punto 9 de esta programación, los criterios de calificación deben ser medibles. Puesto que la totalidad de ellos contribuyen en la misma medida al grado de desarrollo de la competencia específica, tendrán el mismo valor a la hora de determinar el grado de desarrollo de la misma.  El logro del alumnado se graduará de siguiente forma: INSUFICIENTE (  de 1 a 4), SUFICIENTE ( de 5 a 6),  BIEN (  de 6 a 7), NOTABLE ( de 7 a 8) y SOBRESALIENTE (  de 9 a 10).</w:t>
      </w:r>
    </w:p>
    <w:p w14:paraId="36B6A2E2" w14:textId="77777777" w:rsidR="005F64CF" w:rsidRPr="005F64CF" w:rsidRDefault="005F64CF" w:rsidP="005F64CF">
      <w:pPr>
        <w:spacing w:after="160" w:line="259" w:lineRule="auto"/>
        <w:jc w:val="both"/>
      </w:pPr>
      <w:r w:rsidRPr="005F64CF">
        <w:t xml:space="preserve">La calficación final de cada alumno se obtendrá de la media aritmética de las calificaciones obtenidas en todas las tareas evaluadas y que en definitiva son la media de los criterios de evaluación que forman parte de cada una de ellas. Se considerará la materia como superada con una calificación de un </w:t>
      </w:r>
      <w:r w:rsidRPr="005F64CF">
        <w:rPr>
          <w:b/>
        </w:rPr>
        <w:t xml:space="preserve">5, </w:t>
      </w:r>
      <w:r w:rsidRPr="005F64CF">
        <w:t>nunca inferior a ella.</w:t>
      </w:r>
    </w:p>
    <w:p w14:paraId="17937F96" w14:textId="77777777" w:rsidR="005F64CF" w:rsidRPr="005F64CF" w:rsidRDefault="005F64CF" w:rsidP="005F64CF">
      <w:pPr>
        <w:pBdr>
          <w:top w:val="nil"/>
          <w:left w:val="nil"/>
          <w:bottom w:val="nil"/>
          <w:right w:val="nil"/>
          <w:between w:val="nil"/>
        </w:pBdr>
        <w:tabs>
          <w:tab w:val="left" w:pos="709"/>
        </w:tabs>
        <w:spacing w:after="0" w:line="256" w:lineRule="auto"/>
        <w:jc w:val="both"/>
        <w:rPr>
          <w:b/>
          <w:sz w:val="24"/>
          <w:szCs w:val="24"/>
        </w:rPr>
      </w:pPr>
      <w:r w:rsidRPr="005F64CF">
        <w:rPr>
          <w:b/>
          <w:sz w:val="24"/>
          <w:szCs w:val="24"/>
        </w:rPr>
        <w:t>Evaluación de la práctica docente</w:t>
      </w:r>
    </w:p>
    <w:p w14:paraId="10925BE9" w14:textId="77777777" w:rsidR="005F64CF" w:rsidRPr="005F64CF" w:rsidRDefault="005F64CF" w:rsidP="005F64CF">
      <w:pPr>
        <w:spacing w:after="160" w:line="259" w:lineRule="auto"/>
        <w:jc w:val="both"/>
      </w:pPr>
      <w:r w:rsidRPr="005F64CF">
        <w:t>De acuerdo con Orden de 30 de mayo de 2023, los docentes evaluarán su propia práctica docente. Así, durante todo proceso de evaluación, debemos tener en cuenta también la evaluación de la propia práctica docente, por lo que se propone la siguiente escala en forma de encuesta para que el profesorado pueda valorarse y mejorar. Además, al finalizar cada trimestre se hará un seguimiento de la planificación pedagógica y didáctica en los distintos cursos, poniendo una escala de consecución de objetivos que atenderá a las preguntas propuestas en este mismo apartado.</w:t>
      </w:r>
    </w:p>
    <w:p w14:paraId="59DCB8E2" w14:textId="77777777" w:rsidR="005F64CF" w:rsidRPr="005F64CF" w:rsidRDefault="005F64CF" w:rsidP="005F64CF">
      <w:pPr>
        <w:spacing w:after="160"/>
        <w:jc w:val="both"/>
      </w:pPr>
      <w:r w:rsidRPr="005F64CF">
        <w:t>Para evaluar la práctica docente se puede pedir al alumnado que rellene de forma anónima un cuestionario. EJEMPLO</w:t>
      </w:r>
    </w:p>
    <w:tbl>
      <w:tblPr>
        <w:tblW w:w="900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6237"/>
        <w:gridCol w:w="426"/>
        <w:gridCol w:w="425"/>
        <w:gridCol w:w="425"/>
        <w:gridCol w:w="425"/>
        <w:gridCol w:w="500"/>
      </w:tblGrid>
      <w:tr w:rsidR="005F64CF" w:rsidRPr="005F64CF" w14:paraId="73EC2511" w14:textId="77777777" w:rsidTr="005F64CF">
        <w:tc>
          <w:tcPr>
            <w:tcW w:w="562" w:type="dxa"/>
          </w:tcPr>
          <w:p w14:paraId="03AD9BA2" w14:textId="77777777" w:rsidR="005F64CF" w:rsidRPr="005F64CF" w:rsidRDefault="005F64CF" w:rsidP="005F64CF">
            <w:pPr>
              <w:spacing w:after="160"/>
              <w:jc w:val="both"/>
            </w:pPr>
          </w:p>
        </w:tc>
        <w:tc>
          <w:tcPr>
            <w:tcW w:w="6237" w:type="dxa"/>
          </w:tcPr>
          <w:p w14:paraId="36384E0C" w14:textId="77777777" w:rsidR="005F64CF" w:rsidRPr="005F64CF" w:rsidRDefault="005F64CF" w:rsidP="005F64CF">
            <w:pPr>
              <w:spacing w:after="160"/>
              <w:jc w:val="both"/>
            </w:pPr>
            <w:r w:rsidRPr="005F64CF">
              <w:rPr>
                <w:b/>
                <w:color w:val="565656"/>
              </w:rPr>
              <w:t>Planificación y ejecución de la clase</w:t>
            </w:r>
          </w:p>
        </w:tc>
        <w:tc>
          <w:tcPr>
            <w:tcW w:w="426" w:type="dxa"/>
          </w:tcPr>
          <w:p w14:paraId="2917050B" w14:textId="77777777" w:rsidR="005F64CF" w:rsidRPr="005F64CF" w:rsidRDefault="005F64CF" w:rsidP="005F64CF">
            <w:pPr>
              <w:spacing w:after="160"/>
              <w:jc w:val="both"/>
            </w:pPr>
            <w:r w:rsidRPr="005F64CF">
              <w:t>1</w:t>
            </w:r>
          </w:p>
        </w:tc>
        <w:tc>
          <w:tcPr>
            <w:tcW w:w="425" w:type="dxa"/>
          </w:tcPr>
          <w:p w14:paraId="732932F0" w14:textId="77777777" w:rsidR="005F64CF" w:rsidRPr="005F64CF" w:rsidRDefault="005F64CF" w:rsidP="005F64CF">
            <w:pPr>
              <w:spacing w:after="160"/>
              <w:jc w:val="both"/>
            </w:pPr>
            <w:r w:rsidRPr="005F64CF">
              <w:t>2</w:t>
            </w:r>
          </w:p>
        </w:tc>
        <w:tc>
          <w:tcPr>
            <w:tcW w:w="425" w:type="dxa"/>
          </w:tcPr>
          <w:p w14:paraId="0E940705" w14:textId="77777777" w:rsidR="005F64CF" w:rsidRPr="005F64CF" w:rsidRDefault="005F64CF" w:rsidP="005F64CF">
            <w:pPr>
              <w:spacing w:after="160"/>
              <w:jc w:val="both"/>
            </w:pPr>
            <w:r w:rsidRPr="005F64CF">
              <w:t>3</w:t>
            </w:r>
          </w:p>
        </w:tc>
        <w:tc>
          <w:tcPr>
            <w:tcW w:w="425" w:type="dxa"/>
          </w:tcPr>
          <w:p w14:paraId="5FDDF899" w14:textId="77777777" w:rsidR="005F64CF" w:rsidRPr="005F64CF" w:rsidRDefault="005F64CF" w:rsidP="005F64CF">
            <w:pPr>
              <w:spacing w:after="160"/>
              <w:jc w:val="both"/>
            </w:pPr>
            <w:r w:rsidRPr="005F64CF">
              <w:t>4</w:t>
            </w:r>
          </w:p>
        </w:tc>
        <w:tc>
          <w:tcPr>
            <w:tcW w:w="500" w:type="dxa"/>
          </w:tcPr>
          <w:p w14:paraId="6196DEBF" w14:textId="77777777" w:rsidR="005F64CF" w:rsidRPr="005F64CF" w:rsidRDefault="005F64CF" w:rsidP="005F64CF">
            <w:pPr>
              <w:spacing w:after="160"/>
              <w:jc w:val="both"/>
            </w:pPr>
            <w:r w:rsidRPr="005F64CF">
              <w:t>5</w:t>
            </w:r>
          </w:p>
        </w:tc>
      </w:tr>
      <w:tr w:rsidR="005F64CF" w:rsidRPr="005F64CF" w14:paraId="5D5B5C21" w14:textId="77777777" w:rsidTr="005F64CF">
        <w:tc>
          <w:tcPr>
            <w:tcW w:w="562" w:type="dxa"/>
          </w:tcPr>
          <w:p w14:paraId="4556FBA8" w14:textId="77777777" w:rsidR="005F64CF" w:rsidRPr="005F64CF" w:rsidRDefault="005F64CF" w:rsidP="005F64CF">
            <w:pPr>
              <w:spacing w:after="160"/>
              <w:jc w:val="both"/>
            </w:pPr>
            <w:r w:rsidRPr="005F64CF">
              <w:t>1</w:t>
            </w:r>
          </w:p>
        </w:tc>
        <w:tc>
          <w:tcPr>
            <w:tcW w:w="6237" w:type="dxa"/>
          </w:tcPr>
          <w:p w14:paraId="350126E3" w14:textId="77777777" w:rsidR="005F64CF" w:rsidRPr="005F64CF" w:rsidRDefault="005F64CF" w:rsidP="005F64CF">
            <w:pPr>
              <w:spacing w:after="160"/>
              <w:jc w:val="both"/>
            </w:pPr>
            <w:r w:rsidRPr="005F64CF">
              <w:rPr>
                <w:color w:val="000000"/>
              </w:rPr>
              <w:t>Presenta información concreta y resumida en las clases</w:t>
            </w:r>
          </w:p>
        </w:tc>
        <w:tc>
          <w:tcPr>
            <w:tcW w:w="426" w:type="dxa"/>
          </w:tcPr>
          <w:p w14:paraId="083D978D" w14:textId="77777777" w:rsidR="005F64CF" w:rsidRPr="005F64CF" w:rsidRDefault="005F64CF" w:rsidP="005F64CF">
            <w:pPr>
              <w:spacing w:after="160"/>
              <w:jc w:val="both"/>
            </w:pPr>
          </w:p>
        </w:tc>
        <w:tc>
          <w:tcPr>
            <w:tcW w:w="425" w:type="dxa"/>
          </w:tcPr>
          <w:p w14:paraId="3DEBC1D5" w14:textId="77777777" w:rsidR="005F64CF" w:rsidRPr="005F64CF" w:rsidRDefault="005F64CF" w:rsidP="005F64CF">
            <w:pPr>
              <w:spacing w:after="160"/>
              <w:jc w:val="both"/>
            </w:pPr>
          </w:p>
        </w:tc>
        <w:tc>
          <w:tcPr>
            <w:tcW w:w="425" w:type="dxa"/>
          </w:tcPr>
          <w:p w14:paraId="1877D868" w14:textId="77777777" w:rsidR="005F64CF" w:rsidRPr="005F64CF" w:rsidRDefault="005F64CF" w:rsidP="005F64CF">
            <w:pPr>
              <w:spacing w:after="160"/>
              <w:jc w:val="both"/>
            </w:pPr>
          </w:p>
        </w:tc>
        <w:tc>
          <w:tcPr>
            <w:tcW w:w="425" w:type="dxa"/>
          </w:tcPr>
          <w:p w14:paraId="48B5C0F5" w14:textId="77777777" w:rsidR="005F64CF" w:rsidRPr="005F64CF" w:rsidRDefault="005F64CF" w:rsidP="005F64CF">
            <w:pPr>
              <w:spacing w:after="160"/>
              <w:jc w:val="both"/>
            </w:pPr>
          </w:p>
        </w:tc>
        <w:tc>
          <w:tcPr>
            <w:tcW w:w="500" w:type="dxa"/>
          </w:tcPr>
          <w:p w14:paraId="7FB8532A" w14:textId="77777777" w:rsidR="005F64CF" w:rsidRPr="005F64CF" w:rsidRDefault="005F64CF" w:rsidP="005F64CF">
            <w:pPr>
              <w:spacing w:after="160"/>
              <w:jc w:val="both"/>
            </w:pPr>
          </w:p>
        </w:tc>
      </w:tr>
      <w:tr w:rsidR="005F64CF" w:rsidRPr="005F64CF" w14:paraId="57B7350B" w14:textId="77777777" w:rsidTr="005F64CF">
        <w:tc>
          <w:tcPr>
            <w:tcW w:w="562" w:type="dxa"/>
          </w:tcPr>
          <w:p w14:paraId="14EA5128" w14:textId="77777777" w:rsidR="005F64CF" w:rsidRPr="005F64CF" w:rsidRDefault="005F64CF" w:rsidP="005F64CF">
            <w:pPr>
              <w:spacing w:after="160"/>
              <w:jc w:val="both"/>
            </w:pPr>
            <w:r w:rsidRPr="005F64CF">
              <w:lastRenderedPageBreak/>
              <w:t>2</w:t>
            </w:r>
          </w:p>
        </w:tc>
        <w:tc>
          <w:tcPr>
            <w:tcW w:w="6237" w:type="dxa"/>
          </w:tcPr>
          <w:p w14:paraId="7C3825F9" w14:textId="77777777" w:rsidR="005F64CF" w:rsidRPr="005F64CF" w:rsidRDefault="005F64CF" w:rsidP="005F64CF">
            <w:pPr>
              <w:spacing w:after="160"/>
              <w:jc w:val="both"/>
            </w:pPr>
            <w:r w:rsidRPr="005F64CF">
              <w:rPr>
                <w:color w:val="000000"/>
              </w:rPr>
              <w:t>Emplea ejemplos de la vida real para facilitar la comprensión</w:t>
            </w:r>
          </w:p>
        </w:tc>
        <w:tc>
          <w:tcPr>
            <w:tcW w:w="426" w:type="dxa"/>
          </w:tcPr>
          <w:p w14:paraId="1115B560" w14:textId="77777777" w:rsidR="005F64CF" w:rsidRPr="005F64CF" w:rsidRDefault="005F64CF" w:rsidP="005F64CF">
            <w:pPr>
              <w:spacing w:after="160"/>
              <w:jc w:val="both"/>
            </w:pPr>
          </w:p>
        </w:tc>
        <w:tc>
          <w:tcPr>
            <w:tcW w:w="425" w:type="dxa"/>
          </w:tcPr>
          <w:p w14:paraId="08DBD75B" w14:textId="77777777" w:rsidR="005F64CF" w:rsidRPr="005F64CF" w:rsidRDefault="005F64CF" w:rsidP="005F64CF">
            <w:pPr>
              <w:spacing w:after="160"/>
              <w:jc w:val="both"/>
            </w:pPr>
          </w:p>
        </w:tc>
        <w:tc>
          <w:tcPr>
            <w:tcW w:w="425" w:type="dxa"/>
          </w:tcPr>
          <w:p w14:paraId="74E1695D" w14:textId="77777777" w:rsidR="005F64CF" w:rsidRPr="005F64CF" w:rsidRDefault="005F64CF" w:rsidP="005F64CF">
            <w:pPr>
              <w:spacing w:after="160"/>
              <w:jc w:val="both"/>
            </w:pPr>
          </w:p>
        </w:tc>
        <w:tc>
          <w:tcPr>
            <w:tcW w:w="425" w:type="dxa"/>
          </w:tcPr>
          <w:p w14:paraId="0694148B" w14:textId="77777777" w:rsidR="005F64CF" w:rsidRPr="005F64CF" w:rsidRDefault="005F64CF" w:rsidP="005F64CF">
            <w:pPr>
              <w:spacing w:after="160"/>
              <w:jc w:val="both"/>
            </w:pPr>
          </w:p>
        </w:tc>
        <w:tc>
          <w:tcPr>
            <w:tcW w:w="500" w:type="dxa"/>
          </w:tcPr>
          <w:p w14:paraId="79E4C06E" w14:textId="77777777" w:rsidR="005F64CF" w:rsidRPr="005F64CF" w:rsidRDefault="005F64CF" w:rsidP="005F64CF">
            <w:pPr>
              <w:spacing w:after="160"/>
              <w:jc w:val="both"/>
            </w:pPr>
          </w:p>
        </w:tc>
      </w:tr>
      <w:tr w:rsidR="005F64CF" w:rsidRPr="005F64CF" w14:paraId="292BC40C" w14:textId="77777777" w:rsidTr="005F64CF">
        <w:tc>
          <w:tcPr>
            <w:tcW w:w="562" w:type="dxa"/>
          </w:tcPr>
          <w:p w14:paraId="2A7AD538" w14:textId="77777777" w:rsidR="005F64CF" w:rsidRPr="005F64CF" w:rsidRDefault="005F64CF" w:rsidP="005F64CF">
            <w:pPr>
              <w:spacing w:after="160"/>
              <w:jc w:val="both"/>
            </w:pPr>
            <w:r w:rsidRPr="005F64CF">
              <w:t>3</w:t>
            </w:r>
          </w:p>
        </w:tc>
        <w:tc>
          <w:tcPr>
            <w:tcW w:w="6237" w:type="dxa"/>
            <w:vAlign w:val="center"/>
          </w:tcPr>
          <w:p w14:paraId="4552803D" w14:textId="77777777" w:rsidR="005F64CF" w:rsidRPr="005F64CF" w:rsidRDefault="005F64CF" w:rsidP="005F64CF">
            <w:pPr>
              <w:spacing w:after="160" w:line="259" w:lineRule="auto"/>
              <w:jc w:val="both"/>
              <w:rPr>
                <w:color w:val="000000"/>
              </w:rPr>
            </w:pPr>
            <w:r w:rsidRPr="005F64CF">
              <w:rPr>
                <w:color w:val="000000"/>
              </w:rPr>
              <w:t>Aclara las dudas que surgen durante la clase</w:t>
            </w:r>
          </w:p>
        </w:tc>
        <w:tc>
          <w:tcPr>
            <w:tcW w:w="426" w:type="dxa"/>
          </w:tcPr>
          <w:p w14:paraId="090E7529" w14:textId="77777777" w:rsidR="005F64CF" w:rsidRPr="005F64CF" w:rsidRDefault="005F64CF" w:rsidP="005F64CF">
            <w:pPr>
              <w:spacing w:after="160"/>
              <w:jc w:val="both"/>
            </w:pPr>
          </w:p>
        </w:tc>
        <w:tc>
          <w:tcPr>
            <w:tcW w:w="425" w:type="dxa"/>
          </w:tcPr>
          <w:p w14:paraId="0AB166F0" w14:textId="77777777" w:rsidR="005F64CF" w:rsidRPr="005F64CF" w:rsidRDefault="005F64CF" w:rsidP="005F64CF">
            <w:pPr>
              <w:spacing w:after="160"/>
              <w:jc w:val="both"/>
            </w:pPr>
          </w:p>
        </w:tc>
        <w:tc>
          <w:tcPr>
            <w:tcW w:w="425" w:type="dxa"/>
          </w:tcPr>
          <w:p w14:paraId="52C6ABC6" w14:textId="77777777" w:rsidR="005F64CF" w:rsidRPr="005F64CF" w:rsidRDefault="005F64CF" w:rsidP="005F64CF">
            <w:pPr>
              <w:spacing w:after="160"/>
              <w:jc w:val="both"/>
            </w:pPr>
          </w:p>
        </w:tc>
        <w:tc>
          <w:tcPr>
            <w:tcW w:w="425" w:type="dxa"/>
          </w:tcPr>
          <w:p w14:paraId="2AB8B9AD" w14:textId="77777777" w:rsidR="005F64CF" w:rsidRPr="005F64CF" w:rsidRDefault="005F64CF" w:rsidP="005F64CF">
            <w:pPr>
              <w:spacing w:after="160"/>
              <w:jc w:val="both"/>
            </w:pPr>
          </w:p>
        </w:tc>
        <w:tc>
          <w:tcPr>
            <w:tcW w:w="500" w:type="dxa"/>
          </w:tcPr>
          <w:p w14:paraId="0BB7E729" w14:textId="77777777" w:rsidR="005F64CF" w:rsidRPr="005F64CF" w:rsidRDefault="005F64CF" w:rsidP="005F64CF">
            <w:pPr>
              <w:spacing w:after="160"/>
              <w:jc w:val="both"/>
            </w:pPr>
          </w:p>
        </w:tc>
      </w:tr>
      <w:tr w:rsidR="005F64CF" w:rsidRPr="005F64CF" w14:paraId="11A106ED" w14:textId="77777777" w:rsidTr="005F64CF">
        <w:tc>
          <w:tcPr>
            <w:tcW w:w="562" w:type="dxa"/>
          </w:tcPr>
          <w:p w14:paraId="0F0CC406" w14:textId="77777777" w:rsidR="005F64CF" w:rsidRPr="005F64CF" w:rsidRDefault="005F64CF" w:rsidP="005F64CF">
            <w:pPr>
              <w:spacing w:after="160"/>
              <w:jc w:val="both"/>
            </w:pPr>
            <w:r w:rsidRPr="005F64CF">
              <w:t>4</w:t>
            </w:r>
          </w:p>
        </w:tc>
        <w:tc>
          <w:tcPr>
            <w:tcW w:w="6237" w:type="dxa"/>
            <w:vAlign w:val="center"/>
          </w:tcPr>
          <w:p w14:paraId="77C8CE7A" w14:textId="77777777" w:rsidR="005F64CF" w:rsidRPr="005F64CF" w:rsidRDefault="005F64CF" w:rsidP="005F64CF">
            <w:pPr>
              <w:spacing w:after="160" w:line="259" w:lineRule="auto"/>
              <w:jc w:val="both"/>
              <w:rPr>
                <w:color w:val="000000"/>
              </w:rPr>
            </w:pPr>
            <w:r w:rsidRPr="005F64CF">
              <w:rPr>
                <w:color w:val="000000"/>
              </w:rPr>
              <w:t>Utiliza recursos educativos actualizados y acordes al grupo de estudiantes</w:t>
            </w:r>
          </w:p>
        </w:tc>
        <w:tc>
          <w:tcPr>
            <w:tcW w:w="426" w:type="dxa"/>
          </w:tcPr>
          <w:p w14:paraId="6DA61647" w14:textId="77777777" w:rsidR="005F64CF" w:rsidRPr="005F64CF" w:rsidRDefault="005F64CF" w:rsidP="005F64CF">
            <w:pPr>
              <w:spacing w:after="160"/>
              <w:jc w:val="both"/>
            </w:pPr>
          </w:p>
        </w:tc>
        <w:tc>
          <w:tcPr>
            <w:tcW w:w="425" w:type="dxa"/>
          </w:tcPr>
          <w:p w14:paraId="17B19AA8" w14:textId="77777777" w:rsidR="005F64CF" w:rsidRPr="005F64CF" w:rsidRDefault="005F64CF" w:rsidP="005F64CF">
            <w:pPr>
              <w:spacing w:after="160"/>
              <w:jc w:val="both"/>
            </w:pPr>
          </w:p>
        </w:tc>
        <w:tc>
          <w:tcPr>
            <w:tcW w:w="425" w:type="dxa"/>
          </w:tcPr>
          <w:p w14:paraId="1386D20F" w14:textId="77777777" w:rsidR="005F64CF" w:rsidRPr="005F64CF" w:rsidRDefault="005F64CF" w:rsidP="005F64CF">
            <w:pPr>
              <w:spacing w:after="160"/>
              <w:jc w:val="both"/>
            </w:pPr>
          </w:p>
        </w:tc>
        <w:tc>
          <w:tcPr>
            <w:tcW w:w="425" w:type="dxa"/>
          </w:tcPr>
          <w:p w14:paraId="363557AD" w14:textId="77777777" w:rsidR="005F64CF" w:rsidRPr="005F64CF" w:rsidRDefault="005F64CF" w:rsidP="005F64CF">
            <w:pPr>
              <w:spacing w:after="160"/>
              <w:jc w:val="both"/>
            </w:pPr>
          </w:p>
        </w:tc>
        <w:tc>
          <w:tcPr>
            <w:tcW w:w="500" w:type="dxa"/>
          </w:tcPr>
          <w:p w14:paraId="3771539A" w14:textId="77777777" w:rsidR="005F64CF" w:rsidRPr="005F64CF" w:rsidRDefault="005F64CF" w:rsidP="005F64CF">
            <w:pPr>
              <w:spacing w:after="160"/>
              <w:jc w:val="both"/>
            </w:pPr>
          </w:p>
        </w:tc>
      </w:tr>
      <w:tr w:rsidR="005F64CF" w:rsidRPr="005F64CF" w14:paraId="63A15E3C" w14:textId="77777777" w:rsidTr="005F64CF">
        <w:tc>
          <w:tcPr>
            <w:tcW w:w="562" w:type="dxa"/>
          </w:tcPr>
          <w:p w14:paraId="69936C9D" w14:textId="77777777" w:rsidR="005F64CF" w:rsidRPr="005F64CF" w:rsidRDefault="005F64CF" w:rsidP="005F64CF">
            <w:pPr>
              <w:spacing w:after="160"/>
              <w:jc w:val="both"/>
            </w:pPr>
          </w:p>
        </w:tc>
        <w:tc>
          <w:tcPr>
            <w:tcW w:w="6237" w:type="dxa"/>
            <w:vAlign w:val="center"/>
          </w:tcPr>
          <w:p w14:paraId="57BABDEB" w14:textId="77777777" w:rsidR="005F64CF" w:rsidRPr="005F64CF" w:rsidRDefault="005F64CF" w:rsidP="005F64CF">
            <w:pPr>
              <w:spacing w:after="160" w:line="259" w:lineRule="auto"/>
              <w:jc w:val="both"/>
              <w:rPr>
                <w:color w:val="666666"/>
              </w:rPr>
            </w:pPr>
            <w:r w:rsidRPr="005F64CF">
              <w:rPr>
                <w:b/>
                <w:color w:val="565656"/>
              </w:rPr>
              <w:t>Interacción con el grupo</w:t>
            </w:r>
          </w:p>
        </w:tc>
        <w:tc>
          <w:tcPr>
            <w:tcW w:w="426" w:type="dxa"/>
          </w:tcPr>
          <w:p w14:paraId="3214B604" w14:textId="77777777" w:rsidR="005F64CF" w:rsidRPr="005F64CF" w:rsidRDefault="005F64CF" w:rsidP="005F64CF">
            <w:pPr>
              <w:spacing w:after="160"/>
              <w:jc w:val="both"/>
            </w:pPr>
          </w:p>
        </w:tc>
        <w:tc>
          <w:tcPr>
            <w:tcW w:w="425" w:type="dxa"/>
          </w:tcPr>
          <w:p w14:paraId="5F978288" w14:textId="77777777" w:rsidR="005F64CF" w:rsidRPr="005F64CF" w:rsidRDefault="005F64CF" w:rsidP="005F64CF">
            <w:pPr>
              <w:spacing w:after="160"/>
              <w:jc w:val="both"/>
            </w:pPr>
          </w:p>
        </w:tc>
        <w:tc>
          <w:tcPr>
            <w:tcW w:w="425" w:type="dxa"/>
          </w:tcPr>
          <w:p w14:paraId="52777565" w14:textId="77777777" w:rsidR="005F64CF" w:rsidRPr="005F64CF" w:rsidRDefault="005F64CF" w:rsidP="005F64CF">
            <w:pPr>
              <w:spacing w:after="160"/>
              <w:jc w:val="both"/>
            </w:pPr>
          </w:p>
        </w:tc>
        <w:tc>
          <w:tcPr>
            <w:tcW w:w="425" w:type="dxa"/>
          </w:tcPr>
          <w:p w14:paraId="4BDF834D" w14:textId="77777777" w:rsidR="005F64CF" w:rsidRPr="005F64CF" w:rsidRDefault="005F64CF" w:rsidP="005F64CF">
            <w:pPr>
              <w:spacing w:after="160"/>
              <w:jc w:val="both"/>
            </w:pPr>
          </w:p>
        </w:tc>
        <w:tc>
          <w:tcPr>
            <w:tcW w:w="500" w:type="dxa"/>
          </w:tcPr>
          <w:p w14:paraId="58BCF21E" w14:textId="77777777" w:rsidR="005F64CF" w:rsidRPr="005F64CF" w:rsidRDefault="005F64CF" w:rsidP="005F64CF">
            <w:pPr>
              <w:spacing w:after="160"/>
              <w:jc w:val="both"/>
            </w:pPr>
          </w:p>
        </w:tc>
      </w:tr>
      <w:tr w:rsidR="005F64CF" w:rsidRPr="005F64CF" w14:paraId="2AA7A518" w14:textId="77777777" w:rsidTr="005F64CF">
        <w:tc>
          <w:tcPr>
            <w:tcW w:w="562" w:type="dxa"/>
          </w:tcPr>
          <w:p w14:paraId="40A90EDF" w14:textId="77777777" w:rsidR="005F64CF" w:rsidRPr="005F64CF" w:rsidRDefault="005F64CF" w:rsidP="005F64CF">
            <w:pPr>
              <w:spacing w:after="160"/>
              <w:jc w:val="both"/>
            </w:pPr>
            <w:r w:rsidRPr="005F64CF">
              <w:t>1</w:t>
            </w:r>
          </w:p>
        </w:tc>
        <w:tc>
          <w:tcPr>
            <w:tcW w:w="6237" w:type="dxa"/>
            <w:vAlign w:val="center"/>
          </w:tcPr>
          <w:p w14:paraId="30AC4A25" w14:textId="77777777" w:rsidR="005F64CF" w:rsidRPr="005F64CF" w:rsidRDefault="005F64CF" w:rsidP="005F64CF">
            <w:pPr>
              <w:spacing w:after="160" w:line="259" w:lineRule="auto"/>
              <w:jc w:val="both"/>
              <w:rPr>
                <w:color w:val="000000"/>
              </w:rPr>
            </w:pPr>
            <w:r w:rsidRPr="005F64CF">
              <w:rPr>
                <w:color w:val="000000"/>
              </w:rPr>
              <w:t>Mantiene el orden dentro del salón de clases</w:t>
            </w:r>
          </w:p>
        </w:tc>
        <w:tc>
          <w:tcPr>
            <w:tcW w:w="426" w:type="dxa"/>
          </w:tcPr>
          <w:p w14:paraId="5CA52BB5" w14:textId="77777777" w:rsidR="005F64CF" w:rsidRPr="005F64CF" w:rsidRDefault="005F64CF" w:rsidP="005F64CF">
            <w:pPr>
              <w:spacing w:after="160"/>
              <w:jc w:val="both"/>
            </w:pPr>
          </w:p>
        </w:tc>
        <w:tc>
          <w:tcPr>
            <w:tcW w:w="425" w:type="dxa"/>
          </w:tcPr>
          <w:p w14:paraId="478A966B" w14:textId="77777777" w:rsidR="005F64CF" w:rsidRPr="005F64CF" w:rsidRDefault="005F64CF" w:rsidP="005F64CF">
            <w:pPr>
              <w:spacing w:after="160"/>
              <w:jc w:val="both"/>
            </w:pPr>
          </w:p>
        </w:tc>
        <w:tc>
          <w:tcPr>
            <w:tcW w:w="425" w:type="dxa"/>
          </w:tcPr>
          <w:p w14:paraId="2AB974A5" w14:textId="77777777" w:rsidR="005F64CF" w:rsidRPr="005F64CF" w:rsidRDefault="005F64CF" w:rsidP="005F64CF">
            <w:pPr>
              <w:spacing w:after="160"/>
              <w:jc w:val="both"/>
            </w:pPr>
          </w:p>
        </w:tc>
        <w:tc>
          <w:tcPr>
            <w:tcW w:w="425" w:type="dxa"/>
          </w:tcPr>
          <w:p w14:paraId="27BC9564" w14:textId="77777777" w:rsidR="005F64CF" w:rsidRPr="005F64CF" w:rsidRDefault="005F64CF" w:rsidP="005F64CF">
            <w:pPr>
              <w:spacing w:after="160"/>
              <w:jc w:val="both"/>
            </w:pPr>
          </w:p>
        </w:tc>
        <w:tc>
          <w:tcPr>
            <w:tcW w:w="500" w:type="dxa"/>
          </w:tcPr>
          <w:p w14:paraId="08BBE0B1" w14:textId="77777777" w:rsidR="005F64CF" w:rsidRPr="005F64CF" w:rsidRDefault="005F64CF" w:rsidP="005F64CF">
            <w:pPr>
              <w:spacing w:after="160"/>
              <w:jc w:val="both"/>
            </w:pPr>
          </w:p>
        </w:tc>
      </w:tr>
      <w:tr w:rsidR="005F64CF" w:rsidRPr="005F64CF" w14:paraId="192CEE0D" w14:textId="77777777" w:rsidTr="005F64CF">
        <w:tc>
          <w:tcPr>
            <w:tcW w:w="562" w:type="dxa"/>
          </w:tcPr>
          <w:p w14:paraId="7C75456F" w14:textId="77777777" w:rsidR="005F64CF" w:rsidRPr="005F64CF" w:rsidRDefault="005F64CF" w:rsidP="005F64CF">
            <w:pPr>
              <w:spacing w:after="160"/>
              <w:jc w:val="both"/>
            </w:pPr>
            <w:r w:rsidRPr="005F64CF">
              <w:t>2</w:t>
            </w:r>
          </w:p>
        </w:tc>
        <w:tc>
          <w:tcPr>
            <w:tcW w:w="6237" w:type="dxa"/>
            <w:vAlign w:val="center"/>
          </w:tcPr>
          <w:p w14:paraId="39F5AA9C" w14:textId="77777777" w:rsidR="005F64CF" w:rsidRPr="005F64CF" w:rsidRDefault="005F64CF" w:rsidP="005F64CF">
            <w:pPr>
              <w:spacing w:after="160" w:line="259" w:lineRule="auto"/>
              <w:jc w:val="both"/>
              <w:rPr>
                <w:color w:val="000000"/>
              </w:rPr>
            </w:pPr>
            <w:r w:rsidRPr="005F64CF">
              <w:rPr>
                <w:color w:val="000000"/>
              </w:rPr>
              <w:t>Explica las normas que debemos seguir</w:t>
            </w:r>
          </w:p>
        </w:tc>
        <w:tc>
          <w:tcPr>
            <w:tcW w:w="426" w:type="dxa"/>
          </w:tcPr>
          <w:p w14:paraId="209F031B" w14:textId="77777777" w:rsidR="005F64CF" w:rsidRPr="005F64CF" w:rsidRDefault="005F64CF" w:rsidP="005F64CF">
            <w:pPr>
              <w:spacing w:after="160"/>
              <w:jc w:val="both"/>
            </w:pPr>
          </w:p>
        </w:tc>
        <w:tc>
          <w:tcPr>
            <w:tcW w:w="425" w:type="dxa"/>
          </w:tcPr>
          <w:p w14:paraId="0F46F3E2" w14:textId="77777777" w:rsidR="005F64CF" w:rsidRPr="005F64CF" w:rsidRDefault="005F64CF" w:rsidP="005F64CF">
            <w:pPr>
              <w:spacing w:after="160"/>
              <w:jc w:val="both"/>
            </w:pPr>
          </w:p>
        </w:tc>
        <w:tc>
          <w:tcPr>
            <w:tcW w:w="425" w:type="dxa"/>
          </w:tcPr>
          <w:p w14:paraId="3006ED1C" w14:textId="77777777" w:rsidR="005F64CF" w:rsidRPr="005F64CF" w:rsidRDefault="005F64CF" w:rsidP="005F64CF">
            <w:pPr>
              <w:spacing w:after="160"/>
              <w:jc w:val="both"/>
            </w:pPr>
          </w:p>
        </w:tc>
        <w:tc>
          <w:tcPr>
            <w:tcW w:w="425" w:type="dxa"/>
          </w:tcPr>
          <w:p w14:paraId="14C31401" w14:textId="77777777" w:rsidR="005F64CF" w:rsidRPr="005F64CF" w:rsidRDefault="005F64CF" w:rsidP="005F64CF">
            <w:pPr>
              <w:spacing w:after="160"/>
              <w:jc w:val="both"/>
            </w:pPr>
          </w:p>
        </w:tc>
        <w:tc>
          <w:tcPr>
            <w:tcW w:w="500" w:type="dxa"/>
          </w:tcPr>
          <w:p w14:paraId="1AE3331F" w14:textId="77777777" w:rsidR="005F64CF" w:rsidRPr="005F64CF" w:rsidRDefault="005F64CF" w:rsidP="005F64CF">
            <w:pPr>
              <w:spacing w:after="160"/>
              <w:jc w:val="both"/>
            </w:pPr>
          </w:p>
        </w:tc>
      </w:tr>
      <w:tr w:rsidR="005F64CF" w:rsidRPr="005F64CF" w14:paraId="790F65AB" w14:textId="77777777" w:rsidTr="005F64CF">
        <w:tc>
          <w:tcPr>
            <w:tcW w:w="562" w:type="dxa"/>
          </w:tcPr>
          <w:p w14:paraId="6BB52EA1" w14:textId="77777777" w:rsidR="005F64CF" w:rsidRPr="005F64CF" w:rsidRDefault="005F64CF" w:rsidP="005F64CF">
            <w:pPr>
              <w:spacing w:after="160"/>
              <w:jc w:val="both"/>
            </w:pPr>
            <w:r w:rsidRPr="005F64CF">
              <w:t>3</w:t>
            </w:r>
          </w:p>
        </w:tc>
        <w:tc>
          <w:tcPr>
            <w:tcW w:w="6237" w:type="dxa"/>
            <w:vAlign w:val="center"/>
          </w:tcPr>
          <w:p w14:paraId="20CAC263" w14:textId="77777777" w:rsidR="005F64CF" w:rsidRPr="005F64CF" w:rsidRDefault="005F64CF" w:rsidP="005F64CF">
            <w:pPr>
              <w:spacing w:after="160" w:line="259" w:lineRule="auto"/>
              <w:jc w:val="both"/>
              <w:rPr>
                <w:color w:val="000000"/>
              </w:rPr>
            </w:pPr>
            <w:r w:rsidRPr="005F64CF">
              <w:rPr>
                <w:color w:val="000000"/>
              </w:rPr>
              <w:t>Se dirige al grupo con respeto y de forma asertiva</w:t>
            </w:r>
          </w:p>
        </w:tc>
        <w:tc>
          <w:tcPr>
            <w:tcW w:w="426" w:type="dxa"/>
          </w:tcPr>
          <w:p w14:paraId="1D901906" w14:textId="77777777" w:rsidR="005F64CF" w:rsidRPr="005F64CF" w:rsidRDefault="005F64CF" w:rsidP="005F64CF">
            <w:pPr>
              <w:spacing w:after="160"/>
              <w:jc w:val="both"/>
            </w:pPr>
          </w:p>
        </w:tc>
        <w:tc>
          <w:tcPr>
            <w:tcW w:w="425" w:type="dxa"/>
          </w:tcPr>
          <w:p w14:paraId="3C1CB27A" w14:textId="77777777" w:rsidR="005F64CF" w:rsidRPr="005F64CF" w:rsidRDefault="005F64CF" w:rsidP="005F64CF">
            <w:pPr>
              <w:spacing w:after="160"/>
              <w:jc w:val="both"/>
            </w:pPr>
          </w:p>
        </w:tc>
        <w:tc>
          <w:tcPr>
            <w:tcW w:w="425" w:type="dxa"/>
          </w:tcPr>
          <w:p w14:paraId="33F7CE1C" w14:textId="77777777" w:rsidR="005F64CF" w:rsidRPr="005F64CF" w:rsidRDefault="005F64CF" w:rsidP="005F64CF">
            <w:pPr>
              <w:spacing w:after="160"/>
              <w:jc w:val="both"/>
            </w:pPr>
          </w:p>
        </w:tc>
        <w:tc>
          <w:tcPr>
            <w:tcW w:w="425" w:type="dxa"/>
          </w:tcPr>
          <w:p w14:paraId="44AACF34" w14:textId="77777777" w:rsidR="005F64CF" w:rsidRPr="005F64CF" w:rsidRDefault="005F64CF" w:rsidP="005F64CF">
            <w:pPr>
              <w:spacing w:after="160"/>
              <w:jc w:val="both"/>
            </w:pPr>
          </w:p>
        </w:tc>
        <w:tc>
          <w:tcPr>
            <w:tcW w:w="500" w:type="dxa"/>
          </w:tcPr>
          <w:p w14:paraId="67DBDF38" w14:textId="77777777" w:rsidR="005F64CF" w:rsidRPr="005F64CF" w:rsidRDefault="005F64CF" w:rsidP="005F64CF">
            <w:pPr>
              <w:spacing w:after="160"/>
              <w:jc w:val="both"/>
            </w:pPr>
          </w:p>
        </w:tc>
      </w:tr>
      <w:tr w:rsidR="005F64CF" w:rsidRPr="005F64CF" w14:paraId="1DC752AF" w14:textId="77777777" w:rsidTr="005F64CF">
        <w:tc>
          <w:tcPr>
            <w:tcW w:w="562" w:type="dxa"/>
          </w:tcPr>
          <w:p w14:paraId="5EBC5AC3" w14:textId="77777777" w:rsidR="005F64CF" w:rsidRPr="005F64CF" w:rsidRDefault="005F64CF" w:rsidP="005F64CF">
            <w:pPr>
              <w:spacing w:after="160"/>
              <w:jc w:val="both"/>
            </w:pPr>
            <w:r w:rsidRPr="005F64CF">
              <w:t>4</w:t>
            </w:r>
          </w:p>
        </w:tc>
        <w:tc>
          <w:tcPr>
            <w:tcW w:w="6237" w:type="dxa"/>
            <w:vAlign w:val="center"/>
          </w:tcPr>
          <w:p w14:paraId="7AF2DE9A" w14:textId="77777777" w:rsidR="005F64CF" w:rsidRPr="005F64CF" w:rsidRDefault="005F64CF" w:rsidP="005F64CF">
            <w:pPr>
              <w:spacing w:after="160" w:line="259" w:lineRule="auto"/>
              <w:jc w:val="both"/>
              <w:rPr>
                <w:color w:val="000000"/>
              </w:rPr>
            </w:pPr>
            <w:r w:rsidRPr="005F64CF">
              <w:rPr>
                <w:color w:val="000000"/>
              </w:rPr>
              <w:t>Nos incentiva a preguntar y opinar durante las clases</w:t>
            </w:r>
          </w:p>
        </w:tc>
        <w:tc>
          <w:tcPr>
            <w:tcW w:w="426" w:type="dxa"/>
          </w:tcPr>
          <w:p w14:paraId="5252AC23" w14:textId="77777777" w:rsidR="005F64CF" w:rsidRPr="005F64CF" w:rsidRDefault="005F64CF" w:rsidP="005F64CF">
            <w:pPr>
              <w:spacing w:after="160"/>
              <w:jc w:val="both"/>
            </w:pPr>
          </w:p>
        </w:tc>
        <w:tc>
          <w:tcPr>
            <w:tcW w:w="425" w:type="dxa"/>
          </w:tcPr>
          <w:p w14:paraId="48A28DA9" w14:textId="77777777" w:rsidR="005F64CF" w:rsidRPr="005F64CF" w:rsidRDefault="005F64CF" w:rsidP="005F64CF">
            <w:pPr>
              <w:spacing w:after="160"/>
              <w:jc w:val="both"/>
            </w:pPr>
          </w:p>
        </w:tc>
        <w:tc>
          <w:tcPr>
            <w:tcW w:w="425" w:type="dxa"/>
          </w:tcPr>
          <w:p w14:paraId="1F216928" w14:textId="77777777" w:rsidR="005F64CF" w:rsidRPr="005F64CF" w:rsidRDefault="005F64CF" w:rsidP="005F64CF">
            <w:pPr>
              <w:spacing w:after="160"/>
              <w:jc w:val="both"/>
            </w:pPr>
          </w:p>
        </w:tc>
        <w:tc>
          <w:tcPr>
            <w:tcW w:w="425" w:type="dxa"/>
          </w:tcPr>
          <w:p w14:paraId="5FCBF86C" w14:textId="77777777" w:rsidR="005F64CF" w:rsidRPr="005F64CF" w:rsidRDefault="005F64CF" w:rsidP="005F64CF">
            <w:pPr>
              <w:spacing w:after="160"/>
              <w:jc w:val="both"/>
            </w:pPr>
          </w:p>
        </w:tc>
        <w:tc>
          <w:tcPr>
            <w:tcW w:w="500" w:type="dxa"/>
          </w:tcPr>
          <w:p w14:paraId="2F063FB8" w14:textId="77777777" w:rsidR="005F64CF" w:rsidRPr="005F64CF" w:rsidRDefault="005F64CF" w:rsidP="005F64CF">
            <w:pPr>
              <w:spacing w:after="160"/>
              <w:jc w:val="both"/>
            </w:pPr>
          </w:p>
        </w:tc>
      </w:tr>
      <w:tr w:rsidR="005F64CF" w:rsidRPr="005F64CF" w14:paraId="007D8F0D" w14:textId="77777777" w:rsidTr="005F64CF">
        <w:tc>
          <w:tcPr>
            <w:tcW w:w="562" w:type="dxa"/>
          </w:tcPr>
          <w:p w14:paraId="02BBB914" w14:textId="77777777" w:rsidR="005F64CF" w:rsidRPr="005F64CF" w:rsidRDefault="005F64CF" w:rsidP="005F64CF">
            <w:pPr>
              <w:spacing w:after="160"/>
              <w:jc w:val="both"/>
            </w:pPr>
          </w:p>
        </w:tc>
        <w:tc>
          <w:tcPr>
            <w:tcW w:w="6237" w:type="dxa"/>
            <w:vAlign w:val="center"/>
          </w:tcPr>
          <w:p w14:paraId="76B7DBE6" w14:textId="77777777" w:rsidR="005F64CF" w:rsidRPr="005F64CF" w:rsidRDefault="005F64CF" w:rsidP="005F64CF">
            <w:pPr>
              <w:spacing w:after="160" w:line="259" w:lineRule="auto"/>
              <w:jc w:val="both"/>
              <w:rPr>
                <w:color w:val="666666"/>
              </w:rPr>
            </w:pPr>
            <w:r w:rsidRPr="005F64CF">
              <w:rPr>
                <w:b/>
                <w:color w:val="565656"/>
              </w:rPr>
              <w:t>Estrategias de evaluación</w:t>
            </w:r>
          </w:p>
        </w:tc>
        <w:tc>
          <w:tcPr>
            <w:tcW w:w="426" w:type="dxa"/>
          </w:tcPr>
          <w:p w14:paraId="067C0A23" w14:textId="77777777" w:rsidR="005F64CF" w:rsidRPr="005F64CF" w:rsidRDefault="005F64CF" w:rsidP="005F64CF">
            <w:pPr>
              <w:spacing w:after="160"/>
              <w:jc w:val="both"/>
            </w:pPr>
          </w:p>
        </w:tc>
        <w:tc>
          <w:tcPr>
            <w:tcW w:w="425" w:type="dxa"/>
          </w:tcPr>
          <w:p w14:paraId="5F9D8368" w14:textId="77777777" w:rsidR="005F64CF" w:rsidRPr="005F64CF" w:rsidRDefault="005F64CF" w:rsidP="005F64CF">
            <w:pPr>
              <w:spacing w:after="160"/>
              <w:jc w:val="both"/>
            </w:pPr>
          </w:p>
        </w:tc>
        <w:tc>
          <w:tcPr>
            <w:tcW w:w="425" w:type="dxa"/>
          </w:tcPr>
          <w:p w14:paraId="38C70A71" w14:textId="77777777" w:rsidR="005F64CF" w:rsidRPr="005F64CF" w:rsidRDefault="005F64CF" w:rsidP="005F64CF">
            <w:pPr>
              <w:spacing w:after="160"/>
              <w:jc w:val="both"/>
            </w:pPr>
          </w:p>
        </w:tc>
        <w:tc>
          <w:tcPr>
            <w:tcW w:w="425" w:type="dxa"/>
          </w:tcPr>
          <w:p w14:paraId="46E86CD6" w14:textId="77777777" w:rsidR="005F64CF" w:rsidRPr="005F64CF" w:rsidRDefault="005F64CF" w:rsidP="005F64CF">
            <w:pPr>
              <w:spacing w:after="160"/>
              <w:jc w:val="both"/>
            </w:pPr>
          </w:p>
        </w:tc>
        <w:tc>
          <w:tcPr>
            <w:tcW w:w="500" w:type="dxa"/>
          </w:tcPr>
          <w:p w14:paraId="5DA43B23" w14:textId="77777777" w:rsidR="005F64CF" w:rsidRPr="005F64CF" w:rsidRDefault="005F64CF" w:rsidP="005F64CF">
            <w:pPr>
              <w:spacing w:after="160"/>
              <w:jc w:val="both"/>
            </w:pPr>
          </w:p>
        </w:tc>
      </w:tr>
      <w:tr w:rsidR="005F64CF" w:rsidRPr="005F64CF" w14:paraId="53EF1B02" w14:textId="77777777" w:rsidTr="005F64CF">
        <w:tc>
          <w:tcPr>
            <w:tcW w:w="562" w:type="dxa"/>
          </w:tcPr>
          <w:p w14:paraId="6BE59753" w14:textId="77777777" w:rsidR="005F64CF" w:rsidRPr="005F64CF" w:rsidRDefault="005F64CF" w:rsidP="005F64CF">
            <w:pPr>
              <w:spacing w:after="160"/>
              <w:jc w:val="both"/>
            </w:pPr>
            <w:r w:rsidRPr="005F64CF">
              <w:t>1</w:t>
            </w:r>
          </w:p>
        </w:tc>
        <w:tc>
          <w:tcPr>
            <w:tcW w:w="6237" w:type="dxa"/>
            <w:vAlign w:val="center"/>
          </w:tcPr>
          <w:p w14:paraId="61EB2E6F" w14:textId="77777777" w:rsidR="005F64CF" w:rsidRPr="005F64CF" w:rsidRDefault="005F64CF" w:rsidP="005F64CF">
            <w:pPr>
              <w:spacing w:after="160" w:line="259" w:lineRule="auto"/>
              <w:jc w:val="both"/>
              <w:rPr>
                <w:color w:val="000000"/>
              </w:rPr>
            </w:pPr>
            <w:r w:rsidRPr="005F64CF">
              <w:rPr>
                <w:color w:val="000000"/>
              </w:rPr>
              <w:t>Emplea técnicas de evaluación didácticas y entretenidas</w:t>
            </w:r>
          </w:p>
        </w:tc>
        <w:tc>
          <w:tcPr>
            <w:tcW w:w="426" w:type="dxa"/>
          </w:tcPr>
          <w:p w14:paraId="16613144" w14:textId="77777777" w:rsidR="005F64CF" w:rsidRPr="005F64CF" w:rsidRDefault="005F64CF" w:rsidP="005F64CF">
            <w:pPr>
              <w:spacing w:after="160"/>
              <w:jc w:val="both"/>
            </w:pPr>
          </w:p>
        </w:tc>
        <w:tc>
          <w:tcPr>
            <w:tcW w:w="425" w:type="dxa"/>
          </w:tcPr>
          <w:p w14:paraId="29ABC87C" w14:textId="77777777" w:rsidR="005F64CF" w:rsidRPr="005F64CF" w:rsidRDefault="005F64CF" w:rsidP="005F64CF">
            <w:pPr>
              <w:spacing w:after="160"/>
              <w:jc w:val="both"/>
            </w:pPr>
          </w:p>
        </w:tc>
        <w:tc>
          <w:tcPr>
            <w:tcW w:w="425" w:type="dxa"/>
          </w:tcPr>
          <w:p w14:paraId="3E36FB2A" w14:textId="77777777" w:rsidR="005F64CF" w:rsidRPr="005F64CF" w:rsidRDefault="005F64CF" w:rsidP="005F64CF">
            <w:pPr>
              <w:spacing w:after="160"/>
              <w:jc w:val="both"/>
            </w:pPr>
          </w:p>
        </w:tc>
        <w:tc>
          <w:tcPr>
            <w:tcW w:w="425" w:type="dxa"/>
          </w:tcPr>
          <w:p w14:paraId="5E4E43FC" w14:textId="77777777" w:rsidR="005F64CF" w:rsidRPr="005F64CF" w:rsidRDefault="005F64CF" w:rsidP="005F64CF">
            <w:pPr>
              <w:spacing w:after="160"/>
              <w:jc w:val="both"/>
            </w:pPr>
          </w:p>
        </w:tc>
        <w:tc>
          <w:tcPr>
            <w:tcW w:w="500" w:type="dxa"/>
          </w:tcPr>
          <w:p w14:paraId="7B93108E" w14:textId="77777777" w:rsidR="005F64CF" w:rsidRPr="005F64CF" w:rsidRDefault="005F64CF" w:rsidP="005F64CF">
            <w:pPr>
              <w:spacing w:after="160"/>
              <w:jc w:val="both"/>
            </w:pPr>
          </w:p>
        </w:tc>
      </w:tr>
      <w:tr w:rsidR="005F64CF" w:rsidRPr="005F64CF" w14:paraId="630FF4FC" w14:textId="77777777" w:rsidTr="005F64CF">
        <w:tc>
          <w:tcPr>
            <w:tcW w:w="562" w:type="dxa"/>
          </w:tcPr>
          <w:p w14:paraId="16EC0CA5" w14:textId="77777777" w:rsidR="005F64CF" w:rsidRPr="005F64CF" w:rsidRDefault="005F64CF" w:rsidP="005F64CF">
            <w:pPr>
              <w:spacing w:after="160"/>
              <w:jc w:val="both"/>
            </w:pPr>
            <w:r w:rsidRPr="005F64CF">
              <w:t>2</w:t>
            </w:r>
          </w:p>
        </w:tc>
        <w:tc>
          <w:tcPr>
            <w:tcW w:w="6237" w:type="dxa"/>
            <w:vAlign w:val="center"/>
          </w:tcPr>
          <w:p w14:paraId="78ADE583" w14:textId="77777777" w:rsidR="005F64CF" w:rsidRPr="005F64CF" w:rsidRDefault="005F64CF" w:rsidP="005F64CF">
            <w:pPr>
              <w:spacing w:after="160" w:line="259" w:lineRule="auto"/>
              <w:jc w:val="both"/>
              <w:rPr>
                <w:color w:val="000000"/>
              </w:rPr>
            </w:pPr>
            <w:r w:rsidRPr="005F64CF">
              <w:rPr>
                <w:color w:val="000000"/>
              </w:rPr>
              <w:t>Corrige de forma justa las evaluaciones</w:t>
            </w:r>
          </w:p>
        </w:tc>
        <w:tc>
          <w:tcPr>
            <w:tcW w:w="426" w:type="dxa"/>
          </w:tcPr>
          <w:p w14:paraId="424ACF0C" w14:textId="77777777" w:rsidR="005F64CF" w:rsidRPr="005F64CF" w:rsidRDefault="005F64CF" w:rsidP="005F64CF">
            <w:pPr>
              <w:spacing w:after="160"/>
              <w:jc w:val="both"/>
            </w:pPr>
          </w:p>
        </w:tc>
        <w:tc>
          <w:tcPr>
            <w:tcW w:w="425" w:type="dxa"/>
          </w:tcPr>
          <w:p w14:paraId="4AF5CDF5" w14:textId="77777777" w:rsidR="005F64CF" w:rsidRPr="005F64CF" w:rsidRDefault="005F64CF" w:rsidP="005F64CF">
            <w:pPr>
              <w:spacing w:after="160"/>
              <w:jc w:val="both"/>
            </w:pPr>
          </w:p>
        </w:tc>
        <w:tc>
          <w:tcPr>
            <w:tcW w:w="425" w:type="dxa"/>
          </w:tcPr>
          <w:p w14:paraId="52EB1E99" w14:textId="77777777" w:rsidR="005F64CF" w:rsidRPr="005F64CF" w:rsidRDefault="005F64CF" w:rsidP="005F64CF">
            <w:pPr>
              <w:spacing w:after="160"/>
              <w:jc w:val="both"/>
            </w:pPr>
          </w:p>
        </w:tc>
        <w:tc>
          <w:tcPr>
            <w:tcW w:w="425" w:type="dxa"/>
          </w:tcPr>
          <w:p w14:paraId="2101B152" w14:textId="77777777" w:rsidR="005F64CF" w:rsidRPr="005F64CF" w:rsidRDefault="005F64CF" w:rsidP="005F64CF">
            <w:pPr>
              <w:spacing w:after="160"/>
              <w:jc w:val="both"/>
            </w:pPr>
          </w:p>
        </w:tc>
        <w:tc>
          <w:tcPr>
            <w:tcW w:w="500" w:type="dxa"/>
          </w:tcPr>
          <w:p w14:paraId="58FC532E" w14:textId="77777777" w:rsidR="005F64CF" w:rsidRPr="005F64CF" w:rsidRDefault="005F64CF" w:rsidP="005F64CF">
            <w:pPr>
              <w:spacing w:after="160"/>
              <w:jc w:val="both"/>
            </w:pPr>
          </w:p>
        </w:tc>
      </w:tr>
      <w:tr w:rsidR="005F64CF" w:rsidRPr="005F64CF" w14:paraId="572BB140" w14:textId="77777777" w:rsidTr="005F64CF">
        <w:tc>
          <w:tcPr>
            <w:tcW w:w="562" w:type="dxa"/>
          </w:tcPr>
          <w:p w14:paraId="76364940" w14:textId="77777777" w:rsidR="005F64CF" w:rsidRPr="005F64CF" w:rsidRDefault="005F64CF" w:rsidP="005F64CF">
            <w:pPr>
              <w:spacing w:after="160"/>
              <w:jc w:val="both"/>
            </w:pPr>
            <w:r w:rsidRPr="005F64CF">
              <w:t>3</w:t>
            </w:r>
          </w:p>
        </w:tc>
        <w:tc>
          <w:tcPr>
            <w:tcW w:w="6237" w:type="dxa"/>
            <w:vAlign w:val="center"/>
          </w:tcPr>
          <w:p w14:paraId="1BA5170F" w14:textId="77777777" w:rsidR="005F64CF" w:rsidRPr="005F64CF" w:rsidRDefault="005F64CF" w:rsidP="005F64CF">
            <w:pPr>
              <w:spacing w:after="160" w:line="259" w:lineRule="auto"/>
              <w:jc w:val="both"/>
              <w:rPr>
                <w:color w:val="000000"/>
              </w:rPr>
            </w:pPr>
            <w:r w:rsidRPr="005F64CF">
              <w:rPr>
                <w:color w:val="000000"/>
              </w:rPr>
              <w:t>Explica en qué consisten las pruebas y advierte si existen normas distintas</w:t>
            </w:r>
          </w:p>
        </w:tc>
        <w:tc>
          <w:tcPr>
            <w:tcW w:w="426" w:type="dxa"/>
          </w:tcPr>
          <w:p w14:paraId="27726933" w14:textId="77777777" w:rsidR="005F64CF" w:rsidRPr="005F64CF" w:rsidRDefault="005F64CF" w:rsidP="005F64CF">
            <w:pPr>
              <w:spacing w:after="160"/>
              <w:jc w:val="both"/>
            </w:pPr>
          </w:p>
        </w:tc>
        <w:tc>
          <w:tcPr>
            <w:tcW w:w="425" w:type="dxa"/>
          </w:tcPr>
          <w:p w14:paraId="6B3A9FB1" w14:textId="77777777" w:rsidR="005F64CF" w:rsidRPr="005F64CF" w:rsidRDefault="005F64CF" w:rsidP="005F64CF">
            <w:pPr>
              <w:spacing w:after="160"/>
              <w:jc w:val="both"/>
            </w:pPr>
          </w:p>
        </w:tc>
        <w:tc>
          <w:tcPr>
            <w:tcW w:w="425" w:type="dxa"/>
          </w:tcPr>
          <w:p w14:paraId="430D4528" w14:textId="77777777" w:rsidR="005F64CF" w:rsidRPr="005F64CF" w:rsidRDefault="005F64CF" w:rsidP="005F64CF">
            <w:pPr>
              <w:spacing w:after="160"/>
              <w:jc w:val="both"/>
            </w:pPr>
          </w:p>
        </w:tc>
        <w:tc>
          <w:tcPr>
            <w:tcW w:w="425" w:type="dxa"/>
          </w:tcPr>
          <w:p w14:paraId="6F22F31C" w14:textId="77777777" w:rsidR="005F64CF" w:rsidRPr="005F64CF" w:rsidRDefault="005F64CF" w:rsidP="005F64CF">
            <w:pPr>
              <w:spacing w:after="160"/>
              <w:jc w:val="both"/>
            </w:pPr>
          </w:p>
        </w:tc>
        <w:tc>
          <w:tcPr>
            <w:tcW w:w="500" w:type="dxa"/>
          </w:tcPr>
          <w:p w14:paraId="2AD5625F" w14:textId="77777777" w:rsidR="005F64CF" w:rsidRPr="005F64CF" w:rsidRDefault="005F64CF" w:rsidP="005F64CF">
            <w:pPr>
              <w:spacing w:after="160"/>
              <w:jc w:val="both"/>
            </w:pPr>
          </w:p>
        </w:tc>
      </w:tr>
      <w:tr w:rsidR="005F64CF" w:rsidRPr="005F64CF" w14:paraId="76F56299" w14:textId="77777777" w:rsidTr="005F64CF">
        <w:tc>
          <w:tcPr>
            <w:tcW w:w="562" w:type="dxa"/>
          </w:tcPr>
          <w:p w14:paraId="423BBCD1" w14:textId="77777777" w:rsidR="005F64CF" w:rsidRPr="005F64CF" w:rsidRDefault="005F64CF" w:rsidP="005F64CF">
            <w:pPr>
              <w:spacing w:after="160"/>
              <w:jc w:val="both"/>
            </w:pPr>
          </w:p>
        </w:tc>
        <w:tc>
          <w:tcPr>
            <w:tcW w:w="6237" w:type="dxa"/>
            <w:vAlign w:val="center"/>
          </w:tcPr>
          <w:p w14:paraId="08C76C3B" w14:textId="77777777" w:rsidR="005F64CF" w:rsidRPr="005F64CF" w:rsidRDefault="005F64CF" w:rsidP="005F64CF">
            <w:pPr>
              <w:spacing w:after="160" w:line="259" w:lineRule="auto"/>
              <w:jc w:val="both"/>
              <w:rPr>
                <w:color w:val="000000"/>
              </w:rPr>
            </w:pPr>
            <w:r w:rsidRPr="005F64CF">
              <w:rPr>
                <w:b/>
                <w:color w:val="565656"/>
              </w:rPr>
              <w:t>Rol de motivador</w:t>
            </w:r>
          </w:p>
        </w:tc>
        <w:tc>
          <w:tcPr>
            <w:tcW w:w="426" w:type="dxa"/>
          </w:tcPr>
          <w:p w14:paraId="658FBFCA" w14:textId="77777777" w:rsidR="005F64CF" w:rsidRPr="005F64CF" w:rsidRDefault="005F64CF" w:rsidP="005F64CF">
            <w:pPr>
              <w:spacing w:after="160"/>
              <w:jc w:val="both"/>
            </w:pPr>
          </w:p>
        </w:tc>
        <w:tc>
          <w:tcPr>
            <w:tcW w:w="425" w:type="dxa"/>
          </w:tcPr>
          <w:p w14:paraId="56BD969A" w14:textId="77777777" w:rsidR="005F64CF" w:rsidRPr="005F64CF" w:rsidRDefault="005F64CF" w:rsidP="005F64CF">
            <w:pPr>
              <w:spacing w:after="160"/>
              <w:jc w:val="both"/>
            </w:pPr>
          </w:p>
        </w:tc>
        <w:tc>
          <w:tcPr>
            <w:tcW w:w="425" w:type="dxa"/>
          </w:tcPr>
          <w:p w14:paraId="42477334" w14:textId="77777777" w:rsidR="005F64CF" w:rsidRPr="005F64CF" w:rsidRDefault="005F64CF" w:rsidP="005F64CF">
            <w:pPr>
              <w:spacing w:after="160"/>
              <w:jc w:val="both"/>
            </w:pPr>
          </w:p>
        </w:tc>
        <w:tc>
          <w:tcPr>
            <w:tcW w:w="425" w:type="dxa"/>
          </w:tcPr>
          <w:p w14:paraId="4A1B62E3" w14:textId="77777777" w:rsidR="005F64CF" w:rsidRPr="005F64CF" w:rsidRDefault="005F64CF" w:rsidP="005F64CF">
            <w:pPr>
              <w:spacing w:after="160"/>
              <w:jc w:val="both"/>
            </w:pPr>
          </w:p>
        </w:tc>
        <w:tc>
          <w:tcPr>
            <w:tcW w:w="500" w:type="dxa"/>
          </w:tcPr>
          <w:p w14:paraId="17AD85DE" w14:textId="77777777" w:rsidR="005F64CF" w:rsidRPr="005F64CF" w:rsidRDefault="005F64CF" w:rsidP="005F64CF">
            <w:pPr>
              <w:spacing w:after="160"/>
              <w:jc w:val="both"/>
            </w:pPr>
          </w:p>
        </w:tc>
      </w:tr>
      <w:tr w:rsidR="005F64CF" w:rsidRPr="005F64CF" w14:paraId="62397422" w14:textId="77777777" w:rsidTr="005F64CF">
        <w:tc>
          <w:tcPr>
            <w:tcW w:w="562" w:type="dxa"/>
          </w:tcPr>
          <w:p w14:paraId="3ED47654" w14:textId="77777777" w:rsidR="005F64CF" w:rsidRPr="005F64CF" w:rsidRDefault="005F64CF" w:rsidP="005F64CF">
            <w:pPr>
              <w:spacing w:after="160"/>
              <w:jc w:val="both"/>
            </w:pPr>
            <w:r w:rsidRPr="005F64CF">
              <w:t>1</w:t>
            </w:r>
          </w:p>
        </w:tc>
        <w:tc>
          <w:tcPr>
            <w:tcW w:w="6237" w:type="dxa"/>
            <w:vAlign w:val="center"/>
          </w:tcPr>
          <w:p w14:paraId="77CC39F9" w14:textId="77777777" w:rsidR="005F64CF" w:rsidRPr="005F64CF" w:rsidRDefault="005F64CF" w:rsidP="005F64CF">
            <w:pPr>
              <w:spacing w:after="160" w:line="259" w:lineRule="auto"/>
              <w:jc w:val="both"/>
              <w:rPr>
                <w:color w:val="000000"/>
              </w:rPr>
            </w:pPr>
            <w:r w:rsidRPr="005F64CF">
              <w:rPr>
                <w:color w:val="000000"/>
              </w:rPr>
              <w:t>Se preocupa por nuestro  bienestar</w:t>
            </w:r>
          </w:p>
        </w:tc>
        <w:tc>
          <w:tcPr>
            <w:tcW w:w="426" w:type="dxa"/>
          </w:tcPr>
          <w:p w14:paraId="70D8EDE8" w14:textId="77777777" w:rsidR="005F64CF" w:rsidRPr="005F64CF" w:rsidRDefault="005F64CF" w:rsidP="005F64CF">
            <w:pPr>
              <w:spacing w:after="160"/>
              <w:jc w:val="both"/>
            </w:pPr>
          </w:p>
        </w:tc>
        <w:tc>
          <w:tcPr>
            <w:tcW w:w="425" w:type="dxa"/>
          </w:tcPr>
          <w:p w14:paraId="4D2BBF36" w14:textId="77777777" w:rsidR="005F64CF" w:rsidRPr="005F64CF" w:rsidRDefault="005F64CF" w:rsidP="005F64CF">
            <w:pPr>
              <w:spacing w:after="160"/>
              <w:jc w:val="both"/>
            </w:pPr>
          </w:p>
        </w:tc>
        <w:tc>
          <w:tcPr>
            <w:tcW w:w="425" w:type="dxa"/>
          </w:tcPr>
          <w:p w14:paraId="2253640B" w14:textId="77777777" w:rsidR="005F64CF" w:rsidRPr="005F64CF" w:rsidRDefault="005F64CF" w:rsidP="005F64CF">
            <w:pPr>
              <w:spacing w:after="160"/>
              <w:jc w:val="both"/>
            </w:pPr>
          </w:p>
        </w:tc>
        <w:tc>
          <w:tcPr>
            <w:tcW w:w="425" w:type="dxa"/>
          </w:tcPr>
          <w:p w14:paraId="7431C346" w14:textId="77777777" w:rsidR="005F64CF" w:rsidRPr="005F64CF" w:rsidRDefault="005F64CF" w:rsidP="005F64CF">
            <w:pPr>
              <w:spacing w:after="160"/>
              <w:jc w:val="both"/>
            </w:pPr>
          </w:p>
        </w:tc>
        <w:tc>
          <w:tcPr>
            <w:tcW w:w="500" w:type="dxa"/>
          </w:tcPr>
          <w:p w14:paraId="341D46FF" w14:textId="77777777" w:rsidR="005F64CF" w:rsidRPr="005F64CF" w:rsidRDefault="005F64CF" w:rsidP="005F64CF">
            <w:pPr>
              <w:spacing w:after="160"/>
              <w:jc w:val="both"/>
            </w:pPr>
          </w:p>
        </w:tc>
      </w:tr>
      <w:tr w:rsidR="005F64CF" w:rsidRPr="005F64CF" w14:paraId="53433EEC" w14:textId="77777777" w:rsidTr="005F64CF">
        <w:tc>
          <w:tcPr>
            <w:tcW w:w="562" w:type="dxa"/>
          </w:tcPr>
          <w:p w14:paraId="512931D7" w14:textId="77777777" w:rsidR="005F64CF" w:rsidRPr="005F64CF" w:rsidRDefault="005F64CF" w:rsidP="005F64CF">
            <w:pPr>
              <w:spacing w:after="160"/>
              <w:jc w:val="both"/>
            </w:pPr>
            <w:r w:rsidRPr="005F64CF">
              <w:t>2</w:t>
            </w:r>
          </w:p>
        </w:tc>
        <w:tc>
          <w:tcPr>
            <w:tcW w:w="6237" w:type="dxa"/>
            <w:vAlign w:val="center"/>
          </w:tcPr>
          <w:p w14:paraId="3469D7C1" w14:textId="77777777" w:rsidR="005F64CF" w:rsidRPr="005F64CF" w:rsidRDefault="005F64CF" w:rsidP="005F64CF">
            <w:pPr>
              <w:spacing w:after="160" w:line="259" w:lineRule="auto"/>
              <w:jc w:val="both"/>
              <w:rPr>
                <w:color w:val="000000"/>
              </w:rPr>
            </w:pPr>
            <w:r w:rsidRPr="005F64CF">
              <w:rPr>
                <w:color w:val="000000"/>
              </w:rPr>
              <w:t>Escucha los problemas de sus estudiantes, cuando estos interfieren con el desempeño académico</w:t>
            </w:r>
          </w:p>
        </w:tc>
        <w:tc>
          <w:tcPr>
            <w:tcW w:w="426" w:type="dxa"/>
          </w:tcPr>
          <w:p w14:paraId="5B86C800" w14:textId="77777777" w:rsidR="005F64CF" w:rsidRPr="005F64CF" w:rsidRDefault="005F64CF" w:rsidP="005F64CF">
            <w:pPr>
              <w:spacing w:after="160"/>
              <w:jc w:val="both"/>
            </w:pPr>
          </w:p>
        </w:tc>
        <w:tc>
          <w:tcPr>
            <w:tcW w:w="425" w:type="dxa"/>
          </w:tcPr>
          <w:p w14:paraId="5CB38D60" w14:textId="77777777" w:rsidR="005F64CF" w:rsidRPr="005F64CF" w:rsidRDefault="005F64CF" w:rsidP="005F64CF">
            <w:pPr>
              <w:spacing w:after="160"/>
              <w:jc w:val="both"/>
            </w:pPr>
          </w:p>
        </w:tc>
        <w:tc>
          <w:tcPr>
            <w:tcW w:w="425" w:type="dxa"/>
          </w:tcPr>
          <w:p w14:paraId="6F4392DC" w14:textId="77777777" w:rsidR="005F64CF" w:rsidRPr="005F64CF" w:rsidRDefault="005F64CF" w:rsidP="005F64CF">
            <w:pPr>
              <w:spacing w:after="160"/>
              <w:jc w:val="both"/>
            </w:pPr>
          </w:p>
        </w:tc>
        <w:tc>
          <w:tcPr>
            <w:tcW w:w="425" w:type="dxa"/>
          </w:tcPr>
          <w:p w14:paraId="0E65ECD9" w14:textId="77777777" w:rsidR="005F64CF" w:rsidRPr="005F64CF" w:rsidRDefault="005F64CF" w:rsidP="005F64CF">
            <w:pPr>
              <w:spacing w:after="160"/>
              <w:jc w:val="both"/>
            </w:pPr>
          </w:p>
        </w:tc>
        <w:tc>
          <w:tcPr>
            <w:tcW w:w="500" w:type="dxa"/>
          </w:tcPr>
          <w:p w14:paraId="773BFC19" w14:textId="77777777" w:rsidR="005F64CF" w:rsidRPr="005F64CF" w:rsidRDefault="005F64CF" w:rsidP="005F64CF">
            <w:pPr>
              <w:spacing w:after="160"/>
              <w:jc w:val="both"/>
            </w:pPr>
          </w:p>
        </w:tc>
      </w:tr>
      <w:tr w:rsidR="005F64CF" w:rsidRPr="005F64CF" w14:paraId="7888B25A" w14:textId="77777777" w:rsidTr="005F64CF">
        <w:tc>
          <w:tcPr>
            <w:tcW w:w="562" w:type="dxa"/>
          </w:tcPr>
          <w:p w14:paraId="55D1B6AE" w14:textId="77777777" w:rsidR="005F64CF" w:rsidRPr="005F64CF" w:rsidRDefault="005F64CF" w:rsidP="005F64CF">
            <w:pPr>
              <w:spacing w:after="160"/>
              <w:jc w:val="both"/>
            </w:pPr>
            <w:r w:rsidRPr="005F64CF">
              <w:t>3</w:t>
            </w:r>
          </w:p>
        </w:tc>
        <w:tc>
          <w:tcPr>
            <w:tcW w:w="6237" w:type="dxa"/>
            <w:vAlign w:val="center"/>
          </w:tcPr>
          <w:p w14:paraId="695A0DF8" w14:textId="77777777" w:rsidR="005F64CF" w:rsidRPr="005F64CF" w:rsidRDefault="005F64CF" w:rsidP="005F64CF">
            <w:pPr>
              <w:spacing w:after="160" w:line="259" w:lineRule="auto"/>
              <w:jc w:val="both"/>
              <w:rPr>
                <w:color w:val="000000"/>
              </w:rPr>
            </w:pPr>
            <w:r w:rsidRPr="005F64CF">
              <w:rPr>
                <w:color w:val="000000"/>
              </w:rPr>
              <w:t>Nos premia cuando cumplimos con los objetivos del grupo.</w:t>
            </w:r>
          </w:p>
        </w:tc>
        <w:tc>
          <w:tcPr>
            <w:tcW w:w="426" w:type="dxa"/>
          </w:tcPr>
          <w:p w14:paraId="3ED6DE5A" w14:textId="77777777" w:rsidR="005F64CF" w:rsidRPr="005F64CF" w:rsidRDefault="005F64CF" w:rsidP="005F64CF">
            <w:pPr>
              <w:spacing w:after="160"/>
              <w:jc w:val="both"/>
            </w:pPr>
          </w:p>
        </w:tc>
        <w:tc>
          <w:tcPr>
            <w:tcW w:w="425" w:type="dxa"/>
          </w:tcPr>
          <w:p w14:paraId="541CF4D1" w14:textId="77777777" w:rsidR="005F64CF" w:rsidRPr="005F64CF" w:rsidRDefault="005F64CF" w:rsidP="005F64CF">
            <w:pPr>
              <w:spacing w:after="160"/>
              <w:jc w:val="both"/>
            </w:pPr>
          </w:p>
        </w:tc>
        <w:tc>
          <w:tcPr>
            <w:tcW w:w="425" w:type="dxa"/>
          </w:tcPr>
          <w:p w14:paraId="75E8D2C2" w14:textId="77777777" w:rsidR="005F64CF" w:rsidRPr="005F64CF" w:rsidRDefault="005F64CF" w:rsidP="005F64CF">
            <w:pPr>
              <w:spacing w:after="160"/>
              <w:jc w:val="both"/>
            </w:pPr>
          </w:p>
        </w:tc>
        <w:tc>
          <w:tcPr>
            <w:tcW w:w="425" w:type="dxa"/>
          </w:tcPr>
          <w:p w14:paraId="7FEA5EB3" w14:textId="77777777" w:rsidR="005F64CF" w:rsidRPr="005F64CF" w:rsidRDefault="005F64CF" w:rsidP="005F64CF">
            <w:pPr>
              <w:spacing w:after="160"/>
              <w:jc w:val="both"/>
            </w:pPr>
          </w:p>
        </w:tc>
        <w:tc>
          <w:tcPr>
            <w:tcW w:w="500" w:type="dxa"/>
          </w:tcPr>
          <w:p w14:paraId="5D3FED8A" w14:textId="77777777" w:rsidR="005F64CF" w:rsidRPr="005F64CF" w:rsidRDefault="005F64CF" w:rsidP="005F64CF">
            <w:pPr>
              <w:spacing w:after="160"/>
              <w:jc w:val="both"/>
            </w:pPr>
          </w:p>
        </w:tc>
      </w:tr>
    </w:tbl>
    <w:p w14:paraId="2F2F2420" w14:textId="77777777" w:rsidR="005F64CF" w:rsidRPr="005F64CF" w:rsidRDefault="005F64CF" w:rsidP="005F64CF">
      <w:pPr>
        <w:keepNext/>
        <w:keepLines/>
        <w:spacing w:before="40" w:after="0" w:line="259" w:lineRule="auto"/>
        <w:rPr>
          <w:sz w:val="24"/>
          <w:szCs w:val="24"/>
        </w:rPr>
      </w:pPr>
    </w:p>
    <w:p w14:paraId="3E89BC29" w14:textId="77777777" w:rsidR="005F64CF" w:rsidRPr="005F64CF" w:rsidRDefault="005F64CF" w:rsidP="005F64CF">
      <w:pPr>
        <w:spacing w:after="160" w:line="259" w:lineRule="auto"/>
      </w:pPr>
      <w:r w:rsidRPr="005F64CF">
        <w:t>Para que el profesorado haga una reflexión sobre el funcionamiento de la programación, hemos planteado el siguiente cuestionario</w:t>
      </w:r>
    </w:p>
    <w:p w14:paraId="4504573F" w14:textId="77777777" w:rsidR="005F64CF" w:rsidRPr="005F64CF" w:rsidRDefault="005F64CF" w:rsidP="005F64CF">
      <w:pPr>
        <w:spacing w:after="160" w:line="259" w:lineRule="auto"/>
      </w:pPr>
    </w:p>
    <w:tbl>
      <w:tblPr>
        <w:tblW w:w="8647"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0"/>
        <w:gridCol w:w="6031"/>
        <w:gridCol w:w="1276"/>
      </w:tblGrid>
      <w:tr w:rsidR="005F64CF" w:rsidRPr="005F64CF" w14:paraId="0F931A3A" w14:textId="77777777" w:rsidTr="005F64CF">
        <w:trPr>
          <w:trHeight w:val="420"/>
        </w:trPr>
        <w:tc>
          <w:tcPr>
            <w:tcW w:w="8647" w:type="dxa"/>
            <w:gridSpan w:val="3"/>
            <w:shd w:val="clear" w:color="auto" w:fill="auto"/>
            <w:tcMar>
              <w:top w:w="100" w:type="dxa"/>
              <w:left w:w="100" w:type="dxa"/>
              <w:bottom w:w="100" w:type="dxa"/>
              <w:right w:w="100" w:type="dxa"/>
            </w:tcMar>
          </w:tcPr>
          <w:p w14:paraId="5293EA5F" w14:textId="77777777" w:rsidR="005F64CF" w:rsidRPr="005F64CF" w:rsidRDefault="005F64CF" w:rsidP="005F64CF">
            <w:pPr>
              <w:spacing w:after="160" w:line="259" w:lineRule="auto"/>
              <w:jc w:val="both"/>
              <w:rPr>
                <w:b/>
                <w:sz w:val="20"/>
                <w:szCs w:val="20"/>
              </w:rPr>
            </w:pPr>
            <w:r w:rsidRPr="005F64CF">
              <w:rPr>
                <w:b/>
                <w:sz w:val="20"/>
                <w:szCs w:val="20"/>
              </w:rPr>
              <w:t>Contesta la siguiente encuesta sobre el funcionamiento de la asignatura; puntúa del 1 al 5, siendo el 1 totalmente en desacuerdo y 5 totalmente de acuerdo.</w:t>
            </w:r>
          </w:p>
        </w:tc>
      </w:tr>
      <w:tr w:rsidR="005F64CF" w:rsidRPr="005F64CF" w14:paraId="542C6E66" w14:textId="77777777" w:rsidTr="005F64CF">
        <w:tc>
          <w:tcPr>
            <w:tcW w:w="1340" w:type="dxa"/>
            <w:shd w:val="clear" w:color="auto" w:fill="auto"/>
            <w:tcMar>
              <w:top w:w="100" w:type="dxa"/>
              <w:left w:w="100" w:type="dxa"/>
              <w:bottom w:w="100" w:type="dxa"/>
              <w:right w:w="100" w:type="dxa"/>
            </w:tcMar>
            <w:vAlign w:val="center"/>
          </w:tcPr>
          <w:p w14:paraId="1961E323" w14:textId="77777777" w:rsidR="005F64CF" w:rsidRPr="005F64CF" w:rsidRDefault="005F64CF" w:rsidP="005F64CF">
            <w:pPr>
              <w:spacing w:after="160" w:line="259" w:lineRule="auto"/>
              <w:jc w:val="center"/>
              <w:rPr>
                <w:b/>
                <w:sz w:val="20"/>
                <w:szCs w:val="20"/>
              </w:rPr>
            </w:pPr>
            <w:r w:rsidRPr="005F64CF">
              <w:rPr>
                <w:b/>
                <w:sz w:val="20"/>
                <w:szCs w:val="20"/>
              </w:rPr>
              <w:t>1</w:t>
            </w:r>
          </w:p>
        </w:tc>
        <w:tc>
          <w:tcPr>
            <w:tcW w:w="6031" w:type="dxa"/>
            <w:shd w:val="clear" w:color="auto" w:fill="auto"/>
            <w:tcMar>
              <w:top w:w="100" w:type="dxa"/>
              <w:left w:w="100" w:type="dxa"/>
              <w:bottom w:w="100" w:type="dxa"/>
              <w:right w:w="100" w:type="dxa"/>
            </w:tcMar>
            <w:vAlign w:val="center"/>
          </w:tcPr>
          <w:p w14:paraId="5B5374CE" w14:textId="77777777" w:rsidR="005F64CF" w:rsidRPr="005F64CF" w:rsidRDefault="005F64CF" w:rsidP="005F64CF">
            <w:pPr>
              <w:spacing w:after="160" w:line="259" w:lineRule="auto"/>
              <w:rPr>
                <w:sz w:val="20"/>
                <w:szCs w:val="20"/>
              </w:rPr>
            </w:pPr>
            <w:r w:rsidRPr="005F64CF">
              <w:rPr>
                <w:sz w:val="20"/>
                <w:szCs w:val="20"/>
              </w:rPr>
              <w:t xml:space="preserve">La programación didáctica es coherente con la normativa curricular. </w:t>
            </w:r>
          </w:p>
        </w:tc>
        <w:tc>
          <w:tcPr>
            <w:tcW w:w="1276" w:type="dxa"/>
            <w:shd w:val="clear" w:color="auto" w:fill="auto"/>
            <w:tcMar>
              <w:top w:w="100" w:type="dxa"/>
              <w:left w:w="100" w:type="dxa"/>
              <w:bottom w:w="100" w:type="dxa"/>
              <w:right w:w="100" w:type="dxa"/>
            </w:tcMar>
            <w:vAlign w:val="center"/>
          </w:tcPr>
          <w:p w14:paraId="2BB4DA6E" w14:textId="77777777" w:rsidR="005F64CF" w:rsidRPr="005F64CF" w:rsidRDefault="005F64CF" w:rsidP="005F64CF">
            <w:pPr>
              <w:spacing w:before="240" w:after="240" w:line="259" w:lineRule="auto"/>
              <w:ind w:right="180"/>
              <w:jc w:val="center"/>
              <w:rPr>
                <w:b/>
                <w:sz w:val="20"/>
                <w:szCs w:val="20"/>
              </w:rPr>
            </w:pPr>
          </w:p>
        </w:tc>
      </w:tr>
      <w:tr w:rsidR="005F64CF" w:rsidRPr="005F64CF" w14:paraId="147575F9" w14:textId="77777777" w:rsidTr="005F64CF">
        <w:tc>
          <w:tcPr>
            <w:tcW w:w="1340" w:type="dxa"/>
            <w:shd w:val="clear" w:color="auto" w:fill="auto"/>
            <w:tcMar>
              <w:top w:w="100" w:type="dxa"/>
              <w:left w:w="100" w:type="dxa"/>
              <w:bottom w:w="100" w:type="dxa"/>
              <w:right w:w="100" w:type="dxa"/>
            </w:tcMar>
            <w:vAlign w:val="center"/>
          </w:tcPr>
          <w:p w14:paraId="479420FC" w14:textId="77777777" w:rsidR="005F64CF" w:rsidRPr="005F64CF" w:rsidRDefault="005F64CF" w:rsidP="005F64CF">
            <w:pPr>
              <w:spacing w:after="160" w:line="259" w:lineRule="auto"/>
              <w:jc w:val="center"/>
              <w:rPr>
                <w:b/>
                <w:sz w:val="20"/>
                <w:szCs w:val="20"/>
              </w:rPr>
            </w:pPr>
            <w:r w:rsidRPr="005F64CF">
              <w:rPr>
                <w:b/>
                <w:sz w:val="20"/>
                <w:szCs w:val="20"/>
              </w:rPr>
              <w:t>2</w:t>
            </w:r>
          </w:p>
        </w:tc>
        <w:tc>
          <w:tcPr>
            <w:tcW w:w="6031" w:type="dxa"/>
            <w:shd w:val="clear" w:color="auto" w:fill="auto"/>
            <w:tcMar>
              <w:top w:w="100" w:type="dxa"/>
              <w:left w:w="100" w:type="dxa"/>
              <w:bottom w:w="100" w:type="dxa"/>
              <w:right w:w="100" w:type="dxa"/>
            </w:tcMar>
            <w:vAlign w:val="center"/>
          </w:tcPr>
          <w:p w14:paraId="18C24CE6" w14:textId="77777777" w:rsidR="005F64CF" w:rsidRPr="005F64CF" w:rsidRDefault="005F64CF" w:rsidP="005F64CF">
            <w:pPr>
              <w:spacing w:after="160" w:line="259" w:lineRule="auto"/>
              <w:rPr>
                <w:sz w:val="20"/>
                <w:szCs w:val="20"/>
              </w:rPr>
            </w:pPr>
            <w:r w:rsidRPr="005F64CF">
              <w:rPr>
                <w:sz w:val="20"/>
                <w:szCs w:val="20"/>
              </w:rPr>
              <w:t>Los objetivos planteados y las competencias son coherentes con la propuesta de enseñanza.</w:t>
            </w:r>
          </w:p>
        </w:tc>
        <w:tc>
          <w:tcPr>
            <w:tcW w:w="1276" w:type="dxa"/>
            <w:shd w:val="clear" w:color="auto" w:fill="auto"/>
            <w:tcMar>
              <w:top w:w="100" w:type="dxa"/>
              <w:left w:w="100" w:type="dxa"/>
              <w:bottom w:w="100" w:type="dxa"/>
              <w:right w:w="100" w:type="dxa"/>
            </w:tcMar>
            <w:vAlign w:val="center"/>
          </w:tcPr>
          <w:p w14:paraId="710CD5DD" w14:textId="77777777" w:rsidR="005F64CF" w:rsidRPr="005F64CF" w:rsidRDefault="005F64CF" w:rsidP="005F64CF">
            <w:pPr>
              <w:spacing w:before="240" w:after="240" w:line="259" w:lineRule="auto"/>
              <w:ind w:right="180"/>
              <w:jc w:val="center"/>
              <w:rPr>
                <w:b/>
                <w:sz w:val="20"/>
                <w:szCs w:val="20"/>
              </w:rPr>
            </w:pPr>
          </w:p>
        </w:tc>
      </w:tr>
      <w:tr w:rsidR="005F64CF" w:rsidRPr="005F64CF" w14:paraId="36E796B4" w14:textId="77777777" w:rsidTr="005F64CF">
        <w:tc>
          <w:tcPr>
            <w:tcW w:w="1340" w:type="dxa"/>
            <w:shd w:val="clear" w:color="auto" w:fill="auto"/>
            <w:tcMar>
              <w:top w:w="100" w:type="dxa"/>
              <w:left w:w="100" w:type="dxa"/>
              <w:bottom w:w="100" w:type="dxa"/>
              <w:right w:w="100" w:type="dxa"/>
            </w:tcMar>
            <w:vAlign w:val="center"/>
          </w:tcPr>
          <w:p w14:paraId="793BA081" w14:textId="77777777" w:rsidR="005F64CF" w:rsidRPr="005F64CF" w:rsidRDefault="005F64CF" w:rsidP="005F64CF">
            <w:pPr>
              <w:spacing w:after="160" w:line="259" w:lineRule="auto"/>
              <w:jc w:val="center"/>
              <w:rPr>
                <w:b/>
                <w:sz w:val="20"/>
                <w:szCs w:val="20"/>
              </w:rPr>
            </w:pPr>
            <w:r w:rsidRPr="005F64CF">
              <w:rPr>
                <w:b/>
                <w:sz w:val="20"/>
                <w:szCs w:val="20"/>
              </w:rPr>
              <w:lastRenderedPageBreak/>
              <w:t>3</w:t>
            </w:r>
          </w:p>
        </w:tc>
        <w:tc>
          <w:tcPr>
            <w:tcW w:w="6031" w:type="dxa"/>
            <w:shd w:val="clear" w:color="auto" w:fill="auto"/>
            <w:tcMar>
              <w:top w:w="100" w:type="dxa"/>
              <w:left w:w="100" w:type="dxa"/>
              <w:bottom w:w="100" w:type="dxa"/>
              <w:right w:w="100" w:type="dxa"/>
            </w:tcMar>
            <w:vAlign w:val="center"/>
          </w:tcPr>
          <w:p w14:paraId="7F8966E7" w14:textId="77777777" w:rsidR="005F64CF" w:rsidRPr="005F64CF" w:rsidRDefault="005F64CF" w:rsidP="005F64CF">
            <w:pPr>
              <w:spacing w:after="160" w:line="259" w:lineRule="auto"/>
              <w:rPr>
                <w:sz w:val="20"/>
                <w:szCs w:val="20"/>
              </w:rPr>
            </w:pPr>
            <w:r w:rsidRPr="005F64CF">
              <w:rPr>
                <w:sz w:val="20"/>
                <w:szCs w:val="20"/>
              </w:rPr>
              <w:t>La metodología se ajusta a las características del grupo en cuanto a espacios, tiempos y agrupamientos.</w:t>
            </w:r>
          </w:p>
        </w:tc>
        <w:tc>
          <w:tcPr>
            <w:tcW w:w="1276" w:type="dxa"/>
            <w:shd w:val="clear" w:color="auto" w:fill="auto"/>
            <w:tcMar>
              <w:top w:w="100" w:type="dxa"/>
              <w:left w:w="100" w:type="dxa"/>
              <w:bottom w:w="100" w:type="dxa"/>
              <w:right w:w="100" w:type="dxa"/>
            </w:tcMar>
            <w:vAlign w:val="center"/>
          </w:tcPr>
          <w:p w14:paraId="553D9770" w14:textId="77777777" w:rsidR="005F64CF" w:rsidRPr="005F64CF" w:rsidRDefault="005F64CF" w:rsidP="005F64CF">
            <w:pPr>
              <w:spacing w:before="240" w:after="240" w:line="259" w:lineRule="auto"/>
              <w:ind w:right="180"/>
              <w:jc w:val="center"/>
              <w:rPr>
                <w:b/>
                <w:sz w:val="20"/>
                <w:szCs w:val="20"/>
              </w:rPr>
            </w:pPr>
          </w:p>
        </w:tc>
      </w:tr>
      <w:tr w:rsidR="005F64CF" w:rsidRPr="005F64CF" w14:paraId="6650A6C4" w14:textId="77777777" w:rsidTr="005F64CF">
        <w:tc>
          <w:tcPr>
            <w:tcW w:w="1340" w:type="dxa"/>
            <w:shd w:val="clear" w:color="auto" w:fill="auto"/>
            <w:tcMar>
              <w:top w:w="100" w:type="dxa"/>
              <w:left w:w="100" w:type="dxa"/>
              <w:bottom w:w="100" w:type="dxa"/>
              <w:right w:w="100" w:type="dxa"/>
            </w:tcMar>
            <w:vAlign w:val="center"/>
          </w:tcPr>
          <w:p w14:paraId="6D8D4A42" w14:textId="77777777" w:rsidR="005F64CF" w:rsidRPr="005F64CF" w:rsidRDefault="005F64CF" w:rsidP="005F64CF">
            <w:pPr>
              <w:spacing w:after="160" w:line="259" w:lineRule="auto"/>
              <w:jc w:val="center"/>
              <w:rPr>
                <w:b/>
                <w:sz w:val="20"/>
                <w:szCs w:val="20"/>
              </w:rPr>
            </w:pPr>
            <w:r w:rsidRPr="005F64CF">
              <w:rPr>
                <w:b/>
                <w:sz w:val="20"/>
                <w:szCs w:val="20"/>
              </w:rPr>
              <w:t>4</w:t>
            </w:r>
          </w:p>
        </w:tc>
        <w:tc>
          <w:tcPr>
            <w:tcW w:w="6031" w:type="dxa"/>
            <w:shd w:val="clear" w:color="auto" w:fill="auto"/>
            <w:tcMar>
              <w:top w:w="100" w:type="dxa"/>
              <w:left w:w="100" w:type="dxa"/>
              <w:bottom w:w="100" w:type="dxa"/>
              <w:right w:w="100" w:type="dxa"/>
            </w:tcMar>
            <w:vAlign w:val="center"/>
          </w:tcPr>
          <w:p w14:paraId="6066C222" w14:textId="77777777" w:rsidR="005F64CF" w:rsidRPr="005F64CF" w:rsidRDefault="005F64CF" w:rsidP="005F64CF">
            <w:pPr>
              <w:spacing w:after="160" w:line="259" w:lineRule="auto"/>
              <w:rPr>
                <w:sz w:val="20"/>
                <w:szCs w:val="20"/>
              </w:rPr>
            </w:pPr>
            <w:r w:rsidRPr="005F64CF">
              <w:rPr>
                <w:sz w:val="20"/>
                <w:szCs w:val="20"/>
              </w:rPr>
              <w:t>Las estrategias metodológicas se adaptan a las necesidades del grupo en cada momento.</w:t>
            </w:r>
          </w:p>
        </w:tc>
        <w:tc>
          <w:tcPr>
            <w:tcW w:w="1276" w:type="dxa"/>
            <w:shd w:val="clear" w:color="auto" w:fill="auto"/>
            <w:tcMar>
              <w:top w:w="100" w:type="dxa"/>
              <w:left w:w="100" w:type="dxa"/>
              <w:bottom w:w="100" w:type="dxa"/>
              <w:right w:w="100" w:type="dxa"/>
            </w:tcMar>
            <w:vAlign w:val="center"/>
          </w:tcPr>
          <w:p w14:paraId="61326B71" w14:textId="77777777" w:rsidR="005F64CF" w:rsidRPr="005F64CF" w:rsidRDefault="005F64CF" w:rsidP="005F64CF">
            <w:pPr>
              <w:spacing w:before="240" w:after="240" w:line="259" w:lineRule="auto"/>
              <w:ind w:right="180"/>
              <w:jc w:val="center"/>
              <w:rPr>
                <w:b/>
                <w:sz w:val="20"/>
                <w:szCs w:val="20"/>
              </w:rPr>
            </w:pPr>
          </w:p>
        </w:tc>
      </w:tr>
      <w:tr w:rsidR="005F64CF" w:rsidRPr="005F64CF" w14:paraId="06CD7D62" w14:textId="77777777" w:rsidTr="005F64CF">
        <w:tc>
          <w:tcPr>
            <w:tcW w:w="1340" w:type="dxa"/>
            <w:shd w:val="clear" w:color="auto" w:fill="auto"/>
            <w:tcMar>
              <w:top w:w="100" w:type="dxa"/>
              <w:left w:w="100" w:type="dxa"/>
              <w:bottom w:w="100" w:type="dxa"/>
              <w:right w:w="100" w:type="dxa"/>
            </w:tcMar>
            <w:vAlign w:val="center"/>
          </w:tcPr>
          <w:p w14:paraId="3F1A8971" w14:textId="77777777" w:rsidR="005F64CF" w:rsidRPr="005F64CF" w:rsidRDefault="005F64CF" w:rsidP="005F64CF">
            <w:pPr>
              <w:spacing w:after="160" w:line="259" w:lineRule="auto"/>
              <w:jc w:val="center"/>
              <w:rPr>
                <w:b/>
                <w:sz w:val="20"/>
                <w:szCs w:val="20"/>
              </w:rPr>
            </w:pPr>
            <w:r w:rsidRPr="005F64CF">
              <w:rPr>
                <w:b/>
                <w:sz w:val="20"/>
                <w:szCs w:val="20"/>
              </w:rPr>
              <w:t>5</w:t>
            </w:r>
          </w:p>
        </w:tc>
        <w:tc>
          <w:tcPr>
            <w:tcW w:w="6031" w:type="dxa"/>
            <w:shd w:val="clear" w:color="auto" w:fill="auto"/>
            <w:tcMar>
              <w:top w:w="100" w:type="dxa"/>
              <w:left w:w="100" w:type="dxa"/>
              <w:bottom w:w="100" w:type="dxa"/>
              <w:right w:w="100" w:type="dxa"/>
            </w:tcMar>
            <w:vAlign w:val="center"/>
          </w:tcPr>
          <w:p w14:paraId="78177E87" w14:textId="77777777" w:rsidR="005F64CF" w:rsidRPr="005F64CF" w:rsidRDefault="005F64CF" w:rsidP="005F64CF">
            <w:pPr>
              <w:spacing w:after="160" w:line="259" w:lineRule="auto"/>
              <w:rPr>
                <w:sz w:val="20"/>
                <w:szCs w:val="20"/>
              </w:rPr>
            </w:pPr>
            <w:r w:rsidRPr="005F64CF">
              <w:rPr>
                <w:sz w:val="20"/>
                <w:szCs w:val="20"/>
              </w:rPr>
              <w:t>Las actividades planteadas permiten alcanzar los objetivos y las competencias previstas.</w:t>
            </w:r>
          </w:p>
        </w:tc>
        <w:tc>
          <w:tcPr>
            <w:tcW w:w="1276" w:type="dxa"/>
            <w:shd w:val="clear" w:color="auto" w:fill="auto"/>
            <w:tcMar>
              <w:top w:w="100" w:type="dxa"/>
              <w:left w:w="100" w:type="dxa"/>
              <w:bottom w:w="100" w:type="dxa"/>
              <w:right w:w="100" w:type="dxa"/>
            </w:tcMar>
            <w:vAlign w:val="center"/>
          </w:tcPr>
          <w:p w14:paraId="385DF003" w14:textId="77777777" w:rsidR="005F64CF" w:rsidRPr="005F64CF" w:rsidRDefault="005F64CF" w:rsidP="005F64CF">
            <w:pPr>
              <w:spacing w:before="240" w:after="240" w:line="259" w:lineRule="auto"/>
              <w:ind w:right="180"/>
              <w:jc w:val="center"/>
              <w:rPr>
                <w:b/>
                <w:sz w:val="20"/>
                <w:szCs w:val="20"/>
              </w:rPr>
            </w:pPr>
          </w:p>
        </w:tc>
      </w:tr>
      <w:tr w:rsidR="005F64CF" w:rsidRPr="005F64CF" w14:paraId="67E01B37" w14:textId="77777777" w:rsidTr="005F64CF">
        <w:tc>
          <w:tcPr>
            <w:tcW w:w="1340" w:type="dxa"/>
            <w:shd w:val="clear" w:color="auto" w:fill="auto"/>
            <w:tcMar>
              <w:top w:w="100" w:type="dxa"/>
              <w:left w:w="100" w:type="dxa"/>
              <w:bottom w:w="100" w:type="dxa"/>
              <w:right w:w="100" w:type="dxa"/>
            </w:tcMar>
            <w:vAlign w:val="center"/>
          </w:tcPr>
          <w:p w14:paraId="144FC75C" w14:textId="77777777" w:rsidR="005F64CF" w:rsidRPr="005F64CF" w:rsidRDefault="005F64CF" w:rsidP="005F64CF">
            <w:pPr>
              <w:spacing w:after="160" w:line="259" w:lineRule="auto"/>
              <w:jc w:val="center"/>
              <w:rPr>
                <w:b/>
                <w:sz w:val="20"/>
                <w:szCs w:val="20"/>
              </w:rPr>
            </w:pPr>
            <w:r w:rsidRPr="005F64CF">
              <w:rPr>
                <w:b/>
                <w:sz w:val="20"/>
                <w:szCs w:val="20"/>
              </w:rPr>
              <w:t>6</w:t>
            </w:r>
          </w:p>
        </w:tc>
        <w:tc>
          <w:tcPr>
            <w:tcW w:w="6031" w:type="dxa"/>
            <w:shd w:val="clear" w:color="auto" w:fill="auto"/>
            <w:tcMar>
              <w:top w:w="100" w:type="dxa"/>
              <w:left w:w="100" w:type="dxa"/>
              <w:bottom w:w="100" w:type="dxa"/>
              <w:right w:w="100" w:type="dxa"/>
            </w:tcMar>
            <w:vAlign w:val="center"/>
          </w:tcPr>
          <w:p w14:paraId="539FD516" w14:textId="77777777" w:rsidR="005F64CF" w:rsidRPr="005F64CF" w:rsidRDefault="005F64CF" w:rsidP="005F64CF">
            <w:pPr>
              <w:spacing w:after="160" w:line="259" w:lineRule="auto"/>
              <w:rPr>
                <w:sz w:val="20"/>
                <w:szCs w:val="20"/>
              </w:rPr>
            </w:pPr>
            <w:r w:rsidRPr="005F64CF">
              <w:rPr>
                <w:sz w:val="20"/>
                <w:szCs w:val="20"/>
              </w:rPr>
              <w:t>Se han podido trabajar todos los contenidos/saberes básicos previstos.</w:t>
            </w:r>
          </w:p>
        </w:tc>
        <w:tc>
          <w:tcPr>
            <w:tcW w:w="1276" w:type="dxa"/>
            <w:shd w:val="clear" w:color="auto" w:fill="auto"/>
            <w:tcMar>
              <w:top w:w="100" w:type="dxa"/>
              <w:left w:w="100" w:type="dxa"/>
              <w:bottom w:w="100" w:type="dxa"/>
              <w:right w:w="100" w:type="dxa"/>
            </w:tcMar>
            <w:vAlign w:val="center"/>
          </w:tcPr>
          <w:p w14:paraId="35BE7D77" w14:textId="77777777" w:rsidR="005F64CF" w:rsidRPr="005F64CF" w:rsidRDefault="005F64CF" w:rsidP="005F64CF">
            <w:pPr>
              <w:spacing w:before="240" w:after="240" w:line="259" w:lineRule="auto"/>
              <w:ind w:right="180"/>
              <w:jc w:val="center"/>
              <w:rPr>
                <w:b/>
                <w:sz w:val="20"/>
                <w:szCs w:val="20"/>
              </w:rPr>
            </w:pPr>
          </w:p>
        </w:tc>
      </w:tr>
      <w:tr w:rsidR="005F64CF" w:rsidRPr="005F64CF" w14:paraId="699A88E4" w14:textId="77777777" w:rsidTr="005F64CF">
        <w:tc>
          <w:tcPr>
            <w:tcW w:w="1340" w:type="dxa"/>
            <w:shd w:val="clear" w:color="auto" w:fill="auto"/>
            <w:tcMar>
              <w:top w:w="100" w:type="dxa"/>
              <w:left w:w="100" w:type="dxa"/>
              <w:bottom w:w="100" w:type="dxa"/>
              <w:right w:w="100" w:type="dxa"/>
            </w:tcMar>
            <w:vAlign w:val="center"/>
          </w:tcPr>
          <w:p w14:paraId="1B80F6C8" w14:textId="77777777" w:rsidR="005F64CF" w:rsidRPr="005F64CF" w:rsidRDefault="005F64CF" w:rsidP="005F64CF">
            <w:pPr>
              <w:spacing w:after="160" w:line="259" w:lineRule="auto"/>
              <w:jc w:val="center"/>
              <w:rPr>
                <w:b/>
                <w:sz w:val="20"/>
                <w:szCs w:val="20"/>
              </w:rPr>
            </w:pPr>
            <w:r w:rsidRPr="005F64CF">
              <w:rPr>
                <w:b/>
                <w:sz w:val="20"/>
                <w:szCs w:val="20"/>
              </w:rPr>
              <w:t>7</w:t>
            </w:r>
          </w:p>
        </w:tc>
        <w:tc>
          <w:tcPr>
            <w:tcW w:w="6031" w:type="dxa"/>
            <w:shd w:val="clear" w:color="auto" w:fill="auto"/>
            <w:tcMar>
              <w:top w:w="100" w:type="dxa"/>
              <w:left w:w="100" w:type="dxa"/>
              <w:bottom w:w="100" w:type="dxa"/>
              <w:right w:w="100" w:type="dxa"/>
            </w:tcMar>
            <w:vAlign w:val="center"/>
          </w:tcPr>
          <w:p w14:paraId="3D881C6A" w14:textId="77777777" w:rsidR="005F64CF" w:rsidRPr="005F64CF" w:rsidRDefault="005F64CF" w:rsidP="005F64CF">
            <w:pPr>
              <w:spacing w:after="160" w:line="259" w:lineRule="auto"/>
              <w:rPr>
                <w:sz w:val="20"/>
                <w:szCs w:val="20"/>
              </w:rPr>
            </w:pPr>
            <w:r w:rsidRPr="005F64CF">
              <w:rPr>
                <w:sz w:val="20"/>
                <w:szCs w:val="20"/>
              </w:rPr>
              <w:t xml:space="preserve">Se ha logrado atender a la diversidad planteada y necesitada en el aula. </w:t>
            </w:r>
          </w:p>
        </w:tc>
        <w:tc>
          <w:tcPr>
            <w:tcW w:w="1276" w:type="dxa"/>
            <w:shd w:val="clear" w:color="auto" w:fill="auto"/>
            <w:tcMar>
              <w:top w:w="100" w:type="dxa"/>
              <w:left w:w="100" w:type="dxa"/>
              <w:bottom w:w="100" w:type="dxa"/>
              <w:right w:w="100" w:type="dxa"/>
            </w:tcMar>
            <w:vAlign w:val="center"/>
          </w:tcPr>
          <w:p w14:paraId="29B6EC78" w14:textId="77777777" w:rsidR="005F64CF" w:rsidRPr="005F64CF" w:rsidRDefault="005F64CF" w:rsidP="005F64CF">
            <w:pPr>
              <w:spacing w:before="240" w:after="240" w:line="259" w:lineRule="auto"/>
              <w:ind w:right="180"/>
              <w:jc w:val="center"/>
              <w:rPr>
                <w:b/>
                <w:sz w:val="20"/>
                <w:szCs w:val="20"/>
              </w:rPr>
            </w:pPr>
          </w:p>
        </w:tc>
      </w:tr>
      <w:tr w:rsidR="005F64CF" w:rsidRPr="005F64CF" w14:paraId="61C8CB67" w14:textId="77777777" w:rsidTr="005F64CF">
        <w:tc>
          <w:tcPr>
            <w:tcW w:w="1340" w:type="dxa"/>
            <w:shd w:val="clear" w:color="auto" w:fill="auto"/>
            <w:tcMar>
              <w:top w:w="100" w:type="dxa"/>
              <w:left w:w="100" w:type="dxa"/>
              <w:bottom w:w="100" w:type="dxa"/>
              <w:right w:w="100" w:type="dxa"/>
            </w:tcMar>
            <w:vAlign w:val="center"/>
          </w:tcPr>
          <w:p w14:paraId="68826FBD" w14:textId="77777777" w:rsidR="005F64CF" w:rsidRPr="005F64CF" w:rsidRDefault="005F64CF" w:rsidP="005F64CF">
            <w:pPr>
              <w:spacing w:after="160" w:line="259" w:lineRule="auto"/>
              <w:jc w:val="center"/>
              <w:rPr>
                <w:b/>
                <w:sz w:val="20"/>
                <w:szCs w:val="20"/>
              </w:rPr>
            </w:pPr>
            <w:r w:rsidRPr="005F64CF">
              <w:rPr>
                <w:b/>
                <w:sz w:val="20"/>
                <w:szCs w:val="20"/>
              </w:rPr>
              <w:t>8</w:t>
            </w:r>
          </w:p>
        </w:tc>
        <w:tc>
          <w:tcPr>
            <w:tcW w:w="6031" w:type="dxa"/>
            <w:shd w:val="clear" w:color="auto" w:fill="auto"/>
            <w:tcMar>
              <w:top w:w="100" w:type="dxa"/>
              <w:left w:w="100" w:type="dxa"/>
              <w:bottom w:w="100" w:type="dxa"/>
              <w:right w:w="100" w:type="dxa"/>
            </w:tcMar>
            <w:vAlign w:val="center"/>
          </w:tcPr>
          <w:p w14:paraId="6F05887D" w14:textId="77777777" w:rsidR="005F64CF" w:rsidRPr="005F64CF" w:rsidRDefault="005F64CF" w:rsidP="005F64CF">
            <w:pPr>
              <w:spacing w:after="160" w:line="259" w:lineRule="auto"/>
              <w:rPr>
                <w:sz w:val="20"/>
                <w:szCs w:val="20"/>
              </w:rPr>
            </w:pPr>
            <w:r w:rsidRPr="005F64CF">
              <w:rPr>
                <w:sz w:val="20"/>
                <w:szCs w:val="20"/>
              </w:rPr>
              <w:t>Los medios y otros recursos humanos que se han usado han sido los necesarios.</w:t>
            </w:r>
          </w:p>
        </w:tc>
        <w:tc>
          <w:tcPr>
            <w:tcW w:w="1276" w:type="dxa"/>
            <w:shd w:val="clear" w:color="auto" w:fill="auto"/>
            <w:tcMar>
              <w:top w:w="100" w:type="dxa"/>
              <w:left w:w="100" w:type="dxa"/>
              <w:bottom w:w="100" w:type="dxa"/>
              <w:right w:w="100" w:type="dxa"/>
            </w:tcMar>
            <w:vAlign w:val="center"/>
          </w:tcPr>
          <w:p w14:paraId="425213A7" w14:textId="77777777" w:rsidR="005F64CF" w:rsidRPr="005F64CF" w:rsidRDefault="005F64CF" w:rsidP="005F64CF">
            <w:pPr>
              <w:spacing w:before="240" w:after="240" w:line="259" w:lineRule="auto"/>
              <w:ind w:right="180"/>
              <w:jc w:val="center"/>
              <w:rPr>
                <w:b/>
                <w:sz w:val="20"/>
                <w:szCs w:val="20"/>
              </w:rPr>
            </w:pPr>
          </w:p>
        </w:tc>
      </w:tr>
    </w:tbl>
    <w:p w14:paraId="6F30112C" w14:textId="77777777" w:rsidR="005F64CF" w:rsidRPr="005F64CF" w:rsidRDefault="005F64CF" w:rsidP="005F64CF">
      <w:pPr>
        <w:spacing w:after="160" w:line="259" w:lineRule="auto"/>
        <w:jc w:val="both"/>
        <w:rPr>
          <w:sz w:val="24"/>
          <w:szCs w:val="24"/>
        </w:rPr>
      </w:pPr>
    </w:p>
    <w:p w14:paraId="220FAE43" w14:textId="77777777" w:rsidR="005F64CF" w:rsidRPr="005F64CF" w:rsidRDefault="005F64CF" w:rsidP="005F64CF">
      <w:pPr>
        <w:spacing w:after="160" w:line="259" w:lineRule="auto"/>
        <w:jc w:val="both"/>
        <w:rPr>
          <w:sz w:val="24"/>
          <w:szCs w:val="24"/>
        </w:rPr>
      </w:pPr>
      <w:r w:rsidRPr="005F64CF">
        <w:t>Al finalizar cada trimestre, el profesorado del Departamento completará el siguiente cuestionario para comprobar el grado de seguimiento de la PD, haciendo propuestas de mejora para garantizar el carácter evaluativo, formativo y progresivo de la educación</w:t>
      </w:r>
      <w:r w:rsidRPr="005F64CF">
        <w:rPr>
          <w:sz w:val="24"/>
          <w:szCs w:val="24"/>
        </w:rPr>
        <w:t>.</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10"/>
        <w:gridCol w:w="5190"/>
      </w:tblGrid>
      <w:tr w:rsidR="005F64CF" w:rsidRPr="005F64CF" w14:paraId="16282162" w14:textId="77777777" w:rsidTr="005F64CF">
        <w:tc>
          <w:tcPr>
            <w:tcW w:w="3810" w:type="dxa"/>
            <w:shd w:val="clear" w:color="auto" w:fill="B6D7A8"/>
            <w:tcMar>
              <w:top w:w="100" w:type="dxa"/>
              <w:left w:w="100" w:type="dxa"/>
              <w:bottom w:w="100" w:type="dxa"/>
              <w:right w:w="100" w:type="dxa"/>
            </w:tcMar>
            <w:vAlign w:val="center"/>
          </w:tcPr>
          <w:p w14:paraId="4E9CFBC2" w14:textId="77777777" w:rsidR="005F64CF" w:rsidRPr="005F64CF" w:rsidRDefault="005F64CF" w:rsidP="005F64CF">
            <w:pPr>
              <w:pBdr>
                <w:top w:val="nil"/>
                <w:left w:val="nil"/>
                <w:bottom w:val="nil"/>
                <w:right w:val="nil"/>
                <w:between w:val="nil"/>
              </w:pBdr>
              <w:spacing w:after="160" w:line="259" w:lineRule="auto"/>
              <w:jc w:val="center"/>
              <w:rPr>
                <w:b/>
                <w:sz w:val="20"/>
                <w:szCs w:val="20"/>
              </w:rPr>
            </w:pPr>
            <w:r w:rsidRPr="005F64CF">
              <w:rPr>
                <w:b/>
                <w:sz w:val="20"/>
                <w:szCs w:val="20"/>
              </w:rPr>
              <w:t>Apartado</w:t>
            </w:r>
          </w:p>
        </w:tc>
        <w:tc>
          <w:tcPr>
            <w:tcW w:w="5190" w:type="dxa"/>
            <w:shd w:val="clear" w:color="auto" w:fill="B6D7A8"/>
            <w:tcMar>
              <w:top w:w="100" w:type="dxa"/>
              <w:left w:w="100" w:type="dxa"/>
              <w:bottom w:w="100" w:type="dxa"/>
              <w:right w:w="100" w:type="dxa"/>
            </w:tcMar>
            <w:vAlign w:val="center"/>
          </w:tcPr>
          <w:p w14:paraId="77731CE3" w14:textId="77777777" w:rsidR="005F64CF" w:rsidRPr="005F64CF" w:rsidRDefault="005F64CF" w:rsidP="005F64CF">
            <w:pPr>
              <w:pBdr>
                <w:top w:val="nil"/>
                <w:left w:val="nil"/>
                <w:bottom w:val="nil"/>
                <w:right w:val="nil"/>
                <w:between w:val="nil"/>
              </w:pBdr>
              <w:spacing w:after="160" w:line="259" w:lineRule="auto"/>
              <w:jc w:val="center"/>
              <w:rPr>
                <w:b/>
                <w:sz w:val="20"/>
                <w:szCs w:val="20"/>
              </w:rPr>
            </w:pPr>
            <w:r w:rsidRPr="005F64CF">
              <w:rPr>
                <w:b/>
                <w:sz w:val="20"/>
                <w:szCs w:val="20"/>
              </w:rPr>
              <w:t>Respuesta</w:t>
            </w:r>
          </w:p>
        </w:tc>
      </w:tr>
      <w:tr w:rsidR="005F64CF" w:rsidRPr="005F64CF" w14:paraId="19634778" w14:textId="77777777" w:rsidTr="005F64CF">
        <w:tc>
          <w:tcPr>
            <w:tcW w:w="3810" w:type="dxa"/>
            <w:shd w:val="clear" w:color="auto" w:fill="FFF2CC"/>
            <w:tcMar>
              <w:top w:w="100" w:type="dxa"/>
              <w:left w:w="100" w:type="dxa"/>
              <w:bottom w:w="100" w:type="dxa"/>
              <w:right w:w="100" w:type="dxa"/>
            </w:tcMar>
            <w:vAlign w:val="center"/>
          </w:tcPr>
          <w:p w14:paraId="1C957C41" w14:textId="77777777" w:rsidR="005F64CF" w:rsidRPr="005F64CF" w:rsidRDefault="005F64CF" w:rsidP="005F64CF">
            <w:pPr>
              <w:pBdr>
                <w:top w:val="nil"/>
                <w:left w:val="nil"/>
                <w:bottom w:val="nil"/>
                <w:right w:val="nil"/>
                <w:between w:val="nil"/>
              </w:pBdr>
              <w:spacing w:after="160" w:line="259" w:lineRule="auto"/>
              <w:jc w:val="both"/>
              <w:rPr>
                <w:sz w:val="20"/>
                <w:szCs w:val="20"/>
              </w:rPr>
            </w:pPr>
            <w:r w:rsidRPr="005F64CF">
              <w:rPr>
                <w:sz w:val="20"/>
                <w:szCs w:val="20"/>
              </w:rPr>
              <w:t>Realización de todas las unidades didácticas establecidas (cumplimiento de la temporalización)</w:t>
            </w:r>
          </w:p>
        </w:tc>
        <w:tc>
          <w:tcPr>
            <w:tcW w:w="5190" w:type="dxa"/>
            <w:shd w:val="clear" w:color="auto" w:fill="auto"/>
            <w:tcMar>
              <w:top w:w="100" w:type="dxa"/>
              <w:left w:w="100" w:type="dxa"/>
              <w:bottom w:w="100" w:type="dxa"/>
              <w:right w:w="100" w:type="dxa"/>
            </w:tcMar>
            <w:vAlign w:val="center"/>
          </w:tcPr>
          <w:p w14:paraId="2DCC8050"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r w:rsidR="005F64CF" w:rsidRPr="005F64CF" w14:paraId="3DFEDC58" w14:textId="77777777" w:rsidTr="005F64CF">
        <w:tc>
          <w:tcPr>
            <w:tcW w:w="3810" w:type="dxa"/>
            <w:shd w:val="clear" w:color="auto" w:fill="FFF2CC"/>
            <w:tcMar>
              <w:top w:w="100" w:type="dxa"/>
              <w:left w:w="100" w:type="dxa"/>
              <w:bottom w:w="100" w:type="dxa"/>
              <w:right w:w="100" w:type="dxa"/>
            </w:tcMar>
            <w:vAlign w:val="center"/>
          </w:tcPr>
          <w:p w14:paraId="10B9883C" w14:textId="77777777" w:rsidR="005F64CF" w:rsidRPr="005F64CF" w:rsidRDefault="005F64CF" w:rsidP="005F64CF">
            <w:pPr>
              <w:pBdr>
                <w:top w:val="nil"/>
                <w:left w:val="nil"/>
                <w:bottom w:val="nil"/>
                <w:right w:val="nil"/>
                <w:between w:val="nil"/>
              </w:pBdr>
              <w:spacing w:after="160" w:line="259" w:lineRule="auto"/>
              <w:jc w:val="both"/>
              <w:rPr>
                <w:sz w:val="20"/>
                <w:szCs w:val="20"/>
              </w:rPr>
            </w:pPr>
            <w:r w:rsidRPr="005F64CF">
              <w:rPr>
                <w:sz w:val="20"/>
                <w:szCs w:val="20"/>
              </w:rPr>
              <w:t xml:space="preserve">Motivos de alteración de la PD, si hubiera habido alguna. </w:t>
            </w:r>
          </w:p>
        </w:tc>
        <w:tc>
          <w:tcPr>
            <w:tcW w:w="5190" w:type="dxa"/>
            <w:shd w:val="clear" w:color="auto" w:fill="auto"/>
            <w:tcMar>
              <w:top w:w="100" w:type="dxa"/>
              <w:left w:w="100" w:type="dxa"/>
              <w:bottom w:w="100" w:type="dxa"/>
              <w:right w:w="100" w:type="dxa"/>
            </w:tcMar>
            <w:vAlign w:val="center"/>
          </w:tcPr>
          <w:p w14:paraId="38AC1DC5"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r w:rsidR="005F64CF" w:rsidRPr="005F64CF" w14:paraId="0C7294FD" w14:textId="77777777" w:rsidTr="005F64CF">
        <w:tc>
          <w:tcPr>
            <w:tcW w:w="3810" w:type="dxa"/>
            <w:shd w:val="clear" w:color="auto" w:fill="FFF2CC"/>
            <w:tcMar>
              <w:top w:w="100" w:type="dxa"/>
              <w:left w:w="100" w:type="dxa"/>
              <w:bottom w:w="100" w:type="dxa"/>
              <w:right w:w="100" w:type="dxa"/>
            </w:tcMar>
            <w:vAlign w:val="center"/>
          </w:tcPr>
          <w:p w14:paraId="7557E446" w14:textId="77777777" w:rsidR="005F64CF" w:rsidRPr="005F64CF" w:rsidRDefault="005F64CF" w:rsidP="005F64CF">
            <w:pPr>
              <w:spacing w:after="160" w:line="259" w:lineRule="auto"/>
              <w:jc w:val="both"/>
              <w:rPr>
                <w:sz w:val="20"/>
                <w:szCs w:val="20"/>
              </w:rPr>
            </w:pPr>
            <w:r w:rsidRPr="005F64CF">
              <w:rPr>
                <w:sz w:val="20"/>
                <w:szCs w:val="20"/>
              </w:rPr>
              <w:t>Valoración de los resultados generales del grupo.</w:t>
            </w:r>
          </w:p>
        </w:tc>
        <w:tc>
          <w:tcPr>
            <w:tcW w:w="5190" w:type="dxa"/>
            <w:shd w:val="clear" w:color="auto" w:fill="auto"/>
            <w:tcMar>
              <w:top w:w="100" w:type="dxa"/>
              <w:left w:w="100" w:type="dxa"/>
              <w:bottom w:w="100" w:type="dxa"/>
              <w:right w:w="100" w:type="dxa"/>
            </w:tcMar>
            <w:vAlign w:val="center"/>
          </w:tcPr>
          <w:p w14:paraId="47DD3622"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r w:rsidR="005F64CF" w:rsidRPr="005F64CF" w14:paraId="0C87618A" w14:textId="77777777" w:rsidTr="005F64CF">
        <w:tc>
          <w:tcPr>
            <w:tcW w:w="3810" w:type="dxa"/>
            <w:shd w:val="clear" w:color="auto" w:fill="FFF2CC"/>
            <w:tcMar>
              <w:top w:w="100" w:type="dxa"/>
              <w:left w:w="100" w:type="dxa"/>
              <w:bottom w:w="100" w:type="dxa"/>
              <w:right w:w="100" w:type="dxa"/>
            </w:tcMar>
            <w:vAlign w:val="center"/>
          </w:tcPr>
          <w:p w14:paraId="22CA7133" w14:textId="77777777" w:rsidR="005F64CF" w:rsidRPr="005F64CF" w:rsidRDefault="005F64CF" w:rsidP="005F64CF">
            <w:pPr>
              <w:spacing w:after="160" w:line="259" w:lineRule="auto"/>
              <w:jc w:val="both"/>
              <w:rPr>
                <w:sz w:val="20"/>
                <w:szCs w:val="20"/>
              </w:rPr>
            </w:pPr>
            <w:r w:rsidRPr="005F64CF">
              <w:rPr>
                <w:sz w:val="20"/>
                <w:szCs w:val="20"/>
              </w:rPr>
              <w:t>Adecuación de los contenidos a las capacidades y las características del grupo.</w:t>
            </w:r>
          </w:p>
        </w:tc>
        <w:tc>
          <w:tcPr>
            <w:tcW w:w="5190" w:type="dxa"/>
            <w:shd w:val="clear" w:color="auto" w:fill="auto"/>
            <w:tcMar>
              <w:top w:w="100" w:type="dxa"/>
              <w:left w:w="100" w:type="dxa"/>
              <w:bottom w:w="100" w:type="dxa"/>
              <w:right w:w="100" w:type="dxa"/>
            </w:tcMar>
            <w:vAlign w:val="center"/>
          </w:tcPr>
          <w:p w14:paraId="4B656959"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r w:rsidR="005F64CF" w:rsidRPr="005F64CF" w14:paraId="32CFF6EB" w14:textId="77777777" w:rsidTr="005F64CF">
        <w:tc>
          <w:tcPr>
            <w:tcW w:w="3810" w:type="dxa"/>
            <w:shd w:val="clear" w:color="auto" w:fill="FFF2CC"/>
            <w:tcMar>
              <w:top w:w="100" w:type="dxa"/>
              <w:left w:w="100" w:type="dxa"/>
              <w:bottom w:w="100" w:type="dxa"/>
              <w:right w:w="100" w:type="dxa"/>
            </w:tcMar>
            <w:vAlign w:val="center"/>
          </w:tcPr>
          <w:p w14:paraId="40B59551" w14:textId="77777777" w:rsidR="005F64CF" w:rsidRPr="005F64CF" w:rsidRDefault="005F64CF" w:rsidP="005F64CF">
            <w:pPr>
              <w:spacing w:after="160" w:line="259" w:lineRule="auto"/>
              <w:jc w:val="both"/>
              <w:rPr>
                <w:sz w:val="20"/>
                <w:szCs w:val="20"/>
              </w:rPr>
            </w:pPr>
            <w:r w:rsidRPr="005F64CF">
              <w:rPr>
                <w:sz w:val="20"/>
                <w:szCs w:val="20"/>
              </w:rPr>
              <w:t>Adecuación de la metodología a las orientaciones metodológicas de la etapa y de la materia.</w:t>
            </w:r>
          </w:p>
        </w:tc>
        <w:tc>
          <w:tcPr>
            <w:tcW w:w="5190" w:type="dxa"/>
            <w:shd w:val="clear" w:color="auto" w:fill="auto"/>
            <w:tcMar>
              <w:top w:w="100" w:type="dxa"/>
              <w:left w:w="100" w:type="dxa"/>
              <w:bottom w:w="100" w:type="dxa"/>
              <w:right w:w="100" w:type="dxa"/>
            </w:tcMar>
            <w:vAlign w:val="center"/>
          </w:tcPr>
          <w:p w14:paraId="112E2862"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r w:rsidR="005F64CF" w:rsidRPr="005F64CF" w14:paraId="7E79F319" w14:textId="77777777" w:rsidTr="005F64CF">
        <w:tc>
          <w:tcPr>
            <w:tcW w:w="3810" w:type="dxa"/>
            <w:shd w:val="clear" w:color="auto" w:fill="FFF2CC"/>
            <w:tcMar>
              <w:top w:w="100" w:type="dxa"/>
              <w:left w:w="100" w:type="dxa"/>
              <w:bottom w:w="100" w:type="dxa"/>
              <w:right w:w="100" w:type="dxa"/>
            </w:tcMar>
            <w:vAlign w:val="center"/>
          </w:tcPr>
          <w:p w14:paraId="6F405B80" w14:textId="77777777" w:rsidR="005F64CF" w:rsidRPr="005F64CF" w:rsidRDefault="005F64CF" w:rsidP="005F64CF">
            <w:pPr>
              <w:spacing w:after="160" w:line="259" w:lineRule="auto"/>
              <w:jc w:val="both"/>
              <w:rPr>
                <w:sz w:val="20"/>
                <w:szCs w:val="20"/>
              </w:rPr>
            </w:pPr>
            <w:r w:rsidRPr="005F64CF">
              <w:rPr>
                <w:sz w:val="20"/>
                <w:szCs w:val="20"/>
              </w:rPr>
              <w:lastRenderedPageBreak/>
              <w:t>Adecuación del proceso de evaluación a los procedimientos, instrumentos y criterios de evaluación.</w:t>
            </w:r>
          </w:p>
        </w:tc>
        <w:tc>
          <w:tcPr>
            <w:tcW w:w="5190" w:type="dxa"/>
            <w:shd w:val="clear" w:color="auto" w:fill="auto"/>
            <w:tcMar>
              <w:top w:w="100" w:type="dxa"/>
              <w:left w:w="100" w:type="dxa"/>
              <w:bottom w:w="100" w:type="dxa"/>
              <w:right w:w="100" w:type="dxa"/>
            </w:tcMar>
            <w:vAlign w:val="center"/>
          </w:tcPr>
          <w:p w14:paraId="13033E4E"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r w:rsidR="005F64CF" w:rsidRPr="005F64CF" w14:paraId="1CA5E58D" w14:textId="77777777" w:rsidTr="005F64CF">
        <w:tc>
          <w:tcPr>
            <w:tcW w:w="3810" w:type="dxa"/>
            <w:shd w:val="clear" w:color="auto" w:fill="FFF2CC"/>
            <w:tcMar>
              <w:top w:w="100" w:type="dxa"/>
              <w:left w:w="100" w:type="dxa"/>
              <w:bottom w:w="100" w:type="dxa"/>
              <w:right w:w="100" w:type="dxa"/>
            </w:tcMar>
            <w:vAlign w:val="center"/>
          </w:tcPr>
          <w:p w14:paraId="27701233" w14:textId="77777777" w:rsidR="005F64CF" w:rsidRPr="005F64CF" w:rsidRDefault="005F64CF" w:rsidP="005F64CF">
            <w:pPr>
              <w:spacing w:after="160" w:line="259" w:lineRule="auto"/>
              <w:jc w:val="both"/>
              <w:rPr>
                <w:sz w:val="20"/>
                <w:szCs w:val="20"/>
              </w:rPr>
            </w:pPr>
            <w:r w:rsidRPr="005F64CF">
              <w:rPr>
                <w:sz w:val="20"/>
                <w:szCs w:val="20"/>
              </w:rPr>
              <w:t>Adecuación de las medidas de atención establecidas para el grupo en general y para determinado alumnado en particular.</w:t>
            </w:r>
          </w:p>
        </w:tc>
        <w:tc>
          <w:tcPr>
            <w:tcW w:w="5190" w:type="dxa"/>
            <w:shd w:val="clear" w:color="auto" w:fill="auto"/>
            <w:tcMar>
              <w:top w:w="100" w:type="dxa"/>
              <w:left w:w="100" w:type="dxa"/>
              <w:bottom w:w="100" w:type="dxa"/>
              <w:right w:w="100" w:type="dxa"/>
            </w:tcMar>
            <w:vAlign w:val="center"/>
          </w:tcPr>
          <w:p w14:paraId="1176FBC8" w14:textId="77777777" w:rsidR="005F64CF" w:rsidRPr="005F64CF" w:rsidRDefault="005F64CF" w:rsidP="005F64CF">
            <w:pPr>
              <w:pBdr>
                <w:top w:val="nil"/>
                <w:left w:val="nil"/>
                <w:bottom w:val="nil"/>
                <w:right w:val="nil"/>
                <w:between w:val="nil"/>
              </w:pBdr>
              <w:spacing w:after="160" w:line="259" w:lineRule="auto"/>
              <w:jc w:val="both"/>
              <w:rPr>
                <w:sz w:val="20"/>
                <w:szCs w:val="20"/>
              </w:rPr>
            </w:pPr>
          </w:p>
        </w:tc>
      </w:tr>
    </w:tbl>
    <w:p w14:paraId="2364070D" w14:textId="77777777" w:rsidR="005F64CF" w:rsidRPr="005F64CF" w:rsidRDefault="005F64CF" w:rsidP="005F64CF">
      <w:pPr>
        <w:pBdr>
          <w:top w:val="nil"/>
          <w:left w:val="nil"/>
          <w:bottom w:val="nil"/>
          <w:right w:val="nil"/>
          <w:between w:val="nil"/>
        </w:pBdr>
        <w:tabs>
          <w:tab w:val="left" w:pos="709"/>
        </w:tabs>
        <w:spacing w:after="160" w:line="256" w:lineRule="auto"/>
        <w:jc w:val="both"/>
        <w:rPr>
          <w:color w:val="2F5496"/>
          <w:sz w:val="28"/>
          <w:szCs w:val="28"/>
        </w:rPr>
      </w:pPr>
    </w:p>
    <w:p w14:paraId="4F6F335F" w14:textId="77777777" w:rsidR="005F64CF" w:rsidRPr="005F64CF" w:rsidRDefault="005F64CF" w:rsidP="005E5CE2">
      <w:pPr>
        <w:widowControl w:val="0"/>
        <w:pBdr>
          <w:top w:val="nil"/>
          <w:left w:val="nil"/>
          <w:bottom w:val="nil"/>
          <w:right w:val="nil"/>
          <w:between w:val="nil"/>
        </w:pBdr>
        <w:tabs>
          <w:tab w:val="left" w:pos="709"/>
          <w:tab w:val="left" w:pos="-254"/>
        </w:tabs>
        <w:spacing w:after="120" w:line="1" w:lineRule="atLeast"/>
        <w:jc w:val="both"/>
        <w:textDirection w:val="btLr"/>
        <w:textAlignment w:val="top"/>
        <w:outlineLvl w:val="0"/>
        <w:rPr>
          <w:b/>
          <w:color w:val="000000"/>
          <w:sz w:val="28"/>
          <w:szCs w:val="28"/>
        </w:rPr>
      </w:pPr>
      <w:r w:rsidRPr="005F64CF">
        <w:rPr>
          <w:b/>
          <w:color w:val="000000"/>
          <w:sz w:val="28"/>
          <w:szCs w:val="28"/>
        </w:rPr>
        <w:t>Atención a la diversidad</w:t>
      </w:r>
    </w:p>
    <w:p w14:paraId="78129F72" w14:textId="77777777" w:rsidR="005F64CF" w:rsidRPr="005F64CF" w:rsidRDefault="005F64CF" w:rsidP="005F64CF">
      <w:pPr>
        <w:widowControl w:val="0"/>
        <w:tabs>
          <w:tab w:val="left" w:pos="-254"/>
        </w:tabs>
        <w:spacing w:after="120"/>
        <w:jc w:val="both"/>
      </w:pPr>
      <w:r w:rsidRPr="005F64CF">
        <w:t>La LOMLOE apuestan por un modelo de educación inclusiva en el que promueven la atención al alumnado con desfase curricular o necesidades a través de la puesta en marcha de adaptaciones y programas de refuerzo y ampliación que den una respuesta individualizada a las diferentes capacidades, estilos y ritmos de aprendizaje. El nuevo modelo de las situaciones de aprendizaje y la aplicación de los principios DUA pueden ser una buena respuesta a esas necesidades. Creemos que el trabajo colaborativo puede ser muy efectivo con este tipo de alumnado, ya que a veces es más fácil aprender entre iguales que se comunican utilizando el mismo lenguaje.</w:t>
      </w:r>
    </w:p>
    <w:p w14:paraId="7D7BD3BE" w14:textId="77777777" w:rsidR="005F64CF" w:rsidRPr="005F64CF" w:rsidRDefault="005F64CF" w:rsidP="005F64CF">
      <w:pPr>
        <w:widowControl w:val="0"/>
        <w:tabs>
          <w:tab w:val="left" w:pos="-254"/>
        </w:tabs>
        <w:spacing w:after="120"/>
        <w:jc w:val="both"/>
      </w:pPr>
      <w:r w:rsidRPr="005F64CF">
        <w:t>La atención a la diversidad son un conjunto de medidas que facilitan la adquisición de las competencias clave y el logro de los objetivos de etapa para que todo el alumnado tenga la posibilidad de obtener el título de ESO y de Bachillerato. Para poner en marcha este tipo de medidas contamos con el asesoramiento del Departamento de Orientación.</w:t>
      </w:r>
    </w:p>
    <w:p w14:paraId="12771FA1" w14:textId="77777777" w:rsidR="005F64CF" w:rsidRPr="005F64CF" w:rsidRDefault="005F64CF" w:rsidP="005F64CF">
      <w:pPr>
        <w:widowControl w:val="0"/>
        <w:tabs>
          <w:tab w:val="left" w:pos="-254"/>
        </w:tabs>
        <w:spacing w:after="120"/>
        <w:jc w:val="both"/>
      </w:pPr>
      <w:r w:rsidRPr="005F64CF">
        <w:t>Como medidas generales, el Departamento colabora estrechamente en el Plan de Acción tutorial, haciendo un seguimiento individualizado y tomando decisiones que promuevan la evolución académica de nuestro alumnado. Por otro lado, formamos parte del Equipo de Tránsito para favorecer y facilitar la adaptación que experimentan el alumnado de 1º de ESO al cambiar de etapa y de centro. El programa Cuenta conmigo atiende necesidades de forma privada que van desde ayuda para organizar el estudio y evitar el abandono escolar.</w:t>
      </w:r>
    </w:p>
    <w:p w14:paraId="7F0523D9" w14:textId="77777777" w:rsidR="005F64CF" w:rsidRPr="005F64CF" w:rsidRDefault="005F64CF" w:rsidP="005F64CF">
      <w:pPr>
        <w:widowControl w:val="0"/>
        <w:tabs>
          <w:tab w:val="left" w:pos="-254"/>
        </w:tabs>
        <w:spacing w:after="120"/>
        <w:jc w:val="both"/>
      </w:pPr>
      <w:r w:rsidRPr="005F64CF">
        <w:t>Otro tipo de medidas específicas requieren la colaboración con el Departamento de Orientación para asesorar la adaptación metodológica y curricular de todo el alumnado que lo precise y los programas de refuerzo.</w:t>
      </w:r>
    </w:p>
    <w:p w14:paraId="033D3D2A" w14:textId="77777777" w:rsidR="005F64CF" w:rsidRPr="005F64CF" w:rsidRDefault="005F64CF" w:rsidP="005F64CF">
      <w:pPr>
        <w:widowControl w:val="0"/>
        <w:tabs>
          <w:tab w:val="left" w:pos="-254"/>
        </w:tabs>
        <w:spacing w:after="120"/>
        <w:jc w:val="both"/>
      </w:pPr>
      <w:r w:rsidRPr="005F64CF">
        <w:t xml:space="preserve">Como novedad la LOMLOE echa mano del </w:t>
      </w:r>
      <w:r w:rsidRPr="005F64CF">
        <w:rPr>
          <w:color w:val="000000"/>
          <w:highlight w:val="white"/>
        </w:rPr>
        <w:t>Diseño Universal para el Aprendizaje (DUA)  definido como un modelo de enseñanza que tiene en cuenta la diversidad del alumnado y cuyo objetivo es lograr una inclusión efectiva, minimizando así las barreras físicas, sensoriales, cognitivas y culturales que pudieran existir en el aula. De manera que favorece la igualdad de oportunidades en el acceso a la educación. Dicho modelo se estructura en torno a tres principios:</w:t>
      </w:r>
    </w:p>
    <w:p w14:paraId="5F601526" w14:textId="77777777" w:rsidR="005F64CF" w:rsidRPr="005F64CF" w:rsidRDefault="005F64CF" w:rsidP="005F64CF">
      <w:pPr>
        <w:widowControl w:val="0"/>
        <w:tabs>
          <w:tab w:val="left" w:pos="-254"/>
        </w:tabs>
        <w:spacing w:after="120"/>
        <w:jc w:val="both"/>
      </w:pPr>
    </w:p>
    <w:p w14:paraId="0418490C" w14:textId="77777777" w:rsidR="005F64CF" w:rsidRPr="005F64CF" w:rsidRDefault="005F64CF" w:rsidP="005E5CE2">
      <w:pPr>
        <w:shd w:val="clear" w:color="auto" w:fill="FFFFFF"/>
        <w:spacing w:before="280" w:after="280" w:line="240" w:lineRule="auto"/>
        <w:textDirection w:val="btLr"/>
        <w:textAlignment w:val="top"/>
        <w:outlineLvl w:val="0"/>
        <w:rPr>
          <w:b/>
          <w:color w:val="000000"/>
        </w:rPr>
      </w:pPr>
      <w:r w:rsidRPr="005F64CF">
        <w:rPr>
          <w:b/>
          <w:color w:val="000000"/>
        </w:rPr>
        <w:t>PRIMER PRINCIPIO.</w:t>
      </w:r>
    </w:p>
    <w:p w14:paraId="32B70D9A" w14:textId="77777777" w:rsidR="005F64CF" w:rsidRPr="005F64CF" w:rsidRDefault="005F64CF" w:rsidP="005F64CF">
      <w:pPr>
        <w:shd w:val="clear" w:color="auto" w:fill="FFFFFF"/>
        <w:spacing w:after="280" w:line="240" w:lineRule="auto"/>
        <w:jc w:val="both"/>
        <w:rPr>
          <w:color w:val="000000"/>
        </w:rPr>
      </w:pPr>
      <w:r w:rsidRPr="005F64CF">
        <w:rPr>
          <w:color w:val="000000"/>
        </w:rPr>
        <w:lastRenderedPageBreak/>
        <w:t xml:space="preserve">Proporcionar múltiples medios de representación. El QUÉ del aprendizaje: se activan las redes de reconocimiento. Siguiendo este principio, debemos presentar la información al alumnado mediante soportes variados y en formatos distintos, teniendo en cuenta las diferentes vías de acceso y procesamiento de dicha información. </w:t>
      </w:r>
    </w:p>
    <w:p w14:paraId="3391A849" w14:textId="77777777" w:rsidR="005F64CF" w:rsidRPr="005F64CF" w:rsidRDefault="005F64CF" w:rsidP="005E5CE2">
      <w:pPr>
        <w:shd w:val="clear" w:color="auto" w:fill="FFFFFF"/>
        <w:spacing w:before="280" w:after="280" w:line="240" w:lineRule="auto"/>
        <w:textDirection w:val="btLr"/>
        <w:textAlignment w:val="top"/>
        <w:outlineLvl w:val="0"/>
        <w:rPr>
          <w:b/>
          <w:color w:val="000000"/>
        </w:rPr>
      </w:pPr>
      <w:r w:rsidRPr="005F64CF">
        <w:rPr>
          <w:b/>
          <w:color w:val="000000"/>
        </w:rPr>
        <w:t>SEGUNDO PRINCIPIO.</w:t>
      </w:r>
    </w:p>
    <w:p w14:paraId="75F1BC1A" w14:textId="77777777" w:rsidR="005F64CF" w:rsidRPr="005F64CF" w:rsidRDefault="005F64CF" w:rsidP="005F64CF">
      <w:pPr>
        <w:shd w:val="clear" w:color="auto" w:fill="FFFFFF"/>
        <w:spacing w:after="280" w:line="240" w:lineRule="auto"/>
        <w:jc w:val="both"/>
        <w:rPr>
          <w:color w:val="000000"/>
        </w:rPr>
      </w:pPr>
      <w:r w:rsidRPr="005F64CF">
        <w:rPr>
          <w:color w:val="000000"/>
        </w:rPr>
        <w:t xml:space="preserve">Proporcionar múltiples formas de acción y expresión. El CÓMO del aprendizaje: se activan las redes estratégicas. Siguiendo este principio, debemos ofrecer al alumnado diferentes posibilidades para expresar lo que saben, para organizarse y planificarse. </w:t>
      </w:r>
    </w:p>
    <w:p w14:paraId="55CA2B81" w14:textId="77777777" w:rsidR="005F64CF" w:rsidRPr="005F64CF" w:rsidRDefault="005F64CF" w:rsidP="005E5CE2">
      <w:pPr>
        <w:shd w:val="clear" w:color="auto" w:fill="F8F8F8"/>
        <w:spacing w:before="280" w:after="280" w:line="240" w:lineRule="auto"/>
        <w:textDirection w:val="btLr"/>
        <w:textAlignment w:val="top"/>
        <w:outlineLvl w:val="0"/>
        <w:rPr>
          <w:b/>
          <w:color w:val="000000"/>
        </w:rPr>
      </w:pPr>
      <w:r w:rsidRPr="005F64CF">
        <w:rPr>
          <w:b/>
          <w:color w:val="000000"/>
        </w:rPr>
        <w:t>TERCER PRINCIPIO.</w:t>
      </w:r>
    </w:p>
    <w:p w14:paraId="47F3C9A8" w14:textId="77777777" w:rsidR="005F64CF" w:rsidRPr="005F64CF" w:rsidRDefault="005F64CF" w:rsidP="005F64CF">
      <w:pPr>
        <w:shd w:val="clear" w:color="auto" w:fill="F8F8F8"/>
        <w:spacing w:after="280" w:line="240" w:lineRule="auto"/>
        <w:jc w:val="both"/>
        <w:rPr>
          <w:color w:val="000000"/>
        </w:rPr>
      </w:pPr>
      <w:r w:rsidRPr="005F64CF">
        <w:rPr>
          <w:color w:val="000000"/>
        </w:rPr>
        <w:t>Proporcionar múltiples formas de implicación. El PORQUÉ del aprendizaje: se activan las redes afectivas. Se trata de utilizar diferentes estrategias para motivar al alumnado, mantener esa motivación y para facilitar su participación activa en el proceso de enseñanza-aprendizaje.</w:t>
      </w:r>
    </w:p>
    <w:p w14:paraId="6E8C0B0B" w14:textId="77777777" w:rsidR="005F64CF" w:rsidRPr="005F64CF" w:rsidRDefault="005F64CF" w:rsidP="005F64CF">
      <w:pPr>
        <w:spacing w:after="160" w:line="259" w:lineRule="auto"/>
        <w:jc w:val="both"/>
      </w:pPr>
      <w:r w:rsidRPr="005F64CF">
        <w:t xml:space="preserve">Considerando la legislación vigente, se establecerá una serie de medidas para dar respuesta a los distintos ritmos y estilos de aprendizaje de nuestro alumnado con la finalidad de facilitar la adquisición de las competencias clave y el logro de los objetivos de etapa. Para atender a este tipo de alumnado se desarrollarán </w:t>
      </w:r>
      <w:r w:rsidRPr="005F64CF">
        <w:rPr>
          <w:b/>
        </w:rPr>
        <w:t>programas de refuerzo del aprendizaje,</w:t>
      </w:r>
      <w:r w:rsidRPr="005F64CF">
        <w:t xml:space="preserve"> a fin de atender a sus necesidades y siempre teniendo en cuenta las directrices y en coordinación con el Departamento de Orientación</w:t>
      </w:r>
      <w:r w:rsidRPr="005F64CF">
        <w:rPr>
          <w:color w:val="345A8A"/>
        </w:rPr>
        <w:t xml:space="preserve"> </w:t>
      </w:r>
      <w:r w:rsidRPr="005F64CF">
        <w:t xml:space="preserve">en los casos en los que sea necesario. </w:t>
      </w:r>
    </w:p>
    <w:p w14:paraId="0D909D1C" w14:textId="77777777" w:rsidR="005F64CF" w:rsidRPr="005F64CF" w:rsidRDefault="005F64CF" w:rsidP="005F64CF">
      <w:pPr>
        <w:tabs>
          <w:tab w:val="left" w:pos="0"/>
          <w:tab w:val="left" w:pos="360"/>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59" w:lineRule="auto"/>
        <w:jc w:val="both"/>
      </w:pPr>
      <w:r w:rsidRPr="005F64CF">
        <w:rPr>
          <w:b/>
        </w:rPr>
        <w:tab/>
        <w:t>Los/las alumnos/ as aprenden de distintas formas y a ritmos diferentes</w:t>
      </w:r>
      <w:r w:rsidRPr="005F64CF">
        <w:t xml:space="preserve">; por eso nuestra programación está diseñada para ser utilizada con flexibilidad de modo que los integrantes del grupo puedan participar y encuentren actividades en las que pueden aplicar conocimientos y aptitudes. Existe siempre un apoyo para aquellos/as alumnos/as que lo requieran, teniendo siempre en cuenta aquellos casos en los que el progreso no responda a los objetivos que se han programado, así como los casos en que algunos/as destaquen en la consecución de objetivos y que, ante la falta de actividad programada, se desmotiven y pierdan el interés por la lengua extranjera. Para subsanar estas posibles situaciones se incluyen </w:t>
      </w:r>
      <w:r w:rsidRPr="005F64CF">
        <w:rPr>
          <w:b/>
        </w:rPr>
        <w:t>actividades</w:t>
      </w:r>
      <w:r w:rsidRPr="005F64CF">
        <w:t xml:space="preserve"> tanto </w:t>
      </w:r>
      <w:r w:rsidRPr="005F64CF">
        <w:rPr>
          <w:b/>
        </w:rPr>
        <w:t>de ampliación</w:t>
      </w:r>
      <w:r w:rsidRPr="005F64CF">
        <w:t xml:space="preserve"> como </w:t>
      </w:r>
      <w:r w:rsidRPr="005F64CF">
        <w:rPr>
          <w:b/>
        </w:rPr>
        <w:t>de refuerzo</w:t>
      </w:r>
      <w:r w:rsidRPr="005F64CF">
        <w:t xml:space="preserve">. </w:t>
      </w:r>
    </w:p>
    <w:p w14:paraId="7FE7F53D" w14:textId="77777777" w:rsidR="005F64CF" w:rsidRPr="005F64CF" w:rsidRDefault="005F64CF" w:rsidP="005F64CF">
      <w:pPr>
        <w:spacing w:after="160" w:line="259" w:lineRule="auto"/>
        <w:jc w:val="both"/>
      </w:pPr>
      <w:r w:rsidRPr="005F64CF">
        <w:t xml:space="preserve">Partiendo de que existen diferentes estilos y ritmos de aprendizaje y diferentes niveles de motivación, el objetivo a conseguir es que todo/a alumno/a participe en el proceso de aprendizaje con plena satisfacción y alcance el éxito de acuerdo a su nivel de capacidad e interés. La </w:t>
      </w:r>
      <w:r w:rsidRPr="005F64CF">
        <w:rPr>
          <w:b/>
        </w:rPr>
        <w:t>diversidad de ejercicios y</w:t>
      </w:r>
      <w:r w:rsidRPr="005F64CF">
        <w:t xml:space="preserve"> </w:t>
      </w:r>
      <w:r w:rsidRPr="005F64CF">
        <w:rPr>
          <w:b/>
        </w:rPr>
        <w:t>actividades</w:t>
      </w:r>
      <w:r w:rsidRPr="005F64CF">
        <w:t xml:space="preserve"> utilizados en los materiales posibilita que todos/as los/as alumnos/as puedan encontrar alguno que esté de acuerdo con su estilo y ritmo de aprendizaje.  Algunas de estas actividades actúan como una extensión para aquellos/as alumnos/as sin dificultades, y otras ofrecen un refuerzo para aquellos/as que necesitan más apoyo.</w:t>
      </w:r>
    </w:p>
    <w:p w14:paraId="00B81C9A" w14:textId="77777777" w:rsidR="005F64CF" w:rsidRPr="005F64CF" w:rsidRDefault="005F64CF" w:rsidP="005F64CF">
      <w:pPr>
        <w:tabs>
          <w:tab w:val="left" w:pos="349"/>
        </w:tabs>
        <w:spacing w:after="0" w:line="259" w:lineRule="auto"/>
        <w:jc w:val="both"/>
      </w:pPr>
      <w:r w:rsidRPr="005F64CF">
        <w:t>Las principales dificultades que nos encontramos con nuestro alumnado se detallan a continuación en una tabla, para las cuales nuestra propuesta de atención a la diversidad sería la siguiente:</w:t>
      </w:r>
    </w:p>
    <w:p w14:paraId="322DE1BD" w14:textId="77777777" w:rsidR="005F64CF" w:rsidRPr="005F64CF" w:rsidRDefault="005F64CF" w:rsidP="005F64CF">
      <w:pPr>
        <w:tabs>
          <w:tab w:val="left" w:pos="349"/>
        </w:tabs>
        <w:spacing w:after="0" w:line="259" w:lineRule="auto"/>
        <w:jc w:val="both"/>
      </w:pPr>
    </w:p>
    <w:p w14:paraId="2539E66E" w14:textId="77777777" w:rsidR="005F64CF" w:rsidRPr="005F64CF" w:rsidRDefault="005F64CF" w:rsidP="005F64CF">
      <w:pPr>
        <w:tabs>
          <w:tab w:val="left" w:pos="349"/>
        </w:tabs>
        <w:spacing w:after="0" w:line="259" w:lineRule="auto"/>
        <w:jc w:val="both"/>
      </w:pPr>
    </w:p>
    <w:tbl>
      <w:tblPr>
        <w:tblW w:w="84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7"/>
        <w:gridCol w:w="4247"/>
      </w:tblGrid>
      <w:tr w:rsidR="005F64CF" w:rsidRPr="005F64CF" w14:paraId="5B3A70F7" w14:textId="77777777" w:rsidTr="005F64CF">
        <w:tc>
          <w:tcPr>
            <w:tcW w:w="4247" w:type="dxa"/>
            <w:tcBorders>
              <w:bottom w:val="single" w:sz="4" w:space="0" w:color="000000"/>
            </w:tcBorders>
            <w:shd w:val="clear" w:color="auto" w:fill="FF9999"/>
          </w:tcPr>
          <w:p w14:paraId="3949D5FA" w14:textId="77777777" w:rsidR="005F64CF" w:rsidRPr="005F64CF" w:rsidRDefault="005F64CF" w:rsidP="005F64CF">
            <w:pPr>
              <w:tabs>
                <w:tab w:val="left" w:pos="709"/>
              </w:tabs>
              <w:spacing w:after="120" w:line="259" w:lineRule="auto"/>
              <w:jc w:val="center"/>
              <w:rPr>
                <w:b/>
              </w:rPr>
            </w:pPr>
            <w:r w:rsidRPr="005F64CF">
              <w:rPr>
                <w:b/>
              </w:rPr>
              <w:lastRenderedPageBreak/>
              <w:t>DIFICULTADES ENCONTRADAS</w:t>
            </w:r>
          </w:p>
        </w:tc>
        <w:tc>
          <w:tcPr>
            <w:tcW w:w="4247" w:type="dxa"/>
            <w:tcBorders>
              <w:bottom w:val="single" w:sz="4" w:space="0" w:color="000000"/>
            </w:tcBorders>
            <w:shd w:val="clear" w:color="auto" w:fill="FFFFB3"/>
          </w:tcPr>
          <w:p w14:paraId="60A2A901" w14:textId="77777777" w:rsidR="005F64CF" w:rsidRPr="005F64CF" w:rsidRDefault="005F64CF" w:rsidP="005F64CF">
            <w:pPr>
              <w:spacing w:after="160" w:line="259" w:lineRule="auto"/>
              <w:jc w:val="center"/>
              <w:rPr>
                <w:b/>
              </w:rPr>
            </w:pPr>
            <w:r w:rsidRPr="005F64CF">
              <w:rPr>
                <w:b/>
              </w:rPr>
              <w:t>MEDIDAS</w:t>
            </w:r>
          </w:p>
        </w:tc>
      </w:tr>
      <w:tr w:rsidR="005F64CF" w:rsidRPr="005F64CF" w14:paraId="1D0B059A" w14:textId="77777777" w:rsidTr="005F64CF">
        <w:tc>
          <w:tcPr>
            <w:tcW w:w="4247" w:type="dxa"/>
            <w:shd w:val="clear" w:color="auto" w:fill="FFD5D5"/>
          </w:tcPr>
          <w:p w14:paraId="6C0C9942" w14:textId="77777777" w:rsidR="005F64CF" w:rsidRPr="005F64CF" w:rsidRDefault="005F64CF" w:rsidP="005E5CE2">
            <w:pPr>
              <w:widowControl w:val="0"/>
              <w:tabs>
                <w:tab w:val="left" w:pos="709"/>
              </w:tabs>
              <w:autoSpaceDE w:val="0"/>
              <w:autoSpaceDN w:val="0"/>
              <w:spacing w:after="120" w:line="240" w:lineRule="auto"/>
              <w:jc w:val="both"/>
              <w:textDirection w:val="btLr"/>
              <w:textAlignment w:val="top"/>
              <w:outlineLvl w:val="0"/>
            </w:pPr>
            <w:r w:rsidRPr="005F64CF">
              <w:t>Faltas justificadas o injustificadas de asistencia a clase y no recuperar la materia.</w:t>
            </w:r>
          </w:p>
        </w:tc>
        <w:tc>
          <w:tcPr>
            <w:tcW w:w="4247" w:type="dxa"/>
            <w:shd w:val="clear" w:color="auto" w:fill="FFFFD5"/>
          </w:tcPr>
          <w:p w14:paraId="3A605789"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Hacer un seguimiento periódico  de las faltas de asistencia y comunicación con la familia.</w:t>
            </w:r>
          </w:p>
        </w:tc>
      </w:tr>
      <w:tr w:rsidR="005F64CF" w:rsidRPr="005F64CF" w14:paraId="3D3425E6" w14:textId="77777777" w:rsidTr="005F64CF">
        <w:tc>
          <w:tcPr>
            <w:tcW w:w="4247" w:type="dxa"/>
            <w:shd w:val="clear" w:color="auto" w:fill="FFD5D5"/>
          </w:tcPr>
          <w:p w14:paraId="4AE2AED3" w14:textId="77777777" w:rsidR="005F64CF" w:rsidRPr="005F64CF" w:rsidRDefault="005F64CF" w:rsidP="005E5CE2">
            <w:pPr>
              <w:widowControl w:val="0"/>
              <w:tabs>
                <w:tab w:val="left" w:pos="709"/>
              </w:tabs>
              <w:autoSpaceDE w:val="0"/>
              <w:autoSpaceDN w:val="0"/>
              <w:spacing w:after="120" w:line="240" w:lineRule="auto"/>
              <w:jc w:val="both"/>
              <w:textDirection w:val="btLr"/>
              <w:textAlignment w:val="top"/>
              <w:outlineLvl w:val="0"/>
            </w:pPr>
            <w:r w:rsidRPr="005F64CF">
              <w:t>Falta de atención en clase y/o concentración en la tareas, acompañada de interrupciones, falta de trabajo o no traer el material.</w:t>
            </w:r>
          </w:p>
        </w:tc>
        <w:tc>
          <w:tcPr>
            <w:tcW w:w="4247" w:type="dxa"/>
            <w:shd w:val="clear" w:color="auto" w:fill="FFFFD5"/>
          </w:tcPr>
          <w:p w14:paraId="7559B23C"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Usar apoyos visuales, definiciones, la pronunciación y hacer una comparativa con otras lenguas para presentar el vocabulario.</w:t>
            </w:r>
          </w:p>
          <w:p w14:paraId="0D17A2FB"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Dar explicaciones graduales de cada paso para la realización de tareas y aportar modelos para explorar nuevos aprendizajes</w:t>
            </w:r>
          </w:p>
          <w:p w14:paraId="5ED44256"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Previo a la comprensión y análisis de textos orales y escritos, proporcionar palabras o términos claves y el contexto necesario.</w:t>
            </w:r>
          </w:p>
          <w:p w14:paraId="1001BE34"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Proporcionar recursos y materiales virtuales y visuales cuando sea posible.</w:t>
            </w:r>
          </w:p>
          <w:p w14:paraId="2DEA8604"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Enseñarles cuándo y cómo preguntar dudas y frenar así las interrupciones innecesarias.</w:t>
            </w:r>
          </w:p>
          <w:p w14:paraId="192418FA"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Favorecer el reconocimiento de los progresos para intentar autorregular la conducta.</w:t>
            </w:r>
          </w:p>
          <w:p w14:paraId="18DEFA47" w14:textId="77777777" w:rsidR="005F64CF" w:rsidRPr="005F64CF" w:rsidRDefault="005F64CF" w:rsidP="005F64CF">
            <w:pPr>
              <w:spacing w:after="160" w:line="259" w:lineRule="auto"/>
              <w:jc w:val="both"/>
            </w:pPr>
          </w:p>
        </w:tc>
      </w:tr>
      <w:tr w:rsidR="005F64CF" w:rsidRPr="005F64CF" w14:paraId="47B18E5B" w14:textId="77777777" w:rsidTr="005F64CF">
        <w:tc>
          <w:tcPr>
            <w:tcW w:w="4247" w:type="dxa"/>
            <w:shd w:val="clear" w:color="auto" w:fill="FFD5D5"/>
          </w:tcPr>
          <w:p w14:paraId="149EB390" w14:textId="77777777" w:rsidR="005F64CF" w:rsidRPr="005F64CF" w:rsidRDefault="005F64CF" w:rsidP="005E5CE2">
            <w:pPr>
              <w:widowControl w:val="0"/>
              <w:tabs>
                <w:tab w:val="left" w:pos="709"/>
              </w:tabs>
              <w:autoSpaceDE w:val="0"/>
              <w:autoSpaceDN w:val="0"/>
              <w:spacing w:after="120" w:line="240" w:lineRule="auto"/>
              <w:jc w:val="both"/>
              <w:textDirection w:val="btLr"/>
              <w:textAlignment w:val="top"/>
              <w:outlineLvl w:val="0"/>
            </w:pPr>
            <w:r w:rsidRPr="005F64CF">
              <w:t>En lo que respecta al contenido de la materia en sí, no pregunta dudas, presenta desfase curricular lo cual conlleva dificultad para la adquisición de contenidos o escaso interés por los contenidos.</w:t>
            </w:r>
          </w:p>
        </w:tc>
        <w:tc>
          <w:tcPr>
            <w:tcW w:w="4247" w:type="dxa"/>
            <w:shd w:val="clear" w:color="auto" w:fill="FFFFD5"/>
          </w:tcPr>
          <w:p w14:paraId="275B47F9"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Usar mapas conceptuales, gráficos, esquemas , resaltado de las ideas principales.</w:t>
            </w:r>
          </w:p>
          <w:p w14:paraId="73E4D8D2"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Establecer conexiones con los conocimientos previos para fijar conocimientos previos y nuevos que son esenciales.</w:t>
            </w:r>
          </w:p>
          <w:p w14:paraId="2D5EE76D"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Elaborar de glosarios de vocabulario y contenidos teóricos a través de listados por campos semánticos, tablas , esquemas con resaltado,…</w:t>
            </w:r>
          </w:p>
          <w:p w14:paraId="2CE1133F"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Vincular conceptos y hacer conexiones con otros ámbitos de interés y usar ejemplos para ayudar a fijar conceptos esenciales.</w:t>
            </w:r>
          </w:p>
          <w:p w14:paraId="51AC18C6"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Enseñarles cuándo y cómo preguntar dudas.</w:t>
            </w:r>
          </w:p>
          <w:p w14:paraId="523F494F"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Fomentar la interacción y apoyo entre iguales para la resolución de tareas.</w:t>
            </w:r>
          </w:p>
          <w:p w14:paraId="60EC2C52"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Facilitar apoyos para gestionar la frustración y ejemplificarlo cuando sea posible con modelos reales y así ayudar a afrontar retos personales.</w:t>
            </w:r>
          </w:p>
          <w:p w14:paraId="5F6D30B6" w14:textId="77777777" w:rsidR="005F64CF" w:rsidRPr="005F64CF" w:rsidRDefault="005F64CF" w:rsidP="005F64CF">
            <w:pPr>
              <w:spacing w:after="160" w:line="259" w:lineRule="auto"/>
              <w:jc w:val="both"/>
            </w:pPr>
          </w:p>
          <w:p w14:paraId="7AF297AC" w14:textId="77777777" w:rsidR="005F64CF" w:rsidRPr="005F64CF" w:rsidRDefault="005F64CF" w:rsidP="005F64CF">
            <w:pPr>
              <w:spacing w:after="160" w:line="259" w:lineRule="auto"/>
              <w:jc w:val="both"/>
            </w:pPr>
          </w:p>
        </w:tc>
      </w:tr>
      <w:tr w:rsidR="005F64CF" w:rsidRPr="005F64CF" w14:paraId="582FC6BF" w14:textId="77777777" w:rsidTr="005F64CF">
        <w:tc>
          <w:tcPr>
            <w:tcW w:w="4247" w:type="dxa"/>
            <w:shd w:val="clear" w:color="auto" w:fill="FFD5D5"/>
          </w:tcPr>
          <w:p w14:paraId="01AF100E" w14:textId="77777777" w:rsidR="005F64CF" w:rsidRPr="005F64CF" w:rsidRDefault="005F64CF" w:rsidP="005E5CE2">
            <w:pPr>
              <w:widowControl w:val="0"/>
              <w:tabs>
                <w:tab w:val="left" w:pos="709"/>
              </w:tabs>
              <w:autoSpaceDE w:val="0"/>
              <w:autoSpaceDN w:val="0"/>
              <w:spacing w:after="120" w:line="240" w:lineRule="auto"/>
              <w:jc w:val="both"/>
              <w:textDirection w:val="btLr"/>
              <w:textAlignment w:val="top"/>
              <w:outlineLvl w:val="0"/>
            </w:pPr>
            <w:r w:rsidRPr="005F64CF">
              <w:lastRenderedPageBreak/>
              <w:t>Falta de esfuerzo en clase, falta de estudio en casa y todo ello conlleva un bajo rendimiento académico.</w:t>
            </w:r>
          </w:p>
        </w:tc>
        <w:tc>
          <w:tcPr>
            <w:tcW w:w="4247" w:type="dxa"/>
            <w:shd w:val="clear" w:color="auto" w:fill="FFFFD5"/>
          </w:tcPr>
          <w:p w14:paraId="34079824"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Elaborar en el cuaderno de glosarios de vocabulario y contenidos teóricos a través de listados por campos semánticos, tablas , esquemas con resaltado,…</w:t>
            </w:r>
          </w:p>
          <w:p w14:paraId="2264799E"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 xml:space="preserve">Presentar los contenidos de manera progresiva y graduada con indicaciones simples y claras. </w:t>
            </w:r>
          </w:p>
          <w:p w14:paraId="039A7965" w14:textId="77777777" w:rsidR="005F64CF" w:rsidRPr="005F64CF" w:rsidRDefault="005F64CF" w:rsidP="005F64CF">
            <w:pPr>
              <w:spacing w:after="160" w:line="259" w:lineRule="auto"/>
            </w:pPr>
          </w:p>
        </w:tc>
      </w:tr>
      <w:tr w:rsidR="005F64CF" w:rsidRPr="005F64CF" w14:paraId="111F8656" w14:textId="77777777" w:rsidTr="005F64CF">
        <w:tc>
          <w:tcPr>
            <w:tcW w:w="4247" w:type="dxa"/>
            <w:shd w:val="clear" w:color="auto" w:fill="FFD5D5"/>
          </w:tcPr>
          <w:p w14:paraId="3BE869EC" w14:textId="77777777" w:rsidR="005F64CF" w:rsidRPr="005F64CF" w:rsidRDefault="005F64CF" w:rsidP="005E5CE2">
            <w:pPr>
              <w:widowControl w:val="0"/>
              <w:tabs>
                <w:tab w:val="left" w:pos="709"/>
              </w:tabs>
              <w:autoSpaceDE w:val="0"/>
              <w:autoSpaceDN w:val="0"/>
              <w:spacing w:after="120" w:line="240" w:lineRule="auto"/>
              <w:jc w:val="both"/>
              <w:textDirection w:val="btLr"/>
              <w:textAlignment w:val="top"/>
              <w:outlineLvl w:val="0"/>
            </w:pPr>
            <w:r w:rsidRPr="005F64CF">
              <w:t>No entrega trabajos, actividades o tareas en forma y tiempo.</w:t>
            </w:r>
          </w:p>
        </w:tc>
        <w:tc>
          <w:tcPr>
            <w:tcW w:w="4247" w:type="dxa"/>
            <w:shd w:val="clear" w:color="auto" w:fill="FFFFD5"/>
          </w:tcPr>
          <w:p w14:paraId="5E346916"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Flexibilizar el ritmo y plazos de entrega y ejecución de tareas.</w:t>
            </w:r>
          </w:p>
          <w:p w14:paraId="1BB04F7B"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Fomentar el esfuerzo, la mejora personal, la perseverancia reconociéndolo positivamente y así evitar la desidia y el abandono.</w:t>
            </w:r>
          </w:p>
          <w:p w14:paraId="55E5D708"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Fomentar la reflexión sobre lo aprendido y las tareas realizadas para intentar conseguir una continuidad en el trabajo.</w:t>
            </w:r>
          </w:p>
          <w:p w14:paraId="6D773455" w14:textId="77777777" w:rsidR="005F64CF" w:rsidRPr="005F64CF" w:rsidRDefault="005F64CF" w:rsidP="005F64CF">
            <w:pPr>
              <w:spacing w:after="160" w:line="259" w:lineRule="auto"/>
            </w:pPr>
          </w:p>
        </w:tc>
      </w:tr>
      <w:tr w:rsidR="005F64CF" w:rsidRPr="005F64CF" w14:paraId="6513C467" w14:textId="77777777" w:rsidTr="005F64CF">
        <w:tc>
          <w:tcPr>
            <w:tcW w:w="4247" w:type="dxa"/>
            <w:shd w:val="clear" w:color="auto" w:fill="FFD5D5"/>
          </w:tcPr>
          <w:p w14:paraId="017142A0" w14:textId="77777777" w:rsidR="005F64CF" w:rsidRPr="005F64CF" w:rsidRDefault="005F64CF" w:rsidP="005E5CE2">
            <w:pPr>
              <w:widowControl w:val="0"/>
              <w:tabs>
                <w:tab w:val="left" w:pos="709"/>
              </w:tabs>
              <w:autoSpaceDE w:val="0"/>
              <w:autoSpaceDN w:val="0"/>
              <w:spacing w:after="120" w:line="240" w:lineRule="auto"/>
              <w:jc w:val="both"/>
              <w:textDirection w:val="btLr"/>
              <w:textAlignment w:val="top"/>
              <w:outlineLvl w:val="0"/>
            </w:pPr>
            <w:r w:rsidRPr="005F64CF">
              <w:t>No tiene el cuaderno completo y ordenado.</w:t>
            </w:r>
          </w:p>
        </w:tc>
        <w:tc>
          <w:tcPr>
            <w:tcW w:w="4247" w:type="dxa"/>
            <w:shd w:val="clear" w:color="auto" w:fill="FFFFD5"/>
          </w:tcPr>
          <w:p w14:paraId="71159C22" w14:textId="77777777" w:rsidR="005F64CF" w:rsidRPr="005F64CF" w:rsidRDefault="005F64CF" w:rsidP="005E5CE2">
            <w:pPr>
              <w:widowControl w:val="0"/>
              <w:autoSpaceDE w:val="0"/>
              <w:autoSpaceDN w:val="0"/>
              <w:spacing w:after="160" w:line="240" w:lineRule="auto"/>
              <w:jc w:val="both"/>
              <w:textDirection w:val="btLr"/>
              <w:textAlignment w:val="top"/>
              <w:outlineLvl w:val="0"/>
            </w:pPr>
            <w:r w:rsidRPr="005F64CF">
              <w:t>Revisar y supervisar  durante la   clase el cuaderno para comprobar que se está haciendo y corrigiendo la tarea.</w:t>
            </w:r>
          </w:p>
        </w:tc>
      </w:tr>
    </w:tbl>
    <w:p w14:paraId="42629921" w14:textId="77777777" w:rsidR="005F64CF" w:rsidRPr="005F64CF" w:rsidRDefault="005F64CF" w:rsidP="005F64CF">
      <w:pPr>
        <w:spacing w:after="160" w:line="259" w:lineRule="auto"/>
      </w:pPr>
    </w:p>
    <w:p w14:paraId="5B996E8A" w14:textId="77777777" w:rsidR="005F64CF" w:rsidRPr="005F64CF" w:rsidRDefault="005F64CF" w:rsidP="005F64CF">
      <w:pPr>
        <w:spacing w:after="160" w:line="259" w:lineRule="auto"/>
      </w:pPr>
      <w:r w:rsidRPr="005F64CF">
        <w:t>En el caso de nuestro alumnado de Diversificación o con dificultades de aprendizaje, debemos tener en cuenta:</w:t>
      </w:r>
    </w:p>
    <w:p w14:paraId="28327F06" w14:textId="77777777" w:rsidR="005F64CF" w:rsidRPr="005F64CF" w:rsidRDefault="005F64CF" w:rsidP="005E5CE2">
      <w:pPr>
        <w:tabs>
          <w:tab w:val="left" w:pos="142"/>
        </w:tabs>
        <w:spacing w:before="280" w:after="160" w:line="240" w:lineRule="auto"/>
        <w:textDirection w:val="btLr"/>
        <w:textAlignment w:val="top"/>
        <w:outlineLvl w:val="0"/>
      </w:pPr>
      <w:r w:rsidRPr="005F64CF">
        <w:t>Tiempo y ritmo de aprendizaje</w:t>
      </w:r>
    </w:p>
    <w:p w14:paraId="343FC952" w14:textId="77777777" w:rsidR="005F64CF" w:rsidRPr="005F64CF" w:rsidRDefault="005F64CF" w:rsidP="005E5CE2">
      <w:pPr>
        <w:tabs>
          <w:tab w:val="left" w:pos="142"/>
        </w:tabs>
        <w:spacing w:after="160" w:line="240" w:lineRule="auto"/>
        <w:textDirection w:val="btLr"/>
        <w:textAlignment w:val="top"/>
        <w:outlineLvl w:val="0"/>
      </w:pPr>
      <w:r w:rsidRPr="005F64CF">
        <w:t xml:space="preserve"> Metodología más personalizada</w:t>
      </w:r>
    </w:p>
    <w:p w14:paraId="0E1B14DA" w14:textId="77777777" w:rsidR="005F64CF" w:rsidRPr="005F64CF" w:rsidRDefault="005F64CF" w:rsidP="005E5CE2">
      <w:pPr>
        <w:tabs>
          <w:tab w:val="left" w:pos="142"/>
        </w:tabs>
        <w:spacing w:after="160" w:line="240" w:lineRule="auto"/>
        <w:textDirection w:val="btLr"/>
        <w:textAlignment w:val="top"/>
        <w:outlineLvl w:val="0"/>
      </w:pPr>
      <w:r w:rsidRPr="005F64CF">
        <w:t xml:space="preserve"> Reforzar las técnicas de aprendizaje </w:t>
      </w:r>
    </w:p>
    <w:p w14:paraId="3FFB9C4D" w14:textId="77777777" w:rsidR="005F64CF" w:rsidRPr="005F64CF" w:rsidRDefault="005F64CF" w:rsidP="005E5CE2">
      <w:pPr>
        <w:tabs>
          <w:tab w:val="left" w:pos="142"/>
        </w:tabs>
        <w:spacing w:after="160" w:line="240" w:lineRule="auto"/>
        <w:textDirection w:val="btLr"/>
        <w:textAlignment w:val="top"/>
        <w:outlineLvl w:val="0"/>
      </w:pPr>
      <w:r w:rsidRPr="005F64CF">
        <w:t xml:space="preserve"> Mejorar los hábitos e interés</w:t>
      </w:r>
    </w:p>
    <w:p w14:paraId="32A81D26" w14:textId="77777777" w:rsidR="005F64CF" w:rsidRPr="005F64CF" w:rsidRDefault="005F64CF" w:rsidP="005E5CE2">
      <w:pPr>
        <w:tabs>
          <w:tab w:val="left" w:pos="142"/>
        </w:tabs>
        <w:spacing w:after="160" w:line="240" w:lineRule="auto"/>
        <w:textDirection w:val="btLr"/>
        <w:textAlignment w:val="top"/>
        <w:outlineLvl w:val="0"/>
      </w:pPr>
      <w:r w:rsidRPr="005F64CF">
        <w:t>Pequeñas modificaciones en cuanto a la estructura de las tareas y tipo de actividades..</w:t>
      </w:r>
    </w:p>
    <w:p w14:paraId="76731936" w14:textId="77777777" w:rsidR="005F64CF" w:rsidRPr="005F64CF" w:rsidRDefault="005F64CF" w:rsidP="005F64CF">
      <w:pPr>
        <w:tabs>
          <w:tab w:val="left" w:pos="142"/>
        </w:tabs>
        <w:spacing w:after="0" w:line="240" w:lineRule="auto"/>
      </w:pPr>
    </w:p>
    <w:p w14:paraId="389B27BA" w14:textId="77777777" w:rsidR="005F64CF" w:rsidRPr="005F64CF" w:rsidRDefault="005F64CF" w:rsidP="005F64CF">
      <w:pPr>
        <w:tabs>
          <w:tab w:val="left" w:pos="142"/>
        </w:tabs>
        <w:spacing w:after="280" w:line="240" w:lineRule="auto"/>
      </w:pPr>
      <w:r w:rsidRPr="005F64CF">
        <w:t>Como medidas de atención a este perfil del alumnado se propone:</w:t>
      </w:r>
    </w:p>
    <w:p w14:paraId="334FCED5" w14:textId="77777777" w:rsidR="005F64CF" w:rsidRPr="005F64CF" w:rsidRDefault="005F64CF" w:rsidP="005E5CE2">
      <w:pPr>
        <w:tabs>
          <w:tab w:val="left" w:pos="142"/>
        </w:tabs>
        <w:spacing w:after="160" w:line="240" w:lineRule="auto"/>
        <w:jc w:val="both"/>
        <w:textDirection w:val="btLr"/>
        <w:textAlignment w:val="top"/>
        <w:outlineLvl w:val="0"/>
      </w:pPr>
      <w:r w:rsidRPr="005F64CF">
        <w:t>Ubicarlos de manera que se facilite el contacto ocular y la supervisión por parte del profesor.</w:t>
      </w:r>
    </w:p>
    <w:p w14:paraId="17BE8711" w14:textId="77777777" w:rsidR="005F64CF" w:rsidRPr="005F64CF" w:rsidRDefault="005F64CF" w:rsidP="005E5CE2">
      <w:pPr>
        <w:tabs>
          <w:tab w:val="left" w:pos="142"/>
        </w:tabs>
        <w:spacing w:after="160" w:line="240" w:lineRule="auto"/>
        <w:jc w:val="both"/>
        <w:textDirection w:val="btLr"/>
        <w:textAlignment w:val="top"/>
        <w:outlineLvl w:val="0"/>
      </w:pPr>
      <w:r w:rsidRPr="005F64CF">
        <w:t>Adecuar la cantidad de tareas y el tiempo de realización a sus ritmos y estilos de aprendizaje.</w:t>
      </w:r>
    </w:p>
    <w:p w14:paraId="035047CF" w14:textId="77777777" w:rsidR="005F64CF" w:rsidRPr="005F64CF" w:rsidRDefault="005F64CF" w:rsidP="005E5CE2">
      <w:pPr>
        <w:tabs>
          <w:tab w:val="left" w:pos="142"/>
        </w:tabs>
        <w:spacing w:after="160" w:line="240" w:lineRule="auto"/>
        <w:jc w:val="both"/>
        <w:textDirection w:val="btLr"/>
        <w:textAlignment w:val="top"/>
        <w:outlineLvl w:val="0"/>
      </w:pPr>
      <w:r w:rsidRPr="005F64CF">
        <w:t>Usar material gráfico complementario cuando sea posible</w:t>
      </w:r>
    </w:p>
    <w:p w14:paraId="39DF7F41" w14:textId="77777777" w:rsidR="005F64CF" w:rsidRPr="005F64CF" w:rsidRDefault="005F64CF" w:rsidP="005E5CE2">
      <w:pPr>
        <w:tabs>
          <w:tab w:val="left" w:pos="142"/>
        </w:tabs>
        <w:spacing w:after="160" w:line="240" w:lineRule="auto"/>
        <w:jc w:val="both"/>
        <w:textDirection w:val="btLr"/>
        <w:textAlignment w:val="top"/>
        <w:outlineLvl w:val="0"/>
      </w:pPr>
      <w:r w:rsidRPr="005F64CF">
        <w:lastRenderedPageBreak/>
        <w:t>Usar apoyo visual, mapas conceptuales, esquemas con resaltados, tablas,… para presentar la información de forma clara y simplificada.</w:t>
      </w:r>
    </w:p>
    <w:p w14:paraId="4E21BD27" w14:textId="77777777" w:rsidR="005F64CF" w:rsidRPr="005F64CF" w:rsidRDefault="005F64CF" w:rsidP="005E5CE2">
      <w:pPr>
        <w:tabs>
          <w:tab w:val="left" w:pos="142"/>
        </w:tabs>
        <w:spacing w:after="160" w:line="240" w:lineRule="auto"/>
        <w:jc w:val="both"/>
        <w:textDirection w:val="btLr"/>
        <w:textAlignment w:val="top"/>
        <w:outlineLvl w:val="0"/>
      </w:pPr>
      <w:r w:rsidRPr="005F64CF">
        <w:t>Adecuar la longitud y tipología de textos para el alumnado con dificultades en la lectoescritura.</w:t>
      </w:r>
    </w:p>
    <w:p w14:paraId="7F625828" w14:textId="77777777" w:rsidR="005F64CF" w:rsidRPr="005F64CF" w:rsidRDefault="005F64CF" w:rsidP="005E5CE2">
      <w:pPr>
        <w:tabs>
          <w:tab w:val="left" w:pos="142"/>
        </w:tabs>
        <w:spacing w:after="160" w:line="240" w:lineRule="auto"/>
        <w:jc w:val="both"/>
        <w:textDirection w:val="btLr"/>
        <w:textAlignment w:val="top"/>
        <w:outlineLvl w:val="0"/>
      </w:pPr>
      <w:r w:rsidRPr="005F64CF">
        <w:t>Utilizar el español para en los enunciados de las tareas.</w:t>
      </w:r>
    </w:p>
    <w:p w14:paraId="7ADCF24F" w14:textId="77777777" w:rsidR="005F64CF" w:rsidRPr="005F64CF" w:rsidRDefault="005F64CF" w:rsidP="005E5CE2">
      <w:pPr>
        <w:tabs>
          <w:tab w:val="left" w:pos="142"/>
        </w:tabs>
        <w:spacing w:after="160" w:line="240" w:lineRule="auto"/>
        <w:jc w:val="both"/>
        <w:textDirection w:val="btLr"/>
        <w:textAlignment w:val="top"/>
        <w:outlineLvl w:val="0"/>
      </w:pPr>
      <w:r w:rsidRPr="005F64CF">
        <w:t>Simplificar y graduar las tareas a realizar.</w:t>
      </w:r>
    </w:p>
    <w:p w14:paraId="0948C39A" w14:textId="77777777" w:rsidR="005F64CF" w:rsidRPr="005F64CF" w:rsidRDefault="005F64CF" w:rsidP="005E5CE2">
      <w:pPr>
        <w:tabs>
          <w:tab w:val="left" w:pos="142"/>
        </w:tabs>
        <w:spacing w:after="160" w:line="240" w:lineRule="auto"/>
        <w:jc w:val="both"/>
        <w:textDirection w:val="btLr"/>
        <w:textAlignment w:val="top"/>
        <w:outlineLvl w:val="0"/>
      </w:pPr>
      <w:r w:rsidRPr="005F64CF">
        <w:t>Fomentar el apoyo y la interacción entre iguales para resolver problemas que puedan surgir en la realización de tareas.</w:t>
      </w:r>
    </w:p>
    <w:p w14:paraId="4784AB02" w14:textId="77777777" w:rsidR="005F64CF" w:rsidRPr="005F64CF" w:rsidRDefault="005F64CF" w:rsidP="005E5CE2">
      <w:pPr>
        <w:tabs>
          <w:tab w:val="left" w:pos="142"/>
        </w:tabs>
        <w:spacing w:after="160" w:line="240" w:lineRule="auto"/>
        <w:jc w:val="both"/>
        <w:textDirection w:val="btLr"/>
        <w:textAlignment w:val="top"/>
        <w:outlineLvl w:val="0"/>
      </w:pPr>
      <w:r w:rsidRPr="005F64CF">
        <w:t>Utilizar variedad de instrumentos de evaluación, dando una mayor prioridad a la realización diaria de las tareas en clase, la observación, …</w:t>
      </w:r>
    </w:p>
    <w:p w14:paraId="47A1512E" w14:textId="77777777" w:rsidR="005F64CF" w:rsidRPr="005F64CF" w:rsidRDefault="005F64CF" w:rsidP="005E5CE2">
      <w:pPr>
        <w:tabs>
          <w:tab w:val="left" w:pos="142"/>
        </w:tabs>
        <w:spacing w:after="160" w:line="240" w:lineRule="auto"/>
        <w:jc w:val="both"/>
        <w:textDirection w:val="btLr"/>
        <w:textAlignment w:val="top"/>
        <w:outlineLvl w:val="0"/>
      </w:pPr>
      <w:r w:rsidRPr="005F64CF">
        <w:t>Revisar con frecuencia el cuaderno para supervisar la tarea y su corrección.</w:t>
      </w:r>
    </w:p>
    <w:p w14:paraId="12B4294E" w14:textId="77777777" w:rsidR="005F64CF" w:rsidRPr="005F64CF" w:rsidRDefault="005F64CF" w:rsidP="005E5CE2">
      <w:pPr>
        <w:tabs>
          <w:tab w:val="left" w:pos="142"/>
        </w:tabs>
        <w:spacing w:after="160" w:line="240" w:lineRule="auto"/>
        <w:jc w:val="both"/>
        <w:textDirection w:val="btLr"/>
        <w:textAlignment w:val="top"/>
        <w:outlineLvl w:val="0"/>
      </w:pPr>
      <w:r w:rsidRPr="005F64CF">
        <w:t>Fomentar el esfuerzo, la perseverancia, la reflexión sobre lo aprendido, la tolerancia a la frustración con reconocimiento positivo y así conseguir una continuidad en su trabajo.</w:t>
      </w:r>
    </w:p>
    <w:p w14:paraId="24A155C7" w14:textId="77777777" w:rsidR="005F64CF" w:rsidRPr="005F64CF" w:rsidRDefault="005F64CF" w:rsidP="005E5CE2">
      <w:pPr>
        <w:tabs>
          <w:tab w:val="left" w:pos="142"/>
        </w:tabs>
        <w:spacing w:after="160" w:line="240" w:lineRule="auto"/>
        <w:jc w:val="both"/>
        <w:textDirection w:val="btLr"/>
        <w:textAlignment w:val="top"/>
        <w:outlineLvl w:val="0"/>
      </w:pPr>
      <w:r w:rsidRPr="005F64CF">
        <w:t>Fomentar la participación en las tareas grupo-clase, grupal, parejas para ayudarle a asumir que el error es fuente de aprendizaje.</w:t>
      </w:r>
    </w:p>
    <w:p w14:paraId="5C646EDC" w14:textId="77777777" w:rsidR="005F64CF" w:rsidRPr="005F64CF" w:rsidRDefault="005F64CF" w:rsidP="005F64CF">
      <w:pPr>
        <w:tabs>
          <w:tab w:val="left" w:pos="142"/>
        </w:tabs>
        <w:spacing w:after="280" w:line="240" w:lineRule="auto"/>
        <w:jc w:val="both"/>
      </w:pPr>
      <w:r w:rsidRPr="005F64CF">
        <w:t xml:space="preserve"> En el caso del alumnado con dificultades de aprendizaje, con la finalidad de ayudar a organizar el estudio y trabajo de este perfil de alumnado, se han adquirido unos cuadernillos, junto con el Departamento de Orientación, que se darán en préstamo como cualquier material de texto. De esta manera, además de que se evita la pérdida de fichas y la desorganización, se consigue una mayor integración dentro del grupo-clase, ya que los contenidos van directamente enlazados con los de todo el grupo. Simplemente la ejecución de las tareas es mucho más sencilla y contienen las instrucciones, explicaciones, glosarios de vocabulario, … en inglés y español. Por todo ello, esta medida creemos les reforzará más su seguridad, autonomía e integración dentro del grupo general. </w:t>
      </w:r>
    </w:p>
    <w:p w14:paraId="13FDD746" w14:textId="77777777" w:rsidR="005F64CF" w:rsidRPr="005F64CF" w:rsidRDefault="005F64CF" w:rsidP="005F64CF">
      <w:pPr>
        <w:spacing w:after="160" w:line="259" w:lineRule="auto"/>
        <w:jc w:val="both"/>
      </w:pPr>
      <w:r w:rsidRPr="005F64CF">
        <w:t>Para el alumnado con mayor dificultad y mayor desfase curricular, ACS, se priorizarán los contenidos correspondientes a los primeros ciclos de primaria, principalmente vocabulario, con un gran apoyo visual. La documentación de estas adaptaciones con los consiguientes objetivos, contenidos y criterios de evaluación, materiales, será cumplimentada en Séneca. Dichos cuadernillos se elaborarán en función del nivel curricular y siguiendo las indicaciones de los informes elaborados por el Departamento de Orientación.</w:t>
      </w:r>
    </w:p>
    <w:p w14:paraId="0C385ABF" w14:textId="77777777" w:rsidR="005F64CF" w:rsidRPr="005F64CF" w:rsidRDefault="005F64CF" w:rsidP="005F64CF">
      <w:pPr>
        <w:pBdr>
          <w:top w:val="nil"/>
          <w:left w:val="nil"/>
          <w:bottom w:val="nil"/>
          <w:right w:val="nil"/>
          <w:between w:val="nil"/>
        </w:pBdr>
        <w:tabs>
          <w:tab w:val="left" w:pos="709"/>
        </w:tabs>
        <w:spacing w:after="160" w:line="256" w:lineRule="auto"/>
        <w:jc w:val="both"/>
        <w:rPr>
          <w:b/>
          <w:sz w:val="24"/>
          <w:szCs w:val="24"/>
        </w:rPr>
      </w:pPr>
      <w:r w:rsidRPr="005F64CF">
        <w:rPr>
          <w:b/>
          <w:sz w:val="24"/>
          <w:szCs w:val="24"/>
        </w:rPr>
        <w:t>Programas de refuerzo</w:t>
      </w:r>
    </w:p>
    <w:p w14:paraId="68FDFB58" w14:textId="77777777" w:rsidR="005F64CF" w:rsidRPr="005F64CF" w:rsidRDefault="005F64CF" w:rsidP="005F64CF">
      <w:pPr>
        <w:spacing w:after="160" w:line="259" w:lineRule="auto"/>
        <w:jc w:val="both"/>
      </w:pPr>
      <w:r w:rsidRPr="005F64CF">
        <w:t>Los programas de refuerzo del aprendizaje tendrán como objetivo asegurar los aprendizajes de las materias y seguir con aprovechamiento las enseñanzas de Educación Secundaria Obligatoria y Bachillerato. Estarán dirigidos al alumnado que se encuentre en alguna de las situaciones siguientes:</w:t>
      </w:r>
    </w:p>
    <w:p w14:paraId="72A05461" w14:textId="77777777" w:rsidR="005F64CF" w:rsidRPr="005F64CF" w:rsidRDefault="005F64CF" w:rsidP="005E5CE2">
      <w:pPr>
        <w:spacing w:after="160" w:line="259" w:lineRule="auto"/>
        <w:jc w:val="both"/>
        <w:textDirection w:val="btLr"/>
        <w:textAlignment w:val="top"/>
        <w:outlineLvl w:val="0"/>
      </w:pPr>
      <w:r w:rsidRPr="005F64CF">
        <w:t>Alumnado que no haya promocionado de curso</w:t>
      </w:r>
    </w:p>
    <w:p w14:paraId="0BD1FF48" w14:textId="77777777" w:rsidR="005F64CF" w:rsidRPr="005F64CF" w:rsidRDefault="005F64CF" w:rsidP="005E5CE2">
      <w:pPr>
        <w:spacing w:after="160" w:line="259" w:lineRule="auto"/>
        <w:jc w:val="both"/>
        <w:textDirection w:val="btLr"/>
        <w:textAlignment w:val="top"/>
        <w:outlineLvl w:val="0"/>
      </w:pPr>
      <w:r w:rsidRPr="005F64CF">
        <w:t>Alumnado que promocione con materias pendientes de cursos anteriores</w:t>
      </w:r>
    </w:p>
    <w:p w14:paraId="123B3251" w14:textId="77777777" w:rsidR="005F64CF" w:rsidRPr="005F64CF" w:rsidRDefault="005F64CF" w:rsidP="005E5CE2">
      <w:pPr>
        <w:spacing w:after="160" w:line="259" w:lineRule="auto"/>
        <w:jc w:val="both"/>
        <w:textDirection w:val="btLr"/>
        <w:textAlignment w:val="top"/>
        <w:outlineLvl w:val="0"/>
      </w:pPr>
      <w:r w:rsidRPr="005F64CF">
        <w:t>Alumnado que presente dificultades en el aprendizaje</w:t>
      </w:r>
    </w:p>
    <w:p w14:paraId="04061A02" w14:textId="77777777" w:rsidR="005F64CF" w:rsidRPr="005F64CF" w:rsidRDefault="005F64CF" w:rsidP="005F64CF">
      <w:pPr>
        <w:spacing w:after="160" w:line="259" w:lineRule="auto"/>
        <w:jc w:val="both"/>
      </w:pPr>
      <w:r w:rsidRPr="005F64CF">
        <w:lastRenderedPageBreak/>
        <w:t>Para llevar a cabo de manera adecuada las diferentes actuaciones que se integran en estos programas, es necesario tener presente lo siguiente:</w:t>
      </w:r>
    </w:p>
    <w:p w14:paraId="79206443" w14:textId="77777777" w:rsidR="005F64CF" w:rsidRPr="005F64CF" w:rsidRDefault="005F64CF" w:rsidP="005E5CE2">
      <w:pPr>
        <w:spacing w:after="160" w:line="259" w:lineRule="auto"/>
        <w:jc w:val="both"/>
        <w:textDirection w:val="btLr"/>
        <w:textAlignment w:val="top"/>
        <w:outlineLvl w:val="0"/>
      </w:pPr>
      <w:r w:rsidRPr="005F64CF">
        <w:t>Los programas de refuerzo para el alumnado con NEAE se realizarán en Séneca.</w:t>
      </w:r>
    </w:p>
    <w:p w14:paraId="6AB35E9D" w14:textId="77777777" w:rsidR="005F64CF" w:rsidRPr="005F64CF" w:rsidRDefault="005F64CF" w:rsidP="005E5CE2">
      <w:pPr>
        <w:spacing w:after="160" w:line="259" w:lineRule="auto"/>
        <w:jc w:val="both"/>
        <w:textDirection w:val="btLr"/>
        <w:textAlignment w:val="top"/>
        <w:outlineLvl w:val="0"/>
      </w:pPr>
      <w:r w:rsidRPr="005F64CF">
        <w:t>Los responsables del programa y su cumplimiento son principalmente los tutores y profesores que imparten las materias que necesiten del programa, con apoyo de los jefes de departamento y el vicedirector.</w:t>
      </w:r>
    </w:p>
    <w:p w14:paraId="7E41AC09" w14:textId="77777777" w:rsidR="005F64CF" w:rsidRPr="005F64CF" w:rsidRDefault="005F64CF" w:rsidP="005E5CE2">
      <w:pPr>
        <w:spacing w:after="160" w:line="259" w:lineRule="auto"/>
        <w:jc w:val="both"/>
        <w:textDirection w:val="btLr"/>
        <w:textAlignment w:val="top"/>
        <w:outlineLvl w:val="0"/>
      </w:pPr>
      <w:r w:rsidRPr="005F64CF">
        <w:t>En el caso de las pendientes, el responsable y referente para el alumnado es el profesor de la materia de continuidad. Si la materia pendiente no tiene continuidad, el responsable será el jefe del departamento donde se inscribe la pendiente o el miembro que se decida en dicho departamento.</w:t>
      </w:r>
    </w:p>
    <w:p w14:paraId="3871D0E7" w14:textId="77777777" w:rsidR="005F64CF" w:rsidRPr="005F64CF" w:rsidRDefault="005F64CF" w:rsidP="005E5CE2">
      <w:pPr>
        <w:spacing w:after="160" w:line="259" w:lineRule="auto"/>
        <w:jc w:val="both"/>
        <w:textDirection w:val="btLr"/>
        <w:textAlignment w:val="top"/>
        <w:outlineLvl w:val="0"/>
      </w:pPr>
      <w:r w:rsidRPr="005F64CF">
        <w:t>Tras la evaluación inicial, cada profesor informará al tutor y a las familias sobre las actuaciones de refuerzo educativo.</w:t>
      </w:r>
    </w:p>
    <w:p w14:paraId="0167FCAC" w14:textId="77777777" w:rsidR="005F64CF" w:rsidRPr="005F64CF" w:rsidRDefault="005F64CF" w:rsidP="005E5CE2">
      <w:pPr>
        <w:spacing w:after="160" w:line="259" w:lineRule="auto"/>
        <w:jc w:val="both"/>
        <w:textDirection w:val="btLr"/>
        <w:textAlignment w:val="top"/>
        <w:outlineLvl w:val="0"/>
      </w:pPr>
      <w:r w:rsidRPr="005F64CF">
        <w:t>Los criterios de evaluación del programa quedarán recogidos en un documento que cada departamento realiza para darlos a conocer a su alumnado y familias. Paralelamente, serán publicados en la web del instituto y en las Classroom de los grupos.</w:t>
      </w:r>
    </w:p>
    <w:p w14:paraId="0D55024B" w14:textId="77777777" w:rsidR="005F64CF" w:rsidRPr="005F64CF" w:rsidRDefault="005F64CF" w:rsidP="005E5CE2">
      <w:pPr>
        <w:spacing w:after="160" w:line="259" w:lineRule="auto"/>
        <w:jc w:val="both"/>
        <w:textDirection w:val="btLr"/>
        <w:textAlignment w:val="top"/>
        <w:outlineLvl w:val="0"/>
      </w:pPr>
      <w:r w:rsidRPr="005F64CF">
        <w:t>Una vez al mes, en las reuniones de departamento, se hará una revisión de dichos programas y las conclusiones y acuerdos quedarán reflejados en el acta departamental.</w:t>
      </w:r>
    </w:p>
    <w:p w14:paraId="1145A661" w14:textId="77777777" w:rsidR="005F64CF" w:rsidRPr="005F64CF" w:rsidRDefault="005F64CF" w:rsidP="005E5CE2">
      <w:pPr>
        <w:spacing w:after="160" w:line="259" w:lineRule="auto"/>
        <w:jc w:val="both"/>
        <w:textDirection w:val="btLr"/>
        <w:textAlignment w:val="top"/>
        <w:outlineLvl w:val="0"/>
      </w:pPr>
      <w:r w:rsidRPr="005F64CF">
        <w:t xml:space="preserve">Al menos una vez al trimestre, cada profesor informará a las familias, a través de una comunicación iPasen, sobre los progresos del alumno. </w:t>
      </w:r>
    </w:p>
    <w:p w14:paraId="380C9FE2" w14:textId="77777777" w:rsidR="005F64CF" w:rsidRPr="005F64CF" w:rsidRDefault="005F64CF" w:rsidP="005E5CE2">
      <w:pPr>
        <w:spacing w:after="160" w:line="259" w:lineRule="auto"/>
        <w:jc w:val="both"/>
        <w:textDirection w:val="btLr"/>
        <w:textAlignment w:val="top"/>
        <w:outlineLvl w:val="0"/>
      </w:pPr>
      <w:r w:rsidRPr="005F64CF">
        <w:t>Entre el 1 y el 15 de junio de 2023, se entregará al vicedirector el resultado de la evaluación de los alumnos con materias pendientes, para su introducción en la plataforma Séneca.</w:t>
      </w:r>
    </w:p>
    <w:p w14:paraId="575E6B9E" w14:textId="77777777" w:rsidR="005F64CF" w:rsidRPr="005F64CF" w:rsidRDefault="005F64CF" w:rsidP="005F64CF">
      <w:pPr>
        <w:spacing w:after="0" w:line="259" w:lineRule="auto"/>
        <w:jc w:val="both"/>
      </w:pPr>
    </w:p>
    <w:p w14:paraId="5C536BB5" w14:textId="77777777" w:rsidR="005F64CF" w:rsidRPr="005F64CF" w:rsidRDefault="005F64CF" w:rsidP="005F64CF">
      <w:pPr>
        <w:spacing w:after="0" w:line="259" w:lineRule="auto"/>
        <w:jc w:val="both"/>
      </w:pPr>
    </w:p>
    <w:p w14:paraId="0757DA65" w14:textId="77777777" w:rsidR="005F64CF" w:rsidRPr="005F64CF" w:rsidRDefault="005F64CF" w:rsidP="005F64CF">
      <w:pPr>
        <w:spacing w:after="0" w:line="259" w:lineRule="auto"/>
        <w:jc w:val="both"/>
      </w:pPr>
    </w:p>
    <w:p w14:paraId="50620DC9" w14:textId="77777777" w:rsidR="005F64CF" w:rsidRPr="005F64CF" w:rsidRDefault="005F64CF" w:rsidP="005F64CF">
      <w:pPr>
        <w:spacing w:after="160" w:line="259" w:lineRule="auto"/>
        <w:jc w:val="both"/>
      </w:pPr>
    </w:p>
    <w:p w14:paraId="5CB7C198" w14:textId="77777777" w:rsidR="005F64CF" w:rsidRPr="005F64CF" w:rsidRDefault="005F64CF" w:rsidP="005E5CE2">
      <w:pPr>
        <w:widowControl w:val="0"/>
        <w:pBdr>
          <w:top w:val="nil"/>
          <w:left w:val="nil"/>
          <w:bottom w:val="nil"/>
          <w:right w:val="nil"/>
          <w:between w:val="nil"/>
        </w:pBdr>
        <w:tabs>
          <w:tab w:val="left" w:pos="709"/>
          <w:tab w:val="left" w:pos="-254"/>
        </w:tabs>
        <w:spacing w:after="120" w:line="1" w:lineRule="atLeast"/>
        <w:jc w:val="both"/>
        <w:textDirection w:val="btLr"/>
        <w:textAlignment w:val="top"/>
        <w:outlineLvl w:val="0"/>
        <w:rPr>
          <w:b/>
          <w:color w:val="000000"/>
          <w:sz w:val="28"/>
          <w:szCs w:val="28"/>
        </w:rPr>
      </w:pPr>
      <w:r w:rsidRPr="005F64CF">
        <w:rPr>
          <w:b/>
          <w:color w:val="000000"/>
          <w:sz w:val="28"/>
          <w:szCs w:val="28"/>
        </w:rPr>
        <w:t>Plan de fomento de la lectura</w:t>
      </w:r>
    </w:p>
    <w:p w14:paraId="108ABB70" w14:textId="77777777" w:rsidR="005F64CF" w:rsidRPr="005F64CF" w:rsidRDefault="005F64CF" w:rsidP="005F64CF">
      <w:pPr>
        <w:spacing w:after="160" w:line="259" w:lineRule="auto"/>
        <w:jc w:val="both"/>
      </w:pPr>
      <w:r w:rsidRPr="005F64CF">
        <w:t xml:space="preserve">La lectura constituye un factor fundamental para el desarrollo de las competencias clave y se insiste en el impulso de la competencia en comunicación lingüística a desarrollar en nuestro alumnado. De igual manera, de esta forma se pretende contribuir al Proyecto de la Biblioteca y al desarrollo de la revista COMUNICA.  Por ello, el Departamento de Inglés ha decidido reintroducir progresivamente la lectura de libros adaptados en inglés. El Departamento ha decidido  ido adquiriendo con los remanentes de la adjudicación anual del departamento 30 ejemplares por nivel que serán utilizados desde 1º a 4º de ESO. Para ello, se establecerá un horario de lectura  y un registro de préstamo conjuntamente con el profesorado que imparte dicho nivel. El Área de Idiomas propone los siguientes </w:t>
      </w:r>
      <w:r w:rsidRPr="005F64CF">
        <w:rPr>
          <w:b/>
          <w:i/>
          <w:u w:val="single"/>
        </w:rPr>
        <w:t>objetivos generales</w:t>
      </w:r>
      <w:r w:rsidRPr="005F64CF">
        <w:t xml:space="preserve"> a desarrollar:</w:t>
      </w:r>
    </w:p>
    <w:p w14:paraId="35457BA6" w14:textId="77777777" w:rsidR="005F64CF" w:rsidRPr="005F64CF" w:rsidRDefault="005F64CF" w:rsidP="005E5CE2">
      <w:pPr>
        <w:spacing w:after="160" w:line="259" w:lineRule="auto"/>
        <w:jc w:val="both"/>
        <w:textDirection w:val="btLr"/>
        <w:textAlignment w:val="top"/>
        <w:outlineLvl w:val="0"/>
      </w:pPr>
      <w:r w:rsidRPr="005F64CF">
        <w:t>Que el alumnado lea, escriba y se exprese de manera oral correctamente.</w:t>
      </w:r>
    </w:p>
    <w:p w14:paraId="45A55F7A" w14:textId="77777777" w:rsidR="005F64CF" w:rsidRPr="005F64CF" w:rsidRDefault="005F64CF" w:rsidP="005E5CE2">
      <w:pPr>
        <w:spacing w:after="160" w:line="259" w:lineRule="auto"/>
        <w:jc w:val="both"/>
        <w:textDirection w:val="btLr"/>
        <w:textAlignment w:val="top"/>
        <w:outlineLvl w:val="0"/>
      </w:pPr>
      <w:r w:rsidRPr="005F64CF">
        <w:t>Que el alumnado desarrolle el interés y el hábito de la lectura y la capacidad de expresarse correctamente en público.</w:t>
      </w:r>
    </w:p>
    <w:p w14:paraId="744CB2CB" w14:textId="77777777" w:rsidR="005F64CF" w:rsidRPr="005F64CF" w:rsidRDefault="005F64CF" w:rsidP="005E5CE2">
      <w:pPr>
        <w:spacing w:after="160" w:line="259" w:lineRule="auto"/>
        <w:jc w:val="both"/>
        <w:textDirection w:val="btLr"/>
        <w:textAlignment w:val="top"/>
        <w:outlineLvl w:val="0"/>
      </w:pPr>
      <w:r w:rsidRPr="005F64CF">
        <w:lastRenderedPageBreak/>
        <w:t>Que el alumnado comprenda la importancia de la lectura para su formación general.</w:t>
      </w:r>
    </w:p>
    <w:p w14:paraId="3D741008" w14:textId="77777777" w:rsidR="005F64CF" w:rsidRPr="005F64CF" w:rsidRDefault="005F64CF" w:rsidP="005E5CE2">
      <w:pPr>
        <w:spacing w:after="160" w:line="259" w:lineRule="auto"/>
        <w:jc w:val="both"/>
        <w:textDirection w:val="btLr"/>
        <w:textAlignment w:val="top"/>
        <w:outlineLvl w:val="0"/>
      </w:pPr>
      <w:r w:rsidRPr="005F64CF">
        <w:t xml:space="preserve">Fomentar el hábito y el placer de la lectura. </w:t>
      </w:r>
    </w:p>
    <w:p w14:paraId="2897C72B" w14:textId="77777777" w:rsidR="005F64CF" w:rsidRPr="005F64CF" w:rsidRDefault="005F64CF" w:rsidP="005E5CE2">
      <w:pPr>
        <w:spacing w:after="160" w:line="259" w:lineRule="auto"/>
        <w:jc w:val="both"/>
        <w:textDirection w:val="btLr"/>
        <w:textAlignment w:val="top"/>
        <w:outlineLvl w:val="0"/>
      </w:pPr>
      <w:r w:rsidRPr="005F64CF">
        <w:rPr>
          <w:color w:val="000000"/>
        </w:rPr>
        <w:t xml:space="preserve">Que el alumnado conozca a través de la lectura las temáticas relacionadas con las costumbres, literatura y cultura inglesa. </w:t>
      </w:r>
    </w:p>
    <w:p w14:paraId="61C0824D" w14:textId="77777777" w:rsidR="005F64CF" w:rsidRPr="005F64CF" w:rsidRDefault="005F64CF" w:rsidP="005E5CE2">
      <w:pPr>
        <w:widowControl w:val="0"/>
        <w:pBdr>
          <w:top w:val="nil"/>
          <w:left w:val="nil"/>
          <w:bottom w:val="nil"/>
          <w:right w:val="nil"/>
          <w:between w:val="nil"/>
        </w:pBdr>
        <w:tabs>
          <w:tab w:val="left" w:pos="709"/>
        </w:tabs>
        <w:spacing w:after="160" w:line="240" w:lineRule="auto"/>
        <w:jc w:val="both"/>
        <w:textDirection w:val="btLr"/>
        <w:textAlignment w:val="top"/>
        <w:outlineLvl w:val="0"/>
        <w:rPr>
          <w:color w:val="000000"/>
        </w:rPr>
      </w:pPr>
      <w:r w:rsidRPr="005F64CF">
        <w:rPr>
          <w:color w:val="000000"/>
        </w:rPr>
        <w:t xml:space="preserve">Que el alumnado tome conciencia de la importancia que tiene la traducción literaria correctamente hecha para la difusión de la cultura y para convertir a un autor local en una figura literaria internacional. </w:t>
      </w:r>
    </w:p>
    <w:p w14:paraId="3153C154" w14:textId="77777777" w:rsidR="005F64CF" w:rsidRPr="005F64CF" w:rsidRDefault="005F64CF" w:rsidP="005E5CE2">
      <w:pPr>
        <w:widowControl w:val="0"/>
        <w:pBdr>
          <w:top w:val="nil"/>
          <w:left w:val="nil"/>
          <w:bottom w:val="nil"/>
          <w:right w:val="nil"/>
          <w:between w:val="nil"/>
        </w:pBdr>
        <w:tabs>
          <w:tab w:val="left" w:pos="709"/>
        </w:tabs>
        <w:spacing w:after="160" w:line="240" w:lineRule="auto"/>
        <w:jc w:val="both"/>
        <w:textDirection w:val="btLr"/>
        <w:textAlignment w:val="top"/>
        <w:outlineLvl w:val="0"/>
        <w:rPr>
          <w:color w:val="000000"/>
        </w:rPr>
      </w:pPr>
      <w:r w:rsidRPr="005F64CF">
        <w:rPr>
          <w:color w:val="000000"/>
        </w:rPr>
        <w:t>Que el alumnado desarrolle su competencia digital utilizando la web como recurso de investigación y de trabajo serio.</w:t>
      </w:r>
    </w:p>
    <w:p w14:paraId="752C88EE" w14:textId="77777777" w:rsidR="005F64CF" w:rsidRPr="005F64CF" w:rsidRDefault="005F64CF" w:rsidP="005E5CE2">
      <w:pPr>
        <w:widowControl w:val="0"/>
        <w:pBdr>
          <w:top w:val="nil"/>
          <w:left w:val="nil"/>
          <w:bottom w:val="nil"/>
          <w:right w:val="nil"/>
          <w:between w:val="nil"/>
        </w:pBdr>
        <w:tabs>
          <w:tab w:val="left" w:pos="709"/>
        </w:tabs>
        <w:spacing w:after="160" w:line="240" w:lineRule="auto"/>
        <w:jc w:val="both"/>
        <w:textDirection w:val="btLr"/>
        <w:textAlignment w:val="top"/>
        <w:outlineLvl w:val="0"/>
        <w:rPr>
          <w:color w:val="000000"/>
        </w:rPr>
      </w:pPr>
      <w:r w:rsidRPr="005F64CF">
        <w:rPr>
          <w:color w:val="000000"/>
        </w:rPr>
        <w:t>El desarrollo de la competencia social y ciudadana, comprendiendo la importancia de ser un ciudadano comprometido con el entorno cultural.</w:t>
      </w:r>
    </w:p>
    <w:p w14:paraId="488E155C" w14:textId="77777777" w:rsidR="005F64CF" w:rsidRPr="005F64CF" w:rsidRDefault="005F64CF" w:rsidP="005F64CF">
      <w:pPr>
        <w:spacing w:after="160" w:line="259" w:lineRule="auto"/>
        <w:jc w:val="both"/>
      </w:pPr>
    </w:p>
    <w:p w14:paraId="0DD650DA" w14:textId="77777777" w:rsidR="005F64CF" w:rsidRPr="005F64CF" w:rsidRDefault="005F64CF" w:rsidP="005F64CF">
      <w:pPr>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59" w:lineRule="auto"/>
        <w:jc w:val="both"/>
        <w:rPr>
          <w:b/>
          <w:i/>
        </w:rPr>
      </w:pPr>
      <w:r w:rsidRPr="005F64CF">
        <w:rPr>
          <w:b/>
          <w:i/>
          <w:u w:val="single"/>
        </w:rPr>
        <w:t>Tipos de actividades</w:t>
      </w:r>
    </w:p>
    <w:p w14:paraId="71E87A48"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de lectura,  pronunciación Y escritura</w:t>
      </w:r>
    </w:p>
    <w:p w14:paraId="7EA81A1B"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Traducción</w:t>
      </w:r>
    </w:p>
    <w:p w14:paraId="11FE8B0D"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para trabajar el vocabulario: crucigramas, sinónimos, definición de palabras, relacionar dibujos con palabras,…</w:t>
      </w:r>
    </w:p>
    <w:p w14:paraId="6D293455"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para trabajar la expresión escrita: completar oraciones o frases sencillas, reescribir algunas frases utilizando el nuevo vocabulario adquirido, construcción de oraciones para trabajar o revisar algún punto gramatical ( pasado simple, presente simple o continuo, relativos,….), ordenar frases que resumen la historia del libro,…</w:t>
      </w:r>
    </w:p>
    <w:p w14:paraId="60C98D13"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para trabajar la expresión oral: resumir lo sucedido en el libro en el momento de retomar la lectura, preguntas sobre datos concretos de los capítulos trabajados, descripción de personajes o lugares que se mencionan en el libro,…</w:t>
      </w:r>
    </w:p>
    <w:p w14:paraId="2F35F6D5"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finales: resumen del libro, proyectos, murales, marcapáginas,,…</w:t>
      </w:r>
    </w:p>
    <w:p w14:paraId="444B168E" w14:textId="77777777" w:rsidR="005F64CF" w:rsidRPr="005F64CF" w:rsidRDefault="005F64CF" w:rsidP="005F64CF">
      <w:pPr>
        <w:spacing w:after="160" w:line="259" w:lineRule="auto"/>
        <w:jc w:val="both"/>
      </w:pPr>
    </w:p>
    <w:p w14:paraId="0FAD22E0" w14:textId="77777777" w:rsidR="005F64CF" w:rsidRPr="005F64CF" w:rsidRDefault="005F64CF" w:rsidP="005F64CF">
      <w:pPr>
        <w:spacing w:after="160" w:line="259" w:lineRule="auto"/>
        <w:jc w:val="both"/>
      </w:pPr>
    </w:p>
    <w:p w14:paraId="001FA453" w14:textId="77777777" w:rsidR="005F64CF" w:rsidRPr="005F64CF" w:rsidRDefault="005F64CF" w:rsidP="005F64CF">
      <w:pPr>
        <w:spacing w:after="160" w:line="259" w:lineRule="auto"/>
        <w:jc w:val="both"/>
        <w:rPr>
          <w:b/>
          <w:i/>
          <w:u w:val="single"/>
        </w:rPr>
      </w:pPr>
      <w:r w:rsidRPr="005F64CF">
        <w:rPr>
          <w:b/>
          <w:i/>
          <w:u w:val="single"/>
        </w:rPr>
        <w:t>Metodología y evaluación</w:t>
      </w:r>
    </w:p>
    <w:p w14:paraId="58EFB96D" w14:textId="77777777" w:rsidR="005F64CF" w:rsidRPr="005F64CF" w:rsidRDefault="005F64CF" w:rsidP="005F64CF">
      <w:pPr>
        <w:spacing w:after="160" w:line="259" w:lineRule="auto"/>
        <w:jc w:val="both"/>
      </w:pPr>
      <w:r w:rsidRPr="005F64CF">
        <w:t xml:space="preserve">Hemos establecido unos </w:t>
      </w:r>
      <w:r w:rsidRPr="005F64CF">
        <w:rPr>
          <w:u w:val="single"/>
        </w:rPr>
        <w:t>criterios generales</w:t>
      </w:r>
      <w:r w:rsidRPr="005F64CF">
        <w:t xml:space="preserve"> de tratamiento de la lectura que son los que siguen:</w:t>
      </w:r>
    </w:p>
    <w:p w14:paraId="7FA96A0E" w14:textId="77777777" w:rsidR="005F64CF" w:rsidRPr="005F64CF" w:rsidRDefault="005F64CF" w:rsidP="005E5CE2">
      <w:pPr>
        <w:spacing w:after="160" w:line="240" w:lineRule="auto"/>
        <w:jc w:val="both"/>
        <w:textDirection w:val="btLr"/>
        <w:textAlignment w:val="top"/>
        <w:outlineLvl w:val="0"/>
      </w:pPr>
      <w:r w:rsidRPr="005F64CF">
        <w:t>Se dedicará a la lectura en clase, aproximadamente una media hora- 1 hora semanal del tiempo total de la materia. Esta dedicación podrá ser para realizar lecturas, preparar contextos relacionados con la lectura, para efectuar actividades previas, para investigar en Internet o en la biblioteca del centro, para la misma lectura en voz alta o individualmente, para exposición oral de aspectos de la lectura…</w:t>
      </w:r>
    </w:p>
    <w:p w14:paraId="2156930C" w14:textId="77777777" w:rsidR="005F64CF" w:rsidRPr="005F64CF" w:rsidRDefault="005F64CF" w:rsidP="005E5CE2">
      <w:pPr>
        <w:spacing w:after="160" w:line="240" w:lineRule="auto"/>
        <w:jc w:val="both"/>
        <w:textDirection w:val="btLr"/>
        <w:textAlignment w:val="top"/>
        <w:outlineLvl w:val="0"/>
      </w:pPr>
      <w:r w:rsidRPr="005F64CF">
        <w:t>La evaluación de las lecturas realizadas, se tendrá en cuenta para la evaluación trimestral y/o global.</w:t>
      </w:r>
    </w:p>
    <w:p w14:paraId="115405DC" w14:textId="77777777" w:rsidR="005F64CF" w:rsidRPr="005F64CF" w:rsidRDefault="005F64CF" w:rsidP="005E5CE2">
      <w:pPr>
        <w:spacing w:after="160" w:line="240" w:lineRule="auto"/>
        <w:jc w:val="both"/>
        <w:textDirection w:val="btLr"/>
        <w:textAlignment w:val="top"/>
        <w:outlineLvl w:val="0"/>
      </w:pPr>
      <w:r w:rsidRPr="005F64CF">
        <w:lastRenderedPageBreak/>
        <w:t>Los instrumentos de evaluación estarán compuestos por: una prueba específica sobre la lectura; valoración de aspectos de pronunciación y fonética durante las lecturas; realización de actividades relacionadas con el libro.</w:t>
      </w:r>
    </w:p>
    <w:p w14:paraId="5F717BDF" w14:textId="77777777" w:rsidR="005F64CF" w:rsidRPr="005F64CF" w:rsidRDefault="005F64CF" w:rsidP="005F64CF">
      <w:pPr>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59" w:lineRule="auto"/>
        <w:jc w:val="both"/>
      </w:pPr>
      <w:r w:rsidRPr="005F64CF">
        <w:t xml:space="preserve">Dentro del Plan de Fomento a la Lectura, el Departamento de Inglés pretende trabajar tanto la </w:t>
      </w:r>
      <w:r w:rsidRPr="005F64CF">
        <w:rPr>
          <w:u w:val="single"/>
        </w:rPr>
        <w:t>lectura intensiva</w:t>
      </w:r>
      <w:r w:rsidRPr="005F64CF">
        <w:t xml:space="preserve"> (realizada en las diferentes sesiones dentro de las distintas unidades didácticas de cada curso), como la </w:t>
      </w:r>
      <w:r w:rsidRPr="005F64CF">
        <w:rPr>
          <w:u w:val="single"/>
        </w:rPr>
        <w:t>lectura extensiva</w:t>
      </w:r>
      <w:r w:rsidRPr="005F64CF">
        <w:t xml:space="preserve"> (motivando a los alumnos al uso de la biblioteca como fuente de no sólo conocimiento y trabajo, sino también de relax)</w:t>
      </w:r>
    </w:p>
    <w:p w14:paraId="1FAA07A2" w14:textId="77777777" w:rsidR="005F64CF" w:rsidRPr="005F64CF" w:rsidRDefault="005F64CF" w:rsidP="005F64CF">
      <w:pPr>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59" w:lineRule="auto"/>
        <w:jc w:val="both"/>
      </w:pPr>
      <w:r w:rsidRPr="005F64CF">
        <w:rPr>
          <w:b/>
          <w:i/>
          <w:u w:val="single"/>
        </w:rPr>
        <w:t xml:space="preserve">Lecturas para el curso 2023/2024 </w:t>
      </w:r>
      <w:r w:rsidRPr="005F64CF">
        <w:t xml:space="preserve"> (se fijará una segunda lectura en los casos de  ESO más avanzados). En el caso de Diversificación, la recomendación sería iniciarse con un graded reader de nivel de 1º ESO o considerar la posibilidad de utilizar un nivel de 2º ESO, en función de sus ritmos y estilos de aprendizaje. Posibles opciones para leer en el idioma:</w:t>
      </w:r>
    </w:p>
    <w:p w14:paraId="58F3A1B9" w14:textId="77777777" w:rsidR="005F64CF" w:rsidRPr="002D4E78" w:rsidRDefault="005F64CF" w:rsidP="005E5CE2">
      <w:pPr>
        <w:widowControl w:val="0"/>
        <w:spacing w:after="160" w:line="240" w:lineRule="auto"/>
        <w:jc w:val="both"/>
        <w:textDirection w:val="btLr"/>
        <w:textAlignment w:val="top"/>
        <w:outlineLvl w:val="0"/>
      </w:pPr>
      <w:r w:rsidRPr="002D4E78">
        <w:t xml:space="preserve">1º de ESO: </w:t>
      </w:r>
      <w:r w:rsidRPr="002D4E78">
        <w:rPr>
          <w:i/>
        </w:rPr>
        <w:t xml:space="preserve">The Ghost Teacher </w:t>
      </w:r>
      <w:r w:rsidRPr="002D4E78">
        <w:t>( Burlington Activity  Readers)</w:t>
      </w:r>
    </w:p>
    <w:p w14:paraId="1590282D" w14:textId="77777777" w:rsidR="005F64CF" w:rsidRPr="005F64CF" w:rsidRDefault="005F64CF" w:rsidP="005E5CE2">
      <w:pPr>
        <w:widowControl w:val="0"/>
        <w:spacing w:after="160" w:line="240" w:lineRule="auto"/>
        <w:jc w:val="both"/>
        <w:textDirection w:val="btLr"/>
        <w:textAlignment w:val="top"/>
        <w:outlineLvl w:val="0"/>
        <w:rPr>
          <w:lang w:val="en-US"/>
        </w:rPr>
      </w:pPr>
      <w:r w:rsidRPr="005F64CF">
        <w:rPr>
          <w:lang w:val="en-US"/>
        </w:rPr>
        <w:t xml:space="preserve">1º de ESO (opcional) </w:t>
      </w:r>
      <w:r w:rsidRPr="005F64CF">
        <w:rPr>
          <w:i/>
          <w:lang w:val="en-US"/>
        </w:rPr>
        <w:t>Sanouk and The Elephant</w:t>
      </w:r>
      <w:r w:rsidRPr="005F64CF">
        <w:rPr>
          <w:lang w:val="en-US"/>
        </w:rPr>
        <w:t xml:space="preserve"> (Burlington Readers) </w:t>
      </w:r>
    </w:p>
    <w:p w14:paraId="56620463" w14:textId="77777777" w:rsidR="005F64CF" w:rsidRPr="005F64CF" w:rsidRDefault="005F64CF" w:rsidP="005E5CE2">
      <w:pPr>
        <w:widowControl w:val="0"/>
        <w:spacing w:after="160" w:line="240" w:lineRule="auto"/>
        <w:jc w:val="both"/>
        <w:textDirection w:val="btLr"/>
        <w:textAlignment w:val="top"/>
        <w:outlineLvl w:val="0"/>
        <w:rPr>
          <w:lang w:val="en-US"/>
        </w:rPr>
      </w:pPr>
      <w:r w:rsidRPr="005F64CF">
        <w:rPr>
          <w:lang w:val="en-US"/>
        </w:rPr>
        <w:t xml:space="preserve">2º de ESO </w:t>
      </w:r>
      <w:r w:rsidRPr="005F64CF">
        <w:rPr>
          <w:i/>
          <w:lang w:val="en-US"/>
        </w:rPr>
        <w:t xml:space="preserve">The Canterville Ghost </w:t>
      </w:r>
      <w:r w:rsidRPr="005F64CF">
        <w:rPr>
          <w:lang w:val="en-US"/>
        </w:rPr>
        <w:t>(Burlington Activity Readers)</w:t>
      </w:r>
    </w:p>
    <w:p w14:paraId="094F3318" w14:textId="77777777" w:rsidR="005F64CF" w:rsidRPr="005F64CF" w:rsidRDefault="005F64CF" w:rsidP="005E5CE2">
      <w:pPr>
        <w:widowControl w:val="0"/>
        <w:spacing w:after="160" w:line="240" w:lineRule="auto"/>
        <w:jc w:val="both"/>
        <w:textDirection w:val="btLr"/>
        <w:textAlignment w:val="top"/>
        <w:outlineLvl w:val="0"/>
        <w:rPr>
          <w:lang w:val="en-US"/>
        </w:rPr>
      </w:pPr>
      <w:r w:rsidRPr="005F64CF">
        <w:rPr>
          <w:lang w:val="en-US"/>
        </w:rPr>
        <w:t xml:space="preserve">2º de ESO ( opcional)  </w:t>
      </w:r>
      <w:r w:rsidRPr="005F64CF">
        <w:rPr>
          <w:i/>
          <w:lang w:val="en-US"/>
        </w:rPr>
        <w:t xml:space="preserve">Mysterious Circles </w:t>
      </w:r>
      <w:r w:rsidRPr="005F64CF">
        <w:rPr>
          <w:lang w:val="en-US"/>
        </w:rPr>
        <w:t>(Burlington Activity Readers)</w:t>
      </w:r>
    </w:p>
    <w:p w14:paraId="3E67CD20" w14:textId="77777777" w:rsidR="005F64CF" w:rsidRPr="005F64CF" w:rsidRDefault="005F64CF" w:rsidP="005F64CF">
      <w:pPr>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59" w:lineRule="auto"/>
        <w:jc w:val="both"/>
      </w:pPr>
      <w:r w:rsidRPr="005F64CF">
        <w:t>En el caso de lengua y literatura, queda a criterio del profesor la elección de libros de lectura. En la biblioteca hay una gran oferta de literatura juvenil y clásicos.</w:t>
      </w:r>
    </w:p>
    <w:p w14:paraId="2F352150" w14:textId="77777777" w:rsidR="005F64CF" w:rsidRPr="005F64CF" w:rsidRDefault="005F64CF" w:rsidP="005F64CF">
      <w:pPr>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59" w:lineRule="auto"/>
        <w:jc w:val="both"/>
      </w:pPr>
      <w:r w:rsidRPr="005F64CF">
        <w:t xml:space="preserve">En cuanto a los </w:t>
      </w:r>
      <w:r w:rsidRPr="005F64CF">
        <w:rPr>
          <w:b/>
          <w:i/>
          <w:u w:val="single"/>
        </w:rPr>
        <w:t>instrumentos de evaluación</w:t>
      </w:r>
      <w:r w:rsidRPr="005F64CF">
        <w:t>, serán los siguientes:</w:t>
      </w:r>
    </w:p>
    <w:p w14:paraId="244BC7FD"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 xml:space="preserve">Actividades que trabajan aspectos de pronunciación y fonética durante la lectura en voz alta del libro. </w:t>
      </w:r>
    </w:p>
    <w:p w14:paraId="0A440B28"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Traducción</w:t>
      </w:r>
    </w:p>
    <w:p w14:paraId="6F6CB3A0"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para trabajar el vocabulario: crucigramas, sinónimos, definición de palabras, relacionar dibujos con palabras,…</w:t>
      </w:r>
    </w:p>
    <w:p w14:paraId="383406DF"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para trabajar la expresión escrita: completar oraciones o frases sencillas, reescribir algunas frases utilizando el nuevo vocabulario adquirido, construcción de oraciones para trabajar o revisar algún punto gramatical ( pasado simple, presente simple o continuo, relativos,….), ordenar frases que resumen la historia del libro,…</w:t>
      </w:r>
    </w:p>
    <w:p w14:paraId="3EF87BB1"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para trabajar la expresión oral: resumir lo sucedido en el libro en el momento de retomar la lectura, preguntas sobre datos concretos de los capítulos trabajados, descripción de personajes o lugares que se mencionan en el libro,…</w:t>
      </w:r>
    </w:p>
    <w:p w14:paraId="5DAE179B"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Realización de actividades al final de cada capítulo y corrigiéndolas en clase, o bien entregándolas por escrito al finalizar el libro</w:t>
      </w:r>
    </w:p>
    <w:p w14:paraId="7ACC7B22"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Actividades finales: resumen del libro, proyectos, murales, marcapáginas,,…</w:t>
      </w:r>
    </w:p>
    <w:p w14:paraId="119CC1CA" w14:textId="77777777" w:rsidR="005F64CF" w:rsidRPr="005F64CF" w:rsidRDefault="005F64CF" w:rsidP="005E5CE2">
      <w:pPr>
        <w:widowControl w:val="0"/>
        <w:tabs>
          <w:tab w:val="left" w:pos="0"/>
          <w:tab w:val="left" w:pos="356"/>
          <w:tab w:val="left" w:pos="708"/>
          <w:tab w:val="left" w:pos="1416"/>
          <w:tab w:val="left" w:pos="2124"/>
          <w:tab w:val="left" w:pos="2832"/>
          <w:tab w:val="left" w:pos="3540"/>
          <w:tab w:val="left" w:pos="4248"/>
          <w:tab w:val="left" w:pos="4956"/>
          <w:tab w:val="left" w:pos="5664"/>
          <w:tab w:val="left" w:pos="6372"/>
          <w:tab w:val="left" w:pos="7080"/>
          <w:tab w:val="left" w:pos="7788"/>
        </w:tabs>
        <w:spacing w:after="160" w:line="240" w:lineRule="auto"/>
        <w:jc w:val="both"/>
        <w:textDirection w:val="btLr"/>
        <w:textAlignment w:val="top"/>
        <w:outlineLvl w:val="0"/>
      </w:pPr>
      <w:r w:rsidRPr="005F64CF">
        <w:t>Realización de una evaluación final del libro de lectura, que puede ser la entrega de las actividades junto con un resumen del libro (redactados en inglés), o de un examen en el cual aparezcan aspectos léxicos y de comprensión lectora del libro, murales, exposiciones orales de aspectos tratados en la lectura, proyectos, marcapáginas, ...</w:t>
      </w:r>
    </w:p>
    <w:p w14:paraId="45C30E5E" w14:textId="77777777" w:rsidR="005F64CF" w:rsidRPr="005F64CF" w:rsidRDefault="005F64CF" w:rsidP="005F64CF">
      <w:pPr>
        <w:pBdr>
          <w:top w:val="nil"/>
          <w:left w:val="nil"/>
          <w:bottom w:val="nil"/>
          <w:right w:val="nil"/>
          <w:between w:val="nil"/>
        </w:pBdr>
        <w:tabs>
          <w:tab w:val="left" w:pos="709"/>
        </w:tabs>
        <w:spacing w:after="160" w:line="240" w:lineRule="auto"/>
        <w:jc w:val="both"/>
        <w:rPr>
          <w:color w:val="000000"/>
        </w:rPr>
      </w:pPr>
    </w:p>
    <w:p w14:paraId="670AF786" w14:textId="77777777" w:rsidR="005F64CF" w:rsidRPr="005F64CF" w:rsidRDefault="005F64CF" w:rsidP="005F64CF">
      <w:pPr>
        <w:tabs>
          <w:tab w:val="left" w:pos="709"/>
        </w:tabs>
        <w:spacing w:after="160" w:line="254" w:lineRule="auto"/>
        <w:jc w:val="both"/>
        <w:rPr>
          <w:color w:val="000000"/>
        </w:rPr>
      </w:pPr>
      <w:r w:rsidRPr="005F64CF">
        <w:rPr>
          <w:color w:val="000000"/>
        </w:rPr>
        <w:lastRenderedPageBreak/>
        <w:t>En el caso del alumnado de altas capacidades o de cualquier alumno que demande interés por la lectura, se le ofrecerá la posibilidad de escoger lecturas de su nivel y se dejará a criterio del profesor una ponderación extra (máximo de 1 punto en el trimestre o la nota global) como motivación, en función de las tareas evaluables que cada profesor planteará según el perfil de su alumnado, sus intereses y los plazos de entrega de éstas. Se planteará de forma trimestral o anual, en función de sus diferentes ritmos de aprendizaje. Se trata de no sobrecargar más de lo que requiere el nivel en el que se encuentran, pero sí estimular su interés en otros campos y hemos considerado que la lectura es un buena e inagotable fuente de conocimiento del idioma que puede aportar mucho más que el mero aprendizaje del idioma en sí. La ponderación extra es necesaria a veces como motivación, ya que una parte del alumnado con este perfil se acomoda para no trabajar más de lo necesario, pero su competitividad por las notas son a veces un instrumento para que sigan profundizando más allá del marco del aula, tanto a nivel lingüístico como cultural en general.</w:t>
      </w:r>
    </w:p>
    <w:p w14:paraId="2AC6C58B" w14:textId="77777777" w:rsidR="005F64CF" w:rsidRPr="005F64CF" w:rsidRDefault="005F64CF" w:rsidP="005F64CF">
      <w:pPr>
        <w:pBdr>
          <w:top w:val="nil"/>
          <w:left w:val="nil"/>
          <w:bottom w:val="nil"/>
          <w:right w:val="nil"/>
          <w:between w:val="nil"/>
        </w:pBdr>
        <w:tabs>
          <w:tab w:val="left" w:pos="709"/>
        </w:tabs>
        <w:spacing w:after="0" w:line="254" w:lineRule="auto"/>
        <w:jc w:val="both"/>
        <w:rPr>
          <w:color w:val="000000"/>
        </w:rPr>
      </w:pPr>
      <w:r w:rsidRPr="005F64CF">
        <w:rPr>
          <w:color w:val="000000"/>
        </w:rPr>
        <w:t xml:space="preserve">En lo que respecta al </w:t>
      </w:r>
      <w:r w:rsidRPr="005F64CF">
        <w:rPr>
          <w:b/>
          <w:color w:val="000000"/>
        </w:rPr>
        <w:t xml:space="preserve">Proyecto Lector, </w:t>
      </w:r>
      <w:r w:rsidRPr="005F64CF">
        <w:rPr>
          <w:color w:val="000000"/>
        </w:rPr>
        <w:t>desde nuestro Departamento contribuiremos con la  lectura obligatoria diaria con textos breves de temáticas de actualidad y de interés para nuestro alumnado, adaptadas a su nivel. Para trabajar la comprensión de dichos textos se harán diferentes tipos de actividades, sin olvidar que l</w:t>
      </w:r>
      <w:r w:rsidRPr="005F64CF">
        <w:t>a lectura diaria de pequeños textos y enunciados es ya una práctica habitual en nuestra materia y fundamental para el fomento de la Comprensión escrita.</w:t>
      </w:r>
    </w:p>
    <w:p w14:paraId="2695349F" w14:textId="77777777" w:rsidR="005F64CF" w:rsidRPr="005F64CF" w:rsidRDefault="005F64CF" w:rsidP="005F64CF">
      <w:pPr>
        <w:spacing w:after="160" w:line="259" w:lineRule="auto"/>
        <w:jc w:val="both"/>
      </w:pPr>
      <w:r w:rsidRPr="005F64CF">
        <w:t xml:space="preserve">          De acuerdo con el Documento de Asesoramiento a los Centros e Información a la Comunidad Educativa de 2023 sobre el nuevo Currículo andaluz y Enseñanzas de régimen general, la lectura debe ser planificada e incluir tres momentos de desarrollo: antes, durante y después.</w:t>
      </w:r>
    </w:p>
    <w:p w14:paraId="45108A68" w14:textId="77777777" w:rsidR="005F64CF" w:rsidRPr="005F64CF" w:rsidRDefault="005F64CF" w:rsidP="005F64CF">
      <w:pPr>
        <w:pBdr>
          <w:top w:val="nil"/>
          <w:left w:val="nil"/>
          <w:bottom w:val="nil"/>
          <w:right w:val="nil"/>
          <w:between w:val="nil"/>
        </w:pBdr>
        <w:tabs>
          <w:tab w:val="left" w:pos="709"/>
        </w:tabs>
        <w:spacing w:after="0" w:line="254" w:lineRule="auto"/>
        <w:jc w:val="both"/>
        <w:rPr>
          <w:b/>
        </w:rPr>
      </w:pPr>
      <w:r w:rsidRPr="005F64CF">
        <w:rPr>
          <w:b/>
        </w:rPr>
        <w:t>Actividades antes de empezar a leer</w:t>
      </w:r>
    </w:p>
    <w:p w14:paraId="269A9F09" w14:textId="77777777" w:rsidR="005F64CF" w:rsidRPr="005F64CF" w:rsidRDefault="005F64CF" w:rsidP="005F64CF">
      <w:pPr>
        <w:pBdr>
          <w:top w:val="nil"/>
          <w:left w:val="nil"/>
          <w:bottom w:val="nil"/>
          <w:right w:val="nil"/>
          <w:between w:val="nil"/>
        </w:pBdr>
        <w:tabs>
          <w:tab w:val="left" w:pos="709"/>
        </w:tabs>
        <w:spacing w:after="0" w:line="254" w:lineRule="auto"/>
        <w:jc w:val="both"/>
      </w:pPr>
      <w:r w:rsidRPr="005F64CF">
        <w:t>Antes de empezar a leer, realizo actividades para </w:t>
      </w:r>
      <w:r w:rsidRPr="005F64CF">
        <w:rPr>
          <w:b/>
        </w:rPr>
        <w:t>anticipar lo que vamos a leer</w:t>
      </w:r>
      <w:r w:rsidRPr="005F64CF">
        <w:t>. Por ejemplo:</w:t>
      </w:r>
    </w:p>
    <w:p w14:paraId="14D3DB4A"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  una foto que se parece al personaje principal, y tendrán que describir el personaje de la foto</w:t>
      </w:r>
    </w:p>
    <w:p w14:paraId="1E905025"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el título del capítulo: tendrán que adivinar lo que va a pasar</w:t>
      </w:r>
    </w:p>
    <w:p w14:paraId="215F6001"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Presentación de los diferentes personajes que aparecen en el capítulo</w:t>
      </w:r>
    </w:p>
    <w:p w14:paraId="62F2C18E"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anticipar que papel tendrá un nuevo personaje dentro del capítulo</w:t>
      </w:r>
    </w:p>
    <w:p w14:paraId="15F85176" w14:textId="77777777" w:rsidR="005F64CF" w:rsidRPr="005F64CF" w:rsidRDefault="00636418" w:rsidP="005E5CE2">
      <w:pPr>
        <w:pBdr>
          <w:top w:val="nil"/>
          <w:left w:val="nil"/>
          <w:bottom w:val="nil"/>
          <w:right w:val="nil"/>
          <w:between w:val="nil"/>
        </w:pBdr>
        <w:tabs>
          <w:tab w:val="left" w:pos="709"/>
        </w:tabs>
        <w:spacing w:after="160" w:line="254" w:lineRule="auto"/>
        <w:jc w:val="both"/>
        <w:textDirection w:val="btLr"/>
        <w:textAlignment w:val="top"/>
        <w:outlineLvl w:val="0"/>
      </w:pPr>
      <w:hyperlink r:id="rId119">
        <w:r w:rsidR="005F64CF" w:rsidRPr="005F64CF">
          <w:rPr>
            <w:u w:val="single"/>
          </w:rPr>
          <w:t>embedded reading</w:t>
        </w:r>
      </w:hyperlink>
    </w:p>
    <w:p w14:paraId="7259CC6B" w14:textId="77777777" w:rsidR="005F64CF" w:rsidRPr="005F64CF" w:rsidRDefault="005F64CF" w:rsidP="005F64CF">
      <w:pPr>
        <w:pBdr>
          <w:top w:val="nil"/>
          <w:left w:val="nil"/>
          <w:bottom w:val="nil"/>
          <w:right w:val="nil"/>
          <w:between w:val="nil"/>
        </w:pBdr>
        <w:tabs>
          <w:tab w:val="left" w:pos="709"/>
        </w:tabs>
        <w:spacing w:after="0" w:line="254" w:lineRule="auto"/>
        <w:jc w:val="both"/>
      </w:pPr>
      <w:r w:rsidRPr="005F64CF">
        <w:t> </w:t>
      </w:r>
    </w:p>
    <w:p w14:paraId="7A0419AE" w14:textId="77777777" w:rsidR="005F64CF" w:rsidRPr="005F64CF" w:rsidRDefault="005F64CF" w:rsidP="005F64CF">
      <w:pPr>
        <w:pBdr>
          <w:top w:val="nil"/>
          <w:left w:val="nil"/>
          <w:bottom w:val="nil"/>
          <w:right w:val="nil"/>
          <w:between w:val="nil"/>
        </w:pBdr>
        <w:tabs>
          <w:tab w:val="left" w:pos="709"/>
        </w:tabs>
        <w:spacing w:after="0" w:line="254" w:lineRule="auto"/>
        <w:jc w:val="both"/>
      </w:pPr>
      <w:r w:rsidRPr="005F64CF">
        <w:rPr>
          <w:b/>
        </w:rPr>
        <w:t xml:space="preserve">Actividades mientras leemos </w:t>
      </w:r>
    </w:p>
    <w:p w14:paraId="0A5A2F4F"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Traducción simultánea</w:t>
      </w:r>
    </w:p>
    <w:p w14:paraId="40D5B05B"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Lectura en voz alta</w:t>
      </w:r>
    </w:p>
    <w:p w14:paraId="60DB77E9"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Lectura silenciosa e individual</w:t>
      </w:r>
    </w:p>
    <w:p w14:paraId="5E941237"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Pop-up gramatical: si una frase requiere una estructura gramatical que no hemos visto, explicar lo que es</w:t>
      </w:r>
    </w:p>
    <w:p w14:paraId="718BA962"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Preguntas personalizadas: parar la lectura en voz alta para preguntar a los alumnos lo que harían ellos; si les gusta lo que le gusta al personaje, etc.</w:t>
      </w:r>
    </w:p>
    <w:p w14:paraId="15EE19E7"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lastRenderedPageBreak/>
        <w:t>antes de empezar la lectura en voz alta, dar una serie de expresiones en español, cuando las escuchan en el idioma durante la lectura tienen que levantar la mano y decir como se dice en el idioma enseñado.</w:t>
      </w:r>
    </w:p>
    <w:p w14:paraId="6A646BC9" w14:textId="77777777" w:rsidR="005F64CF" w:rsidRPr="005F64CF" w:rsidRDefault="005F64CF" w:rsidP="005F64CF">
      <w:pPr>
        <w:pBdr>
          <w:top w:val="nil"/>
          <w:left w:val="nil"/>
          <w:bottom w:val="nil"/>
          <w:right w:val="nil"/>
          <w:between w:val="nil"/>
        </w:pBdr>
        <w:tabs>
          <w:tab w:val="left" w:pos="709"/>
        </w:tabs>
        <w:spacing w:after="0" w:line="254" w:lineRule="auto"/>
        <w:jc w:val="both"/>
      </w:pPr>
      <w:r w:rsidRPr="005F64CF">
        <w:t> </w:t>
      </w:r>
    </w:p>
    <w:p w14:paraId="2987F90E" w14:textId="77777777" w:rsidR="005F64CF" w:rsidRPr="005F64CF" w:rsidRDefault="005F64CF" w:rsidP="005F64CF">
      <w:pPr>
        <w:pBdr>
          <w:top w:val="nil"/>
          <w:left w:val="nil"/>
          <w:bottom w:val="nil"/>
          <w:right w:val="nil"/>
          <w:between w:val="nil"/>
        </w:pBdr>
        <w:tabs>
          <w:tab w:val="left" w:pos="709"/>
        </w:tabs>
        <w:spacing w:after="0" w:line="254" w:lineRule="auto"/>
        <w:jc w:val="both"/>
        <w:rPr>
          <w:b/>
        </w:rPr>
      </w:pPr>
      <w:r w:rsidRPr="005F64CF">
        <w:t xml:space="preserve"> </w:t>
      </w:r>
      <w:r w:rsidRPr="005F64CF">
        <w:rPr>
          <w:b/>
        </w:rPr>
        <w:t>Actividades después de la lectura</w:t>
      </w:r>
    </w:p>
    <w:p w14:paraId="606A4B4D"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¿Quién ha dicho qué?</w:t>
      </w:r>
    </w:p>
    <w:p w14:paraId="68D7B22B"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¿Quién es quién?</w:t>
      </w:r>
    </w:p>
    <w:p w14:paraId="35DB1CB9"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Preguntas de comprensión (Verdadero/Falso, preguntas abiertas, etc) </w:t>
      </w:r>
      <w:hyperlink r:id="rId120">
        <w:r w:rsidRPr="005F64CF">
          <w:rPr>
            <w:u w:val="single"/>
          </w:rPr>
          <w:t>jugando el 3×3</w:t>
        </w:r>
      </w:hyperlink>
    </w:p>
    <w:p w14:paraId="31E9BDC6"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Resumir con frases o imágenes (dibujar o buscar en internet)</w:t>
      </w:r>
    </w:p>
    <w:p w14:paraId="6F22233A"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Hacer un cómic</w:t>
      </w:r>
    </w:p>
    <w:p w14:paraId="0BAE6128" w14:textId="77777777" w:rsidR="005F64CF" w:rsidRPr="005F64CF" w:rsidRDefault="00636418" w:rsidP="005E5CE2">
      <w:pPr>
        <w:pBdr>
          <w:top w:val="nil"/>
          <w:left w:val="nil"/>
          <w:bottom w:val="nil"/>
          <w:right w:val="nil"/>
          <w:between w:val="nil"/>
        </w:pBdr>
        <w:tabs>
          <w:tab w:val="left" w:pos="709"/>
        </w:tabs>
        <w:spacing w:after="160" w:line="254" w:lineRule="auto"/>
        <w:jc w:val="both"/>
        <w:textDirection w:val="btLr"/>
        <w:textAlignment w:val="top"/>
        <w:outlineLvl w:val="0"/>
      </w:pPr>
      <w:hyperlink r:id="rId121">
        <w:r w:rsidR="005F64CF" w:rsidRPr="005F64CF">
          <w:t>2 mentiras/ 1 verdad</w:t>
        </w:r>
      </w:hyperlink>
    </w:p>
    <w:p w14:paraId="3BD20363" w14:textId="77777777" w:rsidR="005F64CF" w:rsidRPr="005F64CF" w:rsidRDefault="00636418" w:rsidP="005E5CE2">
      <w:pPr>
        <w:pBdr>
          <w:top w:val="nil"/>
          <w:left w:val="nil"/>
          <w:bottom w:val="nil"/>
          <w:right w:val="nil"/>
          <w:between w:val="nil"/>
        </w:pBdr>
        <w:tabs>
          <w:tab w:val="left" w:pos="709"/>
        </w:tabs>
        <w:spacing w:after="160" w:line="254" w:lineRule="auto"/>
        <w:jc w:val="both"/>
        <w:textDirection w:val="btLr"/>
        <w:textAlignment w:val="top"/>
        <w:outlineLvl w:val="0"/>
      </w:pPr>
      <w:hyperlink r:id="rId122">
        <w:r w:rsidR="005F64CF" w:rsidRPr="005F64CF">
          <w:t>Dictado</w:t>
        </w:r>
      </w:hyperlink>
    </w:p>
    <w:p w14:paraId="02D8CE3A"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Poner en orden un resumen del capítulo</w:t>
      </w:r>
      <w:r w:rsidRPr="005F64CF">
        <w:rPr>
          <w:color w:val="2F5496"/>
          <w:sz w:val="28"/>
          <w:szCs w:val="28"/>
        </w:rPr>
        <w:t>.</w:t>
      </w:r>
    </w:p>
    <w:p w14:paraId="526C31B4" w14:textId="77777777" w:rsidR="005F64CF" w:rsidRPr="005F64CF" w:rsidRDefault="005F64CF" w:rsidP="005E5CE2">
      <w:pPr>
        <w:pBdr>
          <w:top w:val="nil"/>
          <w:left w:val="nil"/>
          <w:bottom w:val="nil"/>
          <w:right w:val="nil"/>
          <w:between w:val="nil"/>
        </w:pBdr>
        <w:tabs>
          <w:tab w:val="left" w:pos="709"/>
        </w:tabs>
        <w:spacing w:after="160" w:line="254" w:lineRule="auto"/>
        <w:jc w:val="both"/>
        <w:textDirection w:val="btLr"/>
        <w:textAlignment w:val="top"/>
        <w:outlineLvl w:val="0"/>
      </w:pPr>
      <w:r w:rsidRPr="005F64CF">
        <w:t>Role play</w:t>
      </w:r>
      <w:r w:rsidRPr="005F64CF">
        <w:rPr>
          <w:color w:val="2F5496"/>
          <w:sz w:val="28"/>
          <w:szCs w:val="28"/>
        </w:rPr>
        <w:t xml:space="preserve">. </w:t>
      </w:r>
      <w:r w:rsidRPr="005F64CF">
        <w:t>Representar una situación acorde con lo que se ha leído.</w:t>
      </w:r>
    </w:p>
    <w:p w14:paraId="1BBBADCC" w14:textId="77777777" w:rsidR="005F64CF" w:rsidRPr="005F64CF" w:rsidRDefault="005F64CF" w:rsidP="005F64CF">
      <w:pPr>
        <w:pBdr>
          <w:top w:val="nil"/>
          <w:left w:val="nil"/>
          <w:bottom w:val="nil"/>
          <w:right w:val="nil"/>
          <w:between w:val="nil"/>
        </w:pBdr>
        <w:tabs>
          <w:tab w:val="left" w:pos="709"/>
        </w:tabs>
        <w:spacing w:after="0" w:line="254" w:lineRule="auto"/>
        <w:jc w:val="both"/>
        <w:rPr>
          <w:color w:val="2F5496"/>
          <w:sz w:val="28"/>
          <w:szCs w:val="28"/>
        </w:rPr>
      </w:pPr>
    </w:p>
    <w:p w14:paraId="0A0728B4" w14:textId="77777777" w:rsidR="005F64CF" w:rsidRPr="005F64CF" w:rsidRDefault="005F64CF" w:rsidP="005F64CF">
      <w:pPr>
        <w:pBdr>
          <w:top w:val="nil"/>
          <w:left w:val="nil"/>
          <w:bottom w:val="nil"/>
          <w:right w:val="nil"/>
          <w:between w:val="nil"/>
        </w:pBdr>
        <w:tabs>
          <w:tab w:val="left" w:pos="709"/>
        </w:tabs>
        <w:spacing w:after="0" w:line="254" w:lineRule="auto"/>
        <w:jc w:val="both"/>
      </w:pPr>
      <w:r w:rsidRPr="005F64CF">
        <w:t xml:space="preserve">Se propondrá todo tipo de documentos textuales auténticos y/o adaptados como: extractos de textos literarios, periodísticos, descriptivos y/o dialógicos; extractos de cómics y lecturas adaptadas por nivel (dirigidas especialmente a la Primera Lengua), con el fin de animar al alumnado a leer de forma voluntaria. Los criterios de evaluación de estas actividades de lectura dependerán de la naturaleza de las mismas; estarán ligados a la Comprensión y expresión escritas y/o orales según corresponda.  </w:t>
      </w:r>
    </w:p>
    <w:p w14:paraId="4FB140B4" w14:textId="77777777" w:rsidR="005F64CF" w:rsidRPr="005F64CF" w:rsidRDefault="005F64CF" w:rsidP="005F64CF">
      <w:pPr>
        <w:pBdr>
          <w:top w:val="nil"/>
          <w:left w:val="nil"/>
          <w:bottom w:val="nil"/>
          <w:right w:val="nil"/>
          <w:between w:val="nil"/>
        </w:pBdr>
        <w:tabs>
          <w:tab w:val="left" w:pos="709"/>
        </w:tabs>
        <w:spacing w:after="0" w:line="254" w:lineRule="auto"/>
        <w:jc w:val="both"/>
      </w:pPr>
    </w:p>
    <w:p w14:paraId="5E0C25E3" w14:textId="77777777" w:rsidR="005F64CF" w:rsidRPr="005F64CF" w:rsidRDefault="005F64CF" w:rsidP="005E5CE2">
      <w:pPr>
        <w:widowControl w:val="0"/>
        <w:pBdr>
          <w:top w:val="nil"/>
          <w:left w:val="nil"/>
          <w:bottom w:val="nil"/>
          <w:right w:val="nil"/>
          <w:between w:val="nil"/>
        </w:pBdr>
        <w:tabs>
          <w:tab w:val="left" w:pos="709"/>
        </w:tabs>
        <w:spacing w:after="160" w:line="254" w:lineRule="auto"/>
        <w:jc w:val="both"/>
        <w:textDirection w:val="btLr"/>
        <w:textAlignment w:val="top"/>
        <w:outlineLvl w:val="0"/>
        <w:rPr>
          <w:color w:val="000000"/>
        </w:rPr>
      </w:pPr>
      <w:r w:rsidRPr="005F64CF">
        <w:rPr>
          <w:b/>
          <w:color w:val="000000"/>
          <w:sz w:val="28"/>
          <w:szCs w:val="28"/>
        </w:rPr>
        <w:t>Actividades complementarias y extraescolares</w:t>
      </w:r>
    </w:p>
    <w:p w14:paraId="13164FE8" w14:textId="77777777" w:rsidR="005F64CF" w:rsidRPr="005F64CF" w:rsidRDefault="005F64CF" w:rsidP="005F64CF">
      <w:pPr>
        <w:spacing w:after="160" w:line="259" w:lineRule="auto"/>
        <w:jc w:val="both"/>
      </w:pPr>
    </w:p>
    <w:p w14:paraId="5A0433F9" w14:textId="77777777" w:rsidR="005F64CF" w:rsidRPr="005F64CF" w:rsidRDefault="005F64CF" w:rsidP="005F64CF">
      <w:pPr>
        <w:spacing w:after="160" w:line="240" w:lineRule="auto"/>
        <w:jc w:val="both"/>
      </w:pPr>
      <w:r w:rsidRPr="005F64CF">
        <w:t xml:space="preserve">Todas las actividades tienen como objetivo introducir al alumnado en diferentes ámbitos de la vida y que puedan apreciar la utilidad de la lengua que están aprendiendo, además de los diferentes aspectos socio-culturales que conlleva.  </w:t>
      </w:r>
    </w:p>
    <w:p w14:paraId="6E4AB63D" w14:textId="77777777" w:rsidR="005F64CF" w:rsidRPr="005F64CF" w:rsidRDefault="005F64CF" w:rsidP="005F64CF">
      <w:pPr>
        <w:tabs>
          <w:tab w:val="left" w:pos="709"/>
        </w:tabs>
        <w:spacing w:after="0" w:line="240" w:lineRule="auto"/>
        <w:jc w:val="both"/>
      </w:pPr>
      <w:r w:rsidRPr="005F64CF">
        <w:rPr>
          <w:u w:val="single"/>
        </w:rPr>
        <w:t>Actividades complementarias</w:t>
      </w:r>
      <w:r w:rsidRPr="005F64CF">
        <w:t>:</w:t>
      </w:r>
    </w:p>
    <w:p w14:paraId="433E39BF" w14:textId="77777777" w:rsidR="005F64CF" w:rsidRPr="005F64CF" w:rsidRDefault="005F64CF" w:rsidP="005E5CE2">
      <w:pPr>
        <w:tabs>
          <w:tab w:val="left" w:pos="709"/>
        </w:tabs>
        <w:spacing w:after="0" w:line="240" w:lineRule="auto"/>
        <w:jc w:val="both"/>
        <w:textDirection w:val="btLr"/>
        <w:textAlignment w:val="top"/>
        <w:outlineLvl w:val="0"/>
      </w:pPr>
      <w:r w:rsidRPr="005F64CF">
        <w:t>Actividades para conmemorar fechas importantes de países de habla inglesa:</w:t>
      </w:r>
    </w:p>
    <w:p w14:paraId="453A2A54" w14:textId="77777777" w:rsidR="005F64CF" w:rsidRPr="005F64CF" w:rsidRDefault="005F64CF" w:rsidP="005F64CF">
      <w:pPr>
        <w:spacing w:after="160" w:line="240" w:lineRule="auto"/>
        <w:jc w:val="both"/>
        <w:rPr>
          <w:lang w:val="en-US"/>
        </w:rPr>
      </w:pPr>
      <w:r w:rsidRPr="005F64CF">
        <w:rPr>
          <w:lang w:val="en-US"/>
        </w:rPr>
        <w:t>-  Halloween: 30 octubre</w:t>
      </w:r>
    </w:p>
    <w:p w14:paraId="6376BF77" w14:textId="77777777" w:rsidR="005F64CF" w:rsidRPr="005F64CF" w:rsidRDefault="005F64CF" w:rsidP="005F64CF">
      <w:pPr>
        <w:spacing w:after="160" w:line="240" w:lineRule="auto"/>
        <w:jc w:val="both"/>
        <w:rPr>
          <w:lang w:val="en-US"/>
        </w:rPr>
      </w:pPr>
      <w:r w:rsidRPr="005F64CF">
        <w:rPr>
          <w:lang w:val="en-US"/>
        </w:rPr>
        <w:t>- Guy Fawkes: 5 noviembre</w:t>
      </w:r>
    </w:p>
    <w:p w14:paraId="5D9C2819" w14:textId="77777777" w:rsidR="005F64CF" w:rsidRPr="005F64CF" w:rsidRDefault="005F64CF" w:rsidP="005F64CF">
      <w:pPr>
        <w:spacing w:after="160" w:line="240" w:lineRule="auto"/>
        <w:jc w:val="both"/>
        <w:rPr>
          <w:lang w:val="en-US"/>
        </w:rPr>
      </w:pPr>
      <w:r w:rsidRPr="005F64CF">
        <w:rPr>
          <w:lang w:val="en-US"/>
        </w:rPr>
        <w:t>- Thanksgiving Day: cuarto jueves de noviembre</w:t>
      </w:r>
    </w:p>
    <w:p w14:paraId="4ABB2830" w14:textId="77777777" w:rsidR="005F64CF" w:rsidRPr="005F64CF" w:rsidRDefault="005F64CF" w:rsidP="005F64CF">
      <w:pPr>
        <w:spacing w:after="160" w:line="240" w:lineRule="auto"/>
        <w:jc w:val="both"/>
        <w:rPr>
          <w:lang w:val="en-US"/>
        </w:rPr>
      </w:pPr>
      <w:r w:rsidRPr="005F64CF">
        <w:rPr>
          <w:lang w:val="en-US"/>
        </w:rPr>
        <w:t>- Saint Valentine´s Day: 14 febrero</w:t>
      </w:r>
    </w:p>
    <w:p w14:paraId="0901A2DE" w14:textId="77777777" w:rsidR="005F64CF" w:rsidRPr="005F64CF" w:rsidRDefault="005F64CF" w:rsidP="005F64CF">
      <w:pPr>
        <w:spacing w:after="160" w:line="240" w:lineRule="auto"/>
        <w:jc w:val="both"/>
        <w:rPr>
          <w:lang w:val="en-US"/>
        </w:rPr>
      </w:pPr>
      <w:r w:rsidRPr="005F64CF">
        <w:rPr>
          <w:lang w:val="en-US"/>
        </w:rPr>
        <w:t>- Saint Patrick´s Day:17  marzo</w:t>
      </w:r>
    </w:p>
    <w:p w14:paraId="1ED1C191" w14:textId="77777777" w:rsidR="005F64CF" w:rsidRPr="005F64CF" w:rsidRDefault="005F64CF" w:rsidP="005F64CF">
      <w:pPr>
        <w:spacing w:after="160" w:line="240" w:lineRule="auto"/>
        <w:jc w:val="both"/>
        <w:rPr>
          <w:lang w:val="en-US"/>
        </w:rPr>
      </w:pPr>
      <w:r w:rsidRPr="005F64CF">
        <w:rPr>
          <w:lang w:val="en-US"/>
        </w:rPr>
        <w:t>- April Fools´Day:  1 abril</w:t>
      </w:r>
    </w:p>
    <w:p w14:paraId="6FFBA3E0" w14:textId="77777777" w:rsidR="005F64CF" w:rsidRPr="005F64CF" w:rsidRDefault="005F64CF" w:rsidP="005F64CF">
      <w:pPr>
        <w:tabs>
          <w:tab w:val="left" w:pos="709"/>
        </w:tabs>
        <w:spacing w:line="240" w:lineRule="auto"/>
        <w:jc w:val="both"/>
        <w:rPr>
          <w:lang w:val="en-US"/>
        </w:rPr>
      </w:pPr>
      <w:r w:rsidRPr="005F64CF">
        <w:rPr>
          <w:lang w:val="en-US"/>
        </w:rPr>
        <w:lastRenderedPageBreak/>
        <w:t>- Europe Day:  mayo</w:t>
      </w:r>
    </w:p>
    <w:p w14:paraId="23CABE2A" w14:textId="77777777" w:rsidR="005F64CF" w:rsidRPr="005F64CF" w:rsidRDefault="005F64CF" w:rsidP="005F64CF">
      <w:pPr>
        <w:tabs>
          <w:tab w:val="left" w:pos="709"/>
        </w:tabs>
        <w:spacing w:after="0" w:line="240" w:lineRule="auto"/>
        <w:jc w:val="both"/>
        <w:rPr>
          <w:u w:val="single"/>
        </w:rPr>
      </w:pPr>
      <w:r w:rsidRPr="005F64CF">
        <w:rPr>
          <w:lang w:val="en-US"/>
        </w:rPr>
        <w:tab/>
      </w:r>
      <w:r w:rsidRPr="005F64CF">
        <w:rPr>
          <w:u w:val="single"/>
        </w:rPr>
        <w:t>Actividades extraescolares y complementarias:</w:t>
      </w:r>
    </w:p>
    <w:p w14:paraId="33EE196A" w14:textId="77777777" w:rsidR="005F64CF" w:rsidRPr="005F64CF" w:rsidRDefault="005F64CF" w:rsidP="005F64CF">
      <w:pPr>
        <w:tabs>
          <w:tab w:val="left" w:pos="709"/>
        </w:tabs>
        <w:spacing w:after="0" w:line="240" w:lineRule="auto"/>
        <w:jc w:val="both"/>
      </w:pPr>
      <w:r w:rsidRPr="005F64CF">
        <w:t xml:space="preserve">Este curso, el Departamento acuerda retomar ciertas actividades extraescolares. Se planterán al alumnado e intentarán llevarse a cabo en función de la respuesta y acogida que tengan. Partiendo de la base de que la mayoría requieren un aporte económico por parte de las familias y dada la situación económica actual, no sabemos si tendrán la acogida suficiente. </w:t>
      </w:r>
      <w:r w:rsidRPr="005F64CF">
        <w:rPr>
          <w:b/>
        </w:rPr>
        <w:t>PARA TODAS LAS ACTIVIDADES QUEDARÁ EXCLUIDO EL ALUMNADO QUE TENGA PARTES O AMONESTACIONES EN EL CURSO ACTUAL (PRIMER, SEGUNDO O TERCER TRIMESTRE).</w:t>
      </w:r>
      <w:r w:rsidRPr="005F64CF">
        <w:t xml:space="preserve"> No obstante, el Departamento ofertará las siguientes actividades:</w:t>
      </w:r>
    </w:p>
    <w:p w14:paraId="5051CE46" w14:textId="77777777" w:rsidR="005F64CF" w:rsidRPr="005F64CF" w:rsidRDefault="005F64CF" w:rsidP="005E5CE2">
      <w:pPr>
        <w:spacing w:after="160" w:line="259" w:lineRule="auto"/>
        <w:jc w:val="both"/>
        <w:textDirection w:val="btLr"/>
        <w:textAlignment w:val="top"/>
        <w:outlineLvl w:val="0"/>
      </w:pPr>
      <w:r w:rsidRPr="005F64CF">
        <w:t>Inmersión en un país de habla inglesa.</w:t>
      </w:r>
    </w:p>
    <w:p w14:paraId="6D633A4E" w14:textId="77777777" w:rsidR="005F64CF" w:rsidRPr="005F64CF" w:rsidRDefault="005F64CF" w:rsidP="005F64CF">
      <w:pPr>
        <w:spacing w:after="0" w:line="259" w:lineRule="auto"/>
        <w:jc w:val="both"/>
      </w:pPr>
      <w:r w:rsidRPr="005F64CF">
        <w:t>Todavía por definir. Será aproximadamente una semana, entre 6-7 días con 5-6 noches de estancia en Reino Unido, Irlanda o Malta. El Departamento ha considerado que los grupos que mejor la aprovecharán son 4º y 1º de Bachillerato. Unos 30 alumnos y el criterio de selección será por orden de inscripción y pago. La idea es planificarla para abril-mayo, por el clima y que los días ya son más largos. Se intentará la estancia en familias y actividades complementarias (curso y de ocio) para mejorar la competencia en el idioma.</w:t>
      </w:r>
    </w:p>
    <w:p w14:paraId="12C0AB3D" w14:textId="77777777" w:rsidR="005F64CF" w:rsidRPr="005F64CF" w:rsidRDefault="005F64CF" w:rsidP="005E5CE2">
      <w:pPr>
        <w:spacing w:after="160" w:line="259" w:lineRule="auto"/>
        <w:jc w:val="both"/>
        <w:textDirection w:val="btLr"/>
        <w:textAlignment w:val="top"/>
        <w:outlineLvl w:val="0"/>
      </w:pPr>
      <w:r w:rsidRPr="005F64CF">
        <w:t>Teatro</w:t>
      </w:r>
    </w:p>
    <w:p w14:paraId="04760207" w14:textId="77777777" w:rsidR="005F64CF" w:rsidRPr="005F64CF" w:rsidRDefault="005F64CF" w:rsidP="005F64CF">
      <w:pPr>
        <w:spacing w:after="0" w:line="259" w:lineRule="auto"/>
        <w:jc w:val="both"/>
      </w:pPr>
      <w:r w:rsidRPr="005F64CF">
        <w:t>Se realizará en el segundo trimestre, en principio  y en función de la disponibilidad. Intentaremos que la compañía venga la pueblo o que el desplazamiento sea mínimo y se pueda realizar en una mañana. Está pensada para 3º de ESO. En función del alumnado que se inscriba, podremos traer la compañía sólo para nosotros o tendremos que compartir gastos con otro/s centro/s.</w:t>
      </w:r>
    </w:p>
    <w:p w14:paraId="3E38893B" w14:textId="77777777" w:rsidR="005F64CF" w:rsidRPr="005F64CF" w:rsidRDefault="005F64CF" w:rsidP="005E5CE2">
      <w:pPr>
        <w:spacing w:after="160" w:line="259" w:lineRule="auto"/>
        <w:jc w:val="both"/>
        <w:textDirection w:val="btLr"/>
        <w:textAlignment w:val="top"/>
        <w:outlineLvl w:val="0"/>
      </w:pPr>
      <w:r w:rsidRPr="005F64CF">
        <w:t>Visitas guiadas en inglés al Museo de Memoria histórica de Andalucía. (por determinar)</w:t>
      </w:r>
    </w:p>
    <w:p w14:paraId="19F5693D" w14:textId="77777777" w:rsidR="005F64CF" w:rsidRPr="005F64CF" w:rsidRDefault="005F64CF" w:rsidP="005E5CE2">
      <w:pPr>
        <w:tabs>
          <w:tab w:val="left" w:pos="0"/>
        </w:tabs>
        <w:spacing w:after="160" w:line="259" w:lineRule="auto"/>
        <w:jc w:val="both"/>
        <w:textDirection w:val="btLr"/>
        <w:textAlignment w:val="top"/>
        <w:outlineLvl w:val="0"/>
      </w:pPr>
      <w:r w:rsidRPr="005F64CF">
        <w:t>Campamentos de inmersión en inglés en Granada. (por determinar)</w:t>
      </w:r>
    </w:p>
    <w:p w14:paraId="76D3039A" w14:textId="77777777" w:rsidR="005F64CF" w:rsidRPr="005F64CF" w:rsidRDefault="005F64CF" w:rsidP="005E5CE2">
      <w:pPr>
        <w:tabs>
          <w:tab w:val="left" w:pos="0"/>
        </w:tabs>
        <w:spacing w:after="160" w:line="259" w:lineRule="auto"/>
        <w:jc w:val="both"/>
        <w:textDirection w:val="btLr"/>
        <w:textAlignment w:val="top"/>
        <w:outlineLvl w:val="0"/>
      </w:pPr>
      <w:r w:rsidRPr="005F64CF">
        <w:t>Visita guiada al aeropuerto de Málaga.</w:t>
      </w:r>
    </w:p>
    <w:p w14:paraId="183E1EDD" w14:textId="77777777" w:rsidR="005F64CF" w:rsidRPr="005F64CF" w:rsidRDefault="005F64CF" w:rsidP="005F64CF">
      <w:pPr>
        <w:tabs>
          <w:tab w:val="left" w:pos="0"/>
        </w:tabs>
        <w:spacing w:after="0" w:line="259" w:lineRule="auto"/>
        <w:jc w:val="both"/>
      </w:pPr>
    </w:p>
    <w:p w14:paraId="2232B7C3" w14:textId="77777777" w:rsidR="005F64CF" w:rsidRPr="005F64CF" w:rsidRDefault="005F64CF" w:rsidP="005E5CE2">
      <w:pPr>
        <w:widowControl w:val="0"/>
        <w:pBdr>
          <w:top w:val="nil"/>
          <w:left w:val="nil"/>
          <w:bottom w:val="nil"/>
          <w:right w:val="nil"/>
          <w:between w:val="nil"/>
        </w:pBdr>
        <w:tabs>
          <w:tab w:val="left" w:pos="709"/>
          <w:tab w:val="left" w:pos="-254"/>
        </w:tabs>
        <w:spacing w:after="120" w:line="1" w:lineRule="atLeast"/>
        <w:jc w:val="both"/>
        <w:textDirection w:val="btLr"/>
        <w:textAlignment w:val="top"/>
        <w:outlineLvl w:val="0"/>
        <w:rPr>
          <w:b/>
          <w:color w:val="000000"/>
          <w:sz w:val="28"/>
          <w:szCs w:val="28"/>
        </w:rPr>
      </w:pPr>
      <w:r w:rsidRPr="005F64CF">
        <w:rPr>
          <w:b/>
          <w:color w:val="000000"/>
          <w:sz w:val="28"/>
          <w:szCs w:val="28"/>
        </w:rPr>
        <w:t>Materiales y recursos</w:t>
      </w:r>
    </w:p>
    <w:p w14:paraId="0EC08584" w14:textId="77777777" w:rsidR="005F64CF" w:rsidRPr="005F64CF" w:rsidRDefault="005F64CF" w:rsidP="005F64CF">
      <w:pPr>
        <w:keepNext/>
        <w:keepLines/>
        <w:tabs>
          <w:tab w:val="left" w:pos="0"/>
        </w:tabs>
        <w:spacing w:before="320" w:after="0"/>
        <w:rPr>
          <w:b/>
        </w:rPr>
      </w:pPr>
    </w:p>
    <w:p w14:paraId="0ACECBFC" w14:textId="77777777" w:rsidR="005F64CF" w:rsidRPr="005F64CF" w:rsidRDefault="005F64CF" w:rsidP="005F64CF">
      <w:pPr>
        <w:tabs>
          <w:tab w:val="left" w:pos="142"/>
        </w:tabs>
        <w:spacing w:after="0" w:line="240" w:lineRule="auto"/>
        <w:jc w:val="both"/>
      </w:pPr>
      <w:r w:rsidRPr="005F64CF">
        <w:t>La forma más obvia y más común de apoyo material para nuestra enseñanza del inglés viene a través del libro de texto (versión en papel y digital); este recurso puede ser bastante útil, especialmente acompañado de una guía con material adicional para el profesor. Sin embargo, con objeto de innovar, cambiar la rutina, adaptarnos a las circunstancias y a los eventos que tengan lugar, utilizaremos otros recursos a nuestra disposición tales como:</w:t>
      </w:r>
    </w:p>
    <w:p w14:paraId="3A742A69" w14:textId="77777777" w:rsidR="005F64CF" w:rsidRPr="005F64CF" w:rsidRDefault="005F64CF" w:rsidP="005E5CE2">
      <w:pPr>
        <w:tabs>
          <w:tab w:val="left" w:pos="-254"/>
          <w:tab w:val="left" w:pos="709"/>
        </w:tabs>
        <w:spacing w:after="160" w:line="240" w:lineRule="auto"/>
        <w:jc w:val="both"/>
        <w:textDirection w:val="btLr"/>
        <w:textAlignment w:val="top"/>
        <w:outlineLvl w:val="0"/>
      </w:pPr>
      <w:r w:rsidRPr="005F64CF">
        <w:t>Libro de gramática y de otros libros de referencia tales como diccionarios y libros relacionados con la cultura.</w:t>
      </w:r>
    </w:p>
    <w:p w14:paraId="158BC9E6" w14:textId="77777777" w:rsidR="005F64CF" w:rsidRPr="005F64CF" w:rsidRDefault="005F64CF" w:rsidP="005E5CE2">
      <w:pPr>
        <w:tabs>
          <w:tab w:val="left" w:pos="709"/>
        </w:tabs>
        <w:spacing w:after="160" w:line="240" w:lineRule="auto"/>
        <w:jc w:val="both"/>
        <w:textDirection w:val="btLr"/>
        <w:textAlignment w:val="top"/>
        <w:outlineLvl w:val="0"/>
      </w:pPr>
      <w:r w:rsidRPr="005F64CF">
        <w:t>Revistas en inglés y periódicos online.</w:t>
      </w:r>
    </w:p>
    <w:p w14:paraId="2ECD4889" w14:textId="77777777" w:rsidR="005F64CF" w:rsidRPr="005F64CF" w:rsidRDefault="005F64CF" w:rsidP="005E5CE2">
      <w:pPr>
        <w:tabs>
          <w:tab w:val="left" w:pos="142"/>
          <w:tab w:val="left" w:pos="709"/>
        </w:tabs>
        <w:spacing w:after="160" w:line="240" w:lineRule="auto"/>
        <w:jc w:val="both"/>
        <w:textDirection w:val="btLr"/>
        <w:textAlignment w:val="top"/>
        <w:outlineLvl w:val="0"/>
      </w:pPr>
      <w:r w:rsidRPr="005F64CF">
        <w:t>Visionado de vídeos, películas.</w:t>
      </w:r>
    </w:p>
    <w:p w14:paraId="14646A4B" w14:textId="77777777" w:rsidR="005F64CF" w:rsidRPr="005F64CF" w:rsidRDefault="005F64CF" w:rsidP="005E5CE2">
      <w:pPr>
        <w:tabs>
          <w:tab w:val="left" w:pos="142"/>
          <w:tab w:val="left" w:pos="709"/>
        </w:tabs>
        <w:spacing w:after="160" w:line="240" w:lineRule="auto"/>
        <w:jc w:val="both"/>
        <w:textDirection w:val="btLr"/>
        <w:textAlignment w:val="top"/>
        <w:outlineLvl w:val="0"/>
      </w:pPr>
      <w:r w:rsidRPr="005F64CF">
        <w:t>- Fotocopias de repaso, refuerzo y ampliación sobre aspectos de vocabulario, gramática o aspectos    socio-culturales.</w:t>
      </w:r>
    </w:p>
    <w:p w14:paraId="6B4E6D66" w14:textId="77777777" w:rsidR="005F64CF" w:rsidRPr="005F64CF" w:rsidRDefault="005F64CF" w:rsidP="005E5CE2">
      <w:pPr>
        <w:tabs>
          <w:tab w:val="left" w:pos="142"/>
          <w:tab w:val="left" w:pos="709"/>
        </w:tabs>
        <w:spacing w:after="160" w:line="240" w:lineRule="auto"/>
        <w:jc w:val="both"/>
        <w:textDirection w:val="btLr"/>
        <w:textAlignment w:val="top"/>
        <w:outlineLvl w:val="0"/>
      </w:pPr>
      <w:r w:rsidRPr="005F64CF">
        <w:t>Biblioteca de libros de lectura graduados.</w:t>
      </w:r>
    </w:p>
    <w:p w14:paraId="3AC7DE10" w14:textId="77777777" w:rsidR="005F64CF" w:rsidRPr="005F64CF" w:rsidRDefault="005F64CF" w:rsidP="005E5CE2">
      <w:pPr>
        <w:tabs>
          <w:tab w:val="left" w:pos="709"/>
        </w:tabs>
        <w:spacing w:after="160" w:line="240" w:lineRule="auto"/>
        <w:jc w:val="both"/>
        <w:textDirection w:val="btLr"/>
        <w:textAlignment w:val="top"/>
        <w:outlineLvl w:val="0"/>
      </w:pPr>
      <w:r w:rsidRPr="005F64CF">
        <w:lastRenderedPageBreak/>
        <w:t>Música y fotocopias con actividades con las letras de canciones.</w:t>
      </w:r>
    </w:p>
    <w:p w14:paraId="209ED6F8" w14:textId="77777777" w:rsidR="005F64CF" w:rsidRPr="005F64CF" w:rsidRDefault="005F64CF" w:rsidP="005E5CE2">
      <w:pPr>
        <w:tabs>
          <w:tab w:val="left" w:pos="709"/>
        </w:tabs>
        <w:spacing w:after="160" w:line="240" w:lineRule="auto"/>
        <w:jc w:val="both"/>
        <w:textDirection w:val="btLr"/>
        <w:textAlignment w:val="top"/>
        <w:outlineLvl w:val="0"/>
      </w:pPr>
      <w:r w:rsidRPr="005F64CF">
        <w:t>“Realia”, textos reales obtenidos en páginas web.</w:t>
      </w:r>
    </w:p>
    <w:p w14:paraId="08A9A2B1" w14:textId="77777777" w:rsidR="005F64CF" w:rsidRPr="005F64CF" w:rsidRDefault="005F64CF" w:rsidP="005E5CE2">
      <w:pPr>
        <w:tabs>
          <w:tab w:val="left" w:pos="709"/>
        </w:tabs>
        <w:spacing w:after="160" w:line="240" w:lineRule="auto"/>
        <w:jc w:val="both"/>
        <w:textDirection w:val="btLr"/>
        <w:textAlignment w:val="top"/>
        <w:outlineLvl w:val="0"/>
      </w:pPr>
      <w:r w:rsidRPr="005F64CF">
        <w:t>Word Games.</w:t>
      </w:r>
    </w:p>
    <w:p w14:paraId="6ED3156C" w14:textId="77777777" w:rsidR="005F64CF" w:rsidRPr="005F64CF" w:rsidRDefault="005F64CF" w:rsidP="005E5CE2">
      <w:pPr>
        <w:tabs>
          <w:tab w:val="left" w:pos="283"/>
          <w:tab w:val="left" w:pos="709"/>
        </w:tabs>
        <w:spacing w:after="160" w:line="240" w:lineRule="auto"/>
        <w:jc w:val="both"/>
        <w:textDirection w:val="btLr"/>
        <w:textAlignment w:val="top"/>
        <w:outlineLvl w:val="0"/>
      </w:pPr>
      <w:r w:rsidRPr="005F64CF">
        <w:t>Uso de ordenadores y pizarras digitales.</w:t>
      </w:r>
    </w:p>
    <w:p w14:paraId="32E9C81F" w14:textId="77777777" w:rsidR="005F64CF" w:rsidRPr="005F64CF" w:rsidRDefault="005F64CF" w:rsidP="005F64CF">
      <w:pPr>
        <w:tabs>
          <w:tab w:val="left" w:pos="283"/>
        </w:tabs>
        <w:spacing w:after="0" w:line="360" w:lineRule="auto"/>
        <w:jc w:val="both"/>
      </w:pPr>
    </w:p>
    <w:p w14:paraId="4DAF18B7" w14:textId="77777777" w:rsidR="005F64CF" w:rsidRPr="005F64CF" w:rsidRDefault="005F64CF" w:rsidP="005F64CF">
      <w:pPr>
        <w:tabs>
          <w:tab w:val="left" w:pos="283"/>
        </w:tabs>
        <w:spacing w:after="0" w:line="360" w:lineRule="auto"/>
        <w:jc w:val="both"/>
        <w:rPr>
          <w:smallCaps/>
          <w:u w:val="single"/>
        </w:rPr>
      </w:pPr>
      <w:r w:rsidRPr="005F64CF">
        <w:rPr>
          <w:smallCaps/>
          <w:u w:val="single"/>
        </w:rPr>
        <w:t>Libros de texto</w:t>
      </w:r>
    </w:p>
    <w:p w14:paraId="5153FAF2" w14:textId="77777777" w:rsidR="005F64CF" w:rsidRPr="005F64CF" w:rsidRDefault="005F64CF" w:rsidP="005F64CF">
      <w:pPr>
        <w:tabs>
          <w:tab w:val="left" w:pos="283"/>
        </w:tabs>
        <w:spacing w:after="0" w:line="360" w:lineRule="auto"/>
        <w:jc w:val="both"/>
        <w:rPr>
          <w:smallCaps/>
        </w:rPr>
      </w:pPr>
      <w:r w:rsidRPr="005F64CF">
        <w:rPr>
          <w:smallCaps/>
        </w:rPr>
        <w:tab/>
        <w:t xml:space="preserve">    Libros de texto específicos para ALS ( Lengua, literatura, geografía e hisoria)</w:t>
      </w:r>
    </w:p>
    <w:p w14:paraId="1DCF0748" w14:textId="77777777" w:rsidR="005F64CF" w:rsidRPr="005F64CF" w:rsidRDefault="005F64CF" w:rsidP="005F64CF">
      <w:pPr>
        <w:tabs>
          <w:tab w:val="left" w:pos="283"/>
        </w:tabs>
        <w:spacing w:after="0" w:line="360" w:lineRule="auto"/>
        <w:jc w:val="both"/>
        <w:rPr>
          <w:smallCaps/>
          <w:lang w:val="en-US"/>
        </w:rPr>
      </w:pPr>
      <w:r w:rsidRPr="005F64CF">
        <w:rPr>
          <w:smallCaps/>
        </w:rPr>
        <w:tab/>
        <w:t xml:space="preserve">     </w:t>
      </w:r>
      <w:r w:rsidRPr="005F64CF">
        <w:rPr>
          <w:smallCaps/>
          <w:lang w:val="en-US"/>
        </w:rPr>
        <w:t>teamwork 2. Burlington books</w:t>
      </w:r>
    </w:p>
    <w:p w14:paraId="2A57282E" w14:textId="77777777" w:rsidR="005F64CF" w:rsidRPr="005F64CF" w:rsidRDefault="005F64CF" w:rsidP="005F64CF">
      <w:pPr>
        <w:tabs>
          <w:tab w:val="left" w:pos="283"/>
        </w:tabs>
        <w:spacing w:after="0" w:line="360" w:lineRule="auto"/>
        <w:jc w:val="both"/>
        <w:rPr>
          <w:smallCaps/>
          <w:lang w:val="en-US"/>
        </w:rPr>
      </w:pPr>
      <w:r w:rsidRPr="005F64CF">
        <w:rPr>
          <w:smallCaps/>
          <w:lang w:val="en-US"/>
        </w:rPr>
        <w:tab/>
        <w:t xml:space="preserve">    teamwork 3 . burlington books</w:t>
      </w:r>
    </w:p>
    <w:p w14:paraId="6CAD2A13" w14:textId="77777777" w:rsidR="005F64CF" w:rsidRPr="005F64CF" w:rsidRDefault="005F64CF" w:rsidP="005F64CF">
      <w:pPr>
        <w:tabs>
          <w:tab w:val="left" w:pos="283"/>
        </w:tabs>
        <w:spacing w:after="0" w:line="240" w:lineRule="auto"/>
        <w:jc w:val="both"/>
      </w:pPr>
      <w:r w:rsidRPr="005F64CF">
        <w:rPr>
          <w:b/>
        </w:rPr>
        <w:t>Nota importante</w:t>
      </w:r>
      <w:r w:rsidRPr="005F64CF">
        <w:t>: En cuanto a los cuadernillos de ejercicios (</w:t>
      </w:r>
      <w:r w:rsidRPr="005F64CF">
        <w:rPr>
          <w:i/>
        </w:rPr>
        <w:t>workbook</w:t>
      </w:r>
      <w:r w:rsidRPr="005F64CF">
        <w:t>), los profesores RECOMIENDAN su adquisición al alumnado y a las familias, pero NO LOS OBLIGAN, ni su adquisición influirá en las calificaciones. Se proyectarán en el aula para todo el alumnado.</w:t>
      </w:r>
    </w:p>
    <w:p w14:paraId="4A34120A" w14:textId="77777777" w:rsidR="005F64CF" w:rsidRPr="005F64CF" w:rsidRDefault="005F64CF" w:rsidP="005F64CF">
      <w:pPr>
        <w:tabs>
          <w:tab w:val="left" w:pos="283"/>
        </w:tabs>
        <w:spacing w:after="0" w:line="240" w:lineRule="auto"/>
        <w:jc w:val="both"/>
      </w:pPr>
      <w:r w:rsidRPr="005F64CF">
        <w:t>Por la naturaleza interactiva de nuestra asignatura, se fomentará el trabajo por parejas y grupos para muchas actividades, dado que dichos agrupamientos promueven la interacción de un modo efectivo, al tiempo que tienen efectos muy positivos desde el punto de vista de la convivencia. Conviene señalar, no obstante, que se requiere un modelo de agrupamiento distinto en función de la actividad a desarrollar, así como de la naturaleza misma del aula. Los modelos de agrupamiento más comunes serán los siguientes:</w:t>
      </w:r>
    </w:p>
    <w:p w14:paraId="4AA4DC47" w14:textId="77777777" w:rsidR="005F64CF" w:rsidRPr="005F64CF" w:rsidRDefault="005F64CF" w:rsidP="005F64CF">
      <w:pPr>
        <w:tabs>
          <w:tab w:val="left" w:pos="283"/>
        </w:tabs>
        <w:spacing w:after="0" w:line="240" w:lineRule="auto"/>
        <w:jc w:val="both"/>
      </w:pPr>
      <w:r w:rsidRPr="005F64CF">
        <w:t>a) Para toda la clase: tormenta de ideas, exposición libre de ideas, debates y discusiones, entrevistas con hablantes nativos, instrucciones de carácter general referentes a la actividad en el aula.</w:t>
      </w:r>
    </w:p>
    <w:p w14:paraId="31A3770C" w14:textId="77777777" w:rsidR="005F64CF" w:rsidRPr="005F64CF" w:rsidRDefault="005F64CF" w:rsidP="005F64CF">
      <w:pPr>
        <w:tabs>
          <w:tab w:val="left" w:pos="283"/>
        </w:tabs>
        <w:spacing w:after="0" w:line="240" w:lineRule="auto"/>
        <w:jc w:val="both"/>
      </w:pPr>
      <w:r w:rsidRPr="005F64CF">
        <w:t>b) Pequeños grupos/parejas. descubrimiento cooperativo, docencia recíproca entre alumnos/as (tutoría entre iguales), elaboración de reglas, diálogos, prácticas gramaticales y elaboración de hipótesis, role-plays y proyectos.</w:t>
      </w:r>
    </w:p>
    <w:p w14:paraId="671AC65F" w14:textId="77777777" w:rsidR="005F64CF" w:rsidRPr="005F64CF" w:rsidRDefault="005F64CF" w:rsidP="005F64CF">
      <w:pPr>
        <w:tabs>
          <w:tab w:val="left" w:pos="283"/>
        </w:tabs>
        <w:spacing w:after="0" w:line="240" w:lineRule="auto"/>
        <w:jc w:val="both"/>
      </w:pPr>
      <w:r w:rsidRPr="005F64CF">
        <w:t xml:space="preserve"> c) Individual: internalización de reglas, asentar conocimientos y desarrollar estrategias conducentes a la construcción del aprendizaje autónomo.</w:t>
      </w:r>
    </w:p>
    <w:p w14:paraId="09392180" w14:textId="77777777" w:rsidR="005F64CF" w:rsidRPr="005F64CF" w:rsidRDefault="005F64CF" w:rsidP="005F64CF">
      <w:pPr>
        <w:keepLines/>
        <w:tabs>
          <w:tab w:val="left" w:pos="283"/>
        </w:tabs>
        <w:spacing w:after="0" w:line="240" w:lineRule="auto"/>
        <w:jc w:val="both"/>
      </w:pPr>
      <w:r w:rsidRPr="005F64CF">
        <w:t xml:space="preserve">En cuanto a los </w:t>
      </w:r>
      <w:r w:rsidRPr="005F64CF">
        <w:rPr>
          <w:b/>
        </w:rPr>
        <w:t>espacios</w:t>
      </w:r>
      <w:r w:rsidRPr="005F64CF">
        <w:t>, como consecuencia de lo numerosos que son los grupos y la falta de espacio en el centro, se usará sólo y exclusivamente el aula de referencia.</w:t>
      </w:r>
    </w:p>
    <w:p w14:paraId="6FC6F00F" w14:textId="77777777" w:rsidR="005F64CF" w:rsidRPr="005F64CF" w:rsidRDefault="005F64CF" w:rsidP="005F64CF">
      <w:pPr>
        <w:tabs>
          <w:tab w:val="left" w:pos="283"/>
        </w:tabs>
        <w:spacing w:after="0" w:line="240" w:lineRule="auto"/>
      </w:pPr>
    </w:p>
    <w:p w14:paraId="3DF45102" w14:textId="77777777" w:rsidR="005F64CF" w:rsidRPr="005F64CF" w:rsidRDefault="005F64CF" w:rsidP="005F64CF">
      <w:pPr>
        <w:tabs>
          <w:tab w:val="left" w:pos="283"/>
        </w:tabs>
        <w:spacing w:after="160" w:line="240" w:lineRule="auto"/>
        <w:jc w:val="both"/>
      </w:pPr>
    </w:p>
    <w:p w14:paraId="60D48062" w14:textId="77777777" w:rsidR="005F64CF" w:rsidRPr="005F64CF" w:rsidRDefault="005F64CF" w:rsidP="005F64CF">
      <w:pPr>
        <w:tabs>
          <w:tab w:val="left" w:pos="283"/>
        </w:tabs>
        <w:spacing w:after="160" w:line="240" w:lineRule="auto"/>
        <w:jc w:val="both"/>
      </w:pPr>
    </w:p>
    <w:p w14:paraId="534E1474" w14:textId="77777777" w:rsidR="005F64CF" w:rsidRPr="005F64CF" w:rsidRDefault="005F64CF" w:rsidP="005F64CF">
      <w:pPr>
        <w:tabs>
          <w:tab w:val="left" w:pos="283"/>
        </w:tabs>
        <w:spacing w:after="160" w:line="240" w:lineRule="auto"/>
        <w:jc w:val="both"/>
      </w:pPr>
    </w:p>
    <w:p w14:paraId="757392B5" w14:textId="77777777" w:rsidR="005F64CF" w:rsidRPr="005F64CF" w:rsidRDefault="005F64CF" w:rsidP="005F64CF">
      <w:pPr>
        <w:tabs>
          <w:tab w:val="left" w:pos="283"/>
        </w:tabs>
        <w:spacing w:after="160" w:line="240" w:lineRule="auto"/>
        <w:jc w:val="both"/>
      </w:pPr>
    </w:p>
    <w:p w14:paraId="6DD03186" w14:textId="77777777" w:rsidR="005F64CF" w:rsidRPr="005F64CF" w:rsidRDefault="005F64CF" w:rsidP="005F64CF">
      <w:pPr>
        <w:tabs>
          <w:tab w:val="left" w:pos="283"/>
        </w:tabs>
        <w:spacing w:after="160" w:line="240" w:lineRule="auto"/>
        <w:jc w:val="both"/>
      </w:pPr>
      <w:r w:rsidRPr="005F64CF">
        <w:t>BIBLIOGRAFÍA DE AULA Y DEPARTAMENTO</w:t>
      </w:r>
    </w:p>
    <w:p w14:paraId="6708C09D" w14:textId="77777777" w:rsidR="005F64CF" w:rsidRPr="005F64CF" w:rsidRDefault="005F64CF" w:rsidP="005F64CF">
      <w:pPr>
        <w:tabs>
          <w:tab w:val="left" w:pos="283"/>
        </w:tabs>
        <w:spacing w:after="0" w:line="240" w:lineRule="auto"/>
        <w:jc w:val="both"/>
      </w:pPr>
    </w:p>
    <w:p w14:paraId="55D22645" w14:textId="77777777" w:rsidR="005F64CF" w:rsidRPr="005F64CF" w:rsidRDefault="005F64CF" w:rsidP="005F64CF">
      <w:pPr>
        <w:tabs>
          <w:tab w:val="left" w:pos="709"/>
        </w:tabs>
        <w:spacing w:after="0" w:line="240" w:lineRule="auto"/>
        <w:jc w:val="both"/>
        <w:rPr>
          <w:b/>
          <w:color w:val="000000"/>
        </w:rPr>
      </w:pPr>
      <w:r w:rsidRPr="005F64CF">
        <w:rPr>
          <w:b/>
          <w:color w:val="000000"/>
        </w:rPr>
        <w:t>De aula:</w:t>
      </w:r>
    </w:p>
    <w:p w14:paraId="7A12F9BB" w14:textId="77777777" w:rsidR="005F64CF" w:rsidRPr="005F64CF" w:rsidRDefault="005F64CF" w:rsidP="005F64CF">
      <w:pPr>
        <w:tabs>
          <w:tab w:val="left" w:pos="426"/>
        </w:tabs>
        <w:spacing w:after="0" w:line="240" w:lineRule="auto"/>
        <w:jc w:val="both"/>
        <w:rPr>
          <w:color w:val="000000"/>
        </w:rPr>
      </w:pPr>
      <w:r w:rsidRPr="005F64CF">
        <w:rPr>
          <w:color w:val="000000"/>
        </w:rPr>
        <w:t>Libros de texto y lecturas graduadas mencionadas, además de las disponibles en el Departamento y biblioteca para préstamo.</w:t>
      </w:r>
    </w:p>
    <w:p w14:paraId="450384E0" w14:textId="77777777" w:rsidR="005F64CF" w:rsidRPr="005F64CF" w:rsidRDefault="005F64CF" w:rsidP="005F64CF">
      <w:pPr>
        <w:tabs>
          <w:tab w:val="left" w:pos="426"/>
        </w:tabs>
        <w:spacing w:after="0" w:line="240" w:lineRule="auto"/>
        <w:jc w:val="both"/>
        <w:rPr>
          <w:color w:val="000000"/>
          <w:lang w:val="en-US"/>
        </w:rPr>
      </w:pPr>
      <w:r w:rsidRPr="005F64CF">
        <w:rPr>
          <w:color w:val="000000"/>
          <w:lang w:val="en-US"/>
        </w:rPr>
        <w:t>DVD “Welcome to Britain” (1º-4º ESO, Burlington Books)</w:t>
      </w:r>
    </w:p>
    <w:p w14:paraId="330D6EA6" w14:textId="77777777" w:rsidR="005F64CF" w:rsidRPr="005F64CF" w:rsidRDefault="005F64CF" w:rsidP="005F64CF">
      <w:pPr>
        <w:tabs>
          <w:tab w:val="left" w:pos="426"/>
        </w:tabs>
        <w:spacing w:after="0" w:line="240" w:lineRule="auto"/>
        <w:jc w:val="both"/>
        <w:rPr>
          <w:color w:val="000000"/>
        </w:rPr>
      </w:pPr>
      <w:r w:rsidRPr="005F64CF">
        <w:rPr>
          <w:color w:val="000000"/>
        </w:rPr>
        <w:t>Diccionario Oxford Pocket (bilingüe)</w:t>
      </w:r>
    </w:p>
    <w:p w14:paraId="255AB803" w14:textId="77777777" w:rsidR="005F64CF" w:rsidRPr="005F64CF" w:rsidRDefault="005F64CF" w:rsidP="005F64CF">
      <w:pPr>
        <w:widowControl w:val="0"/>
        <w:tabs>
          <w:tab w:val="left" w:pos="852"/>
          <w:tab w:val="left" w:pos="1135"/>
        </w:tabs>
        <w:spacing w:after="120" w:line="240" w:lineRule="auto"/>
        <w:jc w:val="both"/>
      </w:pPr>
      <w:r w:rsidRPr="005F64CF">
        <w:t>Manuales de gramática (Burlington Books, 1er y 2º ciclo)</w:t>
      </w:r>
    </w:p>
    <w:p w14:paraId="24521F89" w14:textId="77777777" w:rsidR="005F64CF" w:rsidRPr="005F64CF" w:rsidRDefault="005F64CF" w:rsidP="005F64CF">
      <w:pPr>
        <w:widowControl w:val="0"/>
        <w:tabs>
          <w:tab w:val="left" w:pos="283"/>
        </w:tabs>
        <w:spacing w:after="0" w:line="240" w:lineRule="auto"/>
        <w:jc w:val="both"/>
      </w:pPr>
    </w:p>
    <w:p w14:paraId="7D909971" w14:textId="77777777" w:rsidR="005F64CF" w:rsidRPr="005F64CF" w:rsidRDefault="005F64CF" w:rsidP="005F64CF">
      <w:pPr>
        <w:tabs>
          <w:tab w:val="left" w:pos="709"/>
        </w:tabs>
        <w:spacing w:after="0" w:line="240" w:lineRule="auto"/>
        <w:jc w:val="both"/>
        <w:rPr>
          <w:b/>
          <w:color w:val="000000"/>
          <w:lang w:val="en-US"/>
        </w:rPr>
      </w:pPr>
      <w:r w:rsidRPr="005F64CF">
        <w:rPr>
          <w:b/>
          <w:color w:val="000000"/>
          <w:lang w:val="en-US"/>
        </w:rPr>
        <w:t>De Departamento:</w:t>
      </w:r>
    </w:p>
    <w:p w14:paraId="2F5B799D" w14:textId="77777777" w:rsidR="005F64CF" w:rsidRPr="005F64CF" w:rsidRDefault="005F64CF" w:rsidP="005F64CF">
      <w:pPr>
        <w:widowControl w:val="0"/>
        <w:tabs>
          <w:tab w:val="left" w:pos="283"/>
        </w:tabs>
        <w:spacing w:after="0" w:line="240" w:lineRule="auto"/>
        <w:jc w:val="both"/>
        <w:rPr>
          <w:lang w:val="en-US"/>
        </w:rPr>
      </w:pPr>
    </w:p>
    <w:p w14:paraId="635555B9" w14:textId="77777777" w:rsidR="005F64CF" w:rsidRPr="005F64CF" w:rsidRDefault="005F64CF" w:rsidP="005F64CF">
      <w:pPr>
        <w:tabs>
          <w:tab w:val="left" w:pos="425"/>
        </w:tabs>
        <w:spacing w:after="0" w:line="240" w:lineRule="auto"/>
        <w:jc w:val="both"/>
        <w:rPr>
          <w:lang w:val="en-US"/>
        </w:rPr>
      </w:pPr>
      <w:r w:rsidRPr="005F64CF">
        <w:rPr>
          <w:i/>
          <w:lang w:val="en-US"/>
        </w:rPr>
        <w:t>English Grammar for ESO</w:t>
      </w:r>
      <w:r w:rsidRPr="005F64CF">
        <w:rPr>
          <w:lang w:val="en-US"/>
        </w:rPr>
        <w:t xml:space="preserve"> (1er y 2º CICLO) – Burlington books</w:t>
      </w:r>
    </w:p>
    <w:p w14:paraId="5BC6844E" w14:textId="77777777" w:rsidR="005F64CF" w:rsidRPr="002D4E78" w:rsidRDefault="005F64CF" w:rsidP="005F64CF">
      <w:pPr>
        <w:tabs>
          <w:tab w:val="left" w:pos="425"/>
        </w:tabs>
        <w:spacing w:after="0" w:line="240" w:lineRule="auto"/>
        <w:jc w:val="both"/>
        <w:rPr>
          <w:lang w:val="en-US"/>
        </w:rPr>
      </w:pPr>
      <w:r w:rsidRPr="005F64CF">
        <w:rPr>
          <w:i/>
          <w:lang w:val="en-US"/>
        </w:rPr>
        <w:t>How English works</w:t>
      </w:r>
      <w:r w:rsidRPr="005F64CF">
        <w:rPr>
          <w:lang w:val="en-US"/>
        </w:rPr>
        <w:t xml:space="preserve">. </w:t>
      </w:r>
      <w:r w:rsidRPr="002D4E78">
        <w:rPr>
          <w:lang w:val="en-US"/>
        </w:rPr>
        <w:t>A Grammar Practise Book. Oxford</w:t>
      </w:r>
    </w:p>
    <w:p w14:paraId="69CE85F7" w14:textId="77777777" w:rsidR="005F64CF" w:rsidRPr="002D4E78" w:rsidRDefault="005F64CF" w:rsidP="005E5CE2">
      <w:pPr>
        <w:tabs>
          <w:tab w:val="left" w:pos="425"/>
        </w:tabs>
        <w:spacing w:after="160" w:line="240" w:lineRule="auto"/>
        <w:jc w:val="both"/>
        <w:textDirection w:val="btLr"/>
        <w:textAlignment w:val="top"/>
        <w:outlineLvl w:val="0"/>
      </w:pPr>
      <w:r w:rsidRPr="005F64CF">
        <w:rPr>
          <w:i/>
          <w:lang w:val="en-US"/>
        </w:rPr>
        <w:t>Cambridge Pronouncing</w:t>
      </w:r>
      <w:r w:rsidRPr="005F64CF">
        <w:rPr>
          <w:lang w:val="en-US"/>
        </w:rPr>
        <w:t xml:space="preserve"> Dictionary.  </w:t>
      </w:r>
      <w:r w:rsidRPr="002D4E78">
        <w:t>Cambridge University Press</w:t>
      </w:r>
    </w:p>
    <w:p w14:paraId="32F64892" w14:textId="77777777" w:rsidR="005F64CF" w:rsidRPr="005F64CF" w:rsidRDefault="005F64CF" w:rsidP="005E5CE2">
      <w:pPr>
        <w:tabs>
          <w:tab w:val="left" w:pos="425"/>
        </w:tabs>
        <w:spacing w:after="160" w:line="240" w:lineRule="auto"/>
        <w:jc w:val="both"/>
        <w:textDirection w:val="btLr"/>
        <w:textAlignment w:val="top"/>
        <w:outlineLvl w:val="0"/>
      </w:pPr>
      <w:r w:rsidRPr="005F64CF">
        <w:t xml:space="preserve">Diccionario Oxford Avanzado   (bilingüe y monolingüe).                                                                                                                                                         </w:t>
      </w:r>
    </w:p>
    <w:p w14:paraId="2D4ADBD6" w14:textId="77777777" w:rsidR="005F64CF" w:rsidRPr="005F64CF" w:rsidRDefault="005F64CF" w:rsidP="005E5CE2">
      <w:pPr>
        <w:tabs>
          <w:tab w:val="left" w:pos="425"/>
        </w:tabs>
        <w:spacing w:after="160" w:line="240" w:lineRule="auto"/>
        <w:jc w:val="both"/>
        <w:textDirection w:val="btLr"/>
        <w:textAlignment w:val="top"/>
        <w:outlineLvl w:val="0"/>
        <w:rPr>
          <w:lang w:val="en-US"/>
        </w:rPr>
      </w:pPr>
      <w:r w:rsidRPr="005F64CF">
        <w:rPr>
          <w:i/>
          <w:lang w:val="en-US"/>
        </w:rPr>
        <w:t>Dictionary of English Language and Culture</w:t>
      </w:r>
      <w:r w:rsidRPr="005F64CF">
        <w:rPr>
          <w:lang w:val="en-US"/>
        </w:rPr>
        <w:t>- Longman</w:t>
      </w:r>
    </w:p>
    <w:p w14:paraId="2BE06F91" w14:textId="77777777" w:rsidR="005F64CF" w:rsidRPr="005F64CF" w:rsidRDefault="005F64CF" w:rsidP="005E5CE2">
      <w:pPr>
        <w:tabs>
          <w:tab w:val="left" w:pos="425"/>
        </w:tabs>
        <w:spacing w:after="160" w:line="240" w:lineRule="auto"/>
        <w:jc w:val="both"/>
        <w:textDirection w:val="btLr"/>
        <w:textAlignment w:val="top"/>
        <w:outlineLvl w:val="0"/>
        <w:rPr>
          <w:lang w:val="en-US"/>
        </w:rPr>
      </w:pPr>
      <w:r w:rsidRPr="005F64CF">
        <w:rPr>
          <w:i/>
          <w:lang w:val="en-US"/>
        </w:rPr>
        <w:t>English Vocabulary in Use</w:t>
      </w:r>
      <w:r w:rsidRPr="005F64CF">
        <w:rPr>
          <w:lang w:val="en-US"/>
        </w:rPr>
        <w:t xml:space="preserve">. Cambridge.   </w:t>
      </w:r>
    </w:p>
    <w:p w14:paraId="5C24EACF" w14:textId="77777777" w:rsidR="005F64CF" w:rsidRPr="005F64CF" w:rsidRDefault="005F64CF" w:rsidP="005E5CE2">
      <w:pPr>
        <w:tabs>
          <w:tab w:val="left" w:pos="425"/>
        </w:tabs>
        <w:spacing w:after="160" w:line="240" w:lineRule="auto"/>
        <w:jc w:val="both"/>
        <w:textDirection w:val="btLr"/>
        <w:textAlignment w:val="top"/>
        <w:outlineLvl w:val="0"/>
      </w:pPr>
      <w:r w:rsidRPr="005F64CF">
        <w:t>Sitios web y plataformas educativas mencionadas en el apartado sobre las TIC.</w:t>
      </w:r>
    </w:p>
    <w:p w14:paraId="0F50FEF0" w14:textId="77777777" w:rsidR="005F64CF" w:rsidRPr="002D4E78" w:rsidRDefault="005F64CF" w:rsidP="005E5CE2">
      <w:pPr>
        <w:tabs>
          <w:tab w:val="left" w:pos="425"/>
        </w:tabs>
        <w:spacing w:after="160" w:line="240" w:lineRule="auto"/>
        <w:jc w:val="both"/>
        <w:textDirection w:val="btLr"/>
        <w:textAlignment w:val="top"/>
        <w:outlineLvl w:val="0"/>
        <w:rPr>
          <w:lang w:val="en-US"/>
        </w:rPr>
      </w:pPr>
      <w:r w:rsidRPr="005F64CF">
        <w:rPr>
          <w:i/>
          <w:lang w:val="en-US"/>
        </w:rPr>
        <w:t>Aspects of Britain and the USA</w:t>
      </w:r>
      <w:r w:rsidRPr="005F64CF">
        <w:rPr>
          <w:lang w:val="en-US"/>
        </w:rPr>
        <w:t xml:space="preserve">. </w:t>
      </w:r>
      <w:r w:rsidRPr="002D4E78">
        <w:rPr>
          <w:lang w:val="en-US"/>
        </w:rPr>
        <w:t>OUP</w:t>
      </w:r>
    </w:p>
    <w:p w14:paraId="3150FAB4" w14:textId="77777777" w:rsidR="005F64CF" w:rsidRPr="002D4E78" w:rsidRDefault="005F64CF" w:rsidP="005E5CE2">
      <w:pPr>
        <w:tabs>
          <w:tab w:val="left" w:pos="425"/>
        </w:tabs>
        <w:spacing w:after="160" w:line="240" w:lineRule="auto"/>
        <w:jc w:val="both"/>
        <w:textDirection w:val="btLr"/>
        <w:textAlignment w:val="top"/>
        <w:outlineLvl w:val="0"/>
      </w:pPr>
      <w:r w:rsidRPr="005F64CF">
        <w:rPr>
          <w:i/>
          <w:lang w:val="en-US"/>
        </w:rPr>
        <w:t>English and American Festivities</w:t>
      </w:r>
      <w:r w:rsidRPr="005F64CF">
        <w:rPr>
          <w:lang w:val="en-US"/>
        </w:rPr>
        <w:t xml:space="preserve">. </w:t>
      </w:r>
      <w:r w:rsidRPr="002D4E78">
        <w:t>The Black Cat.</w:t>
      </w:r>
    </w:p>
    <w:p w14:paraId="0AAEAA1B" w14:textId="77777777" w:rsidR="005F64CF" w:rsidRPr="005F64CF" w:rsidRDefault="005F64CF" w:rsidP="005E5CE2">
      <w:pPr>
        <w:tabs>
          <w:tab w:val="left" w:pos="425"/>
        </w:tabs>
        <w:spacing w:after="160" w:line="240" w:lineRule="auto"/>
        <w:jc w:val="both"/>
        <w:textDirection w:val="btLr"/>
        <w:textAlignment w:val="top"/>
        <w:outlineLvl w:val="0"/>
      </w:pPr>
      <w:r w:rsidRPr="005F64CF">
        <w:rPr>
          <w:i/>
        </w:rPr>
        <w:t>Algunas de los sitios webs que tambien se usan</w:t>
      </w:r>
      <w:r w:rsidRPr="005F64CF">
        <w:t>.</w:t>
      </w:r>
    </w:p>
    <w:p w14:paraId="69C071B2" w14:textId="77777777" w:rsidR="005F64CF" w:rsidRPr="005F64CF" w:rsidRDefault="005F64CF" w:rsidP="005E5CE2">
      <w:pPr>
        <w:tabs>
          <w:tab w:val="left" w:pos="709"/>
        </w:tabs>
        <w:spacing w:after="160" w:line="240" w:lineRule="auto"/>
        <w:jc w:val="both"/>
        <w:textDirection w:val="btLr"/>
        <w:textAlignment w:val="top"/>
        <w:outlineLvl w:val="0"/>
        <w:rPr>
          <w:color w:val="0000FF"/>
        </w:rPr>
      </w:pPr>
      <w:r w:rsidRPr="005F64CF">
        <w:rPr>
          <w:color w:val="0000FF"/>
        </w:rPr>
        <w:t>www.lyrics.com</w:t>
      </w:r>
    </w:p>
    <w:p w14:paraId="16D6BA18" w14:textId="77777777" w:rsidR="005F64CF" w:rsidRPr="005F64CF" w:rsidRDefault="005F64CF" w:rsidP="005E5CE2">
      <w:pPr>
        <w:tabs>
          <w:tab w:val="left" w:pos="709"/>
        </w:tabs>
        <w:spacing w:after="160" w:line="240" w:lineRule="auto"/>
        <w:jc w:val="both"/>
        <w:textDirection w:val="btLr"/>
        <w:textAlignment w:val="top"/>
        <w:outlineLvl w:val="0"/>
        <w:rPr>
          <w:color w:val="0000FF"/>
        </w:rPr>
      </w:pPr>
      <w:r w:rsidRPr="005F64CF">
        <w:rPr>
          <w:color w:val="0000FF"/>
        </w:rPr>
        <w:t>http://www.englishclub.com/listening/radio.htm;</w:t>
      </w:r>
    </w:p>
    <w:p w14:paraId="46ADEAEF" w14:textId="77777777" w:rsidR="005F64CF" w:rsidRPr="005F64CF" w:rsidRDefault="005F64CF" w:rsidP="005E5CE2">
      <w:pPr>
        <w:tabs>
          <w:tab w:val="left" w:pos="709"/>
        </w:tabs>
        <w:spacing w:after="160" w:line="240" w:lineRule="auto"/>
        <w:jc w:val="both"/>
        <w:textDirection w:val="btLr"/>
        <w:textAlignment w:val="top"/>
        <w:outlineLvl w:val="0"/>
        <w:rPr>
          <w:color w:val="0000FF"/>
        </w:rPr>
      </w:pPr>
      <w:r w:rsidRPr="005F64CF">
        <w:rPr>
          <w:color w:val="0000FF"/>
        </w:rPr>
        <w:t>http://www.teachingenglish.org.uk/download/radio/innovations/innovations.shtml</w:t>
      </w:r>
    </w:p>
    <w:p w14:paraId="191A9FDA" w14:textId="77777777" w:rsidR="005F64CF" w:rsidRPr="005F64CF" w:rsidRDefault="005F64CF" w:rsidP="005E5CE2">
      <w:pPr>
        <w:tabs>
          <w:tab w:val="left" w:pos="709"/>
        </w:tabs>
        <w:spacing w:after="160" w:line="240" w:lineRule="auto"/>
        <w:jc w:val="both"/>
        <w:textDirection w:val="btLr"/>
        <w:textAlignment w:val="top"/>
        <w:outlineLvl w:val="0"/>
        <w:rPr>
          <w:color w:val="0000FF"/>
          <w:lang w:val="en-US"/>
        </w:rPr>
      </w:pPr>
      <w:r w:rsidRPr="005F64CF">
        <w:rPr>
          <w:color w:val="0000FF"/>
          <w:lang w:val="en-US"/>
        </w:rPr>
        <w:t>www.esl-lab.com, h ttp://www.sherton.com.ar/</w:t>
      </w:r>
    </w:p>
    <w:p w14:paraId="2D733D8C"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color w:val="0000FF"/>
          <w:lang w:val="en-US"/>
        </w:rPr>
        <w:t>www.whyfiles.com</w:t>
      </w:r>
      <w:r w:rsidRPr="002D4E78">
        <w:rPr>
          <w:lang w:val="en-US"/>
        </w:rPr>
        <w:t>;</w:t>
      </w:r>
    </w:p>
    <w:p w14:paraId="390CE50C"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color w:val="0000FF"/>
          <w:lang w:val="en-US"/>
        </w:rPr>
        <w:t xml:space="preserve">www.britcouncil.org </w:t>
      </w:r>
      <w:r w:rsidRPr="002D4E78">
        <w:rPr>
          <w:lang w:val="en-US"/>
        </w:rPr>
        <w:t xml:space="preserve"> </w:t>
      </w:r>
    </w:p>
    <w:p w14:paraId="3EBBD83F" w14:textId="77777777" w:rsidR="005F64CF" w:rsidRPr="002D4E78" w:rsidRDefault="005F64CF" w:rsidP="005E5CE2">
      <w:pPr>
        <w:tabs>
          <w:tab w:val="left" w:pos="709"/>
        </w:tabs>
        <w:spacing w:after="160" w:line="240" w:lineRule="auto"/>
        <w:jc w:val="both"/>
        <w:textDirection w:val="btLr"/>
        <w:textAlignment w:val="top"/>
        <w:outlineLvl w:val="0"/>
        <w:rPr>
          <w:color w:val="0000FF"/>
          <w:lang w:val="en-US"/>
        </w:rPr>
      </w:pPr>
      <w:r w:rsidRPr="002D4E78">
        <w:rPr>
          <w:color w:val="0000FF"/>
          <w:lang w:val="en-US"/>
        </w:rPr>
        <w:t>http://www.wayahead-english.com/weblinks4.htm.</w:t>
      </w:r>
    </w:p>
    <w:p w14:paraId="4763CF63" w14:textId="77777777" w:rsidR="005F64CF" w:rsidRPr="002D4E78" w:rsidRDefault="005F64CF" w:rsidP="005E5CE2">
      <w:pPr>
        <w:tabs>
          <w:tab w:val="left" w:pos="709"/>
        </w:tabs>
        <w:spacing w:after="160" w:line="240" w:lineRule="auto"/>
        <w:jc w:val="both"/>
        <w:textDirection w:val="btLr"/>
        <w:textAlignment w:val="top"/>
        <w:outlineLvl w:val="0"/>
        <w:rPr>
          <w:color w:val="0000FF"/>
          <w:lang w:val="en-US"/>
        </w:rPr>
      </w:pPr>
      <w:r w:rsidRPr="002D4E78">
        <w:rPr>
          <w:color w:val="0000FF"/>
          <w:lang w:val="en-US"/>
        </w:rPr>
        <w:t>www.isabelperez.com</w:t>
      </w:r>
    </w:p>
    <w:p w14:paraId="5B17F562"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23">
        <w:r w:rsidR="005F64CF" w:rsidRPr="002D4E78">
          <w:rPr>
            <w:lang w:val="en-US"/>
          </w:rPr>
          <w:t>www.bbc.co.uk</w:t>
        </w:r>
      </w:hyperlink>
    </w:p>
    <w:p w14:paraId="412DAA6F"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lang w:val="en-US"/>
        </w:rPr>
        <w:t xml:space="preserve"> </w:t>
      </w:r>
      <w:hyperlink r:id="rId124">
        <w:r w:rsidRPr="002D4E78">
          <w:rPr>
            <w:color w:val="0000FF"/>
            <w:u w:val="single"/>
            <w:lang w:val="en-US"/>
          </w:rPr>
          <w:t>www.timesonline.co.uk</w:t>
        </w:r>
      </w:hyperlink>
      <w:r w:rsidRPr="002D4E78">
        <w:rPr>
          <w:lang w:val="en-US"/>
        </w:rPr>
        <w:t>;</w:t>
      </w:r>
    </w:p>
    <w:p w14:paraId="0FF04B81" w14:textId="77777777" w:rsidR="005F64CF" w:rsidRPr="002D4E78" w:rsidRDefault="005F64CF" w:rsidP="005E5CE2">
      <w:pPr>
        <w:tabs>
          <w:tab w:val="left" w:pos="709"/>
        </w:tabs>
        <w:spacing w:after="160" w:line="240" w:lineRule="auto"/>
        <w:jc w:val="both"/>
        <w:textDirection w:val="btLr"/>
        <w:textAlignment w:val="top"/>
        <w:outlineLvl w:val="0"/>
        <w:rPr>
          <w:color w:val="0000FF"/>
          <w:lang w:val="en-US"/>
        </w:rPr>
      </w:pPr>
      <w:r w:rsidRPr="002D4E78">
        <w:rPr>
          <w:color w:val="0000FF"/>
          <w:lang w:val="en-US"/>
        </w:rPr>
        <w:t>www.guardian.co.uk</w:t>
      </w:r>
    </w:p>
    <w:p w14:paraId="108D4BEA" w14:textId="77777777" w:rsidR="005F64CF" w:rsidRPr="002D4E78" w:rsidRDefault="005F64CF" w:rsidP="005E5CE2">
      <w:pPr>
        <w:tabs>
          <w:tab w:val="left" w:pos="709"/>
        </w:tabs>
        <w:spacing w:after="160" w:line="240" w:lineRule="auto"/>
        <w:jc w:val="both"/>
        <w:textDirection w:val="btLr"/>
        <w:textAlignment w:val="top"/>
        <w:outlineLvl w:val="0"/>
        <w:rPr>
          <w:color w:val="0000FF"/>
          <w:lang w:val="en-US"/>
        </w:rPr>
      </w:pPr>
      <w:r w:rsidRPr="002D4E78">
        <w:rPr>
          <w:color w:val="0000FF"/>
          <w:lang w:val="en-US"/>
        </w:rPr>
        <w:t>www.thesun.co.uk</w:t>
      </w:r>
    </w:p>
    <w:p w14:paraId="17A5FE64"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25">
        <w:r w:rsidR="005F64CF" w:rsidRPr="002D4E78">
          <w:rPr>
            <w:color w:val="0000FF"/>
            <w:u w:val="single"/>
            <w:lang w:val="en-US"/>
          </w:rPr>
          <w:t>www.englishclub.net</w:t>
        </w:r>
      </w:hyperlink>
      <w:r w:rsidR="005F64CF" w:rsidRPr="002D4E78">
        <w:rPr>
          <w:lang w:val="en-US"/>
        </w:rPr>
        <w:t>;</w:t>
      </w:r>
    </w:p>
    <w:p w14:paraId="561D0683"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26">
        <w:r w:rsidR="005F64CF" w:rsidRPr="002D4E78">
          <w:rPr>
            <w:lang w:val="en-US"/>
          </w:rPr>
          <w:t>www.tcfg.com</w:t>
        </w:r>
      </w:hyperlink>
      <w:r w:rsidR="005F64CF" w:rsidRPr="002D4E78">
        <w:rPr>
          <w:lang w:val="en-US"/>
        </w:rPr>
        <w:t>;</w:t>
      </w:r>
    </w:p>
    <w:p w14:paraId="328FB4AB"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lang w:val="en-US"/>
        </w:rPr>
        <w:t xml:space="preserve"> h</w:t>
      </w:r>
      <w:r w:rsidRPr="002D4E78">
        <w:rPr>
          <w:color w:val="0000FF"/>
          <w:lang w:val="en-US"/>
        </w:rPr>
        <w:t>ttp://www.englishclub.com/esljokes/index.htm</w:t>
      </w:r>
    </w:p>
    <w:p w14:paraId="4E12DF3C"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color w:val="0000FF"/>
          <w:lang w:val="en-US"/>
        </w:rPr>
        <w:t>www.yahooligans.com</w:t>
      </w:r>
      <w:r w:rsidRPr="002D4E78">
        <w:rPr>
          <w:lang w:val="en-US"/>
        </w:rPr>
        <w:t xml:space="preserve">; </w:t>
      </w:r>
      <w:r w:rsidRPr="002D4E78">
        <w:rPr>
          <w:color w:val="0000FF"/>
          <w:lang w:val="en-US"/>
        </w:rPr>
        <w:t>www.elibs.com</w:t>
      </w:r>
    </w:p>
    <w:p w14:paraId="450AD5D7"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27">
        <w:r w:rsidR="005F64CF" w:rsidRPr="002D4E78">
          <w:rPr>
            <w:color w:val="0000FF"/>
            <w:u w:val="single"/>
            <w:lang w:val="en-US"/>
          </w:rPr>
          <w:t>www.mansioningles.com</w:t>
        </w:r>
      </w:hyperlink>
      <w:r w:rsidR="005F64CF" w:rsidRPr="002D4E78">
        <w:rPr>
          <w:lang w:val="en-US"/>
        </w:rPr>
        <w:t xml:space="preserve">; </w:t>
      </w:r>
      <w:hyperlink r:id="rId128">
        <w:r w:rsidR="005F64CF" w:rsidRPr="002D4E78">
          <w:rPr>
            <w:color w:val="0000FF"/>
            <w:u w:val="single"/>
            <w:lang w:val="en-US"/>
          </w:rPr>
          <w:t>www.isabelperez.com</w:t>
        </w:r>
      </w:hyperlink>
      <w:r w:rsidR="005F64CF" w:rsidRPr="002D4E78">
        <w:rPr>
          <w:lang w:val="en-US"/>
        </w:rPr>
        <w:t>,</w:t>
      </w:r>
    </w:p>
    <w:p w14:paraId="4BBA792A"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29">
        <w:r w:rsidR="005F64CF" w:rsidRPr="002D4E78">
          <w:rPr>
            <w:color w:val="0000FF"/>
            <w:u w:val="single"/>
            <w:lang w:val="en-US"/>
          </w:rPr>
          <w:t>www.elscafe.com</w:t>
        </w:r>
      </w:hyperlink>
      <w:r w:rsidR="005F64CF" w:rsidRPr="002D4E78">
        <w:rPr>
          <w:color w:val="0000FF"/>
          <w:lang w:val="en-US"/>
        </w:rPr>
        <w:t>;</w:t>
      </w:r>
    </w:p>
    <w:p w14:paraId="4BC714DA"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30">
        <w:r w:rsidR="005F64CF" w:rsidRPr="002D4E78">
          <w:rPr>
            <w:color w:val="0000FF"/>
            <w:u w:val="single"/>
            <w:lang w:val="en-US"/>
          </w:rPr>
          <w:t>www.stuff.co.uk/wicked.htm</w:t>
        </w:r>
      </w:hyperlink>
      <w:r w:rsidR="005F64CF" w:rsidRPr="002D4E78">
        <w:rPr>
          <w:lang w:val="en-US"/>
        </w:rPr>
        <w:t>;</w:t>
      </w:r>
    </w:p>
    <w:p w14:paraId="2F77CBCF" w14:textId="77777777" w:rsidR="005F64CF" w:rsidRPr="002D4E78" w:rsidRDefault="005F64CF" w:rsidP="005E5CE2">
      <w:pPr>
        <w:tabs>
          <w:tab w:val="left" w:pos="709"/>
        </w:tabs>
        <w:spacing w:after="160" w:line="240" w:lineRule="auto"/>
        <w:jc w:val="both"/>
        <w:textDirection w:val="btLr"/>
        <w:textAlignment w:val="top"/>
        <w:outlineLvl w:val="0"/>
        <w:rPr>
          <w:color w:val="0000FF"/>
          <w:lang w:val="en-US"/>
        </w:rPr>
      </w:pPr>
      <w:r w:rsidRPr="002D4E78">
        <w:rPr>
          <w:color w:val="0000FF"/>
          <w:lang w:val="en-US"/>
        </w:rPr>
        <w:t>http://www.geocities.com/eslgeorge/</w:t>
      </w:r>
    </w:p>
    <w:p w14:paraId="21D28B29"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color w:val="0000FF"/>
          <w:lang w:val="en-US"/>
        </w:rPr>
        <w:lastRenderedPageBreak/>
        <w:t xml:space="preserve"> http://a4esl.org/ ;</w:t>
      </w:r>
    </w:p>
    <w:p w14:paraId="253157E6" w14:textId="77777777" w:rsidR="005F64CF" w:rsidRPr="002D4E78" w:rsidRDefault="005F64CF" w:rsidP="005E5CE2">
      <w:pPr>
        <w:tabs>
          <w:tab w:val="left" w:pos="709"/>
        </w:tabs>
        <w:spacing w:after="160" w:line="240" w:lineRule="auto"/>
        <w:jc w:val="both"/>
        <w:textDirection w:val="btLr"/>
        <w:textAlignment w:val="top"/>
        <w:outlineLvl w:val="0"/>
        <w:rPr>
          <w:color w:val="0000FF"/>
          <w:lang w:val="en-US"/>
        </w:rPr>
      </w:pPr>
      <w:r w:rsidRPr="002D4E78">
        <w:rPr>
          <w:color w:val="0000FF"/>
          <w:lang w:val="en-US"/>
        </w:rPr>
        <w:t>http://www.clicknlearn.net/;  http://english.specialist.hu/a3/a1/topics/ http://www.manythings.org/</w:t>
      </w:r>
    </w:p>
    <w:p w14:paraId="7105C847"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lang w:val="en-US"/>
        </w:rPr>
        <w:t xml:space="preserve"> </w:t>
      </w:r>
      <w:hyperlink r:id="rId131">
        <w:r w:rsidRPr="002D4E78">
          <w:rPr>
            <w:color w:val="0000FF"/>
            <w:u w:val="single"/>
            <w:lang w:val="en-US"/>
          </w:rPr>
          <w:t>www.yourdictionary.com</w:t>
        </w:r>
      </w:hyperlink>
      <w:r w:rsidRPr="002D4E78">
        <w:rPr>
          <w:lang w:val="en-US"/>
        </w:rPr>
        <w:t xml:space="preserve">; </w:t>
      </w:r>
      <w:r w:rsidRPr="002D4E78">
        <w:rPr>
          <w:color w:val="0000FF"/>
          <w:lang w:val="en-US"/>
        </w:rPr>
        <w:t>www.edufind.com</w:t>
      </w:r>
      <w:r w:rsidRPr="002D4E78">
        <w:rPr>
          <w:lang w:val="en-US"/>
        </w:rPr>
        <w:t>;</w:t>
      </w:r>
    </w:p>
    <w:p w14:paraId="05E12EB4"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32">
        <w:r w:rsidR="005F64CF" w:rsidRPr="002D4E78">
          <w:rPr>
            <w:color w:val="0000FF"/>
            <w:u w:val="single"/>
            <w:lang w:val="en-US"/>
          </w:rPr>
          <w:t>http://www.pdictionary.com/english/</w:t>
        </w:r>
      </w:hyperlink>
    </w:p>
    <w:p w14:paraId="2AC959E0" w14:textId="77777777" w:rsidR="005F64CF" w:rsidRPr="002D4E78" w:rsidRDefault="005F64CF" w:rsidP="005E5CE2">
      <w:pPr>
        <w:tabs>
          <w:tab w:val="left" w:pos="709"/>
        </w:tabs>
        <w:spacing w:after="160" w:line="240" w:lineRule="auto"/>
        <w:jc w:val="both"/>
        <w:textDirection w:val="btLr"/>
        <w:textAlignment w:val="top"/>
        <w:outlineLvl w:val="0"/>
        <w:rPr>
          <w:lang w:val="en-US"/>
        </w:rPr>
      </w:pPr>
      <w:r w:rsidRPr="002D4E78">
        <w:rPr>
          <w:color w:val="0000FF"/>
          <w:lang w:val="en-US"/>
        </w:rPr>
        <w:t>http://www.macmillandictionary.com/medmagazine/</w:t>
      </w:r>
      <w:r w:rsidRPr="002D4E78">
        <w:rPr>
          <w:lang w:val="en-US"/>
        </w:rPr>
        <w:t xml:space="preserve"> </w:t>
      </w:r>
      <w:r w:rsidRPr="002D4E78">
        <w:rPr>
          <w:color w:val="0000FF"/>
          <w:lang w:val="en-US"/>
        </w:rPr>
        <w:t>www.uvic.ca/halfbaked</w:t>
      </w:r>
    </w:p>
    <w:p w14:paraId="0989BFD8"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33">
        <w:r w:rsidR="005F64CF" w:rsidRPr="002D4E78">
          <w:rPr>
            <w:lang w:val="en-US"/>
          </w:rPr>
          <w:t>www.clicknlearn.net</w:t>
        </w:r>
      </w:hyperlink>
      <w:r w:rsidR="005F64CF" w:rsidRPr="002D4E78">
        <w:rPr>
          <w:lang w:val="en-US"/>
        </w:rPr>
        <w:t xml:space="preserve">  </w:t>
      </w:r>
    </w:p>
    <w:p w14:paraId="0491704E" w14:textId="77777777" w:rsidR="005F64CF" w:rsidRPr="002D4E78" w:rsidRDefault="00636418" w:rsidP="005E5CE2">
      <w:pPr>
        <w:tabs>
          <w:tab w:val="left" w:pos="709"/>
        </w:tabs>
        <w:spacing w:after="160" w:line="240" w:lineRule="auto"/>
        <w:jc w:val="both"/>
        <w:textDirection w:val="btLr"/>
        <w:textAlignment w:val="top"/>
        <w:outlineLvl w:val="0"/>
        <w:rPr>
          <w:lang w:val="en-US"/>
        </w:rPr>
      </w:pPr>
      <w:hyperlink r:id="rId134">
        <w:r w:rsidR="005F64CF" w:rsidRPr="002D4E78">
          <w:rPr>
            <w:lang w:val="en-US"/>
          </w:rPr>
          <w:t>www.elabueloeduca.com</w:t>
        </w:r>
      </w:hyperlink>
    </w:p>
    <w:p w14:paraId="5A8E019A" w14:textId="77777777" w:rsidR="005F64CF" w:rsidRPr="002D4E78" w:rsidRDefault="005F64CF" w:rsidP="005F64CF">
      <w:pPr>
        <w:spacing w:after="120" w:line="240" w:lineRule="auto"/>
        <w:jc w:val="both"/>
        <w:rPr>
          <w:lang w:val="en-US"/>
        </w:rPr>
      </w:pPr>
    </w:p>
    <w:p w14:paraId="14E063AA" w14:textId="77777777" w:rsidR="005F64CF" w:rsidRPr="002D4E78" w:rsidRDefault="005F64CF" w:rsidP="005F64CF">
      <w:pPr>
        <w:spacing w:after="160" w:line="259" w:lineRule="auto"/>
        <w:rPr>
          <w:lang w:val="en-US"/>
        </w:rPr>
      </w:pPr>
    </w:p>
    <w:p w14:paraId="7F5C27C0" w14:textId="77777777" w:rsidR="005F64CF" w:rsidRPr="002D4E78" w:rsidRDefault="005F64CF" w:rsidP="005F64CF">
      <w:pPr>
        <w:widowControl w:val="0"/>
        <w:pBdr>
          <w:top w:val="nil"/>
          <w:left w:val="nil"/>
          <w:bottom w:val="nil"/>
          <w:right w:val="nil"/>
          <w:between w:val="nil"/>
        </w:pBdr>
        <w:spacing w:after="0" w:line="237" w:lineRule="auto"/>
        <w:ind w:right="151"/>
        <w:jc w:val="both"/>
        <w:rPr>
          <w:b/>
          <w:color w:val="000000"/>
          <w:lang w:val="en-US"/>
        </w:rPr>
      </w:pPr>
    </w:p>
    <w:p w14:paraId="0D6DFD65" w14:textId="77777777" w:rsidR="005F64CF" w:rsidRPr="002D4E78" w:rsidRDefault="005F64CF" w:rsidP="005F64CF">
      <w:pPr>
        <w:spacing w:after="0" w:line="240" w:lineRule="auto"/>
        <w:ind w:right="6"/>
        <w:rPr>
          <w:lang w:val="en-US"/>
        </w:rPr>
      </w:pPr>
    </w:p>
    <w:p w14:paraId="4F9EBCEB" w14:textId="77777777" w:rsidR="005F64CF" w:rsidRPr="002D4E78" w:rsidRDefault="005F64CF" w:rsidP="005F64CF">
      <w:pPr>
        <w:spacing w:after="0" w:line="240" w:lineRule="auto"/>
        <w:ind w:right="6"/>
        <w:rPr>
          <w:lang w:val="en-US"/>
        </w:rPr>
        <w:sectPr w:rsidR="005F64CF" w:rsidRPr="002D4E78" w:rsidSect="005E401A">
          <w:pgSz w:w="11906" w:h="16838"/>
          <w:pgMar w:top="1972" w:right="1701" w:bottom="1417" w:left="1701" w:header="1135" w:footer="720" w:gutter="0"/>
          <w:pgNumType w:start="447"/>
          <w:cols w:space="720"/>
          <w:docGrid w:linePitch="245"/>
        </w:sectPr>
      </w:pPr>
    </w:p>
    <w:p w14:paraId="17C26A2D" w14:textId="77777777" w:rsidR="005F64CF" w:rsidRPr="002D4E78" w:rsidRDefault="005F64CF" w:rsidP="005F64CF">
      <w:pPr>
        <w:spacing w:after="0" w:line="240" w:lineRule="auto"/>
        <w:ind w:right="6"/>
        <w:rPr>
          <w:lang w:val="en-US"/>
        </w:rPr>
      </w:pPr>
    </w:p>
    <w:p w14:paraId="186FFBEB" w14:textId="77777777" w:rsidR="005F64CF" w:rsidRPr="002D4E78" w:rsidRDefault="005F64CF" w:rsidP="005F64CF">
      <w:pPr>
        <w:spacing w:after="0" w:line="240" w:lineRule="auto"/>
        <w:rPr>
          <w:b/>
          <w:color w:val="C00000"/>
          <w:lang w:val="en-US"/>
        </w:rPr>
      </w:pPr>
    </w:p>
    <w:p w14:paraId="1B20295C" w14:textId="77777777" w:rsidR="005F64CF" w:rsidRPr="002D4E78" w:rsidRDefault="005F64CF" w:rsidP="005F64CF">
      <w:pPr>
        <w:spacing w:after="0" w:line="259" w:lineRule="auto"/>
        <w:textDirection w:val="btLr"/>
        <w:textAlignment w:val="top"/>
        <w:outlineLvl w:val="0"/>
        <w:rPr>
          <w:rFonts w:ascii="Times New Roman" w:eastAsia="Times New Roman" w:hAnsi="Times New Roman" w:cs="Times New Roman"/>
          <w:position w:val="-1"/>
          <w:lang w:val="en-US" w:eastAsia="zh-CN"/>
        </w:rPr>
      </w:pPr>
    </w:p>
    <w:p w14:paraId="3BDF70BC" w14:textId="77777777" w:rsidR="005F64CF" w:rsidRPr="002D4E78" w:rsidRDefault="005F64CF" w:rsidP="005F64CF">
      <w:pPr>
        <w:spacing w:after="0" w:line="259" w:lineRule="auto"/>
        <w:textDirection w:val="btLr"/>
        <w:textAlignment w:val="top"/>
        <w:outlineLvl w:val="0"/>
        <w:rPr>
          <w:rFonts w:ascii="Times New Roman" w:eastAsia="Times New Roman" w:hAnsi="Times New Roman" w:cs="Times New Roman"/>
          <w:position w:val="-1"/>
          <w:lang w:val="en-US" w:eastAsia="zh-CN"/>
        </w:rPr>
      </w:pPr>
    </w:p>
    <w:p w14:paraId="05F4ACA0" w14:textId="77777777" w:rsidR="005F64CF" w:rsidRPr="002D4E78" w:rsidRDefault="005F64CF" w:rsidP="005F64CF">
      <w:pPr>
        <w:spacing w:after="0" w:line="240" w:lineRule="auto"/>
        <w:rPr>
          <w:rFonts w:ascii="Times New Roman" w:eastAsia="Times New Roman" w:hAnsi="Times New Roman" w:cs="Times New Roman"/>
          <w:position w:val="-1"/>
          <w:lang w:val="en-US" w:eastAsia="zh-CN"/>
        </w:rPr>
      </w:pPr>
      <w:r w:rsidRPr="002D4E78">
        <w:rPr>
          <w:rFonts w:ascii="Times New Roman" w:eastAsia="Times New Roman" w:hAnsi="Times New Roman" w:cs="Times New Roman"/>
          <w:position w:val="-1"/>
          <w:lang w:val="en-US" w:eastAsia="zh-CN"/>
        </w:rPr>
        <w:br w:type="page"/>
      </w:r>
    </w:p>
    <w:p w14:paraId="168F1ED0" w14:textId="77777777" w:rsidR="005F64CF" w:rsidRPr="002D4E78" w:rsidRDefault="005F64CF" w:rsidP="005F64CF">
      <w:pPr>
        <w:spacing w:after="0" w:line="259" w:lineRule="auto"/>
        <w:textDirection w:val="btLr"/>
        <w:textAlignment w:val="top"/>
        <w:outlineLvl w:val="0"/>
        <w:rPr>
          <w:rFonts w:ascii="Times New Roman" w:eastAsia="Times New Roman" w:hAnsi="Times New Roman" w:cs="Times New Roman"/>
          <w:position w:val="-1"/>
          <w:lang w:val="en-US" w:eastAsia="zh-CN"/>
        </w:rPr>
      </w:pPr>
    </w:p>
    <w:p w14:paraId="0B9DDD3E" w14:textId="77777777" w:rsidR="005F64CF" w:rsidRPr="005F64CF" w:rsidRDefault="005F64CF" w:rsidP="005F64CF">
      <w:pPr>
        <w:suppressAutoHyphens/>
        <w:spacing w:after="0" w:line="240" w:lineRule="auto"/>
        <w:rPr>
          <w:rFonts w:ascii="Arial Narrow" w:eastAsia="Times New Roman" w:hAnsi="Arial Narrow" w:cs="Arial Narrow"/>
          <w:b/>
          <w:sz w:val="24"/>
          <w:szCs w:val="24"/>
          <w:lang w:eastAsia="zh-CN"/>
        </w:rPr>
      </w:pP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2D4E78">
        <w:rPr>
          <w:rFonts w:ascii="Times New Roman" w:eastAsia="Times New Roman" w:hAnsi="Times New Roman" w:cs="Times New Roman"/>
          <w:sz w:val="24"/>
          <w:szCs w:val="24"/>
          <w:lang w:val="en-US" w:eastAsia="zh-CN"/>
        </w:rPr>
        <w:tab/>
      </w:r>
      <w:r w:rsidRPr="005F64CF">
        <w:rPr>
          <w:rFonts w:ascii="Times New Roman" w:eastAsia="Times New Roman" w:hAnsi="Times New Roman" w:cs="Times New Roman"/>
          <w:b/>
          <w:bCs/>
          <w:sz w:val="24"/>
          <w:szCs w:val="24"/>
          <w:lang w:eastAsia="zh-CN"/>
        </w:rPr>
        <w:t>ANEXO 8</w:t>
      </w:r>
    </w:p>
    <w:tbl>
      <w:tblPr>
        <w:tblW w:w="0" w:type="auto"/>
        <w:tblInd w:w="-50" w:type="dxa"/>
        <w:tblLayout w:type="fixed"/>
        <w:tblLook w:val="0000" w:firstRow="0" w:lastRow="0" w:firstColumn="0" w:lastColumn="0" w:noHBand="0" w:noVBand="0"/>
      </w:tblPr>
      <w:tblGrid>
        <w:gridCol w:w="8744"/>
      </w:tblGrid>
      <w:tr w:rsidR="005F64CF" w:rsidRPr="005F64CF" w14:paraId="1FB3D81D" w14:textId="77777777" w:rsidTr="005F64CF">
        <w:tc>
          <w:tcPr>
            <w:tcW w:w="8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3D5888" w14:textId="77777777" w:rsidR="005F64CF" w:rsidRPr="005F64CF" w:rsidRDefault="005F64CF" w:rsidP="005F64CF">
            <w:pPr>
              <w:suppressAutoHyphens/>
              <w:snapToGrid w:val="0"/>
              <w:spacing w:after="0" w:line="240" w:lineRule="auto"/>
              <w:jc w:val="center"/>
              <w:rPr>
                <w:rFonts w:ascii="Arial Narrow" w:eastAsia="Times New Roman" w:hAnsi="Arial Narrow" w:cs="Arial Narrow"/>
                <w:b/>
                <w:sz w:val="24"/>
                <w:szCs w:val="24"/>
                <w:lang w:eastAsia="zh-CN"/>
              </w:rPr>
            </w:pPr>
          </w:p>
          <w:p w14:paraId="467A3E69" w14:textId="77777777" w:rsidR="005F64CF" w:rsidRPr="005F64CF" w:rsidRDefault="005F64CF" w:rsidP="005F64CF">
            <w:pPr>
              <w:suppressAutoHyphens/>
              <w:spacing w:after="0" w:line="240" w:lineRule="auto"/>
              <w:jc w:val="center"/>
              <w:rPr>
                <w:rFonts w:ascii="Arial Narrow" w:eastAsia="Times New Roman" w:hAnsi="Arial Narrow" w:cs="Arial Narrow"/>
                <w:b/>
                <w:sz w:val="24"/>
                <w:szCs w:val="24"/>
                <w:lang w:eastAsia="zh-CN"/>
              </w:rPr>
            </w:pPr>
            <w:r w:rsidRPr="005F64CF">
              <w:rPr>
                <w:rFonts w:ascii="Times New Roman" w:eastAsia="Times New Roman" w:hAnsi="Times New Roman" w:cs="Times New Roman"/>
                <w:noProof/>
                <w:sz w:val="24"/>
                <w:szCs w:val="24"/>
              </w:rPr>
              <w:drawing>
                <wp:anchor distT="0" distB="0" distL="0" distR="114935" simplePos="0" relativeHeight="252057600" behindDoc="0" locked="0" layoutInCell="1" allowOverlap="1" wp14:anchorId="07B53611" wp14:editId="4DE7EB4A">
                  <wp:simplePos x="0" y="0"/>
                  <wp:positionH relativeFrom="column">
                    <wp:posOffset>0</wp:posOffset>
                  </wp:positionH>
                  <wp:positionV relativeFrom="paragraph">
                    <wp:posOffset>-3810</wp:posOffset>
                  </wp:positionV>
                  <wp:extent cx="483235" cy="534670"/>
                  <wp:effectExtent l="0" t="0" r="0" b="0"/>
                  <wp:wrapSquare wrapText="bothSides"/>
                  <wp:docPr id="42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83235" cy="5346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5F64CF">
              <w:rPr>
                <w:rFonts w:ascii="Arial Narrow" w:eastAsia="Times New Roman" w:hAnsi="Arial Narrow" w:cs="Arial Narrow"/>
                <w:b/>
                <w:sz w:val="32"/>
                <w:szCs w:val="24"/>
                <w:lang w:eastAsia="zh-CN"/>
              </w:rPr>
              <w:t>IES MONTEVIVES, Las Gabias, Granada</w:t>
            </w:r>
          </w:p>
          <w:p w14:paraId="5AB9164A" w14:textId="77777777" w:rsidR="005F64CF" w:rsidRPr="005F64CF" w:rsidRDefault="005F64CF" w:rsidP="005F64CF">
            <w:pPr>
              <w:suppressAutoHyphens/>
              <w:spacing w:after="0" w:line="240" w:lineRule="auto"/>
              <w:jc w:val="center"/>
              <w:rPr>
                <w:rFonts w:ascii="Arial Narrow" w:eastAsia="Times New Roman" w:hAnsi="Arial Narrow" w:cs="Arial Narrow"/>
                <w:b/>
                <w:sz w:val="24"/>
                <w:szCs w:val="24"/>
                <w:lang w:eastAsia="zh-CN"/>
              </w:rPr>
            </w:pPr>
          </w:p>
          <w:p w14:paraId="0998EE0D" w14:textId="77777777" w:rsidR="005F64CF" w:rsidRPr="005F64CF" w:rsidRDefault="005F64CF" w:rsidP="005F64CF">
            <w:pPr>
              <w:suppressAutoHyphens/>
              <w:spacing w:after="0" w:line="240" w:lineRule="auto"/>
              <w:jc w:val="center"/>
              <w:rPr>
                <w:rFonts w:ascii="Arial Narrow" w:eastAsia="Times New Roman" w:hAnsi="Arial Narrow" w:cs="Arial Narrow"/>
                <w:b/>
                <w:sz w:val="20"/>
                <w:szCs w:val="20"/>
                <w:lang w:eastAsia="zh-CN"/>
              </w:rPr>
            </w:pPr>
            <w:r w:rsidRPr="005F64CF">
              <w:rPr>
                <w:rFonts w:ascii="Arial Narrow" w:eastAsia="Times New Roman" w:hAnsi="Arial Narrow" w:cs="Arial Narrow"/>
                <w:b/>
                <w:sz w:val="20"/>
                <w:szCs w:val="20"/>
                <w:lang w:eastAsia="zh-CN"/>
              </w:rPr>
              <w:t>Concreción de ACTIVIDADES EXTRAESCOLARES Y COMPLEMENTARIAS</w:t>
            </w:r>
          </w:p>
          <w:p w14:paraId="4AF1220B" w14:textId="77777777" w:rsidR="005F64CF" w:rsidRPr="005F64CF" w:rsidRDefault="005F64CF" w:rsidP="005F64CF">
            <w:pPr>
              <w:suppressAutoHyphens/>
              <w:spacing w:after="0" w:line="240" w:lineRule="auto"/>
              <w:jc w:val="center"/>
              <w:rPr>
                <w:rFonts w:ascii="Arial Narrow" w:eastAsia="Times New Roman" w:hAnsi="Arial Narrow" w:cs="Arial Narrow"/>
                <w:b/>
                <w:sz w:val="20"/>
                <w:szCs w:val="20"/>
                <w:lang w:eastAsia="zh-CN"/>
              </w:rPr>
            </w:pPr>
          </w:p>
        </w:tc>
      </w:tr>
      <w:tr w:rsidR="005F64CF" w:rsidRPr="005F64CF" w14:paraId="4E341069" w14:textId="77777777" w:rsidTr="005F64CF">
        <w:trPr>
          <w:trHeight w:val="567"/>
        </w:trPr>
        <w:tc>
          <w:tcPr>
            <w:tcW w:w="8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69B63" w14:textId="77777777" w:rsidR="005F64CF" w:rsidRPr="005F64CF" w:rsidRDefault="005F64CF" w:rsidP="005F64CF">
            <w:pPr>
              <w:suppressAutoHyphens/>
              <w:spacing w:before="120" w:after="120" w:line="240" w:lineRule="auto"/>
              <w:jc w:val="center"/>
              <w:rPr>
                <w:rFonts w:ascii="Times New Roman" w:eastAsia="Times New Roman" w:hAnsi="Times New Roman" w:cs="Times New Roman"/>
                <w:sz w:val="24"/>
                <w:szCs w:val="24"/>
                <w:lang w:eastAsia="zh-CN"/>
              </w:rPr>
            </w:pPr>
            <w:r w:rsidRPr="005F64CF">
              <w:rPr>
                <w:rFonts w:ascii="Arial Narrow" w:eastAsia="Times New Roman" w:hAnsi="Arial Narrow" w:cs="Arial Narrow"/>
                <w:sz w:val="24"/>
                <w:szCs w:val="24"/>
                <w:lang w:eastAsia="zh-CN"/>
              </w:rPr>
              <w:t>ÁREA: DEPARTAMENTO ORIENTACIÓN</w:t>
            </w:r>
          </w:p>
        </w:tc>
      </w:tr>
      <w:tr w:rsidR="005F64CF" w:rsidRPr="005F64CF" w14:paraId="2B06D792" w14:textId="77777777" w:rsidTr="005F64CF">
        <w:trPr>
          <w:trHeight w:val="567"/>
        </w:trPr>
        <w:tc>
          <w:tcPr>
            <w:tcW w:w="8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6781E" w14:textId="77777777" w:rsidR="005F64CF" w:rsidRPr="005F64CF" w:rsidRDefault="005F64CF" w:rsidP="005F64CF">
            <w:pPr>
              <w:suppressAutoHyphens/>
              <w:spacing w:before="120" w:after="120" w:line="240" w:lineRule="auto"/>
              <w:rPr>
                <w:rFonts w:ascii="Arial Narrow" w:eastAsia="Times New Roman" w:hAnsi="Arial Narrow" w:cs="Arial Narrow"/>
                <w:b/>
                <w:sz w:val="24"/>
                <w:szCs w:val="24"/>
                <w:lang w:eastAsia="zh-CN"/>
              </w:rPr>
            </w:pPr>
            <w:r w:rsidRPr="005F64CF">
              <w:rPr>
                <w:rFonts w:ascii="Arial Narrow" w:eastAsia="Times New Roman" w:hAnsi="Arial Narrow" w:cs="Arial Narrow"/>
                <w:b/>
                <w:sz w:val="24"/>
                <w:szCs w:val="24"/>
                <w:lang w:eastAsia="zh-CN"/>
              </w:rPr>
              <w:t>EXTRAESCOLARES</w:t>
            </w:r>
          </w:p>
          <w:p w14:paraId="7C1AE6EB" w14:textId="77777777" w:rsidR="005F64CF" w:rsidRPr="005F64CF" w:rsidRDefault="005F64CF" w:rsidP="005F64CF">
            <w:pPr>
              <w:suppressAutoHyphens/>
              <w:spacing w:before="120" w:after="120" w:line="240" w:lineRule="auto"/>
              <w:rPr>
                <w:rFonts w:ascii="Arial Narrow" w:eastAsia="Times New Roman" w:hAnsi="Arial Narrow" w:cs="Arial Narrow"/>
                <w:sz w:val="24"/>
                <w:szCs w:val="24"/>
                <w:lang w:eastAsia="zh-CN"/>
              </w:rPr>
            </w:pPr>
          </w:p>
          <w:p w14:paraId="2F19C546" w14:textId="77777777" w:rsidR="005F64CF" w:rsidRPr="005F64CF" w:rsidRDefault="005F64CF" w:rsidP="005E5CE2">
            <w:pPr>
              <w:tabs>
                <w:tab w:val="num" w:pos="5750"/>
              </w:tabs>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Nombre de la actividad: Salón del estudiante (UGR).</w:t>
            </w:r>
          </w:p>
          <w:p w14:paraId="0AB1EAAC" w14:textId="77777777" w:rsidR="005F64CF" w:rsidRPr="005F64CF" w:rsidRDefault="005F64CF" w:rsidP="005F64CF">
            <w:pPr>
              <w:suppressAutoHyphens/>
              <w:spacing w:before="120" w:after="120" w:line="240" w:lineRule="auto"/>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Curso / grupos para los que se propone: 2º Bachillerato y CF GS. A lo largo del 2º trimestre.</w:t>
            </w:r>
          </w:p>
          <w:p w14:paraId="66846C99" w14:textId="77777777" w:rsidR="005F64CF" w:rsidRPr="005F64CF" w:rsidRDefault="005F64CF" w:rsidP="005E5CE2">
            <w:pPr>
              <w:tabs>
                <w:tab w:val="num" w:pos="5750"/>
              </w:tabs>
              <w:suppressAutoHyphens/>
              <w:spacing w:before="120" w:after="120" w:line="240" w:lineRule="auto"/>
              <w:textDirection w:val="btLr"/>
              <w:textAlignment w:val="top"/>
              <w:outlineLvl w:val="0"/>
              <w:rPr>
                <w:rFonts w:ascii="Times New Roman" w:eastAsia="Times New Roman" w:hAnsi="Times New Roman" w:cs="Times New Roman"/>
                <w:sz w:val="24"/>
                <w:szCs w:val="24"/>
                <w:lang w:eastAsia="zh-CN"/>
              </w:rPr>
            </w:pPr>
            <w:r w:rsidRPr="005F64CF">
              <w:rPr>
                <w:rFonts w:ascii="Arial Narrow" w:eastAsia="Times New Roman" w:hAnsi="Arial Narrow" w:cs="Arial Narrow"/>
                <w:sz w:val="24"/>
                <w:szCs w:val="24"/>
                <w:lang w:eastAsia="zh-CN"/>
              </w:rPr>
              <w:t>Salidas del alumnado de aulas específicas, recogidas en la programación de las mismas (Visita a tiendas y centros comerciales, Belenes, al Parque de las Ciencias, así como otras salidas al entorno o aquellas de los grupos en los que estén integrados) - A lo largo del curso.</w:t>
            </w:r>
          </w:p>
          <w:p w14:paraId="0147188E" w14:textId="77777777" w:rsidR="005F64CF" w:rsidRPr="005F64CF" w:rsidRDefault="005F64CF" w:rsidP="005E5CE2">
            <w:pPr>
              <w:tabs>
                <w:tab w:val="num" w:pos="5750"/>
              </w:tabs>
              <w:suppressAutoHyphens/>
              <w:spacing w:before="120" w:after="120" w:line="240" w:lineRule="auto"/>
              <w:textDirection w:val="btLr"/>
              <w:textAlignment w:val="top"/>
              <w:outlineLvl w:val="0"/>
              <w:rPr>
                <w:rFonts w:ascii="Times New Roman" w:eastAsia="Times New Roman" w:hAnsi="Times New Roman" w:cs="Times New Roman"/>
                <w:sz w:val="24"/>
                <w:szCs w:val="24"/>
                <w:lang w:eastAsia="zh-CN"/>
              </w:rPr>
            </w:pPr>
            <w:r w:rsidRPr="005F64CF">
              <w:rPr>
                <w:rFonts w:ascii="Arial Narrow" w:eastAsia="Times New Roman" w:hAnsi="Arial Narrow" w:cs="Arial Narrow"/>
                <w:sz w:val="24"/>
                <w:szCs w:val="24"/>
                <w:lang w:eastAsia="zh-CN"/>
              </w:rPr>
              <w:t>Salidas con el alumnado del Programa de Diversificación Curricular con el objetivo de mejorar la cohesión del grupo y complementar su orientación académica y vocacional – A lo largo del curso.</w:t>
            </w:r>
          </w:p>
          <w:p w14:paraId="1F85B370" w14:textId="77777777" w:rsidR="005F64CF" w:rsidRPr="005F64CF" w:rsidRDefault="005F64CF" w:rsidP="005F64CF">
            <w:pPr>
              <w:suppressAutoHyphens/>
              <w:spacing w:before="120" w:after="120" w:line="240" w:lineRule="auto"/>
              <w:rPr>
                <w:rFonts w:ascii="Times New Roman" w:eastAsia="Times New Roman" w:hAnsi="Times New Roman" w:cs="Times New Roman"/>
                <w:sz w:val="24"/>
                <w:szCs w:val="24"/>
                <w:lang w:eastAsia="zh-CN"/>
              </w:rPr>
            </w:pPr>
          </w:p>
          <w:p w14:paraId="67419DD6" w14:textId="77777777" w:rsidR="005F64CF" w:rsidRPr="005F64CF" w:rsidRDefault="005F64CF" w:rsidP="005F64CF">
            <w:pPr>
              <w:suppressAutoHyphens/>
              <w:spacing w:before="120" w:after="120" w:line="240" w:lineRule="auto"/>
              <w:rPr>
                <w:rFonts w:ascii="Arial Narrow" w:eastAsia="Times New Roman" w:hAnsi="Arial Narrow" w:cs="Arial Narrow"/>
                <w:sz w:val="24"/>
                <w:szCs w:val="24"/>
                <w:lang w:eastAsia="zh-CN"/>
              </w:rPr>
            </w:pPr>
            <w:r w:rsidRPr="005F64CF">
              <w:rPr>
                <w:rFonts w:ascii="Arial Narrow" w:eastAsia="Times New Roman" w:hAnsi="Arial Narrow" w:cs="Arial Narrow"/>
                <w:b/>
                <w:sz w:val="24"/>
                <w:szCs w:val="24"/>
                <w:lang w:eastAsia="zh-CN"/>
              </w:rPr>
              <w:t>COMPLEMENTARIAS</w:t>
            </w:r>
            <w:r w:rsidRPr="005F64CF">
              <w:rPr>
                <w:rFonts w:ascii="Arial Narrow" w:eastAsia="Times New Roman" w:hAnsi="Arial Narrow" w:cs="Arial Narrow"/>
                <w:sz w:val="24"/>
                <w:szCs w:val="24"/>
                <w:lang w:eastAsia="zh-CN"/>
              </w:rPr>
              <w:t xml:space="preserve"> </w:t>
            </w:r>
          </w:p>
          <w:p w14:paraId="5B511164"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color w:val="000000"/>
                <w:sz w:val="24"/>
                <w:szCs w:val="24"/>
                <w:lang w:eastAsia="zh-CN"/>
              </w:rPr>
              <w:t>Programa “Creando futuro”. Cantera (10 sesiones; 1º y 2º trimestre): 2º y 3º ESO</w:t>
            </w:r>
          </w:p>
          <w:p w14:paraId="50150809"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color w:val="000000"/>
                <w:sz w:val="24"/>
                <w:szCs w:val="24"/>
                <w:lang w:eastAsia="zh-CN"/>
              </w:rPr>
              <w:t>Taller prevención consumo alcohol: Fundación “Alcohol y Sociedad” – marzo: 1º, 3º ESO y 1º Bachillerato</w:t>
            </w:r>
          </w:p>
          <w:p w14:paraId="51E231E3"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color w:val="000000"/>
                <w:sz w:val="24"/>
                <w:szCs w:val="24"/>
                <w:lang w:eastAsia="zh-CN"/>
              </w:rPr>
              <w:t>Charla informativa: Acceso a las Fuerzas Armadas – Por determinar: 4º, 2º Bachillerato y Ciclos formativos.</w:t>
            </w:r>
          </w:p>
          <w:p w14:paraId="6DA0AB87"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 xml:space="preserve">PLAN DIRECTOR para la convivencia y mejora de la seguridad en centros escolares: De 1º y 2º ESO. Fechas por determinar. </w:t>
            </w:r>
          </w:p>
          <w:p w14:paraId="47E1409F"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Puesta en marcha y desarrollo del Programa CON-RED en colaboración con el Ayuntamiento.</w:t>
            </w:r>
          </w:p>
          <w:p w14:paraId="2778E0DD"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Programa de hábitos de vida saludable (Actuaciones desarrolladas por el Ayuntamiento): Día del SIDA, homofobia y transfobia,…</w:t>
            </w:r>
          </w:p>
          <w:p w14:paraId="6357549A"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Taller OrientaVir (Orientación para el empleo): 4º ESO, 2º Bachillerato, 2º G.M y 2º G.S: 1º y 2º trimestre.</w:t>
            </w:r>
          </w:p>
          <w:p w14:paraId="28557B60"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Semana del empleo (Ayuntamiento).</w:t>
            </w:r>
          </w:p>
          <w:p w14:paraId="726AED23"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Día de Europa: 1º Bachillerato y Ciclos formativos (1ºGM y 1º GS).</w:t>
            </w:r>
          </w:p>
          <w:p w14:paraId="0B183AB3"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Talleres sobre orientación académica y vocacional impartidos por Andalucía Orienta (4º ESO y Ciclos formativos) – Fechas por determinar.</w:t>
            </w:r>
          </w:p>
          <w:p w14:paraId="3B90968E"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Programa Orienta-T en 4º ESO (en colaboración con la Fundación Junior Achievement) – Fechas por determinar.</w:t>
            </w:r>
          </w:p>
          <w:p w14:paraId="34ECA1E6"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val="en-US" w:eastAsia="zh-CN"/>
              </w:rPr>
            </w:pPr>
            <w:r w:rsidRPr="005F64CF">
              <w:rPr>
                <w:rFonts w:ascii="Arial Narrow" w:eastAsia="Times New Roman" w:hAnsi="Arial Narrow" w:cs="Arial Narrow"/>
                <w:sz w:val="24"/>
                <w:szCs w:val="24"/>
                <w:lang w:val="en-US" w:eastAsia="zh-CN"/>
              </w:rPr>
              <w:lastRenderedPageBreak/>
              <w:t>Taller Breaking Barriers (Education First) – Orientación profesional: 4º ESO.</w:t>
            </w:r>
          </w:p>
          <w:p w14:paraId="750BC600" w14:textId="77777777" w:rsidR="005F64CF" w:rsidRPr="005F64CF" w:rsidRDefault="005F64CF" w:rsidP="005E5CE2">
            <w:pPr>
              <w:suppressAutoHyphens/>
              <w:spacing w:before="120" w:after="120" w:line="240" w:lineRule="auto"/>
              <w:textDirection w:val="btLr"/>
              <w:textAlignment w:val="top"/>
              <w:outlineLvl w:val="0"/>
              <w:rPr>
                <w:rFonts w:ascii="Arial Narrow" w:eastAsia="Times New Roman" w:hAnsi="Arial Narrow" w:cs="Arial Narrow"/>
                <w:sz w:val="24"/>
                <w:szCs w:val="24"/>
                <w:lang w:eastAsia="zh-CN"/>
              </w:rPr>
            </w:pPr>
            <w:r w:rsidRPr="005F64CF">
              <w:rPr>
                <w:rFonts w:ascii="Arial Narrow" w:eastAsia="Times New Roman" w:hAnsi="Arial Narrow" w:cs="Arial Narrow"/>
                <w:sz w:val="24"/>
                <w:szCs w:val="24"/>
                <w:lang w:eastAsia="zh-CN"/>
              </w:rPr>
              <w:t>Talleres y charlas según se determina en el Programa Forma Joven (promoción de hábitos de vida saludable).</w:t>
            </w:r>
          </w:p>
          <w:p w14:paraId="5FB7D8D9" w14:textId="77777777" w:rsidR="005F64CF" w:rsidRPr="005F64CF" w:rsidRDefault="005F64CF" w:rsidP="005F64CF">
            <w:pPr>
              <w:suppressAutoHyphens/>
              <w:spacing w:before="120" w:after="120" w:line="240" w:lineRule="auto"/>
              <w:rPr>
                <w:rFonts w:ascii="Times New Roman" w:eastAsia="Times New Roman" w:hAnsi="Times New Roman" w:cs="Times New Roman"/>
                <w:sz w:val="24"/>
                <w:szCs w:val="24"/>
                <w:lang w:eastAsia="zh-CN"/>
              </w:rPr>
            </w:pPr>
          </w:p>
        </w:tc>
      </w:tr>
      <w:tr w:rsidR="005F64CF" w:rsidRPr="005F64CF" w14:paraId="320A251E" w14:textId="77777777" w:rsidTr="005F64CF">
        <w:tc>
          <w:tcPr>
            <w:tcW w:w="8744" w:type="dxa"/>
            <w:tcBorders>
              <w:top w:val="single" w:sz="4" w:space="0" w:color="000000"/>
              <w:left w:val="single" w:sz="4" w:space="0" w:color="000000"/>
              <w:bottom w:val="single" w:sz="4" w:space="0" w:color="000000"/>
              <w:right w:val="single" w:sz="4" w:space="0" w:color="000000"/>
            </w:tcBorders>
            <w:shd w:val="clear" w:color="auto" w:fill="auto"/>
          </w:tcPr>
          <w:p w14:paraId="4088D49B" w14:textId="77777777" w:rsidR="005F64CF" w:rsidRPr="005F64CF" w:rsidRDefault="005F64CF" w:rsidP="005F64CF">
            <w:pPr>
              <w:suppressAutoHyphens/>
              <w:snapToGrid w:val="0"/>
              <w:spacing w:after="0" w:line="240" w:lineRule="auto"/>
              <w:rPr>
                <w:rFonts w:ascii="Arial Narrow" w:eastAsia="Times New Roman" w:hAnsi="Arial Narrow" w:cs="Arial Narrow"/>
                <w:color w:val="FF0000"/>
                <w:sz w:val="24"/>
                <w:szCs w:val="24"/>
                <w:lang w:eastAsia="zh-CN"/>
              </w:rPr>
            </w:pPr>
          </w:p>
          <w:p w14:paraId="5C510C9B" w14:textId="77777777" w:rsidR="005F64CF" w:rsidRPr="005F64CF" w:rsidRDefault="005F64CF" w:rsidP="005F64CF">
            <w:pPr>
              <w:suppressAutoHyphens/>
              <w:spacing w:after="0" w:line="240" w:lineRule="auto"/>
              <w:rPr>
                <w:rFonts w:ascii="Arial Narrow" w:eastAsia="Times New Roman" w:hAnsi="Arial Narrow" w:cs="Arial Narrow"/>
                <w:color w:val="FF0000"/>
                <w:sz w:val="24"/>
                <w:szCs w:val="24"/>
                <w:lang w:eastAsia="zh-CN"/>
              </w:rPr>
            </w:pPr>
            <w:r w:rsidRPr="005F64CF">
              <w:rPr>
                <w:rFonts w:ascii="Arial Narrow" w:eastAsia="Times New Roman" w:hAnsi="Arial Narrow" w:cs="Arial Narrow"/>
                <w:color w:val="000000"/>
                <w:sz w:val="24"/>
                <w:szCs w:val="24"/>
                <w:lang w:eastAsia="zh-CN"/>
              </w:rPr>
              <w:t>Objetivos: Los recogidos en el Plan de Acción Tutorial, así como en la Programación del Aula Específica y el programa de Unidades de Acompañamiento y Orientación personal y familiar.</w:t>
            </w:r>
          </w:p>
          <w:p w14:paraId="2C5D8F65" w14:textId="77777777" w:rsidR="005F64CF" w:rsidRPr="005F64CF" w:rsidRDefault="005F64CF" w:rsidP="005F64CF">
            <w:pPr>
              <w:suppressAutoHyphens/>
              <w:spacing w:after="0" w:line="240" w:lineRule="auto"/>
              <w:rPr>
                <w:rFonts w:ascii="Arial Narrow" w:eastAsia="Times New Roman" w:hAnsi="Arial Narrow" w:cs="Arial Narrow"/>
                <w:color w:val="FF0000"/>
                <w:sz w:val="24"/>
                <w:szCs w:val="24"/>
                <w:lang w:eastAsia="zh-CN"/>
              </w:rPr>
            </w:pPr>
          </w:p>
          <w:p w14:paraId="1C52DD8D" w14:textId="77777777" w:rsidR="005F64CF" w:rsidRPr="005F64CF" w:rsidRDefault="005F64CF" w:rsidP="005F64CF">
            <w:pPr>
              <w:suppressAutoHyphens/>
              <w:spacing w:after="0" w:line="240" w:lineRule="auto"/>
              <w:rPr>
                <w:rFonts w:ascii="Arial Narrow" w:eastAsia="Times New Roman" w:hAnsi="Arial Narrow" w:cs="Arial Narrow"/>
                <w:color w:val="FF0000"/>
                <w:sz w:val="24"/>
                <w:szCs w:val="24"/>
                <w:lang w:eastAsia="zh-CN"/>
              </w:rPr>
            </w:pPr>
          </w:p>
        </w:tc>
      </w:tr>
      <w:tr w:rsidR="005F64CF" w:rsidRPr="005F64CF" w14:paraId="5C9FAC2B" w14:textId="77777777" w:rsidTr="005F64CF">
        <w:trPr>
          <w:trHeight w:val="2211"/>
        </w:trPr>
        <w:tc>
          <w:tcPr>
            <w:tcW w:w="8744" w:type="dxa"/>
            <w:tcBorders>
              <w:top w:val="single" w:sz="4" w:space="0" w:color="000000"/>
              <w:left w:val="single" w:sz="4" w:space="0" w:color="000000"/>
              <w:bottom w:val="single" w:sz="4" w:space="0" w:color="000000"/>
              <w:right w:val="single" w:sz="4" w:space="0" w:color="000000"/>
            </w:tcBorders>
            <w:shd w:val="clear" w:color="auto" w:fill="auto"/>
          </w:tcPr>
          <w:p w14:paraId="4A3EC0E5" w14:textId="77777777" w:rsidR="005F64CF" w:rsidRPr="005F64CF" w:rsidRDefault="005F64CF" w:rsidP="005F64CF">
            <w:pPr>
              <w:suppressAutoHyphens/>
              <w:snapToGrid w:val="0"/>
              <w:spacing w:after="0" w:line="240" w:lineRule="auto"/>
              <w:rPr>
                <w:rFonts w:ascii="Arial Narrow" w:eastAsia="Times New Roman" w:hAnsi="Arial Narrow" w:cs="Arial Narrow"/>
                <w:sz w:val="24"/>
                <w:szCs w:val="24"/>
                <w:lang w:eastAsia="zh-CN"/>
              </w:rPr>
            </w:pPr>
          </w:p>
          <w:p w14:paraId="647AF897" w14:textId="77777777" w:rsidR="005F64CF" w:rsidRPr="005F64CF" w:rsidRDefault="005F64CF" w:rsidP="005F64CF">
            <w:pPr>
              <w:suppressAutoHyphens/>
              <w:spacing w:after="0" w:line="240" w:lineRule="auto"/>
              <w:rPr>
                <w:rFonts w:ascii="Arial Narrow" w:eastAsia="Times New Roman" w:hAnsi="Arial Narrow" w:cs="Arial Narrow"/>
                <w:color w:val="FF0000"/>
                <w:sz w:val="24"/>
                <w:szCs w:val="24"/>
                <w:lang w:eastAsia="zh-CN"/>
              </w:rPr>
            </w:pPr>
            <w:r w:rsidRPr="005F64CF">
              <w:rPr>
                <w:rFonts w:ascii="Arial Narrow" w:eastAsia="Times New Roman" w:hAnsi="Arial Narrow" w:cs="Arial Narrow"/>
                <w:color w:val="000000"/>
                <w:sz w:val="24"/>
                <w:szCs w:val="24"/>
                <w:lang w:eastAsia="zh-CN"/>
              </w:rPr>
              <w:t>Relación con el currículo: Tutoría, conocimiento de las distintas alternativas al finalizar las distintas etapas educativas. Orientación académica y profesional.</w:t>
            </w:r>
          </w:p>
        </w:tc>
      </w:tr>
    </w:tbl>
    <w:p w14:paraId="749CDC5D" w14:textId="77777777" w:rsidR="005F64CF" w:rsidRPr="005F64CF" w:rsidRDefault="005F64CF" w:rsidP="005F64CF">
      <w:pPr>
        <w:suppressAutoHyphens/>
        <w:spacing w:after="0" w:line="240" w:lineRule="auto"/>
        <w:rPr>
          <w:rFonts w:ascii="Times New Roman" w:eastAsia="Times New Roman" w:hAnsi="Times New Roman" w:cs="Times New Roman"/>
          <w:sz w:val="24"/>
          <w:szCs w:val="24"/>
          <w:lang w:eastAsia="zh-CN"/>
        </w:rPr>
      </w:pPr>
    </w:p>
    <w:p w14:paraId="40BEC775"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sectPr w:rsidR="005F64CF" w:rsidRPr="005F64CF" w:rsidSect="005E401A">
          <w:type w:val="continuous"/>
          <w:pgSz w:w="11906" w:h="16838"/>
          <w:pgMar w:top="1972" w:right="1701" w:bottom="1417" w:left="1701" w:header="1135" w:footer="720" w:gutter="0"/>
          <w:pgNumType w:start="507"/>
          <w:cols w:space="720"/>
          <w:docGrid w:linePitch="245"/>
        </w:sectPr>
      </w:pPr>
    </w:p>
    <w:p w14:paraId="71F6AE17" w14:textId="77777777" w:rsidR="005F64CF" w:rsidRPr="005F64CF" w:rsidRDefault="005F64CF" w:rsidP="005F64CF">
      <w:pPr>
        <w:spacing w:after="160" w:line="259" w:lineRule="auto"/>
        <w:rPr>
          <w:rFonts w:cs="Times New Roman"/>
          <w:b/>
          <w:bCs/>
          <w:kern w:val="2"/>
          <w:sz w:val="36"/>
          <w:szCs w:val="36"/>
          <w:lang w:eastAsia="en-US"/>
          <w14:ligatures w14:val="standardContextual"/>
        </w:rPr>
      </w:pPr>
      <w:bookmarkStart w:id="22" w:name="_Hlk150980416"/>
      <w:r w:rsidRPr="005F64CF">
        <w:rPr>
          <w:rFonts w:cs="Times New Roman"/>
          <w:b/>
          <w:bCs/>
          <w:kern w:val="2"/>
          <w:sz w:val="36"/>
          <w:szCs w:val="36"/>
          <w:lang w:eastAsia="en-US"/>
          <w14:ligatures w14:val="standardContextual"/>
        </w:rPr>
        <w:lastRenderedPageBreak/>
        <w:t>ANEXO 9</w:t>
      </w:r>
    </w:p>
    <w:p w14:paraId="1F81995A" w14:textId="77777777" w:rsidR="005F64CF" w:rsidRPr="005F64CF" w:rsidRDefault="005F64CF" w:rsidP="005F64CF">
      <w:pPr>
        <w:widowControl w:val="0"/>
        <w:autoSpaceDE w:val="0"/>
        <w:autoSpaceDN w:val="0"/>
        <w:spacing w:before="167" w:after="0" w:line="240" w:lineRule="auto"/>
        <w:rPr>
          <w:rFonts w:eastAsia="Cambria"/>
          <w:b/>
          <w:bCs/>
          <w:sz w:val="48"/>
          <w:szCs w:val="48"/>
          <w:lang w:eastAsia="en-US"/>
        </w:rPr>
      </w:pPr>
      <w:r w:rsidRPr="005F64CF">
        <w:rPr>
          <w:rFonts w:eastAsia="Cambria"/>
          <w:b/>
          <w:bCs/>
          <w:sz w:val="48"/>
          <w:szCs w:val="48"/>
          <w:lang w:eastAsia="en-US"/>
        </w:rPr>
        <w:t>Atención Educativa 1º ESO</w:t>
      </w:r>
    </w:p>
    <w:p w14:paraId="49E4C1E0" w14:textId="77777777" w:rsidR="005F64CF" w:rsidRPr="005F64CF" w:rsidRDefault="005F64CF" w:rsidP="005F64CF">
      <w:pPr>
        <w:spacing w:after="160" w:line="259" w:lineRule="auto"/>
        <w:rPr>
          <w:rFonts w:cs="Times New Roman"/>
          <w:kern w:val="2"/>
          <w:lang w:eastAsia="en-US"/>
          <w14:ligatures w14:val="standardContextual"/>
        </w:rPr>
      </w:pPr>
    </w:p>
    <w:p w14:paraId="67EE8058" w14:textId="77777777" w:rsidR="005F64CF" w:rsidRPr="005F64CF" w:rsidRDefault="005F64CF" w:rsidP="005F64CF">
      <w:pPr>
        <w:spacing w:after="160" w:line="259" w:lineRule="auto"/>
        <w:rPr>
          <w:b/>
          <w:kern w:val="2"/>
          <w:lang w:eastAsia="en-US"/>
          <w14:ligatures w14:val="standardContextual"/>
        </w:rPr>
      </w:pPr>
      <w:r w:rsidRPr="005F64CF">
        <w:rPr>
          <w:b/>
          <w:kern w:val="2"/>
          <w:lang w:eastAsia="en-US"/>
          <w14:ligatures w14:val="standardContextual"/>
        </w:rPr>
        <w:t>INDICE:</w:t>
      </w:r>
    </w:p>
    <w:p w14:paraId="43BEA53B"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Justificación del proyecto.</w:t>
      </w:r>
    </w:p>
    <w:p w14:paraId="03D5AC8B"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Objetivos de la materia.</w:t>
      </w:r>
    </w:p>
    <w:p w14:paraId="3748F762"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Saberes básicos.</w:t>
      </w:r>
    </w:p>
    <w:p w14:paraId="05474EDC"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Competencias clave y su vinculación al perfil de salida.</w:t>
      </w:r>
    </w:p>
    <w:p w14:paraId="1BA902C0"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Secuenciación y descripción del proyecto.</w:t>
      </w:r>
    </w:p>
    <w:p w14:paraId="3DDB3566"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Organización en tiempo, agrupamientos y espacios.</w:t>
      </w:r>
    </w:p>
    <w:p w14:paraId="1D9C65FE"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Transversalidad.</w:t>
      </w:r>
    </w:p>
    <w:p w14:paraId="1401963F"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Metodología, materiales y recursos didácticos.</w:t>
      </w:r>
    </w:p>
    <w:p w14:paraId="1BEDA19E"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Proyecto lingüístico de centro.</w:t>
      </w:r>
    </w:p>
    <w:p w14:paraId="065DDCC1"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Evaluación</w:t>
      </w:r>
    </w:p>
    <w:p w14:paraId="59EA8DFC" w14:textId="77777777" w:rsidR="005F64CF" w:rsidRPr="005F64CF" w:rsidRDefault="005F64CF" w:rsidP="005E5CE2">
      <w:pPr>
        <w:widowControl w:val="0"/>
        <w:numPr>
          <w:ilvl w:val="2"/>
          <w:numId w:val="0"/>
        </w:numPr>
        <w:autoSpaceDE w:val="0"/>
        <w:autoSpaceDN w:val="0"/>
        <w:spacing w:after="160" w:line="1" w:lineRule="atLeast"/>
        <w:textDirection w:val="btLr"/>
        <w:textAlignment w:val="top"/>
        <w:outlineLvl w:val="0"/>
        <w:rPr>
          <w:bCs/>
          <w:lang w:eastAsia="en-US"/>
        </w:rPr>
      </w:pPr>
      <w:r w:rsidRPr="005F64CF">
        <w:rPr>
          <w:bCs/>
          <w:lang w:eastAsia="en-US"/>
        </w:rPr>
        <w:t>Procedimientos e instrumentos.</w:t>
      </w:r>
    </w:p>
    <w:p w14:paraId="1655ED64" w14:textId="77777777" w:rsidR="005F64CF" w:rsidRPr="005F64CF" w:rsidRDefault="005F64CF" w:rsidP="005E5CE2">
      <w:pPr>
        <w:widowControl w:val="0"/>
        <w:numPr>
          <w:ilvl w:val="2"/>
          <w:numId w:val="0"/>
        </w:numPr>
        <w:autoSpaceDE w:val="0"/>
        <w:autoSpaceDN w:val="0"/>
        <w:spacing w:after="160" w:line="1" w:lineRule="atLeast"/>
        <w:textDirection w:val="btLr"/>
        <w:textAlignment w:val="top"/>
        <w:outlineLvl w:val="0"/>
        <w:rPr>
          <w:bCs/>
          <w:lang w:eastAsia="en-US"/>
        </w:rPr>
      </w:pPr>
      <w:r w:rsidRPr="005F64CF">
        <w:rPr>
          <w:bCs/>
          <w:lang w:eastAsia="en-US"/>
        </w:rPr>
        <w:t>Competencias específicas. Criterios de evaluación.</w:t>
      </w:r>
    </w:p>
    <w:p w14:paraId="7980DDEE" w14:textId="77777777" w:rsidR="005F64CF" w:rsidRPr="005F64CF" w:rsidRDefault="005F64CF" w:rsidP="005E5CE2">
      <w:pPr>
        <w:widowControl w:val="0"/>
        <w:autoSpaceDE w:val="0"/>
        <w:autoSpaceDN w:val="0"/>
        <w:spacing w:after="160" w:line="1" w:lineRule="atLeast"/>
        <w:textDirection w:val="btLr"/>
        <w:textAlignment w:val="top"/>
        <w:outlineLvl w:val="0"/>
        <w:rPr>
          <w:bCs/>
          <w:lang w:eastAsia="en-US"/>
        </w:rPr>
      </w:pPr>
      <w:r w:rsidRPr="005F64CF">
        <w:rPr>
          <w:bCs/>
          <w:lang w:eastAsia="en-US"/>
        </w:rPr>
        <w:t>Medidas de atención a la diversidad.</w:t>
      </w:r>
    </w:p>
    <w:p w14:paraId="5FCEF409" w14:textId="77777777" w:rsidR="005F64CF" w:rsidRPr="005F64CF" w:rsidRDefault="005F64CF" w:rsidP="005F64CF">
      <w:pPr>
        <w:spacing w:after="160" w:line="259" w:lineRule="auto"/>
        <w:rPr>
          <w:bCs/>
          <w:kern w:val="2"/>
          <w:lang w:eastAsia="en-US"/>
          <w14:ligatures w14:val="standardContextual"/>
        </w:rPr>
      </w:pPr>
    </w:p>
    <w:p w14:paraId="2174F1C9" w14:textId="77777777" w:rsidR="005F64CF" w:rsidRPr="005F64CF" w:rsidRDefault="005F64CF" w:rsidP="005F64CF">
      <w:pPr>
        <w:widowControl w:val="0"/>
        <w:autoSpaceDE w:val="0"/>
        <w:autoSpaceDN w:val="0"/>
        <w:spacing w:before="6" w:after="0" w:line="240" w:lineRule="auto"/>
        <w:rPr>
          <w:b/>
          <w:lang w:eastAsia="en-US"/>
        </w:rPr>
      </w:pPr>
    </w:p>
    <w:p w14:paraId="1E6C70CE" w14:textId="77777777" w:rsidR="005F64CF" w:rsidRPr="005F64CF" w:rsidRDefault="005F64CF" w:rsidP="005F64CF">
      <w:pPr>
        <w:widowControl w:val="0"/>
        <w:autoSpaceDE w:val="0"/>
        <w:autoSpaceDN w:val="0"/>
        <w:spacing w:before="6" w:after="0" w:line="240" w:lineRule="auto"/>
        <w:rPr>
          <w:b/>
          <w:lang w:eastAsia="en-US"/>
        </w:rPr>
      </w:pPr>
    </w:p>
    <w:p w14:paraId="41305EEF" w14:textId="77777777" w:rsidR="005F64CF" w:rsidRPr="005F64CF" w:rsidRDefault="005F64CF" w:rsidP="005F64CF">
      <w:pPr>
        <w:widowControl w:val="0"/>
        <w:autoSpaceDE w:val="0"/>
        <w:autoSpaceDN w:val="0"/>
        <w:spacing w:before="6" w:after="0" w:line="240" w:lineRule="auto"/>
        <w:rPr>
          <w:b/>
          <w:lang w:eastAsia="en-US"/>
        </w:rPr>
      </w:pPr>
    </w:p>
    <w:p w14:paraId="77B6D754" w14:textId="77777777" w:rsidR="005F64CF" w:rsidRPr="005F64CF" w:rsidRDefault="005F64CF" w:rsidP="005F64CF">
      <w:pPr>
        <w:widowControl w:val="0"/>
        <w:autoSpaceDE w:val="0"/>
        <w:autoSpaceDN w:val="0"/>
        <w:spacing w:before="6" w:after="0" w:line="240" w:lineRule="auto"/>
        <w:rPr>
          <w:b/>
          <w:lang w:eastAsia="en-US"/>
        </w:rPr>
      </w:pPr>
    </w:p>
    <w:p w14:paraId="3C6FAFEC" w14:textId="77777777" w:rsidR="005F64CF" w:rsidRPr="005F64CF" w:rsidRDefault="005F64CF" w:rsidP="005F64CF">
      <w:pPr>
        <w:widowControl w:val="0"/>
        <w:autoSpaceDE w:val="0"/>
        <w:autoSpaceDN w:val="0"/>
        <w:spacing w:before="6" w:after="0" w:line="240" w:lineRule="auto"/>
        <w:rPr>
          <w:b/>
          <w:lang w:eastAsia="en-US"/>
        </w:rPr>
      </w:pPr>
    </w:p>
    <w:p w14:paraId="23BCB4B2" w14:textId="77777777" w:rsidR="005F64CF" w:rsidRPr="005F64CF" w:rsidRDefault="005F64CF" w:rsidP="005F64CF">
      <w:pPr>
        <w:widowControl w:val="0"/>
        <w:autoSpaceDE w:val="0"/>
        <w:autoSpaceDN w:val="0"/>
        <w:spacing w:before="6" w:after="0" w:line="240" w:lineRule="auto"/>
        <w:rPr>
          <w:b/>
          <w:lang w:eastAsia="en-US"/>
        </w:rPr>
      </w:pPr>
    </w:p>
    <w:p w14:paraId="196CE0D7" w14:textId="77777777" w:rsidR="005F64CF" w:rsidRPr="005F64CF" w:rsidRDefault="005F64CF" w:rsidP="005F64CF">
      <w:pPr>
        <w:widowControl w:val="0"/>
        <w:autoSpaceDE w:val="0"/>
        <w:autoSpaceDN w:val="0"/>
        <w:spacing w:before="6" w:after="0" w:line="240" w:lineRule="auto"/>
        <w:rPr>
          <w:b/>
          <w:lang w:eastAsia="en-US"/>
        </w:rPr>
      </w:pPr>
    </w:p>
    <w:p w14:paraId="00FA5939" w14:textId="77777777" w:rsidR="005F64CF" w:rsidRPr="005F64CF" w:rsidRDefault="005F64CF" w:rsidP="005F64CF">
      <w:pPr>
        <w:widowControl w:val="0"/>
        <w:autoSpaceDE w:val="0"/>
        <w:autoSpaceDN w:val="0"/>
        <w:spacing w:before="6" w:after="0" w:line="240" w:lineRule="auto"/>
        <w:rPr>
          <w:b/>
          <w:lang w:eastAsia="en-US"/>
        </w:rPr>
      </w:pPr>
    </w:p>
    <w:p w14:paraId="1F3D8D44" w14:textId="77777777" w:rsidR="005F64CF" w:rsidRPr="005F64CF" w:rsidRDefault="005F64CF" w:rsidP="005F64CF">
      <w:pPr>
        <w:widowControl w:val="0"/>
        <w:autoSpaceDE w:val="0"/>
        <w:autoSpaceDN w:val="0"/>
        <w:spacing w:before="6" w:after="0" w:line="240" w:lineRule="auto"/>
        <w:rPr>
          <w:b/>
          <w:lang w:eastAsia="en-US"/>
        </w:rPr>
      </w:pPr>
    </w:p>
    <w:p w14:paraId="17612DF7" w14:textId="77777777" w:rsidR="005F64CF" w:rsidRPr="005F64CF" w:rsidRDefault="005F64CF" w:rsidP="005F64CF">
      <w:pPr>
        <w:widowControl w:val="0"/>
        <w:autoSpaceDE w:val="0"/>
        <w:autoSpaceDN w:val="0"/>
        <w:spacing w:before="6" w:after="0" w:line="240" w:lineRule="auto"/>
        <w:rPr>
          <w:b/>
          <w:lang w:eastAsia="en-US"/>
        </w:rPr>
      </w:pPr>
    </w:p>
    <w:p w14:paraId="062D2DEB" w14:textId="77777777" w:rsidR="005F64CF" w:rsidRPr="005F64CF" w:rsidRDefault="005F64CF" w:rsidP="005F64CF">
      <w:pPr>
        <w:widowControl w:val="0"/>
        <w:autoSpaceDE w:val="0"/>
        <w:autoSpaceDN w:val="0"/>
        <w:spacing w:before="6" w:after="0" w:line="240" w:lineRule="auto"/>
        <w:rPr>
          <w:b/>
          <w:lang w:eastAsia="en-US"/>
        </w:rPr>
      </w:pPr>
    </w:p>
    <w:p w14:paraId="0E474FA7" w14:textId="77777777" w:rsidR="005F64CF" w:rsidRPr="005F64CF" w:rsidRDefault="005F64CF" w:rsidP="005F64CF">
      <w:pPr>
        <w:widowControl w:val="0"/>
        <w:autoSpaceDE w:val="0"/>
        <w:autoSpaceDN w:val="0"/>
        <w:spacing w:before="6" w:after="0" w:line="240" w:lineRule="auto"/>
        <w:rPr>
          <w:b/>
          <w:lang w:eastAsia="en-US"/>
        </w:rPr>
      </w:pPr>
    </w:p>
    <w:p w14:paraId="60C76922" w14:textId="77777777" w:rsidR="005F64CF" w:rsidRPr="005F64CF" w:rsidRDefault="005F64CF" w:rsidP="005F64CF">
      <w:pPr>
        <w:widowControl w:val="0"/>
        <w:autoSpaceDE w:val="0"/>
        <w:autoSpaceDN w:val="0"/>
        <w:spacing w:before="6" w:after="0" w:line="240" w:lineRule="auto"/>
        <w:rPr>
          <w:b/>
          <w:lang w:eastAsia="en-US"/>
        </w:rPr>
      </w:pPr>
    </w:p>
    <w:p w14:paraId="5D192D08" w14:textId="77777777" w:rsidR="005F64CF" w:rsidRPr="005F64CF" w:rsidRDefault="005F64CF" w:rsidP="005F64CF">
      <w:pPr>
        <w:widowControl w:val="0"/>
        <w:autoSpaceDE w:val="0"/>
        <w:autoSpaceDN w:val="0"/>
        <w:spacing w:before="6" w:after="0" w:line="240" w:lineRule="auto"/>
        <w:rPr>
          <w:b/>
          <w:lang w:eastAsia="en-US"/>
        </w:rPr>
      </w:pPr>
    </w:p>
    <w:p w14:paraId="29E16ED0" w14:textId="77777777" w:rsidR="005F64CF" w:rsidRPr="005F64CF" w:rsidRDefault="005F64CF" w:rsidP="005F64CF">
      <w:pPr>
        <w:widowControl w:val="0"/>
        <w:autoSpaceDE w:val="0"/>
        <w:autoSpaceDN w:val="0"/>
        <w:spacing w:before="6" w:after="0" w:line="240" w:lineRule="auto"/>
        <w:rPr>
          <w:b/>
          <w:lang w:eastAsia="en-US"/>
        </w:rPr>
      </w:pPr>
    </w:p>
    <w:p w14:paraId="4864F269" w14:textId="77777777" w:rsidR="005F64CF" w:rsidRPr="005F64CF" w:rsidRDefault="005F64CF" w:rsidP="005F64CF">
      <w:pPr>
        <w:widowControl w:val="0"/>
        <w:autoSpaceDE w:val="0"/>
        <w:autoSpaceDN w:val="0"/>
        <w:spacing w:before="6" w:after="0" w:line="240" w:lineRule="auto"/>
        <w:rPr>
          <w:b/>
          <w:lang w:eastAsia="en-US"/>
        </w:rPr>
      </w:pPr>
    </w:p>
    <w:p w14:paraId="63B47F9B" w14:textId="77777777" w:rsidR="005F64CF" w:rsidRPr="005F64CF" w:rsidRDefault="005F64CF" w:rsidP="005F64CF">
      <w:pPr>
        <w:widowControl w:val="0"/>
        <w:autoSpaceDE w:val="0"/>
        <w:autoSpaceDN w:val="0"/>
        <w:spacing w:before="6" w:after="0" w:line="240" w:lineRule="auto"/>
        <w:rPr>
          <w:b/>
          <w:lang w:eastAsia="en-US"/>
        </w:rPr>
      </w:pPr>
    </w:p>
    <w:p w14:paraId="1E9058DE" w14:textId="77777777" w:rsidR="005F64CF" w:rsidRPr="005F64CF" w:rsidRDefault="005F64CF" w:rsidP="005F64CF">
      <w:pPr>
        <w:widowControl w:val="0"/>
        <w:autoSpaceDE w:val="0"/>
        <w:autoSpaceDN w:val="0"/>
        <w:spacing w:before="6" w:after="0" w:line="240" w:lineRule="auto"/>
        <w:rPr>
          <w:b/>
          <w:lang w:eastAsia="en-US"/>
        </w:rPr>
      </w:pPr>
    </w:p>
    <w:p w14:paraId="22AE0448" w14:textId="77777777" w:rsidR="005F64CF" w:rsidRPr="005F64CF" w:rsidRDefault="005F64CF" w:rsidP="005F64CF">
      <w:pPr>
        <w:widowControl w:val="0"/>
        <w:autoSpaceDE w:val="0"/>
        <w:autoSpaceDN w:val="0"/>
        <w:spacing w:before="6" w:after="0" w:line="240" w:lineRule="auto"/>
        <w:ind w:right="977"/>
        <w:rPr>
          <w:b/>
          <w:lang w:eastAsia="en-US"/>
        </w:rPr>
      </w:pPr>
      <w:r w:rsidRPr="005F64CF">
        <w:rPr>
          <w:b/>
          <w:lang w:eastAsia="en-US"/>
        </w:rPr>
        <w:t>1.- Justificación del proyecto.</w:t>
      </w:r>
    </w:p>
    <w:p w14:paraId="08E70A83" w14:textId="77777777" w:rsidR="005F64CF" w:rsidRPr="005F64CF" w:rsidRDefault="005F64CF" w:rsidP="005F64CF">
      <w:pPr>
        <w:widowControl w:val="0"/>
        <w:autoSpaceDE w:val="0"/>
        <w:autoSpaceDN w:val="0"/>
        <w:spacing w:before="6" w:after="0" w:line="240" w:lineRule="auto"/>
        <w:ind w:right="977"/>
        <w:rPr>
          <w:b/>
          <w:lang w:eastAsia="en-US"/>
        </w:rPr>
      </w:pPr>
    </w:p>
    <w:p w14:paraId="228AFA97" w14:textId="77777777" w:rsidR="005F64CF" w:rsidRPr="005F64CF" w:rsidRDefault="005F64CF" w:rsidP="005F64CF">
      <w:pPr>
        <w:widowControl w:val="0"/>
        <w:autoSpaceDE w:val="0"/>
        <w:autoSpaceDN w:val="0"/>
        <w:spacing w:after="0" w:line="240" w:lineRule="auto"/>
        <w:ind w:right="977"/>
        <w:jc w:val="both"/>
        <w:rPr>
          <w:lang w:eastAsia="en-US"/>
        </w:rPr>
      </w:pPr>
      <w:r w:rsidRPr="005F64CF">
        <w:rPr>
          <w:lang w:eastAsia="en-US"/>
        </w:rPr>
        <w:t>La materia optativa de atención educativa, se ha planificado y programado por el Departamento de</w:t>
      </w:r>
      <w:r w:rsidRPr="005F64CF">
        <w:rPr>
          <w:spacing w:val="1"/>
          <w:lang w:eastAsia="en-US"/>
        </w:rPr>
        <w:t xml:space="preserve"> </w:t>
      </w:r>
      <w:r w:rsidRPr="005F64CF">
        <w:rPr>
          <w:lang w:eastAsia="en-US"/>
        </w:rPr>
        <w:t>Orientación de manera que se dirija al desarrollo de las competencias transversales a través de la</w:t>
      </w:r>
      <w:r w:rsidRPr="005F64CF">
        <w:rPr>
          <w:spacing w:val="1"/>
          <w:lang w:eastAsia="en-US"/>
        </w:rPr>
        <w:t xml:space="preserve"> </w:t>
      </w:r>
      <w:r w:rsidRPr="005F64CF">
        <w:rPr>
          <w:lang w:eastAsia="en-US"/>
        </w:rPr>
        <w:t>realización de proyectos significativos y relevantes y de la resolución colaborativa de problemas, reforzando</w:t>
      </w:r>
      <w:r w:rsidRPr="005F64CF">
        <w:rPr>
          <w:spacing w:val="1"/>
          <w:lang w:eastAsia="en-US"/>
        </w:rPr>
        <w:t xml:space="preserve"> </w:t>
      </w:r>
      <w:r w:rsidRPr="005F64CF">
        <w:rPr>
          <w:lang w:eastAsia="en-US"/>
        </w:rPr>
        <w:t xml:space="preserve">la autoestima, la autonomía, </w:t>
      </w:r>
      <w:r w:rsidRPr="005F64CF">
        <w:rPr>
          <w:lang w:eastAsia="en-US"/>
        </w:rPr>
        <w:lastRenderedPageBreak/>
        <w:t>la reflexión y la responsabilidad.</w:t>
      </w:r>
    </w:p>
    <w:p w14:paraId="48BC32C5" w14:textId="77777777" w:rsidR="005F64CF" w:rsidRPr="005F64CF" w:rsidRDefault="005F64CF" w:rsidP="005F64CF">
      <w:pPr>
        <w:widowControl w:val="0"/>
        <w:autoSpaceDE w:val="0"/>
        <w:autoSpaceDN w:val="0"/>
        <w:spacing w:after="240" w:line="240" w:lineRule="auto"/>
        <w:ind w:right="977"/>
        <w:jc w:val="both"/>
        <w:rPr>
          <w:lang w:eastAsia="en-US"/>
        </w:rPr>
      </w:pPr>
      <w:r w:rsidRPr="005F64CF">
        <w:rPr>
          <w:lang w:eastAsia="en-US"/>
        </w:rPr>
        <w:t>Pretende contribuir a que el alumnado adquiera conocimientos y destrezas básicas que le permitan</w:t>
      </w:r>
      <w:r w:rsidRPr="005F64CF">
        <w:rPr>
          <w:spacing w:val="1"/>
          <w:lang w:eastAsia="en-US"/>
        </w:rPr>
        <w:t xml:space="preserve"> </w:t>
      </w:r>
      <w:r w:rsidRPr="005F64CF">
        <w:rPr>
          <w:lang w:eastAsia="en-US"/>
        </w:rPr>
        <w:t xml:space="preserve">alcanzar una educación emocional imprescindible en la formación de una ciudadanía consciente y responsable en </w:t>
      </w:r>
      <w:r w:rsidRPr="005F64CF">
        <w:rPr>
          <w:spacing w:val="-47"/>
          <w:lang w:eastAsia="en-US"/>
        </w:rPr>
        <w:t xml:space="preserve"> </w:t>
      </w:r>
      <w:r w:rsidRPr="005F64CF">
        <w:rPr>
          <w:lang w:eastAsia="en-US"/>
        </w:rPr>
        <w:t>una sociedad democrática y participativa.</w:t>
      </w:r>
    </w:p>
    <w:p w14:paraId="76F48714" w14:textId="77777777" w:rsidR="005F64CF" w:rsidRPr="005F64CF" w:rsidRDefault="005F64CF" w:rsidP="005F64CF">
      <w:pPr>
        <w:widowControl w:val="0"/>
        <w:autoSpaceDE w:val="0"/>
        <w:autoSpaceDN w:val="0"/>
        <w:spacing w:after="240" w:line="240" w:lineRule="auto"/>
        <w:ind w:right="977"/>
        <w:jc w:val="both"/>
        <w:rPr>
          <w:bCs/>
          <w:lang w:eastAsia="en-US"/>
        </w:rPr>
      </w:pPr>
      <w:r w:rsidRPr="005F64CF">
        <w:rPr>
          <w:bCs/>
          <w:lang w:eastAsia="en-US"/>
        </w:rPr>
        <w:t>El proyecto de Educación Emocional se basa en la importancia de promover el desarrollo de la inteligencia emocional en los estudiantes desde una edad temprana. Este enfoque busca fortalecer su capacidad para comprender y gestionar sus propias emociones, así como para establecer relaciones saludables con los demás, fomentando un ambiente escolar positivo y propicio para el aprendizaje.</w:t>
      </w:r>
    </w:p>
    <w:p w14:paraId="1DEF1077" w14:textId="77777777" w:rsidR="005F64CF" w:rsidRPr="005F64CF" w:rsidRDefault="005F64CF" w:rsidP="005F64CF">
      <w:pPr>
        <w:widowControl w:val="0"/>
        <w:autoSpaceDE w:val="0"/>
        <w:autoSpaceDN w:val="0"/>
        <w:spacing w:after="240" w:line="240" w:lineRule="auto"/>
        <w:ind w:right="977"/>
        <w:jc w:val="both"/>
        <w:rPr>
          <w:bCs/>
          <w:lang w:eastAsia="en-US"/>
        </w:rPr>
      </w:pPr>
      <w:r w:rsidRPr="005F64CF">
        <w:rPr>
          <w:lang w:eastAsia="en-US"/>
        </w:rPr>
        <w:t>Las competencias suponen una combinación de habilidades prácticas, conocimientos, motivación, valores</w:t>
      </w:r>
      <w:r w:rsidRPr="005F64CF">
        <w:rPr>
          <w:spacing w:val="-47"/>
          <w:lang w:eastAsia="en-US"/>
        </w:rPr>
        <w:t xml:space="preserve"> </w:t>
      </w:r>
      <w:r w:rsidRPr="005F64CF">
        <w:rPr>
          <w:lang w:eastAsia="en-US"/>
        </w:rPr>
        <w:t>éticos,</w:t>
      </w:r>
      <w:r w:rsidRPr="005F64CF">
        <w:rPr>
          <w:spacing w:val="1"/>
          <w:lang w:eastAsia="en-US"/>
        </w:rPr>
        <w:t xml:space="preserve"> </w:t>
      </w:r>
      <w:r w:rsidRPr="005F64CF">
        <w:rPr>
          <w:lang w:eastAsia="en-US"/>
        </w:rPr>
        <w:t>actitudes,</w:t>
      </w:r>
      <w:r w:rsidRPr="005F64CF">
        <w:rPr>
          <w:spacing w:val="1"/>
          <w:lang w:eastAsia="en-US"/>
        </w:rPr>
        <w:t xml:space="preserve"> </w:t>
      </w:r>
      <w:r w:rsidRPr="005F64CF">
        <w:rPr>
          <w:lang w:eastAsia="en-US"/>
        </w:rPr>
        <w:t>emociones,</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otros</w:t>
      </w:r>
      <w:r w:rsidRPr="005F64CF">
        <w:rPr>
          <w:spacing w:val="1"/>
          <w:lang w:eastAsia="en-US"/>
        </w:rPr>
        <w:t xml:space="preserve"> </w:t>
      </w:r>
      <w:r w:rsidRPr="005F64CF">
        <w:rPr>
          <w:lang w:eastAsia="en-US"/>
        </w:rPr>
        <w:t>componentes</w:t>
      </w:r>
      <w:r w:rsidRPr="005F64CF">
        <w:rPr>
          <w:spacing w:val="1"/>
          <w:lang w:eastAsia="en-US"/>
        </w:rPr>
        <w:t xml:space="preserve"> </w:t>
      </w:r>
      <w:r w:rsidRPr="005F64CF">
        <w:rPr>
          <w:lang w:eastAsia="en-US"/>
        </w:rPr>
        <w:t>sociales</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de</w:t>
      </w:r>
      <w:r w:rsidRPr="005F64CF">
        <w:rPr>
          <w:spacing w:val="1"/>
          <w:lang w:eastAsia="en-US"/>
        </w:rPr>
        <w:t xml:space="preserve"> </w:t>
      </w:r>
      <w:r w:rsidRPr="005F64CF">
        <w:rPr>
          <w:lang w:eastAsia="en-US"/>
        </w:rPr>
        <w:t>comportamiento</w:t>
      </w:r>
      <w:r w:rsidRPr="005F64CF">
        <w:rPr>
          <w:spacing w:val="1"/>
          <w:lang w:eastAsia="en-US"/>
        </w:rPr>
        <w:t xml:space="preserve"> </w:t>
      </w:r>
      <w:r w:rsidRPr="005F64CF">
        <w:rPr>
          <w:lang w:eastAsia="en-US"/>
        </w:rPr>
        <w:t>que</w:t>
      </w:r>
      <w:r w:rsidRPr="005F64CF">
        <w:rPr>
          <w:spacing w:val="1"/>
          <w:lang w:eastAsia="en-US"/>
        </w:rPr>
        <w:t xml:space="preserve"> </w:t>
      </w:r>
      <w:r w:rsidRPr="005F64CF">
        <w:rPr>
          <w:lang w:eastAsia="en-US"/>
        </w:rPr>
        <w:t>se</w:t>
      </w:r>
      <w:r w:rsidRPr="005F64CF">
        <w:rPr>
          <w:spacing w:val="1"/>
          <w:lang w:eastAsia="en-US"/>
        </w:rPr>
        <w:t xml:space="preserve"> </w:t>
      </w:r>
      <w:r w:rsidRPr="005F64CF">
        <w:rPr>
          <w:lang w:eastAsia="en-US"/>
        </w:rPr>
        <w:t>movilizan</w:t>
      </w:r>
      <w:r w:rsidRPr="005F64CF">
        <w:rPr>
          <w:spacing w:val="1"/>
          <w:lang w:eastAsia="en-US"/>
        </w:rPr>
        <w:t xml:space="preserve"> </w:t>
      </w:r>
      <w:r w:rsidRPr="005F64CF">
        <w:rPr>
          <w:lang w:eastAsia="en-US"/>
        </w:rPr>
        <w:t>conjuntamente para lograr una acción eficaz. Se contemplan, pues, como conocimiento en la práctica, un</w:t>
      </w:r>
      <w:r w:rsidRPr="005F64CF">
        <w:rPr>
          <w:spacing w:val="1"/>
          <w:lang w:eastAsia="en-US"/>
        </w:rPr>
        <w:t xml:space="preserve"> </w:t>
      </w:r>
      <w:r w:rsidRPr="005F64CF">
        <w:rPr>
          <w:lang w:eastAsia="en-US"/>
        </w:rPr>
        <w:t>conocimiento adquirido a través de la participación activa en prácticas sociales que, como tales, se pueden</w:t>
      </w:r>
      <w:r w:rsidRPr="005F64CF">
        <w:rPr>
          <w:spacing w:val="1"/>
          <w:lang w:eastAsia="en-US"/>
        </w:rPr>
        <w:t xml:space="preserve"> </w:t>
      </w:r>
      <w:r w:rsidRPr="005F64CF">
        <w:rPr>
          <w:lang w:eastAsia="en-US"/>
        </w:rPr>
        <w:t>desarrollar</w:t>
      </w:r>
      <w:r w:rsidRPr="005F64CF">
        <w:rPr>
          <w:spacing w:val="15"/>
          <w:lang w:eastAsia="en-US"/>
        </w:rPr>
        <w:t xml:space="preserve"> </w:t>
      </w:r>
      <w:r w:rsidRPr="005F64CF">
        <w:rPr>
          <w:lang w:eastAsia="en-US"/>
        </w:rPr>
        <w:t>tanto</w:t>
      </w:r>
      <w:r w:rsidRPr="005F64CF">
        <w:rPr>
          <w:spacing w:val="15"/>
          <w:lang w:eastAsia="en-US"/>
        </w:rPr>
        <w:t xml:space="preserve"> </w:t>
      </w:r>
      <w:r w:rsidRPr="005F64CF">
        <w:rPr>
          <w:lang w:eastAsia="en-US"/>
        </w:rPr>
        <w:t>en</w:t>
      </w:r>
      <w:r w:rsidRPr="005F64CF">
        <w:rPr>
          <w:spacing w:val="15"/>
          <w:lang w:eastAsia="en-US"/>
        </w:rPr>
        <w:t xml:space="preserve"> </w:t>
      </w:r>
      <w:r w:rsidRPr="005F64CF">
        <w:rPr>
          <w:lang w:eastAsia="en-US"/>
        </w:rPr>
        <w:t>el</w:t>
      </w:r>
      <w:r w:rsidRPr="005F64CF">
        <w:rPr>
          <w:spacing w:val="16"/>
          <w:lang w:eastAsia="en-US"/>
        </w:rPr>
        <w:t xml:space="preserve"> </w:t>
      </w:r>
      <w:r w:rsidRPr="005F64CF">
        <w:rPr>
          <w:lang w:eastAsia="en-US"/>
        </w:rPr>
        <w:t>contexto</w:t>
      </w:r>
      <w:r w:rsidRPr="005F64CF">
        <w:rPr>
          <w:spacing w:val="15"/>
          <w:lang w:eastAsia="en-US"/>
        </w:rPr>
        <w:t xml:space="preserve"> </w:t>
      </w:r>
      <w:r w:rsidRPr="005F64CF">
        <w:rPr>
          <w:lang w:eastAsia="en-US"/>
        </w:rPr>
        <w:t>educativo</w:t>
      </w:r>
      <w:r w:rsidRPr="005F64CF">
        <w:rPr>
          <w:spacing w:val="15"/>
          <w:lang w:eastAsia="en-US"/>
        </w:rPr>
        <w:t xml:space="preserve"> </w:t>
      </w:r>
      <w:r w:rsidRPr="005F64CF">
        <w:rPr>
          <w:lang w:eastAsia="en-US"/>
        </w:rPr>
        <w:t>formal,</w:t>
      </w:r>
      <w:r w:rsidRPr="005F64CF">
        <w:rPr>
          <w:spacing w:val="15"/>
          <w:lang w:eastAsia="en-US"/>
        </w:rPr>
        <w:t xml:space="preserve"> </w:t>
      </w:r>
      <w:r w:rsidRPr="005F64CF">
        <w:rPr>
          <w:lang w:eastAsia="en-US"/>
        </w:rPr>
        <w:t>a</w:t>
      </w:r>
      <w:r w:rsidRPr="005F64CF">
        <w:rPr>
          <w:spacing w:val="16"/>
          <w:lang w:eastAsia="en-US"/>
        </w:rPr>
        <w:t xml:space="preserve"> </w:t>
      </w:r>
      <w:r w:rsidRPr="005F64CF">
        <w:rPr>
          <w:lang w:eastAsia="en-US"/>
        </w:rPr>
        <w:t>través</w:t>
      </w:r>
      <w:r w:rsidRPr="005F64CF">
        <w:rPr>
          <w:spacing w:val="15"/>
          <w:lang w:eastAsia="en-US"/>
        </w:rPr>
        <w:t xml:space="preserve"> </w:t>
      </w:r>
      <w:r w:rsidRPr="005F64CF">
        <w:rPr>
          <w:lang w:eastAsia="en-US"/>
        </w:rPr>
        <w:t>del</w:t>
      </w:r>
      <w:r w:rsidRPr="005F64CF">
        <w:rPr>
          <w:spacing w:val="15"/>
          <w:lang w:eastAsia="en-US"/>
        </w:rPr>
        <w:t xml:space="preserve"> </w:t>
      </w:r>
      <w:r w:rsidRPr="005F64CF">
        <w:rPr>
          <w:lang w:eastAsia="en-US"/>
        </w:rPr>
        <w:t>currículo,</w:t>
      </w:r>
      <w:r w:rsidRPr="005F64CF">
        <w:rPr>
          <w:spacing w:val="16"/>
          <w:lang w:eastAsia="en-US"/>
        </w:rPr>
        <w:t xml:space="preserve"> </w:t>
      </w:r>
      <w:r w:rsidRPr="005F64CF">
        <w:rPr>
          <w:lang w:eastAsia="en-US"/>
        </w:rPr>
        <w:t>como</w:t>
      </w:r>
      <w:r w:rsidRPr="005F64CF">
        <w:rPr>
          <w:spacing w:val="15"/>
          <w:lang w:eastAsia="en-US"/>
        </w:rPr>
        <w:t xml:space="preserve"> </w:t>
      </w:r>
      <w:r w:rsidRPr="005F64CF">
        <w:rPr>
          <w:lang w:eastAsia="en-US"/>
        </w:rPr>
        <w:t>en</w:t>
      </w:r>
      <w:r w:rsidRPr="005F64CF">
        <w:rPr>
          <w:spacing w:val="15"/>
          <w:lang w:eastAsia="en-US"/>
        </w:rPr>
        <w:t xml:space="preserve"> </w:t>
      </w:r>
      <w:r w:rsidRPr="005F64CF">
        <w:rPr>
          <w:lang w:eastAsia="en-US"/>
        </w:rPr>
        <w:t>los</w:t>
      </w:r>
      <w:r w:rsidRPr="005F64CF">
        <w:rPr>
          <w:spacing w:val="15"/>
          <w:lang w:eastAsia="en-US"/>
        </w:rPr>
        <w:t xml:space="preserve"> </w:t>
      </w:r>
      <w:r w:rsidRPr="005F64CF">
        <w:rPr>
          <w:lang w:eastAsia="en-US"/>
        </w:rPr>
        <w:t>contextos</w:t>
      </w:r>
      <w:r w:rsidRPr="005F64CF">
        <w:rPr>
          <w:spacing w:val="16"/>
          <w:lang w:eastAsia="en-US"/>
        </w:rPr>
        <w:t xml:space="preserve"> </w:t>
      </w:r>
      <w:r w:rsidRPr="005F64CF">
        <w:rPr>
          <w:lang w:eastAsia="en-US"/>
        </w:rPr>
        <w:t xml:space="preserve">educativos </w:t>
      </w:r>
      <w:r w:rsidRPr="005F64CF">
        <w:rPr>
          <w:spacing w:val="-48"/>
          <w:lang w:eastAsia="en-US"/>
        </w:rPr>
        <w:t xml:space="preserve"> </w:t>
      </w:r>
      <w:r w:rsidRPr="005F64CF">
        <w:rPr>
          <w:lang w:eastAsia="en-US"/>
        </w:rPr>
        <w:t>no formales e informales, yendo más allá de las paredes de nuestras aulas.</w:t>
      </w:r>
    </w:p>
    <w:p w14:paraId="775764FE" w14:textId="77777777" w:rsidR="005F64CF" w:rsidRPr="005F64CF" w:rsidRDefault="005F64CF" w:rsidP="005F64CF">
      <w:pPr>
        <w:widowControl w:val="0"/>
        <w:autoSpaceDE w:val="0"/>
        <w:autoSpaceDN w:val="0"/>
        <w:spacing w:before="120" w:after="0" w:line="240" w:lineRule="auto"/>
        <w:ind w:right="933"/>
        <w:jc w:val="both"/>
        <w:rPr>
          <w:lang w:eastAsia="en-US"/>
        </w:rPr>
      </w:pPr>
    </w:p>
    <w:p w14:paraId="6ECA5437" w14:textId="77777777" w:rsidR="005F64CF" w:rsidRPr="005F64CF" w:rsidRDefault="005F64CF" w:rsidP="005F64CF">
      <w:pPr>
        <w:widowControl w:val="0"/>
        <w:autoSpaceDE w:val="0"/>
        <w:autoSpaceDN w:val="0"/>
        <w:spacing w:before="6" w:after="0" w:line="240" w:lineRule="auto"/>
        <w:ind w:right="835"/>
        <w:rPr>
          <w:b/>
          <w:lang w:eastAsia="en-US"/>
        </w:rPr>
      </w:pPr>
      <w:r w:rsidRPr="005F64CF">
        <w:rPr>
          <w:b/>
          <w:lang w:eastAsia="en-US"/>
        </w:rPr>
        <w:t>2.- Objetivos de la materia.</w:t>
      </w:r>
    </w:p>
    <w:p w14:paraId="630DAA34" w14:textId="77777777" w:rsidR="005F64CF" w:rsidRPr="005F64CF" w:rsidRDefault="005F64CF" w:rsidP="005F64CF">
      <w:pPr>
        <w:widowControl w:val="0"/>
        <w:autoSpaceDE w:val="0"/>
        <w:autoSpaceDN w:val="0"/>
        <w:spacing w:before="6" w:after="0" w:line="240" w:lineRule="auto"/>
        <w:ind w:right="835"/>
        <w:rPr>
          <w:b/>
          <w:lang w:eastAsia="en-US"/>
        </w:rPr>
      </w:pPr>
    </w:p>
    <w:p w14:paraId="1E478035" w14:textId="77777777" w:rsidR="005F64CF" w:rsidRPr="005F64CF" w:rsidRDefault="005F64CF" w:rsidP="005F64CF">
      <w:pPr>
        <w:spacing w:after="160" w:line="259" w:lineRule="auto"/>
        <w:ind w:right="835"/>
        <w:jc w:val="both"/>
        <w:rPr>
          <w:rFonts w:cs="Times New Roman"/>
          <w:kern w:val="2"/>
          <w:lang w:eastAsia="en-US"/>
          <w14:ligatures w14:val="standardContextual"/>
        </w:rPr>
      </w:pPr>
      <w:r w:rsidRPr="005F64CF">
        <w:rPr>
          <w:rFonts w:cs="Times New Roman"/>
          <w:kern w:val="2"/>
          <w:lang w:eastAsia="en-US"/>
          <w14:ligatures w14:val="standardContextual"/>
        </w:rPr>
        <w:t>- Fomentar la conciencia emocional y la expresión adecuada de sentimientos.</w:t>
      </w:r>
    </w:p>
    <w:p w14:paraId="380E39A3" w14:textId="77777777" w:rsidR="005F64CF" w:rsidRPr="005F64CF" w:rsidRDefault="005F64CF" w:rsidP="005F64CF">
      <w:pPr>
        <w:spacing w:after="160" w:line="259" w:lineRule="auto"/>
        <w:ind w:right="835"/>
        <w:jc w:val="both"/>
        <w:rPr>
          <w:rFonts w:cs="Times New Roman"/>
          <w:kern w:val="2"/>
          <w:lang w:eastAsia="en-US"/>
          <w14:ligatures w14:val="standardContextual"/>
        </w:rPr>
      </w:pPr>
      <w:r w:rsidRPr="005F64CF">
        <w:rPr>
          <w:rFonts w:cs="Times New Roman"/>
          <w:kern w:val="2"/>
          <w:lang w:eastAsia="en-US"/>
          <w14:ligatures w14:val="standardContextual"/>
        </w:rPr>
        <w:t>- Desarrollar habilidades para la gestión positiva de conflictos y situaciones emocionales complejas.</w:t>
      </w:r>
    </w:p>
    <w:p w14:paraId="14C5E787" w14:textId="77777777" w:rsidR="005F64CF" w:rsidRPr="005F64CF" w:rsidRDefault="005F64CF" w:rsidP="005F64CF">
      <w:pPr>
        <w:spacing w:after="160" w:line="259" w:lineRule="auto"/>
        <w:ind w:right="835"/>
        <w:jc w:val="both"/>
        <w:rPr>
          <w:rFonts w:cs="Times New Roman"/>
          <w:kern w:val="2"/>
          <w:lang w:eastAsia="en-US"/>
          <w14:ligatures w14:val="standardContextual"/>
        </w:rPr>
      </w:pPr>
      <w:r w:rsidRPr="005F64CF">
        <w:rPr>
          <w:rFonts w:cs="Times New Roman"/>
          <w:kern w:val="2"/>
          <w:lang w:eastAsia="en-US"/>
          <w14:ligatures w14:val="standardContextual"/>
        </w:rPr>
        <w:t>- Potenciar la empatía y la comprensión hacia los demás.</w:t>
      </w:r>
    </w:p>
    <w:p w14:paraId="074FDA32" w14:textId="77777777" w:rsidR="005F64CF" w:rsidRPr="005F64CF" w:rsidRDefault="005F64CF" w:rsidP="005F64CF">
      <w:pPr>
        <w:spacing w:after="160" w:line="259" w:lineRule="auto"/>
        <w:ind w:right="835"/>
        <w:jc w:val="both"/>
        <w:rPr>
          <w:rFonts w:cs="Times New Roman"/>
          <w:kern w:val="2"/>
          <w:lang w:eastAsia="en-US"/>
          <w14:ligatures w14:val="standardContextual"/>
        </w:rPr>
      </w:pPr>
      <w:r w:rsidRPr="005F64CF">
        <w:rPr>
          <w:rFonts w:cs="Times New Roman"/>
          <w:kern w:val="2"/>
          <w:lang w:eastAsia="en-US"/>
          <w14:ligatures w14:val="standardContextual"/>
        </w:rPr>
        <w:t>- Promover la autoestima y el bienestar emocional.</w:t>
      </w:r>
    </w:p>
    <w:p w14:paraId="1D7273D4" w14:textId="77777777" w:rsidR="005F64CF" w:rsidRPr="005F64CF" w:rsidRDefault="005F64CF" w:rsidP="005F64CF">
      <w:pPr>
        <w:widowControl w:val="0"/>
        <w:autoSpaceDE w:val="0"/>
        <w:autoSpaceDN w:val="0"/>
        <w:spacing w:before="6" w:after="0" w:line="240" w:lineRule="auto"/>
        <w:ind w:right="835"/>
        <w:rPr>
          <w:b/>
          <w:lang w:eastAsia="en-US"/>
        </w:rPr>
      </w:pPr>
      <w:r w:rsidRPr="005F64CF">
        <w:rPr>
          <w:b/>
          <w:lang w:eastAsia="en-US"/>
        </w:rPr>
        <w:t>3.- Saberes básicos.</w:t>
      </w:r>
    </w:p>
    <w:p w14:paraId="4AD24051" w14:textId="77777777" w:rsidR="005F64CF" w:rsidRPr="005F64CF" w:rsidRDefault="005F64CF" w:rsidP="005F64CF">
      <w:pPr>
        <w:widowControl w:val="0"/>
        <w:autoSpaceDE w:val="0"/>
        <w:autoSpaceDN w:val="0"/>
        <w:spacing w:before="6" w:after="0" w:line="240" w:lineRule="auto"/>
        <w:ind w:right="835"/>
        <w:rPr>
          <w:b/>
          <w:lang w:eastAsia="en-US"/>
        </w:rPr>
      </w:pPr>
    </w:p>
    <w:p w14:paraId="7EFA3505"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El proyecto de Educación Emocional en el primer curso de la ESO se basa en una serie de saberes básicos esenciales que son fundamentales para el desarrollo integral del alumnado, siendo además necesarios para promover el bienestar emocional y social del alumnado y contribuir al desarrollo de habilidades clave que son necesarias para su crecimiento personal y su interacción con el entorno:</w:t>
      </w:r>
    </w:p>
    <w:p w14:paraId="5FD0F999"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Conocimiento de uno mismo. Factores que influyen en el desarrollo del autoconcepto y la autopercepción.</w:t>
      </w:r>
    </w:p>
    <w:p w14:paraId="6F045B4A"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Construcción de una memoria autobiográfica que incluya la compresión emocional de uno mismo.</w:t>
      </w:r>
    </w:p>
    <w:p w14:paraId="152F17A0"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 xml:space="preserve">Conductas intrapersonales que impliquen el desarrollo de la independencia, la búsqueda de la autorrealización personal, y fomenten la equidad. </w:t>
      </w:r>
    </w:p>
    <w:p w14:paraId="4AAA24C6"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 xml:space="preserve">Regulación emocional: conocimiento de los estilos atribucionales e identificación de los propios. Capacidad autocrítica. </w:t>
      </w:r>
    </w:p>
    <w:p w14:paraId="7C519CFD"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 xml:space="preserve">Desarrollo de estrategias para la autorregulación y de habilidades para generar emociones positivas en uno mismo y resiliencia, asertividad y resolución pacífica de conflictos. </w:t>
      </w:r>
    </w:p>
    <w:p w14:paraId="620086AD"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Habilidades emocionales, cognitivas y socioculturales para aumentar la capacidad de adaptación a situaciones adversas.</w:t>
      </w:r>
    </w:p>
    <w:p w14:paraId="493B82EC" w14:textId="77777777" w:rsidR="005F64CF" w:rsidRPr="005F64CF" w:rsidRDefault="005F64CF" w:rsidP="005F64CF">
      <w:pPr>
        <w:widowControl w:val="0"/>
        <w:autoSpaceDE w:val="0"/>
        <w:autoSpaceDN w:val="0"/>
        <w:spacing w:before="6" w:after="0" w:line="240" w:lineRule="auto"/>
        <w:rPr>
          <w:b/>
          <w:lang w:eastAsia="en-US"/>
        </w:rPr>
      </w:pPr>
    </w:p>
    <w:p w14:paraId="0B1A7D0A" w14:textId="77777777" w:rsidR="005F64CF" w:rsidRPr="005F64CF" w:rsidRDefault="005F64CF" w:rsidP="005F64CF">
      <w:pPr>
        <w:widowControl w:val="0"/>
        <w:autoSpaceDE w:val="0"/>
        <w:autoSpaceDN w:val="0"/>
        <w:spacing w:before="6" w:after="0" w:line="240" w:lineRule="auto"/>
        <w:ind w:right="977"/>
        <w:jc w:val="both"/>
        <w:rPr>
          <w:b/>
          <w:lang w:eastAsia="en-US"/>
        </w:rPr>
      </w:pPr>
      <w:r w:rsidRPr="005F64CF">
        <w:rPr>
          <w:b/>
          <w:lang w:eastAsia="en-US"/>
        </w:rPr>
        <w:t>4.- Competencias clave y su vinculación al perfil de salida.</w:t>
      </w:r>
    </w:p>
    <w:p w14:paraId="123BB24A" w14:textId="77777777" w:rsidR="005F64CF" w:rsidRPr="005F64CF" w:rsidRDefault="005F64CF" w:rsidP="005F64CF">
      <w:pPr>
        <w:widowControl w:val="0"/>
        <w:autoSpaceDE w:val="0"/>
        <w:autoSpaceDN w:val="0"/>
        <w:spacing w:before="180" w:after="0" w:line="240" w:lineRule="auto"/>
        <w:ind w:right="977"/>
        <w:jc w:val="both"/>
        <w:rPr>
          <w:lang w:eastAsia="en-US"/>
        </w:rPr>
      </w:pPr>
      <w:r w:rsidRPr="005F64CF">
        <w:rPr>
          <w:lang w:eastAsia="en-US"/>
        </w:rPr>
        <w:t>La consecución de las competencias y los objetivos previstos en la LOMLOE para las distintas etapas</w:t>
      </w:r>
      <w:r w:rsidRPr="005F64CF">
        <w:rPr>
          <w:spacing w:val="1"/>
          <w:lang w:eastAsia="en-US"/>
        </w:rPr>
        <w:t xml:space="preserve"> </w:t>
      </w:r>
      <w:r w:rsidRPr="005F64CF">
        <w:rPr>
          <w:lang w:eastAsia="en-US"/>
        </w:rPr>
        <w:t>educativas</w:t>
      </w:r>
      <w:r w:rsidRPr="005F64CF">
        <w:rPr>
          <w:spacing w:val="13"/>
          <w:lang w:eastAsia="en-US"/>
        </w:rPr>
        <w:t xml:space="preserve"> </w:t>
      </w:r>
      <w:r w:rsidRPr="005F64CF">
        <w:rPr>
          <w:lang w:eastAsia="en-US"/>
        </w:rPr>
        <w:t>está</w:t>
      </w:r>
      <w:r w:rsidRPr="005F64CF">
        <w:rPr>
          <w:spacing w:val="14"/>
          <w:lang w:eastAsia="en-US"/>
        </w:rPr>
        <w:t xml:space="preserve"> </w:t>
      </w:r>
      <w:r w:rsidRPr="005F64CF">
        <w:rPr>
          <w:lang w:eastAsia="en-US"/>
        </w:rPr>
        <w:t>vinculada</w:t>
      </w:r>
      <w:r w:rsidRPr="005F64CF">
        <w:rPr>
          <w:spacing w:val="14"/>
          <w:lang w:eastAsia="en-US"/>
        </w:rPr>
        <w:t xml:space="preserve"> </w:t>
      </w:r>
      <w:r w:rsidRPr="005F64CF">
        <w:rPr>
          <w:lang w:eastAsia="en-US"/>
        </w:rPr>
        <w:t>a</w:t>
      </w:r>
      <w:r w:rsidRPr="005F64CF">
        <w:rPr>
          <w:spacing w:val="14"/>
          <w:lang w:eastAsia="en-US"/>
        </w:rPr>
        <w:t xml:space="preserve"> </w:t>
      </w:r>
      <w:r w:rsidRPr="005F64CF">
        <w:rPr>
          <w:lang w:eastAsia="en-US"/>
        </w:rPr>
        <w:t>la</w:t>
      </w:r>
      <w:r w:rsidRPr="005F64CF">
        <w:rPr>
          <w:spacing w:val="14"/>
          <w:lang w:eastAsia="en-US"/>
        </w:rPr>
        <w:t xml:space="preserve"> </w:t>
      </w:r>
      <w:r w:rsidRPr="005F64CF">
        <w:rPr>
          <w:lang w:eastAsia="en-US"/>
        </w:rPr>
        <w:t>adquisición</w:t>
      </w:r>
      <w:r w:rsidRPr="005F64CF">
        <w:rPr>
          <w:spacing w:val="14"/>
          <w:lang w:eastAsia="en-US"/>
        </w:rPr>
        <w:t xml:space="preserve"> </w:t>
      </w:r>
      <w:r w:rsidRPr="005F64CF">
        <w:rPr>
          <w:lang w:eastAsia="en-US"/>
        </w:rPr>
        <w:t>y</w:t>
      </w:r>
      <w:r w:rsidRPr="005F64CF">
        <w:rPr>
          <w:spacing w:val="14"/>
          <w:lang w:eastAsia="en-US"/>
        </w:rPr>
        <w:t xml:space="preserve"> </w:t>
      </w:r>
      <w:r w:rsidRPr="005F64CF">
        <w:rPr>
          <w:lang w:eastAsia="en-US"/>
        </w:rPr>
        <w:t>al</w:t>
      </w:r>
      <w:r w:rsidRPr="005F64CF">
        <w:rPr>
          <w:spacing w:val="14"/>
          <w:lang w:eastAsia="en-US"/>
        </w:rPr>
        <w:t xml:space="preserve"> </w:t>
      </w:r>
      <w:r w:rsidRPr="005F64CF">
        <w:rPr>
          <w:lang w:eastAsia="en-US"/>
        </w:rPr>
        <w:t>desarrollo</w:t>
      </w:r>
      <w:r w:rsidRPr="005F64CF">
        <w:rPr>
          <w:spacing w:val="14"/>
          <w:lang w:eastAsia="en-US"/>
        </w:rPr>
        <w:t xml:space="preserve"> </w:t>
      </w:r>
      <w:r w:rsidRPr="005F64CF">
        <w:rPr>
          <w:lang w:eastAsia="en-US"/>
        </w:rPr>
        <w:t>de</w:t>
      </w:r>
      <w:r w:rsidRPr="005F64CF">
        <w:rPr>
          <w:spacing w:val="14"/>
          <w:lang w:eastAsia="en-US"/>
        </w:rPr>
        <w:t xml:space="preserve"> </w:t>
      </w:r>
      <w:r w:rsidRPr="005F64CF">
        <w:rPr>
          <w:lang w:eastAsia="en-US"/>
        </w:rPr>
        <w:t>las</w:t>
      </w:r>
      <w:r w:rsidRPr="005F64CF">
        <w:rPr>
          <w:spacing w:val="14"/>
          <w:lang w:eastAsia="en-US"/>
        </w:rPr>
        <w:t xml:space="preserve"> </w:t>
      </w:r>
      <w:r w:rsidRPr="005F64CF">
        <w:rPr>
          <w:lang w:eastAsia="en-US"/>
        </w:rPr>
        <w:t>competencias</w:t>
      </w:r>
      <w:r w:rsidRPr="005F64CF">
        <w:rPr>
          <w:spacing w:val="14"/>
          <w:lang w:eastAsia="en-US"/>
        </w:rPr>
        <w:t xml:space="preserve"> </w:t>
      </w:r>
      <w:r w:rsidRPr="005F64CF">
        <w:rPr>
          <w:lang w:eastAsia="en-US"/>
        </w:rPr>
        <w:t>clave:</w:t>
      </w:r>
    </w:p>
    <w:p w14:paraId="17338991"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en comunicación lingüística.</w:t>
      </w:r>
    </w:p>
    <w:p w14:paraId="2F313A7F"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lastRenderedPageBreak/>
        <w:t>Competencia plurilingüe.</w:t>
      </w:r>
    </w:p>
    <w:p w14:paraId="0E9DE42B"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matemática y competencia en ciencia, tecnología e ingeniería.</w:t>
      </w:r>
    </w:p>
    <w:p w14:paraId="5A470AC7"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digital.</w:t>
      </w:r>
    </w:p>
    <w:p w14:paraId="7275673B"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personal, social y de aprender a aprender.</w:t>
      </w:r>
    </w:p>
    <w:p w14:paraId="1D0634B4"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ciudadana.</w:t>
      </w:r>
    </w:p>
    <w:p w14:paraId="12209105"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emprendedora.</w:t>
      </w:r>
    </w:p>
    <w:p w14:paraId="06682611" w14:textId="77777777" w:rsidR="005F64CF" w:rsidRPr="005F64CF" w:rsidRDefault="005F64CF" w:rsidP="005E5CE2">
      <w:pPr>
        <w:widowControl w:val="0"/>
        <w:numPr>
          <w:ilvl w:val="1"/>
          <w:numId w:val="0"/>
        </w:numPr>
        <w:tabs>
          <w:tab w:val="left" w:pos="1007"/>
        </w:tabs>
        <w:autoSpaceDE w:val="0"/>
        <w:autoSpaceDN w:val="0"/>
        <w:spacing w:after="160" w:line="240" w:lineRule="auto"/>
        <w:ind w:right="977"/>
        <w:jc w:val="both"/>
        <w:textDirection w:val="btLr"/>
        <w:textAlignment w:val="top"/>
        <w:outlineLvl w:val="0"/>
        <w:rPr>
          <w:lang w:eastAsia="en-US"/>
        </w:rPr>
      </w:pPr>
      <w:r w:rsidRPr="005F64CF">
        <w:rPr>
          <w:lang w:eastAsia="en-US"/>
        </w:rPr>
        <w:t>Competencia en conciencia y expresión culturales.</w:t>
      </w:r>
    </w:p>
    <w:p w14:paraId="648904F5" w14:textId="77777777" w:rsidR="005F64CF" w:rsidRPr="005F64CF" w:rsidRDefault="005F64CF" w:rsidP="005F64CF">
      <w:pPr>
        <w:widowControl w:val="0"/>
        <w:tabs>
          <w:tab w:val="left" w:pos="1007"/>
        </w:tabs>
        <w:autoSpaceDE w:val="0"/>
        <w:autoSpaceDN w:val="0"/>
        <w:spacing w:after="0" w:line="240" w:lineRule="auto"/>
        <w:ind w:right="977"/>
        <w:jc w:val="both"/>
        <w:rPr>
          <w:lang w:eastAsia="en-US"/>
        </w:rPr>
      </w:pPr>
    </w:p>
    <w:p w14:paraId="77902057" w14:textId="77777777" w:rsidR="005F64CF" w:rsidRPr="005F64CF" w:rsidRDefault="005F64CF" w:rsidP="005F64CF">
      <w:pPr>
        <w:widowControl w:val="0"/>
        <w:autoSpaceDE w:val="0"/>
        <w:autoSpaceDN w:val="0"/>
        <w:spacing w:before="6" w:after="0" w:line="240" w:lineRule="auto"/>
        <w:ind w:right="977"/>
        <w:jc w:val="both"/>
        <w:rPr>
          <w:lang w:eastAsia="en-US"/>
        </w:rPr>
      </w:pPr>
      <w:r w:rsidRPr="005F64CF">
        <w:rPr>
          <w:bCs/>
          <w:lang w:eastAsia="en-US"/>
        </w:rPr>
        <w:t>No obstante, este proyecto</w:t>
      </w:r>
      <w:r w:rsidRPr="005F64CF">
        <w:rPr>
          <w:lang w:eastAsia="en-US"/>
        </w:rPr>
        <w:t xml:space="preserve"> se relaciona estrechamente con el desarrollo de la competencia personal, social y de aprender a aprender que es fundamental para el desarrollo integral del estudiante. Además, contribuye al fortalecimiento de la autonomía, la iniciativa personal y el pensamiento crítico, aspectos esenciales del perfil de salida establecido por la LOMLOE.</w:t>
      </w:r>
    </w:p>
    <w:p w14:paraId="6F3594AD" w14:textId="77777777" w:rsidR="005F64CF" w:rsidRPr="005F64CF" w:rsidRDefault="005F64CF" w:rsidP="005F64CF">
      <w:pPr>
        <w:widowControl w:val="0"/>
        <w:autoSpaceDE w:val="0"/>
        <w:autoSpaceDN w:val="0"/>
        <w:spacing w:before="6" w:after="0" w:line="240" w:lineRule="auto"/>
        <w:ind w:right="977"/>
        <w:jc w:val="both"/>
        <w:rPr>
          <w:lang w:eastAsia="en-US"/>
        </w:rPr>
      </w:pPr>
    </w:p>
    <w:p w14:paraId="7595A06A" w14:textId="77777777" w:rsidR="005F64CF" w:rsidRPr="005F64CF" w:rsidRDefault="005F64CF" w:rsidP="005F64CF">
      <w:pPr>
        <w:widowControl w:val="0"/>
        <w:autoSpaceDE w:val="0"/>
        <w:autoSpaceDN w:val="0"/>
        <w:spacing w:before="6" w:after="0" w:line="240" w:lineRule="auto"/>
        <w:ind w:right="977"/>
        <w:jc w:val="both"/>
        <w:rPr>
          <w:lang w:eastAsia="en-US"/>
        </w:rPr>
      </w:pPr>
      <w:r w:rsidRPr="005F64CF">
        <w:rPr>
          <w:lang w:eastAsia="en-US"/>
        </w:rPr>
        <w:t>La competencia personal, social y de aprender a aprender implica la capacidad de reflexionar sobre uno mismo para autoconocerse, aceptarse y promover un crecimiento personal constante; gestionar el tiempo y la información eficazmente; colaborar con otros de forma constructiva; mantener la resiliencia; y gestionar el aprendizaje a lo largo de la vida. Incluye también la capacidad de hacer frente a la incertidumbre y a la complejidad; adaptarse a los cambios; aprender a gestionar los procesos metacognitivos; identificar conductas contrarias a la convivencia y desarrollar estrategias para abordarlas; contribuir al bienestar físico, mental y emocional propio y de las demás personas, desarrollando habilidades para cuidarse a sí mismo y a quienes lo rodean a través de la corresponsabilidad; ser capaz de llevar una vida orientada al futuro; así como expresar empatía y abordar los conflictos en un contexto integrador y de apoyo.</w:t>
      </w:r>
    </w:p>
    <w:p w14:paraId="0837EE2F" w14:textId="77777777" w:rsidR="005F64CF" w:rsidRPr="005F64CF" w:rsidRDefault="005F64CF" w:rsidP="005F64CF">
      <w:pPr>
        <w:widowControl w:val="0"/>
        <w:autoSpaceDE w:val="0"/>
        <w:autoSpaceDN w:val="0"/>
        <w:spacing w:before="6" w:after="0" w:line="240" w:lineRule="auto"/>
        <w:ind w:right="977"/>
        <w:jc w:val="both"/>
        <w:rPr>
          <w:lang w:eastAsia="en-US"/>
        </w:rPr>
      </w:pPr>
    </w:p>
    <w:p w14:paraId="64B9354C" w14:textId="77777777" w:rsidR="005F64CF" w:rsidRPr="005F64CF" w:rsidRDefault="005F64CF" w:rsidP="005F64CF">
      <w:pPr>
        <w:widowControl w:val="0"/>
        <w:autoSpaceDE w:val="0"/>
        <w:autoSpaceDN w:val="0"/>
        <w:spacing w:before="6" w:after="0" w:line="240" w:lineRule="auto"/>
        <w:ind w:right="977"/>
        <w:jc w:val="both"/>
        <w:rPr>
          <w:lang w:eastAsia="en-US"/>
        </w:rPr>
      </w:pPr>
      <w:r w:rsidRPr="005F64CF">
        <w:rPr>
          <w:lang w:eastAsia="en-US"/>
        </w:rPr>
        <w:t>El proyecto se centra en la siguiente competencia específica, que se conecta con los siguientes descriptores del perfil de salida:</w:t>
      </w:r>
    </w:p>
    <w:p w14:paraId="303E959A" w14:textId="77777777" w:rsidR="005F64CF" w:rsidRPr="005F64CF" w:rsidRDefault="005F64CF" w:rsidP="005F64CF">
      <w:pPr>
        <w:widowControl w:val="0"/>
        <w:autoSpaceDE w:val="0"/>
        <w:autoSpaceDN w:val="0"/>
        <w:spacing w:before="6" w:after="0" w:line="240" w:lineRule="auto"/>
        <w:ind w:right="977"/>
        <w:jc w:val="both"/>
        <w:rPr>
          <w:lang w:eastAsia="en-US"/>
        </w:rPr>
      </w:pPr>
    </w:p>
    <w:p w14:paraId="6BFE0B7C" w14:textId="77777777" w:rsidR="005F64CF" w:rsidRPr="005F64CF" w:rsidRDefault="005F64CF" w:rsidP="005F64CF">
      <w:pPr>
        <w:widowControl w:val="0"/>
        <w:autoSpaceDE w:val="0"/>
        <w:autoSpaceDN w:val="0"/>
        <w:spacing w:before="6" w:after="0" w:line="240" w:lineRule="auto"/>
        <w:ind w:right="977"/>
        <w:jc w:val="both"/>
        <w:rPr>
          <w:u w:val="single"/>
          <w:lang w:eastAsia="en-US"/>
        </w:rPr>
      </w:pPr>
      <w:r w:rsidRPr="005F64CF">
        <w:rPr>
          <w:u w:val="single"/>
          <w:lang w:eastAsia="en-US"/>
        </w:rPr>
        <w:t>Competencia específica:</w:t>
      </w:r>
    </w:p>
    <w:p w14:paraId="0C0B8C63" w14:textId="77777777" w:rsidR="005F64CF" w:rsidRPr="005F64CF" w:rsidRDefault="005F64CF" w:rsidP="005F64CF">
      <w:pPr>
        <w:widowControl w:val="0"/>
        <w:autoSpaceDE w:val="0"/>
        <w:autoSpaceDN w:val="0"/>
        <w:spacing w:before="6" w:after="0" w:line="240" w:lineRule="auto"/>
        <w:ind w:right="977"/>
        <w:jc w:val="both"/>
        <w:rPr>
          <w:u w:val="single"/>
          <w:lang w:eastAsia="en-US"/>
        </w:rPr>
      </w:pPr>
      <w:r w:rsidRPr="005F64CF">
        <w:rPr>
          <w:lang w:eastAsia="en-US"/>
        </w:rPr>
        <w:t>Desarrollar destrezas personales, identificando las emociones, comprendiendo la importancia del autoconocimiento y la gestión emocional en el desarrollo personal e interpersonal, analizando sus implicaciones en la conducta, desarrollando estrategias para mejorar el desempeño en el ámbito personal y social, potenciando las cualidades personales y de relación social para desenvolverse con autonomía, y afrontar de forma proactiva los desafíos de la vida, ya sean privados, profesionales o sociales.</w:t>
      </w:r>
    </w:p>
    <w:p w14:paraId="32155AA7" w14:textId="77777777" w:rsidR="005F64CF" w:rsidRPr="005F64CF" w:rsidRDefault="005F64CF" w:rsidP="005F64CF">
      <w:pPr>
        <w:widowControl w:val="0"/>
        <w:autoSpaceDE w:val="0"/>
        <w:autoSpaceDN w:val="0"/>
        <w:spacing w:before="6" w:after="0" w:line="240" w:lineRule="auto"/>
        <w:ind w:right="977"/>
        <w:jc w:val="both"/>
        <w:rPr>
          <w:lang w:eastAsia="en-US"/>
        </w:rPr>
      </w:pPr>
    </w:p>
    <w:p w14:paraId="78438458" w14:textId="77777777" w:rsidR="005F64CF" w:rsidRPr="005F64CF" w:rsidRDefault="005F64CF" w:rsidP="005F64CF">
      <w:pPr>
        <w:widowControl w:val="0"/>
        <w:autoSpaceDE w:val="0"/>
        <w:autoSpaceDN w:val="0"/>
        <w:spacing w:before="6" w:after="0" w:line="240" w:lineRule="auto"/>
        <w:ind w:right="977"/>
        <w:jc w:val="both"/>
        <w:rPr>
          <w:u w:val="single"/>
          <w:lang w:eastAsia="en-US"/>
        </w:rPr>
      </w:pPr>
      <w:r w:rsidRPr="005F64CF">
        <w:rPr>
          <w:u w:val="single"/>
          <w:lang w:eastAsia="en-US"/>
        </w:rPr>
        <w:t>Descriptores del perfil de salida:</w:t>
      </w:r>
    </w:p>
    <w:p w14:paraId="51390F57" w14:textId="77777777" w:rsidR="005F64CF" w:rsidRPr="005F64CF" w:rsidRDefault="005F64CF" w:rsidP="005F64CF">
      <w:pPr>
        <w:widowControl w:val="0"/>
        <w:autoSpaceDE w:val="0"/>
        <w:autoSpaceDN w:val="0"/>
        <w:spacing w:before="6" w:after="0" w:line="240" w:lineRule="auto"/>
        <w:ind w:right="977"/>
        <w:jc w:val="both"/>
        <w:rPr>
          <w:lang w:eastAsia="en-US"/>
        </w:rPr>
      </w:pPr>
      <w:r w:rsidRPr="005F64CF">
        <w:rPr>
          <w:lang w:eastAsia="en-US"/>
        </w:rPr>
        <w:t>CPSAA1. Toma conciencia y expresa sus propias emociones afrontando con éxito, optimismo y empatía la búsqueda de un propósito y motivación para el aprendizaje, para iniciarse, de manera progresiva, en el tratamiento y la gestión de los retos y cambios que surgen en su vida cotidiana y adecuarlos a sus propios objetivos.</w:t>
      </w:r>
    </w:p>
    <w:p w14:paraId="150E61B0" w14:textId="77777777" w:rsidR="005F64CF" w:rsidRPr="005F64CF" w:rsidRDefault="005F64CF" w:rsidP="005F64CF">
      <w:pPr>
        <w:widowControl w:val="0"/>
        <w:autoSpaceDE w:val="0"/>
        <w:autoSpaceDN w:val="0"/>
        <w:spacing w:before="6" w:after="0" w:line="240" w:lineRule="auto"/>
        <w:ind w:right="977"/>
        <w:jc w:val="both"/>
        <w:rPr>
          <w:lang w:eastAsia="en-US"/>
        </w:rPr>
      </w:pPr>
    </w:p>
    <w:p w14:paraId="63C651AF" w14:textId="77777777" w:rsidR="005F64CF" w:rsidRPr="005F64CF" w:rsidRDefault="005F64CF" w:rsidP="005F64CF">
      <w:pPr>
        <w:widowControl w:val="0"/>
        <w:autoSpaceDE w:val="0"/>
        <w:autoSpaceDN w:val="0"/>
        <w:spacing w:before="6" w:after="0" w:line="240" w:lineRule="auto"/>
        <w:ind w:right="977"/>
        <w:jc w:val="both"/>
        <w:rPr>
          <w:lang w:eastAsia="en-US"/>
        </w:rPr>
      </w:pPr>
      <w:r w:rsidRPr="005F64CF">
        <w:rPr>
          <w:lang w:eastAsia="en-US"/>
        </w:rPr>
        <w:t>CPSAA3. Reconoce y respeta las emociones, experiencias y comportamientos de las demás personas y reflexiona sobre su importancia en el proceso de aprendizaje, asumiendo tareas y responsabilidades de manera equitativa, empleando estrategias cooperativas de trabajo en grupo dirigidas a la consecución de objetivos compartidos.</w:t>
      </w:r>
    </w:p>
    <w:p w14:paraId="4A38A1FB" w14:textId="77777777" w:rsidR="005F64CF" w:rsidRPr="005F64CF" w:rsidRDefault="005F64CF" w:rsidP="005F64CF">
      <w:pPr>
        <w:widowControl w:val="0"/>
        <w:autoSpaceDE w:val="0"/>
        <w:autoSpaceDN w:val="0"/>
        <w:spacing w:before="6" w:after="0" w:line="240" w:lineRule="auto"/>
        <w:ind w:right="977"/>
        <w:jc w:val="both"/>
        <w:rPr>
          <w:lang w:eastAsia="en-US"/>
        </w:rPr>
      </w:pPr>
    </w:p>
    <w:p w14:paraId="79AAFA3D" w14:textId="77777777" w:rsidR="005F64CF" w:rsidRPr="005F64CF" w:rsidRDefault="005F64CF" w:rsidP="005F64CF">
      <w:pPr>
        <w:widowControl w:val="0"/>
        <w:autoSpaceDE w:val="0"/>
        <w:autoSpaceDN w:val="0"/>
        <w:spacing w:before="6" w:after="0" w:line="240" w:lineRule="auto"/>
        <w:ind w:right="977"/>
        <w:jc w:val="both"/>
        <w:rPr>
          <w:lang w:eastAsia="en-US"/>
        </w:rPr>
      </w:pPr>
      <w:r w:rsidRPr="005F64CF">
        <w:rPr>
          <w:lang w:eastAsia="en-US"/>
        </w:rPr>
        <w:t>CPSAA4. Reflexiona y adopta posturas críticas sobre la mejora de los procesos de autoevaluación que intervienen en su aprendizaje, reconociendo el valor del esfuerzo y la dedicación personal, que ayuden a favorecer la adquisición de conocimientos, el contraste de información y la búsqueda de conclusiones relevantes.</w:t>
      </w:r>
    </w:p>
    <w:p w14:paraId="2F4EF11E" w14:textId="77777777" w:rsidR="005F64CF" w:rsidRPr="005F64CF" w:rsidRDefault="005F64CF" w:rsidP="005F64CF">
      <w:pPr>
        <w:widowControl w:val="0"/>
        <w:autoSpaceDE w:val="0"/>
        <w:autoSpaceDN w:val="0"/>
        <w:spacing w:before="6" w:after="0" w:line="240" w:lineRule="auto"/>
        <w:ind w:right="977"/>
        <w:jc w:val="both"/>
        <w:rPr>
          <w:lang w:eastAsia="en-US"/>
        </w:rPr>
      </w:pPr>
    </w:p>
    <w:p w14:paraId="0284E897" w14:textId="77777777" w:rsidR="005F64CF" w:rsidRPr="005F64CF" w:rsidRDefault="005F64CF" w:rsidP="005F64CF">
      <w:pPr>
        <w:widowControl w:val="0"/>
        <w:autoSpaceDE w:val="0"/>
        <w:autoSpaceDN w:val="0"/>
        <w:spacing w:before="6" w:after="0" w:line="240" w:lineRule="auto"/>
        <w:ind w:right="977"/>
        <w:jc w:val="both"/>
        <w:rPr>
          <w:b/>
          <w:lang w:eastAsia="en-US"/>
        </w:rPr>
      </w:pPr>
      <w:r w:rsidRPr="005F64CF">
        <w:rPr>
          <w:lang w:eastAsia="en-US"/>
        </w:rPr>
        <w:t xml:space="preserve">CPSAA5. Se inicia en el planteamiento de objetivos a medio plazo y comienza a desarrollar estrategias que comprenden la auto y coevaluación y la retroalimentación para mejorar el proceso de construcción del </w:t>
      </w:r>
      <w:r w:rsidRPr="005F64CF">
        <w:rPr>
          <w:lang w:eastAsia="en-US"/>
        </w:rPr>
        <w:lastRenderedPageBreak/>
        <w:t>conocimiento a través de la toma de conciencia de los errores cometidos.</w:t>
      </w:r>
    </w:p>
    <w:p w14:paraId="3FDB906B" w14:textId="77777777" w:rsidR="005F64CF" w:rsidRPr="005F64CF" w:rsidRDefault="005F64CF" w:rsidP="005F64CF">
      <w:pPr>
        <w:widowControl w:val="0"/>
        <w:autoSpaceDE w:val="0"/>
        <w:autoSpaceDN w:val="0"/>
        <w:spacing w:before="6" w:after="0" w:line="240" w:lineRule="auto"/>
        <w:rPr>
          <w:b/>
          <w:lang w:eastAsia="en-US"/>
        </w:rPr>
      </w:pPr>
    </w:p>
    <w:p w14:paraId="65402F1D" w14:textId="77777777" w:rsidR="005F64CF" w:rsidRPr="005F64CF" w:rsidRDefault="005F64CF" w:rsidP="005F64CF">
      <w:pPr>
        <w:widowControl w:val="0"/>
        <w:tabs>
          <w:tab w:val="left" w:pos="1007"/>
        </w:tabs>
        <w:autoSpaceDE w:val="0"/>
        <w:autoSpaceDN w:val="0"/>
        <w:spacing w:after="0" w:line="240" w:lineRule="auto"/>
        <w:jc w:val="right"/>
        <w:rPr>
          <w:b/>
          <w:bCs/>
          <w:lang w:eastAsia="en-US"/>
        </w:rPr>
      </w:pPr>
    </w:p>
    <w:p w14:paraId="6A5C5EFF" w14:textId="77777777" w:rsidR="005F64CF" w:rsidRPr="005F64CF" w:rsidRDefault="005F64CF" w:rsidP="005F64CF">
      <w:pPr>
        <w:spacing w:after="160"/>
        <w:ind w:right="977"/>
        <w:rPr>
          <w:b/>
          <w:bCs/>
          <w:kern w:val="2"/>
          <w:lang w:eastAsia="en-US"/>
          <w14:ligatures w14:val="standardContextual"/>
        </w:rPr>
      </w:pPr>
      <w:r w:rsidRPr="005F64CF">
        <w:rPr>
          <w:rFonts w:cs="Times New Roman"/>
          <w:b/>
          <w:bCs/>
          <w:kern w:val="2"/>
          <w:lang w:eastAsia="en-US"/>
          <w14:ligatures w14:val="standardContextual"/>
        </w:rPr>
        <w:t xml:space="preserve">5.- </w:t>
      </w:r>
      <w:r w:rsidRPr="005F64CF">
        <w:rPr>
          <w:b/>
          <w:bCs/>
          <w:kern w:val="2"/>
          <w:lang w:eastAsia="en-US"/>
          <w14:ligatures w14:val="standardContextual"/>
        </w:rPr>
        <w:t>Secuenciación y descripción del proyecto.</w:t>
      </w:r>
    </w:p>
    <w:p w14:paraId="74B55951"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La  propuesta de secuenciación de las unidades didácticas y su temporalización para el proyecto de Educación Emocional en el primer curso de la ESO, considerando una temporalización aproximada de 40 semanas:</w:t>
      </w:r>
    </w:p>
    <w:p w14:paraId="6C305BDA"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Unidad 1: Identificación y comprensión de las emociones básicas.</w:t>
      </w:r>
    </w:p>
    <w:p w14:paraId="1640BBE6"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Unidad 2: Estrategias para la gestión emocional y la resolución de conflictos.</w:t>
      </w:r>
    </w:p>
    <w:p w14:paraId="4C752A37"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Unidad 3: Fomento de la empatía y la comunicación emocional efectiva.</w:t>
      </w:r>
    </w:p>
    <w:p w14:paraId="45E15AA5"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Unidad 4: Consolidación y aplicación de habilidades emocionales.</w:t>
      </w:r>
    </w:p>
    <w:p w14:paraId="715F3D89"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Unidad 5: Reflexión y cierre del proyecto.</w:t>
      </w:r>
    </w:p>
    <w:p w14:paraId="6DC8A98D" w14:textId="77777777" w:rsidR="005F64CF" w:rsidRPr="005F64CF" w:rsidRDefault="005F64CF" w:rsidP="005F64CF">
      <w:pPr>
        <w:spacing w:after="160" w:line="259" w:lineRule="auto"/>
        <w:ind w:right="977"/>
        <w:jc w:val="both"/>
        <w:rPr>
          <w:rFonts w:cs="Times New Roman"/>
          <w:kern w:val="2"/>
          <w:u w:val="single"/>
          <w:lang w:eastAsia="en-US"/>
          <w14:ligatures w14:val="standardContextual"/>
        </w:rPr>
      </w:pPr>
      <w:r w:rsidRPr="005F64CF">
        <w:rPr>
          <w:rFonts w:cs="Times New Roman"/>
          <w:kern w:val="2"/>
          <w:u w:val="single"/>
          <w:lang w:eastAsia="en-US"/>
          <w14:ligatures w14:val="standardContextual"/>
        </w:rPr>
        <w:t>Secuenciación y Temporalización:</w:t>
      </w:r>
    </w:p>
    <w:p w14:paraId="461D7EEF"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b/>
          <w:bCs/>
          <w:lang w:eastAsia="en-US"/>
        </w:rPr>
      </w:pPr>
      <w:r w:rsidRPr="005F64CF">
        <w:rPr>
          <w:b/>
          <w:bCs/>
          <w:lang w:eastAsia="en-US"/>
        </w:rPr>
        <w:t>Unidad 1: Identificación y comprensión de las emociones básicas.</w:t>
      </w:r>
    </w:p>
    <w:p w14:paraId="749B6246" w14:textId="77777777" w:rsidR="005F64CF" w:rsidRPr="005F64CF" w:rsidRDefault="005F64CF" w:rsidP="005F64CF">
      <w:pPr>
        <w:widowControl w:val="0"/>
        <w:autoSpaceDE w:val="0"/>
        <w:autoSpaceDN w:val="0"/>
        <w:spacing w:after="0" w:line="240" w:lineRule="auto"/>
        <w:ind w:right="977"/>
        <w:jc w:val="both"/>
        <w:rPr>
          <w:b/>
          <w:bCs/>
          <w:lang w:eastAsia="en-US"/>
        </w:rPr>
      </w:pPr>
    </w:p>
    <w:p w14:paraId="08161444"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1-4: Introducción a la inteligencia emocional y las emociones básicas.</w:t>
      </w:r>
    </w:p>
    <w:p w14:paraId="5214197E"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5-8: Identificación de emociones propias y ajenas.</w:t>
      </w:r>
    </w:p>
    <w:p w14:paraId="6822D7BB"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9-10: Expresión adecuada de emociones.</w:t>
      </w:r>
    </w:p>
    <w:p w14:paraId="1BBAFC6C" w14:textId="77777777" w:rsidR="005F64CF" w:rsidRPr="005F64CF" w:rsidRDefault="005F64CF" w:rsidP="005F64CF">
      <w:pPr>
        <w:spacing w:after="0" w:line="259" w:lineRule="auto"/>
        <w:ind w:right="977"/>
        <w:jc w:val="both"/>
        <w:rPr>
          <w:rFonts w:cs="Times New Roman"/>
          <w:kern w:val="2"/>
          <w:lang w:eastAsia="en-US"/>
          <w14:ligatures w14:val="standardContextual"/>
        </w:rPr>
      </w:pPr>
    </w:p>
    <w:p w14:paraId="6F728CC1"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b/>
          <w:bCs/>
          <w:lang w:eastAsia="en-US"/>
        </w:rPr>
      </w:pPr>
      <w:r w:rsidRPr="005F64CF">
        <w:rPr>
          <w:b/>
          <w:bCs/>
          <w:lang w:eastAsia="en-US"/>
        </w:rPr>
        <w:t>Unidad 2: Estrategias para la gestión emocional y la resolución de conflictos.</w:t>
      </w:r>
    </w:p>
    <w:p w14:paraId="188EB9EF" w14:textId="77777777" w:rsidR="005F64CF" w:rsidRPr="005F64CF" w:rsidRDefault="005F64CF" w:rsidP="005F64CF">
      <w:pPr>
        <w:widowControl w:val="0"/>
        <w:autoSpaceDE w:val="0"/>
        <w:autoSpaceDN w:val="0"/>
        <w:spacing w:after="0" w:line="240" w:lineRule="auto"/>
        <w:ind w:right="977"/>
        <w:jc w:val="both"/>
        <w:rPr>
          <w:b/>
          <w:bCs/>
          <w:lang w:eastAsia="en-US"/>
        </w:rPr>
      </w:pPr>
    </w:p>
    <w:p w14:paraId="367FB601"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11-14: Técnicas de manejo de emociones negativas y estrategias de autorregulación.</w:t>
      </w:r>
    </w:p>
    <w:p w14:paraId="5C761655"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15-18: Resolución de conflictos y toma de decisiones basadas en la inteligencia emocional.</w:t>
      </w:r>
    </w:p>
    <w:p w14:paraId="3943B024" w14:textId="77777777" w:rsidR="005F64CF" w:rsidRPr="005F64CF" w:rsidRDefault="005F64CF" w:rsidP="005F64CF">
      <w:pPr>
        <w:spacing w:after="160" w:line="259" w:lineRule="auto"/>
        <w:ind w:right="977"/>
        <w:jc w:val="both"/>
        <w:rPr>
          <w:rFonts w:cs="Times New Roman"/>
          <w:kern w:val="2"/>
          <w:lang w:eastAsia="en-US"/>
          <w14:ligatures w14:val="standardContextual"/>
        </w:rPr>
      </w:pPr>
    </w:p>
    <w:p w14:paraId="74C9392E"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b/>
          <w:bCs/>
          <w:lang w:eastAsia="en-US"/>
        </w:rPr>
      </w:pPr>
      <w:r w:rsidRPr="005F64CF">
        <w:rPr>
          <w:b/>
          <w:bCs/>
          <w:lang w:eastAsia="en-US"/>
        </w:rPr>
        <w:t>Unidad 3: Fomento de la empatía y la comunicación emocional efectiva.</w:t>
      </w:r>
    </w:p>
    <w:p w14:paraId="66A38D53" w14:textId="77777777" w:rsidR="005F64CF" w:rsidRPr="005F64CF" w:rsidRDefault="005F64CF" w:rsidP="005F64CF">
      <w:pPr>
        <w:widowControl w:val="0"/>
        <w:autoSpaceDE w:val="0"/>
        <w:autoSpaceDN w:val="0"/>
        <w:spacing w:after="0" w:line="240" w:lineRule="auto"/>
        <w:ind w:right="977"/>
        <w:jc w:val="both"/>
        <w:rPr>
          <w:b/>
          <w:bCs/>
          <w:lang w:eastAsia="en-US"/>
        </w:rPr>
      </w:pPr>
    </w:p>
    <w:p w14:paraId="2B718D7C"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19-22: Desarrollo de la empatía y la comprensión hacia los demás.</w:t>
      </w:r>
    </w:p>
    <w:p w14:paraId="3E4D89D7"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23-26: Fomento de la comunicación emocional positiva y constructiva en las relaciones interpersonales.</w:t>
      </w:r>
    </w:p>
    <w:p w14:paraId="3FADD4FF" w14:textId="77777777" w:rsidR="005F64CF" w:rsidRPr="005F64CF" w:rsidRDefault="005F64CF" w:rsidP="005F64CF">
      <w:pPr>
        <w:spacing w:after="160" w:line="259" w:lineRule="auto"/>
        <w:ind w:right="977"/>
        <w:jc w:val="both"/>
        <w:rPr>
          <w:rFonts w:cs="Times New Roman"/>
          <w:kern w:val="2"/>
          <w:lang w:eastAsia="en-US"/>
          <w14:ligatures w14:val="standardContextual"/>
        </w:rPr>
      </w:pPr>
    </w:p>
    <w:p w14:paraId="0AD116F4"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b/>
          <w:bCs/>
          <w:lang w:eastAsia="en-US"/>
        </w:rPr>
      </w:pPr>
      <w:r w:rsidRPr="005F64CF">
        <w:rPr>
          <w:b/>
          <w:bCs/>
          <w:lang w:eastAsia="en-US"/>
        </w:rPr>
        <w:t>Unidad 4: Consolidación y aplicación de habilidades emocionales.</w:t>
      </w:r>
    </w:p>
    <w:p w14:paraId="126A39BA" w14:textId="77777777" w:rsidR="005F64CF" w:rsidRPr="005F64CF" w:rsidRDefault="005F64CF" w:rsidP="005F64CF">
      <w:pPr>
        <w:widowControl w:val="0"/>
        <w:autoSpaceDE w:val="0"/>
        <w:autoSpaceDN w:val="0"/>
        <w:spacing w:after="0" w:line="240" w:lineRule="auto"/>
        <w:ind w:right="977"/>
        <w:jc w:val="both"/>
        <w:rPr>
          <w:b/>
          <w:bCs/>
          <w:lang w:eastAsia="en-US"/>
        </w:rPr>
      </w:pPr>
    </w:p>
    <w:p w14:paraId="1035590F"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27-30: Refuerzo de las habilidades adquiridas y aplicación de estrategias en situaciones de la vida real.</w:t>
      </w:r>
    </w:p>
    <w:p w14:paraId="69A648AC"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31-34: Proyectos prácticos y actividades de aplicación de la inteligencia emocional en contextos cotidianos.</w:t>
      </w:r>
    </w:p>
    <w:p w14:paraId="2B3EDF7A" w14:textId="77777777" w:rsidR="005F64CF" w:rsidRPr="005F64CF" w:rsidRDefault="005F64CF" w:rsidP="005F64CF">
      <w:pPr>
        <w:spacing w:after="160" w:line="259" w:lineRule="auto"/>
        <w:ind w:right="977"/>
        <w:jc w:val="both"/>
        <w:rPr>
          <w:rFonts w:cs="Times New Roman"/>
          <w:kern w:val="2"/>
          <w:lang w:eastAsia="en-US"/>
          <w14:ligatures w14:val="standardContextual"/>
        </w:rPr>
      </w:pPr>
    </w:p>
    <w:p w14:paraId="261021DD"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b/>
          <w:bCs/>
          <w:lang w:eastAsia="en-US"/>
        </w:rPr>
      </w:pPr>
      <w:r w:rsidRPr="005F64CF">
        <w:rPr>
          <w:b/>
          <w:bCs/>
          <w:lang w:eastAsia="en-US"/>
        </w:rPr>
        <w:t>Unidad 5: Reflexión y cierre del proyecto.</w:t>
      </w:r>
    </w:p>
    <w:p w14:paraId="53EFED41" w14:textId="77777777" w:rsidR="005F64CF" w:rsidRPr="005F64CF" w:rsidRDefault="005F64CF" w:rsidP="005F64CF">
      <w:pPr>
        <w:widowControl w:val="0"/>
        <w:autoSpaceDE w:val="0"/>
        <w:autoSpaceDN w:val="0"/>
        <w:spacing w:after="0" w:line="240" w:lineRule="auto"/>
        <w:ind w:right="977"/>
        <w:jc w:val="both"/>
        <w:rPr>
          <w:b/>
          <w:bCs/>
          <w:lang w:eastAsia="en-US"/>
        </w:rPr>
      </w:pPr>
    </w:p>
    <w:p w14:paraId="366DCBE1"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35-38: Análisis de los logros y avances personales en el desarrollo emocional.</w:t>
      </w:r>
    </w:p>
    <w:p w14:paraId="2D33347B"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Semanas 39-40: Evaluación final del proyecto y retroalimentación.</w:t>
      </w:r>
    </w:p>
    <w:p w14:paraId="20711FF0" w14:textId="77777777" w:rsidR="005F64CF" w:rsidRPr="005F64CF" w:rsidRDefault="005F64CF" w:rsidP="005F64CF">
      <w:pPr>
        <w:spacing w:after="160" w:line="259" w:lineRule="auto"/>
        <w:ind w:right="977"/>
        <w:jc w:val="both"/>
        <w:rPr>
          <w:rFonts w:cs="Times New Roman"/>
          <w:kern w:val="2"/>
          <w:lang w:eastAsia="en-US"/>
          <w14:ligatures w14:val="standardContextual"/>
        </w:rPr>
      </w:pPr>
    </w:p>
    <w:p w14:paraId="2EE2F814"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lastRenderedPageBreak/>
        <w:t>Es importante recordar que la temporalización propuesta puede ajustarse según las necesidades y el ritmo de aprendizaje del alumnado, así como la inclusión de actividades complementarias, proyectos prácticos y dinámicas de refuerzo que fomenten la participación activa y la aplicación práctica de la inteligencia emocional.</w:t>
      </w:r>
    </w:p>
    <w:p w14:paraId="5453F274" w14:textId="77777777" w:rsidR="005F64CF" w:rsidRPr="005F64CF" w:rsidRDefault="005F64CF" w:rsidP="005F64CF">
      <w:pPr>
        <w:tabs>
          <w:tab w:val="left" w:pos="1007"/>
        </w:tabs>
        <w:spacing w:after="160" w:line="259" w:lineRule="auto"/>
        <w:ind w:right="977"/>
        <w:rPr>
          <w:rFonts w:cs="Times New Roman"/>
          <w:b/>
          <w:bCs/>
          <w:kern w:val="2"/>
          <w:lang w:eastAsia="en-US"/>
          <w14:ligatures w14:val="standardContextual"/>
        </w:rPr>
      </w:pPr>
      <w:r w:rsidRPr="005F64CF">
        <w:rPr>
          <w:rFonts w:cs="Times New Roman"/>
          <w:b/>
          <w:bCs/>
          <w:kern w:val="2"/>
          <w:lang w:eastAsia="en-US"/>
          <w14:ligatures w14:val="standardContextual"/>
        </w:rPr>
        <w:t>6.- Organización en tiempo, agrupamientos y espacio.</w:t>
      </w:r>
    </w:p>
    <w:p w14:paraId="33892827"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xml:space="preserve">El proyecto se llevará a cabo a lo largo de un trimestre, con clases semanales de 1 hora. Se fomentará el trabajo en grupos pequeños y en parejas para promover la interacción y el aprendizaje colaborativo. </w:t>
      </w:r>
    </w:p>
    <w:p w14:paraId="2FD63C1B" w14:textId="77777777" w:rsidR="005F64CF" w:rsidRPr="005F64CF" w:rsidRDefault="005F64CF" w:rsidP="005F64CF">
      <w:pPr>
        <w:spacing w:after="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El agrupamiento habitual para el trabajo diario es el de clase, y su espacio es el aula de referencia del</w:t>
      </w:r>
      <w:r w:rsidRPr="005F64CF">
        <w:rPr>
          <w:rFonts w:cs="Times New Roman"/>
          <w:spacing w:val="1"/>
          <w:kern w:val="2"/>
          <w:lang w:eastAsia="en-US"/>
          <w14:ligatures w14:val="standardContextual"/>
        </w:rPr>
        <w:t xml:space="preserve"> </w:t>
      </w:r>
      <w:r w:rsidRPr="005F64CF">
        <w:rPr>
          <w:rFonts w:cs="Times New Roman"/>
          <w:kern w:val="2"/>
          <w:lang w:eastAsia="en-US"/>
          <w14:ligatures w14:val="standardContextual"/>
        </w:rPr>
        <w:t>grupo. No obstante, se pueden utilizar de forma puntual espacios como la biblioteca o espacios del centro al aire libre para actividades específicas.</w:t>
      </w:r>
    </w:p>
    <w:p w14:paraId="48CCACC7" w14:textId="77777777" w:rsidR="005F64CF" w:rsidRPr="005F64CF" w:rsidRDefault="005F64CF" w:rsidP="005F64CF">
      <w:pPr>
        <w:tabs>
          <w:tab w:val="left" w:pos="1007"/>
        </w:tabs>
        <w:spacing w:after="160" w:line="259" w:lineRule="auto"/>
        <w:rPr>
          <w:rFonts w:cs="Times New Roman"/>
          <w:b/>
          <w:bCs/>
          <w:kern w:val="2"/>
          <w:lang w:eastAsia="en-US"/>
          <w14:ligatures w14:val="standardContextual"/>
        </w:rPr>
      </w:pPr>
    </w:p>
    <w:p w14:paraId="6F0D2761" w14:textId="77777777" w:rsidR="005F64CF" w:rsidRPr="005F64CF" w:rsidRDefault="005F64CF" w:rsidP="005F64CF">
      <w:pPr>
        <w:tabs>
          <w:tab w:val="left" w:pos="1007"/>
        </w:tabs>
        <w:spacing w:after="160" w:line="259" w:lineRule="auto"/>
        <w:ind w:right="977"/>
        <w:rPr>
          <w:b/>
          <w:bCs/>
          <w:kern w:val="2"/>
          <w:lang w:eastAsia="en-US"/>
          <w14:ligatures w14:val="standardContextual"/>
        </w:rPr>
      </w:pPr>
      <w:r w:rsidRPr="005F64CF">
        <w:rPr>
          <w:b/>
          <w:bCs/>
          <w:kern w:val="2"/>
          <w:lang w:eastAsia="en-US"/>
          <w14:ligatures w14:val="standardContextual"/>
        </w:rPr>
        <w:t>7.- Transversalidad.</w:t>
      </w:r>
    </w:p>
    <w:p w14:paraId="66ACB351" w14:textId="77777777" w:rsidR="005F64CF" w:rsidRPr="005F64CF" w:rsidRDefault="005F64CF" w:rsidP="005F64CF">
      <w:pPr>
        <w:widowControl w:val="0"/>
        <w:autoSpaceDE w:val="0"/>
        <w:autoSpaceDN w:val="0"/>
        <w:spacing w:before="120" w:after="0" w:line="240" w:lineRule="auto"/>
        <w:ind w:right="977"/>
        <w:jc w:val="both"/>
        <w:rPr>
          <w:lang w:eastAsia="en-US"/>
        </w:rPr>
      </w:pPr>
      <w:r w:rsidRPr="005F64CF">
        <w:rPr>
          <w:lang w:eastAsia="en-US"/>
        </w:rPr>
        <w:t>Por el propio fin del proyecto, las herramientas a emplear para la consecución de nuestros objetivos,</w:t>
      </w:r>
      <w:r w:rsidRPr="005F64CF">
        <w:rPr>
          <w:spacing w:val="1"/>
          <w:lang w:eastAsia="en-US"/>
        </w:rPr>
        <w:t xml:space="preserve"> </w:t>
      </w:r>
      <w:r w:rsidRPr="005F64CF">
        <w:rPr>
          <w:lang w:eastAsia="en-US"/>
        </w:rPr>
        <w:t>están basadas en elementos transversales, no obstante, para adecuar esta programación al formato</w:t>
      </w:r>
      <w:r w:rsidRPr="005F64CF">
        <w:rPr>
          <w:spacing w:val="1"/>
          <w:lang w:eastAsia="en-US"/>
        </w:rPr>
        <w:t xml:space="preserve"> </w:t>
      </w:r>
      <w:r w:rsidRPr="005F64CF">
        <w:rPr>
          <w:lang w:eastAsia="en-US"/>
        </w:rPr>
        <w:t>consensuado</w:t>
      </w:r>
      <w:r w:rsidRPr="005F64CF">
        <w:rPr>
          <w:spacing w:val="1"/>
          <w:lang w:eastAsia="en-US"/>
        </w:rPr>
        <w:t xml:space="preserve"> </w:t>
      </w:r>
      <w:r w:rsidRPr="005F64CF">
        <w:rPr>
          <w:lang w:eastAsia="en-US"/>
        </w:rPr>
        <w:t>para</w:t>
      </w:r>
      <w:r w:rsidRPr="005F64CF">
        <w:rPr>
          <w:spacing w:val="1"/>
          <w:lang w:eastAsia="en-US"/>
        </w:rPr>
        <w:t xml:space="preserve"> </w:t>
      </w:r>
      <w:r w:rsidRPr="005F64CF">
        <w:rPr>
          <w:lang w:eastAsia="en-US"/>
        </w:rPr>
        <w:t>este</w:t>
      </w:r>
      <w:r w:rsidRPr="005F64CF">
        <w:rPr>
          <w:spacing w:val="1"/>
          <w:lang w:eastAsia="en-US"/>
        </w:rPr>
        <w:t xml:space="preserve"> </w:t>
      </w:r>
      <w:r w:rsidRPr="005F64CF">
        <w:rPr>
          <w:lang w:eastAsia="en-US"/>
        </w:rPr>
        <w:t>Centro</w:t>
      </w:r>
      <w:r w:rsidRPr="005F64CF">
        <w:rPr>
          <w:spacing w:val="1"/>
          <w:lang w:eastAsia="en-US"/>
        </w:rPr>
        <w:t xml:space="preserve"> </w:t>
      </w:r>
      <w:r w:rsidRPr="005F64CF">
        <w:rPr>
          <w:lang w:eastAsia="en-US"/>
        </w:rPr>
        <w:t>en</w:t>
      </w:r>
      <w:r w:rsidRPr="005F64CF">
        <w:rPr>
          <w:spacing w:val="1"/>
          <w:lang w:eastAsia="en-US"/>
        </w:rPr>
        <w:t xml:space="preserve"> </w:t>
      </w:r>
      <w:r w:rsidRPr="005F64CF">
        <w:rPr>
          <w:lang w:eastAsia="en-US"/>
        </w:rPr>
        <w:t>ETCP,</w:t>
      </w:r>
      <w:r w:rsidRPr="005F64CF">
        <w:rPr>
          <w:spacing w:val="1"/>
          <w:lang w:eastAsia="en-US"/>
        </w:rPr>
        <w:t xml:space="preserve"> </w:t>
      </w:r>
      <w:r w:rsidRPr="005F64CF">
        <w:rPr>
          <w:lang w:eastAsia="en-US"/>
        </w:rPr>
        <w:t>pasamos</w:t>
      </w:r>
      <w:r w:rsidRPr="005F64CF">
        <w:rPr>
          <w:spacing w:val="1"/>
          <w:lang w:eastAsia="en-US"/>
        </w:rPr>
        <w:t xml:space="preserve"> </w:t>
      </w:r>
      <w:r w:rsidRPr="005F64CF">
        <w:rPr>
          <w:lang w:eastAsia="en-US"/>
        </w:rPr>
        <w:t>a</w:t>
      </w:r>
      <w:r w:rsidRPr="005F64CF">
        <w:rPr>
          <w:spacing w:val="1"/>
          <w:lang w:eastAsia="en-US"/>
        </w:rPr>
        <w:t xml:space="preserve"> </w:t>
      </w:r>
      <w:r w:rsidRPr="005F64CF">
        <w:rPr>
          <w:lang w:eastAsia="en-US"/>
        </w:rPr>
        <w:t>concretar</w:t>
      </w:r>
      <w:r w:rsidRPr="005F64CF">
        <w:rPr>
          <w:spacing w:val="1"/>
          <w:lang w:eastAsia="en-US"/>
        </w:rPr>
        <w:t xml:space="preserve"> </w:t>
      </w:r>
      <w:r w:rsidRPr="005F64CF">
        <w:rPr>
          <w:lang w:eastAsia="en-US"/>
        </w:rPr>
        <w:t>los</w:t>
      </w:r>
      <w:r w:rsidRPr="005F64CF">
        <w:rPr>
          <w:spacing w:val="1"/>
          <w:lang w:eastAsia="en-US"/>
        </w:rPr>
        <w:t xml:space="preserve"> </w:t>
      </w:r>
      <w:r w:rsidRPr="005F64CF">
        <w:rPr>
          <w:lang w:eastAsia="en-US"/>
        </w:rPr>
        <w:t>siguientes</w:t>
      </w:r>
      <w:r w:rsidRPr="005F64CF">
        <w:rPr>
          <w:spacing w:val="1"/>
          <w:lang w:eastAsia="en-US"/>
        </w:rPr>
        <w:t xml:space="preserve"> </w:t>
      </w:r>
      <w:r w:rsidRPr="005F64CF">
        <w:rPr>
          <w:lang w:eastAsia="en-US"/>
        </w:rPr>
        <w:t>apartados</w:t>
      </w:r>
      <w:r w:rsidRPr="005F64CF">
        <w:rPr>
          <w:spacing w:val="1"/>
          <w:lang w:eastAsia="en-US"/>
        </w:rPr>
        <w:t xml:space="preserve"> </w:t>
      </w:r>
      <w:r w:rsidRPr="005F64CF">
        <w:rPr>
          <w:lang w:eastAsia="en-US"/>
        </w:rPr>
        <w:t>sobre</w:t>
      </w:r>
      <w:r w:rsidRPr="005F64CF">
        <w:rPr>
          <w:spacing w:val="1"/>
          <w:lang w:eastAsia="en-US"/>
        </w:rPr>
        <w:t xml:space="preserve"> </w:t>
      </w:r>
      <w:r w:rsidRPr="005F64CF">
        <w:rPr>
          <w:lang w:eastAsia="en-US"/>
        </w:rPr>
        <w:t>Planes</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Programas Educativos:</w:t>
      </w:r>
    </w:p>
    <w:p w14:paraId="0A6806AB" w14:textId="77777777" w:rsidR="005F64CF" w:rsidRPr="005F64CF" w:rsidRDefault="005F64CF" w:rsidP="005E5CE2">
      <w:pPr>
        <w:widowControl w:val="0"/>
        <w:autoSpaceDE w:val="0"/>
        <w:autoSpaceDN w:val="0"/>
        <w:spacing w:before="120" w:after="160" w:line="240" w:lineRule="auto"/>
        <w:ind w:right="977"/>
        <w:jc w:val="both"/>
        <w:textDirection w:val="btLr"/>
        <w:textAlignment w:val="top"/>
        <w:outlineLvl w:val="0"/>
        <w:rPr>
          <w:lang w:eastAsia="en-US"/>
        </w:rPr>
      </w:pPr>
      <w:r w:rsidRPr="005F64CF">
        <w:rPr>
          <w:lang w:eastAsia="en-US"/>
        </w:rPr>
        <w:t>Plan de igualdad y coeducación:</w:t>
      </w:r>
    </w:p>
    <w:p w14:paraId="53D4723C" w14:textId="77777777" w:rsidR="005F64CF" w:rsidRPr="005F64CF" w:rsidRDefault="005F64CF" w:rsidP="005F64CF">
      <w:pPr>
        <w:widowControl w:val="0"/>
        <w:autoSpaceDE w:val="0"/>
        <w:autoSpaceDN w:val="0"/>
        <w:spacing w:after="0" w:line="240" w:lineRule="auto"/>
        <w:ind w:right="977"/>
        <w:jc w:val="both"/>
        <w:rPr>
          <w:lang w:eastAsia="en-US"/>
        </w:rPr>
      </w:pPr>
      <w:r w:rsidRPr="005F64CF">
        <w:rPr>
          <w:lang w:eastAsia="en-US"/>
        </w:rPr>
        <w:t>Se promocionan actitudes de respeto interpersonal con independencia de la procedencia sociocultural,</w:t>
      </w:r>
      <w:r w:rsidRPr="005F64CF">
        <w:rPr>
          <w:spacing w:val="1"/>
          <w:lang w:eastAsia="en-US"/>
        </w:rPr>
        <w:t xml:space="preserve"> </w:t>
      </w:r>
      <w:r w:rsidRPr="005F64CF">
        <w:rPr>
          <w:lang w:eastAsia="en-US"/>
        </w:rPr>
        <w:t>sexo, estereotipos de género, llevando a conductas adecuadas el principio de igualdad de trato personal, así</w:t>
      </w:r>
      <w:r w:rsidRPr="005F64CF">
        <w:rPr>
          <w:spacing w:val="1"/>
          <w:lang w:eastAsia="en-US"/>
        </w:rPr>
        <w:t xml:space="preserve"> </w:t>
      </w:r>
      <w:r w:rsidRPr="005F64CF">
        <w:rPr>
          <w:lang w:eastAsia="en-US"/>
        </w:rPr>
        <w:t>como la prevención de la exclusión de personas con algún tipo de discapacidad.</w:t>
      </w:r>
    </w:p>
    <w:p w14:paraId="182F56C5" w14:textId="77777777" w:rsidR="005F64CF" w:rsidRPr="005F64CF" w:rsidRDefault="005F64CF" w:rsidP="005F64CF">
      <w:pPr>
        <w:widowControl w:val="0"/>
        <w:autoSpaceDE w:val="0"/>
        <w:autoSpaceDN w:val="0"/>
        <w:spacing w:after="0" w:line="240" w:lineRule="auto"/>
        <w:ind w:right="977"/>
        <w:jc w:val="both"/>
        <w:rPr>
          <w:lang w:eastAsia="en-US"/>
        </w:rPr>
      </w:pPr>
    </w:p>
    <w:p w14:paraId="6B20776A" w14:textId="77777777" w:rsidR="005F64CF" w:rsidRPr="005F64CF" w:rsidRDefault="005F64CF" w:rsidP="005E5CE2">
      <w:pPr>
        <w:widowControl w:val="0"/>
        <w:autoSpaceDE w:val="0"/>
        <w:autoSpaceDN w:val="0"/>
        <w:spacing w:after="160" w:line="240" w:lineRule="auto"/>
        <w:ind w:right="977"/>
        <w:jc w:val="both"/>
        <w:textDirection w:val="btLr"/>
        <w:textAlignment w:val="top"/>
        <w:outlineLvl w:val="0"/>
        <w:rPr>
          <w:lang w:eastAsia="en-US"/>
        </w:rPr>
      </w:pPr>
      <w:r w:rsidRPr="005F64CF">
        <w:rPr>
          <w:lang w:eastAsia="en-US"/>
        </w:rPr>
        <w:t>Proyecto Escuela espacio de paz:</w:t>
      </w:r>
    </w:p>
    <w:p w14:paraId="57921205" w14:textId="77777777" w:rsidR="005F64CF" w:rsidRPr="005F64CF" w:rsidRDefault="005F64CF" w:rsidP="005F64CF">
      <w:pPr>
        <w:widowControl w:val="0"/>
        <w:autoSpaceDE w:val="0"/>
        <w:autoSpaceDN w:val="0"/>
        <w:spacing w:after="0" w:line="240" w:lineRule="auto"/>
        <w:ind w:right="977"/>
        <w:rPr>
          <w:lang w:eastAsia="en-US"/>
        </w:rPr>
      </w:pPr>
      <w:r w:rsidRPr="005F64CF">
        <w:rPr>
          <w:lang w:eastAsia="en-US"/>
        </w:rPr>
        <w:t>Se</w:t>
      </w:r>
      <w:r w:rsidRPr="005F64CF">
        <w:rPr>
          <w:spacing w:val="18"/>
          <w:lang w:eastAsia="en-US"/>
        </w:rPr>
        <w:t xml:space="preserve"> </w:t>
      </w:r>
      <w:r w:rsidRPr="005F64CF">
        <w:rPr>
          <w:lang w:eastAsia="en-US"/>
        </w:rPr>
        <w:t>fomentan</w:t>
      </w:r>
      <w:r w:rsidRPr="005F64CF">
        <w:rPr>
          <w:spacing w:val="19"/>
          <w:lang w:eastAsia="en-US"/>
        </w:rPr>
        <w:t xml:space="preserve"> </w:t>
      </w:r>
      <w:r w:rsidRPr="005F64CF">
        <w:rPr>
          <w:lang w:eastAsia="en-US"/>
        </w:rPr>
        <w:t>el</w:t>
      </w:r>
      <w:r w:rsidRPr="005F64CF">
        <w:rPr>
          <w:spacing w:val="19"/>
          <w:lang w:eastAsia="en-US"/>
        </w:rPr>
        <w:t xml:space="preserve"> </w:t>
      </w:r>
      <w:r w:rsidRPr="005F64CF">
        <w:rPr>
          <w:lang w:eastAsia="en-US"/>
        </w:rPr>
        <w:t>desarrollo</w:t>
      </w:r>
      <w:r w:rsidRPr="005F64CF">
        <w:rPr>
          <w:spacing w:val="19"/>
          <w:lang w:eastAsia="en-US"/>
        </w:rPr>
        <w:t xml:space="preserve"> </w:t>
      </w:r>
      <w:r w:rsidRPr="005F64CF">
        <w:rPr>
          <w:lang w:eastAsia="en-US"/>
        </w:rPr>
        <w:t>de</w:t>
      </w:r>
      <w:r w:rsidRPr="005F64CF">
        <w:rPr>
          <w:spacing w:val="19"/>
          <w:lang w:eastAsia="en-US"/>
        </w:rPr>
        <w:t xml:space="preserve"> </w:t>
      </w:r>
      <w:r w:rsidRPr="005F64CF">
        <w:rPr>
          <w:lang w:eastAsia="en-US"/>
        </w:rPr>
        <w:t>actitudes</w:t>
      </w:r>
      <w:r w:rsidRPr="005F64CF">
        <w:rPr>
          <w:spacing w:val="19"/>
          <w:lang w:eastAsia="en-US"/>
        </w:rPr>
        <w:t xml:space="preserve"> </w:t>
      </w:r>
      <w:r w:rsidRPr="005F64CF">
        <w:rPr>
          <w:lang w:eastAsia="en-US"/>
        </w:rPr>
        <w:t>reflexivas</w:t>
      </w:r>
      <w:r w:rsidRPr="005F64CF">
        <w:rPr>
          <w:spacing w:val="19"/>
          <w:lang w:eastAsia="en-US"/>
        </w:rPr>
        <w:t xml:space="preserve"> </w:t>
      </w:r>
      <w:r w:rsidRPr="005F64CF">
        <w:rPr>
          <w:lang w:eastAsia="en-US"/>
        </w:rPr>
        <w:t>y</w:t>
      </w:r>
      <w:r w:rsidRPr="005F64CF">
        <w:rPr>
          <w:spacing w:val="19"/>
          <w:lang w:eastAsia="en-US"/>
        </w:rPr>
        <w:t xml:space="preserve"> </w:t>
      </w:r>
      <w:r w:rsidRPr="005F64CF">
        <w:rPr>
          <w:lang w:eastAsia="en-US"/>
        </w:rPr>
        <w:t>responsables,</w:t>
      </w:r>
      <w:r w:rsidRPr="005F64CF">
        <w:rPr>
          <w:spacing w:val="19"/>
          <w:lang w:eastAsia="en-US"/>
        </w:rPr>
        <w:t xml:space="preserve"> </w:t>
      </w:r>
      <w:r w:rsidRPr="005F64CF">
        <w:rPr>
          <w:lang w:eastAsia="en-US"/>
        </w:rPr>
        <w:t>encaminadas</w:t>
      </w:r>
      <w:r w:rsidRPr="005F64CF">
        <w:rPr>
          <w:spacing w:val="19"/>
          <w:lang w:eastAsia="en-US"/>
        </w:rPr>
        <w:t xml:space="preserve"> </w:t>
      </w:r>
      <w:r w:rsidRPr="005F64CF">
        <w:rPr>
          <w:lang w:eastAsia="en-US"/>
        </w:rPr>
        <w:t>a</w:t>
      </w:r>
      <w:r w:rsidRPr="005F64CF">
        <w:rPr>
          <w:spacing w:val="19"/>
          <w:lang w:eastAsia="en-US"/>
        </w:rPr>
        <w:t xml:space="preserve"> </w:t>
      </w:r>
      <w:r w:rsidRPr="005F64CF">
        <w:rPr>
          <w:lang w:eastAsia="en-US"/>
        </w:rPr>
        <w:t>cumplir</w:t>
      </w:r>
      <w:r w:rsidRPr="005F64CF">
        <w:rPr>
          <w:spacing w:val="19"/>
          <w:lang w:eastAsia="en-US"/>
        </w:rPr>
        <w:t xml:space="preserve"> </w:t>
      </w:r>
      <w:r w:rsidRPr="005F64CF">
        <w:rPr>
          <w:lang w:eastAsia="en-US"/>
        </w:rPr>
        <w:t>los</w:t>
      </w:r>
      <w:r w:rsidRPr="005F64CF">
        <w:rPr>
          <w:spacing w:val="19"/>
          <w:lang w:eastAsia="en-US"/>
        </w:rPr>
        <w:t xml:space="preserve"> </w:t>
      </w:r>
      <w:r w:rsidRPr="005F64CF">
        <w:rPr>
          <w:lang w:eastAsia="en-US"/>
        </w:rPr>
        <w:t>objetivos</w:t>
      </w:r>
      <w:r w:rsidRPr="005F64CF">
        <w:rPr>
          <w:spacing w:val="-47"/>
          <w:lang w:eastAsia="en-US"/>
        </w:rPr>
        <w:t xml:space="preserve"> </w:t>
      </w:r>
      <w:r w:rsidRPr="005F64CF">
        <w:rPr>
          <w:lang w:eastAsia="en-US"/>
        </w:rPr>
        <w:t xml:space="preserve"> establecidos de esta programación, haciendo especial incidencia en:</w:t>
      </w:r>
    </w:p>
    <w:p w14:paraId="19CA350B" w14:textId="77777777" w:rsidR="005F64CF" w:rsidRPr="005F64CF" w:rsidRDefault="005F64CF" w:rsidP="005E5CE2">
      <w:pPr>
        <w:widowControl w:val="0"/>
        <w:tabs>
          <w:tab w:val="left" w:pos="787"/>
        </w:tabs>
        <w:autoSpaceDE w:val="0"/>
        <w:autoSpaceDN w:val="0"/>
        <w:spacing w:before="192" w:after="160" w:line="240" w:lineRule="auto"/>
        <w:ind w:right="977"/>
        <w:jc w:val="both"/>
        <w:textDirection w:val="btLr"/>
        <w:textAlignment w:val="top"/>
        <w:outlineLvl w:val="0"/>
        <w:rPr>
          <w:lang w:eastAsia="en-US"/>
        </w:rPr>
      </w:pPr>
      <w:r w:rsidRPr="005F64CF">
        <w:rPr>
          <w:position w:val="1"/>
          <w:lang w:eastAsia="en-US"/>
        </w:rPr>
        <w:t>La valoración y respeto a las opiniones de otras personas.</w:t>
      </w:r>
    </w:p>
    <w:p w14:paraId="7D6197B2" w14:textId="77777777" w:rsidR="005F64CF" w:rsidRPr="005F64CF" w:rsidRDefault="005F64CF" w:rsidP="005E5CE2">
      <w:pPr>
        <w:widowControl w:val="0"/>
        <w:tabs>
          <w:tab w:val="left" w:pos="787"/>
        </w:tabs>
        <w:autoSpaceDE w:val="0"/>
        <w:autoSpaceDN w:val="0"/>
        <w:spacing w:before="41" w:after="160" w:line="240" w:lineRule="auto"/>
        <w:ind w:right="977"/>
        <w:jc w:val="both"/>
        <w:textDirection w:val="btLr"/>
        <w:textAlignment w:val="top"/>
        <w:outlineLvl w:val="0"/>
        <w:rPr>
          <w:lang w:eastAsia="en-US"/>
        </w:rPr>
      </w:pPr>
      <w:r w:rsidRPr="005F64CF">
        <w:rPr>
          <w:position w:val="1"/>
          <w:lang w:eastAsia="en-US"/>
        </w:rPr>
        <w:t>La</w:t>
      </w:r>
      <w:r w:rsidRPr="005F64CF">
        <w:rPr>
          <w:spacing w:val="17"/>
          <w:position w:val="1"/>
          <w:lang w:eastAsia="en-US"/>
        </w:rPr>
        <w:t xml:space="preserve"> </w:t>
      </w:r>
      <w:r w:rsidRPr="005F64CF">
        <w:rPr>
          <w:position w:val="1"/>
          <w:lang w:eastAsia="en-US"/>
        </w:rPr>
        <w:t>tolerancia</w:t>
      </w:r>
      <w:r w:rsidRPr="005F64CF">
        <w:rPr>
          <w:spacing w:val="17"/>
          <w:position w:val="1"/>
          <w:lang w:eastAsia="en-US"/>
        </w:rPr>
        <w:t xml:space="preserve"> </w:t>
      </w:r>
      <w:r w:rsidRPr="005F64CF">
        <w:rPr>
          <w:position w:val="1"/>
          <w:lang w:eastAsia="en-US"/>
        </w:rPr>
        <w:t>y</w:t>
      </w:r>
      <w:r w:rsidRPr="005F64CF">
        <w:rPr>
          <w:spacing w:val="17"/>
          <w:position w:val="1"/>
          <w:lang w:eastAsia="en-US"/>
        </w:rPr>
        <w:t xml:space="preserve"> </w:t>
      </w:r>
      <w:r w:rsidRPr="005F64CF">
        <w:rPr>
          <w:position w:val="1"/>
          <w:lang w:eastAsia="en-US"/>
        </w:rPr>
        <w:t>respeto</w:t>
      </w:r>
      <w:r w:rsidRPr="005F64CF">
        <w:rPr>
          <w:spacing w:val="17"/>
          <w:position w:val="1"/>
          <w:lang w:eastAsia="en-US"/>
        </w:rPr>
        <w:t xml:space="preserve"> </w:t>
      </w:r>
      <w:r w:rsidRPr="005F64CF">
        <w:rPr>
          <w:position w:val="1"/>
          <w:lang w:eastAsia="en-US"/>
        </w:rPr>
        <w:t>por</w:t>
      </w:r>
      <w:r w:rsidRPr="005F64CF">
        <w:rPr>
          <w:spacing w:val="17"/>
          <w:position w:val="1"/>
          <w:lang w:eastAsia="en-US"/>
        </w:rPr>
        <w:t xml:space="preserve"> </w:t>
      </w:r>
      <w:r w:rsidRPr="005F64CF">
        <w:rPr>
          <w:position w:val="1"/>
          <w:lang w:eastAsia="en-US"/>
        </w:rPr>
        <w:t>las</w:t>
      </w:r>
      <w:r w:rsidRPr="005F64CF">
        <w:rPr>
          <w:spacing w:val="17"/>
          <w:position w:val="1"/>
          <w:lang w:eastAsia="en-US"/>
        </w:rPr>
        <w:t xml:space="preserve"> </w:t>
      </w:r>
      <w:r w:rsidRPr="005F64CF">
        <w:rPr>
          <w:position w:val="1"/>
          <w:lang w:eastAsia="en-US"/>
        </w:rPr>
        <w:t>diferencias</w:t>
      </w:r>
      <w:r w:rsidRPr="005F64CF">
        <w:rPr>
          <w:spacing w:val="17"/>
          <w:position w:val="1"/>
          <w:lang w:eastAsia="en-US"/>
        </w:rPr>
        <w:t xml:space="preserve"> </w:t>
      </w:r>
      <w:r w:rsidRPr="005F64CF">
        <w:rPr>
          <w:position w:val="1"/>
          <w:lang w:eastAsia="en-US"/>
        </w:rPr>
        <w:t>individuales</w:t>
      </w:r>
      <w:r w:rsidRPr="005F64CF">
        <w:rPr>
          <w:spacing w:val="17"/>
          <w:position w:val="1"/>
          <w:lang w:eastAsia="en-US"/>
        </w:rPr>
        <w:t>.</w:t>
      </w:r>
    </w:p>
    <w:p w14:paraId="24058A6A" w14:textId="77777777" w:rsidR="005F64CF" w:rsidRPr="005F64CF" w:rsidRDefault="005F64CF" w:rsidP="005E5CE2">
      <w:pPr>
        <w:widowControl w:val="0"/>
        <w:tabs>
          <w:tab w:val="left" w:pos="787"/>
        </w:tabs>
        <w:autoSpaceDE w:val="0"/>
        <w:autoSpaceDN w:val="0"/>
        <w:spacing w:after="160" w:line="240" w:lineRule="auto"/>
        <w:ind w:right="977"/>
        <w:jc w:val="both"/>
        <w:textDirection w:val="btLr"/>
        <w:textAlignment w:val="top"/>
        <w:outlineLvl w:val="0"/>
        <w:rPr>
          <w:lang w:eastAsia="en-US"/>
        </w:rPr>
      </w:pPr>
      <w:r w:rsidRPr="005F64CF">
        <w:rPr>
          <w:position w:val="1"/>
          <w:lang w:eastAsia="en-US"/>
        </w:rPr>
        <w:t>El</w:t>
      </w:r>
      <w:r w:rsidRPr="005F64CF">
        <w:rPr>
          <w:spacing w:val="8"/>
          <w:position w:val="1"/>
          <w:lang w:eastAsia="en-US"/>
        </w:rPr>
        <w:t xml:space="preserve"> </w:t>
      </w:r>
      <w:r w:rsidRPr="005F64CF">
        <w:rPr>
          <w:position w:val="1"/>
          <w:lang w:eastAsia="en-US"/>
        </w:rPr>
        <w:t>reconocimiento</w:t>
      </w:r>
      <w:r w:rsidRPr="005F64CF">
        <w:rPr>
          <w:spacing w:val="9"/>
          <w:position w:val="1"/>
          <w:lang w:eastAsia="en-US"/>
        </w:rPr>
        <w:t xml:space="preserve"> </w:t>
      </w:r>
      <w:r w:rsidRPr="005F64CF">
        <w:rPr>
          <w:position w:val="1"/>
          <w:lang w:eastAsia="en-US"/>
        </w:rPr>
        <w:t>y</w:t>
      </w:r>
      <w:r w:rsidRPr="005F64CF">
        <w:rPr>
          <w:spacing w:val="9"/>
          <w:position w:val="1"/>
          <w:lang w:eastAsia="en-US"/>
        </w:rPr>
        <w:t xml:space="preserve"> </w:t>
      </w:r>
      <w:r w:rsidRPr="005F64CF">
        <w:rPr>
          <w:position w:val="1"/>
          <w:lang w:eastAsia="en-US"/>
        </w:rPr>
        <w:t>aceptación</w:t>
      </w:r>
      <w:r w:rsidRPr="005F64CF">
        <w:rPr>
          <w:spacing w:val="9"/>
          <w:position w:val="1"/>
          <w:lang w:eastAsia="en-US"/>
        </w:rPr>
        <w:t xml:space="preserve"> </w:t>
      </w:r>
      <w:r w:rsidRPr="005F64CF">
        <w:rPr>
          <w:position w:val="1"/>
          <w:lang w:eastAsia="en-US"/>
        </w:rPr>
        <w:t>de</w:t>
      </w:r>
      <w:r w:rsidRPr="005F64CF">
        <w:rPr>
          <w:spacing w:val="9"/>
          <w:position w:val="1"/>
          <w:lang w:eastAsia="en-US"/>
        </w:rPr>
        <w:t xml:space="preserve"> </w:t>
      </w:r>
      <w:r w:rsidRPr="005F64CF">
        <w:rPr>
          <w:position w:val="1"/>
          <w:lang w:eastAsia="en-US"/>
        </w:rPr>
        <w:t>la</w:t>
      </w:r>
      <w:r w:rsidRPr="005F64CF">
        <w:rPr>
          <w:spacing w:val="9"/>
          <w:position w:val="1"/>
          <w:lang w:eastAsia="en-US"/>
        </w:rPr>
        <w:t xml:space="preserve"> </w:t>
      </w:r>
      <w:r w:rsidRPr="005F64CF">
        <w:rPr>
          <w:position w:val="1"/>
          <w:lang w:eastAsia="en-US"/>
        </w:rPr>
        <w:t>existencia</w:t>
      </w:r>
      <w:r w:rsidRPr="005F64CF">
        <w:rPr>
          <w:spacing w:val="9"/>
          <w:position w:val="1"/>
          <w:lang w:eastAsia="en-US"/>
        </w:rPr>
        <w:t xml:space="preserve"> </w:t>
      </w:r>
      <w:r w:rsidRPr="005F64CF">
        <w:rPr>
          <w:position w:val="1"/>
          <w:lang w:eastAsia="en-US"/>
        </w:rPr>
        <w:t>de</w:t>
      </w:r>
      <w:r w:rsidRPr="005F64CF">
        <w:rPr>
          <w:spacing w:val="9"/>
          <w:position w:val="1"/>
          <w:lang w:eastAsia="en-US"/>
        </w:rPr>
        <w:t xml:space="preserve"> </w:t>
      </w:r>
      <w:r w:rsidRPr="005F64CF">
        <w:rPr>
          <w:position w:val="1"/>
          <w:lang w:eastAsia="en-US"/>
        </w:rPr>
        <w:t>conflictos,</w:t>
      </w:r>
      <w:r w:rsidRPr="005F64CF">
        <w:rPr>
          <w:spacing w:val="9"/>
          <w:position w:val="1"/>
          <w:lang w:eastAsia="en-US"/>
        </w:rPr>
        <w:t xml:space="preserve"> </w:t>
      </w:r>
      <w:r w:rsidRPr="005F64CF">
        <w:rPr>
          <w:position w:val="1"/>
          <w:lang w:eastAsia="en-US"/>
        </w:rPr>
        <w:t>interpersonales</w:t>
      </w:r>
      <w:r w:rsidRPr="005F64CF">
        <w:rPr>
          <w:spacing w:val="9"/>
          <w:position w:val="1"/>
          <w:lang w:eastAsia="en-US"/>
        </w:rPr>
        <w:t xml:space="preserve"> </w:t>
      </w:r>
      <w:r w:rsidRPr="005F64CF">
        <w:rPr>
          <w:position w:val="1"/>
          <w:lang w:eastAsia="en-US"/>
        </w:rPr>
        <w:t>y</w:t>
      </w:r>
      <w:r w:rsidRPr="005F64CF">
        <w:rPr>
          <w:spacing w:val="9"/>
          <w:position w:val="1"/>
          <w:lang w:eastAsia="en-US"/>
        </w:rPr>
        <w:t xml:space="preserve"> </w:t>
      </w:r>
      <w:r w:rsidRPr="005F64CF">
        <w:rPr>
          <w:position w:val="1"/>
          <w:lang w:eastAsia="en-US"/>
        </w:rPr>
        <w:t>grupales,</w:t>
      </w:r>
      <w:r w:rsidRPr="005F64CF">
        <w:rPr>
          <w:spacing w:val="9"/>
          <w:position w:val="1"/>
          <w:lang w:eastAsia="en-US"/>
        </w:rPr>
        <w:t xml:space="preserve"> </w:t>
      </w:r>
      <w:r w:rsidRPr="005F64CF">
        <w:rPr>
          <w:position w:val="1"/>
          <w:lang w:eastAsia="en-US"/>
        </w:rPr>
        <w:t>y</w:t>
      </w:r>
      <w:r w:rsidRPr="005F64CF">
        <w:rPr>
          <w:spacing w:val="9"/>
          <w:position w:val="1"/>
          <w:lang w:eastAsia="en-US"/>
        </w:rPr>
        <w:t xml:space="preserve"> valoración del </w:t>
      </w:r>
      <w:r w:rsidRPr="005F64CF">
        <w:rPr>
          <w:lang w:eastAsia="en-US"/>
        </w:rPr>
        <w:t>diálogo y la aplicación de herramientas para la resolución pacífica de los mismos.</w:t>
      </w:r>
    </w:p>
    <w:p w14:paraId="039BDD01" w14:textId="77777777" w:rsidR="005F64CF" w:rsidRPr="005F64CF" w:rsidRDefault="005F64CF" w:rsidP="005E5CE2">
      <w:pPr>
        <w:widowControl w:val="0"/>
        <w:tabs>
          <w:tab w:val="left" w:pos="787"/>
        </w:tabs>
        <w:autoSpaceDE w:val="0"/>
        <w:autoSpaceDN w:val="0"/>
        <w:spacing w:after="160" w:line="240" w:lineRule="auto"/>
        <w:ind w:right="977"/>
        <w:jc w:val="both"/>
        <w:textDirection w:val="btLr"/>
        <w:textAlignment w:val="top"/>
        <w:outlineLvl w:val="0"/>
        <w:rPr>
          <w:lang w:eastAsia="en-US"/>
        </w:rPr>
      </w:pPr>
      <w:r w:rsidRPr="005F64CF">
        <w:rPr>
          <w:position w:val="1"/>
          <w:lang w:eastAsia="en-US"/>
        </w:rPr>
        <w:t>El trabajo cooperativo, grupal, a la hora de la realización de trabajo cooperativo, por ejemplo, supone</w:t>
      </w:r>
      <w:r w:rsidRPr="005F64CF">
        <w:rPr>
          <w:spacing w:val="1"/>
          <w:position w:val="1"/>
          <w:lang w:eastAsia="en-US"/>
        </w:rPr>
        <w:t xml:space="preserve"> </w:t>
      </w:r>
      <w:r w:rsidRPr="005F64CF">
        <w:rPr>
          <w:lang w:eastAsia="en-US"/>
        </w:rPr>
        <w:t>otro medio de gran valor para la socialización. A veces en estos trabajos se plantean situaciones de</w:t>
      </w:r>
      <w:r w:rsidRPr="005F64CF">
        <w:rPr>
          <w:spacing w:val="1"/>
          <w:lang w:eastAsia="en-US"/>
        </w:rPr>
        <w:t xml:space="preserve"> </w:t>
      </w:r>
      <w:r w:rsidRPr="005F64CF">
        <w:rPr>
          <w:lang w:eastAsia="en-US"/>
        </w:rPr>
        <w:t>enfrentamiento, o en clase por no saber</w:t>
      </w:r>
      <w:r w:rsidRPr="005F64CF">
        <w:rPr>
          <w:spacing w:val="1"/>
          <w:lang w:eastAsia="en-US"/>
        </w:rPr>
        <w:t xml:space="preserve"> </w:t>
      </w:r>
      <w:r w:rsidRPr="005F64CF">
        <w:rPr>
          <w:lang w:eastAsia="en-US"/>
        </w:rPr>
        <w:t>respetar el turno de palabra, y hay que aprender a resolver dichas situaciones con el diálogo y con</w:t>
      </w:r>
      <w:r w:rsidRPr="005F64CF">
        <w:rPr>
          <w:spacing w:val="1"/>
          <w:lang w:eastAsia="en-US"/>
        </w:rPr>
        <w:t xml:space="preserve"> </w:t>
      </w:r>
      <w:r w:rsidRPr="005F64CF">
        <w:rPr>
          <w:lang w:eastAsia="en-US"/>
        </w:rPr>
        <w:t>respeto.</w:t>
      </w:r>
    </w:p>
    <w:p w14:paraId="0D7A1056" w14:textId="77777777" w:rsidR="005F64CF" w:rsidRPr="005F64CF" w:rsidRDefault="005F64CF" w:rsidP="005E5CE2">
      <w:pPr>
        <w:widowControl w:val="0"/>
        <w:tabs>
          <w:tab w:val="left" w:pos="787"/>
        </w:tabs>
        <w:autoSpaceDE w:val="0"/>
        <w:autoSpaceDN w:val="0"/>
        <w:spacing w:before="92" w:after="160" w:line="240" w:lineRule="auto"/>
        <w:ind w:right="977"/>
        <w:jc w:val="both"/>
        <w:textDirection w:val="btLr"/>
        <w:textAlignment w:val="top"/>
        <w:outlineLvl w:val="0"/>
        <w:rPr>
          <w:lang w:eastAsia="en-US"/>
        </w:rPr>
      </w:pPr>
      <w:r w:rsidRPr="005F64CF">
        <w:rPr>
          <w:lang w:eastAsia="en-US"/>
        </w:rPr>
        <w:t>Programa CONRED:</w:t>
      </w:r>
    </w:p>
    <w:p w14:paraId="1ED163B9" w14:textId="77777777" w:rsidR="005F64CF" w:rsidRPr="005F64CF" w:rsidRDefault="005F64CF" w:rsidP="005F64CF">
      <w:pPr>
        <w:tabs>
          <w:tab w:val="left" w:pos="787"/>
        </w:tabs>
        <w:spacing w:before="92" w:after="160" w:line="259" w:lineRule="auto"/>
        <w:ind w:right="977"/>
        <w:jc w:val="both"/>
        <w:rPr>
          <w:lang w:eastAsia="en-US"/>
        </w:rPr>
      </w:pPr>
      <w:r w:rsidRPr="005F64CF">
        <w:rPr>
          <w:kern w:val="2"/>
          <w:lang w:eastAsia="en-US"/>
          <w14:ligatures w14:val="standardContextual"/>
        </w:rPr>
        <w:t xml:space="preserve">El programa educativo ConRed constituye una herramienta para la prevención del acoso escolar y el ciberacoso. Desde un enfoque esencialmente preventivo y de promoción de la convivencia positiva, supone un recurso para sensibilizar a la comunidad educativa, prevenir posibles situaciones de acoso y ciberacoso, detectar de forma temprana casos de acoso, así como </w:t>
      </w:r>
      <w:r w:rsidRPr="005F64CF">
        <w:rPr>
          <w:rFonts w:eastAsia="Times New Roman"/>
        </w:rPr>
        <w:t>Potenciar y promover un uso seguro y positivo de las TIC.</w:t>
      </w:r>
    </w:p>
    <w:p w14:paraId="61EB77B0" w14:textId="77777777" w:rsidR="005F64CF" w:rsidRPr="005F64CF" w:rsidRDefault="005F64CF" w:rsidP="005F64CF">
      <w:pPr>
        <w:widowControl w:val="0"/>
        <w:tabs>
          <w:tab w:val="left" w:pos="1212"/>
        </w:tabs>
        <w:autoSpaceDE w:val="0"/>
        <w:autoSpaceDN w:val="0"/>
        <w:spacing w:before="1" w:after="0" w:line="240" w:lineRule="auto"/>
        <w:outlineLvl w:val="0"/>
        <w:rPr>
          <w:b/>
          <w:bCs/>
          <w:sz w:val="24"/>
          <w:szCs w:val="24"/>
          <w:lang w:eastAsia="en-US"/>
        </w:rPr>
      </w:pPr>
    </w:p>
    <w:p w14:paraId="215B7FB8" w14:textId="77777777" w:rsidR="005F64CF" w:rsidRPr="005F64CF" w:rsidRDefault="005F64CF" w:rsidP="005F64CF">
      <w:pPr>
        <w:widowControl w:val="0"/>
        <w:autoSpaceDE w:val="0"/>
        <w:autoSpaceDN w:val="0"/>
        <w:spacing w:before="6" w:after="0" w:line="240" w:lineRule="auto"/>
        <w:rPr>
          <w:b/>
          <w:lang w:eastAsia="en-US"/>
        </w:rPr>
      </w:pPr>
      <w:r w:rsidRPr="005F64CF">
        <w:rPr>
          <w:b/>
          <w:lang w:eastAsia="en-US"/>
        </w:rPr>
        <w:t>8.- Metodología, materiales y recursos didácticos.</w:t>
      </w:r>
    </w:p>
    <w:p w14:paraId="4E3F7515" w14:textId="77777777" w:rsidR="005F64CF" w:rsidRPr="005F64CF" w:rsidRDefault="005F64CF" w:rsidP="005E5CE2">
      <w:pPr>
        <w:widowControl w:val="0"/>
        <w:numPr>
          <w:ilvl w:val="1"/>
          <w:numId w:val="0"/>
        </w:numPr>
        <w:tabs>
          <w:tab w:val="left" w:pos="928"/>
        </w:tabs>
        <w:autoSpaceDE w:val="0"/>
        <w:autoSpaceDN w:val="0"/>
        <w:spacing w:before="192" w:after="160" w:line="240" w:lineRule="auto"/>
        <w:ind w:right="932"/>
        <w:jc w:val="both"/>
        <w:textDirection w:val="btLr"/>
        <w:textAlignment w:val="top"/>
        <w:outlineLvl w:val="0"/>
        <w:rPr>
          <w:lang w:eastAsia="en-US"/>
        </w:rPr>
      </w:pPr>
      <w:r w:rsidRPr="005F64CF">
        <w:rPr>
          <w:lang w:eastAsia="en-US"/>
        </w:rPr>
        <w:t>Se emplearán metodologías participativas y activas que incluyan debates, dinámicas de grupo, y ejercicios prácticos.</w:t>
      </w:r>
    </w:p>
    <w:p w14:paraId="737B8C27" w14:textId="77777777" w:rsidR="005F64CF" w:rsidRPr="005F64CF" w:rsidRDefault="005F64CF" w:rsidP="005E5CE2">
      <w:pPr>
        <w:widowControl w:val="0"/>
        <w:numPr>
          <w:ilvl w:val="1"/>
          <w:numId w:val="0"/>
        </w:numPr>
        <w:tabs>
          <w:tab w:val="left" w:pos="928"/>
        </w:tabs>
        <w:autoSpaceDE w:val="0"/>
        <w:autoSpaceDN w:val="0"/>
        <w:spacing w:before="192" w:after="160" w:line="240" w:lineRule="auto"/>
        <w:ind w:right="977"/>
        <w:jc w:val="both"/>
        <w:textDirection w:val="btLr"/>
        <w:textAlignment w:val="top"/>
        <w:outlineLvl w:val="0"/>
        <w:rPr>
          <w:lang w:eastAsia="en-US"/>
        </w:rPr>
      </w:pPr>
      <w:r w:rsidRPr="005F64CF">
        <w:rPr>
          <w:position w:val="1"/>
          <w:lang w:eastAsia="en-US"/>
        </w:rPr>
        <w:t>Los métodos partirán de la perspectiva del profesorado como orientador, promotor y facilitador del</w:t>
      </w:r>
      <w:r w:rsidRPr="005F64CF">
        <w:rPr>
          <w:spacing w:val="1"/>
          <w:position w:val="1"/>
          <w:lang w:eastAsia="en-US"/>
        </w:rPr>
        <w:t xml:space="preserve"> </w:t>
      </w:r>
      <w:r w:rsidRPr="005F64CF">
        <w:rPr>
          <w:lang w:eastAsia="en-US"/>
        </w:rPr>
        <w:t>desarrollo en el alumnado, ajustándose al nivel competencial inicial de éste y teniendo en cuenta la atención</w:t>
      </w:r>
      <w:r w:rsidRPr="005F64CF">
        <w:rPr>
          <w:spacing w:val="-47"/>
          <w:lang w:eastAsia="en-US"/>
        </w:rPr>
        <w:t xml:space="preserve"> </w:t>
      </w:r>
      <w:r w:rsidRPr="005F64CF">
        <w:rPr>
          <w:lang w:eastAsia="en-US"/>
        </w:rPr>
        <w:t>a la diversidad y el respeto por los distintos ritmos y estilos de aprendizaje mediante prácticas de trabajo</w:t>
      </w:r>
      <w:r w:rsidRPr="005F64CF">
        <w:rPr>
          <w:spacing w:val="1"/>
          <w:lang w:eastAsia="en-US"/>
        </w:rPr>
        <w:t xml:space="preserve"> </w:t>
      </w:r>
      <w:r w:rsidRPr="005F64CF">
        <w:rPr>
          <w:lang w:eastAsia="en-US"/>
        </w:rPr>
        <w:t xml:space="preserve">individual y </w:t>
      </w:r>
      <w:r w:rsidRPr="005F64CF">
        <w:rPr>
          <w:lang w:eastAsia="en-US"/>
        </w:rPr>
        <w:lastRenderedPageBreak/>
        <w:t>cooperativo.</w:t>
      </w:r>
    </w:p>
    <w:p w14:paraId="65BCB917" w14:textId="77777777" w:rsidR="005F64CF" w:rsidRPr="005F64CF" w:rsidRDefault="005F64CF" w:rsidP="005E5CE2">
      <w:pPr>
        <w:widowControl w:val="0"/>
        <w:numPr>
          <w:ilvl w:val="1"/>
          <w:numId w:val="0"/>
        </w:numPr>
        <w:tabs>
          <w:tab w:val="left" w:pos="928"/>
        </w:tabs>
        <w:autoSpaceDE w:val="0"/>
        <w:autoSpaceDN w:val="0"/>
        <w:spacing w:after="160" w:line="242" w:lineRule="auto"/>
        <w:ind w:right="977"/>
        <w:jc w:val="both"/>
        <w:textDirection w:val="btLr"/>
        <w:textAlignment w:val="top"/>
        <w:outlineLvl w:val="0"/>
        <w:rPr>
          <w:lang w:eastAsia="en-US"/>
        </w:rPr>
      </w:pPr>
      <w:r w:rsidRPr="005F64CF">
        <w:rPr>
          <w:position w:val="1"/>
          <w:lang w:eastAsia="en-US"/>
        </w:rPr>
        <w:t>Se</w:t>
      </w:r>
      <w:r w:rsidRPr="005F64CF">
        <w:rPr>
          <w:spacing w:val="13"/>
          <w:position w:val="1"/>
          <w:lang w:eastAsia="en-US"/>
        </w:rPr>
        <w:t xml:space="preserve"> </w:t>
      </w:r>
      <w:r w:rsidRPr="005F64CF">
        <w:rPr>
          <w:position w:val="1"/>
          <w:lang w:eastAsia="en-US"/>
        </w:rPr>
        <w:t>fomentará</w:t>
      </w:r>
      <w:r w:rsidRPr="005F64CF">
        <w:rPr>
          <w:spacing w:val="13"/>
          <w:position w:val="1"/>
          <w:lang w:eastAsia="en-US"/>
        </w:rPr>
        <w:t xml:space="preserve"> </w:t>
      </w:r>
      <w:r w:rsidRPr="005F64CF">
        <w:rPr>
          <w:position w:val="1"/>
          <w:lang w:eastAsia="en-US"/>
        </w:rPr>
        <w:t>la</w:t>
      </w:r>
      <w:r w:rsidRPr="005F64CF">
        <w:rPr>
          <w:spacing w:val="13"/>
          <w:position w:val="1"/>
          <w:lang w:eastAsia="en-US"/>
        </w:rPr>
        <w:t xml:space="preserve"> </w:t>
      </w:r>
      <w:r w:rsidRPr="005F64CF">
        <w:rPr>
          <w:position w:val="1"/>
          <w:lang w:eastAsia="en-US"/>
        </w:rPr>
        <w:t>creación</w:t>
      </w:r>
      <w:r w:rsidRPr="005F64CF">
        <w:rPr>
          <w:spacing w:val="13"/>
          <w:position w:val="1"/>
          <w:lang w:eastAsia="en-US"/>
        </w:rPr>
        <w:t xml:space="preserve"> </w:t>
      </w:r>
      <w:r w:rsidRPr="005F64CF">
        <w:rPr>
          <w:position w:val="1"/>
          <w:lang w:eastAsia="en-US"/>
        </w:rPr>
        <w:t>de</w:t>
      </w:r>
      <w:r w:rsidRPr="005F64CF">
        <w:rPr>
          <w:spacing w:val="14"/>
          <w:position w:val="1"/>
          <w:lang w:eastAsia="en-US"/>
        </w:rPr>
        <w:t xml:space="preserve"> </w:t>
      </w:r>
      <w:r w:rsidRPr="005F64CF">
        <w:rPr>
          <w:position w:val="1"/>
          <w:lang w:eastAsia="en-US"/>
        </w:rPr>
        <w:t>condiciones</w:t>
      </w:r>
      <w:r w:rsidRPr="005F64CF">
        <w:rPr>
          <w:spacing w:val="13"/>
          <w:position w:val="1"/>
          <w:lang w:eastAsia="en-US"/>
        </w:rPr>
        <w:t xml:space="preserve"> </w:t>
      </w:r>
      <w:r w:rsidRPr="005F64CF">
        <w:rPr>
          <w:position w:val="1"/>
          <w:lang w:eastAsia="en-US"/>
        </w:rPr>
        <w:t>y</w:t>
      </w:r>
      <w:r w:rsidRPr="005F64CF">
        <w:rPr>
          <w:spacing w:val="13"/>
          <w:position w:val="1"/>
          <w:lang w:eastAsia="en-US"/>
        </w:rPr>
        <w:t xml:space="preserve"> </w:t>
      </w:r>
      <w:r w:rsidRPr="005F64CF">
        <w:rPr>
          <w:position w:val="1"/>
          <w:lang w:eastAsia="en-US"/>
        </w:rPr>
        <w:t>entornos</w:t>
      </w:r>
      <w:r w:rsidRPr="005F64CF">
        <w:rPr>
          <w:spacing w:val="13"/>
          <w:position w:val="1"/>
          <w:lang w:eastAsia="en-US"/>
        </w:rPr>
        <w:t xml:space="preserve"> </w:t>
      </w:r>
      <w:r w:rsidRPr="005F64CF">
        <w:rPr>
          <w:position w:val="1"/>
          <w:lang w:eastAsia="en-US"/>
        </w:rPr>
        <w:t>de</w:t>
      </w:r>
      <w:r w:rsidRPr="005F64CF">
        <w:rPr>
          <w:spacing w:val="13"/>
          <w:position w:val="1"/>
          <w:lang w:eastAsia="en-US"/>
        </w:rPr>
        <w:t xml:space="preserve"> </w:t>
      </w:r>
      <w:r w:rsidRPr="005F64CF">
        <w:rPr>
          <w:position w:val="1"/>
          <w:lang w:eastAsia="en-US"/>
        </w:rPr>
        <w:t>aprendizaje</w:t>
      </w:r>
      <w:r w:rsidRPr="005F64CF">
        <w:rPr>
          <w:spacing w:val="14"/>
          <w:position w:val="1"/>
          <w:lang w:eastAsia="en-US"/>
        </w:rPr>
        <w:t xml:space="preserve"> </w:t>
      </w:r>
      <w:r w:rsidRPr="005F64CF">
        <w:rPr>
          <w:position w:val="1"/>
          <w:lang w:eastAsia="en-US"/>
        </w:rPr>
        <w:t>caracterizados</w:t>
      </w:r>
      <w:r w:rsidRPr="005F64CF">
        <w:rPr>
          <w:spacing w:val="13"/>
          <w:position w:val="1"/>
          <w:lang w:eastAsia="en-US"/>
        </w:rPr>
        <w:t xml:space="preserve"> </w:t>
      </w:r>
      <w:r w:rsidRPr="005F64CF">
        <w:rPr>
          <w:position w:val="1"/>
          <w:lang w:eastAsia="en-US"/>
        </w:rPr>
        <w:t>por</w:t>
      </w:r>
      <w:r w:rsidRPr="005F64CF">
        <w:rPr>
          <w:spacing w:val="13"/>
          <w:position w:val="1"/>
          <w:lang w:eastAsia="en-US"/>
        </w:rPr>
        <w:t xml:space="preserve"> </w:t>
      </w:r>
      <w:r w:rsidRPr="005F64CF">
        <w:rPr>
          <w:position w:val="1"/>
          <w:lang w:eastAsia="en-US"/>
        </w:rPr>
        <w:t>la</w:t>
      </w:r>
      <w:r w:rsidRPr="005F64CF">
        <w:rPr>
          <w:spacing w:val="13"/>
          <w:position w:val="1"/>
          <w:lang w:eastAsia="en-US"/>
        </w:rPr>
        <w:t xml:space="preserve"> </w:t>
      </w:r>
      <w:r w:rsidRPr="005F64CF">
        <w:rPr>
          <w:position w:val="1"/>
          <w:lang w:eastAsia="en-US"/>
        </w:rPr>
        <w:t>confianza,</w:t>
      </w:r>
      <w:r w:rsidRPr="005F64CF">
        <w:rPr>
          <w:spacing w:val="-47"/>
          <w:position w:val="1"/>
          <w:lang w:eastAsia="en-US"/>
        </w:rPr>
        <w:t xml:space="preserve"> </w:t>
      </w:r>
      <w:r w:rsidRPr="005F64CF">
        <w:rPr>
          <w:lang w:eastAsia="en-US"/>
        </w:rPr>
        <w:t>el respeto y la convivencia como condición necesaria para el buen desarrollo del trabajo del alumnado y del</w:t>
      </w:r>
      <w:r w:rsidRPr="005F64CF">
        <w:rPr>
          <w:spacing w:val="1"/>
          <w:lang w:eastAsia="en-US"/>
        </w:rPr>
        <w:t xml:space="preserve"> </w:t>
      </w:r>
      <w:r w:rsidRPr="005F64CF">
        <w:rPr>
          <w:lang w:eastAsia="en-US"/>
        </w:rPr>
        <w:t>profesorado.</w:t>
      </w:r>
    </w:p>
    <w:p w14:paraId="14158A30" w14:textId="77777777" w:rsidR="005F64CF" w:rsidRPr="005F64CF" w:rsidRDefault="005F64CF" w:rsidP="005E5CE2">
      <w:pPr>
        <w:widowControl w:val="0"/>
        <w:numPr>
          <w:ilvl w:val="1"/>
          <w:numId w:val="0"/>
        </w:numPr>
        <w:tabs>
          <w:tab w:val="left" w:pos="928"/>
        </w:tabs>
        <w:autoSpaceDE w:val="0"/>
        <w:autoSpaceDN w:val="0"/>
        <w:spacing w:after="160" w:line="242" w:lineRule="auto"/>
        <w:ind w:right="977"/>
        <w:jc w:val="both"/>
        <w:textDirection w:val="btLr"/>
        <w:textAlignment w:val="top"/>
        <w:outlineLvl w:val="0"/>
        <w:rPr>
          <w:lang w:eastAsia="en-US"/>
        </w:rPr>
      </w:pPr>
      <w:r w:rsidRPr="005F64CF">
        <w:rPr>
          <w:position w:val="1"/>
          <w:lang w:eastAsia="en-US"/>
        </w:rPr>
        <w:t>Se</w:t>
      </w:r>
      <w:r w:rsidRPr="005F64CF">
        <w:rPr>
          <w:spacing w:val="1"/>
          <w:position w:val="1"/>
          <w:lang w:eastAsia="en-US"/>
        </w:rPr>
        <w:t xml:space="preserve"> </w:t>
      </w:r>
      <w:r w:rsidRPr="005F64CF">
        <w:rPr>
          <w:position w:val="1"/>
          <w:lang w:eastAsia="en-US"/>
        </w:rPr>
        <w:t>estimulará</w:t>
      </w:r>
      <w:r w:rsidRPr="005F64CF">
        <w:rPr>
          <w:spacing w:val="1"/>
          <w:position w:val="1"/>
          <w:lang w:eastAsia="en-US"/>
        </w:rPr>
        <w:t xml:space="preserve"> </w:t>
      </w:r>
      <w:r w:rsidRPr="005F64CF">
        <w:rPr>
          <w:position w:val="1"/>
          <w:lang w:eastAsia="en-US"/>
        </w:rPr>
        <w:t>la</w:t>
      </w:r>
      <w:r w:rsidRPr="005F64CF">
        <w:rPr>
          <w:spacing w:val="1"/>
          <w:position w:val="1"/>
          <w:lang w:eastAsia="en-US"/>
        </w:rPr>
        <w:t xml:space="preserve"> </w:t>
      </w:r>
      <w:r w:rsidRPr="005F64CF">
        <w:rPr>
          <w:position w:val="1"/>
          <w:lang w:eastAsia="en-US"/>
        </w:rPr>
        <w:t>reflexión</w:t>
      </w:r>
      <w:r w:rsidRPr="005F64CF">
        <w:rPr>
          <w:spacing w:val="1"/>
          <w:position w:val="1"/>
          <w:lang w:eastAsia="en-US"/>
        </w:rPr>
        <w:t xml:space="preserve"> </w:t>
      </w:r>
      <w:r w:rsidRPr="005F64CF">
        <w:rPr>
          <w:position w:val="1"/>
          <w:lang w:eastAsia="en-US"/>
        </w:rPr>
        <w:t>y</w:t>
      </w:r>
      <w:r w:rsidRPr="005F64CF">
        <w:rPr>
          <w:spacing w:val="1"/>
          <w:position w:val="1"/>
          <w:lang w:eastAsia="en-US"/>
        </w:rPr>
        <w:t xml:space="preserve"> </w:t>
      </w:r>
      <w:r w:rsidRPr="005F64CF">
        <w:rPr>
          <w:position w:val="1"/>
          <w:lang w:eastAsia="en-US"/>
        </w:rPr>
        <w:t>el</w:t>
      </w:r>
      <w:r w:rsidRPr="005F64CF">
        <w:rPr>
          <w:spacing w:val="1"/>
          <w:position w:val="1"/>
          <w:lang w:eastAsia="en-US"/>
        </w:rPr>
        <w:t xml:space="preserve"> </w:t>
      </w:r>
      <w:r w:rsidRPr="005F64CF">
        <w:rPr>
          <w:position w:val="1"/>
          <w:lang w:eastAsia="en-US"/>
        </w:rPr>
        <w:t>pensamiento</w:t>
      </w:r>
      <w:r w:rsidRPr="005F64CF">
        <w:rPr>
          <w:spacing w:val="1"/>
          <w:position w:val="1"/>
          <w:lang w:eastAsia="en-US"/>
        </w:rPr>
        <w:t xml:space="preserve"> </w:t>
      </w:r>
      <w:r w:rsidRPr="005F64CF">
        <w:rPr>
          <w:position w:val="1"/>
          <w:lang w:eastAsia="en-US"/>
        </w:rPr>
        <w:t>crítico</w:t>
      </w:r>
      <w:r w:rsidRPr="005F64CF">
        <w:rPr>
          <w:spacing w:val="1"/>
          <w:position w:val="1"/>
          <w:lang w:eastAsia="en-US"/>
        </w:rPr>
        <w:t xml:space="preserve"> </w:t>
      </w:r>
      <w:r w:rsidRPr="005F64CF">
        <w:rPr>
          <w:position w:val="1"/>
          <w:lang w:eastAsia="en-US"/>
        </w:rPr>
        <w:t>en</w:t>
      </w:r>
      <w:r w:rsidRPr="005F64CF">
        <w:rPr>
          <w:spacing w:val="1"/>
          <w:position w:val="1"/>
          <w:lang w:eastAsia="en-US"/>
        </w:rPr>
        <w:t xml:space="preserve"> </w:t>
      </w:r>
      <w:r w:rsidRPr="005F64CF">
        <w:rPr>
          <w:position w:val="1"/>
          <w:lang w:eastAsia="en-US"/>
        </w:rPr>
        <w:t>el</w:t>
      </w:r>
      <w:r w:rsidRPr="005F64CF">
        <w:rPr>
          <w:spacing w:val="1"/>
          <w:position w:val="1"/>
          <w:lang w:eastAsia="en-US"/>
        </w:rPr>
        <w:t xml:space="preserve"> </w:t>
      </w:r>
      <w:r w:rsidRPr="005F64CF">
        <w:rPr>
          <w:position w:val="1"/>
          <w:lang w:eastAsia="en-US"/>
        </w:rPr>
        <w:t>alumnado,</w:t>
      </w:r>
      <w:r w:rsidRPr="005F64CF">
        <w:rPr>
          <w:spacing w:val="1"/>
          <w:position w:val="1"/>
          <w:lang w:eastAsia="en-US"/>
        </w:rPr>
        <w:t xml:space="preserve"> </w:t>
      </w:r>
      <w:r w:rsidRPr="005F64CF">
        <w:rPr>
          <w:position w:val="1"/>
          <w:lang w:eastAsia="en-US"/>
        </w:rPr>
        <w:t>así</w:t>
      </w:r>
      <w:r w:rsidRPr="005F64CF">
        <w:rPr>
          <w:spacing w:val="1"/>
          <w:position w:val="1"/>
          <w:lang w:eastAsia="en-US"/>
        </w:rPr>
        <w:t xml:space="preserve"> </w:t>
      </w:r>
      <w:r w:rsidRPr="005F64CF">
        <w:rPr>
          <w:position w:val="1"/>
          <w:lang w:eastAsia="en-US"/>
        </w:rPr>
        <w:t>como</w:t>
      </w:r>
      <w:r w:rsidRPr="005F64CF">
        <w:rPr>
          <w:spacing w:val="1"/>
          <w:position w:val="1"/>
          <w:lang w:eastAsia="en-US"/>
        </w:rPr>
        <w:t xml:space="preserve"> </w:t>
      </w:r>
      <w:r w:rsidRPr="005F64CF">
        <w:rPr>
          <w:position w:val="1"/>
          <w:lang w:eastAsia="en-US"/>
        </w:rPr>
        <w:t>los</w:t>
      </w:r>
      <w:r w:rsidRPr="005F64CF">
        <w:rPr>
          <w:spacing w:val="1"/>
          <w:position w:val="1"/>
          <w:lang w:eastAsia="en-US"/>
        </w:rPr>
        <w:t xml:space="preserve"> </w:t>
      </w:r>
      <w:r w:rsidRPr="005F64CF">
        <w:rPr>
          <w:position w:val="1"/>
          <w:lang w:eastAsia="en-US"/>
        </w:rPr>
        <w:t>procesos</w:t>
      </w:r>
      <w:r w:rsidRPr="005F64CF">
        <w:rPr>
          <w:spacing w:val="1"/>
          <w:position w:val="1"/>
          <w:lang w:eastAsia="en-US"/>
        </w:rPr>
        <w:t xml:space="preserve"> </w:t>
      </w:r>
      <w:r w:rsidRPr="005F64CF">
        <w:rPr>
          <w:position w:val="1"/>
          <w:lang w:eastAsia="en-US"/>
        </w:rPr>
        <w:t>de</w:t>
      </w:r>
      <w:r w:rsidRPr="005F64CF">
        <w:rPr>
          <w:spacing w:val="1"/>
          <w:position w:val="1"/>
          <w:lang w:eastAsia="en-US"/>
        </w:rPr>
        <w:t xml:space="preserve"> </w:t>
      </w:r>
      <w:r w:rsidRPr="005F64CF">
        <w:rPr>
          <w:lang w:eastAsia="en-US"/>
        </w:rPr>
        <w:t>construcción individual y colectiva del conocimiento, y se favorecerá el descubrimiento, la investigación, el</w:t>
      </w:r>
      <w:r w:rsidRPr="005F64CF">
        <w:rPr>
          <w:spacing w:val="1"/>
          <w:lang w:eastAsia="en-US"/>
        </w:rPr>
        <w:t xml:space="preserve"> </w:t>
      </w:r>
      <w:r w:rsidRPr="005F64CF">
        <w:rPr>
          <w:lang w:eastAsia="en-US"/>
        </w:rPr>
        <w:t>espíritu emprendedor y la iniciativa personal.</w:t>
      </w:r>
    </w:p>
    <w:p w14:paraId="19631D52" w14:textId="77777777" w:rsidR="005F64CF" w:rsidRPr="005F64CF" w:rsidRDefault="005F64CF" w:rsidP="005E5CE2">
      <w:pPr>
        <w:widowControl w:val="0"/>
        <w:numPr>
          <w:ilvl w:val="1"/>
          <w:numId w:val="0"/>
        </w:numPr>
        <w:tabs>
          <w:tab w:val="left" w:pos="928"/>
        </w:tabs>
        <w:autoSpaceDE w:val="0"/>
        <w:autoSpaceDN w:val="0"/>
        <w:spacing w:after="160" w:line="242" w:lineRule="auto"/>
        <w:ind w:right="977"/>
        <w:jc w:val="both"/>
        <w:textDirection w:val="btLr"/>
        <w:textAlignment w:val="top"/>
        <w:outlineLvl w:val="0"/>
        <w:rPr>
          <w:lang w:eastAsia="en-US"/>
        </w:rPr>
      </w:pPr>
      <w:r w:rsidRPr="005F64CF">
        <w:rPr>
          <w:position w:val="1"/>
          <w:lang w:eastAsia="en-US"/>
        </w:rPr>
        <w:t>Se</w:t>
      </w:r>
      <w:r w:rsidRPr="005F64CF">
        <w:rPr>
          <w:spacing w:val="1"/>
          <w:position w:val="1"/>
          <w:lang w:eastAsia="en-US"/>
        </w:rPr>
        <w:t xml:space="preserve"> </w:t>
      </w:r>
      <w:r w:rsidRPr="005F64CF">
        <w:rPr>
          <w:position w:val="1"/>
          <w:lang w:eastAsia="en-US"/>
        </w:rPr>
        <w:t>desarrollarán</w:t>
      </w:r>
      <w:r w:rsidRPr="005F64CF">
        <w:rPr>
          <w:spacing w:val="1"/>
          <w:position w:val="1"/>
          <w:lang w:eastAsia="en-US"/>
        </w:rPr>
        <w:t xml:space="preserve"> </w:t>
      </w:r>
      <w:r w:rsidRPr="005F64CF">
        <w:rPr>
          <w:position w:val="1"/>
          <w:lang w:eastAsia="en-US"/>
        </w:rPr>
        <w:t>actividades</w:t>
      </w:r>
      <w:r w:rsidRPr="005F64CF">
        <w:rPr>
          <w:spacing w:val="1"/>
          <w:position w:val="1"/>
          <w:lang w:eastAsia="en-US"/>
        </w:rPr>
        <w:t xml:space="preserve"> </w:t>
      </w:r>
      <w:r w:rsidRPr="005F64CF">
        <w:rPr>
          <w:position w:val="1"/>
          <w:lang w:eastAsia="en-US"/>
        </w:rPr>
        <w:t>para</w:t>
      </w:r>
      <w:r w:rsidRPr="005F64CF">
        <w:rPr>
          <w:spacing w:val="1"/>
          <w:position w:val="1"/>
          <w:lang w:eastAsia="en-US"/>
        </w:rPr>
        <w:t xml:space="preserve"> </w:t>
      </w:r>
      <w:r w:rsidRPr="005F64CF">
        <w:rPr>
          <w:position w:val="1"/>
          <w:lang w:eastAsia="en-US"/>
        </w:rPr>
        <w:t>profundizar</w:t>
      </w:r>
      <w:r w:rsidRPr="005F64CF">
        <w:rPr>
          <w:spacing w:val="1"/>
          <w:position w:val="1"/>
          <w:lang w:eastAsia="en-US"/>
        </w:rPr>
        <w:t xml:space="preserve"> </w:t>
      </w:r>
      <w:r w:rsidRPr="005F64CF">
        <w:rPr>
          <w:position w:val="1"/>
          <w:lang w:eastAsia="en-US"/>
        </w:rPr>
        <w:t>en</w:t>
      </w:r>
      <w:r w:rsidRPr="005F64CF">
        <w:rPr>
          <w:spacing w:val="1"/>
          <w:position w:val="1"/>
          <w:lang w:eastAsia="en-US"/>
        </w:rPr>
        <w:t xml:space="preserve"> </w:t>
      </w:r>
      <w:r w:rsidRPr="005F64CF">
        <w:rPr>
          <w:position w:val="1"/>
          <w:lang w:eastAsia="en-US"/>
        </w:rPr>
        <w:t>las</w:t>
      </w:r>
      <w:r w:rsidRPr="005F64CF">
        <w:rPr>
          <w:spacing w:val="1"/>
          <w:position w:val="1"/>
          <w:lang w:eastAsia="en-US"/>
        </w:rPr>
        <w:t xml:space="preserve"> </w:t>
      </w:r>
      <w:r w:rsidRPr="005F64CF">
        <w:rPr>
          <w:position w:val="1"/>
          <w:lang w:eastAsia="en-US"/>
        </w:rPr>
        <w:t>habilidades</w:t>
      </w:r>
      <w:r w:rsidRPr="005F64CF">
        <w:rPr>
          <w:spacing w:val="1"/>
          <w:position w:val="1"/>
          <w:lang w:eastAsia="en-US"/>
        </w:rPr>
        <w:t xml:space="preserve"> </w:t>
      </w:r>
      <w:r w:rsidRPr="005F64CF">
        <w:rPr>
          <w:position w:val="1"/>
          <w:lang w:eastAsia="en-US"/>
        </w:rPr>
        <w:t>y</w:t>
      </w:r>
      <w:r w:rsidRPr="005F64CF">
        <w:rPr>
          <w:spacing w:val="1"/>
          <w:position w:val="1"/>
          <w:lang w:eastAsia="en-US"/>
        </w:rPr>
        <w:t xml:space="preserve"> </w:t>
      </w:r>
      <w:r w:rsidRPr="005F64CF">
        <w:rPr>
          <w:position w:val="1"/>
          <w:lang w:eastAsia="en-US"/>
        </w:rPr>
        <w:t>métodos</w:t>
      </w:r>
      <w:r w:rsidRPr="005F64CF">
        <w:rPr>
          <w:spacing w:val="1"/>
          <w:position w:val="1"/>
          <w:lang w:eastAsia="en-US"/>
        </w:rPr>
        <w:t xml:space="preserve"> </w:t>
      </w:r>
      <w:r w:rsidRPr="005F64CF">
        <w:rPr>
          <w:position w:val="1"/>
          <w:lang w:eastAsia="en-US"/>
        </w:rPr>
        <w:t>de</w:t>
      </w:r>
      <w:r w:rsidRPr="005F64CF">
        <w:rPr>
          <w:spacing w:val="1"/>
          <w:position w:val="1"/>
          <w:lang w:eastAsia="en-US"/>
        </w:rPr>
        <w:t xml:space="preserve"> </w:t>
      </w:r>
      <w:r w:rsidRPr="005F64CF">
        <w:rPr>
          <w:position w:val="1"/>
          <w:lang w:eastAsia="en-US"/>
        </w:rPr>
        <w:t>recopilación,</w:t>
      </w:r>
      <w:r w:rsidRPr="005F64CF">
        <w:rPr>
          <w:spacing w:val="1"/>
          <w:position w:val="1"/>
          <w:lang w:eastAsia="en-US"/>
        </w:rPr>
        <w:t xml:space="preserve"> </w:t>
      </w:r>
      <w:r w:rsidRPr="005F64CF">
        <w:rPr>
          <w:lang w:eastAsia="en-US"/>
        </w:rPr>
        <w:t>sistematización</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presentación</w:t>
      </w:r>
      <w:r w:rsidRPr="005F64CF">
        <w:rPr>
          <w:spacing w:val="1"/>
          <w:lang w:eastAsia="en-US"/>
        </w:rPr>
        <w:t xml:space="preserve"> </w:t>
      </w:r>
      <w:r w:rsidRPr="005F64CF">
        <w:rPr>
          <w:lang w:eastAsia="en-US"/>
        </w:rPr>
        <w:t>de</w:t>
      </w:r>
      <w:r w:rsidRPr="005F64CF">
        <w:rPr>
          <w:spacing w:val="1"/>
          <w:lang w:eastAsia="en-US"/>
        </w:rPr>
        <w:t xml:space="preserve"> </w:t>
      </w:r>
      <w:r w:rsidRPr="005F64CF">
        <w:rPr>
          <w:lang w:eastAsia="en-US"/>
        </w:rPr>
        <w:t>la</w:t>
      </w:r>
      <w:r w:rsidRPr="005F64CF">
        <w:rPr>
          <w:spacing w:val="1"/>
          <w:lang w:eastAsia="en-US"/>
        </w:rPr>
        <w:t xml:space="preserve"> </w:t>
      </w:r>
      <w:r w:rsidRPr="005F64CF">
        <w:rPr>
          <w:lang w:eastAsia="en-US"/>
        </w:rPr>
        <w:t>información</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para</w:t>
      </w:r>
      <w:r w:rsidRPr="005F64CF">
        <w:rPr>
          <w:spacing w:val="1"/>
          <w:lang w:eastAsia="en-US"/>
        </w:rPr>
        <w:t xml:space="preserve"> </w:t>
      </w:r>
      <w:r w:rsidRPr="005F64CF">
        <w:rPr>
          <w:lang w:eastAsia="en-US"/>
        </w:rPr>
        <w:t>aplicar</w:t>
      </w:r>
      <w:r w:rsidRPr="005F64CF">
        <w:rPr>
          <w:spacing w:val="1"/>
          <w:lang w:eastAsia="en-US"/>
        </w:rPr>
        <w:t xml:space="preserve"> </w:t>
      </w:r>
      <w:r w:rsidRPr="005F64CF">
        <w:rPr>
          <w:lang w:eastAsia="en-US"/>
        </w:rPr>
        <w:t>procesos</w:t>
      </w:r>
      <w:r w:rsidRPr="005F64CF">
        <w:rPr>
          <w:spacing w:val="1"/>
          <w:lang w:eastAsia="en-US"/>
        </w:rPr>
        <w:t xml:space="preserve"> </w:t>
      </w:r>
      <w:r w:rsidRPr="005F64CF">
        <w:rPr>
          <w:lang w:eastAsia="en-US"/>
        </w:rPr>
        <w:t>de</w:t>
      </w:r>
      <w:r w:rsidRPr="005F64CF">
        <w:rPr>
          <w:spacing w:val="1"/>
          <w:lang w:eastAsia="en-US"/>
        </w:rPr>
        <w:t xml:space="preserve"> </w:t>
      </w:r>
      <w:r w:rsidRPr="005F64CF">
        <w:rPr>
          <w:lang w:eastAsia="en-US"/>
        </w:rPr>
        <w:t>análisis,</w:t>
      </w:r>
      <w:r w:rsidRPr="005F64CF">
        <w:rPr>
          <w:spacing w:val="1"/>
          <w:lang w:eastAsia="en-US"/>
        </w:rPr>
        <w:t xml:space="preserve"> </w:t>
      </w:r>
      <w:r w:rsidRPr="005F64CF">
        <w:rPr>
          <w:lang w:eastAsia="en-US"/>
        </w:rPr>
        <w:t>observación</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experimentación, adecuados a los contenidos.</w:t>
      </w:r>
    </w:p>
    <w:p w14:paraId="0A688A04" w14:textId="77777777" w:rsidR="005F64CF" w:rsidRPr="005F64CF" w:rsidRDefault="005F64CF" w:rsidP="005E5CE2">
      <w:pPr>
        <w:widowControl w:val="0"/>
        <w:numPr>
          <w:ilvl w:val="1"/>
          <w:numId w:val="0"/>
        </w:numPr>
        <w:tabs>
          <w:tab w:val="left" w:pos="928"/>
        </w:tabs>
        <w:autoSpaceDE w:val="0"/>
        <w:autoSpaceDN w:val="0"/>
        <w:spacing w:after="160" w:line="242" w:lineRule="auto"/>
        <w:ind w:right="977"/>
        <w:jc w:val="both"/>
        <w:textDirection w:val="btLr"/>
        <w:textAlignment w:val="top"/>
        <w:outlineLvl w:val="0"/>
        <w:rPr>
          <w:lang w:eastAsia="en-US"/>
        </w:rPr>
      </w:pPr>
      <w:r w:rsidRPr="005F64CF">
        <w:rPr>
          <w:position w:val="1"/>
          <w:lang w:eastAsia="en-US"/>
        </w:rPr>
        <w:t>Se</w:t>
      </w:r>
      <w:r w:rsidRPr="005F64CF">
        <w:rPr>
          <w:spacing w:val="1"/>
          <w:position w:val="1"/>
          <w:lang w:eastAsia="en-US"/>
        </w:rPr>
        <w:t xml:space="preserve"> </w:t>
      </w:r>
      <w:r w:rsidRPr="005F64CF">
        <w:rPr>
          <w:position w:val="1"/>
          <w:lang w:eastAsia="en-US"/>
        </w:rPr>
        <w:t>adoptarán</w:t>
      </w:r>
      <w:r w:rsidRPr="005F64CF">
        <w:rPr>
          <w:spacing w:val="1"/>
          <w:position w:val="1"/>
          <w:lang w:eastAsia="en-US"/>
        </w:rPr>
        <w:t xml:space="preserve"> </w:t>
      </w:r>
      <w:r w:rsidRPr="005F64CF">
        <w:rPr>
          <w:position w:val="1"/>
          <w:lang w:eastAsia="en-US"/>
        </w:rPr>
        <w:t>estrategias</w:t>
      </w:r>
      <w:r w:rsidRPr="005F64CF">
        <w:rPr>
          <w:spacing w:val="1"/>
          <w:position w:val="1"/>
          <w:lang w:eastAsia="en-US"/>
        </w:rPr>
        <w:t xml:space="preserve"> </w:t>
      </w:r>
      <w:r w:rsidRPr="005F64CF">
        <w:rPr>
          <w:position w:val="1"/>
          <w:lang w:eastAsia="en-US"/>
        </w:rPr>
        <w:t>interactivas</w:t>
      </w:r>
      <w:r w:rsidRPr="005F64CF">
        <w:rPr>
          <w:spacing w:val="1"/>
          <w:position w:val="1"/>
          <w:lang w:eastAsia="en-US"/>
        </w:rPr>
        <w:t xml:space="preserve"> </w:t>
      </w:r>
      <w:r w:rsidRPr="005F64CF">
        <w:rPr>
          <w:position w:val="1"/>
          <w:lang w:eastAsia="en-US"/>
        </w:rPr>
        <w:t>que</w:t>
      </w:r>
      <w:r w:rsidRPr="005F64CF">
        <w:rPr>
          <w:spacing w:val="1"/>
          <w:position w:val="1"/>
          <w:lang w:eastAsia="en-US"/>
        </w:rPr>
        <w:t xml:space="preserve"> </w:t>
      </w:r>
      <w:r w:rsidRPr="005F64CF">
        <w:rPr>
          <w:position w:val="1"/>
          <w:lang w:eastAsia="en-US"/>
        </w:rPr>
        <w:t>permitan</w:t>
      </w:r>
      <w:r w:rsidRPr="005F64CF">
        <w:rPr>
          <w:spacing w:val="1"/>
          <w:position w:val="1"/>
          <w:lang w:eastAsia="en-US"/>
        </w:rPr>
        <w:t xml:space="preserve"> </w:t>
      </w:r>
      <w:r w:rsidRPr="005F64CF">
        <w:rPr>
          <w:position w:val="1"/>
          <w:lang w:eastAsia="en-US"/>
        </w:rPr>
        <w:t>compartir</w:t>
      </w:r>
      <w:r w:rsidRPr="005F64CF">
        <w:rPr>
          <w:spacing w:val="1"/>
          <w:position w:val="1"/>
          <w:lang w:eastAsia="en-US"/>
        </w:rPr>
        <w:t xml:space="preserve"> </w:t>
      </w:r>
      <w:r w:rsidRPr="005F64CF">
        <w:rPr>
          <w:position w:val="1"/>
          <w:lang w:eastAsia="en-US"/>
        </w:rPr>
        <w:t>y</w:t>
      </w:r>
      <w:r w:rsidRPr="005F64CF">
        <w:rPr>
          <w:spacing w:val="1"/>
          <w:position w:val="1"/>
          <w:lang w:eastAsia="en-US"/>
        </w:rPr>
        <w:t xml:space="preserve"> </w:t>
      </w:r>
      <w:r w:rsidRPr="005F64CF">
        <w:rPr>
          <w:position w:val="1"/>
          <w:lang w:eastAsia="en-US"/>
        </w:rPr>
        <w:t>construir</w:t>
      </w:r>
      <w:r w:rsidRPr="005F64CF">
        <w:rPr>
          <w:spacing w:val="1"/>
          <w:position w:val="1"/>
          <w:lang w:eastAsia="en-US"/>
        </w:rPr>
        <w:t xml:space="preserve"> </w:t>
      </w:r>
      <w:r w:rsidRPr="005F64CF">
        <w:rPr>
          <w:position w:val="1"/>
          <w:lang w:eastAsia="en-US"/>
        </w:rPr>
        <w:t>el</w:t>
      </w:r>
      <w:r w:rsidRPr="005F64CF">
        <w:rPr>
          <w:spacing w:val="1"/>
          <w:position w:val="1"/>
          <w:lang w:eastAsia="en-US"/>
        </w:rPr>
        <w:t xml:space="preserve"> </w:t>
      </w:r>
      <w:r w:rsidRPr="005F64CF">
        <w:rPr>
          <w:position w:val="1"/>
          <w:lang w:eastAsia="en-US"/>
        </w:rPr>
        <w:t>conocimiento</w:t>
      </w:r>
      <w:r w:rsidRPr="005F64CF">
        <w:rPr>
          <w:spacing w:val="1"/>
          <w:position w:val="1"/>
          <w:lang w:eastAsia="en-US"/>
        </w:rPr>
        <w:t xml:space="preserve"> </w:t>
      </w:r>
      <w:r w:rsidRPr="005F64CF">
        <w:rPr>
          <w:position w:val="1"/>
          <w:lang w:eastAsia="en-US"/>
        </w:rPr>
        <w:t>y</w:t>
      </w:r>
      <w:r w:rsidRPr="005F64CF">
        <w:rPr>
          <w:spacing w:val="1"/>
          <w:position w:val="1"/>
          <w:lang w:eastAsia="en-US"/>
        </w:rPr>
        <w:t xml:space="preserve"> </w:t>
      </w:r>
      <w:r w:rsidRPr="005F64CF">
        <w:rPr>
          <w:lang w:eastAsia="en-US"/>
        </w:rPr>
        <w:t>dinamizarlo mediante el intercambio verbal y colectivo de ideas y diferentes formas de expresión.</w:t>
      </w:r>
    </w:p>
    <w:p w14:paraId="678369E8" w14:textId="77777777" w:rsidR="005F64CF" w:rsidRPr="005F64CF" w:rsidRDefault="005F64CF" w:rsidP="005E5CE2">
      <w:pPr>
        <w:widowControl w:val="0"/>
        <w:numPr>
          <w:ilvl w:val="1"/>
          <w:numId w:val="0"/>
        </w:numPr>
        <w:tabs>
          <w:tab w:val="left" w:pos="928"/>
        </w:tabs>
        <w:autoSpaceDE w:val="0"/>
        <w:autoSpaceDN w:val="0"/>
        <w:spacing w:after="160" w:line="240" w:lineRule="auto"/>
        <w:ind w:right="977"/>
        <w:jc w:val="both"/>
        <w:textDirection w:val="btLr"/>
        <w:textAlignment w:val="top"/>
        <w:outlineLvl w:val="0"/>
        <w:rPr>
          <w:lang w:eastAsia="en-US"/>
        </w:rPr>
      </w:pPr>
      <w:r w:rsidRPr="005F64CF">
        <w:rPr>
          <w:position w:val="1"/>
          <w:lang w:eastAsia="en-US"/>
        </w:rPr>
        <w:t>Se</w:t>
      </w:r>
      <w:r w:rsidRPr="005F64CF">
        <w:rPr>
          <w:spacing w:val="1"/>
          <w:position w:val="1"/>
          <w:lang w:eastAsia="en-US"/>
        </w:rPr>
        <w:t xml:space="preserve"> </w:t>
      </w:r>
      <w:r w:rsidRPr="005F64CF">
        <w:rPr>
          <w:position w:val="1"/>
          <w:lang w:eastAsia="en-US"/>
        </w:rPr>
        <w:t>emplearán</w:t>
      </w:r>
      <w:r w:rsidRPr="005F64CF">
        <w:rPr>
          <w:spacing w:val="1"/>
          <w:position w:val="1"/>
          <w:lang w:eastAsia="en-US"/>
        </w:rPr>
        <w:t xml:space="preserve"> </w:t>
      </w:r>
      <w:r w:rsidRPr="005F64CF">
        <w:rPr>
          <w:position w:val="1"/>
          <w:lang w:eastAsia="en-US"/>
        </w:rPr>
        <w:t>metodologías</w:t>
      </w:r>
      <w:r w:rsidRPr="005F64CF">
        <w:rPr>
          <w:spacing w:val="1"/>
          <w:position w:val="1"/>
          <w:lang w:eastAsia="en-US"/>
        </w:rPr>
        <w:t xml:space="preserve"> </w:t>
      </w:r>
      <w:r w:rsidRPr="005F64CF">
        <w:rPr>
          <w:position w:val="1"/>
          <w:lang w:eastAsia="en-US"/>
        </w:rPr>
        <w:t>activas</w:t>
      </w:r>
      <w:r w:rsidRPr="005F64CF">
        <w:rPr>
          <w:spacing w:val="1"/>
          <w:position w:val="1"/>
          <w:lang w:eastAsia="en-US"/>
        </w:rPr>
        <w:t xml:space="preserve"> </w:t>
      </w:r>
      <w:r w:rsidRPr="005F64CF">
        <w:rPr>
          <w:position w:val="1"/>
          <w:lang w:eastAsia="en-US"/>
        </w:rPr>
        <w:t>que</w:t>
      </w:r>
      <w:r w:rsidRPr="005F64CF">
        <w:rPr>
          <w:spacing w:val="1"/>
          <w:position w:val="1"/>
          <w:lang w:eastAsia="en-US"/>
        </w:rPr>
        <w:t xml:space="preserve"> </w:t>
      </w:r>
      <w:r w:rsidRPr="005F64CF">
        <w:rPr>
          <w:position w:val="1"/>
          <w:lang w:eastAsia="en-US"/>
        </w:rPr>
        <w:t>contextualicen</w:t>
      </w:r>
      <w:r w:rsidRPr="005F64CF">
        <w:rPr>
          <w:spacing w:val="1"/>
          <w:position w:val="1"/>
          <w:lang w:eastAsia="en-US"/>
        </w:rPr>
        <w:t xml:space="preserve"> </w:t>
      </w:r>
      <w:r w:rsidRPr="005F64CF">
        <w:rPr>
          <w:position w:val="1"/>
          <w:lang w:eastAsia="en-US"/>
        </w:rPr>
        <w:t>el</w:t>
      </w:r>
      <w:r w:rsidRPr="005F64CF">
        <w:rPr>
          <w:spacing w:val="1"/>
          <w:position w:val="1"/>
          <w:lang w:eastAsia="en-US"/>
        </w:rPr>
        <w:t xml:space="preserve"> </w:t>
      </w:r>
      <w:r w:rsidRPr="005F64CF">
        <w:rPr>
          <w:position w:val="1"/>
          <w:lang w:eastAsia="en-US"/>
        </w:rPr>
        <w:t>proceso</w:t>
      </w:r>
      <w:r w:rsidRPr="005F64CF">
        <w:rPr>
          <w:spacing w:val="1"/>
          <w:position w:val="1"/>
          <w:lang w:eastAsia="en-US"/>
        </w:rPr>
        <w:t xml:space="preserve"> </w:t>
      </w:r>
      <w:r w:rsidRPr="005F64CF">
        <w:rPr>
          <w:position w:val="1"/>
          <w:lang w:eastAsia="en-US"/>
        </w:rPr>
        <w:t>educativo,</w:t>
      </w:r>
      <w:r w:rsidRPr="005F64CF">
        <w:rPr>
          <w:spacing w:val="1"/>
          <w:position w:val="1"/>
          <w:lang w:eastAsia="en-US"/>
        </w:rPr>
        <w:t xml:space="preserve"> </w:t>
      </w:r>
      <w:r w:rsidRPr="005F64CF">
        <w:rPr>
          <w:position w:val="1"/>
          <w:lang w:eastAsia="en-US"/>
        </w:rPr>
        <w:t>que presenten</w:t>
      </w:r>
      <w:r w:rsidRPr="005F64CF">
        <w:rPr>
          <w:spacing w:val="1"/>
          <w:position w:val="1"/>
          <w:lang w:eastAsia="en-US"/>
        </w:rPr>
        <w:t xml:space="preserve"> </w:t>
      </w:r>
      <w:r w:rsidRPr="005F64CF">
        <w:rPr>
          <w:position w:val="1"/>
          <w:lang w:eastAsia="en-US"/>
        </w:rPr>
        <w:t>de</w:t>
      </w:r>
      <w:r w:rsidRPr="005F64CF">
        <w:rPr>
          <w:spacing w:val="-47"/>
          <w:position w:val="1"/>
          <w:lang w:eastAsia="en-US"/>
        </w:rPr>
        <w:t xml:space="preserve"> </w:t>
      </w:r>
      <w:r w:rsidRPr="005F64CF">
        <w:rPr>
          <w:lang w:eastAsia="en-US"/>
        </w:rPr>
        <w:t>manera</w:t>
      </w:r>
      <w:r w:rsidRPr="005F64CF">
        <w:rPr>
          <w:spacing w:val="1"/>
          <w:lang w:eastAsia="en-US"/>
        </w:rPr>
        <w:t xml:space="preserve"> </w:t>
      </w:r>
      <w:r w:rsidRPr="005F64CF">
        <w:rPr>
          <w:lang w:eastAsia="en-US"/>
        </w:rPr>
        <w:t>relacionada</w:t>
      </w:r>
      <w:r w:rsidRPr="005F64CF">
        <w:rPr>
          <w:spacing w:val="1"/>
          <w:lang w:eastAsia="en-US"/>
        </w:rPr>
        <w:t xml:space="preserve"> </w:t>
      </w:r>
      <w:r w:rsidRPr="005F64CF">
        <w:rPr>
          <w:lang w:eastAsia="en-US"/>
        </w:rPr>
        <w:t>los</w:t>
      </w:r>
      <w:r w:rsidRPr="005F64CF">
        <w:rPr>
          <w:spacing w:val="1"/>
          <w:lang w:eastAsia="en-US"/>
        </w:rPr>
        <w:t xml:space="preserve"> </w:t>
      </w:r>
      <w:r w:rsidRPr="005F64CF">
        <w:rPr>
          <w:lang w:eastAsia="en-US"/>
        </w:rPr>
        <w:t>contenidos</w:t>
      </w:r>
      <w:r w:rsidRPr="005F64CF">
        <w:rPr>
          <w:spacing w:val="1"/>
          <w:lang w:eastAsia="en-US"/>
        </w:rPr>
        <w:t xml:space="preserve"> </w:t>
      </w:r>
      <w:r w:rsidRPr="005F64CF">
        <w:rPr>
          <w:lang w:eastAsia="en-US"/>
        </w:rPr>
        <w:t>y</w:t>
      </w:r>
      <w:r w:rsidRPr="005F64CF">
        <w:rPr>
          <w:spacing w:val="1"/>
          <w:lang w:eastAsia="en-US"/>
        </w:rPr>
        <w:t xml:space="preserve"> </w:t>
      </w:r>
      <w:r w:rsidRPr="005F64CF">
        <w:rPr>
          <w:lang w:eastAsia="en-US"/>
        </w:rPr>
        <w:t>que</w:t>
      </w:r>
      <w:r w:rsidRPr="005F64CF">
        <w:rPr>
          <w:spacing w:val="1"/>
          <w:lang w:eastAsia="en-US"/>
        </w:rPr>
        <w:t xml:space="preserve"> </w:t>
      </w:r>
      <w:r w:rsidRPr="005F64CF">
        <w:rPr>
          <w:lang w:eastAsia="en-US"/>
        </w:rPr>
        <w:t>fomenten</w:t>
      </w:r>
      <w:r w:rsidRPr="005F64CF">
        <w:rPr>
          <w:spacing w:val="1"/>
          <w:lang w:eastAsia="en-US"/>
        </w:rPr>
        <w:t xml:space="preserve"> </w:t>
      </w:r>
      <w:r w:rsidRPr="005F64CF">
        <w:rPr>
          <w:lang w:eastAsia="en-US"/>
        </w:rPr>
        <w:t>el</w:t>
      </w:r>
      <w:r w:rsidRPr="005F64CF">
        <w:rPr>
          <w:spacing w:val="1"/>
          <w:lang w:eastAsia="en-US"/>
        </w:rPr>
        <w:t xml:space="preserve"> </w:t>
      </w:r>
      <w:r w:rsidRPr="005F64CF">
        <w:rPr>
          <w:lang w:eastAsia="en-US"/>
        </w:rPr>
        <w:t>aprendizaje</w:t>
      </w:r>
      <w:r w:rsidRPr="005F64CF">
        <w:rPr>
          <w:spacing w:val="1"/>
          <w:lang w:eastAsia="en-US"/>
        </w:rPr>
        <w:t xml:space="preserve"> </w:t>
      </w:r>
      <w:r w:rsidRPr="005F64CF">
        <w:rPr>
          <w:lang w:eastAsia="en-US"/>
        </w:rPr>
        <w:t>por</w:t>
      </w:r>
      <w:r w:rsidRPr="005F64CF">
        <w:rPr>
          <w:spacing w:val="1"/>
          <w:lang w:eastAsia="en-US"/>
        </w:rPr>
        <w:t xml:space="preserve"> </w:t>
      </w:r>
      <w:r w:rsidRPr="005F64CF">
        <w:rPr>
          <w:lang w:eastAsia="en-US"/>
        </w:rPr>
        <w:t>proyectos,</w:t>
      </w:r>
      <w:r w:rsidRPr="005F64CF">
        <w:rPr>
          <w:spacing w:val="1"/>
          <w:lang w:eastAsia="en-US"/>
        </w:rPr>
        <w:t xml:space="preserve"> </w:t>
      </w:r>
      <w:r w:rsidRPr="005F64CF">
        <w:rPr>
          <w:lang w:eastAsia="en-US"/>
        </w:rPr>
        <w:t>favoreciendo</w:t>
      </w:r>
      <w:r w:rsidRPr="005F64CF">
        <w:rPr>
          <w:spacing w:val="1"/>
          <w:lang w:eastAsia="en-US"/>
        </w:rPr>
        <w:t xml:space="preserve"> </w:t>
      </w:r>
      <w:r w:rsidRPr="005F64CF">
        <w:rPr>
          <w:lang w:eastAsia="en-US"/>
        </w:rPr>
        <w:t>la</w:t>
      </w:r>
      <w:r w:rsidRPr="005F64CF">
        <w:rPr>
          <w:spacing w:val="1"/>
          <w:lang w:eastAsia="en-US"/>
        </w:rPr>
        <w:t xml:space="preserve"> </w:t>
      </w:r>
      <w:r w:rsidRPr="005F64CF">
        <w:rPr>
          <w:lang w:eastAsia="en-US"/>
        </w:rPr>
        <w:t>participación, la experimentación y la motivación de los alumnos y alumnas al dotar de funcionalidad y</w:t>
      </w:r>
      <w:r w:rsidRPr="005F64CF">
        <w:rPr>
          <w:spacing w:val="1"/>
          <w:lang w:eastAsia="en-US"/>
        </w:rPr>
        <w:t xml:space="preserve"> </w:t>
      </w:r>
      <w:r w:rsidRPr="005F64CF">
        <w:rPr>
          <w:lang w:eastAsia="en-US"/>
        </w:rPr>
        <w:t>transferibilidad a los aprendizajes.</w:t>
      </w:r>
    </w:p>
    <w:p w14:paraId="3782DACC" w14:textId="77777777" w:rsidR="005F64CF" w:rsidRPr="005F64CF" w:rsidRDefault="005F64CF" w:rsidP="005E5CE2">
      <w:pPr>
        <w:widowControl w:val="0"/>
        <w:numPr>
          <w:ilvl w:val="1"/>
          <w:numId w:val="0"/>
        </w:numPr>
        <w:tabs>
          <w:tab w:val="left" w:pos="928"/>
        </w:tabs>
        <w:autoSpaceDE w:val="0"/>
        <w:autoSpaceDN w:val="0"/>
        <w:spacing w:after="160" w:line="242" w:lineRule="auto"/>
        <w:ind w:right="977"/>
        <w:jc w:val="both"/>
        <w:textDirection w:val="btLr"/>
        <w:textAlignment w:val="top"/>
        <w:outlineLvl w:val="0"/>
        <w:rPr>
          <w:lang w:eastAsia="en-US"/>
        </w:rPr>
      </w:pPr>
      <w:r w:rsidRPr="005F64CF">
        <w:rPr>
          <w:position w:val="1"/>
          <w:lang w:eastAsia="en-US"/>
        </w:rPr>
        <w:t>Las tecnologías de la información y de la comunicación para el aprendizaje y el conocimiento se</w:t>
      </w:r>
      <w:r w:rsidRPr="005F64CF">
        <w:rPr>
          <w:spacing w:val="1"/>
          <w:position w:val="1"/>
          <w:lang w:eastAsia="en-US"/>
        </w:rPr>
        <w:t xml:space="preserve"> </w:t>
      </w:r>
      <w:r w:rsidRPr="005F64CF">
        <w:rPr>
          <w:lang w:eastAsia="en-US"/>
        </w:rPr>
        <w:t>utilizarán de manera habitual.</w:t>
      </w:r>
    </w:p>
    <w:p w14:paraId="3210A511" w14:textId="77777777" w:rsidR="005F64CF" w:rsidRPr="005F64CF" w:rsidRDefault="005F64CF" w:rsidP="005E5CE2">
      <w:pPr>
        <w:widowControl w:val="0"/>
        <w:numPr>
          <w:ilvl w:val="1"/>
          <w:numId w:val="0"/>
        </w:numPr>
        <w:tabs>
          <w:tab w:val="left" w:pos="928"/>
        </w:tabs>
        <w:autoSpaceDE w:val="0"/>
        <w:autoSpaceDN w:val="0"/>
        <w:spacing w:after="160" w:line="242" w:lineRule="auto"/>
        <w:ind w:right="977"/>
        <w:jc w:val="both"/>
        <w:textDirection w:val="btLr"/>
        <w:textAlignment w:val="top"/>
        <w:outlineLvl w:val="0"/>
        <w:rPr>
          <w:lang w:eastAsia="en-US"/>
        </w:rPr>
      </w:pPr>
      <w:r w:rsidRPr="005F64CF">
        <w:rPr>
          <w:lang w:eastAsia="en-US"/>
        </w:rPr>
        <w:t>Se utilizarán materiales audiovisuales, libros y recursos digitales específicos sobre educación emocional.</w:t>
      </w:r>
    </w:p>
    <w:p w14:paraId="439958AA" w14:textId="77777777" w:rsidR="005F64CF" w:rsidRPr="005F64CF" w:rsidRDefault="005F64CF" w:rsidP="005F64CF">
      <w:pPr>
        <w:widowControl w:val="0"/>
        <w:autoSpaceDE w:val="0"/>
        <w:autoSpaceDN w:val="0"/>
        <w:spacing w:before="6" w:after="0" w:line="240" w:lineRule="auto"/>
        <w:ind w:right="977"/>
        <w:rPr>
          <w:b/>
          <w:lang w:eastAsia="en-US"/>
        </w:rPr>
      </w:pPr>
    </w:p>
    <w:p w14:paraId="6CEB4347" w14:textId="77777777" w:rsidR="005F64CF" w:rsidRPr="005F64CF" w:rsidRDefault="005F64CF" w:rsidP="005F64CF">
      <w:pPr>
        <w:widowControl w:val="0"/>
        <w:autoSpaceDE w:val="0"/>
        <w:autoSpaceDN w:val="0"/>
        <w:spacing w:before="6" w:after="0" w:line="240" w:lineRule="auto"/>
        <w:rPr>
          <w:b/>
          <w:lang w:eastAsia="en-US"/>
        </w:rPr>
      </w:pPr>
    </w:p>
    <w:p w14:paraId="1880EC9D" w14:textId="77777777" w:rsidR="005F64CF" w:rsidRPr="005F64CF" w:rsidRDefault="005F64CF" w:rsidP="005F64CF">
      <w:pPr>
        <w:spacing w:after="0" w:line="240" w:lineRule="auto"/>
        <w:rPr>
          <w:b/>
          <w:lang w:eastAsia="en-US"/>
        </w:rPr>
      </w:pPr>
      <w:r w:rsidRPr="005F64CF">
        <w:rPr>
          <w:b/>
          <w:lang w:eastAsia="en-US"/>
        </w:rPr>
        <w:br w:type="page"/>
      </w:r>
    </w:p>
    <w:p w14:paraId="2501F337" w14:textId="77777777" w:rsidR="005F64CF" w:rsidRPr="005F64CF" w:rsidRDefault="005F64CF" w:rsidP="005F64CF">
      <w:pPr>
        <w:widowControl w:val="0"/>
        <w:autoSpaceDE w:val="0"/>
        <w:autoSpaceDN w:val="0"/>
        <w:spacing w:before="6" w:after="0" w:line="240" w:lineRule="auto"/>
        <w:ind w:right="977"/>
        <w:rPr>
          <w:b/>
          <w:lang w:eastAsia="en-US"/>
        </w:rPr>
      </w:pPr>
      <w:r w:rsidRPr="005F64CF">
        <w:rPr>
          <w:b/>
          <w:lang w:eastAsia="en-US"/>
        </w:rPr>
        <w:lastRenderedPageBreak/>
        <w:t>9.- Proyecto lingüístico.</w:t>
      </w:r>
    </w:p>
    <w:p w14:paraId="56DC56F3" w14:textId="77777777" w:rsidR="005F64CF" w:rsidRPr="005F64CF" w:rsidRDefault="005F64CF" w:rsidP="005F64CF">
      <w:pPr>
        <w:widowControl w:val="0"/>
        <w:autoSpaceDE w:val="0"/>
        <w:autoSpaceDN w:val="0"/>
        <w:spacing w:before="6" w:after="0" w:line="240" w:lineRule="auto"/>
        <w:ind w:right="977"/>
        <w:rPr>
          <w:b/>
          <w:lang w:eastAsia="en-US"/>
        </w:rPr>
      </w:pPr>
    </w:p>
    <w:p w14:paraId="5E009D8A"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Al igual que en todas las materias, durante este curso se trabajarán especialmente las expresiones orales y</w:t>
      </w:r>
      <w:r w:rsidRPr="005F64CF">
        <w:rPr>
          <w:rFonts w:cs="Times New Roman"/>
          <w:spacing w:val="1"/>
          <w:kern w:val="2"/>
          <w:lang w:eastAsia="en-US"/>
          <w14:ligatures w14:val="standardContextual"/>
        </w:rPr>
        <w:t xml:space="preserve"> </w:t>
      </w:r>
      <w:r w:rsidRPr="005F64CF">
        <w:rPr>
          <w:rFonts w:cs="Times New Roman"/>
          <w:kern w:val="2"/>
          <w:lang w:eastAsia="en-US"/>
          <w14:ligatures w14:val="standardContextual"/>
        </w:rPr>
        <w:t xml:space="preserve">escritas. Se promoverá el desarrollo de habilidades lingüísticas a través de la expresión oral y escrita relacionada con las emociones. </w:t>
      </w:r>
    </w:p>
    <w:p w14:paraId="58A89B3C" w14:textId="77777777" w:rsidR="005F64CF" w:rsidRPr="005F64CF" w:rsidRDefault="005F64CF" w:rsidP="005F64CF">
      <w:pPr>
        <w:widowControl w:val="0"/>
        <w:autoSpaceDE w:val="0"/>
        <w:autoSpaceDN w:val="0"/>
        <w:spacing w:before="163" w:after="0" w:line="240" w:lineRule="auto"/>
        <w:ind w:right="977"/>
        <w:jc w:val="both"/>
        <w:rPr>
          <w:lang w:eastAsia="en-US"/>
        </w:rPr>
      </w:pPr>
      <w:r w:rsidRPr="005F64CF">
        <w:rPr>
          <w:lang w:eastAsia="en-US"/>
        </w:rPr>
        <w:t>Para ello se utilizarán técnicas que van desde la corrección de las tareas propuestas hasta la puesta</w:t>
      </w:r>
      <w:r w:rsidRPr="005F64CF">
        <w:rPr>
          <w:spacing w:val="1"/>
          <w:lang w:eastAsia="en-US"/>
        </w:rPr>
        <w:t xml:space="preserve"> </w:t>
      </w:r>
      <w:r w:rsidRPr="005F64CF">
        <w:rPr>
          <w:lang w:eastAsia="en-US"/>
        </w:rPr>
        <w:t>en común y uso de la coevaluación. En todo caso se valorará la capacidad para organizar las ideas, la claridad</w:t>
      </w:r>
      <w:r w:rsidRPr="005F64CF">
        <w:rPr>
          <w:spacing w:val="-47"/>
          <w:lang w:eastAsia="en-US"/>
        </w:rPr>
        <w:t xml:space="preserve">   </w:t>
      </w:r>
      <w:r w:rsidRPr="005F64CF">
        <w:rPr>
          <w:lang w:eastAsia="en-US"/>
        </w:rPr>
        <w:t xml:space="preserve"> de las mismas y su capacidad de síntesis cuando se requiera.</w:t>
      </w:r>
    </w:p>
    <w:p w14:paraId="57584069"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Se fomentará la lectura y comprensión de textos literarios que aborden temas emocionales relevantes para los estudiantes.</w:t>
      </w:r>
    </w:p>
    <w:p w14:paraId="6FABE065" w14:textId="77777777" w:rsidR="005F64CF" w:rsidRPr="005F64CF" w:rsidRDefault="005F64CF" w:rsidP="005F64CF">
      <w:pPr>
        <w:widowControl w:val="0"/>
        <w:autoSpaceDE w:val="0"/>
        <w:autoSpaceDN w:val="0"/>
        <w:spacing w:before="120" w:after="0" w:line="240" w:lineRule="auto"/>
        <w:ind w:right="977"/>
        <w:jc w:val="both"/>
        <w:rPr>
          <w:lang w:eastAsia="en-US"/>
        </w:rPr>
      </w:pPr>
      <w:r w:rsidRPr="005F64CF">
        <w:rPr>
          <w:lang w:eastAsia="en-US"/>
        </w:rPr>
        <w:t>Las actividades del Plan Lector incluirán lecturas y/o artículos seleccionados relacionados con los contenidos</w:t>
      </w:r>
      <w:r w:rsidRPr="005F64CF">
        <w:rPr>
          <w:spacing w:val="1"/>
          <w:lang w:eastAsia="en-US"/>
        </w:rPr>
        <w:t xml:space="preserve"> </w:t>
      </w:r>
      <w:r w:rsidRPr="005F64CF">
        <w:rPr>
          <w:lang w:eastAsia="en-US"/>
        </w:rPr>
        <w:t xml:space="preserve">propios que se leerán, comprenderán y analizarán. </w:t>
      </w:r>
    </w:p>
    <w:p w14:paraId="2FCC843E" w14:textId="77777777" w:rsidR="005F64CF" w:rsidRPr="005F64CF" w:rsidRDefault="005F64CF" w:rsidP="005F64CF">
      <w:pPr>
        <w:widowControl w:val="0"/>
        <w:autoSpaceDE w:val="0"/>
        <w:autoSpaceDN w:val="0"/>
        <w:spacing w:before="6" w:after="0" w:line="240" w:lineRule="auto"/>
        <w:rPr>
          <w:b/>
          <w:lang w:eastAsia="en-US"/>
        </w:rPr>
      </w:pPr>
    </w:p>
    <w:p w14:paraId="53FA1A9C" w14:textId="77777777" w:rsidR="005F64CF" w:rsidRPr="005F64CF" w:rsidRDefault="005F64CF" w:rsidP="005F64CF">
      <w:pPr>
        <w:widowControl w:val="0"/>
        <w:autoSpaceDE w:val="0"/>
        <w:autoSpaceDN w:val="0"/>
        <w:spacing w:before="6" w:after="0" w:line="240" w:lineRule="auto"/>
        <w:rPr>
          <w:b/>
          <w:lang w:eastAsia="en-US"/>
        </w:rPr>
      </w:pPr>
      <w:r w:rsidRPr="005F64CF">
        <w:rPr>
          <w:b/>
          <w:lang w:eastAsia="en-US"/>
        </w:rPr>
        <w:t>10.- Evaluación.</w:t>
      </w:r>
    </w:p>
    <w:p w14:paraId="3CDBB594" w14:textId="77777777" w:rsidR="005F64CF" w:rsidRPr="005F64CF" w:rsidRDefault="005F64CF" w:rsidP="005F64CF">
      <w:pPr>
        <w:widowControl w:val="0"/>
        <w:autoSpaceDE w:val="0"/>
        <w:autoSpaceDN w:val="0"/>
        <w:spacing w:before="6" w:after="0" w:line="240" w:lineRule="auto"/>
        <w:rPr>
          <w:b/>
          <w:lang w:eastAsia="en-US"/>
        </w:rPr>
      </w:pPr>
    </w:p>
    <w:p w14:paraId="53D1BF9D" w14:textId="77777777" w:rsidR="005F64CF" w:rsidRPr="005F64CF" w:rsidRDefault="005F64CF" w:rsidP="005F64CF">
      <w:pPr>
        <w:widowControl w:val="0"/>
        <w:autoSpaceDE w:val="0"/>
        <w:autoSpaceDN w:val="0"/>
        <w:spacing w:before="6" w:after="0" w:line="240" w:lineRule="auto"/>
        <w:ind w:right="977"/>
        <w:rPr>
          <w:b/>
          <w:lang w:eastAsia="en-US"/>
        </w:rPr>
      </w:pPr>
      <w:r w:rsidRPr="005F64CF">
        <w:rPr>
          <w:b/>
          <w:lang w:eastAsia="en-US"/>
        </w:rPr>
        <w:t>10.1.- Procedimientos e instrumentos.</w:t>
      </w:r>
    </w:p>
    <w:p w14:paraId="30B0C380"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Se llevará a cabo una evaluación continua basada en la participación en clase, la presentación de trabajos individuales y en grupo, así como la realización de pruebas específicas relacionadas con los contenidos abordados.</w:t>
      </w:r>
    </w:p>
    <w:p w14:paraId="0848DAB2"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Entre las herramientas de evaluación que se pueden utilizar para evaluar el proyecto de Educación Emocional en el primer curso de la ESO:</w:t>
      </w:r>
    </w:p>
    <w:p w14:paraId="6DFAA64B" w14:textId="77777777" w:rsidR="005F64CF" w:rsidRPr="005F64CF" w:rsidRDefault="005F64CF" w:rsidP="005F64CF">
      <w:pPr>
        <w:spacing w:after="160" w:line="259" w:lineRule="auto"/>
        <w:ind w:right="977"/>
        <w:jc w:val="both"/>
        <w:rPr>
          <w:rFonts w:cs="Times New Roman"/>
          <w:kern w:val="2"/>
          <w:lang w:eastAsia="en-US"/>
          <w14:ligatures w14:val="standardContextual"/>
        </w:rPr>
      </w:pPr>
      <w:r w:rsidRPr="005F64CF">
        <w:rPr>
          <w:rFonts w:cs="Times New Roman"/>
          <w:kern w:val="2"/>
          <w:lang w:eastAsia="en-US"/>
          <w14:ligatures w14:val="standardContextual"/>
        </w:rPr>
        <w:t xml:space="preserve">1. </w:t>
      </w:r>
      <w:r w:rsidRPr="005F64CF">
        <w:rPr>
          <w:rFonts w:cs="Times New Roman"/>
          <w:i/>
          <w:iCs/>
          <w:kern w:val="2"/>
          <w:lang w:eastAsia="en-US"/>
          <w14:ligatures w14:val="standardContextual"/>
        </w:rPr>
        <w:t>Observación directa:</w:t>
      </w:r>
      <w:r w:rsidRPr="005F64CF">
        <w:rPr>
          <w:rFonts w:cs="Times New Roman"/>
          <w:kern w:val="2"/>
          <w:lang w:eastAsia="en-US"/>
          <w14:ligatures w14:val="standardContextual"/>
        </w:rPr>
        <w:t xml:space="preserve"> El/la docente pueden evaluar la participación y la interacción de los estudiantes durante las actividades prácticas y en el aula. Esto les permite evaluar el comportamiento, la expresión emocional y la capacidad de trabajar en equipo</w:t>
      </w:r>
    </w:p>
    <w:p w14:paraId="43CA7DF6" w14:textId="77777777" w:rsidR="005F64CF" w:rsidRPr="005F64CF" w:rsidRDefault="005F64CF" w:rsidP="005F64CF">
      <w:pPr>
        <w:spacing w:after="160" w:line="259" w:lineRule="auto"/>
        <w:ind w:right="977"/>
        <w:jc w:val="both"/>
        <w:rPr>
          <w:rFonts w:cs="Times New Roman"/>
          <w:kern w:val="2"/>
          <w:lang w:eastAsia="en-US"/>
          <w14:ligatures w14:val="standardContextual"/>
        </w:rPr>
      </w:pPr>
    </w:p>
    <w:p w14:paraId="4A4F23CD" w14:textId="77777777" w:rsidR="005F64CF" w:rsidRPr="005F64CF" w:rsidRDefault="005F64CF" w:rsidP="005F64CF">
      <w:pPr>
        <w:spacing w:after="160" w:line="259" w:lineRule="auto"/>
        <w:ind w:right="977"/>
        <w:jc w:val="both"/>
        <w:rPr>
          <w:rFonts w:cs="Times New Roman"/>
          <w:kern w:val="2"/>
          <w:lang w:eastAsia="en-US"/>
          <w14:ligatures w14:val="standardContextual"/>
        </w:rPr>
      </w:pPr>
    </w:p>
    <w:p w14:paraId="591D5CB8" w14:textId="77777777" w:rsidR="005F64CF" w:rsidRPr="005F64CF" w:rsidRDefault="005F64CF" w:rsidP="005F64CF">
      <w:pPr>
        <w:spacing w:after="160" w:line="259" w:lineRule="auto"/>
        <w:ind w:right="977"/>
        <w:jc w:val="both"/>
        <w:rPr>
          <w:rFonts w:cs="Times New Roman"/>
          <w:kern w:val="2"/>
          <w:lang w:eastAsia="en-US"/>
          <w14:ligatures w14:val="standardContextual"/>
        </w:rPr>
        <w:sectPr w:rsidR="005F64CF" w:rsidRPr="005F64CF" w:rsidSect="005F64CF">
          <w:headerReference w:type="default" r:id="rId136"/>
          <w:pgSz w:w="11900" w:h="16820"/>
          <w:pgMar w:top="1340" w:right="140" w:bottom="993" w:left="860" w:header="722" w:footer="0" w:gutter="0"/>
          <w:cols w:space="720"/>
        </w:sectPr>
      </w:pPr>
    </w:p>
    <w:p w14:paraId="567AD23D" w14:textId="77777777" w:rsidR="005F64CF" w:rsidRPr="005F64CF" w:rsidRDefault="005F64CF" w:rsidP="005F64CF">
      <w:pPr>
        <w:spacing w:after="160" w:line="259" w:lineRule="auto"/>
        <w:ind w:right="-568"/>
        <w:jc w:val="both"/>
        <w:rPr>
          <w:rFonts w:cs="Times New Roman"/>
          <w:kern w:val="2"/>
          <w:lang w:eastAsia="en-US"/>
          <w14:ligatures w14:val="standardContextual"/>
        </w:rPr>
      </w:pPr>
      <w:r w:rsidRPr="005F64CF">
        <w:rPr>
          <w:rFonts w:cs="Times New Roman"/>
          <w:kern w:val="2"/>
          <w:lang w:eastAsia="en-US"/>
          <w14:ligatures w14:val="standardContextual"/>
        </w:rPr>
        <w:lastRenderedPageBreak/>
        <w:t xml:space="preserve">2. </w:t>
      </w:r>
      <w:r w:rsidRPr="005F64CF">
        <w:rPr>
          <w:rFonts w:cs="Times New Roman"/>
          <w:i/>
          <w:iCs/>
          <w:kern w:val="2"/>
          <w:lang w:eastAsia="en-US"/>
          <w14:ligatures w14:val="standardContextual"/>
        </w:rPr>
        <w:t>Registro de diario emocional</w:t>
      </w:r>
      <w:r w:rsidRPr="005F64CF">
        <w:rPr>
          <w:rFonts w:cs="Times New Roman"/>
          <w:kern w:val="2"/>
          <w:lang w:eastAsia="en-US"/>
          <w14:ligatures w14:val="standardContextual"/>
        </w:rPr>
        <w:t>: Los estudiantes pueden mantener un diario donde registren sus emociones y reflexiones sobre las actividades y los temas discutidos en clase. Esto proporciona una visión más profunda de su comprensión y manejo emocional a lo largo del proyecto.</w:t>
      </w:r>
    </w:p>
    <w:p w14:paraId="40E04E5E" w14:textId="77777777" w:rsidR="005F64CF" w:rsidRPr="005F64CF" w:rsidRDefault="005F64CF" w:rsidP="005F64CF">
      <w:pPr>
        <w:spacing w:after="160" w:line="259" w:lineRule="auto"/>
        <w:ind w:right="-568"/>
        <w:jc w:val="both"/>
        <w:rPr>
          <w:rFonts w:cs="Times New Roman"/>
          <w:kern w:val="2"/>
          <w:lang w:eastAsia="en-US"/>
          <w14:ligatures w14:val="standardContextual"/>
        </w:rPr>
      </w:pPr>
      <w:r w:rsidRPr="005F64CF">
        <w:rPr>
          <w:rFonts w:cs="Times New Roman"/>
          <w:kern w:val="2"/>
          <w:lang w:eastAsia="en-US"/>
          <w14:ligatures w14:val="standardContextual"/>
        </w:rPr>
        <w:t xml:space="preserve">3. </w:t>
      </w:r>
      <w:r w:rsidRPr="005F64CF">
        <w:rPr>
          <w:rFonts w:cs="Times New Roman"/>
          <w:i/>
          <w:iCs/>
          <w:kern w:val="2"/>
          <w:lang w:eastAsia="en-US"/>
          <w14:ligatures w14:val="standardContextual"/>
        </w:rPr>
        <w:t xml:space="preserve">Cuestionarios y encuestas: </w:t>
      </w:r>
      <w:r w:rsidRPr="005F64CF">
        <w:rPr>
          <w:rFonts w:cs="Times New Roman"/>
          <w:kern w:val="2"/>
          <w:lang w:eastAsia="en-US"/>
          <w14:ligatures w14:val="standardContextual"/>
        </w:rPr>
        <w:t>Se pueden utilizar cuestionarios para evaluar el conocimiento de los estudiantes sobre las emociones, así como su percepción del impacto del proyecto en su propia comprensión emocional y en su entorno.</w:t>
      </w:r>
    </w:p>
    <w:p w14:paraId="782B4EAD" w14:textId="77777777" w:rsidR="005F64CF" w:rsidRPr="005F64CF" w:rsidRDefault="005F64CF" w:rsidP="005F64CF">
      <w:pPr>
        <w:spacing w:after="160" w:line="259" w:lineRule="auto"/>
        <w:ind w:right="-568"/>
        <w:jc w:val="both"/>
        <w:rPr>
          <w:rFonts w:cs="Times New Roman"/>
          <w:kern w:val="2"/>
          <w:lang w:eastAsia="en-US"/>
          <w14:ligatures w14:val="standardContextual"/>
        </w:rPr>
      </w:pPr>
      <w:r w:rsidRPr="005F64CF">
        <w:rPr>
          <w:rFonts w:cs="Times New Roman"/>
          <w:kern w:val="2"/>
          <w:lang w:eastAsia="en-US"/>
          <w14:ligatures w14:val="standardContextual"/>
        </w:rPr>
        <w:t xml:space="preserve">4. </w:t>
      </w:r>
      <w:r w:rsidRPr="005F64CF">
        <w:rPr>
          <w:rFonts w:cs="Times New Roman"/>
          <w:i/>
          <w:iCs/>
          <w:kern w:val="2"/>
          <w:lang w:eastAsia="en-US"/>
          <w14:ligatures w14:val="standardContextual"/>
        </w:rPr>
        <w:t>Trabajos individuales y en grupo</w:t>
      </w:r>
      <w:r w:rsidRPr="005F64CF">
        <w:rPr>
          <w:rFonts w:cs="Times New Roman"/>
          <w:kern w:val="2"/>
          <w:lang w:eastAsia="en-US"/>
          <w14:ligatures w14:val="standardContextual"/>
        </w:rPr>
        <w:t>: Los trabajos escritos y los proyectos en grupo pueden ser evaluados para medir la comprensión conceptual y la aplicación práctica de las estrategias de inteligencia emocional aprendidas durante el proyecto.</w:t>
      </w:r>
    </w:p>
    <w:p w14:paraId="30763D95" w14:textId="77777777" w:rsidR="005F64CF" w:rsidRPr="005F64CF" w:rsidRDefault="005F64CF" w:rsidP="005F64CF">
      <w:pPr>
        <w:spacing w:after="160" w:line="259" w:lineRule="auto"/>
        <w:ind w:right="-568"/>
        <w:jc w:val="both"/>
        <w:rPr>
          <w:rFonts w:cs="Times New Roman"/>
          <w:kern w:val="2"/>
          <w:lang w:eastAsia="en-US"/>
          <w14:ligatures w14:val="standardContextual"/>
        </w:rPr>
      </w:pPr>
      <w:r w:rsidRPr="005F64CF">
        <w:rPr>
          <w:rFonts w:cs="Times New Roman"/>
          <w:kern w:val="2"/>
          <w:lang w:eastAsia="en-US"/>
          <w14:ligatures w14:val="standardContextual"/>
        </w:rPr>
        <w:t xml:space="preserve">5. </w:t>
      </w:r>
      <w:r w:rsidRPr="005F64CF">
        <w:rPr>
          <w:rFonts w:cs="Times New Roman"/>
          <w:i/>
          <w:iCs/>
          <w:kern w:val="2"/>
          <w:lang w:eastAsia="en-US"/>
          <w14:ligatures w14:val="standardContextual"/>
        </w:rPr>
        <w:t>Presentaciones orales y debates</w:t>
      </w:r>
      <w:r w:rsidRPr="005F64CF">
        <w:rPr>
          <w:rFonts w:cs="Times New Roman"/>
          <w:kern w:val="2"/>
          <w:lang w:eastAsia="en-US"/>
          <w14:ligatures w14:val="standardContextual"/>
        </w:rPr>
        <w:t>: Evaluar la capacidad de los estudiantes para expresar sus ideas y emociones oralmente, así como su habilidad para argumentar y debatir de manera respetuosa y constructiva.</w:t>
      </w:r>
    </w:p>
    <w:p w14:paraId="432544FC" w14:textId="77777777" w:rsidR="005F64CF" w:rsidRPr="005F64CF" w:rsidRDefault="005F64CF" w:rsidP="005F64CF">
      <w:pPr>
        <w:spacing w:after="160" w:line="259" w:lineRule="auto"/>
        <w:ind w:right="-568"/>
        <w:jc w:val="both"/>
        <w:rPr>
          <w:rFonts w:cs="Times New Roman"/>
          <w:kern w:val="2"/>
          <w:lang w:eastAsia="en-US"/>
          <w14:ligatures w14:val="standardContextual"/>
        </w:rPr>
      </w:pPr>
      <w:r w:rsidRPr="005F64CF">
        <w:rPr>
          <w:rFonts w:cs="Times New Roman"/>
          <w:kern w:val="2"/>
          <w:lang w:eastAsia="en-US"/>
          <w14:ligatures w14:val="standardContextual"/>
        </w:rPr>
        <w:t xml:space="preserve">6. </w:t>
      </w:r>
      <w:r w:rsidRPr="005F64CF">
        <w:rPr>
          <w:rFonts w:cs="Times New Roman"/>
          <w:i/>
          <w:iCs/>
          <w:kern w:val="2"/>
          <w:lang w:eastAsia="en-US"/>
          <w14:ligatures w14:val="standardContextual"/>
        </w:rPr>
        <w:t>Rúbricas de evaluación</w:t>
      </w:r>
      <w:r w:rsidRPr="005F64CF">
        <w:rPr>
          <w:rFonts w:cs="Times New Roman"/>
          <w:kern w:val="2"/>
          <w:lang w:eastAsia="en-US"/>
          <w14:ligatures w14:val="standardContextual"/>
        </w:rPr>
        <w:t>: Establecer rúbricas claras y detalladas que describan los criterios de evaluación y los niveles de desempeño esperados para cada actividad o proyecto. Esto proporciona retroalimentación específica y transparente sobre el rendimiento de los estudiantes.</w:t>
      </w:r>
    </w:p>
    <w:p w14:paraId="07D458CF" w14:textId="77777777" w:rsidR="005F64CF" w:rsidRPr="005F64CF" w:rsidRDefault="005F64CF" w:rsidP="005F64CF">
      <w:pPr>
        <w:spacing w:after="160" w:line="259" w:lineRule="auto"/>
        <w:ind w:right="-568"/>
        <w:jc w:val="both"/>
        <w:rPr>
          <w:rFonts w:cs="Times New Roman"/>
          <w:kern w:val="2"/>
          <w:lang w:eastAsia="en-US"/>
          <w14:ligatures w14:val="standardContextual"/>
        </w:rPr>
      </w:pPr>
      <w:r w:rsidRPr="005F64CF">
        <w:rPr>
          <w:rFonts w:cs="Times New Roman"/>
          <w:kern w:val="2"/>
          <w:lang w:eastAsia="en-US"/>
          <w14:ligatures w14:val="standardContextual"/>
        </w:rPr>
        <w:t>Es importante adaptar las herramientas de evaluación según las necesidades y capacidades del alumnado, así como considerar la diversidad del grupo. Además, se debe garantizar que las herramientas de evaluación sean coherentes con los objetivos y contenidos del proyecto de educación emocional.</w:t>
      </w:r>
    </w:p>
    <w:p w14:paraId="785FA7D5" w14:textId="77777777" w:rsidR="005F64CF" w:rsidRPr="005F64CF" w:rsidRDefault="005F64CF" w:rsidP="005F64CF">
      <w:pPr>
        <w:spacing w:after="160" w:line="259" w:lineRule="auto"/>
        <w:ind w:right="-568"/>
        <w:jc w:val="both"/>
        <w:rPr>
          <w:rFonts w:cs="Times New Roman"/>
          <w:kern w:val="2"/>
          <w:lang w:eastAsia="en-US"/>
          <w14:ligatures w14:val="standardContextual"/>
        </w:rPr>
      </w:pPr>
    </w:p>
    <w:p w14:paraId="08B67DC9" w14:textId="77777777" w:rsidR="005F64CF" w:rsidRPr="005F64CF" w:rsidRDefault="005F64CF" w:rsidP="005F64CF">
      <w:pPr>
        <w:widowControl w:val="0"/>
        <w:autoSpaceDE w:val="0"/>
        <w:autoSpaceDN w:val="0"/>
        <w:spacing w:before="6" w:after="0" w:line="240" w:lineRule="auto"/>
        <w:ind w:right="-568"/>
        <w:rPr>
          <w:b/>
          <w:lang w:eastAsia="en-US"/>
        </w:rPr>
      </w:pPr>
      <w:r w:rsidRPr="005F64CF">
        <w:rPr>
          <w:b/>
          <w:lang w:eastAsia="en-US"/>
        </w:rPr>
        <w:t>10.2.- Competencias específicas. Criterios de evaluación.</w:t>
      </w:r>
    </w:p>
    <w:p w14:paraId="5C042E9B" w14:textId="77777777" w:rsidR="005F64CF" w:rsidRPr="005F64CF" w:rsidRDefault="005F64CF" w:rsidP="005F64CF">
      <w:pPr>
        <w:widowControl w:val="0"/>
        <w:autoSpaceDE w:val="0"/>
        <w:autoSpaceDN w:val="0"/>
        <w:spacing w:before="6" w:after="0" w:line="240" w:lineRule="auto"/>
        <w:rPr>
          <w:b/>
          <w:lang w:eastAsia="en-US"/>
        </w:rPr>
      </w:pPr>
    </w:p>
    <w:tbl>
      <w:tblPr>
        <w:tblStyle w:val="Tablaconcuadrcula7"/>
        <w:tblW w:w="0" w:type="auto"/>
        <w:tblLook w:val="04A0" w:firstRow="1" w:lastRow="0" w:firstColumn="1" w:lastColumn="0" w:noHBand="0" w:noVBand="1"/>
      </w:tblPr>
      <w:tblGrid>
        <w:gridCol w:w="2831"/>
        <w:gridCol w:w="2831"/>
        <w:gridCol w:w="2832"/>
      </w:tblGrid>
      <w:tr w:rsidR="005F64CF" w:rsidRPr="005F64CF" w14:paraId="170846EB" w14:textId="77777777" w:rsidTr="005F64CF">
        <w:tc>
          <w:tcPr>
            <w:tcW w:w="2831" w:type="dxa"/>
          </w:tcPr>
          <w:p w14:paraId="277CDF0E" w14:textId="77777777" w:rsidR="005F64CF" w:rsidRPr="005F64CF" w:rsidRDefault="005F64CF" w:rsidP="005F64CF">
            <w:pPr>
              <w:widowControl w:val="0"/>
              <w:autoSpaceDE w:val="0"/>
              <w:autoSpaceDN w:val="0"/>
              <w:spacing w:before="6"/>
              <w:rPr>
                <w:b/>
              </w:rPr>
            </w:pPr>
            <w:r w:rsidRPr="005F64CF">
              <w:rPr>
                <w:b/>
              </w:rPr>
              <w:t>Competencias específicas</w:t>
            </w:r>
          </w:p>
        </w:tc>
        <w:tc>
          <w:tcPr>
            <w:tcW w:w="2831" w:type="dxa"/>
          </w:tcPr>
          <w:p w14:paraId="7C85E164" w14:textId="77777777" w:rsidR="005F64CF" w:rsidRPr="005F64CF" w:rsidRDefault="005F64CF" w:rsidP="005F64CF">
            <w:pPr>
              <w:widowControl w:val="0"/>
              <w:autoSpaceDE w:val="0"/>
              <w:autoSpaceDN w:val="0"/>
              <w:spacing w:before="6"/>
              <w:rPr>
                <w:b/>
              </w:rPr>
            </w:pPr>
            <w:r w:rsidRPr="005F64CF">
              <w:rPr>
                <w:b/>
              </w:rPr>
              <w:t>Criterios de evaluación</w:t>
            </w:r>
          </w:p>
        </w:tc>
        <w:tc>
          <w:tcPr>
            <w:tcW w:w="2832" w:type="dxa"/>
          </w:tcPr>
          <w:p w14:paraId="3724BA35" w14:textId="77777777" w:rsidR="005F64CF" w:rsidRPr="005F64CF" w:rsidRDefault="005F64CF" w:rsidP="005F64CF">
            <w:pPr>
              <w:widowControl w:val="0"/>
              <w:autoSpaceDE w:val="0"/>
              <w:autoSpaceDN w:val="0"/>
              <w:spacing w:before="6"/>
              <w:rPr>
                <w:b/>
              </w:rPr>
            </w:pPr>
            <w:r w:rsidRPr="005F64CF">
              <w:rPr>
                <w:b/>
              </w:rPr>
              <w:t>Saberes básicos</w:t>
            </w:r>
          </w:p>
        </w:tc>
      </w:tr>
      <w:tr w:rsidR="005F64CF" w:rsidRPr="005F64CF" w14:paraId="0B0AB73D" w14:textId="77777777" w:rsidTr="005F64CF">
        <w:trPr>
          <w:trHeight w:val="1208"/>
        </w:trPr>
        <w:tc>
          <w:tcPr>
            <w:tcW w:w="2831" w:type="dxa"/>
            <w:vMerge w:val="restart"/>
          </w:tcPr>
          <w:p w14:paraId="339559AC" w14:textId="77777777" w:rsidR="005F64CF" w:rsidRPr="005F64CF" w:rsidRDefault="005F64CF" w:rsidP="005F64CF">
            <w:pPr>
              <w:widowControl w:val="0"/>
              <w:autoSpaceDE w:val="0"/>
              <w:autoSpaceDN w:val="0"/>
              <w:spacing w:before="6"/>
            </w:pPr>
            <w:r w:rsidRPr="005F64CF">
              <w:t xml:space="preserve">1. Desarrollar destrezas personales, identificando las emociones, comprendiendo la importancia del autoconocimiento y la gestión emocional en el desarrollo personal e interpersonal, analizando sus implicaciones en la conducta, desarrollando estrategias para mejorar el desempeño en el ámbito personal y social, potenciando las cualidades personales y de relación social para desenvolverse con autonomía y afrontar de forma proactiva los desafíos de la vida, ya sean privados, profesionales o sociales. </w:t>
            </w:r>
          </w:p>
          <w:p w14:paraId="039DED16" w14:textId="77777777" w:rsidR="005F64CF" w:rsidRPr="005F64CF" w:rsidRDefault="005F64CF" w:rsidP="005F64CF">
            <w:pPr>
              <w:widowControl w:val="0"/>
              <w:autoSpaceDE w:val="0"/>
              <w:autoSpaceDN w:val="0"/>
              <w:spacing w:before="6"/>
              <w:rPr>
                <w:b/>
              </w:rPr>
            </w:pPr>
            <w:r w:rsidRPr="005F64CF">
              <w:lastRenderedPageBreak/>
              <w:t>CPSAA1, CPSAA3, CPSAA4, CPSAA5.</w:t>
            </w:r>
          </w:p>
          <w:p w14:paraId="5C9D110C" w14:textId="77777777" w:rsidR="005F64CF" w:rsidRPr="005F64CF" w:rsidRDefault="005F64CF" w:rsidP="005F64CF">
            <w:pPr>
              <w:widowControl w:val="0"/>
              <w:autoSpaceDE w:val="0"/>
              <w:autoSpaceDN w:val="0"/>
              <w:spacing w:before="6"/>
              <w:rPr>
                <w:b/>
              </w:rPr>
            </w:pPr>
          </w:p>
          <w:p w14:paraId="10A3F212" w14:textId="77777777" w:rsidR="005F64CF" w:rsidRPr="005F64CF" w:rsidRDefault="005F64CF" w:rsidP="005F64CF">
            <w:pPr>
              <w:widowControl w:val="0"/>
              <w:autoSpaceDE w:val="0"/>
              <w:autoSpaceDN w:val="0"/>
              <w:spacing w:before="6"/>
              <w:rPr>
                <w:b/>
              </w:rPr>
            </w:pPr>
          </w:p>
          <w:p w14:paraId="7C8A67EA" w14:textId="77777777" w:rsidR="005F64CF" w:rsidRPr="005F64CF" w:rsidRDefault="005F64CF" w:rsidP="005F64CF">
            <w:pPr>
              <w:widowControl w:val="0"/>
              <w:autoSpaceDE w:val="0"/>
              <w:autoSpaceDN w:val="0"/>
              <w:spacing w:before="6"/>
              <w:rPr>
                <w:b/>
              </w:rPr>
            </w:pPr>
          </w:p>
          <w:p w14:paraId="64C171DE" w14:textId="77777777" w:rsidR="005F64CF" w:rsidRPr="005F64CF" w:rsidRDefault="005F64CF" w:rsidP="005F64CF">
            <w:pPr>
              <w:widowControl w:val="0"/>
              <w:autoSpaceDE w:val="0"/>
              <w:autoSpaceDN w:val="0"/>
              <w:spacing w:before="6"/>
              <w:rPr>
                <w:b/>
              </w:rPr>
            </w:pPr>
          </w:p>
          <w:p w14:paraId="6C3A4735" w14:textId="77777777" w:rsidR="005F64CF" w:rsidRPr="005F64CF" w:rsidRDefault="005F64CF" w:rsidP="005F64CF">
            <w:pPr>
              <w:widowControl w:val="0"/>
              <w:autoSpaceDE w:val="0"/>
              <w:autoSpaceDN w:val="0"/>
              <w:spacing w:before="6"/>
              <w:rPr>
                <w:b/>
              </w:rPr>
            </w:pPr>
          </w:p>
          <w:p w14:paraId="12CABC3C" w14:textId="77777777" w:rsidR="005F64CF" w:rsidRPr="005F64CF" w:rsidRDefault="005F64CF" w:rsidP="005F64CF">
            <w:pPr>
              <w:widowControl w:val="0"/>
              <w:autoSpaceDE w:val="0"/>
              <w:autoSpaceDN w:val="0"/>
              <w:spacing w:before="6"/>
              <w:rPr>
                <w:b/>
              </w:rPr>
            </w:pPr>
          </w:p>
          <w:p w14:paraId="06A40691" w14:textId="77777777" w:rsidR="005F64CF" w:rsidRPr="005F64CF" w:rsidRDefault="005F64CF" w:rsidP="005F64CF">
            <w:pPr>
              <w:widowControl w:val="0"/>
              <w:autoSpaceDE w:val="0"/>
              <w:autoSpaceDN w:val="0"/>
              <w:spacing w:before="6"/>
              <w:rPr>
                <w:b/>
              </w:rPr>
            </w:pPr>
          </w:p>
        </w:tc>
        <w:tc>
          <w:tcPr>
            <w:tcW w:w="2831" w:type="dxa"/>
          </w:tcPr>
          <w:p w14:paraId="5D9CA810" w14:textId="77777777" w:rsidR="005F64CF" w:rsidRPr="005F64CF" w:rsidRDefault="005F64CF" w:rsidP="005F64CF">
            <w:pPr>
              <w:widowControl w:val="0"/>
              <w:autoSpaceDE w:val="0"/>
              <w:autoSpaceDN w:val="0"/>
              <w:spacing w:before="6"/>
            </w:pPr>
            <w:r w:rsidRPr="005F64CF">
              <w:lastRenderedPageBreak/>
              <w:t>1.1. Mejorar el desempeño personal, identificando los puntos fuertes y los ámbitos que necesita mejorar, aplicando estrategias de gestión emocional y tomando conciencia de las propias emociones y las de los demás.</w:t>
            </w:r>
          </w:p>
          <w:p w14:paraId="5DE86147" w14:textId="77777777" w:rsidR="005F64CF" w:rsidRPr="005F64CF" w:rsidRDefault="005F64CF" w:rsidP="005F64CF">
            <w:pPr>
              <w:widowControl w:val="0"/>
              <w:autoSpaceDE w:val="0"/>
              <w:autoSpaceDN w:val="0"/>
              <w:spacing w:before="6"/>
              <w:rPr>
                <w:b/>
              </w:rPr>
            </w:pPr>
          </w:p>
        </w:tc>
        <w:tc>
          <w:tcPr>
            <w:tcW w:w="2832" w:type="dxa"/>
          </w:tcPr>
          <w:p w14:paraId="36E8B71C" w14:textId="77777777" w:rsidR="005F64CF" w:rsidRPr="005F64CF" w:rsidRDefault="005F64CF" w:rsidP="005E5CE2">
            <w:pPr>
              <w:widowControl w:val="0"/>
              <w:autoSpaceDE w:val="0"/>
              <w:autoSpaceDN w:val="0"/>
              <w:ind w:right="168"/>
              <w:jc w:val="both"/>
              <w:textDirection w:val="btLr"/>
              <w:textAlignment w:val="top"/>
              <w:outlineLvl w:val="0"/>
            </w:pPr>
            <w:r w:rsidRPr="005F64CF">
              <w:t>Conocimiento de uno mismo. Factores que influyen en el desarrollo del autoconcepto y la autopercepción.</w:t>
            </w:r>
          </w:p>
          <w:p w14:paraId="18C5909B" w14:textId="77777777" w:rsidR="005F64CF" w:rsidRPr="005F64CF" w:rsidRDefault="005F64CF" w:rsidP="005E5CE2">
            <w:pPr>
              <w:widowControl w:val="0"/>
              <w:autoSpaceDE w:val="0"/>
              <w:autoSpaceDN w:val="0"/>
              <w:ind w:right="168"/>
              <w:jc w:val="both"/>
              <w:textDirection w:val="btLr"/>
              <w:textAlignment w:val="top"/>
              <w:outlineLvl w:val="0"/>
            </w:pPr>
            <w:r w:rsidRPr="005F64CF">
              <w:t>Construcción de una memoria autobiográfica que incluya la compresión emocional de uno mismo.</w:t>
            </w:r>
          </w:p>
          <w:p w14:paraId="6E493F35" w14:textId="77777777" w:rsidR="005F64CF" w:rsidRPr="005F64CF" w:rsidRDefault="005F64CF" w:rsidP="005F64CF">
            <w:pPr>
              <w:widowControl w:val="0"/>
              <w:autoSpaceDE w:val="0"/>
              <w:autoSpaceDN w:val="0"/>
              <w:spacing w:before="6"/>
              <w:rPr>
                <w:b/>
              </w:rPr>
            </w:pPr>
          </w:p>
        </w:tc>
      </w:tr>
      <w:tr w:rsidR="005F64CF" w:rsidRPr="005F64CF" w14:paraId="70135E56" w14:textId="77777777" w:rsidTr="005F64CF">
        <w:trPr>
          <w:trHeight w:val="2592"/>
        </w:trPr>
        <w:tc>
          <w:tcPr>
            <w:tcW w:w="2831" w:type="dxa"/>
            <w:vMerge/>
          </w:tcPr>
          <w:p w14:paraId="352450B0" w14:textId="77777777" w:rsidR="005F64CF" w:rsidRPr="005F64CF" w:rsidRDefault="005F64CF" w:rsidP="005F64CF">
            <w:pPr>
              <w:widowControl w:val="0"/>
              <w:autoSpaceDE w:val="0"/>
              <w:autoSpaceDN w:val="0"/>
              <w:spacing w:before="6"/>
            </w:pPr>
          </w:p>
        </w:tc>
        <w:tc>
          <w:tcPr>
            <w:tcW w:w="2831" w:type="dxa"/>
          </w:tcPr>
          <w:p w14:paraId="4D384C40" w14:textId="77777777" w:rsidR="005F64CF" w:rsidRPr="005F64CF" w:rsidRDefault="005F64CF" w:rsidP="005F64CF">
            <w:pPr>
              <w:widowControl w:val="0"/>
              <w:autoSpaceDE w:val="0"/>
              <w:autoSpaceDN w:val="0"/>
              <w:spacing w:before="6"/>
            </w:pPr>
            <w:r w:rsidRPr="005F64CF">
              <w:t>1.2. Conocer los procesos implicados en el desarrollo de las emociones: la relación entre emoción, cognición y comportamiento y desarrollar estrategias de afrontamiento y para autogenerarse emociones positivas.</w:t>
            </w:r>
          </w:p>
        </w:tc>
        <w:tc>
          <w:tcPr>
            <w:tcW w:w="2832" w:type="dxa"/>
          </w:tcPr>
          <w:p w14:paraId="03D204B3" w14:textId="77777777" w:rsidR="005F64CF" w:rsidRPr="005F64CF" w:rsidRDefault="005F64CF" w:rsidP="005F64CF">
            <w:pPr>
              <w:ind w:right="168"/>
              <w:jc w:val="both"/>
            </w:pPr>
            <w:r w:rsidRPr="005F64CF">
              <w:t xml:space="preserve">- Regulación emocional: conocimiento de los estilos atribucionales e identificación de los propios. Capacidad autocrítica. </w:t>
            </w:r>
          </w:p>
          <w:p w14:paraId="2B0B0B83" w14:textId="77777777" w:rsidR="005F64CF" w:rsidRPr="005F64CF" w:rsidRDefault="005F64CF" w:rsidP="005E5CE2">
            <w:pPr>
              <w:widowControl w:val="0"/>
              <w:autoSpaceDE w:val="0"/>
              <w:autoSpaceDN w:val="0"/>
              <w:ind w:right="168"/>
              <w:jc w:val="both"/>
              <w:textDirection w:val="btLr"/>
              <w:textAlignment w:val="top"/>
              <w:outlineLvl w:val="0"/>
            </w:pPr>
            <w:r w:rsidRPr="005F64CF">
              <w:t xml:space="preserve">- Desarrollo de estrategias para la autorregulación y de habilidades para generar emociones positivas en uno </w:t>
            </w:r>
            <w:r w:rsidRPr="005F64CF">
              <w:lastRenderedPageBreak/>
              <w:t xml:space="preserve">mismo y resiliencia, asertividad y resolución pacífica de conflictos. </w:t>
            </w:r>
          </w:p>
          <w:p w14:paraId="61C57B2D" w14:textId="77777777" w:rsidR="005F64CF" w:rsidRPr="005F64CF" w:rsidRDefault="005F64CF" w:rsidP="005F64CF">
            <w:pPr>
              <w:widowControl w:val="0"/>
              <w:autoSpaceDE w:val="0"/>
              <w:autoSpaceDN w:val="0"/>
              <w:spacing w:before="6"/>
              <w:rPr>
                <w:b/>
              </w:rPr>
            </w:pPr>
          </w:p>
        </w:tc>
      </w:tr>
      <w:tr w:rsidR="005F64CF" w:rsidRPr="005F64CF" w14:paraId="17153A62" w14:textId="77777777" w:rsidTr="005F64CF">
        <w:trPr>
          <w:trHeight w:val="2616"/>
        </w:trPr>
        <w:tc>
          <w:tcPr>
            <w:tcW w:w="2831" w:type="dxa"/>
            <w:vMerge/>
          </w:tcPr>
          <w:p w14:paraId="32170626" w14:textId="77777777" w:rsidR="005F64CF" w:rsidRPr="005F64CF" w:rsidRDefault="005F64CF" w:rsidP="005F64CF">
            <w:pPr>
              <w:widowControl w:val="0"/>
              <w:autoSpaceDE w:val="0"/>
              <w:autoSpaceDN w:val="0"/>
              <w:spacing w:before="6"/>
            </w:pPr>
          </w:p>
        </w:tc>
        <w:tc>
          <w:tcPr>
            <w:tcW w:w="2831" w:type="dxa"/>
          </w:tcPr>
          <w:p w14:paraId="3853B1DA" w14:textId="77777777" w:rsidR="005F64CF" w:rsidRPr="005F64CF" w:rsidRDefault="005F64CF" w:rsidP="005F64CF">
            <w:pPr>
              <w:widowControl w:val="0"/>
              <w:autoSpaceDE w:val="0"/>
              <w:autoSpaceDN w:val="0"/>
              <w:spacing w:before="6"/>
            </w:pPr>
            <w:r w:rsidRPr="005F64CF">
              <w:t>1.3. Desarrollar autogestión personal y autoeficacia emocional, buena autoestima, actitud positiva ante la vida, responsabilidad, capacidad para analizar críticamente las normas sociales y capacidad para buscar ayuda y recursos.</w:t>
            </w:r>
          </w:p>
          <w:p w14:paraId="7DDACE0F" w14:textId="77777777" w:rsidR="005F64CF" w:rsidRPr="005F64CF" w:rsidRDefault="005F64CF" w:rsidP="005F64CF">
            <w:pPr>
              <w:widowControl w:val="0"/>
              <w:autoSpaceDE w:val="0"/>
              <w:autoSpaceDN w:val="0"/>
              <w:spacing w:before="6"/>
            </w:pPr>
          </w:p>
        </w:tc>
        <w:tc>
          <w:tcPr>
            <w:tcW w:w="2832" w:type="dxa"/>
          </w:tcPr>
          <w:p w14:paraId="4E201BCC" w14:textId="77777777" w:rsidR="005F64CF" w:rsidRPr="005F64CF" w:rsidRDefault="005F64CF" w:rsidP="005E5CE2">
            <w:pPr>
              <w:widowControl w:val="0"/>
              <w:autoSpaceDE w:val="0"/>
              <w:autoSpaceDN w:val="0"/>
              <w:ind w:right="26"/>
              <w:jc w:val="both"/>
              <w:textDirection w:val="btLr"/>
              <w:textAlignment w:val="top"/>
              <w:outlineLvl w:val="0"/>
            </w:pPr>
            <w:r w:rsidRPr="005F64CF">
              <w:t xml:space="preserve">-Conductas intrapersonales que impliquen el desarrollo de la independencia, la búsqueda de la autorrealización personal, y fomenten la equidad. </w:t>
            </w:r>
          </w:p>
          <w:p w14:paraId="40D72ECF" w14:textId="77777777" w:rsidR="005F64CF" w:rsidRPr="005F64CF" w:rsidRDefault="005F64CF" w:rsidP="005E5CE2">
            <w:pPr>
              <w:widowControl w:val="0"/>
              <w:autoSpaceDE w:val="0"/>
              <w:autoSpaceDN w:val="0"/>
              <w:ind w:right="26"/>
              <w:jc w:val="both"/>
              <w:textDirection w:val="btLr"/>
              <w:textAlignment w:val="top"/>
              <w:outlineLvl w:val="0"/>
            </w:pPr>
            <w:r w:rsidRPr="005F64CF">
              <w:t xml:space="preserve">-Regulación emocional: conocimiento de los estilos atribucionales e identificación de los propios. Capacidad autocrítica. </w:t>
            </w:r>
          </w:p>
          <w:p w14:paraId="1A2BA2E7" w14:textId="77777777" w:rsidR="005F64CF" w:rsidRPr="005F64CF" w:rsidRDefault="005F64CF" w:rsidP="005F64CF">
            <w:pPr>
              <w:widowControl w:val="0"/>
              <w:autoSpaceDE w:val="0"/>
              <w:autoSpaceDN w:val="0"/>
              <w:spacing w:before="6"/>
              <w:rPr>
                <w:b/>
              </w:rPr>
            </w:pPr>
          </w:p>
        </w:tc>
      </w:tr>
      <w:tr w:rsidR="005F64CF" w:rsidRPr="005F64CF" w14:paraId="4FD57400" w14:textId="77777777" w:rsidTr="005F64CF">
        <w:trPr>
          <w:trHeight w:val="2503"/>
        </w:trPr>
        <w:tc>
          <w:tcPr>
            <w:tcW w:w="2831" w:type="dxa"/>
            <w:vMerge/>
          </w:tcPr>
          <w:p w14:paraId="246D7980" w14:textId="77777777" w:rsidR="005F64CF" w:rsidRPr="005F64CF" w:rsidRDefault="005F64CF" w:rsidP="005F64CF">
            <w:pPr>
              <w:widowControl w:val="0"/>
              <w:autoSpaceDE w:val="0"/>
              <w:autoSpaceDN w:val="0"/>
              <w:spacing w:before="6"/>
            </w:pPr>
          </w:p>
        </w:tc>
        <w:tc>
          <w:tcPr>
            <w:tcW w:w="2831" w:type="dxa"/>
          </w:tcPr>
          <w:p w14:paraId="16DAEA4F" w14:textId="77777777" w:rsidR="005F64CF" w:rsidRPr="005F64CF" w:rsidRDefault="005F64CF" w:rsidP="005F64CF">
            <w:pPr>
              <w:widowControl w:val="0"/>
              <w:autoSpaceDE w:val="0"/>
              <w:autoSpaceDN w:val="0"/>
              <w:spacing w:before="6"/>
            </w:pPr>
            <w:r w:rsidRPr="005F64CF">
              <w:t>1.4. Mostrar resiliencia, transformar el error o las dificultades en nuevas oportunidades de aprendizaje y adoptar comportamientos responsables para afrontar los desafíos de la vida.</w:t>
            </w:r>
          </w:p>
        </w:tc>
        <w:tc>
          <w:tcPr>
            <w:tcW w:w="2832" w:type="dxa"/>
          </w:tcPr>
          <w:p w14:paraId="675BA520" w14:textId="77777777" w:rsidR="005F64CF" w:rsidRPr="005F64CF" w:rsidRDefault="005F64CF" w:rsidP="005E5CE2">
            <w:pPr>
              <w:widowControl w:val="0"/>
              <w:autoSpaceDE w:val="0"/>
              <w:autoSpaceDN w:val="0"/>
              <w:ind w:right="26"/>
              <w:jc w:val="both"/>
              <w:textDirection w:val="btLr"/>
              <w:textAlignment w:val="top"/>
              <w:outlineLvl w:val="0"/>
            </w:pPr>
            <w:r w:rsidRPr="005F64CF">
              <w:t xml:space="preserve">Desarrollo de estrategias para la autorregulación y de habilidades para generar emociones positivas en uno mismo y resiliencia, asertividad y resolución pacífica de conflictos. </w:t>
            </w:r>
          </w:p>
          <w:p w14:paraId="41DAA0F4" w14:textId="77777777" w:rsidR="005F64CF" w:rsidRPr="005F64CF" w:rsidRDefault="005F64CF" w:rsidP="005E5CE2">
            <w:pPr>
              <w:widowControl w:val="0"/>
              <w:autoSpaceDE w:val="0"/>
              <w:autoSpaceDN w:val="0"/>
              <w:ind w:right="26"/>
              <w:jc w:val="both"/>
              <w:textDirection w:val="btLr"/>
              <w:textAlignment w:val="top"/>
              <w:outlineLvl w:val="0"/>
            </w:pPr>
            <w:r w:rsidRPr="005F64CF">
              <w:t>Habilidades emocionales, cognitivas y socioculturales para aumentar la capacidad de adaptación a situaciones adversas.</w:t>
            </w:r>
          </w:p>
          <w:p w14:paraId="7B5D92CB" w14:textId="77777777" w:rsidR="005F64CF" w:rsidRPr="005F64CF" w:rsidRDefault="005F64CF" w:rsidP="005F64CF">
            <w:pPr>
              <w:widowControl w:val="0"/>
              <w:autoSpaceDE w:val="0"/>
              <w:autoSpaceDN w:val="0"/>
              <w:spacing w:before="6"/>
              <w:rPr>
                <w:b/>
              </w:rPr>
            </w:pPr>
          </w:p>
        </w:tc>
      </w:tr>
    </w:tbl>
    <w:p w14:paraId="4AD00063" w14:textId="77777777" w:rsidR="005F64CF" w:rsidRPr="005F64CF" w:rsidRDefault="005F64CF" w:rsidP="005F64CF">
      <w:pPr>
        <w:widowControl w:val="0"/>
        <w:autoSpaceDE w:val="0"/>
        <w:autoSpaceDN w:val="0"/>
        <w:spacing w:before="6" w:after="0" w:line="240" w:lineRule="auto"/>
        <w:rPr>
          <w:b/>
          <w:lang w:eastAsia="en-US"/>
        </w:rPr>
      </w:pPr>
    </w:p>
    <w:p w14:paraId="28ABAE62" w14:textId="77777777" w:rsidR="005F64CF" w:rsidRPr="005F64CF" w:rsidRDefault="005F64CF" w:rsidP="005F64CF">
      <w:pPr>
        <w:widowControl w:val="0"/>
        <w:autoSpaceDE w:val="0"/>
        <w:autoSpaceDN w:val="0"/>
        <w:spacing w:before="6" w:after="0" w:line="240" w:lineRule="auto"/>
        <w:rPr>
          <w:b/>
          <w:lang w:eastAsia="en-US"/>
        </w:rPr>
      </w:pPr>
      <w:r w:rsidRPr="005F64CF">
        <w:rPr>
          <w:b/>
          <w:lang w:eastAsia="en-US"/>
        </w:rPr>
        <w:t>11.- Medidas de atención a la diversidad.</w:t>
      </w:r>
    </w:p>
    <w:p w14:paraId="5D4DA5F7" w14:textId="77777777" w:rsidR="005F64CF" w:rsidRPr="005F64CF" w:rsidRDefault="005F64CF" w:rsidP="005F64CF">
      <w:pPr>
        <w:widowControl w:val="0"/>
        <w:autoSpaceDE w:val="0"/>
        <w:autoSpaceDN w:val="0"/>
        <w:spacing w:before="6" w:after="0" w:line="240" w:lineRule="auto"/>
        <w:rPr>
          <w:b/>
          <w:lang w:eastAsia="en-US"/>
        </w:rPr>
      </w:pPr>
    </w:p>
    <w:p w14:paraId="06E4CFB2" w14:textId="77777777" w:rsidR="005F64CF" w:rsidRPr="005F64CF" w:rsidRDefault="005F64CF" w:rsidP="005F64CF">
      <w:pPr>
        <w:widowControl w:val="0"/>
        <w:autoSpaceDE w:val="0"/>
        <w:autoSpaceDN w:val="0"/>
        <w:spacing w:before="6" w:after="0" w:line="240" w:lineRule="auto"/>
        <w:jc w:val="both"/>
        <w:rPr>
          <w:rFonts w:ascii="Source Sans Pro" w:hAnsi="Source Sans Pro"/>
          <w:color w:val="111111"/>
          <w:sz w:val="23"/>
          <w:szCs w:val="23"/>
          <w:shd w:val="clear" w:color="auto" w:fill="FFFFFF"/>
          <w:lang w:eastAsia="en-US"/>
        </w:rPr>
      </w:pPr>
      <w:r w:rsidRPr="005F64CF">
        <w:rPr>
          <w:rFonts w:ascii="Source Sans Pro" w:hAnsi="Source Sans Pro"/>
          <w:color w:val="111111"/>
          <w:sz w:val="23"/>
          <w:szCs w:val="23"/>
          <w:shd w:val="clear" w:color="auto" w:fill="FFFFFF"/>
          <w:lang w:eastAsia="en-US"/>
        </w:rPr>
        <w:t>Las medidas organizativas, metodológicas y curriculares que se adopten se regirán por los Principios del Diseño Universal para el Aprendizaje (DUA), presentando al alumnado la información en soporte adecuado a sus características, facilitando múltiples formas de acción y expresión, teniendo en cuenta sus capacidades de expresión y comprensión y asegurando la motivación para el compromiso y la cooperación mutua.</w:t>
      </w:r>
    </w:p>
    <w:p w14:paraId="1300A6C6" w14:textId="77777777" w:rsidR="005F64CF" w:rsidRPr="005F64CF" w:rsidRDefault="005F64CF" w:rsidP="005F64CF">
      <w:pPr>
        <w:widowControl w:val="0"/>
        <w:autoSpaceDE w:val="0"/>
        <w:autoSpaceDN w:val="0"/>
        <w:spacing w:before="6" w:after="0" w:line="240" w:lineRule="auto"/>
        <w:jc w:val="both"/>
        <w:rPr>
          <w:b/>
          <w:lang w:eastAsia="en-US"/>
        </w:rPr>
      </w:pPr>
      <w:r w:rsidRPr="005F64CF">
        <w:rPr>
          <w:rFonts w:ascii="Source Sans Pro" w:hAnsi="Source Sans Pro"/>
          <w:color w:val="111111"/>
          <w:sz w:val="23"/>
          <w:szCs w:val="23"/>
          <w:shd w:val="clear" w:color="auto" w:fill="FFFFFF"/>
          <w:lang w:eastAsia="en-US"/>
        </w:rPr>
        <w:t>Para el alumnado con necesidades específicas de apoyo educativo se procederá conforme a lo establecido en el plan de atención a la diversidad recogido en el Proyecto Educativo del centro.</w:t>
      </w:r>
    </w:p>
    <w:p w14:paraId="1B0ABBDF" w14:textId="77777777" w:rsidR="005F64CF" w:rsidRPr="005F64CF" w:rsidRDefault="005F64CF" w:rsidP="005F64CF">
      <w:pPr>
        <w:widowControl w:val="0"/>
        <w:autoSpaceDE w:val="0"/>
        <w:autoSpaceDN w:val="0"/>
        <w:spacing w:before="6" w:after="0" w:line="240" w:lineRule="auto"/>
        <w:rPr>
          <w:b/>
          <w:lang w:eastAsia="en-US"/>
        </w:rPr>
      </w:pPr>
    </w:p>
    <w:p w14:paraId="05D6077F" w14:textId="77777777" w:rsidR="005F64CF" w:rsidRPr="005F64CF" w:rsidRDefault="005F64CF" w:rsidP="005F64CF">
      <w:pPr>
        <w:widowControl w:val="0"/>
        <w:autoSpaceDE w:val="0"/>
        <w:autoSpaceDN w:val="0"/>
        <w:spacing w:before="6" w:after="0" w:line="240" w:lineRule="auto"/>
        <w:rPr>
          <w:b/>
          <w:lang w:eastAsia="en-US"/>
        </w:rPr>
      </w:pPr>
    </w:p>
    <w:bookmarkEnd w:id="22"/>
    <w:p w14:paraId="7EEA506D" w14:textId="77777777" w:rsidR="005F64CF" w:rsidRPr="005F64CF" w:rsidRDefault="005F64CF" w:rsidP="005F64CF">
      <w:pPr>
        <w:widowControl w:val="0"/>
        <w:autoSpaceDE w:val="0"/>
        <w:autoSpaceDN w:val="0"/>
        <w:spacing w:before="6" w:after="0" w:line="240" w:lineRule="auto"/>
        <w:rPr>
          <w:b/>
          <w:lang w:eastAsia="en-US"/>
        </w:rPr>
      </w:pPr>
    </w:p>
    <w:p w14:paraId="7E1C55C3"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sectPr w:rsidR="005F64CF" w:rsidRPr="005F64CF" w:rsidSect="005E401A">
          <w:pgSz w:w="11906" w:h="16838"/>
          <w:pgMar w:top="1972" w:right="1701" w:bottom="1417" w:left="1701" w:header="1135" w:footer="720" w:gutter="0"/>
          <w:cols w:space="720"/>
          <w:docGrid w:linePitch="245"/>
        </w:sectPr>
      </w:pPr>
    </w:p>
    <w:p w14:paraId="201316E6" w14:textId="77777777" w:rsidR="005F64CF" w:rsidRPr="005F64CF" w:rsidRDefault="005F64CF" w:rsidP="005F64CF">
      <w:pPr>
        <w:widowControl w:val="0"/>
        <w:pBdr>
          <w:top w:val="nil"/>
          <w:left w:val="nil"/>
          <w:bottom w:val="nil"/>
          <w:right w:val="nil"/>
          <w:between w:val="nil"/>
        </w:pBdr>
        <w:spacing w:after="0" w:line="374" w:lineRule="auto"/>
        <w:ind w:right="815"/>
        <w:rPr>
          <w:rFonts w:ascii="Arial" w:eastAsia="Arial" w:hAnsi="Arial" w:cs="Arial"/>
          <w:b/>
          <w:sz w:val="28"/>
          <w:szCs w:val="28"/>
        </w:rPr>
      </w:pPr>
      <w:r w:rsidRPr="005F64CF">
        <w:rPr>
          <w:rFonts w:ascii="Arial" w:eastAsia="Arial" w:hAnsi="Arial" w:cs="Arial"/>
          <w:b/>
          <w:sz w:val="28"/>
          <w:szCs w:val="28"/>
        </w:rPr>
        <w:lastRenderedPageBreak/>
        <w:t>ANEXO 10:</w:t>
      </w:r>
    </w:p>
    <w:p w14:paraId="17622F2D" w14:textId="77777777" w:rsidR="005F64CF" w:rsidRPr="005F64CF" w:rsidRDefault="005F64CF" w:rsidP="005F64CF">
      <w:pPr>
        <w:widowControl w:val="0"/>
        <w:pBdr>
          <w:top w:val="nil"/>
          <w:left w:val="nil"/>
          <w:bottom w:val="nil"/>
          <w:right w:val="nil"/>
          <w:between w:val="nil"/>
        </w:pBdr>
        <w:spacing w:after="0" w:line="374" w:lineRule="auto"/>
        <w:ind w:right="815"/>
        <w:rPr>
          <w:rFonts w:ascii="Arial" w:eastAsia="Arial" w:hAnsi="Arial" w:cs="Arial"/>
          <w:b/>
          <w:sz w:val="28"/>
          <w:szCs w:val="28"/>
        </w:rPr>
      </w:pPr>
    </w:p>
    <w:p w14:paraId="2CB89EFA" w14:textId="77777777" w:rsidR="005F64CF" w:rsidRPr="005F64CF" w:rsidRDefault="005F64CF" w:rsidP="005F64CF">
      <w:pPr>
        <w:widowControl w:val="0"/>
        <w:pBdr>
          <w:top w:val="nil"/>
          <w:left w:val="nil"/>
          <w:bottom w:val="nil"/>
          <w:right w:val="nil"/>
          <w:between w:val="nil"/>
        </w:pBdr>
        <w:spacing w:after="0" w:line="374" w:lineRule="auto"/>
        <w:ind w:right="815"/>
        <w:rPr>
          <w:rFonts w:ascii="Arial" w:eastAsia="Arial" w:hAnsi="Arial" w:cs="Arial"/>
          <w:b/>
          <w:sz w:val="28"/>
          <w:szCs w:val="28"/>
        </w:rPr>
      </w:pPr>
      <w:r w:rsidRPr="005F64CF">
        <w:rPr>
          <w:rFonts w:ascii="Arial" w:eastAsia="Arial" w:hAnsi="Arial" w:cs="Arial"/>
          <w:b/>
          <w:color w:val="000000"/>
          <w:sz w:val="28"/>
          <w:szCs w:val="28"/>
          <w:u w:val="single"/>
        </w:rPr>
        <w:t>PROGRAMACIÓN ATENCIÓN EDUCATIVA 3º ESO.</w:t>
      </w:r>
    </w:p>
    <w:p w14:paraId="41B79731" w14:textId="77777777" w:rsidR="005F64CF" w:rsidRPr="005F64CF" w:rsidRDefault="005F64CF" w:rsidP="005F64CF">
      <w:pPr>
        <w:widowControl w:val="0"/>
        <w:pBdr>
          <w:top w:val="nil"/>
          <w:left w:val="nil"/>
          <w:bottom w:val="nil"/>
          <w:right w:val="nil"/>
          <w:between w:val="nil"/>
        </w:pBdr>
        <w:spacing w:after="0" w:line="374" w:lineRule="auto"/>
        <w:ind w:right="815"/>
        <w:rPr>
          <w:b/>
          <w:color w:val="000000"/>
          <w:sz w:val="24"/>
          <w:szCs w:val="24"/>
        </w:rPr>
      </w:pPr>
      <w:r w:rsidRPr="005F64CF">
        <w:rPr>
          <w:b/>
          <w:color w:val="000000"/>
          <w:sz w:val="24"/>
          <w:szCs w:val="24"/>
        </w:rPr>
        <w:t xml:space="preserve">1. NORMATIVA. </w:t>
      </w:r>
    </w:p>
    <w:p w14:paraId="3B2FF962" w14:textId="77777777" w:rsidR="005F64CF" w:rsidRPr="005F64CF" w:rsidRDefault="005F64CF" w:rsidP="005F64CF">
      <w:pPr>
        <w:widowControl w:val="0"/>
        <w:pBdr>
          <w:top w:val="nil"/>
          <w:left w:val="nil"/>
          <w:bottom w:val="nil"/>
          <w:right w:val="nil"/>
          <w:between w:val="nil"/>
        </w:pBdr>
        <w:spacing w:before="32" w:after="0" w:line="240" w:lineRule="auto"/>
        <w:rPr>
          <w:color w:val="000000"/>
          <w:sz w:val="24"/>
          <w:szCs w:val="24"/>
        </w:rPr>
      </w:pPr>
      <w:r w:rsidRPr="005F64CF">
        <w:rPr>
          <w:color w:val="000000"/>
          <w:sz w:val="24"/>
          <w:szCs w:val="24"/>
        </w:rPr>
        <w:t xml:space="preserve">a) Atención educativa. </w:t>
      </w:r>
    </w:p>
    <w:p w14:paraId="3A7F027D" w14:textId="77777777" w:rsidR="005F64CF" w:rsidRPr="005F64CF" w:rsidRDefault="005F64CF" w:rsidP="005F64CF">
      <w:pPr>
        <w:widowControl w:val="0"/>
        <w:pBdr>
          <w:top w:val="nil"/>
          <w:left w:val="nil"/>
          <w:bottom w:val="nil"/>
          <w:right w:val="nil"/>
          <w:between w:val="nil"/>
        </w:pBdr>
        <w:spacing w:before="195" w:after="0" w:line="240" w:lineRule="auto"/>
        <w:rPr>
          <w:color w:val="000000"/>
          <w:sz w:val="24"/>
          <w:szCs w:val="24"/>
        </w:rPr>
      </w:pPr>
      <w:r w:rsidRPr="005F64CF">
        <w:rPr>
          <w:color w:val="000000"/>
          <w:sz w:val="24"/>
          <w:szCs w:val="24"/>
        </w:rPr>
        <w:t>b) Situaciones de aprendizaje</w:t>
      </w:r>
      <w:r w:rsidRPr="005F64CF">
        <w:rPr>
          <w:sz w:val="24"/>
          <w:szCs w:val="24"/>
        </w:rPr>
        <w:t>.</w:t>
      </w:r>
    </w:p>
    <w:p w14:paraId="358F3FBD" w14:textId="77777777" w:rsidR="005F64CF" w:rsidRPr="005F64CF" w:rsidRDefault="005F64CF" w:rsidP="005F64CF">
      <w:pPr>
        <w:widowControl w:val="0"/>
        <w:pBdr>
          <w:top w:val="nil"/>
          <w:left w:val="nil"/>
          <w:bottom w:val="nil"/>
          <w:right w:val="nil"/>
          <w:between w:val="nil"/>
        </w:pBdr>
        <w:spacing w:before="195" w:after="0" w:line="229" w:lineRule="auto"/>
        <w:ind w:right="72"/>
        <w:rPr>
          <w:sz w:val="24"/>
          <w:szCs w:val="24"/>
        </w:rPr>
      </w:pPr>
      <w:r w:rsidRPr="005F64CF">
        <w:rPr>
          <w:color w:val="000000"/>
          <w:sz w:val="24"/>
          <w:szCs w:val="24"/>
        </w:rPr>
        <w:t>c) Perfil competencial del alumnado al término del segundo curso de la Educación Secundaria Obligatoria</w:t>
      </w:r>
      <w:r w:rsidRPr="005F64CF">
        <w:rPr>
          <w:sz w:val="24"/>
          <w:szCs w:val="24"/>
        </w:rPr>
        <w:t>.</w:t>
      </w:r>
    </w:p>
    <w:p w14:paraId="538D16B1" w14:textId="77777777" w:rsidR="005F64CF" w:rsidRPr="005F64CF" w:rsidRDefault="005F64CF" w:rsidP="005F64CF">
      <w:pPr>
        <w:widowControl w:val="0"/>
        <w:pBdr>
          <w:top w:val="nil"/>
          <w:left w:val="nil"/>
          <w:bottom w:val="nil"/>
          <w:right w:val="nil"/>
          <w:between w:val="nil"/>
        </w:pBdr>
        <w:spacing w:before="195" w:after="0" w:line="229" w:lineRule="auto"/>
        <w:ind w:right="72"/>
        <w:rPr>
          <w:sz w:val="24"/>
          <w:szCs w:val="24"/>
        </w:rPr>
      </w:pPr>
    </w:p>
    <w:p w14:paraId="66AC66C1" w14:textId="77777777" w:rsidR="005F64CF" w:rsidRPr="005F64CF" w:rsidRDefault="005F64CF" w:rsidP="005F64CF">
      <w:pPr>
        <w:widowControl w:val="0"/>
        <w:pBdr>
          <w:top w:val="nil"/>
          <w:left w:val="nil"/>
          <w:bottom w:val="nil"/>
          <w:right w:val="nil"/>
          <w:between w:val="nil"/>
        </w:pBdr>
        <w:spacing w:before="206" w:after="0" w:line="398" w:lineRule="auto"/>
        <w:ind w:right="334"/>
        <w:rPr>
          <w:b/>
          <w:color w:val="000000"/>
          <w:sz w:val="24"/>
          <w:szCs w:val="24"/>
        </w:rPr>
      </w:pPr>
      <w:r w:rsidRPr="005F64CF">
        <w:rPr>
          <w:b/>
          <w:color w:val="000000"/>
          <w:sz w:val="24"/>
          <w:szCs w:val="24"/>
        </w:rPr>
        <w:t>2. PROYECTOS SIGNIFICATIVOS: SITUACIONES DE APRENDIZAJE.</w:t>
      </w:r>
    </w:p>
    <w:p w14:paraId="7EEEEDE0" w14:textId="77777777" w:rsidR="005F64CF" w:rsidRPr="005F64CF" w:rsidRDefault="005F64CF" w:rsidP="005F64CF">
      <w:pPr>
        <w:widowControl w:val="0"/>
        <w:pBdr>
          <w:top w:val="nil"/>
          <w:left w:val="nil"/>
          <w:bottom w:val="nil"/>
          <w:right w:val="nil"/>
          <w:between w:val="nil"/>
        </w:pBdr>
        <w:spacing w:before="206" w:after="0" w:line="398" w:lineRule="auto"/>
        <w:ind w:right="334"/>
        <w:rPr>
          <w:b/>
          <w:color w:val="000000"/>
          <w:sz w:val="24"/>
          <w:szCs w:val="24"/>
        </w:rPr>
      </w:pPr>
      <w:r w:rsidRPr="005F64CF">
        <w:rPr>
          <w:b/>
          <w:color w:val="000000"/>
          <w:sz w:val="24"/>
          <w:szCs w:val="24"/>
        </w:rPr>
        <w:t xml:space="preserve">3. METODOLOGÍA. </w:t>
      </w:r>
    </w:p>
    <w:p w14:paraId="2F289C91" w14:textId="77777777" w:rsidR="005F64CF" w:rsidRPr="005F64CF" w:rsidRDefault="005F64CF" w:rsidP="005F64CF">
      <w:pPr>
        <w:widowControl w:val="0"/>
        <w:pBdr>
          <w:top w:val="nil"/>
          <w:left w:val="nil"/>
          <w:bottom w:val="nil"/>
          <w:right w:val="nil"/>
          <w:between w:val="nil"/>
        </w:pBdr>
        <w:spacing w:before="37" w:after="0" w:line="240" w:lineRule="auto"/>
        <w:rPr>
          <w:b/>
          <w:color w:val="000000"/>
          <w:sz w:val="24"/>
          <w:szCs w:val="24"/>
        </w:rPr>
      </w:pPr>
      <w:r w:rsidRPr="005F64CF">
        <w:rPr>
          <w:b/>
          <w:color w:val="000000"/>
          <w:sz w:val="24"/>
          <w:szCs w:val="24"/>
        </w:rPr>
        <w:t xml:space="preserve">4. EVALUACIÓN. </w:t>
      </w:r>
    </w:p>
    <w:p w14:paraId="440B399F" w14:textId="77777777" w:rsidR="005F64CF" w:rsidRPr="005F64CF" w:rsidRDefault="005F64CF" w:rsidP="005F64CF">
      <w:pPr>
        <w:widowControl w:val="0"/>
        <w:pBdr>
          <w:top w:val="nil"/>
          <w:left w:val="nil"/>
          <w:bottom w:val="nil"/>
          <w:right w:val="nil"/>
          <w:between w:val="nil"/>
        </w:pBdr>
        <w:spacing w:before="37" w:after="0" w:line="240" w:lineRule="auto"/>
        <w:rPr>
          <w:sz w:val="24"/>
          <w:szCs w:val="24"/>
        </w:rPr>
      </w:pPr>
    </w:p>
    <w:p w14:paraId="7DAE6585" w14:textId="77777777" w:rsidR="005F64CF" w:rsidRPr="005F64CF" w:rsidRDefault="005F64CF" w:rsidP="005F64CF">
      <w:pPr>
        <w:widowControl w:val="0"/>
        <w:pBdr>
          <w:top w:val="nil"/>
          <w:left w:val="nil"/>
          <w:bottom w:val="nil"/>
          <w:right w:val="nil"/>
          <w:between w:val="nil"/>
        </w:pBdr>
        <w:spacing w:after="0" w:line="229" w:lineRule="auto"/>
        <w:ind w:right="1060"/>
        <w:rPr>
          <w:color w:val="000000"/>
          <w:sz w:val="24"/>
          <w:szCs w:val="24"/>
        </w:rPr>
      </w:pPr>
      <w:r w:rsidRPr="005F64CF">
        <w:rPr>
          <w:b/>
          <w:sz w:val="24"/>
          <w:szCs w:val="24"/>
        </w:rPr>
        <w:t>1.</w:t>
      </w:r>
      <w:r w:rsidRPr="005F64CF">
        <w:rPr>
          <w:b/>
          <w:color w:val="000000"/>
          <w:sz w:val="24"/>
          <w:szCs w:val="24"/>
        </w:rPr>
        <w:t xml:space="preserve"> NORMATIVA.</w:t>
      </w:r>
      <w:r w:rsidRPr="005F64CF">
        <w:rPr>
          <w:color w:val="000000"/>
          <w:sz w:val="24"/>
          <w:szCs w:val="24"/>
        </w:rPr>
        <w:t xml:space="preserve"> </w:t>
      </w:r>
    </w:p>
    <w:p w14:paraId="26799A93" w14:textId="77777777" w:rsidR="005F64CF" w:rsidRPr="005F64CF" w:rsidRDefault="005F64CF" w:rsidP="005F64CF">
      <w:pPr>
        <w:widowControl w:val="0"/>
        <w:pBdr>
          <w:top w:val="nil"/>
          <w:left w:val="nil"/>
          <w:bottom w:val="nil"/>
          <w:right w:val="nil"/>
          <w:between w:val="nil"/>
        </w:pBdr>
        <w:spacing w:before="130" w:after="0" w:line="231" w:lineRule="auto"/>
        <w:ind w:right="349"/>
        <w:jc w:val="both"/>
        <w:rPr>
          <w:sz w:val="24"/>
          <w:szCs w:val="24"/>
        </w:rPr>
      </w:pPr>
      <w:r w:rsidRPr="005F64CF">
        <w:rPr>
          <w:sz w:val="24"/>
          <w:szCs w:val="24"/>
        </w:rPr>
        <w:t>Se tomará con referencia la normativa vigente para la etapa de Educación Secundaria recogida en el Plan de Actuación del Dpto de Orientación.</w:t>
      </w:r>
    </w:p>
    <w:p w14:paraId="222BCB9A" w14:textId="77777777" w:rsidR="005F64CF" w:rsidRPr="005F64CF" w:rsidRDefault="005F64CF" w:rsidP="005F64CF">
      <w:pPr>
        <w:widowControl w:val="0"/>
        <w:pBdr>
          <w:top w:val="nil"/>
          <w:left w:val="nil"/>
          <w:bottom w:val="nil"/>
          <w:right w:val="nil"/>
          <w:between w:val="nil"/>
        </w:pBdr>
        <w:spacing w:before="121" w:after="0" w:line="240" w:lineRule="auto"/>
        <w:jc w:val="both"/>
        <w:rPr>
          <w:b/>
          <w:color w:val="000000"/>
          <w:sz w:val="24"/>
          <w:szCs w:val="24"/>
        </w:rPr>
      </w:pPr>
      <w:r w:rsidRPr="005F64CF">
        <w:rPr>
          <w:b/>
          <w:color w:val="000000"/>
          <w:sz w:val="24"/>
          <w:szCs w:val="24"/>
        </w:rPr>
        <w:t xml:space="preserve">a) Atención educativa: </w:t>
      </w:r>
    </w:p>
    <w:p w14:paraId="052E9064" w14:textId="77777777" w:rsidR="005F64CF" w:rsidRPr="005F64CF" w:rsidRDefault="005F64CF" w:rsidP="005F64CF">
      <w:pPr>
        <w:widowControl w:val="0"/>
        <w:pBdr>
          <w:top w:val="nil"/>
          <w:left w:val="nil"/>
          <w:bottom w:val="nil"/>
          <w:right w:val="nil"/>
          <w:between w:val="nil"/>
        </w:pBdr>
        <w:spacing w:before="115" w:after="0" w:line="229" w:lineRule="auto"/>
        <w:ind w:right="70"/>
        <w:jc w:val="both"/>
        <w:rPr>
          <w:color w:val="000000"/>
          <w:sz w:val="24"/>
          <w:szCs w:val="24"/>
        </w:rPr>
      </w:pPr>
      <w:r w:rsidRPr="005F64CF">
        <w:rPr>
          <w:color w:val="000000"/>
          <w:sz w:val="24"/>
          <w:szCs w:val="24"/>
        </w:rPr>
        <w:t xml:space="preserve">Se planificará y programará por los centros de modo que </w:t>
      </w:r>
      <w:r w:rsidRPr="005F64CF">
        <w:rPr>
          <w:b/>
          <w:color w:val="000000"/>
          <w:sz w:val="24"/>
          <w:szCs w:val="24"/>
        </w:rPr>
        <w:t xml:space="preserve">se dirijan al  desarrollo de las competencias clave </w:t>
      </w:r>
      <w:r w:rsidRPr="005F64CF">
        <w:rPr>
          <w:color w:val="000000"/>
          <w:sz w:val="24"/>
          <w:szCs w:val="24"/>
        </w:rPr>
        <w:t xml:space="preserve">a través de la realización de  </w:t>
      </w:r>
      <w:r w:rsidRPr="005F64CF">
        <w:rPr>
          <w:b/>
          <w:color w:val="000000"/>
          <w:sz w:val="24"/>
          <w:szCs w:val="24"/>
        </w:rPr>
        <w:t xml:space="preserve">proyectos significativos para el alumnado </w:t>
      </w:r>
      <w:r w:rsidRPr="005F64CF">
        <w:rPr>
          <w:color w:val="000000"/>
          <w:sz w:val="24"/>
          <w:szCs w:val="24"/>
        </w:rPr>
        <w:t xml:space="preserve">y de la </w:t>
      </w:r>
      <w:r w:rsidRPr="005F64CF">
        <w:rPr>
          <w:b/>
          <w:color w:val="000000"/>
          <w:sz w:val="24"/>
          <w:szCs w:val="24"/>
        </w:rPr>
        <w:t>resolución  colaborativa de problemas</w:t>
      </w:r>
      <w:r w:rsidRPr="005F64CF">
        <w:rPr>
          <w:color w:val="000000"/>
          <w:sz w:val="24"/>
          <w:szCs w:val="24"/>
        </w:rPr>
        <w:t xml:space="preserve">, reforzando la </w:t>
      </w:r>
      <w:r w:rsidRPr="005F64CF">
        <w:rPr>
          <w:b/>
          <w:color w:val="000000"/>
          <w:sz w:val="24"/>
          <w:szCs w:val="24"/>
        </w:rPr>
        <w:t>autoestima</w:t>
      </w:r>
      <w:r w:rsidRPr="005F64CF">
        <w:rPr>
          <w:color w:val="000000"/>
          <w:sz w:val="24"/>
          <w:szCs w:val="24"/>
        </w:rPr>
        <w:t xml:space="preserve">, la </w:t>
      </w:r>
      <w:r w:rsidRPr="005F64CF">
        <w:rPr>
          <w:b/>
          <w:color w:val="000000"/>
          <w:sz w:val="24"/>
          <w:szCs w:val="24"/>
        </w:rPr>
        <w:t>autonomía</w:t>
      </w:r>
      <w:r w:rsidRPr="005F64CF">
        <w:rPr>
          <w:color w:val="000000"/>
          <w:sz w:val="24"/>
          <w:szCs w:val="24"/>
        </w:rPr>
        <w:t xml:space="preserve">, la  </w:t>
      </w:r>
      <w:r w:rsidRPr="005F64CF">
        <w:rPr>
          <w:b/>
          <w:color w:val="000000"/>
          <w:sz w:val="24"/>
          <w:szCs w:val="24"/>
        </w:rPr>
        <w:t xml:space="preserve">reflexión </w:t>
      </w:r>
      <w:r w:rsidRPr="005F64CF">
        <w:rPr>
          <w:color w:val="000000"/>
          <w:sz w:val="24"/>
          <w:szCs w:val="24"/>
        </w:rPr>
        <w:t xml:space="preserve">y la </w:t>
      </w:r>
      <w:r w:rsidRPr="005F64CF">
        <w:rPr>
          <w:b/>
          <w:color w:val="000000"/>
          <w:sz w:val="24"/>
          <w:szCs w:val="24"/>
        </w:rPr>
        <w:t>responsabilidad</w:t>
      </w:r>
      <w:r w:rsidRPr="005F64CF">
        <w:rPr>
          <w:color w:val="000000"/>
          <w:sz w:val="24"/>
          <w:szCs w:val="24"/>
        </w:rPr>
        <w:t xml:space="preserve">. A tales efectos, los centros desarrollarán y  concretarán en su proyecto educativo las actividades para la atención  educativa a las que se refiere este apartado.  </w:t>
      </w:r>
    </w:p>
    <w:p w14:paraId="6665FDB4" w14:textId="77777777" w:rsidR="005F64CF" w:rsidRPr="005F64CF" w:rsidRDefault="005F64CF" w:rsidP="005F64CF">
      <w:pPr>
        <w:widowControl w:val="0"/>
        <w:pBdr>
          <w:top w:val="nil"/>
          <w:left w:val="nil"/>
          <w:bottom w:val="nil"/>
          <w:right w:val="nil"/>
          <w:between w:val="nil"/>
        </w:pBdr>
        <w:spacing w:before="126" w:after="0" w:line="240" w:lineRule="auto"/>
        <w:jc w:val="both"/>
        <w:rPr>
          <w:color w:val="000000"/>
          <w:sz w:val="24"/>
          <w:szCs w:val="24"/>
        </w:rPr>
      </w:pPr>
      <w:r w:rsidRPr="005F64CF">
        <w:rPr>
          <w:color w:val="000000"/>
          <w:sz w:val="24"/>
          <w:szCs w:val="24"/>
        </w:rPr>
        <w:t xml:space="preserve">En todo caso, la atención educativa no será calificable. </w:t>
      </w:r>
    </w:p>
    <w:p w14:paraId="71C2D720" w14:textId="77777777" w:rsidR="005F64CF" w:rsidRPr="005F64CF" w:rsidRDefault="005F64CF" w:rsidP="005F64CF">
      <w:pPr>
        <w:widowControl w:val="0"/>
        <w:pBdr>
          <w:top w:val="nil"/>
          <w:left w:val="nil"/>
          <w:bottom w:val="nil"/>
          <w:right w:val="nil"/>
          <w:between w:val="nil"/>
        </w:pBdr>
        <w:spacing w:before="391" w:after="0" w:line="240" w:lineRule="auto"/>
        <w:rPr>
          <w:b/>
          <w:color w:val="000000"/>
          <w:sz w:val="24"/>
          <w:szCs w:val="24"/>
        </w:rPr>
      </w:pPr>
      <w:r w:rsidRPr="005F64CF">
        <w:rPr>
          <w:b/>
          <w:color w:val="000000"/>
          <w:sz w:val="24"/>
          <w:szCs w:val="24"/>
        </w:rPr>
        <w:t xml:space="preserve">b) Situaciones de aprendizaje: </w:t>
      </w:r>
    </w:p>
    <w:p w14:paraId="5AC3E6AD" w14:textId="77777777" w:rsidR="005F64CF" w:rsidRPr="005F64CF" w:rsidRDefault="005F64CF" w:rsidP="005F64CF">
      <w:pPr>
        <w:widowControl w:val="0"/>
        <w:pBdr>
          <w:top w:val="nil"/>
          <w:left w:val="nil"/>
          <w:bottom w:val="nil"/>
          <w:right w:val="nil"/>
          <w:between w:val="nil"/>
        </w:pBdr>
        <w:spacing w:before="115" w:after="0" w:line="229" w:lineRule="auto"/>
        <w:ind w:right="36"/>
        <w:jc w:val="both"/>
        <w:rPr>
          <w:color w:val="000000"/>
          <w:sz w:val="24"/>
          <w:szCs w:val="24"/>
        </w:rPr>
      </w:pPr>
      <w:r w:rsidRPr="005F64CF">
        <w:rPr>
          <w:color w:val="000000"/>
          <w:sz w:val="24"/>
          <w:szCs w:val="24"/>
        </w:rPr>
        <w:t xml:space="preserve">1. Teniendo en cuenta el apartado f) del artículo 2 del Real Decreto  217/2022, de 29 de marzo, las situaciones de aprendizaje implican la  </w:t>
      </w:r>
      <w:r w:rsidRPr="005F64CF">
        <w:rPr>
          <w:b/>
          <w:color w:val="000000"/>
          <w:sz w:val="24"/>
          <w:szCs w:val="24"/>
        </w:rPr>
        <w:t xml:space="preserve">realización de un conjunto de actividades articuladas que los docentes llevarán a cabo para lograr que el alumnado desarrolle las  competencias específicas </w:t>
      </w:r>
      <w:r w:rsidRPr="005F64CF">
        <w:rPr>
          <w:color w:val="000000"/>
          <w:sz w:val="24"/>
          <w:szCs w:val="24"/>
        </w:rPr>
        <w:t xml:space="preserve">en un contexto determinado. </w:t>
      </w:r>
    </w:p>
    <w:p w14:paraId="28756506" w14:textId="77777777" w:rsidR="005F64CF" w:rsidRPr="005F64CF" w:rsidRDefault="005F64CF" w:rsidP="005F64CF">
      <w:pPr>
        <w:widowControl w:val="0"/>
        <w:pBdr>
          <w:top w:val="nil"/>
          <w:left w:val="nil"/>
          <w:bottom w:val="nil"/>
          <w:right w:val="nil"/>
          <w:between w:val="nil"/>
        </w:pBdr>
        <w:spacing w:before="126" w:after="0" w:line="229" w:lineRule="auto"/>
        <w:ind w:right="77"/>
        <w:jc w:val="both"/>
        <w:rPr>
          <w:color w:val="000000"/>
          <w:sz w:val="24"/>
          <w:szCs w:val="24"/>
        </w:rPr>
      </w:pPr>
      <w:r w:rsidRPr="005F64CF">
        <w:rPr>
          <w:color w:val="000000"/>
          <w:sz w:val="24"/>
          <w:szCs w:val="24"/>
        </w:rPr>
        <w:t xml:space="preserve">2. La </w:t>
      </w:r>
      <w:r w:rsidRPr="005F64CF">
        <w:rPr>
          <w:b/>
          <w:color w:val="000000"/>
          <w:sz w:val="24"/>
          <w:szCs w:val="24"/>
        </w:rPr>
        <w:t xml:space="preserve">metodología </w:t>
      </w:r>
      <w:r w:rsidRPr="005F64CF">
        <w:rPr>
          <w:color w:val="000000"/>
          <w:sz w:val="24"/>
          <w:szCs w:val="24"/>
        </w:rPr>
        <w:t xml:space="preserve">tendrá un carácter fundamentalmente </w:t>
      </w:r>
      <w:r w:rsidRPr="005F64CF">
        <w:rPr>
          <w:b/>
          <w:color w:val="000000"/>
          <w:sz w:val="24"/>
          <w:szCs w:val="24"/>
        </w:rPr>
        <w:t>activo,  motivador y participativo</w:t>
      </w:r>
      <w:r w:rsidRPr="005F64CF">
        <w:rPr>
          <w:color w:val="000000"/>
          <w:sz w:val="24"/>
          <w:szCs w:val="24"/>
        </w:rPr>
        <w:t xml:space="preserve">, partirá de los intereses del alumnado,  favorecerá el trabajo individual, cooperativo y el aprendizaje entre iguales y  la utilización de enfoques orientados desde una perspectiva de género, e  integrará en todas las materias referencias a la vida cotidiana y al entorno  inmediato.  </w:t>
      </w:r>
    </w:p>
    <w:p w14:paraId="3AB1596B" w14:textId="77777777" w:rsidR="005F64CF" w:rsidRPr="005F64CF" w:rsidRDefault="005F64CF" w:rsidP="005F64CF">
      <w:pPr>
        <w:widowControl w:val="0"/>
        <w:pBdr>
          <w:top w:val="nil"/>
          <w:left w:val="nil"/>
          <w:bottom w:val="nil"/>
          <w:right w:val="nil"/>
          <w:between w:val="nil"/>
        </w:pBdr>
        <w:spacing w:before="126" w:after="0" w:line="229" w:lineRule="auto"/>
        <w:ind w:right="11"/>
        <w:jc w:val="both"/>
        <w:rPr>
          <w:color w:val="000000"/>
          <w:sz w:val="24"/>
          <w:szCs w:val="24"/>
        </w:rPr>
      </w:pPr>
      <w:r w:rsidRPr="005F64CF">
        <w:rPr>
          <w:color w:val="000000"/>
          <w:sz w:val="24"/>
          <w:szCs w:val="24"/>
        </w:rPr>
        <w:lastRenderedPageBreak/>
        <w:t xml:space="preserve">3. Las situaciones de aprendizaje serán diseñadas de manera que permitan  la integración de los aprendizajes, poniéndolos en relación con distintos </w:t>
      </w:r>
    </w:p>
    <w:p w14:paraId="40C0273A" w14:textId="77777777" w:rsidR="005F64CF" w:rsidRPr="005F64CF" w:rsidRDefault="005F64CF" w:rsidP="005F64CF">
      <w:pPr>
        <w:widowControl w:val="0"/>
        <w:pBdr>
          <w:top w:val="nil"/>
          <w:left w:val="nil"/>
          <w:bottom w:val="nil"/>
          <w:right w:val="nil"/>
          <w:between w:val="nil"/>
        </w:pBdr>
        <w:spacing w:after="0" w:line="229" w:lineRule="auto"/>
        <w:ind w:right="1138"/>
        <w:jc w:val="both"/>
        <w:rPr>
          <w:b/>
          <w:color w:val="000000"/>
          <w:sz w:val="24"/>
          <w:szCs w:val="24"/>
        </w:rPr>
      </w:pPr>
      <w:r w:rsidRPr="005F64CF">
        <w:rPr>
          <w:color w:val="000000"/>
          <w:sz w:val="24"/>
          <w:szCs w:val="24"/>
        </w:rPr>
        <w:t xml:space="preserve">tipos de saberes básicos y </w:t>
      </w:r>
      <w:r w:rsidRPr="005F64CF">
        <w:rPr>
          <w:b/>
          <w:color w:val="000000"/>
          <w:sz w:val="24"/>
          <w:szCs w:val="24"/>
        </w:rPr>
        <w:t xml:space="preserve">utilizándolos de manera efectiva en  diferentes situaciones y contextos.  </w:t>
      </w:r>
    </w:p>
    <w:p w14:paraId="26ADAF3E" w14:textId="77777777" w:rsidR="005F64CF" w:rsidRPr="005F64CF" w:rsidRDefault="005F64CF" w:rsidP="005F64CF">
      <w:pPr>
        <w:widowControl w:val="0"/>
        <w:pBdr>
          <w:top w:val="nil"/>
          <w:left w:val="nil"/>
          <w:bottom w:val="nil"/>
          <w:right w:val="nil"/>
          <w:between w:val="nil"/>
        </w:pBdr>
        <w:spacing w:before="126" w:after="0" w:line="229" w:lineRule="auto"/>
        <w:ind w:right="250"/>
        <w:jc w:val="both"/>
        <w:rPr>
          <w:color w:val="000000"/>
          <w:sz w:val="24"/>
          <w:szCs w:val="24"/>
        </w:rPr>
      </w:pPr>
      <w:r w:rsidRPr="005F64CF">
        <w:rPr>
          <w:color w:val="000000"/>
          <w:sz w:val="24"/>
          <w:szCs w:val="24"/>
        </w:rPr>
        <w:t xml:space="preserve">4. La metodología aplicada en el desarrollo de las situaciones de  aprendizaje estará orientada al desarrollo de competencias específicas, a  través de situaciones educativas que posibiliten, fomenten y desarrollen  </w:t>
      </w:r>
      <w:r w:rsidRPr="005F64CF">
        <w:rPr>
          <w:b/>
          <w:color w:val="000000"/>
          <w:sz w:val="24"/>
          <w:szCs w:val="24"/>
        </w:rPr>
        <w:t>conexiones con las prácticas sociales y culturales de la comunidad</w:t>
      </w:r>
      <w:r w:rsidRPr="005F64CF">
        <w:rPr>
          <w:color w:val="000000"/>
          <w:sz w:val="24"/>
          <w:szCs w:val="24"/>
        </w:rPr>
        <w:t xml:space="preserve">.  </w:t>
      </w:r>
    </w:p>
    <w:p w14:paraId="7028A8D3" w14:textId="77777777" w:rsidR="005F64CF" w:rsidRPr="005F64CF" w:rsidRDefault="005F64CF" w:rsidP="005F64CF">
      <w:pPr>
        <w:widowControl w:val="0"/>
        <w:pBdr>
          <w:top w:val="nil"/>
          <w:left w:val="nil"/>
          <w:bottom w:val="nil"/>
          <w:right w:val="nil"/>
          <w:between w:val="nil"/>
        </w:pBdr>
        <w:spacing w:before="126" w:after="0" w:line="229" w:lineRule="auto"/>
        <w:ind w:right="65"/>
        <w:jc w:val="both"/>
        <w:rPr>
          <w:color w:val="000000"/>
          <w:sz w:val="24"/>
          <w:szCs w:val="24"/>
        </w:rPr>
      </w:pPr>
      <w:r w:rsidRPr="005F64CF">
        <w:rPr>
          <w:color w:val="000000"/>
          <w:sz w:val="24"/>
          <w:szCs w:val="24"/>
        </w:rPr>
        <w:t xml:space="preserve">5. En el desarrollo de las distintas situaciones de aprendizaje se favorecerá  el </w:t>
      </w:r>
      <w:r w:rsidRPr="005F64CF">
        <w:rPr>
          <w:b/>
          <w:color w:val="000000"/>
          <w:sz w:val="24"/>
          <w:szCs w:val="24"/>
        </w:rPr>
        <w:t>desarrollo de actividades y tareas relevantes</w:t>
      </w:r>
      <w:r w:rsidRPr="005F64CF">
        <w:rPr>
          <w:color w:val="000000"/>
          <w:sz w:val="24"/>
          <w:szCs w:val="24"/>
        </w:rPr>
        <w:t xml:space="preserve">, haciendo uso de  </w:t>
      </w:r>
      <w:r w:rsidRPr="005F64CF">
        <w:rPr>
          <w:b/>
          <w:color w:val="000000"/>
          <w:sz w:val="24"/>
          <w:szCs w:val="24"/>
        </w:rPr>
        <w:t>recursos y materiales didácticos diversos</w:t>
      </w:r>
      <w:r w:rsidRPr="005F64CF">
        <w:rPr>
          <w:color w:val="000000"/>
          <w:sz w:val="24"/>
          <w:szCs w:val="24"/>
        </w:rPr>
        <w:t xml:space="preserve">.  </w:t>
      </w:r>
    </w:p>
    <w:p w14:paraId="62E1958B" w14:textId="77777777" w:rsidR="005F64CF" w:rsidRPr="005F64CF" w:rsidRDefault="005F64CF" w:rsidP="005F64CF">
      <w:pPr>
        <w:widowControl w:val="0"/>
        <w:pBdr>
          <w:top w:val="nil"/>
          <w:left w:val="nil"/>
          <w:bottom w:val="nil"/>
          <w:right w:val="nil"/>
          <w:between w:val="nil"/>
        </w:pBdr>
        <w:spacing w:before="126" w:after="0" w:line="229" w:lineRule="auto"/>
        <w:jc w:val="both"/>
        <w:rPr>
          <w:color w:val="000000"/>
          <w:sz w:val="24"/>
          <w:szCs w:val="24"/>
        </w:rPr>
      </w:pPr>
      <w:r w:rsidRPr="005F64CF">
        <w:rPr>
          <w:color w:val="000000"/>
          <w:sz w:val="24"/>
          <w:szCs w:val="24"/>
        </w:rPr>
        <w:t xml:space="preserve">6. En el planteamiento de las distintas situaciones de aprendizaje se garantizará el </w:t>
      </w:r>
      <w:r w:rsidRPr="005F64CF">
        <w:rPr>
          <w:b/>
          <w:color w:val="000000"/>
          <w:sz w:val="24"/>
          <w:szCs w:val="24"/>
        </w:rPr>
        <w:t>funcionamiento coordinado de los docentes</w:t>
      </w:r>
      <w:r w:rsidRPr="005F64CF">
        <w:rPr>
          <w:color w:val="000000"/>
          <w:sz w:val="24"/>
          <w:szCs w:val="24"/>
        </w:rPr>
        <w:t xml:space="preserve">, con objeto de proporcionar un </w:t>
      </w:r>
      <w:r w:rsidRPr="005F64CF">
        <w:rPr>
          <w:b/>
          <w:color w:val="000000"/>
          <w:sz w:val="24"/>
          <w:szCs w:val="24"/>
        </w:rPr>
        <w:t xml:space="preserve">enfoque interdisciplinar, integrador y holístico </w:t>
      </w:r>
      <w:r w:rsidRPr="005F64CF">
        <w:rPr>
          <w:color w:val="000000"/>
          <w:sz w:val="24"/>
          <w:szCs w:val="24"/>
        </w:rPr>
        <w:t xml:space="preserve">al proceso educativo.  </w:t>
      </w:r>
    </w:p>
    <w:p w14:paraId="0332EF1C" w14:textId="77777777" w:rsidR="005F64CF" w:rsidRPr="005F64CF" w:rsidRDefault="005F64CF" w:rsidP="005F64CF">
      <w:pPr>
        <w:widowControl w:val="0"/>
        <w:pBdr>
          <w:top w:val="nil"/>
          <w:left w:val="nil"/>
          <w:bottom w:val="nil"/>
          <w:right w:val="nil"/>
          <w:between w:val="nil"/>
        </w:pBdr>
        <w:spacing w:before="402" w:after="0" w:line="229" w:lineRule="auto"/>
        <w:ind w:right="539"/>
        <w:jc w:val="both"/>
        <w:rPr>
          <w:color w:val="000000"/>
          <w:sz w:val="24"/>
          <w:szCs w:val="24"/>
        </w:rPr>
      </w:pPr>
      <w:r w:rsidRPr="005F64CF">
        <w:rPr>
          <w:color w:val="000000"/>
          <w:sz w:val="24"/>
          <w:szCs w:val="24"/>
        </w:rPr>
        <w:t xml:space="preserve">c) Perfil competencial del alumnado al término del segundo curso de la  Educación Secundaria Obligatoria. </w:t>
      </w:r>
    </w:p>
    <w:p w14:paraId="540BB114" w14:textId="77777777" w:rsidR="005F64CF" w:rsidRPr="005F64CF" w:rsidRDefault="005F64CF" w:rsidP="005F64CF">
      <w:pPr>
        <w:widowControl w:val="0"/>
        <w:pBdr>
          <w:top w:val="nil"/>
          <w:left w:val="nil"/>
          <w:bottom w:val="nil"/>
          <w:right w:val="nil"/>
          <w:between w:val="nil"/>
        </w:pBdr>
        <w:spacing w:before="126" w:after="0" w:line="240" w:lineRule="auto"/>
        <w:rPr>
          <w:b/>
          <w:color w:val="000000"/>
          <w:sz w:val="24"/>
          <w:szCs w:val="24"/>
        </w:rPr>
      </w:pPr>
      <w:r w:rsidRPr="005F64CF">
        <w:rPr>
          <w:b/>
          <w:color w:val="000000"/>
          <w:sz w:val="24"/>
          <w:szCs w:val="24"/>
          <w:u w:val="single"/>
        </w:rPr>
        <w:t>– Competencia en comunicación lingüística.</w:t>
      </w:r>
      <w:r w:rsidRPr="005F64CF">
        <w:rPr>
          <w:b/>
          <w:color w:val="000000"/>
          <w:sz w:val="24"/>
          <w:szCs w:val="24"/>
        </w:rPr>
        <w:t xml:space="preserve"> </w:t>
      </w:r>
    </w:p>
    <w:p w14:paraId="5F95370A" w14:textId="77777777" w:rsidR="005F64CF" w:rsidRPr="005F64CF" w:rsidRDefault="005F64CF" w:rsidP="005F64CF">
      <w:pPr>
        <w:widowControl w:val="0"/>
        <w:pBdr>
          <w:top w:val="nil"/>
          <w:left w:val="nil"/>
          <w:bottom w:val="nil"/>
          <w:right w:val="nil"/>
          <w:between w:val="nil"/>
        </w:pBdr>
        <w:spacing w:before="115" w:after="0" w:line="229" w:lineRule="auto"/>
        <w:ind w:right="51"/>
        <w:jc w:val="both"/>
        <w:rPr>
          <w:color w:val="000000"/>
          <w:sz w:val="24"/>
          <w:szCs w:val="24"/>
        </w:rPr>
      </w:pPr>
      <w:r w:rsidRPr="005F64CF">
        <w:rPr>
          <w:color w:val="000000"/>
          <w:sz w:val="24"/>
          <w:szCs w:val="24"/>
        </w:rPr>
        <w:t xml:space="preserve">CCL1. Se expresa de forma oral, escrita, signada o multimodal,  iniciándose progresivamente en el uso de la coherencia, corrección y  adecuación en diferentes ámbitos personal, social y educativo y participa de manera activa y adecuada en interacciones comunicativas, mostrando una  actitud respetuosa, tanto para el intercambio de información y creación de  conocimiento como para establecer vínculos personales. </w:t>
      </w:r>
    </w:p>
    <w:p w14:paraId="7A6D6541" w14:textId="77777777" w:rsidR="005F64CF" w:rsidRPr="005F64CF" w:rsidRDefault="005F64CF" w:rsidP="005F64CF">
      <w:pPr>
        <w:widowControl w:val="0"/>
        <w:pBdr>
          <w:top w:val="nil"/>
          <w:left w:val="nil"/>
          <w:bottom w:val="nil"/>
          <w:right w:val="nil"/>
          <w:between w:val="nil"/>
        </w:pBdr>
        <w:spacing w:before="126" w:after="0" w:line="229" w:lineRule="auto"/>
        <w:ind w:right="49"/>
        <w:jc w:val="both"/>
        <w:rPr>
          <w:color w:val="000000"/>
          <w:sz w:val="24"/>
          <w:szCs w:val="24"/>
        </w:rPr>
      </w:pPr>
      <w:r w:rsidRPr="005F64CF">
        <w:rPr>
          <w:color w:val="000000"/>
          <w:sz w:val="24"/>
          <w:szCs w:val="24"/>
        </w:rPr>
        <w:t xml:space="preserve">CCL2. Comprende, interpreta y valora con actitud reflexiva textos orales,  escritos, signados o multimodales de relativa complejidad correspondientes  a diferentes ámbitos personal, social y educativo, participando de manera  activa e intercambiando opiniones en diferentes contextos y situaciones  para construir conocimiento. </w:t>
      </w:r>
    </w:p>
    <w:p w14:paraId="51D25AA9" w14:textId="77777777" w:rsidR="005F64CF" w:rsidRPr="005F64CF" w:rsidRDefault="005F64CF" w:rsidP="005F64CF">
      <w:pPr>
        <w:widowControl w:val="0"/>
        <w:pBdr>
          <w:top w:val="nil"/>
          <w:left w:val="nil"/>
          <w:bottom w:val="nil"/>
          <w:right w:val="nil"/>
          <w:between w:val="nil"/>
        </w:pBdr>
        <w:spacing w:before="126" w:after="0" w:line="229" w:lineRule="auto"/>
        <w:ind w:right="23"/>
        <w:jc w:val="both"/>
        <w:rPr>
          <w:color w:val="000000"/>
          <w:sz w:val="24"/>
          <w:szCs w:val="24"/>
        </w:rPr>
      </w:pPr>
      <w:r w:rsidRPr="005F64CF">
        <w:rPr>
          <w:color w:val="000000"/>
          <w:sz w:val="24"/>
          <w:szCs w:val="24"/>
        </w:rPr>
        <w:t xml:space="preserve">CCL3. Localiza, selecciona y contrasta, siguiendo indicaciones, información  procedente de diferentes fuentes y la integra y transforma en conocimiento  para comunicar de manera creativa, valorando aspectos más significativos  relacionados con los objetivos de lectura, reconociendo y aprendiendo a  evitar los riesgos de desinformación y adoptando un punto de vista crítico y  personal con la propiedad intelectual. </w:t>
      </w:r>
    </w:p>
    <w:p w14:paraId="0DECDC8A" w14:textId="77777777" w:rsidR="005F64CF" w:rsidRPr="005F64CF" w:rsidRDefault="005F64CF" w:rsidP="005F64CF">
      <w:pPr>
        <w:widowControl w:val="0"/>
        <w:pBdr>
          <w:top w:val="nil"/>
          <w:left w:val="nil"/>
          <w:bottom w:val="nil"/>
          <w:right w:val="nil"/>
          <w:between w:val="nil"/>
        </w:pBdr>
        <w:spacing w:before="126" w:after="0" w:line="229" w:lineRule="auto"/>
        <w:ind w:right="64"/>
        <w:jc w:val="both"/>
        <w:rPr>
          <w:color w:val="000000"/>
          <w:sz w:val="24"/>
          <w:szCs w:val="24"/>
        </w:rPr>
      </w:pPr>
      <w:r w:rsidRPr="005F64CF">
        <w:rPr>
          <w:color w:val="000000"/>
          <w:sz w:val="24"/>
          <w:szCs w:val="24"/>
        </w:rPr>
        <w:t xml:space="preserve">CCL4. Lee de manera autónoma obras diversas adecuadas a su edad y  selecciona las más cercanas a sus propios gustos e intereses,  reconociendo muestras relevantes del patrimonio literario como un modo de simbolizar la experiencia individual y colectiva, interpretando y creando  obras con intención literaria, a partir de modelos dados, reconociendo la  lectura como fuente de enriquecimiento cultural y disfrute personal. </w:t>
      </w:r>
    </w:p>
    <w:p w14:paraId="52D55720" w14:textId="77777777" w:rsidR="005F64CF" w:rsidRPr="005F64CF" w:rsidRDefault="005F64CF" w:rsidP="005F64CF">
      <w:pPr>
        <w:widowControl w:val="0"/>
        <w:pBdr>
          <w:top w:val="nil"/>
          <w:left w:val="nil"/>
          <w:bottom w:val="nil"/>
          <w:right w:val="nil"/>
          <w:between w:val="nil"/>
        </w:pBdr>
        <w:spacing w:before="126" w:after="0" w:line="229" w:lineRule="auto"/>
        <w:ind w:right="24"/>
        <w:jc w:val="both"/>
        <w:rPr>
          <w:color w:val="000000"/>
          <w:sz w:val="24"/>
          <w:szCs w:val="24"/>
        </w:rPr>
      </w:pPr>
      <w:r w:rsidRPr="005F64CF">
        <w:rPr>
          <w:color w:val="000000"/>
          <w:sz w:val="24"/>
          <w:szCs w:val="24"/>
        </w:rPr>
        <w:t xml:space="preserve">CCL5. Pone sus prácticas comunicativas al servicio de la convivencia  democrática, la gestión dialogada de los conflictos y la igualdad de  derechos de todas las personas, identificando y aplicando estrategias para  detectar usos discriminatorios, así como rechazar los abusos de poder, para favorecer un uso eficaz y ético de los diferentes </w:t>
      </w:r>
      <w:r w:rsidRPr="005F64CF">
        <w:rPr>
          <w:color w:val="000000"/>
          <w:sz w:val="24"/>
          <w:szCs w:val="24"/>
        </w:rPr>
        <w:lastRenderedPageBreak/>
        <w:t>sistemas de comunicación.</w:t>
      </w:r>
    </w:p>
    <w:p w14:paraId="5D7C3AEB" w14:textId="77777777" w:rsidR="005F64CF" w:rsidRPr="005F64CF" w:rsidRDefault="005F64CF" w:rsidP="005F64CF">
      <w:pPr>
        <w:widowControl w:val="0"/>
        <w:pBdr>
          <w:top w:val="nil"/>
          <w:left w:val="nil"/>
          <w:bottom w:val="nil"/>
          <w:right w:val="nil"/>
          <w:between w:val="nil"/>
        </w:pBdr>
        <w:spacing w:after="0" w:line="240" w:lineRule="auto"/>
        <w:rPr>
          <w:b/>
          <w:color w:val="000000"/>
          <w:sz w:val="24"/>
          <w:szCs w:val="24"/>
        </w:rPr>
      </w:pPr>
      <w:r w:rsidRPr="005F64CF">
        <w:rPr>
          <w:b/>
          <w:color w:val="000000"/>
          <w:sz w:val="24"/>
          <w:szCs w:val="24"/>
          <w:u w:val="single"/>
        </w:rPr>
        <w:t>– Competencia plurilingüe.</w:t>
      </w:r>
      <w:r w:rsidRPr="005F64CF">
        <w:rPr>
          <w:b/>
          <w:color w:val="000000"/>
          <w:sz w:val="24"/>
          <w:szCs w:val="24"/>
        </w:rPr>
        <w:t xml:space="preserve"> </w:t>
      </w:r>
    </w:p>
    <w:p w14:paraId="01ED307A" w14:textId="77777777" w:rsidR="005F64CF" w:rsidRPr="005F64CF" w:rsidRDefault="005F64CF" w:rsidP="005F64CF">
      <w:pPr>
        <w:widowControl w:val="0"/>
        <w:pBdr>
          <w:top w:val="nil"/>
          <w:left w:val="nil"/>
          <w:bottom w:val="nil"/>
          <w:right w:val="nil"/>
          <w:between w:val="nil"/>
        </w:pBdr>
        <w:spacing w:before="115" w:after="0" w:line="229" w:lineRule="auto"/>
        <w:ind w:right="64"/>
        <w:jc w:val="both"/>
        <w:rPr>
          <w:color w:val="000000"/>
          <w:sz w:val="24"/>
          <w:szCs w:val="24"/>
        </w:rPr>
      </w:pPr>
      <w:r w:rsidRPr="005F64CF">
        <w:rPr>
          <w:color w:val="000000"/>
          <w:sz w:val="24"/>
          <w:szCs w:val="24"/>
        </w:rPr>
        <w:t xml:space="preserve">CP1. Usa con cierta eficacia una lengua, además de la lengua o lenguas  familiares, para responder a necesidades comunicativas breves, sencillas y  predecibles, de manera adecuada tanto a su desarrollo e intereses como a  situaciones y contextos cotidianos y frecuentes de los ámbitos personal,  social y educativo. </w:t>
      </w:r>
    </w:p>
    <w:p w14:paraId="03696967" w14:textId="77777777" w:rsidR="005F64CF" w:rsidRPr="005F64CF" w:rsidRDefault="005F64CF" w:rsidP="005F64CF">
      <w:pPr>
        <w:widowControl w:val="0"/>
        <w:pBdr>
          <w:top w:val="nil"/>
          <w:left w:val="nil"/>
          <w:bottom w:val="nil"/>
          <w:right w:val="nil"/>
          <w:between w:val="nil"/>
        </w:pBdr>
        <w:spacing w:before="126" w:after="0" w:line="229" w:lineRule="auto"/>
        <w:ind w:right="463"/>
        <w:jc w:val="both"/>
        <w:rPr>
          <w:color w:val="000000"/>
          <w:sz w:val="24"/>
          <w:szCs w:val="24"/>
        </w:rPr>
      </w:pPr>
      <w:r w:rsidRPr="005F64CF">
        <w:rPr>
          <w:color w:val="000000"/>
          <w:sz w:val="24"/>
          <w:szCs w:val="24"/>
        </w:rPr>
        <w:t xml:space="preserve">CP2. A partir de sus experiencias, utiliza progresivamente estrategias  adecuadas que le permiten comunicarse entre distintas lenguas en  contextos cotidianos a través del uso de transferencias que le ayuden a  ampliar su repertorio lingüístico individual.  </w:t>
      </w:r>
    </w:p>
    <w:p w14:paraId="7DFD46EB" w14:textId="77777777" w:rsidR="005F64CF" w:rsidRPr="005F64CF" w:rsidRDefault="005F64CF" w:rsidP="005F64CF">
      <w:pPr>
        <w:widowControl w:val="0"/>
        <w:pBdr>
          <w:top w:val="nil"/>
          <w:left w:val="nil"/>
          <w:bottom w:val="nil"/>
          <w:right w:val="nil"/>
          <w:between w:val="nil"/>
        </w:pBdr>
        <w:spacing w:before="126" w:after="0" w:line="229" w:lineRule="auto"/>
        <w:ind w:right="63"/>
        <w:jc w:val="both"/>
        <w:rPr>
          <w:color w:val="000000"/>
          <w:sz w:val="24"/>
          <w:szCs w:val="24"/>
        </w:rPr>
      </w:pPr>
      <w:r w:rsidRPr="005F64CF">
        <w:rPr>
          <w:color w:val="000000"/>
          <w:sz w:val="24"/>
          <w:szCs w:val="24"/>
        </w:rPr>
        <w:t xml:space="preserve">CP3. Conoce, respeta y muestra interés por la diversidad lingüística y  cultural presente en su entorno próximo, permitiendo conseguir su  desarrollo personal y valorando su importancia como factor de diálogo, para mejorar la convivencia y promover la cohesión social. </w:t>
      </w:r>
    </w:p>
    <w:p w14:paraId="7896A689" w14:textId="77777777" w:rsidR="005F64CF" w:rsidRPr="005F64CF" w:rsidRDefault="005F64CF" w:rsidP="005F64CF">
      <w:pPr>
        <w:widowControl w:val="0"/>
        <w:pBdr>
          <w:top w:val="nil"/>
          <w:left w:val="nil"/>
          <w:bottom w:val="nil"/>
          <w:right w:val="nil"/>
          <w:between w:val="nil"/>
        </w:pBdr>
        <w:spacing w:before="126" w:after="0" w:line="229" w:lineRule="auto"/>
        <w:ind w:right="490"/>
        <w:jc w:val="both"/>
        <w:rPr>
          <w:b/>
          <w:color w:val="000000"/>
          <w:sz w:val="24"/>
          <w:szCs w:val="24"/>
        </w:rPr>
      </w:pPr>
      <w:r w:rsidRPr="005F64CF">
        <w:rPr>
          <w:b/>
          <w:color w:val="000000"/>
          <w:sz w:val="24"/>
          <w:szCs w:val="24"/>
          <w:u w:val="single"/>
        </w:rPr>
        <w:t xml:space="preserve">– Competencia matemática y competencia en ciencia, tecnología e </w:t>
      </w:r>
      <w:r w:rsidRPr="005F64CF">
        <w:rPr>
          <w:b/>
          <w:color w:val="000000"/>
          <w:sz w:val="24"/>
          <w:szCs w:val="24"/>
        </w:rPr>
        <w:t xml:space="preserve"> </w:t>
      </w:r>
      <w:r w:rsidRPr="005F64CF">
        <w:rPr>
          <w:b/>
          <w:color w:val="000000"/>
          <w:sz w:val="24"/>
          <w:szCs w:val="24"/>
          <w:u w:val="single"/>
        </w:rPr>
        <w:t xml:space="preserve">ingeniería. </w:t>
      </w:r>
      <w:r w:rsidRPr="005F64CF">
        <w:rPr>
          <w:b/>
          <w:color w:val="000000"/>
          <w:sz w:val="24"/>
          <w:szCs w:val="24"/>
        </w:rPr>
        <w:t xml:space="preserve"> </w:t>
      </w:r>
    </w:p>
    <w:p w14:paraId="467FCC88" w14:textId="77777777" w:rsidR="005F64CF" w:rsidRPr="005F64CF" w:rsidRDefault="005F64CF" w:rsidP="005F64CF">
      <w:pPr>
        <w:widowControl w:val="0"/>
        <w:pBdr>
          <w:top w:val="nil"/>
          <w:left w:val="nil"/>
          <w:bottom w:val="nil"/>
          <w:right w:val="nil"/>
          <w:between w:val="nil"/>
        </w:pBdr>
        <w:spacing w:before="126" w:after="0" w:line="229" w:lineRule="auto"/>
        <w:ind w:right="316"/>
        <w:jc w:val="both"/>
        <w:rPr>
          <w:color w:val="000000"/>
          <w:sz w:val="24"/>
          <w:szCs w:val="24"/>
        </w:rPr>
      </w:pPr>
      <w:r w:rsidRPr="005F64CF">
        <w:rPr>
          <w:color w:val="000000"/>
          <w:sz w:val="24"/>
          <w:szCs w:val="24"/>
        </w:rPr>
        <w:t xml:space="preserve">STEM1. Utiliza métodos inductivos y deductivos propios de la actividad  matemática en situaciones habituales de la realidad y aplica procesos de  razonamiento y estrategias de resolución de problemas, reflexionando y  comprobando las soluciones obtenidas. </w:t>
      </w:r>
    </w:p>
    <w:p w14:paraId="2FD65380" w14:textId="77777777" w:rsidR="005F64CF" w:rsidRPr="005F64CF" w:rsidRDefault="005F64CF" w:rsidP="005F64CF">
      <w:pPr>
        <w:widowControl w:val="0"/>
        <w:pBdr>
          <w:top w:val="nil"/>
          <w:left w:val="nil"/>
          <w:bottom w:val="nil"/>
          <w:right w:val="nil"/>
          <w:between w:val="nil"/>
        </w:pBdr>
        <w:spacing w:before="126" w:after="0" w:line="229" w:lineRule="auto"/>
        <w:ind w:right="250"/>
        <w:jc w:val="both"/>
        <w:rPr>
          <w:color w:val="000000"/>
          <w:sz w:val="24"/>
          <w:szCs w:val="24"/>
        </w:rPr>
      </w:pPr>
      <w:r w:rsidRPr="005F64CF">
        <w:rPr>
          <w:color w:val="000000"/>
          <w:sz w:val="24"/>
          <w:szCs w:val="24"/>
        </w:rPr>
        <w:t xml:space="preserve">STEM2. Utiliza el pensamiento científico para entender y explicar los  fenómenos observados que suceden en la realidad más cercana,  favoreciendo la reflexión crítica, la formulación de hipótesis y la tarea  investigadora, mediante la realización de experimentos sencillos, a través  de un proceso en el que cada uno asume la responsabilidad de su  aprendizaje. </w:t>
      </w:r>
    </w:p>
    <w:p w14:paraId="4C4E2406" w14:textId="77777777" w:rsidR="005F64CF" w:rsidRPr="005F64CF" w:rsidRDefault="005F64CF" w:rsidP="005F64CF">
      <w:pPr>
        <w:widowControl w:val="0"/>
        <w:pBdr>
          <w:top w:val="nil"/>
          <w:left w:val="nil"/>
          <w:bottom w:val="nil"/>
          <w:right w:val="nil"/>
          <w:between w:val="nil"/>
        </w:pBdr>
        <w:spacing w:before="126" w:after="0" w:line="229" w:lineRule="auto"/>
        <w:ind w:right="264"/>
        <w:jc w:val="both"/>
        <w:rPr>
          <w:color w:val="000000"/>
          <w:sz w:val="24"/>
          <w:szCs w:val="24"/>
        </w:rPr>
      </w:pPr>
      <w:r w:rsidRPr="005F64CF">
        <w:rPr>
          <w:color w:val="000000"/>
          <w:sz w:val="24"/>
          <w:szCs w:val="24"/>
        </w:rPr>
        <w:t xml:space="preserve">STEM3. Realiza proyectos, diseñando, fabricando y evaluando diferentes  prototipos o modelos, buscando soluciones, de manera creativa e  innovadora, mediante el trabajo en equipo a los problemas a los que se  enfrenta, facilitando la participación de todo el grupo, favoreciendo la  resolución pacífica de conflictos y modelos de convivencia para avanzar  hacia un futuro sostenible. </w:t>
      </w:r>
    </w:p>
    <w:p w14:paraId="6CC8E1CE" w14:textId="77777777" w:rsidR="005F64CF" w:rsidRPr="005F64CF" w:rsidRDefault="005F64CF" w:rsidP="005F64CF">
      <w:pPr>
        <w:widowControl w:val="0"/>
        <w:pBdr>
          <w:top w:val="nil"/>
          <w:left w:val="nil"/>
          <w:bottom w:val="nil"/>
          <w:right w:val="nil"/>
          <w:between w:val="nil"/>
        </w:pBdr>
        <w:spacing w:before="126" w:after="0" w:line="229" w:lineRule="auto"/>
        <w:ind w:right="183"/>
        <w:jc w:val="both"/>
        <w:rPr>
          <w:color w:val="000000"/>
          <w:sz w:val="24"/>
          <w:szCs w:val="24"/>
        </w:rPr>
      </w:pPr>
      <w:r w:rsidRPr="005F64CF">
        <w:rPr>
          <w:color w:val="000000"/>
          <w:sz w:val="24"/>
          <w:szCs w:val="24"/>
        </w:rPr>
        <w:t xml:space="preserve">STEM4. Interpreta y transmite los elementos más relevantes centrados en  el análisis y estudios de casos vinculados a experimentos, métodos y  resultados científicos, matemáticos y tecnológicos, en diferentes formatos  (tablas, diagramas, gráficos, fórmulas, esquemas…) y aprovechando de  forma crítica la cultura digital, usando el lenguaje matemático apropiado,  para adquirir, compartir y transmitir nuevos conocimientos. </w:t>
      </w:r>
    </w:p>
    <w:p w14:paraId="718B7DB1" w14:textId="77777777" w:rsidR="005F64CF" w:rsidRPr="005F64CF" w:rsidRDefault="005F64CF" w:rsidP="005F64CF">
      <w:pPr>
        <w:widowControl w:val="0"/>
        <w:pBdr>
          <w:top w:val="nil"/>
          <w:left w:val="nil"/>
          <w:bottom w:val="nil"/>
          <w:right w:val="nil"/>
          <w:between w:val="nil"/>
        </w:pBdr>
        <w:spacing w:before="126" w:after="0" w:line="229" w:lineRule="auto"/>
        <w:ind w:right="10"/>
        <w:jc w:val="both"/>
        <w:rPr>
          <w:color w:val="000000"/>
          <w:sz w:val="24"/>
          <w:szCs w:val="24"/>
        </w:rPr>
      </w:pPr>
      <w:r w:rsidRPr="005F64CF">
        <w:rPr>
          <w:color w:val="000000"/>
          <w:sz w:val="24"/>
          <w:szCs w:val="24"/>
        </w:rPr>
        <w:t>STEM5. Aplica acciones fundamentadas científicamente para promover la  salud y cuidar el medio ambiente y los seres vivos, identificando las normas  de seguridad desde modelos o proyectos que promuevan el desarrollo  sostenible y utilidad social, con objeto de fomentar la mejora de la calidad  de vida, a través de propuestas y conductas que reflejen la sensibilización y  la gestión sobre el consumo responsable.</w:t>
      </w:r>
    </w:p>
    <w:p w14:paraId="0F61D1D6" w14:textId="77777777" w:rsidR="005F64CF" w:rsidRPr="005F64CF" w:rsidRDefault="005F64CF" w:rsidP="005F64CF">
      <w:pPr>
        <w:widowControl w:val="0"/>
        <w:pBdr>
          <w:top w:val="nil"/>
          <w:left w:val="nil"/>
          <w:bottom w:val="nil"/>
          <w:right w:val="nil"/>
          <w:between w:val="nil"/>
        </w:pBdr>
        <w:spacing w:before="126" w:after="0" w:line="229" w:lineRule="auto"/>
        <w:ind w:right="10"/>
        <w:jc w:val="both"/>
        <w:rPr>
          <w:sz w:val="24"/>
          <w:szCs w:val="24"/>
        </w:rPr>
      </w:pPr>
    </w:p>
    <w:p w14:paraId="36BBACD3" w14:textId="77777777" w:rsidR="005F64CF" w:rsidRPr="005F64CF" w:rsidRDefault="005F64CF" w:rsidP="005F64CF">
      <w:pPr>
        <w:widowControl w:val="0"/>
        <w:pBdr>
          <w:top w:val="nil"/>
          <w:left w:val="nil"/>
          <w:bottom w:val="nil"/>
          <w:right w:val="nil"/>
          <w:between w:val="nil"/>
        </w:pBdr>
        <w:spacing w:after="0" w:line="240" w:lineRule="auto"/>
        <w:rPr>
          <w:b/>
          <w:color w:val="000000"/>
          <w:sz w:val="24"/>
          <w:szCs w:val="24"/>
        </w:rPr>
      </w:pPr>
      <w:r w:rsidRPr="005F64CF">
        <w:rPr>
          <w:b/>
          <w:color w:val="000000"/>
          <w:sz w:val="24"/>
          <w:szCs w:val="24"/>
          <w:u w:val="single"/>
        </w:rPr>
        <w:t>– Competencia digital.</w:t>
      </w:r>
      <w:r w:rsidRPr="005F64CF">
        <w:rPr>
          <w:b/>
          <w:color w:val="000000"/>
          <w:sz w:val="24"/>
          <w:szCs w:val="24"/>
        </w:rPr>
        <w:t xml:space="preserve"> </w:t>
      </w:r>
    </w:p>
    <w:p w14:paraId="58E1E953" w14:textId="77777777" w:rsidR="005F64CF" w:rsidRPr="005F64CF" w:rsidRDefault="005F64CF" w:rsidP="005F64CF">
      <w:pPr>
        <w:widowControl w:val="0"/>
        <w:pBdr>
          <w:top w:val="nil"/>
          <w:left w:val="nil"/>
          <w:bottom w:val="nil"/>
          <w:right w:val="nil"/>
          <w:between w:val="nil"/>
        </w:pBdr>
        <w:spacing w:before="115" w:after="0" w:line="229" w:lineRule="auto"/>
        <w:ind w:right="63"/>
        <w:jc w:val="both"/>
        <w:rPr>
          <w:color w:val="000000"/>
          <w:sz w:val="24"/>
          <w:szCs w:val="24"/>
        </w:rPr>
      </w:pPr>
      <w:r w:rsidRPr="005F64CF">
        <w:rPr>
          <w:color w:val="000000"/>
          <w:sz w:val="24"/>
          <w:szCs w:val="24"/>
        </w:rPr>
        <w:lastRenderedPageBreak/>
        <w:t xml:space="preserve">CD1. Realiza, de manera autónoma, búsquedas en Internet, seleccionando  la información más adecuada y relevante, reflexiona sobre su validez,  calidad y fiabilidad y muestra una actitud crítica y respetuosa con la  propiedad intelectual.  </w:t>
      </w:r>
    </w:p>
    <w:p w14:paraId="6DC10AB6" w14:textId="77777777" w:rsidR="005F64CF" w:rsidRPr="005F64CF" w:rsidRDefault="005F64CF" w:rsidP="005F64CF">
      <w:pPr>
        <w:widowControl w:val="0"/>
        <w:pBdr>
          <w:top w:val="nil"/>
          <w:left w:val="nil"/>
          <w:bottom w:val="nil"/>
          <w:right w:val="nil"/>
          <w:between w:val="nil"/>
        </w:pBdr>
        <w:spacing w:before="126" w:after="0" w:line="229" w:lineRule="auto"/>
        <w:ind w:right="276"/>
        <w:jc w:val="both"/>
        <w:rPr>
          <w:color w:val="000000"/>
          <w:sz w:val="24"/>
          <w:szCs w:val="24"/>
        </w:rPr>
      </w:pPr>
      <w:r w:rsidRPr="005F64CF">
        <w:rPr>
          <w:color w:val="000000"/>
          <w:sz w:val="24"/>
          <w:szCs w:val="24"/>
        </w:rPr>
        <w:t xml:space="preserve">CD2. Gestiona su entorno personal digital de aprendizaje, integrando  algunos recursos y herramientas digitales e iniciándose en la búsqueda y  selección de estrategias de tratamiento de la información, identificando la  más adecuada según sus necesidades para construir conocimiento y  contenidos digitales creativos </w:t>
      </w:r>
    </w:p>
    <w:p w14:paraId="21C4E819" w14:textId="77777777" w:rsidR="005F64CF" w:rsidRPr="005F64CF" w:rsidRDefault="005F64CF" w:rsidP="005F64CF">
      <w:pPr>
        <w:widowControl w:val="0"/>
        <w:pBdr>
          <w:top w:val="nil"/>
          <w:left w:val="nil"/>
          <w:bottom w:val="nil"/>
          <w:right w:val="nil"/>
          <w:between w:val="nil"/>
        </w:pBdr>
        <w:spacing w:before="126" w:after="0" w:line="229" w:lineRule="auto"/>
        <w:ind w:right="36"/>
        <w:jc w:val="both"/>
        <w:rPr>
          <w:color w:val="000000"/>
          <w:sz w:val="24"/>
          <w:szCs w:val="24"/>
        </w:rPr>
      </w:pPr>
      <w:r w:rsidRPr="005F64CF">
        <w:rPr>
          <w:color w:val="000000"/>
          <w:sz w:val="24"/>
          <w:szCs w:val="24"/>
        </w:rPr>
        <w:t xml:space="preserve">CD3. Participa y colabora a través de herramientas o plataformas virtuales  que le permiten interactuar y comunicarse de manera adecuada a través del trabajo cooperativo, compartiendo contenidos, información y datos, para  construir una identidad digital adecuada, reflexiva y cívica, mediante un uso  activo de las tecnologías digitales, realizando una gestión responsable de  sus acciones en la red. </w:t>
      </w:r>
    </w:p>
    <w:p w14:paraId="1A08C3DA" w14:textId="77777777" w:rsidR="005F64CF" w:rsidRPr="005F64CF" w:rsidRDefault="005F64CF" w:rsidP="005F64CF">
      <w:pPr>
        <w:widowControl w:val="0"/>
        <w:pBdr>
          <w:top w:val="nil"/>
          <w:left w:val="nil"/>
          <w:bottom w:val="nil"/>
          <w:right w:val="nil"/>
          <w:between w:val="nil"/>
        </w:pBdr>
        <w:spacing w:before="126" w:after="0" w:line="229" w:lineRule="auto"/>
        <w:ind w:right="330"/>
        <w:jc w:val="both"/>
        <w:rPr>
          <w:color w:val="000000"/>
          <w:sz w:val="24"/>
          <w:szCs w:val="24"/>
        </w:rPr>
      </w:pPr>
      <w:r w:rsidRPr="005F64CF">
        <w:rPr>
          <w:color w:val="000000"/>
          <w:sz w:val="24"/>
          <w:szCs w:val="24"/>
        </w:rPr>
        <w:t xml:space="preserve">CD4. Conoce los riesgos y adopta, con progresiva autonomía, medidas  preventivas en el uso de las tecnologías digitales para proteger los  dispositivos, los datos personales, la salud y el medioambiente, tomando  conciencia de la importancia y necesidad de hacer un uso crítico,  responsable, seguro y saludable de dichas tecnologías. </w:t>
      </w:r>
    </w:p>
    <w:p w14:paraId="5D4E4195" w14:textId="77777777" w:rsidR="005F64CF" w:rsidRPr="005F64CF" w:rsidRDefault="005F64CF" w:rsidP="005F64CF">
      <w:pPr>
        <w:widowControl w:val="0"/>
        <w:pBdr>
          <w:top w:val="nil"/>
          <w:left w:val="nil"/>
          <w:bottom w:val="nil"/>
          <w:right w:val="nil"/>
          <w:between w:val="nil"/>
        </w:pBdr>
        <w:spacing w:before="126" w:after="0" w:line="229" w:lineRule="auto"/>
        <w:ind w:right="24"/>
        <w:jc w:val="both"/>
        <w:rPr>
          <w:color w:val="000000"/>
          <w:sz w:val="24"/>
          <w:szCs w:val="24"/>
        </w:rPr>
      </w:pPr>
      <w:r w:rsidRPr="005F64CF">
        <w:rPr>
          <w:color w:val="000000"/>
          <w:sz w:val="24"/>
          <w:szCs w:val="24"/>
        </w:rPr>
        <w:t xml:space="preserve">CD5. Desarrolla, siguiendo indicaciones, algunos programas, aplicaciones  informáticas sencillas y determinadas soluciones digitales que le ayuden a  resolver problemas concretos y hacer frente a posibles retos propuestos de  manera creativa, valorando la contribución de las tecnologías digitales en el  desarrollo sostenible, para poder llevar a cabo un uso responsable y ético  de las mismas. </w:t>
      </w:r>
    </w:p>
    <w:p w14:paraId="1E36E499" w14:textId="77777777" w:rsidR="005F64CF" w:rsidRPr="005F64CF" w:rsidRDefault="005F64CF" w:rsidP="005F64CF">
      <w:pPr>
        <w:widowControl w:val="0"/>
        <w:pBdr>
          <w:top w:val="nil"/>
          <w:left w:val="nil"/>
          <w:bottom w:val="nil"/>
          <w:right w:val="nil"/>
          <w:between w:val="nil"/>
        </w:pBdr>
        <w:spacing w:before="126" w:after="0" w:line="240" w:lineRule="auto"/>
        <w:rPr>
          <w:b/>
          <w:color w:val="000000"/>
          <w:sz w:val="24"/>
          <w:szCs w:val="24"/>
        </w:rPr>
      </w:pPr>
      <w:r w:rsidRPr="005F64CF">
        <w:rPr>
          <w:b/>
          <w:color w:val="000000"/>
          <w:sz w:val="24"/>
          <w:szCs w:val="24"/>
          <w:u w:val="single"/>
        </w:rPr>
        <w:t xml:space="preserve">– Competencia personal, social y de aprender a aprender. </w:t>
      </w:r>
      <w:r w:rsidRPr="005F64CF">
        <w:rPr>
          <w:b/>
          <w:color w:val="000000"/>
          <w:sz w:val="24"/>
          <w:szCs w:val="24"/>
        </w:rPr>
        <w:t xml:space="preserve"> </w:t>
      </w:r>
    </w:p>
    <w:p w14:paraId="3AEC7189" w14:textId="77777777" w:rsidR="005F64CF" w:rsidRPr="005F64CF" w:rsidRDefault="005F64CF" w:rsidP="005F64CF">
      <w:pPr>
        <w:widowControl w:val="0"/>
        <w:pBdr>
          <w:top w:val="nil"/>
          <w:left w:val="nil"/>
          <w:bottom w:val="nil"/>
          <w:right w:val="nil"/>
          <w:between w:val="nil"/>
        </w:pBdr>
        <w:spacing w:before="115" w:after="0" w:line="229" w:lineRule="auto"/>
        <w:ind w:right="91"/>
        <w:jc w:val="both"/>
        <w:rPr>
          <w:color w:val="000000"/>
          <w:sz w:val="24"/>
          <w:szCs w:val="24"/>
        </w:rPr>
      </w:pPr>
      <w:r w:rsidRPr="005F64CF">
        <w:rPr>
          <w:color w:val="000000"/>
          <w:sz w:val="24"/>
          <w:szCs w:val="24"/>
        </w:rPr>
        <w:t xml:space="preserve">CPSAA1. Toma conciencia y expresa sus propias emociones afrontando  con éxito, optimismo y empatía la búsqueda de un propósito y motivación  para el aprendizaje, para iniciarse, de manera progresiva, en el tratamiento  y la gestión de los retos y cambios que surgen en su vida cotidiana y  adecuarlos a sus propios objetivos. </w:t>
      </w:r>
    </w:p>
    <w:p w14:paraId="1BCC7834" w14:textId="77777777" w:rsidR="005F64CF" w:rsidRPr="005F64CF" w:rsidRDefault="005F64CF" w:rsidP="005F64CF">
      <w:pPr>
        <w:widowControl w:val="0"/>
        <w:pBdr>
          <w:top w:val="nil"/>
          <w:left w:val="nil"/>
          <w:bottom w:val="nil"/>
          <w:right w:val="nil"/>
          <w:between w:val="nil"/>
        </w:pBdr>
        <w:spacing w:before="126" w:after="0" w:line="229" w:lineRule="auto"/>
        <w:ind w:right="36"/>
        <w:jc w:val="both"/>
        <w:rPr>
          <w:color w:val="000000"/>
          <w:sz w:val="24"/>
          <w:szCs w:val="24"/>
        </w:rPr>
      </w:pPr>
      <w:r w:rsidRPr="005F64CF">
        <w:rPr>
          <w:color w:val="000000"/>
          <w:sz w:val="24"/>
          <w:szCs w:val="24"/>
        </w:rPr>
        <w:t xml:space="preserve">CPSAA2. Conoce los riesgos más relevantes para la salud, desarrolla  hábitos encaminados a la conservación de la salud física, mental y social  (hábitos posturales, ejercicio físico, control del estrés…), e identifica  conductas contrarias a la convivencia, planteando distintas estrategias para  abordarlas. </w:t>
      </w:r>
    </w:p>
    <w:p w14:paraId="0E2C17CB" w14:textId="77777777" w:rsidR="005F64CF" w:rsidRPr="005F64CF" w:rsidRDefault="005F64CF" w:rsidP="005F64CF">
      <w:pPr>
        <w:widowControl w:val="0"/>
        <w:pBdr>
          <w:top w:val="nil"/>
          <w:left w:val="nil"/>
          <w:bottom w:val="nil"/>
          <w:right w:val="nil"/>
          <w:between w:val="nil"/>
        </w:pBdr>
        <w:spacing w:before="126" w:after="0" w:line="229" w:lineRule="auto"/>
        <w:ind w:right="37"/>
        <w:jc w:val="both"/>
        <w:rPr>
          <w:color w:val="000000"/>
          <w:sz w:val="24"/>
          <w:szCs w:val="24"/>
        </w:rPr>
      </w:pPr>
      <w:r w:rsidRPr="005F64CF">
        <w:rPr>
          <w:color w:val="000000"/>
          <w:sz w:val="24"/>
          <w:szCs w:val="24"/>
        </w:rPr>
        <w:t xml:space="preserve">CPSAA3. Reconoce y respeta las emociones, experiencias y  comportamientos de las demás personas y reflexiona sobre su importancia  en el proceso de aprendizaje, asumiendo tareas y responsabilidades de  manera equitativa, empleando estrategias cooperativas de trabajo en grupo  dirigidas a la consecución de objetivos compartidos. </w:t>
      </w:r>
    </w:p>
    <w:p w14:paraId="4C99835D" w14:textId="77777777" w:rsidR="005F64CF" w:rsidRPr="005F64CF" w:rsidRDefault="005F64CF" w:rsidP="005F64CF">
      <w:pPr>
        <w:widowControl w:val="0"/>
        <w:pBdr>
          <w:top w:val="nil"/>
          <w:left w:val="nil"/>
          <w:bottom w:val="nil"/>
          <w:right w:val="nil"/>
          <w:between w:val="nil"/>
        </w:pBdr>
        <w:spacing w:before="126" w:after="0" w:line="229" w:lineRule="auto"/>
        <w:ind w:right="197"/>
        <w:jc w:val="both"/>
        <w:rPr>
          <w:color w:val="000000"/>
          <w:sz w:val="24"/>
          <w:szCs w:val="24"/>
        </w:rPr>
      </w:pPr>
      <w:r w:rsidRPr="005F64CF">
        <w:rPr>
          <w:color w:val="000000"/>
          <w:sz w:val="24"/>
          <w:szCs w:val="24"/>
        </w:rPr>
        <w:t xml:space="preserve">CPSAA4. Reflexiona y adopta posturas críticas sobre la mejora de los  procesos de autoevaluación que intervienen en su aprendizaje,  reconociendo el valor del esfuerzo y la dedicación personal, que ayuden a </w:t>
      </w:r>
    </w:p>
    <w:p w14:paraId="38515E9A" w14:textId="77777777" w:rsidR="005F64CF" w:rsidRPr="005F64CF" w:rsidRDefault="005F64CF" w:rsidP="005F64CF">
      <w:pPr>
        <w:widowControl w:val="0"/>
        <w:pBdr>
          <w:top w:val="nil"/>
          <w:left w:val="nil"/>
          <w:bottom w:val="nil"/>
          <w:right w:val="nil"/>
          <w:between w:val="nil"/>
        </w:pBdr>
        <w:spacing w:after="0" w:line="229" w:lineRule="auto"/>
        <w:ind w:right="170"/>
        <w:jc w:val="both"/>
        <w:rPr>
          <w:color w:val="000000"/>
          <w:sz w:val="24"/>
          <w:szCs w:val="24"/>
        </w:rPr>
      </w:pPr>
      <w:r w:rsidRPr="005F64CF">
        <w:rPr>
          <w:color w:val="000000"/>
          <w:sz w:val="24"/>
          <w:szCs w:val="24"/>
        </w:rPr>
        <w:t xml:space="preserve">favorecer la adquisición de conocimientos, el contraste de información y la  búsqueda de conclusiones relevantes. </w:t>
      </w:r>
    </w:p>
    <w:p w14:paraId="24A70F4A" w14:textId="77777777" w:rsidR="005F64CF" w:rsidRPr="005F64CF" w:rsidRDefault="005F64CF" w:rsidP="005F64CF">
      <w:pPr>
        <w:widowControl w:val="0"/>
        <w:pBdr>
          <w:top w:val="nil"/>
          <w:left w:val="nil"/>
          <w:bottom w:val="nil"/>
          <w:right w:val="nil"/>
          <w:between w:val="nil"/>
        </w:pBdr>
        <w:spacing w:before="126" w:after="0" w:line="229" w:lineRule="auto"/>
        <w:ind w:right="104"/>
        <w:jc w:val="both"/>
        <w:rPr>
          <w:color w:val="000000"/>
          <w:sz w:val="24"/>
          <w:szCs w:val="24"/>
        </w:rPr>
      </w:pPr>
      <w:r w:rsidRPr="005F64CF">
        <w:rPr>
          <w:color w:val="000000"/>
          <w:sz w:val="24"/>
          <w:szCs w:val="24"/>
        </w:rPr>
        <w:t xml:space="preserve">CPSAA5. Se inicia en el planteamiento de objetivos a medio plazo y  comienza a desarrollar estrategias que comprenden la auto y coevaluación  y la retroalimentación </w:t>
      </w:r>
      <w:r w:rsidRPr="005F64CF">
        <w:rPr>
          <w:color w:val="000000"/>
          <w:sz w:val="24"/>
          <w:szCs w:val="24"/>
        </w:rPr>
        <w:lastRenderedPageBreak/>
        <w:t xml:space="preserve">para mejorar el proceso de construcción del  conocimiento a través de la toma de conciencia de los errores cometidos. </w:t>
      </w:r>
    </w:p>
    <w:p w14:paraId="38025F74" w14:textId="77777777" w:rsidR="005F64CF" w:rsidRPr="005F64CF" w:rsidRDefault="005F64CF" w:rsidP="005F64CF">
      <w:pPr>
        <w:widowControl w:val="0"/>
        <w:pBdr>
          <w:top w:val="nil"/>
          <w:left w:val="nil"/>
          <w:bottom w:val="nil"/>
          <w:right w:val="nil"/>
          <w:between w:val="nil"/>
        </w:pBdr>
        <w:spacing w:before="126" w:after="0" w:line="240" w:lineRule="auto"/>
        <w:jc w:val="both"/>
        <w:rPr>
          <w:b/>
          <w:color w:val="000000"/>
          <w:sz w:val="24"/>
          <w:szCs w:val="24"/>
        </w:rPr>
      </w:pPr>
      <w:r w:rsidRPr="005F64CF">
        <w:rPr>
          <w:b/>
          <w:color w:val="000000"/>
          <w:sz w:val="24"/>
          <w:szCs w:val="24"/>
        </w:rPr>
        <w:t xml:space="preserve">– Competencia ciudadana. </w:t>
      </w:r>
    </w:p>
    <w:p w14:paraId="4E14A940" w14:textId="77777777" w:rsidR="005F64CF" w:rsidRPr="005F64CF" w:rsidRDefault="005F64CF" w:rsidP="005F64CF">
      <w:pPr>
        <w:widowControl w:val="0"/>
        <w:pBdr>
          <w:top w:val="nil"/>
          <w:left w:val="nil"/>
          <w:bottom w:val="nil"/>
          <w:right w:val="nil"/>
          <w:between w:val="nil"/>
        </w:pBdr>
        <w:spacing w:before="115" w:after="0" w:line="229" w:lineRule="auto"/>
        <w:ind w:right="10"/>
        <w:jc w:val="both"/>
        <w:rPr>
          <w:color w:val="000000"/>
          <w:sz w:val="24"/>
          <w:szCs w:val="24"/>
        </w:rPr>
      </w:pPr>
      <w:r w:rsidRPr="005F64CF">
        <w:rPr>
          <w:color w:val="000000"/>
          <w:sz w:val="24"/>
          <w:szCs w:val="24"/>
        </w:rPr>
        <w:t xml:space="preserve">CC1. Comprende ideas y cuestiones relativas a la ciudadanía activa y  democrática, así como a los procesos históricos y sociales más importantes  que modelan su propia identidad, tomando conciencia de la importancia de  los valores y normas éticas como guía de la conducta individual y social,  participando de forma respetuosa, dialogante y constructiva en actividades  grupales en cualquier contexto. </w:t>
      </w:r>
    </w:p>
    <w:p w14:paraId="09ADDA5D" w14:textId="77777777" w:rsidR="005F64CF" w:rsidRPr="005F64CF" w:rsidRDefault="005F64CF" w:rsidP="005F64CF">
      <w:pPr>
        <w:widowControl w:val="0"/>
        <w:pBdr>
          <w:top w:val="nil"/>
          <w:left w:val="nil"/>
          <w:bottom w:val="nil"/>
          <w:right w:val="nil"/>
          <w:between w:val="nil"/>
        </w:pBdr>
        <w:spacing w:before="126" w:after="0" w:line="229" w:lineRule="auto"/>
        <w:ind w:right="77"/>
        <w:jc w:val="both"/>
        <w:rPr>
          <w:color w:val="000000"/>
          <w:sz w:val="24"/>
          <w:szCs w:val="24"/>
        </w:rPr>
      </w:pPr>
      <w:r w:rsidRPr="005F64CF">
        <w:rPr>
          <w:color w:val="000000"/>
          <w:sz w:val="24"/>
          <w:szCs w:val="24"/>
        </w:rPr>
        <w:t xml:space="preserve">CC2. Conoce y valora positivamente los principios y valores básicos que  constituyen el marco democrático de convivencia de la Unión Europea, la  Constitución española y los derechos humanos y de la infancia,  participando, de manera progresiva, en actividades comunitarias de trabajo  en equipo y cooperación que promuevan una convivencia pacífica,  respetuosa y democrática de la ciudadanía global, tomando conciencia del  compromiso con la igualdad de género, el respeto por la diversidad, la  cohesión social y el logro de un desarrollo sostenible. </w:t>
      </w:r>
    </w:p>
    <w:p w14:paraId="6D9EDAA7" w14:textId="77777777" w:rsidR="005F64CF" w:rsidRPr="005F64CF" w:rsidRDefault="005F64CF" w:rsidP="005F64CF">
      <w:pPr>
        <w:widowControl w:val="0"/>
        <w:pBdr>
          <w:top w:val="nil"/>
          <w:left w:val="nil"/>
          <w:bottom w:val="nil"/>
          <w:right w:val="nil"/>
          <w:between w:val="nil"/>
        </w:pBdr>
        <w:spacing w:before="126" w:after="0" w:line="229" w:lineRule="auto"/>
        <w:ind w:right="60"/>
        <w:jc w:val="both"/>
        <w:rPr>
          <w:color w:val="000000"/>
          <w:sz w:val="24"/>
          <w:szCs w:val="24"/>
        </w:rPr>
      </w:pPr>
      <w:r w:rsidRPr="005F64CF">
        <w:rPr>
          <w:color w:val="000000"/>
          <w:sz w:val="24"/>
          <w:szCs w:val="24"/>
        </w:rPr>
        <w:t xml:space="preserve">CC3. Reflexiona y valora sobre los principales problemas éticos de  actualidad, desarrollando un pensamiento crítico que le permita afrontar y  defender las posiciones personales, mediante una actitud dialogante  basada en el respeto, la cooperación, la solidaridad y el rechazo a cualquier tipo de violencia y discriminación provocado por ciertos estereotipos y  prejuicios. </w:t>
      </w:r>
    </w:p>
    <w:p w14:paraId="023733B4" w14:textId="77777777" w:rsidR="005F64CF" w:rsidRPr="005F64CF" w:rsidRDefault="005F64CF" w:rsidP="005F64CF">
      <w:pPr>
        <w:widowControl w:val="0"/>
        <w:pBdr>
          <w:top w:val="nil"/>
          <w:left w:val="nil"/>
          <w:bottom w:val="nil"/>
          <w:right w:val="nil"/>
          <w:between w:val="nil"/>
        </w:pBdr>
        <w:spacing w:before="126" w:after="0" w:line="229" w:lineRule="auto"/>
        <w:ind w:right="290"/>
        <w:jc w:val="both"/>
        <w:rPr>
          <w:color w:val="000000"/>
          <w:sz w:val="24"/>
          <w:szCs w:val="24"/>
        </w:rPr>
      </w:pPr>
      <w:r w:rsidRPr="005F64CF">
        <w:rPr>
          <w:color w:val="000000"/>
          <w:sz w:val="24"/>
          <w:szCs w:val="24"/>
        </w:rPr>
        <w:t xml:space="preserve">CC4. Comprende las relaciones sistémicas de interdependencia y  ecodependencia con el entorno a través del análisis de los principales  problemas ecosociales locales y globales, promoviendo estilos de vida  comprometidos con la adopción de hábitos que contribuyan a la  conservación de la biodiversidad y al logro de los Objetivos de Desarrollo  Sostenible </w:t>
      </w:r>
    </w:p>
    <w:p w14:paraId="1AC73DC2" w14:textId="77777777" w:rsidR="005F64CF" w:rsidRPr="005F64CF" w:rsidRDefault="005F64CF" w:rsidP="005F64CF">
      <w:pPr>
        <w:widowControl w:val="0"/>
        <w:pBdr>
          <w:top w:val="nil"/>
          <w:left w:val="nil"/>
          <w:bottom w:val="nil"/>
          <w:right w:val="nil"/>
          <w:between w:val="nil"/>
        </w:pBdr>
        <w:spacing w:before="126" w:after="0" w:line="240" w:lineRule="auto"/>
        <w:jc w:val="both"/>
        <w:rPr>
          <w:b/>
          <w:color w:val="000000"/>
          <w:sz w:val="24"/>
          <w:szCs w:val="24"/>
        </w:rPr>
      </w:pPr>
      <w:r w:rsidRPr="005F64CF">
        <w:rPr>
          <w:b/>
          <w:color w:val="000000"/>
          <w:sz w:val="24"/>
          <w:szCs w:val="24"/>
        </w:rPr>
        <w:t xml:space="preserve">– Competencia emprendedora.  </w:t>
      </w:r>
    </w:p>
    <w:p w14:paraId="68990C40" w14:textId="77777777" w:rsidR="005F64CF" w:rsidRPr="005F64CF" w:rsidRDefault="005F64CF" w:rsidP="005F64CF">
      <w:pPr>
        <w:widowControl w:val="0"/>
        <w:pBdr>
          <w:top w:val="nil"/>
          <w:left w:val="nil"/>
          <w:bottom w:val="nil"/>
          <w:right w:val="nil"/>
          <w:between w:val="nil"/>
        </w:pBdr>
        <w:spacing w:before="115" w:after="0" w:line="229" w:lineRule="auto"/>
        <w:ind w:right="37"/>
        <w:jc w:val="both"/>
        <w:rPr>
          <w:color w:val="000000"/>
          <w:sz w:val="24"/>
          <w:szCs w:val="24"/>
        </w:rPr>
      </w:pPr>
      <w:r w:rsidRPr="005F64CF">
        <w:rPr>
          <w:color w:val="000000"/>
          <w:sz w:val="24"/>
          <w:szCs w:val="24"/>
        </w:rPr>
        <w:t xml:space="preserve">CE1. Se inicia en el análisis y reconocimiento de necesidades y hace frente  a retos con actitud crítica, valorando las posibilidades de un desarrollo  sostenible, reflexionando sobre el impacto que puedan generar en el  entorno, para plantear ideas y soluciones originales y sostenibles en el  ámbito social, educativo y profesional. </w:t>
      </w:r>
    </w:p>
    <w:p w14:paraId="5277DCC0" w14:textId="77777777" w:rsidR="005F64CF" w:rsidRPr="005F64CF" w:rsidRDefault="005F64CF" w:rsidP="005F64CF">
      <w:pPr>
        <w:widowControl w:val="0"/>
        <w:pBdr>
          <w:top w:val="nil"/>
          <w:left w:val="nil"/>
          <w:bottom w:val="nil"/>
          <w:right w:val="nil"/>
          <w:between w:val="nil"/>
        </w:pBdr>
        <w:spacing w:before="126" w:after="0" w:line="229" w:lineRule="auto"/>
        <w:ind w:right="10"/>
        <w:jc w:val="both"/>
        <w:rPr>
          <w:color w:val="000000"/>
          <w:sz w:val="24"/>
          <w:szCs w:val="24"/>
        </w:rPr>
      </w:pPr>
      <w:r w:rsidRPr="005F64CF">
        <w:rPr>
          <w:color w:val="000000"/>
          <w:sz w:val="24"/>
          <w:szCs w:val="24"/>
        </w:rPr>
        <w:t>CE2. Identifica y analiza las fortalezas y debilidades propias, utilizando  estrategias de autoconocimiento, comprendiendo los elementos económicos y financieros elementales y aplicándolos a actividades y situaciones  concretas, usando destrezas básicas que le permitan la colaboración y el  trabajo en equipo y le ayuden a resolver problemas de la vida diaria para  poder llevar a cabo experiencias emprendedoras que generen valor.</w:t>
      </w:r>
    </w:p>
    <w:p w14:paraId="5B5C81FF" w14:textId="77777777" w:rsidR="005F64CF" w:rsidRPr="005F64CF" w:rsidRDefault="005F64CF" w:rsidP="005F64CF">
      <w:pPr>
        <w:widowControl w:val="0"/>
        <w:pBdr>
          <w:top w:val="nil"/>
          <w:left w:val="nil"/>
          <w:bottom w:val="nil"/>
          <w:right w:val="nil"/>
          <w:between w:val="nil"/>
        </w:pBdr>
        <w:spacing w:after="0" w:line="229" w:lineRule="auto"/>
        <w:ind w:right="50"/>
        <w:jc w:val="both"/>
        <w:rPr>
          <w:color w:val="000000"/>
          <w:sz w:val="24"/>
          <w:szCs w:val="24"/>
        </w:rPr>
      </w:pPr>
      <w:r w:rsidRPr="005F64CF">
        <w:rPr>
          <w:color w:val="000000"/>
          <w:sz w:val="24"/>
          <w:szCs w:val="24"/>
        </w:rPr>
        <w:t xml:space="preserve">CE3. Participa en el proceso de creación de ideas y soluciones valiosas, así como en la realización de tareas previamente planificadas e interviene en  procesos de toma de decisiones que puedan surgir, considerando el  proceso realizado y el resultado obtenido para la creación de un modelo  emprendedor e innovador, teniendo en cuenta la experiencia como una  oportunidad para aprender. </w:t>
      </w:r>
    </w:p>
    <w:p w14:paraId="06F40216" w14:textId="77777777" w:rsidR="005F64CF" w:rsidRPr="005F64CF" w:rsidRDefault="005F64CF" w:rsidP="005F64CF">
      <w:pPr>
        <w:widowControl w:val="0"/>
        <w:pBdr>
          <w:top w:val="nil"/>
          <w:left w:val="nil"/>
          <w:bottom w:val="nil"/>
          <w:right w:val="nil"/>
          <w:between w:val="nil"/>
        </w:pBdr>
        <w:spacing w:before="126" w:after="0" w:line="240" w:lineRule="auto"/>
        <w:jc w:val="both"/>
        <w:rPr>
          <w:b/>
          <w:color w:val="000000"/>
          <w:sz w:val="24"/>
          <w:szCs w:val="24"/>
        </w:rPr>
      </w:pPr>
      <w:r w:rsidRPr="005F64CF">
        <w:rPr>
          <w:b/>
          <w:color w:val="000000"/>
          <w:sz w:val="24"/>
          <w:szCs w:val="24"/>
        </w:rPr>
        <w:t xml:space="preserve">– Competencia en conciencia y expresiones culturales. </w:t>
      </w:r>
    </w:p>
    <w:p w14:paraId="5A00AF6D" w14:textId="77777777" w:rsidR="005F64CF" w:rsidRPr="005F64CF" w:rsidRDefault="005F64CF" w:rsidP="005F64CF">
      <w:pPr>
        <w:widowControl w:val="0"/>
        <w:pBdr>
          <w:top w:val="nil"/>
          <w:left w:val="nil"/>
          <w:bottom w:val="nil"/>
          <w:right w:val="nil"/>
          <w:between w:val="nil"/>
        </w:pBdr>
        <w:spacing w:before="115" w:after="0" w:line="229" w:lineRule="auto"/>
        <w:ind w:right="90"/>
        <w:jc w:val="both"/>
        <w:rPr>
          <w:color w:val="000000"/>
          <w:sz w:val="24"/>
          <w:szCs w:val="24"/>
        </w:rPr>
      </w:pPr>
      <w:r w:rsidRPr="005F64CF">
        <w:rPr>
          <w:color w:val="000000"/>
          <w:sz w:val="24"/>
          <w:szCs w:val="24"/>
        </w:rPr>
        <w:lastRenderedPageBreak/>
        <w:t xml:space="preserve">CCEC1. Conoce y aprecia con sentido crítico los aspectos fundamentales  del patrimonio cultural y artístico, tomando conciencia de la importancia de  su conservación, valorando la diversidad cultural y artística como fuente de  enriquecimiento personal. </w:t>
      </w:r>
    </w:p>
    <w:p w14:paraId="6756D398" w14:textId="77777777" w:rsidR="005F64CF" w:rsidRPr="005F64CF" w:rsidRDefault="005F64CF" w:rsidP="005F64CF">
      <w:pPr>
        <w:widowControl w:val="0"/>
        <w:pBdr>
          <w:top w:val="nil"/>
          <w:left w:val="nil"/>
          <w:bottom w:val="nil"/>
          <w:right w:val="nil"/>
          <w:between w:val="nil"/>
        </w:pBdr>
        <w:spacing w:before="126" w:after="0" w:line="229" w:lineRule="auto"/>
        <w:ind w:right="11"/>
        <w:jc w:val="both"/>
        <w:rPr>
          <w:color w:val="000000"/>
          <w:sz w:val="24"/>
          <w:szCs w:val="24"/>
        </w:rPr>
      </w:pPr>
      <w:r w:rsidRPr="005F64CF">
        <w:rPr>
          <w:color w:val="000000"/>
          <w:sz w:val="24"/>
          <w:szCs w:val="24"/>
        </w:rPr>
        <w:t xml:space="preserve">CCEC2. Reconoce, disfruta y se inicia en el análisis de las especificidades e intencionalidades de las manifestaciones artísticas y culturales más  destacadas del patrimonio, desarrollando estrategias que le permitan  distinguir tanto los diversos canales y medios como los lenguajes y  elementos técnicos que las caracterizan. </w:t>
      </w:r>
    </w:p>
    <w:p w14:paraId="090056BF" w14:textId="77777777" w:rsidR="005F64CF" w:rsidRPr="005F64CF" w:rsidRDefault="005F64CF" w:rsidP="005F64CF">
      <w:pPr>
        <w:widowControl w:val="0"/>
        <w:pBdr>
          <w:top w:val="nil"/>
          <w:left w:val="nil"/>
          <w:bottom w:val="nil"/>
          <w:right w:val="nil"/>
          <w:between w:val="nil"/>
        </w:pBdr>
        <w:spacing w:before="126" w:after="0" w:line="229" w:lineRule="auto"/>
        <w:ind w:right="90"/>
        <w:jc w:val="both"/>
        <w:rPr>
          <w:color w:val="000000"/>
          <w:sz w:val="24"/>
          <w:szCs w:val="24"/>
        </w:rPr>
      </w:pPr>
      <w:r w:rsidRPr="005F64CF">
        <w:rPr>
          <w:color w:val="000000"/>
          <w:sz w:val="24"/>
          <w:szCs w:val="24"/>
        </w:rPr>
        <w:t xml:space="preserve">CCEC3. Expresa ideas, opiniones, sentimientos y emociones,  desarrollando, de manera progresiva, su autoestima y creatividad en la  expresión, a través de de su propio cuerpo, de producciones artísticas y  culturales, mostrando empatía, así como una actitud colaborativa, abierta y  respetuosa en su relación con los demás. </w:t>
      </w:r>
    </w:p>
    <w:p w14:paraId="6D0C9FC5" w14:textId="77777777" w:rsidR="005F64CF" w:rsidRPr="005F64CF" w:rsidRDefault="005F64CF" w:rsidP="005F64CF">
      <w:pPr>
        <w:widowControl w:val="0"/>
        <w:pBdr>
          <w:top w:val="nil"/>
          <w:left w:val="nil"/>
          <w:bottom w:val="nil"/>
          <w:right w:val="nil"/>
          <w:between w:val="nil"/>
        </w:pBdr>
        <w:spacing w:before="126" w:after="0" w:line="229" w:lineRule="auto"/>
        <w:ind w:right="63"/>
        <w:jc w:val="both"/>
        <w:rPr>
          <w:color w:val="000000"/>
          <w:sz w:val="24"/>
          <w:szCs w:val="24"/>
        </w:rPr>
      </w:pPr>
      <w:r w:rsidRPr="005F64CF">
        <w:rPr>
          <w:color w:val="000000"/>
          <w:sz w:val="24"/>
          <w:szCs w:val="24"/>
        </w:rPr>
        <w:t xml:space="preserve">CCEC4. Conoce y se inicia en el uso de manera creativa de diversos  soportes y técnicas plásticas, visuales, audiovisuales, sonoras o corporales, seleccionando las más adecuadas a su propósito, para la creación de  productos artísticos y culturales tanto de manera individual como  colaborativa y valorando las oportunidades de desarrollo personal, social y  laboral. </w:t>
      </w:r>
    </w:p>
    <w:p w14:paraId="185A4639" w14:textId="77777777" w:rsidR="005F64CF" w:rsidRPr="005F64CF" w:rsidRDefault="005F64CF" w:rsidP="005F64CF">
      <w:pPr>
        <w:widowControl w:val="0"/>
        <w:pBdr>
          <w:top w:val="nil"/>
          <w:left w:val="nil"/>
          <w:bottom w:val="nil"/>
          <w:right w:val="nil"/>
          <w:between w:val="nil"/>
        </w:pBdr>
        <w:spacing w:before="126" w:after="0" w:line="229" w:lineRule="auto"/>
        <w:ind w:right="63"/>
        <w:rPr>
          <w:sz w:val="24"/>
          <w:szCs w:val="24"/>
        </w:rPr>
      </w:pPr>
    </w:p>
    <w:p w14:paraId="5A44C3B5" w14:textId="77777777" w:rsidR="005F64CF" w:rsidRPr="005F64CF" w:rsidRDefault="005F64CF" w:rsidP="005F64CF">
      <w:pPr>
        <w:widowControl w:val="0"/>
        <w:pBdr>
          <w:top w:val="nil"/>
          <w:left w:val="nil"/>
          <w:bottom w:val="nil"/>
          <w:right w:val="nil"/>
          <w:between w:val="nil"/>
        </w:pBdr>
        <w:spacing w:before="126" w:after="0" w:line="240" w:lineRule="auto"/>
        <w:rPr>
          <w:b/>
          <w:color w:val="000000"/>
          <w:sz w:val="24"/>
          <w:szCs w:val="24"/>
        </w:rPr>
      </w:pPr>
      <w:r w:rsidRPr="005F64CF">
        <w:rPr>
          <w:sz w:val="24"/>
          <w:szCs w:val="24"/>
        </w:rPr>
        <w:t xml:space="preserve">    </w:t>
      </w:r>
      <w:r w:rsidRPr="005F64CF">
        <w:rPr>
          <w:b/>
          <w:sz w:val="24"/>
          <w:szCs w:val="24"/>
        </w:rPr>
        <w:t xml:space="preserve"> </w:t>
      </w:r>
      <w:r w:rsidRPr="005F64CF">
        <w:rPr>
          <w:b/>
          <w:color w:val="000000"/>
          <w:sz w:val="24"/>
          <w:szCs w:val="24"/>
        </w:rPr>
        <w:t>2. PROYECTOS SIGNIFICATIVOS: SITUACIONES DE APRENDIZAJE</w:t>
      </w:r>
      <w:r w:rsidRPr="005F64CF">
        <w:rPr>
          <w:b/>
          <w:sz w:val="24"/>
          <w:szCs w:val="24"/>
        </w:rPr>
        <w:t>.</w:t>
      </w:r>
    </w:p>
    <w:p w14:paraId="1B14F024" w14:textId="77777777" w:rsidR="005F64CF" w:rsidRPr="005F64CF" w:rsidRDefault="005F64CF" w:rsidP="005F64CF">
      <w:pPr>
        <w:widowControl w:val="0"/>
        <w:pBdr>
          <w:top w:val="nil"/>
          <w:left w:val="nil"/>
          <w:bottom w:val="nil"/>
          <w:right w:val="nil"/>
          <w:between w:val="nil"/>
        </w:pBdr>
        <w:spacing w:before="195" w:after="0" w:line="229" w:lineRule="auto"/>
        <w:ind w:right="287"/>
        <w:rPr>
          <w:color w:val="000000"/>
          <w:sz w:val="24"/>
          <w:szCs w:val="24"/>
        </w:rPr>
      </w:pPr>
      <w:r w:rsidRPr="005F64CF">
        <w:rPr>
          <w:color w:val="000000"/>
          <w:sz w:val="24"/>
          <w:szCs w:val="24"/>
        </w:rPr>
        <w:t>Se realizarán Proyectos significativos teniendo en cuentas las siguientes  líneas temáticas:</w:t>
      </w:r>
    </w:p>
    <w:p w14:paraId="0D4D5273" w14:textId="77777777" w:rsidR="005F64CF" w:rsidRPr="005F64CF" w:rsidRDefault="005F64CF" w:rsidP="005E5CE2">
      <w:pPr>
        <w:widowControl w:val="0"/>
        <w:pBdr>
          <w:top w:val="nil"/>
          <w:left w:val="nil"/>
          <w:bottom w:val="nil"/>
          <w:right w:val="nil"/>
          <w:between w:val="nil"/>
        </w:pBdr>
        <w:spacing w:before="195" w:after="0" w:line="229" w:lineRule="auto"/>
        <w:ind w:right="287"/>
        <w:textDirection w:val="btLr"/>
        <w:textAlignment w:val="top"/>
        <w:outlineLvl w:val="0"/>
        <w:rPr>
          <w:sz w:val="24"/>
          <w:szCs w:val="24"/>
        </w:rPr>
      </w:pPr>
      <w:r w:rsidRPr="005F64CF">
        <w:rPr>
          <w:sz w:val="24"/>
          <w:szCs w:val="24"/>
        </w:rPr>
        <w:t>Educación emocional: autoconocimiento, gestión emocional.</w:t>
      </w:r>
    </w:p>
    <w:p w14:paraId="6A60B02F"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Alimentación saludable.</w:t>
      </w:r>
    </w:p>
    <w:p w14:paraId="1A53F3F0"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Consumo de bebidas energéticas.</w:t>
      </w:r>
    </w:p>
    <w:p w14:paraId="21C1F124"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Higiene del sueño.</w:t>
      </w:r>
    </w:p>
    <w:p w14:paraId="284CB956"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Actividad física y deportiva.</w:t>
      </w:r>
    </w:p>
    <w:p w14:paraId="226EE81E"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Educación y seguridad vial.</w:t>
      </w:r>
    </w:p>
    <w:p w14:paraId="13CB9281"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Vapeo.</w:t>
      </w:r>
    </w:p>
    <w:p w14:paraId="03C01CE8" w14:textId="77777777" w:rsidR="005F64CF" w:rsidRPr="005F64CF" w:rsidRDefault="005F64CF" w:rsidP="005E5CE2">
      <w:pPr>
        <w:widowControl w:val="0"/>
        <w:pBdr>
          <w:top w:val="nil"/>
          <w:left w:val="nil"/>
          <w:bottom w:val="nil"/>
          <w:right w:val="nil"/>
          <w:between w:val="nil"/>
        </w:pBdr>
        <w:spacing w:after="0" w:line="229" w:lineRule="auto"/>
        <w:ind w:right="287"/>
        <w:textDirection w:val="btLr"/>
        <w:textAlignment w:val="top"/>
        <w:outlineLvl w:val="0"/>
        <w:rPr>
          <w:sz w:val="24"/>
          <w:szCs w:val="24"/>
        </w:rPr>
      </w:pPr>
      <w:r w:rsidRPr="005F64CF">
        <w:rPr>
          <w:sz w:val="24"/>
          <w:szCs w:val="24"/>
        </w:rPr>
        <w:t>Uso de las tecnologías de la información y la comunicación.</w:t>
      </w:r>
    </w:p>
    <w:p w14:paraId="7C21B30A" w14:textId="77777777" w:rsidR="005F64CF" w:rsidRPr="005F64CF" w:rsidRDefault="005F64CF" w:rsidP="005F64CF">
      <w:pPr>
        <w:widowControl w:val="0"/>
        <w:pBdr>
          <w:top w:val="nil"/>
          <w:left w:val="nil"/>
          <w:bottom w:val="nil"/>
          <w:right w:val="nil"/>
          <w:between w:val="nil"/>
        </w:pBdr>
        <w:spacing w:before="195" w:after="0" w:line="229" w:lineRule="auto"/>
        <w:ind w:right="287"/>
        <w:rPr>
          <w:sz w:val="24"/>
          <w:szCs w:val="24"/>
        </w:rPr>
      </w:pPr>
    </w:p>
    <w:tbl>
      <w:tblPr>
        <w:tblW w:w="6659" w:type="dxa"/>
        <w:tblInd w:w="3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59"/>
        <w:gridCol w:w="3600"/>
      </w:tblGrid>
      <w:tr w:rsidR="005F64CF" w:rsidRPr="005F64CF" w14:paraId="3C80A77F" w14:textId="77777777" w:rsidTr="005F64CF">
        <w:trPr>
          <w:trHeight w:val="1185"/>
        </w:trPr>
        <w:tc>
          <w:tcPr>
            <w:tcW w:w="3059" w:type="dxa"/>
            <w:shd w:val="clear" w:color="auto" w:fill="auto"/>
            <w:tcMar>
              <w:top w:w="100" w:type="dxa"/>
              <w:left w:w="100" w:type="dxa"/>
              <w:bottom w:w="100" w:type="dxa"/>
              <w:right w:w="100" w:type="dxa"/>
            </w:tcMar>
          </w:tcPr>
          <w:p w14:paraId="33DE80C4"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r w:rsidRPr="005F64CF">
              <w:rPr>
                <w:color w:val="000000"/>
                <w:sz w:val="24"/>
                <w:szCs w:val="24"/>
              </w:rPr>
              <w:t xml:space="preserve">PRIMER TRIMESTRE </w:t>
            </w:r>
          </w:p>
        </w:tc>
        <w:tc>
          <w:tcPr>
            <w:tcW w:w="3600" w:type="dxa"/>
            <w:shd w:val="clear" w:color="auto" w:fill="auto"/>
            <w:tcMar>
              <w:top w:w="100" w:type="dxa"/>
              <w:left w:w="100" w:type="dxa"/>
              <w:bottom w:w="100" w:type="dxa"/>
              <w:right w:w="100" w:type="dxa"/>
            </w:tcMar>
          </w:tcPr>
          <w:p w14:paraId="79FEBC09"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p>
        </w:tc>
      </w:tr>
      <w:tr w:rsidR="005F64CF" w:rsidRPr="005F64CF" w14:paraId="4A4B4838" w14:textId="77777777" w:rsidTr="005F64CF">
        <w:trPr>
          <w:trHeight w:val="1395"/>
        </w:trPr>
        <w:tc>
          <w:tcPr>
            <w:tcW w:w="3059" w:type="dxa"/>
            <w:shd w:val="clear" w:color="auto" w:fill="auto"/>
            <w:tcMar>
              <w:top w:w="100" w:type="dxa"/>
              <w:left w:w="100" w:type="dxa"/>
              <w:bottom w:w="100" w:type="dxa"/>
              <w:right w:w="100" w:type="dxa"/>
            </w:tcMar>
          </w:tcPr>
          <w:p w14:paraId="2EA6814A"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r w:rsidRPr="005F64CF">
              <w:rPr>
                <w:color w:val="000000"/>
                <w:sz w:val="24"/>
                <w:szCs w:val="24"/>
              </w:rPr>
              <w:t xml:space="preserve">SEGUNDO TRIMESTRE </w:t>
            </w:r>
          </w:p>
        </w:tc>
        <w:tc>
          <w:tcPr>
            <w:tcW w:w="3600" w:type="dxa"/>
            <w:shd w:val="clear" w:color="auto" w:fill="auto"/>
            <w:tcMar>
              <w:top w:w="100" w:type="dxa"/>
              <w:left w:w="100" w:type="dxa"/>
              <w:bottom w:w="100" w:type="dxa"/>
              <w:right w:w="100" w:type="dxa"/>
            </w:tcMar>
          </w:tcPr>
          <w:p w14:paraId="44BAB8AB"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p>
        </w:tc>
      </w:tr>
      <w:tr w:rsidR="005F64CF" w:rsidRPr="005F64CF" w14:paraId="0AAF4B0C" w14:textId="77777777" w:rsidTr="005F64CF">
        <w:trPr>
          <w:trHeight w:val="838"/>
        </w:trPr>
        <w:tc>
          <w:tcPr>
            <w:tcW w:w="3059" w:type="dxa"/>
            <w:shd w:val="clear" w:color="auto" w:fill="auto"/>
            <w:tcMar>
              <w:top w:w="100" w:type="dxa"/>
              <w:left w:w="100" w:type="dxa"/>
              <w:bottom w:w="100" w:type="dxa"/>
              <w:right w:w="100" w:type="dxa"/>
            </w:tcMar>
          </w:tcPr>
          <w:p w14:paraId="451E6CDA"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r w:rsidRPr="005F64CF">
              <w:rPr>
                <w:color w:val="000000"/>
                <w:sz w:val="24"/>
                <w:szCs w:val="24"/>
              </w:rPr>
              <w:lastRenderedPageBreak/>
              <w:t xml:space="preserve">TERCER TRIMESTRE </w:t>
            </w:r>
          </w:p>
        </w:tc>
        <w:tc>
          <w:tcPr>
            <w:tcW w:w="3600" w:type="dxa"/>
            <w:shd w:val="clear" w:color="auto" w:fill="auto"/>
            <w:tcMar>
              <w:top w:w="100" w:type="dxa"/>
              <w:left w:w="100" w:type="dxa"/>
              <w:bottom w:w="100" w:type="dxa"/>
              <w:right w:w="100" w:type="dxa"/>
            </w:tcMar>
          </w:tcPr>
          <w:p w14:paraId="3B42BF3D"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p>
        </w:tc>
      </w:tr>
    </w:tbl>
    <w:p w14:paraId="01DED492" w14:textId="77777777" w:rsidR="005F64CF" w:rsidRPr="005F64CF" w:rsidRDefault="005F64CF" w:rsidP="005F64CF">
      <w:pPr>
        <w:widowControl w:val="0"/>
        <w:pBdr>
          <w:top w:val="nil"/>
          <w:left w:val="nil"/>
          <w:bottom w:val="nil"/>
          <w:right w:val="nil"/>
          <w:between w:val="nil"/>
        </w:pBdr>
        <w:spacing w:after="0"/>
        <w:rPr>
          <w:color w:val="000000"/>
          <w:sz w:val="24"/>
          <w:szCs w:val="24"/>
        </w:rPr>
      </w:pPr>
    </w:p>
    <w:p w14:paraId="5C8D83E8" w14:textId="77777777" w:rsidR="005F64CF" w:rsidRPr="005F64CF" w:rsidRDefault="005F64CF" w:rsidP="005F64CF">
      <w:pPr>
        <w:widowControl w:val="0"/>
        <w:pBdr>
          <w:top w:val="nil"/>
          <w:left w:val="nil"/>
          <w:bottom w:val="nil"/>
          <w:right w:val="nil"/>
          <w:between w:val="nil"/>
        </w:pBdr>
        <w:spacing w:after="0"/>
        <w:rPr>
          <w:color w:val="000000"/>
          <w:sz w:val="24"/>
          <w:szCs w:val="24"/>
        </w:rPr>
      </w:pPr>
    </w:p>
    <w:tbl>
      <w:tblPr>
        <w:tblW w:w="6659" w:type="dxa"/>
        <w:tblInd w:w="3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59"/>
        <w:gridCol w:w="3600"/>
      </w:tblGrid>
      <w:tr w:rsidR="005F64CF" w:rsidRPr="005F64CF" w14:paraId="215CA6B7" w14:textId="77777777" w:rsidTr="005F64CF">
        <w:trPr>
          <w:trHeight w:val="600"/>
        </w:trPr>
        <w:tc>
          <w:tcPr>
            <w:tcW w:w="3059" w:type="dxa"/>
            <w:shd w:val="clear" w:color="auto" w:fill="auto"/>
            <w:tcMar>
              <w:top w:w="100" w:type="dxa"/>
              <w:left w:w="100" w:type="dxa"/>
              <w:bottom w:w="100" w:type="dxa"/>
              <w:right w:w="100" w:type="dxa"/>
            </w:tcMar>
          </w:tcPr>
          <w:p w14:paraId="3C0A5531" w14:textId="77777777" w:rsidR="005F64CF" w:rsidRPr="005F64CF" w:rsidRDefault="005F64CF" w:rsidP="005F64CF">
            <w:pPr>
              <w:widowControl w:val="0"/>
              <w:pBdr>
                <w:top w:val="nil"/>
                <w:left w:val="nil"/>
                <w:bottom w:val="nil"/>
                <w:right w:val="nil"/>
                <w:between w:val="nil"/>
              </w:pBdr>
              <w:spacing w:after="0"/>
              <w:rPr>
                <w:color w:val="000000"/>
                <w:sz w:val="24"/>
                <w:szCs w:val="24"/>
              </w:rPr>
            </w:pPr>
          </w:p>
        </w:tc>
        <w:tc>
          <w:tcPr>
            <w:tcW w:w="3600" w:type="dxa"/>
            <w:shd w:val="clear" w:color="auto" w:fill="auto"/>
            <w:tcMar>
              <w:top w:w="100" w:type="dxa"/>
              <w:left w:w="100" w:type="dxa"/>
              <w:bottom w:w="100" w:type="dxa"/>
              <w:right w:w="100" w:type="dxa"/>
            </w:tcMar>
          </w:tcPr>
          <w:p w14:paraId="73731795"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p>
        </w:tc>
      </w:tr>
    </w:tbl>
    <w:p w14:paraId="7A74906C" w14:textId="77777777" w:rsidR="005F64CF" w:rsidRPr="005F64CF" w:rsidRDefault="005F64CF" w:rsidP="005F64CF">
      <w:pPr>
        <w:widowControl w:val="0"/>
        <w:pBdr>
          <w:top w:val="nil"/>
          <w:left w:val="nil"/>
          <w:bottom w:val="nil"/>
          <w:right w:val="nil"/>
          <w:between w:val="nil"/>
        </w:pBdr>
        <w:spacing w:after="0"/>
        <w:rPr>
          <w:color w:val="000000"/>
          <w:sz w:val="24"/>
          <w:szCs w:val="24"/>
        </w:rPr>
      </w:pPr>
    </w:p>
    <w:p w14:paraId="64D5662F" w14:textId="77777777" w:rsidR="005F64CF" w:rsidRPr="005F64CF" w:rsidRDefault="005F64CF" w:rsidP="005F64CF">
      <w:pPr>
        <w:widowControl w:val="0"/>
        <w:pBdr>
          <w:top w:val="nil"/>
          <w:left w:val="nil"/>
          <w:bottom w:val="nil"/>
          <w:right w:val="nil"/>
          <w:between w:val="nil"/>
        </w:pBdr>
        <w:spacing w:after="0"/>
        <w:rPr>
          <w:sz w:val="24"/>
          <w:szCs w:val="24"/>
        </w:rPr>
      </w:pPr>
    </w:p>
    <w:p w14:paraId="69BE0917" w14:textId="77777777" w:rsidR="005F64CF" w:rsidRPr="005F64CF" w:rsidRDefault="005F64CF" w:rsidP="005F64CF">
      <w:pPr>
        <w:widowControl w:val="0"/>
        <w:pBdr>
          <w:top w:val="nil"/>
          <w:left w:val="nil"/>
          <w:bottom w:val="nil"/>
          <w:right w:val="nil"/>
          <w:between w:val="nil"/>
        </w:pBdr>
        <w:spacing w:after="0"/>
        <w:rPr>
          <w:sz w:val="24"/>
          <w:szCs w:val="24"/>
        </w:rPr>
      </w:pPr>
    </w:p>
    <w:p w14:paraId="3A6FA666"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r w:rsidRPr="005F64CF">
        <w:rPr>
          <w:color w:val="000000"/>
          <w:sz w:val="24"/>
          <w:szCs w:val="24"/>
          <w:u w:val="single"/>
        </w:rPr>
        <w:t>Diseño de los proyectos:</w:t>
      </w:r>
      <w:r w:rsidRPr="005F64CF">
        <w:rPr>
          <w:color w:val="000000"/>
          <w:sz w:val="24"/>
          <w:szCs w:val="24"/>
        </w:rPr>
        <w:t xml:space="preserve"> </w:t>
      </w:r>
    </w:p>
    <w:p w14:paraId="684F783C" w14:textId="77777777" w:rsidR="005F64CF" w:rsidRPr="005F64CF" w:rsidRDefault="005F64CF" w:rsidP="005E5CE2">
      <w:pPr>
        <w:widowControl w:val="0"/>
        <w:pBdr>
          <w:top w:val="nil"/>
          <w:left w:val="nil"/>
          <w:bottom w:val="nil"/>
          <w:right w:val="nil"/>
          <w:between w:val="nil"/>
        </w:pBdr>
        <w:spacing w:before="195" w:after="0" w:line="240" w:lineRule="auto"/>
        <w:jc w:val="both"/>
        <w:textDirection w:val="btLr"/>
        <w:textAlignment w:val="top"/>
        <w:outlineLvl w:val="0"/>
        <w:rPr>
          <w:color w:val="000000"/>
          <w:sz w:val="24"/>
          <w:szCs w:val="24"/>
        </w:rPr>
      </w:pPr>
      <w:r w:rsidRPr="005F64CF">
        <w:rPr>
          <w:color w:val="000000"/>
          <w:sz w:val="24"/>
          <w:szCs w:val="24"/>
        </w:rPr>
        <w:t xml:space="preserve"> Partir de los intereses del alumnado.  </w:t>
      </w:r>
    </w:p>
    <w:p w14:paraId="4BC48630" w14:textId="77777777" w:rsidR="005F64CF" w:rsidRPr="005F64CF" w:rsidRDefault="005F64CF" w:rsidP="005E5CE2">
      <w:pPr>
        <w:widowControl w:val="0"/>
        <w:pBdr>
          <w:top w:val="nil"/>
          <w:left w:val="nil"/>
          <w:bottom w:val="nil"/>
          <w:right w:val="nil"/>
          <w:between w:val="nil"/>
        </w:pBdr>
        <w:spacing w:after="0" w:line="396" w:lineRule="auto"/>
        <w:ind w:right="701"/>
        <w:jc w:val="both"/>
        <w:textDirection w:val="btLr"/>
        <w:textAlignment w:val="top"/>
        <w:outlineLvl w:val="0"/>
        <w:rPr>
          <w:color w:val="000000"/>
          <w:sz w:val="24"/>
          <w:szCs w:val="24"/>
        </w:rPr>
      </w:pPr>
      <w:r w:rsidRPr="005F64CF">
        <w:rPr>
          <w:color w:val="000000"/>
          <w:sz w:val="24"/>
          <w:szCs w:val="24"/>
        </w:rPr>
        <w:t xml:space="preserve">Mediante trabajo colaborativo, seleccionar y diseñar los proyectos. </w:t>
      </w:r>
    </w:p>
    <w:p w14:paraId="4D5CCAF6" w14:textId="77777777" w:rsidR="005F64CF" w:rsidRPr="005F64CF" w:rsidRDefault="005F64CF" w:rsidP="005E5CE2">
      <w:pPr>
        <w:widowControl w:val="0"/>
        <w:pBdr>
          <w:top w:val="nil"/>
          <w:left w:val="nil"/>
          <w:bottom w:val="nil"/>
          <w:right w:val="nil"/>
          <w:between w:val="nil"/>
        </w:pBdr>
        <w:spacing w:after="0" w:line="229" w:lineRule="auto"/>
        <w:ind w:right="472"/>
        <w:jc w:val="both"/>
        <w:textDirection w:val="btLr"/>
        <w:textAlignment w:val="top"/>
        <w:outlineLvl w:val="0"/>
        <w:rPr>
          <w:color w:val="000000"/>
          <w:sz w:val="24"/>
          <w:szCs w:val="24"/>
        </w:rPr>
      </w:pPr>
      <w:r w:rsidRPr="005F64CF">
        <w:rPr>
          <w:color w:val="000000"/>
          <w:sz w:val="24"/>
          <w:szCs w:val="24"/>
        </w:rPr>
        <w:t xml:space="preserve">Trabajo cooperativo. Especial importancia a entrenar la habilidad de  escucha, empatía y la resolución pacífica de conflictos. </w:t>
      </w:r>
    </w:p>
    <w:p w14:paraId="7BE30BF1" w14:textId="77777777" w:rsidR="005F64CF" w:rsidRPr="005F64CF" w:rsidRDefault="005F64CF" w:rsidP="005F64CF">
      <w:pPr>
        <w:widowControl w:val="0"/>
        <w:pBdr>
          <w:top w:val="nil"/>
          <w:left w:val="nil"/>
          <w:bottom w:val="nil"/>
          <w:right w:val="nil"/>
          <w:between w:val="nil"/>
        </w:pBdr>
        <w:spacing w:before="41" w:after="0" w:line="229" w:lineRule="auto"/>
        <w:ind w:right="472"/>
        <w:jc w:val="both"/>
        <w:rPr>
          <w:sz w:val="24"/>
          <w:szCs w:val="24"/>
        </w:rPr>
      </w:pPr>
    </w:p>
    <w:p w14:paraId="504E0ED1" w14:textId="77777777" w:rsidR="005F64CF" w:rsidRPr="005F64CF" w:rsidRDefault="005F64CF" w:rsidP="005E5CE2">
      <w:pPr>
        <w:widowControl w:val="0"/>
        <w:pBdr>
          <w:top w:val="nil"/>
          <w:left w:val="nil"/>
          <w:bottom w:val="nil"/>
          <w:right w:val="nil"/>
          <w:between w:val="nil"/>
        </w:pBdr>
        <w:spacing w:before="206" w:after="0" w:line="229" w:lineRule="auto"/>
        <w:ind w:right="191"/>
        <w:jc w:val="both"/>
        <w:textDirection w:val="btLr"/>
        <w:textAlignment w:val="top"/>
        <w:outlineLvl w:val="0"/>
        <w:rPr>
          <w:color w:val="000000"/>
          <w:sz w:val="24"/>
          <w:szCs w:val="24"/>
        </w:rPr>
      </w:pPr>
      <w:r w:rsidRPr="005F64CF">
        <w:rPr>
          <w:color w:val="000000"/>
          <w:sz w:val="24"/>
          <w:szCs w:val="24"/>
        </w:rPr>
        <w:t xml:space="preserve">Compresión lectora: Utilizar frecuentemente textos, entradas de Blogs,  páginas Web de referencia para fomentar la comprensión lectora,  extraer información de textos y gráficas. </w:t>
      </w:r>
    </w:p>
    <w:p w14:paraId="5D9B41EA" w14:textId="77777777" w:rsidR="005F64CF" w:rsidRPr="005F64CF" w:rsidRDefault="005F64CF" w:rsidP="005F64CF">
      <w:pPr>
        <w:widowControl w:val="0"/>
        <w:pBdr>
          <w:top w:val="nil"/>
          <w:left w:val="nil"/>
          <w:bottom w:val="nil"/>
          <w:right w:val="nil"/>
          <w:between w:val="nil"/>
        </w:pBdr>
        <w:spacing w:before="206" w:after="0" w:line="229" w:lineRule="auto"/>
        <w:ind w:right="471"/>
        <w:jc w:val="both"/>
        <w:rPr>
          <w:color w:val="000000"/>
          <w:sz w:val="24"/>
          <w:szCs w:val="24"/>
        </w:rPr>
      </w:pPr>
      <w:r w:rsidRPr="005F64CF">
        <w:rPr>
          <w:sz w:val="24"/>
          <w:szCs w:val="24"/>
        </w:rPr>
        <w:t>-</w:t>
      </w:r>
      <w:r w:rsidRPr="005F64CF">
        <w:rPr>
          <w:color w:val="000000"/>
          <w:sz w:val="24"/>
          <w:szCs w:val="24"/>
        </w:rPr>
        <w:t xml:space="preserve">Expresión oral y escrita. Potenciar la creación de textos, audios,  presentaciones y recursos digitales en la que el alumnado ponga en  funcionamiento la competencia en comunicación. </w:t>
      </w:r>
    </w:p>
    <w:p w14:paraId="283C8D9E" w14:textId="77777777" w:rsidR="005F64CF" w:rsidRPr="005F64CF" w:rsidRDefault="005F64CF" w:rsidP="005F64CF">
      <w:pPr>
        <w:widowControl w:val="0"/>
        <w:pBdr>
          <w:top w:val="nil"/>
          <w:left w:val="nil"/>
          <w:bottom w:val="nil"/>
          <w:right w:val="nil"/>
          <w:between w:val="nil"/>
        </w:pBdr>
        <w:spacing w:before="206" w:after="0" w:line="229" w:lineRule="auto"/>
        <w:ind w:right="6"/>
        <w:jc w:val="both"/>
        <w:rPr>
          <w:color w:val="000000"/>
          <w:sz w:val="24"/>
          <w:szCs w:val="24"/>
        </w:rPr>
      </w:pPr>
      <w:r w:rsidRPr="005F64CF">
        <w:rPr>
          <w:sz w:val="24"/>
          <w:szCs w:val="24"/>
        </w:rPr>
        <w:t xml:space="preserve">- </w:t>
      </w:r>
      <w:r w:rsidRPr="005F64CF">
        <w:rPr>
          <w:color w:val="000000"/>
          <w:sz w:val="24"/>
          <w:szCs w:val="24"/>
        </w:rPr>
        <w:t xml:space="preserve">Fomento del uso de Moodle centros: fomentar el trabajo cooperativo y la  autonomía personal gracias al uso cada vez más frecuente de Moodle  Centros. </w:t>
      </w:r>
    </w:p>
    <w:p w14:paraId="3611B78C" w14:textId="77777777" w:rsidR="005F64CF" w:rsidRPr="005F64CF" w:rsidRDefault="005F64CF" w:rsidP="005F64CF">
      <w:pPr>
        <w:widowControl w:val="0"/>
        <w:pBdr>
          <w:top w:val="nil"/>
          <w:left w:val="nil"/>
          <w:bottom w:val="nil"/>
          <w:right w:val="nil"/>
          <w:between w:val="nil"/>
        </w:pBdr>
        <w:spacing w:before="206" w:after="0" w:line="229" w:lineRule="auto"/>
        <w:ind w:right="206"/>
        <w:jc w:val="both"/>
        <w:rPr>
          <w:color w:val="000000"/>
          <w:sz w:val="24"/>
          <w:szCs w:val="24"/>
        </w:rPr>
      </w:pPr>
      <w:r w:rsidRPr="005F64CF">
        <w:rPr>
          <w:sz w:val="24"/>
          <w:szCs w:val="24"/>
        </w:rPr>
        <w:t>-</w:t>
      </w:r>
      <w:r w:rsidRPr="005F64CF">
        <w:rPr>
          <w:color w:val="000000"/>
          <w:sz w:val="24"/>
          <w:szCs w:val="24"/>
        </w:rPr>
        <w:t xml:space="preserve">Productos finales digitales: presentaciones cooperativas con el uso de  aplicaciones informáticas online, entradas en el Blog de Comunica,  creación y edición de vídeos, realización de informes sobre  investigaciones y formato digital (creación de representación de datos)  etc </w:t>
      </w:r>
    </w:p>
    <w:p w14:paraId="60BB44D5" w14:textId="77777777" w:rsidR="005F64CF" w:rsidRPr="005F64CF" w:rsidRDefault="005F64CF" w:rsidP="005F64CF">
      <w:pPr>
        <w:widowControl w:val="0"/>
        <w:pBdr>
          <w:top w:val="nil"/>
          <w:left w:val="nil"/>
          <w:bottom w:val="nil"/>
          <w:right w:val="nil"/>
          <w:between w:val="nil"/>
        </w:pBdr>
        <w:spacing w:before="206" w:after="0" w:line="229" w:lineRule="auto"/>
        <w:ind w:right="112"/>
        <w:jc w:val="both"/>
        <w:rPr>
          <w:color w:val="000000"/>
          <w:sz w:val="24"/>
          <w:szCs w:val="24"/>
        </w:rPr>
      </w:pPr>
      <w:r w:rsidRPr="005F64CF">
        <w:rPr>
          <w:sz w:val="24"/>
          <w:szCs w:val="24"/>
        </w:rPr>
        <w:t>-</w:t>
      </w:r>
      <w:r w:rsidRPr="005F64CF">
        <w:rPr>
          <w:color w:val="000000"/>
          <w:sz w:val="24"/>
          <w:szCs w:val="24"/>
        </w:rPr>
        <w:t xml:space="preserve">Competencia social y ciudadana: diseñar los proyectos de forma que  tengan un impacto en el Centro educativo: elaborar carteles, campañas  publicitarias, vídeos educativos, exposiciones a otros grupos, … </w:t>
      </w:r>
    </w:p>
    <w:p w14:paraId="0B4C8A74" w14:textId="77777777" w:rsidR="005F64CF" w:rsidRPr="005F64CF" w:rsidRDefault="005F64CF" w:rsidP="005F64CF">
      <w:pPr>
        <w:widowControl w:val="0"/>
        <w:pBdr>
          <w:top w:val="nil"/>
          <w:left w:val="nil"/>
          <w:bottom w:val="nil"/>
          <w:right w:val="nil"/>
          <w:between w:val="nil"/>
        </w:pBdr>
        <w:spacing w:before="206" w:after="0" w:line="240" w:lineRule="auto"/>
        <w:jc w:val="both"/>
        <w:rPr>
          <w:sz w:val="24"/>
          <w:szCs w:val="24"/>
        </w:rPr>
      </w:pPr>
      <w:r w:rsidRPr="005F64CF">
        <w:rPr>
          <w:sz w:val="24"/>
          <w:szCs w:val="24"/>
        </w:rPr>
        <w:t>-</w:t>
      </w:r>
      <w:r w:rsidRPr="005F64CF">
        <w:rPr>
          <w:color w:val="000000"/>
          <w:sz w:val="24"/>
          <w:szCs w:val="24"/>
        </w:rPr>
        <w:t xml:space="preserve">Gestión de emociones y resolución pacífica de conflictos. </w:t>
      </w:r>
    </w:p>
    <w:p w14:paraId="12684D46" w14:textId="77777777" w:rsidR="005F64CF" w:rsidRPr="005F64CF" w:rsidRDefault="005F64CF" w:rsidP="005F64CF">
      <w:pPr>
        <w:widowControl w:val="0"/>
        <w:pBdr>
          <w:top w:val="nil"/>
          <w:left w:val="nil"/>
          <w:bottom w:val="nil"/>
          <w:right w:val="nil"/>
          <w:between w:val="nil"/>
        </w:pBdr>
        <w:spacing w:before="195" w:after="0" w:line="240" w:lineRule="auto"/>
        <w:rPr>
          <w:b/>
          <w:color w:val="000000"/>
          <w:sz w:val="24"/>
          <w:szCs w:val="24"/>
        </w:rPr>
      </w:pPr>
      <w:r w:rsidRPr="005F64CF">
        <w:rPr>
          <w:b/>
          <w:color w:val="000000"/>
          <w:sz w:val="24"/>
          <w:szCs w:val="24"/>
        </w:rPr>
        <w:t xml:space="preserve">3. METODOLOGÍA: </w:t>
      </w:r>
    </w:p>
    <w:p w14:paraId="466934B2" w14:textId="77777777" w:rsidR="005F64CF" w:rsidRPr="005F64CF" w:rsidRDefault="005F64CF" w:rsidP="005F64CF">
      <w:pPr>
        <w:widowControl w:val="0"/>
        <w:pBdr>
          <w:top w:val="nil"/>
          <w:left w:val="nil"/>
          <w:bottom w:val="nil"/>
          <w:right w:val="nil"/>
          <w:between w:val="nil"/>
        </w:pBdr>
        <w:spacing w:before="195" w:after="0" w:line="240" w:lineRule="auto"/>
        <w:rPr>
          <w:color w:val="000000"/>
          <w:sz w:val="24"/>
          <w:szCs w:val="24"/>
        </w:rPr>
      </w:pPr>
      <w:r w:rsidRPr="005F64CF">
        <w:rPr>
          <w:color w:val="000000"/>
          <w:sz w:val="24"/>
          <w:szCs w:val="24"/>
        </w:rPr>
        <w:t xml:space="preserve">● Trabajo cooperativo. </w:t>
      </w:r>
    </w:p>
    <w:p w14:paraId="4D176854" w14:textId="77777777" w:rsidR="005F64CF" w:rsidRPr="005F64CF" w:rsidRDefault="005F64CF" w:rsidP="005F64CF">
      <w:pPr>
        <w:widowControl w:val="0"/>
        <w:pBdr>
          <w:top w:val="nil"/>
          <w:left w:val="nil"/>
          <w:bottom w:val="nil"/>
          <w:right w:val="nil"/>
          <w:between w:val="nil"/>
        </w:pBdr>
        <w:spacing w:before="197" w:after="0" w:line="240" w:lineRule="auto"/>
        <w:rPr>
          <w:color w:val="000000"/>
          <w:sz w:val="24"/>
          <w:szCs w:val="24"/>
        </w:rPr>
      </w:pPr>
      <w:r w:rsidRPr="005F64CF">
        <w:rPr>
          <w:color w:val="000000"/>
          <w:sz w:val="24"/>
          <w:szCs w:val="24"/>
        </w:rPr>
        <w:t xml:space="preserve">● Círculos de diálogo. </w:t>
      </w:r>
    </w:p>
    <w:p w14:paraId="160A4C4A" w14:textId="77777777" w:rsidR="005F64CF" w:rsidRPr="005F64CF" w:rsidRDefault="005F64CF" w:rsidP="005F64CF">
      <w:pPr>
        <w:widowControl w:val="0"/>
        <w:pBdr>
          <w:top w:val="nil"/>
          <w:left w:val="nil"/>
          <w:bottom w:val="nil"/>
          <w:right w:val="nil"/>
          <w:between w:val="nil"/>
        </w:pBdr>
        <w:spacing w:before="195" w:after="0" w:line="231" w:lineRule="auto"/>
        <w:ind w:right="844"/>
        <w:rPr>
          <w:color w:val="000000"/>
          <w:sz w:val="24"/>
          <w:szCs w:val="24"/>
        </w:rPr>
      </w:pPr>
      <w:r w:rsidRPr="005F64CF">
        <w:rPr>
          <w:color w:val="000000"/>
          <w:sz w:val="24"/>
          <w:szCs w:val="24"/>
        </w:rPr>
        <w:lastRenderedPageBreak/>
        <w:t xml:space="preserve">● Aprendizaje basado en proyectos, Aprendizaje basado en  problemas. </w:t>
      </w:r>
    </w:p>
    <w:p w14:paraId="241D6A55" w14:textId="77777777" w:rsidR="005F64CF" w:rsidRPr="005F64CF" w:rsidRDefault="005F64CF" w:rsidP="005F64CF">
      <w:pPr>
        <w:widowControl w:val="0"/>
        <w:pBdr>
          <w:top w:val="nil"/>
          <w:left w:val="nil"/>
          <w:bottom w:val="nil"/>
          <w:right w:val="nil"/>
          <w:between w:val="nil"/>
        </w:pBdr>
        <w:spacing w:before="204" w:after="0" w:line="240" w:lineRule="auto"/>
        <w:rPr>
          <w:sz w:val="24"/>
          <w:szCs w:val="24"/>
        </w:rPr>
      </w:pPr>
      <w:r w:rsidRPr="005F64CF">
        <w:rPr>
          <w:color w:val="000000"/>
          <w:sz w:val="24"/>
          <w:szCs w:val="24"/>
        </w:rPr>
        <w:t>● Aprendizaje servicio.</w:t>
      </w:r>
    </w:p>
    <w:p w14:paraId="1785023E" w14:textId="77777777" w:rsidR="005F64CF" w:rsidRPr="005F64CF" w:rsidRDefault="005F64CF" w:rsidP="005F64CF">
      <w:pPr>
        <w:widowControl w:val="0"/>
        <w:pBdr>
          <w:top w:val="nil"/>
          <w:left w:val="nil"/>
          <w:bottom w:val="nil"/>
          <w:right w:val="nil"/>
          <w:between w:val="nil"/>
        </w:pBdr>
        <w:spacing w:after="0" w:line="240" w:lineRule="auto"/>
        <w:rPr>
          <w:color w:val="000000"/>
          <w:sz w:val="24"/>
          <w:szCs w:val="24"/>
        </w:rPr>
      </w:pPr>
      <w:r w:rsidRPr="005F64CF">
        <w:rPr>
          <w:color w:val="000000"/>
          <w:sz w:val="24"/>
          <w:szCs w:val="24"/>
        </w:rPr>
        <w:t xml:space="preserve">● Variedad de recursos. </w:t>
      </w:r>
    </w:p>
    <w:p w14:paraId="64B3C350" w14:textId="77777777" w:rsidR="005F64CF" w:rsidRPr="005F64CF" w:rsidRDefault="005F64CF" w:rsidP="005F64CF">
      <w:pPr>
        <w:widowControl w:val="0"/>
        <w:pBdr>
          <w:top w:val="nil"/>
          <w:left w:val="nil"/>
          <w:bottom w:val="nil"/>
          <w:right w:val="nil"/>
          <w:between w:val="nil"/>
        </w:pBdr>
        <w:spacing w:after="0" w:line="240" w:lineRule="auto"/>
        <w:rPr>
          <w:sz w:val="24"/>
          <w:szCs w:val="24"/>
        </w:rPr>
      </w:pPr>
    </w:p>
    <w:p w14:paraId="5F58B624" w14:textId="77777777" w:rsidR="005F64CF" w:rsidRPr="005F64CF" w:rsidRDefault="005F64CF" w:rsidP="005F64CF">
      <w:pPr>
        <w:widowControl w:val="0"/>
        <w:pBdr>
          <w:top w:val="nil"/>
          <w:left w:val="nil"/>
          <w:bottom w:val="nil"/>
          <w:right w:val="nil"/>
          <w:between w:val="nil"/>
        </w:pBdr>
        <w:spacing w:before="195" w:after="0" w:line="240" w:lineRule="auto"/>
        <w:rPr>
          <w:b/>
          <w:color w:val="000000"/>
          <w:sz w:val="24"/>
          <w:szCs w:val="24"/>
        </w:rPr>
      </w:pPr>
      <w:r w:rsidRPr="005F64CF">
        <w:rPr>
          <w:b/>
          <w:color w:val="000000"/>
          <w:sz w:val="24"/>
          <w:szCs w:val="24"/>
        </w:rPr>
        <w:t xml:space="preserve">4. EVALUACIÓN: </w:t>
      </w:r>
    </w:p>
    <w:p w14:paraId="69507A5D" w14:textId="77777777" w:rsidR="005F64CF" w:rsidRPr="005F64CF" w:rsidRDefault="005F64CF" w:rsidP="005F64CF">
      <w:pPr>
        <w:widowControl w:val="0"/>
        <w:pBdr>
          <w:top w:val="nil"/>
          <w:left w:val="nil"/>
          <w:bottom w:val="nil"/>
          <w:right w:val="nil"/>
          <w:between w:val="nil"/>
        </w:pBdr>
        <w:spacing w:before="197" w:after="0" w:line="240" w:lineRule="auto"/>
        <w:rPr>
          <w:color w:val="000000"/>
          <w:sz w:val="24"/>
          <w:szCs w:val="24"/>
        </w:rPr>
      </w:pPr>
      <w:r w:rsidRPr="005F64CF">
        <w:rPr>
          <w:color w:val="000000"/>
          <w:sz w:val="24"/>
          <w:szCs w:val="24"/>
        </w:rPr>
        <w:t xml:space="preserve">● Fomentar el proceso de autoevaluación. </w:t>
      </w:r>
    </w:p>
    <w:p w14:paraId="4F732238" w14:textId="77777777" w:rsidR="005F64CF" w:rsidRPr="005F64CF" w:rsidRDefault="005F64CF" w:rsidP="005F64CF">
      <w:pPr>
        <w:widowControl w:val="0"/>
        <w:pBdr>
          <w:top w:val="nil"/>
          <w:left w:val="nil"/>
          <w:bottom w:val="nil"/>
          <w:right w:val="nil"/>
          <w:between w:val="nil"/>
        </w:pBdr>
        <w:spacing w:before="195" w:after="0" w:line="240" w:lineRule="auto"/>
        <w:rPr>
          <w:color w:val="000000"/>
          <w:sz w:val="24"/>
          <w:szCs w:val="24"/>
        </w:rPr>
      </w:pPr>
      <w:r w:rsidRPr="005F64CF">
        <w:rPr>
          <w:color w:val="000000"/>
          <w:sz w:val="24"/>
          <w:szCs w:val="24"/>
        </w:rPr>
        <w:t xml:space="preserve">● Fomentar el proceso de coevaluación. </w:t>
      </w:r>
    </w:p>
    <w:p w14:paraId="0EF48F6B" w14:textId="77777777" w:rsidR="005F64CF" w:rsidRPr="005F64CF" w:rsidRDefault="005F64CF" w:rsidP="005F64CF">
      <w:pPr>
        <w:widowControl w:val="0"/>
        <w:pBdr>
          <w:top w:val="nil"/>
          <w:left w:val="nil"/>
          <w:bottom w:val="nil"/>
          <w:right w:val="nil"/>
          <w:between w:val="nil"/>
        </w:pBdr>
        <w:spacing w:before="197" w:after="0" w:line="229" w:lineRule="auto"/>
        <w:ind w:right="271"/>
        <w:rPr>
          <w:color w:val="000000"/>
          <w:sz w:val="24"/>
          <w:szCs w:val="24"/>
        </w:rPr>
      </w:pPr>
      <w:r w:rsidRPr="005F64CF">
        <w:rPr>
          <w:color w:val="000000"/>
          <w:sz w:val="24"/>
          <w:szCs w:val="24"/>
        </w:rPr>
        <w:t>● Valoración de cada proyecto en función de los objetivos que s</w:t>
      </w:r>
      <w:r w:rsidRPr="005F64CF">
        <w:rPr>
          <w:sz w:val="24"/>
          <w:szCs w:val="24"/>
        </w:rPr>
        <w:t xml:space="preserve">e </w:t>
      </w:r>
      <w:r w:rsidRPr="005F64CF">
        <w:rPr>
          <w:color w:val="000000"/>
          <w:sz w:val="24"/>
          <w:szCs w:val="24"/>
        </w:rPr>
        <w:t xml:space="preserve">planteen. </w:t>
      </w:r>
    </w:p>
    <w:p w14:paraId="572EC3E0" w14:textId="77777777" w:rsidR="005F64CF" w:rsidRPr="005F64CF" w:rsidRDefault="005F64CF" w:rsidP="005F64CF">
      <w:pPr>
        <w:widowControl w:val="0"/>
        <w:pBdr>
          <w:top w:val="nil"/>
          <w:left w:val="nil"/>
          <w:bottom w:val="nil"/>
          <w:right w:val="nil"/>
          <w:between w:val="nil"/>
        </w:pBdr>
        <w:spacing w:before="206" w:after="0" w:line="231" w:lineRule="auto"/>
        <w:ind w:right="19"/>
        <w:rPr>
          <w:color w:val="000000"/>
          <w:sz w:val="24"/>
          <w:szCs w:val="24"/>
        </w:rPr>
      </w:pPr>
      <w:r w:rsidRPr="005F64CF">
        <w:rPr>
          <w:color w:val="000000"/>
          <w:sz w:val="24"/>
          <w:szCs w:val="24"/>
        </w:rPr>
        <w:t>● Al finalizar cada proyecto se realizará una valoración conjunta del  profesor/alumnado sobre los proyectos realizados, se seleccionarán propuestas de mejora para los siguientes proyectos.</w:t>
      </w:r>
    </w:p>
    <w:p w14:paraId="381D5792" w14:textId="77777777" w:rsidR="005F64CF" w:rsidRPr="005F64CF" w:rsidRDefault="005F64CF" w:rsidP="005F64CF">
      <w:pPr>
        <w:suppressAutoHyphens/>
        <w:spacing w:after="0" w:line="240" w:lineRule="auto"/>
        <w:rPr>
          <w:rFonts w:ascii="Times New Roman" w:eastAsia="Times New Roman" w:hAnsi="Times New Roman" w:cs="Times New Roman"/>
          <w:sz w:val="24"/>
          <w:szCs w:val="24"/>
          <w:lang w:eastAsia="zh-CN"/>
        </w:rPr>
      </w:pPr>
    </w:p>
    <w:p w14:paraId="58B544CB" w14:textId="77777777" w:rsidR="005F64CF" w:rsidRPr="005F64CF" w:rsidRDefault="005F64CF" w:rsidP="005F64CF">
      <w:pPr>
        <w:suppressAutoHyphens/>
        <w:spacing w:after="0" w:line="240" w:lineRule="auto"/>
        <w:rPr>
          <w:rFonts w:ascii="Times New Roman" w:eastAsia="Times New Roman" w:hAnsi="Times New Roman" w:cs="Times New Roman"/>
          <w:sz w:val="24"/>
          <w:szCs w:val="24"/>
          <w:lang w:eastAsia="zh-CN"/>
        </w:rPr>
      </w:pPr>
    </w:p>
    <w:p w14:paraId="3D1D07E6" w14:textId="77777777" w:rsidR="005F64CF" w:rsidRPr="005F64CF" w:rsidRDefault="005F64CF" w:rsidP="005F64CF">
      <w:pPr>
        <w:spacing w:after="0" w:line="259" w:lineRule="auto"/>
        <w:textDirection w:val="btLr"/>
        <w:textAlignment w:val="top"/>
        <w:outlineLvl w:val="0"/>
        <w:rPr>
          <w:rFonts w:ascii="Times New Roman" w:eastAsia="Times New Roman" w:hAnsi="Times New Roman" w:cs="Times New Roman"/>
          <w:position w:val="-1"/>
          <w:lang w:eastAsia="zh-CN"/>
        </w:rPr>
        <w:sectPr w:rsidR="005F64CF" w:rsidRPr="005F64CF" w:rsidSect="005E401A">
          <w:headerReference w:type="default" r:id="rId137"/>
          <w:pgSz w:w="11906" w:h="16838"/>
          <w:pgMar w:top="1972" w:right="1701" w:bottom="1417" w:left="1701" w:header="1135" w:footer="720" w:gutter="0"/>
          <w:cols w:space="720"/>
          <w:docGrid w:linePitch="245"/>
        </w:sectPr>
      </w:pPr>
    </w:p>
    <w:p w14:paraId="1DC4C877" w14:textId="77777777" w:rsidR="005F64CF" w:rsidRDefault="005F64CF">
      <w:pPr>
        <w:rPr>
          <w:rFonts w:ascii="Cambria" w:eastAsia="Cambria" w:hAnsi="Cambria" w:cs="Cambria"/>
          <w:sz w:val="24"/>
          <w:szCs w:val="24"/>
        </w:rPr>
      </w:pPr>
    </w:p>
    <w:p w14:paraId="214B42C4" w14:textId="77777777" w:rsidR="005F64CF" w:rsidRDefault="005F64CF">
      <w:pPr>
        <w:rPr>
          <w:rFonts w:ascii="Cambria" w:eastAsia="Cambria" w:hAnsi="Cambria" w:cs="Cambria"/>
          <w:sz w:val="24"/>
          <w:szCs w:val="24"/>
        </w:rPr>
      </w:pPr>
    </w:p>
    <w:p w14:paraId="5F4D2242" w14:textId="77777777" w:rsidR="005F64CF" w:rsidRDefault="005F64CF">
      <w:pPr>
        <w:rPr>
          <w:rFonts w:ascii="Cambria" w:eastAsia="Cambria" w:hAnsi="Cambria" w:cs="Cambria"/>
          <w:sz w:val="24"/>
          <w:szCs w:val="24"/>
        </w:rPr>
        <w:sectPr w:rsidR="005F64CF" w:rsidSect="005F64CF">
          <w:type w:val="continuous"/>
          <w:pgSz w:w="11906" w:h="16838"/>
          <w:pgMar w:top="1417" w:right="1701" w:bottom="1417" w:left="1701" w:header="708" w:footer="708" w:gutter="0"/>
          <w:pgNumType w:start="1"/>
          <w:cols w:space="720"/>
        </w:sectPr>
      </w:pPr>
    </w:p>
    <w:p w14:paraId="2D281BA3" w14:textId="77777777" w:rsidR="005F64CF" w:rsidRDefault="005F64CF">
      <w:pPr>
        <w:rPr>
          <w:rFonts w:ascii="Cambria" w:eastAsia="Cambria" w:hAnsi="Cambria" w:cs="Cambria"/>
          <w:sz w:val="24"/>
          <w:szCs w:val="24"/>
        </w:rPr>
      </w:pPr>
    </w:p>
    <w:p w14:paraId="76B91800" w14:textId="77777777" w:rsidR="005F64CF" w:rsidRPr="005F64CF" w:rsidRDefault="005F64CF">
      <w:pPr>
        <w:rPr>
          <w:rFonts w:ascii="Cambria" w:eastAsia="Cambria" w:hAnsi="Cambria" w:cs="Cambria"/>
          <w:sz w:val="24"/>
          <w:szCs w:val="24"/>
        </w:rPr>
      </w:pPr>
      <w:r w:rsidRPr="005F64CF">
        <w:rPr>
          <w:rFonts w:ascii="Cambria" w:eastAsia="Cambria" w:hAnsi="Cambria" w:cs="Cambria"/>
          <w:sz w:val="24"/>
          <w:szCs w:val="24"/>
        </w:rPr>
        <w:br w:type="page"/>
      </w:r>
    </w:p>
    <w:p w14:paraId="35DAA565" w14:textId="2577DDE5" w:rsidR="00323FF7" w:rsidRDefault="005F64CF">
      <w:pPr>
        <w:rPr>
          <w:rFonts w:ascii="Cambria" w:eastAsia="Cambria" w:hAnsi="Cambria" w:cs="Cambria"/>
          <w:color w:val="4F81BD"/>
          <w:sz w:val="44"/>
          <w:szCs w:val="44"/>
        </w:rPr>
      </w:pPr>
      <w:r>
        <w:rPr>
          <w:rFonts w:ascii="Cambria" w:eastAsia="Cambria" w:hAnsi="Cambria" w:cs="Cambria"/>
          <w:color w:val="4F81BD"/>
          <w:sz w:val="40"/>
          <w:szCs w:val="40"/>
        </w:rPr>
        <w:lastRenderedPageBreak/>
        <w:t>ANEXO III.  PLAN DE CONVIVENCIA.</w:t>
      </w:r>
      <w:r w:rsidR="00F772AB">
        <w:rPr>
          <w:rFonts w:ascii="Cambria" w:eastAsia="Cambria" w:hAnsi="Cambria" w:cs="Cambria"/>
          <w:color w:val="4F81BD"/>
          <w:sz w:val="40"/>
          <w:szCs w:val="40"/>
        </w:rPr>
        <w:fldChar w:fldCharType="begin"/>
      </w:r>
      <w:r w:rsidR="00F772AB">
        <w:instrText xml:space="preserve"> XE "</w:instrText>
      </w:r>
      <w:r w:rsidR="00F772AB" w:rsidRPr="001F7DE8">
        <w:rPr>
          <w:rFonts w:ascii="Cambria" w:eastAsia="Cambria" w:hAnsi="Cambria" w:cs="Cambria"/>
          <w:color w:val="4F81BD"/>
          <w:sz w:val="40"/>
          <w:szCs w:val="40"/>
        </w:rPr>
        <w:instrText>ANEXO III.  PLAN DE CONVIVENCIA.</w:instrText>
      </w:r>
      <w:r w:rsidR="00F772AB">
        <w:instrText xml:space="preserve">" </w:instrText>
      </w:r>
      <w:r w:rsidR="00F772AB">
        <w:rPr>
          <w:rFonts w:ascii="Cambria" w:eastAsia="Cambria" w:hAnsi="Cambria" w:cs="Cambria"/>
          <w:color w:val="4F81BD"/>
          <w:sz w:val="40"/>
          <w:szCs w:val="40"/>
        </w:rPr>
        <w:fldChar w:fldCharType="end"/>
      </w:r>
    </w:p>
    <w:p w14:paraId="2007F507"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 INTRODUCCIÓN</w:t>
      </w:r>
      <w:r>
        <w:rPr>
          <w:rFonts w:ascii="Cambria" w:eastAsia="Cambria" w:hAnsi="Cambria" w:cs="Cambria"/>
          <w:color w:val="4F81BD"/>
          <w:sz w:val="24"/>
          <w:szCs w:val="24"/>
        </w:rPr>
        <w:t>.</w:t>
      </w:r>
    </w:p>
    <w:p w14:paraId="47D1579F"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El Plan de Convivencia del Instituto de Educación Secundaria “Montevives” emana directamente del Proyecto Educativo de nuestro Centro. De alguna manera, pretende articularse como un nivel específico de concreción de muchos de sus objetivos y finalidades. Además, se basa en la siguiente normativa reguladora de la Junta de Andalucía:</w:t>
      </w:r>
    </w:p>
    <w:p w14:paraId="451B4681"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Orden del 25 de julio de 2002 por el que se establece el plan de Cultura de La Paz y la No Violencia.</w:t>
      </w:r>
    </w:p>
    <w:p w14:paraId="426C913D"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Decreto 03/2004 de 07 de enero, por el que se establece el sistema de información sobre el maltrato infantil, modificado por el Decreto 81/2010 de 30 de marzo</w:t>
      </w:r>
    </w:p>
    <w:p w14:paraId="5A0CAAD9"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Decreto 19/2007 de 23 de enero, por el que se adoptan medidas para la promoción de la Cultura de Paz y la Mejora de Convivencia en los centros escolares.</w:t>
      </w:r>
    </w:p>
    <w:p w14:paraId="330330EE"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Orden de 11 de abril de 2011, por la que se regula la participación de los centros en la Red andaluza Escuela: Espacio de Paz, y el procedimiento para solicitar reconocimientos promotores de Convivencia positiva.</w:t>
      </w:r>
    </w:p>
    <w:p w14:paraId="1C78FC18"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Orden 20 de junio de 2011, por la que se adoptan medidas para la promoción de la convivencia en los centros docentes y se regula el derecho de las familias a participar en el proceso educativo de sus hijos.</w:t>
      </w:r>
    </w:p>
    <w:p w14:paraId="686BF231"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Orden 28 de abril de 2015, por la que se modifica la Orden de 20 de junio de 2011.</w:t>
      </w:r>
    </w:p>
    <w:p w14:paraId="10373AF7"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Instrucciones de 1 de julio de 2022 en las que aparece la figura del Coordinador de bienestar y protección de la infancia y adolescencia.</w:t>
      </w:r>
    </w:p>
    <w:p w14:paraId="31DDBE31" w14:textId="77777777" w:rsidR="00636418" w:rsidRPr="00636418" w:rsidRDefault="00636418" w:rsidP="00636418">
      <w:pPr>
        <w:spacing w:before="240" w:after="240"/>
        <w:jc w:val="both"/>
        <w:rPr>
          <w:rFonts w:ascii="Cambria" w:eastAsia="Cambria" w:hAnsi="Cambria" w:cs="Cambria"/>
          <w:color w:val="000000" w:themeColor="text1"/>
          <w:sz w:val="24"/>
          <w:szCs w:val="24"/>
        </w:rPr>
      </w:pPr>
      <w:hyperlink r:id="rId138">
        <w:r w:rsidRPr="00636418">
          <w:rPr>
            <w:rStyle w:val="Hipervnculo"/>
            <w:rFonts w:ascii="Cambria" w:eastAsia="Cambria" w:hAnsi="Cambria" w:cs="Cambria"/>
            <w:sz w:val="24"/>
            <w:szCs w:val="24"/>
          </w:rPr>
          <w:t>RESOLUCIÓN de 22 de septiembre de 2023</w:t>
        </w:r>
      </w:hyperlink>
      <w:r w:rsidRPr="00636418">
        <w:rPr>
          <w:rFonts w:ascii="Cambria" w:eastAsia="Cambria" w:hAnsi="Cambria" w:cs="Cambria"/>
          <w:color w:val="000000" w:themeColor="text1"/>
          <w:sz w:val="24"/>
          <w:szCs w:val="24"/>
        </w:rPr>
        <w:t> de la Dirección General de Ordenación, Inclusión, Participación y Evaluación Educativa de convocatoria para la realización de medidas y actuaciones para la prevención de la violencia de género en el ámbito educativo durante el curso 2023/2024.</w:t>
      </w:r>
    </w:p>
    <w:p w14:paraId="22D63AF0" w14:textId="77777777" w:rsidR="00636418" w:rsidRPr="00636418" w:rsidRDefault="00636418" w:rsidP="00636418">
      <w:pPr>
        <w:spacing w:before="240" w:after="240"/>
        <w:jc w:val="both"/>
        <w:rPr>
          <w:rFonts w:ascii="Cambria" w:eastAsia="Cambria" w:hAnsi="Cambria" w:cs="Cambria"/>
          <w:color w:val="000000" w:themeColor="text1"/>
          <w:sz w:val="24"/>
          <w:szCs w:val="24"/>
        </w:rPr>
      </w:pPr>
      <w:hyperlink r:id="rId139">
        <w:r w:rsidRPr="00636418">
          <w:rPr>
            <w:rStyle w:val="Hipervnculo"/>
            <w:rFonts w:ascii="Cambria" w:eastAsia="Cambria" w:hAnsi="Cambria" w:cs="Cambria"/>
            <w:sz w:val="24"/>
            <w:szCs w:val="24"/>
          </w:rPr>
          <w:t>RESOLUCIÓN conjunta de 17 de octubre de 2023</w:t>
        </w:r>
      </w:hyperlink>
      <w:r w:rsidRPr="00636418">
        <w:rPr>
          <w:rFonts w:ascii="Cambria" w:eastAsia="Cambria" w:hAnsi="Cambria" w:cs="Cambria"/>
          <w:color w:val="000000" w:themeColor="text1"/>
          <w:sz w:val="24"/>
          <w:szCs w:val="24"/>
        </w:rPr>
        <w:t>, de la Consejería de Desarrollo Educativo y Formación Profesional, la Consejería de Salud y Consumo y la Consejería de Inclusión Social, Juventud, Familias e Igualdad, por la que se aprueba y se hace público el Protocolo de actuación en los centros educativos andaluces sostenidos con fondos públicos para la prevención del riesgo ante conductas suicidas o autolesiones del alumnado.</w:t>
      </w:r>
    </w:p>
    <w:p w14:paraId="0F9FDA90"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lastRenderedPageBreak/>
        <w:t>Instrucciones de 4 de diciembre de 2023 de la viceconsejería de desarrollo educativo y formación profesional sobre determinados aspectos para la regulación del uso de los teléfonos móviles en los centros educativos dependientes de la consejería de desarrollo educativo y formación profesional.</w:t>
      </w:r>
    </w:p>
    <w:p w14:paraId="029083D5"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El enfoque de la convivencia en el Centro parte de una visión integradora. Desde esta perspectiva, el objetivo último de alcanzar una convivencia adecuada en nuestro Centro puede concebirse como el resultado final de una serie plural de actuaciones –curriculares, normativas y relacionales- que conduzcan y/o faciliten el cumplimiento de nuestras Finalidades Educativas. Por todo ello, estas actuaciones irán encaminadas al desarrollo de comportamientos adecuados para convivir mejor y, sobre todo, optimizar los procesos de enseñanza/ aprendizaje. Unas actuaciones que se sustentarán, lógicamente, en la participación y la transparencia, en unos cauces de comunicación adecuados, en una normativa clara y suficiente, en una buena praxis profesional, en la prevención de problemas de conducta y en una visión educativa de la resolución de los conflictos.</w:t>
      </w:r>
    </w:p>
    <w:p w14:paraId="7D1E3AB9"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Los aspectos propiamente curriculares que incidirán en este objetivo último de una Buena Convivencia ya han sido explicitados en otros apartados de nuestro Proyecto de Centro. En cualquier caso, queremos enfatizar que para la consecución de este objetivo no podemos limitarnos a la articulación de una serie de elementos organizativos –muy necesarios, por lo demás- sino también al desarrollo de contenidos que contribuyan a la formación del alumnado. La mera aplicación de medidas disciplinarias y sancionadoras, aun siendo indispensable, no es suficiente. Para regular la Convivencia en el Centro y para lograr un clima participativo y democrático es necesario potenciar estos contenidos, especialmente el desarrollo entre el alumnado de la consideración debida a los profesionales que nos ocupamos de su educación, el respeto a sus compañeros/ as, el reconocimiento de la importancia que de su proceso de formación, así como, en otro orden de cosas, la adquisición de habilidades de comunicación, de mediación y de relación social.</w:t>
      </w:r>
    </w:p>
    <w:p w14:paraId="5BF7639E"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2. DIAGNÓSTICO DEL ESTADO DE LA CONVIVENCIA EN EL CENTRO</w:t>
      </w:r>
      <w:r>
        <w:rPr>
          <w:rFonts w:ascii="Cambria" w:eastAsia="Cambria" w:hAnsi="Cambria" w:cs="Cambria"/>
          <w:color w:val="4F81BD"/>
          <w:sz w:val="24"/>
          <w:szCs w:val="24"/>
        </w:rPr>
        <w:t>.</w:t>
      </w:r>
    </w:p>
    <w:p w14:paraId="3CB57CBD"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2.1. CARACTERÍSTICAS DEL CENTRO Y DE SU ENTORNO QUE CONTEXTUALIZAN LA INTERVENCIÓN EDUCATIVA</w:t>
      </w:r>
      <w:r>
        <w:rPr>
          <w:rFonts w:ascii="Cambria" w:eastAsia="Cambria" w:hAnsi="Cambria" w:cs="Cambria"/>
          <w:color w:val="4F81BD"/>
          <w:sz w:val="24"/>
          <w:szCs w:val="24"/>
        </w:rPr>
        <w:t>.</w:t>
      </w:r>
    </w:p>
    <w:p w14:paraId="197F3E6C" w14:textId="77777777" w:rsidR="00323FF7" w:rsidRPr="00194B5B" w:rsidRDefault="005F64CF">
      <w:pPr>
        <w:spacing w:before="240" w:after="240"/>
        <w:jc w:val="both"/>
        <w:rPr>
          <w:rFonts w:ascii="Cambria" w:eastAsia="Cambria" w:hAnsi="Cambria" w:cs="Cambria"/>
          <w:color w:val="4F81BD"/>
          <w:sz w:val="16"/>
          <w:szCs w:val="24"/>
        </w:rPr>
      </w:pPr>
      <w:r w:rsidRPr="00194B5B">
        <w:rPr>
          <w:rFonts w:ascii="Cambria" w:eastAsia="Cambria" w:hAnsi="Cambria" w:cs="Cambria"/>
          <w:b/>
          <w:color w:val="4F81BD"/>
          <w:sz w:val="24"/>
          <w:szCs w:val="40"/>
        </w:rPr>
        <w:t>2.1.1 El entorno</w:t>
      </w:r>
      <w:r w:rsidRPr="00194B5B">
        <w:rPr>
          <w:rFonts w:ascii="Cambria" w:eastAsia="Cambria" w:hAnsi="Cambria" w:cs="Cambria"/>
          <w:color w:val="4F81BD"/>
          <w:sz w:val="16"/>
          <w:szCs w:val="24"/>
        </w:rPr>
        <w:t>.</w:t>
      </w:r>
    </w:p>
    <w:p w14:paraId="418A6DF5"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A fin de mantener en el presente Plan una información actualizada de las características del entorno en que se haya inserto nuestro Centro, consideramos procedente remitirnos a los datos que, de forma periódica, elabora y publicita el SIMA (Sistema de Información Multiterritorial de Andalucía) a través del siguiente enlace:</w:t>
      </w:r>
    </w:p>
    <w:p w14:paraId="76A916BC"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lastRenderedPageBreak/>
        <w:t>http://www.juntadeandalucia.es/institutodeestadisticaycartografia/sima/ficha.htm?mun=18905</w:t>
      </w:r>
    </w:p>
    <w:p w14:paraId="4FDA161E"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2.1.2. El centro: recursos humanos y materiales</w:t>
      </w:r>
      <w:r w:rsidRPr="00194B5B">
        <w:rPr>
          <w:rFonts w:ascii="Cambria" w:eastAsia="Cambria" w:hAnsi="Cambria" w:cs="Cambria"/>
          <w:color w:val="4F81BD"/>
          <w:sz w:val="24"/>
          <w:szCs w:val="24"/>
        </w:rPr>
        <w:t>.</w:t>
      </w:r>
    </w:p>
    <w:p w14:paraId="78C495F3"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El IES “Montevives” Imparte las enseñanzas de E.S.O., Bachillerato, FPGB de Acceso y Conservación de Instalaciones Deportivas, Ciclo Formativo de Grado Medio de Guía en el Medio Natural y Tiempo Libre y Ciclo Superior de Enseñanzas y Animación y cuenta con dos aulas específicas de educación especial.</w:t>
      </w:r>
    </w:p>
    <w:p w14:paraId="28B97BF9"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Está dotado con un edificio de tres plantas en el que se concentran las actividades académicas con la siguiente disposición:</w:t>
      </w:r>
    </w:p>
    <w:p w14:paraId="6ED5BA20"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a) En la planta baja se ubican la Conserjería (a la entrada, al fondo), la Secretaría, Dirección y Vicedirección, Jefatura de Estudios, Departamento de Orientación, Sala de Profesores, sala de tutoría, 1 aula del Ciclo Formativo, SUM, Departamento de matemáticas, Departamento de Física y Química, Departamento de Historia y Economía, Departamento del Ciclo Formativo, la Biblioteca, Cafetería, cuartillo de contadores, calderas, cuarto de limpieza , ascensor, servicios de profesores/as, servicios de alumnos/as, servicio de alumnos con movilidad reducida, dos patios interiores con lateral porticado, dos aulas específicas  y casa del conserje Ocupada por las clases de grado medio, 3 Aulas de 2º de Bachillerato y 1 de 1º de Bachillerato.</w:t>
      </w:r>
    </w:p>
    <w:p w14:paraId="18524015"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b) En la planta primera se encuentran 17 aulas de carácter general, Aula de Música, 1 Laboratorio de Biología, Aula de Apoyo, Sala de Guardia, 3 despachos para Departamentos Didácticos, Servicios de alumnos/as aula de informática</w:t>
      </w:r>
    </w:p>
    <w:p w14:paraId="2671332E"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c) En la planta segunda: 11 aulas generales, aulas específicas de Dibujo Técnico, 2 aulas de diversificación curricular y 2 desdobles, Taller de Tecnología, Laboratorio de Química, Laboratorio de Ciencias, Aula de informática, 3 despachos para Departamentos Didácticos, servicios de profesores/as y alumnos/as. </w:t>
      </w:r>
    </w:p>
    <w:p w14:paraId="5FC54579"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d) Anexo al edificio se encuentra el gimnasio y 2 aulas prefabricadas donde se ubican grupos de 1º de bachilleratos y una aula de desdoble.</w:t>
      </w:r>
    </w:p>
    <w:p w14:paraId="2E072406"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 El Centro cuenta además con una pista polideportiva al aire libre que hace las veces de patio, y otro pequeño patio exterior anexo al aparcamiento del profesorado, en el que hay instaladas otras dos aulas prefabricadas donde se ubican dos grupos de 1º Bachillerato.</w:t>
      </w:r>
    </w:p>
    <w:p w14:paraId="62FDD7B0"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El Centro cuenta con una plantilla de profesorado que, aunque estable, puede variar de número según las necesidades que presente el alumnado matriculado. Además, existen en plantilla dos auxiliares administrativos, dos conserjes y dos PTIS. </w:t>
      </w:r>
    </w:p>
    <w:p w14:paraId="3F486F27"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lastRenderedPageBreak/>
        <w:t xml:space="preserve">Los años que nuestro Centro lleva funcionando han propiciado una cierta estabilidad en su plantilla, que anualmente ronda los 115 profesores (como plantilla orgánica del centro), siendo en su mayoría funcionarios definitivos en el Centro, aunque alrededor del 40% se encuentran en concursillo o son interinos. </w:t>
      </w:r>
    </w:p>
    <w:p w14:paraId="02E2CE11" w14:textId="77777777" w:rsidR="00323FF7" w:rsidRDefault="005F64CF">
      <w:pPr>
        <w:spacing w:before="240" w:after="240"/>
        <w:jc w:val="both"/>
        <w:rPr>
          <w:rFonts w:ascii="Cambria" w:eastAsia="Cambria" w:hAnsi="Cambria" w:cs="Cambria"/>
          <w:b/>
          <w:color w:val="4F81BD"/>
          <w:sz w:val="40"/>
          <w:szCs w:val="40"/>
        </w:rPr>
      </w:pPr>
      <w:r>
        <w:rPr>
          <w:rFonts w:ascii="Cambria" w:eastAsia="Cambria" w:hAnsi="Cambria" w:cs="Cambria"/>
          <w:b/>
          <w:color w:val="4F81BD"/>
          <w:sz w:val="40"/>
          <w:szCs w:val="40"/>
        </w:rPr>
        <w:t>2.1.3. El centro: el alumnado</w:t>
      </w:r>
    </w:p>
    <w:p w14:paraId="22A2D144"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Nuestro alumnado se caracteriza por su gran diversidad, tanto desde el punto de vista conductual, como cultural o de procedencia. Es, por ello, difícil fijar un perfil homogéneo del mismo.</w:t>
      </w:r>
    </w:p>
    <w:p w14:paraId="5B42EFD3"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La mayoría del alumnado del centro se concentra en la ESO, alrededor del 70% por lo que los porcentajes que aparecen a partir del apartado c) son sobre dicho alumnado.</w:t>
      </w:r>
    </w:p>
    <w:p w14:paraId="31F74E7D"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a) Procedencia de nuestro alumnado: </w:t>
      </w:r>
    </w:p>
    <w:p w14:paraId="778AED45"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La mayor parte del total del alumnado es de Granada, sólo aproximadamente el 4% es extranjero o tiene doble nacionalidad (2%-3%) y otro pequeño porcentaje, entre el 2% o 3 % viene de otras comunidades.</w:t>
      </w:r>
    </w:p>
    <w:p w14:paraId="27BD646F"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b) Familia: </w:t>
      </w:r>
    </w:p>
    <w:p w14:paraId="27C2AD40"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La mayoría del alumnado pertenece a familias de cuatro miembros, aunque también abundan las de cinco miembros.</w:t>
      </w:r>
    </w:p>
    <w:p w14:paraId="727D2931"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Hay un porcentaje importante de alumnado de familias desestructuradas. Hecho que afecta directamente a la convivencia en el centro, el rendimiento académico y al absentismo. </w:t>
      </w:r>
    </w:p>
    <w:p w14:paraId="46A23ECD"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c) Porcentaje de padres que trabajan los dos:</w:t>
      </w:r>
    </w:p>
    <w:p w14:paraId="59501E01"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Aproximadamente en el 56% de las familias trabajan los dos padres</w:t>
      </w:r>
    </w:p>
    <w:p w14:paraId="719BFCE7"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d) Porcentaje de alumnado con acceso a internet:</w:t>
      </w:r>
    </w:p>
    <w:p w14:paraId="08422361"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El uso de ordenadores y teléfonos móviles está en auge desde hace unos años. Actualmente más del 80% del alumnado tiene acceso a internet en casa. </w:t>
      </w:r>
    </w:p>
    <w:p w14:paraId="6C5404A5"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En 1º ESO ya suelen tener móvil aunque lo utilizan menos, conforme van avanzando los cursos aumenta el uso del móvil.</w:t>
      </w:r>
    </w:p>
    <w:p w14:paraId="6E4327EC"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En cursos pasados se permitió el uso del móvil en el centro, pero se produjeron conductas contrarias a la convivencia, por lo que a partir del curso 17/18 se prohíbe el uso  y exhibición del dispositivo móvil en el centro.</w:t>
      </w:r>
    </w:p>
    <w:p w14:paraId="215F7DD9"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lastRenderedPageBreak/>
        <w:t>El presente curso escolar 23-24, tras la publicación de las Instrucciones de 4 de diciembre de 2023 sobre la regulación del uso de los teléfonos móviles en los centros educativos de Andalucía, nuestro Centro, en el seno de la Comisión de Convivencia y del ETCP ha endurecido la regulación del uso y exhibición de los dispositivos móviles, quedando prohibido en todas las etapas educativas. Salvo en Bachillerato y CF con autorización del profesor y fines educativos y previa notificación por Ipasen a las familias, se podrá utilizar para el desarrollo del currículo en las aulas.</w:t>
      </w:r>
    </w:p>
    <w:p w14:paraId="676BC413"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 Tiempo que está solo en casa:</w:t>
      </w:r>
    </w:p>
    <w:p w14:paraId="2C4DE95E"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Prácticamente, solo el 8% del alumnado de ESO pasa la tarde solo en casa</w:t>
      </w:r>
    </w:p>
    <w:p w14:paraId="43FE742B"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f) Alumnado que hace actividades por la tarde:</w:t>
      </w:r>
    </w:p>
    <w:p w14:paraId="13BB783B"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Sobre el 43% del alumnado tienen actividades por la tarde. </w:t>
      </w:r>
    </w:p>
    <w:p w14:paraId="1A002469"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Suelen tener clases particulares (inglés, academia…) o actividades de ocio (baile) o deporte. </w:t>
      </w:r>
    </w:p>
    <w:p w14:paraId="128193BC"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g) Horas que dedican al estudio: </w:t>
      </w:r>
    </w:p>
    <w:p w14:paraId="100D40A2"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Hay un porcentaje muy alto de alumnos que no estudian a diario o solo le dedican una hora o menos. De ahí que, cada curso, vaya aumentando el número de alumnos y alumnas que tienen problemas en los estudios, no saben estudiar, no tienen hábito…y obtienen malos resultados. Por supuesto, hay excepciones y hay alumnado que dedica de media 2h al estudio.</w:t>
      </w:r>
    </w:p>
    <w:p w14:paraId="67753634"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En 1º de ESO la media es de 1h. Podríamos pensar que dicha media va aumentando con el curso, pero no, en 3º es una media de 2h, pero en 4º, dependiendo del grupo es entre 1h o 3h. El alumnado que estudia 1h en 4º es abundante y sabemos que es insuficiente. De ahí que se refleje en los resultados de 4º de ESO, que no son todo lo buenos que podrían ser. De ahí que cada vez llegue más alumnado a bachillerato con falta de hábito de estudio.</w:t>
      </w:r>
    </w:p>
    <w:p w14:paraId="16AD614E"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h) Cuántos libros leen al año: Leen una media de 6,5 libros</w:t>
      </w:r>
    </w:p>
    <w:p w14:paraId="147A9CD8"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i) Otros:</w:t>
      </w:r>
    </w:p>
    <w:p w14:paraId="3EDFC417"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Cada año está empeorando la convivencia en la primera etapa de la enseñanza secundaria, que coincide con el aumento de la ratio por clase. Vienen sin saber cumplir unas normas básicas, de ahí que se hayan implantado unas normas especiales para dichos cursos. A finales del curso 22-23, se vio necesaria la elaboración de un decálogo de normas dentro de la Comisión de Convivencia del Consejo Escolar, para llevar a cabo por parte de todo el profesorado. Se ha puesto </w:t>
      </w:r>
      <w:r w:rsidRPr="00636418">
        <w:rPr>
          <w:rFonts w:ascii="Cambria" w:eastAsia="Cambria" w:hAnsi="Cambria" w:cs="Cambria"/>
          <w:color w:val="000000" w:themeColor="text1"/>
          <w:sz w:val="24"/>
          <w:szCs w:val="24"/>
        </w:rPr>
        <w:lastRenderedPageBreak/>
        <w:t>especial hincapié en el cumplimiento de dichas normas durante la primera semana de curso en los grupos de 1º y 2º ESO.</w:t>
      </w:r>
    </w:p>
    <w:p w14:paraId="297273FC"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Otro dato a destacar es la cantidad de alumnado que viene sin desayunar por la mañana, porque no les da tiempo o porque no tienen ganas y la mala higiene del sueño que se viene detectando en nuestras aulas.</w:t>
      </w:r>
    </w:p>
    <w:p w14:paraId="38CEC382"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2.2. CONFLICTIVIDAD DETECTADA EN EL CENTRO, INDICANDO TIPO Y NÚMERO DE CONFLICTOS QUE SE PRODUCEN Y LOS SECTORES IMPLICADOS EN ELLOS</w:t>
      </w:r>
      <w:r>
        <w:rPr>
          <w:rFonts w:ascii="Cambria" w:eastAsia="Cambria" w:hAnsi="Cambria" w:cs="Cambria"/>
          <w:color w:val="4F81BD"/>
          <w:sz w:val="24"/>
          <w:szCs w:val="24"/>
        </w:rPr>
        <w:t>.</w:t>
      </w:r>
    </w:p>
    <w:p w14:paraId="1FE1E1D3"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El clima de convivencia del Centro está siendo objeto de evaluación exhaustiva durante los últimos cursos. Los instrumentos evaluadores han sido, por lo general, de elaboración propia, y están orientados a la determinación, cuantitativa y cualitativa, de los umbrales de conflictividad presentes en nuestro Centro, así como a la evolución de los mismos.</w:t>
      </w:r>
    </w:p>
    <w:p w14:paraId="37A12622"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El proceso de recogida de datos relativos a la conflictividad, así como el análisis de los mismos, está siendo colectivo y en él participan, con distinto grado de implicación, los siguientes sectores de la comunidad educativa:</w:t>
      </w:r>
    </w:p>
    <w:p w14:paraId="3C40AEF5"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El conjunto del profesorado, en el nivel de su práctica docente en el aula.</w:t>
      </w:r>
    </w:p>
    <w:p w14:paraId="1884C738"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El conjunto del profesorado, en el desarrollo de otras funciones propias de su permanencia en el centro (guardias de clase, guardias de recreo…)</w:t>
      </w:r>
    </w:p>
    <w:p w14:paraId="38DB7D7F"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Un sector importante del profesorado, en el cumplimento de su función tutorial.</w:t>
      </w:r>
    </w:p>
    <w:p w14:paraId="576A35EB"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Un porcentaje cada vez más elevado del alumnado, que poco a poco va dando muestras de una mayor confianza en la capacidad del Centro para la resolución de conflictos.</w:t>
      </w:r>
    </w:p>
    <w:p w14:paraId="20A36ED6"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Los miembros del P.A.S., en el cumplimiento de funciones específicas tales como la vigilancia de puertas, el control de la entrada en los servicios…</w:t>
      </w:r>
    </w:p>
    <w:p w14:paraId="38DFC1E3"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El Equipo Directivo, como órgano encargado de la recogida última y la sistematización de la información procedente de las fuentes anteriormente citadas.</w:t>
      </w:r>
    </w:p>
    <w:p w14:paraId="7B1DF981"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La Comisión de Convivencia del Consejo Escolar.</w:t>
      </w:r>
    </w:p>
    <w:p w14:paraId="47F9B41D" w14:textId="77777777" w:rsidR="00636418" w:rsidRPr="00636418" w:rsidRDefault="00636418" w:rsidP="00636418">
      <w:pPr>
        <w:tabs>
          <w:tab w:val="left" w:pos="426"/>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El Proyecto Escuela Espacio de Paz, el grupo de profesorado que forma parte de Cuenta Conmigo y el alumnado mediador.</w:t>
      </w:r>
    </w:p>
    <w:p w14:paraId="517F85E4"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 xml:space="preserve">De todo ello se deduce la importancia que la Comunidad Educativa damos a una adecuada detección de las diferentes incidencias que se producen en nuestro Centro, </w:t>
      </w:r>
      <w:r w:rsidRPr="00636418">
        <w:rPr>
          <w:rFonts w:ascii="Cambria" w:eastAsia="Cambria" w:hAnsi="Cambria" w:cs="Cambria"/>
          <w:color w:val="000000" w:themeColor="text1"/>
          <w:sz w:val="24"/>
          <w:szCs w:val="24"/>
        </w:rPr>
        <w:lastRenderedPageBreak/>
        <w:t>así como lo amplio de la participación en este proceso de control y análisis de incidencias. Y es muy importante que siga siendo así.</w:t>
      </w:r>
    </w:p>
    <w:p w14:paraId="24404F00"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En cualquier caso, este proceso de evaluación de la conflictividad no acaba en el la recogida de datos, sino que a posteriori, tiene que ir acompañado de una sistematización de los mismos. Los principios que han guiado, y deben seguir guiando esta sistematización son los siguientes:</w:t>
      </w:r>
    </w:p>
    <w:p w14:paraId="52237E4D" w14:textId="77777777" w:rsidR="00636418" w:rsidRPr="00636418" w:rsidRDefault="00636418" w:rsidP="00636418">
      <w:pPr>
        <w:tabs>
          <w:tab w:val="left" w:pos="284"/>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Principio de transparencia: toda la Comunidad Educativa y, muy especialmente, el Claustro de Profesores/as debe conocer los niveles de conflictividad que se han ido alcanzando a lo largo de la marcha del curso escolar.</w:t>
      </w:r>
    </w:p>
    <w:p w14:paraId="36B13EDE" w14:textId="77777777" w:rsidR="00636418" w:rsidRPr="00636418" w:rsidRDefault="00636418" w:rsidP="00636418">
      <w:pPr>
        <w:tabs>
          <w:tab w:val="left" w:pos="284"/>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Principio de ponderación: la sistematización de las incidencias acaecidas debe aquilatar con precisión el alcance real de las mismas, a fin de no caer, bien en alarmismos exagerados, bien en indiferencias inaceptables.</w:t>
      </w:r>
    </w:p>
    <w:p w14:paraId="48C59DE5" w14:textId="77777777" w:rsidR="00636418" w:rsidRPr="00636418" w:rsidRDefault="00636418" w:rsidP="00636418">
      <w:pPr>
        <w:tabs>
          <w:tab w:val="left" w:pos="284"/>
        </w:tabs>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w:t>
      </w:r>
      <w:r w:rsidRPr="00636418">
        <w:rPr>
          <w:rFonts w:ascii="Cambria" w:eastAsia="Cambria" w:hAnsi="Cambria" w:cs="Cambria"/>
          <w:color w:val="000000" w:themeColor="text1"/>
          <w:sz w:val="24"/>
          <w:szCs w:val="24"/>
        </w:rPr>
        <w:tab/>
        <w:t>Principio de discreción: el tratamiento de la información debe respetar, en su caso, el derecho a la intimidad y confidencialidad que asiste a cualquier miembro de la Comunidad educativa.</w:t>
      </w:r>
    </w:p>
    <w:p w14:paraId="60472C76"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Finalmente, habría que añadir que la evaluación de la conflictividad resulta un requisito indispensable para un cabal conocimiento de nuestra realidad educativa. Por todo ello, cualquier instrumento nuevo que en un futuro pueda implementarse para ajustar y perfilar aún más este conocimiento será bienvenido.</w:t>
      </w:r>
    </w:p>
    <w:p w14:paraId="258195A4" w14:textId="77777777" w:rsidR="00636418" w:rsidRPr="00636418" w:rsidRDefault="00636418" w:rsidP="00636418">
      <w:pPr>
        <w:spacing w:before="240" w:after="240"/>
        <w:jc w:val="both"/>
        <w:rPr>
          <w:rFonts w:ascii="Cambria" w:eastAsia="Cambria" w:hAnsi="Cambria" w:cs="Cambria"/>
          <w:color w:val="000000" w:themeColor="text1"/>
          <w:sz w:val="24"/>
          <w:szCs w:val="24"/>
        </w:rPr>
      </w:pPr>
      <w:r w:rsidRPr="00636418">
        <w:rPr>
          <w:rFonts w:ascii="Cambria" w:eastAsia="Cambria" w:hAnsi="Cambria" w:cs="Cambria"/>
          <w:color w:val="000000" w:themeColor="text1"/>
          <w:sz w:val="24"/>
          <w:szCs w:val="24"/>
        </w:rPr>
        <w:t>2.2.1. Datos del registro de incidencias.</w:t>
      </w:r>
    </w:p>
    <w:p w14:paraId="77568832" w14:textId="77777777" w:rsidR="00636418" w:rsidRPr="00636418" w:rsidRDefault="00636418" w:rsidP="00636418">
      <w:pPr>
        <w:spacing w:before="240" w:after="240"/>
        <w:jc w:val="both"/>
        <w:rPr>
          <w:rFonts w:ascii="Cambria" w:eastAsia="Cambria" w:hAnsi="Cambria" w:cs="Cambria"/>
          <w:color w:val="000000" w:themeColor="text1"/>
          <w:sz w:val="24"/>
          <w:szCs w:val="24"/>
        </w:rPr>
      </w:pPr>
    </w:p>
    <w:tbl>
      <w:tblPr>
        <w:tblW w:w="9240" w:type="dxa"/>
        <w:tblBorders>
          <w:top w:val="nil"/>
          <w:left w:val="nil"/>
          <w:bottom w:val="nil"/>
          <w:right w:val="nil"/>
          <w:insideH w:val="nil"/>
          <w:insideV w:val="nil"/>
        </w:tblBorders>
        <w:tblLayout w:type="fixed"/>
        <w:tblLook w:val="0600" w:firstRow="0" w:lastRow="0" w:firstColumn="0" w:lastColumn="0" w:noHBand="1" w:noVBand="1"/>
      </w:tblPr>
      <w:tblGrid>
        <w:gridCol w:w="1958"/>
        <w:gridCol w:w="1151"/>
        <w:gridCol w:w="850"/>
        <w:gridCol w:w="709"/>
        <w:gridCol w:w="992"/>
        <w:gridCol w:w="709"/>
        <w:gridCol w:w="709"/>
        <w:gridCol w:w="591"/>
        <w:gridCol w:w="818"/>
        <w:gridCol w:w="753"/>
      </w:tblGrid>
      <w:tr w:rsidR="00636418" w:rsidRPr="00636418" w14:paraId="07F0090A" w14:textId="77777777" w:rsidTr="00636418">
        <w:trPr>
          <w:trHeight w:val="400"/>
        </w:trPr>
        <w:tc>
          <w:tcPr>
            <w:tcW w:w="9240" w:type="dxa"/>
            <w:gridSpan w:val="10"/>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14:paraId="4DB3DB4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1ª Evaluación</w:t>
            </w:r>
          </w:p>
        </w:tc>
      </w:tr>
      <w:tr w:rsidR="00636418" w:rsidRPr="00636418" w14:paraId="5B82EDA2" w14:textId="77777777" w:rsidTr="00636418">
        <w:trPr>
          <w:trHeight w:val="495"/>
        </w:trPr>
        <w:tc>
          <w:tcPr>
            <w:tcW w:w="195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977AB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DATOS POR NIVELES</w:t>
            </w:r>
          </w:p>
        </w:tc>
        <w:tc>
          <w:tcPr>
            <w:tcW w:w="11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4C375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TOTALES</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F3010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1º ESO</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7B6B3F"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CE138D"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2º ESO</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D0BC8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DD324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3º ESO</w:t>
            </w:r>
          </w:p>
        </w:tc>
        <w:tc>
          <w:tcPr>
            <w:tcW w:w="5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DEA03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4º ESO</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B5305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 xml:space="preserve"> BACH</w:t>
            </w:r>
          </w:p>
        </w:tc>
        <w:tc>
          <w:tcPr>
            <w:tcW w:w="7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0BD1F8"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CICLO</w:t>
            </w:r>
          </w:p>
        </w:tc>
      </w:tr>
      <w:tr w:rsidR="00636418" w:rsidRPr="00636418" w14:paraId="0C5938AE" w14:textId="77777777" w:rsidTr="00636418">
        <w:trPr>
          <w:trHeight w:val="428"/>
        </w:trPr>
        <w:tc>
          <w:tcPr>
            <w:tcW w:w="1958"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8E3583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Nº Expulsiones</w:t>
            </w:r>
          </w:p>
        </w:tc>
        <w:tc>
          <w:tcPr>
            <w:tcW w:w="115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4BAF85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155</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3D5DF59"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44</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EE62695"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28.38</w:t>
            </w:r>
          </w:p>
        </w:tc>
        <w:tc>
          <w:tcPr>
            <w:tcW w:w="99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E63066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69</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7F8B8C9"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44.51</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BD5F96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16</w:t>
            </w:r>
          </w:p>
        </w:tc>
        <w:tc>
          <w:tcPr>
            <w:tcW w:w="59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ACD73A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17</w:t>
            </w:r>
          </w:p>
        </w:tc>
        <w:tc>
          <w:tcPr>
            <w:tcW w:w="8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6D9BC75"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75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A1FADB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w:t>
            </w:r>
          </w:p>
        </w:tc>
      </w:tr>
      <w:tr w:rsidR="00636418" w:rsidRPr="00636418" w14:paraId="6301A30E" w14:textId="77777777" w:rsidTr="00636418">
        <w:trPr>
          <w:trHeight w:val="597"/>
        </w:trPr>
        <w:tc>
          <w:tcPr>
            <w:tcW w:w="195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E018D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Nº Alumnos implicados</w:t>
            </w:r>
          </w:p>
        </w:tc>
        <w:tc>
          <w:tcPr>
            <w:tcW w:w="11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125E1B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123</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550519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32</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556E539"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26.01</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1A48DC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51</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0DEFAF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41.46</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54F4F2B"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15</w:t>
            </w:r>
          </w:p>
        </w:tc>
        <w:tc>
          <w:tcPr>
            <w:tcW w:w="5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E9CF25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16</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6091B7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7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670733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w:t>
            </w:r>
          </w:p>
        </w:tc>
      </w:tr>
      <w:tr w:rsidR="00636418" w:rsidRPr="00636418" w14:paraId="79F927A0" w14:textId="77777777" w:rsidTr="00636418">
        <w:trPr>
          <w:trHeight w:val="597"/>
        </w:trPr>
        <w:tc>
          <w:tcPr>
            <w:tcW w:w="1958"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0D93D4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Expulsión &lt;= 3 días</w:t>
            </w:r>
          </w:p>
        </w:tc>
        <w:tc>
          <w:tcPr>
            <w:tcW w:w="115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90FD96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119</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01428C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35</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06C098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29.41</w:t>
            </w:r>
          </w:p>
        </w:tc>
        <w:tc>
          <w:tcPr>
            <w:tcW w:w="99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BB6F164"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53</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4573F4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44.53</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223583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11</w:t>
            </w:r>
          </w:p>
        </w:tc>
        <w:tc>
          <w:tcPr>
            <w:tcW w:w="59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0FD070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13</w:t>
            </w:r>
          </w:p>
        </w:tc>
        <w:tc>
          <w:tcPr>
            <w:tcW w:w="8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602B25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75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07F980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w:t>
            </w:r>
          </w:p>
        </w:tc>
      </w:tr>
      <w:tr w:rsidR="00636418" w:rsidRPr="00636418" w14:paraId="246B6D99" w14:textId="77777777" w:rsidTr="00636418">
        <w:trPr>
          <w:trHeight w:val="597"/>
        </w:trPr>
        <w:tc>
          <w:tcPr>
            <w:tcW w:w="195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721D75"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Expulsión &gt; 3 días</w:t>
            </w:r>
          </w:p>
        </w:tc>
        <w:tc>
          <w:tcPr>
            <w:tcW w:w="11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2E106EB"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36</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DD3310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9</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0D84BB"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25</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3A9DEF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16</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6DA715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44.44</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53AA30B"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w:t>
            </w:r>
          </w:p>
        </w:tc>
        <w:tc>
          <w:tcPr>
            <w:tcW w:w="5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58DBCA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98C375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0</w:t>
            </w:r>
          </w:p>
        </w:tc>
        <w:tc>
          <w:tcPr>
            <w:tcW w:w="7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3335C5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w:t>
            </w:r>
          </w:p>
        </w:tc>
      </w:tr>
      <w:tr w:rsidR="00636418" w:rsidRPr="00636418" w14:paraId="5376E824" w14:textId="77777777" w:rsidTr="00636418">
        <w:trPr>
          <w:trHeight w:val="569"/>
        </w:trPr>
        <w:tc>
          <w:tcPr>
            <w:tcW w:w="1958"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48584C3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lastRenderedPageBreak/>
              <w:t>Corrección en Aula Acogida</w:t>
            </w:r>
          </w:p>
        </w:tc>
        <w:tc>
          <w:tcPr>
            <w:tcW w:w="115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E6FC3D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63</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0B84F3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21</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9C2E709"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33.33</w:t>
            </w:r>
          </w:p>
        </w:tc>
        <w:tc>
          <w:tcPr>
            <w:tcW w:w="99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526351D"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36</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5D06224"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57.14</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651D94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59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D09E065"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w:t>
            </w:r>
          </w:p>
        </w:tc>
        <w:tc>
          <w:tcPr>
            <w:tcW w:w="8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EF26DD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0</w:t>
            </w:r>
          </w:p>
        </w:tc>
        <w:tc>
          <w:tcPr>
            <w:tcW w:w="75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56CA15B"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0</w:t>
            </w:r>
          </w:p>
        </w:tc>
      </w:tr>
      <w:tr w:rsidR="00636418" w:rsidRPr="00636418" w14:paraId="6169FB45" w14:textId="77777777" w:rsidTr="00636418">
        <w:trPr>
          <w:trHeight w:val="597"/>
        </w:trPr>
        <w:tc>
          <w:tcPr>
            <w:tcW w:w="195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B47CE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Corrección en Domicilio</w:t>
            </w:r>
          </w:p>
        </w:tc>
        <w:tc>
          <w:tcPr>
            <w:tcW w:w="11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E27886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66</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DA78D0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12</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FDA7B05"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18.18</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BAE461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27</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7C46B1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40.90</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54D908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5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BAD3FF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14</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07C9D4F"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w:t>
            </w:r>
          </w:p>
        </w:tc>
        <w:tc>
          <w:tcPr>
            <w:tcW w:w="7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7ABB5CC"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w:t>
            </w:r>
          </w:p>
        </w:tc>
      </w:tr>
      <w:tr w:rsidR="00636418" w:rsidRPr="00636418" w14:paraId="637CD21F" w14:textId="77777777" w:rsidTr="00636418">
        <w:trPr>
          <w:trHeight w:val="569"/>
        </w:trPr>
        <w:tc>
          <w:tcPr>
            <w:tcW w:w="1958"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39D96DB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Corrección A.A./Domicilio</w:t>
            </w:r>
          </w:p>
        </w:tc>
        <w:tc>
          <w:tcPr>
            <w:tcW w:w="115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65520128"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26</w:t>
            </w:r>
          </w:p>
        </w:tc>
        <w:tc>
          <w:tcPr>
            <w:tcW w:w="850"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16033DE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11</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156B007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42.30</w:t>
            </w:r>
          </w:p>
        </w:tc>
        <w:tc>
          <w:tcPr>
            <w:tcW w:w="99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44FCBF00"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6</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F38359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23.07</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1A6C025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8</w:t>
            </w:r>
          </w:p>
        </w:tc>
        <w:tc>
          <w:tcPr>
            <w:tcW w:w="59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3CA1ED4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w:t>
            </w:r>
          </w:p>
        </w:tc>
        <w:tc>
          <w:tcPr>
            <w:tcW w:w="81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B19002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0</w:t>
            </w:r>
          </w:p>
        </w:tc>
        <w:tc>
          <w:tcPr>
            <w:tcW w:w="753"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7926E06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0</w:t>
            </w:r>
          </w:p>
        </w:tc>
      </w:tr>
      <w:tr w:rsidR="00636418" w:rsidRPr="00636418" w14:paraId="6B3F9315" w14:textId="77777777" w:rsidTr="00636418">
        <w:trPr>
          <w:trHeight w:val="597"/>
        </w:trPr>
        <w:tc>
          <w:tcPr>
            <w:tcW w:w="1958"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95DA5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Nº incidencias ISéneca</w:t>
            </w:r>
          </w:p>
        </w:tc>
        <w:tc>
          <w:tcPr>
            <w:tcW w:w="11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DE5DE5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731</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690C72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284</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B3487D2"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38.9</w:t>
            </w:r>
          </w:p>
        </w:tc>
        <w:tc>
          <w:tcPr>
            <w:tcW w:w="9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94B51BE"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132</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98BA05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18</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C92296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154</w:t>
            </w:r>
          </w:p>
        </w:tc>
        <w:tc>
          <w:tcPr>
            <w:tcW w:w="5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E4B368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97</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6769D7F"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31</w:t>
            </w:r>
          </w:p>
        </w:tc>
        <w:tc>
          <w:tcPr>
            <w:tcW w:w="7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F84F88A"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33</w:t>
            </w:r>
          </w:p>
        </w:tc>
      </w:tr>
      <w:tr w:rsidR="00636418" w:rsidRPr="00636418" w14:paraId="0D0E23A7" w14:textId="77777777" w:rsidTr="00636418">
        <w:trPr>
          <w:trHeight w:val="597"/>
        </w:trPr>
        <w:tc>
          <w:tcPr>
            <w:tcW w:w="1958"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00FA7B6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Expulsiones del aula</w:t>
            </w:r>
          </w:p>
        </w:tc>
        <w:tc>
          <w:tcPr>
            <w:tcW w:w="115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45BD756"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243</w:t>
            </w:r>
          </w:p>
        </w:tc>
        <w:tc>
          <w:tcPr>
            <w:tcW w:w="850"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7260C054"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78</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4BF43CD"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32</w:t>
            </w:r>
          </w:p>
        </w:tc>
        <w:tc>
          <w:tcPr>
            <w:tcW w:w="99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3898D349"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125</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59EE59C1"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51.4</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7F630D5"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15</w:t>
            </w:r>
          </w:p>
        </w:tc>
        <w:tc>
          <w:tcPr>
            <w:tcW w:w="59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ABC2E8D"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23</w:t>
            </w:r>
          </w:p>
        </w:tc>
        <w:tc>
          <w:tcPr>
            <w:tcW w:w="81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1052A287"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r w:rsidRPr="00636418">
              <w:rPr>
                <w:rFonts w:ascii="Cambria" w:eastAsia="Cambria" w:hAnsi="Cambria" w:cs="Cambria"/>
                <w:color w:val="000000" w:themeColor="text1"/>
                <w:sz w:val="18"/>
                <w:szCs w:val="24"/>
              </w:rPr>
              <w:t>1</w:t>
            </w:r>
          </w:p>
        </w:tc>
        <w:tc>
          <w:tcPr>
            <w:tcW w:w="753"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4D31DD93" w14:textId="77777777" w:rsidR="00636418" w:rsidRPr="00636418" w:rsidRDefault="00636418" w:rsidP="00636418">
            <w:pPr>
              <w:spacing w:after="0" w:line="240" w:lineRule="auto"/>
              <w:jc w:val="both"/>
              <w:rPr>
                <w:rFonts w:ascii="Cambria" w:eastAsia="Cambria" w:hAnsi="Cambria" w:cs="Cambria"/>
                <w:color w:val="000000" w:themeColor="text1"/>
                <w:sz w:val="18"/>
                <w:szCs w:val="24"/>
              </w:rPr>
            </w:pPr>
            <w:bookmarkStart w:id="23" w:name="_heading=h.m48sjcr4qs5u" w:colFirst="0" w:colLast="0"/>
            <w:bookmarkEnd w:id="23"/>
            <w:r w:rsidRPr="00636418">
              <w:rPr>
                <w:rFonts w:ascii="Cambria" w:eastAsia="Cambria" w:hAnsi="Cambria" w:cs="Cambria"/>
                <w:color w:val="000000" w:themeColor="text1"/>
                <w:sz w:val="18"/>
                <w:szCs w:val="24"/>
              </w:rPr>
              <w:t>1</w:t>
            </w:r>
          </w:p>
        </w:tc>
      </w:tr>
    </w:tbl>
    <w:p w14:paraId="727A6993" w14:textId="77777777" w:rsidR="00636418" w:rsidRPr="00636418" w:rsidRDefault="00636418" w:rsidP="00636418">
      <w:pPr>
        <w:spacing w:before="240" w:after="240"/>
        <w:jc w:val="both"/>
        <w:rPr>
          <w:rFonts w:ascii="Cambria" w:eastAsia="Cambria" w:hAnsi="Cambria" w:cs="Cambria"/>
          <w:color w:val="000000" w:themeColor="text1"/>
          <w:sz w:val="24"/>
          <w:szCs w:val="24"/>
        </w:rPr>
      </w:pPr>
      <w:bookmarkStart w:id="24" w:name="_heading=h.fu37vlrfrsew" w:colFirst="0" w:colLast="0"/>
      <w:bookmarkEnd w:id="24"/>
    </w:p>
    <w:p w14:paraId="5D31172C" w14:textId="77777777" w:rsidR="00636418" w:rsidRPr="00636418" w:rsidRDefault="00636418" w:rsidP="00636418">
      <w:pPr>
        <w:spacing w:after="0" w:line="240" w:lineRule="auto"/>
        <w:jc w:val="both"/>
        <w:rPr>
          <w:rFonts w:ascii="Cambria" w:eastAsia="Cambria" w:hAnsi="Cambria" w:cs="Cambria"/>
          <w:color w:val="000000" w:themeColor="text1"/>
          <w:sz w:val="24"/>
          <w:szCs w:val="24"/>
        </w:rPr>
      </w:pPr>
    </w:p>
    <w:tbl>
      <w:tblPr>
        <w:tblW w:w="9450" w:type="dxa"/>
        <w:tblInd w:w="-190" w:type="dxa"/>
        <w:tblBorders>
          <w:top w:val="nil"/>
          <w:left w:val="nil"/>
          <w:bottom w:val="nil"/>
          <w:right w:val="nil"/>
          <w:insideH w:val="nil"/>
          <w:insideV w:val="nil"/>
        </w:tblBorders>
        <w:tblLayout w:type="fixed"/>
        <w:tblLook w:val="0600" w:firstRow="0" w:lastRow="0" w:firstColumn="0" w:lastColumn="0" w:noHBand="1" w:noVBand="1"/>
      </w:tblPr>
      <w:tblGrid>
        <w:gridCol w:w="2065"/>
        <w:gridCol w:w="1018"/>
        <w:gridCol w:w="783"/>
        <w:gridCol w:w="709"/>
        <w:gridCol w:w="850"/>
        <w:gridCol w:w="709"/>
        <w:gridCol w:w="850"/>
        <w:gridCol w:w="851"/>
        <w:gridCol w:w="771"/>
        <w:gridCol w:w="837"/>
        <w:gridCol w:w="7"/>
      </w:tblGrid>
      <w:tr w:rsidR="00636418" w:rsidRPr="00636418" w14:paraId="6B5C94B6" w14:textId="77777777" w:rsidTr="00636418">
        <w:trPr>
          <w:trHeight w:val="426"/>
        </w:trPr>
        <w:tc>
          <w:tcPr>
            <w:tcW w:w="9450" w:type="dxa"/>
            <w:gridSpan w:val="11"/>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14:paraId="3F52ED0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2ª Evaluación</w:t>
            </w:r>
          </w:p>
        </w:tc>
      </w:tr>
      <w:tr w:rsidR="00636418" w:rsidRPr="00636418" w14:paraId="7D256EA9" w14:textId="77777777" w:rsidTr="00082F32">
        <w:trPr>
          <w:gridAfter w:val="1"/>
          <w:wAfter w:w="7" w:type="dxa"/>
          <w:trHeight w:val="548"/>
        </w:trPr>
        <w:tc>
          <w:tcPr>
            <w:tcW w:w="20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C2028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DATOS POR NIVELES</w:t>
            </w:r>
          </w:p>
        </w:tc>
        <w:tc>
          <w:tcPr>
            <w:tcW w:w="10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E7CAF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TOTALES</w:t>
            </w:r>
          </w:p>
        </w:tc>
        <w:tc>
          <w:tcPr>
            <w:tcW w:w="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630C8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1º ESO</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E35402"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1AA27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2º ESO</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D7DC5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2BD9AE"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3º ESO</w:t>
            </w:r>
          </w:p>
        </w:tc>
        <w:tc>
          <w:tcPr>
            <w:tcW w:w="8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4AC25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4º ESO</w:t>
            </w:r>
          </w:p>
        </w:tc>
        <w:tc>
          <w:tcPr>
            <w:tcW w:w="77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0EBDE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 xml:space="preserve"> BACH</w:t>
            </w:r>
          </w:p>
        </w:tc>
        <w:tc>
          <w:tcPr>
            <w:tcW w:w="8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9729A4"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CICLO</w:t>
            </w:r>
          </w:p>
        </w:tc>
      </w:tr>
      <w:tr w:rsidR="00636418" w:rsidRPr="00636418" w14:paraId="6304A245" w14:textId="77777777" w:rsidTr="00082F32">
        <w:trPr>
          <w:gridAfter w:val="1"/>
          <w:wAfter w:w="7" w:type="dxa"/>
          <w:trHeight w:val="603"/>
        </w:trPr>
        <w:tc>
          <w:tcPr>
            <w:tcW w:w="2065"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01353CA"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Nº Expulsiones</w:t>
            </w:r>
          </w:p>
        </w:tc>
        <w:tc>
          <w:tcPr>
            <w:tcW w:w="10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08232BE"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119</w:t>
            </w:r>
          </w:p>
        </w:tc>
        <w:tc>
          <w:tcPr>
            <w:tcW w:w="78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DE16C01"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37</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BF9390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31.09</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30EADFE"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46</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535D64C"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38.65</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D6AE02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13</w:t>
            </w:r>
          </w:p>
        </w:tc>
        <w:tc>
          <w:tcPr>
            <w:tcW w:w="85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826EB8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c>
          <w:tcPr>
            <w:tcW w:w="77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82650F8"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w:t>
            </w:r>
          </w:p>
        </w:tc>
        <w:tc>
          <w:tcPr>
            <w:tcW w:w="83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0FCF30A"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r>
      <w:tr w:rsidR="00636418" w:rsidRPr="00636418" w14:paraId="53BF8DE8" w14:textId="77777777" w:rsidTr="00082F32">
        <w:trPr>
          <w:gridAfter w:val="1"/>
          <w:wAfter w:w="7" w:type="dxa"/>
          <w:trHeight w:val="636"/>
        </w:trPr>
        <w:tc>
          <w:tcPr>
            <w:tcW w:w="20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D21086"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Nº Alumnos implicados</w:t>
            </w:r>
          </w:p>
        </w:tc>
        <w:tc>
          <w:tcPr>
            <w:tcW w:w="10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CD0CE4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100</w:t>
            </w:r>
          </w:p>
        </w:tc>
        <w:tc>
          <w:tcPr>
            <w:tcW w:w="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1856AD5"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28</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660315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8</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351A6C8"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38</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E7807C4"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38</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DCEE47E"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11</w:t>
            </w:r>
          </w:p>
        </w:tc>
        <w:tc>
          <w:tcPr>
            <w:tcW w:w="8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5206AB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c>
          <w:tcPr>
            <w:tcW w:w="77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7AC0B56"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w:t>
            </w:r>
          </w:p>
        </w:tc>
        <w:tc>
          <w:tcPr>
            <w:tcW w:w="8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E3BB5E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r>
      <w:tr w:rsidR="00636418" w:rsidRPr="00636418" w14:paraId="3DDB6B01" w14:textId="77777777" w:rsidTr="00082F32">
        <w:trPr>
          <w:gridAfter w:val="1"/>
          <w:wAfter w:w="7" w:type="dxa"/>
          <w:trHeight w:val="456"/>
        </w:trPr>
        <w:tc>
          <w:tcPr>
            <w:tcW w:w="2065"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76B3CF53"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Expulsión &lt;= 3 días</w:t>
            </w:r>
          </w:p>
        </w:tc>
        <w:tc>
          <w:tcPr>
            <w:tcW w:w="10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B259F62"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81</w:t>
            </w:r>
          </w:p>
        </w:tc>
        <w:tc>
          <w:tcPr>
            <w:tcW w:w="78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D6052B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27</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352D1F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33.33</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B4C9D48"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29</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53ABCBA"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35.80</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967293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7</w:t>
            </w:r>
          </w:p>
        </w:tc>
        <w:tc>
          <w:tcPr>
            <w:tcW w:w="85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5A56113"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5</w:t>
            </w:r>
          </w:p>
        </w:tc>
        <w:tc>
          <w:tcPr>
            <w:tcW w:w="77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489E8E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w:t>
            </w:r>
          </w:p>
        </w:tc>
        <w:tc>
          <w:tcPr>
            <w:tcW w:w="83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9B98976"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r>
      <w:tr w:rsidR="00636418" w:rsidRPr="00636418" w14:paraId="66155AF7" w14:textId="77777777" w:rsidTr="00082F32">
        <w:trPr>
          <w:gridAfter w:val="1"/>
          <w:wAfter w:w="7" w:type="dxa"/>
          <w:trHeight w:val="456"/>
        </w:trPr>
        <w:tc>
          <w:tcPr>
            <w:tcW w:w="20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A4D7DC"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Expulsión &gt; 3 días</w:t>
            </w:r>
          </w:p>
        </w:tc>
        <w:tc>
          <w:tcPr>
            <w:tcW w:w="10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FF9EC3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38</w:t>
            </w:r>
          </w:p>
        </w:tc>
        <w:tc>
          <w:tcPr>
            <w:tcW w:w="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1E8A76A"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56B83C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26.31</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8AA0225"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17</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D20EB0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44.73</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2E658F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6</w:t>
            </w:r>
          </w:p>
        </w:tc>
        <w:tc>
          <w:tcPr>
            <w:tcW w:w="8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9EFF6B1"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5</w:t>
            </w:r>
          </w:p>
        </w:tc>
        <w:tc>
          <w:tcPr>
            <w:tcW w:w="77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5D79A9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c>
          <w:tcPr>
            <w:tcW w:w="8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B53BA0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r>
      <w:tr w:rsidR="00636418" w:rsidRPr="00636418" w14:paraId="480E74BF" w14:textId="77777777" w:rsidTr="00082F32">
        <w:trPr>
          <w:gridAfter w:val="1"/>
          <w:wAfter w:w="7" w:type="dxa"/>
          <w:trHeight w:val="606"/>
        </w:trPr>
        <w:tc>
          <w:tcPr>
            <w:tcW w:w="2065"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C4F9231"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Corrección en Aula Acogida</w:t>
            </w:r>
          </w:p>
        </w:tc>
        <w:tc>
          <w:tcPr>
            <w:tcW w:w="10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3A8412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33</w:t>
            </w:r>
          </w:p>
        </w:tc>
        <w:tc>
          <w:tcPr>
            <w:tcW w:w="78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8D98AA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18</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CAA108C"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54.54</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349B4C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13</w:t>
            </w:r>
          </w:p>
        </w:tc>
        <w:tc>
          <w:tcPr>
            <w:tcW w:w="709"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DAA3D0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39.39</w:t>
            </w:r>
          </w:p>
        </w:tc>
        <w:tc>
          <w:tcPr>
            <w:tcW w:w="85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6F4B2A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w:t>
            </w:r>
          </w:p>
        </w:tc>
        <w:tc>
          <w:tcPr>
            <w:tcW w:w="85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4767A7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c>
          <w:tcPr>
            <w:tcW w:w="77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0454A94"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c>
          <w:tcPr>
            <w:tcW w:w="83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D4AC25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r>
      <w:tr w:rsidR="00636418" w:rsidRPr="00636418" w14:paraId="1625E16C" w14:textId="77777777" w:rsidTr="00082F32">
        <w:trPr>
          <w:gridAfter w:val="1"/>
          <w:wAfter w:w="7" w:type="dxa"/>
          <w:trHeight w:val="636"/>
        </w:trPr>
        <w:tc>
          <w:tcPr>
            <w:tcW w:w="20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A1A7D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Corrección en Domicilio</w:t>
            </w:r>
          </w:p>
        </w:tc>
        <w:tc>
          <w:tcPr>
            <w:tcW w:w="10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DB1B96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76</w:t>
            </w:r>
          </w:p>
        </w:tc>
        <w:tc>
          <w:tcPr>
            <w:tcW w:w="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6218DE3"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14</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04D1A9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18.42</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9025752"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31</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9DCA24E"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40.78</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04B690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9</w:t>
            </w:r>
          </w:p>
        </w:tc>
        <w:tc>
          <w:tcPr>
            <w:tcW w:w="8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809BB9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9</w:t>
            </w:r>
          </w:p>
        </w:tc>
        <w:tc>
          <w:tcPr>
            <w:tcW w:w="77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86F501A"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w:t>
            </w:r>
          </w:p>
        </w:tc>
        <w:tc>
          <w:tcPr>
            <w:tcW w:w="8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160B5A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r>
      <w:tr w:rsidR="00636418" w:rsidRPr="00636418" w14:paraId="6A679BFD" w14:textId="77777777" w:rsidTr="00082F32">
        <w:trPr>
          <w:gridAfter w:val="1"/>
          <w:wAfter w:w="7" w:type="dxa"/>
          <w:trHeight w:val="606"/>
        </w:trPr>
        <w:tc>
          <w:tcPr>
            <w:tcW w:w="2065"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4645BB95"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Corrección A.A./Domicilio</w:t>
            </w:r>
          </w:p>
        </w:tc>
        <w:tc>
          <w:tcPr>
            <w:tcW w:w="10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C3A2AA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10</w:t>
            </w:r>
          </w:p>
        </w:tc>
        <w:tc>
          <w:tcPr>
            <w:tcW w:w="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E84301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5</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03615A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50</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5E9C16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3AE1B95"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20</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9650AAD"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w:t>
            </w:r>
          </w:p>
        </w:tc>
        <w:tc>
          <w:tcPr>
            <w:tcW w:w="8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4579040"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w:t>
            </w:r>
          </w:p>
        </w:tc>
        <w:tc>
          <w:tcPr>
            <w:tcW w:w="77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E45B56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c>
          <w:tcPr>
            <w:tcW w:w="8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34CF533"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r>
      <w:tr w:rsidR="00636418" w:rsidRPr="00636418" w14:paraId="26BEC26B" w14:textId="77777777" w:rsidTr="00082F32">
        <w:trPr>
          <w:gridAfter w:val="1"/>
          <w:wAfter w:w="7" w:type="dxa"/>
          <w:trHeight w:val="697"/>
        </w:trPr>
        <w:tc>
          <w:tcPr>
            <w:tcW w:w="20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D8197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Nº incidencias ISéneca</w:t>
            </w:r>
          </w:p>
        </w:tc>
        <w:tc>
          <w:tcPr>
            <w:tcW w:w="10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56D5C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733</w:t>
            </w:r>
          </w:p>
        </w:tc>
        <w:tc>
          <w:tcPr>
            <w:tcW w:w="7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543FCA"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211</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1FCB99"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27.8</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D294A8"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294</w:t>
            </w:r>
          </w:p>
        </w:tc>
        <w:tc>
          <w:tcPr>
            <w:tcW w:w="7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9DED5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38.8</w:t>
            </w:r>
          </w:p>
        </w:tc>
        <w:tc>
          <w:tcPr>
            <w:tcW w:w="8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A6E332"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121</w:t>
            </w:r>
          </w:p>
        </w:tc>
        <w:tc>
          <w:tcPr>
            <w:tcW w:w="8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66BEA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16</w:t>
            </w:r>
          </w:p>
        </w:tc>
        <w:tc>
          <w:tcPr>
            <w:tcW w:w="77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AD873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67</w:t>
            </w:r>
          </w:p>
        </w:tc>
        <w:tc>
          <w:tcPr>
            <w:tcW w:w="83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29A57F"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24</w:t>
            </w:r>
          </w:p>
        </w:tc>
      </w:tr>
      <w:tr w:rsidR="00636418" w:rsidRPr="00636418" w14:paraId="71B1C50C" w14:textId="77777777" w:rsidTr="00082F32">
        <w:trPr>
          <w:gridAfter w:val="1"/>
          <w:wAfter w:w="7" w:type="dxa"/>
          <w:trHeight w:val="636"/>
        </w:trPr>
        <w:tc>
          <w:tcPr>
            <w:tcW w:w="2065"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7F354F12"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Expulsiones del aula</w:t>
            </w:r>
          </w:p>
        </w:tc>
        <w:tc>
          <w:tcPr>
            <w:tcW w:w="101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B275B54"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266</w:t>
            </w:r>
          </w:p>
        </w:tc>
        <w:tc>
          <w:tcPr>
            <w:tcW w:w="783"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6FE76DA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94</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C673641"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35.33</w:t>
            </w:r>
          </w:p>
        </w:tc>
        <w:tc>
          <w:tcPr>
            <w:tcW w:w="850"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E991C47"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94</w:t>
            </w:r>
          </w:p>
        </w:tc>
        <w:tc>
          <w:tcPr>
            <w:tcW w:w="709"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2DEA045"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35.33</w:t>
            </w:r>
          </w:p>
        </w:tc>
        <w:tc>
          <w:tcPr>
            <w:tcW w:w="850"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01B72DB1"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49</w:t>
            </w:r>
          </w:p>
        </w:tc>
        <w:tc>
          <w:tcPr>
            <w:tcW w:w="85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6B60A2BC"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29</w:t>
            </w:r>
          </w:p>
        </w:tc>
        <w:tc>
          <w:tcPr>
            <w:tcW w:w="77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754FF26B"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r w:rsidRPr="00636418">
              <w:rPr>
                <w:rFonts w:ascii="Cambria" w:eastAsia="Cambria" w:hAnsi="Cambria" w:cs="Cambria"/>
                <w:color w:val="000000" w:themeColor="text1"/>
                <w:sz w:val="20"/>
                <w:szCs w:val="24"/>
              </w:rPr>
              <w:t>0</w:t>
            </w:r>
          </w:p>
        </w:tc>
        <w:tc>
          <w:tcPr>
            <w:tcW w:w="837"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713E7D6" w14:textId="77777777" w:rsidR="00636418" w:rsidRPr="00636418" w:rsidRDefault="00636418" w:rsidP="00636418">
            <w:pPr>
              <w:spacing w:after="0" w:line="240" w:lineRule="auto"/>
              <w:jc w:val="both"/>
              <w:rPr>
                <w:rFonts w:ascii="Cambria" w:eastAsia="Cambria" w:hAnsi="Cambria" w:cs="Cambria"/>
                <w:color w:val="000000" w:themeColor="text1"/>
                <w:sz w:val="20"/>
                <w:szCs w:val="24"/>
              </w:rPr>
            </w:pPr>
            <w:bookmarkStart w:id="25" w:name="_heading=h.yzxfvf5uqkts" w:colFirst="0" w:colLast="0"/>
            <w:bookmarkEnd w:id="25"/>
            <w:r w:rsidRPr="00636418">
              <w:rPr>
                <w:rFonts w:ascii="Cambria" w:eastAsia="Cambria" w:hAnsi="Cambria" w:cs="Cambria"/>
                <w:color w:val="000000" w:themeColor="text1"/>
                <w:sz w:val="20"/>
                <w:szCs w:val="24"/>
              </w:rPr>
              <w:t>0</w:t>
            </w:r>
          </w:p>
        </w:tc>
      </w:tr>
    </w:tbl>
    <w:p w14:paraId="4BE14210" w14:textId="77777777" w:rsidR="00636418" w:rsidRPr="00636418" w:rsidRDefault="00636418" w:rsidP="00636418">
      <w:pPr>
        <w:spacing w:before="240" w:after="240"/>
        <w:jc w:val="both"/>
        <w:rPr>
          <w:rFonts w:ascii="Cambria" w:eastAsia="Cambria" w:hAnsi="Cambria" w:cs="Cambria"/>
          <w:color w:val="000000" w:themeColor="text1"/>
          <w:sz w:val="24"/>
          <w:szCs w:val="24"/>
        </w:rPr>
      </w:pPr>
      <w:bookmarkStart w:id="26" w:name="_heading=h.nuabk2w9x3i7" w:colFirst="0" w:colLast="0"/>
      <w:bookmarkEnd w:id="26"/>
    </w:p>
    <w:p w14:paraId="1BB03E73" w14:textId="77777777" w:rsidR="00636418" w:rsidRPr="00636418" w:rsidRDefault="00636418" w:rsidP="00636418">
      <w:pPr>
        <w:spacing w:before="240" w:after="240"/>
        <w:jc w:val="both"/>
        <w:rPr>
          <w:rFonts w:ascii="Cambria" w:eastAsia="Cambria" w:hAnsi="Cambria" w:cs="Cambria"/>
          <w:color w:val="000000" w:themeColor="text1"/>
          <w:sz w:val="24"/>
          <w:szCs w:val="24"/>
        </w:rPr>
      </w:pPr>
    </w:p>
    <w:tbl>
      <w:tblPr>
        <w:tblW w:w="9195" w:type="dxa"/>
        <w:tblBorders>
          <w:top w:val="nil"/>
          <w:left w:val="nil"/>
          <w:bottom w:val="nil"/>
          <w:right w:val="nil"/>
          <w:insideH w:val="nil"/>
          <w:insideV w:val="nil"/>
        </w:tblBorders>
        <w:tblLayout w:type="fixed"/>
        <w:tblLook w:val="0600" w:firstRow="0" w:lastRow="0" w:firstColumn="0" w:lastColumn="0" w:noHBand="1" w:noVBand="1"/>
      </w:tblPr>
      <w:tblGrid>
        <w:gridCol w:w="2032"/>
        <w:gridCol w:w="845"/>
        <w:gridCol w:w="668"/>
        <w:gridCol w:w="682"/>
        <w:gridCol w:w="832"/>
        <w:gridCol w:w="641"/>
        <w:gridCol w:w="791"/>
        <w:gridCol w:w="804"/>
        <w:gridCol w:w="1077"/>
        <w:gridCol w:w="823"/>
      </w:tblGrid>
      <w:tr w:rsidR="00636418" w:rsidRPr="00082F32" w14:paraId="05F59500" w14:textId="77777777" w:rsidTr="00082F32">
        <w:trPr>
          <w:trHeight w:val="427"/>
        </w:trPr>
        <w:tc>
          <w:tcPr>
            <w:tcW w:w="9195" w:type="dxa"/>
            <w:gridSpan w:val="10"/>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14:paraId="5358851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3ª Evaluación</w:t>
            </w:r>
          </w:p>
        </w:tc>
      </w:tr>
      <w:tr w:rsidR="00636418" w:rsidRPr="00082F32" w14:paraId="7B20B68C" w14:textId="77777777" w:rsidTr="00082F32">
        <w:trPr>
          <w:trHeight w:val="427"/>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61E0D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DATOS POR NIVELES</w:t>
            </w:r>
          </w:p>
        </w:tc>
        <w:tc>
          <w:tcPr>
            <w:tcW w:w="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FB68A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TOTALES</w:t>
            </w:r>
          </w:p>
        </w:tc>
        <w:tc>
          <w:tcPr>
            <w:tcW w:w="6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EAB2A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1º ESO</w:t>
            </w:r>
          </w:p>
        </w:tc>
        <w:tc>
          <w:tcPr>
            <w:tcW w:w="6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D3639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w:t>
            </w:r>
          </w:p>
        </w:tc>
        <w:tc>
          <w:tcPr>
            <w:tcW w:w="8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A06BED"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2º ESO</w:t>
            </w:r>
          </w:p>
        </w:tc>
        <w:tc>
          <w:tcPr>
            <w:tcW w:w="64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59354B"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w:t>
            </w:r>
          </w:p>
        </w:tc>
        <w:tc>
          <w:tcPr>
            <w:tcW w:w="7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5E620D"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3º ESO</w:t>
            </w:r>
          </w:p>
        </w:tc>
        <w:tc>
          <w:tcPr>
            <w:tcW w:w="8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E4647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4º ESO</w:t>
            </w:r>
          </w:p>
        </w:tc>
        <w:tc>
          <w:tcPr>
            <w:tcW w:w="10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EEF79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 xml:space="preserve"> BACH</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9DCF2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CICLO</w:t>
            </w:r>
          </w:p>
        </w:tc>
      </w:tr>
      <w:tr w:rsidR="00636418" w:rsidRPr="00082F32" w14:paraId="7125045B" w14:textId="77777777" w:rsidTr="00082F32">
        <w:trPr>
          <w:trHeight w:val="457"/>
        </w:trPr>
        <w:tc>
          <w:tcPr>
            <w:tcW w:w="2032"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1081F9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Nº Expulsiones</w:t>
            </w:r>
          </w:p>
        </w:tc>
        <w:tc>
          <w:tcPr>
            <w:tcW w:w="845"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FB0785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148</w:t>
            </w:r>
          </w:p>
        </w:tc>
        <w:tc>
          <w:tcPr>
            <w:tcW w:w="66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0045F1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60</w:t>
            </w:r>
          </w:p>
        </w:tc>
        <w:tc>
          <w:tcPr>
            <w:tcW w:w="68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2C0E0E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40.54</w:t>
            </w:r>
          </w:p>
        </w:tc>
        <w:tc>
          <w:tcPr>
            <w:tcW w:w="83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C7FE451"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63</w:t>
            </w:r>
          </w:p>
        </w:tc>
        <w:tc>
          <w:tcPr>
            <w:tcW w:w="64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166C35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42.56</w:t>
            </w:r>
          </w:p>
        </w:tc>
        <w:tc>
          <w:tcPr>
            <w:tcW w:w="79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E60476E"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16</w:t>
            </w:r>
          </w:p>
        </w:tc>
        <w:tc>
          <w:tcPr>
            <w:tcW w:w="80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EA11F9B"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5</w:t>
            </w:r>
          </w:p>
        </w:tc>
        <w:tc>
          <w:tcPr>
            <w:tcW w:w="107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6462C3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w:t>
            </w:r>
          </w:p>
        </w:tc>
        <w:tc>
          <w:tcPr>
            <w:tcW w:w="8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D1B089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4A98EF98" w14:textId="77777777" w:rsidTr="00082F32">
        <w:trPr>
          <w:trHeight w:val="638"/>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251B2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Nº Alumnos implicados</w:t>
            </w:r>
          </w:p>
        </w:tc>
        <w:tc>
          <w:tcPr>
            <w:tcW w:w="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E8FB05D"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112</w:t>
            </w:r>
          </w:p>
        </w:tc>
        <w:tc>
          <w:tcPr>
            <w:tcW w:w="6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96DA9A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46</w:t>
            </w:r>
          </w:p>
        </w:tc>
        <w:tc>
          <w:tcPr>
            <w:tcW w:w="6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F12BC58"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41.07</w:t>
            </w:r>
          </w:p>
        </w:tc>
        <w:tc>
          <w:tcPr>
            <w:tcW w:w="8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CD050C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45</w:t>
            </w:r>
          </w:p>
        </w:tc>
        <w:tc>
          <w:tcPr>
            <w:tcW w:w="64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EB8208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40.17</w:t>
            </w:r>
          </w:p>
        </w:tc>
        <w:tc>
          <w:tcPr>
            <w:tcW w:w="7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8C508B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12</w:t>
            </w:r>
          </w:p>
        </w:tc>
        <w:tc>
          <w:tcPr>
            <w:tcW w:w="8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9ECA33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5</w:t>
            </w:r>
          </w:p>
        </w:tc>
        <w:tc>
          <w:tcPr>
            <w:tcW w:w="10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63E07B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4BABAB1"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7206F1C4" w14:textId="77777777" w:rsidTr="00082F32">
        <w:trPr>
          <w:trHeight w:val="457"/>
        </w:trPr>
        <w:tc>
          <w:tcPr>
            <w:tcW w:w="2032"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82C6525"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Expulsión &lt;= 3 días</w:t>
            </w:r>
          </w:p>
        </w:tc>
        <w:tc>
          <w:tcPr>
            <w:tcW w:w="845"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A312EDC"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106</w:t>
            </w:r>
          </w:p>
        </w:tc>
        <w:tc>
          <w:tcPr>
            <w:tcW w:w="66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BDF6F6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42</w:t>
            </w:r>
          </w:p>
        </w:tc>
        <w:tc>
          <w:tcPr>
            <w:tcW w:w="68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5C1DF8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39.62</w:t>
            </w:r>
          </w:p>
        </w:tc>
        <w:tc>
          <w:tcPr>
            <w:tcW w:w="83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9A9AD83"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48</w:t>
            </w:r>
          </w:p>
        </w:tc>
        <w:tc>
          <w:tcPr>
            <w:tcW w:w="64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D72688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42.85</w:t>
            </w:r>
          </w:p>
        </w:tc>
        <w:tc>
          <w:tcPr>
            <w:tcW w:w="79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9202EF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12</w:t>
            </w:r>
          </w:p>
        </w:tc>
        <w:tc>
          <w:tcPr>
            <w:tcW w:w="80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2B6E7F1"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w:t>
            </w:r>
          </w:p>
        </w:tc>
        <w:tc>
          <w:tcPr>
            <w:tcW w:w="107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DECC81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w:t>
            </w:r>
          </w:p>
        </w:tc>
        <w:tc>
          <w:tcPr>
            <w:tcW w:w="8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FC4F56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06666FB0" w14:textId="77777777" w:rsidTr="00082F32">
        <w:trPr>
          <w:trHeight w:val="457"/>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75D08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Expulsión &gt; 3 días</w:t>
            </w:r>
          </w:p>
        </w:tc>
        <w:tc>
          <w:tcPr>
            <w:tcW w:w="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5CDD3A3"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42</w:t>
            </w:r>
          </w:p>
        </w:tc>
        <w:tc>
          <w:tcPr>
            <w:tcW w:w="6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43CF313"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18</w:t>
            </w:r>
          </w:p>
        </w:tc>
        <w:tc>
          <w:tcPr>
            <w:tcW w:w="6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145F818"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42.85</w:t>
            </w:r>
          </w:p>
        </w:tc>
        <w:tc>
          <w:tcPr>
            <w:tcW w:w="8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44B828B"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15</w:t>
            </w:r>
          </w:p>
        </w:tc>
        <w:tc>
          <w:tcPr>
            <w:tcW w:w="64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FDBCF7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35.71</w:t>
            </w:r>
          </w:p>
        </w:tc>
        <w:tc>
          <w:tcPr>
            <w:tcW w:w="7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EB2A7D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w:t>
            </w:r>
          </w:p>
        </w:tc>
        <w:tc>
          <w:tcPr>
            <w:tcW w:w="8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6DE22B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w:t>
            </w:r>
          </w:p>
        </w:tc>
        <w:tc>
          <w:tcPr>
            <w:tcW w:w="10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2E5F1F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A80486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55BA4F22" w14:textId="77777777" w:rsidTr="00082F32">
        <w:trPr>
          <w:trHeight w:val="607"/>
        </w:trPr>
        <w:tc>
          <w:tcPr>
            <w:tcW w:w="2032"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2D7655E"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Corrección en Aula Acogida</w:t>
            </w:r>
          </w:p>
        </w:tc>
        <w:tc>
          <w:tcPr>
            <w:tcW w:w="845"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C5883FE"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50</w:t>
            </w:r>
          </w:p>
        </w:tc>
        <w:tc>
          <w:tcPr>
            <w:tcW w:w="66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ACC6DA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19</w:t>
            </w:r>
          </w:p>
        </w:tc>
        <w:tc>
          <w:tcPr>
            <w:tcW w:w="68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F96A8D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38</w:t>
            </w:r>
          </w:p>
        </w:tc>
        <w:tc>
          <w:tcPr>
            <w:tcW w:w="83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1D7CA1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24</w:t>
            </w:r>
          </w:p>
        </w:tc>
        <w:tc>
          <w:tcPr>
            <w:tcW w:w="64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E6FF485"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48</w:t>
            </w:r>
          </w:p>
        </w:tc>
        <w:tc>
          <w:tcPr>
            <w:tcW w:w="791"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804864F"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7</w:t>
            </w:r>
          </w:p>
        </w:tc>
        <w:tc>
          <w:tcPr>
            <w:tcW w:w="80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0A13F1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c>
          <w:tcPr>
            <w:tcW w:w="107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4FD5C1F"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c>
          <w:tcPr>
            <w:tcW w:w="81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6C3EF25"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0817EFAD" w14:textId="77777777" w:rsidTr="00082F32">
        <w:trPr>
          <w:trHeight w:val="638"/>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7AAC6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Corrección en Domicilio</w:t>
            </w:r>
          </w:p>
        </w:tc>
        <w:tc>
          <w:tcPr>
            <w:tcW w:w="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8340E0E"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77</w:t>
            </w:r>
          </w:p>
        </w:tc>
        <w:tc>
          <w:tcPr>
            <w:tcW w:w="6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00C22D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26</w:t>
            </w:r>
          </w:p>
        </w:tc>
        <w:tc>
          <w:tcPr>
            <w:tcW w:w="6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CA1D105"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33.77</w:t>
            </w:r>
          </w:p>
        </w:tc>
        <w:tc>
          <w:tcPr>
            <w:tcW w:w="8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6DCA62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37</w:t>
            </w:r>
          </w:p>
        </w:tc>
        <w:tc>
          <w:tcPr>
            <w:tcW w:w="64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9DDF66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48.05</w:t>
            </w:r>
          </w:p>
        </w:tc>
        <w:tc>
          <w:tcPr>
            <w:tcW w:w="7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34208DB"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6</w:t>
            </w:r>
          </w:p>
        </w:tc>
        <w:tc>
          <w:tcPr>
            <w:tcW w:w="8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75AB20B"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w:t>
            </w:r>
          </w:p>
        </w:tc>
        <w:tc>
          <w:tcPr>
            <w:tcW w:w="10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D6D2CD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05DC33D"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3089B14D" w14:textId="77777777" w:rsidTr="00082F32">
        <w:trPr>
          <w:trHeight w:val="607"/>
        </w:trPr>
        <w:tc>
          <w:tcPr>
            <w:tcW w:w="2032"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195284A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Corrección A.A./Domicilio</w:t>
            </w:r>
          </w:p>
        </w:tc>
        <w:tc>
          <w:tcPr>
            <w:tcW w:w="845"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DB70AF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21</w:t>
            </w:r>
          </w:p>
        </w:tc>
        <w:tc>
          <w:tcPr>
            <w:tcW w:w="66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422BECC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15</w:t>
            </w:r>
          </w:p>
        </w:tc>
        <w:tc>
          <w:tcPr>
            <w:tcW w:w="68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A27B31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71.42</w:t>
            </w:r>
          </w:p>
        </w:tc>
        <w:tc>
          <w:tcPr>
            <w:tcW w:w="83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500D30B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w:t>
            </w:r>
          </w:p>
        </w:tc>
        <w:tc>
          <w:tcPr>
            <w:tcW w:w="64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5120C3C"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9.52</w:t>
            </w:r>
          </w:p>
        </w:tc>
        <w:tc>
          <w:tcPr>
            <w:tcW w:w="79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406C1F08"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w:t>
            </w:r>
          </w:p>
        </w:tc>
        <w:tc>
          <w:tcPr>
            <w:tcW w:w="804"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EEF497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w:t>
            </w:r>
          </w:p>
        </w:tc>
        <w:tc>
          <w:tcPr>
            <w:tcW w:w="1077"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CE1AEED"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c>
          <w:tcPr>
            <w:tcW w:w="81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49006E06"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53776E16" w14:textId="77777777" w:rsidTr="00082F32">
        <w:trPr>
          <w:trHeight w:val="638"/>
        </w:trPr>
        <w:tc>
          <w:tcPr>
            <w:tcW w:w="2032"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6397A3"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Nº incidencias ISéneca</w:t>
            </w:r>
          </w:p>
        </w:tc>
        <w:tc>
          <w:tcPr>
            <w:tcW w:w="8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BD18B0"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852</w:t>
            </w:r>
          </w:p>
        </w:tc>
        <w:tc>
          <w:tcPr>
            <w:tcW w:w="6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68F4EC"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343</w:t>
            </w:r>
          </w:p>
        </w:tc>
        <w:tc>
          <w:tcPr>
            <w:tcW w:w="68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88EB8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40.2</w:t>
            </w:r>
          </w:p>
        </w:tc>
        <w:tc>
          <w:tcPr>
            <w:tcW w:w="83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C0AC88"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338</w:t>
            </w:r>
          </w:p>
        </w:tc>
        <w:tc>
          <w:tcPr>
            <w:tcW w:w="64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A79502"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40</w:t>
            </w:r>
          </w:p>
        </w:tc>
        <w:tc>
          <w:tcPr>
            <w:tcW w:w="79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0C18A9"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107</w:t>
            </w:r>
          </w:p>
        </w:tc>
        <w:tc>
          <w:tcPr>
            <w:tcW w:w="80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1AE84F"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57</w:t>
            </w:r>
          </w:p>
        </w:tc>
        <w:tc>
          <w:tcPr>
            <w:tcW w:w="107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4EDB2B"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7</w:t>
            </w:r>
          </w:p>
        </w:tc>
        <w:tc>
          <w:tcPr>
            <w:tcW w:w="8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3ACA7F"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r>
      <w:tr w:rsidR="00636418" w:rsidRPr="00082F32" w14:paraId="5AF3F1CB" w14:textId="77777777" w:rsidTr="00082F32">
        <w:trPr>
          <w:trHeight w:val="638"/>
        </w:trPr>
        <w:tc>
          <w:tcPr>
            <w:tcW w:w="2032"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27C716E3"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Expulsiones del aula</w:t>
            </w:r>
          </w:p>
        </w:tc>
        <w:tc>
          <w:tcPr>
            <w:tcW w:w="845"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BC5D497"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128</w:t>
            </w:r>
          </w:p>
        </w:tc>
        <w:tc>
          <w:tcPr>
            <w:tcW w:w="66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0F795B55"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83</w:t>
            </w:r>
          </w:p>
        </w:tc>
        <w:tc>
          <w:tcPr>
            <w:tcW w:w="68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DB18161"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55</w:t>
            </w:r>
          </w:p>
        </w:tc>
        <w:tc>
          <w:tcPr>
            <w:tcW w:w="83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5DBD343D"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27</w:t>
            </w:r>
          </w:p>
        </w:tc>
        <w:tc>
          <w:tcPr>
            <w:tcW w:w="64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E89E55F"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27</w:t>
            </w:r>
          </w:p>
        </w:tc>
        <w:tc>
          <w:tcPr>
            <w:tcW w:w="791"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4B3145D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15</w:t>
            </w:r>
          </w:p>
        </w:tc>
        <w:tc>
          <w:tcPr>
            <w:tcW w:w="804"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C519BF4"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3</w:t>
            </w:r>
          </w:p>
        </w:tc>
        <w:tc>
          <w:tcPr>
            <w:tcW w:w="1077"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21D8BEBA" w14:textId="77777777" w:rsidR="00636418" w:rsidRPr="00082F32" w:rsidRDefault="00636418" w:rsidP="00082F32">
            <w:pPr>
              <w:spacing w:after="0" w:line="240" w:lineRule="auto"/>
              <w:rPr>
                <w:rFonts w:ascii="Cambria" w:eastAsia="Cambria" w:hAnsi="Cambria" w:cs="Cambria"/>
                <w:color w:val="000000" w:themeColor="text1"/>
                <w:sz w:val="20"/>
                <w:szCs w:val="24"/>
              </w:rPr>
            </w:pPr>
            <w:r w:rsidRPr="00082F32">
              <w:rPr>
                <w:rFonts w:ascii="Cambria" w:eastAsia="Cambria" w:hAnsi="Cambria" w:cs="Cambria"/>
                <w:color w:val="000000" w:themeColor="text1"/>
                <w:sz w:val="20"/>
                <w:szCs w:val="24"/>
              </w:rPr>
              <w:t>0</w:t>
            </w:r>
          </w:p>
        </w:tc>
        <w:tc>
          <w:tcPr>
            <w:tcW w:w="81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319AC4E" w14:textId="77777777" w:rsidR="00636418" w:rsidRPr="00082F32" w:rsidRDefault="00636418" w:rsidP="00082F32">
            <w:pPr>
              <w:spacing w:after="0" w:line="240" w:lineRule="auto"/>
              <w:rPr>
                <w:rFonts w:ascii="Cambria" w:eastAsia="Cambria" w:hAnsi="Cambria" w:cs="Cambria"/>
                <w:color w:val="000000" w:themeColor="text1"/>
                <w:sz w:val="20"/>
                <w:szCs w:val="24"/>
              </w:rPr>
            </w:pPr>
            <w:bookmarkStart w:id="27" w:name="_heading=h.djiks3ri37qs" w:colFirst="0" w:colLast="0"/>
            <w:bookmarkEnd w:id="27"/>
            <w:r w:rsidRPr="00082F32">
              <w:rPr>
                <w:rFonts w:ascii="Cambria" w:eastAsia="Cambria" w:hAnsi="Cambria" w:cs="Cambria"/>
                <w:color w:val="000000" w:themeColor="text1"/>
                <w:sz w:val="20"/>
                <w:szCs w:val="24"/>
              </w:rPr>
              <w:t>0</w:t>
            </w:r>
          </w:p>
        </w:tc>
      </w:tr>
    </w:tbl>
    <w:p w14:paraId="5B8FE132" w14:textId="77777777" w:rsidR="00636418" w:rsidRPr="00636418" w:rsidRDefault="00636418" w:rsidP="00636418">
      <w:pPr>
        <w:spacing w:before="240" w:after="240"/>
        <w:jc w:val="both"/>
        <w:rPr>
          <w:rFonts w:ascii="Cambria" w:eastAsia="Cambria" w:hAnsi="Cambria" w:cs="Cambria"/>
          <w:color w:val="000000" w:themeColor="text1"/>
          <w:sz w:val="24"/>
          <w:szCs w:val="24"/>
        </w:rPr>
      </w:pPr>
      <w:bookmarkStart w:id="28" w:name="_heading=h.63o5ymqi7q8y" w:colFirst="0" w:colLast="0"/>
      <w:bookmarkEnd w:id="28"/>
    </w:p>
    <w:p w14:paraId="39BF1CF2" w14:textId="77777777" w:rsidR="00636418" w:rsidRPr="00636418" w:rsidRDefault="00636418" w:rsidP="00636418">
      <w:pPr>
        <w:spacing w:before="240" w:after="240"/>
        <w:jc w:val="both"/>
        <w:rPr>
          <w:rFonts w:ascii="Cambria" w:eastAsia="Cambria" w:hAnsi="Cambria" w:cs="Cambria"/>
          <w:color w:val="000000" w:themeColor="text1"/>
          <w:sz w:val="24"/>
          <w:szCs w:val="24"/>
        </w:rPr>
      </w:pPr>
    </w:p>
    <w:tbl>
      <w:tblPr>
        <w:tblW w:w="8580" w:type="dxa"/>
        <w:tblBorders>
          <w:top w:val="nil"/>
          <w:left w:val="nil"/>
          <w:bottom w:val="nil"/>
          <w:right w:val="nil"/>
          <w:insideH w:val="nil"/>
          <w:insideV w:val="nil"/>
        </w:tblBorders>
        <w:tblLayout w:type="fixed"/>
        <w:tblLook w:val="0600" w:firstRow="0" w:lastRow="0" w:firstColumn="0" w:lastColumn="0" w:noHBand="1" w:noVBand="1"/>
      </w:tblPr>
      <w:tblGrid>
        <w:gridCol w:w="1919"/>
        <w:gridCol w:w="762"/>
        <w:gridCol w:w="597"/>
        <w:gridCol w:w="686"/>
        <w:gridCol w:w="724"/>
        <w:gridCol w:w="584"/>
        <w:gridCol w:w="762"/>
        <w:gridCol w:w="788"/>
        <w:gridCol w:w="953"/>
        <w:gridCol w:w="805"/>
      </w:tblGrid>
      <w:tr w:rsidR="00636418" w:rsidRPr="00082F32" w14:paraId="1944A012" w14:textId="77777777" w:rsidTr="00082F32">
        <w:trPr>
          <w:trHeight w:val="426"/>
        </w:trPr>
        <w:tc>
          <w:tcPr>
            <w:tcW w:w="8580" w:type="dxa"/>
            <w:gridSpan w:val="10"/>
            <w:tcBorders>
              <w:top w:val="single" w:sz="8" w:space="0" w:color="000000"/>
              <w:left w:val="single" w:sz="8" w:space="0" w:color="000000"/>
              <w:bottom w:val="single" w:sz="8" w:space="0" w:color="000000"/>
              <w:right w:val="single" w:sz="8" w:space="0" w:color="000000"/>
            </w:tcBorders>
            <w:shd w:val="clear" w:color="auto" w:fill="B3B3B3"/>
            <w:tcMar>
              <w:top w:w="100" w:type="dxa"/>
              <w:left w:w="100" w:type="dxa"/>
              <w:bottom w:w="100" w:type="dxa"/>
              <w:right w:w="100" w:type="dxa"/>
            </w:tcMar>
          </w:tcPr>
          <w:p w14:paraId="73C64B53"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EVALUACIÓN FINAL</w:t>
            </w:r>
          </w:p>
        </w:tc>
      </w:tr>
      <w:tr w:rsidR="00636418" w:rsidRPr="00082F32" w14:paraId="7B199461"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BDA22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DATOS POR NIVELES</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03E88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TOTALES</w:t>
            </w:r>
          </w:p>
        </w:tc>
        <w:tc>
          <w:tcPr>
            <w:tcW w:w="59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FB410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1º ESO</w:t>
            </w:r>
          </w:p>
        </w:tc>
        <w:tc>
          <w:tcPr>
            <w:tcW w:w="6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FB85A9"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w:t>
            </w:r>
          </w:p>
        </w:tc>
        <w:tc>
          <w:tcPr>
            <w:tcW w:w="7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437A7D"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2º ESO</w:t>
            </w:r>
          </w:p>
        </w:tc>
        <w:tc>
          <w:tcPr>
            <w:tcW w:w="5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BEDBE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084774"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3º ESO</w:t>
            </w:r>
          </w:p>
        </w:tc>
        <w:tc>
          <w:tcPr>
            <w:tcW w:w="7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A9E8A3"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4º ESO</w:t>
            </w:r>
          </w:p>
        </w:tc>
        <w:tc>
          <w:tcPr>
            <w:tcW w:w="9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4E713C"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 xml:space="preserve"> BACH</w:t>
            </w:r>
          </w:p>
        </w:tc>
        <w:tc>
          <w:tcPr>
            <w:tcW w:w="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5AD13C"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CICLO</w:t>
            </w:r>
          </w:p>
        </w:tc>
      </w:tr>
      <w:tr w:rsidR="00636418" w:rsidRPr="00082F32" w14:paraId="034D8A64" w14:textId="77777777" w:rsidTr="00082F32">
        <w:trPr>
          <w:trHeight w:val="456"/>
        </w:trPr>
        <w:tc>
          <w:tcPr>
            <w:tcW w:w="1919"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1F5E462D"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Nº Expulsiones</w:t>
            </w:r>
          </w:p>
        </w:tc>
        <w:tc>
          <w:tcPr>
            <w:tcW w:w="76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EB6E66A"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422</w:t>
            </w:r>
          </w:p>
        </w:tc>
        <w:tc>
          <w:tcPr>
            <w:tcW w:w="59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9B267F1"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141</w:t>
            </w:r>
          </w:p>
        </w:tc>
        <w:tc>
          <w:tcPr>
            <w:tcW w:w="686"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5C4A7712"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33.41</w:t>
            </w:r>
          </w:p>
        </w:tc>
        <w:tc>
          <w:tcPr>
            <w:tcW w:w="72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FC6C44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178</w:t>
            </w:r>
          </w:p>
        </w:tc>
        <w:tc>
          <w:tcPr>
            <w:tcW w:w="58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765CB36"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42.18</w:t>
            </w:r>
          </w:p>
        </w:tc>
        <w:tc>
          <w:tcPr>
            <w:tcW w:w="76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731BF8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45</w:t>
            </w:r>
          </w:p>
        </w:tc>
        <w:tc>
          <w:tcPr>
            <w:tcW w:w="78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A8D102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32</w:t>
            </w:r>
          </w:p>
        </w:tc>
        <w:tc>
          <w:tcPr>
            <w:tcW w:w="95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40B29DC3"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11</w:t>
            </w:r>
          </w:p>
        </w:tc>
        <w:tc>
          <w:tcPr>
            <w:tcW w:w="80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F5B0EA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15</w:t>
            </w:r>
          </w:p>
        </w:tc>
      </w:tr>
      <w:tr w:rsidR="00636418" w:rsidRPr="00082F32" w14:paraId="53993169"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0C2C584"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lastRenderedPageBreak/>
              <w:t>Nº Alumnos implicados</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B2032B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335</w:t>
            </w:r>
          </w:p>
        </w:tc>
        <w:tc>
          <w:tcPr>
            <w:tcW w:w="59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D469E8C"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106</w:t>
            </w:r>
          </w:p>
        </w:tc>
        <w:tc>
          <w:tcPr>
            <w:tcW w:w="6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93D5BA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31.64</w:t>
            </w:r>
          </w:p>
        </w:tc>
        <w:tc>
          <w:tcPr>
            <w:tcW w:w="7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1F27DD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134</w:t>
            </w:r>
          </w:p>
        </w:tc>
        <w:tc>
          <w:tcPr>
            <w:tcW w:w="5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ED3AA2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40</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9347C3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38</w:t>
            </w:r>
          </w:p>
        </w:tc>
        <w:tc>
          <w:tcPr>
            <w:tcW w:w="7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D8DBA6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31</w:t>
            </w:r>
          </w:p>
        </w:tc>
        <w:tc>
          <w:tcPr>
            <w:tcW w:w="9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13496ED"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11</w:t>
            </w:r>
          </w:p>
        </w:tc>
        <w:tc>
          <w:tcPr>
            <w:tcW w:w="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98EBA9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15</w:t>
            </w:r>
          </w:p>
        </w:tc>
      </w:tr>
      <w:tr w:rsidR="00636418" w:rsidRPr="00082F32" w14:paraId="185BC367"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3709666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Expulsión &lt;= 3 días</w:t>
            </w:r>
          </w:p>
        </w:tc>
        <w:tc>
          <w:tcPr>
            <w:tcW w:w="76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EAB6944"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306</w:t>
            </w:r>
          </w:p>
        </w:tc>
        <w:tc>
          <w:tcPr>
            <w:tcW w:w="59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0F257B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104</w:t>
            </w:r>
          </w:p>
        </w:tc>
        <w:tc>
          <w:tcPr>
            <w:tcW w:w="686"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C1B73ED"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33.98</w:t>
            </w:r>
          </w:p>
        </w:tc>
        <w:tc>
          <w:tcPr>
            <w:tcW w:w="72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43B154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130</w:t>
            </w:r>
          </w:p>
        </w:tc>
        <w:tc>
          <w:tcPr>
            <w:tcW w:w="58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9AC17E3"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42.48</w:t>
            </w:r>
          </w:p>
        </w:tc>
        <w:tc>
          <w:tcPr>
            <w:tcW w:w="76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A1D4A2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30</w:t>
            </w:r>
          </w:p>
        </w:tc>
        <w:tc>
          <w:tcPr>
            <w:tcW w:w="78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0B2F9E9"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20</w:t>
            </w:r>
          </w:p>
        </w:tc>
        <w:tc>
          <w:tcPr>
            <w:tcW w:w="95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D2A328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9</w:t>
            </w:r>
          </w:p>
        </w:tc>
        <w:tc>
          <w:tcPr>
            <w:tcW w:w="80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6E0C7B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13</w:t>
            </w:r>
          </w:p>
        </w:tc>
      </w:tr>
      <w:tr w:rsidR="00636418" w:rsidRPr="00082F32" w14:paraId="40BC0EBD"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64182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Expulsión &gt; 3 días</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1FFE39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116</w:t>
            </w:r>
          </w:p>
        </w:tc>
        <w:tc>
          <w:tcPr>
            <w:tcW w:w="59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0CBEE8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37</w:t>
            </w:r>
          </w:p>
        </w:tc>
        <w:tc>
          <w:tcPr>
            <w:tcW w:w="6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A8996F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31.89</w:t>
            </w:r>
          </w:p>
        </w:tc>
        <w:tc>
          <w:tcPr>
            <w:tcW w:w="7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4B726DB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48</w:t>
            </w:r>
          </w:p>
        </w:tc>
        <w:tc>
          <w:tcPr>
            <w:tcW w:w="5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FE88881"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41.37</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6C9BA72"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15</w:t>
            </w:r>
          </w:p>
        </w:tc>
        <w:tc>
          <w:tcPr>
            <w:tcW w:w="7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54026B6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12</w:t>
            </w:r>
          </w:p>
        </w:tc>
        <w:tc>
          <w:tcPr>
            <w:tcW w:w="9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BDE120C"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w:t>
            </w:r>
          </w:p>
        </w:tc>
        <w:tc>
          <w:tcPr>
            <w:tcW w:w="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1673DD7"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w:t>
            </w:r>
          </w:p>
        </w:tc>
      </w:tr>
      <w:tr w:rsidR="00636418" w:rsidRPr="00082F32" w14:paraId="347A4833" w14:textId="77777777" w:rsidTr="00082F32">
        <w:trPr>
          <w:trHeight w:val="606"/>
        </w:trPr>
        <w:tc>
          <w:tcPr>
            <w:tcW w:w="1919" w:type="dxa"/>
            <w:tcBorders>
              <w:top w:val="nil"/>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98E33E4"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Corrección en Aula Acogida</w:t>
            </w:r>
          </w:p>
        </w:tc>
        <w:tc>
          <w:tcPr>
            <w:tcW w:w="76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F697364"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146</w:t>
            </w:r>
          </w:p>
        </w:tc>
        <w:tc>
          <w:tcPr>
            <w:tcW w:w="597"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B7C9AB1"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58</w:t>
            </w:r>
          </w:p>
        </w:tc>
        <w:tc>
          <w:tcPr>
            <w:tcW w:w="686"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7647708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39.72</w:t>
            </w:r>
          </w:p>
        </w:tc>
        <w:tc>
          <w:tcPr>
            <w:tcW w:w="72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2DB60C52"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73</w:t>
            </w:r>
          </w:p>
        </w:tc>
        <w:tc>
          <w:tcPr>
            <w:tcW w:w="584"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3C036EB2"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50</w:t>
            </w:r>
          </w:p>
        </w:tc>
        <w:tc>
          <w:tcPr>
            <w:tcW w:w="762"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6ABA7263"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13</w:t>
            </w:r>
          </w:p>
        </w:tc>
        <w:tc>
          <w:tcPr>
            <w:tcW w:w="788"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DC323F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w:t>
            </w:r>
          </w:p>
        </w:tc>
        <w:tc>
          <w:tcPr>
            <w:tcW w:w="953"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1248B3EC"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0</w:t>
            </w:r>
          </w:p>
        </w:tc>
        <w:tc>
          <w:tcPr>
            <w:tcW w:w="800" w:type="dxa"/>
            <w:tcBorders>
              <w:top w:val="nil"/>
              <w:left w:val="nil"/>
              <w:bottom w:val="single" w:sz="8" w:space="0" w:color="000000"/>
              <w:right w:val="single" w:sz="8" w:space="0" w:color="000000"/>
            </w:tcBorders>
            <w:shd w:val="clear" w:color="auto" w:fill="D9D9D9"/>
            <w:tcMar>
              <w:top w:w="100" w:type="dxa"/>
              <w:left w:w="100" w:type="dxa"/>
              <w:bottom w:w="100" w:type="dxa"/>
              <w:right w:w="100" w:type="dxa"/>
            </w:tcMar>
            <w:vAlign w:val="bottom"/>
          </w:tcPr>
          <w:p w14:paraId="0A2B26C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0</w:t>
            </w:r>
          </w:p>
        </w:tc>
      </w:tr>
      <w:tr w:rsidR="00636418" w:rsidRPr="00082F32" w14:paraId="25F770C4"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30AC0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Corrección en Domicilio</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045ABF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219</w:t>
            </w:r>
          </w:p>
        </w:tc>
        <w:tc>
          <w:tcPr>
            <w:tcW w:w="59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BE4025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52</w:t>
            </w:r>
          </w:p>
        </w:tc>
        <w:tc>
          <w:tcPr>
            <w:tcW w:w="6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753BBAD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23.74</w:t>
            </w:r>
          </w:p>
        </w:tc>
        <w:tc>
          <w:tcPr>
            <w:tcW w:w="7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F7BE37D"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95</w:t>
            </w:r>
          </w:p>
        </w:tc>
        <w:tc>
          <w:tcPr>
            <w:tcW w:w="5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ED2DEF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43.37</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1AC1930A"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19</w:t>
            </w:r>
          </w:p>
        </w:tc>
        <w:tc>
          <w:tcPr>
            <w:tcW w:w="7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0F32952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27</w:t>
            </w:r>
          </w:p>
        </w:tc>
        <w:tc>
          <w:tcPr>
            <w:tcW w:w="9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22913E62"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11</w:t>
            </w:r>
          </w:p>
        </w:tc>
        <w:tc>
          <w:tcPr>
            <w:tcW w:w="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3912EC13"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15</w:t>
            </w:r>
          </w:p>
        </w:tc>
      </w:tr>
      <w:tr w:rsidR="00636418" w:rsidRPr="00082F32" w14:paraId="62046260" w14:textId="77777777" w:rsidTr="00082F32">
        <w:trPr>
          <w:trHeight w:val="606"/>
        </w:trPr>
        <w:tc>
          <w:tcPr>
            <w:tcW w:w="1919"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20ADDD3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Corrección A.A./Domicilio</w:t>
            </w:r>
          </w:p>
        </w:tc>
        <w:tc>
          <w:tcPr>
            <w:tcW w:w="76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490BF11A"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57</w:t>
            </w:r>
          </w:p>
        </w:tc>
        <w:tc>
          <w:tcPr>
            <w:tcW w:w="597"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6A2D4AC9"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31</w:t>
            </w:r>
          </w:p>
        </w:tc>
        <w:tc>
          <w:tcPr>
            <w:tcW w:w="686"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669AE0C7"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54.38</w:t>
            </w:r>
          </w:p>
        </w:tc>
        <w:tc>
          <w:tcPr>
            <w:tcW w:w="724"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5EAE116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10</w:t>
            </w:r>
          </w:p>
        </w:tc>
        <w:tc>
          <w:tcPr>
            <w:tcW w:w="584"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56DD7CF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17.54</w:t>
            </w:r>
          </w:p>
        </w:tc>
        <w:tc>
          <w:tcPr>
            <w:tcW w:w="76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A1021E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13</w:t>
            </w:r>
          </w:p>
        </w:tc>
        <w:tc>
          <w:tcPr>
            <w:tcW w:w="78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27F1F676"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w:t>
            </w:r>
          </w:p>
        </w:tc>
        <w:tc>
          <w:tcPr>
            <w:tcW w:w="953"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888C84A"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0</w:t>
            </w:r>
          </w:p>
        </w:tc>
        <w:tc>
          <w:tcPr>
            <w:tcW w:w="800"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vAlign w:val="bottom"/>
          </w:tcPr>
          <w:p w14:paraId="027873F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0</w:t>
            </w:r>
          </w:p>
        </w:tc>
      </w:tr>
      <w:tr w:rsidR="00636418" w:rsidRPr="00082F32" w14:paraId="7BAEA825"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3EF2D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Nº incidencias ISéneca</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F602A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2316</w:t>
            </w:r>
          </w:p>
        </w:tc>
        <w:tc>
          <w:tcPr>
            <w:tcW w:w="59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D0D2DA"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838</w:t>
            </w:r>
          </w:p>
        </w:tc>
        <w:tc>
          <w:tcPr>
            <w:tcW w:w="6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35DDA5"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36</w:t>
            </w:r>
          </w:p>
        </w:tc>
        <w:tc>
          <w:tcPr>
            <w:tcW w:w="7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84E4BA"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764</w:t>
            </w:r>
          </w:p>
        </w:tc>
        <w:tc>
          <w:tcPr>
            <w:tcW w:w="58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47689F"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32</w:t>
            </w:r>
          </w:p>
        </w:tc>
        <w:tc>
          <w:tcPr>
            <w:tcW w:w="76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85665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382</w:t>
            </w:r>
          </w:p>
        </w:tc>
        <w:tc>
          <w:tcPr>
            <w:tcW w:w="78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B30101"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170</w:t>
            </w:r>
          </w:p>
        </w:tc>
        <w:tc>
          <w:tcPr>
            <w:tcW w:w="95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3A331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105</w:t>
            </w:r>
          </w:p>
        </w:tc>
        <w:tc>
          <w:tcPr>
            <w:tcW w:w="8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C6EE3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57</w:t>
            </w:r>
          </w:p>
        </w:tc>
      </w:tr>
      <w:tr w:rsidR="00636418" w:rsidRPr="00082F32" w14:paraId="5F17E503" w14:textId="77777777" w:rsidTr="00082F32">
        <w:trPr>
          <w:trHeight w:val="636"/>
        </w:trPr>
        <w:tc>
          <w:tcPr>
            <w:tcW w:w="1919" w:type="dxa"/>
            <w:tcBorders>
              <w:top w:val="nil"/>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76759BA8"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Expulsiones del aula</w:t>
            </w:r>
          </w:p>
        </w:tc>
        <w:tc>
          <w:tcPr>
            <w:tcW w:w="76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8E184EE"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637</w:t>
            </w:r>
          </w:p>
        </w:tc>
        <w:tc>
          <w:tcPr>
            <w:tcW w:w="597"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EB54C8B"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228</w:t>
            </w:r>
          </w:p>
        </w:tc>
        <w:tc>
          <w:tcPr>
            <w:tcW w:w="686"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2C463F2C"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37</w:t>
            </w:r>
          </w:p>
        </w:tc>
        <w:tc>
          <w:tcPr>
            <w:tcW w:w="724"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1DF24A3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246</w:t>
            </w:r>
          </w:p>
        </w:tc>
        <w:tc>
          <w:tcPr>
            <w:tcW w:w="584"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7314C6B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40</w:t>
            </w:r>
          </w:p>
        </w:tc>
        <w:tc>
          <w:tcPr>
            <w:tcW w:w="762"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7F173110"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15</w:t>
            </w:r>
          </w:p>
        </w:tc>
        <w:tc>
          <w:tcPr>
            <w:tcW w:w="788"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7C23F01"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55</w:t>
            </w:r>
          </w:p>
        </w:tc>
        <w:tc>
          <w:tcPr>
            <w:tcW w:w="953"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31F7DD82" w14:textId="77777777" w:rsidR="00636418" w:rsidRPr="00082F32" w:rsidRDefault="00636418" w:rsidP="00082F32">
            <w:pPr>
              <w:spacing w:after="0" w:line="240" w:lineRule="auto"/>
              <w:rPr>
                <w:rFonts w:ascii="Cambria" w:eastAsia="Cambria" w:hAnsi="Cambria" w:cs="Cambria"/>
                <w:color w:val="000000" w:themeColor="text1"/>
                <w:sz w:val="18"/>
                <w:szCs w:val="24"/>
              </w:rPr>
            </w:pPr>
            <w:r w:rsidRPr="00082F32">
              <w:rPr>
                <w:rFonts w:ascii="Cambria" w:eastAsia="Cambria" w:hAnsi="Cambria" w:cs="Cambria"/>
                <w:color w:val="000000" w:themeColor="text1"/>
                <w:sz w:val="18"/>
                <w:szCs w:val="24"/>
              </w:rPr>
              <w:t>1</w:t>
            </w:r>
          </w:p>
        </w:tc>
        <w:tc>
          <w:tcPr>
            <w:tcW w:w="800" w:type="dxa"/>
            <w:tcBorders>
              <w:top w:val="nil"/>
              <w:left w:val="nil"/>
              <w:bottom w:val="single" w:sz="8" w:space="0" w:color="000000"/>
              <w:right w:val="single" w:sz="8" w:space="0" w:color="000000"/>
            </w:tcBorders>
            <w:shd w:val="clear" w:color="auto" w:fill="CCCCCC"/>
            <w:tcMar>
              <w:top w:w="100" w:type="dxa"/>
              <w:left w:w="100" w:type="dxa"/>
              <w:bottom w:w="100" w:type="dxa"/>
              <w:right w:w="100" w:type="dxa"/>
            </w:tcMar>
          </w:tcPr>
          <w:p w14:paraId="0CF99D65" w14:textId="77777777" w:rsidR="00636418" w:rsidRPr="00082F32" w:rsidRDefault="00636418" w:rsidP="00082F32">
            <w:pPr>
              <w:spacing w:after="0" w:line="240" w:lineRule="auto"/>
              <w:rPr>
                <w:rFonts w:ascii="Cambria" w:eastAsia="Cambria" w:hAnsi="Cambria" w:cs="Cambria"/>
                <w:color w:val="000000" w:themeColor="text1"/>
                <w:sz w:val="18"/>
                <w:szCs w:val="24"/>
              </w:rPr>
            </w:pPr>
            <w:bookmarkStart w:id="29" w:name="_heading=h.x91nndpqbpvg" w:colFirst="0" w:colLast="0"/>
            <w:bookmarkEnd w:id="29"/>
            <w:r w:rsidRPr="00082F32">
              <w:rPr>
                <w:rFonts w:ascii="Cambria" w:eastAsia="Cambria" w:hAnsi="Cambria" w:cs="Cambria"/>
                <w:color w:val="000000" w:themeColor="text1"/>
                <w:sz w:val="18"/>
                <w:szCs w:val="24"/>
              </w:rPr>
              <w:t>1</w:t>
            </w:r>
          </w:p>
        </w:tc>
      </w:tr>
    </w:tbl>
    <w:p w14:paraId="42D0E8EA" w14:textId="3986E84C" w:rsidR="00323FF7" w:rsidRDefault="005F64CF">
      <w:pPr>
        <w:spacing w:before="240" w:after="240"/>
        <w:jc w:val="both"/>
        <w:rPr>
          <w:rFonts w:ascii="Cambria" w:eastAsia="Cambria" w:hAnsi="Cambria" w:cs="Cambria"/>
          <w:color w:val="4F81BD"/>
          <w:sz w:val="24"/>
          <w:szCs w:val="24"/>
        </w:rPr>
      </w:pPr>
      <w:bookmarkStart w:id="30" w:name="_heading=h.9783ystnlps9" w:colFirst="0" w:colLast="0"/>
      <w:bookmarkEnd w:id="30"/>
      <w:r>
        <w:rPr>
          <w:rFonts w:ascii="Cambria" w:eastAsia="Cambria" w:hAnsi="Cambria" w:cs="Cambria"/>
          <w:b/>
          <w:color w:val="4F81BD"/>
          <w:sz w:val="26"/>
          <w:szCs w:val="26"/>
        </w:rPr>
        <w:t>2.3. ACTUACIONES DESARROLLADAS EN EL ÁMBITO DE LA CONVIVENCIA Y EFECTIVIDAD DE LAS MISMAS</w:t>
      </w:r>
      <w:r>
        <w:rPr>
          <w:rFonts w:ascii="Cambria" w:eastAsia="Cambria" w:hAnsi="Cambria" w:cs="Cambria"/>
          <w:color w:val="4F81BD"/>
          <w:sz w:val="24"/>
          <w:szCs w:val="24"/>
        </w:rPr>
        <w:t>.</w:t>
      </w:r>
    </w:p>
    <w:p w14:paraId="78C3C1F3"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Como puede deducirse del apartado anterior, el trabajo realizado en el campo de la convivencia ha sido muy activo y, a pesar de lo que pudiera parecer, no se ha centrado exclusivamente en el ámbito disciplinario. Otras actuaciones que se han puesto en marcha han sido las siguientes:</w:t>
      </w:r>
    </w:p>
    <w:p w14:paraId="08F46D2F"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Continuación del Plan de Convivencia del IES “Montevives”, que viene desarrollándose desde el año 2007 en nuestro centro. Dentro de dicho plan se encuentra el programa que ahora se denomina “Cuenta Conmigo” (Ver anexo IX).</w:t>
      </w:r>
    </w:p>
    <w:p w14:paraId="240D58C0"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Actualización de las Normas Generales del Centro por parte del Claustro.</w:t>
      </w:r>
    </w:p>
    <w:p w14:paraId="2F128BD4"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Actualización de los Servicios de Guardia.</w:t>
      </w:r>
    </w:p>
    <w:p w14:paraId="758B01D4"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 xml:space="preserve">Continuación del Plan de Mediación para el alumnado en colaboración con el Ayuntamiento de Las Gabias. El alumnado que ha recibido esa formación se encargará de la mediación entre iguales durante el presente curso escolar. Mediación coordinada por la coordinadora del Plan de Convivencia y Escuela Espacio de Paz y actuaciones coordinadas y casos derivados desde Jefatura de Estudios. Se llevan a cabo tanto actuaciones de resolución de conflictos particulares </w:t>
      </w:r>
      <w:r w:rsidRPr="00082F32">
        <w:rPr>
          <w:rFonts w:ascii="Cambria" w:eastAsia="Cambria" w:hAnsi="Cambria" w:cs="Cambria"/>
          <w:color w:val="000000" w:themeColor="text1"/>
          <w:sz w:val="24"/>
          <w:szCs w:val="24"/>
        </w:rPr>
        <w:lastRenderedPageBreak/>
        <w:t xml:space="preserve">como talleres grupales en los cursos de 1º y 2º de ESO con finalidad informativa y preventiva de conflictos frecuentes a estas edades (rumores, faltas de respeto, escucha activa, empatía, autoestima, etc). </w:t>
      </w:r>
    </w:p>
    <w:p w14:paraId="70D21C98"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Desarrollo del Plan de Acción Tutorial, con especial hincapié en los cursos 1º y 2º de la ESO, de los aspectos conductuales. Decálogo de normas de convivencia llevado a cabo con especial atención las primeras semanas de curso por parte de todo el claustro.</w:t>
      </w:r>
    </w:p>
    <w:p w14:paraId="479FF9B7"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Continuación como en los últimos cursos escolares de diversas medidas académicas con impacto sobre la convivencia del centro y su mejoría como el Taller de Apoyo Lingüístico a Inmigrantes (ATAL), los talleres puestos en marcha en coordinación y con personal del Área de Juventud y Educación del Ayuntamiento: Taller de Motivación y Técnicas de Estudio, Asesoría Emocional, Taller de Apoyo Escolar, Proyecto Cantera en 2º y 3º de ESO…</w:t>
      </w:r>
    </w:p>
    <w:p w14:paraId="5F3BBD1E"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De todo ello se ha aprendido para la elaboración del presente Plan de Convivencia y, sobre todo, teniendo en cuenta que los resultados están lejos de ser perfectos, de la certeza de que solamente con medidas disciplinarias no es posible solucionar las distintas situaciones de conflicto que seguimos viviendo en nuestro Centro –en realidad, en todos los centros escolares- y que son motivo de preocupación para buena parte de la Comunidad Educativa.</w:t>
      </w:r>
    </w:p>
    <w:p w14:paraId="11D3075C"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Desde hace unos cursos se viene impulsando desde el centro las alternativas a la pérdida del derecho de asistencia al centro como medida de mejora de la convivencia que eviten la supresión de este derecho, siempre que el caso lo permita y se considere viable. Para ello, se han ido poniendo en marcha medidas tales como:</w:t>
      </w:r>
    </w:p>
    <w:p w14:paraId="67CE17A1"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 xml:space="preserve">Gracias al PROA+ y al Ayuntamiento (a través de las Becas Ícaro), contamos con monitores que se encargan del alumnado expulsado en el Aula de Acogida (siempre supervisados por un docente de guardia), durante dos o tres días a la semana (según número de monitores). En este aula, además de realizar las tareas enviadas por el profesorado, se trabajan los problemas que han llevado al alumno a esta situación y talleres motivacionales que permitan la reflexión y reeducación de la conducta. </w:t>
      </w:r>
    </w:p>
    <w:p w14:paraId="686D7911"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 xml:space="preserve">Además, en la Comisión de Convivencia se retomó la idea de expulsar al alumnado de 1º y 2º ESO en las aulas de 2º bachillerato (medida que este curso hemos hecho extensible a 1º bachillerato y Aulas Específicas y solo expulsando a un alumno/a por aula) Por otro lado, el alumnado que incurre en una acumulación de faltas leves, podrá ser propuesto para ayudar en servicios a la comunidad durante el recreo (dejando siempre un rato para su desayuno) </w:t>
      </w:r>
    </w:p>
    <w:p w14:paraId="4ACA6B80"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lastRenderedPageBreak/>
        <w:t>También se considerará la posibilidad de expulsar al alumnado de Bachillerato a grupos de 1º de ESO en casos excepcionales y considerados como la medida más idónea.</w:t>
      </w:r>
    </w:p>
    <w:p w14:paraId="528ADDAC"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Igualmente, se ha reactivado totalmente el uso de la medida de un Aula de Convivencia, con el fin de atender a los alumnos que son expulsados del aula en el transcurso de clase.</w:t>
      </w:r>
    </w:p>
    <w:p w14:paraId="2ACD1F24"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3. OBJETIVOS GENERALES DEL PLAN DE CONVIVENCIA</w:t>
      </w:r>
      <w:r>
        <w:rPr>
          <w:rFonts w:ascii="Cambria" w:eastAsia="Cambria" w:hAnsi="Cambria" w:cs="Cambria"/>
          <w:color w:val="4F81BD"/>
          <w:sz w:val="24"/>
          <w:szCs w:val="24"/>
        </w:rPr>
        <w:t>.</w:t>
      </w:r>
    </w:p>
    <w:p w14:paraId="60DBA4E8"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En función del diagnóstico elaborado sobre el Centro y su entorno, y pretendiendo actuar sobre los aspectos susceptibles o necesitados de mejora, he aquí los objetivos generales del presente proyecto:</w:t>
      </w:r>
    </w:p>
    <w:p w14:paraId="65523245"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Facilitar a los órganos de gobierno y al profesorado instrumentos y recursos en relación con la promoción de la cultura de paz, la prevención de la violencia y la mejora de la convivencia en el Centro.</w:t>
      </w:r>
    </w:p>
    <w:p w14:paraId="1D5F60AD"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Concienciar y sensibilizar a la Comunidad Escolar sobre la importancia de una adecuada convivencia escolar y sobre los procedimientos para mejorarla.</w:t>
      </w:r>
    </w:p>
    <w:p w14:paraId="6F0C9DFE"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Fomentar los valores, las actitudes y las prácticas que permitan mejorar el grado de aceptación y cumplimiento de las normas y avanzar en el respeto a la diversidad y en el fomento de la igualdad entre hombres y mujeres.</w:t>
      </w:r>
    </w:p>
    <w:p w14:paraId="52160E9C"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Facilitar la prevención, detección, tratamiento, seguimiento y resolución de los conflictos que pudieran plantearse en el centro y aprender a utilizarlos como fuente de experiencia de aprendizaje.</w:t>
      </w:r>
    </w:p>
    <w:p w14:paraId="333B61E5"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Facilitar la prevención, detección y eliminación de todas las manifestaciones de violencia, especialmente del acoso escolar, de la violencia de género y de las actitudes y comportamientos xenófobos y racistas.</w:t>
      </w:r>
    </w:p>
    <w:p w14:paraId="08276543"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Facilitar la mediación para la resolución pacífica de los conflictos.</w:t>
      </w:r>
    </w:p>
    <w:p w14:paraId="6A64715C"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Contribuir desde el ámbito de la convivencia a la adquisición de las competencias básicas, particularmente de la competencia social y ciudadana y para la autonomía e iniciativa personal.</w:t>
      </w:r>
    </w:p>
    <w:p w14:paraId="2A5DD534"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Favorecer la cooperación con entidades e instituciones del entorno que contribuyan a la construcción de comunidades educadoras.</w:t>
      </w:r>
    </w:p>
    <w:p w14:paraId="6CC8EC40"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Mantener un Equipo de Apoyo integrado tanto por profesores como por alumnos mediadores para la resolución de conflictos, individuales y colectivos, en el centro, acogido al Plan de Convivencia.</w:t>
      </w:r>
    </w:p>
    <w:p w14:paraId="774017DA"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lastRenderedPageBreak/>
        <w:t>4. NORMAS GENERALES DEL CENTRO</w:t>
      </w:r>
      <w:r>
        <w:rPr>
          <w:rFonts w:ascii="Cambria" w:eastAsia="Cambria" w:hAnsi="Cambria" w:cs="Cambria"/>
          <w:color w:val="4F81BD"/>
          <w:sz w:val="24"/>
          <w:szCs w:val="24"/>
        </w:rPr>
        <w:t>.</w:t>
      </w:r>
    </w:p>
    <w:p w14:paraId="70DFF982"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4.1. PRINCIPIOS GENERALES</w:t>
      </w:r>
      <w:r>
        <w:rPr>
          <w:rFonts w:ascii="Cambria" w:eastAsia="Cambria" w:hAnsi="Cambria" w:cs="Cambria"/>
          <w:color w:val="4F81BD"/>
          <w:sz w:val="24"/>
          <w:szCs w:val="24"/>
        </w:rPr>
        <w:t>.</w:t>
      </w:r>
    </w:p>
    <w:p w14:paraId="5B73DF0B"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Las normas de convivencia, consideradas como aquéllas que, fruto del sentido común, han de presuponerse en la relación interpersonal en un centro educativo, se apoyarán en los siguientes principios:</w:t>
      </w:r>
    </w:p>
    <w:p w14:paraId="07409BB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Cooperación entre los distintos sectores de la comunidad escolar y entre los miembros de los mismos entre sí, en un ambiente de confianza, afecto y exigencia, que hace sentir en centro como algo propio.</w:t>
      </w:r>
    </w:p>
    <w:p w14:paraId="54A2727A"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Participación de familias, profesorado y alumnado basada en la observación y en la escucha con sensibilidad y respeto que facilite la comunicación amistosa</w:t>
      </w:r>
    </w:p>
    <w:p w14:paraId="770E9898"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Tolerancia y aceptación respetuosa de los demás.</w:t>
      </w:r>
    </w:p>
    <w:p w14:paraId="0600FD1A"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 xml:space="preserve">Autocontrol de las emociones y sentimientos, expresándolos positivamente, y    </w:t>
      </w:r>
      <w:r w:rsidRPr="00194B5B">
        <w:rPr>
          <w:rFonts w:ascii="Cambria" w:eastAsia="Cambria" w:hAnsi="Cambria" w:cs="Cambria"/>
          <w:color w:val="000000" w:themeColor="text1"/>
          <w:sz w:val="24"/>
          <w:szCs w:val="24"/>
        </w:rPr>
        <w:tab/>
        <w:t>encauzándolos de forma no agresiva y pacífica.</w:t>
      </w:r>
    </w:p>
    <w:p w14:paraId="6EFA87EA"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Encauzamiento de los conflictos, aprendiendo habilidades sociales de resolución creativa, con sentido humanitario y solidario de respeto hacia los derechos de cada uno. De estos principios se derivan dos grandes apartados normativos:</w:t>
      </w:r>
    </w:p>
    <w:p w14:paraId="1C3D0210"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Normas que favorezcan las relaciones entre los distintos sectores de la comunidad educativa.</w:t>
      </w:r>
    </w:p>
    <w:p w14:paraId="6B84E292"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Normas de comportamiento y actuación en el aula y demás espacios y momentos de la vida del Centro.</w:t>
      </w:r>
    </w:p>
    <w:p w14:paraId="63F4F52C"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Además, nos dotaremos de un modelo que detecte el incumplimiento de estas normas, y que impulse las correcciones que puedan derivarse de estos incumplimientos.</w:t>
      </w:r>
    </w:p>
    <w:p w14:paraId="476E75D2" w14:textId="77777777" w:rsidR="00323FF7" w:rsidRDefault="005F64CF">
      <w:pPr>
        <w:spacing w:before="240" w:after="240"/>
        <w:rPr>
          <w:rFonts w:ascii="Cambria" w:eastAsia="Cambria" w:hAnsi="Cambria" w:cs="Cambria"/>
          <w:color w:val="4F81BD"/>
          <w:sz w:val="40"/>
          <w:szCs w:val="40"/>
        </w:rPr>
      </w:pPr>
      <w:r>
        <w:rPr>
          <w:rFonts w:ascii="Cambria" w:eastAsia="Cambria" w:hAnsi="Cambria" w:cs="Cambria"/>
          <w:color w:val="4F81BD"/>
          <w:sz w:val="40"/>
          <w:szCs w:val="40"/>
        </w:rPr>
        <w:t xml:space="preserve"> </w:t>
      </w:r>
    </w:p>
    <w:p w14:paraId="73AAD526"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4.2. NORMAS QUE FAVOREZCAN LAS RELACIONES ENTRE LOS DISTINTOS SECTORES DE LA COMUNIDAD EDUCATIVA</w:t>
      </w:r>
      <w:r>
        <w:rPr>
          <w:rFonts w:ascii="Cambria" w:eastAsia="Cambria" w:hAnsi="Cambria" w:cs="Cambria"/>
          <w:color w:val="4F81BD"/>
          <w:sz w:val="24"/>
          <w:szCs w:val="24"/>
        </w:rPr>
        <w:t>.</w:t>
      </w:r>
    </w:p>
    <w:p w14:paraId="7BC0072A"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4.2.1. Del trato del alumnado hacia el profesorado</w:t>
      </w:r>
      <w:r w:rsidRPr="00194B5B">
        <w:rPr>
          <w:rFonts w:ascii="Cambria" w:eastAsia="Cambria" w:hAnsi="Cambria" w:cs="Cambria"/>
          <w:color w:val="4F81BD"/>
          <w:sz w:val="24"/>
          <w:szCs w:val="24"/>
        </w:rPr>
        <w:t>.</w:t>
      </w:r>
    </w:p>
    <w:p w14:paraId="10DFD9E9"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El alumnado mostrará a sus profesores y profesoras la consideración y el respeto que merecen:</w:t>
      </w:r>
    </w:p>
    <w:p w14:paraId="76B778A9" w14:textId="77777777" w:rsidR="00323FF7" w:rsidRPr="00194B5B" w:rsidRDefault="005F64CF" w:rsidP="00082F32">
      <w:pPr>
        <w:tabs>
          <w:tab w:val="left" w:pos="142"/>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lastRenderedPageBreak/>
        <w:t xml:space="preserve">─     </w:t>
      </w:r>
      <w:r w:rsidRPr="00194B5B">
        <w:rPr>
          <w:rFonts w:ascii="Cambria" w:eastAsia="Cambria" w:hAnsi="Cambria" w:cs="Cambria"/>
          <w:color w:val="000000" w:themeColor="text1"/>
          <w:sz w:val="24"/>
          <w:szCs w:val="24"/>
        </w:rPr>
        <w:tab/>
        <w:t>Conociéndolos por su nombre, tratándoles de usted y acercándose a ellos/as para hablarles, no haciéndolo nunca desde lejos ni gritándoles.</w:t>
      </w:r>
    </w:p>
    <w:p w14:paraId="779CF45C" w14:textId="77777777" w:rsidR="00323FF7" w:rsidRPr="00194B5B" w:rsidRDefault="005F64CF" w:rsidP="00082F32">
      <w:pPr>
        <w:tabs>
          <w:tab w:val="left" w:pos="142"/>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Obedeciéndolos y siguiendo puntualmente sus orientaciones.</w:t>
      </w:r>
    </w:p>
    <w:p w14:paraId="5B576F1F" w14:textId="77777777" w:rsidR="00323FF7" w:rsidRPr="00194B5B" w:rsidRDefault="005F64CF" w:rsidP="00082F32">
      <w:pPr>
        <w:tabs>
          <w:tab w:val="left" w:pos="142"/>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Guardando silencio cuando entren en clase y escuchándolos cuando les hablen.</w:t>
      </w:r>
    </w:p>
    <w:p w14:paraId="444EE249" w14:textId="77777777" w:rsidR="00323FF7" w:rsidRPr="00194B5B" w:rsidRDefault="005F64CF" w:rsidP="00082F32">
      <w:pPr>
        <w:tabs>
          <w:tab w:val="left" w:pos="142"/>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Pidiéndoles permiso para entrar en sus clases o despachos, llamando a la puerta.</w:t>
      </w:r>
    </w:p>
    <w:p w14:paraId="214BE52F" w14:textId="77777777" w:rsidR="00323FF7" w:rsidRPr="00194B5B" w:rsidRDefault="005F64CF" w:rsidP="00082F32">
      <w:pPr>
        <w:tabs>
          <w:tab w:val="left" w:pos="142"/>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Respetando sus observaciones.</w:t>
      </w:r>
    </w:p>
    <w:p w14:paraId="77A40DAB"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4.2.2. Del trato del alumnado entre sí</w:t>
      </w:r>
      <w:r w:rsidRPr="00194B5B">
        <w:rPr>
          <w:rFonts w:ascii="Cambria" w:eastAsia="Cambria" w:hAnsi="Cambria" w:cs="Cambria"/>
          <w:color w:val="4F81BD"/>
          <w:sz w:val="24"/>
          <w:szCs w:val="24"/>
        </w:rPr>
        <w:t>.</w:t>
      </w:r>
    </w:p>
    <w:p w14:paraId="6BAD51E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Los alumnos y alumnas deberán relacionarse entre sí respetuosamente:</w:t>
      </w:r>
    </w:p>
    <w:p w14:paraId="732C03A0"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Participando en las actividades el Centro y colaborando con los demás alumnos y alumnas.</w:t>
      </w:r>
    </w:p>
    <w:p w14:paraId="7A9402F0"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Estudiando con aprovechamiento y facilitando a los demás la posibilidad de hacerlo.</w:t>
      </w:r>
    </w:p>
    <w:p w14:paraId="1B41AE18"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Respetando la dignidad de los demás alumnos y alumnas y sus pertenencias.</w:t>
      </w:r>
    </w:p>
    <w:p w14:paraId="41C0A0C4"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Presentándose en el Centro aseados y vestidos con la ropa adecuada.</w:t>
      </w:r>
    </w:p>
    <w:p w14:paraId="15E45513"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Actuando con veracidad, honradez y lealtad.</w:t>
      </w:r>
    </w:p>
    <w:p w14:paraId="73A07385"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Hablando con corrección y afecto, evitando gritos y procacidades.</w:t>
      </w:r>
    </w:p>
    <w:p w14:paraId="6D7CA94E"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Escuchando las intervenciones de los demás y respetando sus opiniones.</w:t>
      </w:r>
    </w:p>
    <w:p w14:paraId="6277F611"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Aceptando responsabilidades que contribuyan a mejorar la Comunidad Educativa.</w:t>
      </w:r>
    </w:p>
    <w:p w14:paraId="2F27D733"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Llamándose entre sí por el nombre, evitando motes o cualquier otra denominación despectiva.</w:t>
      </w:r>
    </w:p>
    <w:p w14:paraId="26777E05"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4.2.3. Del trato del alumnado con el personal auxiliar</w:t>
      </w:r>
      <w:r w:rsidRPr="00194B5B">
        <w:rPr>
          <w:rFonts w:ascii="Cambria" w:eastAsia="Cambria" w:hAnsi="Cambria" w:cs="Cambria"/>
          <w:color w:val="4F81BD"/>
          <w:sz w:val="24"/>
          <w:szCs w:val="24"/>
        </w:rPr>
        <w:t>.</w:t>
      </w:r>
    </w:p>
    <w:p w14:paraId="512A4C06"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El alumnado tratará al personal auxiliar con el respeto debido:</w:t>
      </w:r>
    </w:p>
    <w:p w14:paraId="5EB36396"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Conociéndolos por su nombre y aceptando sus indicaciones.</w:t>
      </w:r>
    </w:p>
    <w:p w14:paraId="2300506E"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Colaborando con su trabajo, y contribuyendo al orden y a la limpieza del Centro.</w:t>
      </w:r>
    </w:p>
    <w:p w14:paraId="5E1A44C1"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Hablándole con corrección y respetando sus dependencias</w:t>
      </w:r>
    </w:p>
    <w:p w14:paraId="30CC942E"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335D6A0D"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4"/>
          <w:szCs w:val="24"/>
        </w:rPr>
        <w:lastRenderedPageBreak/>
        <w:t>4.2.4. Del trato del profesorado hacia el alumnado</w:t>
      </w:r>
      <w:r>
        <w:rPr>
          <w:rFonts w:ascii="Cambria" w:eastAsia="Cambria" w:hAnsi="Cambria" w:cs="Cambria"/>
          <w:color w:val="4F81BD"/>
          <w:sz w:val="24"/>
          <w:szCs w:val="24"/>
        </w:rPr>
        <w:t>.</w:t>
      </w:r>
    </w:p>
    <w:p w14:paraId="21BA3730"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El profesorado tratará al alumnado dando ejemplo mediante su actuación cotidiana de las exigencias de res- peto y participación exigibles a los alumnos. Muy especialmente, habrá de velar por:</w:t>
      </w:r>
    </w:p>
    <w:p w14:paraId="7FE3E455"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Puntualidad en la entrada al centro y en el intercambio de clases.</w:t>
      </w:r>
    </w:p>
    <w:p w14:paraId="64BB7E0C"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Rigor y proporcionalidad en sus exigencias y actuaciones.</w:t>
      </w:r>
    </w:p>
    <w:p w14:paraId="07DF853A"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Corrección en el trato, evitando toda manifestación de lenguaje no adecuado.</w:t>
      </w:r>
    </w:p>
    <w:p w14:paraId="2506C702" w14:textId="77777777" w:rsidR="00323FF7" w:rsidRPr="00194B5B" w:rsidRDefault="005F64CF" w:rsidP="00082F32">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Proceder a cuantas reconvenciones sean necesarias de modo proporcionado y sin llegar, en caso alguno, a la ofensa o la ridiculización en público del alumno</w:t>
      </w:r>
    </w:p>
    <w:p w14:paraId="100D4F6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69ABD451"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4.3. NORMAS DE COMPORTAMIENTO Y ACTUACIÓN EN EL AULA Y DEMÁS ESPACIOS Y MOMENTOS DE LA VIDA DEL CENTRO</w:t>
      </w:r>
      <w:r>
        <w:rPr>
          <w:rFonts w:ascii="Cambria" w:eastAsia="Cambria" w:hAnsi="Cambria" w:cs="Cambria"/>
          <w:color w:val="4F81BD"/>
          <w:sz w:val="24"/>
          <w:szCs w:val="24"/>
        </w:rPr>
        <w:t>.</w:t>
      </w:r>
    </w:p>
    <w:p w14:paraId="7FFD2693"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4.3.1. Del orden en los pasillos y en los tránsitos dentro del centro</w:t>
      </w:r>
      <w:r w:rsidRPr="00194B5B">
        <w:rPr>
          <w:rFonts w:ascii="Cambria" w:eastAsia="Cambria" w:hAnsi="Cambria" w:cs="Cambria"/>
          <w:color w:val="4F81BD"/>
          <w:sz w:val="18"/>
          <w:szCs w:val="24"/>
        </w:rPr>
        <w:t>.</w:t>
      </w:r>
    </w:p>
    <w:p w14:paraId="2DBDDEF9"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b/>
          <w:color w:val="000000" w:themeColor="text1"/>
          <w:sz w:val="24"/>
          <w:szCs w:val="24"/>
        </w:rPr>
        <w:t>Por parte del alumnado</w:t>
      </w:r>
      <w:r w:rsidRPr="00194B5B">
        <w:rPr>
          <w:rFonts w:ascii="Cambria" w:eastAsia="Cambria" w:hAnsi="Cambria" w:cs="Cambria"/>
          <w:color w:val="000000" w:themeColor="text1"/>
          <w:sz w:val="24"/>
          <w:szCs w:val="24"/>
        </w:rPr>
        <w:t>:</w:t>
      </w:r>
    </w:p>
    <w:p w14:paraId="0E3B7BBD"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El alumnado mostrará el adecuado comportamiento en estos espacios para facilitar el aprovechamiento de las actividades académicas propias y de las de los demás. Para ello:</w:t>
      </w:r>
    </w:p>
    <w:p w14:paraId="1B06AA59"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El alumnado de cualquier nivel educativo permanecerá en el aula entre clase y clase, salvo cuando tengan que ir a una optativa o a impartir una materia en otro espacio del centro.</w:t>
      </w:r>
    </w:p>
    <w:p w14:paraId="69C1E402"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 xml:space="preserve">─     </w:t>
      </w:r>
      <w:r w:rsidRPr="00082F32">
        <w:rPr>
          <w:rFonts w:ascii="Cambria" w:eastAsia="Cambria" w:hAnsi="Cambria" w:cs="Cambria"/>
          <w:color w:val="000000" w:themeColor="text1"/>
          <w:sz w:val="24"/>
          <w:szCs w:val="24"/>
        </w:rPr>
        <w:tab/>
        <w:t>El alumnado podrá ir al servicio durante el recreo. Excepcionalmente, podrá ir en horas de clase, con la autorización del profesor, quien deberá facilitarle la tarjeta de tránsito o, en caso de no contar con ella, avisar al profesor de guardia. En 1º, 2º y 3º de ESO, cada grupo tendrá en el aula un cuadrante semanal para el control de las salidas al aseo, cuadrante del que serán responsables evitando su extravío. Los alumnos podrán salir al aseo durante las horas de clase tan solo una vez al día (más el recreo). En el caso de materias optativas en las que el grupo se divide no estará permitida la salida al aseo. En el supuesto de extravío del mismo, el alumnado del grupo en cuestión perderá el derecho a salir al baño ese día en concreto. Excepcionalmente, por razones médicas debidamente acreditadas a dirección por parte de sus responsables legales, el alumnado podrá ir al servicio cuando lo requiera.</w:t>
      </w:r>
    </w:p>
    <w:p w14:paraId="4E550C19"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lastRenderedPageBreak/>
        <w:t>Esta medida podrá ser ampliada a 4º ESO.</w:t>
      </w:r>
    </w:p>
    <w:p w14:paraId="2FBE0016"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-No estará permitida la salida a beber agua fuera del tiempo del recreo. No obstante, el alumnado podrá beber agua en clase de sus botellines, si el profesorado le autoriza a ello. Dicha medida no estará vigente durante la activación del protocolo de actuación ante olas de calor ni en periodos de altas temperaturas, momentos en los que el profesorado podrá autorizar al alumnado a la salida (con tarjeta de tránsito) a las fuentes para beber o rellenar las botellas.</w:t>
      </w:r>
    </w:p>
    <w:p w14:paraId="27162023"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─El alumnado estará habilitado para entrevistarse con el Departamento de Orientación o con el Equipo Directivo en el tiempo de recreo, o cuando el profesorado, excepcionalmente, lo autorice en horas de clase. Por lo demás, y de forma típica, será el Departamento de Orientación o el Equipo Directivo el que articule las entrevistas que precise realizar con el alumnado.</w:t>
      </w:r>
    </w:p>
    <w:p w14:paraId="16DBB7E2"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─En el aula y en la biblioteca se observarán unas normas de urbanidad elementales: no comer, sentarse adecuadamente, seguir las indicaciones del personal docente y no docente, mantener una actitud de respetuoso silencio, no tumbarse sobre las mesas ni dormir, etc.</w:t>
      </w:r>
    </w:p>
    <w:p w14:paraId="062A126D"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El tránsito por los pasillos se realizará ordenadamente y sin carreras ni aglomeraciones, cuidando el debido silencio y respetando los tiempos estipulados para el intercambio.</w:t>
      </w:r>
    </w:p>
    <w:p w14:paraId="1711915A"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Por parte del profesorado:</w:t>
      </w:r>
    </w:p>
    <w:p w14:paraId="1801F48D"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Todos los profesores deberán tener en su poder llaves de aulas, servicios, departamento y taquillas de aula. Éstas se facilitarán en Conserjería.</w:t>
      </w:r>
    </w:p>
    <w:p w14:paraId="1E0F8A4F"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El profesor será responsable de cerrar el aula siempre que el grupo la abandone (recreo, optativas, laboratorios, talleres, E.F., etc.) y de apagar el equipamiento, especialmente monitores, proyectores y pizarras digitales y las luces.</w:t>
      </w:r>
    </w:p>
    <w:p w14:paraId="5539BE4E"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El profesor mantendrá a los alumnos en el aula hasta que termine la hora de clase, en cualquier situación: guardia, clase lectiva, exámenes, etc.</w:t>
      </w:r>
    </w:p>
    <w:p w14:paraId="2346ACBA"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El profesor de guardia deberá llegar con puntualidad y comprobar que los alumnos están atendidos en sus clases y patios. Se evitarán así posibles conflictos sin presencia docente, especialmente en los intercambios de clase.</w:t>
      </w:r>
    </w:p>
    <w:p w14:paraId="60C88978" w14:textId="77777777" w:rsidR="00082F32" w:rsidRPr="00194B5B" w:rsidRDefault="00082F32" w:rsidP="00082F32">
      <w:pPr>
        <w:spacing w:before="240" w:after="240"/>
        <w:jc w:val="both"/>
        <w:rPr>
          <w:rFonts w:ascii="Cambria" w:eastAsia="Cambria" w:hAnsi="Cambria" w:cs="Cambria"/>
          <w:color w:val="000000" w:themeColor="text1"/>
          <w:sz w:val="24"/>
          <w:szCs w:val="24"/>
        </w:rPr>
      </w:pPr>
    </w:p>
    <w:p w14:paraId="3528C9F1"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4.3.2. Del orden en el recreo</w:t>
      </w:r>
      <w:r w:rsidRPr="00194B5B">
        <w:rPr>
          <w:rFonts w:ascii="Cambria" w:eastAsia="Cambria" w:hAnsi="Cambria" w:cs="Cambria"/>
          <w:color w:val="4F81BD"/>
          <w:sz w:val="18"/>
          <w:szCs w:val="24"/>
        </w:rPr>
        <w:t>.</w:t>
      </w:r>
    </w:p>
    <w:p w14:paraId="4CC456B3" w14:textId="77777777" w:rsidR="00082F32" w:rsidRPr="00082F32" w:rsidRDefault="00082F32" w:rsidP="00082F32">
      <w:pPr>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lastRenderedPageBreak/>
        <w:t>El recreo constituye un tiempo de descanso y recuperación entre las clases. El juego, el esparcimiento -el disfrute, en definitiva, del tiempo propio- ha de ser, en todo caso, respetuoso con el descanso de los demás. En su transcurso, el alumnado deberá observar las siguientes normas:</w:t>
      </w:r>
    </w:p>
    <w:p w14:paraId="233EED1E"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Permanecer exclusivamente en los patios de recreo, y siempre fuera de las aulas y pasillos. Excepcionalmente, y con la supervisión del profesor/a de guardia, podrá hacer uso de la Biblioteca según las normas establecidas para su uso y contenidas en el Plan de Lectura y Biblioteca. Así mismo, el alumnado podrá hacer uso del SUM durante el recreo para trabajar de forma ordenada y siguiendo las indicaciones del profesorado de guardia así como las normas de uso del mismo.</w:t>
      </w:r>
    </w:p>
    <w:p w14:paraId="401B5471"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Realizar juegos y actividades saludables y nunca peligrosas (para ellos mismos o para los demás).─</w:t>
      </w:r>
      <w:r w:rsidRPr="00082F32">
        <w:rPr>
          <w:rFonts w:ascii="Cambria" w:eastAsia="Cambria" w:hAnsi="Cambria" w:cs="Cambria"/>
          <w:color w:val="000000" w:themeColor="text1"/>
          <w:sz w:val="24"/>
          <w:szCs w:val="24"/>
        </w:rPr>
        <w:tab/>
        <w:t>Participar en el desarrollo de nuestros recreos activos o inclusivos favoreciendo el desarrollo de conductas cooperativas y la adquisición de valores y hábitos de vida saludable. En ellos, el alumnado deberá respetar las indicaciones de los monitores de los recreos activos e inclusivos (monitores del PROA+ y monitores-alumnado de nuestro CF de GSuperior).</w:t>
      </w:r>
    </w:p>
    <w:p w14:paraId="738343E5"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ab/>
        <w:t>Regresar a la clase con diligencia cuando se oiga la señal de entrada, y utilizando únicamente las puertas y escaleras que conduzcan directamente a su clase.</w:t>
      </w:r>
    </w:p>
    <w:p w14:paraId="0DD0A806"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Consumir alimentos y bebidas saludables, y absteniéndose de fumar o vapear, tomar bebidas alcohólicas o cualquier otra sustancia que pueda alterar el control de la propia conducta.</w:t>
      </w:r>
    </w:p>
    <w:p w14:paraId="18CA9D2A" w14:textId="77777777" w:rsidR="00082F32" w:rsidRPr="00082F32" w:rsidRDefault="00082F32" w:rsidP="00082F32">
      <w:pPr>
        <w:tabs>
          <w:tab w:val="left" w:pos="284"/>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Obedecer las indicaciones del profesorado de guardia.</w:t>
      </w:r>
    </w:p>
    <w:p w14:paraId="079E82A3" w14:textId="77777777" w:rsidR="00082F32" w:rsidRPr="00194B5B" w:rsidRDefault="00082F32" w:rsidP="00082F32">
      <w:pPr>
        <w:spacing w:before="240" w:after="240"/>
        <w:jc w:val="both"/>
        <w:rPr>
          <w:rFonts w:ascii="Cambria" w:eastAsia="Cambria" w:hAnsi="Cambria" w:cs="Cambria"/>
          <w:color w:val="000000" w:themeColor="text1"/>
          <w:sz w:val="24"/>
          <w:szCs w:val="24"/>
        </w:rPr>
      </w:pPr>
    </w:p>
    <w:p w14:paraId="0BA6E340"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4.3.3. Del correcto comportamiento durante el desarrollo de las clases, en el aula y demás dependencias del Centro</w:t>
      </w:r>
      <w:r w:rsidRPr="00194B5B">
        <w:rPr>
          <w:rFonts w:ascii="Cambria" w:eastAsia="Cambria" w:hAnsi="Cambria" w:cs="Cambria"/>
          <w:color w:val="4F81BD"/>
          <w:sz w:val="18"/>
          <w:szCs w:val="24"/>
        </w:rPr>
        <w:t>.</w:t>
      </w:r>
    </w:p>
    <w:p w14:paraId="1C8DDD24"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La mesa y silla del profesor son de su uso exclusivo.</w:t>
      </w:r>
    </w:p>
    <w:p w14:paraId="09696142"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Las taquillas del aula serán usadas bajo control del profesor y no serán de uso personal del alumnado.</w:t>
      </w:r>
    </w:p>
    <w:p w14:paraId="2AC4D6C7"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Igualmente, en las aulas TIC, los ordenadores y las pizarras digitales sólo serán usadas bajo control del profesor. Esta observación es extensible a cualquier equipo informático del centro.</w:t>
      </w:r>
    </w:p>
    <w:p w14:paraId="5C7053CD" w14:textId="77777777" w:rsidR="00082F32" w:rsidRPr="00082F32" w:rsidRDefault="00082F32" w:rsidP="00082F32">
      <w:pPr>
        <w:tabs>
          <w:tab w:val="left" w:pos="284"/>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El alumnado respetará el turno de palabras que designe el profesor, y levantará la mano cuando desee hablar</w:t>
      </w:r>
    </w:p>
    <w:p w14:paraId="5C4BD290"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lastRenderedPageBreak/>
        <w:t>─</w:t>
      </w:r>
      <w:r w:rsidRPr="00082F32">
        <w:rPr>
          <w:rFonts w:ascii="Cambria" w:eastAsia="Cambria" w:hAnsi="Cambria" w:cs="Cambria"/>
          <w:color w:val="000000" w:themeColor="text1"/>
          <w:sz w:val="24"/>
          <w:szCs w:val="24"/>
        </w:rPr>
        <w:tab/>
        <w:t>El alumnado deberá cuidar al máximo su higiene personal.</w:t>
      </w:r>
    </w:p>
    <w:p w14:paraId="63D9B826"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Será preceptivo el uso de la agenda escolar para todos los grupos de ESO, especialmente en 1º y 2º ESO a los que el centro se las proporciona de forma gratuita, en donde se anotarán los deberes, la entrega de trabajos, la fecha de exámenes, etc.</w:t>
      </w:r>
    </w:p>
    <w:p w14:paraId="327A81D7"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Está prohibido el uso de gorros, gorras y gafas de sol dentro de las aulas y del centro. Su incumplimiento podrá suponer su retirada y una sanción en iSéneca.</w:t>
      </w:r>
    </w:p>
    <w:p w14:paraId="20D3EE7F" w14:textId="1AA18BB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 xml:space="preserve">Cada tutor ubicará el alumnado dentro de su aula como mejor convenga. </w:t>
      </w:r>
      <w:r w:rsidR="0030477A" w:rsidRPr="00082F32">
        <w:rPr>
          <w:rFonts w:ascii="Cambria" w:eastAsia="Cambria" w:hAnsi="Cambria" w:cs="Cambria"/>
          <w:color w:val="000000" w:themeColor="text1"/>
          <w:sz w:val="24"/>
          <w:szCs w:val="24"/>
        </w:rPr>
        <w:t>Esta disposición</w:t>
      </w:r>
      <w:r w:rsidRPr="00082F32">
        <w:rPr>
          <w:rFonts w:ascii="Cambria" w:eastAsia="Cambria" w:hAnsi="Cambria" w:cs="Cambria"/>
          <w:color w:val="000000" w:themeColor="text1"/>
          <w:sz w:val="24"/>
          <w:szCs w:val="24"/>
        </w:rPr>
        <w:t xml:space="preserve"> se compartirá con el resto del equipo docente y cada profesor seguirá la misma salvo casos justificados.</w:t>
      </w:r>
    </w:p>
    <w:p w14:paraId="7D714C5C" w14:textId="77777777" w:rsidR="00082F32" w:rsidRPr="00082F32" w:rsidRDefault="00082F32" w:rsidP="00082F32">
      <w:pPr>
        <w:tabs>
          <w:tab w:val="left" w:pos="426"/>
        </w:tabs>
        <w:spacing w:before="240" w:after="240"/>
        <w:jc w:val="both"/>
        <w:rPr>
          <w:rFonts w:ascii="Cambria" w:eastAsia="Cambria" w:hAnsi="Cambria" w:cs="Cambria"/>
          <w:color w:val="000000" w:themeColor="text1"/>
          <w:sz w:val="24"/>
          <w:szCs w:val="24"/>
        </w:rPr>
      </w:pPr>
      <w:r w:rsidRPr="00082F32">
        <w:rPr>
          <w:rFonts w:ascii="Cambria" w:eastAsia="Cambria" w:hAnsi="Cambria" w:cs="Cambria"/>
          <w:color w:val="000000" w:themeColor="text1"/>
          <w:sz w:val="24"/>
          <w:szCs w:val="24"/>
        </w:rPr>
        <w:t>─</w:t>
      </w:r>
      <w:r w:rsidRPr="00082F32">
        <w:rPr>
          <w:rFonts w:ascii="Cambria" w:eastAsia="Cambria" w:hAnsi="Cambria" w:cs="Cambria"/>
          <w:color w:val="000000" w:themeColor="text1"/>
          <w:sz w:val="24"/>
          <w:szCs w:val="24"/>
        </w:rPr>
        <w:tab/>
        <w:t>Los representantes de un grupo que se encuentren con la ausencia del profesorado que tengan a una hora concreta, tienen obligación de acudir a cualquier profesor de guardia para comunicar que se están sin supervisión.</w:t>
      </w:r>
    </w:p>
    <w:p w14:paraId="5DFC0147" w14:textId="77777777" w:rsidR="00082F32" w:rsidRPr="00194B5B" w:rsidRDefault="00082F32">
      <w:pPr>
        <w:spacing w:before="240" w:after="240"/>
        <w:jc w:val="both"/>
        <w:rPr>
          <w:rFonts w:ascii="Cambria" w:eastAsia="Cambria" w:hAnsi="Cambria" w:cs="Cambria"/>
          <w:color w:val="000000" w:themeColor="text1"/>
          <w:sz w:val="24"/>
          <w:szCs w:val="24"/>
        </w:rPr>
      </w:pPr>
    </w:p>
    <w:p w14:paraId="6665E7E8"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4.3.4. De la asistencia y la puntualidad</w:t>
      </w:r>
      <w:r w:rsidRPr="00194B5B">
        <w:rPr>
          <w:rFonts w:ascii="Cambria" w:eastAsia="Cambria" w:hAnsi="Cambria" w:cs="Cambria"/>
          <w:color w:val="4F81BD"/>
          <w:sz w:val="18"/>
          <w:szCs w:val="24"/>
        </w:rPr>
        <w:t>.</w:t>
      </w:r>
    </w:p>
    <w:p w14:paraId="51255DA9"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 asistencia y puntualidad son obligaciones básicas que deberán respetarse con exactitud, y que serán tenidas en cuenta como factor de evaluación del rendimiento escolar diario.</w:t>
      </w:r>
    </w:p>
    <w:p w14:paraId="2186F5B6"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El alumnado</w:t>
      </w:r>
    </w:p>
    <w:p w14:paraId="518D0E60" w14:textId="77777777" w:rsidR="0030477A" w:rsidRPr="0030477A" w:rsidRDefault="0030477A" w:rsidP="0030477A">
      <w:pPr>
        <w:tabs>
          <w:tab w:val="left" w:pos="284"/>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Asistirá todos los días a clases y llegará con puntualidad a la entrada al Centro, y a cada una de las clases y actividades que se programen.</w:t>
      </w:r>
    </w:p>
    <w:p w14:paraId="2B6D48C0"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 El alumnado que llegue tarde a primera hora será llevado a jefatura de estudios y se seguirá con ellos el protocolo de absentismo y el seguimiento del Equipo Local de Absentismo. Así mismo, si se llega más de 10 minutos tarde, el alumno/a en cuestión no podrá ir a su clase hasta el comienzo de la siguiente hora lectiva y se quedará bajo la supervisión de jefatura de estudios o con la persona que jefatura designe para ese cometido. Los retrasos reiterados entre horas serán sancionados con las medidas que se estimen oportunas, generalmente con la limpieza de patios y zonas comunes del Centro.</w:t>
      </w:r>
    </w:p>
    <w:p w14:paraId="1A8CB95B"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 Los alumnos/as  deben acceder al Centro al comienzo de cada hora lectiva o en cualquier otro momento  acompañados por sus familiares y la falta es justificada (asistencia a consultas médicas, etc.), en cuyo caso será el profesor –o directivo- de guardia quien decida si el alumno se integra en su clase o espera al siguiente tramo lectivo.</w:t>
      </w:r>
    </w:p>
    <w:p w14:paraId="23AF961A"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lastRenderedPageBreak/>
        <w:t>• La asistencia a las actividades docentes desarrolladas fuera del Centro, pero dentro de la jornada escolar es obligatoria. En caso de no asistencia, el alumno deberá justificarla como cualquier otra falta.</w:t>
      </w:r>
    </w:p>
    <w:p w14:paraId="221E2635"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Permanecerá durante toda la jornada escolar en el Centro, sin abandonarlo, salvo que, por razones justificadas lo autorice el Profesor de Guardia o, en su defecto, un miembro del Equipo Directivo, y acudan sus representantes legales o las personas autorizadas por ellos en ipasen a recogerlos, realizando tareas que se dejarán para tal fin.</w:t>
      </w:r>
    </w:p>
    <w:p w14:paraId="79AC9305"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Informará al Profesor de Guardia o a un miembro del Equipo Directivo, si se siente indispuesto. En ese caso, se avisará a su familia para que esta se haga cargo del alumno.</w:t>
      </w:r>
    </w:p>
    <w:p w14:paraId="6C9129DD"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Las faltas de asistencia son justificadas por los tutores. Los representantes legales del alumnado justificarán via ipasen al tutor las faltas de asistencia al Centro en un plazo de 3 días, el tutor será el encargado de justificar o no la falta según proceda.</w:t>
      </w:r>
    </w:p>
    <w:p w14:paraId="17FFF7A7" w14:textId="77777777" w:rsidR="0030477A" w:rsidRPr="0030477A" w:rsidRDefault="0030477A" w:rsidP="0030477A">
      <w:pPr>
        <w:spacing w:before="240" w:after="240"/>
        <w:jc w:val="both"/>
        <w:rPr>
          <w:rFonts w:ascii="Cambria" w:eastAsia="Cambria" w:hAnsi="Cambria" w:cs="Cambria"/>
          <w:color w:val="000000" w:themeColor="text1"/>
          <w:sz w:val="24"/>
          <w:szCs w:val="24"/>
        </w:rPr>
      </w:pPr>
    </w:p>
    <w:p w14:paraId="51CC7897"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 La acumulación de faltas injustificadas supondrán la activación del protocolo de absentismo escolar.</w:t>
      </w:r>
    </w:p>
    <w:p w14:paraId="2C3B182A"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La justificación de los posibles retrasos, se tratará igual que una falta completa, debiéndose justificar de la misma manera.</w:t>
      </w:r>
    </w:p>
    <w:p w14:paraId="721ADEE4"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Saldrá cuando termine la clase, es decir, cuando lo autorice su profesorado, apagando las luces, cerrando ventanas y, en su caso, colocando las sillas sobre las mesas.</w:t>
      </w:r>
    </w:p>
    <w:p w14:paraId="0BE5D6A7"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El profesorado</w:t>
      </w:r>
    </w:p>
    <w:p w14:paraId="0B688808"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El profesor pasará lista diariamente e introducirá las faltas que se produzcan en la plataforma ISENECA, aplicación que permite a los padres o tutores legales que lo instalen en sus dispositivos móviles recibir notificación inmediata de los retrasos, faltas o incidencias de los alumnos. En su caso recibirá la justificación de las faltas de asistencia acontecidas en los dos días precedentes.</w:t>
      </w:r>
    </w:p>
    <w:p w14:paraId="443759B2"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w:t>
      </w:r>
      <w:r w:rsidRPr="0030477A">
        <w:rPr>
          <w:rFonts w:ascii="Cambria" w:eastAsia="Cambria" w:hAnsi="Cambria" w:cs="Cambria"/>
          <w:color w:val="000000" w:themeColor="text1"/>
          <w:sz w:val="24"/>
          <w:szCs w:val="24"/>
        </w:rPr>
        <w:tab/>
        <w:t>El control de las faltas será realizado semanalmente por los tutores/as. Serán los tutores/as los que determinen qué faltas son justificadas, y cuáles son injustificadas. Así mismo, también las incidencias en ISENECA, en las reuniones de tutores de forma que se puedan tomar coordinadamente entre tutoría y Jefatura de Estudios medidas o acciones oportunas.</w:t>
      </w:r>
    </w:p>
    <w:p w14:paraId="1A78E3BF"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lastRenderedPageBreak/>
        <w:t>─</w:t>
      </w:r>
      <w:r w:rsidRPr="0030477A">
        <w:rPr>
          <w:rFonts w:ascii="Cambria" w:eastAsia="Cambria" w:hAnsi="Cambria" w:cs="Cambria"/>
          <w:color w:val="000000" w:themeColor="text1"/>
          <w:sz w:val="24"/>
          <w:szCs w:val="24"/>
        </w:rPr>
        <w:tab/>
        <w:t>El tutor, deberá comunicar las faltas de los alumnos absentistas a sus padres cada mes enviándolas por correo, guardando una copia de la comunicación en el expediente del alumno. Cuando se dé un caso excepcional de faltas reiteradas sin justificar, el tutor contactará con los padres por teléfono a la vez que informará a Jefatura de Estudios. Igualmente, pondrá especial atención al comunicado de faltas a primera hora a las familias.</w:t>
      </w:r>
    </w:p>
    <w:p w14:paraId="26D446CB" w14:textId="77777777" w:rsidR="0030477A" w:rsidRPr="00194B5B" w:rsidRDefault="0030477A" w:rsidP="0030477A">
      <w:pPr>
        <w:spacing w:before="240" w:after="240"/>
        <w:jc w:val="both"/>
        <w:rPr>
          <w:rFonts w:ascii="Cambria" w:eastAsia="Cambria" w:hAnsi="Cambria" w:cs="Cambria"/>
          <w:color w:val="000000" w:themeColor="text1"/>
          <w:sz w:val="24"/>
          <w:szCs w:val="24"/>
        </w:rPr>
      </w:pPr>
    </w:p>
    <w:p w14:paraId="772DB630"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4.3.5. Del cuidado de los materiales e instalaciones</w:t>
      </w:r>
      <w:r w:rsidRPr="00194B5B">
        <w:rPr>
          <w:rFonts w:ascii="Cambria" w:eastAsia="Cambria" w:hAnsi="Cambria" w:cs="Cambria"/>
          <w:color w:val="4F81BD"/>
          <w:sz w:val="18"/>
          <w:szCs w:val="24"/>
        </w:rPr>
        <w:t>.</w:t>
      </w:r>
    </w:p>
    <w:p w14:paraId="2FB344A0"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Las instalaciones, el mobiliario y el material didáctico del Centro constituyen un patrimonio al servicio de su alumnado presente y de las generaciones futuras. En consecuencia, deberá conservarse en el mejor estado posible. A tal fin se contribuirá, al menos:</w:t>
      </w:r>
    </w:p>
    <w:p w14:paraId="0B5C8B44"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Dando a cada cosa el uso adecuado para el que está destinado, especialmente las aulas, que deberán quedar al terminar cada día en el mismo estado de conservación en que estaban al empezar la jornada escolar.</w:t>
      </w:r>
    </w:p>
    <w:p w14:paraId="78575AB5"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Cuidando limpieza del aula y demás dependencias del centro, y muy especialmente del propio pupitre, silla y taquilla, reparando los desperfectos que pudiera causar por mal uso o negligencia. Se abonarán los desperfectos por negligencia en las instalaciones, material u objetos personales afectados.</w:t>
      </w:r>
    </w:p>
    <w:p w14:paraId="4A3FDBFF"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Colaborando con la limpieza del Centro en los turnos que se creen.</w:t>
      </w:r>
    </w:p>
    <w:p w14:paraId="0EE7A46D"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Respetando los jardines, plantas ornamentales, macetas, y demás objetos que sirvan a la decoración del Centro.</w:t>
      </w:r>
    </w:p>
    <w:p w14:paraId="679B9474"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Evitando juegos o ejercicios que puedan estropear las paredes, cristales, mobiliarios y cualquier otro elemento del edificio o de las instalaciones.</w:t>
      </w:r>
    </w:p>
    <w:p w14:paraId="569B2272"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Respetando las señalizaciones de circulación y uso de las dependencias, que no deberán ser utilizadas para fines que no sean los asignados.</w:t>
      </w:r>
    </w:p>
    <w:p w14:paraId="1885565E"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Cuidando del material escolar, especialmente de los libros, tomando las medidas necesarias para evitar su deterioro (forrado, transporte, uso).</w:t>
      </w:r>
    </w:p>
    <w:p w14:paraId="4E4F1DA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Evitando usar libros y materiales ajenos sin permiso de su dueño.</w:t>
      </w:r>
    </w:p>
    <w:p w14:paraId="4C3170C6"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Entregando cuanto antes, los objetos perdidos que fueren encontrados, en la Conserjería del Centro.</w:t>
      </w:r>
    </w:p>
    <w:p w14:paraId="1FC0455B"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lastRenderedPageBreak/>
        <w:t xml:space="preserve">─     </w:t>
      </w:r>
      <w:r w:rsidRPr="00194B5B">
        <w:rPr>
          <w:rFonts w:ascii="Cambria" w:eastAsia="Cambria" w:hAnsi="Cambria" w:cs="Cambria"/>
          <w:color w:val="000000" w:themeColor="text1"/>
          <w:sz w:val="24"/>
          <w:szCs w:val="24"/>
        </w:rPr>
        <w:tab/>
        <w:t>Utilizando para pegar carteles, avisos, convocatorias u otros parecidos exclusivamente los tablones de anuncios, absteniéndose siempre de hacerlo en las paredes.</w:t>
      </w:r>
    </w:p>
    <w:p w14:paraId="2E317D5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Poniendo en conocimiento del tutor o Equipo Directivo cualquier desperfecto observado en el Centro o en sus instalaciones y mobiliario.</w:t>
      </w:r>
    </w:p>
    <w:p w14:paraId="2484359A" w14:textId="4FEB9883" w:rsidR="0030477A" w:rsidRPr="00194B5B" w:rsidRDefault="0030477A" w:rsidP="0030477A">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w:t>
      </w:r>
      <w:r>
        <w:rPr>
          <w:rFonts w:ascii="Cambria" w:eastAsia="Cambria" w:hAnsi="Cambria" w:cs="Cambria"/>
          <w:b/>
          <w:color w:val="4F81BD"/>
          <w:sz w:val="28"/>
          <w:szCs w:val="40"/>
        </w:rPr>
        <w:t>6</w:t>
      </w:r>
      <w:r w:rsidRPr="00194B5B">
        <w:rPr>
          <w:rFonts w:ascii="Cambria" w:eastAsia="Cambria" w:hAnsi="Cambria" w:cs="Cambria"/>
          <w:b/>
          <w:color w:val="4F81BD"/>
          <w:sz w:val="28"/>
          <w:szCs w:val="40"/>
        </w:rPr>
        <w:t xml:space="preserve">. </w:t>
      </w:r>
      <w:r>
        <w:rPr>
          <w:rFonts w:ascii="Cambria" w:eastAsia="Cambria" w:hAnsi="Cambria" w:cs="Cambria"/>
          <w:b/>
          <w:color w:val="4F81BD"/>
          <w:sz w:val="28"/>
          <w:szCs w:val="40"/>
        </w:rPr>
        <w:t>Control de las salidas al baño</w:t>
      </w:r>
      <w:r w:rsidRPr="00194B5B">
        <w:rPr>
          <w:rFonts w:ascii="Cambria" w:eastAsia="Cambria" w:hAnsi="Cambria" w:cs="Cambria"/>
          <w:color w:val="4F81BD"/>
          <w:sz w:val="18"/>
          <w:szCs w:val="24"/>
        </w:rPr>
        <w:t>.</w:t>
      </w:r>
    </w:p>
    <w:p w14:paraId="461FA0AD"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El alumnado podrá ir al servicio durante el recreo. Excepcionalmente, podrá ir en horas de clase, con la autorización del profesor, quien deberá facilitarle la tarjeta de tránsito o, en caso de no contar con ella, avisar al profesor de guardia. En 1º, 2º y 3º de ESO, cada grupo tendrá en el aula un cuadrante semanal para el control de las salidas al aseo, cuadrante del que serán responsables evitando su extravío. Los alumnos podrán salir al aseo durante las horas de clase tan solo una vez al día (más el recreo). En el caso de materias optativas en las que el grupo se divide no estará permitido la salida. En el supuesto de extravío del mismo, el alumnado del grupo en cuestión perderá el derecho a salir al baño ese día en concreto. Excepcionalmente, por razones médicas debidamente acreditadas a dirección por parte de sus responsables legales, el alumnado podrá ir al servicio cuando lo requiera.</w:t>
      </w:r>
    </w:p>
    <w:p w14:paraId="4663F599"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Esta medida se propondrá en 4º de ESO cuando el equipo docente lo estime necesario.</w:t>
      </w:r>
    </w:p>
    <w:p w14:paraId="03D1C5E1"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 xml:space="preserve">─     </w:t>
      </w:r>
      <w:r w:rsidRPr="0030477A">
        <w:rPr>
          <w:rFonts w:ascii="Cambria" w:eastAsia="Cambria" w:hAnsi="Cambria" w:cs="Cambria"/>
          <w:color w:val="000000" w:themeColor="text1"/>
          <w:sz w:val="24"/>
          <w:szCs w:val="24"/>
        </w:rPr>
        <w:tab/>
        <w:t>No estará permitida la salida a beber agua fuera del tiempo del recreo. No obstante, el alumnado podrá beber agua en clase de sus botellines, tras pedir permiso al profesor del aula.  Dicha medida no estará vigente durante la activación del protocolo de actuación ante olas de calor ni en periodos de altas temperaturas, momentos en los que el profesorado podrá autorizar al alumnado a la salida (con tarjeta de tránsito) a las fuentes para beber o rellenar las botellas.</w:t>
      </w:r>
    </w:p>
    <w:p w14:paraId="3BA23ECF" w14:textId="78A1FC3C"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w:t>
      </w:r>
      <w:r w:rsidR="0030477A">
        <w:rPr>
          <w:rFonts w:ascii="Cambria" w:eastAsia="Cambria" w:hAnsi="Cambria" w:cs="Cambria"/>
          <w:b/>
          <w:color w:val="4F81BD"/>
          <w:sz w:val="28"/>
          <w:szCs w:val="40"/>
        </w:rPr>
        <w:t>7</w:t>
      </w:r>
      <w:r w:rsidRPr="00194B5B">
        <w:rPr>
          <w:rFonts w:ascii="Cambria" w:eastAsia="Cambria" w:hAnsi="Cambria" w:cs="Cambria"/>
          <w:b/>
          <w:color w:val="4F81BD"/>
          <w:sz w:val="28"/>
          <w:szCs w:val="40"/>
        </w:rPr>
        <w:t>. De los vehículos particulares</w:t>
      </w:r>
      <w:r w:rsidRPr="00194B5B">
        <w:rPr>
          <w:rFonts w:ascii="Cambria" w:eastAsia="Cambria" w:hAnsi="Cambria" w:cs="Cambria"/>
          <w:color w:val="4F81BD"/>
          <w:sz w:val="18"/>
          <w:szCs w:val="24"/>
        </w:rPr>
        <w:t>.</w:t>
      </w:r>
    </w:p>
    <w:p w14:paraId="5A505A9F"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El alumnado que utilice vehículo propio para acceder al Centro habrá de:</w:t>
      </w:r>
    </w:p>
    <w:p w14:paraId="57B17448"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Utilizar cascos protectores para la conducción de ciclomotores.</w:t>
      </w:r>
    </w:p>
    <w:p w14:paraId="4DC6C4EC"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Aparcar el vehículo en la zona habilitada correspondiente</w:t>
      </w:r>
    </w:p>
    <w:p w14:paraId="5D7D789C" w14:textId="138691B3"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w:t>
      </w:r>
      <w:r w:rsidR="0030477A">
        <w:rPr>
          <w:rFonts w:ascii="Cambria" w:eastAsia="Cambria" w:hAnsi="Cambria" w:cs="Cambria"/>
          <w:b/>
          <w:color w:val="4F81BD"/>
          <w:sz w:val="28"/>
          <w:szCs w:val="40"/>
        </w:rPr>
        <w:t>8</w:t>
      </w:r>
      <w:r w:rsidRPr="00194B5B">
        <w:rPr>
          <w:rFonts w:ascii="Cambria" w:eastAsia="Cambria" w:hAnsi="Cambria" w:cs="Cambria"/>
          <w:b/>
          <w:color w:val="4F81BD"/>
          <w:sz w:val="28"/>
          <w:szCs w:val="40"/>
        </w:rPr>
        <w:t>. De las salidas y actividades extraescolares y complementarias</w:t>
      </w:r>
      <w:r w:rsidRPr="00194B5B">
        <w:rPr>
          <w:rFonts w:ascii="Cambria" w:eastAsia="Cambria" w:hAnsi="Cambria" w:cs="Cambria"/>
          <w:color w:val="4F81BD"/>
          <w:sz w:val="18"/>
          <w:szCs w:val="24"/>
        </w:rPr>
        <w:t>.</w:t>
      </w:r>
    </w:p>
    <w:p w14:paraId="3188E193"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Las actividades complementarias y extraescolares forman parte de la vida curricular del Centro, y por tanto se realizarán en el mismo marco de convivencia descrito en </w:t>
      </w:r>
      <w:r w:rsidRPr="00194B5B">
        <w:rPr>
          <w:rFonts w:ascii="Cambria" w:eastAsia="Cambria" w:hAnsi="Cambria" w:cs="Cambria"/>
          <w:color w:val="000000" w:themeColor="text1"/>
          <w:sz w:val="24"/>
          <w:szCs w:val="24"/>
        </w:rPr>
        <w:lastRenderedPageBreak/>
        <w:t>este Plan. No obstante, los promotores de alguna de estas actividades –especialmente de las extraescolares –viaje de estudios u otras- podrán regular normas específicas que regulen con mayor precisión el marco de una buena convivencia en el desarrollo de esa actividad.</w:t>
      </w:r>
    </w:p>
    <w:p w14:paraId="6B428344" w14:textId="437CEA9B"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4.3.</w:t>
      </w:r>
      <w:r w:rsidR="0030477A">
        <w:rPr>
          <w:rFonts w:ascii="Cambria" w:eastAsia="Cambria" w:hAnsi="Cambria" w:cs="Cambria"/>
          <w:b/>
          <w:color w:val="4F81BD"/>
          <w:sz w:val="28"/>
          <w:szCs w:val="40"/>
        </w:rPr>
        <w:t>9</w:t>
      </w:r>
      <w:r w:rsidRPr="00194B5B">
        <w:rPr>
          <w:rFonts w:ascii="Cambria" w:eastAsia="Cambria" w:hAnsi="Cambria" w:cs="Cambria"/>
          <w:b/>
          <w:color w:val="4F81BD"/>
          <w:sz w:val="28"/>
          <w:szCs w:val="40"/>
        </w:rPr>
        <w:t>. Sobre el uso de los dispositivos móviles en el centro</w:t>
      </w:r>
      <w:r w:rsidRPr="00194B5B">
        <w:rPr>
          <w:rFonts w:ascii="Cambria" w:eastAsia="Cambria" w:hAnsi="Cambria" w:cs="Cambria"/>
          <w:color w:val="4F81BD"/>
          <w:sz w:val="18"/>
          <w:szCs w:val="24"/>
        </w:rPr>
        <w:t>.</w:t>
      </w:r>
    </w:p>
    <w:p w14:paraId="0B984CC3" w14:textId="70370E3F" w:rsidR="0030477A" w:rsidRDefault="0030477A">
      <w:pPr>
        <w:spacing w:before="240" w:after="240"/>
        <w:jc w:val="both"/>
        <w:rPr>
          <w:rFonts w:ascii="Cambria" w:eastAsia="Cambria" w:hAnsi="Cambria" w:cs="Cambria"/>
          <w:color w:val="000000" w:themeColor="text1"/>
          <w:sz w:val="24"/>
          <w:szCs w:val="24"/>
        </w:rPr>
      </w:pPr>
      <w:r>
        <w:rPr>
          <w:rFonts w:ascii="Cambria" w:eastAsia="Cambria" w:hAnsi="Cambria" w:cs="Cambria"/>
          <w:color w:val="000000" w:themeColor="text1"/>
          <w:sz w:val="24"/>
          <w:szCs w:val="24"/>
        </w:rPr>
        <w:t>Ver apartado del ROF.</w:t>
      </w:r>
    </w:p>
    <w:p w14:paraId="7A3CECD1"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Queda prohibido para el alumnado, con carácter general, el uso y la exhibición del móvil en el Centro durante la jornada escolar, entendida ésta como el tiempo que incluye el horario lectivo, tiempo de recreo y los periodos dedicados a actividades complementarias (8.00 h. de la mañana a las 15.00 h. de la tarde).</w:t>
      </w:r>
    </w:p>
    <w:p w14:paraId="0E55FA93"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Excepcionalmente -</w:t>
      </w:r>
      <w:r w:rsidRPr="0030477A">
        <w:rPr>
          <w:rFonts w:ascii="Cambria" w:eastAsia="Cambria" w:hAnsi="Cambria" w:cs="Cambria"/>
          <w:b/>
          <w:color w:val="000000" w:themeColor="text1"/>
          <w:sz w:val="24"/>
          <w:szCs w:val="24"/>
        </w:rPr>
        <w:t>BACHILLERATO Y CICLOS FORMATIVOS: CFGB; CFGM y CFGS-</w:t>
      </w:r>
      <w:r w:rsidRPr="0030477A">
        <w:rPr>
          <w:rFonts w:ascii="Cambria" w:eastAsia="Cambria" w:hAnsi="Cambria" w:cs="Cambria"/>
          <w:color w:val="000000" w:themeColor="text1"/>
          <w:sz w:val="24"/>
          <w:szCs w:val="24"/>
        </w:rPr>
        <w:t>, y previa comunicación por parte del profesorado y autorización por parte de las familias a través de Ipasen, el profesorado podrá permitir el uso del móvil, en su materia, con fines exclusivamente didácticos, como instrumento de implementación en su Programación. En ese sentido, el uso excepcional de estos dispositivos deberá quedar recogido en las Programaciones Didácticas.</w:t>
      </w:r>
    </w:p>
    <w:p w14:paraId="137A9B91" w14:textId="573BD349"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El incumplimiento de estas limitaciones del uso y exhibición de los teléfonos móviles será considerado como conducta contraria a las normas de convivencia.</w:t>
      </w:r>
    </w:p>
    <w:p w14:paraId="61AECC0F"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Cualquier profesor deberá sancionar a un alumno cuando perciba la exhibición o el uso del dispositivo móvil. Registrará un apercibimiento por escrito en comunicaciones de Séneca que compartirá con el equipo docente y con su familia -previa información al alumnado-, y además, en su caso, será expulsado del aula y enviado al aula de convivencia.</w:t>
      </w:r>
    </w:p>
    <w:p w14:paraId="09D7591C"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El profesorado no retirará al alumnado los dispositivos móviles. Apercibirá el hecho y le indicará que apague y guarde el dispositivo. A no ser que se percibiera la comisión con ellos de una circunstancia de especial gravedad.</w:t>
      </w:r>
    </w:p>
    <w:p w14:paraId="25822BBD"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 xml:space="preserve">Las conductas contrarias derivadas del uso o tenencia de los dispositivos móviles conllevarán sanciones: el </w:t>
      </w:r>
      <w:r w:rsidRPr="0030477A">
        <w:rPr>
          <w:rFonts w:ascii="Cambria" w:eastAsia="Cambria" w:hAnsi="Cambria" w:cs="Cambria"/>
          <w:b/>
          <w:color w:val="000000" w:themeColor="text1"/>
          <w:sz w:val="24"/>
          <w:szCs w:val="24"/>
        </w:rPr>
        <w:t>primer</w:t>
      </w:r>
      <w:r w:rsidRPr="0030477A">
        <w:rPr>
          <w:rFonts w:ascii="Cambria" w:eastAsia="Cambria" w:hAnsi="Cambria" w:cs="Cambria"/>
          <w:color w:val="000000" w:themeColor="text1"/>
          <w:sz w:val="24"/>
          <w:szCs w:val="24"/>
        </w:rPr>
        <w:t xml:space="preserve"> apercibimiento: 1 día de pérdida del derecho de asistencia al Centro; el </w:t>
      </w:r>
      <w:r w:rsidRPr="0030477A">
        <w:rPr>
          <w:rFonts w:ascii="Cambria" w:eastAsia="Cambria" w:hAnsi="Cambria" w:cs="Cambria"/>
          <w:b/>
          <w:color w:val="000000" w:themeColor="text1"/>
          <w:sz w:val="24"/>
          <w:szCs w:val="24"/>
        </w:rPr>
        <w:t>segundo</w:t>
      </w:r>
      <w:r w:rsidRPr="0030477A">
        <w:rPr>
          <w:rFonts w:ascii="Cambria" w:eastAsia="Cambria" w:hAnsi="Cambria" w:cs="Cambria"/>
          <w:color w:val="000000" w:themeColor="text1"/>
          <w:sz w:val="24"/>
          <w:szCs w:val="24"/>
        </w:rPr>
        <w:t xml:space="preserve"> apercibimiento: 2 días de pérdida del derecho de asistencia al Centro; el </w:t>
      </w:r>
      <w:r w:rsidRPr="0030477A">
        <w:rPr>
          <w:rFonts w:ascii="Cambria" w:eastAsia="Cambria" w:hAnsi="Cambria" w:cs="Cambria"/>
          <w:b/>
          <w:color w:val="000000" w:themeColor="text1"/>
          <w:sz w:val="24"/>
          <w:szCs w:val="24"/>
        </w:rPr>
        <w:t xml:space="preserve">tercer </w:t>
      </w:r>
      <w:r w:rsidRPr="0030477A">
        <w:rPr>
          <w:rFonts w:ascii="Cambria" w:eastAsia="Cambria" w:hAnsi="Cambria" w:cs="Cambria"/>
          <w:color w:val="000000" w:themeColor="text1"/>
          <w:sz w:val="24"/>
          <w:szCs w:val="24"/>
        </w:rPr>
        <w:t xml:space="preserve">apercibimiento: 4 días de pérdida del derecho de asistencia al Centro; el </w:t>
      </w:r>
      <w:r w:rsidRPr="0030477A">
        <w:rPr>
          <w:rFonts w:ascii="Cambria" w:eastAsia="Cambria" w:hAnsi="Cambria" w:cs="Cambria"/>
          <w:b/>
          <w:color w:val="000000" w:themeColor="text1"/>
          <w:sz w:val="24"/>
          <w:szCs w:val="24"/>
        </w:rPr>
        <w:t>cuarto y sucesivos</w:t>
      </w:r>
      <w:r w:rsidRPr="0030477A">
        <w:rPr>
          <w:rFonts w:ascii="Cambria" w:eastAsia="Cambria" w:hAnsi="Cambria" w:cs="Cambria"/>
          <w:color w:val="000000" w:themeColor="text1"/>
          <w:sz w:val="24"/>
          <w:szCs w:val="24"/>
        </w:rPr>
        <w:t xml:space="preserve"> apercibimientos: 6 días de pérdida del derecho de asistencia al Centro.</w:t>
      </w:r>
    </w:p>
    <w:p w14:paraId="0DD4BDB7"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 xml:space="preserve">Salvo consentimiento expreso del profesor, no se podrá utilizar en clase ningún aparato de sonido y/o imagen (aparatos receptores de radio o televisión, reproductores de audio, videoconsolas, cámaras de video o fotografía, ipods, ipads, </w:t>
      </w:r>
      <w:r w:rsidRPr="0030477A">
        <w:rPr>
          <w:rFonts w:ascii="Cambria" w:eastAsia="Cambria" w:hAnsi="Cambria" w:cs="Cambria"/>
          <w:color w:val="000000" w:themeColor="text1"/>
          <w:sz w:val="24"/>
          <w:szCs w:val="24"/>
        </w:rPr>
        <w:lastRenderedPageBreak/>
        <w:t>PDAs, etc), a excepción de los lápices de memoria externa. El incumplimiento de esta norma será considerado como conducta gravemente perjudicial para las normas de convivencia.</w:t>
      </w:r>
    </w:p>
    <w:p w14:paraId="357ED6F8"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 grabación no autorizada de imágenes y/o sonidos en el centro por cualquier medio, incluidos teléfonos móviles, así como su difusión por la red, consideradas ambas como conducta gravemente perjudicial para la convivencia, además de constituir un delito y conllevar consecuencias penales, siendo de aplicación las pertinentes sanciones.</w:t>
      </w:r>
    </w:p>
    <w:p w14:paraId="5E09B87E"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En ningún caso el Centro se responsabilizará de las pérdida o hurto de cualquier aparato u objeto que no sea necesario en el proceso de aprendizaje del alumnado, correspondiendo a cada alumno o alumna su guarda y custodia.</w:t>
      </w:r>
    </w:p>
    <w:p w14:paraId="0B2A7077" w14:textId="77777777" w:rsidR="0030477A" w:rsidRDefault="0030477A">
      <w:pPr>
        <w:spacing w:before="240" w:after="240"/>
        <w:jc w:val="both"/>
        <w:rPr>
          <w:rFonts w:ascii="Cambria" w:eastAsia="Cambria" w:hAnsi="Cambria" w:cs="Cambria"/>
          <w:color w:val="000000" w:themeColor="text1"/>
          <w:sz w:val="24"/>
          <w:szCs w:val="24"/>
        </w:rPr>
      </w:pPr>
    </w:p>
    <w:p w14:paraId="20900CC9" w14:textId="2747C724" w:rsidR="00323FF7" w:rsidRPr="00194B5B" w:rsidRDefault="005F64CF">
      <w:pPr>
        <w:pStyle w:val="Ttulo3"/>
        <w:keepNext w:val="0"/>
        <w:keepLines w:val="0"/>
        <w:spacing w:before="280" w:after="80"/>
        <w:jc w:val="both"/>
        <w:rPr>
          <w:sz w:val="24"/>
          <w:szCs w:val="26"/>
        </w:rPr>
      </w:pPr>
      <w:bookmarkStart w:id="31" w:name="_heading=h.mekbbg3aqu52" w:colFirst="0" w:colLast="0"/>
      <w:bookmarkEnd w:id="31"/>
      <w:r w:rsidRPr="00194B5B">
        <w:rPr>
          <w:sz w:val="24"/>
          <w:szCs w:val="26"/>
        </w:rPr>
        <w:t>4.3.</w:t>
      </w:r>
      <w:r w:rsidR="0030477A">
        <w:rPr>
          <w:sz w:val="24"/>
          <w:szCs w:val="26"/>
        </w:rPr>
        <w:t>10</w:t>
      </w:r>
      <w:r w:rsidRPr="00194B5B">
        <w:rPr>
          <w:sz w:val="24"/>
          <w:szCs w:val="26"/>
        </w:rPr>
        <w:t>. De las conductas que suponen un incumplimiento de las Normas de Convivencia.</w:t>
      </w:r>
    </w:p>
    <w:p w14:paraId="141E5B10" w14:textId="77777777" w:rsidR="0030477A" w:rsidRPr="0030477A" w:rsidRDefault="0030477A" w:rsidP="0030477A">
      <w:p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De acuerdo con el Decreto 327/2010 de 13 Julio, el incumplimiento de las Normas anteriormente expuestas puede ser motivo de una medida disciplinaria. Asimismo, dicho decreto contempla los dos tipos de conductas que contrarían las Normas de Convivencia de un centro:</w:t>
      </w:r>
    </w:p>
    <w:p w14:paraId="6B9842F6" w14:textId="77777777" w:rsidR="0030477A" w:rsidRPr="0030477A" w:rsidRDefault="0030477A" w:rsidP="0030477A">
      <w:pPr>
        <w:tabs>
          <w:tab w:val="left" w:pos="426"/>
        </w:tabs>
        <w:spacing w:before="240" w:after="240"/>
        <w:jc w:val="both"/>
        <w:rPr>
          <w:rFonts w:ascii="Cambria" w:eastAsia="Cambria" w:hAnsi="Cambria" w:cs="Cambria"/>
          <w:b/>
          <w:color w:val="000000" w:themeColor="text1"/>
          <w:sz w:val="24"/>
          <w:szCs w:val="24"/>
        </w:rPr>
      </w:pPr>
      <w:r w:rsidRPr="0030477A">
        <w:rPr>
          <w:rFonts w:ascii="Cambria" w:eastAsia="Cambria" w:hAnsi="Cambria" w:cs="Cambria"/>
          <w:b/>
          <w:color w:val="000000" w:themeColor="text1"/>
          <w:sz w:val="24"/>
          <w:szCs w:val="24"/>
        </w:rPr>
        <w:t>─</w:t>
      </w:r>
      <w:r w:rsidRPr="0030477A">
        <w:rPr>
          <w:rFonts w:ascii="Cambria" w:eastAsia="Cambria" w:hAnsi="Cambria" w:cs="Cambria"/>
          <w:b/>
          <w:color w:val="000000" w:themeColor="text1"/>
          <w:sz w:val="24"/>
          <w:szCs w:val="24"/>
        </w:rPr>
        <w:tab/>
        <w:t>Conductas contrarias a las normas de convivencia</w:t>
      </w:r>
    </w:p>
    <w:p w14:paraId="4B4DC284"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Los actos que perturben el normal desarrollo de las actividades de la clase.</w:t>
      </w:r>
    </w:p>
    <w:p w14:paraId="012C1235"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 falta de colaboración sistemática del alumnado en la realización de las actividades orientadas al desarrollo del currículo, así como en el seguimiento de las orientaciones del profesorado respecto a su aprendizaje.</w:t>
      </w:r>
    </w:p>
    <w:p w14:paraId="12C31CFA"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Las conductas que puedan impedir o dificultar el ejercicio del derecho o el cumplimiento del deber de estudiar por sus compañeros y compañeras.</w:t>
      </w:r>
    </w:p>
    <w:p w14:paraId="623B4C41"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Las faltas injustificadas de puntualidad.</w:t>
      </w:r>
    </w:p>
    <w:p w14:paraId="17E9501D"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Las faltas injustificadas de asistencia a clase.</w:t>
      </w:r>
    </w:p>
    <w:p w14:paraId="6CB3394E"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La incorrección y desconsideración hacia los otros miembros de la comunidad educativa.</w:t>
      </w:r>
    </w:p>
    <w:p w14:paraId="32AA5E32"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Causar pequeños daños en las instalaciones, recursos materiales o documentos del centro, o en las pertenencias de los demás miembros de la comunidad educativa.</w:t>
      </w:r>
    </w:p>
    <w:p w14:paraId="4CEC7D8E"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Copiar durante la realización de un examen, control o prueba escrita. Esta conducta será sancionada con un apercibimiento escrito, con independencia de las medidas que cada departamento tenga articuladas en su programación didáctica al respecto.</w:t>
      </w:r>
    </w:p>
    <w:p w14:paraId="27997ED0" w14:textId="77777777" w:rsidR="0030477A" w:rsidRPr="0030477A" w:rsidRDefault="0030477A" w:rsidP="00812A91">
      <w:pPr>
        <w:pStyle w:val="Prrafodelista"/>
        <w:numPr>
          <w:ilvl w:val="0"/>
          <w:numId w:val="30"/>
        </w:numPr>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t>Uso o exhibición de dispositivos móviles en el centro, en horario de 8 a 15 h.</w:t>
      </w:r>
    </w:p>
    <w:p w14:paraId="46A2BD51" w14:textId="77777777" w:rsidR="0030477A" w:rsidRPr="0030477A" w:rsidRDefault="0030477A" w:rsidP="0030477A">
      <w:pPr>
        <w:tabs>
          <w:tab w:val="left" w:pos="426"/>
        </w:tabs>
        <w:spacing w:before="240" w:after="240"/>
        <w:jc w:val="both"/>
        <w:rPr>
          <w:rFonts w:ascii="Cambria" w:eastAsia="Cambria" w:hAnsi="Cambria" w:cs="Cambria"/>
          <w:color w:val="000000" w:themeColor="text1"/>
          <w:sz w:val="24"/>
          <w:szCs w:val="24"/>
        </w:rPr>
      </w:pPr>
      <w:r w:rsidRPr="0030477A">
        <w:rPr>
          <w:rFonts w:ascii="Cambria" w:eastAsia="Cambria" w:hAnsi="Cambria" w:cs="Cambria"/>
          <w:color w:val="000000" w:themeColor="text1"/>
          <w:sz w:val="24"/>
          <w:szCs w:val="24"/>
        </w:rPr>
        <w:lastRenderedPageBreak/>
        <w:t>─</w:t>
      </w:r>
      <w:r w:rsidRPr="0030477A">
        <w:rPr>
          <w:rFonts w:ascii="Cambria" w:eastAsia="Cambria" w:hAnsi="Cambria" w:cs="Cambria"/>
          <w:color w:val="000000" w:themeColor="text1"/>
          <w:sz w:val="24"/>
          <w:szCs w:val="24"/>
        </w:rPr>
        <w:tab/>
        <w:t>Conductas gravemente perjudiciales para la convivencia.</w:t>
      </w:r>
    </w:p>
    <w:p w14:paraId="6C459867"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 agresión física contra cualquier miembro de la comunidad educativa.</w:t>
      </w:r>
    </w:p>
    <w:p w14:paraId="44F4884D"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Las injurias y ofensas contra cualquier miembro de la comunidad educativa.</w:t>
      </w:r>
    </w:p>
    <w:p w14:paraId="741DC690"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El acoso escolar, entendido como el maltrato psicológico, verbal o físico hacia un alumno producido por uno o más compañeros y compañeras de forma reiterada a lo largo de un tiempo determinado.</w:t>
      </w:r>
    </w:p>
    <w:p w14:paraId="3557854A"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Las actuaciones perjudiciales para la salud y la integridad personal de los miembros de la comunidad educativa del centro, o la incitación a las mismas.</w:t>
      </w:r>
    </w:p>
    <w:p w14:paraId="79A12ED6"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Las vejaciones o humillaciones contra cualquier miembro de la comunidad educativa, particularmente si tienen una componente sexual, racial, religiosa, xenófoba u homófoba, o se realizan contra alumnos o alumnas con necesidades educativas especiales.</w:t>
      </w:r>
    </w:p>
    <w:p w14:paraId="378EC878"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Las amenazas o coacciones contra cualquier miembro de la comunidad educativa.</w:t>
      </w:r>
    </w:p>
    <w:p w14:paraId="7BAD7FD4"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 suplantación de la personalidad en actos de la vida docente y la falsificación o sustracción de documentos académicos.</w:t>
      </w:r>
    </w:p>
    <w:p w14:paraId="4A0DD8DB"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Las actuaciones que causen graves daños en las instalaciones, recursos materiales o documentos del instituto, o en las pertenencias de los demás miembros de la comunidad educativa, así como la sustracción de las mismas.</w:t>
      </w:r>
    </w:p>
    <w:p w14:paraId="104538AE"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 reiteración en un mismo curso escolar de conductas contrarias a las normas de convivencia del instituto.</w:t>
      </w:r>
    </w:p>
    <w:p w14:paraId="4A9C2CFF"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Cualquier acto dirigido directamente a impedir el normal desarrollo de las actividades del centro.</w:t>
      </w:r>
    </w:p>
    <w:p w14:paraId="64771EE8"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El incumplimiento de las correcciones impuestas, salvo que la Comisión de convivencia considere que este incumplimiento sea debido a causas justificadas.</w:t>
      </w:r>
    </w:p>
    <w:p w14:paraId="48E9962E"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Copiar de forma reiterada (a partir de tres veces) durante la realización de exámenes, controles o pruebas escritas en una o varias materias. Esta conducta será sancionada con un apercibimiento escrito o la pérdida del derecho a clase, con independencia de las medidas que cada departamento tenga articuladas en su programación didáctica al respecto.</w:t>
      </w:r>
    </w:p>
    <w:p w14:paraId="44332BC4" w14:textId="77777777" w:rsidR="0030477A" w:rsidRPr="005C1B15" w:rsidRDefault="0030477A" w:rsidP="00812A91">
      <w:pPr>
        <w:pStyle w:val="Prrafodelista"/>
        <w:numPr>
          <w:ilvl w:val="0"/>
          <w:numId w:val="31"/>
        </w:num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 grabación, distribución o posesión de material digital que atente contra la dignidad de cualquier miembro de la comunidad educativa.</w:t>
      </w:r>
    </w:p>
    <w:p w14:paraId="0C442579"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4.4. MODELO DE DETECCIÓN DEL INCUMPLIMIENTO DE LAS NORMAS, Y CORRECCIONES QUE SE DERIVAN DE LAS MISMAS</w:t>
      </w:r>
      <w:r>
        <w:rPr>
          <w:rFonts w:ascii="Cambria" w:eastAsia="Cambria" w:hAnsi="Cambria" w:cs="Cambria"/>
          <w:color w:val="4F81BD"/>
          <w:sz w:val="24"/>
          <w:szCs w:val="24"/>
        </w:rPr>
        <w:t>.</w:t>
      </w:r>
    </w:p>
    <w:p w14:paraId="2D5E3C52"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4.4.1. De la detección de conductas contrarias o gravemente perjudiciales a la convivencia</w:t>
      </w:r>
      <w:r w:rsidRPr="00194B5B">
        <w:rPr>
          <w:rFonts w:ascii="Cambria" w:eastAsia="Cambria" w:hAnsi="Cambria" w:cs="Cambria"/>
          <w:color w:val="4F81BD"/>
          <w:sz w:val="24"/>
          <w:szCs w:val="24"/>
        </w:rPr>
        <w:t>.</w:t>
      </w:r>
    </w:p>
    <w:p w14:paraId="133CD375"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lastRenderedPageBreak/>
        <w:t xml:space="preserve">─     </w:t>
      </w:r>
      <w:r w:rsidRPr="00194B5B">
        <w:rPr>
          <w:rFonts w:ascii="Cambria" w:eastAsia="Cambria" w:hAnsi="Cambria" w:cs="Cambria"/>
          <w:color w:val="000000" w:themeColor="text1"/>
          <w:sz w:val="24"/>
          <w:szCs w:val="24"/>
        </w:rPr>
        <w:tab/>
        <w:t>Es obligación de cualquier miembro de la Comunidad Educativa la comunicación al órgano competente (profesorado, equipo directivo) de cualquier conducta contraria o perjudicial a la convivencia del Centro.</w:t>
      </w:r>
    </w:p>
    <w:p w14:paraId="1F88F5CA"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Sin la exclusión de otros procedimientos, el instrumento básico en donde consignar cualquier conducta contraria a un adecuado clima de convivencia, será la plataforma ISENECA.</w:t>
      </w:r>
    </w:p>
    <w:p w14:paraId="644A0865"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Entrarán dentro del marco regulador de este Plan aquellas conductas descritas anteriormente, aunque se hayan producido fuera de las instalaciones del Centro y del tiempo de permanencia en el mismo, siempre y cuando tengan como protagonistas a miembros de nuestra Comunidad Educativa, y sus causas o efectos repercutan en la vida cotidiana del Centro. Con especial atención se considerarán aquellas conductas, producidas fuera o dentro del Centro, que formen parte de un contexto de acoso, ciberacoso, o cualquier otra forma de violencia entre el alumnado.</w:t>
      </w:r>
    </w:p>
    <w:p w14:paraId="0730E582"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4.4.2. De la corrección de las conductas contrarias o gravemente perjudiciales a la convivencia.</w:t>
      </w:r>
    </w:p>
    <w:p w14:paraId="0EA679DC"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A continuación, exponemos las medidas correctoras que podrán implementarse ante alguno de los incumplimientos anteriormente citados, así como los órganos competentes para su aplicación:</w:t>
      </w:r>
    </w:p>
    <w:p w14:paraId="239D9F33"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Conductas contrarias a la convivencia.</w:t>
      </w:r>
    </w:p>
    <w:tbl>
      <w:tblPr>
        <w:tblW w:w="9429" w:type="dxa"/>
        <w:tblInd w:w="-399" w:type="dxa"/>
        <w:tblLayout w:type="fixed"/>
        <w:tblLook w:val="0000" w:firstRow="0" w:lastRow="0" w:firstColumn="0" w:lastColumn="0" w:noHBand="0" w:noVBand="0"/>
      </w:tblPr>
      <w:tblGrid>
        <w:gridCol w:w="5634"/>
        <w:gridCol w:w="3795"/>
      </w:tblGrid>
      <w:tr w:rsidR="005C1B15" w:rsidRPr="005C1B15" w14:paraId="74DE0A6C" w14:textId="77777777" w:rsidTr="005C1B15">
        <w:trPr>
          <w:trHeight w:val="277"/>
        </w:trPr>
        <w:tc>
          <w:tcPr>
            <w:tcW w:w="5634" w:type="dxa"/>
            <w:tcBorders>
              <w:top w:val="nil"/>
              <w:left w:val="nil"/>
              <w:bottom w:val="single" w:sz="8" w:space="0" w:color="000000"/>
              <w:right w:val="single" w:sz="4" w:space="0" w:color="000000"/>
            </w:tcBorders>
            <w:shd w:val="clear" w:color="auto" w:fill="B3B2B2"/>
          </w:tcPr>
          <w:p w14:paraId="70F13CCB"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MEDIDAS CORRECTORAS</w:t>
            </w:r>
          </w:p>
        </w:tc>
        <w:tc>
          <w:tcPr>
            <w:tcW w:w="3795" w:type="dxa"/>
            <w:tcBorders>
              <w:top w:val="nil"/>
              <w:left w:val="single" w:sz="4" w:space="0" w:color="000000"/>
              <w:bottom w:val="single" w:sz="8" w:space="0" w:color="000000"/>
              <w:right w:val="nil"/>
            </w:tcBorders>
            <w:shd w:val="clear" w:color="auto" w:fill="B3B2B2"/>
          </w:tcPr>
          <w:p w14:paraId="71B62CB5"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ÓRGANOS COMPETENTES</w:t>
            </w:r>
          </w:p>
        </w:tc>
      </w:tr>
      <w:tr w:rsidR="005C1B15" w:rsidRPr="005C1B15" w14:paraId="3A969277" w14:textId="77777777" w:rsidTr="005C1B15">
        <w:trPr>
          <w:trHeight w:val="280"/>
        </w:trPr>
        <w:tc>
          <w:tcPr>
            <w:tcW w:w="5634" w:type="dxa"/>
            <w:tcBorders>
              <w:top w:val="single" w:sz="8" w:space="0" w:color="000000"/>
              <w:left w:val="nil"/>
              <w:bottom w:val="single" w:sz="4" w:space="0" w:color="000000"/>
              <w:right w:val="single" w:sz="4" w:space="0" w:color="000000"/>
            </w:tcBorders>
          </w:tcPr>
          <w:p w14:paraId="0542B604"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Expulsión de aula.</w:t>
            </w:r>
          </w:p>
          <w:p w14:paraId="6B4D76C4"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Aula de Convivencia</w:t>
            </w:r>
          </w:p>
        </w:tc>
        <w:tc>
          <w:tcPr>
            <w:tcW w:w="3795" w:type="dxa"/>
            <w:tcBorders>
              <w:top w:val="single" w:sz="8" w:space="0" w:color="000000"/>
              <w:left w:val="single" w:sz="4" w:space="0" w:color="000000"/>
              <w:bottom w:val="single" w:sz="4" w:space="0" w:color="000000"/>
              <w:right w:val="nil"/>
            </w:tcBorders>
          </w:tcPr>
          <w:p w14:paraId="15D229B4"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Profesor</w:t>
            </w:r>
          </w:p>
        </w:tc>
      </w:tr>
      <w:tr w:rsidR="005C1B15" w:rsidRPr="005C1B15" w14:paraId="5970068F" w14:textId="77777777" w:rsidTr="005C1B15">
        <w:trPr>
          <w:trHeight w:val="280"/>
        </w:trPr>
        <w:tc>
          <w:tcPr>
            <w:tcW w:w="5634" w:type="dxa"/>
            <w:tcBorders>
              <w:top w:val="single" w:sz="4" w:space="0" w:color="000000"/>
              <w:left w:val="nil"/>
              <w:bottom w:val="single" w:sz="4" w:space="0" w:color="000000"/>
              <w:right w:val="single" w:sz="4" w:space="0" w:color="000000"/>
            </w:tcBorders>
          </w:tcPr>
          <w:p w14:paraId="3D7DC249"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Amonestación oral.</w:t>
            </w:r>
          </w:p>
        </w:tc>
        <w:tc>
          <w:tcPr>
            <w:tcW w:w="3795" w:type="dxa"/>
            <w:tcBorders>
              <w:top w:val="single" w:sz="4" w:space="0" w:color="000000"/>
              <w:left w:val="single" w:sz="4" w:space="0" w:color="000000"/>
              <w:bottom w:val="single" w:sz="4" w:space="0" w:color="000000"/>
              <w:right w:val="nil"/>
            </w:tcBorders>
          </w:tcPr>
          <w:p w14:paraId="1C93494E"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Profesor</w:t>
            </w:r>
          </w:p>
        </w:tc>
      </w:tr>
      <w:tr w:rsidR="005C1B15" w:rsidRPr="005C1B15" w14:paraId="4407A829" w14:textId="77777777" w:rsidTr="005C1B15">
        <w:trPr>
          <w:trHeight w:val="280"/>
        </w:trPr>
        <w:tc>
          <w:tcPr>
            <w:tcW w:w="5634" w:type="dxa"/>
            <w:tcBorders>
              <w:top w:val="single" w:sz="4" w:space="0" w:color="000000"/>
              <w:left w:val="nil"/>
              <w:bottom w:val="single" w:sz="4" w:space="0" w:color="000000"/>
              <w:right w:val="single" w:sz="4" w:space="0" w:color="000000"/>
            </w:tcBorders>
          </w:tcPr>
          <w:p w14:paraId="39B871E5"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Privación del recreo.</w:t>
            </w:r>
          </w:p>
        </w:tc>
        <w:tc>
          <w:tcPr>
            <w:tcW w:w="3795" w:type="dxa"/>
            <w:tcBorders>
              <w:top w:val="single" w:sz="4" w:space="0" w:color="000000"/>
              <w:left w:val="single" w:sz="4" w:space="0" w:color="000000"/>
              <w:bottom w:val="single" w:sz="4" w:space="0" w:color="000000"/>
              <w:right w:val="nil"/>
            </w:tcBorders>
          </w:tcPr>
          <w:p w14:paraId="73F61EC7"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Profesor, jefatura de estudios</w:t>
            </w:r>
          </w:p>
        </w:tc>
      </w:tr>
      <w:tr w:rsidR="005C1B15" w:rsidRPr="005C1B15" w14:paraId="5B91F124" w14:textId="77777777" w:rsidTr="005C1B15">
        <w:trPr>
          <w:trHeight w:val="457"/>
        </w:trPr>
        <w:tc>
          <w:tcPr>
            <w:tcW w:w="5634" w:type="dxa"/>
            <w:tcBorders>
              <w:top w:val="single" w:sz="4" w:space="0" w:color="000000"/>
              <w:left w:val="nil"/>
              <w:bottom w:val="single" w:sz="4" w:space="0" w:color="000000"/>
              <w:right w:val="single" w:sz="4" w:space="0" w:color="000000"/>
            </w:tcBorders>
          </w:tcPr>
          <w:p w14:paraId="74CB0E13"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Confiscación de objetos cuyo uso perturbe la convivencia en el aula o cualquier otro ámbito del centro escolar</w:t>
            </w:r>
          </w:p>
        </w:tc>
        <w:tc>
          <w:tcPr>
            <w:tcW w:w="3795" w:type="dxa"/>
            <w:tcBorders>
              <w:top w:val="single" w:sz="4" w:space="0" w:color="000000"/>
              <w:left w:val="single" w:sz="4" w:space="0" w:color="000000"/>
              <w:bottom w:val="single" w:sz="4" w:space="0" w:color="000000"/>
              <w:right w:val="nil"/>
            </w:tcBorders>
          </w:tcPr>
          <w:p w14:paraId="2CE7DF4C"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566E2BC4"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Profesor, Jefatura de Estudios.</w:t>
            </w:r>
          </w:p>
        </w:tc>
      </w:tr>
      <w:tr w:rsidR="005C1B15" w:rsidRPr="005C1B15" w14:paraId="76BCFFBD" w14:textId="77777777" w:rsidTr="005C1B15">
        <w:trPr>
          <w:trHeight w:val="362"/>
        </w:trPr>
        <w:tc>
          <w:tcPr>
            <w:tcW w:w="5634" w:type="dxa"/>
            <w:tcBorders>
              <w:top w:val="single" w:sz="4" w:space="0" w:color="000000"/>
              <w:left w:val="nil"/>
              <w:bottom w:val="single" w:sz="4" w:space="0" w:color="000000"/>
              <w:right w:val="single" w:sz="4" w:space="0" w:color="000000"/>
            </w:tcBorders>
          </w:tcPr>
          <w:p w14:paraId="08DCE459" w14:textId="77777777" w:rsidR="005C1B15" w:rsidRPr="005C1B15" w:rsidRDefault="005C1B15" w:rsidP="005C1B15">
            <w:pPr>
              <w:spacing w:after="0" w:line="360" w:lineRule="auto"/>
              <w:jc w:val="both"/>
              <w:rPr>
                <w:rFonts w:ascii="Cambria" w:eastAsia="Cambria" w:hAnsi="Cambria" w:cs="Cambria"/>
                <w:color w:val="000000" w:themeColor="text1"/>
                <w:szCs w:val="24"/>
              </w:rPr>
            </w:pPr>
          </w:p>
        </w:tc>
        <w:tc>
          <w:tcPr>
            <w:tcW w:w="3795" w:type="dxa"/>
            <w:tcBorders>
              <w:top w:val="single" w:sz="4" w:space="0" w:color="000000"/>
              <w:left w:val="single" w:sz="4" w:space="0" w:color="000000"/>
              <w:bottom w:val="single" w:sz="4" w:space="0" w:color="000000"/>
              <w:right w:val="nil"/>
            </w:tcBorders>
          </w:tcPr>
          <w:p w14:paraId="1D30DDE3" w14:textId="77777777" w:rsidR="005C1B15" w:rsidRPr="005C1B15" w:rsidRDefault="005C1B15" w:rsidP="005C1B15">
            <w:pPr>
              <w:spacing w:after="0" w:line="360" w:lineRule="auto"/>
              <w:jc w:val="both"/>
              <w:rPr>
                <w:rFonts w:ascii="Cambria" w:eastAsia="Cambria" w:hAnsi="Cambria" w:cs="Cambria"/>
                <w:color w:val="000000" w:themeColor="text1"/>
                <w:szCs w:val="24"/>
              </w:rPr>
            </w:pPr>
          </w:p>
        </w:tc>
      </w:tr>
      <w:tr w:rsidR="005C1B15" w:rsidRPr="005C1B15" w14:paraId="2E7E44CE" w14:textId="77777777" w:rsidTr="005C1B15">
        <w:trPr>
          <w:trHeight w:val="280"/>
        </w:trPr>
        <w:tc>
          <w:tcPr>
            <w:tcW w:w="5634" w:type="dxa"/>
            <w:tcBorders>
              <w:top w:val="single" w:sz="4" w:space="0" w:color="000000"/>
              <w:left w:val="nil"/>
              <w:bottom w:val="single" w:sz="4" w:space="0" w:color="000000"/>
              <w:right w:val="single" w:sz="4" w:space="0" w:color="000000"/>
            </w:tcBorders>
          </w:tcPr>
          <w:p w14:paraId="4BABF14B"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Apercibimiento en ISENECA: Parte de incidencias</w:t>
            </w:r>
          </w:p>
        </w:tc>
        <w:tc>
          <w:tcPr>
            <w:tcW w:w="3795" w:type="dxa"/>
            <w:tcBorders>
              <w:top w:val="single" w:sz="4" w:space="0" w:color="000000"/>
              <w:left w:val="single" w:sz="4" w:space="0" w:color="000000"/>
              <w:bottom w:val="single" w:sz="4" w:space="0" w:color="000000"/>
              <w:right w:val="nil"/>
            </w:tcBorders>
          </w:tcPr>
          <w:p w14:paraId="1E549900"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Tutor, Profesor, Jefatura de Estudios</w:t>
            </w:r>
          </w:p>
        </w:tc>
      </w:tr>
      <w:tr w:rsidR="005C1B15" w:rsidRPr="005C1B15" w14:paraId="3A369C0C" w14:textId="77777777" w:rsidTr="005C1B15">
        <w:trPr>
          <w:trHeight w:val="280"/>
        </w:trPr>
        <w:tc>
          <w:tcPr>
            <w:tcW w:w="5634" w:type="dxa"/>
            <w:tcBorders>
              <w:top w:val="single" w:sz="4" w:space="0" w:color="000000"/>
              <w:left w:val="nil"/>
              <w:bottom w:val="single" w:sz="4" w:space="0" w:color="000000"/>
              <w:right w:val="single" w:sz="4" w:space="0" w:color="000000"/>
            </w:tcBorders>
          </w:tcPr>
          <w:p w14:paraId="3D226854"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Realización de tareas dentro y fuera del horario lectivo.</w:t>
            </w:r>
          </w:p>
        </w:tc>
        <w:tc>
          <w:tcPr>
            <w:tcW w:w="3795" w:type="dxa"/>
            <w:tcBorders>
              <w:top w:val="single" w:sz="4" w:space="0" w:color="000000"/>
              <w:left w:val="single" w:sz="4" w:space="0" w:color="000000"/>
              <w:bottom w:val="single" w:sz="4" w:space="0" w:color="000000"/>
              <w:right w:val="nil"/>
            </w:tcBorders>
          </w:tcPr>
          <w:p w14:paraId="6C094205"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Jefatura de Estudios.</w:t>
            </w:r>
          </w:p>
        </w:tc>
      </w:tr>
      <w:tr w:rsidR="005C1B15" w:rsidRPr="005C1B15" w14:paraId="0FBADE7C" w14:textId="77777777" w:rsidTr="005C1B15">
        <w:trPr>
          <w:trHeight w:val="280"/>
        </w:trPr>
        <w:tc>
          <w:tcPr>
            <w:tcW w:w="5634" w:type="dxa"/>
            <w:tcBorders>
              <w:top w:val="single" w:sz="4" w:space="0" w:color="000000"/>
              <w:left w:val="nil"/>
              <w:bottom w:val="single" w:sz="4" w:space="0" w:color="000000"/>
              <w:right w:val="single" w:sz="4" w:space="0" w:color="000000"/>
            </w:tcBorders>
          </w:tcPr>
          <w:p w14:paraId="5C0D574B"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Realización de tareas de limpieza y acondicionamiento del centro en horario lectivo.</w:t>
            </w:r>
          </w:p>
        </w:tc>
        <w:tc>
          <w:tcPr>
            <w:tcW w:w="3795" w:type="dxa"/>
            <w:tcBorders>
              <w:top w:val="single" w:sz="4" w:space="0" w:color="000000"/>
              <w:left w:val="single" w:sz="4" w:space="0" w:color="000000"/>
              <w:bottom w:val="single" w:sz="4" w:space="0" w:color="000000"/>
              <w:right w:val="nil"/>
            </w:tcBorders>
          </w:tcPr>
          <w:p w14:paraId="06DAB769"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Jefatura de Estudios.</w:t>
            </w:r>
          </w:p>
        </w:tc>
      </w:tr>
      <w:tr w:rsidR="005C1B15" w:rsidRPr="005C1B15" w14:paraId="6AE247DB" w14:textId="77777777" w:rsidTr="005C1B15">
        <w:trPr>
          <w:trHeight w:val="457"/>
        </w:trPr>
        <w:tc>
          <w:tcPr>
            <w:tcW w:w="5634" w:type="dxa"/>
            <w:tcBorders>
              <w:top w:val="single" w:sz="4" w:space="0" w:color="000000"/>
              <w:left w:val="nil"/>
              <w:bottom w:val="single" w:sz="4" w:space="0" w:color="000000"/>
              <w:right w:val="single" w:sz="4" w:space="0" w:color="000000"/>
            </w:tcBorders>
          </w:tcPr>
          <w:p w14:paraId="0EF5FC63"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lastRenderedPageBreak/>
              <w:t>Asistencia a los Talleres que se puedan poner en marcha por el centro escolar u otras instituciones: Aula de Acogida, Aulas de Bachillerato, Aulas Específicas,…</w:t>
            </w:r>
          </w:p>
        </w:tc>
        <w:tc>
          <w:tcPr>
            <w:tcW w:w="3795" w:type="dxa"/>
            <w:tcBorders>
              <w:top w:val="single" w:sz="4" w:space="0" w:color="000000"/>
              <w:left w:val="single" w:sz="4" w:space="0" w:color="000000"/>
              <w:bottom w:val="single" w:sz="4" w:space="0" w:color="000000"/>
              <w:right w:val="nil"/>
            </w:tcBorders>
          </w:tcPr>
          <w:p w14:paraId="0DE0246E"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Jefatura de Estudios (en colaboración con el Departamento de Orientación y otras instituciones locales)</w:t>
            </w:r>
          </w:p>
        </w:tc>
      </w:tr>
      <w:tr w:rsidR="005C1B15" w:rsidRPr="005C1B15" w14:paraId="078779CD" w14:textId="77777777" w:rsidTr="005C1B15">
        <w:trPr>
          <w:trHeight w:val="457"/>
        </w:trPr>
        <w:tc>
          <w:tcPr>
            <w:tcW w:w="5634" w:type="dxa"/>
            <w:tcBorders>
              <w:top w:val="single" w:sz="4" w:space="0" w:color="000000"/>
              <w:left w:val="nil"/>
              <w:bottom w:val="single" w:sz="4" w:space="0" w:color="000000"/>
              <w:right w:val="single" w:sz="4" w:space="0" w:color="000000"/>
            </w:tcBorders>
          </w:tcPr>
          <w:p w14:paraId="05EB89BC"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Suspensión del derecho de asistencia a determinadas clases por un plazo máximo de tres días lectivos.</w:t>
            </w:r>
          </w:p>
        </w:tc>
        <w:tc>
          <w:tcPr>
            <w:tcW w:w="3795" w:type="dxa"/>
            <w:tcBorders>
              <w:top w:val="single" w:sz="4" w:space="0" w:color="000000"/>
              <w:left w:val="single" w:sz="4" w:space="0" w:color="000000"/>
              <w:bottom w:val="single" w:sz="4" w:space="0" w:color="000000"/>
              <w:right w:val="nil"/>
            </w:tcBorders>
          </w:tcPr>
          <w:p w14:paraId="380F9770"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4931689F"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Jefatura de Estudios.</w:t>
            </w:r>
          </w:p>
        </w:tc>
      </w:tr>
      <w:tr w:rsidR="005C1B15" w:rsidRPr="005C1B15" w14:paraId="29AE43F6" w14:textId="77777777" w:rsidTr="005C1B15">
        <w:trPr>
          <w:trHeight w:val="457"/>
        </w:trPr>
        <w:tc>
          <w:tcPr>
            <w:tcW w:w="5634" w:type="dxa"/>
            <w:tcBorders>
              <w:top w:val="single" w:sz="4" w:space="0" w:color="000000"/>
              <w:left w:val="nil"/>
              <w:bottom w:val="single" w:sz="4" w:space="0" w:color="000000"/>
              <w:right w:val="single" w:sz="4" w:space="0" w:color="000000"/>
            </w:tcBorders>
          </w:tcPr>
          <w:p w14:paraId="73585F5F"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Excepcionalmente, la suspensión del derecho de asistencia al centro por un período máximo de tres días lectivos.</w:t>
            </w:r>
          </w:p>
        </w:tc>
        <w:tc>
          <w:tcPr>
            <w:tcW w:w="3795" w:type="dxa"/>
            <w:tcBorders>
              <w:top w:val="single" w:sz="4" w:space="0" w:color="000000"/>
              <w:left w:val="single" w:sz="4" w:space="0" w:color="000000"/>
              <w:bottom w:val="single" w:sz="4" w:space="0" w:color="000000"/>
              <w:right w:val="nil"/>
            </w:tcBorders>
          </w:tcPr>
          <w:p w14:paraId="204FBEAB"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2E52630A"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bl>
    <w:p w14:paraId="1D71F93B" w14:textId="77777777" w:rsidR="005C1B15" w:rsidRPr="005C1B15" w:rsidRDefault="005C1B15" w:rsidP="005C1B15">
      <w:pPr>
        <w:spacing w:before="240" w:after="240"/>
        <w:jc w:val="both"/>
        <w:rPr>
          <w:rFonts w:ascii="Cambria" w:eastAsia="Cambria" w:hAnsi="Cambria" w:cs="Cambria"/>
          <w:color w:val="000000" w:themeColor="text1"/>
          <w:sz w:val="24"/>
          <w:szCs w:val="24"/>
        </w:rPr>
      </w:pPr>
    </w:p>
    <w:p w14:paraId="3872FD23"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Conductas gravemente perjudiciales para la convivencia</w:t>
      </w:r>
    </w:p>
    <w:p w14:paraId="2E66041A" w14:textId="77777777" w:rsidR="005C1B15" w:rsidRPr="005C1B15" w:rsidRDefault="005C1B15" w:rsidP="005C1B15">
      <w:pPr>
        <w:spacing w:before="240" w:after="240"/>
        <w:jc w:val="both"/>
        <w:rPr>
          <w:rFonts w:ascii="Cambria" w:eastAsia="Cambria" w:hAnsi="Cambria" w:cs="Cambria"/>
          <w:color w:val="000000" w:themeColor="text1"/>
          <w:sz w:val="24"/>
          <w:szCs w:val="24"/>
        </w:rPr>
      </w:pPr>
    </w:p>
    <w:tbl>
      <w:tblPr>
        <w:tblW w:w="9473" w:type="dxa"/>
        <w:tblInd w:w="-399" w:type="dxa"/>
        <w:tblLayout w:type="fixed"/>
        <w:tblLook w:val="0000" w:firstRow="0" w:lastRow="0" w:firstColumn="0" w:lastColumn="0" w:noHBand="0" w:noVBand="0"/>
      </w:tblPr>
      <w:tblGrid>
        <w:gridCol w:w="5660"/>
        <w:gridCol w:w="3813"/>
      </w:tblGrid>
      <w:tr w:rsidR="005C1B15" w:rsidRPr="005C1B15" w14:paraId="4F8EDA44" w14:textId="77777777" w:rsidTr="005C1B15">
        <w:trPr>
          <w:trHeight w:val="282"/>
        </w:trPr>
        <w:tc>
          <w:tcPr>
            <w:tcW w:w="5660" w:type="dxa"/>
            <w:tcBorders>
              <w:top w:val="nil"/>
              <w:left w:val="nil"/>
              <w:bottom w:val="single" w:sz="8" w:space="0" w:color="000000"/>
              <w:right w:val="single" w:sz="4" w:space="0" w:color="000000"/>
            </w:tcBorders>
            <w:shd w:val="clear" w:color="auto" w:fill="B3B2B2"/>
          </w:tcPr>
          <w:p w14:paraId="1AB831DD"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MEDIDAS CORRECTORAS</w:t>
            </w:r>
          </w:p>
        </w:tc>
        <w:tc>
          <w:tcPr>
            <w:tcW w:w="3813" w:type="dxa"/>
            <w:tcBorders>
              <w:top w:val="nil"/>
              <w:left w:val="single" w:sz="4" w:space="0" w:color="000000"/>
              <w:bottom w:val="single" w:sz="8" w:space="0" w:color="000000"/>
              <w:right w:val="nil"/>
            </w:tcBorders>
            <w:shd w:val="clear" w:color="auto" w:fill="B3B2B2"/>
          </w:tcPr>
          <w:p w14:paraId="275DABA7"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ÓRGANOS COMPETENTES</w:t>
            </w:r>
          </w:p>
        </w:tc>
      </w:tr>
      <w:tr w:rsidR="005C1B15" w:rsidRPr="005C1B15" w14:paraId="1FDE1784" w14:textId="77777777" w:rsidTr="005C1B15">
        <w:trPr>
          <w:trHeight w:val="285"/>
        </w:trPr>
        <w:tc>
          <w:tcPr>
            <w:tcW w:w="5660" w:type="dxa"/>
            <w:tcBorders>
              <w:top w:val="single" w:sz="8" w:space="0" w:color="000000"/>
              <w:left w:val="nil"/>
              <w:bottom w:val="single" w:sz="4" w:space="0" w:color="000000"/>
              <w:right w:val="single" w:sz="4" w:space="0" w:color="000000"/>
            </w:tcBorders>
          </w:tcPr>
          <w:p w14:paraId="3658502D"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Expulsión de aula.</w:t>
            </w:r>
          </w:p>
          <w:p w14:paraId="75089048"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Aula de Convivencia</w:t>
            </w:r>
          </w:p>
        </w:tc>
        <w:tc>
          <w:tcPr>
            <w:tcW w:w="3813" w:type="dxa"/>
            <w:tcBorders>
              <w:top w:val="single" w:sz="8" w:space="0" w:color="000000"/>
              <w:left w:val="single" w:sz="4" w:space="0" w:color="000000"/>
              <w:bottom w:val="single" w:sz="4" w:space="0" w:color="000000"/>
              <w:right w:val="nil"/>
            </w:tcBorders>
          </w:tcPr>
          <w:p w14:paraId="6494145D"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Profesor.</w:t>
            </w:r>
          </w:p>
        </w:tc>
      </w:tr>
      <w:tr w:rsidR="005C1B15" w:rsidRPr="005C1B15" w14:paraId="6B07DB07" w14:textId="77777777" w:rsidTr="005C1B15">
        <w:trPr>
          <w:trHeight w:val="465"/>
        </w:trPr>
        <w:tc>
          <w:tcPr>
            <w:tcW w:w="5660" w:type="dxa"/>
            <w:tcBorders>
              <w:top w:val="single" w:sz="4" w:space="0" w:color="000000"/>
              <w:left w:val="nil"/>
              <w:bottom w:val="single" w:sz="4" w:space="0" w:color="000000"/>
              <w:right w:val="single" w:sz="4" w:space="0" w:color="000000"/>
            </w:tcBorders>
          </w:tcPr>
          <w:p w14:paraId="2638F3BA"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Realización de tareas fuera del horario lectivo que contribuya a la mejora y desarrollo de las actividades del centro.</w:t>
            </w:r>
          </w:p>
        </w:tc>
        <w:tc>
          <w:tcPr>
            <w:tcW w:w="3813" w:type="dxa"/>
            <w:tcBorders>
              <w:top w:val="single" w:sz="4" w:space="0" w:color="000000"/>
              <w:left w:val="single" w:sz="4" w:space="0" w:color="000000"/>
              <w:bottom w:val="single" w:sz="4" w:space="0" w:color="000000"/>
              <w:right w:val="nil"/>
            </w:tcBorders>
          </w:tcPr>
          <w:p w14:paraId="71EAF910"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5E61DA7D"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r w:rsidR="005C1B15" w:rsidRPr="005C1B15" w14:paraId="21769520" w14:textId="77777777" w:rsidTr="005C1B15">
        <w:trPr>
          <w:trHeight w:val="465"/>
        </w:trPr>
        <w:tc>
          <w:tcPr>
            <w:tcW w:w="5660" w:type="dxa"/>
            <w:tcBorders>
              <w:top w:val="single" w:sz="4" w:space="0" w:color="000000"/>
              <w:left w:val="nil"/>
              <w:bottom w:val="single" w:sz="4" w:space="0" w:color="000000"/>
              <w:right w:val="single" w:sz="4" w:space="0" w:color="000000"/>
            </w:tcBorders>
          </w:tcPr>
          <w:p w14:paraId="276A91C8"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Asistencia a los Talleres que se puedan poner en marcha por el centro escolar u otras instituciones</w:t>
            </w:r>
          </w:p>
        </w:tc>
        <w:tc>
          <w:tcPr>
            <w:tcW w:w="3813" w:type="dxa"/>
            <w:tcBorders>
              <w:top w:val="single" w:sz="4" w:space="0" w:color="000000"/>
              <w:left w:val="single" w:sz="4" w:space="0" w:color="000000"/>
              <w:bottom w:val="single" w:sz="4" w:space="0" w:color="000000"/>
              <w:right w:val="nil"/>
            </w:tcBorders>
          </w:tcPr>
          <w:p w14:paraId="3E677169"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Jefatura de Estudios (en colaboración con el Departamento de Orientación y otras instituciones locales)</w:t>
            </w:r>
          </w:p>
        </w:tc>
      </w:tr>
      <w:tr w:rsidR="005C1B15" w:rsidRPr="005C1B15" w14:paraId="61071F2B" w14:textId="77777777" w:rsidTr="005C1B15">
        <w:trPr>
          <w:trHeight w:val="465"/>
        </w:trPr>
        <w:tc>
          <w:tcPr>
            <w:tcW w:w="5660" w:type="dxa"/>
            <w:tcBorders>
              <w:top w:val="single" w:sz="4" w:space="0" w:color="000000"/>
              <w:left w:val="nil"/>
              <w:bottom w:val="single" w:sz="4" w:space="0" w:color="000000"/>
              <w:right w:val="single" w:sz="4" w:space="0" w:color="000000"/>
            </w:tcBorders>
          </w:tcPr>
          <w:p w14:paraId="5D43A724"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Suspensión del derecho a participar en las actividades extraescolares del instituto por un período máximo de un mes.</w:t>
            </w:r>
          </w:p>
        </w:tc>
        <w:tc>
          <w:tcPr>
            <w:tcW w:w="3813" w:type="dxa"/>
            <w:tcBorders>
              <w:top w:val="single" w:sz="4" w:space="0" w:color="000000"/>
              <w:left w:val="single" w:sz="4" w:space="0" w:color="000000"/>
              <w:bottom w:val="single" w:sz="4" w:space="0" w:color="000000"/>
              <w:right w:val="nil"/>
            </w:tcBorders>
          </w:tcPr>
          <w:p w14:paraId="07700AF7"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70615502"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r w:rsidR="005C1B15" w:rsidRPr="005C1B15" w14:paraId="2D302D16" w14:textId="77777777" w:rsidTr="005C1B15">
        <w:trPr>
          <w:trHeight w:val="368"/>
        </w:trPr>
        <w:tc>
          <w:tcPr>
            <w:tcW w:w="5660" w:type="dxa"/>
            <w:tcBorders>
              <w:top w:val="single" w:sz="4" w:space="0" w:color="000000"/>
              <w:left w:val="nil"/>
              <w:bottom w:val="single" w:sz="4" w:space="0" w:color="000000"/>
              <w:right w:val="single" w:sz="4" w:space="0" w:color="000000"/>
            </w:tcBorders>
          </w:tcPr>
          <w:p w14:paraId="69438EC2"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Cambio de grupo.</w:t>
            </w:r>
          </w:p>
        </w:tc>
        <w:tc>
          <w:tcPr>
            <w:tcW w:w="3813" w:type="dxa"/>
            <w:tcBorders>
              <w:top w:val="single" w:sz="4" w:space="0" w:color="000000"/>
              <w:left w:val="single" w:sz="4" w:space="0" w:color="000000"/>
              <w:bottom w:val="single" w:sz="4" w:space="0" w:color="000000"/>
              <w:right w:val="nil"/>
            </w:tcBorders>
          </w:tcPr>
          <w:p w14:paraId="5FC89605"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bl>
    <w:p w14:paraId="2C3E74B8" w14:textId="77777777" w:rsidR="005C1B15" w:rsidRPr="005C1B15" w:rsidRDefault="005C1B15" w:rsidP="005C1B15">
      <w:pPr>
        <w:spacing w:before="240" w:after="240"/>
        <w:jc w:val="both"/>
        <w:rPr>
          <w:rFonts w:ascii="Cambria" w:eastAsia="Cambria" w:hAnsi="Cambria" w:cs="Cambria"/>
          <w:color w:val="000000" w:themeColor="text1"/>
          <w:sz w:val="24"/>
          <w:szCs w:val="24"/>
        </w:rPr>
      </w:pPr>
    </w:p>
    <w:tbl>
      <w:tblPr>
        <w:tblW w:w="9278" w:type="dxa"/>
        <w:tblInd w:w="-399" w:type="dxa"/>
        <w:tblLayout w:type="fixed"/>
        <w:tblLook w:val="0000" w:firstRow="0" w:lastRow="0" w:firstColumn="0" w:lastColumn="0" w:noHBand="0" w:noVBand="0"/>
      </w:tblPr>
      <w:tblGrid>
        <w:gridCol w:w="5544"/>
        <w:gridCol w:w="3734"/>
      </w:tblGrid>
      <w:tr w:rsidR="005C1B15" w:rsidRPr="005C1B15" w14:paraId="4ECCD289" w14:textId="77777777" w:rsidTr="005C1B15">
        <w:trPr>
          <w:trHeight w:val="283"/>
        </w:trPr>
        <w:tc>
          <w:tcPr>
            <w:tcW w:w="5544" w:type="dxa"/>
            <w:tcBorders>
              <w:top w:val="nil"/>
              <w:left w:val="nil"/>
              <w:bottom w:val="single" w:sz="8" w:space="0" w:color="000000"/>
              <w:right w:val="single" w:sz="4" w:space="0" w:color="000000"/>
            </w:tcBorders>
            <w:shd w:val="clear" w:color="auto" w:fill="B3B2B2"/>
          </w:tcPr>
          <w:p w14:paraId="73107482"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MEDIDAS CORRECTORAS</w:t>
            </w:r>
          </w:p>
        </w:tc>
        <w:tc>
          <w:tcPr>
            <w:tcW w:w="3734" w:type="dxa"/>
            <w:tcBorders>
              <w:top w:val="nil"/>
              <w:left w:val="single" w:sz="4" w:space="0" w:color="000000"/>
              <w:bottom w:val="single" w:sz="8" w:space="0" w:color="000000"/>
              <w:right w:val="nil"/>
            </w:tcBorders>
            <w:shd w:val="clear" w:color="auto" w:fill="B3B2B2"/>
          </w:tcPr>
          <w:p w14:paraId="59528BDF"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ÓRGANOS COMPETENTES</w:t>
            </w:r>
          </w:p>
        </w:tc>
      </w:tr>
      <w:tr w:rsidR="005C1B15" w:rsidRPr="005C1B15" w14:paraId="43B1CDFF" w14:textId="77777777" w:rsidTr="005C1B15">
        <w:trPr>
          <w:trHeight w:val="475"/>
        </w:trPr>
        <w:tc>
          <w:tcPr>
            <w:tcW w:w="5544" w:type="dxa"/>
            <w:tcBorders>
              <w:top w:val="single" w:sz="8" w:space="0" w:color="000000"/>
              <w:left w:val="nil"/>
              <w:bottom w:val="single" w:sz="4" w:space="0" w:color="000000"/>
              <w:right w:val="single" w:sz="4" w:space="0" w:color="000000"/>
            </w:tcBorders>
          </w:tcPr>
          <w:p w14:paraId="22B5BA85"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Suspensión del derecho de asistencia a determinadas clases durante un periodo superior a tres días lectivos e inferior a dos semanas.</w:t>
            </w:r>
          </w:p>
        </w:tc>
        <w:tc>
          <w:tcPr>
            <w:tcW w:w="3734" w:type="dxa"/>
            <w:tcBorders>
              <w:top w:val="single" w:sz="8" w:space="0" w:color="000000"/>
              <w:left w:val="single" w:sz="4" w:space="0" w:color="000000"/>
              <w:bottom w:val="single" w:sz="4" w:space="0" w:color="000000"/>
              <w:right w:val="nil"/>
            </w:tcBorders>
          </w:tcPr>
          <w:p w14:paraId="30C1579C"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044AC69B"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r w:rsidR="005C1B15" w:rsidRPr="005C1B15" w14:paraId="65FBD0E6" w14:textId="77777777" w:rsidTr="005C1B15">
        <w:trPr>
          <w:trHeight w:val="468"/>
        </w:trPr>
        <w:tc>
          <w:tcPr>
            <w:tcW w:w="5544" w:type="dxa"/>
            <w:tcBorders>
              <w:top w:val="single" w:sz="4" w:space="0" w:color="000000"/>
              <w:left w:val="nil"/>
              <w:bottom w:val="single" w:sz="4" w:space="0" w:color="000000"/>
              <w:right w:val="single" w:sz="4" w:space="0" w:color="000000"/>
            </w:tcBorders>
          </w:tcPr>
          <w:p w14:paraId="1738977D"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Suspensión del derecho de asistencia al instituto durante un periodo superior a tres días lectivos e inferior a un mes.</w:t>
            </w:r>
          </w:p>
        </w:tc>
        <w:tc>
          <w:tcPr>
            <w:tcW w:w="3734" w:type="dxa"/>
            <w:tcBorders>
              <w:top w:val="single" w:sz="4" w:space="0" w:color="000000"/>
              <w:left w:val="single" w:sz="4" w:space="0" w:color="000000"/>
              <w:bottom w:val="single" w:sz="4" w:space="0" w:color="000000"/>
              <w:right w:val="nil"/>
            </w:tcBorders>
          </w:tcPr>
          <w:p w14:paraId="711866CE" w14:textId="77777777" w:rsidR="005C1B15" w:rsidRPr="005C1B15" w:rsidRDefault="005C1B15" w:rsidP="005C1B15">
            <w:pPr>
              <w:spacing w:after="0" w:line="360" w:lineRule="auto"/>
              <w:jc w:val="both"/>
              <w:rPr>
                <w:rFonts w:ascii="Cambria" w:eastAsia="Cambria" w:hAnsi="Cambria" w:cs="Cambria"/>
                <w:color w:val="000000" w:themeColor="text1"/>
                <w:szCs w:val="24"/>
              </w:rPr>
            </w:pPr>
          </w:p>
          <w:p w14:paraId="502CE937"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r w:rsidR="005C1B15" w:rsidRPr="005C1B15" w14:paraId="6C95F20A" w14:textId="77777777" w:rsidTr="005C1B15">
        <w:trPr>
          <w:trHeight w:val="286"/>
        </w:trPr>
        <w:tc>
          <w:tcPr>
            <w:tcW w:w="5544" w:type="dxa"/>
            <w:tcBorders>
              <w:top w:val="single" w:sz="4" w:space="0" w:color="000000"/>
              <w:left w:val="nil"/>
              <w:bottom w:val="single" w:sz="4" w:space="0" w:color="000000"/>
              <w:right w:val="single" w:sz="4" w:space="0" w:color="000000"/>
            </w:tcBorders>
          </w:tcPr>
          <w:p w14:paraId="0889F34E"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Cambio de centro docente.</w:t>
            </w:r>
          </w:p>
        </w:tc>
        <w:tc>
          <w:tcPr>
            <w:tcW w:w="3734" w:type="dxa"/>
            <w:tcBorders>
              <w:top w:val="single" w:sz="4" w:space="0" w:color="000000"/>
              <w:left w:val="single" w:sz="4" w:space="0" w:color="000000"/>
              <w:bottom w:val="single" w:sz="4" w:space="0" w:color="000000"/>
              <w:right w:val="nil"/>
            </w:tcBorders>
          </w:tcPr>
          <w:p w14:paraId="2F47B275" w14:textId="77777777" w:rsidR="005C1B15" w:rsidRPr="005C1B15" w:rsidRDefault="005C1B15" w:rsidP="005C1B15">
            <w:pPr>
              <w:spacing w:after="0" w:line="360" w:lineRule="auto"/>
              <w:jc w:val="both"/>
              <w:rPr>
                <w:rFonts w:ascii="Cambria" w:eastAsia="Cambria" w:hAnsi="Cambria" w:cs="Cambria"/>
                <w:color w:val="000000" w:themeColor="text1"/>
                <w:szCs w:val="24"/>
              </w:rPr>
            </w:pPr>
            <w:r w:rsidRPr="005C1B15">
              <w:rPr>
                <w:rFonts w:ascii="Cambria" w:eastAsia="Cambria" w:hAnsi="Cambria" w:cs="Cambria"/>
                <w:color w:val="000000" w:themeColor="text1"/>
                <w:szCs w:val="24"/>
              </w:rPr>
              <w:t>Dirección.</w:t>
            </w:r>
          </w:p>
        </w:tc>
      </w:tr>
    </w:tbl>
    <w:p w14:paraId="4F736B09" w14:textId="77777777" w:rsidR="005C1B15" w:rsidRPr="005C1B15" w:rsidRDefault="005C1B15" w:rsidP="005C1B15">
      <w:pPr>
        <w:spacing w:before="240" w:after="240"/>
        <w:jc w:val="both"/>
        <w:rPr>
          <w:rFonts w:ascii="Cambria" w:eastAsia="Cambria" w:hAnsi="Cambria" w:cs="Cambria"/>
          <w:color w:val="000000" w:themeColor="text1"/>
          <w:sz w:val="24"/>
          <w:szCs w:val="24"/>
        </w:rPr>
      </w:pPr>
    </w:p>
    <w:p w14:paraId="19DE066C"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A estas medidas correctoras podrán añadirse cualquier otra que no contravenga el Decreto 327/2010, de 13 de julio.</w:t>
      </w:r>
    </w:p>
    <w:p w14:paraId="27823FD1"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4.4.3. De la actuación del profesorado en el ejercicio de su docencia en el caso de incumplimientos leves de las normas de convivencia</w:t>
      </w:r>
      <w:r w:rsidRPr="00194B5B">
        <w:rPr>
          <w:rFonts w:ascii="Cambria" w:eastAsia="Cambria" w:hAnsi="Cambria" w:cs="Cambria"/>
          <w:color w:val="4F81BD"/>
          <w:sz w:val="24"/>
          <w:szCs w:val="24"/>
        </w:rPr>
        <w:t>.</w:t>
      </w:r>
    </w:p>
    <w:p w14:paraId="4AD6EB66"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En el ejercicio de su docencia y en el ámbito del aula, el profesorado es el responsable del mantenimiento de un adecuado clima de convivencia. Por ello, y previamente a la aplicación de las medidas citadas con anterioridad, en el caso de incumplimientos leves de las Normas de Convivencia, sería aconsejable la aplicación de las siguientes actuaciones:</w:t>
      </w:r>
    </w:p>
    <w:p w14:paraId="321183EB"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Cambiar a cualquier alumno de ubicación el aula.</w:t>
      </w:r>
    </w:p>
    <w:p w14:paraId="64FE9C5F"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Hablar con el alumno/a aparte al finalizar la clase. Breve charla individual.</w:t>
      </w:r>
    </w:p>
    <w:p w14:paraId="16C1C5BA"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Exponer en privado al alumno las dificultades las normas que hay que cumplir.</w:t>
      </w:r>
    </w:p>
    <w:p w14:paraId="22CB228D"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Entrevistarse con el tutor/a del alumno disruptivo.</w:t>
      </w:r>
    </w:p>
    <w:p w14:paraId="65F9349E"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Informar a la familia del alumno/a disruptivo a través de la agenda escolar.</w:t>
      </w:r>
    </w:p>
    <w:p w14:paraId="2464707C"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Hablar por teléfono directamente con la familia.</w:t>
      </w:r>
    </w:p>
    <w:p w14:paraId="3C3C0BC8"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4.4.4. De la amonestación oral</w:t>
      </w:r>
      <w:r w:rsidRPr="00194B5B">
        <w:rPr>
          <w:rFonts w:ascii="Cambria" w:eastAsia="Cambria" w:hAnsi="Cambria" w:cs="Cambria"/>
          <w:color w:val="4F81BD"/>
          <w:sz w:val="24"/>
          <w:szCs w:val="24"/>
        </w:rPr>
        <w:t>.</w:t>
      </w:r>
    </w:p>
    <w:p w14:paraId="38E09DBF" w14:textId="31F57B35" w:rsidR="00323FF7" w:rsidRDefault="005F64CF" w:rsidP="005C1B15">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Al margen de otras conductas que pudieran aparecer, serán motivo explícito de </w:t>
      </w:r>
    </w:p>
    <w:p w14:paraId="57279CCC"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Al margen de otras conductas que pudieran aparecer, serán motivo explícito de amonestación oral:</w:t>
      </w:r>
    </w:p>
    <w:p w14:paraId="25B72570"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Las faltas injustificadas a clase.</w:t>
      </w:r>
    </w:p>
    <w:p w14:paraId="7E23FFAB"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Las faltas injustificadas de puntualidad. La acumulación de tres retrasos supondrá un apercibimiento escrito por parte de Jefatura de Estudios. Asimismo, 5 retrasos se corresponden con 1 falta injustificada, según recoge el borrador de temporalización del absentismo de Granada.</w:t>
      </w:r>
    </w:p>
    <w:p w14:paraId="461435FC"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La permanencia fuera del aula sin motivo justificado</w:t>
      </w:r>
    </w:p>
    <w:p w14:paraId="1067EFEC"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La falta de colaboración del alumno/a en la realización de las actividades de clase.</w:t>
      </w:r>
    </w:p>
    <w:p w14:paraId="7E6BEF5F"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No disponer del material necesario.</w:t>
      </w:r>
    </w:p>
    <w:p w14:paraId="0DCB0A06"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La realización de tareas correspondientes a otras asignaturas.</w:t>
      </w:r>
    </w:p>
    <w:p w14:paraId="414C3B0E" w14:textId="77777777" w:rsidR="005C1B15" w:rsidRPr="005C1B15" w:rsidRDefault="005C1B15" w:rsidP="005C1B15">
      <w:pPr>
        <w:tabs>
          <w:tab w:val="left" w:pos="284"/>
        </w:tabs>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lastRenderedPageBreak/>
        <w:t>─</w:t>
      </w:r>
      <w:r w:rsidRPr="005C1B15">
        <w:rPr>
          <w:rFonts w:ascii="Cambria" w:eastAsia="Cambria" w:hAnsi="Cambria" w:cs="Cambria"/>
          <w:color w:val="000000" w:themeColor="text1"/>
          <w:sz w:val="24"/>
          <w:szCs w:val="24"/>
        </w:rPr>
        <w:tab/>
        <w:t>Todas aquellas conductas no intencionadas que alteren el desarrollo normal de la vida de la clase (palabras soeces, alguna mala contestación).</w:t>
      </w:r>
    </w:p>
    <w:p w14:paraId="24826EBD"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 imposición de una amonestación oral a un alumno/a se realizará a través de la plataforma ISENECA, y se comunicará debidamente a su familia a través de la misma aplicación, a su tutor, quien informará semanalmente en la reunión de tutores al miembro de Jefatura de Estudios presente.</w:t>
      </w:r>
    </w:p>
    <w:p w14:paraId="3ADF1CA8"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El profesor que imponga esta sanción será el encargado de revisar si la familia se ha enterado convenientemente de la amonestación. Posteriormente, informará al tutor de este pormenor. Este trámite se realizará igualmente mediante la aplicación digital IPASEN.</w:t>
      </w:r>
    </w:p>
    <w:p w14:paraId="318477D9" w14:textId="77777777" w:rsidR="005C1B15" w:rsidRPr="00194B5B" w:rsidRDefault="005C1B15" w:rsidP="005C1B15">
      <w:pPr>
        <w:spacing w:before="240" w:after="240"/>
        <w:jc w:val="both"/>
        <w:rPr>
          <w:rFonts w:ascii="Cambria" w:eastAsia="Cambria" w:hAnsi="Cambria" w:cs="Cambria"/>
          <w:color w:val="000000" w:themeColor="text1"/>
          <w:sz w:val="24"/>
          <w:szCs w:val="24"/>
        </w:rPr>
      </w:pPr>
    </w:p>
    <w:p w14:paraId="1C10762A"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4.4.5. De la privación del recreo</w:t>
      </w:r>
      <w:r w:rsidRPr="00194B5B">
        <w:rPr>
          <w:rFonts w:ascii="Cambria" w:eastAsia="Cambria" w:hAnsi="Cambria" w:cs="Cambria"/>
          <w:color w:val="4F81BD"/>
          <w:sz w:val="18"/>
          <w:szCs w:val="24"/>
        </w:rPr>
        <w:t>.</w:t>
      </w:r>
    </w:p>
    <w:p w14:paraId="3E91F190"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Esta corrección tendrá la consideración de una amonestación oral.</w:t>
      </w:r>
    </w:p>
    <w:p w14:paraId="7FED0603" w14:textId="77777777" w:rsidR="00323FF7" w:rsidRPr="00194B5B" w:rsidRDefault="005F64CF" w:rsidP="005C1B15">
      <w:pPr>
        <w:tabs>
          <w:tab w:val="left" w:pos="426"/>
        </w:tabs>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La aplicación y seguimiento de la corrección será responsabilidad del profesor sancionador.</w:t>
      </w:r>
    </w:p>
    <w:p w14:paraId="430CA616" w14:textId="77777777" w:rsidR="00323FF7" w:rsidRPr="00194B5B" w:rsidRDefault="005F64CF">
      <w:pPr>
        <w:spacing w:before="240" w:after="240"/>
        <w:jc w:val="both"/>
        <w:rPr>
          <w:rFonts w:ascii="Cambria" w:eastAsia="Cambria" w:hAnsi="Cambria" w:cs="Cambria"/>
          <w:color w:val="4F81BD"/>
          <w:sz w:val="18"/>
          <w:szCs w:val="24"/>
        </w:rPr>
      </w:pPr>
      <w:r w:rsidRPr="00194B5B">
        <w:rPr>
          <w:rFonts w:ascii="Cambria" w:eastAsia="Cambria" w:hAnsi="Cambria" w:cs="Cambria"/>
          <w:b/>
          <w:color w:val="4F81BD"/>
          <w:sz w:val="28"/>
          <w:szCs w:val="40"/>
        </w:rPr>
        <w:t>4.4.6. De la expulsión de aula</w:t>
      </w:r>
      <w:r w:rsidRPr="00194B5B">
        <w:rPr>
          <w:rFonts w:ascii="Cambria" w:eastAsia="Cambria" w:hAnsi="Cambria" w:cs="Cambria"/>
          <w:color w:val="4F81BD"/>
          <w:sz w:val="18"/>
          <w:szCs w:val="24"/>
        </w:rPr>
        <w:t>.</w:t>
      </w:r>
    </w:p>
    <w:p w14:paraId="685D9081"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La expulsión de aula tendrá un carácter excepcional y sólo se aplicará, bien cuando las demás medidas correctoras al alcance del profesorado se hayan mostrado insuficientes, bien ante un incumplimiento de las normas gravemente perjudicial para la convivencia del aula. El profesor deberá enviar al alumno (junto con el/la delegado/a)  al Aula de Convivencia y con las tareas que durante la expulsión deba realizar.</w:t>
      </w:r>
    </w:p>
    <w:p w14:paraId="687D9913"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Dado este carácter excepcional, la expulsión de aula deberá fijarse a un protocolo de actuación muy preciso:</w:t>
      </w:r>
    </w:p>
    <w:p w14:paraId="3566638A"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El alumno expulsado  será acompañado por el delegado/a del grupo al Aula de Convivencia, donde hará las tareas a realizar durante lo que queda de clase, bajo la supervisión de un profesor de guardia nombrado para tal efecto.</w:t>
      </w:r>
    </w:p>
    <w:p w14:paraId="340585B7"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w:t>
      </w:r>
      <w:r w:rsidRPr="005C1B15">
        <w:rPr>
          <w:rFonts w:ascii="Cambria" w:eastAsia="Cambria" w:hAnsi="Cambria" w:cs="Cambria"/>
          <w:color w:val="000000" w:themeColor="text1"/>
          <w:sz w:val="24"/>
          <w:szCs w:val="24"/>
        </w:rPr>
        <w:tab/>
        <w:t>Jefatura, en casos graves, valorará lo sucedido y tomará las medidas provisionales que estime conveniente.</w:t>
      </w:r>
    </w:p>
    <w:p w14:paraId="101F6148" w14:textId="77777777" w:rsidR="005C1B15" w:rsidRPr="00194B5B" w:rsidRDefault="005C1B15" w:rsidP="005C1B15">
      <w:pPr>
        <w:spacing w:before="240" w:after="240"/>
        <w:jc w:val="both"/>
        <w:rPr>
          <w:rFonts w:ascii="Cambria" w:eastAsia="Cambria" w:hAnsi="Cambria" w:cs="Cambria"/>
          <w:color w:val="000000" w:themeColor="text1"/>
          <w:sz w:val="24"/>
          <w:szCs w:val="24"/>
        </w:rPr>
      </w:pPr>
    </w:p>
    <w:p w14:paraId="18A90570" w14:textId="77777777" w:rsidR="00323FF7" w:rsidRPr="00194B5B" w:rsidRDefault="005F64CF">
      <w:pPr>
        <w:spacing w:before="240" w:after="240"/>
        <w:jc w:val="both"/>
        <w:rPr>
          <w:rFonts w:ascii="Cambria" w:eastAsia="Cambria" w:hAnsi="Cambria" w:cs="Cambria"/>
          <w:b/>
          <w:color w:val="000000" w:themeColor="text1"/>
          <w:sz w:val="40"/>
          <w:szCs w:val="40"/>
        </w:rPr>
      </w:pPr>
      <w:r w:rsidRPr="00194B5B">
        <w:rPr>
          <w:rFonts w:ascii="Cambria" w:eastAsia="Cambria" w:hAnsi="Cambria" w:cs="Cambria"/>
          <w:b/>
          <w:color w:val="000000" w:themeColor="text1"/>
          <w:sz w:val="40"/>
          <w:szCs w:val="40"/>
        </w:rPr>
        <w:t xml:space="preserve"> </w:t>
      </w:r>
    </w:p>
    <w:p w14:paraId="274268AB"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lastRenderedPageBreak/>
        <w:t>4.4.7. Del apercibimiento en iSéneca. Partes de incidencias</w:t>
      </w:r>
      <w:r w:rsidRPr="00194B5B">
        <w:rPr>
          <w:rFonts w:ascii="Cambria" w:eastAsia="Cambria" w:hAnsi="Cambria" w:cs="Cambria"/>
          <w:color w:val="4F81BD"/>
          <w:sz w:val="24"/>
          <w:szCs w:val="24"/>
        </w:rPr>
        <w:t>.</w:t>
      </w:r>
    </w:p>
    <w:p w14:paraId="41A1152F"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Cualquier profesor podrá apercibir a través de la plataforma ISENECA a los alumnos y dejar constancia a través de las Observaciones de los comportamientos negativos de los alumnos. Tendrá la opción, además, de compartirlo de manera inmediata con el tutor y con los padres o tutores legales del alumno.</w:t>
      </w:r>
    </w:p>
    <w:p w14:paraId="5BB68A8F" w14:textId="7A15A23D"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 xml:space="preserve">La familia del alumno apercibido tendrá constancia de este apercibimiento a través de </w:t>
      </w:r>
      <w:r>
        <w:rPr>
          <w:rFonts w:ascii="Cambria" w:eastAsia="Cambria" w:hAnsi="Cambria" w:cs="Cambria"/>
          <w:color w:val="000000" w:themeColor="text1"/>
          <w:sz w:val="24"/>
          <w:szCs w:val="24"/>
        </w:rPr>
        <w:t>IPASEN</w:t>
      </w:r>
      <w:r w:rsidRPr="005C1B15">
        <w:rPr>
          <w:rFonts w:ascii="Cambria" w:eastAsia="Cambria" w:hAnsi="Cambria" w:cs="Cambria"/>
          <w:color w:val="000000" w:themeColor="text1"/>
          <w:sz w:val="24"/>
          <w:szCs w:val="24"/>
        </w:rPr>
        <w:t>.</w:t>
      </w:r>
    </w:p>
    <w:p w14:paraId="04EE6BAA" w14:textId="77777777" w:rsidR="005C1B15" w:rsidRPr="005C1B15" w:rsidRDefault="005C1B15" w:rsidP="005C1B15">
      <w:pPr>
        <w:spacing w:before="240" w:after="240"/>
        <w:jc w:val="both"/>
        <w:rPr>
          <w:rFonts w:ascii="Cambria" w:eastAsia="Cambria" w:hAnsi="Cambria" w:cs="Cambria"/>
          <w:color w:val="000000" w:themeColor="text1"/>
          <w:sz w:val="24"/>
          <w:szCs w:val="24"/>
        </w:rPr>
      </w:pPr>
      <w:r w:rsidRPr="005C1B15">
        <w:rPr>
          <w:rFonts w:ascii="Cambria" w:eastAsia="Cambria" w:hAnsi="Cambria" w:cs="Cambria"/>
          <w:color w:val="000000" w:themeColor="text1"/>
          <w:sz w:val="24"/>
          <w:szCs w:val="24"/>
        </w:rPr>
        <w:t>Tres apercibimientos escritos podrán dar lugar a una expulsión, bien de determinadas asignaturas, bien del Centro. Antes de proceder a la expulsión, la familia será informada  por parte del tutor o Jefatura de Estudios.</w:t>
      </w:r>
    </w:p>
    <w:p w14:paraId="6BB362F6" w14:textId="77777777" w:rsidR="005C1B15" w:rsidRPr="00194B5B" w:rsidRDefault="005C1B15" w:rsidP="005C1B15">
      <w:pPr>
        <w:spacing w:before="240" w:after="240"/>
        <w:jc w:val="both"/>
        <w:rPr>
          <w:rFonts w:ascii="Cambria" w:eastAsia="Cambria" w:hAnsi="Cambria" w:cs="Cambria"/>
          <w:color w:val="000000" w:themeColor="text1"/>
          <w:sz w:val="24"/>
          <w:szCs w:val="24"/>
        </w:rPr>
      </w:pPr>
    </w:p>
    <w:p w14:paraId="79DA22A8"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4.4.8. De la prescripción de las conductas contrarias a una adecuada convivencia en el Centro.</w:t>
      </w:r>
    </w:p>
    <w:p w14:paraId="40706DE8"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Las conductas contrarias a una adecuada convivencia en el Centro prescribirán –a efectos sancionadores- pasados dos meses desde su detección y comunicación escrita.</w:t>
      </w:r>
    </w:p>
    <w:p w14:paraId="34354642"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4.4.9. De las faltas injustificadas y los protocolos que de ahí se derivan.</w:t>
      </w:r>
    </w:p>
    <w:p w14:paraId="7AD517CE"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Debido a la influencia que tiene sobre la convivencia, se seguirán los siguientes pasos:</w:t>
      </w:r>
    </w:p>
    <w:p w14:paraId="5BFF4520"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1.     </w:t>
      </w:r>
      <w:r w:rsidRPr="00194B5B">
        <w:rPr>
          <w:rFonts w:ascii="Cambria" w:eastAsia="Cambria" w:hAnsi="Cambria" w:cs="Cambria"/>
          <w:color w:val="000000" w:themeColor="text1"/>
          <w:sz w:val="24"/>
          <w:szCs w:val="24"/>
        </w:rPr>
        <w:tab/>
        <w:t>Cada Tutor deberá comprobar las faltas de asistencia de todos los alumnos y comprobar las justificaciones con una periodicidad semanal.</w:t>
      </w:r>
    </w:p>
    <w:p w14:paraId="6B0BD03D"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2.     </w:t>
      </w:r>
      <w:r w:rsidRPr="00194B5B">
        <w:rPr>
          <w:rFonts w:ascii="Cambria" w:eastAsia="Cambria" w:hAnsi="Cambria" w:cs="Cambria"/>
          <w:color w:val="000000" w:themeColor="text1"/>
          <w:sz w:val="24"/>
          <w:szCs w:val="24"/>
        </w:rPr>
        <w:tab/>
        <w:t>El Tutor debe comunicar a los padres las faltas no justificadas de sus hijos. También puede informar a los padres de la situación cuando sospeche de las justificaciones que trae el alumno.</w:t>
      </w:r>
    </w:p>
    <w:p w14:paraId="3F40986A"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3.     </w:t>
      </w:r>
      <w:r w:rsidRPr="00194B5B">
        <w:rPr>
          <w:rFonts w:ascii="Cambria" w:eastAsia="Cambria" w:hAnsi="Cambria" w:cs="Cambria"/>
          <w:color w:val="000000" w:themeColor="text1"/>
          <w:sz w:val="24"/>
          <w:szCs w:val="24"/>
        </w:rPr>
        <w:tab/>
        <w:t>De persistir las faltas de asistencia injustificadas, el tutor mantendrá una entrevista con los representantes legales del alumno.</w:t>
      </w:r>
    </w:p>
    <w:p w14:paraId="2C23F5D9"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4.     </w:t>
      </w:r>
      <w:r w:rsidRPr="00194B5B">
        <w:rPr>
          <w:rFonts w:ascii="Cambria" w:eastAsia="Cambria" w:hAnsi="Cambria" w:cs="Cambria"/>
          <w:color w:val="000000" w:themeColor="text1"/>
          <w:sz w:val="24"/>
          <w:szCs w:val="24"/>
        </w:rPr>
        <w:tab/>
        <w:t>El Tutor, en la reunión semanal de tutores con orientadora y jefatura de estudios, entregará una hoja de registro mensual de faltas de asistencia en Jefatura de Estudios donde figurarán las faltas mensuales justificadas y no justificadas, así como la relación de notificaciones enviadas.</w:t>
      </w:r>
    </w:p>
    <w:p w14:paraId="7A9B496A"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5.     </w:t>
      </w:r>
      <w:r w:rsidRPr="00194B5B">
        <w:rPr>
          <w:rFonts w:ascii="Cambria" w:eastAsia="Cambria" w:hAnsi="Cambria" w:cs="Cambria"/>
          <w:color w:val="000000" w:themeColor="text1"/>
          <w:sz w:val="24"/>
          <w:szCs w:val="24"/>
        </w:rPr>
        <w:tab/>
        <w:t xml:space="preserve">Jefatura de Estudios remitirá mensualmente al Equipo Técnico de Absentismo de la localidad un informe con los alumnos que superen 25 horas de </w:t>
      </w:r>
      <w:r w:rsidRPr="00194B5B">
        <w:rPr>
          <w:rFonts w:ascii="Cambria" w:eastAsia="Cambria" w:hAnsi="Cambria" w:cs="Cambria"/>
          <w:color w:val="000000" w:themeColor="text1"/>
          <w:sz w:val="24"/>
          <w:szCs w:val="24"/>
        </w:rPr>
        <w:lastRenderedPageBreak/>
        <w:t>clase en Educación Secundaria Obligatoria sin justificar. Los Servicios Sociales podrán intervenir en el caso de absentismo una vez notificadas las ausencias.</w:t>
      </w:r>
    </w:p>
    <w:p w14:paraId="325C6191"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1D17CD79"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5. COMPOSICIÓN, PLAN DE REUNIONES Y PLAN DE ACTUACIÓN DE LA COMISIÓN DE CONVIVENCIA</w:t>
      </w:r>
      <w:r>
        <w:rPr>
          <w:rFonts w:ascii="Cambria" w:eastAsia="Cambria" w:hAnsi="Cambria" w:cs="Cambria"/>
          <w:color w:val="4F81BD"/>
          <w:sz w:val="24"/>
          <w:szCs w:val="24"/>
        </w:rPr>
        <w:t>.</w:t>
      </w:r>
    </w:p>
    <w:p w14:paraId="35324D9C"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5.1. FUNCIONES DE LA COMISIÓN DE CONVIVENCIA</w:t>
      </w:r>
      <w:r>
        <w:rPr>
          <w:rFonts w:ascii="Cambria" w:eastAsia="Cambria" w:hAnsi="Cambria" w:cs="Cambria"/>
          <w:color w:val="4F81BD"/>
          <w:sz w:val="24"/>
          <w:szCs w:val="24"/>
        </w:rPr>
        <w:t>.</w:t>
      </w:r>
    </w:p>
    <w:p w14:paraId="65D82B6B"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Canalizar las iniciativas de todos los sectores de la comunidad educativa para mejorar la convivencia, el respeto mutuo, así como promover la cultura de paz y la resolución pacífica de los conflictos.</w:t>
      </w:r>
    </w:p>
    <w:p w14:paraId="3106883B"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Adoptar las medidas preventivas necesarias para garantizar los derechos de todos los miembros de la comunidad educativa y el cumplimiento de las normas de convivencia del centro.</w:t>
      </w:r>
    </w:p>
    <w:p w14:paraId="62A50989"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Desarrollar iniciativas que eviten la discriminación del alumnado, estableciendo planes de acción positiva que posibiliten la integración de todos los alumnos y alumnas.</w:t>
      </w:r>
    </w:p>
    <w:p w14:paraId="706BBF42"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Mediar en los conflictos planteados.</w:t>
      </w:r>
    </w:p>
    <w:p w14:paraId="709535CB"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Conocer y valorar el cumplimiento efectivo de las correcciones y medidas disciplinarias en los términos que hayan sido impuestas.</w:t>
      </w:r>
    </w:p>
    <w:p w14:paraId="273D9F7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Proponer al Consejo Escolar las medidas que considere oportunas para mejorar la convivencia en el centro.</w:t>
      </w:r>
    </w:p>
    <w:p w14:paraId="021B4F4F"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Dar cuenta al pleno del Consejo Escolar, al menos dos veces a lo largo del curso, de las actuaciones realizadas y de las correcciones y medidas disciplinarias impuestas.</w:t>
      </w:r>
    </w:p>
    <w:p w14:paraId="6CBE2A37"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Realizar el seguimiento de los compromisos de convivencia suscritos en el centro.</w:t>
      </w:r>
    </w:p>
    <w:p w14:paraId="566679BE"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r w:rsidRPr="00194B5B">
        <w:rPr>
          <w:rFonts w:ascii="Cambria" w:eastAsia="Cambria" w:hAnsi="Cambria" w:cs="Cambria"/>
          <w:color w:val="000000" w:themeColor="text1"/>
          <w:sz w:val="24"/>
          <w:szCs w:val="24"/>
        </w:rPr>
        <w:tab/>
        <w:t>Cualesquiera otras que puedan serle atribuidas por el Consejo Escolar, relativas a las normas de convivencia en el centro.</w:t>
      </w:r>
    </w:p>
    <w:p w14:paraId="34593EDF"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5ECDCA79"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5.2. PLAN DE REUNIONES Y PLAN DE ACTUACIÓN DE LA COMISIÓN DE CONVIVENCIA</w:t>
      </w:r>
      <w:r>
        <w:rPr>
          <w:rFonts w:ascii="Cambria" w:eastAsia="Cambria" w:hAnsi="Cambria" w:cs="Cambria"/>
          <w:color w:val="4F81BD"/>
          <w:sz w:val="24"/>
          <w:szCs w:val="24"/>
        </w:rPr>
        <w:t>.</w:t>
      </w:r>
    </w:p>
    <w:p w14:paraId="17DD7F84"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lastRenderedPageBreak/>
        <w:t>Para el desarrollo de estas funciones, la Comisión de Convivencia establecerá, al inicio de cada curso escolar un Plan de Reuniones y un Plan de Actuación.</w:t>
      </w:r>
    </w:p>
    <w:p w14:paraId="2771B296"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El Plan de Reuniones deberá contemplar, al menos, un encuentro ordinario trimestral. Se podrán convocar tantas reuniones extraordinarias cuantas exija la realidad de la convivencia del Centro.</w:t>
      </w:r>
    </w:p>
    <w:p w14:paraId="4FDCF0D8"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La Comisión de Convivencia podrá ser convocada ordinariamente a petición de cualquiera de sus miembros y, de forma extraordinaria, por la Dirección del Centro con 24 h. de antelación.</w:t>
      </w:r>
    </w:p>
    <w:p w14:paraId="6A106BD4"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El Plan de Actuación de la Comisión de Convivencia deberá contemplar, al menos, el seguimiento de los diferentes Compromisos de Convivencia que pudieran firmarse en el Centro, así como los distintos procesos de Mediación.</w:t>
      </w:r>
    </w:p>
    <w:p w14:paraId="13058A4C"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569736C3"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5.3. COMPOSICIÓN DE LA COMISIÓN DE CONVIVENCIA</w:t>
      </w:r>
      <w:r>
        <w:rPr>
          <w:rFonts w:ascii="Cambria" w:eastAsia="Cambria" w:hAnsi="Cambria" w:cs="Cambria"/>
          <w:color w:val="4F81BD"/>
          <w:sz w:val="24"/>
          <w:szCs w:val="24"/>
        </w:rPr>
        <w:t>.</w:t>
      </w:r>
    </w:p>
    <w:p w14:paraId="021CB6AD"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La Comisión de Convivencia está integrada por el director, el jefe de estudios, dos representantes del sector del profesorado, dos representantes del sector de padres y dos representantes del sector del alumnado.</w:t>
      </w:r>
    </w:p>
    <w:p w14:paraId="2298CA8A"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Igualmente, a las reuniones de la Comisión de Convivencia podrán ser invitados por la Dirección del Centro la persona responsable de la Orientación en el Centro y la persona designada por el Consejo Escolar para impulsar medidas que fomenten la igualdad real y efectiva entre hombres y mujeres, así como, en su caso, el profesor o profesora responsable de la coordinación del Plan de Convivencia y el educador o educadora social de la zona educativa, con objeto de que informen en el ámbito de sus respectivas competencias.</w:t>
      </w:r>
    </w:p>
    <w:p w14:paraId="5A9ED2BF" w14:textId="77777777" w:rsidR="00323FF7" w:rsidRPr="00194B5B" w:rsidRDefault="005F64CF">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1A07C63A"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6. DEL ÁREA DE CONVIVENCIA</w:t>
      </w:r>
      <w:r>
        <w:rPr>
          <w:rFonts w:ascii="Cambria" w:eastAsia="Cambria" w:hAnsi="Cambria" w:cs="Cambria"/>
          <w:color w:val="4F81BD"/>
          <w:sz w:val="24"/>
          <w:szCs w:val="24"/>
        </w:rPr>
        <w:t>.</w:t>
      </w:r>
    </w:p>
    <w:p w14:paraId="374C5492"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6.1. DEFINICIÓN Y OBJETIVOS</w:t>
      </w:r>
      <w:r>
        <w:rPr>
          <w:rFonts w:ascii="Cambria" w:eastAsia="Cambria" w:hAnsi="Cambria" w:cs="Cambria"/>
          <w:color w:val="4F81BD"/>
          <w:sz w:val="24"/>
          <w:szCs w:val="24"/>
        </w:rPr>
        <w:t>.</w:t>
      </w:r>
    </w:p>
    <w:p w14:paraId="20073989"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El Área de Convivencia del IES “Montevives” se denomina Cuenta Conmigo al conjunto del profesorado y alumnado mediador, encargado de dinamizar, llevar a cabo y evaluar los contenidos expuestos en este Plan, siendo éste su principal objetivo.</w:t>
      </w:r>
    </w:p>
    <w:p w14:paraId="503708AC"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 xml:space="preserve">Con independencia de lo anterior, el Área de Convivencia podrá proponer y ejecutar otras medidas distintas a las expuestas en este plan siempre que recaben el </w:t>
      </w:r>
      <w:r w:rsidRPr="00353D4C">
        <w:rPr>
          <w:rFonts w:ascii="Cambria" w:eastAsia="Cambria" w:hAnsi="Cambria" w:cs="Cambria"/>
          <w:color w:val="000000" w:themeColor="text1"/>
          <w:sz w:val="24"/>
          <w:szCs w:val="24"/>
        </w:rPr>
        <w:lastRenderedPageBreak/>
        <w:t>consenso necesario y sean autorizadas por los organismos oportunos –La Dirección del Centro, el Claustro de Profesores o el Consejo Escolar.</w:t>
      </w:r>
    </w:p>
    <w:p w14:paraId="6A548865"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Jefatura de estudios, tutores o cualquier profesor puede derivar al alumnado al grupo Cuenta Comingo, El profesorado se encarga de hablar con el alumnado propuesto, el cual debe adquirir unos compromisos. Véase el plan “Escuela, Espacio de Paz” en el anexo IX.</w:t>
      </w:r>
    </w:p>
    <w:p w14:paraId="7D98ADCE" w14:textId="761157C2" w:rsidR="00323FF7" w:rsidRPr="00194B5B" w:rsidRDefault="005F64CF" w:rsidP="00353D4C">
      <w:pPr>
        <w:spacing w:before="240" w:after="240"/>
        <w:jc w:val="both"/>
        <w:rPr>
          <w:rFonts w:ascii="Cambria" w:eastAsia="Cambria" w:hAnsi="Cambria" w:cs="Cambria"/>
          <w:color w:val="000000" w:themeColor="text1"/>
          <w:sz w:val="24"/>
          <w:szCs w:val="24"/>
        </w:rPr>
      </w:pPr>
      <w:r w:rsidRPr="00194B5B">
        <w:rPr>
          <w:rFonts w:ascii="Cambria" w:eastAsia="Cambria" w:hAnsi="Cambria" w:cs="Cambria"/>
          <w:color w:val="000000" w:themeColor="text1"/>
          <w:sz w:val="24"/>
          <w:szCs w:val="24"/>
        </w:rPr>
        <w:t xml:space="preserve"> </w:t>
      </w:r>
    </w:p>
    <w:p w14:paraId="65943F3C" w14:textId="5BF2A684" w:rsidR="00323FF7"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color w:val="000000" w:themeColor="text1"/>
          <w:sz w:val="24"/>
          <w:szCs w:val="24"/>
        </w:rPr>
        <w:t xml:space="preserve"> </w:t>
      </w:r>
      <w:r>
        <w:rPr>
          <w:rFonts w:ascii="Cambria" w:eastAsia="Cambria" w:hAnsi="Cambria" w:cs="Cambria"/>
          <w:b/>
          <w:color w:val="4F81BD"/>
          <w:sz w:val="26"/>
          <w:szCs w:val="26"/>
        </w:rPr>
        <w:t>6.2. COMPOSICIÓN Y DOTACIÓN HORARIA</w:t>
      </w:r>
      <w:r>
        <w:rPr>
          <w:rFonts w:ascii="Cambria" w:eastAsia="Cambria" w:hAnsi="Cambria" w:cs="Cambria"/>
          <w:color w:val="4F81BD"/>
          <w:sz w:val="24"/>
          <w:szCs w:val="24"/>
        </w:rPr>
        <w:t>.</w:t>
      </w:r>
    </w:p>
    <w:p w14:paraId="034ADBD5" w14:textId="77777777" w:rsidR="00323FF7" w:rsidRPr="00194B5B" w:rsidRDefault="005F64CF">
      <w:pPr>
        <w:spacing w:before="240" w:after="240"/>
        <w:jc w:val="both"/>
        <w:rPr>
          <w:rFonts w:ascii="Cambria" w:eastAsia="Cambria" w:hAnsi="Cambria" w:cs="Cambria"/>
          <w:color w:val="4F81BD"/>
          <w:sz w:val="24"/>
          <w:szCs w:val="24"/>
        </w:rPr>
      </w:pPr>
      <w:r w:rsidRPr="00194B5B">
        <w:rPr>
          <w:rFonts w:ascii="Cambria" w:eastAsia="Cambria" w:hAnsi="Cambria" w:cs="Cambria"/>
          <w:b/>
          <w:color w:val="4F81BD"/>
          <w:sz w:val="24"/>
          <w:szCs w:val="24"/>
        </w:rPr>
        <w:t>6.2.1. Composición del área de convivencia</w:t>
      </w:r>
      <w:r w:rsidRPr="00194B5B">
        <w:rPr>
          <w:rFonts w:ascii="Cambria" w:eastAsia="Cambria" w:hAnsi="Cambria" w:cs="Cambria"/>
          <w:color w:val="4F81BD"/>
          <w:sz w:val="24"/>
          <w:szCs w:val="24"/>
        </w:rPr>
        <w:t>.</w:t>
      </w:r>
    </w:p>
    <w:p w14:paraId="152B9730"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El Área de Convivencia estará compuesta por el profesor encargado del Área de Convivencia, el jefe de departamento de Orientación y el profesorado que, voluntariamente, participe en Cuenta  Conmigo.</w:t>
      </w:r>
    </w:p>
    <w:p w14:paraId="4453D831"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Cada una de estas actividades tendrá su programación específica que contendrá, al menos, un calendario trimestral de reuniones.</w:t>
      </w:r>
    </w:p>
    <w:p w14:paraId="4AD75EC2" w14:textId="77777777" w:rsidR="00353D4C" w:rsidRPr="00EA7F01" w:rsidRDefault="00353D4C" w:rsidP="00353D4C">
      <w:pPr>
        <w:spacing w:before="240" w:after="240"/>
        <w:jc w:val="both"/>
        <w:rPr>
          <w:rFonts w:ascii="Cambria" w:eastAsia="Cambria" w:hAnsi="Cambria" w:cs="Cambria"/>
          <w:color w:val="000000" w:themeColor="text1"/>
          <w:sz w:val="24"/>
          <w:szCs w:val="24"/>
        </w:rPr>
      </w:pPr>
    </w:p>
    <w:p w14:paraId="75DA199C"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6.2.2. Dotación horaria.</w:t>
      </w:r>
    </w:p>
    <w:p w14:paraId="4B156B89"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A fin de facilitar el cumplimiento de sus funciones, el profesorado participante en esta área contará con la siguiente dotación horaria semanal:</w:t>
      </w:r>
    </w:p>
    <w:p w14:paraId="0FCB35F9"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ACTIVIDADES: Atención Aula de Convivencia</w:t>
      </w:r>
    </w:p>
    <w:p w14:paraId="01E244B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DOTACIÓN HORARIA: Una hora del horario regular</w:t>
      </w:r>
    </w:p>
    <w:p w14:paraId="6072B6E2" w14:textId="7E21820B"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Las horas de atención a Cuenta </w:t>
      </w:r>
      <w:r w:rsidR="00353D4C">
        <w:rPr>
          <w:rFonts w:ascii="Cambria" w:eastAsia="Cambria" w:hAnsi="Cambria" w:cs="Cambria"/>
          <w:color w:val="000000" w:themeColor="text1"/>
          <w:sz w:val="24"/>
          <w:szCs w:val="24"/>
        </w:rPr>
        <w:t>Conmigo</w:t>
      </w:r>
      <w:r w:rsidRPr="00EA7F01">
        <w:rPr>
          <w:rFonts w:ascii="Cambria" w:eastAsia="Cambria" w:hAnsi="Cambria" w:cs="Cambria"/>
          <w:color w:val="000000" w:themeColor="text1"/>
          <w:sz w:val="24"/>
          <w:szCs w:val="24"/>
        </w:rPr>
        <w:t>, se realizarán en horas de guardia.</w:t>
      </w:r>
    </w:p>
    <w:p w14:paraId="2BDEE1DC" w14:textId="77777777" w:rsidR="00323FF7" w:rsidRPr="00EA7F01" w:rsidRDefault="005F64CF">
      <w:pPr>
        <w:spacing w:before="240" w:after="240"/>
        <w:jc w:val="both"/>
        <w:rPr>
          <w:rFonts w:ascii="Cambria" w:eastAsia="Cambria" w:hAnsi="Cambria" w:cs="Cambria"/>
          <w:b/>
          <w:color w:val="000000" w:themeColor="text1"/>
          <w:sz w:val="26"/>
          <w:szCs w:val="26"/>
        </w:rPr>
      </w:pPr>
      <w:r w:rsidRPr="00EA7F01">
        <w:rPr>
          <w:rFonts w:ascii="Cambria" w:eastAsia="Cambria" w:hAnsi="Cambria" w:cs="Cambria"/>
          <w:b/>
          <w:color w:val="000000" w:themeColor="text1"/>
          <w:sz w:val="26"/>
          <w:szCs w:val="26"/>
        </w:rPr>
        <w:t xml:space="preserve"> </w:t>
      </w:r>
    </w:p>
    <w:p w14:paraId="208B72AA"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6.3. DE LA PERSONA ENCARGADA DEL ÁREA DE CONVIVENCIA</w:t>
      </w:r>
      <w:r>
        <w:rPr>
          <w:rFonts w:ascii="Cambria" w:eastAsia="Cambria" w:hAnsi="Cambria" w:cs="Cambria"/>
          <w:color w:val="4F81BD"/>
          <w:sz w:val="24"/>
          <w:szCs w:val="24"/>
        </w:rPr>
        <w:t>.</w:t>
      </w:r>
    </w:p>
    <w:p w14:paraId="20BAB10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 persona encargada del Área de Convivencia será nombrada por la Dirección del Centro de entre los distintos miembros que articulan dicha Área.</w:t>
      </w:r>
    </w:p>
    <w:p w14:paraId="35257DF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 función principal de esta persona es la de coordinar las distintas actividades que componen el Área, darle seguimiento a este Plan y elaborar propuestas de mejora.</w:t>
      </w:r>
    </w:p>
    <w:p w14:paraId="7A5EE15E"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Para realizar su cometido dispondrá de al menos tres horas del horario regular.</w:t>
      </w:r>
    </w:p>
    <w:p w14:paraId="24F8D587"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7924519D"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lastRenderedPageBreak/>
        <w:t>7. MEDIDAS A APLICAR EN EL CENTRO PARA PREVENIR, DETECTAR, MEDIAR Y RESOLVER LOS CONFLICTOS QUE PUDIERAN PLANTEARSE</w:t>
      </w:r>
      <w:r>
        <w:rPr>
          <w:rFonts w:ascii="Cambria" w:eastAsia="Cambria" w:hAnsi="Cambria" w:cs="Cambria"/>
          <w:color w:val="4F81BD"/>
          <w:sz w:val="24"/>
          <w:szCs w:val="24"/>
        </w:rPr>
        <w:t>.</w:t>
      </w:r>
    </w:p>
    <w:p w14:paraId="015BEF5F"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7.1. ACTUACIONES PREVENTIVAS Y QUE CONTRIBUYAN A LA DETECCIÓN DE LA CONFLICTIVIDAD</w:t>
      </w:r>
      <w:r>
        <w:rPr>
          <w:rFonts w:ascii="Cambria" w:eastAsia="Cambria" w:hAnsi="Cambria" w:cs="Cambria"/>
          <w:color w:val="4F81BD"/>
          <w:sz w:val="24"/>
          <w:szCs w:val="24"/>
        </w:rPr>
        <w:t>.</w:t>
      </w:r>
    </w:p>
    <w:p w14:paraId="3EFAC263"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7.1.1. Plan de acción tutorial.</w:t>
      </w:r>
    </w:p>
    <w:p w14:paraId="3500369E"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Será el Departamento de Orientación el encargado de incluir, dentro de su Plan de Acción Tutorial, un conjunto de actividades tendentes a la prevención y detección de la conflictividad en el Centro.</w:t>
      </w:r>
    </w:p>
    <w:p w14:paraId="643C2AD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Entre esas actividades tendrán que estar recogidas las siguientes:</w:t>
      </w:r>
    </w:p>
    <w:p w14:paraId="7344FD21"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Actividades de acogida para el alumnado que se matricula en el Centro por primera vez.</w:t>
      </w:r>
    </w:p>
    <w:p w14:paraId="38AFD892"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Actividades que faciliten el conocimiento por parte de todo el alumnado y las familias de las Normas de Convivencia.</w:t>
      </w:r>
    </w:p>
    <w:p w14:paraId="4D141D0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Actividades para la sensibilización frente a los casos de acoso e intimidación entre iguales.</w:t>
      </w:r>
    </w:p>
    <w:p w14:paraId="17A9592D"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Actividades dirigidas a la sensibilización de la comunidad educativa en la igualdad entre hombres y mujeres.</w:t>
      </w:r>
    </w:p>
    <w:p w14:paraId="56CED47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Actividades enfocadas al uso responsable de las redes sociales.</w:t>
      </w:r>
    </w:p>
    <w:p w14:paraId="57B986C9"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7.1.2. Medidas de carácter organizativo.</w:t>
      </w:r>
    </w:p>
    <w:p w14:paraId="0374B7A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El R.O.F. del Centro indicará las medidas organizativas que posibiliten la adecuada vigilancia de los espacios y tiempos considerados de riesgo, como los recreos, las entradas y salidas del centro y los cambios de clase.</w:t>
      </w:r>
    </w:p>
    <w:p w14:paraId="2FB5FAA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735CA31D"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7.2. LOS COMPROMISOS DE CONVIVENCIA</w:t>
      </w:r>
      <w:r>
        <w:rPr>
          <w:rFonts w:ascii="Cambria" w:eastAsia="Cambria" w:hAnsi="Cambria" w:cs="Cambria"/>
          <w:color w:val="4F81BD"/>
          <w:sz w:val="24"/>
          <w:szCs w:val="24"/>
        </w:rPr>
        <w:t>.</w:t>
      </w:r>
    </w:p>
    <w:p w14:paraId="79CA37A1"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El Compromiso de Convivencia está indicado para el alumnado que presente problemas de conducta o de aceptación de las normas escolares y tiene por objeto establecer mecanismos de coordinación entre las familias, el profesorado y otros profesionales que atienden al alumno o alumna, así como colaborar en la aplicación de las medidas que se propongan, tanto en el tiempo escolar como extraescolar, para superar esta situación.</w:t>
      </w:r>
    </w:p>
    <w:p w14:paraId="5DC52056"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lastRenderedPageBreak/>
        <w:t>Esta medida, la cual posee un carácter preventivo, debe servir para evitar situaciones de alteración de la convivencia o para prevenir su agravamiento.</w:t>
      </w:r>
    </w:p>
    <w:p w14:paraId="6E765F07"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Procedimiento para la suscripción de los Compromisos de Convivencia.</w:t>
      </w:r>
    </w:p>
    <w:p w14:paraId="4E287CF0"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Las familias del alumnado y el profesorado que ejerza su tutoría podrán proponer la suscripción de Compromisos de Convivencia en coordinación con el Área de Convivencia.</w:t>
      </w:r>
    </w:p>
    <w:p w14:paraId="024DE486"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Los Compromisos de Convivencia se adoptarán por escrito y en ellos se establecerán las medidas concretas y la fecha y los cauces de evaluación de la efectividad de las mismas. Asimismo, deberá quedar constancia escrita de la posibilidad de modificar el compromiso, en caso de incumplimiento por alguna de las partes o de que las medidas adoptadas no den el resultado esperado.</w:t>
      </w:r>
    </w:p>
    <w:p w14:paraId="7EF6677E"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4DED58AA"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7.3. LA MEDIACIÓN EN LA RESOLUCIÓN DE LOS CONFLICTOS</w:t>
      </w:r>
      <w:r>
        <w:rPr>
          <w:rFonts w:ascii="Cambria" w:eastAsia="Cambria" w:hAnsi="Cambria" w:cs="Cambria"/>
          <w:color w:val="4F81BD"/>
          <w:sz w:val="24"/>
          <w:szCs w:val="24"/>
        </w:rPr>
        <w:t>.</w:t>
      </w:r>
    </w:p>
    <w:p w14:paraId="256F5065" w14:textId="150CEDAD"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7.3.1. Procedimiento de mediación y órganos competentes.</w:t>
      </w:r>
    </w:p>
    <w:p w14:paraId="0E31CC65"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Será la Dirección del Centro o, en su caso, la Jefatura de Estudios o el Coordinador del Área de Convivencia quien determine cuándo derivar un caso de conflicto hacia la mediación, estableciendo qué casos son derivables. La persona encargada del Área de Convivencia coordinará: quiénes son los agentes que deben intervenir en la mediación, se comunicará con el alumnado mediador para darle la información del caso y le proporcionará el acta de la mediación que deben rellenar al finalizar cada intervención, avisará al profesorado al que pueda afectar la salida del aula del alumnado mediador, y llevará a cabo la comunicación del resultado de la mediación con Dirección o Jefatura de Estudios, además de custodiar el acta con los acuerdos para su evaluación y seguimiento.</w:t>
      </w:r>
    </w:p>
    <w:p w14:paraId="277B08F2"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A tales efectos, el Centro cuenta con un Equipo de Mediación, constituido por alumnado con la adecuada formación para ello. Además de estas intervenciones se realizarán talleres en grupos (fundamentalmente en 1º y 2º de ESO) en colaboración con el tutor/a del mismo para ayudar al alumnado a resolver los conflictos de forma pacífica y dialogada. También podrán realizar tareas de mediación educadores sociales y demás profesionales externos al Centro.</w:t>
      </w:r>
    </w:p>
    <w:p w14:paraId="361305FB" w14:textId="77777777" w:rsidR="00353D4C" w:rsidRPr="00353D4C" w:rsidRDefault="00353D4C" w:rsidP="00353D4C">
      <w:pPr>
        <w:spacing w:before="240" w:after="240"/>
        <w:jc w:val="both"/>
        <w:rPr>
          <w:rFonts w:ascii="Cambria" w:eastAsia="Cambria" w:hAnsi="Cambria" w:cs="Cambria"/>
          <w:b/>
          <w:color w:val="4F81BD"/>
          <w:sz w:val="24"/>
          <w:szCs w:val="24"/>
        </w:rPr>
      </w:pPr>
      <w:r w:rsidRPr="00353D4C">
        <w:rPr>
          <w:rFonts w:ascii="Cambria" w:eastAsia="Cambria" w:hAnsi="Cambria" w:cs="Cambria"/>
          <w:b/>
          <w:color w:val="4F81BD"/>
          <w:sz w:val="24"/>
          <w:szCs w:val="24"/>
        </w:rPr>
        <w:t>7.3.2. Formación.</w:t>
      </w:r>
    </w:p>
    <w:p w14:paraId="12D92E66"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 xml:space="preserve">La formación específica en mediación escolar irá dirigida a establecer unas pautas normalizadas de actuación que garanticen la adquisición y el ejercicio de estrategias y habilidades sociales necesarias para la gestión y resolución de conflictos, a través de la mediación, la práctica de la escucha activa mutua, la asunción de </w:t>
      </w:r>
      <w:r w:rsidRPr="00353D4C">
        <w:rPr>
          <w:rFonts w:ascii="Cambria" w:eastAsia="Cambria" w:hAnsi="Cambria" w:cs="Cambria"/>
          <w:color w:val="000000" w:themeColor="text1"/>
          <w:sz w:val="24"/>
          <w:szCs w:val="24"/>
        </w:rPr>
        <w:lastRenderedPageBreak/>
        <w:t>responsabilidades y la búsqueda de soluciones por parte de las personas implicadas en los conflictos, asegurando la confidencialidad, la imparcialidad y la neutralidad de quienes median.</w:t>
      </w:r>
    </w:p>
    <w:p w14:paraId="30D5CC15"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La posesión de una formación adecuada y pautada en estas estrategias y habilidades será una condición imprescindible para poder formar parte del Equipo de Mediación.</w:t>
      </w:r>
    </w:p>
    <w:p w14:paraId="150310FB"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El Centro garantizará, en su Plan de Formación, la creación de los cauces más adecuados para que esta formación pueda producirse.</w:t>
      </w:r>
    </w:p>
    <w:p w14:paraId="31AF2E5F" w14:textId="77777777" w:rsidR="00353D4C" w:rsidRPr="00353D4C" w:rsidRDefault="00353D4C" w:rsidP="00353D4C">
      <w:pPr>
        <w:spacing w:before="240" w:after="240"/>
        <w:jc w:val="both"/>
        <w:rPr>
          <w:rFonts w:ascii="Cambria" w:eastAsia="Cambria" w:hAnsi="Cambria" w:cs="Cambria"/>
          <w:b/>
          <w:color w:val="4F81BD"/>
          <w:sz w:val="24"/>
          <w:szCs w:val="24"/>
        </w:rPr>
      </w:pPr>
      <w:r w:rsidRPr="00353D4C">
        <w:rPr>
          <w:rFonts w:ascii="Cambria" w:eastAsia="Cambria" w:hAnsi="Cambria" w:cs="Cambria"/>
          <w:b/>
          <w:color w:val="4F81BD"/>
          <w:sz w:val="24"/>
          <w:szCs w:val="24"/>
        </w:rPr>
        <w:t>7.3.3. Aspectos básicos para el desarrollo de la mediación.</w:t>
      </w:r>
    </w:p>
    <w:p w14:paraId="2892CD67"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Para el desarrollo de la mediación será preciso tener en cuenta lo siguiente:</w:t>
      </w:r>
    </w:p>
    <w:p w14:paraId="22DEA88F" w14:textId="77777777" w:rsidR="00353D4C" w:rsidRPr="00353D4C" w:rsidRDefault="00353D4C" w:rsidP="00353D4C">
      <w:pPr>
        <w:tabs>
          <w:tab w:val="left" w:pos="426"/>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La mediación tiene carácter voluntario pudiendo acogerse a ella todos los miembros de la comunidad educativa que lo deseen.</w:t>
      </w:r>
    </w:p>
    <w:p w14:paraId="52F53C02" w14:textId="77777777" w:rsidR="00353D4C" w:rsidRPr="00353D4C" w:rsidRDefault="00353D4C" w:rsidP="00353D4C">
      <w:pPr>
        <w:tabs>
          <w:tab w:val="left" w:pos="426"/>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La persona que realice la mediación será designada por la Dirección del Centro, oída la persona responsable del Área de Convivencia, y deberá contar con la aceptación de las partes enfrentadas.</w:t>
      </w:r>
    </w:p>
    <w:p w14:paraId="250BEC33" w14:textId="77777777" w:rsidR="00353D4C" w:rsidRPr="00353D4C" w:rsidRDefault="00353D4C" w:rsidP="00353D4C">
      <w:pPr>
        <w:tabs>
          <w:tab w:val="left" w:pos="426"/>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La mediación podrá tener carácter exclusivo o conjunto con las medidas sancionadoras que pudieran corresponder, de acuerdo con la normativa de aplicación. Se podrá realizar de forma previa, simultánea o posterior a la aplicación de dichas medidas. Cuando la mediación tenga lugar con posterioridad a la aplicación de una sanción, su finalidad será la de restablecer la confianza entre las personas y proporcionar nuevos elementos de respuesta en situaciones parecidas que se pudieran producir.</w:t>
      </w:r>
    </w:p>
    <w:p w14:paraId="55712157" w14:textId="77777777" w:rsidR="00353D4C" w:rsidRPr="00353D4C" w:rsidRDefault="00353D4C" w:rsidP="00353D4C">
      <w:pPr>
        <w:tabs>
          <w:tab w:val="left" w:pos="426"/>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No se llevarán a cabo actuaciones de mediación previas a la imposición, en su caso, de la sanción correspondiente cuando se haya cometido una conducta gravemente perjudicial para la convivencia que pudiera conllevar el cambio de Centro de un alumno o cuando haya existido violencia física entre las partes implicadas en el conflicto.</w:t>
      </w:r>
    </w:p>
    <w:p w14:paraId="7018E503" w14:textId="77777777" w:rsidR="00353D4C" w:rsidRPr="00353D4C" w:rsidRDefault="00353D4C" w:rsidP="00353D4C">
      <w:pPr>
        <w:spacing w:before="240" w:after="240"/>
        <w:jc w:val="both"/>
        <w:rPr>
          <w:rFonts w:ascii="Cambria" w:eastAsia="Cambria" w:hAnsi="Cambria" w:cs="Cambria"/>
          <w:b/>
          <w:color w:val="4F81BD"/>
          <w:sz w:val="24"/>
          <w:szCs w:val="24"/>
        </w:rPr>
      </w:pPr>
      <w:r w:rsidRPr="00353D4C">
        <w:rPr>
          <w:rFonts w:ascii="Cambria" w:eastAsia="Cambria" w:hAnsi="Cambria" w:cs="Cambria"/>
          <w:b/>
          <w:color w:val="4F81BD"/>
          <w:sz w:val="24"/>
          <w:szCs w:val="24"/>
        </w:rPr>
        <w:t>7.3.4. Finalización de la mediación.</w:t>
      </w:r>
    </w:p>
    <w:p w14:paraId="06169F33"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Los acuerdos alcanzados en la mediación se recogerán por escrito, debiendo quedar constancia de la aceptación de las condiciones por todas las partes, así como de los compromisos asumidos y del plazo para su ejecución en un acta que será custodiada hasta finales de ese curso.</w:t>
      </w:r>
    </w:p>
    <w:p w14:paraId="2CE62BCA"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 xml:space="preserve">En caso de alumnado implicado en conductas contrarias a las normas de convivencia o gravemente perjudiciales para la misma, si la mediación es previa a la imposición </w:t>
      </w:r>
      <w:r w:rsidRPr="00353D4C">
        <w:rPr>
          <w:rFonts w:ascii="Cambria" w:eastAsia="Cambria" w:hAnsi="Cambria" w:cs="Cambria"/>
          <w:color w:val="000000" w:themeColor="text1"/>
          <w:sz w:val="24"/>
          <w:szCs w:val="24"/>
        </w:rPr>
        <w:lastRenderedPageBreak/>
        <w:t>de la corrección o medida disciplinaria, finaliza con acuerdo de las partes y se llevan a cabo los compromisos alcanzados, esta circunstancia será tenida en cuenta como atenuante de la responsabilidad por el órgano competente en la imposición de la sanción.</w:t>
      </w:r>
    </w:p>
    <w:p w14:paraId="7154FFB8"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8. FUNCIONES DE LOS DELEGADOS DEL ALUMNADO EN LA MEDIACIÓN PARA LA RESOLUCIÓN PACÍFICA DE LOS CONFLICTOS</w:t>
      </w:r>
      <w:r>
        <w:rPr>
          <w:rFonts w:ascii="Cambria" w:eastAsia="Cambria" w:hAnsi="Cambria" w:cs="Cambria"/>
          <w:color w:val="4F81BD"/>
          <w:sz w:val="24"/>
          <w:szCs w:val="24"/>
        </w:rPr>
        <w:t>.</w:t>
      </w:r>
    </w:p>
    <w:p w14:paraId="470C80DF"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Entre las funciones de los delegados y de las delegadas del alumnado se contemplará la colaboración con el tutor o la tutora del grupo en la mediación para la resolución pacífica de los conflictos que pudieran presentarse entre el alumnado.</w:t>
      </w:r>
    </w:p>
    <w:p w14:paraId="45B8CB12"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Esta labor puede estar especialmente dirigida a la detección de situaciones que pudieran requerir de la mediación en su grupo, invitando a los interesados o al tutor o tutora a poner el caso en conocimiento del grupo de mediación.</w:t>
      </w:r>
    </w:p>
    <w:p w14:paraId="5D534622"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Tras el proceso de mediación, y establecidos los acuerdos pertinentes, el delegado o la delegada del grupo puede asumir tareas de supervisión, colaborando con el tutor o la tutora del grupo en el seguimiento de los compromisos asumidos.</w:t>
      </w:r>
    </w:p>
    <w:p w14:paraId="5EB662F6"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Por otra parte, en caso de que en el centro se haya puesto en marcha un programa de mediación entre iguales con alumnado mediador, los delegados y delegadas del alumnado podrán integrarse voluntariamente en el grupo de mediación recibiendo la formación adecuada para poder realizar tareas de mediación escolar.</w:t>
      </w:r>
    </w:p>
    <w:p w14:paraId="15FF64B1"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En nuestro centro el equipo directivo se reunirá con los delegados de alumnos/as, al menos, una vez al trimestre. En dichas reuniones, se tratarán aspectos relativos a información del equipo directivo y del departamento de orientación, incidencias detectadas en los grupos, relaciones sociales y clima de aula…</w:t>
      </w:r>
    </w:p>
    <w:p w14:paraId="50FB8820" w14:textId="77777777" w:rsidR="00353D4C" w:rsidRPr="00EA7F01" w:rsidRDefault="00353D4C" w:rsidP="00353D4C">
      <w:pPr>
        <w:spacing w:before="240" w:after="240"/>
        <w:jc w:val="both"/>
        <w:rPr>
          <w:rFonts w:ascii="Cambria" w:eastAsia="Cambria" w:hAnsi="Cambria" w:cs="Cambria"/>
          <w:color w:val="000000" w:themeColor="text1"/>
          <w:sz w:val="24"/>
          <w:szCs w:val="24"/>
        </w:rPr>
      </w:pPr>
    </w:p>
    <w:p w14:paraId="086B0D65"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9. FUNCIONES DE LOS DELEGADOS DE PADRES, ASÍ COMO PROCEDIMIENTOS PARA SU ELECCIÓN</w:t>
      </w:r>
      <w:r>
        <w:rPr>
          <w:rFonts w:ascii="Cambria" w:eastAsia="Cambria" w:hAnsi="Cambria" w:cs="Cambria"/>
          <w:color w:val="4F81BD"/>
          <w:sz w:val="24"/>
          <w:szCs w:val="24"/>
        </w:rPr>
        <w:t>.</w:t>
      </w:r>
    </w:p>
    <w:p w14:paraId="0DED90AB"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9.1. FUNCIONES DE LAS PERSONAS DELEGADAS DE PADRES EN CADA GRUPO</w:t>
      </w:r>
      <w:r>
        <w:rPr>
          <w:rFonts w:ascii="Cambria" w:eastAsia="Cambria" w:hAnsi="Cambria" w:cs="Cambria"/>
          <w:color w:val="4F81BD"/>
          <w:sz w:val="24"/>
          <w:szCs w:val="24"/>
        </w:rPr>
        <w:t>.</w:t>
      </w:r>
    </w:p>
    <w:p w14:paraId="2D430922"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Las personas delegadas de los padres y madres en cada grupo tendrán las siguientes funciones:</w:t>
      </w:r>
    </w:p>
    <w:p w14:paraId="7FC215B2"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Representar a las madres y los padres del alumnado del grupo, recogiendo sus inquietudes, intereses y expectativas y dando traslado de los mismos al profesorado tutor.</w:t>
      </w:r>
    </w:p>
    <w:p w14:paraId="53C73E48"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lastRenderedPageBreak/>
        <w:t>─</w:t>
      </w:r>
      <w:r w:rsidRPr="00353D4C">
        <w:rPr>
          <w:rFonts w:ascii="Cambria" w:eastAsia="Cambria" w:hAnsi="Cambria" w:cs="Cambria"/>
          <w:color w:val="000000" w:themeColor="text1"/>
          <w:sz w:val="24"/>
          <w:szCs w:val="24"/>
        </w:rPr>
        <w:tab/>
        <w:t>Asesorar a las familias del alumnado del grupo en el ejercicio de sus derechos y obligaciones.</w:t>
      </w:r>
    </w:p>
    <w:p w14:paraId="1DAD2A4C"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Implicar a las familias en la mejora de la convivencia y de la actividad docente en el grupo y en el centro e impulsar su participación en las actividades que se organicen.</w:t>
      </w:r>
    </w:p>
    <w:p w14:paraId="173C6CCB"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Fomentar y facilitar la comunicación de las madres y los padres del alumnado con el tutor del grupo y con el resto del profesorado que imparte docencia al mismo.</w:t>
      </w:r>
    </w:p>
    <w:p w14:paraId="042670A8"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Facilitar la relación entre las familias del alumnado del grupo y el Equipo Directivo, la asociación de padres y madres del alumnado y los representantes de este sector en el Consejo Escolar.</w:t>
      </w:r>
    </w:p>
    <w:p w14:paraId="51BC8664"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Colaborar en el desarrollo de las actividades programadas por el Centro para informar a las familias del alumnado del grupo y para estimular su participación en el proceso educativo de sus hijos e hijas</w:t>
      </w:r>
    </w:p>
    <w:p w14:paraId="487C8E5B"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Mediar en la resolución pacífica de conflictos entre el propio alumnado del grupo o entre éste y cualquier miembro de la comunidad educativa, siempre y cuando dispongan de la formación adecuada</w:t>
      </w:r>
    </w:p>
    <w:p w14:paraId="6D6E25B4" w14:textId="77777777" w:rsidR="00353D4C" w:rsidRPr="00353D4C" w:rsidRDefault="00353D4C" w:rsidP="00353D4C">
      <w:pPr>
        <w:tabs>
          <w:tab w:val="left" w:pos="284"/>
        </w:tabs>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w:t>
      </w:r>
      <w:r w:rsidRPr="00353D4C">
        <w:rPr>
          <w:rFonts w:ascii="Cambria" w:eastAsia="Cambria" w:hAnsi="Cambria" w:cs="Cambria"/>
          <w:color w:val="000000" w:themeColor="text1"/>
          <w:sz w:val="24"/>
          <w:szCs w:val="24"/>
        </w:rPr>
        <w:tab/>
        <w:t>Colaborar en el establecimiento y seguimiento de los compromisos educativos y de convivencia que se suscriban con las familias del alumnado del grupo.</w:t>
      </w:r>
    </w:p>
    <w:p w14:paraId="3BD90417" w14:textId="77777777" w:rsidR="00353D4C" w:rsidRPr="00353D4C" w:rsidRDefault="00353D4C" w:rsidP="00353D4C">
      <w:pPr>
        <w:spacing w:before="240" w:after="240"/>
        <w:jc w:val="both"/>
        <w:rPr>
          <w:rFonts w:ascii="Cambria" w:eastAsia="Cambria" w:hAnsi="Cambria" w:cs="Cambria"/>
          <w:b/>
          <w:color w:val="4F81BD"/>
          <w:sz w:val="26"/>
          <w:szCs w:val="26"/>
        </w:rPr>
      </w:pPr>
      <w:r w:rsidRPr="00353D4C">
        <w:rPr>
          <w:rFonts w:ascii="Cambria" w:eastAsia="Cambria" w:hAnsi="Cambria" w:cs="Cambria"/>
          <w:b/>
          <w:color w:val="4F81BD"/>
          <w:sz w:val="26"/>
          <w:szCs w:val="26"/>
        </w:rPr>
        <w:t>9.2. PROCEDIMIENTO DE ELECCIÓN DE LOS DELEGADOS DE PADRES.</w:t>
      </w:r>
    </w:p>
    <w:p w14:paraId="0F7ECCDC"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Las personas delegadas de padres y madres del alumnado en cada uno de los grupos serán elegidas para cada curso escolar por los propios padres, madres o representantes legales del alumnado en la reunión que el profesorado que ejerza la tutoría debe realizar con las familias antes de finalizar el mes de noviembre. En la convocatoria de esta reunión deberá hacerse constar, como puntos del orden del día, la elección de delegado o delegada de padres y madres del alumnado, así como la información de las funciones que se les atribuye en la presente Orden y en el plan de convivencia del centro.</w:t>
      </w:r>
    </w:p>
    <w:p w14:paraId="0E85D9FC"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Las asociaciones de madres y padres del alumnado (AMPA) legalmente constituidas en el Centro podrán colaborar con la dirección y con el profesorado que ejerce la tutoría en la difusión de la convocatoria a que se refiere el apartado anterior y en el impulso de la participación de este sector de la comunidad educativa en el proceso de elección de las personas delegadas de madres y padres del alumnado en cada uno de los grupos.</w:t>
      </w:r>
    </w:p>
    <w:p w14:paraId="400845A7"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 xml:space="preserve">Las personas delegadas de los padres y las madres del alumnado en cada grupo se elegirán por mayoría simple mediante sufragio directo y secreto, de entre las </w:t>
      </w:r>
      <w:r w:rsidRPr="00353D4C">
        <w:rPr>
          <w:rFonts w:ascii="Cambria" w:eastAsia="Cambria" w:hAnsi="Cambria" w:cs="Cambria"/>
          <w:color w:val="000000" w:themeColor="text1"/>
          <w:sz w:val="24"/>
          <w:szCs w:val="24"/>
        </w:rPr>
        <w:lastRenderedPageBreak/>
        <w:t>madres y padres del alumnado de cada unidad escolar presentes en la reunión. Previamente a la elección, las madres y los padres interesados podrán dar a conocer y ofrecer su candidatura para esta elección. En este proceso, la segunda y tercera personas con mayor número de votos serán designadas como subdelegadas 1ª y 2ª, que sustituirán a la persona delegada en caso de ausencia de la misma y podrán colaborar con ella en el desarrollo de sus funciones. En este proceso de elección se procurará contar con una representación equilibrada de hombres y mujeres.</w:t>
      </w:r>
    </w:p>
    <w:p w14:paraId="1864FED9" w14:textId="77777777" w:rsidR="00353D4C" w:rsidRPr="00353D4C" w:rsidRDefault="00353D4C" w:rsidP="00353D4C">
      <w:pPr>
        <w:spacing w:before="240" w:after="240"/>
        <w:jc w:val="both"/>
        <w:rPr>
          <w:rFonts w:ascii="Cambria" w:eastAsia="Cambria" w:hAnsi="Cambria" w:cs="Cambria"/>
          <w:color w:val="000000" w:themeColor="text1"/>
          <w:sz w:val="24"/>
          <w:szCs w:val="24"/>
        </w:rPr>
      </w:pPr>
      <w:r w:rsidRPr="00353D4C">
        <w:rPr>
          <w:rFonts w:ascii="Cambria" w:eastAsia="Cambria" w:hAnsi="Cambria" w:cs="Cambria"/>
          <w:color w:val="000000" w:themeColor="text1"/>
          <w:sz w:val="24"/>
          <w:szCs w:val="24"/>
        </w:rPr>
        <w:t>En nuestro centro el equipo directivo se reunirá con los delegados de padres y madres, al menos, una vez al trimestre. En dichas reuniones, se tratarán aspectos relativos al calendario de centro, resultados académicos, procesos de tránsito, información del equipo directivo y del departamento de orientación, incidencia detectadas en los grupos,…</w:t>
      </w:r>
    </w:p>
    <w:p w14:paraId="35DE588A" w14:textId="77777777" w:rsidR="00353D4C" w:rsidRDefault="00353D4C">
      <w:pPr>
        <w:spacing w:before="240" w:after="240"/>
        <w:jc w:val="both"/>
        <w:rPr>
          <w:rFonts w:ascii="Cambria" w:eastAsia="Cambria" w:hAnsi="Cambria" w:cs="Cambria"/>
          <w:color w:val="000000" w:themeColor="text1"/>
          <w:sz w:val="24"/>
          <w:szCs w:val="24"/>
        </w:rPr>
      </w:pPr>
    </w:p>
    <w:p w14:paraId="1B874AEC"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10. PROGRAMACIÓN DE LAS NECESIDADES DE FORMACIÓN DE LA COMUNIDAD EDUCATIVA EN MATERIA DE CONVIVENCIA</w:t>
      </w:r>
      <w:r>
        <w:rPr>
          <w:rFonts w:ascii="Cambria" w:eastAsia="Cambria" w:hAnsi="Cambria" w:cs="Cambria"/>
          <w:color w:val="4F81BD"/>
          <w:sz w:val="24"/>
          <w:szCs w:val="24"/>
        </w:rPr>
        <w:t>.</w:t>
      </w:r>
    </w:p>
    <w:p w14:paraId="3051F8D5" w14:textId="77777777" w:rsidR="00323FF7" w:rsidRPr="00EA7F01" w:rsidRDefault="005F64CF">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Resulta obvio señalar que la formación en materia de convivencia resulta un</w:t>
      </w:r>
      <w:r>
        <w:rPr>
          <w:rFonts w:ascii="Cambria" w:eastAsia="Cambria" w:hAnsi="Cambria" w:cs="Cambria"/>
          <w:color w:val="4F81BD"/>
          <w:sz w:val="24"/>
          <w:szCs w:val="24"/>
        </w:rPr>
        <w:t xml:space="preserve"> </w:t>
      </w:r>
      <w:r w:rsidRPr="00EA7F01">
        <w:rPr>
          <w:rFonts w:ascii="Cambria" w:eastAsia="Cambria" w:hAnsi="Cambria" w:cs="Cambria"/>
          <w:color w:val="000000" w:themeColor="text1"/>
          <w:sz w:val="24"/>
          <w:szCs w:val="24"/>
        </w:rPr>
        <w:t>requisito indispensable para el cumplimiento del objetivo de una adecuada convivencia en nuestro centro. Desde este punto de vista, las necesidades de formación más urgentes son las que resultan de la implementación de este Plan, y podrían articularse del siguiente modo.</w:t>
      </w:r>
    </w:p>
    <w:p w14:paraId="53C3C697"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18A66613"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10.1. NECESIDADES DE FORMACIÓN DEL PROFESORADO</w:t>
      </w:r>
      <w:r>
        <w:rPr>
          <w:rFonts w:ascii="Cambria" w:eastAsia="Cambria" w:hAnsi="Cambria" w:cs="Cambria"/>
          <w:color w:val="4F81BD"/>
          <w:sz w:val="24"/>
          <w:szCs w:val="24"/>
        </w:rPr>
        <w:t>.</w:t>
      </w:r>
    </w:p>
    <w:p w14:paraId="42A6AADD"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Formación en habilidades comunicativas.</w:t>
      </w:r>
    </w:p>
    <w:p w14:paraId="0EF5B07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Formación en mediación escolar.</w:t>
      </w:r>
    </w:p>
    <w:p w14:paraId="027F5FFC"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Formación en resolución de conflictos.</w:t>
      </w:r>
    </w:p>
    <w:p w14:paraId="6B91F41A"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594E7412"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10.2. NECESIDADES DE FORMACIÓN DE PADRES</w:t>
      </w:r>
      <w:r>
        <w:rPr>
          <w:rFonts w:ascii="Cambria" w:eastAsia="Cambria" w:hAnsi="Cambria" w:cs="Cambria"/>
          <w:color w:val="4F81BD"/>
          <w:sz w:val="24"/>
          <w:szCs w:val="24"/>
        </w:rPr>
        <w:t>.</w:t>
      </w:r>
    </w:p>
    <w:p w14:paraId="31C7B33A"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Formación en mediación escolar.</w:t>
      </w:r>
    </w:p>
    <w:p w14:paraId="553385FF"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Escuela de padres y madres.</w:t>
      </w:r>
    </w:p>
    <w:p w14:paraId="34A85DE1"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color w:val="4F81BD"/>
          <w:sz w:val="24"/>
          <w:szCs w:val="24"/>
        </w:rPr>
        <w:t xml:space="preserve"> </w:t>
      </w:r>
    </w:p>
    <w:p w14:paraId="3A265D33"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10.3. NECESIDADES DE FORMACIÓN DEL ALUMNADO</w:t>
      </w:r>
      <w:r>
        <w:rPr>
          <w:rFonts w:ascii="Cambria" w:eastAsia="Cambria" w:hAnsi="Cambria" w:cs="Cambria"/>
          <w:color w:val="4F81BD"/>
          <w:sz w:val="24"/>
          <w:szCs w:val="24"/>
        </w:rPr>
        <w:t>.</w:t>
      </w:r>
    </w:p>
    <w:p w14:paraId="6CD24CE9"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lastRenderedPageBreak/>
        <w:t xml:space="preserve">─     </w:t>
      </w:r>
      <w:r w:rsidRPr="00EA7F01">
        <w:rPr>
          <w:rFonts w:ascii="Cambria" w:eastAsia="Cambria" w:hAnsi="Cambria" w:cs="Cambria"/>
          <w:color w:val="000000" w:themeColor="text1"/>
          <w:sz w:val="24"/>
          <w:szCs w:val="24"/>
        </w:rPr>
        <w:tab/>
        <w:t>Formación en mediación escolar.</w:t>
      </w:r>
    </w:p>
    <w:p w14:paraId="5ADD694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7B1B9796"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10.4. ESTRATEGIAS Y AGENTES FORMADORES</w:t>
      </w:r>
      <w:r>
        <w:rPr>
          <w:rFonts w:ascii="Cambria" w:eastAsia="Cambria" w:hAnsi="Cambria" w:cs="Cambria"/>
          <w:color w:val="4F81BD"/>
          <w:sz w:val="24"/>
          <w:szCs w:val="24"/>
        </w:rPr>
        <w:t>.</w:t>
      </w:r>
    </w:p>
    <w:p w14:paraId="6C933F7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Las estrategias de formación en el ámbito de la convivencia formarán parte del Plan de Formación de Centro que contempla el Proyecto Educativo. Por su parte, los agentes formadores podrán ser diversos, y siguiendo la experiencia de cursos precedentes se articulará del siguiente modo.</w:t>
      </w:r>
    </w:p>
    <w:p w14:paraId="67F5A5E5"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10.4.1. Agentes para la formación del profesorado.</w:t>
      </w:r>
    </w:p>
    <w:p w14:paraId="55EA25EC"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Creación de cuantos grupos de trabajo se estimen necesarios para la formación en campos específicos del ámbito general de la convivencia.</w:t>
      </w:r>
    </w:p>
    <w:p w14:paraId="12BD9F8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Asistencia a cursos o jornadas impartidas por el CEP o cualquier otra entidad educativa homologable.</w:t>
      </w:r>
    </w:p>
    <w:p w14:paraId="0F9D10BA" w14:textId="77777777" w:rsidR="00323FF7" w:rsidRPr="00EA7F01" w:rsidRDefault="005F64CF">
      <w:pPr>
        <w:spacing w:before="240" w:after="240"/>
        <w:jc w:val="both"/>
        <w:rPr>
          <w:rFonts w:ascii="Cambria" w:eastAsia="Cambria" w:hAnsi="Cambria" w:cs="Cambria"/>
          <w:b/>
          <w:color w:val="000000" w:themeColor="text1"/>
          <w:sz w:val="24"/>
          <w:szCs w:val="24"/>
        </w:rPr>
      </w:pPr>
      <w:r w:rsidRPr="00EA7F01">
        <w:rPr>
          <w:rFonts w:ascii="Cambria" w:eastAsia="Cambria" w:hAnsi="Cambria" w:cs="Cambria"/>
          <w:b/>
          <w:color w:val="000000" w:themeColor="text1"/>
          <w:sz w:val="24"/>
          <w:szCs w:val="24"/>
        </w:rPr>
        <w:t>10.4.2. Agentes para la formación de los padres y del alumnado.</w:t>
      </w:r>
    </w:p>
    <w:p w14:paraId="1797628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Cursos de mediación escolar impartidos por entidades colaboradoras oficiales, preferentemente el Ayuntamiento de Las Gabias.</w:t>
      </w:r>
    </w:p>
    <w:p w14:paraId="25AB75F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Se podrá poner en marcha una Escuela de Padres y Madres en colaboración con esas mismas entidades colaboradoras.</w:t>
      </w:r>
    </w:p>
    <w:p w14:paraId="3DD8481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2D51596B"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11. ESTRATEGIAS PARA REALIZAR LA DIFUSIÓN, EL SEGUIMIENTO Y LA EVALUACIÓN DEL MISMO EN EL MARCO DEL PROYECTO EDUCATIVO</w:t>
      </w:r>
      <w:r>
        <w:rPr>
          <w:rFonts w:ascii="Cambria" w:eastAsia="Cambria" w:hAnsi="Cambria" w:cs="Cambria"/>
          <w:color w:val="4F81BD"/>
          <w:sz w:val="24"/>
          <w:szCs w:val="24"/>
        </w:rPr>
        <w:t>.</w:t>
      </w:r>
    </w:p>
    <w:p w14:paraId="24E01BEA"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El Plan de Convivencia forma parte del Proyecto Educativo del Centro y, como tal, está sujeto a los procedimientos de difusión, seguimiento y evaluación del mismo.</w:t>
      </w:r>
    </w:p>
    <w:p w14:paraId="449BA2C5"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Es por ello necesario que todos los miembros de la Comunidad Educativa, y muy especialmente el profesorado, conozcan y difundan los contenidos de este Plan.</w:t>
      </w:r>
    </w:p>
    <w:p w14:paraId="21C03357"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En cualquier caso, y como cualquier otro apartado del Proyecto Educativo, este Plan de Convivencia es un documento vivo y, en consecuencia, susceptible de modificaciones, mejoras y revisiones.</w:t>
      </w:r>
    </w:p>
    <w:p w14:paraId="657E46ED"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Este Plan de Convivencia, como cualquier otro apartado del Proyecto Educativo de nuestro centro será evaluado por el Departamento de FEIE.</w:t>
      </w:r>
    </w:p>
    <w:p w14:paraId="3873E66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lastRenderedPageBreak/>
        <w:t xml:space="preserve"> </w:t>
      </w:r>
    </w:p>
    <w:p w14:paraId="515A3A35"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12. PROCEDIMIENTO PARA ARTICULAR LA COLABORACIÓN CON ENTIDADES E INSTITUCIONES DEL ENTORNO</w:t>
      </w:r>
      <w:r>
        <w:rPr>
          <w:rFonts w:ascii="Cambria" w:eastAsia="Cambria" w:hAnsi="Cambria" w:cs="Cambria"/>
          <w:color w:val="4F81BD"/>
          <w:sz w:val="24"/>
          <w:szCs w:val="24"/>
        </w:rPr>
        <w:t>.</w:t>
      </w:r>
    </w:p>
    <w:p w14:paraId="0D77DFB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Algunos de los apartados que conforman este Plan, sobre todo los relativos a los aspectos formativos del mismo, precisan de la colaboración de agentes externos a nuestro Centro.</w:t>
      </w:r>
    </w:p>
    <w:p w14:paraId="4ACE4EDD"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Es por ello necesario articular la colaboración con entidades e instituciones del entorno, y muy especialmente el Ayuntamiento de Las Gabias, a fin de alcanzar algunos de los objetivos contemplados en este Plan.</w:t>
      </w:r>
    </w:p>
    <w:p w14:paraId="67B456E4"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Por ello, se propondrá al Ayuntamiento de Las Gabias la firma de un acuerdo-marco de colaboración cuya redacción y contenidos –en el caso de su aceptación de esta entidad local- serían los siguientes:</w:t>
      </w:r>
    </w:p>
    <w:p w14:paraId="0C76442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3021E935"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12.1. ACUERDO MARCO DE COLABORACIÓN ENTRE EL IES MONTEVIVES Y EL EXCELENTÍSIMO AYUNTAMIENTO DE LAS GABIAS</w:t>
      </w:r>
      <w:r>
        <w:rPr>
          <w:rFonts w:ascii="Cambria" w:eastAsia="Cambria" w:hAnsi="Cambria" w:cs="Cambria"/>
          <w:color w:val="4F81BD"/>
          <w:sz w:val="24"/>
          <w:szCs w:val="24"/>
        </w:rPr>
        <w:t>.</w:t>
      </w:r>
    </w:p>
    <w:p w14:paraId="20DBB648"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La realidad educativa del municipio de Las Gabias debe ser motivo de preocupación constante por parte de los diferentes agentes sociales e instituciones que, desde distintas áreas, tenemos la responsabilidad de articularla de forma eficaz.</w:t>
      </w:r>
    </w:p>
    <w:p w14:paraId="27ECB39C"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El carácter cambiante de la sociedad en que vivimos, que afecta de manera significativa a una localidad como la nuestra, está suponiendo la aparición de nuevos retos educativos, nuevos ámbitos de actuación a los que debemos hacer frente.</w:t>
      </w:r>
    </w:p>
    <w:p w14:paraId="3EB33E24"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Conscientes de estos retos, y en el mutuo interés por afrontarlos de manera constructiva e innovadora, el Ayuntamiento de Las Gabias y el IES “Montevives” ha decido aunar esfuerzos con el fin de proponer una respuesta coordinada a algunos de estos desafíos. Por ello se impartirá en el Centro, a través de técnicos municipales de un un Taller de Mediación Escolar Así mismo, desde el curso escolar …pasado se desarrolla un Programa DIVER.S.O.S con el alumnado con nee y dificultades de integración, el desarrollo del Programa Cantera, actuaciones e intervenciones del Área de Educación y de Juventud relacionadas con las necesidades detectadas en el alumnado: hábitos de vida saludable, acoso escolar, orientación académica y profesional, igualdad y diversidad,… La colaboración y coordinación es estrecha entre ambas entidades.</w:t>
      </w:r>
    </w:p>
    <w:p w14:paraId="4DF0FAA3" w14:textId="77777777" w:rsidR="00266A91" w:rsidRPr="00EA7F01" w:rsidRDefault="00266A91" w:rsidP="00266A91">
      <w:pPr>
        <w:spacing w:before="240" w:after="240"/>
        <w:jc w:val="both"/>
        <w:rPr>
          <w:rFonts w:ascii="Cambria" w:eastAsia="Cambria" w:hAnsi="Cambria" w:cs="Cambria"/>
          <w:color w:val="000000" w:themeColor="text1"/>
          <w:sz w:val="24"/>
          <w:szCs w:val="24"/>
        </w:rPr>
      </w:pPr>
    </w:p>
    <w:p w14:paraId="23047B72"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7E007E08"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lastRenderedPageBreak/>
        <w:t>13. PROCEDIMIENTO PARA LA RECOGIDA DE LAS INCIDENCIAS EN MATERIA DE CONVIVENCIA EN EL SISTEMA DE INFORMACIÓN SÉNECA</w:t>
      </w:r>
      <w:r>
        <w:rPr>
          <w:rFonts w:ascii="Cambria" w:eastAsia="Cambria" w:hAnsi="Cambria" w:cs="Cambria"/>
          <w:color w:val="4F81BD"/>
          <w:sz w:val="24"/>
          <w:szCs w:val="24"/>
        </w:rPr>
        <w:t>.</w:t>
      </w:r>
    </w:p>
    <w:p w14:paraId="73EFECE4"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Las conductas gravemente perjudiciales para la convivencia que se produzcan y sus correspondientes medidas disciplinarias y aquellas conductas contrarias a la convivencia que comporten la imposición de correcciones las mismas, tales como expulsiones de aula, expulsiones del centro o la asistencia al Aula de Convivencia, serán registradas en el Sistema de Información Séneca de forma coordinada entre los tutores y Jefatura de Estudios.</w:t>
      </w:r>
    </w:p>
    <w:p w14:paraId="565FEDEC"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393763C1"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14. PROTOCOLO DE ACTUACIÓN EN SUPUESTOS DE ACOSO ESCOLAR</w:t>
      </w:r>
      <w:r>
        <w:rPr>
          <w:rFonts w:ascii="Cambria" w:eastAsia="Cambria" w:hAnsi="Cambria" w:cs="Cambria"/>
          <w:color w:val="4F81BD"/>
          <w:sz w:val="24"/>
          <w:szCs w:val="24"/>
        </w:rPr>
        <w:t>.</w:t>
      </w:r>
    </w:p>
    <w:p w14:paraId="1CFAC7F8"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14.1. CARACTERÍSTICAS DEL ACOSO ESCOLAR</w:t>
      </w:r>
      <w:r>
        <w:rPr>
          <w:rFonts w:ascii="Cambria" w:eastAsia="Cambria" w:hAnsi="Cambria" w:cs="Cambria"/>
          <w:color w:val="4F81BD"/>
          <w:sz w:val="24"/>
          <w:szCs w:val="24"/>
        </w:rPr>
        <w:t>.</w:t>
      </w:r>
    </w:p>
    <w:p w14:paraId="514142C5"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El acoso escolar es entendido como el maltrato psicológico, verbal o físico hacia un alumno, producido por uno o más compañeros y compañeras de forma reiterada a lo largo de un tiempo determinado.</w:t>
      </w:r>
    </w:p>
    <w:p w14:paraId="4FAB6AF0"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Es importante no confundir este fenómeno con agresiones esporádicas entre el alumnado y otras manifestaciones violentas que no suponen inferioridad de uno de los participantes en el suceso y que serán atendidas aplicando las medidas educativas que el Centro tiene establecidas en este Plan de Convivencia.</w:t>
      </w:r>
    </w:p>
    <w:p w14:paraId="7E325E30"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El acoso escolar presenta las siguientes características:</w:t>
      </w:r>
    </w:p>
    <w:p w14:paraId="6D5451F1"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Intencionalidad. Se expresa en una acción agresiva que se repite en el tiempo y que genera en la víctima la expectativa de ser blanco de futuros ataques.</w:t>
      </w:r>
    </w:p>
    <w:p w14:paraId="56D88A27"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Repetición. La agresión producida no constituye un hecho aislado y la víctima la sufre de forma continuada.</w:t>
      </w:r>
    </w:p>
    <w:p w14:paraId="4C38E0E5"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Desequilibrio de poder. Se produce una desigualdad de poder físico, psicológico o social, que genera un desequilibrio de fuerzas en las relaciones interpersonales.</w:t>
      </w:r>
    </w:p>
    <w:p w14:paraId="3D188C28"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Indefensión y personalización: el objetivo del maltrato suele ser un solo alumno o alumna, que es colocado de esta manera en una situación de indefensión.</w:t>
      </w:r>
    </w:p>
    <w:p w14:paraId="71C5A1A3"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Componente colectivo o grupal. Normalmente no existe un solo agresor o agresora, sino varios.</w:t>
      </w:r>
    </w:p>
    <w:p w14:paraId="45D6D284"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lastRenderedPageBreak/>
        <w:t>─</w:t>
      </w:r>
      <w:r w:rsidRPr="00266A91">
        <w:rPr>
          <w:rFonts w:ascii="Cambria" w:eastAsia="Cambria" w:hAnsi="Cambria" w:cs="Cambria"/>
          <w:color w:val="000000" w:themeColor="text1"/>
          <w:sz w:val="24"/>
          <w:szCs w:val="24"/>
        </w:rPr>
        <w:tab/>
        <w:t>Observadores pasivos. Las situaciones de acoso normalmente son conocidas por terceras personas que no contribuyen suficientemente para que cese la agresión.</w:t>
      </w:r>
    </w:p>
    <w:p w14:paraId="5D56E5CC"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14.2. TIPOS DE ACOSO.</w:t>
      </w:r>
    </w:p>
    <w:p w14:paraId="69BAA6C3"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La agresión y el acoso pueden adoptar distintas manifestaciones:</w:t>
      </w:r>
    </w:p>
    <w:p w14:paraId="389C7702"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Exclusión y marginación social.</w:t>
      </w:r>
    </w:p>
    <w:p w14:paraId="658E5E57"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Agresión verbal.</w:t>
      </w:r>
    </w:p>
    <w:p w14:paraId="21C62EE9"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Vejaciones y humillaciones.</w:t>
      </w:r>
    </w:p>
    <w:p w14:paraId="4B026B6C"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Agresión física indirecta.</w:t>
      </w:r>
    </w:p>
    <w:p w14:paraId="36DFF2B7"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Agresión física directa.</w:t>
      </w:r>
    </w:p>
    <w:p w14:paraId="486F2036"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Intimidación, amenazas, chantaje.</w:t>
      </w:r>
    </w:p>
    <w:p w14:paraId="6A338744"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Acoso a través de medios tecnológicos o ciber-acoso. Intimidación, difusión de insultos, amenazas o publicación de imágenes no deseadas a través del correo electrónico, páginas web o mensajes en teléfonos móviles.</w:t>
      </w:r>
    </w:p>
    <w:p w14:paraId="55D918C3"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Acoso sexual o abuso sexual.</w:t>
      </w:r>
    </w:p>
    <w:p w14:paraId="0497E19C" w14:textId="77777777" w:rsidR="00266A91" w:rsidRPr="00266A91" w:rsidRDefault="00266A91" w:rsidP="00266A91">
      <w:pPr>
        <w:spacing w:before="240" w:after="240"/>
        <w:jc w:val="both"/>
        <w:rPr>
          <w:rFonts w:ascii="Cambria" w:eastAsia="Cambria" w:hAnsi="Cambria" w:cs="Cambria"/>
          <w:color w:val="000000" w:themeColor="text1"/>
          <w:sz w:val="24"/>
          <w:szCs w:val="24"/>
        </w:rPr>
      </w:pPr>
    </w:p>
    <w:p w14:paraId="51B6DF4F"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14.3. CONSECUENCIAS DEL ACOSO.</w:t>
      </w:r>
    </w:p>
    <w:p w14:paraId="6FA1B808"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Para la víctima: puede traducirse en fracaso escolar, trauma psicológico, riesgo físico, insatisfacción, ansiedad, infelicidad, problemas de personalidad y riesgo para su desarrollo equilibrado.</w:t>
      </w:r>
    </w:p>
    <w:p w14:paraId="2A1DFF0C"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Para el agresor o agresora: puede ser la antesala de una futura conducta delictiva, una práctica de obtención de poder basada en la agresión, que puede perpetuarse en la vida adulta e, incluso, una sobrevaloración del hecho violento como socialmente aceptable y recompensado.</w:t>
      </w:r>
    </w:p>
    <w:p w14:paraId="5BCE37D0"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Para los compañeros y compañeras observadores: puede conducir a una actitud pasiva y complaciente o tolerante ante la injusticia y una percepción equivocada de valía personal.</w:t>
      </w:r>
    </w:p>
    <w:p w14:paraId="11401935" w14:textId="77777777" w:rsidR="00266A91" w:rsidRPr="00266A91" w:rsidRDefault="00266A91" w:rsidP="00266A91">
      <w:pPr>
        <w:spacing w:before="240" w:after="240"/>
        <w:jc w:val="both"/>
        <w:rPr>
          <w:rFonts w:ascii="Cambria" w:eastAsia="Cambria" w:hAnsi="Cambria" w:cs="Cambria"/>
          <w:color w:val="000000" w:themeColor="text1"/>
          <w:sz w:val="24"/>
          <w:szCs w:val="24"/>
        </w:rPr>
      </w:pPr>
    </w:p>
    <w:p w14:paraId="6313B648"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 PROTOCOLO DE ACTUACIÓN.</w:t>
      </w:r>
    </w:p>
    <w:p w14:paraId="0644D28F"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lastRenderedPageBreak/>
        <w:t>14.4.1. Identificación y comunicación de la situación.</w:t>
      </w:r>
    </w:p>
    <w:p w14:paraId="194E68BB"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Cualquier miembro de la comunidad educativa que tenga conocimiento o sospechas de una situación de acoso sobre algún alumno o alumna, tiene la obligación de comunicarlo a un profesor o profesora, al tutor o tutora, a la persona responsable de la Orientación en el centro o al Equipo Directivo, según el caso y miembro de la comunidad educativa que tenga conocimiento de la situación. En cualquier caso, el receptor de la información siempre informará a la Dirección o, en su ausencia, a un miembro del Equipo Directivo.</w:t>
      </w:r>
    </w:p>
    <w:p w14:paraId="70148AEC" w14:textId="77777777" w:rsidR="00266A91" w:rsidRPr="00266A91" w:rsidRDefault="00266A91" w:rsidP="00266A91">
      <w:pPr>
        <w:spacing w:before="240" w:after="240"/>
        <w:jc w:val="both"/>
        <w:rPr>
          <w:rFonts w:ascii="Cambria" w:eastAsia="Cambria" w:hAnsi="Cambria" w:cs="Cambria"/>
          <w:color w:val="000000" w:themeColor="text1"/>
          <w:sz w:val="24"/>
          <w:szCs w:val="24"/>
        </w:rPr>
      </w:pPr>
    </w:p>
    <w:p w14:paraId="5F227A64"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14.4.2. Actuaciones inmediatas.</w:t>
      </w:r>
    </w:p>
    <w:p w14:paraId="48BE3581"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Tras esta comunicación, se reunirá el equipo directivo con el tutor de los alumnos afectados y la persona o personas responsables de la Orientación en el centro para recopilar información, analizarla y valorar la intervención que proceda.</w:t>
      </w:r>
    </w:p>
    <w:p w14:paraId="44177446"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La realización de esta reunión deberá registrarse por escrito, especificando la información recogida y las actuaciones acordadas.</w:t>
      </w:r>
    </w:p>
    <w:p w14:paraId="52D4762C"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En todos los casos en que se estime que pueda existir una situación de acoso escolar se informará del inicio del protocolo de actuación al Servicio Provincial de Inspección de Educación</w:t>
      </w:r>
    </w:p>
    <w:p w14:paraId="3BC66088"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14.4.3. Medidas de urgencia.</w:t>
      </w:r>
    </w:p>
    <w:p w14:paraId="4472267C"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En caso de estimarse necesario, se adoptarán las medidas de urgencia que se requieran para proteger a la persona agredida y evitar las agresiones:</w:t>
      </w:r>
    </w:p>
    <w:p w14:paraId="6A3B3E28"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Medidas que garanticen la inmediata seguridad del alumno o alumna acosada, así como medidas específicas de apoyo y ayuda.</w:t>
      </w:r>
    </w:p>
    <w:p w14:paraId="7DCC7FEF"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Medidas cautelares dirigidas al alumno o alumna acosador.</w:t>
      </w:r>
    </w:p>
    <w:p w14:paraId="2954FA3F"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14.4.4. Traslado a las familias o responsables legales del alumnado.</w:t>
      </w:r>
    </w:p>
    <w:p w14:paraId="3C1117A2"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El tutor o la persona o personas responsables de la Orientación en el Centro, previo conocimiento del Equipo Directivo, con la debida cautela y mediante entrevista, pondrán el caso en conocimiento de las familias o responsables legales del alumnado implicado, aportando información sobre la situación y sobre las medidas adoptadas.</w:t>
      </w:r>
    </w:p>
    <w:p w14:paraId="76C46609"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14.4.5. Traslado al resto de profesionales que atienden al alumnado acosado.</w:t>
      </w:r>
    </w:p>
    <w:p w14:paraId="678B4C59"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lastRenderedPageBreak/>
        <w:t>El director, con las debidas reservas de confidencialidad y protección de la intimidad de los menores afectados y de la de sus familias o responsables legales, podrá informar de la situación al equipo docente del alumnado implicado.</w:t>
      </w:r>
    </w:p>
    <w:p w14:paraId="65FCCD85"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Si lo estima oportuno informará también al resto del personal del centro y a otras instancias externas (sociales, sanitarias o judiciales, en función de la valoración inicial).</w:t>
      </w:r>
    </w:p>
    <w:p w14:paraId="2E654354"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14.4.6. Recogida de información de distintas fuentes.</w:t>
      </w:r>
    </w:p>
    <w:p w14:paraId="7DD4C973"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Una vez adoptadas las oportunas medidas de urgencia, el Equipo Directivo recabará la información necesaria relativa al hecho de las diversas fuentes que se relacionan a continuación:</w:t>
      </w:r>
    </w:p>
    <w:p w14:paraId="67413C1B" w14:textId="77777777" w:rsidR="00266A91" w:rsidRPr="00266A91" w:rsidRDefault="00266A91" w:rsidP="00266A91">
      <w:pPr>
        <w:spacing w:before="240" w:after="240"/>
        <w:jc w:val="both"/>
        <w:rPr>
          <w:rFonts w:ascii="Cambria" w:eastAsia="Cambria" w:hAnsi="Cambria" w:cs="Cambria"/>
          <w:color w:val="000000" w:themeColor="text1"/>
          <w:sz w:val="24"/>
          <w:szCs w:val="24"/>
        </w:rPr>
      </w:pPr>
    </w:p>
    <w:p w14:paraId="4CABD769"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Recopilación de la documentación existente sobre el alumnado afectado.</w:t>
      </w:r>
    </w:p>
    <w:p w14:paraId="7773BDCB"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Observación sistemática de los indicadores señalados: en espacios comunes del Centro, en clase, o en actividades complementarias y extraescolares.</w:t>
      </w:r>
    </w:p>
    <w:p w14:paraId="2E450F1B"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Asimismo, la dirección del centro solicitará al departamento de orientación o al equipo de orientación educativa que, con la colaboración de la persona que ejerce la tutoría, complete la información. Esto se hará, según el caso, observando al alumnado afectado, contrastando opiniones con otros compañeros y compañeras, hablando con el alumnado afectado o entrevistando a las familias o responsables legales del alumnado. Si se estima conveniente, se completará la información con otras fuentes complementarias, tales como el personal de administración y servicios, o personal de los servicios sociales correspondientes.</w:t>
      </w:r>
    </w:p>
    <w:p w14:paraId="2A614A1D"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w:t>
      </w:r>
      <w:r w:rsidRPr="00266A91">
        <w:rPr>
          <w:rFonts w:ascii="Cambria" w:eastAsia="Cambria" w:hAnsi="Cambria" w:cs="Cambria"/>
          <w:color w:val="000000" w:themeColor="text1"/>
          <w:sz w:val="24"/>
          <w:szCs w:val="24"/>
        </w:rPr>
        <w:tab/>
        <w:t>Una vez recogida toda la información, el director del Centro realizará un informe con los datos obtenidos, para lo que contrastará la información aportada por las diferentes fuentes.</w:t>
      </w:r>
    </w:p>
    <w:p w14:paraId="71650310"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En este proceso se deben considerar los siguientes aspectos:</w:t>
      </w:r>
    </w:p>
    <w:p w14:paraId="4B33766C"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 Garantizar la protección de los menores.</w:t>
      </w:r>
    </w:p>
    <w:p w14:paraId="1052DF95"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 Preservar su intimidad y la de sus familias o responsables legales.</w:t>
      </w:r>
    </w:p>
    <w:p w14:paraId="56582281"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 Actuar de manera inmediata.</w:t>
      </w:r>
    </w:p>
    <w:p w14:paraId="0E30A4BB"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 Generar un clima de confianza básica en los menores.</w:t>
      </w:r>
    </w:p>
    <w:p w14:paraId="7B2C42B1"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 Recoger todo tipo de pruebas e indicadores.</w:t>
      </w:r>
    </w:p>
    <w:p w14:paraId="6C07794F"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lastRenderedPageBreak/>
        <w:t>• No duplicar intervenciones y evitar dilaciones innecesarias.</w:t>
      </w:r>
    </w:p>
    <w:p w14:paraId="75C5B306"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14.4.7. Aplicación de correcciones y medidas disciplinarias.</w:t>
      </w:r>
    </w:p>
    <w:p w14:paraId="3C71D99A"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Una vez recogida y contrastada toda la información, se procederá por parte de la Dirección del Centro a la adopción de correcciones a las conductas contrarias a la convivencia o de medidas disciplinarias al alumnado agresor implicado, en función de lo establecido en el Plan de Convivencia del Centro, y, Estas correcciones o medidas disciplinarias se registrarán según lo establecido en el capítulo 13 de este Plan de Convivencia.</w:t>
      </w:r>
    </w:p>
    <w:p w14:paraId="76B5BC7D"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14.4.8. Comunicación a la comisión de convivencia.</w:t>
      </w:r>
    </w:p>
    <w:p w14:paraId="350CF58E"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La Dirección del Centro trasladará el informe realizado tras la recogida de información, así como, en su caso, las medidas disciplinarias aplicadas, a la Comisión de Convivencia del Centro.</w:t>
      </w:r>
    </w:p>
    <w:p w14:paraId="4D352306"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14.4.9. Comunicación a la inspección educativa.</w:t>
      </w:r>
    </w:p>
    <w:p w14:paraId="0A8D803D"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El Equipo Directivo remitirá asimismo el informe al Servicio Provincial de Inspección de Educación, sin perjuicio de la comunicación inmediata del caso, tal como se establece en el punto 14.4. 2 de este protocolo.</w:t>
      </w:r>
    </w:p>
    <w:p w14:paraId="717D5C94"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14.4.10. Medidas y actuaciones por definir.</w:t>
      </w:r>
    </w:p>
    <w:p w14:paraId="71559159"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El Equipo Directivo, con el asesoramiento de la persona o personas responsables de la Orientación educativa en el Centro, definirá un conjunto de medidas y actuaciones para cada caso concreto de acoso escolar. Asimismo, si se considera necesario, podrá contar con el asesoramiento del Gabinete Provincial de Asesoramiento sobre la Convivencia Escolar y de la inspección educativa.</w:t>
      </w:r>
    </w:p>
    <w:p w14:paraId="7AB5FFA3"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Estas medidas y actuaciones se referirán, tanto a las que sean de aplicación en el Centro y en el aula, como a las que sean de aplicación al alumnado en conflicto, que garanticen el tratamiento individualizado tanto de la víctima como de la persona o personas agresoras, incluyendo actuaciones específicas de sensibilización para el resto del alumnado, así como para el alumnado observador. Todo ello, sin perjuicio de que se apliquen al alumnado acosador las medidas correctivas recogidas en el Plan de Convivencia.</w:t>
      </w:r>
    </w:p>
    <w:p w14:paraId="331CF73E" w14:textId="77777777" w:rsidR="00266A91" w:rsidRPr="00266A91" w:rsidRDefault="00266A91" w:rsidP="00266A91">
      <w:pPr>
        <w:spacing w:before="240" w:after="240"/>
        <w:jc w:val="both"/>
        <w:rPr>
          <w:rFonts w:ascii="Cambria" w:eastAsia="Cambria" w:hAnsi="Cambria" w:cs="Cambria"/>
          <w:b/>
          <w:color w:val="4F81BD"/>
          <w:sz w:val="26"/>
          <w:szCs w:val="26"/>
        </w:rPr>
      </w:pPr>
      <w:r w:rsidRPr="00266A91">
        <w:rPr>
          <w:rFonts w:ascii="Cambria" w:eastAsia="Cambria" w:hAnsi="Cambria" w:cs="Cambria"/>
          <w:b/>
          <w:color w:val="4F81BD"/>
          <w:sz w:val="26"/>
          <w:szCs w:val="26"/>
        </w:rPr>
        <w:t>14.4.11. Comunicación a las familias o responsables legales del alumnado.</w:t>
      </w:r>
    </w:p>
    <w:p w14:paraId="7945D611" w14:textId="77777777" w:rsidR="00266A91" w:rsidRPr="00266A91" w:rsidRDefault="00266A91" w:rsidP="00266A91">
      <w:pPr>
        <w:spacing w:before="240" w:after="240"/>
        <w:jc w:val="both"/>
        <w:rPr>
          <w:rFonts w:ascii="Cambria" w:eastAsia="Cambria" w:hAnsi="Cambria" w:cs="Cambria"/>
          <w:color w:val="000000" w:themeColor="text1"/>
          <w:sz w:val="24"/>
          <w:szCs w:val="24"/>
        </w:rPr>
      </w:pPr>
      <w:r w:rsidRPr="00266A91">
        <w:rPr>
          <w:rFonts w:ascii="Cambria" w:eastAsia="Cambria" w:hAnsi="Cambria" w:cs="Cambria"/>
          <w:color w:val="000000" w:themeColor="text1"/>
          <w:sz w:val="24"/>
          <w:szCs w:val="24"/>
        </w:rPr>
        <w:t xml:space="preserve">Se informará a las familias del alumnado implicado de las medidas y actuaciones de carácter individual, así como las medidas de carácter organizativo y preventivo </w:t>
      </w:r>
      <w:r w:rsidRPr="00266A91">
        <w:rPr>
          <w:rFonts w:ascii="Cambria" w:eastAsia="Cambria" w:hAnsi="Cambria" w:cs="Cambria"/>
          <w:color w:val="000000" w:themeColor="text1"/>
          <w:sz w:val="24"/>
          <w:szCs w:val="24"/>
        </w:rPr>
        <w:lastRenderedPageBreak/>
        <w:t>propuestas para el grupo, nivel y centro educativo, observando en todo momento confidencialidad absoluta en el tratamiento del caso.</w:t>
      </w:r>
    </w:p>
    <w:p w14:paraId="0732547F" w14:textId="77777777" w:rsidR="00266A91" w:rsidRPr="00266A91" w:rsidRDefault="00266A91" w:rsidP="00266A91">
      <w:pPr>
        <w:spacing w:before="240" w:after="240"/>
        <w:jc w:val="both"/>
        <w:rPr>
          <w:rFonts w:ascii="Cambria" w:eastAsia="Cambria" w:hAnsi="Cambria" w:cs="Cambria"/>
          <w:color w:val="000000" w:themeColor="text1"/>
          <w:sz w:val="24"/>
          <w:szCs w:val="24"/>
        </w:rPr>
      </w:pPr>
    </w:p>
    <w:p w14:paraId="123AEF89"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15. PROTOCOLO DE ACTUACIÓN ANTE CASOS DE VIOLENCIA DE GÉNERO EN EL ÁMBITO EDUCATIVO</w:t>
      </w:r>
      <w:r>
        <w:rPr>
          <w:rFonts w:ascii="Cambria" w:eastAsia="Cambria" w:hAnsi="Cambria" w:cs="Cambria"/>
          <w:color w:val="4F81BD"/>
          <w:sz w:val="24"/>
          <w:szCs w:val="24"/>
        </w:rPr>
        <w:t>.</w:t>
      </w:r>
    </w:p>
    <w:p w14:paraId="7A0427A5"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15.1. CARACTERÍSTICAS DE LA VIOLENCIA DE GÉNERO</w:t>
      </w:r>
      <w:r>
        <w:rPr>
          <w:rFonts w:ascii="Cambria" w:eastAsia="Cambria" w:hAnsi="Cambria" w:cs="Cambria"/>
          <w:color w:val="4F81BD"/>
          <w:sz w:val="24"/>
          <w:szCs w:val="24"/>
        </w:rPr>
        <w:t>.</w:t>
      </w:r>
    </w:p>
    <w:p w14:paraId="0C71CCB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Se entiende por violencia de género aquella que, como manifestación de la discriminación, la situación de desigualdad y las relaciones de poder de los hombres sobre las mujeres, se ejerce sobre éstas por el hecho de serlo. Esta violencia comprende cualquier acto de violencia basada en género que tenga como consecuencia, o que tenga posibilidades de tener como consecuencia, perjuicio o sufrimiento en la salud física, sexual o psicológica de la mujer, incluyendo amenazas de dichos actos, coerción o privaciones arbitrarias de su libertad, tanto si se producen en la vida pública como privada.</w:t>
      </w:r>
    </w:p>
    <w:p w14:paraId="04C7785A"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7360CF70"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15.2. PROTOCOLO DE ACTUACIÓN</w:t>
      </w:r>
      <w:r>
        <w:rPr>
          <w:rFonts w:ascii="Cambria" w:eastAsia="Cambria" w:hAnsi="Cambria" w:cs="Cambria"/>
          <w:color w:val="4F81BD"/>
          <w:sz w:val="24"/>
          <w:szCs w:val="24"/>
        </w:rPr>
        <w:t>.</w:t>
      </w:r>
    </w:p>
    <w:p w14:paraId="6402E51C"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15.2.1. Identificación y comunicación de la situación.</w:t>
      </w:r>
    </w:p>
    <w:p w14:paraId="5E1C52E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Cualquier miembro de la comunidad educativa que tenga conocimiento o sospechas de una situación de violencia de género ejercida sobre una alumna, tiene la obligación de ponerlo en conocimiento de la Directiva del Centro, a través de las vías ordinarias que el centro tenga establecidas para la participación de sus miembros. En cualquier caso, el receptor de la información siempre informará a la Dirección o, en su ausencia, a un miembro del Equipo Directivo.</w:t>
      </w:r>
    </w:p>
    <w:p w14:paraId="7FA4C7FF"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15.2.2. Actuaciones inmediatas.</w:t>
      </w:r>
    </w:p>
    <w:p w14:paraId="6F99734D"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Tras esta comunicación, se reunirá el equipo directivo con el tutor del alumnado afectado, la persona responsable de coeducación y la persona o personas responsables de la Orientación en el Centro, para recopilar información, analizarla y valorar la intervención que proceda.</w:t>
      </w:r>
    </w:p>
    <w:p w14:paraId="6CE93FF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 realización de esta reunión deberá registrarse por escrito, especificando la información recogida y las actuaciones acordadas.</w:t>
      </w:r>
    </w:p>
    <w:p w14:paraId="4B46DAD7"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En todos los casos en que se estime que pueda existir una situación de violencia de género se informará del inicio del protocolo de actuación al Servicio Provincial de Inspección de Educación.</w:t>
      </w:r>
    </w:p>
    <w:p w14:paraId="78463F4C"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lastRenderedPageBreak/>
        <w:t>15.2.3. Medidas de urgencia.</w:t>
      </w:r>
    </w:p>
    <w:p w14:paraId="39F7349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En caso de estimarse necesario, se adoptarán las medidas de urgencia que se requieran para proteger a la alumna afectada y evitar las agresiones:</w:t>
      </w:r>
    </w:p>
    <w:p w14:paraId="5BA9EAA9"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Medidas para garantizar la inmediata seguridad de la alumna, así como medidas específicas de apoyo y ayuda.</w:t>
      </w:r>
    </w:p>
    <w:p w14:paraId="209C32C2"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Medidas cautelares con el agresor o agresores, en caso de ser alumnado del Centro, considerándose entre ellas la no asistencia al centro, si el caso lo requiere.</w:t>
      </w:r>
    </w:p>
    <w:p w14:paraId="2353FC64"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15.2.4. Traslado a las familias o responsables legales del alumnado.</w:t>
      </w:r>
    </w:p>
    <w:p w14:paraId="68065FD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El tutor o la persona o personas responsables de la Orientación en el Centro, previo conocimiento de la Dirección del Centro, con la debida cautela y mediante entrevista, pondrán el caso en conocimiento de las familias o responsables legales del alumnado implicado, aportando información sobre la situación y sobre las medidas adoptadas.</w:t>
      </w:r>
    </w:p>
    <w:p w14:paraId="5797C14D"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15.2.5. Traslado al resto de profesionales que atienden a la alumna víctima de violencia de género.</w:t>
      </w:r>
    </w:p>
    <w:p w14:paraId="73DF8D0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 Dirección del Centro, con las reservas debidas de confidencialidad, protección de la intimidad de los menores afectados y de la de sus familias o responsables legales, podrá informar de la situación al equipo docente del alumnado implicado.</w:t>
      </w:r>
    </w:p>
    <w:p w14:paraId="62320827"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Si lo estima oportuno informará también a otro personal del centro y a otras instancias externas (sociales, sanitarias o judiciales, en función de la valoración inicial).</w:t>
      </w:r>
    </w:p>
    <w:p w14:paraId="346FAC71" w14:textId="77777777" w:rsidR="00323FF7" w:rsidRPr="00194B5B" w:rsidRDefault="005F64CF">
      <w:pPr>
        <w:spacing w:before="240" w:after="240"/>
        <w:jc w:val="both"/>
        <w:rPr>
          <w:rFonts w:ascii="Cambria" w:eastAsia="Cambria" w:hAnsi="Cambria" w:cs="Cambria"/>
          <w:b/>
          <w:color w:val="4F81BD"/>
          <w:sz w:val="24"/>
          <w:szCs w:val="24"/>
        </w:rPr>
      </w:pPr>
      <w:r w:rsidRPr="00194B5B">
        <w:rPr>
          <w:rFonts w:ascii="Cambria" w:eastAsia="Cambria" w:hAnsi="Cambria" w:cs="Cambria"/>
          <w:b/>
          <w:color w:val="4F81BD"/>
          <w:sz w:val="24"/>
          <w:szCs w:val="24"/>
        </w:rPr>
        <w:t>15.2.6. Recogida de información de distintas fuentes.</w:t>
      </w:r>
    </w:p>
    <w:p w14:paraId="3B37309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Una vez adoptadas las oportunas medidas de urgencia, la Dirección del Centro recabará la información necesaria relativa al hecho de las diversas fuentes que se relacionan a continuación:</w:t>
      </w:r>
    </w:p>
    <w:p w14:paraId="4F4FB38C"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Recopilación de la documentación existente sobre el alumnado afectado.</w:t>
      </w:r>
    </w:p>
    <w:p w14:paraId="3FA7DF85"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Observación sistemática de los indicadores señalados: en espacios comunes del Centro, en clase, o en actividades complementarias y extraescolares.</w:t>
      </w:r>
    </w:p>
    <w:p w14:paraId="2636CD1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 xml:space="preserve">Asimismo, la Dirección del centro solicitará al departamento de orientación o equipo de orientación educativa que, con la colaboración del tutor, complete la información. Esto se hará, según el caso, observando al alumnado afectado, contrastando opiniones con otros compañeros, hablando con el alumnado afectado o entrevistando a las familias o responsables legales del alumnado. Si se estima conveniente, se completará la información con otras fuentes complementarias, tales </w:t>
      </w:r>
      <w:r w:rsidRPr="00EA7F01">
        <w:rPr>
          <w:rFonts w:ascii="Cambria" w:eastAsia="Cambria" w:hAnsi="Cambria" w:cs="Cambria"/>
          <w:color w:val="000000" w:themeColor="text1"/>
          <w:sz w:val="24"/>
          <w:szCs w:val="24"/>
        </w:rPr>
        <w:lastRenderedPageBreak/>
        <w:t>como el personal de administración y servicios, o personal de los Servicios Sociales correspondientes.</w:t>
      </w:r>
    </w:p>
    <w:p w14:paraId="1F674BD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Una vez recogida toda la información, la Dirección del Centro realizará un informe con los datos obtenidos, para lo que contrastará la información aportada por las diferentes fuentes.</w:t>
      </w:r>
    </w:p>
    <w:p w14:paraId="58D5587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En este proceso se deben considerar los siguientes aspectos:</w:t>
      </w:r>
    </w:p>
    <w:p w14:paraId="0BAE98A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Garantizar la protección de los menores o las menores.</w:t>
      </w:r>
    </w:p>
    <w:p w14:paraId="442321F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Preservar su intimidad y la de sus familias o responsables legales.</w:t>
      </w:r>
    </w:p>
    <w:p w14:paraId="12DA349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Actuar de manera inmediata.</w:t>
      </w:r>
    </w:p>
    <w:p w14:paraId="5820E32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Generar un clima de confianza básica en los menores o las menores.</w:t>
      </w:r>
    </w:p>
    <w:p w14:paraId="00B7BFB1"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Recoger todo tipo de pruebas e indicadores.</w:t>
      </w:r>
    </w:p>
    <w:p w14:paraId="24419F5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No duplicar intervenciones y evitar dilaciones innecesarias</w:t>
      </w:r>
    </w:p>
    <w:p w14:paraId="048A0B93"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15.2.7. Aplicación de correcciones y medidas disciplinarias.</w:t>
      </w:r>
    </w:p>
    <w:p w14:paraId="3EEAABE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En caso de que la persona o personas agresoras sean alumnado del centro, una vez recogida y contrastada toda la información, se procederá por parte de la Dirección del Centro a la adopción de correcciones a las conductas contrarias a la convivencia o de medidas disciplinarias al alumnado agresor implicado, en función de lo establecido en este Plan de Convivencia.</w:t>
      </w:r>
    </w:p>
    <w:p w14:paraId="4BD1A687"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15.2.8. Comunicación a la comisión de convivencia.</w:t>
      </w:r>
    </w:p>
    <w:p w14:paraId="44EE76E3"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Sin perjuicio del principio de confidencialidad y de la obligada protección de la intimidad de los menores y la de sus familias, la Dirección del Centro trasladará el informe realizado tras la recogida de información, así como, en su caso, las medidas disciplinarias aplicadas, a la Comisión de Convivencia del Centro.</w:t>
      </w:r>
    </w:p>
    <w:p w14:paraId="0B53C73F"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15.2.9. Comunicación a la inspección educativa.</w:t>
      </w:r>
    </w:p>
    <w:p w14:paraId="280F7B21"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 Dirección del Centro remitirá asimismo el informe al Servicio Provincial de Inspección de Educación, sin perjuicio de la comunicación inmediata del caso, tal como se establece en el punto 15.2.2 de este protocolo.</w:t>
      </w:r>
    </w:p>
    <w:p w14:paraId="74F36026"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15.2.10. Medidas y actuaciones por definir.</w:t>
      </w:r>
    </w:p>
    <w:p w14:paraId="37BC96BA"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El Equipo Directivo, con el asesoramiento de la persona responsable de coeducación, y la persona o personas responsables de la orientación educativa en el </w:t>
      </w:r>
      <w:r w:rsidRPr="00EA7F01">
        <w:rPr>
          <w:rFonts w:ascii="Cambria" w:eastAsia="Cambria" w:hAnsi="Cambria" w:cs="Cambria"/>
          <w:color w:val="000000" w:themeColor="text1"/>
          <w:sz w:val="24"/>
          <w:szCs w:val="24"/>
        </w:rPr>
        <w:lastRenderedPageBreak/>
        <w:t>Centro, definirá un conjunto de medidas y actuaciones para cada caso concreto de violencia de género en el ámbito educativo. Asimismo, si se considera necesario, podrá contar con el asesoramiento del Gabinete Provincial de Asesoramiento sobre la Convivencia Escolar y de la inspección educativa.</w:t>
      </w:r>
    </w:p>
    <w:p w14:paraId="58EF406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Estas medidas y actuaciones se referirán a las intervenciones a realizar mediante un tratamiento individualizado, con la alumna víctima y con el alumnado agresor.</w:t>
      </w:r>
    </w:p>
    <w:p w14:paraId="6D86794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Asimismo, si el caso lo requiere, se incluirán actuaciones con los compañeros de este alumnado, y con las familias o responsables legales. De manera complementaria, se contemplarán actuaciones específicas de sensibilización para el resto del alumnado del centro. Todo ello, sin perjuicio de que se apliquen al alumnado agresor las medidas correctivas recogidas en el Plan de Convivencia.</w:t>
      </w:r>
    </w:p>
    <w:p w14:paraId="5AE83632"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15.2.11. Comunicación a las familias o responsables legales del alumnado.</w:t>
      </w:r>
    </w:p>
    <w:p w14:paraId="1973F10F"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Se informará a las familias del alumnado implicado de las medidas y actuaciones de carácter individual, así como las medidas de carácter organizativo y preventivo propuestas para el grupo, nivel y centro educativo, observando en todo momento confidencialidad absoluta en el tratamiento del caso.</w:t>
      </w:r>
    </w:p>
    <w:p w14:paraId="0FF39E93"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16. PROTOCOLO DE ACTUACIÓN EN CASO DE AGRESIÓN HACIA EL PROFESORADO O PERSONAL NO DOCENTE</w:t>
      </w:r>
      <w:r>
        <w:rPr>
          <w:rFonts w:ascii="Cambria" w:eastAsia="Cambria" w:hAnsi="Cambria" w:cs="Cambria"/>
          <w:color w:val="4F81BD"/>
          <w:sz w:val="24"/>
          <w:szCs w:val="24"/>
        </w:rPr>
        <w:t>.</w:t>
      </w:r>
    </w:p>
    <w:p w14:paraId="101723E1"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16.1. CARACTERIZACIÓN</w:t>
      </w:r>
      <w:r>
        <w:rPr>
          <w:rFonts w:ascii="Cambria" w:eastAsia="Cambria" w:hAnsi="Cambria" w:cs="Cambria"/>
          <w:color w:val="4F81BD"/>
          <w:sz w:val="24"/>
          <w:szCs w:val="24"/>
        </w:rPr>
        <w:t>.</w:t>
      </w:r>
    </w:p>
    <w:p w14:paraId="62C8243C"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Este protocolo pretende articular la participación que compete al Centro en los mecanismos de protección, asistencia y apoyo al profesorado o al personal que ejerce sus funciones en el ámbito de la enseñanza.</w:t>
      </w:r>
    </w:p>
    <w:p w14:paraId="33230629"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Para la aplicación y desarrollo de lo establecido en el mencionado protocolo se tendrá en cuenta lo que sigue:</w:t>
      </w:r>
    </w:p>
    <w:p w14:paraId="61B0301B"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Conductas protegidas:</w:t>
      </w:r>
    </w:p>
    <w:p w14:paraId="3F32542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Agresiones.</w:t>
      </w:r>
    </w:p>
    <w:p w14:paraId="08D31591"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Intimidaciones graves.</w:t>
      </w:r>
    </w:p>
    <w:p w14:paraId="24EF146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Resistencia activa grave.</w:t>
      </w:r>
    </w:p>
    <w:p w14:paraId="02EE53CB" w14:textId="7C331510"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Cualquier otra conducta que tuviera la consideració</w:t>
      </w:r>
      <w:r w:rsidR="00266A91">
        <w:rPr>
          <w:rFonts w:ascii="Cambria" w:eastAsia="Cambria" w:hAnsi="Cambria" w:cs="Cambria"/>
          <w:color w:val="000000" w:themeColor="text1"/>
          <w:sz w:val="24"/>
          <w:szCs w:val="24"/>
        </w:rPr>
        <w:t>n de delito o falta en el</w:t>
      </w:r>
      <w:r w:rsidRPr="00EA7F01">
        <w:rPr>
          <w:rFonts w:ascii="Cambria" w:eastAsia="Cambria" w:hAnsi="Cambria" w:cs="Cambria"/>
          <w:color w:val="000000" w:themeColor="text1"/>
          <w:sz w:val="24"/>
          <w:szCs w:val="24"/>
        </w:rPr>
        <w:t xml:space="preserve"> Código Penal.</w:t>
      </w:r>
    </w:p>
    <w:p w14:paraId="0C1131D8"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lastRenderedPageBreak/>
        <w:t>Las conductas descritas pueden ser cometidas por el alumnado o por cualquier persona que tenga relación con el mismo.</w:t>
      </w:r>
    </w:p>
    <w:p w14:paraId="0AB1ED9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r w:rsidRPr="00EA7F01">
        <w:rPr>
          <w:rFonts w:ascii="Cambria" w:eastAsia="Cambria" w:hAnsi="Cambria" w:cs="Cambria"/>
          <w:color w:val="000000" w:themeColor="text1"/>
          <w:sz w:val="24"/>
          <w:szCs w:val="24"/>
        </w:rPr>
        <w:tab/>
        <w:t>Sujetos protegidos:</w:t>
      </w:r>
    </w:p>
    <w:p w14:paraId="66F3595C"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La protección jurídica irá dirigida al profesorado y al personal de administración y servicios y de atención educativa complementaria de los centros públicos. Este protocolo se aplicará al profesorado y personal descrito, en el ejercicio de sus funciones, independientemente de que el hecho se produzca en el interior del nuestro Centro o fuera del mismo.</w:t>
      </w:r>
    </w:p>
    <w:p w14:paraId="20B807E0"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 xml:space="preserve"> </w:t>
      </w:r>
    </w:p>
    <w:p w14:paraId="4F12ED12"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4F81BD"/>
          <w:sz w:val="26"/>
          <w:szCs w:val="26"/>
        </w:rPr>
        <w:t>16.2. PROTOCOLO DE ACTUACIÓN</w:t>
      </w:r>
      <w:r>
        <w:rPr>
          <w:rFonts w:ascii="Cambria" w:eastAsia="Cambria" w:hAnsi="Cambria" w:cs="Cambria"/>
          <w:color w:val="4F81BD"/>
          <w:sz w:val="24"/>
          <w:szCs w:val="24"/>
        </w:rPr>
        <w:t>.</w:t>
      </w:r>
    </w:p>
    <w:p w14:paraId="241DBD6F"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16.2.1. Primera actuación ante una situación de agresión.</w:t>
      </w:r>
    </w:p>
    <w:p w14:paraId="23F90266" w14:textId="77777777" w:rsidR="00323FF7" w:rsidRPr="00EA7F01" w:rsidRDefault="005F64CF">
      <w:pPr>
        <w:spacing w:before="240" w:after="240"/>
        <w:jc w:val="both"/>
        <w:rPr>
          <w:rFonts w:ascii="Cambria" w:eastAsia="Cambria" w:hAnsi="Cambria" w:cs="Cambria"/>
          <w:color w:val="000000" w:themeColor="text1"/>
          <w:sz w:val="24"/>
          <w:szCs w:val="24"/>
        </w:rPr>
      </w:pPr>
      <w:r w:rsidRPr="00EA7F01">
        <w:rPr>
          <w:rFonts w:ascii="Cambria" w:eastAsia="Cambria" w:hAnsi="Cambria" w:cs="Cambria"/>
          <w:color w:val="000000" w:themeColor="text1"/>
          <w:sz w:val="24"/>
          <w:szCs w:val="24"/>
        </w:rPr>
        <w:t>Ante cualquier posible agresión al personal del centro procede mantener la calma, tratar de contener la situación y, en último extremo, responder exclusivamente mediante el empleo de medios de legítima defensa y solicitar ayuda. El auxilio y presencia de los compañeros u otras personas cercanas servirá en un primer momento para contener y/o acabar con la situación de violencia, además de que puedan actuar como testigos de los hechos si ello fuera preciso.</w:t>
      </w:r>
    </w:p>
    <w:p w14:paraId="22DDC9F0"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color w:val="4F81BD"/>
          <w:sz w:val="24"/>
          <w:szCs w:val="24"/>
        </w:rPr>
        <w:t xml:space="preserve"> </w:t>
      </w:r>
    </w:p>
    <w:p w14:paraId="3198CF95"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16.2.2. Solicitud de ayuda externa.</w:t>
      </w:r>
    </w:p>
    <w:p w14:paraId="4E606756"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En el caso de que, a pesar de los intentos de disuadir al agresor o agresores, la situación de violencia persista, se pasará a reclamar ayuda inmediata a los Cuerpos y Fuerzas de Seguridad, bien sea a la Policía Local, Policía Nacional o Guardia Civil para que se personen en el centro o lugar donde se desarrollen los hechos que motivaron la actuación.</w:t>
      </w:r>
    </w:p>
    <w:p w14:paraId="636930C5"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16.2.3. Comunicación al equipo directivo y a la inspección educativa.</w:t>
      </w:r>
    </w:p>
    <w:p w14:paraId="5580F04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Cualquier miembro de la comunidad educativa que tenga conocimiento de una situación de agresión tiene la obligación de ponerlo en conocimiento de la Dirección del Centro o, en caso de ausencia, de otro miembro del Equipo Directivo.</w:t>
      </w:r>
    </w:p>
    <w:p w14:paraId="4E8F81AE"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La Dirección del Centro, o el Equipo Directivo, notificará inmediatamente el hecho al inspector de referencia del Centro.</w:t>
      </w:r>
    </w:p>
    <w:p w14:paraId="726EC387"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16.2.4. Servicios médicos.</w:t>
      </w:r>
    </w:p>
    <w:p w14:paraId="1E5011A6" w14:textId="6B039AE6"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 xml:space="preserve">En caso de agresión a un profesional, si fuera necesario, éste se dirigirá, acompañado de algún miembro del Equipo Directivo del Centro, al correspondiente Servicio de Medicina Preventiva o al Servicio de Urgencias, donde se procederá al reconocimiento y a las actuaciones pertinentes, por parte </w:t>
      </w:r>
      <w:r w:rsidR="00266A91">
        <w:rPr>
          <w:rFonts w:ascii="Cambria" w:eastAsia="Cambria" w:hAnsi="Cambria" w:cs="Cambria"/>
          <w:color w:val="000000" w:themeColor="text1"/>
          <w:sz w:val="24"/>
          <w:szCs w:val="24"/>
        </w:rPr>
        <w:t>de los facultativos de los ser</w:t>
      </w:r>
      <w:r w:rsidRPr="0073668C">
        <w:rPr>
          <w:rFonts w:ascii="Cambria" w:eastAsia="Cambria" w:hAnsi="Cambria" w:cs="Cambria"/>
          <w:color w:val="000000" w:themeColor="text1"/>
          <w:sz w:val="24"/>
          <w:szCs w:val="24"/>
        </w:rPr>
        <w:t>vicios médicos. En cualquier caso, se solicitará un informe o parte de lesiones.</w:t>
      </w:r>
    </w:p>
    <w:p w14:paraId="00C1CDAC"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16.2.5. Recogida de información.</w:t>
      </w:r>
    </w:p>
    <w:p w14:paraId="25FBF416"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Equipo Directivo recabará la información necesaria relativa al hecho de las diversas fuentes que se relacionan a continuación, realizando un informe con los datos obtenidos:</w:t>
      </w:r>
    </w:p>
    <w:p w14:paraId="4DCFB71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Profesional agredido.</w:t>
      </w:r>
    </w:p>
    <w:p w14:paraId="34B02DE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Identificación del agresor o agresora.</w:t>
      </w:r>
    </w:p>
    <w:p w14:paraId="65DD198E"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Testigos.</w:t>
      </w:r>
    </w:p>
    <w:p w14:paraId="6E2A5059"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Tutor, en el caso de que la agresión haya sido cometida por un alumno.</w:t>
      </w:r>
    </w:p>
    <w:p w14:paraId="6859588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Otros profesionales que tengan relación con la situación de agresión.</w:t>
      </w:r>
    </w:p>
    <w:p w14:paraId="46A5DFA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Otro personal del centro o de la comunidad educativa que tenga contacto o relación con el agresor.</w:t>
      </w:r>
    </w:p>
    <w:p w14:paraId="6480D9E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p>
    <w:p w14:paraId="3E33AE5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p>
    <w:p w14:paraId="5FB4D18B"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16.2.6. Canalización de la denuncia.</w:t>
      </w:r>
    </w:p>
    <w:p w14:paraId="36D79E5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A fin de agilizar su tramitación procesal, las denuncias serán canalizadas por la Dirección del Centro a las secciones de menores de las correspondientes fiscalías provinciales, al Juzgado de Guardia o a los Cuerpos de Seguridad del Estado.</w:t>
      </w:r>
    </w:p>
    <w:p w14:paraId="08E1FEBF"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16.2.7. Información a las familias del alumnado implicado.</w:t>
      </w:r>
    </w:p>
    <w:p w14:paraId="60F68D06"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Si el agresor fuera un alumno o alumna del centro, la Dirección del Centro procederá a comunicar los hechos a sus familias.</w:t>
      </w:r>
    </w:p>
    <w:p w14:paraId="6D8CFC63"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16.2.8. Aplicación de medidas disciplinarias.</w:t>
      </w:r>
    </w:p>
    <w:p w14:paraId="54BB60A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Si el agresor es un alumno o alumna del centro, se procederá a la adopción de medidas disciplinarias en función de lo establecido en este Plan de Convivencia.</w:t>
      </w:r>
    </w:p>
    <w:p w14:paraId="33785FF5"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16.2.9. Comunicación a la comisión de convivencia.</w:t>
      </w:r>
    </w:p>
    <w:p w14:paraId="2C05F9B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La Dirección del Centro trasladará el informe realizado tras la recogida de información, así como, en su caso, las medidas disciplinarias aplicadas, a la Comisión de Convivencia de centro, para su conocimiento.</w:t>
      </w:r>
    </w:p>
    <w:p w14:paraId="7C48E446"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16.2.10. Comunicación a la inspección educativa y a otros servicios de la delegación provincial.</w:t>
      </w:r>
    </w:p>
    <w:p w14:paraId="136A3DA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La Dirección del Centro remitirá asimismo el informe al Servicio Provincial de Inspección de Educación, todo ello sin perjuicio de la comunicación inmediata del suceso.</w:t>
      </w:r>
    </w:p>
    <w:p w14:paraId="6DCB080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Si existiese parte de lesiones y/o incapacidad laboral del profesional agredido, la Dirección del centro comunicará también estos hechos a la Asesoría Médica de la Delegación Provincial de Educación.</w:t>
      </w:r>
    </w:p>
    <w:p w14:paraId="2100CE44" w14:textId="77777777" w:rsidR="00323FF7" w:rsidRPr="00EA7F01" w:rsidRDefault="005F64CF">
      <w:pPr>
        <w:spacing w:before="240" w:after="240"/>
        <w:jc w:val="both"/>
        <w:rPr>
          <w:rFonts w:ascii="Cambria" w:eastAsia="Cambria" w:hAnsi="Cambria" w:cs="Cambria"/>
          <w:b/>
          <w:color w:val="4F81BD"/>
          <w:sz w:val="24"/>
          <w:szCs w:val="24"/>
        </w:rPr>
      </w:pPr>
      <w:r w:rsidRPr="00EA7F01">
        <w:rPr>
          <w:rFonts w:ascii="Cambria" w:eastAsia="Cambria" w:hAnsi="Cambria" w:cs="Cambria"/>
          <w:b/>
          <w:color w:val="4F81BD"/>
          <w:sz w:val="24"/>
          <w:szCs w:val="24"/>
        </w:rPr>
        <w:t>16.2.11. Registro informático.</w:t>
      </w:r>
    </w:p>
    <w:p w14:paraId="36F5BDC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En caso de agresión a un profesional, los datos específicos de cada incidente se registrarán según lo establecido en el capítulo 13 del presente.</w:t>
      </w:r>
    </w:p>
    <w:p w14:paraId="0C7E422E"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color w:val="4F81BD"/>
          <w:sz w:val="24"/>
          <w:szCs w:val="24"/>
        </w:rPr>
        <w:t xml:space="preserve"> </w:t>
      </w:r>
    </w:p>
    <w:p w14:paraId="62BD8BBE"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366091"/>
          <w:sz w:val="28"/>
          <w:szCs w:val="28"/>
        </w:rPr>
        <w:t>17. PROTOCOLO DE ACTUACIÓN EN SUPUESTOS DE ACOSO ESCOLAR ANTE SITUACIONES DE CIBERACOSO</w:t>
      </w:r>
      <w:r>
        <w:rPr>
          <w:rFonts w:ascii="Cambria" w:eastAsia="Cambria" w:hAnsi="Cambria" w:cs="Cambria"/>
          <w:color w:val="4F81BD"/>
          <w:sz w:val="24"/>
          <w:szCs w:val="24"/>
        </w:rPr>
        <w:t>.</w:t>
      </w:r>
    </w:p>
    <w:p w14:paraId="1CA6D83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presente protocolo concreta lo dispuesto en las Instrucciones de 11 de enero de 2017 de la Dirección General de Participación y Equidad en relación con las actuaciones específicas a adoptar por los centros educativos en la aplicación del protocolo de actuación en supuestos de acoso escolar ante situaciones de ciberacoso.</w:t>
      </w:r>
    </w:p>
    <w:p w14:paraId="47C231F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b/>
          <w:color w:val="000000" w:themeColor="text1"/>
          <w:sz w:val="24"/>
          <w:szCs w:val="24"/>
        </w:rPr>
        <w:t>Objeto</w:t>
      </w:r>
      <w:r w:rsidRPr="0073668C">
        <w:rPr>
          <w:rFonts w:ascii="Cambria" w:eastAsia="Cambria" w:hAnsi="Cambria" w:cs="Cambria"/>
          <w:color w:val="000000" w:themeColor="text1"/>
          <w:sz w:val="24"/>
          <w:szCs w:val="24"/>
        </w:rPr>
        <w:t>.</w:t>
      </w:r>
    </w:p>
    <w:p w14:paraId="0003A51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Concretar las actuaciones que debemos realizar en el IES Montevives ante situaciones de ciberacoso por parte de una persona adulta hacia el alumnado y ante situaciones de ciberacoso entre iguales.</w:t>
      </w:r>
    </w:p>
    <w:p w14:paraId="26E19E2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b/>
          <w:color w:val="000000" w:themeColor="text1"/>
          <w:sz w:val="24"/>
          <w:szCs w:val="24"/>
        </w:rPr>
        <w:t>Ciberacoso por parte de una persona adulta</w:t>
      </w:r>
      <w:r w:rsidRPr="0073668C">
        <w:rPr>
          <w:rFonts w:ascii="Cambria" w:eastAsia="Cambria" w:hAnsi="Cambria" w:cs="Cambria"/>
          <w:color w:val="000000" w:themeColor="text1"/>
          <w:sz w:val="24"/>
          <w:szCs w:val="24"/>
        </w:rPr>
        <w:t>.</w:t>
      </w:r>
    </w:p>
    <w:p w14:paraId="387D117E"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Las actuaciones ante posibles situaciones de ciberacoso por parte de una persona adulta exceden el ámbito de actuación de los Centros educativos. La actuación del IES debe centrarse en la prevención y, en su caso, en la detección temprana.</w:t>
      </w:r>
    </w:p>
    <w:p w14:paraId="3114CF7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Ante la sospecha o evidencia de que un alumno/a esté siendo víctima de una situación de acoso o abuso a través de medios tecnológicos por parte de un adulto, la dirección del centro:</w:t>
      </w:r>
    </w:p>
    <w:p w14:paraId="06683C1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Lo pondrá en conocimiento de la inspección educativa, que deberá asesorar al Centro y a la familia sobre los pasos a seguir, según se recoge en las Instrucciones de 11 de enero de 2017.</w:t>
      </w:r>
    </w:p>
    <w:p w14:paraId="67D4E2E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Insistirá a la víctima en la necesidad de conservar las posibles pruebas que pueda tener en su poder.</w:t>
      </w:r>
    </w:p>
    <w:p w14:paraId="6D111DB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b/>
          <w:color w:val="000000" w:themeColor="text1"/>
          <w:sz w:val="24"/>
          <w:szCs w:val="24"/>
        </w:rPr>
        <w:t>Ciberacoso entre iguales</w:t>
      </w:r>
      <w:r w:rsidRPr="0073668C">
        <w:rPr>
          <w:rFonts w:ascii="Cambria" w:eastAsia="Cambria" w:hAnsi="Cambria" w:cs="Cambria"/>
          <w:color w:val="000000" w:themeColor="text1"/>
          <w:sz w:val="24"/>
          <w:szCs w:val="24"/>
        </w:rPr>
        <w:t>.</w:t>
      </w:r>
    </w:p>
    <w:p w14:paraId="44ACF979"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Este tipo de acoso implica una agresión intencional, puntual o repetida, por parte de un individuo o grupo, a través de medios tecnológicos, que puede tener una alta difusión, dañando su imagen social y su autoestima, hasta el punto de llegar a provocar un grave daño o perjuicio en un desarrollo psicosocial.</w:t>
      </w:r>
    </w:p>
    <w:p w14:paraId="3AEB7FA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ciberacoso entre iguales tiene unas características específicas:</w:t>
      </w:r>
    </w:p>
    <w:p w14:paraId="778C3A2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Anonimato del agresor</w:t>
      </w:r>
    </w:p>
    <w:p w14:paraId="59A09F6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Gran difusión social</w:t>
      </w:r>
    </w:p>
    <w:p w14:paraId="020FD7D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Dificultades prácticas para detener la agresión</w:t>
      </w:r>
    </w:p>
    <w:p w14:paraId="34D6EC2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Suele tener su origen en una situación de acoso escolar</w:t>
      </w:r>
    </w:p>
    <w:p w14:paraId="342F5B3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Intencionalidad por parte del agresor</w:t>
      </w:r>
    </w:p>
    <w:p w14:paraId="17CBD1F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Repetición en el tiempo</w:t>
      </w:r>
    </w:p>
    <w:p w14:paraId="01427096"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Desequilibrio de poder</w:t>
      </w:r>
    </w:p>
    <w:p w14:paraId="6CE5D00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Daño y victimización</w:t>
      </w:r>
    </w:p>
    <w:p w14:paraId="476A9CD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Presencia de una ley del silencio por parte de la víctima y conocedores de los hechos</w:t>
      </w:r>
    </w:p>
    <w:p w14:paraId="600F087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Carácter grupal, con implicación o participación de personas que reenvían el contenido o añaden comentarios al mismo.</w:t>
      </w:r>
    </w:p>
    <w:p w14:paraId="3BC4B7D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Las conductas de ciberacoso más habituales son:</w:t>
      </w:r>
    </w:p>
    <w:p w14:paraId="04CC86B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Publicar o remitir mensajes desagradables o amenazantes a través de las redes.</w:t>
      </w:r>
    </w:p>
    <w:p w14:paraId="3558363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 xml:space="preserve">─     </w:t>
      </w:r>
      <w:r w:rsidRPr="0073668C">
        <w:rPr>
          <w:rFonts w:ascii="Cambria" w:eastAsia="Cambria" w:hAnsi="Cambria" w:cs="Cambria"/>
          <w:color w:val="000000" w:themeColor="text1"/>
          <w:sz w:val="24"/>
          <w:szCs w:val="24"/>
        </w:rPr>
        <w:tab/>
        <w:t>Difundir rumores, información comprometida o exponer la intimidad de una persona a fin de desprestigiarla.</w:t>
      </w:r>
    </w:p>
    <w:p w14:paraId="1425279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Etiquetar, asociar comentarios indeseables o modificar fotos.</w:t>
      </w:r>
    </w:p>
    <w:p w14:paraId="706B86A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Publicar “postings”, fotos o videos desagradables sobre la víctima.</w:t>
      </w:r>
    </w:p>
    <w:p w14:paraId="68193EC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Grabar y difundir agresiones, insultos o actuaciones degradantes.</w:t>
      </w:r>
    </w:p>
    <w:p w14:paraId="2B8A6C9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Suplantar la identidad de la víctima e incluir contenidos desagradables o insultantes en un perfil, una red social, etc.</w:t>
      </w:r>
    </w:p>
    <w:p w14:paraId="78742F2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Incomodar a la persona con contenidos, mensajes o comentarios de contenido sexual.</w:t>
      </w:r>
    </w:p>
    <w:p w14:paraId="1C41A64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Difundir imágenes o datos comprometidos de contenido sexual.</w:t>
      </w:r>
    </w:p>
    <w:p w14:paraId="1D95248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b/>
          <w:color w:val="000000" w:themeColor="text1"/>
          <w:sz w:val="24"/>
          <w:szCs w:val="24"/>
        </w:rPr>
        <w:t>Protocolo de actuación</w:t>
      </w:r>
      <w:r w:rsidRPr="0073668C">
        <w:rPr>
          <w:rFonts w:ascii="Cambria" w:eastAsia="Cambria" w:hAnsi="Cambria" w:cs="Cambria"/>
          <w:color w:val="000000" w:themeColor="text1"/>
          <w:sz w:val="24"/>
          <w:szCs w:val="24"/>
        </w:rPr>
        <w:t>.</w:t>
      </w:r>
    </w:p>
    <w:p w14:paraId="7DA5FE2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siguiente protocolo contempla los siguientes pasos, que después se van a detallar:</w:t>
      </w:r>
    </w:p>
    <w:p w14:paraId="64139B6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1. Identificación y comunicación de la situación.</w:t>
      </w:r>
    </w:p>
    <w:p w14:paraId="5F3D565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2. Actuaciones inmediatas ante una situación de ciberacoso.</w:t>
      </w:r>
    </w:p>
    <w:p w14:paraId="4F255F7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3. Medidas de urgencia.</w:t>
      </w:r>
    </w:p>
    <w:p w14:paraId="67CBD2E9"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4. Traslado a las familias o responsables legales del alumnado.</w:t>
      </w:r>
    </w:p>
    <w:p w14:paraId="1167127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5. Traslado al resto de profesionales que atienden al alumno/a acosado.</w:t>
      </w:r>
    </w:p>
    <w:p w14:paraId="3A3BD5D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6. Recogida de información de distintas fuentes.</w:t>
      </w:r>
    </w:p>
    <w:p w14:paraId="2488647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7. Aplicación de correcciones y medidas disciplinarias.</w:t>
      </w:r>
    </w:p>
    <w:p w14:paraId="1F81FEC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8. Comunicación a la comisión de convivencia.</w:t>
      </w:r>
    </w:p>
    <w:p w14:paraId="59179C7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9. Comunicación a la inspección educativa.</w:t>
      </w:r>
    </w:p>
    <w:p w14:paraId="79DB47D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10. Medidas y actuaciones a definir.</w:t>
      </w:r>
    </w:p>
    <w:p w14:paraId="6C5FFA8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11. Comunicación a las familias o responsables legales del alumnado.</w:t>
      </w:r>
    </w:p>
    <w:p w14:paraId="391B6EA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12. Seguimiento del plan de actuación.</w:t>
      </w:r>
    </w:p>
    <w:p w14:paraId="6C70D38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1.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Identificación y comunicación de la situación</w:t>
      </w:r>
      <w:r w:rsidRPr="0073668C">
        <w:rPr>
          <w:rFonts w:ascii="Cambria" w:eastAsia="Cambria" w:hAnsi="Cambria" w:cs="Cambria"/>
          <w:color w:val="000000" w:themeColor="text1"/>
          <w:sz w:val="24"/>
          <w:szCs w:val="24"/>
        </w:rPr>
        <w:t>.</w:t>
      </w:r>
    </w:p>
    <w:p w14:paraId="3F6F101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 Cualquier miembro de la comunidad educativa que tenga conocimiento o sospechas de una situación de ciberacoso sobre algún alumno/a tiene la obligación de comunicarlo. En cualquier caso, el receptor de dicha información debe informar al director del Centro o, en su ausencia, a un miembro del equipo directivo.</w:t>
      </w:r>
    </w:p>
    <w:p w14:paraId="22C8677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El Centro debe tomar en consideración la situación de ciberacoso, aunque se haya producido fuera de sus instalaciones u horario escolar.</w:t>
      </w:r>
    </w:p>
    <w:p w14:paraId="7D3633C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Si la familia de un alumno/a es la que informa a la dirección, se levantará acta de la reunión.</w:t>
      </w:r>
    </w:p>
    <w:p w14:paraId="236CE9D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En todos los casos, se informará a la inspección del inicio del protocolo de actuación.</w:t>
      </w:r>
    </w:p>
    <w:p w14:paraId="24542F9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Toda actuación debe abordarse desde la máxima discreción, la confidencialidad y respeto a la intimidad de los afectados y sus familias.</w:t>
      </w:r>
    </w:p>
    <w:p w14:paraId="4CB2235F"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2.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Actuaciones inmediatas ante una situación de ciberacoso</w:t>
      </w:r>
      <w:r w:rsidRPr="0073668C">
        <w:rPr>
          <w:rFonts w:ascii="Cambria" w:eastAsia="Cambria" w:hAnsi="Cambria" w:cs="Cambria"/>
          <w:color w:val="000000" w:themeColor="text1"/>
          <w:sz w:val="24"/>
          <w:szCs w:val="24"/>
        </w:rPr>
        <w:t>.</w:t>
      </w:r>
    </w:p>
    <w:p w14:paraId="6903CED9"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Tras la comunicación, se reunirá el equipo directivo con el tutor/a del alumno/a afectado, la persona responsable de la orientación del Centro y se recomienda que esté presente la persona coordinadora del plan de igualdad.</w:t>
      </w:r>
    </w:p>
    <w:p w14:paraId="522344C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Dicha reunión debe registrarse por escrito, dando traslado de la misma a la inspección, con, al menos, los siguientes puntos:</w:t>
      </w:r>
    </w:p>
    <w:p w14:paraId="2E12805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Identificación del posible alumnado agresor y víctima,</w:t>
      </w:r>
    </w:p>
    <w:p w14:paraId="16D2D26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Edad y características psicológicas del alumnado implicado,</w:t>
      </w:r>
    </w:p>
    <w:p w14:paraId="30DEFE8E"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Relación entre la víctima y la persona agresora (para posibles casos de violencia de género)</w:t>
      </w:r>
    </w:p>
    <w:p w14:paraId="75D8637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Intencionalidad del agresor</w:t>
      </w:r>
    </w:p>
    <w:p w14:paraId="096C392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Características y naturaleza de las acciones</w:t>
      </w:r>
    </w:p>
    <w:p w14:paraId="17D84E5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Dispositivos tecnológicos utilizados</w:t>
      </w:r>
    </w:p>
    <w:p w14:paraId="6041ADD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Evidencias o pruebas (es importante conservarlas)</w:t>
      </w:r>
    </w:p>
    <w:p w14:paraId="52B76D0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Difusión y alcance de las acciones</w:t>
      </w:r>
    </w:p>
    <w:p w14:paraId="61DE371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Facilidad o dificultad para detener el ciberacoso</w:t>
      </w:r>
    </w:p>
    <w:p w14:paraId="24F3C11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Tiempo de exposición de la víctima</w:t>
      </w:r>
    </w:p>
    <w:p w14:paraId="3642C25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 Repercusión e impacto.</w:t>
      </w:r>
    </w:p>
    <w:p w14:paraId="3A25F4D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3.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Medidas de urgencia</w:t>
      </w:r>
      <w:r w:rsidRPr="0073668C">
        <w:rPr>
          <w:rFonts w:ascii="Cambria" w:eastAsia="Cambria" w:hAnsi="Cambria" w:cs="Cambria"/>
          <w:color w:val="000000" w:themeColor="text1"/>
          <w:sz w:val="24"/>
          <w:szCs w:val="24"/>
        </w:rPr>
        <w:t>.</w:t>
      </w:r>
    </w:p>
    <w:p w14:paraId="5D2EE4A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En caso de estimarse necesario, se adoptarán las medidas de urgencia que se requieran para proteger y garantizar la inmediata seguridad del alumno/a acosado, así como medidas específicas de ayuda:</w:t>
      </w:r>
    </w:p>
    <w:p w14:paraId="6B05A60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Recomendar la disminución del uso del teléfono móvil e internet, o incluso la suspensión temporal de su utilización.</w:t>
      </w:r>
    </w:p>
    <w:p w14:paraId="52BEC3C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Recomendar que se conserven las evidencias del acoso o ataque recibido, y procesa a bloquear al acosador/a, denunciando a los servicios de la red el comportamiento inapropiado.</w:t>
      </w:r>
    </w:p>
    <w:p w14:paraId="7B6907A6"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En función de la gravedad, poner en conocimiento de fiscalía y policía.</w:t>
      </w:r>
    </w:p>
    <w:p w14:paraId="0757562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Implicación de alumnado o profesorado para proporcionar ayuda, seguridad y apoyo al alumno/a acosado.</w:t>
      </w:r>
    </w:p>
    <w:p w14:paraId="3C90F0E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Establecimiento de medidas cautelares a los acosadores/as, incluyendo la supervisión o privación temporal del uso del teléfono móvil e internet.</w:t>
      </w:r>
    </w:p>
    <w:p w14:paraId="1F76CCD9"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4.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Traslado a las familias o responsables legales del alumnado</w:t>
      </w:r>
      <w:r w:rsidRPr="0073668C">
        <w:rPr>
          <w:rFonts w:ascii="Cambria" w:eastAsia="Cambria" w:hAnsi="Cambria" w:cs="Cambria"/>
          <w:color w:val="000000" w:themeColor="text1"/>
          <w:sz w:val="24"/>
          <w:szCs w:val="24"/>
        </w:rPr>
        <w:t>.</w:t>
      </w:r>
    </w:p>
    <w:p w14:paraId="2B9D6F22" w14:textId="16CC4FDE"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tutor/a o persona responsable de la orientación informará mediante una entr</w:t>
      </w:r>
      <w:r w:rsidR="002F7B68">
        <w:rPr>
          <w:rFonts w:ascii="Cambria" w:eastAsia="Cambria" w:hAnsi="Cambria" w:cs="Cambria"/>
          <w:color w:val="000000" w:themeColor="text1"/>
          <w:sz w:val="24"/>
          <w:szCs w:val="24"/>
        </w:rPr>
        <w:t>evista a las familias del alum</w:t>
      </w:r>
      <w:r w:rsidRPr="0073668C">
        <w:rPr>
          <w:rFonts w:ascii="Cambria" w:eastAsia="Cambria" w:hAnsi="Cambria" w:cs="Cambria"/>
          <w:color w:val="000000" w:themeColor="text1"/>
          <w:sz w:val="24"/>
          <w:szCs w:val="24"/>
        </w:rPr>
        <w:t>nado implicado, con conocimiento del director y con la debida cautela.</w:t>
      </w:r>
    </w:p>
    <w:p w14:paraId="51BD3E1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5.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Traslado al resto de profesionales que atienden al alumno/a acosado</w:t>
      </w:r>
      <w:r w:rsidRPr="0073668C">
        <w:rPr>
          <w:rFonts w:ascii="Cambria" w:eastAsia="Cambria" w:hAnsi="Cambria" w:cs="Cambria"/>
          <w:color w:val="000000" w:themeColor="text1"/>
          <w:sz w:val="24"/>
          <w:szCs w:val="24"/>
        </w:rPr>
        <w:t>.</w:t>
      </w:r>
    </w:p>
    <w:p w14:paraId="640326C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director, si lo estima conveniente, puede informar de los hechos al equipo docente y al resto de personal del centro e instancias externas.</w:t>
      </w:r>
    </w:p>
    <w:p w14:paraId="67F2C1B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6.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Recogida de información de distintas fuentes</w:t>
      </w:r>
      <w:r w:rsidRPr="0073668C">
        <w:rPr>
          <w:rFonts w:ascii="Cambria" w:eastAsia="Cambria" w:hAnsi="Cambria" w:cs="Cambria"/>
          <w:color w:val="000000" w:themeColor="text1"/>
          <w:sz w:val="24"/>
          <w:szCs w:val="24"/>
        </w:rPr>
        <w:t>.</w:t>
      </w:r>
    </w:p>
    <w:p w14:paraId="66FF1A4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Una vez adoptadas las oportunas medidas de urgencia, el equipo directivo recabará toda la información disponible:</w:t>
      </w:r>
    </w:p>
    <w:p w14:paraId="63A096A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Recopilación de la documentación existente sobre el alumnado afectado.</w:t>
      </w:r>
    </w:p>
    <w:p w14:paraId="22C02B4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Recopilación de posibles pruebas o evidencias del ciberacoso.</w:t>
      </w:r>
    </w:p>
    <w:p w14:paraId="41484B5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Información aportada por el alumno implicado</w:t>
      </w:r>
    </w:p>
    <w:p w14:paraId="0D7FCDBC"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Información aportada por las familias.</w:t>
      </w:r>
    </w:p>
    <w:p w14:paraId="7B04597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La dirección del centro puede pedir, si lo estima conveniente, que completen esta información el equipo de orientación, el tutor/a, el profesorado que conoce al alumno/a implicado, el personal de administración y ser- vicios o los servicios sociales.</w:t>
      </w:r>
    </w:p>
    <w:p w14:paraId="70E8546F"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Esto se hará contrastando opiniones, hablando con el alumnado afectado, familias y alumnado implicado.</w:t>
      </w:r>
    </w:p>
    <w:p w14:paraId="1BFC276E"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Una vez concluido el proceso de recogida de información, la dirección del centro elaborará un informe contrastando la información aportada por las diferentes fuentes en el que se recoja o valore:</w:t>
      </w:r>
    </w:p>
    <w:p w14:paraId="3381593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La naturaleza, intensidad y gravedad de los hechos.</w:t>
      </w:r>
    </w:p>
    <w:p w14:paraId="04494E6F"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Alumnos/as implicados y afectados.</w:t>
      </w:r>
    </w:p>
    <w:p w14:paraId="0B52A090"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Grado de implicación e intencionalidad de cada uno.</w:t>
      </w:r>
    </w:p>
    <w:p w14:paraId="7BE67C8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Duración de la situación de acoso.</w:t>
      </w:r>
    </w:p>
    <w:p w14:paraId="5444BE3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Efectos producidos.</w:t>
      </w:r>
    </w:p>
    <w:p w14:paraId="6C42C04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Conocimiento de la situación por otros compañeros/as.</w:t>
      </w:r>
    </w:p>
    <w:p w14:paraId="57D6BA95"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Características de los medios y dispositivos utilizados.</w:t>
      </w:r>
    </w:p>
    <w:p w14:paraId="63C0C3D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Pruebas o evidencias recopiladas.</w:t>
      </w:r>
    </w:p>
    <w:p w14:paraId="7526D80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Actitud y disposición mostradas por las familias implicadas.</w:t>
      </w:r>
    </w:p>
    <w:p w14:paraId="6E3AE0E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Valoración de la conveniencia de comunicar el caso a fiscalía o a otros servicios externos.</w:t>
      </w:r>
    </w:p>
    <w:p w14:paraId="63D30610" w14:textId="77777777" w:rsidR="00323FF7" w:rsidRPr="0073668C" w:rsidRDefault="005F64CF">
      <w:pPr>
        <w:spacing w:before="240" w:after="240"/>
        <w:jc w:val="both"/>
        <w:rPr>
          <w:rFonts w:ascii="Cambria" w:eastAsia="Cambria" w:hAnsi="Cambria" w:cs="Cambria"/>
          <w:color w:val="000000" w:themeColor="text1"/>
          <w:sz w:val="24"/>
          <w:szCs w:val="24"/>
          <w:u w:val="single"/>
        </w:rPr>
      </w:pPr>
      <w:r w:rsidRPr="0073668C">
        <w:rPr>
          <w:rFonts w:ascii="Cambria" w:eastAsia="Cambria" w:hAnsi="Cambria" w:cs="Cambria"/>
          <w:color w:val="000000" w:themeColor="text1"/>
          <w:sz w:val="24"/>
          <w:szCs w:val="24"/>
        </w:rPr>
        <w:t xml:space="preserve">7.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Aplicación de correcciones y medidas disciplinarias.</w:t>
      </w:r>
    </w:p>
    <w:p w14:paraId="319C6F4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Una vez recogida y contrastada toda la información, el director del Centro procederá a la adopción de correcciones a las conductas contrarias a la convivencia o de medidas disciplinarias al alumnado agresor, en función a lo establecido en el plan de convivencia del centro.</w:t>
      </w:r>
    </w:p>
    <w:p w14:paraId="5966AE7E"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Estas correcciones o medidas disciplinarias se registrarán en Séneca, especificando que responden a un caso de ciberacoso.</w:t>
      </w:r>
    </w:p>
    <w:p w14:paraId="5341099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8.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Comunicación a la comisión de convivencia</w:t>
      </w:r>
      <w:r w:rsidRPr="0073668C">
        <w:rPr>
          <w:rFonts w:ascii="Cambria" w:eastAsia="Cambria" w:hAnsi="Cambria" w:cs="Cambria"/>
          <w:color w:val="000000" w:themeColor="text1"/>
          <w:sz w:val="24"/>
          <w:szCs w:val="24"/>
        </w:rPr>
        <w:t>.</w:t>
      </w:r>
    </w:p>
    <w:p w14:paraId="0119BC5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lastRenderedPageBreak/>
        <w:t>El director del Centro trasladará el informe realizado tras la recogida de información, así como, en su caso, las medidas disciplinarias aplicadas, a la comisión de convivencia del Centro.</w:t>
      </w:r>
    </w:p>
    <w:p w14:paraId="535A8728"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9.     </w:t>
      </w:r>
      <w:r w:rsidRPr="0073668C">
        <w:rPr>
          <w:rFonts w:ascii="Cambria" w:eastAsia="Cambria" w:hAnsi="Cambria" w:cs="Cambria"/>
          <w:color w:val="000000" w:themeColor="text1"/>
          <w:sz w:val="24"/>
          <w:szCs w:val="24"/>
        </w:rPr>
        <w:tab/>
      </w:r>
      <w:r w:rsidRPr="0073668C">
        <w:rPr>
          <w:rFonts w:ascii="Cambria" w:eastAsia="Cambria" w:hAnsi="Cambria" w:cs="Cambria"/>
          <w:color w:val="000000" w:themeColor="text1"/>
          <w:sz w:val="24"/>
          <w:szCs w:val="24"/>
          <w:u w:val="single"/>
        </w:rPr>
        <w:t>Comunicación a la inspección educativa</w:t>
      </w:r>
      <w:r w:rsidRPr="0073668C">
        <w:rPr>
          <w:rFonts w:ascii="Cambria" w:eastAsia="Cambria" w:hAnsi="Cambria" w:cs="Cambria"/>
          <w:color w:val="000000" w:themeColor="text1"/>
          <w:sz w:val="24"/>
          <w:szCs w:val="24"/>
        </w:rPr>
        <w:t>.</w:t>
      </w:r>
    </w:p>
    <w:p w14:paraId="52FFDC8D"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director del Centro trasladará el informe al servicio provincial de inspección de educación, sin perjuicio de la comunicación que hizo tras conocerse el caso.</w:t>
      </w:r>
    </w:p>
    <w:p w14:paraId="3CBCFC6B"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10.  </w:t>
      </w:r>
      <w:r w:rsidRPr="0073668C">
        <w:rPr>
          <w:rFonts w:ascii="Cambria" w:eastAsia="Cambria" w:hAnsi="Cambria" w:cs="Cambria"/>
          <w:color w:val="000000" w:themeColor="text1"/>
          <w:sz w:val="24"/>
          <w:szCs w:val="24"/>
          <w:u w:val="single"/>
        </w:rPr>
        <w:t>Medidas y actuaciones a definir</w:t>
      </w:r>
      <w:r w:rsidRPr="0073668C">
        <w:rPr>
          <w:rFonts w:ascii="Cambria" w:eastAsia="Cambria" w:hAnsi="Cambria" w:cs="Cambria"/>
          <w:color w:val="000000" w:themeColor="text1"/>
          <w:sz w:val="24"/>
          <w:szCs w:val="24"/>
        </w:rPr>
        <w:t>.</w:t>
      </w:r>
    </w:p>
    <w:p w14:paraId="392C5DA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equipo directivo, con el asesoramiento de la orientación educativa, definirá un conjunto de medidas y actuaciones para asegurar el cese del acoso y la protección, cuidado y apoyo a la víctima, facilitando así mismo, procesos de sensibilización y reflexión, asunción de responsabilidades por parte del alumnado acosador, reparación del daño y actuaciones para restablecer el clima de convivencia.</w:t>
      </w:r>
    </w:p>
    <w:p w14:paraId="7610AB46"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La dirección del Centro se responsabilizará de que se lleven a cabo las medidas y actuaciones previstas in- formando periódicamente a la comisión de convivencia, a las familias y a la inspección educativa.</w:t>
      </w:r>
    </w:p>
    <w:p w14:paraId="788788B3"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11.  </w:t>
      </w:r>
      <w:r w:rsidRPr="0073668C">
        <w:rPr>
          <w:rFonts w:ascii="Cambria" w:eastAsia="Cambria" w:hAnsi="Cambria" w:cs="Cambria"/>
          <w:color w:val="000000" w:themeColor="text1"/>
          <w:sz w:val="24"/>
          <w:szCs w:val="24"/>
          <w:u w:val="single"/>
        </w:rPr>
        <w:t>Comunicación a las familias o responsables legales del alumnado</w:t>
      </w:r>
      <w:r w:rsidRPr="0073668C">
        <w:rPr>
          <w:rFonts w:ascii="Cambria" w:eastAsia="Cambria" w:hAnsi="Cambria" w:cs="Cambria"/>
          <w:color w:val="000000" w:themeColor="text1"/>
          <w:sz w:val="24"/>
          <w:szCs w:val="24"/>
        </w:rPr>
        <w:t>.</w:t>
      </w:r>
    </w:p>
    <w:p w14:paraId="0294270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Se informará a las familias del alumnado implicado de las medidas y actuaciones de carácter individual, así como las medidas de carácter organizativo y preventivo propuestas para el grupo, nivel y centro educativo.</w:t>
      </w:r>
    </w:p>
    <w:p w14:paraId="08A8FB1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12.  </w:t>
      </w:r>
      <w:r w:rsidRPr="0073668C">
        <w:rPr>
          <w:rFonts w:ascii="Cambria" w:eastAsia="Cambria" w:hAnsi="Cambria" w:cs="Cambria"/>
          <w:color w:val="000000" w:themeColor="text1"/>
          <w:sz w:val="24"/>
          <w:szCs w:val="24"/>
          <w:u w:val="single"/>
        </w:rPr>
        <w:t>Seguimiento del plan de actuación</w:t>
      </w:r>
      <w:r w:rsidRPr="0073668C">
        <w:rPr>
          <w:rFonts w:ascii="Cambria" w:eastAsia="Cambria" w:hAnsi="Cambria" w:cs="Cambria"/>
          <w:color w:val="000000" w:themeColor="text1"/>
          <w:sz w:val="24"/>
          <w:szCs w:val="24"/>
        </w:rPr>
        <w:t>.</w:t>
      </w:r>
    </w:p>
    <w:p w14:paraId="55B5CE97"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El inspector/a y la comisión de convivencia del Consejo escolar llevarán a cabo el seguimiento del plan de actuación, contemplando la valoración de:</w:t>
      </w:r>
    </w:p>
    <w:p w14:paraId="3AC365E4"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Las actuaciones desarrolladas con la víctima y el alumnado acosador.</w:t>
      </w:r>
    </w:p>
    <w:p w14:paraId="7528ADB9"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Las actuaciones desarrolladas en el aula y con el conjunto del alumnado del centro.</w:t>
      </w:r>
    </w:p>
    <w:p w14:paraId="349D8081"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Las actuaciones desarrolladas con las familias del alumnado implicado.</w:t>
      </w:r>
    </w:p>
    <w:p w14:paraId="195796BA"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Las actuaciones de sensibilización y formación desarrolladas con el profesorado y PAS.</w:t>
      </w:r>
    </w:p>
    <w:p w14:paraId="503E2A72" w14:textId="77777777" w:rsidR="00323FF7" w:rsidRPr="0073668C" w:rsidRDefault="005F64CF">
      <w:pPr>
        <w:spacing w:before="240" w:after="240"/>
        <w:jc w:val="both"/>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r w:rsidRPr="0073668C">
        <w:rPr>
          <w:rFonts w:ascii="Cambria" w:eastAsia="Cambria" w:hAnsi="Cambria" w:cs="Cambria"/>
          <w:color w:val="000000" w:themeColor="text1"/>
          <w:sz w:val="24"/>
          <w:szCs w:val="24"/>
        </w:rPr>
        <w:tab/>
        <w:t>Las medidas para promover la sensibilización e implicación de toda la comunidad educativa.</w:t>
      </w:r>
    </w:p>
    <w:p w14:paraId="7BEF3F30" w14:textId="77777777" w:rsidR="00323FF7" w:rsidRPr="0073668C" w:rsidRDefault="005F64CF">
      <w:pPr>
        <w:spacing w:before="240" w:after="240"/>
        <w:rPr>
          <w:rFonts w:ascii="Cambria" w:eastAsia="Cambria" w:hAnsi="Cambria" w:cs="Cambria"/>
          <w:color w:val="000000" w:themeColor="text1"/>
          <w:sz w:val="24"/>
          <w:szCs w:val="24"/>
        </w:rPr>
      </w:pPr>
      <w:r w:rsidRPr="0073668C">
        <w:rPr>
          <w:rFonts w:ascii="Cambria" w:eastAsia="Cambria" w:hAnsi="Cambria" w:cs="Cambria"/>
          <w:color w:val="000000" w:themeColor="text1"/>
          <w:sz w:val="24"/>
          <w:szCs w:val="24"/>
        </w:rPr>
        <w:t xml:space="preserve"> </w:t>
      </w:r>
    </w:p>
    <w:p w14:paraId="2458043C" w14:textId="77777777" w:rsidR="00323FF7" w:rsidRDefault="005F64CF">
      <w:pPr>
        <w:spacing w:before="240" w:after="240"/>
        <w:jc w:val="both"/>
        <w:rPr>
          <w:rFonts w:ascii="Cambria" w:eastAsia="Cambria" w:hAnsi="Cambria" w:cs="Cambria"/>
          <w:color w:val="4F81BD"/>
          <w:sz w:val="24"/>
          <w:szCs w:val="24"/>
        </w:rPr>
      </w:pPr>
      <w:r>
        <w:rPr>
          <w:rFonts w:ascii="Cambria" w:eastAsia="Cambria" w:hAnsi="Cambria" w:cs="Cambria"/>
          <w:b/>
          <w:color w:val="2F5496"/>
          <w:sz w:val="24"/>
          <w:szCs w:val="24"/>
        </w:rPr>
        <w:lastRenderedPageBreak/>
        <w:t>18. COORDINACIÓN DE BIENESTAR Y PROTECCIÓN DE LA INFANCIA Y ADOLESCENCIA</w:t>
      </w:r>
      <w:r>
        <w:rPr>
          <w:rFonts w:ascii="Cambria" w:eastAsia="Cambria" w:hAnsi="Cambria" w:cs="Cambria"/>
          <w:color w:val="4F81BD"/>
          <w:sz w:val="24"/>
          <w:szCs w:val="24"/>
        </w:rPr>
        <w:t>.</w:t>
      </w:r>
    </w:p>
    <w:p w14:paraId="1351BD86"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Nuestro Claustro y el Consejo Escolar asumirán entre sus competencias el impulso de la adopción y seguimiento de medidas educativas que fomenten el reconocimiento y protección de los derechos de las personas menores de edad ante cualquier forma de violencia.</w:t>
      </w:r>
    </w:p>
    <w:p w14:paraId="41E07F18"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La dirección supervisará la seguridad en la contratación de personal y controlarán la aportación de certificados obligatorios del Registro Central de delincuentes sexuales y trata de seres humanos, tanto del personal auxiliar, contrato de servicio, u otros profesionales que trabajen o colaboren habitualmente en el centro escolar de forma retribuida o no.</w:t>
      </w:r>
    </w:p>
    <w:p w14:paraId="5C788526"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Coordinador de bienestar y protección de la infancia y adolescencia: Instrucciones de 1 de julio de 2022, las funciones de dicha coordinación serán asumidas en nuestro centro por la persona que ostente la coordinación del Plan de Convivencia y tendrá como funciones las siguientes:</w:t>
      </w:r>
    </w:p>
    <w:p w14:paraId="1698DCF2"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Coordinar con la dirección el plan de convivencia del centro</w:t>
      </w:r>
    </w:p>
    <w:p w14:paraId="0160F71A"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Promover medidas que aseguren el máximo bienestar para los niños, niñas y adolescentes, así como la cultura del buen trato a los mismos. </w:t>
      </w:r>
    </w:p>
    <w:p w14:paraId="7FF442FC"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Fomentar entre el personal del centro y el alumnado la utilización de métodos alternativos de resolución pacífica de conflictos. </w:t>
      </w:r>
    </w:p>
    <w:p w14:paraId="58BAB3A2"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Fomentar el respeto a los alumnos y alumnas con discapacidad o cualquier otra circunstancia de especial vulnerabilidad o diversidad.</w:t>
      </w:r>
    </w:p>
    <w:p w14:paraId="0D8A3D6C"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Identificarse ante los alumnos y alumnas, ante el personal del centro educativo y, en general, ante la comunidad educativa, como referente principal para las comunicaciones relacionadas con posibles casos de violencia en el propio centro o en su entorno. </w:t>
      </w:r>
    </w:p>
    <w:p w14:paraId="0B631D79"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Informar al personal del centro sobre los protocolos en materia de prevención y protección de cualquier forma de violencia existentes en su localidad o comunidad autónoma. </w:t>
      </w:r>
    </w:p>
    <w:p w14:paraId="746E5823"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Coordinar, de acuerdo con los protocolos establecidos, los casos que requieran de intervención por parte de los servicios sociales competentes, debiendo informar a las autoridades correspondientes, si se valora necesario, y sin perjuicio del deber de comunicación en los casos legalmente previstos. </w:t>
      </w:r>
    </w:p>
    <w:p w14:paraId="483824DC"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lastRenderedPageBreak/>
        <w:t> Promover, en aquellas situaciones que supongan un riesgo para la seguridad de las personas menores de edad, la comunicación inmediata por parte del centro educativo a las Fuerzas y Cuerpos de Seguridad del Estado.</w:t>
      </w:r>
    </w:p>
    <w:p w14:paraId="2CEAE65D"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Promover planes de formación sobre prevención, detección precoz y protección de los niños, niñas y adolescentes, dirigidos tanto al personal que trabaja en los centros docentes como al alumnado y sus familias o tutores legales, con especial atención al personal del centro que ejercen de tutores y a la adquisición por parte del alumnado de habilidades para detectar y responder a situaciones de violencia.</w:t>
      </w:r>
    </w:p>
    <w:p w14:paraId="4A943A7A"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Fomentar que en el centro docente se lleve a cabo una alimentación saludable y nutritiva que permita a los niños, niñas y adolescentes, en especial a los más vulnerables, llevar una dieta equilibrada. </w:t>
      </w:r>
    </w:p>
    <w:p w14:paraId="3394391B"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Promover, en aquellas situaciones que puedan implicar un tratamiento ilícito de datos de carácter personal de las personas menores de edad, la comunicación inmediata por parte del centro educativo a las Agencias de Protección de Datos.</w:t>
      </w:r>
    </w:p>
    <w:p w14:paraId="585F9208" w14:textId="77777777" w:rsidR="002F7B68" w:rsidRPr="002F7B68" w:rsidRDefault="002F7B68" w:rsidP="002F7B68">
      <w:pPr>
        <w:spacing w:before="240" w:after="240"/>
        <w:jc w:val="both"/>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Dichas funciones serán aprobadas anualmente en el Consejo Escolar.</w:t>
      </w:r>
    </w:p>
    <w:p w14:paraId="3532CA94" w14:textId="77777777" w:rsidR="002F7B68" w:rsidRPr="00EA7F01" w:rsidRDefault="002F7B68" w:rsidP="002F7B68">
      <w:pPr>
        <w:spacing w:before="240" w:after="240"/>
        <w:jc w:val="both"/>
        <w:rPr>
          <w:rFonts w:ascii="Cambria" w:eastAsia="Cambria" w:hAnsi="Cambria" w:cs="Cambria"/>
          <w:color w:val="000000" w:themeColor="text1"/>
          <w:sz w:val="24"/>
          <w:szCs w:val="24"/>
        </w:rPr>
      </w:pPr>
    </w:p>
    <w:p w14:paraId="04EC351A" w14:textId="12CE2F2F" w:rsidR="002F7B68" w:rsidRDefault="005F64CF" w:rsidP="002F7B68">
      <w:pPr>
        <w:spacing w:before="240" w:after="240"/>
        <w:jc w:val="both"/>
        <w:rPr>
          <w:rFonts w:ascii="Cambria" w:eastAsia="Cambria" w:hAnsi="Cambria" w:cs="Cambria"/>
          <w:color w:val="4F81BD"/>
          <w:sz w:val="24"/>
          <w:szCs w:val="24"/>
        </w:rPr>
      </w:pPr>
      <w:r w:rsidRPr="00EA7F01">
        <w:rPr>
          <w:rFonts w:ascii="Cambria" w:eastAsia="Cambria" w:hAnsi="Cambria" w:cs="Cambria"/>
          <w:color w:val="000000" w:themeColor="text1"/>
          <w:sz w:val="24"/>
          <w:szCs w:val="24"/>
        </w:rPr>
        <w:t xml:space="preserve"> </w:t>
      </w:r>
      <w:r w:rsidR="002F7B68">
        <w:rPr>
          <w:rFonts w:ascii="Cambria" w:eastAsia="Cambria" w:hAnsi="Cambria" w:cs="Cambria"/>
          <w:b/>
          <w:color w:val="2F5496"/>
          <w:sz w:val="24"/>
          <w:szCs w:val="24"/>
        </w:rPr>
        <w:t xml:space="preserve">19. </w:t>
      </w:r>
      <w:r w:rsidR="002F7B68" w:rsidRPr="002F7B68">
        <w:rPr>
          <w:rFonts w:ascii="Cambria" w:eastAsia="Cambria" w:hAnsi="Cambria" w:cs="Cambria"/>
          <w:b/>
          <w:color w:val="2F5496"/>
          <w:sz w:val="24"/>
          <w:szCs w:val="24"/>
        </w:rPr>
        <w:t>PROTOCOLO ÁMBITO DE BIENESTAR EMOCIONAL</w:t>
      </w:r>
      <w:r w:rsidR="002F7B68">
        <w:rPr>
          <w:rFonts w:ascii="Cambria" w:eastAsia="Cambria" w:hAnsi="Cambria" w:cs="Cambria"/>
          <w:color w:val="4F81BD"/>
          <w:sz w:val="24"/>
          <w:szCs w:val="24"/>
        </w:rPr>
        <w:t>.</w:t>
      </w:r>
    </w:p>
    <w:p w14:paraId="5990F40A"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PASO 1. DETECCIÓN Y COMUNICACIÓN</w:t>
      </w:r>
    </w:p>
    <w:p w14:paraId="28EF1BBF"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Cuando en nuestro centro se detecte algún indicio o situación referente al ámbito de bienestar emocional y salud mental, se deberá comunicar al Equipo Directivo quien en coordinación con la Coordinadora de Bienestar y Protección de la infancia y la Adolescencia activarán los mecanismos necesarios para afrontar la situación. </w:t>
      </w:r>
    </w:p>
    <w:p w14:paraId="78082861"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PASO 2. ACTUACIONES </w:t>
      </w:r>
    </w:p>
    <w:p w14:paraId="6C0201B4"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Identificación del riesgo y situaciones de urgencia </w:t>
      </w:r>
    </w:p>
    <w:p w14:paraId="240848F5"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1. Medidas urgentes </w:t>
      </w:r>
    </w:p>
    <w:p w14:paraId="6CE3AE80"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En caso de riesgo para su integridad física personal y/o a terceros, el equipo directivo, valorará la situación y los riesgos para el alumno o alumna y se actuará de la manera siguiente: </w:t>
      </w:r>
    </w:p>
    <w:p w14:paraId="75AA59FC"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Presencia de heridas leves: se atenderá al alumnado en el centro docente y se informará a la familia. </w:t>
      </w:r>
    </w:p>
    <w:p w14:paraId="234B118F"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lastRenderedPageBreak/>
        <w:t xml:space="preserve">Presencia de heridas graves: se llamará al 112 y se seguirán las pautas del servicio de emergencia, de manera simultánea se informará a la familia. Información a la familia o representantes legales. </w:t>
      </w:r>
    </w:p>
    <w:p w14:paraId="11ED5BEA"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El equipo directivo avisará la familia. Se explicará el procedimiento seguido en las actuaciones de protección y atención de su hijo o hija. A partir de este momento, se mantendrá un contacto directo. </w:t>
      </w:r>
    </w:p>
    <w:p w14:paraId="59EBE5FD"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El equipo directivo convocará al Equipo de Acompañamiento del centro quiénes harán el seguimiento del caso. </w:t>
      </w:r>
    </w:p>
    <w:p w14:paraId="49E30DC6"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A partir de este momento se seguirán los mismos pasos que en las medidas No urgentes. </w:t>
      </w:r>
    </w:p>
    <w:p w14:paraId="2694503B"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Este equipo estará constituido por: </w:t>
      </w:r>
    </w:p>
    <w:p w14:paraId="22D69F1C"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E. Directivo </w:t>
      </w:r>
    </w:p>
    <w:p w14:paraId="1EA2A714"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Tutor/a </w:t>
      </w:r>
    </w:p>
    <w:p w14:paraId="60F05CB1"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Orientador/a </w:t>
      </w:r>
    </w:p>
    <w:p w14:paraId="0020D583"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Coordinador/a del bienestar del centro </w:t>
      </w:r>
    </w:p>
    <w:p w14:paraId="06ABA297"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Enfermero de referencia del centro </w:t>
      </w:r>
    </w:p>
    <w:p w14:paraId="01891D7A"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2. Medidas No urgentes </w:t>
      </w:r>
    </w:p>
    <w:p w14:paraId="043C9008"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El equipo directivo convocará al Equipo de Acompañamiento de Centro para recoger información del caso. </w:t>
      </w:r>
    </w:p>
    <w:p w14:paraId="226E2867"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Todas las personas que realizan actuaciones en este proceso mantendrán una actitud de respeto y guardarán una confidencialidad absoluta. </w:t>
      </w:r>
    </w:p>
    <w:p w14:paraId="7710B6E7"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Objetivo de este equipo: </w:t>
      </w:r>
    </w:p>
    <w:p w14:paraId="5745B620"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Recogida de información y valoración inicial del caso </w:t>
      </w:r>
    </w:p>
    <w:p w14:paraId="2868CD5B"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Toma de decisiones e implementación de medidas educativas </w:t>
      </w:r>
    </w:p>
    <w:p w14:paraId="579AECD5"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 Seguimiento del caso. </w:t>
      </w:r>
    </w:p>
    <w:p w14:paraId="6D7C79DF"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Este equipo elaborará un acta de la sesión en la cual se abordarán todos los casos registrando los acuerdos y compromisos adoptados. </w:t>
      </w:r>
    </w:p>
    <w:p w14:paraId="5B5C5FB0"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Una vez constituido el equipo de acompañamiento, la dirección del centro informará al inspector de referencia. </w:t>
      </w:r>
    </w:p>
    <w:p w14:paraId="01CFD090"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lastRenderedPageBreak/>
        <w:t xml:space="preserve">Se comunicará a la familia y se realizarán reuniones oportunas con: familia y con el propio alumno/a, compañeros/as. </w:t>
      </w:r>
    </w:p>
    <w:p w14:paraId="1C80CDD3"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Todo quedará recogido en ACTAS. </w:t>
      </w:r>
    </w:p>
    <w:p w14:paraId="1464E343"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PASO 4. PROPUESTAS DE MEDIDAS </w:t>
      </w:r>
    </w:p>
    <w:p w14:paraId="7D6F3004"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Una vez recogida la información en el paso anterior, el Equipo de Acompañamiento, propondrá medidas y/o actuaciones a realizar desde el centro educativo y seguimiento del caso. Cuando las medidas propuestas en el centro docente no resulten suficientes para dar respuesta a las necesidades que presente el alumno/a, el Equipo de Acompañamiento cumplimentará el documento de derivación y solicitarán la demanda del orientador del bienestar emocional. El equipo directivo de los centros docentes será el responsable de realizar la petición, enviarla por SÉNECA (ventanilla electrónica) a los Equipos Técnicos Provinciales de Coordinación Pedagógica de las diferentes Delegaciones Territoriales de Desarrollo Educativo y Formación y notificar al Inspector/a de referencia. </w:t>
      </w:r>
    </w:p>
    <w:p w14:paraId="2D920FE0"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PASO 5. SOLICITUD DE INTERVENCIÓN DE LOS ORIENTADORES/AS DEL PROGRAMA DE BIENESTAR EMOCIONAL </w:t>
      </w:r>
    </w:p>
    <w:p w14:paraId="5777D91E"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Las demandas recibidas en los Equipos Técnicos Provinciales de Coordinación Pedagógica de las diferentes Delegaciones Territoriales de Desarrollo Educativo y Formación, se priorizará de acuerdo con el grado de necesidad. </w:t>
      </w:r>
    </w:p>
    <w:p w14:paraId="2BD13E73"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PASO 6. INTERVENCIÓN DE LOS ORIENTADORES/AS DEL PROGRAMA DE BIENESTAR EMOCIONAL</w:t>
      </w:r>
    </w:p>
    <w:p w14:paraId="1555807F"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Los orientadores/as del programa de Bienestar Emocional acudirán al centro para recoger información del caso, y mantendrán las reuniones oportunas con alumnado, familia, docentes, orientador/a y con servicios externos (por los cauces establecidos). Se realizará una propuesta de intervención dirigida a familia, alumno/a, centro y entorno, y se notificará al Inspector/a de referencia. </w:t>
      </w:r>
    </w:p>
    <w:p w14:paraId="0C2F3CE4"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PASO 7. SEGUIMIENTO DEL CASO </w:t>
      </w:r>
    </w:p>
    <w:p w14:paraId="0B3FA583" w14:textId="77777777" w:rsidR="002F7B68" w:rsidRPr="002F7B68" w:rsidRDefault="002F7B68" w:rsidP="002F7B68">
      <w:pPr>
        <w:spacing w:before="240" w:after="0"/>
        <w:rPr>
          <w:rFonts w:ascii="Cambria" w:eastAsia="Cambria" w:hAnsi="Cambria" w:cs="Cambria"/>
          <w:color w:val="000000" w:themeColor="text1"/>
          <w:sz w:val="24"/>
          <w:szCs w:val="24"/>
        </w:rPr>
      </w:pPr>
      <w:r w:rsidRPr="002F7B68">
        <w:rPr>
          <w:rFonts w:ascii="Cambria" w:eastAsia="Cambria" w:hAnsi="Cambria" w:cs="Cambria"/>
          <w:color w:val="000000" w:themeColor="text1"/>
          <w:sz w:val="24"/>
          <w:szCs w:val="24"/>
        </w:rPr>
        <w:t xml:space="preserve">El equipo de acompañamiento del centro, realizará un seguimiento de los casos y tendrá una comunicación directa con el orientador/a del Programa de Bienestar Emocional encargado del mismo. El inspector/a de referencia será informado de los mismos. </w:t>
      </w:r>
    </w:p>
    <w:p w14:paraId="3A9BB6F8" w14:textId="77777777" w:rsidR="00F772AB" w:rsidRDefault="00F772AB">
      <w:pPr>
        <w:rPr>
          <w:rFonts w:ascii="Cambria" w:eastAsia="Cambria" w:hAnsi="Cambria" w:cs="Cambria"/>
          <w:color w:val="4F81BD"/>
          <w:sz w:val="40"/>
          <w:szCs w:val="40"/>
        </w:rPr>
      </w:pPr>
      <w:r>
        <w:rPr>
          <w:rFonts w:ascii="Cambria" w:eastAsia="Cambria" w:hAnsi="Cambria" w:cs="Cambria"/>
          <w:color w:val="4F81BD"/>
          <w:sz w:val="40"/>
          <w:szCs w:val="40"/>
        </w:rPr>
        <w:br w:type="page"/>
      </w:r>
    </w:p>
    <w:p w14:paraId="5DFE91B4" w14:textId="4A0CE3B1" w:rsidR="00323FF7" w:rsidRDefault="005F64CF">
      <w:pPr>
        <w:rPr>
          <w:rFonts w:ascii="Times New Roman" w:eastAsia="Times New Roman" w:hAnsi="Times New Roman" w:cs="Times New Roman"/>
          <w:sz w:val="24"/>
          <w:szCs w:val="24"/>
        </w:rPr>
      </w:pPr>
      <w:r>
        <w:rPr>
          <w:rFonts w:ascii="Cambria" w:eastAsia="Cambria" w:hAnsi="Cambria" w:cs="Cambria"/>
          <w:color w:val="4F81BD"/>
          <w:sz w:val="40"/>
          <w:szCs w:val="40"/>
        </w:rPr>
        <w:lastRenderedPageBreak/>
        <w:t>ANEXO IV. PROTOCOLO DE PREVENCIÓN DEL SUICIDIO.</w:t>
      </w:r>
      <w:r w:rsidR="00F772AB">
        <w:rPr>
          <w:rFonts w:ascii="Cambria" w:eastAsia="Cambria" w:hAnsi="Cambria" w:cs="Cambria"/>
          <w:color w:val="4F81BD"/>
          <w:sz w:val="40"/>
          <w:szCs w:val="40"/>
        </w:rPr>
        <w:fldChar w:fldCharType="begin"/>
      </w:r>
      <w:r w:rsidR="00F772AB">
        <w:instrText xml:space="preserve"> XE "</w:instrText>
      </w:r>
      <w:r w:rsidR="00F772AB" w:rsidRPr="00CE2629">
        <w:rPr>
          <w:rFonts w:ascii="Cambria" w:eastAsia="Cambria" w:hAnsi="Cambria" w:cs="Cambria"/>
          <w:color w:val="4F81BD"/>
          <w:sz w:val="40"/>
          <w:szCs w:val="40"/>
        </w:rPr>
        <w:instrText>ANEXO IV. PROTOCOLO DE PREVENCIÓN DEL SUICIDIO.</w:instrText>
      </w:r>
      <w:r w:rsidR="00F772AB">
        <w:instrText xml:space="preserve">" </w:instrText>
      </w:r>
      <w:r w:rsidR="00F772AB">
        <w:rPr>
          <w:rFonts w:ascii="Cambria" w:eastAsia="Cambria" w:hAnsi="Cambria" w:cs="Cambria"/>
          <w:color w:val="4F81BD"/>
          <w:sz w:val="40"/>
          <w:szCs w:val="40"/>
        </w:rPr>
        <w:fldChar w:fldCharType="end"/>
      </w:r>
    </w:p>
    <w:p w14:paraId="0A287C7D" w14:textId="77777777" w:rsidR="00323FF7" w:rsidRDefault="00323FF7">
      <w:pPr>
        <w:spacing w:after="0" w:line="240" w:lineRule="auto"/>
        <w:rPr>
          <w:rFonts w:ascii="Times New Roman" w:eastAsia="Times New Roman" w:hAnsi="Times New Roman" w:cs="Times New Roman"/>
          <w:sz w:val="24"/>
          <w:szCs w:val="24"/>
        </w:rPr>
      </w:pPr>
    </w:p>
    <w:p w14:paraId="4E3C6F92" w14:textId="77777777" w:rsidR="00323FF7" w:rsidRDefault="005F64CF">
      <w:pPr>
        <w:spacing w:after="0" w:line="240" w:lineRule="auto"/>
        <w:rPr>
          <w:rFonts w:ascii="Times New Roman" w:eastAsia="Times New Roman" w:hAnsi="Times New Roman" w:cs="Times New Roman"/>
          <w:sz w:val="24"/>
          <w:szCs w:val="24"/>
        </w:rPr>
      </w:pPr>
      <w:r>
        <w:rPr>
          <w:rFonts w:ascii="Verdana" w:eastAsia="Verdana" w:hAnsi="Verdana" w:cs="Verdana"/>
          <w:b/>
          <w:color w:val="000000"/>
        </w:rPr>
        <w:t>INTRODUCCIÓN.</w:t>
      </w:r>
    </w:p>
    <w:p w14:paraId="7F911BA9" w14:textId="77777777" w:rsidR="00323FF7" w:rsidRDefault="00323FF7">
      <w:pPr>
        <w:spacing w:after="0" w:line="240" w:lineRule="auto"/>
        <w:rPr>
          <w:rFonts w:ascii="Times New Roman" w:eastAsia="Times New Roman" w:hAnsi="Times New Roman" w:cs="Times New Roman"/>
          <w:sz w:val="24"/>
          <w:szCs w:val="24"/>
        </w:rPr>
      </w:pPr>
    </w:p>
    <w:p w14:paraId="7CDF2A9C"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El presente Protocolo aborda la planificación de las actuaciones a desarrollar en nuestro en caso de detección de posibles conductas suicidas (ideación suicida, comunicación suicida, comportamiento suicida) o de conductas autolesivas por parte del alumnado, concretando la elaboración de planes individualizados de seguimiento y protección tras la detección de alguna de estas conductas y, en su caso, la derivación a los servicios de salud. </w:t>
      </w:r>
    </w:p>
    <w:p w14:paraId="1872AB9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Fenómenos como las autolesiones o el riesgo de conducta suicida forman parte de las preocupaciones de las personas expertas en salud mental, de las familias y de los centros educativos, que requieren una respuesta que debe ser adecuadamente pautada y protocolizada. Para ello, la Junta de Andalucía a través de la Resolución conjunta de 17 de octubre de 2023 aprueba y hace público el protocolo de actuación en los centros educativos andaluces para la prevención del riesgo ante conductas suicidas o autolesiones del alumnado.</w:t>
      </w:r>
    </w:p>
    <w:p w14:paraId="022CAE20"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Según la Organización Mundial de la Salud, el suicidio se puede producir durante toda la vida y es la segunda causa principal de muerte entre los 15-29 años en todo el mundo. </w:t>
      </w:r>
    </w:p>
    <w:p w14:paraId="0720A9F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nuestro país, el suicidio es la primera causa de muerte no natural, por delante de los accidentes de tráfico, y por lo tanto un problema de salud pública que debe ser abordado de forma seria y rigurosa. El papel del centro educativo debe centrarse en la sensibilización de la comunidad educativa, la formación permanente del profesorado, la detección temprana de posibles situaciones que requieran la elaboración de planes individualizados de seguimiento y protección y, en su caso, la derivación a los servicios de salud. </w:t>
      </w:r>
    </w:p>
    <w:p w14:paraId="0B242B6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Entre las medidas a adoptar deberían contemplarse posibles actuaciones para reducir el dolor emocional y el sufrimiento, y medidas para incrementar el cuidado, la protección y la seguridad del alumnado implicado, procurando fortalecer la vinculación con su entorno y su propio proyecto vital. </w:t>
      </w:r>
    </w:p>
    <w:p w14:paraId="05A16594"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Será precisa la apertura del Protocolo cuando se produzcan de alguna de estas situaciones: </w:t>
      </w:r>
    </w:p>
    <w:p w14:paraId="1BC28336"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Comunicación por parte de la familia de un alumno o una alumna que alerta al centro educativo de circunstancias que pueden ser compatibles con una conducta suicida (ya sea en fase de ideación o de tentativa) o tienen sospecha o evidencias de conductas autolesivas recurrentes. </w:t>
      </w:r>
    </w:p>
    <w:p w14:paraId="1030742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La comunicación al centro educativo de una posible situación de riesgo por parte de compañeros o compañeras de un alumno o una alumna. </w:t>
      </w:r>
    </w:p>
    <w:p w14:paraId="2DE46940"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Cuando un alumno o una alumna comunica, a través de cualquier medio de expresión, canal o persona de contacto, su sufrimiento con la situación personal que está viviendo y la aparición de la idea de la muerte como una posible solución o manifiesta explícitamente querer acabar con su vida. </w:t>
      </w:r>
    </w:p>
    <w:p w14:paraId="2EA6881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Cuando un alumno o una alumna ha tenido un intento de suicidio y, tras la intervención de los servicios de salud, se reincorpora al centro. </w:t>
      </w:r>
    </w:p>
    <w:p w14:paraId="45C0AA26"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lastRenderedPageBreak/>
        <w:t>• Cuando se tiene conocimiento o se detecta la conducta autolesiva de un alumno o una alumna. </w:t>
      </w:r>
    </w:p>
    <w:p w14:paraId="0B4C3B54"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No es función del centro la estimación del nivel de riesgo de un caso, que será responsabilidad de especialistas, pero sí se puede realizar desde el centro escolar una valoración inicial de la situación en la que se encuentra el alumno o la alumna, a los efectos de una adecuada toma de decisiones y la planificación de actuaciones facilitadoras de bienestar y protección en el entorno educativo y, en su caso, la comunicación a la familia o personas que ejerzan la tutela legal de la información disponible o la notificación de las conductas observadas señalando la conveniencia de derivación a los servicios de salud.</w:t>
      </w:r>
    </w:p>
    <w:p w14:paraId="068CB446" w14:textId="77777777" w:rsidR="00323FF7" w:rsidRDefault="00323FF7">
      <w:pPr>
        <w:spacing w:after="0" w:line="240" w:lineRule="auto"/>
        <w:rPr>
          <w:rFonts w:ascii="Times New Roman" w:eastAsia="Times New Roman" w:hAnsi="Times New Roman" w:cs="Times New Roman"/>
          <w:sz w:val="24"/>
          <w:szCs w:val="24"/>
        </w:rPr>
      </w:pPr>
    </w:p>
    <w:p w14:paraId="5EECA21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PROTOCOLO DE ACTUACIÓN</w:t>
      </w:r>
    </w:p>
    <w:p w14:paraId="3713433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El presente Protocolo de actuación establece el conjunto de procedimientos y directrices establecidos para guiar y estandarizar las respuestas y acciones que permitan abordar de manera adecuada y efectiva las situaciones constitutivas de riesgo de conductas suicidas o autolesivas en el ámbito educativo. Su implementación busca brindar el apoyo necesario para el alumnado en riesgo, creando un ambiente de cuidado y seguridad en la comunidad educativa. </w:t>
      </w:r>
    </w:p>
    <w:p w14:paraId="79058BC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1. Detección y comunicación de posibles situaciones de riesgo.</w:t>
      </w:r>
      <w:r>
        <w:rPr>
          <w:rFonts w:ascii="Cambria" w:eastAsia="Cambria" w:hAnsi="Cambria" w:cs="Cambria"/>
          <w:color w:val="000000"/>
          <w:sz w:val="24"/>
          <w:szCs w:val="24"/>
        </w:rPr>
        <w:t> </w:t>
      </w:r>
    </w:p>
    <w:p w14:paraId="64D087D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Cualquier miembro de la comunidad educativa, profesorado, alumnado, familias o personal no docente que tenga conocimiento o sospecha de una situación de riesgo, relacionada con el comportamiento suicida, ideaciones suicidas, comunicación suicida o conductas autolesivas por parte de algún alumno o alumna del centro deberá comunicarlo a la persona titular de la dirección del centro. </w:t>
      </w:r>
    </w:p>
    <w:p w14:paraId="2EF7490C"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persona titular de la dirección del centro procederá a la apertura inmediata del Protocolo en caso de detección o comunicación de alguna de las siguientes situaciones de riesgo: </w:t>
      </w:r>
    </w:p>
    <w:p w14:paraId="5FBA2F5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Conocimiento de intentos de conducta suicida previos. </w:t>
      </w:r>
    </w:p>
    <w:p w14:paraId="04B62E1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Comunicación por cualquier medio al entorno, familia, docentes, amigos, amigas u otro alumnado del centro, sobre intencionalidad de conducta suicida. </w:t>
      </w:r>
    </w:p>
    <w:p w14:paraId="5C12DEE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Conocimiento de planificación de posible conducta suicida. </w:t>
      </w:r>
    </w:p>
    <w:p w14:paraId="5AFE26B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Detección de ideación suicida recurrente. </w:t>
      </w:r>
    </w:p>
    <w:p w14:paraId="63215DA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Detección de autolesiones recurrentes, tanto en el domicilio familiar como en el centro escolar. </w:t>
      </w:r>
    </w:p>
    <w:p w14:paraId="1211C714"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2. Actuaciones inmediatas.</w:t>
      </w:r>
      <w:r>
        <w:rPr>
          <w:rFonts w:ascii="Cambria" w:eastAsia="Cambria" w:hAnsi="Cambria" w:cs="Cambria"/>
          <w:color w:val="000000"/>
          <w:sz w:val="24"/>
          <w:szCs w:val="24"/>
        </w:rPr>
        <w:t> </w:t>
      </w:r>
    </w:p>
    <w:p w14:paraId="4F0EF8B8"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caso de que se hayan identificado o comunicado al centro educativo situaciones de riesgo de menor o mayor gravedad, relacionadas con el comportamiento suicida, ideaciones suicidas, comunicación suicida o conductas autolesivas, se constituirá el Equipo de Acompañamiento para recopilar información, analizarla y valorar la intervención que proceda. La realización de esta reunión deberá registrarse por escrito, especificando la información recogida y las actuaciones acordadas. </w:t>
      </w:r>
    </w:p>
    <w:p w14:paraId="0C689C5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Este Equipo de Acompañamiento estará constituido por los siguientes miembros: </w:t>
      </w:r>
    </w:p>
    <w:p w14:paraId="2443566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Persona titular de la dirección del centro. </w:t>
      </w:r>
    </w:p>
    <w:p w14:paraId="4655A2BA"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Responsable de la orientación educativa en el centro. </w:t>
      </w:r>
    </w:p>
    <w:p w14:paraId="5E508B1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Coordinación de bienestar y protección del alumnado en el centro. </w:t>
      </w:r>
    </w:p>
    <w:p w14:paraId="52F4E32C"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Tutor o tutora del grupo clase. </w:t>
      </w:r>
    </w:p>
    <w:p w14:paraId="17BBE574"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Enfermería de referencia del centro (este agente participará de forma activa desde la apertura del Protocolo, sirviendo de enlace con los servicios de Salud). </w:t>
      </w:r>
    </w:p>
    <w:p w14:paraId="1E5E5E2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lastRenderedPageBreak/>
        <w:t>• En su caso, un profesor o profesora de referencia emocional positiva para el alumno o la alumna que se determine o que el alumno o la alumna pueda sugerir. </w:t>
      </w:r>
    </w:p>
    <w:p w14:paraId="254E847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En su caso, el médico del EOE de referencia. </w:t>
      </w:r>
    </w:p>
    <w:p w14:paraId="503C869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el caso de requerir asistencia sanitaria, se acompañará al alumno o la alumna al centro de salud más próximo o se llamará al 112 y se seguirán las pautas del servicio de emergencia. </w:t>
      </w:r>
    </w:p>
    <w:p w14:paraId="3D046C5B"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todo caso, se informará del inicio del Protocolo al padre, madre o persona que ejerza la tutela legal, al Servicio Provincial de Inspección Educativa y a la Comisión Provincial de Asesoramiento y Coordinación. </w:t>
      </w:r>
    </w:p>
    <w:p w14:paraId="6DBDB18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Esta Comisión Provincial de Asesoramiento y Coordinación estará constituida por los siguientes integrantes: </w:t>
      </w:r>
    </w:p>
    <w:p w14:paraId="21516DE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Un miembro del Gabinete provincial de asesoramiento sobre la convivencia escolar. </w:t>
      </w:r>
    </w:p>
    <w:p w14:paraId="4BF1FE2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Un orientador u orientadora del Programa de Bienestar Emocional. </w:t>
      </w:r>
    </w:p>
    <w:p w14:paraId="1DB0D43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La persona coordinadora del Equipo Técnico Provincial para la Orientación Educativa y Profesional. </w:t>
      </w:r>
    </w:p>
    <w:p w14:paraId="23CA5A50"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Una persona designada, en cada provincia, por los Colegios Oficiales de Psicología de Andalucía Oriental y Occidental, en su caso. </w:t>
      </w:r>
    </w:p>
    <w:p w14:paraId="24F76D1B"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Un inspector o inspectora de educación designado por la persona titular de la Delegación Territorial de Educación. </w:t>
      </w:r>
    </w:p>
    <w:p w14:paraId="4321679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Una persona designada, en cada provincia, por la Consejería de Salud y Consumo. </w:t>
      </w:r>
    </w:p>
    <w:p w14:paraId="738F1FC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Una persona designada, en cada provincia, por la Consejería de Inclusión Social, Juventud, Familias e Igualdad. </w:t>
      </w:r>
    </w:p>
    <w:p w14:paraId="54C424E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3. Medidas provisionales adoptadas.</w:t>
      </w:r>
      <w:r>
        <w:rPr>
          <w:rFonts w:ascii="Cambria" w:eastAsia="Cambria" w:hAnsi="Cambria" w:cs="Cambria"/>
          <w:color w:val="000000"/>
          <w:sz w:val="24"/>
          <w:szCs w:val="24"/>
        </w:rPr>
        <w:t> </w:t>
      </w:r>
    </w:p>
    <w:p w14:paraId="03C7E678"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caso de estimarse necesario, se adoptarán las medidas de urgencia necesarias que garanticen, de manera eficiente e inmediata, el acompañamiento, cuidado y supervisión del alumno o la alumna que puedan verse implicados. </w:t>
      </w:r>
    </w:p>
    <w:p w14:paraId="26E1407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4. Traslado a las familias o persona que ejerza la tutela legal</w:t>
      </w:r>
      <w:r>
        <w:rPr>
          <w:rFonts w:ascii="Cambria" w:eastAsia="Cambria" w:hAnsi="Cambria" w:cs="Cambria"/>
          <w:color w:val="000000"/>
          <w:sz w:val="24"/>
          <w:szCs w:val="24"/>
        </w:rPr>
        <w:t>. </w:t>
      </w:r>
    </w:p>
    <w:p w14:paraId="2A72076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persona titular de la dirección del centro, con la debida cautela y mediante entrevista, pondrá el caso en conocimiento de las familias o persona que ejerza la tutela legal del alumno o alumna implicados, aportando información sobre la situación y sobre las medidas provisionales adoptadas. </w:t>
      </w:r>
    </w:p>
    <w:p w14:paraId="7392671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5. Recogida de información complementaria.</w:t>
      </w:r>
      <w:r>
        <w:rPr>
          <w:rFonts w:ascii="Cambria" w:eastAsia="Cambria" w:hAnsi="Cambria" w:cs="Cambria"/>
          <w:color w:val="000000"/>
          <w:sz w:val="24"/>
          <w:szCs w:val="24"/>
        </w:rPr>
        <w:t> </w:t>
      </w:r>
    </w:p>
    <w:p w14:paraId="52899613"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Conocida la situación de origen, procede arbitrar un proceso que permita ahondar en las características de la misma y las circunstancias que son de referencia en el contexto de vida y experiencias del alumno o la alumna. </w:t>
      </w:r>
    </w:p>
    <w:p w14:paraId="034F4414"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persona designada por el Equipo de Acompañamiento recopilará información complementaria a través de los siguientes medios: </w:t>
      </w:r>
    </w:p>
    <w:p w14:paraId="12F3595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Entrevista con la familia, con el objetivo de ampliar la información de la que se pueda disponer sobre la situación emocional del alumno o la alumna, valoración sobre su estado emocional, posibles antecedentes y, en su caso, historia de atención psicológica, informes previos o actualizados de servicios especializados, etc. </w:t>
      </w:r>
    </w:p>
    <w:p w14:paraId="1CB6CFD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Entrevista con el alumno o la alumna. </w:t>
      </w:r>
    </w:p>
    <w:p w14:paraId="2C508AA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Entrevistas con docentes, profesionales y personal del centro educativo. Puede resultar relevante la consulta con el tutor o la tutora, otros docentes y profesionales del centro, que puedan conocer la situación, para ampliar la información disponible y antecedentes sobre el alumno o la alumna. </w:t>
      </w:r>
    </w:p>
    <w:p w14:paraId="28E3115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este proceso se deben considerar los siguientes aspectos: </w:t>
      </w:r>
    </w:p>
    <w:p w14:paraId="2A1C0733"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lastRenderedPageBreak/>
        <w:t>• Garantizar la protección de los menores y las menores. </w:t>
      </w:r>
    </w:p>
    <w:p w14:paraId="104D00E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Preservar su intimidad y la de sus familias o persona que ejerza la tutela legal. </w:t>
      </w:r>
    </w:p>
    <w:p w14:paraId="75285B6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Actuar de manera inmediata.</w:t>
      </w:r>
    </w:p>
    <w:p w14:paraId="2848900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Generar un clima de confianza básica con los menores y las menores. </w:t>
      </w:r>
    </w:p>
    <w:p w14:paraId="02CA738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Recoger todo tipo de pruebas e indicadores. </w:t>
      </w:r>
    </w:p>
    <w:p w14:paraId="2BBEB5B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6. Comunicación al Servicio de Inspección Educativa y a la Comisión Provincial de Asesoramiento y Coordinación.</w:t>
      </w:r>
      <w:r>
        <w:rPr>
          <w:rFonts w:ascii="Cambria" w:eastAsia="Cambria" w:hAnsi="Cambria" w:cs="Cambria"/>
          <w:color w:val="000000"/>
          <w:sz w:val="24"/>
          <w:szCs w:val="24"/>
        </w:rPr>
        <w:t> </w:t>
      </w:r>
    </w:p>
    <w:p w14:paraId="4E4F209A"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persona titular de la dirección del centro trasladará toda la información y medidas adoptadas hasta el momento al Servicio Provincial de Inspección Educativa así como a la Comisión Provincial de Asesoramiento y Coordinación. </w:t>
      </w:r>
    </w:p>
    <w:p w14:paraId="4CA297F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Con el asesoramiento del Servicio Provincial de Inspección Educativa así como de la Comisión Provincial de Asesoramiento y Coordinación, el Equipo de Acompañamiento tomará la decisión sobre la apertura de un Plan Individualizado de prevención y protección (Paso 7) o, en su defecto, de un Plan de Seguimiento (Paso 8). </w:t>
      </w:r>
    </w:p>
    <w:p w14:paraId="14AD181B"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7. Plan Individualizado de Prevención y Protección</w:t>
      </w:r>
      <w:r>
        <w:rPr>
          <w:rFonts w:ascii="Cambria" w:eastAsia="Cambria" w:hAnsi="Cambria" w:cs="Cambria"/>
          <w:color w:val="000000"/>
          <w:sz w:val="24"/>
          <w:szCs w:val="24"/>
        </w:rPr>
        <w:t>. </w:t>
      </w:r>
    </w:p>
    <w:p w14:paraId="4F8285D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Analizada y valorada la situación en su conjunto, con el asesoramiento de la Comisión Provincial de Asesoramiento y Coordinación, el Equipo de Acompañamiento en el centro elaborará un Plan Individualizado de Prevención y Protección con el alumno o alumna tras la detección de alguna situación de riesgo de conducta suicida y/o autolesiones. </w:t>
      </w:r>
    </w:p>
    <w:p w14:paraId="5D54A41A"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Con carácter orientativo, dicho Plan individualizado podrá contar con los siguientes apartados:</w:t>
      </w:r>
    </w:p>
    <w:p w14:paraId="132858FB" w14:textId="77777777" w:rsidR="00323FF7" w:rsidRDefault="00323FF7">
      <w:pPr>
        <w:spacing w:after="0" w:line="240" w:lineRule="auto"/>
        <w:rPr>
          <w:rFonts w:ascii="Times New Roman" w:eastAsia="Times New Roman" w:hAnsi="Times New Roman" w:cs="Times New Roman"/>
          <w:sz w:val="24"/>
          <w:szCs w:val="24"/>
        </w:rPr>
      </w:pPr>
    </w:p>
    <w:p w14:paraId="0DEA5F5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Actuaciones en el centro educativo: </w:t>
      </w:r>
    </w:p>
    <w:p w14:paraId="735945E1" w14:textId="77777777" w:rsidR="00323FF7" w:rsidRDefault="00323FF7">
      <w:pPr>
        <w:spacing w:after="0" w:line="240" w:lineRule="auto"/>
        <w:rPr>
          <w:rFonts w:ascii="Times New Roman" w:eastAsia="Times New Roman" w:hAnsi="Times New Roman" w:cs="Times New Roman"/>
          <w:sz w:val="24"/>
          <w:szCs w:val="24"/>
        </w:rPr>
      </w:pPr>
    </w:p>
    <w:p w14:paraId="42DAB370"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Medidas de prevención de carácter general. </w:t>
      </w:r>
    </w:p>
    <w:p w14:paraId="5B229C56"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b/>
      </w: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Medidas de protección y seguridad. </w:t>
      </w:r>
    </w:p>
    <w:p w14:paraId="59D4887A"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b/>
      </w: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Medidas de acompañamiento emocional. </w:t>
      </w:r>
    </w:p>
    <w:p w14:paraId="4984861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b/>
      </w: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Otras medidas adoptadas. </w:t>
      </w:r>
    </w:p>
    <w:p w14:paraId="7C19DF8C"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Planificar sobre la observación y atención al día a día del alumno o alumna en los espacios físicos del centro. </w:t>
      </w:r>
    </w:p>
    <w:p w14:paraId="07A1F5F9"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Registro de conducta. </w:t>
      </w:r>
    </w:p>
    <w:p w14:paraId="6B660B86"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Reflexionar sobre la conveniencia y pertinencia de acompañamiento y apoyo por parte de docentes. </w:t>
      </w:r>
    </w:p>
    <w:p w14:paraId="44D50B1E"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Definir actuaciones específicas de apoyo con el alumno o la alumna: elaboración de un plan de trabajo específico que defina objetivos y actividades para la mejora de habilidades emocionales, autoconcepto, autoestima, percepción de autoeficiencia y habilidades de relación interpersonal en general. </w:t>
      </w:r>
    </w:p>
    <w:p w14:paraId="3C18460E"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Decidir sobre la necesidad y pertinencia de acciones de sensibilización y trabajo con el grupoclase. </w:t>
      </w:r>
    </w:p>
    <w:p w14:paraId="0A445DDB" w14:textId="77777777" w:rsidR="00323FF7" w:rsidRDefault="00323FF7">
      <w:pPr>
        <w:spacing w:after="0" w:line="240" w:lineRule="auto"/>
        <w:rPr>
          <w:rFonts w:ascii="Times New Roman" w:eastAsia="Times New Roman" w:hAnsi="Times New Roman" w:cs="Times New Roman"/>
          <w:sz w:val="24"/>
          <w:szCs w:val="24"/>
        </w:rPr>
      </w:pPr>
    </w:p>
    <w:p w14:paraId="7BD15B1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Actuaciones con la familia. Es muy importante configurar una planificación de reuniones periódicas con el padre, la madre o persona que ejerza la tutela legal, de manera que se actualice la información con la suficiente asiduidad y constancia que aporte las máximas garantías de evolución de la situación vivida. </w:t>
      </w:r>
    </w:p>
    <w:p w14:paraId="299FAA71" w14:textId="77777777" w:rsidR="00323FF7" w:rsidRDefault="00323FF7">
      <w:pPr>
        <w:spacing w:after="0" w:line="240" w:lineRule="auto"/>
        <w:rPr>
          <w:rFonts w:ascii="Times New Roman" w:eastAsia="Times New Roman" w:hAnsi="Times New Roman" w:cs="Times New Roman"/>
          <w:sz w:val="24"/>
          <w:szCs w:val="24"/>
        </w:rPr>
      </w:pPr>
    </w:p>
    <w:p w14:paraId="6D5A6FEA"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xml:space="preserve">Actuaciones con servicios externos especializados. En coordinación con la familia y contemplando especialmente la situación de riesgo para la integridad psicológica y, </w:t>
      </w:r>
      <w:r>
        <w:rPr>
          <w:rFonts w:ascii="Cambria" w:eastAsia="Cambria" w:hAnsi="Cambria" w:cs="Cambria"/>
          <w:color w:val="000000"/>
          <w:sz w:val="24"/>
          <w:szCs w:val="24"/>
        </w:rPr>
        <w:lastRenderedPageBreak/>
        <w:t>en su caso, física, en ocasiones de riesgo elevado (verbalización de planificación de intento autolítico o intento no consumado, por ejemplo), se establecerá contacto con los especialistas que puedan estar atendiendo al alumno o la alumna en el contexto de atención especializada en salud mental o servicios sociales. Esta comunicación se realizará a través de la figura de la enfermera o enfermero referente en el ámbito educativo. </w:t>
      </w:r>
    </w:p>
    <w:p w14:paraId="41844D0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8. Seguimiento del caso.</w:t>
      </w:r>
      <w:r>
        <w:rPr>
          <w:rFonts w:ascii="Cambria" w:eastAsia="Cambria" w:hAnsi="Cambria" w:cs="Cambria"/>
          <w:color w:val="000000"/>
          <w:sz w:val="24"/>
          <w:szCs w:val="24"/>
        </w:rPr>
        <w:t> </w:t>
      </w:r>
    </w:p>
    <w:p w14:paraId="0B8D056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el caso de la no apertura del Plan Individualizado de Prevención y Protección, el Equipo de Acompañamiento, con el asesoramiento de la Comisión Provincial de Asesoramiento y Coordinación, establecerá un proceso de seguimiento que el centro llevará a efecto, siempre con el objetivo de dar continuidad a la observación y valoración permanente de la situación del alumno o alumna. El proceso de seguimiento y recuperación deberá ir enfocado a restituir el equilibrio emocional de la persona ayudándole a enfrentar las dificultades a través de habilidades de control y gestión emocional. </w:t>
      </w:r>
    </w:p>
    <w:p w14:paraId="3C1508C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9. Comunicación a las familias o persona que ejerza la tutela legal. </w:t>
      </w:r>
    </w:p>
    <w:p w14:paraId="0DFF65C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Se informará al padre, madre o persona que ejerza la tutela legal de las medidas y actuaciones programadas en el Plan Individualizado de Prevención y Protección (Paso 7) o, en su caso, en el Plan de Seguimiento (Paso 8). </w:t>
      </w:r>
    </w:p>
    <w:p w14:paraId="19F0842C"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10. Seguimiento del caso por parte del Servicio de Inspección Educativa.</w:t>
      </w:r>
      <w:r>
        <w:rPr>
          <w:rFonts w:ascii="Cambria" w:eastAsia="Cambria" w:hAnsi="Cambria" w:cs="Cambria"/>
          <w:color w:val="000000"/>
          <w:sz w:val="24"/>
          <w:szCs w:val="24"/>
        </w:rPr>
        <w:t> </w:t>
      </w:r>
    </w:p>
    <w:p w14:paraId="3B0B4FA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El inspector o inspectora de referencia realizará un seguimiento de las medidas y actuaciones definidas y aplicadas, así como de la situación escolar del alumnado implicado.</w:t>
      </w:r>
    </w:p>
    <w:p w14:paraId="3BFB479B"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b/>
          <w:color w:val="000000"/>
          <w:sz w:val="24"/>
          <w:szCs w:val="24"/>
        </w:rPr>
        <w:t>Paso 11. Cierre del Protocolo.</w:t>
      </w:r>
      <w:r>
        <w:rPr>
          <w:rFonts w:ascii="Cambria" w:eastAsia="Cambria" w:hAnsi="Cambria" w:cs="Cambria"/>
          <w:color w:val="000000"/>
          <w:sz w:val="24"/>
          <w:szCs w:val="24"/>
        </w:rPr>
        <w:t> </w:t>
      </w:r>
    </w:p>
    <w:p w14:paraId="31F6D6E8"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persona titular de la dirección del centro, con el asesoramiento del Equipo de Acompañamiento y de la Comisión Provincial de Asesoramiento y Coordinación, establecerá el momento en que se dejará de aplicar las medidas adoptadas y se pueda dar por finalizado el Protocolo. El cierre del Protocolo se recogerá por escrito y se informará del mismo al Servicio de Inspección Educativa, al profesorado y a la familia.</w:t>
      </w:r>
    </w:p>
    <w:p w14:paraId="659F54B3" w14:textId="77777777" w:rsidR="00323FF7" w:rsidRDefault="005F64CF">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Cambria" w:eastAsia="Cambria" w:hAnsi="Cambria" w:cs="Cambria"/>
          <w:b/>
          <w:color w:val="000000"/>
          <w:sz w:val="24"/>
          <w:szCs w:val="24"/>
        </w:rPr>
        <w:t>INTERVENCIÓN SOCIOSANITARIA EN LOS CENTROS EDUCATIVOS ANDALUCES ANTE CONDUCTAS SUICIDAS O AUTOLESIONES DEL ALUMNADO</w:t>
      </w:r>
    </w:p>
    <w:p w14:paraId="2C814FBD" w14:textId="77777777" w:rsidR="00323FF7" w:rsidRDefault="00323FF7">
      <w:pPr>
        <w:spacing w:after="0" w:line="240" w:lineRule="auto"/>
        <w:rPr>
          <w:rFonts w:ascii="Times New Roman" w:eastAsia="Times New Roman" w:hAnsi="Times New Roman" w:cs="Times New Roman"/>
          <w:sz w:val="24"/>
          <w:szCs w:val="24"/>
        </w:rPr>
      </w:pPr>
    </w:p>
    <w:p w14:paraId="77DCD10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Ante el incremento de casos de problemas de salud mental en la infancia y la adolescencia se hace necesario establecer procedimientos de coordinación y trabajo conjunto entre salud y educación con la finalidad de prevenir, detectar y dar una respuesta ágil a los mismos. </w:t>
      </w:r>
    </w:p>
    <w:p w14:paraId="6D4C3C21"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El contexto escolar, por ser un espacio donde niños, niñas y jóvenes pasan una buena parte de sus vidas, es un espacio idóneo donde se pueden detectar precozmente signos de problemas de salud mental que deben ser atendidos, y por otra parte es un contexto de aprendizaje y socialización clave para acompañar y apoyar a los niños, niñas y jóvenes con problemas de salud mental una vez ya diagnosticados y tratados. </w:t>
      </w:r>
    </w:p>
    <w:p w14:paraId="20ABB38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xml:space="preserve">En este contexto, una figura clave es la </w:t>
      </w:r>
      <w:r>
        <w:rPr>
          <w:rFonts w:ascii="Cambria" w:eastAsia="Cambria" w:hAnsi="Cambria" w:cs="Cambria"/>
          <w:b/>
          <w:color w:val="000000"/>
          <w:sz w:val="24"/>
          <w:szCs w:val="24"/>
        </w:rPr>
        <w:t>enfermería de referencia</w:t>
      </w:r>
      <w:r>
        <w:rPr>
          <w:rFonts w:ascii="Cambria" w:eastAsia="Cambria" w:hAnsi="Cambria" w:cs="Cambria"/>
          <w:color w:val="000000"/>
          <w:sz w:val="24"/>
          <w:szCs w:val="24"/>
        </w:rPr>
        <w:t xml:space="preserve">, que por su cercanía a los centros educativos y por su enclave en los centros de atención primaria, puede tener un papel central en la coordinación entre salud y educación, </w:t>
      </w:r>
      <w:r>
        <w:rPr>
          <w:rFonts w:ascii="Cambria" w:eastAsia="Cambria" w:hAnsi="Cambria" w:cs="Cambria"/>
          <w:color w:val="000000"/>
          <w:sz w:val="24"/>
          <w:szCs w:val="24"/>
        </w:rPr>
        <w:lastRenderedPageBreak/>
        <w:t>así como en el asesoramiento y la intervención con los niños, niñas y adolescentes en el propio centro educativo. </w:t>
      </w:r>
    </w:p>
    <w:p w14:paraId="761401E9"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Las funciones de la enfermera de referencia, tal como ya se venía desarrollando en los Programas de hábitos de vida saludable dentro de las Escuelas promotoras de salud en Andalucía y encuadrado en el marco del Proyecto europeo de Escuelas saludables, incluyen diversas funciones, siendo esencial el prestar atención y cuidados de salud integral al alumno en su contexto educativo, así como el participar en la gestión de los recursos sanitarios y de salud pública en el ámbito de la comunidad educativa. </w:t>
      </w:r>
    </w:p>
    <w:p w14:paraId="789A31B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El entorno educativo representa un contexto idóneo para la prevención en salud, como parte del desarrollo integral del alumnado no solo académico, sino también emocional y social. Pero también es un contexto en el que se puede detectar precozmente situaciones de vulnerabilidad y riesgo en el alumnado, y con ello activar el desarrollo de medidas de intervención necesarias tanto educativas como de derivación y coordinación con los servicios sanitarios o sociales. </w:t>
      </w:r>
    </w:p>
    <w:p w14:paraId="4E7327A8"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Los objetivos de la intervención de la enfermería de referencia son: </w:t>
      </w:r>
    </w:p>
    <w:p w14:paraId="32C5259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Promover intervenciones en distintitos niveles de prevención (primaria, secundaria y terciaria). </w:t>
      </w:r>
    </w:p>
    <w:p w14:paraId="503F9EE4"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Asesorar al alumnado, familia y resto de la comunidad educativa en aspectos relacionados con el bienestar emocional y la salud mental. </w:t>
      </w:r>
    </w:p>
    <w:p w14:paraId="33BF81E5"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Favorecer la coordinación ente los centros educativos y los servicios de salud. </w:t>
      </w:r>
    </w:p>
    <w:p w14:paraId="54E70BB3"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Participar en el análisis de la situación de casos detectados en el entorno educativo. </w:t>
      </w:r>
    </w:p>
    <w:p w14:paraId="3EB8C63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 Colaborar en la integración en los centros educativos del alumnado con problemas emocionales o de salud mental.</w:t>
      </w:r>
    </w:p>
    <w:p w14:paraId="519A07CC"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En el caso del alumnado con autolesiones y conducta suicida la intervención de la enfermería referente se desarrollará en equipo con los profesionales de la educación que trabajan con este alumnado, formando parte de los Equipos de Acompañamiento constituidos a tal efecto, como se establece en el Protocolo de actuación en los centros educativos andaluces para la prevención del riesgo ante conductas suicidas o autolesiones del alumnado. </w:t>
      </w:r>
    </w:p>
    <w:p w14:paraId="1D29FDB2"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enfermería de referencia escolar, como parte del Equipo de Acompañamiento, llevará a cabo las siguientes acciones: </w:t>
      </w:r>
    </w:p>
    <w:p w14:paraId="6EF64E4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1. Detección: la participación en el Equipo de Acompañamiento de la enfermería escolar permitirá contribuir a la valoración inicial del caso y la determinación de medidas según el nivel de gravedad. </w:t>
      </w:r>
    </w:p>
    <w:p w14:paraId="7A2712D3"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 Casos leves: se asesorará en la respuesta en el propio Sistema Educativo, y la enfermería de referencia podrá participar de forma directa en el desarrollo de sus funciones de asesoría o mediante el desarrollo de programas de salud en el ámbito escolar. </w:t>
      </w:r>
    </w:p>
    <w:p w14:paraId="480A18AC"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b) Casos moderados o graves: se activará la coordinación con el Sistema Sanitario. En este caso podemos encontrar dos circunstancias: </w:t>
      </w:r>
    </w:p>
    <w:p w14:paraId="4661473D"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b/>
      </w: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Pacientes ya atendidos en salud mental: en este caso el ER con el consentimiento informado de la familia, recabara información sobre el dispositivo donde es atendido el paciente (USMC o USMIA) y contactará con dicho dispositivo para trasladar la información al enfermero o facultativo referente y se tomen las medidas oportunas (adelanto de la cita u otras). </w:t>
      </w:r>
    </w:p>
    <w:p w14:paraId="1CF6D750"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lastRenderedPageBreak/>
        <w:tab/>
      </w:r>
      <w:r>
        <w:rPr>
          <w:rFonts w:ascii="Times New Roman" w:eastAsia="Times New Roman" w:hAnsi="Times New Roman" w:cs="Times New Roman"/>
          <w:color w:val="000000"/>
          <w:sz w:val="24"/>
          <w:szCs w:val="24"/>
        </w:rPr>
        <w:t>▪</w:t>
      </w:r>
      <w:r>
        <w:rPr>
          <w:rFonts w:ascii="Cambria" w:eastAsia="Cambria" w:hAnsi="Cambria" w:cs="Cambria"/>
          <w:color w:val="000000"/>
          <w:sz w:val="24"/>
          <w:szCs w:val="24"/>
        </w:rPr>
        <w:t xml:space="preserve"> Pacientes no atendidos en salud mental: en este caso el ER, tras información a la familia, facilitará una cita con el pediatra o médico de familia referente, que valorará el caso y derivará a salud mental por los cauces establecidos. </w:t>
      </w:r>
    </w:p>
    <w:p w14:paraId="44AEDDF8" w14:textId="77777777" w:rsidR="00323FF7" w:rsidRDefault="00323FF7">
      <w:pPr>
        <w:spacing w:after="0" w:line="240" w:lineRule="auto"/>
        <w:rPr>
          <w:rFonts w:ascii="Times New Roman" w:eastAsia="Times New Roman" w:hAnsi="Times New Roman" w:cs="Times New Roman"/>
          <w:sz w:val="24"/>
          <w:szCs w:val="24"/>
        </w:rPr>
      </w:pPr>
    </w:p>
    <w:p w14:paraId="03865EF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c) En los casos de mayor gravedad con riesgo grave de conducta suicida, el paciente podrá ser derivado a los servicios de urgencias para su valoración. </w:t>
      </w:r>
    </w:p>
    <w:p w14:paraId="54F6FF54" w14:textId="77777777" w:rsidR="00323FF7" w:rsidRDefault="00323FF7">
      <w:pPr>
        <w:spacing w:after="0" w:line="240" w:lineRule="auto"/>
        <w:rPr>
          <w:rFonts w:ascii="Times New Roman" w:eastAsia="Times New Roman" w:hAnsi="Times New Roman" w:cs="Times New Roman"/>
          <w:sz w:val="24"/>
          <w:szCs w:val="24"/>
        </w:rPr>
      </w:pPr>
    </w:p>
    <w:p w14:paraId="22AE172E"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2. Plan Individualizado de Prevención y Protección: la enfermería de referencia escolar podrá desarrollar intervenciones de asesoría con el alumnado, la familia o el profesorado en coordinación con el resto de las actuaciones desarrolladas en el centro educativo y que formarán parte de dicho Plan. Dichas actuaciones podrán ser: </w:t>
      </w:r>
    </w:p>
    <w:p w14:paraId="0BBBF523"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a) Intervenciones directas con los estudiantes, como es el caso de entrevistas motivacionales destinadas a dar apoyo e información y contribuir a mejorar sus capacidades emocionales y de afrontamiento. </w:t>
      </w:r>
    </w:p>
    <w:p w14:paraId="44B806B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b) Intervenciones de información y apoyo a las familias. </w:t>
      </w:r>
    </w:p>
    <w:p w14:paraId="62E7AEB7"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c) Participación en programas formativos de promoción de la salud y bienestar emocional. d) Colaborar y coordinarse con otros profesionales: servicios sociales, equipos de tratamiento familiar, servicios de protección de menores, centros de menores, servicios psicológicos municipales, o asociativos, etc. </w:t>
      </w:r>
    </w:p>
    <w:p w14:paraId="6D26A0CF"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3. Reincorporación: la enfermería escolar podrá apoyar las actuaciones que se desarrollen en el centro educativo para la reincorporación de los estudiantes que hayan requerido ingresos por problemas de salud mental, favoreciendo la coordinación con los facultativos y docentes (maestros y maestras de salud mental) que hayan atendido a los estudiantes durante el ingreso. </w:t>
      </w:r>
    </w:p>
    <w:p w14:paraId="7DF4087A" w14:textId="77777777" w:rsidR="00323FF7" w:rsidRDefault="005F64CF">
      <w:pPr>
        <w:spacing w:after="0" w:line="240" w:lineRule="auto"/>
        <w:jc w:val="both"/>
        <w:rPr>
          <w:rFonts w:ascii="Times New Roman" w:eastAsia="Times New Roman" w:hAnsi="Times New Roman" w:cs="Times New Roman"/>
          <w:sz w:val="24"/>
          <w:szCs w:val="24"/>
        </w:rPr>
      </w:pPr>
      <w:r>
        <w:rPr>
          <w:rFonts w:ascii="Cambria" w:eastAsia="Cambria" w:hAnsi="Cambria" w:cs="Cambria"/>
          <w:color w:val="000000"/>
          <w:sz w:val="24"/>
          <w:szCs w:val="24"/>
        </w:rPr>
        <w:t>La enfermería de referencia contará, como parte del Equipo de Acompañamiento de los centros con el asesoramiento de la Comisión Provincial de Asesoramiento y Coordinación que tendrá una persona designada, en cada provincia, por la Consejería de Salud y Consumo, tal como se establece en el Protocolo de actuación en los centros docentes andaluces para la prevención del riesgo ante conductas suicidas o autolesiones del alumnado.</w:t>
      </w:r>
    </w:p>
    <w:p w14:paraId="15F62416" w14:textId="77777777" w:rsidR="00323FF7" w:rsidRDefault="00323FF7">
      <w:pPr>
        <w:rPr>
          <w:rFonts w:ascii="Cambria" w:eastAsia="Cambria" w:hAnsi="Cambria" w:cs="Cambria"/>
          <w:color w:val="4F81BD"/>
          <w:sz w:val="40"/>
          <w:szCs w:val="40"/>
        </w:rPr>
      </w:pPr>
    </w:p>
    <w:p w14:paraId="1ED32BE6" w14:textId="77777777" w:rsidR="00323FF7" w:rsidRDefault="00323FF7">
      <w:pPr>
        <w:rPr>
          <w:rFonts w:ascii="Cambria" w:eastAsia="Cambria" w:hAnsi="Cambria" w:cs="Cambria"/>
          <w:color w:val="4F81BD"/>
          <w:sz w:val="40"/>
          <w:szCs w:val="40"/>
        </w:rPr>
      </w:pPr>
    </w:p>
    <w:p w14:paraId="2647CA1B" w14:textId="77777777" w:rsidR="00323FF7" w:rsidRDefault="00323FF7">
      <w:pPr>
        <w:rPr>
          <w:rFonts w:ascii="Cambria" w:eastAsia="Cambria" w:hAnsi="Cambria" w:cs="Cambria"/>
          <w:color w:val="4F81BD"/>
          <w:sz w:val="40"/>
          <w:szCs w:val="40"/>
        </w:rPr>
      </w:pPr>
    </w:p>
    <w:p w14:paraId="36987F0C" w14:textId="77777777" w:rsidR="00323FF7" w:rsidRDefault="00323FF7">
      <w:pPr>
        <w:rPr>
          <w:rFonts w:ascii="Cambria" w:eastAsia="Cambria" w:hAnsi="Cambria" w:cs="Cambria"/>
          <w:color w:val="4F81BD"/>
          <w:sz w:val="40"/>
          <w:szCs w:val="40"/>
        </w:rPr>
      </w:pPr>
      <w:bookmarkStart w:id="32" w:name="_heading=h.5otc5vltrj0c" w:colFirst="0" w:colLast="0"/>
      <w:bookmarkEnd w:id="32"/>
    </w:p>
    <w:p w14:paraId="134EBDF6" w14:textId="77777777" w:rsidR="00323FF7" w:rsidRDefault="00323FF7">
      <w:pPr>
        <w:rPr>
          <w:rFonts w:ascii="Cambria" w:eastAsia="Cambria" w:hAnsi="Cambria" w:cs="Cambria"/>
          <w:color w:val="4F81BD"/>
          <w:sz w:val="40"/>
          <w:szCs w:val="40"/>
        </w:rPr>
      </w:pPr>
      <w:bookmarkStart w:id="33" w:name="_heading=h.xfn1olmyoq7e" w:colFirst="0" w:colLast="0"/>
      <w:bookmarkEnd w:id="33"/>
    </w:p>
    <w:p w14:paraId="4EDA4E99" w14:textId="77777777" w:rsidR="0073668C" w:rsidRDefault="0073668C">
      <w:pPr>
        <w:rPr>
          <w:rFonts w:ascii="Cambria" w:eastAsia="Cambria" w:hAnsi="Cambria" w:cs="Cambria"/>
          <w:color w:val="4F81BD"/>
          <w:sz w:val="40"/>
          <w:szCs w:val="40"/>
        </w:rPr>
      </w:pPr>
      <w:bookmarkStart w:id="34" w:name="_heading=h.gjdgxs" w:colFirst="0" w:colLast="0"/>
      <w:bookmarkEnd w:id="34"/>
      <w:r>
        <w:rPr>
          <w:rFonts w:ascii="Cambria" w:eastAsia="Cambria" w:hAnsi="Cambria" w:cs="Cambria"/>
          <w:color w:val="4F81BD"/>
          <w:sz w:val="40"/>
          <w:szCs w:val="40"/>
        </w:rPr>
        <w:br w:type="page"/>
      </w:r>
    </w:p>
    <w:p w14:paraId="28062152" w14:textId="750B7DD3" w:rsidR="00323FF7" w:rsidRPr="005321B3" w:rsidRDefault="005F64CF" w:rsidP="005321B3">
      <w:pPr>
        <w:pStyle w:val="Ttulo1"/>
        <w:rPr>
          <w:rFonts w:eastAsia="Cambria"/>
          <w:sz w:val="40"/>
        </w:rPr>
      </w:pPr>
      <w:r w:rsidRPr="005321B3">
        <w:rPr>
          <w:rFonts w:eastAsia="Cambria"/>
          <w:sz w:val="40"/>
        </w:rPr>
        <w:lastRenderedPageBreak/>
        <w:t>ANEXO V. PLAN DE TRABAJO DE LA BIBLIOTECA.</w:t>
      </w:r>
      <w:r w:rsidR="00F772AB">
        <w:rPr>
          <w:rFonts w:eastAsia="Cambria"/>
          <w:sz w:val="40"/>
        </w:rPr>
        <w:fldChar w:fldCharType="begin"/>
      </w:r>
      <w:r w:rsidR="00F772AB">
        <w:instrText xml:space="preserve"> XE "</w:instrText>
      </w:r>
      <w:r w:rsidR="00F772AB" w:rsidRPr="002B1458">
        <w:rPr>
          <w:rFonts w:eastAsia="Cambria"/>
          <w:sz w:val="40"/>
        </w:rPr>
        <w:instrText>ANEXO V. PLAN DE TRABAJO DE LA BIBLIOTECA.</w:instrText>
      </w:r>
      <w:r w:rsidR="00F772AB">
        <w:instrText xml:space="preserve">" </w:instrText>
      </w:r>
      <w:r w:rsidR="00F772AB">
        <w:rPr>
          <w:rFonts w:eastAsia="Cambria"/>
          <w:sz w:val="40"/>
        </w:rPr>
        <w:fldChar w:fldCharType="end"/>
      </w:r>
    </w:p>
    <w:p w14:paraId="0E39032F" w14:textId="77777777" w:rsidR="00323FF7" w:rsidRDefault="00323FF7">
      <w:pPr>
        <w:jc w:val="both"/>
        <w:rPr>
          <w:rFonts w:ascii="Cambria" w:eastAsia="Cambria" w:hAnsi="Cambria" w:cs="Cambria"/>
          <w:sz w:val="24"/>
          <w:szCs w:val="24"/>
        </w:rPr>
      </w:pPr>
    </w:p>
    <w:p w14:paraId="3C3BE4FC"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1. INTRODUCCIÓN</w:t>
      </w:r>
      <w:r>
        <w:rPr>
          <w:rFonts w:ascii="Cambria" w:eastAsia="Cambria" w:hAnsi="Cambria" w:cs="Cambria"/>
          <w:sz w:val="24"/>
          <w:szCs w:val="24"/>
        </w:rPr>
        <w:t>.</w:t>
      </w:r>
    </w:p>
    <w:p w14:paraId="60CC7940" w14:textId="77777777" w:rsidR="00323FF7" w:rsidRDefault="005F64CF">
      <w:pPr>
        <w:jc w:val="both"/>
        <w:rPr>
          <w:rFonts w:ascii="Cambria" w:eastAsia="Cambria" w:hAnsi="Cambria" w:cs="Cambria"/>
          <w:sz w:val="24"/>
          <w:szCs w:val="24"/>
        </w:rPr>
      </w:pPr>
      <w:bookmarkStart w:id="35" w:name="_heading=h.hmdf1dig2lvl" w:colFirst="0" w:colLast="0"/>
      <w:bookmarkEnd w:id="35"/>
      <w:r>
        <w:rPr>
          <w:rFonts w:ascii="Cambria" w:eastAsia="Cambria" w:hAnsi="Cambria" w:cs="Cambria"/>
          <w:sz w:val="24"/>
          <w:szCs w:val="24"/>
        </w:rPr>
        <w:t>“La educación es la base del progreso; considero que leer es un derecho incluso espiritual y que, por tanto, cualquier ciudadano en cualquier lugar tiene que tener a mano el libro o los libros que deseara leer”</w:t>
      </w:r>
    </w:p>
    <w:p w14:paraId="1F54870F" w14:textId="77777777" w:rsidR="00323FF7" w:rsidRDefault="005F64CF">
      <w:pPr>
        <w:jc w:val="both"/>
        <w:rPr>
          <w:rFonts w:ascii="Cambria" w:eastAsia="Cambria" w:hAnsi="Cambria" w:cs="Cambria"/>
          <w:sz w:val="24"/>
          <w:szCs w:val="24"/>
        </w:rPr>
      </w:pPr>
      <w:bookmarkStart w:id="36" w:name="_heading=h.qduyv2ry9466" w:colFirst="0" w:colLast="0"/>
      <w:bookmarkEnd w:id="36"/>
      <w:r>
        <w:rPr>
          <w:rFonts w:ascii="Cambria" w:eastAsia="Cambria" w:hAnsi="Cambria" w:cs="Cambria"/>
          <w:sz w:val="24"/>
          <w:szCs w:val="24"/>
        </w:rPr>
        <w:t xml:space="preserve">María Moliner, bibliotecaria y filóloga autora del </w:t>
      </w:r>
      <w:r>
        <w:rPr>
          <w:rFonts w:ascii="Cambria" w:eastAsia="Cambria" w:hAnsi="Cambria" w:cs="Cambria"/>
          <w:i/>
          <w:sz w:val="24"/>
          <w:szCs w:val="24"/>
        </w:rPr>
        <w:t>Diccionario de uso del español</w:t>
      </w:r>
      <w:r>
        <w:rPr>
          <w:rFonts w:ascii="Cambria" w:eastAsia="Cambria" w:hAnsi="Cambria" w:cs="Cambria"/>
          <w:sz w:val="24"/>
          <w:szCs w:val="24"/>
        </w:rPr>
        <w:t>.</w:t>
      </w:r>
    </w:p>
    <w:p w14:paraId="08CE1921"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2. ENTORNO SOCIOEDUCATIVO DEL IES</w:t>
      </w:r>
    </w:p>
    <w:p w14:paraId="65A6AFD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IES Montevives está situado en el municipio de Las Gabias, concretamente en Gabia Grande, forma parte del Área Metropolitana de Granada y cuenta con una población de 22.312 habitantes. Se trata de una población joven, con un 23.9 % menor de 20 años y una media de 38,3 años según estadísticas de 2022.</w:t>
      </w:r>
    </w:p>
    <w:p w14:paraId="46B40B4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alumnado del IES procede de circunstancias familiares y económicas muy dispares. Es complicado trazar un perfil del mismo dado lo heterogéneo del origen, la situación económica o social del mismo.</w:t>
      </w:r>
    </w:p>
    <w:p w14:paraId="042112D6"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Una parte considerable se ha desplazado progresivamente desde zonas marginales de la ciudad debido al abaratamiento del coste de la vivienda en este municipio, en concreto de la zona norte de Granada, donde se ubica el polígono de Cartuja. </w:t>
      </w:r>
    </w:p>
    <w:p w14:paraId="03DC5B23" w14:textId="77777777" w:rsidR="00323FF7" w:rsidRDefault="005F64CF">
      <w:pPr>
        <w:jc w:val="both"/>
        <w:rPr>
          <w:rFonts w:ascii="Cambria" w:eastAsia="Cambria" w:hAnsi="Cambria" w:cs="Cambria"/>
          <w:color w:val="000000"/>
          <w:sz w:val="24"/>
          <w:szCs w:val="24"/>
        </w:rPr>
      </w:pPr>
      <w:r>
        <w:rPr>
          <w:rFonts w:ascii="Cambria" w:eastAsia="Cambria" w:hAnsi="Cambria" w:cs="Cambria"/>
          <w:color w:val="000000"/>
          <w:sz w:val="24"/>
          <w:szCs w:val="24"/>
        </w:rPr>
        <w:t>Por otro lado, existe un porcentaje elevado de familias desestructuradas y en riesgo de exclusión social.</w:t>
      </w:r>
    </w:p>
    <w:p w14:paraId="37A0F47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Los datos recabados por el centro en cursos anteriores revelan que:</w:t>
      </w:r>
    </w:p>
    <w:p w14:paraId="34CEDC7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Por lo que respecta a la situación laboral, el 39% de los padres, así como el 11% de las madres, son desempleados. En general, la tasa de desempleo en 2021 era de un 23% de la población activa.</w:t>
      </w:r>
    </w:p>
    <w:p w14:paraId="7EEC57E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Del 89% de madres que trabaja el 43% se dedica a las labores domésticas, el resto son asalariadas por cuenta ajena en un 44% y autónomas en un 13%; el 40% de las familias monoparentales formadas por el padre o la madre se encuentran igualmente en paro. </w:t>
      </w:r>
    </w:p>
    <w:p w14:paraId="4BF6471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En torno a un 9,9% de nuestros alumnos no vive con la madre o el padre, el 1% está tutelado por el padre, el 8% por la madre, el 7,5% por sus abuelos y el 6,5% por otras personas como tíos o padrinos.</w:t>
      </w:r>
    </w:p>
    <w:p w14:paraId="4211FA1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El 39,8 % del alumnado no ha nacido en Las Gabias y el 94% es de origen español.</w:t>
      </w:r>
    </w:p>
    <w:p w14:paraId="46B55D0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 xml:space="preserve">El nivel de formación académica de los padres es en un 54% de estudios primarios, en un 34% de estudios secundarios, en un 10% de estudios universitarios y del 2% no se conocen los datos. </w:t>
      </w:r>
    </w:p>
    <w:p w14:paraId="36BE2F8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En un 46% de los hogares no se compra ni lee ningún tipo de publicación periódica. Últimamente el acceso a internet se ha visto afectado por la situación de crisis económica y ha crecido el número de familias que no tienen conexión a la red en casa.</w:t>
      </w:r>
    </w:p>
    <w:p w14:paraId="393330E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Un 70% de las familias tiene un nivel socioeconómico medio-bajo. Un 54% se sitúa en un nivel sociocultural medio-bajo.</w:t>
      </w:r>
    </w:p>
    <w:p w14:paraId="7BE7F15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A través de este estudio se puede colegir a simple vista que el prototipo de alumnado apenas cuenta con incentivos o estímulos culturales que tengan su origen en el propio entorno familiar, siendo el centro en no pocos casos la única fuente de irradiación de una imagen alternativa y generadora de una realidad no vivida en el día a día, y de ahí que la biblioteca adquiera un valor añadido en este peculiar contexto, teniendo en cuenta, además, que solo existe una biblioteca pública en el pueblo, que no abre al público toda la semana ni en horario de mañana y tarde.   </w:t>
      </w:r>
    </w:p>
    <w:p w14:paraId="0C22BE9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consecuencia, ante la falta de estímulos internos y condicionado por un entorno desfavorable, el alumnado parte de un bajo rendimiento académico que, a todas luces, amenaza con convertirse en crónico en los primeros cursos de la ESO. Se observa, por añadidura, que un porcentaje muy relevante de los padres y madres de alumnos no participan al nivel deseable en la educación y control del trabajo diario de sus hijos. Para paliar estas dificultades se han llevado a cabo diversas intervenciones, incluidas en el Plan de Centro, con resultados dispares.</w:t>
      </w:r>
    </w:p>
    <w:p w14:paraId="2BF6B05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Todo lo anterior ha provocado la inclusión del instituto en la categoría de centros de compensatoria, reconociéndose así la especial dificultad de educar y enseñar bajo estos parámetros tan particulares. </w:t>
      </w:r>
    </w:p>
    <w:p w14:paraId="31D82C1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cuanto a las infraestructuras del IES, el centro ha experimentado un aumento progresivo y muy significativo de matrícula hasta superar los 1200 alumnos y los más de 100 profesores/as, distribuidos entre:</w:t>
      </w:r>
    </w:p>
    <w:p w14:paraId="4D20151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Aulas Específicas</w:t>
      </w:r>
    </w:p>
    <w:p w14:paraId="62D6100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Educación Secundaria Obligatoria, </w:t>
      </w:r>
    </w:p>
    <w:p w14:paraId="49320CB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Bachillerato, </w:t>
      </w:r>
    </w:p>
    <w:p w14:paraId="201E0A4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Ciclo Formativo de Grado Básico de Actividades Físicas y Deportivas,</w:t>
      </w:r>
    </w:p>
    <w:p w14:paraId="3B7D9BD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Ciclo Formativo de Grado Medio de Guía en el Medio Natural y de Tiempo Libre,</w:t>
      </w:r>
    </w:p>
    <w:p w14:paraId="5CD1451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 xml:space="preserve">Ciclo Superior de Técnico Superior en Animación de Actividades Físicas y Deportivas (TSEAS). </w:t>
      </w:r>
    </w:p>
    <w:p w14:paraId="6354CBC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Asimismo, el notabilísimo incremento de alumnado ha generado una carencia notable de aulas que se ha paliado con la creación de nuevos espacios y la colocación de aulas prefabricadas. La biblioteca, debido a esta circunstancia, cuenta con un espacio que se manifiesta a menudo insuficiente para dar una respuesta adecuada a las necesidades del alumnado y de las actividades desarrolladas en ella.</w:t>
      </w:r>
    </w:p>
    <w:p w14:paraId="471AD9F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La biblioteca ha pretendido todo este tiempo adaptarse a las crecientes necesidades del alumnado, así como actualizarse en lo que respecta a la gestión de los más de 11000 ejemplares que albergan sus estanterías con un equipo formado por 17 profesores y con la adaptación constante a las condiciones cambiantes del centro. </w:t>
      </w:r>
    </w:p>
    <w:p w14:paraId="6C2829C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Este curso, además, se suma el reto de dar respuesta de forma adecuada y suficiente a las necesidades surgidas a partir de las Instrucciones de 21 de junio de 2023 sobre tratamiento de la lectura y de la elaboración del Plan Lector para el presente curso.</w:t>
      </w:r>
    </w:p>
    <w:p w14:paraId="5BD688DC"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3. ANÁLISIS DEL DESARROLLO DEL PLAN EN CURSOS ANTERIORES Y DE LAS PRÁCTICAS LECTORAS DEL ALUMNADO</w:t>
      </w:r>
    </w:p>
    <w:p w14:paraId="504D3F28"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3.1. ACCIONES REALIZADAS</w:t>
      </w:r>
    </w:p>
    <w:p w14:paraId="3E7CB63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El primer plan del centro relacionado con la biblioteca, llamado “de Lectura y Bibliotecas”, arrancó en el curso 2005-2006 y en su momento supuso el punto de partida de la revitalización del espacio destinado a tal fin en el centro. </w:t>
      </w:r>
    </w:p>
    <w:p w14:paraId="5166A61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A lo largo de los últimos años se han llevado a cabo numerosas actuaciones en este sentido, en el marco del denominado Plan de Trabajo de la Biblioteca, tales como: </w:t>
      </w:r>
    </w:p>
    <w:p w14:paraId="69FF430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La adaptación al nuevo espacio creado a tal fin junto al SUM.</w:t>
      </w:r>
    </w:p>
    <w:p w14:paraId="00BA7E7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La catalogación con el sistema de la CDU de la práctica totalidad de los ejemplares preexistentes, así como de los nuevos ejemplares incorporados al catálogo.</w:t>
      </w:r>
    </w:p>
    <w:p w14:paraId="0D9273C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 La puesta a disposición de los fondos para uso del alumnado, profesorado y comunidad escolar, tanto para su uso dentro del aula o departamentos como en la propia biblioteca o en régimen de préstamo domiciliario.</w:t>
      </w:r>
    </w:p>
    <w:p w14:paraId="4671276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 El “vaciado” de fondos de los departamentos, que, en muchos casos, albergaban títulos susceptibles de préstamo, pero no se había organizado un adecuado sistema de préstamo. Actualmente, la biblioteca llega a gestionar la práctica totalidad de los fondos del centro de forma que se han incorporado al catálogo y en su mayoría se encuentran en un único espacio.</w:t>
      </w:r>
    </w:p>
    <w:p w14:paraId="7E01C55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Asignación de una zona de la biblioteca como mediateca, dotada de ordenadores y acceso a Internet.</w:t>
      </w:r>
    </w:p>
    <w:p w14:paraId="24FD7D9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Desarrollo de actividades de animación a la lectura para alcanzar progresivamente una mejora del nivel lecto-escritor de nuestros alumnos.</w:t>
      </w:r>
    </w:p>
    <w:p w14:paraId="2BC8E18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Designación de alumnado ayudante de biblioteca, que ha ordenado y controlado el material de clase y ha hecho las veces de intermediario entre alumnado–profesorado y alumnado–responsable.</w:t>
      </w:r>
    </w:p>
    <w:p w14:paraId="5481BF2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Revitalización de la biblioteca como espacio de cultura, ocio e información. Se ha mantenido durante los recreos como zona de estudio y de información, especialmente con el uso de los ordenadores y la zona Wifi.  </w:t>
      </w:r>
    </w:p>
    <w:p w14:paraId="10902334"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3.2. APLICACIÓN DE LAS DIRECTRICES DE LA CONSEJERÍA DE EDUCACIÓN</w:t>
      </w:r>
    </w:p>
    <w:p w14:paraId="04A32D0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Las Instrucciones de 24 de julio de 2013, de la Dirección General de Innovación Educativa y Formación del Profesorado, sobre la organización y funcionamiento de las Bibliotecas de los Centros docentes públicos, citan en varias ocasiones al equipo de apoyo, formado por docentes cuya actuación primordial (véase, en particular, la Instrucción sexta), entre otras muchas, se ha basado en mantener la biblioteca al servicio de los alumnos/as durante el mayor número de horas posible, dentro de la jornada escolar.</w:t>
      </w:r>
    </w:p>
    <w:p w14:paraId="0304172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La Consejería de Educación y los representantes del Consejo Escolar y Claustro aprobaron en su día un Plan de Lectura y Biblioteca de este Centro, así como el Ayuntamiento y padres y madres de nuestro alumnado, a través del AMPA, han apoyado las iniciativas que se han ido realizando a lo largo de estos años.</w:t>
      </w:r>
    </w:p>
    <w:p w14:paraId="4EF9EFD0"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3.3. EMPLEO DE LOS RECURSOS</w:t>
      </w:r>
    </w:p>
    <w:p w14:paraId="6571EFEE"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3.3.1. Bibliográficos</w:t>
      </w:r>
    </w:p>
    <w:p w14:paraId="5F0E677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Se han incrementado de forma muy significativa en estos últimos cursos dentro del ambicioso plan de objetivos diseñados en los diversos Planes de Trabajo, gracias fundamentalmente a las asignaciones económicas y bibliográficas que mencionamos a continuación: </w:t>
      </w:r>
    </w:p>
    <w:p w14:paraId="46A4DAB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Aportaciones del centro (de parte de la asignación económica a los departamentos y mediante partida presupuestaria específica), </w:t>
      </w:r>
    </w:p>
    <w:p w14:paraId="3D6749B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Donaciones de fondos bibliográficos procedentes de las familias y del profesorado, </w:t>
      </w:r>
    </w:p>
    <w:p w14:paraId="3E83C3E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Dotaciones en libros (Clásicos escolares) de la Consejería de Educación, </w:t>
      </w:r>
    </w:p>
    <w:p w14:paraId="5FFF474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Desplazamiento de los fondos propios de los departamentos, que, por lo general, han cedido los títulos que albergaban para su gestión desde la biblioteca y su uso por parte del alumnado.</w:t>
      </w:r>
    </w:p>
    <w:p w14:paraId="5F5DC71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sz w:val="24"/>
          <w:szCs w:val="24"/>
        </w:rPr>
        <w:tab/>
        <w:t>Asignaciones de partidas destinadas a la lucha contra la violencia de género y otros planes del centro.</w:t>
      </w:r>
    </w:p>
    <w:p w14:paraId="2BAB4021"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3.3.2. Material complementario</w:t>
      </w:r>
    </w:p>
    <w:p w14:paraId="63C8011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Como material de apoyo, la biblioteca dispone de:</w:t>
      </w:r>
    </w:p>
    <w:p w14:paraId="0ADF882F"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Pizarra blanca,</w:t>
      </w:r>
    </w:p>
    <w:p w14:paraId="3C7833F6"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Pantalla y proyector,</w:t>
      </w:r>
    </w:p>
    <w:p w14:paraId="6A6E49BE"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2 equipos informáticos para el control del préstamo con conexión a internet por red cableada,</w:t>
      </w:r>
    </w:p>
    <w:p w14:paraId="240FF503"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sz w:val="24"/>
          <w:szCs w:val="24"/>
        </w:rPr>
        <w:t>3</w:t>
      </w:r>
      <w:r>
        <w:rPr>
          <w:rFonts w:ascii="Cambria" w:eastAsia="Cambria" w:hAnsi="Cambria" w:cs="Cambria"/>
          <w:color w:val="000000"/>
          <w:sz w:val="24"/>
          <w:szCs w:val="24"/>
        </w:rPr>
        <w:t xml:space="preserve"> ordenadores para uso de los alumnos/as,</w:t>
      </w:r>
    </w:p>
    <w:p w14:paraId="133738A7"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Impresora,</w:t>
      </w:r>
    </w:p>
    <w:p w14:paraId="488519DC"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Aplicación Biblioweb Séneca.</w:t>
      </w:r>
    </w:p>
    <w:p w14:paraId="353DF9CB"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Diverso material fungible de entidad menor,</w:t>
      </w:r>
    </w:p>
    <w:p w14:paraId="25A4B7AA"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Mesas y sillas para albergar a una veintena de alumnos durante los recreos o reuniones de equipos docentes,</w:t>
      </w:r>
    </w:p>
    <w:p w14:paraId="3B26C335" w14:textId="77777777" w:rsidR="00323FF7" w:rsidRDefault="005F64CF">
      <w:pPr>
        <w:numPr>
          <w:ilvl w:val="1"/>
          <w:numId w:val="0"/>
        </w:num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70 estanterías para ubicar los fondos bibliográficos, </w:t>
      </w:r>
    </w:p>
    <w:p w14:paraId="591BA8E9" w14:textId="77777777" w:rsidR="00323FF7" w:rsidRDefault="005F64CF">
      <w:pPr>
        <w:numPr>
          <w:ilvl w:val="1"/>
          <w:numId w:val="0"/>
        </w:numPr>
        <w:jc w:val="both"/>
        <w:rPr>
          <w:rFonts w:ascii="Cambria" w:eastAsia="Cambria" w:hAnsi="Cambria" w:cs="Cambria"/>
          <w:color w:val="000000"/>
          <w:sz w:val="24"/>
          <w:szCs w:val="24"/>
        </w:rPr>
      </w:pPr>
      <w:r>
        <w:rPr>
          <w:rFonts w:ascii="Cambria" w:eastAsia="Cambria" w:hAnsi="Cambria" w:cs="Cambria"/>
          <w:color w:val="000000"/>
          <w:sz w:val="24"/>
          <w:szCs w:val="24"/>
        </w:rPr>
        <w:t>El denominado “Rincón Violeta”, que ha sido diseñado en forma de mueble de gran capacidad para contener exclusivamente títulos dirigidos a dar visibilidad a la mujer desde diversos puntos de vista.</w:t>
      </w:r>
    </w:p>
    <w:p w14:paraId="152BD8A0" w14:textId="77777777" w:rsidR="00323FF7" w:rsidRDefault="005F64CF">
      <w:pPr>
        <w:numPr>
          <w:ilvl w:val="1"/>
          <w:numId w:val="0"/>
        </w:numPr>
        <w:jc w:val="both"/>
        <w:rPr>
          <w:rFonts w:ascii="Cambria" w:eastAsia="Cambria" w:hAnsi="Cambria" w:cs="Cambria"/>
          <w:sz w:val="24"/>
          <w:szCs w:val="24"/>
        </w:rPr>
      </w:pPr>
      <w:r>
        <w:rPr>
          <w:rFonts w:ascii="Cambria" w:eastAsia="Cambria" w:hAnsi="Cambria" w:cs="Cambria"/>
          <w:sz w:val="24"/>
          <w:szCs w:val="24"/>
        </w:rPr>
        <w:t>El “Rincón de Andalucía”, estantería específica dotada de una selección de obras de temáticas diversas relacionadas con nuestra comunidad autónoma, su historia, geografía, cultura o literatura.</w:t>
      </w:r>
    </w:p>
    <w:p w14:paraId="4E222DC4"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3.3.3. Recursos humanos</w:t>
      </w:r>
    </w:p>
    <w:p w14:paraId="1042A88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El curso pasado, la biblioteca ha contado con un responsable y un grupo de profesores colaboradores. </w:t>
      </w:r>
    </w:p>
    <w:p w14:paraId="6847DAD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Para la realización del anterior Plan de Trabajo se ha contado con todos los departamentos y profesores implicados según indicación propia y voluntaria a principio de curso.</w:t>
      </w:r>
    </w:p>
    <w:p w14:paraId="27A46DB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El calendario y franja horaria de nuestra biblioteca se corresponde con los días lectivos del curso académico y con la jornada escolar. Todos los alumnos del centro pueden hacer uso de sus instalaciones para estudiar, leer, consultar los fondos bibliográficos o llevar a cabo préstamos y devoluciones de libros durante el recreo. Igualmente, cualquier profesor que lo estime oportuno para realizar actividades relativas al currículo de los alumnos tendrá a su disposición la biblioteca, habiendo </w:t>
      </w:r>
      <w:r>
        <w:rPr>
          <w:rFonts w:ascii="Cambria" w:eastAsia="Cambria" w:hAnsi="Cambria" w:cs="Cambria"/>
          <w:sz w:val="24"/>
          <w:szCs w:val="24"/>
        </w:rPr>
        <w:lastRenderedPageBreak/>
        <w:t>informado previamente al responsable, para evitar que se produzcan posibles conflictos horarios entre dos o más docentes.</w:t>
      </w:r>
    </w:p>
    <w:p w14:paraId="6A11AAA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El catálogo bibliográfico consta de 11.264 ejemplares con fecha de 6 de noviembre de 2023, distribuidos entre manuales, diccionarios, enciclopedias y literatura de todo género; catálogo en constante crecimiento a través del cuaderno de desiderata y otras incorporaciones de procedencias diversas. </w:t>
      </w:r>
    </w:p>
    <w:p w14:paraId="42CC596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Los fondos están en continua revisión, ordenación, catalogación y ampliación. Los volúmenes en formato digital actualmente constituyen un número poco relevante, pero su adquisición y ampliación forma parte de nuestro proyecto para este curso y venideros.</w:t>
      </w:r>
    </w:p>
    <w:p w14:paraId="348DA51F"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4. NIVELES EDUCATIVOS Y COLECTIVOS DESTINATARIOS DEL PLAN DE TRABAJO</w:t>
      </w:r>
    </w:p>
    <w:p w14:paraId="390469A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El fomento de la lectura desde la biblioteca se aplicará a todos los niveles del centro. Igualmente, la adquisición de nuevos fondos será el resultado de las sugerencias aportadas por alumnos de cualquier grupo del centro, sea ESO, Bachillerato o ciclos formativos, o bien personal docente y PAS a través del cuaderno de desiderata.</w:t>
      </w:r>
    </w:p>
    <w:p w14:paraId="7956323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Asimismo, el préstamo de fondos se aplicará a toda la Comunidad educativa, con los mismos límites y condiciones que se aplican al alumnado.</w:t>
      </w:r>
    </w:p>
    <w:p w14:paraId="7AD230B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Entre los objetivos destacados del presente curso se encuentra el aumento de la participación de las familias en las actividades y propuestas promovidas por la biblioteca, con el fin de hacerlas partícipes de la vida de este espacio del centro y ofrecer al alumnado un ejemplo cercano para mejorar el hábito lector y gusto por la lectura.</w:t>
      </w:r>
    </w:p>
    <w:p w14:paraId="6CA2CABE" w14:textId="77777777" w:rsidR="00323FF7" w:rsidRDefault="00323FF7">
      <w:pPr>
        <w:jc w:val="both"/>
        <w:rPr>
          <w:rFonts w:ascii="Cambria" w:eastAsia="Cambria" w:hAnsi="Cambria" w:cs="Cambria"/>
          <w:sz w:val="24"/>
          <w:szCs w:val="24"/>
        </w:rPr>
      </w:pPr>
    </w:p>
    <w:p w14:paraId="3C48D023"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5. OBJETIVOS DEL PLAN DE TRABAJO DE LA BIBLIOTECA DEL IES MONTEVIVES</w:t>
      </w:r>
    </w:p>
    <w:p w14:paraId="5065A4F5"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5.1. JUSTIFICACIÓN</w:t>
      </w:r>
    </w:p>
    <w:p w14:paraId="6676277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La Consejería de Educación ha determinado, desde su ámbito de competencia, potenciar el hábito lector entre el alumnado a través de diversas actuaciones recogidas en las Instrucciones de 24 de julio de 2013, de la Dirección General de Innovación Educativa y Formación del Profesorado, sobre el tratamiento de la lectura para el desarrollo de la competencia en comunicación lingüística de los centros educativos públicos que imparten Educación Infantil, Primaria y Secundaria, utilizando como recurso básico las bibliotecas escolares de aula y las de los centros educativos.</w:t>
      </w:r>
    </w:p>
    <w:p w14:paraId="5DD4DF9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Consideramos la lectura como herramienta fundamental para el logro de los objetivos básicos de cualquier asignatura, ya que una deficiente comprensión lectora repercute directamente en la adquisición y aprendizaje de nuevos contenidos. Es conveniente, por tanto, reforzar ese procedimiento primordial desde las diversas materias y no exclusivamente desde la asignatura de Lengua. De hecho, tanto en la normativa actual, en sus niveles estatal y autonómico, como en las precedentes, el desarrollo de la capacidad lectora aparece como un elemento transversal (según denominación de la ley vigente) de obligado cumplimiento en todas las materias, y cuyos términos específicos de cumplimiento han de ser reflejados en las correspondientes programaciones didácticas. Las citadas Instrucciones de 21 de junio de 2023 inciden en esta perspectiva global de la lectura como aspecto fundamental para el desarrollo de las distintas competencias clave del alumnado.</w:t>
      </w:r>
      <w:r>
        <w:rPr>
          <w:rFonts w:ascii="Cambria" w:eastAsia="Cambria" w:hAnsi="Cambria" w:cs="Cambria"/>
          <w:sz w:val="24"/>
          <w:szCs w:val="24"/>
        </w:rPr>
        <w:tab/>
      </w:r>
    </w:p>
    <w:p w14:paraId="4A936CA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Somos plenamente conscientes de que la lectura ha de abrirse camino entre las preferencias de ocio de nuestros escolares: la televisión, los videojuegos, el ordenador, móvil… que requieren un menor esfuerzo y ofrecen un placer inmediato. El reto consiste precisamente en ir ganando progresivamente nuevos lectores para contribuir a un mejor desarrollo personal de nuestro alumnado.</w:t>
      </w:r>
    </w:p>
    <w:p w14:paraId="14BBAAE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Sin embargo, no se pueden desdeñar estos medios audiovisuales y digitales que ofrecen posibilidades enormes a la hora de consultar, investigar… Cuando uno o una de nuestros chicos o chicas se conecta a Internet, está realizando una práctica de lectura. </w:t>
      </w:r>
    </w:p>
    <w:p w14:paraId="7E98BCF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Implicar, pues, en esta tarea al claustro de profesores, al alumnado y a sus padres y madres es el objetivo principal que debemos plantearnos.</w:t>
      </w:r>
    </w:p>
    <w:p w14:paraId="4495D6B3"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5.2. OBJETIVOS</w:t>
      </w:r>
    </w:p>
    <w:p w14:paraId="435A66D2"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5.2.1. Generales</w:t>
      </w:r>
    </w:p>
    <w:p w14:paraId="7E275F4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Plan de Trabajo se plantea como objetivos de carácter general los que se mencionan a continuación:</w:t>
      </w:r>
    </w:p>
    <w:p w14:paraId="47800515"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w:t>
      </w:r>
      <w:r>
        <w:rPr>
          <w:rFonts w:ascii="Cambria" w:eastAsia="Cambria" w:hAnsi="Cambria" w:cs="Cambria"/>
          <w:sz w:val="24"/>
          <w:szCs w:val="24"/>
        </w:rPr>
        <w:tab/>
        <w:t xml:space="preserve">Transformar la lectura en un instrumento para la mejora del aprendizaje y del conocimiento con la adquisición de un hábito lector y fomentar la lectoescritura como mera fuente de entretenimiento y disfrute. </w:t>
      </w:r>
    </w:p>
    <w:p w14:paraId="154FD71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 xml:space="preserve">Convertir la biblioteca un recurso necesario y habitual entre el alumnado y el profesorado. </w:t>
      </w:r>
    </w:p>
    <w:p w14:paraId="32FA51E3"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 xml:space="preserve">Fomentar la lectura desde un proyecto global y perfectamente coordinado, que incorpore en las respectivas programaciones didácticas sugerencias de cara al desarrollo de la competencia en comunicación lingüística y en las propias de cada </w:t>
      </w:r>
      <w:r>
        <w:rPr>
          <w:rFonts w:ascii="Cambria" w:eastAsia="Cambria" w:hAnsi="Cambria" w:cs="Cambria"/>
          <w:sz w:val="24"/>
          <w:szCs w:val="24"/>
        </w:rPr>
        <w:lastRenderedPageBreak/>
        <w:t xml:space="preserve">departamento favoreciendo de este modo su integración en el proceso de enseñanza-aprendizaje de las diferentes áreas y materias del currículo. </w:t>
      </w:r>
    </w:p>
    <w:p w14:paraId="4824397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 xml:space="preserve">Sistematizar las actuaciones relativas a la lectura tanto en el aula como en la biblioteca del centro, para que tengan coherencia y continuidad dentro de la labor educativa. </w:t>
      </w:r>
    </w:p>
    <w:p w14:paraId="30BD9FCA"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sz w:val="24"/>
          <w:szCs w:val="24"/>
        </w:rPr>
        <w:tab/>
        <w:t>Interactuar con otras entidades (Ayuntamiento, biblioteca municipal, CAL, Ministerio de Cultura) en fines comunes.</w:t>
      </w:r>
    </w:p>
    <w:p w14:paraId="75A7D123"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6.</w:t>
      </w:r>
      <w:r>
        <w:rPr>
          <w:rFonts w:ascii="Cambria" w:eastAsia="Cambria" w:hAnsi="Cambria" w:cs="Cambria"/>
          <w:b/>
          <w:sz w:val="24"/>
          <w:szCs w:val="24"/>
        </w:rPr>
        <w:tab/>
      </w:r>
      <w:r>
        <w:rPr>
          <w:rFonts w:ascii="Cambria" w:eastAsia="Cambria" w:hAnsi="Cambria" w:cs="Cambria"/>
          <w:sz w:val="24"/>
          <w:szCs w:val="24"/>
        </w:rPr>
        <w:t>Utilizar los recursos digitales y la información vía Internet como medio imprescindible en la actual sociedad de la comunicación para la mejora y aumento del hábito lector.</w:t>
      </w:r>
    </w:p>
    <w:p w14:paraId="420F13DE"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5.2.2. Específicos del alumnado: implementación competencias clave</w:t>
      </w:r>
      <w:r>
        <w:rPr>
          <w:rFonts w:ascii="Cambria" w:eastAsia="Cambria" w:hAnsi="Cambria" w:cs="Cambria"/>
          <w:sz w:val="24"/>
          <w:szCs w:val="24"/>
        </w:rPr>
        <w:t>.</w:t>
      </w:r>
    </w:p>
    <w:p w14:paraId="5779F1B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Exponemos a continuación una serie de propuestas que, desde El Plan de Trabajo de Biblioteca, pretendemos fomentar con el fin de mejorar la capacidad competencial de nuestro alumnado.</w:t>
      </w:r>
    </w:p>
    <w:p w14:paraId="7C3A8038"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A) Competencia en comunicación lingüística (CCL)</w:t>
      </w:r>
    </w:p>
    <w:p w14:paraId="6B55F1E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Establecimiento de puestas en común para intercambiar experiencias en torno a obras y autores.</w:t>
      </w:r>
    </w:p>
    <w:p w14:paraId="5B2D4996"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Lectura expresiva, adquiriendo las habilidades precisas para comprender e interpretar y dialogar sobre textos escritos en formatos diferentes.</w:t>
      </w:r>
    </w:p>
    <w:p w14:paraId="736CDB47"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Distinción entre información relevante y secundaria.</w:t>
      </w:r>
    </w:p>
    <w:p w14:paraId="3225203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Adquisición permanente del vocabulario nuevo que va apareciendo en las lecturas.</w:t>
      </w:r>
    </w:p>
    <w:p w14:paraId="5550B2C5"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sz w:val="24"/>
          <w:szCs w:val="24"/>
        </w:rPr>
        <w:tab/>
        <w:t>Comprensión global de un texto e interpretación los elementos contextuales asociados a ella.</w:t>
      </w:r>
    </w:p>
    <w:p w14:paraId="13E7078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6.</w:t>
      </w:r>
      <w:r>
        <w:rPr>
          <w:rFonts w:ascii="Cambria" w:eastAsia="Cambria" w:hAnsi="Cambria" w:cs="Cambria"/>
          <w:b/>
          <w:sz w:val="24"/>
          <w:szCs w:val="24"/>
        </w:rPr>
        <w:tab/>
      </w:r>
      <w:r>
        <w:rPr>
          <w:rFonts w:ascii="Cambria" w:eastAsia="Cambria" w:hAnsi="Cambria" w:cs="Cambria"/>
          <w:sz w:val="24"/>
          <w:szCs w:val="24"/>
        </w:rPr>
        <w:t>Realización de resúmenes, valoración y análisis de los valores que nos aporta la obra leída.</w:t>
      </w:r>
    </w:p>
    <w:p w14:paraId="2118CFB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8.</w:t>
      </w:r>
      <w:r>
        <w:rPr>
          <w:rFonts w:ascii="Cambria" w:eastAsia="Cambria" w:hAnsi="Cambria" w:cs="Cambria"/>
          <w:sz w:val="24"/>
          <w:szCs w:val="24"/>
        </w:rPr>
        <w:tab/>
        <w:t>Identificación de las relaciones de un texto y contenidos de otras áreas y situaciones.</w:t>
      </w:r>
    </w:p>
    <w:p w14:paraId="4FE46043"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9.</w:t>
      </w:r>
      <w:r>
        <w:rPr>
          <w:rFonts w:ascii="Cambria" w:eastAsia="Cambria" w:hAnsi="Cambria" w:cs="Cambria"/>
          <w:sz w:val="24"/>
          <w:szCs w:val="24"/>
        </w:rPr>
        <w:tab/>
        <w:t>Valoración crítica de la información obtenida.</w:t>
      </w:r>
    </w:p>
    <w:p w14:paraId="074DD59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10.</w:t>
      </w:r>
      <w:r>
        <w:rPr>
          <w:rFonts w:ascii="Cambria" w:eastAsia="Cambria" w:hAnsi="Cambria" w:cs="Cambria"/>
          <w:sz w:val="24"/>
          <w:szCs w:val="24"/>
        </w:rPr>
        <w:tab/>
        <w:t xml:space="preserve">Redacción correcta, adquiriendo habilidades para expresar hechos, pensamientos, opiniones, sentimientos… de forma adecuada y siguiendo las pautas de los autores literarios en sus obras de creación. </w:t>
      </w:r>
    </w:p>
    <w:p w14:paraId="5006CC61"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lastRenderedPageBreak/>
        <w:t>B) Competencia plurilingüe (CP)</w:t>
      </w:r>
    </w:p>
    <w:p w14:paraId="2FDB81A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 xml:space="preserve">1. </w:t>
      </w:r>
      <w:r>
        <w:rPr>
          <w:rFonts w:ascii="Cambria" w:eastAsia="Cambria" w:hAnsi="Cambria" w:cs="Cambria"/>
          <w:sz w:val="24"/>
          <w:szCs w:val="24"/>
        </w:rPr>
        <w:t>Lectura en lengua original de títulos de la biblioteca en inglés, francés, latín o griego, especialmente las adaptaciones de clásicos de la literatura al nivel de conocimiento por cursos y niveles (A1, A2, B1, etc.)</w:t>
      </w:r>
    </w:p>
    <w:p w14:paraId="1308AF8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 xml:space="preserve">2. </w:t>
      </w:r>
      <w:r>
        <w:rPr>
          <w:rFonts w:ascii="Cambria" w:eastAsia="Cambria" w:hAnsi="Cambria" w:cs="Cambria"/>
          <w:sz w:val="24"/>
          <w:szCs w:val="24"/>
        </w:rPr>
        <w:t>Realización de actividades  (composiciones, creaciones propias…) en torno a las lecturas realizadas en lengua extranjera.</w:t>
      </w:r>
    </w:p>
    <w:p w14:paraId="4F4327DC"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C)</w:t>
      </w:r>
      <w:r>
        <w:rPr>
          <w:rFonts w:ascii="Cambria" w:eastAsia="Cambria" w:hAnsi="Cambria" w:cs="Cambria"/>
          <w:sz w:val="24"/>
          <w:szCs w:val="24"/>
        </w:rPr>
        <w:t xml:space="preserve"> </w:t>
      </w:r>
      <w:r>
        <w:rPr>
          <w:rFonts w:ascii="Cambria" w:eastAsia="Cambria" w:hAnsi="Cambria" w:cs="Cambria"/>
          <w:b/>
          <w:sz w:val="24"/>
          <w:szCs w:val="24"/>
        </w:rPr>
        <w:t>Competencia matemática y competencia en ciencia, tecnología e ingeniería (STEM)</w:t>
      </w:r>
    </w:p>
    <w:p w14:paraId="5E5CFDE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Habilidad para resolver problemas cotidianos gracias a la lectura comprensiva de libros que conjuguen la literatura con los contenidos de matemáticas en nuestros fondos.</w:t>
      </w:r>
    </w:p>
    <w:p w14:paraId="3084B493"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Conocer la literatura relacionada con las matemáticas de todos los tiempos, así como las obras de divulgación contemporánea de la materia.</w:t>
      </w:r>
    </w:p>
    <w:p w14:paraId="6E102D56"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D) Competencia digital (CD)</w:t>
      </w:r>
    </w:p>
    <w:p w14:paraId="7DA8367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Desarrollo de la capacidad de localizar, organizar y gestionar adecuadamente información a través de los medios informáticos de la biblioteca.</w:t>
      </w:r>
    </w:p>
    <w:p w14:paraId="393DBD8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Empleo selectivo de la información contenida en diversos soportes digitales, que forman parte de los fondos de la biblioteca del Centro.</w:t>
      </w:r>
    </w:p>
    <w:p w14:paraId="109BF51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 xml:space="preserve">Uso con sentido ético, responsable y seguro de Internet.  </w:t>
      </w:r>
    </w:p>
    <w:p w14:paraId="4A15B35E"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E) Competencia personal, social y de aprender a aprender (CPSAA)</w:t>
      </w:r>
    </w:p>
    <w:p w14:paraId="3D8EF258"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Conocimiento de las capacidades de aprendizaje y de los recursos del entorno:</w:t>
      </w:r>
    </w:p>
    <w:p w14:paraId="2FF3E19A" w14:textId="77777777" w:rsidR="00323FF7" w:rsidRDefault="005F64CF">
      <w:pPr>
        <w:jc w:val="both"/>
        <w:rPr>
          <w:rFonts w:ascii="Cambria" w:eastAsia="Cambria" w:hAnsi="Cambria" w:cs="Cambria"/>
          <w:color w:val="000000"/>
          <w:sz w:val="24"/>
          <w:szCs w:val="24"/>
        </w:rPr>
      </w:pPr>
      <w:r>
        <w:rPr>
          <w:rFonts w:ascii="Cambria" w:eastAsia="Cambria" w:hAnsi="Cambria" w:cs="Cambria"/>
          <w:color w:val="000000"/>
          <w:sz w:val="24"/>
          <w:szCs w:val="24"/>
        </w:rPr>
        <w:t>Asociación del aprendizaje en la lectura a la posibilidad de ser más competente y adquirir un volumen mayor de conocimientos.</w:t>
      </w:r>
    </w:p>
    <w:p w14:paraId="3A229D4C"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b)</w:t>
      </w:r>
      <w:r>
        <w:rPr>
          <w:rFonts w:ascii="Cambria" w:eastAsia="Cambria" w:hAnsi="Cambria" w:cs="Cambria"/>
          <w:sz w:val="24"/>
          <w:szCs w:val="24"/>
        </w:rPr>
        <w:t xml:space="preserve"> Asociación del aprendizaje lector a la utilidad del conocimiento que se adquiere.</w:t>
      </w:r>
    </w:p>
    <w:p w14:paraId="5CF949F8"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c)</w:t>
      </w:r>
      <w:r>
        <w:rPr>
          <w:rFonts w:ascii="Cambria" w:eastAsia="Cambria" w:hAnsi="Cambria" w:cs="Cambria"/>
          <w:sz w:val="24"/>
          <w:szCs w:val="24"/>
        </w:rPr>
        <w:t xml:space="preserve"> Práctica del trabajo en equipo a través de las actividades de teatro leído.</w:t>
      </w:r>
    </w:p>
    <w:p w14:paraId="6297955E"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Uso de habilidades de aprendizaje:</w:t>
      </w:r>
    </w:p>
    <w:p w14:paraId="6C4A3507" w14:textId="77777777" w:rsidR="00323FF7" w:rsidRDefault="005F64CF">
      <w:pPr>
        <w:jc w:val="both"/>
        <w:rPr>
          <w:rFonts w:ascii="Cambria" w:eastAsia="Cambria" w:hAnsi="Cambria" w:cs="Cambria"/>
          <w:color w:val="000000"/>
          <w:sz w:val="24"/>
          <w:szCs w:val="24"/>
        </w:rPr>
      </w:pPr>
      <w:r>
        <w:rPr>
          <w:rFonts w:ascii="Cambria" w:eastAsia="Cambria" w:hAnsi="Cambria" w:cs="Cambria"/>
          <w:b/>
          <w:color w:val="000000"/>
          <w:sz w:val="24"/>
          <w:szCs w:val="24"/>
        </w:rPr>
        <w:t>a)</w:t>
      </w:r>
      <w:r>
        <w:rPr>
          <w:rFonts w:ascii="Cambria" w:eastAsia="Cambria" w:hAnsi="Cambria" w:cs="Cambria"/>
          <w:color w:val="000000"/>
          <w:sz w:val="24"/>
          <w:szCs w:val="24"/>
        </w:rPr>
        <w:t xml:space="preserve"> Lectura comprensiva.</w:t>
      </w:r>
    </w:p>
    <w:p w14:paraId="75E12D6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b)</w:t>
      </w:r>
      <w:r>
        <w:rPr>
          <w:rFonts w:ascii="Cambria" w:eastAsia="Cambria" w:hAnsi="Cambria" w:cs="Cambria"/>
          <w:sz w:val="24"/>
          <w:szCs w:val="24"/>
        </w:rPr>
        <w:t xml:space="preserve"> Reconocimiento del valor de un ambiente adecuado de aprendizaje (respeto a los demás, silencio en la sala de la biblioteca, etc.) en la mejora de la capacidad de concentración y, por tanto, del rendimiento académico.</w:t>
      </w:r>
    </w:p>
    <w:p w14:paraId="5A96A20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lastRenderedPageBreak/>
        <w:t>c)</w:t>
      </w:r>
      <w:r>
        <w:rPr>
          <w:rFonts w:ascii="Cambria" w:eastAsia="Cambria" w:hAnsi="Cambria" w:cs="Cambria"/>
          <w:sz w:val="24"/>
          <w:szCs w:val="24"/>
        </w:rPr>
        <w:t xml:space="preserve"> Elaboración de fichas de resumen, crítica, valoración de la obra o texto leído.</w:t>
      </w:r>
    </w:p>
    <w:p w14:paraId="5FD1CA04"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F) Competencia ciudadana (CC)</w:t>
      </w:r>
    </w:p>
    <w:p w14:paraId="0E3FEA8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Respeto a las normas que regulan el uso de la biblioteca.</w:t>
      </w:r>
    </w:p>
    <w:p w14:paraId="4513EB5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w:t>
      </w:r>
      <w:r>
        <w:rPr>
          <w:rFonts w:ascii="Cambria" w:eastAsia="Cambria" w:hAnsi="Cambria" w:cs="Cambria"/>
          <w:sz w:val="24"/>
          <w:szCs w:val="24"/>
        </w:rPr>
        <w:tab/>
        <w:t>Toma de conciencia de las diferencias y desigualdades, identificación y rechazo de prejuicios de cualquier tipo y los estereotipos culturales, clasistas y racistas, a través de los títulos de la biblioteca.</w:t>
      </w:r>
    </w:p>
    <w:p w14:paraId="283772D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Valoración de la riqueza y diversidad del patrimonio natural, histórico, cultural y artístico.</w:t>
      </w:r>
    </w:p>
    <w:p w14:paraId="723CA77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Práctica de hábitos de cuidado del material contenido en la biblioteca.</w:t>
      </w:r>
    </w:p>
    <w:p w14:paraId="1BF0B35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b/>
          <w:sz w:val="24"/>
          <w:szCs w:val="24"/>
        </w:rPr>
        <w:tab/>
      </w:r>
      <w:r>
        <w:rPr>
          <w:rFonts w:ascii="Cambria" w:eastAsia="Cambria" w:hAnsi="Cambria" w:cs="Cambria"/>
          <w:sz w:val="24"/>
          <w:szCs w:val="24"/>
        </w:rPr>
        <w:t xml:space="preserve">Comprensión y aprecio de los derechos y libertades humanas como logro de la humanidad y condición necesaria para la paz, a través de celebraciones conmemorativas y de lecturas referentes. </w:t>
      </w:r>
    </w:p>
    <w:p w14:paraId="7C1D761C"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6.</w:t>
      </w:r>
      <w:r>
        <w:rPr>
          <w:rFonts w:ascii="Cambria" w:eastAsia="Cambria" w:hAnsi="Cambria" w:cs="Cambria"/>
          <w:b/>
          <w:sz w:val="24"/>
          <w:szCs w:val="24"/>
        </w:rPr>
        <w:tab/>
      </w:r>
      <w:r>
        <w:rPr>
          <w:rFonts w:ascii="Cambria" w:eastAsia="Cambria" w:hAnsi="Cambria" w:cs="Cambria"/>
          <w:sz w:val="24"/>
          <w:szCs w:val="24"/>
        </w:rPr>
        <w:t>Identificación de los valores que transmiten los textos y obras literarias de los fondos bibliográficos.</w:t>
      </w:r>
    </w:p>
    <w:p w14:paraId="1148F807"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G) Competencia emprendedora (CE)</w:t>
      </w:r>
    </w:p>
    <w:p w14:paraId="375FCEBA"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Iniciativa para leer y elegir las lecturas.</w:t>
      </w:r>
    </w:p>
    <w:p w14:paraId="718A9986"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Inventiva para ofrecer respuestas originales; desarrollo de la creatividad.</w:t>
      </w:r>
    </w:p>
    <w:p w14:paraId="6D308F5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Propuesta individual de lecturas para aumentar los fondos de la biblioteca.</w:t>
      </w:r>
    </w:p>
    <w:p w14:paraId="7AF882A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 xml:space="preserve">Evaluación crítica del proceso de lectura. </w:t>
      </w:r>
    </w:p>
    <w:p w14:paraId="2AB83BF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sz w:val="24"/>
          <w:szCs w:val="24"/>
        </w:rPr>
        <w:tab/>
        <w:t>Exposición razonada de opiniones y juicios.</w:t>
      </w:r>
    </w:p>
    <w:p w14:paraId="78E17F11"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H) Competencia en conciencia y expresión culturales (CCEC)</w:t>
      </w:r>
    </w:p>
    <w:p w14:paraId="7DD4B78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Participación en la vida cultural del entorno derivando a la biblioteca diversas actuaciones: conferencias, actuaciones municipales (Feria del Libro, Encuentro con autor).</w:t>
      </w:r>
    </w:p>
    <w:p w14:paraId="64923FD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Ampliación de los conocimientos culturales de las diferentes materias a través de una cuidada selección por parte del profesorado del material bibliográfico.</w:t>
      </w:r>
    </w:p>
    <w:p w14:paraId="59A6F33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Puesta en valor de la cultura como un factor fundamental de civilización de los pueblos mediante la lectura de una serie de títulos destacados en ese sentido.</w:t>
      </w:r>
    </w:p>
    <w:p w14:paraId="74CC7677"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 xml:space="preserve">Conocimiento de la localidad a través de obras (ensayos, monografías…) relacionadas con esta. </w:t>
      </w:r>
    </w:p>
    <w:p w14:paraId="62E9A100"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lastRenderedPageBreak/>
        <w:t>5.3. OTROS OBJETIVOS</w:t>
      </w:r>
      <w:r>
        <w:rPr>
          <w:rFonts w:ascii="Cambria" w:eastAsia="Cambria" w:hAnsi="Cambria" w:cs="Cambria"/>
          <w:sz w:val="24"/>
          <w:szCs w:val="24"/>
        </w:rPr>
        <w:t>.</w:t>
      </w:r>
    </w:p>
    <w:p w14:paraId="37D25AE3"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5.3.1. En relación con el centro y al profesorado</w:t>
      </w:r>
      <w:r>
        <w:rPr>
          <w:rFonts w:ascii="Cambria" w:eastAsia="Cambria" w:hAnsi="Cambria" w:cs="Cambria"/>
          <w:sz w:val="24"/>
          <w:szCs w:val="24"/>
        </w:rPr>
        <w:t>.</w:t>
      </w:r>
    </w:p>
    <w:p w14:paraId="1BF580CC"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Fomentar el hábito de la lectura diaria como fuente de placer, conocimiento de la realidad y como medio de enriquecimiento cultural.</w:t>
      </w:r>
    </w:p>
    <w:p w14:paraId="345ACCC7"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Integrar la lectura en la dinámica de clase y en todas las materias.</w:t>
      </w:r>
    </w:p>
    <w:p w14:paraId="1A6ED0C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b/>
          <w:sz w:val="24"/>
          <w:szCs w:val="24"/>
        </w:rPr>
        <w:tab/>
      </w:r>
      <w:r>
        <w:rPr>
          <w:rFonts w:ascii="Cambria" w:eastAsia="Cambria" w:hAnsi="Cambria" w:cs="Cambria"/>
          <w:sz w:val="24"/>
          <w:szCs w:val="24"/>
        </w:rPr>
        <w:t>Dar a conocer a nuestros alumnos los distintos géneros y estructuras narrativas poniendo a su disposición la oportuna diversidad de obras.</w:t>
      </w:r>
    </w:p>
    <w:p w14:paraId="284B2327"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b/>
          <w:sz w:val="24"/>
          <w:szCs w:val="24"/>
        </w:rPr>
        <w:tab/>
      </w:r>
      <w:r>
        <w:rPr>
          <w:rFonts w:ascii="Cambria" w:eastAsia="Cambria" w:hAnsi="Cambria" w:cs="Cambria"/>
          <w:sz w:val="24"/>
          <w:szCs w:val="24"/>
        </w:rPr>
        <w:t>Capacitar para valorar las obras relevantes de la tradición literaria, como muestra del patrimonio cultural.</w:t>
      </w:r>
    </w:p>
    <w:p w14:paraId="65905AFE"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b/>
          <w:sz w:val="24"/>
          <w:szCs w:val="24"/>
        </w:rPr>
        <w:tab/>
      </w:r>
      <w:r>
        <w:rPr>
          <w:rFonts w:ascii="Cambria" w:eastAsia="Cambria" w:hAnsi="Cambria" w:cs="Cambria"/>
          <w:sz w:val="24"/>
          <w:szCs w:val="24"/>
        </w:rPr>
        <w:t xml:space="preserve">Organizar la biblioteca escolar como centro de recursos al servicio de la comunidad educativa.   </w:t>
      </w:r>
    </w:p>
    <w:p w14:paraId="6DFFBB9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6.</w:t>
      </w:r>
      <w:r>
        <w:rPr>
          <w:rFonts w:ascii="Cambria" w:eastAsia="Cambria" w:hAnsi="Cambria" w:cs="Cambria"/>
          <w:b/>
          <w:sz w:val="24"/>
          <w:szCs w:val="24"/>
        </w:rPr>
        <w:tab/>
      </w:r>
      <w:r>
        <w:rPr>
          <w:rFonts w:ascii="Cambria" w:eastAsia="Cambria" w:hAnsi="Cambria" w:cs="Cambria"/>
          <w:sz w:val="24"/>
          <w:szCs w:val="24"/>
        </w:rPr>
        <w:t>Poner a disposición del alumnado material complementario de la biblioteca del centro para el desarrollo de su currículo y libros en régimen de préstamo domiciliario.</w:t>
      </w:r>
    </w:p>
    <w:p w14:paraId="06CC1FE5"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7.</w:t>
      </w:r>
      <w:r>
        <w:rPr>
          <w:rFonts w:ascii="Cambria" w:eastAsia="Cambria" w:hAnsi="Cambria" w:cs="Cambria"/>
          <w:b/>
          <w:sz w:val="24"/>
          <w:szCs w:val="24"/>
        </w:rPr>
        <w:tab/>
      </w:r>
      <w:r>
        <w:rPr>
          <w:rFonts w:ascii="Cambria" w:eastAsia="Cambria" w:hAnsi="Cambria" w:cs="Cambria"/>
          <w:sz w:val="24"/>
          <w:szCs w:val="24"/>
        </w:rPr>
        <w:t>Transmitir a los alumnos el valor del uso de la biblioteca escolar y de la biblioteca municipal como centros de información por excelencia, recurso de apoyo al currículo y eje de las actividades relacionadas con las prácticas lectoras.</w:t>
      </w:r>
    </w:p>
    <w:p w14:paraId="5FF042DF"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8.</w:t>
      </w:r>
      <w:r>
        <w:rPr>
          <w:rFonts w:ascii="Cambria" w:eastAsia="Cambria" w:hAnsi="Cambria" w:cs="Cambria"/>
          <w:b/>
          <w:sz w:val="24"/>
          <w:szCs w:val="24"/>
        </w:rPr>
        <w:tab/>
      </w:r>
      <w:r>
        <w:rPr>
          <w:rFonts w:ascii="Cambria" w:eastAsia="Cambria" w:hAnsi="Cambria" w:cs="Cambria"/>
          <w:sz w:val="24"/>
          <w:szCs w:val="24"/>
        </w:rPr>
        <w:t>Orientar a los alumnos en su búsqueda de información para la elaboración de trabajos y sobre las lecturas más adecuadas en razón a sus intereses y sus capacidades.</w:t>
      </w:r>
    </w:p>
    <w:p w14:paraId="1F42451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9.</w:t>
      </w:r>
      <w:r>
        <w:rPr>
          <w:rFonts w:ascii="Cambria" w:eastAsia="Cambria" w:hAnsi="Cambria" w:cs="Cambria"/>
          <w:sz w:val="24"/>
          <w:szCs w:val="24"/>
        </w:rPr>
        <w:tab/>
        <w:t>Potenciar la educación en valores a través de la lectura crítica de distintas obras que fomenten la solidaridad, el compañerismo, la amistad, la paz, la justicia social, la interculturalidad…</w:t>
      </w:r>
    </w:p>
    <w:p w14:paraId="4C60982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10.</w:t>
      </w:r>
      <w:r>
        <w:rPr>
          <w:rFonts w:ascii="Cambria" w:eastAsia="Cambria" w:hAnsi="Cambria" w:cs="Cambria"/>
          <w:sz w:val="24"/>
          <w:szCs w:val="24"/>
        </w:rPr>
        <w:tab/>
        <w:t>Mantener, junto con el equipo de apoyo a la biblioteca, una información y formación constante del profesorado en acciones relativas al uso de las bibliotecas escolares, y la orientación y asesoramiento al alumnado sobre contenidos de información y libros adecuados.</w:t>
      </w:r>
    </w:p>
    <w:p w14:paraId="30B92CF7"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11.</w:t>
      </w:r>
      <w:r>
        <w:rPr>
          <w:rFonts w:ascii="Cambria" w:eastAsia="Cambria" w:hAnsi="Cambria" w:cs="Cambria"/>
          <w:sz w:val="24"/>
          <w:szCs w:val="24"/>
        </w:rPr>
        <w:t xml:space="preserve">       Promover la formación y actualización constante del coordinador y los miembros del equipo de apoyo respecto a los instrumentos de gestión de las bibliotecas escolares que vayan apareciendo ahora y en el futuro.</w:t>
      </w:r>
    </w:p>
    <w:p w14:paraId="4AFEC6B0"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5.3.2. En relación con el resto de la comunidad educativa</w:t>
      </w:r>
    </w:p>
    <w:p w14:paraId="2B19284D"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Implicar a las familias para consolidar el hábito del alumnado de la lectura en casa. A tal fin jugarán un papel determinante tanto la web del instituto como las redes sociales.</w:t>
      </w:r>
    </w:p>
    <w:p w14:paraId="7F2BEE0E"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lastRenderedPageBreak/>
        <w:t>2.</w:t>
      </w:r>
      <w:r>
        <w:rPr>
          <w:rFonts w:ascii="Cambria" w:eastAsia="Cambria" w:hAnsi="Cambria" w:cs="Cambria"/>
          <w:sz w:val="24"/>
          <w:szCs w:val="24"/>
        </w:rPr>
        <w:tab/>
        <w:t>Fomentar el aprecio de los padres y madres hacia los libros en general y educar en el cuidado hacia los ejemplares recibidos en préstamo de la biblioteca escolar.</w:t>
      </w:r>
    </w:p>
    <w:p w14:paraId="5358985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Favorecer que las familias actúen como modelos de buenos lectores y propicien de este modo la habituación de sus hijos hacia la lectura como medio de satisfacción y ocupación instructiva del tiempo de ocio, transmitiéndoles el contenido de nuestros títulos y la posibilidad de obtener libros en régimen de préstamo al igual que sus hijos e hijas.</w:t>
      </w:r>
    </w:p>
    <w:p w14:paraId="08D9ABE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Continuar y ampliar el servicio de préstamo domiciliario a toda la comunidad escolar.</w:t>
      </w:r>
    </w:p>
    <w:p w14:paraId="21A4BCBF"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6. PRINCIPIOS RECTORES DEL PLAN DE TRABAJO DE LA BIBLIOTECA DEL IES MONTEVIVES</w:t>
      </w:r>
    </w:p>
    <w:p w14:paraId="47E9C094"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6.1. RESPECTO A LAS PERSONAS</w:t>
      </w:r>
    </w:p>
    <w:p w14:paraId="6D8DDBC2"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6.1.1. Responsable del plan</w:t>
      </w:r>
    </w:p>
    <w:p w14:paraId="7634943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el presente curso la responsable del Plan de Trabajo de la Biblioteca es Mª Teresa Figueras Cepeda, profesora de Lengua Castellana y Literatura del centro con destino definitivo.</w:t>
      </w:r>
    </w:p>
    <w:p w14:paraId="5A25F93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 Atendiendo a las Instrucciones de 14 de julio de 2013, las funciones de la persona responsable de la biblioteca escolar serán:</w:t>
      </w:r>
    </w:p>
    <w:p w14:paraId="7DD7601D"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a)</w:t>
      </w:r>
      <w:r>
        <w:rPr>
          <w:rFonts w:ascii="Cambria" w:eastAsia="Cambria" w:hAnsi="Cambria" w:cs="Cambria"/>
          <w:sz w:val="24"/>
          <w:szCs w:val="24"/>
        </w:rPr>
        <w:tab/>
        <w:t>Elaborar, en colaboración con el equipo directivo y el equipo de apoyo, el plan de trabajo de la biblioteca escolar, atendiendo al proyecto educativo del centro.</w:t>
      </w:r>
    </w:p>
    <w:p w14:paraId="4A8F3943"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b)</w:t>
      </w:r>
      <w:r>
        <w:rPr>
          <w:rFonts w:ascii="Cambria" w:eastAsia="Cambria" w:hAnsi="Cambria" w:cs="Cambria"/>
          <w:sz w:val="24"/>
          <w:szCs w:val="24"/>
        </w:rPr>
        <w:tab/>
        <w:t>Realizar el tratamiento técnico de la colección.</w:t>
      </w:r>
    </w:p>
    <w:p w14:paraId="73949B93"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c)</w:t>
      </w:r>
      <w:r>
        <w:rPr>
          <w:rFonts w:ascii="Cambria" w:eastAsia="Cambria" w:hAnsi="Cambria" w:cs="Cambria"/>
          <w:sz w:val="24"/>
          <w:szCs w:val="24"/>
        </w:rPr>
        <w:tab/>
        <w:t>Coordinar y establecer las líneas maestras y criterios de selección, actualización y adquisición de la colección, de su circulación y de su explotación en función de las necesidades del centro y atendiendo a las propuestas, peticiones del profesorado y de otros sectores de la comunidad educativa.</w:t>
      </w:r>
    </w:p>
    <w:p w14:paraId="2721473F"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d)</w:t>
      </w:r>
      <w:r>
        <w:rPr>
          <w:rFonts w:ascii="Cambria" w:eastAsia="Cambria" w:hAnsi="Cambria" w:cs="Cambria"/>
          <w:sz w:val="24"/>
          <w:szCs w:val="24"/>
        </w:rPr>
        <w:tab/>
        <w:t>Difundir la colección, los recursos y contenidos seleccionados, creando y utilizando los productos y herramientas necesarios para darlos a conocer a la comunidad educativa.</w:t>
      </w:r>
    </w:p>
    <w:p w14:paraId="42B704A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e)</w:t>
      </w:r>
      <w:r>
        <w:rPr>
          <w:rFonts w:ascii="Cambria" w:eastAsia="Cambria" w:hAnsi="Cambria" w:cs="Cambria"/>
          <w:b/>
          <w:sz w:val="24"/>
          <w:szCs w:val="24"/>
        </w:rPr>
        <w:tab/>
      </w:r>
      <w:r>
        <w:rPr>
          <w:rFonts w:ascii="Cambria" w:eastAsia="Cambria" w:hAnsi="Cambria" w:cs="Cambria"/>
          <w:sz w:val="24"/>
          <w:szCs w:val="24"/>
        </w:rPr>
        <w:t>Coordinar y establecer las líneas maestras y criterios de préstamo y organización de la utilización de los espacios y los tiempos.</w:t>
      </w:r>
    </w:p>
    <w:p w14:paraId="0239EFBC"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f)</w:t>
      </w:r>
      <w:r>
        <w:rPr>
          <w:rFonts w:ascii="Cambria" w:eastAsia="Cambria" w:hAnsi="Cambria" w:cs="Cambria"/>
          <w:sz w:val="24"/>
          <w:szCs w:val="24"/>
        </w:rPr>
        <w:tab/>
        <w:t>Asesorar al profesorado en estrategias de fomento de la lectura y uso pedagógico de la biblioteca, así como promover actuaciones relativas al fomento de la lectura en colaboración con los departamentos o ciclos.</w:t>
      </w:r>
    </w:p>
    <w:p w14:paraId="03AE9ED8"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lastRenderedPageBreak/>
        <w:t>g)</w:t>
      </w:r>
      <w:r>
        <w:rPr>
          <w:rFonts w:ascii="Cambria" w:eastAsia="Cambria" w:hAnsi="Cambria" w:cs="Cambria"/>
          <w:sz w:val="24"/>
          <w:szCs w:val="24"/>
        </w:rPr>
        <w:tab/>
        <w:t>Asesorar al profesorado y promover actuaciones y programas relacionados con la formación del alumnado en habilidades de uso de la información y desarrollo de competencias informacionales.</w:t>
      </w:r>
    </w:p>
    <w:p w14:paraId="5D108A0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h)</w:t>
      </w:r>
      <w:r>
        <w:rPr>
          <w:rFonts w:ascii="Cambria" w:eastAsia="Cambria" w:hAnsi="Cambria" w:cs="Cambria"/>
          <w:sz w:val="24"/>
          <w:szCs w:val="24"/>
        </w:rPr>
        <w:tab/>
        <w:t>Informar al claustro y al equipo técnico de coordinación pedagógica de las actuaciones de la biblioteca y canalizar sus demandas.</w:t>
      </w:r>
    </w:p>
    <w:p w14:paraId="5E8B286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i)</w:t>
      </w:r>
      <w:r>
        <w:rPr>
          <w:rFonts w:ascii="Cambria" w:eastAsia="Cambria" w:hAnsi="Cambria" w:cs="Cambria"/>
          <w:sz w:val="24"/>
          <w:szCs w:val="24"/>
        </w:rPr>
        <w:tab/>
        <w:t>Promover y coordinar la colaboración con las familias, bibliotecas públicas, instituciones y entidades.</w:t>
      </w:r>
    </w:p>
    <w:p w14:paraId="1B9A2FD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j)</w:t>
      </w:r>
      <w:r>
        <w:rPr>
          <w:rFonts w:ascii="Cambria" w:eastAsia="Cambria" w:hAnsi="Cambria" w:cs="Cambria"/>
          <w:b/>
          <w:sz w:val="24"/>
          <w:szCs w:val="24"/>
        </w:rPr>
        <w:tab/>
      </w:r>
      <w:r>
        <w:rPr>
          <w:rFonts w:ascii="Cambria" w:eastAsia="Cambria" w:hAnsi="Cambria" w:cs="Cambria"/>
          <w:sz w:val="24"/>
          <w:szCs w:val="24"/>
        </w:rPr>
        <w:t>Elaborar, junto al equipo de apoyo, la memoria anual de la biblioteca y coordinar las autoevaluaciones periódicas que se acometan.</w:t>
      </w:r>
    </w:p>
    <w:p w14:paraId="05293F71"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6.1.2. Equipo de apoyo (miembros y atribuciones)</w:t>
      </w:r>
    </w:p>
    <w:p w14:paraId="1A7395B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Continuando con las Instrucciones de 14 de julio de 2013, se indica que el equipo de apoyo estará formado en los centros por un mínimo de dos profesores o profesoras y un máximo del 25% del profesorado con destino en el mismo centro, perteneciente a los cuerpos de la función pública docente.</w:t>
      </w:r>
    </w:p>
    <w:p w14:paraId="5F4341C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Según normativa, el profesorado del equipo de apoyo a la biblioteca escolar tendrá las siguientes funciones:</w:t>
      </w:r>
    </w:p>
    <w:p w14:paraId="323F674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a)</w:t>
      </w:r>
      <w:r>
        <w:rPr>
          <w:rFonts w:ascii="Cambria" w:eastAsia="Cambria" w:hAnsi="Cambria" w:cs="Cambria"/>
          <w:sz w:val="24"/>
          <w:szCs w:val="24"/>
        </w:rPr>
        <w:tab/>
        <w:t>Elaborar, en colaboración con la persona responsable de la biblioteca y el equipo directivo, el plan de trabajo de la biblioteca, atendiendo al proyecto educativo del centro.</w:t>
      </w:r>
    </w:p>
    <w:p w14:paraId="4568FB0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b)</w:t>
      </w:r>
      <w:r>
        <w:rPr>
          <w:rFonts w:ascii="Cambria" w:eastAsia="Cambria" w:hAnsi="Cambria" w:cs="Cambria"/>
          <w:sz w:val="24"/>
          <w:szCs w:val="24"/>
        </w:rPr>
        <w:tab/>
        <w:t>Apoyar a la persona responsable de la biblioteca en las tareas organizativas y dinamizadoras.</w:t>
      </w:r>
    </w:p>
    <w:p w14:paraId="67735A9D"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c)</w:t>
      </w:r>
      <w:r>
        <w:rPr>
          <w:rFonts w:ascii="Cambria" w:eastAsia="Cambria" w:hAnsi="Cambria" w:cs="Cambria"/>
          <w:sz w:val="24"/>
          <w:szCs w:val="24"/>
        </w:rPr>
        <w:tab/>
        <w:t>Realizar labores de selección y gestión de recursos informativos y bibliográficos en diversos formatos y soportes para darlos a conocer a todo el centro.</w:t>
      </w:r>
    </w:p>
    <w:p w14:paraId="4F682AC7"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d)</w:t>
      </w:r>
      <w:r>
        <w:rPr>
          <w:rFonts w:ascii="Cambria" w:eastAsia="Cambria" w:hAnsi="Cambria" w:cs="Cambria"/>
          <w:b/>
          <w:sz w:val="24"/>
          <w:szCs w:val="24"/>
        </w:rPr>
        <w:tab/>
      </w:r>
      <w:r>
        <w:rPr>
          <w:rFonts w:ascii="Cambria" w:eastAsia="Cambria" w:hAnsi="Cambria" w:cs="Cambria"/>
          <w:sz w:val="24"/>
          <w:szCs w:val="24"/>
        </w:rPr>
        <w:t>Atender a las personas usuarias de la biblioteca durante las horas que le hayan sido asignadas para esta función dentro de su horario individual.</w:t>
      </w:r>
    </w:p>
    <w:p w14:paraId="6A3DE3C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equipo de apoyo en el presente curso estará formado por los miembros que se citan a continuación:</w:t>
      </w:r>
    </w:p>
    <w:tbl>
      <w:tblPr>
        <w:tblStyle w:val="ab"/>
        <w:tblW w:w="849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9"/>
        <w:gridCol w:w="3909"/>
        <w:gridCol w:w="3782"/>
      </w:tblGrid>
      <w:tr w:rsidR="00323FF7" w14:paraId="3A3F4D89" w14:textId="77777777">
        <w:tc>
          <w:tcPr>
            <w:tcW w:w="799" w:type="dxa"/>
            <w:tcBorders>
              <w:top w:val="single" w:sz="4" w:space="0" w:color="000000"/>
              <w:left w:val="single" w:sz="4" w:space="0" w:color="000000"/>
              <w:bottom w:val="single" w:sz="4" w:space="0" w:color="000000"/>
              <w:right w:val="single" w:sz="4" w:space="0" w:color="000000"/>
            </w:tcBorders>
          </w:tcPr>
          <w:p w14:paraId="6358B1DE" w14:textId="77777777" w:rsidR="00323FF7" w:rsidRPr="002D4E78" w:rsidRDefault="00323FF7">
            <w:pPr>
              <w:spacing w:before="60" w:after="60"/>
              <w:jc w:val="both"/>
              <w:rPr>
                <w:rFonts w:ascii="Cambria" w:eastAsia="Cambria" w:hAnsi="Cambria" w:cs="Cambria"/>
                <w:sz w:val="24"/>
                <w:szCs w:val="24"/>
              </w:rPr>
            </w:pPr>
          </w:p>
        </w:tc>
        <w:tc>
          <w:tcPr>
            <w:tcW w:w="3909" w:type="dxa"/>
            <w:tcBorders>
              <w:top w:val="single" w:sz="4" w:space="0" w:color="000000"/>
              <w:left w:val="single" w:sz="4" w:space="0" w:color="000000"/>
              <w:bottom w:val="single" w:sz="4" w:space="0" w:color="000000"/>
              <w:right w:val="single" w:sz="4" w:space="0" w:color="000000"/>
            </w:tcBorders>
            <w:vAlign w:val="center"/>
          </w:tcPr>
          <w:p w14:paraId="5CAC8AA8" w14:textId="77777777" w:rsidR="00323FF7" w:rsidRDefault="005F64CF">
            <w:pPr>
              <w:spacing w:before="60" w:after="60"/>
              <w:jc w:val="both"/>
              <w:rPr>
                <w:rFonts w:ascii="Cambria" w:eastAsia="Cambria" w:hAnsi="Cambria" w:cs="Cambria"/>
                <w:b/>
                <w:sz w:val="24"/>
                <w:szCs w:val="24"/>
              </w:rPr>
            </w:pPr>
            <w:r>
              <w:rPr>
                <w:rFonts w:ascii="Cambria" w:eastAsia="Cambria" w:hAnsi="Cambria" w:cs="Cambria"/>
                <w:b/>
                <w:sz w:val="24"/>
                <w:szCs w:val="24"/>
              </w:rPr>
              <w:t>MIEMBROS DEL EQUIPO</w:t>
            </w:r>
          </w:p>
        </w:tc>
        <w:tc>
          <w:tcPr>
            <w:tcW w:w="3782" w:type="dxa"/>
            <w:tcBorders>
              <w:top w:val="single" w:sz="4" w:space="0" w:color="000000"/>
              <w:left w:val="single" w:sz="4" w:space="0" w:color="000000"/>
              <w:bottom w:val="single" w:sz="4" w:space="0" w:color="000000"/>
              <w:right w:val="single" w:sz="4" w:space="0" w:color="000000"/>
            </w:tcBorders>
            <w:vAlign w:val="center"/>
          </w:tcPr>
          <w:p w14:paraId="62503648" w14:textId="77777777" w:rsidR="00323FF7" w:rsidRDefault="005F64CF">
            <w:pPr>
              <w:spacing w:before="60" w:after="60"/>
              <w:jc w:val="both"/>
              <w:rPr>
                <w:rFonts w:ascii="Cambria" w:eastAsia="Cambria" w:hAnsi="Cambria" w:cs="Cambria"/>
                <w:b/>
                <w:sz w:val="24"/>
                <w:szCs w:val="24"/>
              </w:rPr>
            </w:pPr>
            <w:r>
              <w:rPr>
                <w:rFonts w:ascii="Cambria" w:eastAsia="Cambria" w:hAnsi="Cambria" w:cs="Cambria"/>
                <w:b/>
                <w:sz w:val="24"/>
                <w:szCs w:val="24"/>
              </w:rPr>
              <w:t>FUNCIÓN</w:t>
            </w:r>
          </w:p>
        </w:tc>
      </w:tr>
      <w:tr w:rsidR="00323FF7" w14:paraId="45A857B5" w14:textId="77777777">
        <w:tc>
          <w:tcPr>
            <w:tcW w:w="799" w:type="dxa"/>
            <w:tcBorders>
              <w:top w:val="single" w:sz="4" w:space="0" w:color="000000"/>
              <w:left w:val="single" w:sz="4" w:space="0" w:color="000000"/>
              <w:bottom w:val="single" w:sz="4" w:space="0" w:color="000000"/>
              <w:right w:val="single" w:sz="4" w:space="0" w:color="000000"/>
            </w:tcBorders>
          </w:tcPr>
          <w:p w14:paraId="298E5165"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w:t>
            </w:r>
          </w:p>
        </w:tc>
        <w:tc>
          <w:tcPr>
            <w:tcW w:w="3909" w:type="dxa"/>
            <w:tcBorders>
              <w:top w:val="single" w:sz="4" w:space="0" w:color="000000"/>
              <w:left w:val="single" w:sz="4" w:space="0" w:color="000000"/>
              <w:bottom w:val="single" w:sz="4" w:space="0" w:color="000000"/>
              <w:right w:val="single" w:sz="4" w:space="0" w:color="000000"/>
            </w:tcBorders>
          </w:tcPr>
          <w:p w14:paraId="53D55440"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Abelleira Pardeiro, Isabel</w:t>
            </w:r>
          </w:p>
        </w:tc>
        <w:tc>
          <w:tcPr>
            <w:tcW w:w="3782" w:type="dxa"/>
            <w:tcBorders>
              <w:top w:val="single" w:sz="4" w:space="0" w:color="000000"/>
              <w:left w:val="single" w:sz="4" w:space="0" w:color="000000"/>
              <w:bottom w:val="single" w:sz="4" w:space="0" w:color="000000"/>
              <w:right w:val="single" w:sz="4" w:space="0" w:color="000000"/>
            </w:tcBorders>
          </w:tcPr>
          <w:p w14:paraId="3A0DFCCF"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Bibliotecario</w:t>
            </w:r>
          </w:p>
        </w:tc>
      </w:tr>
      <w:tr w:rsidR="00323FF7" w14:paraId="6A0BAAA9" w14:textId="77777777">
        <w:tc>
          <w:tcPr>
            <w:tcW w:w="799" w:type="dxa"/>
            <w:tcBorders>
              <w:top w:val="single" w:sz="4" w:space="0" w:color="000000"/>
              <w:left w:val="single" w:sz="4" w:space="0" w:color="000000"/>
              <w:bottom w:val="single" w:sz="4" w:space="0" w:color="000000"/>
              <w:right w:val="single" w:sz="4" w:space="0" w:color="000000"/>
            </w:tcBorders>
          </w:tcPr>
          <w:p w14:paraId="663991AB"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2</w:t>
            </w:r>
          </w:p>
        </w:tc>
        <w:tc>
          <w:tcPr>
            <w:tcW w:w="3909" w:type="dxa"/>
            <w:tcBorders>
              <w:top w:val="single" w:sz="4" w:space="0" w:color="000000"/>
              <w:left w:val="single" w:sz="4" w:space="0" w:color="000000"/>
              <w:bottom w:val="single" w:sz="4" w:space="0" w:color="000000"/>
              <w:right w:val="single" w:sz="4" w:space="0" w:color="000000"/>
            </w:tcBorders>
          </w:tcPr>
          <w:p w14:paraId="499641EF"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Álvarez Rosales, Encarnación María</w:t>
            </w:r>
          </w:p>
        </w:tc>
        <w:tc>
          <w:tcPr>
            <w:tcW w:w="3782" w:type="dxa"/>
            <w:tcBorders>
              <w:top w:val="single" w:sz="4" w:space="0" w:color="000000"/>
              <w:left w:val="single" w:sz="4" w:space="0" w:color="000000"/>
              <w:bottom w:val="single" w:sz="4" w:space="0" w:color="000000"/>
              <w:right w:val="single" w:sz="4" w:space="0" w:color="000000"/>
            </w:tcBorders>
          </w:tcPr>
          <w:p w14:paraId="246C4E7C"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3620EDE0" w14:textId="77777777">
        <w:tc>
          <w:tcPr>
            <w:tcW w:w="799" w:type="dxa"/>
            <w:tcBorders>
              <w:top w:val="single" w:sz="4" w:space="0" w:color="000000"/>
              <w:left w:val="single" w:sz="4" w:space="0" w:color="000000"/>
              <w:bottom w:val="single" w:sz="4" w:space="0" w:color="000000"/>
              <w:right w:val="single" w:sz="4" w:space="0" w:color="000000"/>
            </w:tcBorders>
          </w:tcPr>
          <w:p w14:paraId="5C9EF766"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3</w:t>
            </w:r>
          </w:p>
        </w:tc>
        <w:tc>
          <w:tcPr>
            <w:tcW w:w="3909" w:type="dxa"/>
            <w:tcBorders>
              <w:top w:val="single" w:sz="4" w:space="0" w:color="000000"/>
              <w:left w:val="single" w:sz="4" w:space="0" w:color="000000"/>
              <w:bottom w:val="single" w:sz="4" w:space="0" w:color="000000"/>
              <w:right w:val="single" w:sz="4" w:space="0" w:color="000000"/>
            </w:tcBorders>
          </w:tcPr>
          <w:p w14:paraId="5985F45F"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Álvarez Vilches, Jorge</w:t>
            </w:r>
          </w:p>
        </w:tc>
        <w:tc>
          <w:tcPr>
            <w:tcW w:w="3782" w:type="dxa"/>
            <w:tcBorders>
              <w:top w:val="single" w:sz="4" w:space="0" w:color="000000"/>
              <w:left w:val="single" w:sz="4" w:space="0" w:color="000000"/>
              <w:bottom w:val="single" w:sz="4" w:space="0" w:color="000000"/>
              <w:right w:val="single" w:sz="4" w:space="0" w:color="000000"/>
            </w:tcBorders>
          </w:tcPr>
          <w:p w14:paraId="02FCC51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Bibliotecario</w:t>
            </w:r>
          </w:p>
        </w:tc>
      </w:tr>
      <w:tr w:rsidR="00323FF7" w14:paraId="6CEAEE74" w14:textId="77777777">
        <w:tc>
          <w:tcPr>
            <w:tcW w:w="799" w:type="dxa"/>
            <w:tcBorders>
              <w:top w:val="single" w:sz="4" w:space="0" w:color="000000"/>
              <w:left w:val="single" w:sz="4" w:space="0" w:color="000000"/>
              <w:bottom w:val="single" w:sz="4" w:space="0" w:color="000000"/>
              <w:right w:val="single" w:sz="4" w:space="0" w:color="000000"/>
            </w:tcBorders>
          </w:tcPr>
          <w:p w14:paraId="285275E8"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4</w:t>
            </w:r>
          </w:p>
        </w:tc>
        <w:tc>
          <w:tcPr>
            <w:tcW w:w="3909" w:type="dxa"/>
            <w:tcBorders>
              <w:top w:val="single" w:sz="4" w:space="0" w:color="000000"/>
              <w:left w:val="single" w:sz="4" w:space="0" w:color="000000"/>
              <w:bottom w:val="single" w:sz="4" w:space="0" w:color="000000"/>
              <w:right w:val="single" w:sz="4" w:space="0" w:color="000000"/>
            </w:tcBorders>
          </w:tcPr>
          <w:p w14:paraId="7E82135A" w14:textId="77777777" w:rsidR="00323FF7" w:rsidRPr="002D4E78" w:rsidRDefault="005F64CF">
            <w:pPr>
              <w:spacing w:before="60" w:after="60"/>
              <w:jc w:val="both"/>
              <w:rPr>
                <w:rFonts w:ascii="Cambria" w:eastAsia="Cambria" w:hAnsi="Cambria" w:cs="Cambria"/>
                <w:sz w:val="24"/>
                <w:szCs w:val="24"/>
              </w:rPr>
            </w:pPr>
            <w:r w:rsidRPr="002D4E78">
              <w:rPr>
                <w:rFonts w:ascii="Cambria" w:eastAsia="Cambria" w:hAnsi="Cambria" w:cs="Cambria"/>
                <w:sz w:val="24"/>
                <w:szCs w:val="24"/>
              </w:rPr>
              <w:t>Bayo de la Torre, Cristina</w:t>
            </w:r>
          </w:p>
        </w:tc>
        <w:tc>
          <w:tcPr>
            <w:tcW w:w="3782" w:type="dxa"/>
            <w:tcBorders>
              <w:top w:val="single" w:sz="4" w:space="0" w:color="000000"/>
              <w:left w:val="single" w:sz="4" w:space="0" w:color="000000"/>
              <w:bottom w:val="single" w:sz="4" w:space="0" w:color="000000"/>
              <w:right w:val="single" w:sz="4" w:space="0" w:color="000000"/>
            </w:tcBorders>
          </w:tcPr>
          <w:p w14:paraId="5F2D6E3C"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29D3418B" w14:textId="77777777">
        <w:tc>
          <w:tcPr>
            <w:tcW w:w="799" w:type="dxa"/>
            <w:tcBorders>
              <w:top w:val="single" w:sz="4" w:space="0" w:color="000000"/>
              <w:left w:val="single" w:sz="4" w:space="0" w:color="000000"/>
              <w:bottom w:val="single" w:sz="4" w:space="0" w:color="000000"/>
              <w:right w:val="single" w:sz="4" w:space="0" w:color="000000"/>
            </w:tcBorders>
          </w:tcPr>
          <w:p w14:paraId="0BCABF3F"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lastRenderedPageBreak/>
              <w:t>5</w:t>
            </w:r>
          </w:p>
        </w:tc>
        <w:tc>
          <w:tcPr>
            <w:tcW w:w="3909" w:type="dxa"/>
            <w:tcBorders>
              <w:top w:val="single" w:sz="4" w:space="0" w:color="000000"/>
              <w:left w:val="single" w:sz="4" w:space="0" w:color="000000"/>
              <w:bottom w:val="single" w:sz="4" w:space="0" w:color="000000"/>
              <w:right w:val="single" w:sz="4" w:space="0" w:color="000000"/>
            </w:tcBorders>
          </w:tcPr>
          <w:p w14:paraId="7C1784F6"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Cortes Couso, Domingo</w:t>
            </w:r>
          </w:p>
        </w:tc>
        <w:tc>
          <w:tcPr>
            <w:tcW w:w="3782" w:type="dxa"/>
            <w:tcBorders>
              <w:top w:val="single" w:sz="4" w:space="0" w:color="000000"/>
              <w:left w:val="single" w:sz="4" w:space="0" w:color="000000"/>
              <w:bottom w:val="single" w:sz="4" w:space="0" w:color="000000"/>
              <w:right w:val="single" w:sz="4" w:space="0" w:color="000000"/>
            </w:tcBorders>
          </w:tcPr>
          <w:p w14:paraId="2D54D099"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Bibliotecario</w:t>
            </w:r>
          </w:p>
        </w:tc>
      </w:tr>
      <w:tr w:rsidR="00323FF7" w14:paraId="02157A21" w14:textId="77777777">
        <w:tc>
          <w:tcPr>
            <w:tcW w:w="799" w:type="dxa"/>
            <w:tcBorders>
              <w:top w:val="single" w:sz="4" w:space="0" w:color="000000"/>
              <w:left w:val="single" w:sz="4" w:space="0" w:color="000000"/>
              <w:bottom w:val="single" w:sz="4" w:space="0" w:color="000000"/>
              <w:right w:val="single" w:sz="4" w:space="0" w:color="000000"/>
            </w:tcBorders>
          </w:tcPr>
          <w:p w14:paraId="288641AC"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6</w:t>
            </w:r>
          </w:p>
        </w:tc>
        <w:tc>
          <w:tcPr>
            <w:tcW w:w="3909" w:type="dxa"/>
            <w:tcBorders>
              <w:top w:val="single" w:sz="4" w:space="0" w:color="000000"/>
              <w:left w:val="single" w:sz="4" w:space="0" w:color="000000"/>
              <w:bottom w:val="single" w:sz="4" w:space="0" w:color="000000"/>
              <w:right w:val="single" w:sz="4" w:space="0" w:color="000000"/>
            </w:tcBorders>
          </w:tcPr>
          <w:p w14:paraId="41922499"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José Antonio Quirós Franco</w:t>
            </w:r>
          </w:p>
        </w:tc>
        <w:tc>
          <w:tcPr>
            <w:tcW w:w="3782" w:type="dxa"/>
            <w:tcBorders>
              <w:top w:val="single" w:sz="4" w:space="0" w:color="000000"/>
              <w:left w:val="single" w:sz="4" w:space="0" w:color="000000"/>
              <w:bottom w:val="single" w:sz="4" w:space="0" w:color="000000"/>
              <w:right w:val="single" w:sz="4" w:space="0" w:color="000000"/>
            </w:tcBorders>
          </w:tcPr>
          <w:p w14:paraId="1E92D581"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3FBFDEB4" w14:textId="77777777">
        <w:tc>
          <w:tcPr>
            <w:tcW w:w="799" w:type="dxa"/>
            <w:tcBorders>
              <w:top w:val="single" w:sz="4" w:space="0" w:color="000000"/>
              <w:left w:val="single" w:sz="4" w:space="0" w:color="000000"/>
              <w:bottom w:val="single" w:sz="4" w:space="0" w:color="000000"/>
              <w:right w:val="single" w:sz="4" w:space="0" w:color="000000"/>
            </w:tcBorders>
          </w:tcPr>
          <w:p w14:paraId="0CFAE350"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7</w:t>
            </w:r>
          </w:p>
        </w:tc>
        <w:tc>
          <w:tcPr>
            <w:tcW w:w="3909" w:type="dxa"/>
            <w:tcBorders>
              <w:top w:val="single" w:sz="4" w:space="0" w:color="000000"/>
              <w:left w:val="single" w:sz="4" w:space="0" w:color="000000"/>
              <w:bottom w:val="single" w:sz="4" w:space="0" w:color="000000"/>
              <w:right w:val="single" w:sz="4" w:space="0" w:color="000000"/>
            </w:tcBorders>
          </w:tcPr>
          <w:p w14:paraId="0FEF24B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Ramón Romero ,Ángeles</w:t>
            </w:r>
          </w:p>
        </w:tc>
        <w:tc>
          <w:tcPr>
            <w:tcW w:w="3782" w:type="dxa"/>
            <w:tcBorders>
              <w:top w:val="single" w:sz="4" w:space="0" w:color="000000"/>
              <w:left w:val="single" w:sz="4" w:space="0" w:color="000000"/>
              <w:bottom w:val="single" w:sz="4" w:space="0" w:color="000000"/>
              <w:right w:val="single" w:sz="4" w:space="0" w:color="000000"/>
            </w:tcBorders>
          </w:tcPr>
          <w:p w14:paraId="645F86B6"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13FB35CB" w14:textId="77777777">
        <w:tc>
          <w:tcPr>
            <w:tcW w:w="799" w:type="dxa"/>
            <w:tcBorders>
              <w:top w:val="single" w:sz="4" w:space="0" w:color="000000"/>
              <w:left w:val="single" w:sz="4" w:space="0" w:color="000000"/>
              <w:bottom w:val="single" w:sz="4" w:space="0" w:color="000000"/>
              <w:right w:val="single" w:sz="4" w:space="0" w:color="000000"/>
            </w:tcBorders>
          </w:tcPr>
          <w:p w14:paraId="3ECF74CF"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8</w:t>
            </w:r>
          </w:p>
        </w:tc>
        <w:tc>
          <w:tcPr>
            <w:tcW w:w="3909" w:type="dxa"/>
            <w:tcBorders>
              <w:top w:val="single" w:sz="4" w:space="0" w:color="000000"/>
              <w:left w:val="single" w:sz="4" w:space="0" w:color="000000"/>
              <w:bottom w:val="single" w:sz="4" w:space="0" w:color="000000"/>
              <w:right w:val="single" w:sz="4" w:space="0" w:color="000000"/>
            </w:tcBorders>
          </w:tcPr>
          <w:p w14:paraId="37C105BD"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García Ramos, Fernando</w:t>
            </w:r>
          </w:p>
        </w:tc>
        <w:tc>
          <w:tcPr>
            <w:tcW w:w="3782" w:type="dxa"/>
            <w:tcBorders>
              <w:top w:val="single" w:sz="4" w:space="0" w:color="000000"/>
              <w:left w:val="single" w:sz="4" w:space="0" w:color="000000"/>
              <w:bottom w:val="single" w:sz="4" w:space="0" w:color="000000"/>
              <w:right w:val="single" w:sz="4" w:space="0" w:color="000000"/>
            </w:tcBorders>
          </w:tcPr>
          <w:p w14:paraId="0305E3A7"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Bibliotecario</w:t>
            </w:r>
          </w:p>
        </w:tc>
      </w:tr>
      <w:tr w:rsidR="00323FF7" w14:paraId="09B27638" w14:textId="77777777">
        <w:tc>
          <w:tcPr>
            <w:tcW w:w="799" w:type="dxa"/>
            <w:tcBorders>
              <w:top w:val="single" w:sz="4" w:space="0" w:color="000000"/>
              <w:left w:val="single" w:sz="4" w:space="0" w:color="000000"/>
              <w:bottom w:val="single" w:sz="4" w:space="0" w:color="000000"/>
              <w:right w:val="single" w:sz="4" w:space="0" w:color="000000"/>
            </w:tcBorders>
          </w:tcPr>
          <w:p w14:paraId="274B6219"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9</w:t>
            </w:r>
          </w:p>
        </w:tc>
        <w:tc>
          <w:tcPr>
            <w:tcW w:w="3909" w:type="dxa"/>
            <w:tcBorders>
              <w:top w:val="single" w:sz="4" w:space="0" w:color="000000"/>
              <w:left w:val="single" w:sz="4" w:space="0" w:color="000000"/>
              <w:bottom w:val="single" w:sz="4" w:space="0" w:color="000000"/>
              <w:right w:val="single" w:sz="4" w:space="0" w:color="000000"/>
            </w:tcBorders>
          </w:tcPr>
          <w:p w14:paraId="11FF3027"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González Rus, Alejandro</w:t>
            </w:r>
          </w:p>
        </w:tc>
        <w:tc>
          <w:tcPr>
            <w:tcW w:w="3782" w:type="dxa"/>
            <w:tcBorders>
              <w:top w:val="single" w:sz="4" w:space="0" w:color="000000"/>
              <w:left w:val="single" w:sz="4" w:space="0" w:color="000000"/>
              <w:bottom w:val="single" w:sz="4" w:space="0" w:color="000000"/>
              <w:right w:val="single" w:sz="4" w:space="0" w:color="000000"/>
            </w:tcBorders>
          </w:tcPr>
          <w:p w14:paraId="05E6FE3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01BAFBA8" w14:textId="77777777">
        <w:tc>
          <w:tcPr>
            <w:tcW w:w="799" w:type="dxa"/>
            <w:tcBorders>
              <w:top w:val="single" w:sz="4" w:space="0" w:color="000000"/>
              <w:left w:val="single" w:sz="4" w:space="0" w:color="000000"/>
              <w:bottom w:val="single" w:sz="4" w:space="0" w:color="000000"/>
              <w:right w:val="single" w:sz="4" w:space="0" w:color="000000"/>
            </w:tcBorders>
          </w:tcPr>
          <w:p w14:paraId="1E6E02B6"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10</w:t>
            </w:r>
          </w:p>
        </w:tc>
        <w:tc>
          <w:tcPr>
            <w:tcW w:w="3909" w:type="dxa"/>
            <w:tcBorders>
              <w:top w:val="single" w:sz="4" w:space="0" w:color="000000"/>
              <w:left w:val="single" w:sz="4" w:space="0" w:color="000000"/>
              <w:bottom w:val="single" w:sz="4" w:space="0" w:color="000000"/>
              <w:right w:val="single" w:sz="4" w:space="0" w:color="000000"/>
            </w:tcBorders>
          </w:tcPr>
          <w:p w14:paraId="7D6AB4B7"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Jerónimo Ruiz, Piedad</w:t>
            </w:r>
          </w:p>
        </w:tc>
        <w:tc>
          <w:tcPr>
            <w:tcW w:w="3782" w:type="dxa"/>
            <w:tcBorders>
              <w:top w:val="single" w:sz="4" w:space="0" w:color="000000"/>
              <w:left w:val="single" w:sz="4" w:space="0" w:color="000000"/>
              <w:bottom w:val="single" w:sz="4" w:space="0" w:color="000000"/>
              <w:right w:val="single" w:sz="4" w:space="0" w:color="000000"/>
            </w:tcBorders>
          </w:tcPr>
          <w:p w14:paraId="01A3BDF4"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63C1A1A1" w14:textId="77777777">
        <w:tc>
          <w:tcPr>
            <w:tcW w:w="799" w:type="dxa"/>
            <w:tcBorders>
              <w:top w:val="single" w:sz="4" w:space="0" w:color="000000"/>
              <w:left w:val="single" w:sz="4" w:space="0" w:color="000000"/>
              <w:bottom w:val="single" w:sz="4" w:space="0" w:color="000000"/>
              <w:right w:val="single" w:sz="4" w:space="0" w:color="000000"/>
            </w:tcBorders>
          </w:tcPr>
          <w:p w14:paraId="7D55107B"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11</w:t>
            </w:r>
          </w:p>
        </w:tc>
        <w:tc>
          <w:tcPr>
            <w:tcW w:w="3909" w:type="dxa"/>
            <w:tcBorders>
              <w:top w:val="single" w:sz="4" w:space="0" w:color="000000"/>
              <w:left w:val="single" w:sz="4" w:space="0" w:color="000000"/>
              <w:bottom w:val="single" w:sz="4" w:space="0" w:color="000000"/>
              <w:right w:val="single" w:sz="4" w:space="0" w:color="000000"/>
            </w:tcBorders>
          </w:tcPr>
          <w:p w14:paraId="436629B7"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Rodríguez ,Mª Carmen</w:t>
            </w:r>
          </w:p>
        </w:tc>
        <w:tc>
          <w:tcPr>
            <w:tcW w:w="3782" w:type="dxa"/>
            <w:tcBorders>
              <w:top w:val="single" w:sz="4" w:space="0" w:color="000000"/>
              <w:left w:val="single" w:sz="4" w:space="0" w:color="000000"/>
              <w:bottom w:val="single" w:sz="4" w:space="0" w:color="000000"/>
              <w:right w:val="single" w:sz="4" w:space="0" w:color="000000"/>
            </w:tcBorders>
          </w:tcPr>
          <w:p w14:paraId="415B39B5"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630175F4" w14:textId="77777777">
        <w:tc>
          <w:tcPr>
            <w:tcW w:w="799" w:type="dxa"/>
            <w:tcBorders>
              <w:top w:val="single" w:sz="4" w:space="0" w:color="000000"/>
              <w:left w:val="single" w:sz="4" w:space="0" w:color="000000"/>
              <w:bottom w:val="single" w:sz="4" w:space="0" w:color="000000"/>
              <w:right w:val="single" w:sz="4" w:space="0" w:color="000000"/>
            </w:tcBorders>
          </w:tcPr>
          <w:p w14:paraId="16628544"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12</w:t>
            </w:r>
          </w:p>
        </w:tc>
        <w:tc>
          <w:tcPr>
            <w:tcW w:w="3909" w:type="dxa"/>
            <w:tcBorders>
              <w:top w:val="single" w:sz="4" w:space="0" w:color="000000"/>
              <w:left w:val="single" w:sz="4" w:space="0" w:color="000000"/>
              <w:bottom w:val="single" w:sz="4" w:space="0" w:color="000000"/>
              <w:right w:val="single" w:sz="4" w:space="0" w:color="000000"/>
            </w:tcBorders>
          </w:tcPr>
          <w:p w14:paraId="5C9F4B2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Machuca Perdiguero, Genma</w:t>
            </w:r>
          </w:p>
        </w:tc>
        <w:tc>
          <w:tcPr>
            <w:tcW w:w="3782" w:type="dxa"/>
            <w:tcBorders>
              <w:top w:val="single" w:sz="4" w:space="0" w:color="000000"/>
              <w:left w:val="single" w:sz="4" w:space="0" w:color="000000"/>
              <w:bottom w:val="single" w:sz="4" w:space="0" w:color="000000"/>
              <w:right w:val="single" w:sz="4" w:space="0" w:color="000000"/>
            </w:tcBorders>
          </w:tcPr>
          <w:p w14:paraId="6612317D"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3A3A8712" w14:textId="77777777">
        <w:tc>
          <w:tcPr>
            <w:tcW w:w="799" w:type="dxa"/>
            <w:tcBorders>
              <w:top w:val="single" w:sz="4" w:space="0" w:color="000000"/>
              <w:left w:val="single" w:sz="4" w:space="0" w:color="000000"/>
              <w:bottom w:val="single" w:sz="4" w:space="0" w:color="000000"/>
              <w:right w:val="single" w:sz="4" w:space="0" w:color="000000"/>
            </w:tcBorders>
          </w:tcPr>
          <w:p w14:paraId="4A1700E9"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13</w:t>
            </w:r>
          </w:p>
        </w:tc>
        <w:tc>
          <w:tcPr>
            <w:tcW w:w="3909" w:type="dxa"/>
            <w:tcBorders>
              <w:top w:val="single" w:sz="4" w:space="0" w:color="000000"/>
              <w:left w:val="single" w:sz="4" w:space="0" w:color="000000"/>
              <w:bottom w:val="single" w:sz="4" w:space="0" w:color="000000"/>
              <w:right w:val="single" w:sz="4" w:space="0" w:color="000000"/>
            </w:tcBorders>
          </w:tcPr>
          <w:p w14:paraId="6F8ABA5E"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Bernal Sánchez, Susana</w:t>
            </w:r>
          </w:p>
        </w:tc>
        <w:tc>
          <w:tcPr>
            <w:tcW w:w="3782" w:type="dxa"/>
            <w:tcBorders>
              <w:top w:val="single" w:sz="4" w:space="0" w:color="000000"/>
              <w:left w:val="single" w:sz="4" w:space="0" w:color="000000"/>
              <w:bottom w:val="single" w:sz="4" w:space="0" w:color="000000"/>
              <w:right w:val="single" w:sz="4" w:space="0" w:color="000000"/>
            </w:tcBorders>
          </w:tcPr>
          <w:p w14:paraId="381C8C2E"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53235ABE" w14:textId="77777777">
        <w:tc>
          <w:tcPr>
            <w:tcW w:w="799" w:type="dxa"/>
            <w:tcBorders>
              <w:top w:val="single" w:sz="4" w:space="0" w:color="000000"/>
              <w:left w:val="single" w:sz="4" w:space="0" w:color="000000"/>
              <w:bottom w:val="single" w:sz="4" w:space="0" w:color="000000"/>
              <w:right w:val="single" w:sz="4" w:space="0" w:color="000000"/>
            </w:tcBorders>
          </w:tcPr>
          <w:p w14:paraId="725C8684"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14</w:t>
            </w:r>
          </w:p>
        </w:tc>
        <w:tc>
          <w:tcPr>
            <w:tcW w:w="3909" w:type="dxa"/>
            <w:tcBorders>
              <w:top w:val="single" w:sz="4" w:space="0" w:color="000000"/>
              <w:left w:val="single" w:sz="4" w:space="0" w:color="000000"/>
              <w:bottom w:val="single" w:sz="4" w:space="0" w:color="000000"/>
              <w:right w:val="single" w:sz="4" w:space="0" w:color="000000"/>
            </w:tcBorders>
          </w:tcPr>
          <w:p w14:paraId="62A1730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Nieto Liñán, Rafael</w:t>
            </w:r>
          </w:p>
        </w:tc>
        <w:tc>
          <w:tcPr>
            <w:tcW w:w="3782" w:type="dxa"/>
            <w:tcBorders>
              <w:top w:val="single" w:sz="4" w:space="0" w:color="000000"/>
              <w:left w:val="single" w:sz="4" w:space="0" w:color="000000"/>
              <w:bottom w:val="single" w:sz="4" w:space="0" w:color="000000"/>
              <w:right w:val="single" w:sz="4" w:space="0" w:color="000000"/>
            </w:tcBorders>
          </w:tcPr>
          <w:p w14:paraId="66C5F3B5"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Ayudante</w:t>
            </w:r>
          </w:p>
        </w:tc>
      </w:tr>
      <w:tr w:rsidR="00323FF7" w14:paraId="575ECE92" w14:textId="77777777">
        <w:tc>
          <w:tcPr>
            <w:tcW w:w="799" w:type="dxa"/>
            <w:tcBorders>
              <w:top w:val="single" w:sz="4" w:space="0" w:color="000000"/>
              <w:left w:val="single" w:sz="4" w:space="0" w:color="000000"/>
              <w:bottom w:val="single" w:sz="4" w:space="0" w:color="000000"/>
              <w:right w:val="single" w:sz="4" w:space="0" w:color="000000"/>
            </w:tcBorders>
          </w:tcPr>
          <w:p w14:paraId="0E5D0BC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16</w:t>
            </w:r>
          </w:p>
        </w:tc>
        <w:tc>
          <w:tcPr>
            <w:tcW w:w="3909" w:type="dxa"/>
            <w:tcBorders>
              <w:top w:val="single" w:sz="4" w:space="0" w:color="000000"/>
              <w:left w:val="single" w:sz="4" w:space="0" w:color="000000"/>
              <w:bottom w:val="single" w:sz="4" w:space="0" w:color="000000"/>
              <w:right w:val="single" w:sz="4" w:space="0" w:color="000000"/>
            </w:tcBorders>
          </w:tcPr>
          <w:p w14:paraId="2298D810"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Montilla Torres, Luis</w:t>
            </w:r>
          </w:p>
        </w:tc>
        <w:tc>
          <w:tcPr>
            <w:tcW w:w="3782" w:type="dxa"/>
            <w:tcBorders>
              <w:top w:val="single" w:sz="4" w:space="0" w:color="000000"/>
              <w:left w:val="single" w:sz="4" w:space="0" w:color="000000"/>
              <w:bottom w:val="single" w:sz="4" w:space="0" w:color="000000"/>
              <w:right w:val="single" w:sz="4" w:space="0" w:color="000000"/>
            </w:tcBorders>
          </w:tcPr>
          <w:p w14:paraId="5CA59555"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Bibliotecario</w:t>
            </w:r>
          </w:p>
        </w:tc>
      </w:tr>
      <w:tr w:rsidR="00323FF7" w14:paraId="0939AB35" w14:textId="77777777">
        <w:tc>
          <w:tcPr>
            <w:tcW w:w="799" w:type="dxa"/>
            <w:tcBorders>
              <w:top w:val="single" w:sz="4" w:space="0" w:color="000000"/>
              <w:left w:val="single" w:sz="4" w:space="0" w:color="000000"/>
              <w:bottom w:val="single" w:sz="4" w:space="0" w:color="000000"/>
              <w:right w:val="single" w:sz="4" w:space="0" w:color="000000"/>
            </w:tcBorders>
          </w:tcPr>
          <w:p w14:paraId="6B279812"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17</w:t>
            </w:r>
          </w:p>
        </w:tc>
        <w:tc>
          <w:tcPr>
            <w:tcW w:w="3909" w:type="dxa"/>
            <w:tcBorders>
              <w:top w:val="single" w:sz="4" w:space="0" w:color="000000"/>
              <w:left w:val="single" w:sz="4" w:space="0" w:color="000000"/>
              <w:bottom w:val="single" w:sz="4" w:space="0" w:color="000000"/>
              <w:right w:val="single" w:sz="4" w:space="0" w:color="000000"/>
            </w:tcBorders>
          </w:tcPr>
          <w:p w14:paraId="6901CCFE"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Mª Teresa Figueras Cepeda</w:t>
            </w:r>
          </w:p>
        </w:tc>
        <w:tc>
          <w:tcPr>
            <w:tcW w:w="3782" w:type="dxa"/>
            <w:tcBorders>
              <w:top w:val="single" w:sz="4" w:space="0" w:color="000000"/>
              <w:left w:val="single" w:sz="4" w:space="0" w:color="000000"/>
              <w:bottom w:val="single" w:sz="4" w:space="0" w:color="000000"/>
              <w:right w:val="single" w:sz="4" w:space="0" w:color="000000"/>
            </w:tcBorders>
          </w:tcPr>
          <w:p w14:paraId="05222031" w14:textId="77777777" w:rsidR="00323FF7" w:rsidRDefault="005F64CF">
            <w:pPr>
              <w:spacing w:before="60" w:after="60"/>
              <w:jc w:val="both"/>
              <w:rPr>
                <w:rFonts w:ascii="Cambria" w:eastAsia="Cambria" w:hAnsi="Cambria" w:cs="Cambria"/>
                <w:sz w:val="24"/>
                <w:szCs w:val="24"/>
              </w:rPr>
            </w:pPr>
            <w:r>
              <w:rPr>
                <w:rFonts w:ascii="Cambria" w:eastAsia="Cambria" w:hAnsi="Cambria" w:cs="Cambria"/>
                <w:sz w:val="24"/>
                <w:szCs w:val="24"/>
              </w:rPr>
              <w:t xml:space="preserve">Responsable </w:t>
            </w:r>
          </w:p>
        </w:tc>
      </w:tr>
    </w:tbl>
    <w:p w14:paraId="0469B499" w14:textId="77777777" w:rsidR="00323FF7" w:rsidRDefault="00323FF7">
      <w:pPr>
        <w:jc w:val="both"/>
        <w:rPr>
          <w:rFonts w:ascii="Cambria" w:eastAsia="Cambria" w:hAnsi="Cambria" w:cs="Cambria"/>
          <w:sz w:val="24"/>
          <w:szCs w:val="24"/>
        </w:rPr>
      </w:pPr>
    </w:p>
    <w:p w14:paraId="664208BA"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6.1.3. Alumnado colaborador</w:t>
      </w:r>
    </w:p>
    <w:p w14:paraId="0E55BBC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podrán crear equipos de alumnado que colaboren en la biblioteca en labores de organización, catalogación, expurgo, etc. que preferentemente se realizarán durante uno de los recreos de la semana, o bien cuando se produzca la ausencia de un profesor dentro de su equipo educativo.  En todos los casos, serán coordinados por un docente del equipo de apoyo, que les asignará las tareas prioritarias.</w:t>
      </w:r>
    </w:p>
    <w:p w14:paraId="0A11DD4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equipo de alumnado canalizará, además, las sugerencias de adquisición de fondos bibliográficos de los alumnos distribuidos por niveles (ESO, Bachillerato, etc.) a través de encuestas o un registro de peticiones personales. Igualmente colaborarán en las actividades de fomento de la lectura, celebración de efemérides, ambientación de la biblioteca… en la medida que sea posible.</w:t>
      </w:r>
    </w:p>
    <w:p w14:paraId="6A6366D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proporción con el trabajo realizado a lo largo del curso, los miembros de los equipos de apoyo de alumnado serán objeto de reconocimiento por parte del centro, en la forma que se estime oportuna (presencia en el cuadro de honor, entrega de un lote de libros a los mejores colaboradores, etc.).</w:t>
      </w:r>
    </w:p>
    <w:p w14:paraId="026CB20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Sin menoscabo de lo anterior, el alumnado que haya sido objeto de algún tipo de sanción disciplinaria podrá, por determinación del equipo directivo, realizar el cumplimiento de ésta mediante labores de colaboración con la biblioteca, cooperando en su organización, expurgos, etc.</w:t>
      </w:r>
    </w:p>
    <w:p w14:paraId="1EF6764F"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6.1.4. Usuarios de la biblioteca (derechos y deberes)</w:t>
      </w:r>
    </w:p>
    <w:p w14:paraId="70257E4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Cualquier miembro de la comunidad educativa que haga uso de las instalaciones y fondos de la biblioteca estará sujeto a una relación de derechos y deberes que mencionamos a continuación y que, por lo general, es muy similar a la establecida para la mayoría de las bibliotecas públicas:</w:t>
      </w:r>
    </w:p>
    <w:p w14:paraId="696A68DF"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Derechos</w:t>
      </w:r>
    </w:p>
    <w:p w14:paraId="32460F4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Para hacer uso de la biblioteca será obligatorio estar matriculado como alumno en el curso corriente, o bien formar parte en situación de activo de la comunidad educativa (profesorado, PAS, madres y padres). Los usuarios que reúnan tales condiciones tienen derecho a los siguientes servicios:</w:t>
      </w:r>
    </w:p>
    <w:p w14:paraId="44C3D4B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Acceso al espacio de la biblioteca en el horario que cada curso venga determinado por la disponibilidad del responsable y del equipo de apoyo. En este sentido, el préstamo y devolución de fondos se realizará siempre durante el recreo, previa autorización del profesor de guardia de esta franja horaria. En ningún caso se permitirán préstamos en el horario del profesorado destinado a catalogación u otros fines tales como la impartición de clase en la sala de la biblioteca.</w:t>
      </w:r>
    </w:p>
    <w:p w14:paraId="27C4D28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Para que un alumno permanezca en las instalaciones de la biblioteca fuera de la franja destinada al recreo deberá estar presente siempre un miembro del equipo de apoyo o el responsable del Plan de Biblioteca. A tal efecto, solo se permitirá esta situación cuando el interesado acredite que ha realizado una matriculación parcial (pongamos por caso, cuando un alumno de Segundo de Bachillerato acude al centro para asistir exclusivamente a una o varias materias pendientes) y que durante esa hora no tiene clase. </w:t>
      </w:r>
    </w:p>
    <w:p w14:paraId="44CDD259" w14:textId="77777777" w:rsidR="00323FF7" w:rsidRDefault="005F64CF">
      <w:pPr>
        <w:tabs>
          <w:tab w:val="left" w:pos="709"/>
        </w:tabs>
        <w:jc w:val="both"/>
        <w:rPr>
          <w:rFonts w:ascii="Cambria" w:eastAsia="Cambria" w:hAnsi="Cambria" w:cs="Cambria"/>
          <w:sz w:val="24"/>
          <w:szCs w:val="24"/>
        </w:rPr>
      </w:pPr>
      <w:r>
        <w:rPr>
          <w:rFonts w:ascii="Cambria" w:eastAsia="Cambria" w:hAnsi="Cambria" w:cs="Cambria"/>
          <w:sz w:val="24"/>
          <w:szCs w:val="24"/>
        </w:rPr>
        <w:t xml:space="preserve">•   Si, por cualquier motivo, un grupo completo va a trabajar en la biblioteca durante la sesión de clase de una determinada materia del currículum, deberá venir acompañado de su profesor o profesora y asegurarse previamente de que no existe una coincidencia con otra asignatura o miembro del equipo de apoyo a la misma hora.   </w:t>
      </w:r>
    </w:p>
    <w:p w14:paraId="270B6E7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Acceso a materiales de préstamo: los materiales que integran el fondo de la biblioteca serán objeto de préstamo, a excepción de las obras de referencia, enciclopedias, diccionarios, obras descatalogadas o difíciles de reemplazar, materiales especiales (mapas, fotografías, planos, etc.) o publicaciones periódicas. Asimismo, será considerado material de préstamo las grabaciones de DVD, CD de música, software, etc.</w:t>
      </w:r>
    </w:p>
    <w:p w14:paraId="7C9A4FD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Obtención de más de un documento en préstamo: los usuarios mencionados más arriba pueden solicitar en préstamo un número máximo de 3 materiales a la vez (p. ej. 2 libros y un material audiovisual). </w:t>
      </w:r>
    </w:p>
    <w:p w14:paraId="46F56E7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Solicitud de adquisición de nuevos títulos, siempre que formen parte de la política de adquisiciones de la biblioteca y exista una dotación económica disponible.</w:t>
      </w:r>
    </w:p>
    <w:p w14:paraId="509C1EE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Información sobre normas de funcionamiento de la biblioteca.</w:t>
      </w:r>
    </w:p>
    <w:p w14:paraId="105A62E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Participación y colaboración con la biblioteca a través de los medios que se establezcan a tal fin (alumnado ayudante, colaboración en desiderata, en Biblioweb Séneca etc.)</w:t>
      </w:r>
    </w:p>
    <w:p w14:paraId="7692043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Atención personalizada en lo que a la búsqueda de fondos de la biblioteca se refiere.</w:t>
      </w:r>
    </w:p>
    <w:p w14:paraId="5AB8EEA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Acceso a Internet: como la mayoría de las bibliotecas públicas del país (93%, según el INE) contaremos con puestos de acceso a internet libre y gratuito en nuestras instalaciones. Su uso estará limitado a un tiempo máximo de navegación de 30 minutos, ante la imposibilidad de cubrir todas las necesidades de consulta del alumnado. </w:t>
      </w:r>
    </w:p>
    <w:p w14:paraId="03A83E89"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Deberes</w:t>
      </w:r>
    </w:p>
    <w:p w14:paraId="6873B44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Los usuarios de la biblioteca del centro deberán respetar las normas marcadas por nuestro IES en relación con el uso y aprovechamiento de las instalaciones y el reglamento establecido para cada uno de los servicios prestados. El incumplimiento de estas normas conllevará las sanciones que se mencionan a continuación o las del 6.2.1 según tipología, y por decisión de la Jefatura de Estudios.</w:t>
      </w:r>
    </w:p>
    <w:p w14:paraId="39D815E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Normas de convivencia: dentro del espacio destinado a la biblioteca, los usuarios deben guardar el debido silencio, orden, respeto y compostura para no interrumpir ni dificultar la actividad de los demás usuarios del centro, dejar en orden el puesto cuando se abandona y no introducir comidas o bebidas, así como mantener la limpieza de la sala. En este sentido, el responsable o cualquier miembro del equipo de apoyo tendrá la potestad de requerir la salida inmediata de la biblioteca a quien no cumpla estas normas básicas. </w:t>
      </w:r>
    </w:p>
    <w:p w14:paraId="31CE3B4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Normas de admisión: durante los recreos no se admitirá la permanencia en la biblioteca de usuarios que no vengan provistos de material de estudio. Por otra parte, se dará prioridad a los niveles inferiores del centro hasta completar aforo.</w:t>
      </w:r>
    </w:p>
    <w:p w14:paraId="4FC406C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Devolución de documentos: el usuario está obligado a devolver los documentos prestados en el periodo marcado en el punto 6.2.1. </w:t>
      </w:r>
    </w:p>
    <w:p w14:paraId="2E43E14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Estado de los materiales: el usuario es responsable tanto de los materiales utilizados para consulta en sala como de los solicitados en préstamo y, por tanto, debe velar por su integridad y devolverlos en las mismas condiciones en las que los retiró. En caso de pérdida, deterioro u otra circunstancia que modifique estas </w:t>
      </w:r>
      <w:r>
        <w:rPr>
          <w:rFonts w:ascii="Cambria" w:eastAsia="Cambria" w:hAnsi="Cambria" w:cs="Cambria"/>
          <w:sz w:val="24"/>
          <w:szCs w:val="24"/>
        </w:rPr>
        <w:lastRenderedPageBreak/>
        <w:t>condiciones (libros subrayados o escritos, páginas arrancadas, etc.) el usuario está obligado a reponer la obra con otro ejemplar igual o de las mismas características (según determine el personal de la biblioteca). Es obligación de los usuarios mantener el orden de los estantes, colocando los libros consultados en la estantería correspondiente, o el lugar indicado por responsable o equipo de apoyo.</w:t>
      </w:r>
    </w:p>
    <w:p w14:paraId="7D26E98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Respetar la legislación vigente relativa a la propiedad intelectual al hacer reproducciones de documentos tanto impresos como electrónicos. </w:t>
      </w:r>
    </w:p>
    <w:p w14:paraId="58D93CA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Acceso a internet: los usuarios han de comprometerse a hacer un uso responsable y exclusivamente didáctico o de consulta relacionadas con las diferentes materias de los recursos electrónicos. Si no se cumple esta condición, el responsable de la biblioteca o cualquier miembro del equipo de apoyo tienen la potestad de denegar la utilización de los ordenadores de la sala de la biblioteca.</w:t>
      </w:r>
    </w:p>
    <w:p w14:paraId="20F99CE1"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6.2. RESPECTO A LOS FONDOS BIBLIOGRÁFICOS</w:t>
      </w:r>
    </w:p>
    <w:p w14:paraId="23042A0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uso de los fondos bibliográficos, su selección y adquisición, y particularmente su préstamo, estará sometido a una serie de condiciones y sanciones por incumplimiento que pasamos a detallar a continuación:</w:t>
      </w:r>
    </w:p>
    <w:p w14:paraId="71CCEA30" w14:textId="77777777" w:rsidR="00323FF7" w:rsidRDefault="00323FF7">
      <w:pPr>
        <w:jc w:val="both"/>
        <w:rPr>
          <w:rFonts w:ascii="Cambria" w:eastAsia="Cambria" w:hAnsi="Cambria" w:cs="Cambria"/>
          <w:sz w:val="24"/>
          <w:szCs w:val="24"/>
        </w:rPr>
      </w:pPr>
    </w:p>
    <w:p w14:paraId="5D41349D"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6.2.1. Política de préstamo</w:t>
      </w:r>
    </w:p>
    <w:p w14:paraId="298C4A9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función del tipo de documento, contará con un tiempo máximo de devolución, que se establece en 15 días para los libros y 7 días para el resto de materiales. El préstamo podrá renovarse por un periodo extra de otros 15 días, siempre que otro usuario no haya reservado el documento. El incumplimiento de los plazos puede dar lugar a:</w:t>
      </w:r>
    </w:p>
    <w:p w14:paraId="06158D3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Si se trata de un mes posterior a la extinción del periodo extra de préstamo, la suspensión del derecho de utilización del servicio de préstamo por un periodo equivalente a la demora. </w:t>
      </w:r>
    </w:p>
    <w:p w14:paraId="03D7707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En caso de que el tiempo de demora sea de dos meses sin que se haya devuelto el documento se procederá a la suspensión total de dicho derecho.</w:t>
      </w:r>
    </w:p>
    <w:p w14:paraId="7B01636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Si se alega pérdida del libro, se concederá un plazo de un mes para la adquisición por parte del alumnado de un ejemplar idéntico al documento no devuelto. </w:t>
      </w:r>
    </w:p>
    <w:p w14:paraId="7F4E999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Si no pudiera localizarse por tratarse de un ejemplar descatalogado, se procederá a la restitución de la cuantía íntegra del documento. </w:t>
      </w:r>
    </w:p>
    <w:p w14:paraId="0568155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Si la no devolución o restitución es igual a tres meses o superior, tras la extinción del periodo extra, se procederá a la suspensión del derecho de </w:t>
      </w:r>
      <w:r>
        <w:rPr>
          <w:rFonts w:ascii="Cambria" w:eastAsia="Cambria" w:hAnsi="Cambria" w:cs="Cambria"/>
          <w:sz w:val="24"/>
          <w:szCs w:val="24"/>
        </w:rPr>
        <w:lastRenderedPageBreak/>
        <w:t>participación en actividades extraescolares del centro o, en su caso, el viaje de estudios, colaboración con el equipo de apoyo a la biblioteca durante los recreos o cualquier otra sanción que se estime adecuada a la infracción cometida, por parte de la jefatura de estudios.</w:t>
      </w:r>
    </w:p>
    <w:p w14:paraId="0507ADC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Tanto la infracción como la posible sanción a la que está expuesto el alumno será comunicada al interesado en primer lugar de forma oral, posteriormente por escrito y, por último, se hará llegar comunicado a la familia con anterioridad a la extinción del plazo de aplicación de la sanción.</w:t>
      </w:r>
    </w:p>
    <w:p w14:paraId="12A393B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La fecha límite para el préstamo de fondos de la biblioteca será el día 20 de mayo. El mes de junio se destinará a labores de organización y recuperación íntegra de los fondos en préstamo.</w:t>
      </w:r>
    </w:p>
    <w:p w14:paraId="28660808"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6.2.2. Criterios prioritarios de selección de fondos</w:t>
      </w:r>
    </w:p>
    <w:p w14:paraId="6D4ED1C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atenderán las carencias en los fondos de la biblioteca, tomando como base prioritaria las áreas de CDU con menor presencia, pese a formar parte de los ámbitos competenciales de los distintos departamentos. Para una adecuada selección se tendrán en cuenta las sugerencias indicadas por éstos.</w:t>
      </w:r>
    </w:p>
    <w:p w14:paraId="03D1B17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Contamos, además, con variedad de textos que atienden a una gran diversidad de géneros y finalidades (informativa, recreativa, con componentes lúdicos, cómic, etc.). Ante la buena acogida que han tenido por parte de los alumnos, consideramos criterio fundamental continuar ampliando este tipo de literatura. </w:t>
      </w:r>
    </w:p>
    <w:p w14:paraId="1E918EF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adquirirán libros de finalidad informativa-científica y recreativa, especialmente si contienen componentes literarios.</w:t>
      </w:r>
    </w:p>
    <w:p w14:paraId="5126CC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aumentará el fondo literario adaptado a las características de nuestro alumnado, libros sobre educación en valores (particularmente los del Rincón Violeta), así como aquellos de claro contenido pedagógico para el profesorado.</w:t>
      </w:r>
    </w:p>
    <w:p w14:paraId="5880803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Con la conexión a Internet desde la biblioteca se abre la posibilidad de la búsqueda de la información en red para nuestros alumnos/alumnas que no dispongan de esos recursos, y el acceso a libros en formato PDF, que hayan perdido los derechos de autor y, por tanto, sean ediciones de acceso libre y gratuito.</w:t>
      </w:r>
    </w:p>
    <w:p w14:paraId="54C310B9"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6.2.3. Presupuesto de mantenimiento y ampliación de fondos</w:t>
      </w:r>
    </w:p>
    <w:p w14:paraId="5A656E2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En la actualidad no existe un presupuesto específico para la biblioteca, a excepción de las dotaciones puntuales procedentes de la Junta de Andalucía o del Ministerio. No obstante, desde el equipo directivo del centro siempre se ha apoyado económicamente cualquier iniciativa que se indicara como necesaria para la ampliación o mejora del material, ambientación, etc., dentro de las lógicas limitaciones impuestas por el presupuesto general del IES. Por otra parte, los </w:t>
      </w:r>
      <w:r>
        <w:rPr>
          <w:rFonts w:ascii="Cambria" w:eastAsia="Cambria" w:hAnsi="Cambria" w:cs="Cambria"/>
          <w:sz w:val="24"/>
          <w:szCs w:val="24"/>
        </w:rPr>
        <w:lastRenderedPageBreak/>
        <w:t xml:space="preserve">ejemplares no han dejado de crecer, como comentábamos más arriba, gracias al traslado y centralización de fondos desde los departamentos a la biblioteca. </w:t>
      </w:r>
    </w:p>
    <w:p w14:paraId="003F01E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Además de los títulos actuales, forma parte de este plan de trabajo su actualización y mejora con presupuesto que el propio responsable detallará con la colaboración del equipo de apoyo.</w:t>
      </w:r>
    </w:p>
    <w:p w14:paraId="0C38651E"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6.2.4. Acciones de expurgo</w:t>
      </w:r>
    </w:p>
    <w:p w14:paraId="6A8BE8D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Los fondos de la biblioteca serán objeto de expurgo trimestral. Se decidirá la reubicación de materiales o su donación a entidades benéficas cuando se observe que, por su temática o su ausencia total de uso, no responden al interés de ningún miembro de la comunidad educativa.</w:t>
      </w:r>
    </w:p>
    <w:p w14:paraId="1470907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Asimismo, se realizará un expurgo periódico los ejemplares que, por su evidente deterioro, se consideren no aptos para el préstamo.</w:t>
      </w:r>
    </w:p>
    <w:p w14:paraId="3D63B06D"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6.2.5. Condiciones de aceptación de donaciones</w:t>
      </w:r>
    </w:p>
    <w:p w14:paraId="3474151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La biblioteca del IES podrá recibir donaciones de personas o instituciones. Para ello se requerirá como condición indispensable que la temática de los ejemplares donados, así como su estado se adecúen a las necesidades de una biblioteca escolar.</w:t>
      </w:r>
    </w:p>
    <w:p w14:paraId="645A2F34" w14:textId="77777777" w:rsidR="00323FF7" w:rsidRDefault="005F64CF">
      <w:pPr>
        <w:jc w:val="both"/>
        <w:rPr>
          <w:rFonts w:ascii="Cambria" w:eastAsia="Cambria" w:hAnsi="Cambria" w:cs="Cambria"/>
          <w:b/>
          <w:color w:val="4472C4"/>
          <w:sz w:val="24"/>
          <w:szCs w:val="24"/>
        </w:rPr>
      </w:pPr>
      <w:r>
        <w:rPr>
          <w:rFonts w:ascii="Cambria" w:eastAsia="Cambria" w:hAnsi="Cambria" w:cs="Cambria"/>
          <w:b/>
          <w:color w:val="4472C4"/>
          <w:sz w:val="24"/>
          <w:szCs w:val="24"/>
        </w:rPr>
        <w:t>6.3. RESPECTO AL ESPACIO DE LA BIBLIOTECA</w:t>
      </w:r>
      <w:r>
        <w:rPr>
          <w:rFonts w:ascii="Cambria" w:eastAsia="Cambria" w:hAnsi="Cambria" w:cs="Cambria"/>
          <w:sz w:val="24"/>
          <w:szCs w:val="24"/>
        </w:rPr>
        <w:t>.</w:t>
      </w:r>
    </w:p>
    <w:p w14:paraId="72D1D6E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pretende transformar la biblioteca en un espacio de encuentro de múltiples actividades de nuestro centro y no meramente una sala de lectura. En ese sentido, proponemos las actuaciones que se citan más abajo.</w:t>
      </w:r>
    </w:p>
    <w:p w14:paraId="772E1CC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La biblioteca se ofrece como lugar idóneo para: </w:t>
      </w:r>
    </w:p>
    <w:p w14:paraId="3F13F05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Espacio alternativo a las clases convencionales, dirigido a grupos reducidos, cuando el profesorado estime conveniente el empleo de la bibliografía o los recursos propios de la biblioteca. A tal efecto se creará un cuadrante de ocupación.</w:t>
      </w:r>
      <w:r>
        <w:rPr>
          <w:rFonts w:ascii="Cambria" w:eastAsia="Cambria" w:hAnsi="Cambria" w:cs="Cambria"/>
          <w:sz w:val="24"/>
          <w:szCs w:val="24"/>
        </w:rPr>
        <w:tab/>
      </w:r>
    </w:p>
    <w:p w14:paraId="7AF8FE6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El trabajo de investigación e información, donde los profesores pueden enseñar técnicas de búsqueda tanto bibliográfica como informativa.</w:t>
      </w:r>
    </w:p>
    <w:p w14:paraId="3D45388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La atención a las necesidades de actividades de índole cultural.</w:t>
      </w:r>
    </w:p>
    <w:p w14:paraId="239624A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Acogida de actividades musicales y recreativas que no impliquen a un grupo de alumnos excesivamente grande.</w:t>
      </w:r>
    </w:p>
    <w:p w14:paraId="5208E87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La resolución de concursos literarios, las lecturas dramatizadas y otras actividades de parecidas características.</w:t>
      </w:r>
    </w:p>
    <w:p w14:paraId="3ACA25B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Celebración de un variado programa de actividades culturales con la implicación de Ayuntamiento y profesorado del centro: charlas, recitales, etc.</w:t>
      </w:r>
    </w:p>
    <w:p w14:paraId="7815E88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Punto de encuentro donde se celebren las reuniones de los distintos grupos de trabajo y proyectos que se llevan a cabo en nuestro centro, entre otros:</w:t>
      </w:r>
    </w:p>
    <w:p w14:paraId="7B87217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Planes de Convivencia y Competencias.</w:t>
      </w:r>
    </w:p>
    <w:p w14:paraId="0A1CC88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Grupos de Trabajo de Autoformación en centros.</w:t>
      </w:r>
    </w:p>
    <w:p w14:paraId="0D44955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Cualesquiera otros que se generen a comienzos de curso.</w:t>
      </w:r>
    </w:p>
    <w:p w14:paraId="1B22F9D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Sala de exposiciones y de encuentros culturales.</w:t>
      </w:r>
    </w:p>
    <w:p w14:paraId="27D7538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Sala de lectura y sala de estudio.</w:t>
      </w:r>
    </w:p>
    <w:p w14:paraId="0AACDC4F"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7. PLAN DE BIBLIOTECA: PROPUESTA DE DESARROLLO CRONOLÓGICO</w:t>
      </w:r>
    </w:p>
    <w:p w14:paraId="248C69E4"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7.1. INICIO DEL CURSO ACADÉMICO</w:t>
      </w:r>
    </w:p>
    <w:p w14:paraId="39C7033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Nuestros primeros pasos en la biblioteca del Centro irán encaminados a alcanzar los siguientes objetivos:</w:t>
      </w:r>
    </w:p>
    <w:p w14:paraId="22D3B92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sz w:val="24"/>
          <w:szCs w:val="24"/>
        </w:rPr>
        <w:tab/>
        <w:t>Formación del profesorado ayudante y bibliotecario en la aplicación Biblioweb Séneca. Los primeros compases del curso se emplearán en formar al profesorado del equipo de apoyo en el préstamo, la devolución y la catalogación a través de este nuevo instrumento que integra la gestión de bibliotecas en la aplicación Séneca. Para familiarizarse con su uso se convocarán varias reuniones informativas durante los recreos. Por otra parte, se animará al equipo de apoyo a la inscripción en los cursos monográficos que está convocando el CEP de Granada.</w:t>
      </w:r>
    </w:p>
    <w:p w14:paraId="2F72513A"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ab/>
        <w:t>Organización y difusión del horario de atención a la comunidad educativa por parte del equipo de apoyo.</w:t>
      </w:r>
    </w:p>
    <w:p w14:paraId="4FA2EBEC"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ab/>
        <w:t xml:space="preserve">Mejora de la ambientación y decoración de la biblioteca. </w:t>
      </w:r>
    </w:p>
    <w:p w14:paraId="38418C0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 xml:space="preserve">       Petición a los departamentos del apartado de las programaciones didácticas donde se tratan y concretan los medios que se aplicarán para tratar la lectura desde su ámbito de influencia.</w:t>
      </w:r>
    </w:p>
    <w:p w14:paraId="45A5094F"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sz w:val="24"/>
          <w:szCs w:val="24"/>
        </w:rPr>
        <w:tab/>
        <w:t xml:space="preserve">Primera propuesta de adquisición de nuevos fondos bibliográficos destinada a los departamentos y comunidad educativa del centro. </w:t>
      </w:r>
    </w:p>
    <w:p w14:paraId="6762FAB5"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6.</w:t>
      </w:r>
      <w:r>
        <w:rPr>
          <w:rFonts w:ascii="Cambria" w:eastAsia="Cambria" w:hAnsi="Cambria" w:cs="Cambria"/>
          <w:b/>
          <w:sz w:val="24"/>
          <w:szCs w:val="24"/>
        </w:rPr>
        <w:tab/>
      </w:r>
      <w:r>
        <w:rPr>
          <w:rFonts w:ascii="Cambria" w:eastAsia="Cambria" w:hAnsi="Cambria" w:cs="Cambria"/>
          <w:sz w:val="24"/>
          <w:szCs w:val="24"/>
        </w:rPr>
        <w:t xml:space="preserve">Inicio de entradas en el tablón de Biblioweb Séneca a través de la persona encargada de su actualización periódica. </w:t>
      </w:r>
    </w:p>
    <w:p w14:paraId="5B38D7E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7.</w:t>
      </w:r>
      <w:r>
        <w:rPr>
          <w:rFonts w:ascii="Cambria" w:eastAsia="Cambria" w:hAnsi="Cambria" w:cs="Cambria"/>
          <w:sz w:val="24"/>
          <w:szCs w:val="24"/>
        </w:rPr>
        <w:tab/>
        <w:t>Realización del primer expurgo de libros en mal estado.</w:t>
      </w:r>
    </w:p>
    <w:p w14:paraId="2EBEC2AF"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8.</w:t>
      </w:r>
      <w:r>
        <w:rPr>
          <w:rFonts w:ascii="Cambria" w:eastAsia="Cambria" w:hAnsi="Cambria" w:cs="Cambria"/>
          <w:sz w:val="24"/>
          <w:szCs w:val="24"/>
        </w:rPr>
        <w:tab/>
        <w:t xml:space="preserve">Primera recopilación de la documentación dispersa y valoración de ejemplares. </w:t>
      </w:r>
    </w:p>
    <w:p w14:paraId="673F754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lastRenderedPageBreak/>
        <w:t>9.</w:t>
      </w:r>
      <w:r>
        <w:rPr>
          <w:rFonts w:ascii="Cambria" w:eastAsia="Cambria" w:hAnsi="Cambria" w:cs="Cambria"/>
          <w:sz w:val="24"/>
          <w:szCs w:val="24"/>
        </w:rPr>
        <w:tab/>
        <w:t>Revisión del listado de fondos no devueltos para aplicar en el alumnado implicado el protocolo de sanciones previstas en este plan, previa comunicación documentada.</w:t>
      </w:r>
    </w:p>
    <w:p w14:paraId="088356D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10.</w:t>
      </w:r>
      <w:r>
        <w:rPr>
          <w:rFonts w:ascii="Cambria" w:eastAsia="Cambria" w:hAnsi="Cambria" w:cs="Cambria"/>
          <w:sz w:val="24"/>
          <w:szCs w:val="24"/>
        </w:rPr>
        <w:tab/>
        <w:t>Distribución del trabajo y áreas de competencias de los miembros del equipo de apoyo (préstamo/catalogación).</w:t>
      </w:r>
    </w:p>
    <w:p w14:paraId="31A6A64F"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7.2. PRIMER TRIMESTRE</w:t>
      </w:r>
    </w:p>
    <w:p w14:paraId="6146ED6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b/>
          <w:sz w:val="24"/>
          <w:szCs w:val="24"/>
        </w:rPr>
        <w:tab/>
      </w:r>
      <w:r>
        <w:rPr>
          <w:rFonts w:ascii="Cambria" w:eastAsia="Cambria" w:hAnsi="Cambria" w:cs="Cambria"/>
          <w:sz w:val="24"/>
          <w:szCs w:val="24"/>
        </w:rPr>
        <w:t>Puesta al día de novedades en las redes sociales (Facebook, Instagram...)</w:t>
      </w:r>
    </w:p>
    <w:p w14:paraId="790D836B" w14:textId="77777777" w:rsidR="00323FF7" w:rsidRDefault="005F64CF">
      <w:pPr>
        <w:tabs>
          <w:tab w:val="left" w:pos="709"/>
        </w:tabs>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b/>
          <w:sz w:val="24"/>
          <w:szCs w:val="24"/>
        </w:rPr>
        <w:tab/>
      </w:r>
      <w:r>
        <w:rPr>
          <w:rFonts w:ascii="Cambria" w:eastAsia="Cambria" w:hAnsi="Cambria" w:cs="Cambria"/>
          <w:sz w:val="24"/>
          <w:szCs w:val="24"/>
        </w:rPr>
        <w:t>Comunicación al alumnado del funcionamiento del acceso a la base de datos de libros, sistema de préstamo y desiderata a través de Biblioweb Séneca en horas de tutoría, previo acuerdo con los tutores.</w:t>
      </w:r>
    </w:p>
    <w:p w14:paraId="16779044" w14:textId="77777777" w:rsidR="00323FF7" w:rsidRDefault="005F64CF">
      <w:pPr>
        <w:tabs>
          <w:tab w:val="left" w:pos="709"/>
        </w:tabs>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sz w:val="24"/>
          <w:szCs w:val="24"/>
        </w:rPr>
        <w:t xml:space="preserve">  Propuesta de visita guiada a la biblioteca por grupos con ayuda de los tutores, con el fin de que conozcan las instalaciones, sus servicios, los fondos, etc. y retiren en préstamo títulos de su interés. </w:t>
      </w:r>
    </w:p>
    <w:p w14:paraId="03E645DE"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b/>
          <w:sz w:val="24"/>
          <w:szCs w:val="24"/>
        </w:rPr>
        <w:tab/>
      </w:r>
      <w:r>
        <w:rPr>
          <w:rFonts w:ascii="Cambria" w:eastAsia="Cambria" w:hAnsi="Cambria" w:cs="Cambria"/>
          <w:sz w:val="24"/>
          <w:szCs w:val="24"/>
        </w:rPr>
        <w:t>Continuación del proceso de catalogación y ubicación de los nuevos fondos pendientes del curso anterior.</w:t>
      </w:r>
    </w:p>
    <w:p w14:paraId="3412FBDD"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5.</w:t>
      </w:r>
      <w:r>
        <w:rPr>
          <w:rFonts w:ascii="Cambria" w:eastAsia="Cambria" w:hAnsi="Cambria" w:cs="Cambria"/>
          <w:b/>
          <w:sz w:val="24"/>
          <w:szCs w:val="24"/>
        </w:rPr>
        <w:tab/>
      </w:r>
      <w:r>
        <w:rPr>
          <w:rFonts w:ascii="Cambria" w:eastAsia="Cambria" w:hAnsi="Cambria" w:cs="Cambria"/>
          <w:sz w:val="24"/>
          <w:szCs w:val="24"/>
        </w:rPr>
        <w:t>Puesta en marcha: difusión horarios, protocolo de actuaciones, confección de materiales de registro…</w:t>
      </w:r>
    </w:p>
    <w:p w14:paraId="5755193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6.</w:t>
      </w:r>
      <w:r>
        <w:rPr>
          <w:rFonts w:ascii="Cambria" w:eastAsia="Cambria" w:hAnsi="Cambria" w:cs="Cambria"/>
          <w:b/>
          <w:sz w:val="24"/>
          <w:szCs w:val="24"/>
        </w:rPr>
        <w:tab/>
      </w:r>
      <w:r>
        <w:rPr>
          <w:rFonts w:ascii="Cambria" w:eastAsia="Cambria" w:hAnsi="Cambria" w:cs="Cambria"/>
          <w:sz w:val="24"/>
          <w:szCs w:val="24"/>
        </w:rPr>
        <w:t xml:space="preserve">Comunicación a los padres/madres de las variaciones del sistema de préstamo de la biblioteca, derechos, deberes, etc., haciendo una llamada a su colaboración e implicación en el plan. </w:t>
      </w:r>
    </w:p>
    <w:p w14:paraId="76B42059"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7.</w:t>
      </w:r>
      <w:r>
        <w:rPr>
          <w:rFonts w:ascii="Cambria" w:eastAsia="Cambria" w:hAnsi="Cambria" w:cs="Cambria"/>
          <w:sz w:val="24"/>
          <w:szCs w:val="24"/>
        </w:rPr>
        <w:tab/>
        <w:t>Comunicación de las normas de funcionamiento y características de la biblioteca del centro al profesorado y resto de la comunidad educativa.</w:t>
      </w:r>
    </w:p>
    <w:p w14:paraId="7749F555"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8.</w:t>
      </w:r>
      <w:r>
        <w:rPr>
          <w:rFonts w:ascii="Cambria" w:eastAsia="Cambria" w:hAnsi="Cambria" w:cs="Cambria"/>
          <w:b/>
          <w:sz w:val="24"/>
          <w:szCs w:val="24"/>
        </w:rPr>
        <w:tab/>
      </w:r>
      <w:r>
        <w:rPr>
          <w:rFonts w:ascii="Cambria" w:eastAsia="Cambria" w:hAnsi="Cambria" w:cs="Cambria"/>
          <w:sz w:val="24"/>
          <w:szCs w:val="24"/>
        </w:rPr>
        <w:t>Concreción por parte de los departamentos de la aplicación en sus materias de la lectura como elemento transversal.</w:t>
      </w:r>
    </w:p>
    <w:p w14:paraId="6B55B995"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9.</w:t>
      </w:r>
      <w:r>
        <w:rPr>
          <w:rFonts w:ascii="Cambria" w:eastAsia="Cambria" w:hAnsi="Cambria" w:cs="Cambria"/>
          <w:sz w:val="24"/>
          <w:szCs w:val="24"/>
        </w:rPr>
        <w:tab/>
        <w:t>Determinación del cuadrante de uso de la biblioteca por parte de profesorado no correspondiente al equipo de apoyo para clases u otras actividades.</w:t>
      </w:r>
    </w:p>
    <w:p w14:paraId="52BD852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10.</w:t>
      </w:r>
      <w:r>
        <w:rPr>
          <w:rFonts w:ascii="Cambria" w:eastAsia="Cambria" w:hAnsi="Cambria" w:cs="Cambria"/>
          <w:sz w:val="24"/>
          <w:szCs w:val="24"/>
        </w:rPr>
        <w:tab/>
        <w:t>Propuesta consensuada con el resto del equipo de la continuación de las mejoras estéticas y del mobiliario de la sala de la biblioteca, iniciada en el curso anterior.</w:t>
      </w:r>
    </w:p>
    <w:p w14:paraId="4BA95ADE"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 xml:space="preserve">11. </w:t>
      </w:r>
      <w:r>
        <w:rPr>
          <w:rFonts w:ascii="Cambria" w:eastAsia="Cambria" w:hAnsi="Cambria" w:cs="Cambria"/>
          <w:sz w:val="24"/>
          <w:szCs w:val="24"/>
        </w:rPr>
        <w:t>Creación y formación del equipo de alumnado colaborador.</w:t>
      </w:r>
    </w:p>
    <w:p w14:paraId="3B0FD79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12.</w:t>
      </w:r>
      <w:r>
        <w:rPr>
          <w:rFonts w:ascii="Cambria" w:eastAsia="Cambria" w:hAnsi="Cambria" w:cs="Cambria"/>
          <w:sz w:val="24"/>
          <w:szCs w:val="24"/>
        </w:rPr>
        <w:t xml:space="preserve"> Formación de usuarios del alumnado de 1º de ESO, FPB y AAEE.</w:t>
      </w:r>
    </w:p>
    <w:p w14:paraId="69CF30C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lastRenderedPageBreak/>
        <w:t xml:space="preserve">13. </w:t>
      </w:r>
      <w:r>
        <w:rPr>
          <w:rFonts w:ascii="Cambria" w:eastAsia="Cambria" w:hAnsi="Cambria" w:cs="Cambria"/>
          <w:sz w:val="24"/>
          <w:szCs w:val="24"/>
        </w:rPr>
        <w:t>Celebración de efemérides (Día de las Escritoras, Día de Todos los Santos, Día de la Lectura)  mediante recomendación temáticas, ambientación, actividades de animación a la lectura.</w:t>
      </w:r>
    </w:p>
    <w:p w14:paraId="4C8FD3A2"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 xml:space="preserve">14. </w:t>
      </w:r>
      <w:r>
        <w:rPr>
          <w:rFonts w:ascii="Cambria" w:eastAsia="Cambria" w:hAnsi="Cambria" w:cs="Cambria"/>
          <w:sz w:val="24"/>
          <w:szCs w:val="24"/>
        </w:rPr>
        <w:t>Feria del libro.</w:t>
      </w:r>
    </w:p>
    <w:p w14:paraId="44B6B94E"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highlight w:val="yellow"/>
        </w:rPr>
        <w:t>7.3. SEGUNDO TRIMESTRE</w:t>
      </w:r>
    </w:p>
    <w:p w14:paraId="30EFBBCE"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b/>
          <w:sz w:val="24"/>
          <w:szCs w:val="24"/>
        </w:rPr>
        <w:tab/>
      </w:r>
      <w:r>
        <w:rPr>
          <w:rFonts w:ascii="Cambria" w:eastAsia="Cambria" w:hAnsi="Cambria" w:cs="Cambria"/>
          <w:sz w:val="24"/>
          <w:szCs w:val="24"/>
        </w:rPr>
        <w:t>Celebración de efemérides, encuentros con autor y cuantos eventos se vayan programando a lo largo del curso: concursos, exposiciones sobre los libros leídos, etc.</w:t>
      </w:r>
    </w:p>
    <w:p w14:paraId="780498D6"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 xml:space="preserve">2. </w:t>
      </w:r>
      <w:r>
        <w:rPr>
          <w:rFonts w:ascii="Cambria" w:eastAsia="Cambria" w:hAnsi="Cambria" w:cs="Cambria"/>
          <w:sz w:val="24"/>
          <w:szCs w:val="24"/>
        </w:rPr>
        <w:t>Mantenimiento y ampliación del catálogo según necesidades.</w:t>
      </w:r>
    </w:p>
    <w:p w14:paraId="63684320"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7.4. TERCER TRIMESTRE</w:t>
      </w:r>
    </w:p>
    <w:p w14:paraId="31E4065B"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1.</w:t>
      </w:r>
      <w:r>
        <w:rPr>
          <w:rFonts w:ascii="Cambria" w:eastAsia="Cambria" w:hAnsi="Cambria" w:cs="Cambria"/>
          <w:b/>
          <w:sz w:val="24"/>
          <w:szCs w:val="24"/>
        </w:rPr>
        <w:tab/>
      </w:r>
      <w:r>
        <w:rPr>
          <w:rFonts w:ascii="Cambria" w:eastAsia="Cambria" w:hAnsi="Cambria" w:cs="Cambria"/>
          <w:sz w:val="24"/>
          <w:szCs w:val="24"/>
        </w:rPr>
        <w:t>Celebración del Día del Libro.</w:t>
      </w:r>
    </w:p>
    <w:p w14:paraId="13D4A1D6"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2.</w:t>
      </w:r>
      <w:r>
        <w:rPr>
          <w:rFonts w:ascii="Cambria" w:eastAsia="Cambria" w:hAnsi="Cambria" w:cs="Cambria"/>
          <w:sz w:val="24"/>
          <w:szCs w:val="24"/>
        </w:rPr>
        <w:t xml:space="preserve"> Participación y colaboración activas en las actividades previstas para la semana cultural.</w:t>
      </w:r>
    </w:p>
    <w:p w14:paraId="5F513AE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3.</w:t>
      </w:r>
      <w:r>
        <w:rPr>
          <w:rFonts w:ascii="Cambria" w:eastAsia="Cambria" w:hAnsi="Cambria" w:cs="Cambria"/>
          <w:b/>
          <w:sz w:val="24"/>
          <w:szCs w:val="24"/>
        </w:rPr>
        <w:tab/>
      </w:r>
      <w:r>
        <w:rPr>
          <w:rFonts w:ascii="Cambria" w:eastAsia="Cambria" w:hAnsi="Cambria" w:cs="Cambria"/>
          <w:sz w:val="24"/>
          <w:szCs w:val="24"/>
        </w:rPr>
        <w:t xml:space="preserve">Celebración de efemérides literarias. </w:t>
      </w:r>
    </w:p>
    <w:p w14:paraId="4A4C7CB0"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4.</w:t>
      </w:r>
      <w:r>
        <w:rPr>
          <w:rFonts w:ascii="Cambria" w:eastAsia="Cambria" w:hAnsi="Cambria" w:cs="Cambria"/>
          <w:sz w:val="24"/>
          <w:szCs w:val="24"/>
        </w:rPr>
        <w:tab/>
        <w:t>Propuesta de premios a los lectores con mayor número de libros leídos en préstamo de la biblioteca.</w:t>
      </w:r>
    </w:p>
    <w:p w14:paraId="7358598E" w14:textId="77777777" w:rsidR="00323FF7" w:rsidRDefault="005F64CF">
      <w:pPr>
        <w:jc w:val="both"/>
        <w:rPr>
          <w:rFonts w:ascii="Cambria" w:eastAsia="Cambria" w:hAnsi="Cambria" w:cs="Cambria"/>
          <w:sz w:val="24"/>
          <w:szCs w:val="24"/>
        </w:rPr>
      </w:pPr>
      <w:r>
        <w:rPr>
          <w:rFonts w:ascii="Cambria" w:eastAsia="Cambria" w:hAnsi="Cambria" w:cs="Cambria"/>
          <w:b/>
          <w:color w:val="4472C4"/>
          <w:sz w:val="24"/>
          <w:szCs w:val="24"/>
        </w:rPr>
        <w:t>7.5. CRITERIOS Y PROCEDIMIENTOS DE EVALUACIÓN SOBRE INCIDENCIA DE LA BIBLIOTECA EN LAS PRÁCTICAS LECTORAS</w:t>
      </w:r>
    </w:p>
    <w:p w14:paraId="1F7092D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llevarán a cabo una serie de acciones evaluadoras sobre la incidencia de la biblioteca en el alumnado y profesorado, tales como:</w:t>
      </w:r>
    </w:p>
    <w:p w14:paraId="3CBD746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Valoración de la calidad y cantidad de sus fondos.</w:t>
      </w:r>
    </w:p>
    <w:p w14:paraId="4B2785C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Estudio de los informes y estadísticas extractados de Biblioweb Séneca en relación con los títulos más leídos, niveles o grupos con mayor número de lectores, etc.   </w:t>
      </w:r>
    </w:p>
    <w:p w14:paraId="4643445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Análisis del grado de consecución de las necesidades expresadas por profesorado y departamentos a principios de curso en lo que a la adquisición de fondos se refiere.</w:t>
      </w:r>
    </w:p>
    <w:p w14:paraId="1DA251F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Análisis del grado de satisfacción de departamentos y alumnado respecto al funcionamiento la biblioteca (horarios, calidad del servicio de préstamo, etc.)</w:t>
      </w:r>
    </w:p>
    <w:p w14:paraId="772E6031"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8. SUGERENCIAS DE DINAMIZACIÓN DE LA BIBLIOTECA PARA EL PRESENTE CURSO</w:t>
      </w:r>
    </w:p>
    <w:p w14:paraId="492D293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Además de las actividades programadas con una fecha determinada, se pretende organizar una serie de iniciativas para dinamizar la biblioteca escolar sin que sea posible indicar en qué trimestre podrán realizarse. No obstante, la mayoría de ellas se consideran fundamentales para imprimir un mayor vitalismo a nuestra biblioteca escolar. Entre otras destacamos:</w:t>
      </w:r>
    </w:p>
    <w:p w14:paraId="649409A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Ambientación de la biblioteca: la biblioteca del centro se ambientará en determinadas épocas del año en conmemoración de una fecha destacada para la literatura o la cultura universal. Para ello, buscaremos la implicación del mayor número de departamentos posible.</w:t>
      </w:r>
    </w:p>
    <w:p w14:paraId="1E4385F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Maratón de lectura: se fomentará la lectura continuada de una obra cumbre de la literatura universal, con la colaboración de alumnado de todos los niveles.</w:t>
      </w:r>
    </w:p>
    <w:p w14:paraId="1F76377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Club de lectura entre alumnos: desde la biblioteca se pretende propiciar la creación de uno o varios clubes desde los que se incentive el debate y el aprovechamiento de la lectura, gracias al beneficio de los numerosos puntos de vista aportados. Las sesiones de los clubes de lectura podrían celebrarse en periodo lectivo (durante las sesiones de tutoría o los recreos), o bien por la tarde.</w:t>
      </w:r>
    </w:p>
    <w:p w14:paraId="153A533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Club de lectura con las familias: propuesta para iniciar un club de lectores entre familias y alumnado, que leerán y comentarán una serie de libros propuestos por el equipo de apoyo.</w:t>
      </w:r>
    </w:p>
    <w:p w14:paraId="7997BC1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Recomendaciones y publicación de sugerencias.</w:t>
      </w:r>
    </w:p>
    <w:p w14:paraId="4D17F7B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Apadrinamiento de libros: alumnos de cursos superiores contarían por vía oral pequeñas historias contenidas en los libros de la biblioteca. </w:t>
      </w:r>
    </w:p>
    <w:p w14:paraId="2B87831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Celebración de efemérides: se revisarán mes a mes las efemérides relacionadas con la literatura y el mundo de las bibliotecas y se difundirán imágenes y datos alusivos en el tablón de anuncios de la biblioteca. Asimismo, se informará al alumnado de los fondos existentes en torno al evento. </w:t>
      </w:r>
    </w:p>
    <w:p w14:paraId="08BD187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Lecturas en lengua original: durante la celebración de eventos literarios en la biblioteca se destinarán espacios para la lectura de obras en lengua original de grandes clásicos de la literatura universal con la colaboración de los departamentos de profesorado y alumnado de lenguas extranjeras.</w:t>
      </w:r>
    </w:p>
    <w:p w14:paraId="59608AE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Colaboración interbibliotecaria: se trabajará para estrechar relaciones y préstamos interbibliotecarios particularmente con bibliotecas del entorno más cercano, como la de Las Gabias.</w:t>
      </w:r>
    </w:p>
    <w:p w14:paraId="67BCF16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Creación de un espacio web (blog o wiki) de la biblioteca en el que dar difusión a las actividades, llevar a cabo recomendaciones, publicar trabajos </w:t>
      </w:r>
      <w:r>
        <w:rPr>
          <w:rFonts w:ascii="Cambria" w:eastAsia="Cambria" w:hAnsi="Cambria" w:cs="Cambria"/>
          <w:sz w:val="24"/>
          <w:szCs w:val="24"/>
        </w:rPr>
        <w:lastRenderedPageBreak/>
        <w:t>relacionados con la lectura, textos de interés y cualquier otra utilidad que pudiera considerarse desde el equipo de biblioteca.</w:t>
      </w:r>
    </w:p>
    <w:p w14:paraId="56857BBE"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9. ACTUACIONES PARA LOS CURSOS SIGUIENTES</w:t>
      </w:r>
    </w:p>
    <w:p w14:paraId="59E90FD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Finalización del proceso de catalogación de libros no registrados en Biblioweb Séneca. Mantenimiento y mejora de la ordenación de títulos en la biblioteca.</w:t>
      </w:r>
    </w:p>
    <w:p w14:paraId="5D12D4C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Conclusión y distribución del material informativo (vinilos, diseño en pared) relativo al contenido de los armarios por CDU.</w:t>
      </w:r>
    </w:p>
    <w:p w14:paraId="367985F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Ampliación de fondos, teniendo como prioridad cubrir las necesidades de los grupos.</w:t>
      </w:r>
    </w:p>
    <w:p w14:paraId="6F1482D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Mejora de los equipos informáticos.</w:t>
      </w:r>
    </w:p>
    <w:p w14:paraId="00EC112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Continuación de las actividades de mayor éxito entre los alumnos y programación de otras nuevas. </w:t>
      </w:r>
    </w:p>
    <w:p w14:paraId="7B59DA41"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10. RECOMENDACIÓN DE MEDIDAS REFERIDAS AL PERSONAL RESPONSABLE DE LA ORGANIZACIÓN Y FUNCIONAMIENTO DE LA BIBLIOTECA ESCOLAR</w:t>
      </w:r>
    </w:p>
    <w:p w14:paraId="4116E37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a)</w:t>
      </w:r>
      <w:r>
        <w:rPr>
          <w:rFonts w:ascii="Cambria" w:eastAsia="Cambria" w:hAnsi="Cambria" w:cs="Cambria"/>
          <w:sz w:val="24"/>
          <w:szCs w:val="24"/>
        </w:rPr>
        <w:t xml:space="preserve"> Se asegurará que, cuando en la biblioteca escolar se encuentre trabajando más de un docente responsable de su organización y funcionamiento, estos se distribuirán de forma que se garantice en todo momento y en todos los espacios de la biblioteca una distancia de seguridad interpersonal de, al menos, 1,5 metros. No obstante, se procurará que esta situación se produzca únicamente durante los recreos y que, en el resto del horario, el equipo de apoyo dedicado a la catalogación se dedique a su labor individualmente.</w:t>
      </w:r>
    </w:p>
    <w:p w14:paraId="2620B77A"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b)</w:t>
      </w:r>
      <w:r>
        <w:rPr>
          <w:rFonts w:ascii="Cambria" w:eastAsia="Cambria" w:hAnsi="Cambria" w:cs="Cambria"/>
          <w:sz w:val="24"/>
          <w:szCs w:val="24"/>
        </w:rPr>
        <w:t xml:space="preserve"> En la biblioteca escolar, el personal responsable de su organización y funcionamiento dispondrá permanentemente de geles hidroalcohólicos o desinfectantes con actividad virucida para la limpieza de manos.</w:t>
      </w:r>
    </w:p>
    <w:p w14:paraId="502B9118"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c)</w:t>
      </w:r>
      <w:r>
        <w:rPr>
          <w:rFonts w:ascii="Cambria" w:eastAsia="Cambria" w:hAnsi="Cambria" w:cs="Cambria"/>
          <w:sz w:val="24"/>
          <w:szCs w:val="24"/>
        </w:rPr>
        <w:t xml:space="preserve"> El personal responsable de la organización y funcionamiento de la biblioteca escolar se ocupará de facilitar a los usuarios los documentos u obras que estos les soliciten para consulta en sala y préstamo.</w:t>
      </w:r>
    </w:p>
    <w:p w14:paraId="326A346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d)</w:t>
      </w:r>
      <w:r>
        <w:rPr>
          <w:rFonts w:ascii="Cambria" w:eastAsia="Cambria" w:hAnsi="Cambria" w:cs="Cambria"/>
          <w:sz w:val="24"/>
          <w:szCs w:val="24"/>
        </w:rPr>
        <w:t xml:space="preserve"> El personal responsable de la organización y funcionamiento de la biblioteca escolar velará por el cumplimiento de las medidas para el correcto uso de los servicios bibliotecarios.</w:t>
      </w:r>
    </w:p>
    <w:p w14:paraId="2F689EAB" w14:textId="77777777" w:rsidR="00323FF7" w:rsidRDefault="005F64CF">
      <w:pPr>
        <w:jc w:val="both"/>
        <w:rPr>
          <w:rFonts w:ascii="Cambria" w:eastAsia="Cambria" w:hAnsi="Cambria" w:cs="Cambria"/>
          <w:sz w:val="24"/>
          <w:szCs w:val="24"/>
        </w:rPr>
      </w:pPr>
      <w:r>
        <w:rPr>
          <w:rFonts w:ascii="Cambria" w:eastAsia="Cambria" w:hAnsi="Cambria" w:cs="Cambria"/>
          <w:b/>
          <w:color w:val="2F5496"/>
          <w:sz w:val="24"/>
          <w:szCs w:val="24"/>
        </w:rPr>
        <w:t>12. CONDICIONES PARA EL USO DE LOS SERVICIOS BIBLIOTECARIOS</w:t>
      </w:r>
    </w:p>
    <w:p w14:paraId="5B9BE4C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a)</w:t>
      </w:r>
      <w:r>
        <w:rPr>
          <w:rFonts w:ascii="Cambria" w:eastAsia="Cambria" w:hAnsi="Cambria" w:cs="Cambria"/>
          <w:sz w:val="24"/>
          <w:szCs w:val="24"/>
        </w:rPr>
        <w:t xml:space="preserve"> Los usuarios no podrán acceder libremente a las obras y documentos ni de la colección general ni de las secciones documentales de aula o bibliotecas de aula.</w:t>
      </w:r>
    </w:p>
    <w:p w14:paraId="06A3A9C4"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lastRenderedPageBreak/>
        <w:t>b)</w:t>
      </w:r>
      <w:r>
        <w:rPr>
          <w:rFonts w:ascii="Cambria" w:eastAsia="Cambria" w:hAnsi="Cambria" w:cs="Cambria"/>
          <w:sz w:val="24"/>
          <w:szCs w:val="24"/>
        </w:rPr>
        <w:t xml:space="preserve"> Las obras serán solicitadas por los usuarios al personal responsable de la organización y funcionamiento de la biblioteca, preferentemente, y siempre que sea posible, mediante reserva electrónica.</w:t>
      </w:r>
    </w:p>
    <w:p w14:paraId="4FB47C06"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c)</w:t>
      </w:r>
      <w:r>
        <w:rPr>
          <w:rFonts w:ascii="Cambria" w:eastAsia="Cambria" w:hAnsi="Cambria" w:cs="Cambria"/>
          <w:sz w:val="24"/>
          <w:szCs w:val="24"/>
        </w:rPr>
        <w:t xml:space="preserve"> Las familias usuarias de la biblioteca escolar solicitarán las obras mediante reserva electrónica y serán sus hijos e hijas los encargados de retirar y devolver a la biblioteca las obras reservadas.</w:t>
      </w:r>
    </w:p>
    <w:p w14:paraId="5A06D861"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d)</w:t>
      </w:r>
      <w:r>
        <w:rPr>
          <w:rFonts w:ascii="Cambria" w:eastAsia="Cambria" w:hAnsi="Cambria" w:cs="Cambria"/>
          <w:sz w:val="24"/>
          <w:szCs w:val="24"/>
        </w:rPr>
        <w:t xml:space="preserve"> Se permitirán los servicios de lectura y consulta en sala para un máximo de 15/16 alumnos durante el recreo.</w:t>
      </w:r>
    </w:p>
    <w:p w14:paraId="53A7F826" w14:textId="77777777" w:rsidR="00323FF7" w:rsidRDefault="005F64CF">
      <w:pPr>
        <w:jc w:val="both"/>
        <w:rPr>
          <w:rFonts w:ascii="Cambria" w:eastAsia="Cambria" w:hAnsi="Cambria" w:cs="Cambria"/>
          <w:sz w:val="24"/>
          <w:szCs w:val="24"/>
        </w:rPr>
      </w:pPr>
      <w:r>
        <w:rPr>
          <w:rFonts w:ascii="Cambria" w:eastAsia="Cambria" w:hAnsi="Cambria" w:cs="Cambria"/>
          <w:b/>
          <w:sz w:val="24"/>
          <w:szCs w:val="24"/>
        </w:rPr>
        <w:t>g)</w:t>
      </w:r>
      <w:r>
        <w:rPr>
          <w:rFonts w:ascii="Cambria" w:eastAsia="Cambria" w:hAnsi="Cambria" w:cs="Cambria"/>
          <w:sz w:val="24"/>
          <w:szCs w:val="24"/>
        </w:rPr>
        <w:t xml:space="preserve"> Los servicios de recomendación de lectura y de información y orientación bibliográfica se realizarán preferentemente a través de Biblioweb Séneca y a través de la web del instituto.</w:t>
      </w:r>
    </w:p>
    <w:p w14:paraId="6DE7ADC2" w14:textId="77777777" w:rsidR="00323FF7" w:rsidRDefault="00323FF7">
      <w:pPr>
        <w:rPr>
          <w:rFonts w:ascii="Cambria" w:eastAsia="Cambria" w:hAnsi="Cambria" w:cs="Cambria"/>
          <w:color w:val="4F81BD"/>
          <w:sz w:val="40"/>
          <w:szCs w:val="40"/>
        </w:rPr>
      </w:pPr>
    </w:p>
    <w:p w14:paraId="6C01D127" w14:textId="77777777" w:rsidR="00323FF7" w:rsidRDefault="00323FF7">
      <w:pPr>
        <w:rPr>
          <w:rFonts w:ascii="Cambria" w:eastAsia="Cambria" w:hAnsi="Cambria" w:cs="Cambria"/>
          <w:color w:val="4F81BD"/>
          <w:sz w:val="40"/>
          <w:szCs w:val="40"/>
        </w:rPr>
      </w:pPr>
    </w:p>
    <w:p w14:paraId="1CC1B1BE" w14:textId="77777777" w:rsidR="00323FF7" w:rsidRDefault="00323FF7">
      <w:pPr>
        <w:rPr>
          <w:rFonts w:ascii="Cambria" w:eastAsia="Cambria" w:hAnsi="Cambria" w:cs="Cambria"/>
          <w:color w:val="4F81BD"/>
          <w:sz w:val="40"/>
          <w:szCs w:val="40"/>
        </w:rPr>
      </w:pPr>
    </w:p>
    <w:p w14:paraId="4DCC8124" w14:textId="77777777" w:rsidR="00323FF7" w:rsidRDefault="00323FF7">
      <w:pPr>
        <w:rPr>
          <w:rFonts w:ascii="Cambria" w:eastAsia="Cambria" w:hAnsi="Cambria" w:cs="Cambria"/>
          <w:color w:val="4F81BD"/>
          <w:sz w:val="40"/>
          <w:szCs w:val="40"/>
        </w:rPr>
      </w:pPr>
    </w:p>
    <w:p w14:paraId="398327FB" w14:textId="77777777" w:rsidR="00323FF7" w:rsidRDefault="00323FF7">
      <w:pPr>
        <w:rPr>
          <w:rFonts w:ascii="Cambria" w:eastAsia="Cambria" w:hAnsi="Cambria" w:cs="Cambria"/>
          <w:color w:val="4F81BD"/>
          <w:sz w:val="40"/>
          <w:szCs w:val="40"/>
        </w:rPr>
      </w:pPr>
    </w:p>
    <w:p w14:paraId="77A1A338" w14:textId="77777777" w:rsidR="00323FF7" w:rsidRDefault="00323FF7">
      <w:pPr>
        <w:rPr>
          <w:rFonts w:ascii="Cambria" w:eastAsia="Cambria" w:hAnsi="Cambria" w:cs="Cambria"/>
          <w:color w:val="4F81BD"/>
          <w:sz w:val="40"/>
          <w:szCs w:val="40"/>
        </w:rPr>
      </w:pPr>
    </w:p>
    <w:p w14:paraId="0EFF8FC9" w14:textId="77777777" w:rsidR="00323FF7" w:rsidRDefault="00323FF7">
      <w:pPr>
        <w:rPr>
          <w:rFonts w:ascii="Cambria" w:eastAsia="Cambria" w:hAnsi="Cambria" w:cs="Cambria"/>
          <w:color w:val="4F81BD"/>
          <w:sz w:val="40"/>
          <w:szCs w:val="40"/>
        </w:rPr>
      </w:pPr>
    </w:p>
    <w:p w14:paraId="7D3BCFFB" w14:textId="77777777" w:rsidR="00323FF7" w:rsidRDefault="00323FF7">
      <w:pPr>
        <w:rPr>
          <w:rFonts w:ascii="Cambria" w:eastAsia="Cambria" w:hAnsi="Cambria" w:cs="Cambria"/>
          <w:color w:val="4F81BD"/>
          <w:sz w:val="40"/>
          <w:szCs w:val="40"/>
        </w:rPr>
      </w:pPr>
    </w:p>
    <w:p w14:paraId="7AA6D8B3" w14:textId="77777777" w:rsidR="00323FF7" w:rsidRDefault="00323FF7">
      <w:pPr>
        <w:rPr>
          <w:rFonts w:ascii="Cambria" w:eastAsia="Cambria" w:hAnsi="Cambria" w:cs="Cambria"/>
          <w:color w:val="4F81BD"/>
          <w:sz w:val="40"/>
          <w:szCs w:val="40"/>
        </w:rPr>
      </w:pPr>
    </w:p>
    <w:p w14:paraId="6DD4496E" w14:textId="77777777" w:rsidR="00323FF7" w:rsidRDefault="00323FF7">
      <w:pPr>
        <w:rPr>
          <w:rFonts w:ascii="Cambria" w:eastAsia="Cambria" w:hAnsi="Cambria" w:cs="Cambria"/>
          <w:color w:val="4F81BD"/>
          <w:sz w:val="40"/>
          <w:szCs w:val="40"/>
        </w:rPr>
      </w:pPr>
    </w:p>
    <w:p w14:paraId="0411EB4A" w14:textId="77777777" w:rsidR="00323FF7" w:rsidRDefault="00323FF7">
      <w:pPr>
        <w:rPr>
          <w:rFonts w:ascii="Cambria" w:eastAsia="Cambria" w:hAnsi="Cambria" w:cs="Cambria"/>
          <w:color w:val="4F81BD"/>
          <w:sz w:val="40"/>
          <w:szCs w:val="40"/>
        </w:rPr>
      </w:pPr>
    </w:p>
    <w:p w14:paraId="3E7C1FC5" w14:textId="77777777" w:rsidR="00323FF7" w:rsidRDefault="00323FF7">
      <w:pPr>
        <w:rPr>
          <w:rFonts w:ascii="Cambria" w:eastAsia="Cambria" w:hAnsi="Cambria" w:cs="Cambria"/>
          <w:color w:val="4F81BD"/>
          <w:sz w:val="40"/>
          <w:szCs w:val="40"/>
        </w:rPr>
      </w:pPr>
    </w:p>
    <w:p w14:paraId="3ADB90A6" w14:textId="77777777" w:rsidR="005321B3" w:rsidRDefault="005321B3">
      <w:pPr>
        <w:rPr>
          <w:rFonts w:ascii="Cambria" w:eastAsia="Cambria" w:hAnsi="Cambria" w:cs="Cambria"/>
          <w:color w:val="4F81BD"/>
          <w:sz w:val="40"/>
          <w:szCs w:val="40"/>
        </w:rPr>
      </w:pPr>
      <w:r>
        <w:rPr>
          <w:rFonts w:ascii="Cambria" w:eastAsia="Cambria" w:hAnsi="Cambria" w:cs="Cambria"/>
          <w:color w:val="4F81BD"/>
          <w:sz w:val="40"/>
          <w:szCs w:val="40"/>
        </w:rPr>
        <w:br w:type="page"/>
      </w:r>
    </w:p>
    <w:p w14:paraId="1449001B" w14:textId="54729AF6" w:rsidR="00323FF7" w:rsidRPr="005321B3" w:rsidRDefault="005F64CF" w:rsidP="005321B3">
      <w:pPr>
        <w:pStyle w:val="Ttulo1"/>
        <w:rPr>
          <w:rFonts w:eastAsia="Cambria"/>
          <w:sz w:val="40"/>
        </w:rPr>
      </w:pPr>
      <w:r w:rsidRPr="005321B3">
        <w:rPr>
          <w:rFonts w:eastAsia="Cambria"/>
          <w:sz w:val="40"/>
        </w:rPr>
        <w:lastRenderedPageBreak/>
        <w:t>ANEXO VI. PROGRAMACIÓN DE ACTIVIDADES EXTRAESCOLARES Y COMPLEMENTARIAS.</w:t>
      </w:r>
      <w:r w:rsidR="00F772AB">
        <w:rPr>
          <w:rFonts w:eastAsia="Cambria"/>
          <w:sz w:val="40"/>
        </w:rPr>
        <w:fldChar w:fldCharType="begin"/>
      </w:r>
      <w:r w:rsidR="00F772AB">
        <w:instrText xml:space="preserve"> XE "</w:instrText>
      </w:r>
      <w:r w:rsidR="00F772AB" w:rsidRPr="00A41FE2">
        <w:rPr>
          <w:rFonts w:eastAsia="Cambria"/>
          <w:sz w:val="40"/>
        </w:rPr>
        <w:instrText>ANEXO VI. PROGRAMACIÓN DE ACTIVIDADES EXTRAESCOLARES Y COMPLEMENTARIAS.</w:instrText>
      </w:r>
      <w:r w:rsidR="00F772AB">
        <w:instrText xml:space="preserve">" </w:instrText>
      </w:r>
      <w:r w:rsidR="00F772AB">
        <w:rPr>
          <w:rFonts w:eastAsia="Cambria"/>
          <w:sz w:val="40"/>
        </w:rPr>
        <w:fldChar w:fldCharType="end"/>
      </w:r>
    </w:p>
    <w:p w14:paraId="4F95D071" w14:textId="77777777" w:rsidR="00323FF7" w:rsidRDefault="00323FF7">
      <w:pPr>
        <w:jc w:val="both"/>
        <w:rPr>
          <w:rFonts w:ascii="Cambria" w:eastAsia="Cambria" w:hAnsi="Cambria" w:cs="Cambria"/>
          <w:b/>
          <w:color w:val="366091"/>
          <w:sz w:val="24"/>
          <w:szCs w:val="24"/>
        </w:rPr>
      </w:pPr>
      <w:bookmarkStart w:id="37" w:name="_heading=h.452snld" w:colFirst="0" w:colLast="0"/>
      <w:bookmarkEnd w:id="37"/>
    </w:p>
    <w:p w14:paraId="416A6793" w14:textId="77777777" w:rsidR="00323FF7" w:rsidRDefault="005F64CF">
      <w:pPr>
        <w:jc w:val="both"/>
        <w:rPr>
          <w:rFonts w:ascii="Cambria" w:eastAsia="Cambria" w:hAnsi="Cambria" w:cs="Cambria"/>
          <w:sz w:val="24"/>
          <w:szCs w:val="24"/>
        </w:rPr>
      </w:pPr>
      <w:r>
        <w:rPr>
          <w:rFonts w:ascii="Cambria" w:eastAsia="Cambria" w:hAnsi="Cambria" w:cs="Cambria"/>
          <w:b/>
          <w:color w:val="366091"/>
          <w:sz w:val="24"/>
          <w:szCs w:val="24"/>
        </w:rPr>
        <w:t>1. RELACIÓN DE ACTIVIDADES PARA EL PRESENTE CURSO</w:t>
      </w:r>
      <w:r>
        <w:rPr>
          <w:rFonts w:ascii="Cambria" w:eastAsia="Cambria" w:hAnsi="Cambria" w:cs="Cambria"/>
          <w:sz w:val="24"/>
          <w:szCs w:val="24"/>
        </w:rPr>
        <w:t>.</w:t>
      </w:r>
    </w:p>
    <w:p w14:paraId="2A145B27" w14:textId="77777777" w:rsidR="00323FF7" w:rsidRDefault="005F64CF">
      <w:pPr>
        <w:pStyle w:val="Ttulo2"/>
        <w:jc w:val="both"/>
        <w:rPr>
          <w:sz w:val="24"/>
          <w:szCs w:val="24"/>
        </w:rPr>
      </w:pPr>
      <w:bookmarkStart w:id="38" w:name="_heading=h.2k82xt6" w:colFirst="0" w:colLast="0"/>
      <w:bookmarkEnd w:id="38"/>
      <w:r>
        <w:rPr>
          <w:sz w:val="24"/>
          <w:szCs w:val="24"/>
        </w:rPr>
        <w:t>1.1. PLANES Y PROYECTOS.</w:t>
      </w:r>
    </w:p>
    <w:p w14:paraId="69F9BE75" w14:textId="77777777" w:rsidR="00323FF7" w:rsidRDefault="005F64CF">
      <w:pPr>
        <w:pStyle w:val="Ttulo3"/>
        <w:jc w:val="both"/>
        <w:rPr>
          <w:sz w:val="24"/>
          <w:szCs w:val="24"/>
        </w:rPr>
      </w:pPr>
      <w:bookmarkStart w:id="39" w:name="_heading=h.zdd80z" w:colFirst="0" w:colLast="0"/>
      <w:bookmarkEnd w:id="39"/>
      <w:r>
        <w:rPr>
          <w:sz w:val="24"/>
          <w:szCs w:val="24"/>
        </w:rPr>
        <w:t>1.1.1. Planes y proyectos de centro.</w:t>
      </w:r>
    </w:p>
    <w:tbl>
      <w:tblPr>
        <w:tblStyle w:val="ac"/>
        <w:tblW w:w="849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1"/>
        <w:gridCol w:w="2834"/>
        <w:gridCol w:w="1835"/>
      </w:tblGrid>
      <w:tr w:rsidR="00323FF7" w14:paraId="11C614CA" w14:textId="77777777">
        <w:trPr>
          <w:trHeight w:val="397"/>
        </w:trPr>
        <w:tc>
          <w:tcPr>
            <w:tcW w:w="3821" w:type="dxa"/>
            <w:tcBorders>
              <w:top w:val="single" w:sz="4" w:space="0" w:color="000000"/>
              <w:left w:val="single" w:sz="4" w:space="0" w:color="000000"/>
              <w:bottom w:val="single" w:sz="4" w:space="0" w:color="000000"/>
              <w:right w:val="single" w:sz="4" w:space="0" w:color="000000"/>
            </w:tcBorders>
            <w:shd w:val="clear" w:color="auto" w:fill="DBEEF3"/>
          </w:tcPr>
          <w:p w14:paraId="2D0C7FCC"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PLAN O PROYECTO</w:t>
            </w:r>
          </w:p>
        </w:tc>
        <w:tc>
          <w:tcPr>
            <w:tcW w:w="2834" w:type="dxa"/>
            <w:tcBorders>
              <w:top w:val="single" w:sz="4" w:space="0" w:color="000000"/>
              <w:left w:val="single" w:sz="4" w:space="0" w:color="000000"/>
              <w:bottom w:val="single" w:sz="4" w:space="0" w:color="000000"/>
              <w:right w:val="single" w:sz="4" w:space="0" w:color="000000"/>
            </w:tcBorders>
            <w:shd w:val="clear" w:color="auto" w:fill="DBEEF3"/>
          </w:tcPr>
          <w:p w14:paraId="538F8129"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COORDINADOR</w:t>
            </w:r>
          </w:p>
        </w:tc>
        <w:tc>
          <w:tcPr>
            <w:tcW w:w="1835" w:type="dxa"/>
            <w:tcBorders>
              <w:top w:val="single" w:sz="4" w:space="0" w:color="000000"/>
              <w:left w:val="single" w:sz="4" w:space="0" w:color="000000"/>
              <w:bottom w:val="single" w:sz="4" w:space="0" w:color="000000"/>
              <w:right w:val="single" w:sz="4" w:space="0" w:color="000000"/>
            </w:tcBorders>
            <w:shd w:val="clear" w:color="auto" w:fill="DBEEF3"/>
          </w:tcPr>
          <w:p w14:paraId="435AE9BF"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PERIODO DE APLICACIÓN</w:t>
            </w:r>
          </w:p>
        </w:tc>
      </w:tr>
      <w:tr w:rsidR="00323FF7" w14:paraId="6A553180"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7718390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Transformación digital educativa</w:t>
            </w:r>
          </w:p>
        </w:tc>
        <w:tc>
          <w:tcPr>
            <w:tcW w:w="2834" w:type="dxa"/>
            <w:tcBorders>
              <w:top w:val="single" w:sz="4" w:space="0" w:color="000000"/>
              <w:left w:val="single" w:sz="4" w:space="0" w:color="000000"/>
              <w:bottom w:val="single" w:sz="4" w:space="0" w:color="000000"/>
              <w:right w:val="single" w:sz="4" w:space="0" w:color="000000"/>
            </w:tcBorders>
          </w:tcPr>
          <w:p w14:paraId="7750FC3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 Rafael Nieto Liñán</w:t>
            </w:r>
          </w:p>
        </w:tc>
        <w:tc>
          <w:tcPr>
            <w:tcW w:w="1835" w:type="dxa"/>
            <w:vMerge w:val="restart"/>
            <w:tcBorders>
              <w:top w:val="single" w:sz="4" w:space="0" w:color="000000"/>
              <w:left w:val="single" w:sz="4" w:space="0" w:color="000000"/>
              <w:bottom w:val="single" w:sz="4" w:space="0" w:color="000000"/>
              <w:right w:val="single" w:sz="4" w:space="0" w:color="000000"/>
            </w:tcBorders>
          </w:tcPr>
          <w:p w14:paraId="78E7A94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Permanente</w:t>
            </w:r>
          </w:p>
        </w:tc>
      </w:tr>
      <w:tr w:rsidR="00323FF7" w14:paraId="21E906DB"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6158E453"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Plan de salud laboral y PRL</w:t>
            </w:r>
          </w:p>
        </w:tc>
        <w:tc>
          <w:tcPr>
            <w:tcW w:w="2834" w:type="dxa"/>
            <w:tcBorders>
              <w:top w:val="single" w:sz="4" w:space="0" w:color="000000"/>
              <w:left w:val="single" w:sz="4" w:space="0" w:color="000000"/>
              <w:bottom w:val="single" w:sz="4" w:space="0" w:color="000000"/>
              <w:right w:val="single" w:sz="4" w:space="0" w:color="000000"/>
            </w:tcBorders>
          </w:tcPr>
          <w:p w14:paraId="2A3C226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Dª Mónica Rojas Martínez</w:t>
            </w:r>
          </w:p>
        </w:tc>
        <w:tc>
          <w:tcPr>
            <w:tcW w:w="1835" w:type="dxa"/>
            <w:vMerge/>
            <w:tcBorders>
              <w:top w:val="single" w:sz="4" w:space="0" w:color="000000"/>
              <w:left w:val="single" w:sz="4" w:space="0" w:color="000000"/>
              <w:bottom w:val="single" w:sz="4" w:space="0" w:color="000000"/>
              <w:right w:val="single" w:sz="4" w:space="0" w:color="000000"/>
            </w:tcBorders>
          </w:tcPr>
          <w:p w14:paraId="60010350" w14:textId="77777777" w:rsidR="00323FF7" w:rsidRDefault="00323FF7">
            <w:pPr>
              <w:pBdr>
                <w:top w:val="nil"/>
                <w:left w:val="nil"/>
                <w:bottom w:val="nil"/>
                <w:right w:val="nil"/>
                <w:between w:val="nil"/>
              </w:pBdr>
              <w:rPr>
                <w:rFonts w:ascii="Cambria" w:eastAsia="Cambria" w:hAnsi="Cambria" w:cs="Cambria"/>
                <w:sz w:val="24"/>
                <w:szCs w:val="24"/>
              </w:rPr>
            </w:pPr>
          </w:p>
        </w:tc>
      </w:tr>
      <w:tr w:rsidR="00323FF7" w14:paraId="7ECE9F29"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03B8BD87"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Plan de igualdad de género en educación</w:t>
            </w:r>
          </w:p>
        </w:tc>
        <w:tc>
          <w:tcPr>
            <w:tcW w:w="2834" w:type="dxa"/>
            <w:tcBorders>
              <w:top w:val="single" w:sz="4" w:space="0" w:color="000000"/>
              <w:left w:val="single" w:sz="4" w:space="0" w:color="000000"/>
              <w:bottom w:val="single" w:sz="4" w:space="0" w:color="000000"/>
              <w:right w:val="single" w:sz="4" w:space="0" w:color="000000"/>
            </w:tcBorders>
          </w:tcPr>
          <w:p w14:paraId="614B9FD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 Luis Montilla Torres</w:t>
            </w:r>
          </w:p>
        </w:tc>
        <w:tc>
          <w:tcPr>
            <w:tcW w:w="1835" w:type="dxa"/>
            <w:vMerge/>
            <w:tcBorders>
              <w:top w:val="single" w:sz="4" w:space="0" w:color="000000"/>
              <w:left w:val="single" w:sz="4" w:space="0" w:color="000000"/>
              <w:bottom w:val="single" w:sz="4" w:space="0" w:color="000000"/>
              <w:right w:val="single" w:sz="4" w:space="0" w:color="000000"/>
            </w:tcBorders>
          </w:tcPr>
          <w:p w14:paraId="2D3FACA2" w14:textId="77777777" w:rsidR="00323FF7" w:rsidRDefault="00323FF7">
            <w:pPr>
              <w:pBdr>
                <w:top w:val="nil"/>
                <w:left w:val="nil"/>
                <w:bottom w:val="nil"/>
                <w:right w:val="nil"/>
                <w:between w:val="nil"/>
              </w:pBdr>
              <w:rPr>
                <w:rFonts w:ascii="Cambria" w:eastAsia="Cambria" w:hAnsi="Cambria" w:cs="Cambria"/>
                <w:sz w:val="24"/>
                <w:szCs w:val="24"/>
              </w:rPr>
            </w:pPr>
          </w:p>
        </w:tc>
      </w:tr>
      <w:tr w:rsidR="00323FF7" w14:paraId="17AF9F46"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57BCDFB4"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Organización y funcionamiento de la biblioteca escolar</w:t>
            </w:r>
          </w:p>
        </w:tc>
        <w:tc>
          <w:tcPr>
            <w:tcW w:w="2834" w:type="dxa"/>
            <w:tcBorders>
              <w:top w:val="single" w:sz="4" w:space="0" w:color="000000"/>
              <w:left w:val="single" w:sz="4" w:space="0" w:color="000000"/>
              <w:bottom w:val="single" w:sz="4" w:space="0" w:color="000000"/>
              <w:right w:val="single" w:sz="4" w:space="0" w:color="000000"/>
            </w:tcBorders>
          </w:tcPr>
          <w:p w14:paraId="03DEE75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Dª Teresa Figueras Cepeda</w:t>
            </w:r>
          </w:p>
        </w:tc>
        <w:tc>
          <w:tcPr>
            <w:tcW w:w="1835" w:type="dxa"/>
            <w:vMerge/>
            <w:tcBorders>
              <w:top w:val="single" w:sz="4" w:space="0" w:color="000000"/>
              <w:left w:val="single" w:sz="4" w:space="0" w:color="000000"/>
              <w:bottom w:val="single" w:sz="4" w:space="0" w:color="000000"/>
              <w:right w:val="single" w:sz="4" w:space="0" w:color="000000"/>
            </w:tcBorders>
          </w:tcPr>
          <w:p w14:paraId="195CC99F" w14:textId="77777777" w:rsidR="00323FF7" w:rsidRDefault="00323FF7">
            <w:pPr>
              <w:pBdr>
                <w:top w:val="nil"/>
                <w:left w:val="nil"/>
                <w:bottom w:val="nil"/>
                <w:right w:val="nil"/>
                <w:between w:val="nil"/>
              </w:pBdr>
              <w:rPr>
                <w:rFonts w:ascii="Cambria" w:eastAsia="Cambria" w:hAnsi="Cambria" w:cs="Cambria"/>
                <w:sz w:val="24"/>
                <w:szCs w:val="24"/>
              </w:rPr>
            </w:pPr>
          </w:p>
        </w:tc>
      </w:tr>
      <w:tr w:rsidR="00323FF7" w14:paraId="09C8073A"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477DF0FC"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Red andaluza Escuela: espacio de paz</w:t>
            </w:r>
          </w:p>
        </w:tc>
        <w:tc>
          <w:tcPr>
            <w:tcW w:w="2834" w:type="dxa"/>
            <w:tcBorders>
              <w:top w:val="single" w:sz="4" w:space="0" w:color="000000"/>
              <w:left w:val="single" w:sz="4" w:space="0" w:color="000000"/>
              <w:bottom w:val="single" w:sz="4" w:space="0" w:color="000000"/>
              <w:right w:val="single" w:sz="4" w:space="0" w:color="000000"/>
            </w:tcBorders>
          </w:tcPr>
          <w:p w14:paraId="4592C1F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Dña. Genma Machuca Perdiguero</w:t>
            </w:r>
          </w:p>
        </w:tc>
        <w:tc>
          <w:tcPr>
            <w:tcW w:w="1835" w:type="dxa"/>
            <w:vMerge w:val="restart"/>
            <w:tcBorders>
              <w:top w:val="single" w:sz="4" w:space="0" w:color="000000"/>
              <w:left w:val="single" w:sz="4" w:space="0" w:color="000000"/>
              <w:bottom w:val="single" w:sz="4" w:space="0" w:color="000000"/>
              <w:right w:val="single" w:sz="4" w:space="0" w:color="000000"/>
            </w:tcBorders>
          </w:tcPr>
          <w:p w14:paraId="2A29344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Curso 2023 - 2024</w:t>
            </w:r>
          </w:p>
        </w:tc>
      </w:tr>
      <w:tr w:rsidR="00323FF7" w14:paraId="42266F70"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59C9F7B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Planes de compensación educativa</w:t>
            </w:r>
          </w:p>
        </w:tc>
        <w:tc>
          <w:tcPr>
            <w:tcW w:w="2834" w:type="dxa"/>
            <w:tcBorders>
              <w:top w:val="single" w:sz="4" w:space="0" w:color="000000"/>
              <w:left w:val="single" w:sz="4" w:space="0" w:color="000000"/>
              <w:bottom w:val="single" w:sz="4" w:space="0" w:color="000000"/>
              <w:right w:val="single" w:sz="4" w:space="0" w:color="000000"/>
            </w:tcBorders>
          </w:tcPr>
          <w:p w14:paraId="3430F170"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Dª María José López Peñas</w:t>
            </w:r>
          </w:p>
        </w:tc>
        <w:tc>
          <w:tcPr>
            <w:tcW w:w="1835" w:type="dxa"/>
            <w:vMerge/>
            <w:tcBorders>
              <w:top w:val="single" w:sz="4" w:space="0" w:color="000000"/>
              <w:left w:val="single" w:sz="4" w:space="0" w:color="000000"/>
              <w:bottom w:val="single" w:sz="4" w:space="0" w:color="000000"/>
              <w:right w:val="single" w:sz="4" w:space="0" w:color="000000"/>
            </w:tcBorders>
          </w:tcPr>
          <w:p w14:paraId="54AB13E1"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r w:rsidR="00323FF7" w14:paraId="3019A8A9"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578DE73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Convivencia escolar</w:t>
            </w:r>
          </w:p>
        </w:tc>
        <w:tc>
          <w:tcPr>
            <w:tcW w:w="2834" w:type="dxa"/>
            <w:tcBorders>
              <w:top w:val="single" w:sz="4" w:space="0" w:color="000000"/>
              <w:left w:val="single" w:sz="4" w:space="0" w:color="000000"/>
              <w:bottom w:val="single" w:sz="4" w:space="0" w:color="000000"/>
              <w:right w:val="single" w:sz="4" w:space="0" w:color="000000"/>
            </w:tcBorders>
          </w:tcPr>
          <w:p w14:paraId="79EC066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Dª Genma Machuca Perdiguero</w:t>
            </w:r>
          </w:p>
        </w:tc>
        <w:tc>
          <w:tcPr>
            <w:tcW w:w="1835" w:type="dxa"/>
            <w:vMerge/>
            <w:tcBorders>
              <w:top w:val="single" w:sz="4" w:space="0" w:color="000000"/>
              <w:left w:val="single" w:sz="4" w:space="0" w:color="000000"/>
              <w:bottom w:val="single" w:sz="4" w:space="0" w:color="000000"/>
              <w:right w:val="single" w:sz="4" w:space="0" w:color="000000"/>
            </w:tcBorders>
          </w:tcPr>
          <w:p w14:paraId="6EBEFDC0" w14:textId="77777777" w:rsidR="00323FF7" w:rsidRDefault="00323FF7">
            <w:pPr>
              <w:pBdr>
                <w:top w:val="nil"/>
                <w:left w:val="nil"/>
                <w:bottom w:val="nil"/>
                <w:right w:val="nil"/>
                <w:between w:val="nil"/>
              </w:pBdr>
              <w:rPr>
                <w:rFonts w:ascii="Cambria" w:eastAsia="Cambria" w:hAnsi="Cambria" w:cs="Cambria"/>
                <w:sz w:val="24"/>
                <w:szCs w:val="24"/>
              </w:rPr>
            </w:pPr>
          </w:p>
        </w:tc>
      </w:tr>
      <w:tr w:rsidR="00323FF7" w14:paraId="49B5F51C"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6368234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PROA: Acompañamiento escolar</w:t>
            </w:r>
          </w:p>
        </w:tc>
        <w:tc>
          <w:tcPr>
            <w:tcW w:w="2834" w:type="dxa"/>
            <w:tcBorders>
              <w:top w:val="single" w:sz="4" w:space="0" w:color="000000"/>
              <w:left w:val="single" w:sz="4" w:space="0" w:color="000000"/>
              <w:bottom w:val="single" w:sz="4" w:space="0" w:color="000000"/>
              <w:right w:val="single" w:sz="4" w:space="0" w:color="000000"/>
            </w:tcBorders>
          </w:tcPr>
          <w:p w14:paraId="2D1D2F82"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 Juan José Castro Martín</w:t>
            </w:r>
          </w:p>
        </w:tc>
        <w:tc>
          <w:tcPr>
            <w:tcW w:w="1835" w:type="dxa"/>
            <w:vMerge/>
            <w:tcBorders>
              <w:top w:val="single" w:sz="4" w:space="0" w:color="000000"/>
              <w:left w:val="single" w:sz="4" w:space="0" w:color="000000"/>
              <w:bottom w:val="single" w:sz="4" w:space="0" w:color="000000"/>
              <w:right w:val="single" w:sz="4" w:space="0" w:color="000000"/>
            </w:tcBorders>
          </w:tcPr>
          <w:p w14:paraId="53B45F39"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r w:rsidR="00323FF7" w14:paraId="0537F1DD" w14:textId="77777777">
        <w:trPr>
          <w:trHeight w:val="397"/>
        </w:trPr>
        <w:tc>
          <w:tcPr>
            <w:tcW w:w="3821" w:type="dxa"/>
            <w:tcBorders>
              <w:top w:val="single" w:sz="4" w:space="0" w:color="000000"/>
              <w:left w:val="single" w:sz="4" w:space="0" w:color="000000"/>
              <w:bottom w:val="single" w:sz="4" w:space="0" w:color="000000"/>
              <w:right w:val="single" w:sz="4" w:space="0" w:color="000000"/>
            </w:tcBorders>
          </w:tcPr>
          <w:p w14:paraId="6489001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PROA+ Transfórmate</w:t>
            </w:r>
          </w:p>
        </w:tc>
        <w:tc>
          <w:tcPr>
            <w:tcW w:w="2834" w:type="dxa"/>
            <w:tcBorders>
              <w:top w:val="single" w:sz="4" w:space="0" w:color="000000"/>
              <w:left w:val="single" w:sz="4" w:space="0" w:color="000000"/>
              <w:bottom w:val="single" w:sz="4" w:space="0" w:color="000000"/>
              <w:right w:val="single" w:sz="4" w:space="0" w:color="000000"/>
            </w:tcBorders>
          </w:tcPr>
          <w:p w14:paraId="76D69401"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Dª Mª José López Peñas</w:t>
            </w:r>
          </w:p>
        </w:tc>
        <w:tc>
          <w:tcPr>
            <w:tcW w:w="1835" w:type="dxa"/>
            <w:tcBorders>
              <w:top w:val="single" w:sz="4" w:space="0" w:color="000000"/>
              <w:left w:val="single" w:sz="4" w:space="0" w:color="000000"/>
              <w:bottom w:val="single" w:sz="4" w:space="0" w:color="000000"/>
              <w:right w:val="single" w:sz="4" w:space="0" w:color="000000"/>
            </w:tcBorders>
            <w:vAlign w:val="center"/>
          </w:tcPr>
          <w:p w14:paraId="20F8D60A" w14:textId="77777777" w:rsidR="00323FF7" w:rsidRPr="002D4E78" w:rsidRDefault="00323FF7">
            <w:pPr>
              <w:rPr>
                <w:rFonts w:ascii="Cambria" w:eastAsia="Cambria" w:hAnsi="Cambria" w:cs="Cambria"/>
                <w:sz w:val="24"/>
                <w:szCs w:val="24"/>
              </w:rPr>
            </w:pPr>
          </w:p>
        </w:tc>
      </w:tr>
    </w:tbl>
    <w:p w14:paraId="4E464F8D" w14:textId="77777777" w:rsidR="00323FF7" w:rsidRDefault="005F64CF">
      <w:pPr>
        <w:pStyle w:val="Ttulo3"/>
        <w:jc w:val="both"/>
        <w:rPr>
          <w:sz w:val="24"/>
          <w:szCs w:val="24"/>
        </w:rPr>
      </w:pPr>
      <w:bookmarkStart w:id="40" w:name="_heading=h.3jd0qos" w:colFirst="0" w:colLast="0"/>
      <w:bookmarkEnd w:id="40"/>
      <w:r>
        <w:rPr>
          <w:sz w:val="24"/>
          <w:szCs w:val="24"/>
        </w:rPr>
        <w:t>1.1.2. Programas para la innovación.</w:t>
      </w:r>
    </w:p>
    <w:tbl>
      <w:tblPr>
        <w:tblStyle w:val="ad"/>
        <w:tblW w:w="849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5"/>
        <w:gridCol w:w="3118"/>
        <w:gridCol w:w="1977"/>
      </w:tblGrid>
      <w:tr w:rsidR="00323FF7" w14:paraId="184318BC" w14:textId="77777777">
        <w:trPr>
          <w:trHeight w:val="397"/>
        </w:trPr>
        <w:tc>
          <w:tcPr>
            <w:tcW w:w="3395" w:type="dxa"/>
            <w:tcBorders>
              <w:top w:val="single" w:sz="4" w:space="0" w:color="000000"/>
              <w:left w:val="single" w:sz="4" w:space="0" w:color="000000"/>
              <w:bottom w:val="single" w:sz="4" w:space="0" w:color="000000"/>
              <w:right w:val="single" w:sz="4" w:space="0" w:color="000000"/>
            </w:tcBorders>
            <w:shd w:val="clear" w:color="auto" w:fill="DBEEF3"/>
          </w:tcPr>
          <w:p w14:paraId="7A66AAC3"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PROGRAMA</w:t>
            </w:r>
          </w:p>
        </w:tc>
        <w:tc>
          <w:tcPr>
            <w:tcW w:w="3118" w:type="dxa"/>
            <w:tcBorders>
              <w:top w:val="single" w:sz="4" w:space="0" w:color="000000"/>
              <w:left w:val="single" w:sz="4" w:space="0" w:color="000000"/>
              <w:bottom w:val="single" w:sz="4" w:space="0" w:color="000000"/>
              <w:right w:val="single" w:sz="4" w:space="0" w:color="000000"/>
            </w:tcBorders>
            <w:shd w:val="clear" w:color="auto" w:fill="DBEEF3"/>
          </w:tcPr>
          <w:p w14:paraId="4FB1F32D"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COORDINADOR</w:t>
            </w:r>
          </w:p>
        </w:tc>
        <w:tc>
          <w:tcPr>
            <w:tcW w:w="1977" w:type="dxa"/>
            <w:tcBorders>
              <w:top w:val="single" w:sz="4" w:space="0" w:color="000000"/>
              <w:left w:val="single" w:sz="4" w:space="0" w:color="000000"/>
              <w:bottom w:val="single" w:sz="4" w:space="0" w:color="000000"/>
              <w:right w:val="single" w:sz="4" w:space="0" w:color="000000"/>
            </w:tcBorders>
            <w:shd w:val="clear" w:color="auto" w:fill="DBEEF3"/>
          </w:tcPr>
          <w:p w14:paraId="78CAD465"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PERIODO DE APLICACIÓN</w:t>
            </w:r>
          </w:p>
        </w:tc>
      </w:tr>
      <w:tr w:rsidR="00323FF7" w14:paraId="5CC6D252" w14:textId="77777777">
        <w:trPr>
          <w:trHeight w:val="397"/>
        </w:trPr>
        <w:tc>
          <w:tcPr>
            <w:tcW w:w="3395" w:type="dxa"/>
            <w:tcBorders>
              <w:top w:val="single" w:sz="4" w:space="0" w:color="000000"/>
              <w:left w:val="single" w:sz="4" w:space="0" w:color="000000"/>
              <w:bottom w:val="single" w:sz="4" w:space="0" w:color="000000"/>
              <w:right w:val="single" w:sz="4" w:space="0" w:color="000000"/>
            </w:tcBorders>
          </w:tcPr>
          <w:p w14:paraId="6118A97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Hábitos de vida saludable</w:t>
            </w:r>
          </w:p>
        </w:tc>
        <w:tc>
          <w:tcPr>
            <w:tcW w:w="3118" w:type="dxa"/>
            <w:tcBorders>
              <w:top w:val="single" w:sz="4" w:space="0" w:color="000000"/>
              <w:left w:val="single" w:sz="4" w:space="0" w:color="000000"/>
              <w:bottom w:val="single" w:sz="4" w:space="0" w:color="000000"/>
              <w:right w:val="single" w:sz="4" w:space="0" w:color="000000"/>
            </w:tcBorders>
          </w:tcPr>
          <w:p w14:paraId="0A29BA16"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Dña. Inmaculada Concepción Pérez Apresa</w:t>
            </w:r>
          </w:p>
        </w:tc>
        <w:tc>
          <w:tcPr>
            <w:tcW w:w="1977" w:type="dxa"/>
            <w:vMerge w:val="restart"/>
            <w:tcBorders>
              <w:top w:val="single" w:sz="4" w:space="0" w:color="000000"/>
              <w:left w:val="single" w:sz="4" w:space="0" w:color="000000"/>
              <w:bottom w:val="single" w:sz="4" w:space="0" w:color="000000"/>
              <w:right w:val="single" w:sz="4" w:space="0" w:color="000000"/>
            </w:tcBorders>
          </w:tcPr>
          <w:p w14:paraId="7DD4838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Curso 2023- 2024</w:t>
            </w:r>
          </w:p>
        </w:tc>
      </w:tr>
      <w:tr w:rsidR="00323FF7" w14:paraId="333E2494" w14:textId="77777777">
        <w:trPr>
          <w:trHeight w:val="387"/>
        </w:trPr>
        <w:tc>
          <w:tcPr>
            <w:tcW w:w="3395" w:type="dxa"/>
            <w:vMerge w:val="restart"/>
            <w:tcBorders>
              <w:top w:val="single" w:sz="4" w:space="0" w:color="000000"/>
              <w:left w:val="single" w:sz="4" w:space="0" w:color="000000"/>
              <w:bottom w:val="single" w:sz="4" w:space="0" w:color="000000"/>
              <w:right w:val="single" w:sz="4" w:space="0" w:color="000000"/>
            </w:tcBorders>
          </w:tcPr>
          <w:p w14:paraId="527F6C6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Cima</w:t>
            </w:r>
          </w:p>
        </w:tc>
        <w:tc>
          <w:tcPr>
            <w:tcW w:w="3118" w:type="dxa"/>
            <w:tcBorders>
              <w:top w:val="single" w:sz="4" w:space="0" w:color="000000"/>
              <w:left w:val="single" w:sz="4" w:space="0" w:color="000000"/>
              <w:bottom w:val="single" w:sz="4" w:space="0" w:color="000000"/>
              <w:right w:val="single" w:sz="4" w:space="0" w:color="000000"/>
            </w:tcBorders>
          </w:tcPr>
          <w:p w14:paraId="7D6F8D3A" w14:textId="77777777" w:rsidR="00323FF7" w:rsidRDefault="00323FF7"/>
        </w:tc>
        <w:tc>
          <w:tcPr>
            <w:tcW w:w="1977" w:type="dxa"/>
            <w:vMerge/>
            <w:tcBorders>
              <w:top w:val="single" w:sz="4" w:space="0" w:color="000000"/>
              <w:left w:val="single" w:sz="4" w:space="0" w:color="000000"/>
              <w:bottom w:val="single" w:sz="4" w:space="0" w:color="000000"/>
              <w:right w:val="single" w:sz="4" w:space="0" w:color="000000"/>
            </w:tcBorders>
          </w:tcPr>
          <w:p w14:paraId="3B89DF09" w14:textId="77777777" w:rsidR="00323FF7" w:rsidRDefault="00323FF7">
            <w:pPr>
              <w:pBdr>
                <w:top w:val="nil"/>
                <w:left w:val="nil"/>
                <w:bottom w:val="nil"/>
                <w:right w:val="nil"/>
                <w:between w:val="nil"/>
              </w:pBdr>
            </w:pPr>
          </w:p>
        </w:tc>
      </w:tr>
      <w:tr w:rsidR="00323FF7" w14:paraId="6061C315" w14:textId="77777777">
        <w:trPr>
          <w:trHeight w:val="892"/>
        </w:trPr>
        <w:tc>
          <w:tcPr>
            <w:tcW w:w="3395" w:type="dxa"/>
            <w:vMerge/>
            <w:tcBorders>
              <w:top w:val="single" w:sz="4" w:space="0" w:color="000000"/>
              <w:left w:val="single" w:sz="4" w:space="0" w:color="000000"/>
              <w:bottom w:val="single" w:sz="4" w:space="0" w:color="000000"/>
              <w:right w:val="single" w:sz="4" w:space="0" w:color="000000"/>
            </w:tcBorders>
          </w:tcPr>
          <w:p w14:paraId="720E001A" w14:textId="77777777" w:rsidR="00323FF7" w:rsidRDefault="00323FF7">
            <w:pPr>
              <w:pBdr>
                <w:top w:val="nil"/>
                <w:left w:val="nil"/>
                <w:bottom w:val="nil"/>
                <w:right w:val="nil"/>
                <w:between w:val="nil"/>
              </w:pBdr>
            </w:pPr>
          </w:p>
        </w:tc>
        <w:tc>
          <w:tcPr>
            <w:tcW w:w="3118" w:type="dxa"/>
            <w:tcBorders>
              <w:top w:val="single" w:sz="4" w:space="0" w:color="000000"/>
              <w:left w:val="single" w:sz="4" w:space="0" w:color="000000"/>
              <w:bottom w:val="single" w:sz="4" w:space="0" w:color="000000"/>
              <w:right w:val="single" w:sz="4" w:space="0" w:color="000000"/>
            </w:tcBorders>
          </w:tcPr>
          <w:p w14:paraId="1E26EA72"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u w:val="single"/>
              </w:rPr>
              <w:t>Comunica</w:t>
            </w:r>
            <w:r w:rsidRPr="002D4E78">
              <w:rPr>
                <w:rFonts w:ascii="Cambria" w:eastAsia="Cambria" w:hAnsi="Cambria" w:cs="Cambria"/>
                <w:sz w:val="24"/>
                <w:szCs w:val="24"/>
              </w:rPr>
              <w:t>: Dña. Susana Bernal( responsable)</w:t>
            </w:r>
          </w:p>
        </w:tc>
        <w:tc>
          <w:tcPr>
            <w:tcW w:w="1977" w:type="dxa"/>
            <w:vMerge/>
            <w:tcBorders>
              <w:top w:val="single" w:sz="4" w:space="0" w:color="000000"/>
              <w:left w:val="single" w:sz="4" w:space="0" w:color="000000"/>
              <w:bottom w:val="single" w:sz="4" w:space="0" w:color="000000"/>
              <w:right w:val="single" w:sz="4" w:space="0" w:color="000000"/>
            </w:tcBorders>
          </w:tcPr>
          <w:p w14:paraId="55FCDAC6"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r w:rsidR="00323FF7" w14:paraId="5D0AA23F" w14:textId="77777777">
        <w:trPr>
          <w:trHeight w:val="397"/>
        </w:trPr>
        <w:tc>
          <w:tcPr>
            <w:tcW w:w="3395" w:type="dxa"/>
            <w:vMerge/>
            <w:tcBorders>
              <w:top w:val="single" w:sz="4" w:space="0" w:color="000000"/>
              <w:left w:val="single" w:sz="4" w:space="0" w:color="000000"/>
              <w:bottom w:val="single" w:sz="4" w:space="0" w:color="000000"/>
              <w:right w:val="single" w:sz="4" w:space="0" w:color="000000"/>
            </w:tcBorders>
          </w:tcPr>
          <w:p w14:paraId="2185DEB6" w14:textId="77777777" w:rsidR="00323FF7" w:rsidRPr="002D4E78" w:rsidRDefault="00323FF7">
            <w:pPr>
              <w:pBdr>
                <w:top w:val="nil"/>
                <w:left w:val="nil"/>
                <w:bottom w:val="nil"/>
                <w:right w:val="nil"/>
                <w:between w:val="nil"/>
              </w:pBdr>
              <w:rPr>
                <w:rFonts w:ascii="Cambria" w:eastAsia="Cambria" w:hAnsi="Cambria" w:cs="Cambria"/>
                <w:sz w:val="24"/>
                <w:szCs w:val="24"/>
              </w:rPr>
            </w:pPr>
          </w:p>
        </w:tc>
        <w:tc>
          <w:tcPr>
            <w:tcW w:w="3118" w:type="dxa"/>
            <w:tcBorders>
              <w:top w:val="single" w:sz="4" w:space="0" w:color="000000"/>
              <w:left w:val="single" w:sz="4" w:space="0" w:color="000000"/>
              <w:bottom w:val="single" w:sz="4" w:space="0" w:color="000000"/>
              <w:right w:val="single" w:sz="4" w:space="0" w:color="000000"/>
            </w:tcBorders>
          </w:tcPr>
          <w:p w14:paraId="27BDBD0B" w14:textId="77777777" w:rsidR="00323FF7" w:rsidRPr="002D4E78" w:rsidRDefault="00323FF7">
            <w:pPr>
              <w:jc w:val="both"/>
              <w:rPr>
                <w:rFonts w:ascii="Cambria" w:eastAsia="Cambria" w:hAnsi="Cambria" w:cs="Cambria"/>
                <w:sz w:val="24"/>
                <w:szCs w:val="24"/>
              </w:rPr>
            </w:pPr>
          </w:p>
        </w:tc>
        <w:tc>
          <w:tcPr>
            <w:tcW w:w="1977" w:type="dxa"/>
            <w:vMerge/>
            <w:tcBorders>
              <w:top w:val="single" w:sz="4" w:space="0" w:color="000000"/>
              <w:left w:val="single" w:sz="4" w:space="0" w:color="000000"/>
              <w:bottom w:val="single" w:sz="4" w:space="0" w:color="000000"/>
              <w:right w:val="single" w:sz="4" w:space="0" w:color="000000"/>
            </w:tcBorders>
          </w:tcPr>
          <w:p w14:paraId="350A0911"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r w:rsidR="00323FF7" w14:paraId="1BD61ACB" w14:textId="77777777">
        <w:trPr>
          <w:trHeight w:val="616"/>
        </w:trPr>
        <w:tc>
          <w:tcPr>
            <w:tcW w:w="3395" w:type="dxa"/>
            <w:tcBorders>
              <w:top w:val="nil"/>
              <w:left w:val="single" w:sz="4" w:space="0" w:color="000000"/>
              <w:bottom w:val="single" w:sz="4" w:space="0" w:color="000000"/>
              <w:right w:val="single" w:sz="4" w:space="0" w:color="000000"/>
            </w:tcBorders>
          </w:tcPr>
          <w:p w14:paraId="7BFF3941" w14:textId="77777777" w:rsidR="00323FF7" w:rsidRPr="002D4E78" w:rsidRDefault="00323FF7"/>
        </w:tc>
        <w:tc>
          <w:tcPr>
            <w:tcW w:w="3118" w:type="dxa"/>
            <w:tcBorders>
              <w:top w:val="single" w:sz="4" w:space="0" w:color="000000"/>
              <w:left w:val="single" w:sz="4" w:space="0" w:color="000000"/>
              <w:bottom w:val="single" w:sz="4" w:space="0" w:color="000000"/>
              <w:right w:val="single" w:sz="4" w:space="0" w:color="000000"/>
            </w:tcBorders>
          </w:tcPr>
          <w:p w14:paraId="094461CF"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u w:val="single"/>
              </w:rPr>
              <w:t>Aldea</w:t>
            </w:r>
            <w:r w:rsidRPr="002D4E78">
              <w:rPr>
                <w:rFonts w:ascii="Cambria" w:eastAsia="Cambria" w:hAnsi="Cambria" w:cs="Cambria"/>
                <w:sz w:val="24"/>
                <w:szCs w:val="24"/>
              </w:rPr>
              <w:t>: Dª Eva Fernández Ruiz (responsable)</w:t>
            </w:r>
          </w:p>
        </w:tc>
        <w:tc>
          <w:tcPr>
            <w:tcW w:w="1977" w:type="dxa"/>
            <w:vMerge/>
            <w:tcBorders>
              <w:top w:val="single" w:sz="4" w:space="0" w:color="000000"/>
              <w:left w:val="single" w:sz="4" w:space="0" w:color="000000"/>
              <w:bottom w:val="single" w:sz="4" w:space="0" w:color="000000"/>
              <w:right w:val="single" w:sz="4" w:space="0" w:color="000000"/>
            </w:tcBorders>
          </w:tcPr>
          <w:p w14:paraId="1F690AF5"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bl>
    <w:p w14:paraId="7FCEA3A7" w14:textId="77777777" w:rsidR="00323FF7" w:rsidRDefault="00323FF7">
      <w:pPr>
        <w:rPr>
          <w:rFonts w:ascii="Cambria" w:eastAsia="Cambria" w:hAnsi="Cambria" w:cs="Cambria"/>
          <w:sz w:val="24"/>
          <w:szCs w:val="24"/>
        </w:rPr>
      </w:pPr>
    </w:p>
    <w:p w14:paraId="35692991" w14:textId="77777777" w:rsidR="00323FF7" w:rsidRDefault="00323FF7">
      <w:pPr>
        <w:rPr>
          <w:rFonts w:ascii="Cambria" w:eastAsia="Cambria" w:hAnsi="Cambria" w:cs="Cambria"/>
          <w:sz w:val="24"/>
          <w:szCs w:val="24"/>
        </w:rPr>
      </w:pPr>
    </w:p>
    <w:p w14:paraId="1E6C68BC" w14:textId="77777777" w:rsidR="00323FF7" w:rsidRDefault="005F64CF">
      <w:pPr>
        <w:pStyle w:val="Ttulo3"/>
        <w:jc w:val="both"/>
        <w:rPr>
          <w:sz w:val="24"/>
          <w:szCs w:val="24"/>
        </w:rPr>
      </w:pPr>
      <w:bookmarkStart w:id="41" w:name="_heading=h.1yib0wl" w:colFirst="0" w:colLast="0"/>
      <w:bookmarkEnd w:id="41"/>
      <w:r>
        <w:rPr>
          <w:sz w:val="24"/>
          <w:szCs w:val="24"/>
        </w:rPr>
        <w:t>1.1.3. Planes y proyectos específicos.</w:t>
      </w:r>
    </w:p>
    <w:tbl>
      <w:tblPr>
        <w:tblStyle w:val="ae"/>
        <w:tblW w:w="864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9"/>
        <w:gridCol w:w="2880"/>
        <w:gridCol w:w="2881"/>
      </w:tblGrid>
      <w:tr w:rsidR="00323FF7" w14:paraId="218B2CD0" w14:textId="77777777">
        <w:trPr>
          <w:trHeight w:val="397"/>
        </w:trPr>
        <w:tc>
          <w:tcPr>
            <w:tcW w:w="2879" w:type="dxa"/>
            <w:tcBorders>
              <w:top w:val="single" w:sz="4" w:space="0" w:color="000000"/>
              <w:left w:val="single" w:sz="4" w:space="0" w:color="000000"/>
              <w:bottom w:val="single" w:sz="4" w:space="0" w:color="000000"/>
              <w:right w:val="single" w:sz="4" w:space="0" w:color="000000"/>
            </w:tcBorders>
            <w:shd w:val="clear" w:color="auto" w:fill="DBEEF3"/>
          </w:tcPr>
          <w:p w14:paraId="3FFAAB98"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PLAN O PROYECTO</w:t>
            </w:r>
          </w:p>
        </w:tc>
        <w:tc>
          <w:tcPr>
            <w:tcW w:w="2880" w:type="dxa"/>
            <w:tcBorders>
              <w:top w:val="single" w:sz="4" w:space="0" w:color="000000"/>
              <w:left w:val="single" w:sz="4" w:space="0" w:color="000000"/>
              <w:bottom w:val="single" w:sz="4" w:space="0" w:color="000000"/>
              <w:right w:val="single" w:sz="4" w:space="0" w:color="000000"/>
            </w:tcBorders>
            <w:shd w:val="clear" w:color="auto" w:fill="DBEEF3"/>
          </w:tcPr>
          <w:p w14:paraId="0E95C202"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COORDINADOR</w:t>
            </w:r>
          </w:p>
        </w:tc>
        <w:tc>
          <w:tcPr>
            <w:tcW w:w="2881" w:type="dxa"/>
            <w:tcBorders>
              <w:top w:val="single" w:sz="4" w:space="0" w:color="000000"/>
              <w:left w:val="single" w:sz="4" w:space="0" w:color="000000"/>
              <w:bottom w:val="single" w:sz="4" w:space="0" w:color="000000"/>
              <w:right w:val="single" w:sz="4" w:space="0" w:color="000000"/>
            </w:tcBorders>
            <w:shd w:val="clear" w:color="auto" w:fill="DBEEF3"/>
          </w:tcPr>
          <w:p w14:paraId="22408DC3"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PERIODO DE APLICACIÓN</w:t>
            </w:r>
          </w:p>
        </w:tc>
      </w:tr>
      <w:tr w:rsidR="00323FF7" w14:paraId="00685D9A" w14:textId="77777777">
        <w:trPr>
          <w:trHeight w:val="397"/>
        </w:trPr>
        <w:tc>
          <w:tcPr>
            <w:tcW w:w="2879" w:type="dxa"/>
            <w:tcBorders>
              <w:top w:val="single" w:sz="4" w:space="0" w:color="000000"/>
              <w:left w:val="single" w:sz="4" w:space="0" w:color="000000"/>
              <w:bottom w:val="single" w:sz="4" w:space="0" w:color="000000"/>
              <w:right w:val="single" w:sz="4" w:space="0" w:color="000000"/>
            </w:tcBorders>
          </w:tcPr>
          <w:p w14:paraId="7342D92A" w14:textId="77777777" w:rsidR="00323FF7" w:rsidRDefault="00323FF7">
            <w:pPr>
              <w:jc w:val="both"/>
              <w:rPr>
                <w:rFonts w:ascii="Cambria" w:eastAsia="Cambria" w:hAnsi="Cambria" w:cs="Cambria"/>
                <w:sz w:val="24"/>
                <w:szCs w:val="24"/>
              </w:rPr>
            </w:pPr>
          </w:p>
        </w:tc>
        <w:tc>
          <w:tcPr>
            <w:tcW w:w="2880" w:type="dxa"/>
            <w:tcBorders>
              <w:top w:val="single" w:sz="4" w:space="0" w:color="000000"/>
              <w:left w:val="single" w:sz="4" w:space="0" w:color="000000"/>
              <w:bottom w:val="single" w:sz="4" w:space="0" w:color="000000"/>
              <w:right w:val="single" w:sz="4" w:space="0" w:color="000000"/>
            </w:tcBorders>
          </w:tcPr>
          <w:p w14:paraId="66920389" w14:textId="77777777" w:rsidR="00323FF7" w:rsidRDefault="00323FF7">
            <w:pPr>
              <w:jc w:val="both"/>
              <w:rPr>
                <w:rFonts w:ascii="Cambria" w:eastAsia="Cambria" w:hAnsi="Cambria" w:cs="Cambria"/>
                <w:sz w:val="24"/>
                <w:szCs w:val="24"/>
              </w:rPr>
            </w:pPr>
          </w:p>
        </w:tc>
        <w:tc>
          <w:tcPr>
            <w:tcW w:w="2881" w:type="dxa"/>
            <w:vMerge w:val="restart"/>
            <w:tcBorders>
              <w:top w:val="single" w:sz="4" w:space="0" w:color="000000"/>
              <w:left w:val="single" w:sz="4" w:space="0" w:color="000000"/>
              <w:bottom w:val="single" w:sz="4" w:space="0" w:color="000000"/>
              <w:right w:val="single" w:sz="4" w:space="0" w:color="000000"/>
            </w:tcBorders>
          </w:tcPr>
          <w:p w14:paraId="0A9E928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Curso 2023-2024</w:t>
            </w:r>
          </w:p>
        </w:tc>
      </w:tr>
      <w:tr w:rsidR="00323FF7" w14:paraId="050A823A" w14:textId="77777777">
        <w:trPr>
          <w:trHeight w:val="710"/>
        </w:trPr>
        <w:tc>
          <w:tcPr>
            <w:tcW w:w="2879" w:type="dxa"/>
            <w:tcBorders>
              <w:top w:val="single" w:sz="4" w:space="0" w:color="000000"/>
              <w:left w:val="single" w:sz="4" w:space="0" w:color="000000"/>
              <w:bottom w:val="single" w:sz="4" w:space="0" w:color="000000"/>
              <w:right w:val="single" w:sz="4" w:space="0" w:color="000000"/>
            </w:tcBorders>
          </w:tcPr>
          <w:p w14:paraId="3EDB898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Editorial Cuadernos Montevives</w:t>
            </w:r>
          </w:p>
        </w:tc>
        <w:tc>
          <w:tcPr>
            <w:tcW w:w="2880" w:type="dxa"/>
            <w:tcBorders>
              <w:top w:val="single" w:sz="4" w:space="0" w:color="000000"/>
              <w:left w:val="single" w:sz="4" w:space="0" w:color="000000"/>
              <w:bottom w:val="single" w:sz="4" w:space="0" w:color="000000"/>
              <w:right w:val="single" w:sz="4" w:space="0" w:color="000000"/>
            </w:tcBorders>
          </w:tcPr>
          <w:p w14:paraId="0737DCCF"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 Juan José Castro Martín</w:t>
            </w:r>
          </w:p>
        </w:tc>
        <w:tc>
          <w:tcPr>
            <w:tcW w:w="2881" w:type="dxa"/>
            <w:vMerge/>
            <w:tcBorders>
              <w:top w:val="single" w:sz="4" w:space="0" w:color="000000"/>
              <w:left w:val="single" w:sz="4" w:space="0" w:color="000000"/>
              <w:bottom w:val="single" w:sz="4" w:space="0" w:color="000000"/>
              <w:right w:val="single" w:sz="4" w:space="0" w:color="000000"/>
            </w:tcBorders>
          </w:tcPr>
          <w:p w14:paraId="051EAE1F"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r w:rsidR="00323FF7" w14:paraId="189A231F" w14:textId="77777777">
        <w:trPr>
          <w:trHeight w:val="397"/>
        </w:trPr>
        <w:tc>
          <w:tcPr>
            <w:tcW w:w="2879" w:type="dxa"/>
            <w:tcBorders>
              <w:top w:val="single" w:sz="4" w:space="0" w:color="000000"/>
              <w:left w:val="single" w:sz="4" w:space="0" w:color="000000"/>
              <w:bottom w:val="single" w:sz="4" w:space="0" w:color="000000"/>
              <w:right w:val="single" w:sz="4" w:space="0" w:color="000000"/>
            </w:tcBorders>
          </w:tcPr>
          <w:p w14:paraId="7F32AFED"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Viaje de Estudios, 4º ESO</w:t>
            </w:r>
          </w:p>
        </w:tc>
        <w:tc>
          <w:tcPr>
            <w:tcW w:w="2880" w:type="dxa"/>
            <w:tcBorders>
              <w:top w:val="single" w:sz="4" w:space="0" w:color="000000"/>
              <w:left w:val="single" w:sz="4" w:space="0" w:color="000000"/>
              <w:bottom w:val="single" w:sz="4" w:space="0" w:color="000000"/>
              <w:right w:val="single" w:sz="4" w:space="0" w:color="000000"/>
            </w:tcBorders>
          </w:tcPr>
          <w:p w14:paraId="5694148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 Pablo López Pérez</w:t>
            </w:r>
          </w:p>
        </w:tc>
        <w:tc>
          <w:tcPr>
            <w:tcW w:w="2881" w:type="dxa"/>
            <w:vMerge/>
            <w:tcBorders>
              <w:top w:val="single" w:sz="4" w:space="0" w:color="000000"/>
              <w:left w:val="single" w:sz="4" w:space="0" w:color="000000"/>
              <w:bottom w:val="single" w:sz="4" w:space="0" w:color="000000"/>
              <w:right w:val="single" w:sz="4" w:space="0" w:color="000000"/>
            </w:tcBorders>
          </w:tcPr>
          <w:p w14:paraId="09E45B95" w14:textId="77777777" w:rsidR="00323FF7" w:rsidRDefault="00323FF7">
            <w:pPr>
              <w:pBdr>
                <w:top w:val="nil"/>
                <w:left w:val="nil"/>
                <w:bottom w:val="nil"/>
                <w:right w:val="nil"/>
                <w:between w:val="nil"/>
              </w:pBdr>
              <w:rPr>
                <w:rFonts w:ascii="Cambria" w:eastAsia="Cambria" w:hAnsi="Cambria" w:cs="Cambria"/>
                <w:sz w:val="24"/>
                <w:szCs w:val="24"/>
              </w:rPr>
            </w:pPr>
          </w:p>
        </w:tc>
      </w:tr>
    </w:tbl>
    <w:p w14:paraId="6C421461" w14:textId="77777777" w:rsidR="00323FF7" w:rsidRDefault="005F64CF">
      <w:pPr>
        <w:pStyle w:val="Ttulo2"/>
        <w:jc w:val="both"/>
        <w:rPr>
          <w:sz w:val="24"/>
          <w:szCs w:val="24"/>
        </w:rPr>
      </w:pPr>
      <w:bookmarkStart w:id="42" w:name="_heading=h.4ihyjke" w:colFirst="0" w:colLast="0"/>
      <w:bookmarkEnd w:id="42"/>
      <w:r>
        <w:rPr>
          <w:sz w:val="24"/>
          <w:szCs w:val="24"/>
        </w:rPr>
        <w:t>1.2. ACTIVIDADES PROPUESTAS POR LAS ÁREAS Y DEPARTAMENTOS DIDÁCTICOS.</w:t>
      </w:r>
    </w:p>
    <w:tbl>
      <w:tblPr>
        <w:tblStyle w:val="af"/>
        <w:tblW w:w="849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3"/>
        <w:gridCol w:w="1842"/>
        <w:gridCol w:w="1983"/>
        <w:gridCol w:w="1552"/>
      </w:tblGrid>
      <w:tr w:rsidR="00323FF7" w14:paraId="524D872D" w14:textId="77777777">
        <w:trPr>
          <w:trHeight w:val="397"/>
        </w:trPr>
        <w:tc>
          <w:tcPr>
            <w:tcW w:w="3113" w:type="dxa"/>
            <w:tcBorders>
              <w:top w:val="single" w:sz="4" w:space="0" w:color="000000"/>
              <w:left w:val="single" w:sz="4" w:space="0" w:color="000000"/>
              <w:bottom w:val="single" w:sz="4" w:space="0" w:color="000000"/>
              <w:right w:val="single" w:sz="4" w:space="0" w:color="000000"/>
            </w:tcBorders>
            <w:shd w:val="clear" w:color="auto" w:fill="DBEEF3"/>
          </w:tcPr>
          <w:p w14:paraId="3E14CF50"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ACTIVIDAD</w:t>
            </w:r>
          </w:p>
        </w:tc>
        <w:tc>
          <w:tcPr>
            <w:tcW w:w="1842" w:type="dxa"/>
            <w:tcBorders>
              <w:top w:val="single" w:sz="4" w:space="0" w:color="000000"/>
              <w:left w:val="single" w:sz="4" w:space="0" w:color="000000"/>
              <w:bottom w:val="single" w:sz="4" w:space="0" w:color="000000"/>
              <w:right w:val="single" w:sz="4" w:space="0" w:color="000000"/>
            </w:tcBorders>
            <w:shd w:val="clear" w:color="auto" w:fill="DBEEF3"/>
          </w:tcPr>
          <w:p w14:paraId="3F62167D"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ALUMNADO</w:t>
            </w:r>
          </w:p>
        </w:tc>
        <w:tc>
          <w:tcPr>
            <w:tcW w:w="1983" w:type="dxa"/>
            <w:tcBorders>
              <w:top w:val="single" w:sz="4" w:space="0" w:color="000000"/>
              <w:left w:val="single" w:sz="4" w:space="0" w:color="000000"/>
              <w:bottom w:val="single" w:sz="4" w:space="0" w:color="000000"/>
              <w:right w:val="single" w:sz="4" w:space="0" w:color="000000"/>
            </w:tcBorders>
            <w:shd w:val="clear" w:color="auto" w:fill="DBEEF3"/>
          </w:tcPr>
          <w:p w14:paraId="31059EDD"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DEPARTAMENTO O ÁREA COORDINADORA</w:t>
            </w:r>
          </w:p>
        </w:tc>
        <w:tc>
          <w:tcPr>
            <w:tcW w:w="1552" w:type="dxa"/>
            <w:tcBorders>
              <w:top w:val="single" w:sz="4" w:space="0" w:color="000000"/>
              <w:left w:val="single" w:sz="4" w:space="0" w:color="000000"/>
              <w:bottom w:val="single" w:sz="4" w:space="0" w:color="000000"/>
              <w:right w:val="single" w:sz="4" w:space="0" w:color="000000"/>
            </w:tcBorders>
            <w:shd w:val="clear" w:color="auto" w:fill="DBEEF3"/>
          </w:tcPr>
          <w:p w14:paraId="3FAC5BE0"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TIEMPO</w:t>
            </w:r>
          </w:p>
        </w:tc>
      </w:tr>
      <w:tr w:rsidR="00323FF7" w14:paraId="6DC62D09"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347AB4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Taller de Cajón Flamenco</w:t>
            </w:r>
          </w:p>
        </w:tc>
        <w:tc>
          <w:tcPr>
            <w:tcW w:w="1842" w:type="dxa"/>
            <w:tcBorders>
              <w:top w:val="single" w:sz="4" w:space="0" w:color="000000"/>
              <w:left w:val="single" w:sz="4" w:space="0" w:color="000000"/>
              <w:bottom w:val="single" w:sz="4" w:space="0" w:color="000000"/>
              <w:right w:val="single" w:sz="4" w:space="0" w:color="000000"/>
            </w:tcBorders>
          </w:tcPr>
          <w:p w14:paraId="6F82AC2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a 4º de ESO</w:t>
            </w:r>
          </w:p>
        </w:tc>
        <w:tc>
          <w:tcPr>
            <w:tcW w:w="1983" w:type="dxa"/>
            <w:tcBorders>
              <w:top w:val="single" w:sz="4" w:space="0" w:color="000000"/>
              <w:left w:val="single" w:sz="4" w:space="0" w:color="000000"/>
              <w:bottom w:val="single" w:sz="4" w:space="0" w:color="000000"/>
              <w:right w:val="single" w:sz="4" w:space="0" w:color="000000"/>
            </w:tcBorders>
          </w:tcPr>
          <w:p w14:paraId="0312C9C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MÚSICA</w:t>
            </w:r>
          </w:p>
        </w:tc>
        <w:tc>
          <w:tcPr>
            <w:tcW w:w="1552" w:type="dxa"/>
            <w:tcBorders>
              <w:top w:val="single" w:sz="4" w:space="0" w:color="000000"/>
              <w:left w:val="single" w:sz="4" w:space="0" w:color="000000"/>
              <w:bottom w:val="single" w:sz="4" w:space="0" w:color="000000"/>
              <w:right w:val="single" w:sz="4" w:space="0" w:color="000000"/>
            </w:tcBorders>
          </w:tcPr>
          <w:p w14:paraId="02D2D87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Noviembre</w:t>
            </w:r>
          </w:p>
        </w:tc>
      </w:tr>
      <w:tr w:rsidR="00323FF7" w14:paraId="331CC011"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6BA95C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Visita al MIMMA (Málaga)</w:t>
            </w:r>
          </w:p>
        </w:tc>
        <w:tc>
          <w:tcPr>
            <w:tcW w:w="1842" w:type="dxa"/>
            <w:tcBorders>
              <w:top w:val="single" w:sz="4" w:space="0" w:color="000000"/>
              <w:left w:val="single" w:sz="4" w:space="0" w:color="000000"/>
              <w:bottom w:val="single" w:sz="4" w:space="0" w:color="000000"/>
              <w:right w:val="single" w:sz="4" w:space="0" w:color="000000"/>
            </w:tcBorders>
          </w:tcPr>
          <w:p w14:paraId="1F10814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y 4º ESO</w:t>
            </w:r>
          </w:p>
        </w:tc>
        <w:tc>
          <w:tcPr>
            <w:tcW w:w="1983" w:type="dxa"/>
            <w:tcBorders>
              <w:top w:val="single" w:sz="4" w:space="0" w:color="000000"/>
              <w:left w:val="single" w:sz="4" w:space="0" w:color="000000"/>
              <w:bottom w:val="single" w:sz="4" w:space="0" w:color="000000"/>
              <w:right w:val="single" w:sz="4" w:space="0" w:color="000000"/>
            </w:tcBorders>
          </w:tcPr>
          <w:p w14:paraId="573D65E6"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vAlign w:val="center"/>
          </w:tcPr>
          <w:p w14:paraId="697B1D37" w14:textId="77777777" w:rsidR="00323FF7" w:rsidRDefault="005F64CF">
            <w:pPr>
              <w:rPr>
                <w:rFonts w:ascii="Cambria" w:eastAsia="Cambria" w:hAnsi="Cambria" w:cs="Cambria"/>
                <w:sz w:val="24"/>
                <w:szCs w:val="24"/>
              </w:rPr>
            </w:pPr>
            <w:r>
              <w:rPr>
                <w:rFonts w:ascii="Cambria" w:eastAsia="Cambria" w:hAnsi="Cambria" w:cs="Cambria"/>
                <w:sz w:val="24"/>
                <w:szCs w:val="24"/>
              </w:rPr>
              <w:t>Marzo/Abril</w:t>
            </w:r>
          </w:p>
        </w:tc>
      </w:tr>
      <w:tr w:rsidR="00323FF7" w14:paraId="20D2DF57"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101140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Concierto de Navidad</w:t>
            </w:r>
          </w:p>
        </w:tc>
        <w:tc>
          <w:tcPr>
            <w:tcW w:w="1842" w:type="dxa"/>
            <w:tcBorders>
              <w:top w:val="single" w:sz="4" w:space="0" w:color="000000"/>
              <w:left w:val="single" w:sz="4" w:space="0" w:color="000000"/>
              <w:bottom w:val="single" w:sz="4" w:space="0" w:color="000000"/>
              <w:right w:val="single" w:sz="4" w:space="0" w:color="000000"/>
            </w:tcBorders>
          </w:tcPr>
          <w:p w14:paraId="516A582A"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1º,2º,3º y 4º de ESO</w:t>
            </w:r>
          </w:p>
        </w:tc>
        <w:tc>
          <w:tcPr>
            <w:tcW w:w="1983" w:type="dxa"/>
            <w:tcBorders>
              <w:top w:val="single" w:sz="4" w:space="0" w:color="000000"/>
              <w:left w:val="single" w:sz="4" w:space="0" w:color="000000"/>
              <w:bottom w:val="single" w:sz="4" w:space="0" w:color="000000"/>
              <w:right w:val="single" w:sz="4" w:space="0" w:color="000000"/>
            </w:tcBorders>
          </w:tcPr>
          <w:p w14:paraId="77C51467"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EACA8C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Diciembre</w:t>
            </w:r>
          </w:p>
        </w:tc>
      </w:tr>
      <w:tr w:rsidR="00323FF7" w14:paraId="1C487231"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4CEBD4F"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Concierto Didáctico de la OCG</w:t>
            </w:r>
          </w:p>
        </w:tc>
        <w:tc>
          <w:tcPr>
            <w:tcW w:w="1842" w:type="dxa"/>
            <w:tcBorders>
              <w:top w:val="single" w:sz="4" w:space="0" w:color="000000"/>
              <w:left w:val="single" w:sz="4" w:space="0" w:color="000000"/>
              <w:bottom w:val="single" w:sz="4" w:space="0" w:color="000000"/>
              <w:right w:val="single" w:sz="4" w:space="0" w:color="000000"/>
            </w:tcBorders>
          </w:tcPr>
          <w:p w14:paraId="1A415C1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1º,2º,3º y AAEE</w:t>
            </w:r>
          </w:p>
        </w:tc>
        <w:tc>
          <w:tcPr>
            <w:tcW w:w="1983" w:type="dxa"/>
            <w:tcBorders>
              <w:top w:val="single" w:sz="4" w:space="0" w:color="000000"/>
              <w:left w:val="single" w:sz="4" w:space="0" w:color="000000"/>
              <w:bottom w:val="single" w:sz="4" w:space="0" w:color="000000"/>
              <w:right w:val="single" w:sz="4" w:space="0" w:color="000000"/>
            </w:tcBorders>
          </w:tcPr>
          <w:p w14:paraId="5876906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78ECC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1,2 o 3 Febrero de 2023</w:t>
            </w:r>
          </w:p>
        </w:tc>
      </w:tr>
      <w:tr w:rsidR="00323FF7" w14:paraId="28010957"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25188E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Concierto didáctico de flamenco y visita guiada en Peña la Platería de Granada.</w:t>
            </w:r>
          </w:p>
        </w:tc>
        <w:tc>
          <w:tcPr>
            <w:tcW w:w="1842" w:type="dxa"/>
            <w:tcBorders>
              <w:top w:val="single" w:sz="4" w:space="0" w:color="000000"/>
              <w:left w:val="single" w:sz="4" w:space="0" w:color="000000"/>
              <w:bottom w:val="single" w:sz="4" w:space="0" w:color="000000"/>
              <w:right w:val="single" w:sz="4" w:space="0" w:color="000000"/>
            </w:tcBorders>
          </w:tcPr>
          <w:p w14:paraId="2CFE149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3º,4º y AAEE</w:t>
            </w:r>
          </w:p>
        </w:tc>
        <w:tc>
          <w:tcPr>
            <w:tcW w:w="1983" w:type="dxa"/>
            <w:tcBorders>
              <w:top w:val="single" w:sz="4" w:space="0" w:color="000000"/>
              <w:left w:val="single" w:sz="4" w:space="0" w:color="000000"/>
              <w:bottom w:val="single" w:sz="4" w:space="0" w:color="000000"/>
              <w:right w:val="single" w:sz="4" w:space="0" w:color="000000"/>
            </w:tcBorders>
          </w:tcPr>
          <w:p w14:paraId="2A686BFA"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303131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Diciembre</w:t>
            </w:r>
          </w:p>
        </w:tc>
      </w:tr>
      <w:tr w:rsidR="00323FF7" w14:paraId="434B3327"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AD0253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lastRenderedPageBreak/>
              <w:t>Visita a Katho percusión y  taller de cajón flamenco en Gabias.</w:t>
            </w:r>
          </w:p>
        </w:tc>
        <w:tc>
          <w:tcPr>
            <w:tcW w:w="1842" w:type="dxa"/>
            <w:tcBorders>
              <w:top w:val="single" w:sz="4" w:space="0" w:color="000000"/>
              <w:left w:val="single" w:sz="4" w:space="0" w:color="000000"/>
              <w:bottom w:val="single" w:sz="4" w:space="0" w:color="000000"/>
              <w:right w:val="single" w:sz="4" w:space="0" w:color="000000"/>
            </w:tcBorders>
          </w:tcPr>
          <w:p w14:paraId="2E30EBA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3º,4º y AAEE</w:t>
            </w:r>
          </w:p>
        </w:tc>
        <w:tc>
          <w:tcPr>
            <w:tcW w:w="1983" w:type="dxa"/>
            <w:tcBorders>
              <w:top w:val="single" w:sz="4" w:space="0" w:color="000000"/>
              <w:left w:val="single" w:sz="4" w:space="0" w:color="000000"/>
              <w:bottom w:val="single" w:sz="4" w:space="0" w:color="000000"/>
              <w:right w:val="single" w:sz="4" w:space="0" w:color="000000"/>
            </w:tcBorders>
          </w:tcPr>
          <w:p w14:paraId="25CD2762"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A6C998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Enero</w:t>
            </w:r>
          </w:p>
        </w:tc>
      </w:tr>
      <w:tr w:rsidR="00323FF7" w14:paraId="73A7FFD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6F627D9"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“La semaine Francophone”</w:t>
            </w:r>
          </w:p>
        </w:tc>
        <w:tc>
          <w:tcPr>
            <w:tcW w:w="1842" w:type="dxa"/>
            <w:tcBorders>
              <w:top w:val="single" w:sz="4" w:space="0" w:color="000000"/>
              <w:left w:val="single" w:sz="4" w:space="0" w:color="000000"/>
              <w:bottom w:val="single" w:sz="4" w:space="0" w:color="000000"/>
              <w:right w:val="single" w:sz="4" w:space="0" w:color="000000"/>
            </w:tcBorders>
          </w:tcPr>
          <w:p w14:paraId="1C639104"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Todo el alumnado de FR.</w:t>
            </w:r>
          </w:p>
        </w:tc>
        <w:tc>
          <w:tcPr>
            <w:tcW w:w="1983" w:type="dxa"/>
            <w:tcBorders>
              <w:top w:val="single" w:sz="4" w:space="0" w:color="000000"/>
              <w:left w:val="single" w:sz="4" w:space="0" w:color="000000"/>
              <w:bottom w:val="single" w:sz="4" w:space="0" w:color="000000"/>
              <w:right w:val="single" w:sz="4" w:space="0" w:color="000000"/>
            </w:tcBorders>
          </w:tcPr>
          <w:p w14:paraId="32BF107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FRANCÉS</w:t>
            </w:r>
          </w:p>
        </w:tc>
        <w:tc>
          <w:tcPr>
            <w:tcW w:w="1552" w:type="dxa"/>
            <w:tcBorders>
              <w:top w:val="single" w:sz="4" w:space="0" w:color="000000"/>
              <w:left w:val="single" w:sz="4" w:space="0" w:color="000000"/>
              <w:bottom w:val="single" w:sz="4" w:space="0" w:color="000000"/>
              <w:right w:val="single" w:sz="4" w:space="0" w:color="000000"/>
            </w:tcBorders>
          </w:tcPr>
          <w:p w14:paraId="66E82A3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4C75C1F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F0E5A4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color w:val="222222"/>
                <w:sz w:val="24"/>
                <w:szCs w:val="24"/>
              </w:rPr>
              <w:t>Intercambio con el Lycée Jean Guéhenno</w:t>
            </w:r>
          </w:p>
        </w:tc>
        <w:tc>
          <w:tcPr>
            <w:tcW w:w="1842" w:type="dxa"/>
            <w:tcBorders>
              <w:top w:val="single" w:sz="4" w:space="0" w:color="000000"/>
              <w:left w:val="single" w:sz="4" w:space="0" w:color="000000"/>
              <w:bottom w:val="single" w:sz="4" w:space="0" w:color="000000"/>
              <w:right w:val="single" w:sz="4" w:space="0" w:color="000000"/>
            </w:tcBorders>
          </w:tcPr>
          <w:p w14:paraId="34AA5625"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4º FR1 y 1º Bachillerato</w:t>
            </w:r>
          </w:p>
        </w:tc>
        <w:tc>
          <w:tcPr>
            <w:tcW w:w="1983" w:type="dxa"/>
            <w:tcBorders>
              <w:top w:val="single" w:sz="4" w:space="0" w:color="000000"/>
              <w:left w:val="single" w:sz="4" w:space="0" w:color="000000"/>
              <w:bottom w:val="single" w:sz="4" w:space="0" w:color="000000"/>
              <w:right w:val="single" w:sz="4" w:space="0" w:color="000000"/>
            </w:tcBorders>
          </w:tcPr>
          <w:p w14:paraId="05B7A90E"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1DD28D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trimestre</w:t>
            </w:r>
          </w:p>
        </w:tc>
      </w:tr>
      <w:tr w:rsidR="00323FF7" w14:paraId="4A5F5C0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C9FCBC5"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Visita al Centre Pompidou de Málaga</w:t>
            </w:r>
          </w:p>
        </w:tc>
        <w:tc>
          <w:tcPr>
            <w:tcW w:w="1842" w:type="dxa"/>
            <w:tcBorders>
              <w:top w:val="single" w:sz="4" w:space="0" w:color="000000"/>
              <w:left w:val="single" w:sz="4" w:space="0" w:color="000000"/>
              <w:bottom w:val="single" w:sz="4" w:space="0" w:color="000000"/>
              <w:right w:val="single" w:sz="4" w:space="0" w:color="000000"/>
            </w:tcBorders>
          </w:tcPr>
          <w:p w14:paraId="79591BA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2º, 3º, FR2</w:t>
            </w:r>
          </w:p>
        </w:tc>
        <w:tc>
          <w:tcPr>
            <w:tcW w:w="1983" w:type="dxa"/>
            <w:tcBorders>
              <w:top w:val="single" w:sz="4" w:space="0" w:color="000000"/>
              <w:left w:val="single" w:sz="4" w:space="0" w:color="000000"/>
              <w:bottom w:val="single" w:sz="4" w:space="0" w:color="000000"/>
              <w:right w:val="single" w:sz="4" w:space="0" w:color="000000"/>
            </w:tcBorders>
          </w:tcPr>
          <w:p w14:paraId="6A85F23C"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FAAE6A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trimestre</w:t>
            </w:r>
          </w:p>
        </w:tc>
      </w:tr>
      <w:tr w:rsidR="00323FF7" w14:paraId="108E2D78"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75942D7"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Viaje a Niza (estancia en una academia de estudios)</w:t>
            </w:r>
          </w:p>
        </w:tc>
        <w:tc>
          <w:tcPr>
            <w:tcW w:w="1842" w:type="dxa"/>
            <w:tcBorders>
              <w:top w:val="single" w:sz="4" w:space="0" w:color="000000"/>
              <w:left w:val="single" w:sz="4" w:space="0" w:color="000000"/>
              <w:bottom w:val="single" w:sz="4" w:space="0" w:color="000000"/>
              <w:right w:val="single" w:sz="4" w:space="0" w:color="000000"/>
            </w:tcBorders>
          </w:tcPr>
          <w:p w14:paraId="46661FF3"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2º, 3º, FR1</w:t>
            </w:r>
          </w:p>
        </w:tc>
        <w:tc>
          <w:tcPr>
            <w:tcW w:w="1983" w:type="dxa"/>
            <w:tcBorders>
              <w:top w:val="single" w:sz="4" w:space="0" w:color="000000"/>
              <w:left w:val="single" w:sz="4" w:space="0" w:color="000000"/>
              <w:bottom w:val="single" w:sz="4" w:space="0" w:color="000000"/>
              <w:right w:val="single" w:sz="4" w:space="0" w:color="000000"/>
            </w:tcBorders>
          </w:tcPr>
          <w:p w14:paraId="56E4920E"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9C408B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trimestre</w:t>
            </w:r>
          </w:p>
        </w:tc>
      </w:tr>
      <w:tr w:rsidR="00323FF7" w14:paraId="2C5223A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9730CCA"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Visita al Parque de las Ciencias en francés</w:t>
            </w:r>
          </w:p>
        </w:tc>
        <w:tc>
          <w:tcPr>
            <w:tcW w:w="1842" w:type="dxa"/>
            <w:tcBorders>
              <w:top w:val="single" w:sz="4" w:space="0" w:color="000000"/>
              <w:left w:val="single" w:sz="4" w:space="0" w:color="000000"/>
              <w:bottom w:val="single" w:sz="4" w:space="0" w:color="000000"/>
              <w:right w:val="single" w:sz="4" w:space="0" w:color="000000"/>
            </w:tcBorders>
          </w:tcPr>
          <w:p w14:paraId="0DBE841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60DD3C1E"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25830B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43714791"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62E1CC6"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Visita a la Villa romana de El Ruedo</w:t>
            </w:r>
          </w:p>
        </w:tc>
        <w:tc>
          <w:tcPr>
            <w:tcW w:w="1842" w:type="dxa"/>
            <w:tcBorders>
              <w:top w:val="single" w:sz="4" w:space="0" w:color="000000"/>
              <w:left w:val="single" w:sz="4" w:space="0" w:color="000000"/>
              <w:bottom w:val="single" w:sz="4" w:space="0" w:color="000000"/>
              <w:right w:val="single" w:sz="4" w:space="0" w:color="000000"/>
            </w:tcBorders>
          </w:tcPr>
          <w:p w14:paraId="1212BBBD"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 xml:space="preserve">Cultura Clásica de 2º y 3º de ESO, 4º ESO y Lat. 1º y 2º BCH </w:t>
            </w:r>
          </w:p>
        </w:tc>
        <w:tc>
          <w:tcPr>
            <w:tcW w:w="1983" w:type="dxa"/>
            <w:tcBorders>
              <w:top w:val="single" w:sz="4" w:space="0" w:color="000000"/>
              <w:left w:val="single" w:sz="4" w:space="0" w:color="000000"/>
              <w:bottom w:val="single" w:sz="4" w:space="0" w:color="000000"/>
              <w:right w:val="single" w:sz="4" w:space="0" w:color="000000"/>
            </w:tcBorders>
          </w:tcPr>
          <w:p w14:paraId="73B8F30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LATÍN Y GRIEGO</w:t>
            </w:r>
          </w:p>
        </w:tc>
        <w:tc>
          <w:tcPr>
            <w:tcW w:w="1552" w:type="dxa"/>
            <w:tcBorders>
              <w:top w:val="single" w:sz="4" w:space="0" w:color="000000"/>
              <w:left w:val="single" w:sz="4" w:space="0" w:color="000000"/>
              <w:bottom w:val="single" w:sz="4" w:space="0" w:color="000000"/>
              <w:right w:val="single" w:sz="4" w:space="0" w:color="000000"/>
            </w:tcBorders>
          </w:tcPr>
          <w:p w14:paraId="1950950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Abril/Mayo</w:t>
            </w:r>
          </w:p>
        </w:tc>
      </w:tr>
      <w:tr w:rsidR="00323FF7" w14:paraId="619E1C22"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BD35758"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Visita al recinto arqueológico de Baelo Claudia, Cádiz</w:t>
            </w:r>
          </w:p>
        </w:tc>
        <w:tc>
          <w:tcPr>
            <w:tcW w:w="1842" w:type="dxa"/>
            <w:tcBorders>
              <w:top w:val="single" w:sz="4" w:space="0" w:color="000000"/>
              <w:left w:val="single" w:sz="4" w:space="0" w:color="000000"/>
              <w:bottom w:val="single" w:sz="4" w:space="0" w:color="000000"/>
              <w:right w:val="single" w:sz="4" w:space="0" w:color="000000"/>
            </w:tcBorders>
          </w:tcPr>
          <w:p w14:paraId="25CACAB9"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Cultura Clásica de 2º y 3º de ESO, 4º ESO y Lat. 1º y 2º BCH</w:t>
            </w:r>
          </w:p>
        </w:tc>
        <w:tc>
          <w:tcPr>
            <w:tcW w:w="1983" w:type="dxa"/>
            <w:tcBorders>
              <w:top w:val="single" w:sz="4" w:space="0" w:color="000000"/>
              <w:left w:val="single" w:sz="4" w:space="0" w:color="000000"/>
              <w:bottom w:val="single" w:sz="4" w:space="0" w:color="000000"/>
              <w:right w:val="single" w:sz="4" w:space="0" w:color="000000"/>
            </w:tcBorders>
          </w:tcPr>
          <w:p w14:paraId="6FCFE981"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63DF2F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Marzo/Abril</w:t>
            </w:r>
          </w:p>
        </w:tc>
      </w:tr>
      <w:tr w:rsidR="00323FF7" w14:paraId="7D2FF53B"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9AA259D"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Visita al recinto arqueológico de Baelo Claudia(Tarifa, Cádiz)</w:t>
            </w:r>
          </w:p>
        </w:tc>
        <w:tc>
          <w:tcPr>
            <w:tcW w:w="1842" w:type="dxa"/>
            <w:tcBorders>
              <w:top w:val="single" w:sz="4" w:space="0" w:color="000000"/>
              <w:left w:val="single" w:sz="4" w:space="0" w:color="000000"/>
              <w:bottom w:val="single" w:sz="4" w:space="0" w:color="000000"/>
              <w:right w:val="single" w:sz="4" w:space="0" w:color="000000"/>
            </w:tcBorders>
          </w:tcPr>
          <w:p w14:paraId="5F71A2AB"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Cultura Clásica de 2º y 3º de ESO, 4º ESO y Lat. 1º y 2º BCH</w:t>
            </w:r>
          </w:p>
        </w:tc>
        <w:tc>
          <w:tcPr>
            <w:tcW w:w="1983" w:type="dxa"/>
            <w:tcBorders>
              <w:top w:val="single" w:sz="4" w:space="0" w:color="000000"/>
              <w:left w:val="single" w:sz="4" w:space="0" w:color="000000"/>
              <w:bottom w:val="single" w:sz="4" w:space="0" w:color="000000"/>
              <w:right w:val="single" w:sz="4" w:space="0" w:color="000000"/>
            </w:tcBorders>
          </w:tcPr>
          <w:p w14:paraId="257A6186"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2FC1EA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Marzo/Abril</w:t>
            </w:r>
          </w:p>
        </w:tc>
      </w:tr>
      <w:tr w:rsidR="00323FF7" w14:paraId="23438DDF"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3DFC41B"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Ruta por la Granada clásica</w:t>
            </w:r>
          </w:p>
        </w:tc>
        <w:tc>
          <w:tcPr>
            <w:tcW w:w="1842" w:type="dxa"/>
            <w:tcBorders>
              <w:top w:val="single" w:sz="4" w:space="0" w:color="000000"/>
              <w:left w:val="single" w:sz="4" w:space="0" w:color="000000"/>
              <w:bottom w:val="single" w:sz="4" w:space="0" w:color="000000"/>
              <w:right w:val="single" w:sz="4" w:space="0" w:color="000000"/>
            </w:tcBorders>
          </w:tcPr>
          <w:p w14:paraId="2A731A66"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Cultura Clásica de 2º y 3º de ESO, 4º ESO y Lat. 1º y 2º BCH</w:t>
            </w:r>
          </w:p>
        </w:tc>
        <w:tc>
          <w:tcPr>
            <w:tcW w:w="1983" w:type="dxa"/>
            <w:tcBorders>
              <w:top w:val="single" w:sz="4" w:space="0" w:color="000000"/>
              <w:left w:val="single" w:sz="4" w:space="0" w:color="000000"/>
              <w:bottom w:val="single" w:sz="4" w:space="0" w:color="000000"/>
              <w:right w:val="single" w:sz="4" w:space="0" w:color="000000"/>
            </w:tcBorders>
          </w:tcPr>
          <w:p w14:paraId="1CC885B0"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3BD611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3668EFCD"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1A672E9"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Visita a la Villa romana de Salar</w:t>
            </w:r>
          </w:p>
        </w:tc>
        <w:tc>
          <w:tcPr>
            <w:tcW w:w="1842" w:type="dxa"/>
            <w:tcBorders>
              <w:top w:val="single" w:sz="4" w:space="0" w:color="000000"/>
              <w:left w:val="single" w:sz="4" w:space="0" w:color="000000"/>
              <w:bottom w:val="single" w:sz="4" w:space="0" w:color="000000"/>
              <w:right w:val="single" w:sz="4" w:space="0" w:color="000000"/>
            </w:tcBorders>
          </w:tcPr>
          <w:p w14:paraId="199338C0"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Cultura Clásica de 2º y 3º de ESO, 4º ESO y Lat. 1º y 2º BCH</w:t>
            </w:r>
          </w:p>
        </w:tc>
        <w:tc>
          <w:tcPr>
            <w:tcW w:w="1983" w:type="dxa"/>
            <w:tcBorders>
              <w:top w:val="single" w:sz="4" w:space="0" w:color="000000"/>
              <w:left w:val="single" w:sz="4" w:space="0" w:color="000000"/>
              <w:bottom w:val="single" w:sz="4" w:space="0" w:color="000000"/>
              <w:right w:val="single" w:sz="4" w:space="0" w:color="000000"/>
            </w:tcBorders>
          </w:tcPr>
          <w:p w14:paraId="3FF4EB00"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1E8434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57EFE479"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2C4677B"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lastRenderedPageBreak/>
              <w:t>Visita al entorno del centro</w:t>
            </w:r>
          </w:p>
        </w:tc>
        <w:tc>
          <w:tcPr>
            <w:tcW w:w="1842" w:type="dxa"/>
            <w:tcBorders>
              <w:top w:val="single" w:sz="4" w:space="0" w:color="000000"/>
              <w:left w:val="single" w:sz="4" w:space="0" w:color="000000"/>
              <w:bottom w:val="single" w:sz="4" w:space="0" w:color="000000"/>
              <w:right w:val="single" w:sz="4" w:space="0" w:color="000000"/>
            </w:tcBorders>
          </w:tcPr>
          <w:p w14:paraId="73C2DBFB"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Alumnado de 1º,3º y 4º de ESO</w:t>
            </w:r>
          </w:p>
        </w:tc>
        <w:tc>
          <w:tcPr>
            <w:tcW w:w="1983" w:type="dxa"/>
            <w:tcBorders>
              <w:top w:val="single" w:sz="4" w:space="0" w:color="000000"/>
              <w:left w:val="single" w:sz="4" w:space="0" w:color="000000"/>
              <w:bottom w:val="single" w:sz="4" w:space="0" w:color="000000"/>
              <w:right w:val="single" w:sz="4" w:space="0" w:color="000000"/>
            </w:tcBorders>
          </w:tcPr>
          <w:p w14:paraId="157E279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BIOLOGÍA y GEOLOGÍA</w:t>
            </w:r>
          </w:p>
        </w:tc>
        <w:tc>
          <w:tcPr>
            <w:tcW w:w="1552" w:type="dxa"/>
            <w:tcBorders>
              <w:top w:val="single" w:sz="4" w:space="0" w:color="000000"/>
              <w:left w:val="single" w:sz="4" w:space="0" w:color="000000"/>
              <w:bottom w:val="single" w:sz="4" w:space="0" w:color="000000"/>
              <w:right w:val="single" w:sz="4" w:space="0" w:color="000000"/>
            </w:tcBorders>
          </w:tcPr>
          <w:p w14:paraId="23C1ABF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50A5E39A"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91CCE73"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sz w:val="24"/>
                <w:szCs w:val="24"/>
              </w:rPr>
              <w:t>Visita al Parque de las Ciencias</w:t>
            </w:r>
          </w:p>
        </w:tc>
        <w:tc>
          <w:tcPr>
            <w:tcW w:w="1842" w:type="dxa"/>
            <w:tcBorders>
              <w:top w:val="single" w:sz="4" w:space="0" w:color="000000"/>
              <w:left w:val="single" w:sz="4" w:space="0" w:color="000000"/>
              <w:bottom w:val="single" w:sz="4" w:space="0" w:color="000000"/>
              <w:right w:val="single" w:sz="4" w:space="0" w:color="000000"/>
            </w:tcBorders>
          </w:tcPr>
          <w:p w14:paraId="5128D91C"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3º ESO</w:t>
            </w:r>
          </w:p>
        </w:tc>
        <w:tc>
          <w:tcPr>
            <w:tcW w:w="1983" w:type="dxa"/>
            <w:tcBorders>
              <w:top w:val="single" w:sz="4" w:space="0" w:color="000000"/>
              <w:left w:val="single" w:sz="4" w:space="0" w:color="000000"/>
              <w:bottom w:val="single" w:sz="4" w:space="0" w:color="000000"/>
              <w:right w:val="single" w:sz="4" w:space="0" w:color="000000"/>
            </w:tcBorders>
          </w:tcPr>
          <w:p w14:paraId="271DDE04"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FDB06E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09E64A79"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719708D"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sz w:val="24"/>
                <w:szCs w:val="24"/>
              </w:rPr>
              <w:t>Actividades relacionadas con el Programa Aldea</w:t>
            </w:r>
          </w:p>
        </w:tc>
        <w:tc>
          <w:tcPr>
            <w:tcW w:w="1842" w:type="dxa"/>
            <w:tcBorders>
              <w:top w:val="single" w:sz="4" w:space="0" w:color="000000"/>
              <w:left w:val="single" w:sz="4" w:space="0" w:color="000000"/>
              <w:bottom w:val="single" w:sz="4" w:space="0" w:color="000000"/>
              <w:right w:val="single" w:sz="4" w:space="0" w:color="000000"/>
            </w:tcBorders>
          </w:tcPr>
          <w:p w14:paraId="75FF9062"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Todos los cursos</w:t>
            </w:r>
          </w:p>
        </w:tc>
        <w:tc>
          <w:tcPr>
            <w:tcW w:w="1983" w:type="dxa"/>
            <w:tcBorders>
              <w:top w:val="single" w:sz="4" w:space="0" w:color="000000"/>
              <w:left w:val="single" w:sz="4" w:space="0" w:color="000000"/>
              <w:bottom w:val="single" w:sz="4" w:space="0" w:color="000000"/>
              <w:right w:val="single" w:sz="4" w:space="0" w:color="000000"/>
            </w:tcBorders>
          </w:tcPr>
          <w:p w14:paraId="68530486"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3E16B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59B4C9EB"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2C3BB2D"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Excursión a Alhama de Granada o al Torcal de Antequera</w:t>
            </w:r>
          </w:p>
        </w:tc>
        <w:tc>
          <w:tcPr>
            <w:tcW w:w="1842" w:type="dxa"/>
            <w:tcBorders>
              <w:top w:val="single" w:sz="4" w:space="0" w:color="000000"/>
              <w:left w:val="single" w:sz="4" w:space="0" w:color="000000"/>
              <w:bottom w:val="single" w:sz="4" w:space="0" w:color="000000"/>
              <w:right w:val="single" w:sz="4" w:space="0" w:color="000000"/>
            </w:tcBorders>
          </w:tcPr>
          <w:p w14:paraId="09F0A88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707E348F"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4B332E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0720C6F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7B31BD5"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Charla sobre pérdida de biodiversidad, a cargo de profesor del departamento de zoología de la UGR.</w:t>
            </w:r>
          </w:p>
        </w:tc>
        <w:tc>
          <w:tcPr>
            <w:tcW w:w="1842" w:type="dxa"/>
            <w:tcBorders>
              <w:top w:val="single" w:sz="4" w:space="0" w:color="000000"/>
              <w:left w:val="single" w:sz="4" w:space="0" w:color="000000"/>
              <w:bottom w:val="single" w:sz="4" w:space="0" w:color="000000"/>
              <w:right w:val="single" w:sz="4" w:space="0" w:color="000000"/>
            </w:tcBorders>
          </w:tcPr>
          <w:p w14:paraId="7D3F7D96"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4º ESO</w:t>
            </w:r>
          </w:p>
          <w:p w14:paraId="07C1E113"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BCH</w:t>
            </w:r>
          </w:p>
        </w:tc>
        <w:tc>
          <w:tcPr>
            <w:tcW w:w="1983" w:type="dxa"/>
            <w:tcBorders>
              <w:top w:val="single" w:sz="4" w:space="0" w:color="000000"/>
              <w:left w:val="single" w:sz="4" w:space="0" w:color="000000"/>
              <w:bottom w:val="single" w:sz="4" w:space="0" w:color="000000"/>
              <w:right w:val="single" w:sz="4" w:space="0" w:color="000000"/>
            </w:tcBorders>
          </w:tcPr>
          <w:p w14:paraId="33E459DD"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A58437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3CA211BB"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F7E5F1B"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 Granada para el reconocimiento de rocas y fósiles “in situ”</w:t>
            </w:r>
          </w:p>
          <w:p w14:paraId="7E135311" w14:textId="77777777" w:rsidR="00323FF7" w:rsidRPr="002D4E78" w:rsidRDefault="00323FF7">
            <w:pPr>
              <w:jc w:val="both"/>
              <w:rPr>
                <w:rFonts w:ascii="Cambria" w:eastAsia="Cambria" w:hAnsi="Cambria" w:cs="Cambria"/>
                <w:sz w:val="24"/>
                <w:szCs w:val="24"/>
              </w:rPr>
            </w:pPr>
          </w:p>
        </w:tc>
        <w:tc>
          <w:tcPr>
            <w:tcW w:w="1842" w:type="dxa"/>
            <w:tcBorders>
              <w:top w:val="single" w:sz="4" w:space="0" w:color="000000"/>
              <w:left w:val="single" w:sz="4" w:space="0" w:color="000000"/>
              <w:bottom w:val="single" w:sz="4" w:space="0" w:color="000000"/>
              <w:right w:val="single" w:sz="4" w:space="0" w:color="000000"/>
            </w:tcBorders>
          </w:tcPr>
          <w:p w14:paraId="46669F3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BCH</w:t>
            </w:r>
          </w:p>
        </w:tc>
        <w:tc>
          <w:tcPr>
            <w:tcW w:w="1983" w:type="dxa"/>
            <w:tcBorders>
              <w:top w:val="single" w:sz="4" w:space="0" w:color="000000"/>
              <w:left w:val="single" w:sz="4" w:space="0" w:color="000000"/>
              <w:bottom w:val="single" w:sz="4" w:space="0" w:color="000000"/>
              <w:right w:val="single" w:sz="4" w:space="0" w:color="000000"/>
            </w:tcBorders>
          </w:tcPr>
          <w:p w14:paraId="69F724D9"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94D7C3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743C0E66"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08F1A0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Visita a las minas de Montevives, en Las Gabias</w:t>
            </w:r>
          </w:p>
        </w:tc>
        <w:tc>
          <w:tcPr>
            <w:tcW w:w="1842" w:type="dxa"/>
            <w:tcBorders>
              <w:top w:val="single" w:sz="4" w:space="0" w:color="000000"/>
              <w:left w:val="single" w:sz="4" w:space="0" w:color="000000"/>
              <w:bottom w:val="single" w:sz="4" w:space="0" w:color="000000"/>
              <w:right w:val="single" w:sz="4" w:space="0" w:color="000000"/>
            </w:tcBorders>
          </w:tcPr>
          <w:p w14:paraId="7CE6A2B5"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2º BCH</w:t>
            </w:r>
          </w:p>
        </w:tc>
        <w:tc>
          <w:tcPr>
            <w:tcW w:w="1983" w:type="dxa"/>
            <w:tcBorders>
              <w:top w:val="single" w:sz="4" w:space="0" w:color="000000"/>
              <w:left w:val="single" w:sz="4" w:space="0" w:color="000000"/>
              <w:bottom w:val="single" w:sz="4" w:space="0" w:color="000000"/>
              <w:right w:val="single" w:sz="4" w:space="0" w:color="000000"/>
            </w:tcBorders>
          </w:tcPr>
          <w:p w14:paraId="36FCF8FC"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1E89F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4EFD520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F014688"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al Centro Pfizer-Universidad de Granada-Junta de Andalucía de Genómica e Investigación Oncológica</w:t>
            </w:r>
          </w:p>
        </w:tc>
        <w:tc>
          <w:tcPr>
            <w:tcW w:w="1842" w:type="dxa"/>
            <w:tcBorders>
              <w:top w:val="single" w:sz="4" w:space="0" w:color="000000"/>
              <w:left w:val="single" w:sz="4" w:space="0" w:color="000000"/>
              <w:bottom w:val="single" w:sz="4" w:space="0" w:color="000000"/>
              <w:right w:val="single" w:sz="4" w:space="0" w:color="000000"/>
            </w:tcBorders>
          </w:tcPr>
          <w:p w14:paraId="2EFBA367"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2º BCH</w:t>
            </w:r>
          </w:p>
        </w:tc>
        <w:tc>
          <w:tcPr>
            <w:tcW w:w="1983" w:type="dxa"/>
            <w:tcBorders>
              <w:top w:val="single" w:sz="4" w:space="0" w:color="000000"/>
              <w:left w:val="single" w:sz="4" w:space="0" w:color="000000"/>
              <w:bottom w:val="single" w:sz="4" w:space="0" w:color="000000"/>
              <w:right w:val="single" w:sz="4" w:space="0" w:color="000000"/>
            </w:tcBorders>
          </w:tcPr>
          <w:p w14:paraId="06B871A6"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CECAED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69F8078D"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740357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al Observatorio Astronómico de la Universidad de Granada.</w:t>
            </w:r>
          </w:p>
        </w:tc>
        <w:tc>
          <w:tcPr>
            <w:tcW w:w="1842" w:type="dxa"/>
            <w:tcBorders>
              <w:top w:val="single" w:sz="4" w:space="0" w:color="000000"/>
              <w:left w:val="single" w:sz="4" w:space="0" w:color="000000"/>
              <w:bottom w:val="single" w:sz="4" w:space="0" w:color="000000"/>
              <w:right w:val="single" w:sz="4" w:space="0" w:color="000000"/>
            </w:tcBorders>
          </w:tcPr>
          <w:p w14:paraId="2551455F"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2º BCH</w:t>
            </w:r>
          </w:p>
        </w:tc>
        <w:tc>
          <w:tcPr>
            <w:tcW w:w="1983" w:type="dxa"/>
            <w:tcBorders>
              <w:top w:val="single" w:sz="4" w:space="0" w:color="000000"/>
              <w:left w:val="single" w:sz="4" w:space="0" w:color="000000"/>
              <w:bottom w:val="single" w:sz="4" w:space="0" w:color="000000"/>
              <w:right w:val="single" w:sz="4" w:space="0" w:color="000000"/>
            </w:tcBorders>
          </w:tcPr>
          <w:p w14:paraId="39DF0722"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C2170F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4822C72A"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B46992B" w14:textId="77777777" w:rsidR="00323FF7" w:rsidRPr="002D4E78" w:rsidRDefault="005F64CF">
            <w:pPr>
              <w:rPr>
                <w:rFonts w:ascii="Cambria" w:eastAsia="Cambria" w:hAnsi="Cambria" w:cs="Cambria"/>
                <w:color w:val="000000"/>
                <w:sz w:val="24"/>
                <w:szCs w:val="24"/>
              </w:rPr>
            </w:pPr>
            <w:r w:rsidRPr="002D4E78">
              <w:rPr>
                <w:rFonts w:ascii="Cambria" w:eastAsia="Cambria" w:hAnsi="Cambria" w:cs="Cambria"/>
                <w:color w:val="000000"/>
                <w:sz w:val="24"/>
                <w:szCs w:val="24"/>
              </w:rPr>
              <w:t>Talleres y charlas que traten sobre temas relacionados con el</w:t>
            </w:r>
          </w:p>
          <w:p w14:paraId="0E6EE482" w14:textId="77777777" w:rsidR="00323FF7" w:rsidRPr="002D4E78" w:rsidRDefault="005F64CF">
            <w:pPr>
              <w:rPr>
                <w:rFonts w:ascii="Cambria" w:eastAsia="Cambria" w:hAnsi="Cambria" w:cs="Cambria"/>
                <w:color w:val="000000"/>
                <w:sz w:val="24"/>
                <w:szCs w:val="24"/>
              </w:rPr>
            </w:pPr>
            <w:r w:rsidRPr="002D4E78">
              <w:rPr>
                <w:rFonts w:ascii="Cambria" w:eastAsia="Cambria" w:hAnsi="Cambria" w:cs="Cambria"/>
                <w:color w:val="000000"/>
                <w:sz w:val="24"/>
                <w:szCs w:val="24"/>
              </w:rPr>
              <w:t xml:space="preserve">emprendimiento, las iniciativas empresariales, el </w:t>
            </w:r>
            <w:r w:rsidRPr="002D4E78">
              <w:rPr>
                <w:rFonts w:ascii="Cambria" w:eastAsia="Cambria" w:hAnsi="Cambria" w:cs="Cambria"/>
                <w:color w:val="000000"/>
                <w:sz w:val="24"/>
                <w:szCs w:val="24"/>
              </w:rPr>
              <w:lastRenderedPageBreak/>
              <w:t>autoconocimiento, la educación financiera,</w:t>
            </w:r>
          </w:p>
        </w:tc>
        <w:tc>
          <w:tcPr>
            <w:tcW w:w="1842" w:type="dxa"/>
            <w:tcBorders>
              <w:top w:val="single" w:sz="4" w:space="0" w:color="000000"/>
              <w:left w:val="single" w:sz="4" w:space="0" w:color="000000"/>
              <w:bottom w:val="single" w:sz="4" w:space="0" w:color="000000"/>
              <w:right w:val="single" w:sz="4" w:space="0" w:color="000000"/>
            </w:tcBorders>
          </w:tcPr>
          <w:p w14:paraId="4F4119A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lastRenderedPageBreak/>
              <w:t>1º y 2º BCH</w:t>
            </w:r>
          </w:p>
        </w:tc>
        <w:tc>
          <w:tcPr>
            <w:tcW w:w="1983" w:type="dxa"/>
            <w:tcBorders>
              <w:top w:val="single" w:sz="4" w:space="0" w:color="000000"/>
              <w:left w:val="single" w:sz="4" w:space="0" w:color="000000"/>
              <w:bottom w:val="single" w:sz="4" w:space="0" w:color="000000"/>
              <w:right w:val="single" w:sz="4" w:space="0" w:color="000000"/>
            </w:tcBorders>
          </w:tcPr>
          <w:p w14:paraId="0F811D7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ECONOMÍA</w:t>
            </w:r>
          </w:p>
        </w:tc>
        <w:tc>
          <w:tcPr>
            <w:tcW w:w="1552" w:type="dxa"/>
            <w:tcBorders>
              <w:top w:val="single" w:sz="4" w:space="0" w:color="000000"/>
              <w:left w:val="single" w:sz="4" w:space="0" w:color="000000"/>
              <w:bottom w:val="single" w:sz="4" w:space="0" w:color="000000"/>
              <w:right w:val="single" w:sz="4" w:space="0" w:color="000000"/>
            </w:tcBorders>
          </w:tcPr>
          <w:p w14:paraId="675522B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7BD405C2"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93F5E8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lastRenderedPageBreak/>
              <w:t>Visita al Museo Picasso de Málaga</w:t>
            </w:r>
          </w:p>
        </w:tc>
        <w:tc>
          <w:tcPr>
            <w:tcW w:w="1842" w:type="dxa"/>
            <w:tcBorders>
              <w:top w:val="single" w:sz="4" w:space="0" w:color="000000"/>
              <w:left w:val="single" w:sz="4" w:space="0" w:color="000000"/>
              <w:bottom w:val="single" w:sz="4" w:space="0" w:color="000000"/>
              <w:right w:val="single" w:sz="4" w:space="0" w:color="000000"/>
            </w:tcBorders>
          </w:tcPr>
          <w:p w14:paraId="0F1B9F05"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31B03B1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EPVA</w:t>
            </w:r>
          </w:p>
        </w:tc>
        <w:tc>
          <w:tcPr>
            <w:tcW w:w="1552" w:type="dxa"/>
            <w:tcBorders>
              <w:top w:val="single" w:sz="4" w:space="0" w:color="000000"/>
              <w:left w:val="single" w:sz="4" w:space="0" w:color="000000"/>
              <w:bottom w:val="single" w:sz="4" w:space="0" w:color="000000"/>
              <w:right w:val="single" w:sz="4" w:space="0" w:color="000000"/>
            </w:tcBorders>
          </w:tcPr>
          <w:p w14:paraId="50D7A4A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3A9101A3"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FEDF00C"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al Museo Picasso de Málaga</w:t>
            </w:r>
          </w:p>
        </w:tc>
        <w:tc>
          <w:tcPr>
            <w:tcW w:w="1842" w:type="dxa"/>
            <w:tcBorders>
              <w:top w:val="single" w:sz="4" w:space="0" w:color="000000"/>
              <w:left w:val="single" w:sz="4" w:space="0" w:color="000000"/>
              <w:bottom w:val="single" w:sz="4" w:space="0" w:color="000000"/>
              <w:right w:val="single" w:sz="4" w:space="0" w:color="000000"/>
            </w:tcBorders>
          </w:tcPr>
          <w:p w14:paraId="361EA68C"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2º y 3º ESO</w:t>
            </w:r>
          </w:p>
        </w:tc>
        <w:tc>
          <w:tcPr>
            <w:tcW w:w="1983" w:type="dxa"/>
            <w:tcBorders>
              <w:top w:val="single" w:sz="4" w:space="0" w:color="000000"/>
              <w:left w:val="single" w:sz="4" w:space="0" w:color="000000"/>
              <w:bottom w:val="single" w:sz="4" w:space="0" w:color="000000"/>
              <w:right w:val="single" w:sz="4" w:space="0" w:color="000000"/>
            </w:tcBorders>
          </w:tcPr>
          <w:p w14:paraId="50E80673"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04C4F7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Trimestre</w:t>
            </w:r>
          </w:p>
        </w:tc>
      </w:tr>
      <w:tr w:rsidR="00323FF7" w14:paraId="1A1A9B15"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7F8A4A7"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Visitas a museos científicos e interactivos.</w:t>
            </w:r>
          </w:p>
        </w:tc>
        <w:tc>
          <w:tcPr>
            <w:tcW w:w="1842" w:type="dxa"/>
            <w:tcBorders>
              <w:top w:val="single" w:sz="4" w:space="0" w:color="000000"/>
              <w:left w:val="single" w:sz="4" w:space="0" w:color="000000"/>
              <w:bottom w:val="single" w:sz="4" w:space="0" w:color="000000"/>
              <w:right w:val="single" w:sz="4" w:space="0" w:color="000000"/>
            </w:tcBorders>
          </w:tcPr>
          <w:p w14:paraId="48D17DB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27D100F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FÍSICA y QUÍMICA</w:t>
            </w:r>
          </w:p>
        </w:tc>
        <w:tc>
          <w:tcPr>
            <w:tcW w:w="1552" w:type="dxa"/>
            <w:tcBorders>
              <w:top w:val="single" w:sz="4" w:space="0" w:color="000000"/>
              <w:left w:val="single" w:sz="4" w:space="0" w:color="000000"/>
              <w:bottom w:val="single" w:sz="4" w:space="0" w:color="000000"/>
              <w:right w:val="single" w:sz="4" w:space="0" w:color="000000"/>
            </w:tcBorders>
          </w:tcPr>
          <w:p w14:paraId="181FE18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67E7235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9BC3539"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Visitas a empresas cuya actividad esté relacionada con la química o la física aplicadas, como, por ejemplo, de extracción o transformación de recursos minerales</w:t>
            </w:r>
          </w:p>
        </w:tc>
        <w:tc>
          <w:tcPr>
            <w:tcW w:w="1842" w:type="dxa"/>
            <w:tcBorders>
              <w:top w:val="single" w:sz="4" w:space="0" w:color="000000"/>
              <w:left w:val="single" w:sz="4" w:space="0" w:color="000000"/>
              <w:bottom w:val="single" w:sz="4" w:space="0" w:color="000000"/>
              <w:right w:val="single" w:sz="4" w:space="0" w:color="000000"/>
            </w:tcBorders>
          </w:tcPr>
          <w:p w14:paraId="14526EDA"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39735BF1"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99AEF9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7A7A98E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942A6A1"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 la EDAR (Biofactoría Sur) y la ETAP (Estación de tratamiento de aguas potables) de Emasagra.</w:t>
            </w:r>
          </w:p>
        </w:tc>
        <w:tc>
          <w:tcPr>
            <w:tcW w:w="1842" w:type="dxa"/>
            <w:tcBorders>
              <w:top w:val="single" w:sz="4" w:space="0" w:color="000000"/>
              <w:left w:val="single" w:sz="4" w:space="0" w:color="000000"/>
              <w:bottom w:val="single" w:sz="4" w:space="0" w:color="000000"/>
              <w:right w:val="single" w:sz="4" w:space="0" w:color="000000"/>
            </w:tcBorders>
          </w:tcPr>
          <w:p w14:paraId="7CFF3DE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66F70229"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D1ADC1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04C26BB7"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C49A0E0"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 la Plataforma solar de Almería.</w:t>
            </w:r>
          </w:p>
        </w:tc>
        <w:tc>
          <w:tcPr>
            <w:tcW w:w="1842" w:type="dxa"/>
            <w:tcBorders>
              <w:top w:val="single" w:sz="4" w:space="0" w:color="000000"/>
              <w:left w:val="single" w:sz="4" w:space="0" w:color="000000"/>
              <w:bottom w:val="single" w:sz="4" w:space="0" w:color="000000"/>
              <w:right w:val="single" w:sz="4" w:space="0" w:color="000000"/>
            </w:tcBorders>
          </w:tcPr>
          <w:p w14:paraId="3FAD970E"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0188BA39"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55CD0C7"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Por determinar</w:t>
            </w:r>
          </w:p>
        </w:tc>
      </w:tr>
      <w:tr w:rsidR="00323FF7" w14:paraId="7CDC1CE5"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1AB0F71"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 estación de Calar Alto, Almería.</w:t>
            </w:r>
          </w:p>
        </w:tc>
        <w:tc>
          <w:tcPr>
            <w:tcW w:w="1842" w:type="dxa"/>
            <w:tcBorders>
              <w:top w:val="single" w:sz="4" w:space="0" w:color="000000"/>
              <w:left w:val="single" w:sz="4" w:space="0" w:color="000000"/>
              <w:bottom w:val="single" w:sz="4" w:space="0" w:color="000000"/>
              <w:right w:val="single" w:sz="4" w:space="0" w:color="000000"/>
            </w:tcBorders>
          </w:tcPr>
          <w:p w14:paraId="0A7C323A"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599F9C2F"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B378AFE"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Por determinar</w:t>
            </w:r>
          </w:p>
        </w:tc>
      </w:tr>
      <w:tr w:rsidR="00323FF7" w14:paraId="06C7630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34D693D"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Complejo Industrial de Repsol en Puertollano (Ciudad Real).</w:t>
            </w:r>
          </w:p>
        </w:tc>
        <w:tc>
          <w:tcPr>
            <w:tcW w:w="1842" w:type="dxa"/>
            <w:tcBorders>
              <w:top w:val="single" w:sz="4" w:space="0" w:color="000000"/>
              <w:left w:val="single" w:sz="4" w:space="0" w:color="000000"/>
              <w:bottom w:val="single" w:sz="4" w:space="0" w:color="000000"/>
              <w:right w:val="single" w:sz="4" w:space="0" w:color="000000"/>
            </w:tcBorders>
          </w:tcPr>
          <w:p w14:paraId="6BCB204D"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6AA30D53"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C4323F7"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Por determinar</w:t>
            </w:r>
          </w:p>
        </w:tc>
      </w:tr>
      <w:tr w:rsidR="00323FF7" w14:paraId="526FD6E2"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A2F6C32"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Sociedad Minera y Metalúrgica de Peñarroya (Córdoba).</w:t>
            </w:r>
          </w:p>
        </w:tc>
        <w:tc>
          <w:tcPr>
            <w:tcW w:w="1842" w:type="dxa"/>
            <w:tcBorders>
              <w:top w:val="single" w:sz="4" w:space="0" w:color="000000"/>
              <w:left w:val="single" w:sz="4" w:space="0" w:color="000000"/>
              <w:bottom w:val="single" w:sz="4" w:space="0" w:color="000000"/>
              <w:right w:val="single" w:sz="4" w:space="0" w:color="000000"/>
            </w:tcBorders>
          </w:tcPr>
          <w:p w14:paraId="785693C6"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2C701C6D"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3FF410F"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Por determinar</w:t>
            </w:r>
          </w:p>
        </w:tc>
      </w:tr>
      <w:tr w:rsidR="00323FF7" w14:paraId="6EB5BFD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7936E4D"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 Ginebra y el CERN.</w:t>
            </w:r>
          </w:p>
        </w:tc>
        <w:tc>
          <w:tcPr>
            <w:tcW w:w="1842" w:type="dxa"/>
            <w:tcBorders>
              <w:top w:val="single" w:sz="4" w:space="0" w:color="000000"/>
              <w:left w:val="single" w:sz="4" w:space="0" w:color="000000"/>
              <w:bottom w:val="single" w:sz="4" w:space="0" w:color="000000"/>
              <w:right w:val="single" w:sz="4" w:space="0" w:color="000000"/>
            </w:tcBorders>
          </w:tcPr>
          <w:p w14:paraId="5DFB3D6A"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0A6FE341"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16DDCA1" w14:textId="77777777" w:rsidR="00323FF7" w:rsidRDefault="005F64CF">
            <w:pPr>
              <w:jc w:val="both"/>
              <w:rPr>
                <w:rFonts w:ascii="Cambria" w:eastAsia="Cambria" w:hAnsi="Cambria" w:cs="Cambria"/>
                <w:sz w:val="24"/>
                <w:szCs w:val="24"/>
              </w:rPr>
            </w:pPr>
            <w:r>
              <w:rPr>
                <w:rFonts w:ascii="Cambria" w:eastAsia="Cambria" w:hAnsi="Cambria" w:cs="Cambria"/>
                <w:color w:val="222222"/>
                <w:sz w:val="24"/>
                <w:szCs w:val="24"/>
              </w:rPr>
              <w:t>Por determinar</w:t>
            </w:r>
          </w:p>
        </w:tc>
      </w:tr>
      <w:tr w:rsidR="00323FF7" w14:paraId="06FB0B7E"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D8C78A9" w14:textId="77777777" w:rsidR="00323FF7" w:rsidRPr="002D4E78" w:rsidRDefault="005F64CF">
            <w:pPr>
              <w:rPr>
                <w:rFonts w:ascii="Cambria" w:eastAsia="Cambria" w:hAnsi="Cambria" w:cs="Cambria"/>
                <w:color w:val="000000"/>
                <w:sz w:val="24"/>
                <w:szCs w:val="24"/>
              </w:rPr>
            </w:pPr>
            <w:r w:rsidRPr="002D4E78">
              <w:rPr>
                <w:rFonts w:ascii="Cambria" w:eastAsia="Cambria" w:hAnsi="Cambria" w:cs="Cambria"/>
                <w:color w:val="000000"/>
                <w:sz w:val="24"/>
                <w:szCs w:val="24"/>
              </w:rPr>
              <w:lastRenderedPageBreak/>
              <w:t>Jornada en Sierra Nevada. Viaje de un día: patinaje sobre hielo, uso del “trineo ruso” y actividades en dos zonas</w:t>
            </w:r>
          </w:p>
          <w:p w14:paraId="20FDD891" w14:textId="77777777" w:rsidR="00323FF7" w:rsidRDefault="005F64CF">
            <w:pPr>
              <w:rPr>
                <w:rFonts w:ascii="Cambria" w:eastAsia="Cambria" w:hAnsi="Cambria" w:cs="Cambria"/>
                <w:color w:val="000000"/>
                <w:sz w:val="24"/>
                <w:szCs w:val="24"/>
              </w:rPr>
            </w:pPr>
            <w:r w:rsidRPr="002D4E78">
              <w:rPr>
                <w:rFonts w:ascii="Cambria" w:eastAsia="Cambria" w:hAnsi="Cambria" w:cs="Cambria"/>
                <w:color w:val="000000"/>
                <w:sz w:val="24"/>
                <w:szCs w:val="24"/>
              </w:rPr>
              <w:t xml:space="preserve">habilitadas con trineos y roscos, triciclos y bicicletas de nieve. </w:t>
            </w:r>
            <w:r>
              <w:rPr>
                <w:rFonts w:ascii="Cambria" w:eastAsia="Cambria" w:hAnsi="Cambria" w:cs="Cambria"/>
                <w:color w:val="000000"/>
                <w:sz w:val="24"/>
                <w:szCs w:val="24"/>
              </w:rPr>
              <w:t>Visita al CAR de Sierra Nevada</w:t>
            </w:r>
          </w:p>
          <w:p w14:paraId="4569FF1A"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t>por la tarde.</w:t>
            </w:r>
          </w:p>
        </w:tc>
        <w:tc>
          <w:tcPr>
            <w:tcW w:w="1842" w:type="dxa"/>
            <w:tcBorders>
              <w:top w:val="single" w:sz="4" w:space="0" w:color="000000"/>
              <w:left w:val="single" w:sz="4" w:space="0" w:color="000000"/>
              <w:bottom w:val="single" w:sz="4" w:space="0" w:color="000000"/>
              <w:right w:val="single" w:sz="4" w:space="0" w:color="000000"/>
            </w:tcBorders>
          </w:tcPr>
          <w:p w14:paraId="0E6C6CC7"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sz w:val="24"/>
                <w:szCs w:val="24"/>
              </w:rPr>
              <w:t>ofertado a todos los alumnos del centro</w:t>
            </w:r>
          </w:p>
        </w:tc>
        <w:tc>
          <w:tcPr>
            <w:tcW w:w="1983" w:type="dxa"/>
            <w:tcBorders>
              <w:top w:val="single" w:sz="4" w:space="0" w:color="000000"/>
              <w:left w:val="single" w:sz="4" w:space="0" w:color="000000"/>
              <w:bottom w:val="single" w:sz="4" w:space="0" w:color="000000"/>
              <w:right w:val="single" w:sz="4" w:space="0" w:color="000000"/>
            </w:tcBorders>
          </w:tcPr>
          <w:p w14:paraId="7095CA1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EDUCACIÓN FÍSICA</w:t>
            </w:r>
          </w:p>
        </w:tc>
        <w:tc>
          <w:tcPr>
            <w:tcW w:w="1552" w:type="dxa"/>
            <w:tcBorders>
              <w:top w:val="single" w:sz="4" w:space="0" w:color="000000"/>
              <w:left w:val="single" w:sz="4" w:space="0" w:color="000000"/>
              <w:bottom w:val="single" w:sz="4" w:space="0" w:color="000000"/>
              <w:right w:val="single" w:sz="4" w:space="0" w:color="000000"/>
            </w:tcBorders>
          </w:tcPr>
          <w:p w14:paraId="3D7685E2"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5B913D08"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7F492D3"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Charla sobre primeros auxilios realizada por la Cruz Roja de Granada dirigida a los alumnos</w:t>
            </w:r>
          </w:p>
        </w:tc>
        <w:tc>
          <w:tcPr>
            <w:tcW w:w="1842" w:type="dxa"/>
            <w:tcBorders>
              <w:top w:val="single" w:sz="4" w:space="0" w:color="000000"/>
              <w:left w:val="single" w:sz="4" w:space="0" w:color="000000"/>
              <w:bottom w:val="single" w:sz="4" w:space="0" w:color="000000"/>
              <w:right w:val="single" w:sz="4" w:space="0" w:color="000000"/>
            </w:tcBorders>
          </w:tcPr>
          <w:p w14:paraId="2CB18F6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BCH</w:t>
            </w:r>
          </w:p>
          <w:p w14:paraId="32D65734"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2º BCH</w:t>
            </w:r>
          </w:p>
        </w:tc>
        <w:tc>
          <w:tcPr>
            <w:tcW w:w="1983" w:type="dxa"/>
            <w:tcBorders>
              <w:top w:val="single" w:sz="4" w:space="0" w:color="000000"/>
              <w:left w:val="single" w:sz="4" w:space="0" w:color="000000"/>
              <w:bottom w:val="single" w:sz="4" w:space="0" w:color="000000"/>
              <w:right w:val="single" w:sz="4" w:space="0" w:color="000000"/>
            </w:tcBorders>
          </w:tcPr>
          <w:p w14:paraId="63DC2CFF"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0B71AF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7423A7D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DDF3F8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Ligas internas organizadas por el Centro</w:t>
            </w:r>
          </w:p>
        </w:tc>
        <w:tc>
          <w:tcPr>
            <w:tcW w:w="1842" w:type="dxa"/>
            <w:tcBorders>
              <w:top w:val="single" w:sz="4" w:space="0" w:color="000000"/>
              <w:left w:val="single" w:sz="4" w:space="0" w:color="000000"/>
              <w:bottom w:val="single" w:sz="4" w:space="0" w:color="000000"/>
              <w:right w:val="single" w:sz="4" w:space="0" w:color="000000"/>
            </w:tcBorders>
          </w:tcPr>
          <w:p w14:paraId="2896411E"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Todo el alumnado</w:t>
            </w:r>
          </w:p>
        </w:tc>
        <w:tc>
          <w:tcPr>
            <w:tcW w:w="1983" w:type="dxa"/>
            <w:tcBorders>
              <w:top w:val="single" w:sz="4" w:space="0" w:color="000000"/>
              <w:left w:val="single" w:sz="4" w:space="0" w:color="000000"/>
              <w:bottom w:val="single" w:sz="4" w:space="0" w:color="000000"/>
              <w:right w:val="single" w:sz="4" w:space="0" w:color="000000"/>
            </w:tcBorders>
          </w:tcPr>
          <w:p w14:paraId="274CF29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E036AC3"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Todo el curso</w:t>
            </w:r>
          </w:p>
        </w:tc>
      </w:tr>
      <w:tr w:rsidR="00323FF7" w14:paraId="2C9BEA8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16EB87C7"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Natación en la piscina del polideportivo y  Paddle en las pistas del polideportivo.</w:t>
            </w:r>
          </w:p>
        </w:tc>
        <w:tc>
          <w:tcPr>
            <w:tcW w:w="1842" w:type="dxa"/>
            <w:tcBorders>
              <w:top w:val="single" w:sz="4" w:space="0" w:color="000000"/>
              <w:left w:val="single" w:sz="4" w:space="0" w:color="000000"/>
              <w:bottom w:val="single" w:sz="4" w:space="0" w:color="000000"/>
              <w:right w:val="single" w:sz="4" w:space="0" w:color="000000"/>
            </w:tcBorders>
          </w:tcPr>
          <w:p w14:paraId="64C4A3A6" w14:textId="77777777" w:rsidR="00323FF7" w:rsidRPr="002D4E78" w:rsidRDefault="00323FF7">
            <w:pPr>
              <w:jc w:val="both"/>
              <w:rPr>
                <w:rFonts w:ascii="Cambria" w:eastAsia="Cambria" w:hAnsi="Cambria" w:cs="Cambria"/>
                <w:color w:val="222222"/>
                <w:sz w:val="24"/>
                <w:szCs w:val="24"/>
              </w:rPr>
            </w:pPr>
          </w:p>
        </w:tc>
        <w:tc>
          <w:tcPr>
            <w:tcW w:w="1983" w:type="dxa"/>
            <w:tcBorders>
              <w:top w:val="single" w:sz="4" w:space="0" w:color="000000"/>
              <w:left w:val="single" w:sz="4" w:space="0" w:color="000000"/>
              <w:bottom w:val="single" w:sz="4" w:space="0" w:color="000000"/>
              <w:right w:val="single" w:sz="4" w:space="0" w:color="000000"/>
            </w:tcBorders>
          </w:tcPr>
          <w:p w14:paraId="66C706A5"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C56E4FE"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3272F6ED"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481C384"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Jornadas de Tiro Olímpico, coordinadas con la FATO (Federación Andaluza de Tiro Olímpico</w:t>
            </w:r>
          </w:p>
          <w:p w14:paraId="313683C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xml:space="preserve">en las instalaciones Juan Carlos I de Las Gabias. </w:t>
            </w:r>
          </w:p>
        </w:tc>
        <w:tc>
          <w:tcPr>
            <w:tcW w:w="1842" w:type="dxa"/>
            <w:tcBorders>
              <w:top w:val="single" w:sz="4" w:space="0" w:color="000000"/>
              <w:left w:val="single" w:sz="4" w:space="0" w:color="000000"/>
              <w:bottom w:val="single" w:sz="4" w:space="0" w:color="000000"/>
              <w:right w:val="single" w:sz="4" w:space="0" w:color="000000"/>
            </w:tcBorders>
          </w:tcPr>
          <w:p w14:paraId="136B628F"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4º ESO</w:t>
            </w:r>
          </w:p>
          <w:p w14:paraId="19B0D0EF"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BCH</w:t>
            </w:r>
          </w:p>
        </w:tc>
        <w:tc>
          <w:tcPr>
            <w:tcW w:w="1983" w:type="dxa"/>
            <w:tcBorders>
              <w:top w:val="single" w:sz="4" w:space="0" w:color="000000"/>
              <w:left w:val="single" w:sz="4" w:space="0" w:color="000000"/>
              <w:bottom w:val="single" w:sz="4" w:space="0" w:color="000000"/>
              <w:right w:val="single" w:sz="4" w:space="0" w:color="000000"/>
            </w:tcBorders>
          </w:tcPr>
          <w:p w14:paraId="2F4C112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43AE514" w14:textId="77777777" w:rsidR="00323FF7" w:rsidRDefault="00323FF7">
            <w:pPr>
              <w:jc w:val="both"/>
              <w:rPr>
                <w:rFonts w:ascii="Cambria" w:eastAsia="Cambria" w:hAnsi="Cambria" w:cs="Cambria"/>
                <w:color w:val="222222"/>
                <w:sz w:val="24"/>
                <w:szCs w:val="24"/>
              </w:rPr>
            </w:pPr>
          </w:p>
        </w:tc>
      </w:tr>
      <w:tr w:rsidR="00323FF7" w14:paraId="43D81D8B"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F77A09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Actividades en la Naturaleza en Cazorla. (4días - 3 noches ) para alumnado de 2o ESO, 4º ESO y 1o Bach.</w:t>
            </w:r>
          </w:p>
        </w:tc>
        <w:tc>
          <w:tcPr>
            <w:tcW w:w="1842" w:type="dxa"/>
            <w:tcBorders>
              <w:top w:val="single" w:sz="4" w:space="0" w:color="000000"/>
              <w:left w:val="single" w:sz="4" w:space="0" w:color="000000"/>
              <w:bottom w:val="single" w:sz="4" w:space="0" w:color="000000"/>
              <w:right w:val="single" w:sz="4" w:space="0" w:color="000000"/>
            </w:tcBorders>
          </w:tcPr>
          <w:p w14:paraId="2B588711"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2º, 4º de ESO</w:t>
            </w:r>
          </w:p>
          <w:p w14:paraId="7E42524A" w14:textId="77777777" w:rsidR="00323FF7" w:rsidRPr="002D4E78" w:rsidRDefault="005F64CF">
            <w:pPr>
              <w:jc w:val="both"/>
              <w:rPr>
                <w:rFonts w:ascii="Cambria" w:eastAsia="Cambria" w:hAnsi="Cambria" w:cs="Cambria"/>
                <w:color w:val="222222"/>
                <w:sz w:val="24"/>
                <w:szCs w:val="24"/>
              </w:rPr>
            </w:pPr>
            <w:r w:rsidRPr="002D4E78">
              <w:rPr>
                <w:rFonts w:ascii="Cambria" w:eastAsia="Cambria" w:hAnsi="Cambria" w:cs="Cambria"/>
                <w:color w:val="222222"/>
                <w:sz w:val="24"/>
                <w:szCs w:val="24"/>
              </w:rPr>
              <w:t>1 BCH</w:t>
            </w:r>
          </w:p>
        </w:tc>
        <w:tc>
          <w:tcPr>
            <w:tcW w:w="1983" w:type="dxa"/>
            <w:tcBorders>
              <w:top w:val="single" w:sz="4" w:space="0" w:color="000000"/>
              <w:left w:val="single" w:sz="4" w:space="0" w:color="000000"/>
              <w:bottom w:val="single" w:sz="4" w:space="0" w:color="000000"/>
              <w:right w:val="single" w:sz="4" w:space="0" w:color="000000"/>
            </w:tcBorders>
          </w:tcPr>
          <w:p w14:paraId="515BED26"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EA5A5D8"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26CE0EB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4F241AD"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Jornada en Juveandalus ( Armilla ) </w:t>
            </w:r>
          </w:p>
        </w:tc>
        <w:tc>
          <w:tcPr>
            <w:tcW w:w="1842" w:type="dxa"/>
            <w:tcBorders>
              <w:top w:val="single" w:sz="4" w:space="0" w:color="000000"/>
              <w:left w:val="single" w:sz="4" w:space="0" w:color="000000"/>
              <w:bottom w:val="single" w:sz="4" w:space="0" w:color="000000"/>
              <w:right w:val="single" w:sz="4" w:space="0" w:color="000000"/>
            </w:tcBorders>
          </w:tcPr>
          <w:p w14:paraId="6CCE5E1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y 2º ESO</w:t>
            </w:r>
          </w:p>
        </w:tc>
        <w:tc>
          <w:tcPr>
            <w:tcW w:w="1983" w:type="dxa"/>
            <w:tcBorders>
              <w:top w:val="single" w:sz="4" w:space="0" w:color="000000"/>
              <w:left w:val="single" w:sz="4" w:space="0" w:color="000000"/>
              <w:bottom w:val="single" w:sz="4" w:space="0" w:color="000000"/>
              <w:right w:val="single" w:sz="4" w:space="0" w:color="000000"/>
            </w:tcBorders>
          </w:tcPr>
          <w:p w14:paraId="43FB924F"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528BC57"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Diciembre</w:t>
            </w:r>
          </w:p>
        </w:tc>
      </w:tr>
      <w:tr w:rsidR="00323FF7" w14:paraId="5001639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A16D29A"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xml:space="preserve">Día verde :actividades en el medio natural en el pantano de Cubillas </w:t>
            </w:r>
          </w:p>
        </w:tc>
        <w:tc>
          <w:tcPr>
            <w:tcW w:w="1842" w:type="dxa"/>
            <w:tcBorders>
              <w:top w:val="single" w:sz="4" w:space="0" w:color="000000"/>
              <w:left w:val="single" w:sz="4" w:space="0" w:color="000000"/>
              <w:bottom w:val="single" w:sz="4" w:space="0" w:color="000000"/>
              <w:right w:val="single" w:sz="4" w:space="0" w:color="000000"/>
            </w:tcBorders>
          </w:tcPr>
          <w:p w14:paraId="689A352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y 2º ESO</w:t>
            </w:r>
          </w:p>
        </w:tc>
        <w:tc>
          <w:tcPr>
            <w:tcW w:w="1983" w:type="dxa"/>
            <w:tcBorders>
              <w:top w:val="single" w:sz="4" w:space="0" w:color="000000"/>
              <w:left w:val="single" w:sz="4" w:space="0" w:color="000000"/>
              <w:bottom w:val="single" w:sz="4" w:space="0" w:color="000000"/>
              <w:right w:val="single" w:sz="4" w:space="0" w:color="000000"/>
            </w:tcBorders>
          </w:tcPr>
          <w:p w14:paraId="7EF65037"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A704484"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4E138CB9"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056069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lastRenderedPageBreak/>
              <w:t>Día azul (actividades acuáticas en la costa de Granada)</w:t>
            </w:r>
          </w:p>
        </w:tc>
        <w:tc>
          <w:tcPr>
            <w:tcW w:w="1842" w:type="dxa"/>
            <w:tcBorders>
              <w:top w:val="single" w:sz="4" w:space="0" w:color="000000"/>
              <w:left w:val="single" w:sz="4" w:space="0" w:color="000000"/>
              <w:bottom w:val="single" w:sz="4" w:space="0" w:color="000000"/>
              <w:right w:val="single" w:sz="4" w:space="0" w:color="000000"/>
            </w:tcBorders>
          </w:tcPr>
          <w:p w14:paraId="5F48E424"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y 2º ESO</w:t>
            </w:r>
          </w:p>
        </w:tc>
        <w:tc>
          <w:tcPr>
            <w:tcW w:w="1983" w:type="dxa"/>
            <w:tcBorders>
              <w:top w:val="single" w:sz="4" w:space="0" w:color="000000"/>
              <w:left w:val="single" w:sz="4" w:space="0" w:color="000000"/>
              <w:bottom w:val="single" w:sz="4" w:space="0" w:color="000000"/>
              <w:right w:val="single" w:sz="4" w:space="0" w:color="000000"/>
            </w:tcBorders>
          </w:tcPr>
          <w:p w14:paraId="0A6525E1"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56AD252"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Tercer trimestre</w:t>
            </w:r>
          </w:p>
        </w:tc>
      </w:tr>
      <w:tr w:rsidR="00323FF7" w14:paraId="2C0F253B"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F0A757D"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Amazonia Víznar </w:t>
            </w:r>
          </w:p>
        </w:tc>
        <w:tc>
          <w:tcPr>
            <w:tcW w:w="1842" w:type="dxa"/>
            <w:tcBorders>
              <w:top w:val="single" w:sz="4" w:space="0" w:color="000000"/>
              <w:left w:val="single" w:sz="4" w:space="0" w:color="000000"/>
              <w:bottom w:val="single" w:sz="4" w:space="0" w:color="000000"/>
              <w:right w:val="single" w:sz="4" w:space="0" w:color="000000"/>
            </w:tcBorders>
          </w:tcPr>
          <w:p w14:paraId="2F4A25E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1º y 2º ESO</w:t>
            </w:r>
          </w:p>
        </w:tc>
        <w:tc>
          <w:tcPr>
            <w:tcW w:w="1983" w:type="dxa"/>
            <w:tcBorders>
              <w:top w:val="single" w:sz="4" w:space="0" w:color="000000"/>
              <w:left w:val="single" w:sz="4" w:space="0" w:color="000000"/>
              <w:bottom w:val="single" w:sz="4" w:space="0" w:color="000000"/>
              <w:right w:val="single" w:sz="4" w:space="0" w:color="000000"/>
            </w:tcBorders>
          </w:tcPr>
          <w:p w14:paraId="4A9D2BE4"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AA9B847"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0E805E6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C140D11"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Patinaje sobre hielo en Don Patín (Granada) 1o, 2o y 3oESO</w:t>
            </w:r>
          </w:p>
        </w:tc>
        <w:tc>
          <w:tcPr>
            <w:tcW w:w="1842" w:type="dxa"/>
            <w:tcBorders>
              <w:top w:val="single" w:sz="4" w:space="0" w:color="000000"/>
              <w:left w:val="single" w:sz="4" w:space="0" w:color="000000"/>
              <w:bottom w:val="single" w:sz="4" w:space="0" w:color="000000"/>
              <w:right w:val="single" w:sz="4" w:space="0" w:color="000000"/>
            </w:tcBorders>
          </w:tcPr>
          <w:p w14:paraId="08462DB4"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1º, 2º y 3º ESO</w:t>
            </w:r>
          </w:p>
        </w:tc>
        <w:tc>
          <w:tcPr>
            <w:tcW w:w="1983" w:type="dxa"/>
            <w:tcBorders>
              <w:top w:val="single" w:sz="4" w:space="0" w:color="000000"/>
              <w:left w:val="single" w:sz="4" w:space="0" w:color="000000"/>
              <w:bottom w:val="single" w:sz="4" w:space="0" w:color="000000"/>
              <w:right w:val="single" w:sz="4" w:space="0" w:color="000000"/>
            </w:tcBorders>
          </w:tcPr>
          <w:p w14:paraId="075414C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FADED96"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Segundo Trimestre</w:t>
            </w:r>
          </w:p>
        </w:tc>
      </w:tr>
      <w:tr w:rsidR="00323FF7" w14:paraId="14606A4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DB32149"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Visita a la Alhambra y el Generalife.</w:t>
            </w:r>
          </w:p>
        </w:tc>
        <w:tc>
          <w:tcPr>
            <w:tcW w:w="1842" w:type="dxa"/>
            <w:tcBorders>
              <w:top w:val="single" w:sz="4" w:space="0" w:color="000000"/>
              <w:left w:val="single" w:sz="4" w:space="0" w:color="000000"/>
              <w:bottom w:val="single" w:sz="4" w:space="0" w:color="000000"/>
              <w:right w:val="single" w:sz="4" w:space="0" w:color="000000"/>
            </w:tcBorders>
          </w:tcPr>
          <w:p w14:paraId="0C10D56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7CD66E0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GEOGRAFÍA e HISTORIA</w:t>
            </w:r>
          </w:p>
        </w:tc>
        <w:tc>
          <w:tcPr>
            <w:tcW w:w="1552" w:type="dxa"/>
            <w:tcBorders>
              <w:top w:val="single" w:sz="4" w:space="0" w:color="000000"/>
              <w:left w:val="single" w:sz="4" w:space="0" w:color="000000"/>
              <w:bottom w:val="single" w:sz="4" w:space="0" w:color="000000"/>
              <w:right w:val="single" w:sz="4" w:space="0" w:color="000000"/>
            </w:tcBorders>
          </w:tcPr>
          <w:p w14:paraId="49491967"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1291812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1D8C6F5"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Visita a la Catedral y Capilla Real.</w:t>
            </w:r>
          </w:p>
        </w:tc>
        <w:tc>
          <w:tcPr>
            <w:tcW w:w="1842" w:type="dxa"/>
            <w:tcBorders>
              <w:top w:val="single" w:sz="4" w:space="0" w:color="000000"/>
              <w:left w:val="single" w:sz="4" w:space="0" w:color="000000"/>
              <w:bottom w:val="single" w:sz="4" w:space="0" w:color="000000"/>
              <w:right w:val="single" w:sz="4" w:space="0" w:color="000000"/>
            </w:tcBorders>
          </w:tcPr>
          <w:p w14:paraId="0455773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5DCAC355"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6B46B9F"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56EA3AE3"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313F567"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Visita al Corral del Carbón y la Madraza.</w:t>
            </w:r>
          </w:p>
        </w:tc>
        <w:tc>
          <w:tcPr>
            <w:tcW w:w="1842" w:type="dxa"/>
            <w:tcBorders>
              <w:top w:val="single" w:sz="4" w:space="0" w:color="000000"/>
              <w:left w:val="single" w:sz="4" w:space="0" w:color="000000"/>
              <w:bottom w:val="single" w:sz="4" w:space="0" w:color="000000"/>
              <w:right w:val="single" w:sz="4" w:space="0" w:color="000000"/>
            </w:tcBorders>
          </w:tcPr>
          <w:p w14:paraId="5FBA5A8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0B2F5B97"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2D956F8"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34D25BF4"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2E20BA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Visita a la Cartuja y el Hospital Real</w:t>
            </w:r>
          </w:p>
        </w:tc>
        <w:tc>
          <w:tcPr>
            <w:tcW w:w="1842" w:type="dxa"/>
            <w:tcBorders>
              <w:top w:val="single" w:sz="4" w:space="0" w:color="000000"/>
              <w:left w:val="single" w:sz="4" w:space="0" w:color="000000"/>
              <w:bottom w:val="single" w:sz="4" w:space="0" w:color="000000"/>
              <w:right w:val="single" w:sz="4" w:space="0" w:color="000000"/>
            </w:tcBorders>
          </w:tcPr>
          <w:p w14:paraId="64E5E2C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623ACA4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46F1702"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4470F107"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51E6A4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 Paseo histórico artístico por el centro de Granada</w:t>
            </w:r>
          </w:p>
        </w:tc>
        <w:tc>
          <w:tcPr>
            <w:tcW w:w="1842" w:type="dxa"/>
            <w:tcBorders>
              <w:top w:val="single" w:sz="4" w:space="0" w:color="000000"/>
              <w:left w:val="single" w:sz="4" w:space="0" w:color="000000"/>
              <w:bottom w:val="single" w:sz="4" w:space="0" w:color="000000"/>
              <w:right w:val="single" w:sz="4" w:space="0" w:color="000000"/>
            </w:tcBorders>
          </w:tcPr>
          <w:p w14:paraId="7ADFAF9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7260C5A4"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58B19FF"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6CF7650A"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BDB6585" w14:textId="77777777" w:rsidR="00323FF7" w:rsidRPr="002D4E78" w:rsidRDefault="005F64CF">
            <w:pPr>
              <w:rPr>
                <w:rFonts w:ascii="Cambria" w:eastAsia="Cambria" w:hAnsi="Cambria" w:cs="Cambria"/>
                <w:sz w:val="24"/>
                <w:szCs w:val="24"/>
              </w:rPr>
            </w:pPr>
            <w:r w:rsidRPr="002D4E78">
              <w:rPr>
                <w:rFonts w:ascii="Cambria" w:eastAsia="Cambria" w:hAnsi="Cambria" w:cs="Cambria"/>
                <w:color w:val="000000"/>
                <w:sz w:val="24"/>
                <w:szCs w:val="24"/>
              </w:rPr>
              <w:t>-Inmersión en un país de habla inglesa</w:t>
            </w:r>
          </w:p>
        </w:tc>
        <w:tc>
          <w:tcPr>
            <w:tcW w:w="1842" w:type="dxa"/>
            <w:tcBorders>
              <w:top w:val="single" w:sz="4" w:space="0" w:color="000000"/>
              <w:left w:val="single" w:sz="4" w:space="0" w:color="000000"/>
              <w:bottom w:val="single" w:sz="4" w:space="0" w:color="000000"/>
              <w:right w:val="single" w:sz="4" w:space="0" w:color="000000"/>
            </w:tcBorders>
          </w:tcPr>
          <w:p w14:paraId="6AD2803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p w14:paraId="288CF90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BCH</w:t>
            </w:r>
          </w:p>
        </w:tc>
        <w:tc>
          <w:tcPr>
            <w:tcW w:w="1983" w:type="dxa"/>
            <w:tcBorders>
              <w:top w:val="single" w:sz="4" w:space="0" w:color="000000"/>
              <w:left w:val="single" w:sz="4" w:space="0" w:color="000000"/>
              <w:bottom w:val="single" w:sz="4" w:space="0" w:color="000000"/>
              <w:right w:val="single" w:sz="4" w:space="0" w:color="000000"/>
            </w:tcBorders>
          </w:tcPr>
          <w:p w14:paraId="433B170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INGLÉS</w:t>
            </w:r>
          </w:p>
        </w:tc>
        <w:tc>
          <w:tcPr>
            <w:tcW w:w="1552" w:type="dxa"/>
            <w:tcBorders>
              <w:top w:val="single" w:sz="4" w:space="0" w:color="000000"/>
              <w:left w:val="single" w:sz="4" w:space="0" w:color="000000"/>
              <w:bottom w:val="single" w:sz="4" w:space="0" w:color="000000"/>
              <w:right w:val="single" w:sz="4" w:space="0" w:color="000000"/>
            </w:tcBorders>
          </w:tcPr>
          <w:p w14:paraId="4CEE4C71"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Abril, 21-28</w:t>
            </w:r>
          </w:p>
        </w:tc>
      </w:tr>
      <w:tr w:rsidR="00323FF7" w14:paraId="6292A2D1"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9EC103D" w14:textId="77777777" w:rsidR="00323FF7" w:rsidRPr="002D4E78" w:rsidRDefault="005F64CF">
            <w:pPr>
              <w:jc w:val="both"/>
              <w:rPr>
                <w:rFonts w:ascii="Cambria" w:eastAsia="Cambria" w:hAnsi="Cambria" w:cs="Cambria"/>
                <w:color w:val="000000"/>
                <w:sz w:val="24"/>
                <w:szCs w:val="24"/>
              </w:rPr>
            </w:pPr>
            <w:r w:rsidRPr="002D4E78">
              <w:rPr>
                <w:rFonts w:ascii="Cambria" w:eastAsia="Cambria" w:hAnsi="Cambria" w:cs="Cambria"/>
                <w:color w:val="000000"/>
                <w:sz w:val="24"/>
                <w:szCs w:val="24"/>
              </w:rPr>
              <w:t>Visitas guiadas en inglés al Museo de Memoria histórica de Andalucía</w:t>
            </w:r>
          </w:p>
          <w:p w14:paraId="2037EBAC" w14:textId="77777777" w:rsidR="00323FF7" w:rsidRPr="002D4E78" w:rsidRDefault="00323FF7">
            <w:pPr>
              <w:rPr>
                <w:rFonts w:ascii="Cambria" w:eastAsia="Cambria" w:hAnsi="Cambria" w:cs="Cambria"/>
                <w:color w:val="000000"/>
                <w:sz w:val="24"/>
                <w:szCs w:val="24"/>
              </w:rPr>
            </w:pPr>
          </w:p>
        </w:tc>
        <w:tc>
          <w:tcPr>
            <w:tcW w:w="1842" w:type="dxa"/>
            <w:tcBorders>
              <w:top w:val="single" w:sz="4" w:space="0" w:color="000000"/>
              <w:left w:val="single" w:sz="4" w:space="0" w:color="000000"/>
              <w:bottom w:val="single" w:sz="4" w:space="0" w:color="000000"/>
              <w:right w:val="single" w:sz="4" w:space="0" w:color="000000"/>
            </w:tcBorders>
          </w:tcPr>
          <w:p w14:paraId="1C58F47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1BA71794"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44051E5"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644F0E4E"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E7D2A08" w14:textId="77777777" w:rsidR="00323FF7" w:rsidRPr="002D4E78" w:rsidRDefault="005F64CF">
            <w:pPr>
              <w:rPr>
                <w:rFonts w:ascii="Cambria" w:eastAsia="Cambria" w:hAnsi="Cambria" w:cs="Cambria"/>
                <w:color w:val="000000"/>
                <w:sz w:val="24"/>
                <w:szCs w:val="24"/>
              </w:rPr>
            </w:pPr>
            <w:r w:rsidRPr="002D4E78">
              <w:rPr>
                <w:rFonts w:ascii="Cambria" w:eastAsia="Cambria" w:hAnsi="Cambria" w:cs="Cambria"/>
                <w:color w:val="000000"/>
                <w:sz w:val="24"/>
                <w:szCs w:val="24"/>
              </w:rPr>
              <w:t>Campamentos de inmersión en inglés en Granada</w:t>
            </w:r>
          </w:p>
        </w:tc>
        <w:tc>
          <w:tcPr>
            <w:tcW w:w="1842" w:type="dxa"/>
            <w:tcBorders>
              <w:top w:val="single" w:sz="4" w:space="0" w:color="000000"/>
              <w:left w:val="single" w:sz="4" w:space="0" w:color="000000"/>
              <w:bottom w:val="single" w:sz="4" w:space="0" w:color="000000"/>
              <w:right w:val="single" w:sz="4" w:space="0" w:color="000000"/>
            </w:tcBorders>
          </w:tcPr>
          <w:p w14:paraId="12C2434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ESO</w:t>
            </w:r>
          </w:p>
        </w:tc>
        <w:tc>
          <w:tcPr>
            <w:tcW w:w="1983" w:type="dxa"/>
            <w:tcBorders>
              <w:top w:val="single" w:sz="4" w:space="0" w:color="000000"/>
              <w:left w:val="single" w:sz="4" w:space="0" w:color="000000"/>
              <w:bottom w:val="single" w:sz="4" w:space="0" w:color="000000"/>
              <w:right w:val="single" w:sz="4" w:space="0" w:color="000000"/>
            </w:tcBorders>
          </w:tcPr>
          <w:p w14:paraId="419BFAD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7F31A92"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Por determinar</w:t>
            </w:r>
          </w:p>
        </w:tc>
      </w:tr>
      <w:tr w:rsidR="00323FF7" w14:paraId="1E911B8E"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7E4BA2D"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t>Charlas culturales de Burlington</w:t>
            </w:r>
          </w:p>
        </w:tc>
        <w:tc>
          <w:tcPr>
            <w:tcW w:w="1842" w:type="dxa"/>
            <w:tcBorders>
              <w:top w:val="single" w:sz="4" w:space="0" w:color="000000"/>
              <w:left w:val="single" w:sz="4" w:space="0" w:color="000000"/>
              <w:bottom w:val="single" w:sz="4" w:space="0" w:color="000000"/>
              <w:right w:val="single" w:sz="4" w:space="0" w:color="000000"/>
            </w:tcBorders>
          </w:tcPr>
          <w:p w14:paraId="2CC7232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y 4º ESO</w:t>
            </w:r>
          </w:p>
        </w:tc>
        <w:tc>
          <w:tcPr>
            <w:tcW w:w="1983" w:type="dxa"/>
            <w:tcBorders>
              <w:top w:val="single" w:sz="4" w:space="0" w:color="000000"/>
              <w:left w:val="single" w:sz="4" w:space="0" w:color="000000"/>
              <w:bottom w:val="single" w:sz="4" w:space="0" w:color="000000"/>
              <w:right w:val="single" w:sz="4" w:space="0" w:color="000000"/>
            </w:tcBorders>
          </w:tcPr>
          <w:p w14:paraId="6E9C1143"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44F3AD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r>
      <w:tr w:rsidR="00323FF7" w14:paraId="7A7F85E3"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FDADB25" w14:textId="77777777" w:rsidR="00323FF7" w:rsidRPr="002D4E78" w:rsidRDefault="005F64CF">
            <w:pPr>
              <w:jc w:val="both"/>
              <w:rPr>
                <w:rFonts w:ascii="Cambria" w:eastAsia="Cambria" w:hAnsi="Cambria" w:cs="Cambria"/>
                <w:color w:val="000000"/>
                <w:sz w:val="24"/>
                <w:szCs w:val="24"/>
              </w:rPr>
            </w:pPr>
            <w:r w:rsidRPr="002D4E78">
              <w:rPr>
                <w:rFonts w:ascii="Cambria" w:eastAsia="Cambria" w:hAnsi="Cambria" w:cs="Cambria"/>
                <w:color w:val="000000"/>
                <w:sz w:val="24"/>
                <w:szCs w:val="24"/>
              </w:rPr>
              <w:t>Visita guiada en inglés al aeropuerto de Málaga.</w:t>
            </w:r>
          </w:p>
        </w:tc>
        <w:tc>
          <w:tcPr>
            <w:tcW w:w="1842" w:type="dxa"/>
            <w:tcBorders>
              <w:top w:val="single" w:sz="4" w:space="0" w:color="000000"/>
              <w:left w:val="single" w:sz="4" w:space="0" w:color="000000"/>
              <w:bottom w:val="single" w:sz="4" w:space="0" w:color="000000"/>
              <w:right w:val="single" w:sz="4" w:space="0" w:color="000000"/>
            </w:tcBorders>
          </w:tcPr>
          <w:p w14:paraId="4A15FBFF"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Ofertado a 30 alumnos de 3º ESO</w:t>
            </w:r>
          </w:p>
        </w:tc>
        <w:tc>
          <w:tcPr>
            <w:tcW w:w="1983" w:type="dxa"/>
            <w:tcBorders>
              <w:top w:val="single" w:sz="4" w:space="0" w:color="000000"/>
              <w:left w:val="single" w:sz="4" w:space="0" w:color="000000"/>
              <w:bottom w:val="single" w:sz="4" w:space="0" w:color="000000"/>
              <w:right w:val="single" w:sz="4" w:space="0" w:color="000000"/>
            </w:tcBorders>
          </w:tcPr>
          <w:p w14:paraId="48715282"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E771C25" w14:textId="77777777" w:rsidR="00323FF7" w:rsidRDefault="005F64CF">
            <w:pPr>
              <w:jc w:val="both"/>
              <w:rPr>
                <w:rFonts w:ascii="Cambria" w:eastAsia="Cambria" w:hAnsi="Cambria" w:cs="Cambria"/>
                <w:color w:val="222222"/>
                <w:sz w:val="24"/>
                <w:szCs w:val="24"/>
              </w:rPr>
            </w:pPr>
            <w:r>
              <w:rPr>
                <w:rFonts w:ascii="Cambria" w:eastAsia="Cambria" w:hAnsi="Cambria" w:cs="Cambria"/>
                <w:sz w:val="24"/>
                <w:szCs w:val="24"/>
              </w:rPr>
              <w:t>21 de diciembre de 2022</w:t>
            </w:r>
          </w:p>
        </w:tc>
      </w:tr>
      <w:tr w:rsidR="00323FF7" w14:paraId="615B0EB5"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9405C7D"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lastRenderedPageBreak/>
              <w:t>Efemérides:</w:t>
            </w:r>
          </w:p>
          <w:p w14:paraId="0528E72E" w14:textId="77777777" w:rsidR="00323FF7" w:rsidRDefault="005F64CF">
            <w:pPr>
              <w:spacing w:after="160"/>
              <w:rPr>
                <w:rFonts w:ascii="Cambria" w:eastAsia="Cambria" w:hAnsi="Cambria" w:cs="Cambria"/>
                <w:sz w:val="24"/>
                <w:szCs w:val="24"/>
              </w:rPr>
            </w:pPr>
            <w:r>
              <w:rPr>
                <w:rFonts w:ascii="Cambria" w:eastAsia="Cambria" w:hAnsi="Cambria" w:cs="Cambria"/>
                <w:color w:val="000000"/>
                <w:sz w:val="24"/>
                <w:szCs w:val="24"/>
              </w:rPr>
              <w:t>Halloween: 30 octubre</w:t>
            </w:r>
          </w:p>
          <w:p w14:paraId="0D3972EE" w14:textId="77777777" w:rsidR="00323FF7" w:rsidRDefault="005F64CF">
            <w:pPr>
              <w:spacing w:after="160"/>
              <w:rPr>
                <w:rFonts w:ascii="Cambria" w:eastAsia="Cambria" w:hAnsi="Cambria" w:cs="Cambria"/>
                <w:sz w:val="24"/>
                <w:szCs w:val="24"/>
              </w:rPr>
            </w:pPr>
            <w:r>
              <w:rPr>
                <w:rFonts w:ascii="Cambria" w:eastAsia="Cambria" w:hAnsi="Cambria" w:cs="Cambria"/>
                <w:color w:val="000000"/>
                <w:sz w:val="24"/>
                <w:szCs w:val="24"/>
              </w:rPr>
              <w:t>Guy Fawkes: 5 noviembre</w:t>
            </w:r>
          </w:p>
          <w:p w14:paraId="6FFAD62C" w14:textId="77777777" w:rsidR="00323FF7" w:rsidRDefault="005F64CF">
            <w:pPr>
              <w:spacing w:after="160"/>
              <w:rPr>
                <w:rFonts w:ascii="Cambria" w:eastAsia="Cambria" w:hAnsi="Cambria" w:cs="Cambria"/>
                <w:sz w:val="24"/>
                <w:szCs w:val="24"/>
              </w:rPr>
            </w:pPr>
            <w:r>
              <w:rPr>
                <w:rFonts w:ascii="Cambria" w:eastAsia="Cambria" w:hAnsi="Cambria" w:cs="Cambria"/>
                <w:color w:val="000000"/>
                <w:sz w:val="24"/>
                <w:szCs w:val="24"/>
              </w:rPr>
              <w:t>Thanksgiving Day: cuarto jueves de noviembre</w:t>
            </w:r>
          </w:p>
          <w:p w14:paraId="04F73B4B" w14:textId="77777777" w:rsidR="00323FF7" w:rsidRDefault="005F64CF">
            <w:pPr>
              <w:spacing w:after="160"/>
              <w:rPr>
                <w:rFonts w:ascii="Cambria" w:eastAsia="Cambria" w:hAnsi="Cambria" w:cs="Cambria"/>
                <w:sz w:val="24"/>
                <w:szCs w:val="24"/>
              </w:rPr>
            </w:pPr>
            <w:r>
              <w:rPr>
                <w:rFonts w:ascii="Cambria" w:eastAsia="Cambria" w:hAnsi="Cambria" w:cs="Cambria"/>
                <w:color w:val="000000"/>
                <w:sz w:val="24"/>
                <w:szCs w:val="24"/>
              </w:rPr>
              <w:t xml:space="preserve"> Saint Valentine´s Day: 14 febrero</w:t>
            </w:r>
          </w:p>
          <w:p w14:paraId="1BAA4F8A" w14:textId="77777777" w:rsidR="00323FF7" w:rsidRDefault="005F64CF">
            <w:pPr>
              <w:spacing w:after="160"/>
              <w:rPr>
                <w:rFonts w:ascii="Cambria" w:eastAsia="Cambria" w:hAnsi="Cambria" w:cs="Cambria"/>
                <w:sz w:val="24"/>
                <w:szCs w:val="24"/>
              </w:rPr>
            </w:pPr>
            <w:r>
              <w:rPr>
                <w:rFonts w:ascii="Cambria" w:eastAsia="Cambria" w:hAnsi="Cambria" w:cs="Cambria"/>
                <w:color w:val="000000"/>
                <w:sz w:val="24"/>
                <w:szCs w:val="24"/>
              </w:rPr>
              <w:t>Saint Patrick´s Day:17  marzo</w:t>
            </w:r>
          </w:p>
          <w:p w14:paraId="6FBA29D0" w14:textId="77777777" w:rsidR="00323FF7" w:rsidRDefault="005F64CF">
            <w:pPr>
              <w:spacing w:after="160"/>
              <w:rPr>
                <w:rFonts w:ascii="Cambria" w:eastAsia="Cambria" w:hAnsi="Cambria" w:cs="Cambria"/>
                <w:sz w:val="24"/>
                <w:szCs w:val="24"/>
              </w:rPr>
            </w:pPr>
            <w:r>
              <w:rPr>
                <w:rFonts w:ascii="Cambria" w:eastAsia="Cambria" w:hAnsi="Cambria" w:cs="Cambria"/>
                <w:color w:val="000000"/>
                <w:sz w:val="24"/>
                <w:szCs w:val="24"/>
              </w:rPr>
              <w:t xml:space="preserve"> April Fools´Day:  1 abril</w:t>
            </w:r>
          </w:p>
          <w:p w14:paraId="53E2F1BE" w14:textId="77777777" w:rsidR="00323FF7" w:rsidRDefault="005F64CF">
            <w:pPr>
              <w:rPr>
                <w:rFonts w:ascii="Cambria" w:eastAsia="Cambria" w:hAnsi="Cambria" w:cs="Cambria"/>
                <w:sz w:val="24"/>
                <w:szCs w:val="24"/>
              </w:rPr>
            </w:pPr>
            <w:r>
              <w:rPr>
                <w:rFonts w:ascii="Cambria" w:eastAsia="Cambria" w:hAnsi="Cambria" w:cs="Cambria"/>
                <w:color w:val="000000"/>
                <w:sz w:val="24"/>
                <w:szCs w:val="24"/>
              </w:rPr>
              <w:t xml:space="preserve"> Europe Day:  8 de mayo</w:t>
            </w:r>
          </w:p>
          <w:p w14:paraId="4460F67E" w14:textId="77777777" w:rsidR="00323FF7" w:rsidRDefault="00323FF7">
            <w:pPr>
              <w:rPr>
                <w:rFonts w:ascii="Cambria" w:eastAsia="Cambria" w:hAnsi="Cambria" w:cs="Cambria"/>
                <w:color w:val="000000"/>
                <w:sz w:val="24"/>
                <w:szCs w:val="24"/>
              </w:rPr>
            </w:pPr>
          </w:p>
        </w:tc>
        <w:tc>
          <w:tcPr>
            <w:tcW w:w="1842" w:type="dxa"/>
            <w:tcBorders>
              <w:top w:val="single" w:sz="4" w:space="0" w:color="000000"/>
              <w:left w:val="single" w:sz="4" w:space="0" w:color="000000"/>
              <w:bottom w:val="single" w:sz="4" w:space="0" w:color="000000"/>
              <w:right w:val="single" w:sz="4" w:space="0" w:color="000000"/>
            </w:tcBorders>
          </w:tcPr>
          <w:p w14:paraId="56DD0BE6"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Todo el alumnado, en clase.</w:t>
            </w:r>
          </w:p>
        </w:tc>
        <w:tc>
          <w:tcPr>
            <w:tcW w:w="1983" w:type="dxa"/>
            <w:tcBorders>
              <w:top w:val="single" w:sz="4" w:space="0" w:color="000000"/>
              <w:left w:val="single" w:sz="4" w:space="0" w:color="000000"/>
              <w:bottom w:val="single" w:sz="4" w:space="0" w:color="000000"/>
              <w:right w:val="single" w:sz="4" w:space="0" w:color="000000"/>
            </w:tcBorders>
          </w:tcPr>
          <w:p w14:paraId="791E655F"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E23E028"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Fechas variadas</w:t>
            </w:r>
          </w:p>
        </w:tc>
      </w:tr>
      <w:tr w:rsidR="00323FF7" w14:paraId="1BF402DE"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D502E16"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t>Teatro en inglés</w:t>
            </w:r>
          </w:p>
        </w:tc>
        <w:tc>
          <w:tcPr>
            <w:tcW w:w="1842" w:type="dxa"/>
            <w:tcBorders>
              <w:top w:val="single" w:sz="4" w:space="0" w:color="000000"/>
              <w:left w:val="single" w:sz="4" w:space="0" w:color="000000"/>
              <w:bottom w:val="single" w:sz="4" w:space="0" w:color="000000"/>
              <w:right w:val="single" w:sz="4" w:space="0" w:color="000000"/>
            </w:tcBorders>
          </w:tcPr>
          <w:p w14:paraId="0804F74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de ESO</w:t>
            </w:r>
          </w:p>
        </w:tc>
        <w:tc>
          <w:tcPr>
            <w:tcW w:w="1983" w:type="dxa"/>
            <w:tcBorders>
              <w:top w:val="single" w:sz="4" w:space="0" w:color="000000"/>
              <w:left w:val="single" w:sz="4" w:space="0" w:color="000000"/>
              <w:bottom w:val="single" w:sz="4" w:space="0" w:color="000000"/>
              <w:right w:val="single" w:sz="4" w:space="0" w:color="000000"/>
            </w:tcBorders>
          </w:tcPr>
          <w:p w14:paraId="418E5CCB"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D8AABF8"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2º Trimestre</w:t>
            </w:r>
          </w:p>
        </w:tc>
      </w:tr>
      <w:tr w:rsidR="00323FF7" w14:paraId="19D2AFAF"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B1EB3D8"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Charla con voluntarios de ASOGRA, Asociación de personas sordas de Granada y provincia y ASOCIDE, Asociación de sordociegos de España.</w:t>
            </w:r>
          </w:p>
          <w:p w14:paraId="63E66452" w14:textId="77777777" w:rsidR="00323FF7" w:rsidRPr="002D4E78" w:rsidRDefault="00323FF7">
            <w:pPr>
              <w:rPr>
                <w:rFonts w:ascii="Cambria" w:eastAsia="Cambria" w:hAnsi="Cambria" w:cs="Cambria"/>
                <w:color w:val="000000"/>
                <w:sz w:val="24"/>
                <w:szCs w:val="24"/>
              </w:rPr>
            </w:pPr>
          </w:p>
        </w:tc>
        <w:tc>
          <w:tcPr>
            <w:tcW w:w="1842" w:type="dxa"/>
            <w:tcBorders>
              <w:top w:val="single" w:sz="4" w:space="0" w:color="000000"/>
              <w:left w:val="single" w:sz="4" w:space="0" w:color="000000"/>
              <w:bottom w:val="single" w:sz="4" w:space="0" w:color="000000"/>
              <w:right w:val="single" w:sz="4" w:space="0" w:color="000000"/>
            </w:tcBorders>
          </w:tcPr>
          <w:p w14:paraId="18A38B9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552DCAC2"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DPTO. LENGUA CASTELLANA Y LITERATURA</w:t>
            </w:r>
          </w:p>
        </w:tc>
        <w:tc>
          <w:tcPr>
            <w:tcW w:w="1552" w:type="dxa"/>
            <w:tcBorders>
              <w:top w:val="single" w:sz="4" w:space="0" w:color="000000"/>
              <w:left w:val="single" w:sz="4" w:space="0" w:color="000000"/>
              <w:bottom w:val="single" w:sz="4" w:space="0" w:color="000000"/>
              <w:right w:val="single" w:sz="4" w:space="0" w:color="000000"/>
            </w:tcBorders>
          </w:tcPr>
          <w:p w14:paraId="58C85E33"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40489EE7"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2AA884B"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conjunta con el Dpto. de Inglés a Málaga para visitar el aeropuerto y realizar una ruta literaria de la Generación del 27</w:t>
            </w:r>
          </w:p>
        </w:tc>
        <w:tc>
          <w:tcPr>
            <w:tcW w:w="1842" w:type="dxa"/>
            <w:tcBorders>
              <w:top w:val="single" w:sz="4" w:space="0" w:color="000000"/>
              <w:left w:val="single" w:sz="4" w:space="0" w:color="000000"/>
              <w:bottom w:val="single" w:sz="4" w:space="0" w:color="000000"/>
              <w:right w:val="single" w:sz="4" w:space="0" w:color="000000"/>
            </w:tcBorders>
          </w:tcPr>
          <w:p w14:paraId="233B762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de ESO</w:t>
            </w:r>
          </w:p>
        </w:tc>
        <w:tc>
          <w:tcPr>
            <w:tcW w:w="1983" w:type="dxa"/>
            <w:tcBorders>
              <w:top w:val="single" w:sz="4" w:space="0" w:color="000000"/>
              <w:left w:val="single" w:sz="4" w:space="0" w:color="000000"/>
              <w:bottom w:val="single" w:sz="4" w:space="0" w:color="000000"/>
              <w:right w:val="single" w:sz="4" w:space="0" w:color="000000"/>
            </w:tcBorders>
          </w:tcPr>
          <w:p w14:paraId="3B31300E"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90D5A28"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4F2D2F0F"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D04CCC0"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Asistencia a representaciones teatrales en el Teatro municipal de las Gabias y en el Teatro Alhambra.</w:t>
            </w:r>
          </w:p>
        </w:tc>
        <w:tc>
          <w:tcPr>
            <w:tcW w:w="1842" w:type="dxa"/>
            <w:tcBorders>
              <w:top w:val="single" w:sz="4" w:space="0" w:color="000000"/>
              <w:left w:val="single" w:sz="4" w:space="0" w:color="000000"/>
              <w:bottom w:val="single" w:sz="4" w:space="0" w:color="000000"/>
              <w:right w:val="single" w:sz="4" w:space="0" w:color="000000"/>
            </w:tcBorders>
          </w:tcPr>
          <w:p w14:paraId="7C2FAA8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4BACFF03"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46C00283"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2EE8D2EF"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137339A1" w14:textId="77777777" w:rsidR="00323FF7" w:rsidRPr="002D4E78" w:rsidRDefault="005F64CF">
            <w:pPr>
              <w:rPr>
                <w:rFonts w:ascii="Cambria" w:eastAsia="Cambria" w:hAnsi="Cambria" w:cs="Cambria"/>
                <w:color w:val="000000"/>
                <w:sz w:val="24"/>
                <w:szCs w:val="24"/>
              </w:rPr>
            </w:pPr>
            <w:r w:rsidRPr="002D4E78">
              <w:rPr>
                <w:rFonts w:ascii="Cambria" w:eastAsia="Cambria" w:hAnsi="Cambria" w:cs="Cambria"/>
                <w:sz w:val="24"/>
                <w:szCs w:val="24"/>
              </w:rPr>
              <w:t>Asistencia al Festival internacional de Poesía de Granada</w:t>
            </w:r>
          </w:p>
        </w:tc>
        <w:tc>
          <w:tcPr>
            <w:tcW w:w="1842" w:type="dxa"/>
            <w:tcBorders>
              <w:top w:val="single" w:sz="4" w:space="0" w:color="000000"/>
              <w:left w:val="single" w:sz="4" w:space="0" w:color="000000"/>
              <w:bottom w:val="single" w:sz="4" w:space="0" w:color="000000"/>
              <w:right w:val="single" w:sz="4" w:space="0" w:color="000000"/>
            </w:tcBorders>
          </w:tcPr>
          <w:p w14:paraId="46768D8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4º ESO</w:t>
            </w:r>
          </w:p>
          <w:p w14:paraId="4D209583"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1º y 2º BCH</w:t>
            </w:r>
          </w:p>
        </w:tc>
        <w:tc>
          <w:tcPr>
            <w:tcW w:w="1983" w:type="dxa"/>
            <w:tcBorders>
              <w:top w:val="single" w:sz="4" w:space="0" w:color="000000"/>
              <w:left w:val="single" w:sz="4" w:space="0" w:color="000000"/>
              <w:bottom w:val="single" w:sz="4" w:space="0" w:color="000000"/>
              <w:right w:val="single" w:sz="4" w:space="0" w:color="000000"/>
            </w:tcBorders>
          </w:tcPr>
          <w:p w14:paraId="7614AD23"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242FCCC"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Abril</w:t>
            </w:r>
          </w:p>
        </w:tc>
      </w:tr>
      <w:tr w:rsidR="00323FF7" w14:paraId="7D3CE2A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4F0F6D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lastRenderedPageBreak/>
              <w:t xml:space="preserve">Ruta por la Granada renacentista, en </w:t>
            </w:r>
          </w:p>
          <w:p w14:paraId="1B3A4BA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colaboración del Dpto. de Latín y Griego.</w:t>
            </w:r>
          </w:p>
        </w:tc>
        <w:tc>
          <w:tcPr>
            <w:tcW w:w="1842" w:type="dxa"/>
            <w:tcBorders>
              <w:top w:val="single" w:sz="4" w:space="0" w:color="000000"/>
              <w:left w:val="single" w:sz="4" w:space="0" w:color="000000"/>
              <w:bottom w:val="single" w:sz="4" w:space="0" w:color="000000"/>
              <w:right w:val="single" w:sz="4" w:space="0" w:color="000000"/>
            </w:tcBorders>
          </w:tcPr>
          <w:p w14:paraId="2676272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ESO</w:t>
            </w:r>
          </w:p>
        </w:tc>
        <w:tc>
          <w:tcPr>
            <w:tcW w:w="1983" w:type="dxa"/>
            <w:tcBorders>
              <w:top w:val="single" w:sz="4" w:space="0" w:color="000000"/>
              <w:left w:val="single" w:sz="4" w:space="0" w:color="000000"/>
              <w:bottom w:val="single" w:sz="4" w:space="0" w:color="000000"/>
              <w:right w:val="single" w:sz="4" w:space="0" w:color="000000"/>
            </w:tcBorders>
          </w:tcPr>
          <w:p w14:paraId="1DC9E8CE"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5F4D930"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0E0EB83A"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3D0D154"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Visita a la Feria del libro</w:t>
            </w:r>
          </w:p>
        </w:tc>
        <w:tc>
          <w:tcPr>
            <w:tcW w:w="1842" w:type="dxa"/>
            <w:tcBorders>
              <w:top w:val="single" w:sz="4" w:space="0" w:color="000000"/>
              <w:left w:val="single" w:sz="4" w:space="0" w:color="000000"/>
              <w:bottom w:val="single" w:sz="4" w:space="0" w:color="000000"/>
              <w:right w:val="single" w:sz="4" w:space="0" w:color="000000"/>
            </w:tcBorders>
          </w:tcPr>
          <w:p w14:paraId="1CFB4C4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6FA9DB37"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624BB940"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Mayo</w:t>
            </w:r>
          </w:p>
        </w:tc>
      </w:tr>
      <w:tr w:rsidR="00323FF7" w14:paraId="4E31DBA8"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5BE32BA" w14:textId="77777777" w:rsidR="00323FF7" w:rsidRDefault="005F64CF">
            <w:pPr>
              <w:rPr>
                <w:rFonts w:ascii="Cambria" w:eastAsia="Cambria" w:hAnsi="Cambria" w:cs="Cambria"/>
                <w:sz w:val="24"/>
                <w:szCs w:val="24"/>
              </w:rPr>
            </w:pPr>
            <w:r>
              <w:rPr>
                <w:rFonts w:ascii="Cambria" w:eastAsia="Cambria" w:hAnsi="Cambria" w:cs="Cambria"/>
                <w:sz w:val="24"/>
                <w:szCs w:val="24"/>
              </w:rPr>
              <w:t>Rutas literarias</w:t>
            </w:r>
          </w:p>
        </w:tc>
        <w:tc>
          <w:tcPr>
            <w:tcW w:w="1842" w:type="dxa"/>
            <w:tcBorders>
              <w:top w:val="single" w:sz="4" w:space="0" w:color="000000"/>
              <w:left w:val="single" w:sz="4" w:space="0" w:color="000000"/>
              <w:bottom w:val="single" w:sz="4" w:space="0" w:color="000000"/>
              <w:right w:val="single" w:sz="4" w:space="0" w:color="000000"/>
            </w:tcBorders>
          </w:tcPr>
          <w:p w14:paraId="4CAD097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2551431F"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988BFC6"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257F62C2"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9C495DE" w14:textId="77777777" w:rsidR="00323FF7" w:rsidRDefault="005F64CF">
            <w:pPr>
              <w:rPr>
                <w:rFonts w:ascii="Cambria" w:eastAsia="Cambria" w:hAnsi="Cambria" w:cs="Cambria"/>
                <w:sz w:val="24"/>
                <w:szCs w:val="24"/>
              </w:rPr>
            </w:pPr>
            <w:r>
              <w:rPr>
                <w:rFonts w:ascii="Cambria" w:eastAsia="Cambria" w:hAnsi="Cambria" w:cs="Cambria"/>
                <w:sz w:val="24"/>
                <w:szCs w:val="24"/>
              </w:rPr>
              <w:t>Encuentros literarios</w:t>
            </w:r>
          </w:p>
        </w:tc>
        <w:tc>
          <w:tcPr>
            <w:tcW w:w="1842" w:type="dxa"/>
            <w:tcBorders>
              <w:top w:val="single" w:sz="4" w:space="0" w:color="000000"/>
              <w:left w:val="single" w:sz="4" w:space="0" w:color="000000"/>
              <w:bottom w:val="single" w:sz="4" w:space="0" w:color="000000"/>
              <w:right w:val="single" w:sz="4" w:space="0" w:color="000000"/>
            </w:tcBorders>
          </w:tcPr>
          <w:p w14:paraId="35B65DA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Por determinar</w:t>
            </w:r>
          </w:p>
        </w:tc>
        <w:tc>
          <w:tcPr>
            <w:tcW w:w="1983" w:type="dxa"/>
            <w:tcBorders>
              <w:top w:val="single" w:sz="4" w:space="0" w:color="000000"/>
              <w:left w:val="single" w:sz="4" w:space="0" w:color="000000"/>
              <w:bottom w:val="single" w:sz="4" w:space="0" w:color="000000"/>
              <w:right w:val="single" w:sz="4" w:space="0" w:color="000000"/>
            </w:tcBorders>
          </w:tcPr>
          <w:p w14:paraId="3034DBF7"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6E760F4"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118DC1EF"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2FC7888"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Día Internacional de las Matemáticas</w:t>
            </w:r>
          </w:p>
        </w:tc>
        <w:tc>
          <w:tcPr>
            <w:tcW w:w="1842" w:type="dxa"/>
            <w:tcBorders>
              <w:top w:val="single" w:sz="4" w:space="0" w:color="000000"/>
              <w:left w:val="single" w:sz="4" w:space="0" w:color="000000"/>
              <w:bottom w:val="single" w:sz="4" w:space="0" w:color="000000"/>
              <w:right w:val="single" w:sz="4" w:space="0" w:color="000000"/>
            </w:tcBorders>
          </w:tcPr>
          <w:p w14:paraId="4AA8BAE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Todo el alumnado</w:t>
            </w:r>
          </w:p>
        </w:tc>
        <w:tc>
          <w:tcPr>
            <w:tcW w:w="1983" w:type="dxa"/>
            <w:tcBorders>
              <w:top w:val="single" w:sz="4" w:space="0" w:color="000000"/>
              <w:left w:val="single" w:sz="4" w:space="0" w:color="000000"/>
              <w:bottom w:val="single" w:sz="4" w:space="0" w:color="000000"/>
              <w:right w:val="single" w:sz="4" w:space="0" w:color="000000"/>
            </w:tcBorders>
          </w:tcPr>
          <w:p w14:paraId="4616B39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MATEMÁTICAS</w:t>
            </w:r>
          </w:p>
        </w:tc>
        <w:tc>
          <w:tcPr>
            <w:tcW w:w="1552" w:type="dxa"/>
            <w:tcBorders>
              <w:top w:val="single" w:sz="4" w:space="0" w:color="000000"/>
              <w:left w:val="single" w:sz="4" w:space="0" w:color="000000"/>
              <w:bottom w:val="single" w:sz="4" w:space="0" w:color="000000"/>
              <w:right w:val="single" w:sz="4" w:space="0" w:color="000000"/>
            </w:tcBorders>
          </w:tcPr>
          <w:p w14:paraId="6FF47DDF"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14 marzo</w:t>
            </w:r>
          </w:p>
        </w:tc>
      </w:tr>
      <w:tr w:rsidR="00323FF7" w14:paraId="7F0CE21E"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0655B349"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Día Escolar de las Matemáticas</w:t>
            </w:r>
          </w:p>
        </w:tc>
        <w:tc>
          <w:tcPr>
            <w:tcW w:w="1842" w:type="dxa"/>
            <w:tcBorders>
              <w:top w:val="single" w:sz="4" w:space="0" w:color="000000"/>
              <w:left w:val="single" w:sz="4" w:space="0" w:color="000000"/>
              <w:bottom w:val="single" w:sz="4" w:space="0" w:color="000000"/>
              <w:right w:val="single" w:sz="4" w:space="0" w:color="000000"/>
            </w:tcBorders>
          </w:tcPr>
          <w:p w14:paraId="20CBB99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Todo el alumnado</w:t>
            </w:r>
          </w:p>
        </w:tc>
        <w:tc>
          <w:tcPr>
            <w:tcW w:w="1983" w:type="dxa"/>
            <w:tcBorders>
              <w:top w:val="single" w:sz="4" w:space="0" w:color="000000"/>
              <w:left w:val="single" w:sz="4" w:space="0" w:color="000000"/>
              <w:bottom w:val="single" w:sz="4" w:space="0" w:color="000000"/>
              <w:right w:val="single" w:sz="4" w:space="0" w:color="000000"/>
            </w:tcBorders>
          </w:tcPr>
          <w:p w14:paraId="429C5117"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1DFBAC6"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12 de mayo</w:t>
            </w:r>
          </w:p>
        </w:tc>
      </w:tr>
      <w:tr w:rsidR="00323FF7" w14:paraId="40A2FFD3"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C4B8ED7" w14:textId="77777777" w:rsidR="00323FF7" w:rsidRPr="002D4E78" w:rsidRDefault="005F64CF">
            <w:pPr>
              <w:rPr>
                <w:rFonts w:ascii="Cambria" w:eastAsia="Cambria" w:hAnsi="Cambria" w:cs="Cambria"/>
                <w:sz w:val="24"/>
                <w:szCs w:val="24"/>
              </w:rPr>
            </w:pPr>
            <w:r w:rsidRPr="002D4E78">
              <w:rPr>
                <w:rFonts w:ascii="Cambria" w:eastAsia="Cambria" w:hAnsi="Cambria" w:cs="Cambria"/>
                <w:color w:val="222222"/>
                <w:sz w:val="24"/>
                <w:szCs w:val="24"/>
                <w:highlight w:val="white"/>
              </w:rPr>
              <w:t xml:space="preserve">Visita  a las empresas Boniplast SL y Plásticos Hita SL, ambas en Escúzar, y relacionadas con el reciclaje. </w:t>
            </w:r>
          </w:p>
        </w:tc>
        <w:tc>
          <w:tcPr>
            <w:tcW w:w="1842" w:type="dxa"/>
            <w:tcBorders>
              <w:top w:val="single" w:sz="4" w:space="0" w:color="000000"/>
              <w:left w:val="single" w:sz="4" w:space="0" w:color="000000"/>
              <w:bottom w:val="single" w:sz="4" w:space="0" w:color="000000"/>
              <w:right w:val="single" w:sz="4" w:space="0" w:color="000000"/>
            </w:tcBorders>
          </w:tcPr>
          <w:p w14:paraId="69B394E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2964A17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Dpto. ECONOMÍA</w:t>
            </w:r>
          </w:p>
        </w:tc>
        <w:tc>
          <w:tcPr>
            <w:tcW w:w="1552" w:type="dxa"/>
            <w:tcBorders>
              <w:top w:val="single" w:sz="4" w:space="0" w:color="000000"/>
              <w:left w:val="single" w:sz="4" w:space="0" w:color="000000"/>
              <w:bottom w:val="single" w:sz="4" w:space="0" w:color="000000"/>
              <w:right w:val="single" w:sz="4" w:space="0" w:color="000000"/>
            </w:tcBorders>
          </w:tcPr>
          <w:p w14:paraId="149203A8"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Enero-Febreo</w:t>
            </w:r>
          </w:p>
        </w:tc>
      </w:tr>
      <w:tr w:rsidR="00323FF7" w14:paraId="02B472E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83D198B" w14:textId="77777777" w:rsidR="00323FF7" w:rsidRPr="002D4E78" w:rsidRDefault="005F64CF">
            <w:pPr>
              <w:rPr>
                <w:rFonts w:ascii="Cambria" w:eastAsia="Cambria" w:hAnsi="Cambria" w:cs="Cambria"/>
                <w:color w:val="222222"/>
                <w:sz w:val="24"/>
                <w:szCs w:val="24"/>
                <w:highlight w:val="white"/>
              </w:rPr>
            </w:pPr>
            <w:r w:rsidRPr="002D4E78">
              <w:rPr>
                <w:rFonts w:ascii="Cambria" w:eastAsia="Cambria" w:hAnsi="Cambria" w:cs="Cambria"/>
                <w:color w:val="222222"/>
                <w:sz w:val="24"/>
                <w:szCs w:val="24"/>
                <w:highlight w:val="white"/>
              </w:rPr>
              <w:t>Visita a las instalaciones de “Maritoñi”, Polígono tecnológico de Ogíjares</w:t>
            </w:r>
          </w:p>
        </w:tc>
        <w:tc>
          <w:tcPr>
            <w:tcW w:w="1842" w:type="dxa"/>
            <w:tcBorders>
              <w:top w:val="single" w:sz="4" w:space="0" w:color="000000"/>
              <w:left w:val="single" w:sz="4" w:space="0" w:color="000000"/>
              <w:bottom w:val="single" w:sz="4" w:space="0" w:color="000000"/>
              <w:right w:val="single" w:sz="4" w:space="0" w:color="000000"/>
            </w:tcBorders>
          </w:tcPr>
          <w:p w14:paraId="6B09C5C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70F667A5"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7F30FDD"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74CAE368"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FA96ED8" w14:textId="77777777" w:rsidR="00323FF7" w:rsidRPr="002D4E78" w:rsidRDefault="005F64CF">
            <w:pPr>
              <w:rPr>
                <w:rFonts w:ascii="Cambria" w:eastAsia="Cambria" w:hAnsi="Cambria" w:cs="Cambria"/>
                <w:color w:val="222222"/>
                <w:sz w:val="24"/>
                <w:szCs w:val="24"/>
                <w:highlight w:val="white"/>
              </w:rPr>
            </w:pPr>
            <w:r w:rsidRPr="002D4E78">
              <w:rPr>
                <w:rFonts w:ascii="Cambria" w:eastAsia="Cambria" w:hAnsi="Cambria" w:cs="Cambria"/>
                <w:color w:val="222222"/>
                <w:sz w:val="24"/>
                <w:szCs w:val="24"/>
                <w:highlight w:val="white"/>
              </w:rPr>
              <w:t>Visita sucursal Banco de España, Málaga</w:t>
            </w:r>
          </w:p>
        </w:tc>
        <w:tc>
          <w:tcPr>
            <w:tcW w:w="1842" w:type="dxa"/>
            <w:tcBorders>
              <w:top w:val="single" w:sz="4" w:space="0" w:color="000000"/>
              <w:left w:val="single" w:sz="4" w:space="0" w:color="000000"/>
              <w:bottom w:val="single" w:sz="4" w:space="0" w:color="000000"/>
              <w:right w:val="single" w:sz="4" w:space="0" w:color="000000"/>
            </w:tcBorders>
          </w:tcPr>
          <w:p w14:paraId="020E4DA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Bachillerato</w:t>
            </w:r>
          </w:p>
        </w:tc>
        <w:tc>
          <w:tcPr>
            <w:tcW w:w="1983" w:type="dxa"/>
            <w:tcBorders>
              <w:top w:val="single" w:sz="4" w:space="0" w:color="000000"/>
              <w:left w:val="single" w:sz="4" w:space="0" w:color="000000"/>
              <w:bottom w:val="single" w:sz="4" w:space="0" w:color="000000"/>
              <w:right w:val="single" w:sz="4" w:space="0" w:color="000000"/>
            </w:tcBorders>
          </w:tcPr>
          <w:p w14:paraId="79C4FF50"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5839A80"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4103A22D"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68314DA" w14:textId="77777777" w:rsidR="00323FF7" w:rsidRPr="002D4E78" w:rsidRDefault="005F64CF">
            <w:pPr>
              <w:rPr>
                <w:rFonts w:ascii="Cambria" w:eastAsia="Cambria" w:hAnsi="Cambria" w:cs="Cambria"/>
                <w:color w:val="222222"/>
                <w:sz w:val="24"/>
                <w:szCs w:val="24"/>
                <w:highlight w:val="white"/>
              </w:rPr>
            </w:pPr>
            <w:r w:rsidRPr="002D4E78">
              <w:rPr>
                <w:rFonts w:ascii="Cambria" w:eastAsia="Cambria" w:hAnsi="Cambria" w:cs="Cambria"/>
                <w:color w:val="222222"/>
                <w:sz w:val="24"/>
                <w:szCs w:val="24"/>
                <w:highlight w:val="white"/>
              </w:rPr>
              <w:t>Visita Parque industrial de Trevélez</w:t>
            </w:r>
          </w:p>
        </w:tc>
        <w:tc>
          <w:tcPr>
            <w:tcW w:w="1842" w:type="dxa"/>
            <w:tcBorders>
              <w:top w:val="single" w:sz="4" w:space="0" w:color="000000"/>
              <w:left w:val="single" w:sz="4" w:space="0" w:color="000000"/>
              <w:bottom w:val="single" w:sz="4" w:space="0" w:color="000000"/>
              <w:right w:val="single" w:sz="4" w:space="0" w:color="000000"/>
            </w:tcBorders>
          </w:tcPr>
          <w:p w14:paraId="0DC3C3A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Bachillerato</w:t>
            </w:r>
          </w:p>
        </w:tc>
        <w:tc>
          <w:tcPr>
            <w:tcW w:w="1983" w:type="dxa"/>
            <w:tcBorders>
              <w:top w:val="single" w:sz="4" w:space="0" w:color="000000"/>
              <w:left w:val="single" w:sz="4" w:space="0" w:color="000000"/>
              <w:bottom w:val="single" w:sz="4" w:space="0" w:color="000000"/>
              <w:right w:val="single" w:sz="4" w:space="0" w:color="000000"/>
            </w:tcBorders>
          </w:tcPr>
          <w:p w14:paraId="2A353941"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6E241D0"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68CF0982"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3717B7A" w14:textId="77777777" w:rsidR="00323FF7" w:rsidRPr="002D4E78" w:rsidRDefault="005F64CF">
            <w:pPr>
              <w:rPr>
                <w:rFonts w:ascii="Cambria" w:eastAsia="Cambria" w:hAnsi="Cambria" w:cs="Cambria"/>
                <w:color w:val="222222"/>
                <w:sz w:val="24"/>
                <w:szCs w:val="24"/>
                <w:highlight w:val="white"/>
              </w:rPr>
            </w:pPr>
            <w:r w:rsidRPr="002D4E78">
              <w:rPr>
                <w:rFonts w:ascii="Cambria" w:eastAsia="Cambria" w:hAnsi="Cambria" w:cs="Cambria"/>
                <w:color w:val="222222"/>
                <w:sz w:val="24"/>
                <w:szCs w:val="24"/>
                <w:highlight w:val="white"/>
              </w:rPr>
              <w:t>Visita Planta de embotellado “Coca Cola European Partners” y Parque Fashion Outlet, La Rinconada, Sevilla</w:t>
            </w:r>
          </w:p>
        </w:tc>
        <w:tc>
          <w:tcPr>
            <w:tcW w:w="1842" w:type="dxa"/>
            <w:tcBorders>
              <w:top w:val="single" w:sz="4" w:space="0" w:color="000000"/>
              <w:left w:val="single" w:sz="4" w:space="0" w:color="000000"/>
              <w:bottom w:val="single" w:sz="4" w:space="0" w:color="000000"/>
              <w:right w:val="single" w:sz="4" w:space="0" w:color="000000"/>
            </w:tcBorders>
          </w:tcPr>
          <w:p w14:paraId="739ADD1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Bachillerato</w:t>
            </w:r>
          </w:p>
        </w:tc>
        <w:tc>
          <w:tcPr>
            <w:tcW w:w="1983" w:type="dxa"/>
            <w:tcBorders>
              <w:top w:val="single" w:sz="4" w:space="0" w:color="000000"/>
              <w:left w:val="single" w:sz="4" w:space="0" w:color="000000"/>
              <w:bottom w:val="single" w:sz="4" w:space="0" w:color="000000"/>
              <w:right w:val="single" w:sz="4" w:space="0" w:color="000000"/>
            </w:tcBorders>
          </w:tcPr>
          <w:p w14:paraId="171FEF02"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F20CFC2"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2C462D6E"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9ACBDBB" w14:textId="77777777" w:rsidR="00323FF7"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 xml:space="preserve">Participación en las XIV Jornadas de Educación Financiera 2023-24 para </w:t>
            </w:r>
            <w:r w:rsidRPr="002D4E78">
              <w:rPr>
                <w:rFonts w:ascii="Cambria" w:eastAsia="Cambria" w:hAnsi="Cambria" w:cs="Cambria"/>
                <w:color w:val="222222"/>
                <w:sz w:val="24"/>
                <w:szCs w:val="24"/>
              </w:rPr>
              <w:lastRenderedPageBreak/>
              <w:t xml:space="preserve">jóvenes. </w:t>
            </w:r>
            <w:r>
              <w:rPr>
                <w:rFonts w:ascii="Cambria" w:eastAsia="Cambria" w:hAnsi="Cambria" w:cs="Cambria"/>
                <w:color w:val="222222"/>
                <w:sz w:val="24"/>
                <w:szCs w:val="24"/>
              </w:rPr>
              <w:t xml:space="preserve">Organiza Unicaja.Edufinet. </w:t>
            </w:r>
          </w:p>
          <w:p w14:paraId="22F7924A" w14:textId="77777777" w:rsidR="00323FF7" w:rsidRDefault="00323FF7">
            <w:pPr>
              <w:rPr>
                <w:rFonts w:ascii="Cambria" w:eastAsia="Cambria" w:hAnsi="Cambria" w:cs="Cambria"/>
                <w:sz w:val="24"/>
                <w:szCs w:val="24"/>
              </w:rPr>
            </w:pPr>
          </w:p>
        </w:tc>
        <w:tc>
          <w:tcPr>
            <w:tcW w:w="1842" w:type="dxa"/>
            <w:tcBorders>
              <w:top w:val="single" w:sz="4" w:space="0" w:color="000000"/>
              <w:left w:val="single" w:sz="4" w:space="0" w:color="000000"/>
              <w:bottom w:val="single" w:sz="4" w:space="0" w:color="000000"/>
              <w:right w:val="single" w:sz="4" w:space="0" w:color="000000"/>
            </w:tcBorders>
          </w:tcPr>
          <w:p w14:paraId="0EB3F52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BACHILLERATO</w:t>
            </w:r>
          </w:p>
          <w:p w14:paraId="28D1A67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IES</w:t>
            </w:r>
          </w:p>
        </w:tc>
        <w:tc>
          <w:tcPr>
            <w:tcW w:w="1983" w:type="dxa"/>
            <w:tcBorders>
              <w:top w:val="single" w:sz="4" w:space="0" w:color="000000"/>
              <w:left w:val="single" w:sz="4" w:space="0" w:color="000000"/>
              <w:bottom w:val="single" w:sz="4" w:space="0" w:color="000000"/>
              <w:right w:val="single" w:sz="4" w:space="0" w:color="000000"/>
            </w:tcBorders>
          </w:tcPr>
          <w:p w14:paraId="0DEB6139"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19FD7A36"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5D0D3D91"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1B499733"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lastRenderedPageBreak/>
              <w:t>Visita Software del Sol, Mengíbar, Jaén</w:t>
            </w:r>
          </w:p>
        </w:tc>
        <w:tc>
          <w:tcPr>
            <w:tcW w:w="1842" w:type="dxa"/>
            <w:tcBorders>
              <w:top w:val="single" w:sz="4" w:space="0" w:color="000000"/>
              <w:left w:val="single" w:sz="4" w:space="0" w:color="000000"/>
              <w:bottom w:val="single" w:sz="4" w:space="0" w:color="000000"/>
              <w:right w:val="single" w:sz="4" w:space="0" w:color="000000"/>
            </w:tcBorders>
          </w:tcPr>
          <w:p w14:paraId="713A48E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Bachillerato</w:t>
            </w:r>
          </w:p>
        </w:tc>
        <w:tc>
          <w:tcPr>
            <w:tcW w:w="1983" w:type="dxa"/>
            <w:tcBorders>
              <w:top w:val="single" w:sz="4" w:space="0" w:color="000000"/>
              <w:left w:val="single" w:sz="4" w:space="0" w:color="000000"/>
              <w:bottom w:val="single" w:sz="4" w:space="0" w:color="000000"/>
              <w:right w:val="single" w:sz="4" w:space="0" w:color="000000"/>
            </w:tcBorders>
          </w:tcPr>
          <w:p w14:paraId="640AD945"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0F3E1DE3"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59292D33"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FFFD50A"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Visita; instalaciones Tostaderos Sol Alba</w:t>
            </w:r>
          </w:p>
        </w:tc>
        <w:tc>
          <w:tcPr>
            <w:tcW w:w="1842" w:type="dxa"/>
            <w:tcBorders>
              <w:top w:val="single" w:sz="4" w:space="0" w:color="000000"/>
              <w:left w:val="single" w:sz="4" w:space="0" w:color="000000"/>
              <w:bottom w:val="single" w:sz="4" w:space="0" w:color="000000"/>
              <w:right w:val="single" w:sz="4" w:space="0" w:color="000000"/>
            </w:tcBorders>
          </w:tcPr>
          <w:p w14:paraId="749CDA0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y Bachillerato</w:t>
            </w:r>
          </w:p>
        </w:tc>
        <w:tc>
          <w:tcPr>
            <w:tcW w:w="1983" w:type="dxa"/>
            <w:tcBorders>
              <w:top w:val="single" w:sz="4" w:space="0" w:color="000000"/>
              <w:left w:val="single" w:sz="4" w:space="0" w:color="000000"/>
              <w:bottom w:val="single" w:sz="4" w:space="0" w:color="000000"/>
              <w:right w:val="single" w:sz="4" w:space="0" w:color="000000"/>
            </w:tcBorders>
          </w:tcPr>
          <w:p w14:paraId="4064AF2F"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71A16EEB"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16225A4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1BB7D2E0"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Taller de Primeros auxilios en el centro</w:t>
            </w:r>
          </w:p>
        </w:tc>
        <w:tc>
          <w:tcPr>
            <w:tcW w:w="1842" w:type="dxa"/>
            <w:tcBorders>
              <w:top w:val="single" w:sz="4" w:space="0" w:color="000000"/>
              <w:left w:val="single" w:sz="4" w:space="0" w:color="000000"/>
              <w:bottom w:val="single" w:sz="4" w:space="0" w:color="000000"/>
              <w:right w:val="single" w:sz="4" w:space="0" w:color="000000"/>
            </w:tcBorders>
          </w:tcPr>
          <w:p w14:paraId="76218A9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Ciclo</w:t>
            </w:r>
          </w:p>
        </w:tc>
        <w:tc>
          <w:tcPr>
            <w:tcW w:w="1983" w:type="dxa"/>
            <w:tcBorders>
              <w:top w:val="single" w:sz="4" w:space="0" w:color="000000"/>
              <w:left w:val="single" w:sz="4" w:space="0" w:color="000000"/>
              <w:bottom w:val="single" w:sz="4" w:space="0" w:color="000000"/>
              <w:right w:val="single" w:sz="4" w:space="0" w:color="000000"/>
            </w:tcBorders>
          </w:tcPr>
          <w:p w14:paraId="7FCE3A3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FOL</w:t>
            </w:r>
          </w:p>
        </w:tc>
        <w:tc>
          <w:tcPr>
            <w:tcW w:w="1552" w:type="dxa"/>
            <w:tcBorders>
              <w:top w:val="single" w:sz="4" w:space="0" w:color="000000"/>
              <w:left w:val="single" w:sz="4" w:space="0" w:color="000000"/>
              <w:bottom w:val="single" w:sz="4" w:space="0" w:color="000000"/>
              <w:right w:val="single" w:sz="4" w:space="0" w:color="000000"/>
            </w:tcBorders>
          </w:tcPr>
          <w:p w14:paraId="259D1459"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Primer trimestre</w:t>
            </w:r>
          </w:p>
        </w:tc>
      </w:tr>
      <w:tr w:rsidR="00323FF7" w14:paraId="7043641C"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EECFA67"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Taller de empleo del SAE</w:t>
            </w:r>
          </w:p>
        </w:tc>
        <w:tc>
          <w:tcPr>
            <w:tcW w:w="1842" w:type="dxa"/>
            <w:tcBorders>
              <w:top w:val="single" w:sz="4" w:space="0" w:color="000000"/>
              <w:left w:val="single" w:sz="4" w:space="0" w:color="000000"/>
              <w:bottom w:val="single" w:sz="4" w:space="0" w:color="000000"/>
              <w:right w:val="single" w:sz="4" w:space="0" w:color="000000"/>
            </w:tcBorders>
          </w:tcPr>
          <w:p w14:paraId="244F214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Ciclo</w:t>
            </w:r>
          </w:p>
        </w:tc>
        <w:tc>
          <w:tcPr>
            <w:tcW w:w="1983" w:type="dxa"/>
            <w:tcBorders>
              <w:top w:val="single" w:sz="4" w:space="0" w:color="000000"/>
              <w:left w:val="single" w:sz="4" w:space="0" w:color="000000"/>
              <w:bottom w:val="single" w:sz="4" w:space="0" w:color="000000"/>
              <w:right w:val="single" w:sz="4" w:space="0" w:color="000000"/>
            </w:tcBorders>
          </w:tcPr>
          <w:p w14:paraId="0ABB7A4E"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54FC4F2"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Segundo trimestre</w:t>
            </w:r>
          </w:p>
        </w:tc>
      </w:tr>
      <w:tr w:rsidR="00323FF7" w14:paraId="1B1678B5"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4646B19"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Charla de Andalucía Orienta, SAE de Armilla</w:t>
            </w:r>
          </w:p>
        </w:tc>
        <w:tc>
          <w:tcPr>
            <w:tcW w:w="1842" w:type="dxa"/>
            <w:tcBorders>
              <w:top w:val="single" w:sz="4" w:space="0" w:color="000000"/>
              <w:left w:val="single" w:sz="4" w:space="0" w:color="000000"/>
              <w:bottom w:val="single" w:sz="4" w:space="0" w:color="000000"/>
              <w:right w:val="single" w:sz="4" w:space="0" w:color="000000"/>
            </w:tcBorders>
          </w:tcPr>
          <w:p w14:paraId="7B6D91B1" w14:textId="77777777" w:rsidR="00323FF7" w:rsidRPr="002D4E78" w:rsidRDefault="00323FF7">
            <w:pPr>
              <w:jc w:val="both"/>
              <w:rPr>
                <w:rFonts w:ascii="Cambria" w:eastAsia="Cambria" w:hAnsi="Cambria" w:cs="Cambria"/>
                <w:sz w:val="24"/>
                <w:szCs w:val="24"/>
              </w:rPr>
            </w:pPr>
          </w:p>
        </w:tc>
        <w:tc>
          <w:tcPr>
            <w:tcW w:w="1983" w:type="dxa"/>
            <w:tcBorders>
              <w:top w:val="single" w:sz="4" w:space="0" w:color="000000"/>
              <w:left w:val="single" w:sz="4" w:space="0" w:color="000000"/>
              <w:bottom w:val="single" w:sz="4" w:space="0" w:color="000000"/>
              <w:right w:val="single" w:sz="4" w:space="0" w:color="000000"/>
            </w:tcBorders>
          </w:tcPr>
          <w:p w14:paraId="357B3DEB" w14:textId="77777777" w:rsidR="00323FF7" w:rsidRPr="002D4E78"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4033BB5"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Segundo trimestre</w:t>
            </w:r>
          </w:p>
        </w:tc>
      </w:tr>
      <w:tr w:rsidR="00323FF7" w14:paraId="631C9AC2"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8216516"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Visita al Instituto de Astrofísica de Granada en colaboración con el Dpto. de FyQ</w:t>
            </w:r>
          </w:p>
        </w:tc>
        <w:tc>
          <w:tcPr>
            <w:tcW w:w="1842" w:type="dxa"/>
            <w:tcBorders>
              <w:top w:val="single" w:sz="4" w:space="0" w:color="000000"/>
              <w:left w:val="single" w:sz="4" w:space="0" w:color="000000"/>
              <w:bottom w:val="single" w:sz="4" w:space="0" w:color="000000"/>
              <w:right w:val="single" w:sz="4" w:space="0" w:color="000000"/>
            </w:tcBorders>
          </w:tcPr>
          <w:p w14:paraId="442FD2B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Bachillerato</w:t>
            </w:r>
          </w:p>
        </w:tc>
        <w:tc>
          <w:tcPr>
            <w:tcW w:w="1983" w:type="dxa"/>
            <w:tcBorders>
              <w:top w:val="single" w:sz="4" w:space="0" w:color="000000"/>
              <w:left w:val="single" w:sz="4" w:space="0" w:color="000000"/>
              <w:bottom w:val="single" w:sz="4" w:space="0" w:color="000000"/>
              <w:right w:val="single" w:sz="4" w:space="0" w:color="000000"/>
            </w:tcBorders>
          </w:tcPr>
          <w:p w14:paraId="79B3622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TEC y TIC</w:t>
            </w:r>
          </w:p>
        </w:tc>
        <w:tc>
          <w:tcPr>
            <w:tcW w:w="1552" w:type="dxa"/>
            <w:tcBorders>
              <w:top w:val="single" w:sz="4" w:space="0" w:color="000000"/>
              <w:left w:val="single" w:sz="4" w:space="0" w:color="000000"/>
              <w:bottom w:val="single" w:sz="4" w:space="0" w:color="000000"/>
              <w:right w:val="single" w:sz="4" w:space="0" w:color="000000"/>
            </w:tcBorders>
          </w:tcPr>
          <w:p w14:paraId="71C9BB1F"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03E996B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5B69E01D"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Jornadas  y Talleres en Facultad de Ingeniería</w:t>
            </w:r>
          </w:p>
        </w:tc>
        <w:tc>
          <w:tcPr>
            <w:tcW w:w="1842" w:type="dxa"/>
            <w:tcBorders>
              <w:top w:val="single" w:sz="4" w:space="0" w:color="000000"/>
              <w:left w:val="single" w:sz="4" w:space="0" w:color="000000"/>
              <w:bottom w:val="single" w:sz="4" w:space="0" w:color="000000"/>
              <w:right w:val="single" w:sz="4" w:space="0" w:color="000000"/>
            </w:tcBorders>
          </w:tcPr>
          <w:p w14:paraId="07C797F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Bachillerato</w:t>
            </w:r>
          </w:p>
        </w:tc>
        <w:tc>
          <w:tcPr>
            <w:tcW w:w="1983" w:type="dxa"/>
            <w:tcBorders>
              <w:top w:val="single" w:sz="4" w:space="0" w:color="000000"/>
              <w:left w:val="single" w:sz="4" w:space="0" w:color="000000"/>
              <w:bottom w:val="single" w:sz="4" w:space="0" w:color="000000"/>
              <w:right w:val="single" w:sz="4" w:space="0" w:color="000000"/>
            </w:tcBorders>
          </w:tcPr>
          <w:p w14:paraId="0F1ED4DA"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CD8600D"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5CA625A3"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334687C0"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Visita planta depuradora y potabilizadora de aguas en colaboración con el Dpto. de FyQ</w:t>
            </w:r>
          </w:p>
        </w:tc>
        <w:tc>
          <w:tcPr>
            <w:tcW w:w="1842" w:type="dxa"/>
            <w:tcBorders>
              <w:top w:val="single" w:sz="4" w:space="0" w:color="000000"/>
              <w:left w:val="single" w:sz="4" w:space="0" w:color="000000"/>
              <w:bottom w:val="single" w:sz="4" w:space="0" w:color="000000"/>
              <w:right w:val="single" w:sz="4" w:space="0" w:color="000000"/>
            </w:tcBorders>
          </w:tcPr>
          <w:p w14:paraId="33D291D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30329F35"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21127884"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7536531B"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6CFEB534"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Visita  a la planta solar de Tabernas, Almería</w:t>
            </w:r>
          </w:p>
        </w:tc>
        <w:tc>
          <w:tcPr>
            <w:tcW w:w="1842" w:type="dxa"/>
            <w:tcBorders>
              <w:top w:val="single" w:sz="4" w:space="0" w:color="000000"/>
              <w:left w:val="single" w:sz="4" w:space="0" w:color="000000"/>
              <w:bottom w:val="single" w:sz="4" w:space="0" w:color="000000"/>
              <w:right w:val="single" w:sz="4" w:space="0" w:color="000000"/>
            </w:tcBorders>
          </w:tcPr>
          <w:p w14:paraId="027A87A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ESO</w:t>
            </w:r>
          </w:p>
        </w:tc>
        <w:tc>
          <w:tcPr>
            <w:tcW w:w="1983" w:type="dxa"/>
            <w:tcBorders>
              <w:top w:val="single" w:sz="4" w:space="0" w:color="000000"/>
              <w:left w:val="single" w:sz="4" w:space="0" w:color="000000"/>
              <w:bottom w:val="single" w:sz="4" w:space="0" w:color="000000"/>
              <w:right w:val="single" w:sz="4" w:space="0" w:color="000000"/>
            </w:tcBorders>
          </w:tcPr>
          <w:p w14:paraId="31B3AE06"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527DC2B"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382EB600"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401F2BD1"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Visita al centro de observación de Calar Alto (Almería) y Minas de Alquife</w:t>
            </w:r>
          </w:p>
        </w:tc>
        <w:tc>
          <w:tcPr>
            <w:tcW w:w="1842" w:type="dxa"/>
            <w:tcBorders>
              <w:top w:val="single" w:sz="4" w:space="0" w:color="000000"/>
              <w:left w:val="single" w:sz="4" w:space="0" w:color="000000"/>
              <w:bottom w:val="single" w:sz="4" w:space="0" w:color="000000"/>
              <w:right w:val="single" w:sz="4" w:space="0" w:color="000000"/>
            </w:tcBorders>
          </w:tcPr>
          <w:p w14:paraId="06E0D84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7AD4FB9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7C4E915"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7EA1EA18"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73090300"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t>Participación en el Concurso Retotech, Málaga</w:t>
            </w:r>
          </w:p>
        </w:tc>
        <w:tc>
          <w:tcPr>
            <w:tcW w:w="1842" w:type="dxa"/>
            <w:tcBorders>
              <w:top w:val="single" w:sz="4" w:space="0" w:color="000000"/>
              <w:left w:val="single" w:sz="4" w:space="0" w:color="000000"/>
              <w:bottom w:val="single" w:sz="4" w:space="0" w:color="000000"/>
              <w:right w:val="single" w:sz="4" w:space="0" w:color="000000"/>
            </w:tcBorders>
          </w:tcPr>
          <w:p w14:paraId="3BC511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4º ESO</w:t>
            </w:r>
          </w:p>
        </w:tc>
        <w:tc>
          <w:tcPr>
            <w:tcW w:w="1983" w:type="dxa"/>
            <w:tcBorders>
              <w:top w:val="single" w:sz="4" w:space="0" w:color="000000"/>
              <w:left w:val="single" w:sz="4" w:space="0" w:color="000000"/>
              <w:bottom w:val="single" w:sz="4" w:space="0" w:color="000000"/>
              <w:right w:val="single" w:sz="4" w:space="0" w:color="000000"/>
            </w:tcBorders>
          </w:tcPr>
          <w:p w14:paraId="123D8178"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5C9C98E1" w14:textId="77777777" w:rsidR="00323FF7" w:rsidRDefault="005F64CF">
            <w:pPr>
              <w:jc w:val="both"/>
              <w:rPr>
                <w:rFonts w:ascii="Cambria" w:eastAsia="Cambria" w:hAnsi="Cambria" w:cs="Cambria"/>
                <w:color w:val="222222"/>
                <w:sz w:val="24"/>
                <w:szCs w:val="24"/>
              </w:rPr>
            </w:pPr>
            <w:r>
              <w:rPr>
                <w:rFonts w:ascii="Cambria" w:eastAsia="Cambria" w:hAnsi="Cambria" w:cs="Cambria"/>
                <w:color w:val="222222"/>
                <w:sz w:val="24"/>
                <w:szCs w:val="24"/>
              </w:rPr>
              <w:t>Por determinar</w:t>
            </w:r>
          </w:p>
        </w:tc>
      </w:tr>
      <w:tr w:rsidR="00323FF7" w14:paraId="3D277028" w14:textId="77777777">
        <w:trPr>
          <w:trHeight w:val="397"/>
        </w:trPr>
        <w:tc>
          <w:tcPr>
            <w:tcW w:w="3113" w:type="dxa"/>
            <w:tcBorders>
              <w:top w:val="single" w:sz="4" w:space="0" w:color="000000"/>
              <w:left w:val="single" w:sz="4" w:space="0" w:color="000000"/>
              <w:bottom w:val="single" w:sz="4" w:space="0" w:color="000000"/>
              <w:right w:val="single" w:sz="4" w:space="0" w:color="000000"/>
            </w:tcBorders>
          </w:tcPr>
          <w:p w14:paraId="249E8C50" w14:textId="77777777" w:rsidR="00323FF7" w:rsidRPr="002D4E78" w:rsidRDefault="005F64CF">
            <w:pPr>
              <w:shd w:val="clear" w:color="auto" w:fill="FFFFFF"/>
              <w:spacing w:after="280"/>
              <w:rPr>
                <w:rFonts w:ascii="Cambria" w:eastAsia="Cambria" w:hAnsi="Cambria" w:cs="Cambria"/>
                <w:color w:val="222222"/>
                <w:sz w:val="24"/>
                <w:szCs w:val="24"/>
              </w:rPr>
            </w:pPr>
            <w:r w:rsidRPr="002D4E78">
              <w:rPr>
                <w:rFonts w:ascii="Cambria" w:eastAsia="Cambria" w:hAnsi="Cambria" w:cs="Cambria"/>
                <w:color w:val="222222"/>
                <w:sz w:val="24"/>
                <w:szCs w:val="24"/>
              </w:rPr>
              <w:lastRenderedPageBreak/>
              <w:t>Participación en la Feria andaluza de Tecnología FANTEC, Málaga</w:t>
            </w:r>
          </w:p>
        </w:tc>
        <w:tc>
          <w:tcPr>
            <w:tcW w:w="1842" w:type="dxa"/>
            <w:tcBorders>
              <w:top w:val="single" w:sz="4" w:space="0" w:color="000000"/>
              <w:left w:val="single" w:sz="4" w:space="0" w:color="000000"/>
              <w:bottom w:val="single" w:sz="4" w:space="0" w:color="000000"/>
              <w:right w:val="single" w:sz="4" w:space="0" w:color="000000"/>
            </w:tcBorders>
          </w:tcPr>
          <w:p w14:paraId="71799A9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2º,3º y 4º de ESO</w:t>
            </w:r>
          </w:p>
        </w:tc>
        <w:tc>
          <w:tcPr>
            <w:tcW w:w="1983" w:type="dxa"/>
            <w:tcBorders>
              <w:top w:val="single" w:sz="4" w:space="0" w:color="000000"/>
              <w:left w:val="single" w:sz="4" w:space="0" w:color="000000"/>
              <w:bottom w:val="single" w:sz="4" w:space="0" w:color="000000"/>
              <w:right w:val="single" w:sz="4" w:space="0" w:color="000000"/>
            </w:tcBorders>
          </w:tcPr>
          <w:p w14:paraId="612DC37D" w14:textId="77777777" w:rsidR="00323FF7" w:rsidRDefault="00323FF7">
            <w:pPr>
              <w:jc w:val="both"/>
              <w:rPr>
                <w:rFonts w:ascii="Cambria" w:eastAsia="Cambria" w:hAnsi="Cambria" w:cs="Cambria"/>
                <w:sz w:val="24"/>
                <w:szCs w:val="24"/>
              </w:rPr>
            </w:pPr>
          </w:p>
        </w:tc>
        <w:tc>
          <w:tcPr>
            <w:tcW w:w="1552" w:type="dxa"/>
            <w:tcBorders>
              <w:top w:val="single" w:sz="4" w:space="0" w:color="000000"/>
              <w:left w:val="single" w:sz="4" w:space="0" w:color="000000"/>
              <w:bottom w:val="single" w:sz="4" w:space="0" w:color="000000"/>
              <w:right w:val="single" w:sz="4" w:space="0" w:color="000000"/>
            </w:tcBorders>
          </w:tcPr>
          <w:p w14:paraId="33B18AD2" w14:textId="77777777" w:rsidR="00323FF7" w:rsidRDefault="00323FF7">
            <w:pPr>
              <w:jc w:val="both"/>
              <w:rPr>
                <w:rFonts w:ascii="Cambria" w:eastAsia="Cambria" w:hAnsi="Cambria" w:cs="Cambria"/>
                <w:color w:val="222222"/>
                <w:sz w:val="24"/>
                <w:szCs w:val="24"/>
              </w:rPr>
            </w:pPr>
          </w:p>
        </w:tc>
      </w:tr>
    </w:tbl>
    <w:p w14:paraId="2D068E8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incluyen aparte las actividades de los grupos pertenecientes al Ciclo Formativo:</w:t>
      </w:r>
    </w:p>
    <w:p w14:paraId="6F962B9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5.8. MÓDULOS PROFESIONALES DE GRADO BÁSICO</w:t>
      </w:r>
    </w:p>
    <w:p w14:paraId="6F12AD7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5.8.1. COMUNICACIÓN Y SOCIEDAD I</w:t>
      </w:r>
    </w:p>
    <w:p w14:paraId="3A96CE2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ACTIVIDADES COMPLEMENTARIAS Y EXTRAESCOLARES</w:t>
      </w:r>
    </w:p>
    <w:p w14:paraId="466FB97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CIENCIAS APLICADAS I</w:t>
      </w:r>
    </w:p>
    <w:p w14:paraId="472AB10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ACTIVIDADES COMPLEMENTARIAS Y EXTRAESCOLARES</w:t>
      </w:r>
    </w:p>
    <w:p w14:paraId="4BD6D04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No se indican</w:t>
      </w:r>
    </w:p>
    <w:p w14:paraId="0B01397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TÉCNICAS ADMINISTRATIVAS BÁSICAS</w:t>
      </w:r>
    </w:p>
    <w:p w14:paraId="490665D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ACTIVIDADES COMPLEMENTARIAS Y EXTRAESCOLARES</w:t>
      </w:r>
    </w:p>
    <w:p w14:paraId="157ED51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De acuerdo al Proyecto de FP Dual vigente en el centro, se desarrollará las siguientes</w:t>
      </w:r>
    </w:p>
    <w:p w14:paraId="3DC2566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actividades complementarias, impartidas por diferentes organismos.</w:t>
      </w:r>
    </w:p>
    <w:p w14:paraId="6378C4D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-Visita a las instalaciones del CAR de Sierra Nevada, donde pueden ver el</w:t>
      </w:r>
    </w:p>
    <w:p w14:paraId="2B23704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funcionamiento y conservación de instalaciones para deportistas de élite.</w:t>
      </w:r>
    </w:p>
    <w:p w14:paraId="0996176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Visita a otras instalaciones de la comarca que puedan tener servicios al usuario</w:t>
      </w:r>
    </w:p>
    <w:p w14:paraId="5E0D71B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diferentes a los que tiene la instalación deportiva donde se realiza las prácticas</w:t>
      </w:r>
    </w:p>
    <w:p w14:paraId="44D0270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dual como por ejemplo Polideportivo Estadio de la Juventud, Polideportivo</w:t>
      </w:r>
    </w:p>
    <w:p w14:paraId="00766EE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Núñez Blanca, etc.</w:t>
      </w:r>
    </w:p>
    <w:p w14:paraId="5A890CE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CELEBRACIÓN</w:t>
      </w:r>
    </w:p>
    <w:p w14:paraId="56BFC45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25 noviembre: Día internacional para eliminación de la violencia contra las</w:t>
      </w:r>
    </w:p>
    <w:p w14:paraId="15DD2B0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mujeres.</w:t>
      </w:r>
    </w:p>
    <w:p w14:paraId="60C8A66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6 de diciembre: día de la Constitución española.</w:t>
      </w:r>
    </w:p>
    <w:p w14:paraId="0CA5793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1º 9 de diciembre: día Mundial de la Informática</w:t>
      </w:r>
    </w:p>
    <w:p w14:paraId="43290A9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30 de enero: día escolar de la paz y la no violencia.</w:t>
      </w:r>
    </w:p>
    <w:p w14:paraId="18888FF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28 de febrero: día de Andalucía.</w:t>
      </w:r>
    </w:p>
    <w:p w14:paraId="4A06A36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2º 1 de marzo: día de la cero discriminación.</w:t>
      </w:r>
    </w:p>
    <w:p w14:paraId="7BB8AA7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2º 22 de marzo: día mundial del agua.</w:t>
      </w:r>
    </w:p>
    <w:p w14:paraId="7670B2E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22 de abril: día mundial de la tierra.</w:t>
      </w:r>
    </w:p>
    <w:p w14:paraId="5C8D3FA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23 de abril: día internacional del libro.</w:t>
      </w:r>
    </w:p>
    <w:p w14:paraId="31D0F3B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17 de mayo: día mundial de Internet.</w:t>
      </w:r>
    </w:p>
    <w:p w14:paraId="382296D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3º 5 de junio: día mundial del medio ambiente.</w:t>
      </w:r>
    </w:p>
    <w:p w14:paraId="2201640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ACTIVIDADES COMPLEMENTARIAS Y EXTRAESCOLARES</w:t>
      </w:r>
    </w:p>
    <w:p w14:paraId="2A67945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De acuerdo al Proyecto de FP Dual vigente en el centro, se desarrollará las siguientes actividades complementarias, impartidas por diferentes organismos.</w:t>
      </w:r>
    </w:p>
    <w:p w14:paraId="62B3D7F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 ha de recordar que a este plan de actividades hay que añadirle aquellas que son de carácter general en el centro:</w:t>
      </w:r>
    </w:p>
    <w:tbl>
      <w:tblPr>
        <w:tblStyle w:val="af0"/>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2"/>
        <w:gridCol w:w="4322"/>
      </w:tblGrid>
      <w:tr w:rsidR="00323FF7" w14:paraId="7F983308" w14:textId="77777777">
        <w:tc>
          <w:tcPr>
            <w:tcW w:w="8644" w:type="dxa"/>
            <w:gridSpan w:val="2"/>
            <w:tcBorders>
              <w:top w:val="single" w:sz="4" w:space="0" w:color="000000"/>
              <w:left w:val="single" w:sz="4" w:space="0" w:color="000000"/>
              <w:bottom w:val="single" w:sz="4" w:space="0" w:color="000000"/>
              <w:right w:val="single" w:sz="4" w:space="0" w:color="000000"/>
            </w:tcBorders>
          </w:tcPr>
          <w:p w14:paraId="287084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ACTIVIDADES GENERALES DEL CENTRO</w:t>
            </w:r>
          </w:p>
        </w:tc>
      </w:tr>
      <w:tr w:rsidR="00323FF7" w14:paraId="089AD553" w14:textId="77777777">
        <w:tc>
          <w:tcPr>
            <w:tcW w:w="4322" w:type="dxa"/>
            <w:tcBorders>
              <w:top w:val="single" w:sz="4" w:space="0" w:color="000000"/>
              <w:left w:val="single" w:sz="4" w:space="0" w:color="000000"/>
              <w:bottom w:val="single" w:sz="4" w:space="0" w:color="000000"/>
              <w:right w:val="single" w:sz="4" w:space="0" w:color="000000"/>
            </w:tcBorders>
          </w:tcPr>
          <w:p w14:paraId="0CEAC8DF"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PRIMER TRIMESTRE</w:t>
            </w:r>
          </w:p>
        </w:tc>
        <w:tc>
          <w:tcPr>
            <w:tcW w:w="4322" w:type="dxa"/>
            <w:tcBorders>
              <w:top w:val="single" w:sz="4" w:space="0" w:color="000000"/>
              <w:left w:val="single" w:sz="4" w:space="0" w:color="000000"/>
              <w:bottom w:val="single" w:sz="4" w:space="0" w:color="000000"/>
              <w:right w:val="single" w:sz="4" w:space="0" w:color="000000"/>
            </w:tcBorders>
          </w:tcPr>
          <w:p w14:paraId="2628DC5E"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Marcha solidaria contra el cáncer infantil</w:t>
            </w:r>
          </w:p>
        </w:tc>
      </w:tr>
      <w:tr w:rsidR="00323FF7" w14:paraId="05104D80" w14:textId="77777777">
        <w:tc>
          <w:tcPr>
            <w:tcW w:w="4322" w:type="dxa"/>
            <w:tcBorders>
              <w:top w:val="single" w:sz="4" w:space="0" w:color="000000"/>
              <w:left w:val="single" w:sz="4" w:space="0" w:color="000000"/>
              <w:bottom w:val="single" w:sz="4" w:space="0" w:color="000000"/>
              <w:right w:val="single" w:sz="4" w:space="0" w:color="000000"/>
            </w:tcBorders>
          </w:tcPr>
          <w:p w14:paraId="36F67618" w14:textId="77777777" w:rsidR="00323FF7" w:rsidRPr="002D4E78" w:rsidRDefault="00323FF7">
            <w:pPr>
              <w:jc w:val="both"/>
              <w:rPr>
                <w:rFonts w:ascii="Cambria" w:eastAsia="Cambria" w:hAnsi="Cambria" w:cs="Cambria"/>
                <w:sz w:val="24"/>
                <w:szCs w:val="24"/>
              </w:rPr>
            </w:pPr>
          </w:p>
        </w:tc>
        <w:tc>
          <w:tcPr>
            <w:tcW w:w="4322" w:type="dxa"/>
            <w:tcBorders>
              <w:top w:val="single" w:sz="4" w:space="0" w:color="000000"/>
              <w:left w:val="single" w:sz="4" w:space="0" w:color="000000"/>
              <w:bottom w:val="single" w:sz="4" w:space="0" w:color="000000"/>
              <w:right w:val="single" w:sz="4" w:space="0" w:color="000000"/>
            </w:tcBorders>
          </w:tcPr>
          <w:p w14:paraId="281D3F40"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Jornada de Convivencia de 1º ESO</w:t>
            </w:r>
          </w:p>
        </w:tc>
      </w:tr>
      <w:tr w:rsidR="00323FF7" w14:paraId="71EA4634" w14:textId="77777777">
        <w:tc>
          <w:tcPr>
            <w:tcW w:w="4322" w:type="dxa"/>
            <w:tcBorders>
              <w:top w:val="single" w:sz="4" w:space="0" w:color="000000"/>
              <w:left w:val="single" w:sz="4" w:space="0" w:color="000000"/>
              <w:bottom w:val="single" w:sz="4" w:space="0" w:color="000000"/>
              <w:right w:val="single" w:sz="4" w:space="0" w:color="000000"/>
            </w:tcBorders>
          </w:tcPr>
          <w:p w14:paraId="5D79D36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SEGUNDO TRIMESTRE</w:t>
            </w:r>
          </w:p>
        </w:tc>
        <w:tc>
          <w:tcPr>
            <w:tcW w:w="4322" w:type="dxa"/>
            <w:tcBorders>
              <w:top w:val="single" w:sz="4" w:space="0" w:color="000000"/>
              <w:left w:val="single" w:sz="4" w:space="0" w:color="000000"/>
              <w:bottom w:val="single" w:sz="4" w:space="0" w:color="000000"/>
              <w:right w:val="single" w:sz="4" w:space="0" w:color="000000"/>
            </w:tcBorders>
          </w:tcPr>
          <w:p w14:paraId="25B0278E"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SEMANA CULTURAL, 25 al 29 de marzo</w:t>
            </w:r>
          </w:p>
        </w:tc>
      </w:tr>
      <w:tr w:rsidR="00323FF7" w14:paraId="2391C0C6" w14:textId="77777777">
        <w:tc>
          <w:tcPr>
            <w:tcW w:w="4322" w:type="dxa"/>
            <w:tcBorders>
              <w:top w:val="single" w:sz="4" w:space="0" w:color="000000"/>
              <w:left w:val="single" w:sz="4" w:space="0" w:color="000000"/>
              <w:bottom w:val="single" w:sz="4" w:space="0" w:color="000000"/>
              <w:right w:val="single" w:sz="4" w:space="0" w:color="000000"/>
            </w:tcBorders>
          </w:tcPr>
          <w:p w14:paraId="43942E01" w14:textId="77777777" w:rsidR="00323FF7" w:rsidRPr="002D4E78" w:rsidRDefault="00323FF7">
            <w:pPr>
              <w:jc w:val="both"/>
              <w:rPr>
                <w:rFonts w:ascii="Cambria" w:eastAsia="Cambria" w:hAnsi="Cambria" w:cs="Cambria"/>
                <w:sz w:val="24"/>
                <w:szCs w:val="24"/>
              </w:rPr>
            </w:pPr>
          </w:p>
        </w:tc>
        <w:tc>
          <w:tcPr>
            <w:tcW w:w="4322" w:type="dxa"/>
            <w:tcBorders>
              <w:top w:val="single" w:sz="4" w:space="0" w:color="000000"/>
              <w:left w:val="single" w:sz="4" w:space="0" w:color="000000"/>
              <w:bottom w:val="single" w:sz="4" w:space="0" w:color="000000"/>
              <w:right w:val="single" w:sz="4" w:space="0" w:color="000000"/>
            </w:tcBorders>
          </w:tcPr>
          <w:p w14:paraId="26B5B29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Día del Deporte</w:t>
            </w:r>
          </w:p>
        </w:tc>
      </w:tr>
      <w:tr w:rsidR="00323FF7" w14:paraId="59549970" w14:textId="77777777">
        <w:tc>
          <w:tcPr>
            <w:tcW w:w="4322" w:type="dxa"/>
            <w:tcBorders>
              <w:top w:val="single" w:sz="4" w:space="0" w:color="000000"/>
              <w:left w:val="single" w:sz="4" w:space="0" w:color="000000"/>
              <w:bottom w:val="single" w:sz="4" w:space="0" w:color="000000"/>
              <w:right w:val="single" w:sz="4" w:space="0" w:color="000000"/>
            </w:tcBorders>
          </w:tcPr>
          <w:p w14:paraId="299D24F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TERCER TRIMESTRE</w:t>
            </w:r>
          </w:p>
        </w:tc>
        <w:tc>
          <w:tcPr>
            <w:tcW w:w="4322" w:type="dxa"/>
            <w:tcBorders>
              <w:top w:val="single" w:sz="4" w:space="0" w:color="000000"/>
              <w:left w:val="single" w:sz="4" w:space="0" w:color="000000"/>
              <w:bottom w:val="single" w:sz="4" w:space="0" w:color="000000"/>
              <w:right w:val="single" w:sz="4" w:space="0" w:color="000000"/>
            </w:tcBorders>
          </w:tcPr>
          <w:p w14:paraId="0C9F60E3"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Visita de los reclusos de Albolote, 3º ESO, Abril</w:t>
            </w:r>
          </w:p>
        </w:tc>
      </w:tr>
    </w:tbl>
    <w:p w14:paraId="1D8F47A3" w14:textId="77777777" w:rsidR="00323FF7" w:rsidRDefault="00323FF7">
      <w:pPr>
        <w:jc w:val="both"/>
        <w:rPr>
          <w:rFonts w:ascii="Cambria" w:eastAsia="Cambria" w:hAnsi="Cambria" w:cs="Cambria"/>
          <w:sz w:val="24"/>
          <w:szCs w:val="24"/>
        </w:rPr>
      </w:pPr>
    </w:p>
    <w:p w14:paraId="1CBC0BEA" w14:textId="77777777" w:rsidR="00323FF7" w:rsidRDefault="00323FF7">
      <w:pPr>
        <w:jc w:val="both"/>
        <w:rPr>
          <w:rFonts w:ascii="Cambria" w:eastAsia="Cambria" w:hAnsi="Cambria" w:cs="Cambria"/>
          <w:sz w:val="24"/>
          <w:szCs w:val="24"/>
        </w:rPr>
      </w:pPr>
    </w:p>
    <w:p w14:paraId="7521BF5C" w14:textId="77777777" w:rsidR="00323FF7" w:rsidRDefault="005F64CF">
      <w:pPr>
        <w:pStyle w:val="Ttulo2"/>
        <w:jc w:val="both"/>
        <w:rPr>
          <w:sz w:val="24"/>
          <w:szCs w:val="24"/>
        </w:rPr>
      </w:pPr>
      <w:bookmarkStart w:id="43" w:name="_heading=h.2xn8ts7" w:colFirst="0" w:colLast="0"/>
      <w:bookmarkEnd w:id="43"/>
      <w:r>
        <w:rPr>
          <w:sz w:val="24"/>
          <w:szCs w:val="24"/>
        </w:rPr>
        <w:t>1.3. ACTIVIDADES PROPUESTAS POR LA ASOCIACIÓN DE PADRES.</w:t>
      </w:r>
    </w:p>
    <w:tbl>
      <w:tblPr>
        <w:tblStyle w:val="af1"/>
        <w:tblW w:w="8505"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3"/>
        <w:gridCol w:w="4112"/>
      </w:tblGrid>
      <w:tr w:rsidR="00323FF7" w14:paraId="3A6091BE" w14:textId="77777777">
        <w:trPr>
          <w:trHeight w:val="397"/>
        </w:trPr>
        <w:tc>
          <w:tcPr>
            <w:tcW w:w="4393" w:type="dxa"/>
            <w:tcBorders>
              <w:top w:val="single" w:sz="4" w:space="0" w:color="000000"/>
              <w:left w:val="single" w:sz="4" w:space="0" w:color="000000"/>
              <w:bottom w:val="single" w:sz="4" w:space="0" w:color="000000"/>
              <w:right w:val="single" w:sz="4" w:space="0" w:color="000000"/>
            </w:tcBorders>
            <w:shd w:val="clear" w:color="auto" w:fill="DBEEF3"/>
          </w:tcPr>
          <w:p w14:paraId="2AB724D5"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ACTIVIDAD</w:t>
            </w:r>
          </w:p>
        </w:tc>
        <w:tc>
          <w:tcPr>
            <w:tcW w:w="4112" w:type="dxa"/>
            <w:tcBorders>
              <w:top w:val="single" w:sz="4" w:space="0" w:color="000000"/>
              <w:left w:val="single" w:sz="4" w:space="0" w:color="000000"/>
              <w:bottom w:val="single" w:sz="4" w:space="0" w:color="000000"/>
              <w:right w:val="single" w:sz="4" w:space="0" w:color="000000"/>
            </w:tcBorders>
            <w:shd w:val="clear" w:color="auto" w:fill="DBEEF3"/>
          </w:tcPr>
          <w:p w14:paraId="4F0CD552"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TIEMPO</w:t>
            </w:r>
          </w:p>
        </w:tc>
      </w:tr>
      <w:tr w:rsidR="00323FF7" w14:paraId="7F8B6E3A" w14:textId="77777777">
        <w:trPr>
          <w:trHeight w:val="397"/>
        </w:trPr>
        <w:tc>
          <w:tcPr>
            <w:tcW w:w="4393" w:type="dxa"/>
            <w:tcBorders>
              <w:top w:val="single" w:sz="4" w:space="0" w:color="000000"/>
              <w:left w:val="single" w:sz="4" w:space="0" w:color="000000"/>
              <w:bottom w:val="single" w:sz="4" w:space="0" w:color="000000"/>
              <w:right w:val="single" w:sz="4" w:space="0" w:color="000000"/>
            </w:tcBorders>
          </w:tcPr>
          <w:p w14:paraId="25C3EF8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Taller de teatro</w:t>
            </w:r>
          </w:p>
        </w:tc>
        <w:tc>
          <w:tcPr>
            <w:tcW w:w="4112" w:type="dxa"/>
            <w:vMerge w:val="restart"/>
            <w:tcBorders>
              <w:top w:val="single" w:sz="4" w:space="0" w:color="000000"/>
              <w:left w:val="single" w:sz="4" w:space="0" w:color="000000"/>
              <w:bottom w:val="single" w:sz="4" w:space="0" w:color="000000"/>
              <w:right w:val="single" w:sz="4" w:space="0" w:color="000000"/>
            </w:tcBorders>
          </w:tcPr>
          <w:p w14:paraId="68C8EF2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Primer trimestre</w:t>
            </w:r>
          </w:p>
        </w:tc>
      </w:tr>
      <w:tr w:rsidR="00323FF7" w14:paraId="21DCE6BE" w14:textId="77777777">
        <w:trPr>
          <w:trHeight w:val="397"/>
        </w:trPr>
        <w:tc>
          <w:tcPr>
            <w:tcW w:w="4393" w:type="dxa"/>
            <w:tcBorders>
              <w:top w:val="single" w:sz="4" w:space="0" w:color="000000"/>
              <w:left w:val="single" w:sz="4" w:space="0" w:color="000000"/>
              <w:bottom w:val="single" w:sz="4" w:space="0" w:color="000000"/>
              <w:right w:val="single" w:sz="4" w:space="0" w:color="000000"/>
            </w:tcBorders>
          </w:tcPr>
          <w:p w14:paraId="231096B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Taller de cocina </w:t>
            </w:r>
          </w:p>
        </w:tc>
        <w:tc>
          <w:tcPr>
            <w:tcW w:w="4112" w:type="dxa"/>
            <w:vMerge/>
            <w:tcBorders>
              <w:top w:val="single" w:sz="4" w:space="0" w:color="000000"/>
              <w:left w:val="single" w:sz="4" w:space="0" w:color="000000"/>
              <w:bottom w:val="single" w:sz="4" w:space="0" w:color="000000"/>
              <w:right w:val="single" w:sz="4" w:space="0" w:color="000000"/>
            </w:tcBorders>
          </w:tcPr>
          <w:p w14:paraId="4E72B6D5" w14:textId="77777777" w:rsidR="00323FF7" w:rsidRDefault="00323FF7">
            <w:pPr>
              <w:pBdr>
                <w:top w:val="nil"/>
                <w:left w:val="nil"/>
                <w:bottom w:val="nil"/>
                <w:right w:val="nil"/>
                <w:between w:val="nil"/>
              </w:pBdr>
              <w:rPr>
                <w:rFonts w:ascii="Cambria" w:eastAsia="Cambria" w:hAnsi="Cambria" w:cs="Cambria"/>
                <w:sz w:val="24"/>
                <w:szCs w:val="24"/>
              </w:rPr>
            </w:pPr>
          </w:p>
        </w:tc>
      </w:tr>
      <w:tr w:rsidR="00323FF7" w14:paraId="132C253A" w14:textId="77777777">
        <w:trPr>
          <w:trHeight w:val="397"/>
        </w:trPr>
        <w:tc>
          <w:tcPr>
            <w:tcW w:w="4393" w:type="dxa"/>
            <w:tcBorders>
              <w:top w:val="single" w:sz="4" w:space="0" w:color="000000"/>
              <w:left w:val="single" w:sz="4" w:space="0" w:color="000000"/>
              <w:bottom w:val="single" w:sz="4" w:space="0" w:color="000000"/>
              <w:right w:val="single" w:sz="4" w:space="0" w:color="000000"/>
            </w:tcBorders>
          </w:tcPr>
          <w:p w14:paraId="328CC6F0"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Desayuno andaluz por el día de Andalucía</w:t>
            </w:r>
          </w:p>
        </w:tc>
        <w:tc>
          <w:tcPr>
            <w:tcW w:w="4112" w:type="dxa"/>
            <w:vMerge w:val="restart"/>
            <w:tcBorders>
              <w:top w:val="single" w:sz="4" w:space="0" w:color="000000"/>
              <w:left w:val="single" w:sz="4" w:space="0" w:color="000000"/>
              <w:bottom w:val="single" w:sz="4" w:space="0" w:color="000000"/>
              <w:right w:val="single" w:sz="4" w:space="0" w:color="000000"/>
            </w:tcBorders>
          </w:tcPr>
          <w:p w14:paraId="5DB8BCB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Segundo trimestre</w:t>
            </w:r>
          </w:p>
        </w:tc>
      </w:tr>
      <w:tr w:rsidR="00323FF7" w14:paraId="37E9FFFA" w14:textId="77777777">
        <w:trPr>
          <w:trHeight w:val="397"/>
        </w:trPr>
        <w:tc>
          <w:tcPr>
            <w:tcW w:w="4393" w:type="dxa"/>
            <w:tcBorders>
              <w:top w:val="single" w:sz="4" w:space="0" w:color="000000"/>
              <w:left w:val="single" w:sz="4" w:space="0" w:color="000000"/>
              <w:bottom w:val="single" w:sz="4" w:space="0" w:color="000000"/>
              <w:right w:val="single" w:sz="4" w:space="0" w:color="000000"/>
            </w:tcBorders>
          </w:tcPr>
          <w:p w14:paraId="1F9CE1C3"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Concurso de relatos 8 de Marzo</w:t>
            </w:r>
          </w:p>
        </w:tc>
        <w:tc>
          <w:tcPr>
            <w:tcW w:w="4112" w:type="dxa"/>
            <w:vMerge/>
            <w:tcBorders>
              <w:top w:val="single" w:sz="4" w:space="0" w:color="000000"/>
              <w:left w:val="single" w:sz="4" w:space="0" w:color="000000"/>
              <w:bottom w:val="single" w:sz="4" w:space="0" w:color="000000"/>
              <w:right w:val="single" w:sz="4" w:space="0" w:color="000000"/>
            </w:tcBorders>
          </w:tcPr>
          <w:p w14:paraId="608DB873"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r w:rsidR="00323FF7" w14:paraId="18A5115E" w14:textId="77777777">
        <w:trPr>
          <w:trHeight w:val="397"/>
        </w:trPr>
        <w:tc>
          <w:tcPr>
            <w:tcW w:w="4393" w:type="dxa"/>
            <w:tcBorders>
              <w:top w:val="single" w:sz="4" w:space="0" w:color="000000"/>
              <w:left w:val="single" w:sz="4" w:space="0" w:color="000000"/>
              <w:bottom w:val="single" w:sz="4" w:space="0" w:color="000000"/>
              <w:right w:val="single" w:sz="4" w:space="0" w:color="000000"/>
            </w:tcBorders>
          </w:tcPr>
          <w:p w14:paraId="270DD863"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lastRenderedPageBreak/>
              <w:t>Charla-taller sobre la normalización de la diversidad afectiva y sexual</w:t>
            </w:r>
          </w:p>
        </w:tc>
        <w:tc>
          <w:tcPr>
            <w:tcW w:w="4112" w:type="dxa"/>
            <w:vMerge w:val="restart"/>
            <w:tcBorders>
              <w:top w:val="single" w:sz="4" w:space="0" w:color="000000"/>
              <w:left w:val="single" w:sz="4" w:space="0" w:color="000000"/>
              <w:bottom w:val="single" w:sz="4" w:space="0" w:color="000000"/>
              <w:right w:val="single" w:sz="4" w:space="0" w:color="000000"/>
            </w:tcBorders>
          </w:tcPr>
          <w:p w14:paraId="59331B2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Tercer trimestre</w:t>
            </w:r>
          </w:p>
        </w:tc>
      </w:tr>
      <w:tr w:rsidR="00323FF7" w14:paraId="58AD8284" w14:textId="77777777">
        <w:trPr>
          <w:trHeight w:val="397"/>
        </w:trPr>
        <w:tc>
          <w:tcPr>
            <w:tcW w:w="4393" w:type="dxa"/>
            <w:tcBorders>
              <w:top w:val="single" w:sz="4" w:space="0" w:color="000000"/>
              <w:left w:val="single" w:sz="4" w:space="0" w:color="000000"/>
              <w:bottom w:val="single" w:sz="4" w:space="0" w:color="000000"/>
              <w:right w:val="single" w:sz="4" w:space="0" w:color="000000"/>
            </w:tcBorders>
          </w:tcPr>
          <w:p w14:paraId="0F97FC1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Convivencia fin de curso para socios</w:t>
            </w:r>
          </w:p>
        </w:tc>
        <w:tc>
          <w:tcPr>
            <w:tcW w:w="4112" w:type="dxa"/>
            <w:vMerge/>
            <w:tcBorders>
              <w:top w:val="single" w:sz="4" w:space="0" w:color="000000"/>
              <w:left w:val="single" w:sz="4" w:space="0" w:color="000000"/>
              <w:bottom w:val="single" w:sz="4" w:space="0" w:color="000000"/>
              <w:right w:val="single" w:sz="4" w:space="0" w:color="000000"/>
            </w:tcBorders>
          </w:tcPr>
          <w:p w14:paraId="54AF005B" w14:textId="77777777" w:rsidR="00323FF7" w:rsidRPr="002D4E78" w:rsidRDefault="00323FF7">
            <w:pPr>
              <w:pBdr>
                <w:top w:val="nil"/>
                <w:left w:val="nil"/>
                <w:bottom w:val="nil"/>
                <w:right w:val="nil"/>
                <w:between w:val="nil"/>
              </w:pBdr>
              <w:rPr>
                <w:rFonts w:ascii="Cambria" w:eastAsia="Cambria" w:hAnsi="Cambria" w:cs="Cambria"/>
                <w:sz w:val="24"/>
                <w:szCs w:val="24"/>
              </w:rPr>
            </w:pPr>
          </w:p>
        </w:tc>
      </w:tr>
    </w:tbl>
    <w:p w14:paraId="1374EB88" w14:textId="77777777" w:rsidR="00323FF7" w:rsidRDefault="00323FF7">
      <w:pPr>
        <w:jc w:val="both"/>
        <w:rPr>
          <w:rFonts w:ascii="Cambria" w:eastAsia="Cambria" w:hAnsi="Cambria" w:cs="Cambria"/>
          <w:sz w:val="24"/>
          <w:szCs w:val="24"/>
        </w:rPr>
      </w:pPr>
    </w:p>
    <w:p w14:paraId="077C7143" w14:textId="77777777" w:rsidR="00323FF7" w:rsidRDefault="005F64CF">
      <w:pPr>
        <w:pStyle w:val="Ttulo2"/>
        <w:jc w:val="both"/>
        <w:rPr>
          <w:sz w:val="24"/>
          <w:szCs w:val="24"/>
        </w:rPr>
      </w:pPr>
      <w:bookmarkStart w:id="44" w:name="_heading=h.1csj400" w:colFirst="0" w:colLast="0"/>
      <w:bookmarkEnd w:id="44"/>
      <w:r>
        <w:rPr>
          <w:sz w:val="24"/>
          <w:szCs w:val="24"/>
        </w:rPr>
        <w:t>1.4. COLABORACIÓN CON INSTITUCIONES EXTERNAS.</w:t>
      </w:r>
    </w:p>
    <w:tbl>
      <w:tblPr>
        <w:tblStyle w:val="af2"/>
        <w:tblW w:w="8715"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54"/>
        <w:gridCol w:w="2921"/>
        <w:gridCol w:w="1686"/>
        <w:gridCol w:w="2054"/>
      </w:tblGrid>
      <w:tr w:rsidR="00323FF7" w14:paraId="704E0F81" w14:textId="77777777">
        <w:trPr>
          <w:trHeight w:val="397"/>
        </w:trPr>
        <w:tc>
          <w:tcPr>
            <w:tcW w:w="2054" w:type="dxa"/>
            <w:tcBorders>
              <w:top w:val="single" w:sz="4" w:space="0" w:color="000000"/>
              <w:left w:val="single" w:sz="4" w:space="0" w:color="000000"/>
              <w:bottom w:val="single" w:sz="4" w:space="0" w:color="000000"/>
              <w:right w:val="single" w:sz="4" w:space="0" w:color="000000"/>
            </w:tcBorders>
            <w:shd w:val="clear" w:color="auto" w:fill="DBEEF3"/>
          </w:tcPr>
          <w:p w14:paraId="4C11DB4D"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ENTIDADES COLABORADORAS</w:t>
            </w:r>
          </w:p>
        </w:tc>
        <w:tc>
          <w:tcPr>
            <w:tcW w:w="2921" w:type="dxa"/>
            <w:tcBorders>
              <w:top w:val="single" w:sz="4" w:space="0" w:color="000000"/>
              <w:left w:val="single" w:sz="4" w:space="0" w:color="000000"/>
              <w:bottom w:val="single" w:sz="4" w:space="0" w:color="000000"/>
              <w:right w:val="single" w:sz="4" w:space="0" w:color="000000"/>
            </w:tcBorders>
            <w:shd w:val="clear" w:color="auto" w:fill="DBEEF3"/>
          </w:tcPr>
          <w:p w14:paraId="6416E925"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ACTIVIDAD</w:t>
            </w:r>
          </w:p>
        </w:tc>
        <w:tc>
          <w:tcPr>
            <w:tcW w:w="1686" w:type="dxa"/>
            <w:tcBorders>
              <w:top w:val="single" w:sz="4" w:space="0" w:color="000000"/>
              <w:left w:val="single" w:sz="4" w:space="0" w:color="000000"/>
              <w:bottom w:val="single" w:sz="4" w:space="0" w:color="000000"/>
              <w:right w:val="single" w:sz="4" w:space="0" w:color="000000"/>
            </w:tcBorders>
            <w:shd w:val="clear" w:color="auto" w:fill="DBEEF3"/>
          </w:tcPr>
          <w:p w14:paraId="5DFB17EA"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RESPONSABLE EN EL CENTRO</w:t>
            </w:r>
          </w:p>
        </w:tc>
        <w:tc>
          <w:tcPr>
            <w:tcW w:w="2054" w:type="dxa"/>
            <w:tcBorders>
              <w:top w:val="single" w:sz="4" w:space="0" w:color="000000"/>
              <w:left w:val="single" w:sz="4" w:space="0" w:color="000000"/>
              <w:bottom w:val="single" w:sz="4" w:space="0" w:color="000000"/>
              <w:right w:val="single" w:sz="4" w:space="0" w:color="000000"/>
            </w:tcBorders>
            <w:shd w:val="clear" w:color="auto" w:fill="DBEEF3"/>
          </w:tcPr>
          <w:p w14:paraId="04D1664B"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TIEMPO</w:t>
            </w:r>
          </w:p>
        </w:tc>
      </w:tr>
      <w:tr w:rsidR="00323FF7" w14:paraId="05B837C4" w14:textId="77777777">
        <w:trPr>
          <w:trHeight w:val="397"/>
        </w:trPr>
        <w:tc>
          <w:tcPr>
            <w:tcW w:w="2054" w:type="dxa"/>
            <w:vMerge w:val="restart"/>
            <w:tcBorders>
              <w:top w:val="single" w:sz="4" w:space="0" w:color="000000"/>
              <w:left w:val="single" w:sz="4" w:space="0" w:color="000000"/>
              <w:bottom w:val="single" w:sz="4" w:space="0" w:color="000000"/>
              <w:right w:val="single" w:sz="4" w:space="0" w:color="000000"/>
            </w:tcBorders>
          </w:tcPr>
          <w:p w14:paraId="7DB5B3E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Universidad de Granada</w:t>
            </w:r>
          </w:p>
        </w:tc>
        <w:tc>
          <w:tcPr>
            <w:tcW w:w="2921" w:type="dxa"/>
            <w:tcBorders>
              <w:top w:val="single" w:sz="4" w:space="0" w:color="000000"/>
              <w:left w:val="single" w:sz="4" w:space="0" w:color="000000"/>
              <w:bottom w:val="single" w:sz="4" w:space="0" w:color="000000"/>
              <w:right w:val="single" w:sz="4" w:space="0" w:color="000000"/>
            </w:tcBorders>
          </w:tcPr>
          <w:p w14:paraId="3EC3C8C9"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Prácticas CC.E y Psicología</w:t>
            </w:r>
          </w:p>
        </w:tc>
        <w:tc>
          <w:tcPr>
            <w:tcW w:w="1686" w:type="dxa"/>
            <w:vMerge w:val="restart"/>
            <w:tcBorders>
              <w:top w:val="single" w:sz="4" w:space="0" w:color="000000"/>
              <w:left w:val="single" w:sz="4" w:space="0" w:color="000000"/>
              <w:bottom w:val="single" w:sz="4" w:space="0" w:color="000000"/>
              <w:right w:val="single" w:sz="4" w:space="0" w:color="000000"/>
            </w:tcBorders>
          </w:tcPr>
          <w:p w14:paraId="77FAAA72" w14:textId="77777777" w:rsidR="00323FF7" w:rsidRPr="002D4E78" w:rsidRDefault="005F64CF">
            <w:pPr>
              <w:jc w:val="both"/>
              <w:rPr>
                <w:rFonts w:ascii="Cambria" w:eastAsia="Cambria" w:hAnsi="Cambria" w:cs="Cambria"/>
                <w:sz w:val="24"/>
                <w:szCs w:val="24"/>
              </w:rPr>
            </w:pPr>
            <w:r w:rsidRPr="002D4E78">
              <w:rPr>
                <w:rFonts w:ascii="Cambria" w:eastAsia="Cambria" w:hAnsi="Cambria" w:cs="Cambria"/>
                <w:sz w:val="24"/>
                <w:szCs w:val="24"/>
              </w:rPr>
              <w:t xml:space="preserve">D. Juan José Castro Martín </w:t>
            </w:r>
          </w:p>
        </w:tc>
        <w:tc>
          <w:tcPr>
            <w:tcW w:w="2054" w:type="dxa"/>
            <w:vMerge w:val="restart"/>
            <w:tcBorders>
              <w:top w:val="single" w:sz="4" w:space="0" w:color="000000"/>
              <w:left w:val="single" w:sz="4" w:space="0" w:color="000000"/>
              <w:bottom w:val="single" w:sz="4" w:space="0" w:color="000000"/>
              <w:right w:val="single" w:sz="4" w:space="0" w:color="000000"/>
            </w:tcBorders>
          </w:tcPr>
          <w:p w14:paraId="6669D90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Segundo y tercer trimestres</w:t>
            </w:r>
          </w:p>
        </w:tc>
      </w:tr>
      <w:tr w:rsidR="00323FF7" w14:paraId="4BC63F6C" w14:textId="77777777">
        <w:trPr>
          <w:trHeight w:val="397"/>
        </w:trPr>
        <w:tc>
          <w:tcPr>
            <w:tcW w:w="2054" w:type="dxa"/>
            <w:vMerge/>
            <w:tcBorders>
              <w:top w:val="single" w:sz="4" w:space="0" w:color="000000"/>
              <w:left w:val="single" w:sz="4" w:space="0" w:color="000000"/>
              <w:bottom w:val="single" w:sz="4" w:space="0" w:color="000000"/>
              <w:right w:val="single" w:sz="4" w:space="0" w:color="000000"/>
            </w:tcBorders>
          </w:tcPr>
          <w:p w14:paraId="07401999" w14:textId="77777777" w:rsidR="00323FF7" w:rsidRDefault="00323FF7">
            <w:pPr>
              <w:pBdr>
                <w:top w:val="nil"/>
                <w:left w:val="nil"/>
                <w:bottom w:val="nil"/>
                <w:right w:val="nil"/>
                <w:between w:val="nil"/>
              </w:pBdr>
              <w:rPr>
                <w:rFonts w:ascii="Cambria" w:eastAsia="Cambria" w:hAnsi="Cambria" w:cs="Cambria"/>
                <w:sz w:val="24"/>
                <w:szCs w:val="24"/>
              </w:rPr>
            </w:pPr>
          </w:p>
        </w:tc>
        <w:tc>
          <w:tcPr>
            <w:tcW w:w="2921" w:type="dxa"/>
            <w:tcBorders>
              <w:top w:val="single" w:sz="4" w:space="0" w:color="000000"/>
              <w:left w:val="single" w:sz="4" w:space="0" w:color="000000"/>
              <w:bottom w:val="single" w:sz="4" w:space="0" w:color="000000"/>
              <w:right w:val="single" w:sz="4" w:space="0" w:color="000000"/>
            </w:tcBorders>
          </w:tcPr>
          <w:p w14:paraId="4122A95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Prácticas Máster de secundaria</w:t>
            </w:r>
          </w:p>
        </w:tc>
        <w:tc>
          <w:tcPr>
            <w:tcW w:w="1686" w:type="dxa"/>
            <w:vMerge/>
            <w:tcBorders>
              <w:top w:val="single" w:sz="4" w:space="0" w:color="000000"/>
              <w:left w:val="single" w:sz="4" w:space="0" w:color="000000"/>
              <w:bottom w:val="single" w:sz="4" w:space="0" w:color="000000"/>
              <w:right w:val="single" w:sz="4" w:space="0" w:color="000000"/>
            </w:tcBorders>
          </w:tcPr>
          <w:p w14:paraId="69C6851B" w14:textId="77777777" w:rsidR="00323FF7" w:rsidRDefault="00323FF7">
            <w:pPr>
              <w:pBdr>
                <w:top w:val="nil"/>
                <w:left w:val="nil"/>
                <w:bottom w:val="nil"/>
                <w:right w:val="nil"/>
                <w:between w:val="nil"/>
              </w:pBdr>
              <w:rPr>
                <w:rFonts w:ascii="Cambria" w:eastAsia="Cambria" w:hAnsi="Cambria" w:cs="Cambria"/>
                <w:sz w:val="24"/>
                <w:szCs w:val="24"/>
              </w:rPr>
            </w:pPr>
          </w:p>
        </w:tc>
        <w:tc>
          <w:tcPr>
            <w:tcW w:w="2054" w:type="dxa"/>
            <w:vMerge/>
            <w:tcBorders>
              <w:top w:val="single" w:sz="4" w:space="0" w:color="000000"/>
              <w:left w:val="single" w:sz="4" w:space="0" w:color="000000"/>
              <w:bottom w:val="single" w:sz="4" w:space="0" w:color="000000"/>
              <w:right w:val="single" w:sz="4" w:space="0" w:color="000000"/>
            </w:tcBorders>
          </w:tcPr>
          <w:p w14:paraId="7FED403C" w14:textId="77777777" w:rsidR="00323FF7" w:rsidRDefault="00323FF7">
            <w:pPr>
              <w:pBdr>
                <w:top w:val="nil"/>
                <w:left w:val="nil"/>
                <w:bottom w:val="nil"/>
                <w:right w:val="nil"/>
                <w:between w:val="nil"/>
              </w:pBdr>
              <w:rPr>
                <w:rFonts w:ascii="Cambria" w:eastAsia="Cambria" w:hAnsi="Cambria" w:cs="Cambria"/>
                <w:sz w:val="24"/>
                <w:szCs w:val="24"/>
              </w:rPr>
            </w:pPr>
          </w:p>
        </w:tc>
      </w:tr>
      <w:tr w:rsidR="00323FF7" w14:paraId="2A4400F7" w14:textId="77777777">
        <w:trPr>
          <w:trHeight w:val="397"/>
        </w:trPr>
        <w:tc>
          <w:tcPr>
            <w:tcW w:w="2054" w:type="dxa"/>
            <w:vMerge/>
            <w:tcBorders>
              <w:top w:val="single" w:sz="4" w:space="0" w:color="000000"/>
              <w:left w:val="single" w:sz="4" w:space="0" w:color="000000"/>
              <w:bottom w:val="single" w:sz="4" w:space="0" w:color="000000"/>
              <w:right w:val="single" w:sz="4" w:space="0" w:color="000000"/>
            </w:tcBorders>
          </w:tcPr>
          <w:p w14:paraId="0F7BF55E" w14:textId="77777777" w:rsidR="00323FF7" w:rsidRDefault="00323FF7">
            <w:pPr>
              <w:pBdr>
                <w:top w:val="nil"/>
                <w:left w:val="nil"/>
                <w:bottom w:val="nil"/>
                <w:right w:val="nil"/>
                <w:between w:val="nil"/>
              </w:pBdr>
              <w:rPr>
                <w:rFonts w:ascii="Cambria" w:eastAsia="Cambria" w:hAnsi="Cambria" w:cs="Cambria"/>
                <w:sz w:val="24"/>
                <w:szCs w:val="24"/>
              </w:rPr>
            </w:pPr>
          </w:p>
        </w:tc>
        <w:tc>
          <w:tcPr>
            <w:tcW w:w="2921" w:type="dxa"/>
            <w:tcBorders>
              <w:top w:val="single" w:sz="4" w:space="0" w:color="000000"/>
              <w:left w:val="single" w:sz="4" w:space="0" w:color="000000"/>
              <w:bottom w:val="single" w:sz="4" w:space="0" w:color="000000"/>
              <w:right w:val="single" w:sz="4" w:space="0" w:color="000000"/>
            </w:tcBorders>
          </w:tcPr>
          <w:p w14:paraId="2180D68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Prácticas Grado de maestro</w:t>
            </w:r>
          </w:p>
        </w:tc>
        <w:tc>
          <w:tcPr>
            <w:tcW w:w="1686" w:type="dxa"/>
            <w:vMerge/>
            <w:tcBorders>
              <w:top w:val="single" w:sz="4" w:space="0" w:color="000000"/>
              <w:left w:val="single" w:sz="4" w:space="0" w:color="000000"/>
              <w:bottom w:val="single" w:sz="4" w:space="0" w:color="000000"/>
              <w:right w:val="single" w:sz="4" w:space="0" w:color="000000"/>
            </w:tcBorders>
          </w:tcPr>
          <w:p w14:paraId="66B3393B" w14:textId="77777777" w:rsidR="00323FF7" w:rsidRDefault="00323FF7">
            <w:pPr>
              <w:pBdr>
                <w:top w:val="nil"/>
                <w:left w:val="nil"/>
                <w:bottom w:val="nil"/>
                <w:right w:val="nil"/>
                <w:between w:val="nil"/>
              </w:pBdr>
              <w:rPr>
                <w:rFonts w:ascii="Cambria" w:eastAsia="Cambria" w:hAnsi="Cambria" w:cs="Cambria"/>
                <w:sz w:val="24"/>
                <w:szCs w:val="24"/>
              </w:rPr>
            </w:pPr>
          </w:p>
        </w:tc>
        <w:tc>
          <w:tcPr>
            <w:tcW w:w="2054" w:type="dxa"/>
            <w:vMerge/>
            <w:tcBorders>
              <w:top w:val="single" w:sz="4" w:space="0" w:color="000000"/>
              <w:left w:val="single" w:sz="4" w:space="0" w:color="000000"/>
              <w:bottom w:val="single" w:sz="4" w:space="0" w:color="000000"/>
              <w:right w:val="single" w:sz="4" w:space="0" w:color="000000"/>
            </w:tcBorders>
          </w:tcPr>
          <w:p w14:paraId="04A7891E" w14:textId="77777777" w:rsidR="00323FF7" w:rsidRDefault="00323FF7">
            <w:pPr>
              <w:pBdr>
                <w:top w:val="nil"/>
                <w:left w:val="nil"/>
                <w:bottom w:val="nil"/>
                <w:right w:val="nil"/>
                <w:between w:val="nil"/>
              </w:pBdr>
              <w:rPr>
                <w:rFonts w:ascii="Cambria" w:eastAsia="Cambria" w:hAnsi="Cambria" w:cs="Cambria"/>
                <w:sz w:val="24"/>
                <w:szCs w:val="24"/>
              </w:rPr>
            </w:pPr>
          </w:p>
        </w:tc>
      </w:tr>
    </w:tbl>
    <w:p w14:paraId="0DE5DEFF" w14:textId="77777777" w:rsidR="00323FF7" w:rsidRDefault="005F64CF">
      <w:pPr>
        <w:spacing w:before="280" w:after="280" w:line="240" w:lineRule="auto"/>
        <w:ind w:right="-306"/>
        <w:rPr>
          <w:rFonts w:ascii="Cambria" w:eastAsia="Cambria" w:hAnsi="Cambria" w:cs="Cambria"/>
          <w:b/>
          <w:color w:val="000000"/>
          <w:sz w:val="24"/>
          <w:szCs w:val="24"/>
        </w:rPr>
      </w:pPr>
      <w:r>
        <w:rPr>
          <w:rFonts w:ascii="Cambria" w:eastAsia="Cambria" w:hAnsi="Cambria" w:cs="Cambria"/>
          <w:color w:val="548DD4"/>
          <w:sz w:val="24"/>
          <w:szCs w:val="24"/>
        </w:rPr>
        <w:t>1.5.</w:t>
      </w:r>
      <w:r>
        <w:rPr>
          <w:rFonts w:ascii="Cambria" w:eastAsia="Cambria" w:hAnsi="Cambria" w:cs="Cambria"/>
          <w:b/>
          <w:color w:val="000000"/>
          <w:sz w:val="24"/>
          <w:szCs w:val="24"/>
        </w:rPr>
        <w:t xml:space="preserve"> </w:t>
      </w:r>
      <w:r>
        <w:rPr>
          <w:rFonts w:ascii="Cambria" w:eastAsia="Cambria" w:hAnsi="Cambria" w:cs="Cambria"/>
          <w:b/>
          <w:color w:val="4F81BD"/>
          <w:sz w:val="24"/>
          <w:szCs w:val="24"/>
        </w:rPr>
        <w:t>ACTIVIDADES COMPLEMENTARIAS Y EXTRAESCOLARES DE LOS CICLOS FORMATIVOS 22-23 .MÓDULOS PROFESIONALES DE GRADO MEDIO</w:t>
      </w:r>
      <w:r>
        <w:rPr>
          <w:rFonts w:ascii="Cambria" w:eastAsia="Cambria" w:hAnsi="Cambria" w:cs="Cambria"/>
          <w:b/>
          <w:color w:val="000000"/>
          <w:sz w:val="24"/>
          <w:szCs w:val="24"/>
        </w:rPr>
        <w:t>.</w:t>
      </w:r>
    </w:p>
    <w:p w14:paraId="46A89941"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Técnicas de Equitación</w:t>
      </w:r>
      <w:r>
        <w:rPr>
          <w:rFonts w:ascii="Cambria" w:eastAsia="Cambria" w:hAnsi="Cambria" w:cs="Cambria"/>
          <w:b/>
          <w:color w:val="000000"/>
          <w:sz w:val="24"/>
          <w:szCs w:val="24"/>
        </w:rPr>
        <w:tab/>
      </w:r>
    </w:p>
    <w:p w14:paraId="4D0C2A6E" w14:textId="77777777" w:rsidR="00323FF7" w:rsidRDefault="005F64CF">
      <w:pPr>
        <w:spacing w:before="280" w:after="280" w:line="240" w:lineRule="auto"/>
        <w:ind w:right="-306"/>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66C4934D"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Visita al CONCAB Granada. Feria del Caballo </w:t>
      </w:r>
      <w:r>
        <w:rPr>
          <w:rFonts w:ascii="Cambria" w:eastAsia="Cambria" w:hAnsi="Cambria" w:cs="Cambria"/>
          <w:b/>
          <w:color w:val="000000"/>
          <w:sz w:val="24"/>
          <w:szCs w:val="24"/>
        </w:rPr>
        <w:t>21 octubre 2022</w:t>
      </w:r>
      <w:r>
        <w:rPr>
          <w:rFonts w:ascii="Cambria" w:eastAsia="Cambria" w:hAnsi="Cambria" w:cs="Cambria"/>
          <w:color w:val="000000"/>
          <w:sz w:val="24"/>
          <w:szCs w:val="24"/>
        </w:rPr>
        <w:t xml:space="preserve"> (1º TRIMESTRE)</w:t>
      </w:r>
    </w:p>
    <w:p w14:paraId="1E53ECE8"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Realización de alguna ruta a caballo en el entorno natural.  (3º TRIMESTRE)</w:t>
      </w:r>
    </w:p>
    <w:p w14:paraId="14B44465"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Guía Ecuestre</w:t>
      </w:r>
      <w:r>
        <w:rPr>
          <w:rFonts w:ascii="Cambria" w:eastAsia="Cambria" w:hAnsi="Cambria" w:cs="Cambria"/>
          <w:b/>
          <w:color w:val="000000"/>
          <w:sz w:val="24"/>
          <w:szCs w:val="24"/>
        </w:rPr>
        <w:tab/>
      </w:r>
    </w:p>
    <w:p w14:paraId="62B08E70" w14:textId="77777777" w:rsidR="00323FF7" w:rsidRDefault="005F64CF">
      <w:pPr>
        <w:spacing w:before="280" w:after="280" w:line="240" w:lineRule="auto"/>
        <w:ind w:right="-306"/>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2A553DEC"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Visitas a otros centros ecuestres.  1º y 2º Trimestre</w:t>
      </w:r>
    </w:p>
    <w:p w14:paraId="23355B68" w14:textId="77777777" w:rsidR="00323FF7" w:rsidRDefault="005F64CF">
      <w:pPr>
        <w:spacing w:after="160" w:line="254" w:lineRule="auto"/>
        <w:rPr>
          <w:rFonts w:ascii="Cambria" w:eastAsia="Cambria" w:hAnsi="Cambria" w:cs="Cambria"/>
          <w:color w:val="000000"/>
          <w:sz w:val="24"/>
          <w:szCs w:val="24"/>
        </w:rPr>
      </w:pPr>
      <w:r>
        <w:rPr>
          <w:rFonts w:ascii="Cambria" w:eastAsia="Cambria" w:hAnsi="Cambria" w:cs="Cambria"/>
          <w:color w:val="000000"/>
          <w:sz w:val="24"/>
          <w:szCs w:val="24"/>
        </w:rPr>
        <w:t>Posibilidad de realizar una ruta de varios días. Marzo 2023</w:t>
      </w:r>
    </w:p>
    <w:p w14:paraId="510061FF"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Atención a Grupos</w:t>
      </w:r>
    </w:p>
    <w:p w14:paraId="16BC5CD7" w14:textId="77777777" w:rsidR="00323FF7" w:rsidRDefault="005F64CF">
      <w:pPr>
        <w:spacing w:before="280" w:after="280" w:line="240" w:lineRule="auto"/>
        <w:ind w:right="-306"/>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5342587B" w14:textId="77777777" w:rsidR="00323FF7" w:rsidRDefault="005F64CF">
      <w:pPr>
        <w:spacing w:before="280" w:after="0" w:line="240" w:lineRule="auto"/>
        <w:ind w:right="-306"/>
        <w:rPr>
          <w:rFonts w:ascii="Cambria" w:eastAsia="Cambria" w:hAnsi="Cambria" w:cs="Cambria"/>
          <w:color w:val="000000"/>
          <w:sz w:val="24"/>
          <w:szCs w:val="24"/>
        </w:rPr>
      </w:pPr>
      <w:bookmarkStart w:id="45" w:name="_heading=h.3ws6mnt" w:colFirst="0" w:colLast="0"/>
      <w:bookmarkEnd w:id="45"/>
      <w:r>
        <w:rPr>
          <w:rFonts w:ascii="Cambria" w:eastAsia="Cambria" w:hAnsi="Cambria" w:cs="Cambria"/>
          <w:color w:val="000000"/>
          <w:sz w:val="24"/>
          <w:szCs w:val="24"/>
        </w:rPr>
        <w:t>Realización de dinámicas grupales dirigidas al alumnado de Educación Secundaria del IES Montevives y de otros centros de la provincia de Granada. 2ª Evaluación.</w:t>
      </w:r>
    </w:p>
    <w:p w14:paraId="33493F40"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Aplicación de técnicas de animación de grupos dirigidas al alumnado de Educación Secundaria del IES Montevives y de otros centros de la provincia de Granada. 2ª Evaluación.</w:t>
      </w:r>
    </w:p>
    <w:p w14:paraId="1C0C488D"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lastRenderedPageBreak/>
        <w:t>Asistir a eventos (charlas, jornadas, cursos, …)  sobre psicología humana. 2ª Evaluación.</w:t>
      </w:r>
    </w:p>
    <w:p w14:paraId="1E481BF2"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Participar en eventos (charlas, jornadas, cursos, …)  sobre discapacidad. 2ª Evaluación.</w:t>
      </w:r>
    </w:p>
    <w:p w14:paraId="4F64DAC5" w14:textId="77777777" w:rsidR="00323FF7" w:rsidRDefault="005F64CF">
      <w:pPr>
        <w:spacing w:after="28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Participación en la actividad de Expresión Corporal “Tu cara me suena”. 2º Evaluación, enero.</w:t>
      </w:r>
    </w:p>
    <w:p w14:paraId="6B2998D2"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Organización de Itinerarios</w:t>
      </w:r>
      <w:r>
        <w:rPr>
          <w:rFonts w:ascii="Cambria" w:eastAsia="Cambria" w:hAnsi="Cambria" w:cs="Cambria"/>
          <w:b/>
          <w:color w:val="000000"/>
          <w:sz w:val="24"/>
          <w:szCs w:val="24"/>
        </w:rPr>
        <w:tab/>
      </w:r>
    </w:p>
    <w:p w14:paraId="35D8A7A7" w14:textId="77777777" w:rsidR="00323FF7" w:rsidRDefault="005F64CF">
      <w:pPr>
        <w:spacing w:line="480" w:lineRule="auto"/>
        <w:jc w:val="both"/>
        <w:rPr>
          <w:rFonts w:ascii="Cambria" w:eastAsia="Cambria" w:hAnsi="Cambria" w:cs="Cambria"/>
          <w:b/>
          <w:sz w:val="24"/>
          <w:szCs w:val="24"/>
        </w:rPr>
      </w:pPr>
      <w:r>
        <w:rPr>
          <w:rFonts w:ascii="Cambria" w:eastAsia="Cambria" w:hAnsi="Cambria" w:cs="Cambria"/>
          <w:b/>
          <w:sz w:val="24"/>
          <w:szCs w:val="24"/>
        </w:rPr>
        <w:t>ACTIVIDADES COMPLEMENTARIAS Y EXTRAESCOLARES</w:t>
      </w:r>
    </w:p>
    <w:p w14:paraId="53A472C8" w14:textId="77777777" w:rsidR="00323FF7" w:rsidRDefault="005F64CF">
      <w:pPr>
        <w:spacing w:before="280" w:after="0" w:line="240" w:lineRule="auto"/>
        <w:ind w:right="-306"/>
        <w:rPr>
          <w:rFonts w:ascii="Cambria" w:eastAsia="Cambria" w:hAnsi="Cambria" w:cs="Cambria"/>
          <w:color w:val="000000"/>
          <w:sz w:val="24"/>
          <w:szCs w:val="24"/>
        </w:rPr>
      </w:pPr>
      <w:bookmarkStart w:id="46" w:name="_heading=h.2bxgwvm" w:colFirst="0" w:colLast="0"/>
      <w:bookmarkEnd w:id="46"/>
      <w:r>
        <w:rPr>
          <w:rFonts w:ascii="Cambria" w:eastAsia="Cambria" w:hAnsi="Cambria" w:cs="Cambria"/>
          <w:color w:val="000000"/>
          <w:sz w:val="24"/>
          <w:szCs w:val="24"/>
        </w:rPr>
        <w:t>Actividades acuáticas. 2ª y 3ª evaluación</w:t>
      </w:r>
    </w:p>
    <w:p w14:paraId="66D43693"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Semana de Esquí. 2ª y 3ª evaluación</w:t>
      </w:r>
    </w:p>
    <w:p w14:paraId="763E9006"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Esquí de fondo en el Puerto de la Ragua. 2ª y 3ª evaluación</w:t>
      </w:r>
    </w:p>
    <w:p w14:paraId="5928223A"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Senderismo. 2ª y 3ª evaluación</w:t>
      </w:r>
    </w:p>
    <w:p w14:paraId="73B5E236"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Escalada. 2ª y 3ª evaluación</w:t>
      </w:r>
    </w:p>
    <w:p w14:paraId="23B414F9"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Acampada y técnicas de supervivencia. 2ª y 3ª evaluación</w:t>
      </w:r>
    </w:p>
    <w:p w14:paraId="4E9568E7"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Técnicas invernales y progresión con raquetas. 2ª y 3ª evaluación</w:t>
      </w:r>
    </w:p>
    <w:p w14:paraId="54E63497"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Descenso de barrancos. 2ª y 3ª evaluación</w:t>
      </w:r>
    </w:p>
    <w:p w14:paraId="1E7C7A6C"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Carreras de orientación a pie, en bicicleta y raids de aventura. 2ª y 3ª evaluación</w:t>
      </w:r>
    </w:p>
    <w:p w14:paraId="2871347D"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Patines. 2ª y 3ª evaluación</w:t>
      </w:r>
    </w:p>
    <w:p w14:paraId="19F75C2E"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Tiro con arco. 2ª y 3ª evaluación</w:t>
      </w:r>
    </w:p>
    <w:p w14:paraId="4198101A"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Espeleología. 2ª y 3ª evaluación</w:t>
      </w:r>
    </w:p>
    <w:p w14:paraId="01AE828D"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Rutas guiadas por agentes del Parque Nacional de Sierra Nevada. 2ª y 3ª evaluación</w:t>
      </w:r>
    </w:p>
    <w:p w14:paraId="1ED30B2E" w14:textId="77777777" w:rsidR="00323FF7" w:rsidRDefault="005F64CF">
      <w:pPr>
        <w:spacing w:after="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 xml:space="preserve">Actividades con la ESO en el P. Natural de la Sierra de Huétor. 2ª y 3ª evaluación </w:t>
      </w:r>
    </w:p>
    <w:p w14:paraId="2160A0C8" w14:textId="77777777" w:rsidR="00323FF7" w:rsidRDefault="005F64CF">
      <w:pPr>
        <w:spacing w:after="280" w:line="240" w:lineRule="auto"/>
        <w:ind w:right="-306"/>
        <w:rPr>
          <w:rFonts w:ascii="Cambria" w:eastAsia="Cambria" w:hAnsi="Cambria" w:cs="Cambria"/>
          <w:color w:val="000000"/>
          <w:sz w:val="24"/>
          <w:szCs w:val="24"/>
        </w:rPr>
      </w:pPr>
      <w:r>
        <w:rPr>
          <w:rFonts w:ascii="Cambria" w:eastAsia="Cambria" w:hAnsi="Cambria" w:cs="Cambria"/>
          <w:color w:val="000000"/>
          <w:sz w:val="24"/>
          <w:szCs w:val="24"/>
        </w:rPr>
        <w:t>Rutas a caballo en el medio natural. 2ª y 3ª evaluación</w:t>
      </w:r>
    </w:p>
    <w:p w14:paraId="1304E490"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Guía de Media y Baja Montaña</w:t>
      </w:r>
      <w:r>
        <w:rPr>
          <w:rFonts w:ascii="Cambria" w:eastAsia="Cambria" w:hAnsi="Cambria" w:cs="Cambria"/>
          <w:b/>
          <w:color w:val="000000"/>
          <w:sz w:val="24"/>
          <w:szCs w:val="24"/>
        </w:rPr>
        <w:tab/>
      </w:r>
    </w:p>
    <w:p w14:paraId="3DC11BDD" w14:textId="77777777" w:rsidR="00323FF7" w:rsidRDefault="005F64CF">
      <w:pPr>
        <w:spacing w:before="280" w:after="280" w:line="240" w:lineRule="auto"/>
        <w:ind w:right="-306"/>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3456C5ED"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Prácticas de esquí de fondo (2º TRIMESTRE)</w:t>
      </w:r>
    </w:p>
    <w:p w14:paraId="7FF3EA5D"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Semana blanca (2º TRIMESTRE)</w:t>
      </w:r>
    </w:p>
    <w:p w14:paraId="4B72E6BF"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Prácticas de escalada deportiva y vías ferratas (1º, 2º y 3º TRIMESTRE)</w:t>
      </w:r>
    </w:p>
    <w:p w14:paraId="120B1C0F"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Rutas con raquetas de nieve y actividades de progresión con piolet y crampones. (2º TRIMESTRE).</w:t>
      </w:r>
    </w:p>
    <w:p w14:paraId="4F4029CA"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Prácticas de actividades acuáticas (kayak, vela, paddle surf, wind surf) (2º, 3º TRIMESTRE)</w:t>
      </w:r>
    </w:p>
    <w:p w14:paraId="6B900904"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Progresión con patines y, a veces, en bicicleta (1º, 2º y 3º Trimestre)</w:t>
      </w:r>
    </w:p>
    <w:p w14:paraId="0FB6C81B"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Visitas culturales o de interpretación del patrimonio natural, cultural, artístico, histórico o inmaterial. (2º Y 3º TRIMESTRE)</w:t>
      </w:r>
    </w:p>
    <w:p w14:paraId="72276BC7"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Descenso de barrancos (3º TRIMESTRE)</w:t>
      </w:r>
    </w:p>
    <w:p w14:paraId="6D5EA56E"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Prácticas de tiro con arco (3º TRIMESTRE)</w:t>
      </w:r>
    </w:p>
    <w:p w14:paraId="62FD5BC7"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Diseño, organización y ejecución de actividades dirigidas para alumnos de secundaria y/o primaria de otros centros educativos. (1º, 2º y 3º TRIMESTRE)</w:t>
      </w:r>
    </w:p>
    <w:p w14:paraId="2CB6D402"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Organización y ejecución de Campamentos, unos con alumnado propio del Ciclo Formativo y otros con alumnos de otros centros educativos donde nuestro </w:t>
      </w:r>
      <w:r>
        <w:rPr>
          <w:rFonts w:ascii="Cambria" w:eastAsia="Cambria" w:hAnsi="Cambria" w:cs="Cambria"/>
          <w:color w:val="000000"/>
          <w:sz w:val="24"/>
          <w:szCs w:val="24"/>
        </w:rPr>
        <w:lastRenderedPageBreak/>
        <w:t>alumnado de 1º de Guía ostentará el rol de monitor y técnico de actividades. (1º, 2º y 3º TRIMESTRE)</w:t>
      </w:r>
    </w:p>
    <w:p w14:paraId="7CF02E15"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Guía de Bicicleta.</w:t>
      </w:r>
      <w:r>
        <w:rPr>
          <w:rFonts w:ascii="Cambria" w:eastAsia="Cambria" w:hAnsi="Cambria" w:cs="Cambria"/>
          <w:b/>
          <w:color w:val="000000"/>
          <w:sz w:val="24"/>
          <w:szCs w:val="24"/>
        </w:rPr>
        <w:tab/>
      </w:r>
    </w:p>
    <w:p w14:paraId="2524E845" w14:textId="77777777" w:rsidR="00323FF7" w:rsidRDefault="005F64CF">
      <w:pPr>
        <w:spacing w:before="280" w:after="280" w:line="240" w:lineRule="auto"/>
        <w:ind w:right="-306"/>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13EF76A9"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Raid de aventura  MONTEVIVES. 1 de Febrero de 2023</w:t>
      </w:r>
    </w:p>
    <w:p w14:paraId="64A7F1D5"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Ruta Final de varios días de duración. Mayo 202</w:t>
      </w:r>
    </w:p>
    <w:p w14:paraId="19F55A50" w14:textId="77777777" w:rsidR="00323FF7" w:rsidRDefault="00323FF7">
      <w:pPr>
        <w:spacing w:after="0" w:line="240" w:lineRule="auto"/>
        <w:rPr>
          <w:rFonts w:ascii="Cambria" w:eastAsia="Cambria" w:hAnsi="Cambria" w:cs="Cambria"/>
          <w:sz w:val="24"/>
          <w:szCs w:val="24"/>
        </w:rPr>
      </w:pPr>
    </w:p>
    <w:p w14:paraId="7496720C"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Técnicas de Tiempo Libre</w:t>
      </w:r>
      <w:r>
        <w:rPr>
          <w:rFonts w:ascii="Cambria" w:eastAsia="Cambria" w:hAnsi="Cambria" w:cs="Cambria"/>
          <w:b/>
          <w:color w:val="000000"/>
          <w:sz w:val="24"/>
          <w:szCs w:val="24"/>
        </w:rPr>
        <w:tab/>
      </w:r>
    </w:p>
    <w:p w14:paraId="4AA21F09"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ACTIVIDADES COMPLEMENTARIAS Y EXTRAESCOLARES</w:t>
      </w:r>
    </w:p>
    <w:p w14:paraId="488D6CAB" w14:textId="77777777" w:rsidR="00323FF7" w:rsidRDefault="005F64CF">
      <w:pPr>
        <w:spacing w:after="0" w:line="254" w:lineRule="auto"/>
        <w:jc w:val="both"/>
        <w:rPr>
          <w:rFonts w:ascii="Cambria" w:eastAsia="Cambria" w:hAnsi="Cambria" w:cs="Cambria"/>
          <w:color w:val="000000"/>
          <w:sz w:val="24"/>
          <w:szCs w:val="24"/>
        </w:rPr>
      </w:pPr>
      <w:r>
        <w:rPr>
          <w:rFonts w:ascii="Cambria" w:eastAsia="Cambria" w:hAnsi="Cambria" w:cs="Cambria"/>
          <w:color w:val="000000"/>
          <w:sz w:val="24"/>
          <w:szCs w:val="24"/>
        </w:rPr>
        <w:t>Diseñar, dirigir y ejecutar proyectos de tiempo libre en el entorno educativo, urbano y en el entorno natural. 2ª y 3ª evaluación.</w:t>
      </w:r>
    </w:p>
    <w:p w14:paraId="748EB223" w14:textId="77777777" w:rsidR="00323FF7" w:rsidRDefault="005F64CF">
      <w:pPr>
        <w:spacing w:after="0" w:line="254" w:lineRule="auto"/>
        <w:jc w:val="both"/>
        <w:rPr>
          <w:rFonts w:ascii="Cambria" w:eastAsia="Cambria" w:hAnsi="Cambria" w:cs="Cambria"/>
          <w:color w:val="000000"/>
          <w:sz w:val="24"/>
          <w:szCs w:val="24"/>
        </w:rPr>
      </w:pPr>
      <w:bookmarkStart w:id="47" w:name="_heading=h.r2r73f" w:colFirst="0" w:colLast="0"/>
      <w:bookmarkEnd w:id="47"/>
      <w:r>
        <w:rPr>
          <w:rFonts w:ascii="Cambria" w:eastAsia="Cambria" w:hAnsi="Cambria" w:cs="Cambria"/>
          <w:color w:val="000000"/>
          <w:sz w:val="24"/>
          <w:szCs w:val="24"/>
        </w:rPr>
        <w:t xml:space="preserve">Diseño, organización, ejecución de actividades lúdicas y expresivas relacionadas con el Olimpismo, con los compañeros de secundaria del IES Montevives. 3ª evaluación. </w:t>
      </w:r>
    </w:p>
    <w:p w14:paraId="2154D6A3" w14:textId="77777777" w:rsidR="00323FF7" w:rsidRDefault="005F64CF">
      <w:pPr>
        <w:spacing w:after="160" w:line="254" w:lineRule="auto"/>
        <w:jc w:val="both"/>
        <w:rPr>
          <w:rFonts w:ascii="Cambria" w:eastAsia="Cambria" w:hAnsi="Cambria" w:cs="Cambria"/>
          <w:color w:val="000000"/>
          <w:sz w:val="24"/>
          <w:szCs w:val="24"/>
        </w:rPr>
      </w:pPr>
      <w:r>
        <w:rPr>
          <w:rFonts w:ascii="Cambria" w:eastAsia="Cambria" w:hAnsi="Cambria" w:cs="Cambria"/>
          <w:color w:val="000000"/>
          <w:sz w:val="24"/>
          <w:szCs w:val="24"/>
        </w:rPr>
        <w:t>Organización y ejecución de Campamentos, unos con alumnado propio del Ciclo Formativo y otros con alumnos de otros centros educativos donde nuestro alumnado de 1º de Guía ostentará el rol de monitor y técnico de actividades. 3ª evaluación.</w:t>
      </w:r>
    </w:p>
    <w:p w14:paraId="4EBAF0AC"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Técnicas de Natación</w:t>
      </w:r>
      <w:r>
        <w:rPr>
          <w:rFonts w:ascii="Cambria" w:eastAsia="Cambria" w:hAnsi="Cambria" w:cs="Cambria"/>
          <w:b/>
          <w:color w:val="000000"/>
          <w:sz w:val="24"/>
          <w:szCs w:val="24"/>
        </w:rPr>
        <w:tab/>
      </w:r>
    </w:p>
    <w:p w14:paraId="74AFDEEE" w14:textId="77777777" w:rsidR="00323FF7" w:rsidRDefault="005F64CF">
      <w:pPr>
        <w:tabs>
          <w:tab w:val="left" w:pos="284"/>
        </w:tabs>
        <w:spacing w:after="0" w:line="240" w:lineRule="auto"/>
        <w:rPr>
          <w:rFonts w:ascii="Cambria" w:eastAsia="Cambria" w:hAnsi="Cambria" w:cs="Cambria"/>
          <w:b/>
          <w:sz w:val="24"/>
          <w:szCs w:val="24"/>
        </w:rPr>
      </w:pPr>
      <w:r>
        <w:rPr>
          <w:rFonts w:ascii="Cambria" w:eastAsia="Cambria" w:hAnsi="Cambria" w:cs="Cambria"/>
          <w:b/>
          <w:sz w:val="24"/>
          <w:szCs w:val="24"/>
        </w:rPr>
        <w:tab/>
      </w:r>
      <w:r>
        <w:rPr>
          <w:rFonts w:ascii="Cambria" w:eastAsia="Cambria" w:hAnsi="Cambria" w:cs="Cambria"/>
          <w:b/>
          <w:sz w:val="24"/>
          <w:szCs w:val="24"/>
        </w:rPr>
        <w:tab/>
        <w:t>ACTIVIDADES COMPLEMENTARIAS Y EXTRAESCOLARES.</w:t>
      </w:r>
    </w:p>
    <w:p w14:paraId="1A08589C" w14:textId="77777777" w:rsidR="00323FF7" w:rsidRDefault="00323FF7">
      <w:pPr>
        <w:tabs>
          <w:tab w:val="left" w:pos="284"/>
        </w:tabs>
        <w:spacing w:after="0" w:line="240" w:lineRule="auto"/>
        <w:rPr>
          <w:rFonts w:ascii="Cambria" w:eastAsia="Cambria" w:hAnsi="Cambria" w:cs="Cambria"/>
          <w:b/>
          <w:sz w:val="24"/>
          <w:szCs w:val="24"/>
        </w:rPr>
      </w:pPr>
    </w:p>
    <w:p w14:paraId="4D3C0DCC" w14:textId="77777777" w:rsidR="00323FF7" w:rsidRDefault="005F64CF">
      <w:pPr>
        <w:tabs>
          <w:tab w:val="left" w:pos="284"/>
        </w:tabs>
        <w:spacing w:after="0" w:line="240" w:lineRule="auto"/>
        <w:jc w:val="both"/>
        <w:rPr>
          <w:rFonts w:ascii="Cambria" w:eastAsia="Cambria" w:hAnsi="Cambria" w:cs="Cambria"/>
          <w:sz w:val="24"/>
          <w:szCs w:val="24"/>
        </w:rPr>
      </w:pPr>
      <w:r>
        <w:rPr>
          <w:rFonts w:ascii="Cambria" w:eastAsia="Cambria" w:hAnsi="Cambria" w:cs="Cambria"/>
          <w:sz w:val="24"/>
          <w:szCs w:val="24"/>
        </w:rPr>
        <w:t>Colaborarán con alumnado del centro de primaria de Las Gabias en la organización de actividades recreativas en el medio acuático (TERCER TRIMESTRE).</w:t>
      </w:r>
    </w:p>
    <w:p w14:paraId="13EA1CA2" w14:textId="77777777" w:rsidR="00323FF7" w:rsidRDefault="005F64CF">
      <w:pPr>
        <w:tabs>
          <w:tab w:val="left" w:pos="284"/>
        </w:tabs>
        <w:spacing w:after="0" w:line="240" w:lineRule="auto"/>
        <w:jc w:val="both"/>
        <w:rPr>
          <w:rFonts w:ascii="Cambria" w:eastAsia="Cambria" w:hAnsi="Cambria" w:cs="Cambria"/>
          <w:sz w:val="24"/>
          <w:szCs w:val="24"/>
        </w:rPr>
      </w:pPr>
      <w:r>
        <w:rPr>
          <w:rFonts w:ascii="Cambria" w:eastAsia="Cambria" w:hAnsi="Cambria" w:cs="Cambria"/>
          <w:sz w:val="24"/>
          <w:szCs w:val="24"/>
        </w:rPr>
        <w:t>Nado en aguas abiertas en un entorno natural (embalse o mar), etc. (TERCER TRIMESTRE).</w:t>
      </w:r>
    </w:p>
    <w:p w14:paraId="17593E4F"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Socorrismo en el Medio Natural</w:t>
      </w:r>
    </w:p>
    <w:p w14:paraId="55B80CCD" w14:textId="77777777" w:rsidR="00323FF7" w:rsidRDefault="005F64CF">
      <w:pPr>
        <w:tabs>
          <w:tab w:val="left" w:pos="284"/>
        </w:tabs>
        <w:spacing w:after="0" w:line="240" w:lineRule="auto"/>
        <w:jc w:val="both"/>
        <w:rPr>
          <w:rFonts w:ascii="Cambria" w:eastAsia="Cambria" w:hAnsi="Cambria" w:cs="Cambria"/>
          <w:b/>
          <w:sz w:val="24"/>
          <w:szCs w:val="24"/>
        </w:rPr>
      </w:pPr>
      <w:r>
        <w:rPr>
          <w:rFonts w:ascii="Cambria" w:eastAsia="Cambria" w:hAnsi="Cambria" w:cs="Cambria"/>
          <w:b/>
          <w:sz w:val="24"/>
          <w:szCs w:val="24"/>
        </w:rPr>
        <w:tab/>
      </w:r>
      <w:r>
        <w:rPr>
          <w:rFonts w:ascii="Cambria" w:eastAsia="Cambria" w:hAnsi="Cambria" w:cs="Cambria"/>
          <w:b/>
          <w:sz w:val="24"/>
          <w:szCs w:val="24"/>
        </w:rPr>
        <w:tab/>
        <w:t>ACTIVIDADES COMPLEMENTARIAS Y EXTRAESCOLARES.</w:t>
      </w:r>
    </w:p>
    <w:p w14:paraId="10D005D8" w14:textId="77777777" w:rsidR="00323FF7" w:rsidRDefault="00323FF7">
      <w:pPr>
        <w:tabs>
          <w:tab w:val="left" w:pos="284"/>
        </w:tabs>
        <w:spacing w:after="0" w:line="240" w:lineRule="auto"/>
        <w:jc w:val="both"/>
        <w:rPr>
          <w:rFonts w:ascii="Cambria" w:eastAsia="Cambria" w:hAnsi="Cambria" w:cs="Cambria"/>
          <w:b/>
          <w:sz w:val="24"/>
          <w:szCs w:val="24"/>
        </w:rPr>
      </w:pPr>
    </w:p>
    <w:p w14:paraId="177CDC21" w14:textId="77777777" w:rsidR="00323FF7" w:rsidRDefault="005F64CF">
      <w:pPr>
        <w:tabs>
          <w:tab w:val="left" w:pos="284"/>
        </w:tabs>
        <w:spacing w:after="0" w:line="240" w:lineRule="auto"/>
        <w:jc w:val="both"/>
        <w:rPr>
          <w:rFonts w:ascii="Cambria" w:eastAsia="Cambria" w:hAnsi="Cambria" w:cs="Cambria"/>
          <w:sz w:val="24"/>
          <w:szCs w:val="24"/>
        </w:rPr>
      </w:pPr>
      <w:r>
        <w:rPr>
          <w:rFonts w:ascii="Cambria" w:eastAsia="Cambria" w:hAnsi="Cambria" w:cs="Cambria"/>
          <w:sz w:val="24"/>
          <w:szCs w:val="24"/>
        </w:rPr>
        <w:t>Colaborarán con alumnado de otros centros de primaria y secundaria en la organización de actividades relacionadas con los primeros auxilios y el salvamento en el medio acuático y terrestre. (PRIMER TRIMESTRE)</w:t>
      </w:r>
    </w:p>
    <w:p w14:paraId="2C159B5B" w14:textId="77777777" w:rsidR="00323FF7" w:rsidRDefault="005F64CF">
      <w:pPr>
        <w:tabs>
          <w:tab w:val="left" w:pos="284"/>
        </w:tabs>
        <w:spacing w:after="0" w:line="240" w:lineRule="auto"/>
        <w:jc w:val="both"/>
        <w:rPr>
          <w:rFonts w:ascii="Cambria" w:eastAsia="Cambria" w:hAnsi="Cambria" w:cs="Cambria"/>
          <w:sz w:val="24"/>
          <w:szCs w:val="24"/>
        </w:rPr>
      </w:pPr>
      <w:r>
        <w:rPr>
          <w:rFonts w:ascii="Cambria" w:eastAsia="Cambria" w:hAnsi="Cambria" w:cs="Cambria"/>
          <w:sz w:val="24"/>
          <w:szCs w:val="24"/>
        </w:rPr>
        <w:t>Charlas/conferencias de la Guardia Civil (SEREIM - GREIM) y Cruz Roja (18 DE NOVIEMBRE).</w:t>
      </w:r>
    </w:p>
    <w:p w14:paraId="53F5C2D5" w14:textId="77777777" w:rsidR="00323FF7" w:rsidRDefault="005F64CF">
      <w:pPr>
        <w:tabs>
          <w:tab w:val="left" w:pos="284"/>
        </w:tabs>
        <w:spacing w:after="0" w:line="240" w:lineRule="auto"/>
        <w:jc w:val="both"/>
        <w:rPr>
          <w:rFonts w:ascii="Cambria" w:eastAsia="Cambria" w:hAnsi="Cambria" w:cs="Cambria"/>
          <w:sz w:val="24"/>
          <w:szCs w:val="24"/>
        </w:rPr>
      </w:pPr>
      <w:r>
        <w:rPr>
          <w:rFonts w:ascii="Cambria" w:eastAsia="Cambria" w:hAnsi="Cambria" w:cs="Cambria"/>
          <w:sz w:val="24"/>
          <w:szCs w:val="24"/>
        </w:rPr>
        <w:t>Práctica de técnicas de salvamento en módulos del ciclo como “Guía en el medio natural acuático”, “Guía ecuestre”, etc. (POR DETERMINAR)</w:t>
      </w:r>
    </w:p>
    <w:p w14:paraId="164037E1"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Guía en el Medio Natural Acuático</w:t>
      </w:r>
      <w:r>
        <w:rPr>
          <w:rFonts w:ascii="Cambria" w:eastAsia="Cambria" w:hAnsi="Cambria" w:cs="Cambria"/>
          <w:b/>
          <w:color w:val="000000"/>
          <w:sz w:val="24"/>
          <w:szCs w:val="24"/>
        </w:rPr>
        <w:tab/>
      </w:r>
    </w:p>
    <w:p w14:paraId="38AC65B1"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ab/>
        <w:t>ACTIVIDADES COMPLEMENTARIAS Y EXTRAESCOLARES.</w:t>
      </w:r>
    </w:p>
    <w:p w14:paraId="48C5FE8F" w14:textId="77777777" w:rsidR="00323FF7" w:rsidRDefault="00323FF7">
      <w:pPr>
        <w:spacing w:after="0" w:line="240" w:lineRule="auto"/>
        <w:rPr>
          <w:rFonts w:ascii="Cambria" w:eastAsia="Cambria" w:hAnsi="Cambria" w:cs="Cambria"/>
          <w:b/>
          <w:sz w:val="24"/>
          <w:szCs w:val="24"/>
        </w:rPr>
      </w:pPr>
    </w:p>
    <w:p w14:paraId="6EC383D2" w14:textId="77777777" w:rsidR="00323FF7" w:rsidRDefault="005F64CF">
      <w:pPr>
        <w:spacing w:after="0" w:line="254" w:lineRule="auto"/>
        <w:rPr>
          <w:rFonts w:ascii="Cambria" w:eastAsia="Cambria" w:hAnsi="Cambria" w:cs="Cambria"/>
          <w:b/>
          <w:sz w:val="24"/>
          <w:szCs w:val="24"/>
        </w:rPr>
      </w:pPr>
      <w:r>
        <w:rPr>
          <w:rFonts w:ascii="Cambria" w:eastAsia="Cambria" w:hAnsi="Cambria" w:cs="Cambria"/>
          <w:sz w:val="24"/>
          <w:szCs w:val="24"/>
        </w:rPr>
        <w:t>Diseño, organización y ejecución de actividades en el medio natural acuático dirigidas a alumnos de nuestro centro educativo (2º TRIMESTRE).</w:t>
      </w:r>
    </w:p>
    <w:p w14:paraId="5DA50141" w14:textId="77777777" w:rsidR="00323FF7" w:rsidRDefault="005F64CF">
      <w:pPr>
        <w:spacing w:after="0" w:line="254" w:lineRule="auto"/>
        <w:rPr>
          <w:rFonts w:ascii="Cambria" w:eastAsia="Cambria" w:hAnsi="Cambria" w:cs="Cambria"/>
          <w:b/>
          <w:sz w:val="24"/>
          <w:szCs w:val="24"/>
        </w:rPr>
      </w:pPr>
      <w:r>
        <w:rPr>
          <w:rFonts w:ascii="Cambria" w:eastAsia="Cambria" w:hAnsi="Cambria" w:cs="Cambria"/>
          <w:sz w:val="24"/>
          <w:szCs w:val="24"/>
        </w:rPr>
        <w:t>Prácticas de rafting en el Río Genil y Río Guadalfeo (2º TRIMESTRE)</w:t>
      </w:r>
    </w:p>
    <w:p w14:paraId="1E2DFF18" w14:textId="77777777" w:rsidR="00323FF7" w:rsidRDefault="005F64CF">
      <w:pPr>
        <w:spacing w:after="0" w:line="254" w:lineRule="auto"/>
        <w:rPr>
          <w:rFonts w:ascii="Cambria" w:eastAsia="Cambria" w:hAnsi="Cambria" w:cs="Cambria"/>
          <w:b/>
          <w:sz w:val="24"/>
          <w:szCs w:val="24"/>
        </w:rPr>
      </w:pPr>
      <w:r>
        <w:rPr>
          <w:rFonts w:ascii="Cambria" w:eastAsia="Cambria" w:hAnsi="Cambria" w:cs="Cambria"/>
          <w:sz w:val="24"/>
          <w:szCs w:val="24"/>
        </w:rPr>
        <w:t>Prácticas de snorkel (2º TRIMESTRE).</w:t>
      </w:r>
    </w:p>
    <w:p w14:paraId="65A00572" w14:textId="77777777" w:rsidR="00323FF7" w:rsidRDefault="005F64CF">
      <w:pPr>
        <w:spacing w:after="0" w:line="254" w:lineRule="auto"/>
        <w:rPr>
          <w:rFonts w:ascii="Cambria" w:eastAsia="Cambria" w:hAnsi="Cambria" w:cs="Cambria"/>
          <w:b/>
          <w:sz w:val="24"/>
          <w:szCs w:val="24"/>
        </w:rPr>
      </w:pPr>
      <w:r>
        <w:rPr>
          <w:rFonts w:ascii="Cambria" w:eastAsia="Cambria" w:hAnsi="Cambria" w:cs="Cambria"/>
          <w:sz w:val="24"/>
          <w:szCs w:val="24"/>
        </w:rPr>
        <w:t>Bautismo de buceo (2º TRIMESTRE).</w:t>
      </w:r>
    </w:p>
    <w:p w14:paraId="46FDDC6D" w14:textId="77777777" w:rsidR="00323FF7" w:rsidRDefault="00323FF7">
      <w:pPr>
        <w:spacing w:after="0"/>
        <w:rPr>
          <w:rFonts w:ascii="Cambria" w:eastAsia="Cambria" w:hAnsi="Cambria" w:cs="Cambria"/>
          <w:sz w:val="24"/>
          <w:szCs w:val="24"/>
        </w:rPr>
      </w:pPr>
    </w:p>
    <w:p w14:paraId="13FE1EA9" w14:textId="77777777" w:rsidR="00323FF7" w:rsidRDefault="00323FF7">
      <w:pPr>
        <w:rPr>
          <w:rFonts w:ascii="Cambria" w:eastAsia="Cambria" w:hAnsi="Cambria" w:cs="Cambria"/>
          <w:b/>
          <w:sz w:val="24"/>
          <w:szCs w:val="24"/>
        </w:rPr>
      </w:pPr>
    </w:p>
    <w:p w14:paraId="16EB03CD"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Maniobras con Cuerdas</w:t>
      </w:r>
      <w:r>
        <w:rPr>
          <w:rFonts w:ascii="Cambria" w:eastAsia="Cambria" w:hAnsi="Cambria" w:cs="Cambria"/>
          <w:b/>
          <w:color w:val="000000"/>
          <w:sz w:val="24"/>
          <w:szCs w:val="24"/>
        </w:rPr>
        <w:tab/>
      </w:r>
    </w:p>
    <w:p w14:paraId="50FD911C"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ab/>
        <w:t>ACTIVIDADES COMPLEMENTARIAS Y EXTRAESCOLARES.</w:t>
      </w:r>
    </w:p>
    <w:p w14:paraId="2AB4BD82" w14:textId="77777777" w:rsidR="00323FF7" w:rsidRDefault="00323FF7">
      <w:pPr>
        <w:spacing w:after="0" w:line="240" w:lineRule="auto"/>
        <w:rPr>
          <w:rFonts w:ascii="Cambria" w:eastAsia="Cambria" w:hAnsi="Cambria" w:cs="Cambria"/>
          <w:b/>
          <w:sz w:val="24"/>
          <w:szCs w:val="24"/>
        </w:rPr>
      </w:pPr>
    </w:p>
    <w:p w14:paraId="72D6F200"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Prácticas de </w:t>
      </w:r>
      <w:r>
        <w:rPr>
          <w:rFonts w:ascii="Cambria" w:eastAsia="Cambria" w:hAnsi="Cambria" w:cs="Cambria"/>
          <w:b/>
          <w:color w:val="000000"/>
          <w:sz w:val="24"/>
          <w:szCs w:val="24"/>
        </w:rPr>
        <w:t>escalada</w:t>
      </w:r>
      <w:r>
        <w:rPr>
          <w:rFonts w:ascii="Cambria" w:eastAsia="Cambria" w:hAnsi="Cambria" w:cs="Cambria"/>
          <w:color w:val="000000"/>
          <w:sz w:val="24"/>
          <w:szCs w:val="24"/>
        </w:rPr>
        <w:t xml:space="preserve"> y progresión por </w:t>
      </w:r>
      <w:r>
        <w:rPr>
          <w:rFonts w:ascii="Cambria" w:eastAsia="Cambria" w:hAnsi="Cambria" w:cs="Cambria"/>
          <w:b/>
          <w:color w:val="000000"/>
          <w:sz w:val="24"/>
          <w:szCs w:val="24"/>
        </w:rPr>
        <w:t>vía ferrata</w:t>
      </w:r>
      <w:r>
        <w:rPr>
          <w:rFonts w:ascii="Cambria" w:eastAsia="Cambria" w:hAnsi="Cambria" w:cs="Cambria"/>
          <w:color w:val="000000"/>
          <w:sz w:val="24"/>
          <w:szCs w:val="24"/>
        </w:rPr>
        <w:t>, tanto en las instalaciones del IES MONTEVIVES como en las del Ayuntamiento de las Gabias u en otros rocódromos del entorno de Las Gabias.</w:t>
      </w:r>
    </w:p>
    <w:p w14:paraId="3B0ED8AB"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Prácticas de </w:t>
      </w:r>
      <w:r>
        <w:rPr>
          <w:rFonts w:ascii="Cambria" w:eastAsia="Cambria" w:hAnsi="Cambria" w:cs="Cambria"/>
          <w:b/>
          <w:color w:val="000000"/>
          <w:sz w:val="24"/>
          <w:szCs w:val="24"/>
        </w:rPr>
        <w:t>escalada</w:t>
      </w:r>
      <w:r>
        <w:rPr>
          <w:rFonts w:ascii="Cambria" w:eastAsia="Cambria" w:hAnsi="Cambria" w:cs="Cambria"/>
          <w:color w:val="000000"/>
          <w:sz w:val="24"/>
          <w:szCs w:val="24"/>
        </w:rPr>
        <w:t xml:space="preserve"> en espacios naturales o semiurbanos: entorno de la ermita de los Tres Juanes y Área Recreativa El Lago (Atarfe), escuela de escalada de la Alfaguara (Alfacar), zonas varias en el Parque Natural Sierra de Huétor y Sierra Arana; Parque Natural Sierra Nevada; Parque Natural Sierra de Almijara, Tejeda y Alhama; entornos de las vías ferratas que se detalla a continuación.</w:t>
      </w:r>
    </w:p>
    <w:p w14:paraId="439AFCE6"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Prácticas de progresión en </w:t>
      </w:r>
      <w:r>
        <w:rPr>
          <w:rFonts w:ascii="Cambria" w:eastAsia="Cambria" w:hAnsi="Cambria" w:cs="Cambria"/>
          <w:b/>
          <w:color w:val="000000"/>
          <w:sz w:val="24"/>
          <w:szCs w:val="24"/>
        </w:rPr>
        <w:t>vías ferrata</w:t>
      </w:r>
      <w:r>
        <w:rPr>
          <w:rFonts w:ascii="Cambria" w:eastAsia="Cambria" w:hAnsi="Cambria" w:cs="Cambria"/>
          <w:color w:val="000000"/>
          <w:sz w:val="24"/>
          <w:szCs w:val="24"/>
        </w:rPr>
        <w:t>: Vía ferrata “El colmenar” en Quentar; Vía ferrata de Antequera, Vía ferrata de Moclín, Vía ferrata John Hogbin en Zafarraya, Vía ferrata de Archidona, Vía ferrata de los baños de Alicún, Vía ferrata de Loja, Vía ferrata de los Vados, Vía ferrata de Castillo de Locubín, etc.</w:t>
      </w:r>
    </w:p>
    <w:p w14:paraId="2BE4E929"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Prácticas de </w:t>
      </w:r>
      <w:r>
        <w:rPr>
          <w:rFonts w:ascii="Cambria" w:eastAsia="Cambria" w:hAnsi="Cambria" w:cs="Cambria"/>
          <w:b/>
          <w:color w:val="000000"/>
          <w:sz w:val="24"/>
          <w:szCs w:val="24"/>
        </w:rPr>
        <w:t>progresión por cuerda</w:t>
      </w:r>
      <w:r>
        <w:rPr>
          <w:rFonts w:ascii="Cambria" w:eastAsia="Cambria" w:hAnsi="Cambria" w:cs="Cambria"/>
          <w:color w:val="000000"/>
          <w:sz w:val="24"/>
          <w:szCs w:val="24"/>
        </w:rPr>
        <w:t xml:space="preserve"> en muy diversos entornos tanto en el centro, como urbanos o en el medio natural. Rápel, tensado de cuerdas, pasos de mono, tirolinas, etc.</w:t>
      </w:r>
    </w:p>
    <w:p w14:paraId="07D18910"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Prácticas de </w:t>
      </w:r>
      <w:r>
        <w:rPr>
          <w:rFonts w:ascii="Cambria" w:eastAsia="Cambria" w:hAnsi="Cambria" w:cs="Cambria"/>
          <w:b/>
          <w:color w:val="000000"/>
          <w:sz w:val="24"/>
          <w:szCs w:val="24"/>
        </w:rPr>
        <w:t>descenso de barrancos</w:t>
      </w:r>
      <w:r>
        <w:rPr>
          <w:rFonts w:ascii="Cambria" w:eastAsia="Cambria" w:hAnsi="Cambria" w:cs="Cambria"/>
          <w:color w:val="000000"/>
          <w:sz w:val="24"/>
          <w:szCs w:val="24"/>
        </w:rPr>
        <w:t>: Barranco de Río Verde, barranco del Río Lentegí, barranco de La Bolera, barranco Rinconcillo, barranco de Canales, barranco de Albuñuelas, etc.</w:t>
      </w:r>
    </w:p>
    <w:p w14:paraId="0C83E303"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Prácticas de </w:t>
      </w:r>
      <w:r>
        <w:rPr>
          <w:rFonts w:ascii="Cambria" w:eastAsia="Cambria" w:hAnsi="Cambria" w:cs="Cambria"/>
          <w:b/>
          <w:color w:val="000000"/>
          <w:sz w:val="24"/>
          <w:szCs w:val="24"/>
        </w:rPr>
        <w:t>progresión en cuevas</w:t>
      </w:r>
      <w:r>
        <w:rPr>
          <w:rFonts w:ascii="Cambria" w:eastAsia="Cambria" w:hAnsi="Cambria" w:cs="Cambria"/>
          <w:color w:val="000000"/>
          <w:sz w:val="24"/>
          <w:szCs w:val="24"/>
        </w:rPr>
        <w:t>.</w:t>
      </w:r>
    </w:p>
    <w:p w14:paraId="3AA8A668"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Prácticas de conducción de grupos con usuarios de edad escolar.</w:t>
      </w:r>
    </w:p>
    <w:p w14:paraId="7304C616"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Organización de un </w:t>
      </w:r>
      <w:r>
        <w:rPr>
          <w:rFonts w:ascii="Cambria" w:eastAsia="Cambria" w:hAnsi="Cambria" w:cs="Cambria"/>
          <w:b/>
          <w:color w:val="000000"/>
          <w:sz w:val="24"/>
          <w:szCs w:val="24"/>
        </w:rPr>
        <w:t>campamento</w:t>
      </w:r>
      <w:r>
        <w:rPr>
          <w:rFonts w:ascii="Cambria" w:eastAsia="Cambria" w:hAnsi="Cambria" w:cs="Cambria"/>
          <w:color w:val="000000"/>
          <w:sz w:val="24"/>
          <w:szCs w:val="24"/>
        </w:rPr>
        <w:t xml:space="preserve"> donde la conducción de grupos y el manejo de cuerdas sea una parte importante del programa del mismo. También formará parte del programa otras actividades propias de la formación del Técnico en Guía (Orientación, interpretación, dinámicas,..) así como las propias de un campamento.</w:t>
      </w:r>
    </w:p>
    <w:p w14:paraId="19301FD3"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b/>
          <w:color w:val="000000"/>
          <w:sz w:val="24"/>
          <w:szCs w:val="24"/>
        </w:rPr>
        <w:t>Actividades de preparación física y técnica</w:t>
      </w:r>
      <w:r>
        <w:rPr>
          <w:rFonts w:ascii="Cambria" w:eastAsia="Cambria" w:hAnsi="Cambria" w:cs="Cambria"/>
          <w:color w:val="000000"/>
          <w:sz w:val="24"/>
          <w:szCs w:val="24"/>
        </w:rPr>
        <w:t>, a veces, fuera del espacio habitual del centro o del específico de las propias actividades descritas en esta programación.</w:t>
      </w:r>
    </w:p>
    <w:p w14:paraId="66418F6E" w14:textId="77777777" w:rsidR="00323FF7" w:rsidRDefault="005F64CF">
      <w:pPr>
        <w:spacing w:after="0"/>
        <w:jc w:val="both"/>
        <w:rPr>
          <w:rFonts w:ascii="Cambria" w:eastAsia="Cambria" w:hAnsi="Cambria" w:cs="Cambria"/>
          <w:color w:val="000000"/>
          <w:sz w:val="24"/>
          <w:szCs w:val="24"/>
        </w:rPr>
      </w:pPr>
      <w:r>
        <w:rPr>
          <w:rFonts w:ascii="Cambria" w:eastAsia="Cambria" w:hAnsi="Cambria" w:cs="Cambria"/>
          <w:color w:val="000000"/>
          <w:sz w:val="24"/>
          <w:szCs w:val="24"/>
        </w:rPr>
        <w:t xml:space="preserve">Se realizarán </w:t>
      </w:r>
      <w:r>
        <w:rPr>
          <w:rFonts w:ascii="Cambria" w:eastAsia="Cambria" w:hAnsi="Cambria" w:cs="Cambria"/>
          <w:b/>
          <w:color w:val="000000"/>
          <w:sz w:val="24"/>
          <w:szCs w:val="24"/>
        </w:rPr>
        <w:t>actividades con escolares</w:t>
      </w:r>
      <w:r>
        <w:rPr>
          <w:rFonts w:ascii="Cambria" w:eastAsia="Cambria" w:hAnsi="Cambria" w:cs="Cambria"/>
          <w:color w:val="000000"/>
          <w:sz w:val="24"/>
          <w:szCs w:val="24"/>
        </w:rPr>
        <w:t xml:space="preserve"> donde los alumnos que cursan la asignatura monitorizarán este tipo de actividades con usuarios escolares de primaria, secundaria u adultos. Esto se llevará a cabo en diversos escenarios urbanos, semiurbanos y naturales.</w:t>
      </w:r>
    </w:p>
    <w:p w14:paraId="7C286E7C" w14:textId="77777777" w:rsidR="00323FF7" w:rsidRDefault="005F64CF">
      <w:pPr>
        <w:spacing w:after="0"/>
        <w:jc w:val="both"/>
        <w:rPr>
          <w:rFonts w:ascii="Cambria" w:eastAsia="Cambria" w:hAnsi="Cambria" w:cs="Cambria"/>
          <w:b/>
          <w:color w:val="000000"/>
          <w:sz w:val="24"/>
          <w:szCs w:val="24"/>
        </w:rPr>
      </w:pPr>
      <w:r>
        <w:rPr>
          <w:rFonts w:ascii="Cambria" w:eastAsia="Cambria" w:hAnsi="Cambria" w:cs="Cambria"/>
          <w:b/>
          <w:color w:val="000000"/>
          <w:sz w:val="24"/>
          <w:szCs w:val="24"/>
        </w:rPr>
        <w:lastRenderedPageBreak/>
        <w:t>TEMPORALIZACIÓN: Las prácticas con escolares  (primaria y secundaria) se realizaran preferentemente en  el Segundo y Tercer trimestre.</w:t>
      </w:r>
    </w:p>
    <w:p w14:paraId="36239118" w14:textId="77777777" w:rsidR="00323FF7" w:rsidRDefault="00323FF7">
      <w:pPr>
        <w:jc w:val="both"/>
        <w:rPr>
          <w:rFonts w:ascii="Cambria" w:eastAsia="Cambria" w:hAnsi="Cambria" w:cs="Cambria"/>
          <w:b/>
          <w:color w:val="000000"/>
          <w:sz w:val="24"/>
          <w:szCs w:val="24"/>
        </w:rPr>
      </w:pPr>
    </w:p>
    <w:p w14:paraId="0D821DEA"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Libre Configuración.</w:t>
      </w:r>
      <w:r>
        <w:rPr>
          <w:rFonts w:ascii="Cambria" w:eastAsia="Cambria" w:hAnsi="Cambria" w:cs="Cambria"/>
          <w:b/>
          <w:color w:val="000000"/>
          <w:sz w:val="24"/>
          <w:szCs w:val="24"/>
        </w:rPr>
        <w:tab/>
      </w:r>
    </w:p>
    <w:p w14:paraId="53C24577"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ab/>
        <w:t>ACTIVIDADES COMPLEMENTARIAS Y EXTRAESCOLARES.</w:t>
      </w:r>
    </w:p>
    <w:p w14:paraId="5EEFCD8E" w14:textId="77777777" w:rsidR="00323FF7" w:rsidRDefault="00323FF7">
      <w:pPr>
        <w:spacing w:after="0" w:line="240" w:lineRule="auto"/>
        <w:rPr>
          <w:rFonts w:ascii="Cambria" w:eastAsia="Cambria" w:hAnsi="Cambria" w:cs="Cambria"/>
          <w:b/>
          <w:sz w:val="24"/>
          <w:szCs w:val="24"/>
        </w:rPr>
      </w:pPr>
    </w:p>
    <w:p w14:paraId="30ADACEF" w14:textId="77777777" w:rsidR="00323FF7" w:rsidRDefault="005F64CF">
      <w:pPr>
        <w:spacing w:after="0" w:line="240" w:lineRule="auto"/>
        <w:jc w:val="both"/>
        <w:rPr>
          <w:rFonts w:ascii="Cambria" w:eastAsia="Cambria" w:hAnsi="Cambria" w:cs="Cambria"/>
          <w:color w:val="000000"/>
          <w:sz w:val="24"/>
          <w:szCs w:val="24"/>
        </w:rPr>
      </w:pPr>
      <w:bookmarkStart w:id="48" w:name="_heading=h.3b2epr8" w:colFirst="0" w:colLast="0"/>
      <w:bookmarkEnd w:id="48"/>
      <w:r>
        <w:rPr>
          <w:rFonts w:ascii="Cambria" w:eastAsia="Cambria" w:hAnsi="Cambria" w:cs="Cambria"/>
          <w:color w:val="000000"/>
          <w:sz w:val="24"/>
          <w:szCs w:val="24"/>
        </w:rPr>
        <w:t>Salida a las instalaciones de Don Patín, para realizar una práctica de patines en hielo. 2ª y 3ª evaluación.</w:t>
      </w:r>
    </w:p>
    <w:p w14:paraId="11D01954"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Talleres de tiro, de varias sesiones de duración,  en el Centro Especializado de Alto Rendimiento de Tiro Olímpico “Juan Carlos I”, Las Gabias, Granada (Andalucía). 2ª y 3ª evaluación.</w:t>
      </w:r>
    </w:p>
    <w:p w14:paraId="77687072" w14:textId="77777777" w:rsidR="00323FF7" w:rsidRDefault="00323FF7">
      <w:pPr>
        <w:spacing w:before="280" w:after="280" w:line="240" w:lineRule="auto"/>
        <w:ind w:right="-306"/>
        <w:jc w:val="both"/>
        <w:rPr>
          <w:rFonts w:ascii="Cambria" w:eastAsia="Cambria" w:hAnsi="Cambria" w:cs="Cambria"/>
          <w:color w:val="000000"/>
          <w:sz w:val="24"/>
          <w:szCs w:val="24"/>
        </w:rPr>
      </w:pPr>
    </w:p>
    <w:p w14:paraId="7CAEC9CF" w14:textId="77777777" w:rsidR="00323FF7" w:rsidRDefault="00323FF7">
      <w:pPr>
        <w:spacing w:before="280" w:after="280" w:line="240" w:lineRule="auto"/>
        <w:ind w:right="-306"/>
        <w:jc w:val="both"/>
        <w:rPr>
          <w:rFonts w:ascii="Cambria" w:eastAsia="Cambria" w:hAnsi="Cambria" w:cs="Cambria"/>
          <w:color w:val="000000"/>
          <w:sz w:val="24"/>
          <w:szCs w:val="24"/>
        </w:rPr>
      </w:pPr>
    </w:p>
    <w:p w14:paraId="588108E7"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CICLO FORMATIVO DE GRADO SUPERIOR: ENSEÑANZA Y ANIMACIÓN SOCIODEPORTIVA.</w:t>
      </w:r>
      <w:r>
        <w:rPr>
          <w:rFonts w:ascii="Cambria" w:eastAsia="Cambria" w:hAnsi="Cambria" w:cs="Cambria"/>
          <w:b/>
          <w:color w:val="000000"/>
          <w:sz w:val="24"/>
          <w:szCs w:val="24"/>
        </w:rPr>
        <w:tab/>
      </w:r>
    </w:p>
    <w:p w14:paraId="693F65C0"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MÓDULOS PROFESIONALES DE GRADO SUPERIOR.</w:t>
      </w:r>
      <w:r>
        <w:rPr>
          <w:rFonts w:ascii="Cambria" w:eastAsia="Cambria" w:hAnsi="Cambria" w:cs="Cambria"/>
          <w:b/>
          <w:color w:val="000000"/>
          <w:sz w:val="24"/>
          <w:szCs w:val="24"/>
        </w:rPr>
        <w:tab/>
      </w:r>
    </w:p>
    <w:p w14:paraId="402F5CCD"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Juegos y Actividades Físico-Recreativas y de Animación Turística.</w:t>
      </w:r>
      <w:r>
        <w:rPr>
          <w:rFonts w:ascii="Cambria" w:eastAsia="Cambria" w:hAnsi="Cambria" w:cs="Cambria"/>
          <w:b/>
          <w:color w:val="000000"/>
          <w:sz w:val="24"/>
          <w:szCs w:val="24"/>
        </w:rPr>
        <w:tab/>
      </w:r>
    </w:p>
    <w:p w14:paraId="74080D72" w14:textId="77777777" w:rsidR="00323FF7" w:rsidRDefault="005F64CF">
      <w:pPr>
        <w:spacing w:after="160" w:line="240" w:lineRule="auto"/>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73F8BA9C"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Actividades físico recreativas y de animación a los alumnos de Secundaria del propio Centro (primer trimestre).</w:t>
      </w:r>
    </w:p>
    <w:p w14:paraId="281BD79A"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Acampada en la zona de La Florencia (Sierra de Huetor Santillán). Se realizará en colaboración con el Módulo de segundo curso OTL, y módulos del Ciclo de Grado Medio. </w:t>
      </w:r>
    </w:p>
    <w:p w14:paraId="4F2AFC32"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Convivencia de los 1º ESO del Centro, donde los alumnos del módulo dinamizarán la jornada (9 de diciembre, en el Llano de la Perdiz):</w:t>
      </w:r>
    </w:p>
    <w:p w14:paraId="3F19EE6B"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Gynkanas y actividades físico-recreativas en Centros de Infantil y Primaria de la localidad (segundo y tercer trimestre).</w:t>
      </w:r>
    </w:p>
    <w:p w14:paraId="60DC5A0F"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Campeonato de Jugger. Los alumnos del módulo trabajarán con talleres y posterior competición, con los alumnos de 4º ESO, en colaboración con el profesorado de EF. </w:t>
      </w:r>
    </w:p>
    <w:p w14:paraId="0077CD77"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Otras actividades o eventos que se organicen desde el departamento: Día del deporte, Día de las personas con discapacidad, Carnaval, Olimpiadas, etc. </w:t>
      </w:r>
    </w:p>
    <w:p w14:paraId="0F1203CF"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Actividades Físico-Deportivas Individuales.</w:t>
      </w:r>
      <w:r>
        <w:rPr>
          <w:rFonts w:ascii="Cambria" w:eastAsia="Cambria" w:hAnsi="Cambria" w:cs="Cambria"/>
          <w:b/>
          <w:color w:val="000000"/>
          <w:sz w:val="24"/>
          <w:szCs w:val="24"/>
        </w:rPr>
        <w:tab/>
      </w:r>
    </w:p>
    <w:p w14:paraId="4128CACE"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ACTIVIDADES COMPLEMENTARIAS Y EXTRAESCOLARES</w:t>
      </w:r>
    </w:p>
    <w:p w14:paraId="54F9256D" w14:textId="77777777" w:rsidR="00323FF7" w:rsidRDefault="005F64CF">
      <w:pPr>
        <w:rPr>
          <w:rFonts w:ascii="Cambria" w:eastAsia="Cambria" w:hAnsi="Cambria" w:cs="Cambria"/>
          <w:sz w:val="24"/>
          <w:szCs w:val="24"/>
        </w:rPr>
      </w:pPr>
      <w:r>
        <w:rPr>
          <w:rFonts w:ascii="Cambria" w:eastAsia="Cambria" w:hAnsi="Cambria" w:cs="Cambria"/>
          <w:sz w:val="24"/>
          <w:szCs w:val="24"/>
        </w:rPr>
        <w:t>1ª EVALUACIÓN</w:t>
      </w:r>
    </w:p>
    <w:p w14:paraId="751DADFF"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Visita a competiciones deportivas.</w:t>
      </w:r>
    </w:p>
    <w:p w14:paraId="0EA902F4" w14:textId="77777777" w:rsidR="00323FF7" w:rsidRDefault="005F64CF">
      <w:pPr>
        <w:spacing w:after="160" w:line="254" w:lineRule="auto"/>
        <w:rPr>
          <w:rFonts w:ascii="Cambria" w:eastAsia="Cambria" w:hAnsi="Cambria" w:cs="Cambria"/>
          <w:color w:val="000000"/>
          <w:sz w:val="24"/>
          <w:szCs w:val="24"/>
        </w:rPr>
      </w:pPr>
      <w:r>
        <w:rPr>
          <w:rFonts w:ascii="Cambria" w:eastAsia="Cambria" w:hAnsi="Cambria" w:cs="Cambria"/>
          <w:color w:val="000000"/>
          <w:sz w:val="24"/>
          <w:szCs w:val="24"/>
        </w:rPr>
        <w:t>Salida/s a realizar patinaje en línea en el entorno.</w:t>
      </w:r>
    </w:p>
    <w:p w14:paraId="04E3131A" w14:textId="77777777" w:rsidR="00323FF7" w:rsidRDefault="005F64CF">
      <w:pPr>
        <w:rPr>
          <w:rFonts w:ascii="Cambria" w:eastAsia="Cambria" w:hAnsi="Cambria" w:cs="Cambria"/>
          <w:sz w:val="24"/>
          <w:szCs w:val="24"/>
        </w:rPr>
      </w:pPr>
      <w:r>
        <w:rPr>
          <w:rFonts w:ascii="Cambria" w:eastAsia="Cambria" w:hAnsi="Cambria" w:cs="Cambria"/>
          <w:sz w:val="24"/>
          <w:szCs w:val="24"/>
        </w:rPr>
        <w:lastRenderedPageBreak/>
        <w:t>2ª EVALUACIÓN</w:t>
      </w:r>
    </w:p>
    <w:p w14:paraId="1660725D"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Gynkanas y actividades físico-recreativas en Centros de Infantil y Primaria de la</w:t>
      </w:r>
    </w:p>
    <w:p w14:paraId="0D1009D1" w14:textId="77777777" w:rsidR="00323FF7" w:rsidRDefault="005F64CF">
      <w:pPr>
        <w:spacing w:after="0"/>
        <w:rPr>
          <w:rFonts w:ascii="Cambria" w:eastAsia="Cambria" w:hAnsi="Cambria" w:cs="Cambria"/>
          <w:color w:val="000000"/>
          <w:sz w:val="24"/>
          <w:szCs w:val="24"/>
        </w:rPr>
      </w:pPr>
      <w:r>
        <w:rPr>
          <w:rFonts w:ascii="Cambria" w:eastAsia="Cambria" w:hAnsi="Cambria" w:cs="Cambria"/>
          <w:color w:val="000000"/>
          <w:sz w:val="24"/>
          <w:szCs w:val="24"/>
        </w:rPr>
        <w:t>localidad (segundo y tercer trimestre).</w:t>
      </w:r>
    </w:p>
    <w:p w14:paraId="3B555AF6"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Otras actividades o eventos que se organicen desde el departamento: Día del</w:t>
      </w:r>
    </w:p>
    <w:p w14:paraId="548F6682"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t>deporte, Día de las personas con discapacidad, Carnaval, etc.</w:t>
      </w:r>
    </w:p>
    <w:p w14:paraId="1C5C6C95" w14:textId="77777777" w:rsidR="00323FF7" w:rsidRDefault="005F64CF">
      <w:pPr>
        <w:rPr>
          <w:rFonts w:ascii="Cambria" w:eastAsia="Cambria" w:hAnsi="Cambria" w:cs="Cambria"/>
          <w:sz w:val="24"/>
          <w:szCs w:val="24"/>
        </w:rPr>
      </w:pPr>
      <w:r>
        <w:rPr>
          <w:rFonts w:ascii="Cambria" w:eastAsia="Cambria" w:hAnsi="Cambria" w:cs="Cambria"/>
          <w:sz w:val="24"/>
          <w:szCs w:val="24"/>
        </w:rPr>
        <w:t>3ª EVALUACIÓN</w:t>
      </w:r>
    </w:p>
    <w:p w14:paraId="20BE646D"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Actividad de snorkel /apnea.</w:t>
      </w:r>
    </w:p>
    <w:p w14:paraId="431F6A56"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Visita/s a una pista de atletismo.</w:t>
      </w:r>
    </w:p>
    <w:p w14:paraId="273F3CAF" w14:textId="77777777" w:rsidR="00323FF7" w:rsidRDefault="005F64CF">
      <w:pPr>
        <w:spacing w:after="160" w:line="254" w:lineRule="auto"/>
        <w:rPr>
          <w:rFonts w:ascii="Cambria" w:eastAsia="Cambria" w:hAnsi="Cambria" w:cs="Cambria"/>
          <w:color w:val="000000"/>
          <w:sz w:val="24"/>
          <w:szCs w:val="24"/>
        </w:rPr>
      </w:pPr>
      <w:r>
        <w:rPr>
          <w:rFonts w:ascii="Cambria" w:eastAsia="Cambria" w:hAnsi="Cambria" w:cs="Cambria"/>
          <w:color w:val="000000"/>
          <w:sz w:val="24"/>
          <w:szCs w:val="24"/>
        </w:rPr>
        <w:t>Salidas en bicicleta</w:t>
      </w:r>
    </w:p>
    <w:p w14:paraId="4007DE71"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Actividades Físico-Deportivas de Equipo</w:t>
      </w:r>
      <w:r>
        <w:rPr>
          <w:rFonts w:ascii="Cambria" w:eastAsia="Cambria" w:hAnsi="Cambria" w:cs="Cambria"/>
          <w:b/>
          <w:color w:val="000000"/>
          <w:sz w:val="24"/>
          <w:szCs w:val="24"/>
        </w:rPr>
        <w:tab/>
      </w:r>
    </w:p>
    <w:p w14:paraId="08ED58DD" w14:textId="77777777" w:rsidR="00323FF7" w:rsidRDefault="005F64CF">
      <w:pPr>
        <w:tabs>
          <w:tab w:val="left" w:pos="284"/>
        </w:tabs>
        <w:spacing w:after="0" w:line="240" w:lineRule="auto"/>
        <w:rPr>
          <w:rFonts w:ascii="Cambria" w:eastAsia="Cambria" w:hAnsi="Cambria" w:cs="Cambria"/>
          <w:b/>
          <w:sz w:val="24"/>
          <w:szCs w:val="24"/>
        </w:rPr>
      </w:pPr>
      <w:r>
        <w:rPr>
          <w:rFonts w:ascii="Cambria" w:eastAsia="Cambria" w:hAnsi="Cambria" w:cs="Cambria"/>
          <w:b/>
          <w:sz w:val="24"/>
          <w:szCs w:val="24"/>
        </w:rPr>
        <w:tab/>
      </w:r>
      <w:r>
        <w:rPr>
          <w:rFonts w:ascii="Cambria" w:eastAsia="Cambria" w:hAnsi="Cambria" w:cs="Cambria"/>
          <w:b/>
          <w:sz w:val="24"/>
          <w:szCs w:val="24"/>
        </w:rPr>
        <w:tab/>
        <w:t>ACTIVIDADES COMPLEMENTARIAS Y EXTRAESCOLARES.</w:t>
      </w:r>
    </w:p>
    <w:p w14:paraId="1476D886" w14:textId="77777777" w:rsidR="00323FF7" w:rsidRDefault="00323FF7">
      <w:pPr>
        <w:tabs>
          <w:tab w:val="left" w:pos="284"/>
        </w:tabs>
        <w:spacing w:after="0" w:line="240" w:lineRule="auto"/>
        <w:jc w:val="both"/>
        <w:rPr>
          <w:rFonts w:ascii="Cambria" w:eastAsia="Cambria" w:hAnsi="Cambria" w:cs="Cambria"/>
          <w:sz w:val="24"/>
          <w:szCs w:val="24"/>
        </w:rPr>
      </w:pPr>
    </w:p>
    <w:p w14:paraId="2E5D5609" w14:textId="77777777" w:rsidR="00323FF7" w:rsidRDefault="005F64CF">
      <w:pPr>
        <w:tabs>
          <w:tab w:val="left" w:pos="284"/>
        </w:tabs>
        <w:jc w:val="both"/>
        <w:rPr>
          <w:rFonts w:ascii="Cambria" w:eastAsia="Cambria" w:hAnsi="Cambria" w:cs="Cambria"/>
          <w:sz w:val="24"/>
          <w:szCs w:val="24"/>
        </w:rPr>
      </w:pPr>
      <w:r>
        <w:rPr>
          <w:rFonts w:ascii="Cambria" w:eastAsia="Cambria" w:hAnsi="Cambria" w:cs="Cambria"/>
          <w:sz w:val="24"/>
          <w:szCs w:val="24"/>
        </w:rPr>
        <w:t>Se realizarán visitas a centros y clubs deportivos (Balonmano de Cúllar Vega) para observar las tareas propias de dichas entidades (entrenamientos, competiciones) (TERCER TRIMESTRE).</w:t>
      </w:r>
    </w:p>
    <w:p w14:paraId="4DBA6A70"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Actividades Físico-Deportivas con Implementos</w:t>
      </w:r>
    </w:p>
    <w:p w14:paraId="03923C5C" w14:textId="77777777" w:rsidR="00323FF7" w:rsidRDefault="005F64CF">
      <w:pPr>
        <w:tabs>
          <w:tab w:val="left" w:pos="284"/>
        </w:tabs>
        <w:spacing w:after="0" w:line="240" w:lineRule="auto"/>
        <w:rPr>
          <w:rFonts w:ascii="Cambria" w:eastAsia="Cambria" w:hAnsi="Cambria" w:cs="Cambria"/>
          <w:b/>
          <w:sz w:val="24"/>
          <w:szCs w:val="24"/>
        </w:rPr>
      </w:pPr>
      <w:r>
        <w:rPr>
          <w:rFonts w:ascii="Cambria" w:eastAsia="Cambria" w:hAnsi="Cambria" w:cs="Cambria"/>
          <w:b/>
          <w:sz w:val="24"/>
          <w:szCs w:val="24"/>
        </w:rPr>
        <w:tab/>
      </w:r>
      <w:r>
        <w:rPr>
          <w:rFonts w:ascii="Cambria" w:eastAsia="Cambria" w:hAnsi="Cambria" w:cs="Cambria"/>
          <w:b/>
          <w:sz w:val="24"/>
          <w:szCs w:val="24"/>
        </w:rPr>
        <w:tab/>
        <w:t>ACTIVIDADES COMPLEMENTARIAS Y EXTRAESCOLARES.</w:t>
      </w:r>
    </w:p>
    <w:p w14:paraId="1C223797" w14:textId="77777777" w:rsidR="00323FF7" w:rsidRDefault="00323FF7">
      <w:pPr>
        <w:tabs>
          <w:tab w:val="left" w:pos="284"/>
        </w:tabs>
        <w:spacing w:after="0" w:line="240" w:lineRule="auto"/>
        <w:jc w:val="both"/>
        <w:rPr>
          <w:rFonts w:ascii="Cambria" w:eastAsia="Cambria" w:hAnsi="Cambria" w:cs="Cambria"/>
          <w:sz w:val="24"/>
          <w:szCs w:val="24"/>
        </w:rPr>
      </w:pPr>
    </w:p>
    <w:p w14:paraId="67BB6F19" w14:textId="77777777" w:rsidR="00323FF7" w:rsidRDefault="005F64CF">
      <w:pPr>
        <w:tabs>
          <w:tab w:val="left" w:pos="284"/>
        </w:tabs>
        <w:jc w:val="both"/>
        <w:rPr>
          <w:rFonts w:ascii="Cambria" w:eastAsia="Cambria" w:hAnsi="Cambria" w:cs="Cambria"/>
          <w:sz w:val="24"/>
          <w:szCs w:val="24"/>
        </w:rPr>
      </w:pPr>
      <w:r>
        <w:rPr>
          <w:rFonts w:ascii="Cambria" w:eastAsia="Cambria" w:hAnsi="Cambria" w:cs="Cambria"/>
          <w:sz w:val="24"/>
          <w:szCs w:val="24"/>
        </w:rPr>
        <w:t>Se realizarán visitas a centros y clubs deportivos (Ej.: Bádminton Armilla) para observar las tareas propias de dichas entidades (entrenamientos, competiciones) (PRIMER Y SEGUNDO TRIMESTRE). (Ej.: Torneo internacional de Tenis de Mesa para personas con discapacidad).</w:t>
      </w:r>
    </w:p>
    <w:p w14:paraId="1CA20AB8"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Valoración de la Condición Física e Intervención en Accidentes</w:t>
      </w:r>
    </w:p>
    <w:p w14:paraId="0F81F942" w14:textId="77777777" w:rsidR="00323FF7" w:rsidRDefault="005F64CF">
      <w:pPr>
        <w:spacing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b/>
        <w:t>ACTIVIDADES COMPLEMENTARIAS Y EXTRAESCOLARES.</w:t>
      </w:r>
    </w:p>
    <w:tbl>
      <w:tblPr>
        <w:tblStyle w:val="af3"/>
        <w:tblW w:w="849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9"/>
        <w:gridCol w:w="1700"/>
        <w:gridCol w:w="2261"/>
      </w:tblGrid>
      <w:tr w:rsidR="00323FF7" w14:paraId="4B1A1909" w14:textId="77777777">
        <w:tc>
          <w:tcPr>
            <w:tcW w:w="4529" w:type="dxa"/>
            <w:tcBorders>
              <w:top w:val="single" w:sz="4" w:space="0" w:color="000000"/>
              <w:left w:val="single" w:sz="4" w:space="0" w:color="000000"/>
              <w:bottom w:val="single" w:sz="4" w:space="0" w:color="000000"/>
              <w:right w:val="single" w:sz="4" w:space="0" w:color="000000"/>
            </w:tcBorders>
          </w:tcPr>
          <w:p w14:paraId="0844063D"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ACTIVIDAD</w:t>
            </w:r>
          </w:p>
        </w:tc>
        <w:tc>
          <w:tcPr>
            <w:tcW w:w="1700" w:type="dxa"/>
            <w:tcBorders>
              <w:top w:val="single" w:sz="4" w:space="0" w:color="000000"/>
              <w:left w:val="single" w:sz="4" w:space="0" w:color="000000"/>
              <w:bottom w:val="single" w:sz="4" w:space="0" w:color="000000"/>
              <w:right w:val="single" w:sz="4" w:space="0" w:color="000000"/>
            </w:tcBorders>
          </w:tcPr>
          <w:p w14:paraId="34AFFA8C"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CURSOS</w:t>
            </w:r>
          </w:p>
        </w:tc>
        <w:tc>
          <w:tcPr>
            <w:tcW w:w="2261" w:type="dxa"/>
            <w:tcBorders>
              <w:top w:val="single" w:sz="4" w:space="0" w:color="000000"/>
              <w:left w:val="single" w:sz="4" w:space="0" w:color="000000"/>
              <w:bottom w:val="single" w:sz="4" w:space="0" w:color="000000"/>
              <w:right w:val="single" w:sz="4" w:space="0" w:color="000000"/>
            </w:tcBorders>
          </w:tcPr>
          <w:p w14:paraId="5E2BA307"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FECHA</w:t>
            </w:r>
          </w:p>
        </w:tc>
      </w:tr>
      <w:tr w:rsidR="00323FF7" w14:paraId="0593B7E7" w14:textId="77777777">
        <w:tc>
          <w:tcPr>
            <w:tcW w:w="4529" w:type="dxa"/>
            <w:tcBorders>
              <w:top w:val="single" w:sz="4" w:space="0" w:color="000000"/>
              <w:left w:val="single" w:sz="4" w:space="0" w:color="000000"/>
              <w:bottom w:val="single" w:sz="4" w:space="0" w:color="000000"/>
              <w:right w:val="single" w:sz="4" w:space="0" w:color="000000"/>
            </w:tcBorders>
          </w:tcPr>
          <w:p w14:paraId="433F51C6"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Carrera continua 8,5 km : Base Aérea de Armilla</w:t>
            </w:r>
          </w:p>
        </w:tc>
        <w:tc>
          <w:tcPr>
            <w:tcW w:w="1700" w:type="dxa"/>
            <w:tcBorders>
              <w:top w:val="single" w:sz="4" w:space="0" w:color="000000"/>
              <w:left w:val="single" w:sz="4" w:space="0" w:color="000000"/>
              <w:bottom w:val="single" w:sz="4" w:space="0" w:color="000000"/>
              <w:right w:val="single" w:sz="4" w:space="0" w:color="000000"/>
            </w:tcBorders>
          </w:tcPr>
          <w:p w14:paraId="6F30FB28"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1º GS</w:t>
            </w:r>
          </w:p>
        </w:tc>
        <w:tc>
          <w:tcPr>
            <w:tcW w:w="2261" w:type="dxa"/>
            <w:tcBorders>
              <w:top w:val="single" w:sz="4" w:space="0" w:color="000000"/>
              <w:left w:val="single" w:sz="4" w:space="0" w:color="000000"/>
              <w:bottom w:val="single" w:sz="4" w:space="0" w:color="000000"/>
              <w:right w:val="single" w:sz="4" w:space="0" w:color="000000"/>
            </w:tcBorders>
          </w:tcPr>
          <w:p w14:paraId="452032C1"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Finales de Diciembre</w:t>
            </w:r>
          </w:p>
          <w:p w14:paraId="7F47EE73"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Principio de Enero</w:t>
            </w:r>
          </w:p>
        </w:tc>
      </w:tr>
      <w:tr w:rsidR="00323FF7" w14:paraId="16394299" w14:textId="77777777">
        <w:tc>
          <w:tcPr>
            <w:tcW w:w="4529" w:type="dxa"/>
            <w:tcBorders>
              <w:top w:val="single" w:sz="4" w:space="0" w:color="000000"/>
              <w:left w:val="single" w:sz="4" w:space="0" w:color="000000"/>
              <w:bottom w:val="single" w:sz="4" w:space="0" w:color="000000"/>
              <w:right w:val="single" w:sz="4" w:space="0" w:color="000000"/>
            </w:tcBorders>
          </w:tcPr>
          <w:p w14:paraId="0F02D1CB"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Carrera interválica en entorno próximo</w:t>
            </w:r>
          </w:p>
        </w:tc>
        <w:tc>
          <w:tcPr>
            <w:tcW w:w="1700" w:type="dxa"/>
            <w:tcBorders>
              <w:top w:val="single" w:sz="4" w:space="0" w:color="000000"/>
              <w:left w:val="single" w:sz="4" w:space="0" w:color="000000"/>
              <w:bottom w:val="single" w:sz="4" w:space="0" w:color="000000"/>
              <w:right w:val="single" w:sz="4" w:space="0" w:color="000000"/>
            </w:tcBorders>
          </w:tcPr>
          <w:p w14:paraId="7A37070C"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1º GS</w:t>
            </w:r>
          </w:p>
        </w:tc>
        <w:tc>
          <w:tcPr>
            <w:tcW w:w="2261" w:type="dxa"/>
            <w:tcBorders>
              <w:top w:val="single" w:sz="4" w:space="0" w:color="000000"/>
              <w:left w:val="single" w:sz="4" w:space="0" w:color="000000"/>
              <w:bottom w:val="single" w:sz="4" w:space="0" w:color="000000"/>
              <w:right w:val="single" w:sz="4" w:space="0" w:color="000000"/>
            </w:tcBorders>
          </w:tcPr>
          <w:p w14:paraId="2C16614E"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Finales de Diciembre</w:t>
            </w:r>
          </w:p>
          <w:p w14:paraId="719FB03F"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Enero</w:t>
            </w:r>
          </w:p>
        </w:tc>
      </w:tr>
      <w:tr w:rsidR="00323FF7" w14:paraId="27E66C4C" w14:textId="77777777">
        <w:tc>
          <w:tcPr>
            <w:tcW w:w="4529" w:type="dxa"/>
            <w:tcBorders>
              <w:top w:val="single" w:sz="4" w:space="0" w:color="000000"/>
              <w:left w:val="single" w:sz="4" w:space="0" w:color="000000"/>
              <w:bottom w:val="single" w:sz="4" w:space="0" w:color="000000"/>
              <w:right w:val="single" w:sz="4" w:space="0" w:color="000000"/>
            </w:tcBorders>
          </w:tcPr>
          <w:p w14:paraId="2DBC95AA"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Charla sobre primeros auxilios</w:t>
            </w:r>
          </w:p>
        </w:tc>
        <w:tc>
          <w:tcPr>
            <w:tcW w:w="1700" w:type="dxa"/>
            <w:tcBorders>
              <w:top w:val="single" w:sz="4" w:space="0" w:color="000000"/>
              <w:left w:val="single" w:sz="4" w:space="0" w:color="000000"/>
              <w:bottom w:val="single" w:sz="4" w:space="0" w:color="000000"/>
              <w:right w:val="single" w:sz="4" w:space="0" w:color="000000"/>
            </w:tcBorders>
          </w:tcPr>
          <w:p w14:paraId="36C6696F"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1º GS</w:t>
            </w:r>
          </w:p>
        </w:tc>
        <w:tc>
          <w:tcPr>
            <w:tcW w:w="2261" w:type="dxa"/>
            <w:tcBorders>
              <w:top w:val="single" w:sz="4" w:space="0" w:color="000000"/>
              <w:left w:val="single" w:sz="4" w:space="0" w:color="000000"/>
              <w:bottom w:val="single" w:sz="4" w:space="0" w:color="000000"/>
              <w:right w:val="single" w:sz="4" w:space="0" w:color="000000"/>
            </w:tcBorders>
          </w:tcPr>
          <w:p w14:paraId="74C79685"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Febrero</w:t>
            </w:r>
          </w:p>
        </w:tc>
      </w:tr>
      <w:tr w:rsidR="00323FF7" w14:paraId="2059E42D" w14:textId="77777777">
        <w:tc>
          <w:tcPr>
            <w:tcW w:w="4529" w:type="dxa"/>
            <w:tcBorders>
              <w:top w:val="single" w:sz="4" w:space="0" w:color="000000"/>
              <w:left w:val="single" w:sz="4" w:space="0" w:color="000000"/>
              <w:bottom w:val="single" w:sz="4" w:space="0" w:color="000000"/>
              <w:right w:val="single" w:sz="4" w:space="0" w:color="000000"/>
            </w:tcBorders>
          </w:tcPr>
          <w:p w14:paraId="4DD55C60"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lastRenderedPageBreak/>
              <w:t>Acampada -La Florencia</w:t>
            </w:r>
          </w:p>
        </w:tc>
        <w:tc>
          <w:tcPr>
            <w:tcW w:w="1700" w:type="dxa"/>
            <w:tcBorders>
              <w:top w:val="single" w:sz="4" w:space="0" w:color="000000"/>
              <w:left w:val="single" w:sz="4" w:space="0" w:color="000000"/>
              <w:bottom w:val="single" w:sz="4" w:space="0" w:color="000000"/>
              <w:right w:val="single" w:sz="4" w:space="0" w:color="000000"/>
            </w:tcBorders>
          </w:tcPr>
          <w:p w14:paraId="0D45B4A2"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462F5197"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Octubre</w:t>
            </w:r>
          </w:p>
        </w:tc>
      </w:tr>
      <w:tr w:rsidR="00323FF7" w14:paraId="7DAB8AAC" w14:textId="77777777">
        <w:tc>
          <w:tcPr>
            <w:tcW w:w="4529" w:type="dxa"/>
            <w:tcBorders>
              <w:top w:val="single" w:sz="4" w:space="0" w:color="000000"/>
              <w:left w:val="single" w:sz="4" w:space="0" w:color="000000"/>
              <w:bottom w:val="single" w:sz="4" w:space="0" w:color="000000"/>
              <w:right w:val="single" w:sz="4" w:space="0" w:color="000000"/>
            </w:tcBorders>
          </w:tcPr>
          <w:p w14:paraId="33934F6A"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Raid Aventura Montevives</w:t>
            </w:r>
          </w:p>
        </w:tc>
        <w:tc>
          <w:tcPr>
            <w:tcW w:w="1700" w:type="dxa"/>
            <w:tcBorders>
              <w:top w:val="single" w:sz="4" w:space="0" w:color="000000"/>
              <w:left w:val="single" w:sz="4" w:space="0" w:color="000000"/>
              <w:bottom w:val="single" w:sz="4" w:space="0" w:color="000000"/>
              <w:right w:val="single" w:sz="4" w:space="0" w:color="000000"/>
            </w:tcBorders>
          </w:tcPr>
          <w:p w14:paraId="355A70C5"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69A5188B"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Marzo</w:t>
            </w:r>
          </w:p>
        </w:tc>
      </w:tr>
      <w:tr w:rsidR="00323FF7" w14:paraId="25B3AC31" w14:textId="77777777">
        <w:tc>
          <w:tcPr>
            <w:tcW w:w="4529" w:type="dxa"/>
            <w:tcBorders>
              <w:top w:val="single" w:sz="4" w:space="0" w:color="000000"/>
              <w:left w:val="single" w:sz="4" w:space="0" w:color="000000"/>
              <w:bottom w:val="single" w:sz="4" w:space="0" w:color="000000"/>
              <w:right w:val="single" w:sz="4" w:space="0" w:color="000000"/>
            </w:tcBorders>
          </w:tcPr>
          <w:p w14:paraId="38F3E431"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Esquí Alpino- Sierra Nevada</w:t>
            </w:r>
          </w:p>
        </w:tc>
        <w:tc>
          <w:tcPr>
            <w:tcW w:w="1700" w:type="dxa"/>
            <w:tcBorders>
              <w:top w:val="single" w:sz="4" w:space="0" w:color="000000"/>
              <w:left w:val="single" w:sz="4" w:space="0" w:color="000000"/>
              <w:bottom w:val="single" w:sz="4" w:space="0" w:color="000000"/>
              <w:right w:val="single" w:sz="4" w:space="0" w:color="000000"/>
            </w:tcBorders>
          </w:tcPr>
          <w:p w14:paraId="7F860171"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52F23D7E"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Finales de Enero</w:t>
            </w:r>
          </w:p>
          <w:p w14:paraId="322DE4EA"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Primera de Febrero</w:t>
            </w:r>
          </w:p>
        </w:tc>
      </w:tr>
      <w:tr w:rsidR="00323FF7" w14:paraId="670AF1FA" w14:textId="77777777">
        <w:tc>
          <w:tcPr>
            <w:tcW w:w="4529" w:type="dxa"/>
            <w:tcBorders>
              <w:top w:val="single" w:sz="4" w:space="0" w:color="000000"/>
              <w:left w:val="single" w:sz="4" w:space="0" w:color="000000"/>
              <w:bottom w:val="single" w:sz="4" w:space="0" w:color="000000"/>
              <w:right w:val="single" w:sz="4" w:space="0" w:color="000000"/>
            </w:tcBorders>
          </w:tcPr>
          <w:p w14:paraId="78E19CB4"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Participar en actividades físico-deportivas organizadas por otros clubes deportivos.</w:t>
            </w:r>
          </w:p>
        </w:tc>
        <w:tc>
          <w:tcPr>
            <w:tcW w:w="1700" w:type="dxa"/>
            <w:tcBorders>
              <w:top w:val="single" w:sz="4" w:space="0" w:color="000000"/>
              <w:left w:val="single" w:sz="4" w:space="0" w:color="000000"/>
              <w:bottom w:val="single" w:sz="4" w:space="0" w:color="000000"/>
              <w:right w:val="single" w:sz="4" w:space="0" w:color="000000"/>
            </w:tcBorders>
          </w:tcPr>
          <w:p w14:paraId="02459B7B"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1º GS</w:t>
            </w:r>
          </w:p>
        </w:tc>
        <w:tc>
          <w:tcPr>
            <w:tcW w:w="2261" w:type="dxa"/>
            <w:tcBorders>
              <w:top w:val="single" w:sz="4" w:space="0" w:color="000000"/>
              <w:left w:val="single" w:sz="4" w:space="0" w:color="000000"/>
              <w:bottom w:val="single" w:sz="4" w:space="0" w:color="000000"/>
              <w:right w:val="single" w:sz="4" w:space="0" w:color="000000"/>
            </w:tcBorders>
          </w:tcPr>
          <w:p w14:paraId="436A7B5A"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A determinar</w:t>
            </w:r>
          </w:p>
        </w:tc>
      </w:tr>
    </w:tbl>
    <w:p w14:paraId="29F20333" w14:textId="77777777" w:rsidR="00323FF7" w:rsidRDefault="00323FF7">
      <w:pPr>
        <w:widowControl w:val="0"/>
        <w:spacing w:after="0" w:line="240" w:lineRule="auto"/>
        <w:rPr>
          <w:rFonts w:ascii="Cambria" w:eastAsia="Cambria" w:hAnsi="Cambria" w:cs="Cambria"/>
          <w:sz w:val="24"/>
          <w:szCs w:val="24"/>
        </w:rPr>
      </w:pPr>
    </w:p>
    <w:p w14:paraId="44718D46" w14:textId="77777777" w:rsidR="00323FF7" w:rsidRDefault="00323FF7">
      <w:pPr>
        <w:spacing w:before="280" w:after="280" w:line="240" w:lineRule="auto"/>
        <w:ind w:right="-306"/>
        <w:jc w:val="both"/>
        <w:rPr>
          <w:rFonts w:ascii="Cambria" w:eastAsia="Cambria" w:hAnsi="Cambria" w:cs="Cambria"/>
          <w:b/>
          <w:color w:val="000000"/>
          <w:sz w:val="24"/>
          <w:szCs w:val="24"/>
        </w:rPr>
      </w:pPr>
    </w:p>
    <w:p w14:paraId="534596C9" w14:textId="77777777" w:rsidR="00323FF7" w:rsidRDefault="00323FF7">
      <w:pPr>
        <w:spacing w:before="280" w:after="280" w:line="240" w:lineRule="auto"/>
        <w:ind w:right="-306"/>
        <w:jc w:val="both"/>
        <w:rPr>
          <w:rFonts w:ascii="Cambria" w:eastAsia="Cambria" w:hAnsi="Cambria" w:cs="Cambria"/>
          <w:b/>
          <w:color w:val="000000"/>
          <w:sz w:val="24"/>
          <w:szCs w:val="24"/>
        </w:rPr>
      </w:pPr>
    </w:p>
    <w:p w14:paraId="2FB68D7D"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Dinamización Grupal</w:t>
      </w:r>
      <w:r>
        <w:rPr>
          <w:rFonts w:ascii="Cambria" w:eastAsia="Cambria" w:hAnsi="Cambria" w:cs="Cambria"/>
          <w:b/>
          <w:color w:val="000000"/>
          <w:sz w:val="24"/>
          <w:szCs w:val="24"/>
        </w:rPr>
        <w:tab/>
      </w:r>
    </w:p>
    <w:p w14:paraId="095EC08A"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ab/>
        <w:t>ACTIVIDADES COMPLEMENTARIAS Y EXTRAESCOLARES.</w:t>
      </w:r>
    </w:p>
    <w:p w14:paraId="130D3697" w14:textId="77777777" w:rsidR="00323FF7" w:rsidRDefault="00323FF7">
      <w:pPr>
        <w:spacing w:after="0" w:line="240" w:lineRule="auto"/>
        <w:rPr>
          <w:rFonts w:ascii="Cambria" w:eastAsia="Cambria" w:hAnsi="Cambria" w:cs="Cambria"/>
          <w:sz w:val="24"/>
          <w:szCs w:val="24"/>
        </w:rPr>
      </w:pPr>
    </w:p>
    <w:tbl>
      <w:tblPr>
        <w:tblStyle w:val="af4"/>
        <w:tblW w:w="8490" w:type="dxa"/>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9"/>
        <w:gridCol w:w="1700"/>
        <w:gridCol w:w="2261"/>
      </w:tblGrid>
      <w:tr w:rsidR="00323FF7" w14:paraId="5800F23F" w14:textId="77777777">
        <w:tc>
          <w:tcPr>
            <w:tcW w:w="4529" w:type="dxa"/>
            <w:tcBorders>
              <w:top w:val="single" w:sz="4" w:space="0" w:color="000000"/>
              <w:left w:val="single" w:sz="4" w:space="0" w:color="000000"/>
              <w:bottom w:val="single" w:sz="4" w:space="0" w:color="000000"/>
              <w:right w:val="single" w:sz="4" w:space="0" w:color="000000"/>
            </w:tcBorders>
          </w:tcPr>
          <w:p w14:paraId="7CF40B21"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ACTIVIDAD</w:t>
            </w:r>
          </w:p>
        </w:tc>
        <w:tc>
          <w:tcPr>
            <w:tcW w:w="1700" w:type="dxa"/>
            <w:tcBorders>
              <w:top w:val="single" w:sz="4" w:space="0" w:color="000000"/>
              <w:left w:val="single" w:sz="4" w:space="0" w:color="000000"/>
              <w:bottom w:val="single" w:sz="4" w:space="0" w:color="000000"/>
              <w:right w:val="single" w:sz="4" w:space="0" w:color="000000"/>
            </w:tcBorders>
          </w:tcPr>
          <w:p w14:paraId="395BEDBF"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CURSOS</w:t>
            </w:r>
          </w:p>
        </w:tc>
        <w:tc>
          <w:tcPr>
            <w:tcW w:w="2261" w:type="dxa"/>
            <w:tcBorders>
              <w:top w:val="single" w:sz="4" w:space="0" w:color="000000"/>
              <w:left w:val="single" w:sz="4" w:space="0" w:color="000000"/>
              <w:bottom w:val="single" w:sz="4" w:space="0" w:color="000000"/>
              <w:right w:val="single" w:sz="4" w:space="0" w:color="000000"/>
            </w:tcBorders>
          </w:tcPr>
          <w:p w14:paraId="16BC7C80"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FECHA</w:t>
            </w:r>
          </w:p>
        </w:tc>
      </w:tr>
      <w:tr w:rsidR="00323FF7" w14:paraId="7EE621D4" w14:textId="77777777">
        <w:tc>
          <w:tcPr>
            <w:tcW w:w="4529" w:type="dxa"/>
            <w:tcBorders>
              <w:top w:val="single" w:sz="4" w:space="0" w:color="000000"/>
              <w:left w:val="single" w:sz="4" w:space="0" w:color="000000"/>
              <w:bottom w:val="single" w:sz="4" w:space="0" w:color="000000"/>
              <w:right w:val="single" w:sz="4" w:space="0" w:color="000000"/>
            </w:tcBorders>
          </w:tcPr>
          <w:p w14:paraId="375A3A1F"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Tu cara me suena</w:t>
            </w:r>
          </w:p>
        </w:tc>
        <w:tc>
          <w:tcPr>
            <w:tcW w:w="1700" w:type="dxa"/>
            <w:tcBorders>
              <w:top w:val="single" w:sz="4" w:space="0" w:color="000000"/>
              <w:left w:val="single" w:sz="4" w:space="0" w:color="000000"/>
              <w:bottom w:val="single" w:sz="4" w:space="0" w:color="000000"/>
              <w:right w:val="single" w:sz="4" w:space="0" w:color="000000"/>
            </w:tcBorders>
          </w:tcPr>
          <w:p w14:paraId="1B748BEF"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61290D0A"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Principio de Enero</w:t>
            </w:r>
          </w:p>
        </w:tc>
      </w:tr>
      <w:tr w:rsidR="00323FF7" w14:paraId="6C4AF304" w14:textId="77777777">
        <w:tc>
          <w:tcPr>
            <w:tcW w:w="4529" w:type="dxa"/>
            <w:tcBorders>
              <w:top w:val="single" w:sz="4" w:space="0" w:color="000000"/>
              <w:left w:val="single" w:sz="4" w:space="0" w:color="000000"/>
              <w:bottom w:val="single" w:sz="4" w:space="0" w:color="000000"/>
              <w:right w:val="single" w:sz="4" w:space="0" w:color="000000"/>
            </w:tcBorders>
          </w:tcPr>
          <w:p w14:paraId="5DACC31E"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Got Talent</w:t>
            </w:r>
          </w:p>
        </w:tc>
        <w:tc>
          <w:tcPr>
            <w:tcW w:w="1700" w:type="dxa"/>
            <w:tcBorders>
              <w:top w:val="single" w:sz="4" w:space="0" w:color="000000"/>
              <w:left w:val="single" w:sz="4" w:space="0" w:color="000000"/>
              <w:bottom w:val="single" w:sz="4" w:space="0" w:color="000000"/>
              <w:right w:val="single" w:sz="4" w:space="0" w:color="000000"/>
            </w:tcBorders>
          </w:tcPr>
          <w:p w14:paraId="47C62E8A"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18F43967"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Finales de Marzo</w:t>
            </w:r>
          </w:p>
        </w:tc>
      </w:tr>
      <w:tr w:rsidR="00323FF7" w14:paraId="6CDC3F3B" w14:textId="77777777">
        <w:tc>
          <w:tcPr>
            <w:tcW w:w="4529" w:type="dxa"/>
            <w:tcBorders>
              <w:top w:val="single" w:sz="4" w:space="0" w:color="000000"/>
              <w:left w:val="single" w:sz="4" w:space="0" w:color="000000"/>
              <w:bottom w:val="single" w:sz="4" w:space="0" w:color="000000"/>
              <w:right w:val="single" w:sz="4" w:space="0" w:color="000000"/>
            </w:tcBorders>
          </w:tcPr>
          <w:p w14:paraId="1259CF0D"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Dinámicas de grupo en IES Montevives</w:t>
            </w:r>
          </w:p>
        </w:tc>
        <w:tc>
          <w:tcPr>
            <w:tcW w:w="1700" w:type="dxa"/>
            <w:tcBorders>
              <w:top w:val="single" w:sz="4" w:space="0" w:color="000000"/>
              <w:left w:val="single" w:sz="4" w:space="0" w:color="000000"/>
              <w:bottom w:val="single" w:sz="4" w:space="0" w:color="000000"/>
              <w:right w:val="single" w:sz="4" w:space="0" w:color="000000"/>
            </w:tcBorders>
          </w:tcPr>
          <w:p w14:paraId="1A68DD19"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2º GS</w:t>
            </w:r>
          </w:p>
        </w:tc>
        <w:tc>
          <w:tcPr>
            <w:tcW w:w="2261" w:type="dxa"/>
            <w:tcBorders>
              <w:top w:val="single" w:sz="4" w:space="0" w:color="000000"/>
              <w:left w:val="single" w:sz="4" w:space="0" w:color="000000"/>
              <w:bottom w:val="single" w:sz="4" w:space="0" w:color="000000"/>
              <w:right w:val="single" w:sz="4" w:space="0" w:color="000000"/>
            </w:tcBorders>
          </w:tcPr>
          <w:p w14:paraId="43F6C479"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Diciembre y Febrero</w:t>
            </w:r>
          </w:p>
        </w:tc>
      </w:tr>
      <w:tr w:rsidR="00323FF7" w14:paraId="6C3FB641" w14:textId="77777777">
        <w:tc>
          <w:tcPr>
            <w:tcW w:w="4529" w:type="dxa"/>
            <w:tcBorders>
              <w:top w:val="single" w:sz="4" w:space="0" w:color="000000"/>
              <w:left w:val="single" w:sz="4" w:space="0" w:color="000000"/>
              <w:bottom w:val="single" w:sz="4" w:space="0" w:color="000000"/>
              <w:right w:val="single" w:sz="4" w:space="0" w:color="000000"/>
            </w:tcBorders>
          </w:tcPr>
          <w:p w14:paraId="58729C24"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Acampada -La Florencia</w:t>
            </w:r>
          </w:p>
        </w:tc>
        <w:tc>
          <w:tcPr>
            <w:tcW w:w="1700" w:type="dxa"/>
            <w:tcBorders>
              <w:top w:val="single" w:sz="4" w:space="0" w:color="000000"/>
              <w:left w:val="single" w:sz="4" w:space="0" w:color="000000"/>
              <w:bottom w:val="single" w:sz="4" w:space="0" w:color="000000"/>
              <w:right w:val="single" w:sz="4" w:space="0" w:color="000000"/>
            </w:tcBorders>
          </w:tcPr>
          <w:p w14:paraId="3FDCE586"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185E145B"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Octubre</w:t>
            </w:r>
          </w:p>
        </w:tc>
      </w:tr>
      <w:tr w:rsidR="00323FF7" w14:paraId="1985DE14" w14:textId="77777777">
        <w:tc>
          <w:tcPr>
            <w:tcW w:w="4529" w:type="dxa"/>
            <w:tcBorders>
              <w:top w:val="single" w:sz="4" w:space="0" w:color="000000"/>
              <w:left w:val="single" w:sz="4" w:space="0" w:color="000000"/>
              <w:bottom w:val="single" w:sz="4" w:space="0" w:color="000000"/>
              <w:right w:val="single" w:sz="4" w:space="0" w:color="000000"/>
            </w:tcBorders>
          </w:tcPr>
          <w:p w14:paraId="633FDB97"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Raid Aventura Montevives</w:t>
            </w:r>
          </w:p>
        </w:tc>
        <w:tc>
          <w:tcPr>
            <w:tcW w:w="1700" w:type="dxa"/>
            <w:tcBorders>
              <w:top w:val="single" w:sz="4" w:space="0" w:color="000000"/>
              <w:left w:val="single" w:sz="4" w:space="0" w:color="000000"/>
              <w:bottom w:val="single" w:sz="4" w:space="0" w:color="000000"/>
              <w:right w:val="single" w:sz="4" w:space="0" w:color="000000"/>
            </w:tcBorders>
          </w:tcPr>
          <w:p w14:paraId="23D812FD"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335D334D"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Marzo</w:t>
            </w:r>
          </w:p>
        </w:tc>
      </w:tr>
      <w:tr w:rsidR="00323FF7" w14:paraId="2C3EA979" w14:textId="77777777">
        <w:tc>
          <w:tcPr>
            <w:tcW w:w="4529" w:type="dxa"/>
            <w:tcBorders>
              <w:top w:val="single" w:sz="4" w:space="0" w:color="000000"/>
              <w:left w:val="single" w:sz="4" w:space="0" w:color="000000"/>
              <w:bottom w:val="single" w:sz="4" w:space="0" w:color="000000"/>
              <w:right w:val="single" w:sz="4" w:space="0" w:color="000000"/>
            </w:tcBorders>
          </w:tcPr>
          <w:p w14:paraId="3FA55538"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Esquí Alpino- Sierra Nevada</w:t>
            </w:r>
          </w:p>
        </w:tc>
        <w:tc>
          <w:tcPr>
            <w:tcW w:w="1700" w:type="dxa"/>
            <w:tcBorders>
              <w:top w:val="single" w:sz="4" w:space="0" w:color="000000"/>
              <w:left w:val="single" w:sz="4" w:space="0" w:color="000000"/>
              <w:bottom w:val="single" w:sz="4" w:space="0" w:color="000000"/>
              <w:right w:val="single" w:sz="4" w:space="0" w:color="000000"/>
            </w:tcBorders>
          </w:tcPr>
          <w:p w14:paraId="44C328C6"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GMNTL TSEASD</w:t>
            </w:r>
          </w:p>
        </w:tc>
        <w:tc>
          <w:tcPr>
            <w:tcW w:w="2261" w:type="dxa"/>
            <w:tcBorders>
              <w:top w:val="single" w:sz="4" w:space="0" w:color="000000"/>
              <w:left w:val="single" w:sz="4" w:space="0" w:color="000000"/>
              <w:bottom w:val="single" w:sz="4" w:space="0" w:color="000000"/>
              <w:right w:val="single" w:sz="4" w:space="0" w:color="000000"/>
            </w:tcBorders>
          </w:tcPr>
          <w:p w14:paraId="0E000F32"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Finales de Enero</w:t>
            </w:r>
          </w:p>
          <w:p w14:paraId="3353ADC8" w14:textId="77777777" w:rsidR="00323FF7" w:rsidRPr="002D4E78" w:rsidRDefault="005F64CF">
            <w:pPr>
              <w:jc w:val="center"/>
              <w:rPr>
                <w:rFonts w:ascii="Cambria" w:eastAsia="Cambria" w:hAnsi="Cambria" w:cs="Cambria"/>
                <w:sz w:val="24"/>
                <w:szCs w:val="24"/>
              </w:rPr>
            </w:pPr>
            <w:r w:rsidRPr="002D4E78">
              <w:rPr>
                <w:rFonts w:ascii="Cambria" w:eastAsia="Cambria" w:hAnsi="Cambria" w:cs="Cambria"/>
                <w:sz w:val="24"/>
                <w:szCs w:val="24"/>
              </w:rPr>
              <w:t>Primera de Febrero</w:t>
            </w:r>
          </w:p>
        </w:tc>
      </w:tr>
      <w:tr w:rsidR="00323FF7" w14:paraId="5AED7329" w14:textId="77777777">
        <w:tc>
          <w:tcPr>
            <w:tcW w:w="4529" w:type="dxa"/>
            <w:tcBorders>
              <w:top w:val="single" w:sz="4" w:space="0" w:color="000000"/>
              <w:left w:val="single" w:sz="4" w:space="0" w:color="000000"/>
              <w:bottom w:val="single" w:sz="4" w:space="0" w:color="000000"/>
              <w:right w:val="single" w:sz="4" w:space="0" w:color="000000"/>
            </w:tcBorders>
          </w:tcPr>
          <w:p w14:paraId="7AF85C4C"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Jornadas de juegos populares</w:t>
            </w:r>
          </w:p>
        </w:tc>
        <w:tc>
          <w:tcPr>
            <w:tcW w:w="1700" w:type="dxa"/>
            <w:tcBorders>
              <w:top w:val="single" w:sz="4" w:space="0" w:color="000000"/>
              <w:left w:val="single" w:sz="4" w:space="0" w:color="000000"/>
              <w:bottom w:val="single" w:sz="4" w:space="0" w:color="000000"/>
              <w:right w:val="single" w:sz="4" w:space="0" w:color="000000"/>
            </w:tcBorders>
          </w:tcPr>
          <w:p w14:paraId="24F9CB8B"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2º GS</w:t>
            </w:r>
          </w:p>
        </w:tc>
        <w:tc>
          <w:tcPr>
            <w:tcW w:w="2261" w:type="dxa"/>
            <w:tcBorders>
              <w:top w:val="single" w:sz="4" w:space="0" w:color="000000"/>
              <w:left w:val="single" w:sz="4" w:space="0" w:color="000000"/>
              <w:bottom w:val="single" w:sz="4" w:space="0" w:color="000000"/>
              <w:right w:val="single" w:sz="4" w:space="0" w:color="000000"/>
            </w:tcBorders>
          </w:tcPr>
          <w:p w14:paraId="1E0257C2" w14:textId="77777777" w:rsidR="00323FF7" w:rsidRDefault="005F64CF">
            <w:pPr>
              <w:jc w:val="center"/>
              <w:rPr>
                <w:rFonts w:ascii="Cambria" w:eastAsia="Cambria" w:hAnsi="Cambria" w:cs="Cambria"/>
                <w:sz w:val="24"/>
                <w:szCs w:val="24"/>
              </w:rPr>
            </w:pPr>
            <w:r>
              <w:rPr>
                <w:rFonts w:ascii="Cambria" w:eastAsia="Cambria" w:hAnsi="Cambria" w:cs="Cambria"/>
                <w:sz w:val="24"/>
                <w:szCs w:val="24"/>
              </w:rPr>
              <w:t>Tercera semana de Febrero</w:t>
            </w:r>
          </w:p>
        </w:tc>
      </w:tr>
    </w:tbl>
    <w:p w14:paraId="6267C2E2" w14:textId="77777777" w:rsidR="00323FF7" w:rsidRDefault="00323FF7">
      <w:pPr>
        <w:spacing w:after="0" w:line="240" w:lineRule="auto"/>
        <w:rPr>
          <w:rFonts w:ascii="Cambria" w:eastAsia="Cambria" w:hAnsi="Cambria" w:cs="Cambria"/>
          <w:sz w:val="24"/>
          <w:szCs w:val="24"/>
        </w:rPr>
      </w:pPr>
    </w:p>
    <w:p w14:paraId="41AC53E2"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Libre Configuración: Nuevas Tendencias en Fítness</w:t>
      </w:r>
      <w:r>
        <w:rPr>
          <w:rFonts w:ascii="Cambria" w:eastAsia="Cambria" w:hAnsi="Cambria" w:cs="Cambria"/>
          <w:b/>
          <w:color w:val="000000"/>
          <w:sz w:val="24"/>
          <w:szCs w:val="24"/>
        </w:rPr>
        <w:tab/>
      </w:r>
    </w:p>
    <w:p w14:paraId="0B1AE1A4"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ab/>
        <w:t>ACTIVIDADES COMPLEMENTARIAS Y EXTRAESCOLARES.</w:t>
      </w:r>
    </w:p>
    <w:p w14:paraId="214F1092" w14:textId="77777777" w:rsidR="00323FF7" w:rsidRDefault="00323FF7">
      <w:pPr>
        <w:rPr>
          <w:rFonts w:ascii="Cambria" w:eastAsia="Cambria" w:hAnsi="Cambria" w:cs="Cambria"/>
          <w:sz w:val="24"/>
          <w:szCs w:val="24"/>
        </w:rPr>
      </w:pPr>
    </w:p>
    <w:p w14:paraId="713B6928" w14:textId="77777777" w:rsidR="00323FF7" w:rsidRDefault="005F64CF">
      <w:pPr>
        <w:rPr>
          <w:rFonts w:ascii="Cambria" w:eastAsia="Cambria" w:hAnsi="Cambria" w:cs="Cambria"/>
          <w:sz w:val="24"/>
          <w:szCs w:val="24"/>
        </w:rPr>
      </w:pPr>
      <w:r>
        <w:rPr>
          <w:rFonts w:ascii="Cambria" w:eastAsia="Cambria" w:hAnsi="Cambria" w:cs="Cambria"/>
          <w:sz w:val="24"/>
          <w:szCs w:val="24"/>
        </w:rPr>
        <w:t>1ª EVALUACIÓN</w:t>
      </w:r>
    </w:p>
    <w:p w14:paraId="0F3E259C"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Actividades físico recreativas y de animación a los alumnos de Secundaria del</w:t>
      </w:r>
    </w:p>
    <w:p w14:paraId="5E3591BC"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t>propio Centro (primer trimestre).</w:t>
      </w:r>
    </w:p>
    <w:p w14:paraId="4824BEC0" w14:textId="77777777" w:rsidR="00323FF7" w:rsidRDefault="005F64CF">
      <w:pPr>
        <w:rPr>
          <w:rFonts w:ascii="Cambria" w:eastAsia="Cambria" w:hAnsi="Cambria" w:cs="Cambria"/>
          <w:sz w:val="24"/>
          <w:szCs w:val="24"/>
        </w:rPr>
      </w:pPr>
      <w:r>
        <w:rPr>
          <w:rFonts w:ascii="Cambria" w:eastAsia="Cambria" w:hAnsi="Cambria" w:cs="Cambria"/>
          <w:sz w:val="24"/>
          <w:szCs w:val="24"/>
        </w:rPr>
        <w:t>2ª EVALUACIÓN</w:t>
      </w:r>
    </w:p>
    <w:p w14:paraId="44B6A357"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Visita a gimnasios e instalaciones deportivas</w:t>
      </w:r>
    </w:p>
    <w:p w14:paraId="2DA52769" w14:textId="77777777" w:rsidR="00323FF7" w:rsidRDefault="005F64CF">
      <w:pPr>
        <w:spacing w:after="160" w:line="254" w:lineRule="auto"/>
        <w:rPr>
          <w:rFonts w:ascii="Cambria" w:eastAsia="Cambria" w:hAnsi="Cambria" w:cs="Cambria"/>
          <w:color w:val="000000"/>
          <w:sz w:val="24"/>
          <w:szCs w:val="24"/>
        </w:rPr>
      </w:pPr>
      <w:r>
        <w:rPr>
          <w:rFonts w:ascii="Cambria" w:eastAsia="Cambria" w:hAnsi="Cambria" w:cs="Cambria"/>
          <w:color w:val="000000"/>
          <w:sz w:val="24"/>
          <w:szCs w:val="24"/>
        </w:rPr>
        <w:t>Otras actividades o eventos que se organicen desde el departamento.</w:t>
      </w:r>
    </w:p>
    <w:p w14:paraId="33E5A2B7"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 xml:space="preserve"> Metodología de la Enseñanza de Actividades Físico-Deportivas</w:t>
      </w:r>
      <w:r>
        <w:rPr>
          <w:rFonts w:ascii="Cambria" w:eastAsia="Cambria" w:hAnsi="Cambria" w:cs="Cambria"/>
          <w:b/>
          <w:color w:val="000000"/>
          <w:sz w:val="24"/>
          <w:szCs w:val="24"/>
        </w:rPr>
        <w:tab/>
      </w:r>
    </w:p>
    <w:p w14:paraId="0BA00978" w14:textId="77777777" w:rsidR="00323FF7" w:rsidRDefault="005F64CF">
      <w:pPr>
        <w:spacing w:line="480" w:lineRule="auto"/>
        <w:jc w:val="both"/>
        <w:rPr>
          <w:rFonts w:ascii="Cambria" w:eastAsia="Cambria" w:hAnsi="Cambria" w:cs="Cambria"/>
          <w:b/>
          <w:sz w:val="24"/>
          <w:szCs w:val="24"/>
        </w:rPr>
      </w:pPr>
      <w:r>
        <w:rPr>
          <w:rFonts w:ascii="Cambria" w:eastAsia="Cambria" w:hAnsi="Cambria" w:cs="Cambria"/>
          <w:b/>
          <w:sz w:val="24"/>
          <w:szCs w:val="24"/>
        </w:rPr>
        <w:t>ACTIVIDADES COMPLEMENTARIAS Y EXTRAESCOLARES</w:t>
      </w:r>
    </w:p>
    <w:p w14:paraId="159802E9"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Sesiones para trabajar los contenidos del módulo, las cuales se pondrán en práctica con el alumnado de Educación Secundaria del IES Montevives. 2ª y 3ª evaluación.</w:t>
      </w:r>
    </w:p>
    <w:p w14:paraId="03B44E9C" w14:textId="77777777" w:rsidR="00323FF7" w:rsidRDefault="005F64CF">
      <w:pPr>
        <w:spacing w:after="0" w:line="254" w:lineRule="auto"/>
        <w:rPr>
          <w:rFonts w:ascii="Cambria" w:eastAsia="Cambria" w:hAnsi="Cambria" w:cs="Cambria"/>
          <w:color w:val="000000"/>
          <w:sz w:val="24"/>
          <w:szCs w:val="24"/>
        </w:rPr>
      </w:pPr>
      <w:r>
        <w:rPr>
          <w:rFonts w:ascii="Cambria" w:eastAsia="Cambria" w:hAnsi="Cambria" w:cs="Cambria"/>
          <w:color w:val="000000"/>
          <w:sz w:val="24"/>
          <w:szCs w:val="24"/>
        </w:rPr>
        <w:t>Celebración de efemérides. 2ª y 3ª evaluación.</w:t>
      </w:r>
    </w:p>
    <w:p w14:paraId="37385F5C" w14:textId="77777777" w:rsidR="00323FF7" w:rsidRDefault="00323FF7">
      <w:pPr>
        <w:rPr>
          <w:rFonts w:ascii="Cambria" w:eastAsia="Cambria" w:hAnsi="Cambria" w:cs="Cambria"/>
          <w:color w:val="000000"/>
          <w:sz w:val="24"/>
          <w:szCs w:val="24"/>
        </w:rPr>
      </w:pPr>
    </w:p>
    <w:p w14:paraId="08AF181A"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Actividades Físicas-Deportivas para la Inclusión Social</w:t>
      </w:r>
      <w:r>
        <w:rPr>
          <w:rFonts w:ascii="Cambria" w:eastAsia="Cambria" w:hAnsi="Cambria" w:cs="Cambria"/>
          <w:b/>
          <w:color w:val="000000"/>
          <w:sz w:val="24"/>
          <w:szCs w:val="24"/>
        </w:rPr>
        <w:tab/>
      </w:r>
    </w:p>
    <w:p w14:paraId="403C6274"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ab/>
        <w:t>ACTIVIDADES COMPLEMENTARIAS Y EXTRAESCOLARES.</w:t>
      </w:r>
    </w:p>
    <w:p w14:paraId="6799E124" w14:textId="77777777" w:rsidR="00323FF7" w:rsidRDefault="00323FF7">
      <w:pPr>
        <w:spacing w:after="0" w:line="240" w:lineRule="auto"/>
        <w:rPr>
          <w:rFonts w:ascii="Cambria" w:eastAsia="Cambria" w:hAnsi="Cambria" w:cs="Cambria"/>
          <w:b/>
          <w:sz w:val="24"/>
          <w:szCs w:val="24"/>
        </w:rPr>
      </w:pPr>
    </w:p>
    <w:p w14:paraId="155F1C97" w14:textId="77777777" w:rsidR="00323FF7" w:rsidRDefault="005F64CF">
      <w:pPr>
        <w:rPr>
          <w:rFonts w:ascii="Cambria" w:eastAsia="Cambria" w:hAnsi="Cambria" w:cs="Cambria"/>
          <w:sz w:val="24"/>
          <w:szCs w:val="24"/>
        </w:rPr>
      </w:pPr>
      <w:r>
        <w:rPr>
          <w:rFonts w:ascii="Cambria" w:eastAsia="Cambria" w:hAnsi="Cambria" w:cs="Cambria"/>
          <w:sz w:val="24"/>
          <w:szCs w:val="24"/>
        </w:rPr>
        <w:t>1ª EVALUACIÓN</w:t>
      </w:r>
    </w:p>
    <w:p w14:paraId="7CD87FA7" w14:textId="77777777" w:rsidR="00323FF7" w:rsidRDefault="005F64CF">
      <w:pPr>
        <w:rPr>
          <w:rFonts w:ascii="Cambria" w:eastAsia="Cambria" w:hAnsi="Cambria" w:cs="Cambria"/>
          <w:sz w:val="24"/>
          <w:szCs w:val="24"/>
        </w:rPr>
      </w:pPr>
      <w:r>
        <w:rPr>
          <w:rFonts w:ascii="Cambria" w:eastAsia="Cambria" w:hAnsi="Cambria" w:cs="Cambria"/>
          <w:sz w:val="24"/>
          <w:szCs w:val="24"/>
        </w:rPr>
        <w:t>1. Piscina de Las Gabias. Acompañamiento a la piscina con los alumnos de</w:t>
      </w:r>
    </w:p>
    <w:p w14:paraId="18A62FB8" w14:textId="77777777" w:rsidR="00323FF7" w:rsidRDefault="005F64CF">
      <w:pPr>
        <w:rPr>
          <w:rFonts w:ascii="Cambria" w:eastAsia="Cambria" w:hAnsi="Cambria" w:cs="Cambria"/>
          <w:sz w:val="24"/>
          <w:szCs w:val="24"/>
        </w:rPr>
      </w:pPr>
      <w:r>
        <w:rPr>
          <w:rFonts w:ascii="Cambria" w:eastAsia="Cambria" w:hAnsi="Cambria" w:cs="Cambria"/>
          <w:sz w:val="24"/>
          <w:szCs w:val="24"/>
        </w:rPr>
        <w:t>educación especial del IES. Ver disponibilidad.</w:t>
      </w:r>
    </w:p>
    <w:p w14:paraId="3A8157AC" w14:textId="77777777" w:rsidR="00323FF7" w:rsidRDefault="005F64CF">
      <w:pPr>
        <w:rPr>
          <w:rFonts w:ascii="Cambria" w:eastAsia="Cambria" w:hAnsi="Cambria" w:cs="Cambria"/>
          <w:sz w:val="24"/>
          <w:szCs w:val="24"/>
        </w:rPr>
      </w:pPr>
      <w:r>
        <w:rPr>
          <w:rFonts w:ascii="Cambria" w:eastAsia="Cambria" w:hAnsi="Cambria" w:cs="Cambria"/>
          <w:sz w:val="24"/>
          <w:szCs w:val="24"/>
        </w:rPr>
        <w:t>2. Colaboración con la asociación “VALE” de discapacitados intelectuales</w:t>
      </w:r>
    </w:p>
    <w:p w14:paraId="0F0D334F" w14:textId="77777777" w:rsidR="00323FF7" w:rsidRDefault="005F64CF">
      <w:pPr>
        <w:rPr>
          <w:rFonts w:ascii="Cambria" w:eastAsia="Cambria" w:hAnsi="Cambria" w:cs="Cambria"/>
          <w:sz w:val="24"/>
          <w:szCs w:val="24"/>
        </w:rPr>
      </w:pPr>
      <w:r>
        <w:rPr>
          <w:rFonts w:ascii="Cambria" w:eastAsia="Cambria" w:hAnsi="Cambria" w:cs="Cambria"/>
          <w:sz w:val="24"/>
          <w:szCs w:val="24"/>
        </w:rPr>
        <w:t>en la piscina de Las Gabias (todo el curso). En función de la pandemia.</w:t>
      </w:r>
    </w:p>
    <w:p w14:paraId="08761EAA" w14:textId="77777777" w:rsidR="00323FF7" w:rsidRDefault="005F64CF">
      <w:pPr>
        <w:rPr>
          <w:rFonts w:ascii="Cambria" w:eastAsia="Cambria" w:hAnsi="Cambria" w:cs="Cambria"/>
          <w:sz w:val="24"/>
          <w:szCs w:val="24"/>
        </w:rPr>
      </w:pPr>
      <w:r>
        <w:rPr>
          <w:rFonts w:ascii="Cambria" w:eastAsia="Cambria" w:hAnsi="Cambria" w:cs="Cambria"/>
          <w:sz w:val="24"/>
          <w:szCs w:val="24"/>
        </w:rPr>
        <w:t>3. Actividades y juegos de integración para celebrar el día de la discapacidad</w:t>
      </w:r>
    </w:p>
    <w:p w14:paraId="368325BE" w14:textId="77777777" w:rsidR="00323FF7" w:rsidRDefault="005F64CF">
      <w:pPr>
        <w:rPr>
          <w:rFonts w:ascii="Cambria" w:eastAsia="Cambria" w:hAnsi="Cambria" w:cs="Cambria"/>
          <w:sz w:val="24"/>
          <w:szCs w:val="24"/>
        </w:rPr>
      </w:pPr>
      <w:r>
        <w:rPr>
          <w:rFonts w:ascii="Cambria" w:eastAsia="Cambria" w:hAnsi="Cambria" w:cs="Cambria"/>
          <w:sz w:val="24"/>
          <w:szCs w:val="24"/>
        </w:rPr>
        <w:t>en el instituto.</w:t>
      </w:r>
    </w:p>
    <w:p w14:paraId="604BB686" w14:textId="77777777" w:rsidR="00323FF7" w:rsidRDefault="005F64CF">
      <w:pPr>
        <w:rPr>
          <w:rFonts w:ascii="Cambria" w:eastAsia="Cambria" w:hAnsi="Cambria" w:cs="Cambria"/>
          <w:sz w:val="24"/>
          <w:szCs w:val="24"/>
        </w:rPr>
      </w:pPr>
      <w:r>
        <w:rPr>
          <w:rFonts w:ascii="Cambria" w:eastAsia="Cambria" w:hAnsi="Cambria" w:cs="Cambria"/>
          <w:sz w:val="24"/>
          <w:szCs w:val="24"/>
        </w:rPr>
        <w:t>2ª EVALUACIÓN</w:t>
      </w:r>
    </w:p>
    <w:p w14:paraId="53A61DFA" w14:textId="77777777" w:rsidR="00323FF7" w:rsidRDefault="005F64CF">
      <w:pPr>
        <w:rPr>
          <w:rFonts w:ascii="Cambria" w:eastAsia="Cambria" w:hAnsi="Cambria" w:cs="Cambria"/>
          <w:sz w:val="24"/>
          <w:szCs w:val="24"/>
        </w:rPr>
      </w:pPr>
      <w:r>
        <w:rPr>
          <w:rFonts w:ascii="Cambria" w:eastAsia="Cambria" w:hAnsi="Cambria" w:cs="Cambria"/>
          <w:sz w:val="24"/>
          <w:szCs w:val="24"/>
        </w:rPr>
        <w:t>4. Aplicación de JUEGOS ADAPTADOS a los alumnos del AULA</w:t>
      </w:r>
    </w:p>
    <w:p w14:paraId="26D8DDDB" w14:textId="77777777" w:rsidR="00323FF7" w:rsidRDefault="005F64CF">
      <w:pPr>
        <w:rPr>
          <w:rFonts w:ascii="Cambria" w:eastAsia="Cambria" w:hAnsi="Cambria" w:cs="Cambria"/>
          <w:sz w:val="24"/>
          <w:szCs w:val="24"/>
        </w:rPr>
      </w:pPr>
      <w:r>
        <w:rPr>
          <w:rFonts w:ascii="Cambria" w:eastAsia="Cambria" w:hAnsi="Cambria" w:cs="Cambria"/>
          <w:sz w:val="24"/>
          <w:szCs w:val="24"/>
        </w:rPr>
        <w:t>ESPECÍFICA del I.E.S. MONTEVIVES</w:t>
      </w:r>
    </w:p>
    <w:p w14:paraId="68C3F2D2" w14:textId="77777777" w:rsidR="00323FF7" w:rsidRDefault="005F64CF">
      <w:pPr>
        <w:rPr>
          <w:rFonts w:ascii="Cambria" w:eastAsia="Cambria" w:hAnsi="Cambria" w:cs="Cambria"/>
          <w:sz w:val="24"/>
          <w:szCs w:val="24"/>
        </w:rPr>
      </w:pPr>
      <w:r>
        <w:rPr>
          <w:rFonts w:ascii="Cambria" w:eastAsia="Cambria" w:hAnsi="Cambria" w:cs="Cambria"/>
          <w:sz w:val="24"/>
          <w:szCs w:val="24"/>
        </w:rPr>
        <w:lastRenderedPageBreak/>
        <w:t>5. Visita al CENTRO PENINTENCIARIO DE ARCHIDONA y un partido</w:t>
      </w:r>
    </w:p>
    <w:p w14:paraId="40476171"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de FUTBOL CON LOS INTERNOS. </w:t>
      </w:r>
    </w:p>
    <w:p w14:paraId="0D720F42" w14:textId="77777777" w:rsidR="00323FF7" w:rsidRDefault="005F64CF">
      <w:pPr>
        <w:rPr>
          <w:rFonts w:ascii="Cambria" w:eastAsia="Cambria" w:hAnsi="Cambria" w:cs="Cambria"/>
          <w:sz w:val="24"/>
          <w:szCs w:val="24"/>
        </w:rPr>
      </w:pPr>
      <w:r>
        <w:rPr>
          <w:rFonts w:ascii="Cambria" w:eastAsia="Cambria" w:hAnsi="Cambria" w:cs="Cambria"/>
          <w:sz w:val="24"/>
          <w:szCs w:val="24"/>
        </w:rPr>
        <w:t>6. Visita a la RESIDENCIA DE MAYORES de Las Gabias y colaboración</w:t>
      </w:r>
    </w:p>
    <w:p w14:paraId="6BC01D55" w14:textId="77777777" w:rsidR="00323FF7" w:rsidRDefault="005F64CF">
      <w:pPr>
        <w:rPr>
          <w:rFonts w:ascii="Cambria" w:eastAsia="Cambria" w:hAnsi="Cambria" w:cs="Cambria"/>
          <w:sz w:val="24"/>
          <w:szCs w:val="24"/>
        </w:rPr>
      </w:pPr>
      <w:r>
        <w:rPr>
          <w:rFonts w:ascii="Cambria" w:eastAsia="Cambria" w:hAnsi="Cambria" w:cs="Cambria"/>
          <w:sz w:val="24"/>
          <w:szCs w:val="24"/>
        </w:rPr>
        <w:t>en alguna actividad. En función de la pandemia. Deporte, Día de las personas con discapacidad, Carnaval, etc.</w:t>
      </w:r>
    </w:p>
    <w:p w14:paraId="44323539" w14:textId="77777777" w:rsidR="00323FF7" w:rsidRDefault="005F64CF">
      <w:pPr>
        <w:spacing w:before="280" w:after="28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Planificación de la Animación Sociodeportiva</w:t>
      </w:r>
    </w:p>
    <w:p w14:paraId="5530A28C" w14:textId="77777777" w:rsidR="00323FF7" w:rsidRDefault="005F64CF">
      <w:pPr>
        <w:spacing w:before="280" w:after="280" w:line="240" w:lineRule="auto"/>
        <w:ind w:right="-306"/>
        <w:jc w:val="both"/>
        <w:rPr>
          <w:rFonts w:ascii="Cambria" w:eastAsia="Cambria" w:hAnsi="Cambria" w:cs="Cambria"/>
          <w:color w:val="000000"/>
          <w:sz w:val="24"/>
          <w:szCs w:val="24"/>
        </w:rPr>
      </w:pPr>
      <w:r>
        <w:rPr>
          <w:rFonts w:ascii="Cambria" w:eastAsia="Cambria" w:hAnsi="Cambria" w:cs="Cambria"/>
          <w:color w:val="000000"/>
          <w:sz w:val="24"/>
          <w:szCs w:val="24"/>
        </w:rPr>
        <w:tab/>
        <w:t>No hay actividades programadas.</w:t>
      </w:r>
    </w:p>
    <w:p w14:paraId="45D8C2B4" w14:textId="77777777" w:rsidR="00323FF7" w:rsidRDefault="005F64CF">
      <w:pPr>
        <w:spacing w:after="0"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Actividades de Ocio y Tiempo Libre</w:t>
      </w:r>
    </w:p>
    <w:p w14:paraId="27B2582C" w14:textId="77777777" w:rsidR="00323FF7" w:rsidRDefault="005F64CF">
      <w:pPr>
        <w:spacing w:line="240" w:lineRule="auto"/>
        <w:ind w:right="-306"/>
        <w:jc w:val="both"/>
        <w:rPr>
          <w:rFonts w:ascii="Cambria" w:eastAsia="Cambria" w:hAnsi="Cambria" w:cs="Cambria"/>
          <w:b/>
          <w:color w:val="000000"/>
          <w:sz w:val="24"/>
          <w:szCs w:val="24"/>
        </w:rPr>
      </w:pPr>
      <w:r>
        <w:rPr>
          <w:rFonts w:ascii="Cambria" w:eastAsia="Cambria" w:hAnsi="Cambria" w:cs="Cambria"/>
          <w:b/>
          <w:color w:val="000000"/>
          <w:sz w:val="24"/>
          <w:szCs w:val="24"/>
        </w:rPr>
        <w:tab/>
        <w:t>ACTIVIDADES COMPLEMENTARIAS Y EXTRAESCOLARES.</w:t>
      </w:r>
    </w:p>
    <w:p w14:paraId="7FED4F38"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Raid de aventura MONTEVIVES (2ª evaluación)</w:t>
      </w:r>
    </w:p>
    <w:p w14:paraId="4E05233C"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Esquí alpino en Sierra Nevada (final de enero)</w:t>
      </w:r>
    </w:p>
    <w:p w14:paraId="3625936F"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Visita y práctica al “Pabellón de Hielo Mulhacén” (2ª evaluación)</w:t>
      </w:r>
    </w:p>
    <w:p w14:paraId="5A95CC9C"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Prácticas en parque arbóreo y tirolinas de Víznar (7 de noviembre).</w:t>
      </w:r>
    </w:p>
    <w:p w14:paraId="3FD75ADB"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Acampada en la zona de La Florencia (Sierra de Huétor Santillán). Se realizará en colaboración con el Módulo de segundo curso OTL, y módulos del Ciclo de Grado Medio. </w:t>
      </w:r>
    </w:p>
    <w:p w14:paraId="43C569C3"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Acampada en la zona de La Florencia (Sierra de Huétor Santillán). Se realizará en colaboración con el Módulo de primer curso, “Juegos”, y módulos del Ciclo de Grado Medio (días 19 y 20 de octubre). </w:t>
      </w:r>
    </w:p>
    <w:p w14:paraId="07772E64"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Actividades de técnicas verticales de escalada y vía ferrata en las instalaciones del Centro, del polideportivo y en espacios naturales externos (2ª evaluación)</w:t>
      </w:r>
    </w:p>
    <w:p w14:paraId="023B6FEC"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Práctica de Piragüismo, pádel surf y otras en aguas abiertas de Motril (3 de octubre)</w:t>
      </w:r>
    </w:p>
    <w:p w14:paraId="3D41700D"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Salidas de senderismo, Los Cahorros, El Gollizno, Río Cacín, los Bolos, etc., (durante primer y segundo trimestre).</w:t>
      </w:r>
    </w:p>
    <w:p w14:paraId="127468DC"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Prácticas de técnicas Invernales, Raquetas, crampones (2ª evaluación).</w:t>
      </w:r>
    </w:p>
    <w:p w14:paraId="16E78B01"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Actividades de orientación en el medio natural, con bicicleta y a pie. </w:t>
      </w:r>
    </w:p>
    <w:p w14:paraId="4BCC58FD"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Prácticas de equitación, tiro olímpico, golf y otras modalidades deportivas que puedan enriquecer el currículum (durante primer y segundo trimestre)</w:t>
      </w:r>
    </w:p>
    <w:p w14:paraId="797EC184"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Dinámicas de Teatro de títeres, Cuentacuentos, Halloween, Carnaval, etc., que se desarrollen en Colegios de la zona, Teatro municipal o Instituto (durante el curso). </w:t>
      </w:r>
    </w:p>
    <w:p w14:paraId="0ED2DC78"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 xml:space="preserve">Olimpiadas populares (teniendo como participantes a los alumnos del Centro de los distintos niveles educativos). Segunda evaluación. </w:t>
      </w:r>
    </w:p>
    <w:p w14:paraId="4A609048" w14:textId="77777777" w:rsidR="00323FF7" w:rsidRDefault="005F64CF">
      <w:pPr>
        <w:spacing w:after="0" w:line="240" w:lineRule="auto"/>
        <w:jc w:val="both"/>
        <w:rPr>
          <w:rFonts w:ascii="Cambria" w:eastAsia="Cambria" w:hAnsi="Cambria" w:cs="Cambria"/>
          <w:b/>
          <w:color w:val="000000"/>
          <w:sz w:val="24"/>
          <w:szCs w:val="24"/>
        </w:rPr>
      </w:pPr>
      <w:r>
        <w:rPr>
          <w:rFonts w:ascii="Cambria" w:eastAsia="Cambria" w:hAnsi="Cambria" w:cs="Cambria"/>
          <w:color w:val="000000"/>
          <w:sz w:val="24"/>
          <w:szCs w:val="24"/>
        </w:rPr>
        <w:t>Actividades puntuales de Tiro olímpico, golf y equitación (fechas por determinar).</w:t>
      </w:r>
    </w:p>
    <w:p w14:paraId="758BE5D5" w14:textId="77777777" w:rsidR="00323FF7" w:rsidRDefault="00323FF7">
      <w:pPr>
        <w:rPr>
          <w:rFonts w:ascii="Cambria" w:eastAsia="Cambria" w:hAnsi="Cambria" w:cs="Cambria"/>
          <w:color w:val="548DD4"/>
          <w:sz w:val="24"/>
          <w:szCs w:val="24"/>
        </w:rPr>
      </w:pPr>
    </w:p>
    <w:p w14:paraId="12FD07C1" w14:textId="77777777" w:rsidR="00323FF7" w:rsidRDefault="00323FF7">
      <w:pPr>
        <w:rPr>
          <w:rFonts w:ascii="Cambria" w:eastAsia="Cambria" w:hAnsi="Cambria" w:cs="Cambria"/>
          <w:color w:val="548DD4"/>
          <w:sz w:val="24"/>
          <w:szCs w:val="24"/>
        </w:rPr>
      </w:pPr>
    </w:p>
    <w:p w14:paraId="101F35D5" w14:textId="77777777" w:rsidR="00323FF7" w:rsidRDefault="00323FF7">
      <w:pPr>
        <w:rPr>
          <w:rFonts w:ascii="Cambria" w:eastAsia="Cambria" w:hAnsi="Cambria" w:cs="Cambria"/>
          <w:color w:val="548DD4"/>
          <w:sz w:val="24"/>
          <w:szCs w:val="24"/>
        </w:rPr>
      </w:pPr>
    </w:p>
    <w:p w14:paraId="1860E122" w14:textId="77777777" w:rsidR="00323FF7" w:rsidRDefault="005F64CF">
      <w:pPr>
        <w:rPr>
          <w:rFonts w:ascii="Cambria" w:eastAsia="Cambria" w:hAnsi="Cambria" w:cs="Cambria"/>
          <w:sz w:val="24"/>
          <w:szCs w:val="24"/>
        </w:rPr>
      </w:pPr>
      <w:r>
        <w:rPr>
          <w:rFonts w:ascii="Cambria" w:eastAsia="Cambria" w:hAnsi="Cambria" w:cs="Cambria"/>
          <w:color w:val="548DD4"/>
          <w:sz w:val="24"/>
          <w:szCs w:val="24"/>
        </w:rPr>
        <w:t>2. INDICACIONES BÁSICAS PARA LA REALIZACIÓN DE ACTIVIDADES EXTRAESCOLARES DURANTE EL CURSO 2022-2023. DECÁLOGO ESENCIAL</w:t>
      </w:r>
    </w:p>
    <w:p w14:paraId="57A98408" w14:textId="77777777" w:rsidR="00323FF7" w:rsidRDefault="00323FF7">
      <w:pPr>
        <w:rPr>
          <w:rFonts w:ascii="Cambria" w:eastAsia="Cambria" w:hAnsi="Cambria" w:cs="Cambria"/>
          <w:sz w:val="24"/>
          <w:szCs w:val="24"/>
        </w:rPr>
      </w:pPr>
    </w:p>
    <w:p w14:paraId="1D3B06F7"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548DD4"/>
          <w:sz w:val="24"/>
          <w:szCs w:val="24"/>
        </w:rPr>
        <w:t>COORDINACIÓN</w:t>
      </w:r>
      <w:r>
        <w:rPr>
          <w:rFonts w:ascii="Cambria" w:eastAsia="Cambria" w:hAnsi="Cambria" w:cs="Cambria"/>
          <w:color w:val="000000"/>
          <w:sz w:val="24"/>
          <w:szCs w:val="24"/>
        </w:rPr>
        <w:t>: Vicedirección en colaboración con AMPA, instituciones y centro.</w:t>
      </w:r>
    </w:p>
    <w:p w14:paraId="7C870652"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548DD4"/>
          <w:sz w:val="24"/>
          <w:szCs w:val="24"/>
        </w:rPr>
        <w:t>PROPUESTA DE ACTIVIDAES POR DEPARTAMENTOS</w:t>
      </w:r>
      <w:r>
        <w:rPr>
          <w:rFonts w:ascii="Cambria" w:eastAsia="Cambria" w:hAnsi="Cambria" w:cs="Cambria"/>
          <w:color w:val="000000"/>
          <w:sz w:val="24"/>
          <w:szCs w:val="24"/>
        </w:rPr>
        <w:t>: durante el mes de septiembre del curso, puesto que deben ser aprobadas en Consejo Escolar. Puede ocurrir que se plantee alguna actividad sobrevenida con posterioridad; en tal caso, se deberá consultar con el Equipo Directivo.</w:t>
      </w:r>
    </w:p>
    <w:p w14:paraId="630A7AC3" w14:textId="77777777" w:rsidR="00323FF7" w:rsidRDefault="005F64CF">
      <w:pPr>
        <w:spacing w:line="240" w:lineRule="auto"/>
        <w:jc w:val="both"/>
        <w:rPr>
          <w:rFonts w:ascii="Cambria" w:eastAsia="Cambria" w:hAnsi="Cambria" w:cs="Cambria"/>
          <w:color w:val="000000"/>
          <w:sz w:val="24"/>
          <w:szCs w:val="24"/>
        </w:rPr>
      </w:pPr>
      <w:r>
        <w:rPr>
          <w:rFonts w:ascii="Cambria" w:eastAsia="Cambria" w:hAnsi="Cambria" w:cs="Cambria"/>
          <w:color w:val="548DD4"/>
          <w:sz w:val="24"/>
          <w:szCs w:val="24"/>
        </w:rPr>
        <w:t>ELABORACIÓN DE UNA PROGRAMACIÓN CON LAS PROPUESTAS PARA SU INCLUSIÓN EN EL PLAN DE CENTRO</w:t>
      </w:r>
      <w:r>
        <w:rPr>
          <w:rFonts w:ascii="Cambria" w:eastAsia="Cambria" w:hAnsi="Cambria" w:cs="Cambria"/>
          <w:color w:val="000000"/>
          <w:sz w:val="24"/>
          <w:szCs w:val="24"/>
        </w:rPr>
        <w:t>. Deberá contener: objetivo de la actividad, programación, grupo previsto, profesorado responsable, fecha y horario lo más detallado posible. Cuanto antes se planifiquen, mejor será su desarrollo y mejor la respuesta organizativa del centro.</w:t>
      </w:r>
    </w:p>
    <w:p w14:paraId="2414782A"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548DD4"/>
          <w:sz w:val="24"/>
          <w:szCs w:val="24"/>
        </w:rPr>
        <w:t>COMUNICACIÓN DE ACTIVIDADES</w:t>
      </w:r>
      <w:r>
        <w:rPr>
          <w:rFonts w:ascii="Cambria" w:eastAsia="Cambria" w:hAnsi="Cambria" w:cs="Cambria"/>
          <w:color w:val="000000"/>
          <w:sz w:val="24"/>
          <w:szCs w:val="24"/>
        </w:rPr>
        <w:t>: desde Vicedirección se informará semanalmente y con antelación a través de Séneca de las actividades.</w:t>
      </w:r>
    </w:p>
    <w:p w14:paraId="40529742" w14:textId="77777777" w:rsidR="00323FF7" w:rsidRDefault="005F64CF">
      <w:pPr>
        <w:spacing w:line="240" w:lineRule="auto"/>
        <w:jc w:val="both"/>
        <w:rPr>
          <w:rFonts w:ascii="Cambria" w:eastAsia="Cambria" w:hAnsi="Cambria" w:cs="Cambria"/>
          <w:color w:val="000000"/>
          <w:sz w:val="24"/>
          <w:szCs w:val="24"/>
        </w:rPr>
      </w:pPr>
      <w:r>
        <w:rPr>
          <w:rFonts w:ascii="Cambria" w:eastAsia="Cambria" w:hAnsi="Cambria" w:cs="Cambria"/>
          <w:color w:val="548DD4"/>
          <w:sz w:val="24"/>
          <w:szCs w:val="24"/>
        </w:rPr>
        <w:t>AUTORIZACIÓN</w:t>
      </w:r>
      <w:r>
        <w:rPr>
          <w:rFonts w:ascii="Cambria" w:eastAsia="Cambria" w:hAnsi="Cambria" w:cs="Cambria"/>
          <w:color w:val="000000"/>
          <w:sz w:val="24"/>
          <w:szCs w:val="24"/>
        </w:rPr>
        <w:t>: es necesario informar a los padres y madres de los alumnos de las actividades así como hacerles llegar a través de Séneca la autorización para que la firmen y donde se consignará: objetivo de la actividad, programación, grupo previsto, profesorado responsable, fecha y horario de su desarrollo.</w:t>
      </w:r>
    </w:p>
    <w:p w14:paraId="3B819B10" w14:textId="77777777" w:rsidR="00323FF7" w:rsidRDefault="005F64CF">
      <w:pPr>
        <w:spacing w:line="240" w:lineRule="auto"/>
        <w:jc w:val="both"/>
        <w:rPr>
          <w:rFonts w:ascii="Cambria" w:eastAsia="Cambria" w:hAnsi="Cambria" w:cs="Cambria"/>
          <w:color w:val="000000"/>
          <w:sz w:val="24"/>
          <w:szCs w:val="24"/>
        </w:rPr>
      </w:pPr>
      <w:r>
        <w:rPr>
          <w:rFonts w:ascii="Cambria" w:eastAsia="Cambria" w:hAnsi="Cambria" w:cs="Cambria"/>
          <w:color w:val="548DD4"/>
          <w:sz w:val="24"/>
          <w:szCs w:val="24"/>
        </w:rPr>
        <w:t>ORGANIZACIÓN</w:t>
      </w:r>
      <w:r>
        <w:rPr>
          <w:rFonts w:ascii="Cambria" w:eastAsia="Cambria" w:hAnsi="Cambria" w:cs="Cambria"/>
          <w:color w:val="000000"/>
          <w:sz w:val="24"/>
          <w:szCs w:val="24"/>
        </w:rPr>
        <w:t xml:space="preserve">: </w:t>
      </w:r>
      <w:r>
        <w:rPr>
          <w:rFonts w:ascii="Cambria" w:eastAsia="Cambria" w:hAnsi="Cambria" w:cs="Cambria"/>
          <w:color w:val="000000"/>
          <w:sz w:val="24"/>
          <w:szCs w:val="24"/>
          <w:u w:val="single"/>
        </w:rPr>
        <w:t>un profesor/a responsable por cada grupo de veinte alumnos</w:t>
      </w:r>
      <w:r>
        <w:rPr>
          <w:rFonts w:ascii="Cambria" w:eastAsia="Cambria" w:hAnsi="Cambria" w:cs="Cambria"/>
          <w:color w:val="000000"/>
          <w:sz w:val="24"/>
          <w:szCs w:val="24"/>
        </w:rPr>
        <w:t xml:space="preserve">, y nunca podrá ir un profesor/a solo. El profesor responsable de </w:t>
      </w:r>
      <w:r>
        <w:rPr>
          <w:rFonts w:ascii="Cambria" w:eastAsia="Cambria" w:hAnsi="Cambria" w:cs="Cambria"/>
          <w:color w:val="000000"/>
          <w:sz w:val="24"/>
          <w:szCs w:val="24"/>
          <w:u w:val="single"/>
        </w:rPr>
        <w:t>una actividad que implique salir del centro</w:t>
      </w:r>
      <w:r>
        <w:rPr>
          <w:rFonts w:ascii="Cambria" w:eastAsia="Cambria" w:hAnsi="Cambria" w:cs="Cambria"/>
          <w:color w:val="000000"/>
          <w:sz w:val="24"/>
          <w:szCs w:val="24"/>
        </w:rPr>
        <w:t xml:space="preserve"> deberá contar con la autorización expresa de los padres del alumnado asistente. Dicha autorización se pedirá telemáticamente a través de Séneca. Además, en su caso, recogerá el pago de la actividad y se encargará de los trámites que implique: contratación del transporte, compra de entradas, etc. Si algún alumno no formaliza el pago, no tendrá derecho a realizar la actividad. </w:t>
      </w:r>
    </w:p>
    <w:p w14:paraId="762697B7" w14:textId="77777777" w:rsidR="00323FF7" w:rsidRDefault="005F64CF">
      <w:pPr>
        <w:spacing w:line="240" w:lineRule="auto"/>
        <w:jc w:val="both"/>
        <w:rPr>
          <w:rFonts w:ascii="Cambria" w:eastAsia="Cambria" w:hAnsi="Cambria" w:cs="Cambria"/>
          <w:color w:val="000000"/>
          <w:sz w:val="24"/>
          <w:szCs w:val="24"/>
        </w:rPr>
      </w:pPr>
      <w:r>
        <w:rPr>
          <w:rFonts w:ascii="Cambria" w:eastAsia="Cambria" w:hAnsi="Cambria" w:cs="Cambria"/>
          <w:color w:val="548DD4"/>
          <w:sz w:val="24"/>
          <w:szCs w:val="24"/>
        </w:rPr>
        <w:t>PARTICIPACIÓN</w:t>
      </w:r>
      <w:r>
        <w:rPr>
          <w:rFonts w:ascii="Cambria" w:eastAsia="Cambria" w:hAnsi="Cambria" w:cs="Cambria"/>
          <w:color w:val="000000"/>
          <w:sz w:val="24"/>
          <w:szCs w:val="24"/>
        </w:rPr>
        <w:t xml:space="preserve">: Si alguna actividad no cuenta con, al menos, </w:t>
      </w:r>
      <w:r>
        <w:rPr>
          <w:rFonts w:ascii="Cambria" w:eastAsia="Cambria" w:hAnsi="Cambria" w:cs="Cambria"/>
          <w:color w:val="000000"/>
          <w:sz w:val="24"/>
          <w:szCs w:val="24"/>
          <w:u w:val="single"/>
        </w:rPr>
        <w:t>el setenta y cinco por ciento</w:t>
      </w:r>
      <w:r>
        <w:rPr>
          <w:rFonts w:ascii="Cambria" w:eastAsia="Cambria" w:hAnsi="Cambria" w:cs="Cambria"/>
          <w:color w:val="000000"/>
          <w:sz w:val="24"/>
          <w:szCs w:val="24"/>
        </w:rPr>
        <w:t xml:space="preserve"> de los alumnos/as destinatarios, no se podrá realizar.</w:t>
      </w:r>
    </w:p>
    <w:p w14:paraId="41973EB1"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548DD4"/>
          <w:sz w:val="24"/>
          <w:szCs w:val="24"/>
        </w:rPr>
        <w:t>ASISTENCIA</w:t>
      </w:r>
      <w:r>
        <w:rPr>
          <w:rFonts w:ascii="Cambria" w:eastAsia="Cambria" w:hAnsi="Cambria" w:cs="Cambria"/>
          <w:color w:val="000000"/>
          <w:sz w:val="24"/>
          <w:szCs w:val="24"/>
        </w:rPr>
        <w:t>: los alumnos que no participen en la actividad deben saber que es obligatoria la asistencia al centro.</w:t>
      </w:r>
    </w:p>
    <w:p w14:paraId="624CE5D7"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548DD4"/>
          <w:sz w:val="24"/>
          <w:szCs w:val="24"/>
        </w:rPr>
        <w:t>ACTIVIDADES</w:t>
      </w:r>
      <w:r>
        <w:rPr>
          <w:rFonts w:ascii="Cambria" w:eastAsia="Cambria" w:hAnsi="Cambria" w:cs="Cambria"/>
          <w:color w:val="000000"/>
          <w:sz w:val="24"/>
          <w:szCs w:val="24"/>
        </w:rPr>
        <w:t>: es obligatorio que los profesores que vayan a la actividad dejen tareas para los alumnos que no vayan.</w:t>
      </w:r>
    </w:p>
    <w:p w14:paraId="3B1A4545" w14:textId="77777777" w:rsidR="00323FF7" w:rsidRDefault="005F64CF">
      <w:pPr>
        <w:spacing w:after="0" w:line="240" w:lineRule="auto"/>
        <w:jc w:val="both"/>
        <w:rPr>
          <w:rFonts w:ascii="Cambria" w:eastAsia="Cambria" w:hAnsi="Cambria" w:cs="Cambria"/>
          <w:color w:val="000000"/>
          <w:sz w:val="24"/>
          <w:szCs w:val="24"/>
        </w:rPr>
      </w:pPr>
      <w:r>
        <w:rPr>
          <w:rFonts w:ascii="Cambria" w:eastAsia="Cambria" w:hAnsi="Cambria" w:cs="Cambria"/>
          <w:color w:val="548DD4"/>
          <w:sz w:val="24"/>
          <w:szCs w:val="24"/>
        </w:rPr>
        <w:t>PLAZOS</w:t>
      </w:r>
      <w:r>
        <w:rPr>
          <w:rFonts w:ascii="Cambria" w:eastAsia="Cambria" w:hAnsi="Cambria" w:cs="Cambria"/>
          <w:color w:val="000000"/>
          <w:sz w:val="24"/>
          <w:szCs w:val="24"/>
        </w:rPr>
        <w:t>: las actividades extraescolares no se podrán realizar más allá del 30 de mayo, tal como se aprobó en las propuestas  de mejora para el presente curso.</w:t>
      </w:r>
    </w:p>
    <w:p w14:paraId="79E02B93" w14:textId="77777777" w:rsidR="00323FF7" w:rsidRDefault="00323FF7">
      <w:pPr>
        <w:rPr>
          <w:rFonts w:ascii="Cambria" w:eastAsia="Cambria" w:hAnsi="Cambria" w:cs="Cambria"/>
          <w:color w:val="4F81BD"/>
          <w:sz w:val="40"/>
          <w:szCs w:val="40"/>
        </w:rPr>
      </w:pPr>
    </w:p>
    <w:p w14:paraId="27F4997E" w14:textId="77777777" w:rsidR="00323FF7" w:rsidRDefault="00323FF7">
      <w:pPr>
        <w:rPr>
          <w:rFonts w:ascii="Cambria" w:eastAsia="Cambria" w:hAnsi="Cambria" w:cs="Cambria"/>
          <w:color w:val="4F81BD"/>
          <w:sz w:val="40"/>
          <w:szCs w:val="40"/>
        </w:rPr>
      </w:pPr>
    </w:p>
    <w:p w14:paraId="6DB1509C" w14:textId="77777777" w:rsidR="00323FF7" w:rsidRDefault="00323FF7">
      <w:pPr>
        <w:rPr>
          <w:rFonts w:ascii="Cambria" w:eastAsia="Cambria" w:hAnsi="Cambria" w:cs="Cambria"/>
          <w:color w:val="4F81BD"/>
          <w:sz w:val="40"/>
          <w:szCs w:val="40"/>
        </w:rPr>
      </w:pPr>
    </w:p>
    <w:p w14:paraId="466E68B5" w14:textId="77777777" w:rsidR="00323FF7" w:rsidRDefault="00323FF7">
      <w:pPr>
        <w:rPr>
          <w:rFonts w:ascii="Cambria" w:eastAsia="Cambria" w:hAnsi="Cambria" w:cs="Cambria"/>
          <w:color w:val="4F81BD"/>
          <w:sz w:val="40"/>
          <w:szCs w:val="40"/>
        </w:rPr>
      </w:pPr>
    </w:p>
    <w:p w14:paraId="14B3C14C" w14:textId="77777777" w:rsidR="00323FF7" w:rsidRDefault="00323FF7">
      <w:pPr>
        <w:rPr>
          <w:rFonts w:ascii="Cambria" w:eastAsia="Cambria" w:hAnsi="Cambria" w:cs="Cambria"/>
          <w:color w:val="4F81BD"/>
          <w:sz w:val="40"/>
          <w:szCs w:val="40"/>
        </w:rPr>
      </w:pPr>
    </w:p>
    <w:p w14:paraId="4F0B3668" w14:textId="77777777" w:rsidR="00323FF7" w:rsidRDefault="00323FF7">
      <w:pPr>
        <w:rPr>
          <w:rFonts w:ascii="Cambria" w:eastAsia="Cambria" w:hAnsi="Cambria" w:cs="Cambria"/>
          <w:color w:val="4F81BD"/>
          <w:sz w:val="40"/>
          <w:szCs w:val="40"/>
        </w:rPr>
      </w:pPr>
    </w:p>
    <w:p w14:paraId="7C331DA7" w14:textId="77777777" w:rsidR="00323FF7" w:rsidRDefault="00323FF7">
      <w:pPr>
        <w:rPr>
          <w:rFonts w:ascii="Cambria" w:eastAsia="Cambria" w:hAnsi="Cambria" w:cs="Cambria"/>
          <w:color w:val="4F81BD"/>
          <w:sz w:val="40"/>
          <w:szCs w:val="40"/>
        </w:rPr>
      </w:pPr>
    </w:p>
    <w:p w14:paraId="500582C2" w14:textId="77777777" w:rsidR="00323FF7" w:rsidRDefault="00323FF7">
      <w:pPr>
        <w:rPr>
          <w:rFonts w:ascii="Cambria" w:eastAsia="Cambria" w:hAnsi="Cambria" w:cs="Cambria"/>
          <w:color w:val="4F81BD"/>
          <w:sz w:val="40"/>
          <w:szCs w:val="40"/>
        </w:rPr>
      </w:pPr>
    </w:p>
    <w:p w14:paraId="7E762650" w14:textId="77777777" w:rsidR="00323FF7" w:rsidRDefault="00323FF7">
      <w:pPr>
        <w:rPr>
          <w:rFonts w:ascii="Cambria" w:eastAsia="Cambria" w:hAnsi="Cambria" w:cs="Cambria"/>
          <w:color w:val="4F81BD"/>
          <w:sz w:val="40"/>
          <w:szCs w:val="40"/>
        </w:rPr>
      </w:pPr>
    </w:p>
    <w:p w14:paraId="15A8C31A" w14:textId="77777777" w:rsidR="00323FF7" w:rsidRDefault="00323FF7">
      <w:pPr>
        <w:rPr>
          <w:rFonts w:ascii="Cambria" w:eastAsia="Cambria" w:hAnsi="Cambria" w:cs="Cambria"/>
          <w:color w:val="4F81BD"/>
          <w:sz w:val="40"/>
          <w:szCs w:val="40"/>
        </w:rPr>
      </w:pPr>
    </w:p>
    <w:p w14:paraId="06516FA0" w14:textId="77777777" w:rsidR="00323FF7" w:rsidRDefault="00323FF7">
      <w:pPr>
        <w:rPr>
          <w:rFonts w:ascii="Cambria" w:eastAsia="Cambria" w:hAnsi="Cambria" w:cs="Cambria"/>
          <w:color w:val="4F81BD"/>
          <w:sz w:val="40"/>
          <w:szCs w:val="40"/>
        </w:rPr>
      </w:pPr>
    </w:p>
    <w:p w14:paraId="7D3402EC" w14:textId="77777777" w:rsidR="005321B3" w:rsidRDefault="005321B3">
      <w:pPr>
        <w:rPr>
          <w:rFonts w:ascii="Cambria" w:eastAsia="Cambria" w:hAnsi="Cambria" w:cs="Cambria"/>
          <w:color w:val="4F81BD"/>
          <w:sz w:val="40"/>
          <w:szCs w:val="40"/>
        </w:rPr>
      </w:pPr>
      <w:r>
        <w:rPr>
          <w:rFonts w:ascii="Cambria" w:eastAsia="Cambria" w:hAnsi="Cambria" w:cs="Cambria"/>
          <w:color w:val="4F81BD"/>
          <w:sz w:val="40"/>
          <w:szCs w:val="40"/>
        </w:rPr>
        <w:br w:type="page"/>
      </w:r>
    </w:p>
    <w:p w14:paraId="4F61019C" w14:textId="264784E1" w:rsidR="00323FF7" w:rsidRPr="005321B3" w:rsidRDefault="005F64CF" w:rsidP="005321B3">
      <w:pPr>
        <w:pStyle w:val="Ttulo1"/>
        <w:rPr>
          <w:rFonts w:eastAsia="Cambria"/>
          <w:sz w:val="40"/>
        </w:rPr>
      </w:pPr>
      <w:r w:rsidRPr="005321B3">
        <w:rPr>
          <w:rFonts w:eastAsia="Cambria"/>
          <w:sz w:val="40"/>
        </w:rPr>
        <w:lastRenderedPageBreak/>
        <w:t>ANEXO VII. PROGRAMACIÓN DEL DPTO. DE FEIE</w:t>
      </w:r>
      <w:r w:rsidR="00F772AB">
        <w:rPr>
          <w:rFonts w:eastAsia="Cambria"/>
          <w:sz w:val="40"/>
        </w:rPr>
        <w:fldChar w:fldCharType="begin"/>
      </w:r>
      <w:r w:rsidR="00F772AB">
        <w:instrText xml:space="preserve"> XE "</w:instrText>
      </w:r>
      <w:r w:rsidR="00F772AB" w:rsidRPr="00E038A8">
        <w:rPr>
          <w:rFonts w:eastAsia="Cambria"/>
          <w:sz w:val="40"/>
        </w:rPr>
        <w:instrText>ANEXO VII. PROGRAMACIÓN DEL DPTO. DE FEIE</w:instrText>
      </w:r>
      <w:r w:rsidR="00F772AB">
        <w:instrText xml:space="preserve">" </w:instrText>
      </w:r>
      <w:r w:rsidR="00F772AB">
        <w:rPr>
          <w:rFonts w:eastAsia="Cambria"/>
          <w:sz w:val="40"/>
        </w:rPr>
        <w:fldChar w:fldCharType="end"/>
      </w:r>
    </w:p>
    <w:p w14:paraId="57878A79"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5D824C5"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500740C1" w14:textId="77777777" w:rsidR="00323FF7" w:rsidRDefault="005F64CF">
      <w:pPr>
        <w:jc w:val="center"/>
        <w:rPr>
          <w:rFonts w:ascii="Cambria" w:eastAsia="Cambria" w:hAnsi="Cambria" w:cs="Cambria"/>
          <w:b/>
          <w:sz w:val="24"/>
          <w:szCs w:val="24"/>
        </w:rPr>
      </w:pPr>
      <w:r>
        <w:rPr>
          <w:rFonts w:ascii="Cambria" w:eastAsia="Cambria" w:hAnsi="Cambria" w:cs="Cambria"/>
          <w:b/>
          <w:sz w:val="24"/>
          <w:szCs w:val="24"/>
        </w:rPr>
        <w:t>PROGRAMACIÓN DEL DEPARTAMENTO FEIE 2023-2024</w:t>
      </w:r>
    </w:p>
    <w:p w14:paraId="414C05E1"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 </w:t>
      </w:r>
    </w:p>
    <w:p w14:paraId="1C8A5372"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color w:val="000000"/>
          <w:sz w:val="24"/>
          <w:szCs w:val="24"/>
        </w:rPr>
        <w:t>1. Introducción.</w:t>
      </w:r>
    </w:p>
    <w:p w14:paraId="01AFF391" w14:textId="77777777" w:rsidR="00323FF7" w:rsidRDefault="00323FF7">
      <w:pPr>
        <w:widowControl w:val="0"/>
        <w:pBdr>
          <w:top w:val="nil"/>
          <w:left w:val="nil"/>
          <w:bottom w:val="nil"/>
          <w:right w:val="nil"/>
          <w:between w:val="nil"/>
        </w:pBdr>
        <w:spacing w:after="0" w:line="240" w:lineRule="auto"/>
        <w:rPr>
          <w:rFonts w:ascii="Cambria" w:eastAsia="Cambria" w:hAnsi="Cambria" w:cs="Cambria"/>
          <w:color w:val="000000"/>
          <w:sz w:val="24"/>
          <w:szCs w:val="24"/>
        </w:rPr>
      </w:pPr>
    </w:p>
    <w:p w14:paraId="561FA929"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La presente programación de Formación, Evaluación e Innovación comprende el cumplimiento y desarrollo de todas las funciones encomendadas en el Artículo 87, del BOJA 139, dando forma a cuantas iniciativas en este ámbito surjan. El trabajo cooperativo y la implicación de todos y todas serán fundamentales, de modo que los objetivos de este proyecto se traduzcan en logros que puedan ser disfrutados por el colectivo formado por el profesorado, el alumnado y el entorno familiar y social del centro. Los objetivos y las iniciativas que se promuevan desde este Departamento pueden entenderse dentro de la corriente pedagógica que concibe la educación como un proceso dinámico en continuo cambio, donde el profesorado y todas las actividades que se desarrollan en un centro escolar requieren de una continua actualización. Por lo tanto, se realizará un seguimiento continuo de las actividades que desde esta programación se desarrollen con la intención de realizar un trabajo que con el paso de los años se enriquezca.</w:t>
      </w:r>
    </w:p>
    <w:p w14:paraId="17A97F89"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5C8E7BFE" w14:textId="77777777" w:rsidR="00323FF7" w:rsidRDefault="005F64CF">
      <w:pPr>
        <w:pStyle w:val="Ttulo1"/>
        <w:spacing w:before="0"/>
      </w:pPr>
      <w:bookmarkStart w:id="49" w:name="_heading=h.30j0zll" w:colFirst="0" w:colLast="0"/>
      <w:bookmarkEnd w:id="49"/>
      <w:r>
        <w:t>2. Contextualización.</w:t>
      </w:r>
    </w:p>
    <w:p w14:paraId="61379537"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Necesariamente partimos de la labor que se desarrolló de forma adecuada y consensuada en nuestro centro durante el pasado curso; y éste ha de ser un   año también para afianzar propuestas sobre las que nos iniciamos entonces. Asimismo, la oferta educativa, los Planes y Proyectos en los que participa nuestro centro y las propuestas de mejora recogidas en la memoria del curso anterior completan el marco de referencia en que se desarrollarán las intenciones y objetivos que comprende esta programación.</w:t>
      </w:r>
    </w:p>
    <w:p w14:paraId="2C6445EF"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1DDBAB55" w14:textId="77777777" w:rsidR="00323FF7" w:rsidRDefault="005F64CF">
      <w:pPr>
        <w:pStyle w:val="Ttulo1"/>
        <w:spacing w:before="0"/>
      </w:pPr>
      <w:bookmarkStart w:id="50" w:name="_heading=h.1fob9te" w:colFirst="0" w:colLast="0"/>
      <w:bookmarkEnd w:id="50"/>
      <w:r>
        <w:t>3. Planes y Programas.</w:t>
      </w:r>
    </w:p>
    <w:p w14:paraId="0F4896A0"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Los Planes y Programas en los que va a participar el profesorado del centro en el presente curso escolar son:</w:t>
      </w:r>
    </w:p>
    <w:p w14:paraId="6EC73B2F"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bookmarkStart w:id="51" w:name="_heading=h.3znysh7" w:colFirst="0" w:colLast="0"/>
      <w:bookmarkEnd w:id="51"/>
      <w:r>
        <w:rPr>
          <w:rFonts w:ascii="Cambria" w:eastAsia="Cambria" w:hAnsi="Cambria" w:cs="Cambria"/>
          <w:color w:val="000000"/>
          <w:sz w:val="24"/>
          <w:szCs w:val="24"/>
        </w:rPr>
        <w:t>Escuela Espacio de Paz, que coordina Gema Machuca Perdiguero, del Dpto. de Lengua y Literatura</w:t>
      </w:r>
    </w:p>
    <w:p w14:paraId="6C3669B7"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Programa ALDEA, que coordina Eva, del Dpto. de Biología y Geología</w:t>
      </w:r>
    </w:p>
    <w:p w14:paraId="7E828431"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 Joven, que coordina Carmela González de la Fuente, del Departamento de Orientación.</w:t>
      </w:r>
    </w:p>
    <w:p w14:paraId="70164F99"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Comunica, que coordina Teresa Figueras Cepeda, del Departamento de Lengua y Literatura.</w:t>
      </w:r>
    </w:p>
    <w:p w14:paraId="22F88DE8"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PROA+, que coordina María José López Peñas, Directora</w:t>
      </w:r>
    </w:p>
    <w:p w14:paraId="3468B15C"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Innicia, que coordina Manuel Moreno Martínez, del Departamento de Economía y FOL.</w:t>
      </w:r>
    </w:p>
    <w:p w14:paraId="2F68D31D"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lastRenderedPageBreak/>
        <w:t>Profundiza, coordinado por el Departamento de Orientación.</w:t>
      </w:r>
    </w:p>
    <w:p w14:paraId="6377DE51"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PROA, que coordina Juan José Castro Martín, Vicedirector</w:t>
      </w:r>
    </w:p>
    <w:p w14:paraId="0898C104"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Plan de Actuación Digital, que coordina Rafael Nieto Liñán, del Departamento de Tecnología e Informática</w:t>
      </w:r>
    </w:p>
    <w:p w14:paraId="67316608" w14:textId="77777777" w:rsidR="00323FF7" w:rsidRDefault="005F64CF">
      <w:pPr>
        <w:widowControl w:val="0"/>
        <w:pBdr>
          <w:top w:val="nil"/>
          <w:left w:val="nil"/>
          <w:bottom w:val="nil"/>
          <w:right w:val="nil"/>
          <w:between w:val="nil"/>
        </w:pBdr>
        <w:tabs>
          <w:tab w:val="left" w:pos="84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Igualdad, que coordina Luis Montilla Torres, del Departamento de Geografía e Historia</w:t>
      </w:r>
    </w:p>
    <w:p w14:paraId="6D2427DB" w14:textId="77777777" w:rsidR="00323FF7" w:rsidRDefault="00323FF7">
      <w:pPr>
        <w:rPr>
          <w:rFonts w:ascii="Cambria" w:eastAsia="Cambria" w:hAnsi="Cambria" w:cs="Cambria"/>
          <w:sz w:val="24"/>
          <w:szCs w:val="24"/>
        </w:rPr>
      </w:pPr>
    </w:p>
    <w:p w14:paraId="1F19EC6E" w14:textId="77777777" w:rsidR="00323FF7" w:rsidRDefault="005F64CF">
      <w:pPr>
        <w:pStyle w:val="Ttulo1"/>
        <w:spacing w:before="0"/>
        <w:rPr>
          <w:sz w:val="24"/>
          <w:szCs w:val="24"/>
        </w:rPr>
      </w:pPr>
      <w:bookmarkStart w:id="52" w:name="_heading=h.2et92p0" w:colFirst="0" w:colLast="0"/>
      <w:bookmarkEnd w:id="52"/>
      <w:r>
        <w:t>4. Marco legal.</w:t>
      </w:r>
    </w:p>
    <w:p w14:paraId="408FF2C8"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Las actuaciones en el campo de formación, evaluación e innovación educativa del departamento FEIE para el curso 2022-2023 tomará la normativa de referencia siguiente:</w:t>
      </w:r>
    </w:p>
    <w:p w14:paraId="6D61ACAF"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572AA118" w14:textId="77777777" w:rsidR="00323FF7" w:rsidRDefault="005F64CF">
      <w:pPr>
        <w:widowControl w:val="0"/>
        <w:pBdr>
          <w:top w:val="nil"/>
          <w:left w:val="nil"/>
          <w:bottom w:val="nil"/>
          <w:right w:val="nil"/>
          <w:between w:val="nil"/>
        </w:pBdr>
        <w:tabs>
          <w:tab w:val="left" w:pos="29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Ley 17/2007, de 10 de diciembre, de Educación de Andalucía (en adelante, LEA).</w:t>
      </w:r>
    </w:p>
    <w:p w14:paraId="197308BD" w14:textId="77777777" w:rsidR="00323FF7" w:rsidRDefault="005F64CF">
      <w:pPr>
        <w:widowControl w:val="0"/>
        <w:pBdr>
          <w:top w:val="nil"/>
          <w:left w:val="nil"/>
          <w:bottom w:val="nil"/>
          <w:right w:val="nil"/>
          <w:between w:val="nil"/>
        </w:pBdr>
        <w:tabs>
          <w:tab w:val="left" w:pos="307"/>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Decreto 327/2010, de 13 de julio, por el que se aprueba el Reglamento Orgánico de los Institutos de Educación Secundaria.</w:t>
      </w:r>
    </w:p>
    <w:p w14:paraId="6D22E72A" w14:textId="77777777" w:rsidR="00323FF7" w:rsidRDefault="005F64CF">
      <w:pPr>
        <w:widowControl w:val="0"/>
        <w:pBdr>
          <w:top w:val="nil"/>
          <w:left w:val="nil"/>
          <w:bottom w:val="nil"/>
          <w:right w:val="nil"/>
          <w:between w:val="nil"/>
        </w:pBdr>
        <w:tabs>
          <w:tab w:val="left" w:pos="374"/>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Orden de 20 de agosto de 2010, por la que se regula la organización y el funcionamiento de los institutos de educación secundaria, así como el horario de los centros, del alumnado y del profesorado.</w:t>
      </w:r>
    </w:p>
    <w:p w14:paraId="6F0B3269" w14:textId="77777777" w:rsidR="00323FF7" w:rsidRDefault="005F64CF">
      <w:pPr>
        <w:widowControl w:val="0"/>
        <w:pBdr>
          <w:top w:val="nil"/>
          <w:left w:val="nil"/>
          <w:bottom w:val="nil"/>
          <w:right w:val="nil"/>
          <w:between w:val="nil"/>
        </w:pBdr>
        <w:tabs>
          <w:tab w:val="left" w:pos="30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Resolución de 1 de abril de 2011, de la Dirección General de la Agencia Andaluza de Evaluación Educativa, por la que se establecen los indicadores homologados para la autoevaluación de los centros docentes públicos.</w:t>
      </w:r>
    </w:p>
    <w:p w14:paraId="1B99E59A" w14:textId="77777777" w:rsidR="00323FF7" w:rsidRDefault="005F64CF">
      <w:pPr>
        <w:widowControl w:val="0"/>
        <w:pBdr>
          <w:top w:val="nil"/>
          <w:left w:val="nil"/>
          <w:bottom w:val="nil"/>
          <w:right w:val="nil"/>
          <w:between w:val="nil"/>
        </w:pBdr>
        <w:tabs>
          <w:tab w:val="left" w:pos="34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Orden de 31 de julio de 2014 , por la que se aprueba el III Plan Andaluz de Formación Permanente del Profesorado.</w:t>
      </w:r>
    </w:p>
    <w:p w14:paraId="7A09F75E" w14:textId="77777777" w:rsidR="00323FF7" w:rsidRDefault="005F64CF">
      <w:pPr>
        <w:widowControl w:val="0"/>
        <w:pBdr>
          <w:top w:val="nil"/>
          <w:left w:val="nil"/>
          <w:bottom w:val="nil"/>
          <w:right w:val="nil"/>
          <w:between w:val="nil"/>
        </w:pBdr>
        <w:tabs>
          <w:tab w:val="left" w:pos="365"/>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Resolución de 1 de septiembre de 2015, de la Dirección General del Profesorado y Gestión de Recursos Humanos por la que se determina el desarrollo de las líneas estratégicas de formación del profesorado establecidas en el III Plan Andaluz de Formación Permanente del Profesorado y la elaboración de los proyectos de formación.</w:t>
      </w:r>
    </w:p>
    <w:p w14:paraId="6B63DAB7"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Instrucciones de 10 de septiembre 2021 de la Dirección General de Formación del Profesorado e Innovación Educativa para el desarrollo de las actividades de formación en centro. </w:t>
      </w:r>
    </w:p>
    <w:p w14:paraId="70CA8B33"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Instrucciones de 10 de septiembre 2021 de la Dirección General de Formación del Profesorado e Innovación Educativa para el desarrollo de grupos de trabajo. </w:t>
      </w:r>
    </w:p>
    <w:p w14:paraId="254B12F3"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Instrucciones de 20 de septiembre 2021 de la Dirección General de Formación del Profesorado e Innovación Educativa, sobre medidas de transformación digital educativa en el sistema educativo no universitario de Andalucía. </w:t>
      </w:r>
    </w:p>
    <w:p w14:paraId="4C22ABA6"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Resolución de 22 de julio de 2021, de la Dirección General de Formación del Profesorado e Innovación Educativa, por la que se convocan a los centros docentes sostenidos con fondos públicos de Educación Infantil, Primaria y Secundaria para el desarrollo del «Proyecto STEAM: Robótica aplicada al aula». </w:t>
      </w:r>
    </w:p>
    <w:p w14:paraId="691FE20F"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Resolución de 13 de septiembre de 2021, de la Dirección General de Formación del Profesorado e Innovación Educativa, por la que se determina el desarrollo de las líneas estratégicas de formación del profesorado establecidas en el III Plan Andaluz de Formación Permanente del Profesorado y la elaboración de los proyectos de formación.</w:t>
      </w:r>
    </w:p>
    <w:p w14:paraId="073042BA" w14:textId="77777777" w:rsidR="00323FF7" w:rsidRDefault="00323FF7">
      <w:pPr>
        <w:pBdr>
          <w:top w:val="nil"/>
          <w:left w:val="nil"/>
          <w:bottom w:val="nil"/>
          <w:right w:val="nil"/>
          <w:between w:val="nil"/>
        </w:pBdr>
        <w:tabs>
          <w:tab w:val="left" w:pos="365"/>
        </w:tabs>
        <w:rPr>
          <w:rFonts w:ascii="Cambria" w:eastAsia="Cambria" w:hAnsi="Cambria" w:cs="Cambria"/>
          <w:color w:val="000000"/>
          <w:sz w:val="24"/>
          <w:szCs w:val="24"/>
        </w:rPr>
      </w:pPr>
    </w:p>
    <w:p w14:paraId="617C94E9" w14:textId="77777777" w:rsidR="00323FF7" w:rsidRDefault="005F64CF">
      <w:pPr>
        <w:pStyle w:val="Ttulo1"/>
        <w:spacing w:before="0"/>
        <w:rPr>
          <w:sz w:val="24"/>
          <w:szCs w:val="24"/>
        </w:rPr>
      </w:pPr>
      <w:bookmarkStart w:id="53" w:name="_heading=h.tyjcwt" w:colFirst="0" w:colLast="0"/>
      <w:bookmarkEnd w:id="53"/>
      <w:r>
        <w:lastRenderedPageBreak/>
        <w:t>5. Composición del departamento.</w:t>
      </w:r>
    </w:p>
    <w:p w14:paraId="0369A975"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En el artículo 87 del Decreto 327/2010, de 13 de julio, se concreta: “El</w:t>
      </w:r>
    </w:p>
    <w:p w14:paraId="079695D2"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departamento de formación, evaluación e innovación educativa estará compuesto por:</w:t>
      </w:r>
    </w:p>
    <w:p w14:paraId="36FE4220" w14:textId="77777777" w:rsidR="00323FF7" w:rsidRDefault="005F64CF">
      <w:pPr>
        <w:widowControl w:val="0"/>
        <w:pBdr>
          <w:top w:val="nil"/>
          <w:left w:val="nil"/>
          <w:bottom w:val="nil"/>
          <w:right w:val="nil"/>
          <w:between w:val="nil"/>
        </w:pBdr>
        <w:tabs>
          <w:tab w:val="left" w:pos="41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persona que ostente la jefatura del departamento.</w:t>
      </w:r>
    </w:p>
    <w:p w14:paraId="533B9F3D" w14:textId="77777777" w:rsidR="00323FF7" w:rsidRDefault="005F64CF">
      <w:pPr>
        <w:widowControl w:val="0"/>
        <w:pBdr>
          <w:top w:val="nil"/>
          <w:left w:val="nil"/>
          <w:bottom w:val="nil"/>
          <w:right w:val="nil"/>
          <w:between w:val="nil"/>
        </w:pBdr>
        <w:tabs>
          <w:tab w:val="left" w:pos="37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Un profesor o profesora de cada una de las áreas de competencias, designados por las personas que ejerzan la coordinación de las mismas.</w:t>
      </w:r>
    </w:p>
    <w:p w14:paraId="3158CA4B" w14:textId="77777777" w:rsidR="00323FF7" w:rsidRDefault="005F64CF">
      <w:pPr>
        <w:widowControl w:val="0"/>
        <w:pBdr>
          <w:top w:val="nil"/>
          <w:left w:val="nil"/>
          <w:bottom w:val="nil"/>
          <w:right w:val="nil"/>
          <w:between w:val="nil"/>
        </w:pBdr>
        <w:tabs>
          <w:tab w:val="left" w:pos="50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persona que ejerza la jefatura del departamento de orientación o la persona que ésta designe como representante del mismo.</w:t>
      </w:r>
    </w:p>
    <w:p w14:paraId="36555EA3"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41C6052"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Los miembros que integran el departamento FEIE durante este curso 2022-2023:</w:t>
      </w:r>
    </w:p>
    <w:p w14:paraId="4FA7D9BE" w14:textId="77777777" w:rsidR="00323FF7" w:rsidRDefault="005F64CF">
      <w:pPr>
        <w:widowControl w:val="0"/>
        <w:pBdr>
          <w:top w:val="nil"/>
          <w:left w:val="nil"/>
          <w:bottom w:val="nil"/>
          <w:right w:val="nil"/>
          <w:between w:val="nil"/>
        </w:pBdr>
        <w:tabs>
          <w:tab w:val="left" w:pos="51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Jefatura del departamento: Luis Montilla Torres.</w:t>
      </w:r>
    </w:p>
    <w:p w14:paraId="75593173" w14:textId="77777777" w:rsidR="00323FF7" w:rsidRDefault="005F64CF">
      <w:pPr>
        <w:widowControl w:val="0"/>
        <w:pBdr>
          <w:top w:val="nil"/>
          <w:left w:val="nil"/>
          <w:bottom w:val="nil"/>
          <w:right w:val="nil"/>
          <w:between w:val="nil"/>
        </w:pBdr>
        <w:tabs>
          <w:tab w:val="left" w:pos="52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Profesorado de las áreas de competencias:</w:t>
      </w:r>
    </w:p>
    <w:p w14:paraId="79CB0A66" w14:textId="77777777" w:rsidR="00323FF7" w:rsidRDefault="005F64CF">
      <w:pPr>
        <w:widowControl w:val="0"/>
        <w:numPr>
          <w:ilvl w:val="1"/>
          <w:numId w:val="0"/>
        </w:numPr>
        <w:pBdr>
          <w:top w:val="nil"/>
          <w:left w:val="nil"/>
          <w:bottom w:val="nil"/>
          <w:right w:val="nil"/>
          <w:between w:val="nil"/>
        </w:pBdr>
        <w:tabs>
          <w:tab w:val="left" w:pos="44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Área socio-lingüística: Jorge Álvarez Vílchez.</w:t>
      </w:r>
    </w:p>
    <w:p w14:paraId="7D5AF48B" w14:textId="77777777" w:rsidR="00323FF7" w:rsidRDefault="005F64CF">
      <w:pPr>
        <w:widowControl w:val="0"/>
        <w:numPr>
          <w:ilvl w:val="1"/>
          <w:numId w:val="0"/>
        </w:numPr>
        <w:pBdr>
          <w:top w:val="nil"/>
          <w:left w:val="nil"/>
          <w:bottom w:val="nil"/>
          <w:right w:val="nil"/>
          <w:between w:val="nil"/>
        </w:pBdr>
        <w:tabs>
          <w:tab w:val="left" w:pos="39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Área científico-tecnológica: Mónica Feriche Fernández-Castany.</w:t>
      </w:r>
    </w:p>
    <w:p w14:paraId="256484B0" w14:textId="77777777" w:rsidR="00323FF7" w:rsidRDefault="005F64CF">
      <w:pPr>
        <w:widowControl w:val="0"/>
        <w:numPr>
          <w:ilvl w:val="1"/>
          <w:numId w:val="0"/>
        </w:numPr>
        <w:pBdr>
          <w:top w:val="nil"/>
          <w:left w:val="nil"/>
          <w:bottom w:val="nil"/>
          <w:right w:val="nil"/>
          <w:between w:val="nil"/>
        </w:pBdr>
        <w:tabs>
          <w:tab w:val="left" w:pos="39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Área artística: Enrique Castro Morales.</w:t>
      </w:r>
    </w:p>
    <w:p w14:paraId="1C432816" w14:textId="77777777" w:rsidR="00323FF7" w:rsidRDefault="005F64CF">
      <w:pPr>
        <w:widowControl w:val="0"/>
        <w:numPr>
          <w:ilvl w:val="1"/>
          <w:numId w:val="0"/>
        </w:numPr>
        <w:pBdr>
          <w:top w:val="nil"/>
          <w:left w:val="nil"/>
          <w:bottom w:val="nil"/>
          <w:right w:val="nil"/>
          <w:between w:val="nil"/>
        </w:pBdr>
        <w:tabs>
          <w:tab w:val="left" w:pos="39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Área de ciclos: José Antonio García Moreno.</w:t>
      </w:r>
    </w:p>
    <w:p w14:paraId="576586CB" w14:textId="77777777" w:rsidR="00323FF7" w:rsidRDefault="005F64CF">
      <w:pPr>
        <w:widowControl w:val="0"/>
        <w:numPr>
          <w:ilvl w:val="1"/>
          <w:numId w:val="0"/>
        </w:numPr>
        <w:pBdr>
          <w:top w:val="nil"/>
          <w:left w:val="nil"/>
          <w:bottom w:val="nil"/>
          <w:right w:val="nil"/>
          <w:between w:val="nil"/>
        </w:pBdr>
        <w:tabs>
          <w:tab w:val="left" w:pos="39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Departamento de Orientación: Nuria Carballo Labella.</w:t>
      </w:r>
    </w:p>
    <w:p w14:paraId="6CF0F96D"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bookmarkStart w:id="54" w:name="_heading=h.3dy6vkm" w:colFirst="0" w:colLast="0"/>
      <w:bookmarkEnd w:id="54"/>
    </w:p>
    <w:p w14:paraId="739DC913"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Las funciones de este departamento quedan recogidas en el artículo 87.2 del Decreto 327/2010, de 13 de julio, y se agrupan en funciones de evaluación, formación e innovación educativa. Son las siguientes:</w:t>
      </w:r>
    </w:p>
    <w:p w14:paraId="0737CF1F" w14:textId="77777777" w:rsidR="00323FF7" w:rsidRDefault="005F64CF">
      <w:pPr>
        <w:widowControl w:val="0"/>
        <w:numPr>
          <w:ilvl w:val="1"/>
          <w:numId w:val="0"/>
        </w:numPr>
        <w:pBdr>
          <w:top w:val="nil"/>
          <w:left w:val="nil"/>
          <w:bottom w:val="nil"/>
          <w:right w:val="nil"/>
          <w:between w:val="nil"/>
        </w:pBdr>
        <w:tabs>
          <w:tab w:val="left" w:pos="123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Realizar el diagnóstico de las necesidades formativas del profesorado como consecuencia de los resultados de la autoevaluación o de las evaluaciones internas o externas que se realicen.</w:t>
      </w:r>
    </w:p>
    <w:p w14:paraId="03119D6D" w14:textId="77777777" w:rsidR="00323FF7" w:rsidRDefault="005F64CF">
      <w:pPr>
        <w:widowControl w:val="0"/>
        <w:numPr>
          <w:ilvl w:val="1"/>
          <w:numId w:val="0"/>
        </w:numPr>
        <w:pBdr>
          <w:top w:val="nil"/>
          <w:left w:val="nil"/>
          <w:bottom w:val="nil"/>
          <w:right w:val="nil"/>
          <w:between w:val="nil"/>
        </w:pBdr>
        <w:tabs>
          <w:tab w:val="left" w:pos="117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Proponer al equipo directivo las actividades formativas que constituirán, cada curso escolar, el plan de formación del profesorado, para su inclusión en el proyecto educativo.</w:t>
      </w:r>
    </w:p>
    <w:p w14:paraId="55D104CF" w14:textId="77777777" w:rsidR="00323FF7" w:rsidRDefault="005F64CF">
      <w:pPr>
        <w:widowControl w:val="0"/>
        <w:numPr>
          <w:ilvl w:val="1"/>
          <w:numId w:val="0"/>
        </w:numPr>
        <w:pBdr>
          <w:top w:val="nil"/>
          <w:left w:val="nil"/>
          <w:bottom w:val="nil"/>
          <w:right w:val="nil"/>
          <w:between w:val="nil"/>
        </w:pBdr>
        <w:tabs>
          <w:tab w:val="left" w:pos="120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Elaborar, en colaboración con el correspondiente centro del profesorado, los proyectos de formación en centros.</w:t>
      </w:r>
    </w:p>
    <w:p w14:paraId="4EB26B77" w14:textId="77777777" w:rsidR="00323FF7" w:rsidRDefault="005F64CF">
      <w:pPr>
        <w:widowControl w:val="0"/>
        <w:numPr>
          <w:ilvl w:val="1"/>
          <w:numId w:val="0"/>
        </w:numPr>
        <w:pBdr>
          <w:top w:val="nil"/>
          <w:left w:val="nil"/>
          <w:bottom w:val="nil"/>
          <w:right w:val="nil"/>
          <w:between w:val="nil"/>
        </w:pBdr>
        <w:tabs>
          <w:tab w:val="left" w:pos="127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Coordinar la realización de las actividades de perfeccionamiento del profesorado.</w:t>
      </w:r>
    </w:p>
    <w:p w14:paraId="2DD1A526" w14:textId="77777777" w:rsidR="00323FF7" w:rsidRDefault="005F64CF">
      <w:pPr>
        <w:widowControl w:val="0"/>
        <w:numPr>
          <w:ilvl w:val="1"/>
          <w:numId w:val="0"/>
        </w:numPr>
        <w:pBdr>
          <w:top w:val="nil"/>
          <w:left w:val="nil"/>
          <w:bottom w:val="nil"/>
          <w:right w:val="nil"/>
          <w:between w:val="nil"/>
        </w:pBdr>
        <w:tabs>
          <w:tab w:val="left" w:pos="1190"/>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Colaborar con el centro del profesorado que corresponda en cualquier otro aspecto relativo a la oferta de actividades formativas e informar al Claustro de Profesorado de las mismas.</w:t>
      </w:r>
    </w:p>
    <w:p w14:paraId="5EB97261" w14:textId="77777777" w:rsidR="00323FF7" w:rsidRDefault="005F64CF">
      <w:pPr>
        <w:widowControl w:val="0"/>
        <w:numPr>
          <w:ilvl w:val="1"/>
          <w:numId w:val="0"/>
        </w:numPr>
        <w:pBdr>
          <w:top w:val="nil"/>
          <w:left w:val="nil"/>
          <w:bottom w:val="nil"/>
          <w:right w:val="nil"/>
          <w:between w:val="nil"/>
        </w:pBdr>
        <w:tabs>
          <w:tab w:val="left" w:pos="1257"/>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Investigar sobre el uso de las buenas prácticas docentes existentes y trasladarlas a los departamentos del instituto para su conocimiento y aplicación.</w:t>
      </w:r>
    </w:p>
    <w:p w14:paraId="0B65C956" w14:textId="77777777" w:rsidR="00323FF7" w:rsidRDefault="005F64CF">
      <w:pPr>
        <w:widowControl w:val="0"/>
        <w:numPr>
          <w:ilvl w:val="1"/>
          <w:numId w:val="0"/>
        </w:numPr>
        <w:pBdr>
          <w:top w:val="nil"/>
          <w:left w:val="nil"/>
          <w:bottom w:val="nil"/>
          <w:right w:val="nil"/>
          <w:between w:val="nil"/>
        </w:pBdr>
        <w:tabs>
          <w:tab w:val="left" w:pos="124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Fomentar el trabajo cooperativo de los equipos docentes y velar para que estos contribuyan al desarrollo de las competencias básicas en la educación secundaria obligatoria.</w:t>
      </w:r>
    </w:p>
    <w:p w14:paraId="5AE99067" w14:textId="77777777" w:rsidR="00323FF7" w:rsidRDefault="005F64CF">
      <w:pPr>
        <w:widowControl w:val="0"/>
        <w:numPr>
          <w:ilvl w:val="1"/>
          <w:numId w:val="0"/>
        </w:numPr>
        <w:pBdr>
          <w:top w:val="nil"/>
          <w:left w:val="nil"/>
          <w:bottom w:val="nil"/>
          <w:right w:val="nil"/>
          <w:between w:val="nil"/>
        </w:pBdr>
        <w:tabs>
          <w:tab w:val="left" w:pos="124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Informar al profesorado sobre líneas de investigación didáctica innovadoras que se estén llevando a cabo con respecto al currículo.</w:t>
      </w:r>
    </w:p>
    <w:p w14:paraId="4D55A70B" w14:textId="77777777" w:rsidR="00323FF7" w:rsidRDefault="005F64CF">
      <w:pPr>
        <w:widowControl w:val="0"/>
        <w:numPr>
          <w:ilvl w:val="1"/>
          <w:numId w:val="0"/>
        </w:numPr>
        <w:pBdr>
          <w:top w:val="nil"/>
          <w:left w:val="nil"/>
          <w:bottom w:val="nil"/>
          <w:right w:val="nil"/>
          <w:between w:val="nil"/>
        </w:pBdr>
        <w:tabs>
          <w:tab w:val="left" w:pos="1175"/>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Fomentar iniciativas entre los departamentos de coordinación didáctica que favorezcan la elaboración de materiales curriculares.</w:t>
      </w:r>
    </w:p>
    <w:p w14:paraId="69F632DA" w14:textId="77777777" w:rsidR="00323FF7" w:rsidRDefault="005F64CF">
      <w:pPr>
        <w:widowControl w:val="0"/>
        <w:numPr>
          <w:ilvl w:val="1"/>
          <w:numId w:val="0"/>
        </w:numPr>
        <w:pBdr>
          <w:top w:val="nil"/>
          <w:left w:val="nil"/>
          <w:bottom w:val="nil"/>
          <w:right w:val="nil"/>
          <w:between w:val="nil"/>
        </w:pBdr>
        <w:tabs>
          <w:tab w:val="left" w:pos="1190"/>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Promover que las materias optativas de configuración propia y el proyecto integrado estén basados en trabajos de investigación y sigan una metodología activa y participativa entre el alumnado.</w:t>
      </w:r>
    </w:p>
    <w:p w14:paraId="2509B794" w14:textId="77777777" w:rsidR="00323FF7" w:rsidRDefault="005F64CF">
      <w:pPr>
        <w:widowControl w:val="0"/>
        <w:numPr>
          <w:ilvl w:val="1"/>
          <w:numId w:val="0"/>
        </w:numPr>
        <w:pBdr>
          <w:top w:val="nil"/>
          <w:left w:val="nil"/>
          <w:bottom w:val="nil"/>
          <w:right w:val="nil"/>
          <w:between w:val="nil"/>
        </w:pBdr>
        <w:tabs>
          <w:tab w:val="left" w:pos="126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Establecer indicadores de calidad que permitan valorar la eficacia de las </w:t>
      </w:r>
      <w:r>
        <w:rPr>
          <w:rFonts w:ascii="Cambria" w:eastAsia="Cambria" w:hAnsi="Cambria" w:cs="Cambria"/>
          <w:color w:val="000000"/>
          <w:sz w:val="24"/>
          <w:szCs w:val="24"/>
        </w:rPr>
        <w:lastRenderedPageBreak/>
        <w:t>actividades desarrolladas por el centro y realizar su seguimiento.</w:t>
      </w:r>
    </w:p>
    <w:p w14:paraId="00D46F34" w14:textId="77777777" w:rsidR="00323FF7" w:rsidRDefault="005F64CF">
      <w:pPr>
        <w:widowControl w:val="0"/>
        <w:numPr>
          <w:ilvl w:val="1"/>
          <w:numId w:val="0"/>
        </w:numPr>
        <w:pBdr>
          <w:top w:val="nil"/>
          <w:left w:val="nil"/>
          <w:bottom w:val="nil"/>
          <w:right w:val="nil"/>
          <w:between w:val="nil"/>
        </w:pBdr>
        <w:tabs>
          <w:tab w:val="left" w:pos="111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Elevar al Claustro de Profesorado el plan para evaluar los aspectos educativos del Plan de Centro, la evolución del aprendizaje y el proceso de enseñanza.</w:t>
      </w:r>
    </w:p>
    <w:p w14:paraId="70BAC779" w14:textId="77777777" w:rsidR="00323FF7" w:rsidRDefault="005F64CF">
      <w:pPr>
        <w:widowControl w:val="0"/>
        <w:numPr>
          <w:ilvl w:val="1"/>
          <w:numId w:val="0"/>
        </w:numPr>
        <w:pBdr>
          <w:top w:val="nil"/>
          <w:left w:val="nil"/>
          <w:bottom w:val="nil"/>
          <w:right w:val="nil"/>
          <w:between w:val="nil"/>
        </w:pBdr>
        <w:tabs>
          <w:tab w:val="left" w:pos="1305"/>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Colaborar con la Agencia Andaluza de Evaluación Educativa en la aplicación y el seguimiento de las pruebas de evaluación de diagnóstico y en aquellas otras actuaciones relacionadas con la evaluación que se lleven a cabo en el instituto.</w:t>
      </w:r>
    </w:p>
    <w:p w14:paraId="488365E4" w14:textId="77777777" w:rsidR="00323FF7" w:rsidRDefault="005F64CF">
      <w:pPr>
        <w:widowControl w:val="0"/>
        <w:numPr>
          <w:ilvl w:val="1"/>
          <w:numId w:val="0"/>
        </w:numPr>
        <w:pBdr>
          <w:top w:val="nil"/>
          <w:left w:val="nil"/>
          <w:bottom w:val="nil"/>
          <w:right w:val="nil"/>
          <w:between w:val="nil"/>
        </w:pBdr>
        <w:tabs>
          <w:tab w:val="left" w:pos="123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Proponer, al equipo directivo y al Claustro de Profesorado, planes de mejora como resultado de las evaluaciones llevadas a cabo en el instituto.</w:t>
      </w:r>
    </w:p>
    <w:p w14:paraId="73E8C7A6"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ñ) Cualesquiera otras que le sean atribuidas en el proyecto educativo del instituto o por Orden de la persona titular de la Consejería competente en materia de educación.</w:t>
      </w:r>
    </w:p>
    <w:p w14:paraId="444013C1"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6942B50B"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color w:val="000000"/>
          <w:sz w:val="24"/>
          <w:szCs w:val="24"/>
        </w:rPr>
        <w:t>6. Plan de actuación.</w:t>
      </w:r>
    </w:p>
    <w:p w14:paraId="3F285058" w14:textId="77777777" w:rsidR="00323FF7" w:rsidRDefault="00323FF7">
      <w:pPr>
        <w:widowControl w:val="0"/>
        <w:pBdr>
          <w:top w:val="nil"/>
          <w:left w:val="nil"/>
          <w:bottom w:val="nil"/>
          <w:right w:val="nil"/>
          <w:between w:val="nil"/>
        </w:pBdr>
        <w:spacing w:after="0" w:line="240" w:lineRule="auto"/>
        <w:rPr>
          <w:rFonts w:ascii="Cambria" w:eastAsia="Cambria" w:hAnsi="Cambria" w:cs="Cambria"/>
          <w:color w:val="000000"/>
          <w:sz w:val="24"/>
          <w:szCs w:val="24"/>
        </w:rPr>
      </w:pPr>
    </w:p>
    <w:p w14:paraId="089F28A6"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En este punto trataremos de desglosar la manera en la que se van a desarrollar cada una de las funciones enumeradas anteriormente. Lógicamente, todas las actuaciones que surjan girarán en torno a los tres grandes ámbitos a los que nos debemos: la formación, la evaluación y la innovación. A continuación, procedemos a tratar cada uno de ellos por separado.</w:t>
      </w:r>
    </w:p>
    <w:p w14:paraId="5CE71243"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27B489C1" w14:textId="77777777" w:rsidR="00323FF7" w:rsidRDefault="005F64CF">
      <w:pPr>
        <w:pStyle w:val="Ttulo1"/>
        <w:spacing w:before="0"/>
      </w:pPr>
      <w:bookmarkStart w:id="55" w:name="_heading=h.1t3h5sf" w:colFirst="0" w:colLast="0"/>
      <w:bookmarkEnd w:id="55"/>
      <w:r>
        <w:t>a. Formación.</w:t>
      </w:r>
    </w:p>
    <w:p w14:paraId="54157CCA" w14:textId="77777777" w:rsidR="00323FF7" w:rsidRDefault="00323FF7">
      <w:pPr>
        <w:pStyle w:val="Ttulo1"/>
        <w:spacing w:before="0"/>
      </w:pPr>
    </w:p>
    <w:p w14:paraId="57613CC1"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t>El departamento FEIE tiene recogidas entre sus funciones los aspectos relacionados con la formación en el Centro. Dichos aspectos han sido recogidos en el punto 3 de la citada programación (artículo 87.2, del Decreto 327/2010, de 13 de julio, apartados a, b, c, d y e). Por tanto, una de sus actividades principales es la elaboración y seguimiento del “Plan de Formación de Centro”.</w:t>
      </w:r>
    </w:p>
    <w:p w14:paraId="48649D1E"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56EC5C0B"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La formación del profesorado constituye un elemento fundamental para dar respuesta a los nuevos retos educativos que plantea la sociedad actual, contribuyendo a la mejora de la competencia profesional de los docentes y, en consecuencia, al desarrollo de una enseñanza de calidad. Algunos aspectos recogidos en materia de formación en la normativa son los siguientes:</w:t>
      </w:r>
    </w:p>
    <w:p w14:paraId="4493EB29" w14:textId="77777777" w:rsidR="00323FF7" w:rsidRDefault="005F64CF">
      <w:pPr>
        <w:widowControl w:val="0"/>
        <w:numPr>
          <w:ilvl w:val="2"/>
          <w:numId w:val="0"/>
        </w:numPr>
        <w:pBdr>
          <w:top w:val="nil"/>
          <w:left w:val="nil"/>
          <w:bottom w:val="nil"/>
          <w:right w:val="nil"/>
          <w:between w:val="nil"/>
        </w:pBdr>
        <w:tabs>
          <w:tab w:val="left" w:pos="1047"/>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LOE considera la Formación permanente como un derecho y una obligación del profesorado.</w:t>
      </w:r>
    </w:p>
    <w:p w14:paraId="79B16393" w14:textId="77777777" w:rsidR="00323FF7" w:rsidRDefault="005F64CF">
      <w:pPr>
        <w:widowControl w:val="0"/>
        <w:numPr>
          <w:ilvl w:val="2"/>
          <w:numId w:val="0"/>
        </w:numPr>
        <w:pBdr>
          <w:top w:val="nil"/>
          <w:left w:val="nil"/>
          <w:bottom w:val="nil"/>
          <w:right w:val="nil"/>
          <w:between w:val="nil"/>
        </w:pBdr>
        <w:tabs>
          <w:tab w:val="left" w:pos="1008"/>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LEA (concretamente en su artículo 19) considera la formación en centros y la autoformación como estrategia para estimular el trabajo cooperativo.</w:t>
      </w:r>
    </w:p>
    <w:p w14:paraId="2545FCE2"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La Consejería de Educación impulsará diferentes estrategias formativas y de intervención encaminadas a dar una respuesta ajustada a los varios contextos y necesidades de los centros educativos, entendiendo que estos son el núcleo y lugar de reflexión más adecuado para que la mejora de la práctica incida directamente en la mejora de los rendimientos del alumnado y en su desarrollo personal y social.</w:t>
      </w:r>
    </w:p>
    <w:p w14:paraId="090334F5"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Además, la formación del profesorado se debe entender como la base de la innovación educativa, y esta formación debería incluir una serie de aspectos:</w:t>
      </w:r>
    </w:p>
    <w:p w14:paraId="5B136016"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lastRenderedPageBreak/>
        <w:t>No puede ser sólo formación individual (aunque también esté presente).</w:t>
      </w:r>
    </w:p>
    <w:p w14:paraId="115A17F8" w14:textId="77777777" w:rsidR="00323FF7" w:rsidRDefault="005F64CF">
      <w:pPr>
        <w:widowControl w:val="0"/>
        <w:numPr>
          <w:ilvl w:val="2"/>
          <w:numId w:val="0"/>
        </w:numPr>
        <w:pBdr>
          <w:top w:val="nil"/>
          <w:left w:val="nil"/>
          <w:bottom w:val="nil"/>
          <w:right w:val="nil"/>
          <w:between w:val="nil"/>
        </w:pBdr>
        <w:tabs>
          <w:tab w:val="left" w:pos="105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Debe estar en función de las necesidades del centro.</w:t>
      </w:r>
    </w:p>
    <w:p w14:paraId="48562EC1"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Autoformación.</w:t>
      </w:r>
    </w:p>
    <w:p w14:paraId="2D4C7BA7"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Aprovechar recursos de zona.</w:t>
      </w:r>
    </w:p>
    <w:p w14:paraId="6A3091D4"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Crear redes formativas.</w:t>
      </w:r>
    </w:p>
    <w:p w14:paraId="64575BE3"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Debe ser una tarea prolongada en el tiempo.</w:t>
      </w:r>
    </w:p>
    <w:p w14:paraId="066D068F"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El “Plan de Formación del Profesorado” de nuestro Centro debe partir del análisis común de los problemas e impulsar una formación continua y educativa que potencie el trabajo en equipo, aspecto básico en nuestra profesión. Para dar respuesta coherente a los problemas con los que nos encontramos y no hacerlo de forma improvisada hemos de darnos cuenta de que, si no partimos de unos presupuestos claros, no lograremos ninguno de los objetivos que pretendemos conseguir con nuestro trabajo.</w:t>
      </w:r>
    </w:p>
    <w:p w14:paraId="1FA14F6D"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El Plan de Formación se elabora teniendo en cuenta:</w:t>
      </w:r>
    </w:p>
    <w:p w14:paraId="0A70DA46" w14:textId="77777777" w:rsidR="00323FF7" w:rsidRDefault="005F64CF">
      <w:pPr>
        <w:widowControl w:val="0"/>
        <w:pBdr>
          <w:top w:val="nil"/>
          <w:left w:val="nil"/>
          <w:bottom w:val="nil"/>
          <w:right w:val="nil"/>
          <w:between w:val="nil"/>
        </w:pBdr>
        <w:tabs>
          <w:tab w:val="left" w:pos="95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reflexión sobre los procesos de enseñanza y aprendizaje y los resultados del alumnado.</w:t>
      </w:r>
    </w:p>
    <w:p w14:paraId="26726275" w14:textId="77777777" w:rsidR="00323FF7" w:rsidRDefault="005F64CF">
      <w:pPr>
        <w:widowControl w:val="0"/>
        <w:pBdr>
          <w:top w:val="nil"/>
          <w:left w:val="nil"/>
          <w:bottom w:val="nil"/>
          <w:right w:val="nil"/>
          <w:between w:val="nil"/>
        </w:pBdr>
        <w:tabs>
          <w:tab w:val="left" w:pos="970"/>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Las propuestas de mejora derivadas de los resultados de las estadísticas que manda la Agaeve o en su caso la Inspección Educativa.</w:t>
      </w:r>
    </w:p>
    <w:p w14:paraId="0D37F0BC" w14:textId="77777777" w:rsidR="00323FF7" w:rsidRDefault="005F64CF">
      <w:pPr>
        <w:widowControl w:val="0"/>
        <w:pBdr>
          <w:top w:val="nil"/>
          <w:left w:val="nil"/>
          <w:bottom w:val="nil"/>
          <w:right w:val="nil"/>
          <w:between w:val="nil"/>
        </w:pBdr>
        <w:tabs>
          <w:tab w:val="left" w:pos="1004"/>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Las Memorias de Departamentos y Tutorías.</w:t>
      </w:r>
    </w:p>
    <w:p w14:paraId="361B01B0" w14:textId="77777777" w:rsidR="00323FF7" w:rsidRDefault="005F64CF">
      <w:pPr>
        <w:widowControl w:val="0"/>
        <w:pBdr>
          <w:top w:val="nil"/>
          <w:left w:val="nil"/>
          <w:bottom w:val="nil"/>
          <w:right w:val="nil"/>
          <w:between w:val="nil"/>
        </w:pBdr>
        <w:tabs>
          <w:tab w:val="left" w:pos="96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Otras propuestas de mejora recogidas en la Memoria de Autoevaluación para su inclusión en el Plan de Centro.</w:t>
      </w:r>
    </w:p>
    <w:p w14:paraId="451C88EA"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2BD59E3" w14:textId="77777777" w:rsidR="00323FF7" w:rsidRDefault="005F64CF">
      <w:pPr>
        <w:widowControl w:val="0"/>
        <w:pBdr>
          <w:top w:val="nil"/>
          <w:left w:val="nil"/>
          <w:bottom w:val="nil"/>
          <w:right w:val="nil"/>
          <w:between w:val="nil"/>
        </w:pBdr>
        <w:tabs>
          <w:tab w:val="left" w:pos="95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Cuestionario de detección de necesidades de formación del profesorado.</w:t>
      </w:r>
    </w:p>
    <w:p w14:paraId="652E5458" w14:textId="77777777" w:rsidR="00323FF7" w:rsidRDefault="00323FF7">
      <w:pPr>
        <w:pBdr>
          <w:top w:val="nil"/>
          <w:left w:val="nil"/>
          <w:bottom w:val="nil"/>
          <w:right w:val="nil"/>
          <w:between w:val="nil"/>
        </w:pBdr>
        <w:tabs>
          <w:tab w:val="left" w:pos="951"/>
        </w:tabs>
        <w:rPr>
          <w:rFonts w:ascii="Cambria" w:eastAsia="Cambria" w:hAnsi="Cambria" w:cs="Cambria"/>
          <w:color w:val="000000"/>
          <w:sz w:val="24"/>
          <w:szCs w:val="24"/>
        </w:rPr>
      </w:pPr>
    </w:p>
    <w:p w14:paraId="3D66AFFA"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bookmarkStart w:id="56" w:name="_heading=h.4d34og8" w:colFirst="0" w:colLast="0"/>
      <w:bookmarkEnd w:id="56"/>
      <w:r>
        <w:rPr>
          <w:rFonts w:ascii="Cambria" w:eastAsia="Cambria" w:hAnsi="Cambria" w:cs="Cambria"/>
          <w:b/>
          <w:color w:val="000000"/>
          <w:sz w:val="24"/>
          <w:szCs w:val="24"/>
        </w:rPr>
        <w:t>Para la elaboración de este Plan de Formación se tendrá en cuenta, entre otros documentos, la memoria del curso anterior y los acuerdos que respecto a formación se recojan en el Equipo Técnico de Coordinación Pedagógica.</w:t>
      </w:r>
    </w:p>
    <w:p w14:paraId="2779D4E6"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Los objetivos definidos en el Plan de Formación deben ser realistas y coherentes con el contexto educativo y social. El Plan de Formación debe responder a las necesidades sentidas y expresadas por el profesorado del centro. Atendiendo a las siguientes líneas prioritarias:</w:t>
      </w:r>
    </w:p>
    <w:p w14:paraId="07E9558C" w14:textId="77777777" w:rsidR="00323FF7" w:rsidRDefault="005F64CF">
      <w:pPr>
        <w:widowControl w:val="0"/>
        <w:pBdr>
          <w:top w:val="nil"/>
          <w:left w:val="nil"/>
          <w:bottom w:val="nil"/>
          <w:right w:val="nil"/>
          <w:between w:val="nil"/>
        </w:pBdr>
        <w:tabs>
          <w:tab w:val="left" w:pos="1104"/>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Mejorar las prácticas educativas orientadas a la mayor calidad del aprendizaje del alumnado.</w:t>
      </w:r>
    </w:p>
    <w:p w14:paraId="1D83951B" w14:textId="77777777" w:rsidR="00323FF7" w:rsidRDefault="005F64CF">
      <w:pPr>
        <w:widowControl w:val="0"/>
        <w:pBdr>
          <w:top w:val="nil"/>
          <w:left w:val="nil"/>
          <w:bottom w:val="nil"/>
          <w:right w:val="nil"/>
          <w:between w:val="nil"/>
        </w:pBdr>
        <w:tabs>
          <w:tab w:val="left" w:pos="107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Impulso de la autonomía de los centros favoreciendo la elaboración del Plan de Formación de centro a partir de la detección de necesidades.</w:t>
      </w:r>
    </w:p>
    <w:p w14:paraId="5BFBFDF4" w14:textId="77777777" w:rsidR="00323FF7" w:rsidRDefault="005F64CF">
      <w:pPr>
        <w:widowControl w:val="0"/>
        <w:pBdr>
          <w:top w:val="nil"/>
          <w:left w:val="nil"/>
          <w:bottom w:val="nil"/>
          <w:right w:val="nil"/>
          <w:between w:val="nil"/>
        </w:pBdr>
        <w:tabs>
          <w:tab w:val="left" w:pos="112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Propuesta formativa innovadora y de calidad para mejorar las competencias profesionales docentes que redunde en una oferta educativa potente.</w:t>
      </w:r>
    </w:p>
    <w:p w14:paraId="6D4A6EFA" w14:textId="77777777" w:rsidR="00323FF7" w:rsidRDefault="005F64CF">
      <w:pPr>
        <w:widowControl w:val="0"/>
        <w:pBdr>
          <w:top w:val="nil"/>
          <w:left w:val="nil"/>
          <w:bottom w:val="nil"/>
          <w:right w:val="nil"/>
          <w:between w:val="nil"/>
        </w:pBdr>
        <w:tabs>
          <w:tab w:val="left" w:pos="106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Formación en Seguridad y Salud laboral.</w:t>
      </w:r>
    </w:p>
    <w:p w14:paraId="5B9057E4" w14:textId="77777777" w:rsidR="00323FF7" w:rsidRDefault="005F64CF">
      <w:pPr>
        <w:widowControl w:val="0"/>
        <w:pBdr>
          <w:top w:val="nil"/>
          <w:left w:val="nil"/>
          <w:bottom w:val="nil"/>
          <w:right w:val="nil"/>
          <w:between w:val="nil"/>
        </w:pBdr>
        <w:tabs>
          <w:tab w:val="left" w:pos="1080"/>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Actualización científica y didáctica del profesorado en ámbitos y/o aspectos curriculares detectados como prioritarios, impulsando estrategias metodológicas y organizativas de centro al servicio del desarrollo de las competencias de índole personal y social del alumnado. La concreción de estas líneas se plasma en distintos programas y acciones, cuyas temáticas se consideran comunes a las enseñanzas que conforman el sistema educativo:</w:t>
      </w:r>
    </w:p>
    <w:p w14:paraId="4B88B565" w14:textId="77777777" w:rsidR="00323FF7" w:rsidRDefault="005F64CF">
      <w:pPr>
        <w:widowControl w:val="0"/>
        <w:numPr>
          <w:ilvl w:val="1"/>
          <w:numId w:val="0"/>
        </w:numPr>
        <w:pBdr>
          <w:top w:val="nil"/>
          <w:left w:val="nil"/>
          <w:bottom w:val="nil"/>
          <w:right w:val="nil"/>
          <w:between w:val="nil"/>
        </w:pBdr>
        <w:tabs>
          <w:tab w:val="left" w:pos="115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Planificación hacia competencias en los ámbitos y áreas curriculares: programación de la práctica educativa y evaluación por competencias.</w:t>
      </w:r>
    </w:p>
    <w:p w14:paraId="56A3CF4A" w14:textId="77777777" w:rsidR="00323FF7" w:rsidRDefault="005F64CF">
      <w:pPr>
        <w:widowControl w:val="0"/>
        <w:numPr>
          <w:ilvl w:val="1"/>
          <w:numId w:val="0"/>
        </w:numPr>
        <w:pBdr>
          <w:top w:val="nil"/>
          <w:left w:val="nil"/>
          <w:bottom w:val="nil"/>
          <w:right w:val="nil"/>
          <w:between w:val="nil"/>
        </w:pBdr>
        <w:tabs>
          <w:tab w:val="left" w:pos="112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Formación para la mejora de la competencia digital. Incorporación funcional de las TIC en los procesos de enseñanza y de aprendizaje, y de plataformas para las </w:t>
      </w:r>
      <w:r>
        <w:rPr>
          <w:rFonts w:ascii="Cambria" w:eastAsia="Cambria" w:hAnsi="Cambria" w:cs="Cambria"/>
          <w:color w:val="000000"/>
          <w:sz w:val="24"/>
          <w:szCs w:val="24"/>
        </w:rPr>
        <w:lastRenderedPageBreak/>
        <w:t>enseñanzas presenciales.</w:t>
      </w:r>
    </w:p>
    <w:p w14:paraId="65541D6D" w14:textId="77777777" w:rsidR="00323FF7" w:rsidRDefault="005F64CF">
      <w:pPr>
        <w:widowControl w:val="0"/>
        <w:numPr>
          <w:ilvl w:val="1"/>
          <w:numId w:val="0"/>
        </w:numPr>
        <w:pBdr>
          <w:top w:val="nil"/>
          <w:left w:val="nil"/>
          <w:bottom w:val="nil"/>
          <w:right w:val="nil"/>
          <w:between w:val="nil"/>
        </w:pBdr>
        <w:tabs>
          <w:tab w:val="left" w:pos="1104"/>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Desarrollo de las competencias científicas. Métodos científicos y explotación didáctica del entorno.</w:t>
      </w:r>
    </w:p>
    <w:p w14:paraId="66F9CCBD" w14:textId="77777777" w:rsidR="00323FF7" w:rsidRDefault="005F64CF">
      <w:pPr>
        <w:widowControl w:val="0"/>
        <w:numPr>
          <w:ilvl w:val="1"/>
          <w:numId w:val="0"/>
        </w:numPr>
        <w:pBdr>
          <w:top w:val="nil"/>
          <w:left w:val="nil"/>
          <w:bottom w:val="nil"/>
          <w:right w:val="nil"/>
          <w:between w:val="nil"/>
        </w:pBdr>
        <w:tabs>
          <w:tab w:val="left" w:pos="115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El tratamiento integrado de las lenguas curriculares: expresión oral y competencia lectora.</w:t>
      </w:r>
    </w:p>
    <w:p w14:paraId="18306F51" w14:textId="77777777" w:rsidR="00323FF7" w:rsidRDefault="005F64CF">
      <w:pPr>
        <w:widowControl w:val="0"/>
        <w:numPr>
          <w:ilvl w:val="1"/>
          <w:numId w:val="0"/>
        </w:numPr>
        <w:pBdr>
          <w:top w:val="nil"/>
          <w:left w:val="nil"/>
          <w:bottom w:val="nil"/>
          <w:right w:val="nil"/>
          <w:between w:val="nil"/>
        </w:pBdr>
        <w:tabs>
          <w:tab w:val="left" w:pos="1075"/>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Incorporación de los valores sociales en la planificación escolar: convivencia, educación para el desarrollo, medio ambiente, promoción de hábitos saludables, y atención a la diversidad.</w:t>
      </w:r>
    </w:p>
    <w:p w14:paraId="152B252F" w14:textId="77777777" w:rsidR="00323FF7" w:rsidRDefault="005F64CF">
      <w:pPr>
        <w:widowControl w:val="0"/>
        <w:numPr>
          <w:ilvl w:val="1"/>
          <w:numId w:val="0"/>
        </w:numPr>
        <w:pBdr>
          <w:top w:val="nil"/>
          <w:left w:val="nil"/>
          <w:bottom w:val="nil"/>
          <w:right w:val="nil"/>
          <w:between w:val="nil"/>
        </w:pBdr>
        <w:tabs>
          <w:tab w:val="left" w:pos="1004"/>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El desarrollo del liderazgo educativo: las competencias profesionales docentes, directivas.</w:t>
      </w:r>
    </w:p>
    <w:p w14:paraId="333E3CBD" w14:textId="77777777" w:rsidR="00323FF7" w:rsidRDefault="005F64CF">
      <w:pPr>
        <w:widowControl w:val="0"/>
        <w:numPr>
          <w:ilvl w:val="1"/>
          <w:numId w:val="0"/>
        </w:numPr>
        <w:pBdr>
          <w:top w:val="nil"/>
          <w:left w:val="nil"/>
          <w:bottom w:val="nil"/>
          <w:right w:val="nil"/>
          <w:between w:val="nil"/>
        </w:pBdr>
        <w:tabs>
          <w:tab w:val="left" w:pos="110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Desarrollo de la competencia cultura y artística.</w:t>
      </w:r>
    </w:p>
    <w:p w14:paraId="75ACEF21" w14:textId="77777777" w:rsidR="00323FF7" w:rsidRDefault="005F64CF">
      <w:pPr>
        <w:widowControl w:val="0"/>
        <w:pBdr>
          <w:top w:val="nil"/>
          <w:left w:val="nil"/>
          <w:bottom w:val="nil"/>
          <w:right w:val="nil"/>
          <w:between w:val="nil"/>
        </w:pBdr>
        <w:tabs>
          <w:tab w:val="left" w:pos="110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formación en aquellos elementos de innovación que concurran en los nuevos módulos de Formación Profesional dado que se están actualizando nuevos módulos profesionales.</w:t>
      </w:r>
    </w:p>
    <w:p w14:paraId="065EC857" w14:textId="77777777" w:rsidR="00323FF7" w:rsidRDefault="005F64CF">
      <w:pPr>
        <w:widowControl w:val="0"/>
        <w:pBdr>
          <w:top w:val="nil"/>
          <w:left w:val="nil"/>
          <w:bottom w:val="nil"/>
          <w:right w:val="nil"/>
          <w:between w:val="nil"/>
        </w:pBdr>
        <w:tabs>
          <w:tab w:val="left" w:pos="106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Para el curso 2020-2021 se procurará incorporar formación en estrategias de atención a la diversidad, en metodologías de enseñanza a distancia y en habilidades para la atención emocional del alumnado.</w:t>
      </w:r>
    </w:p>
    <w:p w14:paraId="7D38751D"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9F1CC9F"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Como hemos indicado más arriba, el Plan de Formación parte de la detección de las necesidades formativas del profesorado. Esa detección se hace por diversas vías:</w:t>
      </w:r>
    </w:p>
    <w:p w14:paraId="4C43EFF7" w14:textId="77777777" w:rsidR="00323FF7" w:rsidRDefault="005F64CF">
      <w:pPr>
        <w:widowControl w:val="0"/>
        <w:numPr>
          <w:ilvl w:val="2"/>
          <w:numId w:val="0"/>
        </w:numPr>
        <w:pBdr>
          <w:top w:val="nil"/>
          <w:left w:val="nil"/>
          <w:bottom w:val="nil"/>
          <w:right w:val="nil"/>
          <w:between w:val="nil"/>
        </w:pBdr>
        <w:tabs>
          <w:tab w:val="left" w:pos="1047"/>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reflexión sobre los procesos de enseñanza y aprendizaje y los resultados del</w:t>
      </w:r>
    </w:p>
    <w:p w14:paraId="6559A87A"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alumnado.</w:t>
      </w:r>
    </w:p>
    <w:p w14:paraId="3BA130AE" w14:textId="77777777" w:rsidR="00323FF7" w:rsidRDefault="005F64CF">
      <w:pPr>
        <w:widowControl w:val="0"/>
        <w:numPr>
          <w:ilvl w:val="2"/>
          <w:numId w:val="0"/>
        </w:numPr>
        <w:pBdr>
          <w:top w:val="nil"/>
          <w:left w:val="nil"/>
          <w:bottom w:val="nil"/>
          <w:right w:val="nil"/>
          <w:between w:val="nil"/>
        </w:pBdr>
        <w:tabs>
          <w:tab w:val="left" w:pos="98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Las propuestas de mejora derivadas de los resultados de pruebas de evaluación</w:t>
      </w:r>
    </w:p>
    <w:p w14:paraId="31D54D51"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externas que se apliquen en el centro.</w:t>
      </w:r>
    </w:p>
    <w:p w14:paraId="5F03E88D" w14:textId="77777777" w:rsidR="00323FF7" w:rsidRDefault="005F64CF">
      <w:pPr>
        <w:widowControl w:val="0"/>
        <w:numPr>
          <w:ilvl w:val="2"/>
          <w:numId w:val="0"/>
        </w:numPr>
        <w:pBdr>
          <w:top w:val="nil"/>
          <w:left w:val="nil"/>
          <w:bottom w:val="nil"/>
          <w:right w:val="nil"/>
          <w:between w:val="nil"/>
        </w:pBdr>
        <w:tabs>
          <w:tab w:val="left" w:pos="105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Determinar las competencias que requieran la intervención de una formación planificada en el I.E.S.</w:t>
      </w:r>
    </w:p>
    <w:p w14:paraId="33FD580B"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Informe de la Inspección Educativa.</w:t>
      </w:r>
    </w:p>
    <w:p w14:paraId="19276A47" w14:textId="77777777" w:rsidR="00323FF7" w:rsidRDefault="005F64CF">
      <w:pPr>
        <w:widowControl w:val="0"/>
        <w:numPr>
          <w:ilvl w:val="2"/>
          <w:numId w:val="0"/>
        </w:numPr>
        <w:pBdr>
          <w:top w:val="nil"/>
          <w:left w:val="nil"/>
          <w:bottom w:val="nil"/>
          <w:right w:val="nil"/>
          <w:between w:val="nil"/>
        </w:pBdr>
        <w:tabs>
          <w:tab w:val="left" w:pos="1004"/>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Otras propuestas de mejora recogidas en la Memoria de Autoevaluación para</w:t>
      </w:r>
    </w:p>
    <w:p w14:paraId="1824D5D3"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su inclusión en el Plan de Centro.</w:t>
      </w:r>
    </w:p>
    <w:p w14:paraId="582BC3B0"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También se deben determinar:</w:t>
      </w:r>
    </w:p>
    <w:p w14:paraId="21FF0E15" w14:textId="77777777" w:rsidR="00323FF7" w:rsidRDefault="005F64CF">
      <w:pPr>
        <w:widowControl w:val="0"/>
        <w:numPr>
          <w:ilvl w:val="2"/>
          <w:numId w:val="0"/>
        </w:numPr>
        <w:pBdr>
          <w:top w:val="nil"/>
          <w:left w:val="nil"/>
          <w:bottom w:val="nil"/>
          <w:right w:val="nil"/>
          <w:between w:val="nil"/>
        </w:pBdr>
        <w:tabs>
          <w:tab w:val="left" w:pos="105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Las necesidades específicas de los Departamentos.</w:t>
      </w:r>
    </w:p>
    <w:p w14:paraId="50CBF89F" w14:textId="77777777" w:rsidR="00323FF7" w:rsidRDefault="005F64CF">
      <w:pPr>
        <w:widowControl w:val="0"/>
        <w:numPr>
          <w:ilvl w:val="2"/>
          <w:numId w:val="0"/>
        </w:numPr>
        <w:pBdr>
          <w:top w:val="nil"/>
          <w:left w:val="nil"/>
          <w:bottom w:val="nil"/>
          <w:right w:val="nil"/>
          <w:between w:val="nil"/>
        </w:pBdr>
        <w:tabs>
          <w:tab w:val="left" w:pos="1052"/>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Las necesidades individuales (sean disciplinares o no).</w:t>
      </w:r>
    </w:p>
    <w:p w14:paraId="3C0DC00E"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68DC02F"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bookmarkStart w:id="57" w:name="_heading=h.2s8eyo1" w:colFirst="0" w:colLast="0"/>
      <w:bookmarkEnd w:id="57"/>
      <w:r>
        <w:rPr>
          <w:rFonts w:ascii="Cambria" w:eastAsia="Cambria" w:hAnsi="Cambria" w:cs="Cambria"/>
          <w:b/>
          <w:color w:val="000000"/>
          <w:sz w:val="24"/>
          <w:szCs w:val="24"/>
        </w:rPr>
        <w:t>Las actividades de formación pueden estar integradas dentro de alguna de las siguientes modalidades de formación:</w:t>
      </w:r>
    </w:p>
    <w:p w14:paraId="3712C8E1"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Formación en Centro.</w:t>
      </w:r>
    </w:p>
    <w:p w14:paraId="66B138AD"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Jornadas.</w:t>
      </w:r>
    </w:p>
    <w:p w14:paraId="37D835FD"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Curso con seguimiento.</w:t>
      </w:r>
    </w:p>
    <w:p w14:paraId="7C9C0F63"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Formación semipresencial.</w:t>
      </w:r>
    </w:p>
    <w:p w14:paraId="0A073910"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Formación no presencial.</w:t>
      </w:r>
    </w:p>
    <w:p w14:paraId="5224C419" w14:textId="77777777" w:rsidR="00323FF7" w:rsidRDefault="005F64CF">
      <w:pPr>
        <w:widowControl w:val="0"/>
        <w:numPr>
          <w:ilvl w:val="2"/>
          <w:numId w:val="0"/>
        </w:numPr>
        <w:pBdr>
          <w:top w:val="nil"/>
          <w:left w:val="nil"/>
          <w:bottom w:val="nil"/>
          <w:right w:val="nil"/>
          <w:between w:val="nil"/>
        </w:pBdr>
        <w:tabs>
          <w:tab w:val="left" w:pos="99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Grupos de trabajo.</w:t>
      </w:r>
    </w:p>
    <w:p w14:paraId="6783D024" w14:textId="77777777" w:rsidR="00323FF7" w:rsidRDefault="00323FF7">
      <w:pPr>
        <w:pStyle w:val="Ttulo1"/>
        <w:spacing w:before="0"/>
        <w:rPr>
          <w:sz w:val="24"/>
          <w:szCs w:val="24"/>
        </w:rPr>
      </w:pPr>
    </w:p>
    <w:p w14:paraId="46D4E5D8"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Para llevar a cabo una gestión adecuada del Plan de Formación del Profesorado, éste debe estar terminado entre los meses de septiembre y noviembre de cada curso escolar. Para ello, la planificación se realizará de la siguiente manera:</w:t>
      </w:r>
    </w:p>
    <w:p w14:paraId="70827777" w14:textId="77777777" w:rsidR="00323FF7" w:rsidRDefault="005F64CF">
      <w:pPr>
        <w:widowControl w:val="0"/>
        <w:numPr>
          <w:ilvl w:val="2"/>
          <w:numId w:val="0"/>
        </w:numPr>
        <w:pBdr>
          <w:top w:val="nil"/>
          <w:left w:val="nil"/>
          <w:bottom w:val="nil"/>
          <w:right w:val="nil"/>
          <w:between w:val="nil"/>
        </w:pBdr>
        <w:tabs>
          <w:tab w:val="left" w:pos="1061"/>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Mayo-junio: los departamentos analizarán sus necesidades de formación y </w:t>
      </w:r>
      <w:r>
        <w:rPr>
          <w:rFonts w:ascii="Cambria" w:eastAsia="Cambria" w:hAnsi="Cambria" w:cs="Cambria"/>
          <w:color w:val="000000"/>
          <w:sz w:val="24"/>
          <w:szCs w:val="24"/>
        </w:rPr>
        <w:lastRenderedPageBreak/>
        <w:t>elaborarán su propuesta de actuación para el curso. Se reflejará en la memoria final del departamento.</w:t>
      </w:r>
    </w:p>
    <w:p w14:paraId="582E14ED" w14:textId="77777777" w:rsidR="00323FF7" w:rsidRDefault="005F64CF">
      <w:pPr>
        <w:widowControl w:val="0"/>
        <w:numPr>
          <w:ilvl w:val="2"/>
          <w:numId w:val="0"/>
        </w:numPr>
        <w:pBdr>
          <w:top w:val="nil"/>
          <w:left w:val="nil"/>
          <w:bottom w:val="nil"/>
          <w:right w:val="nil"/>
          <w:between w:val="nil"/>
        </w:pBdr>
        <w:tabs>
          <w:tab w:val="left" w:pos="107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Junio: con las propuestas presentadas el Departamento de Formación, Evaluación e Innovación Educativa, elaborará un informe que se enviará al CEP después de haber sido debatido en el ETCP, para que pueda ser tenido en cuenta en la planificación de actividades de formación en el siguiente curso.</w:t>
      </w:r>
    </w:p>
    <w:p w14:paraId="7AE5BC4F" w14:textId="77777777" w:rsidR="00323FF7" w:rsidRDefault="005F64CF">
      <w:pPr>
        <w:widowControl w:val="0"/>
        <w:numPr>
          <w:ilvl w:val="2"/>
          <w:numId w:val="0"/>
        </w:numPr>
        <w:pBdr>
          <w:top w:val="nil"/>
          <w:left w:val="nil"/>
          <w:bottom w:val="nil"/>
          <w:right w:val="nil"/>
          <w:between w:val="nil"/>
        </w:pBdr>
        <w:tabs>
          <w:tab w:val="left" w:pos="110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Septiembre-noviembre: tras la detección de las necesidades se informa al ETCP, se mantendrán reuniones con el CEP y se elaborará un plan de formación para el profesorado que incluirá las actividades formativas propuestas.</w:t>
      </w:r>
    </w:p>
    <w:p w14:paraId="5A761856" w14:textId="77777777" w:rsidR="00323FF7" w:rsidRDefault="005F64CF">
      <w:pPr>
        <w:widowControl w:val="0"/>
        <w:numPr>
          <w:ilvl w:val="2"/>
          <w:numId w:val="0"/>
        </w:numPr>
        <w:pBdr>
          <w:top w:val="nil"/>
          <w:left w:val="nil"/>
          <w:bottom w:val="nil"/>
          <w:right w:val="nil"/>
          <w:between w:val="nil"/>
        </w:pBdr>
        <w:tabs>
          <w:tab w:val="left" w:pos="98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La fecha de realización de los posibles cursos o grupos de trabajo va a depender del CEP. Nuestra propuesta es que se oferten en el primer y segundo trimestre.</w:t>
      </w:r>
    </w:p>
    <w:p w14:paraId="7F907BF9" w14:textId="77777777" w:rsidR="00323FF7" w:rsidRDefault="00323FF7">
      <w:pPr>
        <w:pBdr>
          <w:top w:val="nil"/>
          <w:left w:val="nil"/>
          <w:bottom w:val="nil"/>
          <w:right w:val="nil"/>
          <w:between w:val="nil"/>
        </w:pBdr>
        <w:tabs>
          <w:tab w:val="left" w:pos="989"/>
        </w:tabs>
        <w:rPr>
          <w:rFonts w:ascii="Cambria" w:eastAsia="Cambria" w:hAnsi="Cambria" w:cs="Cambria"/>
          <w:color w:val="000000"/>
          <w:sz w:val="24"/>
          <w:szCs w:val="24"/>
        </w:rPr>
      </w:pPr>
    </w:p>
    <w:p w14:paraId="64F0EC67"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PAUTAS DE MEDICIÓN Y EVALUACIÓN DE RESULTADOS.</w:t>
      </w:r>
    </w:p>
    <w:p w14:paraId="09AA0975"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Al finalizar las actividades de formación incluidas en el plan de formación se desarrolla una evaluación que conducirá a la toma de decisiones sobre la   consecución de los objetivos del mismo y la atención y satisfacción de las necesidades de formación que justificaron su diseño e implementación. La evaluación tendrá en cuenta indicadores relacionados con:</w:t>
      </w:r>
    </w:p>
    <w:p w14:paraId="5B397F68" w14:textId="77777777" w:rsidR="00323FF7" w:rsidRDefault="005F64CF">
      <w:pPr>
        <w:widowControl w:val="0"/>
        <w:pBdr>
          <w:top w:val="nil"/>
          <w:left w:val="nil"/>
          <w:bottom w:val="nil"/>
          <w:right w:val="nil"/>
          <w:between w:val="nil"/>
        </w:pBdr>
        <w:tabs>
          <w:tab w:val="left" w:pos="106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El logro de la finalidad esperada.</w:t>
      </w:r>
    </w:p>
    <w:p w14:paraId="47D99192" w14:textId="77777777" w:rsidR="00323FF7" w:rsidRDefault="005F64CF">
      <w:pPr>
        <w:widowControl w:val="0"/>
        <w:pBdr>
          <w:top w:val="nil"/>
          <w:left w:val="nil"/>
          <w:bottom w:val="nil"/>
          <w:right w:val="nil"/>
          <w:between w:val="nil"/>
        </w:pBdr>
        <w:tabs>
          <w:tab w:val="left" w:pos="113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Valoración de la formación por criterios de satisfacción y utilidad de lo aprendido.</w:t>
      </w:r>
    </w:p>
    <w:p w14:paraId="00B27140" w14:textId="77777777" w:rsidR="00323FF7" w:rsidRDefault="005F64CF">
      <w:pPr>
        <w:widowControl w:val="0"/>
        <w:pBdr>
          <w:top w:val="nil"/>
          <w:left w:val="nil"/>
          <w:bottom w:val="nil"/>
          <w:right w:val="nil"/>
          <w:between w:val="nil"/>
        </w:pBdr>
        <w:tabs>
          <w:tab w:val="left" w:pos="1085"/>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Cambios producidos como consecuencia de los aprendizajes adquiridos. </w:t>
      </w:r>
    </w:p>
    <w:p w14:paraId="58AF443E" w14:textId="77777777" w:rsidR="00323FF7" w:rsidRDefault="005F64CF">
      <w:pPr>
        <w:pBdr>
          <w:top w:val="nil"/>
          <w:left w:val="nil"/>
          <w:bottom w:val="nil"/>
          <w:right w:val="nil"/>
          <w:between w:val="nil"/>
        </w:pBdr>
        <w:tabs>
          <w:tab w:val="left" w:pos="1085"/>
        </w:tabs>
        <w:rPr>
          <w:rFonts w:ascii="Cambria" w:eastAsia="Cambria" w:hAnsi="Cambria" w:cs="Cambria"/>
          <w:color w:val="000000"/>
          <w:sz w:val="24"/>
          <w:szCs w:val="24"/>
        </w:rPr>
      </w:pPr>
      <w:r>
        <w:rPr>
          <w:rFonts w:ascii="Cambria" w:eastAsia="Cambria" w:hAnsi="Cambria" w:cs="Cambria"/>
          <w:color w:val="000000"/>
          <w:sz w:val="24"/>
          <w:szCs w:val="24"/>
        </w:rPr>
        <w:t>d) Cada actividad formativa conlleva su consiguiente evaluación.</w:t>
      </w:r>
    </w:p>
    <w:p w14:paraId="56D9EDDE"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1873FCF"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PAUTAS DE COORDINACIÓN CON EL CEP.</w:t>
      </w:r>
    </w:p>
    <w:p w14:paraId="3CA799BA"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La coordinación con el CEP para fijar la respuesta a las necesidades formativas detectadas se realizará a través del Departamento de Formación, Evaluación e Innovación Educativa. Todas las actividades formativas y demás actuaciones que hagan necesaria una coordinación entre el CEP y el centro lo haremos a través de nuestra asesora de referencia.</w:t>
      </w:r>
    </w:p>
    <w:p w14:paraId="04C150E3"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748CB04"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CONCRECIÓN DE PROPUESTAS FORMATIVAS.</w:t>
      </w:r>
    </w:p>
    <w:p w14:paraId="0EA114EC" w14:textId="77777777" w:rsidR="00323FF7" w:rsidRDefault="005F64CF">
      <w:pPr>
        <w:rPr>
          <w:rFonts w:ascii="Cambria" w:eastAsia="Cambria" w:hAnsi="Cambria" w:cs="Cambria"/>
          <w:sz w:val="24"/>
          <w:szCs w:val="24"/>
        </w:rPr>
      </w:pPr>
      <w:r>
        <w:rPr>
          <w:rFonts w:ascii="Cambria" w:eastAsia="Cambria" w:hAnsi="Cambria" w:cs="Cambria"/>
          <w:sz w:val="24"/>
          <w:szCs w:val="24"/>
        </w:rPr>
        <w:t>Una vez revisada la Memoria de Autoevaluación del curso 2021/2022, nuestras prioridades para el curso 2022/2023 son las siguientes:</w:t>
      </w:r>
    </w:p>
    <w:p w14:paraId="54AC6B9D"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Renovar el equipo de autoevaluación con el fin de priorizar los objetivos de mejora</w:t>
      </w:r>
    </w:p>
    <w:p w14:paraId="75A9439E" w14:textId="77777777" w:rsidR="00323FF7" w:rsidRDefault="00323FF7">
      <w:pPr>
        <w:rPr>
          <w:rFonts w:ascii="Cambria" w:eastAsia="Cambria" w:hAnsi="Cambria" w:cs="Cambria"/>
          <w:sz w:val="24"/>
          <w:szCs w:val="24"/>
        </w:rPr>
      </w:pPr>
    </w:p>
    <w:p w14:paraId="7993FF94"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Formación DUA (equipo directivo y departamento de orientación)</w:t>
      </w:r>
    </w:p>
    <w:p w14:paraId="3DC0C248"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Digitalización procesos de evaluación (equipo directivo)</w:t>
      </w:r>
    </w:p>
    <w:p w14:paraId="26EA2531"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Primeros auxilios (coordinadora plan de autoprotección) tres tardes, compromiso de asistencia (si hay gente se hace en el centro), tres tardes de tres horas</w:t>
      </w:r>
    </w:p>
    <w:p w14:paraId="7FA184E4"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Dinámicas de grupos, clown, circo, etc. (ciclo formativo)</w:t>
      </w:r>
    </w:p>
    <w:p w14:paraId="72741297"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Profundizar en contenidos de barrancos con agua (ciclo formativo) (segunda parte)</w:t>
      </w:r>
    </w:p>
    <w:p w14:paraId="69FA1D1E"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Mecánica de bici (ciclo formativo)</w:t>
      </w:r>
    </w:p>
    <w:p w14:paraId="3B3C0840"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Emergencia climática (departamento de Biología)</w:t>
      </w:r>
    </w:p>
    <w:p w14:paraId="09155EDD"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Mindfulness avanzado</w:t>
      </w:r>
    </w:p>
    <w:p w14:paraId="13E4EF12"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lastRenderedPageBreak/>
        <w:t>Pornografía</w:t>
      </w:r>
    </w:p>
    <w:p w14:paraId="50B45483" w14:textId="77777777" w:rsidR="00323FF7" w:rsidRDefault="005F64CF">
      <w:pPr>
        <w:widowControl w:val="0"/>
        <w:numPr>
          <w:ilvl w:val="2"/>
          <w:numId w:val="0"/>
        </w:numPr>
        <w:pBdr>
          <w:top w:val="nil"/>
          <w:left w:val="nil"/>
          <w:bottom w:val="nil"/>
          <w:right w:val="nil"/>
          <w:between w:val="nil"/>
        </w:pBdr>
        <w:tabs>
          <w:tab w:val="left" w:pos="1090"/>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Formación individual del profesorado. Cada profesor a nivel particular, de acuerdo a sus intereses, puede elegir entre los cursos, presenciales u online, que se ofrecen desde el CEP de Málaga, el Aula virtual de la consejería de Educación, el Instituto Nacional de Tecnologías Educativas y de Formación del profesorado (INTEF).</w:t>
      </w:r>
    </w:p>
    <w:p w14:paraId="311B10AA"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65B12E3" w14:textId="77777777" w:rsidR="00323FF7" w:rsidRDefault="005F64CF">
      <w:pPr>
        <w:pStyle w:val="Ttulo1"/>
        <w:tabs>
          <w:tab w:val="left" w:pos="1248"/>
        </w:tabs>
        <w:spacing w:before="0"/>
      </w:pPr>
      <w:bookmarkStart w:id="58" w:name="_heading=h.17dp8vu" w:colFirst="0" w:colLast="0"/>
      <w:bookmarkEnd w:id="58"/>
      <w:r>
        <w:t>b. Evaluación.</w:t>
      </w:r>
    </w:p>
    <w:p w14:paraId="1EF07319"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97C3777"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t>El departamento FEIE asume, en líneas generales, las funciones básicas relacionadas con la evaluación y la mejora de distintos aspectos del centro. Dichas funciones de evaluación y propuestas de mejora han sido recogidas ya en esta programación (artículo 87.2, del Decreto 327/2010, de 13 de julio, apartados k, l, m y n).</w:t>
      </w:r>
    </w:p>
    <w:p w14:paraId="7D68783D"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Para proceder a la autoevaluación del Centro es necesario conocer los “criterios de evaluación”, que serán los referentes inmediatos de los aspectos que queremos observar. En nuestro caso, esos referentes están indicados en los objetivos recogidos en el Plan de Centro (tal y como se establece el artículo 28.3 del Decreto 327/2010 mencionado arriba) y el Anexo V de la Resolución de 1 de abril de 2011, de la Dirección General de la Agencia Andaluza de Evaluación Educativa, por la que se establecen los indicadores homologados para la autoevaluación de los centros docentes públicos. En este anexo los indicadores están agrupados en tres áreas de medición: Enseñanza- aprendizaje; Atención a la diversidad y Clima y convivencia. La fuente para la obtención de datos será el sistema Séneca.</w:t>
      </w:r>
    </w:p>
    <w:p w14:paraId="2BD9BC37"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En la resolución 1 de abril de 2011, de la dirección General de la Agencia Andaluza de Evaluación Educativa, se establecen los indicadores homologados para la evaluación de los centros docentes públicos. Asimismo la presente propuesta recoge los siguientes aspectos:</w:t>
      </w:r>
    </w:p>
    <w:p w14:paraId="5B164DCA"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1B326FD" w14:textId="77777777" w:rsidR="00323FF7" w:rsidRDefault="005F64CF">
      <w:pPr>
        <w:widowControl w:val="0"/>
        <w:numPr>
          <w:ilvl w:val="2"/>
          <w:numId w:val="0"/>
        </w:numPr>
        <w:pBdr>
          <w:top w:val="nil"/>
          <w:left w:val="nil"/>
          <w:bottom w:val="nil"/>
          <w:right w:val="nil"/>
          <w:between w:val="nil"/>
        </w:pBdr>
        <w:tabs>
          <w:tab w:val="left" w:pos="105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Realizar la autoevaluación del centro y establecer unas propuestas de mejora como resultado de la misma.</w:t>
      </w:r>
    </w:p>
    <w:p w14:paraId="50EB5AE7" w14:textId="77777777" w:rsidR="00323FF7" w:rsidRDefault="005F64CF">
      <w:pPr>
        <w:widowControl w:val="0"/>
        <w:numPr>
          <w:ilvl w:val="2"/>
          <w:numId w:val="0"/>
        </w:numPr>
        <w:pBdr>
          <w:top w:val="nil"/>
          <w:left w:val="nil"/>
          <w:bottom w:val="nil"/>
          <w:right w:val="nil"/>
          <w:between w:val="nil"/>
        </w:pBdr>
        <w:tabs>
          <w:tab w:val="left" w:pos="1037"/>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Establecer protocolos de seguimiento de las propuestas de mejora que se tomen en las sesiones de evaluación.</w:t>
      </w:r>
    </w:p>
    <w:p w14:paraId="700B2317"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64E0BA9" w14:textId="77777777" w:rsidR="00323FF7" w:rsidRDefault="005F64CF">
      <w:pPr>
        <w:pStyle w:val="Ttulo1"/>
        <w:tabs>
          <w:tab w:val="left" w:pos="542"/>
        </w:tabs>
        <w:spacing w:before="0"/>
      </w:pPr>
      <w:bookmarkStart w:id="59" w:name="_heading=h.3rdcrjn" w:colFirst="0" w:colLast="0"/>
      <w:bookmarkEnd w:id="59"/>
      <w:r>
        <w:t>c. Innovación</w:t>
      </w:r>
    </w:p>
    <w:p w14:paraId="2B223839" w14:textId="77777777" w:rsidR="00323FF7" w:rsidRDefault="00323FF7">
      <w:pPr>
        <w:pStyle w:val="Ttulo1"/>
        <w:tabs>
          <w:tab w:val="left" w:pos="542"/>
        </w:tabs>
        <w:spacing w:before="0"/>
      </w:pPr>
    </w:p>
    <w:p w14:paraId="5AD3B6DA"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El departamento FEIE tiene recogidas entre sus funciones los aspectos relacionados con la innovación en el Centro. Dichos aspectos han sido recogidos en el punto 3 de la citada programación (artículo 87.2, del Decreto 327/2010, de 13 de julio, apartados f, g, h, i y j).</w:t>
      </w:r>
    </w:p>
    <w:p w14:paraId="071AA25D"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Un apartado bastante interesante que aparece en el Decreto anteriormente mencionado es: g) “Fomentar el trabajo cooperativo de los equipos docentes y velar para que estos contribuyan al desarrollo de las competencias básicas en la educación secundaria obligatoria”</w:t>
      </w:r>
    </w:p>
    <w:p w14:paraId="23D3831B"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4597AEE"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bookmarkStart w:id="60" w:name="_heading=h.26in1rg" w:colFirst="0" w:colLast="0"/>
      <w:bookmarkEnd w:id="60"/>
      <w:r>
        <w:rPr>
          <w:rFonts w:ascii="Cambria" w:eastAsia="Cambria" w:hAnsi="Cambria" w:cs="Cambria"/>
          <w:b/>
          <w:color w:val="000000"/>
          <w:sz w:val="24"/>
          <w:szCs w:val="24"/>
        </w:rPr>
        <w:t>Con respecto a la innovación, el departamento de formación, evaluación e innovación educativa se ha marcado los siguientes objetivos específicos:</w:t>
      </w:r>
    </w:p>
    <w:p w14:paraId="77CDA0F3" w14:textId="77777777" w:rsidR="00323FF7" w:rsidRDefault="005F64CF">
      <w:pPr>
        <w:widowControl w:val="0"/>
        <w:numPr>
          <w:ilvl w:val="1"/>
          <w:numId w:val="0"/>
        </w:numPr>
        <w:pBdr>
          <w:top w:val="nil"/>
          <w:left w:val="nil"/>
          <w:bottom w:val="nil"/>
          <w:right w:val="nil"/>
          <w:between w:val="nil"/>
        </w:pBdr>
        <w:tabs>
          <w:tab w:val="left" w:pos="106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lastRenderedPageBreak/>
        <w:t>Dar publicidad a toda aquella información relacionada con proyectos e innovación que amplíen la perspectiva que el profesorado pueda tener en la actualidad de la docencia.</w:t>
      </w:r>
    </w:p>
    <w:p w14:paraId="26A475BA" w14:textId="77777777" w:rsidR="00323FF7" w:rsidRDefault="005F64CF">
      <w:pPr>
        <w:widowControl w:val="0"/>
        <w:numPr>
          <w:ilvl w:val="1"/>
          <w:numId w:val="0"/>
        </w:numPr>
        <w:pBdr>
          <w:top w:val="nil"/>
          <w:left w:val="nil"/>
          <w:bottom w:val="nil"/>
          <w:right w:val="nil"/>
          <w:between w:val="nil"/>
        </w:pBdr>
        <w:tabs>
          <w:tab w:val="left" w:pos="1066"/>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Dar difusión a través de la página web del centro de aquellos Proyectos de Innovación que se están llevando a cabo en la actualidad en el instituto.</w:t>
      </w:r>
    </w:p>
    <w:p w14:paraId="0E452655" w14:textId="77777777" w:rsidR="00323FF7" w:rsidRDefault="005F64CF">
      <w:pPr>
        <w:widowControl w:val="0"/>
        <w:numPr>
          <w:ilvl w:val="1"/>
          <w:numId w:val="0"/>
        </w:numPr>
        <w:pBdr>
          <w:top w:val="nil"/>
          <w:left w:val="nil"/>
          <w:bottom w:val="nil"/>
          <w:right w:val="nil"/>
          <w:between w:val="nil"/>
        </w:pBdr>
        <w:tabs>
          <w:tab w:val="left" w:pos="1105"/>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Informar al profesorado de las actividades ofertadas por el CEP y otras instituciones en sus distintas modalidades (cursos presenciales, formación en red, cursos a distancia,…).</w:t>
      </w:r>
    </w:p>
    <w:p w14:paraId="0DDC427B" w14:textId="77777777" w:rsidR="00323FF7" w:rsidRDefault="005F64CF">
      <w:pPr>
        <w:widowControl w:val="0"/>
        <w:numPr>
          <w:ilvl w:val="1"/>
          <w:numId w:val="0"/>
        </w:numPr>
        <w:pBdr>
          <w:top w:val="nil"/>
          <w:left w:val="nil"/>
          <w:bottom w:val="nil"/>
          <w:right w:val="nil"/>
          <w:between w:val="nil"/>
        </w:pBdr>
        <w:tabs>
          <w:tab w:val="left" w:pos="111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Promover metodologías activas y participativas basadas en trabajos de investigación en todas las materias, aunque de forma especial en los grupos de trabajo sobre Las competencias clave en las UDIs.</w:t>
      </w:r>
    </w:p>
    <w:p w14:paraId="55EF139E" w14:textId="77777777" w:rsidR="00323FF7" w:rsidRDefault="005F64CF">
      <w:pPr>
        <w:widowControl w:val="0"/>
        <w:numPr>
          <w:ilvl w:val="1"/>
          <w:numId w:val="0"/>
        </w:numPr>
        <w:pBdr>
          <w:top w:val="nil"/>
          <w:left w:val="nil"/>
          <w:bottom w:val="nil"/>
          <w:right w:val="nil"/>
          <w:between w:val="nil"/>
        </w:pBdr>
        <w:tabs>
          <w:tab w:val="left" w:pos="989"/>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Promover la elaboración de materiales curriculares.</w:t>
      </w:r>
    </w:p>
    <w:p w14:paraId="4FD0714F" w14:textId="77777777" w:rsidR="00323FF7" w:rsidRDefault="005F64CF">
      <w:pPr>
        <w:widowControl w:val="0"/>
        <w:numPr>
          <w:ilvl w:val="1"/>
          <w:numId w:val="0"/>
        </w:numPr>
        <w:pBdr>
          <w:top w:val="nil"/>
          <w:left w:val="nil"/>
          <w:bottom w:val="nil"/>
          <w:right w:val="nil"/>
          <w:between w:val="nil"/>
        </w:pBdr>
        <w:tabs>
          <w:tab w:val="left" w:pos="1047"/>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Promover nuevas técnicas metodológicas y proyectos interdisciplinares entre los departamentos del instituto.</w:t>
      </w:r>
    </w:p>
    <w:p w14:paraId="0A97C689" w14:textId="77777777" w:rsidR="00323FF7" w:rsidRDefault="005F64CF">
      <w:pPr>
        <w:widowControl w:val="0"/>
        <w:numPr>
          <w:ilvl w:val="1"/>
          <w:numId w:val="0"/>
        </w:numPr>
        <w:pBdr>
          <w:top w:val="nil"/>
          <w:left w:val="nil"/>
          <w:bottom w:val="nil"/>
          <w:right w:val="nil"/>
          <w:between w:val="nil"/>
        </w:pBdr>
        <w:tabs>
          <w:tab w:val="left" w:pos="1023"/>
        </w:tabs>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Promocionar las buenas prácticas entre el profesorado (a disposición en la plataforma informática SÉNECA). Lo contenido en este manual puede servir de referencia para la autoevaluación personal de cada docente, a título individual.</w:t>
      </w:r>
    </w:p>
    <w:p w14:paraId="7BA81948"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ADEE31A"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El plan de trabajo previsto para el curso 2023-24 por parte del Departamento de Formación, Evaluación e Innovación Educativa en cuanto a Innovación, es el siguiente:</w:t>
      </w:r>
    </w:p>
    <w:p w14:paraId="53BB57B4"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55206696"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570C6C4C"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12A3775A"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24268613"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4F23A3A"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BB0AD2C"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tbl>
      <w:tblPr>
        <w:tblStyle w:val="af5"/>
        <w:tblW w:w="8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50"/>
        <w:gridCol w:w="4250"/>
      </w:tblGrid>
      <w:tr w:rsidR="00323FF7" w14:paraId="16F15027" w14:textId="77777777">
        <w:trPr>
          <w:trHeight w:val="595"/>
          <w:jc w:val="center"/>
        </w:trPr>
        <w:tc>
          <w:tcPr>
            <w:tcW w:w="42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3F02C41" w14:textId="77777777" w:rsidR="00323FF7" w:rsidRDefault="005F64CF">
            <w:pPr>
              <w:pBdr>
                <w:top w:val="nil"/>
                <w:left w:val="nil"/>
                <w:bottom w:val="nil"/>
                <w:right w:val="nil"/>
                <w:between w:val="nil"/>
              </w:pBdr>
              <w:jc w:val="center"/>
              <w:rPr>
                <w:rFonts w:ascii="Cambria" w:eastAsia="Cambria" w:hAnsi="Cambria" w:cs="Cambria"/>
                <w:b/>
                <w:color w:val="000000"/>
                <w:sz w:val="24"/>
                <w:szCs w:val="24"/>
              </w:rPr>
            </w:pPr>
            <w:r>
              <w:rPr>
                <w:rFonts w:ascii="Cambria" w:eastAsia="Cambria" w:hAnsi="Cambria" w:cs="Cambria"/>
                <w:b/>
                <w:color w:val="000000"/>
                <w:sz w:val="24"/>
                <w:szCs w:val="24"/>
              </w:rPr>
              <w:t>FECHA O PERIODO</w:t>
            </w:r>
          </w:p>
        </w:tc>
        <w:tc>
          <w:tcPr>
            <w:tcW w:w="425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FDE8716" w14:textId="77777777" w:rsidR="00323FF7" w:rsidRDefault="005F64CF">
            <w:pPr>
              <w:pBdr>
                <w:top w:val="nil"/>
                <w:left w:val="nil"/>
                <w:bottom w:val="nil"/>
                <w:right w:val="nil"/>
                <w:between w:val="nil"/>
              </w:pBdr>
              <w:jc w:val="center"/>
              <w:rPr>
                <w:rFonts w:ascii="Cambria" w:eastAsia="Cambria" w:hAnsi="Cambria" w:cs="Cambria"/>
                <w:b/>
                <w:color w:val="000000"/>
                <w:sz w:val="24"/>
                <w:szCs w:val="24"/>
              </w:rPr>
            </w:pPr>
            <w:r>
              <w:rPr>
                <w:rFonts w:ascii="Cambria" w:eastAsia="Cambria" w:hAnsi="Cambria" w:cs="Cambria"/>
                <w:b/>
                <w:color w:val="000000"/>
                <w:sz w:val="24"/>
                <w:szCs w:val="24"/>
              </w:rPr>
              <w:t>ACTUACIÓN</w:t>
            </w:r>
          </w:p>
        </w:tc>
      </w:tr>
      <w:tr w:rsidR="00323FF7" w14:paraId="4379F668" w14:textId="77777777">
        <w:trPr>
          <w:trHeight w:val="600"/>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429CB711"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Septiembre</w:t>
            </w:r>
          </w:p>
        </w:tc>
        <w:tc>
          <w:tcPr>
            <w:tcW w:w="4250" w:type="dxa"/>
            <w:tcBorders>
              <w:top w:val="single" w:sz="4" w:space="0" w:color="000000"/>
              <w:left w:val="single" w:sz="4" w:space="0" w:color="000000"/>
              <w:bottom w:val="single" w:sz="4" w:space="0" w:color="000000"/>
              <w:right w:val="single" w:sz="4" w:space="0" w:color="000000"/>
            </w:tcBorders>
            <w:vAlign w:val="center"/>
          </w:tcPr>
          <w:p w14:paraId="1127EB48" w14:textId="77777777" w:rsidR="00323FF7" w:rsidRPr="002D4E78" w:rsidRDefault="005F64CF">
            <w:pPr>
              <w:pBdr>
                <w:top w:val="nil"/>
                <w:left w:val="nil"/>
                <w:bottom w:val="nil"/>
                <w:right w:val="nil"/>
                <w:between w:val="nil"/>
              </w:pBdr>
              <w:tabs>
                <w:tab w:val="left" w:pos="303"/>
              </w:tabs>
              <w:rPr>
                <w:rFonts w:ascii="Cambria" w:eastAsia="Cambria" w:hAnsi="Cambria" w:cs="Cambria"/>
                <w:color w:val="000000"/>
                <w:sz w:val="24"/>
                <w:szCs w:val="24"/>
              </w:rPr>
            </w:pPr>
            <w:r w:rsidRPr="002D4E78">
              <w:rPr>
                <w:rFonts w:ascii="Cambria" w:eastAsia="Cambria" w:hAnsi="Cambria" w:cs="Cambria"/>
                <w:color w:val="000000"/>
                <w:sz w:val="24"/>
                <w:szCs w:val="24"/>
              </w:rPr>
              <w:t>Constitución, organización y planificación del departamento</w:t>
            </w:r>
          </w:p>
        </w:tc>
      </w:tr>
      <w:tr w:rsidR="00323FF7" w14:paraId="62096933" w14:textId="77777777">
        <w:trPr>
          <w:trHeight w:val="2556"/>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38EED809"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Octubre</w:t>
            </w:r>
          </w:p>
        </w:tc>
        <w:tc>
          <w:tcPr>
            <w:tcW w:w="4250" w:type="dxa"/>
            <w:tcBorders>
              <w:top w:val="single" w:sz="4" w:space="0" w:color="000000"/>
              <w:left w:val="single" w:sz="4" w:space="0" w:color="000000"/>
              <w:bottom w:val="single" w:sz="4" w:space="0" w:color="000000"/>
              <w:right w:val="single" w:sz="4" w:space="0" w:color="000000"/>
            </w:tcBorders>
            <w:vAlign w:val="center"/>
          </w:tcPr>
          <w:p w14:paraId="3DE2AC75" w14:textId="77777777" w:rsidR="00323FF7" w:rsidRPr="002D4E78" w:rsidRDefault="005F64CF">
            <w:pPr>
              <w:pBdr>
                <w:top w:val="nil"/>
                <w:left w:val="nil"/>
                <w:bottom w:val="nil"/>
                <w:right w:val="nil"/>
                <w:between w:val="nil"/>
              </w:pBdr>
              <w:tabs>
                <w:tab w:val="left" w:pos="255"/>
              </w:tabs>
              <w:rPr>
                <w:rFonts w:ascii="Cambria" w:eastAsia="Cambria" w:hAnsi="Cambria" w:cs="Cambria"/>
                <w:color w:val="000000"/>
                <w:sz w:val="24"/>
                <w:szCs w:val="24"/>
              </w:rPr>
            </w:pPr>
            <w:r w:rsidRPr="002D4E78">
              <w:rPr>
                <w:rFonts w:ascii="Cambria" w:eastAsia="Cambria" w:hAnsi="Cambria" w:cs="Cambria"/>
                <w:color w:val="000000"/>
                <w:sz w:val="24"/>
                <w:szCs w:val="24"/>
              </w:rPr>
              <w:t>Demanda formativa del profesorado.</w:t>
            </w:r>
          </w:p>
          <w:p w14:paraId="3BFEE084" w14:textId="77777777" w:rsidR="00323FF7" w:rsidRPr="002D4E78" w:rsidRDefault="005F64CF">
            <w:pPr>
              <w:pBdr>
                <w:top w:val="nil"/>
                <w:left w:val="nil"/>
                <w:bottom w:val="nil"/>
                <w:right w:val="nil"/>
                <w:between w:val="nil"/>
              </w:pBdr>
              <w:tabs>
                <w:tab w:val="left" w:pos="312"/>
              </w:tabs>
              <w:rPr>
                <w:rFonts w:ascii="Cambria" w:eastAsia="Cambria" w:hAnsi="Cambria" w:cs="Cambria"/>
                <w:color w:val="000000"/>
                <w:sz w:val="24"/>
                <w:szCs w:val="24"/>
              </w:rPr>
            </w:pPr>
            <w:r w:rsidRPr="002D4E78">
              <w:rPr>
                <w:rFonts w:ascii="Cambria" w:eastAsia="Cambria" w:hAnsi="Cambria" w:cs="Cambria"/>
                <w:color w:val="000000"/>
                <w:sz w:val="24"/>
                <w:szCs w:val="24"/>
              </w:rPr>
              <w:t>Reunión con la asesora del CEP de Granada</w:t>
            </w:r>
          </w:p>
          <w:p w14:paraId="3BF803E4" w14:textId="77777777" w:rsidR="00323FF7" w:rsidRPr="002D4E78" w:rsidRDefault="005F64CF">
            <w:pPr>
              <w:pBdr>
                <w:top w:val="nil"/>
                <w:left w:val="nil"/>
                <w:bottom w:val="nil"/>
                <w:right w:val="nil"/>
                <w:between w:val="nil"/>
              </w:pBdr>
              <w:tabs>
                <w:tab w:val="left" w:pos="336"/>
              </w:tabs>
              <w:rPr>
                <w:rFonts w:ascii="Cambria" w:eastAsia="Cambria" w:hAnsi="Cambria" w:cs="Cambria"/>
                <w:color w:val="000000"/>
                <w:sz w:val="24"/>
                <w:szCs w:val="24"/>
              </w:rPr>
            </w:pPr>
            <w:r w:rsidRPr="002D4E78">
              <w:rPr>
                <w:rFonts w:ascii="Cambria" w:eastAsia="Cambria" w:hAnsi="Cambria" w:cs="Cambria"/>
                <w:color w:val="000000"/>
                <w:sz w:val="24"/>
                <w:szCs w:val="24"/>
              </w:rPr>
              <w:t>Elaboración del plan de formación del profesorado y el proyecto de formación en el centro.</w:t>
            </w:r>
          </w:p>
          <w:p w14:paraId="34BA16CC" w14:textId="77777777" w:rsidR="00323FF7" w:rsidRPr="002D4E78" w:rsidRDefault="005F64CF">
            <w:pPr>
              <w:pBdr>
                <w:top w:val="nil"/>
                <w:left w:val="nil"/>
                <w:bottom w:val="nil"/>
                <w:right w:val="nil"/>
                <w:between w:val="nil"/>
              </w:pBdr>
              <w:tabs>
                <w:tab w:val="left" w:pos="346"/>
              </w:tabs>
              <w:rPr>
                <w:rFonts w:ascii="Cambria" w:eastAsia="Cambria" w:hAnsi="Cambria" w:cs="Cambria"/>
                <w:color w:val="000000"/>
                <w:sz w:val="24"/>
                <w:szCs w:val="24"/>
              </w:rPr>
            </w:pPr>
            <w:r w:rsidRPr="002D4E78">
              <w:rPr>
                <w:rFonts w:ascii="Cambria" w:eastAsia="Cambria" w:hAnsi="Cambria" w:cs="Cambria"/>
                <w:color w:val="000000"/>
                <w:sz w:val="24"/>
                <w:szCs w:val="24"/>
              </w:rPr>
              <w:t>Actualización de los indicadores de la Inspección Educativa.</w:t>
            </w:r>
          </w:p>
        </w:tc>
      </w:tr>
      <w:tr w:rsidR="00323FF7" w14:paraId="313C2965" w14:textId="77777777">
        <w:trPr>
          <w:trHeight w:val="1133"/>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1E15A23F"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lastRenderedPageBreak/>
              <w:t>Noviembre- diciembre</w:t>
            </w:r>
          </w:p>
        </w:tc>
        <w:tc>
          <w:tcPr>
            <w:tcW w:w="4250" w:type="dxa"/>
            <w:tcBorders>
              <w:top w:val="single" w:sz="4" w:space="0" w:color="000000"/>
              <w:left w:val="single" w:sz="4" w:space="0" w:color="000000"/>
              <w:bottom w:val="single" w:sz="4" w:space="0" w:color="000000"/>
              <w:right w:val="single" w:sz="4" w:space="0" w:color="000000"/>
            </w:tcBorders>
            <w:vAlign w:val="center"/>
          </w:tcPr>
          <w:p w14:paraId="3EFE00C3" w14:textId="77777777" w:rsidR="00323FF7" w:rsidRPr="002D4E78" w:rsidRDefault="005F64CF">
            <w:pPr>
              <w:pBdr>
                <w:top w:val="nil"/>
                <w:left w:val="nil"/>
                <w:bottom w:val="nil"/>
                <w:right w:val="nil"/>
                <w:between w:val="nil"/>
              </w:pBdr>
              <w:tabs>
                <w:tab w:val="left" w:pos="250"/>
              </w:tabs>
              <w:rPr>
                <w:rFonts w:ascii="Cambria" w:eastAsia="Cambria" w:hAnsi="Cambria" w:cs="Cambria"/>
                <w:color w:val="000000"/>
                <w:sz w:val="24"/>
                <w:szCs w:val="24"/>
              </w:rPr>
            </w:pPr>
            <w:r w:rsidRPr="002D4E78">
              <w:rPr>
                <w:rFonts w:ascii="Cambria" w:eastAsia="Cambria" w:hAnsi="Cambria" w:cs="Cambria"/>
                <w:color w:val="000000"/>
                <w:sz w:val="24"/>
                <w:szCs w:val="24"/>
              </w:rPr>
              <w:t>Elaboración de propuestas de mejora de los resultados de los indicadores.</w:t>
            </w:r>
          </w:p>
          <w:p w14:paraId="31700352" w14:textId="77777777" w:rsidR="00323FF7" w:rsidRDefault="005F64CF">
            <w:pPr>
              <w:pBdr>
                <w:top w:val="nil"/>
                <w:left w:val="nil"/>
                <w:bottom w:val="nil"/>
                <w:right w:val="nil"/>
                <w:between w:val="nil"/>
              </w:pBdr>
              <w:tabs>
                <w:tab w:val="left" w:pos="303"/>
              </w:tabs>
              <w:rPr>
                <w:rFonts w:ascii="Cambria" w:eastAsia="Cambria" w:hAnsi="Cambria" w:cs="Cambria"/>
                <w:color w:val="000000"/>
                <w:sz w:val="24"/>
                <w:szCs w:val="24"/>
              </w:rPr>
            </w:pPr>
            <w:r>
              <w:rPr>
                <w:rFonts w:ascii="Cambria" w:eastAsia="Cambria" w:hAnsi="Cambria" w:cs="Cambria"/>
                <w:color w:val="000000"/>
                <w:sz w:val="24"/>
                <w:szCs w:val="24"/>
              </w:rPr>
              <w:t>Aprobación de la programación.</w:t>
            </w:r>
          </w:p>
        </w:tc>
      </w:tr>
      <w:tr w:rsidR="00323FF7" w14:paraId="56385424" w14:textId="77777777">
        <w:trPr>
          <w:trHeight w:val="1402"/>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6C0CE1E7"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Enero</w:t>
            </w:r>
          </w:p>
        </w:tc>
        <w:tc>
          <w:tcPr>
            <w:tcW w:w="4250" w:type="dxa"/>
            <w:tcBorders>
              <w:top w:val="single" w:sz="4" w:space="0" w:color="000000"/>
              <w:left w:val="single" w:sz="4" w:space="0" w:color="000000"/>
              <w:bottom w:val="single" w:sz="4" w:space="0" w:color="000000"/>
              <w:right w:val="single" w:sz="4" w:space="0" w:color="000000"/>
            </w:tcBorders>
            <w:vAlign w:val="center"/>
          </w:tcPr>
          <w:p w14:paraId="45434F6E" w14:textId="77777777" w:rsidR="00323FF7" w:rsidRPr="002D4E78" w:rsidRDefault="005F64CF">
            <w:pPr>
              <w:pBdr>
                <w:top w:val="nil"/>
                <w:left w:val="nil"/>
                <w:bottom w:val="nil"/>
                <w:right w:val="nil"/>
                <w:between w:val="nil"/>
              </w:pBdr>
              <w:tabs>
                <w:tab w:val="left" w:pos="245"/>
              </w:tabs>
              <w:rPr>
                <w:rFonts w:ascii="Cambria" w:eastAsia="Cambria" w:hAnsi="Cambria" w:cs="Cambria"/>
                <w:color w:val="000000"/>
                <w:sz w:val="24"/>
                <w:szCs w:val="24"/>
              </w:rPr>
            </w:pPr>
            <w:r w:rsidRPr="002D4E78">
              <w:rPr>
                <w:rFonts w:ascii="Cambria" w:eastAsia="Cambria" w:hAnsi="Cambria" w:cs="Cambria"/>
                <w:color w:val="000000"/>
                <w:sz w:val="24"/>
                <w:szCs w:val="24"/>
              </w:rPr>
              <w:t>Revisión de las indicaciones de la Inspección educativa.</w:t>
            </w:r>
          </w:p>
          <w:p w14:paraId="424B1A2F" w14:textId="77777777" w:rsidR="00323FF7" w:rsidRPr="002D4E78" w:rsidRDefault="005F64CF">
            <w:pPr>
              <w:pBdr>
                <w:top w:val="nil"/>
                <w:left w:val="nil"/>
                <w:bottom w:val="nil"/>
                <w:right w:val="nil"/>
                <w:between w:val="nil"/>
              </w:pBdr>
              <w:tabs>
                <w:tab w:val="left" w:pos="288"/>
              </w:tabs>
              <w:rPr>
                <w:rFonts w:ascii="Cambria" w:eastAsia="Cambria" w:hAnsi="Cambria" w:cs="Cambria"/>
                <w:color w:val="000000"/>
                <w:sz w:val="24"/>
                <w:szCs w:val="24"/>
              </w:rPr>
            </w:pPr>
            <w:r w:rsidRPr="002D4E78">
              <w:rPr>
                <w:rFonts w:ascii="Cambria" w:eastAsia="Cambria" w:hAnsi="Cambria" w:cs="Cambria"/>
                <w:color w:val="000000"/>
                <w:sz w:val="24"/>
                <w:szCs w:val="24"/>
              </w:rPr>
              <w:t>Revisión de la encuesta de formación del profesorado.</w:t>
            </w:r>
          </w:p>
        </w:tc>
      </w:tr>
      <w:tr w:rsidR="00323FF7" w14:paraId="2A0426AB" w14:textId="77777777">
        <w:trPr>
          <w:trHeight w:val="811"/>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4A00C577"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Febrero- marzo</w:t>
            </w:r>
          </w:p>
        </w:tc>
        <w:tc>
          <w:tcPr>
            <w:tcW w:w="4250" w:type="dxa"/>
            <w:tcBorders>
              <w:top w:val="single" w:sz="4" w:space="0" w:color="000000"/>
              <w:left w:val="single" w:sz="4" w:space="0" w:color="000000"/>
              <w:bottom w:val="single" w:sz="4" w:space="0" w:color="000000"/>
              <w:right w:val="single" w:sz="4" w:space="0" w:color="000000"/>
            </w:tcBorders>
            <w:vAlign w:val="center"/>
          </w:tcPr>
          <w:p w14:paraId="1AA43EA6"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Seguimiento de los distintos planes de mejora y la formación del profesorado.</w:t>
            </w:r>
          </w:p>
        </w:tc>
      </w:tr>
      <w:tr w:rsidR="00323FF7" w14:paraId="3383DF75" w14:textId="77777777">
        <w:trPr>
          <w:trHeight w:val="284"/>
          <w:jc w:val="center"/>
        </w:trPr>
        <w:tc>
          <w:tcPr>
            <w:tcW w:w="4250" w:type="dxa"/>
            <w:vMerge w:val="restart"/>
            <w:tcBorders>
              <w:top w:val="single" w:sz="4" w:space="0" w:color="000000"/>
              <w:left w:val="single" w:sz="4" w:space="0" w:color="000000"/>
              <w:bottom w:val="single" w:sz="4" w:space="0" w:color="000000"/>
              <w:right w:val="single" w:sz="4" w:space="0" w:color="000000"/>
            </w:tcBorders>
            <w:vAlign w:val="center"/>
          </w:tcPr>
          <w:p w14:paraId="7C4C4915"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Resultados de la 2ª evaluación</w:t>
            </w:r>
          </w:p>
        </w:tc>
        <w:tc>
          <w:tcPr>
            <w:tcW w:w="4250" w:type="dxa"/>
            <w:tcBorders>
              <w:top w:val="single" w:sz="4" w:space="0" w:color="000000"/>
              <w:left w:val="single" w:sz="4" w:space="0" w:color="000000"/>
              <w:bottom w:val="single" w:sz="4" w:space="0" w:color="000000"/>
              <w:right w:val="single" w:sz="4" w:space="0" w:color="000000"/>
            </w:tcBorders>
            <w:vAlign w:val="center"/>
          </w:tcPr>
          <w:p w14:paraId="159C981A"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Análisis.</w:t>
            </w:r>
          </w:p>
        </w:tc>
      </w:tr>
      <w:tr w:rsidR="00323FF7" w14:paraId="1551778D" w14:textId="77777777">
        <w:trPr>
          <w:trHeight w:val="816"/>
          <w:jc w:val="center"/>
        </w:trPr>
        <w:tc>
          <w:tcPr>
            <w:tcW w:w="4250" w:type="dxa"/>
            <w:vMerge/>
            <w:tcBorders>
              <w:top w:val="single" w:sz="4" w:space="0" w:color="000000"/>
              <w:left w:val="single" w:sz="4" w:space="0" w:color="000000"/>
              <w:bottom w:val="single" w:sz="4" w:space="0" w:color="000000"/>
              <w:right w:val="single" w:sz="4" w:space="0" w:color="000000"/>
            </w:tcBorders>
            <w:vAlign w:val="center"/>
          </w:tcPr>
          <w:p w14:paraId="65206651" w14:textId="77777777" w:rsidR="00323FF7" w:rsidRDefault="00323FF7">
            <w:pPr>
              <w:pBdr>
                <w:top w:val="nil"/>
                <w:left w:val="nil"/>
                <w:bottom w:val="nil"/>
                <w:right w:val="nil"/>
                <w:between w:val="nil"/>
              </w:pBdr>
              <w:rPr>
                <w:rFonts w:ascii="Cambria" w:eastAsia="Cambria" w:hAnsi="Cambria" w:cs="Cambria"/>
                <w:color w:val="000000"/>
                <w:sz w:val="24"/>
                <w:szCs w:val="24"/>
              </w:rPr>
            </w:pPr>
          </w:p>
        </w:tc>
        <w:tc>
          <w:tcPr>
            <w:tcW w:w="4250" w:type="dxa"/>
            <w:tcBorders>
              <w:top w:val="single" w:sz="4" w:space="0" w:color="000000"/>
              <w:left w:val="single" w:sz="4" w:space="0" w:color="000000"/>
              <w:bottom w:val="single" w:sz="4" w:space="0" w:color="000000"/>
              <w:right w:val="single" w:sz="4" w:space="0" w:color="000000"/>
            </w:tcBorders>
            <w:vAlign w:val="center"/>
          </w:tcPr>
          <w:p w14:paraId="270210F6"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Diagnóstico y detección de necesidades de formación para el curso siguiente.</w:t>
            </w:r>
          </w:p>
        </w:tc>
      </w:tr>
      <w:tr w:rsidR="00323FF7" w14:paraId="651A2FD8" w14:textId="77777777">
        <w:trPr>
          <w:trHeight w:val="927"/>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716408F4"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Abril/Mayo</w:t>
            </w:r>
          </w:p>
        </w:tc>
        <w:tc>
          <w:tcPr>
            <w:tcW w:w="4250" w:type="dxa"/>
            <w:tcBorders>
              <w:top w:val="single" w:sz="4" w:space="0" w:color="000000"/>
              <w:left w:val="single" w:sz="4" w:space="0" w:color="000000"/>
              <w:bottom w:val="single" w:sz="4" w:space="0" w:color="000000"/>
              <w:right w:val="single" w:sz="4" w:space="0" w:color="000000"/>
            </w:tcBorders>
            <w:vAlign w:val="center"/>
          </w:tcPr>
          <w:p w14:paraId="25B86357"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Preparar informe: Diagnóstico y detección de</w:t>
            </w:r>
          </w:p>
          <w:p w14:paraId="2DC7CD42"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necesidades   de   formación   para   el   curso siguiente.</w:t>
            </w:r>
          </w:p>
        </w:tc>
      </w:tr>
      <w:tr w:rsidR="00323FF7" w14:paraId="3CCCC211" w14:textId="77777777">
        <w:trPr>
          <w:trHeight w:val="995"/>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38AA6DA0"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1ª semana de junio</w:t>
            </w:r>
          </w:p>
        </w:tc>
        <w:tc>
          <w:tcPr>
            <w:tcW w:w="4250" w:type="dxa"/>
            <w:tcBorders>
              <w:top w:val="single" w:sz="4" w:space="0" w:color="000000"/>
              <w:left w:val="single" w:sz="4" w:space="0" w:color="000000"/>
              <w:bottom w:val="single" w:sz="4" w:space="0" w:color="000000"/>
              <w:right w:val="single" w:sz="4" w:space="0" w:color="000000"/>
            </w:tcBorders>
            <w:vAlign w:val="center"/>
          </w:tcPr>
          <w:p w14:paraId="7D3C6C23" w14:textId="77777777" w:rsidR="00323FF7" w:rsidRPr="002D4E78" w:rsidRDefault="005F64CF">
            <w:pPr>
              <w:pBdr>
                <w:top w:val="nil"/>
                <w:left w:val="nil"/>
                <w:bottom w:val="nil"/>
                <w:right w:val="nil"/>
                <w:between w:val="nil"/>
              </w:pBdr>
              <w:tabs>
                <w:tab w:val="left" w:pos="1185"/>
                <w:tab w:val="left" w:pos="1674"/>
                <w:tab w:val="left" w:pos="2192"/>
                <w:tab w:val="left" w:pos="3392"/>
                <w:tab w:val="left" w:pos="3881"/>
              </w:tabs>
              <w:rPr>
                <w:rFonts w:ascii="Cambria" w:eastAsia="Cambria" w:hAnsi="Cambria" w:cs="Cambria"/>
                <w:color w:val="000000"/>
                <w:sz w:val="24"/>
                <w:szCs w:val="24"/>
              </w:rPr>
            </w:pPr>
            <w:r w:rsidRPr="002D4E78">
              <w:rPr>
                <w:rFonts w:ascii="Cambria" w:eastAsia="Cambria" w:hAnsi="Cambria" w:cs="Cambria"/>
                <w:color w:val="000000"/>
                <w:sz w:val="24"/>
                <w:szCs w:val="24"/>
              </w:rPr>
              <w:t>Recogida</w:t>
            </w:r>
            <w:r w:rsidRPr="002D4E78">
              <w:rPr>
                <w:rFonts w:ascii="Cambria" w:eastAsia="Cambria" w:hAnsi="Cambria" w:cs="Cambria"/>
                <w:color w:val="000000"/>
                <w:sz w:val="24"/>
                <w:szCs w:val="24"/>
              </w:rPr>
              <w:tab/>
              <w:t>de</w:t>
            </w:r>
            <w:r w:rsidRPr="002D4E78">
              <w:rPr>
                <w:rFonts w:ascii="Cambria" w:eastAsia="Cambria" w:hAnsi="Cambria" w:cs="Cambria"/>
                <w:color w:val="000000"/>
                <w:sz w:val="24"/>
                <w:szCs w:val="24"/>
              </w:rPr>
              <w:tab/>
              <w:t>los</w:t>
            </w:r>
            <w:r w:rsidRPr="002D4E78">
              <w:rPr>
                <w:rFonts w:ascii="Cambria" w:eastAsia="Cambria" w:hAnsi="Cambria" w:cs="Cambria"/>
                <w:color w:val="000000"/>
                <w:sz w:val="24"/>
                <w:szCs w:val="24"/>
              </w:rPr>
              <w:tab/>
              <w:t>resultados</w:t>
            </w:r>
            <w:r w:rsidRPr="002D4E78">
              <w:rPr>
                <w:rFonts w:ascii="Cambria" w:eastAsia="Cambria" w:hAnsi="Cambria" w:cs="Cambria"/>
                <w:color w:val="000000"/>
                <w:sz w:val="24"/>
                <w:szCs w:val="24"/>
              </w:rPr>
              <w:tab/>
              <w:t>de</w:t>
            </w:r>
            <w:r w:rsidRPr="002D4E78">
              <w:rPr>
                <w:rFonts w:ascii="Cambria" w:eastAsia="Cambria" w:hAnsi="Cambria" w:cs="Cambria"/>
                <w:color w:val="000000"/>
                <w:sz w:val="24"/>
                <w:szCs w:val="24"/>
              </w:rPr>
              <w:tab/>
              <w:t>los</w:t>
            </w:r>
          </w:p>
          <w:p w14:paraId="120D72D4" w14:textId="77777777" w:rsidR="00323FF7" w:rsidRPr="002D4E78" w:rsidRDefault="005F64CF">
            <w:pPr>
              <w:pBdr>
                <w:top w:val="nil"/>
                <w:left w:val="nil"/>
                <w:bottom w:val="nil"/>
                <w:right w:val="nil"/>
                <w:between w:val="nil"/>
              </w:pBdr>
              <w:tabs>
                <w:tab w:val="left" w:pos="1655"/>
                <w:tab w:val="left" w:pos="2236"/>
                <w:tab w:val="left" w:pos="2749"/>
                <w:tab w:val="left" w:pos="3914"/>
              </w:tabs>
              <w:rPr>
                <w:rFonts w:ascii="Cambria" w:eastAsia="Cambria" w:hAnsi="Cambria" w:cs="Cambria"/>
                <w:color w:val="000000"/>
                <w:sz w:val="24"/>
                <w:szCs w:val="24"/>
              </w:rPr>
            </w:pPr>
            <w:r w:rsidRPr="002D4E78">
              <w:rPr>
                <w:rFonts w:ascii="Cambria" w:eastAsia="Cambria" w:hAnsi="Cambria" w:cs="Cambria"/>
                <w:color w:val="000000"/>
                <w:sz w:val="24"/>
                <w:szCs w:val="24"/>
              </w:rPr>
              <w:t>cuestionarios</w:t>
            </w:r>
            <w:r w:rsidRPr="002D4E78">
              <w:rPr>
                <w:rFonts w:ascii="Cambria" w:eastAsia="Cambria" w:hAnsi="Cambria" w:cs="Cambria"/>
                <w:color w:val="000000"/>
                <w:sz w:val="24"/>
                <w:szCs w:val="24"/>
              </w:rPr>
              <w:tab/>
              <w:t>de</w:t>
            </w:r>
            <w:r w:rsidRPr="002D4E78">
              <w:rPr>
                <w:rFonts w:ascii="Cambria" w:eastAsia="Cambria" w:hAnsi="Cambria" w:cs="Cambria"/>
                <w:color w:val="000000"/>
                <w:sz w:val="24"/>
                <w:szCs w:val="24"/>
              </w:rPr>
              <w:tab/>
              <w:t>la</w:t>
            </w:r>
            <w:r w:rsidRPr="002D4E78">
              <w:rPr>
                <w:rFonts w:ascii="Cambria" w:eastAsia="Cambria" w:hAnsi="Cambria" w:cs="Cambria"/>
                <w:color w:val="000000"/>
                <w:sz w:val="24"/>
                <w:szCs w:val="24"/>
              </w:rPr>
              <w:tab/>
              <w:t>memoria</w:t>
            </w:r>
            <w:r w:rsidRPr="002D4E78">
              <w:rPr>
                <w:rFonts w:ascii="Cambria" w:eastAsia="Cambria" w:hAnsi="Cambria" w:cs="Cambria"/>
                <w:color w:val="000000"/>
                <w:sz w:val="24"/>
                <w:szCs w:val="24"/>
              </w:rPr>
              <w:tab/>
              <w:t>de</w:t>
            </w:r>
          </w:p>
          <w:p w14:paraId="28FAE916" w14:textId="77777777" w:rsidR="00323FF7"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 xml:space="preserve">autoevaluación. </w:t>
            </w:r>
            <w:r>
              <w:rPr>
                <w:rFonts w:ascii="Cambria" w:eastAsia="Cambria" w:hAnsi="Cambria" w:cs="Cambria"/>
                <w:color w:val="000000"/>
                <w:sz w:val="24"/>
                <w:szCs w:val="24"/>
              </w:rPr>
              <w:t>Aportaciones del claustro</w:t>
            </w:r>
          </w:p>
        </w:tc>
      </w:tr>
      <w:tr w:rsidR="00323FF7" w14:paraId="5EBF2B6B" w14:textId="77777777">
        <w:trPr>
          <w:trHeight w:val="633"/>
          <w:jc w:val="center"/>
        </w:trPr>
        <w:tc>
          <w:tcPr>
            <w:tcW w:w="4250" w:type="dxa"/>
            <w:vMerge w:val="restart"/>
            <w:tcBorders>
              <w:top w:val="single" w:sz="4" w:space="0" w:color="000000"/>
              <w:left w:val="single" w:sz="4" w:space="0" w:color="000000"/>
              <w:bottom w:val="single" w:sz="4" w:space="0" w:color="000000"/>
              <w:right w:val="single" w:sz="4" w:space="0" w:color="000000"/>
            </w:tcBorders>
            <w:vAlign w:val="center"/>
          </w:tcPr>
          <w:p w14:paraId="163DCE2F"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Junio</w:t>
            </w:r>
          </w:p>
          <w:p w14:paraId="5C1BA9E7" w14:textId="77777777" w:rsidR="00323FF7" w:rsidRDefault="00323FF7">
            <w:pPr>
              <w:pBdr>
                <w:top w:val="nil"/>
                <w:left w:val="nil"/>
                <w:bottom w:val="nil"/>
                <w:right w:val="nil"/>
                <w:between w:val="nil"/>
              </w:pBdr>
              <w:rPr>
                <w:rFonts w:ascii="Cambria" w:eastAsia="Cambria" w:hAnsi="Cambria" w:cs="Cambria"/>
                <w:color w:val="000000"/>
                <w:sz w:val="24"/>
                <w:szCs w:val="24"/>
              </w:rPr>
            </w:pPr>
          </w:p>
        </w:tc>
        <w:tc>
          <w:tcPr>
            <w:tcW w:w="4250" w:type="dxa"/>
            <w:tcBorders>
              <w:top w:val="single" w:sz="4" w:space="0" w:color="000000"/>
              <w:left w:val="single" w:sz="4" w:space="0" w:color="000000"/>
              <w:bottom w:val="single" w:sz="4" w:space="0" w:color="000000"/>
              <w:right w:val="single" w:sz="4" w:space="0" w:color="000000"/>
            </w:tcBorders>
            <w:vAlign w:val="center"/>
          </w:tcPr>
          <w:p w14:paraId="2C51F20A" w14:textId="77777777" w:rsidR="00323FF7" w:rsidRPr="002D4E78" w:rsidRDefault="005F64CF">
            <w:pPr>
              <w:pBdr>
                <w:top w:val="nil"/>
                <w:left w:val="nil"/>
                <w:bottom w:val="nil"/>
                <w:right w:val="nil"/>
                <w:between w:val="nil"/>
              </w:pBdr>
              <w:tabs>
                <w:tab w:val="left" w:pos="1515"/>
                <w:tab w:val="left" w:pos="2139"/>
                <w:tab w:val="left" w:pos="2700"/>
                <w:tab w:val="left" w:pos="3913"/>
              </w:tabs>
              <w:rPr>
                <w:rFonts w:ascii="Cambria" w:eastAsia="Cambria" w:hAnsi="Cambria" w:cs="Cambria"/>
                <w:color w:val="000000"/>
                <w:sz w:val="24"/>
                <w:szCs w:val="24"/>
              </w:rPr>
            </w:pPr>
            <w:r w:rsidRPr="002D4E78">
              <w:rPr>
                <w:rFonts w:ascii="Cambria" w:eastAsia="Cambria" w:hAnsi="Cambria" w:cs="Cambria"/>
                <w:color w:val="000000"/>
                <w:sz w:val="24"/>
                <w:szCs w:val="24"/>
              </w:rPr>
              <w:t>Realización</w:t>
            </w:r>
            <w:r w:rsidRPr="002D4E78">
              <w:rPr>
                <w:rFonts w:ascii="Cambria" w:eastAsia="Cambria" w:hAnsi="Cambria" w:cs="Cambria"/>
                <w:color w:val="000000"/>
                <w:sz w:val="24"/>
                <w:szCs w:val="24"/>
              </w:rPr>
              <w:tab/>
              <w:t>de</w:t>
            </w:r>
            <w:r w:rsidRPr="002D4E78">
              <w:rPr>
                <w:rFonts w:ascii="Cambria" w:eastAsia="Cambria" w:hAnsi="Cambria" w:cs="Cambria"/>
                <w:color w:val="000000"/>
                <w:sz w:val="24"/>
                <w:szCs w:val="24"/>
              </w:rPr>
              <w:tab/>
              <w:t>la</w:t>
            </w:r>
            <w:r w:rsidRPr="002D4E78">
              <w:rPr>
                <w:rFonts w:ascii="Cambria" w:eastAsia="Cambria" w:hAnsi="Cambria" w:cs="Cambria"/>
                <w:color w:val="000000"/>
                <w:sz w:val="24"/>
                <w:szCs w:val="24"/>
              </w:rPr>
              <w:tab/>
              <w:t>memoria</w:t>
            </w:r>
            <w:r w:rsidRPr="002D4E78">
              <w:rPr>
                <w:rFonts w:ascii="Cambria" w:eastAsia="Cambria" w:hAnsi="Cambria" w:cs="Cambria"/>
                <w:color w:val="000000"/>
                <w:sz w:val="24"/>
                <w:szCs w:val="24"/>
              </w:rPr>
              <w:tab/>
              <w:t>de autoevaluación.</w:t>
            </w:r>
          </w:p>
        </w:tc>
      </w:tr>
      <w:tr w:rsidR="00323FF7" w14:paraId="42AA83E0" w14:textId="77777777">
        <w:trPr>
          <w:trHeight w:val="572"/>
          <w:jc w:val="center"/>
        </w:trPr>
        <w:tc>
          <w:tcPr>
            <w:tcW w:w="4250" w:type="dxa"/>
            <w:vMerge/>
            <w:tcBorders>
              <w:top w:val="single" w:sz="4" w:space="0" w:color="000000"/>
              <w:left w:val="single" w:sz="4" w:space="0" w:color="000000"/>
              <w:bottom w:val="single" w:sz="4" w:space="0" w:color="000000"/>
              <w:right w:val="single" w:sz="4" w:space="0" w:color="000000"/>
            </w:tcBorders>
            <w:vAlign w:val="center"/>
          </w:tcPr>
          <w:p w14:paraId="66F19424" w14:textId="77777777" w:rsidR="00323FF7" w:rsidRPr="002D4E78" w:rsidRDefault="00323FF7">
            <w:pPr>
              <w:pBdr>
                <w:top w:val="nil"/>
                <w:left w:val="nil"/>
                <w:bottom w:val="nil"/>
                <w:right w:val="nil"/>
                <w:between w:val="nil"/>
              </w:pBdr>
              <w:rPr>
                <w:rFonts w:ascii="Cambria" w:eastAsia="Cambria" w:hAnsi="Cambria" w:cs="Cambria"/>
                <w:color w:val="000000"/>
                <w:sz w:val="24"/>
                <w:szCs w:val="24"/>
              </w:rPr>
            </w:pPr>
          </w:p>
        </w:tc>
        <w:tc>
          <w:tcPr>
            <w:tcW w:w="4250" w:type="dxa"/>
            <w:tcBorders>
              <w:top w:val="single" w:sz="4" w:space="0" w:color="000000"/>
              <w:left w:val="single" w:sz="4" w:space="0" w:color="000000"/>
              <w:bottom w:val="single" w:sz="4" w:space="0" w:color="000000"/>
              <w:right w:val="single" w:sz="4" w:space="0" w:color="000000"/>
            </w:tcBorders>
            <w:vAlign w:val="center"/>
          </w:tcPr>
          <w:p w14:paraId="5CCD14F9"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0000"/>
                <w:sz w:val="24"/>
                <w:szCs w:val="24"/>
              </w:rPr>
              <w:t>Aprobación por parte del claustro de la memoria de autoevaluación</w:t>
            </w:r>
          </w:p>
        </w:tc>
      </w:tr>
      <w:tr w:rsidR="00323FF7" w14:paraId="782AFD7A" w14:textId="77777777">
        <w:trPr>
          <w:trHeight w:val="566"/>
          <w:jc w:val="center"/>
        </w:trPr>
        <w:tc>
          <w:tcPr>
            <w:tcW w:w="4250" w:type="dxa"/>
            <w:tcBorders>
              <w:top w:val="single" w:sz="4" w:space="0" w:color="000000"/>
              <w:left w:val="single" w:sz="4" w:space="0" w:color="000000"/>
              <w:bottom w:val="single" w:sz="4" w:space="0" w:color="000000"/>
              <w:right w:val="single" w:sz="4" w:space="0" w:color="000000"/>
            </w:tcBorders>
            <w:vAlign w:val="center"/>
          </w:tcPr>
          <w:p w14:paraId="2292060A"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Antes del 15 de julio</w:t>
            </w:r>
          </w:p>
        </w:tc>
        <w:tc>
          <w:tcPr>
            <w:tcW w:w="4250" w:type="dxa"/>
            <w:tcBorders>
              <w:top w:val="single" w:sz="4" w:space="0" w:color="000000"/>
              <w:left w:val="single" w:sz="4" w:space="0" w:color="000000"/>
              <w:bottom w:val="single" w:sz="4" w:space="0" w:color="000000"/>
              <w:right w:val="single" w:sz="4" w:space="0" w:color="000000"/>
            </w:tcBorders>
            <w:vAlign w:val="center"/>
          </w:tcPr>
          <w:p w14:paraId="56FE630E" w14:textId="77777777" w:rsidR="00323FF7" w:rsidRPr="002D4E78" w:rsidRDefault="005F64CF">
            <w:pPr>
              <w:pBdr>
                <w:top w:val="nil"/>
                <w:left w:val="nil"/>
                <w:bottom w:val="nil"/>
                <w:right w:val="nil"/>
                <w:between w:val="nil"/>
              </w:pBdr>
              <w:tabs>
                <w:tab w:val="left" w:pos="1607"/>
                <w:tab w:val="left" w:pos="2202"/>
                <w:tab w:val="left" w:pos="2730"/>
                <w:tab w:val="left" w:pos="3914"/>
              </w:tabs>
              <w:rPr>
                <w:rFonts w:ascii="Cambria" w:eastAsia="Cambria" w:hAnsi="Cambria" w:cs="Cambria"/>
                <w:color w:val="000000"/>
                <w:sz w:val="24"/>
                <w:szCs w:val="24"/>
              </w:rPr>
            </w:pPr>
            <w:r w:rsidRPr="002D4E78">
              <w:rPr>
                <w:rFonts w:ascii="Cambria" w:eastAsia="Cambria" w:hAnsi="Cambria" w:cs="Cambria"/>
                <w:color w:val="000000"/>
                <w:sz w:val="24"/>
                <w:szCs w:val="24"/>
              </w:rPr>
              <w:t>Introducción</w:t>
            </w:r>
            <w:r w:rsidRPr="002D4E78">
              <w:rPr>
                <w:rFonts w:ascii="Cambria" w:eastAsia="Cambria" w:hAnsi="Cambria" w:cs="Cambria"/>
                <w:color w:val="000000"/>
                <w:sz w:val="24"/>
                <w:szCs w:val="24"/>
              </w:rPr>
              <w:tab/>
              <w:t>de</w:t>
            </w:r>
            <w:r w:rsidRPr="002D4E78">
              <w:rPr>
                <w:rFonts w:ascii="Cambria" w:eastAsia="Cambria" w:hAnsi="Cambria" w:cs="Cambria"/>
                <w:color w:val="000000"/>
                <w:sz w:val="24"/>
                <w:szCs w:val="24"/>
              </w:rPr>
              <w:tab/>
              <w:t>la</w:t>
            </w:r>
            <w:r w:rsidRPr="002D4E78">
              <w:rPr>
                <w:rFonts w:ascii="Cambria" w:eastAsia="Cambria" w:hAnsi="Cambria" w:cs="Cambria"/>
                <w:color w:val="000000"/>
                <w:sz w:val="24"/>
                <w:szCs w:val="24"/>
              </w:rPr>
              <w:tab/>
              <w:t>memoria</w:t>
            </w:r>
            <w:r w:rsidRPr="002D4E78">
              <w:rPr>
                <w:rFonts w:ascii="Cambria" w:eastAsia="Cambria" w:hAnsi="Cambria" w:cs="Cambria"/>
                <w:color w:val="000000"/>
                <w:sz w:val="24"/>
                <w:szCs w:val="24"/>
              </w:rPr>
              <w:tab/>
              <w:t>de autoevaluación en Séneca</w:t>
            </w:r>
          </w:p>
        </w:tc>
      </w:tr>
    </w:tbl>
    <w:p w14:paraId="244B3904"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4D7267E"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7. Coordinación con el CEP.</w:t>
      </w:r>
    </w:p>
    <w:p w14:paraId="7CEC9A05" w14:textId="77777777" w:rsidR="00323FF7" w:rsidRDefault="00323FF7">
      <w:pPr>
        <w:widowControl w:val="0"/>
        <w:pBdr>
          <w:top w:val="nil"/>
          <w:left w:val="nil"/>
          <w:bottom w:val="nil"/>
          <w:right w:val="nil"/>
          <w:between w:val="nil"/>
        </w:pBdr>
        <w:spacing w:after="0" w:line="240" w:lineRule="auto"/>
        <w:rPr>
          <w:rFonts w:ascii="Cambria" w:eastAsia="Cambria" w:hAnsi="Cambria" w:cs="Cambria"/>
          <w:color w:val="000000"/>
          <w:sz w:val="24"/>
          <w:szCs w:val="24"/>
        </w:rPr>
      </w:pPr>
    </w:p>
    <w:p w14:paraId="1BDDA189"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Todas las actividades formativas y demás actuaciones que hagan necesarias una coordinación entre el CEP y el Centro lo haremos a través de nuestra asesora de referencia. </w:t>
      </w:r>
    </w:p>
    <w:p w14:paraId="208AD804" w14:textId="77777777" w:rsidR="00323FF7" w:rsidRDefault="005F64CF">
      <w:pPr>
        <w:rPr>
          <w:rFonts w:ascii="Cambria" w:eastAsia="Cambria" w:hAnsi="Cambria" w:cs="Cambria"/>
          <w:sz w:val="24"/>
          <w:szCs w:val="24"/>
        </w:rPr>
      </w:pPr>
      <w:r>
        <w:rPr>
          <w:rFonts w:ascii="Cambria" w:eastAsia="Cambria" w:hAnsi="Cambria" w:cs="Cambria"/>
          <w:sz w:val="24"/>
          <w:szCs w:val="24"/>
        </w:rPr>
        <w:lastRenderedPageBreak/>
        <w:t>Un contacto continuo con el CEP nos permitirá estar al corriente de todos los recursos que desde allí se nos puedan proporcionar. Así profundizar y dinamizar los contactos.</w:t>
      </w:r>
    </w:p>
    <w:p w14:paraId="098DE3BA"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La información será canalizada a través de los departamentos de forma regular, a través de mensajería electrónica, informando de todas las novedades, cursos y actividades del CEP. </w:t>
      </w:r>
    </w:p>
    <w:p w14:paraId="23661AFB"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1F25E2CE" w14:textId="77777777" w:rsidR="00323FF7" w:rsidRDefault="005F64CF">
      <w:pPr>
        <w:rPr>
          <w:rFonts w:ascii="Cambria" w:eastAsia="Cambria" w:hAnsi="Cambria" w:cs="Cambria"/>
          <w:sz w:val="24"/>
          <w:szCs w:val="24"/>
        </w:rPr>
      </w:pPr>
      <w:bookmarkStart w:id="61" w:name="_heading=h.lnxbz9" w:colFirst="0" w:colLast="0"/>
      <w:bookmarkEnd w:id="61"/>
      <w:r>
        <w:rPr>
          <w:rFonts w:ascii="Cambria" w:eastAsia="Cambria" w:hAnsi="Cambria" w:cs="Cambria"/>
          <w:b/>
          <w:sz w:val="24"/>
          <w:szCs w:val="24"/>
        </w:rPr>
        <w:t>8. Seguimiento, evaluación y reforma de la programación.</w:t>
      </w:r>
    </w:p>
    <w:p w14:paraId="0B7AC797"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0479BAA"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El procedimiento esencial para el seguimiento de la presente programación es la autoevaluación enfocada dentro de un proceso de reflexión conjunta sobre el diseño y desarrollo de la misma, sobre los acuerdos tomados y sobre las dificultades encontradas en su aplicación.</w:t>
      </w:r>
    </w:p>
    <w:p w14:paraId="562B77E3"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Se llevará a cabo una evaluación continua de todas las actividades que se desarrollen en el centro. De esta forma todas ellas podrán ser incluidas en la programación de próximos años.</w:t>
      </w:r>
    </w:p>
    <w:p w14:paraId="5CA322F8"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98174B5"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Para cerrar la presente propuesta, solamente destacar el planteamiento subyacente en la misma: el crecimiento desde el trabajo cooperativo y partiendo siempre de la evaluación de nuestra labor diaria, de modo que todas las modificaciones que sean necesarias se plantearán y se desarrollarán de forma consensuada, pues el fin último y prioritario del Departamento de Formación, Evaluación e Innovación no es otro que el de mejorar los aprendizajes de nuestro alumnado, así como las prácticas docentes de todo el profesorado del IES Montevives.</w:t>
      </w:r>
    </w:p>
    <w:p w14:paraId="7667442E" w14:textId="77777777" w:rsidR="00323FF7" w:rsidRDefault="00323FF7">
      <w:pPr>
        <w:rPr>
          <w:rFonts w:ascii="Cambria" w:eastAsia="Cambria" w:hAnsi="Cambria" w:cs="Cambria"/>
          <w:color w:val="4F81BD"/>
          <w:sz w:val="40"/>
          <w:szCs w:val="40"/>
        </w:rPr>
      </w:pPr>
    </w:p>
    <w:p w14:paraId="72AF7F6F" w14:textId="77777777" w:rsidR="00323FF7" w:rsidRDefault="00323FF7">
      <w:pPr>
        <w:rPr>
          <w:rFonts w:ascii="Cambria" w:eastAsia="Cambria" w:hAnsi="Cambria" w:cs="Cambria"/>
          <w:color w:val="4F81BD"/>
          <w:sz w:val="40"/>
          <w:szCs w:val="40"/>
        </w:rPr>
      </w:pPr>
    </w:p>
    <w:p w14:paraId="51B8C6BA" w14:textId="77777777" w:rsidR="00323FF7" w:rsidRDefault="00323FF7">
      <w:pPr>
        <w:rPr>
          <w:rFonts w:ascii="Cambria" w:eastAsia="Cambria" w:hAnsi="Cambria" w:cs="Cambria"/>
          <w:color w:val="4F81BD"/>
          <w:sz w:val="40"/>
          <w:szCs w:val="40"/>
        </w:rPr>
      </w:pPr>
    </w:p>
    <w:p w14:paraId="38AC9BB9" w14:textId="77777777" w:rsidR="005321B3" w:rsidRDefault="005321B3">
      <w:pPr>
        <w:rPr>
          <w:rFonts w:ascii="Cambria" w:eastAsia="Cambria" w:hAnsi="Cambria" w:cs="Cambria"/>
          <w:color w:val="4F81BD"/>
          <w:sz w:val="40"/>
          <w:szCs w:val="40"/>
        </w:rPr>
      </w:pPr>
      <w:r>
        <w:rPr>
          <w:rFonts w:ascii="Cambria" w:eastAsia="Cambria" w:hAnsi="Cambria" w:cs="Cambria"/>
          <w:color w:val="4F81BD"/>
          <w:sz w:val="40"/>
          <w:szCs w:val="40"/>
        </w:rPr>
        <w:br w:type="page"/>
      </w:r>
    </w:p>
    <w:p w14:paraId="50DECCFE" w14:textId="5003998F" w:rsidR="00323FF7" w:rsidRPr="005321B3" w:rsidRDefault="005F64CF" w:rsidP="005321B3">
      <w:pPr>
        <w:pStyle w:val="Ttulo1"/>
        <w:rPr>
          <w:rFonts w:eastAsia="Cambria"/>
          <w:sz w:val="40"/>
        </w:rPr>
      </w:pPr>
      <w:r w:rsidRPr="005321B3">
        <w:rPr>
          <w:rFonts w:eastAsia="Cambria"/>
          <w:sz w:val="40"/>
        </w:rPr>
        <w:lastRenderedPageBreak/>
        <w:t>ANEXO VIII. MONTEVIVES, ESPACIO DE PAZ.</w:t>
      </w:r>
      <w:r w:rsidR="00F772AB">
        <w:rPr>
          <w:rFonts w:eastAsia="Cambria"/>
          <w:sz w:val="40"/>
        </w:rPr>
        <w:fldChar w:fldCharType="begin"/>
      </w:r>
      <w:r w:rsidR="00F772AB">
        <w:instrText xml:space="preserve"> XE "</w:instrText>
      </w:r>
      <w:r w:rsidR="00F772AB" w:rsidRPr="00DB0D6D">
        <w:rPr>
          <w:rFonts w:eastAsia="Cambria"/>
          <w:sz w:val="40"/>
        </w:rPr>
        <w:instrText>ANEXO VIII. MONTEVIVES, ESPACIO DE PAZ.</w:instrText>
      </w:r>
      <w:r w:rsidR="00F772AB">
        <w:instrText xml:space="preserve">" </w:instrText>
      </w:r>
      <w:r w:rsidR="00F772AB">
        <w:rPr>
          <w:rFonts w:eastAsia="Cambria"/>
          <w:sz w:val="40"/>
        </w:rPr>
        <w:fldChar w:fldCharType="end"/>
      </w:r>
    </w:p>
    <w:p w14:paraId="0E6AFC60" w14:textId="77777777" w:rsidR="00323FF7" w:rsidRDefault="00323FF7">
      <w:pPr>
        <w:rPr>
          <w:rFonts w:ascii="Cambria" w:eastAsia="Cambria" w:hAnsi="Cambria" w:cs="Cambria"/>
          <w:color w:val="4F81BD"/>
          <w:sz w:val="40"/>
          <w:szCs w:val="40"/>
        </w:rPr>
      </w:pPr>
    </w:p>
    <w:p w14:paraId="3960A905"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b/>
          <w:color w:val="366091"/>
          <w:sz w:val="28"/>
          <w:szCs w:val="28"/>
        </w:rPr>
        <w:t>1. JUSTIFICACIÓN DEL PROYECTO</w:t>
      </w:r>
      <w:r>
        <w:rPr>
          <w:rFonts w:ascii="Cambria" w:eastAsia="Cambria" w:hAnsi="Cambria" w:cs="Cambria"/>
          <w:color w:val="000000"/>
          <w:sz w:val="24"/>
          <w:szCs w:val="24"/>
        </w:rPr>
        <w:t>.</w:t>
      </w:r>
    </w:p>
    <w:p w14:paraId="4C40FCDB"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Es indiscutible que un buen clima de convivencia en el Centro tendrá sus repercusiones positivas en el proceso educativo de nuestro alumnado, pues facilitará el incremento del tiempo y la energía dedicados al proceso de enseñanza y aprendizaje, permitiendo así un mayor éxito académico y personal, pero la convivencia no es sólo un aspecto imprescindible para el aprendizaje, sino que ha de ser una de las finalidades de nuestra tarea educativa.</w:t>
      </w:r>
    </w:p>
    <w:p w14:paraId="743147CE"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En los últimos años venimos observando ciertas disfunciones de la convivencia en nuestros centros escolares. El tratamiento de estos problemas requiere de compromisos globales. El centro educativo se presenta como una unidad de convivencia configurada a partir de la coexistencia y la articulación de varios grupos humanos principales: el alumnado, el profesorado, las familias y la sociedad en general.</w:t>
      </w:r>
    </w:p>
    <w:p w14:paraId="219C9968"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Por tanto, nos planteamos la necesidad de sistematizar nuestra labor como educadores en el ámbito esencial de la convivencia, la integración, los valores, etc. enmarcados en nuestro Proyecto: “Montevives, Espacio de Paz”.</w:t>
      </w:r>
    </w:p>
    <w:p w14:paraId="0FB5F018"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Atendiendo a la orden de 11 de abril de 2011, por la que se regula la participación de los centros docentes en la Red Andaluza “Escuela: Espacio de Paz”, el Consejo Escolar, acuerda favorablemente que nuestro centro participe en esta Red Andaluza, a propuesta del Claustro de Profesorado. Por otro lado, los ámbitos de actuación en los que nos vamos a detener hacen referencia al apartado c) y d) del artículo 6 de la citada orden: c) promoción de la convivencia: desarrollo de valores, actitudes, habilidades y hábitos; d) prevención de situaciones de riesgo para la convivencia, aunque, en realidad, trabajamos todos los apartados pues somos apoyo para la consecución del Plan de Convivencia.</w:t>
      </w:r>
    </w:p>
    <w:p w14:paraId="51C87CDE"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Por otra parte, y nuestra experiencia así nos lo demuestra, consideramos muy ventajoso el integrar de alguna manera y seguir trabajando en los diferentes proyectos que se encuadran en este mismo ámbito de trabajo, como son:</w:t>
      </w:r>
    </w:p>
    <w:p w14:paraId="136B3AAD"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w:t>
      </w:r>
      <w:r>
        <w:rPr>
          <w:rFonts w:ascii="Cambria" w:eastAsia="Cambria" w:hAnsi="Cambria" w:cs="Cambria"/>
          <w:color w:val="000000"/>
          <w:sz w:val="24"/>
          <w:szCs w:val="24"/>
        </w:rPr>
        <w:tab/>
        <w:t>Proyecto de Igualdad entre hombres y mujeres.</w:t>
      </w:r>
    </w:p>
    <w:p w14:paraId="13B6B327"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w:t>
      </w:r>
      <w:r>
        <w:rPr>
          <w:rFonts w:ascii="Cambria" w:eastAsia="Cambria" w:hAnsi="Cambria" w:cs="Cambria"/>
          <w:color w:val="000000"/>
          <w:sz w:val="24"/>
          <w:szCs w:val="24"/>
        </w:rPr>
        <w:tab/>
        <w:t>Plan de Convivencia.</w:t>
      </w:r>
    </w:p>
    <w:p w14:paraId="63038A66" w14:textId="77777777" w:rsidR="00323FF7" w:rsidRDefault="00323FF7"/>
    <w:p w14:paraId="19E163D7"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b/>
          <w:color w:val="366091"/>
          <w:sz w:val="28"/>
          <w:szCs w:val="28"/>
        </w:rPr>
        <w:t>2. DIAGNÓSTICO DE LA SITUACIÓN INICIAL</w:t>
      </w:r>
      <w:r>
        <w:rPr>
          <w:rFonts w:ascii="Cambria" w:eastAsia="Cambria" w:hAnsi="Cambria" w:cs="Cambria"/>
          <w:color w:val="000000"/>
          <w:sz w:val="24"/>
          <w:szCs w:val="24"/>
        </w:rPr>
        <w:t>.</w:t>
      </w:r>
    </w:p>
    <w:p w14:paraId="76C00173"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Nuestro pueblo, Las Gabias, se halla situado en la periferia de Granada, lo que supone la utilización del pueblo como ciudad dormitorio para muchas familias, ya que suelen trabajar en los polígonos industriales circundantes o en Granada. </w:t>
      </w:r>
    </w:p>
    <w:p w14:paraId="3F048A85"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Nos encontramos con tres tipos de familias:</w:t>
      </w:r>
    </w:p>
    <w:p w14:paraId="2C42DFF7"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lastRenderedPageBreak/>
        <w:t>a.-   Las familias tradicionalmente arraigadas en las costumbres locales.</w:t>
      </w:r>
    </w:p>
    <w:p w14:paraId="1C96E3CB"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b.- Las familias asentadas por necesidades de trabajo, que, por regla general, están desarraigadas de la vida del pueblo.</w:t>
      </w:r>
    </w:p>
    <w:p w14:paraId="63ADAD26"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c.- Las familias que se encuentran en condiciones económicas bajas, que están en paro o realizan trabajos eventuales poco cualificados (temporeros agrícolas o de la construcción...), algunos de ellos inmigrantes.</w:t>
      </w:r>
    </w:p>
    <w:p w14:paraId="18D872CF"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El nivel socioeconómico de las familias es, en general, medio/ bajo y por lo tanto el ambiente sociocultural es bajo también.</w:t>
      </w:r>
    </w:p>
    <w:p w14:paraId="42B9272C"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Aunque la tasa de absentismo es baja, nos proponemos seguir reduciéndola, estableciendo el intercambio de información con la familia y siguiendo el protocolo de absentismo. </w:t>
      </w:r>
    </w:p>
    <w:p w14:paraId="542090C2"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El I.E.S. “MONTEVIVES” atiende, el presente curso, aproximadamente a 1100 alumnos/as. El pasado curso hubo un aumento del número de alumnado que acometió acciones contrarias en 1º y 2º de E.S.O (sobre todo). Justo en estos grupos es donde se encuentra la mayor parte del alumnado, de ahí que sea un objetivo principal, la mejora de la convivencia en dichos cursos desde hace varios años. </w:t>
      </w:r>
    </w:p>
    <w:p w14:paraId="005E5126"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Compartimos, en fin, los tres principios orientadores que enmarcan el Plan Andaluz de Educación para la Cultura de Paz y No violencia:</w:t>
      </w:r>
    </w:p>
    <w:p w14:paraId="3D5BDD25"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 Promover la paz como acción colectiva e individual.</w:t>
      </w:r>
    </w:p>
    <w:p w14:paraId="083FB315"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 Saber convivir con los conflictos y proponer soluciones creativas y pacíficas a los mismos. </w:t>
      </w:r>
    </w:p>
    <w:p w14:paraId="0EC5D7F1"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 Detener, disminuir y prevenir las manifestaciones de la violencia.</w:t>
      </w:r>
    </w:p>
    <w:p w14:paraId="56F9EB93"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Por lo tanto, con el presente Proyecto de “Montevives, Espacio de Paz”, pretendemos intervenir en las siguientes líneas de trabajo:</w:t>
      </w:r>
    </w:p>
    <w:p w14:paraId="4CCF5AFE"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Desarrollo de valores, actitudes, habilidades y hábitos para la promoción de la convivencia mediante actividades realizadas en clase, en tutoría, junto con el departamento de orientación. </w:t>
      </w:r>
    </w:p>
    <w:p w14:paraId="49E28E07"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Continuar con la labor del grupo de profesorado voluntario que atiende a alumnado con dificultades de convivencia en el grupo “Cuenta conmigo”. </w:t>
      </w:r>
    </w:p>
    <w:p w14:paraId="136F6E86"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Profundizar en estrategias sobre aspectos de la convivencia escolar con el objetivo de inculcar y trabajar la solidaridad (llevando a cabo actividades pensadas para ello como visitas a la residencia de ancianos de la localidad, carreras solidarias, jornadas de convivencia, recogidas de juguetes en navidad, colaboración con asociaciones como “Agua de coco”,etc), la diversidad (colaborando con el Aula Arco Iris del centro), la paz, etc. y para prevenir situaciones de riesgo para la convivencia y concienciar de la necesidad de resolver de forma pacífica y dialogada los conflictos. </w:t>
      </w:r>
    </w:p>
    <w:p w14:paraId="34EFC533" w14:textId="77777777" w:rsidR="00323FF7" w:rsidRDefault="005F64CF">
      <w:pPr>
        <w:pBdr>
          <w:top w:val="nil"/>
          <w:left w:val="nil"/>
          <w:bottom w:val="nil"/>
          <w:right w:val="nil"/>
          <w:between w:val="nil"/>
        </w:pBdr>
        <w:spacing w:line="240" w:lineRule="auto"/>
        <w:jc w:val="both"/>
        <w:rPr>
          <w:rFonts w:ascii="Cambria" w:eastAsia="Cambria" w:hAnsi="Cambria" w:cs="Cambria"/>
          <w:color w:val="000000"/>
          <w:sz w:val="24"/>
          <w:szCs w:val="24"/>
        </w:rPr>
      </w:pPr>
      <w:r>
        <w:rPr>
          <w:rFonts w:ascii="Cambria" w:eastAsia="Cambria" w:hAnsi="Cambria" w:cs="Cambria"/>
          <w:color w:val="000000"/>
          <w:sz w:val="24"/>
          <w:szCs w:val="24"/>
        </w:rPr>
        <w:t>Incentivar la intervención del grupo de mediación escolar del que disponemos en el centro, llevando a cabo tanto actuaciones individuales como colectivas (dando charlas trimestrales en las horas de tutoría para tratar temas relacionados con la mejora de la convivencia). </w:t>
      </w:r>
    </w:p>
    <w:p w14:paraId="6D6D0A0B" w14:textId="77777777" w:rsidR="00323FF7" w:rsidRDefault="00323FF7">
      <w:pPr>
        <w:rPr>
          <w:rFonts w:ascii="Times New Roman" w:eastAsia="Times New Roman" w:hAnsi="Times New Roman" w:cs="Times New Roman"/>
        </w:rPr>
      </w:pPr>
    </w:p>
    <w:p w14:paraId="0B274402"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b/>
          <w:color w:val="366091"/>
          <w:sz w:val="28"/>
          <w:szCs w:val="28"/>
        </w:rPr>
        <w:t>3. FINALIDADES EDUCATIVAS</w:t>
      </w:r>
      <w:r>
        <w:rPr>
          <w:rFonts w:ascii="Cambria" w:eastAsia="Cambria" w:hAnsi="Cambria" w:cs="Cambria"/>
          <w:color w:val="000000"/>
          <w:sz w:val="24"/>
          <w:szCs w:val="24"/>
        </w:rPr>
        <w:t>.</w:t>
      </w:r>
    </w:p>
    <w:p w14:paraId="7C68A583"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1.</w:t>
      </w:r>
      <w:r>
        <w:rPr>
          <w:rFonts w:ascii="Cambria" w:eastAsia="Cambria" w:hAnsi="Cambria" w:cs="Cambria"/>
          <w:color w:val="000000"/>
          <w:sz w:val="24"/>
          <w:szCs w:val="24"/>
        </w:rPr>
        <w:tab/>
        <w:t>Mejorar la convivencia escolar a través de la educación para la Paz.</w:t>
      </w:r>
    </w:p>
    <w:p w14:paraId="55A299E9"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2.</w:t>
      </w:r>
      <w:r>
        <w:rPr>
          <w:rFonts w:ascii="Cambria" w:eastAsia="Cambria" w:hAnsi="Cambria" w:cs="Cambria"/>
          <w:color w:val="000000"/>
          <w:sz w:val="24"/>
          <w:szCs w:val="24"/>
        </w:rPr>
        <w:tab/>
        <w:t>Desarrollar valores actitudes, habilidades y hábitos que promuevan la convivencia.</w:t>
      </w:r>
    </w:p>
    <w:p w14:paraId="59F75B48"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3.</w:t>
      </w:r>
      <w:r>
        <w:rPr>
          <w:rFonts w:ascii="Cambria" w:eastAsia="Cambria" w:hAnsi="Cambria" w:cs="Cambria"/>
          <w:color w:val="000000"/>
          <w:sz w:val="24"/>
          <w:szCs w:val="24"/>
        </w:rPr>
        <w:tab/>
        <w:t>Intervenir y modificar las conductas contrarias o gravemente perjudiciales para la convivencia.</w:t>
      </w:r>
    </w:p>
    <w:p w14:paraId="0175B89E" w14:textId="77777777" w:rsidR="00323FF7" w:rsidRDefault="00323FF7"/>
    <w:p w14:paraId="1C38489D"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b/>
          <w:color w:val="366091"/>
          <w:sz w:val="28"/>
          <w:szCs w:val="28"/>
        </w:rPr>
        <w:t>4. OBJETIVOS</w:t>
      </w:r>
      <w:r>
        <w:rPr>
          <w:rFonts w:ascii="Cambria" w:eastAsia="Cambria" w:hAnsi="Cambria" w:cs="Cambria"/>
          <w:color w:val="000000"/>
          <w:sz w:val="24"/>
          <w:szCs w:val="24"/>
        </w:rPr>
        <w:t>.</w:t>
      </w:r>
    </w:p>
    <w:p w14:paraId="36465FE4"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Los objetivos que pretendemos trabajar son:</w:t>
      </w:r>
    </w:p>
    <w:p w14:paraId="44D97D4A"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1.- Mejorar la convivencia, de forma prioritaria, en los grupos de los niveles de 1º y 2º de E.S.O. y disminuir el número de conductas gravemente perjudiciales en nuestro alumnado.</w:t>
      </w:r>
    </w:p>
    <w:p w14:paraId="66A85EBD"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2.- Apoyar, reforzar y velar por el buen desarrollo del PLAN DE CONVIVENCIA.</w:t>
      </w:r>
    </w:p>
    <w:p w14:paraId="64477736"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3.- Planificar actividades encaminadas a favorecer la cooperación, la solidaridad y la tolerancia.</w:t>
      </w:r>
    </w:p>
    <w:p w14:paraId="24B54ACE"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4.- Aprovechar los conflictos de forma educativa. Educar para la resolución pacífica de conflictos.</w:t>
      </w:r>
    </w:p>
    <w:p w14:paraId="5A0381CC"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5.- Profundizar en el buen uso de la MEDIACIÓN ESCOLAR y utilizar al equipo de mediación tanto en actuaciones particulares de resolución de conflictos como en la impartición de talleres colectivos. </w:t>
      </w:r>
    </w:p>
    <w:p w14:paraId="53975B74"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6.- Educar para aceptar la diferencia y la universalidad desde el respeto y afirmación de la diferencia. </w:t>
      </w:r>
    </w:p>
    <w:p w14:paraId="709C6401"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7.- Trabajar las habilidades sociales básicas y la inteligencia emocional. </w:t>
      </w:r>
    </w:p>
    <w:p w14:paraId="3AB565A9" w14:textId="77777777" w:rsidR="00323FF7" w:rsidRDefault="00323FF7"/>
    <w:p w14:paraId="5C09E26E"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b/>
          <w:color w:val="366091"/>
          <w:sz w:val="28"/>
          <w:szCs w:val="28"/>
        </w:rPr>
        <w:t>5. ACTIVIDADES</w:t>
      </w:r>
      <w:r>
        <w:rPr>
          <w:rFonts w:ascii="Cambria" w:eastAsia="Cambria" w:hAnsi="Cambria" w:cs="Cambria"/>
          <w:color w:val="000000"/>
          <w:sz w:val="24"/>
          <w:szCs w:val="24"/>
        </w:rPr>
        <w:t>.</w:t>
      </w:r>
    </w:p>
    <w:p w14:paraId="02406E3B"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w:t>
      </w:r>
      <w:r>
        <w:rPr>
          <w:rFonts w:ascii="Cambria" w:eastAsia="Cambria" w:hAnsi="Cambria" w:cs="Cambria"/>
          <w:color w:val="000000"/>
          <w:sz w:val="24"/>
          <w:szCs w:val="24"/>
        </w:rPr>
        <w:tab/>
        <w:t>Actividad: Normas de convivencia</w:t>
      </w:r>
    </w:p>
    <w:p w14:paraId="7CD17FDB"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A principio de curso, los tutores hablan y recuerdan las normas de convivencia al alumnado, pero se sigue haciendo hincapié en ellas durante todo el curso, tanto los tutores como todo el profesorado. En este curso, como en el anterior, se van a reforzar las normas en 1º y 2º de ESO, se van a trabajar en la primera semana y se velará por su cumplimiento de forma especialmente estricta en este periodo. </w:t>
      </w:r>
    </w:p>
    <w:p w14:paraId="0C22FE22"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w:t>
      </w:r>
      <w:r>
        <w:rPr>
          <w:rFonts w:ascii="Cambria" w:eastAsia="Cambria" w:hAnsi="Cambria" w:cs="Cambria"/>
          <w:color w:val="000000"/>
          <w:sz w:val="24"/>
          <w:szCs w:val="24"/>
        </w:rPr>
        <w:tab/>
        <w:t>Actividad: “CUENTA CONMIGO” </w:t>
      </w:r>
    </w:p>
    <w:p w14:paraId="357C156D"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Grupo formado por profesorado voluntario y el alumnado mediador. </w:t>
      </w:r>
    </w:p>
    <w:p w14:paraId="744EBD7A"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lastRenderedPageBreak/>
        <w:t>El profesorado voluntario, junto con las orientadoras del centro, dan una ayuda personalizada al alumnado que sea derivado por el tutor o tutora, Jefatura de Estudios, Departamento de Orientación o cualquier miembro del profesorado. El alumnado puede ser derivado por cualquier problemática como dificultad en los estudios, falta de autoestima, aislamiento en el aula, comportamiento disruptivo, gestión de su tiempo de estudio, falta de organización, cambio de actitud… </w:t>
      </w:r>
    </w:p>
    <w:p w14:paraId="0BC7EB15"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El alumno o alumna sale de su clase una hora a la semana, en la que habla con el profesorado voluntario. Generalmente, la primera sesión es para recogida de información y así tener más claro cuál puede ser el problema o su origen; y en las siguientes, el profesor o profesora, intenta ayudar a resolver el problema y a adquirir los compromisos. El mismo profesor o profesora irá haciendo seguimiento del cumplimiento de dichos compromisos y recogerá la evolución del alumnado en un acta de seguimiento que será compartida con el equipo directivo. Previamente, el tutor/a del alumno/a será informado de que se le va a atender en este programa y es la figura del tutor/a la que se lo comunica a la familia a través de Séneca, estando así todos los agente implicados en conocimiento de esta actuación. </w:t>
      </w:r>
    </w:p>
    <w:p w14:paraId="0F923E8D"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w:t>
      </w:r>
      <w:r>
        <w:rPr>
          <w:rFonts w:ascii="Cambria" w:eastAsia="Cambria" w:hAnsi="Cambria" w:cs="Cambria"/>
          <w:color w:val="000000"/>
          <w:sz w:val="24"/>
          <w:szCs w:val="24"/>
        </w:rPr>
        <w:tab/>
        <w:t>Actividad: Apoyo, puesta en marcha, desarrollo y seguimiento del Plan de Convivencia y del Plan de Acción Tutorial.</w:t>
      </w:r>
    </w:p>
    <w:p w14:paraId="78766A5B"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w:t>
      </w:r>
      <w:r>
        <w:rPr>
          <w:rFonts w:ascii="Cambria" w:eastAsia="Cambria" w:hAnsi="Cambria" w:cs="Cambria"/>
          <w:color w:val="000000"/>
          <w:sz w:val="24"/>
          <w:szCs w:val="24"/>
        </w:rPr>
        <w:tab/>
        <w:t xml:space="preserve">Actividades para realizar en días señalados y otras actividades: </w:t>
      </w:r>
      <w:r>
        <w:rPr>
          <w:rFonts w:ascii="Cambria" w:eastAsia="Cambria" w:hAnsi="Cambria" w:cs="Cambria"/>
          <w:color w:val="000000"/>
          <w:sz w:val="24"/>
          <w:szCs w:val="24"/>
        </w:rPr>
        <w:tab/>
      </w:r>
    </w:p>
    <w:p w14:paraId="71DB1BAB"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Se han plasmado algunas actividades que ya se han realizado y otras que se van a realizar, pero dicha tabla se completará a lo largo del curso con más actividades.</w:t>
      </w:r>
    </w:p>
    <w:p w14:paraId="7DC15DA3" w14:textId="77777777" w:rsidR="00323FF7" w:rsidRDefault="00323FF7"/>
    <w:p w14:paraId="7E32336B" w14:textId="77777777" w:rsidR="00323FF7" w:rsidRDefault="005F64CF">
      <w:pPr>
        <w:pBdr>
          <w:top w:val="nil"/>
          <w:left w:val="nil"/>
          <w:bottom w:val="nil"/>
          <w:right w:val="nil"/>
          <w:between w:val="nil"/>
        </w:pBdr>
        <w:spacing w:before="240" w:after="240" w:line="240" w:lineRule="auto"/>
        <w:jc w:val="center"/>
        <w:rPr>
          <w:rFonts w:ascii="Times New Roman" w:eastAsia="Times New Roman" w:hAnsi="Times New Roman" w:cs="Times New Roman"/>
          <w:color w:val="000000"/>
          <w:sz w:val="24"/>
          <w:szCs w:val="24"/>
        </w:rPr>
      </w:pPr>
      <w:r>
        <w:rPr>
          <w:color w:val="000000"/>
        </w:rPr>
        <w:t>CALENDARIO ACTUACIONES PLANES Y PROYECTOS (</w:t>
      </w:r>
      <w:r>
        <w:rPr>
          <w:color w:val="00B0F0"/>
        </w:rPr>
        <w:t>ESCUELA ESPACIO DE PAZ</w:t>
      </w:r>
      <w:r>
        <w:rPr>
          <w:color w:val="000000"/>
        </w:rPr>
        <w:t xml:space="preserve">, </w:t>
      </w:r>
      <w:r>
        <w:rPr>
          <w:color w:val="FFC000"/>
        </w:rPr>
        <w:t>BIENESTAR,</w:t>
      </w:r>
      <w:r>
        <w:rPr>
          <w:color w:val="000000"/>
        </w:rPr>
        <w:t xml:space="preserve"> </w:t>
      </w:r>
      <w:r>
        <w:rPr>
          <w:color w:val="7030A0"/>
        </w:rPr>
        <w:t>IGUALDAD</w:t>
      </w:r>
      <w:r>
        <w:rPr>
          <w:color w:val="000000"/>
        </w:rPr>
        <w:t xml:space="preserve"> Y </w:t>
      </w:r>
      <w:r>
        <w:rPr>
          <w:color w:val="00B050"/>
        </w:rPr>
        <w:t>BIBLIOTECA)</w:t>
      </w:r>
    </w:p>
    <w:tbl>
      <w:tblPr>
        <w:tblStyle w:val="af6"/>
        <w:tblW w:w="8704" w:type="dxa"/>
        <w:tblInd w:w="-100" w:type="dxa"/>
        <w:tblLayout w:type="fixed"/>
        <w:tblLook w:val="0400" w:firstRow="0" w:lastRow="0" w:firstColumn="0" w:lastColumn="0" w:noHBand="0" w:noVBand="1"/>
      </w:tblPr>
      <w:tblGrid>
        <w:gridCol w:w="2979"/>
        <w:gridCol w:w="3036"/>
        <w:gridCol w:w="2689"/>
      </w:tblGrid>
      <w:tr w:rsidR="00323FF7" w14:paraId="3946C3D7" w14:textId="77777777">
        <w:trPr>
          <w:trHeight w:val="4205"/>
        </w:trPr>
        <w:tc>
          <w:tcPr>
            <w:tcW w:w="2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EB7DCA"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t>OCTUBRE</w:t>
            </w:r>
          </w:p>
          <w:p w14:paraId="73459A34"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Elaboración de cartelería con el lema “CENTRO LIBRE DE VIOLENCIA” para 1º de ESO. </w:t>
            </w:r>
          </w:p>
          <w:p w14:paraId="5039A557"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FFC000"/>
                <w:sz w:val="18"/>
                <w:szCs w:val="18"/>
              </w:rPr>
              <w:t>10: Día de la salud mental: Se leerán textos y se elaborarán viñetas para ilustrarlos (1º y 2º ESO) y se pondrán vídeos con debates sobre la importancia de la salud mental (3º y 4º). </w:t>
            </w:r>
          </w:p>
          <w:p w14:paraId="4E88DC89"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92D050"/>
                <w:sz w:val="18"/>
                <w:szCs w:val="18"/>
              </w:rPr>
              <w:t xml:space="preserve">16: Día </w:t>
            </w:r>
            <w:r w:rsidRPr="002D4E78">
              <w:rPr>
                <w:color w:val="6AA84F"/>
                <w:sz w:val="18"/>
                <w:szCs w:val="18"/>
              </w:rPr>
              <w:t>de las</w:t>
            </w:r>
            <w:r w:rsidRPr="002D4E78">
              <w:rPr>
                <w:color w:val="00FF00"/>
                <w:sz w:val="18"/>
                <w:szCs w:val="18"/>
              </w:rPr>
              <w:t xml:space="preserve"> </w:t>
            </w:r>
            <w:r w:rsidRPr="002D4E78">
              <w:rPr>
                <w:color w:val="7030A0"/>
                <w:sz w:val="18"/>
                <w:szCs w:val="18"/>
              </w:rPr>
              <w:t>escritoras</w:t>
            </w:r>
            <w:r w:rsidRPr="002D4E78">
              <w:rPr>
                <w:color w:val="9900FF"/>
                <w:sz w:val="18"/>
                <w:szCs w:val="18"/>
              </w:rPr>
              <w:t xml:space="preserve">: </w:t>
            </w:r>
            <w:r w:rsidRPr="002D4E78">
              <w:rPr>
                <w:color w:val="000000"/>
                <w:sz w:val="18"/>
                <w:szCs w:val="18"/>
              </w:rPr>
              <w:t>reparto de tarea de investigación sobre escritoras del periodo que estemos estudiando. </w:t>
            </w:r>
          </w:p>
          <w:p w14:paraId="73815D1E"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0000"/>
                <w:sz w:val="18"/>
                <w:szCs w:val="18"/>
              </w:rPr>
              <w:lastRenderedPageBreak/>
              <w:t xml:space="preserve">Participación en el </w:t>
            </w:r>
            <w:r w:rsidRPr="002D4E78">
              <w:rPr>
                <w:color w:val="7030A0"/>
                <w:sz w:val="18"/>
                <w:szCs w:val="18"/>
              </w:rPr>
              <w:t>concurso de micro relato de Mónica Carrión. </w:t>
            </w:r>
          </w:p>
          <w:p w14:paraId="44DE3093"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6AA84F"/>
                <w:sz w:val="18"/>
                <w:szCs w:val="18"/>
              </w:rPr>
              <w:t>Cartel con esas autoras en la Biblioteca</w:t>
            </w:r>
            <w:r w:rsidRPr="002D4E78">
              <w:rPr>
                <w:color w:val="000000"/>
                <w:sz w:val="18"/>
                <w:szCs w:val="18"/>
              </w:rPr>
              <w:t>.</w:t>
            </w:r>
          </w:p>
        </w:tc>
        <w:tc>
          <w:tcPr>
            <w:tcW w:w="3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FA47CE"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lastRenderedPageBreak/>
              <w:t>NOVIEMBRE</w:t>
            </w:r>
          </w:p>
          <w:p w14:paraId="0EA1597E"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18: Día Internacional para la TOLERANCIA (Visionado y trabajo con el corto “El circo de las mariposas”, también el visionado de estos otros seis cortos sobre la tolerancia:</w:t>
            </w:r>
            <w:hyperlink r:id="rId140">
              <w:r w:rsidRPr="002D4E78">
                <w:rPr>
                  <w:color w:val="00B0F0"/>
                  <w:sz w:val="18"/>
                  <w:szCs w:val="18"/>
                  <w:u w:val="single"/>
                </w:rPr>
                <w:t xml:space="preserve"> </w:t>
              </w:r>
            </w:hyperlink>
            <w:hyperlink r:id="rId141">
              <w:r w:rsidRPr="002D4E78">
                <w:rPr>
                  <w:color w:val="1155CC"/>
                  <w:sz w:val="18"/>
                  <w:szCs w:val="18"/>
                  <w:u w:val="single"/>
                </w:rPr>
                <w:t>http://blog.tiching.com/6-videos-cortos-debatir-alumnos/</w:t>
              </w:r>
            </w:hyperlink>
            <w:r w:rsidRPr="002D4E78">
              <w:rPr>
                <w:color w:val="000000"/>
                <w:sz w:val="18"/>
                <w:szCs w:val="18"/>
              </w:rPr>
              <w:t>).</w:t>
            </w:r>
          </w:p>
          <w:p w14:paraId="5EF2FE54"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7030A0"/>
                <w:sz w:val="18"/>
                <w:szCs w:val="18"/>
              </w:rPr>
              <w:t>25: Día Internacional de la ELIMINACIÓN de la VIOLENCIA hacia las MUJERES.  </w:t>
            </w:r>
          </w:p>
        </w:tc>
        <w:tc>
          <w:tcPr>
            <w:tcW w:w="26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13C844"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t>DICIEMBRE</w:t>
            </w:r>
          </w:p>
          <w:p w14:paraId="30F693D3"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3: Día Internacional de las PERSONAS DISCAPACITADAS.</w:t>
            </w:r>
          </w:p>
          <w:p w14:paraId="7E91C530"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20: Día Internacional de la SOLIDARIDAD (Actuación solidaria en el centro con donación de juguetes al ayuntamiento). </w:t>
            </w:r>
          </w:p>
        </w:tc>
      </w:tr>
      <w:tr w:rsidR="00323FF7" w14:paraId="20D32FFC" w14:textId="77777777">
        <w:trPr>
          <w:trHeight w:val="4205"/>
        </w:trPr>
        <w:tc>
          <w:tcPr>
            <w:tcW w:w="2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D3DD41"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lastRenderedPageBreak/>
              <w:t>ENERO</w:t>
            </w:r>
          </w:p>
          <w:p w14:paraId="5CDBF1C2" w14:textId="77777777" w:rsidR="00323FF7" w:rsidRPr="002D4E78" w:rsidRDefault="00323FF7"/>
          <w:p w14:paraId="7CD69616"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 xml:space="preserve">11: Celebración del día del AGRADECIMIENTO. Actividad conjunta con el AMPA de nuestro centro y en el recreo MURAL DE AGRADECIMIENTO </w:t>
            </w:r>
            <w:r w:rsidRPr="002D4E78">
              <w:rPr>
                <w:color w:val="FFC000"/>
                <w:sz w:val="18"/>
                <w:szCs w:val="18"/>
              </w:rPr>
              <w:t>(Actividad también relacionada con el ámbito de BIENESTAR). </w:t>
            </w:r>
          </w:p>
          <w:p w14:paraId="4F48B870"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30: Día de la NO VIOLENCIA y la PAZ</w:t>
            </w:r>
          </w:p>
          <w:p w14:paraId="33D870A3"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(Concurso desde el departamento de Lengua y elaborar un gran símbolo de la paz hecho de mensajes del alumnado -uno por aula elegido en tutoría- y que se expone en la biblioteca).</w:t>
            </w:r>
          </w:p>
          <w:p w14:paraId="1165EFCA"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0000"/>
                <w:sz w:val="18"/>
                <w:szCs w:val="18"/>
              </w:rPr>
              <w:t> </w:t>
            </w:r>
          </w:p>
        </w:tc>
        <w:tc>
          <w:tcPr>
            <w:tcW w:w="3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CD24E"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t>FEBRERO</w:t>
            </w:r>
          </w:p>
          <w:p w14:paraId="170CBD79"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12: Día Internacional contra el uso de los NIÑOS SOLDADO.</w:t>
            </w:r>
          </w:p>
          <w:p w14:paraId="5ECD9B34"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(Trabajo con la web de Unicef y la historia de Rosina</w:t>
            </w:r>
            <w:hyperlink r:id="rId142">
              <w:r w:rsidRPr="002D4E78">
                <w:rPr>
                  <w:color w:val="00B0F0"/>
                  <w:sz w:val="18"/>
                  <w:szCs w:val="18"/>
                  <w:u w:val="single"/>
                </w:rPr>
                <w:t xml:space="preserve"> </w:t>
              </w:r>
            </w:hyperlink>
            <w:hyperlink r:id="rId143">
              <w:r w:rsidRPr="002D4E78">
                <w:rPr>
                  <w:color w:val="1155CC"/>
                  <w:sz w:val="18"/>
                  <w:szCs w:val="18"/>
                  <w:u w:val="single"/>
                </w:rPr>
                <w:t>https://www.unicef.es/ninos-soldado</w:t>
              </w:r>
            </w:hyperlink>
            <w:r w:rsidRPr="002D4E78">
              <w:rPr>
                <w:color w:val="000000"/>
                <w:sz w:val="18"/>
                <w:szCs w:val="18"/>
              </w:rPr>
              <w:t xml:space="preserve"> )</w:t>
            </w:r>
          </w:p>
          <w:p w14:paraId="10C80857" w14:textId="77777777" w:rsidR="00323FF7" w:rsidRPr="002D4E78" w:rsidRDefault="00323FF7">
            <w:pPr>
              <w:rPr>
                <w:sz w:val="24"/>
                <w:szCs w:val="24"/>
              </w:rPr>
            </w:pPr>
          </w:p>
        </w:tc>
        <w:tc>
          <w:tcPr>
            <w:tcW w:w="26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F49B0A"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t>MARZO</w:t>
            </w:r>
          </w:p>
          <w:p w14:paraId="16ECB9A2"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7030A0"/>
                <w:sz w:val="18"/>
                <w:szCs w:val="18"/>
              </w:rPr>
              <w:t>8: Día Internacional de la MUJER</w:t>
            </w:r>
          </w:p>
          <w:p w14:paraId="129A3E04" w14:textId="77777777" w:rsidR="00323FF7"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21: Día Internacional de la eliminación de la DISCRIMINACIÓN RACIAL (trabajo con la figura de Rigoberta Menchú, Premio Nobel de la Paz, además, podemos utilizar además la actividad “Yo soy yo”, enfocada en el papel que cada estudiante tiene en el fin de la discriminación y la violencia en un momento clave del desarrollo de su identidad.</w:t>
            </w:r>
            <w:hyperlink r:id="rId144">
              <w:r w:rsidRPr="002D4E78">
                <w:rPr>
                  <w:color w:val="00B0F0"/>
                  <w:sz w:val="18"/>
                  <w:szCs w:val="18"/>
                  <w:u w:val="single"/>
                </w:rPr>
                <w:t xml:space="preserve"> </w:t>
              </w:r>
            </w:hyperlink>
            <w:hyperlink r:id="rId145">
              <w:r>
                <w:rPr>
                  <w:color w:val="1155CC"/>
                  <w:sz w:val="18"/>
                  <w:szCs w:val="18"/>
                  <w:u w:val="single"/>
                </w:rPr>
                <w:t>https://www.unicef.es/educa/biblioteca/yo-soy-yo-actividad-educacion-secundaria</w:t>
              </w:r>
            </w:hyperlink>
          </w:p>
          <w:p w14:paraId="4249E1D7"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FF0000"/>
                <w:sz w:val="18"/>
                <w:szCs w:val="18"/>
              </w:rPr>
              <w:t>21: Día de la poesía: “siembra” de poemas por el Instituto/Las Gabias.</w:t>
            </w:r>
          </w:p>
          <w:p w14:paraId="2769CC66"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FF0000"/>
                <w:sz w:val="18"/>
                <w:szCs w:val="18"/>
              </w:rPr>
              <w:t>Creación/exposición de haikus o taller de poesía a cargo de Juan José Castro. </w:t>
            </w:r>
          </w:p>
        </w:tc>
      </w:tr>
      <w:tr w:rsidR="00323FF7" w14:paraId="14D1DD52" w14:textId="77777777">
        <w:trPr>
          <w:trHeight w:val="5282"/>
        </w:trPr>
        <w:tc>
          <w:tcPr>
            <w:tcW w:w="2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E4A299"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lastRenderedPageBreak/>
              <w:t>ABRIL</w:t>
            </w:r>
          </w:p>
          <w:p w14:paraId="3E3EAF6F"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16: Día Internacional contra la ESCLAVITUD INFANTIL.</w:t>
            </w:r>
          </w:p>
          <w:p w14:paraId="05DD05BA"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(Visionado y trabajo con el scape room que pone Unicef en su web y con la historia de Kalala</w:t>
            </w:r>
            <w:hyperlink r:id="rId146">
              <w:r w:rsidRPr="002D4E78">
                <w:rPr>
                  <w:color w:val="00B0F0"/>
                  <w:sz w:val="18"/>
                  <w:szCs w:val="18"/>
                  <w:u w:val="single"/>
                </w:rPr>
                <w:t xml:space="preserve"> </w:t>
              </w:r>
            </w:hyperlink>
            <w:hyperlink r:id="rId147">
              <w:r w:rsidRPr="002D4E78">
                <w:rPr>
                  <w:color w:val="1155CC"/>
                  <w:sz w:val="18"/>
                  <w:szCs w:val="18"/>
                  <w:u w:val="single"/>
                </w:rPr>
                <w:t>https://www.unicef.es/theunescaperoom?video=</w:t>
              </w:r>
            </w:hyperlink>
            <w:r w:rsidRPr="002D4E78">
              <w:rPr>
                <w:color w:val="000000"/>
                <w:sz w:val="18"/>
                <w:szCs w:val="18"/>
              </w:rPr>
              <w:t xml:space="preserve"> )</w:t>
            </w:r>
          </w:p>
          <w:p w14:paraId="0B31603A"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50"/>
                <w:sz w:val="18"/>
                <w:szCs w:val="18"/>
              </w:rPr>
              <w:t>23: Día del LIBRO. Celebración de una feria del libro en el centro. </w:t>
            </w:r>
          </w:p>
          <w:p w14:paraId="004558A2"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50"/>
                <w:sz w:val="18"/>
                <w:szCs w:val="18"/>
              </w:rPr>
              <w:t>Creación de anuncios “fomento de la lectura”</w:t>
            </w:r>
          </w:p>
          <w:p w14:paraId="7F65DDDE" w14:textId="77777777" w:rsidR="00323FF7" w:rsidRPr="002D4E78" w:rsidRDefault="00323FF7">
            <w:pPr>
              <w:rPr>
                <w:sz w:val="24"/>
                <w:szCs w:val="24"/>
              </w:rPr>
            </w:pPr>
          </w:p>
        </w:tc>
        <w:tc>
          <w:tcPr>
            <w:tcW w:w="30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FD9580" w14:textId="77777777" w:rsidR="00323FF7" w:rsidRPr="002D4E78"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t>MAYO</w:t>
            </w:r>
          </w:p>
          <w:p w14:paraId="785CF722"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2: Día contra el ACOSO ESCOLAR.</w:t>
            </w:r>
          </w:p>
          <w:p w14:paraId="2181D6EE"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F0"/>
                <w:sz w:val="18"/>
                <w:szCs w:val="18"/>
              </w:rPr>
              <w:t>(Trabajo de comentario de tres casos de acoso escolar con enlace a vídeos y a las noticias en las que cuentan los casos:</w:t>
            </w:r>
          </w:p>
          <w:p w14:paraId="0D1F3185" w14:textId="77777777" w:rsidR="00323FF7" w:rsidRPr="002D4E78" w:rsidRDefault="00636418">
            <w:pPr>
              <w:pBdr>
                <w:top w:val="nil"/>
                <w:left w:val="nil"/>
                <w:bottom w:val="nil"/>
                <w:right w:val="nil"/>
                <w:between w:val="nil"/>
              </w:pBdr>
              <w:spacing w:before="240"/>
              <w:rPr>
                <w:rFonts w:ascii="Times New Roman" w:eastAsia="Times New Roman" w:hAnsi="Times New Roman" w:cs="Times New Roman"/>
                <w:color w:val="000000"/>
                <w:sz w:val="24"/>
                <w:szCs w:val="24"/>
              </w:rPr>
            </w:pPr>
            <w:hyperlink r:id="rId148">
              <w:r w:rsidR="005F64CF" w:rsidRPr="002D4E78">
                <w:rPr>
                  <w:color w:val="1155CC"/>
                  <w:sz w:val="18"/>
                  <w:szCs w:val="18"/>
                  <w:u w:val="single"/>
                </w:rPr>
                <w:t>https://www.youtube.com/watch?v=ZT-N4dgqAgU</w:t>
              </w:r>
            </w:hyperlink>
          </w:p>
          <w:p w14:paraId="00BB729E" w14:textId="77777777" w:rsidR="00323FF7" w:rsidRPr="002D4E78" w:rsidRDefault="00636418">
            <w:pPr>
              <w:pBdr>
                <w:top w:val="nil"/>
                <w:left w:val="nil"/>
                <w:bottom w:val="nil"/>
                <w:right w:val="nil"/>
                <w:between w:val="nil"/>
              </w:pBdr>
              <w:spacing w:before="240"/>
              <w:rPr>
                <w:rFonts w:ascii="Times New Roman" w:eastAsia="Times New Roman" w:hAnsi="Times New Roman" w:cs="Times New Roman"/>
                <w:color w:val="000000"/>
                <w:sz w:val="24"/>
                <w:szCs w:val="24"/>
              </w:rPr>
            </w:pPr>
            <w:hyperlink r:id="rId149">
              <w:r w:rsidR="005F64CF" w:rsidRPr="002D4E78">
                <w:rPr>
                  <w:color w:val="1155CC"/>
                  <w:sz w:val="18"/>
                  <w:szCs w:val="18"/>
                  <w:u w:val="single"/>
                </w:rPr>
                <w:t>https://www.youtube.com/watch?v=6yIhGau0qXg</w:t>
              </w:r>
            </w:hyperlink>
          </w:p>
          <w:p w14:paraId="3228CCD3" w14:textId="77777777" w:rsidR="00323FF7" w:rsidRPr="002D4E78" w:rsidRDefault="00636418">
            <w:pPr>
              <w:pBdr>
                <w:top w:val="nil"/>
                <w:left w:val="nil"/>
                <w:bottom w:val="nil"/>
                <w:right w:val="nil"/>
                <w:between w:val="nil"/>
              </w:pBdr>
              <w:spacing w:before="240"/>
              <w:rPr>
                <w:rFonts w:ascii="Times New Roman" w:eastAsia="Times New Roman" w:hAnsi="Times New Roman" w:cs="Times New Roman"/>
                <w:color w:val="000000"/>
                <w:sz w:val="24"/>
                <w:szCs w:val="24"/>
              </w:rPr>
            </w:pPr>
            <w:hyperlink r:id="rId150">
              <w:r w:rsidR="005F64CF" w:rsidRPr="002D4E78">
                <w:rPr>
                  <w:color w:val="1155CC"/>
                  <w:sz w:val="18"/>
                  <w:szCs w:val="18"/>
                  <w:u w:val="single"/>
                </w:rPr>
                <w:t>https://www.youtube.com/watch?v=gxrFNwuY-U8</w:t>
              </w:r>
            </w:hyperlink>
            <w:r w:rsidR="005F64CF" w:rsidRPr="002D4E78">
              <w:rPr>
                <w:color w:val="000000"/>
                <w:sz w:val="18"/>
                <w:szCs w:val="18"/>
              </w:rPr>
              <w:t>).</w:t>
            </w:r>
          </w:p>
          <w:p w14:paraId="624681AF" w14:textId="77777777" w:rsidR="00323FF7" w:rsidRPr="002D4E78" w:rsidRDefault="005F64CF">
            <w:pPr>
              <w:pBdr>
                <w:top w:val="nil"/>
                <w:left w:val="nil"/>
                <w:bottom w:val="nil"/>
                <w:right w:val="nil"/>
                <w:between w:val="nil"/>
              </w:pBdr>
              <w:spacing w:before="240"/>
              <w:rPr>
                <w:rFonts w:ascii="Times New Roman" w:eastAsia="Times New Roman" w:hAnsi="Times New Roman" w:cs="Times New Roman"/>
                <w:color w:val="000000"/>
                <w:sz w:val="24"/>
                <w:szCs w:val="24"/>
              </w:rPr>
            </w:pPr>
            <w:r w:rsidRPr="002D4E78">
              <w:rPr>
                <w:color w:val="00B050"/>
                <w:sz w:val="18"/>
                <w:szCs w:val="18"/>
              </w:rPr>
              <w:t>Selección de textos a partir de fragmentos de obras literarias (Invisible…) y creación de carteles para la biblioteca. </w:t>
            </w:r>
          </w:p>
        </w:tc>
        <w:tc>
          <w:tcPr>
            <w:tcW w:w="26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EA0368" w14:textId="77777777" w:rsidR="00323FF7" w:rsidRDefault="005F64CF">
            <w:pPr>
              <w:pBdr>
                <w:top w:val="nil"/>
                <w:left w:val="nil"/>
                <w:bottom w:val="nil"/>
                <w:right w:val="nil"/>
                <w:between w:val="nil"/>
              </w:pBdr>
              <w:spacing w:before="240"/>
              <w:jc w:val="center"/>
              <w:rPr>
                <w:rFonts w:ascii="Times New Roman" w:eastAsia="Times New Roman" w:hAnsi="Times New Roman" w:cs="Times New Roman"/>
                <w:color w:val="000000"/>
                <w:sz w:val="24"/>
                <w:szCs w:val="24"/>
              </w:rPr>
            </w:pPr>
            <w:r w:rsidRPr="002D4E78">
              <w:rPr>
                <w:color w:val="000000"/>
                <w:sz w:val="18"/>
                <w:szCs w:val="18"/>
              </w:rPr>
              <w:t xml:space="preserve"> </w:t>
            </w:r>
            <w:r>
              <w:rPr>
                <w:color w:val="000000"/>
                <w:sz w:val="18"/>
                <w:szCs w:val="18"/>
              </w:rPr>
              <w:t>JUNIO</w:t>
            </w:r>
          </w:p>
          <w:p w14:paraId="3D91936F" w14:textId="77777777" w:rsidR="00323FF7" w:rsidRDefault="00323FF7">
            <w:pPr>
              <w:rPr>
                <w:sz w:val="24"/>
                <w:szCs w:val="24"/>
              </w:rPr>
            </w:pPr>
          </w:p>
        </w:tc>
      </w:tr>
    </w:tbl>
    <w:p w14:paraId="52245E04" w14:textId="77777777" w:rsidR="00323FF7" w:rsidRDefault="00323FF7">
      <w:pPr>
        <w:spacing w:after="240"/>
      </w:pPr>
    </w:p>
    <w:p w14:paraId="5837A761"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Además de estas actividades en noviembre está prevista la realización de una carrera solidaria para la lucha contra la leucemia, hay también previstas unas jornadas de convivencia en el llano de la perdiz para conocerse el alumnado de 6º, el de primero y las aulas específicas. En diciembre se llevará a cabo un concierto solidario en la residencia de ancianos y nuestro alumnado participará haciendo unas tarjetas navideñas que le entregará a las personas mayores de la residencia. En colaboración con el ayuntamiento se va a volver a traer al psicólogo/autor de los libros “Esas cosas que nos pesan” y “Durante la tormenta” Pablo Coca y al rapero Annarce. En Abril se quiere llevar a cabo la lectura continuada del libro “Invisible” y otras actividades relacionadas con los planes y programas anteriormente mencionados que vayan saliendo durante el curso. </w:t>
      </w:r>
    </w:p>
    <w:p w14:paraId="6A1D0B9A" w14:textId="77777777" w:rsidR="00323FF7" w:rsidRDefault="00323FF7"/>
    <w:p w14:paraId="77530B34"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b/>
          <w:color w:val="366091"/>
          <w:sz w:val="28"/>
          <w:szCs w:val="28"/>
        </w:rPr>
        <w:t>7.   EVALUACIÓN</w:t>
      </w:r>
      <w:r>
        <w:rPr>
          <w:rFonts w:ascii="Cambria" w:eastAsia="Cambria" w:hAnsi="Cambria" w:cs="Cambria"/>
          <w:color w:val="000000"/>
          <w:sz w:val="24"/>
          <w:szCs w:val="24"/>
        </w:rPr>
        <w:t>.</w:t>
      </w:r>
    </w:p>
    <w:p w14:paraId="47E1B82F" w14:textId="77777777" w:rsidR="00323FF7" w:rsidRDefault="005F64CF">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Cambria" w:eastAsia="Cambria" w:hAnsi="Cambria" w:cs="Cambria"/>
          <w:color w:val="000000"/>
          <w:sz w:val="24"/>
          <w:szCs w:val="24"/>
        </w:rPr>
        <w:t>La evaluación recogerá de cada una de las actividades los logros y las dificultades encontradas, así como las propuestas de mejora para el próximo curso.</w:t>
      </w:r>
    </w:p>
    <w:p w14:paraId="3963CB4D" w14:textId="77777777" w:rsidR="00323FF7" w:rsidRDefault="005F64CF" w:rsidP="005C694F">
      <w:pPr>
        <w:pBdr>
          <w:top w:val="nil"/>
          <w:left w:val="nil"/>
          <w:bottom w:val="nil"/>
          <w:right w:val="nil"/>
          <w:between w:val="nil"/>
        </w:pBdr>
        <w:spacing w:line="240" w:lineRule="auto"/>
        <w:jc w:val="both"/>
        <w:rPr>
          <w:rFonts w:ascii="Cambria" w:eastAsia="Cambria" w:hAnsi="Cambria" w:cs="Cambria"/>
          <w:color w:val="4F81BD"/>
          <w:sz w:val="40"/>
          <w:szCs w:val="40"/>
        </w:rPr>
      </w:pPr>
      <w:r>
        <w:rPr>
          <w:rFonts w:ascii="Cambria" w:eastAsia="Cambria" w:hAnsi="Cambria" w:cs="Cambria"/>
          <w:color w:val="000000"/>
          <w:sz w:val="24"/>
          <w:szCs w:val="24"/>
        </w:rPr>
        <w:t>Al final del curso, la coordinadora del Plan de Convivencia realizará una memoria para el centro, que incluirá la valoración del grupo Cuenta conmigo y las propuestas de mejora para el curso siguiente. Y también realizará una Memoria de participación en la Red Andaluza “Escuela: Espacio de Paz” que incluirá la valoración del grado de consecución.</w:t>
      </w:r>
    </w:p>
    <w:p w14:paraId="447B15D9" w14:textId="77777777" w:rsidR="005321B3" w:rsidRDefault="005321B3">
      <w:pPr>
        <w:rPr>
          <w:rFonts w:ascii="Cambria" w:eastAsia="Cambria" w:hAnsi="Cambria" w:cs="Cambria"/>
          <w:color w:val="4F81BD"/>
          <w:sz w:val="40"/>
          <w:szCs w:val="40"/>
        </w:rPr>
      </w:pPr>
      <w:r>
        <w:rPr>
          <w:rFonts w:ascii="Cambria" w:eastAsia="Cambria" w:hAnsi="Cambria" w:cs="Cambria"/>
          <w:color w:val="4F81BD"/>
          <w:sz w:val="40"/>
          <w:szCs w:val="40"/>
        </w:rPr>
        <w:lastRenderedPageBreak/>
        <w:br w:type="page"/>
      </w:r>
    </w:p>
    <w:p w14:paraId="41020D9C" w14:textId="22C1307A" w:rsidR="00323FF7" w:rsidRPr="00004E03" w:rsidRDefault="005F64CF" w:rsidP="00004E03">
      <w:pPr>
        <w:pStyle w:val="Ttulo1"/>
        <w:rPr>
          <w:rFonts w:eastAsia="Cambria"/>
          <w:color w:val="000000"/>
          <w:szCs w:val="24"/>
        </w:rPr>
      </w:pPr>
      <w:r w:rsidRPr="00004E03">
        <w:rPr>
          <w:rFonts w:eastAsia="Cambria"/>
          <w:sz w:val="40"/>
        </w:rPr>
        <w:lastRenderedPageBreak/>
        <w:t>ANEXO IX. PLAN DE IGUALDAD</w:t>
      </w:r>
      <w:r w:rsidR="00F772AB">
        <w:rPr>
          <w:rFonts w:eastAsia="Cambria"/>
          <w:sz w:val="40"/>
        </w:rPr>
        <w:fldChar w:fldCharType="begin"/>
      </w:r>
      <w:r w:rsidR="00F772AB">
        <w:instrText xml:space="preserve"> XE "</w:instrText>
      </w:r>
      <w:r w:rsidR="00F772AB" w:rsidRPr="007A1844">
        <w:rPr>
          <w:rFonts w:eastAsia="Cambria"/>
          <w:sz w:val="40"/>
        </w:rPr>
        <w:instrText>ANEXO IX. PLAN DE IGUALDAD</w:instrText>
      </w:r>
      <w:r w:rsidR="00F772AB">
        <w:instrText xml:space="preserve">" </w:instrText>
      </w:r>
      <w:r w:rsidR="00F772AB">
        <w:rPr>
          <w:rFonts w:eastAsia="Cambria"/>
          <w:sz w:val="40"/>
        </w:rPr>
        <w:fldChar w:fldCharType="end"/>
      </w:r>
    </w:p>
    <w:p w14:paraId="06D0E31B" w14:textId="77777777" w:rsidR="00323FF7" w:rsidRDefault="00323FF7">
      <w:pPr>
        <w:tabs>
          <w:tab w:val="left" w:pos="993"/>
        </w:tabs>
        <w:spacing w:after="0" w:line="240" w:lineRule="auto"/>
        <w:rPr>
          <w:rFonts w:ascii="Cambria" w:eastAsia="Cambria" w:hAnsi="Cambria" w:cs="Cambria"/>
          <w:b/>
          <w:sz w:val="24"/>
          <w:szCs w:val="24"/>
        </w:rPr>
      </w:pPr>
    </w:p>
    <w:p w14:paraId="16A53696" w14:textId="77777777" w:rsidR="00323FF7" w:rsidRDefault="005F64CF">
      <w:pPr>
        <w:tabs>
          <w:tab w:val="left" w:pos="993"/>
        </w:tabs>
        <w:spacing w:after="0" w:line="240" w:lineRule="auto"/>
        <w:rPr>
          <w:rFonts w:ascii="Cambria" w:eastAsia="Cambria" w:hAnsi="Cambria" w:cs="Cambria"/>
          <w:b/>
          <w:sz w:val="24"/>
          <w:szCs w:val="24"/>
        </w:rPr>
      </w:pPr>
      <w:r>
        <w:rPr>
          <w:rFonts w:ascii="Cambria" w:eastAsia="Cambria" w:hAnsi="Cambria" w:cs="Cambria"/>
          <w:b/>
          <w:sz w:val="24"/>
          <w:szCs w:val="24"/>
        </w:rPr>
        <w:t>1. INTRODUCCIÓN.</w:t>
      </w:r>
    </w:p>
    <w:p w14:paraId="5B2BDFAC" w14:textId="77777777" w:rsidR="00323FF7" w:rsidRDefault="00323FF7">
      <w:pPr>
        <w:tabs>
          <w:tab w:val="left" w:pos="993"/>
        </w:tabs>
        <w:spacing w:after="0" w:line="240" w:lineRule="auto"/>
        <w:rPr>
          <w:rFonts w:ascii="Cambria" w:eastAsia="Cambria" w:hAnsi="Cambria" w:cs="Cambria"/>
          <w:b/>
          <w:sz w:val="24"/>
          <w:szCs w:val="24"/>
        </w:rPr>
      </w:pPr>
    </w:p>
    <w:p w14:paraId="3D30B8C1" w14:textId="77777777" w:rsidR="00323FF7" w:rsidRDefault="005F64CF">
      <w:pPr>
        <w:widowControl w:val="0"/>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t xml:space="preserve">Coeducar o educar </w:t>
      </w:r>
      <w:r>
        <w:rPr>
          <w:rFonts w:ascii="Cambria" w:eastAsia="Cambria" w:hAnsi="Cambria" w:cs="Cambria"/>
          <w:b/>
          <w:i/>
          <w:color w:val="000000"/>
          <w:sz w:val="24"/>
          <w:szCs w:val="24"/>
        </w:rPr>
        <w:t>para</w:t>
      </w:r>
      <w:r>
        <w:rPr>
          <w:rFonts w:ascii="Cambria" w:eastAsia="Cambria" w:hAnsi="Cambria" w:cs="Cambria"/>
          <w:b/>
          <w:color w:val="000000"/>
          <w:sz w:val="24"/>
          <w:szCs w:val="24"/>
        </w:rPr>
        <w:t xml:space="preserve"> la igualdad supone un modelo educativo que se fundamenta en el respeto al principio de igualdad entre mujeres y hombres. Este principio debe estar presente en todos los elementos que intervienen en el proceso educativo, garantizándose su cumplimiento tanto en los contenidos académicos como en la práctica diaria del profesorado y en las relaciones entre las personas que forman parte de la comunidad educativa. A través de este modelo se produce el reconocimiento de las diferencias que existen entre mujeres y hombres y se impide que éstas se constituyan en el origen de unas relaciones desiguales y de dominación de un sexo con respecto al otro. Se trata de educar en una cultura en la que mujeres y hombres estén libres de las ataduras e influencias que imponen los mandatos de género y que incapacitan a las personas para el desarrollo de sus capacidades en libertad.</w:t>
      </w:r>
    </w:p>
    <w:p w14:paraId="112C93D7"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76305CC5"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Basándonos en el II Plan Estratégico de Igualdad de Género en Educación 2016-2021 queremos contribuir a fomentar planteamientos cooperativos de “yo gano, tú ganas”, que configuran los pilares básicos de una sociedad igualitaria y justa.</w:t>
      </w:r>
    </w:p>
    <w:p w14:paraId="3863DE37"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6A50A624" w14:textId="77777777" w:rsidR="00323FF7" w:rsidRDefault="005F64CF">
      <w:pPr>
        <w:widowControl w:val="0"/>
        <w:pBdr>
          <w:top w:val="nil"/>
          <w:left w:val="nil"/>
          <w:bottom w:val="nil"/>
          <w:right w:val="nil"/>
          <w:between w:val="nil"/>
        </w:pBdr>
        <w:spacing w:after="0" w:line="240" w:lineRule="auto"/>
        <w:rPr>
          <w:rFonts w:ascii="Cambria" w:eastAsia="Cambria" w:hAnsi="Cambria" w:cs="Cambria"/>
          <w:b/>
          <w:color w:val="000000"/>
          <w:sz w:val="24"/>
          <w:szCs w:val="24"/>
        </w:rPr>
      </w:pPr>
      <w:r>
        <w:rPr>
          <w:rFonts w:ascii="Cambria" w:eastAsia="Cambria" w:hAnsi="Cambria" w:cs="Cambria"/>
          <w:b/>
          <w:color w:val="000000"/>
          <w:sz w:val="24"/>
          <w:szCs w:val="24"/>
        </w:rPr>
        <w:t>Son cuatro los principios que sustentan este II Plan Estratégico de Igualdad de Género en Educación:</w:t>
      </w:r>
    </w:p>
    <w:p w14:paraId="33029BD4"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0620EB50" w14:textId="77777777" w:rsidR="00323FF7" w:rsidRDefault="005F64CF">
      <w:pPr>
        <w:widowControl w:val="0"/>
        <w:pBdr>
          <w:top w:val="nil"/>
          <w:left w:val="nil"/>
          <w:bottom w:val="nil"/>
          <w:right w:val="nil"/>
          <w:between w:val="nil"/>
        </w:pBdr>
        <w:tabs>
          <w:tab w:val="left" w:pos="394"/>
        </w:tabs>
        <w:spacing w:after="0" w:line="240" w:lineRule="auto"/>
        <w:rPr>
          <w:rFonts w:ascii="Cambria" w:eastAsia="Cambria" w:hAnsi="Cambria" w:cs="Cambria"/>
          <w:b/>
          <w:color w:val="000000"/>
          <w:sz w:val="24"/>
          <w:szCs w:val="24"/>
        </w:rPr>
      </w:pPr>
      <w:r>
        <w:rPr>
          <w:rFonts w:ascii="Cambria" w:eastAsia="Cambria" w:hAnsi="Cambria" w:cs="Cambria"/>
          <w:b/>
          <w:i/>
          <w:color w:val="000000"/>
          <w:sz w:val="24"/>
          <w:szCs w:val="24"/>
        </w:rPr>
        <w:t xml:space="preserve">Transversalidad. </w:t>
      </w:r>
      <w:r>
        <w:rPr>
          <w:rFonts w:ascii="Cambria" w:eastAsia="Cambria" w:hAnsi="Cambria" w:cs="Cambria"/>
          <w:color w:val="000000"/>
          <w:sz w:val="24"/>
          <w:szCs w:val="24"/>
        </w:rPr>
        <w:t xml:space="preserve">Adecuación y mejora de la cultura institucional mediante la inclusión de la perspectiva de género en la elaboración, desarrollo y seguimiento de todas las actuaciones que afecten, directa o indirectamente, a la comunidad educativa. La transversalidad se lleva a cabo a través de la asignatura de Cambios Sociales y de Género, así como las de Educación para la Ciudadanía y Valores Éticos. </w:t>
      </w:r>
    </w:p>
    <w:p w14:paraId="37F000A1" w14:textId="77777777" w:rsidR="00323FF7" w:rsidRDefault="00323FF7">
      <w:pPr>
        <w:widowControl w:val="0"/>
        <w:pBdr>
          <w:top w:val="nil"/>
          <w:left w:val="nil"/>
          <w:bottom w:val="nil"/>
          <w:right w:val="nil"/>
          <w:between w:val="nil"/>
        </w:pBdr>
        <w:tabs>
          <w:tab w:val="left" w:pos="394"/>
        </w:tabs>
        <w:spacing w:after="0" w:line="240" w:lineRule="auto"/>
        <w:rPr>
          <w:rFonts w:ascii="Cambria" w:eastAsia="Cambria" w:hAnsi="Cambria" w:cs="Cambria"/>
          <w:b/>
          <w:color w:val="000000"/>
          <w:sz w:val="24"/>
          <w:szCs w:val="24"/>
        </w:rPr>
      </w:pPr>
    </w:p>
    <w:p w14:paraId="0D54EC8B" w14:textId="77777777" w:rsidR="00323FF7" w:rsidRDefault="005F64CF">
      <w:pPr>
        <w:widowControl w:val="0"/>
        <w:pBdr>
          <w:top w:val="nil"/>
          <w:left w:val="nil"/>
          <w:bottom w:val="nil"/>
          <w:right w:val="nil"/>
          <w:between w:val="nil"/>
        </w:pBdr>
        <w:tabs>
          <w:tab w:val="left" w:pos="384"/>
        </w:tabs>
        <w:spacing w:after="0" w:line="240" w:lineRule="auto"/>
        <w:rPr>
          <w:rFonts w:ascii="Cambria" w:eastAsia="Cambria" w:hAnsi="Cambria" w:cs="Cambria"/>
          <w:b/>
          <w:color w:val="000000"/>
          <w:sz w:val="24"/>
          <w:szCs w:val="24"/>
        </w:rPr>
      </w:pPr>
      <w:r>
        <w:rPr>
          <w:rFonts w:ascii="Cambria" w:eastAsia="Cambria" w:hAnsi="Cambria" w:cs="Cambria"/>
          <w:b/>
          <w:i/>
          <w:color w:val="000000"/>
          <w:sz w:val="24"/>
          <w:szCs w:val="24"/>
        </w:rPr>
        <w:t>Visibilidad</w:t>
      </w:r>
      <w:r>
        <w:rPr>
          <w:rFonts w:ascii="Cambria" w:eastAsia="Cambria" w:hAnsi="Cambria" w:cs="Cambria"/>
          <w:b/>
          <w:color w:val="000000"/>
          <w:sz w:val="24"/>
          <w:szCs w:val="24"/>
        </w:rPr>
        <w:t xml:space="preserve">. </w:t>
      </w:r>
      <w:r>
        <w:rPr>
          <w:rFonts w:ascii="Cambria" w:eastAsia="Cambria" w:hAnsi="Cambria" w:cs="Cambria"/>
          <w:color w:val="000000"/>
          <w:sz w:val="24"/>
          <w:szCs w:val="24"/>
        </w:rPr>
        <w:t>Este II Plan incorpora medidas y actuaciones concretas que ponen el acento en la necesidad de visibilizar a las mujeres y su contribución al desarrollo de las sociedades, poniendo en valor el trabajo que, histórica y tradicionalmente, han realizado y su lucha por la igualdad. Es indispensable debatir sobre la necesidad de paliar las desigualdades, analizando el trato diferenciado que desde su nacimiento se ofrece a chicos y chicas y cómo repercute en generar pensamientos, actitudes y hábitos diferentes que van a condicionar su desarrollo personal a nivel social, educativo y profesional. Haremos visible la figura de la mujer en la Historia a través de diferentes actividades que se mencionan más abajo.</w:t>
      </w:r>
    </w:p>
    <w:p w14:paraId="0E0351FD" w14:textId="77777777" w:rsidR="00323FF7" w:rsidRDefault="00323FF7">
      <w:pPr>
        <w:widowControl w:val="0"/>
        <w:pBdr>
          <w:top w:val="nil"/>
          <w:left w:val="nil"/>
          <w:bottom w:val="nil"/>
          <w:right w:val="nil"/>
          <w:between w:val="nil"/>
        </w:pBdr>
        <w:spacing w:after="0" w:line="240" w:lineRule="auto"/>
        <w:rPr>
          <w:rFonts w:ascii="Cambria" w:eastAsia="Cambria" w:hAnsi="Cambria" w:cs="Cambria"/>
          <w:color w:val="000000"/>
          <w:sz w:val="24"/>
          <w:szCs w:val="24"/>
        </w:rPr>
      </w:pPr>
    </w:p>
    <w:p w14:paraId="306D00F2" w14:textId="77777777" w:rsidR="00323FF7" w:rsidRDefault="005F64CF">
      <w:pPr>
        <w:widowControl w:val="0"/>
        <w:pBdr>
          <w:top w:val="nil"/>
          <w:left w:val="nil"/>
          <w:bottom w:val="nil"/>
          <w:right w:val="nil"/>
          <w:between w:val="nil"/>
        </w:pBdr>
        <w:tabs>
          <w:tab w:val="left" w:pos="416"/>
        </w:tabs>
        <w:spacing w:after="0" w:line="240" w:lineRule="auto"/>
        <w:rPr>
          <w:rFonts w:ascii="Cambria" w:eastAsia="Cambria" w:hAnsi="Cambria" w:cs="Cambria"/>
          <w:color w:val="000000"/>
          <w:sz w:val="24"/>
          <w:szCs w:val="24"/>
        </w:rPr>
      </w:pPr>
      <w:r>
        <w:rPr>
          <w:rFonts w:ascii="Cambria" w:eastAsia="Cambria" w:hAnsi="Cambria" w:cs="Cambria"/>
          <w:b/>
          <w:i/>
          <w:color w:val="000000"/>
          <w:sz w:val="24"/>
          <w:szCs w:val="24"/>
        </w:rPr>
        <w:t xml:space="preserve">Inclusión. </w:t>
      </w:r>
      <w:r>
        <w:rPr>
          <w:rFonts w:ascii="Cambria" w:eastAsia="Cambria" w:hAnsi="Cambria" w:cs="Cambria"/>
          <w:color w:val="000000"/>
          <w:sz w:val="24"/>
          <w:szCs w:val="24"/>
        </w:rPr>
        <w:t xml:space="preserve">La máxima </w:t>
      </w:r>
      <w:r>
        <w:rPr>
          <w:rFonts w:ascii="Cambria" w:eastAsia="Cambria" w:hAnsi="Cambria" w:cs="Cambria"/>
          <w:i/>
          <w:color w:val="000000"/>
          <w:sz w:val="24"/>
          <w:szCs w:val="24"/>
        </w:rPr>
        <w:t>“Sí diferentes, pero no desiguales”, Conciliar intereses y crear relaciones de género más igualitarias</w:t>
      </w:r>
      <w:r>
        <w:rPr>
          <w:rFonts w:ascii="Cambria" w:eastAsia="Cambria" w:hAnsi="Cambria" w:cs="Cambria"/>
          <w:color w:val="000000"/>
          <w:sz w:val="24"/>
          <w:szCs w:val="24"/>
        </w:rPr>
        <w:t>, hacen de la inclusión uno de los principios fundamentales del Plan. Esta inclusión se trabaja desde todas las áreas en actividades de clase y a través de las efemérides.</w:t>
      </w:r>
    </w:p>
    <w:p w14:paraId="60CA19EE" w14:textId="77777777" w:rsidR="00323FF7" w:rsidRDefault="00323FF7">
      <w:pPr>
        <w:widowControl w:val="0"/>
        <w:pBdr>
          <w:top w:val="nil"/>
          <w:left w:val="nil"/>
          <w:bottom w:val="nil"/>
          <w:right w:val="nil"/>
          <w:between w:val="nil"/>
        </w:pBdr>
        <w:spacing w:after="0" w:line="240" w:lineRule="auto"/>
        <w:rPr>
          <w:rFonts w:ascii="Cambria" w:eastAsia="Cambria" w:hAnsi="Cambria" w:cs="Cambria"/>
          <w:b/>
          <w:color w:val="000000"/>
          <w:sz w:val="24"/>
          <w:szCs w:val="24"/>
        </w:rPr>
      </w:pPr>
    </w:p>
    <w:p w14:paraId="4451AD61" w14:textId="77777777" w:rsidR="00323FF7" w:rsidRDefault="005F64CF">
      <w:pPr>
        <w:widowControl w:val="0"/>
        <w:pBdr>
          <w:top w:val="nil"/>
          <w:left w:val="nil"/>
          <w:bottom w:val="nil"/>
          <w:right w:val="nil"/>
          <w:between w:val="nil"/>
        </w:pBdr>
        <w:tabs>
          <w:tab w:val="left" w:pos="426"/>
        </w:tabs>
        <w:spacing w:after="0" w:line="240" w:lineRule="auto"/>
        <w:rPr>
          <w:rFonts w:ascii="Cambria" w:eastAsia="Cambria" w:hAnsi="Cambria" w:cs="Cambria"/>
          <w:color w:val="000000"/>
          <w:sz w:val="24"/>
          <w:szCs w:val="24"/>
        </w:rPr>
      </w:pPr>
      <w:r>
        <w:rPr>
          <w:rFonts w:ascii="Cambria" w:eastAsia="Cambria" w:hAnsi="Cambria" w:cs="Cambria"/>
          <w:b/>
          <w:i/>
          <w:color w:val="000000"/>
          <w:sz w:val="24"/>
          <w:szCs w:val="24"/>
        </w:rPr>
        <w:t>Paridad</w:t>
      </w:r>
      <w:r>
        <w:rPr>
          <w:rFonts w:ascii="Cambria" w:eastAsia="Cambria" w:hAnsi="Cambria" w:cs="Cambria"/>
          <w:color w:val="000000"/>
          <w:sz w:val="24"/>
          <w:szCs w:val="24"/>
        </w:rPr>
        <w:t xml:space="preserve">. La presencia paritaria de mujeres y hombres en diferentes ámbitos y categorías profesionales o en puestos de liderazgo y de toma de decisiones es un eje fundamental de nuestro trabajo. Cuestiones culturales o sociales como la formación, la capacitación, etc. encubren, en la mayoría de los casos, obstáculos que constituyen el llamado </w:t>
      </w:r>
      <w:r>
        <w:rPr>
          <w:rFonts w:ascii="Cambria" w:eastAsia="Cambria" w:hAnsi="Cambria" w:cs="Cambria"/>
          <w:i/>
          <w:color w:val="000000"/>
          <w:sz w:val="24"/>
          <w:szCs w:val="24"/>
        </w:rPr>
        <w:t>techo de cristal</w:t>
      </w:r>
      <w:r>
        <w:rPr>
          <w:rFonts w:ascii="Cambria" w:eastAsia="Cambria" w:hAnsi="Cambria" w:cs="Cambria"/>
          <w:color w:val="000000"/>
          <w:sz w:val="24"/>
          <w:szCs w:val="24"/>
        </w:rPr>
        <w:t>.</w:t>
      </w:r>
    </w:p>
    <w:p w14:paraId="0C754DFD" w14:textId="77777777" w:rsidR="00323FF7" w:rsidRDefault="00323FF7">
      <w:pPr>
        <w:spacing w:after="0" w:line="240" w:lineRule="auto"/>
        <w:rPr>
          <w:rFonts w:ascii="Cambria" w:eastAsia="Cambria" w:hAnsi="Cambria" w:cs="Cambria"/>
          <w:sz w:val="24"/>
          <w:szCs w:val="24"/>
        </w:rPr>
      </w:pPr>
    </w:p>
    <w:p w14:paraId="0B3D9E08"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xml:space="preserve">Y antes de seguir avanzando en la presente exposición, es imprescindible dejar claro que la vocación de la persona responsable de esta Coordinación es la de colaborar (dar y recibir apoyo) con todos los ámbitos del centro, empezando por los diferentes Planes y Programas, Coordinación de Biblioteca, etc. Además de esto, comunicamos que ya se ha constituido un Grupo de Igualdad, compuesto por profesorado del IES que de manera desinteresada ha mostrado su disposición a colaborar en un trabajo que debe ser, necesariamente, colectivo. </w:t>
      </w:r>
    </w:p>
    <w:p w14:paraId="55E45872" w14:textId="77777777" w:rsidR="00323FF7" w:rsidRDefault="00323FF7">
      <w:pPr>
        <w:tabs>
          <w:tab w:val="left" w:pos="993"/>
        </w:tabs>
        <w:spacing w:after="0" w:line="240" w:lineRule="auto"/>
        <w:rPr>
          <w:rFonts w:ascii="Cambria" w:eastAsia="Cambria" w:hAnsi="Cambria" w:cs="Cambria"/>
          <w:b/>
          <w:sz w:val="24"/>
          <w:szCs w:val="24"/>
        </w:rPr>
      </w:pPr>
    </w:p>
    <w:p w14:paraId="3421E874" w14:textId="77777777" w:rsidR="00323FF7" w:rsidRDefault="005F64CF">
      <w:pPr>
        <w:tabs>
          <w:tab w:val="left" w:pos="993"/>
        </w:tabs>
        <w:spacing w:after="0" w:line="240" w:lineRule="auto"/>
        <w:rPr>
          <w:rFonts w:ascii="Cambria" w:eastAsia="Cambria" w:hAnsi="Cambria" w:cs="Cambria"/>
          <w:b/>
          <w:sz w:val="24"/>
          <w:szCs w:val="24"/>
        </w:rPr>
      </w:pPr>
      <w:r>
        <w:rPr>
          <w:rFonts w:ascii="Cambria" w:eastAsia="Cambria" w:hAnsi="Cambria" w:cs="Cambria"/>
          <w:b/>
          <w:sz w:val="24"/>
          <w:szCs w:val="24"/>
        </w:rPr>
        <w:t>2. JUSTIFICACIÓN.</w:t>
      </w:r>
    </w:p>
    <w:p w14:paraId="13DF7838" w14:textId="77777777" w:rsidR="00323FF7" w:rsidRDefault="00323FF7">
      <w:pPr>
        <w:tabs>
          <w:tab w:val="left" w:pos="993"/>
        </w:tabs>
        <w:spacing w:after="0" w:line="240" w:lineRule="auto"/>
        <w:rPr>
          <w:rFonts w:ascii="Cambria" w:eastAsia="Cambria" w:hAnsi="Cambria" w:cs="Cambria"/>
          <w:b/>
          <w:sz w:val="24"/>
          <w:szCs w:val="24"/>
        </w:rPr>
      </w:pPr>
    </w:p>
    <w:p w14:paraId="7F13BA28" w14:textId="77777777" w:rsidR="00323FF7" w:rsidRDefault="005F64CF">
      <w:pPr>
        <w:spacing w:after="0" w:line="240" w:lineRule="auto"/>
        <w:rPr>
          <w:rFonts w:ascii="Cambria" w:eastAsia="Cambria" w:hAnsi="Cambria" w:cs="Cambria"/>
          <w:sz w:val="24"/>
          <w:szCs w:val="24"/>
        </w:rPr>
      </w:pPr>
      <w:bookmarkStart w:id="62" w:name="_heading=h.35nkun2" w:colFirst="0" w:colLast="0"/>
      <w:bookmarkEnd w:id="62"/>
      <w:r>
        <w:rPr>
          <w:rFonts w:ascii="Cambria" w:eastAsia="Cambria" w:hAnsi="Cambria" w:cs="Cambria"/>
          <w:sz w:val="24"/>
          <w:szCs w:val="24"/>
        </w:rPr>
        <w:t>La Coordinación del Plan de Igualdad hay que afrontarla desde la reflexión, desde el análisis y desde la formación que establezca las bases teóricas y prácticas de lo que vayamos a hacer. Aquí exponemos algunas pautas con carácter general que entendemos habría que tener en cuenta:</w:t>
      </w:r>
    </w:p>
    <w:p w14:paraId="32D98B1D" w14:textId="77777777" w:rsidR="00323FF7" w:rsidRDefault="00323FF7">
      <w:pPr>
        <w:spacing w:after="0" w:line="240" w:lineRule="auto"/>
        <w:rPr>
          <w:rFonts w:ascii="Cambria" w:eastAsia="Cambria" w:hAnsi="Cambria" w:cs="Cambria"/>
          <w:sz w:val="24"/>
          <w:szCs w:val="24"/>
        </w:rPr>
      </w:pPr>
    </w:p>
    <w:p w14:paraId="5EBAB7AB"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b/>
          <w:sz w:val="24"/>
          <w:szCs w:val="24"/>
        </w:rPr>
        <w:t xml:space="preserve">a. Formación e información sobre la educación en igualdad. </w:t>
      </w:r>
      <w:r>
        <w:rPr>
          <w:rFonts w:ascii="Cambria" w:eastAsia="Cambria" w:hAnsi="Cambria" w:cs="Cambria"/>
          <w:sz w:val="24"/>
          <w:szCs w:val="24"/>
        </w:rPr>
        <w:t>Sabemos que la educación en igualdad no forma parte, por lo general, de la formación inicial del profesorado y suele brillar por su ausencia la perspectiva de género. Por eso cuando afrontamos el objetivo de implantar el principio de igualdad en un centro educativo, sería conveniente acceder a una formación básica</w:t>
      </w:r>
      <w:r>
        <w:rPr>
          <w:rFonts w:ascii="Cambria" w:eastAsia="Cambria" w:hAnsi="Cambria" w:cs="Cambria"/>
          <w:b/>
          <w:sz w:val="24"/>
          <w:szCs w:val="24"/>
        </w:rPr>
        <w:t xml:space="preserve"> </w:t>
      </w:r>
      <w:r>
        <w:rPr>
          <w:rFonts w:ascii="Cambria" w:eastAsia="Cambria" w:hAnsi="Cambria" w:cs="Cambria"/>
          <w:sz w:val="24"/>
          <w:szCs w:val="24"/>
        </w:rPr>
        <w:t>para saber de qué estamos hablando cuando manejemos aspectos como estereotipos de género, dicotomía sexo-género, prejuicios y discriminaciones, medidas de acción positiva, coeducación, lenguaje sexista, sexismo en los centros educativos, visibilización, etc.</w:t>
      </w:r>
    </w:p>
    <w:p w14:paraId="3C24F6AF"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Tenemos muchos materiales disponibles que ha ido aportando la coeducación en el camino recorrido hasta hoy.</w:t>
      </w:r>
    </w:p>
    <w:p w14:paraId="71187010" w14:textId="77777777" w:rsidR="00323FF7" w:rsidRDefault="00323FF7">
      <w:pPr>
        <w:spacing w:after="0" w:line="240" w:lineRule="auto"/>
        <w:rPr>
          <w:rFonts w:ascii="Cambria" w:eastAsia="Cambria" w:hAnsi="Cambria" w:cs="Cambria"/>
          <w:sz w:val="24"/>
          <w:szCs w:val="24"/>
        </w:rPr>
      </w:pPr>
    </w:p>
    <w:p w14:paraId="51900382"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b. Búsqueda de alianzas para realizar una labor de equipo. </w:t>
      </w:r>
      <w:r>
        <w:rPr>
          <w:rFonts w:ascii="Cambria" w:eastAsia="Cambria" w:hAnsi="Cambria" w:cs="Cambria"/>
          <w:sz w:val="24"/>
          <w:szCs w:val="24"/>
        </w:rPr>
        <w:t>La persona responsable del Plan de Igualdad tendrá que realizar una labor de</w:t>
      </w:r>
    </w:p>
    <w:p w14:paraId="1CE36912"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coordinación</w:t>
      </w:r>
      <w:r>
        <w:rPr>
          <w:rFonts w:ascii="Cambria" w:eastAsia="Cambria" w:hAnsi="Cambria" w:cs="Cambria"/>
          <w:b/>
          <w:sz w:val="24"/>
          <w:szCs w:val="24"/>
        </w:rPr>
        <w:t xml:space="preserve"> </w:t>
      </w:r>
      <w:r>
        <w:rPr>
          <w:rFonts w:ascii="Cambria" w:eastAsia="Cambria" w:hAnsi="Cambria" w:cs="Cambria"/>
          <w:sz w:val="24"/>
          <w:szCs w:val="24"/>
        </w:rPr>
        <w:t>y fundamentalmente de dinamización</w:t>
      </w:r>
      <w:r>
        <w:rPr>
          <w:rFonts w:ascii="Cambria" w:eastAsia="Cambria" w:hAnsi="Cambria" w:cs="Cambria"/>
          <w:b/>
          <w:sz w:val="24"/>
          <w:szCs w:val="24"/>
        </w:rPr>
        <w:t xml:space="preserve"> </w:t>
      </w:r>
      <w:r>
        <w:rPr>
          <w:rFonts w:ascii="Cambria" w:eastAsia="Cambria" w:hAnsi="Cambria" w:cs="Cambria"/>
          <w:sz w:val="24"/>
          <w:szCs w:val="24"/>
        </w:rPr>
        <w:t>de las actuaciones</w:t>
      </w:r>
    </w:p>
    <w:p w14:paraId="5B429F05"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coeducativas en el centro:</w:t>
      </w:r>
    </w:p>
    <w:p w14:paraId="25DB6799" w14:textId="77777777" w:rsidR="00323FF7" w:rsidRDefault="00323FF7">
      <w:pPr>
        <w:spacing w:after="0" w:line="240" w:lineRule="auto"/>
        <w:rPr>
          <w:rFonts w:ascii="Cambria" w:eastAsia="Cambria" w:hAnsi="Cambria" w:cs="Cambria"/>
          <w:sz w:val="24"/>
          <w:szCs w:val="24"/>
        </w:rPr>
      </w:pPr>
    </w:p>
    <w:p w14:paraId="6D2217D2"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partiendo del trabajo realizado en cursos anteriores y contando con las personas que ya se habían implicado, buscar nuevas alianzas dentro que la comunidad educativa que fomenten y amplíen el trabajo en equipo.</w:t>
      </w:r>
    </w:p>
    <w:p w14:paraId="4FF8B8D1" w14:textId="77777777" w:rsidR="00323FF7" w:rsidRDefault="00323FF7">
      <w:pPr>
        <w:spacing w:after="0" w:line="240" w:lineRule="auto"/>
        <w:rPr>
          <w:rFonts w:ascii="Cambria" w:eastAsia="Cambria" w:hAnsi="Cambria" w:cs="Cambria"/>
          <w:sz w:val="24"/>
          <w:szCs w:val="24"/>
        </w:rPr>
      </w:pPr>
    </w:p>
    <w:p w14:paraId="13D70890"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aprovechando la estructura que ofrece el propio centro para la programación de actividades que repercuten directamente en el aula, como el Departamento de Orientación, los departamentos didácticos y otros planes como por ejemplo Escuela Espacio de Paz, que inciden directamente en la convivencia y en la resolución de conflictos. No podemos olvidar tampoco la necesidad de implicación de las familias y de la</w:t>
      </w:r>
    </w:p>
    <w:p w14:paraId="3B703F99"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lastRenderedPageBreak/>
        <w:t>AMPA.</w:t>
      </w:r>
    </w:p>
    <w:p w14:paraId="5C44AEC4" w14:textId="77777777" w:rsidR="00323FF7" w:rsidRDefault="00323FF7">
      <w:pPr>
        <w:spacing w:after="0" w:line="240" w:lineRule="auto"/>
        <w:rPr>
          <w:rFonts w:ascii="Cambria" w:eastAsia="Cambria" w:hAnsi="Cambria" w:cs="Cambria"/>
          <w:b/>
          <w:sz w:val="24"/>
          <w:szCs w:val="24"/>
        </w:rPr>
      </w:pPr>
    </w:p>
    <w:p w14:paraId="51F17B68"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c. Conocer el contexto educativo del centro antes de actuar. </w:t>
      </w:r>
      <w:r>
        <w:rPr>
          <w:rFonts w:ascii="Cambria" w:eastAsia="Cambria" w:hAnsi="Cambria" w:cs="Cambria"/>
          <w:sz w:val="24"/>
          <w:szCs w:val="24"/>
        </w:rPr>
        <w:t>Es importante conocer el contexto real en el que se trabaja para plantearnos</w:t>
      </w:r>
    </w:p>
    <w:p w14:paraId="38181554"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una serie de objetivos y de actuaciones. Habrá que ver si hay muestras de</w:t>
      </w:r>
    </w:p>
    <w:p w14:paraId="0EF71B79"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sexismo y dónde están. Existen herramientas que facilitan este estudio. No se trata tanto de hacer un estudio exhaustivo sino de centrarse en cuestiones fácilmente observables como el uso sexista del lenguaje, el grado de sensibilización de los distintos sectores de la comunidad educativa, prejuicios: aspectos que nos permitan hacer un primer análisis de la situación de sexismo como punto de partida, para fijar unos objetivos de coeducación realistas y cercanos que animen al personal del centro a participar.</w:t>
      </w:r>
    </w:p>
    <w:p w14:paraId="38E5B046" w14:textId="77777777" w:rsidR="00323FF7" w:rsidRDefault="00323FF7">
      <w:pPr>
        <w:spacing w:after="0" w:line="240" w:lineRule="auto"/>
        <w:rPr>
          <w:rFonts w:ascii="Cambria" w:eastAsia="Cambria" w:hAnsi="Cambria" w:cs="Cambria"/>
          <w:sz w:val="24"/>
          <w:szCs w:val="24"/>
        </w:rPr>
      </w:pPr>
    </w:p>
    <w:p w14:paraId="5EA83390"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d. Los apoyos externos. </w:t>
      </w:r>
      <w:r>
        <w:rPr>
          <w:rFonts w:ascii="Cambria" w:eastAsia="Cambria" w:hAnsi="Cambria" w:cs="Cambria"/>
          <w:sz w:val="24"/>
          <w:szCs w:val="24"/>
        </w:rPr>
        <w:t>Hay que aprovechar todos los recursos disponibles desde diversos ámbitos para trabajar la igualdad y la coeducación en el centro, desde el IAM, la Consejería, el CEP, el Ayuntamiento, la universidad, otros centros educativos, etc.</w:t>
      </w:r>
    </w:p>
    <w:p w14:paraId="75CEF5BF" w14:textId="77777777" w:rsidR="00323FF7" w:rsidRDefault="00323FF7">
      <w:pPr>
        <w:spacing w:after="0" w:line="240" w:lineRule="auto"/>
        <w:rPr>
          <w:rFonts w:ascii="Cambria" w:eastAsia="Cambria" w:hAnsi="Cambria" w:cs="Cambria"/>
          <w:sz w:val="24"/>
          <w:szCs w:val="24"/>
        </w:rPr>
      </w:pPr>
    </w:p>
    <w:p w14:paraId="1FB6A9CF"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e. La formación del profesorado, necesaria para la coeducación. </w:t>
      </w:r>
      <w:r>
        <w:rPr>
          <w:rFonts w:ascii="Cambria" w:eastAsia="Cambria" w:hAnsi="Cambria" w:cs="Cambria"/>
          <w:sz w:val="24"/>
          <w:szCs w:val="24"/>
        </w:rPr>
        <w:t>Será importante informar a todo el centro sobre las actividades de formación</w:t>
      </w:r>
    </w:p>
    <w:p w14:paraId="3D9D22C5"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en este campo, pero además de la formación externa, la formación entre iguales que se plantean objetivos comunes puede ser muy productiva. Se pueden facilitar al profesorado artículos y materiales didácticos coeducativos para el aula.</w:t>
      </w:r>
    </w:p>
    <w:p w14:paraId="504BBEBA" w14:textId="77777777" w:rsidR="00323FF7" w:rsidRDefault="00323FF7">
      <w:pPr>
        <w:spacing w:after="0" w:line="240" w:lineRule="auto"/>
        <w:rPr>
          <w:rFonts w:ascii="Cambria" w:eastAsia="Cambria" w:hAnsi="Cambria" w:cs="Cambria"/>
          <w:sz w:val="24"/>
          <w:szCs w:val="24"/>
        </w:rPr>
      </w:pPr>
    </w:p>
    <w:p w14:paraId="04E0B346"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f. El intercambio de experiencias con otros centros. </w:t>
      </w:r>
      <w:r>
        <w:rPr>
          <w:rFonts w:ascii="Cambria" w:eastAsia="Cambria" w:hAnsi="Cambria" w:cs="Cambria"/>
          <w:sz w:val="24"/>
          <w:szCs w:val="24"/>
        </w:rPr>
        <w:t>El intercambio de experiencias con otros centros siempre enriquece y ayuda en el trabajo cotidiano. Se puede hacer bien por vías institucionales (jornadas, grupos de trabajo) o bien por contacto directo con centros cercanos o con los</w:t>
      </w:r>
    </w:p>
    <w:p w14:paraId="3B4A45C5"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que nos interese por su trayectoria o su práctica coeducativa.</w:t>
      </w:r>
    </w:p>
    <w:p w14:paraId="2B635908" w14:textId="77777777" w:rsidR="00323FF7" w:rsidRDefault="00323FF7">
      <w:pPr>
        <w:spacing w:after="0" w:line="240" w:lineRule="auto"/>
        <w:rPr>
          <w:rFonts w:ascii="Cambria" w:eastAsia="Cambria" w:hAnsi="Cambria" w:cs="Cambria"/>
          <w:sz w:val="24"/>
          <w:szCs w:val="24"/>
        </w:rPr>
      </w:pPr>
    </w:p>
    <w:p w14:paraId="1D5B3FCE" w14:textId="77777777" w:rsidR="00323FF7" w:rsidRDefault="005F64CF">
      <w:pPr>
        <w:spacing w:after="0" w:line="240" w:lineRule="auto"/>
        <w:rPr>
          <w:rFonts w:ascii="Cambria" w:eastAsia="Cambria" w:hAnsi="Cambria" w:cs="Cambria"/>
          <w:b/>
          <w:sz w:val="24"/>
          <w:szCs w:val="24"/>
        </w:rPr>
      </w:pPr>
      <w:r>
        <w:rPr>
          <w:rFonts w:ascii="Cambria" w:eastAsia="Cambria" w:hAnsi="Cambria" w:cs="Cambria"/>
          <w:b/>
          <w:sz w:val="24"/>
          <w:szCs w:val="24"/>
        </w:rPr>
        <w:t>3. TIPOS DE ACTUACIONES.</w:t>
      </w:r>
    </w:p>
    <w:p w14:paraId="50AB88A4" w14:textId="77777777" w:rsidR="00323FF7" w:rsidRDefault="00323FF7">
      <w:pPr>
        <w:spacing w:after="0" w:line="240" w:lineRule="auto"/>
        <w:rPr>
          <w:rFonts w:ascii="Cambria" w:eastAsia="Cambria" w:hAnsi="Cambria" w:cs="Cambria"/>
          <w:b/>
          <w:sz w:val="24"/>
          <w:szCs w:val="24"/>
        </w:rPr>
      </w:pPr>
    </w:p>
    <w:p w14:paraId="5FA5EE5E"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Podemos agrupar las actuaciones que tengan como centro de interés la igualdad en dos bloques fundamentalmente:</w:t>
      </w:r>
    </w:p>
    <w:p w14:paraId="7BB67079" w14:textId="77777777" w:rsidR="00323FF7" w:rsidRDefault="00323FF7">
      <w:pPr>
        <w:spacing w:after="0" w:line="240" w:lineRule="auto"/>
        <w:rPr>
          <w:rFonts w:ascii="Cambria" w:eastAsia="Cambria" w:hAnsi="Cambria" w:cs="Cambria"/>
          <w:sz w:val="24"/>
          <w:szCs w:val="24"/>
        </w:rPr>
      </w:pPr>
    </w:p>
    <w:p w14:paraId="2105DA7B"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a. Actividades concretas programadas para un momento determinado del curso. </w:t>
      </w:r>
      <w:r>
        <w:rPr>
          <w:rFonts w:ascii="Cambria" w:eastAsia="Cambria" w:hAnsi="Cambria" w:cs="Cambria"/>
          <w:sz w:val="24"/>
          <w:szCs w:val="24"/>
        </w:rPr>
        <w:t>Las acciones puntuales estrella suelen ser el 8 de marzo y el 25 de noviembre. Son muchas las actividades que se pueden realizar para visibilizar</w:t>
      </w:r>
      <w:r>
        <w:rPr>
          <w:rFonts w:ascii="Cambria" w:eastAsia="Cambria" w:hAnsi="Cambria" w:cs="Cambria"/>
          <w:b/>
          <w:sz w:val="24"/>
          <w:szCs w:val="24"/>
        </w:rPr>
        <w:t xml:space="preserve"> </w:t>
      </w:r>
      <w:r>
        <w:rPr>
          <w:rFonts w:ascii="Cambria" w:eastAsia="Cambria" w:hAnsi="Cambria" w:cs="Cambria"/>
          <w:sz w:val="24"/>
          <w:szCs w:val="24"/>
        </w:rPr>
        <w:t>la labor de las mujeres en las ciencias y las artes. Sin restar importancia a estas actuaciones, no dejarán de ser un complemento a otras de mayor calado integradas en el quehacer cotidiano del centro.</w:t>
      </w:r>
    </w:p>
    <w:p w14:paraId="789B525C" w14:textId="77777777" w:rsidR="00323FF7" w:rsidRDefault="00323FF7">
      <w:pPr>
        <w:spacing w:after="0" w:line="240" w:lineRule="auto"/>
        <w:rPr>
          <w:rFonts w:ascii="Cambria" w:eastAsia="Cambria" w:hAnsi="Cambria" w:cs="Cambria"/>
          <w:sz w:val="24"/>
          <w:szCs w:val="24"/>
        </w:rPr>
      </w:pPr>
    </w:p>
    <w:p w14:paraId="79B37DAB"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b. Actuaciones generales que afectan a todo el centro y que se mantienen en el tiempo. </w:t>
      </w:r>
      <w:r>
        <w:rPr>
          <w:rFonts w:ascii="Cambria" w:eastAsia="Cambria" w:hAnsi="Cambria" w:cs="Cambria"/>
          <w:sz w:val="24"/>
          <w:szCs w:val="24"/>
        </w:rPr>
        <w:t xml:space="preserve">Son las actuaciones más difíciles de llevar a cabo, pero también son las que más directamente afectan al cambio de perspectiva para luchar contra los prejuicios y estereotipos, por lo que será necesario ir consiguiendo el mayor número de adhesiones en el centro. Estarán planteadas de manera global para conseguir un centro escolar libre de sexismos. Van desde propuestas como: el uso </w:t>
      </w:r>
      <w:r>
        <w:rPr>
          <w:rFonts w:ascii="Cambria" w:eastAsia="Cambria" w:hAnsi="Cambria" w:cs="Cambria"/>
          <w:sz w:val="24"/>
          <w:szCs w:val="24"/>
        </w:rPr>
        <w:lastRenderedPageBreak/>
        <w:t>no sexista del lenguaje en todos los documentos del centro, en carteles y señalética, y en el uso cotidiano tanto escrito como oral; la revisión de los libros de texto y materiales de aula para evitar situaciones de discriminación, desequilibrios de género, estereotipos y prejuicios o una visión androcéntrica del saber; la implantación de una educación afectivo-sexual basada en la igualdad de chicas y chicos, tendente a la resolución de conflictos de una manera pacífica, por ejemplo.</w:t>
      </w:r>
    </w:p>
    <w:p w14:paraId="75E8F8D6" w14:textId="77777777" w:rsidR="00323FF7" w:rsidRDefault="00323FF7">
      <w:pPr>
        <w:spacing w:after="0" w:line="240" w:lineRule="auto"/>
        <w:rPr>
          <w:rFonts w:ascii="Cambria" w:eastAsia="Cambria" w:hAnsi="Cambria" w:cs="Cambria"/>
          <w:sz w:val="24"/>
          <w:szCs w:val="24"/>
        </w:rPr>
      </w:pPr>
    </w:p>
    <w:p w14:paraId="059F235B" w14:textId="77777777" w:rsidR="00323FF7" w:rsidRDefault="005F64CF">
      <w:pPr>
        <w:spacing w:after="0" w:line="240" w:lineRule="auto"/>
        <w:rPr>
          <w:rFonts w:ascii="Cambria" w:eastAsia="Cambria" w:hAnsi="Cambria" w:cs="Cambria"/>
          <w:sz w:val="24"/>
          <w:szCs w:val="24"/>
        </w:rPr>
      </w:pPr>
      <w:r>
        <w:rPr>
          <w:rFonts w:ascii="Cambria" w:eastAsia="Cambria" w:hAnsi="Cambria" w:cs="Cambria"/>
          <w:b/>
          <w:sz w:val="24"/>
          <w:szCs w:val="24"/>
        </w:rPr>
        <w:t xml:space="preserve">c. Creación de un Archivo </w:t>
      </w:r>
      <w:r>
        <w:rPr>
          <w:rFonts w:ascii="Cambria" w:eastAsia="Cambria" w:hAnsi="Cambria" w:cs="Cambria"/>
          <w:sz w:val="24"/>
          <w:szCs w:val="24"/>
        </w:rPr>
        <w:t>de materiales coeducativos a disposición de la</w:t>
      </w:r>
    </w:p>
    <w:p w14:paraId="451C060B"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comunidad educativa, y creación de un espacio virtual (blog, web) que</w:t>
      </w:r>
    </w:p>
    <w:p w14:paraId="5F209F5F"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visibilice el trabajo realizado.</w:t>
      </w:r>
    </w:p>
    <w:p w14:paraId="018EF561" w14:textId="77777777" w:rsidR="00323FF7" w:rsidRDefault="00323FF7">
      <w:pPr>
        <w:tabs>
          <w:tab w:val="left" w:pos="993"/>
        </w:tabs>
        <w:spacing w:after="0" w:line="240" w:lineRule="auto"/>
        <w:rPr>
          <w:rFonts w:ascii="Cambria" w:eastAsia="Cambria" w:hAnsi="Cambria" w:cs="Cambria"/>
          <w:sz w:val="24"/>
          <w:szCs w:val="24"/>
        </w:rPr>
      </w:pPr>
    </w:p>
    <w:p w14:paraId="646832FF"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b/>
          <w:sz w:val="24"/>
          <w:szCs w:val="24"/>
        </w:rPr>
        <w:t xml:space="preserve">d. Grupo de Igualdad. </w:t>
      </w:r>
      <w:r>
        <w:rPr>
          <w:rFonts w:ascii="Cambria" w:eastAsia="Cambria" w:hAnsi="Cambria" w:cs="Cambria"/>
          <w:sz w:val="24"/>
          <w:szCs w:val="24"/>
        </w:rPr>
        <w:t>Huyendo de la verticalidad, desde la Coordinación del Plan de Igualdad se impulsará la creación de un grupo de profesoras y profesores que se impliquen en los objetivos del Plan y que será, colectivamente, el que ponga en práctica lo aprobado y, además, coordine, siga y evalúe el mismo.</w:t>
      </w:r>
    </w:p>
    <w:p w14:paraId="0C7959A7" w14:textId="77777777" w:rsidR="00323FF7" w:rsidRDefault="00323FF7">
      <w:pPr>
        <w:tabs>
          <w:tab w:val="left" w:pos="993"/>
        </w:tabs>
        <w:spacing w:after="0" w:line="240" w:lineRule="auto"/>
        <w:rPr>
          <w:rFonts w:ascii="Cambria" w:eastAsia="Cambria" w:hAnsi="Cambria" w:cs="Cambria"/>
          <w:sz w:val="24"/>
          <w:szCs w:val="24"/>
        </w:rPr>
      </w:pPr>
    </w:p>
    <w:p w14:paraId="267101A9"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b/>
          <w:sz w:val="24"/>
          <w:szCs w:val="24"/>
        </w:rPr>
        <w:t xml:space="preserve">e. Coordinación con el resto de Planes y Programas, </w:t>
      </w:r>
      <w:r>
        <w:rPr>
          <w:rFonts w:ascii="Cambria" w:eastAsia="Cambria" w:hAnsi="Cambria" w:cs="Cambria"/>
          <w:sz w:val="24"/>
          <w:szCs w:val="24"/>
        </w:rPr>
        <w:t xml:space="preserve">particularmente con </w:t>
      </w:r>
      <w:r>
        <w:rPr>
          <w:rFonts w:ascii="Cambria" w:eastAsia="Cambria" w:hAnsi="Cambria" w:cs="Cambria"/>
          <w:i/>
          <w:sz w:val="24"/>
          <w:szCs w:val="24"/>
        </w:rPr>
        <w:t xml:space="preserve">Escuela, Espacio de Paz </w:t>
      </w:r>
      <w:r>
        <w:rPr>
          <w:rFonts w:ascii="Cambria" w:eastAsia="Cambria" w:hAnsi="Cambria" w:cs="Cambria"/>
          <w:sz w:val="24"/>
          <w:szCs w:val="24"/>
        </w:rPr>
        <w:t>y COMUNICA.</w:t>
      </w:r>
    </w:p>
    <w:p w14:paraId="58596764" w14:textId="77777777" w:rsidR="00323FF7" w:rsidRDefault="00323FF7">
      <w:pPr>
        <w:tabs>
          <w:tab w:val="left" w:pos="993"/>
        </w:tabs>
        <w:spacing w:after="0" w:line="240" w:lineRule="auto"/>
        <w:rPr>
          <w:rFonts w:ascii="Cambria" w:eastAsia="Cambria" w:hAnsi="Cambria" w:cs="Cambria"/>
          <w:sz w:val="24"/>
          <w:szCs w:val="24"/>
        </w:rPr>
      </w:pPr>
    </w:p>
    <w:p w14:paraId="78E04D9A" w14:textId="77777777" w:rsidR="00323FF7" w:rsidRDefault="005F64CF">
      <w:pPr>
        <w:tabs>
          <w:tab w:val="left" w:pos="993"/>
        </w:tabs>
        <w:spacing w:after="0" w:line="240" w:lineRule="auto"/>
        <w:rPr>
          <w:rFonts w:ascii="Cambria" w:eastAsia="Cambria" w:hAnsi="Cambria" w:cs="Cambria"/>
          <w:b/>
          <w:sz w:val="24"/>
          <w:szCs w:val="24"/>
        </w:rPr>
      </w:pPr>
      <w:r>
        <w:rPr>
          <w:rFonts w:ascii="Cambria" w:eastAsia="Cambria" w:hAnsi="Cambria" w:cs="Cambria"/>
          <w:b/>
          <w:sz w:val="24"/>
          <w:szCs w:val="24"/>
        </w:rPr>
        <w:t>4. OBJETIVOS.</w:t>
      </w:r>
    </w:p>
    <w:p w14:paraId="500E0AD3" w14:textId="77777777" w:rsidR="00323FF7" w:rsidRDefault="00323FF7">
      <w:pPr>
        <w:tabs>
          <w:tab w:val="left" w:pos="993"/>
        </w:tabs>
        <w:spacing w:after="0" w:line="240" w:lineRule="auto"/>
        <w:rPr>
          <w:rFonts w:ascii="Cambria" w:eastAsia="Cambria" w:hAnsi="Cambria" w:cs="Cambria"/>
          <w:b/>
          <w:sz w:val="24"/>
          <w:szCs w:val="24"/>
        </w:rPr>
      </w:pPr>
    </w:p>
    <w:p w14:paraId="45C2207C"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Potenciar el modelo coeducativo e implicar a la comunidad educativa.</w:t>
      </w:r>
    </w:p>
    <w:p w14:paraId="43651B19"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Crear actitudes y aptitudes en la comunidad educativa para el fomento</w:t>
      </w:r>
    </w:p>
    <w:p w14:paraId="18CD770F"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de la igualdad y la deconstrucción de los estereotipos sexistas.</w:t>
      </w:r>
    </w:p>
    <w:p w14:paraId="1D5D4049"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Promover en el ámbito educativo una mirada crítica sobre las relaciones</w:t>
      </w:r>
    </w:p>
    <w:p w14:paraId="1D77EF16"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entre mujeres y hombres y su participación en los diferentes ámbitos de</w:t>
      </w:r>
    </w:p>
    <w:p w14:paraId="1D1BEC2C"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la sociedad.</w:t>
      </w:r>
    </w:p>
    <w:p w14:paraId="53400AE8"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Concienciar a la comunidad educativa de las ventajas de la coeducación</w:t>
      </w:r>
    </w:p>
    <w:p w14:paraId="5AEF4597"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para prevenir las situaciones de desigualdad y violencia.</w:t>
      </w:r>
    </w:p>
    <w:p w14:paraId="284D8D7F"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Fomentar actitudes coeducativas en el profesorado, las familias y el</w:t>
      </w:r>
    </w:p>
    <w:p w14:paraId="4239FA3B"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alumnado como herramienta para la prevención de la violencia de género.</w:t>
      </w:r>
    </w:p>
    <w:p w14:paraId="45419302"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Potenciar la utilización de un uso no sexista del lenguaje.</w:t>
      </w:r>
    </w:p>
    <w:p w14:paraId="7FB18AF1" w14:textId="77777777" w:rsidR="00323FF7" w:rsidRDefault="005F64CF">
      <w:pPr>
        <w:tabs>
          <w:tab w:val="left" w:pos="993"/>
        </w:tabs>
        <w:spacing w:after="0" w:line="240" w:lineRule="auto"/>
        <w:rPr>
          <w:rFonts w:ascii="Cambria" w:eastAsia="Cambria" w:hAnsi="Cambria" w:cs="Cambria"/>
          <w:b/>
          <w:sz w:val="24"/>
          <w:szCs w:val="24"/>
        </w:rPr>
      </w:pPr>
      <w:r>
        <w:rPr>
          <w:rFonts w:ascii="Cambria" w:eastAsia="Cambria" w:hAnsi="Cambria" w:cs="Cambria"/>
          <w:sz w:val="24"/>
          <w:szCs w:val="24"/>
        </w:rPr>
        <w:t>- Visibilizar la aportación de las mujeres al desarrollo humano.</w:t>
      </w:r>
    </w:p>
    <w:p w14:paraId="592C29DF"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Eliminación de estereotipos sexistas.</w:t>
      </w:r>
    </w:p>
    <w:p w14:paraId="0E4F46A0"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Adoptar medidas encaminadas a conseguir un principio de "paridad" necesaria para la participación equitativa y justa de ambos sexos.</w:t>
      </w:r>
    </w:p>
    <w:p w14:paraId="12553036"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Evitar discriminaciones por modelos de familias o formas de convivencia diferente a la forma tradicional</w:t>
      </w:r>
    </w:p>
    <w:p w14:paraId="6927310D"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Promover la plena incorporación de la mujer en la vida social y superando cualquier discriminación laboral, cultural, económica y política.</w:t>
      </w:r>
    </w:p>
    <w:p w14:paraId="1F91AAB9" w14:textId="77777777" w:rsidR="00323FF7" w:rsidRDefault="00323FF7">
      <w:pPr>
        <w:tabs>
          <w:tab w:val="left" w:pos="993"/>
        </w:tabs>
        <w:spacing w:after="0" w:line="240" w:lineRule="auto"/>
        <w:rPr>
          <w:rFonts w:ascii="Cambria" w:eastAsia="Cambria" w:hAnsi="Cambria" w:cs="Cambria"/>
          <w:sz w:val="24"/>
          <w:szCs w:val="24"/>
        </w:rPr>
      </w:pPr>
    </w:p>
    <w:p w14:paraId="324F3D5F" w14:textId="77777777" w:rsidR="00323FF7" w:rsidRDefault="005F64CF">
      <w:pPr>
        <w:tabs>
          <w:tab w:val="left" w:pos="993"/>
        </w:tabs>
        <w:spacing w:after="0" w:line="240" w:lineRule="auto"/>
        <w:rPr>
          <w:rFonts w:ascii="Cambria" w:eastAsia="Cambria" w:hAnsi="Cambria" w:cs="Cambria"/>
          <w:b/>
          <w:sz w:val="24"/>
          <w:szCs w:val="24"/>
        </w:rPr>
      </w:pPr>
      <w:bookmarkStart w:id="63" w:name="_heading=h.1ksv4uv" w:colFirst="0" w:colLast="0"/>
      <w:bookmarkEnd w:id="63"/>
      <w:r>
        <w:rPr>
          <w:rFonts w:ascii="Cambria" w:eastAsia="Cambria" w:hAnsi="Cambria" w:cs="Cambria"/>
          <w:b/>
          <w:sz w:val="24"/>
          <w:szCs w:val="24"/>
        </w:rPr>
        <w:t>5. INDICADORES PARA EL ANÁLISIS DEL CENTRO.</w:t>
      </w:r>
    </w:p>
    <w:p w14:paraId="24F227E6" w14:textId="77777777" w:rsidR="00323FF7" w:rsidRDefault="00323FF7">
      <w:pPr>
        <w:tabs>
          <w:tab w:val="left" w:pos="993"/>
        </w:tabs>
        <w:spacing w:after="0" w:line="240" w:lineRule="auto"/>
        <w:rPr>
          <w:rFonts w:ascii="Cambria" w:eastAsia="Cambria" w:hAnsi="Cambria" w:cs="Cambria"/>
          <w:b/>
          <w:sz w:val="24"/>
          <w:szCs w:val="24"/>
        </w:rPr>
      </w:pPr>
    </w:p>
    <w:p w14:paraId="78F179D8"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 continuación, se relacionan los principales factores que ayudarán a detectar la situación real de nuestro centro con respeto a la igualdad entre mujeres y hombres, y las posibles situaciones de discriminación por motivos de identidad de género o modelos de familia no tradicionales.</w:t>
      </w:r>
    </w:p>
    <w:p w14:paraId="62DC44C2" w14:textId="77777777" w:rsidR="00323FF7" w:rsidRDefault="00323FF7">
      <w:pPr>
        <w:tabs>
          <w:tab w:val="left" w:pos="993"/>
        </w:tabs>
        <w:spacing w:after="0" w:line="240" w:lineRule="auto"/>
        <w:rPr>
          <w:rFonts w:ascii="Cambria" w:eastAsia="Cambria" w:hAnsi="Cambria" w:cs="Cambria"/>
          <w:sz w:val="24"/>
          <w:szCs w:val="24"/>
        </w:rPr>
      </w:pPr>
    </w:p>
    <w:p w14:paraId="3746B8E5"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lastRenderedPageBreak/>
        <w:t>a. Internos:</w:t>
      </w:r>
    </w:p>
    <w:p w14:paraId="2F2FEAAE"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Uso de los espacios comunes: recreo pistas etc.</w:t>
      </w:r>
    </w:p>
    <w:p w14:paraId="5C4AE59C"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Perfil del profesorado:</w:t>
      </w:r>
    </w:p>
    <w:p w14:paraId="405767B1"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Composición en el clausuro.</w:t>
      </w:r>
    </w:p>
    <w:p w14:paraId="7431B8DB"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Distribución por materias.</w:t>
      </w:r>
    </w:p>
    <w:p w14:paraId="328D954E"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Distribución por cargos de responsabilidad.</w:t>
      </w:r>
    </w:p>
    <w:p w14:paraId="7CA5B2F7"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Profesorado interesado en "la educación en igualdad"</w:t>
      </w:r>
    </w:p>
    <w:p w14:paraId="7BCFA191"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Perfil del alumnado:</w:t>
      </w:r>
    </w:p>
    <w:p w14:paraId="677630FC"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Número y porcentaje de alumnas y alumnos por nivel.</w:t>
      </w:r>
    </w:p>
    <w:p w14:paraId="3C421062"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Índice de resultados por sexo.</w:t>
      </w:r>
    </w:p>
    <w:p w14:paraId="4D7B5B77"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Índice de absentismo escolar por sexo.</w:t>
      </w:r>
    </w:p>
    <w:p w14:paraId="1070B23C"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Proporción de alumnado en consejo escolar, cargo de delegadas o</w:t>
      </w:r>
    </w:p>
    <w:p w14:paraId="4E725EA5"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xml:space="preserve">    delegados de clase y asociación estudiantil si la hubiere.</w:t>
      </w:r>
    </w:p>
    <w:p w14:paraId="14A5B849" w14:textId="77777777" w:rsidR="00323FF7" w:rsidRDefault="00323FF7">
      <w:pPr>
        <w:tabs>
          <w:tab w:val="left" w:pos="993"/>
        </w:tabs>
        <w:spacing w:after="0" w:line="240" w:lineRule="auto"/>
        <w:rPr>
          <w:rFonts w:ascii="Cambria" w:eastAsia="Cambria" w:hAnsi="Cambria" w:cs="Cambria"/>
          <w:sz w:val="24"/>
          <w:szCs w:val="24"/>
        </w:rPr>
      </w:pPr>
    </w:p>
    <w:p w14:paraId="349B81EA"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xml:space="preserve"> b. Externos:</w:t>
      </w:r>
    </w:p>
    <w:p w14:paraId="4CD3CD17"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Situación socioeconómica en la zona.</w:t>
      </w:r>
    </w:p>
    <w:p w14:paraId="746FD873"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Tipos de familias.</w:t>
      </w:r>
    </w:p>
    <w:p w14:paraId="01CF9F9A"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Grado de colaboración, implicación con el AMPA.</w:t>
      </w:r>
    </w:p>
    <w:p w14:paraId="152A991C"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Participación de madres y padres en el consejo escolar.</w:t>
      </w:r>
    </w:p>
    <w:p w14:paraId="1E408990"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Actuaciones del Ayuntamiento:</w:t>
      </w:r>
    </w:p>
    <w:p w14:paraId="2CEA213F"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xml:space="preserve">                    - Organismos específicos para la promoción de la mujer.</w:t>
      </w:r>
    </w:p>
    <w:p w14:paraId="2D0A2FC0"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xml:space="preserve">                    - Existencia de planes específicos sobre igualdad.</w:t>
      </w:r>
    </w:p>
    <w:p w14:paraId="7AD6A5A0"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 xml:space="preserve">           - Colaboración con el centro Educativo en materia de </w:t>
      </w:r>
    </w:p>
    <w:p w14:paraId="179CD2E7"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t xml:space="preserve">    igualdad.</w:t>
      </w:r>
    </w:p>
    <w:p w14:paraId="7653B16B" w14:textId="77777777" w:rsidR="00323FF7" w:rsidRDefault="00323FF7">
      <w:pPr>
        <w:tabs>
          <w:tab w:val="left" w:pos="993"/>
        </w:tabs>
        <w:spacing w:after="0" w:line="240" w:lineRule="auto"/>
        <w:rPr>
          <w:rFonts w:ascii="Cambria" w:eastAsia="Cambria" w:hAnsi="Cambria" w:cs="Cambria"/>
          <w:sz w:val="24"/>
          <w:szCs w:val="24"/>
        </w:rPr>
      </w:pPr>
    </w:p>
    <w:p w14:paraId="03CA5D58" w14:textId="77777777" w:rsidR="00323FF7" w:rsidRDefault="005F64CF">
      <w:pPr>
        <w:tabs>
          <w:tab w:val="left" w:pos="993"/>
        </w:tabs>
        <w:spacing w:after="0" w:line="240" w:lineRule="auto"/>
        <w:rPr>
          <w:rFonts w:ascii="Cambria" w:eastAsia="Cambria" w:hAnsi="Cambria" w:cs="Cambria"/>
          <w:sz w:val="24"/>
          <w:szCs w:val="24"/>
        </w:rPr>
      </w:pPr>
      <w:bookmarkStart w:id="64" w:name="_heading=h.44sinio" w:colFirst="0" w:colLast="0"/>
      <w:bookmarkEnd w:id="64"/>
      <w:r>
        <w:rPr>
          <w:rFonts w:ascii="Cambria" w:eastAsia="Cambria" w:hAnsi="Cambria" w:cs="Cambria"/>
          <w:b/>
          <w:sz w:val="24"/>
          <w:szCs w:val="24"/>
        </w:rPr>
        <w:t>6. INSTRUMENTOS DE DIAGNÓSTICO</w:t>
      </w:r>
      <w:r>
        <w:rPr>
          <w:rFonts w:ascii="Cambria" w:eastAsia="Cambria" w:hAnsi="Cambria" w:cs="Cambria"/>
          <w:sz w:val="24"/>
          <w:szCs w:val="24"/>
        </w:rPr>
        <w:t>.</w:t>
      </w:r>
    </w:p>
    <w:p w14:paraId="056BBC09" w14:textId="77777777" w:rsidR="00323FF7" w:rsidRDefault="00323FF7">
      <w:pPr>
        <w:tabs>
          <w:tab w:val="left" w:pos="993"/>
        </w:tabs>
        <w:spacing w:after="0" w:line="240" w:lineRule="auto"/>
        <w:rPr>
          <w:rFonts w:ascii="Cambria" w:eastAsia="Cambria" w:hAnsi="Cambria" w:cs="Cambria"/>
          <w:sz w:val="24"/>
          <w:szCs w:val="24"/>
        </w:rPr>
      </w:pPr>
    </w:p>
    <w:p w14:paraId="11194830" w14:textId="77777777" w:rsidR="00323FF7" w:rsidRDefault="005F64CF">
      <w:pPr>
        <w:spacing w:after="0" w:line="240" w:lineRule="auto"/>
        <w:rPr>
          <w:rFonts w:ascii="Cambria" w:eastAsia="Cambria" w:hAnsi="Cambria" w:cs="Cambria"/>
          <w:sz w:val="24"/>
          <w:szCs w:val="24"/>
        </w:rPr>
      </w:pPr>
      <w:bookmarkStart w:id="65" w:name="_heading=h.2jxsxqh" w:colFirst="0" w:colLast="0"/>
      <w:bookmarkEnd w:id="65"/>
      <w:r>
        <w:rPr>
          <w:rFonts w:ascii="Cambria" w:eastAsia="Cambria" w:hAnsi="Cambria" w:cs="Cambria"/>
          <w:sz w:val="24"/>
          <w:szCs w:val="24"/>
        </w:rPr>
        <w:t>Partiremos del informe y/o memoria del Plan de Igualdad del curso anterior y de los cuestionarios a comienzo de curso que nos permitan conocer desde qué situación se parte y qué punto se pretende alcanzar a corto, medio y</w:t>
      </w:r>
    </w:p>
    <w:p w14:paraId="11F325A5"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largo plazo, qué aspectos en materia de igualdad entre hombres y mujeres es necesario trabajar con mayor o menor intensidad, el grado de compromiso entre la comunidad educativa, y las alternativas de actuación que mejor podrían adaptarse al contexto concreto.</w:t>
      </w:r>
    </w:p>
    <w:p w14:paraId="37F7D401" w14:textId="77777777" w:rsidR="00323FF7" w:rsidRDefault="00323FF7">
      <w:pPr>
        <w:tabs>
          <w:tab w:val="left" w:pos="993"/>
        </w:tabs>
        <w:spacing w:after="0" w:line="240" w:lineRule="auto"/>
        <w:rPr>
          <w:rFonts w:ascii="Cambria" w:eastAsia="Cambria" w:hAnsi="Cambria" w:cs="Cambria"/>
          <w:sz w:val="24"/>
          <w:szCs w:val="24"/>
        </w:rPr>
      </w:pPr>
    </w:p>
    <w:p w14:paraId="398CF285"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b/>
          <w:sz w:val="24"/>
          <w:szCs w:val="24"/>
        </w:rPr>
        <w:t>7. ACTIVIDADES II PLAN DE IGUALDAD. CURSO 2023-24</w:t>
      </w:r>
      <w:r>
        <w:rPr>
          <w:rFonts w:ascii="Cambria" w:eastAsia="Cambria" w:hAnsi="Cambria" w:cs="Cambria"/>
          <w:sz w:val="24"/>
          <w:szCs w:val="24"/>
        </w:rPr>
        <w:t>.</w:t>
      </w:r>
    </w:p>
    <w:p w14:paraId="6F40AF15" w14:textId="77777777" w:rsidR="00323FF7" w:rsidRDefault="00323FF7">
      <w:pPr>
        <w:tabs>
          <w:tab w:val="left" w:pos="993"/>
        </w:tabs>
        <w:spacing w:after="0" w:line="240" w:lineRule="auto"/>
        <w:rPr>
          <w:rFonts w:ascii="Cambria" w:eastAsia="Cambria" w:hAnsi="Cambria" w:cs="Cambria"/>
          <w:sz w:val="24"/>
          <w:szCs w:val="24"/>
        </w:rPr>
      </w:pPr>
    </w:p>
    <w:p w14:paraId="1F899F82"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La primera cuestión que destacar es que la propuesta de actividades es totalmente flexible y se irá adecuando a las demandas tanto del profesorado como del alumnado. Es importante dejar constancia de que se ha intentado hacer una planificación realista, sin exceso de ambición. Hemos decidido priorizar un programa transversal, es decir, que implique al conjunto de materias y áreas de conocimiento en los diferentes niveles educativos del centro, a lo largo de todo el curso 2023 - 2024.</w:t>
      </w:r>
    </w:p>
    <w:p w14:paraId="7DB900D6" w14:textId="77777777" w:rsidR="00323FF7" w:rsidRDefault="00323FF7">
      <w:pPr>
        <w:spacing w:after="0" w:line="240" w:lineRule="auto"/>
        <w:rPr>
          <w:rFonts w:ascii="Cambria" w:eastAsia="Cambria" w:hAnsi="Cambria" w:cs="Cambria"/>
          <w:sz w:val="24"/>
          <w:szCs w:val="24"/>
        </w:rPr>
      </w:pPr>
    </w:p>
    <w:p w14:paraId="3D61FDF0"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b/>
          <w:sz w:val="24"/>
          <w:szCs w:val="24"/>
        </w:rPr>
        <w:t>Identificación de las aulas</w:t>
      </w:r>
      <w:r>
        <w:rPr>
          <w:rFonts w:ascii="Cambria" w:eastAsia="Cambria" w:hAnsi="Cambria" w:cs="Cambria"/>
          <w:sz w:val="24"/>
          <w:szCs w:val="24"/>
        </w:rPr>
        <w:t xml:space="preserve">. </w:t>
      </w:r>
      <w:r>
        <w:rPr>
          <w:rFonts w:ascii="Cambria" w:eastAsia="Cambria" w:hAnsi="Cambria" w:cs="Cambria"/>
          <w:b/>
          <w:sz w:val="24"/>
          <w:szCs w:val="24"/>
        </w:rPr>
        <w:t>Fase III.</w:t>
      </w:r>
      <w:r>
        <w:rPr>
          <w:rFonts w:ascii="Cambria" w:eastAsia="Cambria" w:hAnsi="Cambria" w:cs="Cambria"/>
          <w:sz w:val="24"/>
          <w:szCs w:val="24"/>
        </w:rPr>
        <w:t xml:space="preserve"> Se dará continuidad al Proyecto Nombres de Aulas con la elaboración de los materiales didácticos correspondientes, internivelares unos y dirigidos a niveles específicos otros. </w:t>
      </w:r>
    </w:p>
    <w:p w14:paraId="7357C51D"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lastRenderedPageBreak/>
        <w:t>Competencias vinculadas: CCL (Comunicación lingüística), CPAA (Aprender a aprender), CSC (Competencias sociales y cívicas) y CEC (Conciencia y expresiones culturales).</w:t>
      </w:r>
    </w:p>
    <w:p w14:paraId="0931DD14" w14:textId="77777777" w:rsidR="00323FF7" w:rsidRDefault="00323FF7">
      <w:pPr>
        <w:spacing w:after="0" w:line="240" w:lineRule="auto"/>
        <w:rPr>
          <w:rFonts w:ascii="Cambria" w:eastAsia="Cambria" w:hAnsi="Cambria" w:cs="Cambria"/>
          <w:sz w:val="24"/>
          <w:szCs w:val="24"/>
        </w:rPr>
      </w:pPr>
    </w:p>
    <w:p w14:paraId="58FAFF56"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b/>
          <w:sz w:val="24"/>
          <w:szCs w:val="24"/>
        </w:rPr>
        <w:t xml:space="preserve">Charlas, talleres y jornadas. </w:t>
      </w:r>
      <w:r>
        <w:rPr>
          <w:rFonts w:ascii="Cambria" w:eastAsia="Cambria" w:hAnsi="Cambria" w:cs="Cambria"/>
          <w:sz w:val="24"/>
          <w:szCs w:val="24"/>
        </w:rPr>
        <w:t xml:space="preserve">Adaptadas a los diferentes niveles educativos, se desarrollarán actuaciones con la siguiente temática: relaciones tóxicas, educación emocional y afectivo-sexual, empoderamiento de las niñas, nuevas masculinidades, y desmitificación del amor romántico. </w:t>
      </w:r>
    </w:p>
    <w:p w14:paraId="3022737D"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Competencias vinculadas: CMCT (Competencia matemática y en CIENCIA y tecnología), CPPAA, CSC, CEC.</w:t>
      </w:r>
    </w:p>
    <w:p w14:paraId="34B555CE" w14:textId="77777777" w:rsidR="00323FF7" w:rsidRDefault="00323FF7">
      <w:pPr>
        <w:spacing w:after="0" w:line="240" w:lineRule="auto"/>
        <w:rPr>
          <w:rFonts w:ascii="Cambria" w:eastAsia="Cambria" w:hAnsi="Cambria" w:cs="Cambria"/>
          <w:sz w:val="24"/>
          <w:szCs w:val="24"/>
        </w:rPr>
      </w:pPr>
    </w:p>
    <w:p w14:paraId="2BA9A00C"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b/>
          <w:sz w:val="24"/>
          <w:szCs w:val="24"/>
        </w:rPr>
        <w:t xml:space="preserve">Concurso de creaciones artísticas. </w:t>
      </w:r>
      <w:r>
        <w:rPr>
          <w:rFonts w:ascii="Cambria" w:eastAsia="Cambria" w:hAnsi="Cambria" w:cs="Cambria"/>
          <w:sz w:val="24"/>
          <w:szCs w:val="24"/>
        </w:rPr>
        <w:t>Se acordará un concurso dirigido al alumnado, cuyos temas serán “El lenguaje nunca es inocente” o “Poses”, este último sobre la violencia simbólica en la publicidad. Los premios consistirán en un primer y segundo premio.</w:t>
      </w:r>
    </w:p>
    <w:p w14:paraId="256DA887"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Competencias vinculadas: CCL, CD (Competencia digital), CSC, SIE (Sentido de la iniciativa y espíritu emprendedor), CEC y CMCT.</w:t>
      </w:r>
      <w:r>
        <w:rPr>
          <w:rFonts w:ascii="Cambria" w:eastAsia="Cambria" w:hAnsi="Cambria" w:cs="Cambria"/>
          <w:sz w:val="24"/>
          <w:szCs w:val="24"/>
        </w:rPr>
        <w:tab/>
      </w:r>
    </w:p>
    <w:p w14:paraId="7AE71769" w14:textId="77777777" w:rsidR="00323FF7" w:rsidRDefault="00323FF7">
      <w:pPr>
        <w:spacing w:after="0" w:line="240" w:lineRule="auto"/>
        <w:rPr>
          <w:rFonts w:ascii="Cambria" w:eastAsia="Cambria" w:hAnsi="Cambria" w:cs="Cambria"/>
          <w:sz w:val="24"/>
          <w:szCs w:val="24"/>
        </w:rPr>
      </w:pPr>
    </w:p>
    <w:p w14:paraId="0E7A0538" w14:textId="77777777" w:rsidR="00323FF7" w:rsidRDefault="00323FF7">
      <w:pPr>
        <w:spacing w:after="0" w:line="240" w:lineRule="auto"/>
        <w:rPr>
          <w:rFonts w:ascii="Cambria" w:eastAsia="Cambria" w:hAnsi="Cambria" w:cs="Cambria"/>
          <w:sz w:val="24"/>
          <w:szCs w:val="24"/>
        </w:rPr>
      </w:pPr>
    </w:p>
    <w:p w14:paraId="7A26E25F"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b/>
          <w:sz w:val="24"/>
          <w:szCs w:val="24"/>
        </w:rPr>
        <w:t xml:space="preserve">- Conferencia específica sobre pornografía y adolescencia, </w:t>
      </w:r>
      <w:r>
        <w:rPr>
          <w:rFonts w:ascii="Cambria" w:eastAsia="Cambria" w:hAnsi="Cambria" w:cs="Cambria"/>
          <w:sz w:val="24"/>
          <w:szCs w:val="24"/>
        </w:rPr>
        <w:t>por parte de una persona experta que impartiría una conferencia doble, para el alumnado y para el profesorado.</w:t>
      </w:r>
    </w:p>
    <w:p w14:paraId="40C75D15"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Competencias: CCL, CPAA, CSC y CEC.</w:t>
      </w:r>
    </w:p>
    <w:p w14:paraId="3B4AD129" w14:textId="77777777" w:rsidR="00323FF7" w:rsidRDefault="00323FF7">
      <w:pPr>
        <w:spacing w:after="0" w:line="240" w:lineRule="auto"/>
        <w:rPr>
          <w:rFonts w:ascii="Cambria" w:eastAsia="Cambria" w:hAnsi="Cambria" w:cs="Cambria"/>
          <w:sz w:val="24"/>
          <w:szCs w:val="24"/>
        </w:rPr>
      </w:pPr>
    </w:p>
    <w:p w14:paraId="4046E644" w14:textId="77777777" w:rsidR="00323FF7" w:rsidRDefault="005F64CF">
      <w:pPr>
        <w:spacing w:after="0" w:line="240" w:lineRule="auto"/>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b/>
          <w:sz w:val="24"/>
          <w:szCs w:val="24"/>
        </w:rPr>
        <w:t xml:space="preserve">- Rincón Violeta. Dotación y actividades (FASE III). </w:t>
      </w:r>
      <w:r>
        <w:rPr>
          <w:rFonts w:ascii="Cambria" w:eastAsia="Cambria" w:hAnsi="Cambria" w:cs="Cambria"/>
          <w:sz w:val="24"/>
          <w:szCs w:val="24"/>
        </w:rPr>
        <w:t>Se completará la dotación con la adquisición de juegos de mesa coeducativos, y la actualización de fondos. Se organizará una batería de actividades para la puesta en valor y dinamización de esta parte de la biblioteca.</w:t>
      </w:r>
    </w:p>
    <w:p w14:paraId="7AFC8668"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Competencias: CCL (Comunicación lingüística), CPAA (Aprender a aprender), CSC (Competencias sociales y cívicas) y CEC (Conciencia y expresiones culturales).</w:t>
      </w:r>
    </w:p>
    <w:p w14:paraId="44BD3D77" w14:textId="77777777" w:rsidR="00323FF7" w:rsidRDefault="00323FF7">
      <w:pPr>
        <w:tabs>
          <w:tab w:val="left" w:pos="993"/>
        </w:tabs>
        <w:spacing w:after="0" w:line="240" w:lineRule="auto"/>
        <w:rPr>
          <w:rFonts w:ascii="Cambria" w:eastAsia="Cambria" w:hAnsi="Cambria" w:cs="Cambria"/>
          <w:sz w:val="24"/>
          <w:szCs w:val="24"/>
        </w:rPr>
      </w:pPr>
    </w:p>
    <w:p w14:paraId="2AEBD779" w14:textId="77777777" w:rsidR="00323FF7" w:rsidRDefault="005F64CF">
      <w:pPr>
        <w:tabs>
          <w:tab w:val="left" w:pos="993"/>
        </w:tabs>
        <w:spacing w:after="0" w:line="240" w:lineRule="auto"/>
        <w:rPr>
          <w:rFonts w:ascii="Cambria" w:eastAsia="Cambria" w:hAnsi="Cambria" w:cs="Cambria"/>
          <w:b/>
          <w:sz w:val="24"/>
          <w:szCs w:val="24"/>
        </w:rPr>
      </w:pPr>
      <w:bookmarkStart w:id="66" w:name="_heading=h.z337ya" w:colFirst="0" w:colLast="0"/>
      <w:bookmarkEnd w:id="66"/>
      <w:r>
        <w:rPr>
          <w:rFonts w:ascii="Cambria" w:eastAsia="Cambria" w:hAnsi="Cambria" w:cs="Cambria"/>
          <w:b/>
          <w:sz w:val="24"/>
          <w:szCs w:val="24"/>
        </w:rPr>
        <w:t>8. CONTEXTO LEGISLATIVO.</w:t>
      </w:r>
    </w:p>
    <w:p w14:paraId="34B5FD3F" w14:textId="77777777" w:rsidR="00323FF7" w:rsidRDefault="00323FF7">
      <w:pPr>
        <w:tabs>
          <w:tab w:val="left" w:pos="993"/>
        </w:tabs>
        <w:spacing w:after="0" w:line="240" w:lineRule="auto"/>
        <w:rPr>
          <w:rFonts w:ascii="Cambria" w:eastAsia="Cambria" w:hAnsi="Cambria" w:cs="Cambria"/>
          <w:b/>
          <w:sz w:val="24"/>
          <w:szCs w:val="24"/>
        </w:rPr>
      </w:pPr>
    </w:p>
    <w:p w14:paraId="44C12DE2"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Durante el curso 2023-2024 sigue en plena vigencia la siguiente normativa básica: </w:t>
      </w:r>
    </w:p>
    <w:p w14:paraId="420A0254" w14:textId="77777777" w:rsidR="00323FF7" w:rsidRDefault="00323FF7">
      <w:pPr>
        <w:tabs>
          <w:tab w:val="left" w:pos="993"/>
        </w:tabs>
        <w:spacing w:after="0" w:line="240" w:lineRule="auto"/>
        <w:rPr>
          <w:rFonts w:ascii="Cambria" w:eastAsia="Cambria" w:hAnsi="Cambria" w:cs="Cambria"/>
          <w:sz w:val="24"/>
          <w:szCs w:val="24"/>
        </w:rPr>
      </w:pPr>
    </w:p>
    <w:p w14:paraId="15083872"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t>II Plan Estratégico de Igualdad de Género en Educación 2016-2021</w:t>
      </w:r>
      <w:r>
        <w:rPr>
          <w:rFonts w:ascii="Cambria" w:eastAsia="Cambria" w:hAnsi="Cambria" w:cs="Cambria"/>
          <w:color w:val="000000"/>
          <w:sz w:val="24"/>
          <w:szCs w:val="24"/>
        </w:rPr>
        <w:t>, Acuerdo de 16 de febrero de 2016, del Consejo de Gobierno (BOJA núm. 41, de 2 de marzo 2016). </w:t>
      </w:r>
    </w:p>
    <w:p w14:paraId="776A1E6A" w14:textId="77777777" w:rsidR="00323FF7" w:rsidRDefault="00323FF7">
      <w:pPr>
        <w:pBdr>
          <w:top w:val="nil"/>
          <w:left w:val="nil"/>
          <w:bottom w:val="nil"/>
          <w:right w:val="nil"/>
          <w:between w:val="nil"/>
        </w:pBdr>
        <w:spacing w:after="0" w:line="240" w:lineRule="auto"/>
        <w:rPr>
          <w:rFonts w:ascii="Cambria" w:eastAsia="Cambria" w:hAnsi="Cambria" w:cs="Cambria"/>
          <w:color w:val="000000"/>
          <w:sz w:val="24"/>
          <w:szCs w:val="24"/>
        </w:rPr>
      </w:pPr>
    </w:p>
    <w:p w14:paraId="3D1DC0C5"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t>Orden de 15 de mayo de 2006</w:t>
      </w:r>
      <w:r>
        <w:rPr>
          <w:rFonts w:ascii="Cambria" w:eastAsia="Cambria" w:hAnsi="Cambria" w:cs="Cambria"/>
          <w:color w:val="000000"/>
          <w:sz w:val="24"/>
          <w:szCs w:val="24"/>
        </w:rPr>
        <w:t>, que recoge el nombramiento y las funciones de las personas responsables de coeducación (BOJA núm. 99, de 25 de mayo de 2006).</w:t>
      </w:r>
    </w:p>
    <w:p w14:paraId="39790D93" w14:textId="77777777" w:rsidR="00323FF7" w:rsidRDefault="00323FF7">
      <w:pPr>
        <w:pBdr>
          <w:top w:val="nil"/>
          <w:left w:val="nil"/>
          <w:bottom w:val="nil"/>
          <w:right w:val="nil"/>
          <w:between w:val="nil"/>
        </w:pBdr>
        <w:spacing w:after="0" w:line="240" w:lineRule="auto"/>
        <w:rPr>
          <w:rFonts w:ascii="Cambria" w:eastAsia="Cambria" w:hAnsi="Cambria" w:cs="Cambria"/>
          <w:color w:val="000000"/>
          <w:sz w:val="24"/>
          <w:szCs w:val="24"/>
        </w:rPr>
      </w:pPr>
    </w:p>
    <w:p w14:paraId="740A893B"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t>Orden de 28 de abril de 2015</w:t>
      </w:r>
      <w:r>
        <w:rPr>
          <w:rFonts w:ascii="Cambria" w:eastAsia="Cambria" w:hAnsi="Cambria" w:cs="Cambria"/>
          <w:color w:val="000000"/>
          <w:sz w:val="24"/>
          <w:szCs w:val="24"/>
        </w:rPr>
        <w:t xml:space="preserve">, que incluye </w:t>
      </w:r>
      <w:r>
        <w:rPr>
          <w:rFonts w:ascii="Cambria" w:eastAsia="Cambria" w:hAnsi="Cambria" w:cs="Cambria"/>
          <w:i/>
          <w:color w:val="000000"/>
          <w:sz w:val="24"/>
          <w:szCs w:val="24"/>
        </w:rPr>
        <w:t>Protocolo de actuación sobre Identidad de Género en el Sistema Educativo Andaluz</w:t>
      </w:r>
      <w:r>
        <w:rPr>
          <w:rFonts w:ascii="Cambria" w:eastAsia="Cambria" w:hAnsi="Cambria" w:cs="Cambria"/>
          <w:color w:val="000000"/>
          <w:sz w:val="24"/>
          <w:szCs w:val="24"/>
        </w:rPr>
        <w:t>, por la que se adoptan medidas para la promoción de la convivencia en los centros docentes sostenidos con fondos públicos y se regula el derecho de las familias a participar en el proceso educativo de sus hijos e hijas. (BOJA núm. 96, de 21 de mayo de 2015).</w:t>
      </w:r>
    </w:p>
    <w:p w14:paraId="533F8B8D" w14:textId="77777777" w:rsidR="00323FF7" w:rsidRDefault="00323FF7">
      <w:pPr>
        <w:pBdr>
          <w:top w:val="nil"/>
          <w:left w:val="nil"/>
          <w:bottom w:val="nil"/>
          <w:right w:val="nil"/>
          <w:between w:val="nil"/>
        </w:pBdr>
        <w:spacing w:after="0" w:line="240" w:lineRule="auto"/>
        <w:rPr>
          <w:rFonts w:ascii="Cambria" w:eastAsia="Cambria" w:hAnsi="Cambria" w:cs="Cambria"/>
          <w:color w:val="000000"/>
          <w:sz w:val="24"/>
          <w:szCs w:val="24"/>
        </w:rPr>
      </w:pPr>
    </w:p>
    <w:p w14:paraId="47D98873" w14:textId="77777777" w:rsidR="00323FF7" w:rsidRDefault="005F64CF">
      <w:p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b/>
          <w:color w:val="000000"/>
          <w:sz w:val="24"/>
          <w:szCs w:val="24"/>
        </w:rPr>
        <w:lastRenderedPageBreak/>
        <w:t xml:space="preserve">Instrucciones de 14 de junio de 2018, </w:t>
      </w:r>
      <w:r>
        <w:rPr>
          <w:rFonts w:ascii="Cambria" w:eastAsia="Cambria" w:hAnsi="Cambria" w:cs="Cambria"/>
          <w:color w:val="000000"/>
          <w:sz w:val="24"/>
          <w:szCs w:val="24"/>
        </w:rPr>
        <w:t>de la Dirección General de Participación y Equidad y de la Dirección General de Ordenación Educativa, sobre los criterios para la selección de los libros de texto y para la elaboración de materiales curriculares sin prejuicios sexistas o discriminatorio.</w:t>
      </w:r>
    </w:p>
    <w:p w14:paraId="7F5470A6" w14:textId="77777777" w:rsidR="00323FF7" w:rsidRDefault="00323FF7">
      <w:pPr>
        <w:pBdr>
          <w:top w:val="nil"/>
          <w:left w:val="nil"/>
          <w:bottom w:val="nil"/>
          <w:right w:val="nil"/>
          <w:between w:val="nil"/>
        </w:pBdr>
        <w:spacing w:after="0" w:line="240" w:lineRule="auto"/>
        <w:rPr>
          <w:rFonts w:ascii="Cambria" w:eastAsia="Cambria" w:hAnsi="Cambria" w:cs="Cambria"/>
          <w:color w:val="000000"/>
          <w:sz w:val="24"/>
          <w:szCs w:val="24"/>
        </w:rPr>
      </w:pPr>
    </w:p>
    <w:p w14:paraId="65729E71" w14:textId="77777777" w:rsidR="00323FF7" w:rsidRDefault="005F64CF">
      <w:pPr>
        <w:tabs>
          <w:tab w:val="left" w:pos="993"/>
        </w:tabs>
        <w:spacing w:after="0" w:line="240" w:lineRule="auto"/>
        <w:rPr>
          <w:rFonts w:ascii="Cambria" w:eastAsia="Cambria" w:hAnsi="Cambria" w:cs="Cambria"/>
          <w:b/>
          <w:sz w:val="24"/>
          <w:szCs w:val="24"/>
        </w:rPr>
      </w:pPr>
      <w:r>
        <w:rPr>
          <w:rFonts w:ascii="Cambria" w:eastAsia="Cambria" w:hAnsi="Cambria" w:cs="Cambria"/>
          <w:b/>
          <w:sz w:val="24"/>
          <w:szCs w:val="24"/>
        </w:rPr>
        <w:t>9. EVALUACIÓN.</w:t>
      </w:r>
    </w:p>
    <w:p w14:paraId="793544EA" w14:textId="77777777" w:rsidR="00323FF7" w:rsidRDefault="00323FF7">
      <w:pPr>
        <w:tabs>
          <w:tab w:val="left" w:pos="993"/>
        </w:tabs>
        <w:spacing w:after="0" w:line="240" w:lineRule="auto"/>
        <w:rPr>
          <w:rFonts w:ascii="Cambria" w:eastAsia="Cambria" w:hAnsi="Cambria" w:cs="Cambria"/>
          <w:b/>
          <w:sz w:val="24"/>
          <w:szCs w:val="24"/>
        </w:rPr>
      </w:pPr>
    </w:p>
    <w:p w14:paraId="0BA1CC7B"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Se hará una memoria final de curso donde se evaluarán los diversos aspectos que concretan la consecución de los objetivos propuestos y el desarrollo de las actividades planteadas junto con la metodología seguida para ello.</w:t>
      </w:r>
    </w:p>
    <w:p w14:paraId="592E4DBE" w14:textId="77777777" w:rsidR="00323FF7" w:rsidRDefault="00323FF7">
      <w:pPr>
        <w:tabs>
          <w:tab w:val="left" w:pos="993"/>
        </w:tabs>
        <w:spacing w:after="0" w:line="240" w:lineRule="auto"/>
        <w:rPr>
          <w:rFonts w:ascii="Cambria" w:eastAsia="Cambria" w:hAnsi="Cambria" w:cs="Cambria"/>
          <w:sz w:val="24"/>
          <w:szCs w:val="24"/>
        </w:rPr>
      </w:pPr>
    </w:p>
    <w:p w14:paraId="606961AA"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¿Qué se ha hecho?: resultados.</w:t>
      </w:r>
    </w:p>
    <w:p w14:paraId="45D4A953"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¿Cómo se ha hecho?: proceso.</w:t>
      </w:r>
    </w:p>
    <w:p w14:paraId="0A70A494" w14:textId="77777777" w:rsidR="00323FF7" w:rsidRDefault="005F64CF">
      <w:pPr>
        <w:tabs>
          <w:tab w:val="left" w:pos="993"/>
        </w:tabs>
        <w:spacing w:after="0" w:line="240" w:lineRule="auto"/>
        <w:rPr>
          <w:rFonts w:ascii="Cambria" w:eastAsia="Cambria" w:hAnsi="Cambria" w:cs="Cambria"/>
          <w:sz w:val="24"/>
          <w:szCs w:val="24"/>
        </w:rPr>
      </w:pPr>
      <w:r>
        <w:rPr>
          <w:rFonts w:ascii="Cambria" w:eastAsia="Cambria" w:hAnsi="Cambria" w:cs="Cambria"/>
          <w:sz w:val="24"/>
          <w:szCs w:val="24"/>
        </w:rPr>
        <w:tab/>
        <w:t>- ¿Qué se ha conseguido?: impacto.</w:t>
      </w:r>
    </w:p>
    <w:p w14:paraId="1E6689ED" w14:textId="77777777" w:rsidR="00323FF7" w:rsidRDefault="00323FF7">
      <w:pPr>
        <w:tabs>
          <w:tab w:val="left" w:pos="993"/>
        </w:tabs>
        <w:spacing w:after="0" w:line="240" w:lineRule="auto"/>
        <w:rPr>
          <w:rFonts w:ascii="Cambria" w:eastAsia="Cambria" w:hAnsi="Cambria" w:cs="Cambria"/>
          <w:sz w:val="24"/>
          <w:szCs w:val="24"/>
        </w:rPr>
      </w:pPr>
    </w:p>
    <w:p w14:paraId="5EC5F980" w14:textId="77777777" w:rsidR="00323FF7" w:rsidRDefault="005F64CF">
      <w:pPr>
        <w:tabs>
          <w:tab w:val="left" w:pos="993"/>
        </w:tabs>
        <w:spacing w:after="0" w:line="240" w:lineRule="auto"/>
        <w:rPr>
          <w:rFonts w:ascii="Cambria" w:eastAsia="Cambria" w:hAnsi="Cambria" w:cs="Cambria"/>
          <w:b/>
          <w:sz w:val="24"/>
          <w:szCs w:val="24"/>
        </w:rPr>
      </w:pPr>
      <w:r>
        <w:rPr>
          <w:rFonts w:ascii="Cambria" w:eastAsia="Cambria" w:hAnsi="Cambria" w:cs="Cambria"/>
          <w:b/>
          <w:sz w:val="24"/>
          <w:szCs w:val="24"/>
        </w:rPr>
        <w:t>10. PACTO DE ESTADO EN MATERIA DE VIOLENCIA DE GÉNERO.</w:t>
      </w:r>
    </w:p>
    <w:p w14:paraId="6C018A60" w14:textId="77777777" w:rsidR="00323FF7" w:rsidRDefault="00323FF7">
      <w:pPr>
        <w:tabs>
          <w:tab w:val="left" w:pos="993"/>
        </w:tabs>
        <w:spacing w:after="0" w:line="240" w:lineRule="auto"/>
        <w:rPr>
          <w:rFonts w:ascii="Cambria" w:eastAsia="Cambria" w:hAnsi="Cambria" w:cs="Cambria"/>
          <w:b/>
          <w:sz w:val="24"/>
          <w:szCs w:val="24"/>
        </w:rPr>
      </w:pPr>
    </w:p>
    <w:p w14:paraId="12266DC7" w14:textId="77777777" w:rsidR="00323FF7" w:rsidRDefault="005F64CF">
      <w:pPr>
        <w:tabs>
          <w:tab w:val="left" w:pos="993"/>
        </w:tabs>
        <w:spacing w:after="0" w:line="240" w:lineRule="auto"/>
        <w:rPr>
          <w:rFonts w:ascii="Cambria" w:eastAsia="Cambria" w:hAnsi="Cambria" w:cs="Cambria"/>
          <w:sz w:val="24"/>
          <w:szCs w:val="24"/>
        </w:rPr>
      </w:pPr>
      <w:bookmarkStart w:id="67" w:name="_heading=h.3j2qqm3" w:colFirst="0" w:colLast="0"/>
      <w:bookmarkEnd w:id="67"/>
      <w:r>
        <w:rPr>
          <w:rFonts w:ascii="Cambria" w:eastAsia="Cambria" w:hAnsi="Cambria" w:cs="Cambria"/>
          <w:sz w:val="24"/>
          <w:szCs w:val="24"/>
        </w:rPr>
        <w:t>A propuesta de la Coordinación del Plan de igualdad, el IES solicitará los fondos correspondientes a la convocatoria de medidas y actuaciones para la prevención de la violencia de género en el ámbito educativo, cuya convocatoria oficial se espera de manera inminente.</w:t>
      </w:r>
    </w:p>
    <w:p w14:paraId="674E2A28" w14:textId="77777777" w:rsidR="00323FF7" w:rsidRDefault="00323FF7">
      <w:pPr>
        <w:tabs>
          <w:tab w:val="left" w:pos="993"/>
        </w:tabs>
        <w:spacing w:after="0" w:line="240" w:lineRule="auto"/>
        <w:rPr>
          <w:rFonts w:ascii="Cambria" w:eastAsia="Cambria" w:hAnsi="Cambria" w:cs="Cambria"/>
          <w:sz w:val="24"/>
          <w:szCs w:val="24"/>
        </w:rPr>
      </w:pPr>
    </w:p>
    <w:p w14:paraId="3CB42995" w14:textId="77777777" w:rsidR="00323FF7" w:rsidRDefault="00323FF7">
      <w:pPr>
        <w:rPr>
          <w:rFonts w:ascii="Cambria" w:eastAsia="Cambria" w:hAnsi="Cambria" w:cs="Cambria"/>
          <w:color w:val="4F81BD"/>
          <w:sz w:val="40"/>
          <w:szCs w:val="40"/>
        </w:rPr>
      </w:pPr>
    </w:p>
    <w:p w14:paraId="66AC05EE" w14:textId="77777777" w:rsidR="00323FF7" w:rsidRDefault="00323FF7">
      <w:pPr>
        <w:rPr>
          <w:rFonts w:ascii="Cambria" w:eastAsia="Cambria" w:hAnsi="Cambria" w:cs="Cambria"/>
          <w:color w:val="4F81BD"/>
          <w:sz w:val="40"/>
          <w:szCs w:val="40"/>
        </w:rPr>
      </w:pPr>
    </w:p>
    <w:p w14:paraId="706C5C44" w14:textId="77777777" w:rsidR="00323FF7" w:rsidRDefault="00323FF7">
      <w:pPr>
        <w:rPr>
          <w:rFonts w:ascii="Cambria" w:eastAsia="Cambria" w:hAnsi="Cambria" w:cs="Cambria"/>
          <w:color w:val="4F81BD"/>
          <w:sz w:val="40"/>
          <w:szCs w:val="40"/>
        </w:rPr>
      </w:pPr>
    </w:p>
    <w:p w14:paraId="081C909F" w14:textId="77777777" w:rsidR="00323FF7" w:rsidRDefault="00323FF7">
      <w:pPr>
        <w:rPr>
          <w:rFonts w:ascii="Cambria" w:eastAsia="Cambria" w:hAnsi="Cambria" w:cs="Cambria"/>
          <w:color w:val="4F81BD"/>
          <w:sz w:val="40"/>
          <w:szCs w:val="40"/>
        </w:rPr>
      </w:pPr>
    </w:p>
    <w:p w14:paraId="4AE4D73D" w14:textId="77777777" w:rsidR="00323FF7" w:rsidRDefault="00323FF7">
      <w:pPr>
        <w:rPr>
          <w:rFonts w:ascii="Cambria" w:eastAsia="Cambria" w:hAnsi="Cambria" w:cs="Cambria"/>
          <w:color w:val="4F81BD"/>
          <w:sz w:val="40"/>
          <w:szCs w:val="40"/>
        </w:rPr>
      </w:pPr>
    </w:p>
    <w:p w14:paraId="482210D5" w14:textId="77777777" w:rsidR="00323FF7" w:rsidRDefault="00323FF7">
      <w:pPr>
        <w:rPr>
          <w:rFonts w:ascii="Cambria" w:eastAsia="Cambria" w:hAnsi="Cambria" w:cs="Cambria"/>
          <w:color w:val="4F81BD"/>
          <w:sz w:val="40"/>
          <w:szCs w:val="40"/>
        </w:rPr>
      </w:pPr>
    </w:p>
    <w:p w14:paraId="5DEC94C4" w14:textId="77777777" w:rsidR="00323FF7" w:rsidRDefault="00323FF7">
      <w:pPr>
        <w:rPr>
          <w:rFonts w:ascii="Cambria" w:eastAsia="Cambria" w:hAnsi="Cambria" w:cs="Cambria"/>
          <w:color w:val="4F81BD"/>
          <w:sz w:val="40"/>
          <w:szCs w:val="40"/>
        </w:rPr>
      </w:pPr>
    </w:p>
    <w:p w14:paraId="581417CA" w14:textId="77777777" w:rsidR="00323FF7" w:rsidRDefault="00323FF7">
      <w:pPr>
        <w:rPr>
          <w:rFonts w:ascii="Cambria" w:eastAsia="Cambria" w:hAnsi="Cambria" w:cs="Cambria"/>
          <w:color w:val="4F81BD"/>
          <w:sz w:val="40"/>
          <w:szCs w:val="40"/>
        </w:rPr>
      </w:pPr>
    </w:p>
    <w:p w14:paraId="15E19280" w14:textId="77777777" w:rsidR="00323FF7" w:rsidRDefault="00323FF7">
      <w:pPr>
        <w:rPr>
          <w:rFonts w:ascii="Cambria" w:eastAsia="Cambria" w:hAnsi="Cambria" w:cs="Cambria"/>
          <w:color w:val="4F81BD"/>
          <w:sz w:val="40"/>
          <w:szCs w:val="40"/>
        </w:rPr>
      </w:pPr>
    </w:p>
    <w:p w14:paraId="09BE047B" w14:textId="77777777" w:rsidR="00323FF7" w:rsidRDefault="00323FF7">
      <w:pPr>
        <w:rPr>
          <w:rFonts w:ascii="Cambria" w:eastAsia="Cambria" w:hAnsi="Cambria" w:cs="Cambria"/>
          <w:color w:val="4F81BD"/>
          <w:sz w:val="40"/>
          <w:szCs w:val="40"/>
        </w:rPr>
      </w:pPr>
    </w:p>
    <w:p w14:paraId="59BE9D34" w14:textId="77777777" w:rsidR="00004E03" w:rsidRDefault="00004E03">
      <w:pPr>
        <w:rPr>
          <w:rFonts w:ascii="Cambria" w:eastAsia="Cambria" w:hAnsi="Cambria" w:cs="Cambria"/>
          <w:color w:val="4F81BD"/>
          <w:sz w:val="40"/>
          <w:szCs w:val="40"/>
        </w:rPr>
      </w:pPr>
      <w:r>
        <w:rPr>
          <w:rFonts w:ascii="Cambria" w:eastAsia="Cambria" w:hAnsi="Cambria" w:cs="Cambria"/>
          <w:color w:val="4F81BD"/>
          <w:sz w:val="40"/>
          <w:szCs w:val="40"/>
        </w:rPr>
        <w:lastRenderedPageBreak/>
        <w:br w:type="page"/>
      </w:r>
    </w:p>
    <w:p w14:paraId="00A1A86A" w14:textId="2A245079" w:rsidR="00323FF7" w:rsidRPr="00004E03" w:rsidRDefault="005F64CF" w:rsidP="00004E03">
      <w:pPr>
        <w:pStyle w:val="Ttulo1"/>
        <w:rPr>
          <w:rFonts w:eastAsia="Cambria"/>
          <w:sz w:val="40"/>
        </w:rPr>
      </w:pPr>
      <w:r w:rsidRPr="00004E03">
        <w:rPr>
          <w:rFonts w:eastAsia="Cambria"/>
          <w:sz w:val="40"/>
        </w:rPr>
        <w:lastRenderedPageBreak/>
        <w:t>ANEXO X. PLAN DE AUTOPROTECCIÓN.</w:t>
      </w:r>
      <w:r w:rsidR="00F772AB">
        <w:rPr>
          <w:rFonts w:eastAsia="Cambria"/>
          <w:sz w:val="40"/>
        </w:rPr>
        <w:fldChar w:fldCharType="begin"/>
      </w:r>
      <w:r w:rsidR="00F772AB">
        <w:instrText xml:space="preserve"> XE "</w:instrText>
      </w:r>
      <w:r w:rsidR="00F772AB" w:rsidRPr="00901663">
        <w:rPr>
          <w:rFonts w:eastAsia="Cambria"/>
          <w:sz w:val="40"/>
        </w:rPr>
        <w:instrText>ANEXO X. PLAN DE AUTOPROTECCIÓN.</w:instrText>
      </w:r>
      <w:r w:rsidR="00F772AB">
        <w:instrText xml:space="preserve">" </w:instrText>
      </w:r>
      <w:r w:rsidR="00F772AB">
        <w:rPr>
          <w:rFonts w:eastAsia="Cambria"/>
          <w:sz w:val="40"/>
        </w:rPr>
        <w:fldChar w:fldCharType="end"/>
      </w:r>
    </w:p>
    <w:p w14:paraId="54C699C9" w14:textId="77777777" w:rsidR="00004E03" w:rsidRDefault="00004E03">
      <w:pPr>
        <w:tabs>
          <w:tab w:val="left" w:pos="993"/>
        </w:tabs>
        <w:rPr>
          <w:rFonts w:ascii="Cambria" w:eastAsia="Cambria" w:hAnsi="Cambria" w:cs="Cambria"/>
          <w:b/>
          <w:color w:val="366091"/>
          <w:sz w:val="28"/>
          <w:szCs w:val="28"/>
        </w:rPr>
      </w:pPr>
    </w:p>
    <w:p w14:paraId="6206A576" w14:textId="77777777" w:rsidR="00323FF7" w:rsidRDefault="005F64CF">
      <w:pPr>
        <w:tabs>
          <w:tab w:val="left" w:pos="993"/>
        </w:tabs>
      </w:pPr>
      <w:r>
        <w:rPr>
          <w:rFonts w:ascii="Cambria" w:eastAsia="Cambria" w:hAnsi="Cambria" w:cs="Cambria"/>
          <w:b/>
          <w:color w:val="366091"/>
          <w:sz w:val="28"/>
          <w:szCs w:val="28"/>
        </w:rPr>
        <w:t>1. IDENTIFICACIÓN DEL TITULAR Y EMPLAZAMIENTO</w:t>
      </w:r>
      <w:r>
        <w:t>.</w:t>
      </w:r>
    </w:p>
    <w:p w14:paraId="34068552" w14:textId="77777777" w:rsidR="00323FF7" w:rsidRDefault="005F64CF">
      <w:pPr>
        <w:tabs>
          <w:tab w:val="left" w:pos="993"/>
        </w:tabs>
      </w:pPr>
      <w:r>
        <w:rPr>
          <w:rFonts w:ascii="Cambria" w:eastAsia="Cambria" w:hAnsi="Cambria" w:cs="Cambria"/>
          <w:b/>
          <w:color w:val="4F81BD"/>
          <w:sz w:val="26"/>
          <w:szCs w:val="26"/>
        </w:rPr>
        <w:t>1.1. NOMBRE, TITULARIDAD Y EMPLAZAMIENTO DEL CENTRO</w:t>
      </w:r>
      <w:r>
        <w:t>.</w:t>
      </w:r>
    </w:p>
    <w:p w14:paraId="79357261" w14:textId="77777777" w:rsidR="00323FF7" w:rsidRDefault="005F64CF">
      <w:pPr>
        <w:tabs>
          <w:tab w:val="left" w:pos="993"/>
        </w:tabs>
      </w:pPr>
      <w:r>
        <w:t>Nombre:</w:t>
      </w:r>
      <w:r>
        <w:tab/>
        <w:t xml:space="preserve">I.E.S. “Montevives” </w:t>
      </w:r>
    </w:p>
    <w:p w14:paraId="1271DA0B" w14:textId="77777777" w:rsidR="00323FF7" w:rsidRDefault="005F64CF">
      <w:pPr>
        <w:tabs>
          <w:tab w:val="left" w:pos="993"/>
        </w:tabs>
      </w:pPr>
      <w:r>
        <w:t>Código:</w:t>
      </w:r>
      <w:r>
        <w:tab/>
        <w:t>18700372</w:t>
      </w:r>
    </w:p>
    <w:p w14:paraId="34C69391" w14:textId="77777777" w:rsidR="00323FF7" w:rsidRDefault="005F64CF">
      <w:pPr>
        <w:tabs>
          <w:tab w:val="left" w:pos="993"/>
        </w:tabs>
      </w:pPr>
      <w:r>
        <w:t>Nº.I.F.:</w:t>
      </w:r>
      <w:r>
        <w:tab/>
        <w:t>S-4111001-F</w:t>
      </w:r>
    </w:p>
    <w:p w14:paraId="4117E4A9" w14:textId="77777777" w:rsidR="00323FF7" w:rsidRDefault="005F64CF">
      <w:pPr>
        <w:tabs>
          <w:tab w:val="left" w:pos="993"/>
        </w:tabs>
      </w:pPr>
      <w:r>
        <w:t>Dirección:</w:t>
      </w:r>
      <w:r>
        <w:tab/>
        <w:t xml:space="preserve">CL. Haití nº1  18110 Las Gabias (Granada) </w:t>
      </w:r>
    </w:p>
    <w:p w14:paraId="4CAC1012" w14:textId="77777777" w:rsidR="00323FF7" w:rsidRDefault="005F64CF">
      <w:pPr>
        <w:tabs>
          <w:tab w:val="left" w:pos="993"/>
        </w:tabs>
      </w:pPr>
      <w:r>
        <w:t>Referencia Catastral:</w:t>
      </w:r>
      <w:r>
        <w:tab/>
        <w:t>9997103VG3099H0001DS</w:t>
      </w:r>
    </w:p>
    <w:p w14:paraId="7FF152DC" w14:textId="77777777" w:rsidR="00323FF7" w:rsidRDefault="005F64CF">
      <w:pPr>
        <w:tabs>
          <w:tab w:val="left" w:pos="993"/>
        </w:tabs>
      </w:pPr>
      <w:r>
        <w:t>Coordenadas:</w:t>
      </w:r>
      <w:r>
        <w:tab/>
        <w:t xml:space="preserve"> x: 439675</w:t>
      </w:r>
      <w:r>
        <w:tab/>
        <w:t>y: 4109680</w:t>
      </w:r>
    </w:p>
    <w:p w14:paraId="6804B755" w14:textId="77777777" w:rsidR="00323FF7" w:rsidRDefault="005F64CF">
      <w:pPr>
        <w:tabs>
          <w:tab w:val="left" w:pos="993"/>
        </w:tabs>
      </w:pPr>
      <w:r>
        <w:t>Teléfonos:</w:t>
      </w:r>
      <w:r>
        <w:tab/>
        <w:t>958 893 678  (corporativo 190 680)</w:t>
      </w:r>
    </w:p>
    <w:p w14:paraId="17FA29FF" w14:textId="77777777" w:rsidR="00323FF7" w:rsidRDefault="005F64CF">
      <w:pPr>
        <w:tabs>
          <w:tab w:val="left" w:pos="993"/>
        </w:tabs>
      </w:pPr>
      <w:r>
        <w:t>Fax:</w:t>
      </w:r>
      <w:r>
        <w:tab/>
        <w:t>958 893 684</w:t>
      </w:r>
    </w:p>
    <w:p w14:paraId="7329E79C" w14:textId="77777777" w:rsidR="00323FF7" w:rsidRDefault="005F64CF">
      <w:pPr>
        <w:tabs>
          <w:tab w:val="left" w:pos="993"/>
        </w:tabs>
      </w:pPr>
      <w:r>
        <w:t>Teléfono Móvil:</w:t>
      </w:r>
      <w:r>
        <w:tab/>
        <w:t>671 598 130 (corporativo 698 130)</w:t>
      </w:r>
    </w:p>
    <w:p w14:paraId="29A752EB" w14:textId="77777777" w:rsidR="00323FF7" w:rsidRDefault="005F64CF">
      <w:pPr>
        <w:tabs>
          <w:tab w:val="left" w:pos="993"/>
        </w:tabs>
      </w:pPr>
      <w:r>
        <w:t>web:</w:t>
      </w:r>
      <w:r>
        <w:tab/>
      </w:r>
      <w:r>
        <w:tab/>
        <w:t xml:space="preserve">www.juntadeandalucia.es/averroes/iesmontevives </w:t>
      </w:r>
    </w:p>
    <w:p w14:paraId="1324D5F8" w14:textId="77777777" w:rsidR="00323FF7" w:rsidRDefault="005F64CF">
      <w:pPr>
        <w:tabs>
          <w:tab w:val="left" w:pos="993"/>
        </w:tabs>
      </w:pPr>
      <w:r>
        <w:t>e.mail</w:t>
      </w:r>
      <w:r>
        <w:tab/>
      </w:r>
    </w:p>
    <w:p w14:paraId="07314158" w14:textId="77777777" w:rsidR="00323FF7" w:rsidRDefault="005F64CF">
      <w:pPr>
        <w:tabs>
          <w:tab w:val="left" w:pos="993"/>
        </w:tabs>
        <w:spacing w:after="0"/>
        <w:jc w:val="both"/>
        <w:rPr>
          <w:color w:val="000000"/>
        </w:rPr>
      </w:pPr>
      <w:r>
        <w:rPr>
          <w:color w:val="000000"/>
        </w:rPr>
        <w:t>Centro :</w:t>
      </w:r>
      <w:r>
        <w:rPr>
          <w:color w:val="000000"/>
        </w:rPr>
        <w:tab/>
        <w:t>18700372.averroes@juntadeandalucia.es</w:t>
      </w:r>
    </w:p>
    <w:p w14:paraId="07A493EE" w14:textId="77777777" w:rsidR="00323FF7" w:rsidRDefault="005F64CF">
      <w:pPr>
        <w:tabs>
          <w:tab w:val="left" w:pos="993"/>
        </w:tabs>
        <w:spacing w:after="0"/>
        <w:jc w:val="both"/>
        <w:rPr>
          <w:color w:val="000000"/>
        </w:rPr>
      </w:pPr>
      <w:r>
        <w:rPr>
          <w:color w:val="000000"/>
        </w:rPr>
        <w:t>Director :</w:t>
      </w:r>
      <w:r>
        <w:rPr>
          <w:color w:val="000000"/>
        </w:rPr>
        <w:tab/>
      </w:r>
      <w:hyperlink r:id="rId151">
        <w:r>
          <w:rPr>
            <w:color w:val="0563C1"/>
            <w:u w:val="single"/>
          </w:rPr>
          <w:t>iesmontevives.direccion@gmail.com</w:t>
        </w:r>
      </w:hyperlink>
      <w:r>
        <w:rPr>
          <w:color w:val="000000"/>
        </w:rPr>
        <w:t xml:space="preserve"> </w:t>
      </w:r>
    </w:p>
    <w:p w14:paraId="4FCBC576" w14:textId="77777777" w:rsidR="00323FF7" w:rsidRDefault="005F64CF">
      <w:pPr>
        <w:tabs>
          <w:tab w:val="left" w:pos="993"/>
        </w:tabs>
        <w:spacing w:after="0"/>
        <w:jc w:val="both"/>
        <w:rPr>
          <w:color w:val="000000"/>
        </w:rPr>
      </w:pPr>
      <w:r>
        <w:rPr>
          <w:color w:val="000000"/>
        </w:rPr>
        <w:t>Secretaría :</w:t>
      </w:r>
      <w:r>
        <w:rPr>
          <w:color w:val="000000"/>
        </w:rPr>
        <w:tab/>
      </w:r>
      <w:hyperlink r:id="rId152">
        <w:r>
          <w:rPr>
            <w:color w:val="0563C1"/>
            <w:u w:val="single"/>
          </w:rPr>
          <w:t>iesmontevives.secretaria@gmail.com</w:t>
        </w:r>
      </w:hyperlink>
      <w:r>
        <w:rPr>
          <w:color w:val="000000"/>
        </w:rPr>
        <w:t xml:space="preserve"> </w:t>
      </w:r>
    </w:p>
    <w:p w14:paraId="57631BF4" w14:textId="77777777" w:rsidR="00323FF7" w:rsidRDefault="005F64CF">
      <w:pPr>
        <w:tabs>
          <w:tab w:val="left" w:pos="993"/>
        </w:tabs>
        <w:jc w:val="both"/>
        <w:rPr>
          <w:color w:val="000000"/>
        </w:rPr>
      </w:pPr>
      <w:r>
        <w:rPr>
          <w:color w:val="000000"/>
        </w:rPr>
        <w:t>Jª Estudios :</w:t>
      </w:r>
      <w:r>
        <w:rPr>
          <w:color w:val="000000"/>
        </w:rPr>
        <w:tab/>
      </w:r>
      <w:hyperlink r:id="rId153">
        <w:r>
          <w:rPr>
            <w:color w:val="0563C1"/>
            <w:u w:val="single"/>
          </w:rPr>
          <w:t>iesmontevives.jefatura@gmail.com</w:t>
        </w:r>
      </w:hyperlink>
      <w:r>
        <w:rPr>
          <w:color w:val="000000"/>
        </w:rPr>
        <w:t xml:space="preserve"> </w:t>
      </w:r>
    </w:p>
    <w:p w14:paraId="1034428D" w14:textId="77777777" w:rsidR="00323FF7" w:rsidRDefault="005F64CF">
      <w:pPr>
        <w:tabs>
          <w:tab w:val="left" w:pos="993"/>
        </w:tabs>
      </w:pPr>
      <w:r>
        <w:t>Titularidad del Edificio:</w:t>
      </w:r>
      <w:r>
        <w:tab/>
        <w:t>Consejería de Educación de la Junta de Andalucía</w:t>
      </w:r>
    </w:p>
    <w:p w14:paraId="3FE9C5B5" w14:textId="77777777" w:rsidR="00323FF7" w:rsidRDefault="005F64CF">
      <w:pPr>
        <w:tabs>
          <w:tab w:val="left" w:pos="993"/>
        </w:tabs>
      </w:pPr>
      <w:r>
        <w:t>Tipo:</w:t>
      </w:r>
      <w:r>
        <w:tab/>
        <w:t>Público</w:t>
      </w:r>
    </w:p>
    <w:p w14:paraId="06528A39" w14:textId="77777777" w:rsidR="00323FF7" w:rsidRDefault="005F64CF">
      <w:pPr>
        <w:tabs>
          <w:tab w:val="left" w:pos="993"/>
        </w:tabs>
      </w:pPr>
      <w:r>
        <w:t>Denominación de la actividad:</w:t>
      </w:r>
      <w:r>
        <w:tab/>
        <w:t>INSTITUTO DE ENSEÑANZA SECUNDARIA</w:t>
      </w:r>
    </w:p>
    <w:p w14:paraId="278D5B8A" w14:textId="77777777" w:rsidR="00323FF7" w:rsidRDefault="005F64CF">
      <w:pPr>
        <w:pStyle w:val="Ttulo2"/>
        <w:rPr>
          <w:sz w:val="24"/>
          <w:szCs w:val="24"/>
        </w:rPr>
      </w:pPr>
      <w:bookmarkStart w:id="68" w:name="_heading=h.1y810tw" w:colFirst="0" w:colLast="0"/>
      <w:bookmarkEnd w:id="68"/>
      <w:r>
        <w:t>1.2. DIRECCIÓN DEL PLAN</w:t>
      </w:r>
      <w:r>
        <w:rPr>
          <w:sz w:val="24"/>
          <w:szCs w:val="24"/>
        </w:rPr>
        <w:t>.</w:t>
      </w:r>
    </w:p>
    <w:p w14:paraId="74FD84C3" w14:textId="77777777" w:rsidR="00323FF7" w:rsidRDefault="005F64CF">
      <w:pPr>
        <w:tabs>
          <w:tab w:val="left" w:pos="993"/>
        </w:tabs>
        <w:rPr>
          <w:sz w:val="24"/>
          <w:szCs w:val="24"/>
        </w:rPr>
      </w:pPr>
      <w:r>
        <w:t>Mª José Lopez Peñas:</w:t>
      </w:r>
      <w:r>
        <w:tab/>
        <w:t>Directora del Centro. Departamento de Orientación.</w:t>
      </w:r>
    </w:p>
    <w:p w14:paraId="3CDB1F8E" w14:textId="77777777" w:rsidR="00323FF7" w:rsidRDefault="005F64CF">
      <w:pPr>
        <w:tabs>
          <w:tab w:val="left" w:pos="993"/>
        </w:tabs>
      </w:pPr>
      <w:r>
        <w:t>Es la máxima responsable del Plan de Autoprotección, y es igualmente la Jefa de Emergencias (Directora del Plan de actuación en emergencias)</w:t>
      </w:r>
    </w:p>
    <w:p w14:paraId="3D566806" w14:textId="77777777" w:rsidR="00323FF7" w:rsidRDefault="005F64CF">
      <w:pPr>
        <w:tabs>
          <w:tab w:val="left" w:pos="993"/>
        </w:tabs>
      </w:pPr>
      <w:r>
        <w:t>En caso de ausencia actuarán como suplentes:</w:t>
      </w:r>
    </w:p>
    <w:p w14:paraId="36E17510" w14:textId="77777777" w:rsidR="00323FF7" w:rsidRDefault="005F64CF">
      <w:pPr>
        <w:tabs>
          <w:tab w:val="left" w:pos="993"/>
        </w:tabs>
      </w:pPr>
      <w:r>
        <w:t>Suplente nº1: Juan José Castro. Vicedirector. Profesor de Lengua y Literatura.</w:t>
      </w:r>
    </w:p>
    <w:p w14:paraId="0254BA36" w14:textId="77777777" w:rsidR="00323FF7" w:rsidRDefault="005F64CF">
      <w:pPr>
        <w:tabs>
          <w:tab w:val="left" w:pos="993"/>
        </w:tabs>
      </w:pPr>
      <w:r>
        <w:t>Suplente nº2: Irene López Torres. Jefa de Estudios. Profesora de inglés.</w:t>
      </w:r>
    </w:p>
    <w:p w14:paraId="07786377" w14:textId="77777777" w:rsidR="00323FF7" w:rsidRDefault="00323FF7">
      <w:pPr>
        <w:tabs>
          <w:tab w:val="left" w:pos="993"/>
        </w:tabs>
      </w:pPr>
    </w:p>
    <w:p w14:paraId="308C8867" w14:textId="77777777" w:rsidR="00323FF7" w:rsidRDefault="005F64CF">
      <w:pPr>
        <w:tabs>
          <w:tab w:val="left" w:pos="993"/>
        </w:tabs>
      </w:pPr>
      <w:bookmarkStart w:id="69" w:name="_heading=h.4i7ojhp" w:colFirst="0" w:colLast="0"/>
      <w:bookmarkEnd w:id="69"/>
      <w:r>
        <w:rPr>
          <w:rFonts w:ascii="Cambria" w:eastAsia="Cambria" w:hAnsi="Cambria" w:cs="Cambria"/>
          <w:b/>
          <w:color w:val="4F81BD"/>
          <w:sz w:val="26"/>
          <w:szCs w:val="26"/>
        </w:rPr>
        <w:t>1.3. DEFINICIÓN, OBJETIVOS, ELABORACIÓN Y APROBACIÓN DEL PLAN</w:t>
      </w:r>
      <w:r>
        <w:t>.</w:t>
      </w:r>
    </w:p>
    <w:p w14:paraId="1A599C6C" w14:textId="77777777" w:rsidR="00323FF7" w:rsidRDefault="005F64CF">
      <w:pPr>
        <w:tabs>
          <w:tab w:val="left" w:pos="993"/>
        </w:tabs>
      </w:pPr>
      <w:r>
        <w:rPr>
          <w:b/>
        </w:rPr>
        <w:t>Definición del Plan</w:t>
      </w:r>
      <w:r>
        <w:t>:</w:t>
      </w:r>
    </w:p>
    <w:p w14:paraId="7AD28AA0" w14:textId="77777777" w:rsidR="00323FF7" w:rsidRDefault="005F64CF">
      <w:pPr>
        <w:tabs>
          <w:tab w:val="left" w:pos="993"/>
        </w:tabs>
      </w:pPr>
      <w:r>
        <w:t>El Plan de Autoprotección del centro es el sistema de acciones y medidas adoptadas por los titulares o responsables de las actividades educativas públicas o privadas, con sus propios medios y recursos, dentro de su ámbito de competencias, encaminadas a prevenir y controlar los riesgos sobre las personas y los bienes, a dar respuestas adecuadas a las posibles situaciones de emergencias y a garantizar la integración de estas actuaciones en el sistema público de Protección Civil. Por tanto, debe ser entendido como el conjunto de medidas organizativas que el centro diseña y pone en práctica, para planificar las actuaciones de seguridad tendentes a neutralizar accidentes y sus posibles consecuencias, hasta la llegada de las ayudas externas.</w:t>
      </w:r>
    </w:p>
    <w:p w14:paraId="7A1D04D6" w14:textId="77777777" w:rsidR="00323FF7" w:rsidRDefault="005F64CF">
      <w:pPr>
        <w:tabs>
          <w:tab w:val="left" w:pos="993"/>
        </w:tabs>
      </w:pPr>
      <w:r>
        <w:t>El Real Decreto 393/2007, de 23 de marzo, por el que se aprueba la Norma Básica de Autoprotección de Centros, establecimientos y dependencias dedicados a actividades que puedan dar origen a situaciones de emergencia, determina la obligatoriedad de tener Centros y edificios Administrativos más seguros, que cum- plan las Normas establecidas y que revisen periódicamente las instalaciones existentes.</w:t>
      </w:r>
    </w:p>
    <w:p w14:paraId="464F6CC5" w14:textId="77777777" w:rsidR="00323FF7" w:rsidRDefault="005F64CF">
      <w:pPr>
        <w:tabs>
          <w:tab w:val="left" w:pos="993"/>
        </w:tabs>
      </w:pPr>
      <w:r>
        <w:t>La política en materia de seguridad ha evolucionado de un modo similar a la gestión de la calidad. La seguridad se concibe más en el contexto de “control total de pérdidas”: una política encaminada a evitar las pérdidas mediante la gestión de la seguridad en la que interviene la interacción entre las personas, los procesos, los materiales, los equipos, las instalaciones y el medioambiente. Los fallos detectados a tiempo, durante los controles de mantenimiento preventivo, evitan numerosas situaciones de accidentes.  De ahí que sea necesario propiciar la participación y el compromiso de todas las personas en mejorar la calidad de las medidas de protección frente a las situaciones peligrosas. A tal efecto esta Orden se inspira en las directrices y estrategias españolas, europeas e internacionales.</w:t>
      </w:r>
    </w:p>
    <w:p w14:paraId="700C921D" w14:textId="77777777" w:rsidR="00323FF7" w:rsidRDefault="005F64CF">
      <w:pPr>
        <w:tabs>
          <w:tab w:val="left" w:pos="993"/>
        </w:tabs>
      </w:pPr>
      <w:r>
        <w:t>El presente Plan de Autoprotección quedará integrado en la plataforma informática SÉNECA de la Consejería de Educación, sin perjuicio de que integre en el futuro registro de los Planes de Autoprotección dependiente de la Consejería con competencias en materia de Política Interior.</w:t>
      </w:r>
    </w:p>
    <w:p w14:paraId="2D4E467E" w14:textId="77777777" w:rsidR="00323FF7" w:rsidRDefault="005F64CF">
      <w:pPr>
        <w:tabs>
          <w:tab w:val="left" w:pos="993"/>
        </w:tabs>
      </w:pPr>
      <w:r>
        <w:rPr>
          <w:b/>
        </w:rPr>
        <w:t>Objetivos del Plan</w:t>
      </w:r>
      <w:r>
        <w:t>:</w:t>
      </w:r>
    </w:p>
    <w:p w14:paraId="2EF30F3D" w14:textId="77777777" w:rsidR="00323FF7" w:rsidRDefault="005F64CF">
      <w:pPr>
        <w:tabs>
          <w:tab w:val="left" w:pos="993"/>
        </w:tabs>
      </w:pPr>
      <w:r>
        <w:t>─</w:t>
      </w:r>
      <w:r>
        <w:tab/>
        <w:t>El objetivo fundamental del Plan de Autoprotección del centro es la protección de las personas y los usuarios del centro, así como los bienes, estableciendo una estructura y unos procedimientos que aseguren las respuestas más adecuadas ante las posibles emergencias.</w:t>
      </w:r>
    </w:p>
    <w:p w14:paraId="3D9C6B3B" w14:textId="77777777" w:rsidR="00323FF7" w:rsidRDefault="005F64CF">
      <w:pPr>
        <w:tabs>
          <w:tab w:val="left" w:pos="993"/>
        </w:tabs>
      </w:pPr>
      <w:r>
        <w:t>─</w:t>
      </w:r>
      <w:r>
        <w:tab/>
        <w:t>Facilitar, a la estructura organizativa del centro, los instrumentos y recursos en relación con la seguridad y control de las posibles situaciones de emergencia.</w:t>
      </w:r>
    </w:p>
    <w:p w14:paraId="34CA88A2" w14:textId="77777777" w:rsidR="00323FF7" w:rsidRDefault="005F64CF">
      <w:pPr>
        <w:tabs>
          <w:tab w:val="left" w:pos="993"/>
        </w:tabs>
      </w:pPr>
      <w:r>
        <w:t>─</w:t>
      </w:r>
      <w:r>
        <w:tab/>
        <w:t>Concienciar y sensibilizar a la comunidad educativa sobre la importancia de establecer protocolos de actuación y hábitos de entrenamiento para solventar situaciones de emergencia de diversa índole.</w:t>
      </w:r>
    </w:p>
    <w:p w14:paraId="58E86C4B" w14:textId="77777777" w:rsidR="00323FF7" w:rsidRDefault="005F64CF">
      <w:pPr>
        <w:tabs>
          <w:tab w:val="left" w:pos="993"/>
        </w:tabs>
      </w:pPr>
      <w:r>
        <w:lastRenderedPageBreak/>
        <w:t>─</w:t>
      </w:r>
      <w:r>
        <w:tab/>
        <w:t>Conocer el centro y su entorno (edificio e instalaciones), los focos de peligro reales, los medios disponibles y las normas de actuación en el caso de que ocurra un siniestro, estudiar las vías de evacuación y las formas de confinamiento, y adoptar las medidas preventivas necesarias.</w:t>
      </w:r>
    </w:p>
    <w:p w14:paraId="678F50FC" w14:textId="77777777" w:rsidR="00323FF7" w:rsidRDefault="005F64CF">
      <w:pPr>
        <w:tabs>
          <w:tab w:val="left" w:pos="993"/>
        </w:tabs>
      </w:pPr>
      <w:r>
        <w:t>─</w:t>
      </w:r>
      <w:r>
        <w:tab/>
        <w:t>Garantizar la fiabilidad de todos los medios de protección y disponer de un equipo de personas in- formadas, organizadas, formadas y adiestradas que garanticen rapidez y eficacia en las acciones a emprender ante las emergencias.</w:t>
      </w:r>
    </w:p>
    <w:p w14:paraId="0022C84A" w14:textId="77777777" w:rsidR="00323FF7" w:rsidRDefault="005F64CF">
      <w:pPr>
        <w:tabs>
          <w:tab w:val="left" w:pos="993"/>
        </w:tabs>
      </w:pPr>
      <w:r>
        <w:t>─</w:t>
      </w:r>
      <w:r>
        <w:tab/>
        <w:t>Facilitar el mantenimiento preventivo, la detección y eliminación de los riesgos, definiendo una organización que mantenga y actualice el Plan de Autoprotección.</w:t>
      </w:r>
    </w:p>
    <w:p w14:paraId="516A7235" w14:textId="77777777" w:rsidR="00323FF7" w:rsidRDefault="005F64CF">
      <w:pPr>
        <w:tabs>
          <w:tab w:val="left" w:pos="993"/>
        </w:tabs>
      </w:pPr>
      <w:r>
        <w:t>─</w:t>
      </w:r>
      <w:r>
        <w:tab/>
        <w:t>Posibilitar la coordinación entre los medios de emergencias externos y el centro, para optimizar los procedimientos de prevención, protección e intervención, garantizando la conexión con los procedimientos y planificación de ámbito superior, planes de autoprotección locales, supramunicipales, regionales o autonómicos y nacionales.</w:t>
      </w:r>
    </w:p>
    <w:p w14:paraId="7BAC455A" w14:textId="77777777" w:rsidR="00323FF7" w:rsidRDefault="005F64CF">
      <w:pPr>
        <w:tabs>
          <w:tab w:val="left" w:pos="993"/>
        </w:tabs>
      </w:pPr>
      <w:r>
        <w:rPr>
          <w:b/>
        </w:rPr>
        <w:t>Proceso de elaboración y aprobación del Plan</w:t>
      </w:r>
      <w:r>
        <w:t>:</w:t>
      </w:r>
    </w:p>
    <w:p w14:paraId="1AED7DB7" w14:textId="77777777" w:rsidR="00323FF7" w:rsidRDefault="005F64CF">
      <w:pPr>
        <w:tabs>
          <w:tab w:val="left" w:pos="993"/>
        </w:tabs>
      </w:pPr>
      <w:r>
        <w:t>El proceso de elaboración y aprobación, está descrito en la Orden de 16 de abril de 2008, (BOJA 91, de 8 mayo de 2008) que regula el Plan de Autoprotección, y tiene por objeto poder facilitar la planificación y prevención ante una emergencia, a grandes rasgos el proceso se ha realizado de la forma siguiente:</w:t>
      </w:r>
    </w:p>
    <w:p w14:paraId="23FC9E3D" w14:textId="77777777" w:rsidR="00323FF7" w:rsidRDefault="005F64CF">
      <w:pPr>
        <w:tabs>
          <w:tab w:val="left" w:pos="993"/>
        </w:tabs>
      </w:pPr>
      <w:r>
        <w:t>El equipo directivo colabora desde el curso 2003-4 con el coordinador de centro del I Plan Andaluz de Salud Laboral y Prevención de Riesgos Laborales del Profesorado, en la elaboración de este documento del Plan de Autoprotección y se ha dado a conocer a todos los sectores de la comunidad educativa.</w:t>
      </w:r>
    </w:p>
    <w:p w14:paraId="2D4F4BF3" w14:textId="77777777" w:rsidR="00323FF7" w:rsidRDefault="005F64CF">
      <w:pPr>
        <w:tabs>
          <w:tab w:val="left" w:pos="993"/>
        </w:tabs>
      </w:pPr>
      <w:r>
        <w:t>El Plan de Autoprotección es un documento vivo, por tanto, se revisará periódicamente (todos los cursos escolares) para adaptarlo a los posibles cambios que puedan producirse, especialmente cada vez que haya alguna reforma o modificación en las condiciones del edificio (o edificios) y de los medios de protección disponibles, y para incorporar las mejoras que resulten de la experiencia acumulada.</w:t>
      </w:r>
    </w:p>
    <w:p w14:paraId="56216F2F" w14:textId="77777777" w:rsidR="00323FF7" w:rsidRDefault="005F64CF">
      <w:pPr>
        <w:tabs>
          <w:tab w:val="left" w:pos="993"/>
        </w:tabs>
      </w:pPr>
      <w:r>
        <w:t>Deberá estar siempre actualizado y el responsable de ello será el Director/a del Centro, junto con el coordinador o coordinadora del centro.</w:t>
      </w:r>
    </w:p>
    <w:p w14:paraId="5BB349F8" w14:textId="77777777" w:rsidR="00323FF7" w:rsidRDefault="005F64CF">
      <w:pPr>
        <w:tabs>
          <w:tab w:val="left" w:pos="993"/>
        </w:tabs>
      </w:pPr>
      <w:r>
        <w:t>El Consejo Escolar emitió un acta de aprobación del Plan de Autoprotección del Centro, a propuesta de la Comisión de Salud Laboral y Prevención de Riesgos Laborales en el curso 2003-4.</w:t>
      </w:r>
    </w:p>
    <w:p w14:paraId="08299E84" w14:textId="77777777" w:rsidR="00323FF7" w:rsidRDefault="005F64CF">
      <w:pPr>
        <w:tabs>
          <w:tab w:val="left" w:pos="993"/>
        </w:tabs>
      </w:pPr>
      <w:r>
        <w:t>Coordinadora del Plan de Seguridad y Salud Laboral:</w:t>
      </w:r>
    </w:p>
    <w:p w14:paraId="3FB2E540" w14:textId="77777777" w:rsidR="00323FF7" w:rsidRDefault="005F64CF">
      <w:pPr>
        <w:tabs>
          <w:tab w:val="left" w:pos="993"/>
        </w:tabs>
      </w:pPr>
      <w:r>
        <w:t>Mónica Rojas Martínez. Profesora de Inglés</w:t>
      </w:r>
    </w:p>
    <w:p w14:paraId="4D11A409" w14:textId="77777777" w:rsidR="00323FF7" w:rsidRDefault="005F64CF">
      <w:pPr>
        <w:tabs>
          <w:tab w:val="left" w:pos="993"/>
        </w:tabs>
      </w:pPr>
      <w:r>
        <w:t>Redactor del Plan de Seguridad y Salud Laboral:</w:t>
      </w:r>
    </w:p>
    <w:p w14:paraId="38CEDAAA" w14:textId="77777777" w:rsidR="00323FF7" w:rsidRDefault="005F64CF">
      <w:pPr>
        <w:tabs>
          <w:tab w:val="left" w:pos="993"/>
        </w:tabs>
      </w:pPr>
      <w:r>
        <w:t>Luis Pérez de la Blanca Abril. Arquitecto Técnico (Colegiado en COAAT Granada nº487)</w:t>
      </w:r>
    </w:p>
    <w:p w14:paraId="72A78D16" w14:textId="77777777" w:rsidR="00323FF7" w:rsidRDefault="005F64CF">
      <w:pPr>
        <w:tabs>
          <w:tab w:val="left" w:pos="993"/>
        </w:tabs>
      </w:pPr>
      <w:r>
        <w:lastRenderedPageBreak/>
        <w:t>Agradecimientos:</w:t>
      </w:r>
    </w:p>
    <w:p w14:paraId="20DC8353" w14:textId="77777777" w:rsidR="00323FF7" w:rsidRDefault="005F64CF">
      <w:pPr>
        <w:tabs>
          <w:tab w:val="left" w:pos="993"/>
        </w:tabs>
      </w:pPr>
      <w:r>
        <w:t>- Luis Pérez de la Blanca Abril, redactor del Plan y autor de la planimetría. Antiguo profesor de Tecnología del IES.</w:t>
      </w:r>
    </w:p>
    <w:p w14:paraId="46A6C438" w14:textId="77777777" w:rsidR="00323FF7" w:rsidRDefault="005F64CF">
      <w:pPr>
        <w:tabs>
          <w:tab w:val="left" w:pos="549"/>
        </w:tabs>
      </w:pPr>
      <w:r>
        <w:t>- Gustavo Adolfo de Castro, antiguo profesor de Tecnología del IES.</w:t>
      </w:r>
    </w:p>
    <w:p w14:paraId="06C2739C" w14:textId="77777777" w:rsidR="00323FF7" w:rsidRDefault="00323FF7">
      <w:pPr>
        <w:tabs>
          <w:tab w:val="left" w:pos="993"/>
        </w:tabs>
      </w:pPr>
    </w:p>
    <w:p w14:paraId="6CD9E449" w14:textId="77777777" w:rsidR="00323FF7" w:rsidRDefault="005F64CF">
      <w:pPr>
        <w:tabs>
          <w:tab w:val="left" w:pos="993"/>
        </w:tabs>
      </w:pPr>
      <w:bookmarkStart w:id="70" w:name="_heading=h.2xcytpi" w:colFirst="0" w:colLast="0"/>
      <w:bookmarkEnd w:id="70"/>
      <w:r>
        <w:rPr>
          <w:rFonts w:ascii="Cambria" w:eastAsia="Cambria" w:hAnsi="Cambria" w:cs="Cambria"/>
          <w:b/>
          <w:color w:val="366091"/>
          <w:sz w:val="28"/>
          <w:szCs w:val="28"/>
        </w:rPr>
        <w:t>2. DESCRIPCIÓN DEL CENTRO Y SU ENTORNO</w:t>
      </w:r>
      <w:r>
        <w:t>.</w:t>
      </w:r>
    </w:p>
    <w:p w14:paraId="7E17C2B2" w14:textId="77777777" w:rsidR="00323FF7" w:rsidRDefault="005F64CF">
      <w:pPr>
        <w:tabs>
          <w:tab w:val="left" w:pos="993"/>
        </w:tabs>
      </w:pPr>
      <w:r>
        <w:t>El edificio principal del Centro fue recepcionado por la Consejería de Educación de la Junta de Andalucía en enero de 1.998. Según consta en el proyecto de construcción del edificio principal, se han observado todas las normas básicas sobre condiciones de protección de edificios contra acciones del viento, acciones sísmicas (aplicando la Norma Sismorresistente P.D.S.-1-1974.   La construcción pertenece al tipo C, teniendo en cuenta que estamos en la zona segunda, a la que corresponde un grado de sismicidad medio-alto y en nuestro caso concreto se ha considerado grado IX en la escala M.S.K.), y en cuanto a incendios, siendo este último apartado al que nos referiremos con más frecuencia, por ser uno de los más previsibles.</w:t>
      </w:r>
    </w:p>
    <w:p w14:paraId="7095225E" w14:textId="77777777" w:rsidR="00323FF7" w:rsidRDefault="005F64CF">
      <w:pPr>
        <w:tabs>
          <w:tab w:val="left" w:pos="993"/>
        </w:tabs>
      </w:pPr>
      <w:r>
        <w:t>Ampliaciones de superficie construida, realizadas al Edificio Principal:</w:t>
      </w:r>
    </w:p>
    <w:p w14:paraId="24546C28" w14:textId="77777777" w:rsidR="00323FF7" w:rsidRDefault="005F64CF">
      <w:pPr>
        <w:tabs>
          <w:tab w:val="left" w:pos="993"/>
        </w:tabs>
      </w:pPr>
      <w:r>
        <w:t>─</w:t>
      </w:r>
      <w:r>
        <w:tab/>
        <w:t>En el curso 2003/57504 se ampliaron dos aulas y aseos en la planta baja del módulo “A”, aprovechando una zona de porche cubierto.</w:t>
      </w:r>
    </w:p>
    <w:p w14:paraId="55C605AF" w14:textId="77777777" w:rsidR="00323FF7" w:rsidRDefault="005F64CF">
      <w:pPr>
        <w:tabs>
          <w:tab w:val="left" w:pos="993"/>
        </w:tabs>
      </w:pPr>
      <w:r>
        <w:t>─</w:t>
      </w:r>
      <w:r>
        <w:tab/>
        <w:t>En el curso 2006/07 se inauguró el módulo “D” (PB + 2), situado a continuación del “C” para ocho aulas en dos plantas y Sala de profesores en Planta Baja.</w:t>
      </w:r>
    </w:p>
    <w:p w14:paraId="28D4EB88" w14:textId="77777777" w:rsidR="00323FF7" w:rsidRDefault="005F64CF">
      <w:pPr>
        <w:tabs>
          <w:tab w:val="left" w:pos="993"/>
        </w:tabs>
      </w:pPr>
      <w:bookmarkStart w:id="71" w:name="_heading=h.1ci93xb" w:colFirst="0" w:colLast="0"/>
      <w:bookmarkEnd w:id="71"/>
      <w:r>
        <w:t>─</w:t>
      </w:r>
      <w:r>
        <w:tab/>
        <w:t>En el curso 2015/16 se ampliaron dos aulas, un departamento y el almacén general en la planta baja de los módulos “C” y “D” aprovechando la zona de porche cubierto, remodelando la Biblioteca, Aseos y Sala de profesores.</w:t>
      </w:r>
    </w:p>
    <w:p w14:paraId="0B5C9BE6" w14:textId="77777777" w:rsidR="00323FF7" w:rsidRDefault="005F64CF">
      <w:pPr>
        <w:tabs>
          <w:tab w:val="left" w:pos="993"/>
        </w:tabs>
      </w:pPr>
      <w:r>
        <w:t>─</w:t>
      </w:r>
      <w:r>
        <w:tab/>
        <w:t>En el verano de 2018, aprovechando el espacio existente de la sala de profesores y almacén, se crea un aula, una sala de usos múltiples y una nueva biblioteca, ubicando en lugar de esta última dos aulas nuevas.</w:t>
      </w:r>
    </w:p>
    <w:p w14:paraId="7AD571B6" w14:textId="77777777" w:rsidR="00323FF7" w:rsidRDefault="005F64CF">
      <w:r>
        <w:rPr>
          <w:rFonts w:ascii="Arial" w:eastAsia="Arial" w:hAnsi="Arial" w:cs="Arial"/>
          <w:i/>
          <w:sz w:val="26"/>
          <w:szCs w:val="26"/>
        </w:rPr>
        <w:t xml:space="preserve">- </w:t>
      </w:r>
      <w:r>
        <w:rPr>
          <w:rFonts w:ascii="Arial" w:eastAsia="Arial" w:hAnsi="Arial" w:cs="Arial"/>
          <w:i/>
          <w:sz w:val="26"/>
          <w:szCs w:val="26"/>
        </w:rPr>
        <w:tab/>
      </w:r>
      <w:r>
        <w:t>Durante los meses de septiembre a diciembre de 2020 se llevan a cabo obras en la casa del conserje y planta baja del edificio principal, para crear aulas adicionales. En el primer caso, un aula más un almacén-taller para el Ciclo Formativo, y un pequeño almacén exterior para el personal de mantenimiento del centro. En el segundo caso, se crean dos aulas de la antigua aula del CF.</w:t>
      </w:r>
    </w:p>
    <w:p w14:paraId="697844EE" w14:textId="77777777" w:rsidR="00323FF7" w:rsidRDefault="005F64CF">
      <w:pPr>
        <w:tabs>
          <w:tab w:val="left" w:pos="984"/>
        </w:tabs>
      </w:pPr>
      <w:r>
        <w:t xml:space="preserve">           - En octubre de 2021 y 2022 se instalan  en el patio pequeño y en el patio grande, respectivamente, sendos módulos prefabricados con dos aulas cada uno.  </w:t>
      </w:r>
    </w:p>
    <w:p w14:paraId="45F95B5E" w14:textId="77777777" w:rsidR="00323FF7" w:rsidRDefault="00323FF7">
      <w:pPr>
        <w:tabs>
          <w:tab w:val="left" w:pos="993"/>
        </w:tabs>
      </w:pPr>
    </w:p>
    <w:p w14:paraId="0A32F720" w14:textId="77777777" w:rsidR="00323FF7" w:rsidRDefault="005F64CF">
      <w:pPr>
        <w:tabs>
          <w:tab w:val="left" w:pos="993"/>
        </w:tabs>
      </w:pPr>
      <w:bookmarkStart w:id="72" w:name="_heading=h.3whwml4" w:colFirst="0" w:colLast="0"/>
      <w:bookmarkEnd w:id="72"/>
      <w:r>
        <w:rPr>
          <w:rFonts w:ascii="Cambria" w:eastAsia="Cambria" w:hAnsi="Cambria" w:cs="Cambria"/>
          <w:b/>
          <w:color w:val="4F81BD"/>
          <w:sz w:val="26"/>
          <w:szCs w:val="26"/>
        </w:rPr>
        <w:t>2.1. ACTIVIDADES Y USOS</w:t>
      </w:r>
      <w:r>
        <w:t>.</w:t>
      </w:r>
    </w:p>
    <w:p w14:paraId="603F2F29" w14:textId="77777777" w:rsidR="00323FF7" w:rsidRDefault="005F64CF">
      <w:pPr>
        <w:tabs>
          <w:tab w:val="left" w:pos="993"/>
        </w:tabs>
      </w:pPr>
      <w:r>
        <w:lastRenderedPageBreak/>
        <w:t>Se diseña un Plan de Autoprotección, para arbitrar actuaciones concretas ante una emergencia detectada, en un instituto de enseñanza secundaria con 1200 alumnos/as aproximadamente, en el que se imparten los cuatro cursos de Enseñanza Secundaria Obligatoria, Bachilleratos, un Ciclo Profesional de grado medio y otro de grado superior.</w:t>
      </w:r>
    </w:p>
    <w:p w14:paraId="73011BFF" w14:textId="77777777" w:rsidR="00323FF7" w:rsidRDefault="005F64CF">
      <w:pPr>
        <w:tabs>
          <w:tab w:val="left" w:pos="993"/>
        </w:tabs>
      </w:pPr>
      <w:r>
        <w:t>Como actividades secundarias a la enseñanza, están las destinadas a la cafetería ubicada en la planta baja del Edificio Principal.</w:t>
      </w:r>
    </w:p>
    <w:p w14:paraId="0C9BF941" w14:textId="77777777" w:rsidR="00323FF7" w:rsidRDefault="00323FF7">
      <w:pPr>
        <w:tabs>
          <w:tab w:val="left" w:pos="993"/>
        </w:tabs>
      </w:pPr>
    </w:p>
    <w:p w14:paraId="56B5F094" w14:textId="77777777" w:rsidR="00323FF7" w:rsidRDefault="005F64CF">
      <w:pPr>
        <w:tabs>
          <w:tab w:val="left" w:pos="993"/>
        </w:tabs>
      </w:pPr>
      <w:bookmarkStart w:id="73" w:name="_heading=h.2bn6wsx" w:colFirst="0" w:colLast="0"/>
      <w:bookmarkEnd w:id="73"/>
      <w:r>
        <w:rPr>
          <w:rFonts w:ascii="Cambria" w:eastAsia="Cambria" w:hAnsi="Cambria" w:cs="Cambria"/>
          <w:b/>
          <w:color w:val="4F81BD"/>
          <w:sz w:val="26"/>
          <w:szCs w:val="26"/>
        </w:rPr>
        <w:t>2.2. DEPENDENCIAS E INSTALACIONES</w:t>
      </w:r>
      <w:r>
        <w:t>.</w:t>
      </w:r>
    </w:p>
    <w:p w14:paraId="1CDB3FED" w14:textId="77777777" w:rsidR="00323FF7" w:rsidRDefault="005F64CF">
      <w:pPr>
        <w:tabs>
          <w:tab w:val="left" w:pos="993"/>
        </w:tabs>
      </w:pPr>
      <w:r>
        <w:t>En la actualidad el I.E.S. Montevives está constituido por tres Edificaciones (Ed. Principal, Pabellón Gimnasio y Vivienda de Conserje) en una parcela de 10.885 m2 (según información catastral).</w:t>
      </w:r>
    </w:p>
    <w:p w14:paraId="223018A1" w14:textId="77777777" w:rsidR="00323FF7" w:rsidRDefault="005F64CF">
      <w:pPr>
        <w:tabs>
          <w:tab w:val="left" w:pos="993"/>
        </w:tabs>
      </w:pPr>
      <w:r>
        <w:t>EDIFICIO 1</w:t>
      </w:r>
    </w:p>
    <w:p w14:paraId="2A2D8E70" w14:textId="77777777" w:rsidR="00323FF7" w:rsidRDefault="005F64CF">
      <w:pPr>
        <w:tabs>
          <w:tab w:val="left" w:pos="993"/>
        </w:tabs>
      </w:pPr>
      <w:r>
        <w:t>Una edificación con estructura de hormigón armado, cerramientos exteriores enfoscados y cubierta inclina- da a base de teja romana de cerámica y que tiene una configuración el forma de L, con dos alas perpendiculares una en dirección NW (Módulos o edificios “A” y “B”) y otra en dirección SW (Módulos o edificios “B”, ”C” y “D”).  Consta de tres plantas (Planta baja + dos), comunicadas por un ascensor, cuatro escaleras interiores nº1, nº2, nº3, nº4, situadas en cada uno de los Módulos que componen la edificación (ésta última es exterior y se ubica en el módulo “D” de ampliación antes descrito).</w:t>
      </w:r>
    </w:p>
    <w:p w14:paraId="30BE3023" w14:textId="77777777" w:rsidR="00323FF7" w:rsidRDefault="005F64CF">
      <w:pPr>
        <w:tabs>
          <w:tab w:val="left" w:pos="993"/>
        </w:tabs>
      </w:pPr>
      <w:r>
        <w:t>El Edificio 1 (Ed. Principal), pertenece al Grupo I de calificación ya que su altura no es superior a 14 metros y su capacidad no es superior a 1000 personas y tiene las siguientes superficies actualizadas y ocupación:</w:t>
      </w:r>
    </w:p>
    <w:tbl>
      <w:tblPr>
        <w:tblStyle w:val="af7"/>
        <w:tblW w:w="8715" w:type="dxa"/>
        <w:tblInd w:w="-230" w:type="dxa"/>
        <w:tblLayout w:type="fixed"/>
        <w:tblLook w:val="0400" w:firstRow="0" w:lastRow="0" w:firstColumn="0" w:lastColumn="0" w:noHBand="0" w:noVBand="1"/>
      </w:tblPr>
      <w:tblGrid>
        <w:gridCol w:w="3592"/>
        <w:gridCol w:w="1787"/>
        <w:gridCol w:w="1369"/>
        <w:gridCol w:w="1967"/>
      </w:tblGrid>
      <w:tr w:rsidR="00323FF7" w14:paraId="5FEFB787" w14:textId="77777777">
        <w:trPr>
          <w:trHeight w:val="326"/>
        </w:trPr>
        <w:tc>
          <w:tcPr>
            <w:tcW w:w="6748" w:type="dxa"/>
            <w:gridSpan w:val="3"/>
            <w:tcBorders>
              <w:top w:val="single" w:sz="4" w:space="0" w:color="000000"/>
              <w:left w:val="single" w:sz="4" w:space="0" w:color="000000"/>
              <w:bottom w:val="single" w:sz="4" w:space="0" w:color="000000"/>
              <w:right w:val="single" w:sz="4" w:space="0" w:color="000000"/>
            </w:tcBorders>
          </w:tcPr>
          <w:p w14:paraId="0B497334" w14:textId="77777777" w:rsidR="00323FF7" w:rsidRPr="002D4E78" w:rsidRDefault="005F64CF">
            <w:pPr>
              <w:spacing w:before="17"/>
              <w:ind w:right="-20"/>
              <w:jc w:val="both"/>
              <w:rPr>
                <w:sz w:val="24"/>
                <w:szCs w:val="24"/>
              </w:rPr>
            </w:pPr>
            <w:r w:rsidRPr="002D4E78">
              <w:t>NÚMERO DE PLANTAS SOBRE RASANTE</w:t>
            </w:r>
          </w:p>
        </w:tc>
        <w:tc>
          <w:tcPr>
            <w:tcW w:w="1967" w:type="dxa"/>
            <w:tcBorders>
              <w:top w:val="single" w:sz="4" w:space="0" w:color="000000"/>
              <w:left w:val="single" w:sz="4" w:space="0" w:color="000000"/>
              <w:bottom w:val="single" w:sz="4" w:space="0" w:color="000000"/>
              <w:right w:val="single" w:sz="4" w:space="0" w:color="000000"/>
            </w:tcBorders>
          </w:tcPr>
          <w:p w14:paraId="1BD5461E" w14:textId="77777777" w:rsidR="00323FF7" w:rsidRDefault="005F64CF">
            <w:pPr>
              <w:spacing w:before="17"/>
              <w:ind w:right="-20"/>
              <w:jc w:val="both"/>
              <w:rPr>
                <w:sz w:val="24"/>
                <w:szCs w:val="24"/>
              </w:rPr>
            </w:pPr>
            <w:r>
              <w:t>3</w:t>
            </w:r>
          </w:p>
        </w:tc>
      </w:tr>
      <w:tr w:rsidR="00323FF7" w14:paraId="15632C22" w14:textId="77777777">
        <w:trPr>
          <w:trHeight w:val="326"/>
        </w:trPr>
        <w:tc>
          <w:tcPr>
            <w:tcW w:w="6748" w:type="dxa"/>
            <w:gridSpan w:val="3"/>
            <w:tcBorders>
              <w:top w:val="single" w:sz="4" w:space="0" w:color="000000"/>
              <w:left w:val="single" w:sz="4" w:space="0" w:color="000000"/>
              <w:bottom w:val="single" w:sz="4" w:space="0" w:color="000000"/>
              <w:right w:val="single" w:sz="4" w:space="0" w:color="000000"/>
            </w:tcBorders>
          </w:tcPr>
          <w:p w14:paraId="0A608C97" w14:textId="77777777" w:rsidR="00323FF7" w:rsidRPr="002D4E78" w:rsidRDefault="005F64CF">
            <w:pPr>
              <w:spacing w:before="17"/>
              <w:ind w:right="-20"/>
              <w:jc w:val="both"/>
              <w:rPr>
                <w:sz w:val="24"/>
                <w:szCs w:val="24"/>
              </w:rPr>
            </w:pPr>
            <w:r w:rsidRPr="002D4E78">
              <w:t>NÚMERO DE PLANTAS BAJO RASANTE</w:t>
            </w:r>
          </w:p>
        </w:tc>
        <w:tc>
          <w:tcPr>
            <w:tcW w:w="1967" w:type="dxa"/>
            <w:tcBorders>
              <w:top w:val="single" w:sz="4" w:space="0" w:color="000000"/>
              <w:left w:val="single" w:sz="4" w:space="0" w:color="000000"/>
              <w:bottom w:val="single" w:sz="4" w:space="0" w:color="000000"/>
              <w:right w:val="single" w:sz="4" w:space="0" w:color="000000"/>
            </w:tcBorders>
          </w:tcPr>
          <w:p w14:paraId="34FE2877" w14:textId="77777777" w:rsidR="00323FF7" w:rsidRDefault="005F64CF">
            <w:pPr>
              <w:spacing w:before="17"/>
              <w:ind w:right="-20"/>
              <w:jc w:val="both"/>
              <w:rPr>
                <w:sz w:val="24"/>
                <w:szCs w:val="24"/>
              </w:rPr>
            </w:pPr>
            <w:r>
              <w:t>0</w:t>
            </w:r>
          </w:p>
        </w:tc>
      </w:tr>
      <w:tr w:rsidR="00323FF7" w14:paraId="1E73A15A" w14:textId="77777777">
        <w:trPr>
          <w:trHeight w:val="326"/>
        </w:trPr>
        <w:tc>
          <w:tcPr>
            <w:tcW w:w="6748" w:type="dxa"/>
            <w:gridSpan w:val="3"/>
            <w:tcBorders>
              <w:top w:val="single" w:sz="4" w:space="0" w:color="000000"/>
              <w:left w:val="single" w:sz="4" w:space="0" w:color="000000"/>
              <w:bottom w:val="single" w:sz="4" w:space="0" w:color="000000"/>
              <w:right w:val="single" w:sz="4" w:space="0" w:color="000000"/>
            </w:tcBorders>
          </w:tcPr>
          <w:p w14:paraId="18A0D218" w14:textId="77777777" w:rsidR="00323FF7" w:rsidRDefault="005F64CF">
            <w:pPr>
              <w:spacing w:before="17"/>
              <w:ind w:right="-20"/>
              <w:jc w:val="both"/>
              <w:rPr>
                <w:sz w:val="24"/>
                <w:szCs w:val="24"/>
              </w:rPr>
            </w:pPr>
            <w:r>
              <w:t>ALTURA DEL EDIFICIO</w:t>
            </w:r>
          </w:p>
        </w:tc>
        <w:tc>
          <w:tcPr>
            <w:tcW w:w="1967" w:type="dxa"/>
            <w:tcBorders>
              <w:top w:val="single" w:sz="4" w:space="0" w:color="000000"/>
              <w:left w:val="single" w:sz="4" w:space="0" w:color="000000"/>
              <w:bottom w:val="single" w:sz="4" w:space="0" w:color="000000"/>
              <w:right w:val="single" w:sz="4" w:space="0" w:color="000000"/>
            </w:tcBorders>
          </w:tcPr>
          <w:p w14:paraId="6CA8AFF8" w14:textId="77777777" w:rsidR="00323FF7" w:rsidRDefault="005F64CF">
            <w:pPr>
              <w:spacing w:before="17"/>
              <w:ind w:right="-20"/>
              <w:jc w:val="both"/>
              <w:rPr>
                <w:sz w:val="24"/>
                <w:szCs w:val="24"/>
              </w:rPr>
            </w:pPr>
            <w:r>
              <w:t>12,35 m.</w:t>
            </w:r>
          </w:p>
        </w:tc>
      </w:tr>
      <w:tr w:rsidR="00323FF7" w14:paraId="56BD787A" w14:textId="77777777">
        <w:trPr>
          <w:trHeight w:val="1105"/>
        </w:trPr>
        <w:tc>
          <w:tcPr>
            <w:tcW w:w="3592" w:type="dxa"/>
            <w:tcBorders>
              <w:top w:val="single" w:sz="4" w:space="0" w:color="000000"/>
              <w:left w:val="single" w:sz="4" w:space="0" w:color="000000"/>
              <w:bottom w:val="single" w:sz="4" w:space="0" w:color="000000"/>
              <w:right w:val="single" w:sz="4" w:space="0" w:color="000000"/>
            </w:tcBorders>
          </w:tcPr>
          <w:p w14:paraId="5501AEAB" w14:textId="77777777" w:rsidR="00323FF7" w:rsidRDefault="005F64CF">
            <w:pPr>
              <w:spacing w:before="17"/>
              <w:ind w:right="-20"/>
              <w:jc w:val="both"/>
              <w:rPr>
                <w:sz w:val="24"/>
                <w:szCs w:val="24"/>
              </w:rPr>
            </w:pPr>
            <w:r>
              <w:t>Superficie Construida Planta Baja</w:t>
            </w:r>
          </w:p>
        </w:tc>
        <w:tc>
          <w:tcPr>
            <w:tcW w:w="1787" w:type="dxa"/>
            <w:tcBorders>
              <w:top w:val="single" w:sz="4" w:space="0" w:color="000000"/>
              <w:left w:val="single" w:sz="4" w:space="0" w:color="000000"/>
              <w:bottom w:val="single" w:sz="4" w:space="0" w:color="000000"/>
              <w:right w:val="single" w:sz="4" w:space="0" w:color="000000"/>
            </w:tcBorders>
          </w:tcPr>
          <w:p w14:paraId="3C96C012" w14:textId="77777777" w:rsidR="00323FF7" w:rsidRPr="002D4E78" w:rsidRDefault="005F64CF">
            <w:pPr>
              <w:spacing w:before="22" w:line="249" w:lineRule="auto"/>
              <w:ind w:right="75"/>
              <w:jc w:val="both"/>
              <w:rPr>
                <w:sz w:val="24"/>
                <w:szCs w:val="24"/>
              </w:rPr>
            </w:pPr>
            <w:r w:rsidRPr="002D4E78">
              <w:t>Módulo A Módulo B Módulo C Módulo D</w:t>
            </w:r>
          </w:p>
        </w:tc>
        <w:tc>
          <w:tcPr>
            <w:tcW w:w="1369" w:type="dxa"/>
            <w:tcBorders>
              <w:top w:val="single" w:sz="4" w:space="0" w:color="000000"/>
              <w:left w:val="single" w:sz="4" w:space="0" w:color="000000"/>
              <w:bottom w:val="single" w:sz="4" w:space="0" w:color="000000"/>
              <w:right w:val="single" w:sz="4" w:space="0" w:color="000000"/>
            </w:tcBorders>
          </w:tcPr>
          <w:p w14:paraId="7E53463B" w14:textId="77777777" w:rsidR="00323FF7" w:rsidRDefault="005F64CF">
            <w:pPr>
              <w:spacing w:before="22"/>
              <w:ind w:right="-20"/>
            </w:pPr>
            <w:r>
              <w:t>575,00 m2.</w:t>
            </w:r>
          </w:p>
          <w:p w14:paraId="5BBA4183" w14:textId="77777777" w:rsidR="00323FF7" w:rsidRDefault="005F64CF">
            <w:pPr>
              <w:spacing w:before="11"/>
              <w:ind w:right="-20"/>
            </w:pPr>
            <w:r>
              <w:t>575,00 m2.</w:t>
            </w:r>
          </w:p>
          <w:p w14:paraId="13703701" w14:textId="77777777" w:rsidR="00323FF7" w:rsidRDefault="005F64CF">
            <w:pPr>
              <w:spacing w:before="11"/>
              <w:ind w:right="-20"/>
            </w:pPr>
            <w:r>
              <w:t>575,00 m2.</w:t>
            </w:r>
          </w:p>
          <w:p w14:paraId="52FAD0DE" w14:textId="77777777" w:rsidR="00323FF7" w:rsidRDefault="005F64CF">
            <w:pPr>
              <w:spacing w:before="11"/>
              <w:ind w:right="-20"/>
              <w:jc w:val="both"/>
              <w:rPr>
                <w:sz w:val="24"/>
                <w:szCs w:val="24"/>
              </w:rPr>
            </w:pPr>
            <w:r>
              <w:t>370,00 m2.</w:t>
            </w:r>
          </w:p>
        </w:tc>
        <w:tc>
          <w:tcPr>
            <w:tcW w:w="1967" w:type="dxa"/>
            <w:tcBorders>
              <w:top w:val="single" w:sz="4" w:space="0" w:color="000000"/>
              <w:left w:val="single" w:sz="4" w:space="0" w:color="000000"/>
              <w:bottom w:val="single" w:sz="4" w:space="0" w:color="000000"/>
              <w:right w:val="single" w:sz="4" w:space="0" w:color="000000"/>
            </w:tcBorders>
          </w:tcPr>
          <w:p w14:paraId="7B2BB4A1" w14:textId="77777777" w:rsidR="00323FF7" w:rsidRDefault="00323FF7">
            <w:pPr>
              <w:jc w:val="both"/>
              <w:rPr>
                <w:sz w:val="24"/>
                <w:szCs w:val="24"/>
              </w:rPr>
            </w:pPr>
          </w:p>
        </w:tc>
      </w:tr>
      <w:tr w:rsidR="00323FF7" w14:paraId="5ED9A895" w14:textId="77777777">
        <w:trPr>
          <w:trHeight w:val="1105"/>
        </w:trPr>
        <w:tc>
          <w:tcPr>
            <w:tcW w:w="3592" w:type="dxa"/>
            <w:tcBorders>
              <w:top w:val="single" w:sz="4" w:space="0" w:color="000000"/>
              <w:left w:val="single" w:sz="4" w:space="0" w:color="000000"/>
              <w:bottom w:val="single" w:sz="4" w:space="0" w:color="000000"/>
              <w:right w:val="single" w:sz="4" w:space="0" w:color="000000"/>
            </w:tcBorders>
          </w:tcPr>
          <w:p w14:paraId="3DC3C10E" w14:textId="77777777" w:rsidR="00323FF7" w:rsidRDefault="005F64CF">
            <w:pPr>
              <w:spacing w:before="17"/>
              <w:ind w:right="-20"/>
              <w:jc w:val="both"/>
              <w:rPr>
                <w:sz w:val="24"/>
                <w:szCs w:val="24"/>
              </w:rPr>
            </w:pPr>
            <w:r>
              <w:t>Superficie Construida Planta Primera</w:t>
            </w:r>
          </w:p>
        </w:tc>
        <w:tc>
          <w:tcPr>
            <w:tcW w:w="1787" w:type="dxa"/>
            <w:tcBorders>
              <w:top w:val="single" w:sz="4" w:space="0" w:color="000000"/>
              <w:left w:val="single" w:sz="4" w:space="0" w:color="000000"/>
              <w:bottom w:val="single" w:sz="4" w:space="0" w:color="000000"/>
              <w:right w:val="single" w:sz="4" w:space="0" w:color="000000"/>
            </w:tcBorders>
          </w:tcPr>
          <w:p w14:paraId="19D1FCAC" w14:textId="77777777" w:rsidR="00323FF7" w:rsidRPr="002D4E78" w:rsidRDefault="005F64CF">
            <w:pPr>
              <w:spacing w:before="22" w:line="249" w:lineRule="auto"/>
              <w:ind w:right="75"/>
              <w:jc w:val="both"/>
              <w:rPr>
                <w:sz w:val="24"/>
                <w:szCs w:val="24"/>
              </w:rPr>
            </w:pPr>
            <w:r w:rsidRPr="002D4E78">
              <w:t>Módulo A Módulo B Módulo C Módulo D</w:t>
            </w:r>
          </w:p>
        </w:tc>
        <w:tc>
          <w:tcPr>
            <w:tcW w:w="1369" w:type="dxa"/>
            <w:tcBorders>
              <w:top w:val="single" w:sz="4" w:space="0" w:color="000000"/>
              <w:left w:val="single" w:sz="4" w:space="0" w:color="000000"/>
              <w:bottom w:val="single" w:sz="4" w:space="0" w:color="000000"/>
              <w:right w:val="single" w:sz="4" w:space="0" w:color="000000"/>
            </w:tcBorders>
          </w:tcPr>
          <w:p w14:paraId="27D70A02" w14:textId="77777777" w:rsidR="00323FF7" w:rsidRDefault="005F64CF">
            <w:pPr>
              <w:spacing w:before="22"/>
              <w:ind w:right="-20"/>
            </w:pPr>
            <w:r>
              <w:t>575,00 m2.</w:t>
            </w:r>
          </w:p>
          <w:p w14:paraId="7FA7B90D" w14:textId="77777777" w:rsidR="00323FF7" w:rsidRDefault="005F64CF">
            <w:pPr>
              <w:spacing w:before="11"/>
              <w:ind w:right="-20"/>
            </w:pPr>
            <w:r>
              <w:t>480,00 m2.</w:t>
            </w:r>
          </w:p>
          <w:p w14:paraId="60732F1E" w14:textId="77777777" w:rsidR="00323FF7" w:rsidRDefault="005F64CF">
            <w:pPr>
              <w:spacing w:before="11"/>
              <w:ind w:right="-20"/>
            </w:pPr>
            <w:r>
              <w:t>575,00 m2.</w:t>
            </w:r>
          </w:p>
          <w:p w14:paraId="3DE3746E" w14:textId="77777777" w:rsidR="00323FF7" w:rsidRDefault="005F64CF">
            <w:pPr>
              <w:spacing w:before="11"/>
              <w:ind w:right="-20"/>
              <w:jc w:val="both"/>
              <w:rPr>
                <w:sz w:val="24"/>
                <w:szCs w:val="24"/>
              </w:rPr>
            </w:pPr>
            <w:r>
              <w:lastRenderedPageBreak/>
              <w:t>370,00 m2.</w:t>
            </w:r>
          </w:p>
        </w:tc>
        <w:tc>
          <w:tcPr>
            <w:tcW w:w="1967" w:type="dxa"/>
            <w:tcBorders>
              <w:top w:val="single" w:sz="4" w:space="0" w:color="000000"/>
              <w:left w:val="single" w:sz="4" w:space="0" w:color="000000"/>
              <w:bottom w:val="single" w:sz="4" w:space="0" w:color="000000"/>
              <w:right w:val="single" w:sz="4" w:space="0" w:color="000000"/>
            </w:tcBorders>
          </w:tcPr>
          <w:p w14:paraId="59F67454" w14:textId="77777777" w:rsidR="00323FF7" w:rsidRDefault="00323FF7">
            <w:pPr>
              <w:jc w:val="both"/>
              <w:rPr>
                <w:sz w:val="24"/>
                <w:szCs w:val="24"/>
              </w:rPr>
            </w:pPr>
          </w:p>
        </w:tc>
      </w:tr>
      <w:tr w:rsidR="00323FF7" w14:paraId="74AB3711" w14:textId="77777777">
        <w:trPr>
          <w:trHeight w:val="1105"/>
        </w:trPr>
        <w:tc>
          <w:tcPr>
            <w:tcW w:w="3592" w:type="dxa"/>
            <w:tcBorders>
              <w:top w:val="single" w:sz="4" w:space="0" w:color="000000"/>
              <w:left w:val="single" w:sz="4" w:space="0" w:color="000000"/>
              <w:bottom w:val="single" w:sz="4" w:space="0" w:color="000000"/>
              <w:right w:val="single" w:sz="4" w:space="0" w:color="000000"/>
            </w:tcBorders>
          </w:tcPr>
          <w:p w14:paraId="5F2555D0" w14:textId="77777777" w:rsidR="00323FF7" w:rsidRDefault="005F64CF">
            <w:pPr>
              <w:spacing w:before="17"/>
              <w:ind w:right="-20"/>
              <w:jc w:val="both"/>
              <w:rPr>
                <w:sz w:val="24"/>
                <w:szCs w:val="24"/>
              </w:rPr>
            </w:pPr>
            <w:r>
              <w:lastRenderedPageBreak/>
              <w:t>Superficie Construida Planta Segunda</w:t>
            </w:r>
          </w:p>
        </w:tc>
        <w:tc>
          <w:tcPr>
            <w:tcW w:w="1787" w:type="dxa"/>
            <w:tcBorders>
              <w:top w:val="single" w:sz="4" w:space="0" w:color="000000"/>
              <w:left w:val="single" w:sz="4" w:space="0" w:color="000000"/>
              <w:bottom w:val="single" w:sz="4" w:space="0" w:color="000000"/>
              <w:right w:val="single" w:sz="4" w:space="0" w:color="000000"/>
            </w:tcBorders>
          </w:tcPr>
          <w:p w14:paraId="3659E5CE" w14:textId="77777777" w:rsidR="00323FF7" w:rsidRPr="002D4E78" w:rsidRDefault="005F64CF">
            <w:pPr>
              <w:spacing w:before="22" w:line="249" w:lineRule="auto"/>
              <w:ind w:right="75"/>
              <w:jc w:val="both"/>
              <w:rPr>
                <w:sz w:val="24"/>
                <w:szCs w:val="24"/>
              </w:rPr>
            </w:pPr>
            <w:r w:rsidRPr="002D4E78">
              <w:t>Módulo A Módulo B Módulo C Módulo D</w:t>
            </w:r>
          </w:p>
        </w:tc>
        <w:tc>
          <w:tcPr>
            <w:tcW w:w="1369" w:type="dxa"/>
            <w:tcBorders>
              <w:top w:val="single" w:sz="4" w:space="0" w:color="000000"/>
              <w:left w:val="single" w:sz="4" w:space="0" w:color="000000"/>
              <w:bottom w:val="single" w:sz="4" w:space="0" w:color="000000"/>
              <w:right w:val="single" w:sz="4" w:space="0" w:color="000000"/>
            </w:tcBorders>
          </w:tcPr>
          <w:p w14:paraId="31D1D020" w14:textId="77777777" w:rsidR="00323FF7" w:rsidRDefault="005F64CF">
            <w:pPr>
              <w:spacing w:before="22"/>
              <w:ind w:right="-20"/>
            </w:pPr>
            <w:r>
              <w:t>575,00 m2.</w:t>
            </w:r>
          </w:p>
          <w:p w14:paraId="592A2F9E" w14:textId="77777777" w:rsidR="00323FF7" w:rsidRDefault="005F64CF">
            <w:pPr>
              <w:spacing w:before="11"/>
              <w:ind w:right="-20"/>
            </w:pPr>
            <w:r>
              <w:t>480,00 m2.</w:t>
            </w:r>
          </w:p>
          <w:p w14:paraId="4271B1FD" w14:textId="77777777" w:rsidR="00323FF7" w:rsidRDefault="005F64CF">
            <w:pPr>
              <w:spacing w:before="11"/>
              <w:ind w:right="-20"/>
            </w:pPr>
            <w:r>
              <w:t>575,00 m2.</w:t>
            </w:r>
          </w:p>
          <w:p w14:paraId="1EC61ED7" w14:textId="77777777" w:rsidR="00323FF7" w:rsidRDefault="005F64CF">
            <w:pPr>
              <w:spacing w:before="11"/>
              <w:ind w:right="-20"/>
              <w:jc w:val="both"/>
              <w:rPr>
                <w:sz w:val="24"/>
                <w:szCs w:val="24"/>
              </w:rPr>
            </w:pPr>
            <w:r>
              <w:t>370,00 m2.</w:t>
            </w:r>
          </w:p>
        </w:tc>
        <w:tc>
          <w:tcPr>
            <w:tcW w:w="1967" w:type="dxa"/>
            <w:tcBorders>
              <w:top w:val="single" w:sz="4" w:space="0" w:color="000000"/>
              <w:left w:val="single" w:sz="4" w:space="0" w:color="000000"/>
              <w:bottom w:val="single" w:sz="4" w:space="0" w:color="000000"/>
              <w:right w:val="single" w:sz="4" w:space="0" w:color="000000"/>
            </w:tcBorders>
          </w:tcPr>
          <w:p w14:paraId="3199CF1C" w14:textId="77777777" w:rsidR="00323FF7" w:rsidRDefault="00323FF7">
            <w:pPr>
              <w:jc w:val="both"/>
              <w:rPr>
                <w:sz w:val="24"/>
                <w:szCs w:val="24"/>
              </w:rPr>
            </w:pPr>
          </w:p>
        </w:tc>
      </w:tr>
      <w:tr w:rsidR="00323FF7" w14:paraId="31C3C809" w14:textId="77777777">
        <w:trPr>
          <w:trHeight w:val="326"/>
        </w:trPr>
        <w:tc>
          <w:tcPr>
            <w:tcW w:w="5379" w:type="dxa"/>
            <w:gridSpan w:val="2"/>
            <w:tcBorders>
              <w:top w:val="single" w:sz="4" w:space="0" w:color="000000"/>
              <w:left w:val="single" w:sz="4" w:space="0" w:color="000000"/>
              <w:bottom w:val="single" w:sz="4" w:space="0" w:color="000000"/>
              <w:right w:val="single" w:sz="4" w:space="0" w:color="000000"/>
            </w:tcBorders>
          </w:tcPr>
          <w:p w14:paraId="676C7578" w14:textId="77777777" w:rsidR="00323FF7" w:rsidRDefault="005F64CF">
            <w:pPr>
              <w:spacing w:before="17"/>
              <w:ind w:right="-20"/>
              <w:jc w:val="both"/>
              <w:rPr>
                <w:sz w:val="24"/>
                <w:szCs w:val="24"/>
              </w:rPr>
            </w:pPr>
            <w:r>
              <w:t>SUPERFICIE CONSTRUIDA TOTAL</w:t>
            </w:r>
          </w:p>
        </w:tc>
        <w:tc>
          <w:tcPr>
            <w:tcW w:w="1369" w:type="dxa"/>
            <w:tcBorders>
              <w:top w:val="single" w:sz="4" w:space="0" w:color="000000"/>
              <w:left w:val="single" w:sz="4" w:space="0" w:color="000000"/>
              <w:bottom w:val="single" w:sz="4" w:space="0" w:color="000000"/>
              <w:right w:val="single" w:sz="4" w:space="0" w:color="000000"/>
            </w:tcBorders>
          </w:tcPr>
          <w:p w14:paraId="46E364D2" w14:textId="77777777" w:rsidR="00323FF7" w:rsidRDefault="00323FF7">
            <w:pPr>
              <w:jc w:val="both"/>
              <w:rPr>
                <w:sz w:val="24"/>
                <w:szCs w:val="24"/>
              </w:rPr>
            </w:pPr>
          </w:p>
        </w:tc>
        <w:tc>
          <w:tcPr>
            <w:tcW w:w="1967" w:type="dxa"/>
            <w:tcBorders>
              <w:top w:val="single" w:sz="4" w:space="0" w:color="000000"/>
              <w:left w:val="single" w:sz="4" w:space="0" w:color="000000"/>
              <w:bottom w:val="single" w:sz="4" w:space="0" w:color="000000"/>
              <w:right w:val="single" w:sz="4" w:space="0" w:color="000000"/>
            </w:tcBorders>
          </w:tcPr>
          <w:p w14:paraId="1C9F992B" w14:textId="77777777" w:rsidR="00323FF7" w:rsidRDefault="005F64CF">
            <w:pPr>
              <w:spacing w:before="17"/>
              <w:ind w:right="-20"/>
              <w:jc w:val="both"/>
              <w:rPr>
                <w:sz w:val="24"/>
                <w:szCs w:val="24"/>
              </w:rPr>
            </w:pPr>
            <w:r>
              <w:t>6.163,00 m2.</w:t>
            </w:r>
          </w:p>
        </w:tc>
      </w:tr>
      <w:tr w:rsidR="00323FF7" w14:paraId="797BC6BD" w14:textId="77777777">
        <w:trPr>
          <w:trHeight w:val="326"/>
        </w:trPr>
        <w:tc>
          <w:tcPr>
            <w:tcW w:w="5379" w:type="dxa"/>
            <w:gridSpan w:val="2"/>
            <w:tcBorders>
              <w:top w:val="single" w:sz="4" w:space="0" w:color="000000"/>
              <w:left w:val="single" w:sz="4" w:space="0" w:color="000000"/>
              <w:bottom w:val="single" w:sz="4" w:space="0" w:color="000000"/>
              <w:right w:val="single" w:sz="4" w:space="0" w:color="000000"/>
            </w:tcBorders>
          </w:tcPr>
          <w:p w14:paraId="3EDDCAB3" w14:textId="77777777" w:rsidR="00323FF7" w:rsidRDefault="005F64CF">
            <w:pPr>
              <w:spacing w:before="17"/>
              <w:ind w:right="-20"/>
              <w:jc w:val="both"/>
              <w:rPr>
                <w:sz w:val="24"/>
                <w:szCs w:val="24"/>
              </w:rPr>
            </w:pPr>
            <w:r>
              <w:t>NIVEL DE OCUPACIÓN (personas)</w:t>
            </w:r>
          </w:p>
        </w:tc>
        <w:tc>
          <w:tcPr>
            <w:tcW w:w="1369" w:type="dxa"/>
            <w:tcBorders>
              <w:top w:val="single" w:sz="4" w:space="0" w:color="000000"/>
              <w:left w:val="single" w:sz="4" w:space="0" w:color="000000"/>
              <w:bottom w:val="single" w:sz="4" w:space="0" w:color="000000"/>
              <w:right w:val="single" w:sz="4" w:space="0" w:color="000000"/>
            </w:tcBorders>
          </w:tcPr>
          <w:p w14:paraId="5DB60F2A" w14:textId="77777777" w:rsidR="00323FF7" w:rsidRDefault="00323FF7">
            <w:pPr>
              <w:jc w:val="both"/>
              <w:rPr>
                <w:sz w:val="24"/>
                <w:szCs w:val="24"/>
              </w:rPr>
            </w:pPr>
          </w:p>
        </w:tc>
        <w:tc>
          <w:tcPr>
            <w:tcW w:w="1967" w:type="dxa"/>
            <w:tcBorders>
              <w:top w:val="single" w:sz="4" w:space="0" w:color="000000"/>
              <w:left w:val="single" w:sz="4" w:space="0" w:color="000000"/>
              <w:bottom w:val="single" w:sz="4" w:space="0" w:color="000000"/>
              <w:right w:val="single" w:sz="4" w:space="0" w:color="000000"/>
            </w:tcBorders>
          </w:tcPr>
          <w:p w14:paraId="2C70ABCE" w14:textId="77777777" w:rsidR="00323FF7" w:rsidRDefault="005F64CF">
            <w:pPr>
              <w:spacing w:before="17"/>
              <w:ind w:right="-20"/>
              <w:jc w:val="both"/>
              <w:rPr>
                <w:sz w:val="24"/>
                <w:szCs w:val="24"/>
              </w:rPr>
            </w:pPr>
            <w:r>
              <w:t>750</w:t>
            </w:r>
          </w:p>
        </w:tc>
      </w:tr>
    </w:tbl>
    <w:p w14:paraId="1C8436C0" w14:textId="77777777" w:rsidR="00323FF7" w:rsidRDefault="00323FF7">
      <w:pPr>
        <w:tabs>
          <w:tab w:val="left" w:pos="993"/>
        </w:tabs>
      </w:pPr>
    </w:p>
    <w:p w14:paraId="1735216B" w14:textId="77777777" w:rsidR="00323FF7" w:rsidRDefault="005F64CF">
      <w:pPr>
        <w:tabs>
          <w:tab w:val="left" w:pos="993"/>
        </w:tabs>
      </w:pPr>
      <w:r>
        <w:t>El programa de distribución de dependencias es el siguiente:</w:t>
      </w:r>
    </w:p>
    <w:p w14:paraId="6C4FCC27" w14:textId="77777777" w:rsidR="00323FF7" w:rsidRDefault="005F64CF">
      <w:pPr>
        <w:tabs>
          <w:tab w:val="left" w:pos="993"/>
        </w:tabs>
      </w:pPr>
      <w:r>
        <w:t>Planta Baja:</w:t>
      </w:r>
    </w:p>
    <w:tbl>
      <w:tblPr>
        <w:tblStyle w:val="af8"/>
        <w:tblW w:w="10455" w:type="dxa"/>
        <w:tblInd w:w="-1186" w:type="dxa"/>
        <w:tblLayout w:type="fixed"/>
        <w:tblLook w:val="0400" w:firstRow="0" w:lastRow="0" w:firstColumn="0" w:lastColumn="0" w:noHBand="0" w:noVBand="1"/>
      </w:tblPr>
      <w:tblGrid>
        <w:gridCol w:w="1060"/>
        <w:gridCol w:w="1106"/>
        <w:gridCol w:w="1956"/>
        <w:gridCol w:w="624"/>
        <w:gridCol w:w="1502"/>
        <w:gridCol w:w="1049"/>
        <w:gridCol w:w="935"/>
        <w:gridCol w:w="1203"/>
        <w:gridCol w:w="1020"/>
      </w:tblGrid>
      <w:tr w:rsidR="00323FF7" w14:paraId="29D2F5AE" w14:textId="77777777">
        <w:trPr>
          <w:trHeight w:val="282"/>
        </w:trPr>
        <w:tc>
          <w:tcPr>
            <w:tcW w:w="1060" w:type="dxa"/>
            <w:tcBorders>
              <w:top w:val="single" w:sz="4" w:space="0" w:color="000000"/>
              <w:left w:val="single" w:sz="4" w:space="0" w:color="000000"/>
              <w:bottom w:val="single" w:sz="4" w:space="0" w:color="000000"/>
              <w:right w:val="single" w:sz="4" w:space="0" w:color="000000"/>
            </w:tcBorders>
            <w:shd w:val="clear" w:color="auto" w:fill="D9D9D9"/>
          </w:tcPr>
          <w:p w14:paraId="4C57DC8B" w14:textId="77777777" w:rsidR="00323FF7" w:rsidRDefault="005F64CF">
            <w:pPr>
              <w:spacing w:before="29"/>
              <w:ind w:right="-20"/>
              <w:jc w:val="both"/>
              <w:rPr>
                <w:sz w:val="18"/>
                <w:szCs w:val="18"/>
              </w:rPr>
            </w:pPr>
            <w:r>
              <w:rPr>
                <w:b/>
                <w:sz w:val="18"/>
                <w:szCs w:val="18"/>
              </w:rPr>
              <w:t>SALIDA</w:t>
            </w:r>
          </w:p>
        </w:tc>
        <w:tc>
          <w:tcPr>
            <w:tcW w:w="1106" w:type="dxa"/>
            <w:tcBorders>
              <w:top w:val="single" w:sz="4" w:space="0" w:color="000000"/>
              <w:left w:val="single" w:sz="4" w:space="0" w:color="000000"/>
              <w:bottom w:val="single" w:sz="4" w:space="0" w:color="000000"/>
              <w:right w:val="single" w:sz="4" w:space="0" w:color="000000"/>
            </w:tcBorders>
            <w:shd w:val="clear" w:color="auto" w:fill="D9D9D9"/>
          </w:tcPr>
          <w:p w14:paraId="61B49B62" w14:textId="77777777" w:rsidR="00323FF7" w:rsidRDefault="005F64CF">
            <w:pPr>
              <w:spacing w:before="29"/>
              <w:ind w:right="-20"/>
              <w:jc w:val="both"/>
              <w:rPr>
                <w:sz w:val="18"/>
                <w:szCs w:val="18"/>
              </w:rPr>
            </w:pPr>
            <w:r>
              <w:rPr>
                <w:b/>
                <w:sz w:val="18"/>
                <w:szCs w:val="18"/>
              </w:rPr>
              <w:t>MÓDULO</w:t>
            </w:r>
          </w:p>
        </w:tc>
        <w:tc>
          <w:tcPr>
            <w:tcW w:w="1956" w:type="dxa"/>
            <w:tcBorders>
              <w:top w:val="single" w:sz="4" w:space="0" w:color="000000"/>
              <w:left w:val="single" w:sz="4" w:space="0" w:color="000000"/>
              <w:bottom w:val="single" w:sz="4" w:space="0" w:color="000000"/>
              <w:right w:val="single" w:sz="4" w:space="0" w:color="000000"/>
            </w:tcBorders>
            <w:shd w:val="clear" w:color="auto" w:fill="D9D9D9"/>
          </w:tcPr>
          <w:p w14:paraId="68B9E51A" w14:textId="77777777" w:rsidR="00323FF7" w:rsidRDefault="005F64CF">
            <w:pPr>
              <w:spacing w:before="29"/>
              <w:ind w:right="-20"/>
              <w:jc w:val="both"/>
              <w:rPr>
                <w:sz w:val="18"/>
                <w:szCs w:val="18"/>
              </w:rPr>
            </w:pPr>
            <w:r>
              <w:rPr>
                <w:b/>
                <w:sz w:val="18"/>
                <w:szCs w:val="18"/>
              </w:rPr>
              <w:t>DEPENDENCIA</w:t>
            </w:r>
          </w:p>
        </w:tc>
        <w:tc>
          <w:tcPr>
            <w:tcW w:w="624" w:type="dxa"/>
            <w:tcBorders>
              <w:top w:val="single" w:sz="4" w:space="0" w:color="000000"/>
              <w:left w:val="single" w:sz="4" w:space="0" w:color="000000"/>
              <w:bottom w:val="single" w:sz="4" w:space="0" w:color="000000"/>
              <w:right w:val="single" w:sz="4" w:space="0" w:color="000000"/>
            </w:tcBorders>
            <w:shd w:val="clear" w:color="auto" w:fill="D9D9D9"/>
          </w:tcPr>
          <w:p w14:paraId="3E9702DE" w14:textId="77777777" w:rsidR="00323FF7" w:rsidRDefault="005F64CF">
            <w:pPr>
              <w:spacing w:before="29"/>
              <w:ind w:right="159"/>
              <w:jc w:val="both"/>
              <w:rPr>
                <w:sz w:val="18"/>
                <w:szCs w:val="18"/>
              </w:rPr>
            </w:pPr>
            <w:r>
              <w:rPr>
                <w:b/>
                <w:sz w:val="18"/>
                <w:szCs w:val="18"/>
              </w:rPr>
              <w:t>Nº</w:t>
            </w:r>
          </w:p>
        </w:tc>
        <w:tc>
          <w:tcPr>
            <w:tcW w:w="1502" w:type="dxa"/>
            <w:tcBorders>
              <w:top w:val="single" w:sz="4" w:space="0" w:color="000000"/>
              <w:left w:val="single" w:sz="4" w:space="0" w:color="000000"/>
              <w:bottom w:val="single" w:sz="4" w:space="0" w:color="000000"/>
              <w:right w:val="single" w:sz="4" w:space="0" w:color="000000"/>
            </w:tcBorders>
            <w:shd w:val="clear" w:color="auto" w:fill="D9D9D9"/>
          </w:tcPr>
          <w:p w14:paraId="4255D21E" w14:textId="77777777" w:rsidR="00323FF7" w:rsidRDefault="005F64CF">
            <w:pPr>
              <w:spacing w:before="29"/>
              <w:ind w:right="473"/>
              <w:jc w:val="both"/>
              <w:rPr>
                <w:sz w:val="18"/>
                <w:szCs w:val="18"/>
              </w:rPr>
            </w:pPr>
            <w:r>
              <w:rPr>
                <w:b/>
                <w:sz w:val="18"/>
                <w:szCs w:val="18"/>
              </w:rPr>
              <w:t>TIPO</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cPr>
          <w:p w14:paraId="716AB012" w14:textId="77777777" w:rsidR="00323FF7" w:rsidRDefault="005F64CF">
            <w:pPr>
              <w:spacing w:before="29"/>
              <w:ind w:right="-20"/>
              <w:jc w:val="both"/>
              <w:rPr>
                <w:sz w:val="18"/>
                <w:szCs w:val="18"/>
              </w:rPr>
            </w:pPr>
            <w:r>
              <w:rPr>
                <w:b/>
                <w:sz w:val="18"/>
                <w:szCs w:val="18"/>
              </w:rPr>
              <w:t>RIESGO</w:t>
            </w:r>
          </w:p>
        </w:tc>
        <w:tc>
          <w:tcPr>
            <w:tcW w:w="935" w:type="dxa"/>
            <w:tcBorders>
              <w:top w:val="single" w:sz="4" w:space="0" w:color="000000"/>
              <w:left w:val="single" w:sz="4" w:space="0" w:color="000000"/>
              <w:bottom w:val="single" w:sz="4" w:space="0" w:color="000000"/>
              <w:right w:val="single" w:sz="4" w:space="0" w:color="000000"/>
            </w:tcBorders>
            <w:shd w:val="clear" w:color="auto" w:fill="D9D9D9"/>
          </w:tcPr>
          <w:p w14:paraId="24F1A750" w14:textId="77777777" w:rsidR="00323FF7" w:rsidRDefault="005F64CF">
            <w:pPr>
              <w:spacing w:before="29"/>
              <w:ind w:right="-20"/>
              <w:jc w:val="both"/>
              <w:rPr>
                <w:sz w:val="18"/>
                <w:szCs w:val="18"/>
              </w:rPr>
            </w:pPr>
            <w:r>
              <w:rPr>
                <w:b/>
                <w:sz w:val="18"/>
                <w:szCs w:val="18"/>
              </w:rPr>
              <w:t>S. UTIL</w:t>
            </w:r>
          </w:p>
        </w:tc>
        <w:tc>
          <w:tcPr>
            <w:tcW w:w="1203" w:type="dxa"/>
            <w:tcBorders>
              <w:top w:val="single" w:sz="4" w:space="0" w:color="000000"/>
              <w:left w:val="single" w:sz="4" w:space="0" w:color="000000"/>
              <w:bottom w:val="single" w:sz="4" w:space="0" w:color="000000"/>
              <w:right w:val="single" w:sz="4" w:space="0" w:color="000000"/>
            </w:tcBorders>
            <w:shd w:val="clear" w:color="auto" w:fill="D9D9D9"/>
          </w:tcPr>
          <w:p w14:paraId="65AC7CCE" w14:textId="77777777" w:rsidR="00323FF7" w:rsidRDefault="005F64CF">
            <w:pPr>
              <w:spacing w:before="29"/>
              <w:ind w:right="-20"/>
              <w:jc w:val="both"/>
              <w:rPr>
                <w:sz w:val="18"/>
                <w:szCs w:val="18"/>
              </w:rPr>
            </w:pPr>
            <w:r>
              <w:rPr>
                <w:b/>
                <w:sz w:val="18"/>
                <w:szCs w:val="18"/>
              </w:rPr>
              <w:t>S. CONST</w:t>
            </w:r>
          </w:p>
        </w:tc>
        <w:tc>
          <w:tcPr>
            <w:tcW w:w="1020" w:type="dxa"/>
            <w:tcBorders>
              <w:top w:val="single" w:sz="4" w:space="0" w:color="000000"/>
              <w:left w:val="single" w:sz="4" w:space="0" w:color="000000"/>
              <w:bottom w:val="single" w:sz="4" w:space="0" w:color="000000"/>
              <w:right w:val="single" w:sz="4" w:space="0" w:color="000000"/>
            </w:tcBorders>
            <w:shd w:val="clear" w:color="auto" w:fill="D9D9D9"/>
          </w:tcPr>
          <w:p w14:paraId="253CD563" w14:textId="77777777" w:rsidR="00323FF7" w:rsidRDefault="005F64CF">
            <w:pPr>
              <w:spacing w:before="29"/>
              <w:ind w:right="-20"/>
              <w:jc w:val="both"/>
              <w:rPr>
                <w:sz w:val="18"/>
                <w:szCs w:val="18"/>
              </w:rPr>
            </w:pPr>
            <w:r>
              <w:rPr>
                <w:b/>
                <w:sz w:val="18"/>
                <w:szCs w:val="18"/>
              </w:rPr>
              <w:t>AFORO</w:t>
            </w:r>
          </w:p>
        </w:tc>
      </w:tr>
      <w:tr w:rsidR="00323FF7" w14:paraId="2E292D4F"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1D27EF54" w14:textId="77777777" w:rsidR="00323FF7" w:rsidRDefault="005F64CF">
            <w:pPr>
              <w:spacing w:before="29"/>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20151833" w14:textId="77777777" w:rsidR="00323FF7" w:rsidRDefault="005F64CF">
            <w:pPr>
              <w:spacing w:before="29"/>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644E1638" w14:textId="77777777" w:rsidR="00323FF7" w:rsidRDefault="00323FF7">
            <w:pPr>
              <w:jc w:val="both"/>
              <w:rPr>
                <w:sz w:val="24"/>
                <w:szCs w:val="24"/>
              </w:rPr>
            </w:pPr>
          </w:p>
        </w:tc>
        <w:tc>
          <w:tcPr>
            <w:tcW w:w="624" w:type="dxa"/>
            <w:tcBorders>
              <w:top w:val="single" w:sz="4" w:space="0" w:color="000000"/>
              <w:left w:val="single" w:sz="4" w:space="0" w:color="000000"/>
              <w:bottom w:val="single" w:sz="4" w:space="0" w:color="000000"/>
              <w:right w:val="single" w:sz="4" w:space="0" w:color="000000"/>
            </w:tcBorders>
          </w:tcPr>
          <w:p w14:paraId="22B75D4E" w14:textId="77777777" w:rsidR="00323FF7" w:rsidRDefault="005F64CF">
            <w:pPr>
              <w:spacing w:before="29"/>
              <w:ind w:right="-20"/>
              <w:jc w:val="both"/>
              <w:rPr>
                <w:sz w:val="18"/>
                <w:szCs w:val="18"/>
              </w:rPr>
            </w:pPr>
            <w:r>
              <w:rPr>
                <w:b/>
                <w:sz w:val="18"/>
                <w:szCs w:val="18"/>
              </w:rPr>
              <w:t>001</w:t>
            </w:r>
          </w:p>
        </w:tc>
        <w:tc>
          <w:tcPr>
            <w:tcW w:w="1502" w:type="dxa"/>
            <w:tcBorders>
              <w:top w:val="single" w:sz="4" w:space="0" w:color="000000"/>
              <w:left w:val="single" w:sz="4" w:space="0" w:color="000000"/>
              <w:bottom w:val="single" w:sz="4" w:space="0" w:color="000000"/>
              <w:right w:val="single" w:sz="4" w:space="0" w:color="000000"/>
            </w:tcBorders>
          </w:tcPr>
          <w:p w14:paraId="6F832F95" w14:textId="77777777" w:rsidR="00323FF7" w:rsidRDefault="005F64CF">
            <w:pPr>
              <w:spacing w:before="29"/>
              <w:ind w:right="-20"/>
              <w:jc w:val="both"/>
              <w:rPr>
                <w:sz w:val="18"/>
                <w:szCs w:val="18"/>
              </w:rPr>
            </w:pPr>
            <w:r>
              <w:rPr>
                <w:b/>
                <w:sz w:val="18"/>
                <w:szCs w:val="18"/>
              </w:rPr>
              <w:t>PROFES</w:t>
            </w:r>
          </w:p>
        </w:tc>
        <w:tc>
          <w:tcPr>
            <w:tcW w:w="1049" w:type="dxa"/>
            <w:tcBorders>
              <w:top w:val="single" w:sz="4" w:space="0" w:color="000000"/>
              <w:left w:val="single" w:sz="4" w:space="0" w:color="000000"/>
              <w:bottom w:val="single" w:sz="4" w:space="0" w:color="000000"/>
              <w:right w:val="single" w:sz="4" w:space="0" w:color="000000"/>
            </w:tcBorders>
          </w:tcPr>
          <w:p w14:paraId="16C55474" w14:textId="77777777" w:rsidR="00323FF7" w:rsidRDefault="005F64CF">
            <w:pPr>
              <w:spacing w:before="29"/>
              <w:ind w:right="-20"/>
              <w:jc w:val="both"/>
              <w:rPr>
                <w:sz w:val="18"/>
                <w:szCs w:val="18"/>
              </w:rPr>
            </w:pPr>
            <w:r>
              <w:rPr>
                <w:b/>
                <w:sz w:val="18"/>
                <w:szCs w:val="18"/>
              </w:rPr>
              <w:t>SI</w:t>
            </w:r>
          </w:p>
        </w:tc>
        <w:tc>
          <w:tcPr>
            <w:tcW w:w="935" w:type="dxa"/>
            <w:tcBorders>
              <w:top w:val="single" w:sz="4" w:space="0" w:color="000000"/>
              <w:left w:val="single" w:sz="4" w:space="0" w:color="000000"/>
              <w:bottom w:val="single" w:sz="4" w:space="0" w:color="000000"/>
              <w:right w:val="single" w:sz="4" w:space="0" w:color="000000"/>
            </w:tcBorders>
          </w:tcPr>
          <w:p w14:paraId="2B459A38" w14:textId="77777777" w:rsidR="00323FF7" w:rsidRDefault="005F64CF">
            <w:pPr>
              <w:spacing w:before="29"/>
              <w:ind w:right="-20"/>
              <w:jc w:val="both"/>
              <w:rPr>
                <w:sz w:val="18"/>
                <w:szCs w:val="18"/>
              </w:rPr>
            </w:pPr>
            <w:r>
              <w:rPr>
                <w:b/>
                <w:sz w:val="18"/>
                <w:szCs w:val="18"/>
              </w:rPr>
              <w:t>32,12</w:t>
            </w:r>
          </w:p>
        </w:tc>
        <w:tc>
          <w:tcPr>
            <w:tcW w:w="1203" w:type="dxa"/>
            <w:tcBorders>
              <w:top w:val="single" w:sz="4" w:space="0" w:color="000000"/>
              <w:left w:val="single" w:sz="4" w:space="0" w:color="000000"/>
              <w:bottom w:val="single" w:sz="4" w:space="0" w:color="000000"/>
              <w:right w:val="single" w:sz="4" w:space="0" w:color="000000"/>
            </w:tcBorders>
          </w:tcPr>
          <w:p w14:paraId="283A130A" w14:textId="77777777" w:rsidR="00323FF7" w:rsidRDefault="005F64CF">
            <w:pPr>
              <w:spacing w:before="29"/>
              <w:ind w:right="-20"/>
              <w:jc w:val="both"/>
              <w:rPr>
                <w:sz w:val="18"/>
                <w:szCs w:val="18"/>
              </w:rPr>
            </w:pPr>
            <w:r>
              <w:rPr>
                <w:b/>
                <w:sz w:val="18"/>
                <w:szCs w:val="18"/>
              </w:rPr>
              <w:t>36,00</w:t>
            </w:r>
          </w:p>
        </w:tc>
        <w:tc>
          <w:tcPr>
            <w:tcW w:w="1020" w:type="dxa"/>
            <w:tcBorders>
              <w:top w:val="single" w:sz="4" w:space="0" w:color="000000"/>
              <w:left w:val="single" w:sz="4" w:space="0" w:color="000000"/>
              <w:bottom w:val="single" w:sz="4" w:space="0" w:color="000000"/>
              <w:right w:val="single" w:sz="4" w:space="0" w:color="000000"/>
            </w:tcBorders>
          </w:tcPr>
          <w:p w14:paraId="56F91F0E" w14:textId="77777777" w:rsidR="00323FF7" w:rsidRDefault="005F64CF">
            <w:pPr>
              <w:spacing w:before="29"/>
              <w:ind w:right="-20"/>
              <w:jc w:val="both"/>
              <w:rPr>
                <w:sz w:val="18"/>
                <w:szCs w:val="18"/>
              </w:rPr>
            </w:pPr>
            <w:r>
              <w:rPr>
                <w:b/>
                <w:sz w:val="18"/>
                <w:szCs w:val="18"/>
              </w:rPr>
              <w:t>16</w:t>
            </w:r>
          </w:p>
        </w:tc>
      </w:tr>
      <w:tr w:rsidR="00323FF7" w14:paraId="46630477"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7CBC05A3" w14:textId="77777777" w:rsidR="00323FF7" w:rsidRDefault="005F64CF">
            <w:pPr>
              <w:spacing w:before="29"/>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54314B87" w14:textId="77777777" w:rsidR="00323FF7" w:rsidRDefault="005F64CF">
            <w:pPr>
              <w:spacing w:before="29"/>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022B6A11" w14:textId="77777777" w:rsidR="00323FF7" w:rsidRDefault="005F64CF">
            <w:pPr>
              <w:spacing w:before="29"/>
              <w:ind w:right="-20"/>
              <w:jc w:val="both"/>
              <w:rPr>
                <w:sz w:val="18"/>
                <w:szCs w:val="18"/>
              </w:rPr>
            </w:pPr>
            <w:r>
              <w:rPr>
                <w:b/>
                <w:sz w:val="18"/>
                <w:szCs w:val="18"/>
              </w:rPr>
              <w:t>Cafetería</w:t>
            </w:r>
          </w:p>
        </w:tc>
        <w:tc>
          <w:tcPr>
            <w:tcW w:w="624" w:type="dxa"/>
            <w:tcBorders>
              <w:top w:val="single" w:sz="4" w:space="0" w:color="000000"/>
              <w:left w:val="single" w:sz="4" w:space="0" w:color="000000"/>
              <w:bottom w:val="single" w:sz="4" w:space="0" w:color="000000"/>
              <w:right w:val="single" w:sz="4" w:space="0" w:color="000000"/>
            </w:tcBorders>
          </w:tcPr>
          <w:p w14:paraId="5690B07E" w14:textId="77777777" w:rsidR="00323FF7" w:rsidRDefault="005F64CF">
            <w:pPr>
              <w:spacing w:before="29"/>
              <w:ind w:right="-20"/>
              <w:jc w:val="both"/>
              <w:rPr>
                <w:sz w:val="18"/>
                <w:szCs w:val="18"/>
              </w:rPr>
            </w:pPr>
            <w:r>
              <w:rPr>
                <w:b/>
                <w:sz w:val="18"/>
                <w:szCs w:val="18"/>
              </w:rPr>
              <w:t>002</w:t>
            </w:r>
          </w:p>
        </w:tc>
        <w:tc>
          <w:tcPr>
            <w:tcW w:w="1502" w:type="dxa"/>
            <w:tcBorders>
              <w:top w:val="single" w:sz="4" w:space="0" w:color="000000"/>
              <w:left w:val="single" w:sz="4" w:space="0" w:color="000000"/>
              <w:bottom w:val="single" w:sz="4" w:space="0" w:color="000000"/>
              <w:right w:val="single" w:sz="4" w:space="0" w:color="000000"/>
            </w:tcBorders>
          </w:tcPr>
          <w:p w14:paraId="07CFB2F6" w14:textId="77777777" w:rsidR="00323FF7" w:rsidRDefault="005F64CF">
            <w:pPr>
              <w:spacing w:before="29"/>
              <w:ind w:right="-20"/>
              <w:jc w:val="both"/>
              <w:rPr>
                <w:sz w:val="18"/>
                <w:szCs w:val="18"/>
              </w:rPr>
            </w:pPr>
            <w:r>
              <w:rPr>
                <w:b/>
                <w:sz w:val="18"/>
                <w:szCs w:val="18"/>
              </w:rPr>
              <w:t>ALUMNOS</w:t>
            </w:r>
          </w:p>
        </w:tc>
        <w:tc>
          <w:tcPr>
            <w:tcW w:w="1049" w:type="dxa"/>
            <w:tcBorders>
              <w:top w:val="single" w:sz="4" w:space="0" w:color="000000"/>
              <w:left w:val="single" w:sz="4" w:space="0" w:color="000000"/>
              <w:bottom w:val="single" w:sz="4" w:space="0" w:color="000000"/>
              <w:right w:val="single" w:sz="4" w:space="0" w:color="000000"/>
            </w:tcBorders>
          </w:tcPr>
          <w:p w14:paraId="46114209" w14:textId="77777777" w:rsidR="00323FF7" w:rsidRDefault="005F64CF">
            <w:pPr>
              <w:spacing w:before="29"/>
              <w:ind w:right="-20"/>
              <w:jc w:val="both"/>
              <w:rPr>
                <w:sz w:val="18"/>
                <w:szCs w:val="18"/>
              </w:rPr>
            </w:pPr>
            <w:r>
              <w:rPr>
                <w:b/>
                <w:sz w:val="18"/>
                <w:szCs w:val="18"/>
              </w:rPr>
              <w:t>SI</w:t>
            </w:r>
          </w:p>
        </w:tc>
        <w:tc>
          <w:tcPr>
            <w:tcW w:w="935" w:type="dxa"/>
            <w:tcBorders>
              <w:top w:val="single" w:sz="4" w:space="0" w:color="000000"/>
              <w:left w:val="single" w:sz="4" w:space="0" w:color="000000"/>
              <w:bottom w:val="single" w:sz="4" w:space="0" w:color="000000"/>
              <w:right w:val="single" w:sz="4" w:space="0" w:color="000000"/>
            </w:tcBorders>
          </w:tcPr>
          <w:p w14:paraId="1F1F35BA" w14:textId="77777777" w:rsidR="00323FF7" w:rsidRDefault="005F64CF">
            <w:pPr>
              <w:spacing w:before="29"/>
              <w:ind w:right="-20"/>
              <w:jc w:val="both"/>
              <w:rPr>
                <w:sz w:val="18"/>
                <w:szCs w:val="18"/>
              </w:rPr>
            </w:pPr>
            <w:r>
              <w:rPr>
                <w:b/>
                <w:sz w:val="18"/>
                <w:szCs w:val="18"/>
              </w:rPr>
              <w:t>20,98</w:t>
            </w:r>
          </w:p>
        </w:tc>
        <w:tc>
          <w:tcPr>
            <w:tcW w:w="1203" w:type="dxa"/>
            <w:tcBorders>
              <w:top w:val="single" w:sz="4" w:space="0" w:color="000000"/>
              <w:left w:val="single" w:sz="4" w:space="0" w:color="000000"/>
              <w:bottom w:val="single" w:sz="4" w:space="0" w:color="000000"/>
              <w:right w:val="single" w:sz="4" w:space="0" w:color="000000"/>
            </w:tcBorders>
          </w:tcPr>
          <w:p w14:paraId="0B5CEDFA" w14:textId="77777777" w:rsidR="00323FF7" w:rsidRDefault="005F64CF">
            <w:pPr>
              <w:spacing w:before="29"/>
              <w:ind w:right="-20"/>
              <w:jc w:val="both"/>
              <w:rPr>
                <w:sz w:val="18"/>
                <w:szCs w:val="18"/>
              </w:rPr>
            </w:pPr>
            <w:r>
              <w:rPr>
                <w:b/>
                <w:sz w:val="18"/>
                <w:szCs w:val="18"/>
              </w:rPr>
              <w:t>23,00</w:t>
            </w:r>
          </w:p>
        </w:tc>
        <w:tc>
          <w:tcPr>
            <w:tcW w:w="1020" w:type="dxa"/>
            <w:tcBorders>
              <w:top w:val="single" w:sz="4" w:space="0" w:color="000000"/>
              <w:left w:val="single" w:sz="4" w:space="0" w:color="000000"/>
              <w:bottom w:val="single" w:sz="4" w:space="0" w:color="000000"/>
              <w:right w:val="single" w:sz="4" w:space="0" w:color="000000"/>
            </w:tcBorders>
          </w:tcPr>
          <w:p w14:paraId="0722354A" w14:textId="77777777" w:rsidR="00323FF7" w:rsidRDefault="005F64CF">
            <w:pPr>
              <w:spacing w:before="29"/>
              <w:ind w:right="-20"/>
              <w:jc w:val="both"/>
              <w:rPr>
                <w:sz w:val="18"/>
                <w:szCs w:val="18"/>
              </w:rPr>
            </w:pPr>
            <w:r>
              <w:rPr>
                <w:b/>
                <w:sz w:val="18"/>
                <w:szCs w:val="18"/>
              </w:rPr>
              <w:t>10</w:t>
            </w:r>
          </w:p>
        </w:tc>
      </w:tr>
      <w:tr w:rsidR="00323FF7" w14:paraId="2D427378"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5FAF25FD"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5D51562A"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146381BF" w14:textId="77777777" w:rsidR="00323FF7" w:rsidRDefault="005F64CF">
            <w:pPr>
              <w:spacing w:before="28"/>
              <w:ind w:right="-20"/>
              <w:jc w:val="both"/>
              <w:rPr>
                <w:sz w:val="18"/>
                <w:szCs w:val="18"/>
              </w:rPr>
            </w:pPr>
            <w:r>
              <w:rPr>
                <w:b/>
                <w:sz w:val="18"/>
                <w:szCs w:val="18"/>
              </w:rPr>
              <w:t>Aseo Femenino</w:t>
            </w:r>
          </w:p>
        </w:tc>
        <w:tc>
          <w:tcPr>
            <w:tcW w:w="624" w:type="dxa"/>
            <w:tcBorders>
              <w:top w:val="single" w:sz="4" w:space="0" w:color="000000"/>
              <w:left w:val="single" w:sz="4" w:space="0" w:color="000000"/>
              <w:bottom w:val="single" w:sz="4" w:space="0" w:color="000000"/>
              <w:right w:val="single" w:sz="4" w:space="0" w:color="000000"/>
            </w:tcBorders>
          </w:tcPr>
          <w:p w14:paraId="487532DC" w14:textId="77777777" w:rsidR="00323FF7" w:rsidRDefault="005F64CF">
            <w:pPr>
              <w:spacing w:before="28"/>
              <w:ind w:right="-20"/>
              <w:jc w:val="both"/>
              <w:rPr>
                <w:sz w:val="18"/>
                <w:szCs w:val="18"/>
              </w:rPr>
            </w:pPr>
            <w:r>
              <w:rPr>
                <w:b/>
                <w:sz w:val="18"/>
                <w:szCs w:val="18"/>
              </w:rPr>
              <w:t>003</w:t>
            </w:r>
          </w:p>
        </w:tc>
        <w:tc>
          <w:tcPr>
            <w:tcW w:w="1502" w:type="dxa"/>
            <w:tcBorders>
              <w:top w:val="single" w:sz="4" w:space="0" w:color="000000"/>
              <w:left w:val="single" w:sz="4" w:space="0" w:color="000000"/>
              <w:bottom w:val="single" w:sz="4" w:space="0" w:color="000000"/>
              <w:right w:val="single" w:sz="4" w:space="0" w:color="000000"/>
            </w:tcBorders>
          </w:tcPr>
          <w:p w14:paraId="532CFDC8" w14:textId="77777777" w:rsidR="00323FF7" w:rsidRDefault="005F64CF">
            <w:pPr>
              <w:spacing w:before="28"/>
              <w:ind w:right="-20"/>
              <w:jc w:val="both"/>
              <w:rPr>
                <w:sz w:val="18"/>
                <w:szCs w:val="18"/>
              </w:rPr>
            </w:pPr>
            <w:r>
              <w:rPr>
                <w:b/>
                <w:sz w:val="18"/>
                <w:szCs w:val="18"/>
              </w:rPr>
              <w:t>ALUMNOS</w:t>
            </w:r>
          </w:p>
        </w:tc>
        <w:tc>
          <w:tcPr>
            <w:tcW w:w="1049" w:type="dxa"/>
            <w:tcBorders>
              <w:top w:val="single" w:sz="4" w:space="0" w:color="000000"/>
              <w:left w:val="single" w:sz="4" w:space="0" w:color="000000"/>
              <w:bottom w:val="single" w:sz="4" w:space="0" w:color="000000"/>
              <w:right w:val="single" w:sz="4" w:space="0" w:color="000000"/>
            </w:tcBorders>
          </w:tcPr>
          <w:p w14:paraId="0010D606"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20EF5B08" w14:textId="77777777" w:rsidR="00323FF7" w:rsidRDefault="005F64CF">
            <w:pPr>
              <w:spacing w:before="28"/>
              <w:ind w:right="-20"/>
              <w:jc w:val="both"/>
              <w:rPr>
                <w:sz w:val="18"/>
                <w:szCs w:val="18"/>
              </w:rPr>
            </w:pPr>
            <w:r>
              <w:rPr>
                <w:b/>
                <w:sz w:val="18"/>
                <w:szCs w:val="18"/>
              </w:rPr>
              <w:t>16,20</w:t>
            </w:r>
          </w:p>
        </w:tc>
        <w:tc>
          <w:tcPr>
            <w:tcW w:w="1203" w:type="dxa"/>
            <w:tcBorders>
              <w:top w:val="single" w:sz="4" w:space="0" w:color="000000"/>
              <w:left w:val="single" w:sz="4" w:space="0" w:color="000000"/>
              <w:bottom w:val="single" w:sz="4" w:space="0" w:color="000000"/>
              <w:right w:val="single" w:sz="4" w:space="0" w:color="000000"/>
            </w:tcBorders>
          </w:tcPr>
          <w:p w14:paraId="1983F3E3" w14:textId="77777777" w:rsidR="00323FF7" w:rsidRDefault="005F64CF">
            <w:pPr>
              <w:spacing w:before="28"/>
              <w:ind w:right="-20"/>
              <w:jc w:val="both"/>
              <w:rPr>
                <w:sz w:val="18"/>
                <w:szCs w:val="18"/>
              </w:rPr>
            </w:pPr>
            <w:r>
              <w:rPr>
                <w:b/>
                <w:sz w:val="18"/>
                <w:szCs w:val="18"/>
              </w:rPr>
              <w:t>18,00</w:t>
            </w:r>
          </w:p>
        </w:tc>
        <w:tc>
          <w:tcPr>
            <w:tcW w:w="1020" w:type="dxa"/>
            <w:tcBorders>
              <w:top w:val="single" w:sz="4" w:space="0" w:color="000000"/>
              <w:left w:val="single" w:sz="4" w:space="0" w:color="000000"/>
              <w:bottom w:val="single" w:sz="4" w:space="0" w:color="000000"/>
              <w:right w:val="single" w:sz="4" w:space="0" w:color="000000"/>
            </w:tcBorders>
          </w:tcPr>
          <w:p w14:paraId="7630127E" w14:textId="77777777" w:rsidR="00323FF7" w:rsidRDefault="00323FF7">
            <w:pPr>
              <w:ind w:right="-20"/>
              <w:jc w:val="both"/>
              <w:rPr>
                <w:sz w:val="24"/>
                <w:szCs w:val="24"/>
              </w:rPr>
            </w:pPr>
          </w:p>
        </w:tc>
      </w:tr>
      <w:tr w:rsidR="00323FF7" w14:paraId="3ACF339F"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69549AA2"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6DBD2319"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0BF865A7" w14:textId="77777777" w:rsidR="00323FF7" w:rsidRDefault="005F64CF">
            <w:pPr>
              <w:spacing w:before="28"/>
              <w:ind w:right="-20"/>
              <w:jc w:val="both"/>
              <w:rPr>
                <w:sz w:val="18"/>
                <w:szCs w:val="18"/>
              </w:rPr>
            </w:pPr>
            <w:r>
              <w:rPr>
                <w:b/>
                <w:sz w:val="18"/>
                <w:szCs w:val="18"/>
              </w:rPr>
              <w:t>Aseo Minusválido</w:t>
            </w:r>
          </w:p>
        </w:tc>
        <w:tc>
          <w:tcPr>
            <w:tcW w:w="624" w:type="dxa"/>
            <w:tcBorders>
              <w:top w:val="single" w:sz="4" w:space="0" w:color="000000"/>
              <w:left w:val="single" w:sz="4" w:space="0" w:color="000000"/>
              <w:bottom w:val="single" w:sz="4" w:space="0" w:color="000000"/>
              <w:right w:val="single" w:sz="4" w:space="0" w:color="000000"/>
            </w:tcBorders>
          </w:tcPr>
          <w:p w14:paraId="53607CFA" w14:textId="77777777" w:rsidR="00323FF7" w:rsidRDefault="005F64CF">
            <w:pPr>
              <w:spacing w:before="28"/>
              <w:ind w:right="-20"/>
              <w:jc w:val="both"/>
              <w:rPr>
                <w:sz w:val="18"/>
                <w:szCs w:val="18"/>
              </w:rPr>
            </w:pPr>
            <w:r>
              <w:rPr>
                <w:b/>
                <w:sz w:val="18"/>
                <w:szCs w:val="18"/>
              </w:rPr>
              <w:t>004</w:t>
            </w:r>
          </w:p>
        </w:tc>
        <w:tc>
          <w:tcPr>
            <w:tcW w:w="1502" w:type="dxa"/>
            <w:tcBorders>
              <w:top w:val="single" w:sz="4" w:space="0" w:color="000000"/>
              <w:left w:val="single" w:sz="4" w:space="0" w:color="000000"/>
              <w:bottom w:val="single" w:sz="4" w:space="0" w:color="000000"/>
              <w:right w:val="single" w:sz="4" w:space="0" w:color="000000"/>
            </w:tcBorders>
          </w:tcPr>
          <w:p w14:paraId="37A75D56" w14:textId="77777777" w:rsidR="00323FF7" w:rsidRDefault="005F64CF">
            <w:pPr>
              <w:spacing w:before="28"/>
              <w:ind w:right="-20"/>
              <w:jc w:val="both"/>
              <w:rPr>
                <w:sz w:val="18"/>
                <w:szCs w:val="18"/>
              </w:rPr>
            </w:pPr>
            <w:r>
              <w:rPr>
                <w:b/>
                <w:sz w:val="18"/>
                <w:szCs w:val="18"/>
              </w:rPr>
              <w:t>ALUMNOS</w:t>
            </w:r>
          </w:p>
        </w:tc>
        <w:tc>
          <w:tcPr>
            <w:tcW w:w="1049" w:type="dxa"/>
            <w:tcBorders>
              <w:top w:val="single" w:sz="4" w:space="0" w:color="000000"/>
              <w:left w:val="single" w:sz="4" w:space="0" w:color="000000"/>
              <w:bottom w:val="single" w:sz="4" w:space="0" w:color="000000"/>
              <w:right w:val="single" w:sz="4" w:space="0" w:color="000000"/>
            </w:tcBorders>
          </w:tcPr>
          <w:p w14:paraId="2AB46FE7"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6735CB94" w14:textId="77777777" w:rsidR="00323FF7" w:rsidRDefault="005F64CF">
            <w:pPr>
              <w:spacing w:before="28"/>
              <w:ind w:right="-20"/>
              <w:jc w:val="both"/>
              <w:rPr>
                <w:sz w:val="18"/>
                <w:szCs w:val="18"/>
              </w:rPr>
            </w:pPr>
            <w:r>
              <w:rPr>
                <w:b/>
                <w:sz w:val="18"/>
                <w:szCs w:val="18"/>
              </w:rPr>
              <w:t>3,78</w:t>
            </w:r>
          </w:p>
        </w:tc>
        <w:tc>
          <w:tcPr>
            <w:tcW w:w="1203" w:type="dxa"/>
            <w:tcBorders>
              <w:top w:val="single" w:sz="4" w:space="0" w:color="000000"/>
              <w:left w:val="single" w:sz="4" w:space="0" w:color="000000"/>
              <w:bottom w:val="single" w:sz="4" w:space="0" w:color="000000"/>
              <w:right w:val="single" w:sz="4" w:space="0" w:color="000000"/>
            </w:tcBorders>
          </w:tcPr>
          <w:p w14:paraId="15CFE4BB" w14:textId="77777777" w:rsidR="00323FF7" w:rsidRDefault="005F64CF">
            <w:pPr>
              <w:spacing w:before="28"/>
              <w:ind w:right="385"/>
              <w:jc w:val="both"/>
              <w:rPr>
                <w:sz w:val="18"/>
                <w:szCs w:val="18"/>
              </w:rPr>
            </w:pPr>
            <w:r>
              <w:rPr>
                <w:b/>
                <w:sz w:val="18"/>
                <w:szCs w:val="18"/>
              </w:rPr>
              <w:t>4,00</w:t>
            </w:r>
          </w:p>
        </w:tc>
        <w:tc>
          <w:tcPr>
            <w:tcW w:w="1020" w:type="dxa"/>
            <w:tcBorders>
              <w:top w:val="single" w:sz="4" w:space="0" w:color="000000"/>
              <w:left w:val="single" w:sz="4" w:space="0" w:color="000000"/>
              <w:bottom w:val="single" w:sz="4" w:space="0" w:color="000000"/>
              <w:right w:val="single" w:sz="4" w:space="0" w:color="000000"/>
            </w:tcBorders>
          </w:tcPr>
          <w:p w14:paraId="638685FD" w14:textId="77777777" w:rsidR="00323FF7" w:rsidRDefault="00323FF7">
            <w:pPr>
              <w:ind w:right="-20"/>
              <w:jc w:val="both"/>
              <w:rPr>
                <w:sz w:val="24"/>
                <w:szCs w:val="24"/>
              </w:rPr>
            </w:pPr>
          </w:p>
        </w:tc>
      </w:tr>
      <w:tr w:rsidR="00323FF7" w14:paraId="34E85795"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39FC2624"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19500294"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2D7FB6E4" w14:textId="77777777" w:rsidR="00323FF7" w:rsidRDefault="005F64CF">
            <w:pPr>
              <w:spacing w:before="28"/>
              <w:ind w:right="-20"/>
              <w:jc w:val="both"/>
              <w:rPr>
                <w:sz w:val="18"/>
                <w:szCs w:val="18"/>
              </w:rPr>
            </w:pPr>
            <w:r>
              <w:rPr>
                <w:b/>
                <w:sz w:val="18"/>
                <w:szCs w:val="18"/>
              </w:rPr>
              <w:t>Aseo Masculino</w:t>
            </w:r>
          </w:p>
        </w:tc>
        <w:tc>
          <w:tcPr>
            <w:tcW w:w="624" w:type="dxa"/>
            <w:tcBorders>
              <w:top w:val="single" w:sz="4" w:space="0" w:color="000000"/>
              <w:left w:val="single" w:sz="4" w:space="0" w:color="000000"/>
              <w:bottom w:val="single" w:sz="4" w:space="0" w:color="000000"/>
              <w:right w:val="single" w:sz="4" w:space="0" w:color="000000"/>
            </w:tcBorders>
          </w:tcPr>
          <w:p w14:paraId="17981B7A" w14:textId="77777777" w:rsidR="00323FF7" w:rsidRDefault="005F64CF">
            <w:pPr>
              <w:spacing w:before="28"/>
              <w:ind w:right="-20"/>
              <w:jc w:val="both"/>
              <w:rPr>
                <w:sz w:val="18"/>
                <w:szCs w:val="18"/>
              </w:rPr>
            </w:pPr>
            <w:r>
              <w:rPr>
                <w:b/>
                <w:sz w:val="18"/>
                <w:szCs w:val="18"/>
              </w:rPr>
              <w:t>005</w:t>
            </w:r>
          </w:p>
        </w:tc>
        <w:tc>
          <w:tcPr>
            <w:tcW w:w="1502" w:type="dxa"/>
            <w:tcBorders>
              <w:top w:val="single" w:sz="4" w:space="0" w:color="000000"/>
              <w:left w:val="single" w:sz="4" w:space="0" w:color="000000"/>
              <w:bottom w:val="single" w:sz="4" w:space="0" w:color="000000"/>
              <w:right w:val="single" w:sz="4" w:space="0" w:color="000000"/>
            </w:tcBorders>
          </w:tcPr>
          <w:p w14:paraId="4162D835" w14:textId="77777777" w:rsidR="00323FF7" w:rsidRDefault="005F64CF">
            <w:pPr>
              <w:spacing w:before="28"/>
              <w:ind w:right="-20"/>
              <w:jc w:val="both"/>
              <w:rPr>
                <w:sz w:val="18"/>
                <w:szCs w:val="18"/>
              </w:rPr>
            </w:pPr>
            <w:r>
              <w:rPr>
                <w:b/>
                <w:sz w:val="18"/>
                <w:szCs w:val="18"/>
              </w:rPr>
              <w:t>ALUMNOS</w:t>
            </w:r>
          </w:p>
        </w:tc>
        <w:tc>
          <w:tcPr>
            <w:tcW w:w="1049" w:type="dxa"/>
            <w:tcBorders>
              <w:top w:val="single" w:sz="4" w:space="0" w:color="000000"/>
              <w:left w:val="single" w:sz="4" w:space="0" w:color="000000"/>
              <w:bottom w:val="single" w:sz="4" w:space="0" w:color="000000"/>
              <w:right w:val="single" w:sz="4" w:space="0" w:color="000000"/>
            </w:tcBorders>
          </w:tcPr>
          <w:p w14:paraId="080D4EA3"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018E6D7B" w14:textId="77777777" w:rsidR="00323FF7" w:rsidRDefault="005F64CF">
            <w:pPr>
              <w:spacing w:before="28"/>
              <w:ind w:right="-20"/>
              <w:jc w:val="both"/>
              <w:rPr>
                <w:sz w:val="18"/>
                <w:szCs w:val="18"/>
              </w:rPr>
            </w:pPr>
            <w:r>
              <w:rPr>
                <w:b/>
                <w:sz w:val="18"/>
                <w:szCs w:val="18"/>
              </w:rPr>
              <w:t>16,20</w:t>
            </w:r>
          </w:p>
        </w:tc>
        <w:tc>
          <w:tcPr>
            <w:tcW w:w="1203" w:type="dxa"/>
            <w:tcBorders>
              <w:top w:val="single" w:sz="4" w:space="0" w:color="000000"/>
              <w:left w:val="single" w:sz="4" w:space="0" w:color="000000"/>
              <w:bottom w:val="single" w:sz="4" w:space="0" w:color="000000"/>
              <w:right w:val="single" w:sz="4" w:space="0" w:color="000000"/>
            </w:tcBorders>
          </w:tcPr>
          <w:p w14:paraId="500AA5E1" w14:textId="77777777" w:rsidR="00323FF7" w:rsidRDefault="005F64CF">
            <w:pPr>
              <w:spacing w:before="28"/>
              <w:ind w:right="-20"/>
              <w:jc w:val="both"/>
              <w:rPr>
                <w:sz w:val="18"/>
                <w:szCs w:val="18"/>
              </w:rPr>
            </w:pPr>
            <w:r>
              <w:rPr>
                <w:b/>
                <w:sz w:val="18"/>
                <w:szCs w:val="18"/>
              </w:rPr>
              <w:t>18,00</w:t>
            </w:r>
          </w:p>
        </w:tc>
        <w:tc>
          <w:tcPr>
            <w:tcW w:w="1020" w:type="dxa"/>
            <w:tcBorders>
              <w:top w:val="single" w:sz="4" w:space="0" w:color="000000"/>
              <w:left w:val="single" w:sz="4" w:space="0" w:color="000000"/>
              <w:bottom w:val="single" w:sz="4" w:space="0" w:color="000000"/>
              <w:right w:val="single" w:sz="4" w:space="0" w:color="000000"/>
            </w:tcBorders>
          </w:tcPr>
          <w:p w14:paraId="438A8A4C" w14:textId="77777777" w:rsidR="00323FF7" w:rsidRDefault="00323FF7">
            <w:pPr>
              <w:ind w:right="-20"/>
              <w:jc w:val="both"/>
              <w:rPr>
                <w:sz w:val="24"/>
                <w:szCs w:val="24"/>
              </w:rPr>
            </w:pPr>
          </w:p>
        </w:tc>
      </w:tr>
      <w:tr w:rsidR="00323FF7" w14:paraId="6FC5185B"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5074BE07"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29AAF6A6"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1EC50B8F" w14:textId="77777777" w:rsidR="00323FF7" w:rsidRDefault="005F64CF">
            <w:pPr>
              <w:spacing w:before="28"/>
              <w:ind w:right="734"/>
              <w:jc w:val="both"/>
              <w:rPr>
                <w:sz w:val="18"/>
                <w:szCs w:val="18"/>
              </w:rPr>
            </w:pPr>
            <w:r>
              <w:rPr>
                <w:b/>
                <w:sz w:val="18"/>
                <w:szCs w:val="18"/>
              </w:rPr>
              <w:t>Aula</w:t>
            </w:r>
          </w:p>
        </w:tc>
        <w:tc>
          <w:tcPr>
            <w:tcW w:w="624" w:type="dxa"/>
            <w:tcBorders>
              <w:top w:val="single" w:sz="4" w:space="0" w:color="000000"/>
              <w:left w:val="single" w:sz="4" w:space="0" w:color="000000"/>
              <w:bottom w:val="single" w:sz="4" w:space="0" w:color="000000"/>
              <w:right w:val="single" w:sz="4" w:space="0" w:color="000000"/>
            </w:tcBorders>
          </w:tcPr>
          <w:p w14:paraId="08592AD8" w14:textId="77777777" w:rsidR="00323FF7" w:rsidRDefault="005F64CF">
            <w:pPr>
              <w:spacing w:before="28"/>
              <w:ind w:right="-20"/>
              <w:jc w:val="both"/>
              <w:rPr>
                <w:sz w:val="18"/>
                <w:szCs w:val="18"/>
              </w:rPr>
            </w:pPr>
            <w:r>
              <w:rPr>
                <w:b/>
                <w:sz w:val="18"/>
                <w:szCs w:val="18"/>
              </w:rPr>
              <w:t>006</w:t>
            </w:r>
          </w:p>
        </w:tc>
        <w:tc>
          <w:tcPr>
            <w:tcW w:w="1502" w:type="dxa"/>
            <w:tcBorders>
              <w:top w:val="single" w:sz="4" w:space="0" w:color="000000"/>
              <w:left w:val="single" w:sz="4" w:space="0" w:color="000000"/>
              <w:bottom w:val="single" w:sz="4" w:space="0" w:color="000000"/>
              <w:right w:val="single" w:sz="4" w:space="0" w:color="000000"/>
            </w:tcBorders>
          </w:tcPr>
          <w:p w14:paraId="5FCD554B" w14:textId="77777777" w:rsidR="00323FF7" w:rsidRDefault="005F64CF">
            <w:pPr>
              <w:spacing w:before="28"/>
              <w:ind w:right="-20"/>
              <w:jc w:val="both"/>
              <w:rPr>
                <w:sz w:val="18"/>
                <w:szCs w:val="18"/>
              </w:rPr>
            </w:pPr>
            <w:r>
              <w:rPr>
                <w:b/>
                <w:sz w:val="18"/>
                <w:szCs w:val="18"/>
              </w:rPr>
              <w:t>NORMAL</w:t>
            </w:r>
          </w:p>
        </w:tc>
        <w:tc>
          <w:tcPr>
            <w:tcW w:w="1049" w:type="dxa"/>
            <w:tcBorders>
              <w:top w:val="single" w:sz="4" w:space="0" w:color="000000"/>
              <w:left w:val="single" w:sz="4" w:space="0" w:color="000000"/>
              <w:bottom w:val="single" w:sz="4" w:space="0" w:color="000000"/>
              <w:right w:val="single" w:sz="4" w:space="0" w:color="000000"/>
            </w:tcBorders>
          </w:tcPr>
          <w:p w14:paraId="634DFA42"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418691EA" w14:textId="77777777" w:rsidR="00323FF7" w:rsidRDefault="005F64CF">
            <w:pPr>
              <w:spacing w:before="28"/>
              <w:ind w:right="-20"/>
              <w:jc w:val="both"/>
              <w:rPr>
                <w:sz w:val="18"/>
                <w:szCs w:val="18"/>
              </w:rPr>
            </w:pPr>
            <w:r>
              <w:rPr>
                <w:b/>
                <w:sz w:val="18"/>
                <w:szCs w:val="18"/>
              </w:rPr>
              <w:t>30,66</w:t>
            </w:r>
          </w:p>
        </w:tc>
        <w:tc>
          <w:tcPr>
            <w:tcW w:w="1203" w:type="dxa"/>
            <w:tcBorders>
              <w:top w:val="single" w:sz="4" w:space="0" w:color="000000"/>
              <w:left w:val="single" w:sz="4" w:space="0" w:color="000000"/>
              <w:bottom w:val="single" w:sz="4" w:space="0" w:color="000000"/>
              <w:right w:val="single" w:sz="4" w:space="0" w:color="000000"/>
            </w:tcBorders>
          </w:tcPr>
          <w:p w14:paraId="629892FA" w14:textId="77777777" w:rsidR="00323FF7" w:rsidRDefault="005F64CF">
            <w:pPr>
              <w:spacing w:before="28"/>
              <w:ind w:right="-20"/>
              <w:jc w:val="both"/>
              <w:rPr>
                <w:sz w:val="18"/>
                <w:szCs w:val="18"/>
              </w:rPr>
            </w:pPr>
            <w:r>
              <w:rPr>
                <w:b/>
                <w:sz w:val="18"/>
                <w:szCs w:val="18"/>
              </w:rPr>
              <w:t>35,00</w:t>
            </w:r>
          </w:p>
        </w:tc>
        <w:tc>
          <w:tcPr>
            <w:tcW w:w="1020" w:type="dxa"/>
            <w:tcBorders>
              <w:top w:val="single" w:sz="4" w:space="0" w:color="000000"/>
              <w:left w:val="single" w:sz="4" w:space="0" w:color="000000"/>
              <w:bottom w:val="single" w:sz="4" w:space="0" w:color="000000"/>
              <w:right w:val="single" w:sz="4" w:space="0" w:color="000000"/>
            </w:tcBorders>
          </w:tcPr>
          <w:p w14:paraId="124B59EA" w14:textId="77777777" w:rsidR="00323FF7" w:rsidRDefault="005F64CF">
            <w:pPr>
              <w:spacing w:before="28"/>
              <w:ind w:right="-20"/>
              <w:jc w:val="both"/>
              <w:rPr>
                <w:sz w:val="18"/>
                <w:szCs w:val="18"/>
              </w:rPr>
            </w:pPr>
            <w:r>
              <w:rPr>
                <w:b/>
                <w:sz w:val="18"/>
                <w:szCs w:val="18"/>
              </w:rPr>
              <w:t>20</w:t>
            </w:r>
          </w:p>
        </w:tc>
      </w:tr>
      <w:tr w:rsidR="00323FF7" w14:paraId="28B5CE54"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77445DA8"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14C9E6F3"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20ADC7EE" w14:textId="77777777" w:rsidR="00323FF7" w:rsidRDefault="005F64CF">
            <w:pPr>
              <w:spacing w:before="28"/>
              <w:ind w:right="734"/>
              <w:jc w:val="both"/>
              <w:rPr>
                <w:sz w:val="18"/>
                <w:szCs w:val="18"/>
              </w:rPr>
            </w:pPr>
            <w:r>
              <w:rPr>
                <w:b/>
                <w:sz w:val="18"/>
                <w:szCs w:val="18"/>
              </w:rPr>
              <w:t>Aula</w:t>
            </w:r>
          </w:p>
        </w:tc>
        <w:tc>
          <w:tcPr>
            <w:tcW w:w="624" w:type="dxa"/>
            <w:tcBorders>
              <w:top w:val="single" w:sz="4" w:space="0" w:color="000000"/>
              <w:left w:val="single" w:sz="4" w:space="0" w:color="000000"/>
              <w:bottom w:val="single" w:sz="4" w:space="0" w:color="000000"/>
              <w:right w:val="single" w:sz="4" w:space="0" w:color="000000"/>
            </w:tcBorders>
          </w:tcPr>
          <w:p w14:paraId="45DBAC29" w14:textId="77777777" w:rsidR="00323FF7" w:rsidRDefault="005F64CF">
            <w:pPr>
              <w:spacing w:before="28"/>
              <w:ind w:right="-20"/>
              <w:jc w:val="both"/>
              <w:rPr>
                <w:sz w:val="18"/>
                <w:szCs w:val="18"/>
              </w:rPr>
            </w:pPr>
            <w:r>
              <w:rPr>
                <w:b/>
                <w:sz w:val="18"/>
                <w:szCs w:val="18"/>
              </w:rPr>
              <w:t>007</w:t>
            </w:r>
          </w:p>
        </w:tc>
        <w:tc>
          <w:tcPr>
            <w:tcW w:w="1502" w:type="dxa"/>
            <w:tcBorders>
              <w:top w:val="single" w:sz="4" w:space="0" w:color="000000"/>
              <w:left w:val="single" w:sz="4" w:space="0" w:color="000000"/>
              <w:bottom w:val="single" w:sz="4" w:space="0" w:color="000000"/>
              <w:right w:val="single" w:sz="4" w:space="0" w:color="000000"/>
            </w:tcBorders>
          </w:tcPr>
          <w:p w14:paraId="17686B4D" w14:textId="77777777" w:rsidR="00323FF7" w:rsidRDefault="005F64CF">
            <w:pPr>
              <w:spacing w:before="28"/>
              <w:ind w:right="-20"/>
              <w:jc w:val="both"/>
              <w:rPr>
                <w:sz w:val="18"/>
                <w:szCs w:val="18"/>
              </w:rPr>
            </w:pPr>
            <w:r>
              <w:rPr>
                <w:b/>
                <w:sz w:val="18"/>
                <w:szCs w:val="18"/>
              </w:rPr>
              <w:t>NORMAL</w:t>
            </w:r>
          </w:p>
        </w:tc>
        <w:tc>
          <w:tcPr>
            <w:tcW w:w="1049" w:type="dxa"/>
            <w:tcBorders>
              <w:top w:val="single" w:sz="4" w:space="0" w:color="000000"/>
              <w:left w:val="single" w:sz="4" w:space="0" w:color="000000"/>
              <w:bottom w:val="single" w:sz="4" w:space="0" w:color="000000"/>
              <w:right w:val="single" w:sz="4" w:space="0" w:color="000000"/>
            </w:tcBorders>
          </w:tcPr>
          <w:p w14:paraId="1BE92A9D"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5B148101" w14:textId="77777777" w:rsidR="00323FF7" w:rsidRDefault="005F64CF">
            <w:pPr>
              <w:spacing w:before="28"/>
              <w:ind w:right="-20"/>
              <w:jc w:val="both"/>
              <w:rPr>
                <w:sz w:val="18"/>
                <w:szCs w:val="18"/>
              </w:rPr>
            </w:pPr>
            <w:r>
              <w:rPr>
                <w:b/>
                <w:sz w:val="18"/>
                <w:szCs w:val="18"/>
              </w:rPr>
              <w:t>51,12</w:t>
            </w:r>
          </w:p>
        </w:tc>
        <w:tc>
          <w:tcPr>
            <w:tcW w:w="1203" w:type="dxa"/>
            <w:tcBorders>
              <w:top w:val="single" w:sz="4" w:space="0" w:color="000000"/>
              <w:left w:val="single" w:sz="4" w:space="0" w:color="000000"/>
              <w:bottom w:val="single" w:sz="4" w:space="0" w:color="000000"/>
              <w:right w:val="single" w:sz="4" w:space="0" w:color="000000"/>
            </w:tcBorders>
          </w:tcPr>
          <w:p w14:paraId="3CA5F781" w14:textId="77777777" w:rsidR="00323FF7" w:rsidRDefault="005F64CF">
            <w:pPr>
              <w:spacing w:before="28"/>
              <w:ind w:right="-20"/>
              <w:jc w:val="both"/>
              <w:rPr>
                <w:sz w:val="18"/>
                <w:szCs w:val="18"/>
              </w:rPr>
            </w:pPr>
            <w:r>
              <w:rPr>
                <w:b/>
                <w:sz w:val="18"/>
                <w:szCs w:val="18"/>
              </w:rPr>
              <w:t>57,00</w:t>
            </w:r>
          </w:p>
        </w:tc>
        <w:tc>
          <w:tcPr>
            <w:tcW w:w="1020" w:type="dxa"/>
            <w:tcBorders>
              <w:top w:val="single" w:sz="4" w:space="0" w:color="000000"/>
              <w:left w:val="single" w:sz="4" w:space="0" w:color="000000"/>
              <w:bottom w:val="single" w:sz="4" w:space="0" w:color="000000"/>
              <w:right w:val="single" w:sz="4" w:space="0" w:color="000000"/>
            </w:tcBorders>
          </w:tcPr>
          <w:p w14:paraId="4614D82B" w14:textId="77777777" w:rsidR="00323FF7" w:rsidRDefault="005F64CF">
            <w:pPr>
              <w:spacing w:before="28"/>
              <w:ind w:right="-20"/>
              <w:jc w:val="both"/>
              <w:rPr>
                <w:sz w:val="18"/>
                <w:szCs w:val="18"/>
              </w:rPr>
            </w:pPr>
            <w:r>
              <w:rPr>
                <w:b/>
                <w:sz w:val="18"/>
                <w:szCs w:val="18"/>
              </w:rPr>
              <w:t>34</w:t>
            </w:r>
          </w:p>
        </w:tc>
      </w:tr>
      <w:tr w:rsidR="00323FF7" w14:paraId="3A82995E"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61B924C9"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16C51CAC"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22E9AA4F" w14:textId="77777777" w:rsidR="00323FF7" w:rsidRDefault="005F64CF">
            <w:pPr>
              <w:spacing w:before="28"/>
              <w:ind w:right="734"/>
              <w:jc w:val="both"/>
              <w:rPr>
                <w:sz w:val="18"/>
                <w:szCs w:val="18"/>
              </w:rPr>
            </w:pPr>
            <w:r>
              <w:rPr>
                <w:b/>
                <w:sz w:val="18"/>
                <w:szCs w:val="18"/>
              </w:rPr>
              <w:t>Aula</w:t>
            </w:r>
          </w:p>
        </w:tc>
        <w:tc>
          <w:tcPr>
            <w:tcW w:w="624" w:type="dxa"/>
            <w:tcBorders>
              <w:top w:val="single" w:sz="4" w:space="0" w:color="000000"/>
              <w:left w:val="single" w:sz="4" w:space="0" w:color="000000"/>
              <w:bottom w:val="single" w:sz="4" w:space="0" w:color="000000"/>
              <w:right w:val="single" w:sz="4" w:space="0" w:color="000000"/>
            </w:tcBorders>
          </w:tcPr>
          <w:p w14:paraId="79375889" w14:textId="77777777" w:rsidR="00323FF7" w:rsidRDefault="005F64CF">
            <w:pPr>
              <w:spacing w:before="28"/>
              <w:ind w:right="-20"/>
              <w:jc w:val="both"/>
              <w:rPr>
                <w:sz w:val="18"/>
                <w:szCs w:val="18"/>
              </w:rPr>
            </w:pPr>
            <w:r>
              <w:rPr>
                <w:b/>
                <w:sz w:val="18"/>
                <w:szCs w:val="18"/>
              </w:rPr>
              <w:t>008</w:t>
            </w:r>
          </w:p>
        </w:tc>
        <w:tc>
          <w:tcPr>
            <w:tcW w:w="1502" w:type="dxa"/>
            <w:tcBorders>
              <w:top w:val="single" w:sz="4" w:space="0" w:color="000000"/>
              <w:left w:val="single" w:sz="4" w:space="0" w:color="000000"/>
              <w:bottom w:val="single" w:sz="4" w:space="0" w:color="000000"/>
              <w:right w:val="single" w:sz="4" w:space="0" w:color="000000"/>
            </w:tcBorders>
          </w:tcPr>
          <w:p w14:paraId="5B4C76AE" w14:textId="77777777" w:rsidR="00323FF7" w:rsidRDefault="005F64CF">
            <w:pPr>
              <w:spacing w:before="28"/>
              <w:ind w:right="-20"/>
              <w:jc w:val="both"/>
              <w:rPr>
                <w:sz w:val="18"/>
                <w:szCs w:val="18"/>
              </w:rPr>
            </w:pPr>
            <w:r>
              <w:rPr>
                <w:b/>
                <w:sz w:val="18"/>
                <w:szCs w:val="18"/>
              </w:rPr>
              <w:t>NORMAL</w:t>
            </w:r>
          </w:p>
        </w:tc>
        <w:tc>
          <w:tcPr>
            <w:tcW w:w="1049" w:type="dxa"/>
            <w:tcBorders>
              <w:top w:val="single" w:sz="4" w:space="0" w:color="000000"/>
              <w:left w:val="single" w:sz="4" w:space="0" w:color="000000"/>
              <w:bottom w:val="single" w:sz="4" w:space="0" w:color="000000"/>
              <w:right w:val="single" w:sz="4" w:space="0" w:color="000000"/>
            </w:tcBorders>
          </w:tcPr>
          <w:p w14:paraId="1F71D53E"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6D0E71CE" w14:textId="77777777" w:rsidR="00323FF7" w:rsidRDefault="005F64CF">
            <w:pPr>
              <w:spacing w:before="28"/>
              <w:ind w:right="-20"/>
              <w:jc w:val="both"/>
              <w:rPr>
                <w:sz w:val="18"/>
                <w:szCs w:val="18"/>
              </w:rPr>
            </w:pPr>
            <w:r>
              <w:rPr>
                <w:b/>
                <w:sz w:val="18"/>
                <w:szCs w:val="18"/>
              </w:rPr>
              <w:t>62,56</w:t>
            </w:r>
          </w:p>
        </w:tc>
        <w:tc>
          <w:tcPr>
            <w:tcW w:w="1203" w:type="dxa"/>
            <w:tcBorders>
              <w:top w:val="single" w:sz="4" w:space="0" w:color="000000"/>
              <w:left w:val="single" w:sz="4" w:space="0" w:color="000000"/>
              <w:bottom w:val="single" w:sz="4" w:space="0" w:color="000000"/>
              <w:right w:val="single" w:sz="4" w:space="0" w:color="000000"/>
            </w:tcBorders>
          </w:tcPr>
          <w:p w14:paraId="5E30D436" w14:textId="77777777" w:rsidR="00323FF7" w:rsidRDefault="005F64CF">
            <w:pPr>
              <w:spacing w:before="28"/>
              <w:ind w:right="-20"/>
              <w:jc w:val="both"/>
              <w:rPr>
                <w:sz w:val="18"/>
                <w:szCs w:val="18"/>
              </w:rPr>
            </w:pPr>
            <w:r>
              <w:rPr>
                <w:b/>
                <w:sz w:val="18"/>
                <w:szCs w:val="18"/>
              </w:rPr>
              <w:t>70,00</w:t>
            </w:r>
          </w:p>
        </w:tc>
        <w:tc>
          <w:tcPr>
            <w:tcW w:w="1020" w:type="dxa"/>
            <w:tcBorders>
              <w:top w:val="single" w:sz="4" w:space="0" w:color="000000"/>
              <w:left w:val="single" w:sz="4" w:space="0" w:color="000000"/>
              <w:bottom w:val="single" w:sz="4" w:space="0" w:color="000000"/>
              <w:right w:val="single" w:sz="4" w:space="0" w:color="000000"/>
            </w:tcBorders>
          </w:tcPr>
          <w:p w14:paraId="1249F682" w14:textId="77777777" w:rsidR="00323FF7" w:rsidRDefault="005F64CF">
            <w:pPr>
              <w:spacing w:before="28"/>
              <w:ind w:right="-20"/>
              <w:jc w:val="both"/>
              <w:rPr>
                <w:sz w:val="18"/>
                <w:szCs w:val="18"/>
              </w:rPr>
            </w:pPr>
            <w:r>
              <w:rPr>
                <w:b/>
                <w:sz w:val="18"/>
                <w:szCs w:val="18"/>
              </w:rPr>
              <w:t>41</w:t>
            </w:r>
          </w:p>
        </w:tc>
      </w:tr>
      <w:tr w:rsidR="00323FF7" w14:paraId="5A985EDB"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3F427135"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72FDD1B9"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0E638D63" w14:textId="77777777" w:rsidR="00323FF7" w:rsidRDefault="005F64CF">
            <w:pPr>
              <w:spacing w:before="28"/>
              <w:ind w:right="-20"/>
              <w:jc w:val="both"/>
              <w:rPr>
                <w:sz w:val="18"/>
                <w:szCs w:val="18"/>
              </w:rPr>
            </w:pPr>
            <w:r>
              <w:rPr>
                <w:b/>
                <w:sz w:val="18"/>
                <w:szCs w:val="18"/>
              </w:rPr>
              <w:t>Escaleras</w:t>
            </w:r>
          </w:p>
        </w:tc>
        <w:tc>
          <w:tcPr>
            <w:tcW w:w="624" w:type="dxa"/>
            <w:tcBorders>
              <w:top w:val="single" w:sz="4" w:space="0" w:color="000000"/>
              <w:left w:val="single" w:sz="4" w:space="0" w:color="000000"/>
              <w:bottom w:val="single" w:sz="4" w:space="0" w:color="000000"/>
              <w:right w:val="single" w:sz="4" w:space="0" w:color="000000"/>
            </w:tcBorders>
          </w:tcPr>
          <w:p w14:paraId="1C33C717" w14:textId="77777777" w:rsidR="00323FF7" w:rsidRDefault="005F64CF">
            <w:pPr>
              <w:spacing w:before="28"/>
              <w:ind w:right="183"/>
              <w:jc w:val="both"/>
              <w:rPr>
                <w:sz w:val="18"/>
                <w:szCs w:val="18"/>
              </w:rPr>
            </w:pPr>
            <w:r>
              <w:rPr>
                <w:b/>
                <w:sz w:val="18"/>
                <w:szCs w:val="18"/>
              </w:rPr>
              <w:t>A</w:t>
            </w:r>
          </w:p>
        </w:tc>
        <w:tc>
          <w:tcPr>
            <w:tcW w:w="1502" w:type="dxa"/>
            <w:tcBorders>
              <w:top w:val="single" w:sz="4" w:space="0" w:color="000000"/>
              <w:left w:val="single" w:sz="4" w:space="0" w:color="000000"/>
              <w:bottom w:val="single" w:sz="4" w:space="0" w:color="000000"/>
              <w:right w:val="single" w:sz="4" w:space="0" w:color="000000"/>
            </w:tcBorders>
          </w:tcPr>
          <w:p w14:paraId="096972B5" w14:textId="77777777" w:rsidR="00323FF7" w:rsidRDefault="00323FF7">
            <w:pPr>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tcPr>
          <w:p w14:paraId="2D6249D2"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2EB6BC61" w14:textId="77777777" w:rsidR="00323FF7" w:rsidRDefault="005F64CF">
            <w:pPr>
              <w:spacing w:before="28"/>
              <w:ind w:right="-20"/>
              <w:jc w:val="both"/>
              <w:rPr>
                <w:sz w:val="18"/>
                <w:szCs w:val="18"/>
              </w:rPr>
            </w:pPr>
            <w:r>
              <w:rPr>
                <w:b/>
                <w:sz w:val="18"/>
                <w:szCs w:val="18"/>
              </w:rPr>
              <w:t>21,00</w:t>
            </w:r>
          </w:p>
        </w:tc>
        <w:tc>
          <w:tcPr>
            <w:tcW w:w="1203" w:type="dxa"/>
            <w:tcBorders>
              <w:top w:val="single" w:sz="4" w:space="0" w:color="000000"/>
              <w:left w:val="single" w:sz="4" w:space="0" w:color="000000"/>
              <w:bottom w:val="single" w:sz="4" w:space="0" w:color="000000"/>
              <w:right w:val="single" w:sz="4" w:space="0" w:color="000000"/>
            </w:tcBorders>
          </w:tcPr>
          <w:p w14:paraId="3365ACD5" w14:textId="77777777" w:rsidR="00323FF7" w:rsidRDefault="005F64CF">
            <w:pPr>
              <w:spacing w:before="28"/>
              <w:ind w:right="-20"/>
              <w:jc w:val="both"/>
              <w:rPr>
                <w:sz w:val="18"/>
                <w:szCs w:val="18"/>
              </w:rPr>
            </w:pPr>
            <w:r>
              <w:rPr>
                <w:b/>
                <w:sz w:val="18"/>
                <w:szCs w:val="18"/>
              </w:rPr>
              <w:t>23,00</w:t>
            </w:r>
          </w:p>
        </w:tc>
        <w:tc>
          <w:tcPr>
            <w:tcW w:w="1020" w:type="dxa"/>
            <w:tcBorders>
              <w:top w:val="single" w:sz="4" w:space="0" w:color="000000"/>
              <w:left w:val="single" w:sz="4" w:space="0" w:color="000000"/>
              <w:bottom w:val="single" w:sz="4" w:space="0" w:color="000000"/>
              <w:right w:val="single" w:sz="4" w:space="0" w:color="000000"/>
            </w:tcBorders>
          </w:tcPr>
          <w:p w14:paraId="5EA427D1" w14:textId="77777777" w:rsidR="00323FF7" w:rsidRDefault="00323FF7">
            <w:pPr>
              <w:ind w:right="-20"/>
              <w:jc w:val="both"/>
              <w:rPr>
                <w:sz w:val="24"/>
                <w:szCs w:val="24"/>
              </w:rPr>
            </w:pPr>
          </w:p>
        </w:tc>
      </w:tr>
      <w:tr w:rsidR="00323FF7" w14:paraId="498479E4"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227BE0E9" w14:textId="77777777" w:rsidR="00323FF7" w:rsidRDefault="005F64CF">
            <w:pPr>
              <w:spacing w:before="28"/>
              <w:ind w:right="402"/>
              <w:jc w:val="both"/>
              <w:rPr>
                <w:sz w:val="18"/>
                <w:szCs w:val="18"/>
              </w:rPr>
            </w:pPr>
            <w:r>
              <w:rPr>
                <w:b/>
                <w:sz w:val="18"/>
                <w:szCs w:val="18"/>
              </w:rPr>
              <w:t>A</w:t>
            </w:r>
          </w:p>
        </w:tc>
        <w:tc>
          <w:tcPr>
            <w:tcW w:w="1106" w:type="dxa"/>
            <w:tcBorders>
              <w:top w:val="single" w:sz="4" w:space="0" w:color="000000"/>
              <w:left w:val="single" w:sz="4" w:space="0" w:color="000000"/>
              <w:bottom w:val="single" w:sz="4" w:space="0" w:color="000000"/>
              <w:right w:val="single" w:sz="4" w:space="0" w:color="000000"/>
            </w:tcBorders>
          </w:tcPr>
          <w:p w14:paraId="05700CF6"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36ADE354" w14:textId="77777777" w:rsidR="00323FF7" w:rsidRDefault="005F64CF">
            <w:pPr>
              <w:spacing w:before="28"/>
              <w:ind w:right="739"/>
              <w:jc w:val="both"/>
              <w:rPr>
                <w:sz w:val="18"/>
                <w:szCs w:val="18"/>
              </w:rPr>
            </w:pPr>
            <w:r>
              <w:rPr>
                <w:b/>
                <w:sz w:val="18"/>
                <w:szCs w:val="18"/>
              </w:rPr>
              <w:t>Paso</w:t>
            </w:r>
          </w:p>
        </w:tc>
        <w:tc>
          <w:tcPr>
            <w:tcW w:w="624" w:type="dxa"/>
            <w:tcBorders>
              <w:top w:val="single" w:sz="4" w:space="0" w:color="000000"/>
              <w:left w:val="single" w:sz="4" w:space="0" w:color="000000"/>
              <w:bottom w:val="single" w:sz="4" w:space="0" w:color="000000"/>
              <w:right w:val="single" w:sz="4" w:space="0" w:color="000000"/>
            </w:tcBorders>
          </w:tcPr>
          <w:p w14:paraId="47F6DC91" w14:textId="77777777" w:rsidR="00323FF7" w:rsidRDefault="005F64CF">
            <w:pPr>
              <w:spacing w:before="28"/>
              <w:ind w:right="183"/>
              <w:jc w:val="both"/>
              <w:rPr>
                <w:sz w:val="18"/>
                <w:szCs w:val="18"/>
              </w:rPr>
            </w:pPr>
            <w:r>
              <w:rPr>
                <w:b/>
                <w:sz w:val="18"/>
                <w:szCs w:val="18"/>
              </w:rPr>
              <w:t>A</w:t>
            </w:r>
          </w:p>
        </w:tc>
        <w:tc>
          <w:tcPr>
            <w:tcW w:w="1502" w:type="dxa"/>
            <w:tcBorders>
              <w:top w:val="single" w:sz="4" w:space="0" w:color="000000"/>
              <w:left w:val="single" w:sz="4" w:space="0" w:color="000000"/>
              <w:bottom w:val="single" w:sz="4" w:space="0" w:color="000000"/>
              <w:right w:val="single" w:sz="4" w:space="0" w:color="000000"/>
            </w:tcBorders>
          </w:tcPr>
          <w:p w14:paraId="6478725A" w14:textId="77777777" w:rsidR="00323FF7" w:rsidRDefault="00323FF7">
            <w:pPr>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tcPr>
          <w:p w14:paraId="7BC7D210"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3BD2BB2E" w14:textId="77777777" w:rsidR="00323FF7" w:rsidRDefault="005F64CF">
            <w:pPr>
              <w:spacing w:before="28"/>
              <w:ind w:right="-20"/>
              <w:jc w:val="both"/>
              <w:rPr>
                <w:sz w:val="18"/>
                <w:szCs w:val="18"/>
              </w:rPr>
            </w:pPr>
            <w:r>
              <w:rPr>
                <w:b/>
                <w:sz w:val="18"/>
                <w:szCs w:val="18"/>
              </w:rPr>
              <w:t>130,65</w:t>
            </w:r>
          </w:p>
        </w:tc>
        <w:tc>
          <w:tcPr>
            <w:tcW w:w="1203" w:type="dxa"/>
            <w:tcBorders>
              <w:top w:val="single" w:sz="4" w:space="0" w:color="000000"/>
              <w:left w:val="single" w:sz="4" w:space="0" w:color="000000"/>
              <w:bottom w:val="single" w:sz="4" w:space="0" w:color="000000"/>
              <w:right w:val="single" w:sz="4" w:space="0" w:color="000000"/>
            </w:tcBorders>
          </w:tcPr>
          <w:p w14:paraId="1E63A7DC" w14:textId="77777777" w:rsidR="00323FF7" w:rsidRDefault="005F64CF">
            <w:pPr>
              <w:spacing w:before="28"/>
              <w:ind w:right="-20"/>
              <w:jc w:val="both"/>
              <w:rPr>
                <w:sz w:val="18"/>
                <w:szCs w:val="18"/>
              </w:rPr>
            </w:pPr>
            <w:r>
              <w:rPr>
                <w:b/>
                <w:sz w:val="18"/>
                <w:szCs w:val="18"/>
              </w:rPr>
              <w:t>146,00</w:t>
            </w:r>
          </w:p>
        </w:tc>
        <w:tc>
          <w:tcPr>
            <w:tcW w:w="1020" w:type="dxa"/>
            <w:tcBorders>
              <w:top w:val="single" w:sz="4" w:space="0" w:color="000000"/>
              <w:left w:val="single" w:sz="4" w:space="0" w:color="000000"/>
              <w:bottom w:val="single" w:sz="4" w:space="0" w:color="000000"/>
              <w:right w:val="single" w:sz="4" w:space="0" w:color="000000"/>
            </w:tcBorders>
          </w:tcPr>
          <w:p w14:paraId="702B55B8" w14:textId="77777777" w:rsidR="00323FF7" w:rsidRDefault="00323FF7">
            <w:pPr>
              <w:ind w:right="-20"/>
              <w:jc w:val="both"/>
              <w:rPr>
                <w:sz w:val="24"/>
                <w:szCs w:val="24"/>
              </w:rPr>
            </w:pPr>
          </w:p>
        </w:tc>
      </w:tr>
      <w:tr w:rsidR="00323FF7" w14:paraId="4EBF32CA" w14:textId="77777777">
        <w:trPr>
          <w:trHeight w:val="282"/>
        </w:trPr>
        <w:tc>
          <w:tcPr>
            <w:tcW w:w="1060" w:type="dxa"/>
            <w:tcBorders>
              <w:top w:val="single" w:sz="4" w:space="0" w:color="000000"/>
              <w:left w:val="single" w:sz="4" w:space="0" w:color="000000"/>
              <w:bottom w:val="single" w:sz="4" w:space="0" w:color="000000"/>
              <w:right w:val="single" w:sz="4" w:space="0" w:color="000000"/>
            </w:tcBorders>
          </w:tcPr>
          <w:p w14:paraId="7A44F804" w14:textId="77777777" w:rsidR="00323FF7" w:rsidRDefault="005F64CF">
            <w:pPr>
              <w:spacing w:before="28"/>
              <w:ind w:right="-20"/>
              <w:jc w:val="both"/>
              <w:rPr>
                <w:sz w:val="18"/>
                <w:szCs w:val="18"/>
              </w:rPr>
            </w:pPr>
            <w:r>
              <w:rPr>
                <w:b/>
                <w:sz w:val="18"/>
                <w:szCs w:val="18"/>
              </w:rPr>
              <w:t>Exterior</w:t>
            </w:r>
          </w:p>
        </w:tc>
        <w:tc>
          <w:tcPr>
            <w:tcW w:w="1106" w:type="dxa"/>
            <w:tcBorders>
              <w:top w:val="single" w:sz="4" w:space="0" w:color="000000"/>
              <w:left w:val="single" w:sz="4" w:space="0" w:color="000000"/>
              <w:bottom w:val="single" w:sz="4" w:space="0" w:color="000000"/>
              <w:right w:val="single" w:sz="4" w:space="0" w:color="000000"/>
            </w:tcBorders>
          </w:tcPr>
          <w:p w14:paraId="42EBA9A3" w14:textId="77777777" w:rsidR="00323FF7" w:rsidRDefault="005F64CF">
            <w:pPr>
              <w:spacing w:before="28"/>
              <w:ind w:right="424"/>
              <w:jc w:val="both"/>
              <w:rPr>
                <w:sz w:val="18"/>
                <w:szCs w:val="18"/>
              </w:rPr>
            </w:pPr>
            <w:r>
              <w:rPr>
                <w:b/>
                <w:sz w:val="18"/>
                <w:szCs w:val="18"/>
              </w:rPr>
              <w:t>A</w:t>
            </w:r>
          </w:p>
        </w:tc>
        <w:tc>
          <w:tcPr>
            <w:tcW w:w="1956" w:type="dxa"/>
            <w:tcBorders>
              <w:top w:val="single" w:sz="4" w:space="0" w:color="000000"/>
              <w:left w:val="single" w:sz="4" w:space="0" w:color="000000"/>
              <w:bottom w:val="single" w:sz="4" w:space="0" w:color="000000"/>
              <w:right w:val="single" w:sz="4" w:space="0" w:color="000000"/>
            </w:tcBorders>
          </w:tcPr>
          <w:p w14:paraId="65D7B98A" w14:textId="77777777" w:rsidR="00323FF7" w:rsidRDefault="005F64CF">
            <w:pPr>
              <w:spacing w:before="28"/>
              <w:ind w:right="651"/>
              <w:jc w:val="both"/>
              <w:rPr>
                <w:sz w:val="18"/>
                <w:szCs w:val="18"/>
              </w:rPr>
            </w:pPr>
            <w:r>
              <w:rPr>
                <w:b/>
                <w:sz w:val="18"/>
                <w:szCs w:val="18"/>
              </w:rPr>
              <w:t>Porche</w:t>
            </w:r>
          </w:p>
        </w:tc>
        <w:tc>
          <w:tcPr>
            <w:tcW w:w="624" w:type="dxa"/>
            <w:tcBorders>
              <w:top w:val="single" w:sz="4" w:space="0" w:color="000000"/>
              <w:left w:val="single" w:sz="4" w:space="0" w:color="000000"/>
              <w:bottom w:val="single" w:sz="4" w:space="0" w:color="000000"/>
              <w:right w:val="single" w:sz="4" w:space="0" w:color="000000"/>
            </w:tcBorders>
          </w:tcPr>
          <w:p w14:paraId="1FF5CF7B" w14:textId="77777777" w:rsidR="00323FF7" w:rsidRDefault="005F64CF">
            <w:pPr>
              <w:spacing w:before="28"/>
              <w:ind w:right="183"/>
              <w:jc w:val="both"/>
              <w:rPr>
                <w:sz w:val="18"/>
                <w:szCs w:val="18"/>
              </w:rPr>
            </w:pPr>
            <w:r>
              <w:rPr>
                <w:b/>
                <w:sz w:val="18"/>
                <w:szCs w:val="18"/>
              </w:rPr>
              <w:t>A</w:t>
            </w:r>
          </w:p>
        </w:tc>
        <w:tc>
          <w:tcPr>
            <w:tcW w:w="1502" w:type="dxa"/>
            <w:tcBorders>
              <w:top w:val="single" w:sz="4" w:space="0" w:color="000000"/>
              <w:left w:val="single" w:sz="4" w:space="0" w:color="000000"/>
              <w:bottom w:val="single" w:sz="4" w:space="0" w:color="000000"/>
              <w:right w:val="single" w:sz="4" w:space="0" w:color="000000"/>
            </w:tcBorders>
          </w:tcPr>
          <w:p w14:paraId="34256E30" w14:textId="77777777" w:rsidR="00323FF7" w:rsidRDefault="005F64CF">
            <w:pPr>
              <w:spacing w:before="28"/>
              <w:ind w:right="-20"/>
              <w:jc w:val="both"/>
              <w:rPr>
                <w:sz w:val="18"/>
                <w:szCs w:val="18"/>
              </w:rPr>
            </w:pPr>
            <w:r>
              <w:rPr>
                <w:b/>
                <w:sz w:val="18"/>
                <w:szCs w:val="18"/>
              </w:rPr>
              <w:t>Cubierto</w:t>
            </w:r>
          </w:p>
        </w:tc>
        <w:tc>
          <w:tcPr>
            <w:tcW w:w="1049" w:type="dxa"/>
            <w:tcBorders>
              <w:top w:val="single" w:sz="4" w:space="0" w:color="000000"/>
              <w:left w:val="single" w:sz="4" w:space="0" w:color="000000"/>
              <w:bottom w:val="single" w:sz="4" w:space="0" w:color="000000"/>
              <w:right w:val="single" w:sz="4" w:space="0" w:color="000000"/>
            </w:tcBorders>
          </w:tcPr>
          <w:p w14:paraId="1B00EC60"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0D78D68D" w14:textId="77777777" w:rsidR="00323FF7" w:rsidRDefault="00323FF7">
            <w:pPr>
              <w:jc w:val="both"/>
              <w:rPr>
                <w:sz w:val="24"/>
                <w:szCs w:val="24"/>
              </w:rPr>
            </w:pPr>
          </w:p>
        </w:tc>
        <w:tc>
          <w:tcPr>
            <w:tcW w:w="1203" w:type="dxa"/>
            <w:tcBorders>
              <w:top w:val="single" w:sz="4" w:space="0" w:color="000000"/>
              <w:left w:val="single" w:sz="4" w:space="0" w:color="000000"/>
              <w:bottom w:val="single" w:sz="4" w:space="0" w:color="000000"/>
              <w:right w:val="single" w:sz="4" w:space="0" w:color="000000"/>
            </w:tcBorders>
          </w:tcPr>
          <w:p w14:paraId="6FCB911F" w14:textId="77777777" w:rsidR="00323FF7" w:rsidRDefault="005F64CF">
            <w:pPr>
              <w:spacing w:before="28"/>
              <w:ind w:right="-20"/>
              <w:jc w:val="both"/>
              <w:rPr>
                <w:sz w:val="18"/>
                <w:szCs w:val="18"/>
              </w:rPr>
            </w:pPr>
            <w:r>
              <w:rPr>
                <w:b/>
                <w:sz w:val="18"/>
                <w:szCs w:val="18"/>
              </w:rPr>
              <w:t>145,00</w:t>
            </w:r>
          </w:p>
        </w:tc>
        <w:tc>
          <w:tcPr>
            <w:tcW w:w="1020" w:type="dxa"/>
            <w:tcBorders>
              <w:top w:val="single" w:sz="4" w:space="0" w:color="000000"/>
              <w:left w:val="single" w:sz="4" w:space="0" w:color="000000"/>
              <w:bottom w:val="single" w:sz="4" w:space="0" w:color="000000"/>
              <w:right w:val="single" w:sz="4" w:space="0" w:color="000000"/>
            </w:tcBorders>
          </w:tcPr>
          <w:p w14:paraId="6F8B516A" w14:textId="77777777" w:rsidR="00323FF7" w:rsidRDefault="00323FF7">
            <w:pPr>
              <w:ind w:right="-20"/>
              <w:jc w:val="both"/>
              <w:rPr>
                <w:sz w:val="24"/>
                <w:szCs w:val="24"/>
              </w:rPr>
            </w:pPr>
          </w:p>
        </w:tc>
      </w:tr>
      <w:tr w:rsidR="00323FF7" w14:paraId="76B55305" w14:textId="77777777">
        <w:trPr>
          <w:trHeight w:val="282"/>
        </w:trPr>
        <w:tc>
          <w:tcPr>
            <w:tcW w:w="1060" w:type="dxa"/>
            <w:tcBorders>
              <w:top w:val="single" w:sz="4" w:space="0" w:color="000000"/>
              <w:left w:val="single" w:sz="4" w:space="0" w:color="000000"/>
              <w:bottom w:val="single" w:sz="4" w:space="0" w:color="000000"/>
              <w:right w:val="single" w:sz="4" w:space="0" w:color="000000"/>
            </w:tcBorders>
            <w:shd w:val="clear" w:color="auto" w:fill="D9D9D9"/>
          </w:tcPr>
          <w:p w14:paraId="180C3CC9" w14:textId="77777777" w:rsidR="00323FF7" w:rsidRDefault="00323FF7">
            <w:pPr>
              <w:jc w:val="both"/>
              <w:rPr>
                <w:sz w:val="24"/>
                <w:szCs w:val="24"/>
              </w:rPr>
            </w:pPr>
          </w:p>
        </w:tc>
        <w:tc>
          <w:tcPr>
            <w:tcW w:w="1106" w:type="dxa"/>
            <w:tcBorders>
              <w:top w:val="single" w:sz="4" w:space="0" w:color="000000"/>
              <w:left w:val="single" w:sz="4" w:space="0" w:color="000000"/>
              <w:bottom w:val="single" w:sz="4" w:space="0" w:color="000000"/>
              <w:right w:val="single" w:sz="4" w:space="0" w:color="000000"/>
            </w:tcBorders>
            <w:shd w:val="clear" w:color="auto" w:fill="D9D9D9"/>
          </w:tcPr>
          <w:p w14:paraId="2884B6D9" w14:textId="77777777" w:rsidR="00323FF7" w:rsidRDefault="00323FF7">
            <w:pPr>
              <w:jc w:val="both"/>
              <w:rPr>
                <w:sz w:val="24"/>
                <w:szCs w:val="24"/>
              </w:rPr>
            </w:pPr>
          </w:p>
        </w:tc>
        <w:tc>
          <w:tcPr>
            <w:tcW w:w="1956" w:type="dxa"/>
            <w:tcBorders>
              <w:top w:val="single" w:sz="4" w:space="0" w:color="000000"/>
              <w:left w:val="single" w:sz="4" w:space="0" w:color="000000"/>
              <w:bottom w:val="single" w:sz="4" w:space="0" w:color="000000"/>
              <w:right w:val="single" w:sz="4" w:space="0" w:color="000000"/>
            </w:tcBorders>
            <w:shd w:val="clear" w:color="auto" w:fill="D9D9D9"/>
          </w:tcPr>
          <w:p w14:paraId="066775C8" w14:textId="77777777" w:rsidR="00323FF7" w:rsidRDefault="00323FF7">
            <w:pPr>
              <w:jc w:val="both"/>
              <w:rPr>
                <w:sz w:val="24"/>
                <w:szCs w:val="24"/>
              </w:rPr>
            </w:pPr>
          </w:p>
        </w:tc>
        <w:tc>
          <w:tcPr>
            <w:tcW w:w="624" w:type="dxa"/>
            <w:tcBorders>
              <w:top w:val="single" w:sz="4" w:space="0" w:color="000000"/>
              <w:left w:val="single" w:sz="4" w:space="0" w:color="000000"/>
              <w:bottom w:val="single" w:sz="4" w:space="0" w:color="000000"/>
              <w:right w:val="single" w:sz="4" w:space="0" w:color="000000"/>
            </w:tcBorders>
            <w:shd w:val="clear" w:color="auto" w:fill="D9D9D9"/>
          </w:tcPr>
          <w:p w14:paraId="4A1E300E" w14:textId="77777777" w:rsidR="00323FF7" w:rsidRDefault="00323FF7">
            <w:pPr>
              <w:jc w:val="both"/>
              <w:rPr>
                <w:sz w:val="24"/>
                <w:szCs w:val="24"/>
              </w:rPr>
            </w:pPr>
          </w:p>
        </w:tc>
        <w:tc>
          <w:tcPr>
            <w:tcW w:w="1502" w:type="dxa"/>
            <w:tcBorders>
              <w:top w:val="single" w:sz="4" w:space="0" w:color="000000"/>
              <w:left w:val="single" w:sz="4" w:space="0" w:color="000000"/>
              <w:bottom w:val="single" w:sz="4" w:space="0" w:color="000000"/>
              <w:right w:val="single" w:sz="4" w:space="0" w:color="000000"/>
            </w:tcBorders>
            <w:shd w:val="clear" w:color="auto" w:fill="D9D9D9"/>
          </w:tcPr>
          <w:p w14:paraId="03265DFC" w14:textId="77777777" w:rsidR="00323FF7" w:rsidRDefault="00323FF7">
            <w:pPr>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shd w:val="clear" w:color="auto" w:fill="D9D9D9"/>
          </w:tcPr>
          <w:p w14:paraId="71F0384D"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shd w:val="clear" w:color="auto" w:fill="D9D9D9"/>
          </w:tcPr>
          <w:p w14:paraId="27ACE52D" w14:textId="77777777" w:rsidR="00323FF7" w:rsidRDefault="00323FF7">
            <w:pPr>
              <w:jc w:val="both"/>
              <w:rPr>
                <w:sz w:val="24"/>
                <w:szCs w:val="24"/>
              </w:rPr>
            </w:pPr>
          </w:p>
        </w:tc>
        <w:tc>
          <w:tcPr>
            <w:tcW w:w="1203" w:type="dxa"/>
            <w:tcBorders>
              <w:top w:val="single" w:sz="4" w:space="0" w:color="000000"/>
              <w:left w:val="single" w:sz="4" w:space="0" w:color="000000"/>
              <w:bottom w:val="single" w:sz="4" w:space="0" w:color="000000"/>
              <w:right w:val="single" w:sz="4" w:space="0" w:color="000000"/>
            </w:tcBorders>
            <w:shd w:val="clear" w:color="auto" w:fill="D9D9D9"/>
          </w:tcPr>
          <w:p w14:paraId="2EE0BBDA" w14:textId="77777777" w:rsidR="00323FF7" w:rsidRDefault="005F64CF">
            <w:pPr>
              <w:spacing w:before="28"/>
              <w:ind w:right="-20"/>
              <w:jc w:val="both"/>
              <w:rPr>
                <w:sz w:val="18"/>
                <w:szCs w:val="18"/>
              </w:rPr>
            </w:pPr>
            <w:r>
              <w:rPr>
                <w:b/>
                <w:sz w:val="18"/>
                <w:szCs w:val="18"/>
              </w:rPr>
              <w:t>575,00</w:t>
            </w:r>
          </w:p>
        </w:tc>
        <w:tc>
          <w:tcPr>
            <w:tcW w:w="1020" w:type="dxa"/>
            <w:tcBorders>
              <w:top w:val="single" w:sz="4" w:space="0" w:color="000000"/>
              <w:left w:val="single" w:sz="4" w:space="0" w:color="000000"/>
              <w:bottom w:val="single" w:sz="4" w:space="0" w:color="000000"/>
              <w:right w:val="single" w:sz="4" w:space="0" w:color="000000"/>
            </w:tcBorders>
            <w:shd w:val="clear" w:color="auto" w:fill="D9D9D9"/>
          </w:tcPr>
          <w:p w14:paraId="7E935F20" w14:textId="77777777" w:rsidR="00323FF7" w:rsidRDefault="005F64CF">
            <w:pPr>
              <w:spacing w:before="28"/>
              <w:ind w:right="-20"/>
              <w:jc w:val="both"/>
              <w:rPr>
                <w:sz w:val="18"/>
                <w:szCs w:val="18"/>
              </w:rPr>
            </w:pPr>
            <w:r>
              <w:rPr>
                <w:b/>
                <w:sz w:val="18"/>
                <w:szCs w:val="18"/>
              </w:rPr>
              <w:t>121</w:t>
            </w:r>
          </w:p>
        </w:tc>
      </w:tr>
    </w:tbl>
    <w:p w14:paraId="253EE586" w14:textId="77777777" w:rsidR="00323FF7" w:rsidRDefault="00323FF7">
      <w:pPr>
        <w:tabs>
          <w:tab w:val="left" w:pos="993"/>
        </w:tabs>
      </w:pPr>
    </w:p>
    <w:tbl>
      <w:tblPr>
        <w:tblStyle w:val="af9"/>
        <w:tblW w:w="10455" w:type="dxa"/>
        <w:tblInd w:w="-1186" w:type="dxa"/>
        <w:tblLayout w:type="fixed"/>
        <w:tblLook w:val="0400" w:firstRow="0" w:lastRow="0" w:firstColumn="0" w:lastColumn="0" w:noHBand="0" w:noVBand="1"/>
      </w:tblPr>
      <w:tblGrid>
        <w:gridCol w:w="1089"/>
        <w:gridCol w:w="1077"/>
        <w:gridCol w:w="1814"/>
        <w:gridCol w:w="652"/>
        <w:gridCol w:w="1616"/>
        <w:gridCol w:w="1049"/>
        <w:gridCol w:w="935"/>
        <w:gridCol w:w="1203"/>
        <w:gridCol w:w="1020"/>
      </w:tblGrid>
      <w:tr w:rsidR="00323FF7" w14:paraId="40A9FD16" w14:textId="77777777">
        <w:trPr>
          <w:trHeight w:val="282"/>
        </w:trPr>
        <w:tc>
          <w:tcPr>
            <w:tcW w:w="1089" w:type="dxa"/>
            <w:tcBorders>
              <w:top w:val="single" w:sz="4" w:space="0" w:color="000000"/>
              <w:left w:val="single" w:sz="4" w:space="0" w:color="000000"/>
              <w:bottom w:val="single" w:sz="4" w:space="0" w:color="000000"/>
              <w:right w:val="single" w:sz="4" w:space="0" w:color="000000"/>
            </w:tcBorders>
            <w:shd w:val="clear" w:color="auto" w:fill="D9D9D9"/>
          </w:tcPr>
          <w:p w14:paraId="78F7FF26" w14:textId="77777777" w:rsidR="00323FF7" w:rsidRDefault="005F64CF">
            <w:pPr>
              <w:spacing w:before="29"/>
              <w:ind w:right="-20"/>
              <w:jc w:val="both"/>
              <w:rPr>
                <w:sz w:val="18"/>
                <w:szCs w:val="18"/>
              </w:rPr>
            </w:pPr>
            <w:r>
              <w:rPr>
                <w:b/>
                <w:sz w:val="18"/>
                <w:szCs w:val="18"/>
              </w:rPr>
              <w:t>SALIDA</w:t>
            </w: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5D043ADB" w14:textId="77777777" w:rsidR="00323FF7" w:rsidRDefault="005F64CF">
            <w:pPr>
              <w:spacing w:before="29"/>
              <w:ind w:right="-20"/>
              <w:jc w:val="both"/>
              <w:rPr>
                <w:sz w:val="18"/>
                <w:szCs w:val="18"/>
              </w:rPr>
            </w:pPr>
            <w:r>
              <w:rPr>
                <w:b/>
                <w:sz w:val="18"/>
                <w:szCs w:val="18"/>
              </w:rPr>
              <w:t>MÓDULO</w:t>
            </w:r>
          </w:p>
        </w:tc>
        <w:tc>
          <w:tcPr>
            <w:tcW w:w="1814" w:type="dxa"/>
            <w:tcBorders>
              <w:top w:val="single" w:sz="4" w:space="0" w:color="000000"/>
              <w:left w:val="single" w:sz="4" w:space="0" w:color="000000"/>
              <w:bottom w:val="single" w:sz="4" w:space="0" w:color="000000"/>
              <w:right w:val="single" w:sz="4" w:space="0" w:color="000000"/>
            </w:tcBorders>
            <w:shd w:val="clear" w:color="auto" w:fill="D9D9D9"/>
          </w:tcPr>
          <w:p w14:paraId="0652CCB0" w14:textId="77777777" w:rsidR="00323FF7" w:rsidRDefault="005F64CF">
            <w:pPr>
              <w:spacing w:before="29"/>
              <w:ind w:right="-20"/>
              <w:jc w:val="both"/>
              <w:rPr>
                <w:sz w:val="18"/>
                <w:szCs w:val="18"/>
              </w:rPr>
            </w:pPr>
            <w:r>
              <w:rPr>
                <w:b/>
                <w:sz w:val="18"/>
                <w:szCs w:val="18"/>
              </w:rPr>
              <w:t>DEPENDENCIA</w:t>
            </w:r>
          </w:p>
        </w:tc>
        <w:tc>
          <w:tcPr>
            <w:tcW w:w="652" w:type="dxa"/>
            <w:tcBorders>
              <w:top w:val="single" w:sz="4" w:space="0" w:color="000000"/>
              <w:left w:val="single" w:sz="4" w:space="0" w:color="000000"/>
              <w:bottom w:val="single" w:sz="4" w:space="0" w:color="000000"/>
              <w:right w:val="single" w:sz="4" w:space="0" w:color="000000"/>
            </w:tcBorders>
            <w:shd w:val="clear" w:color="auto" w:fill="D9D9D9"/>
          </w:tcPr>
          <w:p w14:paraId="31832958" w14:textId="77777777" w:rsidR="00323FF7" w:rsidRDefault="005F64CF">
            <w:pPr>
              <w:spacing w:before="29"/>
              <w:ind w:right="173"/>
              <w:jc w:val="both"/>
              <w:rPr>
                <w:sz w:val="18"/>
                <w:szCs w:val="18"/>
              </w:rPr>
            </w:pPr>
            <w:r>
              <w:rPr>
                <w:b/>
                <w:sz w:val="18"/>
                <w:szCs w:val="18"/>
              </w:rPr>
              <w:t>Nº</w:t>
            </w:r>
          </w:p>
        </w:tc>
        <w:tc>
          <w:tcPr>
            <w:tcW w:w="1616" w:type="dxa"/>
            <w:tcBorders>
              <w:top w:val="single" w:sz="4" w:space="0" w:color="000000"/>
              <w:left w:val="single" w:sz="4" w:space="0" w:color="000000"/>
              <w:bottom w:val="single" w:sz="4" w:space="0" w:color="000000"/>
              <w:right w:val="single" w:sz="4" w:space="0" w:color="000000"/>
            </w:tcBorders>
            <w:shd w:val="clear" w:color="auto" w:fill="D9D9D9"/>
          </w:tcPr>
          <w:p w14:paraId="0FD5F1A9" w14:textId="77777777" w:rsidR="00323FF7" w:rsidRDefault="005F64CF">
            <w:pPr>
              <w:spacing w:before="29"/>
              <w:ind w:right="127"/>
              <w:jc w:val="both"/>
              <w:rPr>
                <w:sz w:val="18"/>
                <w:szCs w:val="18"/>
              </w:rPr>
            </w:pPr>
            <w:r>
              <w:rPr>
                <w:b/>
                <w:sz w:val="18"/>
                <w:szCs w:val="18"/>
              </w:rPr>
              <w:t>TIPO</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cPr>
          <w:p w14:paraId="1DA487F6" w14:textId="77777777" w:rsidR="00323FF7" w:rsidRDefault="005F64CF">
            <w:pPr>
              <w:spacing w:before="29"/>
              <w:ind w:right="-20"/>
              <w:jc w:val="both"/>
              <w:rPr>
                <w:sz w:val="18"/>
                <w:szCs w:val="18"/>
              </w:rPr>
            </w:pPr>
            <w:r>
              <w:rPr>
                <w:b/>
                <w:sz w:val="18"/>
                <w:szCs w:val="18"/>
              </w:rPr>
              <w:t>RIESGO</w:t>
            </w:r>
          </w:p>
        </w:tc>
        <w:tc>
          <w:tcPr>
            <w:tcW w:w="935" w:type="dxa"/>
            <w:tcBorders>
              <w:top w:val="single" w:sz="4" w:space="0" w:color="000000"/>
              <w:left w:val="single" w:sz="4" w:space="0" w:color="000000"/>
              <w:bottom w:val="single" w:sz="4" w:space="0" w:color="000000"/>
              <w:right w:val="single" w:sz="4" w:space="0" w:color="000000"/>
            </w:tcBorders>
            <w:shd w:val="clear" w:color="auto" w:fill="D9D9D9"/>
          </w:tcPr>
          <w:p w14:paraId="4C00983F" w14:textId="77777777" w:rsidR="00323FF7" w:rsidRDefault="005F64CF">
            <w:pPr>
              <w:tabs>
                <w:tab w:val="left" w:pos="705"/>
              </w:tabs>
              <w:spacing w:before="29"/>
              <w:ind w:right="-20"/>
              <w:jc w:val="both"/>
              <w:rPr>
                <w:sz w:val="18"/>
                <w:szCs w:val="18"/>
              </w:rPr>
            </w:pPr>
            <w:r>
              <w:rPr>
                <w:b/>
                <w:sz w:val="18"/>
                <w:szCs w:val="18"/>
              </w:rPr>
              <w:t>S. UTIL</w:t>
            </w:r>
          </w:p>
        </w:tc>
        <w:tc>
          <w:tcPr>
            <w:tcW w:w="1203" w:type="dxa"/>
            <w:tcBorders>
              <w:top w:val="single" w:sz="4" w:space="0" w:color="000000"/>
              <w:left w:val="single" w:sz="4" w:space="0" w:color="000000"/>
              <w:bottom w:val="single" w:sz="4" w:space="0" w:color="000000"/>
              <w:right w:val="single" w:sz="4" w:space="0" w:color="000000"/>
            </w:tcBorders>
            <w:shd w:val="clear" w:color="auto" w:fill="D9D9D9"/>
          </w:tcPr>
          <w:p w14:paraId="4DDD8559" w14:textId="77777777" w:rsidR="00323FF7" w:rsidRDefault="005F64CF">
            <w:pPr>
              <w:spacing w:before="29"/>
              <w:ind w:right="-20"/>
              <w:jc w:val="both"/>
              <w:rPr>
                <w:sz w:val="18"/>
                <w:szCs w:val="18"/>
              </w:rPr>
            </w:pPr>
            <w:r>
              <w:rPr>
                <w:b/>
                <w:sz w:val="18"/>
                <w:szCs w:val="18"/>
              </w:rPr>
              <w:t>S. CONST</w:t>
            </w:r>
          </w:p>
        </w:tc>
        <w:tc>
          <w:tcPr>
            <w:tcW w:w="1020" w:type="dxa"/>
            <w:tcBorders>
              <w:top w:val="single" w:sz="4" w:space="0" w:color="000000"/>
              <w:left w:val="single" w:sz="4" w:space="0" w:color="000000"/>
              <w:bottom w:val="single" w:sz="4" w:space="0" w:color="000000"/>
              <w:right w:val="single" w:sz="4" w:space="0" w:color="000000"/>
            </w:tcBorders>
            <w:shd w:val="clear" w:color="auto" w:fill="D9D9D9"/>
          </w:tcPr>
          <w:p w14:paraId="465186B7" w14:textId="77777777" w:rsidR="00323FF7" w:rsidRDefault="005F64CF">
            <w:pPr>
              <w:spacing w:before="29"/>
              <w:ind w:right="-20"/>
              <w:jc w:val="both"/>
              <w:rPr>
                <w:sz w:val="18"/>
                <w:szCs w:val="18"/>
              </w:rPr>
            </w:pPr>
            <w:r>
              <w:rPr>
                <w:b/>
                <w:sz w:val="18"/>
                <w:szCs w:val="18"/>
              </w:rPr>
              <w:t>AFORO</w:t>
            </w:r>
          </w:p>
        </w:tc>
      </w:tr>
      <w:tr w:rsidR="00323FF7" w14:paraId="702D5B8C" w14:textId="77777777">
        <w:trPr>
          <w:trHeight w:val="462"/>
        </w:trPr>
        <w:tc>
          <w:tcPr>
            <w:tcW w:w="1089" w:type="dxa"/>
            <w:tcBorders>
              <w:top w:val="single" w:sz="4" w:space="0" w:color="000000"/>
              <w:left w:val="single" w:sz="4" w:space="0" w:color="000000"/>
              <w:bottom w:val="single" w:sz="4" w:space="0" w:color="000000"/>
              <w:right w:val="single" w:sz="4" w:space="0" w:color="000000"/>
            </w:tcBorders>
          </w:tcPr>
          <w:p w14:paraId="545F1054" w14:textId="77777777" w:rsidR="00323FF7" w:rsidRDefault="005F64CF">
            <w:pPr>
              <w:spacing w:before="29"/>
              <w:ind w:right="426"/>
              <w:jc w:val="both"/>
              <w:rPr>
                <w:sz w:val="18"/>
                <w:szCs w:val="18"/>
              </w:rPr>
            </w:pPr>
            <w:r>
              <w:rPr>
                <w:b/>
                <w:sz w:val="18"/>
                <w:szCs w:val="18"/>
              </w:rPr>
              <w:lastRenderedPageBreak/>
              <w:t>B</w:t>
            </w:r>
          </w:p>
        </w:tc>
        <w:tc>
          <w:tcPr>
            <w:tcW w:w="1077" w:type="dxa"/>
            <w:tcBorders>
              <w:top w:val="single" w:sz="4" w:space="0" w:color="000000"/>
              <w:left w:val="single" w:sz="4" w:space="0" w:color="000000"/>
              <w:bottom w:val="single" w:sz="4" w:space="0" w:color="000000"/>
              <w:right w:val="single" w:sz="4" w:space="0" w:color="000000"/>
            </w:tcBorders>
          </w:tcPr>
          <w:p w14:paraId="5E025076" w14:textId="77777777" w:rsidR="00323FF7" w:rsidRDefault="005F64CF">
            <w:pPr>
              <w:spacing w:before="29"/>
              <w:ind w:right="420"/>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19D5B8EE" w14:textId="77777777" w:rsidR="00323FF7" w:rsidRDefault="005F64CF">
            <w:pPr>
              <w:spacing w:before="29" w:line="204" w:lineRule="auto"/>
              <w:ind w:right="618"/>
              <w:rPr>
                <w:sz w:val="18"/>
                <w:szCs w:val="18"/>
              </w:rPr>
            </w:pPr>
            <w:r>
              <w:rPr>
                <w:b/>
                <w:sz w:val="18"/>
                <w:szCs w:val="18"/>
              </w:rPr>
              <w:t>Taller</w:t>
            </w:r>
          </w:p>
          <w:p w14:paraId="372431D1" w14:textId="77777777" w:rsidR="00323FF7" w:rsidRDefault="005F64CF">
            <w:pPr>
              <w:spacing w:line="180" w:lineRule="auto"/>
              <w:ind w:right="508"/>
              <w:jc w:val="both"/>
              <w:rPr>
                <w:sz w:val="18"/>
                <w:szCs w:val="18"/>
              </w:rPr>
            </w:pPr>
            <w:r>
              <w:rPr>
                <w:b/>
                <w:sz w:val="18"/>
                <w:szCs w:val="18"/>
              </w:rPr>
              <w:t>Almacén</w:t>
            </w:r>
          </w:p>
        </w:tc>
        <w:tc>
          <w:tcPr>
            <w:tcW w:w="652" w:type="dxa"/>
            <w:tcBorders>
              <w:top w:val="single" w:sz="4" w:space="0" w:color="000000"/>
              <w:left w:val="single" w:sz="4" w:space="0" w:color="000000"/>
              <w:bottom w:val="single" w:sz="4" w:space="0" w:color="000000"/>
              <w:right w:val="single" w:sz="4" w:space="0" w:color="000000"/>
            </w:tcBorders>
          </w:tcPr>
          <w:p w14:paraId="0297F0FA" w14:textId="77777777" w:rsidR="00323FF7" w:rsidRDefault="005F64CF">
            <w:pPr>
              <w:spacing w:before="29"/>
              <w:ind w:right="-20"/>
              <w:jc w:val="both"/>
              <w:rPr>
                <w:sz w:val="18"/>
                <w:szCs w:val="18"/>
              </w:rPr>
            </w:pPr>
            <w:r>
              <w:rPr>
                <w:b/>
                <w:sz w:val="18"/>
                <w:szCs w:val="18"/>
              </w:rPr>
              <w:t>009</w:t>
            </w:r>
          </w:p>
        </w:tc>
        <w:tc>
          <w:tcPr>
            <w:tcW w:w="1616" w:type="dxa"/>
            <w:tcBorders>
              <w:top w:val="single" w:sz="4" w:space="0" w:color="000000"/>
              <w:left w:val="single" w:sz="4" w:space="0" w:color="000000"/>
              <w:bottom w:val="single" w:sz="4" w:space="0" w:color="000000"/>
              <w:right w:val="single" w:sz="4" w:space="0" w:color="000000"/>
            </w:tcBorders>
          </w:tcPr>
          <w:p w14:paraId="1A045654" w14:textId="77777777" w:rsidR="00323FF7" w:rsidRDefault="005F64CF">
            <w:pPr>
              <w:spacing w:before="29"/>
              <w:ind w:right="127"/>
              <w:jc w:val="both"/>
              <w:rPr>
                <w:sz w:val="18"/>
                <w:szCs w:val="18"/>
              </w:rPr>
            </w:pPr>
            <w:r>
              <w:rPr>
                <w:b/>
                <w:sz w:val="18"/>
                <w:szCs w:val="18"/>
              </w:rPr>
              <w:t>CICLO F.</w:t>
            </w:r>
          </w:p>
        </w:tc>
        <w:tc>
          <w:tcPr>
            <w:tcW w:w="1049" w:type="dxa"/>
            <w:tcBorders>
              <w:top w:val="single" w:sz="4" w:space="0" w:color="000000"/>
              <w:left w:val="single" w:sz="4" w:space="0" w:color="000000"/>
              <w:bottom w:val="single" w:sz="4" w:space="0" w:color="000000"/>
              <w:right w:val="single" w:sz="4" w:space="0" w:color="000000"/>
            </w:tcBorders>
          </w:tcPr>
          <w:p w14:paraId="33708E24" w14:textId="77777777" w:rsidR="00323FF7" w:rsidRDefault="005F64CF">
            <w:pPr>
              <w:spacing w:before="29"/>
              <w:ind w:right="-20"/>
              <w:jc w:val="both"/>
              <w:rPr>
                <w:sz w:val="18"/>
                <w:szCs w:val="18"/>
              </w:rPr>
            </w:pPr>
            <w:r>
              <w:rPr>
                <w:b/>
                <w:sz w:val="18"/>
                <w:szCs w:val="18"/>
              </w:rPr>
              <w:t>SI</w:t>
            </w:r>
          </w:p>
        </w:tc>
        <w:tc>
          <w:tcPr>
            <w:tcW w:w="935" w:type="dxa"/>
            <w:tcBorders>
              <w:top w:val="single" w:sz="4" w:space="0" w:color="000000"/>
              <w:left w:val="single" w:sz="4" w:space="0" w:color="000000"/>
              <w:bottom w:val="single" w:sz="4" w:space="0" w:color="000000"/>
              <w:right w:val="single" w:sz="4" w:space="0" w:color="000000"/>
            </w:tcBorders>
          </w:tcPr>
          <w:p w14:paraId="0009B959" w14:textId="77777777" w:rsidR="00323FF7" w:rsidRDefault="005F64CF">
            <w:pPr>
              <w:tabs>
                <w:tab w:val="left" w:pos="705"/>
              </w:tabs>
              <w:spacing w:before="29" w:line="204" w:lineRule="auto"/>
              <w:ind w:right="-20"/>
              <w:rPr>
                <w:sz w:val="18"/>
                <w:szCs w:val="18"/>
              </w:rPr>
            </w:pPr>
            <w:r>
              <w:rPr>
                <w:b/>
                <w:sz w:val="18"/>
                <w:szCs w:val="18"/>
              </w:rPr>
              <w:t>92,95</w:t>
            </w:r>
          </w:p>
          <w:p w14:paraId="10183CA3" w14:textId="77777777" w:rsidR="00323FF7" w:rsidRDefault="005F64CF">
            <w:pPr>
              <w:tabs>
                <w:tab w:val="left" w:pos="705"/>
              </w:tabs>
              <w:spacing w:line="180" w:lineRule="auto"/>
              <w:ind w:right="-20"/>
              <w:jc w:val="both"/>
              <w:rPr>
                <w:sz w:val="18"/>
                <w:szCs w:val="18"/>
              </w:rPr>
            </w:pPr>
            <w:r>
              <w:rPr>
                <w:b/>
                <w:sz w:val="18"/>
                <w:szCs w:val="18"/>
              </w:rPr>
              <w:t>14,95</w:t>
            </w:r>
          </w:p>
        </w:tc>
        <w:tc>
          <w:tcPr>
            <w:tcW w:w="1203" w:type="dxa"/>
            <w:tcBorders>
              <w:top w:val="single" w:sz="4" w:space="0" w:color="000000"/>
              <w:left w:val="single" w:sz="4" w:space="0" w:color="000000"/>
              <w:bottom w:val="single" w:sz="4" w:space="0" w:color="000000"/>
              <w:right w:val="single" w:sz="4" w:space="0" w:color="000000"/>
            </w:tcBorders>
          </w:tcPr>
          <w:p w14:paraId="0CDB00A0" w14:textId="77777777" w:rsidR="00323FF7" w:rsidRDefault="005F64CF">
            <w:pPr>
              <w:spacing w:before="29" w:line="204" w:lineRule="auto"/>
              <w:ind w:right="-20"/>
              <w:rPr>
                <w:sz w:val="18"/>
                <w:szCs w:val="18"/>
              </w:rPr>
            </w:pPr>
            <w:r>
              <w:rPr>
                <w:b/>
                <w:sz w:val="18"/>
                <w:szCs w:val="18"/>
              </w:rPr>
              <w:t>100,00</w:t>
            </w:r>
          </w:p>
          <w:p w14:paraId="48B3BF3A" w14:textId="77777777" w:rsidR="00323FF7" w:rsidRDefault="005F64CF">
            <w:pPr>
              <w:spacing w:line="180" w:lineRule="auto"/>
              <w:ind w:right="-20"/>
              <w:jc w:val="both"/>
              <w:rPr>
                <w:sz w:val="18"/>
                <w:szCs w:val="18"/>
              </w:rPr>
            </w:pPr>
            <w:r>
              <w:rPr>
                <w:b/>
                <w:sz w:val="18"/>
                <w:szCs w:val="18"/>
              </w:rPr>
              <w:t>18,00</w:t>
            </w:r>
          </w:p>
        </w:tc>
        <w:tc>
          <w:tcPr>
            <w:tcW w:w="1020" w:type="dxa"/>
            <w:tcBorders>
              <w:top w:val="single" w:sz="4" w:space="0" w:color="000000"/>
              <w:left w:val="single" w:sz="4" w:space="0" w:color="000000"/>
              <w:bottom w:val="single" w:sz="4" w:space="0" w:color="000000"/>
              <w:right w:val="single" w:sz="4" w:space="0" w:color="000000"/>
            </w:tcBorders>
          </w:tcPr>
          <w:p w14:paraId="32BBF832" w14:textId="77777777" w:rsidR="00323FF7" w:rsidRDefault="005F64CF">
            <w:pPr>
              <w:spacing w:before="29"/>
              <w:ind w:right="-20"/>
              <w:jc w:val="both"/>
              <w:rPr>
                <w:sz w:val="18"/>
                <w:szCs w:val="18"/>
              </w:rPr>
            </w:pPr>
            <w:r>
              <w:rPr>
                <w:b/>
                <w:sz w:val="18"/>
                <w:szCs w:val="18"/>
              </w:rPr>
              <w:t>21</w:t>
            </w:r>
          </w:p>
        </w:tc>
      </w:tr>
      <w:tr w:rsidR="00323FF7" w14:paraId="75DEE519" w14:textId="77777777">
        <w:trPr>
          <w:trHeight w:val="462"/>
        </w:trPr>
        <w:tc>
          <w:tcPr>
            <w:tcW w:w="1089" w:type="dxa"/>
            <w:tcBorders>
              <w:top w:val="single" w:sz="4" w:space="0" w:color="000000"/>
              <w:left w:val="single" w:sz="4" w:space="0" w:color="000000"/>
              <w:bottom w:val="single" w:sz="4" w:space="0" w:color="000000"/>
              <w:right w:val="single" w:sz="4" w:space="0" w:color="000000"/>
            </w:tcBorders>
          </w:tcPr>
          <w:p w14:paraId="171DEB58" w14:textId="77777777" w:rsidR="00323FF7" w:rsidRDefault="005F64CF">
            <w:pPr>
              <w:spacing w:before="29"/>
              <w:ind w:right="426"/>
              <w:jc w:val="both"/>
              <w:rPr>
                <w:sz w:val="18"/>
                <w:szCs w:val="18"/>
              </w:rPr>
            </w:pPr>
            <w:r>
              <w:rPr>
                <w:b/>
                <w:sz w:val="18"/>
                <w:szCs w:val="18"/>
              </w:rPr>
              <w:t>B</w:t>
            </w:r>
          </w:p>
        </w:tc>
        <w:tc>
          <w:tcPr>
            <w:tcW w:w="1077" w:type="dxa"/>
            <w:tcBorders>
              <w:top w:val="single" w:sz="4" w:space="0" w:color="000000"/>
              <w:left w:val="single" w:sz="4" w:space="0" w:color="000000"/>
              <w:bottom w:val="single" w:sz="4" w:space="0" w:color="000000"/>
              <w:right w:val="single" w:sz="4" w:space="0" w:color="000000"/>
            </w:tcBorders>
          </w:tcPr>
          <w:p w14:paraId="71DA4E95" w14:textId="77777777" w:rsidR="00323FF7" w:rsidRDefault="005F64CF">
            <w:pPr>
              <w:spacing w:before="29"/>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5F058C22" w14:textId="77777777" w:rsidR="00323FF7" w:rsidRDefault="005F64CF">
            <w:pPr>
              <w:spacing w:before="29"/>
              <w:ind w:right="683"/>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72DDE4AB" w14:textId="77777777" w:rsidR="00323FF7" w:rsidRDefault="005F64CF">
            <w:pPr>
              <w:spacing w:before="29"/>
              <w:ind w:right="-20"/>
              <w:jc w:val="both"/>
              <w:rPr>
                <w:sz w:val="18"/>
                <w:szCs w:val="18"/>
              </w:rPr>
            </w:pPr>
            <w:r>
              <w:rPr>
                <w:b/>
                <w:sz w:val="18"/>
                <w:szCs w:val="18"/>
              </w:rPr>
              <w:t>010</w:t>
            </w:r>
          </w:p>
        </w:tc>
        <w:tc>
          <w:tcPr>
            <w:tcW w:w="1616" w:type="dxa"/>
            <w:tcBorders>
              <w:top w:val="single" w:sz="4" w:space="0" w:color="000000"/>
              <w:left w:val="single" w:sz="4" w:space="0" w:color="000000"/>
              <w:bottom w:val="single" w:sz="4" w:space="0" w:color="000000"/>
              <w:right w:val="single" w:sz="4" w:space="0" w:color="000000"/>
            </w:tcBorders>
          </w:tcPr>
          <w:p w14:paraId="459A58AD" w14:textId="77777777" w:rsidR="00323FF7" w:rsidRDefault="005F64CF">
            <w:pPr>
              <w:spacing w:before="53" w:line="180" w:lineRule="auto"/>
              <w:ind w:right="127"/>
              <w:jc w:val="both"/>
              <w:rPr>
                <w:sz w:val="18"/>
                <w:szCs w:val="18"/>
              </w:rPr>
            </w:pPr>
            <w:r>
              <w:rPr>
                <w:b/>
                <w:sz w:val="18"/>
                <w:szCs w:val="18"/>
              </w:rPr>
              <w:t>CONSERJ. CONTADOR</w:t>
            </w:r>
          </w:p>
        </w:tc>
        <w:tc>
          <w:tcPr>
            <w:tcW w:w="1049" w:type="dxa"/>
            <w:tcBorders>
              <w:top w:val="single" w:sz="4" w:space="0" w:color="000000"/>
              <w:left w:val="single" w:sz="4" w:space="0" w:color="000000"/>
              <w:bottom w:val="single" w:sz="4" w:space="0" w:color="000000"/>
              <w:right w:val="single" w:sz="4" w:space="0" w:color="000000"/>
            </w:tcBorders>
          </w:tcPr>
          <w:p w14:paraId="4D48B5B2" w14:textId="77777777" w:rsidR="00323FF7" w:rsidRDefault="005F64CF">
            <w:pPr>
              <w:spacing w:before="29"/>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796F4720" w14:textId="77777777" w:rsidR="00323FF7" w:rsidRDefault="005F64CF">
            <w:pPr>
              <w:tabs>
                <w:tab w:val="left" w:pos="705"/>
              </w:tabs>
              <w:spacing w:before="29" w:line="204" w:lineRule="auto"/>
              <w:ind w:right="-20"/>
              <w:rPr>
                <w:sz w:val="18"/>
                <w:szCs w:val="18"/>
              </w:rPr>
            </w:pPr>
            <w:r>
              <w:rPr>
                <w:b/>
                <w:sz w:val="18"/>
                <w:szCs w:val="18"/>
              </w:rPr>
              <w:t>15,41</w:t>
            </w:r>
          </w:p>
          <w:p w14:paraId="3D08922F" w14:textId="77777777" w:rsidR="00323FF7" w:rsidRDefault="005F64CF">
            <w:pPr>
              <w:tabs>
                <w:tab w:val="left" w:pos="705"/>
              </w:tabs>
              <w:spacing w:line="180" w:lineRule="auto"/>
              <w:ind w:right="-20"/>
              <w:jc w:val="both"/>
              <w:rPr>
                <w:sz w:val="18"/>
                <w:szCs w:val="18"/>
              </w:rPr>
            </w:pPr>
            <w:r>
              <w:rPr>
                <w:b/>
                <w:sz w:val="18"/>
                <w:szCs w:val="18"/>
              </w:rPr>
              <w:t>4,43</w:t>
            </w:r>
          </w:p>
        </w:tc>
        <w:tc>
          <w:tcPr>
            <w:tcW w:w="1203" w:type="dxa"/>
            <w:tcBorders>
              <w:top w:val="single" w:sz="4" w:space="0" w:color="000000"/>
              <w:left w:val="single" w:sz="4" w:space="0" w:color="000000"/>
              <w:bottom w:val="single" w:sz="4" w:space="0" w:color="000000"/>
              <w:right w:val="single" w:sz="4" w:space="0" w:color="000000"/>
            </w:tcBorders>
          </w:tcPr>
          <w:p w14:paraId="0CDCDCC9" w14:textId="77777777" w:rsidR="00323FF7" w:rsidRDefault="005F64CF">
            <w:pPr>
              <w:spacing w:before="29" w:line="204" w:lineRule="auto"/>
              <w:ind w:right="-20"/>
              <w:rPr>
                <w:sz w:val="18"/>
                <w:szCs w:val="18"/>
              </w:rPr>
            </w:pPr>
            <w:r>
              <w:rPr>
                <w:b/>
                <w:sz w:val="18"/>
                <w:szCs w:val="18"/>
              </w:rPr>
              <w:t>18,00</w:t>
            </w:r>
          </w:p>
          <w:p w14:paraId="100EB7FB" w14:textId="77777777" w:rsidR="00323FF7" w:rsidRDefault="005F64CF">
            <w:pPr>
              <w:spacing w:line="180" w:lineRule="auto"/>
              <w:ind w:right="-20"/>
              <w:jc w:val="both"/>
              <w:rPr>
                <w:sz w:val="18"/>
                <w:szCs w:val="18"/>
              </w:rPr>
            </w:pPr>
            <w:r>
              <w:rPr>
                <w:b/>
                <w:sz w:val="18"/>
                <w:szCs w:val="18"/>
              </w:rPr>
              <w:t>6,00</w:t>
            </w:r>
          </w:p>
        </w:tc>
        <w:tc>
          <w:tcPr>
            <w:tcW w:w="1020" w:type="dxa"/>
            <w:tcBorders>
              <w:top w:val="single" w:sz="4" w:space="0" w:color="000000"/>
              <w:left w:val="single" w:sz="4" w:space="0" w:color="000000"/>
              <w:bottom w:val="single" w:sz="4" w:space="0" w:color="000000"/>
              <w:right w:val="single" w:sz="4" w:space="0" w:color="000000"/>
            </w:tcBorders>
          </w:tcPr>
          <w:p w14:paraId="1FB4CB10" w14:textId="77777777" w:rsidR="00323FF7" w:rsidRDefault="005F64CF">
            <w:pPr>
              <w:spacing w:before="29"/>
              <w:ind w:right="-20"/>
              <w:jc w:val="both"/>
              <w:rPr>
                <w:sz w:val="18"/>
                <w:szCs w:val="18"/>
              </w:rPr>
            </w:pPr>
            <w:r>
              <w:rPr>
                <w:b/>
                <w:sz w:val="18"/>
                <w:szCs w:val="18"/>
              </w:rPr>
              <w:t>2</w:t>
            </w:r>
          </w:p>
        </w:tc>
      </w:tr>
      <w:tr w:rsidR="00323FF7" w14:paraId="7674DFD2"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0307EA72" w14:textId="77777777" w:rsidR="00323FF7" w:rsidRDefault="005F64CF">
            <w:pPr>
              <w:spacing w:before="28"/>
              <w:ind w:right="426"/>
              <w:jc w:val="both"/>
              <w:rPr>
                <w:sz w:val="18"/>
                <w:szCs w:val="18"/>
              </w:rPr>
            </w:pPr>
            <w:r>
              <w:rPr>
                <w:b/>
                <w:sz w:val="18"/>
                <w:szCs w:val="18"/>
              </w:rPr>
              <w:t>B</w:t>
            </w:r>
          </w:p>
        </w:tc>
        <w:tc>
          <w:tcPr>
            <w:tcW w:w="1077" w:type="dxa"/>
            <w:tcBorders>
              <w:top w:val="single" w:sz="4" w:space="0" w:color="000000"/>
              <w:left w:val="single" w:sz="4" w:space="0" w:color="000000"/>
              <w:bottom w:val="single" w:sz="4" w:space="0" w:color="000000"/>
              <w:right w:val="single" w:sz="4" w:space="0" w:color="000000"/>
            </w:tcBorders>
          </w:tcPr>
          <w:p w14:paraId="61B9BC5A"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2D7BB798" w14:textId="77777777" w:rsidR="00323FF7" w:rsidRDefault="005F64CF">
            <w:pPr>
              <w:spacing w:before="28"/>
              <w:ind w:right="683"/>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7E3F061A" w14:textId="77777777" w:rsidR="00323FF7" w:rsidRDefault="005F64CF">
            <w:pPr>
              <w:spacing w:before="28"/>
              <w:ind w:right="-20"/>
              <w:jc w:val="both"/>
              <w:rPr>
                <w:sz w:val="18"/>
                <w:szCs w:val="18"/>
              </w:rPr>
            </w:pPr>
            <w:r>
              <w:rPr>
                <w:b/>
                <w:sz w:val="18"/>
                <w:szCs w:val="18"/>
              </w:rPr>
              <w:t>011</w:t>
            </w:r>
          </w:p>
        </w:tc>
        <w:tc>
          <w:tcPr>
            <w:tcW w:w="1616" w:type="dxa"/>
            <w:tcBorders>
              <w:top w:val="single" w:sz="4" w:space="0" w:color="000000"/>
              <w:left w:val="single" w:sz="4" w:space="0" w:color="000000"/>
              <w:bottom w:val="single" w:sz="4" w:space="0" w:color="000000"/>
              <w:right w:val="single" w:sz="4" w:space="0" w:color="000000"/>
            </w:tcBorders>
          </w:tcPr>
          <w:p w14:paraId="52DA0303" w14:textId="77777777" w:rsidR="00323FF7" w:rsidRDefault="005F64CF">
            <w:pPr>
              <w:spacing w:before="28"/>
              <w:ind w:right="127"/>
              <w:jc w:val="both"/>
              <w:rPr>
                <w:sz w:val="18"/>
                <w:szCs w:val="18"/>
              </w:rPr>
            </w:pPr>
            <w:r>
              <w:rPr>
                <w:b/>
                <w:sz w:val="18"/>
                <w:szCs w:val="18"/>
              </w:rPr>
              <w:t>REPROGR.</w:t>
            </w:r>
          </w:p>
        </w:tc>
        <w:tc>
          <w:tcPr>
            <w:tcW w:w="1049" w:type="dxa"/>
            <w:tcBorders>
              <w:top w:val="single" w:sz="4" w:space="0" w:color="000000"/>
              <w:left w:val="single" w:sz="4" w:space="0" w:color="000000"/>
              <w:bottom w:val="single" w:sz="4" w:space="0" w:color="000000"/>
              <w:right w:val="single" w:sz="4" w:space="0" w:color="000000"/>
            </w:tcBorders>
          </w:tcPr>
          <w:p w14:paraId="10B275C4" w14:textId="77777777" w:rsidR="00323FF7" w:rsidRDefault="005F64CF">
            <w:pPr>
              <w:spacing w:before="28"/>
              <w:ind w:right="-20"/>
              <w:jc w:val="both"/>
              <w:rPr>
                <w:sz w:val="18"/>
                <w:szCs w:val="18"/>
              </w:rPr>
            </w:pPr>
            <w:r>
              <w:rPr>
                <w:b/>
                <w:sz w:val="18"/>
                <w:szCs w:val="18"/>
              </w:rPr>
              <w:t>SI</w:t>
            </w:r>
          </w:p>
        </w:tc>
        <w:tc>
          <w:tcPr>
            <w:tcW w:w="935" w:type="dxa"/>
            <w:tcBorders>
              <w:top w:val="single" w:sz="4" w:space="0" w:color="000000"/>
              <w:left w:val="single" w:sz="4" w:space="0" w:color="000000"/>
              <w:bottom w:val="single" w:sz="4" w:space="0" w:color="000000"/>
              <w:right w:val="single" w:sz="4" w:space="0" w:color="000000"/>
            </w:tcBorders>
          </w:tcPr>
          <w:p w14:paraId="295C945B" w14:textId="77777777" w:rsidR="00323FF7" w:rsidRDefault="005F64CF">
            <w:pPr>
              <w:tabs>
                <w:tab w:val="left" w:pos="705"/>
              </w:tabs>
              <w:spacing w:before="28"/>
              <w:ind w:right="-20"/>
              <w:jc w:val="both"/>
              <w:rPr>
                <w:sz w:val="18"/>
                <w:szCs w:val="18"/>
              </w:rPr>
            </w:pPr>
            <w:r>
              <w:rPr>
                <w:b/>
                <w:sz w:val="18"/>
                <w:szCs w:val="18"/>
              </w:rPr>
              <w:t>16,48</w:t>
            </w:r>
          </w:p>
        </w:tc>
        <w:tc>
          <w:tcPr>
            <w:tcW w:w="1203" w:type="dxa"/>
            <w:tcBorders>
              <w:top w:val="single" w:sz="4" w:space="0" w:color="000000"/>
              <w:left w:val="single" w:sz="4" w:space="0" w:color="000000"/>
              <w:bottom w:val="single" w:sz="4" w:space="0" w:color="000000"/>
              <w:right w:val="single" w:sz="4" w:space="0" w:color="000000"/>
            </w:tcBorders>
          </w:tcPr>
          <w:p w14:paraId="5FB42AB8" w14:textId="77777777" w:rsidR="00323FF7" w:rsidRDefault="005F64CF">
            <w:pPr>
              <w:spacing w:before="28"/>
              <w:ind w:right="-20"/>
              <w:jc w:val="both"/>
              <w:rPr>
                <w:sz w:val="18"/>
                <w:szCs w:val="18"/>
              </w:rPr>
            </w:pPr>
            <w:r>
              <w:rPr>
                <w:b/>
                <w:sz w:val="18"/>
                <w:szCs w:val="18"/>
              </w:rPr>
              <w:t>19,00</w:t>
            </w:r>
          </w:p>
        </w:tc>
        <w:tc>
          <w:tcPr>
            <w:tcW w:w="1020" w:type="dxa"/>
            <w:tcBorders>
              <w:top w:val="single" w:sz="4" w:space="0" w:color="000000"/>
              <w:left w:val="single" w:sz="4" w:space="0" w:color="000000"/>
              <w:bottom w:val="single" w:sz="4" w:space="0" w:color="000000"/>
              <w:right w:val="single" w:sz="4" w:space="0" w:color="000000"/>
            </w:tcBorders>
          </w:tcPr>
          <w:p w14:paraId="1DD7AF82" w14:textId="77777777" w:rsidR="00323FF7" w:rsidRDefault="005F64CF">
            <w:pPr>
              <w:spacing w:before="28"/>
              <w:ind w:right="-20"/>
              <w:jc w:val="both"/>
              <w:rPr>
                <w:sz w:val="18"/>
                <w:szCs w:val="18"/>
              </w:rPr>
            </w:pPr>
            <w:r>
              <w:rPr>
                <w:b/>
                <w:sz w:val="18"/>
                <w:szCs w:val="18"/>
              </w:rPr>
              <w:t>6</w:t>
            </w:r>
          </w:p>
        </w:tc>
      </w:tr>
      <w:tr w:rsidR="00323FF7" w14:paraId="3D3C74F3" w14:textId="77777777">
        <w:trPr>
          <w:trHeight w:val="282"/>
        </w:trPr>
        <w:tc>
          <w:tcPr>
            <w:tcW w:w="1089" w:type="dxa"/>
            <w:tcBorders>
              <w:top w:val="single" w:sz="4" w:space="0" w:color="000000"/>
              <w:left w:val="single" w:sz="4" w:space="0" w:color="000000"/>
              <w:bottom w:val="single" w:sz="8" w:space="0" w:color="000000"/>
              <w:right w:val="single" w:sz="4" w:space="0" w:color="000000"/>
            </w:tcBorders>
          </w:tcPr>
          <w:p w14:paraId="7CBB7412" w14:textId="77777777" w:rsidR="00323FF7" w:rsidRDefault="005F64CF">
            <w:pPr>
              <w:spacing w:before="28"/>
              <w:ind w:right="425"/>
              <w:jc w:val="both"/>
              <w:rPr>
                <w:sz w:val="18"/>
                <w:szCs w:val="18"/>
              </w:rPr>
            </w:pPr>
            <w:r>
              <w:rPr>
                <w:b/>
                <w:sz w:val="18"/>
                <w:szCs w:val="18"/>
              </w:rPr>
              <w:t>B</w:t>
            </w:r>
          </w:p>
        </w:tc>
        <w:tc>
          <w:tcPr>
            <w:tcW w:w="1077" w:type="dxa"/>
            <w:tcBorders>
              <w:top w:val="single" w:sz="4" w:space="0" w:color="000000"/>
              <w:left w:val="single" w:sz="4" w:space="0" w:color="000000"/>
              <w:bottom w:val="single" w:sz="8" w:space="0" w:color="000000"/>
              <w:right w:val="single" w:sz="4" w:space="0" w:color="000000"/>
            </w:tcBorders>
          </w:tcPr>
          <w:p w14:paraId="3E60CF40"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8" w:space="0" w:color="000000"/>
              <w:right w:val="single" w:sz="4" w:space="0" w:color="000000"/>
            </w:tcBorders>
          </w:tcPr>
          <w:p w14:paraId="22FB95B4"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8" w:space="0" w:color="000000"/>
              <w:right w:val="single" w:sz="4" w:space="0" w:color="000000"/>
            </w:tcBorders>
          </w:tcPr>
          <w:p w14:paraId="28AAF0DC" w14:textId="77777777" w:rsidR="00323FF7" w:rsidRDefault="005F64CF">
            <w:pPr>
              <w:spacing w:before="28"/>
              <w:ind w:right="-20"/>
              <w:jc w:val="both"/>
              <w:rPr>
                <w:sz w:val="18"/>
                <w:szCs w:val="18"/>
              </w:rPr>
            </w:pPr>
            <w:r>
              <w:rPr>
                <w:b/>
                <w:sz w:val="18"/>
                <w:szCs w:val="18"/>
              </w:rPr>
              <w:t>012</w:t>
            </w:r>
          </w:p>
        </w:tc>
        <w:tc>
          <w:tcPr>
            <w:tcW w:w="1616" w:type="dxa"/>
            <w:tcBorders>
              <w:top w:val="single" w:sz="4" w:space="0" w:color="000000"/>
              <w:left w:val="single" w:sz="4" w:space="0" w:color="000000"/>
              <w:bottom w:val="single" w:sz="8" w:space="0" w:color="000000"/>
              <w:right w:val="single" w:sz="4" w:space="0" w:color="000000"/>
            </w:tcBorders>
          </w:tcPr>
          <w:p w14:paraId="40E6F2ED" w14:textId="77777777" w:rsidR="00323FF7" w:rsidRDefault="005F64CF">
            <w:pPr>
              <w:spacing w:before="28"/>
              <w:ind w:right="127"/>
              <w:jc w:val="both"/>
              <w:rPr>
                <w:sz w:val="18"/>
                <w:szCs w:val="18"/>
              </w:rPr>
            </w:pPr>
            <w:r>
              <w:rPr>
                <w:b/>
                <w:sz w:val="18"/>
                <w:szCs w:val="18"/>
              </w:rPr>
              <w:t>JFª.ESTUD.</w:t>
            </w:r>
          </w:p>
        </w:tc>
        <w:tc>
          <w:tcPr>
            <w:tcW w:w="1049" w:type="dxa"/>
            <w:tcBorders>
              <w:top w:val="single" w:sz="4" w:space="0" w:color="000000"/>
              <w:left w:val="single" w:sz="4" w:space="0" w:color="000000"/>
              <w:bottom w:val="single" w:sz="8" w:space="0" w:color="000000"/>
              <w:right w:val="single" w:sz="4" w:space="0" w:color="000000"/>
            </w:tcBorders>
          </w:tcPr>
          <w:p w14:paraId="7702411D"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8" w:space="0" w:color="000000"/>
              <w:right w:val="single" w:sz="4" w:space="0" w:color="000000"/>
            </w:tcBorders>
          </w:tcPr>
          <w:p w14:paraId="2C88FFA1" w14:textId="77777777" w:rsidR="00323FF7" w:rsidRDefault="005F64CF">
            <w:pPr>
              <w:tabs>
                <w:tab w:val="left" w:pos="705"/>
              </w:tabs>
              <w:spacing w:before="28"/>
              <w:ind w:right="-20"/>
              <w:jc w:val="both"/>
              <w:rPr>
                <w:sz w:val="18"/>
                <w:szCs w:val="18"/>
              </w:rPr>
            </w:pPr>
            <w:r>
              <w:rPr>
                <w:b/>
                <w:sz w:val="18"/>
                <w:szCs w:val="18"/>
              </w:rPr>
              <w:t>43,02</w:t>
            </w:r>
          </w:p>
        </w:tc>
        <w:tc>
          <w:tcPr>
            <w:tcW w:w="1203" w:type="dxa"/>
            <w:tcBorders>
              <w:top w:val="single" w:sz="4" w:space="0" w:color="000000"/>
              <w:left w:val="single" w:sz="4" w:space="0" w:color="000000"/>
              <w:bottom w:val="single" w:sz="8" w:space="0" w:color="000000"/>
              <w:right w:val="single" w:sz="4" w:space="0" w:color="000000"/>
            </w:tcBorders>
          </w:tcPr>
          <w:p w14:paraId="1EC39457" w14:textId="77777777" w:rsidR="00323FF7" w:rsidRDefault="005F64CF">
            <w:pPr>
              <w:spacing w:before="28"/>
              <w:ind w:right="-20"/>
              <w:jc w:val="both"/>
              <w:rPr>
                <w:sz w:val="18"/>
                <w:szCs w:val="18"/>
              </w:rPr>
            </w:pPr>
            <w:r>
              <w:rPr>
                <w:b/>
                <w:sz w:val="18"/>
                <w:szCs w:val="18"/>
              </w:rPr>
              <w:t>47,00</w:t>
            </w:r>
          </w:p>
        </w:tc>
        <w:tc>
          <w:tcPr>
            <w:tcW w:w="1020" w:type="dxa"/>
            <w:tcBorders>
              <w:top w:val="single" w:sz="4" w:space="0" w:color="000000"/>
              <w:left w:val="single" w:sz="4" w:space="0" w:color="000000"/>
              <w:bottom w:val="single" w:sz="8" w:space="0" w:color="000000"/>
              <w:right w:val="single" w:sz="4" w:space="0" w:color="000000"/>
            </w:tcBorders>
          </w:tcPr>
          <w:p w14:paraId="501E80B5" w14:textId="77777777" w:rsidR="00323FF7" w:rsidRDefault="005F64CF">
            <w:pPr>
              <w:spacing w:before="28"/>
              <w:ind w:right="-20"/>
              <w:jc w:val="both"/>
              <w:rPr>
                <w:sz w:val="18"/>
                <w:szCs w:val="18"/>
              </w:rPr>
            </w:pPr>
            <w:r>
              <w:rPr>
                <w:b/>
                <w:sz w:val="18"/>
                <w:szCs w:val="18"/>
              </w:rPr>
              <w:t>4</w:t>
            </w:r>
          </w:p>
        </w:tc>
      </w:tr>
      <w:tr w:rsidR="00323FF7" w14:paraId="3DAFC3AC" w14:textId="77777777">
        <w:trPr>
          <w:trHeight w:val="282"/>
        </w:trPr>
        <w:tc>
          <w:tcPr>
            <w:tcW w:w="1089" w:type="dxa"/>
            <w:tcBorders>
              <w:top w:val="single" w:sz="8" w:space="0" w:color="000000"/>
              <w:left w:val="single" w:sz="4" w:space="0" w:color="000000"/>
              <w:bottom w:val="single" w:sz="4" w:space="0" w:color="000000"/>
              <w:right w:val="single" w:sz="4" w:space="0" w:color="000000"/>
            </w:tcBorders>
          </w:tcPr>
          <w:p w14:paraId="535F55E8" w14:textId="77777777" w:rsidR="00323FF7" w:rsidRDefault="005F64CF">
            <w:pPr>
              <w:spacing w:before="23"/>
              <w:ind w:right="440"/>
              <w:jc w:val="both"/>
              <w:rPr>
                <w:sz w:val="18"/>
                <w:szCs w:val="18"/>
              </w:rPr>
            </w:pPr>
            <w:r>
              <w:rPr>
                <w:b/>
                <w:sz w:val="18"/>
                <w:szCs w:val="18"/>
              </w:rPr>
              <w:t>2</w:t>
            </w:r>
          </w:p>
        </w:tc>
        <w:tc>
          <w:tcPr>
            <w:tcW w:w="1077" w:type="dxa"/>
            <w:tcBorders>
              <w:top w:val="single" w:sz="8" w:space="0" w:color="000000"/>
              <w:left w:val="single" w:sz="4" w:space="0" w:color="000000"/>
              <w:bottom w:val="single" w:sz="4" w:space="0" w:color="000000"/>
              <w:right w:val="single" w:sz="4" w:space="0" w:color="000000"/>
            </w:tcBorders>
          </w:tcPr>
          <w:p w14:paraId="0B6F9800" w14:textId="77777777" w:rsidR="00323FF7" w:rsidRDefault="005F64CF">
            <w:pPr>
              <w:spacing w:before="23"/>
              <w:ind w:right="419"/>
              <w:jc w:val="both"/>
              <w:rPr>
                <w:sz w:val="18"/>
                <w:szCs w:val="18"/>
              </w:rPr>
            </w:pPr>
            <w:r>
              <w:rPr>
                <w:b/>
                <w:sz w:val="18"/>
                <w:szCs w:val="18"/>
              </w:rPr>
              <w:t>B</w:t>
            </w:r>
          </w:p>
        </w:tc>
        <w:tc>
          <w:tcPr>
            <w:tcW w:w="1814" w:type="dxa"/>
            <w:tcBorders>
              <w:top w:val="single" w:sz="8" w:space="0" w:color="000000"/>
              <w:left w:val="single" w:sz="4" w:space="0" w:color="000000"/>
              <w:bottom w:val="single" w:sz="4" w:space="0" w:color="000000"/>
              <w:right w:val="single" w:sz="4" w:space="0" w:color="000000"/>
            </w:tcBorders>
          </w:tcPr>
          <w:p w14:paraId="5326EEFF" w14:textId="77777777" w:rsidR="00323FF7" w:rsidRDefault="005F64CF">
            <w:pPr>
              <w:spacing w:before="23"/>
              <w:ind w:right="-20"/>
              <w:jc w:val="both"/>
              <w:rPr>
                <w:sz w:val="18"/>
                <w:szCs w:val="18"/>
              </w:rPr>
            </w:pPr>
            <w:r>
              <w:rPr>
                <w:b/>
                <w:sz w:val="18"/>
                <w:szCs w:val="18"/>
              </w:rPr>
              <w:t>Aseo Femenino</w:t>
            </w:r>
          </w:p>
        </w:tc>
        <w:tc>
          <w:tcPr>
            <w:tcW w:w="652" w:type="dxa"/>
            <w:tcBorders>
              <w:top w:val="single" w:sz="8" w:space="0" w:color="000000"/>
              <w:left w:val="single" w:sz="4" w:space="0" w:color="000000"/>
              <w:bottom w:val="single" w:sz="4" w:space="0" w:color="000000"/>
              <w:right w:val="single" w:sz="4" w:space="0" w:color="000000"/>
            </w:tcBorders>
          </w:tcPr>
          <w:p w14:paraId="17AB92EB" w14:textId="77777777" w:rsidR="00323FF7" w:rsidRDefault="005F64CF">
            <w:pPr>
              <w:spacing w:before="23"/>
              <w:ind w:right="-20"/>
              <w:jc w:val="both"/>
              <w:rPr>
                <w:sz w:val="18"/>
                <w:szCs w:val="18"/>
              </w:rPr>
            </w:pPr>
            <w:r>
              <w:rPr>
                <w:b/>
                <w:sz w:val="18"/>
                <w:szCs w:val="18"/>
              </w:rPr>
              <w:t>031</w:t>
            </w:r>
          </w:p>
        </w:tc>
        <w:tc>
          <w:tcPr>
            <w:tcW w:w="1616" w:type="dxa"/>
            <w:tcBorders>
              <w:top w:val="single" w:sz="8" w:space="0" w:color="000000"/>
              <w:left w:val="single" w:sz="4" w:space="0" w:color="000000"/>
              <w:bottom w:val="single" w:sz="4" w:space="0" w:color="000000"/>
              <w:right w:val="single" w:sz="4" w:space="0" w:color="000000"/>
            </w:tcBorders>
          </w:tcPr>
          <w:p w14:paraId="2C2FF287" w14:textId="77777777" w:rsidR="00323FF7" w:rsidRDefault="005F64CF">
            <w:pPr>
              <w:spacing w:before="23"/>
              <w:ind w:right="127"/>
              <w:jc w:val="both"/>
              <w:rPr>
                <w:sz w:val="18"/>
                <w:szCs w:val="18"/>
              </w:rPr>
            </w:pPr>
            <w:r>
              <w:rPr>
                <w:b/>
                <w:sz w:val="18"/>
                <w:szCs w:val="18"/>
              </w:rPr>
              <w:t>VISITANTES</w:t>
            </w:r>
          </w:p>
        </w:tc>
        <w:tc>
          <w:tcPr>
            <w:tcW w:w="1049" w:type="dxa"/>
            <w:tcBorders>
              <w:top w:val="single" w:sz="8" w:space="0" w:color="000000"/>
              <w:left w:val="single" w:sz="4" w:space="0" w:color="000000"/>
              <w:bottom w:val="single" w:sz="4" w:space="0" w:color="000000"/>
              <w:right w:val="single" w:sz="4" w:space="0" w:color="000000"/>
            </w:tcBorders>
          </w:tcPr>
          <w:p w14:paraId="4677DE83" w14:textId="77777777" w:rsidR="00323FF7" w:rsidRDefault="00323FF7">
            <w:pPr>
              <w:ind w:right="-20"/>
              <w:jc w:val="both"/>
              <w:rPr>
                <w:sz w:val="24"/>
                <w:szCs w:val="24"/>
              </w:rPr>
            </w:pPr>
          </w:p>
        </w:tc>
        <w:tc>
          <w:tcPr>
            <w:tcW w:w="935" w:type="dxa"/>
            <w:tcBorders>
              <w:top w:val="single" w:sz="8" w:space="0" w:color="000000"/>
              <w:left w:val="single" w:sz="4" w:space="0" w:color="000000"/>
              <w:bottom w:val="single" w:sz="4" w:space="0" w:color="000000"/>
              <w:right w:val="single" w:sz="4" w:space="0" w:color="000000"/>
            </w:tcBorders>
          </w:tcPr>
          <w:p w14:paraId="7FA02DA3" w14:textId="77777777" w:rsidR="00323FF7" w:rsidRDefault="005F64CF">
            <w:pPr>
              <w:tabs>
                <w:tab w:val="left" w:pos="705"/>
              </w:tabs>
              <w:spacing w:before="23"/>
              <w:ind w:right="-20"/>
              <w:jc w:val="both"/>
              <w:rPr>
                <w:sz w:val="18"/>
                <w:szCs w:val="18"/>
              </w:rPr>
            </w:pPr>
            <w:r>
              <w:rPr>
                <w:b/>
                <w:sz w:val="18"/>
                <w:szCs w:val="18"/>
              </w:rPr>
              <w:t>5,60</w:t>
            </w:r>
          </w:p>
        </w:tc>
        <w:tc>
          <w:tcPr>
            <w:tcW w:w="1203" w:type="dxa"/>
            <w:tcBorders>
              <w:top w:val="single" w:sz="8" w:space="0" w:color="000000"/>
              <w:left w:val="single" w:sz="4" w:space="0" w:color="000000"/>
              <w:bottom w:val="single" w:sz="4" w:space="0" w:color="000000"/>
              <w:right w:val="single" w:sz="4" w:space="0" w:color="000000"/>
            </w:tcBorders>
          </w:tcPr>
          <w:p w14:paraId="3F03D58E" w14:textId="77777777" w:rsidR="00323FF7" w:rsidRDefault="005F64CF">
            <w:pPr>
              <w:spacing w:before="23"/>
              <w:ind w:right="-20"/>
              <w:jc w:val="both"/>
              <w:rPr>
                <w:sz w:val="18"/>
                <w:szCs w:val="18"/>
              </w:rPr>
            </w:pPr>
            <w:r>
              <w:rPr>
                <w:b/>
                <w:sz w:val="18"/>
                <w:szCs w:val="18"/>
              </w:rPr>
              <w:t>7,00</w:t>
            </w:r>
          </w:p>
        </w:tc>
        <w:tc>
          <w:tcPr>
            <w:tcW w:w="1020" w:type="dxa"/>
            <w:tcBorders>
              <w:top w:val="single" w:sz="8" w:space="0" w:color="000000"/>
              <w:left w:val="single" w:sz="4" w:space="0" w:color="000000"/>
              <w:bottom w:val="single" w:sz="4" w:space="0" w:color="000000"/>
              <w:right w:val="single" w:sz="4" w:space="0" w:color="000000"/>
            </w:tcBorders>
          </w:tcPr>
          <w:p w14:paraId="11246E7F" w14:textId="77777777" w:rsidR="00323FF7" w:rsidRDefault="00323FF7">
            <w:pPr>
              <w:ind w:right="-20"/>
              <w:jc w:val="both"/>
              <w:rPr>
                <w:sz w:val="24"/>
                <w:szCs w:val="24"/>
              </w:rPr>
            </w:pPr>
          </w:p>
        </w:tc>
      </w:tr>
      <w:tr w:rsidR="00323FF7" w14:paraId="06D9F5B7"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1AF2668B" w14:textId="77777777" w:rsidR="00323FF7" w:rsidRDefault="005F64CF">
            <w:pPr>
              <w:spacing w:before="28"/>
              <w:ind w:right="-20"/>
              <w:jc w:val="both"/>
              <w:rPr>
                <w:sz w:val="18"/>
                <w:szCs w:val="18"/>
              </w:rPr>
            </w:pPr>
            <w:r>
              <w:rPr>
                <w:b/>
                <w:sz w:val="18"/>
                <w:szCs w:val="18"/>
              </w:rPr>
              <w:t>Exterior</w:t>
            </w:r>
          </w:p>
        </w:tc>
        <w:tc>
          <w:tcPr>
            <w:tcW w:w="1077" w:type="dxa"/>
            <w:tcBorders>
              <w:top w:val="single" w:sz="4" w:space="0" w:color="000000"/>
              <w:left w:val="single" w:sz="4" w:space="0" w:color="000000"/>
              <w:bottom w:val="single" w:sz="4" w:space="0" w:color="000000"/>
              <w:right w:val="single" w:sz="4" w:space="0" w:color="000000"/>
            </w:tcBorders>
          </w:tcPr>
          <w:p w14:paraId="605499CB"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289CDC89" w14:textId="77777777" w:rsidR="00323FF7" w:rsidRDefault="005F64CF">
            <w:pPr>
              <w:spacing w:before="28"/>
              <w:ind w:right="683"/>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24C53ACE" w14:textId="77777777" w:rsidR="00323FF7" w:rsidRDefault="00323FF7">
            <w:pPr>
              <w:jc w:val="both"/>
              <w:rPr>
                <w:sz w:val="24"/>
                <w:szCs w:val="24"/>
              </w:rPr>
            </w:pPr>
          </w:p>
        </w:tc>
        <w:tc>
          <w:tcPr>
            <w:tcW w:w="1616" w:type="dxa"/>
            <w:tcBorders>
              <w:top w:val="single" w:sz="4" w:space="0" w:color="000000"/>
              <w:left w:val="single" w:sz="4" w:space="0" w:color="000000"/>
              <w:bottom w:val="single" w:sz="4" w:space="0" w:color="000000"/>
              <w:right w:val="single" w:sz="4" w:space="0" w:color="000000"/>
            </w:tcBorders>
          </w:tcPr>
          <w:p w14:paraId="3D6DABCE" w14:textId="77777777" w:rsidR="00323FF7" w:rsidRDefault="005F64CF">
            <w:pPr>
              <w:spacing w:before="28"/>
              <w:ind w:right="127"/>
              <w:jc w:val="both"/>
              <w:rPr>
                <w:sz w:val="18"/>
                <w:szCs w:val="18"/>
              </w:rPr>
            </w:pPr>
            <w:r>
              <w:rPr>
                <w:b/>
                <w:sz w:val="18"/>
                <w:szCs w:val="18"/>
              </w:rPr>
              <w:t>MÁQUINA.</w:t>
            </w:r>
          </w:p>
        </w:tc>
        <w:tc>
          <w:tcPr>
            <w:tcW w:w="1049" w:type="dxa"/>
            <w:tcBorders>
              <w:top w:val="single" w:sz="4" w:space="0" w:color="000000"/>
              <w:left w:val="single" w:sz="4" w:space="0" w:color="000000"/>
              <w:bottom w:val="single" w:sz="4" w:space="0" w:color="000000"/>
              <w:right w:val="single" w:sz="4" w:space="0" w:color="000000"/>
            </w:tcBorders>
          </w:tcPr>
          <w:p w14:paraId="3364D5CE" w14:textId="77777777" w:rsidR="00323FF7" w:rsidRDefault="005F64CF">
            <w:pPr>
              <w:spacing w:before="28"/>
              <w:ind w:right="-20"/>
              <w:jc w:val="both"/>
              <w:rPr>
                <w:sz w:val="18"/>
                <w:szCs w:val="18"/>
              </w:rPr>
            </w:pPr>
            <w:r>
              <w:rPr>
                <w:b/>
                <w:sz w:val="18"/>
                <w:szCs w:val="18"/>
              </w:rPr>
              <w:t>SI</w:t>
            </w:r>
          </w:p>
        </w:tc>
        <w:tc>
          <w:tcPr>
            <w:tcW w:w="935" w:type="dxa"/>
            <w:tcBorders>
              <w:top w:val="single" w:sz="4" w:space="0" w:color="000000"/>
              <w:left w:val="single" w:sz="4" w:space="0" w:color="000000"/>
              <w:bottom w:val="single" w:sz="4" w:space="0" w:color="000000"/>
              <w:right w:val="single" w:sz="4" w:space="0" w:color="000000"/>
            </w:tcBorders>
          </w:tcPr>
          <w:p w14:paraId="3E6AFCC1" w14:textId="77777777" w:rsidR="00323FF7" w:rsidRDefault="005F64CF">
            <w:pPr>
              <w:tabs>
                <w:tab w:val="left" w:pos="705"/>
              </w:tabs>
              <w:spacing w:before="28"/>
              <w:ind w:right="-20"/>
              <w:jc w:val="both"/>
              <w:rPr>
                <w:sz w:val="18"/>
                <w:szCs w:val="18"/>
              </w:rPr>
            </w:pPr>
            <w:r>
              <w:rPr>
                <w:b/>
                <w:sz w:val="18"/>
                <w:szCs w:val="18"/>
              </w:rPr>
              <w:t>5,90</w:t>
            </w:r>
          </w:p>
        </w:tc>
        <w:tc>
          <w:tcPr>
            <w:tcW w:w="1203" w:type="dxa"/>
            <w:tcBorders>
              <w:top w:val="single" w:sz="4" w:space="0" w:color="000000"/>
              <w:left w:val="single" w:sz="4" w:space="0" w:color="000000"/>
              <w:bottom w:val="single" w:sz="4" w:space="0" w:color="000000"/>
              <w:right w:val="single" w:sz="4" w:space="0" w:color="000000"/>
            </w:tcBorders>
          </w:tcPr>
          <w:p w14:paraId="296F4571" w14:textId="77777777" w:rsidR="00323FF7" w:rsidRDefault="005F64CF">
            <w:pPr>
              <w:spacing w:before="28"/>
              <w:ind w:right="-20"/>
              <w:jc w:val="both"/>
              <w:rPr>
                <w:sz w:val="18"/>
                <w:szCs w:val="18"/>
              </w:rPr>
            </w:pPr>
            <w:r>
              <w:rPr>
                <w:b/>
                <w:sz w:val="18"/>
                <w:szCs w:val="18"/>
              </w:rPr>
              <w:t>6,00</w:t>
            </w:r>
          </w:p>
        </w:tc>
        <w:tc>
          <w:tcPr>
            <w:tcW w:w="1020" w:type="dxa"/>
            <w:tcBorders>
              <w:top w:val="single" w:sz="4" w:space="0" w:color="000000"/>
              <w:left w:val="single" w:sz="4" w:space="0" w:color="000000"/>
              <w:bottom w:val="single" w:sz="4" w:space="0" w:color="000000"/>
              <w:right w:val="single" w:sz="4" w:space="0" w:color="000000"/>
            </w:tcBorders>
          </w:tcPr>
          <w:p w14:paraId="2CC7C4E9" w14:textId="77777777" w:rsidR="00323FF7" w:rsidRDefault="00323FF7">
            <w:pPr>
              <w:ind w:right="-20"/>
              <w:jc w:val="both"/>
              <w:rPr>
                <w:sz w:val="24"/>
                <w:szCs w:val="24"/>
              </w:rPr>
            </w:pPr>
          </w:p>
        </w:tc>
      </w:tr>
      <w:tr w:rsidR="00323FF7" w14:paraId="1621CC37"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72B42380" w14:textId="77777777" w:rsidR="00323FF7" w:rsidRDefault="005F64CF">
            <w:pPr>
              <w:spacing w:before="28"/>
              <w:ind w:right="440"/>
              <w:jc w:val="both"/>
              <w:rPr>
                <w:sz w:val="18"/>
                <w:szCs w:val="18"/>
              </w:rPr>
            </w:pPr>
            <w:r>
              <w:rPr>
                <w:b/>
                <w:sz w:val="18"/>
                <w:szCs w:val="18"/>
              </w:rPr>
              <w:t>2</w:t>
            </w:r>
          </w:p>
        </w:tc>
        <w:tc>
          <w:tcPr>
            <w:tcW w:w="1077" w:type="dxa"/>
            <w:tcBorders>
              <w:top w:val="single" w:sz="4" w:space="0" w:color="000000"/>
              <w:left w:val="single" w:sz="4" w:space="0" w:color="000000"/>
              <w:bottom w:val="single" w:sz="4" w:space="0" w:color="000000"/>
              <w:right w:val="single" w:sz="4" w:space="0" w:color="000000"/>
            </w:tcBorders>
          </w:tcPr>
          <w:p w14:paraId="03C2E448"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66BC5E85" w14:textId="77777777" w:rsidR="00323FF7" w:rsidRDefault="005F64CF">
            <w:pPr>
              <w:spacing w:before="28"/>
              <w:ind w:right="-20"/>
              <w:jc w:val="both"/>
              <w:rPr>
                <w:sz w:val="18"/>
                <w:szCs w:val="18"/>
              </w:rPr>
            </w:pPr>
            <w:r>
              <w:rPr>
                <w:b/>
                <w:sz w:val="18"/>
                <w:szCs w:val="18"/>
              </w:rPr>
              <w:t>Ascensor</w:t>
            </w:r>
          </w:p>
        </w:tc>
        <w:tc>
          <w:tcPr>
            <w:tcW w:w="652" w:type="dxa"/>
            <w:tcBorders>
              <w:top w:val="single" w:sz="4" w:space="0" w:color="000000"/>
              <w:left w:val="single" w:sz="4" w:space="0" w:color="000000"/>
              <w:bottom w:val="single" w:sz="4" w:space="0" w:color="000000"/>
              <w:right w:val="single" w:sz="4" w:space="0" w:color="000000"/>
            </w:tcBorders>
          </w:tcPr>
          <w:p w14:paraId="6382EF47" w14:textId="77777777" w:rsidR="00323FF7" w:rsidRDefault="00323FF7">
            <w:pPr>
              <w:jc w:val="both"/>
              <w:rPr>
                <w:sz w:val="24"/>
                <w:szCs w:val="24"/>
              </w:rPr>
            </w:pPr>
          </w:p>
        </w:tc>
        <w:tc>
          <w:tcPr>
            <w:tcW w:w="1616" w:type="dxa"/>
            <w:tcBorders>
              <w:top w:val="single" w:sz="4" w:space="0" w:color="000000"/>
              <w:left w:val="single" w:sz="4" w:space="0" w:color="000000"/>
              <w:bottom w:val="single" w:sz="4" w:space="0" w:color="000000"/>
              <w:right w:val="single" w:sz="4" w:space="0" w:color="000000"/>
            </w:tcBorders>
          </w:tcPr>
          <w:p w14:paraId="31226444" w14:textId="77777777" w:rsidR="00323FF7" w:rsidRDefault="00323FF7">
            <w:pPr>
              <w:ind w:right="127"/>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tcPr>
          <w:p w14:paraId="0F6D46A5"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6E3BD56C" w14:textId="77777777" w:rsidR="00323FF7" w:rsidRDefault="00323FF7">
            <w:pPr>
              <w:tabs>
                <w:tab w:val="left" w:pos="705"/>
              </w:tabs>
              <w:jc w:val="both"/>
              <w:rPr>
                <w:sz w:val="24"/>
                <w:szCs w:val="24"/>
              </w:rPr>
            </w:pPr>
          </w:p>
        </w:tc>
        <w:tc>
          <w:tcPr>
            <w:tcW w:w="1203" w:type="dxa"/>
            <w:tcBorders>
              <w:top w:val="single" w:sz="4" w:space="0" w:color="000000"/>
              <w:left w:val="single" w:sz="4" w:space="0" w:color="000000"/>
              <w:bottom w:val="single" w:sz="4" w:space="0" w:color="000000"/>
              <w:right w:val="single" w:sz="4" w:space="0" w:color="000000"/>
            </w:tcBorders>
          </w:tcPr>
          <w:p w14:paraId="087773E5" w14:textId="77777777" w:rsidR="00323FF7" w:rsidRDefault="005F64CF">
            <w:pPr>
              <w:spacing w:before="28"/>
              <w:ind w:right="-20"/>
              <w:jc w:val="both"/>
              <w:rPr>
                <w:sz w:val="18"/>
                <w:szCs w:val="18"/>
              </w:rPr>
            </w:pPr>
            <w:r>
              <w:rPr>
                <w:b/>
                <w:sz w:val="18"/>
                <w:szCs w:val="18"/>
              </w:rPr>
              <w:t>5,00</w:t>
            </w:r>
          </w:p>
        </w:tc>
        <w:tc>
          <w:tcPr>
            <w:tcW w:w="1020" w:type="dxa"/>
            <w:tcBorders>
              <w:top w:val="single" w:sz="4" w:space="0" w:color="000000"/>
              <w:left w:val="single" w:sz="4" w:space="0" w:color="000000"/>
              <w:bottom w:val="single" w:sz="4" w:space="0" w:color="000000"/>
              <w:right w:val="single" w:sz="4" w:space="0" w:color="000000"/>
            </w:tcBorders>
          </w:tcPr>
          <w:p w14:paraId="69A5BBC8" w14:textId="77777777" w:rsidR="00323FF7" w:rsidRDefault="00323FF7">
            <w:pPr>
              <w:ind w:right="-20"/>
              <w:jc w:val="both"/>
              <w:rPr>
                <w:sz w:val="24"/>
                <w:szCs w:val="24"/>
              </w:rPr>
            </w:pPr>
          </w:p>
        </w:tc>
      </w:tr>
      <w:tr w:rsidR="00323FF7" w14:paraId="1E0A729F"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29A40451" w14:textId="77777777" w:rsidR="00323FF7" w:rsidRDefault="005F64CF">
            <w:pPr>
              <w:spacing w:before="28"/>
              <w:ind w:right="440"/>
              <w:jc w:val="both"/>
              <w:rPr>
                <w:sz w:val="18"/>
                <w:szCs w:val="18"/>
              </w:rPr>
            </w:pPr>
            <w:r>
              <w:rPr>
                <w:b/>
                <w:sz w:val="18"/>
                <w:szCs w:val="18"/>
              </w:rPr>
              <w:t>2</w:t>
            </w:r>
          </w:p>
        </w:tc>
        <w:tc>
          <w:tcPr>
            <w:tcW w:w="1077" w:type="dxa"/>
            <w:tcBorders>
              <w:top w:val="single" w:sz="4" w:space="0" w:color="000000"/>
              <w:left w:val="single" w:sz="4" w:space="0" w:color="000000"/>
              <w:bottom w:val="single" w:sz="4" w:space="0" w:color="000000"/>
              <w:right w:val="single" w:sz="4" w:space="0" w:color="000000"/>
            </w:tcBorders>
          </w:tcPr>
          <w:p w14:paraId="144662F5"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6B4F0813" w14:textId="77777777" w:rsidR="00323FF7" w:rsidRDefault="005F64CF">
            <w:pPr>
              <w:spacing w:before="28"/>
              <w:ind w:right="-20"/>
              <w:jc w:val="both"/>
              <w:rPr>
                <w:sz w:val="18"/>
                <w:szCs w:val="18"/>
              </w:rPr>
            </w:pPr>
            <w:r>
              <w:rPr>
                <w:b/>
                <w:sz w:val="18"/>
                <w:szCs w:val="18"/>
              </w:rPr>
              <w:t>Escaleras</w:t>
            </w:r>
          </w:p>
        </w:tc>
        <w:tc>
          <w:tcPr>
            <w:tcW w:w="652" w:type="dxa"/>
            <w:tcBorders>
              <w:top w:val="single" w:sz="4" w:space="0" w:color="000000"/>
              <w:left w:val="single" w:sz="4" w:space="0" w:color="000000"/>
              <w:bottom w:val="single" w:sz="4" w:space="0" w:color="000000"/>
              <w:right w:val="single" w:sz="4" w:space="0" w:color="000000"/>
            </w:tcBorders>
          </w:tcPr>
          <w:p w14:paraId="51F5AE26" w14:textId="77777777" w:rsidR="00323FF7" w:rsidRDefault="005F64CF">
            <w:pPr>
              <w:spacing w:before="28"/>
              <w:ind w:right="207"/>
              <w:jc w:val="both"/>
              <w:rPr>
                <w:sz w:val="18"/>
                <w:szCs w:val="18"/>
              </w:rPr>
            </w:pPr>
            <w:r>
              <w:rPr>
                <w:b/>
                <w:sz w:val="18"/>
                <w:szCs w:val="18"/>
              </w:rPr>
              <w:t>B</w:t>
            </w:r>
          </w:p>
        </w:tc>
        <w:tc>
          <w:tcPr>
            <w:tcW w:w="1616" w:type="dxa"/>
            <w:tcBorders>
              <w:top w:val="single" w:sz="4" w:space="0" w:color="000000"/>
              <w:left w:val="single" w:sz="4" w:space="0" w:color="000000"/>
              <w:bottom w:val="single" w:sz="4" w:space="0" w:color="000000"/>
              <w:right w:val="single" w:sz="4" w:space="0" w:color="000000"/>
            </w:tcBorders>
          </w:tcPr>
          <w:p w14:paraId="5926BB59" w14:textId="77777777" w:rsidR="00323FF7" w:rsidRDefault="00323FF7">
            <w:pPr>
              <w:ind w:right="127"/>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tcPr>
          <w:p w14:paraId="3DEE337A"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7639A99B" w14:textId="77777777" w:rsidR="00323FF7" w:rsidRDefault="005F64CF">
            <w:pPr>
              <w:tabs>
                <w:tab w:val="left" w:pos="705"/>
              </w:tabs>
              <w:spacing w:before="28"/>
              <w:ind w:right="-20"/>
              <w:jc w:val="both"/>
              <w:rPr>
                <w:sz w:val="18"/>
                <w:szCs w:val="18"/>
              </w:rPr>
            </w:pPr>
            <w:r>
              <w:rPr>
                <w:b/>
                <w:sz w:val="18"/>
                <w:szCs w:val="18"/>
              </w:rPr>
              <w:t>26,00</w:t>
            </w:r>
          </w:p>
        </w:tc>
        <w:tc>
          <w:tcPr>
            <w:tcW w:w="1203" w:type="dxa"/>
            <w:tcBorders>
              <w:top w:val="single" w:sz="4" w:space="0" w:color="000000"/>
              <w:left w:val="single" w:sz="4" w:space="0" w:color="000000"/>
              <w:bottom w:val="single" w:sz="4" w:space="0" w:color="000000"/>
              <w:right w:val="single" w:sz="4" w:space="0" w:color="000000"/>
            </w:tcBorders>
          </w:tcPr>
          <w:p w14:paraId="1D2C9ACB" w14:textId="77777777" w:rsidR="00323FF7" w:rsidRDefault="005F64CF">
            <w:pPr>
              <w:spacing w:before="28"/>
              <w:ind w:right="-20"/>
              <w:jc w:val="both"/>
              <w:rPr>
                <w:sz w:val="18"/>
                <w:szCs w:val="18"/>
              </w:rPr>
            </w:pPr>
            <w:r>
              <w:rPr>
                <w:b/>
                <w:sz w:val="18"/>
                <w:szCs w:val="18"/>
              </w:rPr>
              <w:t>26,00</w:t>
            </w:r>
          </w:p>
        </w:tc>
        <w:tc>
          <w:tcPr>
            <w:tcW w:w="1020" w:type="dxa"/>
            <w:tcBorders>
              <w:top w:val="single" w:sz="4" w:space="0" w:color="000000"/>
              <w:left w:val="single" w:sz="4" w:space="0" w:color="000000"/>
              <w:bottom w:val="single" w:sz="4" w:space="0" w:color="000000"/>
              <w:right w:val="single" w:sz="4" w:space="0" w:color="000000"/>
            </w:tcBorders>
          </w:tcPr>
          <w:p w14:paraId="533B1E69" w14:textId="77777777" w:rsidR="00323FF7" w:rsidRDefault="00323FF7">
            <w:pPr>
              <w:ind w:right="-20"/>
              <w:jc w:val="both"/>
              <w:rPr>
                <w:sz w:val="24"/>
                <w:szCs w:val="24"/>
              </w:rPr>
            </w:pPr>
          </w:p>
        </w:tc>
      </w:tr>
      <w:tr w:rsidR="00323FF7" w14:paraId="331029B6"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11DBF463" w14:textId="77777777" w:rsidR="00323FF7" w:rsidRDefault="005F64CF">
            <w:pPr>
              <w:spacing w:before="28"/>
              <w:ind w:right="440"/>
              <w:jc w:val="both"/>
              <w:rPr>
                <w:sz w:val="18"/>
                <w:szCs w:val="18"/>
              </w:rPr>
            </w:pPr>
            <w:r>
              <w:rPr>
                <w:b/>
                <w:sz w:val="18"/>
                <w:szCs w:val="18"/>
              </w:rPr>
              <w:t>2</w:t>
            </w:r>
          </w:p>
        </w:tc>
        <w:tc>
          <w:tcPr>
            <w:tcW w:w="1077" w:type="dxa"/>
            <w:tcBorders>
              <w:top w:val="single" w:sz="4" w:space="0" w:color="000000"/>
              <w:left w:val="single" w:sz="4" w:space="0" w:color="000000"/>
              <w:bottom w:val="single" w:sz="4" w:space="0" w:color="000000"/>
              <w:right w:val="single" w:sz="4" w:space="0" w:color="000000"/>
            </w:tcBorders>
          </w:tcPr>
          <w:p w14:paraId="3E3B3D67"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01AF5E2E" w14:textId="77777777" w:rsidR="00323FF7" w:rsidRDefault="005F64CF">
            <w:pPr>
              <w:spacing w:before="28"/>
              <w:ind w:right="-20"/>
              <w:jc w:val="both"/>
              <w:rPr>
                <w:sz w:val="18"/>
                <w:szCs w:val="18"/>
              </w:rPr>
            </w:pPr>
            <w:r>
              <w:rPr>
                <w:b/>
                <w:sz w:val="18"/>
                <w:szCs w:val="18"/>
              </w:rPr>
              <w:t>Vestíbulo</w:t>
            </w:r>
          </w:p>
        </w:tc>
        <w:tc>
          <w:tcPr>
            <w:tcW w:w="652" w:type="dxa"/>
            <w:tcBorders>
              <w:top w:val="single" w:sz="4" w:space="0" w:color="000000"/>
              <w:left w:val="single" w:sz="4" w:space="0" w:color="000000"/>
              <w:bottom w:val="single" w:sz="4" w:space="0" w:color="000000"/>
              <w:right w:val="single" w:sz="4" w:space="0" w:color="000000"/>
            </w:tcBorders>
          </w:tcPr>
          <w:p w14:paraId="3FBCC24F" w14:textId="77777777" w:rsidR="00323FF7" w:rsidRDefault="005F64CF">
            <w:pPr>
              <w:spacing w:before="28"/>
              <w:ind w:right="207"/>
              <w:jc w:val="both"/>
              <w:rPr>
                <w:sz w:val="18"/>
                <w:szCs w:val="18"/>
              </w:rPr>
            </w:pPr>
            <w:r>
              <w:rPr>
                <w:b/>
                <w:sz w:val="18"/>
                <w:szCs w:val="18"/>
              </w:rPr>
              <w:t>B</w:t>
            </w:r>
          </w:p>
        </w:tc>
        <w:tc>
          <w:tcPr>
            <w:tcW w:w="1616" w:type="dxa"/>
            <w:tcBorders>
              <w:top w:val="single" w:sz="4" w:space="0" w:color="000000"/>
              <w:left w:val="single" w:sz="4" w:space="0" w:color="000000"/>
              <w:bottom w:val="single" w:sz="4" w:space="0" w:color="000000"/>
              <w:right w:val="single" w:sz="4" w:space="0" w:color="000000"/>
            </w:tcBorders>
          </w:tcPr>
          <w:p w14:paraId="47772200" w14:textId="77777777" w:rsidR="00323FF7" w:rsidRDefault="00323FF7">
            <w:pPr>
              <w:ind w:right="127"/>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tcPr>
          <w:p w14:paraId="4060278D" w14:textId="77777777" w:rsidR="00323FF7" w:rsidRDefault="005F64CF">
            <w:pPr>
              <w:spacing w:before="28"/>
              <w:ind w:right="-20"/>
              <w:jc w:val="both"/>
              <w:rPr>
                <w:sz w:val="18"/>
                <w:szCs w:val="18"/>
              </w:rPr>
            </w:pPr>
            <w:r>
              <w:rPr>
                <w:b/>
                <w:sz w:val="18"/>
                <w:szCs w:val="18"/>
              </w:rPr>
              <w:t>NO</w:t>
            </w:r>
          </w:p>
        </w:tc>
        <w:tc>
          <w:tcPr>
            <w:tcW w:w="935" w:type="dxa"/>
            <w:tcBorders>
              <w:top w:val="single" w:sz="4" w:space="0" w:color="000000"/>
              <w:left w:val="single" w:sz="4" w:space="0" w:color="000000"/>
              <w:bottom w:val="single" w:sz="4" w:space="0" w:color="000000"/>
              <w:right w:val="single" w:sz="4" w:space="0" w:color="000000"/>
            </w:tcBorders>
          </w:tcPr>
          <w:p w14:paraId="43DA25FD" w14:textId="77777777" w:rsidR="00323FF7" w:rsidRDefault="005F64CF">
            <w:pPr>
              <w:tabs>
                <w:tab w:val="left" w:pos="705"/>
              </w:tabs>
              <w:spacing w:before="28"/>
              <w:ind w:right="-20"/>
              <w:jc w:val="both"/>
              <w:rPr>
                <w:sz w:val="18"/>
                <w:szCs w:val="18"/>
              </w:rPr>
            </w:pPr>
            <w:r>
              <w:rPr>
                <w:b/>
                <w:sz w:val="18"/>
                <w:szCs w:val="18"/>
              </w:rPr>
              <w:t>236,60</w:t>
            </w:r>
          </w:p>
        </w:tc>
        <w:tc>
          <w:tcPr>
            <w:tcW w:w="1203" w:type="dxa"/>
            <w:tcBorders>
              <w:top w:val="single" w:sz="4" w:space="0" w:color="000000"/>
              <w:left w:val="single" w:sz="4" w:space="0" w:color="000000"/>
              <w:bottom w:val="single" w:sz="4" w:space="0" w:color="000000"/>
              <w:right w:val="single" w:sz="4" w:space="0" w:color="000000"/>
            </w:tcBorders>
          </w:tcPr>
          <w:p w14:paraId="22F0259E" w14:textId="77777777" w:rsidR="00323FF7" w:rsidRDefault="005F64CF">
            <w:pPr>
              <w:spacing w:before="28"/>
              <w:ind w:right="-20"/>
              <w:jc w:val="both"/>
              <w:rPr>
                <w:sz w:val="18"/>
                <w:szCs w:val="18"/>
              </w:rPr>
            </w:pPr>
            <w:r>
              <w:rPr>
                <w:b/>
                <w:sz w:val="18"/>
                <w:szCs w:val="18"/>
              </w:rPr>
              <w:t>242,00</w:t>
            </w:r>
          </w:p>
        </w:tc>
        <w:tc>
          <w:tcPr>
            <w:tcW w:w="1020" w:type="dxa"/>
            <w:tcBorders>
              <w:top w:val="single" w:sz="4" w:space="0" w:color="000000"/>
              <w:left w:val="single" w:sz="4" w:space="0" w:color="000000"/>
              <w:bottom w:val="single" w:sz="4" w:space="0" w:color="000000"/>
              <w:right w:val="single" w:sz="4" w:space="0" w:color="000000"/>
            </w:tcBorders>
          </w:tcPr>
          <w:p w14:paraId="71DFD58B" w14:textId="77777777" w:rsidR="00323FF7" w:rsidRDefault="005F64CF">
            <w:pPr>
              <w:spacing w:before="28"/>
              <w:ind w:right="-20"/>
              <w:jc w:val="both"/>
              <w:rPr>
                <w:sz w:val="18"/>
                <w:szCs w:val="18"/>
              </w:rPr>
            </w:pPr>
            <w:r>
              <w:rPr>
                <w:b/>
                <w:sz w:val="18"/>
                <w:szCs w:val="18"/>
              </w:rPr>
              <w:t>118</w:t>
            </w:r>
          </w:p>
        </w:tc>
      </w:tr>
      <w:tr w:rsidR="00323FF7" w14:paraId="2C4E65C0"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0E1CFA78" w14:textId="77777777" w:rsidR="00323FF7" w:rsidRDefault="005F64CF">
            <w:pPr>
              <w:spacing w:before="28"/>
              <w:ind w:right="-20"/>
              <w:jc w:val="both"/>
              <w:rPr>
                <w:sz w:val="18"/>
                <w:szCs w:val="18"/>
              </w:rPr>
            </w:pPr>
            <w:r>
              <w:rPr>
                <w:b/>
                <w:sz w:val="18"/>
                <w:szCs w:val="18"/>
              </w:rPr>
              <w:t>Exterior</w:t>
            </w:r>
          </w:p>
        </w:tc>
        <w:tc>
          <w:tcPr>
            <w:tcW w:w="1077" w:type="dxa"/>
            <w:tcBorders>
              <w:top w:val="single" w:sz="4" w:space="0" w:color="000000"/>
              <w:left w:val="single" w:sz="4" w:space="0" w:color="000000"/>
              <w:bottom w:val="single" w:sz="4" w:space="0" w:color="000000"/>
              <w:right w:val="single" w:sz="4" w:space="0" w:color="000000"/>
            </w:tcBorders>
          </w:tcPr>
          <w:p w14:paraId="08C18EC9"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048F698C" w14:textId="77777777" w:rsidR="00323FF7" w:rsidRDefault="005F64CF">
            <w:pPr>
              <w:spacing w:before="28"/>
              <w:ind w:right="579"/>
              <w:jc w:val="both"/>
              <w:rPr>
                <w:sz w:val="18"/>
                <w:szCs w:val="18"/>
              </w:rPr>
            </w:pPr>
            <w:r>
              <w:rPr>
                <w:b/>
                <w:sz w:val="18"/>
                <w:szCs w:val="18"/>
              </w:rPr>
              <w:t>Porche</w:t>
            </w:r>
          </w:p>
        </w:tc>
        <w:tc>
          <w:tcPr>
            <w:tcW w:w="652" w:type="dxa"/>
            <w:tcBorders>
              <w:top w:val="single" w:sz="4" w:space="0" w:color="000000"/>
              <w:left w:val="single" w:sz="4" w:space="0" w:color="000000"/>
              <w:bottom w:val="single" w:sz="4" w:space="0" w:color="000000"/>
              <w:right w:val="single" w:sz="4" w:space="0" w:color="000000"/>
            </w:tcBorders>
          </w:tcPr>
          <w:p w14:paraId="0CD0E000" w14:textId="77777777" w:rsidR="00323FF7" w:rsidRDefault="005F64CF">
            <w:pPr>
              <w:spacing w:before="28"/>
              <w:ind w:right="161"/>
              <w:jc w:val="both"/>
              <w:rPr>
                <w:sz w:val="18"/>
                <w:szCs w:val="18"/>
              </w:rPr>
            </w:pPr>
            <w:r>
              <w:rPr>
                <w:b/>
                <w:sz w:val="18"/>
                <w:szCs w:val="18"/>
              </w:rPr>
              <w:t>B1</w:t>
            </w:r>
          </w:p>
        </w:tc>
        <w:tc>
          <w:tcPr>
            <w:tcW w:w="1616" w:type="dxa"/>
            <w:tcBorders>
              <w:top w:val="single" w:sz="4" w:space="0" w:color="000000"/>
              <w:left w:val="single" w:sz="4" w:space="0" w:color="000000"/>
              <w:bottom w:val="single" w:sz="4" w:space="0" w:color="000000"/>
              <w:right w:val="single" w:sz="4" w:space="0" w:color="000000"/>
            </w:tcBorders>
          </w:tcPr>
          <w:p w14:paraId="442E260F" w14:textId="77777777" w:rsidR="00323FF7" w:rsidRDefault="005F64CF">
            <w:pPr>
              <w:spacing w:before="28"/>
              <w:ind w:right="127"/>
              <w:jc w:val="both"/>
              <w:rPr>
                <w:sz w:val="18"/>
                <w:szCs w:val="18"/>
              </w:rPr>
            </w:pPr>
            <w:r>
              <w:rPr>
                <w:b/>
                <w:sz w:val="18"/>
                <w:szCs w:val="18"/>
              </w:rPr>
              <w:t>Salida 1</w:t>
            </w:r>
          </w:p>
        </w:tc>
        <w:tc>
          <w:tcPr>
            <w:tcW w:w="1049" w:type="dxa"/>
            <w:tcBorders>
              <w:top w:val="single" w:sz="4" w:space="0" w:color="000000"/>
              <w:left w:val="single" w:sz="4" w:space="0" w:color="000000"/>
              <w:bottom w:val="single" w:sz="4" w:space="0" w:color="000000"/>
              <w:right w:val="single" w:sz="4" w:space="0" w:color="000000"/>
            </w:tcBorders>
          </w:tcPr>
          <w:p w14:paraId="3976E0EC"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209F7E8D" w14:textId="77777777" w:rsidR="00323FF7" w:rsidRDefault="00323FF7">
            <w:pPr>
              <w:tabs>
                <w:tab w:val="left" w:pos="705"/>
              </w:tabs>
              <w:jc w:val="both"/>
              <w:rPr>
                <w:sz w:val="24"/>
                <w:szCs w:val="24"/>
              </w:rPr>
            </w:pPr>
          </w:p>
        </w:tc>
        <w:tc>
          <w:tcPr>
            <w:tcW w:w="1203" w:type="dxa"/>
            <w:tcBorders>
              <w:top w:val="single" w:sz="4" w:space="0" w:color="000000"/>
              <w:left w:val="single" w:sz="4" w:space="0" w:color="000000"/>
              <w:bottom w:val="single" w:sz="4" w:space="0" w:color="000000"/>
              <w:right w:val="single" w:sz="4" w:space="0" w:color="000000"/>
            </w:tcBorders>
          </w:tcPr>
          <w:p w14:paraId="21C69F45" w14:textId="77777777" w:rsidR="00323FF7" w:rsidRDefault="005F64CF">
            <w:pPr>
              <w:spacing w:before="28"/>
              <w:ind w:right="-20"/>
              <w:jc w:val="both"/>
              <w:rPr>
                <w:sz w:val="18"/>
                <w:szCs w:val="18"/>
              </w:rPr>
            </w:pPr>
            <w:r>
              <w:rPr>
                <w:b/>
                <w:sz w:val="18"/>
                <w:szCs w:val="18"/>
              </w:rPr>
              <w:t>13,00</w:t>
            </w:r>
          </w:p>
        </w:tc>
        <w:tc>
          <w:tcPr>
            <w:tcW w:w="1020" w:type="dxa"/>
            <w:tcBorders>
              <w:top w:val="single" w:sz="4" w:space="0" w:color="000000"/>
              <w:left w:val="single" w:sz="4" w:space="0" w:color="000000"/>
              <w:bottom w:val="single" w:sz="4" w:space="0" w:color="000000"/>
              <w:right w:val="single" w:sz="4" w:space="0" w:color="000000"/>
            </w:tcBorders>
          </w:tcPr>
          <w:p w14:paraId="5BD8EECF" w14:textId="77777777" w:rsidR="00323FF7" w:rsidRDefault="00323FF7">
            <w:pPr>
              <w:ind w:right="-20"/>
              <w:jc w:val="both"/>
              <w:rPr>
                <w:sz w:val="24"/>
                <w:szCs w:val="24"/>
              </w:rPr>
            </w:pPr>
          </w:p>
        </w:tc>
      </w:tr>
      <w:tr w:rsidR="00323FF7" w14:paraId="3099AA9B" w14:textId="77777777">
        <w:trPr>
          <w:trHeight w:val="282"/>
        </w:trPr>
        <w:tc>
          <w:tcPr>
            <w:tcW w:w="1089" w:type="dxa"/>
            <w:tcBorders>
              <w:top w:val="single" w:sz="4" w:space="0" w:color="000000"/>
              <w:left w:val="single" w:sz="4" w:space="0" w:color="000000"/>
              <w:bottom w:val="single" w:sz="4" w:space="0" w:color="000000"/>
              <w:right w:val="single" w:sz="4" w:space="0" w:color="000000"/>
            </w:tcBorders>
          </w:tcPr>
          <w:p w14:paraId="56A23577" w14:textId="77777777" w:rsidR="00323FF7" w:rsidRDefault="005F64CF">
            <w:pPr>
              <w:spacing w:before="28"/>
              <w:ind w:right="-20"/>
              <w:jc w:val="both"/>
              <w:rPr>
                <w:sz w:val="18"/>
                <w:szCs w:val="18"/>
              </w:rPr>
            </w:pPr>
            <w:r>
              <w:rPr>
                <w:b/>
                <w:sz w:val="18"/>
                <w:szCs w:val="18"/>
              </w:rPr>
              <w:t>Exterior</w:t>
            </w:r>
          </w:p>
        </w:tc>
        <w:tc>
          <w:tcPr>
            <w:tcW w:w="1077" w:type="dxa"/>
            <w:tcBorders>
              <w:top w:val="single" w:sz="4" w:space="0" w:color="000000"/>
              <w:left w:val="single" w:sz="4" w:space="0" w:color="000000"/>
              <w:bottom w:val="single" w:sz="4" w:space="0" w:color="000000"/>
              <w:right w:val="single" w:sz="4" w:space="0" w:color="000000"/>
            </w:tcBorders>
          </w:tcPr>
          <w:p w14:paraId="27E9F158" w14:textId="77777777" w:rsidR="00323FF7" w:rsidRDefault="005F64CF">
            <w:pPr>
              <w:spacing w:before="28"/>
              <w:ind w:right="419"/>
              <w:jc w:val="both"/>
              <w:rPr>
                <w:sz w:val="18"/>
                <w:szCs w:val="18"/>
              </w:rPr>
            </w:pPr>
            <w:r>
              <w:rPr>
                <w:b/>
                <w:sz w:val="18"/>
                <w:szCs w:val="18"/>
              </w:rPr>
              <w:t>B</w:t>
            </w:r>
          </w:p>
        </w:tc>
        <w:tc>
          <w:tcPr>
            <w:tcW w:w="1814" w:type="dxa"/>
            <w:tcBorders>
              <w:top w:val="single" w:sz="4" w:space="0" w:color="000000"/>
              <w:left w:val="single" w:sz="4" w:space="0" w:color="000000"/>
              <w:bottom w:val="single" w:sz="4" w:space="0" w:color="000000"/>
              <w:right w:val="single" w:sz="4" w:space="0" w:color="000000"/>
            </w:tcBorders>
          </w:tcPr>
          <w:p w14:paraId="54DC9203" w14:textId="77777777" w:rsidR="00323FF7" w:rsidRDefault="005F64CF">
            <w:pPr>
              <w:spacing w:before="28"/>
              <w:ind w:right="579"/>
              <w:jc w:val="both"/>
              <w:rPr>
                <w:sz w:val="18"/>
                <w:szCs w:val="18"/>
              </w:rPr>
            </w:pPr>
            <w:r>
              <w:rPr>
                <w:b/>
                <w:sz w:val="18"/>
                <w:szCs w:val="18"/>
              </w:rPr>
              <w:t>Porche</w:t>
            </w:r>
          </w:p>
        </w:tc>
        <w:tc>
          <w:tcPr>
            <w:tcW w:w="652" w:type="dxa"/>
            <w:tcBorders>
              <w:top w:val="single" w:sz="4" w:space="0" w:color="000000"/>
              <w:left w:val="single" w:sz="4" w:space="0" w:color="000000"/>
              <w:bottom w:val="single" w:sz="4" w:space="0" w:color="000000"/>
              <w:right w:val="single" w:sz="4" w:space="0" w:color="000000"/>
            </w:tcBorders>
          </w:tcPr>
          <w:p w14:paraId="2CDA5D26" w14:textId="77777777" w:rsidR="00323FF7" w:rsidRDefault="005F64CF">
            <w:pPr>
              <w:spacing w:before="28"/>
              <w:ind w:right="161"/>
              <w:jc w:val="both"/>
              <w:rPr>
                <w:sz w:val="18"/>
                <w:szCs w:val="18"/>
              </w:rPr>
            </w:pPr>
            <w:r>
              <w:rPr>
                <w:b/>
                <w:sz w:val="18"/>
                <w:szCs w:val="18"/>
              </w:rPr>
              <w:t>B2</w:t>
            </w:r>
          </w:p>
        </w:tc>
        <w:tc>
          <w:tcPr>
            <w:tcW w:w="1616" w:type="dxa"/>
            <w:tcBorders>
              <w:top w:val="single" w:sz="4" w:space="0" w:color="000000"/>
              <w:left w:val="single" w:sz="4" w:space="0" w:color="000000"/>
              <w:bottom w:val="single" w:sz="4" w:space="0" w:color="000000"/>
              <w:right w:val="single" w:sz="4" w:space="0" w:color="000000"/>
            </w:tcBorders>
          </w:tcPr>
          <w:p w14:paraId="50344F66" w14:textId="77777777" w:rsidR="00323FF7" w:rsidRDefault="005F64CF">
            <w:pPr>
              <w:spacing w:before="28"/>
              <w:ind w:right="127"/>
              <w:jc w:val="both"/>
              <w:rPr>
                <w:sz w:val="18"/>
                <w:szCs w:val="18"/>
              </w:rPr>
            </w:pPr>
            <w:r>
              <w:rPr>
                <w:b/>
                <w:sz w:val="18"/>
                <w:szCs w:val="18"/>
              </w:rPr>
              <w:t>Salida 2</w:t>
            </w:r>
          </w:p>
        </w:tc>
        <w:tc>
          <w:tcPr>
            <w:tcW w:w="1049" w:type="dxa"/>
            <w:tcBorders>
              <w:top w:val="single" w:sz="4" w:space="0" w:color="000000"/>
              <w:left w:val="single" w:sz="4" w:space="0" w:color="000000"/>
              <w:bottom w:val="single" w:sz="4" w:space="0" w:color="000000"/>
              <w:right w:val="single" w:sz="4" w:space="0" w:color="000000"/>
            </w:tcBorders>
          </w:tcPr>
          <w:p w14:paraId="01D6D8AC"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tcPr>
          <w:p w14:paraId="2A42DF14" w14:textId="77777777" w:rsidR="00323FF7" w:rsidRDefault="00323FF7">
            <w:pPr>
              <w:tabs>
                <w:tab w:val="left" w:pos="705"/>
              </w:tabs>
              <w:jc w:val="both"/>
              <w:rPr>
                <w:sz w:val="24"/>
                <w:szCs w:val="24"/>
              </w:rPr>
            </w:pPr>
          </w:p>
        </w:tc>
        <w:tc>
          <w:tcPr>
            <w:tcW w:w="1203" w:type="dxa"/>
            <w:tcBorders>
              <w:top w:val="single" w:sz="4" w:space="0" w:color="000000"/>
              <w:left w:val="single" w:sz="4" w:space="0" w:color="000000"/>
              <w:bottom w:val="single" w:sz="4" w:space="0" w:color="000000"/>
              <w:right w:val="single" w:sz="4" w:space="0" w:color="000000"/>
            </w:tcBorders>
          </w:tcPr>
          <w:p w14:paraId="6274DCA1" w14:textId="77777777" w:rsidR="00323FF7" w:rsidRDefault="005F64CF">
            <w:pPr>
              <w:spacing w:before="28"/>
              <w:ind w:right="-20"/>
              <w:jc w:val="both"/>
              <w:rPr>
                <w:sz w:val="18"/>
                <w:szCs w:val="18"/>
              </w:rPr>
            </w:pPr>
            <w:r>
              <w:rPr>
                <w:b/>
                <w:sz w:val="18"/>
                <w:szCs w:val="18"/>
              </w:rPr>
              <w:t>68,00</w:t>
            </w:r>
          </w:p>
        </w:tc>
        <w:tc>
          <w:tcPr>
            <w:tcW w:w="1020" w:type="dxa"/>
            <w:tcBorders>
              <w:top w:val="single" w:sz="4" w:space="0" w:color="000000"/>
              <w:left w:val="single" w:sz="4" w:space="0" w:color="000000"/>
              <w:bottom w:val="single" w:sz="4" w:space="0" w:color="000000"/>
              <w:right w:val="single" w:sz="4" w:space="0" w:color="000000"/>
            </w:tcBorders>
          </w:tcPr>
          <w:p w14:paraId="3840FF94" w14:textId="77777777" w:rsidR="00323FF7" w:rsidRDefault="00323FF7">
            <w:pPr>
              <w:ind w:right="-20"/>
              <w:jc w:val="both"/>
              <w:rPr>
                <w:sz w:val="24"/>
                <w:szCs w:val="24"/>
              </w:rPr>
            </w:pPr>
          </w:p>
        </w:tc>
      </w:tr>
      <w:tr w:rsidR="00323FF7" w14:paraId="41A36569" w14:textId="77777777">
        <w:trPr>
          <w:trHeight w:val="282"/>
        </w:trPr>
        <w:tc>
          <w:tcPr>
            <w:tcW w:w="1089" w:type="dxa"/>
            <w:tcBorders>
              <w:top w:val="single" w:sz="4" w:space="0" w:color="000000"/>
              <w:left w:val="single" w:sz="4" w:space="0" w:color="000000"/>
              <w:bottom w:val="single" w:sz="4" w:space="0" w:color="000000"/>
              <w:right w:val="single" w:sz="4" w:space="0" w:color="000000"/>
            </w:tcBorders>
            <w:shd w:val="clear" w:color="auto" w:fill="D9D9D9"/>
          </w:tcPr>
          <w:p w14:paraId="1232CDFC" w14:textId="77777777" w:rsidR="00323FF7" w:rsidRDefault="00323FF7">
            <w:pPr>
              <w:jc w:val="both"/>
              <w:rPr>
                <w:sz w:val="24"/>
                <w:szCs w:val="24"/>
              </w:rPr>
            </w:pP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4214EF93" w14:textId="77777777" w:rsidR="00323FF7" w:rsidRDefault="00323FF7">
            <w:pPr>
              <w:jc w:val="both"/>
              <w:rPr>
                <w:sz w:val="24"/>
                <w:szCs w:val="24"/>
              </w:rPr>
            </w:pPr>
          </w:p>
        </w:tc>
        <w:tc>
          <w:tcPr>
            <w:tcW w:w="1814" w:type="dxa"/>
            <w:tcBorders>
              <w:top w:val="single" w:sz="4" w:space="0" w:color="000000"/>
              <w:left w:val="single" w:sz="4" w:space="0" w:color="000000"/>
              <w:bottom w:val="single" w:sz="4" w:space="0" w:color="000000"/>
              <w:right w:val="single" w:sz="4" w:space="0" w:color="000000"/>
            </w:tcBorders>
            <w:shd w:val="clear" w:color="auto" w:fill="D9D9D9"/>
          </w:tcPr>
          <w:p w14:paraId="3837A8A1" w14:textId="77777777" w:rsidR="00323FF7" w:rsidRDefault="00323FF7">
            <w:pPr>
              <w:jc w:val="both"/>
              <w:rPr>
                <w:sz w:val="24"/>
                <w:szCs w:val="24"/>
              </w:rPr>
            </w:pPr>
          </w:p>
        </w:tc>
        <w:tc>
          <w:tcPr>
            <w:tcW w:w="652" w:type="dxa"/>
            <w:tcBorders>
              <w:top w:val="single" w:sz="4" w:space="0" w:color="000000"/>
              <w:left w:val="single" w:sz="4" w:space="0" w:color="000000"/>
              <w:bottom w:val="single" w:sz="4" w:space="0" w:color="000000"/>
              <w:right w:val="single" w:sz="4" w:space="0" w:color="000000"/>
            </w:tcBorders>
            <w:shd w:val="clear" w:color="auto" w:fill="D9D9D9"/>
          </w:tcPr>
          <w:p w14:paraId="4A4CF43E" w14:textId="77777777" w:rsidR="00323FF7" w:rsidRDefault="00323FF7">
            <w:pPr>
              <w:jc w:val="both"/>
              <w:rPr>
                <w:sz w:val="24"/>
                <w:szCs w:val="24"/>
              </w:rPr>
            </w:pPr>
          </w:p>
        </w:tc>
        <w:tc>
          <w:tcPr>
            <w:tcW w:w="1616" w:type="dxa"/>
            <w:tcBorders>
              <w:top w:val="single" w:sz="4" w:space="0" w:color="000000"/>
              <w:left w:val="single" w:sz="4" w:space="0" w:color="000000"/>
              <w:bottom w:val="single" w:sz="4" w:space="0" w:color="000000"/>
              <w:right w:val="single" w:sz="4" w:space="0" w:color="000000"/>
            </w:tcBorders>
            <w:shd w:val="clear" w:color="auto" w:fill="D9D9D9"/>
          </w:tcPr>
          <w:p w14:paraId="0542BA81" w14:textId="77777777" w:rsidR="00323FF7" w:rsidRDefault="00323FF7">
            <w:pPr>
              <w:ind w:right="127"/>
              <w:jc w:val="both"/>
              <w:rPr>
                <w:sz w:val="24"/>
                <w:szCs w:val="24"/>
              </w:rPr>
            </w:pPr>
          </w:p>
        </w:tc>
        <w:tc>
          <w:tcPr>
            <w:tcW w:w="1049" w:type="dxa"/>
            <w:tcBorders>
              <w:top w:val="single" w:sz="4" w:space="0" w:color="000000"/>
              <w:left w:val="single" w:sz="4" w:space="0" w:color="000000"/>
              <w:bottom w:val="single" w:sz="4" w:space="0" w:color="000000"/>
              <w:right w:val="single" w:sz="4" w:space="0" w:color="000000"/>
            </w:tcBorders>
            <w:shd w:val="clear" w:color="auto" w:fill="D9D9D9"/>
          </w:tcPr>
          <w:p w14:paraId="6BF9A161" w14:textId="77777777" w:rsidR="00323FF7" w:rsidRDefault="00323FF7">
            <w:pPr>
              <w:ind w:right="-20"/>
              <w:jc w:val="both"/>
              <w:rPr>
                <w:sz w:val="24"/>
                <w:szCs w:val="24"/>
              </w:rPr>
            </w:pPr>
          </w:p>
        </w:tc>
        <w:tc>
          <w:tcPr>
            <w:tcW w:w="935" w:type="dxa"/>
            <w:tcBorders>
              <w:top w:val="single" w:sz="4" w:space="0" w:color="000000"/>
              <w:left w:val="single" w:sz="4" w:space="0" w:color="000000"/>
              <w:bottom w:val="single" w:sz="4" w:space="0" w:color="000000"/>
              <w:right w:val="single" w:sz="4" w:space="0" w:color="000000"/>
            </w:tcBorders>
            <w:shd w:val="clear" w:color="auto" w:fill="D9D9D9"/>
          </w:tcPr>
          <w:p w14:paraId="62B1011E" w14:textId="77777777" w:rsidR="00323FF7" w:rsidRDefault="00323FF7">
            <w:pPr>
              <w:tabs>
                <w:tab w:val="left" w:pos="705"/>
              </w:tabs>
              <w:jc w:val="both"/>
              <w:rPr>
                <w:sz w:val="24"/>
                <w:szCs w:val="24"/>
              </w:rPr>
            </w:pPr>
          </w:p>
        </w:tc>
        <w:tc>
          <w:tcPr>
            <w:tcW w:w="1203" w:type="dxa"/>
            <w:tcBorders>
              <w:top w:val="single" w:sz="4" w:space="0" w:color="000000"/>
              <w:left w:val="single" w:sz="4" w:space="0" w:color="000000"/>
              <w:bottom w:val="single" w:sz="4" w:space="0" w:color="000000"/>
              <w:right w:val="single" w:sz="4" w:space="0" w:color="000000"/>
            </w:tcBorders>
            <w:shd w:val="clear" w:color="auto" w:fill="D9D9D9"/>
          </w:tcPr>
          <w:p w14:paraId="3B84D7E8" w14:textId="77777777" w:rsidR="00323FF7" w:rsidRDefault="005F64CF">
            <w:pPr>
              <w:spacing w:before="28"/>
              <w:ind w:right="-20"/>
              <w:jc w:val="both"/>
              <w:rPr>
                <w:sz w:val="18"/>
                <w:szCs w:val="18"/>
              </w:rPr>
            </w:pPr>
            <w:r>
              <w:rPr>
                <w:b/>
                <w:sz w:val="18"/>
                <w:szCs w:val="18"/>
              </w:rPr>
              <w:t>575,00</w:t>
            </w:r>
          </w:p>
        </w:tc>
        <w:tc>
          <w:tcPr>
            <w:tcW w:w="1020" w:type="dxa"/>
            <w:tcBorders>
              <w:top w:val="single" w:sz="4" w:space="0" w:color="000000"/>
              <w:left w:val="single" w:sz="4" w:space="0" w:color="000000"/>
              <w:bottom w:val="single" w:sz="4" w:space="0" w:color="000000"/>
              <w:right w:val="single" w:sz="4" w:space="0" w:color="000000"/>
            </w:tcBorders>
            <w:shd w:val="clear" w:color="auto" w:fill="D9D9D9"/>
          </w:tcPr>
          <w:p w14:paraId="725BAA5B" w14:textId="77777777" w:rsidR="00323FF7" w:rsidRDefault="005F64CF">
            <w:pPr>
              <w:spacing w:before="28"/>
              <w:ind w:right="-20"/>
              <w:jc w:val="both"/>
              <w:rPr>
                <w:sz w:val="18"/>
                <w:szCs w:val="18"/>
              </w:rPr>
            </w:pPr>
            <w:r>
              <w:rPr>
                <w:b/>
                <w:sz w:val="18"/>
                <w:szCs w:val="18"/>
              </w:rPr>
              <w:t>151</w:t>
            </w:r>
          </w:p>
        </w:tc>
      </w:tr>
    </w:tbl>
    <w:p w14:paraId="34764CD4" w14:textId="77777777" w:rsidR="00323FF7" w:rsidRDefault="00323FF7">
      <w:pPr>
        <w:tabs>
          <w:tab w:val="left" w:pos="993"/>
        </w:tabs>
      </w:pPr>
    </w:p>
    <w:tbl>
      <w:tblPr>
        <w:tblStyle w:val="afa"/>
        <w:tblW w:w="10455" w:type="dxa"/>
        <w:tblInd w:w="-1186" w:type="dxa"/>
        <w:tblLayout w:type="fixed"/>
        <w:tblLook w:val="0400" w:firstRow="0" w:lastRow="0" w:firstColumn="0" w:lastColumn="0" w:noHBand="0" w:noVBand="1"/>
      </w:tblPr>
      <w:tblGrid>
        <w:gridCol w:w="1135"/>
        <w:gridCol w:w="992"/>
        <w:gridCol w:w="1855"/>
        <w:gridCol w:w="652"/>
        <w:gridCol w:w="1786"/>
        <w:gridCol w:w="992"/>
        <w:gridCol w:w="1020"/>
        <w:gridCol w:w="1134"/>
        <w:gridCol w:w="889"/>
      </w:tblGrid>
      <w:tr w:rsidR="00323FF7" w14:paraId="61CCBAAC"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396E3922" w14:textId="77777777" w:rsidR="00323FF7" w:rsidRDefault="005F64CF">
            <w:pPr>
              <w:spacing w:before="29"/>
              <w:ind w:right="-20"/>
              <w:jc w:val="both"/>
              <w:rPr>
                <w:sz w:val="18"/>
                <w:szCs w:val="18"/>
              </w:rPr>
            </w:pPr>
            <w:r>
              <w:rPr>
                <w:b/>
                <w:sz w:val="18"/>
                <w:szCs w:val="18"/>
              </w:rPr>
              <w:t>SALIDA</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54929834" w14:textId="77777777" w:rsidR="00323FF7" w:rsidRDefault="005F64CF">
            <w:pPr>
              <w:spacing w:before="29"/>
              <w:ind w:right="-20"/>
              <w:jc w:val="both"/>
              <w:rPr>
                <w:sz w:val="18"/>
                <w:szCs w:val="18"/>
              </w:rPr>
            </w:pPr>
            <w:r>
              <w:rPr>
                <w:b/>
                <w:sz w:val="18"/>
                <w:szCs w:val="18"/>
              </w:rPr>
              <w:t>MÓDULO</w:t>
            </w:r>
          </w:p>
        </w:tc>
        <w:tc>
          <w:tcPr>
            <w:tcW w:w="1855" w:type="dxa"/>
            <w:tcBorders>
              <w:top w:val="single" w:sz="4" w:space="0" w:color="000000"/>
              <w:left w:val="single" w:sz="4" w:space="0" w:color="000000"/>
              <w:bottom w:val="single" w:sz="4" w:space="0" w:color="000000"/>
              <w:right w:val="single" w:sz="4" w:space="0" w:color="000000"/>
            </w:tcBorders>
            <w:shd w:val="clear" w:color="auto" w:fill="D9D9D9"/>
          </w:tcPr>
          <w:p w14:paraId="16E5EE57" w14:textId="77777777" w:rsidR="00323FF7" w:rsidRDefault="005F64CF">
            <w:pPr>
              <w:spacing w:before="29"/>
              <w:ind w:right="-20"/>
              <w:jc w:val="both"/>
              <w:rPr>
                <w:sz w:val="18"/>
                <w:szCs w:val="18"/>
              </w:rPr>
            </w:pPr>
            <w:r>
              <w:rPr>
                <w:b/>
                <w:sz w:val="18"/>
                <w:szCs w:val="18"/>
              </w:rPr>
              <w:t>DEPENDENCIA</w:t>
            </w:r>
          </w:p>
        </w:tc>
        <w:tc>
          <w:tcPr>
            <w:tcW w:w="652" w:type="dxa"/>
            <w:tcBorders>
              <w:top w:val="single" w:sz="4" w:space="0" w:color="000000"/>
              <w:left w:val="single" w:sz="4" w:space="0" w:color="000000"/>
              <w:bottom w:val="single" w:sz="4" w:space="0" w:color="000000"/>
              <w:right w:val="single" w:sz="4" w:space="0" w:color="000000"/>
            </w:tcBorders>
            <w:shd w:val="clear" w:color="auto" w:fill="D9D9D9"/>
          </w:tcPr>
          <w:p w14:paraId="0DF54538" w14:textId="77777777" w:rsidR="00323FF7" w:rsidRDefault="005F64CF">
            <w:pPr>
              <w:spacing w:before="29"/>
              <w:ind w:right="173"/>
              <w:jc w:val="both"/>
              <w:rPr>
                <w:sz w:val="18"/>
                <w:szCs w:val="18"/>
              </w:rPr>
            </w:pPr>
            <w:r>
              <w:rPr>
                <w:b/>
                <w:sz w:val="18"/>
                <w:szCs w:val="18"/>
              </w:rPr>
              <w:t>Nº</w:t>
            </w:r>
          </w:p>
        </w:tc>
        <w:tc>
          <w:tcPr>
            <w:tcW w:w="1786" w:type="dxa"/>
            <w:tcBorders>
              <w:top w:val="single" w:sz="4" w:space="0" w:color="000000"/>
              <w:left w:val="single" w:sz="4" w:space="0" w:color="000000"/>
              <w:bottom w:val="single" w:sz="4" w:space="0" w:color="000000"/>
              <w:right w:val="single" w:sz="4" w:space="0" w:color="000000"/>
            </w:tcBorders>
            <w:shd w:val="clear" w:color="auto" w:fill="D9D9D9"/>
          </w:tcPr>
          <w:p w14:paraId="156D1F02" w14:textId="77777777" w:rsidR="00323FF7" w:rsidRDefault="005F64CF">
            <w:pPr>
              <w:tabs>
                <w:tab w:val="left" w:pos="1433"/>
              </w:tabs>
              <w:spacing w:before="29"/>
              <w:ind w:right="614"/>
              <w:jc w:val="both"/>
              <w:rPr>
                <w:sz w:val="18"/>
                <w:szCs w:val="18"/>
              </w:rPr>
            </w:pPr>
            <w:r>
              <w:rPr>
                <w:b/>
                <w:sz w:val="18"/>
                <w:szCs w:val="18"/>
              </w:rPr>
              <w:t>TIPO</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164B42E8" w14:textId="77777777" w:rsidR="00323FF7" w:rsidRDefault="005F64CF">
            <w:pPr>
              <w:spacing w:before="29"/>
              <w:ind w:right="-20"/>
              <w:jc w:val="both"/>
              <w:rPr>
                <w:sz w:val="18"/>
                <w:szCs w:val="18"/>
              </w:rPr>
            </w:pPr>
            <w:r>
              <w:rPr>
                <w:b/>
                <w:sz w:val="18"/>
                <w:szCs w:val="18"/>
              </w:rPr>
              <w:t>RIESGO</w:t>
            </w:r>
          </w:p>
        </w:tc>
        <w:tc>
          <w:tcPr>
            <w:tcW w:w="1020" w:type="dxa"/>
            <w:tcBorders>
              <w:top w:val="single" w:sz="4" w:space="0" w:color="000000"/>
              <w:left w:val="single" w:sz="4" w:space="0" w:color="000000"/>
              <w:bottom w:val="single" w:sz="4" w:space="0" w:color="000000"/>
              <w:right w:val="single" w:sz="4" w:space="0" w:color="000000"/>
            </w:tcBorders>
            <w:shd w:val="clear" w:color="auto" w:fill="D9D9D9"/>
          </w:tcPr>
          <w:p w14:paraId="60527414" w14:textId="77777777" w:rsidR="00323FF7" w:rsidRDefault="005F64CF">
            <w:pPr>
              <w:spacing w:before="29"/>
              <w:ind w:right="-20"/>
              <w:jc w:val="both"/>
              <w:rPr>
                <w:sz w:val="18"/>
                <w:szCs w:val="18"/>
              </w:rPr>
            </w:pPr>
            <w:r>
              <w:rPr>
                <w:b/>
                <w:sz w:val="18"/>
                <w:szCs w:val="18"/>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63C0D23" w14:textId="77777777" w:rsidR="00323FF7" w:rsidRDefault="005F64CF">
            <w:pPr>
              <w:tabs>
                <w:tab w:val="left" w:pos="695"/>
              </w:tabs>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58D0EACE" w14:textId="77777777" w:rsidR="00323FF7" w:rsidRDefault="005F64CF">
            <w:pPr>
              <w:tabs>
                <w:tab w:val="left" w:pos="521"/>
              </w:tabs>
              <w:spacing w:before="29"/>
              <w:ind w:right="-20"/>
              <w:jc w:val="both"/>
              <w:rPr>
                <w:sz w:val="18"/>
                <w:szCs w:val="18"/>
              </w:rPr>
            </w:pPr>
            <w:r>
              <w:rPr>
                <w:b/>
                <w:sz w:val="18"/>
                <w:szCs w:val="18"/>
              </w:rPr>
              <w:t>AFORO</w:t>
            </w:r>
          </w:p>
        </w:tc>
      </w:tr>
      <w:tr w:rsidR="00323FF7" w14:paraId="508612C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6225086" w14:textId="77777777" w:rsidR="00323FF7" w:rsidRDefault="005F64CF">
            <w:pPr>
              <w:spacing w:before="29"/>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6D77D7B4" w14:textId="77777777" w:rsidR="00323FF7" w:rsidRDefault="005F64CF">
            <w:pPr>
              <w:spacing w:before="29"/>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299B08FB" w14:textId="77777777" w:rsidR="00323FF7" w:rsidRDefault="005F64CF">
            <w:pPr>
              <w:spacing w:before="29"/>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3BB450F0" w14:textId="77777777" w:rsidR="00323FF7" w:rsidRDefault="005F64CF">
            <w:pPr>
              <w:spacing w:before="29"/>
              <w:ind w:right="-20"/>
              <w:jc w:val="both"/>
              <w:rPr>
                <w:sz w:val="18"/>
                <w:szCs w:val="18"/>
              </w:rPr>
            </w:pPr>
            <w:r>
              <w:rPr>
                <w:b/>
                <w:sz w:val="18"/>
                <w:szCs w:val="18"/>
              </w:rPr>
              <w:t>013</w:t>
            </w:r>
          </w:p>
        </w:tc>
        <w:tc>
          <w:tcPr>
            <w:tcW w:w="1786" w:type="dxa"/>
            <w:tcBorders>
              <w:top w:val="single" w:sz="4" w:space="0" w:color="000000"/>
              <w:left w:val="single" w:sz="4" w:space="0" w:color="000000"/>
              <w:bottom w:val="single" w:sz="4" w:space="0" w:color="000000"/>
              <w:right w:val="single" w:sz="4" w:space="0" w:color="000000"/>
            </w:tcBorders>
          </w:tcPr>
          <w:p w14:paraId="0F91D32B" w14:textId="77777777" w:rsidR="00323FF7" w:rsidRDefault="005F64CF">
            <w:pPr>
              <w:tabs>
                <w:tab w:val="left" w:pos="1433"/>
              </w:tabs>
              <w:spacing w:before="29"/>
              <w:ind w:right="-20"/>
              <w:jc w:val="both"/>
              <w:rPr>
                <w:sz w:val="18"/>
                <w:szCs w:val="18"/>
              </w:rPr>
            </w:pPr>
            <w:r>
              <w:rPr>
                <w:b/>
                <w:sz w:val="18"/>
                <w:szCs w:val="18"/>
              </w:rPr>
              <w:t>SECRETARÍA</w:t>
            </w:r>
          </w:p>
        </w:tc>
        <w:tc>
          <w:tcPr>
            <w:tcW w:w="992" w:type="dxa"/>
            <w:tcBorders>
              <w:top w:val="single" w:sz="4" w:space="0" w:color="000000"/>
              <w:left w:val="single" w:sz="4" w:space="0" w:color="000000"/>
              <w:bottom w:val="single" w:sz="4" w:space="0" w:color="000000"/>
              <w:right w:val="single" w:sz="4" w:space="0" w:color="000000"/>
            </w:tcBorders>
          </w:tcPr>
          <w:p w14:paraId="685ED323" w14:textId="77777777" w:rsidR="00323FF7" w:rsidRDefault="005F64CF">
            <w:pPr>
              <w:spacing w:before="29"/>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18D6E09A" w14:textId="77777777" w:rsidR="00323FF7" w:rsidRDefault="005F64CF">
            <w:pPr>
              <w:spacing w:before="29"/>
              <w:ind w:right="-20"/>
              <w:jc w:val="both"/>
              <w:rPr>
                <w:sz w:val="18"/>
                <w:szCs w:val="18"/>
              </w:rPr>
            </w:pPr>
            <w:r>
              <w:rPr>
                <w:b/>
                <w:sz w:val="18"/>
                <w:szCs w:val="18"/>
              </w:rPr>
              <w:t>20,30</w:t>
            </w:r>
          </w:p>
        </w:tc>
        <w:tc>
          <w:tcPr>
            <w:tcW w:w="1134" w:type="dxa"/>
            <w:tcBorders>
              <w:top w:val="single" w:sz="4" w:space="0" w:color="000000"/>
              <w:left w:val="single" w:sz="4" w:space="0" w:color="000000"/>
              <w:bottom w:val="single" w:sz="4" w:space="0" w:color="000000"/>
              <w:right w:val="single" w:sz="4" w:space="0" w:color="000000"/>
            </w:tcBorders>
          </w:tcPr>
          <w:p w14:paraId="0673233B" w14:textId="77777777" w:rsidR="00323FF7" w:rsidRDefault="005F64CF">
            <w:pPr>
              <w:tabs>
                <w:tab w:val="left" w:pos="695"/>
              </w:tabs>
              <w:spacing w:before="29"/>
              <w:ind w:right="-20"/>
              <w:jc w:val="both"/>
              <w:rPr>
                <w:sz w:val="18"/>
                <w:szCs w:val="18"/>
              </w:rPr>
            </w:pPr>
            <w:r>
              <w:rPr>
                <w:b/>
                <w:sz w:val="18"/>
                <w:szCs w:val="18"/>
              </w:rPr>
              <w:t>23,00</w:t>
            </w:r>
          </w:p>
        </w:tc>
        <w:tc>
          <w:tcPr>
            <w:tcW w:w="889" w:type="dxa"/>
            <w:tcBorders>
              <w:top w:val="single" w:sz="4" w:space="0" w:color="000000"/>
              <w:left w:val="single" w:sz="4" w:space="0" w:color="000000"/>
              <w:bottom w:val="single" w:sz="4" w:space="0" w:color="000000"/>
              <w:right w:val="single" w:sz="4" w:space="0" w:color="000000"/>
            </w:tcBorders>
          </w:tcPr>
          <w:p w14:paraId="0A1B3327" w14:textId="77777777" w:rsidR="00323FF7" w:rsidRDefault="005F64CF">
            <w:pPr>
              <w:tabs>
                <w:tab w:val="left" w:pos="521"/>
              </w:tabs>
              <w:spacing w:before="29"/>
              <w:ind w:right="341"/>
              <w:jc w:val="both"/>
              <w:rPr>
                <w:sz w:val="18"/>
                <w:szCs w:val="18"/>
              </w:rPr>
            </w:pPr>
            <w:r>
              <w:rPr>
                <w:b/>
                <w:sz w:val="18"/>
                <w:szCs w:val="18"/>
              </w:rPr>
              <w:t>4</w:t>
            </w:r>
          </w:p>
        </w:tc>
      </w:tr>
      <w:tr w:rsidR="00323FF7" w14:paraId="19EABFB5"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28BD55B" w14:textId="77777777" w:rsidR="00323FF7" w:rsidRDefault="005F64CF">
            <w:pPr>
              <w:spacing w:before="29"/>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0984D536" w14:textId="77777777" w:rsidR="00323FF7" w:rsidRDefault="005F64CF">
            <w:pPr>
              <w:spacing w:before="29"/>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47F4213A" w14:textId="77777777" w:rsidR="00323FF7" w:rsidRDefault="005F64CF">
            <w:pPr>
              <w:spacing w:before="29"/>
              <w:ind w:right="704"/>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7BAB9924" w14:textId="77777777" w:rsidR="00323FF7" w:rsidRDefault="005F64CF">
            <w:pPr>
              <w:spacing w:before="29"/>
              <w:ind w:right="-20"/>
              <w:jc w:val="both"/>
              <w:rPr>
                <w:sz w:val="18"/>
                <w:szCs w:val="18"/>
              </w:rPr>
            </w:pPr>
            <w:r>
              <w:rPr>
                <w:b/>
                <w:sz w:val="18"/>
                <w:szCs w:val="18"/>
              </w:rPr>
              <w:t>014</w:t>
            </w:r>
          </w:p>
        </w:tc>
        <w:tc>
          <w:tcPr>
            <w:tcW w:w="1786" w:type="dxa"/>
            <w:tcBorders>
              <w:top w:val="single" w:sz="4" w:space="0" w:color="000000"/>
              <w:left w:val="single" w:sz="4" w:space="0" w:color="000000"/>
              <w:bottom w:val="single" w:sz="4" w:space="0" w:color="000000"/>
              <w:right w:val="single" w:sz="4" w:space="0" w:color="000000"/>
            </w:tcBorders>
          </w:tcPr>
          <w:p w14:paraId="011EE993" w14:textId="77777777" w:rsidR="00323FF7" w:rsidRDefault="005F64CF">
            <w:pPr>
              <w:tabs>
                <w:tab w:val="left" w:pos="1433"/>
              </w:tabs>
              <w:spacing w:before="29"/>
              <w:ind w:right="-20"/>
              <w:jc w:val="both"/>
              <w:rPr>
                <w:sz w:val="18"/>
                <w:szCs w:val="18"/>
              </w:rPr>
            </w:pPr>
            <w:r>
              <w:rPr>
                <w:b/>
                <w:sz w:val="18"/>
                <w:szCs w:val="18"/>
              </w:rPr>
              <w:t>BIBLIOTEC</w:t>
            </w:r>
          </w:p>
        </w:tc>
        <w:tc>
          <w:tcPr>
            <w:tcW w:w="992" w:type="dxa"/>
            <w:tcBorders>
              <w:top w:val="single" w:sz="4" w:space="0" w:color="000000"/>
              <w:left w:val="single" w:sz="4" w:space="0" w:color="000000"/>
              <w:bottom w:val="single" w:sz="4" w:space="0" w:color="000000"/>
              <w:right w:val="single" w:sz="4" w:space="0" w:color="000000"/>
            </w:tcBorders>
          </w:tcPr>
          <w:p w14:paraId="19F36AAC" w14:textId="77777777" w:rsidR="00323FF7" w:rsidRDefault="005F64CF">
            <w:pPr>
              <w:spacing w:before="29"/>
              <w:ind w:right="353"/>
              <w:jc w:val="both"/>
              <w:rPr>
                <w:sz w:val="18"/>
                <w:szCs w:val="18"/>
              </w:rPr>
            </w:pPr>
            <w:r>
              <w:rPr>
                <w:b/>
                <w:sz w:val="18"/>
                <w:szCs w:val="18"/>
              </w:rPr>
              <w:t>SI</w:t>
            </w:r>
          </w:p>
        </w:tc>
        <w:tc>
          <w:tcPr>
            <w:tcW w:w="1020" w:type="dxa"/>
            <w:tcBorders>
              <w:top w:val="single" w:sz="4" w:space="0" w:color="000000"/>
              <w:left w:val="single" w:sz="4" w:space="0" w:color="000000"/>
              <w:bottom w:val="single" w:sz="4" w:space="0" w:color="000000"/>
              <w:right w:val="single" w:sz="4" w:space="0" w:color="000000"/>
            </w:tcBorders>
          </w:tcPr>
          <w:p w14:paraId="2A4FF9CA" w14:textId="77777777" w:rsidR="00323FF7" w:rsidRDefault="005F64CF">
            <w:pPr>
              <w:spacing w:before="29"/>
              <w:ind w:right="-20"/>
              <w:jc w:val="both"/>
              <w:rPr>
                <w:sz w:val="18"/>
                <w:szCs w:val="18"/>
              </w:rPr>
            </w:pPr>
            <w:r>
              <w:rPr>
                <w:b/>
                <w:sz w:val="18"/>
                <w:szCs w:val="18"/>
              </w:rPr>
              <w:t>107,74</w:t>
            </w:r>
          </w:p>
        </w:tc>
        <w:tc>
          <w:tcPr>
            <w:tcW w:w="1134" w:type="dxa"/>
            <w:tcBorders>
              <w:top w:val="single" w:sz="4" w:space="0" w:color="000000"/>
              <w:left w:val="single" w:sz="4" w:space="0" w:color="000000"/>
              <w:bottom w:val="single" w:sz="4" w:space="0" w:color="000000"/>
              <w:right w:val="single" w:sz="4" w:space="0" w:color="000000"/>
            </w:tcBorders>
          </w:tcPr>
          <w:p w14:paraId="592E8D4A" w14:textId="77777777" w:rsidR="00323FF7" w:rsidRDefault="005F64CF">
            <w:pPr>
              <w:tabs>
                <w:tab w:val="left" w:pos="695"/>
              </w:tabs>
              <w:spacing w:before="29"/>
              <w:ind w:right="-20"/>
              <w:jc w:val="both"/>
              <w:rPr>
                <w:sz w:val="18"/>
                <w:szCs w:val="18"/>
              </w:rPr>
            </w:pPr>
            <w:r>
              <w:rPr>
                <w:b/>
                <w:sz w:val="18"/>
                <w:szCs w:val="18"/>
              </w:rPr>
              <w:t>136,00</w:t>
            </w:r>
          </w:p>
        </w:tc>
        <w:tc>
          <w:tcPr>
            <w:tcW w:w="889" w:type="dxa"/>
            <w:tcBorders>
              <w:top w:val="single" w:sz="4" w:space="0" w:color="000000"/>
              <w:left w:val="single" w:sz="4" w:space="0" w:color="000000"/>
              <w:bottom w:val="single" w:sz="4" w:space="0" w:color="000000"/>
              <w:right w:val="single" w:sz="4" w:space="0" w:color="000000"/>
            </w:tcBorders>
          </w:tcPr>
          <w:p w14:paraId="69EF3C57" w14:textId="77777777" w:rsidR="00323FF7" w:rsidRDefault="005F64CF">
            <w:pPr>
              <w:tabs>
                <w:tab w:val="left" w:pos="521"/>
              </w:tabs>
              <w:spacing w:before="29"/>
              <w:ind w:right="296"/>
              <w:jc w:val="both"/>
              <w:rPr>
                <w:sz w:val="18"/>
                <w:szCs w:val="18"/>
              </w:rPr>
            </w:pPr>
            <w:r>
              <w:rPr>
                <w:b/>
                <w:sz w:val="18"/>
                <w:szCs w:val="18"/>
              </w:rPr>
              <w:t>53</w:t>
            </w:r>
          </w:p>
        </w:tc>
      </w:tr>
      <w:tr w:rsidR="00323FF7" w14:paraId="26A4F46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DC93E05"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0C5D39A9"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6F79B4D3"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2B1AF7D7" w14:textId="77777777" w:rsidR="00323FF7" w:rsidRDefault="005F64CF">
            <w:pPr>
              <w:spacing w:before="28"/>
              <w:ind w:right="-20"/>
              <w:jc w:val="both"/>
              <w:rPr>
                <w:sz w:val="18"/>
                <w:szCs w:val="18"/>
              </w:rPr>
            </w:pPr>
            <w:r>
              <w:rPr>
                <w:b/>
                <w:sz w:val="18"/>
                <w:szCs w:val="18"/>
              </w:rPr>
              <w:t>015</w:t>
            </w:r>
          </w:p>
        </w:tc>
        <w:tc>
          <w:tcPr>
            <w:tcW w:w="1786" w:type="dxa"/>
            <w:tcBorders>
              <w:top w:val="single" w:sz="4" w:space="0" w:color="000000"/>
              <w:left w:val="single" w:sz="4" w:space="0" w:color="000000"/>
              <w:bottom w:val="single" w:sz="4" w:space="0" w:color="000000"/>
              <w:right w:val="single" w:sz="4" w:space="0" w:color="000000"/>
            </w:tcBorders>
          </w:tcPr>
          <w:p w14:paraId="44A2D03E" w14:textId="77777777" w:rsidR="00323FF7" w:rsidRDefault="005F64CF">
            <w:pPr>
              <w:tabs>
                <w:tab w:val="left" w:pos="1433"/>
              </w:tabs>
              <w:spacing w:before="28"/>
              <w:ind w:right="-20"/>
              <w:jc w:val="both"/>
              <w:rPr>
                <w:sz w:val="18"/>
                <w:szCs w:val="18"/>
              </w:rPr>
            </w:pPr>
            <w:r>
              <w:rPr>
                <w:b/>
                <w:sz w:val="18"/>
                <w:szCs w:val="18"/>
              </w:rPr>
              <w:t>Departamento</w:t>
            </w:r>
          </w:p>
        </w:tc>
        <w:tc>
          <w:tcPr>
            <w:tcW w:w="992" w:type="dxa"/>
            <w:tcBorders>
              <w:top w:val="single" w:sz="4" w:space="0" w:color="000000"/>
              <w:left w:val="single" w:sz="4" w:space="0" w:color="000000"/>
              <w:bottom w:val="single" w:sz="4" w:space="0" w:color="000000"/>
              <w:right w:val="single" w:sz="4" w:space="0" w:color="000000"/>
            </w:tcBorders>
          </w:tcPr>
          <w:p w14:paraId="351BABE6"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019E5413" w14:textId="77777777" w:rsidR="00323FF7" w:rsidRDefault="005F64CF">
            <w:pPr>
              <w:spacing w:before="28"/>
              <w:ind w:right="-20"/>
              <w:jc w:val="both"/>
              <w:rPr>
                <w:sz w:val="18"/>
                <w:szCs w:val="18"/>
              </w:rPr>
            </w:pPr>
            <w:r>
              <w:rPr>
                <w:b/>
                <w:sz w:val="18"/>
                <w:szCs w:val="18"/>
              </w:rPr>
              <w:t>28,47</w:t>
            </w:r>
          </w:p>
        </w:tc>
        <w:tc>
          <w:tcPr>
            <w:tcW w:w="1134" w:type="dxa"/>
            <w:tcBorders>
              <w:top w:val="single" w:sz="4" w:space="0" w:color="000000"/>
              <w:left w:val="single" w:sz="4" w:space="0" w:color="000000"/>
              <w:bottom w:val="single" w:sz="4" w:space="0" w:color="000000"/>
              <w:right w:val="single" w:sz="4" w:space="0" w:color="000000"/>
            </w:tcBorders>
          </w:tcPr>
          <w:p w14:paraId="320C1540" w14:textId="77777777" w:rsidR="00323FF7" w:rsidRDefault="005F64CF">
            <w:pPr>
              <w:tabs>
                <w:tab w:val="left" w:pos="695"/>
              </w:tabs>
              <w:spacing w:before="28"/>
              <w:ind w:right="-20"/>
              <w:jc w:val="both"/>
              <w:rPr>
                <w:sz w:val="18"/>
                <w:szCs w:val="18"/>
              </w:rPr>
            </w:pPr>
            <w:r>
              <w:rPr>
                <w:b/>
                <w:sz w:val="18"/>
                <w:szCs w:val="18"/>
              </w:rPr>
              <w:t>31,00</w:t>
            </w:r>
          </w:p>
        </w:tc>
        <w:tc>
          <w:tcPr>
            <w:tcW w:w="889" w:type="dxa"/>
            <w:tcBorders>
              <w:top w:val="single" w:sz="4" w:space="0" w:color="000000"/>
              <w:left w:val="single" w:sz="4" w:space="0" w:color="000000"/>
              <w:bottom w:val="single" w:sz="4" w:space="0" w:color="000000"/>
              <w:right w:val="single" w:sz="4" w:space="0" w:color="000000"/>
            </w:tcBorders>
          </w:tcPr>
          <w:p w14:paraId="14980282" w14:textId="77777777" w:rsidR="00323FF7" w:rsidRDefault="005F64CF">
            <w:pPr>
              <w:tabs>
                <w:tab w:val="left" w:pos="521"/>
              </w:tabs>
              <w:spacing w:before="28"/>
              <w:ind w:right="342"/>
              <w:jc w:val="both"/>
              <w:rPr>
                <w:sz w:val="18"/>
                <w:szCs w:val="18"/>
              </w:rPr>
            </w:pPr>
            <w:r>
              <w:rPr>
                <w:b/>
                <w:sz w:val="18"/>
                <w:szCs w:val="18"/>
              </w:rPr>
              <w:t>5</w:t>
            </w:r>
          </w:p>
        </w:tc>
      </w:tr>
      <w:tr w:rsidR="00323FF7" w14:paraId="0DF8A50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141EED3"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7973E216"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6DB56ED9" w14:textId="77777777" w:rsidR="00323FF7" w:rsidRDefault="005F64CF">
            <w:pPr>
              <w:spacing w:before="28"/>
              <w:ind w:right="684"/>
              <w:jc w:val="both"/>
              <w:rPr>
                <w:sz w:val="18"/>
                <w:szCs w:val="18"/>
              </w:rPr>
            </w:pPr>
            <w:r>
              <w:rPr>
                <w:b/>
                <w:sz w:val="18"/>
                <w:szCs w:val="18"/>
              </w:rPr>
              <w:t>Aula</w:t>
            </w:r>
          </w:p>
        </w:tc>
        <w:tc>
          <w:tcPr>
            <w:tcW w:w="652" w:type="dxa"/>
            <w:tcBorders>
              <w:top w:val="single" w:sz="4" w:space="0" w:color="000000"/>
              <w:left w:val="single" w:sz="4" w:space="0" w:color="000000"/>
              <w:bottom w:val="single" w:sz="4" w:space="0" w:color="000000"/>
              <w:right w:val="single" w:sz="4" w:space="0" w:color="000000"/>
            </w:tcBorders>
          </w:tcPr>
          <w:p w14:paraId="646A5F02" w14:textId="77777777" w:rsidR="00323FF7" w:rsidRDefault="005F64CF">
            <w:pPr>
              <w:spacing w:before="28"/>
              <w:ind w:right="-20"/>
              <w:jc w:val="both"/>
              <w:rPr>
                <w:sz w:val="18"/>
                <w:szCs w:val="18"/>
              </w:rPr>
            </w:pPr>
            <w:r>
              <w:rPr>
                <w:b/>
                <w:sz w:val="18"/>
                <w:szCs w:val="18"/>
              </w:rPr>
              <w:t>016</w:t>
            </w:r>
          </w:p>
        </w:tc>
        <w:tc>
          <w:tcPr>
            <w:tcW w:w="1786" w:type="dxa"/>
            <w:tcBorders>
              <w:top w:val="single" w:sz="4" w:space="0" w:color="000000"/>
              <w:left w:val="single" w:sz="4" w:space="0" w:color="000000"/>
              <w:bottom w:val="single" w:sz="4" w:space="0" w:color="000000"/>
              <w:right w:val="single" w:sz="4" w:space="0" w:color="000000"/>
            </w:tcBorders>
          </w:tcPr>
          <w:p w14:paraId="5FCBCA62" w14:textId="77777777" w:rsidR="00323FF7" w:rsidRDefault="005F64CF">
            <w:pPr>
              <w:tabs>
                <w:tab w:val="left" w:pos="1433"/>
              </w:tabs>
              <w:spacing w:before="28"/>
              <w:ind w:right="-20"/>
              <w:jc w:val="both"/>
              <w:rPr>
                <w:sz w:val="18"/>
                <w:szCs w:val="18"/>
              </w:rPr>
            </w:pPr>
            <w:r>
              <w:rPr>
                <w:b/>
                <w:sz w:val="18"/>
                <w:szCs w:val="18"/>
              </w:rPr>
              <w:t>NORMAL</w:t>
            </w:r>
          </w:p>
        </w:tc>
        <w:tc>
          <w:tcPr>
            <w:tcW w:w="992" w:type="dxa"/>
            <w:tcBorders>
              <w:top w:val="single" w:sz="4" w:space="0" w:color="000000"/>
              <w:left w:val="single" w:sz="4" w:space="0" w:color="000000"/>
              <w:bottom w:val="single" w:sz="4" w:space="0" w:color="000000"/>
              <w:right w:val="single" w:sz="4" w:space="0" w:color="000000"/>
            </w:tcBorders>
          </w:tcPr>
          <w:p w14:paraId="281FF8B4"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6D94E8D4" w14:textId="77777777" w:rsidR="00323FF7" w:rsidRDefault="005F64CF">
            <w:pPr>
              <w:spacing w:before="28"/>
              <w:ind w:right="-20"/>
              <w:jc w:val="both"/>
              <w:rPr>
                <w:sz w:val="18"/>
                <w:szCs w:val="18"/>
              </w:rPr>
            </w:pPr>
            <w:r>
              <w:rPr>
                <w:b/>
                <w:sz w:val="18"/>
                <w:szCs w:val="18"/>
              </w:rPr>
              <w:t>47,94</w:t>
            </w:r>
          </w:p>
        </w:tc>
        <w:tc>
          <w:tcPr>
            <w:tcW w:w="1134" w:type="dxa"/>
            <w:tcBorders>
              <w:top w:val="single" w:sz="4" w:space="0" w:color="000000"/>
              <w:left w:val="single" w:sz="4" w:space="0" w:color="000000"/>
              <w:bottom w:val="single" w:sz="4" w:space="0" w:color="000000"/>
              <w:right w:val="single" w:sz="4" w:space="0" w:color="000000"/>
            </w:tcBorders>
          </w:tcPr>
          <w:p w14:paraId="04B50C3F" w14:textId="77777777" w:rsidR="00323FF7" w:rsidRDefault="005F64CF">
            <w:pPr>
              <w:tabs>
                <w:tab w:val="left" w:pos="695"/>
              </w:tabs>
              <w:spacing w:before="28"/>
              <w:ind w:right="-20"/>
              <w:jc w:val="both"/>
              <w:rPr>
                <w:sz w:val="18"/>
                <w:szCs w:val="18"/>
              </w:rPr>
            </w:pPr>
            <w:r>
              <w:rPr>
                <w:b/>
                <w:sz w:val="18"/>
                <w:szCs w:val="18"/>
              </w:rPr>
              <w:t>51,00</w:t>
            </w:r>
          </w:p>
        </w:tc>
        <w:tc>
          <w:tcPr>
            <w:tcW w:w="889" w:type="dxa"/>
            <w:tcBorders>
              <w:top w:val="single" w:sz="4" w:space="0" w:color="000000"/>
              <w:left w:val="single" w:sz="4" w:space="0" w:color="000000"/>
              <w:bottom w:val="single" w:sz="4" w:space="0" w:color="000000"/>
              <w:right w:val="single" w:sz="4" w:space="0" w:color="000000"/>
            </w:tcBorders>
          </w:tcPr>
          <w:p w14:paraId="30A390D9" w14:textId="77777777" w:rsidR="00323FF7" w:rsidRDefault="005F64CF">
            <w:pPr>
              <w:tabs>
                <w:tab w:val="left" w:pos="521"/>
              </w:tabs>
              <w:spacing w:before="28"/>
              <w:ind w:right="296"/>
              <w:jc w:val="both"/>
              <w:rPr>
                <w:sz w:val="18"/>
                <w:szCs w:val="18"/>
              </w:rPr>
            </w:pPr>
            <w:r>
              <w:rPr>
                <w:b/>
                <w:sz w:val="18"/>
                <w:szCs w:val="18"/>
              </w:rPr>
              <w:t>31</w:t>
            </w:r>
          </w:p>
        </w:tc>
      </w:tr>
      <w:tr w:rsidR="00323FF7" w14:paraId="0EB0599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6DEFED8"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03E35207"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42CE9ACE" w14:textId="77777777" w:rsidR="00323FF7" w:rsidRDefault="005F64CF">
            <w:pPr>
              <w:spacing w:before="28"/>
              <w:ind w:right="704"/>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0B159686" w14:textId="77777777" w:rsidR="00323FF7" w:rsidRDefault="005F64CF">
            <w:pPr>
              <w:spacing w:before="28"/>
              <w:ind w:right="-20"/>
              <w:jc w:val="both"/>
              <w:rPr>
                <w:sz w:val="18"/>
                <w:szCs w:val="18"/>
              </w:rPr>
            </w:pPr>
            <w:r>
              <w:rPr>
                <w:b/>
                <w:sz w:val="18"/>
                <w:szCs w:val="18"/>
              </w:rPr>
              <w:t>021</w:t>
            </w:r>
          </w:p>
        </w:tc>
        <w:tc>
          <w:tcPr>
            <w:tcW w:w="1786" w:type="dxa"/>
            <w:tcBorders>
              <w:top w:val="single" w:sz="4" w:space="0" w:color="000000"/>
              <w:left w:val="single" w:sz="4" w:space="0" w:color="000000"/>
              <w:bottom w:val="single" w:sz="4" w:space="0" w:color="000000"/>
              <w:right w:val="single" w:sz="4" w:space="0" w:color="000000"/>
            </w:tcBorders>
          </w:tcPr>
          <w:p w14:paraId="563C434F" w14:textId="77777777" w:rsidR="00323FF7" w:rsidRDefault="005F64CF">
            <w:pPr>
              <w:tabs>
                <w:tab w:val="left" w:pos="1433"/>
              </w:tabs>
              <w:spacing w:before="28"/>
              <w:ind w:right="-20"/>
              <w:jc w:val="both"/>
              <w:rPr>
                <w:sz w:val="18"/>
                <w:szCs w:val="18"/>
              </w:rPr>
            </w:pPr>
            <w:r>
              <w:rPr>
                <w:b/>
                <w:sz w:val="18"/>
                <w:szCs w:val="18"/>
              </w:rPr>
              <w:t>REUNIONES</w:t>
            </w:r>
          </w:p>
        </w:tc>
        <w:tc>
          <w:tcPr>
            <w:tcW w:w="992" w:type="dxa"/>
            <w:tcBorders>
              <w:top w:val="single" w:sz="4" w:space="0" w:color="000000"/>
              <w:left w:val="single" w:sz="4" w:space="0" w:color="000000"/>
              <w:bottom w:val="single" w:sz="4" w:space="0" w:color="000000"/>
              <w:right w:val="single" w:sz="4" w:space="0" w:color="000000"/>
            </w:tcBorders>
          </w:tcPr>
          <w:p w14:paraId="60EF031E"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4C57726F" w14:textId="77777777" w:rsidR="00323FF7" w:rsidRDefault="005F64CF">
            <w:pPr>
              <w:spacing w:before="28"/>
              <w:ind w:right="-20"/>
              <w:jc w:val="both"/>
              <w:rPr>
                <w:sz w:val="18"/>
                <w:szCs w:val="18"/>
              </w:rPr>
            </w:pPr>
            <w:r>
              <w:rPr>
                <w:b/>
                <w:sz w:val="18"/>
                <w:szCs w:val="18"/>
              </w:rPr>
              <w:t>33,87</w:t>
            </w:r>
          </w:p>
        </w:tc>
        <w:tc>
          <w:tcPr>
            <w:tcW w:w="1134" w:type="dxa"/>
            <w:tcBorders>
              <w:top w:val="single" w:sz="4" w:space="0" w:color="000000"/>
              <w:left w:val="single" w:sz="4" w:space="0" w:color="000000"/>
              <w:bottom w:val="single" w:sz="4" w:space="0" w:color="000000"/>
              <w:right w:val="single" w:sz="4" w:space="0" w:color="000000"/>
            </w:tcBorders>
          </w:tcPr>
          <w:p w14:paraId="51CDF2AD" w14:textId="77777777" w:rsidR="00323FF7" w:rsidRDefault="005F64CF">
            <w:pPr>
              <w:tabs>
                <w:tab w:val="left" w:pos="695"/>
              </w:tabs>
              <w:spacing w:before="28"/>
              <w:ind w:right="-20"/>
              <w:jc w:val="both"/>
              <w:rPr>
                <w:sz w:val="18"/>
                <w:szCs w:val="18"/>
              </w:rPr>
            </w:pPr>
            <w:r>
              <w:rPr>
                <w:b/>
                <w:sz w:val="18"/>
                <w:szCs w:val="18"/>
              </w:rPr>
              <w:t>37,00</w:t>
            </w:r>
          </w:p>
        </w:tc>
        <w:tc>
          <w:tcPr>
            <w:tcW w:w="889" w:type="dxa"/>
            <w:tcBorders>
              <w:top w:val="single" w:sz="4" w:space="0" w:color="000000"/>
              <w:left w:val="single" w:sz="4" w:space="0" w:color="000000"/>
              <w:bottom w:val="single" w:sz="4" w:space="0" w:color="000000"/>
              <w:right w:val="single" w:sz="4" w:space="0" w:color="000000"/>
            </w:tcBorders>
          </w:tcPr>
          <w:p w14:paraId="64E3B555" w14:textId="77777777" w:rsidR="00323FF7" w:rsidRDefault="005F64CF">
            <w:pPr>
              <w:tabs>
                <w:tab w:val="left" w:pos="521"/>
              </w:tabs>
              <w:spacing w:before="28"/>
              <w:ind w:right="297"/>
              <w:jc w:val="both"/>
              <w:rPr>
                <w:sz w:val="18"/>
                <w:szCs w:val="18"/>
              </w:rPr>
            </w:pPr>
            <w:r>
              <w:rPr>
                <w:b/>
                <w:sz w:val="18"/>
                <w:szCs w:val="18"/>
              </w:rPr>
              <w:t>16</w:t>
            </w:r>
          </w:p>
        </w:tc>
      </w:tr>
      <w:tr w:rsidR="00323FF7" w14:paraId="377E9E76"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E69DC49"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5E349B9C"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23428744" w14:textId="77777777" w:rsidR="00323FF7" w:rsidRDefault="005F64CF">
            <w:pPr>
              <w:spacing w:before="28"/>
              <w:ind w:right="704"/>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4A4BFC24" w14:textId="77777777" w:rsidR="00323FF7" w:rsidRDefault="005F64CF">
            <w:pPr>
              <w:spacing w:before="28"/>
              <w:ind w:right="-20"/>
              <w:jc w:val="both"/>
              <w:rPr>
                <w:sz w:val="18"/>
                <w:szCs w:val="18"/>
              </w:rPr>
            </w:pPr>
            <w:r>
              <w:rPr>
                <w:b/>
                <w:sz w:val="18"/>
                <w:szCs w:val="18"/>
              </w:rPr>
              <w:t>022</w:t>
            </w:r>
          </w:p>
        </w:tc>
        <w:tc>
          <w:tcPr>
            <w:tcW w:w="1786" w:type="dxa"/>
            <w:tcBorders>
              <w:top w:val="single" w:sz="4" w:space="0" w:color="000000"/>
              <w:left w:val="single" w:sz="4" w:space="0" w:color="000000"/>
              <w:bottom w:val="single" w:sz="4" w:space="0" w:color="000000"/>
              <w:right w:val="single" w:sz="4" w:space="0" w:color="000000"/>
            </w:tcBorders>
          </w:tcPr>
          <w:p w14:paraId="6014D302" w14:textId="77777777" w:rsidR="00323FF7" w:rsidRDefault="005F64CF">
            <w:pPr>
              <w:tabs>
                <w:tab w:val="left" w:pos="1433"/>
              </w:tabs>
              <w:spacing w:before="28"/>
              <w:ind w:right="-20"/>
              <w:jc w:val="both"/>
              <w:rPr>
                <w:sz w:val="18"/>
                <w:szCs w:val="18"/>
              </w:rPr>
            </w:pPr>
            <w:r>
              <w:rPr>
                <w:b/>
                <w:sz w:val="18"/>
                <w:szCs w:val="18"/>
              </w:rPr>
              <w:t>CALDERA</w:t>
            </w:r>
          </w:p>
        </w:tc>
        <w:tc>
          <w:tcPr>
            <w:tcW w:w="992" w:type="dxa"/>
            <w:tcBorders>
              <w:top w:val="single" w:sz="4" w:space="0" w:color="000000"/>
              <w:left w:val="single" w:sz="4" w:space="0" w:color="000000"/>
              <w:bottom w:val="single" w:sz="4" w:space="0" w:color="000000"/>
              <w:right w:val="single" w:sz="4" w:space="0" w:color="000000"/>
            </w:tcBorders>
          </w:tcPr>
          <w:p w14:paraId="19EFDD14" w14:textId="77777777" w:rsidR="00323FF7" w:rsidRDefault="005F64CF">
            <w:pPr>
              <w:spacing w:before="28"/>
              <w:ind w:right="353"/>
              <w:jc w:val="both"/>
              <w:rPr>
                <w:sz w:val="18"/>
                <w:szCs w:val="18"/>
              </w:rPr>
            </w:pPr>
            <w:r>
              <w:rPr>
                <w:b/>
                <w:sz w:val="18"/>
                <w:szCs w:val="18"/>
              </w:rPr>
              <w:t>SI</w:t>
            </w:r>
          </w:p>
        </w:tc>
        <w:tc>
          <w:tcPr>
            <w:tcW w:w="1020" w:type="dxa"/>
            <w:tcBorders>
              <w:top w:val="single" w:sz="4" w:space="0" w:color="000000"/>
              <w:left w:val="single" w:sz="4" w:space="0" w:color="000000"/>
              <w:bottom w:val="single" w:sz="4" w:space="0" w:color="000000"/>
              <w:right w:val="single" w:sz="4" w:space="0" w:color="000000"/>
            </w:tcBorders>
          </w:tcPr>
          <w:p w14:paraId="22010A94" w14:textId="77777777" w:rsidR="00323FF7" w:rsidRDefault="005F64CF">
            <w:pPr>
              <w:spacing w:before="28"/>
              <w:ind w:right="-20"/>
              <w:jc w:val="both"/>
              <w:rPr>
                <w:sz w:val="18"/>
                <w:szCs w:val="18"/>
              </w:rPr>
            </w:pPr>
            <w:r>
              <w:rPr>
                <w:b/>
                <w:sz w:val="18"/>
                <w:szCs w:val="18"/>
              </w:rPr>
              <w:t>17,48</w:t>
            </w:r>
          </w:p>
        </w:tc>
        <w:tc>
          <w:tcPr>
            <w:tcW w:w="1134" w:type="dxa"/>
            <w:tcBorders>
              <w:top w:val="single" w:sz="4" w:space="0" w:color="000000"/>
              <w:left w:val="single" w:sz="4" w:space="0" w:color="000000"/>
              <w:bottom w:val="single" w:sz="4" w:space="0" w:color="000000"/>
              <w:right w:val="single" w:sz="4" w:space="0" w:color="000000"/>
            </w:tcBorders>
          </w:tcPr>
          <w:p w14:paraId="1CFFA017" w14:textId="77777777" w:rsidR="00323FF7" w:rsidRDefault="005F64CF">
            <w:pPr>
              <w:tabs>
                <w:tab w:val="left" w:pos="695"/>
              </w:tabs>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15AD6168" w14:textId="77777777" w:rsidR="00323FF7" w:rsidRDefault="00323FF7">
            <w:pPr>
              <w:tabs>
                <w:tab w:val="left" w:pos="521"/>
              </w:tabs>
              <w:jc w:val="both"/>
              <w:rPr>
                <w:sz w:val="24"/>
                <w:szCs w:val="24"/>
              </w:rPr>
            </w:pPr>
          </w:p>
        </w:tc>
      </w:tr>
      <w:tr w:rsidR="00323FF7" w14:paraId="13F24EF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F91D9E1"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69604B60"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2E389C62" w14:textId="77777777" w:rsidR="00323FF7" w:rsidRDefault="005F64CF">
            <w:pPr>
              <w:spacing w:before="28"/>
              <w:ind w:right="-20"/>
              <w:jc w:val="both"/>
              <w:rPr>
                <w:sz w:val="18"/>
                <w:szCs w:val="18"/>
              </w:rPr>
            </w:pPr>
            <w:r>
              <w:rPr>
                <w:b/>
                <w:sz w:val="18"/>
                <w:szCs w:val="18"/>
              </w:rPr>
              <w:t>Almacén</w:t>
            </w:r>
          </w:p>
        </w:tc>
        <w:tc>
          <w:tcPr>
            <w:tcW w:w="652" w:type="dxa"/>
            <w:tcBorders>
              <w:top w:val="single" w:sz="4" w:space="0" w:color="000000"/>
              <w:left w:val="single" w:sz="4" w:space="0" w:color="000000"/>
              <w:bottom w:val="single" w:sz="4" w:space="0" w:color="000000"/>
              <w:right w:val="single" w:sz="4" w:space="0" w:color="000000"/>
            </w:tcBorders>
          </w:tcPr>
          <w:p w14:paraId="4CD434C4" w14:textId="77777777" w:rsidR="00323FF7" w:rsidRDefault="005F64CF">
            <w:pPr>
              <w:spacing w:before="28"/>
              <w:ind w:right="-20"/>
              <w:jc w:val="both"/>
              <w:rPr>
                <w:sz w:val="18"/>
                <w:szCs w:val="18"/>
              </w:rPr>
            </w:pPr>
            <w:r>
              <w:rPr>
                <w:b/>
                <w:sz w:val="18"/>
                <w:szCs w:val="18"/>
              </w:rPr>
              <w:t>023</w:t>
            </w:r>
          </w:p>
        </w:tc>
        <w:tc>
          <w:tcPr>
            <w:tcW w:w="1786" w:type="dxa"/>
            <w:tcBorders>
              <w:top w:val="single" w:sz="4" w:space="0" w:color="000000"/>
              <w:left w:val="single" w:sz="4" w:space="0" w:color="000000"/>
              <w:bottom w:val="single" w:sz="4" w:space="0" w:color="000000"/>
              <w:right w:val="single" w:sz="4" w:space="0" w:color="000000"/>
            </w:tcBorders>
          </w:tcPr>
          <w:p w14:paraId="03F922E4" w14:textId="77777777" w:rsidR="00323FF7" w:rsidRDefault="005F64CF">
            <w:pPr>
              <w:tabs>
                <w:tab w:val="left" w:pos="1433"/>
              </w:tabs>
              <w:spacing w:before="28"/>
              <w:ind w:right="-20"/>
              <w:jc w:val="both"/>
              <w:rPr>
                <w:sz w:val="18"/>
                <w:szCs w:val="18"/>
              </w:rPr>
            </w:pPr>
            <w:r>
              <w:rPr>
                <w:b/>
                <w:sz w:val="18"/>
                <w:szCs w:val="18"/>
              </w:rPr>
              <w:t>LIMPIEZA</w:t>
            </w:r>
          </w:p>
        </w:tc>
        <w:tc>
          <w:tcPr>
            <w:tcW w:w="992" w:type="dxa"/>
            <w:tcBorders>
              <w:top w:val="single" w:sz="4" w:space="0" w:color="000000"/>
              <w:left w:val="single" w:sz="4" w:space="0" w:color="000000"/>
              <w:bottom w:val="single" w:sz="4" w:space="0" w:color="000000"/>
              <w:right w:val="single" w:sz="4" w:space="0" w:color="000000"/>
            </w:tcBorders>
          </w:tcPr>
          <w:p w14:paraId="07BC3696" w14:textId="77777777" w:rsidR="00323FF7" w:rsidRDefault="005F64CF">
            <w:pPr>
              <w:spacing w:before="28"/>
              <w:ind w:right="353"/>
              <w:jc w:val="both"/>
              <w:rPr>
                <w:sz w:val="18"/>
                <w:szCs w:val="18"/>
              </w:rPr>
            </w:pPr>
            <w:r>
              <w:rPr>
                <w:b/>
                <w:sz w:val="18"/>
                <w:szCs w:val="18"/>
              </w:rPr>
              <w:t>SI</w:t>
            </w:r>
          </w:p>
        </w:tc>
        <w:tc>
          <w:tcPr>
            <w:tcW w:w="1020" w:type="dxa"/>
            <w:tcBorders>
              <w:top w:val="single" w:sz="4" w:space="0" w:color="000000"/>
              <w:left w:val="single" w:sz="4" w:space="0" w:color="000000"/>
              <w:bottom w:val="single" w:sz="4" w:space="0" w:color="000000"/>
              <w:right w:val="single" w:sz="4" w:space="0" w:color="000000"/>
            </w:tcBorders>
          </w:tcPr>
          <w:p w14:paraId="5A86BCFB" w14:textId="77777777" w:rsidR="00323FF7" w:rsidRDefault="005F64CF">
            <w:pPr>
              <w:spacing w:before="28"/>
              <w:ind w:right="295"/>
              <w:jc w:val="both"/>
              <w:rPr>
                <w:sz w:val="18"/>
                <w:szCs w:val="18"/>
              </w:rPr>
            </w:pPr>
            <w:r>
              <w:rPr>
                <w:b/>
                <w:sz w:val="18"/>
                <w:szCs w:val="18"/>
              </w:rPr>
              <w:t>5,77</w:t>
            </w:r>
          </w:p>
        </w:tc>
        <w:tc>
          <w:tcPr>
            <w:tcW w:w="1134" w:type="dxa"/>
            <w:tcBorders>
              <w:top w:val="single" w:sz="4" w:space="0" w:color="000000"/>
              <w:left w:val="single" w:sz="4" w:space="0" w:color="000000"/>
              <w:bottom w:val="single" w:sz="4" w:space="0" w:color="000000"/>
              <w:right w:val="single" w:sz="4" w:space="0" w:color="000000"/>
            </w:tcBorders>
          </w:tcPr>
          <w:p w14:paraId="7E0CD4A1" w14:textId="77777777" w:rsidR="00323FF7" w:rsidRDefault="005F64CF">
            <w:pPr>
              <w:tabs>
                <w:tab w:val="left" w:pos="695"/>
              </w:tabs>
              <w:spacing w:before="28"/>
              <w:ind w:right="352"/>
              <w:jc w:val="both"/>
              <w:rPr>
                <w:sz w:val="18"/>
                <w:szCs w:val="18"/>
              </w:rPr>
            </w:pPr>
            <w:r>
              <w:rPr>
                <w:b/>
                <w:sz w:val="18"/>
                <w:szCs w:val="18"/>
              </w:rPr>
              <w:t>7,00</w:t>
            </w:r>
          </w:p>
        </w:tc>
        <w:tc>
          <w:tcPr>
            <w:tcW w:w="889" w:type="dxa"/>
            <w:tcBorders>
              <w:top w:val="single" w:sz="4" w:space="0" w:color="000000"/>
              <w:left w:val="single" w:sz="4" w:space="0" w:color="000000"/>
              <w:bottom w:val="single" w:sz="4" w:space="0" w:color="000000"/>
              <w:right w:val="single" w:sz="4" w:space="0" w:color="000000"/>
            </w:tcBorders>
          </w:tcPr>
          <w:p w14:paraId="4D461076" w14:textId="77777777" w:rsidR="00323FF7" w:rsidRDefault="00323FF7">
            <w:pPr>
              <w:tabs>
                <w:tab w:val="left" w:pos="521"/>
              </w:tabs>
              <w:jc w:val="both"/>
              <w:rPr>
                <w:sz w:val="24"/>
                <w:szCs w:val="24"/>
              </w:rPr>
            </w:pPr>
          </w:p>
        </w:tc>
      </w:tr>
      <w:tr w:rsidR="00323FF7" w14:paraId="0AAC436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1CC3A3D"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22E30E34"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7BA4A4C6"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76522F7F" w14:textId="77777777" w:rsidR="00323FF7" w:rsidRDefault="005F64CF">
            <w:pPr>
              <w:spacing w:before="28"/>
              <w:ind w:right="-20"/>
              <w:jc w:val="both"/>
              <w:rPr>
                <w:sz w:val="18"/>
                <w:szCs w:val="18"/>
              </w:rPr>
            </w:pPr>
            <w:r>
              <w:rPr>
                <w:b/>
                <w:sz w:val="18"/>
                <w:szCs w:val="18"/>
              </w:rPr>
              <w:t>024</w:t>
            </w:r>
          </w:p>
        </w:tc>
        <w:tc>
          <w:tcPr>
            <w:tcW w:w="1786" w:type="dxa"/>
            <w:tcBorders>
              <w:top w:val="single" w:sz="4" w:space="0" w:color="000000"/>
              <w:left w:val="single" w:sz="4" w:space="0" w:color="000000"/>
              <w:bottom w:val="single" w:sz="4" w:space="0" w:color="000000"/>
              <w:right w:val="single" w:sz="4" w:space="0" w:color="000000"/>
            </w:tcBorders>
          </w:tcPr>
          <w:p w14:paraId="49F506CF" w14:textId="77777777" w:rsidR="00323FF7" w:rsidRDefault="005F64CF">
            <w:pPr>
              <w:tabs>
                <w:tab w:val="left" w:pos="1433"/>
              </w:tabs>
              <w:spacing w:before="28"/>
              <w:ind w:right="-20"/>
              <w:jc w:val="both"/>
              <w:rPr>
                <w:sz w:val="18"/>
                <w:szCs w:val="18"/>
              </w:rPr>
            </w:pPr>
            <w:r>
              <w:rPr>
                <w:b/>
                <w:sz w:val="18"/>
                <w:szCs w:val="18"/>
              </w:rPr>
              <w:t>TUTORÍA</w:t>
            </w:r>
          </w:p>
        </w:tc>
        <w:tc>
          <w:tcPr>
            <w:tcW w:w="992" w:type="dxa"/>
            <w:tcBorders>
              <w:top w:val="single" w:sz="4" w:space="0" w:color="000000"/>
              <w:left w:val="single" w:sz="4" w:space="0" w:color="000000"/>
              <w:bottom w:val="single" w:sz="4" w:space="0" w:color="000000"/>
              <w:right w:val="single" w:sz="4" w:space="0" w:color="000000"/>
            </w:tcBorders>
          </w:tcPr>
          <w:p w14:paraId="58130DC9"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6E04C902" w14:textId="77777777" w:rsidR="00323FF7" w:rsidRDefault="005F64CF">
            <w:pPr>
              <w:spacing w:before="28"/>
              <w:ind w:right="-20"/>
              <w:jc w:val="both"/>
              <w:rPr>
                <w:sz w:val="18"/>
                <w:szCs w:val="18"/>
              </w:rPr>
            </w:pPr>
            <w:r>
              <w:rPr>
                <w:b/>
                <w:sz w:val="18"/>
                <w:szCs w:val="18"/>
              </w:rPr>
              <w:t>13,95</w:t>
            </w:r>
          </w:p>
        </w:tc>
        <w:tc>
          <w:tcPr>
            <w:tcW w:w="1134" w:type="dxa"/>
            <w:tcBorders>
              <w:top w:val="single" w:sz="4" w:space="0" w:color="000000"/>
              <w:left w:val="single" w:sz="4" w:space="0" w:color="000000"/>
              <w:bottom w:val="single" w:sz="4" w:space="0" w:color="000000"/>
              <w:right w:val="single" w:sz="4" w:space="0" w:color="000000"/>
            </w:tcBorders>
          </w:tcPr>
          <w:p w14:paraId="48A04EA2" w14:textId="77777777" w:rsidR="00323FF7" w:rsidRDefault="005F64CF">
            <w:pPr>
              <w:tabs>
                <w:tab w:val="left" w:pos="695"/>
              </w:tabs>
              <w:spacing w:before="28"/>
              <w:ind w:right="-20"/>
              <w:jc w:val="both"/>
              <w:rPr>
                <w:sz w:val="18"/>
                <w:szCs w:val="18"/>
              </w:rPr>
            </w:pPr>
            <w:r>
              <w:rPr>
                <w:b/>
                <w:sz w:val="18"/>
                <w:szCs w:val="18"/>
              </w:rPr>
              <w:t>15,00</w:t>
            </w:r>
          </w:p>
        </w:tc>
        <w:tc>
          <w:tcPr>
            <w:tcW w:w="889" w:type="dxa"/>
            <w:tcBorders>
              <w:top w:val="single" w:sz="4" w:space="0" w:color="000000"/>
              <w:left w:val="single" w:sz="4" w:space="0" w:color="000000"/>
              <w:bottom w:val="single" w:sz="4" w:space="0" w:color="000000"/>
              <w:right w:val="single" w:sz="4" w:space="0" w:color="000000"/>
            </w:tcBorders>
          </w:tcPr>
          <w:p w14:paraId="48F56EE6" w14:textId="77777777" w:rsidR="00323FF7" w:rsidRDefault="005F64CF">
            <w:pPr>
              <w:tabs>
                <w:tab w:val="left" w:pos="521"/>
              </w:tabs>
              <w:spacing w:before="28"/>
              <w:ind w:right="342"/>
              <w:jc w:val="both"/>
              <w:rPr>
                <w:sz w:val="18"/>
                <w:szCs w:val="18"/>
              </w:rPr>
            </w:pPr>
            <w:r>
              <w:rPr>
                <w:b/>
                <w:sz w:val="18"/>
                <w:szCs w:val="18"/>
              </w:rPr>
              <w:t>2</w:t>
            </w:r>
          </w:p>
        </w:tc>
      </w:tr>
      <w:tr w:rsidR="00323FF7" w14:paraId="3E6804F1"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DA36639"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50953FF8"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08C3EDD4"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5F87A499" w14:textId="77777777" w:rsidR="00323FF7" w:rsidRDefault="005F64CF">
            <w:pPr>
              <w:spacing w:before="28"/>
              <w:ind w:right="-20"/>
              <w:jc w:val="both"/>
              <w:rPr>
                <w:sz w:val="18"/>
                <w:szCs w:val="18"/>
              </w:rPr>
            </w:pPr>
            <w:r>
              <w:rPr>
                <w:b/>
                <w:sz w:val="18"/>
                <w:szCs w:val="18"/>
              </w:rPr>
              <w:t>025</w:t>
            </w:r>
          </w:p>
        </w:tc>
        <w:tc>
          <w:tcPr>
            <w:tcW w:w="1786" w:type="dxa"/>
            <w:tcBorders>
              <w:top w:val="single" w:sz="4" w:space="0" w:color="000000"/>
              <w:left w:val="single" w:sz="4" w:space="0" w:color="000000"/>
              <w:bottom w:val="single" w:sz="4" w:space="0" w:color="000000"/>
              <w:right w:val="single" w:sz="4" w:space="0" w:color="000000"/>
            </w:tcBorders>
          </w:tcPr>
          <w:p w14:paraId="71C25F77" w14:textId="77777777" w:rsidR="00323FF7" w:rsidRDefault="005F64CF">
            <w:pPr>
              <w:tabs>
                <w:tab w:val="left" w:pos="1433"/>
              </w:tabs>
              <w:spacing w:before="28"/>
              <w:ind w:right="-20"/>
              <w:jc w:val="both"/>
              <w:rPr>
                <w:sz w:val="18"/>
                <w:szCs w:val="18"/>
              </w:rPr>
            </w:pPr>
            <w:r>
              <w:rPr>
                <w:b/>
                <w:sz w:val="18"/>
                <w:szCs w:val="18"/>
              </w:rPr>
              <w:t>DEPARTAM.</w:t>
            </w:r>
          </w:p>
        </w:tc>
        <w:tc>
          <w:tcPr>
            <w:tcW w:w="992" w:type="dxa"/>
            <w:tcBorders>
              <w:top w:val="single" w:sz="4" w:space="0" w:color="000000"/>
              <w:left w:val="single" w:sz="4" w:space="0" w:color="000000"/>
              <w:bottom w:val="single" w:sz="4" w:space="0" w:color="000000"/>
              <w:right w:val="single" w:sz="4" w:space="0" w:color="000000"/>
            </w:tcBorders>
          </w:tcPr>
          <w:p w14:paraId="48D548EC"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395B66C4" w14:textId="77777777" w:rsidR="00323FF7" w:rsidRDefault="005F64CF">
            <w:pPr>
              <w:spacing w:before="28"/>
              <w:ind w:right="-20"/>
              <w:jc w:val="both"/>
              <w:rPr>
                <w:sz w:val="18"/>
                <w:szCs w:val="18"/>
              </w:rPr>
            </w:pPr>
            <w:r>
              <w:rPr>
                <w:b/>
                <w:sz w:val="18"/>
                <w:szCs w:val="18"/>
              </w:rPr>
              <w:t>16,13</w:t>
            </w:r>
          </w:p>
        </w:tc>
        <w:tc>
          <w:tcPr>
            <w:tcW w:w="1134" w:type="dxa"/>
            <w:tcBorders>
              <w:top w:val="single" w:sz="4" w:space="0" w:color="000000"/>
              <w:left w:val="single" w:sz="4" w:space="0" w:color="000000"/>
              <w:bottom w:val="single" w:sz="4" w:space="0" w:color="000000"/>
              <w:right w:val="single" w:sz="4" w:space="0" w:color="000000"/>
            </w:tcBorders>
          </w:tcPr>
          <w:p w14:paraId="02824FAA" w14:textId="77777777" w:rsidR="00323FF7" w:rsidRDefault="005F64CF">
            <w:pPr>
              <w:tabs>
                <w:tab w:val="left" w:pos="695"/>
              </w:tabs>
              <w:spacing w:before="28"/>
              <w:ind w:right="-20"/>
              <w:jc w:val="both"/>
              <w:rPr>
                <w:sz w:val="18"/>
                <w:szCs w:val="18"/>
              </w:rPr>
            </w:pPr>
            <w:r>
              <w:rPr>
                <w:b/>
                <w:sz w:val="18"/>
                <w:szCs w:val="18"/>
              </w:rPr>
              <w:t>17,00</w:t>
            </w:r>
          </w:p>
        </w:tc>
        <w:tc>
          <w:tcPr>
            <w:tcW w:w="889" w:type="dxa"/>
            <w:tcBorders>
              <w:top w:val="single" w:sz="4" w:space="0" w:color="000000"/>
              <w:left w:val="single" w:sz="4" w:space="0" w:color="000000"/>
              <w:bottom w:val="single" w:sz="4" w:space="0" w:color="000000"/>
              <w:right w:val="single" w:sz="4" w:space="0" w:color="000000"/>
            </w:tcBorders>
          </w:tcPr>
          <w:p w14:paraId="5C36D3CB" w14:textId="77777777" w:rsidR="00323FF7" w:rsidRDefault="005F64CF">
            <w:pPr>
              <w:tabs>
                <w:tab w:val="left" w:pos="521"/>
              </w:tabs>
              <w:spacing w:before="28"/>
              <w:ind w:right="342"/>
              <w:jc w:val="both"/>
              <w:rPr>
                <w:sz w:val="18"/>
                <w:szCs w:val="18"/>
              </w:rPr>
            </w:pPr>
            <w:r>
              <w:rPr>
                <w:b/>
                <w:sz w:val="18"/>
                <w:szCs w:val="18"/>
              </w:rPr>
              <w:t>3</w:t>
            </w:r>
          </w:p>
        </w:tc>
      </w:tr>
      <w:tr w:rsidR="00323FF7" w14:paraId="12ABEB4F"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7925523"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03D8F36A"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34FED8DD"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2FD26855" w14:textId="77777777" w:rsidR="00323FF7" w:rsidRDefault="005F64CF">
            <w:pPr>
              <w:spacing w:before="28"/>
              <w:ind w:right="-20"/>
              <w:jc w:val="both"/>
              <w:rPr>
                <w:sz w:val="18"/>
                <w:szCs w:val="18"/>
              </w:rPr>
            </w:pPr>
            <w:r>
              <w:rPr>
                <w:b/>
                <w:sz w:val="18"/>
                <w:szCs w:val="18"/>
              </w:rPr>
              <w:t>026</w:t>
            </w:r>
          </w:p>
        </w:tc>
        <w:tc>
          <w:tcPr>
            <w:tcW w:w="1786" w:type="dxa"/>
            <w:tcBorders>
              <w:top w:val="single" w:sz="4" w:space="0" w:color="000000"/>
              <w:left w:val="single" w:sz="4" w:space="0" w:color="000000"/>
              <w:bottom w:val="single" w:sz="4" w:space="0" w:color="000000"/>
              <w:right w:val="single" w:sz="4" w:space="0" w:color="000000"/>
            </w:tcBorders>
          </w:tcPr>
          <w:p w14:paraId="35F95ABF" w14:textId="77777777" w:rsidR="00323FF7" w:rsidRDefault="005F64CF">
            <w:pPr>
              <w:tabs>
                <w:tab w:val="left" w:pos="1433"/>
              </w:tabs>
              <w:spacing w:before="28"/>
              <w:ind w:right="-20"/>
              <w:jc w:val="both"/>
              <w:rPr>
                <w:sz w:val="18"/>
                <w:szCs w:val="18"/>
              </w:rPr>
            </w:pPr>
            <w:r>
              <w:rPr>
                <w:b/>
                <w:sz w:val="18"/>
                <w:szCs w:val="18"/>
              </w:rPr>
              <w:t>FORMACIÓN</w:t>
            </w:r>
          </w:p>
        </w:tc>
        <w:tc>
          <w:tcPr>
            <w:tcW w:w="992" w:type="dxa"/>
            <w:tcBorders>
              <w:top w:val="single" w:sz="4" w:space="0" w:color="000000"/>
              <w:left w:val="single" w:sz="4" w:space="0" w:color="000000"/>
              <w:bottom w:val="single" w:sz="4" w:space="0" w:color="000000"/>
              <w:right w:val="single" w:sz="4" w:space="0" w:color="000000"/>
            </w:tcBorders>
          </w:tcPr>
          <w:p w14:paraId="3A1B315F"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4041D723" w14:textId="77777777" w:rsidR="00323FF7" w:rsidRDefault="005F64CF">
            <w:pPr>
              <w:spacing w:before="28"/>
              <w:ind w:right="-20"/>
              <w:jc w:val="both"/>
              <w:rPr>
                <w:sz w:val="18"/>
                <w:szCs w:val="18"/>
              </w:rPr>
            </w:pPr>
            <w:r>
              <w:rPr>
                <w:b/>
                <w:sz w:val="18"/>
                <w:szCs w:val="18"/>
              </w:rPr>
              <w:t>13,57</w:t>
            </w:r>
          </w:p>
        </w:tc>
        <w:tc>
          <w:tcPr>
            <w:tcW w:w="1134" w:type="dxa"/>
            <w:tcBorders>
              <w:top w:val="single" w:sz="4" w:space="0" w:color="000000"/>
              <w:left w:val="single" w:sz="4" w:space="0" w:color="000000"/>
              <w:bottom w:val="single" w:sz="4" w:space="0" w:color="000000"/>
              <w:right w:val="single" w:sz="4" w:space="0" w:color="000000"/>
            </w:tcBorders>
          </w:tcPr>
          <w:p w14:paraId="38E73A73" w14:textId="77777777" w:rsidR="00323FF7" w:rsidRDefault="005F64CF">
            <w:pPr>
              <w:tabs>
                <w:tab w:val="left" w:pos="695"/>
              </w:tabs>
              <w:spacing w:before="28"/>
              <w:ind w:right="-20"/>
              <w:jc w:val="both"/>
              <w:rPr>
                <w:sz w:val="18"/>
                <w:szCs w:val="18"/>
              </w:rPr>
            </w:pPr>
            <w:r>
              <w:rPr>
                <w:b/>
                <w:sz w:val="18"/>
                <w:szCs w:val="18"/>
              </w:rPr>
              <w:t>15,00</w:t>
            </w:r>
          </w:p>
        </w:tc>
        <w:tc>
          <w:tcPr>
            <w:tcW w:w="889" w:type="dxa"/>
            <w:tcBorders>
              <w:top w:val="single" w:sz="4" w:space="0" w:color="000000"/>
              <w:left w:val="single" w:sz="4" w:space="0" w:color="000000"/>
              <w:bottom w:val="single" w:sz="4" w:space="0" w:color="000000"/>
              <w:right w:val="single" w:sz="4" w:space="0" w:color="000000"/>
            </w:tcBorders>
          </w:tcPr>
          <w:p w14:paraId="19BA145D" w14:textId="77777777" w:rsidR="00323FF7" w:rsidRDefault="005F64CF">
            <w:pPr>
              <w:tabs>
                <w:tab w:val="left" w:pos="521"/>
              </w:tabs>
              <w:spacing w:before="28"/>
              <w:ind w:right="342"/>
              <w:jc w:val="both"/>
              <w:rPr>
                <w:sz w:val="18"/>
                <w:szCs w:val="18"/>
              </w:rPr>
            </w:pPr>
            <w:r>
              <w:rPr>
                <w:b/>
                <w:sz w:val="18"/>
                <w:szCs w:val="18"/>
              </w:rPr>
              <w:t>2</w:t>
            </w:r>
          </w:p>
        </w:tc>
      </w:tr>
      <w:tr w:rsidR="00323FF7" w14:paraId="73ACC78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86F0007"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0560ED94"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728702DB"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40857F53" w14:textId="77777777" w:rsidR="00323FF7" w:rsidRDefault="005F64CF">
            <w:pPr>
              <w:spacing w:before="28"/>
              <w:ind w:right="-20"/>
              <w:jc w:val="both"/>
              <w:rPr>
                <w:sz w:val="18"/>
                <w:szCs w:val="18"/>
              </w:rPr>
            </w:pPr>
            <w:r>
              <w:rPr>
                <w:b/>
                <w:sz w:val="18"/>
                <w:szCs w:val="18"/>
              </w:rPr>
              <w:t>027</w:t>
            </w:r>
          </w:p>
        </w:tc>
        <w:tc>
          <w:tcPr>
            <w:tcW w:w="1786" w:type="dxa"/>
            <w:tcBorders>
              <w:top w:val="single" w:sz="4" w:space="0" w:color="000000"/>
              <w:left w:val="single" w:sz="4" w:space="0" w:color="000000"/>
              <w:bottom w:val="single" w:sz="4" w:space="0" w:color="000000"/>
              <w:right w:val="single" w:sz="4" w:space="0" w:color="000000"/>
            </w:tcBorders>
          </w:tcPr>
          <w:p w14:paraId="5C725F0E" w14:textId="77777777" w:rsidR="00323FF7" w:rsidRDefault="005F64CF">
            <w:pPr>
              <w:tabs>
                <w:tab w:val="left" w:pos="1433"/>
              </w:tabs>
              <w:spacing w:before="28"/>
              <w:ind w:right="-20"/>
              <w:jc w:val="both"/>
              <w:rPr>
                <w:sz w:val="18"/>
                <w:szCs w:val="18"/>
              </w:rPr>
            </w:pPr>
            <w:r>
              <w:rPr>
                <w:b/>
                <w:sz w:val="18"/>
                <w:szCs w:val="18"/>
              </w:rPr>
              <w:t>ADMINISTR</w:t>
            </w:r>
          </w:p>
        </w:tc>
        <w:tc>
          <w:tcPr>
            <w:tcW w:w="992" w:type="dxa"/>
            <w:tcBorders>
              <w:top w:val="single" w:sz="4" w:space="0" w:color="000000"/>
              <w:left w:val="single" w:sz="4" w:space="0" w:color="000000"/>
              <w:bottom w:val="single" w:sz="4" w:space="0" w:color="000000"/>
              <w:right w:val="single" w:sz="4" w:space="0" w:color="000000"/>
            </w:tcBorders>
          </w:tcPr>
          <w:p w14:paraId="2AB57600"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0E7CB6A5" w14:textId="77777777" w:rsidR="00323FF7" w:rsidRDefault="005F64CF">
            <w:pPr>
              <w:spacing w:before="28"/>
              <w:ind w:right="-20"/>
              <w:jc w:val="both"/>
              <w:rPr>
                <w:sz w:val="18"/>
                <w:szCs w:val="18"/>
              </w:rPr>
            </w:pPr>
            <w:r>
              <w:rPr>
                <w:b/>
                <w:sz w:val="18"/>
                <w:szCs w:val="18"/>
              </w:rPr>
              <w:t>17,74</w:t>
            </w:r>
          </w:p>
        </w:tc>
        <w:tc>
          <w:tcPr>
            <w:tcW w:w="1134" w:type="dxa"/>
            <w:tcBorders>
              <w:top w:val="single" w:sz="4" w:space="0" w:color="000000"/>
              <w:left w:val="single" w:sz="4" w:space="0" w:color="000000"/>
              <w:bottom w:val="single" w:sz="4" w:space="0" w:color="000000"/>
              <w:right w:val="single" w:sz="4" w:space="0" w:color="000000"/>
            </w:tcBorders>
          </w:tcPr>
          <w:p w14:paraId="617786D8" w14:textId="77777777" w:rsidR="00323FF7" w:rsidRDefault="005F64CF">
            <w:pPr>
              <w:tabs>
                <w:tab w:val="left" w:pos="695"/>
              </w:tabs>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417D016F" w14:textId="77777777" w:rsidR="00323FF7" w:rsidRDefault="005F64CF">
            <w:pPr>
              <w:tabs>
                <w:tab w:val="left" w:pos="521"/>
              </w:tabs>
              <w:spacing w:before="28"/>
              <w:ind w:right="342"/>
              <w:jc w:val="both"/>
              <w:rPr>
                <w:sz w:val="18"/>
                <w:szCs w:val="18"/>
              </w:rPr>
            </w:pPr>
            <w:r>
              <w:rPr>
                <w:b/>
                <w:sz w:val="18"/>
                <w:szCs w:val="18"/>
              </w:rPr>
              <w:t>3</w:t>
            </w:r>
          </w:p>
        </w:tc>
      </w:tr>
      <w:tr w:rsidR="00323FF7" w14:paraId="73D56C6A"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6707052" w14:textId="77777777" w:rsidR="00323FF7" w:rsidRDefault="005F64CF">
            <w:pPr>
              <w:spacing w:before="28"/>
              <w:ind w:right="449"/>
              <w:jc w:val="both"/>
              <w:rPr>
                <w:sz w:val="18"/>
                <w:szCs w:val="18"/>
              </w:rPr>
            </w:pPr>
            <w:r>
              <w:rPr>
                <w:b/>
                <w:sz w:val="18"/>
                <w:szCs w:val="18"/>
              </w:rPr>
              <w:lastRenderedPageBreak/>
              <w:t>B</w:t>
            </w:r>
          </w:p>
        </w:tc>
        <w:tc>
          <w:tcPr>
            <w:tcW w:w="992" w:type="dxa"/>
            <w:tcBorders>
              <w:top w:val="single" w:sz="4" w:space="0" w:color="000000"/>
              <w:left w:val="single" w:sz="4" w:space="0" w:color="000000"/>
              <w:bottom w:val="single" w:sz="4" w:space="0" w:color="000000"/>
              <w:right w:val="single" w:sz="4" w:space="0" w:color="000000"/>
            </w:tcBorders>
          </w:tcPr>
          <w:p w14:paraId="6291DC9E"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10C989A5"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1EB2362A" w14:textId="77777777" w:rsidR="00323FF7" w:rsidRDefault="005F64CF">
            <w:pPr>
              <w:spacing w:before="28"/>
              <w:ind w:right="-20"/>
              <w:jc w:val="both"/>
              <w:rPr>
                <w:sz w:val="18"/>
                <w:szCs w:val="18"/>
              </w:rPr>
            </w:pPr>
            <w:r>
              <w:rPr>
                <w:b/>
                <w:sz w:val="18"/>
                <w:szCs w:val="18"/>
              </w:rPr>
              <w:t>028</w:t>
            </w:r>
          </w:p>
        </w:tc>
        <w:tc>
          <w:tcPr>
            <w:tcW w:w="1786" w:type="dxa"/>
            <w:tcBorders>
              <w:top w:val="single" w:sz="4" w:space="0" w:color="000000"/>
              <w:left w:val="single" w:sz="4" w:space="0" w:color="000000"/>
              <w:bottom w:val="single" w:sz="4" w:space="0" w:color="000000"/>
              <w:right w:val="single" w:sz="4" w:space="0" w:color="000000"/>
            </w:tcBorders>
          </w:tcPr>
          <w:p w14:paraId="35D4BE14" w14:textId="77777777" w:rsidR="00323FF7" w:rsidRDefault="005F64CF">
            <w:pPr>
              <w:tabs>
                <w:tab w:val="left" w:pos="1433"/>
              </w:tabs>
              <w:spacing w:before="28"/>
              <w:ind w:right="-20"/>
              <w:jc w:val="both"/>
              <w:rPr>
                <w:sz w:val="18"/>
                <w:szCs w:val="18"/>
              </w:rPr>
            </w:pPr>
            <w:r>
              <w:rPr>
                <w:b/>
                <w:sz w:val="18"/>
                <w:szCs w:val="18"/>
              </w:rPr>
              <w:t>DIRECCION</w:t>
            </w:r>
          </w:p>
        </w:tc>
        <w:tc>
          <w:tcPr>
            <w:tcW w:w="992" w:type="dxa"/>
            <w:tcBorders>
              <w:top w:val="single" w:sz="4" w:space="0" w:color="000000"/>
              <w:left w:val="single" w:sz="4" w:space="0" w:color="000000"/>
              <w:bottom w:val="single" w:sz="4" w:space="0" w:color="000000"/>
              <w:right w:val="single" w:sz="4" w:space="0" w:color="000000"/>
            </w:tcBorders>
          </w:tcPr>
          <w:p w14:paraId="3D8CD06B"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5E2479D4" w14:textId="77777777" w:rsidR="00323FF7" w:rsidRDefault="005F64CF">
            <w:pPr>
              <w:spacing w:before="28"/>
              <w:ind w:right="-20"/>
              <w:jc w:val="both"/>
              <w:rPr>
                <w:sz w:val="18"/>
                <w:szCs w:val="18"/>
              </w:rPr>
            </w:pPr>
            <w:r>
              <w:rPr>
                <w:b/>
                <w:sz w:val="18"/>
                <w:szCs w:val="18"/>
              </w:rPr>
              <w:t>31,71</w:t>
            </w:r>
          </w:p>
        </w:tc>
        <w:tc>
          <w:tcPr>
            <w:tcW w:w="1134" w:type="dxa"/>
            <w:tcBorders>
              <w:top w:val="single" w:sz="4" w:space="0" w:color="000000"/>
              <w:left w:val="single" w:sz="4" w:space="0" w:color="000000"/>
              <w:bottom w:val="single" w:sz="4" w:space="0" w:color="000000"/>
              <w:right w:val="single" w:sz="4" w:space="0" w:color="000000"/>
            </w:tcBorders>
          </w:tcPr>
          <w:p w14:paraId="38629581" w14:textId="77777777" w:rsidR="00323FF7" w:rsidRDefault="005F64CF">
            <w:pPr>
              <w:tabs>
                <w:tab w:val="left" w:pos="695"/>
              </w:tabs>
              <w:spacing w:before="28"/>
              <w:ind w:right="-20"/>
              <w:jc w:val="both"/>
              <w:rPr>
                <w:sz w:val="18"/>
                <w:szCs w:val="18"/>
              </w:rPr>
            </w:pPr>
            <w:r>
              <w:rPr>
                <w:b/>
                <w:sz w:val="18"/>
                <w:szCs w:val="18"/>
              </w:rPr>
              <w:t>34,00</w:t>
            </w:r>
          </w:p>
        </w:tc>
        <w:tc>
          <w:tcPr>
            <w:tcW w:w="889" w:type="dxa"/>
            <w:tcBorders>
              <w:top w:val="single" w:sz="4" w:space="0" w:color="000000"/>
              <w:left w:val="single" w:sz="4" w:space="0" w:color="000000"/>
              <w:bottom w:val="single" w:sz="4" w:space="0" w:color="000000"/>
              <w:right w:val="single" w:sz="4" w:space="0" w:color="000000"/>
            </w:tcBorders>
          </w:tcPr>
          <w:p w14:paraId="390E4763" w14:textId="77777777" w:rsidR="00323FF7" w:rsidRDefault="005F64CF">
            <w:pPr>
              <w:tabs>
                <w:tab w:val="left" w:pos="521"/>
              </w:tabs>
              <w:spacing w:before="28"/>
              <w:ind w:right="342"/>
              <w:jc w:val="both"/>
              <w:rPr>
                <w:sz w:val="18"/>
                <w:szCs w:val="18"/>
              </w:rPr>
            </w:pPr>
            <w:r>
              <w:rPr>
                <w:b/>
                <w:sz w:val="18"/>
                <w:szCs w:val="18"/>
              </w:rPr>
              <w:t>6</w:t>
            </w:r>
          </w:p>
        </w:tc>
      </w:tr>
      <w:tr w:rsidR="00323FF7" w14:paraId="794B3DB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DAD1B56"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54FEA3C2"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47DD2A6F"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0AB1BFD1" w14:textId="77777777" w:rsidR="00323FF7" w:rsidRDefault="005F64CF">
            <w:pPr>
              <w:spacing w:before="28"/>
              <w:ind w:right="-20"/>
              <w:jc w:val="both"/>
              <w:rPr>
                <w:sz w:val="18"/>
                <w:szCs w:val="18"/>
              </w:rPr>
            </w:pPr>
            <w:r>
              <w:rPr>
                <w:b/>
                <w:sz w:val="18"/>
                <w:szCs w:val="18"/>
              </w:rPr>
              <w:t>029</w:t>
            </w:r>
          </w:p>
        </w:tc>
        <w:tc>
          <w:tcPr>
            <w:tcW w:w="1786" w:type="dxa"/>
            <w:tcBorders>
              <w:top w:val="single" w:sz="4" w:space="0" w:color="000000"/>
              <w:left w:val="single" w:sz="4" w:space="0" w:color="000000"/>
              <w:bottom w:val="single" w:sz="4" w:space="0" w:color="000000"/>
              <w:right w:val="single" w:sz="4" w:space="0" w:color="000000"/>
            </w:tcBorders>
          </w:tcPr>
          <w:p w14:paraId="60186015" w14:textId="77777777" w:rsidR="00323FF7" w:rsidRDefault="005F64CF">
            <w:pPr>
              <w:tabs>
                <w:tab w:val="left" w:pos="1433"/>
              </w:tabs>
              <w:spacing w:before="28"/>
              <w:ind w:right="-20"/>
              <w:jc w:val="both"/>
              <w:rPr>
                <w:sz w:val="18"/>
                <w:szCs w:val="18"/>
              </w:rPr>
            </w:pPr>
            <w:r>
              <w:rPr>
                <w:b/>
                <w:sz w:val="18"/>
                <w:szCs w:val="18"/>
              </w:rPr>
              <w:t>ORIENTAC.</w:t>
            </w:r>
          </w:p>
        </w:tc>
        <w:tc>
          <w:tcPr>
            <w:tcW w:w="992" w:type="dxa"/>
            <w:tcBorders>
              <w:top w:val="single" w:sz="4" w:space="0" w:color="000000"/>
              <w:left w:val="single" w:sz="4" w:space="0" w:color="000000"/>
              <w:bottom w:val="single" w:sz="4" w:space="0" w:color="000000"/>
              <w:right w:val="single" w:sz="4" w:space="0" w:color="000000"/>
            </w:tcBorders>
          </w:tcPr>
          <w:p w14:paraId="222AF772" w14:textId="77777777" w:rsidR="00323FF7" w:rsidRDefault="005F64CF">
            <w:pPr>
              <w:spacing w:before="28"/>
              <w:ind w:right="303"/>
              <w:jc w:val="both"/>
              <w:rPr>
                <w:sz w:val="18"/>
                <w:szCs w:val="18"/>
              </w:rPr>
            </w:pPr>
            <w:r>
              <w:rPr>
                <w:b/>
                <w:sz w:val="18"/>
                <w:szCs w:val="18"/>
              </w:rPr>
              <w:t>NO</w:t>
            </w:r>
          </w:p>
        </w:tc>
        <w:tc>
          <w:tcPr>
            <w:tcW w:w="1020" w:type="dxa"/>
            <w:tcBorders>
              <w:top w:val="single" w:sz="4" w:space="0" w:color="000000"/>
              <w:left w:val="single" w:sz="4" w:space="0" w:color="000000"/>
              <w:bottom w:val="single" w:sz="4" w:space="0" w:color="000000"/>
              <w:right w:val="single" w:sz="4" w:space="0" w:color="000000"/>
            </w:tcBorders>
          </w:tcPr>
          <w:p w14:paraId="6563A6E1" w14:textId="77777777" w:rsidR="00323FF7" w:rsidRDefault="005F64CF">
            <w:pPr>
              <w:spacing w:before="28"/>
              <w:ind w:right="-20"/>
              <w:jc w:val="both"/>
              <w:rPr>
                <w:sz w:val="18"/>
                <w:szCs w:val="18"/>
              </w:rPr>
            </w:pPr>
            <w:r>
              <w:rPr>
                <w:b/>
                <w:sz w:val="18"/>
                <w:szCs w:val="18"/>
              </w:rPr>
              <w:t>18,07</w:t>
            </w:r>
          </w:p>
        </w:tc>
        <w:tc>
          <w:tcPr>
            <w:tcW w:w="1134" w:type="dxa"/>
            <w:tcBorders>
              <w:top w:val="single" w:sz="4" w:space="0" w:color="000000"/>
              <w:left w:val="single" w:sz="4" w:space="0" w:color="000000"/>
              <w:bottom w:val="single" w:sz="4" w:space="0" w:color="000000"/>
              <w:right w:val="single" w:sz="4" w:space="0" w:color="000000"/>
            </w:tcBorders>
          </w:tcPr>
          <w:p w14:paraId="3B05F71B" w14:textId="77777777" w:rsidR="00323FF7" w:rsidRDefault="005F64CF">
            <w:pPr>
              <w:tabs>
                <w:tab w:val="left" w:pos="695"/>
              </w:tabs>
              <w:spacing w:before="28"/>
              <w:ind w:right="-20"/>
              <w:jc w:val="both"/>
              <w:rPr>
                <w:sz w:val="18"/>
                <w:szCs w:val="18"/>
              </w:rPr>
            </w:pPr>
            <w:r>
              <w:rPr>
                <w:b/>
                <w:sz w:val="18"/>
                <w:szCs w:val="18"/>
              </w:rPr>
              <w:t>20,00</w:t>
            </w:r>
          </w:p>
        </w:tc>
        <w:tc>
          <w:tcPr>
            <w:tcW w:w="889" w:type="dxa"/>
            <w:tcBorders>
              <w:top w:val="single" w:sz="4" w:space="0" w:color="000000"/>
              <w:left w:val="single" w:sz="4" w:space="0" w:color="000000"/>
              <w:bottom w:val="single" w:sz="4" w:space="0" w:color="000000"/>
              <w:right w:val="single" w:sz="4" w:space="0" w:color="000000"/>
            </w:tcBorders>
          </w:tcPr>
          <w:p w14:paraId="6EE599D4" w14:textId="77777777" w:rsidR="00323FF7" w:rsidRDefault="005F64CF">
            <w:pPr>
              <w:tabs>
                <w:tab w:val="left" w:pos="521"/>
              </w:tabs>
              <w:spacing w:before="28"/>
              <w:ind w:right="342"/>
              <w:jc w:val="both"/>
              <w:rPr>
                <w:sz w:val="18"/>
                <w:szCs w:val="18"/>
              </w:rPr>
            </w:pPr>
            <w:r>
              <w:rPr>
                <w:b/>
                <w:sz w:val="18"/>
                <w:szCs w:val="18"/>
              </w:rPr>
              <w:t>3</w:t>
            </w:r>
          </w:p>
        </w:tc>
      </w:tr>
      <w:tr w:rsidR="00323FF7" w14:paraId="3E98938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68C993C"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6ADF6C55"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184BFB68" w14:textId="77777777" w:rsidR="00323FF7" w:rsidRDefault="005F64CF">
            <w:pPr>
              <w:spacing w:before="28"/>
              <w:ind w:right="-20"/>
              <w:jc w:val="both"/>
              <w:rPr>
                <w:sz w:val="18"/>
                <w:szCs w:val="18"/>
              </w:rPr>
            </w:pPr>
            <w:r>
              <w:rPr>
                <w:b/>
                <w:sz w:val="18"/>
                <w:szCs w:val="18"/>
              </w:rPr>
              <w:t>Aseo Masculino</w:t>
            </w:r>
          </w:p>
        </w:tc>
        <w:tc>
          <w:tcPr>
            <w:tcW w:w="652" w:type="dxa"/>
            <w:tcBorders>
              <w:top w:val="single" w:sz="4" w:space="0" w:color="000000"/>
              <w:left w:val="single" w:sz="4" w:space="0" w:color="000000"/>
              <w:bottom w:val="single" w:sz="4" w:space="0" w:color="000000"/>
              <w:right w:val="single" w:sz="4" w:space="0" w:color="000000"/>
            </w:tcBorders>
          </w:tcPr>
          <w:p w14:paraId="35F88871" w14:textId="77777777" w:rsidR="00323FF7" w:rsidRDefault="005F64CF">
            <w:pPr>
              <w:spacing w:before="28"/>
              <w:ind w:right="-20"/>
              <w:jc w:val="both"/>
              <w:rPr>
                <w:sz w:val="18"/>
                <w:szCs w:val="18"/>
              </w:rPr>
            </w:pPr>
            <w:r>
              <w:rPr>
                <w:b/>
                <w:sz w:val="18"/>
                <w:szCs w:val="18"/>
              </w:rPr>
              <w:t>030</w:t>
            </w:r>
          </w:p>
        </w:tc>
        <w:tc>
          <w:tcPr>
            <w:tcW w:w="1786" w:type="dxa"/>
            <w:tcBorders>
              <w:top w:val="single" w:sz="4" w:space="0" w:color="000000"/>
              <w:left w:val="single" w:sz="4" w:space="0" w:color="000000"/>
              <w:bottom w:val="single" w:sz="4" w:space="0" w:color="000000"/>
              <w:right w:val="single" w:sz="4" w:space="0" w:color="000000"/>
            </w:tcBorders>
          </w:tcPr>
          <w:p w14:paraId="1A9731B7" w14:textId="77777777" w:rsidR="00323FF7" w:rsidRDefault="005F64CF">
            <w:pPr>
              <w:tabs>
                <w:tab w:val="left" w:pos="1433"/>
              </w:tabs>
              <w:spacing w:before="28"/>
              <w:ind w:right="-20"/>
              <w:jc w:val="both"/>
              <w:rPr>
                <w:sz w:val="18"/>
                <w:szCs w:val="18"/>
              </w:rPr>
            </w:pPr>
            <w:r>
              <w:rPr>
                <w:b/>
                <w:sz w:val="18"/>
                <w:szCs w:val="18"/>
              </w:rPr>
              <w:t>VISITANTE</w:t>
            </w:r>
          </w:p>
        </w:tc>
        <w:tc>
          <w:tcPr>
            <w:tcW w:w="992" w:type="dxa"/>
            <w:tcBorders>
              <w:top w:val="single" w:sz="4" w:space="0" w:color="000000"/>
              <w:left w:val="single" w:sz="4" w:space="0" w:color="000000"/>
              <w:bottom w:val="single" w:sz="4" w:space="0" w:color="000000"/>
              <w:right w:val="single" w:sz="4" w:space="0" w:color="000000"/>
            </w:tcBorders>
          </w:tcPr>
          <w:p w14:paraId="355B0B14" w14:textId="77777777" w:rsidR="00323FF7" w:rsidRDefault="00323FF7">
            <w:pPr>
              <w:jc w:val="both"/>
              <w:rPr>
                <w:sz w:val="24"/>
                <w:szCs w:val="24"/>
              </w:rPr>
            </w:pPr>
          </w:p>
        </w:tc>
        <w:tc>
          <w:tcPr>
            <w:tcW w:w="1020" w:type="dxa"/>
            <w:tcBorders>
              <w:top w:val="single" w:sz="4" w:space="0" w:color="000000"/>
              <w:left w:val="single" w:sz="4" w:space="0" w:color="000000"/>
              <w:bottom w:val="single" w:sz="4" w:space="0" w:color="000000"/>
              <w:right w:val="single" w:sz="4" w:space="0" w:color="000000"/>
            </w:tcBorders>
          </w:tcPr>
          <w:p w14:paraId="00C4D0B1" w14:textId="77777777" w:rsidR="00323FF7" w:rsidRDefault="005F64CF">
            <w:pPr>
              <w:spacing w:before="28"/>
              <w:ind w:right="295"/>
              <w:jc w:val="both"/>
              <w:rPr>
                <w:sz w:val="18"/>
                <w:szCs w:val="18"/>
              </w:rPr>
            </w:pPr>
            <w:r>
              <w:rPr>
                <w:b/>
                <w:sz w:val="18"/>
                <w:szCs w:val="18"/>
              </w:rPr>
              <w:t>6,30</w:t>
            </w:r>
          </w:p>
        </w:tc>
        <w:tc>
          <w:tcPr>
            <w:tcW w:w="1134" w:type="dxa"/>
            <w:tcBorders>
              <w:top w:val="single" w:sz="4" w:space="0" w:color="000000"/>
              <w:left w:val="single" w:sz="4" w:space="0" w:color="000000"/>
              <w:bottom w:val="single" w:sz="4" w:space="0" w:color="000000"/>
              <w:right w:val="single" w:sz="4" w:space="0" w:color="000000"/>
            </w:tcBorders>
          </w:tcPr>
          <w:p w14:paraId="1986C249" w14:textId="77777777" w:rsidR="00323FF7" w:rsidRDefault="005F64CF">
            <w:pPr>
              <w:tabs>
                <w:tab w:val="left" w:pos="695"/>
              </w:tabs>
              <w:spacing w:before="28"/>
              <w:ind w:right="352"/>
              <w:jc w:val="both"/>
              <w:rPr>
                <w:sz w:val="18"/>
                <w:szCs w:val="18"/>
              </w:rPr>
            </w:pPr>
            <w:r>
              <w:rPr>
                <w:b/>
                <w:sz w:val="18"/>
                <w:szCs w:val="18"/>
              </w:rPr>
              <w:t>7,00</w:t>
            </w:r>
          </w:p>
        </w:tc>
        <w:tc>
          <w:tcPr>
            <w:tcW w:w="889" w:type="dxa"/>
            <w:tcBorders>
              <w:top w:val="single" w:sz="4" w:space="0" w:color="000000"/>
              <w:left w:val="single" w:sz="4" w:space="0" w:color="000000"/>
              <w:bottom w:val="single" w:sz="4" w:space="0" w:color="000000"/>
              <w:right w:val="single" w:sz="4" w:space="0" w:color="000000"/>
            </w:tcBorders>
          </w:tcPr>
          <w:p w14:paraId="61D835E6" w14:textId="77777777" w:rsidR="00323FF7" w:rsidRDefault="00323FF7">
            <w:pPr>
              <w:tabs>
                <w:tab w:val="left" w:pos="521"/>
              </w:tabs>
              <w:jc w:val="both"/>
              <w:rPr>
                <w:sz w:val="24"/>
                <w:szCs w:val="24"/>
              </w:rPr>
            </w:pPr>
          </w:p>
        </w:tc>
      </w:tr>
      <w:tr w:rsidR="00323FF7" w14:paraId="72D36C2C"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E618C65"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7F53E869"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51080FBC" w14:textId="77777777" w:rsidR="00323FF7" w:rsidRDefault="005F64CF">
            <w:pPr>
              <w:spacing w:before="28"/>
              <w:ind w:right="-20"/>
              <w:jc w:val="both"/>
              <w:rPr>
                <w:sz w:val="18"/>
                <w:szCs w:val="18"/>
              </w:rPr>
            </w:pPr>
            <w:r>
              <w:rPr>
                <w:b/>
                <w:sz w:val="18"/>
                <w:szCs w:val="18"/>
              </w:rPr>
              <w:t>Escaleras</w:t>
            </w:r>
          </w:p>
        </w:tc>
        <w:tc>
          <w:tcPr>
            <w:tcW w:w="652" w:type="dxa"/>
            <w:tcBorders>
              <w:top w:val="single" w:sz="4" w:space="0" w:color="000000"/>
              <w:left w:val="single" w:sz="4" w:space="0" w:color="000000"/>
              <w:bottom w:val="single" w:sz="4" w:space="0" w:color="000000"/>
              <w:right w:val="single" w:sz="4" w:space="0" w:color="000000"/>
            </w:tcBorders>
          </w:tcPr>
          <w:p w14:paraId="3D50886C" w14:textId="77777777" w:rsidR="00323FF7" w:rsidRDefault="005F64CF">
            <w:pPr>
              <w:spacing w:before="28"/>
              <w:ind w:right="203"/>
              <w:jc w:val="both"/>
              <w:rPr>
                <w:sz w:val="18"/>
                <w:szCs w:val="18"/>
              </w:rPr>
            </w:pPr>
            <w:r>
              <w:rPr>
                <w:b/>
                <w:sz w:val="18"/>
                <w:szCs w:val="18"/>
              </w:rPr>
              <w:t>C</w:t>
            </w:r>
          </w:p>
        </w:tc>
        <w:tc>
          <w:tcPr>
            <w:tcW w:w="1786" w:type="dxa"/>
            <w:tcBorders>
              <w:top w:val="single" w:sz="4" w:space="0" w:color="000000"/>
              <w:left w:val="single" w:sz="4" w:space="0" w:color="000000"/>
              <w:bottom w:val="single" w:sz="4" w:space="0" w:color="000000"/>
              <w:right w:val="single" w:sz="4" w:space="0" w:color="000000"/>
            </w:tcBorders>
          </w:tcPr>
          <w:p w14:paraId="558E6B01" w14:textId="77777777" w:rsidR="00323FF7" w:rsidRDefault="00323FF7">
            <w:pPr>
              <w:tabs>
                <w:tab w:val="left" w:pos="1433"/>
              </w:tabs>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53ABE20C" w14:textId="77777777" w:rsidR="00323FF7" w:rsidRDefault="00323FF7">
            <w:pPr>
              <w:jc w:val="both"/>
              <w:rPr>
                <w:sz w:val="24"/>
                <w:szCs w:val="24"/>
              </w:rPr>
            </w:pPr>
          </w:p>
        </w:tc>
        <w:tc>
          <w:tcPr>
            <w:tcW w:w="1020" w:type="dxa"/>
            <w:tcBorders>
              <w:top w:val="single" w:sz="4" w:space="0" w:color="000000"/>
              <w:left w:val="single" w:sz="4" w:space="0" w:color="000000"/>
              <w:bottom w:val="single" w:sz="4" w:space="0" w:color="000000"/>
              <w:right w:val="single" w:sz="4" w:space="0" w:color="000000"/>
            </w:tcBorders>
          </w:tcPr>
          <w:p w14:paraId="040BDAA7" w14:textId="77777777" w:rsidR="00323FF7" w:rsidRDefault="005F64CF">
            <w:pPr>
              <w:spacing w:before="28"/>
              <w:ind w:right="-20"/>
              <w:jc w:val="both"/>
              <w:rPr>
                <w:sz w:val="18"/>
                <w:szCs w:val="18"/>
              </w:rPr>
            </w:pPr>
            <w:r>
              <w:rPr>
                <w:b/>
                <w:sz w:val="18"/>
                <w:szCs w:val="18"/>
              </w:rPr>
              <w:t>21,00</w:t>
            </w:r>
          </w:p>
        </w:tc>
        <w:tc>
          <w:tcPr>
            <w:tcW w:w="1134" w:type="dxa"/>
            <w:tcBorders>
              <w:top w:val="single" w:sz="4" w:space="0" w:color="000000"/>
              <w:left w:val="single" w:sz="4" w:space="0" w:color="000000"/>
              <w:bottom w:val="single" w:sz="4" w:space="0" w:color="000000"/>
              <w:right w:val="single" w:sz="4" w:space="0" w:color="000000"/>
            </w:tcBorders>
          </w:tcPr>
          <w:p w14:paraId="55CFE88C" w14:textId="77777777" w:rsidR="00323FF7" w:rsidRDefault="005F64CF">
            <w:pPr>
              <w:tabs>
                <w:tab w:val="left" w:pos="695"/>
              </w:tabs>
              <w:spacing w:before="28"/>
              <w:ind w:right="-20"/>
              <w:jc w:val="both"/>
              <w:rPr>
                <w:sz w:val="18"/>
                <w:szCs w:val="18"/>
              </w:rPr>
            </w:pPr>
            <w:r>
              <w:rPr>
                <w:b/>
                <w:sz w:val="18"/>
                <w:szCs w:val="18"/>
              </w:rPr>
              <w:t>23,00</w:t>
            </w:r>
          </w:p>
        </w:tc>
        <w:tc>
          <w:tcPr>
            <w:tcW w:w="889" w:type="dxa"/>
            <w:tcBorders>
              <w:top w:val="single" w:sz="4" w:space="0" w:color="000000"/>
              <w:left w:val="single" w:sz="4" w:space="0" w:color="000000"/>
              <w:bottom w:val="single" w:sz="4" w:space="0" w:color="000000"/>
              <w:right w:val="single" w:sz="4" w:space="0" w:color="000000"/>
            </w:tcBorders>
          </w:tcPr>
          <w:p w14:paraId="24191F53" w14:textId="77777777" w:rsidR="00323FF7" w:rsidRDefault="00323FF7">
            <w:pPr>
              <w:tabs>
                <w:tab w:val="left" w:pos="521"/>
              </w:tabs>
              <w:jc w:val="both"/>
              <w:rPr>
                <w:sz w:val="24"/>
                <w:szCs w:val="24"/>
              </w:rPr>
            </w:pPr>
          </w:p>
        </w:tc>
      </w:tr>
      <w:tr w:rsidR="00323FF7" w14:paraId="7E7F4087"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3E9B697"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280E9A32"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533E33C0" w14:textId="77777777" w:rsidR="00323FF7" w:rsidRDefault="005F64CF">
            <w:pPr>
              <w:spacing w:before="28"/>
              <w:ind w:right="690"/>
              <w:jc w:val="both"/>
              <w:rPr>
                <w:sz w:val="18"/>
                <w:szCs w:val="18"/>
              </w:rPr>
            </w:pPr>
            <w:r>
              <w:rPr>
                <w:b/>
                <w:sz w:val="18"/>
                <w:szCs w:val="18"/>
              </w:rPr>
              <w:t>Paso</w:t>
            </w:r>
          </w:p>
        </w:tc>
        <w:tc>
          <w:tcPr>
            <w:tcW w:w="652" w:type="dxa"/>
            <w:tcBorders>
              <w:top w:val="single" w:sz="4" w:space="0" w:color="000000"/>
              <w:left w:val="single" w:sz="4" w:space="0" w:color="000000"/>
              <w:bottom w:val="single" w:sz="4" w:space="0" w:color="000000"/>
              <w:right w:val="single" w:sz="4" w:space="0" w:color="000000"/>
            </w:tcBorders>
          </w:tcPr>
          <w:p w14:paraId="14542073" w14:textId="77777777" w:rsidR="00323FF7" w:rsidRDefault="005F64CF">
            <w:pPr>
              <w:spacing w:before="28"/>
              <w:ind w:right="-20"/>
              <w:jc w:val="both"/>
              <w:rPr>
                <w:sz w:val="18"/>
                <w:szCs w:val="18"/>
              </w:rPr>
            </w:pPr>
            <w:r>
              <w:rPr>
                <w:b/>
                <w:sz w:val="18"/>
                <w:szCs w:val="18"/>
              </w:rPr>
              <w:t>C1</w:t>
            </w:r>
          </w:p>
        </w:tc>
        <w:tc>
          <w:tcPr>
            <w:tcW w:w="1786" w:type="dxa"/>
            <w:tcBorders>
              <w:top w:val="single" w:sz="4" w:space="0" w:color="000000"/>
              <w:left w:val="single" w:sz="4" w:space="0" w:color="000000"/>
              <w:bottom w:val="single" w:sz="4" w:space="0" w:color="000000"/>
              <w:right w:val="single" w:sz="4" w:space="0" w:color="000000"/>
            </w:tcBorders>
          </w:tcPr>
          <w:p w14:paraId="7A6D8B21" w14:textId="77777777" w:rsidR="00323FF7" w:rsidRDefault="00323FF7">
            <w:pPr>
              <w:tabs>
                <w:tab w:val="left" w:pos="1433"/>
              </w:tabs>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577F6966" w14:textId="77777777" w:rsidR="00323FF7" w:rsidRDefault="00323FF7">
            <w:pPr>
              <w:jc w:val="both"/>
              <w:rPr>
                <w:sz w:val="24"/>
                <w:szCs w:val="24"/>
              </w:rPr>
            </w:pPr>
          </w:p>
        </w:tc>
        <w:tc>
          <w:tcPr>
            <w:tcW w:w="1020" w:type="dxa"/>
            <w:tcBorders>
              <w:top w:val="single" w:sz="4" w:space="0" w:color="000000"/>
              <w:left w:val="single" w:sz="4" w:space="0" w:color="000000"/>
              <w:bottom w:val="single" w:sz="4" w:space="0" w:color="000000"/>
              <w:right w:val="single" w:sz="4" w:space="0" w:color="000000"/>
            </w:tcBorders>
          </w:tcPr>
          <w:p w14:paraId="4DFB43FF" w14:textId="77777777" w:rsidR="00323FF7" w:rsidRDefault="005F64CF">
            <w:pPr>
              <w:spacing w:before="28"/>
              <w:ind w:right="-20"/>
              <w:jc w:val="both"/>
              <w:rPr>
                <w:sz w:val="18"/>
                <w:szCs w:val="18"/>
              </w:rPr>
            </w:pPr>
            <w:r>
              <w:rPr>
                <w:b/>
                <w:sz w:val="18"/>
                <w:szCs w:val="18"/>
              </w:rPr>
              <w:t>59,81</w:t>
            </w:r>
          </w:p>
        </w:tc>
        <w:tc>
          <w:tcPr>
            <w:tcW w:w="1134" w:type="dxa"/>
            <w:tcBorders>
              <w:top w:val="single" w:sz="4" w:space="0" w:color="000000"/>
              <w:left w:val="single" w:sz="4" w:space="0" w:color="000000"/>
              <w:bottom w:val="single" w:sz="4" w:space="0" w:color="000000"/>
              <w:right w:val="single" w:sz="4" w:space="0" w:color="000000"/>
            </w:tcBorders>
          </w:tcPr>
          <w:p w14:paraId="3B6C7497" w14:textId="77777777" w:rsidR="00323FF7" w:rsidRDefault="005F64CF">
            <w:pPr>
              <w:tabs>
                <w:tab w:val="left" w:pos="695"/>
              </w:tabs>
              <w:spacing w:before="28"/>
              <w:ind w:right="-20"/>
              <w:jc w:val="both"/>
              <w:rPr>
                <w:sz w:val="18"/>
                <w:szCs w:val="18"/>
              </w:rPr>
            </w:pPr>
            <w:r>
              <w:rPr>
                <w:b/>
                <w:sz w:val="18"/>
                <w:szCs w:val="18"/>
              </w:rPr>
              <w:t>65,00</w:t>
            </w:r>
          </w:p>
        </w:tc>
        <w:tc>
          <w:tcPr>
            <w:tcW w:w="889" w:type="dxa"/>
            <w:tcBorders>
              <w:top w:val="single" w:sz="4" w:space="0" w:color="000000"/>
              <w:left w:val="single" w:sz="4" w:space="0" w:color="000000"/>
              <w:bottom w:val="single" w:sz="4" w:space="0" w:color="000000"/>
              <w:right w:val="single" w:sz="4" w:space="0" w:color="000000"/>
            </w:tcBorders>
          </w:tcPr>
          <w:p w14:paraId="4AC18E5C" w14:textId="77777777" w:rsidR="00323FF7" w:rsidRDefault="00323FF7">
            <w:pPr>
              <w:tabs>
                <w:tab w:val="left" w:pos="521"/>
              </w:tabs>
              <w:jc w:val="both"/>
              <w:rPr>
                <w:sz w:val="24"/>
                <w:szCs w:val="24"/>
              </w:rPr>
            </w:pPr>
          </w:p>
        </w:tc>
      </w:tr>
      <w:tr w:rsidR="00323FF7" w14:paraId="24D5ACA3"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2DB6477"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65AA18F2"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498BF586" w14:textId="77777777" w:rsidR="00323FF7" w:rsidRDefault="005F64CF">
            <w:pPr>
              <w:spacing w:before="28"/>
              <w:ind w:right="690"/>
              <w:jc w:val="both"/>
              <w:rPr>
                <w:sz w:val="18"/>
                <w:szCs w:val="18"/>
              </w:rPr>
            </w:pPr>
            <w:r>
              <w:rPr>
                <w:b/>
                <w:sz w:val="18"/>
                <w:szCs w:val="18"/>
              </w:rPr>
              <w:t>Paso</w:t>
            </w:r>
          </w:p>
        </w:tc>
        <w:tc>
          <w:tcPr>
            <w:tcW w:w="652" w:type="dxa"/>
            <w:tcBorders>
              <w:top w:val="single" w:sz="4" w:space="0" w:color="000000"/>
              <w:left w:val="single" w:sz="4" w:space="0" w:color="000000"/>
              <w:bottom w:val="single" w:sz="4" w:space="0" w:color="000000"/>
              <w:right w:val="single" w:sz="4" w:space="0" w:color="000000"/>
            </w:tcBorders>
          </w:tcPr>
          <w:p w14:paraId="1956E7F4" w14:textId="77777777" w:rsidR="00323FF7" w:rsidRDefault="005F64CF">
            <w:pPr>
              <w:spacing w:before="28"/>
              <w:ind w:right="-20"/>
              <w:jc w:val="both"/>
              <w:rPr>
                <w:sz w:val="18"/>
                <w:szCs w:val="18"/>
              </w:rPr>
            </w:pPr>
            <w:r>
              <w:rPr>
                <w:b/>
                <w:sz w:val="18"/>
                <w:szCs w:val="18"/>
              </w:rPr>
              <w:t>C2</w:t>
            </w:r>
          </w:p>
        </w:tc>
        <w:tc>
          <w:tcPr>
            <w:tcW w:w="1786" w:type="dxa"/>
            <w:tcBorders>
              <w:top w:val="single" w:sz="4" w:space="0" w:color="000000"/>
              <w:left w:val="single" w:sz="4" w:space="0" w:color="000000"/>
              <w:bottom w:val="single" w:sz="4" w:space="0" w:color="000000"/>
              <w:right w:val="single" w:sz="4" w:space="0" w:color="000000"/>
            </w:tcBorders>
          </w:tcPr>
          <w:p w14:paraId="360D400D" w14:textId="77777777" w:rsidR="00323FF7" w:rsidRDefault="00323FF7">
            <w:pPr>
              <w:tabs>
                <w:tab w:val="left" w:pos="1433"/>
              </w:tabs>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355F0658" w14:textId="77777777" w:rsidR="00323FF7" w:rsidRDefault="00323FF7">
            <w:pPr>
              <w:jc w:val="both"/>
              <w:rPr>
                <w:sz w:val="24"/>
                <w:szCs w:val="24"/>
              </w:rPr>
            </w:pPr>
          </w:p>
        </w:tc>
        <w:tc>
          <w:tcPr>
            <w:tcW w:w="1020" w:type="dxa"/>
            <w:tcBorders>
              <w:top w:val="single" w:sz="4" w:space="0" w:color="000000"/>
              <w:left w:val="single" w:sz="4" w:space="0" w:color="000000"/>
              <w:bottom w:val="single" w:sz="4" w:space="0" w:color="000000"/>
              <w:right w:val="single" w:sz="4" w:space="0" w:color="000000"/>
            </w:tcBorders>
          </w:tcPr>
          <w:p w14:paraId="19832CB9" w14:textId="77777777" w:rsidR="00323FF7" w:rsidRDefault="005F64CF">
            <w:pPr>
              <w:spacing w:before="28"/>
              <w:ind w:right="-20"/>
              <w:jc w:val="both"/>
              <w:rPr>
                <w:sz w:val="18"/>
                <w:szCs w:val="18"/>
              </w:rPr>
            </w:pPr>
            <w:r>
              <w:rPr>
                <w:b/>
                <w:sz w:val="18"/>
                <w:szCs w:val="18"/>
              </w:rPr>
              <w:t>54,56</w:t>
            </w:r>
          </w:p>
        </w:tc>
        <w:tc>
          <w:tcPr>
            <w:tcW w:w="1134" w:type="dxa"/>
            <w:tcBorders>
              <w:top w:val="single" w:sz="4" w:space="0" w:color="000000"/>
              <w:left w:val="single" w:sz="4" w:space="0" w:color="000000"/>
              <w:bottom w:val="single" w:sz="4" w:space="0" w:color="000000"/>
              <w:right w:val="single" w:sz="4" w:space="0" w:color="000000"/>
            </w:tcBorders>
          </w:tcPr>
          <w:p w14:paraId="58576503" w14:textId="77777777" w:rsidR="00323FF7" w:rsidRDefault="005F64CF">
            <w:pPr>
              <w:tabs>
                <w:tab w:val="left" w:pos="695"/>
              </w:tabs>
              <w:spacing w:before="28"/>
              <w:ind w:right="-20"/>
              <w:jc w:val="both"/>
              <w:rPr>
                <w:sz w:val="18"/>
                <w:szCs w:val="18"/>
              </w:rPr>
            </w:pPr>
            <w:r>
              <w:rPr>
                <w:b/>
                <w:sz w:val="18"/>
                <w:szCs w:val="18"/>
              </w:rPr>
              <w:t>61,00</w:t>
            </w:r>
          </w:p>
        </w:tc>
        <w:tc>
          <w:tcPr>
            <w:tcW w:w="889" w:type="dxa"/>
            <w:tcBorders>
              <w:top w:val="single" w:sz="4" w:space="0" w:color="000000"/>
              <w:left w:val="single" w:sz="4" w:space="0" w:color="000000"/>
              <w:bottom w:val="single" w:sz="4" w:space="0" w:color="000000"/>
              <w:right w:val="single" w:sz="4" w:space="0" w:color="000000"/>
            </w:tcBorders>
          </w:tcPr>
          <w:p w14:paraId="2BCAF996" w14:textId="77777777" w:rsidR="00323FF7" w:rsidRDefault="00323FF7">
            <w:pPr>
              <w:tabs>
                <w:tab w:val="left" w:pos="521"/>
              </w:tabs>
              <w:jc w:val="both"/>
              <w:rPr>
                <w:sz w:val="24"/>
                <w:szCs w:val="24"/>
              </w:rPr>
            </w:pPr>
          </w:p>
        </w:tc>
      </w:tr>
      <w:tr w:rsidR="00323FF7" w14:paraId="09292481"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44CA515"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7B65F57C" w14:textId="77777777" w:rsidR="00323FF7" w:rsidRDefault="005F64CF">
            <w:pPr>
              <w:spacing w:before="28"/>
              <w:ind w:right="373"/>
              <w:jc w:val="both"/>
              <w:rPr>
                <w:sz w:val="18"/>
                <w:szCs w:val="18"/>
              </w:rPr>
            </w:pPr>
            <w:r>
              <w:rPr>
                <w:b/>
                <w:sz w:val="18"/>
                <w:szCs w:val="18"/>
              </w:rPr>
              <w:t>C</w:t>
            </w:r>
          </w:p>
        </w:tc>
        <w:tc>
          <w:tcPr>
            <w:tcW w:w="1855" w:type="dxa"/>
            <w:tcBorders>
              <w:top w:val="single" w:sz="4" w:space="0" w:color="000000"/>
              <w:left w:val="single" w:sz="4" w:space="0" w:color="000000"/>
              <w:bottom w:val="single" w:sz="4" w:space="0" w:color="000000"/>
              <w:right w:val="single" w:sz="4" w:space="0" w:color="000000"/>
            </w:tcBorders>
          </w:tcPr>
          <w:p w14:paraId="1187949B" w14:textId="77777777" w:rsidR="00323FF7" w:rsidRDefault="005F64CF">
            <w:pPr>
              <w:spacing w:before="28"/>
              <w:ind w:right="-20"/>
              <w:jc w:val="both"/>
              <w:rPr>
                <w:sz w:val="18"/>
                <w:szCs w:val="18"/>
              </w:rPr>
            </w:pPr>
            <w:r>
              <w:rPr>
                <w:b/>
                <w:sz w:val="18"/>
                <w:szCs w:val="18"/>
              </w:rPr>
              <w:t>Vestíbulo</w:t>
            </w:r>
          </w:p>
        </w:tc>
        <w:tc>
          <w:tcPr>
            <w:tcW w:w="652" w:type="dxa"/>
            <w:tcBorders>
              <w:top w:val="single" w:sz="4" w:space="0" w:color="000000"/>
              <w:left w:val="single" w:sz="4" w:space="0" w:color="000000"/>
              <w:bottom w:val="single" w:sz="4" w:space="0" w:color="000000"/>
              <w:right w:val="single" w:sz="4" w:space="0" w:color="000000"/>
            </w:tcBorders>
          </w:tcPr>
          <w:p w14:paraId="195CA9D8" w14:textId="77777777" w:rsidR="00323FF7" w:rsidRDefault="005F64CF">
            <w:pPr>
              <w:spacing w:before="28"/>
              <w:ind w:right="203"/>
              <w:jc w:val="both"/>
              <w:rPr>
                <w:sz w:val="18"/>
                <w:szCs w:val="18"/>
              </w:rPr>
            </w:pPr>
            <w:r>
              <w:rPr>
                <w:b/>
                <w:sz w:val="18"/>
                <w:szCs w:val="18"/>
              </w:rPr>
              <w:t>C</w:t>
            </w:r>
          </w:p>
        </w:tc>
        <w:tc>
          <w:tcPr>
            <w:tcW w:w="1786" w:type="dxa"/>
            <w:tcBorders>
              <w:top w:val="single" w:sz="4" w:space="0" w:color="000000"/>
              <w:left w:val="single" w:sz="4" w:space="0" w:color="000000"/>
              <w:bottom w:val="single" w:sz="4" w:space="0" w:color="000000"/>
              <w:right w:val="single" w:sz="4" w:space="0" w:color="000000"/>
            </w:tcBorders>
          </w:tcPr>
          <w:p w14:paraId="12EC8B67" w14:textId="77777777" w:rsidR="00323FF7" w:rsidRDefault="00323FF7">
            <w:pPr>
              <w:tabs>
                <w:tab w:val="left" w:pos="1433"/>
              </w:tabs>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17ACB048" w14:textId="77777777" w:rsidR="00323FF7" w:rsidRDefault="00323FF7">
            <w:pPr>
              <w:jc w:val="both"/>
              <w:rPr>
                <w:sz w:val="24"/>
                <w:szCs w:val="24"/>
              </w:rPr>
            </w:pPr>
          </w:p>
        </w:tc>
        <w:tc>
          <w:tcPr>
            <w:tcW w:w="1020" w:type="dxa"/>
            <w:tcBorders>
              <w:top w:val="single" w:sz="4" w:space="0" w:color="000000"/>
              <w:left w:val="single" w:sz="4" w:space="0" w:color="000000"/>
              <w:bottom w:val="single" w:sz="4" w:space="0" w:color="000000"/>
              <w:right w:val="single" w:sz="4" w:space="0" w:color="000000"/>
            </w:tcBorders>
          </w:tcPr>
          <w:p w14:paraId="56F38708" w14:textId="77777777" w:rsidR="00323FF7" w:rsidRDefault="005F64CF">
            <w:pPr>
              <w:spacing w:before="28"/>
              <w:ind w:right="-20"/>
              <w:jc w:val="both"/>
              <w:rPr>
                <w:sz w:val="18"/>
                <w:szCs w:val="18"/>
              </w:rPr>
            </w:pPr>
            <w:r>
              <w:rPr>
                <w:b/>
                <w:sz w:val="18"/>
                <w:szCs w:val="18"/>
              </w:rPr>
              <w:t>14,13</w:t>
            </w:r>
          </w:p>
        </w:tc>
        <w:tc>
          <w:tcPr>
            <w:tcW w:w="1134" w:type="dxa"/>
            <w:tcBorders>
              <w:top w:val="single" w:sz="4" w:space="0" w:color="000000"/>
              <w:left w:val="single" w:sz="4" w:space="0" w:color="000000"/>
              <w:bottom w:val="single" w:sz="4" w:space="0" w:color="000000"/>
              <w:right w:val="single" w:sz="4" w:space="0" w:color="000000"/>
            </w:tcBorders>
          </w:tcPr>
          <w:p w14:paraId="579025AE" w14:textId="77777777" w:rsidR="00323FF7" w:rsidRDefault="005F64CF">
            <w:pPr>
              <w:tabs>
                <w:tab w:val="left" w:pos="695"/>
              </w:tabs>
              <w:spacing w:before="28"/>
              <w:ind w:right="-20"/>
              <w:jc w:val="both"/>
              <w:rPr>
                <w:sz w:val="18"/>
                <w:szCs w:val="18"/>
              </w:rPr>
            </w:pPr>
            <w:r>
              <w:rPr>
                <w:b/>
                <w:sz w:val="18"/>
                <w:szCs w:val="18"/>
              </w:rPr>
              <w:t>15,00</w:t>
            </w:r>
          </w:p>
        </w:tc>
        <w:tc>
          <w:tcPr>
            <w:tcW w:w="889" w:type="dxa"/>
            <w:tcBorders>
              <w:top w:val="single" w:sz="4" w:space="0" w:color="000000"/>
              <w:left w:val="single" w:sz="4" w:space="0" w:color="000000"/>
              <w:bottom w:val="single" w:sz="4" w:space="0" w:color="000000"/>
              <w:right w:val="single" w:sz="4" w:space="0" w:color="000000"/>
            </w:tcBorders>
          </w:tcPr>
          <w:p w14:paraId="50027401" w14:textId="77777777" w:rsidR="00323FF7" w:rsidRDefault="005F64CF">
            <w:pPr>
              <w:tabs>
                <w:tab w:val="left" w:pos="521"/>
              </w:tabs>
              <w:spacing w:before="28"/>
              <w:ind w:right="342"/>
              <w:jc w:val="both"/>
              <w:rPr>
                <w:sz w:val="18"/>
                <w:szCs w:val="18"/>
              </w:rPr>
            </w:pPr>
            <w:r>
              <w:rPr>
                <w:b/>
                <w:sz w:val="18"/>
                <w:szCs w:val="18"/>
              </w:rPr>
              <w:t>7</w:t>
            </w:r>
          </w:p>
        </w:tc>
      </w:tr>
      <w:tr w:rsidR="00323FF7" w14:paraId="428CC780"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0A6A300C"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26C20544" w14:textId="77777777" w:rsidR="00323FF7" w:rsidRDefault="00323FF7">
            <w:pPr>
              <w:jc w:val="both"/>
              <w:rPr>
                <w:sz w:val="24"/>
                <w:szCs w:val="24"/>
              </w:rPr>
            </w:pPr>
          </w:p>
        </w:tc>
        <w:tc>
          <w:tcPr>
            <w:tcW w:w="1855" w:type="dxa"/>
            <w:tcBorders>
              <w:top w:val="single" w:sz="4" w:space="0" w:color="000000"/>
              <w:left w:val="single" w:sz="4" w:space="0" w:color="000000"/>
              <w:bottom w:val="single" w:sz="4" w:space="0" w:color="000000"/>
              <w:right w:val="single" w:sz="4" w:space="0" w:color="000000"/>
            </w:tcBorders>
            <w:shd w:val="clear" w:color="auto" w:fill="D9D9D9"/>
          </w:tcPr>
          <w:p w14:paraId="7C50D16C" w14:textId="77777777" w:rsidR="00323FF7" w:rsidRDefault="00323FF7">
            <w:pPr>
              <w:jc w:val="both"/>
              <w:rPr>
                <w:sz w:val="24"/>
                <w:szCs w:val="24"/>
              </w:rPr>
            </w:pPr>
          </w:p>
        </w:tc>
        <w:tc>
          <w:tcPr>
            <w:tcW w:w="652" w:type="dxa"/>
            <w:tcBorders>
              <w:top w:val="single" w:sz="4" w:space="0" w:color="000000"/>
              <w:left w:val="single" w:sz="4" w:space="0" w:color="000000"/>
              <w:bottom w:val="single" w:sz="4" w:space="0" w:color="000000"/>
              <w:right w:val="single" w:sz="4" w:space="0" w:color="000000"/>
            </w:tcBorders>
            <w:shd w:val="clear" w:color="auto" w:fill="D9D9D9"/>
          </w:tcPr>
          <w:p w14:paraId="437F26A1" w14:textId="77777777" w:rsidR="00323FF7" w:rsidRDefault="00323FF7">
            <w:pPr>
              <w:jc w:val="both"/>
              <w:rPr>
                <w:sz w:val="24"/>
                <w:szCs w:val="24"/>
              </w:rPr>
            </w:pPr>
          </w:p>
        </w:tc>
        <w:tc>
          <w:tcPr>
            <w:tcW w:w="1786" w:type="dxa"/>
            <w:tcBorders>
              <w:top w:val="single" w:sz="4" w:space="0" w:color="000000"/>
              <w:left w:val="single" w:sz="4" w:space="0" w:color="000000"/>
              <w:bottom w:val="single" w:sz="4" w:space="0" w:color="000000"/>
              <w:right w:val="single" w:sz="4" w:space="0" w:color="000000"/>
            </w:tcBorders>
            <w:shd w:val="clear" w:color="auto" w:fill="D9D9D9"/>
          </w:tcPr>
          <w:p w14:paraId="7FF9B4D8" w14:textId="77777777" w:rsidR="00323FF7" w:rsidRDefault="00323FF7">
            <w:pPr>
              <w:tabs>
                <w:tab w:val="left" w:pos="1433"/>
              </w:tabs>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299BB1D0" w14:textId="77777777" w:rsidR="00323FF7" w:rsidRDefault="00323FF7">
            <w:pPr>
              <w:jc w:val="both"/>
              <w:rPr>
                <w:sz w:val="24"/>
                <w:szCs w:val="24"/>
              </w:rPr>
            </w:pPr>
          </w:p>
        </w:tc>
        <w:tc>
          <w:tcPr>
            <w:tcW w:w="1020" w:type="dxa"/>
            <w:tcBorders>
              <w:top w:val="single" w:sz="4" w:space="0" w:color="000000"/>
              <w:left w:val="single" w:sz="4" w:space="0" w:color="000000"/>
              <w:bottom w:val="single" w:sz="4" w:space="0" w:color="000000"/>
              <w:right w:val="single" w:sz="4" w:space="0" w:color="000000"/>
            </w:tcBorders>
            <w:shd w:val="clear" w:color="auto" w:fill="D9D9D9"/>
          </w:tcPr>
          <w:p w14:paraId="55014F67"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E501044" w14:textId="77777777" w:rsidR="00323FF7" w:rsidRDefault="005F64CF">
            <w:pPr>
              <w:tabs>
                <w:tab w:val="left" w:pos="695"/>
              </w:tabs>
              <w:spacing w:before="28"/>
              <w:ind w:right="-20"/>
              <w:jc w:val="both"/>
              <w:rPr>
                <w:sz w:val="18"/>
                <w:szCs w:val="18"/>
              </w:rPr>
            </w:pPr>
            <w:r>
              <w:rPr>
                <w:b/>
                <w:sz w:val="18"/>
                <w:szCs w:val="18"/>
              </w:rPr>
              <w:t>575,00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508CBF1E" w14:textId="77777777" w:rsidR="00323FF7" w:rsidRDefault="005F64CF">
            <w:pPr>
              <w:tabs>
                <w:tab w:val="left" w:pos="521"/>
              </w:tabs>
              <w:spacing w:before="28"/>
              <w:ind w:right="252"/>
              <w:jc w:val="both"/>
              <w:rPr>
                <w:sz w:val="18"/>
                <w:szCs w:val="18"/>
              </w:rPr>
            </w:pPr>
            <w:r>
              <w:rPr>
                <w:b/>
                <w:sz w:val="18"/>
                <w:szCs w:val="18"/>
              </w:rPr>
              <w:t>135</w:t>
            </w:r>
          </w:p>
        </w:tc>
      </w:tr>
    </w:tbl>
    <w:p w14:paraId="2DCE5F07" w14:textId="77777777" w:rsidR="00323FF7" w:rsidRDefault="00323FF7">
      <w:pPr>
        <w:tabs>
          <w:tab w:val="left" w:pos="993"/>
        </w:tabs>
      </w:pPr>
    </w:p>
    <w:tbl>
      <w:tblPr>
        <w:tblStyle w:val="afb"/>
        <w:tblW w:w="10455" w:type="dxa"/>
        <w:tblInd w:w="-1186" w:type="dxa"/>
        <w:tblLayout w:type="fixed"/>
        <w:tblLook w:val="0400" w:firstRow="0" w:lastRow="0" w:firstColumn="0" w:lastColumn="0" w:noHBand="0" w:noVBand="1"/>
      </w:tblPr>
      <w:tblGrid>
        <w:gridCol w:w="1135"/>
        <w:gridCol w:w="992"/>
        <w:gridCol w:w="1855"/>
        <w:gridCol w:w="652"/>
        <w:gridCol w:w="1814"/>
        <w:gridCol w:w="1004"/>
        <w:gridCol w:w="952"/>
        <w:gridCol w:w="1162"/>
        <w:gridCol w:w="889"/>
      </w:tblGrid>
      <w:tr w:rsidR="00323FF7" w14:paraId="0F514B7B"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61206E1A" w14:textId="77777777" w:rsidR="00323FF7" w:rsidRDefault="005F64CF">
            <w:pPr>
              <w:spacing w:before="29"/>
              <w:ind w:right="-20"/>
              <w:jc w:val="both"/>
              <w:rPr>
                <w:sz w:val="18"/>
                <w:szCs w:val="18"/>
              </w:rPr>
            </w:pPr>
            <w:r>
              <w:rPr>
                <w:b/>
                <w:sz w:val="18"/>
                <w:szCs w:val="18"/>
              </w:rPr>
              <w:t>SALIDA</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342CBE20" w14:textId="77777777" w:rsidR="00323FF7" w:rsidRDefault="005F64CF">
            <w:pPr>
              <w:spacing w:before="29"/>
              <w:ind w:right="-20"/>
              <w:jc w:val="both"/>
              <w:rPr>
                <w:sz w:val="18"/>
                <w:szCs w:val="18"/>
              </w:rPr>
            </w:pPr>
            <w:r>
              <w:rPr>
                <w:b/>
                <w:sz w:val="18"/>
                <w:szCs w:val="18"/>
              </w:rPr>
              <w:t>MÓDULO</w:t>
            </w:r>
          </w:p>
        </w:tc>
        <w:tc>
          <w:tcPr>
            <w:tcW w:w="1855" w:type="dxa"/>
            <w:tcBorders>
              <w:top w:val="single" w:sz="4" w:space="0" w:color="000000"/>
              <w:left w:val="single" w:sz="4" w:space="0" w:color="000000"/>
              <w:bottom w:val="single" w:sz="4" w:space="0" w:color="000000"/>
              <w:right w:val="single" w:sz="4" w:space="0" w:color="000000"/>
            </w:tcBorders>
            <w:shd w:val="clear" w:color="auto" w:fill="D9D9D9"/>
          </w:tcPr>
          <w:p w14:paraId="3386B3EF" w14:textId="77777777" w:rsidR="00323FF7" w:rsidRDefault="005F64CF">
            <w:pPr>
              <w:spacing w:before="29"/>
              <w:ind w:right="-20"/>
              <w:jc w:val="both"/>
              <w:rPr>
                <w:sz w:val="18"/>
                <w:szCs w:val="18"/>
              </w:rPr>
            </w:pPr>
            <w:r>
              <w:rPr>
                <w:b/>
                <w:sz w:val="18"/>
                <w:szCs w:val="18"/>
              </w:rPr>
              <w:t>DEPENDENCIA</w:t>
            </w:r>
          </w:p>
        </w:tc>
        <w:tc>
          <w:tcPr>
            <w:tcW w:w="652" w:type="dxa"/>
            <w:tcBorders>
              <w:top w:val="single" w:sz="4" w:space="0" w:color="000000"/>
              <w:left w:val="single" w:sz="4" w:space="0" w:color="000000"/>
              <w:bottom w:val="single" w:sz="4" w:space="0" w:color="000000"/>
              <w:right w:val="single" w:sz="4" w:space="0" w:color="000000"/>
            </w:tcBorders>
            <w:shd w:val="clear" w:color="auto" w:fill="D9D9D9"/>
          </w:tcPr>
          <w:p w14:paraId="51B1974A" w14:textId="77777777" w:rsidR="00323FF7" w:rsidRDefault="005F64CF">
            <w:pPr>
              <w:spacing w:before="29"/>
              <w:ind w:right="173"/>
              <w:jc w:val="both"/>
              <w:rPr>
                <w:sz w:val="18"/>
                <w:szCs w:val="18"/>
              </w:rPr>
            </w:pPr>
            <w:r>
              <w:rPr>
                <w:b/>
                <w:sz w:val="18"/>
                <w:szCs w:val="18"/>
              </w:rPr>
              <w:t>Nº</w:t>
            </w:r>
          </w:p>
        </w:tc>
        <w:tc>
          <w:tcPr>
            <w:tcW w:w="1814" w:type="dxa"/>
            <w:tcBorders>
              <w:top w:val="single" w:sz="4" w:space="0" w:color="000000"/>
              <w:left w:val="single" w:sz="4" w:space="0" w:color="000000"/>
              <w:bottom w:val="single" w:sz="4" w:space="0" w:color="000000"/>
              <w:right w:val="single" w:sz="4" w:space="0" w:color="000000"/>
            </w:tcBorders>
            <w:shd w:val="clear" w:color="auto" w:fill="D9D9D9"/>
          </w:tcPr>
          <w:p w14:paraId="2505C5F4" w14:textId="77777777" w:rsidR="00323FF7" w:rsidRDefault="005F64CF">
            <w:pPr>
              <w:spacing w:before="29"/>
              <w:ind w:right="629"/>
              <w:jc w:val="both"/>
              <w:rPr>
                <w:sz w:val="18"/>
                <w:szCs w:val="18"/>
              </w:rPr>
            </w:pPr>
            <w:r>
              <w:rPr>
                <w:b/>
                <w:sz w:val="18"/>
                <w:szCs w:val="18"/>
              </w:rPr>
              <w:t>TIPO</w:t>
            </w:r>
          </w:p>
        </w:tc>
        <w:tc>
          <w:tcPr>
            <w:tcW w:w="1004" w:type="dxa"/>
            <w:tcBorders>
              <w:top w:val="single" w:sz="4" w:space="0" w:color="000000"/>
              <w:left w:val="single" w:sz="4" w:space="0" w:color="000000"/>
              <w:bottom w:val="single" w:sz="4" w:space="0" w:color="000000"/>
              <w:right w:val="single" w:sz="4" w:space="0" w:color="000000"/>
            </w:tcBorders>
            <w:shd w:val="clear" w:color="auto" w:fill="D9D9D9"/>
          </w:tcPr>
          <w:p w14:paraId="6987F3D6" w14:textId="77777777" w:rsidR="00323FF7" w:rsidRDefault="005F64CF">
            <w:pPr>
              <w:spacing w:before="29"/>
              <w:ind w:right="-20"/>
              <w:jc w:val="both"/>
              <w:rPr>
                <w:sz w:val="18"/>
                <w:szCs w:val="18"/>
              </w:rPr>
            </w:pPr>
            <w:r>
              <w:rPr>
                <w:b/>
                <w:sz w:val="18"/>
                <w:szCs w:val="18"/>
              </w:rPr>
              <w:t>RIESGO</w:t>
            </w:r>
          </w:p>
        </w:tc>
        <w:tc>
          <w:tcPr>
            <w:tcW w:w="952" w:type="dxa"/>
            <w:tcBorders>
              <w:top w:val="single" w:sz="4" w:space="0" w:color="000000"/>
              <w:left w:val="single" w:sz="4" w:space="0" w:color="000000"/>
              <w:bottom w:val="single" w:sz="4" w:space="0" w:color="000000"/>
              <w:right w:val="single" w:sz="4" w:space="0" w:color="000000"/>
            </w:tcBorders>
            <w:shd w:val="clear" w:color="auto" w:fill="D9D9D9"/>
          </w:tcPr>
          <w:p w14:paraId="1FA23C8D" w14:textId="77777777" w:rsidR="00323FF7" w:rsidRDefault="005F64CF">
            <w:pPr>
              <w:spacing w:before="29"/>
              <w:ind w:right="-20"/>
              <w:jc w:val="both"/>
              <w:rPr>
                <w:sz w:val="18"/>
                <w:szCs w:val="18"/>
              </w:rPr>
            </w:pPr>
            <w:r>
              <w:rPr>
                <w:b/>
                <w:sz w:val="18"/>
                <w:szCs w:val="18"/>
              </w:rPr>
              <w:t>S. UTIL</w:t>
            </w:r>
          </w:p>
        </w:tc>
        <w:tc>
          <w:tcPr>
            <w:tcW w:w="1162" w:type="dxa"/>
            <w:tcBorders>
              <w:top w:val="single" w:sz="4" w:space="0" w:color="000000"/>
              <w:left w:val="single" w:sz="4" w:space="0" w:color="000000"/>
              <w:bottom w:val="single" w:sz="4" w:space="0" w:color="000000"/>
              <w:right w:val="single" w:sz="4" w:space="0" w:color="000000"/>
            </w:tcBorders>
            <w:shd w:val="clear" w:color="auto" w:fill="D9D9D9"/>
          </w:tcPr>
          <w:p w14:paraId="2DF99E9A"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5C464852" w14:textId="77777777" w:rsidR="00323FF7" w:rsidRDefault="005F64CF">
            <w:pPr>
              <w:spacing w:before="29"/>
              <w:ind w:right="-20"/>
              <w:jc w:val="both"/>
              <w:rPr>
                <w:sz w:val="18"/>
                <w:szCs w:val="18"/>
              </w:rPr>
            </w:pPr>
            <w:r>
              <w:rPr>
                <w:b/>
                <w:sz w:val="18"/>
                <w:szCs w:val="18"/>
              </w:rPr>
              <w:t>AFORO</w:t>
            </w:r>
          </w:p>
        </w:tc>
      </w:tr>
      <w:tr w:rsidR="00323FF7" w14:paraId="3E5A0C4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CC9716B" w14:textId="77777777" w:rsidR="00323FF7" w:rsidRDefault="005F64CF">
            <w:pPr>
              <w:spacing w:before="29"/>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1710F781" w14:textId="77777777" w:rsidR="00323FF7" w:rsidRDefault="005F64CF">
            <w:pPr>
              <w:spacing w:before="29"/>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00F3DD58" w14:textId="77777777" w:rsidR="00323FF7" w:rsidRDefault="005F64CF">
            <w:pPr>
              <w:spacing w:before="29"/>
              <w:ind w:right="684"/>
              <w:jc w:val="both"/>
              <w:rPr>
                <w:sz w:val="18"/>
                <w:szCs w:val="18"/>
              </w:rPr>
            </w:pPr>
            <w:r>
              <w:rPr>
                <w:b/>
                <w:sz w:val="18"/>
                <w:szCs w:val="18"/>
              </w:rPr>
              <w:t>Aula</w:t>
            </w:r>
          </w:p>
        </w:tc>
        <w:tc>
          <w:tcPr>
            <w:tcW w:w="652" w:type="dxa"/>
            <w:tcBorders>
              <w:top w:val="single" w:sz="4" w:space="0" w:color="000000"/>
              <w:left w:val="single" w:sz="4" w:space="0" w:color="000000"/>
              <w:bottom w:val="single" w:sz="4" w:space="0" w:color="000000"/>
              <w:right w:val="single" w:sz="4" w:space="0" w:color="000000"/>
            </w:tcBorders>
          </w:tcPr>
          <w:p w14:paraId="267F2567" w14:textId="77777777" w:rsidR="00323FF7" w:rsidRDefault="005F64CF">
            <w:pPr>
              <w:spacing w:before="29"/>
              <w:ind w:right="-20"/>
              <w:jc w:val="both"/>
              <w:rPr>
                <w:sz w:val="18"/>
                <w:szCs w:val="18"/>
              </w:rPr>
            </w:pPr>
            <w:r>
              <w:rPr>
                <w:b/>
                <w:sz w:val="18"/>
                <w:szCs w:val="18"/>
              </w:rPr>
              <w:t>017</w:t>
            </w:r>
          </w:p>
        </w:tc>
        <w:tc>
          <w:tcPr>
            <w:tcW w:w="1814" w:type="dxa"/>
            <w:tcBorders>
              <w:top w:val="single" w:sz="4" w:space="0" w:color="000000"/>
              <w:left w:val="single" w:sz="4" w:space="0" w:color="000000"/>
              <w:bottom w:val="single" w:sz="4" w:space="0" w:color="000000"/>
              <w:right w:val="single" w:sz="4" w:space="0" w:color="000000"/>
            </w:tcBorders>
          </w:tcPr>
          <w:p w14:paraId="76CAAF3E" w14:textId="77777777" w:rsidR="00323FF7" w:rsidRDefault="005F64CF">
            <w:pPr>
              <w:spacing w:before="29"/>
              <w:ind w:right="554"/>
              <w:jc w:val="both"/>
              <w:rPr>
                <w:sz w:val="18"/>
                <w:szCs w:val="18"/>
              </w:rPr>
            </w:pPr>
            <w:r>
              <w:rPr>
                <w:b/>
                <w:sz w:val="18"/>
                <w:szCs w:val="18"/>
              </w:rPr>
              <w:t>Normal</w:t>
            </w:r>
          </w:p>
        </w:tc>
        <w:tc>
          <w:tcPr>
            <w:tcW w:w="1004" w:type="dxa"/>
            <w:tcBorders>
              <w:top w:val="single" w:sz="4" w:space="0" w:color="000000"/>
              <w:left w:val="single" w:sz="4" w:space="0" w:color="000000"/>
              <w:bottom w:val="single" w:sz="4" w:space="0" w:color="000000"/>
              <w:right w:val="single" w:sz="4" w:space="0" w:color="000000"/>
            </w:tcBorders>
          </w:tcPr>
          <w:p w14:paraId="58B1C629" w14:textId="77777777" w:rsidR="00323FF7" w:rsidRDefault="005F64CF">
            <w:pPr>
              <w:spacing w:before="29"/>
              <w:ind w:right="308"/>
              <w:jc w:val="both"/>
              <w:rPr>
                <w:sz w:val="18"/>
                <w:szCs w:val="18"/>
              </w:rPr>
            </w:pPr>
            <w:r>
              <w:rPr>
                <w:b/>
                <w:sz w:val="18"/>
                <w:szCs w:val="18"/>
              </w:rPr>
              <w:t>NO</w:t>
            </w:r>
          </w:p>
        </w:tc>
        <w:tc>
          <w:tcPr>
            <w:tcW w:w="952" w:type="dxa"/>
            <w:tcBorders>
              <w:top w:val="single" w:sz="4" w:space="0" w:color="000000"/>
              <w:left w:val="single" w:sz="4" w:space="0" w:color="000000"/>
              <w:bottom w:val="single" w:sz="4" w:space="0" w:color="000000"/>
              <w:right w:val="single" w:sz="4" w:space="0" w:color="000000"/>
            </w:tcBorders>
          </w:tcPr>
          <w:p w14:paraId="370BF307" w14:textId="77777777" w:rsidR="00323FF7" w:rsidRDefault="005F64CF">
            <w:pPr>
              <w:spacing w:before="29"/>
              <w:ind w:right="-20"/>
              <w:jc w:val="both"/>
              <w:rPr>
                <w:sz w:val="18"/>
                <w:szCs w:val="18"/>
              </w:rPr>
            </w:pPr>
            <w:r>
              <w:rPr>
                <w:b/>
                <w:sz w:val="18"/>
                <w:szCs w:val="18"/>
              </w:rPr>
              <w:t>50,26</w:t>
            </w:r>
          </w:p>
        </w:tc>
        <w:tc>
          <w:tcPr>
            <w:tcW w:w="1162" w:type="dxa"/>
            <w:tcBorders>
              <w:top w:val="single" w:sz="4" w:space="0" w:color="000000"/>
              <w:left w:val="single" w:sz="4" w:space="0" w:color="000000"/>
              <w:bottom w:val="single" w:sz="4" w:space="0" w:color="000000"/>
              <w:right w:val="single" w:sz="4" w:space="0" w:color="000000"/>
            </w:tcBorders>
          </w:tcPr>
          <w:p w14:paraId="60772F1B" w14:textId="77777777" w:rsidR="00323FF7" w:rsidRDefault="005F64CF">
            <w:pPr>
              <w:spacing w:before="29"/>
              <w:ind w:right="-20"/>
              <w:jc w:val="both"/>
              <w:rPr>
                <w:sz w:val="18"/>
                <w:szCs w:val="18"/>
              </w:rPr>
            </w:pPr>
            <w:r>
              <w:rPr>
                <w:b/>
                <w:sz w:val="18"/>
                <w:szCs w:val="18"/>
              </w:rPr>
              <w:t>54,00</w:t>
            </w:r>
          </w:p>
        </w:tc>
        <w:tc>
          <w:tcPr>
            <w:tcW w:w="889" w:type="dxa"/>
            <w:tcBorders>
              <w:top w:val="single" w:sz="4" w:space="0" w:color="000000"/>
              <w:left w:val="single" w:sz="4" w:space="0" w:color="000000"/>
              <w:bottom w:val="single" w:sz="4" w:space="0" w:color="000000"/>
              <w:right w:val="single" w:sz="4" w:space="0" w:color="000000"/>
            </w:tcBorders>
          </w:tcPr>
          <w:p w14:paraId="5756F74C" w14:textId="77777777" w:rsidR="00323FF7" w:rsidRDefault="005F64CF">
            <w:pPr>
              <w:spacing w:before="29"/>
              <w:ind w:right="296"/>
              <w:jc w:val="both"/>
              <w:rPr>
                <w:sz w:val="18"/>
                <w:szCs w:val="18"/>
              </w:rPr>
            </w:pPr>
            <w:r>
              <w:rPr>
                <w:b/>
                <w:sz w:val="18"/>
                <w:szCs w:val="18"/>
              </w:rPr>
              <w:t>33</w:t>
            </w:r>
          </w:p>
        </w:tc>
      </w:tr>
      <w:tr w:rsidR="00323FF7" w14:paraId="558FEA95"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F96E32E" w14:textId="77777777" w:rsidR="00323FF7" w:rsidRDefault="005F64CF">
            <w:pPr>
              <w:spacing w:before="29"/>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7A962330" w14:textId="77777777" w:rsidR="00323FF7" w:rsidRDefault="005F64CF">
            <w:pPr>
              <w:spacing w:before="29"/>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6CD0F394" w14:textId="77777777" w:rsidR="00323FF7" w:rsidRDefault="005F64CF">
            <w:pPr>
              <w:spacing w:before="29"/>
              <w:ind w:right="704"/>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271D5A72" w14:textId="77777777" w:rsidR="00323FF7" w:rsidRDefault="005F64CF">
            <w:pPr>
              <w:spacing w:before="29"/>
              <w:ind w:right="-20"/>
              <w:jc w:val="both"/>
              <w:rPr>
                <w:sz w:val="18"/>
                <w:szCs w:val="18"/>
              </w:rPr>
            </w:pPr>
            <w:r>
              <w:rPr>
                <w:b/>
                <w:sz w:val="18"/>
                <w:szCs w:val="18"/>
              </w:rPr>
              <w:t>018</w:t>
            </w:r>
          </w:p>
        </w:tc>
        <w:tc>
          <w:tcPr>
            <w:tcW w:w="1814" w:type="dxa"/>
            <w:tcBorders>
              <w:top w:val="single" w:sz="4" w:space="0" w:color="000000"/>
              <w:left w:val="single" w:sz="4" w:space="0" w:color="000000"/>
              <w:bottom w:val="single" w:sz="4" w:space="0" w:color="000000"/>
              <w:right w:val="single" w:sz="4" w:space="0" w:color="000000"/>
            </w:tcBorders>
          </w:tcPr>
          <w:p w14:paraId="2C238DA0" w14:textId="77777777" w:rsidR="00323FF7" w:rsidRDefault="005F64CF">
            <w:pPr>
              <w:spacing w:before="29"/>
              <w:ind w:right="-20"/>
              <w:jc w:val="both"/>
              <w:rPr>
                <w:sz w:val="18"/>
                <w:szCs w:val="18"/>
              </w:rPr>
            </w:pPr>
            <w:r>
              <w:rPr>
                <w:b/>
                <w:sz w:val="18"/>
                <w:szCs w:val="18"/>
              </w:rPr>
              <w:t>LIMPIEZA</w:t>
            </w:r>
          </w:p>
        </w:tc>
        <w:tc>
          <w:tcPr>
            <w:tcW w:w="1004" w:type="dxa"/>
            <w:tcBorders>
              <w:top w:val="single" w:sz="4" w:space="0" w:color="000000"/>
              <w:left w:val="single" w:sz="4" w:space="0" w:color="000000"/>
              <w:bottom w:val="single" w:sz="4" w:space="0" w:color="000000"/>
              <w:right w:val="single" w:sz="4" w:space="0" w:color="000000"/>
            </w:tcBorders>
          </w:tcPr>
          <w:p w14:paraId="6AFCEE2B" w14:textId="77777777" w:rsidR="00323FF7" w:rsidRDefault="005F64CF">
            <w:pPr>
              <w:spacing w:before="29"/>
              <w:ind w:right="309"/>
              <w:jc w:val="both"/>
              <w:rPr>
                <w:sz w:val="18"/>
                <w:szCs w:val="18"/>
              </w:rPr>
            </w:pPr>
            <w:r>
              <w:rPr>
                <w:b/>
                <w:sz w:val="18"/>
                <w:szCs w:val="18"/>
              </w:rPr>
              <w:t>NO</w:t>
            </w:r>
          </w:p>
        </w:tc>
        <w:tc>
          <w:tcPr>
            <w:tcW w:w="952" w:type="dxa"/>
            <w:tcBorders>
              <w:top w:val="single" w:sz="4" w:space="0" w:color="000000"/>
              <w:left w:val="single" w:sz="4" w:space="0" w:color="000000"/>
              <w:bottom w:val="single" w:sz="4" w:space="0" w:color="000000"/>
              <w:right w:val="single" w:sz="4" w:space="0" w:color="000000"/>
            </w:tcBorders>
          </w:tcPr>
          <w:p w14:paraId="0449C68F" w14:textId="77777777" w:rsidR="00323FF7" w:rsidRDefault="005F64CF">
            <w:pPr>
              <w:spacing w:before="29"/>
              <w:ind w:right="-20"/>
              <w:jc w:val="both"/>
              <w:rPr>
                <w:sz w:val="18"/>
                <w:szCs w:val="18"/>
              </w:rPr>
            </w:pPr>
            <w:r>
              <w:rPr>
                <w:b/>
                <w:sz w:val="18"/>
                <w:szCs w:val="18"/>
              </w:rPr>
              <w:t>5,89</w:t>
            </w:r>
          </w:p>
        </w:tc>
        <w:tc>
          <w:tcPr>
            <w:tcW w:w="1162" w:type="dxa"/>
            <w:tcBorders>
              <w:top w:val="single" w:sz="4" w:space="0" w:color="000000"/>
              <w:left w:val="single" w:sz="4" w:space="0" w:color="000000"/>
              <w:bottom w:val="single" w:sz="4" w:space="0" w:color="000000"/>
              <w:right w:val="single" w:sz="4" w:space="0" w:color="000000"/>
            </w:tcBorders>
          </w:tcPr>
          <w:p w14:paraId="1D5314D2" w14:textId="77777777" w:rsidR="00323FF7" w:rsidRDefault="005F64CF">
            <w:pPr>
              <w:spacing w:before="29"/>
              <w:ind w:right="365"/>
              <w:jc w:val="both"/>
              <w:rPr>
                <w:sz w:val="18"/>
                <w:szCs w:val="18"/>
              </w:rPr>
            </w:pPr>
            <w:r>
              <w:rPr>
                <w:b/>
                <w:sz w:val="18"/>
                <w:szCs w:val="18"/>
              </w:rPr>
              <w:t>7,00</w:t>
            </w:r>
          </w:p>
        </w:tc>
        <w:tc>
          <w:tcPr>
            <w:tcW w:w="889" w:type="dxa"/>
            <w:tcBorders>
              <w:top w:val="single" w:sz="4" w:space="0" w:color="000000"/>
              <w:left w:val="single" w:sz="4" w:space="0" w:color="000000"/>
              <w:bottom w:val="single" w:sz="4" w:space="0" w:color="000000"/>
              <w:right w:val="single" w:sz="4" w:space="0" w:color="000000"/>
            </w:tcBorders>
          </w:tcPr>
          <w:p w14:paraId="175290F6" w14:textId="77777777" w:rsidR="00323FF7" w:rsidRDefault="00323FF7">
            <w:pPr>
              <w:jc w:val="both"/>
              <w:rPr>
                <w:sz w:val="24"/>
                <w:szCs w:val="24"/>
              </w:rPr>
            </w:pPr>
          </w:p>
        </w:tc>
      </w:tr>
      <w:tr w:rsidR="00323FF7" w14:paraId="4BEAEC7A"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D273F55"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35B55441"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086E1A2F" w14:textId="77777777" w:rsidR="00323FF7" w:rsidRDefault="005F64CF">
            <w:pPr>
              <w:spacing w:before="28"/>
              <w:ind w:right="-20"/>
              <w:jc w:val="both"/>
              <w:rPr>
                <w:sz w:val="18"/>
                <w:szCs w:val="18"/>
              </w:rPr>
            </w:pPr>
            <w:r>
              <w:rPr>
                <w:b/>
                <w:sz w:val="18"/>
                <w:szCs w:val="18"/>
              </w:rPr>
              <w:t>Despacho</w:t>
            </w:r>
          </w:p>
        </w:tc>
        <w:tc>
          <w:tcPr>
            <w:tcW w:w="652" w:type="dxa"/>
            <w:tcBorders>
              <w:top w:val="single" w:sz="4" w:space="0" w:color="000000"/>
              <w:left w:val="single" w:sz="4" w:space="0" w:color="000000"/>
              <w:bottom w:val="single" w:sz="4" w:space="0" w:color="000000"/>
              <w:right w:val="single" w:sz="4" w:space="0" w:color="000000"/>
            </w:tcBorders>
          </w:tcPr>
          <w:p w14:paraId="02EF2504" w14:textId="77777777" w:rsidR="00323FF7" w:rsidRDefault="005F64CF">
            <w:pPr>
              <w:spacing w:before="28"/>
              <w:ind w:right="-20"/>
              <w:jc w:val="both"/>
              <w:rPr>
                <w:sz w:val="18"/>
                <w:szCs w:val="18"/>
              </w:rPr>
            </w:pPr>
            <w:r>
              <w:rPr>
                <w:b/>
                <w:sz w:val="18"/>
                <w:szCs w:val="18"/>
              </w:rPr>
              <w:t>020</w:t>
            </w:r>
          </w:p>
        </w:tc>
        <w:tc>
          <w:tcPr>
            <w:tcW w:w="1814" w:type="dxa"/>
            <w:tcBorders>
              <w:top w:val="single" w:sz="4" w:space="0" w:color="000000"/>
              <w:left w:val="single" w:sz="4" w:space="0" w:color="000000"/>
              <w:bottom w:val="single" w:sz="4" w:space="0" w:color="000000"/>
              <w:right w:val="single" w:sz="4" w:space="0" w:color="000000"/>
            </w:tcBorders>
          </w:tcPr>
          <w:p w14:paraId="2B6BB6D0" w14:textId="77777777" w:rsidR="00323FF7" w:rsidRDefault="005F64CF">
            <w:pPr>
              <w:spacing w:before="28"/>
              <w:ind w:right="-20"/>
              <w:jc w:val="both"/>
              <w:rPr>
                <w:sz w:val="18"/>
                <w:szCs w:val="18"/>
              </w:rPr>
            </w:pPr>
            <w:r>
              <w:rPr>
                <w:b/>
                <w:sz w:val="18"/>
                <w:szCs w:val="18"/>
              </w:rPr>
              <w:t>Departamento</w:t>
            </w:r>
          </w:p>
        </w:tc>
        <w:tc>
          <w:tcPr>
            <w:tcW w:w="1004" w:type="dxa"/>
            <w:tcBorders>
              <w:top w:val="single" w:sz="4" w:space="0" w:color="000000"/>
              <w:left w:val="single" w:sz="4" w:space="0" w:color="000000"/>
              <w:bottom w:val="single" w:sz="4" w:space="0" w:color="000000"/>
              <w:right w:val="single" w:sz="4" w:space="0" w:color="000000"/>
            </w:tcBorders>
          </w:tcPr>
          <w:p w14:paraId="5E51116B" w14:textId="77777777" w:rsidR="00323FF7" w:rsidRDefault="005F64CF">
            <w:pPr>
              <w:spacing w:before="28"/>
              <w:ind w:right="309"/>
              <w:jc w:val="both"/>
              <w:rPr>
                <w:sz w:val="18"/>
                <w:szCs w:val="18"/>
              </w:rPr>
            </w:pPr>
            <w:r>
              <w:rPr>
                <w:b/>
                <w:sz w:val="18"/>
                <w:szCs w:val="18"/>
              </w:rPr>
              <w:t>NO</w:t>
            </w:r>
          </w:p>
        </w:tc>
        <w:tc>
          <w:tcPr>
            <w:tcW w:w="952" w:type="dxa"/>
            <w:tcBorders>
              <w:top w:val="single" w:sz="4" w:space="0" w:color="000000"/>
              <w:left w:val="single" w:sz="4" w:space="0" w:color="000000"/>
              <w:bottom w:val="single" w:sz="4" w:space="0" w:color="000000"/>
              <w:right w:val="single" w:sz="4" w:space="0" w:color="000000"/>
            </w:tcBorders>
          </w:tcPr>
          <w:p w14:paraId="67162E21" w14:textId="77777777" w:rsidR="00323FF7" w:rsidRDefault="005F64CF">
            <w:pPr>
              <w:spacing w:before="28"/>
              <w:ind w:right="-20"/>
              <w:jc w:val="both"/>
              <w:rPr>
                <w:sz w:val="18"/>
                <w:szCs w:val="18"/>
              </w:rPr>
            </w:pPr>
            <w:r>
              <w:rPr>
                <w:b/>
                <w:sz w:val="18"/>
                <w:szCs w:val="18"/>
              </w:rPr>
              <w:t>22,98</w:t>
            </w:r>
          </w:p>
        </w:tc>
        <w:tc>
          <w:tcPr>
            <w:tcW w:w="1162" w:type="dxa"/>
            <w:tcBorders>
              <w:top w:val="single" w:sz="4" w:space="0" w:color="000000"/>
              <w:left w:val="single" w:sz="4" w:space="0" w:color="000000"/>
              <w:bottom w:val="single" w:sz="4" w:space="0" w:color="000000"/>
              <w:right w:val="single" w:sz="4" w:space="0" w:color="000000"/>
            </w:tcBorders>
          </w:tcPr>
          <w:p w14:paraId="58F49648" w14:textId="77777777" w:rsidR="00323FF7" w:rsidRDefault="005F64CF">
            <w:pPr>
              <w:spacing w:before="28"/>
              <w:ind w:right="-20"/>
              <w:jc w:val="both"/>
              <w:rPr>
                <w:sz w:val="18"/>
                <w:szCs w:val="18"/>
              </w:rPr>
            </w:pPr>
            <w:r>
              <w:rPr>
                <w:b/>
                <w:sz w:val="18"/>
                <w:szCs w:val="18"/>
              </w:rPr>
              <w:t>25,00</w:t>
            </w:r>
          </w:p>
        </w:tc>
        <w:tc>
          <w:tcPr>
            <w:tcW w:w="889" w:type="dxa"/>
            <w:tcBorders>
              <w:top w:val="single" w:sz="4" w:space="0" w:color="000000"/>
              <w:left w:val="single" w:sz="4" w:space="0" w:color="000000"/>
              <w:bottom w:val="single" w:sz="4" w:space="0" w:color="000000"/>
              <w:right w:val="single" w:sz="4" w:space="0" w:color="000000"/>
            </w:tcBorders>
          </w:tcPr>
          <w:p w14:paraId="3A363062" w14:textId="77777777" w:rsidR="00323FF7" w:rsidRDefault="005F64CF">
            <w:pPr>
              <w:spacing w:before="28"/>
              <w:ind w:right="341"/>
              <w:jc w:val="both"/>
              <w:rPr>
                <w:sz w:val="18"/>
                <w:szCs w:val="18"/>
              </w:rPr>
            </w:pPr>
            <w:r>
              <w:rPr>
                <w:b/>
                <w:sz w:val="18"/>
                <w:szCs w:val="18"/>
              </w:rPr>
              <w:t>4</w:t>
            </w:r>
          </w:p>
        </w:tc>
      </w:tr>
      <w:tr w:rsidR="00323FF7" w14:paraId="5D752103"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E7EEC19" w14:textId="77777777" w:rsidR="00323FF7" w:rsidRDefault="005F64CF">
            <w:pPr>
              <w:spacing w:before="28"/>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36344483"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0E352FBB" w14:textId="77777777" w:rsidR="00323FF7" w:rsidRDefault="005F64CF">
            <w:pPr>
              <w:spacing w:before="28"/>
              <w:ind w:right="689"/>
              <w:jc w:val="both"/>
              <w:rPr>
                <w:sz w:val="18"/>
                <w:szCs w:val="18"/>
              </w:rPr>
            </w:pPr>
            <w:r>
              <w:rPr>
                <w:b/>
                <w:sz w:val="18"/>
                <w:szCs w:val="18"/>
              </w:rPr>
              <w:t>Paso</w:t>
            </w:r>
          </w:p>
        </w:tc>
        <w:tc>
          <w:tcPr>
            <w:tcW w:w="652" w:type="dxa"/>
            <w:tcBorders>
              <w:top w:val="single" w:sz="4" w:space="0" w:color="000000"/>
              <w:left w:val="single" w:sz="4" w:space="0" w:color="000000"/>
              <w:bottom w:val="single" w:sz="4" w:space="0" w:color="000000"/>
              <w:right w:val="single" w:sz="4" w:space="0" w:color="000000"/>
            </w:tcBorders>
          </w:tcPr>
          <w:p w14:paraId="2974E01E" w14:textId="77777777" w:rsidR="00323FF7" w:rsidRDefault="005F64CF">
            <w:pPr>
              <w:spacing w:before="28"/>
              <w:ind w:right="-20"/>
              <w:jc w:val="both"/>
              <w:rPr>
                <w:sz w:val="18"/>
                <w:szCs w:val="18"/>
              </w:rPr>
            </w:pPr>
            <w:r>
              <w:rPr>
                <w:b/>
                <w:sz w:val="18"/>
                <w:szCs w:val="18"/>
              </w:rPr>
              <w:t>D1</w:t>
            </w:r>
          </w:p>
        </w:tc>
        <w:tc>
          <w:tcPr>
            <w:tcW w:w="1814" w:type="dxa"/>
            <w:tcBorders>
              <w:top w:val="single" w:sz="4" w:space="0" w:color="000000"/>
              <w:left w:val="single" w:sz="4" w:space="0" w:color="000000"/>
              <w:bottom w:val="single" w:sz="4" w:space="0" w:color="000000"/>
              <w:right w:val="single" w:sz="4" w:space="0" w:color="000000"/>
            </w:tcBorders>
          </w:tcPr>
          <w:p w14:paraId="03C6A7CF" w14:textId="77777777" w:rsidR="00323FF7" w:rsidRDefault="00323FF7">
            <w:pPr>
              <w:jc w:val="both"/>
              <w:rPr>
                <w:sz w:val="24"/>
                <w:szCs w:val="24"/>
              </w:rPr>
            </w:pPr>
          </w:p>
        </w:tc>
        <w:tc>
          <w:tcPr>
            <w:tcW w:w="1004" w:type="dxa"/>
            <w:tcBorders>
              <w:top w:val="single" w:sz="4" w:space="0" w:color="000000"/>
              <w:left w:val="single" w:sz="4" w:space="0" w:color="000000"/>
              <w:bottom w:val="single" w:sz="4" w:space="0" w:color="000000"/>
              <w:right w:val="single" w:sz="4" w:space="0" w:color="000000"/>
            </w:tcBorders>
          </w:tcPr>
          <w:p w14:paraId="7720598E"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2F18A6FB" w14:textId="77777777" w:rsidR="00323FF7" w:rsidRDefault="005F64CF">
            <w:pPr>
              <w:spacing w:before="28"/>
              <w:ind w:right="-20"/>
              <w:jc w:val="both"/>
              <w:rPr>
                <w:sz w:val="18"/>
                <w:szCs w:val="18"/>
              </w:rPr>
            </w:pPr>
            <w:r>
              <w:rPr>
                <w:b/>
                <w:sz w:val="18"/>
                <w:szCs w:val="18"/>
              </w:rPr>
              <w:t>7,70</w:t>
            </w:r>
          </w:p>
        </w:tc>
        <w:tc>
          <w:tcPr>
            <w:tcW w:w="1162" w:type="dxa"/>
            <w:tcBorders>
              <w:top w:val="single" w:sz="4" w:space="0" w:color="000000"/>
              <w:left w:val="single" w:sz="4" w:space="0" w:color="000000"/>
              <w:bottom w:val="single" w:sz="4" w:space="0" w:color="000000"/>
              <w:right w:val="single" w:sz="4" w:space="0" w:color="000000"/>
            </w:tcBorders>
          </w:tcPr>
          <w:p w14:paraId="5FCAB18A" w14:textId="77777777" w:rsidR="00323FF7" w:rsidRDefault="005F64CF">
            <w:pPr>
              <w:spacing w:before="28"/>
              <w:ind w:right="366"/>
              <w:jc w:val="both"/>
              <w:rPr>
                <w:sz w:val="18"/>
                <w:szCs w:val="18"/>
              </w:rPr>
            </w:pPr>
            <w:r>
              <w:rPr>
                <w:b/>
                <w:sz w:val="18"/>
                <w:szCs w:val="18"/>
              </w:rPr>
              <w:t>8,00</w:t>
            </w:r>
          </w:p>
        </w:tc>
        <w:tc>
          <w:tcPr>
            <w:tcW w:w="889" w:type="dxa"/>
            <w:tcBorders>
              <w:top w:val="single" w:sz="4" w:space="0" w:color="000000"/>
              <w:left w:val="single" w:sz="4" w:space="0" w:color="000000"/>
              <w:bottom w:val="single" w:sz="4" w:space="0" w:color="000000"/>
              <w:right w:val="single" w:sz="4" w:space="0" w:color="000000"/>
            </w:tcBorders>
          </w:tcPr>
          <w:p w14:paraId="7E09EA79" w14:textId="77777777" w:rsidR="00323FF7" w:rsidRDefault="00323FF7">
            <w:pPr>
              <w:jc w:val="both"/>
              <w:rPr>
                <w:sz w:val="24"/>
                <w:szCs w:val="24"/>
              </w:rPr>
            </w:pPr>
          </w:p>
        </w:tc>
      </w:tr>
      <w:tr w:rsidR="00323FF7" w14:paraId="666CF41C"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1805012" w14:textId="77777777" w:rsidR="00323FF7" w:rsidRDefault="005F64CF">
            <w:pPr>
              <w:spacing w:before="28"/>
              <w:ind w:right="444"/>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628CB687"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4B4339C6" w14:textId="77777777" w:rsidR="00323FF7" w:rsidRDefault="005F64CF">
            <w:pPr>
              <w:spacing w:before="28"/>
              <w:ind w:right="689"/>
              <w:jc w:val="both"/>
              <w:rPr>
                <w:sz w:val="18"/>
                <w:szCs w:val="18"/>
              </w:rPr>
            </w:pPr>
            <w:r>
              <w:rPr>
                <w:b/>
                <w:sz w:val="18"/>
                <w:szCs w:val="18"/>
              </w:rPr>
              <w:t>Paso</w:t>
            </w:r>
          </w:p>
        </w:tc>
        <w:tc>
          <w:tcPr>
            <w:tcW w:w="652" w:type="dxa"/>
            <w:tcBorders>
              <w:top w:val="single" w:sz="4" w:space="0" w:color="000000"/>
              <w:left w:val="single" w:sz="4" w:space="0" w:color="000000"/>
              <w:bottom w:val="single" w:sz="4" w:space="0" w:color="000000"/>
              <w:right w:val="single" w:sz="4" w:space="0" w:color="000000"/>
            </w:tcBorders>
          </w:tcPr>
          <w:p w14:paraId="6D0C4DDF" w14:textId="77777777" w:rsidR="00323FF7" w:rsidRDefault="005F64CF">
            <w:pPr>
              <w:spacing w:before="28"/>
              <w:ind w:right="-20"/>
              <w:jc w:val="both"/>
              <w:rPr>
                <w:sz w:val="18"/>
                <w:szCs w:val="18"/>
              </w:rPr>
            </w:pPr>
            <w:r>
              <w:rPr>
                <w:b/>
                <w:sz w:val="18"/>
                <w:szCs w:val="18"/>
              </w:rPr>
              <w:t>D2</w:t>
            </w:r>
          </w:p>
        </w:tc>
        <w:tc>
          <w:tcPr>
            <w:tcW w:w="1814" w:type="dxa"/>
            <w:tcBorders>
              <w:top w:val="single" w:sz="4" w:space="0" w:color="000000"/>
              <w:left w:val="single" w:sz="4" w:space="0" w:color="000000"/>
              <w:bottom w:val="single" w:sz="4" w:space="0" w:color="000000"/>
              <w:right w:val="single" w:sz="4" w:space="0" w:color="000000"/>
            </w:tcBorders>
          </w:tcPr>
          <w:p w14:paraId="0C146843" w14:textId="77777777" w:rsidR="00323FF7" w:rsidRDefault="00323FF7">
            <w:pPr>
              <w:jc w:val="both"/>
              <w:rPr>
                <w:sz w:val="24"/>
                <w:szCs w:val="24"/>
              </w:rPr>
            </w:pPr>
          </w:p>
        </w:tc>
        <w:tc>
          <w:tcPr>
            <w:tcW w:w="1004" w:type="dxa"/>
            <w:tcBorders>
              <w:top w:val="single" w:sz="4" w:space="0" w:color="000000"/>
              <w:left w:val="single" w:sz="4" w:space="0" w:color="000000"/>
              <w:bottom w:val="single" w:sz="4" w:space="0" w:color="000000"/>
              <w:right w:val="single" w:sz="4" w:space="0" w:color="000000"/>
            </w:tcBorders>
          </w:tcPr>
          <w:p w14:paraId="05F09CBF"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7ABA0D05" w14:textId="77777777" w:rsidR="00323FF7" w:rsidRDefault="005F64CF">
            <w:pPr>
              <w:spacing w:before="28"/>
              <w:ind w:right="-20"/>
              <w:jc w:val="both"/>
              <w:rPr>
                <w:sz w:val="18"/>
                <w:szCs w:val="18"/>
              </w:rPr>
            </w:pPr>
            <w:r>
              <w:rPr>
                <w:b/>
                <w:sz w:val="18"/>
                <w:szCs w:val="18"/>
              </w:rPr>
              <w:t>8,44</w:t>
            </w:r>
          </w:p>
        </w:tc>
        <w:tc>
          <w:tcPr>
            <w:tcW w:w="1162" w:type="dxa"/>
            <w:tcBorders>
              <w:top w:val="single" w:sz="4" w:space="0" w:color="000000"/>
              <w:left w:val="single" w:sz="4" w:space="0" w:color="000000"/>
              <w:bottom w:val="single" w:sz="4" w:space="0" w:color="000000"/>
              <w:right w:val="single" w:sz="4" w:space="0" w:color="000000"/>
            </w:tcBorders>
          </w:tcPr>
          <w:p w14:paraId="4E927D84" w14:textId="77777777" w:rsidR="00323FF7" w:rsidRDefault="005F64CF">
            <w:pPr>
              <w:spacing w:before="28"/>
              <w:ind w:right="366"/>
              <w:jc w:val="both"/>
              <w:rPr>
                <w:sz w:val="18"/>
                <w:szCs w:val="18"/>
              </w:rPr>
            </w:pPr>
            <w:r>
              <w:rPr>
                <w:b/>
                <w:sz w:val="18"/>
                <w:szCs w:val="18"/>
              </w:rPr>
              <w:t>9,00</w:t>
            </w:r>
          </w:p>
        </w:tc>
        <w:tc>
          <w:tcPr>
            <w:tcW w:w="889" w:type="dxa"/>
            <w:tcBorders>
              <w:top w:val="single" w:sz="4" w:space="0" w:color="000000"/>
              <w:left w:val="single" w:sz="4" w:space="0" w:color="000000"/>
              <w:bottom w:val="single" w:sz="4" w:space="0" w:color="000000"/>
              <w:right w:val="single" w:sz="4" w:space="0" w:color="000000"/>
            </w:tcBorders>
          </w:tcPr>
          <w:p w14:paraId="64E5FECD" w14:textId="77777777" w:rsidR="00323FF7" w:rsidRDefault="00323FF7">
            <w:pPr>
              <w:jc w:val="both"/>
              <w:rPr>
                <w:sz w:val="24"/>
                <w:szCs w:val="24"/>
              </w:rPr>
            </w:pPr>
          </w:p>
        </w:tc>
      </w:tr>
      <w:tr w:rsidR="00323FF7" w14:paraId="1F85F0E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CDDB6C0" w14:textId="77777777" w:rsidR="00323FF7" w:rsidRDefault="005F64CF">
            <w:pPr>
              <w:spacing w:before="28"/>
              <w:ind w:right="444"/>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60B8E91F"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30D43064" w14:textId="77777777" w:rsidR="00323FF7" w:rsidRDefault="005F64CF">
            <w:pPr>
              <w:spacing w:before="28"/>
              <w:ind w:right="704"/>
              <w:jc w:val="both"/>
              <w:rPr>
                <w:sz w:val="18"/>
                <w:szCs w:val="18"/>
              </w:rPr>
            </w:pPr>
            <w:r>
              <w:rPr>
                <w:b/>
                <w:sz w:val="18"/>
                <w:szCs w:val="18"/>
              </w:rPr>
              <w:t>Sala</w:t>
            </w:r>
          </w:p>
        </w:tc>
        <w:tc>
          <w:tcPr>
            <w:tcW w:w="652" w:type="dxa"/>
            <w:tcBorders>
              <w:top w:val="single" w:sz="4" w:space="0" w:color="000000"/>
              <w:left w:val="single" w:sz="4" w:space="0" w:color="000000"/>
              <w:bottom w:val="single" w:sz="4" w:space="0" w:color="000000"/>
              <w:right w:val="single" w:sz="4" w:space="0" w:color="000000"/>
            </w:tcBorders>
          </w:tcPr>
          <w:p w14:paraId="575135E8" w14:textId="77777777" w:rsidR="00323FF7" w:rsidRDefault="005F64CF">
            <w:pPr>
              <w:spacing w:before="28"/>
              <w:ind w:right="-20"/>
              <w:jc w:val="both"/>
              <w:rPr>
                <w:sz w:val="18"/>
                <w:szCs w:val="18"/>
              </w:rPr>
            </w:pPr>
            <w:r>
              <w:rPr>
                <w:b/>
                <w:sz w:val="18"/>
                <w:szCs w:val="18"/>
              </w:rPr>
              <w:t>019</w:t>
            </w:r>
          </w:p>
        </w:tc>
        <w:tc>
          <w:tcPr>
            <w:tcW w:w="1814" w:type="dxa"/>
            <w:tcBorders>
              <w:top w:val="single" w:sz="4" w:space="0" w:color="000000"/>
              <w:left w:val="single" w:sz="4" w:space="0" w:color="000000"/>
              <w:bottom w:val="single" w:sz="4" w:space="0" w:color="000000"/>
              <w:right w:val="single" w:sz="4" w:space="0" w:color="000000"/>
            </w:tcBorders>
          </w:tcPr>
          <w:p w14:paraId="618DED5B" w14:textId="77777777" w:rsidR="00323FF7" w:rsidRDefault="005F64CF">
            <w:pPr>
              <w:spacing w:before="28"/>
              <w:ind w:right="-20"/>
              <w:jc w:val="both"/>
              <w:rPr>
                <w:sz w:val="18"/>
                <w:szCs w:val="18"/>
              </w:rPr>
            </w:pPr>
            <w:r>
              <w:rPr>
                <w:b/>
                <w:sz w:val="18"/>
                <w:szCs w:val="18"/>
              </w:rPr>
              <w:t>PROFESOR</w:t>
            </w:r>
          </w:p>
        </w:tc>
        <w:tc>
          <w:tcPr>
            <w:tcW w:w="1004" w:type="dxa"/>
            <w:tcBorders>
              <w:top w:val="single" w:sz="4" w:space="0" w:color="000000"/>
              <w:left w:val="single" w:sz="4" w:space="0" w:color="000000"/>
              <w:bottom w:val="single" w:sz="4" w:space="0" w:color="000000"/>
              <w:right w:val="single" w:sz="4" w:space="0" w:color="000000"/>
            </w:tcBorders>
          </w:tcPr>
          <w:p w14:paraId="1CD7A15D" w14:textId="77777777" w:rsidR="00323FF7" w:rsidRDefault="005F64CF">
            <w:pPr>
              <w:spacing w:before="28"/>
              <w:ind w:right="309"/>
              <w:jc w:val="both"/>
              <w:rPr>
                <w:sz w:val="18"/>
                <w:szCs w:val="18"/>
              </w:rPr>
            </w:pPr>
            <w:r>
              <w:rPr>
                <w:b/>
                <w:sz w:val="18"/>
                <w:szCs w:val="18"/>
              </w:rPr>
              <w:t>NO</w:t>
            </w:r>
          </w:p>
        </w:tc>
        <w:tc>
          <w:tcPr>
            <w:tcW w:w="952" w:type="dxa"/>
            <w:tcBorders>
              <w:top w:val="single" w:sz="4" w:space="0" w:color="000000"/>
              <w:left w:val="single" w:sz="4" w:space="0" w:color="000000"/>
              <w:bottom w:val="single" w:sz="4" w:space="0" w:color="000000"/>
              <w:right w:val="single" w:sz="4" w:space="0" w:color="000000"/>
            </w:tcBorders>
          </w:tcPr>
          <w:p w14:paraId="17563671" w14:textId="77777777" w:rsidR="00323FF7" w:rsidRDefault="005F64CF">
            <w:pPr>
              <w:spacing w:before="28"/>
              <w:ind w:right="-20"/>
              <w:jc w:val="both"/>
              <w:rPr>
                <w:sz w:val="18"/>
                <w:szCs w:val="18"/>
              </w:rPr>
            </w:pPr>
            <w:r>
              <w:rPr>
                <w:b/>
                <w:sz w:val="18"/>
                <w:szCs w:val="18"/>
              </w:rPr>
              <w:t>116,50</w:t>
            </w:r>
          </w:p>
        </w:tc>
        <w:tc>
          <w:tcPr>
            <w:tcW w:w="1162" w:type="dxa"/>
            <w:tcBorders>
              <w:top w:val="single" w:sz="4" w:space="0" w:color="000000"/>
              <w:left w:val="single" w:sz="4" w:space="0" w:color="000000"/>
              <w:bottom w:val="single" w:sz="4" w:space="0" w:color="000000"/>
              <w:right w:val="single" w:sz="4" w:space="0" w:color="000000"/>
            </w:tcBorders>
          </w:tcPr>
          <w:p w14:paraId="617355BB" w14:textId="77777777" w:rsidR="00323FF7" w:rsidRDefault="005F64CF">
            <w:pPr>
              <w:spacing w:before="28"/>
              <w:ind w:right="-20"/>
              <w:jc w:val="both"/>
              <w:rPr>
                <w:sz w:val="18"/>
                <w:szCs w:val="18"/>
              </w:rPr>
            </w:pPr>
            <w:r>
              <w:rPr>
                <w:b/>
                <w:sz w:val="18"/>
                <w:szCs w:val="18"/>
              </w:rPr>
              <w:t>122,00</w:t>
            </w:r>
          </w:p>
        </w:tc>
        <w:tc>
          <w:tcPr>
            <w:tcW w:w="889" w:type="dxa"/>
            <w:tcBorders>
              <w:top w:val="single" w:sz="4" w:space="0" w:color="000000"/>
              <w:left w:val="single" w:sz="4" w:space="0" w:color="000000"/>
              <w:bottom w:val="single" w:sz="4" w:space="0" w:color="000000"/>
              <w:right w:val="single" w:sz="4" w:space="0" w:color="000000"/>
            </w:tcBorders>
          </w:tcPr>
          <w:p w14:paraId="20ACC81E" w14:textId="77777777" w:rsidR="00323FF7" w:rsidRDefault="005F64CF">
            <w:pPr>
              <w:spacing w:before="28"/>
              <w:ind w:right="297"/>
              <w:jc w:val="both"/>
              <w:rPr>
                <w:sz w:val="18"/>
                <w:szCs w:val="18"/>
              </w:rPr>
            </w:pPr>
            <w:r>
              <w:rPr>
                <w:b/>
                <w:sz w:val="18"/>
                <w:szCs w:val="18"/>
              </w:rPr>
              <w:t>58</w:t>
            </w:r>
          </w:p>
        </w:tc>
      </w:tr>
      <w:tr w:rsidR="00323FF7" w14:paraId="55F2D446"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0789F9E" w14:textId="77777777" w:rsidR="00323FF7" w:rsidRDefault="005F64CF">
            <w:pPr>
              <w:spacing w:before="28"/>
              <w:ind w:right="444"/>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5E906356"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643FCCA8" w14:textId="77777777" w:rsidR="00323FF7" w:rsidRDefault="005F64CF">
            <w:pPr>
              <w:spacing w:before="28"/>
              <w:ind w:right="-20"/>
              <w:jc w:val="both"/>
              <w:rPr>
                <w:sz w:val="18"/>
                <w:szCs w:val="18"/>
              </w:rPr>
            </w:pPr>
            <w:r>
              <w:rPr>
                <w:b/>
                <w:sz w:val="18"/>
                <w:szCs w:val="18"/>
              </w:rPr>
              <w:t>Almacén</w:t>
            </w:r>
          </w:p>
        </w:tc>
        <w:tc>
          <w:tcPr>
            <w:tcW w:w="652" w:type="dxa"/>
            <w:tcBorders>
              <w:top w:val="single" w:sz="4" w:space="0" w:color="000000"/>
              <w:left w:val="single" w:sz="4" w:space="0" w:color="000000"/>
              <w:bottom w:val="single" w:sz="4" w:space="0" w:color="000000"/>
              <w:right w:val="single" w:sz="4" w:space="0" w:color="000000"/>
            </w:tcBorders>
          </w:tcPr>
          <w:p w14:paraId="7E9B30E1" w14:textId="77777777" w:rsidR="00323FF7" w:rsidRDefault="00323FF7">
            <w:pPr>
              <w:jc w:val="both"/>
              <w:rPr>
                <w:sz w:val="24"/>
                <w:szCs w:val="24"/>
              </w:rPr>
            </w:pPr>
          </w:p>
        </w:tc>
        <w:tc>
          <w:tcPr>
            <w:tcW w:w="1814" w:type="dxa"/>
            <w:tcBorders>
              <w:top w:val="single" w:sz="4" w:space="0" w:color="000000"/>
              <w:left w:val="single" w:sz="4" w:space="0" w:color="000000"/>
              <w:bottom w:val="single" w:sz="4" w:space="0" w:color="000000"/>
              <w:right w:val="single" w:sz="4" w:space="0" w:color="000000"/>
            </w:tcBorders>
          </w:tcPr>
          <w:p w14:paraId="22AF1E80" w14:textId="77777777" w:rsidR="00323FF7" w:rsidRDefault="00323FF7">
            <w:pPr>
              <w:jc w:val="both"/>
              <w:rPr>
                <w:sz w:val="24"/>
                <w:szCs w:val="24"/>
              </w:rPr>
            </w:pPr>
          </w:p>
        </w:tc>
        <w:tc>
          <w:tcPr>
            <w:tcW w:w="1004" w:type="dxa"/>
            <w:tcBorders>
              <w:top w:val="single" w:sz="4" w:space="0" w:color="000000"/>
              <w:left w:val="single" w:sz="4" w:space="0" w:color="000000"/>
              <w:bottom w:val="single" w:sz="4" w:space="0" w:color="000000"/>
              <w:right w:val="single" w:sz="4" w:space="0" w:color="000000"/>
            </w:tcBorders>
          </w:tcPr>
          <w:p w14:paraId="3331EA98" w14:textId="77777777" w:rsidR="00323FF7" w:rsidRDefault="005F64CF">
            <w:pPr>
              <w:spacing w:before="28"/>
              <w:ind w:right="309"/>
              <w:jc w:val="both"/>
              <w:rPr>
                <w:sz w:val="18"/>
                <w:szCs w:val="18"/>
              </w:rPr>
            </w:pPr>
            <w:r>
              <w:rPr>
                <w:b/>
                <w:sz w:val="18"/>
                <w:szCs w:val="18"/>
              </w:rPr>
              <w:t>NO</w:t>
            </w:r>
          </w:p>
        </w:tc>
        <w:tc>
          <w:tcPr>
            <w:tcW w:w="952" w:type="dxa"/>
            <w:tcBorders>
              <w:top w:val="single" w:sz="4" w:space="0" w:color="000000"/>
              <w:left w:val="single" w:sz="4" w:space="0" w:color="000000"/>
              <w:bottom w:val="single" w:sz="4" w:space="0" w:color="000000"/>
              <w:right w:val="single" w:sz="4" w:space="0" w:color="000000"/>
            </w:tcBorders>
          </w:tcPr>
          <w:p w14:paraId="1D0197BF" w14:textId="77777777" w:rsidR="00323FF7" w:rsidRDefault="005F64CF">
            <w:pPr>
              <w:spacing w:before="28"/>
              <w:ind w:right="-20"/>
              <w:jc w:val="both"/>
              <w:rPr>
                <w:sz w:val="18"/>
                <w:szCs w:val="18"/>
              </w:rPr>
            </w:pPr>
            <w:r>
              <w:rPr>
                <w:b/>
                <w:sz w:val="18"/>
                <w:szCs w:val="18"/>
              </w:rPr>
              <w:t>80,62</w:t>
            </w:r>
          </w:p>
        </w:tc>
        <w:tc>
          <w:tcPr>
            <w:tcW w:w="1162" w:type="dxa"/>
            <w:tcBorders>
              <w:top w:val="single" w:sz="4" w:space="0" w:color="000000"/>
              <w:left w:val="single" w:sz="4" w:space="0" w:color="000000"/>
              <w:bottom w:val="single" w:sz="4" w:space="0" w:color="000000"/>
              <w:right w:val="single" w:sz="4" w:space="0" w:color="000000"/>
            </w:tcBorders>
          </w:tcPr>
          <w:p w14:paraId="61273BA6" w14:textId="77777777" w:rsidR="00323FF7" w:rsidRDefault="005F64CF">
            <w:pPr>
              <w:spacing w:before="28"/>
              <w:ind w:right="-20"/>
              <w:jc w:val="both"/>
              <w:rPr>
                <w:sz w:val="18"/>
                <w:szCs w:val="18"/>
              </w:rPr>
            </w:pPr>
            <w:r>
              <w:rPr>
                <w:b/>
                <w:sz w:val="18"/>
                <w:szCs w:val="18"/>
              </w:rPr>
              <w:t>88,00</w:t>
            </w:r>
          </w:p>
        </w:tc>
        <w:tc>
          <w:tcPr>
            <w:tcW w:w="889" w:type="dxa"/>
            <w:tcBorders>
              <w:top w:val="single" w:sz="4" w:space="0" w:color="000000"/>
              <w:left w:val="single" w:sz="4" w:space="0" w:color="000000"/>
              <w:bottom w:val="single" w:sz="4" w:space="0" w:color="000000"/>
              <w:right w:val="single" w:sz="4" w:space="0" w:color="000000"/>
            </w:tcBorders>
          </w:tcPr>
          <w:p w14:paraId="39283129" w14:textId="77777777" w:rsidR="00323FF7" w:rsidRDefault="00323FF7">
            <w:pPr>
              <w:jc w:val="both"/>
              <w:rPr>
                <w:sz w:val="24"/>
                <w:szCs w:val="24"/>
              </w:rPr>
            </w:pPr>
          </w:p>
        </w:tc>
      </w:tr>
      <w:tr w:rsidR="00323FF7" w14:paraId="6519F1A5"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FC66E39" w14:textId="77777777" w:rsidR="00323FF7" w:rsidRDefault="005F64CF">
            <w:pPr>
              <w:spacing w:before="28"/>
              <w:ind w:right="444"/>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5A7F7704"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6705CD63" w14:textId="77777777" w:rsidR="00323FF7" w:rsidRDefault="005F64CF">
            <w:pPr>
              <w:spacing w:before="28"/>
              <w:ind w:right="649"/>
              <w:jc w:val="both"/>
              <w:rPr>
                <w:sz w:val="18"/>
                <w:szCs w:val="18"/>
              </w:rPr>
            </w:pPr>
            <w:r>
              <w:rPr>
                <w:b/>
                <w:sz w:val="18"/>
                <w:szCs w:val="18"/>
              </w:rPr>
              <w:t>Aseos</w:t>
            </w:r>
          </w:p>
        </w:tc>
        <w:tc>
          <w:tcPr>
            <w:tcW w:w="652" w:type="dxa"/>
            <w:tcBorders>
              <w:top w:val="single" w:sz="4" w:space="0" w:color="000000"/>
              <w:left w:val="single" w:sz="4" w:space="0" w:color="000000"/>
              <w:bottom w:val="single" w:sz="4" w:space="0" w:color="000000"/>
              <w:right w:val="single" w:sz="4" w:space="0" w:color="000000"/>
            </w:tcBorders>
          </w:tcPr>
          <w:p w14:paraId="64A52F3F" w14:textId="77777777" w:rsidR="00323FF7" w:rsidRDefault="00323FF7">
            <w:pPr>
              <w:jc w:val="both"/>
              <w:rPr>
                <w:sz w:val="24"/>
                <w:szCs w:val="24"/>
              </w:rPr>
            </w:pPr>
          </w:p>
        </w:tc>
        <w:tc>
          <w:tcPr>
            <w:tcW w:w="1814" w:type="dxa"/>
            <w:tcBorders>
              <w:top w:val="single" w:sz="4" w:space="0" w:color="000000"/>
              <w:left w:val="single" w:sz="4" w:space="0" w:color="000000"/>
              <w:bottom w:val="single" w:sz="4" w:space="0" w:color="000000"/>
              <w:right w:val="single" w:sz="4" w:space="0" w:color="000000"/>
            </w:tcBorders>
          </w:tcPr>
          <w:p w14:paraId="30126D63" w14:textId="77777777" w:rsidR="00323FF7" w:rsidRDefault="005F64CF">
            <w:pPr>
              <w:spacing w:before="28"/>
              <w:ind w:right="-20"/>
              <w:jc w:val="both"/>
              <w:rPr>
                <w:sz w:val="18"/>
                <w:szCs w:val="18"/>
              </w:rPr>
            </w:pPr>
            <w:r>
              <w:rPr>
                <w:b/>
                <w:sz w:val="18"/>
                <w:szCs w:val="18"/>
              </w:rPr>
              <w:t>Profesoras</w:t>
            </w:r>
          </w:p>
        </w:tc>
        <w:tc>
          <w:tcPr>
            <w:tcW w:w="1004" w:type="dxa"/>
            <w:tcBorders>
              <w:top w:val="single" w:sz="4" w:space="0" w:color="000000"/>
              <w:left w:val="single" w:sz="4" w:space="0" w:color="000000"/>
              <w:bottom w:val="single" w:sz="4" w:space="0" w:color="000000"/>
              <w:right w:val="single" w:sz="4" w:space="0" w:color="000000"/>
            </w:tcBorders>
          </w:tcPr>
          <w:p w14:paraId="4DFB3F36"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3AB4E910" w14:textId="77777777" w:rsidR="00323FF7" w:rsidRDefault="005F64CF">
            <w:pPr>
              <w:spacing w:before="28"/>
              <w:ind w:right="-20"/>
              <w:jc w:val="both"/>
              <w:rPr>
                <w:sz w:val="18"/>
                <w:szCs w:val="18"/>
              </w:rPr>
            </w:pPr>
            <w:r>
              <w:rPr>
                <w:b/>
                <w:sz w:val="18"/>
                <w:szCs w:val="18"/>
              </w:rPr>
              <w:t>4,57</w:t>
            </w:r>
          </w:p>
        </w:tc>
        <w:tc>
          <w:tcPr>
            <w:tcW w:w="1162" w:type="dxa"/>
            <w:tcBorders>
              <w:top w:val="single" w:sz="4" w:space="0" w:color="000000"/>
              <w:left w:val="single" w:sz="4" w:space="0" w:color="000000"/>
              <w:bottom w:val="single" w:sz="4" w:space="0" w:color="000000"/>
              <w:right w:val="single" w:sz="4" w:space="0" w:color="000000"/>
            </w:tcBorders>
          </w:tcPr>
          <w:p w14:paraId="495DDA9C" w14:textId="77777777" w:rsidR="00323FF7" w:rsidRDefault="005F64CF">
            <w:pPr>
              <w:spacing w:before="28"/>
              <w:ind w:right="365"/>
              <w:jc w:val="both"/>
              <w:rPr>
                <w:sz w:val="18"/>
                <w:szCs w:val="18"/>
              </w:rPr>
            </w:pPr>
            <w:r>
              <w:rPr>
                <w:b/>
                <w:sz w:val="18"/>
                <w:szCs w:val="18"/>
              </w:rPr>
              <w:t>7,00</w:t>
            </w:r>
          </w:p>
        </w:tc>
        <w:tc>
          <w:tcPr>
            <w:tcW w:w="889" w:type="dxa"/>
            <w:tcBorders>
              <w:top w:val="single" w:sz="4" w:space="0" w:color="000000"/>
              <w:left w:val="single" w:sz="4" w:space="0" w:color="000000"/>
              <w:bottom w:val="single" w:sz="4" w:space="0" w:color="000000"/>
              <w:right w:val="single" w:sz="4" w:space="0" w:color="000000"/>
            </w:tcBorders>
          </w:tcPr>
          <w:p w14:paraId="30987DAC" w14:textId="77777777" w:rsidR="00323FF7" w:rsidRDefault="00323FF7">
            <w:pPr>
              <w:jc w:val="both"/>
              <w:rPr>
                <w:sz w:val="24"/>
                <w:szCs w:val="24"/>
              </w:rPr>
            </w:pPr>
          </w:p>
        </w:tc>
      </w:tr>
      <w:tr w:rsidR="00323FF7" w14:paraId="0613E8D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F582FB1" w14:textId="77777777" w:rsidR="00323FF7" w:rsidRDefault="005F64CF">
            <w:pPr>
              <w:spacing w:before="28"/>
              <w:ind w:right="444"/>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652A7097" w14:textId="77777777" w:rsidR="00323FF7" w:rsidRDefault="005F64CF">
            <w:pPr>
              <w:spacing w:before="28"/>
              <w:ind w:right="373"/>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282E4226" w14:textId="77777777" w:rsidR="00323FF7" w:rsidRDefault="005F64CF">
            <w:pPr>
              <w:spacing w:before="28"/>
              <w:ind w:right="649"/>
              <w:jc w:val="both"/>
              <w:rPr>
                <w:sz w:val="18"/>
                <w:szCs w:val="18"/>
              </w:rPr>
            </w:pPr>
            <w:r>
              <w:rPr>
                <w:b/>
                <w:sz w:val="18"/>
                <w:szCs w:val="18"/>
              </w:rPr>
              <w:t>Aseos</w:t>
            </w:r>
          </w:p>
        </w:tc>
        <w:tc>
          <w:tcPr>
            <w:tcW w:w="652" w:type="dxa"/>
            <w:tcBorders>
              <w:top w:val="single" w:sz="4" w:space="0" w:color="000000"/>
              <w:left w:val="single" w:sz="4" w:space="0" w:color="000000"/>
              <w:bottom w:val="single" w:sz="4" w:space="0" w:color="000000"/>
              <w:right w:val="single" w:sz="4" w:space="0" w:color="000000"/>
            </w:tcBorders>
          </w:tcPr>
          <w:p w14:paraId="11AC77DC" w14:textId="77777777" w:rsidR="00323FF7" w:rsidRDefault="00323FF7">
            <w:pPr>
              <w:jc w:val="both"/>
              <w:rPr>
                <w:sz w:val="24"/>
                <w:szCs w:val="24"/>
              </w:rPr>
            </w:pPr>
          </w:p>
        </w:tc>
        <w:tc>
          <w:tcPr>
            <w:tcW w:w="1814" w:type="dxa"/>
            <w:tcBorders>
              <w:top w:val="single" w:sz="4" w:space="0" w:color="000000"/>
              <w:left w:val="single" w:sz="4" w:space="0" w:color="000000"/>
              <w:bottom w:val="single" w:sz="4" w:space="0" w:color="000000"/>
              <w:right w:val="single" w:sz="4" w:space="0" w:color="000000"/>
            </w:tcBorders>
          </w:tcPr>
          <w:p w14:paraId="207EF469" w14:textId="77777777" w:rsidR="00323FF7" w:rsidRDefault="005F64CF">
            <w:pPr>
              <w:spacing w:before="28"/>
              <w:ind w:right="-20"/>
              <w:jc w:val="both"/>
              <w:rPr>
                <w:sz w:val="18"/>
                <w:szCs w:val="18"/>
              </w:rPr>
            </w:pPr>
            <w:r>
              <w:rPr>
                <w:b/>
                <w:sz w:val="18"/>
                <w:szCs w:val="18"/>
              </w:rPr>
              <w:t>Profesores</w:t>
            </w:r>
          </w:p>
        </w:tc>
        <w:tc>
          <w:tcPr>
            <w:tcW w:w="1004" w:type="dxa"/>
            <w:tcBorders>
              <w:top w:val="single" w:sz="4" w:space="0" w:color="000000"/>
              <w:left w:val="single" w:sz="4" w:space="0" w:color="000000"/>
              <w:bottom w:val="single" w:sz="4" w:space="0" w:color="000000"/>
              <w:right w:val="single" w:sz="4" w:space="0" w:color="000000"/>
            </w:tcBorders>
          </w:tcPr>
          <w:p w14:paraId="4173308B"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7B1A1A83" w14:textId="77777777" w:rsidR="00323FF7" w:rsidRDefault="005F64CF">
            <w:pPr>
              <w:spacing w:before="28"/>
              <w:ind w:right="-20"/>
              <w:jc w:val="both"/>
              <w:rPr>
                <w:sz w:val="18"/>
                <w:szCs w:val="18"/>
              </w:rPr>
            </w:pPr>
            <w:r>
              <w:rPr>
                <w:b/>
                <w:sz w:val="18"/>
                <w:szCs w:val="18"/>
              </w:rPr>
              <w:t>2,92</w:t>
            </w:r>
          </w:p>
        </w:tc>
        <w:tc>
          <w:tcPr>
            <w:tcW w:w="1162" w:type="dxa"/>
            <w:tcBorders>
              <w:top w:val="single" w:sz="4" w:space="0" w:color="000000"/>
              <w:left w:val="single" w:sz="4" w:space="0" w:color="000000"/>
              <w:bottom w:val="single" w:sz="4" w:space="0" w:color="000000"/>
              <w:right w:val="single" w:sz="4" w:space="0" w:color="000000"/>
            </w:tcBorders>
          </w:tcPr>
          <w:p w14:paraId="33780183" w14:textId="77777777" w:rsidR="00323FF7" w:rsidRDefault="005F64CF">
            <w:pPr>
              <w:spacing w:before="28"/>
              <w:ind w:right="365"/>
              <w:jc w:val="both"/>
              <w:rPr>
                <w:sz w:val="18"/>
                <w:szCs w:val="18"/>
              </w:rPr>
            </w:pPr>
            <w:r>
              <w:rPr>
                <w:b/>
                <w:sz w:val="18"/>
                <w:szCs w:val="18"/>
              </w:rPr>
              <w:t>4,00</w:t>
            </w:r>
          </w:p>
        </w:tc>
        <w:tc>
          <w:tcPr>
            <w:tcW w:w="889" w:type="dxa"/>
            <w:tcBorders>
              <w:top w:val="single" w:sz="4" w:space="0" w:color="000000"/>
              <w:left w:val="single" w:sz="4" w:space="0" w:color="000000"/>
              <w:bottom w:val="single" w:sz="4" w:space="0" w:color="000000"/>
              <w:right w:val="single" w:sz="4" w:space="0" w:color="000000"/>
            </w:tcBorders>
          </w:tcPr>
          <w:p w14:paraId="1DDEC40D" w14:textId="77777777" w:rsidR="00323FF7" w:rsidRDefault="00323FF7">
            <w:pPr>
              <w:jc w:val="both"/>
              <w:rPr>
                <w:sz w:val="24"/>
                <w:szCs w:val="24"/>
              </w:rPr>
            </w:pPr>
          </w:p>
        </w:tc>
      </w:tr>
      <w:tr w:rsidR="00323FF7" w14:paraId="1250BEB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4D72EFB" w14:textId="77777777" w:rsidR="00323FF7" w:rsidRDefault="005F64CF">
            <w:pPr>
              <w:spacing w:before="28"/>
              <w:ind w:right="443"/>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0E322E99" w14:textId="77777777" w:rsidR="00323FF7" w:rsidRDefault="005F64CF">
            <w:pPr>
              <w:spacing w:before="28"/>
              <w:ind w:right="372"/>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36326E23" w14:textId="77777777" w:rsidR="00323FF7" w:rsidRDefault="005F64CF">
            <w:pPr>
              <w:spacing w:before="28"/>
              <w:ind w:right="-20"/>
              <w:jc w:val="both"/>
              <w:rPr>
                <w:sz w:val="18"/>
                <w:szCs w:val="18"/>
              </w:rPr>
            </w:pPr>
            <w:r>
              <w:rPr>
                <w:b/>
                <w:sz w:val="18"/>
                <w:szCs w:val="18"/>
              </w:rPr>
              <w:t>Vestíbulo</w:t>
            </w:r>
          </w:p>
        </w:tc>
        <w:tc>
          <w:tcPr>
            <w:tcW w:w="652" w:type="dxa"/>
            <w:tcBorders>
              <w:top w:val="single" w:sz="4" w:space="0" w:color="000000"/>
              <w:left w:val="single" w:sz="4" w:space="0" w:color="000000"/>
              <w:bottom w:val="single" w:sz="4" w:space="0" w:color="000000"/>
              <w:right w:val="single" w:sz="4" w:space="0" w:color="000000"/>
            </w:tcBorders>
          </w:tcPr>
          <w:p w14:paraId="47B8044A" w14:textId="77777777" w:rsidR="00323FF7" w:rsidRDefault="005F64CF">
            <w:pPr>
              <w:spacing w:before="28"/>
              <w:ind w:right="202"/>
              <w:jc w:val="both"/>
              <w:rPr>
                <w:sz w:val="18"/>
                <w:szCs w:val="18"/>
              </w:rPr>
            </w:pPr>
            <w:r>
              <w:rPr>
                <w:b/>
                <w:sz w:val="18"/>
                <w:szCs w:val="18"/>
              </w:rPr>
              <w:t>D</w:t>
            </w:r>
          </w:p>
        </w:tc>
        <w:tc>
          <w:tcPr>
            <w:tcW w:w="1814" w:type="dxa"/>
            <w:tcBorders>
              <w:top w:val="single" w:sz="4" w:space="0" w:color="000000"/>
              <w:left w:val="single" w:sz="4" w:space="0" w:color="000000"/>
              <w:bottom w:val="single" w:sz="4" w:space="0" w:color="000000"/>
              <w:right w:val="single" w:sz="4" w:space="0" w:color="000000"/>
            </w:tcBorders>
          </w:tcPr>
          <w:p w14:paraId="798960F9" w14:textId="77777777" w:rsidR="00323FF7" w:rsidRDefault="00323FF7">
            <w:pPr>
              <w:jc w:val="both"/>
              <w:rPr>
                <w:sz w:val="24"/>
                <w:szCs w:val="24"/>
              </w:rPr>
            </w:pPr>
          </w:p>
        </w:tc>
        <w:tc>
          <w:tcPr>
            <w:tcW w:w="1004" w:type="dxa"/>
            <w:tcBorders>
              <w:top w:val="single" w:sz="4" w:space="0" w:color="000000"/>
              <w:left w:val="single" w:sz="4" w:space="0" w:color="000000"/>
              <w:bottom w:val="single" w:sz="4" w:space="0" w:color="000000"/>
              <w:right w:val="single" w:sz="4" w:space="0" w:color="000000"/>
            </w:tcBorders>
          </w:tcPr>
          <w:p w14:paraId="265A2559"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6B578898" w14:textId="77777777" w:rsidR="00323FF7" w:rsidRDefault="005F64CF">
            <w:pPr>
              <w:spacing w:before="28"/>
              <w:ind w:right="-20"/>
              <w:jc w:val="both"/>
              <w:rPr>
                <w:sz w:val="18"/>
                <w:szCs w:val="18"/>
              </w:rPr>
            </w:pPr>
            <w:r>
              <w:rPr>
                <w:b/>
                <w:sz w:val="18"/>
                <w:szCs w:val="18"/>
              </w:rPr>
              <w:t>13,77</w:t>
            </w:r>
          </w:p>
        </w:tc>
        <w:tc>
          <w:tcPr>
            <w:tcW w:w="1162" w:type="dxa"/>
            <w:tcBorders>
              <w:top w:val="single" w:sz="4" w:space="0" w:color="000000"/>
              <w:left w:val="single" w:sz="4" w:space="0" w:color="000000"/>
              <w:bottom w:val="single" w:sz="4" w:space="0" w:color="000000"/>
              <w:right w:val="single" w:sz="4" w:space="0" w:color="000000"/>
            </w:tcBorders>
          </w:tcPr>
          <w:p w14:paraId="18201114" w14:textId="77777777" w:rsidR="00323FF7" w:rsidRDefault="005F64CF">
            <w:pPr>
              <w:spacing w:before="28"/>
              <w:ind w:right="-20"/>
              <w:jc w:val="both"/>
              <w:rPr>
                <w:sz w:val="18"/>
                <w:szCs w:val="18"/>
              </w:rPr>
            </w:pPr>
            <w:r>
              <w:rPr>
                <w:b/>
                <w:sz w:val="18"/>
                <w:szCs w:val="18"/>
              </w:rPr>
              <w:t>16,00</w:t>
            </w:r>
          </w:p>
        </w:tc>
        <w:tc>
          <w:tcPr>
            <w:tcW w:w="889" w:type="dxa"/>
            <w:tcBorders>
              <w:top w:val="single" w:sz="4" w:space="0" w:color="000000"/>
              <w:left w:val="single" w:sz="4" w:space="0" w:color="000000"/>
              <w:bottom w:val="single" w:sz="4" w:space="0" w:color="000000"/>
              <w:right w:val="single" w:sz="4" w:space="0" w:color="000000"/>
            </w:tcBorders>
          </w:tcPr>
          <w:p w14:paraId="213BE86F" w14:textId="77777777" w:rsidR="00323FF7" w:rsidRDefault="005F64CF">
            <w:pPr>
              <w:spacing w:before="28"/>
              <w:ind w:right="341"/>
              <w:jc w:val="both"/>
              <w:rPr>
                <w:sz w:val="18"/>
                <w:szCs w:val="18"/>
              </w:rPr>
            </w:pPr>
            <w:r>
              <w:rPr>
                <w:b/>
                <w:sz w:val="18"/>
                <w:szCs w:val="18"/>
              </w:rPr>
              <w:t>6</w:t>
            </w:r>
          </w:p>
        </w:tc>
      </w:tr>
      <w:tr w:rsidR="00323FF7" w14:paraId="54B04446"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EB07A5F" w14:textId="77777777" w:rsidR="00323FF7" w:rsidRDefault="005F64CF">
            <w:pPr>
              <w:spacing w:before="28"/>
              <w:ind w:right="443"/>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135361D6" w14:textId="77777777" w:rsidR="00323FF7" w:rsidRDefault="005F64CF">
            <w:pPr>
              <w:spacing w:before="28"/>
              <w:ind w:right="372"/>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00DD019F" w14:textId="77777777" w:rsidR="00323FF7" w:rsidRDefault="005F64CF">
            <w:pPr>
              <w:spacing w:before="28"/>
              <w:ind w:right="-20"/>
              <w:jc w:val="both"/>
              <w:rPr>
                <w:sz w:val="18"/>
                <w:szCs w:val="18"/>
              </w:rPr>
            </w:pPr>
            <w:r>
              <w:rPr>
                <w:b/>
                <w:sz w:val="18"/>
                <w:szCs w:val="18"/>
              </w:rPr>
              <w:t>Escalera</w:t>
            </w:r>
          </w:p>
        </w:tc>
        <w:tc>
          <w:tcPr>
            <w:tcW w:w="652" w:type="dxa"/>
            <w:tcBorders>
              <w:top w:val="single" w:sz="4" w:space="0" w:color="000000"/>
              <w:left w:val="single" w:sz="4" w:space="0" w:color="000000"/>
              <w:bottom w:val="single" w:sz="4" w:space="0" w:color="000000"/>
              <w:right w:val="single" w:sz="4" w:space="0" w:color="000000"/>
            </w:tcBorders>
          </w:tcPr>
          <w:p w14:paraId="3993F10D" w14:textId="77777777" w:rsidR="00323FF7" w:rsidRDefault="005F64CF">
            <w:pPr>
              <w:spacing w:before="28"/>
              <w:ind w:right="202"/>
              <w:jc w:val="both"/>
              <w:rPr>
                <w:sz w:val="18"/>
                <w:szCs w:val="18"/>
              </w:rPr>
            </w:pPr>
            <w:r>
              <w:rPr>
                <w:b/>
                <w:sz w:val="18"/>
                <w:szCs w:val="18"/>
              </w:rPr>
              <w:t>D</w:t>
            </w:r>
          </w:p>
        </w:tc>
        <w:tc>
          <w:tcPr>
            <w:tcW w:w="1814" w:type="dxa"/>
            <w:tcBorders>
              <w:top w:val="single" w:sz="4" w:space="0" w:color="000000"/>
              <w:left w:val="single" w:sz="4" w:space="0" w:color="000000"/>
              <w:bottom w:val="single" w:sz="4" w:space="0" w:color="000000"/>
              <w:right w:val="single" w:sz="4" w:space="0" w:color="000000"/>
            </w:tcBorders>
          </w:tcPr>
          <w:p w14:paraId="7B9353B7" w14:textId="77777777" w:rsidR="00323FF7" w:rsidRDefault="00323FF7">
            <w:pPr>
              <w:jc w:val="both"/>
              <w:rPr>
                <w:sz w:val="24"/>
                <w:szCs w:val="24"/>
              </w:rPr>
            </w:pPr>
          </w:p>
        </w:tc>
        <w:tc>
          <w:tcPr>
            <w:tcW w:w="1004" w:type="dxa"/>
            <w:tcBorders>
              <w:top w:val="single" w:sz="4" w:space="0" w:color="000000"/>
              <w:left w:val="single" w:sz="4" w:space="0" w:color="000000"/>
              <w:bottom w:val="single" w:sz="4" w:space="0" w:color="000000"/>
              <w:right w:val="single" w:sz="4" w:space="0" w:color="000000"/>
            </w:tcBorders>
          </w:tcPr>
          <w:p w14:paraId="5DFF9089"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3058B7C1" w14:textId="77777777" w:rsidR="00323FF7" w:rsidRDefault="005F64CF">
            <w:pPr>
              <w:spacing w:before="28"/>
              <w:ind w:right="-20"/>
              <w:jc w:val="both"/>
              <w:rPr>
                <w:sz w:val="18"/>
                <w:szCs w:val="18"/>
              </w:rPr>
            </w:pPr>
            <w:r>
              <w:rPr>
                <w:b/>
                <w:sz w:val="18"/>
                <w:szCs w:val="18"/>
              </w:rPr>
              <w:t>21,00</w:t>
            </w:r>
          </w:p>
        </w:tc>
        <w:tc>
          <w:tcPr>
            <w:tcW w:w="1162" w:type="dxa"/>
            <w:tcBorders>
              <w:top w:val="single" w:sz="4" w:space="0" w:color="000000"/>
              <w:left w:val="single" w:sz="4" w:space="0" w:color="000000"/>
              <w:bottom w:val="single" w:sz="4" w:space="0" w:color="000000"/>
              <w:right w:val="single" w:sz="4" w:space="0" w:color="000000"/>
            </w:tcBorders>
          </w:tcPr>
          <w:p w14:paraId="568E34BD" w14:textId="77777777" w:rsidR="00323FF7" w:rsidRDefault="005F64CF">
            <w:pPr>
              <w:spacing w:before="28"/>
              <w:ind w:right="-20"/>
              <w:jc w:val="both"/>
              <w:rPr>
                <w:sz w:val="18"/>
                <w:szCs w:val="18"/>
              </w:rPr>
            </w:pPr>
            <w:r>
              <w:rPr>
                <w:b/>
                <w:sz w:val="18"/>
                <w:szCs w:val="18"/>
              </w:rPr>
              <w:t>23,00</w:t>
            </w:r>
          </w:p>
        </w:tc>
        <w:tc>
          <w:tcPr>
            <w:tcW w:w="889" w:type="dxa"/>
            <w:tcBorders>
              <w:top w:val="single" w:sz="4" w:space="0" w:color="000000"/>
              <w:left w:val="single" w:sz="4" w:space="0" w:color="000000"/>
              <w:bottom w:val="single" w:sz="4" w:space="0" w:color="000000"/>
              <w:right w:val="single" w:sz="4" w:space="0" w:color="000000"/>
            </w:tcBorders>
          </w:tcPr>
          <w:p w14:paraId="288A1765" w14:textId="77777777" w:rsidR="00323FF7" w:rsidRDefault="00323FF7">
            <w:pPr>
              <w:jc w:val="both"/>
              <w:rPr>
                <w:sz w:val="24"/>
                <w:szCs w:val="24"/>
              </w:rPr>
            </w:pPr>
          </w:p>
        </w:tc>
      </w:tr>
      <w:tr w:rsidR="00323FF7" w14:paraId="667FED4C"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9380F52" w14:textId="77777777" w:rsidR="00323FF7" w:rsidRDefault="005F64CF">
            <w:pPr>
              <w:spacing w:before="28"/>
              <w:ind w:right="443"/>
              <w:jc w:val="both"/>
              <w:rPr>
                <w:sz w:val="18"/>
                <w:szCs w:val="18"/>
              </w:rPr>
            </w:pPr>
            <w:r>
              <w:rPr>
                <w:b/>
                <w:sz w:val="18"/>
                <w:szCs w:val="18"/>
              </w:rPr>
              <w:t>D</w:t>
            </w:r>
          </w:p>
        </w:tc>
        <w:tc>
          <w:tcPr>
            <w:tcW w:w="992" w:type="dxa"/>
            <w:tcBorders>
              <w:top w:val="single" w:sz="4" w:space="0" w:color="000000"/>
              <w:left w:val="single" w:sz="4" w:space="0" w:color="000000"/>
              <w:bottom w:val="single" w:sz="4" w:space="0" w:color="000000"/>
              <w:right w:val="single" w:sz="4" w:space="0" w:color="000000"/>
            </w:tcBorders>
          </w:tcPr>
          <w:p w14:paraId="46B060C1" w14:textId="77777777" w:rsidR="00323FF7" w:rsidRDefault="005F64CF">
            <w:pPr>
              <w:spacing w:before="28"/>
              <w:ind w:right="372"/>
              <w:jc w:val="both"/>
              <w:rPr>
                <w:sz w:val="18"/>
                <w:szCs w:val="18"/>
              </w:rPr>
            </w:pPr>
            <w:r>
              <w:rPr>
                <w:b/>
                <w:sz w:val="18"/>
                <w:szCs w:val="18"/>
              </w:rPr>
              <w:t>D</w:t>
            </w:r>
          </w:p>
        </w:tc>
        <w:tc>
          <w:tcPr>
            <w:tcW w:w="1855" w:type="dxa"/>
            <w:tcBorders>
              <w:top w:val="single" w:sz="4" w:space="0" w:color="000000"/>
              <w:left w:val="single" w:sz="4" w:space="0" w:color="000000"/>
              <w:bottom w:val="single" w:sz="4" w:space="0" w:color="000000"/>
              <w:right w:val="single" w:sz="4" w:space="0" w:color="000000"/>
            </w:tcBorders>
          </w:tcPr>
          <w:p w14:paraId="777CAD24" w14:textId="77777777" w:rsidR="00323FF7" w:rsidRDefault="005F64CF">
            <w:pPr>
              <w:spacing w:before="28"/>
              <w:ind w:right="600"/>
              <w:jc w:val="both"/>
              <w:rPr>
                <w:sz w:val="18"/>
                <w:szCs w:val="18"/>
              </w:rPr>
            </w:pPr>
            <w:r>
              <w:rPr>
                <w:b/>
                <w:sz w:val="18"/>
                <w:szCs w:val="18"/>
              </w:rPr>
              <w:t>Porche</w:t>
            </w:r>
          </w:p>
        </w:tc>
        <w:tc>
          <w:tcPr>
            <w:tcW w:w="652" w:type="dxa"/>
            <w:tcBorders>
              <w:top w:val="single" w:sz="4" w:space="0" w:color="000000"/>
              <w:left w:val="single" w:sz="4" w:space="0" w:color="000000"/>
              <w:bottom w:val="single" w:sz="4" w:space="0" w:color="000000"/>
              <w:right w:val="single" w:sz="4" w:space="0" w:color="000000"/>
            </w:tcBorders>
          </w:tcPr>
          <w:p w14:paraId="050B46E7" w14:textId="77777777" w:rsidR="00323FF7" w:rsidRDefault="005F64CF">
            <w:pPr>
              <w:spacing w:before="28"/>
              <w:ind w:right="202"/>
              <w:jc w:val="both"/>
              <w:rPr>
                <w:sz w:val="18"/>
                <w:szCs w:val="18"/>
              </w:rPr>
            </w:pPr>
            <w:r>
              <w:rPr>
                <w:b/>
                <w:sz w:val="18"/>
                <w:szCs w:val="18"/>
              </w:rPr>
              <w:t>D</w:t>
            </w:r>
          </w:p>
        </w:tc>
        <w:tc>
          <w:tcPr>
            <w:tcW w:w="1814" w:type="dxa"/>
            <w:tcBorders>
              <w:top w:val="single" w:sz="4" w:space="0" w:color="000000"/>
              <w:left w:val="single" w:sz="4" w:space="0" w:color="000000"/>
              <w:bottom w:val="single" w:sz="4" w:space="0" w:color="000000"/>
              <w:right w:val="single" w:sz="4" w:space="0" w:color="000000"/>
            </w:tcBorders>
          </w:tcPr>
          <w:p w14:paraId="1CABB31C" w14:textId="77777777" w:rsidR="00323FF7" w:rsidRDefault="005F64CF">
            <w:pPr>
              <w:spacing w:before="28"/>
              <w:ind w:right="-20"/>
              <w:jc w:val="both"/>
              <w:rPr>
                <w:sz w:val="18"/>
                <w:szCs w:val="18"/>
              </w:rPr>
            </w:pPr>
            <w:r>
              <w:rPr>
                <w:b/>
                <w:sz w:val="18"/>
                <w:szCs w:val="18"/>
              </w:rPr>
              <w:t>Cubierto</w:t>
            </w:r>
          </w:p>
        </w:tc>
        <w:tc>
          <w:tcPr>
            <w:tcW w:w="1004" w:type="dxa"/>
            <w:tcBorders>
              <w:top w:val="single" w:sz="4" w:space="0" w:color="000000"/>
              <w:left w:val="single" w:sz="4" w:space="0" w:color="000000"/>
              <w:bottom w:val="single" w:sz="4" w:space="0" w:color="000000"/>
              <w:right w:val="single" w:sz="4" w:space="0" w:color="000000"/>
            </w:tcBorders>
          </w:tcPr>
          <w:p w14:paraId="0202EC94"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tcPr>
          <w:p w14:paraId="453A8E1B" w14:textId="77777777" w:rsidR="00323FF7" w:rsidRDefault="00323FF7">
            <w:pPr>
              <w:jc w:val="both"/>
              <w:rPr>
                <w:sz w:val="24"/>
                <w:szCs w:val="24"/>
              </w:rPr>
            </w:pPr>
          </w:p>
        </w:tc>
        <w:tc>
          <w:tcPr>
            <w:tcW w:w="1162" w:type="dxa"/>
            <w:tcBorders>
              <w:top w:val="single" w:sz="4" w:space="0" w:color="000000"/>
              <w:left w:val="single" w:sz="4" w:space="0" w:color="000000"/>
              <w:bottom w:val="single" w:sz="4" w:space="0" w:color="000000"/>
              <w:right w:val="single" w:sz="4" w:space="0" w:color="000000"/>
            </w:tcBorders>
          </w:tcPr>
          <w:p w14:paraId="726A7F52" w14:textId="77777777" w:rsidR="00323FF7" w:rsidRDefault="005F64CF">
            <w:pPr>
              <w:spacing w:before="28"/>
              <w:ind w:right="365"/>
              <w:jc w:val="both"/>
              <w:rPr>
                <w:sz w:val="18"/>
                <w:szCs w:val="18"/>
              </w:rPr>
            </w:pPr>
            <w:r>
              <w:rPr>
                <w:b/>
                <w:sz w:val="18"/>
                <w:szCs w:val="18"/>
              </w:rPr>
              <w:t>7,00</w:t>
            </w:r>
          </w:p>
        </w:tc>
        <w:tc>
          <w:tcPr>
            <w:tcW w:w="889" w:type="dxa"/>
            <w:tcBorders>
              <w:top w:val="single" w:sz="4" w:space="0" w:color="000000"/>
              <w:left w:val="single" w:sz="4" w:space="0" w:color="000000"/>
              <w:bottom w:val="single" w:sz="4" w:space="0" w:color="000000"/>
              <w:right w:val="single" w:sz="4" w:space="0" w:color="000000"/>
            </w:tcBorders>
          </w:tcPr>
          <w:p w14:paraId="7AA351A4" w14:textId="77777777" w:rsidR="00323FF7" w:rsidRDefault="00323FF7">
            <w:pPr>
              <w:jc w:val="both"/>
              <w:rPr>
                <w:sz w:val="24"/>
                <w:szCs w:val="24"/>
              </w:rPr>
            </w:pPr>
          </w:p>
        </w:tc>
      </w:tr>
      <w:tr w:rsidR="00323FF7" w14:paraId="2A56DBD3"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54BF6C07"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4EA02634" w14:textId="77777777" w:rsidR="00323FF7" w:rsidRDefault="00323FF7">
            <w:pPr>
              <w:jc w:val="both"/>
              <w:rPr>
                <w:sz w:val="24"/>
                <w:szCs w:val="24"/>
              </w:rPr>
            </w:pPr>
          </w:p>
        </w:tc>
        <w:tc>
          <w:tcPr>
            <w:tcW w:w="1855" w:type="dxa"/>
            <w:tcBorders>
              <w:top w:val="single" w:sz="4" w:space="0" w:color="000000"/>
              <w:left w:val="single" w:sz="4" w:space="0" w:color="000000"/>
              <w:bottom w:val="single" w:sz="4" w:space="0" w:color="000000"/>
              <w:right w:val="single" w:sz="4" w:space="0" w:color="000000"/>
            </w:tcBorders>
            <w:shd w:val="clear" w:color="auto" w:fill="D9D9D9"/>
          </w:tcPr>
          <w:p w14:paraId="70E674AD" w14:textId="77777777" w:rsidR="00323FF7" w:rsidRDefault="00323FF7">
            <w:pPr>
              <w:jc w:val="both"/>
              <w:rPr>
                <w:sz w:val="24"/>
                <w:szCs w:val="24"/>
              </w:rPr>
            </w:pPr>
          </w:p>
        </w:tc>
        <w:tc>
          <w:tcPr>
            <w:tcW w:w="652" w:type="dxa"/>
            <w:tcBorders>
              <w:top w:val="single" w:sz="4" w:space="0" w:color="000000"/>
              <w:left w:val="single" w:sz="4" w:space="0" w:color="000000"/>
              <w:bottom w:val="single" w:sz="4" w:space="0" w:color="000000"/>
              <w:right w:val="single" w:sz="4" w:space="0" w:color="000000"/>
            </w:tcBorders>
            <w:shd w:val="clear" w:color="auto" w:fill="D9D9D9"/>
          </w:tcPr>
          <w:p w14:paraId="5416FE3E" w14:textId="77777777" w:rsidR="00323FF7" w:rsidRDefault="00323FF7">
            <w:pPr>
              <w:jc w:val="both"/>
              <w:rPr>
                <w:sz w:val="24"/>
                <w:szCs w:val="24"/>
              </w:rPr>
            </w:pPr>
          </w:p>
        </w:tc>
        <w:tc>
          <w:tcPr>
            <w:tcW w:w="1814" w:type="dxa"/>
            <w:tcBorders>
              <w:top w:val="single" w:sz="4" w:space="0" w:color="000000"/>
              <w:left w:val="single" w:sz="4" w:space="0" w:color="000000"/>
              <w:bottom w:val="single" w:sz="4" w:space="0" w:color="000000"/>
              <w:right w:val="single" w:sz="4" w:space="0" w:color="000000"/>
            </w:tcBorders>
            <w:shd w:val="clear" w:color="auto" w:fill="D9D9D9"/>
          </w:tcPr>
          <w:p w14:paraId="112471DC" w14:textId="77777777" w:rsidR="00323FF7" w:rsidRDefault="00323FF7">
            <w:pPr>
              <w:jc w:val="both"/>
              <w:rPr>
                <w:sz w:val="24"/>
                <w:szCs w:val="24"/>
              </w:rPr>
            </w:pPr>
          </w:p>
        </w:tc>
        <w:tc>
          <w:tcPr>
            <w:tcW w:w="1004" w:type="dxa"/>
            <w:tcBorders>
              <w:top w:val="single" w:sz="4" w:space="0" w:color="000000"/>
              <w:left w:val="single" w:sz="4" w:space="0" w:color="000000"/>
              <w:bottom w:val="single" w:sz="4" w:space="0" w:color="000000"/>
              <w:right w:val="single" w:sz="4" w:space="0" w:color="000000"/>
            </w:tcBorders>
            <w:shd w:val="clear" w:color="auto" w:fill="D9D9D9"/>
          </w:tcPr>
          <w:p w14:paraId="3E30B686" w14:textId="77777777" w:rsidR="00323FF7" w:rsidRDefault="00323FF7">
            <w:pPr>
              <w:jc w:val="both"/>
              <w:rPr>
                <w:sz w:val="24"/>
                <w:szCs w:val="24"/>
              </w:rPr>
            </w:pPr>
          </w:p>
        </w:tc>
        <w:tc>
          <w:tcPr>
            <w:tcW w:w="952" w:type="dxa"/>
            <w:tcBorders>
              <w:top w:val="single" w:sz="4" w:space="0" w:color="000000"/>
              <w:left w:val="single" w:sz="4" w:space="0" w:color="000000"/>
              <w:bottom w:val="single" w:sz="4" w:space="0" w:color="000000"/>
              <w:right w:val="single" w:sz="4" w:space="0" w:color="000000"/>
            </w:tcBorders>
            <w:shd w:val="clear" w:color="auto" w:fill="D9D9D9"/>
          </w:tcPr>
          <w:p w14:paraId="6DD715F5" w14:textId="77777777" w:rsidR="00323FF7" w:rsidRDefault="00323FF7">
            <w:pPr>
              <w:jc w:val="both"/>
              <w:rPr>
                <w:sz w:val="24"/>
                <w:szCs w:val="24"/>
              </w:rPr>
            </w:pPr>
          </w:p>
        </w:tc>
        <w:tc>
          <w:tcPr>
            <w:tcW w:w="1162" w:type="dxa"/>
            <w:tcBorders>
              <w:top w:val="single" w:sz="4" w:space="0" w:color="000000"/>
              <w:left w:val="single" w:sz="4" w:space="0" w:color="000000"/>
              <w:bottom w:val="single" w:sz="4" w:space="0" w:color="000000"/>
              <w:right w:val="single" w:sz="4" w:space="0" w:color="000000"/>
            </w:tcBorders>
            <w:shd w:val="clear" w:color="auto" w:fill="D9D9D9"/>
          </w:tcPr>
          <w:p w14:paraId="6F724BB1" w14:textId="77777777" w:rsidR="00323FF7" w:rsidRDefault="005F64CF">
            <w:pPr>
              <w:spacing w:before="28"/>
              <w:ind w:right="-20"/>
              <w:jc w:val="both"/>
              <w:rPr>
                <w:sz w:val="18"/>
                <w:szCs w:val="18"/>
              </w:rPr>
            </w:pPr>
            <w:r>
              <w:rPr>
                <w:b/>
                <w:sz w:val="18"/>
                <w:szCs w:val="18"/>
              </w:rPr>
              <w:t>370,00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0ECEB087" w14:textId="77777777" w:rsidR="00323FF7" w:rsidRDefault="005F64CF">
            <w:pPr>
              <w:spacing w:before="28"/>
              <w:ind w:right="251"/>
              <w:jc w:val="both"/>
              <w:rPr>
                <w:sz w:val="18"/>
                <w:szCs w:val="18"/>
              </w:rPr>
            </w:pPr>
            <w:r>
              <w:rPr>
                <w:b/>
                <w:sz w:val="18"/>
                <w:szCs w:val="18"/>
              </w:rPr>
              <w:t>101</w:t>
            </w:r>
          </w:p>
        </w:tc>
      </w:tr>
    </w:tbl>
    <w:p w14:paraId="613BEAA4" w14:textId="77777777" w:rsidR="00323FF7" w:rsidRDefault="00323FF7">
      <w:pPr>
        <w:tabs>
          <w:tab w:val="left" w:pos="993"/>
        </w:tabs>
      </w:pPr>
    </w:p>
    <w:p w14:paraId="52A5903C" w14:textId="77777777" w:rsidR="00323FF7" w:rsidRDefault="005F64CF">
      <w:pPr>
        <w:tabs>
          <w:tab w:val="left" w:pos="993"/>
        </w:tabs>
      </w:pPr>
      <w:r>
        <w:t>Planta primera:</w:t>
      </w:r>
    </w:p>
    <w:tbl>
      <w:tblPr>
        <w:tblStyle w:val="afc"/>
        <w:tblW w:w="9540" w:type="dxa"/>
        <w:tblInd w:w="-225" w:type="dxa"/>
        <w:tblLayout w:type="fixed"/>
        <w:tblLook w:val="0400" w:firstRow="0" w:lastRow="0" w:firstColumn="0" w:lastColumn="0" w:noHBand="0" w:noVBand="1"/>
      </w:tblPr>
      <w:tblGrid>
        <w:gridCol w:w="1135"/>
        <w:gridCol w:w="993"/>
        <w:gridCol w:w="1702"/>
        <w:gridCol w:w="567"/>
        <w:gridCol w:w="1560"/>
        <w:gridCol w:w="851"/>
        <w:gridCol w:w="850"/>
        <w:gridCol w:w="993"/>
        <w:gridCol w:w="889"/>
      </w:tblGrid>
      <w:tr w:rsidR="00323FF7" w14:paraId="4D7539AB" w14:textId="77777777">
        <w:trPr>
          <w:trHeight w:val="46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349B34E6" w14:textId="77777777" w:rsidR="00323FF7" w:rsidRDefault="005F64CF">
            <w:pPr>
              <w:spacing w:before="29"/>
              <w:ind w:right="-20"/>
              <w:jc w:val="both"/>
              <w:rPr>
                <w:sz w:val="18"/>
                <w:szCs w:val="18"/>
              </w:rPr>
            </w:pPr>
            <w:r>
              <w:rPr>
                <w:b/>
                <w:sz w:val="18"/>
                <w:szCs w:val="18"/>
              </w:rPr>
              <w:t>ESCALERA</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14932FF" w14:textId="77777777" w:rsidR="00323FF7" w:rsidRDefault="005F64CF">
            <w:pPr>
              <w:spacing w:before="29"/>
              <w:ind w:right="-20"/>
              <w:jc w:val="both"/>
              <w:rPr>
                <w:sz w:val="18"/>
                <w:szCs w:val="18"/>
              </w:rPr>
            </w:pPr>
            <w:r>
              <w:rPr>
                <w:b/>
                <w:sz w:val="18"/>
                <w:szCs w:val="18"/>
              </w:rPr>
              <w:t>MÓDULO</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30363981" w14:textId="77777777" w:rsidR="00323FF7" w:rsidRDefault="005F64CF">
            <w:pPr>
              <w:spacing w:before="29"/>
              <w:ind w:right="-20"/>
              <w:jc w:val="both"/>
              <w:rPr>
                <w:sz w:val="18"/>
                <w:szCs w:val="18"/>
              </w:rPr>
            </w:pPr>
            <w:r>
              <w:rPr>
                <w:b/>
                <w:sz w:val="18"/>
                <w:szCs w:val="18"/>
              </w:rPr>
              <w:t>DEPENDENCIA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2B48CDAD" w14:textId="77777777" w:rsidR="00323FF7" w:rsidRDefault="005F64CF">
            <w:pPr>
              <w:spacing w:before="29"/>
              <w:ind w:right="-20"/>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23072816" w14:textId="77777777" w:rsidR="00323FF7" w:rsidRDefault="005F64CF">
            <w:pPr>
              <w:spacing w:before="29"/>
              <w:ind w:right="501"/>
              <w:jc w:val="both"/>
              <w:rPr>
                <w:sz w:val="18"/>
                <w:szCs w:val="18"/>
              </w:rPr>
            </w:pPr>
            <w:r>
              <w:rPr>
                <w:b/>
                <w:sz w:val="18"/>
                <w:szCs w:val="18"/>
              </w:rPr>
              <w:t>TIPO</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64999D58" w14:textId="77777777" w:rsidR="00323FF7" w:rsidRDefault="005F64CF">
            <w:pPr>
              <w:spacing w:before="29" w:line="204" w:lineRule="auto"/>
              <w:ind w:right="125"/>
              <w:rPr>
                <w:sz w:val="18"/>
                <w:szCs w:val="18"/>
              </w:rPr>
            </w:pPr>
            <w:r>
              <w:rPr>
                <w:b/>
                <w:sz w:val="18"/>
                <w:szCs w:val="18"/>
              </w:rPr>
              <w:t>RIES-</w:t>
            </w:r>
          </w:p>
          <w:p w14:paraId="74363280" w14:textId="77777777" w:rsidR="00323FF7" w:rsidRDefault="005F64CF">
            <w:pPr>
              <w:spacing w:line="180" w:lineRule="auto"/>
              <w:ind w:right="227"/>
              <w:jc w:val="both"/>
              <w:rPr>
                <w:sz w:val="18"/>
                <w:szCs w:val="18"/>
              </w:rPr>
            </w:pPr>
            <w:r>
              <w:rPr>
                <w:b/>
                <w:sz w:val="18"/>
                <w:szCs w:val="18"/>
              </w:rPr>
              <w:lastRenderedPageBreak/>
              <w:t>GO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5E3C4A2A" w14:textId="77777777" w:rsidR="00323FF7" w:rsidRDefault="005F64CF">
            <w:pPr>
              <w:spacing w:before="29"/>
              <w:ind w:right="-20"/>
              <w:jc w:val="both"/>
              <w:rPr>
                <w:sz w:val="18"/>
                <w:szCs w:val="18"/>
              </w:rPr>
            </w:pPr>
            <w:r>
              <w:rPr>
                <w:b/>
                <w:sz w:val="18"/>
                <w:szCs w:val="18"/>
              </w:rPr>
              <w:lastRenderedPageBreak/>
              <w:t>S. UTIL</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9F61C3A"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01A5B74A" w14:textId="77777777" w:rsidR="00323FF7" w:rsidRDefault="005F64CF">
            <w:pPr>
              <w:tabs>
                <w:tab w:val="left" w:pos="299"/>
              </w:tabs>
              <w:spacing w:before="29"/>
              <w:ind w:right="-20"/>
              <w:jc w:val="both"/>
              <w:rPr>
                <w:sz w:val="18"/>
                <w:szCs w:val="18"/>
              </w:rPr>
            </w:pPr>
            <w:r>
              <w:rPr>
                <w:b/>
                <w:sz w:val="18"/>
                <w:szCs w:val="18"/>
              </w:rPr>
              <w:t>AFORO</w:t>
            </w:r>
          </w:p>
        </w:tc>
      </w:tr>
      <w:tr w:rsidR="00323FF7" w14:paraId="116E2BAF"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5324046" w14:textId="77777777" w:rsidR="00323FF7" w:rsidRDefault="005F64CF">
            <w:pPr>
              <w:spacing w:before="29"/>
              <w:ind w:right="439"/>
              <w:jc w:val="both"/>
              <w:rPr>
                <w:sz w:val="18"/>
                <w:szCs w:val="18"/>
              </w:rPr>
            </w:pPr>
            <w:r>
              <w:rPr>
                <w:b/>
                <w:sz w:val="18"/>
                <w:szCs w:val="18"/>
              </w:rPr>
              <w:lastRenderedPageBreak/>
              <w:t>A</w:t>
            </w:r>
          </w:p>
        </w:tc>
        <w:tc>
          <w:tcPr>
            <w:tcW w:w="993" w:type="dxa"/>
            <w:tcBorders>
              <w:top w:val="single" w:sz="4" w:space="0" w:color="000000"/>
              <w:left w:val="single" w:sz="4" w:space="0" w:color="000000"/>
              <w:bottom w:val="single" w:sz="4" w:space="0" w:color="000000"/>
              <w:right w:val="single" w:sz="4" w:space="0" w:color="000000"/>
            </w:tcBorders>
          </w:tcPr>
          <w:p w14:paraId="13D872A2" w14:textId="77777777" w:rsidR="00323FF7" w:rsidRDefault="005F64CF">
            <w:pPr>
              <w:spacing w:before="29"/>
              <w:ind w:right="368"/>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71B262FA"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638BFE83" w14:textId="77777777" w:rsidR="00323FF7" w:rsidRDefault="005F64CF">
            <w:pPr>
              <w:spacing w:before="29"/>
              <w:ind w:right="-20"/>
              <w:jc w:val="both"/>
              <w:rPr>
                <w:sz w:val="18"/>
                <w:szCs w:val="18"/>
              </w:rPr>
            </w:pPr>
            <w:r>
              <w:rPr>
                <w:b/>
                <w:sz w:val="18"/>
                <w:szCs w:val="18"/>
              </w:rPr>
              <w:t>104</w:t>
            </w:r>
          </w:p>
        </w:tc>
        <w:tc>
          <w:tcPr>
            <w:tcW w:w="1560" w:type="dxa"/>
            <w:tcBorders>
              <w:top w:val="single" w:sz="4" w:space="0" w:color="000000"/>
              <w:left w:val="single" w:sz="4" w:space="0" w:color="000000"/>
              <w:bottom w:val="single" w:sz="4" w:space="0" w:color="000000"/>
              <w:right w:val="single" w:sz="4" w:space="0" w:color="000000"/>
            </w:tcBorders>
          </w:tcPr>
          <w:p w14:paraId="0CAFE4CC"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52E92D97" w14:textId="77777777" w:rsidR="00323FF7" w:rsidRDefault="005F64CF">
            <w:pPr>
              <w:spacing w:before="29"/>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686DEA2" w14:textId="77777777" w:rsidR="00323FF7" w:rsidRDefault="005F64CF">
            <w:pPr>
              <w:spacing w:before="29"/>
              <w:ind w:right="-20"/>
              <w:jc w:val="both"/>
              <w:rPr>
                <w:sz w:val="18"/>
                <w:szCs w:val="18"/>
              </w:rPr>
            </w:pPr>
            <w:r>
              <w:rPr>
                <w:b/>
                <w:sz w:val="18"/>
                <w:szCs w:val="18"/>
              </w:rPr>
              <w:t>53,18</w:t>
            </w:r>
          </w:p>
        </w:tc>
        <w:tc>
          <w:tcPr>
            <w:tcW w:w="993" w:type="dxa"/>
            <w:tcBorders>
              <w:top w:val="single" w:sz="4" w:space="0" w:color="000000"/>
              <w:left w:val="single" w:sz="4" w:space="0" w:color="000000"/>
              <w:bottom w:val="single" w:sz="4" w:space="0" w:color="000000"/>
              <w:right w:val="single" w:sz="4" w:space="0" w:color="000000"/>
            </w:tcBorders>
          </w:tcPr>
          <w:p w14:paraId="0F17D275" w14:textId="77777777" w:rsidR="00323FF7" w:rsidRDefault="005F64CF">
            <w:pPr>
              <w:spacing w:before="29"/>
              <w:ind w:right="-20"/>
              <w:jc w:val="both"/>
              <w:rPr>
                <w:sz w:val="18"/>
                <w:szCs w:val="18"/>
              </w:rPr>
            </w:pPr>
            <w:r>
              <w:rPr>
                <w:b/>
                <w:sz w:val="18"/>
                <w:szCs w:val="18"/>
              </w:rPr>
              <w:t>68,00</w:t>
            </w:r>
          </w:p>
        </w:tc>
        <w:tc>
          <w:tcPr>
            <w:tcW w:w="889" w:type="dxa"/>
            <w:tcBorders>
              <w:top w:val="single" w:sz="4" w:space="0" w:color="000000"/>
              <w:left w:val="single" w:sz="4" w:space="0" w:color="000000"/>
              <w:bottom w:val="single" w:sz="4" w:space="0" w:color="000000"/>
              <w:right w:val="single" w:sz="4" w:space="0" w:color="000000"/>
            </w:tcBorders>
          </w:tcPr>
          <w:p w14:paraId="1FF191AC" w14:textId="77777777" w:rsidR="00323FF7" w:rsidRDefault="005F64CF">
            <w:pPr>
              <w:tabs>
                <w:tab w:val="left" w:pos="299"/>
              </w:tabs>
              <w:spacing w:before="29"/>
              <w:ind w:right="-20"/>
              <w:jc w:val="both"/>
              <w:rPr>
                <w:sz w:val="18"/>
                <w:szCs w:val="18"/>
              </w:rPr>
            </w:pPr>
            <w:r>
              <w:rPr>
                <w:b/>
                <w:sz w:val="18"/>
                <w:szCs w:val="18"/>
              </w:rPr>
              <w:t>35</w:t>
            </w:r>
          </w:p>
        </w:tc>
      </w:tr>
      <w:tr w:rsidR="00323FF7" w14:paraId="21C61904"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A8E94E4" w14:textId="77777777" w:rsidR="00323FF7" w:rsidRDefault="005F64CF">
            <w:pPr>
              <w:spacing w:before="29"/>
              <w:ind w:right="439"/>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5AF2D122" w14:textId="77777777" w:rsidR="00323FF7" w:rsidRDefault="005F64CF">
            <w:pPr>
              <w:spacing w:before="29"/>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304DEB2E"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384417C8" w14:textId="77777777" w:rsidR="00323FF7" w:rsidRDefault="005F64CF">
            <w:pPr>
              <w:spacing w:before="29"/>
              <w:ind w:right="-20"/>
              <w:jc w:val="both"/>
              <w:rPr>
                <w:sz w:val="18"/>
                <w:szCs w:val="18"/>
              </w:rPr>
            </w:pPr>
            <w:r>
              <w:rPr>
                <w:b/>
                <w:sz w:val="18"/>
                <w:szCs w:val="18"/>
              </w:rPr>
              <w:t>105</w:t>
            </w:r>
          </w:p>
        </w:tc>
        <w:tc>
          <w:tcPr>
            <w:tcW w:w="1560" w:type="dxa"/>
            <w:tcBorders>
              <w:top w:val="single" w:sz="4" w:space="0" w:color="000000"/>
              <w:left w:val="single" w:sz="4" w:space="0" w:color="000000"/>
              <w:bottom w:val="single" w:sz="4" w:space="0" w:color="000000"/>
              <w:right w:val="single" w:sz="4" w:space="0" w:color="000000"/>
            </w:tcBorders>
          </w:tcPr>
          <w:p w14:paraId="275125DB"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6F25FFFF" w14:textId="77777777" w:rsidR="00323FF7" w:rsidRDefault="005F64CF">
            <w:pPr>
              <w:spacing w:before="29"/>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1FDAD7BE" w14:textId="77777777" w:rsidR="00323FF7" w:rsidRDefault="005F64CF">
            <w:pPr>
              <w:spacing w:before="29"/>
              <w:ind w:right="-20"/>
              <w:jc w:val="both"/>
              <w:rPr>
                <w:sz w:val="18"/>
                <w:szCs w:val="18"/>
              </w:rPr>
            </w:pPr>
            <w:r>
              <w:rPr>
                <w:b/>
                <w:sz w:val="18"/>
                <w:szCs w:val="18"/>
              </w:rPr>
              <w:t>53,29</w:t>
            </w:r>
          </w:p>
        </w:tc>
        <w:tc>
          <w:tcPr>
            <w:tcW w:w="993" w:type="dxa"/>
            <w:tcBorders>
              <w:top w:val="single" w:sz="4" w:space="0" w:color="000000"/>
              <w:left w:val="single" w:sz="4" w:space="0" w:color="000000"/>
              <w:bottom w:val="single" w:sz="4" w:space="0" w:color="000000"/>
              <w:right w:val="single" w:sz="4" w:space="0" w:color="000000"/>
            </w:tcBorders>
          </w:tcPr>
          <w:p w14:paraId="2993627A" w14:textId="77777777" w:rsidR="00323FF7" w:rsidRDefault="005F64CF">
            <w:pPr>
              <w:spacing w:before="29"/>
              <w:ind w:right="-20"/>
              <w:jc w:val="both"/>
              <w:rPr>
                <w:sz w:val="18"/>
                <w:szCs w:val="18"/>
              </w:rPr>
            </w:pPr>
            <w:r>
              <w:rPr>
                <w:b/>
                <w:sz w:val="18"/>
                <w:szCs w:val="18"/>
              </w:rPr>
              <w:t>57,00</w:t>
            </w:r>
          </w:p>
        </w:tc>
        <w:tc>
          <w:tcPr>
            <w:tcW w:w="889" w:type="dxa"/>
            <w:tcBorders>
              <w:top w:val="single" w:sz="4" w:space="0" w:color="000000"/>
              <w:left w:val="single" w:sz="4" w:space="0" w:color="000000"/>
              <w:bottom w:val="single" w:sz="4" w:space="0" w:color="000000"/>
              <w:right w:val="single" w:sz="4" w:space="0" w:color="000000"/>
            </w:tcBorders>
          </w:tcPr>
          <w:p w14:paraId="16359C9E" w14:textId="77777777" w:rsidR="00323FF7" w:rsidRDefault="005F64CF">
            <w:pPr>
              <w:tabs>
                <w:tab w:val="left" w:pos="299"/>
              </w:tabs>
              <w:spacing w:before="29"/>
              <w:ind w:right="-20"/>
              <w:jc w:val="both"/>
              <w:rPr>
                <w:sz w:val="18"/>
                <w:szCs w:val="18"/>
              </w:rPr>
            </w:pPr>
            <w:r>
              <w:rPr>
                <w:b/>
                <w:sz w:val="18"/>
                <w:szCs w:val="18"/>
              </w:rPr>
              <w:t>35</w:t>
            </w:r>
          </w:p>
        </w:tc>
      </w:tr>
      <w:tr w:rsidR="00323FF7" w14:paraId="7F45125F"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7BA6A19"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55850B09"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6C053CD2" w14:textId="77777777" w:rsidR="00323FF7" w:rsidRDefault="005F64CF">
            <w:pPr>
              <w:spacing w:before="28"/>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1FFB3B5A" w14:textId="77777777" w:rsidR="00323FF7" w:rsidRDefault="005F64CF">
            <w:pPr>
              <w:spacing w:before="28"/>
              <w:ind w:right="-20"/>
              <w:jc w:val="both"/>
              <w:rPr>
                <w:sz w:val="18"/>
                <w:szCs w:val="18"/>
              </w:rPr>
            </w:pPr>
            <w:r>
              <w:rPr>
                <w:b/>
                <w:sz w:val="18"/>
                <w:szCs w:val="18"/>
              </w:rPr>
              <w:t>106</w:t>
            </w:r>
          </w:p>
        </w:tc>
        <w:tc>
          <w:tcPr>
            <w:tcW w:w="1560" w:type="dxa"/>
            <w:tcBorders>
              <w:top w:val="single" w:sz="4" w:space="0" w:color="000000"/>
              <w:left w:val="single" w:sz="4" w:space="0" w:color="000000"/>
              <w:bottom w:val="single" w:sz="4" w:space="0" w:color="000000"/>
              <w:right w:val="single" w:sz="4" w:space="0" w:color="000000"/>
            </w:tcBorders>
          </w:tcPr>
          <w:p w14:paraId="0420B74D"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7624C303" w14:textId="77777777" w:rsidR="00323FF7" w:rsidRDefault="005F64CF">
            <w:pPr>
              <w:spacing w:before="28"/>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7B5A3336" w14:textId="77777777" w:rsidR="00323FF7" w:rsidRDefault="005F64CF">
            <w:pPr>
              <w:spacing w:before="28"/>
              <w:ind w:right="-20"/>
              <w:jc w:val="both"/>
              <w:rPr>
                <w:sz w:val="18"/>
                <w:szCs w:val="18"/>
              </w:rPr>
            </w:pPr>
            <w:r>
              <w:rPr>
                <w:b/>
                <w:sz w:val="18"/>
                <w:szCs w:val="18"/>
              </w:rPr>
              <w:t>53,20</w:t>
            </w:r>
          </w:p>
        </w:tc>
        <w:tc>
          <w:tcPr>
            <w:tcW w:w="993" w:type="dxa"/>
            <w:tcBorders>
              <w:top w:val="single" w:sz="4" w:space="0" w:color="000000"/>
              <w:left w:val="single" w:sz="4" w:space="0" w:color="000000"/>
              <w:bottom w:val="single" w:sz="4" w:space="0" w:color="000000"/>
              <w:right w:val="single" w:sz="4" w:space="0" w:color="000000"/>
            </w:tcBorders>
          </w:tcPr>
          <w:p w14:paraId="4E6B98D3" w14:textId="77777777" w:rsidR="00323FF7" w:rsidRDefault="005F64CF">
            <w:pPr>
              <w:spacing w:before="28"/>
              <w:ind w:right="-20"/>
              <w:jc w:val="both"/>
              <w:rPr>
                <w:sz w:val="18"/>
                <w:szCs w:val="18"/>
              </w:rPr>
            </w:pPr>
            <w:r>
              <w:rPr>
                <w:b/>
                <w:sz w:val="18"/>
                <w:szCs w:val="18"/>
              </w:rPr>
              <w:t>57,00</w:t>
            </w:r>
          </w:p>
        </w:tc>
        <w:tc>
          <w:tcPr>
            <w:tcW w:w="889" w:type="dxa"/>
            <w:tcBorders>
              <w:top w:val="single" w:sz="4" w:space="0" w:color="000000"/>
              <w:left w:val="single" w:sz="4" w:space="0" w:color="000000"/>
              <w:bottom w:val="single" w:sz="4" w:space="0" w:color="000000"/>
              <w:right w:val="single" w:sz="4" w:space="0" w:color="000000"/>
            </w:tcBorders>
          </w:tcPr>
          <w:p w14:paraId="10D2BA63" w14:textId="77777777" w:rsidR="00323FF7" w:rsidRDefault="005F64CF">
            <w:pPr>
              <w:tabs>
                <w:tab w:val="left" w:pos="299"/>
              </w:tabs>
              <w:spacing w:before="28"/>
              <w:ind w:right="-20"/>
              <w:jc w:val="both"/>
              <w:rPr>
                <w:sz w:val="18"/>
                <w:szCs w:val="18"/>
              </w:rPr>
            </w:pPr>
            <w:r>
              <w:rPr>
                <w:b/>
                <w:sz w:val="18"/>
                <w:szCs w:val="18"/>
              </w:rPr>
              <w:t>35</w:t>
            </w:r>
          </w:p>
        </w:tc>
      </w:tr>
      <w:tr w:rsidR="00323FF7" w14:paraId="4C37A363"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7DEBF60"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576078E6"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2B0B0425"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60AACB31" w14:textId="77777777" w:rsidR="00323FF7" w:rsidRDefault="005F64CF">
            <w:pPr>
              <w:spacing w:before="28"/>
              <w:ind w:right="-20"/>
              <w:jc w:val="both"/>
              <w:rPr>
                <w:sz w:val="18"/>
                <w:szCs w:val="18"/>
              </w:rPr>
            </w:pPr>
            <w:r>
              <w:rPr>
                <w:b/>
                <w:sz w:val="18"/>
                <w:szCs w:val="18"/>
              </w:rPr>
              <w:t>101</w:t>
            </w:r>
          </w:p>
        </w:tc>
        <w:tc>
          <w:tcPr>
            <w:tcW w:w="1560" w:type="dxa"/>
            <w:tcBorders>
              <w:top w:val="single" w:sz="4" w:space="0" w:color="000000"/>
              <w:left w:val="single" w:sz="4" w:space="0" w:color="000000"/>
              <w:bottom w:val="single" w:sz="4" w:space="0" w:color="000000"/>
              <w:right w:val="single" w:sz="4" w:space="0" w:color="000000"/>
            </w:tcBorders>
          </w:tcPr>
          <w:p w14:paraId="13420925"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67658AF5" w14:textId="77777777" w:rsidR="00323FF7" w:rsidRDefault="005F64CF">
            <w:pPr>
              <w:spacing w:before="28"/>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3D90D3E3" w14:textId="77777777" w:rsidR="00323FF7" w:rsidRDefault="005F64CF">
            <w:pPr>
              <w:spacing w:before="28"/>
              <w:ind w:right="-20"/>
              <w:jc w:val="both"/>
              <w:rPr>
                <w:sz w:val="18"/>
                <w:szCs w:val="18"/>
              </w:rPr>
            </w:pPr>
            <w:r>
              <w:rPr>
                <w:b/>
                <w:sz w:val="18"/>
                <w:szCs w:val="18"/>
              </w:rPr>
              <w:t>64,55</w:t>
            </w:r>
          </w:p>
        </w:tc>
        <w:tc>
          <w:tcPr>
            <w:tcW w:w="993" w:type="dxa"/>
            <w:tcBorders>
              <w:top w:val="single" w:sz="4" w:space="0" w:color="000000"/>
              <w:left w:val="single" w:sz="4" w:space="0" w:color="000000"/>
              <w:bottom w:val="single" w:sz="4" w:space="0" w:color="000000"/>
              <w:right w:val="single" w:sz="4" w:space="0" w:color="000000"/>
            </w:tcBorders>
          </w:tcPr>
          <w:p w14:paraId="781D811B" w14:textId="77777777" w:rsidR="00323FF7" w:rsidRDefault="005F64CF">
            <w:pPr>
              <w:spacing w:before="28"/>
              <w:ind w:right="-20"/>
              <w:jc w:val="both"/>
              <w:rPr>
                <w:sz w:val="18"/>
                <w:szCs w:val="18"/>
              </w:rPr>
            </w:pPr>
            <w:r>
              <w:rPr>
                <w:b/>
                <w:sz w:val="18"/>
                <w:szCs w:val="18"/>
              </w:rPr>
              <w:t>69,00</w:t>
            </w:r>
          </w:p>
        </w:tc>
        <w:tc>
          <w:tcPr>
            <w:tcW w:w="889" w:type="dxa"/>
            <w:tcBorders>
              <w:top w:val="single" w:sz="4" w:space="0" w:color="000000"/>
              <w:left w:val="single" w:sz="4" w:space="0" w:color="000000"/>
              <w:bottom w:val="single" w:sz="4" w:space="0" w:color="000000"/>
              <w:right w:val="single" w:sz="4" w:space="0" w:color="000000"/>
            </w:tcBorders>
          </w:tcPr>
          <w:p w14:paraId="1EEEDA41" w14:textId="77777777" w:rsidR="00323FF7" w:rsidRDefault="005F64CF">
            <w:pPr>
              <w:tabs>
                <w:tab w:val="left" w:pos="299"/>
              </w:tabs>
              <w:spacing w:before="28"/>
              <w:ind w:right="-20"/>
              <w:jc w:val="both"/>
              <w:rPr>
                <w:sz w:val="18"/>
                <w:szCs w:val="18"/>
              </w:rPr>
            </w:pPr>
            <w:r>
              <w:rPr>
                <w:b/>
                <w:sz w:val="18"/>
                <w:szCs w:val="18"/>
              </w:rPr>
              <w:t>43</w:t>
            </w:r>
          </w:p>
        </w:tc>
      </w:tr>
      <w:tr w:rsidR="00323FF7" w14:paraId="5FFB170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D83FA83"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1B2E3C7F"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57D3A3DC"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6D4212F3" w14:textId="77777777" w:rsidR="00323FF7" w:rsidRDefault="005F64CF">
            <w:pPr>
              <w:spacing w:before="28"/>
              <w:ind w:right="-20"/>
              <w:jc w:val="both"/>
              <w:rPr>
                <w:sz w:val="18"/>
                <w:szCs w:val="18"/>
              </w:rPr>
            </w:pPr>
            <w:r>
              <w:rPr>
                <w:b/>
                <w:sz w:val="18"/>
                <w:szCs w:val="18"/>
              </w:rPr>
              <w:t>102</w:t>
            </w:r>
          </w:p>
        </w:tc>
        <w:tc>
          <w:tcPr>
            <w:tcW w:w="1560" w:type="dxa"/>
            <w:tcBorders>
              <w:top w:val="single" w:sz="4" w:space="0" w:color="000000"/>
              <w:left w:val="single" w:sz="4" w:space="0" w:color="000000"/>
              <w:bottom w:val="single" w:sz="4" w:space="0" w:color="000000"/>
              <w:right w:val="single" w:sz="4" w:space="0" w:color="000000"/>
            </w:tcBorders>
          </w:tcPr>
          <w:p w14:paraId="1ADDE0ED"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4D0AA642"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2C991ABA" w14:textId="77777777" w:rsidR="00323FF7" w:rsidRDefault="005F64CF">
            <w:pPr>
              <w:spacing w:before="28"/>
              <w:ind w:right="-20"/>
              <w:jc w:val="both"/>
              <w:rPr>
                <w:sz w:val="18"/>
                <w:szCs w:val="18"/>
              </w:rPr>
            </w:pPr>
            <w:r>
              <w:rPr>
                <w:b/>
                <w:sz w:val="18"/>
                <w:szCs w:val="18"/>
              </w:rPr>
              <w:t>61,42</w:t>
            </w:r>
          </w:p>
        </w:tc>
        <w:tc>
          <w:tcPr>
            <w:tcW w:w="993" w:type="dxa"/>
            <w:tcBorders>
              <w:top w:val="single" w:sz="4" w:space="0" w:color="000000"/>
              <w:left w:val="single" w:sz="4" w:space="0" w:color="000000"/>
              <w:bottom w:val="single" w:sz="4" w:space="0" w:color="000000"/>
              <w:right w:val="single" w:sz="4" w:space="0" w:color="000000"/>
            </w:tcBorders>
          </w:tcPr>
          <w:p w14:paraId="08A328DE" w14:textId="77777777" w:rsidR="00323FF7" w:rsidRDefault="005F64CF">
            <w:pPr>
              <w:spacing w:before="28"/>
              <w:ind w:right="-20"/>
              <w:jc w:val="both"/>
              <w:rPr>
                <w:sz w:val="18"/>
                <w:szCs w:val="18"/>
              </w:rPr>
            </w:pPr>
            <w:r>
              <w:rPr>
                <w:b/>
                <w:sz w:val="18"/>
                <w:szCs w:val="18"/>
              </w:rPr>
              <w:t>66,00</w:t>
            </w:r>
          </w:p>
        </w:tc>
        <w:tc>
          <w:tcPr>
            <w:tcW w:w="889" w:type="dxa"/>
            <w:tcBorders>
              <w:top w:val="single" w:sz="4" w:space="0" w:color="000000"/>
              <w:left w:val="single" w:sz="4" w:space="0" w:color="000000"/>
              <w:bottom w:val="single" w:sz="4" w:space="0" w:color="000000"/>
              <w:right w:val="single" w:sz="4" w:space="0" w:color="000000"/>
            </w:tcBorders>
          </w:tcPr>
          <w:p w14:paraId="76637136" w14:textId="77777777" w:rsidR="00323FF7" w:rsidRDefault="005F64CF">
            <w:pPr>
              <w:tabs>
                <w:tab w:val="left" w:pos="299"/>
              </w:tabs>
              <w:spacing w:before="28"/>
              <w:ind w:right="-20"/>
              <w:jc w:val="both"/>
              <w:rPr>
                <w:sz w:val="18"/>
                <w:szCs w:val="18"/>
              </w:rPr>
            </w:pPr>
            <w:r>
              <w:rPr>
                <w:b/>
                <w:sz w:val="18"/>
                <w:szCs w:val="18"/>
              </w:rPr>
              <w:t>40</w:t>
            </w:r>
          </w:p>
        </w:tc>
      </w:tr>
      <w:tr w:rsidR="00323FF7" w14:paraId="0E9D9EA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EAF75D5"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6C4843BE"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2B5BC849" w14:textId="77777777" w:rsidR="00323FF7" w:rsidRDefault="005F64CF">
            <w:pPr>
              <w:spacing w:before="28"/>
              <w:ind w:right="519"/>
              <w:jc w:val="both"/>
              <w:rPr>
                <w:sz w:val="18"/>
                <w:szCs w:val="18"/>
              </w:rPr>
            </w:pPr>
            <w:r>
              <w:rPr>
                <w:b/>
                <w:sz w:val="18"/>
                <w:szCs w:val="18"/>
              </w:rPr>
              <w:t>Taller*</w:t>
            </w:r>
          </w:p>
        </w:tc>
        <w:tc>
          <w:tcPr>
            <w:tcW w:w="567" w:type="dxa"/>
            <w:tcBorders>
              <w:top w:val="single" w:sz="4" w:space="0" w:color="000000"/>
              <w:left w:val="single" w:sz="4" w:space="0" w:color="000000"/>
              <w:bottom w:val="single" w:sz="4" w:space="0" w:color="000000"/>
              <w:right w:val="single" w:sz="4" w:space="0" w:color="000000"/>
            </w:tcBorders>
          </w:tcPr>
          <w:p w14:paraId="7B1F6086" w14:textId="77777777" w:rsidR="00323FF7" w:rsidRDefault="005F64CF">
            <w:pPr>
              <w:spacing w:before="28"/>
              <w:ind w:right="-20"/>
              <w:jc w:val="both"/>
              <w:rPr>
                <w:sz w:val="18"/>
                <w:szCs w:val="18"/>
              </w:rPr>
            </w:pPr>
            <w:r>
              <w:rPr>
                <w:b/>
                <w:sz w:val="18"/>
                <w:szCs w:val="18"/>
              </w:rPr>
              <w:t>103</w:t>
            </w:r>
          </w:p>
        </w:tc>
        <w:tc>
          <w:tcPr>
            <w:tcW w:w="1560" w:type="dxa"/>
            <w:tcBorders>
              <w:top w:val="single" w:sz="4" w:space="0" w:color="000000"/>
              <w:left w:val="single" w:sz="4" w:space="0" w:color="000000"/>
              <w:bottom w:val="single" w:sz="4" w:space="0" w:color="000000"/>
              <w:right w:val="single" w:sz="4" w:space="0" w:color="000000"/>
            </w:tcBorders>
          </w:tcPr>
          <w:p w14:paraId="7DC6E3DF" w14:textId="77777777" w:rsidR="00323FF7" w:rsidRDefault="005F64CF">
            <w:pPr>
              <w:spacing w:before="28"/>
              <w:ind w:right="-20"/>
              <w:jc w:val="both"/>
              <w:rPr>
                <w:sz w:val="18"/>
                <w:szCs w:val="18"/>
              </w:rPr>
            </w:pPr>
            <w:r>
              <w:rPr>
                <w:b/>
                <w:sz w:val="18"/>
                <w:szCs w:val="18"/>
              </w:rPr>
              <w:t>MUSICA</w:t>
            </w:r>
          </w:p>
        </w:tc>
        <w:tc>
          <w:tcPr>
            <w:tcW w:w="851" w:type="dxa"/>
            <w:tcBorders>
              <w:top w:val="single" w:sz="4" w:space="0" w:color="000000"/>
              <w:left w:val="single" w:sz="4" w:space="0" w:color="000000"/>
              <w:bottom w:val="single" w:sz="4" w:space="0" w:color="000000"/>
              <w:right w:val="single" w:sz="4" w:space="0" w:color="000000"/>
            </w:tcBorders>
          </w:tcPr>
          <w:p w14:paraId="5220D121"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003C736" w14:textId="77777777" w:rsidR="00323FF7" w:rsidRDefault="005F64CF">
            <w:pPr>
              <w:spacing w:before="28"/>
              <w:ind w:right="-20"/>
              <w:jc w:val="both"/>
              <w:rPr>
                <w:sz w:val="18"/>
                <w:szCs w:val="18"/>
              </w:rPr>
            </w:pPr>
            <w:r>
              <w:rPr>
                <w:b/>
                <w:sz w:val="18"/>
                <w:szCs w:val="18"/>
              </w:rPr>
              <w:t>64,48</w:t>
            </w:r>
          </w:p>
        </w:tc>
        <w:tc>
          <w:tcPr>
            <w:tcW w:w="993" w:type="dxa"/>
            <w:tcBorders>
              <w:top w:val="single" w:sz="4" w:space="0" w:color="000000"/>
              <w:left w:val="single" w:sz="4" w:space="0" w:color="000000"/>
              <w:bottom w:val="single" w:sz="4" w:space="0" w:color="000000"/>
              <w:right w:val="single" w:sz="4" w:space="0" w:color="000000"/>
            </w:tcBorders>
          </w:tcPr>
          <w:p w14:paraId="3BFE55DC" w14:textId="77777777" w:rsidR="00323FF7" w:rsidRDefault="005F64CF">
            <w:pPr>
              <w:spacing w:before="28"/>
              <w:ind w:right="-20"/>
              <w:jc w:val="both"/>
              <w:rPr>
                <w:sz w:val="18"/>
                <w:szCs w:val="18"/>
              </w:rPr>
            </w:pPr>
            <w:r>
              <w:rPr>
                <w:b/>
                <w:sz w:val="18"/>
                <w:szCs w:val="18"/>
              </w:rPr>
              <w:t>69,00</w:t>
            </w:r>
          </w:p>
        </w:tc>
        <w:tc>
          <w:tcPr>
            <w:tcW w:w="889" w:type="dxa"/>
            <w:tcBorders>
              <w:top w:val="single" w:sz="4" w:space="0" w:color="000000"/>
              <w:left w:val="single" w:sz="4" w:space="0" w:color="000000"/>
              <w:bottom w:val="single" w:sz="4" w:space="0" w:color="000000"/>
              <w:right w:val="single" w:sz="4" w:space="0" w:color="000000"/>
            </w:tcBorders>
          </w:tcPr>
          <w:p w14:paraId="27309A56" w14:textId="77777777" w:rsidR="00323FF7" w:rsidRDefault="005F64CF">
            <w:pPr>
              <w:tabs>
                <w:tab w:val="left" w:pos="299"/>
              </w:tabs>
              <w:spacing w:before="28"/>
              <w:ind w:right="-20"/>
              <w:jc w:val="both"/>
              <w:rPr>
                <w:sz w:val="18"/>
                <w:szCs w:val="18"/>
              </w:rPr>
            </w:pPr>
            <w:r>
              <w:rPr>
                <w:b/>
                <w:sz w:val="18"/>
                <w:szCs w:val="18"/>
              </w:rPr>
              <w:t>12</w:t>
            </w:r>
          </w:p>
        </w:tc>
      </w:tr>
      <w:tr w:rsidR="00323FF7" w14:paraId="7220A54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FDD069F"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6D53EF4E"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4810729B" w14:textId="77777777" w:rsidR="00323FF7" w:rsidRDefault="005F64CF">
            <w:pPr>
              <w:spacing w:before="28"/>
              <w:ind w:right="-20"/>
              <w:jc w:val="both"/>
              <w:rPr>
                <w:sz w:val="18"/>
                <w:szCs w:val="18"/>
              </w:rPr>
            </w:pPr>
            <w:r>
              <w:rPr>
                <w:b/>
                <w:sz w:val="18"/>
                <w:szCs w:val="18"/>
              </w:rPr>
              <w:t>Aseo Femenino</w:t>
            </w:r>
          </w:p>
        </w:tc>
        <w:tc>
          <w:tcPr>
            <w:tcW w:w="567" w:type="dxa"/>
            <w:tcBorders>
              <w:top w:val="single" w:sz="4" w:space="0" w:color="000000"/>
              <w:left w:val="single" w:sz="4" w:space="0" w:color="000000"/>
              <w:bottom w:val="single" w:sz="4" w:space="0" w:color="000000"/>
              <w:right w:val="single" w:sz="4" w:space="0" w:color="000000"/>
            </w:tcBorders>
          </w:tcPr>
          <w:p w14:paraId="3A09741C" w14:textId="77777777" w:rsidR="00323FF7" w:rsidRDefault="005F64CF">
            <w:pPr>
              <w:spacing w:before="28"/>
              <w:ind w:right="-20"/>
              <w:jc w:val="both"/>
              <w:rPr>
                <w:sz w:val="18"/>
                <w:szCs w:val="18"/>
              </w:rPr>
            </w:pPr>
            <w:r>
              <w:rPr>
                <w:b/>
                <w:sz w:val="18"/>
                <w:szCs w:val="18"/>
              </w:rPr>
              <w:t>109</w:t>
            </w:r>
          </w:p>
        </w:tc>
        <w:tc>
          <w:tcPr>
            <w:tcW w:w="1560" w:type="dxa"/>
            <w:tcBorders>
              <w:top w:val="single" w:sz="4" w:space="0" w:color="000000"/>
              <w:left w:val="single" w:sz="4" w:space="0" w:color="000000"/>
              <w:bottom w:val="single" w:sz="4" w:space="0" w:color="000000"/>
              <w:right w:val="single" w:sz="4" w:space="0" w:color="000000"/>
            </w:tcBorders>
          </w:tcPr>
          <w:p w14:paraId="17B81ACF"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0CE9395D"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6A4A672B" w14:textId="77777777" w:rsidR="00323FF7" w:rsidRDefault="005F64CF">
            <w:pPr>
              <w:spacing w:before="28"/>
              <w:ind w:right="-20"/>
              <w:jc w:val="both"/>
              <w:rPr>
                <w:sz w:val="18"/>
                <w:szCs w:val="18"/>
              </w:rPr>
            </w:pPr>
            <w:r>
              <w:rPr>
                <w:b/>
                <w:sz w:val="18"/>
                <w:szCs w:val="18"/>
              </w:rPr>
              <w:t>15,66</w:t>
            </w:r>
          </w:p>
        </w:tc>
        <w:tc>
          <w:tcPr>
            <w:tcW w:w="993" w:type="dxa"/>
            <w:tcBorders>
              <w:top w:val="single" w:sz="4" w:space="0" w:color="000000"/>
              <w:left w:val="single" w:sz="4" w:space="0" w:color="000000"/>
              <w:bottom w:val="single" w:sz="4" w:space="0" w:color="000000"/>
              <w:right w:val="single" w:sz="4" w:space="0" w:color="000000"/>
            </w:tcBorders>
          </w:tcPr>
          <w:p w14:paraId="4364DA47" w14:textId="77777777" w:rsidR="00323FF7" w:rsidRDefault="005F64CF">
            <w:pPr>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0F16A0B9" w14:textId="77777777" w:rsidR="00323FF7" w:rsidRDefault="00323FF7">
            <w:pPr>
              <w:tabs>
                <w:tab w:val="left" w:pos="299"/>
              </w:tabs>
              <w:ind w:right="-20"/>
              <w:jc w:val="both"/>
              <w:rPr>
                <w:sz w:val="24"/>
                <w:szCs w:val="24"/>
              </w:rPr>
            </w:pPr>
          </w:p>
        </w:tc>
      </w:tr>
      <w:tr w:rsidR="00323FF7" w14:paraId="1CF2F13A"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970BCD3"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2508E191"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60C23544" w14:textId="77777777" w:rsidR="00323FF7" w:rsidRDefault="005F64CF">
            <w:pPr>
              <w:spacing w:before="28"/>
              <w:ind w:right="-20"/>
              <w:jc w:val="both"/>
              <w:rPr>
                <w:sz w:val="18"/>
                <w:szCs w:val="18"/>
              </w:rPr>
            </w:pPr>
            <w:r>
              <w:rPr>
                <w:b/>
                <w:sz w:val="18"/>
                <w:szCs w:val="18"/>
              </w:rPr>
              <w:t>Aseo Masculino</w:t>
            </w:r>
          </w:p>
        </w:tc>
        <w:tc>
          <w:tcPr>
            <w:tcW w:w="567" w:type="dxa"/>
            <w:tcBorders>
              <w:top w:val="single" w:sz="4" w:space="0" w:color="000000"/>
              <w:left w:val="single" w:sz="4" w:space="0" w:color="000000"/>
              <w:bottom w:val="single" w:sz="4" w:space="0" w:color="000000"/>
              <w:right w:val="single" w:sz="4" w:space="0" w:color="000000"/>
            </w:tcBorders>
          </w:tcPr>
          <w:p w14:paraId="15825762" w14:textId="77777777" w:rsidR="00323FF7" w:rsidRDefault="005F64CF">
            <w:pPr>
              <w:spacing w:before="28"/>
              <w:ind w:right="-20"/>
              <w:jc w:val="both"/>
              <w:rPr>
                <w:sz w:val="18"/>
                <w:szCs w:val="18"/>
              </w:rPr>
            </w:pPr>
            <w:r>
              <w:rPr>
                <w:b/>
                <w:sz w:val="18"/>
                <w:szCs w:val="18"/>
              </w:rPr>
              <w:t>108</w:t>
            </w:r>
          </w:p>
        </w:tc>
        <w:tc>
          <w:tcPr>
            <w:tcW w:w="1560" w:type="dxa"/>
            <w:tcBorders>
              <w:top w:val="single" w:sz="4" w:space="0" w:color="000000"/>
              <w:left w:val="single" w:sz="4" w:space="0" w:color="000000"/>
              <w:bottom w:val="single" w:sz="4" w:space="0" w:color="000000"/>
              <w:right w:val="single" w:sz="4" w:space="0" w:color="000000"/>
            </w:tcBorders>
          </w:tcPr>
          <w:p w14:paraId="445F10BC"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0E11D6BD"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5D67CD5A" w14:textId="77777777" w:rsidR="00323FF7" w:rsidRDefault="005F64CF">
            <w:pPr>
              <w:spacing w:before="28"/>
              <w:ind w:right="-20"/>
              <w:jc w:val="both"/>
              <w:rPr>
                <w:sz w:val="18"/>
                <w:szCs w:val="18"/>
              </w:rPr>
            </w:pPr>
            <w:r>
              <w:rPr>
                <w:b/>
                <w:sz w:val="18"/>
                <w:szCs w:val="18"/>
              </w:rPr>
              <w:t>15,66</w:t>
            </w:r>
          </w:p>
        </w:tc>
        <w:tc>
          <w:tcPr>
            <w:tcW w:w="993" w:type="dxa"/>
            <w:tcBorders>
              <w:top w:val="single" w:sz="4" w:space="0" w:color="000000"/>
              <w:left w:val="single" w:sz="4" w:space="0" w:color="000000"/>
              <w:bottom w:val="single" w:sz="4" w:space="0" w:color="000000"/>
              <w:right w:val="single" w:sz="4" w:space="0" w:color="000000"/>
            </w:tcBorders>
          </w:tcPr>
          <w:p w14:paraId="723DD47A" w14:textId="77777777" w:rsidR="00323FF7" w:rsidRDefault="005F64CF">
            <w:pPr>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490D43E8" w14:textId="77777777" w:rsidR="00323FF7" w:rsidRDefault="00323FF7">
            <w:pPr>
              <w:tabs>
                <w:tab w:val="left" w:pos="299"/>
              </w:tabs>
              <w:ind w:right="-20"/>
              <w:jc w:val="both"/>
              <w:rPr>
                <w:sz w:val="24"/>
                <w:szCs w:val="24"/>
              </w:rPr>
            </w:pPr>
          </w:p>
        </w:tc>
      </w:tr>
      <w:tr w:rsidR="00323FF7" w14:paraId="17F30D1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F1CFEA9"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066262E7"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0778F2AA" w14:textId="77777777" w:rsidR="00323FF7" w:rsidRDefault="005F64CF">
            <w:pPr>
              <w:spacing w:before="28"/>
              <w:ind w:right="-20"/>
              <w:jc w:val="both"/>
              <w:rPr>
                <w:sz w:val="18"/>
                <w:szCs w:val="18"/>
              </w:rPr>
            </w:pPr>
            <w:r>
              <w:rPr>
                <w:b/>
                <w:sz w:val="18"/>
                <w:szCs w:val="18"/>
              </w:rPr>
              <w:t>Aseo Masculino</w:t>
            </w:r>
          </w:p>
        </w:tc>
        <w:tc>
          <w:tcPr>
            <w:tcW w:w="567" w:type="dxa"/>
            <w:tcBorders>
              <w:top w:val="single" w:sz="4" w:space="0" w:color="000000"/>
              <w:left w:val="single" w:sz="4" w:space="0" w:color="000000"/>
              <w:bottom w:val="single" w:sz="4" w:space="0" w:color="000000"/>
              <w:right w:val="single" w:sz="4" w:space="0" w:color="000000"/>
            </w:tcBorders>
          </w:tcPr>
          <w:p w14:paraId="460226D2" w14:textId="77777777" w:rsidR="00323FF7" w:rsidRDefault="005F64CF">
            <w:pPr>
              <w:spacing w:before="28"/>
              <w:ind w:right="-20"/>
              <w:jc w:val="both"/>
              <w:rPr>
                <w:sz w:val="18"/>
                <w:szCs w:val="18"/>
              </w:rPr>
            </w:pPr>
            <w:r>
              <w:rPr>
                <w:b/>
                <w:sz w:val="18"/>
                <w:szCs w:val="18"/>
              </w:rPr>
              <w:t>107</w:t>
            </w:r>
          </w:p>
        </w:tc>
        <w:tc>
          <w:tcPr>
            <w:tcW w:w="1560" w:type="dxa"/>
            <w:tcBorders>
              <w:top w:val="single" w:sz="4" w:space="0" w:color="000000"/>
              <w:left w:val="single" w:sz="4" w:space="0" w:color="000000"/>
              <w:bottom w:val="single" w:sz="4" w:space="0" w:color="000000"/>
              <w:right w:val="single" w:sz="4" w:space="0" w:color="000000"/>
            </w:tcBorders>
          </w:tcPr>
          <w:p w14:paraId="5B980F91" w14:textId="77777777" w:rsidR="00323FF7" w:rsidRDefault="005F64CF">
            <w:pPr>
              <w:spacing w:before="28"/>
              <w:ind w:right="-20"/>
              <w:jc w:val="both"/>
              <w:rPr>
                <w:sz w:val="18"/>
                <w:szCs w:val="18"/>
              </w:rPr>
            </w:pPr>
            <w:r>
              <w:rPr>
                <w:b/>
                <w:sz w:val="18"/>
                <w:szCs w:val="18"/>
              </w:rPr>
              <w:t>PROFES</w:t>
            </w:r>
          </w:p>
        </w:tc>
        <w:tc>
          <w:tcPr>
            <w:tcW w:w="851" w:type="dxa"/>
            <w:tcBorders>
              <w:top w:val="single" w:sz="4" w:space="0" w:color="000000"/>
              <w:left w:val="single" w:sz="4" w:space="0" w:color="000000"/>
              <w:bottom w:val="single" w:sz="4" w:space="0" w:color="000000"/>
              <w:right w:val="single" w:sz="4" w:space="0" w:color="000000"/>
            </w:tcBorders>
          </w:tcPr>
          <w:p w14:paraId="739A203D"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7AD3B9F2" w14:textId="77777777" w:rsidR="00323FF7" w:rsidRDefault="005F64CF">
            <w:pPr>
              <w:spacing w:before="28"/>
              <w:ind w:right="-20"/>
              <w:jc w:val="both"/>
              <w:rPr>
                <w:sz w:val="18"/>
                <w:szCs w:val="18"/>
              </w:rPr>
            </w:pPr>
            <w:r>
              <w:rPr>
                <w:b/>
                <w:sz w:val="18"/>
                <w:szCs w:val="18"/>
              </w:rPr>
              <w:t>3,55</w:t>
            </w:r>
          </w:p>
        </w:tc>
        <w:tc>
          <w:tcPr>
            <w:tcW w:w="993" w:type="dxa"/>
            <w:tcBorders>
              <w:top w:val="single" w:sz="4" w:space="0" w:color="000000"/>
              <w:left w:val="single" w:sz="4" w:space="0" w:color="000000"/>
              <w:bottom w:val="single" w:sz="4" w:space="0" w:color="000000"/>
              <w:right w:val="single" w:sz="4" w:space="0" w:color="000000"/>
            </w:tcBorders>
          </w:tcPr>
          <w:p w14:paraId="2791676F" w14:textId="77777777" w:rsidR="00323FF7" w:rsidRDefault="005F64CF">
            <w:pPr>
              <w:spacing w:before="28"/>
              <w:ind w:right="279"/>
              <w:jc w:val="both"/>
              <w:rPr>
                <w:sz w:val="18"/>
                <w:szCs w:val="18"/>
              </w:rPr>
            </w:pPr>
            <w:r>
              <w:rPr>
                <w:b/>
                <w:sz w:val="18"/>
                <w:szCs w:val="18"/>
              </w:rPr>
              <w:t>4,00</w:t>
            </w:r>
          </w:p>
        </w:tc>
        <w:tc>
          <w:tcPr>
            <w:tcW w:w="889" w:type="dxa"/>
            <w:tcBorders>
              <w:top w:val="single" w:sz="4" w:space="0" w:color="000000"/>
              <w:left w:val="single" w:sz="4" w:space="0" w:color="000000"/>
              <w:bottom w:val="single" w:sz="4" w:space="0" w:color="000000"/>
              <w:right w:val="single" w:sz="4" w:space="0" w:color="000000"/>
            </w:tcBorders>
          </w:tcPr>
          <w:p w14:paraId="1039E42B" w14:textId="77777777" w:rsidR="00323FF7" w:rsidRDefault="00323FF7">
            <w:pPr>
              <w:tabs>
                <w:tab w:val="left" w:pos="299"/>
              </w:tabs>
              <w:ind w:right="-20"/>
              <w:jc w:val="both"/>
              <w:rPr>
                <w:sz w:val="24"/>
                <w:szCs w:val="24"/>
              </w:rPr>
            </w:pPr>
          </w:p>
        </w:tc>
      </w:tr>
      <w:tr w:rsidR="00323FF7" w14:paraId="7A2405BA"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24A8339"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5F99074F"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0CBA473B" w14:textId="77777777" w:rsidR="00323FF7" w:rsidRDefault="005F64CF">
            <w:pPr>
              <w:spacing w:before="28"/>
              <w:ind w:right="-20"/>
              <w:jc w:val="both"/>
              <w:rPr>
                <w:sz w:val="18"/>
                <w:szCs w:val="18"/>
              </w:rPr>
            </w:pPr>
            <w:r>
              <w:rPr>
                <w:b/>
                <w:sz w:val="18"/>
                <w:szCs w:val="18"/>
              </w:rPr>
              <w:t>Aseo Femenino</w:t>
            </w:r>
          </w:p>
        </w:tc>
        <w:tc>
          <w:tcPr>
            <w:tcW w:w="567" w:type="dxa"/>
            <w:tcBorders>
              <w:top w:val="single" w:sz="4" w:space="0" w:color="000000"/>
              <w:left w:val="single" w:sz="4" w:space="0" w:color="000000"/>
              <w:bottom w:val="single" w:sz="4" w:space="0" w:color="000000"/>
              <w:right w:val="single" w:sz="4" w:space="0" w:color="000000"/>
            </w:tcBorders>
          </w:tcPr>
          <w:p w14:paraId="614B5AA1" w14:textId="77777777" w:rsidR="00323FF7" w:rsidRDefault="005F64CF">
            <w:pPr>
              <w:spacing w:before="28"/>
              <w:ind w:right="-20"/>
              <w:jc w:val="both"/>
              <w:rPr>
                <w:sz w:val="18"/>
                <w:szCs w:val="18"/>
              </w:rPr>
            </w:pPr>
            <w:r>
              <w:rPr>
                <w:b/>
                <w:sz w:val="18"/>
                <w:szCs w:val="18"/>
              </w:rPr>
              <w:t>110</w:t>
            </w:r>
          </w:p>
        </w:tc>
        <w:tc>
          <w:tcPr>
            <w:tcW w:w="1560" w:type="dxa"/>
            <w:tcBorders>
              <w:top w:val="single" w:sz="4" w:space="0" w:color="000000"/>
              <w:left w:val="single" w:sz="4" w:space="0" w:color="000000"/>
              <w:bottom w:val="single" w:sz="4" w:space="0" w:color="000000"/>
              <w:right w:val="single" w:sz="4" w:space="0" w:color="000000"/>
            </w:tcBorders>
          </w:tcPr>
          <w:p w14:paraId="22E0B52C" w14:textId="77777777" w:rsidR="00323FF7" w:rsidRDefault="005F64CF">
            <w:pPr>
              <w:spacing w:before="28"/>
              <w:ind w:right="-20"/>
              <w:jc w:val="both"/>
              <w:rPr>
                <w:sz w:val="18"/>
                <w:szCs w:val="18"/>
              </w:rPr>
            </w:pPr>
            <w:r>
              <w:rPr>
                <w:b/>
                <w:sz w:val="18"/>
                <w:szCs w:val="18"/>
              </w:rPr>
              <w:t>PROFES</w:t>
            </w:r>
          </w:p>
        </w:tc>
        <w:tc>
          <w:tcPr>
            <w:tcW w:w="851" w:type="dxa"/>
            <w:tcBorders>
              <w:top w:val="single" w:sz="4" w:space="0" w:color="000000"/>
              <w:left w:val="single" w:sz="4" w:space="0" w:color="000000"/>
              <w:bottom w:val="single" w:sz="4" w:space="0" w:color="000000"/>
              <w:right w:val="single" w:sz="4" w:space="0" w:color="000000"/>
            </w:tcBorders>
          </w:tcPr>
          <w:p w14:paraId="219314EE"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2296ADED" w14:textId="77777777" w:rsidR="00323FF7" w:rsidRDefault="005F64CF">
            <w:pPr>
              <w:spacing w:before="28"/>
              <w:ind w:right="-20"/>
              <w:jc w:val="both"/>
              <w:rPr>
                <w:sz w:val="18"/>
                <w:szCs w:val="18"/>
              </w:rPr>
            </w:pPr>
            <w:r>
              <w:rPr>
                <w:b/>
                <w:sz w:val="18"/>
                <w:szCs w:val="18"/>
              </w:rPr>
              <w:t>3,55</w:t>
            </w:r>
          </w:p>
        </w:tc>
        <w:tc>
          <w:tcPr>
            <w:tcW w:w="993" w:type="dxa"/>
            <w:tcBorders>
              <w:top w:val="single" w:sz="4" w:space="0" w:color="000000"/>
              <w:left w:val="single" w:sz="4" w:space="0" w:color="000000"/>
              <w:bottom w:val="single" w:sz="4" w:space="0" w:color="000000"/>
              <w:right w:val="single" w:sz="4" w:space="0" w:color="000000"/>
            </w:tcBorders>
          </w:tcPr>
          <w:p w14:paraId="099B312C" w14:textId="77777777" w:rsidR="00323FF7" w:rsidRDefault="005F64CF">
            <w:pPr>
              <w:spacing w:before="28"/>
              <w:ind w:right="278"/>
              <w:jc w:val="both"/>
              <w:rPr>
                <w:sz w:val="18"/>
                <w:szCs w:val="18"/>
              </w:rPr>
            </w:pPr>
            <w:r>
              <w:rPr>
                <w:b/>
                <w:sz w:val="18"/>
                <w:szCs w:val="18"/>
              </w:rPr>
              <w:t>4,00</w:t>
            </w:r>
          </w:p>
        </w:tc>
        <w:tc>
          <w:tcPr>
            <w:tcW w:w="889" w:type="dxa"/>
            <w:tcBorders>
              <w:top w:val="single" w:sz="4" w:space="0" w:color="000000"/>
              <w:left w:val="single" w:sz="4" w:space="0" w:color="000000"/>
              <w:bottom w:val="single" w:sz="4" w:space="0" w:color="000000"/>
              <w:right w:val="single" w:sz="4" w:space="0" w:color="000000"/>
            </w:tcBorders>
          </w:tcPr>
          <w:p w14:paraId="21BA10D2" w14:textId="77777777" w:rsidR="00323FF7" w:rsidRDefault="00323FF7">
            <w:pPr>
              <w:tabs>
                <w:tab w:val="left" w:pos="299"/>
              </w:tabs>
              <w:ind w:right="-20"/>
              <w:jc w:val="both"/>
              <w:rPr>
                <w:sz w:val="24"/>
                <w:szCs w:val="24"/>
              </w:rPr>
            </w:pPr>
          </w:p>
        </w:tc>
      </w:tr>
      <w:tr w:rsidR="00323FF7" w14:paraId="2BCABDD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2FCAEAC"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42C5F14C"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3EC6D144" w14:textId="77777777" w:rsidR="00323FF7" w:rsidRDefault="005F64CF">
            <w:pPr>
              <w:spacing w:before="28"/>
              <w:ind w:right="-20"/>
              <w:jc w:val="both"/>
              <w:rPr>
                <w:sz w:val="18"/>
                <w:szCs w:val="18"/>
              </w:rPr>
            </w:pPr>
            <w:r>
              <w:rPr>
                <w:b/>
                <w:sz w:val="18"/>
                <w:szCs w:val="18"/>
              </w:rPr>
              <w:t>Escaleras</w:t>
            </w:r>
          </w:p>
        </w:tc>
        <w:tc>
          <w:tcPr>
            <w:tcW w:w="567" w:type="dxa"/>
            <w:tcBorders>
              <w:top w:val="single" w:sz="4" w:space="0" w:color="000000"/>
              <w:left w:val="single" w:sz="4" w:space="0" w:color="000000"/>
              <w:bottom w:val="single" w:sz="4" w:space="0" w:color="000000"/>
              <w:right w:val="single" w:sz="4" w:space="0" w:color="000000"/>
            </w:tcBorders>
          </w:tcPr>
          <w:p w14:paraId="6C5703AE" w14:textId="77777777" w:rsidR="00323FF7" w:rsidRDefault="005F64CF">
            <w:pPr>
              <w:spacing w:before="28"/>
              <w:ind w:right="153"/>
              <w:jc w:val="both"/>
              <w:rPr>
                <w:sz w:val="18"/>
                <w:szCs w:val="18"/>
              </w:rPr>
            </w:pPr>
            <w:r>
              <w:rPr>
                <w:b/>
                <w:sz w:val="18"/>
                <w:szCs w:val="18"/>
              </w:rPr>
              <w:t>A</w:t>
            </w:r>
          </w:p>
        </w:tc>
        <w:tc>
          <w:tcPr>
            <w:tcW w:w="1560" w:type="dxa"/>
            <w:tcBorders>
              <w:top w:val="single" w:sz="4" w:space="0" w:color="000000"/>
              <w:left w:val="single" w:sz="4" w:space="0" w:color="000000"/>
              <w:bottom w:val="single" w:sz="4" w:space="0" w:color="000000"/>
              <w:right w:val="single" w:sz="4" w:space="0" w:color="000000"/>
            </w:tcBorders>
          </w:tcPr>
          <w:p w14:paraId="61350C37"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4B228A4C"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07206A2B" w14:textId="77777777" w:rsidR="00323FF7" w:rsidRDefault="005F64CF">
            <w:pPr>
              <w:spacing w:before="28"/>
              <w:ind w:right="-20"/>
              <w:jc w:val="both"/>
              <w:rPr>
                <w:sz w:val="18"/>
                <w:szCs w:val="18"/>
              </w:rPr>
            </w:pPr>
            <w:r>
              <w:rPr>
                <w:b/>
                <w:sz w:val="18"/>
                <w:szCs w:val="18"/>
              </w:rPr>
              <w:t>21,00</w:t>
            </w:r>
          </w:p>
        </w:tc>
        <w:tc>
          <w:tcPr>
            <w:tcW w:w="993" w:type="dxa"/>
            <w:tcBorders>
              <w:top w:val="single" w:sz="4" w:space="0" w:color="000000"/>
              <w:left w:val="single" w:sz="4" w:space="0" w:color="000000"/>
              <w:bottom w:val="single" w:sz="4" w:space="0" w:color="000000"/>
              <w:right w:val="single" w:sz="4" w:space="0" w:color="000000"/>
            </w:tcBorders>
          </w:tcPr>
          <w:p w14:paraId="01959DF6" w14:textId="77777777" w:rsidR="00323FF7" w:rsidRDefault="005F64CF">
            <w:pPr>
              <w:spacing w:before="28"/>
              <w:ind w:right="-20"/>
              <w:jc w:val="both"/>
              <w:rPr>
                <w:sz w:val="18"/>
                <w:szCs w:val="18"/>
              </w:rPr>
            </w:pPr>
            <w:r>
              <w:rPr>
                <w:b/>
                <w:sz w:val="18"/>
                <w:szCs w:val="18"/>
              </w:rPr>
              <w:t>23,00</w:t>
            </w:r>
          </w:p>
        </w:tc>
        <w:tc>
          <w:tcPr>
            <w:tcW w:w="889" w:type="dxa"/>
            <w:tcBorders>
              <w:top w:val="single" w:sz="4" w:space="0" w:color="000000"/>
              <w:left w:val="single" w:sz="4" w:space="0" w:color="000000"/>
              <w:bottom w:val="single" w:sz="4" w:space="0" w:color="000000"/>
              <w:right w:val="single" w:sz="4" w:space="0" w:color="000000"/>
            </w:tcBorders>
          </w:tcPr>
          <w:p w14:paraId="63D98B88" w14:textId="77777777" w:rsidR="00323FF7" w:rsidRDefault="00323FF7">
            <w:pPr>
              <w:tabs>
                <w:tab w:val="left" w:pos="299"/>
              </w:tabs>
              <w:ind w:right="-20"/>
              <w:jc w:val="both"/>
              <w:rPr>
                <w:sz w:val="24"/>
                <w:szCs w:val="24"/>
              </w:rPr>
            </w:pPr>
          </w:p>
        </w:tc>
      </w:tr>
      <w:tr w:rsidR="00323FF7" w14:paraId="0B270BD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BE1D9D1"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426DF24E" w14:textId="77777777" w:rsidR="00323FF7" w:rsidRDefault="005F64CF">
            <w:pPr>
              <w:spacing w:before="28"/>
              <w:ind w:right="365"/>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0EF569D7" w14:textId="77777777" w:rsidR="00323FF7" w:rsidRDefault="005F64CF">
            <w:pPr>
              <w:spacing w:before="28"/>
              <w:ind w:right="610"/>
              <w:jc w:val="both"/>
              <w:rPr>
                <w:sz w:val="18"/>
                <w:szCs w:val="18"/>
              </w:rPr>
            </w:pPr>
            <w:r>
              <w:rPr>
                <w:b/>
                <w:sz w:val="18"/>
                <w:szCs w:val="18"/>
              </w:rPr>
              <w:t>Paso</w:t>
            </w:r>
          </w:p>
        </w:tc>
        <w:tc>
          <w:tcPr>
            <w:tcW w:w="567" w:type="dxa"/>
            <w:tcBorders>
              <w:top w:val="single" w:sz="4" w:space="0" w:color="000000"/>
              <w:left w:val="single" w:sz="4" w:space="0" w:color="000000"/>
              <w:bottom w:val="single" w:sz="4" w:space="0" w:color="000000"/>
              <w:right w:val="single" w:sz="4" w:space="0" w:color="000000"/>
            </w:tcBorders>
          </w:tcPr>
          <w:p w14:paraId="77EA05DD" w14:textId="77777777" w:rsidR="00323FF7" w:rsidRDefault="005F64CF">
            <w:pPr>
              <w:spacing w:before="28"/>
              <w:ind w:right="153"/>
              <w:jc w:val="both"/>
              <w:rPr>
                <w:sz w:val="18"/>
                <w:szCs w:val="18"/>
              </w:rPr>
            </w:pPr>
            <w:r>
              <w:rPr>
                <w:b/>
                <w:sz w:val="18"/>
                <w:szCs w:val="18"/>
              </w:rPr>
              <w:t>A</w:t>
            </w:r>
          </w:p>
        </w:tc>
        <w:tc>
          <w:tcPr>
            <w:tcW w:w="1560" w:type="dxa"/>
            <w:tcBorders>
              <w:top w:val="single" w:sz="4" w:space="0" w:color="000000"/>
              <w:left w:val="single" w:sz="4" w:space="0" w:color="000000"/>
              <w:bottom w:val="single" w:sz="4" w:space="0" w:color="000000"/>
              <w:right w:val="single" w:sz="4" w:space="0" w:color="000000"/>
            </w:tcBorders>
          </w:tcPr>
          <w:p w14:paraId="67EFE84B"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79AF6C92"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59E50962" w14:textId="77777777" w:rsidR="00323FF7" w:rsidRDefault="005F64CF">
            <w:pPr>
              <w:spacing w:before="28"/>
              <w:ind w:right="-20"/>
              <w:jc w:val="both"/>
              <w:rPr>
                <w:sz w:val="18"/>
                <w:szCs w:val="18"/>
              </w:rPr>
            </w:pPr>
            <w:r>
              <w:rPr>
                <w:b/>
                <w:sz w:val="18"/>
                <w:szCs w:val="18"/>
              </w:rPr>
              <w:t>114,55</w:t>
            </w:r>
          </w:p>
        </w:tc>
        <w:tc>
          <w:tcPr>
            <w:tcW w:w="993" w:type="dxa"/>
            <w:tcBorders>
              <w:top w:val="single" w:sz="4" w:space="0" w:color="000000"/>
              <w:left w:val="single" w:sz="4" w:space="0" w:color="000000"/>
              <w:bottom w:val="single" w:sz="4" w:space="0" w:color="000000"/>
              <w:right w:val="single" w:sz="4" w:space="0" w:color="000000"/>
            </w:tcBorders>
          </w:tcPr>
          <w:p w14:paraId="42A5E79E" w14:textId="77777777" w:rsidR="00323FF7" w:rsidRDefault="005F64CF">
            <w:pPr>
              <w:spacing w:before="28"/>
              <w:ind w:right="-20"/>
              <w:jc w:val="both"/>
              <w:rPr>
                <w:sz w:val="18"/>
                <w:szCs w:val="18"/>
              </w:rPr>
            </w:pPr>
            <w:r>
              <w:rPr>
                <w:b/>
                <w:sz w:val="18"/>
                <w:szCs w:val="18"/>
              </w:rPr>
              <w:t>120,00</w:t>
            </w:r>
          </w:p>
        </w:tc>
        <w:tc>
          <w:tcPr>
            <w:tcW w:w="889" w:type="dxa"/>
            <w:tcBorders>
              <w:top w:val="single" w:sz="4" w:space="0" w:color="000000"/>
              <w:left w:val="single" w:sz="4" w:space="0" w:color="000000"/>
              <w:bottom w:val="single" w:sz="4" w:space="0" w:color="000000"/>
              <w:right w:val="single" w:sz="4" w:space="0" w:color="000000"/>
            </w:tcBorders>
          </w:tcPr>
          <w:p w14:paraId="71B36B44" w14:textId="77777777" w:rsidR="00323FF7" w:rsidRDefault="00323FF7">
            <w:pPr>
              <w:tabs>
                <w:tab w:val="left" w:pos="299"/>
              </w:tabs>
              <w:ind w:right="-20"/>
              <w:jc w:val="both"/>
              <w:rPr>
                <w:sz w:val="24"/>
                <w:szCs w:val="24"/>
              </w:rPr>
            </w:pPr>
          </w:p>
        </w:tc>
      </w:tr>
      <w:tr w:rsidR="00323FF7" w14:paraId="1ACF7908"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73FED002"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117EDBCF" w14:textId="77777777" w:rsidR="00323FF7" w:rsidRDefault="00323FF7">
            <w:pPr>
              <w:jc w:val="both"/>
              <w:rPr>
                <w:sz w:val="24"/>
                <w:szCs w:val="24"/>
              </w:rPr>
            </w:pP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4AC34A13" w14:textId="77777777" w:rsidR="00323FF7" w:rsidRDefault="00323FF7">
            <w:pPr>
              <w:jc w:val="both"/>
              <w:rPr>
                <w:sz w:val="24"/>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40FD8562"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58F2C935"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751DD077"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13D359BF"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2E26B93F" w14:textId="77777777" w:rsidR="00323FF7" w:rsidRDefault="005F64CF">
            <w:pPr>
              <w:spacing w:before="28"/>
              <w:ind w:right="-20"/>
              <w:jc w:val="both"/>
              <w:rPr>
                <w:sz w:val="18"/>
                <w:szCs w:val="18"/>
              </w:rPr>
            </w:pPr>
            <w:r>
              <w:rPr>
                <w:b/>
                <w:sz w:val="18"/>
                <w:szCs w:val="18"/>
              </w:rPr>
              <w:t>575,00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1E9D7CF5" w14:textId="77777777" w:rsidR="00323FF7" w:rsidRDefault="005F64CF">
            <w:pPr>
              <w:tabs>
                <w:tab w:val="left" w:pos="299"/>
              </w:tabs>
              <w:spacing w:before="28"/>
              <w:ind w:right="-20"/>
              <w:jc w:val="both"/>
              <w:rPr>
                <w:sz w:val="18"/>
                <w:szCs w:val="18"/>
              </w:rPr>
            </w:pPr>
            <w:r>
              <w:rPr>
                <w:b/>
                <w:sz w:val="18"/>
                <w:szCs w:val="18"/>
              </w:rPr>
              <w:t>200</w:t>
            </w:r>
          </w:p>
        </w:tc>
      </w:tr>
    </w:tbl>
    <w:p w14:paraId="2462D9F6" w14:textId="77777777" w:rsidR="00323FF7" w:rsidRDefault="00323FF7">
      <w:pPr>
        <w:tabs>
          <w:tab w:val="left" w:pos="993"/>
        </w:tabs>
      </w:pPr>
    </w:p>
    <w:p w14:paraId="7F5072BA" w14:textId="77777777" w:rsidR="00323FF7" w:rsidRDefault="005F64CF">
      <w:pPr>
        <w:tabs>
          <w:tab w:val="left" w:pos="993"/>
        </w:tabs>
        <w:rPr>
          <w:color w:val="000000"/>
        </w:rPr>
      </w:pPr>
      <w:r>
        <w:rPr>
          <w:color w:val="000000"/>
        </w:rPr>
        <w:t>El aula taller de música no está insonorizada.</w:t>
      </w:r>
    </w:p>
    <w:tbl>
      <w:tblPr>
        <w:tblStyle w:val="afd"/>
        <w:tblW w:w="9540" w:type="dxa"/>
        <w:tblInd w:w="0" w:type="dxa"/>
        <w:tblLayout w:type="fixed"/>
        <w:tblLook w:val="0400" w:firstRow="0" w:lastRow="0" w:firstColumn="0" w:lastColumn="0" w:noHBand="0" w:noVBand="1"/>
      </w:tblPr>
      <w:tblGrid>
        <w:gridCol w:w="1135"/>
        <w:gridCol w:w="993"/>
        <w:gridCol w:w="1702"/>
        <w:gridCol w:w="567"/>
        <w:gridCol w:w="1560"/>
        <w:gridCol w:w="851"/>
        <w:gridCol w:w="850"/>
        <w:gridCol w:w="993"/>
        <w:gridCol w:w="889"/>
      </w:tblGrid>
      <w:tr w:rsidR="00323FF7" w14:paraId="6EB3D72F" w14:textId="77777777">
        <w:trPr>
          <w:trHeight w:val="46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4C4E4AE5" w14:textId="77777777" w:rsidR="00323FF7" w:rsidRDefault="005F64CF">
            <w:pPr>
              <w:spacing w:before="29"/>
              <w:ind w:right="-20"/>
              <w:jc w:val="both"/>
              <w:rPr>
                <w:sz w:val="18"/>
                <w:szCs w:val="18"/>
              </w:rPr>
            </w:pPr>
            <w:r>
              <w:rPr>
                <w:b/>
                <w:sz w:val="18"/>
                <w:szCs w:val="18"/>
              </w:rPr>
              <w:t>ESCALERA</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729C20CF" w14:textId="77777777" w:rsidR="00323FF7" w:rsidRDefault="005F64CF">
            <w:pPr>
              <w:spacing w:before="29"/>
              <w:ind w:right="-20"/>
              <w:jc w:val="both"/>
              <w:rPr>
                <w:sz w:val="18"/>
                <w:szCs w:val="18"/>
              </w:rPr>
            </w:pPr>
            <w:r>
              <w:rPr>
                <w:b/>
                <w:sz w:val="18"/>
                <w:szCs w:val="18"/>
              </w:rPr>
              <w:t>MÓDULO</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6AA39B6F" w14:textId="77777777" w:rsidR="00323FF7" w:rsidRDefault="005F64CF">
            <w:pPr>
              <w:spacing w:before="29"/>
              <w:ind w:right="-20"/>
              <w:jc w:val="both"/>
              <w:rPr>
                <w:sz w:val="18"/>
                <w:szCs w:val="18"/>
              </w:rPr>
            </w:pPr>
            <w:r>
              <w:rPr>
                <w:b/>
                <w:sz w:val="18"/>
                <w:szCs w:val="18"/>
              </w:rPr>
              <w:t>DEPENDENCIA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218EE371" w14:textId="77777777" w:rsidR="00323FF7" w:rsidRDefault="005F64CF">
            <w:pPr>
              <w:spacing w:before="29"/>
              <w:ind w:right="-20"/>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01B83208" w14:textId="77777777" w:rsidR="00323FF7" w:rsidRDefault="005F64CF">
            <w:pPr>
              <w:spacing w:before="29"/>
              <w:ind w:right="501"/>
              <w:jc w:val="both"/>
              <w:rPr>
                <w:sz w:val="18"/>
                <w:szCs w:val="18"/>
              </w:rPr>
            </w:pPr>
            <w:r>
              <w:rPr>
                <w:b/>
                <w:sz w:val="18"/>
                <w:szCs w:val="18"/>
              </w:rPr>
              <w:t>TIPO</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1264176E" w14:textId="77777777" w:rsidR="00323FF7" w:rsidRDefault="005F64CF">
            <w:pPr>
              <w:spacing w:before="29" w:line="204" w:lineRule="auto"/>
              <w:ind w:right="125"/>
              <w:rPr>
                <w:sz w:val="18"/>
                <w:szCs w:val="18"/>
              </w:rPr>
            </w:pPr>
            <w:r>
              <w:rPr>
                <w:b/>
                <w:sz w:val="18"/>
                <w:szCs w:val="18"/>
              </w:rPr>
              <w:t>RIES-</w:t>
            </w:r>
          </w:p>
          <w:p w14:paraId="24E3851F" w14:textId="77777777" w:rsidR="00323FF7" w:rsidRDefault="005F64CF">
            <w:pPr>
              <w:spacing w:line="180" w:lineRule="auto"/>
              <w:ind w:right="125"/>
              <w:jc w:val="both"/>
              <w:rPr>
                <w:sz w:val="18"/>
                <w:szCs w:val="18"/>
              </w:rPr>
            </w:pPr>
            <w:r>
              <w:rPr>
                <w:b/>
                <w:sz w:val="18"/>
                <w:szCs w:val="18"/>
              </w:rPr>
              <w:t>GO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4776BC8B" w14:textId="77777777" w:rsidR="00323FF7" w:rsidRDefault="005F64CF">
            <w:pPr>
              <w:spacing w:before="29"/>
              <w:ind w:right="-20"/>
              <w:jc w:val="both"/>
              <w:rPr>
                <w:sz w:val="18"/>
                <w:szCs w:val="18"/>
              </w:rPr>
            </w:pPr>
            <w:r>
              <w:rPr>
                <w:b/>
                <w:sz w:val="18"/>
                <w:szCs w:val="18"/>
              </w:rPr>
              <w:t>S. UTIL</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312C08DF"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015D2DD4" w14:textId="77777777" w:rsidR="00323FF7" w:rsidRDefault="005F64CF">
            <w:pPr>
              <w:tabs>
                <w:tab w:val="left" w:pos="374"/>
              </w:tabs>
              <w:spacing w:before="29"/>
              <w:ind w:right="-20"/>
              <w:jc w:val="both"/>
              <w:rPr>
                <w:sz w:val="18"/>
                <w:szCs w:val="18"/>
              </w:rPr>
            </w:pPr>
            <w:r>
              <w:rPr>
                <w:b/>
                <w:sz w:val="18"/>
                <w:szCs w:val="18"/>
              </w:rPr>
              <w:t>AFORO</w:t>
            </w:r>
          </w:p>
        </w:tc>
      </w:tr>
      <w:tr w:rsidR="00323FF7" w14:paraId="3B489E0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453169F" w14:textId="77777777" w:rsidR="00323FF7" w:rsidRDefault="005F64CF">
            <w:pPr>
              <w:spacing w:before="29"/>
              <w:ind w:right="449"/>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02978A09" w14:textId="77777777" w:rsidR="00323FF7" w:rsidRDefault="005F64CF">
            <w:pPr>
              <w:spacing w:before="29"/>
              <w:ind w:right="378"/>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0A973E8F"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6747ABC5" w14:textId="77777777" w:rsidR="00323FF7" w:rsidRDefault="005F64CF">
            <w:pPr>
              <w:spacing w:before="29"/>
              <w:ind w:right="-20"/>
              <w:jc w:val="both"/>
              <w:rPr>
                <w:sz w:val="18"/>
                <w:szCs w:val="18"/>
              </w:rPr>
            </w:pPr>
            <w:r>
              <w:rPr>
                <w:b/>
                <w:sz w:val="18"/>
                <w:szCs w:val="18"/>
              </w:rPr>
              <w:t>111</w:t>
            </w:r>
          </w:p>
        </w:tc>
        <w:tc>
          <w:tcPr>
            <w:tcW w:w="1560" w:type="dxa"/>
            <w:tcBorders>
              <w:top w:val="single" w:sz="4" w:space="0" w:color="000000"/>
              <w:left w:val="single" w:sz="4" w:space="0" w:color="000000"/>
              <w:bottom w:val="single" w:sz="4" w:space="0" w:color="000000"/>
              <w:right w:val="single" w:sz="4" w:space="0" w:color="000000"/>
            </w:tcBorders>
          </w:tcPr>
          <w:p w14:paraId="4395A1C3"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5E6B9466" w14:textId="77777777" w:rsidR="00323FF7" w:rsidRDefault="005F64CF">
            <w:pPr>
              <w:spacing w:before="29"/>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6028EFBC" w14:textId="77777777" w:rsidR="00323FF7" w:rsidRDefault="005F64CF">
            <w:pPr>
              <w:spacing w:before="29"/>
              <w:ind w:right="-20"/>
              <w:jc w:val="both"/>
              <w:rPr>
                <w:sz w:val="18"/>
                <w:szCs w:val="18"/>
              </w:rPr>
            </w:pPr>
            <w:r>
              <w:rPr>
                <w:b/>
                <w:sz w:val="18"/>
                <w:szCs w:val="18"/>
              </w:rPr>
              <w:t>51,54</w:t>
            </w:r>
          </w:p>
        </w:tc>
        <w:tc>
          <w:tcPr>
            <w:tcW w:w="993" w:type="dxa"/>
            <w:tcBorders>
              <w:top w:val="single" w:sz="4" w:space="0" w:color="000000"/>
              <w:left w:val="single" w:sz="4" w:space="0" w:color="000000"/>
              <w:bottom w:val="single" w:sz="4" w:space="0" w:color="000000"/>
              <w:right w:val="single" w:sz="4" w:space="0" w:color="000000"/>
            </w:tcBorders>
          </w:tcPr>
          <w:p w14:paraId="1D81E19B" w14:textId="77777777" w:rsidR="00323FF7" w:rsidRDefault="005F64CF">
            <w:pPr>
              <w:spacing w:before="29"/>
              <w:ind w:right="-20"/>
              <w:jc w:val="both"/>
              <w:rPr>
                <w:sz w:val="18"/>
                <w:szCs w:val="18"/>
              </w:rPr>
            </w:pPr>
            <w:r>
              <w:rPr>
                <w:b/>
                <w:sz w:val="18"/>
                <w:szCs w:val="18"/>
              </w:rPr>
              <w:t>56,00</w:t>
            </w:r>
          </w:p>
        </w:tc>
        <w:tc>
          <w:tcPr>
            <w:tcW w:w="889" w:type="dxa"/>
            <w:tcBorders>
              <w:top w:val="single" w:sz="4" w:space="0" w:color="000000"/>
              <w:left w:val="single" w:sz="4" w:space="0" w:color="000000"/>
              <w:bottom w:val="single" w:sz="4" w:space="0" w:color="000000"/>
              <w:right w:val="single" w:sz="4" w:space="0" w:color="000000"/>
            </w:tcBorders>
          </w:tcPr>
          <w:p w14:paraId="1AB8B6C7" w14:textId="77777777" w:rsidR="00323FF7" w:rsidRDefault="005F64CF">
            <w:pPr>
              <w:tabs>
                <w:tab w:val="left" w:pos="374"/>
              </w:tabs>
              <w:spacing w:before="29"/>
              <w:ind w:right="296"/>
              <w:jc w:val="both"/>
              <w:rPr>
                <w:sz w:val="18"/>
                <w:szCs w:val="18"/>
              </w:rPr>
            </w:pPr>
            <w:r>
              <w:rPr>
                <w:b/>
                <w:sz w:val="18"/>
                <w:szCs w:val="18"/>
              </w:rPr>
              <w:t>34</w:t>
            </w:r>
          </w:p>
        </w:tc>
      </w:tr>
      <w:tr w:rsidR="00323FF7" w14:paraId="7735360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BE23832" w14:textId="77777777" w:rsidR="00323FF7" w:rsidRDefault="005F64CF">
            <w:pPr>
              <w:spacing w:before="29"/>
              <w:ind w:right="449"/>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6092B9F8" w14:textId="77777777" w:rsidR="00323FF7" w:rsidRDefault="005F64CF">
            <w:pPr>
              <w:spacing w:before="29"/>
              <w:ind w:right="378"/>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77F536D5"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15457E1F" w14:textId="77777777" w:rsidR="00323FF7" w:rsidRDefault="005F64CF">
            <w:pPr>
              <w:spacing w:before="29"/>
              <w:ind w:right="-20"/>
              <w:jc w:val="both"/>
              <w:rPr>
                <w:sz w:val="18"/>
                <w:szCs w:val="18"/>
              </w:rPr>
            </w:pPr>
            <w:r>
              <w:rPr>
                <w:b/>
                <w:sz w:val="18"/>
                <w:szCs w:val="18"/>
              </w:rPr>
              <w:t>112</w:t>
            </w:r>
          </w:p>
        </w:tc>
        <w:tc>
          <w:tcPr>
            <w:tcW w:w="1560" w:type="dxa"/>
            <w:tcBorders>
              <w:top w:val="single" w:sz="4" w:space="0" w:color="000000"/>
              <w:left w:val="single" w:sz="4" w:space="0" w:color="000000"/>
              <w:bottom w:val="single" w:sz="4" w:space="0" w:color="000000"/>
              <w:right w:val="single" w:sz="4" w:space="0" w:color="000000"/>
            </w:tcBorders>
          </w:tcPr>
          <w:p w14:paraId="26041EBD"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071C0A56" w14:textId="77777777" w:rsidR="00323FF7" w:rsidRDefault="005F64CF">
            <w:pPr>
              <w:spacing w:before="29"/>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9C53844" w14:textId="77777777" w:rsidR="00323FF7" w:rsidRDefault="005F64CF">
            <w:pPr>
              <w:spacing w:before="29"/>
              <w:ind w:right="-20"/>
              <w:jc w:val="both"/>
              <w:rPr>
                <w:sz w:val="18"/>
                <w:szCs w:val="18"/>
              </w:rPr>
            </w:pPr>
            <w:r>
              <w:rPr>
                <w:b/>
                <w:sz w:val="18"/>
                <w:szCs w:val="18"/>
              </w:rPr>
              <w:t>53,58</w:t>
            </w:r>
          </w:p>
        </w:tc>
        <w:tc>
          <w:tcPr>
            <w:tcW w:w="993" w:type="dxa"/>
            <w:tcBorders>
              <w:top w:val="single" w:sz="4" w:space="0" w:color="000000"/>
              <w:left w:val="single" w:sz="4" w:space="0" w:color="000000"/>
              <w:bottom w:val="single" w:sz="4" w:space="0" w:color="000000"/>
              <w:right w:val="single" w:sz="4" w:space="0" w:color="000000"/>
            </w:tcBorders>
          </w:tcPr>
          <w:p w14:paraId="7E0C7D4A" w14:textId="77777777" w:rsidR="00323FF7" w:rsidRDefault="005F64CF">
            <w:pPr>
              <w:spacing w:before="29"/>
              <w:ind w:right="-20"/>
              <w:jc w:val="both"/>
              <w:rPr>
                <w:sz w:val="18"/>
                <w:szCs w:val="18"/>
              </w:rPr>
            </w:pPr>
            <w:r>
              <w:rPr>
                <w:b/>
                <w:sz w:val="18"/>
                <w:szCs w:val="18"/>
              </w:rPr>
              <w:t>58,00</w:t>
            </w:r>
          </w:p>
        </w:tc>
        <w:tc>
          <w:tcPr>
            <w:tcW w:w="889" w:type="dxa"/>
            <w:tcBorders>
              <w:top w:val="single" w:sz="4" w:space="0" w:color="000000"/>
              <w:left w:val="single" w:sz="4" w:space="0" w:color="000000"/>
              <w:bottom w:val="single" w:sz="4" w:space="0" w:color="000000"/>
              <w:right w:val="single" w:sz="4" w:space="0" w:color="000000"/>
            </w:tcBorders>
          </w:tcPr>
          <w:p w14:paraId="402F7200" w14:textId="77777777" w:rsidR="00323FF7" w:rsidRDefault="005F64CF">
            <w:pPr>
              <w:tabs>
                <w:tab w:val="left" w:pos="374"/>
              </w:tabs>
              <w:spacing w:before="29"/>
              <w:ind w:right="296"/>
              <w:jc w:val="both"/>
              <w:rPr>
                <w:sz w:val="18"/>
                <w:szCs w:val="18"/>
              </w:rPr>
            </w:pPr>
            <w:r>
              <w:rPr>
                <w:b/>
                <w:sz w:val="18"/>
                <w:szCs w:val="18"/>
              </w:rPr>
              <w:t>35</w:t>
            </w:r>
          </w:p>
        </w:tc>
      </w:tr>
      <w:tr w:rsidR="00323FF7" w14:paraId="4D5B057C"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F677893"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4F896FF3"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6698A13B" w14:textId="77777777" w:rsidR="00323FF7" w:rsidRDefault="005F64CF">
            <w:pPr>
              <w:spacing w:before="28"/>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086E3A1D" w14:textId="77777777" w:rsidR="00323FF7" w:rsidRDefault="005F64CF">
            <w:pPr>
              <w:spacing w:before="28"/>
              <w:ind w:right="-20"/>
              <w:jc w:val="both"/>
              <w:rPr>
                <w:sz w:val="18"/>
                <w:szCs w:val="18"/>
              </w:rPr>
            </w:pPr>
            <w:r>
              <w:rPr>
                <w:b/>
                <w:sz w:val="18"/>
                <w:szCs w:val="18"/>
              </w:rPr>
              <w:t>113</w:t>
            </w:r>
          </w:p>
        </w:tc>
        <w:tc>
          <w:tcPr>
            <w:tcW w:w="1560" w:type="dxa"/>
            <w:tcBorders>
              <w:top w:val="single" w:sz="4" w:space="0" w:color="000000"/>
              <w:left w:val="single" w:sz="4" w:space="0" w:color="000000"/>
              <w:bottom w:val="single" w:sz="4" w:space="0" w:color="000000"/>
              <w:right w:val="single" w:sz="4" w:space="0" w:color="000000"/>
            </w:tcBorders>
          </w:tcPr>
          <w:p w14:paraId="07B830AC"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402FEA8F"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09465302" w14:textId="77777777" w:rsidR="00323FF7" w:rsidRDefault="005F64CF">
            <w:pPr>
              <w:spacing w:before="28"/>
              <w:ind w:right="-20"/>
              <w:jc w:val="both"/>
              <w:rPr>
                <w:sz w:val="18"/>
                <w:szCs w:val="18"/>
              </w:rPr>
            </w:pPr>
            <w:r>
              <w:rPr>
                <w:b/>
                <w:sz w:val="18"/>
                <w:szCs w:val="18"/>
              </w:rPr>
              <w:t>54,34</w:t>
            </w:r>
          </w:p>
        </w:tc>
        <w:tc>
          <w:tcPr>
            <w:tcW w:w="993" w:type="dxa"/>
            <w:tcBorders>
              <w:top w:val="single" w:sz="4" w:space="0" w:color="000000"/>
              <w:left w:val="single" w:sz="4" w:space="0" w:color="000000"/>
              <w:bottom w:val="single" w:sz="4" w:space="0" w:color="000000"/>
              <w:right w:val="single" w:sz="4" w:space="0" w:color="000000"/>
            </w:tcBorders>
          </w:tcPr>
          <w:p w14:paraId="69EB2C25" w14:textId="77777777" w:rsidR="00323FF7" w:rsidRDefault="005F64CF">
            <w:pPr>
              <w:spacing w:before="28"/>
              <w:ind w:right="-20"/>
              <w:jc w:val="both"/>
              <w:rPr>
                <w:sz w:val="18"/>
                <w:szCs w:val="18"/>
              </w:rPr>
            </w:pPr>
            <w:r>
              <w:rPr>
                <w:b/>
                <w:sz w:val="18"/>
                <w:szCs w:val="18"/>
              </w:rPr>
              <w:t>60,00</w:t>
            </w:r>
          </w:p>
        </w:tc>
        <w:tc>
          <w:tcPr>
            <w:tcW w:w="889" w:type="dxa"/>
            <w:tcBorders>
              <w:top w:val="single" w:sz="4" w:space="0" w:color="000000"/>
              <w:left w:val="single" w:sz="4" w:space="0" w:color="000000"/>
              <w:bottom w:val="single" w:sz="4" w:space="0" w:color="000000"/>
              <w:right w:val="single" w:sz="4" w:space="0" w:color="000000"/>
            </w:tcBorders>
          </w:tcPr>
          <w:p w14:paraId="7E097F06" w14:textId="77777777" w:rsidR="00323FF7" w:rsidRDefault="005F64CF">
            <w:pPr>
              <w:tabs>
                <w:tab w:val="left" w:pos="374"/>
              </w:tabs>
              <w:spacing w:before="28"/>
              <w:ind w:right="296"/>
              <w:jc w:val="both"/>
              <w:rPr>
                <w:sz w:val="18"/>
                <w:szCs w:val="18"/>
              </w:rPr>
            </w:pPr>
            <w:r>
              <w:rPr>
                <w:b/>
                <w:sz w:val="18"/>
                <w:szCs w:val="18"/>
              </w:rPr>
              <w:t>36</w:t>
            </w:r>
          </w:p>
        </w:tc>
      </w:tr>
      <w:tr w:rsidR="00323FF7" w14:paraId="3CC64C14"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7EE4D13"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4C0FA260"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0ED519DD" w14:textId="77777777" w:rsidR="00323FF7" w:rsidRDefault="005F64CF">
            <w:pPr>
              <w:spacing w:before="28"/>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204DF6B9" w14:textId="77777777" w:rsidR="00323FF7" w:rsidRDefault="005F64CF">
            <w:pPr>
              <w:spacing w:before="28"/>
              <w:ind w:right="-20"/>
              <w:jc w:val="both"/>
              <w:rPr>
                <w:sz w:val="18"/>
                <w:szCs w:val="18"/>
              </w:rPr>
            </w:pPr>
            <w:r>
              <w:rPr>
                <w:b/>
                <w:sz w:val="18"/>
                <w:szCs w:val="18"/>
              </w:rPr>
              <w:t>118</w:t>
            </w:r>
          </w:p>
        </w:tc>
        <w:tc>
          <w:tcPr>
            <w:tcW w:w="1560" w:type="dxa"/>
            <w:tcBorders>
              <w:top w:val="single" w:sz="4" w:space="0" w:color="000000"/>
              <w:left w:val="single" w:sz="4" w:space="0" w:color="000000"/>
              <w:bottom w:val="single" w:sz="4" w:space="0" w:color="000000"/>
              <w:right w:val="single" w:sz="4" w:space="0" w:color="000000"/>
            </w:tcBorders>
          </w:tcPr>
          <w:p w14:paraId="69FEDCF7"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716FCDB0"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6932D099" w14:textId="77777777" w:rsidR="00323FF7" w:rsidRDefault="005F64CF">
            <w:pPr>
              <w:spacing w:before="28"/>
              <w:ind w:right="-20"/>
              <w:jc w:val="both"/>
              <w:rPr>
                <w:sz w:val="18"/>
                <w:szCs w:val="18"/>
              </w:rPr>
            </w:pPr>
            <w:r>
              <w:rPr>
                <w:b/>
                <w:sz w:val="18"/>
                <w:szCs w:val="18"/>
              </w:rPr>
              <w:t>51,27</w:t>
            </w:r>
          </w:p>
        </w:tc>
        <w:tc>
          <w:tcPr>
            <w:tcW w:w="993" w:type="dxa"/>
            <w:tcBorders>
              <w:top w:val="single" w:sz="4" w:space="0" w:color="000000"/>
              <w:left w:val="single" w:sz="4" w:space="0" w:color="000000"/>
              <w:bottom w:val="single" w:sz="4" w:space="0" w:color="000000"/>
              <w:right w:val="single" w:sz="4" w:space="0" w:color="000000"/>
            </w:tcBorders>
          </w:tcPr>
          <w:p w14:paraId="5D795A91" w14:textId="77777777" w:rsidR="00323FF7" w:rsidRDefault="005F64CF">
            <w:pPr>
              <w:spacing w:before="28"/>
              <w:ind w:right="-20"/>
              <w:jc w:val="both"/>
              <w:rPr>
                <w:sz w:val="18"/>
                <w:szCs w:val="18"/>
              </w:rPr>
            </w:pPr>
            <w:r>
              <w:rPr>
                <w:b/>
                <w:sz w:val="18"/>
                <w:szCs w:val="18"/>
              </w:rPr>
              <w:t>56,00</w:t>
            </w:r>
          </w:p>
        </w:tc>
        <w:tc>
          <w:tcPr>
            <w:tcW w:w="889" w:type="dxa"/>
            <w:tcBorders>
              <w:top w:val="single" w:sz="4" w:space="0" w:color="000000"/>
              <w:left w:val="single" w:sz="4" w:space="0" w:color="000000"/>
              <w:bottom w:val="single" w:sz="4" w:space="0" w:color="000000"/>
              <w:right w:val="single" w:sz="4" w:space="0" w:color="000000"/>
            </w:tcBorders>
          </w:tcPr>
          <w:p w14:paraId="1394567A" w14:textId="77777777" w:rsidR="00323FF7" w:rsidRDefault="005F64CF">
            <w:pPr>
              <w:tabs>
                <w:tab w:val="left" w:pos="374"/>
              </w:tabs>
              <w:spacing w:before="28"/>
              <w:ind w:right="296"/>
              <w:jc w:val="both"/>
              <w:rPr>
                <w:sz w:val="18"/>
                <w:szCs w:val="18"/>
              </w:rPr>
            </w:pPr>
            <w:r>
              <w:rPr>
                <w:b/>
                <w:sz w:val="18"/>
                <w:szCs w:val="18"/>
              </w:rPr>
              <w:t>34</w:t>
            </w:r>
          </w:p>
        </w:tc>
      </w:tr>
      <w:tr w:rsidR="00323FF7" w14:paraId="74DE7927"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E61793A"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1C74775F"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3B142E0F" w14:textId="77777777" w:rsidR="00323FF7" w:rsidRDefault="005F64CF">
            <w:pPr>
              <w:spacing w:before="28"/>
              <w:ind w:right="-20"/>
              <w:jc w:val="both"/>
              <w:rPr>
                <w:sz w:val="18"/>
                <w:szCs w:val="18"/>
              </w:rPr>
            </w:pPr>
            <w:r>
              <w:rPr>
                <w:b/>
                <w:sz w:val="18"/>
                <w:szCs w:val="18"/>
              </w:rPr>
              <w:t>Despacho</w:t>
            </w:r>
          </w:p>
        </w:tc>
        <w:tc>
          <w:tcPr>
            <w:tcW w:w="567" w:type="dxa"/>
            <w:tcBorders>
              <w:top w:val="single" w:sz="4" w:space="0" w:color="000000"/>
              <w:left w:val="single" w:sz="4" w:space="0" w:color="000000"/>
              <w:bottom w:val="single" w:sz="4" w:space="0" w:color="000000"/>
              <w:right w:val="single" w:sz="4" w:space="0" w:color="000000"/>
            </w:tcBorders>
          </w:tcPr>
          <w:p w14:paraId="1037D848" w14:textId="77777777" w:rsidR="00323FF7" w:rsidRDefault="005F64CF">
            <w:pPr>
              <w:spacing w:before="28"/>
              <w:ind w:right="-20"/>
              <w:jc w:val="both"/>
              <w:rPr>
                <w:sz w:val="18"/>
                <w:szCs w:val="18"/>
              </w:rPr>
            </w:pPr>
            <w:r>
              <w:rPr>
                <w:b/>
                <w:sz w:val="18"/>
                <w:szCs w:val="18"/>
              </w:rPr>
              <w:t>114</w:t>
            </w:r>
          </w:p>
        </w:tc>
        <w:tc>
          <w:tcPr>
            <w:tcW w:w="1560" w:type="dxa"/>
            <w:tcBorders>
              <w:top w:val="single" w:sz="4" w:space="0" w:color="000000"/>
              <w:left w:val="single" w:sz="4" w:space="0" w:color="000000"/>
              <w:bottom w:val="single" w:sz="4" w:space="0" w:color="000000"/>
              <w:right w:val="single" w:sz="4" w:space="0" w:color="000000"/>
            </w:tcBorders>
          </w:tcPr>
          <w:p w14:paraId="49710C09" w14:textId="77777777" w:rsidR="00323FF7" w:rsidRDefault="005F64CF">
            <w:pPr>
              <w:spacing w:before="28"/>
              <w:ind w:right="-20"/>
              <w:jc w:val="both"/>
              <w:rPr>
                <w:sz w:val="18"/>
                <w:szCs w:val="18"/>
              </w:rPr>
            </w:pPr>
            <w:r>
              <w:rPr>
                <w:b/>
                <w:sz w:val="18"/>
                <w:szCs w:val="18"/>
              </w:rPr>
              <w:t>GUARDIA</w:t>
            </w:r>
          </w:p>
        </w:tc>
        <w:tc>
          <w:tcPr>
            <w:tcW w:w="851" w:type="dxa"/>
            <w:tcBorders>
              <w:top w:val="single" w:sz="4" w:space="0" w:color="000000"/>
              <w:left w:val="single" w:sz="4" w:space="0" w:color="000000"/>
              <w:bottom w:val="single" w:sz="4" w:space="0" w:color="000000"/>
              <w:right w:val="single" w:sz="4" w:space="0" w:color="000000"/>
            </w:tcBorders>
          </w:tcPr>
          <w:p w14:paraId="10E792DC"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1EF9B061" w14:textId="77777777" w:rsidR="00323FF7" w:rsidRDefault="005F64CF">
            <w:pPr>
              <w:spacing w:before="28"/>
              <w:ind w:right="-20"/>
              <w:jc w:val="both"/>
              <w:rPr>
                <w:sz w:val="18"/>
                <w:szCs w:val="18"/>
              </w:rPr>
            </w:pPr>
            <w:r>
              <w:rPr>
                <w:b/>
                <w:sz w:val="18"/>
                <w:szCs w:val="18"/>
              </w:rPr>
              <w:t>9,50</w:t>
            </w:r>
          </w:p>
        </w:tc>
        <w:tc>
          <w:tcPr>
            <w:tcW w:w="993" w:type="dxa"/>
            <w:tcBorders>
              <w:top w:val="single" w:sz="4" w:space="0" w:color="000000"/>
              <w:left w:val="single" w:sz="4" w:space="0" w:color="000000"/>
              <w:bottom w:val="single" w:sz="4" w:space="0" w:color="000000"/>
              <w:right w:val="single" w:sz="4" w:space="0" w:color="000000"/>
            </w:tcBorders>
          </w:tcPr>
          <w:p w14:paraId="6BF04464" w14:textId="77777777" w:rsidR="00323FF7" w:rsidRDefault="005F64CF">
            <w:pPr>
              <w:spacing w:before="28"/>
              <w:ind w:right="-20"/>
              <w:jc w:val="both"/>
              <w:rPr>
                <w:sz w:val="18"/>
                <w:szCs w:val="18"/>
              </w:rPr>
            </w:pPr>
            <w:r>
              <w:rPr>
                <w:b/>
                <w:sz w:val="18"/>
                <w:szCs w:val="18"/>
              </w:rPr>
              <w:t>11,00</w:t>
            </w:r>
          </w:p>
        </w:tc>
        <w:tc>
          <w:tcPr>
            <w:tcW w:w="889" w:type="dxa"/>
            <w:tcBorders>
              <w:top w:val="single" w:sz="4" w:space="0" w:color="000000"/>
              <w:left w:val="single" w:sz="4" w:space="0" w:color="000000"/>
              <w:bottom w:val="single" w:sz="4" w:space="0" w:color="000000"/>
              <w:right w:val="single" w:sz="4" w:space="0" w:color="000000"/>
            </w:tcBorders>
          </w:tcPr>
          <w:p w14:paraId="7B7C9148" w14:textId="77777777" w:rsidR="00323FF7" w:rsidRDefault="005F64CF">
            <w:pPr>
              <w:tabs>
                <w:tab w:val="left" w:pos="374"/>
              </w:tabs>
              <w:spacing w:before="28"/>
              <w:ind w:right="341"/>
              <w:jc w:val="both"/>
              <w:rPr>
                <w:sz w:val="18"/>
                <w:szCs w:val="18"/>
              </w:rPr>
            </w:pPr>
            <w:r>
              <w:rPr>
                <w:b/>
                <w:sz w:val="18"/>
                <w:szCs w:val="18"/>
              </w:rPr>
              <w:t>1</w:t>
            </w:r>
          </w:p>
        </w:tc>
      </w:tr>
      <w:tr w:rsidR="00323FF7" w14:paraId="064A164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5DAD311"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06DFFD6F"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5A0A3F06" w14:textId="77777777" w:rsidR="00323FF7" w:rsidRDefault="005F64CF">
            <w:pPr>
              <w:spacing w:before="28"/>
              <w:ind w:right="-20"/>
              <w:jc w:val="both"/>
              <w:rPr>
                <w:sz w:val="18"/>
                <w:szCs w:val="18"/>
              </w:rPr>
            </w:pPr>
            <w:r>
              <w:rPr>
                <w:b/>
                <w:sz w:val="18"/>
                <w:szCs w:val="18"/>
              </w:rPr>
              <w:t>Despacho</w:t>
            </w:r>
          </w:p>
        </w:tc>
        <w:tc>
          <w:tcPr>
            <w:tcW w:w="567" w:type="dxa"/>
            <w:tcBorders>
              <w:top w:val="single" w:sz="4" w:space="0" w:color="000000"/>
              <w:left w:val="single" w:sz="4" w:space="0" w:color="000000"/>
              <w:bottom w:val="single" w:sz="4" w:space="0" w:color="000000"/>
              <w:right w:val="single" w:sz="4" w:space="0" w:color="000000"/>
            </w:tcBorders>
          </w:tcPr>
          <w:p w14:paraId="5620AFC1" w14:textId="77777777" w:rsidR="00323FF7" w:rsidRDefault="005F64CF">
            <w:pPr>
              <w:spacing w:before="28"/>
              <w:ind w:right="-20"/>
              <w:jc w:val="both"/>
              <w:rPr>
                <w:sz w:val="18"/>
                <w:szCs w:val="18"/>
              </w:rPr>
            </w:pPr>
            <w:r>
              <w:rPr>
                <w:b/>
                <w:sz w:val="18"/>
                <w:szCs w:val="18"/>
              </w:rPr>
              <w:t>115</w:t>
            </w:r>
          </w:p>
        </w:tc>
        <w:tc>
          <w:tcPr>
            <w:tcW w:w="1560" w:type="dxa"/>
            <w:tcBorders>
              <w:top w:val="single" w:sz="4" w:space="0" w:color="000000"/>
              <w:left w:val="single" w:sz="4" w:space="0" w:color="000000"/>
              <w:bottom w:val="single" w:sz="4" w:space="0" w:color="000000"/>
              <w:right w:val="single" w:sz="4" w:space="0" w:color="000000"/>
            </w:tcBorders>
          </w:tcPr>
          <w:p w14:paraId="3F037281" w14:textId="77777777" w:rsidR="00323FF7" w:rsidRDefault="005F64CF">
            <w:pPr>
              <w:spacing w:before="28"/>
              <w:ind w:right="-20"/>
              <w:jc w:val="both"/>
              <w:rPr>
                <w:sz w:val="18"/>
                <w:szCs w:val="18"/>
              </w:rPr>
            </w:pPr>
            <w:r>
              <w:rPr>
                <w:b/>
                <w:sz w:val="18"/>
                <w:szCs w:val="18"/>
              </w:rPr>
              <w:t>DEPARTAM</w:t>
            </w:r>
          </w:p>
        </w:tc>
        <w:tc>
          <w:tcPr>
            <w:tcW w:w="851" w:type="dxa"/>
            <w:tcBorders>
              <w:top w:val="single" w:sz="4" w:space="0" w:color="000000"/>
              <w:left w:val="single" w:sz="4" w:space="0" w:color="000000"/>
              <w:bottom w:val="single" w:sz="4" w:space="0" w:color="000000"/>
              <w:right w:val="single" w:sz="4" w:space="0" w:color="000000"/>
            </w:tcBorders>
          </w:tcPr>
          <w:p w14:paraId="024C8E37" w14:textId="77777777" w:rsidR="00323FF7" w:rsidRDefault="005F64CF">
            <w:pPr>
              <w:spacing w:before="28"/>
              <w:ind w:right="125"/>
              <w:jc w:val="both"/>
              <w:rPr>
                <w:sz w:val="18"/>
                <w:szCs w:val="18"/>
              </w:rPr>
            </w:pPr>
            <w:r>
              <w:rPr>
                <w:b/>
                <w:sz w:val="18"/>
                <w:szCs w:val="18"/>
              </w:rPr>
              <w:t>SI</w:t>
            </w:r>
          </w:p>
        </w:tc>
        <w:tc>
          <w:tcPr>
            <w:tcW w:w="850" w:type="dxa"/>
            <w:tcBorders>
              <w:top w:val="single" w:sz="4" w:space="0" w:color="000000"/>
              <w:left w:val="single" w:sz="4" w:space="0" w:color="000000"/>
              <w:bottom w:val="single" w:sz="4" w:space="0" w:color="000000"/>
              <w:right w:val="single" w:sz="4" w:space="0" w:color="000000"/>
            </w:tcBorders>
          </w:tcPr>
          <w:p w14:paraId="4DF8952B" w14:textId="77777777" w:rsidR="00323FF7" w:rsidRDefault="005F64CF">
            <w:pPr>
              <w:spacing w:before="28"/>
              <w:ind w:right="-20"/>
              <w:jc w:val="both"/>
              <w:rPr>
                <w:sz w:val="18"/>
                <w:szCs w:val="18"/>
              </w:rPr>
            </w:pPr>
            <w:r>
              <w:rPr>
                <w:b/>
                <w:sz w:val="18"/>
                <w:szCs w:val="18"/>
              </w:rPr>
              <w:t>9,50</w:t>
            </w:r>
          </w:p>
        </w:tc>
        <w:tc>
          <w:tcPr>
            <w:tcW w:w="993" w:type="dxa"/>
            <w:tcBorders>
              <w:top w:val="single" w:sz="4" w:space="0" w:color="000000"/>
              <w:left w:val="single" w:sz="4" w:space="0" w:color="000000"/>
              <w:bottom w:val="single" w:sz="4" w:space="0" w:color="000000"/>
              <w:right w:val="single" w:sz="4" w:space="0" w:color="000000"/>
            </w:tcBorders>
          </w:tcPr>
          <w:p w14:paraId="547F6D83" w14:textId="77777777" w:rsidR="00323FF7" w:rsidRDefault="005F64CF">
            <w:pPr>
              <w:spacing w:before="28"/>
              <w:ind w:right="-20"/>
              <w:jc w:val="both"/>
              <w:rPr>
                <w:sz w:val="18"/>
                <w:szCs w:val="18"/>
              </w:rPr>
            </w:pPr>
            <w:r>
              <w:rPr>
                <w:b/>
                <w:sz w:val="18"/>
                <w:szCs w:val="18"/>
              </w:rPr>
              <w:t>11,00</w:t>
            </w:r>
          </w:p>
        </w:tc>
        <w:tc>
          <w:tcPr>
            <w:tcW w:w="889" w:type="dxa"/>
            <w:tcBorders>
              <w:top w:val="single" w:sz="4" w:space="0" w:color="000000"/>
              <w:left w:val="single" w:sz="4" w:space="0" w:color="000000"/>
              <w:bottom w:val="single" w:sz="4" w:space="0" w:color="000000"/>
              <w:right w:val="single" w:sz="4" w:space="0" w:color="000000"/>
            </w:tcBorders>
          </w:tcPr>
          <w:p w14:paraId="379911BB" w14:textId="77777777" w:rsidR="00323FF7" w:rsidRDefault="005F64CF">
            <w:pPr>
              <w:tabs>
                <w:tab w:val="left" w:pos="374"/>
              </w:tabs>
              <w:spacing w:before="28"/>
              <w:ind w:right="341"/>
              <w:jc w:val="both"/>
              <w:rPr>
                <w:sz w:val="18"/>
                <w:szCs w:val="18"/>
              </w:rPr>
            </w:pPr>
            <w:r>
              <w:rPr>
                <w:b/>
                <w:sz w:val="18"/>
                <w:szCs w:val="18"/>
              </w:rPr>
              <w:t>1</w:t>
            </w:r>
          </w:p>
        </w:tc>
      </w:tr>
      <w:tr w:rsidR="00323FF7" w14:paraId="3B720BB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345E92D"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0C0F4A74"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41A7F538" w14:textId="77777777" w:rsidR="00323FF7" w:rsidRDefault="005F64CF">
            <w:pPr>
              <w:spacing w:before="28"/>
              <w:ind w:right="-20"/>
              <w:jc w:val="both"/>
              <w:rPr>
                <w:sz w:val="18"/>
                <w:szCs w:val="18"/>
              </w:rPr>
            </w:pPr>
            <w:r>
              <w:rPr>
                <w:b/>
                <w:sz w:val="18"/>
                <w:szCs w:val="18"/>
              </w:rPr>
              <w:t>Despacho</w:t>
            </w:r>
          </w:p>
        </w:tc>
        <w:tc>
          <w:tcPr>
            <w:tcW w:w="567" w:type="dxa"/>
            <w:tcBorders>
              <w:top w:val="single" w:sz="4" w:space="0" w:color="000000"/>
              <w:left w:val="single" w:sz="4" w:space="0" w:color="000000"/>
              <w:bottom w:val="single" w:sz="4" w:space="0" w:color="000000"/>
              <w:right w:val="single" w:sz="4" w:space="0" w:color="000000"/>
            </w:tcBorders>
          </w:tcPr>
          <w:p w14:paraId="63773E35" w14:textId="77777777" w:rsidR="00323FF7" w:rsidRDefault="005F64CF">
            <w:pPr>
              <w:spacing w:before="28"/>
              <w:ind w:right="-20"/>
              <w:jc w:val="both"/>
              <w:rPr>
                <w:sz w:val="18"/>
                <w:szCs w:val="18"/>
              </w:rPr>
            </w:pPr>
            <w:r>
              <w:rPr>
                <w:b/>
                <w:sz w:val="18"/>
                <w:szCs w:val="18"/>
              </w:rPr>
              <w:t>116</w:t>
            </w:r>
          </w:p>
        </w:tc>
        <w:tc>
          <w:tcPr>
            <w:tcW w:w="1560" w:type="dxa"/>
            <w:tcBorders>
              <w:top w:val="single" w:sz="4" w:space="0" w:color="000000"/>
              <w:left w:val="single" w:sz="4" w:space="0" w:color="000000"/>
              <w:bottom w:val="single" w:sz="4" w:space="0" w:color="000000"/>
              <w:right w:val="single" w:sz="4" w:space="0" w:color="000000"/>
            </w:tcBorders>
          </w:tcPr>
          <w:p w14:paraId="709A616D" w14:textId="77777777" w:rsidR="00323FF7" w:rsidRDefault="005F64CF">
            <w:pPr>
              <w:spacing w:before="28"/>
              <w:ind w:right="-20"/>
              <w:jc w:val="both"/>
              <w:rPr>
                <w:sz w:val="18"/>
                <w:szCs w:val="18"/>
              </w:rPr>
            </w:pPr>
            <w:r>
              <w:rPr>
                <w:b/>
                <w:sz w:val="18"/>
                <w:szCs w:val="18"/>
              </w:rPr>
              <w:t>DEPARTAM</w:t>
            </w:r>
          </w:p>
        </w:tc>
        <w:tc>
          <w:tcPr>
            <w:tcW w:w="851" w:type="dxa"/>
            <w:tcBorders>
              <w:top w:val="single" w:sz="4" w:space="0" w:color="000000"/>
              <w:left w:val="single" w:sz="4" w:space="0" w:color="000000"/>
              <w:bottom w:val="single" w:sz="4" w:space="0" w:color="000000"/>
              <w:right w:val="single" w:sz="4" w:space="0" w:color="000000"/>
            </w:tcBorders>
          </w:tcPr>
          <w:p w14:paraId="6D987B32"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0DBB1CE3" w14:textId="77777777" w:rsidR="00323FF7" w:rsidRDefault="005F64CF">
            <w:pPr>
              <w:spacing w:before="28"/>
              <w:ind w:right="-20"/>
              <w:jc w:val="both"/>
              <w:rPr>
                <w:sz w:val="18"/>
                <w:szCs w:val="18"/>
              </w:rPr>
            </w:pPr>
            <w:r>
              <w:rPr>
                <w:b/>
                <w:sz w:val="18"/>
                <w:szCs w:val="18"/>
              </w:rPr>
              <w:t>17,09</w:t>
            </w:r>
          </w:p>
        </w:tc>
        <w:tc>
          <w:tcPr>
            <w:tcW w:w="993" w:type="dxa"/>
            <w:tcBorders>
              <w:top w:val="single" w:sz="4" w:space="0" w:color="000000"/>
              <w:left w:val="single" w:sz="4" w:space="0" w:color="000000"/>
              <w:bottom w:val="single" w:sz="4" w:space="0" w:color="000000"/>
              <w:right w:val="single" w:sz="4" w:space="0" w:color="000000"/>
            </w:tcBorders>
          </w:tcPr>
          <w:p w14:paraId="5E4FDD58" w14:textId="77777777" w:rsidR="00323FF7" w:rsidRDefault="005F64CF">
            <w:pPr>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38EB719B" w14:textId="77777777" w:rsidR="00323FF7" w:rsidRDefault="005F64CF">
            <w:pPr>
              <w:tabs>
                <w:tab w:val="left" w:pos="374"/>
              </w:tabs>
              <w:spacing w:before="28"/>
              <w:ind w:right="341"/>
              <w:jc w:val="both"/>
              <w:rPr>
                <w:sz w:val="18"/>
                <w:szCs w:val="18"/>
              </w:rPr>
            </w:pPr>
            <w:r>
              <w:rPr>
                <w:b/>
                <w:sz w:val="18"/>
                <w:szCs w:val="18"/>
              </w:rPr>
              <w:t>3</w:t>
            </w:r>
          </w:p>
        </w:tc>
      </w:tr>
      <w:tr w:rsidR="00323FF7" w14:paraId="5F8D8219"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1386577"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0B9954FC"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145DF75B" w14:textId="77777777" w:rsidR="00323FF7" w:rsidRDefault="005F64CF">
            <w:pPr>
              <w:spacing w:before="28"/>
              <w:ind w:right="-20"/>
              <w:jc w:val="both"/>
              <w:rPr>
                <w:sz w:val="18"/>
                <w:szCs w:val="18"/>
              </w:rPr>
            </w:pPr>
            <w:r>
              <w:rPr>
                <w:b/>
                <w:sz w:val="18"/>
                <w:szCs w:val="18"/>
              </w:rPr>
              <w:t>Despacho</w:t>
            </w:r>
          </w:p>
        </w:tc>
        <w:tc>
          <w:tcPr>
            <w:tcW w:w="567" w:type="dxa"/>
            <w:tcBorders>
              <w:top w:val="single" w:sz="4" w:space="0" w:color="000000"/>
              <w:left w:val="single" w:sz="4" w:space="0" w:color="000000"/>
              <w:bottom w:val="single" w:sz="4" w:space="0" w:color="000000"/>
              <w:right w:val="single" w:sz="4" w:space="0" w:color="000000"/>
            </w:tcBorders>
          </w:tcPr>
          <w:p w14:paraId="73E70D30" w14:textId="77777777" w:rsidR="00323FF7" w:rsidRDefault="005F64CF">
            <w:pPr>
              <w:spacing w:before="28"/>
              <w:ind w:right="-20"/>
              <w:jc w:val="both"/>
              <w:rPr>
                <w:sz w:val="18"/>
                <w:szCs w:val="18"/>
              </w:rPr>
            </w:pPr>
            <w:r>
              <w:rPr>
                <w:b/>
                <w:sz w:val="18"/>
                <w:szCs w:val="18"/>
              </w:rPr>
              <w:t>117</w:t>
            </w:r>
          </w:p>
        </w:tc>
        <w:tc>
          <w:tcPr>
            <w:tcW w:w="1560" w:type="dxa"/>
            <w:tcBorders>
              <w:top w:val="single" w:sz="4" w:space="0" w:color="000000"/>
              <w:left w:val="single" w:sz="4" w:space="0" w:color="000000"/>
              <w:bottom w:val="single" w:sz="4" w:space="0" w:color="000000"/>
              <w:right w:val="single" w:sz="4" w:space="0" w:color="000000"/>
            </w:tcBorders>
          </w:tcPr>
          <w:p w14:paraId="01F1CDF2" w14:textId="77777777" w:rsidR="00323FF7" w:rsidRDefault="005F64CF">
            <w:pPr>
              <w:spacing w:before="28"/>
              <w:ind w:right="-20"/>
              <w:jc w:val="both"/>
              <w:rPr>
                <w:sz w:val="18"/>
                <w:szCs w:val="18"/>
              </w:rPr>
            </w:pPr>
            <w:r>
              <w:rPr>
                <w:b/>
                <w:sz w:val="18"/>
                <w:szCs w:val="18"/>
              </w:rPr>
              <w:t>DEPARTAM</w:t>
            </w:r>
          </w:p>
        </w:tc>
        <w:tc>
          <w:tcPr>
            <w:tcW w:w="851" w:type="dxa"/>
            <w:tcBorders>
              <w:top w:val="single" w:sz="4" w:space="0" w:color="000000"/>
              <w:left w:val="single" w:sz="4" w:space="0" w:color="000000"/>
              <w:bottom w:val="single" w:sz="4" w:space="0" w:color="000000"/>
              <w:right w:val="single" w:sz="4" w:space="0" w:color="000000"/>
            </w:tcBorders>
          </w:tcPr>
          <w:p w14:paraId="347678C8"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40046F85" w14:textId="77777777" w:rsidR="00323FF7" w:rsidRDefault="005F64CF">
            <w:pPr>
              <w:spacing w:before="28"/>
              <w:ind w:right="-20"/>
              <w:jc w:val="both"/>
              <w:rPr>
                <w:sz w:val="18"/>
                <w:szCs w:val="18"/>
              </w:rPr>
            </w:pPr>
            <w:r>
              <w:rPr>
                <w:b/>
                <w:sz w:val="18"/>
                <w:szCs w:val="18"/>
              </w:rPr>
              <w:t>20,13</w:t>
            </w:r>
          </w:p>
        </w:tc>
        <w:tc>
          <w:tcPr>
            <w:tcW w:w="993" w:type="dxa"/>
            <w:tcBorders>
              <w:top w:val="single" w:sz="4" w:space="0" w:color="000000"/>
              <w:left w:val="single" w:sz="4" w:space="0" w:color="000000"/>
              <w:bottom w:val="single" w:sz="4" w:space="0" w:color="000000"/>
              <w:right w:val="single" w:sz="4" w:space="0" w:color="000000"/>
            </w:tcBorders>
          </w:tcPr>
          <w:p w14:paraId="05370A27" w14:textId="77777777" w:rsidR="00323FF7" w:rsidRDefault="005F64CF">
            <w:pPr>
              <w:spacing w:before="28"/>
              <w:ind w:right="-20"/>
              <w:jc w:val="both"/>
              <w:rPr>
                <w:sz w:val="18"/>
                <w:szCs w:val="18"/>
              </w:rPr>
            </w:pPr>
            <w:r>
              <w:rPr>
                <w:b/>
                <w:sz w:val="18"/>
                <w:szCs w:val="18"/>
              </w:rPr>
              <w:t>22,00</w:t>
            </w:r>
          </w:p>
        </w:tc>
        <w:tc>
          <w:tcPr>
            <w:tcW w:w="889" w:type="dxa"/>
            <w:tcBorders>
              <w:top w:val="single" w:sz="4" w:space="0" w:color="000000"/>
              <w:left w:val="single" w:sz="4" w:space="0" w:color="000000"/>
              <w:bottom w:val="single" w:sz="4" w:space="0" w:color="000000"/>
              <w:right w:val="single" w:sz="4" w:space="0" w:color="000000"/>
            </w:tcBorders>
          </w:tcPr>
          <w:p w14:paraId="2B8D1C90" w14:textId="77777777" w:rsidR="00323FF7" w:rsidRDefault="005F64CF">
            <w:pPr>
              <w:tabs>
                <w:tab w:val="left" w:pos="374"/>
              </w:tabs>
              <w:spacing w:before="28"/>
              <w:ind w:right="341"/>
              <w:jc w:val="both"/>
              <w:rPr>
                <w:sz w:val="18"/>
                <w:szCs w:val="18"/>
              </w:rPr>
            </w:pPr>
            <w:r>
              <w:rPr>
                <w:b/>
                <w:sz w:val="18"/>
                <w:szCs w:val="18"/>
              </w:rPr>
              <w:t>4</w:t>
            </w:r>
          </w:p>
        </w:tc>
      </w:tr>
      <w:tr w:rsidR="00323FF7" w14:paraId="37CFEED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2C4E55A"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669F9997"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13D42547" w14:textId="77777777" w:rsidR="00323FF7" w:rsidRDefault="005F64CF">
            <w:pPr>
              <w:spacing w:before="28"/>
              <w:ind w:right="-20"/>
              <w:jc w:val="both"/>
              <w:rPr>
                <w:sz w:val="18"/>
                <w:szCs w:val="18"/>
              </w:rPr>
            </w:pPr>
            <w:r>
              <w:rPr>
                <w:b/>
                <w:sz w:val="18"/>
                <w:szCs w:val="18"/>
              </w:rPr>
              <w:t>Aseo Masculino</w:t>
            </w:r>
          </w:p>
        </w:tc>
        <w:tc>
          <w:tcPr>
            <w:tcW w:w="567" w:type="dxa"/>
            <w:tcBorders>
              <w:top w:val="single" w:sz="4" w:space="0" w:color="000000"/>
              <w:left w:val="single" w:sz="4" w:space="0" w:color="000000"/>
              <w:bottom w:val="single" w:sz="4" w:space="0" w:color="000000"/>
              <w:right w:val="single" w:sz="4" w:space="0" w:color="000000"/>
            </w:tcBorders>
          </w:tcPr>
          <w:p w14:paraId="4CA6CC17" w14:textId="77777777" w:rsidR="00323FF7" w:rsidRDefault="005F64CF">
            <w:pPr>
              <w:spacing w:before="28"/>
              <w:ind w:right="-20"/>
              <w:jc w:val="both"/>
              <w:rPr>
                <w:sz w:val="18"/>
                <w:szCs w:val="18"/>
              </w:rPr>
            </w:pPr>
            <w:r>
              <w:rPr>
                <w:b/>
                <w:sz w:val="18"/>
                <w:szCs w:val="18"/>
              </w:rPr>
              <w:t>133</w:t>
            </w:r>
          </w:p>
        </w:tc>
        <w:tc>
          <w:tcPr>
            <w:tcW w:w="1560" w:type="dxa"/>
            <w:tcBorders>
              <w:top w:val="single" w:sz="4" w:space="0" w:color="000000"/>
              <w:left w:val="single" w:sz="4" w:space="0" w:color="000000"/>
              <w:bottom w:val="single" w:sz="4" w:space="0" w:color="000000"/>
              <w:right w:val="single" w:sz="4" w:space="0" w:color="000000"/>
            </w:tcBorders>
          </w:tcPr>
          <w:p w14:paraId="35F06A25"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6324D479"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16F8074B" w14:textId="77777777" w:rsidR="00323FF7" w:rsidRDefault="005F64CF">
            <w:pPr>
              <w:spacing w:before="28"/>
              <w:ind w:right="-20"/>
              <w:jc w:val="both"/>
              <w:rPr>
                <w:sz w:val="18"/>
                <w:szCs w:val="18"/>
              </w:rPr>
            </w:pPr>
            <w:r>
              <w:rPr>
                <w:b/>
                <w:sz w:val="18"/>
                <w:szCs w:val="18"/>
              </w:rPr>
              <w:t>14,77</w:t>
            </w:r>
          </w:p>
        </w:tc>
        <w:tc>
          <w:tcPr>
            <w:tcW w:w="993" w:type="dxa"/>
            <w:tcBorders>
              <w:top w:val="single" w:sz="4" w:space="0" w:color="000000"/>
              <w:left w:val="single" w:sz="4" w:space="0" w:color="000000"/>
              <w:bottom w:val="single" w:sz="4" w:space="0" w:color="000000"/>
              <w:right w:val="single" w:sz="4" w:space="0" w:color="000000"/>
            </w:tcBorders>
          </w:tcPr>
          <w:p w14:paraId="443C79D9" w14:textId="77777777" w:rsidR="00323FF7" w:rsidRDefault="005F64CF">
            <w:pPr>
              <w:spacing w:before="28"/>
              <w:ind w:right="-20"/>
              <w:jc w:val="both"/>
              <w:rPr>
                <w:sz w:val="18"/>
                <w:szCs w:val="18"/>
              </w:rPr>
            </w:pPr>
            <w:r>
              <w:rPr>
                <w:b/>
                <w:sz w:val="18"/>
                <w:szCs w:val="18"/>
              </w:rPr>
              <w:t>18,00</w:t>
            </w:r>
          </w:p>
        </w:tc>
        <w:tc>
          <w:tcPr>
            <w:tcW w:w="889" w:type="dxa"/>
            <w:tcBorders>
              <w:top w:val="single" w:sz="4" w:space="0" w:color="000000"/>
              <w:left w:val="single" w:sz="4" w:space="0" w:color="000000"/>
              <w:bottom w:val="single" w:sz="4" w:space="0" w:color="000000"/>
              <w:right w:val="single" w:sz="4" w:space="0" w:color="000000"/>
            </w:tcBorders>
          </w:tcPr>
          <w:p w14:paraId="5F1B5D1C" w14:textId="77777777" w:rsidR="00323FF7" w:rsidRDefault="00323FF7">
            <w:pPr>
              <w:tabs>
                <w:tab w:val="left" w:pos="374"/>
              </w:tabs>
              <w:jc w:val="both"/>
              <w:rPr>
                <w:sz w:val="24"/>
                <w:szCs w:val="24"/>
              </w:rPr>
            </w:pPr>
          </w:p>
        </w:tc>
      </w:tr>
      <w:tr w:rsidR="00323FF7" w14:paraId="7B0E752F"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F0B5925" w14:textId="77777777" w:rsidR="00323FF7" w:rsidRDefault="005F64CF">
            <w:pPr>
              <w:spacing w:before="28"/>
              <w:ind w:right="448"/>
              <w:jc w:val="both"/>
              <w:rPr>
                <w:sz w:val="18"/>
                <w:szCs w:val="18"/>
              </w:rPr>
            </w:pPr>
            <w:r>
              <w:rPr>
                <w:b/>
                <w:sz w:val="18"/>
                <w:szCs w:val="18"/>
              </w:rPr>
              <w:lastRenderedPageBreak/>
              <w:t>B</w:t>
            </w:r>
          </w:p>
        </w:tc>
        <w:tc>
          <w:tcPr>
            <w:tcW w:w="993" w:type="dxa"/>
            <w:tcBorders>
              <w:top w:val="single" w:sz="4" w:space="0" w:color="000000"/>
              <w:left w:val="single" w:sz="4" w:space="0" w:color="000000"/>
              <w:bottom w:val="single" w:sz="4" w:space="0" w:color="000000"/>
              <w:right w:val="single" w:sz="4" w:space="0" w:color="000000"/>
            </w:tcBorders>
          </w:tcPr>
          <w:p w14:paraId="3167B782"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72F7D29C" w14:textId="77777777" w:rsidR="00323FF7" w:rsidRDefault="005F64CF">
            <w:pPr>
              <w:spacing w:before="28"/>
              <w:ind w:right="-20"/>
              <w:jc w:val="both"/>
              <w:rPr>
                <w:sz w:val="18"/>
                <w:szCs w:val="18"/>
              </w:rPr>
            </w:pPr>
            <w:r>
              <w:rPr>
                <w:b/>
                <w:sz w:val="18"/>
                <w:szCs w:val="18"/>
              </w:rPr>
              <w:t>Ascensor</w:t>
            </w:r>
          </w:p>
        </w:tc>
        <w:tc>
          <w:tcPr>
            <w:tcW w:w="567" w:type="dxa"/>
            <w:tcBorders>
              <w:top w:val="single" w:sz="4" w:space="0" w:color="000000"/>
              <w:left w:val="single" w:sz="4" w:space="0" w:color="000000"/>
              <w:bottom w:val="single" w:sz="4" w:space="0" w:color="000000"/>
              <w:right w:val="single" w:sz="4" w:space="0" w:color="000000"/>
            </w:tcBorders>
          </w:tcPr>
          <w:p w14:paraId="2857A974"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tcPr>
          <w:p w14:paraId="460C8781"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69B73AD3"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35589E20" w14:textId="77777777" w:rsidR="00323FF7" w:rsidRDefault="005F64CF">
            <w:pPr>
              <w:spacing w:before="28"/>
              <w:ind w:right="-20"/>
              <w:jc w:val="both"/>
              <w:rPr>
                <w:sz w:val="18"/>
                <w:szCs w:val="18"/>
              </w:rPr>
            </w:pPr>
            <w:r>
              <w:rPr>
                <w:b/>
                <w:sz w:val="18"/>
                <w:szCs w:val="18"/>
              </w:rPr>
              <w:t>2,80</w:t>
            </w:r>
          </w:p>
        </w:tc>
        <w:tc>
          <w:tcPr>
            <w:tcW w:w="993" w:type="dxa"/>
            <w:tcBorders>
              <w:top w:val="single" w:sz="4" w:space="0" w:color="000000"/>
              <w:left w:val="single" w:sz="4" w:space="0" w:color="000000"/>
              <w:bottom w:val="single" w:sz="4" w:space="0" w:color="000000"/>
              <w:right w:val="single" w:sz="4" w:space="0" w:color="000000"/>
            </w:tcBorders>
          </w:tcPr>
          <w:p w14:paraId="23B6F390" w14:textId="77777777" w:rsidR="00323FF7" w:rsidRDefault="005F64CF">
            <w:pPr>
              <w:spacing w:before="28"/>
              <w:ind w:right="279"/>
              <w:jc w:val="both"/>
              <w:rPr>
                <w:sz w:val="18"/>
                <w:szCs w:val="18"/>
              </w:rPr>
            </w:pPr>
            <w:r>
              <w:rPr>
                <w:b/>
                <w:sz w:val="18"/>
                <w:szCs w:val="18"/>
              </w:rPr>
              <w:t>4,00</w:t>
            </w:r>
          </w:p>
        </w:tc>
        <w:tc>
          <w:tcPr>
            <w:tcW w:w="889" w:type="dxa"/>
            <w:tcBorders>
              <w:top w:val="single" w:sz="4" w:space="0" w:color="000000"/>
              <w:left w:val="single" w:sz="4" w:space="0" w:color="000000"/>
              <w:bottom w:val="single" w:sz="4" w:space="0" w:color="000000"/>
              <w:right w:val="single" w:sz="4" w:space="0" w:color="000000"/>
            </w:tcBorders>
          </w:tcPr>
          <w:p w14:paraId="3CAAAF28" w14:textId="77777777" w:rsidR="00323FF7" w:rsidRDefault="00323FF7">
            <w:pPr>
              <w:tabs>
                <w:tab w:val="left" w:pos="374"/>
              </w:tabs>
              <w:jc w:val="both"/>
              <w:rPr>
                <w:sz w:val="24"/>
                <w:szCs w:val="24"/>
              </w:rPr>
            </w:pPr>
          </w:p>
        </w:tc>
      </w:tr>
      <w:tr w:rsidR="00323FF7" w14:paraId="1FF4B0B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4B27C3D"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7E552D36" w14:textId="77777777" w:rsidR="00323FF7" w:rsidRDefault="005F64CF">
            <w:pPr>
              <w:spacing w:before="28"/>
              <w:ind w:right="377"/>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24B476F7" w14:textId="77777777" w:rsidR="00323FF7" w:rsidRDefault="005F64CF">
            <w:pPr>
              <w:spacing w:before="28"/>
              <w:ind w:right="-20"/>
              <w:jc w:val="both"/>
              <w:rPr>
                <w:sz w:val="18"/>
                <w:szCs w:val="18"/>
              </w:rPr>
            </w:pPr>
            <w:r>
              <w:rPr>
                <w:b/>
                <w:sz w:val="18"/>
                <w:szCs w:val="18"/>
              </w:rPr>
              <w:t>Escaleras</w:t>
            </w:r>
          </w:p>
        </w:tc>
        <w:tc>
          <w:tcPr>
            <w:tcW w:w="567" w:type="dxa"/>
            <w:tcBorders>
              <w:top w:val="single" w:sz="4" w:space="0" w:color="000000"/>
              <w:left w:val="single" w:sz="4" w:space="0" w:color="000000"/>
              <w:bottom w:val="single" w:sz="4" w:space="0" w:color="000000"/>
              <w:right w:val="single" w:sz="4" w:space="0" w:color="000000"/>
            </w:tcBorders>
          </w:tcPr>
          <w:p w14:paraId="3A44AF6F" w14:textId="77777777" w:rsidR="00323FF7" w:rsidRDefault="005F64CF">
            <w:pPr>
              <w:spacing w:before="28"/>
              <w:ind w:right="164"/>
              <w:jc w:val="both"/>
              <w:rPr>
                <w:sz w:val="18"/>
                <w:szCs w:val="18"/>
              </w:rPr>
            </w:pPr>
            <w:r>
              <w:rPr>
                <w:b/>
                <w:sz w:val="18"/>
                <w:szCs w:val="18"/>
              </w:rPr>
              <w:t>B</w:t>
            </w:r>
          </w:p>
        </w:tc>
        <w:tc>
          <w:tcPr>
            <w:tcW w:w="1560" w:type="dxa"/>
            <w:tcBorders>
              <w:top w:val="single" w:sz="4" w:space="0" w:color="000000"/>
              <w:left w:val="single" w:sz="4" w:space="0" w:color="000000"/>
              <w:bottom w:val="single" w:sz="4" w:space="0" w:color="000000"/>
              <w:right w:val="single" w:sz="4" w:space="0" w:color="000000"/>
            </w:tcBorders>
          </w:tcPr>
          <w:p w14:paraId="780AF6A9"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57A59A38"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071A34AF" w14:textId="77777777" w:rsidR="00323FF7" w:rsidRDefault="005F64CF">
            <w:pPr>
              <w:spacing w:before="28"/>
              <w:ind w:right="-20"/>
              <w:jc w:val="both"/>
              <w:rPr>
                <w:sz w:val="18"/>
                <w:szCs w:val="18"/>
              </w:rPr>
            </w:pPr>
            <w:r>
              <w:rPr>
                <w:b/>
                <w:sz w:val="18"/>
                <w:szCs w:val="18"/>
              </w:rPr>
              <w:t>25,00</w:t>
            </w:r>
          </w:p>
        </w:tc>
        <w:tc>
          <w:tcPr>
            <w:tcW w:w="993" w:type="dxa"/>
            <w:tcBorders>
              <w:top w:val="single" w:sz="4" w:space="0" w:color="000000"/>
              <w:left w:val="single" w:sz="4" w:space="0" w:color="000000"/>
              <w:bottom w:val="single" w:sz="4" w:space="0" w:color="000000"/>
              <w:right w:val="single" w:sz="4" w:space="0" w:color="000000"/>
            </w:tcBorders>
          </w:tcPr>
          <w:p w14:paraId="1363C4FD" w14:textId="77777777" w:rsidR="00323FF7" w:rsidRDefault="005F64CF">
            <w:pPr>
              <w:spacing w:before="28"/>
              <w:ind w:right="-20"/>
              <w:jc w:val="both"/>
              <w:rPr>
                <w:sz w:val="18"/>
                <w:szCs w:val="18"/>
              </w:rPr>
            </w:pPr>
            <w:r>
              <w:rPr>
                <w:b/>
                <w:sz w:val="18"/>
                <w:szCs w:val="18"/>
              </w:rPr>
              <w:t>25,00</w:t>
            </w:r>
          </w:p>
        </w:tc>
        <w:tc>
          <w:tcPr>
            <w:tcW w:w="889" w:type="dxa"/>
            <w:tcBorders>
              <w:top w:val="single" w:sz="4" w:space="0" w:color="000000"/>
              <w:left w:val="single" w:sz="4" w:space="0" w:color="000000"/>
              <w:bottom w:val="single" w:sz="4" w:space="0" w:color="000000"/>
              <w:right w:val="single" w:sz="4" w:space="0" w:color="000000"/>
            </w:tcBorders>
          </w:tcPr>
          <w:p w14:paraId="7588E637" w14:textId="77777777" w:rsidR="00323FF7" w:rsidRDefault="00323FF7">
            <w:pPr>
              <w:tabs>
                <w:tab w:val="left" w:pos="374"/>
              </w:tabs>
              <w:jc w:val="both"/>
              <w:rPr>
                <w:sz w:val="24"/>
                <w:szCs w:val="24"/>
              </w:rPr>
            </w:pPr>
          </w:p>
        </w:tc>
      </w:tr>
      <w:tr w:rsidR="00323FF7" w14:paraId="78270DD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92B0836" w14:textId="77777777" w:rsidR="00323FF7" w:rsidRDefault="005F64CF">
            <w:pPr>
              <w:spacing w:before="28"/>
              <w:ind w:right="448"/>
              <w:jc w:val="both"/>
              <w:rPr>
                <w:sz w:val="18"/>
                <w:szCs w:val="18"/>
              </w:rPr>
            </w:pPr>
            <w:r>
              <w:rPr>
                <w:b/>
                <w:sz w:val="18"/>
                <w:szCs w:val="18"/>
              </w:rPr>
              <w:t>B</w:t>
            </w:r>
          </w:p>
        </w:tc>
        <w:tc>
          <w:tcPr>
            <w:tcW w:w="993" w:type="dxa"/>
            <w:tcBorders>
              <w:top w:val="single" w:sz="4" w:space="0" w:color="000000"/>
              <w:left w:val="single" w:sz="4" w:space="0" w:color="000000"/>
              <w:bottom w:val="single" w:sz="4" w:space="0" w:color="000000"/>
              <w:right w:val="single" w:sz="4" w:space="0" w:color="000000"/>
            </w:tcBorders>
          </w:tcPr>
          <w:p w14:paraId="52E6C2E7" w14:textId="77777777" w:rsidR="00323FF7" w:rsidRDefault="005F64CF">
            <w:pPr>
              <w:spacing w:before="28"/>
              <w:ind w:right="376"/>
              <w:jc w:val="both"/>
              <w:rPr>
                <w:sz w:val="18"/>
                <w:szCs w:val="18"/>
              </w:rPr>
            </w:pPr>
            <w:r>
              <w:rPr>
                <w:b/>
                <w:sz w:val="18"/>
                <w:szCs w:val="18"/>
              </w:rPr>
              <w:t>B</w:t>
            </w:r>
          </w:p>
        </w:tc>
        <w:tc>
          <w:tcPr>
            <w:tcW w:w="1702" w:type="dxa"/>
            <w:tcBorders>
              <w:top w:val="single" w:sz="4" w:space="0" w:color="000000"/>
              <w:left w:val="single" w:sz="4" w:space="0" w:color="000000"/>
              <w:bottom w:val="single" w:sz="4" w:space="0" w:color="000000"/>
              <w:right w:val="single" w:sz="4" w:space="0" w:color="000000"/>
            </w:tcBorders>
          </w:tcPr>
          <w:p w14:paraId="79CFF61A" w14:textId="77777777" w:rsidR="00323FF7" w:rsidRDefault="005F64CF">
            <w:pPr>
              <w:spacing w:before="28"/>
              <w:ind w:right="611"/>
              <w:jc w:val="both"/>
              <w:rPr>
                <w:sz w:val="18"/>
                <w:szCs w:val="18"/>
              </w:rPr>
            </w:pPr>
            <w:r>
              <w:rPr>
                <w:b/>
                <w:sz w:val="18"/>
                <w:szCs w:val="18"/>
              </w:rPr>
              <w:t>Paso</w:t>
            </w:r>
          </w:p>
        </w:tc>
        <w:tc>
          <w:tcPr>
            <w:tcW w:w="567" w:type="dxa"/>
            <w:tcBorders>
              <w:top w:val="single" w:sz="4" w:space="0" w:color="000000"/>
              <w:left w:val="single" w:sz="4" w:space="0" w:color="000000"/>
              <w:bottom w:val="single" w:sz="4" w:space="0" w:color="000000"/>
              <w:right w:val="single" w:sz="4" w:space="0" w:color="000000"/>
            </w:tcBorders>
          </w:tcPr>
          <w:p w14:paraId="3A2129A6" w14:textId="77777777" w:rsidR="00323FF7" w:rsidRDefault="005F64CF">
            <w:pPr>
              <w:spacing w:before="28"/>
              <w:ind w:right="164"/>
              <w:jc w:val="both"/>
              <w:rPr>
                <w:sz w:val="18"/>
                <w:szCs w:val="18"/>
              </w:rPr>
            </w:pPr>
            <w:r>
              <w:rPr>
                <w:b/>
                <w:sz w:val="18"/>
                <w:szCs w:val="18"/>
              </w:rPr>
              <w:t>B</w:t>
            </w:r>
          </w:p>
        </w:tc>
        <w:tc>
          <w:tcPr>
            <w:tcW w:w="1560" w:type="dxa"/>
            <w:tcBorders>
              <w:top w:val="single" w:sz="4" w:space="0" w:color="000000"/>
              <w:left w:val="single" w:sz="4" w:space="0" w:color="000000"/>
              <w:bottom w:val="single" w:sz="4" w:space="0" w:color="000000"/>
              <w:right w:val="single" w:sz="4" w:space="0" w:color="000000"/>
            </w:tcBorders>
          </w:tcPr>
          <w:p w14:paraId="254795DB"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464CB026"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070E877C" w14:textId="77777777" w:rsidR="00323FF7" w:rsidRDefault="005F64CF">
            <w:pPr>
              <w:spacing w:before="28"/>
              <w:ind w:right="-20"/>
              <w:jc w:val="both"/>
              <w:rPr>
                <w:sz w:val="18"/>
                <w:szCs w:val="18"/>
              </w:rPr>
            </w:pPr>
            <w:r>
              <w:rPr>
                <w:b/>
                <w:sz w:val="18"/>
                <w:szCs w:val="18"/>
              </w:rPr>
              <w:t>137,95</w:t>
            </w:r>
          </w:p>
        </w:tc>
        <w:tc>
          <w:tcPr>
            <w:tcW w:w="993" w:type="dxa"/>
            <w:tcBorders>
              <w:top w:val="single" w:sz="4" w:space="0" w:color="000000"/>
              <w:left w:val="single" w:sz="4" w:space="0" w:color="000000"/>
              <w:bottom w:val="single" w:sz="4" w:space="0" w:color="000000"/>
              <w:right w:val="single" w:sz="4" w:space="0" w:color="000000"/>
            </w:tcBorders>
          </w:tcPr>
          <w:p w14:paraId="5370662E" w14:textId="77777777" w:rsidR="00323FF7" w:rsidRDefault="005F64CF">
            <w:pPr>
              <w:spacing w:before="28"/>
              <w:ind w:right="-20"/>
              <w:jc w:val="both"/>
              <w:rPr>
                <w:sz w:val="18"/>
                <w:szCs w:val="18"/>
              </w:rPr>
            </w:pPr>
            <w:r>
              <w:rPr>
                <w:b/>
                <w:sz w:val="18"/>
                <w:szCs w:val="18"/>
              </w:rPr>
              <w:t>141,00</w:t>
            </w:r>
          </w:p>
        </w:tc>
        <w:tc>
          <w:tcPr>
            <w:tcW w:w="889" w:type="dxa"/>
            <w:tcBorders>
              <w:top w:val="single" w:sz="4" w:space="0" w:color="000000"/>
              <w:left w:val="single" w:sz="4" w:space="0" w:color="000000"/>
              <w:bottom w:val="single" w:sz="4" w:space="0" w:color="000000"/>
              <w:right w:val="single" w:sz="4" w:space="0" w:color="000000"/>
            </w:tcBorders>
          </w:tcPr>
          <w:p w14:paraId="1A0CCD27" w14:textId="77777777" w:rsidR="00323FF7" w:rsidRDefault="00323FF7">
            <w:pPr>
              <w:tabs>
                <w:tab w:val="left" w:pos="374"/>
              </w:tabs>
              <w:jc w:val="both"/>
              <w:rPr>
                <w:sz w:val="24"/>
                <w:szCs w:val="24"/>
              </w:rPr>
            </w:pPr>
          </w:p>
        </w:tc>
      </w:tr>
      <w:tr w:rsidR="00323FF7" w14:paraId="510D7B11" w14:textId="77777777">
        <w:trPr>
          <w:trHeight w:val="368"/>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0D4B8FB6"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26D4E40E" w14:textId="77777777" w:rsidR="00323FF7" w:rsidRDefault="00323FF7">
            <w:pPr>
              <w:jc w:val="both"/>
              <w:rPr>
                <w:sz w:val="24"/>
                <w:szCs w:val="24"/>
              </w:rPr>
            </w:pP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503DA3A2" w14:textId="77777777" w:rsidR="00323FF7" w:rsidRDefault="00323FF7">
            <w:pPr>
              <w:jc w:val="both"/>
              <w:rPr>
                <w:sz w:val="24"/>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67BB60AE"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1A78E375"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2ABAB6BA"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5800D263"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3294117B" w14:textId="77777777" w:rsidR="00323FF7" w:rsidRDefault="005F64CF">
            <w:pPr>
              <w:spacing w:before="28"/>
              <w:ind w:right="-20"/>
              <w:jc w:val="both"/>
              <w:rPr>
                <w:sz w:val="18"/>
                <w:szCs w:val="18"/>
              </w:rPr>
            </w:pPr>
            <w:r>
              <w:rPr>
                <w:b/>
                <w:sz w:val="18"/>
                <w:szCs w:val="18"/>
              </w:rPr>
              <w:t>481,00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756F7CA3" w14:textId="77777777" w:rsidR="00323FF7" w:rsidRDefault="00323FF7">
            <w:pPr>
              <w:tabs>
                <w:tab w:val="left" w:pos="374"/>
              </w:tabs>
              <w:jc w:val="both"/>
              <w:rPr>
                <w:sz w:val="24"/>
                <w:szCs w:val="24"/>
              </w:rPr>
            </w:pPr>
          </w:p>
        </w:tc>
      </w:tr>
    </w:tbl>
    <w:p w14:paraId="0D370CC7" w14:textId="77777777" w:rsidR="00323FF7" w:rsidRDefault="00323FF7">
      <w:pPr>
        <w:tabs>
          <w:tab w:val="left" w:pos="993"/>
        </w:tabs>
      </w:pPr>
    </w:p>
    <w:tbl>
      <w:tblPr>
        <w:tblStyle w:val="afe"/>
        <w:tblW w:w="9540" w:type="dxa"/>
        <w:tblInd w:w="0" w:type="dxa"/>
        <w:tblLayout w:type="fixed"/>
        <w:tblLook w:val="0400" w:firstRow="0" w:lastRow="0" w:firstColumn="0" w:lastColumn="0" w:noHBand="0" w:noVBand="1"/>
      </w:tblPr>
      <w:tblGrid>
        <w:gridCol w:w="1135"/>
        <w:gridCol w:w="993"/>
        <w:gridCol w:w="1702"/>
        <w:gridCol w:w="567"/>
        <w:gridCol w:w="1560"/>
        <w:gridCol w:w="851"/>
        <w:gridCol w:w="850"/>
        <w:gridCol w:w="993"/>
        <w:gridCol w:w="889"/>
      </w:tblGrid>
      <w:tr w:rsidR="00323FF7" w14:paraId="61DC1882" w14:textId="77777777">
        <w:trPr>
          <w:trHeight w:val="46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13F1DA5B" w14:textId="77777777" w:rsidR="00323FF7" w:rsidRDefault="005F64CF">
            <w:pPr>
              <w:spacing w:before="29"/>
              <w:ind w:right="-20"/>
              <w:jc w:val="both"/>
              <w:rPr>
                <w:sz w:val="18"/>
                <w:szCs w:val="18"/>
              </w:rPr>
            </w:pPr>
            <w:r>
              <w:rPr>
                <w:b/>
                <w:sz w:val="18"/>
                <w:szCs w:val="18"/>
              </w:rPr>
              <w:t>ESCALERA</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052810B" w14:textId="77777777" w:rsidR="00323FF7" w:rsidRDefault="005F64CF">
            <w:pPr>
              <w:spacing w:before="29"/>
              <w:ind w:right="-20"/>
              <w:jc w:val="both"/>
              <w:rPr>
                <w:sz w:val="18"/>
                <w:szCs w:val="18"/>
              </w:rPr>
            </w:pPr>
            <w:r>
              <w:rPr>
                <w:b/>
                <w:sz w:val="18"/>
                <w:szCs w:val="18"/>
              </w:rPr>
              <w:t>MÓDULO</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382D4E60" w14:textId="77777777" w:rsidR="00323FF7" w:rsidRDefault="005F64CF">
            <w:pPr>
              <w:spacing w:before="29"/>
              <w:ind w:right="-20"/>
              <w:jc w:val="both"/>
              <w:rPr>
                <w:sz w:val="18"/>
                <w:szCs w:val="18"/>
              </w:rPr>
            </w:pPr>
            <w:r>
              <w:rPr>
                <w:b/>
                <w:sz w:val="18"/>
                <w:szCs w:val="18"/>
              </w:rPr>
              <w:t>DEPENDENCIA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3D248860" w14:textId="77777777" w:rsidR="00323FF7" w:rsidRDefault="005F64CF">
            <w:pPr>
              <w:spacing w:before="29"/>
              <w:ind w:right="-20"/>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3D909A00" w14:textId="77777777" w:rsidR="00323FF7" w:rsidRDefault="005F64CF">
            <w:pPr>
              <w:spacing w:before="29"/>
              <w:ind w:right="501"/>
              <w:jc w:val="both"/>
              <w:rPr>
                <w:sz w:val="18"/>
                <w:szCs w:val="18"/>
              </w:rPr>
            </w:pPr>
            <w:r>
              <w:rPr>
                <w:b/>
                <w:sz w:val="18"/>
                <w:szCs w:val="18"/>
              </w:rPr>
              <w:t>TIPO</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6F70C4A5" w14:textId="77777777" w:rsidR="00323FF7" w:rsidRDefault="005F64CF">
            <w:pPr>
              <w:spacing w:before="29" w:line="204" w:lineRule="auto"/>
              <w:ind w:right="125"/>
              <w:rPr>
                <w:sz w:val="18"/>
                <w:szCs w:val="18"/>
              </w:rPr>
            </w:pPr>
            <w:r>
              <w:rPr>
                <w:b/>
                <w:sz w:val="18"/>
                <w:szCs w:val="18"/>
              </w:rPr>
              <w:t>RIES-</w:t>
            </w:r>
          </w:p>
          <w:p w14:paraId="5434D531" w14:textId="77777777" w:rsidR="00323FF7" w:rsidRDefault="005F64CF">
            <w:pPr>
              <w:spacing w:line="180" w:lineRule="auto"/>
              <w:ind w:right="227"/>
              <w:jc w:val="both"/>
              <w:rPr>
                <w:sz w:val="18"/>
                <w:szCs w:val="18"/>
              </w:rPr>
            </w:pPr>
            <w:r>
              <w:rPr>
                <w:b/>
                <w:sz w:val="18"/>
                <w:szCs w:val="18"/>
              </w:rPr>
              <w:t>GO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09E39E55" w14:textId="77777777" w:rsidR="00323FF7" w:rsidRDefault="005F64CF">
            <w:pPr>
              <w:spacing w:before="29"/>
              <w:ind w:right="-20"/>
              <w:jc w:val="both"/>
              <w:rPr>
                <w:sz w:val="18"/>
                <w:szCs w:val="18"/>
              </w:rPr>
            </w:pPr>
            <w:r>
              <w:rPr>
                <w:b/>
                <w:sz w:val="18"/>
                <w:szCs w:val="18"/>
              </w:rPr>
              <w:t>S. UTIL</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7C3DDB12"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6C0A4A95" w14:textId="77777777" w:rsidR="00323FF7" w:rsidRDefault="005F64CF">
            <w:pPr>
              <w:tabs>
                <w:tab w:val="left" w:pos="453"/>
              </w:tabs>
              <w:spacing w:before="29"/>
              <w:ind w:right="-20"/>
              <w:jc w:val="both"/>
              <w:rPr>
                <w:sz w:val="18"/>
                <w:szCs w:val="18"/>
              </w:rPr>
            </w:pPr>
            <w:r>
              <w:rPr>
                <w:b/>
                <w:sz w:val="18"/>
                <w:szCs w:val="18"/>
              </w:rPr>
              <w:t>AFORO</w:t>
            </w:r>
          </w:p>
        </w:tc>
      </w:tr>
      <w:tr w:rsidR="00323FF7" w14:paraId="0425AB6C"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3A52019" w14:textId="77777777" w:rsidR="00323FF7" w:rsidRDefault="005F64CF">
            <w:pPr>
              <w:spacing w:before="29"/>
              <w:ind w:right="444"/>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00CD3601" w14:textId="77777777" w:rsidR="00323FF7" w:rsidRDefault="005F64CF">
            <w:pPr>
              <w:spacing w:before="29"/>
              <w:ind w:right="372"/>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5B9D6C73"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41565870" w14:textId="77777777" w:rsidR="00323FF7" w:rsidRDefault="005F64CF">
            <w:pPr>
              <w:spacing w:before="29"/>
              <w:ind w:right="-20"/>
              <w:jc w:val="both"/>
              <w:rPr>
                <w:sz w:val="18"/>
                <w:szCs w:val="18"/>
              </w:rPr>
            </w:pPr>
            <w:r>
              <w:rPr>
                <w:b/>
                <w:sz w:val="18"/>
                <w:szCs w:val="18"/>
              </w:rPr>
              <w:t>119</w:t>
            </w:r>
          </w:p>
        </w:tc>
        <w:tc>
          <w:tcPr>
            <w:tcW w:w="1560" w:type="dxa"/>
            <w:tcBorders>
              <w:top w:val="single" w:sz="4" w:space="0" w:color="000000"/>
              <w:left w:val="single" w:sz="4" w:space="0" w:color="000000"/>
              <w:bottom w:val="single" w:sz="4" w:space="0" w:color="000000"/>
              <w:right w:val="single" w:sz="4" w:space="0" w:color="000000"/>
            </w:tcBorders>
          </w:tcPr>
          <w:p w14:paraId="288B8BC4"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0C7DB832" w14:textId="77777777" w:rsidR="00323FF7" w:rsidRDefault="005F64CF">
            <w:pPr>
              <w:spacing w:before="29"/>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4E100F69" w14:textId="77777777" w:rsidR="00323FF7" w:rsidRDefault="005F64CF">
            <w:pPr>
              <w:spacing w:before="29"/>
              <w:ind w:right="-20"/>
              <w:jc w:val="both"/>
              <w:rPr>
                <w:sz w:val="18"/>
                <w:szCs w:val="18"/>
              </w:rPr>
            </w:pPr>
            <w:r>
              <w:rPr>
                <w:b/>
                <w:sz w:val="18"/>
                <w:szCs w:val="18"/>
              </w:rPr>
              <w:t>52,15</w:t>
            </w:r>
          </w:p>
        </w:tc>
        <w:tc>
          <w:tcPr>
            <w:tcW w:w="993" w:type="dxa"/>
            <w:tcBorders>
              <w:top w:val="single" w:sz="4" w:space="0" w:color="000000"/>
              <w:left w:val="single" w:sz="4" w:space="0" w:color="000000"/>
              <w:bottom w:val="single" w:sz="4" w:space="0" w:color="000000"/>
              <w:right w:val="single" w:sz="4" w:space="0" w:color="000000"/>
            </w:tcBorders>
          </w:tcPr>
          <w:p w14:paraId="592C004A" w14:textId="77777777" w:rsidR="00323FF7" w:rsidRDefault="005F64CF">
            <w:pPr>
              <w:spacing w:before="29"/>
              <w:ind w:right="-20"/>
              <w:jc w:val="both"/>
              <w:rPr>
                <w:sz w:val="18"/>
                <w:szCs w:val="18"/>
              </w:rPr>
            </w:pPr>
            <w:r>
              <w:rPr>
                <w:b/>
                <w:sz w:val="18"/>
                <w:szCs w:val="18"/>
              </w:rPr>
              <w:t>57,00</w:t>
            </w:r>
          </w:p>
        </w:tc>
        <w:tc>
          <w:tcPr>
            <w:tcW w:w="889" w:type="dxa"/>
            <w:tcBorders>
              <w:top w:val="single" w:sz="4" w:space="0" w:color="000000"/>
              <w:left w:val="single" w:sz="4" w:space="0" w:color="000000"/>
              <w:bottom w:val="single" w:sz="4" w:space="0" w:color="000000"/>
              <w:right w:val="single" w:sz="4" w:space="0" w:color="000000"/>
            </w:tcBorders>
          </w:tcPr>
          <w:p w14:paraId="08140C39" w14:textId="77777777" w:rsidR="00323FF7" w:rsidRDefault="005F64CF">
            <w:pPr>
              <w:tabs>
                <w:tab w:val="left" w:pos="453"/>
              </w:tabs>
              <w:spacing w:before="29"/>
              <w:ind w:right="296"/>
              <w:jc w:val="both"/>
              <w:rPr>
                <w:sz w:val="18"/>
                <w:szCs w:val="18"/>
              </w:rPr>
            </w:pPr>
            <w:r>
              <w:rPr>
                <w:b/>
                <w:sz w:val="18"/>
                <w:szCs w:val="18"/>
              </w:rPr>
              <w:t>34</w:t>
            </w:r>
          </w:p>
        </w:tc>
      </w:tr>
      <w:tr w:rsidR="00323FF7" w14:paraId="1E741C87"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42DF101" w14:textId="77777777" w:rsidR="00323FF7" w:rsidRDefault="005F64CF">
            <w:pPr>
              <w:spacing w:before="29"/>
              <w:ind w:right="443"/>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618371A1" w14:textId="77777777" w:rsidR="00323FF7" w:rsidRDefault="005F64CF">
            <w:pPr>
              <w:spacing w:before="29"/>
              <w:ind w:right="372"/>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0AAB0528"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5DF196F0" w14:textId="77777777" w:rsidR="00323FF7" w:rsidRDefault="005F64CF">
            <w:pPr>
              <w:spacing w:before="29"/>
              <w:ind w:right="-20"/>
              <w:jc w:val="both"/>
              <w:rPr>
                <w:sz w:val="18"/>
                <w:szCs w:val="18"/>
              </w:rPr>
            </w:pPr>
            <w:r>
              <w:rPr>
                <w:b/>
                <w:sz w:val="18"/>
                <w:szCs w:val="18"/>
              </w:rPr>
              <w:t>120</w:t>
            </w:r>
          </w:p>
        </w:tc>
        <w:tc>
          <w:tcPr>
            <w:tcW w:w="1560" w:type="dxa"/>
            <w:tcBorders>
              <w:top w:val="single" w:sz="4" w:space="0" w:color="000000"/>
              <w:left w:val="single" w:sz="4" w:space="0" w:color="000000"/>
              <w:bottom w:val="single" w:sz="4" w:space="0" w:color="000000"/>
              <w:right w:val="single" w:sz="4" w:space="0" w:color="000000"/>
            </w:tcBorders>
          </w:tcPr>
          <w:p w14:paraId="18385300"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43D4EA5C" w14:textId="77777777" w:rsidR="00323FF7" w:rsidRDefault="005F64CF">
            <w:pPr>
              <w:spacing w:before="29"/>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A2FB093" w14:textId="77777777" w:rsidR="00323FF7" w:rsidRDefault="005F64CF">
            <w:pPr>
              <w:spacing w:before="29"/>
              <w:ind w:right="-20"/>
              <w:jc w:val="both"/>
              <w:rPr>
                <w:sz w:val="18"/>
                <w:szCs w:val="18"/>
              </w:rPr>
            </w:pPr>
            <w:r>
              <w:rPr>
                <w:b/>
                <w:sz w:val="18"/>
                <w:szCs w:val="18"/>
              </w:rPr>
              <w:t>53,62</w:t>
            </w:r>
          </w:p>
        </w:tc>
        <w:tc>
          <w:tcPr>
            <w:tcW w:w="993" w:type="dxa"/>
            <w:tcBorders>
              <w:top w:val="single" w:sz="4" w:space="0" w:color="000000"/>
              <w:left w:val="single" w:sz="4" w:space="0" w:color="000000"/>
              <w:bottom w:val="single" w:sz="4" w:space="0" w:color="000000"/>
              <w:right w:val="single" w:sz="4" w:space="0" w:color="000000"/>
            </w:tcBorders>
          </w:tcPr>
          <w:p w14:paraId="7295D97B" w14:textId="77777777" w:rsidR="00323FF7" w:rsidRDefault="005F64CF">
            <w:pPr>
              <w:spacing w:before="29"/>
              <w:ind w:right="-20"/>
              <w:jc w:val="both"/>
              <w:rPr>
                <w:sz w:val="18"/>
                <w:szCs w:val="18"/>
              </w:rPr>
            </w:pPr>
            <w:r>
              <w:rPr>
                <w:b/>
                <w:sz w:val="18"/>
                <w:szCs w:val="18"/>
              </w:rPr>
              <w:t>56,00</w:t>
            </w:r>
          </w:p>
        </w:tc>
        <w:tc>
          <w:tcPr>
            <w:tcW w:w="889" w:type="dxa"/>
            <w:tcBorders>
              <w:top w:val="single" w:sz="4" w:space="0" w:color="000000"/>
              <w:left w:val="single" w:sz="4" w:space="0" w:color="000000"/>
              <w:bottom w:val="single" w:sz="4" w:space="0" w:color="000000"/>
              <w:right w:val="single" w:sz="4" w:space="0" w:color="000000"/>
            </w:tcBorders>
          </w:tcPr>
          <w:p w14:paraId="79C53AF7" w14:textId="77777777" w:rsidR="00323FF7" w:rsidRDefault="005F64CF">
            <w:pPr>
              <w:tabs>
                <w:tab w:val="left" w:pos="453"/>
              </w:tabs>
              <w:spacing w:before="29"/>
              <w:ind w:right="296"/>
              <w:jc w:val="both"/>
              <w:rPr>
                <w:sz w:val="18"/>
                <w:szCs w:val="18"/>
              </w:rPr>
            </w:pPr>
            <w:r>
              <w:rPr>
                <w:b/>
                <w:sz w:val="18"/>
                <w:szCs w:val="18"/>
              </w:rPr>
              <w:t>35</w:t>
            </w:r>
          </w:p>
        </w:tc>
      </w:tr>
      <w:tr w:rsidR="00323FF7" w14:paraId="077C8BE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7773830" w14:textId="77777777" w:rsidR="00323FF7" w:rsidRDefault="005F64CF">
            <w:pPr>
              <w:spacing w:before="28"/>
              <w:ind w:right="443"/>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63B37EC6" w14:textId="77777777" w:rsidR="00323FF7" w:rsidRDefault="005F64CF">
            <w:pPr>
              <w:spacing w:before="28"/>
              <w:ind w:right="372"/>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78135D00"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19E3B87F" w14:textId="77777777" w:rsidR="00323FF7" w:rsidRDefault="005F64CF">
            <w:pPr>
              <w:spacing w:before="28"/>
              <w:ind w:right="-20"/>
              <w:jc w:val="both"/>
              <w:rPr>
                <w:sz w:val="18"/>
                <w:szCs w:val="18"/>
              </w:rPr>
            </w:pPr>
            <w:r>
              <w:rPr>
                <w:b/>
                <w:sz w:val="18"/>
                <w:szCs w:val="18"/>
              </w:rPr>
              <w:t>121</w:t>
            </w:r>
          </w:p>
        </w:tc>
        <w:tc>
          <w:tcPr>
            <w:tcW w:w="1560" w:type="dxa"/>
            <w:tcBorders>
              <w:top w:val="single" w:sz="4" w:space="0" w:color="000000"/>
              <w:left w:val="single" w:sz="4" w:space="0" w:color="000000"/>
              <w:bottom w:val="single" w:sz="4" w:space="0" w:color="000000"/>
              <w:right w:val="single" w:sz="4" w:space="0" w:color="000000"/>
            </w:tcBorders>
          </w:tcPr>
          <w:p w14:paraId="50299E67"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67AEAD15" w14:textId="77777777" w:rsidR="00323FF7" w:rsidRDefault="005F64CF">
            <w:pPr>
              <w:spacing w:before="28"/>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3332EC66" w14:textId="77777777" w:rsidR="00323FF7" w:rsidRDefault="005F64CF">
            <w:pPr>
              <w:spacing w:before="28"/>
              <w:ind w:right="-20"/>
              <w:jc w:val="both"/>
              <w:rPr>
                <w:sz w:val="18"/>
                <w:szCs w:val="18"/>
              </w:rPr>
            </w:pPr>
            <w:r>
              <w:rPr>
                <w:b/>
                <w:sz w:val="18"/>
                <w:szCs w:val="18"/>
              </w:rPr>
              <w:t>52,97</w:t>
            </w:r>
          </w:p>
        </w:tc>
        <w:tc>
          <w:tcPr>
            <w:tcW w:w="993" w:type="dxa"/>
            <w:tcBorders>
              <w:top w:val="single" w:sz="4" w:space="0" w:color="000000"/>
              <w:left w:val="single" w:sz="4" w:space="0" w:color="000000"/>
              <w:bottom w:val="single" w:sz="4" w:space="0" w:color="000000"/>
              <w:right w:val="single" w:sz="4" w:space="0" w:color="000000"/>
            </w:tcBorders>
          </w:tcPr>
          <w:p w14:paraId="43A3E2DD" w14:textId="77777777" w:rsidR="00323FF7" w:rsidRDefault="005F64CF">
            <w:pPr>
              <w:spacing w:before="28"/>
              <w:ind w:right="-20"/>
              <w:jc w:val="both"/>
              <w:rPr>
                <w:sz w:val="18"/>
                <w:szCs w:val="18"/>
              </w:rPr>
            </w:pPr>
            <w:r>
              <w:rPr>
                <w:b/>
                <w:sz w:val="18"/>
                <w:szCs w:val="18"/>
              </w:rPr>
              <w:t>56,00</w:t>
            </w:r>
          </w:p>
        </w:tc>
        <w:tc>
          <w:tcPr>
            <w:tcW w:w="889" w:type="dxa"/>
            <w:tcBorders>
              <w:top w:val="single" w:sz="4" w:space="0" w:color="000000"/>
              <w:left w:val="single" w:sz="4" w:space="0" w:color="000000"/>
              <w:bottom w:val="single" w:sz="4" w:space="0" w:color="000000"/>
              <w:right w:val="single" w:sz="4" w:space="0" w:color="000000"/>
            </w:tcBorders>
          </w:tcPr>
          <w:p w14:paraId="01432203" w14:textId="77777777" w:rsidR="00323FF7" w:rsidRDefault="005F64CF">
            <w:pPr>
              <w:tabs>
                <w:tab w:val="left" w:pos="453"/>
              </w:tabs>
              <w:spacing w:before="28"/>
              <w:ind w:right="295"/>
              <w:jc w:val="both"/>
              <w:rPr>
                <w:sz w:val="18"/>
                <w:szCs w:val="18"/>
              </w:rPr>
            </w:pPr>
            <w:r>
              <w:rPr>
                <w:b/>
                <w:sz w:val="18"/>
                <w:szCs w:val="18"/>
              </w:rPr>
              <w:t>35</w:t>
            </w:r>
          </w:p>
        </w:tc>
      </w:tr>
      <w:tr w:rsidR="00323FF7" w14:paraId="2DDADFF5"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00F18D2" w14:textId="77777777" w:rsidR="00323FF7" w:rsidRDefault="005F64CF">
            <w:pPr>
              <w:spacing w:before="28"/>
              <w:ind w:right="443"/>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6E380CB6" w14:textId="77777777" w:rsidR="00323FF7" w:rsidRDefault="005F64CF">
            <w:pPr>
              <w:spacing w:before="28"/>
              <w:ind w:right="372"/>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774C9128"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4F69B33A" w14:textId="77777777" w:rsidR="00323FF7" w:rsidRDefault="005F64CF">
            <w:pPr>
              <w:spacing w:before="28"/>
              <w:ind w:right="-20"/>
              <w:jc w:val="both"/>
              <w:rPr>
                <w:sz w:val="18"/>
                <w:szCs w:val="18"/>
              </w:rPr>
            </w:pPr>
            <w:r>
              <w:rPr>
                <w:b/>
                <w:sz w:val="18"/>
                <w:szCs w:val="18"/>
              </w:rPr>
              <w:t>122</w:t>
            </w:r>
          </w:p>
        </w:tc>
        <w:tc>
          <w:tcPr>
            <w:tcW w:w="1560" w:type="dxa"/>
            <w:tcBorders>
              <w:top w:val="single" w:sz="4" w:space="0" w:color="000000"/>
              <w:left w:val="single" w:sz="4" w:space="0" w:color="000000"/>
              <w:bottom w:val="single" w:sz="4" w:space="0" w:color="000000"/>
              <w:right w:val="single" w:sz="4" w:space="0" w:color="000000"/>
            </w:tcBorders>
          </w:tcPr>
          <w:p w14:paraId="250D901D"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145E6C6C"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05723471" w14:textId="77777777" w:rsidR="00323FF7" w:rsidRDefault="005F64CF">
            <w:pPr>
              <w:spacing w:before="28"/>
              <w:ind w:right="-20"/>
              <w:jc w:val="both"/>
              <w:rPr>
                <w:sz w:val="18"/>
                <w:szCs w:val="18"/>
              </w:rPr>
            </w:pPr>
            <w:r>
              <w:rPr>
                <w:b/>
                <w:sz w:val="18"/>
                <w:szCs w:val="18"/>
              </w:rPr>
              <w:t>52,18</w:t>
            </w:r>
          </w:p>
        </w:tc>
        <w:tc>
          <w:tcPr>
            <w:tcW w:w="993" w:type="dxa"/>
            <w:tcBorders>
              <w:top w:val="single" w:sz="4" w:space="0" w:color="000000"/>
              <w:left w:val="single" w:sz="4" w:space="0" w:color="000000"/>
              <w:bottom w:val="single" w:sz="4" w:space="0" w:color="000000"/>
              <w:right w:val="single" w:sz="4" w:space="0" w:color="000000"/>
            </w:tcBorders>
          </w:tcPr>
          <w:p w14:paraId="0952984A" w14:textId="77777777" w:rsidR="00323FF7" w:rsidRDefault="005F64CF">
            <w:pPr>
              <w:spacing w:before="28"/>
              <w:ind w:right="-20"/>
              <w:jc w:val="both"/>
              <w:rPr>
                <w:sz w:val="18"/>
                <w:szCs w:val="18"/>
              </w:rPr>
            </w:pPr>
            <w:r>
              <w:rPr>
                <w:b/>
                <w:sz w:val="18"/>
                <w:szCs w:val="18"/>
              </w:rPr>
              <w:t>57,00</w:t>
            </w:r>
          </w:p>
        </w:tc>
        <w:tc>
          <w:tcPr>
            <w:tcW w:w="889" w:type="dxa"/>
            <w:tcBorders>
              <w:top w:val="single" w:sz="4" w:space="0" w:color="000000"/>
              <w:left w:val="single" w:sz="4" w:space="0" w:color="000000"/>
              <w:bottom w:val="single" w:sz="4" w:space="0" w:color="000000"/>
              <w:right w:val="single" w:sz="4" w:space="0" w:color="000000"/>
            </w:tcBorders>
          </w:tcPr>
          <w:p w14:paraId="40A8FC11" w14:textId="77777777" w:rsidR="00323FF7" w:rsidRDefault="005F64CF">
            <w:pPr>
              <w:tabs>
                <w:tab w:val="left" w:pos="453"/>
              </w:tabs>
              <w:spacing w:before="28"/>
              <w:ind w:right="295"/>
              <w:jc w:val="both"/>
              <w:rPr>
                <w:sz w:val="18"/>
                <w:szCs w:val="18"/>
              </w:rPr>
            </w:pPr>
            <w:r>
              <w:rPr>
                <w:b/>
                <w:sz w:val="18"/>
                <w:szCs w:val="18"/>
              </w:rPr>
              <w:t>34</w:t>
            </w:r>
          </w:p>
        </w:tc>
      </w:tr>
      <w:tr w:rsidR="00323FF7" w14:paraId="2633900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0CE944B" w14:textId="77777777" w:rsidR="00323FF7" w:rsidRDefault="005F64CF">
            <w:pPr>
              <w:spacing w:before="28"/>
              <w:ind w:right="443"/>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501BD65D" w14:textId="77777777" w:rsidR="00323FF7" w:rsidRDefault="005F64CF">
            <w:pPr>
              <w:spacing w:before="28"/>
              <w:ind w:right="372"/>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56FB94CF"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0C88C00A" w14:textId="77777777" w:rsidR="00323FF7" w:rsidRDefault="005F64CF">
            <w:pPr>
              <w:spacing w:before="28"/>
              <w:ind w:right="-20"/>
              <w:jc w:val="both"/>
              <w:rPr>
                <w:sz w:val="18"/>
                <w:szCs w:val="18"/>
              </w:rPr>
            </w:pPr>
            <w:r>
              <w:rPr>
                <w:b/>
                <w:sz w:val="18"/>
                <w:szCs w:val="18"/>
              </w:rPr>
              <w:t>129</w:t>
            </w:r>
          </w:p>
        </w:tc>
        <w:tc>
          <w:tcPr>
            <w:tcW w:w="1560" w:type="dxa"/>
            <w:tcBorders>
              <w:top w:val="single" w:sz="4" w:space="0" w:color="000000"/>
              <w:left w:val="single" w:sz="4" w:space="0" w:color="000000"/>
              <w:bottom w:val="single" w:sz="4" w:space="0" w:color="000000"/>
              <w:right w:val="single" w:sz="4" w:space="0" w:color="000000"/>
            </w:tcBorders>
          </w:tcPr>
          <w:p w14:paraId="753BF641"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1863056A"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29D37945" w14:textId="77777777" w:rsidR="00323FF7" w:rsidRDefault="005F64CF">
            <w:pPr>
              <w:spacing w:before="28"/>
              <w:ind w:right="-20"/>
              <w:jc w:val="both"/>
              <w:rPr>
                <w:sz w:val="18"/>
                <w:szCs w:val="18"/>
              </w:rPr>
            </w:pPr>
            <w:r>
              <w:rPr>
                <w:b/>
                <w:sz w:val="18"/>
                <w:szCs w:val="18"/>
              </w:rPr>
              <w:t>52,17</w:t>
            </w:r>
          </w:p>
        </w:tc>
        <w:tc>
          <w:tcPr>
            <w:tcW w:w="993" w:type="dxa"/>
            <w:tcBorders>
              <w:top w:val="single" w:sz="4" w:space="0" w:color="000000"/>
              <w:left w:val="single" w:sz="4" w:space="0" w:color="000000"/>
              <w:bottom w:val="single" w:sz="4" w:space="0" w:color="000000"/>
              <w:right w:val="single" w:sz="4" w:space="0" w:color="000000"/>
            </w:tcBorders>
          </w:tcPr>
          <w:p w14:paraId="30E003AA" w14:textId="77777777" w:rsidR="00323FF7" w:rsidRDefault="005F64CF">
            <w:pPr>
              <w:spacing w:before="28"/>
              <w:ind w:right="-20"/>
              <w:jc w:val="both"/>
              <w:rPr>
                <w:sz w:val="18"/>
                <w:szCs w:val="18"/>
              </w:rPr>
            </w:pPr>
            <w:r>
              <w:rPr>
                <w:b/>
                <w:sz w:val="18"/>
                <w:szCs w:val="18"/>
              </w:rPr>
              <w:t>57,00</w:t>
            </w:r>
          </w:p>
        </w:tc>
        <w:tc>
          <w:tcPr>
            <w:tcW w:w="889" w:type="dxa"/>
            <w:tcBorders>
              <w:top w:val="single" w:sz="4" w:space="0" w:color="000000"/>
              <w:left w:val="single" w:sz="4" w:space="0" w:color="000000"/>
              <w:bottom w:val="single" w:sz="4" w:space="0" w:color="000000"/>
              <w:right w:val="single" w:sz="4" w:space="0" w:color="000000"/>
            </w:tcBorders>
          </w:tcPr>
          <w:p w14:paraId="1CF9620F" w14:textId="77777777" w:rsidR="00323FF7" w:rsidRDefault="005F64CF">
            <w:pPr>
              <w:tabs>
                <w:tab w:val="left" w:pos="453"/>
              </w:tabs>
              <w:spacing w:before="28"/>
              <w:ind w:right="295"/>
              <w:jc w:val="both"/>
              <w:rPr>
                <w:sz w:val="18"/>
                <w:szCs w:val="18"/>
              </w:rPr>
            </w:pPr>
            <w:r>
              <w:rPr>
                <w:b/>
                <w:sz w:val="18"/>
                <w:szCs w:val="18"/>
              </w:rPr>
              <w:t>34</w:t>
            </w:r>
          </w:p>
        </w:tc>
      </w:tr>
      <w:tr w:rsidR="00323FF7" w14:paraId="557E504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3280C78" w14:textId="77777777" w:rsidR="00323FF7" w:rsidRDefault="005F64CF">
            <w:pPr>
              <w:spacing w:before="28"/>
              <w:ind w:right="443"/>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52732179" w14:textId="77777777" w:rsidR="00323FF7" w:rsidRDefault="005F64CF">
            <w:pPr>
              <w:spacing w:before="28"/>
              <w:ind w:right="372"/>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25D7FC8B"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6A003550" w14:textId="77777777" w:rsidR="00323FF7" w:rsidRDefault="005F64CF">
            <w:pPr>
              <w:spacing w:before="28"/>
              <w:ind w:right="-20"/>
              <w:jc w:val="both"/>
              <w:rPr>
                <w:sz w:val="18"/>
                <w:szCs w:val="18"/>
              </w:rPr>
            </w:pPr>
            <w:r>
              <w:rPr>
                <w:b/>
                <w:sz w:val="18"/>
                <w:szCs w:val="18"/>
              </w:rPr>
              <w:t>130</w:t>
            </w:r>
          </w:p>
        </w:tc>
        <w:tc>
          <w:tcPr>
            <w:tcW w:w="1560" w:type="dxa"/>
            <w:tcBorders>
              <w:top w:val="single" w:sz="4" w:space="0" w:color="000000"/>
              <w:left w:val="single" w:sz="4" w:space="0" w:color="000000"/>
              <w:bottom w:val="single" w:sz="4" w:space="0" w:color="000000"/>
              <w:right w:val="single" w:sz="4" w:space="0" w:color="000000"/>
            </w:tcBorders>
          </w:tcPr>
          <w:p w14:paraId="250A2F95"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12D021BA"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5AA91B2" w14:textId="77777777" w:rsidR="00323FF7" w:rsidRDefault="005F64CF">
            <w:pPr>
              <w:spacing w:before="28"/>
              <w:ind w:right="-20"/>
              <w:jc w:val="both"/>
              <w:rPr>
                <w:sz w:val="18"/>
                <w:szCs w:val="18"/>
              </w:rPr>
            </w:pPr>
            <w:r>
              <w:rPr>
                <w:b/>
                <w:sz w:val="18"/>
                <w:szCs w:val="18"/>
              </w:rPr>
              <w:t>40,14</w:t>
            </w:r>
          </w:p>
        </w:tc>
        <w:tc>
          <w:tcPr>
            <w:tcW w:w="993" w:type="dxa"/>
            <w:tcBorders>
              <w:top w:val="single" w:sz="4" w:space="0" w:color="000000"/>
              <w:left w:val="single" w:sz="4" w:space="0" w:color="000000"/>
              <w:bottom w:val="single" w:sz="4" w:space="0" w:color="000000"/>
              <w:right w:val="single" w:sz="4" w:space="0" w:color="000000"/>
            </w:tcBorders>
          </w:tcPr>
          <w:p w14:paraId="0BA42B31" w14:textId="77777777" w:rsidR="00323FF7" w:rsidRDefault="005F64CF">
            <w:pPr>
              <w:spacing w:before="28"/>
              <w:ind w:right="-20"/>
              <w:jc w:val="both"/>
              <w:rPr>
                <w:sz w:val="18"/>
                <w:szCs w:val="18"/>
              </w:rPr>
            </w:pPr>
            <w:r>
              <w:rPr>
                <w:b/>
                <w:sz w:val="18"/>
                <w:szCs w:val="18"/>
              </w:rPr>
              <w:t>43,00</w:t>
            </w:r>
          </w:p>
        </w:tc>
        <w:tc>
          <w:tcPr>
            <w:tcW w:w="889" w:type="dxa"/>
            <w:tcBorders>
              <w:top w:val="single" w:sz="4" w:space="0" w:color="000000"/>
              <w:left w:val="single" w:sz="4" w:space="0" w:color="000000"/>
              <w:bottom w:val="single" w:sz="4" w:space="0" w:color="000000"/>
              <w:right w:val="single" w:sz="4" w:space="0" w:color="000000"/>
            </w:tcBorders>
          </w:tcPr>
          <w:p w14:paraId="34199BE4" w14:textId="77777777" w:rsidR="00323FF7" w:rsidRDefault="005F64CF">
            <w:pPr>
              <w:tabs>
                <w:tab w:val="left" w:pos="453"/>
              </w:tabs>
              <w:spacing w:before="28"/>
              <w:ind w:right="295"/>
              <w:jc w:val="both"/>
              <w:rPr>
                <w:sz w:val="18"/>
                <w:szCs w:val="18"/>
              </w:rPr>
            </w:pPr>
            <w:r>
              <w:rPr>
                <w:b/>
                <w:sz w:val="18"/>
                <w:szCs w:val="18"/>
              </w:rPr>
              <w:t>26</w:t>
            </w:r>
          </w:p>
        </w:tc>
      </w:tr>
      <w:tr w:rsidR="00323FF7" w14:paraId="5D6047B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9DB3E9C" w14:textId="77777777" w:rsidR="00323FF7" w:rsidRDefault="005F64CF">
            <w:pPr>
              <w:spacing w:before="28"/>
              <w:ind w:right="442"/>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1AFDE00F" w14:textId="77777777" w:rsidR="00323FF7" w:rsidRDefault="005F64CF">
            <w:pPr>
              <w:spacing w:before="28"/>
              <w:ind w:right="371"/>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18895CD1" w14:textId="77777777" w:rsidR="00323FF7" w:rsidRDefault="005F64CF">
            <w:pPr>
              <w:spacing w:before="28"/>
              <w:ind w:right="-20"/>
              <w:jc w:val="both"/>
              <w:rPr>
                <w:sz w:val="18"/>
                <w:szCs w:val="18"/>
              </w:rPr>
            </w:pPr>
            <w:r>
              <w:rPr>
                <w:b/>
                <w:sz w:val="18"/>
                <w:szCs w:val="18"/>
              </w:rPr>
              <w:t>Laboratorio</w:t>
            </w:r>
          </w:p>
        </w:tc>
        <w:tc>
          <w:tcPr>
            <w:tcW w:w="567" w:type="dxa"/>
            <w:tcBorders>
              <w:top w:val="single" w:sz="4" w:space="0" w:color="000000"/>
              <w:left w:val="single" w:sz="4" w:space="0" w:color="000000"/>
              <w:bottom w:val="single" w:sz="4" w:space="0" w:color="000000"/>
              <w:right w:val="single" w:sz="4" w:space="0" w:color="000000"/>
            </w:tcBorders>
          </w:tcPr>
          <w:p w14:paraId="68BA8EB2" w14:textId="77777777" w:rsidR="00323FF7" w:rsidRDefault="005F64CF">
            <w:pPr>
              <w:spacing w:before="28"/>
              <w:ind w:right="-20"/>
              <w:jc w:val="both"/>
              <w:rPr>
                <w:sz w:val="18"/>
                <w:szCs w:val="18"/>
              </w:rPr>
            </w:pPr>
            <w:r>
              <w:rPr>
                <w:b/>
                <w:sz w:val="18"/>
                <w:szCs w:val="18"/>
              </w:rPr>
              <w:t>131</w:t>
            </w:r>
          </w:p>
        </w:tc>
        <w:tc>
          <w:tcPr>
            <w:tcW w:w="1560" w:type="dxa"/>
            <w:tcBorders>
              <w:top w:val="single" w:sz="4" w:space="0" w:color="000000"/>
              <w:left w:val="single" w:sz="4" w:space="0" w:color="000000"/>
              <w:bottom w:val="single" w:sz="4" w:space="0" w:color="000000"/>
              <w:right w:val="single" w:sz="4" w:space="0" w:color="000000"/>
            </w:tcBorders>
          </w:tcPr>
          <w:p w14:paraId="58013B86" w14:textId="77777777" w:rsidR="00323FF7" w:rsidRDefault="005F64CF">
            <w:pPr>
              <w:spacing w:before="28"/>
              <w:ind w:right="-20"/>
              <w:jc w:val="both"/>
              <w:rPr>
                <w:sz w:val="18"/>
                <w:szCs w:val="18"/>
              </w:rPr>
            </w:pPr>
            <w:r>
              <w:rPr>
                <w:b/>
                <w:sz w:val="18"/>
                <w:szCs w:val="18"/>
              </w:rPr>
              <w:t>CC.NN.</w:t>
            </w:r>
          </w:p>
        </w:tc>
        <w:tc>
          <w:tcPr>
            <w:tcW w:w="851" w:type="dxa"/>
            <w:tcBorders>
              <w:top w:val="single" w:sz="4" w:space="0" w:color="000000"/>
              <w:left w:val="single" w:sz="4" w:space="0" w:color="000000"/>
              <w:bottom w:val="single" w:sz="4" w:space="0" w:color="000000"/>
              <w:right w:val="single" w:sz="4" w:space="0" w:color="000000"/>
            </w:tcBorders>
          </w:tcPr>
          <w:p w14:paraId="42555CFF"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FDD69E4" w14:textId="77777777" w:rsidR="00323FF7" w:rsidRDefault="005F64CF">
            <w:pPr>
              <w:spacing w:before="28"/>
              <w:ind w:right="-20"/>
              <w:jc w:val="both"/>
              <w:rPr>
                <w:sz w:val="18"/>
                <w:szCs w:val="18"/>
              </w:rPr>
            </w:pPr>
            <w:r>
              <w:rPr>
                <w:b/>
                <w:sz w:val="18"/>
                <w:szCs w:val="18"/>
              </w:rPr>
              <w:t>67,39</w:t>
            </w:r>
          </w:p>
        </w:tc>
        <w:tc>
          <w:tcPr>
            <w:tcW w:w="993" w:type="dxa"/>
            <w:tcBorders>
              <w:top w:val="single" w:sz="4" w:space="0" w:color="000000"/>
              <w:left w:val="single" w:sz="4" w:space="0" w:color="000000"/>
              <w:bottom w:val="single" w:sz="4" w:space="0" w:color="000000"/>
              <w:right w:val="single" w:sz="4" w:space="0" w:color="000000"/>
            </w:tcBorders>
          </w:tcPr>
          <w:p w14:paraId="4C344611" w14:textId="77777777" w:rsidR="00323FF7" w:rsidRDefault="005F64CF">
            <w:pPr>
              <w:spacing w:before="28"/>
              <w:ind w:right="-20"/>
              <w:jc w:val="both"/>
              <w:rPr>
                <w:sz w:val="18"/>
                <w:szCs w:val="18"/>
              </w:rPr>
            </w:pPr>
            <w:r>
              <w:rPr>
                <w:b/>
                <w:sz w:val="18"/>
                <w:szCs w:val="18"/>
              </w:rPr>
              <w:t>72,00</w:t>
            </w:r>
          </w:p>
        </w:tc>
        <w:tc>
          <w:tcPr>
            <w:tcW w:w="889" w:type="dxa"/>
            <w:tcBorders>
              <w:top w:val="single" w:sz="4" w:space="0" w:color="000000"/>
              <w:left w:val="single" w:sz="4" w:space="0" w:color="000000"/>
              <w:bottom w:val="single" w:sz="4" w:space="0" w:color="000000"/>
              <w:right w:val="single" w:sz="4" w:space="0" w:color="000000"/>
            </w:tcBorders>
          </w:tcPr>
          <w:p w14:paraId="0C70C5C8" w14:textId="77777777" w:rsidR="00323FF7" w:rsidRDefault="005F64CF">
            <w:pPr>
              <w:tabs>
                <w:tab w:val="left" w:pos="453"/>
              </w:tabs>
              <w:spacing w:before="28"/>
              <w:ind w:right="295"/>
              <w:jc w:val="both"/>
              <w:rPr>
                <w:sz w:val="18"/>
                <w:szCs w:val="18"/>
              </w:rPr>
            </w:pPr>
            <w:r>
              <w:rPr>
                <w:b/>
                <w:sz w:val="18"/>
                <w:szCs w:val="18"/>
              </w:rPr>
              <w:t>13</w:t>
            </w:r>
          </w:p>
        </w:tc>
      </w:tr>
      <w:tr w:rsidR="00323FF7" w14:paraId="349BA9A6"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1AB60CA" w14:textId="77777777" w:rsidR="00323FF7" w:rsidRDefault="005F64CF">
            <w:pPr>
              <w:spacing w:before="28"/>
              <w:ind w:right="442"/>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36ACF927" w14:textId="77777777" w:rsidR="00323FF7" w:rsidRDefault="005F64CF">
            <w:pPr>
              <w:spacing w:before="28"/>
              <w:ind w:right="371"/>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24DF29DB" w14:textId="77777777" w:rsidR="00323FF7" w:rsidRDefault="005F64CF">
            <w:pPr>
              <w:spacing w:before="28"/>
              <w:ind w:right="-20"/>
              <w:jc w:val="both"/>
              <w:rPr>
                <w:sz w:val="18"/>
                <w:szCs w:val="18"/>
              </w:rPr>
            </w:pPr>
            <w:r>
              <w:rPr>
                <w:b/>
                <w:sz w:val="18"/>
                <w:szCs w:val="18"/>
              </w:rPr>
              <w:t>Despacho</w:t>
            </w:r>
          </w:p>
        </w:tc>
        <w:tc>
          <w:tcPr>
            <w:tcW w:w="567" w:type="dxa"/>
            <w:tcBorders>
              <w:top w:val="single" w:sz="4" w:space="0" w:color="000000"/>
              <w:left w:val="single" w:sz="4" w:space="0" w:color="000000"/>
              <w:bottom w:val="single" w:sz="4" w:space="0" w:color="000000"/>
              <w:right w:val="single" w:sz="4" w:space="0" w:color="000000"/>
            </w:tcBorders>
          </w:tcPr>
          <w:p w14:paraId="2055847C" w14:textId="77777777" w:rsidR="00323FF7" w:rsidRDefault="005F64CF">
            <w:pPr>
              <w:spacing w:before="28"/>
              <w:ind w:right="-20"/>
              <w:jc w:val="both"/>
              <w:rPr>
                <w:sz w:val="18"/>
                <w:szCs w:val="18"/>
              </w:rPr>
            </w:pPr>
            <w:r>
              <w:rPr>
                <w:b/>
                <w:sz w:val="18"/>
                <w:szCs w:val="18"/>
              </w:rPr>
              <w:t>132</w:t>
            </w:r>
          </w:p>
        </w:tc>
        <w:tc>
          <w:tcPr>
            <w:tcW w:w="1560" w:type="dxa"/>
            <w:tcBorders>
              <w:top w:val="single" w:sz="4" w:space="0" w:color="000000"/>
              <w:left w:val="single" w:sz="4" w:space="0" w:color="000000"/>
              <w:bottom w:val="single" w:sz="4" w:space="0" w:color="000000"/>
              <w:right w:val="single" w:sz="4" w:space="0" w:color="000000"/>
            </w:tcBorders>
          </w:tcPr>
          <w:p w14:paraId="0BC85F4B" w14:textId="77777777" w:rsidR="00323FF7" w:rsidRDefault="005F64CF">
            <w:pPr>
              <w:spacing w:before="28"/>
              <w:ind w:right="-20"/>
              <w:jc w:val="both"/>
              <w:rPr>
                <w:sz w:val="18"/>
                <w:szCs w:val="18"/>
              </w:rPr>
            </w:pPr>
            <w:r>
              <w:rPr>
                <w:b/>
                <w:sz w:val="18"/>
                <w:szCs w:val="18"/>
              </w:rPr>
              <w:t>DEPARTAM</w:t>
            </w:r>
          </w:p>
        </w:tc>
        <w:tc>
          <w:tcPr>
            <w:tcW w:w="851" w:type="dxa"/>
            <w:tcBorders>
              <w:top w:val="single" w:sz="4" w:space="0" w:color="000000"/>
              <w:left w:val="single" w:sz="4" w:space="0" w:color="000000"/>
              <w:bottom w:val="single" w:sz="4" w:space="0" w:color="000000"/>
              <w:right w:val="single" w:sz="4" w:space="0" w:color="000000"/>
            </w:tcBorders>
          </w:tcPr>
          <w:p w14:paraId="20FC7659"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1054ED5B" w14:textId="77777777" w:rsidR="00323FF7" w:rsidRDefault="005F64CF">
            <w:pPr>
              <w:spacing w:before="28"/>
              <w:ind w:right="-20"/>
              <w:jc w:val="both"/>
              <w:rPr>
                <w:sz w:val="18"/>
                <w:szCs w:val="18"/>
              </w:rPr>
            </w:pPr>
            <w:r>
              <w:rPr>
                <w:b/>
                <w:sz w:val="18"/>
                <w:szCs w:val="18"/>
              </w:rPr>
              <w:t>17,04</w:t>
            </w:r>
          </w:p>
        </w:tc>
        <w:tc>
          <w:tcPr>
            <w:tcW w:w="993" w:type="dxa"/>
            <w:tcBorders>
              <w:top w:val="single" w:sz="4" w:space="0" w:color="000000"/>
              <w:left w:val="single" w:sz="4" w:space="0" w:color="000000"/>
              <w:bottom w:val="single" w:sz="4" w:space="0" w:color="000000"/>
              <w:right w:val="single" w:sz="4" w:space="0" w:color="000000"/>
            </w:tcBorders>
          </w:tcPr>
          <w:p w14:paraId="2522784E" w14:textId="77777777" w:rsidR="00323FF7" w:rsidRDefault="005F64CF">
            <w:pPr>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366DFD50" w14:textId="77777777" w:rsidR="00323FF7" w:rsidRDefault="005F64CF">
            <w:pPr>
              <w:tabs>
                <w:tab w:val="left" w:pos="453"/>
              </w:tabs>
              <w:spacing w:before="28"/>
              <w:ind w:right="340"/>
              <w:jc w:val="both"/>
              <w:rPr>
                <w:sz w:val="18"/>
                <w:szCs w:val="18"/>
              </w:rPr>
            </w:pPr>
            <w:r>
              <w:rPr>
                <w:b/>
                <w:sz w:val="18"/>
                <w:szCs w:val="18"/>
              </w:rPr>
              <w:t>3</w:t>
            </w:r>
          </w:p>
        </w:tc>
      </w:tr>
      <w:tr w:rsidR="00323FF7" w14:paraId="5F4302C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2C81900" w14:textId="77777777" w:rsidR="00323FF7" w:rsidRDefault="005F64CF">
            <w:pPr>
              <w:spacing w:before="28"/>
              <w:ind w:right="442"/>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6173EAB7" w14:textId="77777777" w:rsidR="00323FF7" w:rsidRDefault="005F64CF">
            <w:pPr>
              <w:spacing w:before="28"/>
              <w:ind w:right="371"/>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370066E4" w14:textId="77777777" w:rsidR="00323FF7" w:rsidRDefault="005F64CF">
            <w:pPr>
              <w:spacing w:before="28"/>
              <w:ind w:right="-20"/>
              <w:jc w:val="both"/>
              <w:rPr>
                <w:sz w:val="18"/>
                <w:szCs w:val="18"/>
              </w:rPr>
            </w:pPr>
            <w:r>
              <w:rPr>
                <w:b/>
                <w:sz w:val="18"/>
                <w:szCs w:val="18"/>
              </w:rPr>
              <w:t>Aseo Femenino</w:t>
            </w:r>
          </w:p>
        </w:tc>
        <w:tc>
          <w:tcPr>
            <w:tcW w:w="567" w:type="dxa"/>
            <w:tcBorders>
              <w:top w:val="single" w:sz="4" w:space="0" w:color="000000"/>
              <w:left w:val="single" w:sz="4" w:space="0" w:color="000000"/>
              <w:bottom w:val="single" w:sz="4" w:space="0" w:color="000000"/>
              <w:right w:val="single" w:sz="4" w:space="0" w:color="000000"/>
            </w:tcBorders>
          </w:tcPr>
          <w:p w14:paraId="25780EB3" w14:textId="77777777" w:rsidR="00323FF7" w:rsidRDefault="005F64CF">
            <w:pPr>
              <w:spacing w:before="28"/>
              <w:ind w:right="-20"/>
              <w:jc w:val="both"/>
              <w:rPr>
                <w:sz w:val="18"/>
                <w:szCs w:val="18"/>
              </w:rPr>
            </w:pPr>
            <w:r>
              <w:rPr>
                <w:b/>
                <w:sz w:val="18"/>
                <w:szCs w:val="18"/>
              </w:rPr>
              <w:t>133</w:t>
            </w:r>
          </w:p>
        </w:tc>
        <w:tc>
          <w:tcPr>
            <w:tcW w:w="1560" w:type="dxa"/>
            <w:tcBorders>
              <w:top w:val="single" w:sz="4" w:space="0" w:color="000000"/>
              <w:left w:val="single" w:sz="4" w:space="0" w:color="000000"/>
              <w:bottom w:val="single" w:sz="4" w:space="0" w:color="000000"/>
              <w:right w:val="single" w:sz="4" w:space="0" w:color="000000"/>
            </w:tcBorders>
          </w:tcPr>
          <w:p w14:paraId="09D8A2A7"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56E487EE"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183F9632" w14:textId="77777777" w:rsidR="00323FF7" w:rsidRDefault="005F64CF">
            <w:pPr>
              <w:spacing w:before="28"/>
              <w:ind w:right="-20"/>
              <w:jc w:val="both"/>
              <w:rPr>
                <w:sz w:val="18"/>
                <w:szCs w:val="18"/>
              </w:rPr>
            </w:pPr>
            <w:r>
              <w:rPr>
                <w:b/>
                <w:sz w:val="18"/>
                <w:szCs w:val="18"/>
              </w:rPr>
              <w:t>10,93</w:t>
            </w:r>
          </w:p>
        </w:tc>
        <w:tc>
          <w:tcPr>
            <w:tcW w:w="993" w:type="dxa"/>
            <w:tcBorders>
              <w:top w:val="single" w:sz="4" w:space="0" w:color="000000"/>
              <w:left w:val="single" w:sz="4" w:space="0" w:color="000000"/>
              <w:bottom w:val="single" w:sz="4" w:space="0" w:color="000000"/>
              <w:right w:val="single" w:sz="4" w:space="0" w:color="000000"/>
            </w:tcBorders>
          </w:tcPr>
          <w:p w14:paraId="5A71C2BF" w14:textId="77777777" w:rsidR="00323FF7" w:rsidRDefault="005F64CF">
            <w:pPr>
              <w:spacing w:before="28"/>
              <w:ind w:right="-20"/>
              <w:jc w:val="both"/>
              <w:rPr>
                <w:sz w:val="18"/>
                <w:szCs w:val="18"/>
              </w:rPr>
            </w:pPr>
            <w:r>
              <w:rPr>
                <w:b/>
                <w:sz w:val="18"/>
                <w:szCs w:val="18"/>
              </w:rPr>
              <w:t>13,00</w:t>
            </w:r>
          </w:p>
        </w:tc>
        <w:tc>
          <w:tcPr>
            <w:tcW w:w="889" w:type="dxa"/>
            <w:tcBorders>
              <w:top w:val="single" w:sz="4" w:space="0" w:color="000000"/>
              <w:left w:val="single" w:sz="4" w:space="0" w:color="000000"/>
              <w:bottom w:val="single" w:sz="4" w:space="0" w:color="000000"/>
              <w:right w:val="single" w:sz="4" w:space="0" w:color="000000"/>
            </w:tcBorders>
          </w:tcPr>
          <w:p w14:paraId="5948F745" w14:textId="77777777" w:rsidR="00323FF7" w:rsidRDefault="00323FF7">
            <w:pPr>
              <w:tabs>
                <w:tab w:val="left" w:pos="453"/>
              </w:tabs>
              <w:jc w:val="both"/>
              <w:rPr>
                <w:sz w:val="24"/>
                <w:szCs w:val="24"/>
              </w:rPr>
            </w:pPr>
          </w:p>
        </w:tc>
      </w:tr>
      <w:tr w:rsidR="00323FF7" w14:paraId="0E051006"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8CDAD83" w14:textId="77777777" w:rsidR="00323FF7" w:rsidRDefault="005F64CF">
            <w:pPr>
              <w:spacing w:before="28"/>
              <w:ind w:right="442"/>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758636AE" w14:textId="77777777" w:rsidR="00323FF7" w:rsidRDefault="005F64CF">
            <w:pPr>
              <w:spacing w:before="28"/>
              <w:ind w:right="371"/>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38ECA4FA" w14:textId="77777777" w:rsidR="00323FF7" w:rsidRDefault="005F64CF">
            <w:pPr>
              <w:spacing w:before="28"/>
              <w:ind w:right="-20"/>
              <w:jc w:val="both"/>
              <w:rPr>
                <w:sz w:val="18"/>
                <w:szCs w:val="18"/>
              </w:rPr>
            </w:pPr>
            <w:r>
              <w:rPr>
                <w:b/>
                <w:sz w:val="18"/>
                <w:szCs w:val="18"/>
              </w:rPr>
              <w:t>Escaleras</w:t>
            </w:r>
          </w:p>
        </w:tc>
        <w:tc>
          <w:tcPr>
            <w:tcW w:w="567" w:type="dxa"/>
            <w:tcBorders>
              <w:top w:val="single" w:sz="4" w:space="0" w:color="000000"/>
              <w:left w:val="single" w:sz="4" w:space="0" w:color="000000"/>
              <w:bottom w:val="single" w:sz="4" w:space="0" w:color="000000"/>
              <w:right w:val="single" w:sz="4" w:space="0" w:color="000000"/>
            </w:tcBorders>
          </w:tcPr>
          <w:p w14:paraId="6981D6B8" w14:textId="77777777" w:rsidR="00323FF7" w:rsidRDefault="005F64CF">
            <w:pPr>
              <w:spacing w:before="28"/>
              <w:ind w:right="159"/>
              <w:jc w:val="both"/>
              <w:rPr>
                <w:sz w:val="18"/>
                <w:szCs w:val="18"/>
              </w:rPr>
            </w:pPr>
            <w:r>
              <w:rPr>
                <w:b/>
                <w:sz w:val="18"/>
                <w:szCs w:val="18"/>
              </w:rPr>
              <w:t>C</w:t>
            </w:r>
          </w:p>
        </w:tc>
        <w:tc>
          <w:tcPr>
            <w:tcW w:w="1560" w:type="dxa"/>
            <w:tcBorders>
              <w:top w:val="single" w:sz="4" w:space="0" w:color="000000"/>
              <w:left w:val="single" w:sz="4" w:space="0" w:color="000000"/>
              <w:bottom w:val="single" w:sz="4" w:space="0" w:color="000000"/>
              <w:right w:val="single" w:sz="4" w:space="0" w:color="000000"/>
            </w:tcBorders>
          </w:tcPr>
          <w:p w14:paraId="3517511F"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5A8FEAE7"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5E33752F" w14:textId="77777777" w:rsidR="00323FF7" w:rsidRDefault="005F64CF">
            <w:pPr>
              <w:spacing w:before="28"/>
              <w:ind w:right="-20"/>
              <w:jc w:val="both"/>
              <w:rPr>
                <w:sz w:val="18"/>
                <w:szCs w:val="18"/>
              </w:rPr>
            </w:pPr>
            <w:r>
              <w:rPr>
                <w:b/>
                <w:sz w:val="18"/>
                <w:szCs w:val="18"/>
              </w:rPr>
              <w:t>21,00</w:t>
            </w:r>
          </w:p>
        </w:tc>
        <w:tc>
          <w:tcPr>
            <w:tcW w:w="993" w:type="dxa"/>
            <w:tcBorders>
              <w:top w:val="single" w:sz="4" w:space="0" w:color="000000"/>
              <w:left w:val="single" w:sz="4" w:space="0" w:color="000000"/>
              <w:bottom w:val="single" w:sz="4" w:space="0" w:color="000000"/>
              <w:right w:val="single" w:sz="4" w:space="0" w:color="000000"/>
            </w:tcBorders>
          </w:tcPr>
          <w:p w14:paraId="77238109" w14:textId="77777777" w:rsidR="00323FF7" w:rsidRDefault="005F64CF">
            <w:pPr>
              <w:spacing w:before="28"/>
              <w:ind w:right="-20"/>
              <w:jc w:val="both"/>
              <w:rPr>
                <w:sz w:val="18"/>
                <w:szCs w:val="18"/>
              </w:rPr>
            </w:pPr>
            <w:r>
              <w:rPr>
                <w:b/>
                <w:sz w:val="18"/>
                <w:szCs w:val="18"/>
              </w:rPr>
              <w:t>23,00</w:t>
            </w:r>
          </w:p>
        </w:tc>
        <w:tc>
          <w:tcPr>
            <w:tcW w:w="889" w:type="dxa"/>
            <w:tcBorders>
              <w:top w:val="single" w:sz="4" w:space="0" w:color="000000"/>
              <w:left w:val="single" w:sz="4" w:space="0" w:color="000000"/>
              <w:bottom w:val="single" w:sz="4" w:space="0" w:color="000000"/>
              <w:right w:val="single" w:sz="4" w:space="0" w:color="000000"/>
            </w:tcBorders>
          </w:tcPr>
          <w:p w14:paraId="281A24DE" w14:textId="77777777" w:rsidR="00323FF7" w:rsidRDefault="00323FF7">
            <w:pPr>
              <w:tabs>
                <w:tab w:val="left" w:pos="453"/>
              </w:tabs>
              <w:jc w:val="both"/>
              <w:rPr>
                <w:sz w:val="24"/>
                <w:szCs w:val="24"/>
              </w:rPr>
            </w:pPr>
          </w:p>
        </w:tc>
      </w:tr>
      <w:tr w:rsidR="00323FF7" w14:paraId="29FBCF19"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3447292" w14:textId="77777777" w:rsidR="00323FF7" w:rsidRDefault="005F64CF">
            <w:pPr>
              <w:spacing w:before="28"/>
              <w:ind w:right="442"/>
              <w:jc w:val="both"/>
              <w:rPr>
                <w:sz w:val="18"/>
                <w:szCs w:val="18"/>
              </w:rPr>
            </w:pPr>
            <w:r>
              <w:rPr>
                <w:b/>
                <w:sz w:val="18"/>
                <w:szCs w:val="18"/>
              </w:rPr>
              <w:t>C</w:t>
            </w:r>
          </w:p>
        </w:tc>
        <w:tc>
          <w:tcPr>
            <w:tcW w:w="993" w:type="dxa"/>
            <w:tcBorders>
              <w:top w:val="single" w:sz="4" w:space="0" w:color="000000"/>
              <w:left w:val="single" w:sz="4" w:space="0" w:color="000000"/>
              <w:bottom w:val="single" w:sz="4" w:space="0" w:color="000000"/>
              <w:right w:val="single" w:sz="4" w:space="0" w:color="000000"/>
            </w:tcBorders>
          </w:tcPr>
          <w:p w14:paraId="23EC3451" w14:textId="77777777" w:rsidR="00323FF7" w:rsidRDefault="005F64CF">
            <w:pPr>
              <w:spacing w:before="28"/>
              <w:ind w:right="371"/>
              <w:jc w:val="both"/>
              <w:rPr>
                <w:sz w:val="18"/>
                <w:szCs w:val="18"/>
              </w:rPr>
            </w:pPr>
            <w:r>
              <w:rPr>
                <w:b/>
                <w:sz w:val="18"/>
                <w:szCs w:val="18"/>
              </w:rPr>
              <w:t>C</w:t>
            </w:r>
          </w:p>
        </w:tc>
        <w:tc>
          <w:tcPr>
            <w:tcW w:w="1702" w:type="dxa"/>
            <w:tcBorders>
              <w:top w:val="single" w:sz="4" w:space="0" w:color="000000"/>
              <w:left w:val="single" w:sz="4" w:space="0" w:color="000000"/>
              <w:bottom w:val="single" w:sz="4" w:space="0" w:color="000000"/>
              <w:right w:val="single" w:sz="4" w:space="0" w:color="000000"/>
            </w:tcBorders>
          </w:tcPr>
          <w:p w14:paraId="379FC2D8" w14:textId="77777777" w:rsidR="00323FF7" w:rsidRDefault="005F64CF">
            <w:pPr>
              <w:spacing w:before="28"/>
              <w:ind w:right="610"/>
              <w:jc w:val="both"/>
              <w:rPr>
                <w:sz w:val="18"/>
                <w:szCs w:val="18"/>
              </w:rPr>
            </w:pPr>
            <w:r>
              <w:rPr>
                <w:b/>
                <w:sz w:val="18"/>
                <w:szCs w:val="18"/>
              </w:rPr>
              <w:t>Paso</w:t>
            </w:r>
          </w:p>
        </w:tc>
        <w:tc>
          <w:tcPr>
            <w:tcW w:w="567" w:type="dxa"/>
            <w:tcBorders>
              <w:top w:val="single" w:sz="4" w:space="0" w:color="000000"/>
              <w:left w:val="single" w:sz="4" w:space="0" w:color="000000"/>
              <w:bottom w:val="single" w:sz="4" w:space="0" w:color="000000"/>
              <w:right w:val="single" w:sz="4" w:space="0" w:color="000000"/>
            </w:tcBorders>
          </w:tcPr>
          <w:p w14:paraId="0702B3E3" w14:textId="77777777" w:rsidR="00323FF7" w:rsidRDefault="005F64CF">
            <w:pPr>
              <w:spacing w:before="28"/>
              <w:ind w:right="158"/>
              <w:jc w:val="both"/>
              <w:rPr>
                <w:sz w:val="18"/>
                <w:szCs w:val="18"/>
              </w:rPr>
            </w:pPr>
            <w:r>
              <w:rPr>
                <w:b/>
                <w:sz w:val="18"/>
                <w:szCs w:val="18"/>
              </w:rPr>
              <w:t>C</w:t>
            </w:r>
          </w:p>
        </w:tc>
        <w:tc>
          <w:tcPr>
            <w:tcW w:w="1560" w:type="dxa"/>
            <w:tcBorders>
              <w:top w:val="single" w:sz="4" w:space="0" w:color="000000"/>
              <w:left w:val="single" w:sz="4" w:space="0" w:color="000000"/>
              <w:bottom w:val="single" w:sz="4" w:space="0" w:color="000000"/>
              <w:right w:val="single" w:sz="4" w:space="0" w:color="000000"/>
            </w:tcBorders>
          </w:tcPr>
          <w:p w14:paraId="0DBBAFA9"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744E8F9A"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04E80368" w14:textId="77777777" w:rsidR="00323FF7" w:rsidRDefault="005F64CF">
            <w:pPr>
              <w:spacing w:before="28"/>
              <w:ind w:right="-20"/>
              <w:jc w:val="both"/>
              <w:rPr>
                <w:sz w:val="18"/>
                <w:szCs w:val="18"/>
              </w:rPr>
            </w:pPr>
            <w:r>
              <w:rPr>
                <w:b/>
                <w:sz w:val="18"/>
                <w:szCs w:val="18"/>
              </w:rPr>
              <w:t>114,11</w:t>
            </w:r>
          </w:p>
        </w:tc>
        <w:tc>
          <w:tcPr>
            <w:tcW w:w="993" w:type="dxa"/>
            <w:tcBorders>
              <w:top w:val="single" w:sz="4" w:space="0" w:color="000000"/>
              <w:left w:val="single" w:sz="4" w:space="0" w:color="000000"/>
              <w:bottom w:val="single" w:sz="4" w:space="0" w:color="000000"/>
              <w:right w:val="single" w:sz="4" w:space="0" w:color="000000"/>
            </w:tcBorders>
          </w:tcPr>
          <w:p w14:paraId="53D75504" w14:textId="77777777" w:rsidR="00323FF7" w:rsidRDefault="005F64CF">
            <w:pPr>
              <w:spacing w:before="28"/>
              <w:ind w:right="-20"/>
              <w:jc w:val="both"/>
              <w:rPr>
                <w:sz w:val="18"/>
                <w:szCs w:val="18"/>
              </w:rPr>
            </w:pPr>
            <w:r>
              <w:rPr>
                <w:b/>
                <w:sz w:val="18"/>
                <w:szCs w:val="18"/>
              </w:rPr>
              <w:t>122,00</w:t>
            </w:r>
          </w:p>
        </w:tc>
        <w:tc>
          <w:tcPr>
            <w:tcW w:w="889" w:type="dxa"/>
            <w:tcBorders>
              <w:top w:val="single" w:sz="4" w:space="0" w:color="000000"/>
              <w:left w:val="single" w:sz="4" w:space="0" w:color="000000"/>
              <w:bottom w:val="single" w:sz="4" w:space="0" w:color="000000"/>
              <w:right w:val="single" w:sz="4" w:space="0" w:color="000000"/>
            </w:tcBorders>
          </w:tcPr>
          <w:p w14:paraId="06E5690D" w14:textId="77777777" w:rsidR="00323FF7" w:rsidRDefault="00323FF7">
            <w:pPr>
              <w:tabs>
                <w:tab w:val="left" w:pos="453"/>
              </w:tabs>
              <w:jc w:val="both"/>
              <w:rPr>
                <w:sz w:val="24"/>
                <w:szCs w:val="24"/>
              </w:rPr>
            </w:pPr>
          </w:p>
        </w:tc>
      </w:tr>
      <w:tr w:rsidR="00323FF7" w14:paraId="28813714"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3C44AE7A"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31E6413C" w14:textId="77777777" w:rsidR="00323FF7" w:rsidRDefault="00323FF7">
            <w:pPr>
              <w:jc w:val="both"/>
              <w:rPr>
                <w:sz w:val="24"/>
                <w:szCs w:val="24"/>
              </w:rPr>
            </w:pP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69615623" w14:textId="77777777" w:rsidR="00323FF7" w:rsidRDefault="00323FF7">
            <w:pPr>
              <w:jc w:val="both"/>
              <w:rPr>
                <w:sz w:val="24"/>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56327785"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69201E5A"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10395843"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02FBB598"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0D7244FD" w14:textId="77777777" w:rsidR="00323FF7" w:rsidRDefault="005F64CF">
            <w:pPr>
              <w:spacing w:before="28"/>
              <w:ind w:right="-20"/>
              <w:jc w:val="both"/>
              <w:rPr>
                <w:sz w:val="18"/>
                <w:szCs w:val="18"/>
              </w:rPr>
            </w:pPr>
            <w:r>
              <w:rPr>
                <w:b/>
                <w:sz w:val="18"/>
                <w:szCs w:val="18"/>
              </w:rPr>
              <w:t>575,00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73CD5D4D" w14:textId="77777777" w:rsidR="00323FF7" w:rsidRDefault="005F64CF">
            <w:pPr>
              <w:tabs>
                <w:tab w:val="left" w:pos="453"/>
              </w:tabs>
              <w:spacing w:before="28"/>
              <w:ind w:right="250"/>
              <w:jc w:val="both"/>
              <w:rPr>
                <w:sz w:val="18"/>
                <w:szCs w:val="18"/>
              </w:rPr>
            </w:pPr>
            <w:r>
              <w:rPr>
                <w:b/>
                <w:sz w:val="18"/>
                <w:szCs w:val="18"/>
              </w:rPr>
              <w:t>214</w:t>
            </w:r>
          </w:p>
        </w:tc>
      </w:tr>
    </w:tbl>
    <w:p w14:paraId="002AC785" w14:textId="77777777" w:rsidR="00323FF7" w:rsidRDefault="00323FF7">
      <w:pPr>
        <w:tabs>
          <w:tab w:val="left" w:pos="993"/>
        </w:tabs>
      </w:pPr>
    </w:p>
    <w:tbl>
      <w:tblPr>
        <w:tblStyle w:val="aff"/>
        <w:tblW w:w="9540" w:type="dxa"/>
        <w:tblInd w:w="0" w:type="dxa"/>
        <w:tblLayout w:type="fixed"/>
        <w:tblLook w:val="0400" w:firstRow="0" w:lastRow="0" w:firstColumn="0" w:lastColumn="0" w:noHBand="0" w:noVBand="1"/>
      </w:tblPr>
      <w:tblGrid>
        <w:gridCol w:w="1135"/>
        <w:gridCol w:w="993"/>
        <w:gridCol w:w="1702"/>
        <w:gridCol w:w="567"/>
        <w:gridCol w:w="1560"/>
        <w:gridCol w:w="851"/>
        <w:gridCol w:w="850"/>
        <w:gridCol w:w="993"/>
        <w:gridCol w:w="889"/>
      </w:tblGrid>
      <w:tr w:rsidR="00323FF7" w14:paraId="04CE4F85" w14:textId="77777777">
        <w:trPr>
          <w:trHeight w:val="46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0434F736" w14:textId="77777777" w:rsidR="00323FF7" w:rsidRDefault="005F64CF">
            <w:pPr>
              <w:spacing w:before="29"/>
              <w:ind w:right="-20"/>
              <w:jc w:val="both"/>
              <w:rPr>
                <w:sz w:val="18"/>
                <w:szCs w:val="18"/>
              </w:rPr>
            </w:pPr>
            <w:r>
              <w:rPr>
                <w:b/>
                <w:sz w:val="18"/>
                <w:szCs w:val="18"/>
              </w:rPr>
              <w:t>ESCALERA</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7EFC8771" w14:textId="77777777" w:rsidR="00323FF7" w:rsidRDefault="005F64CF">
            <w:pPr>
              <w:spacing w:before="29"/>
              <w:ind w:right="-20"/>
              <w:jc w:val="both"/>
              <w:rPr>
                <w:sz w:val="18"/>
                <w:szCs w:val="18"/>
              </w:rPr>
            </w:pPr>
            <w:r>
              <w:rPr>
                <w:b/>
                <w:sz w:val="18"/>
                <w:szCs w:val="18"/>
              </w:rPr>
              <w:t>MÓDULO</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38E4E470" w14:textId="77777777" w:rsidR="00323FF7" w:rsidRDefault="005F64CF">
            <w:pPr>
              <w:tabs>
                <w:tab w:val="left" w:pos="999"/>
              </w:tabs>
              <w:spacing w:before="29"/>
              <w:ind w:right="-20"/>
              <w:jc w:val="both"/>
              <w:rPr>
                <w:sz w:val="18"/>
                <w:szCs w:val="18"/>
              </w:rPr>
            </w:pPr>
            <w:r>
              <w:rPr>
                <w:b/>
                <w:sz w:val="18"/>
                <w:szCs w:val="18"/>
              </w:rPr>
              <w:t>DEPENDENCIA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401C5D0D" w14:textId="77777777" w:rsidR="00323FF7" w:rsidRDefault="005F64CF">
            <w:pPr>
              <w:spacing w:before="29"/>
              <w:ind w:right="-20"/>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1B2A96B0" w14:textId="77777777" w:rsidR="00323FF7" w:rsidRDefault="005F64CF">
            <w:pPr>
              <w:spacing w:before="29"/>
              <w:ind w:right="501"/>
              <w:jc w:val="both"/>
              <w:rPr>
                <w:sz w:val="18"/>
                <w:szCs w:val="18"/>
              </w:rPr>
            </w:pPr>
            <w:r>
              <w:rPr>
                <w:b/>
                <w:sz w:val="18"/>
                <w:szCs w:val="18"/>
              </w:rPr>
              <w:t>TIPO</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4BE3A50B" w14:textId="77777777" w:rsidR="00323FF7" w:rsidRDefault="005F64CF">
            <w:pPr>
              <w:spacing w:before="29" w:line="204" w:lineRule="auto"/>
              <w:ind w:right="125"/>
              <w:rPr>
                <w:sz w:val="18"/>
                <w:szCs w:val="18"/>
              </w:rPr>
            </w:pPr>
            <w:r>
              <w:rPr>
                <w:b/>
                <w:sz w:val="18"/>
                <w:szCs w:val="18"/>
              </w:rPr>
              <w:t>RIES-</w:t>
            </w:r>
          </w:p>
          <w:p w14:paraId="773F7F4B" w14:textId="77777777" w:rsidR="00323FF7" w:rsidRDefault="005F64CF">
            <w:pPr>
              <w:spacing w:line="180" w:lineRule="auto"/>
              <w:ind w:right="125"/>
              <w:jc w:val="both"/>
              <w:rPr>
                <w:sz w:val="18"/>
                <w:szCs w:val="18"/>
              </w:rPr>
            </w:pPr>
            <w:r>
              <w:rPr>
                <w:b/>
                <w:sz w:val="18"/>
                <w:szCs w:val="18"/>
              </w:rPr>
              <w:t>GO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5A035A74" w14:textId="77777777" w:rsidR="00323FF7" w:rsidRDefault="005F64CF">
            <w:pPr>
              <w:spacing w:before="29"/>
              <w:ind w:right="-20"/>
              <w:jc w:val="both"/>
              <w:rPr>
                <w:sz w:val="18"/>
                <w:szCs w:val="18"/>
              </w:rPr>
            </w:pPr>
            <w:r>
              <w:rPr>
                <w:b/>
                <w:sz w:val="18"/>
                <w:szCs w:val="18"/>
              </w:rPr>
              <w:t>S. UTIL</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DB1F7DF"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3F7EF6C9" w14:textId="77777777" w:rsidR="00323FF7" w:rsidRDefault="005F64CF">
            <w:pPr>
              <w:spacing w:before="29"/>
              <w:ind w:right="-20"/>
              <w:jc w:val="both"/>
              <w:rPr>
                <w:sz w:val="18"/>
                <w:szCs w:val="18"/>
              </w:rPr>
            </w:pPr>
            <w:r>
              <w:rPr>
                <w:b/>
                <w:sz w:val="18"/>
                <w:szCs w:val="18"/>
              </w:rPr>
              <w:t>AFORO</w:t>
            </w:r>
          </w:p>
        </w:tc>
      </w:tr>
      <w:tr w:rsidR="00323FF7" w14:paraId="5BAC80F6"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9CD5444" w14:textId="77777777" w:rsidR="00323FF7" w:rsidRDefault="005F64CF">
            <w:pPr>
              <w:spacing w:before="29"/>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5526A252" w14:textId="77777777" w:rsidR="00323FF7" w:rsidRDefault="005F64CF">
            <w:pPr>
              <w:spacing w:before="29"/>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462E1A1A" w14:textId="77777777" w:rsidR="00323FF7" w:rsidRDefault="005F64CF">
            <w:pPr>
              <w:tabs>
                <w:tab w:val="left" w:pos="999"/>
              </w:tabs>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71AC2A03" w14:textId="77777777" w:rsidR="00323FF7" w:rsidRDefault="005F64CF">
            <w:pPr>
              <w:spacing w:before="29"/>
              <w:ind w:right="-20"/>
              <w:jc w:val="both"/>
              <w:rPr>
                <w:sz w:val="18"/>
                <w:szCs w:val="18"/>
              </w:rPr>
            </w:pPr>
            <w:r>
              <w:rPr>
                <w:b/>
                <w:sz w:val="18"/>
                <w:szCs w:val="18"/>
              </w:rPr>
              <w:t>123</w:t>
            </w:r>
          </w:p>
        </w:tc>
        <w:tc>
          <w:tcPr>
            <w:tcW w:w="1560" w:type="dxa"/>
            <w:tcBorders>
              <w:top w:val="single" w:sz="4" w:space="0" w:color="000000"/>
              <w:left w:val="single" w:sz="4" w:space="0" w:color="000000"/>
              <w:bottom w:val="single" w:sz="4" w:space="0" w:color="000000"/>
              <w:right w:val="single" w:sz="4" w:space="0" w:color="000000"/>
            </w:tcBorders>
          </w:tcPr>
          <w:p w14:paraId="74D4BBBC"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203304E0" w14:textId="77777777" w:rsidR="00323FF7" w:rsidRDefault="005F64CF">
            <w:pPr>
              <w:spacing w:before="29"/>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604EB64D" w14:textId="77777777" w:rsidR="00323FF7" w:rsidRDefault="005F64CF">
            <w:pPr>
              <w:spacing w:before="29"/>
              <w:ind w:right="-20"/>
              <w:jc w:val="both"/>
              <w:rPr>
                <w:sz w:val="18"/>
                <w:szCs w:val="18"/>
              </w:rPr>
            </w:pPr>
            <w:r>
              <w:rPr>
                <w:b/>
                <w:sz w:val="18"/>
                <w:szCs w:val="18"/>
              </w:rPr>
              <w:t>55,32</w:t>
            </w:r>
          </w:p>
        </w:tc>
        <w:tc>
          <w:tcPr>
            <w:tcW w:w="993" w:type="dxa"/>
            <w:tcBorders>
              <w:top w:val="single" w:sz="4" w:space="0" w:color="000000"/>
              <w:left w:val="single" w:sz="4" w:space="0" w:color="000000"/>
              <w:bottom w:val="single" w:sz="4" w:space="0" w:color="000000"/>
              <w:right w:val="single" w:sz="4" w:space="0" w:color="000000"/>
            </w:tcBorders>
          </w:tcPr>
          <w:p w14:paraId="46B49944" w14:textId="77777777" w:rsidR="00323FF7" w:rsidRDefault="005F64CF">
            <w:pPr>
              <w:spacing w:before="29"/>
              <w:ind w:right="-20"/>
              <w:jc w:val="both"/>
              <w:rPr>
                <w:sz w:val="18"/>
                <w:szCs w:val="18"/>
              </w:rPr>
            </w:pPr>
            <w:r>
              <w:rPr>
                <w:b/>
                <w:sz w:val="18"/>
                <w:szCs w:val="18"/>
              </w:rPr>
              <w:t>59,00</w:t>
            </w:r>
          </w:p>
        </w:tc>
        <w:tc>
          <w:tcPr>
            <w:tcW w:w="889" w:type="dxa"/>
            <w:tcBorders>
              <w:top w:val="single" w:sz="4" w:space="0" w:color="000000"/>
              <w:left w:val="single" w:sz="4" w:space="0" w:color="000000"/>
              <w:bottom w:val="single" w:sz="4" w:space="0" w:color="000000"/>
              <w:right w:val="single" w:sz="4" w:space="0" w:color="000000"/>
            </w:tcBorders>
          </w:tcPr>
          <w:p w14:paraId="196891C2" w14:textId="77777777" w:rsidR="00323FF7" w:rsidRDefault="005F64CF">
            <w:pPr>
              <w:spacing w:before="29"/>
              <w:ind w:right="296"/>
              <w:jc w:val="both"/>
              <w:rPr>
                <w:sz w:val="18"/>
                <w:szCs w:val="18"/>
              </w:rPr>
            </w:pPr>
            <w:r>
              <w:rPr>
                <w:b/>
                <w:sz w:val="18"/>
                <w:szCs w:val="18"/>
              </w:rPr>
              <w:t>36</w:t>
            </w:r>
          </w:p>
        </w:tc>
      </w:tr>
      <w:tr w:rsidR="00323FF7" w14:paraId="07AA96F4"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3DC5422" w14:textId="77777777" w:rsidR="00323FF7" w:rsidRDefault="005F64CF">
            <w:pPr>
              <w:spacing w:before="29"/>
              <w:ind w:right="443"/>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36944C02" w14:textId="77777777" w:rsidR="00323FF7" w:rsidRDefault="005F64CF">
            <w:pPr>
              <w:spacing w:before="29"/>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7234B048" w14:textId="77777777" w:rsidR="00323FF7" w:rsidRDefault="005F64CF">
            <w:pPr>
              <w:tabs>
                <w:tab w:val="left" w:pos="999"/>
              </w:tabs>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6A5BA5E7" w14:textId="77777777" w:rsidR="00323FF7" w:rsidRDefault="005F64CF">
            <w:pPr>
              <w:spacing w:before="29"/>
              <w:ind w:right="-20"/>
              <w:jc w:val="both"/>
              <w:rPr>
                <w:sz w:val="18"/>
                <w:szCs w:val="18"/>
              </w:rPr>
            </w:pPr>
            <w:r>
              <w:rPr>
                <w:b/>
                <w:sz w:val="18"/>
                <w:szCs w:val="18"/>
              </w:rPr>
              <w:t>124</w:t>
            </w:r>
          </w:p>
        </w:tc>
        <w:tc>
          <w:tcPr>
            <w:tcW w:w="1560" w:type="dxa"/>
            <w:tcBorders>
              <w:top w:val="single" w:sz="4" w:space="0" w:color="000000"/>
              <w:left w:val="single" w:sz="4" w:space="0" w:color="000000"/>
              <w:bottom w:val="single" w:sz="4" w:space="0" w:color="000000"/>
              <w:right w:val="single" w:sz="4" w:space="0" w:color="000000"/>
            </w:tcBorders>
          </w:tcPr>
          <w:p w14:paraId="58F8708C"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4E029EB3" w14:textId="77777777" w:rsidR="00323FF7" w:rsidRDefault="005F64CF">
            <w:pPr>
              <w:spacing w:before="29"/>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58F0BD2" w14:textId="77777777" w:rsidR="00323FF7" w:rsidRDefault="005F64CF">
            <w:pPr>
              <w:spacing w:before="29"/>
              <w:ind w:right="-20"/>
              <w:jc w:val="both"/>
              <w:rPr>
                <w:sz w:val="18"/>
                <w:szCs w:val="18"/>
              </w:rPr>
            </w:pPr>
            <w:r>
              <w:rPr>
                <w:b/>
                <w:sz w:val="18"/>
                <w:szCs w:val="18"/>
              </w:rPr>
              <w:t>54,70</w:t>
            </w:r>
          </w:p>
        </w:tc>
        <w:tc>
          <w:tcPr>
            <w:tcW w:w="993" w:type="dxa"/>
            <w:tcBorders>
              <w:top w:val="single" w:sz="4" w:space="0" w:color="000000"/>
              <w:left w:val="single" w:sz="4" w:space="0" w:color="000000"/>
              <w:bottom w:val="single" w:sz="4" w:space="0" w:color="000000"/>
              <w:right w:val="single" w:sz="4" w:space="0" w:color="000000"/>
            </w:tcBorders>
          </w:tcPr>
          <w:p w14:paraId="6BC56C79" w14:textId="77777777" w:rsidR="00323FF7" w:rsidRDefault="005F64CF">
            <w:pPr>
              <w:spacing w:before="29"/>
              <w:ind w:right="-20"/>
              <w:jc w:val="both"/>
              <w:rPr>
                <w:sz w:val="18"/>
                <w:szCs w:val="18"/>
              </w:rPr>
            </w:pPr>
            <w:r>
              <w:rPr>
                <w:b/>
                <w:sz w:val="18"/>
                <w:szCs w:val="18"/>
              </w:rPr>
              <w:t>58,00</w:t>
            </w:r>
          </w:p>
        </w:tc>
        <w:tc>
          <w:tcPr>
            <w:tcW w:w="889" w:type="dxa"/>
            <w:tcBorders>
              <w:top w:val="single" w:sz="4" w:space="0" w:color="000000"/>
              <w:left w:val="single" w:sz="4" w:space="0" w:color="000000"/>
              <w:bottom w:val="single" w:sz="4" w:space="0" w:color="000000"/>
              <w:right w:val="single" w:sz="4" w:space="0" w:color="000000"/>
            </w:tcBorders>
          </w:tcPr>
          <w:p w14:paraId="0FDF6176" w14:textId="77777777" w:rsidR="00323FF7" w:rsidRDefault="005F64CF">
            <w:pPr>
              <w:spacing w:before="29"/>
              <w:ind w:right="296"/>
              <w:jc w:val="both"/>
              <w:rPr>
                <w:sz w:val="18"/>
                <w:szCs w:val="18"/>
              </w:rPr>
            </w:pPr>
            <w:r>
              <w:rPr>
                <w:b/>
                <w:sz w:val="18"/>
                <w:szCs w:val="18"/>
              </w:rPr>
              <w:t>36</w:t>
            </w:r>
          </w:p>
        </w:tc>
      </w:tr>
      <w:tr w:rsidR="00323FF7" w14:paraId="61E9EBF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66DD320" w14:textId="77777777" w:rsidR="00323FF7" w:rsidRDefault="005F64CF">
            <w:pPr>
              <w:spacing w:before="28"/>
              <w:ind w:right="443"/>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2E494D37" w14:textId="77777777" w:rsidR="00323FF7" w:rsidRDefault="005F64CF">
            <w:pPr>
              <w:spacing w:before="28"/>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4D24019C" w14:textId="77777777" w:rsidR="00323FF7" w:rsidRDefault="005F64CF">
            <w:pPr>
              <w:tabs>
                <w:tab w:val="left" w:pos="999"/>
              </w:tabs>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795E9436" w14:textId="77777777" w:rsidR="00323FF7" w:rsidRDefault="005F64CF">
            <w:pPr>
              <w:spacing w:before="28"/>
              <w:ind w:right="-20"/>
              <w:jc w:val="both"/>
              <w:rPr>
                <w:sz w:val="18"/>
                <w:szCs w:val="18"/>
              </w:rPr>
            </w:pPr>
            <w:r>
              <w:rPr>
                <w:b/>
                <w:sz w:val="18"/>
                <w:szCs w:val="18"/>
              </w:rPr>
              <w:t>127</w:t>
            </w:r>
          </w:p>
        </w:tc>
        <w:tc>
          <w:tcPr>
            <w:tcW w:w="1560" w:type="dxa"/>
            <w:tcBorders>
              <w:top w:val="single" w:sz="4" w:space="0" w:color="000000"/>
              <w:left w:val="single" w:sz="4" w:space="0" w:color="000000"/>
              <w:bottom w:val="single" w:sz="4" w:space="0" w:color="000000"/>
              <w:right w:val="single" w:sz="4" w:space="0" w:color="000000"/>
            </w:tcBorders>
          </w:tcPr>
          <w:p w14:paraId="3C68D3F4"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1C9806B1"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0F457FFB" w14:textId="77777777" w:rsidR="00323FF7" w:rsidRDefault="005F64CF">
            <w:pPr>
              <w:spacing w:before="28"/>
              <w:ind w:right="-20"/>
              <w:jc w:val="both"/>
              <w:rPr>
                <w:sz w:val="18"/>
                <w:szCs w:val="18"/>
              </w:rPr>
            </w:pPr>
            <w:r>
              <w:rPr>
                <w:b/>
                <w:sz w:val="18"/>
                <w:szCs w:val="18"/>
              </w:rPr>
              <w:t>54,70</w:t>
            </w:r>
          </w:p>
        </w:tc>
        <w:tc>
          <w:tcPr>
            <w:tcW w:w="993" w:type="dxa"/>
            <w:tcBorders>
              <w:top w:val="single" w:sz="4" w:space="0" w:color="000000"/>
              <w:left w:val="single" w:sz="4" w:space="0" w:color="000000"/>
              <w:bottom w:val="single" w:sz="4" w:space="0" w:color="000000"/>
              <w:right w:val="single" w:sz="4" w:space="0" w:color="000000"/>
            </w:tcBorders>
          </w:tcPr>
          <w:p w14:paraId="784B8530" w14:textId="77777777" w:rsidR="00323FF7" w:rsidRDefault="005F64CF">
            <w:pPr>
              <w:spacing w:before="28"/>
              <w:ind w:right="-20"/>
              <w:jc w:val="both"/>
              <w:rPr>
                <w:sz w:val="18"/>
                <w:szCs w:val="18"/>
              </w:rPr>
            </w:pPr>
            <w:r>
              <w:rPr>
                <w:b/>
                <w:sz w:val="18"/>
                <w:szCs w:val="18"/>
              </w:rPr>
              <w:t>59,00</w:t>
            </w:r>
          </w:p>
        </w:tc>
        <w:tc>
          <w:tcPr>
            <w:tcW w:w="889" w:type="dxa"/>
            <w:tcBorders>
              <w:top w:val="single" w:sz="4" w:space="0" w:color="000000"/>
              <w:left w:val="single" w:sz="4" w:space="0" w:color="000000"/>
              <w:bottom w:val="single" w:sz="4" w:space="0" w:color="000000"/>
              <w:right w:val="single" w:sz="4" w:space="0" w:color="000000"/>
            </w:tcBorders>
          </w:tcPr>
          <w:p w14:paraId="04418DCF" w14:textId="77777777" w:rsidR="00323FF7" w:rsidRDefault="005F64CF">
            <w:pPr>
              <w:spacing w:before="28"/>
              <w:ind w:right="295"/>
              <w:jc w:val="both"/>
              <w:rPr>
                <w:sz w:val="18"/>
                <w:szCs w:val="18"/>
              </w:rPr>
            </w:pPr>
            <w:r>
              <w:rPr>
                <w:b/>
                <w:sz w:val="18"/>
                <w:szCs w:val="18"/>
              </w:rPr>
              <w:t>36</w:t>
            </w:r>
          </w:p>
        </w:tc>
      </w:tr>
      <w:tr w:rsidR="00323FF7" w14:paraId="682AE09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60ED559" w14:textId="77777777" w:rsidR="00323FF7" w:rsidRDefault="005F64CF">
            <w:pPr>
              <w:spacing w:before="28"/>
              <w:ind w:right="443"/>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621B9704" w14:textId="77777777" w:rsidR="00323FF7" w:rsidRDefault="005F64CF">
            <w:pPr>
              <w:spacing w:before="28"/>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577D4C91" w14:textId="77777777" w:rsidR="00323FF7" w:rsidRDefault="005F64CF">
            <w:pPr>
              <w:tabs>
                <w:tab w:val="left" w:pos="999"/>
              </w:tabs>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7CEF47E4" w14:textId="77777777" w:rsidR="00323FF7" w:rsidRDefault="005F64CF">
            <w:pPr>
              <w:spacing w:before="28"/>
              <w:ind w:right="-20"/>
              <w:jc w:val="both"/>
              <w:rPr>
                <w:sz w:val="18"/>
                <w:szCs w:val="18"/>
              </w:rPr>
            </w:pPr>
            <w:r>
              <w:rPr>
                <w:b/>
                <w:sz w:val="18"/>
                <w:szCs w:val="18"/>
              </w:rPr>
              <w:t>128</w:t>
            </w:r>
          </w:p>
        </w:tc>
        <w:tc>
          <w:tcPr>
            <w:tcW w:w="1560" w:type="dxa"/>
            <w:tcBorders>
              <w:top w:val="single" w:sz="4" w:space="0" w:color="000000"/>
              <w:left w:val="single" w:sz="4" w:space="0" w:color="000000"/>
              <w:bottom w:val="single" w:sz="4" w:space="0" w:color="000000"/>
              <w:right w:val="single" w:sz="4" w:space="0" w:color="000000"/>
            </w:tcBorders>
          </w:tcPr>
          <w:p w14:paraId="02A5E148"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30C0268D" w14:textId="77777777" w:rsidR="00323FF7" w:rsidRDefault="005F64CF">
            <w:pPr>
              <w:spacing w:before="28"/>
              <w:ind w:right="125"/>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693CD2F" w14:textId="77777777" w:rsidR="00323FF7" w:rsidRDefault="005F64CF">
            <w:pPr>
              <w:spacing w:before="28"/>
              <w:ind w:right="-20"/>
              <w:jc w:val="both"/>
              <w:rPr>
                <w:sz w:val="18"/>
                <w:szCs w:val="18"/>
              </w:rPr>
            </w:pPr>
            <w:r>
              <w:rPr>
                <w:b/>
                <w:sz w:val="18"/>
                <w:szCs w:val="18"/>
              </w:rPr>
              <w:t>55,32</w:t>
            </w:r>
          </w:p>
        </w:tc>
        <w:tc>
          <w:tcPr>
            <w:tcW w:w="993" w:type="dxa"/>
            <w:tcBorders>
              <w:top w:val="single" w:sz="4" w:space="0" w:color="000000"/>
              <w:left w:val="single" w:sz="4" w:space="0" w:color="000000"/>
              <w:bottom w:val="single" w:sz="4" w:space="0" w:color="000000"/>
              <w:right w:val="single" w:sz="4" w:space="0" w:color="000000"/>
            </w:tcBorders>
          </w:tcPr>
          <w:p w14:paraId="7F336C5F" w14:textId="77777777" w:rsidR="00323FF7" w:rsidRDefault="005F64CF">
            <w:pPr>
              <w:spacing w:before="28"/>
              <w:ind w:right="-20"/>
              <w:jc w:val="both"/>
              <w:rPr>
                <w:sz w:val="18"/>
                <w:szCs w:val="18"/>
              </w:rPr>
            </w:pPr>
            <w:r>
              <w:rPr>
                <w:b/>
                <w:sz w:val="18"/>
                <w:szCs w:val="18"/>
              </w:rPr>
              <w:t>59,00</w:t>
            </w:r>
          </w:p>
        </w:tc>
        <w:tc>
          <w:tcPr>
            <w:tcW w:w="889" w:type="dxa"/>
            <w:tcBorders>
              <w:top w:val="single" w:sz="4" w:space="0" w:color="000000"/>
              <w:left w:val="single" w:sz="4" w:space="0" w:color="000000"/>
              <w:bottom w:val="single" w:sz="4" w:space="0" w:color="000000"/>
              <w:right w:val="single" w:sz="4" w:space="0" w:color="000000"/>
            </w:tcBorders>
          </w:tcPr>
          <w:p w14:paraId="72D172B8" w14:textId="77777777" w:rsidR="00323FF7" w:rsidRDefault="005F64CF">
            <w:pPr>
              <w:spacing w:before="28"/>
              <w:ind w:right="295"/>
              <w:jc w:val="both"/>
              <w:rPr>
                <w:sz w:val="18"/>
                <w:szCs w:val="18"/>
              </w:rPr>
            </w:pPr>
            <w:r>
              <w:rPr>
                <w:b/>
                <w:sz w:val="18"/>
                <w:szCs w:val="18"/>
              </w:rPr>
              <w:t>36</w:t>
            </w:r>
          </w:p>
        </w:tc>
      </w:tr>
      <w:tr w:rsidR="00323FF7" w14:paraId="35284E79"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FF63840" w14:textId="77777777" w:rsidR="00323FF7" w:rsidRDefault="005F64CF">
            <w:pPr>
              <w:spacing w:before="28"/>
              <w:ind w:right="443"/>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33D8C8B7" w14:textId="77777777" w:rsidR="00323FF7" w:rsidRDefault="005F64CF">
            <w:pPr>
              <w:spacing w:before="28"/>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1E98E9AD" w14:textId="77777777" w:rsidR="00323FF7" w:rsidRDefault="005F64CF">
            <w:pPr>
              <w:tabs>
                <w:tab w:val="left" w:pos="999"/>
              </w:tabs>
              <w:spacing w:before="28"/>
              <w:ind w:right="-20"/>
              <w:jc w:val="both"/>
              <w:rPr>
                <w:sz w:val="18"/>
                <w:szCs w:val="18"/>
              </w:rPr>
            </w:pPr>
            <w:r>
              <w:rPr>
                <w:b/>
                <w:sz w:val="18"/>
                <w:szCs w:val="18"/>
              </w:rPr>
              <w:t>Aseo Femenino</w:t>
            </w:r>
          </w:p>
        </w:tc>
        <w:tc>
          <w:tcPr>
            <w:tcW w:w="567" w:type="dxa"/>
            <w:tcBorders>
              <w:top w:val="single" w:sz="4" w:space="0" w:color="000000"/>
              <w:left w:val="single" w:sz="4" w:space="0" w:color="000000"/>
              <w:bottom w:val="single" w:sz="4" w:space="0" w:color="000000"/>
              <w:right w:val="single" w:sz="4" w:space="0" w:color="000000"/>
            </w:tcBorders>
          </w:tcPr>
          <w:p w14:paraId="6B49597A" w14:textId="77777777" w:rsidR="00323FF7" w:rsidRDefault="005F64CF">
            <w:pPr>
              <w:spacing w:before="28"/>
              <w:ind w:right="-20"/>
              <w:jc w:val="both"/>
              <w:rPr>
                <w:sz w:val="18"/>
                <w:szCs w:val="18"/>
              </w:rPr>
            </w:pPr>
            <w:r>
              <w:rPr>
                <w:b/>
                <w:sz w:val="18"/>
                <w:szCs w:val="18"/>
              </w:rPr>
              <w:t>125</w:t>
            </w:r>
          </w:p>
        </w:tc>
        <w:tc>
          <w:tcPr>
            <w:tcW w:w="1560" w:type="dxa"/>
            <w:tcBorders>
              <w:top w:val="single" w:sz="4" w:space="0" w:color="000000"/>
              <w:left w:val="single" w:sz="4" w:space="0" w:color="000000"/>
              <w:bottom w:val="single" w:sz="4" w:space="0" w:color="000000"/>
              <w:right w:val="single" w:sz="4" w:space="0" w:color="000000"/>
            </w:tcBorders>
          </w:tcPr>
          <w:p w14:paraId="77FA9008"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627486B4"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2B6094B6" w14:textId="77777777" w:rsidR="00323FF7" w:rsidRDefault="005F64CF">
            <w:pPr>
              <w:spacing w:before="28"/>
              <w:ind w:right="-20"/>
              <w:jc w:val="both"/>
              <w:rPr>
                <w:sz w:val="18"/>
                <w:szCs w:val="18"/>
              </w:rPr>
            </w:pPr>
            <w:r>
              <w:rPr>
                <w:b/>
                <w:sz w:val="18"/>
                <w:szCs w:val="18"/>
              </w:rPr>
              <w:t>13,65</w:t>
            </w:r>
          </w:p>
        </w:tc>
        <w:tc>
          <w:tcPr>
            <w:tcW w:w="993" w:type="dxa"/>
            <w:tcBorders>
              <w:top w:val="single" w:sz="4" w:space="0" w:color="000000"/>
              <w:left w:val="single" w:sz="4" w:space="0" w:color="000000"/>
              <w:bottom w:val="single" w:sz="4" w:space="0" w:color="000000"/>
              <w:right w:val="single" w:sz="4" w:space="0" w:color="000000"/>
            </w:tcBorders>
          </w:tcPr>
          <w:p w14:paraId="3335E47B" w14:textId="77777777" w:rsidR="00323FF7" w:rsidRDefault="005F64CF">
            <w:pPr>
              <w:spacing w:before="28"/>
              <w:ind w:right="-20"/>
              <w:jc w:val="both"/>
              <w:rPr>
                <w:sz w:val="18"/>
                <w:szCs w:val="18"/>
              </w:rPr>
            </w:pPr>
            <w:r>
              <w:rPr>
                <w:b/>
                <w:sz w:val="18"/>
                <w:szCs w:val="18"/>
              </w:rPr>
              <w:t>15,00</w:t>
            </w:r>
          </w:p>
        </w:tc>
        <w:tc>
          <w:tcPr>
            <w:tcW w:w="889" w:type="dxa"/>
            <w:tcBorders>
              <w:top w:val="single" w:sz="4" w:space="0" w:color="000000"/>
              <w:left w:val="single" w:sz="4" w:space="0" w:color="000000"/>
              <w:bottom w:val="single" w:sz="4" w:space="0" w:color="000000"/>
              <w:right w:val="single" w:sz="4" w:space="0" w:color="000000"/>
            </w:tcBorders>
          </w:tcPr>
          <w:p w14:paraId="358B1EC5" w14:textId="77777777" w:rsidR="00323FF7" w:rsidRDefault="00323FF7">
            <w:pPr>
              <w:jc w:val="both"/>
              <w:rPr>
                <w:sz w:val="24"/>
                <w:szCs w:val="24"/>
              </w:rPr>
            </w:pPr>
          </w:p>
        </w:tc>
      </w:tr>
      <w:tr w:rsidR="00323FF7" w14:paraId="0301738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65748CD" w14:textId="77777777" w:rsidR="00323FF7" w:rsidRDefault="005F64CF">
            <w:pPr>
              <w:spacing w:before="28"/>
              <w:ind w:right="443"/>
              <w:jc w:val="both"/>
              <w:rPr>
                <w:sz w:val="18"/>
                <w:szCs w:val="18"/>
              </w:rPr>
            </w:pPr>
            <w:r>
              <w:rPr>
                <w:b/>
                <w:sz w:val="18"/>
                <w:szCs w:val="18"/>
              </w:rPr>
              <w:lastRenderedPageBreak/>
              <w:t>D</w:t>
            </w:r>
          </w:p>
        </w:tc>
        <w:tc>
          <w:tcPr>
            <w:tcW w:w="993" w:type="dxa"/>
            <w:tcBorders>
              <w:top w:val="single" w:sz="4" w:space="0" w:color="000000"/>
              <w:left w:val="single" w:sz="4" w:space="0" w:color="000000"/>
              <w:bottom w:val="single" w:sz="4" w:space="0" w:color="000000"/>
              <w:right w:val="single" w:sz="4" w:space="0" w:color="000000"/>
            </w:tcBorders>
          </w:tcPr>
          <w:p w14:paraId="3D90E04D" w14:textId="77777777" w:rsidR="00323FF7" w:rsidRDefault="005F64CF">
            <w:pPr>
              <w:spacing w:before="28"/>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79F9BF2A" w14:textId="77777777" w:rsidR="00323FF7" w:rsidRDefault="005F64CF">
            <w:pPr>
              <w:tabs>
                <w:tab w:val="left" w:pos="999"/>
              </w:tabs>
              <w:spacing w:before="28"/>
              <w:ind w:right="-20"/>
              <w:jc w:val="both"/>
              <w:rPr>
                <w:sz w:val="18"/>
                <w:szCs w:val="18"/>
              </w:rPr>
            </w:pPr>
            <w:r>
              <w:rPr>
                <w:b/>
                <w:sz w:val="18"/>
                <w:szCs w:val="18"/>
              </w:rPr>
              <w:t>Aseo Masculino</w:t>
            </w:r>
          </w:p>
        </w:tc>
        <w:tc>
          <w:tcPr>
            <w:tcW w:w="567" w:type="dxa"/>
            <w:tcBorders>
              <w:top w:val="single" w:sz="4" w:space="0" w:color="000000"/>
              <w:left w:val="single" w:sz="4" w:space="0" w:color="000000"/>
              <w:bottom w:val="single" w:sz="4" w:space="0" w:color="000000"/>
              <w:right w:val="single" w:sz="4" w:space="0" w:color="000000"/>
            </w:tcBorders>
          </w:tcPr>
          <w:p w14:paraId="7D279C40" w14:textId="77777777" w:rsidR="00323FF7" w:rsidRDefault="005F64CF">
            <w:pPr>
              <w:spacing w:before="28"/>
              <w:ind w:right="-20"/>
              <w:jc w:val="both"/>
              <w:rPr>
                <w:sz w:val="18"/>
                <w:szCs w:val="18"/>
              </w:rPr>
            </w:pPr>
            <w:r>
              <w:rPr>
                <w:b/>
                <w:sz w:val="18"/>
                <w:szCs w:val="18"/>
              </w:rPr>
              <w:t>126</w:t>
            </w:r>
          </w:p>
        </w:tc>
        <w:tc>
          <w:tcPr>
            <w:tcW w:w="1560" w:type="dxa"/>
            <w:tcBorders>
              <w:top w:val="single" w:sz="4" w:space="0" w:color="000000"/>
              <w:left w:val="single" w:sz="4" w:space="0" w:color="000000"/>
              <w:bottom w:val="single" w:sz="4" w:space="0" w:color="000000"/>
              <w:right w:val="single" w:sz="4" w:space="0" w:color="000000"/>
            </w:tcBorders>
          </w:tcPr>
          <w:p w14:paraId="73A235F6"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30FD222B"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7A149293" w14:textId="77777777" w:rsidR="00323FF7" w:rsidRDefault="005F64CF">
            <w:pPr>
              <w:spacing w:before="28"/>
              <w:ind w:right="-20"/>
              <w:jc w:val="both"/>
              <w:rPr>
                <w:sz w:val="18"/>
                <w:szCs w:val="18"/>
              </w:rPr>
            </w:pPr>
            <w:r>
              <w:rPr>
                <w:b/>
                <w:sz w:val="18"/>
                <w:szCs w:val="18"/>
              </w:rPr>
              <w:t>14,61</w:t>
            </w:r>
          </w:p>
        </w:tc>
        <w:tc>
          <w:tcPr>
            <w:tcW w:w="993" w:type="dxa"/>
            <w:tcBorders>
              <w:top w:val="single" w:sz="4" w:space="0" w:color="000000"/>
              <w:left w:val="single" w:sz="4" w:space="0" w:color="000000"/>
              <w:bottom w:val="single" w:sz="4" w:space="0" w:color="000000"/>
              <w:right w:val="single" w:sz="4" w:space="0" w:color="000000"/>
            </w:tcBorders>
          </w:tcPr>
          <w:p w14:paraId="02481222" w14:textId="77777777" w:rsidR="00323FF7" w:rsidRDefault="005F64CF">
            <w:pPr>
              <w:spacing w:before="28"/>
              <w:ind w:right="-20"/>
              <w:jc w:val="both"/>
              <w:rPr>
                <w:sz w:val="18"/>
                <w:szCs w:val="18"/>
              </w:rPr>
            </w:pPr>
            <w:r>
              <w:rPr>
                <w:b/>
                <w:sz w:val="18"/>
                <w:szCs w:val="18"/>
              </w:rPr>
              <w:t>17,00</w:t>
            </w:r>
          </w:p>
        </w:tc>
        <w:tc>
          <w:tcPr>
            <w:tcW w:w="889" w:type="dxa"/>
            <w:tcBorders>
              <w:top w:val="single" w:sz="4" w:space="0" w:color="000000"/>
              <w:left w:val="single" w:sz="4" w:space="0" w:color="000000"/>
              <w:bottom w:val="single" w:sz="4" w:space="0" w:color="000000"/>
              <w:right w:val="single" w:sz="4" w:space="0" w:color="000000"/>
            </w:tcBorders>
          </w:tcPr>
          <w:p w14:paraId="21EC583A" w14:textId="77777777" w:rsidR="00323FF7" w:rsidRDefault="00323FF7">
            <w:pPr>
              <w:jc w:val="both"/>
              <w:rPr>
                <w:sz w:val="24"/>
                <w:szCs w:val="24"/>
              </w:rPr>
            </w:pPr>
          </w:p>
        </w:tc>
      </w:tr>
      <w:tr w:rsidR="00323FF7" w14:paraId="65A5A4BC"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9BAC7D4" w14:textId="77777777" w:rsidR="00323FF7" w:rsidRDefault="005F64CF">
            <w:pPr>
              <w:spacing w:before="28"/>
              <w:ind w:right="443"/>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3D910787" w14:textId="77777777" w:rsidR="00323FF7" w:rsidRDefault="005F64CF">
            <w:pPr>
              <w:spacing w:before="28"/>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7FDAAC04" w14:textId="77777777" w:rsidR="00323FF7" w:rsidRDefault="005F64CF">
            <w:pPr>
              <w:tabs>
                <w:tab w:val="left" w:pos="999"/>
              </w:tabs>
              <w:spacing w:before="28"/>
              <w:ind w:right="-20"/>
              <w:jc w:val="both"/>
              <w:rPr>
                <w:sz w:val="18"/>
                <w:szCs w:val="18"/>
              </w:rPr>
            </w:pPr>
            <w:r>
              <w:rPr>
                <w:b/>
                <w:sz w:val="18"/>
                <w:szCs w:val="18"/>
              </w:rPr>
              <w:t>Escaleras</w:t>
            </w:r>
          </w:p>
        </w:tc>
        <w:tc>
          <w:tcPr>
            <w:tcW w:w="567" w:type="dxa"/>
            <w:tcBorders>
              <w:top w:val="single" w:sz="4" w:space="0" w:color="000000"/>
              <w:left w:val="single" w:sz="4" w:space="0" w:color="000000"/>
              <w:bottom w:val="single" w:sz="4" w:space="0" w:color="000000"/>
              <w:right w:val="single" w:sz="4" w:space="0" w:color="000000"/>
            </w:tcBorders>
          </w:tcPr>
          <w:p w14:paraId="03061DD4" w14:textId="77777777" w:rsidR="00323FF7" w:rsidRDefault="005F64CF">
            <w:pPr>
              <w:spacing w:before="28"/>
              <w:ind w:right="159"/>
              <w:jc w:val="both"/>
              <w:rPr>
                <w:sz w:val="18"/>
                <w:szCs w:val="18"/>
              </w:rPr>
            </w:pPr>
            <w:r>
              <w:rPr>
                <w:b/>
                <w:sz w:val="18"/>
                <w:szCs w:val="18"/>
              </w:rPr>
              <w:t>D</w:t>
            </w:r>
          </w:p>
        </w:tc>
        <w:tc>
          <w:tcPr>
            <w:tcW w:w="1560" w:type="dxa"/>
            <w:tcBorders>
              <w:top w:val="single" w:sz="4" w:space="0" w:color="000000"/>
              <w:left w:val="single" w:sz="4" w:space="0" w:color="000000"/>
              <w:bottom w:val="single" w:sz="4" w:space="0" w:color="000000"/>
              <w:right w:val="single" w:sz="4" w:space="0" w:color="000000"/>
            </w:tcBorders>
          </w:tcPr>
          <w:p w14:paraId="1CB2F19C"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17EBABDE"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472D24FC" w14:textId="77777777" w:rsidR="00323FF7" w:rsidRDefault="005F64CF">
            <w:pPr>
              <w:spacing w:before="28"/>
              <w:ind w:right="-20"/>
              <w:jc w:val="both"/>
              <w:rPr>
                <w:sz w:val="18"/>
                <w:szCs w:val="18"/>
              </w:rPr>
            </w:pPr>
            <w:r>
              <w:rPr>
                <w:b/>
                <w:sz w:val="18"/>
                <w:szCs w:val="18"/>
              </w:rPr>
              <w:t>21,00</w:t>
            </w:r>
          </w:p>
        </w:tc>
        <w:tc>
          <w:tcPr>
            <w:tcW w:w="993" w:type="dxa"/>
            <w:tcBorders>
              <w:top w:val="single" w:sz="4" w:space="0" w:color="000000"/>
              <w:left w:val="single" w:sz="4" w:space="0" w:color="000000"/>
              <w:bottom w:val="single" w:sz="4" w:space="0" w:color="000000"/>
              <w:right w:val="single" w:sz="4" w:space="0" w:color="000000"/>
            </w:tcBorders>
          </w:tcPr>
          <w:p w14:paraId="29F0C060" w14:textId="77777777" w:rsidR="00323FF7" w:rsidRDefault="005F64CF">
            <w:pPr>
              <w:spacing w:before="28"/>
              <w:ind w:right="-20"/>
              <w:jc w:val="both"/>
              <w:rPr>
                <w:sz w:val="18"/>
                <w:szCs w:val="18"/>
              </w:rPr>
            </w:pPr>
            <w:r>
              <w:rPr>
                <w:b/>
                <w:sz w:val="18"/>
                <w:szCs w:val="18"/>
              </w:rPr>
              <w:t>24,00</w:t>
            </w:r>
          </w:p>
        </w:tc>
        <w:tc>
          <w:tcPr>
            <w:tcW w:w="889" w:type="dxa"/>
            <w:tcBorders>
              <w:top w:val="single" w:sz="4" w:space="0" w:color="000000"/>
              <w:left w:val="single" w:sz="4" w:space="0" w:color="000000"/>
              <w:bottom w:val="single" w:sz="4" w:space="0" w:color="000000"/>
              <w:right w:val="single" w:sz="4" w:space="0" w:color="000000"/>
            </w:tcBorders>
          </w:tcPr>
          <w:p w14:paraId="1410DAC6" w14:textId="77777777" w:rsidR="00323FF7" w:rsidRDefault="00323FF7">
            <w:pPr>
              <w:jc w:val="both"/>
              <w:rPr>
                <w:sz w:val="24"/>
                <w:szCs w:val="24"/>
              </w:rPr>
            </w:pPr>
          </w:p>
        </w:tc>
      </w:tr>
      <w:tr w:rsidR="00323FF7" w14:paraId="66115A13"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1EADB317" w14:textId="77777777" w:rsidR="00323FF7" w:rsidRDefault="005F64CF">
            <w:pPr>
              <w:spacing w:before="28"/>
              <w:ind w:right="443"/>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08BC3753" w14:textId="77777777" w:rsidR="00323FF7" w:rsidRDefault="005F64CF">
            <w:pPr>
              <w:spacing w:before="28"/>
              <w:ind w:right="372"/>
              <w:jc w:val="both"/>
              <w:rPr>
                <w:sz w:val="18"/>
                <w:szCs w:val="18"/>
              </w:rPr>
            </w:pPr>
            <w:r>
              <w:rPr>
                <w:b/>
                <w:sz w:val="18"/>
                <w:szCs w:val="18"/>
              </w:rPr>
              <w:t>D</w:t>
            </w:r>
          </w:p>
        </w:tc>
        <w:tc>
          <w:tcPr>
            <w:tcW w:w="1702" w:type="dxa"/>
            <w:tcBorders>
              <w:top w:val="single" w:sz="4" w:space="0" w:color="000000"/>
              <w:left w:val="single" w:sz="4" w:space="0" w:color="000000"/>
              <w:bottom w:val="single" w:sz="4" w:space="0" w:color="000000"/>
              <w:right w:val="single" w:sz="4" w:space="0" w:color="000000"/>
            </w:tcBorders>
          </w:tcPr>
          <w:p w14:paraId="37A326F2" w14:textId="77777777" w:rsidR="00323FF7" w:rsidRDefault="005F64CF">
            <w:pPr>
              <w:tabs>
                <w:tab w:val="left" w:pos="999"/>
              </w:tabs>
              <w:spacing w:before="28"/>
              <w:ind w:right="611"/>
              <w:jc w:val="both"/>
              <w:rPr>
                <w:sz w:val="18"/>
                <w:szCs w:val="18"/>
              </w:rPr>
            </w:pPr>
            <w:r>
              <w:rPr>
                <w:b/>
                <w:sz w:val="18"/>
                <w:szCs w:val="18"/>
              </w:rPr>
              <w:t>Paso</w:t>
            </w:r>
          </w:p>
        </w:tc>
        <w:tc>
          <w:tcPr>
            <w:tcW w:w="567" w:type="dxa"/>
            <w:tcBorders>
              <w:top w:val="single" w:sz="4" w:space="0" w:color="000000"/>
              <w:left w:val="single" w:sz="4" w:space="0" w:color="000000"/>
              <w:bottom w:val="single" w:sz="4" w:space="0" w:color="000000"/>
              <w:right w:val="single" w:sz="4" w:space="0" w:color="000000"/>
            </w:tcBorders>
          </w:tcPr>
          <w:p w14:paraId="0919E9CF" w14:textId="77777777" w:rsidR="00323FF7" w:rsidRDefault="005F64CF">
            <w:pPr>
              <w:spacing w:before="28"/>
              <w:ind w:right="159"/>
              <w:jc w:val="both"/>
              <w:rPr>
                <w:sz w:val="18"/>
                <w:szCs w:val="18"/>
              </w:rPr>
            </w:pPr>
            <w:r>
              <w:rPr>
                <w:b/>
                <w:sz w:val="18"/>
                <w:szCs w:val="18"/>
              </w:rPr>
              <w:t>D</w:t>
            </w:r>
          </w:p>
        </w:tc>
        <w:tc>
          <w:tcPr>
            <w:tcW w:w="1560" w:type="dxa"/>
            <w:tcBorders>
              <w:top w:val="single" w:sz="4" w:space="0" w:color="000000"/>
              <w:left w:val="single" w:sz="4" w:space="0" w:color="000000"/>
              <w:bottom w:val="single" w:sz="4" w:space="0" w:color="000000"/>
              <w:right w:val="single" w:sz="4" w:space="0" w:color="000000"/>
            </w:tcBorders>
          </w:tcPr>
          <w:p w14:paraId="422B6026"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15146341"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4A307919" w14:textId="77777777" w:rsidR="00323FF7" w:rsidRDefault="005F64CF">
            <w:pPr>
              <w:spacing w:before="28"/>
              <w:ind w:right="-20"/>
              <w:jc w:val="both"/>
              <w:rPr>
                <w:sz w:val="18"/>
                <w:szCs w:val="18"/>
              </w:rPr>
            </w:pPr>
            <w:r>
              <w:rPr>
                <w:b/>
                <w:sz w:val="18"/>
                <w:szCs w:val="18"/>
              </w:rPr>
              <w:t>71,49</w:t>
            </w:r>
          </w:p>
        </w:tc>
        <w:tc>
          <w:tcPr>
            <w:tcW w:w="993" w:type="dxa"/>
            <w:tcBorders>
              <w:top w:val="single" w:sz="4" w:space="0" w:color="000000"/>
              <w:left w:val="single" w:sz="4" w:space="0" w:color="000000"/>
              <w:bottom w:val="single" w:sz="4" w:space="0" w:color="000000"/>
              <w:right w:val="single" w:sz="4" w:space="0" w:color="000000"/>
            </w:tcBorders>
          </w:tcPr>
          <w:p w14:paraId="40A28EAC" w14:textId="77777777" w:rsidR="00323FF7" w:rsidRDefault="005F64CF">
            <w:pPr>
              <w:spacing w:before="28"/>
              <w:ind w:right="-20"/>
              <w:jc w:val="both"/>
              <w:rPr>
                <w:sz w:val="18"/>
                <w:szCs w:val="18"/>
              </w:rPr>
            </w:pPr>
            <w:r>
              <w:rPr>
                <w:b/>
                <w:sz w:val="18"/>
                <w:szCs w:val="18"/>
              </w:rPr>
              <w:t>79,00</w:t>
            </w:r>
          </w:p>
        </w:tc>
        <w:tc>
          <w:tcPr>
            <w:tcW w:w="889" w:type="dxa"/>
            <w:tcBorders>
              <w:top w:val="single" w:sz="4" w:space="0" w:color="000000"/>
              <w:left w:val="single" w:sz="4" w:space="0" w:color="000000"/>
              <w:bottom w:val="single" w:sz="4" w:space="0" w:color="000000"/>
              <w:right w:val="single" w:sz="4" w:space="0" w:color="000000"/>
            </w:tcBorders>
          </w:tcPr>
          <w:p w14:paraId="3748271D" w14:textId="77777777" w:rsidR="00323FF7" w:rsidRDefault="00323FF7">
            <w:pPr>
              <w:jc w:val="both"/>
              <w:rPr>
                <w:sz w:val="24"/>
                <w:szCs w:val="24"/>
              </w:rPr>
            </w:pPr>
          </w:p>
        </w:tc>
      </w:tr>
      <w:tr w:rsidR="00323FF7" w14:paraId="48026760"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42B9833D"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61EC8A0F" w14:textId="77777777" w:rsidR="00323FF7" w:rsidRDefault="00323FF7">
            <w:pPr>
              <w:jc w:val="both"/>
              <w:rPr>
                <w:sz w:val="24"/>
                <w:szCs w:val="24"/>
              </w:rPr>
            </w:pP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4A79458E" w14:textId="77777777" w:rsidR="00323FF7" w:rsidRDefault="00323FF7">
            <w:pPr>
              <w:tabs>
                <w:tab w:val="left" w:pos="999"/>
              </w:tabs>
              <w:jc w:val="both"/>
              <w:rPr>
                <w:sz w:val="24"/>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296E25D7"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01AE6700"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1AB21FD4" w14:textId="77777777" w:rsidR="00323FF7" w:rsidRDefault="00323FF7">
            <w:pPr>
              <w:ind w:right="125"/>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3E7BBDAB"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2C2815B3" w14:textId="77777777" w:rsidR="00323FF7" w:rsidRDefault="005F64CF">
            <w:pPr>
              <w:spacing w:before="28"/>
              <w:ind w:right="-20"/>
              <w:jc w:val="both"/>
              <w:rPr>
                <w:sz w:val="18"/>
                <w:szCs w:val="18"/>
              </w:rPr>
            </w:pPr>
            <w:r>
              <w:rPr>
                <w:b/>
                <w:sz w:val="18"/>
                <w:szCs w:val="18"/>
              </w:rPr>
              <w:t>370,00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18D53FEF" w14:textId="77777777" w:rsidR="00323FF7" w:rsidRDefault="005F64CF">
            <w:pPr>
              <w:spacing w:before="28"/>
              <w:ind w:right="250"/>
              <w:jc w:val="both"/>
              <w:rPr>
                <w:sz w:val="18"/>
                <w:szCs w:val="18"/>
              </w:rPr>
            </w:pPr>
            <w:r>
              <w:rPr>
                <w:b/>
                <w:sz w:val="18"/>
                <w:szCs w:val="18"/>
              </w:rPr>
              <w:t>144</w:t>
            </w:r>
          </w:p>
        </w:tc>
      </w:tr>
    </w:tbl>
    <w:p w14:paraId="1F44A684" w14:textId="77777777" w:rsidR="00323FF7" w:rsidRDefault="00323FF7">
      <w:pPr>
        <w:tabs>
          <w:tab w:val="left" w:pos="993"/>
        </w:tabs>
      </w:pPr>
    </w:p>
    <w:p w14:paraId="27B4EB39" w14:textId="77777777" w:rsidR="00323FF7" w:rsidRDefault="005F64CF">
      <w:pPr>
        <w:tabs>
          <w:tab w:val="left" w:pos="993"/>
        </w:tabs>
      </w:pPr>
      <w:r>
        <w:t>Planta segunda:</w:t>
      </w:r>
    </w:p>
    <w:tbl>
      <w:tblPr>
        <w:tblStyle w:val="aff0"/>
        <w:tblW w:w="9540" w:type="dxa"/>
        <w:tblInd w:w="0" w:type="dxa"/>
        <w:tblLayout w:type="fixed"/>
        <w:tblLook w:val="0400" w:firstRow="0" w:lastRow="0" w:firstColumn="0" w:lastColumn="0" w:noHBand="0" w:noVBand="1"/>
      </w:tblPr>
      <w:tblGrid>
        <w:gridCol w:w="1135"/>
        <w:gridCol w:w="993"/>
        <w:gridCol w:w="1702"/>
        <w:gridCol w:w="567"/>
        <w:gridCol w:w="1560"/>
        <w:gridCol w:w="851"/>
        <w:gridCol w:w="850"/>
        <w:gridCol w:w="993"/>
        <w:gridCol w:w="889"/>
      </w:tblGrid>
      <w:tr w:rsidR="00323FF7" w14:paraId="3458101F" w14:textId="77777777">
        <w:trPr>
          <w:trHeight w:val="46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62B0B84E" w14:textId="77777777" w:rsidR="00323FF7" w:rsidRDefault="005F64CF">
            <w:pPr>
              <w:spacing w:before="29"/>
              <w:ind w:right="-20"/>
              <w:jc w:val="both"/>
              <w:rPr>
                <w:sz w:val="18"/>
                <w:szCs w:val="18"/>
              </w:rPr>
            </w:pPr>
            <w:r>
              <w:rPr>
                <w:b/>
                <w:sz w:val="18"/>
                <w:szCs w:val="18"/>
              </w:rPr>
              <w:t>ESCALERA</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309B76EE" w14:textId="77777777" w:rsidR="00323FF7" w:rsidRDefault="005F64CF">
            <w:pPr>
              <w:spacing w:before="29"/>
              <w:ind w:right="-20"/>
              <w:jc w:val="both"/>
              <w:rPr>
                <w:sz w:val="18"/>
                <w:szCs w:val="18"/>
              </w:rPr>
            </w:pPr>
            <w:r>
              <w:rPr>
                <w:b/>
                <w:sz w:val="18"/>
                <w:szCs w:val="18"/>
              </w:rPr>
              <w:t>MÓDULO</w:t>
            </w: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572E6632" w14:textId="77777777" w:rsidR="00323FF7" w:rsidRDefault="005F64CF">
            <w:pPr>
              <w:spacing w:before="29"/>
              <w:ind w:right="-20"/>
              <w:jc w:val="both"/>
              <w:rPr>
                <w:sz w:val="18"/>
                <w:szCs w:val="18"/>
              </w:rPr>
            </w:pPr>
            <w:r>
              <w:rPr>
                <w:b/>
                <w:sz w:val="18"/>
                <w:szCs w:val="18"/>
              </w:rPr>
              <w:t>DEPENDENCIA</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2A136EEC" w14:textId="77777777" w:rsidR="00323FF7" w:rsidRDefault="005F64CF">
            <w:pPr>
              <w:spacing w:before="29"/>
              <w:ind w:right="-20"/>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469316A5" w14:textId="77777777" w:rsidR="00323FF7" w:rsidRDefault="005F64CF">
            <w:pPr>
              <w:spacing w:before="29"/>
              <w:ind w:right="501"/>
              <w:jc w:val="both"/>
              <w:rPr>
                <w:sz w:val="18"/>
                <w:szCs w:val="18"/>
              </w:rPr>
            </w:pPr>
            <w:r>
              <w:rPr>
                <w:b/>
                <w:sz w:val="18"/>
                <w:szCs w:val="18"/>
              </w:rPr>
              <w:t>TIPO</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13D899A7" w14:textId="77777777" w:rsidR="00323FF7" w:rsidRDefault="005F64CF">
            <w:pPr>
              <w:spacing w:before="29" w:line="204" w:lineRule="auto"/>
              <w:ind w:right="125"/>
              <w:rPr>
                <w:sz w:val="18"/>
                <w:szCs w:val="18"/>
              </w:rPr>
            </w:pPr>
            <w:r>
              <w:rPr>
                <w:b/>
                <w:sz w:val="18"/>
                <w:szCs w:val="18"/>
              </w:rPr>
              <w:t>RIES-</w:t>
            </w:r>
          </w:p>
          <w:p w14:paraId="778B49BF" w14:textId="77777777" w:rsidR="00323FF7" w:rsidRDefault="005F64CF">
            <w:pPr>
              <w:spacing w:line="180" w:lineRule="auto"/>
              <w:ind w:right="227"/>
              <w:jc w:val="both"/>
              <w:rPr>
                <w:sz w:val="18"/>
                <w:szCs w:val="18"/>
              </w:rPr>
            </w:pPr>
            <w:r>
              <w:rPr>
                <w:b/>
                <w:sz w:val="18"/>
                <w:szCs w:val="18"/>
              </w:rPr>
              <w:t>GO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3599196D" w14:textId="77777777" w:rsidR="00323FF7" w:rsidRDefault="005F64CF">
            <w:pPr>
              <w:spacing w:before="29"/>
              <w:ind w:right="-20"/>
              <w:jc w:val="both"/>
              <w:rPr>
                <w:sz w:val="18"/>
                <w:szCs w:val="18"/>
              </w:rPr>
            </w:pPr>
            <w:r>
              <w:rPr>
                <w:b/>
                <w:sz w:val="18"/>
                <w:szCs w:val="18"/>
              </w:rPr>
              <w:t>S. UTIL</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D7139F2"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0BC8E078" w14:textId="77777777" w:rsidR="00323FF7" w:rsidRDefault="005F64CF">
            <w:pPr>
              <w:spacing w:before="29"/>
              <w:ind w:right="-20"/>
              <w:jc w:val="both"/>
              <w:rPr>
                <w:sz w:val="18"/>
                <w:szCs w:val="18"/>
              </w:rPr>
            </w:pPr>
            <w:r>
              <w:rPr>
                <w:b/>
                <w:sz w:val="18"/>
                <w:szCs w:val="18"/>
              </w:rPr>
              <w:t>AFORO</w:t>
            </w:r>
          </w:p>
        </w:tc>
      </w:tr>
      <w:tr w:rsidR="00323FF7" w14:paraId="608E6D4E"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16F3567" w14:textId="77777777" w:rsidR="00323FF7" w:rsidRDefault="005F64CF">
            <w:pPr>
              <w:spacing w:before="29"/>
              <w:ind w:right="439"/>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1260767B" w14:textId="77777777" w:rsidR="00323FF7" w:rsidRDefault="005F64CF">
            <w:pPr>
              <w:spacing w:before="29"/>
              <w:ind w:right="368"/>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19ADF9CB" w14:textId="77777777" w:rsidR="00323FF7" w:rsidRDefault="005F64CF">
            <w:pPr>
              <w:spacing w:before="29"/>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4254A18F" w14:textId="77777777" w:rsidR="00323FF7" w:rsidRDefault="005F64CF">
            <w:pPr>
              <w:spacing w:before="29"/>
              <w:ind w:right="-20"/>
              <w:jc w:val="both"/>
              <w:rPr>
                <w:sz w:val="18"/>
                <w:szCs w:val="18"/>
              </w:rPr>
            </w:pPr>
            <w:r>
              <w:rPr>
                <w:b/>
                <w:sz w:val="18"/>
                <w:szCs w:val="18"/>
              </w:rPr>
              <w:t>205</w:t>
            </w:r>
          </w:p>
        </w:tc>
        <w:tc>
          <w:tcPr>
            <w:tcW w:w="1560" w:type="dxa"/>
            <w:tcBorders>
              <w:top w:val="single" w:sz="4" w:space="0" w:color="000000"/>
              <w:left w:val="single" w:sz="4" w:space="0" w:color="000000"/>
              <w:bottom w:val="single" w:sz="4" w:space="0" w:color="000000"/>
              <w:right w:val="single" w:sz="4" w:space="0" w:color="000000"/>
            </w:tcBorders>
          </w:tcPr>
          <w:p w14:paraId="43C6C95C" w14:textId="77777777" w:rsidR="00323FF7" w:rsidRDefault="005F64CF">
            <w:pPr>
              <w:spacing w:before="29"/>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3C27A32B" w14:textId="77777777" w:rsidR="00323FF7" w:rsidRDefault="005F64CF">
            <w:pPr>
              <w:spacing w:before="29"/>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57AB6CCE" w14:textId="77777777" w:rsidR="00323FF7" w:rsidRDefault="005F64CF">
            <w:pPr>
              <w:spacing w:before="29"/>
              <w:ind w:right="-20"/>
              <w:jc w:val="both"/>
              <w:rPr>
                <w:sz w:val="18"/>
                <w:szCs w:val="18"/>
              </w:rPr>
            </w:pPr>
            <w:r>
              <w:rPr>
                <w:b/>
                <w:sz w:val="18"/>
                <w:szCs w:val="18"/>
              </w:rPr>
              <w:t>53,18</w:t>
            </w:r>
          </w:p>
        </w:tc>
        <w:tc>
          <w:tcPr>
            <w:tcW w:w="993" w:type="dxa"/>
            <w:tcBorders>
              <w:top w:val="single" w:sz="4" w:space="0" w:color="000000"/>
              <w:left w:val="single" w:sz="4" w:space="0" w:color="000000"/>
              <w:bottom w:val="single" w:sz="4" w:space="0" w:color="000000"/>
              <w:right w:val="single" w:sz="4" w:space="0" w:color="000000"/>
            </w:tcBorders>
          </w:tcPr>
          <w:p w14:paraId="6679FFEA" w14:textId="77777777" w:rsidR="00323FF7" w:rsidRDefault="005F64CF">
            <w:pPr>
              <w:spacing w:before="29"/>
              <w:ind w:right="-20"/>
              <w:jc w:val="both"/>
              <w:rPr>
                <w:sz w:val="18"/>
                <w:szCs w:val="18"/>
              </w:rPr>
            </w:pPr>
            <w:r>
              <w:rPr>
                <w:b/>
                <w:sz w:val="18"/>
                <w:szCs w:val="18"/>
              </w:rPr>
              <w:t>68,00</w:t>
            </w:r>
          </w:p>
        </w:tc>
        <w:tc>
          <w:tcPr>
            <w:tcW w:w="889" w:type="dxa"/>
            <w:tcBorders>
              <w:top w:val="single" w:sz="4" w:space="0" w:color="000000"/>
              <w:left w:val="single" w:sz="4" w:space="0" w:color="000000"/>
              <w:bottom w:val="single" w:sz="4" w:space="0" w:color="000000"/>
              <w:right w:val="single" w:sz="4" w:space="0" w:color="000000"/>
            </w:tcBorders>
          </w:tcPr>
          <w:p w14:paraId="715B8F1E" w14:textId="77777777" w:rsidR="00323FF7" w:rsidRDefault="005F64CF">
            <w:pPr>
              <w:spacing w:before="29"/>
              <w:ind w:right="296"/>
              <w:jc w:val="both"/>
              <w:rPr>
                <w:sz w:val="18"/>
                <w:szCs w:val="18"/>
              </w:rPr>
            </w:pPr>
            <w:r>
              <w:rPr>
                <w:b/>
                <w:sz w:val="18"/>
                <w:szCs w:val="18"/>
              </w:rPr>
              <w:t>35</w:t>
            </w:r>
          </w:p>
        </w:tc>
      </w:tr>
      <w:tr w:rsidR="00323FF7" w14:paraId="606CF1FD"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3042978" w14:textId="77777777" w:rsidR="00323FF7" w:rsidRDefault="005F64CF">
            <w:pPr>
              <w:spacing w:before="29"/>
              <w:ind w:right="439"/>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61B7BC28" w14:textId="77777777" w:rsidR="00323FF7" w:rsidRDefault="005F64CF">
            <w:pPr>
              <w:spacing w:before="29"/>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60BA2305" w14:textId="77777777" w:rsidR="00323FF7" w:rsidRDefault="005F64CF">
            <w:pPr>
              <w:spacing w:before="29"/>
              <w:ind w:right="564"/>
              <w:jc w:val="both"/>
              <w:rPr>
                <w:sz w:val="18"/>
                <w:szCs w:val="18"/>
              </w:rPr>
            </w:pPr>
            <w:r>
              <w:rPr>
                <w:b/>
                <w:sz w:val="18"/>
                <w:szCs w:val="18"/>
              </w:rPr>
              <w:t>Taller</w:t>
            </w:r>
          </w:p>
        </w:tc>
        <w:tc>
          <w:tcPr>
            <w:tcW w:w="567" w:type="dxa"/>
            <w:tcBorders>
              <w:top w:val="single" w:sz="4" w:space="0" w:color="000000"/>
              <w:left w:val="single" w:sz="4" w:space="0" w:color="000000"/>
              <w:bottom w:val="single" w:sz="4" w:space="0" w:color="000000"/>
              <w:right w:val="single" w:sz="4" w:space="0" w:color="000000"/>
            </w:tcBorders>
          </w:tcPr>
          <w:p w14:paraId="5FDE6483" w14:textId="77777777" w:rsidR="00323FF7" w:rsidRDefault="005F64CF">
            <w:pPr>
              <w:spacing w:before="29"/>
              <w:ind w:right="-20"/>
              <w:jc w:val="both"/>
              <w:rPr>
                <w:sz w:val="18"/>
                <w:szCs w:val="18"/>
              </w:rPr>
            </w:pPr>
            <w:r>
              <w:rPr>
                <w:b/>
                <w:sz w:val="18"/>
                <w:szCs w:val="18"/>
              </w:rPr>
              <w:t>206</w:t>
            </w:r>
          </w:p>
        </w:tc>
        <w:tc>
          <w:tcPr>
            <w:tcW w:w="1560" w:type="dxa"/>
            <w:tcBorders>
              <w:top w:val="single" w:sz="4" w:space="0" w:color="000000"/>
              <w:left w:val="single" w:sz="4" w:space="0" w:color="000000"/>
              <w:bottom w:val="single" w:sz="4" w:space="0" w:color="000000"/>
              <w:right w:val="single" w:sz="4" w:space="0" w:color="000000"/>
            </w:tcBorders>
          </w:tcPr>
          <w:p w14:paraId="71C2CC6E" w14:textId="77777777" w:rsidR="00323FF7" w:rsidRDefault="005F64CF">
            <w:pPr>
              <w:spacing w:before="29"/>
              <w:ind w:right="-20"/>
              <w:jc w:val="both"/>
              <w:rPr>
                <w:sz w:val="18"/>
                <w:szCs w:val="18"/>
              </w:rPr>
            </w:pPr>
            <w:r>
              <w:rPr>
                <w:b/>
                <w:sz w:val="18"/>
                <w:szCs w:val="18"/>
              </w:rPr>
              <w:t>DIBUJO</w:t>
            </w:r>
          </w:p>
        </w:tc>
        <w:tc>
          <w:tcPr>
            <w:tcW w:w="851" w:type="dxa"/>
            <w:tcBorders>
              <w:top w:val="single" w:sz="4" w:space="0" w:color="000000"/>
              <w:left w:val="single" w:sz="4" w:space="0" w:color="000000"/>
              <w:bottom w:val="single" w:sz="4" w:space="0" w:color="000000"/>
              <w:right w:val="single" w:sz="4" w:space="0" w:color="000000"/>
            </w:tcBorders>
          </w:tcPr>
          <w:p w14:paraId="592985CE" w14:textId="77777777" w:rsidR="00323FF7" w:rsidRDefault="005F64CF">
            <w:pPr>
              <w:spacing w:before="29"/>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28FF14C4" w14:textId="77777777" w:rsidR="00323FF7" w:rsidRDefault="005F64CF">
            <w:pPr>
              <w:spacing w:before="29"/>
              <w:ind w:right="-20"/>
              <w:jc w:val="both"/>
              <w:rPr>
                <w:sz w:val="18"/>
                <w:szCs w:val="18"/>
              </w:rPr>
            </w:pPr>
            <w:r>
              <w:rPr>
                <w:b/>
                <w:sz w:val="18"/>
                <w:szCs w:val="18"/>
              </w:rPr>
              <w:t>97,60</w:t>
            </w:r>
          </w:p>
        </w:tc>
        <w:tc>
          <w:tcPr>
            <w:tcW w:w="993" w:type="dxa"/>
            <w:tcBorders>
              <w:top w:val="single" w:sz="4" w:space="0" w:color="000000"/>
              <w:left w:val="single" w:sz="4" w:space="0" w:color="000000"/>
              <w:bottom w:val="single" w:sz="4" w:space="0" w:color="000000"/>
              <w:right w:val="single" w:sz="4" w:space="0" w:color="000000"/>
            </w:tcBorders>
          </w:tcPr>
          <w:p w14:paraId="5CCC7061" w14:textId="77777777" w:rsidR="00323FF7" w:rsidRDefault="005F64CF">
            <w:pPr>
              <w:spacing w:before="29"/>
              <w:ind w:right="-20"/>
              <w:jc w:val="both"/>
              <w:rPr>
                <w:sz w:val="18"/>
                <w:szCs w:val="18"/>
              </w:rPr>
            </w:pPr>
            <w:r>
              <w:rPr>
                <w:b/>
                <w:sz w:val="18"/>
                <w:szCs w:val="18"/>
              </w:rPr>
              <w:t>103,00</w:t>
            </w:r>
          </w:p>
        </w:tc>
        <w:tc>
          <w:tcPr>
            <w:tcW w:w="889" w:type="dxa"/>
            <w:tcBorders>
              <w:top w:val="single" w:sz="4" w:space="0" w:color="000000"/>
              <w:left w:val="single" w:sz="4" w:space="0" w:color="000000"/>
              <w:bottom w:val="single" w:sz="4" w:space="0" w:color="000000"/>
              <w:right w:val="single" w:sz="4" w:space="0" w:color="000000"/>
            </w:tcBorders>
          </w:tcPr>
          <w:p w14:paraId="2A001687" w14:textId="77777777" w:rsidR="00323FF7" w:rsidRDefault="005F64CF">
            <w:pPr>
              <w:spacing w:before="29"/>
              <w:ind w:right="296"/>
              <w:jc w:val="both"/>
              <w:rPr>
                <w:sz w:val="18"/>
                <w:szCs w:val="18"/>
              </w:rPr>
            </w:pPr>
            <w:r>
              <w:rPr>
                <w:b/>
                <w:sz w:val="18"/>
                <w:szCs w:val="18"/>
              </w:rPr>
              <w:t>19</w:t>
            </w:r>
          </w:p>
        </w:tc>
      </w:tr>
      <w:tr w:rsidR="00323FF7" w14:paraId="2F305ACA"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E8C528C"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7847A451"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6F77A0FF" w14:textId="77777777" w:rsidR="00323FF7" w:rsidRDefault="005F64CF">
            <w:pPr>
              <w:spacing w:before="28"/>
              <w:ind w:right="607"/>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5B68544A" w14:textId="77777777" w:rsidR="00323FF7" w:rsidRDefault="005F64CF">
            <w:pPr>
              <w:spacing w:before="28"/>
              <w:ind w:right="-20"/>
              <w:jc w:val="both"/>
              <w:rPr>
                <w:sz w:val="18"/>
                <w:szCs w:val="18"/>
              </w:rPr>
            </w:pPr>
            <w:r>
              <w:rPr>
                <w:b/>
                <w:sz w:val="18"/>
                <w:szCs w:val="18"/>
              </w:rPr>
              <w:t>202</w:t>
            </w:r>
          </w:p>
        </w:tc>
        <w:tc>
          <w:tcPr>
            <w:tcW w:w="1560" w:type="dxa"/>
            <w:tcBorders>
              <w:top w:val="single" w:sz="4" w:space="0" w:color="000000"/>
              <w:left w:val="single" w:sz="4" w:space="0" w:color="000000"/>
              <w:bottom w:val="single" w:sz="4" w:space="0" w:color="000000"/>
              <w:right w:val="single" w:sz="4" w:space="0" w:color="000000"/>
            </w:tcBorders>
          </w:tcPr>
          <w:p w14:paraId="4C768C40"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7AEF4644" w14:textId="77777777" w:rsidR="00323FF7" w:rsidRDefault="005F64CF">
            <w:pPr>
              <w:spacing w:before="28"/>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4867A8CC" w14:textId="77777777" w:rsidR="00323FF7" w:rsidRDefault="005F64CF">
            <w:pPr>
              <w:spacing w:before="28"/>
              <w:ind w:right="-20"/>
              <w:jc w:val="both"/>
              <w:rPr>
                <w:sz w:val="18"/>
                <w:szCs w:val="18"/>
              </w:rPr>
            </w:pPr>
            <w:r>
              <w:rPr>
                <w:b/>
                <w:sz w:val="18"/>
                <w:szCs w:val="18"/>
              </w:rPr>
              <w:t>30,14</w:t>
            </w:r>
          </w:p>
        </w:tc>
        <w:tc>
          <w:tcPr>
            <w:tcW w:w="993" w:type="dxa"/>
            <w:tcBorders>
              <w:top w:val="single" w:sz="4" w:space="0" w:color="000000"/>
              <w:left w:val="single" w:sz="4" w:space="0" w:color="000000"/>
              <w:bottom w:val="single" w:sz="4" w:space="0" w:color="000000"/>
              <w:right w:val="single" w:sz="4" w:space="0" w:color="000000"/>
            </w:tcBorders>
          </w:tcPr>
          <w:p w14:paraId="4BC36AF5" w14:textId="77777777" w:rsidR="00323FF7" w:rsidRDefault="005F64CF">
            <w:pPr>
              <w:spacing w:before="28"/>
              <w:ind w:right="-20"/>
              <w:jc w:val="both"/>
              <w:rPr>
                <w:sz w:val="18"/>
                <w:szCs w:val="18"/>
              </w:rPr>
            </w:pPr>
            <w:r>
              <w:rPr>
                <w:b/>
                <w:sz w:val="18"/>
                <w:szCs w:val="18"/>
              </w:rPr>
              <w:t>33,00</w:t>
            </w:r>
          </w:p>
        </w:tc>
        <w:tc>
          <w:tcPr>
            <w:tcW w:w="889" w:type="dxa"/>
            <w:tcBorders>
              <w:top w:val="single" w:sz="4" w:space="0" w:color="000000"/>
              <w:left w:val="single" w:sz="4" w:space="0" w:color="000000"/>
              <w:bottom w:val="single" w:sz="4" w:space="0" w:color="000000"/>
              <w:right w:val="single" w:sz="4" w:space="0" w:color="000000"/>
            </w:tcBorders>
          </w:tcPr>
          <w:p w14:paraId="22EB1278" w14:textId="77777777" w:rsidR="00323FF7" w:rsidRDefault="005F64CF">
            <w:pPr>
              <w:spacing w:before="28"/>
              <w:ind w:right="296"/>
              <w:jc w:val="both"/>
              <w:rPr>
                <w:sz w:val="18"/>
                <w:szCs w:val="18"/>
              </w:rPr>
            </w:pPr>
            <w:r>
              <w:rPr>
                <w:b/>
                <w:sz w:val="18"/>
                <w:szCs w:val="18"/>
              </w:rPr>
              <w:t>20</w:t>
            </w:r>
          </w:p>
        </w:tc>
      </w:tr>
      <w:tr w:rsidR="00323FF7" w14:paraId="719EAAB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D17BF03"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4307C8CE"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1CAF6446" w14:textId="77777777" w:rsidR="00323FF7" w:rsidRDefault="005F64CF">
            <w:pPr>
              <w:spacing w:before="28"/>
              <w:ind w:right="606"/>
              <w:jc w:val="both"/>
              <w:rPr>
                <w:sz w:val="18"/>
                <w:szCs w:val="18"/>
              </w:rPr>
            </w:pPr>
            <w:r>
              <w:rPr>
                <w:b/>
                <w:sz w:val="18"/>
                <w:szCs w:val="18"/>
              </w:rPr>
              <w:t>Aula</w:t>
            </w:r>
          </w:p>
        </w:tc>
        <w:tc>
          <w:tcPr>
            <w:tcW w:w="567" w:type="dxa"/>
            <w:tcBorders>
              <w:top w:val="single" w:sz="4" w:space="0" w:color="000000"/>
              <w:left w:val="single" w:sz="4" w:space="0" w:color="000000"/>
              <w:bottom w:val="single" w:sz="4" w:space="0" w:color="000000"/>
              <w:right w:val="single" w:sz="4" w:space="0" w:color="000000"/>
            </w:tcBorders>
          </w:tcPr>
          <w:p w14:paraId="0FA69851" w14:textId="77777777" w:rsidR="00323FF7" w:rsidRDefault="005F64CF">
            <w:pPr>
              <w:spacing w:before="28"/>
              <w:ind w:right="-20"/>
              <w:jc w:val="both"/>
              <w:rPr>
                <w:sz w:val="18"/>
                <w:szCs w:val="18"/>
              </w:rPr>
            </w:pPr>
            <w:r>
              <w:rPr>
                <w:b/>
                <w:sz w:val="18"/>
                <w:szCs w:val="18"/>
              </w:rPr>
              <w:t>203</w:t>
            </w:r>
          </w:p>
        </w:tc>
        <w:tc>
          <w:tcPr>
            <w:tcW w:w="1560" w:type="dxa"/>
            <w:tcBorders>
              <w:top w:val="single" w:sz="4" w:space="0" w:color="000000"/>
              <w:left w:val="single" w:sz="4" w:space="0" w:color="000000"/>
              <w:bottom w:val="single" w:sz="4" w:space="0" w:color="000000"/>
              <w:right w:val="single" w:sz="4" w:space="0" w:color="000000"/>
            </w:tcBorders>
          </w:tcPr>
          <w:p w14:paraId="052E0876" w14:textId="77777777" w:rsidR="00323FF7" w:rsidRDefault="005F64CF">
            <w:pPr>
              <w:spacing w:before="28"/>
              <w:ind w:right="-20"/>
              <w:jc w:val="both"/>
              <w:rPr>
                <w:sz w:val="18"/>
                <w:szCs w:val="18"/>
              </w:rPr>
            </w:pPr>
            <w:r>
              <w:rPr>
                <w:b/>
                <w:sz w:val="18"/>
                <w:szCs w:val="18"/>
              </w:rPr>
              <w:t>NORMAL</w:t>
            </w:r>
          </w:p>
        </w:tc>
        <w:tc>
          <w:tcPr>
            <w:tcW w:w="851" w:type="dxa"/>
            <w:tcBorders>
              <w:top w:val="single" w:sz="4" w:space="0" w:color="000000"/>
              <w:left w:val="single" w:sz="4" w:space="0" w:color="000000"/>
              <w:bottom w:val="single" w:sz="4" w:space="0" w:color="000000"/>
              <w:right w:val="single" w:sz="4" w:space="0" w:color="000000"/>
            </w:tcBorders>
          </w:tcPr>
          <w:p w14:paraId="520750B6" w14:textId="77777777" w:rsidR="00323FF7" w:rsidRDefault="005F64CF">
            <w:pPr>
              <w:spacing w:before="28"/>
              <w:ind w:right="232"/>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7DB038A5" w14:textId="77777777" w:rsidR="00323FF7" w:rsidRDefault="005F64CF">
            <w:pPr>
              <w:spacing w:before="28"/>
              <w:ind w:right="-20"/>
              <w:jc w:val="both"/>
              <w:rPr>
                <w:sz w:val="18"/>
                <w:szCs w:val="18"/>
              </w:rPr>
            </w:pPr>
            <w:r>
              <w:rPr>
                <w:b/>
                <w:sz w:val="18"/>
                <w:szCs w:val="18"/>
              </w:rPr>
              <w:t>30,14</w:t>
            </w:r>
          </w:p>
        </w:tc>
        <w:tc>
          <w:tcPr>
            <w:tcW w:w="993" w:type="dxa"/>
            <w:tcBorders>
              <w:top w:val="single" w:sz="4" w:space="0" w:color="000000"/>
              <w:left w:val="single" w:sz="4" w:space="0" w:color="000000"/>
              <w:bottom w:val="single" w:sz="4" w:space="0" w:color="000000"/>
              <w:right w:val="single" w:sz="4" w:space="0" w:color="000000"/>
            </w:tcBorders>
          </w:tcPr>
          <w:p w14:paraId="6C7A0CAC" w14:textId="77777777" w:rsidR="00323FF7" w:rsidRDefault="005F64CF">
            <w:pPr>
              <w:spacing w:before="28"/>
              <w:ind w:right="-20"/>
              <w:jc w:val="both"/>
              <w:rPr>
                <w:sz w:val="18"/>
                <w:szCs w:val="18"/>
              </w:rPr>
            </w:pPr>
            <w:r>
              <w:rPr>
                <w:b/>
                <w:sz w:val="18"/>
                <w:szCs w:val="18"/>
              </w:rPr>
              <w:t>33,00</w:t>
            </w:r>
          </w:p>
        </w:tc>
        <w:tc>
          <w:tcPr>
            <w:tcW w:w="889" w:type="dxa"/>
            <w:tcBorders>
              <w:top w:val="single" w:sz="4" w:space="0" w:color="000000"/>
              <w:left w:val="single" w:sz="4" w:space="0" w:color="000000"/>
              <w:bottom w:val="single" w:sz="4" w:space="0" w:color="000000"/>
              <w:right w:val="single" w:sz="4" w:space="0" w:color="000000"/>
            </w:tcBorders>
          </w:tcPr>
          <w:p w14:paraId="214510B5" w14:textId="77777777" w:rsidR="00323FF7" w:rsidRDefault="005F64CF">
            <w:pPr>
              <w:spacing w:before="28"/>
              <w:ind w:right="295"/>
              <w:jc w:val="both"/>
              <w:rPr>
                <w:sz w:val="18"/>
                <w:szCs w:val="18"/>
              </w:rPr>
            </w:pPr>
            <w:r>
              <w:rPr>
                <w:b/>
                <w:sz w:val="18"/>
                <w:szCs w:val="18"/>
              </w:rPr>
              <w:t>20</w:t>
            </w:r>
          </w:p>
        </w:tc>
      </w:tr>
      <w:tr w:rsidR="00323FF7" w14:paraId="6F857C2B"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F08532C"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2D6BA26A"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154297D9" w14:textId="77777777" w:rsidR="00323FF7" w:rsidRDefault="005F64CF">
            <w:pPr>
              <w:spacing w:before="28"/>
              <w:ind w:right="563"/>
              <w:jc w:val="both"/>
              <w:rPr>
                <w:sz w:val="18"/>
                <w:szCs w:val="18"/>
              </w:rPr>
            </w:pPr>
            <w:r>
              <w:rPr>
                <w:b/>
                <w:sz w:val="18"/>
                <w:szCs w:val="18"/>
              </w:rPr>
              <w:t>Taller</w:t>
            </w:r>
          </w:p>
        </w:tc>
        <w:tc>
          <w:tcPr>
            <w:tcW w:w="567" w:type="dxa"/>
            <w:tcBorders>
              <w:top w:val="single" w:sz="4" w:space="0" w:color="000000"/>
              <w:left w:val="single" w:sz="4" w:space="0" w:color="000000"/>
              <w:bottom w:val="single" w:sz="4" w:space="0" w:color="000000"/>
              <w:right w:val="single" w:sz="4" w:space="0" w:color="000000"/>
            </w:tcBorders>
          </w:tcPr>
          <w:p w14:paraId="36C8236B" w14:textId="77777777" w:rsidR="00323FF7" w:rsidRDefault="005F64CF">
            <w:pPr>
              <w:spacing w:before="28"/>
              <w:ind w:right="-20"/>
              <w:jc w:val="both"/>
              <w:rPr>
                <w:sz w:val="18"/>
                <w:szCs w:val="18"/>
              </w:rPr>
            </w:pPr>
            <w:r>
              <w:rPr>
                <w:b/>
                <w:sz w:val="18"/>
                <w:szCs w:val="18"/>
              </w:rPr>
              <w:t>201</w:t>
            </w:r>
          </w:p>
        </w:tc>
        <w:tc>
          <w:tcPr>
            <w:tcW w:w="1560" w:type="dxa"/>
            <w:tcBorders>
              <w:top w:val="single" w:sz="4" w:space="0" w:color="000000"/>
              <w:left w:val="single" w:sz="4" w:space="0" w:color="000000"/>
              <w:bottom w:val="single" w:sz="4" w:space="0" w:color="000000"/>
              <w:right w:val="single" w:sz="4" w:space="0" w:color="000000"/>
            </w:tcBorders>
          </w:tcPr>
          <w:p w14:paraId="37039391" w14:textId="77777777" w:rsidR="00323FF7" w:rsidRDefault="005F64CF">
            <w:pPr>
              <w:spacing w:before="28"/>
              <w:ind w:right="-20"/>
              <w:jc w:val="both"/>
              <w:rPr>
                <w:sz w:val="18"/>
                <w:szCs w:val="18"/>
              </w:rPr>
            </w:pPr>
            <w:r>
              <w:rPr>
                <w:b/>
                <w:sz w:val="18"/>
                <w:szCs w:val="18"/>
              </w:rPr>
              <w:t>INFORMATICA</w:t>
            </w:r>
          </w:p>
        </w:tc>
        <w:tc>
          <w:tcPr>
            <w:tcW w:w="851" w:type="dxa"/>
            <w:tcBorders>
              <w:top w:val="single" w:sz="4" w:space="0" w:color="000000"/>
              <w:left w:val="single" w:sz="4" w:space="0" w:color="000000"/>
              <w:bottom w:val="single" w:sz="4" w:space="0" w:color="000000"/>
              <w:right w:val="single" w:sz="4" w:space="0" w:color="000000"/>
            </w:tcBorders>
          </w:tcPr>
          <w:p w14:paraId="1F40F765"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1A5FAFBE" w14:textId="77777777" w:rsidR="00323FF7" w:rsidRDefault="005F64CF">
            <w:pPr>
              <w:spacing w:before="28"/>
              <w:ind w:right="-20"/>
              <w:jc w:val="both"/>
              <w:rPr>
                <w:sz w:val="18"/>
                <w:szCs w:val="18"/>
              </w:rPr>
            </w:pPr>
            <w:r>
              <w:rPr>
                <w:b/>
                <w:sz w:val="18"/>
                <w:szCs w:val="18"/>
              </w:rPr>
              <w:t>64,55</w:t>
            </w:r>
          </w:p>
        </w:tc>
        <w:tc>
          <w:tcPr>
            <w:tcW w:w="993" w:type="dxa"/>
            <w:tcBorders>
              <w:top w:val="single" w:sz="4" w:space="0" w:color="000000"/>
              <w:left w:val="single" w:sz="4" w:space="0" w:color="000000"/>
              <w:bottom w:val="single" w:sz="4" w:space="0" w:color="000000"/>
              <w:right w:val="single" w:sz="4" w:space="0" w:color="000000"/>
            </w:tcBorders>
          </w:tcPr>
          <w:p w14:paraId="63E5BB87" w14:textId="77777777" w:rsidR="00323FF7" w:rsidRDefault="005F64CF">
            <w:pPr>
              <w:spacing w:before="28"/>
              <w:ind w:right="-20"/>
              <w:jc w:val="both"/>
              <w:rPr>
                <w:sz w:val="18"/>
                <w:szCs w:val="18"/>
              </w:rPr>
            </w:pPr>
            <w:r>
              <w:rPr>
                <w:b/>
                <w:sz w:val="18"/>
                <w:szCs w:val="18"/>
              </w:rPr>
              <w:t>69,00</w:t>
            </w:r>
          </w:p>
        </w:tc>
        <w:tc>
          <w:tcPr>
            <w:tcW w:w="889" w:type="dxa"/>
            <w:tcBorders>
              <w:top w:val="single" w:sz="4" w:space="0" w:color="000000"/>
              <w:left w:val="single" w:sz="4" w:space="0" w:color="000000"/>
              <w:bottom w:val="single" w:sz="4" w:space="0" w:color="000000"/>
              <w:right w:val="single" w:sz="4" w:space="0" w:color="000000"/>
            </w:tcBorders>
          </w:tcPr>
          <w:p w14:paraId="7F580A06" w14:textId="77777777" w:rsidR="00323FF7" w:rsidRDefault="005F64CF">
            <w:pPr>
              <w:spacing w:before="28"/>
              <w:ind w:right="295"/>
              <w:jc w:val="both"/>
              <w:rPr>
                <w:sz w:val="18"/>
                <w:szCs w:val="18"/>
              </w:rPr>
            </w:pPr>
            <w:r>
              <w:rPr>
                <w:b/>
                <w:sz w:val="18"/>
                <w:szCs w:val="18"/>
              </w:rPr>
              <w:t>12</w:t>
            </w:r>
          </w:p>
        </w:tc>
      </w:tr>
      <w:tr w:rsidR="00323FF7" w14:paraId="4BDCE7E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6EF95E5A"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6FA58FB7"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3D874469" w14:textId="77777777" w:rsidR="00323FF7" w:rsidRDefault="005F64CF">
            <w:pPr>
              <w:spacing w:before="28"/>
              <w:ind w:right="-20"/>
              <w:jc w:val="both"/>
              <w:rPr>
                <w:sz w:val="18"/>
                <w:szCs w:val="18"/>
              </w:rPr>
            </w:pPr>
            <w:r>
              <w:rPr>
                <w:b/>
                <w:sz w:val="18"/>
                <w:szCs w:val="18"/>
              </w:rPr>
              <w:t>Laboratorio</w:t>
            </w:r>
          </w:p>
        </w:tc>
        <w:tc>
          <w:tcPr>
            <w:tcW w:w="567" w:type="dxa"/>
            <w:tcBorders>
              <w:top w:val="single" w:sz="4" w:space="0" w:color="000000"/>
              <w:left w:val="single" w:sz="4" w:space="0" w:color="000000"/>
              <w:bottom w:val="single" w:sz="4" w:space="0" w:color="000000"/>
              <w:right w:val="single" w:sz="4" w:space="0" w:color="000000"/>
            </w:tcBorders>
          </w:tcPr>
          <w:p w14:paraId="09583D66" w14:textId="77777777" w:rsidR="00323FF7" w:rsidRDefault="005F64CF">
            <w:pPr>
              <w:spacing w:before="28"/>
              <w:ind w:right="-20"/>
              <w:jc w:val="both"/>
              <w:rPr>
                <w:sz w:val="18"/>
                <w:szCs w:val="18"/>
              </w:rPr>
            </w:pPr>
            <w:r>
              <w:rPr>
                <w:b/>
                <w:sz w:val="18"/>
                <w:szCs w:val="18"/>
              </w:rPr>
              <w:t>204</w:t>
            </w:r>
          </w:p>
        </w:tc>
        <w:tc>
          <w:tcPr>
            <w:tcW w:w="1560" w:type="dxa"/>
            <w:tcBorders>
              <w:top w:val="single" w:sz="4" w:space="0" w:color="000000"/>
              <w:left w:val="single" w:sz="4" w:space="0" w:color="000000"/>
              <w:bottom w:val="single" w:sz="4" w:space="0" w:color="000000"/>
              <w:right w:val="single" w:sz="4" w:space="0" w:color="000000"/>
            </w:tcBorders>
          </w:tcPr>
          <w:p w14:paraId="19382FF3" w14:textId="77777777" w:rsidR="00323FF7" w:rsidRDefault="005F64CF">
            <w:pPr>
              <w:spacing w:before="28"/>
              <w:ind w:right="-20"/>
              <w:jc w:val="both"/>
              <w:rPr>
                <w:sz w:val="18"/>
                <w:szCs w:val="18"/>
              </w:rPr>
            </w:pPr>
            <w:r>
              <w:rPr>
                <w:b/>
                <w:sz w:val="18"/>
                <w:szCs w:val="18"/>
              </w:rPr>
              <w:t>QUIMICA</w:t>
            </w:r>
          </w:p>
        </w:tc>
        <w:tc>
          <w:tcPr>
            <w:tcW w:w="851" w:type="dxa"/>
            <w:tcBorders>
              <w:top w:val="single" w:sz="4" w:space="0" w:color="000000"/>
              <w:left w:val="single" w:sz="4" w:space="0" w:color="000000"/>
              <w:bottom w:val="single" w:sz="4" w:space="0" w:color="000000"/>
              <w:right w:val="single" w:sz="4" w:space="0" w:color="000000"/>
            </w:tcBorders>
          </w:tcPr>
          <w:p w14:paraId="1B94321B"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1F52EB76" w14:textId="77777777" w:rsidR="00323FF7" w:rsidRDefault="005F64CF">
            <w:pPr>
              <w:spacing w:before="28"/>
              <w:ind w:right="-20"/>
              <w:jc w:val="both"/>
              <w:rPr>
                <w:sz w:val="18"/>
                <w:szCs w:val="18"/>
              </w:rPr>
            </w:pPr>
            <w:r>
              <w:rPr>
                <w:b/>
                <w:sz w:val="18"/>
                <w:szCs w:val="18"/>
              </w:rPr>
              <w:t>64,48</w:t>
            </w:r>
          </w:p>
        </w:tc>
        <w:tc>
          <w:tcPr>
            <w:tcW w:w="993" w:type="dxa"/>
            <w:tcBorders>
              <w:top w:val="single" w:sz="4" w:space="0" w:color="000000"/>
              <w:left w:val="single" w:sz="4" w:space="0" w:color="000000"/>
              <w:bottom w:val="single" w:sz="4" w:space="0" w:color="000000"/>
              <w:right w:val="single" w:sz="4" w:space="0" w:color="000000"/>
            </w:tcBorders>
          </w:tcPr>
          <w:p w14:paraId="4B1FC371" w14:textId="77777777" w:rsidR="00323FF7" w:rsidRDefault="005F64CF">
            <w:pPr>
              <w:spacing w:before="28"/>
              <w:ind w:right="-20"/>
              <w:jc w:val="both"/>
              <w:rPr>
                <w:sz w:val="18"/>
                <w:szCs w:val="18"/>
              </w:rPr>
            </w:pPr>
            <w:r>
              <w:rPr>
                <w:b/>
                <w:sz w:val="18"/>
                <w:szCs w:val="18"/>
              </w:rPr>
              <w:t>69,00</w:t>
            </w:r>
          </w:p>
        </w:tc>
        <w:tc>
          <w:tcPr>
            <w:tcW w:w="889" w:type="dxa"/>
            <w:tcBorders>
              <w:top w:val="single" w:sz="4" w:space="0" w:color="000000"/>
              <w:left w:val="single" w:sz="4" w:space="0" w:color="000000"/>
              <w:bottom w:val="single" w:sz="4" w:space="0" w:color="000000"/>
              <w:right w:val="single" w:sz="4" w:space="0" w:color="000000"/>
            </w:tcBorders>
          </w:tcPr>
          <w:p w14:paraId="1C999B06" w14:textId="77777777" w:rsidR="00323FF7" w:rsidRDefault="005F64CF">
            <w:pPr>
              <w:spacing w:before="28"/>
              <w:ind w:right="295"/>
              <w:jc w:val="both"/>
              <w:rPr>
                <w:sz w:val="18"/>
                <w:szCs w:val="18"/>
              </w:rPr>
            </w:pPr>
            <w:r>
              <w:rPr>
                <w:b/>
                <w:sz w:val="18"/>
                <w:szCs w:val="18"/>
              </w:rPr>
              <w:t>12</w:t>
            </w:r>
          </w:p>
        </w:tc>
      </w:tr>
      <w:tr w:rsidR="00323FF7" w14:paraId="29E4629B" w14:textId="77777777">
        <w:trPr>
          <w:trHeight w:val="462"/>
        </w:trPr>
        <w:tc>
          <w:tcPr>
            <w:tcW w:w="1135" w:type="dxa"/>
            <w:tcBorders>
              <w:top w:val="single" w:sz="4" w:space="0" w:color="000000"/>
              <w:left w:val="single" w:sz="4" w:space="0" w:color="000000"/>
              <w:bottom w:val="single" w:sz="4" w:space="0" w:color="000000"/>
              <w:right w:val="single" w:sz="4" w:space="0" w:color="000000"/>
            </w:tcBorders>
          </w:tcPr>
          <w:p w14:paraId="74B987FE" w14:textId="77777777" w:rsidR="00323FF7" w:rsidRDefault="005F64CF">
            <w:pPr>
              <w:spacing w:before="28"/>
              <w:ind w:right="438"/>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0CA31DE0" w14:textId="77777777" w:rsidR="00323FF7" w:rsidRDefault="005F64CF">
            <w:pPr>
              <w:spacing w:before="28"/>
              <w:ind w:right="367"/>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68BDE4ED" w14:textId="77777777" w:rsidR="00323FF7" w:rsidRDefault="005F64CF">
            <w:pPr>
              <w:spacing w:before="28"/>
              <w:ind w:right="-20"/>
              <w:jc w:val="both"/>
              <w:rPr>
                <w:sz w:val="18"/>
                <w:szCs w:val="18"/>
              </w:rPr>
            </w:pPr>
            <w:r>
              <w:rPr>
                <w:b/>
                <w:sz w:val="18"/>
                <w:szCs w:val="18"/>
              </w:rPr>
              <w:t>Despacho</w:t>
            </w:r>
          </w:p>
        </w:tc>
        <w:tc>
          <w:tcPr>
            <w:tcW w:w="567" w:type="dxa"/>
            <w:tcBorders>
              <w:top w:val="single" w:sz="4" w:space="0" w:color="000000"/>
              <w:left w:val="single" w:sz="4" w:space="0" w:color="000000"/>
              <w:bottom w:val="single" w:sz="4" w:space="0" w:color="000000"/>
              <w:right w:val="single" w:sz="4" w:space="0" w:color="000000"/>
            </w:tcBorders>
          </w:tcPr>
          <w:p w14:paraId="58044E09" w14:textId="77777777" w:rsidR="00323FF7" w:rsidRDefault="005F64CF">
            <w:pPr>
              <w:spacing w:before="28"/>
              <w:ind w:right="-20"/>
              <w:jc w:val="both"/>
              <w:rPr>
                <w:sz w:val="18"/>
                <w:szCs w:val="18"/>
              </w:rPr>
            </w:pPr>
            <w:r>
              <w:rPr>
                <w:b/>
                <w:sz w:val="18"/>
                <w:szCs w:val="18"/>
              </w:rPr>
              <w:t>207</w:t>
            </w:r>
          </w:p>
        </w:tc>
        <w:tc>
          <w:tcPr>
            <w:tcW w:w="1560" w:type="dxa"/>
            <w:tcBorders>
              <w:top w:val="single" w:sz="4" w:space="0" w:color="000000"/>
              <w:left w:val="single" w:sz="4" w:space="0" w:color="000000"/>
              <w:bottom w:val="single" w:sz="4" w:space="0" w:color="000000"/>
              <w:right w:val="single" w:sz="4" w:space="0" w:color="000000"/>
            </w:tcBorders>
          </w:tcPr>
          <w:p w14:paraId="3832855D" w14:textId="77777777" w:rsidR="00323FF7" w:rsidRDefault="005F64CF">
            <w:pPr>
              <w:spacing w:before="52" w:line="180" w:lineRule="auto"/>
              <w:ind w:right="180"/>
              <w:jc w:val="both"/>
              <w:rPr>
                <w:sz w:val="18"/>
                <w:szCs w:val="18"/>
              </w:rPr>
            </w:pPr>
            <w:r>
              <w:rPr>
                <w:b/>
                <w:sz w:val="18"/>
                <w:szCs w:val="18"/>
              </w:rPr>
              <w:t>DEPARTº DI- BUJO</w:t>
            </w:r>
          </w:p>
        </w:tc>
        <w:tc>
          <w:tcPr>
            <w:tcW w:w="851" w:type="dxa"/>
            <w:tcBorders>
              <w:top w:val="single" w:sz="4" w:space="0" w:color="000000"/>
              <w:left w:val="single" w:sz="4" w:space="0" w:color="000000"/>
              <w:bottom w:val="single" w:sz="4" w:space="0" w:color="000000"/>
              <w:right w:val="single" w:sz="4" w:space="0" w:color="000000"/>
            </w:tcBorders>
          </w:tcPr>
          <w:p w14:paraId="05330F50" w14:textId="77777777" w:rsidR="00323FF7" w:rsidRDefault="005F64CF">
            <w:pPr>
              <w:spacing w:before="28"/>
              <w:ind w:right="231"/>
              <w:jc w:val="both"/>
              <w:rPr>
                <w:sz w:val="18"/>
                <w:szCs w:val="18"/>
              </w:rPr>
            </w:pPr>
            <w:r>
              <w:rPr>
                <w:b/>
                <w:sz w:val="18"/>
                <w:szCs w:val="18"/>
              </w:rPr>
              <w:t>NO</w:t>
            </w:r>
          </w:p>
        </w:tc>
        <w:tc>
          <w:tcPr>
            <w:tcW w:w="850" w:type="dxa"/>
            <w:tcBorders>
              <w:top w:val="single" w:sz="4" w:space="0" w:color="000000"/>
              <w:left w:val="single" w:sz="4" w:space="0" w:color="000000"/>
              <w:bottom w:val="single" w:sz="4" w:space="0" w:color="000000"/>
              <w:right w:val="single" w:sz="4" w:space="0" w:color="000000"/>
            </w:tcBorders>
          </w:tcPr>
          <w:p w14:paraId="12DF3154" w14:textId="77777777" w:rsidR="00323FF7" w:rsidRDefault="005F64CF">
            <w:pPr>
              <w:spacing w:before="28"/>
              <w:ind w:right="-20"/>
              <w:jc w:val="both"/>
              <w:rPr>
                <w:sz w:val="18"/>
                <w:szCs w:val="18"/>
              </w:rPr>
            </w:pPr>
            <w:r>
              <w:rPr>
                <w:b/>
                <w:sz w:val="18"/>
                <w:szCs w:val="18"/>
              </w:rPr>
              <w:t>11,17</w:t>
            </w:r>
          </w:p>
        </w:tc>
        <w:tc>
          <w:tcPr>
            <w:tcW w:w="993" w:type="dxa"/>
            <w:tcBorders>
              <w:top w:val="single" w:sz="4" w:space="0" w:color="000000"/>
              <w:left w:val="single" w:sz="4" w:space="0" w:color="000000"/>
              <w:bottom w:val="single" w:sz="4" w:space="0" w:color="000000"/>
              <w:right w:val="single" w:sz="4" w:space="0" w:color="000000"/>
            </w:tcBorders>
          </w:tcPr>
          <w:p w14:paraId="17741F03" w14:textId="77777777" w:rsidR="00323FF7" w:rsidRDefault="005F64CF">
            <w:pPr>
              <w:spacing w:before="28"/>
              <w:ind w:right="-20"/>
              <w:jc w:val="both"/>
              <w:rPr>
                <w:sz w:val="18"/>
                <w:szCs w:val="18"/>
              </w:rPr>
            </w:pPr>
            <w:r>
              <w:rPr>
                <w:b/>
                <w:sz w:val="18"/>
                <w:szCs w:val="18"/>
              </w:rPr>
              <w:t>14,00</w:t>
            </w:r>
          </w:p>
        </w:tc>
        <w:tc>
          <w:tcPr>
            <w:tcW w:w="889" w:type="dxa"/>
            <w:tcBorders>
              <w:top w:val="single" w:sz="4" w:space="0" w:color="000000"/>
              <w:left w:val="single" w:sz="4" w:space="0" w:color="000000"/>
              <w:bottom w:val="single" w:sz="4" w:space="0" w:color="000000"/>
              <w:right w:val="single" w:sz="4" w:space="0" w:color="000000"/>
            </w:tcBorders>
          </w:tcPr>
          <w:p w14:paraId="5CD6721B" w14:textId="77777777" w:rsidR="00323FF7" w:rsidRDefault="005F64CF">
            <w:pPr>
              <w:spacing w:before="28"/>
              <w:ind w:right="340"/>
              <w:jc w:val="both"/>
              <w:rPr>
                <w:sz w:val="18"/>
                <w:szCs w:val="18"/>
              </w:rPr>
            </w:pPr>
            <w:r>
              <w:rPr>
                <w:b/>
                <w:sz w:val="18"/>
                <w:szCs w:val="18"/>
              </w:rPr>
              <w:t>2</w:t>
            </w:r>
          </w:p>
        </w:tc>
      </w:tr>
      <w:tr w:rsidR="00323FF7" w14:paraId="4CD31269"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9A7A442"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6F554A8C"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3619BD25" w14:textId="77777777" w:rsidR="00323FF7" w:rsidRDefault="005F64CF">
            <w:pPr>
              <w:spacing w:before="28"/>
              <w:ind w:right="-20"/>
              <w:jc w:val="both"/>
              <w:rPr>
                <w:sz w:val="18"/>
                <w:szCs w:val="18"/>
              </w:rPr>
            </w:pPr>
            <w:r>
              <w:rPr>
                <w:b/>
                <w:sz w:val="18"/>
                <w:szCs w:val="18"/>
              </w:rPr>
              <w:t>Aseo Femenino</w:t>
            </w:r>
          </w:p>
        </w:tc>
        <w:tc>
          <w:tcPr>
            <w:tcW w:w="567" w:type="dxa"/>
            <w:tcBorders>
              <w:top w:val="single" w:sz="4" w:space="0" w:color="000000"/>
              <w:left w:val="single" w:sz="4" w:space="0" w:color="000000"/>
              <w:bottom w:val="single" w:sz="4" w:space="0" w:color="000000"/>
              <w:right w:val="single" w:sz="4" w:space="0" w:color="000000"/>
            </w:tcBorders>
          </w:tcPr>
          <w:p w14:paraId="1479F7A8" w14:textId="77777777" w:rsidR="00323FF7" w:rsidRDefault="005F64CF">
            <w:pPr>
              <w:spacing w:before="28"/>
              <w:ind w:right="-20"/>
              <w:jc w:val="both"/>
              <w:rPr>
                <w:sz w:val="18"/>
                <w:szCs w:val="18"/>
              </w:rPr>
            </w:pPr>
            <w:r>
              <w:rPr>
                <w:b/>
                <w:sz w:val="18"/>
                <w:szCs w:val="18"/>
              </w:rPr>
              <w:t>211</w:t>
            </w:r>
          </w:p>
        </w:tc>
        <w:tc>
          <w:tcPr>
            <w:tcW w:w="1560" w:type="dxa"/>
            <w:tcBorders>
              <w:top w:val="single" w:sz="4" w:space="0" w:color="000000"/>
              <w:left w:val="single" w:sz="4" w:space="0" w:color="000000"/>
              <w:bottom w:val="single" w:sz="4" w:space="0" w:color="000000"/>
              <w:right w:val="single" w:sz="4" w:space="0" w:color="000000"/>
            </w:tcBorders>
          </w:tcPr>
          <w:p w14:paraId="261E98E3" w14:textId="77777777" w:rsidR="00323FF7" w:rsidRDefault="005F64CF">
            <w:pPr>
              <w:spacing w:before="28"/>
              <w:ind w:right="-20"/>
              <w:jc w:val="both"/>
              <w:rPr>
                <w:sz w:val="18"/>
                <w:szCs w:val="18"/>
              </w:rPr>
            </w:pPr>
            <w:r>
              <w:rPr>
                <w:b/>
                <w:sz w:val="18"/>
                <w:szCs w:val="18"/>
              </w:rPr>
              <w:t>PROFESOR</w:t>
            </w:r>
          </w:p>
        </w:tc>
        <w:tc>
          <w:tcPr>
            <w:tcW w:w="851" w:type="dxa"/>
            <w:tcBorders>
              <w:top w:val="single" w:sz="4" w:space="0" w:color="000000"/>
              <w:left w:val="single" w:sz="4" w:space="0" w:color="000000"/>
              <w:bottom w:val="single" w:sz="4" w:space="0" w:color="000000"/>
              <w:right w:val="single" w:sz="4" w:space="0" w:color="000000"/>
            </w:tcBorders>
          </w:tcPr>
          <w:p w14:paraId="7EDC006C"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590925C5" w14:textId="77777777" w:rsidR="00323FF7" w:rsidRDefault="005F64CF">
            <w:pPr>
              <w:spacing w:before="28"/>
              <w:ind w:right="-20"/>
              <w:jc w:val="both"/>
              <w:rPr>
                <w:sz w:val="18"/>
                <w:szCs w:val="18"/>
              </w:rPr>
            </w:pPr>
            <w:r>
              <w:rPr>
                <w:b/>
                <w:sz w:val="18"/>
                <w:szCs w:val="18"/>
              </w:rPr>
              <w:t>3,55</w:t>
            </w:r>
          </w:p>
        </w:tc>
        <w:tc>
          <w:tcPr>
            <w:tcW w:w="993" w:type="dxa"/>
            <w:tcBorders>
              <w:top w:val="single" w:sz="4" w:space="0" w:color="000000"/>
              <w:left w:val="single" w:sz="4" w:space="0" w:color="000000"/>
              <w:bottom w:val="single" w:sz="4" w:space="0" w:color="000000"/>
              <w:right w:val="single" w:sz="4" w:space="0" w:color="000000"/>
            </w:tcBorders>
          </w:tcPr>
          <w:p w14:paraId="4EFADE31" w14:textId="77777777" w:rsidR="00323FF7" w:rsidRDefault="005F64CF">
            <w:pPr>
              <w:spacing w:before="28"/>
              <w:ind w:right="279"/>
              <w:jc w:val="both"/>
              <w:rPr>
                <w:sz w:val="18"/>
                <w:szCs w:val="18"/>
              </w:rPr>
            </w:pPr>
            <w:r>
              <w:rPr>
                <w:b/>
                <w:sz w:val="18"/>
                <w:szCs w:val="18"/>
              </w:rPr>
              <w:t>4,00</w:t>
            </w:r>
          </w:p>
        </w:tc>
        <w:tc>
          <w:tcPr>
            <w:tcW w:w="889" w:type="dxa"/>
            <w:tcBorders>
              <w:top w:val="single" w:sz="4" w:space="0" w:color="000000"/>
              <w:left w:val="single" w:sz="4" w:space="0" w:color="000000"/>
              <w:bottom w:val="single" w:sz="4" w:space="0" w:color="000000"/>
              <w:right w:val="single" w:sz="4" w:space="0" w:color="000000"/>
            </w:tcBorders>
          </w:tcPr>
          <w:p w14:paraId="092ADFA9" w14:textId="77777777" w:rsidR="00323FF7" w:rsidRDefault="00323FF7">
            <w:pPr>
              <w:jc w:val="both"/>
              <w:rPr>
                <w:sz w:val="24"/>
                <w:szCs w:val="24"/>
              </w:rPr>
            </w:pPr>
          </w:p>
        </w:tc>
      </w:tr>
      <w:tr w:rsidR="00323FF7" w14:paraId="6BD6A70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87632F0"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498D1780"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44CB5C12" w14:textId="77777777" w:rsidR="00323FF7" w:rsidRDefault="005F64CF">
            <w:pPr>
              <w:spacing w:before="28"/>
              <w:ind w:right="-20"/>
              <w:jc w:val="both"/>
              <w:rPr>
                <w:sz w:val="18"/>
                <w:szCs w:val="18"/>
              </w:rPr>
            </w:pPr>
            <w:r>
              <w:rPr>
                <w:b/>
                <w:sz w:val="18"/>
                <w:szCs w:val="18"/>
              </w:rPr>
              <w:t>Aseo Masculino</w:t>
            </w:r>
          </w:p>
        </w:tc>
        <w:tc>
          <w:tcPr>
            <w:tcW w:w="567" w:type="dxa"/>
            <w:tcBorders>
              <w:top w:val="single" w:sz="4" w:space="0" w:color="000000"/>
              <w:left w:val="single" w:sz="4" w:space="0" w:color="000000"/>
              <w:bottom w:val="single" w:sz="4" w:space="0" w:color="000000"/>
              <w:right w:val="single" w:sz="4" w:space="0" w:color="000000"/>
            </w:tcBorders>
          </w:tcPr>
          <w:p w14:paraId="4897FED2" w14:textId="77777777" w:rsidR="00323FF7" w:rsidRDefault="005F64CF">
            <w:pPr>
              <w:spacing w:before="28"/>
              <w:ind w:right="-20"/>
              <w:jc w:val="both"/>
              <w:rPr>
                <w:sz w:val="18"/>
                <w:szCs w:val="18"/>
              </w:rPr>
            </w:pPr>
            <w:r>
              <w:rPr>
                <w:b/>
                <w:sz w:val="18"/>
                <w:szCs w:val="18"/>
              </w:rPr>
              <w:t>208</w:t>
            </w:r>
          </w:p>
        </w:tc>
        <w:tc>
          <w:tcPr>
            <w:tcW w:w="1560" w:type="dxa"/>
            <w:tcBorders>
              <w:top w:val="single" w:sz="4" w:space="0" w:color="000000"/>
              <w:left w:val="single" w:sz="4" w:space="0" w:color="000000"/>
              <w:bottom w:val="single" w:sz="4" w:space="0" w:color="000000"/>
              <w:right w:val="single" w:sz="4" w:space="0" w:color="000000"/>
            </w:tcBorders>
          </w:tcPr>
          <w:p w14:paraId="0A17A7CB" w14:textId="77777777" w:rsidR="00323FF7" w:rsidRDefault="005F64CF">
            <w:pPr>
              <w:spacing w:before="28"/>
              <w:ind w:right="-20"/>
              <w:jc w:val="both"/>
              <w:rPr>
                <w:sz w:val="18"/>
                <w:szCs w:val="18"/>
              </w:rPr>
            </w:pPr>
            <w:r>
              <w:rPr>
                <w:b/>
                <w:sz w:val="18"/>
                <w:szCs w:val="18"/>
              </w:rPr>
              <w:t>PROFESOR</w:t>
            </w:r>
          </w:p>
        </w:tc>
        <w:tc>
          <w:tcPr>
            <w:tcW w:w="851" w:type="dxa"/>
            <w:tcBorders>
              <w:top w:val="single" w:sz="4" w:space="0" w:color="000000"/>
              <w:left w:val="single" w:sz="4" w:space="0" w:color="000000"/>
              <w:bottom w:val="single" w:sz="4" w:space="0" w:color="000000"/>
              <w:right w:val="single" w:sz="4" w:space="0" w:color="000000"/>
            </w:tcBorders>
          </w:tcPr>
          <w:p w14:paraId="488CC0A1"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5AC6CEEE" w14:textId="77777777" w:rsidR="00323FF7" w:rsidRDefault="005F64CF">
            <w:pPr>
              <w:spacing w:before="28"/>
              <w:ind w:right="-20"/>
              <w:jc w:val="both"/>
              <w:rPr>
                <w:sz w:val="18"/>
                <w:szCs w:val="18"/>
              </w:rPr>
            </w:pPr>
            <w:r>
              <w:rPr>
                <w:b/>
                <w:sz w:val="18"/>
                <w:szCs w:val="18"/>
              </w:rPr>
              <w:t>3,55</w:t>
            </w:r>
          </w:p>
        </w:tc>
        <w:tc>
          <w:tcPr>
            <w:tcW w:w="993" w:type="dxa"/>
            <w:tcBorders>
              <w:top w:val="single" w:sz="4" w:space="0" w:color="000000"/>
              <w:left w:val="single" w:sz="4" w:space="0" w:color="000000"/>
              <w:bottom w:val="single" w:sz="4" w:space="0" w:color="000000"/>
              <w:right w:val="single" w:sz="4" w:space="0" w:color="000000"/>
            </w:tcBorders>
          </w:tcPr>
          <w:p w14:paraId="17FD76A0" w14:textId="77777777" w:rsidR="00323FF7" w:rsidRDefault="005F64CF">
            <w:pPr>
              <w:spacing w:before="28"/>
              <w:ind w:right="278"/>
              <w:jc w:val="both"/>
              <w:rPr>
                <w:sz w:val="18"/>
                <w:szCs w:val="18"/>
              </w:rPr>
            </w:pPr>
            <w:r>
              <w:rPr>
                <w:b/>
                <w:sz w:val="18"/>
                <w:szCs w:val="18"/>
              </w:rPr>
              <w:t>4,00</w:t>
            </w:r>
          </w:p>
        </w:tc>
        <w:tc>
          <w:tcPr>
            <w:tcW w:w="889" w:type="dxa"/>
            <w:tcBorders>
              <w:top w:val="single" w:sz="4" w:space="0" w:color="000000"/>
              <w:left w:val="single" w:sz="4" w:space="0" w:color="000000"/>
              <w:bottom w:val="single" w:sz="4" w:space="0" w:color="000000"/>
              <w:right w:val="single" w:sz="4" w:space="0" w:color="000000"/>
            </w:tcBorders>
          </w:tcPr>
          <w:p w14:paraId="71BC9CC2" w14:textId="77777777" w:rsidR="00323FF7" w:rsidRDefault="00323FF7">
            <w:pPr>
              <w:jc w:val="both"/>
              <w:rPr>
                <w:sz w:val="24"/>
                <w:szCs w:val="24"/>
              </w:rPr>
            </w:pPr>
          </w:p>
        </w:tc>
      </w:tr>
      <w:tr w:rsidR="00323FF7" w14:paraId="60DD7E89"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4D193D4"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1720E3FD"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63D72EAF" w14:textId="77777777" w:rsidR="00323FF7" w:rsidRDefault="005F64CF">
            <w:pPr>
              <w:spacing w:before="28"/>
              <w:ind w:right="-20"/>
              <w:jc w:val="both"/>
              <w:rPr>
                <w:sz w:val="18"/>
                <w:szCs w:val="18"/>
              </w:rPr>
            </w:pPr>
            <w:r>
              <w:rPr>
                <w:b/>
                <w:sz w:val="18"/>
                <w:szCs w:val="18"/>
              </w:rPr>
              <w:t>Aseo Femenino</w:t>
            </w:r>
          </w:p>
        </w:tc>
        <w:tc>
          <w:tcPr>
            <w:tcW w:w="567" w:type="dxa"/>
            <w:tcBorders>
              <w:top w:val="single" w:sz="4" w:space="0" w:color="000000"/>
              <w:left w:val="single" w:sz="4" w:space="0" w:color="000000"/>
              <w:bottom w:val="single" w:sz="4" w:space="0" w:color="000000"/>
              <w:right w:val="single" w:sz="4" w:space="0" w:color="000000"/>
            </w:tcBorders>
          </w:tcPr>
          <w:p w14:paraId="5126DE3E" w14:textId="77777777" w:rsidR="00323FF7" w:rsidRDefault="005F64CF">
            <w:pPr>
              <w:spacing w:before="28"/>
              <w:ind w:right="-20"/>
              <w:jc w:val="both"/>
              <w:rPr>
                <w:sz w:val="18"/>
                <w:szCs w:val="18"/>
              </w:rPr>
            </w:pPr>
            <w:r>
              <w:rPr>
                <w:b/>
                <w:sz w:val="18"/>
                <w:szCs w:val="18"/>
              </w:rPr>
              <w:t>210</w:t>
            </w:r>
          </w:p>
        </w:tc>
        <w:tc>
          <w:tcPr>
            <w:tcW w:w="1560" w:type="dxa"/>
            <w:tcBorders>
              <w:top w:val="single" w:sz="4" w:space="0" w:color="000000"/>
              <w:left w:val="single" w:sz="4" w:space="0" w:color="000000"/>
              <w:bottom w:val="single" w:sz="4" w:space="0" w:color="000000"/>
              <w:right w:val="single" w:sz="4" w:space="0" w:color="000000"/>
            </w:tcBorders>
          </w:tcPr>
          <w:p w14:paraId="5B28D53A"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4888F0B4"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4887130A" w14:textId="77777777" w:rsidR="00323FF7" w:rsidRDefault="005F64CF">
            <w:pPr>
              <w:spacing w:before="28"/>
              <w:ind w:right="-20"/>
              <w:jc w:val="both"/>
              <w:rPr>
                <w:sz w:val="18"/>
                <w:szCs w:val="18"/>
              </w:rPr>
            </w:pPr>
            <w:r>
              <w:rPr>
                <w:b/>
                <w:sz w:val="18"/>
                <w:szCs w:val="18"/>
              </w:rPr>
              <w:t>15,66</w:t>
            </w:r>
          </w:p>
        </w:tc>
        <w:tc>
          <w:tcPr>
            <w:tcW w:w="993" w:type="dxa"/>
            <w:tcBorders>
              <w:top w:val="single" w:sz="4" w:space="0" w:color="000000"/>
              <w:left w:val="single" w:sz="4" w:space="0" w:color="000000"/>
              <w:bottom w:val="single" w:sz="4" w:space="0" w:color="000000"/>
              <w:right w:val="single" w:sz="4" w:space="0" w:color="000000"/>
            </w:tcBorders>
          </w:tcPr>
          <w:p w14:paraId="00F244D2" w14:textId="77777777" w:rsidR="00323FF7" w:rsidRDefault="005F64CF">
            <w:pPr>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6946EC20" w14:textId="77777777" w:rsidR="00323FF7" w:rsidRDefault="00323FF7">
            <w:pPr>
              <w:jc w:val="both"/>
              <w:rPr>
                <w:sz w:val="24"/>
                <w:szCs w:val="24"/>
              </w:rPr>
            </w:pPr>
          </w:p>
        </w:tc>
      </w:tr>
      <w:tr w:rsidR="00323FF7" w14:paraId="02CC54C5"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C4C3D30"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03D4381A" w14:textId="77777777" w:rsidR="00323FF7" w:rsidRDefault="005F64CF">
            <w:pPr>
              <w:spacing w:before="28"/>
              <w:ind w:right="366"/>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7F78F2DE" w14:textId="77777777" w:rsidR="00323FF7" w:rsidRDefault="005F64CF">
            <w:pPr>
              <w:spacing w:before="28"/>
              <w:ind w:right="-20"/>
              <w:jc w:val="both"/>
              <w:rPr>
                <w:sz w:val="18"/>
                <w:szCs w:val="18"/>
              </w:rPr>
            </w:pPr>
            <w:r>
              <w:rPr>
                <w:b/>
                <w:sz w:val="18"/>
                <w:szCs w:val="18"/>
              </w:rPr>
              <w:t>Aseo Masculino</w:t>
            </w:r>
          </w:p>
        </w:tc>
        <w:tc>
          <w:tcPr>
            <w:tcW w:w="567" w:type="dxa"/>
            <w:tcBorders>
              <w:top w:val="single" w:sz="4" w:space="0" w:color="000000"/>
              <w:left w:val="single" w:sz="4" w:space="0" w:color="000000"/>
              <w:bottom w:val="single" w:sz="4" w:space="0" w:color="000000"/>
              <w:right w:val="single" w:sz="4" w:space="0" w:color="000000"/>
            </w:tcBorders>
          </w:tcPr>
          <w:p w14:paraId="5E0A1C0B" w14:textId="77777777" w:rsidR="00323FF7" w:rsidRDefault="005F64CF">
            <w:pPr>
              <w:spacing w:before="28"/>
              <w:ind w:right="-20"/>
              <w:jc w:val="both"/>
              <w:rPr>
                <w:sz w:val="18"/>
                <w:szCs w:val="18"/>
              </w:rPr>
            </w:pPr>
            <w:r>
              <w:rPr>
                <w:b/>
                <w:sz w:val="18"/>
                <w:szCs w:val="18"/>
              </w:rPr>
              <w:t>209</w:t>
            </w:r>
          </w:p>
        </w:tc>
        <w:tc>
          <w:tcPr>
            <w:tcW w:w="1560" w:type="dxa"/>
            <w:tcBorders>
              <w:top w:val="single" w:sz="4" w:space="0" w:color="000000"/>
              <w:left w:val="single" w:sz="4" w:space="0" w:color="000000"/>
              <w:bottom w:val="single" w:sz="4" w:space="0" w:color="000000"/>
              <w:right w:val="single" w:sz="4" w:space="0" w:color="000000"/>
            </w:tcBorders>
          </w:tcPr>
          <w:p w14:paraId="44E2B354" w14:textId="77777777" w:rsidR="00323FF7" w:rsidRDefault="005F64CF">
            <w:pPr>
              <w:spacing w:before="28"/>
              <w:ind w:right="-20"/>
              <w:jc w:val="both"/>
              <w:rPr>
                <w:sz w:val="18"/>
                <w:szCs w:val="18"/>
              </w:rPr>
            </w:pPr>
            <w:r>
              <w:rPr>
                <w:b/>
                <w:sz w:val="18"/>
                <w:szCs w:val="18"/>
              </w:rPr>
              <w:t>ALUMNOS</w:t>
            </w:r>
          </w:p>
        </w:tc>
        <w:tc>
          <w:tcPr>
            <w:tcW w:w="851" w:type="dxa"/>
            <w:tcBorders>
              <w:top w:val="single" w:sz="4" w:space="0" w:color="000000"/>
              <w:left w:val="single" w:sz="4" w:space="0" w:color="000000"/>
              <w:bottom w:val="single" w:sz="4" w:space="0" w:color="000000"/>
              <w:right w:val="single" w:sz="4" w:space="0" w:color="000000"/>
            </w:tcBorders>
          </w:tcPr>
          <w:p w14:paraId="4806757B"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3AD5D2F7" w14:textId="77777777" w:rsidR="00323FF7" w:rsidRDefault="005F64CF">
            <w:pPr>
              <w:spacing w:before="28"/>
              <w:ind w:right="-20"/>
              <w:jc w:val="both"/>
              <w:rPr>
                <w:sz w:val="18"/>
                <w:szCs w:val="18"/>
              </w:rPr>
            </w:pPr>
            <w:r>
              <w:rPr>
                <w:b/>
                <w:sz w:val="18"/>
                <w:szCs w:val="18"/>
              </w:rPr>
              <w:t>15,66</w:t>
            </w:r>
          </w:p>
        </w:tc>
        <w:tc>
          <w:tcPr>
            <w:tcW w:w="993" w:type="dxa"/>
            <w:tcBorders>
              <w:top w:val="single" w:sz="4" w:space="0" w:color="000000"/>
              <w:left w:val="single" w:sz="4" w:space="0" w:color="000000"/>
              <w:bottom w:val="single" w:sz="4" w:space="0" w:color="000000"/>
              <w:right w:val="single" w:sz="4" w:space="0" w:color="000000"/>
            </w:tcBorders>
          </w:tcPr>
          <w:p w14:paraId="380B1B0F" w14:textId="77777777" w:rsidR="00323FF7" w:rsidRDefault="005F64CF">
            <w:pPr>
              <w:spacing w:before="28"/>
              <w:ind w:right="-20"/>
              <w:jc w:val="both"/>
              <w:rPr>
                <w:sz w:val="18"/>
                <w:szCs w:val="18"/>
              </w:rPr>
            </w:pPr>
            <w:r>
              <w:rPr>
                <w:b/>
                <w:sz w:val="18"/>
                <w:szCs w:val="18"/>
              </w:rPr>
              <w:t>19,00</w:t>
            </w:r>
          </w:p>
        </w:tc>
        <w:tc>
          <w:tcPr>
            <w:tcW w:w="889" w:type="dxa"/>
            <w:tcBorders>
              <w:top w:val="single" w:sz="4" w:space="0" w:color="000000"/>
              <w:left w:val="single" w:sz="4" w:space="0" w:color="000000"/>
              <w:bottom w:val="single" w:sz="4" w:space="0" w:color="000000"/>
              <w:right w:val="single" w:sz="4" w:space="0" w:color="000000"/>
            </w:tcBorders>
          </w:tcPr>
          <w:p w14:paraId="1D19D350" w14:textId="77777777" w:rsidR="00323FF7" w:rsidRDefault="00323FF7">
            <w:pPr>
              <w:jc w:val="both"/>
              <w:rPr>
                <w:sz w:val="24"/>
                <w:szCs w:val="24"/>
              </w:rPr>
            </w:pPr>
          </w:p>
        </w:tc>
      </w:tr>
      <w:tr w:rsidR="00323FF7" w14:paraId="39001FAF"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73DCBF96" w14:textId="77777777" w:rsidR="00323FF7" w:rsidRDefault="005F64CF">
            <w:pPr>
              <w:spacing w:before="28"/>
              <w:ind w:right="437"/>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76AEDC45" w14:textId="77777777" w:rsidR="00323FF7" w:rsidRDefault="005F64CF">
            <w:pPr>
              <w:spacing w:before="28"/>
              <w:ind w:right="365"/>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2D4540DF" w14:textId="77777777" w:rsidR="00323FF7" w:rsidRDefault="005F64CF">
            <w:pPr>
              <w:spacing w:before="28"/>
              <w:ind w:right="-20"/>
              <w:jc w:val="both"/>
              <w:rPr>
                <w:sz w:val="18"/>
                <w:szCs w:val="18"/>
              </w:rPr>
            </w:pPr>
            <w:r>
              <w:rPr>
                <w:b/>
                <w:sz w:val="18"/>
                <w:szCs w:val="18"/>
              </w:rPr>
              <w:t>Escaleras</w:t>
            </w:r>
          </w:p>
        </w:tc>
        <w:tc>
          <w:tcPr>
            <w:tcW w:w="567" w:type="dxa"/>
            <w:tcBorders>
              <w:top w:val="single" w:sz="4" w:space="0" w:color="000000"/>
              <w:left w:val="single" w:sz="4" w:space="0" w:color="000000"/>
              <w:bottom w:val="single" w:sz="4" w:space="0" w:color="000000"/>
              <w:right w:val="single" w:sz="4" w:space="0" w:color="000000"/>
            </w:tcBorders>
          </w:tcPr>
          <w:p w14:paraId="54D683F3" w14:textId="77777777" w:rsidR="00323FF7" w:rsidRDefault="005F64CF">
            <w:pPr>
              <w:spacing w:before="28"/>
              <w:ind w:right="153"/>
              <w:jc w:val="both"/>
              <w:rPr>
                <w:sz w:val="18"/>
                <w:szCs w:val="18"/>
              </w:rPr>
            </w:pPr>
            <w:r>
              <w:rPr>
                <w:b/>
                <w:sz w:val="18"/>
                <w:szCs w:val="18"/>
              </w:rPr>
              <w:t>A</w:t>
            </w:r>
          </w:p>
        </w:tc>
        <w:tc>
          <w:tcPr>
            <w:tcW w:w="1560" w:type="dxa"/>
            <w:tcBorders>
              <w:top w:val="single" w:sz="4" w:space="0" w:color="000000"/>
              <w:left w:val="single" w:sz="4" w:space="0" w:color="000000"/>
              <w:bottom w:val="single" w:sz="4" w:space="0" w:color="000000"/>
              <w:right w:val="single" w:sz="4" w:space="0" w:color="000000"/>
            </w:tcBorders>
          </w:tcPr>
          <w:p w14:paraId="4490F26B"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7B0D75B"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2642616D" w14:textId="77777777" w:rsidR="00323FF7" w:rsidRDefault="005F64CF">
            <w:pPr>
              <w:spacing w:before="28"/>
              <w:ind w:right="-20"/>
              <w:jc w:val="both"/>
              <w:rPr>
                <w:sz w:val="18"/>
                <w:szCs w:val="18"/>
              </w:rPr>
            </w:pPr>
            <w:r>
              <w:rPr>
                <w:b/>
                <w:sz w:val="18"/>
                <w:szCs w:val="18"/>
              </w:rPr>
              <w:t>21,00</w:t>
            </w:r>
          </w:p>
        </w:tc>
        <w:tc>
          <w:tcPr>
            <w:tcW w:w="993" w:type="dxa"/>
            <w:tcBorders>
              <w:top w:val="single" w:sz="4" w:space="0" w:color="000000"/>
              <w:left w:val="single" w:sz="4" w:space="0" w:color="000000"/>
              <w:bottom w:val="single" w:sz="4" w:space="0" w:color="000000"/>
              <w:right w:val="single" w:sz="4" w:space="0" w:color="000000"/>
            </w:tcBorders>
          </w:tcPr>
          <w:p w14:paraId="5BA0623F" w14:textId="77777777" w:rsidR="00323FF7" w:rsidRDefault="005F64CF">
            <w:pPr>
              <w:spacing w:before="28"/>
              <w:ind w:right="-20"/>
              <w:jc w:val="both"/>
              <w:rPr>
                <w:sz w:val="18"/>
                <w:szCs w:val="18"/>
              </w:rPr>
            </w:pPr>
            <w:r>
              <w:rPr>
                <w:b/>
                <w:sz w:val="18"/>
                <w:szCs w:val="18"/>
              </w:rPr>
              <w:t>23,00</w:t>
            </w:r>
          </w:p>
        </w:tc>
        <w:tc>
          <w:tcPr>
            <w:tcW w:w="889" w:type="dxa"/>
            <w:tcBorders>
              <w:top w:val="single" w:sz="4" w:space="0" w:color="000000"/>
              <w:left w:val="single" w:sz="4" w:space="0" w:color="000000"/>
              <w:bottom w:val="single" w:sz="4" w:space="0" w:color="000000"/>
              <w:right w:val="single" w:sz="4" w:space="0" w:color="000000"/>
            </w:tcBorders>
          </w:tcPr>
          <w:p w14:paraId="32E5E7F3" w14:textId="77777777" w:rsidR="00323FF7" w:rsidRDefault="00323FF7">
            <w:pPr>
              <w:jc w:val="both"/>
              <w:rPr>
                <w:sz w:val="24"/>
                <w:szCs w:val="24"/>
              </w:rPr>
            </w:pPr>
          </w:p>
        </w:tc>
      </w:tr>
      <w:tr w:rsidR="00323FF7" w14:paraId="4AEE78E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4CC3E36" w14:textId="77777777" w:rsidR="00323FF7" w:rsidRDefault="005F64CF">
            <w:pPr>
              <w:spacing w:before="28"/>
              <w:ind w:right="436"/>
              <w:jc w:val="both"/>
              <w:rPr>
                <w:sz w:val="18"/>
                <w:szCs w:val="18"/>
              </w:rPr>
            </w:pPr>
            <w:r>
              <w:rPr>
                <w:b/>
                <w:sz w:val="18"/>
                <w:szCs w:val="18"/>
              </w:rPr>
              <w:t>A</w:t>
            </w:r>
          </w:p>
        </w:tc>
        <w:tc>
          <w:tcPr>
            <w:tcW w:w="993" w:type="dxa"/>
            <w:tcBorders>
              <w:top w:val="single" w:sz="4" w:space="0" w:color="000000"/>
              <w:left w:val="single" w:sz="4" w:space="0" w:color="000000"/>
              <w:bottom w:val="single" w:sz="4" w:space="0" w:color="000000"/>
              <w:right w:val="single" w:sz="4" w:space="0" w:color="000000"/>
            </w:tcBorders>
          </w:tcPr>
          <w:p w14:paraId="3A7B7BF4" w14:textId="77777777" w:rsidR="00323FF7" w:rsidRDefault="005F64CF">
            <w:pPr>
              <w:spacing w:before="28"/>
              <w:ind w:right="365"/>
              <w:jc w:val="both"/>
              <w:rPr>
                <w:sz w:val="18"/>
                <w:szCs w:val="18"/>
              </w:rPr>
            </w:pPr>
            <w:r>
              <w:rPr>
                <w:b/>
                <w:sz w:val="18"/>
                <w:szCs w:val="18"/>
              </w:rPr>
              <w:t>A</w:t>
            </w:r>
          </w:p>
        </w:tc>
        <w:tc>
          <w:tcPr>
            <w:tcW w:w="1702" w:type="dxa"/>
            <w:tcBorders>
              <w:top w:val="single" w:sz="4" w:space="0" w:color="000000"/>
              <w:left w:val="single" w:sz="4" w:space="0" w:color="000000"/>
              <w:bottom w:val="single" w:sz="4" w:space="0" w:color="000000"/>
              <w:right w:val="single" w:sz="4" w:space="0" w:color="000000"/>
            </w:tcBorders>
          </w:tcPr>
          <w:p w14:paraId="2E4F0D6B" w14:textId="77777777" w:rsidR="00323FF7" w:rsidRDefault="005F64CF">
            <w:pPr>
              <w:spacing w:before="28"/>
              <w:ind w:right="610"/>
              <w:jc w:val="both"/>
              <w:rPr>
                <w:sz w:val="18"/>
                <w:szCs w:val="18"/>
              </w:rPr>
            </w:pPr>
            <w:r>
              <w:rPr>
                <w:b/>
                <w:sz w:val="18"/>
                <w:szCs w:val="18"/>
              </w:rPr>
              <w:t>Paso</w:t>
            </w:r>
          </w:p>
        </w:tc>
        <w:tc>
          <w:tcPr>
            <w:tcW w:w="567" w:type="dxa"/>
            <w:tcBorders>
              <w:top w:val="single" w:sz="4" w:space="0" w:color="000000"/>
              <w:left w:val="single" w:sz="4" w:space="0" w:color="000000"/>
              <w:bottom w:val="single" w:sz="4" w:space="0" w:color="000000"/>
              <w:right w:val="single" w:sz="4" w:space="0" w:color="000000"/>
            </w:tcBorders>
          </w:tcPr>
          <w:p w14:paraId="29C28A2E" w14:textId="77777777" w:rsidR="00323FF7" w:rsidRDefault="005F64CF">
            <w:pPr>
              <w:spacing w:before="28"/>
              <w:ind w:right="153"/>
              <w:jc w:val="both"/>
              <w:rPr>
                <w:sz w:val="18"/>
                <w:szCs w:val="18"/>
              </w:rPr>
            </w:pPr>
            <w:r>
              <w:rPr>
                <w:b/>
                <w:sz w:val="18"/>
                <w:szCs w:val="18"/>
              </w:rPr>
              <w:t>A</w:t>
            </w:r>
          </w:p>
        </w:tc>
        <w:tc>
          <w:tcPr>
            <w:tcW w:w="1560" w:type="dxa"/>
            <w:tcBorders>
              <w:top w:val="single" w:sz="4" w:space="0" w:color="000000"/>
              <w:left w:val="single" w:sz="4" w:space="0" w:color="000000"/>
              <w:bottom w:val="single" w:sz="4" w:space="0" w:color="000000"/>
              <w:right w:val="single" w:sz="4" w:space="0" w:color="000000"/>
            </w:tcBorders>
          </w:tcPr>
          <w:p w14:paraId="273BC50E"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3B03625C"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0BE126B6" w14:textId="77777777" w:rsidR="00323FF7" w:rsidRDefault="005F64CF">
            <w:pPr>
              <w:spacing w:before="28"/>
              <w:ind w:right="-20"/>
              <w:jc w:val="both"/>
              <w:rPr>
                <w:sz w:val="18"/>
                <w:szCs w:val="18"/>
              </w:rPr>
            </w:pPr>
            <w:r>
              <w:rPr>
                <w:b/>
                <w:sz w:val="18"/>
                <w:szCs w:val="18"/>
              </w:rPr>
              <w:t>112,35</w:t>
            </w:r>
          </w:p>
        </w:tc>
        <w:tc>
          <w:tcPr>
            <w:tcW w:w="993" w:type="dxa"/>
            <w:tcBorders>
              <w:top w:val="single" w:sz="4" w:space="0" w:color="000000"/>
              <w:left w:val="single" w:sz="4" w:space="0" w:color="000000"/>
              <w:bottom w:val="single" w:sz="4" w:space="0" w:color="000000"/>
              <w:right w:val="single" w:sz="4" w:space="0" w:color="000000"/>
            </w:tcBorders>
          </w:tcPr>
          <w:p w14:paraId="5796CBF0" w14:textId="77777777" w:rsidR="00323FF7" w:rsidRDefault="005F64CF">
            <w:pPr>
              <w:spacing w:before="28"/>
              <w:ind w:right="-20"/>
              <w:jc w:val="both"/>
              <w:rPr>
                <w:sz w:val="18"/>
                <w:szCs w:val="18"/>
              </w:rPr>
            </w:pPr>
            <w:r>
              <w:rPr>
                <w:b/>
                <w:sz w:val="18"/>
                <w:szCs w:val="18"/>
              </w:rPr>
              <w:t>117,00</w:t>
            </w:r>
          </w:p>
        </w:tc>
        <w:tc>
          <w:tcPr>
            <w:tcW w:w="889" w:type="dxa"/>
            <w:tcBorders>
              <w:top w:val="single" w:sz="4" w:space="0" w:color="000000"/>
              <w:left w:val="single" w:sz="4" w:space="0" w:color="000000"/>
              <w:bottom w:val="single" w:sz="4" w:space="0" w:color="000000"/>
              <w:right w:val="single" w:sz="4" w:space="0" w:color="000000"/>
            </w:tcBorders>
          </w:tcPr>
          <w:p w14:paraId="4F1A9C64" w14:textId="77777777" w:rsidR="00323FF7" w:rsidRDefault="00323FF7">
            <w:pPr>
              <w:jc w:val="both"/>
              <w:rPr>
                <w:sz w:val="24"/>
                <w:szCs w:val="24"/>
              </w:rPr>
            </w:pPr>
          </w:p>
        </w:tc>
      </w:tr>
      <w:tr w:rsidR="00323FF7" w14:paraId="14F01174"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39A00D54"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C2C3531" w14:textId="77777777" w:rsidR="00323FF7" w:rsidRDefault="00323FF7">
            <w:pPr>
              <w:jc w:val="both"/>
              <w:rPr>
                <w:sz w:val="24"/>
                <w:szCs w:val="24"/>
              </w:rPr>
            </w:pPr>
          </w:p>
        </w:tc>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5701854C" w14:textId="77777777" w:rsidR="00323FF7" w:rsidRDefault="00323FF7">
            <w:pPr>
              <w:jc w:val="both"/>
              <w:rPr>
                <w:sz w:val="24"/>
                <w:szCs w:val="24"/>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14:paraId="70638F0C"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3673A26A"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D2A9B72"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369A1D36"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515F6E51" w14:textId="77777777" w:rsidR="00323FF7" w:rsidRDefault="005F64CF">
            <w:pPr>
              <w:spacing w:before="28"/>
              <w:ind w:right="-20"/>
              <w:jc w:val="both"/>
              <w:rPr>
                <w:sz w:val="18"/>
                <w:szCs w:val="18"/>
              </w:rPr>
            </w:pPr>
            <w:r>
              <w:rPr>
                <w:b/>
                <w:sz w:val="18"/>
                <w:szCs w:val="18"/>
              </w:rPr>
              <w:t>575,00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55180120" w14:textId="77777777" w:rsidR="00323FF7" w:rsidRDefault="005F64CF">
            <w:pPr>
              <w:spacing w:before="28"/>
              <w:ind w:right="249"/>
              <w:jc w:val="both"/>
              <w:rPr>
                <w:sz w:val="18"/>
                <w:szCs w:val="18"/>
              </w:rPr>
            </w:pPr>
            <w:r>
              <w:rPr>
                <w:b/>
                <w:sz w:val="18"/>
                <w:szCs w:val="18"/>
              </w:rPr>
              <w:t>120</w:t>
            </w:r>
          </w:p>
        </w:tc>
      </w:tr>
    </w:tbl>
    <w:p w14:paraId="58DA4709" w14:textId="77777777" w:rsidR="00323FF7" w:rsidRDefault="00323FF7">
      <w:pPr>
        <w:tabs>
          <w:tab w:val="left" w:pos="993"/>
        </w:tabs>
      </w:pPr>
    </w:p>
    <w:tbl>
      <w:tblPr>
        <w:tblStyle w:val="aff1"/>
        <w:tblW w:w="10455" w:type="dxa"/>
        <w:tblInd w:w="-1182" w:type="dxa"/>
        <w:tblLayout w:type="fixed"/>
        <w:tblLook w:val="0400" w:firstRow="0" w:lastRow="0" w:firstColumn="0" w:lastColumn="0" w:noHBand="0" w:noVBand="1"/>
      </w:tblPr>
      <w:tblGrid>
        <w:gridCol w:w="1134"/>
        <w:gridCol w:w="992"/>
        <w:gridCol w:w="1827"/>
        <w:gridCol w:w="749"/>
        <w:gridCol w:w="1560"/>
        <w:gridCol w:w="1090"/>
        <w:gridCol w:w="1050"/>
        <w:gridCol w:w="1163"/>
        <w:gridCol w:w="890"/>
      </w:tblGrid>
      <w:tr w:rsidR="00323FF7" w14:paraId="7DF623DB" w14:textId="77777777">
        <w:trPr>
          <w:trHeight w:val="282"/>
        </w:trPr>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48E41171" w14:textId="77777777" w:rsidR="00323FF7" w:rsidRDefault="005F64CF">
            <w:pPr>
              <w:spacing w:before="29"/>
              <w:ind w:right="-20"/>
              <w:jc w:val="both"/>
              <w:rPr>
                <w:sz w:val="18"/>
                <w:szCs w:val="18"/>
              </w:rPr>
            </w:pPr>
            <w:r>
              <w:rPr>
                <w:b/>
                <w:sz w:val="18"/>
                <w:szCs w:val="18"/>
              </w:rPr>
              <w:t>ESCALERA</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707DE87A" w14:textId="77777777" w:rsidR="00323FF7" w:rsidRDefault="005F64CF">
            <w:pPr>
              <w:spacing w:before="29"/>
              <w:ind w:right="-20"/>
              <w:jc w:val="both"/>
              <w:rPr>
                <w:sz w:val="18"/>
                <w:szCs w:val="18"/>
              </w:rPr>
            </w:pPr>
            <w:r>
              <w:rPr>
                <w:b/>
                <w:sz w:val="18"/>
                <w:szCs w:val="18"/>
              </w:rPr>
              <w:t>MÓDULO</w:t>
            </w:r>
          </w:p>
        </w:tc>
        <w:tc>
          <w:tcPr>
            <w:tcW w:w="1827" w:type="dxa"/>
            <w:tcBorders>
              <w:top w:val="single" w:sz="4" w:space="0" w:color="000000"/>
              <w:left w:val="single" w:sz="4" w:space="0" w:color="000000"/>
              <w:bottom w:val="single" w:sz="4" w:space="0" w:color="000000"/>
              <w:right w:val="single" w:sz="4" w:space="0" w:color="000000"/>
            </w:tcBorders>
            <w:shd w:val="clear" w:color="auto" w:fill="D9D9D9"/>
          </w:tcPr>
          <w:p w14:paraId="294C74A7" w14:textId="77777777" w:rsidR="00323FF7" w:rsidRDefault="005F64CF">
            <w:pPr>
              <w:spacing w:before="29"/>
              <w:ind w:right="-20"/>
              <w:jc w:val="both"/>
              <w:rPr>
                <w:sz w:val="18"/>
                <w:szCs w:val="18"/>
              </w:rPr>
            </w:pPr>
            <w:r>
              <w:rPr>
                <w:b/>
                <w:sz w:val="18"/>
                <w:szCs w:val="18"/>
              </w:rPr>
              <w:t>DEPENDENCIA</w:t>
            </w:r>
          </w:p>
        </w:tc>
        <w:tc>
          <w:tcPr>
            <w:tcW w:w="749" w:type="dxa"/>
            <w:tcBorders>
              <w:top w:val="single" w:sz="4" w:space="0" w:color="000000"/>
              <w:left w:val="single" w:sz="4" w:space="0" w:color="000000"/>
              <w:bottom w:val="single" w:sz="4" w:space="0" w:color="000000"/>
              <w:right w:val="single" w:sz="4" w:space="0" w:color="000000"/>
            </w:tcBorders>
            <w:shd w:val="clear" w:color="auto" w:fill="D9D9D9"/>
          </w:tcPr>
          <w:p w14:paraId="7523E688" w14:textId="77777777" w:rsidR="00323FF7" w:rsidRDefault="005F64CF">
            <w:pPr>
              <w:spacing w:before="29"/>
              <w:ind w:right="221"/>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7D4FF4A0" w14:textId="77777777" w:rsidR="00323FF7" w:rsidRDefault="005F64CF">
            <w:pPr>
              <w:spacing w:before="29"/>
              <w:ind w:right="285"/>
              <w:jc w:val="both"/>
              <w:rPr>
                <w:sz w:val="18"/>
                <w:szCs w:val="18"/>
              </w:rPr>
            </w:pPr>
            <w:r>
              <w:rPr>
                <w:b/>
                <w:sz w:val="18"/>
                <w:szCs w:val="18"/>
              </w:rPr>
              <w:t>TIPO</w:t>
            </w:r>
          </w:p>
        </w:tc>
        <w:tc>
          <w:tcPr>
            <w:tcW w:w="1090" w:type="dxa"/>
            <w:tcBorders>
              <w:top w:val="single" w:sz="4" w:space="0" w:color="000000"/>
              <w:left w:val="single" w:sz="4" w:space="0" w:color="000000"/>
              <w:bottom w:val="single" w:sz="4" w:space="0" w:color="000000"/>
              <w:right w:val="single" w:sz="4" w:space="0" w:color="000000"/>
            </w:tcBorders>
            <w:shd w:val="clear" w:color="auto" w:fill="D9D9D9"/>
          </w:tcPr>
          <w:p w14:paraId="7F689CD3" w14:textId="77777777" w:rsidR="00323FF7" w:rsidRDefault="005F64CF">
            <w:pPr>
              <w:spacing w:before="29"/>
              <w:ind w:right="-20"/>
              <w:jc w:val="both"/>
              <w:rPr>
                <w:sz w:val="18"/>
                <w:szCs w:val="18"/>
              </w:rPr>
            </w:pPr>
            <w:r>
              <w:rPr>
                <w:b/>
                <w:sz w:val="18"/>
                <w:szCs w:val="18"/>
              </w:rPr>
              <w:t>RIESGO</w:t>
            </w:r>
          </w:p>
        </w:tc>
        <w:tc>
          <w:tcPr>
            <w:tcW w:w="1050" w:type="dxa"/>
            <w:tcBorders>
              <w:top w:val="single" w:sz="4" w:space="0" w:color="000000"/>
              <w:left w:val="single" w:sz="4" w:space="0" w:color="000000"/>
              <w:bottom w:val="single" w:sz="4" w:space="0" w:color="000000"/>
              <w:right w:val="single" w:sz="4" w:space="0" w:color="000000"/>
            </w:tcBorders>
            <w:shd w:val="clear" w:color="auto" w:fill="D9D9D9"/>
          </w:tcPr>
          <w:p w14:paraId="6B5550D9" w14:textId="77777777" w:rsidR="00323FF7" w:rsidRDefault="005F64CF">
            <w:pPr>
              <w:spacing w:before="29"/>
              <w:ind w:right="-20"/>
              <w:jc w:val="both"/>
              <w:rPr>
                <w:sz w:val="18"/>
                <w:szCs w:val="18"/>
              </w:rPr>
            </w:pPr>
            <w:r>
              <w:rPr>
                <w:b/>
                <w:sz w:val="18"/>
                <w:szCs w:val="18"/>
              </w:rPr>
              <w:t>S. UTIL</w:t>
            </w:r>
          </w:p>
        </w:tc>
        <w:tc>
          <w:tcPr>
            <w:tcW w:w="1163" w:type="dxa"/>
            <w:tcBorders>
              <w:top w:val="single" w:sz="4" w:space="0" w:color="000000"/>
              <w:left w:val="single" w:sz="4" w:space="0" w:color="000000"/>
              <w:bottom w:val="single" w:sz="4" w:space="0" w:color="000000"/>
              <w:right w:val="single" w:sz="4" w:space="0" w:color="000000"/>
            </w:tcBorders>
            <w:shd w:val="clear" w:color="auto" w:fill="D9D9D9"/>
          </w:tcPr>
          <w:p w14:paraId="430B7AF6" w14:textId="77777777" w:rsidR="00323FF7" w:rsidRDefault="005F64CF">
            <w:pPr>
              <w:spacing w:before="29"/>
              <w:ind w:right="-20"/>
              <w:jc w:val="both"/>
              <w:rPr>
                <w:sz w:val="18"/>
                <w:szCs w:val="18"/>
              </w:rPr>
            </w:pPr>
            <w:r>
              <w:rPr>
                <w:b/>
                <w:sz w:val="18"/>
                <w:szCs w:val="18"/>
              </w:rPr>
              <w:t>S. CONST</w:t>
            </w:r>
          </w:p>
        </w:tc>
        <w:tc>
          <w:tcPr>
            <w:tcW w:w="890" w:type="dxa"/>
            <w:tcBorders>
              <w:top w:val="single" w:sz="4" w:space="0" w:color="000000"/>
              <w:left w:val="single" w:sz="4" w:space="0" w:color="000000"/>
              <w:bottom w:val="single" w:sz="4" w:space="0" w:color="000000"/>
              <w:right w:val="single" w:sz="4" w:space="0" w:color="000000"/>
            </w:tcBorders>
            <w:shd w:val="clear" w:color="auto" w:fill="D9D9D9"/>
          </w:tcPr>
          <w:p w14:paraId="2A78F906" w14:textId="77777777" w:rsidR="00323FF7" w:rsidRDefault="005F64CF">
            <w:pPr>
              <w:tabs>
                <w:tab w:val="left" w:pos="492"/>
              </w:tabs>
              <w:spacing w:before="29"/>
              <w:ind w:right="-20"/>
              <w:jc w:val="both"/>
              <w:rPr>
                <w:sz w:val="18"/>
                <w:szCs w:val="18"/>
              </w:rPr>
            </w:pPr>
            <w:r>
              <w:rPr>
                <w:b/>
                <w:sz w:val="18"/>
                <w:szCs w:val="18"/>
              </w:rPr>
              <w:t>AFORO</w:t>
            </w:r>
          </w:p>
        </w:tc>
      </w:tr>
      <w:tr w:rsidR="00323FF7" w14:paraId="50591047"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66CA901A" w14:textId="77777777" w:rsidR="00323FF7" w:rsidRDefault="005F64CF">
            <w:pPr>
              <w:spacing w:before="29"/>
              <w:ind w:right="449"/>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040725EB" w14:textId="77777777" w:rsidR="00323FF7" w:rsidRDefault="005F64CF">
            <w:pPr>
              <w:spacing w:before="29"/>
              <w:ind w:right="378"/>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21464E23" w14:textId="77777777" w:rsidR="00323FF7" w:rsidRDefault="005F64CF">
            <w:pPr>
              <w:spacing w:before="29"/>
              <w:ind w:right="670"/>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21305D2C" w14:textId="77777777" w:rsidR="00323FF7" w:rsidRDefault="005F64CF">
            <w:pPr>
              <w:spacing w:before="29"/>
              <w:ind w:right="-20"/>
              <w:jc w:val="both"/>
              <w:rPr>
                <w:sz w:val="18"/>
                <w:szCs w:val="18"/>
              </w:rPr>
            </w:pPr>
            <w:r>
              <w:rPr>
                <w:b/>
                <w:sz w:val="18"/>
                <w:szCs w:val="18"/>
              </w:rPr>
              <w:t>212</w:t>
            </w:r>
          </w:p>
        </w:tc>
        <w:tc>
          <w:tcPr>
            <w:tcW w:w="1560" w:type="dxa"/>
            <w:tcBorders>
              <w:top w:val="single" w:sz="4" w:space="0" w:color="000000"/>
              <w:left w:val="single" w:sz="4" w:space="0" w:color="000000"/>
              <w:bottom w:val="single" w:sz="4" w:space="0" w:color="000000"/>
              <w:right w:val="single" w:sz="4" w:space="0" w:color="000000"/>
            </w:tcBorders>
          </w:tcPr>
          <w:p w14:paraId="57732D43" w14:textId="77777777" w:rsidR="00323FF7" w:rsidRDefault="005F64CF">
            <w:pPr>
              <w:spacing w:before="29"/>
              <w:ind w:right="285"/>
              <w:jc w:val="both"/>
              <w:rPr>
                <w:sz w:val="18"/>
                <w:szCs w:val="18"/>
              </w:rPr>
            </w:pPr>
            <w:r>
              <w:rPr>
                <w:b/>
                <w:sz w:val="18"/>
                <w:szCs w:val="18"/>
              </w:rPr>
              <w:t>NORMAL</w:t>
            </w:r>
          </w:p>
        </w:tc>
        <w:tc>
          <w:tcPr>
            <w:tcW w:w="1090" w:type="dxa"/>
            <w:tcBorders>
              <w:top w:val="single" w:sz="4" w:space="0" w:color="000000"/>
              <w:left w:val="single" w:sz="4" w:space="0" w:color="000000"/>
              <w:bottom w:val="single" w:sz="4" w:space="0" w:color="000000"/>
              <w:right w:val="single" w:sz="4" w:space="0" w:color="000000"/>
            </w:tcBorders>
          </w:tcPr>
          <w:p w14:paraId="789C39BB" w14:textId="77777777" w:rsidR="00323FF7" w:rsidRDefault="005F64CF">
            <w:pPr>
              <w:spacing w:before="29"/>
              <w:ind w:right="351"/>
              <w:jc w:val="both"/>
              <w:rPr>
                <w:sz w:val="18"/>
                <w:szCs w:val="18"/>
              </w:rPr>
            </w:pPr>
            <w:r>
              <w:rPr>
                <w:b/>
                <w:sz w:val="18"/>
                <w:szCs w:val="18"/>
              </w:rPr>
              <w:t>NO</w:t>
            </w:r>
          </w:p>
        </w:tc>
        <w:tc>
          <w:tcPr>
            <w:tcW w:w="1050" w:type="dxa"/>
            <w:tcBorders>
              <w:top w:val="single" w:sz="4" w:space="0" w:color="000000"/>
              <w:left w:val="single" w:sz="4" w:space="0" w:color="000000"/>
              <w:bottom w:val="single" w:sz="4" w:space="0" w:color="000000"/>
              <w:right w:val="single" w:sz="4" w:space="0" w:color="000000"/>
            </w:tcBorders>
          </w:tcPr>
          <w:p w14:paraId="1C5FA556" w14:textId="77777777" w:rsidR="00323FF7" w:rsidRDefault="005F64CF">
            <w:pPr>
              <w:spacing w:before="29"/>
              <w:ind w:right="-20"/>
              <w:jc w:val="both"/>
              <w:rPr>
                <w:sz w:val="18"/>
                <w:szCs w:val="18"/>
              </w:rPr>
            </w:pPr>
            <w:r>
              <w:rPr>
                <w:b/>
                <w:sz w:val="18"/>
                <w:szCs w:val="18"/>
              </w:rPr>
              <w:t>51,54</w:t>
            </w:r>
          </w:p>
        </w:tc>
        <w:tc>
          <w:tcPr>
            <w:tcW w:w="1163" w:type="dxa"/>
            <w:tcBorders>
              <w:top w:val="single" w:sz="4" w:space="0" w:color="000000"/>
              <w:left w:val="single" w:sz="4" w:space="0" w:color="000000"/>
              <w:bottom w:val="single" w:sz="4" w:space="0" w:color="000000"/>
              <w:right w:val="single" w:sz="4" w:space="0" w:color="000000"/>
            </w:tcBorders>
          </w:tcPr>
          <w:p w14:paraId="1C568506" w14:textId="77777777" w:rsidR="00323FF7" w:rsidRDefault="005F64CF">
            <w:pPr>
              <w:spacing w:before="29"/>
              <w:ind w:right="-20"/>
              <w:jc w:val="both"/>
              <w:rPr>
                <w:sz w:val="18"/>
                <w:szCs w:val="18"/>
              </w:rPr>
            </w:pPr>
            <w:r>
              <w:rPr>
                <w:b/>
                <w:sz w:val="18"/>
                <w:szCs w:val="18"/>
              </w:rPr>
              <w:t>56,00</w:t>
            </w:r>
          </w:p>
        </w:tc>
        <w:tc>
          <w:tcPr>
            <w:tcW w:w="890" w:type="dxa"/>
            <w:tcBorders>
              <w:top w:val="single" w:sz="4" w:space="0" w:color="000000"/>
              <w:left w:val="single" w:sz="4" w:space="0" w:color="000000"/>
              <w:bottom w:val="single" w:sz="4" w:space="0" w:color="000000"/>
              <w:right w:val="single" w:sz="4" w:space="0" w:color="000000"/>
            </w:tcBorders>
          </w:tcPr>
          <w:p w14:paraId="3E39F42C" w14:textId="77777777" w:rsidR="00323FF7" w:rsidRDefault="005F64CF">
            <w:pPr>
              <w:tabs>
                <w:tab w:val="left" w:pos="492"/>
              </w:tabs>
              <w:spacing w:before="29"/>
              <w:ind w:right="296"/>
              <w:jc w:val="both"/>
              <w:rPr>
                <w:sz w:val="18"/>
                <w:szCs w:val="18"/>
              </w:rPr>
            </w:pPr>
            <w:r>
              <w:rPr>
                <w:b/>
                <w:sz w:val="18"/>
                <w:szCs w:val="18"/>
              </w:rPr>
              <w:t>34</w:t>
            </w:r>
          </w:p>
        </w:tc>
      </w:tr>
      <w:tr w:rsidR="00323FF7" w14:paraId="1EBB0FD5"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03D25AE6" w14:textId="77777777" w:rsidR="00323FF7" w:rsidRDefault="005F64CF">
            <w:pPr>
              <w:spacing w:before="29"/>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37F5DAA2" w14:textId="77777777" w:rsidR="00323FF7" w:rsidRDefault="005F64CF">
            <w:pPr>
              <w:spacing w:before="29"/>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6DD151B7" w14:textId="77777777" w:rsidR="00323FF7" w:rsidRDefault="005F64CF">
            <w:pPr>
              <w:spacing w:before="29"/>
              <w:ind w:right="669"/>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1238C3A8" w14:textId="77777777" w:rsidR="00323FF7" w:rsidRDefault="005F64CF">
            <w:pPr>
              <w:spacing w:before="29"/>
              <w:ind w:right="-20"/>
              <w:jc w:val="both"/>
              <w:rPr>
                <w:sz w:val="18"/>
                <w:szCs w:val="18"/>
              </w:rPr>
            </w:pPr>
            <w:r>
              <w:rPr>
                <w:b/>
                <w:sz w:val="18"/>
                <w:szCs w:val="18"/>
              </w:rPr>
              <w:t>213</w:t>
            </w:r>
          </w:p>
        </w:tc>
        <w:tc>
          <w:tcPr>
            <w:tcW w:w="1560" w:type="dxa"/>
            <w:tcBorders>
              <w:top w:val="single" w:sz="4" w:space="0" w:color="000000"/>
              <w:left w:val="single" w:sz="4" w:space="0" w:color="000000"/>
              <w:bottom w:val="single" w:sz="4" w:space="0" w:color="000000"/>
              <w:right w:val="single" w:sz="4" w:space="0" w:color="000000"/>
            </w:tcBorders>
          </w:tcPr>
          <w:p w14:paraId="26B6C658" w14:textId="77777777" w:rsidR="00323FF7" w:rsidRDefault="005F64CF">
            <w:pPr>
              <w:spacing w:before="29"/>
              <w:ind w:right="285"/>
              <w:jc w:val="both"/>
              <w:rPr>
                <w:sz w:val="18"/>
                <w:szCs w:val="18"/>
              </w:rPr>
            </w:pPr>
            <w:r>
              <w:rPr>
                <w:b/>
                <w:sz w:val="18"/>
                <w:szCs w:val="18"/>
              </w:rPr>
              <w:t>NORMAL</w:t>
            </w:r>
          </w:p>
        </w:tc>
        <w:tc>
          <w:tcPr>
            <w:tcW w:w="1090" w:type="dxa"/>
            <w:tcBorders>
              <w:top w:val="single" w:sz="4" w:space="0" w:color="000000"/>
              <w:left w:val="single" w:sz="4" w:space="0" w:color="000000"/>
              <w:bottom w:val="single" w:sz="4" w:space="0" w:color="000000"/>
              <w:right w:val="single" w:sz="4" w:space="0" w:color="000000"/>
            </w:tcBorders>
          </w:tcPr>
          <w:p w14:paraId="4CE3EE4B" w14:textId="77777777" w:rsidR="00323FF7" w:rsidRDefault="005F64CF">
            <w:pPr>
              <w:spacing w:before="29"/>
              <w:ind w:right="351"/>
              <w:jc w:val="both"/>
              <w:rPr>
                <w:sz w:val="18"/>
                <w:szCs w:val="18"/>
              </w:rPr>
            </w:pPr>
            <w:r>
              <w:rPr>
                <w:b/>
                <w:sz w:val="18"/>
                <w:szCs w:val="18"/>
              </w:rPr>
              <w:t>NO</w:t>
            </w:r>
          </w:p>
        </w:tc>
        <w:tc>
          <w:tcPr>
            <w:tcW w:w="1050" w:type="dxa"/>
            <w:tcBorders>
              <w:top w:val="single" w:sz="4" w:space="0" w:color="000000"/>
              <w:left w:val="single" w:sz="4" w:space="0" w:color="000000"/>
              <w:bottom w:val="single" w:sz="4" w:space="0" w:color="000000"/>
              <w:right w:val="single" w:sz="4" w:space="0" w:color="000000"/>
            </w:tcBorders>
          </w:tcPr>
          <w:p w14:paraId="5F39824B" w14:textId="77777777" w:rsidR="00323FF7" w:rsidRDefault="005F64CF">
            <w:pPr>
              <w:spacing w:before="29"/>
              <w:ind w:right="-20"/>
              <w:jc w:val="both"/>
              <w:rPr>
                <w:sz w:val="18"/>
                <w:szCs w:val="18"/>
              </w:rPr>
            </w:pPr>
            <w:r>
              <w:rPr>
                <w:b/>
                <w:sz w:val="18"/>
                <w:szCs w:val="18"/>
              </w:rPr>
              <w:t>53,58</w:t>
            </w:r>
          </w:p>
        </w:tc>
        <w:tc>
          <w:tcPr>
            <w:tcW w:w="1163" w:type="dxa"/>
            <w:tcBorders>
              <w:top w:val="single" w:sz="4" w:space="0" w:color="000000"/>
              <w:left w:val="single" w:sz="4" w:space="0" w:color="000000"/>
              <w:bottom w:val="single" w:sz="4" w:space="0" w:color="000000"/>
              <w:right w:val="single" w:sz="4" w:space="0" w:color="000000"/>
            </w:tcBorders>
          </w:tcPr>
          <w:p w14:paraId="3C48694A" w14:textId="77777777" w:rsidR="00323FF7" w:rsidRDefault="005F64CF">
            <w:pPr>
              <w:spacing w:before="29"/>
              <w:ind w:right="-20"/>
              <w:jc w:val="both"/>
              <w:rPr>
                <w:sz w:val="18"/>
                <w:szCs w:val="18"/>
              </w:rPr>
            </w:pPr>
            <w:r>
              <w:rPr>
                <w:b/>
                <w:sz w:val="18"/>
                <w:szCs w:val="18"/>
              </w:rPr>
              <w:t>58,00</w:t>
            </w:r>
          </w:p>
        </w:tc>
        <w:tc>
          <w:tcPr>
            <w:tcW w:w="890" w:type="dxa"/>
            <w:tcBorders>
              <w:top w:val="single" w:sz="4" w:space="0" w:color="000000"/>
              <w:left w:val="single" w:sz="4" w:space="0" w:color="000000"/>
              <w:bottom w:val="single" w:sz="4" w:space="0" w:color="000000"/>
              <w:right w:val="single" w:sz="4" w:space="0" w:color="000000"/>
            </w:tcBorders>
          </w:tcPr>
          <w:p w14:paraId="40FC00E4" w14:textId="77777777" w:rsidR="00323FF7" w:rsidRDefault="005F64CF">
            <w:pPr>
              <w:tabs>
                <w:tab w:val="left" w:pos="492"/>
              </w:tabs>
              <w:spacing w:before="29"/>
              <w:ind w:right="296"/>
              <w:jc w:val="both"/>
              <w:rPr>
                <w:sz w:val="18"/>
                <w:szCs w:val="18"/>
              </w:rPr>
            </w:pPr>
            <w:r>
              <w:rPr>
                <w:b/>
                <w:sz w:val="18"/>
                <w:szCs w:val="18"/>
              </w:rPr>
              <w:t>36</w:t>
            </w:r>
          </w:p>
        </w:tc>
      </w:tr>
      <w:tr w:rsidR="00323FF7" w14:paraId="3E7A9DA6"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095B3287" w14:textId="77777777" w:rsidR="00323FF7" w:rsidRDefault="005F64CF">
            <w:pPr>
              <w:spacing w:before="28"/>
              <w:ind w:right="448"/>
              <w:jc w:val="both"/>
              <w:rPr>
                <w:sz w:val="18"/>
                <w:szCs w:val="18"/>
              </w:rPr>
            </w:pPr>
            <w:r>
              <w:rPr>
                <w:b/>
                <w:sz w:val="18"/>
                <w:szCs w:val="18"/>
              </w:rPr>
              <w:lastRenderedPageBreak/>
              <w:t>B</w:t>
            </w:r>
          </w:p>
        </w:tc>
        <w:tc>
          <w:tcPr>
            <w:tcW w:w="992" w:type="dxa"/>
            <w:tcBorders>
              <w:top w:val="single" w:sz="4" w:space="0" w:color="000000"/>
              <w:left w:val="single" w:sz="4" w:space="0" w:color="000000"/>
              <w:bottom w:val="single" w:sz="4" w:space="0" w:color="000000"/>
              <w:right w:val="single" w:sz="4" w:space="0" w:color="000000"/>
            </w:tcBorders>
          </w:tcPr>
          <w:p w14:paraId="0AAE17D9" w14:textId="77777777" w:rsidR="00323FF7" w:rsidRDefault="005F64CF">
            <w:pPr>
              <w:spacing w:before="28"/>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53D59927" w14:textId="77777777" w:rsidR="00323FF7" w:rsidRDefault="005F64CF">
            <w:pPr>
              <w:spacing w:before="28"/>
              <w:ind w:right="669"/>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44614549" w14:textId="77777777" w:rsidR="00323FF7" w:rsidRDefault="005F64CF">
            <w:pPr>
              <w:spacing w:before="28"/>
              <w:ind w:right="-20"/>
              <w:jc w:val="both"/>
              <w:rPr>
                <w:sz w:val="18"/>
                <w:szCs w:val="18"/>
              </w:rPr>
            </w:pPr>
            <w:r>
              <w:rPr>
                <w:b/>
                <w:sz w:val="18"/>
                <w:szCs w:val="18"/>
              </w:rPr>
              <w:t>214</w:t>
            </w:r>
          </w:p>
        </w:tc>
        <w:tc>
          <w:tcPr>
            <w:tcW w:w="1560" w:type="dxa"/>
            <w:tcBorders>
              <w:top w:val="single" w:sz="4" w:space="0" w:color="000000"/>
              <w:left w:val="single" w:sz="4" w:space="0" w:color="000000"/>
              <w:bottom w:val="single" w:sz="4" w:space="0" w:color="000000"/>
              <w:right w:val="single" w:sz="4" w:space="0" w:color="000000"/>
            </w:tcBorders>
          </w:tcPr>
          <w:p w14:paraId="62ABCC5F" w14:textId="77777777" w:rsidR="00323FF7" w:rsidRDefault="005F64CF">
            <w:pPr>
              <w:spacing w:before="28"/>
              <w:ind w:right="285"/>
              <w:jc w:val="both"/>
              <w:rPr>
                <w:sz w:val="18"/>
                <w:szCs w:val="18"/>
              </w:rPr>
            </w:pPr>
            <w:r>
              <w:rPr>
                <w:b/>
                <w:sz w:val="18"/>
                <w:szCs w:val="18"/>
              </w:rPr>
              <w:t>NORMAL</w:t>
            </w:r>
          </w:p>
        </w:tc>
        <w:tc>
          <w:tcPr>
            <w:tcW w:w="1090" w:type="dxa"/>
            <w:tcBorders>
              <w:top w:val="single" w:sz="4" w:space="0" w:color="000000"/>
              <w:left w:val="single" w:sz="4" w:space="0" w:color="000000"/>
              <w:bottom w:val="single" w:sz="4" w:space="0" w:color="000000"/>
              <w:right w:val="single" w:sz="4" w:space="0" w:color="000000"/>
            </w:tcBorders>
          </w:tcPr>
          <w:p w14:paraId="73CC43F5" w14:textId="77777777" w:rsidR="00323FF7" w:rsidRDefault="005F64CF">
            <w:pPr>
              <w:spacing w:before="28"/>
              <w:ind w:right="351"/>
              <w:jc w:val="both"/>
              <w:rPr>
                <w:sz w:val="18"/>
                <w:szCs w:val="18"/>
              </w:rPr>
            </w:pPr>
            <w:r>
              <w:rPr>
                <w:b/>
                <w:sz w:val="18"/>
                <w:szCs w:val="18"/>
              </w:rPr>
              <w:t>NO</w:t>
            </w:r>
          </w:p>
        </w:tc>
        <w:tc>
          <w:tcPr>
            <w:tcW w:w="1050" w:type="dxa"/>
            <w:tcBorders>
              <w:top w:val="single" w:sz="4" w:space="0" w:color="000000"/>
              <w:left w:val="single" w:sz="4" w:space="0" w:color="000000"/>
              <w:bottom w:val="single" w:sz="4" w:space="0" w:color="000000"/>
              <w:right w:val="single" w:sz="4" w:space="0" w:color="000000"/>
            </w:tcBorders>
          </w:tcPr>
          <w:p w14:paraId="7E57F9F9" w14:textId="77777777" w:rsidR="00323FF7" w:rsidRDefault="005F64CF">
            <w:pPr>
              <w:spacing w:before="28"/>
              <w:ind w:right="-20"/>
              <w:jc w:val="both"/>
              <w:rPr>
                <w:sz w:val="18"/>
                <w:szCs w:val="18"/>
              </w:rPr>
            </w:pPr>
            <w:r>
              <w:rPr>
                <w:b/>
                <w:sz w:val="18"/>
                <w:szCs w:val="18"/>
              </w:rPr>
              <w:t>54,34</w:t>
            </w:r>
          </w:p>
        </w:tc>
        <w:tc>
          <w:tcPr>
            <w:tcW w:w="1163" w:type="dxa"/>
            <w:tcBorders>
              <w:top w:val="single" w:sz="4" w:space="0" w:color="000000"/>
              <w:left w:val="single" w:sz="4" w:space="0" w:color="000000"/>
              <w:bottom w:val="single" w:sz="4" w:space="0" w:color="000000"/>
              <w:right w:val="single" w:sz="4" w:space="0" w:color="000000"/>
            </w:tcBorders>
          </w:tcPr>
          <w:p w14:paraId="101DBBEC" w14:textId="77777777" w:rsidR="00323FF7" w:rsidRDefault="005F64CF">
            <w:pPr>
              <w:spacing w:before="28"/>
              <w:ind w:right="-20"/>
              <w:jc w:val="both"/>
              <w:rPr>
                <w:sz w:val="18"/>
                <w:szCs w:val="18"/>
              </w:rPr>
            </w:pPr>
            <w:r>
              <w:rPr>
                <w:b/>
                <w:sz w:val="18"/>
                <w:szCs w:val="18"/>
              </w:rPr>
              <w:t>60,00</w:t>
            </w:r>
          </w:p>
        </w:tc>
        <w:tc>
          <w:tcPr>
            <w:tcW w:w="890" w:type="dxa"/>
            <w:tcBorders>
              <w:top w:val="single" w:sz="4" w:space="0" w:color="000000"/>
              <w:left w:val="single" w:sz="4" w:space="0" w:color="000000"/>
              <w:bottom w:val="single" w:sz="4" w:space="0" w:color="000000"/>
              <w:right w:val="single" w:sz="4" w:space="0" w:color="000000"/>
            </w:tcBorders>
          </w:tcPr>
          <w:p w14:paraId="5FBF06F4" w14:textId="77777777" w:rsidR="00323FF7" w:rsidRDefault="005F64CF">
            <w:pPr>
              <w:tabs>
                <w:tab w:val="left" w:pos="492"/>
              </w:tabs>
              <w:spacing w:before="28"/>
              <w:ind w:right="296"/>
              <w:jc w:val="both"/>
              <w:rPr>
                <w:sz w:val="18"/>
                <w:szCs w:val="18"/>
              </w:rPr>
            </w:pPr>
            <w:r>
              <w:rPr>
                <w:b/>
                <w:sz w:val="18"/>
                <w:szCs w:val="18"/>
              </w:rPr>
              <w:t>36</w:t>
            </w:r>
          </w:p>
        </w:tc>
      </w:tr>
      <w:tr w:rsidR="00323FF7" w14:paraId="71F14B36"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00FECF70" w14:textId="77777777" w:rsidR="00323FF7" w:rsidRDefault="005F64CF">
            <w:pPr>
              <w:spacing w:before="28"/>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4A689EE7" w14:textId="77777777" w:rsidR="00323FF7" w:rsidRDefault="005F64CF">
            <w:pPr>
              <w:spacing w:before="28"/>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2AA4EBFF" w14:textId="77777777" w:rsidR="00323FF7" w:rsidRDefault="005F64CF">
            <w:pPr>
              <w:spacing w:before="28"/>
              <w:ind w:right="669"/>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13FE600B" w14:textId="77777777" w:rsidR="00323FF7" w:rsidRDefault="005F64CF">
            <w:pPr>
              <w:spacing w:before="28"/>
              <w:ind w:right="-20"/>
              <w:jc w:val="both"/>
              <w:rPr>
                <w:sz w:val="18"/>
                <w:szCs w:val="18"/>
              </w:rPr>
            </w:pPr>
            <w:r>
              <w:rPr>
                <w:b/>
                <w:sz w:val="18"/>
                <w:szCs w:val="18"/>
              </w:rPr>
              <w:t>217</w:t>
            </w:r>
          </w:p>
        </w:tc>
        <w:tc>
          <w:tcPr>
            <w:tcW w:w="1560" w:type="dxa"/>
            <w:tcBorders>
              <w:top w:val="single" w:sz="4" w:space="0" w:color="000000"/>
              <w:left w:val="single" w:sz="4" w:space="0" w:color="000000"/>
              <w:bottom w:val="single" w:sz="4" w:space="0" w:color="000000"/>
              <w:right w:val="single" w:sz="4" w:space="0" w:color="000000"/>
            </w:tcBorders>
          </w:tcPr>
          <w:p w14:paraId="20B747A3" w14:textId="77777777" w:rsidR="00323FF7" w:rsidRDefault="005F64CF">
            <w:pPr>
              <w:spacing w:before="28"/>
              <w:ind w:right="285"/>
              <w:jc w:val="both"/>
              <w:rPr>
                <w:sz w:val="18"/>
                <w:szCs w:val="18"/>
              </w:rPr>
            </w:pPr>
            <w:r>
              <w:rPr>
                <w:b/>
                <w:sz w:val="18"/>
                <w:szCs w:val="18"/>
              </w:rPr>
              <w:t>NORMAL</w:t>
            </w:r>
          </w:p>
        </w:tc>
        <w:tc>
          <w:tcPr>
            <w:tcW w:w="1090" w:type="dxa"/>
            <w:tcBorders>
              <w:top w:val="single" w:sz="4" w:space="0" w:color="000000"/>
              <w:left w:val="single" w:sz="4" w:space="0" w:color="000000"/>
              <w:bottom w:val="single" w:sz="4" w:space="0" w:color="000000"/>
              <w:right w:val="single" w:sz="4" w:space="0" w:color="000000"/>
            </w:tcBorders>
          </w:tcPr>
          <w:p w14:paraId="3243F030" w14:textId="77777777" w:rsidR="00323FF7" w:rsidRDefault="005F64CF">
            <w:pPr>
              <w:spacing w:before="28"/>
              <w:ind w:right="350"/>
              <w:jc w:val="both"/>
              <w:rPr>
                <w:sz w:val="18"/>
                <w:szCs w:val="18"/>
              </w:rPr>
            </w:pPr>
            <w:r>
              <w:rPr>
                <w:b/>
                <w:sz w:val="18"/>
                <w:szCs w:val="18"/>
              </w:rPr>
              <w:t>NO</w:t>
            </w:r>
          </w:p>
        </w:tc>
        <w:tc>
          <w:tcPr>
            <w:tcW w:w="1050" w:type="dxa"/>
            <w:tcBorders>
              <w:top w:val="single" w:sz="4" w:space="0" w:color="000000"/>
              <w:left w:val="single" w:sz="4" w:space="0" w:color="000000"/>
              <w:bottom w:val="single" w:sz="4" w:space="0" w:color="000000"/>
              <w:right w:val="single" w:sz="4" w:space="0" w:color="000000"/>
            </w:tcBorders>
          </w:tcPr>
          <w:p w14:paraId="73622F36" w14:textId="77777777" w:rsidR="00323FF7" w:rsidRDefault="005F64CF">
            <w:pPr>
              <w:spacing w:before="28"/>
              <w:ind w:right="-20"/>
              <w:jc w:val="both"/>
              <w:rPr>
                <w:sz w:val="18"/>
                <w:szCs w:val="18"/>
              </w:rPr>
            </w:pPr>
            <w:r>
              <w:rPr>
                <w:b/>
                <w:sz w:val="18"/>
                <w:szCs w:val="18"/>
              </w:rPr>
              <w:t>48,89</w:t>
            </w:r>
          </w:p>
        </w:tc>
        <w:tc>
          <w:tcPr>
            <w:tcW w:w="1163" w:type="dxa"/>
            <w:tcBorders>
              <w:top w:val="single" w:sz="4" w:space="0" w:color="000000"/>
              <w:left w:val="single" w:sz="4" w:space="0" w:color="000000"/>
              <w:bottom w:val="single" w:sz="4" w:space="0" w:color="000000"/>
              <w:right w:val="single" w:sz="4" w:space="0" w:color="000000"/>
            </w:tcBorders>
          </w:tcPr>
          <w:p w14:paraId="18BA194A" w14:textId="77777777" w:rsidR="00323FF7" w:rsidRDefault="005F64CF">
            <w:pPr>
              <w:spacing w:before="28"/>
              <w:ind w:right="-20"/>
              <w:jc w:val="both"/>
              <w:rPr>
                <w:sz w:val="18"/>
                <w:szCs w:val="18"/>
              </w:rPr>
            </w:pPr>
            <w:r>
              <w:rPr>
                <w:b/>
                <w:sz w:val="18"/>
                <w:szCs w:val="18"/>
              </w:rPr>
              <w:t>53,00</w:t>
            </w:r>
          </w:p>
        </w:tc>
        <w:tc>
          <w:tcPr>
            <w:tcW w:w="890" w:type="dxa"/>
            <w:tcBorders>
              <w:top w:val="single" w:sz="4" w:space="0" w:color="000000"/>
              <w:left w:val="single" w:sz="4" w:space="0" w:color="000000"/>
              <w:bottom w:val="single" w:sz="4" w:space="0" w:color="000000"/>
              <w:right w:val="single" w:sz="4" w:space="0" w:color="000000"/>
            </w:tcBorders>
          </w:tcPr>
          <w:p w14:paraId="3668EA4D" w14:textId="77777777" w:rsidR="00323FF7" w:rsidRDefault="005F64CF">
            <w:pPr>
              <w:tabs>
                <w:tab w:val="left" w:pos="492"/>
              </w:tabs>
              <w:spacing w:before="28"/>
              <w:ind w:right="295"/>
              <w:jc w:val="both"/>
              <w:rPr>
                <w:sz w:val="18"/>
                <w:szCs w:val="18"/>
              </w:rPr>
            </w:pPr>
            <w:r>
              <w:rPr>
                <w:b/>
                <w:sz w:val="18"/>
                <w:szCs w:val="18"/>
              </w:rPr>
              <w:t>32</w:t>
            </w:r>
          </w:p>
        </w:tc>
      </w:tr>
      <w:tr w:rsidR="00323FF7" w14:paraId="787FC98B"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50DF3C25" w14:textId="77777777" w:rsidR="00323FF7" w:rsidRDefault="005F64CF">
            <w:pPr>
              <w:spacing w:before="28"/>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1F133614" w14:textId="77777777" w:rsidR="00323FF7" w:rsidRDefault="005F64CF">
            <w:pPr>
              <w:spacing w:before="28"/>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3F0E608D" w14:textId="77777777" w:rsidR="00323FF7" w:rsidRDefault="005F64CF">
            <w:pPr>
              <w:spacing w:before="28"/>
              <w:ind w:right="669"/>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259ADF69" w14:textId="77777777" w:rsidR="00323FF7" w:rsidRDefault="005F64CF">
            <w:pPr>
              <w:spacing w:before="28"/>
              <w:ind w:right="-20"/>
              <w:jc w:val="both"/>
              <w:rPr>
                <w:sz w:val="18"/>
                <w:szCs w:val="18"/>
              </w:rPr>
            </w:pPr>
            <w:r>
              <w:rPr>
                <w:b/>
                <w:sz w:val="18"/>
                <w:szCs w:val="18"/>
              </w:rPr>
              <w:t>218</w:t>
            </w:r>
          </w:p>
        </w:tc>
        <w:tc>
          <w:tcPr>
            <w:tcW w:w="1560" w:type="dxa"/>
            <w:tcBorders>
              <w:top w:val="single" w:sz="4" w:space="0" w:color="000000"/>
              <w:left w:val="single" w:sz="4" w:space="0" w:color="000000"/>
              <w:bottom w:val="single" w:sz="4" w:space="0" w:color="000000"/>
              <w:right w:val="single" w:sz="4" w:space="0" w:color="000000"/>
            </w:tcBorders>
          </w:tcPr>
          <w:p w14:paraId="41797EFC" w14:textId="77777777" w:rsidR="00323FF7" w:rsidRDefault="005F64CF">
            <w:pPr>
              <w:spacing w:before="28"/>
              <w:ind w:right="285"/>
              <w:jc w:val="both"/>
              <w:rPr>
                <w:sz w:val="18"/>
                <w:szCs w:val="18"/>
              </w:rPr>
            </w:pPr>
            <w:r>
              <w:rPr>
                <w:b/>
                <w:sz w:val="18"/>
                <w:szCs w:val="18"/>
              </w:rPr>
              <w:t>NORMAL</w:t>
            </w:r>
          </w:p>
        </w:tc>
        <w:tc>
          <w:tcPr>
            <w:tcW w:w="1090" w:type="dxa"/>
            <w:tcBorders>
              <w:top w:val="single" w:sz="4" w:space="0" w:color="000000"/>
              <w:left w:val="single" w:sz="4" w:space="0" w:color="000000"/>
              <w:bottom w:val="single" w:sz="4" w:space="0" w:color="000000"/>
              <w:right w:val="single" w:sz="4" w:space="0" w:color="000000"/>
            </w:tcBorders>
          </w:tcPr>
          <w:p w14:paraId="6D095A18" w14:textId="77777777" w:rsidR="00323FF7" w:rsidRDefault="005F64CF">
            <w:pPr>
              <w:spacing w:before="28"/>
              <w:ind w:right="350"/>
              <w:jc w:val="both"/>
              <w:rPr>
                <w:sz w:val="18"/>
                <w:szCs w:val="18"/>
              </w:rPr>
            </w:pPr>
            <w:r>
              <w:rPr>
                <w:b/>
                <w:sz w:val="18"/>
                <w:szCs w:val="18"/>
              </w:rPr>
              <w:t>NO</w:t>
            </w:r>
          </w:p>
        </w:tc>
        <w:tc>
          <w:tcPr>
            <w:tcW w:w="1050" w:type="dxa"/>
            <w:tcBorders>
              <w:top w:val="single" w:sz="4" w:space="0" w:color="000000"/>
              <w:left w:val="single" w:sz="4" w:space="0" w:color="000000"/>
              <w:bottom w:val="single" w:sz="4" w:space="0" w:color="000000"/>
              <w:right w:val="single" w:sz="4" w:space="0" w:color="000000"/>
            </w:tcBorders>
          </w:tcPr>
          <w:p w14:paraId="1AD22EAD" w14:textId="77777777" w:rsidR="00323FF7" w:rsidRDefault="005F64CF">
            <w:pPr>
              <w:spacing w:before="28"/>
              <w:ind w:right="-20"/>
              <w:jc w:val="both"/>
              <w:rPr>
                <w:sz w:val="18"/>
                <w:szCs w:val="18"/>
              </w:rPr>
            </w:pPr>
            <w:r>
              <w:rPr>
                <w:b/>
                <w:sz w:val="18"/>
                <w:szCs w:val="18"/>
              </w:rPr>
              <w:t>44,74</w:t>
            </w:r>
          </w:p>
        </w:tc>
        <w:tc>
          <w:tcPr>
            <w:tcW w:w="1163" w:type="dxa"/>
            <w:tcBorders>
              <w:top w:val="single" w:sz="4" w:space="0" w:color="000000"/>
              <w:left w:val="single" w:sz="4" w:space="0" w:color="000000"/>
              <w:bottom w:val="single" w:sz="4" w:space="0" w:color="000000"/>
              <w:right w:val="single" w:sz="4" w:space="0" w:color="000000"/>
            </w:tcBorders>
          </w:tcPr>
          <w:p w14:paraId="0C556251" w14:textId="77777777" w:rsidR="00323FF7" w:rsidRDefault="005F64CF">
            <w:pPr>
              <w:spacing w:before="28"/>
              <w:ind w:right="-20"/>
              <w:jc w:val="both"/>
              <w:rPr>
                <w:sz w:val="18"/>
                <w:szCs w:val="18"/>
              </w:rPr>
            </w:pPr>
            <w:r>
              <w:rPr>
                <w:b/>
                <w:sz w:val="18"/>
                <w:szCs w:val="18"/>
              </w:rPr>
              <w:t>49,00</w:t>
            </w:r>
          </w:p>
        </w:tc>
        <w:tc>
          <w:tcPr>
            <w:tcW w:w="890" w:type="dxa"/>
            <w:tcBorders>
              <w:top w:val="single" w:sz="4" w:space="0" w:color="000000"/>
              <w:left w:val="single" w:sz="4" w:space="0" w:color="000000"/>
              <w:bottom w:val="single" w:sz="4" w:space="0" w:color="000000"/>
              <w:right w:val="single" w:sz="4" w:space="0" w:color="000000"/>
            </w:tcBorders>
          </w:tcPr>
          <w:p w14:paraId="42A96B22" w14:textId="77777777" w:rsidR="00323FF7" w:rsidRDefault="005F64CF">
            <w:pPr>
              <w:tabs>
                <w:tab w:val="left" w:pos="492"/>
              </w:tabs>
              <w:spacing w:before="28"/>
              <w:ind w:right="295"/>
              <w:jc w:val="both"/>
              <w:rPr>
                <w:sz w:val="18"/>
                <w:szCs w:val="18"/>
              </w:rPr>
            </w:pPr>
            <w:r>
              <w:rPr>
                <w:b/>
                <w:sz w:val="18"/>
                <w:szCs w:val="18"/>
              </w:rPr>
              <w:t>30</w:t>
            </w:r>
          </w:p>
        </w:tc>
      </w:tr>
      <w:tr w:rsidR="00323FF7" w14:paraId="70F0D11A" w14:textId="77777777">
        <w:trPr>
          <w:trHeight w:val="462"/>
        </w:trPr>
        <w:tc>
          <w:tcPr>
            <w:tcW w:w="1134" w:type="dxa"/>
            <w:tcBorders>
              <w:top w:val="single" w:sz="4" w:space="0" w:color="000000"/>
              <w:left w:val="single" w:sz="4" w:space="0" w:color="000000"/>
              <w:bottom w:val="single" w:sz="4" w:space="0" w:color="000000"/>
              <w:right w:val="single" w:sz="4" w:space="0" w:color="000000"/>
            </w:tcBorders>
          </w:tcPr>
          <w:p w14:paraId="5963E3AA" w14:textId="77777777" w:rsidR="00323FF7" w:rsidRDefault="005F64CF">
            <w:pPr>
              <w:spacing w:before="28"/>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6821C87F" w14:textId="77777777" w:rsidR="00323FF7" w:rsidRDefault="005F64CF">
            <w:pPr>
              <w:spacing w:before="28"/>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7315A4DF" w14:textId="77777777" w:rsidR="00323FF7" w:rsidRDefault="005F64CF">
            <w:pPr>
              <w:spacing w:before="28"/>
              <w:ind w:right="-20"/>
              <w:jc w:val="both"/>
              <w:rPr>
                <w:sz w:val="18"/>
                <w:szCs w:val="18"/>
              </w:rPr>
            </w:pPr>
            <w:r>
              <w:rPr>
                <w:b/>
                <w:sz w:val="18"/>
                <w:szCs w:val="18"/>
              </w:rPr>
              <w:t>Despacho</w:t>
            </w:r>
          </w:p>
        </w:tc>
        <w:tc>
          <w:tcPr>
            <w:tcW w:w="749" w:type="dxa"/>
            <w:tcBorders>
              <w:top w:val="single" w:sz="4" w:space="0" w:color="000000"/>
              <w:left w:val="single" w:sz="4" w:space="0" w:color="000000"/>
              <w:bottom w:val="single" w:sz="4" w:space="0" w:color="000000"/>
              <w:right w:val="single" w:sz="4" w:space="0" w:color="000000"/>
            </w:tcBorders>
          </w:tcPr>
          <w:p w14:paraId="2062FF11" w14:textId="77777777" w:rsidR="00323FF7" w:rsidRDefault="005F64CF">
            <w:pPr>
              <w:spacing w:before="28"/>
              <w:ind w:right="-20"/>
              <w:jc w:val="both"/>
              <w:rPr>
                <w:sz w:val="18"/>
                <w:szCs w:val="18"/>
              </w:rPr>
            </w:pPr>
            <w:r>
              <w:rPr>
                <w:b/>
                <w:sz w:val="18"/>
                <w:szCs w:val="18"/>
              </w:rPr>
              <w:t>215</w:t>
            </w:r>
          </w:p>
        </w:tc>
        <w:tc>
          <w:tcPr>
            <w:tcW w:w="1560" w:type="dxa"/>
            <w:tcBorders>
              <w:top w:val="single" w:sz="4" w:space="0" w:color="000000"/>
              <w:left w:val="single" w:sz="4" w:space="0" w:color="000000"/>
              <w:bottom w:val="single" w:sz="4" w:space="0" w:color="000000"/>
              <w:right w:val="single" w:sz="4" w:space="0" w:color="000000"/>
            </w:tcBorders>
          </w:tcPr>
          <w:p w14:paraId="10DFF2FD" w14:textId="77777777" w:rsidR="00323FF7" w:rsidRDefault="005F64CF">
            <w:pPr>
              <w:spacing w:before="52" w:line="180" w:lineRule="auto"/>
              <w:ind w:right="285"/>
              <w:jc w:val="both"/>
              <w:rPr>
                <w:sz w:val="18"/>
                <w:szCs w:val="18"/>
              </w:rPr>
            </w:pPr>
            <w:r>
              <w:rPr>
                <w:b/>
                <w:sz w:val="18"/>
                <w:szCs w:val="18"/>
              </w:rPr>
              <w:t>DEPARTAMEN- TO</w:t>
            </w:r>
          </w:p>
        </w:tc>
        <w:tc>
          <w:tcPr>
            <w:tcW w:w="1090" w:type="dxa"/>
            <w:tcBorders>
              <w:top w:val="single" w:sz="4" w:space="0" w:color="000000"/>
              <w:left w:val="single" w:sz="4" w:space="0" w:color="000000"/>
              <w:bottom w:val="single" w:sz="4" w:space="0" w:color="000000"/>
              <w:right w:val="single" w:sz="4" w:space="0" w:color="000000"/>
            </w:tcBorders>
          </w:tcPr>
          <w:p w14:paraId="7A799625" w14:textId="77777777" w:rsidR="00323FF7" w:rsidRDefault="005F64CF">
            <w:pPr>
              <w:spacing w:before="28"/>
              <w:ind w:right="350"/>
              <w:jc w:val="both"/>
              <w:rPr>
                <w:sz w:val="18"/>
                <w:szCs w:val="18"/>
              </w:rPr>
            </w:pPr>
            <w:r>
              <w:rPr>
                <w:b/>
                <w:sz w:val="18"/>
                <w:szCs w:val="18"/>
              </w:rPr>
              <w:t>NO</w:t>
            </w:r>
          </w:p>
        </w:tc>
        <w:tc>
          <w:tcPr>
            <w:tcW w:w="1050" w:type="dxa"/>
            <w:tcBorders>
              <w:top w:val="single" w:sz="4" w:space="0" w:color="000000"/>
              <w:left w:val="single" w:sz="4" w:space="0" w:color="000000"/>
              <w:bottom w:val="single" w:sz="4" w:space="0" w:color="000000"/>
              <w:right w:val="single" w:sz="4" w:space="0" w:color="000000"/>
            </w:tcBorders>
          </w:tcPr>
          <w:p w14:paraId="2581F929" w14:textId="77777777" w:rsidR="00323FF7" w:rsidRDefault="005F64CF">
            <w:pPr>
              <w:spacing w:before="28"/>
              <w:ind w:right="307"/>
              <w:jc w:val="both"/>
              <w:rPr>
                <w:sz w:val="18"/>
                <w:szCs w:val="18"/>
              </w:rPr>
            </w:pPr>
            <w:r>
              <w:rPr>
                <w:b/>
                <w:sz w:val="18"/>
                <w:szCs w:val="18"/>
              </w:rPr>
              <w:t>9,50</w:t>
            </w:r>
          </w:p>
        </w:tc>
        <w:tc>
          <w:tcPr>
            <w:tcW w:w="1163" w:type="dxa"/>
            <w:tcBorders>
              <w:top w:val="single" w:sz="4" w:space="0" w:color="000000"/>
              <w:left w:val="single" w:sz="4" w:space="0" w:color="000000"/>
              <w:bottom w:val="single" w:sz="4" w:space="0" w:color="000000"/>
              <w:right w:val="single" w:sz="4" w:space="0" w:color="000000"/>
            </w:tcBorders>
          </w:tcPr>
          <w:p w14:paraId="06406D25" w14:textId="77777777" w:rsidR="00323FF7" w:rsidRDefault="005F64CF">
            <w:pPr>
              <w:spacing w:before="28"/>
              <w:ind w:right="-20"/>
              <w:jc w:val="both"/>
              <w:rPr>
                <w:sz w:val="18"/>
                <w:szCs w:val="18"/>
              </w:rPr>
            </w:pPr>
            <w:r>
              <w:rPr>
                <w:b/>
                <w:sz w:val="18"/>
                <w:szCs w:val="18"/>
              </w:rPr>
              <w:t>11,00</w:t>
            </w:r>
          </w:p>
        </w:tc>
        <w:tc>
          <w:tcPr>
            <w:tcW w:w="890" w:type="dxa"/>
            <w:tcBorders>
              <w:top w:val="single" w:sz="4" w:space="0" w:color="000000"/>
              <w:left w:val="single" w:sz="4" w:space="0" w:color="000000"/>
              <w:bottom w:val="single" w:sz="4" w:space="0" w:color="000000"/>
              <w:right w:val="single" w:sz="4" w:space="0" w:color="000000"/>
            </w:tcBorders>
          </w:tcPr>
          <w:p w14:paraId="70A7D059" w14:textId="77777777" w:rsidR="00323FF7" w:rsidRDefault="005F64CF">
            <w:pPr>
              <w:tabs>
                <w:tab w:val="left" w:pos="492"/>
              </w:tabs>
              <w:spacing w:before="28"/>
              <w:ind w:right="340"/>
              <w:jc w:val="both"/>
              <w:rPr>
                <w:sz w:val="18"/>
                <w:szCs w:val="18"/>
              </w:rPr>
            </w:pPr>
            <w:r>
              <w:rPr>
                <w:b/>
                <w:sz w:val="18"/>
                <w:szCs w:val="18"/>
              </w:rPr>
              <w:t>1</w:t>
            </w:r>
          </w:p>
        </w:tc>
      </w:tr>
      <w:tr w:rsidR="00323FF7" w14:paraId="6A78155A" w14:textId="77777777">
        <w:trPr>
          <w:trHeight w:val="462"/>
        </w:trPr>
        <w:tc>
          <w:tcPr>
            <w:tcW w:w="1134" w:type="dxa"/>
            <w:tcBorders>
              <w:top w:val="single" w:sz="4" w:space="0" w:color="000000"/>
              <w:left w:val="single" w:sz="4" w:space="0" w:color="000000"/>
              <w:bottom w:val="single" w:sz="4" w:space="0" w:color="000000"/>
              <w:right w:val="single" w:sz="4" w:space="0" w:color="000000"/>
            </w:tcBorders>
          </w:tcPr>
          <w:p w14:paraId="6192CC80" w14:textId="77777777" w:rsidR="00323FF7" w:rsidRDefault="005F64CF">
            <w:pPr>
              <w:spacing w:before="28"/>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57BC46A8" w14:textId="77777777" w:rsidR="00323FF7" w:rsidRDefault="005F64CF">
            <w:pPr>
              <w:spacing w:before="28"/>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6CEF740B" w14:textId="77777777" w:rsidR="00323FF7" w:rsidRDefault="005F64CF">
            <w:pPr>
              <w:spacing w:before="28"/>
              <w:ind w:right="-20"/>
              <w:jc w:val="both"/>
              <w:rPr>
                <w:sz w:val="18"/>
                <w:szCs w:val="18"/>
              </w:rPr>
            </w:pPr>
            <w:r>
              <w:rPr>
                <w:b/>
                <w:sz w:val="18"/>
                <w:szCs w:val="18"/>
              </w:rPr>
              <w:t>Despacho</w:t>
            </w:r>
          </w:p>
        </w:tc>
        <w:tc>
          <w:tcPr>
            <w:tcW w:w="749" w:type="dxa"/>
            <w:tcBorders>
              <w:top w:val="single" w:sz="4" w:space="0" w:color="000000"/>
              <w:left w:val="single" w:sz="4" w:space="0" w:color="000000"/>
              <w:bottom w:val="single" w:sz="4" w:space="0" w:color="000000"/>
              <w:right w:val="single" w:sz="4" w:space="0" w:color="000000"/>
            </w:tcBorders>
          </w:tcPr>
          <w:p w14:paraId="3943C21B" w14:textId="77777777" w:rsidR="00323FF7" w:rsidRDefault="005F64CF">
            <w:pPr>
              <w:spacing w:before="28"/>
              <w:ind w:right="-20"/>
              <w:jc w:val="both"/>
              <w:rPr>
                <w:sz w:val="18"/>
                <w:szCs w:val="18"/>
              </w:rPr>
            </w:pPr>
            <w:r>
              <w:rPr>
                <w:b/>
                <w:sz w:val="18"/>
                <w:szCs w:val="18"/>
              </w:rPr>
              <w:t>216</w:t>
            </w:r>
          </w:p>
        </w:tc>
        <w:tc>
          <w:tcPr>
            <w:tcW w:w="1560" w:type="dxa"/>
            <w:tcBorders>
              <w:top w:val="single" w:sz="4" w:space="0" w:color="000000"/>
              <w:left w:val="single" w:sz="4" w:space="0" w:color="000000"/>
              <w:bottom w:val="single" w:sz="4" w:space="0" w:color="000000"/>
              <w:right w:val="single" w:sz="4" w:space="0" w:color="000000"/>
            </w:tcBorders>
          </w:tcPr>
          <w:p w14:paraId="777A663D" w14:textId="77777777" w:rsidR="00323FF7" w:rsidRDefault="005F64CF">
            <w:pPr>
              <w:spacing w:before="52" w:line="180" w:lineRule="auto"/>
              <w:ind w:right="285"/>
              <w:jc w:val="both"/>
              <w:rPr>
                <w:sz w:val="18"/>
                <w:szCs w:val="18"/>
              </w:rPr>
            </w:pPr>
            <w:r>
              <w:rPr>
                <w:b/>
                <w:sz w:val="18"/>
                <w:szCs w:val="18"/>
              </w:rPr>
              <w:t>DEPARTAMEN- TO</w:t>
            </w:r>
          </w:p>
        </w:tc>
        <w:tc>
          <w:tcPr>
            <w:tcW w:w="1090" w:type="dxa"/>
            <w:tcBorders>
              <w:top w:val="single" w:sz="4" w:space="0" w:color="000000"/>
              <w:left w:val="single" w:sz="4" w:space="0" w:color="000000"/>
              <w:bottom w:val="single" w:sz="4" w:space="0" w:color="000000"/>
              <w:right w:val="single" w:sz="4" w:space="0" w:color="000000"/>
            </w:tcBorders>
          </w:tcPr>
          <w:p w14:paraId="2DB12999" w14:textId="77777777" w:rsidR="00323FF7" w:rsidRDefault="005F64CF">
            <w:pPr>
              <w:spacing w:before="28"/>
              <w:ind w:right="400"/>
              <w:jc w:val="both"/>
              <w:rPr>
                <w:sz w:val="18"/>
                <w:szCs w:val="18"/>
              </w:rPr>
            </w:pPr>
            <w:r>
              <w:rPr>
                <w:b/>
                <w:sz w:val="18"/>
                <w:szCs w:val="18"/>
              </w:rPr>
              <w:t>SI</w:t>
            </w:r>
          </w:p>
        </w:tc>
        <w:tc>
          <w:tcPr>
            <w:tcW w:w="1050" w:type="dxa"/>
            <w:tcBorders>
              <w:top w:val="single" w:sz="4" w:space="0" w:color="000000"/>
              <w:left w:val="single" w:sz="4" w:space="0" w:color="000000"/>
              <w:bottom w:val="single" w:sz="4" w:space="0" w:color="000000"/>
              <w:right w:val="single" w:sz="4" w:space="0" w:color="000000"/>
            </w:tcBorders>
          </w:tcPr>
          <w:p w14:paraId="00959ABE" w14:textId="77777777" w:rsidR="00323FF7" w:rsidRDefault="005F64CF">
            <w:pPr>
              <w:spacing w:before="28"/>
              <w:ind w:right="307"/>
              <w:jc w:val="both"/>
              <w:rPr>
                <w:sz w:val="18"/>
                <w:szCs w:val="18"/>
              </w:rPr>
            </w:pPr>
            <w:r>
              <w:rPr>
                <w:b/>
                <w:sz w:val="18"/>
                <w:szCs w:val="18"/>
              </w:rPr>
              <w:t>9,50</w:t>
            </w:r>
          </w:p>
        </w:tc>
        <w:tc>
          <w:tcPr>
            <w:tcW w:w="1163" w:type="dxa"/>
            <w:tcBorders>
              <w:top w:val="single" w:sz="4" w:space="0" w:color="000000"/>
              <w:left w:val="single" w:sz="4" w:space="0" w:color="000000"/>
              <w:bottom w:val="single" w:sz="4" w:space="0" w:color="000000"/>
              <w:right w:val="single" w:sz="4" w:space="0" w:color="000000"/>
            </w:tcBorders>
          </w:tcPr>
          <w:p w14:paraId="065E1B6E" w14:textId="77777777" w:rsidR="00323FF7" w:rsidRDefault="005F64CF">
            <w:pPr>
              <w:spacing w:before="28"/>
              <w:ind w:right="-20"/>
              <w:jc w:val="both"/>
              <w:rPr>
                <w:sz w:val="18"/>
                <w:szCs w:val="18"/>
              </w:rPr>
            </w:pPr>
            <w:r>
              <w:rPr>
                <w:b/>
                <w:sz w:val="18"/>
                <w:szCs w:val="18"/>
              </w:rPr>
              <w:t>11,00</w:t>
            </w:r>
          </w:p>
        </w:tc>
        <w:tc>
          <w:tcPr>
            <w:tcW w:w="890" w:type="dxa"/>
            <w:tcBorders>
              <w:top w:val="single" w:sz="4" w:space="0" w:color="000000"/>
              <w:left w:val="single" w:sz="4" w:space="0" w:color="000000"/>
              <w:bottom w:val="single" w:sz="4" w:space="0" w:color="000000"/>
              <w:right w:val="single" w:sz="4" w:space="0" w:color="000000"/>
            </w:tcBorders>
          </w:tcPr>
          <w:p w14:paraId="634F0B79" w14:textId="77777777" w:rsidR="00323FF7" w:rsidRDefault="005F64CF">
            <w:pPr>
              <w:tabs>
                <w:tab w:val="left" w:pos="492"/>
              </w:tabs>
              <w:spacing w:before="28"/>
              <w:ind w:right="340"/>
              <w:jc w:val="both"/>
              <w:rPr>
                <w:sz w:val="18"/>
                <w:szCs w:val="18"/>
              </w:rPr>
            </w:pPr>
            <w:r>
              <w:rPr>
                <w:b/>
                <w:sz w:val="18"/>
                <w:szCs w:val="18"/>
              </w:rPr>
              <w:t>1</w:t>
            </w:r>
          </w:p>
        </w:tc>
      </w:tr>
      <w:tr w:rsidR="00323FF7" w14:paraId="52318D55"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1BD809F8" w14:textId="77777777" w:rsidR="00323FF7" w:rsidRDefault="005F64CF">
            <w:pPr>
              <w:spacing w:before="28"/>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4A0334A0" w14:textId="77777777" w:rsidR="00323FF7" w:rsidRDefault="005F64CF">
            <w:pPr>
              <w:spacing w:before="28"/>
              <w:ind w:right="377"/>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7806CD8A" w14:textId="77777777" w:rsidR="00323FF7" w:rsidRDefault="005F64CF">
            <w:pPr>
              <w:spacing w:before="28"/>
              <w:ind w:right="-20"/>
              <w:jc w:val="both"/>
              <w:rPr>
                <w:sz w:val="18"/>
                <w:szCs w:val="18"/>
              </w:rPr>
            </w:pPr>
            <w:r>
              <w:rPr>
                <w:b/>
                <w:sz w:val="18"/>
                <w:szCs w:val="18"/>
              </w:rPr>
              <w:t>Aseo Masculino</w:t>
            </w:r>
          </w:p>
        </w:tc>
        <w:tc>
          <w:tcPr>
            <w:tcW w:w="749" w:type="dxa"/>
            <w:tcBorders>
              <w:top w:val="single" w:sz="4" w:space="0" w:color="000000"/>
              <w:left w:val="single" w:sz="4" w:space="0" w:color="000000"/>
              <w:bottom w:val="single" w:sz="4" w:space="0" w:color="000000"/>
              <w:right w:val="single" w:sz="4" w:space="0" w:color="000000"/>
            </w:tcBorders>
          </w:tcPr>
          <w:p w14:paraId="38082B28" w14:textId="77777777" w:rsidR="00323FF7" w:rsidRDefault="005F64CF">
            <w:pPr>
              <w:spacing w:before="28"/>
              <w:ind w:right="-20"/>
              <w:jc w:val="both"/>
              <w:rPr>
                <w:sz w:val="18"/>
                <w:szCs w:val="18"/>
              </w:rPr>
            </w:pPr>
            <w:r>
              <w:rPr>
                <w:b/>
                <w:sz w:val="18"/>
                <w:szCs w:val="18"/>
              </w:rPr>
              <w:t>233</w:t>
            </w:r>
          </w:p>
        </w:tc>
        <w:tc>
          <w:tcPr>
            <w:tcW w:w="1560" w:type="dxa"/>
            <w:tcBorders>
              <w:top w:val="single" w:sz="4" w:space="0" w:color="000000"/>
              <w:left w:val="single" w:sz="4" w:space="0" w:color="000000"/>
              <w:bottom w:val="single" w:sz="4" w:space="0" w:color="000000"/>
              <w:right w:val="single" w:sz="4" w:space="0" w:color="000000"/>
            </w:tcBorders>
          </w:tcPr>
          <w:p w14:paraId="2C6C7978" w14:textId="77777777" w:rsidR="00323FF7" w:rsidRDefault="005F64CF">
            <w:pPr>
              <w:spacing w:before="28"/>
              <w:ind w:right="285"/>
              <w:jc w:val="both"/>
              <w:rPr>
                <w:sz w:val="18"/>
                <w:szCs w:val="18"/>
              </w:rPr>
            </w:pPr>
            <w:r>
              <w:rPr>
                <w:b/>
                <w:sz w:val="18"/>
                <w:szCs w:val="18"/>
              </w:rPr>
              <w:t>ALUMNOS</w:t>
            </w:r>
          </w:p>
        </w:tc>
        <w:tc>
          <w:tcPr>
            <w:tcW w:w="1090" w:type="dxa"/>
            <w:tcBorders>
              <w:top w:val="single" w:sz="4" w:space="0" w:color="000000"/>
              <w:left w:val="single" w:sz="4" w:space="0" w:color="000000"/>
              <w:bottom w:val="single" w:sz="4" w:space="0" w:color="000000"/>
              <w:right w:val="single" w:sz="4" w:space="0" w:color="000000"/>
            </w:tcBorders>
          </w:tcPr>
          <w:p w14:paraId="587CC590" w14:textId="77777777" w:rsidR="00323FF7" w:rsidRDefault="00323FF7">
            <w:pPr>
              <w:jc w:val="both"/>
              <w:rPr>
                <w:sz w:val="24"/>
                <w:szCs w:val="24"/>
              </w:rPr>
            </w:pPr>
          </w:p>
        </w:tc>
        <w:tc>
          <w:tcPr>
            <w:tcW w:w="1050" w:type="dxa"/>
            <w:tcBorders>
              <w:top w:val="single" w:sz="4" w:space="0" w:color="000000"/>
              <w:left w:val="single" w:sz="4" w:space="0" w:color="000000"/>
              <w:bottom w:val="single" w:sz="4" w:space="0" w:color="000000"/>
              <w:right w:val="single" w:sz="4" w:space="0" w:color="000000"/>
            </w:tcBorders>
          </w:tcPr>
          <w:p w14:paraId="45B3FE67" w14:textId="77777777" w:rsidR="00323FF7" w:rsidRDefault="005F64CF">
            <w:pPr>
              <w:spacing w:before="28"/>
              <w:ind w:right="-20"/>
              <w:jc w:val="both"/>
              <w:rPr>
                <w:sz w:val="18"/>
                <w:szCs w:val="18"/>
              </w:rPr>
            </w:pPr>
            <w:r>
              <w:rPr>
                <w:b/>
                <w:sz w:val="18"/>
                <w:szCs w:val="18"/>
              </w:rPr>
              <w:t>14,77</w:t>
            </w:r>
          </w:p>
        </w:tc>
        <w:tc>
          <w:tcPr>
            <w:tcW w:w="1163" w:type="dxa"/>
            <w:tcBorders>
              <w:top w:val="single" w:sz="4" w:space="0" w:color="000000"/>
              <w:left w:val="single" w:sz="4" w:space="0" w:color="000000"/>
              <w:bottom w:val="single" w:sz="4" w:space="0" w:color="000000"/>
              <w:right w:val="single" w:sz="4" w:space="0" w:color="000000"/>
            </w:tcBorders>
          </w:tcPr>
          <w:p w14:paraId="25338E23" w14:textId="77777777" w:rsidR="00323FF7" w:rsidRDefault="005F64CF">
            <w:pPr>
              <w:spacing w:before="28"/>
              <w:ind w:right="-20"/>
              <w:jc w:val="both"/>
              <w:rPr>
                <w:sz w:val="18"/>
                <w:szCs w:val="18"/>
              </w:rPr>
            </w:pPr>
            <w:r>
              <w:rPr>
                <w:b/>
                <w:sz w:val="18"/>
                <w:szCs w:val="18"/>
              </w:rPr>
              <w:t>18,00</w:t>
            </w:r>
          </w:p>
        </w:tc>
        <w:tc>
          <w:tcPr>
            <w:tcW w:w="890" w:type="dxa"/>
            <w:tcBorders>
              <w:top w:val="single" w:sz="4" w:space="0" w:color="000000"/>
              <w:left w:val="single" w:sz="4" w:space="0" w:color="000000"/>
              <w:bottom w:val="single" w:sz="4" w:space="0" w:color="000000"/>
              <w:right w:val="single" w:sz="4" w:space="0" w:color="000000"/>
            </w:tcBorders>
          </w:tcPr>
          <w:p w14:paraId="45E08A97" w14:textId="77777777" w:rsidR="00323FF7" w:rsidRDefault="00323FF7">
            <w:pPr>
              <w:tabs>
                <w:tab w:val="left" w:pos="492"/>
              </w:tabs>
              <w:jc w:val="both"/>
              <w:rPr>
                <w:sz w:val="24"/>
                <w:szCs w:val="24"/>
              </w:rPr>
            </w:pPr>
          </w:p>
        </w:tc>
      </w:tr>
      <w:tr w:rsidR="00323FF7" w14:paraId="488D56B6"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5207E4D9" w14:textId="77777777" w:rsidR="00323FF7" w:rsidRDefault="005F64CF">
            <w:pPr>
              <w:spacing w:before="28"/>
              <w:ind w:right="448"/>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13E3330C" w14:textId="77777777" w:rsidR="00323FF7" w:rsidRDefault="005F64CF">
            <w:pPr>
              <w:spacing w:before="28"/>
              <w:ind w:right="376"/>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0E2A2183" w14:textId="77777777" w:rsidR="00323FF7" w:rsidRDefault="005F64CF">
            <w:pPr>
              <w:spacing w:before="28"/>
              <w:ind w:right="-20"/>
              <w:jc w:val="both"/>
              <w:rPr>
                <w:sz w:val="18"/>
                <w:szCs w:val="18"/>
              </w:rPr>
            </w:pPr>
            <w:r>
              <w:rPr>
                <w:b/>
                <w:sz w:val="18"/>
                <w:szCs w:val="18"/>
              </w:rPr>
              <w:t>Ascensor</w:t>
            </w:r>
          </w:p>
        </w:tc>
        <w:tc>
          <w:tcPr>
            <w:tcW w:w="749" w:type="dxa"/>
            <w:tcBorders>
              <w:top w:val="single" w:sz="4" w:space="0" w:color="000000"/>
              <w:left w:val="single" w:sz="4" w:space="0" w:color="000000"/>
              <w:bottom w:val="single" w:sz="4" w:space="0" w:color="000000"/>
              <w:right w:val="single" w:sz="4" w:space="0" w:color="000000"/>
            </w:tcBorders>
          </w:tcPr>
          <w:p w14:paraId="01546361"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tcPr>
          <w:p w14:paraId="1D7529FA" w14:textId="77777777" w:rsidR="00323FF7" w:rsidRDefault="00323FF7">
            <w:pPr>
              <w:ind w:right="285"/>
              <w:jc w:val="both"/>
              <w:rPr>
                <w:sz w:val="24"/>
                <w:szCs w:val="24"/>
              </w:rPr>
            </w:pPr>
          </w:p>
        </w:tc>
        <w:tc>
          <w:tcPr>
            <w:tcW w:w="1090" w:type="dxa"/>
            <w:tcBorders>
              <w:top w:val="single" w:sz="4" w:space="0" w:color="000000"/>
              <w:left w:val="single" w:sz="4" w:space="0" w:color="000000"/>
              <w:bottom w:val="single" w:sz="4" w:space="0" w:color="000000"/>
              <w:right w:val="single" w:sz="4" w:space="0" w:color="000000"/>
            </w:tcBorders>
          </w:tcPr>
          <w:p w14:paraId="32D815F8" w14:textId="77777777" w:rsidR="00323FF7" w:rsidRDefault="00323FF7">
            <w:pPr>
              <w:jc w:val="both"/>
              <w:rPr>
                <w:sz w:val="24"/>
                <w:szCs w:val="24"/>
              </w:rPr>
            </w:pPr>
          </w:p>
        </w:tc>
        <w:tc>
          <w:tcPr>
            <w:tcW w:w="1050" w:type="dxa"/>
            <w:tcBorders>
              <w:top w:val="single" w:sz="4" w:space="0" w:color="000000"/>
              <w:left w:val="single" w:sz="4" w:space="0" w:color="000000"/>
              <w:bottom w:val="single" w:sz="4" w:space="0" w:color="000000"/>
              <w:right w:val="single" w:sz="4" w:space="0" w:color="000000"/>
            </w:tcBorders>
          </w:tcPr>
          <w:p w14:paraId="26CF8846" w14:textId="77777777" w:rsidR="00323FF7" w:rsidRDefault="005F64CF">
            <w:pPr>
              <w:spacing w:before="28"/>
              <w:ind w:right="307"/>
              <w:jc w:val="both"/>
              <w:rPr>
                <w:sz w:val="18"/>
                <w:szCs w:val="18"/>
              </w:rPr>
            </w:pPr>
            <w:r>
              <w:rPr>
                <w:b/>
                <w:sz w:val="18"/>
                <w:szCs w:val="18"/>
              </w:rPr>
              <w:t>2,80</w:t>
            </w:r>
          </w:p>
        </w:tc>
        <w:tc>
          <w:tcPr>
            <w:tcW w:w="1163" w:type="dxa"/>
            <w:tcBorders>
              <w:top w:val="single" w:sz="4" w:space="0" w:color="000000"/>
              <w:left w:val="single" w:sz="4" w:space="0" w:color="000000"/>
              <w:bottom w:val="single" w:sz="4" w:space="0" w:color="000000"/>
              <w:right w:val="single" w:sz="4" w:space="0" w:color="000000"/>
            </w:tcBorders>
          </w:tcPr>
          <w:p w14:paraId="02ABB7F8" w14:textId="77777777" w:rsidR="00323FF7" w:rsidRDefault="005F64CF">
            <w:pPr>
              <w:spacing w:before="28"/>
              <w:ind w:right="364"/>
              <w:jc w:val="both"/>
              <w:rPr>
                <w:sz w:val="18"/>
                <w:szCs w:val="18"/>
              </w:rPr>
            </w:pPr>
            <w:r>
              <w:rPr>
                <w:b/>
                <w:sz w:val="18"/>
                <w:szCs w:val="18"/>
              </w:rPr>
              <w:t>4,00</w:t>
            </w:r>
          </w:p>
        </w:tc>
        <w:tc>
          <w:tcPr>
            <w:tcW w:w="890" w:type="dxa"/>
            <w:tcBorders>
              <w:top w:val="single" w:sz="4" w:space="0" w:color="000000"/>
              <w:left w:val="single" w:sz="4" w:space="0" w:color="000000"/>
              <w:bottom w:val="single" w:sz="4" w:space="0" w:color="000000"/>
              <w:right w:val="single" w:sz="4" w:space="0" w:color="000000"/>
            </w:tcBorders>
          </w:tcPr>
          <w:p w14:paraId="10BD485A" w14:textId="77777777" w:rsidR="00323FF7" w:rsidRDefault="00323FF7">
            <w:pPr>
              <w:tabs>
                <w:tab w:val="left" w:pos="492"/>
              </w:tabs>
              <w:jc w:val="both"/>
              <w:rPr>
                <w:sz w:val="24"/>
                <w:szCs w:val="24"/>
              </w:rPr>
            </w:pPr>
          </w:p>
        </w:tc>
      </w:tr>
      <w:tr w:rsidR="00323FF7" w14:paraId="0F6CB452"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71446B2E" w14:textId="77777777" w:rsidR="00323FF7" w:rsidRDefault="005F64CF">
            <w:pPr>
              <w:spacing w:before="28"/>
              <w:ind w:right="447"/>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68D0AACF" w14:textId="77777777" w:rsidR="00323FF7" w:rsidRDefault="005F64CF">
            <w:pPr>
              <w:spacing w:before="28"/>
              <w:ind w:right="376"/>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2835C501" w14:textId="77777777" w:rsidR="00323FF7" w:rsidRDefault="005F64CF">
            <w:pPr>
              <w:spacing w:before="28"/>
              <w:ind w:right="-20"/>
              <w:jc w:val="both"/>
              <w:rPr>
                <w:sz w:val="18"/>
                <w:szCs w:val="18"/>
              </w:rPr>
            </w:pPr>
            <w:r>
              <w:rPr>
                <w:b/>
                <w:sz w:val="18"/>
                <w:szCs w:val="18"/>
              </w:rPr>
              <w:t>Escaleras</w:t>
            </w:r>
          </w:p>
        </w:tc>
        <w:tc>
          <w:tcPr>
            <w:tcW w:w="749" w:type="dxa"/>
            <w:tcBorders>
              <w:top w:val="single" w:sz="4" w:space="0" w:color="000000"/>
              <w:left w:val="single" w:sz="4" w:space="0" w:color="000000"/>
              <w:bottom w:val="single" w:sz="4" w:space="0" w:color="000000"/>
              <w:right w:val="single" w:sz="4" w:space="0" w:color="000000"/>
            </w:tcBorders>
          </w:tcPr>
          <w:p w14:paraId="31D3903B" w14:textId="77777777" w:rsidR="00323FF7" w:rsidRDefault="005F64CF">
            <w:pPr>
              <w:spacing w:before="28"/>
              <w:ind w:right="255"/>
              <w:jc w:val="both"/>
              <w:rPr>
                <w:sz w:val="18"/>
                <w:szCs w:val="18"/>
              </w:rPr>
            </w:pPr>
            <w:r>
              <w:rPr>
                <w:b/>
                <w:sz w:val="18"/>
                <w:szCs w:val="18"/>
              </w:rPr>
              <w:t>B</w:t>
            </w:r>
          </w:p>
        </w:tc>
        <w:tc>
          <w:tcPr>
            <w:tcW w:w="1560" w:type="dxa"/>
            <w:tcBorders>
              <w:top w:val="single" w:sz="4" w:space="0" w:color="000000"/>
              <w:left w:val="single" w:sz="4" w:space="0" w:color="000000"/>
              <w:bottom w:val="single" w:sz="4" w:space="0" w:color="000000"/>
              <w:right w:val="single" w:sz="4" w:space="0" w:color="000000"/>
            </w:tcBorders>
          </w:tcPr>
          <w:p w14:paraId="1C50EB3F" w14:textId="77777777" w:rsidR="00323FF7" w:rsidRDefault="00323FF7">
            <w:pPr>
              <w:ind w:right="285"/>
              <w:jc w:val="both"/>
              <w:rPr>
                <w:sz w:val="24"/>
                <w:szCs w:val="24"/>
              </w:rPr>
            </w:pPr>
          </w:p>
        </w:tc>
        <w:tc>
          <w:tcPr>
            <w:tcW w:w="1090" w:type="dxa"/>
            <w:tcBorders>
              <w:top w:val="single" w:sz="4" w:space="0" w:color="000000"/>
              <w:left w:val="single" w:sz="4" w:space="0" w:color="000000"/>
              <w:bottom w:val="single" w:sz="4" w:space="0" w:color="000000"/>
              <w:right w:val="single" w:sz="4" w:space="0" w:color="000000"/>
            </w:tcBorders>
          </w:tcPr>
          <w:p w14:paraId="675D921F" w14:textId="77777777" w:rsidR="00323FF7" w:rsidRDefault="00323FF7">
            <w:pPr>
              <w:jc w:val="both"/>
              <w:rPr>
                <w:sz w:val="24"/>
                <w:szCs w:val="24"/>
              </w:rPr>
            </w:pPr>
          </w:p>
        </w:tc>
        <w:tc>
          <w:tcPr>
            <w:tcW w:w="1050" w:type="dxa"/>
            <w:tcBorders>
              <w:top w:val="single" w:sz="4" w:space="0" w:color="000000"/>
              <w:left w:val="single" w:sz="4" w:space="0" w:color="000000"/>
              <w:bottom w:val="single" w:sz="4" w:space="0" w:color="000000"/>
              <w:right w:val="single" w:sz="4" w:space="0" w:color="000000"/>
            </w:tcBorders>
          </w:tcPr>
          <w:p w14:paraId="0BBB9EFC" w14:textId="77777777" w:rsidR="00323FF7" w:rsidRDefault="005F64CF">
            <w:pPr>
              <w:spacing w:before="28"/>
              <w:ind w:right="-20"/>
              <w:jc w:val="both"/>
              <w:rPr>
                <w:sz w:val="18"/>
                <w:szCs w:val="18"/>
              </w:rPr>
            </w:pPr>
            <w:r>
              <w:rPr>
                <w:b/>
                <w:sz w:val="18"/>
                <w:szCs w:val="18"/>
              </w:rPr>
              <w:t>25,00</w:t>
            </w:r>
          </w:p>
        </w:tc>
        <w:tc>
          <w:tcPr>
            <w:tcW w:w="1163" w:type="dxa"/>
            <w:tcBorders>
              <w:top w:val="single" w:sz="4" w:space="0" w:color="000000"/>
              <w:left w:val="single" w:sz="4" w:space="0" w:color="000000"/>
              <w:bottom w:val="single" w:sz="4" w:space="0" w:color="000000"/>
              <w:right w:val="single" w:sz="4" w:space="0" w:color="000000"/>
            </w:tcBorders>
          </w:tcPr>
          <w:p w14:paraId="37CED65B" w14:textId="77777777" w:rsidR="00323FF7" w:rsidRDefault="005F64CF">
            <w:pPr>
              <w:spacing w:before="28"/>
              <w:ind w:right="-20"/>
              <w:jc w:val="both"/>
              <w:rPr>
                <w:sz w:val="18"/>
                <w:szCs w:val="18"/>
              </w:rPr>
            </w:pPr>
            <w:r>
              <w:rPr>
                <w:b/>
                <w:sz w:val="18"/>
                <w:szCs w:val="18"/>
              </w:rPr>
              <w:t>25,00</w:t>
            </w:r>
          </w:p>
        </w:tc>
        <w:tc>
          <w:tcPr>
            <w:tcW w:w="890" w:type="dxa"/>
            <w:tcBorders>
              <w:top w:val="single" w:sz="4" w:space="0" w:color="000000"/>
              <w:left w:val="single" w:sz="4" w:space="0" w:color="000000"/>
              <w:bottom w:val="single" w:sz="4" w:space="0" w:color="000000"/>
              <w:right w:val="single" w:sz="4" w:space="0" w:color="000000"/>
            </w:tcBorders>
          </w:tcPr>
          <w:p w14:paraId="15022C5D" w14:textId="77777777" w:rsidR="00323FF7" w:rsidRDefault="00323FF7">
            <w:pPr>
              <w:tabs>
                <w:tab w:val="left" w:pos="492"/>
              </w:tabs>
              <w:jc w:val="both"/>
              <w:rPr>
                <w:sz w:val="24"/>
                <w:szCs w:val="24"/>
              </w:rPr>
            </w:pPr>
          </w:p>
        </w:tc>
      </w:tr>
      <w:tr w:rsidR="00323FF7" w14:paraId="4781E90B"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584E5AAC" w14:textId="77777777" w:rsidR="00323FF7" w:rsidRDefault="005F64CF">
            <w:pPr>
              <w:spacing w:before="28"/>
              <w:ind w:right="447"/>
              <w:jc w:val="both"/>
              <w:rPr>
                <w:sz w:val="18"/>
                <w:szCs w:val="18"/>
              </w:rPr>
            </w:pPr>
            <w:r>
              <w:rPr>
                <w:b/>
                <w:sz w:val="18"/>
                <w:szCs w:val="18"/>
              </w:rPr>
              <w:t>B</w:t>
            </w:r>
          </w:p>
        </w:tc>
        <w:tc>
          <w:tcPr>
            <w:tcW w:w="992" w:type="dxa"/>
            <w:tcBorders>
              <w:top w:val="single" w:sz="4" w:space="0" w:color="000000"/>
              <w:left w:val="single" w:sz="4" w:space="0" w:color="000000"/>
              <w:bottom w:val="single" w:sz="4" w:space="0" w:color="000000"/>
              <w:right w:val="single" w:sz="4" w:space="0" w:color="000000"/>
            </w:tcBorders>
          </w:tcPr>
          <w:p w14:paraId="50F94AC1" w14:textId="77777777" w:rsidR="00323FF7" w:rsidRDefault="005F64CF">
            <w:pPr>
              <w:spacing w:before="28"/>
              <w:ind w:right="376"/>
              <w:jc w:val="both"/>
              <w:rPr>
                <w:sz w:val="18"/>
                <w:szCs w:val="18"/>
              </w:rPr>
            </w:pPr>
            <w:r>
              <w:rPr>
                <w:b/>
                <w:sz w:val="18"/>
                <w:szCs w:val="18"/>
              </w:rPr>
              <w:t>B</w:t>
            </w:r>
          </w:p>
        </w:tc>
        <w:tc>
          <w:tcPr>
            <w:tcW w:w="1827" w:type="dxa"/>
            <w:tcBorders>
              <w:top w:val="single" w:sz="4" w:space="0" w:color="000000"/>
              <w:left w:val="single" w:sz="4" w:space="0" w:color="000000"/>
              <w:bottom w:val="single" w:sz="4" w:space="0" w:color="000000"/>
              <w:right w:val="single" w:sz="4" w:space="0" w:color="000000"/>
            </w:tcBorders>
          </w:tcPr>
          <w:p w14:paraId="06B5B8E4" w14:textId="77777777" w:rsidR="00323FF7" w:rsidRDefault="005F64CF">
            <w:pPr>
              <w:spacing w:before="28"/>
              <w:ind w:right="673"/>
              <w:jc w:val="both"/>
              <w:rPr>
                <w:sz w:val="18"/>
                <w:szCs w:val="18"/>
              </w:rPr>
            </w:pPr>
            <w:r>
              <w:rPr>
                <w:b/>
                <w:sz w:val="18"/>
                <w:szCs w:val="18"/>
              </w:rPr>
              <w:t>Paso</w:t>
            </w:r>
          </w:p>
        </w:tc>
        <w:tc>
          <w:tcPr>
            <w:tcW w:w="749" w:type="dxa"/>
            <w:tcBorders>
              <w:top w:val="single" w:sz="4" w:space="0" w:color="000000"/>
              <w:left w:val="single" w:sz="4" w:space="0" w:color="000000"/>
              <w:bottom w:val="single" w:sz="4" w:space="0" w:color="000000"/>
              <w:right w:val="single" w:sz="4" w:space="0" w:color="000000"/>
            </w:tcBorders>
          </w:tcPr>
          <w:p w14:paraId="0482B017" w14:textId="77777777" w:rsidR="00323FF7" w:rsidRDefault="005F64CF">
            <w:pPr>
              <w:spacing w:before="28"/>
              <w:ind w:right="255"/>
              <w:jc w:val="both"/>
              <w:rPr>
                <w:sz w:val="18"/>
                <w:szCs w:val="18"/>
              </w:rPr>
            </w:pPr>
            <w:r>
              <w:rPr>
                <w:b/>
                <w:sz w:val="18"/>
                <w:szCs w:val="18"/>
              </w:rPr>
              <w:t>B</w:t>
            </w:r>
          </w:p>
        </w:tc>
        <w:tc>
          <w:tcPr>
            <w:tcW w:w="1560" w:type="dxa"/>
            <w:tcBorders>
              <w:top w:val="single" w:sz="4" w:space="0" w:color="000000"/>
              <w:left w:val="single" w:sz="4" w:space="0" w:color="000000"/>
              <w:bottom w:val="single" w:sz="4" w:space="0" w:color="000000"/>
              <w:right w:val="single" w:sz="4" w:space="0" w:color="000000"/>
            </w:tcBorders>
          </w:tcPr>
          <w:p w14:paraId="24AA0ABE" w14:textId="77777777" w:rsidR="00323FF7" w:rsidRDefault="00323FF7">
            <w:pPr>
              <w:ind w:right="285"/>
              <w:jc w:val="both"/>
              <w:rPr>
                <w:sz w:val="24"/>
                <w:szCs w:val="24"/>
              </w:rPr>
            </w:pPr>
          </w:p>
        </w:tc>
        <w:tc>
          <w:tcPr>
            <w:tcW w:w="1090" w:type="dxa"/>
            <w:tcBorders>
              <w:top w:val="single" w:sz="4" w:space="0" w:color="000000"/>
              <w:left w:val="single" w:sz="4" w:space="0" w:color="000000"/>
              <w:bottom w:val="single" w:sz="4" w:space="0" w:color="000000"/>
              <w:right w:val="single" w:sz="4" w:space="0" w:color="000000"/>
            </w:tcBorders>
          </w:tcPr>
          <w:p w14:paraId="2A6AF131" w14:textId="77777777" w:rsidR="00323FF7" w:rsidRDefault="00323FF7">
            <w:pPr>
              <w:jc w:val="both"/>
              <w:rPr>
                <w:sz w:val="24"/>
                <w:szCs w:val="24"/>
              </w:rPr>
            </w:pPr>
          </w:p>
        </w:tc>
        <w:tc>
          <w:tcPr>
            <w:tcW w:w="1050" w:type="dxa"/>
            <w:tcBorders>
              <w:top w:val="single" w:sz="4" w:space="0" w:color="000000"/>
              <w:left w:val="single" w:sz="4" w:space="0" w:color="000000"/>
              <w:bottom w:val="single" w:sz="4" w:space="0" w:color="000000"/>
              <w:right w:val="single" w:sz="4" w:space="0" w:color="000000"/>
            </w:tcBorders>
          </w:tcPr>
          <w:p w14:paraId="63B3BA4B" w14:textId="77777777" w:rsidR="00323FF7" w:rsidRDefault="005F64CF">
            <w:pPr>
              <w:spacing w:before="28"/>
              <w:ind w:right="-20"/>
              <w:jc w:val="both"/>
              <w:rPr>
                <w:sz w:val="18"/>
                <w:szCs w:val="18"/>
              </w:rPr>
            </w:pPr>
            <w:r>
              <w:rPr>
                <w:b/>
                <w:sz w:val="18"/>
                <w:szCs w:val="18"/>
              </w:rPr>
              <w:t>133,60</w:t>
            </w:r>
          </w:p>
        </w:tc>
        <w:tc>
          <w:tcPr>
            <w:tcW w:w="1163" w:type="dxa"/>
            <w:tcBorders>
              <w:top w:val="single" w:sz="4" w:space="0" w:color="000000"/>
              <w:left w:val="single" w:sz="4" w:space="0" w:color="000000"/>
              <w:bottom w:val="single" w:sz="4" w:space="0" w:color="000000"/>
              <w:right w:val="single" w:sz="4" w:space="0" w:color="000000"/>
            </w:tcBorders>
          </w:tcPr>
          <w:p w14:paraId="00FEB2C1" w14:textId="77777777" w:rsidR="00323FF7" w:rsidRDefault="005F64CF">
            <w:pPr>
              <w:spacing w:before="28"/>
              <w:ind w:right="-20"/>
              <w:jc w:val="both"/>
              <w:rPr>
                <w:sz w:val="18"/>
                <w:szCs w:val="18"/>
              </w:rPr>
            </w:pPr>
            <w:r>
              <w:rPr>
                <w:b/>
                <w:sz w:val="18"/>
                <w:szCs w:val="18"/>
              </w:rPr>
              <w:t>136,00</w:t>
            </w:r>
          </w:p>
        </w:tc>
        <w:tc>
          <w:tcPr>
            <w:tcW w:w="890" w:type="dxa"/>
            <w:tcBorders>
              <w:top w:val="single" w:sz="4" w:space="0" w:color="000000"/>
              <w:left w:val="single" w:sz="4" w:space="0" w:color="000000"/>
              <w:bottom w:val="single" w:sz="4" w:space="0" w:color="000000"/>
              <w:right w:val="single" w:sz="4" w:space="0" w:color="000000"/>
            </w:tcBorders>
          </w:tcPr>
          <w:p w14:paraId="461C51FB" w14:textId="77777777" w:rsidR="00323FF7" w:rsidRDefault="00323FF7">
            <w:pPr>
              <w:tabs>
                <w:tab w:val="left" w:pos="492"/>
              </w:tabs>
              <w:jc w:val="both"/>
              <w:rPr>
                <w:sz w:val="24"/>
                <w:szCs w:val="24"/>
              </w:rPr>
            </w:pPr>
          </w:p>
        </w:tc>
      </w:tr>
      <w:tr w:rsidR="00323FF7" w14:paraId="5ABBE351" w14:textId="77777777">
        <w:trPr>
          <w:trHeight w:val="282"/>
        </w:trPr>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DD62EA6"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7CC88678" w14:textId="77777777" w:rsidR="00323FF7" w:rsidRDefault="00323FF7">
            <w:pPr>
              <w:jc w:val="both"/>
              <w:rPr>
                <w:sz w:val="24"/>
                <w:szCs w:val="24"/>
              </w:rPr>
            </w:pPr>
          </w:p>
        </w:tc>
        <w:tc>
          <w:tcPr>
            <w:tcW w:w="1827" w:type="dxa"/>
            <w:tcBorders>
              <w:top w:val="single" w:sz="4" w:space="0" w:color="000000"/>
              <w:left w:val="single" w:sz="4" w:space="0" w:color="000000"/>
              <w:bottom w:val="single" w:sz="4" w:space="0" w:color="000000"/>
              <w:right w:val="single" w:sz="4" w:space="0" w:color="000000"/>
            </w:tcBorders>
            <w:shd w:val="clear" w:color="auto" w:fill="D9D9D9"/>
          </w:tcPr>
          <w:p w14:paraId="33DBA693" w14:textId="77777777" w:rsidR="00323FF7" w:rsidRDefault="00323FF7">
            <w:pPr>
              <w:jc w:val="both"/>
              <w:rPr>
                <w:sz w:val="24"/>
                <w:szCs w:val="24"/>
              </w:rPr>
            </w:pPr>
          </w:p>
        </w:tc>
        <w:tc>
          <w:tcPr>
            <w:tcW w:w="749" w:type="dxa"/>
            <w:tcBorders>
              <w:top w:val="single" w:sz="4" w:space="0" w:color="000000"/>
              <w:left w:val="single" w:sz="4" w:space="0" w:color="000000"/>
              <w:bottom w:val="single" w:sz="4" w:space="0" w:color="000000"/>
              <w:right w:val="single" w:sz="4" w:space="0" w:color="000000"/>
            </w:tcBorders>
            <w:shd w:val="clear" w:color="auto" w:fill="D9D9D9"/>
          </w:tcPr>
          <w:p w14:paraId="0C922E58"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5F08B0BF" w14:textId="77777777" w:rsidR="00323FF7" w:rsidRDefault="00323FF7">
            <w:pPr>
              <w:ind w:right="285"/>
              <w:jc w:val="both"/>
              <w:rPr>
                <w:sz w:val="24"/>
                <w:szCs w:val="24"/>
              </w:rPr>
            </w:pPr>
          </w:p>
        </w:tc>
        <w:tc>
          <w:tcPr>
            <w:tcW w:w="1090" w:type="dxa"/>
            <w:tcBorders>
              <w:top w:val="single" w:sz="4" w:space="0" w:color="000000"/>
              <w:left w:val="single" w:sz="4" w:space="0" w:color="000000"/>
              <w:bottom w:val="single" w:sz="4" w:space="0" w:color="000000"/>
              <w:right w:val="single" w:sz="4" w:space="0" w:color="000000"/>
            </w:tcBorders>
            <w:shd w:val="clear" w:color="auto" w:fill="D9D9D9"/>
          </w:tcPr>
          <w:p w14:paraId="6B7173DD" w14:textId="77777777" w:rsidR="00323FF7" w:rsidRDefault="00323FF7">
            <w:pPr>
              <w:jc w:val="both"/>
              <w:rPr>
                <w:sz w:val="24"/>
                <w:szCs w:val="24"/>
              </w:rPr>
            </w:pPr>
          </w:p>
        </w:tc>
        <w:tc>
          <w:tcPr>
            <w:tcW w:w="1050" w:type="dxa"/>
            <w:tcBorders>
              <w:top w:val="single" w:sz="4" w:space="0" w:color="000000"/>
              <w:left w:val="single" w:sz="4" w:space="0" w:color="000000"/>
              <w:bottom w:val="single" w:sz="4" w:space="0" w:color="000000"/>
              <w:right w:val="single" w:sz="4" w:space="0" w:color="000000"/>
            </w:tcBorders>
            <w:shd w:val="clear" w:color="auto" w:fill="D9D9D9"/>
          </w:tcPr>
          <w:p w14:paraId="7A76D560" w14:textId="77777777" w:rsidR="00323FF7" w:rsidRDefault="00323FF7">
            <w:pPr>
              <w:jc w:val="both"/>
              <w:rPr>
                <w:sz w:val="24"/>
                <w:szCs w:val="24"/>
              </w:rPr>
            </w:pPr>
          </w:p>
        </w:tc>
        <w:tc>
          <w:tcPr>
            <w:tcW w:w="1163" w:type="dxa"/>
            <w:tcBorders>
              <w:top w:val="single" w:sz="4" w:space="0" w:color="000000"/>
              <w:left w:val="single" w:sz="4" w:space="0" w:color="000000"/>
              <w:bottom w:val="single" w:sz="4" w:space="0" w:color="000000"/>
              <w:right w:val="single" w:sz="4" w:space="0" w:color="000000"/>
            </w:tcBorders>
            <w:shd w:val="clear" w:color="auto" w:fill="D9D9D9"/>
          </w:tcPr>
          <w:p w14:paraId="3BE4B9E3" w14:textId="77777777" w:rsidR="00323FF7" w:rsidRDefault="005F64CF">
            <w:pPr>
              <w:spacing w:before="28"/>
              <w:ind w:right="-20"/>
              <w:jc w:val="both"/>
              <w:rPr>
                <w:sz w:val="18"/>
                <w:szCs w:val="18"/>
              </w:rPr>
            </w:pPr>
            <w:r>
              <w:rPr>
                <w:b/>
                <w:sz w:val="18"/>
                <w:szCs w:val="18"/>
              </w:rPr>
              <w:t>481,00</w:t>
            </w:r>
          </w:p>
        </w:tc>
        <w:tc>
          <w:tcPr>
            <w:tcW w:w="890" w:type="dxa"/>
            <w:tcBorders>
              <w:top w:val="single" w:sz="4" w:space="0" w:color="000000"/>
              <w:left w:val="single" w:sz="4" w:space="0" w:color="000000"/>
              <w:bottom w:val="single" w:sz="4" w:space="0" w:color="000000"/>
              <w:right w:val="single" w:sz="4" w:space="0" w:color="000000"/>
            </w:tcBorders>
            <w:shd w:val="clear" w:color="auto" w:fill="D9D9D9"/>
          </w:tcPr>
          <w:p w14:paraId="50BC169A" w14:textId="77777777" w:rsidR="00323FF7" w:rsidRDefault="005F64CF">
            <w:pPr>
              <w:tabs>
                <w:tab w:val="left" w:pos="492"/>
              </w:tabs>
              <w:spacing w:before="28"/>
              <w:ind w:right="250"/>
              <w:jc w:val="both"/>
              <w:rPr>
                <w:sz w:val="18"/>
                <w:szCs w:val="18"/>
              </w:rPr>
            </w:pPr>
            <w:r>
              <w:rPr>
                <w:b/>
                <w:sz w:val="18"/>
                <w:szCs w:val="18"/>
              </w:rPr>
              <w:t>170</w:t>
            </w:r>
          </w:p>
        </w:tc>
      </w:tr>
    </w:tbl>
    <w:p w14:paraId="750C7E4D" w14:textId="77777777" w:rsidR="00323FF7" w:rsidRDefault="00323FF7">
      <w:pPr>
        <w:tabs>
          <w:tab w:val="left" w:pos="993"/>
        </w:tabs>
      </w:pPr>
    </w:p>
    <w:tbl>
      <w:tblPr>
        <w:tblStyle w:val="aff2"/>
        <w:tblW w:w="10545" w:type="dxa"/>
        <w:tblInd w:w="-1218" w:type="dxa"/>
        <w:tblLayout w:type="fixed"/>
        <w:tblLook w:val="0400" w:firstRow="0" w:lastRow="0" w:firstColumn="0" w:lastColumn="0" w:noHBand="0" w:noVBand="1"/>
      </w:tblPr>
      <w:tblGrid>
        <w:gridCol w:w="1133"/>
        <w:gridCol w:w="992"/>
        <w:gridCol w:w="1843"/>
        <w:gridCol w:w="709"/>
        <w:gridCol w:w="1559"/>
        <w:gridCol w:w="1134"/>
        <w:gridCol w:w="1134"/>
        <w:gridCol w:w="1134"/>
        <w:gridCol w:w="907"/>
      </w:tblGrid>
      <w:tr w:rsidR="00323FF7" w14:paraId="256BCA7A" w14:textId="77777777">
        <w:trPr>
          <w:trHeight w:val="282"/>
        </w:trPr>
        <w:tc>
          <w:tcPr>
            <w:tcW w:w="1133" w:type="dxa"/>
            <w:tcBorders>
              <w:top w:val="single" w:sz="4" w:space="0" w:color="000000"/>
              <w:left w:val="single" w:sz="4" w:space="0" w:color="000000"/>
              <w:bottom w:val="single" w:sz="4" w:space="0" w:color="000000"/>
              <w:right w:val="single" w:sz="4" w:space="0" w:color="000000"/>
            </w:tcBorders>
            <w:shd w:val="clear" w:color="auto" w:fill="D9D9D9"/>
          </w:tcPr>
          <w:p w14:paraId="7B56550B" w14:textId="77777777" w:rsidR="00323FF7" w:rsidRDefault="005F64CF">
            <w:pPr>
              <w:spacing w:before="29"/>
              <w:ind w:right="-20"/>
              <w:jc w:val="both"/>
              <w:rPr>
                <w:sz w:val="18"/>
                <w:szCs w:val="18"/>
              </w:rPr>
            </w:pPr>
            <w:r>
              <w:rPr>
                <w:b/>
                <w:sz w:val="18"/>
                <w:szCs w:val="18"/>
              </w:rPr>
              <w:t>ESCALERA</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3A09779D" w14:textId="77777777" w:rsidR="00323FF7" w:rsidRDefault="005F64CF">
            <w:pPr>
              <w:spacing w:before="29"/>
              <w:ind w:right="-20"/>
              <w:jc w:val="both"/>
              <w:rPr>
                <w:sz w:val="18"/>
                <w:szCs w:val="18"/>
              </w:rPr>
            </w:pPr>
            <w:r>
              <w:rPr>
                <w:b/>
                <w:sz w:val="18"/>
                <w:szCs w:val="18"/>
              </w:rPr>
              <w:t>ZONA</w:t>
            </w: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14:paraId="183E9C2D" w14:textId="77777777" w:rsidR="00323FF7" w:rsidRDefault="005F64CF">
            <w:pPr>
              <w:spacing w:before="29"/>
              <w:ind w:right="-20"/>
              <w:jc w:val="both"/>
              <w:rPr>
                <w:sz w:val="18"/>
                <w:szCs w:val="18"/>
              </w:rPr>
            </w:pPr>
            <w:r>
              <w:rPr>
                <w:b/>
                <w:sz w:val="18"/>
                <w:szCs w:val="18"/>
              </w:rPr>
              <w:t>DEPENDENCIA</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Pr>
          <w:p w14:paraId="34FA3188" w14:textId="77777777" w:rsidR="00323FF7" w:rsidRDefault="005F64CF">
            <w:pPr>
              <w:spacing w:before="29"/>
              <w:ind w:right="150"/>
              <w:jc w:val="both"/>
              <w:rPr>
                <w:sz w:val="18"/>
                <w:szCs w:val="18"/>
              </w:rPr>
            </w:pPr>
            <w:r>
              <w:rPr>
                <w:b/>
                <w:sz w:val="18"/>
                <w:szCs w:val="18"/>
              </w:rPr>
              <w:t>Nº</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Pr>
          <w:p w14:paraId="7D4AF74F" w14:textId="77777777" w:rsidR="00323FF7" w:rsidRDefault="005F64CF">
            <w:pPr>
              <w:spacing w:before="29"/>
              <w:ind w:right="594"/>
              <w:jc w:val="both"/>
              <w:rPr>
                <w:sz w:val="18"/>
                <w:szCs w:val="18"/>
              </w:rPr>
            </w:pPr>
            <w:r>
              <w:rPr>
                <w:b/>
                <w:sz w:val="18"/>
                <w:szCs w:val="18"/>
              </w:rPr>
              <w:t>TIPO</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3FFE87C9" w14:textId="77777777" w:rsidR="00323FF7" w:rsidRDefault="005F64CF">
            <w:pPr>
              <w:spacing w:before="29"/>
              <w:ind w:right="-20"/>
              <w:jc w:val="both"/>
              <w:rPr>
                <w:sz w:val="18"/>
                <w:szCs w:val="18"/>
              </w:rPr>
            </w:pPr>
            <w:r>
              <w:rPr>
                <w:b/>
                <w:sz w:val="18"/>
                <w:szCs w:val="18"/>
              </w:rPr>
              <w:t>RIESGO</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2AC0E0D" w14:textId="77777777" w:rsidR="00323FF7" w:rsidRDefault="005F64CF">
            <w:pPr>
              <w:spacing w:before="29"/>
              <w:ind w:right="-20"/>
              <w:jc w:val="both"/>
              <w:rPr>
                <w:sz w:val="18"/>
                <w:szCs w:val="18"/>
              </w:rPr>
            </w:pPr>
            <w:r>
              <w:rPr>
                <w:b/>
                <w:sz w:val="18"/>
                <w:szCs w:val="18"/>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3DA3CF02" w14:textId="77777777" w:rsidR="00323FF7" w:rsidRDefault="005F64CF">
            <w:pPr>
              <w:spacing w:before="29"/>
              <w:ind w:right="-20"/>
              <w:jc w:val="both"/>
              <w:rPr>
                <w:sz w:val="18"/>
                <w:szCs w:val="18"/>
              </w:rPr>
            </w:pPr>
            <w:r>
              <w:rPr>
                <w:b/>
                <w:sz w:val="18"/>
                <w:szCs w:val="18"/>
              </w:rPr>
              <w:t>S. CONST</w:t>
            </w:r>
          </w:p>
        </w:tc>
        <w:tc>
          <w:tcPr>
            <w:tcW w:w="907" w:type="dxa"/>
            <w:tcBorders>
              <w:top w:val="single" w:sz="4" w:space="0" w:color="000000"/>
              <w:left w:val="single" w:sz="4" w:space="0" w:color="000000"/>
              <w:bottom w:val="single" w:sz="4" w:space="0" w:color="000000"/>
              <w:right w:val="single" w:sz="4" w:space="0" w:color="000000"/>
            </w:tcBorders>
            <w:shd w:val="clear" w:color="auto" w:fill="D9D9D9"/>
          </w:tcPr>
          <w:p w14:paraId="504941BD" w14:textId="77777777" w:rsidR="00323FF7" w:rsidRDefault="005F64CF">
            <w:pPr>
              <w:spacing w:before="29"/>
              <w:ind w:right="-20"/>
              <w:jc w:val="both"/>
              <w:rPr>
                <w:sz w:val="18"/>
                <w:szCs w:val="18"/>
              </w:rPr>
            </w:pPr>
            <w:r>
              <w:rPr>
                <w:b/>
                <w:sz w:val="18"/>
                <w:szCs w:val="18"/>
              </w:rPr>
              <w:t>AFORO</w:t>
            </w:r>
          </w:p>
        </w:tc>
      </w:tr>
      <w:tr w:rsidR="00323FF7" w14:paraId="27B8F56B"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3343637E" w14:textId="77777777" w:rsidR="00323FF7" w:rsidRDefault="005F64CF">
            <w:pPr>
              <w:spacing w:before="29"/>
              <w:ind w:right="444"/>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3B4CA2F4" w14:textId="77777777" w:rsidR="00323FF7" w:rsidRDefault="005F64CF">
            <w:pPr>
              <w:spacing w:before="29"/>
              <w:ind w:right="372"/>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06143DBD" w14:textId="77777777" w:rsidR="00323FF7" w:rsidRDefault="005F64CF">
            <w:pPr>
              <w:spacing w:before="29"/>
              <w:ind w:right="655"/>
              <w:jc w:val="both"/>
              <w:rPr>
                <w:sz w:val="18"/>
                <w:szCs w:val="18"/>
              </w:rPr>
            </w:pPr>
            <w:r>
              <w:rPr>
                <w:b/>
                <w:sz w:val="18"/>
                <w:szCs w:val="18"/>
              </w:rPr>
              <w:t>Aula</w:t>
            </w:r>
          </w:p>
        </w:tc>
        <w:tc>
          <w:tcPr>
            <w:tcW w:w="709" w:type="dxa"/>
            <w:tcBorders>
              <w:top w:val="single" w:sz="4" w:space="0" w:color="000000"/>
              <w:left w:val="single" w:sz="4" w:space="0" w:color="000000"/>
              <w:bottom w:val="single" w:sz="4" w:space="0" w:color="000000"/>
              <w:right w:val="single" w:sz="4" w:space="0" w:color="000000"/>
            </w:tcBorders>
          </w:tcPr>
          <w:p w14:paraId="51913FFE" w14:textId="77777777" w:rsidR="00323FF7" w:rsidRDefault="005F64CF">
            <w:pPr>
              <w:spacing w:before="29"/>
              <w:ind w:right="-20"/>
              <w:jc w:val="both"/>
              <w:rPr>
                <w:sz w:val="18"/>
                <w:szCs w:val="18"/>
              </w:rPr>
            </w:pPr>
            <w:r>
              <w:rPr>
                <w:b/>
                <w:sz w:val="18"/>
                <w:szCs w:val="18"/>
              </w:rPr>
              <w:t>219</w:t>
            </w:r>
          </w:p>
        </w:tc>
        <w:tc>
          <w:tcPr>
            <w:tcW w:w="1559" w:type="dxa"/>
            <w:tcBorders>
              <w:top w:val="single" w:sz="4" w:space="0" w:color="000000"/>
              <w:left w:val="single" w:sz="4" w:space="0" w:color="000000"/>
              <w:bottom w:val="single" w:sz="4" w:space="0" w:color="000000"/>
              <w:right w:val="single" w:sz="4" w:space="0" w:color="000000"/>
            </w:tcBorders>
          </w:tcPr>
          <w:p w14:paraId="4C50E64A" w14:textId="77777777" w:rsidR="00323FF7" w:rsidRDefault="005F64CF">
            <w:pPr>
              <w:spacing w:before="29"/>
              <w:ind w:right="-20"/>
              <w:jc w:val="both"/>
              <w:rPr>
                <w:sz w:val="18"/>
                <w:szCs w:val="18"/>
              </w:rPr>
            </w:pPr>
            <w:r>
              <w:rPr>
                <w:b/>
                <w:sz w:val="18"/>
                <w:szCs w:val="18"/>
              </w:rPr>
              <w:t>NORMAL</w:t>
            </w:r>
          </w:p>
        </w:tc>
        <w:tc>
          <w:tcPr>
            <w:tcW w:w="1134" w:type="dxa"/>
            <w:tcBorders>
              <w:top w:val="single" w:sz="4" w:space="0" w:color="000000"/>
              <w:left w:val="single" w:sz="4" w:space="0" w:color="000000"/>
              <w:bottom w:val="single" w:sz="4" w:space="0" w:color="000000"/>
              <w:right w:val="single" w:sz="4" w:space="0" w:color="000000"/>
            </w:tcBorders>
          </w:tcPr>
          <w:p w14:paraId="569F77C1" w14:textId="77777777" w:rsidR="00323FF7" w:rsidRDefault="005F64CF">
            <w:pPr>
              <w:spacing w:before="29"/>
              <w:ind w:right="323"/>
              <w:jc w:val="both"/>
              <w:rPr>
                <w:sz w:val="18"/>
                <w:szCs w:val="18"/>
              </w:rPr>
            </w:pPr>
            <w:r>
              <w:rPr>
                <w:b/>
                <w:sz w:val="18"/>
                <w:szCs w:val="18"/>
              </w:rPr>
              <w:t>NO</w:t>
            </w:r>
          </w:p>
        </w:tc>
        <w:tc>
          <w:tcPr>
            <w:tcW w:w="1134" w:type="dxa"/>
            <w:tcBorders>
              <w:top w:val="single" w:sz="4" w:space="0" w:color="000000"/>
              <w:left w:val="single" w:sz="4" w:space="0" w:color="000000"/>
              <w:bottom w:val="single" w:sz="4" w:space="0" w:color="000000"/>
              <w:right w:val="single" w:sz="4" w:space="0" w:color="000000"/>
            </w:tcBorders>
          </w:tcPr>
          <w:p w14:paraId="3EC1FCE8" w14:textId="77777777" w:rsidR="00323FF7" w:rsidRDefault="005F64CF">
            <w:pPr>
              <w:spacing w:before="29"/>
              <w:ind w:right="-20"/>
              <w:jc w:val="both"/>
              <w:rPr>
                <w:sz w:val="18"/>
                <w:szCs w:val="18"/>
              </w:rPr>
            </w:pPr>
            <w:r>
              <w:rPr>
                <w:b/>
                <w:sz w:val="18"/>
                <w:szCs w:val="18"/>
              </w:rPr>
              <w:t>61,09</w:t>
            </w:r>
          </w:p>
        </w:tc>
        <w:tc>
          <w:tcPr>
            <w:tcW w:w="1134" w:type="dxa"/>
            <w:tcBorders>
              <w:top w:val="single" w:sz="4" w:space="0" w:color="000000"/>
              <w:left w:val="single" w:sz="4" w:space="0" w:color="000000"/>
              <w:bottom w:val="single" w:sz="4" w:space="0" w:color="000000"/>
              <w:right w:val="single" w:sz="4" w:space="0" w:color="000000"/>
            </w:tcBorders>
          </w:tcPr>
          <w:p w14:paraId="3310294C" w14:textId="77777777" w:rsidR="00323FF7" w:rsidRDefault="005F64CF">
            <w:pPr>
              <w:spacing w:before="29"/>
              <w:ind w:right="-20"/>
              <w:jc w:val="both"/>
              <w:rPr>
                <w:sz w:val="18"/>
                <w:szCs w:val="18"/>
              </w:rPr>
            </w:pPr>
            <w:r>
              <w:rPr>
                <w:b/>
                <w:sz w:val="18"/>
                <w:szCs w:val="18"/>
              </w:rPr>
              <w:t>67,00</w:t>
            </w:r>
          </w:p>
        </w:tc>
        <w:tc>
          <w:tcPr>
            <w:tcW w:w="907" w:type="dxa"/>
            <w:tcBorders>
              <w:top w:val="single" w:sz="4" w:space="0" w:color="000000"/>
              <w:left w:val="single" w:sz="4" w:space="0" w:color="000000"/>
              <w:bottom w:val="single" w:sz="4" w:space="0" w:color="000000"/>
              <w:right w:val="single" w:sz="4" w:space="0" w:color="000000"/>
            </w:tcBorders>
          </w:tcPr>
          <w:p w14:paraId="0E0D1A5C" w14:textId="77777777" w:rsidR="00323FF7" w:rsidRDefault="005F64CF">
            <w:pPr>
              <w:spacing w:before="29"/>
              <w:ind w:right="296"/>
              <w:jc w:val="both"/>
              <w:rPr>
                <w:sz w:val="18"/>
                <w:szCs w:val="18"/>
              </w:rPr>
            </w:pPr>
            <w:r>
              <w:rPr>
                <w:b/>
                <w:sz w:val="18"/>
                <w:szCs w:val="18"/>
              </w:rPr>
              <w:t>40</w:t>
            </w:r>
          </w:p>
        </w:tc>
      </w:tr>
      <w:tr w:rsidR="00323FF7" w14:paraId="474A9873"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7DABD3F9" w14:textId="77777777" w:rsidR="00323FF7" w:rsidRDefault="005F64CF">
            <w:pPr>
              <w:spacing w:before="29"/>
              <w:ind w:right="443"/>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43EFE9F3" w14:textId="77777777" w:rsidR="00323FF7" w:rsidRDefault="005F64CF">
            <w:pPr>
              <w:spacing w:before="29"/>
              <w:ind w:right="372"/>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65EED7BB" w14:textId="77777777" w:rsidR="00323FF7" w:rsidRDefault="005F64CF">
            <w:pPr>
              <w:spacing w:before="29"/>
              <w:ind w:right="655"/>
              <w:jc w:val="both"/>
              <w:rPr>
                <w:sz w:val="18"/>
                <w:szCs w:val="18"/>
              </w:rPr>
            </w:pPr>
            <w:r>
              <w:rPr>
                <w:b/>
                <w:sz w:val="18"/>
                <w:szCs w:val="18"/>
              </w:rPr>
              <w:t>Aula</w:t>
            </w:r>
          </w:p>
        </w:tc>
        <w:tc>
          <w:tcPr>
            <w:tcW w:w="709" w:type="dxa"/>
            <w:tcBorders>
              <w:top w:val="single" w:sz="4" w:space="0" w:color="000000"/>
              <w:left w:val="single" w:sz="4" w:space="0" w:color="000000"/>
              <w:bottom w:val="single" w:sz="4" w:space="0" w:color="000000"/>
              <w:right w:val="single" w:sz="4" w:space="0" w:color="000000"/>
            </w:tcBorders>
          </w:tcPr>
          <w:p w14:paraId="16D71394" w14:textId="77777777" w:rsidR="00323FF7" w:rsidRDefault="005F64CF">
            <w:pPr>
              <w:spacing w:before="29"/>
              <w:ind w:right="-20"/>
              <w:jc w:val="both"/>
              <w:rPr>
                <w:sz w:val="18"/>
                <w:szCs w:val="18"/>
              </w:rPr>
            </w:pPr>
            <w:r>
              <w:rPr>
                <w:b/>
                <w:sz w:val="18"/>
                <w:szCs w:val="18"/>
              </w:rPr>
              <w:t>220</w:t>
            </w:r>
          </w:p>
        </w:tc>
        <w:tc>
          <w:tcPr>
            <w:tcW w:w="1559" w:type="dxa"/>
            <w:tcBorders>
              <w:top w:val="single" w:sz="4" w:space="0" w:color="000000"/>
              <w:left w:val="single" w:sz="4" w:space="0" w:color="000000"/>
              <w:bottom w:val="single" w:sz="4" w:space="0" w:color="000000"/>
              <w:right w:val="single" w:sz="4" w:space="0" w:color="000000"/>
            </w:tcBorders>
          </w:tcPr>
          <w:p w14:paraId="5416C4CB" w14:textId="77777777" w:rsidR="00323FF7" w:rsidRDefault="005F64CF">
            <w:pPr>
              <w:spacing w:before="29"/>
              <w:ind w:right="-20"/>
              <w:jc w:val="both"/>
              <w:rPr>
                <w:sz w:val="18"/>
                <w:szCs w:val="18"/>
              </w:rPr>
            </w:pPr>
            <w:r>
              <w:rPr>
                <w:b/>
                <w:sz w:val="18"/>
                <w:szCs w:val="18"/>
              </w:rPr>
              <w:t>NORMAL</w:t>
            </w:r>
          </w:p>
        </w:tc>
        <w:tc>
          <w:tcPr>
            <w:tcW w:w="1134" w:type="dxa"/>
            <w:tcBorders>
              <w:top w:val="single" w:sz="4" w:space="0" w:color="000000"/>
              <w:left w:val="single" w:sz="4" w:space="0" w:color="000000"/>
              <w:bottom w:val="single" w:sz="4" w:space="0" w:color="000000"/>
              <w:right w:val="single" w:sz="4" w:space="0" w:color="000000"/>
            </w:tcBorders>
          </w:tcPr>
          <w:p w14:paraId="08888A26" w14:textId="77777777" w:rsidR="00323FF7" w:rsidRDefault="005F64CF">
            <w:pPr>
              <w:spacing w:before="29"/>
              <w:ind w:right="322"/>
              <w:jc w:val="both"/>
              <w:rPr>
                <w:sz w:val="18"/>
                <w:szCs w:val="18"/>
              </w:rPr>
            </w:pPr>
            <w:r>
              <w:rPr>
                <w:b/>
                <w:sz w:val="18"/>
                <w:szCs w:val="18"/>
              </w:rPr>
              <w:t>NO</w:t>
            </w:r>
          </w:p>
        </w:tc>
        <w:tc>
          <w:tcPr>
            <w:tcW w:w="1134" w:type="dxa"/>
            <w:tcBorders>
              <w:top w:val="single" w:sz="4" w:space="0" w:color="000000"/>
              <w:left w:val="single" w:sz="4" w:space="0" w:color="000000"/>
              <w:bottom w:val="single" w:sz="4" w:space="0" w:color="000000"/>
              <w:right w:val="single" w:sz="4" w:space="0" w:color="000000"/>
            </w:tcBorders>
          </w:tcPr>
          <w:p w14:paraId="79288494" w14:textId="77777777" w:rsidR="00323FF7" w:rsidRDefault="005F64CF">
            <w:pPr>
              <w:spacing w:before="29"/>
              <w:ind w:right="-20"/>
              <w:jc w:val="both"/>
              <w:rPr>
                <w:sz w:val="18"/>
                <w:szCs w:val="18"/>
              </w:rPr>
            </w:pPr>
            <w:r>
              <w:rPr>
                <w:b/>
                <w:sz w:val="18"/>
                <w:szCs w:val="18"/>
              </w:rPr>
              <w:t>62,69</w:t>
            </w:r>
          </w:p>
        </w:tc>
        <w:tc>
          <w:tcPr>
            <w:tcW w:w="1134" w:type="dxa"/>
            <w:tcBorders>
              <w:top w:val="single" w:sz="4" w:space="0" w:color="000000"/>
              <w:left w:val="single" w:sz="4" w:space="0" w:color="000000"/>
              <w:bottom w:val="single" w:sz="4" w:space="0" w:color="000000"/>
              <w:right w:val="single" w:sz="4" w:space="0" w:color="000000"/>
            </w:tcBorders>
          </w:tcPr>
          <w:p w14:paraId="22732B7C" w14:textId="77777777" w:rsidR="00323FF7" w:rsidRDefault="005F64CF">
            <w:pPr>
              <w:spacing w:before="29"/>
              <w:ind w:right="-20"/>
              <w:jc w:val="both"/>
              <w:rPr>
                <w:sz w:val="18"/>
                <w:szCs w:val="18"/>
              </w:rPr>
            </w:pPr>
            <w:r>
              <w:rPr>
                <w:b/>
                <w:sz w:val="18"/>
                <w:szCs w:val="18"/>
              </w:rPr>
              <w:t>68,00</w:t>
            </w:r>
          </w:p>
        </w:tc>
        <w:tc>
          <w:tcPr>
            <w:tcW w:w="907" w:type="dxa"/>
            <w:tcBorders>
              <w:top w:val="single" w:sz="4" w:space="0" w:color="000000"/>
              <w:left w:val="single" w:sz="4" w:space="0" w:color="000000"/>
              <w:bottom w:val="single" w:sz="4" w:space="0" w:color="000000"/>
              <w:right w:val="single" w:sz="4" w:space="0" w:color="000000"/>
            </w:tcBorders>
          </w:tcPr>
          <w:p w14:paraId="3758087E" w14:textId="77777777" w:rsidR="00323FF7" w:rsidRDefault="005F64CF">
            <w:pPr>
              <w:spacing w:before="29"/>
              <w:ind w:right="295"/>
              <w:jc w:val="both"/>
              <w:rPr>
                <w:sz w:val="18"/>
                <w:szCs w:val="18"/>
              </w:rPr>
            </w:pPr>
            <w:r>
              <w:rPr>
                <w:b/>
                <w:sz w:val="18"/>
                <w:szCs w:val="18"/>
              </w:rPr>
              <w:t>41</w:t>
            </w:r>
          </w:p>
        </w:tc>
      </w:tr>
      <w:tr w:rsidR="00323FF7" w14:paraId="0987568F"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13C742FB" w14:textId="77777777" w:rsidR="00323FF7" w:rsidRDefault="005F64CF">
            <w:pPr>
              <w:spacing w:before="28"/>
              <w:ind w:right="443"/>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5E614A6F" w14:textId="77777777" w:rsidR="00323FF7" w:rsidRDefault="005F64CF">
            <w:pPr>
              <w:spacing w:before="28"/>
              <w:ind w:right="372"/>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55716774" w14:textId="77777777" w:rsidR="00323FF7" w:rsidRDefault="005F64CF">
            <w:pPr>
              <w:spacing w:before="28"/>
              <w:ind w:right="655"/>
              <w:jc w:val="both"/>
              <w:rPr>
                <w:sz w:val="18"/>
                <w:szCs w:val="18"/>
              </w:rPr>
            </w:pPr>
            <w:r>
              <w:rPr>
                <w:b/>
                <w:sz w:val="18"/>
                <w:szCs w:val="18"/>
              </w:rPr>
              <w:t>Aula</w:t>
            </w:r>
          </w:p>
        </w:tc>
        <w:tc>
          <w:tcPr>
            <w:tcW w:w="709" w:type="dxa"/>
            <w:tcBorders>
              <w:top w:val="single" w:sz="4" w:space="0" w:color="000000"/>
              <w:left w:val="single" w:sz="4" w:space="0" w:color="000000"/>
              <w:bottom w:val="single" w:sz="4" w:space="0" w:color="000000"/>
              <w:right w:val="single" w:sz="4" w:space="0" w:color="000000"/>
            </w:tcBorders>
          </w:tcPr>
          <w:p w14:paraId="7A9AB2E4" w14:textId="77777777" w:rsidR="00323FF7" w:rsidRDefault="005F64CF">
            <w:pPr>
              <w:spacing w:before="28"/>
              <w:ind w:right="-20"/>
              <w:jc w:val="both"/>
              <w:rPr>
                <w:sz w:val="18"/>
                <w:szCs w:val="18"/>
              </w:rPr>
            </w:pPr>
            <w:r>
              <w:rPr>
                <w:b/>
                <w:sz w:val="18"/>
                <w:szCs w:val="18"/>
              </w:rPr>
              <w:t>221</w:t>
            </w:r>
          </w:p>
        </w:tc>
        <w:tc>
          <w:tcPr>
            <w:tcW w:w="1559" w:type="dxa"/>
            <w:tcBorders>
              <w:top w:val="single" w:sz="4" w:space="0" w:color="000000"/>
              <w:left w:val="single" w:sz="4" w:space="0" w:color="000000"/>
              <w:bottom w:val="single" w:sz="4" w:space="0" w:color="000000"/>
              <w:right w:val="single" w:sz="4" w:space="0" w:color="000000"/>
            </w:tcBorders>
          </w:tcPr>
          <w:p w14:paraId="1BCDC84C" w14:textId="77777777" w:rsidR="00323FF7" w:rsidRDefault="005F64CF">
            <w:pPr>
              <w:spacing w:before="28"/>
              <w:ind w:right="-20"/>
              <w:jc w:val="both"/>
              <w:rPr>
                <w:sz w:val="18"/>
                <w:szCs w:val="18"/>
              </w:rPr>
            </w:pPr>
            <w:r>
              <w:rPr>
                <w:b/>
                <w:sz w:val="18"/>
                <w:szCs w:val="18"/>
              </w:rPr>
              <w:t>NORMAL</w:t>
            </w:r>
          </w:p>
        </w:tc>
        <w:tc>
          <w:tcPr>
            <w:tcW w:w="1134" w:type="dxa"/>
            <w:tcBorders>
              <w:top w:val="single" w:sz="4" w:space="0" w:color="000000"/>
              <w:left w:val="single" w:sz="4" w:space="0" w:color="000000"/>
              <w:bottom w:val="single" w:sz="4" w:space="0" w:color="000000"/>
              <w:right w:val="single" w:sz="4" w:space="0" w:color="000000"/>
            </w:tcBorders>
          </w:tcPr>
          <w:p w14:paraId="4089BBA4" w14:textId="77777777" w:rsidR="00323FF7" w:rsidRDefault="005F64CF">
            <w:pPr>
              <w:spacing w:before="28"/>
              <w:ind w:right="322"/>
              <w:jc w:val="both"/>
              <w:rPr>
                <w:sz w:val="18"/>
                <w:szCs w:val="18"/>
              </w:rPr>
            </w:pPr>
            <w:r>
              <w:rPr>
                <w:b/>
                <w:sz w:val="18"/>
                <w:szCs w:val="18"/>
              </w:rPr>
              <w:t>NO</w:t>
            </w:r>
          </w:p>
        </w:tc>
        <w:tc>
          <w:tcPr>
            <w:tcW w:w="1134" w:type="dxa"/>
            <w:tcBorders>
              <w:top w:val="single" w:sz="4" w:space="0" w:color="000000"/>
              <w:left w:val="single" w:sz="4" w:space="0" w:color="000000"/>
              <w:bottom w:val="single" w:sz="4" w:space="0" w:color="000000"/>
              <w:right w:val="single" w:sz="4" w:space="0" w:color="000000"/>
            </w:tcBorders>
          </w:tcPr>
          <w:p w14:paraId="7EF0469C" w14:textId="77777777" w:rsidR="00323FF7" w:rsidRDefault="005F64CF">
            <w:pPr>
              <w:spacing w:before="28"/>
              <w:ind w:right="-20"/>
              <w:jc w:val="both"/>
              <w:rPr>
                <w:sz w:val="18"/>
                <w:szCs w:val="18"/>
              </w:rPr>
            </w:pPr>
            <w:r>
              <w:rPr>
                <w:b/>
                <w:sz w:val="18"/>
                <w:szCs w:val="18"/>
              </w:rPr>
              <w:t>62,24</w:t>
            </w:r>
          </w:p>
        </w:tc>
        <w:tc>
          <w:tcPr>
            <w:tcW w:w="1134" w:type="dxa"/>
            <w:tcBorders>
              <w:top w:val="single" w:sz="4" w:space="0" w:color="000000"/>
              <w:left w:val="single" w:sz="4" w:space="0" w:color="000000"/>
              <w:bottom w:val="single" w:sz="4" w:space="0" w:color="000000"/>
              <w:right w:val="single" w:sz="4" w:space="0" w:color="000000"/>
            </w:tcBorders>
          </w:tcPr>
          <w:p w14:paraId="62D1CC2D" w14:textId="77777777" w:rsidR="00323FF7" w:rsidRDefault="005F64CF">
            <w:pPr>
              <w:spacing w:before="28"/>
              <w:ind w:right="-20"/>
              <w:jc w:val="both"/>
              <w:rPr>
                <w:sz w:val="18"/>
                <w:szCs w:val="18"/>
              </w:rPr>
            </w:pPr>
            <w:r>
              <w:rPr>
                <w:b/>
                <w:sz w:val="18"/>
                <w:szCs w:val="18"/>
              </w:rPr>
              <w:t>67,00</w:t>
            </w:r>
          </w:p>
        </w:tc>
        <w:tc>
          <w:tcPr>
            <w:tcW w:w="907" w:type="dxa"/>
            <w:tcBorders>
              <w:top w:val="single" w:sz="4" w:space="0" w:color="000000"/>
              <w:left w:val="single" w:sz="4" w:space="0" w:color="000000"/>
              <w:bottom w:val="single" w:sz="4" w:space="0" w:color="000000"/>
              <w:right w:val="single" w:sz="4" w:space="0" w:color="000000"/>
            </w:tcBorders>
          </w:tcPr>
          <w:p w14:paraId="2592BDC8" w14:textId="77777777" w:rsidR="00323FF7" w:rsidRDefault="005F64CF">
            <w:pPr>
              <w:spacing w:before="28"/>
              <w:ind w:right="295"/>
              <w:jc w:val="both"/>
              <w:rPr>
                <w:sz w:val="18"/>
                <w:szCs w:val="18"/>
              </w:rPr>
            </w:pPr>
            <w:r>
              <w:rPr>
                <w:b/>
                <w:sz w:val="18"/>
                <w:szCs w:val="18"/>
              </w:rPr>
              <w:t>41</w:t>
            </w:r>
          </w:p>
        </w:tc>
      </w:tr>
      <w:tr w:rsidR="00323FF7" w14:paraId="2E80CD54" w14:textId="77777777">
        <w:trPr>
          <w:trHeight w:val="462"/>
        </w:trPr>
        <w:tc>
          <w:tcPr>
            <w:tcW w:w="1133" w:type="dxa"/>
            <w:tcBorders>
              <w:top w:val="single" w:sz="4" w:space="0" w:color="000000"/>
              <w:left w:val="single" w:sz="4" w:space="0" w:color="000000"/>
              <w:bottom w:val="single" w:sz="4" w:space="0" w:color="000000"/>
              <w:right w:val="single" w:sz="4" w:space="0" w:color="000000"/>
            </w:tcBorders>
          </w:tcPr>
          <w:p w14:paraId="28106891" w14:textId="77777777" w:rsidR="00323FF7" w:rsidRDefault="005F64CF">
            <w:pPr>
              <w:spacing w:before="28"/>
              <w:ind w:right="442"/>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18885A7F" w14:textId="77777777" w:rsidR="00323FF7" w:rsidRDefault="005F64CF">
            <w:pPr>
              <w:spacing w:before="28"/>
              <w:ind w:right="371"/>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4204691E" w14:textId="77777777" w:rsidR="00323FF7" w:rsidRDefault="005F64CF">
            <w:pPr>
              <w:spacing w:before="28" w:line="204" w:lineRule="auto"/>
              <w:ind w:right="609"/>
              <w:rPr>
                <w:sz w:val="18"/>
                <w:szCs w:val="18"/>
              </w:rPr>
            </w:pPr>
            <w:r>
              <w:rPr>
                <w:b/>
                <w:sz w:val="18"/>
                <w:szCs w:val="18"/>
              </w:rPr>
              <w:t>Taller</w:t>
            </w:r>
          </w:p>
          <w:p w14:paraId="3E417978" w14:textId="77777777" w:rsidR="00323FF7" w:rsidRDefault="005F64CF">
            <w:pPr>
              <w:spacing w:line="180" w:lineRule="auto"/>
              <w:ind w:right="499"/>
              <w:jc w:val="both"/>
              <w:rPr>
                <w:sz w:val="18"/>
                <w:szCs w:val="18"/>
              </w:rPr>
            </w:pPr>
            <w:r>
              <w:rPr>
                <w:b/>
                <w:sz w:val="18"/>
                <w:szCs w:val="18"/>
              </w:rPr>
              <w:t>Almacén</w:t>
            </w:r>
          </w:p>
        </w:tc>
        <w:tc>
          <w:tcPr>
            <w:tcW w:w="709" w:type="dxa"/>
            <w:tcBorders>
              <w:top w:val="single" w:sz="4" w:space="0" w:color="000000"/>
              <w:left w:val="single" w:sz="4" w:space="0" w:color="000000"/>
              <w:bottom w:val="single" w:sz="4" w:space="0" w:color="000000"/>
              <w:right w:val="single" w:sz="4" w:space="0" w:color="000000"/>
            </w:tcBorders>
          </w:tcPr>
          <w:p w14:paraId="70DDB4B3" w14:textId="77777777" w:rsidR="00323FF7" w:rsidRDefault="005F64CF">
            <w:pPr>
              <w:spacing w:before="28"/>
              <w:ind w:right="-20"/>
              <w:jc w:val="both"/>
              <w:rPr>
                <w:sz w:val="18"/>
                <w:szCs w:val="18"/>
              </w:rPr>
            </w:pPr>
            <w:r>
              <w:rPr>
                <w:b/>
                <w:sz w:val="18"/>
                <w:szCs w:val="18"/>
              </w:rPr>
              <w:t>230</w:t>
            </w:r>
          </w:p>
        </w:tc>
        <w:tc>
          <w:tcPr>
            <w:tcW w:w="1559" w:type="dxa"/>
            <w:tcBorders>
              <w:top w:val="single" w:sz="4" w:space="0" w:color="000000"/>
              <w:left w:val="single" w:sz="4" w:space="0" w:color="000000"/>
              <w:bottom w:val="single" w:sz="4" w:space="0" w:color="000000"/>
              <w:right w:val="single" w:sz="4" w:space="0" w:color="000000"/>
            </w:tcBorders>
          </w:tcPr>
          <w:p w14:paraId="046A3B81" w14:textId="77777777" w:rsidR="00323FF7" w:rsidRDefault="005F64CF">
            <w:pPr>
              <w:spacing w:before="28"/>
              <w:ind w:right="-20"/>
              <w:jc w:val="both"/>
              <w:rPr>
                <w:sz w:val="18"/>
                <w:szCs w:val="18"/>
              </w:rPr>
            </w:pPr>
            <w:r>
              <w:rPr>
                <w:b/>
                <w:sz w:val="18"/>
                <w:szCs w:val="18"/>
              </w:rPr>
              <w:t>TECNOLOGIA</w:t>
            </w:r>
          </w:p>
        </w:tc>
        <w:tc>
          <w:tcPr>
            <w:tcW w:w="1134" w:type="dxa"/>
            <w:tcBorders>
              <w:top w:val="single" w:sz="4" w:space="0" w:color="000000"/>
              <w:left w:val="single" w:sz="4" w:space="0" w:color="000000"/>
              <w:bottom w:val="single" w:sz="4" w:space="0" w:color="000000"/>
              <w:right w:val="single" w:sz="4" w:space="0" w:color="000000"/>
            </w:tcBorders>
          </w:tcPr>
          <w:p w14:paraId="7A797CBB" w14:textId="77777777" w:rsidR="00323FF7" w:rsidRDefault="005F64CF">
            <w:pPr>
              <w:spacing w:before="28"/>
              <w:ind w:right="321"/>
              <w:jc w:val="both"/>
              <w:rPr>
                <w:sz w:val="18"/>
                <w:szCs w:val="18"/>
              </w:rPr>
            </w:pPr>
            <w:r>
              <w:rPr>
                <w:b/>
                <w:sz w:val="18"/>
                <w:szCs w:val="18"/>
              </w:rPr>
              <w:t>NO</w:t>
            </w:r>
          </w:p>
        </w:tc>
        <w:tc>
          <w:tcPr>
            <w:tcW w:w="1134" w:type="dxa"/>
            <w:tcBorders>
              <w:top w:val="single" w:sz="4" w:space="0" w:color="000000"/>
              <w:left w:val="single" w:sz="4" w:space="0" w:color="000000"/>
              <w:bottom w:val="single" w:sz="4" w:space="0" w:color="000000"/>
              <w:right w:val="single" w:sz="4" w:space="0" w:color="000000"/>
            </w:tcBorders>
          </w:tcPr>
          <w:p w14:paraId="21B30CF8" w14:textId="77777777" w:rsidR="00323FF7" w:rsidRDefault="005F64CF">
            <w:pPr>
              <w:spacing w:before="28" w:line="204" w:lineRule="auto"/>
              <w:ind w:right="-20"/>
              <w:rPr>
                <w:sz w:val="18"/>
                <w:szCs w:val="18"/>
              </w:rPr>
            </w:pPr>
            <w:r>
              <w:rPr>
                <w:b/>
                <w:sz w:val="18"/>
                <w:szCs w:val="18"/>
              </w:rPr>
              <w:t>113,59</w:t>
            </w:r>
          </w:p>
          <w:p w14:paraId="6D054375" w14:textId="77777777" w:rsidR="00323FF7" w:rsidRDefault="005F64CF">
            <w:pPr>
              <w:spacing w:line="180" w:lineRule="auto"/>
              <w:ind w:right="-20"/>
              <w:jc w:val="both"/>
              <w:rPr>
                <w:sz w:val="18"/>
                <w:szCs w:val="18"/>
              </w:rPr>
            </w:pPr>
            <w:r>
              <w:rPr>
                <w:b/>
                <w:sz w:val="18"/>
                <w:szCs w:val="18"/>
              </w:rPr>
              <w:t>11,55</w:t>
            </w:r>
          </w:p>
        </w:tc>
        <w:tc>
          <w:tcPr>
            <w:tcW w:w="1134" w:type="dxa"/>
            <w:tcBorders>
              <w:top w:val="single" w:sz="4" w:space="0" w:color="000000"/>
              <w:left w:val="single" w:sz="4" w:space="0" w:color="000000"/>
              <w:bottom w:val="single" w:sz="4" w:space="0" w:color="000000"/>
              <w:right w:val="single" w:sz="4" w:space="0" w:color="000000"/>
            </w:tcBorders>
          </w:tcPr>
          <w:p w14:paraId="7DF9D6A3" w14:textId="77777777" w:rsidR="00323FF7" w:rsidRDefault="005F64CF">
            <w:pPr>
              <w:spacing w:before="28" w:line="204" w:lineRule="auto"/>
              <w:ind w:right="-20"/>
              <w:rPr>
                <w:sz w:val="18"/>
                <w:szCs w:val="18"/>
              </w:rPr>
            </w:pPr>
            <w:r>
              <w:rPr>
                <w:b/>
                <w:sz w:val="18"/>
                <w:szCs w:val="18"/>
              </w:rPr>
              <w:t>122,00</w:t>
            </w:r>
          </w:p>
          <w:p w14:paraId="74AC2439" w14:textId="77777777" w:rsidR="00323FF7" w:rsidRDefault="005F64CF">
            <w:pPr>
              <w:spacing w:line="180" w:lineRule="auto"/>
              <w:ind w:right="-20"/>
              <w:jc w:val="both"/>
              <w:rPr>
                <w:sz w:val="18"/>
                <w:szCs w:val="18"/>
              </w:rPr>
            </w:pPr>
            <w:r>
              <w:rPr>
                <w:b/>
                <w:sz w:val="18"/>
                <w:szCs w:val="18"/>
              </w:rPr>
              <w:t>13,00</w:t>
            </w:r>
          </w:p>
        </w:tc>
        <w:tc>
          <w:tcPr>
            <w:tcW w:w="907" w:type="dxa"/>
            <w:tcBorders>
              <w:top w:val="single" w:sz="4" w:space="0" w:color="000000"/>
              <w:left w:val="single" w:sz="4" w:space="0" w:color="000000"/>
              <w:bottom w:val="single" w:sz="4" w:space="0" w:color="000000"/>
              <w:right w:val="single" w:sz="4" w:space="0" w:color="000000"/>
            </w:tcBorders>
          </w:tcPr>
          <w:p w14:paraId="0AF68609" w14:textId="77777777" w:rsidR="00323FF7" w:rsidRDefault="005F64CF">
            <w:pPr>
              <w:spacing w:before="28"/>
              <w:ind w:right="295"/>
              <w:jc w:val="both"/>
              <w:rPr>
                <w:sz w:val="18"/>
                <w:szCs w:val="18"/>
              </w:rPr>
            </w:pPr>
            <w:r>
              <w:rPr>
                <w:b/>
                <w:sz w:val="18"/>
                <w:szCs w:val="18"/>
              </w:rPr>
              <w:t>25</w:t>
            </w:r>
          </w:p>
        </w:tc>
      </w:tr>
      <w:tr w:rsidR="00323FF7" w14:paraId="121B1871"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1E51E2FD" w14:textId="77777777" w:rsidR="00323FF7" w:rsidRDefault="005F64CF">
            <w:pPr>
              <w:spacing w:before="28"/>
              <w:ind w:right="442"/>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467DC4B9" w14:textId="77777777" w:rsidR="00323FF7" w:rsidRDefault="005F64CF">
            <w:pPr>
              <w:spacing w:before="28"/>
              <w:ind w:right="371"/>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61F0CB9D" w14:textId="77777777" w:rsidR="00323FF7" w:rsidRDefault="005F64CF">
            <w:pPr>
              <w:spacing w:before="28"/>
              <w:ind w:right="-20"/>
              <w:jc w:val="both"/>
              <w:rPr>
                <w:sz w:val="18"/>
                <w:szCs w:val="18"/>
              </w:rPr>
            </w:pPr>
            <w:r>
              <w:rPr>
                <w:b/>
                <w:sz w:val="18"/>
                <w:szCs w:val="18"/>
              </w:rPr>
              <w:t>Despacho</w:t>
            </w:r>
          </w:p>
        </w:tc>
        <w:tc>
          <w:tcPr>
            <w:tcW w:w="709" w:type="dxa"/>
            <w:tcBorders>
              <w:top w:val="single" w:sz="4" w:space="0" w:color="000000"/>
              <w:left w:val="single" w:sz="4" w:space="0" w:color="000000"/>
              <w:bottom w:val="single" w:sz="4" w:space="0" w:color="000000"/>
              <w:right w:val="single" w:sz="4" w:space="0" w:color="000000"/>
            </w:tcBorders>
          </w:tcPr>
          <w:p w14:paraId="6DC04124" w14:textId="77777777" w:rsidR="00323FF7" w:rsidRDefault="005F64CF">
            <w:pPr>
              <w:spacing w:before="28"/>
              <w:ind w:right="-20"/>
              <w:jc w:val="both"/>
              <w:rPr>
                <w:sz w:val="18"/>
                <w:szCs w:val="18"/>
              </w:rPr>
            </w:pPr>
            <w:r>
              <w:rPr>
                <w:b/>
                <w:sz w:val="18"/>
                <w:szCs w:val="18"/>
              </w:rPr>
              <w:t>222</w:t>
            </w:r>
          </w:p>
        </w:tc>
        <w:tc>
          <w:tcPr>
            <w:tcW w:w="1559" w:type="dxa"/>
            <w:tcBorders>
              <w:top w:val="single" w:sz="4" w:space="0" w:color="000000"/>
              <w:left w:val="single" w:sz="4" w:space="0" w:color="000000"/>
              <w:bottom w:val="single" w:sz="4" w:space="0" w:color="000000"/>
              <w:right w:val="single" w:sz="4" w:space="0" w:color="000000"/>
            </w:tcBorders>
          </w:tcPr>
          <w:p w14:paraId="038FECA1" w14:textId="77777777" w:rsidR="00323FF7" w:rsidRDefault="005F64CF">
            <w:pPr>
              <w:spacing w:before="28"/>
              <w:ind w:right="-20"/>
              <w:jc w:val="both"/>
              <w:rPr>
                <w:sz w:val="18"/>
                <w:szCs w:val="18"/>
              </w:rPr>
            </w:pPr>
            <w:r>
              <w:rPr>
                <w:b/>
                <w:sz w:val="18"/>
                <w:szCs w:val="18"/>
              </w:rPr>
              <w:t>DEPARTAMENTO</w:t>
            </w:r>
          </w:p>
        </w:tc>
        <w:tc>
          <w:tcPr>
            <w:tcW w:w="1134" w:type="dxa"/>
            <w:tcBorders>
              <w:top w:val="single" w:sz="4" w:space="0" w:color="000000"/>
              <w:left w:val="single" w:sz="4" w:space="0" w:color="000000"/>
              <w:bottom w:val="single" w:sz="4" w:space="0" w:color="000000"/>
              <w:right w:val="single" w:sz="4" w:space="0" w:color="000000"/>
            </w:tcBorders>
          </w:tcPr>
          <w:p w14:paraId="43759B5A" w14:textId="77777777" w:rsidR="00323FF7" w:rsidRDefault="005F64CF">
            <w:pPr>
              <w:spacing w:before="28"/>
              <w:ind w:right="321"/>
              <w:jc w:val="both"/>
              <w:rPr>
                <w:sz w:val="18"/>
                <w:szCs w:val="18"/>
              </w:rPr>
            </w:pPr>
            <w:r>
              <w:rPr>
                <w:b/>
                <w:sz w:val="18"/>
                <w:szCs w:val="18"/>
              </w:rPr>
              <w:t>NO</w:t>
            </w:r>
          </w:p>
        </w:tc>
        <w:tc>
          <w:tcPr>
            <w:tcW w:w="1134" w:type="dxa"/>
            <w:tcBorders>
              <w:top w:val="single" w:sz="4" w:space="0" w:color="000000"/>
              <w:left w:val="single" w:sz="4" w:space="0" w:color="000000"/>
              <w:bottom w:val="single" w:sz="4" w:space="0" w:color="000000"/>
              <w:right w:val="single" w:sz="4" w:space="0" w:color="000000"/>
            </w:tcBorders>
          </w:tcPr>
          <w:p w14:paraId="11D5B4BF" w14:textId="77777777" w:rsidR="00323FF7" w:rsidRDefault="005F64CF">
            <w:pPr>
              <w:spacing w:before="28"/>
              <w:ind w:right="-20"/>
              <w:jc w:val="both"/>
              <w:rPr>
                <w:sz w:val="18"/>
                <w:szCs w:val="18"/>
              </w:rPr>
            </w:pPr>
            <w:r>
              <w:rPr>
                <w:b/>
                <w:sz w:val="18"/>
                <w:szCs w:val="18"/>
              </w:rPr>
              <w:t>21,46</w:t>
            </w:r>
          </w:p>
        </w:tc>
        <w:tc>
          <w:tcPr>
            <w:tcW w:w="1134" w:type="dxa"/>
            <w:tcBorders>
              <w:top w:val="single" w:sz="4" w:space="0" w:color="000000"/>
              <w:left w:val="single" w:sz="4" w:space="0" w:color="000000"/>
              <w:bottom w:val="single" w:sz="4" w:space="0" w:color="000000"/>
              <w:right w:val="single" w:sz="4" w:space="0" w:color="000000"/>
            </w:tcBorders>
          </w:tcPr>
          <w:p w14:paraId="4E83D030" w14:textId="77777777" w:rsidR="00323FF7" w:rsidRDefault="005F64CF">
            <w:pPr>
              <w:spacing w:before="28"/>
              <w:ind w:right="-20"/>
              <w:jc w:val="both"/>
              <w:rPr>
                <w:sz w:val="18"/>
                <w:szCs w:val="18"/>
              </w:rPr>
            </w:pPr>
            <w:r>
              <w:rPr>
                <w:b/>
                <w:sz w:val="18"/>
                <w:szCs w:val="18"/>
              </w:rPr>
              <w:t>25,00</w:t>
            </w:r>
          </w:p>
        </w:tc>
        <w:tc>
          <w:tcPr>
            <w:tcW w:w="907" w:type="dxa"/>
            <w:tcBorders>
              <w:top w:val="single" w:sz="4" w:space="0" w:color="000000"/>
              <w:left w:val="single" w:sz="4" w:space="0" w:color="000000"/>
              <w:bottom w:val="single" w:sz="4" w:space="0" w:color="000000"/>
              <w:right w:val="single" w:sz="4" w:space="0" w:color="000000"/>
            </w:tcBorders>
          </w:tcPr>
          <w:p w14:paraId="31D6A23F" w14:textId="77777777" w:rsidR="00323FF7" w:rsidRDefault="005F64CF">
            <w:pPr>
              <w:spacing w:before="28"/>
              <w:ind w:right="339"/>
              <w:jc w:val="both"/>
              <w:rPr>
                <w:sz w:val="18"/>
                <w:szCs w:val="18"/>
              </w:rPr>
            </w:pPr>
            <w:r>
              <w:rPr>
                <w:b/>
                <w:sz w:val="18"/>
                <w:szCs w:val="18"/>
              </w:rPr>
              <w:t>4</w:t>
            </w:r>
          </w:p>
        </w:tc>
      </w:tr>
      <w:tr w:rsidR="00323FF7" w14:paraId="1EFB66A4"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34855A74" w14:textId="77777777" w:rsidR="00323FF7" w:rsidRDefault="005F64CF">
            <w:pPr>
              <w:spacing w:before="28"/>
              <w:ind w:right="442"/>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7AEBDED7" w14:textId="77777777" w:rsidR="00323FF7" w:rsidRDefault="005F64CF">
            <w:pPr>
              <w:spacing w:before="28"/>
              <w:ind w:right="371"/>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45D0E1FB" w14:textId="77777777" w:rsidR="00323FF7" w:rsidRDefault="005F64CF">
            <w:pPr>
              <w:spacing w:before="28"/>
              <w:ind w:right="654"/>
              <w:jc w:val="both"/>
              <w:rPr>
                <w:sz w:val="18"/>
                <w:szCs w:val="18"/>
              </w:rPr>
            </w:pPr>
            <w:r>
              <w:rPr>
                <w:b/>
                <w:sz w:val="18"/>
                <w:szCs w:val="18"/>
              </w:rPr>
              <w:t>Aula</w:t>
            </w:r>
          </w:p>
        </w:tc>
        <w:tc>
          <w:tcPr>
            <w:tcW w:w="709" w:type="dxa"/>
            <w:tcBorders>
              <w:top w:val="single" w:sz="4" w:space="0" w:color="000000"/>
              <w:left w:val="single" w:sz="4" w:space="0" w:color="000000"/>
              <w:bottom w:val="single" w:sz="4" w:space="0" w:color="000000"/>
              <w:right w:val="single" w:sz="4" w:space="0" w:color="000000"/>
            </w:tcBorders>
          </w:tcPr>
          <w:p w14:paraId="797A2808" w14:textId="77777777" w:rsidR="00323FF7" w:rsidRDefault="005F64CF">
            <w:pPr>
              <w:spacing w:before="28"/>
              <w:ind w:right="-20"/>
              <w:jc w:val="both"/>
              <w:rPr>
                <w:sz w:val="18"/>
                <w:szCs w:val="18"/>
              </w:rPr>
            </w:pPr>
            <w:r>
              <w:rPr>
                <w:b/>
                <w:sz w:val="18"/>
                <w:szCs w:val="18"/>
              </w:rPr>
              <w:t>229</w:t>
            </w:r>
          </w:p>
        </w:tc>
        <w:tc>
          <w:tcPr>
            <w:tcW w:w="1559" w:type="dxa"/>
            <w:tcBorders>
              <w:top w:val="single" w:sz="4" w:space="0" w:color="000000"/>
              <w:left w:val="single" w:sz="4" w:space="0" w:color="000000"/>
              <w:bottom w:val="single" w:sz="4" w:space="0" w:color="000000"/>
              <w:right w:val="single" w:sz="4" w:space="0" w:color="000000"/>
            </w:tcBorders>
          </w:tcPr>
          <w:p w14:paraId="5E5EB08B" w14:textId="77777777" w:rsidR="00323FF7" w:rsidRDefault="005F64CF">
            <w:pPr>
              <w:spacing w:before="28"/>
              <w:ind w:right="-20"/>
              <w:jc w:val="both"/>
              <w:rPr>
                <w:sz w:val="18"/>
                <w:szCs w:val="18"/>
              </w:rPr>
            </w:pPr>
            <w:r>
              <w:rPr>
                <w:b/>
                <w:sz w:val="18"/>
                <w:szCs w:val="18"/>
              </w:rPr>
              <w:t>NORMAL</w:t>
            </w:r>
          </w:p>
        </w:tc>
        <w:tc>
          <w:tcPr>
            <w:tcW w:w="1134" w:type="dxa"/>
            <w:tcBorders>
              <w:top w:val="single" w:sz="4" w:space="0" w:color="000000"/>
              <w:left w:val="single" w:sz="4" w:space="0" w:color="000000"/>
              <w:bottom w:val="single" w:sz="4" w:space="0" w:color="000000"/>
              <w:right w:val="single" w:sz="4" w:space="0" w:color="000000"/>
            </w:tcBorders>
          </w:tcPr>
          <w:p w14:paraId="71A7A53A" w14:textId="77777777" w:rsidR="00323FF7" w:rsidRDefault="005F64CF">
            <w:pPr>
              <w:spacing w:before="28"/>
              <w:ind w:right="321"/>
              <w:jc w:val="both"/>
              <w:rPr>
                <w:sz w:val="18"/>
                <w:szCs w:val="18"/>
              </w:rPr>
            </w:pPr>
            <w:r>
              <w:rPr>
                <w:b/>
                <w:sz w:val="18"/>
                <w:szCs w:val="18"/>
              </w:rPr>
              <w:t>NO</w:t>
            </w:r>
          </w:p>
        </w:tc>
        <w:tc>
          <w:tcPr>
            <w:tcW w:w="1134" w:type="dxa"/>
            <w:tcBorders>
              <w:top w:val="single" w:sz="4" w:space="0" w:color="000000"/>
              <w:left w:val="single" w:sz="4" w:space="0" w:color="000000"/>
              <w:bottom w:val="single" w:sz="4" w:space="0" w:color="000000"/>
              <w:right w:val="single" w:sz="4" w:space="0" w:color="000000"/>
            </w:tcBorders>
          </w:tcPr>
          <w:p w14:paraId="477A8F04" w14:textId="77777777" w:rsidR="00323FF7" w:rsidRDefault="005F64CF">
            <w:pPr>
              <w:spacing w:before="28"/>
              <w:ind w:right="-20"/>
              <w:jc w:val="both"/>
              <w:rPr>
                <w:sz w:val="18"/>
                <w:szCs w:val="18"/>
              </w:rPr>
            </w:pPr>
            <w:r>
              <w:rPr>
                <w:b/>
                <w:sz w:val="18"/>
                <w:szCs w:val="18"/>
              </w:rPr>
              <w:t>53,13</w:t>
            </w:r>
          </w:p>
        </w:tc>
        <w:tc>
          <w:tcPr>
            <w:tcW w:w="1134" w:type="dxa"/>
            <w:tcBorders>
              <w:top w:val="single" w:sz="4" w:space="0" w:color="000000"/>
              <w:left w:val="single" w:sz="4" w:space="0" w:color="000000"/>
              <w:bottom w:val="single" w:sz="4" w:space="0" w:color="000000"/>
              <w:right w:val="single" w:sz="4" w:space="0" w:color="000000"/>
            </w:tcBorders>
          </w:tcPr>
          <w:p w14:paraId="43CD6A7D" w14:textId="77777777" w:rsidR="00323FF7" w:rsidRDefault="005F64CF">
            <w:pPr>
              <w:spacing w:before="28"/>
              <w:ind w:right="-20"/>
              <w:jc w:val="both"/>
              <w:rPr>
                <w:sz w:val="18"/>
                <w:szCs w:val="18"/>
              </w:rPr>
            </w:pPr>
            <w:r>
              <w:rPr>
                <w:b/>
                <w:sz w:val="18"/>
                <w:szCs w:val="18"/>
              </w:rPr>
              <w:t>58,00</w:t>
            </w:r>
          </w:p>
        </w:tc>
        <w:tc>
          <w:tcPr>
            <w:tcW w:w="907" w:type="dxa"/>
            <w:tcBorders>
              <w:top w:val="single" w:sz="4" w:space="0" w:color="000000"/>
              <w:left w:val="single" w:sz="4" w:space="0" w:color="000000"/>
              <w:bottom w:val="single" w:sz="4" w:space="0" w:color="000000"/>
              <w:right w:val="single" w:sz="4" w:space="0" w:color="000000"/>
            </w:tcBorders>
          </w:tcPr>
          <w:p w14:paraId="3A7B15AD" w14:textId="77777777" w:rsidR="00323FF7" w:rsidRDefault="005F64CF">
            <w:pPr>
              <w:spacing w:before="28"/>
              <w:ind w:right="294"/>
              <w:jc w:val="both"/>
              <w:rPr>
                <w:sz w:val="18"/>
                <w:szCs w:val="18"/>
              </w:rPr>
            </w:pPr>
            <w:r>
              <w:rPr>
                <w:b/>
                <w:sz w:val="18"/>
                <w:szCs w:val="18"/>
              </w:rPr>
              <w:t>35</w:t>
            </w:r>
          </w:p>
        </w:tc>
      </w:tr>
      <w:tr w:rsidR="00323FF7" w14:paraId="70DE03EF"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2D9D5E6C" w14:textId="77777777" w:rsidR="00323FF7" w:rsidRDefault="005F64CF">
            <w:pPr>
              <w:spacing w:before="28"/>
              <w:ind w:right="442"/>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093C1B99" w14:textId="77777777" w:rsidR="00323FF7" w:rsidRDefault="005F64CF">
            <w:pPr>
              <w:spacing w:before="28"/>
              <w:ind w:right="370"/>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61FB5F32" w14:textId="77777777" w:rsidR="00323FF7" w:rsidRDefault="005F64CF">
            <w:pPr>
              <w:spacing w:before="28"/>
              <w:ind w:right="-20"/>
              <w:jc w:val="both"/>
              <w:rPr>
                <w:sz w:val="18"/>
                <w:szCs w:val="18"/>
              </w:rPr>
            </w:pPr>
            <w:r>
              <w:rPr>
                <w:b/>
                <w:sz w:val="18"/>
                <w:szCs w:val="18"/>
              </w:rPr>
              <w:t>Aseo Masculino</w:t>
            </w:r>
          </w:p>
        </w:tc>
        <w:tc>
          <w:tcPr>
            <w:tcW w:w="709" w:type="dxa"/>
            <w:tcBorders>
              <w:top w:val="single" w:sz="4" w:space="0" w:color="000000"/>
              <w:left w:val="single" w:sz="4" w:space="0" w:color="000000"/>
              <w:bottom w:val="single" w:sz="4" w:space="0" w:color="000000"/>
              <w:right w:val="single" w:sz="4" w:space="0" w:color="000000"/>
            </w:tcBorders>
          </w:tcPr>
          <w:p w14:paraId="037FFE39" w14:textId="77777777" w:rsidR="00323FF7" w:rsidRDefault="005F64CF">
            <w:pPr>
              <w:spacing w:before="28"/>
              <w:ind w:right="-20"/>
              <w:jc w:val="both"/>
              <w:rPr>
                <w:sz w:val="18"/>
                <w:szCs w:val="18"/>
              </w:rPr>
            </w:pPr>
            <w:r>
              <w:rPr>
                <w:b/>
                <w:sz w:val="18"/>
                <w:szCs w:val="18"/>
              </w:rPr>
              <w:t>231</w:t>
            </w:r>
          </w:p>
        </w:tc>
        <w:tc>
          <w:tcPr>
            <w:tcW w:w="1559" w:type="dxa"/>
            <w:tcBorders>
              <w:top w:val="single" w:sz="4" w:space="0" w:color="000000"/>
              <w:left w:val="single" w:sz="4" w:space="0" w:color="000000"/>
              <w:bottom w:val="single" w:sz="4" w:space="0" w:color="000000"/>
              <w:right w:val="single" w:sz="4" w:space="0" w:color="000000"/>
            </w:tcBorders>
          </w:tcPr>
          <w:p w14:paraId="60488A40" w14:textId="77777777" w:rsidR="00323FF7" w:rsidRDefault="005F64CF">
            <w:pPr>
              <w:spacing w:before="28"/>
              <w:ind w:right="-20"/>
              <w:jc w:val="both"/>
              <w:rPr>
                <w:sz w:val="18"/>
                <w:szCs w:val="18"/>
              </w:rPr>
            </w:pPr>
            <w:r>
              <w:rPr>
                <w:b/>
                <w:sz w:val="18"/>
                <w:szCs w:val="18"/>
              </w:rPr>
              <w:t>ALUMNOS</w:t>
            </w:r>
          </w:p>
        </w:tc>
        <w:tc>
          <w:tcPr>
            <w:tcW w:w="1134" w:type="dxa"/>
            <w:tcBorders>
              <w:top w:val="single" w:sz="4" w:space="0" w:color="000000"/>
              <w:left w:val="single" w:sz="4" w:space="0" w:color="000000"/>
              <w:bottom w:val="single" w:sz="4" w:space="0" w:color="000000"/>
              <w:right w:val="single" w:sz="4" w:space="0" w:color="000000"/>
            </w:tcBorders>
          </w:tcPr>
          <w:p w14:paraId="59ECA645"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66B389EB" w14:textId="77777777" w:rsidR="00323FF7" w:rsidRDefault="005F64CF">
            <w:pPr>
              <w:spacing w:before="28"/>
              <w:ind w:right="-20"/>
              <w:jc w:val="both"/>
              <w:rPr>
                <w:sz w:val="18"/>
                <w:szCs w:val="18"/>
              </w:rPr>
            </w:pPr>
            <w:r>
              <w:rPr>
                <w:b/>
                <w:sz w:val="18"/>
                <w:szCs w:val="18"/>
              </w:rPr>
              <w:t>10,12</w:t>
            </w:r>
          </w:p>
        </w:tc>
        <w:tc>
          <w:tcPr>
            <w:tcW w:w="1134" w:type="dxa"/>
            <w:tcBorders>
              <w:top w:val="single" w:sz="4" w:space="0" w:color="000000"/>
              <w:left w:val="single" w:sz="4" w:space="0" w:color="000000"/>
              <w:bottom w:val="single" w:sz="4" w:space="0" w:color="000000"/>
              <w:right w:val="single" w:sz="4" w:space="0" w:color="000000"/>
            </w:tcBorders>
          </w:tcPr>
          <w:p w14:paraId="10BEE8F2" w14:textId="77777777" w:rsidR="00323FF7" w:rsidRDefault="005F64CF">
            <w:pPr>
              <w:spacing w:before="28"/>
              <w:ind w:right="-20"/>
              <w:jc w:val="both"/>
              <w:rPr>
                <w:sz w:val="18"/>
                <w:szCs w:val="18"/>
              </w:rPr>
            </w:pPr>
            <w:r>
              <w:rPr>
                <w:b/>
                <w:sz w:val="18"/>
                <w:szCs w:val="18"/>
              </w:rPr>
              <w:t>13,00</w:t>
            </w:r>
          </w:p>
        </w:tc>
        <w:tc>
          <w:tcPr>
            <w:tcW w:w="907" w:type="dxa"/>
            <w:tcBorders>
              <w:top w:val="single" w:sz="4" w:space="0" w:color="000000"/>
              <w:left w:val="single" w:sz="4" w:space="0" w:color="000000"/>
              <w:bottom w:val="single" w:sz="4" w:space="0" w:color="000000"/>
              <w:right w:val="single" w:sz="4" w:space="0" w:color="000000"/>
            </w:tcBorders>
          </w:tcPr>
          <w:p w14:paraId="06FB46F6" w14:textId="77777777" w:rsidR="00323FF7" w:rsidRDefault="00323FF7">
            <w:pPr>
              <w:jc w:val="both"/>
              <w:rPr>
                <w:sz w:val="24"/>
                <w:szCs w:val="24"/>
              </w:rPr>
            </w:pPr>
          </w:p>
        </w:tc>
      </w:tr>
      <w:tr w:rsidR="00323FF7" w14:paraId="295EC9E7"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1049ED5A" w14:textId="77777777" w:rsidR="00323FF7" w:rsidRDefault="005F64CF">
            <w:pPr>
              <w:spacing w:before="28"/>
              <w:ind w:right="441"/>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7F233D2E" w14:textId="77777777" w:rsidR="00323FF7" w:rsidRDefault="005F64CF">
            <w:pPr>
              <w:spacing w:before="28"/>
              <w:ind w:right="370"/>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05EF035A" w14:textId="77777777" w:rsidR="00323FF7" w:rsidRDefault="005F64CF">
            <w:pPr>
              <w:spacing w:before="28"/>
              <w:ind w:right="-20"/>
              <w:jc w:val="both"/>
              <w:rPr>
                <w:sz w:val="18"/>
                <w:szCs w:val="18"/>
              </w:rPr>
            </w:pPr>
            <w:r>
              <w:rPr>
                <w:b/>
                <w:sz w:val="18"/>
                <w:szCs w:val="18"/>
              </w:rPr>
              <w:t>Escaleras</w:t>
            </w:r>
          </w:p>
        </w:tc>
        <w:tc>
          <w:tcPr>
            <w:tcW w:w="709" w:type="dxa"/>
            <w:tcBorders>
              <w:top w:val="single" w:sz="4" w:space="0" w:color="000000"/>
              <w:left w:val="single" w:sz="4" w:space="0" w:color="000000"/>
              <w:bottom w:val="single" w:sz="4" w:space="0" w:color="000000"/>
              <w:right w:val="single" w:sz="4" w:space="0" w:color="000000"/>
            </w:tcBorders>
          </w:tcPr>
          <w:p w14:paraId="3D604E11" w14:textId="77777777" w:rsidR="00323FF7" w:rsidRDefault="005F64CF">
            <w:pPr>
              <w:spacing w:before="28"/>
              <w:ind w:right="198"/>
              <w:jc w:val="both"/>
              <w:rPr>
                <w:sz w:val="18"/>
                <w:szCs w:val="18"/>
              </w:rPr>
            </w:pPr>
            <w:r>
              <w:rPr>
                <w:b/>
                <w:sz w:val="18"/>
                <w:szCs w:val="18"/>
              </w:rPr>
              <w:t>3</w:t>
            </w:r>
          </w:p>
        </w:tc>
        <w:tc>
          <w:tcPr>
            <w:tcW w:w="1559" w:type="dxa"/>
            <w:tcBorders>
              <w:top w:val="single" w:sz="4" w:space="0" w:color="000000"/>
              <w:left w:val="single" w:sz="4" w:space="0" w:color="000000"/>
              <w:bottom w:val="single" w:sz="4" w:space="0" w:color="000000"/>
              <w:right w:val="single" w:sz="4" w:space="0" w:color="000000"/>
            </w:tcBorders>
          </w:tcPr>
          <w:p w14:paraId="329FA8C2"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3219F85D"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2959D21E" w14:textId="77777777" w:rsidR="00323FF7" w:rsidRDefault="005F64CF">
            <w:pPr>
              <w:spacing w:before="28"/>
              <w:ind w:right="-20"/>
              <w:jc w:val="both"/>
              <w:rPr>
                <w:sz w:val="18"/>
                <w:szCs w:val="18"/>
              </w:rPr>
            </w:pPr>
            <w:r>
              <w:rPr>
                <w:b/>
                <w:sz w:val="18"/>
                <w:szCs w:val="18"/>
              </w:rPr>
              <w:t>21,00</w:t>
            </w:r>
          </w:p>
        </w:tc>
        <w:tc>
          <w:tcPr>
            <w:tcW w:w="1134" w:type="dxa"/>
            <w:tcBorders>
              <w:top w:val="single" w:sz="4" w:space="0" w:color="000000"/>
              <w:left w:val="single" w:sz="4" w:space="0" w:color="000000"/>
              <w:bottom w:val="single" w:sz="4" w:space="0" w:color="000000"/>
              <w:right w:val="single" w:sz="4" w:space="0" w:color="000000"/>
            </w:tcBorders>
          </w:tcPr>
          <w:p w14:paraId="75DE8390" w14:textId="77777777" w:rsidR="00323FF7" w:rsidRDefault="005F64CF">
            <w:pPr>
              <w:spacing w:before="28"/>
              <w:ind w:right="-20"/>
              <w:jc w:val="both"/>
              <w:rPr>
                <w:sz w:val="18"/>
                <w:szCs w:val="18"/>
              </w:rPr>
            </w:pPr>
            <w:r>
              <w:rPr>
                <w:b/>
                <w:sz w:val="18"/>
                <w:szCs w:val="18"/>
              </w:rPr>
              <w:t>23,00</w:t>
            </w:r>
          </w:p>
        </w:tc>
        <w:tc>
          <w:tcPr>
            <w:tcW w:w="907" w:type="dxa"/>
            <w:tcBorders>
              <w:top w:val="single" w:sz="4" w:space="0" w:color="000000"/>
              <w:left w:val="single" w:sz="4" w:space="0" w:color="000000"/>
              <w:bottom w:val="single" w:sz="4" w:space="0" w:color="000000"/>
              <w:right w:val="single" w:sz="4" w:space="0" w:color="000000"/>
            </w:tcBorders>
          </w:tcPr>
          <w:p w14:paraId="746A3421" w14:textId="77777777" w:rsidR="00323FF7" w:rsidRDefault="00323FF7">
            <w:pPr>
              <w:jc w:val="both"/>
              <w:rPr>
                <w:sz w:val="24"/>
                <w:szCs w:val="24"/>
              </w:rPr>
            </w:pPr>
          </w:p>
        </w:tc>
      </w:tr>
      <w:tr w:rsidR="00323FF7" w14:paraId="018FE9A8" w14:textId="77777777">
        <w:trPr>
          <w:trHeight w:val="282"/>
        </w:trPr>
        <w:tc>
          <w:tcPr>
            <w:tcW w:w="1133" w:type="dxa"/>
            <w:tcBorders>
              <w:top w:val="single" w:sz="4" w:space="0" w:color="000000"/>
              <w:left w:val="single" w:sz="4" w:space="0" w:color="000000"/>
              <w:bottom w:val="single" w:sz="4" w:space="0" w:color="000000"/>
              <w:right w:val="single" w:sz="4" w:space="0" w:color="000000"/>
            </w:tcBorders>
          </w:tcPr>
          <w:p w14:paraId="34747CC2" w14:textId="77777777" w:rsidR="00323FF7" w:rsidRDefault="005F64CF">
            <w:pPr>
              <w:spacing w:before="28"/>
              <w:ind w:right="441"/>
              <w:jc w:val="both"/>
              <w:rPr>
                <w:sz w:val="18"/>
                <w:szCs w:val="18"/>
              </w:rPr>
            </w:pPr>
            <w:r>
              <w:rPr>
                <w:b/>
                <w:sz w:val="18"/>
                <w:szCs w:val="18"/>
              </w:rPr>
              <w:t>C</w:t>
            </w:r>
          </w:p>
        </w:tc>
        <w:tc>
          <w:tcPr>
            <w:tcW w:w="992" w:type="dxa"/>
            <w:tcBorders>
              <w:top w:val="single" w:sz="4" w:space="0" w:color="000000"/>
              <w:left w:val="single" w:sz="4" w:space="0" w:color="000000"/>
              <w:bottom w:val="single" w:sz="4" w:space="0" w:color="000000"/>
              <w:right w:val="single" w:sz="4" w:space="0" w:color="000000"/>
            </w:tcBorders>
          </w:tcPr>
          <w:p w14:paraId="73E2F025" w14:textId="77777777" w:rsidR="00323FF7" w:rsidRDefault="005F64CF">
            <w:pPr>
              <w:spacing w:before="28"/>
              <w:ind w:right="370"/>
              <w:jc w:val="both"/>
              <w:rPr>
                <w:sz w:val="18"/>
                <w:szCs w:val="18"/>
              </w:rPr>
            </w:pPr>
            <w:r>
              <w:rPr>
                <w:b/>
                <w:sz w:val="18"/>
                <w:szCs w:val="18"/>
              </w:rPr>
              <w:t>C</w:t>
            </w:r>
          </w:p>
        </w:tc>
        <w:tc>
          <w:tcPr>
            <w:tcW w:w="1843" w:type="dxa"/>
            <w:tcBorders>
              <w:top w:val="single" w:sz="4" w:space="0" w:color="000000"/>
              <w:left w:val="single" w:sz="4" w:space="0" w:color="000000"/>
              <w:bottom w:val="single" w:sz="4" w:space="0" w:color="000000"/>
              <w:right w:val="single" w:sz="4" w:space="0" w:color="000000"/>
            </w:tcBorders>
          </w:tcPr>
          <w:p w14:paraId="6423BB31" w14:textId="77777777" w:rsidR="00323FF7" w:rsidRDefault="005F64CF">
            <w:pPr>
              <w:spacing w:before="28"/>
              <w:ind w:right="658"/>
              <w:jc w:val="both"/>
              <w:rPr>
                <w:sz w:val="18"/>
                <w:szCs w:val="18"/>
              </w:rPr>
            </w:pPr>
            <w:r>
              <w:rPr>
                <w:b/>
                <w:sz w:val="18"/>
                <w:szCs w:val="18"/>
              </w:rPr>
              <w:t>Paso</w:t>
            </w:r>
          </w:p>
        </w:tc>
        <w:tc>
          <w:tcPr>
            <w:tcW w:w="709" w:type="dxa"/>
            <w:tcBorders>
              <w:top w:val="single" w:sz="4" w:space="0" w:color="000000"/>
              <w:left w:val="single" w:sz="4" w:space="0" w:color="000000"/>
              <w:bottom w:val="single" w:sz="4" w:space="0" w:color="000000"/>
              <w:right w:val="single" w:sz="4" w:space="0" w:color="000000"/>
            </w:tcBorders>
          </w:tcPr>
          <w:p w14:paraId="49D13B77" w14:textId="77777777" w:rsidR="00323FF7" w:rsidRDefault="005F64CF">
            <w:pPr>
              <w:spacing w:before="28"/>
              <w:ind w:right="198"/>
              <w:jc w:val="both"/>
              <w:rPr>
                <w:sz w:val="18"/>
                <w:szCs w:val="18"/>
              </w:rPr>
            </w:pPr>
            <w:r>
              <w:rPr>
                <w:b/>
                <w:sz w:val="18"/>
                <w:szCs w:val="18"/>
              </w:rPr>
              <w:t>3</w:t>
            </w:r>
          </w:p>
        </w:tc>
        <w:tc>
          <w:tcPr>
            <w:tcW w:w="1559" w:type="dxa"/>
            <w:tcBorders>
              <w:top w:val="single" w:sz="4" w:space="0" w:color="000000"/>
              <w:left w:val="single" w:sz="4" w:space="0" w:color="000000"/>
              <w:bottom w:val="single" w:sz="4" w:space="0" w:color="000000"/>
              <w:right w:val="single" w:sz="4" w:space="0" w:color="000000"/>
            </w:tcBorders>
          </w:tcPr>
          <w:p w14:paraId="7AE316F3"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74F4567E"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5CA72778" w14:textId="77777777" w:rsidR="00323FF7" w:rsidRDefault="005F64CF">
            <w:pPr>
              <w:spacing w:before="28"/>
              <w:ind w:right="-20"/>
              <w:jc w:val="both"/>
              <w:rPr>
                <w:sz w:val="18"/>
                <w:szCs w:val="18"/>
              </w:rPr>
            </w:pPr>
            <w:r>
              <w:rPr>
                <w:b/>
                <w:sz w:val="18"/>
                <w:szCs w:val="18"/>
              </w:rPr>
              <w:t>109,55</w:t>
            </w:r>
          </w:p>
        </w:tc>
        <w:tc>
          <w:tcPr>
            <w:tcW w:w="1134" w:type="dxa"/>
            <w:tcBorders>
              <w:top w:val="single" w:sz="4" w:space="0" w:color="000000"/>
              <w:left w:val="single" w:sz="4" w:space="0" w:color="000000"/>
              <w:bottom w:val="single" w:sz="4" w:space="0" w:color="000000"/>
              <w:right w:val="single" w:sz="4" w:space="0" w:color="000000"/>
            </w:tcBorders>
          </w:tcPr>
          <w:p w14:paraId="13A1FEA3" w14:textId="77777777" w:rsidR="00323FF7" w:rsidRDefault="005F64CF">
            <w:pPr>
              <w:spacing w:before="28"/>
              <w:ind w:right="-20"/>
              <w:jc w:val="both"/>
              <w:rPr>
                <w:sz w:val="18"/>
                <w:szCs w:val="18"/>
              </w:rPr>
            </w:pPr>
            <w:r>
              <w:rPr>
                <w:b/>
                <w:sz w:val="18"/>
                <w:szCs w:val="18"/>
              </w:rPr>
              <w:t>119,00</w:t>
            </w:r>
          </w:p>
        </w:tc>
        <w:tc>
          <w:tcPr>
            <w:tcW w:w="907" w:type="dxa"/>
            <w:tcBorders>
              <w:top w:val="single" w:sz="4" w:space="0" w:color="000000"/>
              <w:left w:val="single" w:sz="4" w:space="0" w:color="000000"/>
              <w:bottom w:val="single" w:sz="4" w:space="0" w:color="000000"/>
              <w:right w:val="single" w:sz="4" w:space="0" w:color="000000"/>
            </w:tcBorders>
          </w:tcPr>
          <w:p w14:paraId="48B2771A" w14:textId="77777777" w:rsidR="00323FF7" w:rsidRDefault="00323FF7">
            <w:pPr>
              <w:jc w:val="both"/>
              <w:rPr>
                <w:sz w:val="24"/>
                <w:szCs w:val="24"/>
              </w:rPr>
            </w:pPr>
          </w:p>
        </w:tc>
      </w:tr>
      <w:tr w:rsidR="00323FF7" w14:paraId="7B70DE08" w14:textId="77777777">
        <w:trPr>
          <w:trHeight w:val="282"/>
        </w:trPr>
        <w:tc>
          <w:tcPr>
            <w:tcW w:w="1133" w:type="dxa"/>
            <w:tcBorders>
              <w:top w:val="single" w:sz="4" w:space="0" w:color="000000"/>
              <w:left w:val="single" w:sz="4" w:space="0" w:color="000000"/>
              <w:bottom w:val="single" w:sz="4" w:space="0" w:color="000000"/>
              <w:right w:val="single" w:sz="4" w:space="0" w:color="000000"/>
            </w:tcBorders>
            <w:shd w:val="clear" w:color="auto" w:fill="D9D9D9"/>
          </w:tcPr>
          <w:p w14:paraId="090370E8"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640F2176" w14:textId="77777777" w:rsidR="00323FF7" w:rsidRDefault="00323FF7">
            <w:pPr>
              <w:jc w:val="both"/>
              <w:rPr>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D9D9D9"/>
          </w:tcPr>
          <w:p w14:paraId="3383A584" w14:textId="77777777" w:rsidR="00323FF7" w:rsidRDefault="00323FF7">
            <w:pPr>
              <w:jc w:val="both"/>
              <w:rPr>
                <w:sz w:val="24"/>
                <w:szCs w:val="24"/>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cPr>
          <w:p w14:paraId="5C717B7D" w14:textId="77777777" w:rsidR="00323FF7" w:rsidRDefault="00323FF7">
            <w:pPr>
              <w:jc w:val="both"/>
              <w:rPr>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D9D9D9"/>
          </w:tcPr>
          <w:p w14:paraId="089B4FA4"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494B0944"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EAF4281"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4972FAD" w14:textId="77777777" w:rsidR="00323FF7" w:rsidRDefault="005F64CF">
            <w:pPr>
              <w:spacing w:before="28"/>
              <w:ind w:right="-20"/>
              <w:jc w:val="both"/>
              <w:rPr>
                <w:sz w:val="18"/>
                <w:szCs w:val="18"/>
              </w:rPr>
            </w:pPr>
            <w:r>
              <w:rPr>
                <w:b/>
                <w:sz w:val="18"/>
                <w:szCs w:val="18"/>
              </w:rPr>
              <w:t>575,00</w:t>
            </w:r>
          </w:p>
        </w:tc>
        <w:tc>
          <w:tcPr>
            <w:tcW w:w="907" w:type="dxa"/>
            <w:tcBorders>
              <w:top w:val="single" w:sz="4" w:space="0" w:color="000000"/>
              <w:left w:val="single" w:sz="4" w:space="0" w:color="000000"/>
              <w:bottom w:val="single" w:sz="4" w:space="0" w:color="000000"/>
              <w:right w:val="single" w:sz="4" w:space="0" w:color="000000"/>
            </w:tcBorders>
            <w:shd w:val="clear" w:color="auto" w:fill="D9D9D9"/>
          </w:tcPr>
          <w:p w14:paraId="370CA709" w14:textId="77777777" w:rsidR="00323FF7" w:rsidRDefault="005F64CF">
            <w:pPr>
              <w:spacing w:before="28"/>
              <w:ind w:right="249"/>
              <w:jc w:val="both"/>
              <w:rPr>
                <w:sz w:val="18"/>
                <w:szCs w:val="18"/>
              </w:rPr>
            </w:pPr>
            <w:r>
              <w:rPr>
                <w:b/>
                <w:sz w:val="18"/>
                <w:szCs w:val="18"/>
              </w:rPr>
              <w:t>186</w:t>
            </w:r>
          </w:p>
        </w:tc>
      </w:tr>
    </w:tbl>
    <w:p w14:paraId="3402C9F9" w14:textId="77777777" w:rsidR="00323FF7" w:rsidRDefault="00323FF7">
      <w:pPr>
        <w:tabs>
          <w:tab w:val="left" w:pos="993"/>
        </w:tabs>
      </w:pPr>
    </w:p>
    <w:tbl>
      <w:tblPr>
        <w:tblStyle w:val="aff3"/>
        <w:tblW w:w="10470" w:type="dxa"/>
        <w:tblInd w:w="-1182" w:type="dxa"/>
        <w:tblLayout w:type="fixed"/>
        <w:tblLook w:val="0400" w:firstRow="0" w:lastRow="0" w:firstColumn="0" w:lastColumn="0" w:noHBand="0" w:noVBand="1"/>
      </w:tblPr>
      <w:tblGrid>
        <w:gridCol w:w="1135"/>
        <w:gridCol w:w="993"/>
        <w:gridCol w:w="1799"/>
        <w:gridCol w:w="749"/>
        <w:gridCol w:w="1560"/>
        <w:gridCol w:w="1276"/>
        <w:gridCol w:w="992"/>
        <w:gridCol w:w="1077"/>
        <w:gridCol w:w="889"/>
      </w:tblGrid>
      <w:tr w:rsidR="00323FF7" w14:paraId="07DB7CA2"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6A0B330A" w14:textId="77777777" w:rsidR="00323FF7" w:rsidRDefault="005F64CF">
            <w:pPr>
              <w:spacing w:before="29"/>
              <w:ind w:right="-20"/>
              <w:jc w:val="both"/>
              <w:rPr>
                <w:sz w:val="18"/>
                <w:szCs w:val="18"/>
              </w:rPr>
            </w:pPr>
            <w:r>
              <w:rPr>
                <w:b/>
                <w:sz w:val="18"/>
                <w:szCs w:val="18"/>
              </w:rPr>
              <w:t>SALIDA</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4AB201D1" w14:textId="77777777" w:rsidR="00323FF7" w:rsidRDefault="005F64CF">
            <w:pPr>
              <w:spacing w:before="29"/>
              <w:ind w:right="-20"/>
              <w:jc w:val="both"/>
              <w:rPr>
                <w:sz w:val="18"/>
                <w:szCs w:val="18"/>
              </w:rPr>
            </w:pPr>
            <w:r>
              <w:rPr>
                <w:b/>
                <w:sz w:val="18"/>
                <w:szCs w:val="18"/>
              </w:rPr>
              <w:t>ZONA</w:t>
            </w:r>
          </w:p>
        </w:tc>
        <w:tc>
          <w:tcPr>
            <w:tcW w:w="1799" w:type="dxa"/>
            <w:tcBorders>
              <w:top w:val="single" w:sz="4" w:space="0" w:color="000000"/>
              <w:left w:val="single" w:sz="4" w:space="0" w:color="000000"/>
              <w:bottom w:val="single" w:sz="4" w:space="0" w:color="000000"/>
              <w:right w:val="single" w:sz="4" w:space="0" w:color="000000"/>
            </w:tcBorders>
            <w:shd w:val="clear" w:color="auto" w:fill="D9D9D9"/>
          </w:tcPr>
          <w:p w14:paraId="29FC7A15" w14:textId="77777777" w:rsidR="00323FF7" w:rsidRDefault="005F64CF">
            <w:pPr>
              <w:spacing w:before="29"/>
              <w:ind w:right="-20"/>
              <w:jc w:val="both"/>
              <w:rPr>
                <w:sz w:val="18"/>
                <w:szCs w:val="18"/>
              </w:rPr>
            </w:pPr>
            <w:r>
              <w:rPr>
                <w:b/>
                <w:sz w:val="18"/>
                <w:szCs w:val="18"/>
              </w:rPr>
              <w:t>DEPENDENCIA</w:t>
            </w:r>
          </w:p>
        </w:tc>
        <w:tc>
          <w:tcPr>
            <w:tcW w:w="749" w:type="dxa"/>
            <w:tcBorders>
              <w:top w:val="single" w:sz="4" w:space="0" w:color="000000"/>
              <w:left w:val="single" w:sz="4" w:space="0" w:color="000000"/>
              <w:bottom w:val="single" w:sz="4" w:space="0" w:color="000000"/>
              <w:right w:val="single" w:sz="4" w:space="0" w:color="000000"/>
            </w:tcBorders>
            <w:shd w:val="clear" w:color="auto" w:fill="D9D9D9"/>
          </w:tcPr>
          <w:p w14:paraId="55E43239" w14:textId="77777777" w:rsidR="00323FF7" w:rsidRDefault="005F64CF">
            <w:pPr>
              <w:spacing w:before="29"/>
              <w:ind w:right="221"/>
              <w:jc w:val="both"/>
              <w:rPr>
                <w:sz w:val="18"/>
                <w:szCs w:val="18"/>
              </w:rPr>
            </w:pPr>
            <w:r>
              <w:rPr>
                <w:b/>
                <w:sz w:val="18"/>
                <w:szCs w:val="18"/>
              </w:rPr>
              <w:t>Nº</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2E679032" w14:textId="77777777" w:rsidR="00323FF7" w:rsidRDefault="005F64CF">
            <w:pPr>
              <w:spacing w:before="29"/>
              <w:ind w:right="501"/>
              <w:jc w:val="both"/>
              <w:rPr>
                <w:sz w:val="18"/>
                <w:szCs w:val="18"/>
              </w:rPr>
            </w:pPr>
            <w:r>
              <w:rPr>
                <w:b/>
                <w:sz w:val="18"/>
                <w:szCs w:val="18"/>
              </w:rPr>
              <w:t>TIPO</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56139FAF" w14:textId="77777777" w:rsidR="00323FF7" w:rsidRDefault="005F64CF">
            <w:pPr>
              <w:spacing w:before="29"/>
              <w:ind w:right="-20"/>
              <w:jc w:val="both"/>
              <w:rPr>
                <w:sz w:val="18"/>
                <w:szCs w:val="18"/>
              </w:rPr>
            </w:pPr>
            <w:r>
              <w:rPr>
                <w:b/>
                <w:sz w:val="18"/>
                <w:szCs w:val="18"/>
              </w:rPr>
              <w:t>RIESGO</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49E1EE64" w14:textId="77777777" w:rsidR="00323FF7" w:rsidRDefault="005F64CF">
            <w:pPr>
              <w:spacing w:before="29"/>
              <w:ind w:right="-20"/>
              <w:jc w:val="both"/>
              <w:rPr>
                <w:sz w:val="18"/>
                <w:szCs w:val="18"/>
              </w:rPr>
            </w:pPr>
            <w:r>
              <w:rPr>
                <w:b/>
                <w:sz w:val="18"/>
                <w:szCs w:val="18"/>
              </w:rPr>
              <w:t>S. UTIL</w:t>
            </w: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7B8348CB" w14:textId="77777777" w:rsidR="00323FF7" w:rsidRDefault="005F64CF">
            <w:pPr>
              <w:spacing w:before="29"/>
              <w:ind w:right="-20"/>
              <w:jc w:val="both"/>
              <w:rPr>
                <w:sz w:val="18"/>
                <w:szCs w:val="18"/>
              </w:rPr>
            </w:pPr>
            <w:r>
              <w:rPr>
                <w:b/>
                <w:sz w:val="18"/>
                <w:szCs w:val="18"/>
              </w:rPr>
              <w:t>S. CONST</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768C851C" w14:textId="77777777" w:rsidR="00323FF7" w:rsidRDefault="005F64CF">
            <w:pPr>
              <w:spacing w:before="29"/>
              <w:ind w:right="-20"/>
              <w:jc w:val="both"/>
              <w:rPr>
                <w:sz w:val="18"/>
                <w:szCs w:val="18"/>
              </w:rPr>
            </w:pPr>
            <w:r>
              <w:rPr>
                <w:b/>
                <w:sz w:val="18"/>
                <w:szCs w:val="18"/>
              </w:rPr>
              <w:t>AFORO</w:t>
            </w:r>
          </w:p>
        </w:tc>
      </w:tr>
      <w:tr w:rsidR="00323FF7" w14:paraId="702ECF22"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0A491744" w14:textId="77777777" w:rsidR="00323FF7" w:rsidRDefault="005F64CF">
            <w:pPr>
              <w:spacing w:before="29"/>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310E38F6" w14:textId="77777777" w:rsidR="00323FF7" w:rsidRDefault="005F64CF">
            <w:pPr>
              <w:spacing w:before="29"/>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09AC041F" w14:textId="77777777" w:rsidR="00323FF7" w:rsidRDefault="005F64CF">
            <w:pPr>
              <w:spacing w:before="29"/>
              <w:ind w:right="656"/>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2726C911" w14:textId="77777777" w:rsidR="00323FF7" w:rsidRDefault="005F64CF">
            <w:pPr>
              <w:spacing w:before="29"/>
              <w:ind w:right="-20"/>
              <w:jc w:val="both"/>
              <w:rPr>
                <w:sz w:val="18"/>
                <w:szCs w:val="18"/>
              </w:rPr>
            </w:pPr>
            <w:r>
              <w:rPr>
                <w:b/>
                <w:sz w:val="18"/>
                <w:szCs w:val="18"/>
              </w:rPr>
              <w:t>223</w:t>
            </w:r>
          </w:p>
        </w:tc>
        <w:tc>
          <w:tcPr>
            <w:tcW w:w="1560" w:type="dxa"/>
            <w:tcBorders>
              <w:top w:val="single" w:sz="4" w:space="0" w:color="000000"/>
              <w:left w:val="single" w:sz="4" w:space="0" w:color="000000"/>
              <w:bottom w:val="single" w:sz="4" w:space="0" w:color="000000"/>
              <w:right w:val="single" w:sz="4" w:space="0" w:color="000000"/>
            </w:tcBorders>
          </w:tcPr>
          <w:p w14:paraId="15FC66AC" w14:textId="77777777" w:rsidR="00323FF7" w:rsidRDefault="005F64CF">
            <w:pPr>
              <w:spacing w:before="29"/>
              <w:ind w:right="-20"/>
              <w:jc w:val="both"/>
              <w:rPr>
                <w:sz w:val="18"/>
                <w:szCs w:val="18"/>
              </w:rPr>
            </w:pPr>
            <w:r>
              <w:rPr>
                <w:b/>
                <w:sz w:val="18"/>
                <w:szCs w:val="18"/>
              </w:rPr>
              <w:t>NORMAL</w:t>
            </w:r>
          </w:p>
        </w:tc>
        <w:tc>
          <w:tcPr>
            <w:tcW w:w="1276" w:type="dxa"/>
            <w:tcBorders>
              <w:top w:val="single" w:sz="4" w:space="0" w:color="000000"/>
              <w:left w:val="single" w:sz="4" w:space="0" w:color="000000"/>
              <w:bottom w:val="single" w:sz="4" w:space="0" w:color="000000"/>
              <w:right w:val="single" w:sz="4" w:space="0" w:color="000000"/>
            </w:tcBorders>
          </w:tcPr>
          <w:p w14:paraId="0EFB91A1" w14:textId="77777777" w:rsidR="00323FF7" w:rsidRDefault="005F64CF">
            <w:pPr>
              <w:spacing w:before="29"/>
              <w:ind w:right="445"/>
              <w:jc w:val="both"/>
              <w:rPr>
                <w:sz w:val="18"/>
                <w:szCs w:val="18"/>
              </w:rPr>
            </w:pPr>
            <w:r>
              <w:rPr>
                <w:b/>
                <w:sz w:val="18"/>
                <w:szCs w:val="18"/>
              </w:rPr>
              <w:t>NO</w:t>
            </w:r>
          </w:p>
        </w:tc>
        <w:tc>
          <w:tcPr>
            <w:tcW w:w="992" w:type="dxa"/>
            <w:tcBorders>
              <w:top w:val="single" w:sz="4" w:space="0" w:color="000000"/>
              <w:left w:val="single" w:sz="4" w:space="0" w:color="000000"/>
              <w:bottom w:val="single" w:sz="4" w:space="0" w:color="000000"/>
              <w:right w:val="single" w:sz="4" w:space="0" w:color="000000"/>
            </w:tcBorders>
          </w:tcPr>
          <w:p w14:paraId="640E895B" w14:textId="77777777" w:rsidR="00323FF7" w:rsidRDefault="005F64CF">
            <w:pPr>
              <w:spacing w:before="29"/>
              <w:ind w:right="-20"/>
              <w:jc w:val="both"/>
              <w:rPr>
                <w:sz w:val="18"/>
                <w:szCs w:val="18"/>
              </w:rPr>
            </w:pPr>
            <w:r>
              <w:rPr>
                <w:b/>
                <w:sz w:val="18"/>
                <w:szCs w:val="18"/>
              </w:rPr>
              <w:t>55,32</w:t>
            </w:r>
          </w:p>
        </w:tc>
        <w:tc>
          <w:tcPr>
            <w:tcW w:w="1077" w:type="dxa"/>
            <w:tcBorders>
              <w:top w:val="single" w:sz="4" w:space="0" w:color="000000"/>
              <w:left w:val="single" w:sz="4" w:space="0" w:color="000000"/>
              <w:bottom w:val="single" w:sz="4" w:space="0" w:color="000000"/>
              <w:right w:val="single" w:sz="4" w:space="0" w:color="000000"/>
            </w:tcBorders>
          </w:tcPr>
          <w:p w14:paraId="1CB846EC" w14:textId="77777777" w:rsidR="00323FF7" w:rsidRDefault="005F64CF">
            <w:pPr>
              <w:spacing w:before="29"/>
              <w:ind w:right="-20"/>
              <w:jc w:val="both"/>
              <w:rPr>
                <w:sz w:val="18"/>
                <w:szCs w:val="18"/>
              </w:rPr>
            </w:pPr>
            <w:r>
              <w:rPr>
                <w:b/>
                <w:sz w:val="18"/>
                <w:szCs w:val="18"/>
              </w:rPr>
              <w:t>59,00</w:t>
            </w:r>
          </w:p>
        </w:tc>
        <w:tc>
          <w:tcPr>
            <w:tcW w:w="889" w:type="dxa"/>
            <w:tcBorders>
              <w:top w:val="single" w:sz="4" w:space="0" w:color="000000"/>
              <w:left w:val="single" w:sz="4" w:space="0" w:color="000000"/>
              <w:bottom w:val="single" w:sz="4" w:space="0" w:color="000000"/>
              <w:right w:val="single" w:sz="4" w:space="0" w:color="000000"/>
            </w:tcBorders>
          </w:tcPr>
          <w:p w14:paraId="64857D8F" w14:textId="77777777" w:rsidR="00323FF7" w:rsidRDefault="005F64CF">
            <w:pPr>
              <w:spacing w:before="29"/>
              <w:ind w:right="296"/>
              <w:jc w:val="both"/>
              <w:rPr>
                <w:sz w:val="18"/>
                <w:szCs w:val="18"/>
              </w:rPr>
            </w:pPr>
            <w:r>
              <w:rPr>
                <w:b/>
                <w:sz w:val="18"/>
                <w:szCs w:val="18"/>
              </w:rPr>
              <w:t>36</w:t>
            </w:r>
          </w:p>
        </w:tc>
      </w:tr>
      <w:tr w:rsidR="00323FF7" w14:paraId="6A933D68"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ECD32AD" w14:textId="77777777" w:rsidR="00323FF7" w:rsidRDefault="005F64CF">
            <w:pPr>
              <w:spacing w:before="29"/>
              <w:ind w:right="444"/>
              <w:jc w:val="both"/>
              <w:rPr>
                <w:sz w:val="18"/>
                <w:szCs w:val="18"/>
              </w:rPr>
            </w:pPr>
            <w:r>
              <w:rPr>
                <w:b/>
                <w:sz w:val="18"/>
                <w:szCs w:val="18"/>
              </w:rPr>
              <w:lastRenderedPageBreak/>
              <w:t>D</w:t>
            </w:r>
          </w:p>
        </w:tc>
        <w:tc>
          <w:tcPr>
            <w:tcW w:w="993" w:type="dxa"/>
            <w:tcBorders>
              <w:top w:val="single" w:sz="4" w:space="0" w:color="000000"/>
              <w:left w:val="single" w:sz="4" w:space="0" w:color="000000"/>
              <w:bottom w:val="single" w:sz="4" w:space="0" w:color="000000"/>
              <w:right w:val="single" w:sz="4" w:space="0" w:color="000000"/>
            </w:tcBorders>
          </w:tcPr>
          <w:p w14:paraId="311E0345" w14:textId="77777777" w:rsidR="00323FF7" w:rsidRDefault="005F64CF">
            <w:pPr>
              <w:spacing w:before="29"/>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67704189" w14:textId="77777777" w:rsidR="00323FF7" w:rsidRDefault="005F64CF">
            <w:pPr>
              <w:spacing w:before="29"/>
              <w:ind w:right="656"/>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588F0BF2" w14:textId="77777777" w:rsidR="00323FF7" w:rsidRDefault="005F64CF">
            <w:pPr>
              <w:spacing w:before="29"/>
              <w:ind w:right="-20"/>
              <w:jc w:val="both"/>
              <w:rPr>
                <w:sz w:val="18"/>
                <w:szCs w:val="18"/>
              </w:rPr>
            </w:pPr>
            <w:r>
              <w:rPr>
                <w:b/>
                <w:sz w:val="18"/>
                <w:szCs w:val="18"/>
              </w:rPr>
              <w:t>224</w:t>
            </w:r>
          </w:p>
        </w:tc>
        <w:tc>
          <w:tcPr>
            <w:tcW w:w="1560" w:type="dxa"/>
            <w:tcBorders>
              <w:top w:val="single" w:sz="4" w:space="0" w:color="000000"/>
              <w:left w:val="single" w:sz="4" w:space="0" w:color="000000"/>
              <w:bottom w:val="single" w:sz="4" w:space="0" w:color="000000"/>
              <w:right w:val="single" w:sz="4" w:space="0" w:color="000000"/>
            </w:tcBorders>
          </w:tcPr>
          <w:p w14:paraId="02CA2154" w14:textId="77777777" w:rsidR="00323FF7" w:rsidRDefault="005F64CF">
            <w:pPr>
              <w:spacing w:before="29"/>
              <w:ind w:right="-20"/>
              <w:jc w:val="both"/>
              <w:rPr>
                <w:sz w:val="18"/>
                <w:szCs w:val="18"/>
              </w:rPr>
            </w:pPr>
            <w:r>
              <w:rPr>
                <w:b/>
                <w:sz w:val="18"/>
                <w:szCs w:val="18"/>
              </w:rPr>
              <w:t>NORMAL</w:t>
            </w:r>
          </w:p>
        </w:tc>
        <w:tc>
          <w:tcPr>
            <w:tcW w:w="1276" w:type="dxa"/>
            <w:tcBorders>
              <w:top w:val="single" w:sz="4" w:space="0" w:color="000000"/>
              <w:left w:val="single" w:sz="4" w:space="0" w:color="000000"/>
              <w:bottom w:val="single" w:sz="4" w:space="0" w:color="000000"/>
              <w:right w:val="single" w:sz="4" w:space="0" w:color="000000"/>
            </w:tcBorders>
          </w:tcPr>
          <w:p w14:paraId="1F6D41E6" w14:textId="77777777" w:rsidR="00323FF7" w:rsidRDefault="005F64CF">
            <w:pPr>
              <w:spacing w:before="29"/>
              <w:ind w:right="445"/>
              <w:jc w:val="both"/>
              <w:rPr>
                <w:sz w:val="18"/>
                <w:szCs w:val="18"/>
              </w:rPr>
            </w:pPr>
            <w:r>
              <w:rPr>
                <w:b/>
                <w:sz w:val="18"/>
                <w:szCs w:val="18"/>
              </w:rPr>
              <w:t>NO</w:t>
            </w:r>
          </w:p>
        </w:tc>
        <w:tc>
          <w:tcPr>
            <w:tcW w:w="992" w:type="dxa"/>
            <w:tcBorders>
              <w:top w:val="single" w:sz="4" w:space="0" w:color="000000"/>
              <w:left w:val="single" w:sz="4" w:space="0" w:color="000000"/>
              <w:bottom w:val="single" w:sz="4" w:space="0" w:color="000000"/>
              <w:right w:val="single" w:sz="4" w:space="0" w:color="000000"/>
            </w:tcBorders>
          </w:tcPr>
          <w:p w14:paraId="3D85D8BE" w14:textId="77777777" w:rsidR="00323FF7" w:rsidRDefault="005F64CF">
            <w:pPr>
              <w:spacing w:before="29"/>
              <w:ind w:right="-20"/>
              <w:jc w:val="both"/>
              <w:rPr>
                <w:sz w:val="18"/>
                <w:szCs w:val="18"/>
              </w:rPr>
            </w:pPr>
            <w:r>
              <w:rPr>
                <w:b/>
                <w:sz w:val="18"/>
                <w:szCs w:val="18"/>
              </w:rPr>
              <w:t>54,70</w:t>
            </w:r>
          </w:p>
        </w:tc>
        <w:tc>
          <w:tcPr>
            <w:tcW w:w="1077" w:type="dxa"/>
            <w:tcBorders>
              <w:top w:val="single" w:sz="4" w:space="0" w:color="000000"/>
              <w:left w:val="single" w:sz="4" w:space="0" w:color="000000"/>
              <w:bottom w:val="single" w:sz="4" w:space="0" w:color="000000"/>
              <w:right w:val="single" w:sz="4" w:space="0" w:color="000000"/>
            </w:tcBorders>
          </w:tcPr>
          <w:p w14:paraId="52D8C6BE" w14:textId="77777777" w:rsidR="00323FF7" w:rsidRDefault="005F64CF">
            <w:pPr>
              <w:spacing w:before="29"/>
              <w:ind w:right="-20"/>
              <w:jc w:val="both"/>
              <w:rPr>
                <w:sz w:val="18"/>
                <w:szCs w:val="18"/>
              </w:rPr>
            </w:pPr>
            <w:r>
              <w:rPr>
                <w:b/>
                <w:sz w:val="18"/>
                <w:szCs w:val="18"/>
              </w:rPr>
              <w:t>58,00</w:t>
            </w:r>
          </w:p>
        </w:tc>
        <w:tc>
          <w:tcPr>
            <w:tcW w:w="889" w:type="dxa"/>
            <w:tcBorders>
              <w:top w:val="single" w:sz="4" w:space="0" w:color="000000"/>
              <w:left w:val="single" w:sz="4" w:space="0" w:color="000000"/>
              <w:bottom w:val="single" w:sz="4" w:space="0" w:color="000000"/>
              <w:right w:val="single" w:sz="4" w:space="0" w:color="000000"/>
            </w:tcBorders>
          </w:tcPr>
          <w:p w14:paraId="614D3911" w14:textId="77777777" w:rsidR="00323FF7" w:rsidRDefault="005F64CF">
            <w:pPr>
              <w:spacing w:before="29"/>
              <w:ind w:right="296"/>
              <w:jc w:val="both"/>
              <w:rPr>
                <w:sz w:val="18"/>
                <w:szCs w:val="18"/>
              </w:rPr>
            </w:pPr>
            <w:r>
              <w:rPr>
                <w:b/>
                <w:sz w:val="18"/>
                <w:szCs w:val="18"/>
              </w:rPr>
              <w:t>36</w:t>
            </w:r>
          </w:p>
        </w:tc>
      </w:tr>
      <w:tr w:rsidR="00323FF7" w14:paraId="6D6764E0"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2DA79EC4" w14:textId="77777777" w:rsidR="00323FF7" w:rsidRDefault="005F64CF">
            <w:pPr>
              <w:spacing w:before="28"/>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128292D5" w14:textId="77777777" w:rsidR="00323FF7" w:rsidRDefault="005F64CF">
            <w:pPr>
              <w:spacing w:before="28"/>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3647AFC0" w14:textId="77777777" w:rsidR="00323FF7" w:rsidRDefault="005F64CF">
            <w:pPr>
              <w:spacing w:before="28"/>
              <w:ind w:right="656"/>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772E1F54" w14:textId="77777777" w:rsidR="00323FF7" w:rsidRDefault="005F64CF">
            <w:pPr>
              <w:spacing w:before="28"/>
              <w:ind w:right="-20"/>
              <w:jc w:val="both"/>
              <w:rPr>
                <w:sz w:val="18"/>
                <w:szCs w:val="18"/>
              </w:rPr>
            </w:pPr>
            <w:r>
              <w:rPr>
                <w:b/>
                <w:sz w:val="18"/>
                <w:szCs w:val="18"/>
              </w:rPr>
              <w:t>227</w:t>
            </w:r>
          </w:p>
        </w:tc>
        <w:tc>
          <w:tcPr>
            <w:tcW w:w="1560" w:type="dxa"/>
            <w:tcBorders>
              <w:top w:val="single" w:sz="4" w:space="0" w:color="000000"/>
              <w:left w:val="single" w:sz="4" w:space="0" w:color="000000"/>
              <w:bottom w:val="single" w:sz="4" w:space="0" w:color="000000"/>
              <w:right w:val="single" w:sz="4" w:space="0" w:color="000000"/>
            </w:tcBorders>
          </w:tcPr>
          <w:p w14:paraId="3F74DDC4" w14:textId="77777777" w:rsidR="00323FF7" w:rsidRDefault="005F64CF">
            <w:pPr>
              <w:spacing w:before="28"/>
              <w:ind w:right="-20"/>
              <w:jc w:val="both"/>
              <w:rPr>
                <w:sz w:val="18"/>
                <w:szCs w:val="18"/>
              </w:rPr>
            </w:pPr>
            <w:r>
              <w:rPr>
                <w:b/>
                <w:sz w:val="18"/>
                <w:szCs w:val="18"/>
              </w:rPr>
              <w:t>NORMAL</w:t>
            </w:r>
          </w:p>
        </w:tc>
        <w:tc>
          <w:tcPr>
            <w:tcW w:w="1276" w:type="dxa"/>
            <w:tcBorders>
              <w:top w:val="single" w:sz="4" w:space="0" w:color="000000"/>
              <w:left w:val="single" w:sz="4" w:space="0" w:color="000000"/>
              <w:bottom w:val="single" w:sz="4" w:space="0" w:color="000000"/>
              <w:right w:val="single" w:sz="4" w:space="0" w:color="000000"/>
            </w:tcBorders>
          </w:tcPr>
          <w:p w14:paraId="016C729C" w14:textId="77777777" w:rsidR="00323FF7" w:rsidRDefault="005F64CF">
            <w:pPr>
              <w:spacing w:before="28"/>
              <w:ind w:right="445"/>
              <w:jc w:val="both"/>
              <w:rPr>
                <w:sz w:val="18"/>
                <w:szCs w:val="18"/>
              </w:rPr>
            </w:pPr>
            <w:r>
              <w:rPr>
                <w:b/>
                <w:sz w:val="18"/>
                <w:szCs w:val="18"/>
              </w:rPr>
              <w:t>NO</w:t>
            </w:r>
          </w:p>
        </w:tc>
        <w:tc>
          <w:tcPr>
            <w:tcW w:w="992" w:type="dxa"/>
            <w:tcBorders>
              <w:top w:val="single" w:sz="4" w:space="0" w:color="000000"/>
              <w:left w:val="single" w:sz="4" w:space="0" w:color="000000"/>
              <w:bottom w:val="single" w:sz="4" w:space="0" w:color="000000"/>
              <w:right w:val="single" w:sz="4" w:space="0" w:color="000000"/>
            </w:tcBorders>
          </w:tcPr>
          <w:p w14:paraId="38758C4F" w14:textId="77777777" w:rsidR="00323FF7" w:rsidRDefault="005F64CF">
            <w:pPr>
              <w:spacing w:before="28"/>
              <w:ind w:right="-20"/>
              <w:jc w:val="both"/>
              <w:rPr>
                <w:sz w:val="18"/>
                <w:szCs w:val="18"/>
              </w:rPr>
            </w:pPr>
            <w:r>
              <w:rPr>
                <w:b/>
                <w:sz w:val="18"/>
                <w:szCs w:val="18"/>
              </w:rPr>
              <w:t>54,70</w:t>
            </w:r>
          </w:p>
        </w:tc>
        <w:tc>
          <w:tcPr>
            <w:tcW w:w="1077" w:type="dxa"/>
            <w:tcBorders>
              <w:top w:val="single" w:sz="4" w:space="0" w:color="000000"/>
              <w:left w:val="single" w:sz="4" w:space="0" w:color="000000"/>
              <w:bottom w:val="single" w:sz="4" w:space="0" w:color="000000"/>
              <w:right w:val="single" w:sz="4" w:space="0" w:color="000000"/>
            </w:tcBorders>
          </w:tcPr>
          <w:p w14:paraId="1094910A" w14:textId="77777777" w:rsidR="00323FF7" w:rsidRDefault="005F64CF">
            <w:pPr>
              <w:spacing w:before="28"/>
              <w:ind w:right="-20"/>
              <w:jc w:val="both"/>
              <w:rPr>
                <w:sz w:val="18"/>
                <w:szCs w:val="18"/>
              </w:rPr>
            </w:pPr>
            <w:r>
              <w:rPr>
                <w:b/>
                <w:sz w:val="18"/>
                <w:szCs w:val="18"/>
              </w:rPr>
              <w:t>58,00</w:t>
            </w:r>
          </w:p>
        </w:tc>
        <w:tc>
          <w:tcPr>
            <w:tcW w:w="889" w:type="dxa"/>
            <w:tcBorders>
              <w:top w:val="single" w:sz="4" w:space="0" w:color="000000"/>
              <w:left w:val="single" w:sz="4" w:space="0" w:color="000000"/>
              <w:bottom w:val="single" w:sz="4" w:space="0" w:color="000000"/>
              <w:right w:val="single" w:sz="4" w:space="0" w:color="000000"/>
            </w:tcBorders>
          </w:tcPr>
          <w:p w14:paraId="2E8CDF83" w14:textId="77777777" w:rsidR="00323FF7" w:rsidRDefault="005F64CF">
            <w:pPr>
              <w:spacing w:before="28"/>
              <w:ind w:right="296"/>
              <w:jc w:val="both"/>
              <w:rPr>
                <w:sz w:val="18"/>
                <w:szCs w:val="18"/>
              </w:rPr>
            </w:pPr>
            <w:r>
              <w:rPr>
                <w:b/>
                <w:sz w:val="18"/>
                <w:szCs w:val="18"/>
              </w:rPr>
              <w:t>36</w:t>
            </w:r>
          </w:p>
        </w:tc>
      </w:tr>
      <w:tr w:rsidR="00323FF7" w14:paraId="0D5FE6A9"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295DFBC" w14:textId="77777777" w:rsidR="00323FF7" w:rsidRDefault="005F64CF">
            <w:pPr>
              <w:spacing w:before="28"/>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3AB4FA9A" w14:textId="77777777" w:rsidR="00323FF7" w:rsidRDefault="005F64CF">
            <w:pPr>
              <w:spacing w:before="28"/>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4BFEAE7A" w14:textId="77777777" w:rsidR="00323FF7" w:rsidRDefault="005F64CF">
            <w:pPr>
              <w:spacing w:before="28"/>
              <w:ind w:right="656"/>
              <w:jc w:val="both"/>
              <w:rPr>
                <w:sz w:val="18"/>
                <w:szCs w:val="18"/>
              </w:rPr>
            </w:pPr>
            <w:r>
              <w:rPr>
                <w:b/>
                <w:sz w:val="18"/>
                <w:szCs w:val="18"/>
              </w:rPr>
              <w:t>Aula</w:t>
            </w:r>
          </w:p>
        </w:tc>
        <w:tc>
          <w:tcPr>
            <w:tcW w:w="749" w:type="dxa"/>
            <w:tcBorders>
              <w:top w:val="single" w:sz="4" w:space="0" w:color="000000"/>
              <w:left w:val="single" w:sz="4" w:space="0" w:color="000000"/>
              <w:bottom w:val="single" w:sz="4" w:space="0" w:color="000000"/>
              <w:right w:val="single" w:sz="4" w:space="0" w:color="000000"/>
            </w:tcBorders>
          </w:tcPr>
          <w:p w14:paraId="04785192" w14:textId="77777777" w:rsidR="00323FF7" w:rsidRDefault="005F64CF">
            <w:pPr>
              <w:spacing w:before="28"/>
              <w:ind w:right="-20"/>
              <w:jc w:val="both"/>
              <w:rPr>
                <w:sz w:val="18"/>
                <w:szCs w:val="18"/>
              </w:rPr>
            </w:pPr>
            <w:r>
              <w:rPr>
                <w:b/>
                <w:sz w:val="18"/>
                <w:szCs w:val="18"/>
              </w:rPr>
              <w:t>228</w:t>
            </w:r>
          </w:p>
        </w:tc>
        <w:tc>
          <w:tcPr>
            <w:tcW w:w="1560" w:type="dxa"/>
            <w:tcBorders>
              <w:top w:val="single" w:sz="4" w:space="0" w:color="000000"/>
              <w:left w:val="single" w:sz="4" w:space="0" w:color="000000"/>
              <w:bottom w:val="single" w:sz="4" w:space="0" w:color="000000"/>
              <w:right w:val="single" w:sz="4" w:space="0" w:color="000000"/>
            </w:tcBorders>
          </w:tcPr>
          <w:p w14:paraId="16DDF9F3" w14:textId="77777777" w:rsidR="00323FF7" w:rsidRDefault="005F64CF">
            <w:pPr>
              <w:spacing w:before="28"/>
              <w:ind w:right="-20"/>
              <w:jc w:val="both"/>
              <w:rPr>
                <w:sz w:val="18"/>
                <w:szCs w:val="18"/>
              </w:rPr>
            </w:pPr>
            <w:r>
              <w:rPr>
                <w:b/>
                <w:sz w:val="18"/>
                <w:szCs w:val="18"/>
              </w:rPr>
              <w:t>ARTES</w:t>
            </w:r>
          </w:p>
        </w:tc>
        <w:tc>
          <w:tcPr>
            <w:tcW w:w="1276" w:type="dxa"/>
            <w:tcBorders>
              <w:top w:val="single" w:sz="4" w:space="0" w:color="000000"/>
              <w:left w:val="single" w:sz="4" w:space="0" w:color="000000"/>
              <w:bottom w:val="single" w:sz="4" w:space="0" w:color="000000"/>
              <w:right w:val="single" w:sz="4" w:space="0" w:color="000000"/>
            </w:tcBorders>
          </w:tcPr>
          <w:p w14:paraId="5CCAA3AF" w14:textId="77777777" w:rsidR="00323FF7" w:rsidRDefault="005F64CF">
            <w:pPr>
              <w:spacing w:before="28"/>
              <w:ind w:right="445"/>
              <w:jc w:val="both"/>
              <w:rPr>
                <w:sz w:val="18"/>
                <w:szCs w:val="18"/>
              </w:rPr>
            </w:pPr>
            <w:r>
              <w:rPr>
                <w:b/>
                <w:sz w:val="18"/>
                <w:szCs w:val="18"/>
              </w:rPr>
              <w:t>NO</w:t>
            </w:r>
          </w:p>
        </w:tc>
        <w:tc>
          <w:tcPr>
            <w:tcW w:w="992" w:type="dxa"/>
            <w:tcBorders>
              <w:top w:val="single" w:sz="4" w:space="0" w:color="000000"/>
              <w:left w:val="single" w:sz="4" w:space="0" w:color="000000"/>
              <w:bottom w:val="single" w:sz="4" w:space="0" w:color="000000"/>
              <w:right w:val="single" w:sz="4" w:space="0" w:color="000000"/>
            </w:tcBorders>
          </w:tcPr>
          <w:p w14:paraId="64F66A8E" w14:textId="77777777" w:rsidR="00323FF7" w:rsidRDefault="005F64CF">
            <w:pPr>
              <w:spacing w:before="28"/>
              <w:ind w:right="-20"/>
              <w:jc w:val="both"/>
              <w:rPr>
                <w:sz w:val="18"/>
                <w:szCs w:val="18"/>
              </w:rPr>
            </w:pPr>
            <w:r>
              <w:rPr>
                <w:b/>
                <w:sz w:val="18"/>
                <w:szCs w:val="18"/>
              </w:rPr>
              <w:t>55,32</w:t>
            </w:r>
          </w:p>
        </w:tc>
        <w:tc>
          <w:tcPr>
            <w:tcW w:w="1077" w:type="dxa"/>
            <w:tcBorders>
              <w:top w:val="single" w:sz="4" w:space="0" w:color="000000"/>
              <w:left w:val="single" w:sz="4" w:space="0" w:color="000000"/>
              <w:bottom w:val="single" w:sz="4" w:space="0" w:color="000000"/>
              <w:right w:val="single" w:sz="4" w:space="0" w:color="000000"/>
            </w:tcBorders>
          </w:tcPr>
          <w:p w14:paraId="5C62BEB3" w14:textId="77777777" w:rsidR="00323FF7" w:rsidRDefault="005F64CF">
            <w:pPr>
              <w:spacing w:before="28"/>
              <w:ind w:right="-20"/>
              <w:jc w:val="both"/>
              <w:rPr>
                <w:sz w:val="18"/>
                <w:szCs w:val="18"/>
              </w:rPr>
            </w:pPr>
            <w:r>
              <w:rPr>
                <w:b/>
                <w:sz w:val="18"/>
                <w:szCs w:val="18"/>
              </w:rPr>
              <w:t>59,00</w:t>
            </w:r>
          </w:p>
        </w:tc>
        <w:tc>
          <w:tcPr>
            <w:tcW w:w="889" w:type="dxa"/>
            <w:tcBorders>
              <w:top w:val="single" w:sz="4" w:space="0" w:color="000000"/>
              <w:left w:val="single" w:sz="4" w:space="0" w:color="000000"/>
              <w:bottom w:val="single" w:sz="4" w:space="0" w:color="000000"/>
              <w:right w:val="single" w:sz="4" w:space="0" w:color="000000"/>
            </w:tcBorders>
          </w:tcPr>
          <w:p w14:paraId="533AAF32" w14:textId="77777777" w:rsidR="00323FF7" w:rsidRDefault="005F64CF">
            <w:pPr>
              <w:spacing w:before="28"/>
              <w:ind w:right="296"/>
              <w:jc w:val="both"/>
              <w:rPr>
                <w:sz w:val="18"/>
                <w:szCs w:val="18"/>
              </w:rPr>
            </w:pPr>
            <w:r>
              <w:rPr>
                <w:b/>
                <w:sz w:val="18"/>
                <w:szCs w:val="18"/>
              </w:rPr>
              <w:t>36</w:t>
            </w:r>
          </w:p>
        </w:tc>
      </w:tr>
      <w:tr w:rsidR="00323FF7" w14:paraId="430276E4"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3209E8A" w14:textId="77777777" w:rsidR="00323FF7" w:rsidRDefault="005F64CF">
            <w:pPr>
              <w:spacing w:before="28"/>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056ED001" w14:textId="77777777" w:rsidR="00323FF7" w:rsidRDefault="005F64CF">
            <w:pPr>
              <w:spacing w:before="28"/>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072E6EDD" w14:textId="77777777" w:rsidR="00323FF7" w:rsidRDefault="005F64CF">
            <w:pPr>
              <w:spacing w:before="28"/>
              <w:ind w:right="-20"/>
              <w:jc w:val="both"/>
              <w:rPr>
                <w:sz w:val="18"/>
                <w:szCs w:val="18"/>
              </w:rPr>
            </w:pPr>
            <w:r>
              <w:rPr>
                <w:b/>
                <w:sz w:val="18"/>
                <w:szCs w:val="18"/>
              </w:rPr>
              <w:t>Aseo Alumnas</w:t>
            </w:r>
          </w:p>
        </w:tc>
        <w:tc>
          <w:tcPr>
            <w:tcW w:w="749" w:type="dxa"/>
            <w:tcBorders>
              <w:top w:val="single" w:sz="4" w:space="0" w:color="000000"/>
              <w:left w:val="single" w:sz="4" w:space="0" w:color="000000"/>
              <w:bottom w:val="single" w:sz="4" w:space="0" w:color="000000"/>
              <w:right w:val="single" w:sz="4" w:space="0" w:color="000000"/>
            </w:tcBorders>
          </w:tcPr>
          <w:p w14:paraId="1B5FC61D" w14:textId="77777777" w:rsidR="00323FF7" w:rsidRDefault="005F64CF">
            <w:pPr>
              <w:spacing w:before="28"/>
              <w:ind w:right="-20"/>
              <w:jc w:val="both"/>
              <w:rPr>
                <w:sz w:val="18"/>
                <w:szCs w:val="18"/>
              </w:rPr>
            </w:pPr>
            <w:r>
              <w:rPr>
                <w:b/>
                <w:sz w:val="18"/>
                <w:szCs w:val="18"/>
              </w:rPr>
              <w:t>225</w:t>
            </w:r>
          </w:p>
        </w:tc>
        <w:tc>
          <w:tcPr>
            <w:tcW w:w="1560" w:type="dxa"/>
            <w:tcBorders>
              <w:top w:val="single" w:sz="4" w:space="0" w:color="000000"/>
              <w:left w:val="single" w:sz="4" w:space="0" w:color="000000"/>
              <w:bottom w:val="single" w:sz="4" w:space="0" w:color="000000"/>
              <w:right w:val="single" w:sz="4" w:space="0" w:color="000000"/>
            </w:tcBorders>
          </w:tcPr>
          <w:p w14:paraId="4440185B" w14:textId="77777777" w:rsidR="00323FF7" w:rsidRDefault="005F64CF">
            <w:pPr>
              <w:spacing w:before="28"/>
              <w:ind w:right="-20"/>
              <w:jc w:val="both"/>
              <w:rPr>
                <w:sz w:val="18"/>
                <w:szCs w:val="18"/>
              </w:rPr>
            </w:pPr>
            <w:r>
              <w:rPr>
                <w:b/>
                <w:sz w:val="18"/>
                <w:szCs w:val="18"/>
              </w:rPr>
              <w:t>ALUMNOS</w:t>
            </w:r>
          </w:p>
        </w:tc>
        <w:tc>
          <w:tcPr>
            <w:tcW w:w="1276" w:type="dxa"/>
            <w:tcBorders>
              <w:top w:val="single" w:sz="4" w:space="0" w:color="000000"/>
              <w:left w:val="single" w:sz="4" w:space="0" w:color="000000"/>
              <w:bottom w:val="single" w:sz="4" w:space="0" w:color="000000"/>
              <w:right w:val="single" w:sz="4" w:space="0" w:color="000000"/>
            </w:tcBorders>
          </w:tcPr>
          <w:p w14:paraId="69F34262" w14:textId="77777777" w:rsidR="00323FF7" w:rsidRDefault="005F64CF">
            <w:pPr>
              <w:spacing w:before="28"/>
              <w:ind w:right="445"/>
              <w:jc w:val="both"/>
              <w:rPr>
                <w:sz w:val="18"/>
                <w:szCs w:val="18"/>
              </w:rPr>
            </w:pPr>
            <w:r>
              <w:rPr>
                <w:b/>
                <w:sz w:val="18"/>
                <w:szCs w:val="18"/>
              </w:rPr>
              <w:t>NO</w:t>
            </w:r>
          </w:p>
        </w:tc>
        <w:tc>
          <w:tcPr>
            <w:tcW w:w="992" w:type="dxa"/>
            <w:tcBorders>
              <w:top w:val="single" w:sz="4" w:space="0" w:color="000000"/>
              <w:left w:val="single" w:sz="4" w:space="0" w:color="000000"/>
              <w:bottom w:val="single" w:sz="4" w:space="0" w:color="000000"/>
              <w:right w:val="single" w:sz="4" w:space="0" w:color="000000"/>
            </w:tcBorders>
          </w:tcPr>
          <w:p w14:paraId="344695F3" w14:textId="77777777" w:rsidR="00323FF7" w:rsidRDefault="005F64CF">
            <w:pPr>
              <w:spacing w:before="28"/>
              <w:ind w:right="-20"/>
              <w:jc w:val="both"/>
              <w:rPr>
                <w:sz w:val="18"/>
                <w:szCs w:val="18"/>
              </w:rPr>
            </w:pPr>
            <w:r>
              <w:rPr>
                <w:b/>
                <w:sz w:val="18"/>
                <w:szCs w:val="18"/>
              </w:rPr>
              <w:t>13,65</w:t>
            </w:r>
          </w:p>
        </w:tc>
        <w:tc>
          <w:tcPr>
            <w:tcW w:w="1077" w:type="dxa"/>
            <w:tcBorders>
              <w:top w:val="single" w:sz="4" w:space="0" w:color="000000"/>
              <w:left w:val="single" w:sz="4" w:space="0" w:color="000000"/>
              <w:bottom w:val="single" w:sz="4" w:space="0" w:color="000000"/>
              <w:right w:val="single" w:sz="4" w:space="0" w:color="000000"/>
            </w:tcBorders>
          </w:tcPr>
          <w:p w14:paraId="12F357C8" w14:textId="77777777" w:rsidR="00323FF7" w:rsidRDefault="005F64CF">
            <w:pPr>
              <w:spacing w:before="28"/>
              <w:ind w:right="-20"/>
              <w:jc w:val="both"/>
              <w:rPr>
                <w:sz w:val="18"/>
                <w:szCs w:val="18"/>
              </w:rPr>
            </w:pPr>
            <w:r>
              <w:rPr>
                <w:b/>
                <w:sz w:val="18"/>
                <w:szCs w:val="18"/>
              </w:rPr>
              <w:t>15,00</w:t>
            </w:r>
          </w:p>
        </w:tc>
        <w:tc>
          <w:tcPr>
            <w:tcW w:w="889" w:type="dxa"/>
            <w:tcBorders>
              <w:top w:val="single" w:sz="4" w:space="0" w:color="000000"/>
              <w:left w:val="single" w:sz="4" w:space="0" w:color="000000"/>
              <w:bottom w:val="single" w:sz="4" w:space="0" w:color="000000"/>
              <w:right w:val="single" w:sz="4" w:space="0" w:color="000000"/>
            </w:tcBorders>
          </w:tcPr>
          <w:p w14:paraId="1C7B5898" w14:textId="77777777" w:rsidR="00323FF7" w:rsidRDefault="00323FF7">
            <w:pPr>
              <w:jc w:val="both"/>
              <w:rPr>
                <w:sz w:val="24"/>
                <w:szCs w:val="24"/>
              </w:rPr>
            </w:pPr>
          </w:p>
        </w:tc>
      </w:tr>
      <w:tr w:rsidR="00323FF7" w14:paraId="166EC431"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5097E118" w14:textId="77777777" w:rsidR="00323FF7" w:rsidRDefault="005F64CF">
            <w:pPr>
              <w:spacing w:before="28"/>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6DA32E82" w14:textId="77777777" w:rsidR="00323FF7" w:rsidRDefault="005F64CF">
            <w:pPr>
              <w:spacing w:before="28"/>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283C146F" w14:textId="77777777" w:rsidR="00323FF7" w:rsidRDefault="005F64CF">
            <w:pPr>
              <w:spacing w:before="28"/>
              <w:ind w:right="-20"/>
              <w:jc w:val="both"/>
              <w:rPr>
                <w:sz w:val="18"/>
                <w:szCs w:val="18"/>
              </w:rPr>
            </w:pPr>
            <w:r>
              <w:rPr>
                <w:b/>
                <w:sz w:val="18"/>
                <w:szCs w:val="18"/>
              </w:rPr>
              <w:t>Aseo Alumnos</w:t>
            </w:r>
          </w:p>
        </w:tc>
        <w:tc>
          <w:tcPr>
            <w:tcW w:w="749" w:type="dxa"/>
            <w:tcBorders>
              <w:top w:val="single" w:sz="4" w:space="0" w:color="000000"/>
              <w:left w:val="single" w:sz="4" w:space="0" w:color="000000"/>
              <w:bottom w:val="single" w:sz="4" w:space="0" w:color="000000"/>
              <w:right w:val="single" w:sz="4" w:space="0" w:color="000000"/>
            </w:tcBorders>
          </w:tcPr>
          <w:p w14:paraId="23E8ACAF" w14:textId="77777777" w:rsidR="00323FF7" w:rsidRDefault="005F64CF">
            <w:pPr>
              <w:spacing w:before="28"/>
              <w:ind w:right="-20"/>
              <w:jc w:val="both"/>
              <w:rPr>
                <w:sz w:val="18"/>
                <w:szCs w:val="18"/>
              </w:rPr>
            </w:pPr>
            <w:r>
              <w:rPr>
                <w:b/>
                <w:sz w:val="18"/>
                <w:szCs w:val="18"/>
              </w:rPr>
              <w:t>226</w:t>
            </w:r>
          </w:p>
        </w:tc>
        <w:tc>
          <w:tcPr>
            <w:tcW w:w="1560" w:type="dxa"/>
            <w:tcBorders>
              <w:top w:val="single" w:sz="4" w:space="0" w:color="000000"/>
              <w:left w:val="single" w:sz="4" w:space="0" w:color="000000"/>
              <w:bottom w:val="single" w:sz="4" w:space="0" w:color="000000"/>
              <w:right w:val="single" w:sz="4" w:space="0" w:color="000000"/>
            </w:tcBorders>
          </w:tcPr>
          <w:p w14:paraId="30357E8E" w14:textId="77777777" w:rsidR="00323FF7" w:rsidRDefault="005F64CF">
            <w:pPr>
              <w:spacing w:before="28"/>
              <w:ind w:right="-20"/>
              <w:jc w:val="both"/>
              <w:rPr>
                <w:sz w:val="18"/>
                <w:szCs w:val="18"/>
              </w:rPr>
            </w:pPr>
            <w:r>
              <w:rPr>
                <w:b/>
                <w:sz w:val="18"/>
                <w:szCs w:val="18"/>
              </w:rPr>
              <w:t>ALUMNOS</w:t>
            </w:r>
          </w:p>
        </w:tc>
        <w:tc>
          <w:tcPr>
            <w:tcW w:w="1276" w:type="dxa"/>
            <w:tcBorders>
              <w:top w:val="single" w:sz="4" w:space="0" w:color="000000"/>
              <w:left w:val="single" w:sz="4" w:space="0" w:color="000000"/>
              <w:bottom w:val="single" w:sz="4" w:space="0" w:color="000000"/>
              <w:right w:val="single" w:sz="4" w:space="0" w:color="000000"/>
            </w:tcBorders>
          </w:tcPr>
          <w:p w14:paraId="0F44E448" w14:textId="77777777" w:rsidR="00323FF7" w:rsidRDefault="005F64CF">
            <w:pPr>
              <w:spacing w:before="28"/>
              <w:ind w:right="445"/>
              <w:jc w:val="both"/>
              <w:rPr>
                <w:sz w:val="18"/>
                <w:szCs w:val="18"/>
              </w:rPr>
            </w:pPr>
            <w:r>
              <w:rPr>
                <w:b/>
                <w:sz w:val="18"/>
                <w:szCs w:val="18"/>
              </w:rPr>
              <w:t>NO</w:t>
            </w:r>
          </w:p>
        </w:tc>
        <w:tc>
          <w:tcPr>
            <w:tcW w:w="992" w:type="dxa"/>
            <w:tcBorders>
              <w:top w:val="single" w:sz="4" w:space="0" w:color="000000"/>
              <w:left w:val="single" w:sz="4" w:space="0" w:color="000000"/>
              <w:bottom w:val="single" w:sz="4" w:space="0" w:color="000000"/>
              <w:right w:val="single" w:sz="4" w:space="0" w:color="000000"/>
            </w:tcBorders>
          </w:tcPr>
          <w:p w14:paraId="60F657B3" w14:textId="77777777" w:rsidR="00323FF7" w:rsidRDefault="005F64CF">
            <w:pPr>
              <w:spacing w:before="28"/>
              <w:ind w:right="-20"/>
              <w:jc w:val="both"/>
              <w:rPr>
                <w:sz w:val="18"/>
                <w:szCs w:val="18"/>
              </w:rPr>
            </w:pPr>
            <w:r>
              <w:rPr>
                <w:b/>
                <w:sz w:val="18"/>
                <w:szCs w:val="18"/>
              </w:rPr>
              <w:t>14,61</w:t>
            </w:r>
          </w:p>
        </w:tc>
        <w:tc>
          <w:tcPr>
            <w:tcW w:w="1077" w:type="dxa"/>
            <w:tcBorders>
              <w:top w:val="single" w:sz="4" w:space="0" w:color="000000"/>
              <w:left w:val="single" w:sz="4" w:space="0" w:color="000000"/>
              <w:bottom w:val="single" w:sz="4" w:space="0" w:color="000000"/>
              <w:right w:val="single" w:sz="4" w:space="0" w:color="000000"/>
            </w:tcBorders>
          </w:tcPr>
          <w:p w14:paraId="658F5B0C" w14:textId="77777777" w:rsidR="00323FF7" w:rsidRDefault="005F64CF">
            <w:pPr>
              <w:spacing w:before="28"/>
              <w:ind w:right="-20"/>
              <w:jc w:val="both"/>
              <w:rPr>
                <w:sz w:val="18"/>
                <w:szCs w:val="18"/>
              </w:rPr>
            </w:pPr>
            <w:r>
              <w:rPr>
                <w:b/>
                <w:sz w:val="18"/>
                <w:szCs w:val="18"/>
              </w:rPr>
              <w:t>17,00</w:t>
            </w:r>
          </w:p>
        </w:tc>
        <w:tc>
          <w:tcPr>
            <w:tcW w:w="889" w:type="dxa"/>
            <w:tcBorders>
              <w:top w:val="single" w:sz="4" w:space="0" w:color="000000"/>
              <w:left w:val="single" w:sz="4" w:space="0" w:color="000000"/>
              <w:bottom w:val="single" w:sz="4" w:space="0" w:color="000000"/>
              <w:right w:val="single" w:sz="4" w:space="0" w:color="000000"/>
            </w:tcBorders>
          </w:tcPr>
          <w:p w14:paraId="47A4C036" w14:textId="77777777" w:rsidR="00323FF7" w:rsidRDefault="00323FF7">
            <w:pPr>
              <w:jc w:val="both"/>
              <w:rPr>
                <w:sz w:val="24"/>
                <w:szCs w:val="24"/>
              </w:rPr>
            </w:pPr>
          </w:p>
        </w:tc>
      </w:tr>
      <w:tr w:rsidR="00323FF7" w14:paraId="5CABC874"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326946D8" w14:textId="77777777" w:rsidR="00323FF7" w:rsidRDefault="005F64CF">
            <w:pPr>
              <w:spacing w:before="28"/>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0BCFAB68" w14:textId="77777777" w:rsidR="00323FF7" w:rsidRDefault="005F64CF">
            <w:pPr>
              <w:spacing w:before="28"/>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38EF6D94" w14:textId="77777777" w:rsidR="00323FF7" w:rsidRDefault="005F64CF">
            <w:pPr>
              <w:spacing w:before="28"/>
              <w:ind w:right="-20"/>
              <w:jc w:val="both"/>
              <w:rPr>
                <w:sz w:val="18"/>
                <w:szCs w:val="18"/>
              </w:rPr>
            </w:pPr>
            <w:r>
              <w:rPr>
                <w:b/>
                <w:sz w:val="18"/>
                <w:szCs w:val="18"/>
              </w:rPr>
              <w:t>Escaleras</w:t>
            </w:r>
          </w:p>
        </w:tc>
        <w:tc>
          <w:tcPr>
            <w:tcW w:w="749" w:type="dxa"/>
            <w:tcBorders>
              <w:top w:val="single" w:sz="4" w:space="0" w:color="000000"/>
              <w:left w:val="single" w:sz="4" w:space="0" w:color="000000"/>
              <w:bottom w:val="single" w:sz="4" w:space="0" w:color="000000"/>
              <w:right w:val="single" w:sz="4" w:space="0" w:color="000000"/>
            </w:tcBorders>
          </w:tcPr>
          <w:p w14:paraId="544B9477" w14:textId="77777777" w:rsidR="00323FF7" w:rsidRDefault="005F64CF">
            <w:pPr>
              <w:spacing w:before="28"/>
              <w:ind w:right="251"/>
              <w:jc w:val="both"/>
              <w:rPr>
                <w:sz w:val="18"/>
                <w:szCs w:val="18"/>
              </w:rPr>
            </w:pPr>
            <w:r>
              <w:rPr>
                <w:b/>
                <w:sz w:val="18"/>
                <w:szCs w:val="18"/>
              </w:rPr>
              <w:t>D</w:t>
            </w:r>
          </w:p>
        </w:tc>
        <w:tc>
          <w:tcPr>
            <w:tcW w:w="1560" w:type="dxa"/>
            <w:tcBorders>
              <w:top w:val="single" w:sz="4" w:space="0" w:color="000000"/>
              <w:left w:val="single" w:sz="4" w:space="0" w:color="000000"/>
              <w:bottom w:val="single" w:sz="4" w:space="0" w:color="000000"/>
              <w:right w:val="single" w:sz="4" w:space="0" w:color="000000"/>
            </w:tcBorders>
          </w:tcPr>
          <w:p w14:paraId="728B80EE" w14:textId="77777777" w:rsidR="00323FF7" w:rsidRDefault="00323FF7">
            <w:pPr>
              <w:jc w:val="both"/>
              <w:rPr>
                <w:sz w:val="24"/>
                <w:szCs w:val="24"/>
              </w:rPr>
            </w:pPr>
          </w:p>
        </w:tc>
        <w:tc>
          <w:tcPr>
            <w:tcW w:w="1276" w:type="dxa"/>
            <w:tcBorders>
              <w:top w:val="single" w:sz="4" w:space="0" w:color="000000"/>
              <w:left w:val="single" w:sz="4" w:space="0" w:color="000000"/>
              <w:bottom w:val="single" w:sz="4" w:space="0" w:color="000000"/>
              <w:right w:val="single" w:sz="4" w:space="0" w:color="000000"/>
            </w:tcBorders>
          </w:tcPr>
          <w:p w14:paraId="6CDE1349"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1E96B5DB" w14:textId="77777777" w:rsidR="00323FF7" w:rsidRDefault="005F64CF">
            <w:pPr>
              <w:spacing w:before="28"/>
              <w:ind w:right="-20"/>
              <w:jc w:val="both"/>
              <w:rPr>
                <w:sz w:val="18"/>
                <w:szCs w:val="18"/>
              </w:rPr>
            </w:pPr>
            <w:r>
              <w:rPr>
                <w:b/>
                <w:sz w:val="18"/>
                <w:szCs w:val="18"/>
              </w:rPr>
              <w:t>21,00</w:t>
            </w:r>
          </w:p>
        </w:tc>
        <w:tc>
          <w:tcPr>
            <w:tcW w:w="1077" w:type="dxa"/>
            <w:tcBorders>
              <w:top w:val="single" w:sz="4" w:space="0" w:color="000000"/>
              <w:left w:val="single" w:sz="4" w:space="0" w:color="000000"/>
              <w:bottom w:val="single" w:sz="4" w:space="0" w:color="000000"/>
              <w:right w:val="single" w:sz="4" w:space="0" w:color="000000"/>
            </w:tcBorders>
          </w:tcPr>
          <w:p w14:paraId="16CB6069" w14:textId="77777777" w:rsidR="00323FF7" w:rsidRDefault="005F64CF">
            <w:pPr>
              <w:spacing w:before="28"/>
              <w:ind w:right="-20"/>
              <w:jc w:val="both"/>
              <w:rPr>
                <w:sz w:val="18"/>
                <w:szCs w:val="18"/>
              </w:rPr>
            </w:pPr>
            <w:r>
              <w:rPr>
                <w:b/>
                <w:sz w:val="18"/>
                <w:szCs w:val="18"/>
              </w:rPr>
              <w:t>24,00</w:t>
            </w:r>
          </w:p>
        </w:tc>
        <w:tc>
          <w:tcPr>
            <w:tcW w:w="889" w:type="dxa"/>
            <w:tcBorders>
              <w:top w:val="single" w:sz="4" w:space="0" w:color="000000"/>
              <w:left w:val="single" w:sz="4" w:space="0" w:color="000000"/>
              <w:bottom w:val="single" w:sz="4" w:space="0" w:color="000000"/>
              <w:right w:val="single" w:sz="4" w:space="0" w:color="000000"/>
            </w:tcBorders>
          </w:tcPr>
          <w:p w14:paraId="133E6B6C" w14:textId="77777777" w:rsidR="00323FF7" w:rsidRDefault="00323FF7">
            <w:pPr>
              <w:jc w:val="both"/>
              <w:rPr>
                <w:sz w:val="24"/>
                <w:szCs w:val="24"/>
              </w:rPr>
            </w:pPr>
          </w:p>
        </w:tc>
      </w:tr>
      <w:tr w:rsidR="00323FF7" w14:paraId="4E12CB0A" w14:textId="77777777">
        <w:trPr>
          <w:trHeight w:val="282"/>
        </w:trPr>
        <w:tc>
          <w:tcPr>
            <w:tcW w:w="1135" w:type="dxa"/>
            <w:tcBorders>
              <w:top w:val="single" w:sz="4" w:space="0" w:color="000000"/>
              <w:left w:val="single" w:sz="4" w:space="0" w:color="000000"/>
              <w:bottom w:val="single" w:sz="4" w:space="0" w:color="000000"/>
              <w:right w:val="single" w:sz="4" w:space="0" w:color="000000"/>
            </w:tcBorders>
          </w:tcPr>
          <w:p w14:paraId="4535E926" w14:textId="77777777" w:rsidR="00323FF7" w:rsidRDefault="005F64CF">
            <w:pPr>
              <w:spacing w:before="28"/>
              <w:ind w:right="444"/>
              <w:jc w:val="both"/>
              <w:rPr>
                <w:sz w:val="18"/>
                <w:szCs w:val="18"/>
              </w:rPr>
            </w:pPr>
            <w:r>
              <w:rPr>
                <w:b/>
                <w:sz w:val="18"/>
                <w:szCs w:val="18"/>
              </w:rPr>
              <w:t>D</w:t>
            </w:r>
          </w:p>
        </w:tc>
        <w:tc>
          <w:tcPr>
            <w:tcW w:w="993" w:type="dxa"/>
            <w:tcBorders>
              <w:top w:val="single" w:sz="4" w:space="0" w:color="000000"/>
              <w:left w:val="single" w:sz="4" w:space="0" w:color="000000"/>
              <w:bottom w:val="single" w:sz="4" w:space="0" w:color="000000"/>
              <w:right w:val="single" w:sz="4" w:space="0" w:color="000000"/>
            </w:tcBorders>
          </w:tcPr>
          <w:p w14:paraId="403E3CEF" w14:textId="77777777" w:rsidR="00323FF7" w:rsidRDefault="005F64CF">
            <w:pPr>
              <w:spacing w:before="28"/>
              <w:ind w:right="373"/>
              <w:jc w:val="both"/>
              <w:rPr>
                <w:sz w:val="18"/>
                <w:szCs w:val="18"/>
              </w:rPr>
            </w:pPr>
            <w:r>
              <w:rPr>
                <w:b/>
                <w:sz w:val="18"/>
                <w:szCs w:val="18"/>
              </w:rPr>
              <w:t>D</w:t>
            </w:r>
          </w:p>
        </w:tc>
        <w:tc>
          <w:tcPr>
            <w:tcW w:w="1799" w:type="dxa"/>
            <w:tcBorders>
              <w:top w:val="single" w:sz="4" w:space="0" w:color="000000"/>
              <w:left w:val="single" w:sz="4" w:space="0" w:color="000000"/>
              <w:bottom w:val="single" w:sz="4" w:space="0" w:color="000000"/>
              <w:right w:val="single" w:sz="4" w:space="0" w:color="000000"/>
            </w:tcBorders>
          </w:tcPr>
          <w:p w14:paraId="2EB46668" w14:textId="77777777" w:rsidR="00323FF7" w:rsidRDefault="005F64CF">
            <w:pPr>
              <w:spacing w:before="28"/>
              <w:ind w:right="661"/>
              <w:jc w:val="both"/>
              <w:rPr>
                <w:sz w:val="18"/>
                <w:szCs w:val="18"/>
              </w:rPr>
            </w:pPr>
            <w:r>
              <w:rPr>
                <w:b/>
                <w:sz w:val="18"/>
                <w:szCs w:val="18"/>
              </w:rPr>
              <w:t>Paso</w:t>
            </w:r>
          </w:p>
        </w:tc>
        <w:tc>
          <w:tcPr>
            <w:tcW w:w="749" w:type="dxa"/>
            <w:tcBorders>
              <w:top w:val="single" w:sz="4" w:space="0" w:color="000000"/>
              <w:left w:val="single" w:sz="4" w:space="0" w:color="000000"/>
              <w:bottom w:val="single" w:sz="4" w:space="0" w:color="000000"/>
              <w:right w:val="single" w:sz="4" w:space="0" w:color="000000"/>
            </w:tcBorders>
          </w:tcPr>
          <w:p w14:paraId="59C9657E" w14:textId="77777777" w:rsidR="00323FF7" w:rsidRDefault="005F64CF">
            <w:pPr>
              <w:spacing w:before="28"/>
              <w:ind w:right="251"/>
              <w:jc w:val="both"/>
              <w:rPr>
                <w:sz w:val="18"/>
                <w:szCs w:val="18"/>
              </w:rPr>
            </w:pPr>
            <w:r>
              <w:rPr>
                <w:b/>
                <w:sz w:val="18"/>
                <w:szCs w:val="18"/>
              </w:rPr>
              <w:t>D</w:t>
            </w:r>
          </w:p>
        </w:tc>
        <w:tc>
          <w:tcPr>
            <w:tcW w:w="1560" w:type="dxa"/>
            <w:tcBorders>
              <w:top w:val="single" w:sz="4" w:space="0" w:color="000000"/>
              <w:left w:val="single" w:sz="4" w:space="0" w:color="000000"/>
              <w:bottom w:val="single" w:sz="4" w:space="0" w:color="000000"/>
              <w:right w:val="single" w:sz="4" w:space="0" w:color="000000"/>
            </w:tcBorders>
          </w:tcPr>
          <w:p w14:paraId="1E477814" w14:textId="77777777" w:rsidR="00323FF7" w:rsidRDefault="00323FF7">
            <w:pPr>
              <w:jc w:val="both"/>
              <w:rPr>
                <w:sz w:val="24"/>
                <w:szCs w:val="24"/>
              </w:rPr>
            </w:pPr>
          </w:p>
        </w:tc>
        <w:tc>
          <w:tcPr>
            <w:tcW w:w="1276" w:type="dxa"/>
            <w:tcBorders>
              <w:top w:val="single" w:sz="4" w:space="0" w:color="000000"/>
              <w:left w:val="single" w:sz="4" w:space="0" w:color="000000"/>
              <w:bottom w:val="single" w:sz="4" w:space="0" w:color="000000"/>
              <w:right w:val="single" w:sz="4" w:space="0" w:color="000000"/>
            </w:tcBorders>
          </w:tcPr>
          <w:p w14:paraId="36D660EC"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5951066A" w14:textId="77777777" w:rsidR="00323FF7" w:rsidRDefault="005F64CF">
            <w:pPr>
              <w:spacing w:before="28"/>
              <w:ind w:right="-20"/>
              <w:jc w:val="both"/>
              <w:rPr>
                <w:sz w:val="18"/>
                <w:szCs w:val="18"/>
              </w:rPr>
            </w:pPr>
            <w:r>
              <w:rPr>
                <w:b/>
                <w:sz w:val="18"/>
                <w:szCs w:val="18"/>
              </w:rPr>
              <w:t>75,23</w:t>
            </w:r>
          </w:p>
        </w:tc>
        <w:tc>
          <w:tcPr>
            <w:tcW w:w="1077" w:type="dxa"/>
            <w:tcBorders>
              <w:top w:val="single" w:sz="4" w:space="0" w:color="000000"/>
              <w:left w:val="single" w:sz="4" w:space="0" w:color="000000"/>
              <w:bottom w:val="single" w:sz="4" w:space="0" w:color="000000"/>
              <w:right w:val="single" w:sz="4" w:space="0" w:color="000000"/>
            </w:tcBorders>
          </w:tcPr>
          <w:p w14:paraId="146FF1B1" w14:textId="77777777" w:rsidR="00323FF7" w:rsidRDefault="005F64CF">
            <w:pPr>
              <w:spacing w:before="28"/>
              <w:ind w:right="-20"/>
              <w:jc w:val="both"/>
              <w:rPr>
                <w:sz w:val="18"/>
                <w:szCs w:val="18"/>
              </w:rPr>
            </w:pPr>
            <w:r>
              <w:rPr>
                <w:b/>
                <w:sz w:val="18"/>
                <w:szCs w:val="18"/>
              </w:rPr>
              <w:t>79,00</w:t>
            </w:r>
          </w:p>
        </w:tc>
        <w:tc>
          <w:tcPr>
            <w:tcW w:w="889" w:type="dxa"/>
            <w:tcBorders>
              <w:top w:val="single" w:sz="4" w:space="0" w:color="000000"/>
              <w:left w:val="single" w:sz="4" w:space="0" w:color="000000"/>
              <w:bottom w:val="single" w:sz="4" w:space="0" w:color="000000"/>
              <w:right w:val="single" w:sz="4" w:space="0" w:color="000000"/>
            </w:tcBorders>
          </w:tcPr>
          <w:p w14:paraId="2597DD55" w14:textId="77777777" w:rsidR="00323FF7" w:rsidRDefault="00323FF7">
            <w:pPr>
              <w:jc w:val="both"/>
              <w:rPr>
                <w:sz w:val="24"/>
                <w:szCs w:val="24"/>
              </w:rPr>
            </w:pPr>
          </w:p>
        </w:tc>
      </w:tr>
      <w:tr w:rsidR="00323FF7" w14:paraId="66A39F7B" w14:textId="77777777">
        <w:trPr>
          <w:trHeight w:val="282"/>
        </w:trPr>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42040B36" w14:textId="77777777" w:rsidR="00323FF7" w:rsidRDefault="00323FF7">
            <w:pPr>
              <w:jc w:val="both"/>
              <w:rPr>
                <w:sz w:val="24"/>
                <w:szCs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302EE285" w14:textId="77777777" w:rsidR="00323FF7" w:rsidRDefault="00323FF7">
            <w:pPr>
              <w:jc w:val="both"/>
              <w:rPr>
                <w:sz w:val="24"/>
                <w:szCs w:val="24"/>
              </w:rPr>
            </w:pPr>
          </w:p>
        </w:tc>
        <w:tc>
          <w:tcPr>
            <w:tcW w:w="1799" w:type="dxa"/>
            <w:tcBorders>
              <w:top w:val="single" w:sz="4" w:space="0" w:color="000000"/>
              <w:left w:val="single" w:sz="4" w:space="0" w:color="000000"/>
              <w:bottom w:val="single" w:sz="4" w:space="0" w:color="000000"/>
              <w:right w:val="single" w:sz="4" w:space="0" w:color="000000"/>
            </w:tcBorders>
            <w:shd w:val="clear" w:color="auto" w:fill="D9D9D9"/>
          </w:tcPr>
          <w:p w14:paraId="11B4E23C" w14:textId="77777777" w:rsidR="00323FF7" w:rsidRDefault="00323FF7">
            <w:pPr>
              <w:jc w:val="both"/>
              <w:rPr>
                <w:sz w:val="24"/>
                <w:szCs w:val="24"/>
              </w:rPr>
            </w:pPr>
          </w:p>
        </w:tc>
        <w:tc>
          <w:tcPr>
            <w:tcW w:w="749" w:type="dxa"/>
            <w:tcBorders>
              <w:top w:val="single" w:sz="4" w:space="0" w:color="000000"/>
              <w:left w:val="single" w:sz="4" w:space="0" w:color="000000"/>
              <w:bottom w:val="single" w:sz="4" w:space="0" w:color="000000"/>
              <w:right w:val="single" w:sz="4" w:space="0" w:color="000000"/>
            </w:tcBorders>
            <w:shd w:val="clear" w:color="auto" w:fill="D9D9D9"/>
          </w:tcPr>
          <w:p w14:paraId="6357CA12" w14:textId="77777777" w:rsidR="00323FF7" w:rsidRDefault="00323FF7">
            <w:pPr>
              <w:jc w:val="both"/>
              <w:rPr>
                <w:sz w:val="24"/>
                <w:szCs w:val="24"/>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39F0102C" w14:textId="77777777" w:rsidR="00323FF7" w:rsidRDefault="00323FF7">
            <w:pPr>
              <w:jc w:val="both"/>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49A93695"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7B9FE0B8" w14:textId="77777777" w:rsidR="00323FF7" w:rsidRDefault="00323FF7">
            <w:pPr>
              <w:jc w:val="both"/>
              <w:rPr>
                <w:sz w:val="24"/>
                <w:szCs w:val="24"/>
              </w:rPr>
            </w:pP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3F7CF6F1" w14:textId="77777777" w:rsidR="00323FF7" w:rsidRDefault="005F64CF">
            <w:pPr>
              <w:spacing w:before="28"/>
              <w:ind w:right="-20"/>
              <w:jc w:val="both"/>
              <w:rPr>
                <w:sz w:val="18"/>
                <w:szCs w:val="18"/>
              </w:rPr>
            </w:pPr>
            <w:r>
              <w:rPr>
                <w:b/>
                <w:sz w:val="18"/>
                <w:szCs w:val="18"/>
              </w:rPr>
              <w:t>370,00</w:t>
            </w:r>
          </w:p>
        </w:tc>
        <w:tc>
          <w:tcPr>
            <w:tcW w:w="889" w:type="dxa"/>
            <w:tcBorders>
              <w:top w:val="single" w:sz="4" w:space="0" w:color="000000"/>
              <w:left w:val="single" w:sz="4" w:space="0" w:color="000000"/>
              <w:bottom w:val="single" w:sz="4" w:space="0" w:color="000000"/>
              <w:right w:val="single" w:sz="4" w:space="0" w:color="000000"/>
            </w:tcBorders>
            <w:shd w:val="clear" w:color="auto" w:fill="D9D9D9"/>
          </w:tcPr>
          <w:p w14:paraId="381A5E62" w14:textId="77777777" w:rsidR="00323FF7" w:rsidRDefault="005F64CF">
            <w:pPr>
              <w:spacing w:before="28"/>
              <w:ind w:right="251"/>
              <w:jc w:val="both"/>
              <w:rPr>
                <w:sz w:val="18"/>
                <w:szCs w:val="18"/>
              </w:rPr>
            </w:pPr>
            <w:r>
              <w:rPr>
                <w:b/>
                <w:sz w:val="18"/>
                <w:szCs w:val="18"/>
              </w:rPr>
              <w:t>144</w:t>
            </w:r>
          </w:p>
        </w:tc>
      </w:tr>
    </w:tbl>
    <w:p w14:paraId="2E2A0F45" w14:textId="77777777" w:rsidR="00323FF7" w:rsidRDefault="00323FF7">
      <w:pPr>
        <w:tabs>
          <w:tab w:val="left" w:pos="993"/>
        </w:tabs>
      </w:pPr>
    </w:p>
    <w:p w14:paraId="1E989EE3" w14:textId="77777777" w:rsidR="00323FF7" w:rsidRDefault="005F64CF">
      <w:pPr>
        <w:tabs>
          <w:tab w:val="left" w:pos="993"/>
        </w:tabs>
      </w:pPr>
      <w:r>
        <w:t>El Edificio Principal está dotado de 4 escaleras:</w:t>
      </w:r>
    </w:p>
    <w:p w14:paraId="6014359E" w14:textId="77777777" w:rsidR="00323FF7" w:rsidRDefault="005F64CF">
      <w:pPr>
        <w:tabs>
          <w:tab w:val="left" w:pos="993"/>
        </w:tabs>
      </w:pPr>
      <w:r>
        <w:t>─</w:t>
      </w:r>
      <w:r>
        <w:tab/>
        <w:t>Escalera “A” ubicada en el módulo “A” del Edificio. Discurre por el interior del edificio, con un ámbito de 1,50m. peldañeada de mármol blanco (Tabica 30cm, Huella 17cm), sin protección, con bandas antideslizantes en huellas, y barandilla de perfil tubular metálico.</w:t>
      </w:r>
    </w:p>
    <w:p w14:paraId="0259CF5C" w14:textId="77777777" w:rsidR="00323FF7" w:rsidRDefault="005F64CF">
      <w:pPr>
        <w:tabs>
          <w:tab w:val="left" w:pos="993"/>
        </w:tabs>
      </w:pPr>
      <w:r>
        <w:t>─</w:t>
      </w:r>
      <w:r>
        <w:tab/>
        <w:t>Escalera “B” ubicada en el módulo “B” del Edificio. Discurre por el interior del edificio, con un ámbito de bandas antideslizantes en huellas, y barandilla de perfil tubular metálico.</w:t>
      </w:r>
    </w:p>
    <w:p w14:paraId="4A74B18C" w14:textId="77777777" w:rsidR="00323FF7" w:rsidRDefault="005F64CF">
      <w:pPr>
        <w:tabs>
          <w:tab w:val="left" w:pos="993"/>
        </w:tabs>
      </w:pPr>
      <w:r>
        <w:t>─</w:t>
      </w:r>
      <w:r>
        <w:tab/>
        <w:t>Escalera “C” ubicada en el módulo “C” del Edificio. Discurre por el interior del edificio, con un ámbito de 1,50m. peldañeada de mármol blanco (Tabica 30cm, Huella 17cm), sin protección, con bandas antideslizantes en huellas, y barandilla de perfil tubular metálico.</w:t>
      </w:r>
    </w:p>
    <w:p w14:paraId="79CC1961" w14:textId="77777777" w:rsidR="00323FF7" w:rsidRDefault="005F64CF">
      <w:pPr>
        <w:tabs>
          <w:tab w:val="left" w:pos="993"/>
        </w:tabs>
      </w:pPr>
      <w:r>
        <w:t>─</w:t>
      </w:r>
      <w:r>
        <w:tab/>
        <w:t>Escalera “D” ubicada en el módulo “D” del Edificio. Discurre por el exterior del edificio, con un ámbito de 1,50m. peldañeada de Placa de Hormigón prefabricado (Tabica 30cm, Huella 17cm), sin protección, con bandas antideslizantes en huellas, y barandilla de perfil tubular metálico.</w:t>
      </w:r>
    </w:p>
    <w:p w14:paraId="25F6A70F" w14:textId="77777777" w:rsidR="00323FF7" w:rsidRDefault="005F64CF">
      <w:pPr>
        <w:tabs>
          <w:tab w:val="left" w:pos="993"/>
        </w:tabs>
      </w:pPr>
      <w:r>
        <w:rPr>
          <w:b/>
        </w:rPr>
        <w:t>Instalaciones y Acometidas</w:t>
      </w:r>
      <w:r>
        <w:t>:</w:t>
      </w:r>
    </w:p>
    <w:p w14:paraId="0273B801" w14:textId="77777777" w:rsidR="00323FF7" w:rsidRDefault="005F64CF">
      <w:pPr>
        <w:tabs>
          <w:tab w:val="left" w:pos="993"/>
        </w:tabs>
      </w:pPr>
      <w:r>
        <w:t>─</w:t>
      </w:r>
      <w:r>
        <w:tab/>
        <w:t>Electricidad por la puerta principal de acceso al edificio. Con interruptor de corte en el cuadro de distribución en la zona de conserjería.</w:t>
      </w:r>
    </w:p>
    <w:p w14:paraId="2C66B1C4" w14:textId="77777777" w:rsidR="00323FF7" w:rsidRDefault="005F64CF">
      <w:pPr>
        <w:tabs>
          <w:tab w:val="left" w:pos="993"/>
        </w:tabs>
      </w:pPr>
      <w:r>
        <w:t>─</w:t>
      </w:r>
      <w:r>
        <w:tab/>
        <w:t>Agua sanitaria por la puerta principal de acceso al edificio. Con llave de corte ubicada en la zona de conserjería.</w:t>
      </w:r>
    </w:p>
    <w:p w14:paraId="7ABE76E8" w14:textId="77777777" w:rsidR="00323FF7" w:rsidRDefault="005F64CF">
      <w:pPr>
        <w:tabs>
          <w:tab w:val="left" w:pos="993"/>
        </w:tabs>
      </w:pPr>
      <w:r>
        <w:t>─</w:t>
      </w:r>
      <w:r>
        <w:tab/>
        <w:t>Saneamiento por la puerta principal de acceso al edificio, con arqueta de conexión.</w:t>
      </w:r>
    </w:p>
    <w:p w14:paraId="77E496CB" w14:textId="77777777" w:rsidR="00323FF7" w:rsidRDefault="005F64CF">
      <w:pPr>
        <w:tabs>
          <w:tab w:val="left" w:pos="993"/>
        </w:tabs>
      </w:pPr>
      <w:r>
        <w:t>─</w:t>
      </w:r>
      <w:r>
        <w:tab/>
        <w:t>Bomberos conexión BIE de uso exclusivo de bomberos, ubicada en la puerta principal del edificio.</w:t>
      </w:r>
    </w:p>
    <w:p w14:paraId="1779D4F9" w14:textId="77777777" w:rsidR="00323FF7" w:rsidRDefault="005F64CF">
      <w:pPr>
        <w:tabs>
          <w:tab w:val="left" w:pos="993"/>
        </w:tabs>
      </w:pPr>
      <w:r>
        <w:lastRenderedPageBreak/>
        <w:t>─</w:t>
      </w:r>
      <w:r>
        <w:tab/>
        <w:t>Gasóleo por la zona de aparcamientos con depósito soterrado de 15.000 litros</w:t>
      </w:r>
    </w:p>
    <w:p w14:paraId="37EC053C" w14:textId="77777777" w:rsidR="00323FF7" w:rsidRDefault="005F64CF">
      <w:pPr>
        <w:tabs>
          <w:tab w:val="left" w:pos="993"/>
        </w:tabs>
      </w:pPr>
      <w:r>
        <w:t>─</w:t>
      </w:r>
      <w:r>
        <w:tab/>
        <w:t>Ascensor tipo neumático, en uso con llave de utilización, y recorrido desde la planta baja a la segunda. Capacidad 8 personas, peso máximo de 600 Kg</w:t>
      </w:r>
    </w:p>
    <w:p w14:paraId="7491B226" w14:textId="77777777" w:rsidR="00323FF7" w:rsidRDefault="005F64CF">
      <w:pPr>
        <w:tabs>
          <w:tab w:val="left" w:pos="993"/>
        </w:tabs>
        <w:rPr>
          <w:b/>
        </w:rPr>
      </w:pPr>
      <w:r>
        <w:rPr>
          <w:b/>
        </w:rPr>
        <w:t>EDIFICIO 2</w:t>
      </w:r>
    </w:p>
    <w:p w14:paraId="146C5677" w14:textId="77777777" w:rsidR="00323FF7" w:rsidRDefault="005F64CF">
      <w:pPr>
        <w:tabs>
          <w:tab w:val="left" w:pos="993"/>
        </w:tabs>
      </w:pPr>
      <w:r>
        <w:t>Un pabellón deportivo con estructura metálica y entramados a base de cerchas metálicas, y cerramientos de bloque prefabricado cara vista de hormigón, con un programa de distribución de dependencias:</w:t>
      </w:r>
    </w:p>
    <w:p w14:paraId="1B3DD40C" w14:textId="77777777" w:rsidR="00323FF7" w:rsidRDefault="005F64CF">
      <w:pPr>
        <w:tabs>
          <w:tab w:val="left" w:pos="993"/>
        </w:tabs>
      </w:pPr>
      <w:r>
        <w:t>El Edificio 2 (Pabellón Gimnasio), pertenece al Grupo 0 de calificación ya que su altura no es superior a 7 metros y su capacidad no es superior a 200 personas, y tiene las siguientes características:</w:t>
      </w:r>
    </w:p>
    <w:tbl>
      <w:tblPr>
        <w:tblStyle w:val="aff4"/>
        <w:tblW w:w="7095" w:type="dxa"/>
        <w:tblInd w:w="502" w:type="dxa"/>
        <w:tblLayout w:type="fixed"/>
        <w:tblLook w:val="0400" w:firstRow="0" w:lastRow="0" w:firstColumn="0" w:lastColumn="0" w:noHBand="0" w:noVBand="1"/>
      </w:tblPr>
      <w:tblGrid>
        <w:gridCol w:w="5743"/>
        <w:gridCol w:w="1352"/>
      </w:tblGrid>
      <w:tr w:rsidR="00323FF7" w14:paraId="2FDE493B"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2DFC8868" w14:textId="77777777" w:rsidR="00323FF7" w:rsidRPr="002D4E78" w:rsidRDefault="005F64CF">
            <w:pPr>
              <w:spacing w:before="17"/>
              <w:ind w:right="-20"/>
              <w:jc w:val="both"/>
              <w:rPr>
                <w:sz w:val="24"/>
                <w:szCs w:val="24"/>
              </w:rPr>
            </w:pPr>
            <w:r w:rsidRPr="002D4E78">
              <w:t>NÚMERO DE PLANTAS SOBRE RASANTE</w:t>
            </w:r>
          </w:p>
        </w:tc>
        <w:tc>
          <w:tcPr>
            <w:tcW w:w="1352" w:type="dxa"/>
            <w:tcBorders>
              <w:top w:val="single" w:sz="4" w:space="0" w:color="000000"/>
              <w:left w:val="single" w:sz="4" w:space="0" w:color="000000"/>
              <w:bottom w:val="single" w:sz="4" w:space="0" w:color="000000"/>
              <w:right w:val="single" w:sz="4" w:space="0" w:color="000000"/>
            </w:tcBorders>
          </w:tcPr>
          <w:p w14:paraId="4C09D286" w14:textId="77777777" w:rsidR="00323FF7" w:rsidRDefault="005F64CF">
            <w:pPr>
              <w:spacing w:before="17"/>
              <w:ind w:right="-20"/>
              <w:jc w:val="both"/>
              <w:rPr>
                <w:sz w:val="24"/>
                <w:szCs w:val="24"/>
              </w:rPr>
            </w:pPr>
            <w:r>
              <w:t>1</w:t>
            </w:r>
          </w:p>
        </w:tc>
      </w:tr>
      <w:tr w:rsidR="00323FF7" w14:paraId="12C51B6B"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7DAC1B25" w14:textId="77777777" w:rsidR="00323FF7" w:rsidRPr="002D4E78" w:rsidRDefault="005F64CF">
            <w:pPr>
              <w:spacing w:before="17"/>
              <w:ind w:right="-20"/>
              <w:jc w:val="both"/>
              <w:rPr>
                <w:sz w:val="24"/>
                <w:szCs w:val="24"/>
              </w:rPr>
            </w:pPr>
            <w:r w:rsidRPr="002D4E78">
              <w:t>NÚMERO DE PLANTAS BAJO RASANTE</w:t>
            </w:r>
          </w:p>
        </w:tc>
        <w:tc>
          <w:tcPr>
            <w:tcW w:w="1352" w:type="dxa"/>
            <w:tcBorders>
              <w:top w:val="single" w:sz="4" w:space="0" w:color="000000"/>
              <w:left w:val="single" w:sz="4" w:space="0" w:color="000000"/>
              <w:bottom w:val="single" w:sz="4" w:space="0" w:color="000000"/>
              <w:right w:val="single" w:sz="4" w:space="0" w:color="000000"/>
            </w:tcBorders>
          </w:tcPr>
          <w:p w14:paraId="4E9A5BEB" w14:textId="77777777" w:rsidR="00323FF7" w:rsidRDefault="005F64CF">
            <w:pPr>
              <w:spacing w:before="17"/>
              <w:ind w:right="-20"/>
              <w:jc w:val="both"/>
              <w:rPr>
                <w:sz w:val="24"/>
                <w:szCs w:val="24"/>
              </w:rPr>
            </w:pPr>
            <w:r>
              <w:t>0</w:t>
            </w:r>
          </w:p>
        </w:tc>
      </w:tr>
      <w:tr w:rsidR="00323FF7" w14:paraId="769EFFAD"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2EB99191" w14:textId="77777777" w:rsidR="00323FF7" w:rsidRDefault="005F64CF">
            <w:pPr>
              <w:spacing w:before="17"/>
              <w:ind w:right="-20"/>
              <w:jc w:val="both"/>
              <w:rPr>
                <w:sz w:val="24"/>
                <w:szCs w:val="24"/>
              </w:rPr>
            </w:pPr>
            <w:r>
              <w:t>ALTURA DEL EDIFICIO</w:t>
            </w:r>
          </w:p>
        </w:tc>
        <w:tc>
          <w:tcPr>
            <w:tcW w:w="1352" w:type="dxa"/>
            <w:tcBorders>
              <w:top w:val="single" w:sz="4" w:space="0" w:color="000000"/>
              <w:left w:val="single" w:sz="4" w:space="0" w:color="000000"/>
              <w:bottom w:val="single" w:sz="4" w:space="0" w:color="000000"/>
              <w:right w:val="single" w:sz="4" w:space="0" w:color="000000"/>
            </w:tcBorders>
          </w:tcPr>
          <w:p w14:paraId="20123C46" w14:textId="77777777" w:rsidR="00323FF7" w:rsidRDefault="005F64CF">
            <w:pPr>
              <w:spacing w:before="17"/>
              <w:ind w:right="-20"/>
              <w:jc w:val="both"/>
              <w:rPr>
                <w:sz w:val="24"/>
                <w:szCs w:val="24"/>
              </w:rPr>
            </w:pPr>
            <w:r>
              <w:t>7,00 m.</w:t>
            </w:r>
          </w:p>
        </w:tc>
      </w:tr>
      <w:tr w:rsidR="00323FF7" w14:paraId="2A1FE382"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4CC37D2B" w14:textId="77777777" w:rsidR="00323FF7" w:rsidRDefault="005F64CF">
            <w:pPr>
              <w:spacing w:before="17"/>
              <w:ind w:right="-20"/>
              <w:jc w:val="both"/>
              <w:rPr>
                <w:sz w:val="24"/>
                <w:szCs w:val="24"/>
              </w:rPr>
            </w:pPr>
            <w:r>
              <w:t>SUPERFICIE CONSTRUIDA TOTAL</w:t>
            </w:r>
          </w:p>
        </w:tc>
        <w:tc>
          <w:tcPr>
            <w:tcW w:w="1352" w:type="dxa"/>
            <w:tcBorders>
              <w:top w:val="single" w:sz="4" w:space="0" w:color="000000"/>
              <w:left w:val="single" w:sz="4" w:space="0" w:color="000000"/>
              <w:bottom w:val="single" w:sz="4" w:space="0" w:color="000000"/>
              <w:right w:val="single" w:sz="4" w:space="0" w:color="000000"/>
            </w:tcBorders>
          </w:tcPr>
          <w:p w14:paraId="02A5B510" w14:textId="77777777" w:rsidR="00323FF7" w:rsidRDefault="005F64CF">
            <w:pPr>
              <w:spacing w:before="17"/>
              <w:ind w:right="-20"/>
              <w:jc w:val="both"/>
              <w:rPr>
                <w:sz w:val="24"/>
                <w:szCs w:val="24"/>
              </w:rPr>
            </w:pPr>
            <w:r>
              <w:t>568,00 m2.</w:t>
            </w:r>
          </w:p>
        </w:tc>
      </w:tr>
      <w:tr w:rsidR="00323FF7" w14:paraId="07715049"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2467AAA7" w14:textId="77777777" w:rsidR="00323FF7" w:rsidRDefault="005F64CF">
            <w:pPr>
              <w:spacing w:before="17"/>
              <w:ind w:right="-20"/>
              <w:jc w:val="both"/>
              <w:rPr>
                <w:sz w:val="24"/>
                <w:szCs w:val="24"/>
              </w:rPr>
            </w:pPr>
            <w:r>
              <w:t>NIVEL DE OCUPACIÓN (personas)</w:t>
            </w:r>
          </w:p>
        </w:tc>
        <w:tc>
          <w:tcPr>
            <w:tcW w:w="1352" w:type="dxa"/>
            <w:tcBorders>
              <w:top w:val="single" w:sz="4" w:space="0" w:color="000000"/>
              <w:left w:val="single" w:sz="4" w:space="0" w:color="000000"/>
              <w:bottom w:val="single" w:sz="4" w:space="0" w:color="000000"/>
              <w:right w:val="single" w:sz="4" w:space="0" w:color="000000"/>
            </w:tcBorders>
          </w:tcPr>
          <w:p w14:paraId="380A8A88" w14:textId="77777777" w:rsidR="00323FF7" w:rsidRDefault="005F64CF">
            <w:pPr>
              <w:spacing w:before="17"/>
              <w:ind w:right="-20"/>
              <w:jc w:val="both"/>
              <w:rPr>
                <w:sz w:val="24"/>
                <w:szCs w:val="24"/>
              </w:rPr>
            </w:pPr>
            <w:r>
              <w:t>30</w:t>
            </w:r>
          </w:p>
        </w:tc>
      </w:tr>
    </w:tbl>
    <w:p w14:paraId="2121C1EF" w14:textId="77777777" w:rsidR="00323FF7" w:rsidRDefault="00323FF7">
      <w:pPr>
        <w:tabs>
          <w:tab w:val="left" w:pos="993"/>
        </w:tabs>
      </w:pPr>
    </w:p>
    <w:p w14:paraId="2719B741" w14:textId="77777777" w:rsidR="00323FF7" w:rsidRDefault="005F64CF">
      <w:pPr>
        <w:tabs>
          <w:tab w:val="left" w:pos="993"/>
        </w:tabs>
      </w:pPr>
      <w:r>
        <w:t>El programa de distribución de dependencias es el siguiente:</w:t>
      </w:r>
    </w:p>
    <w:tbl>
      <w:tblPr>
        <w:tblStyle w:val="aff5"/>
        <w:tblW w:w="10455" w:type="dxa"/>
        <w:tblInd w:w="-1193" w:type="dxa"/>
        <w:tblLayout w:type="fixed"/>
        <w:tblLook w:val="0400" w:firstRow="0" w:lastRow="0" w:firstColumn="0" w:lastColumn="0" w:noHBand="0" w:noVBand="1"/>
      </w:tblPr>
      <w:tblGrid>
        <w:gridCol w:w="991"/>
        <w:gridCol w:w="1032"/>
        <w:gridCol w:w="1842"/>
        <w:gridCol w:w="822"/>
        <w:gridCol w:w="1450"/>
        <w:gridCol w:w="992"/>
        <w:gridCol w:w="1077"/>
        <w:gridCol w:w="1219"/>
        <w:gridCol w:w="1030"/>
      </w:tblGrid>
      <w:tr w:rsidR="00323FF7" w14:paraId="72AC90C9" w14:textId="77777777">
        <w:trPr>
          <w:trHeight w:val="282"/>
        </w:trPr>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209812C1" w14:textId="77777777" w:rsidR="00323FF7" w:rsidRDefault="005F64CF">
            <w:pPr>
              <w:spacing w:before="29"/>
              <w:ind w:right="-20"/>
              <w:jc w:val="both"/>
              <w:rPr>
                <w:sz w:val="18"/>
                <w:szCs w:val="18"/>
              </w:rPr>
            </w:pPr>
            <w:r>
              <w:rPr>
                <w:b/>
                <w:sz w:val="18"/>
                <w:szCs w:val="18"/>
              </w:rPr>
              <w:t>SALIDA</w:t>
            </w:r>
          </w:p>
        </w:tc>
        <w:tc>
          <w:tcPr>
            <w:tcW w:w="1032" w:type="dxa"/>
            <w:tcBorders>
              <w:top w:val="single" w:sz="4" w:space="0" w:color="000000"/>
              <w:left w:val="single" w:sz="4" w:space="0" w:color="000000"/>
              <w:bottom w:val="single" w:sz="4" w:space="0" w:color="000000"/>
              <w:right w:val="single" w:sz="4" w:space="0" w:color="000000"/>
            </w:tcBorders>
            <w:shd w:val="clear" w:color="auto" w:fill="D9D9D9"/>
          </w:tcPr>
          <w:p w14:paraId="05143D4D" w14:textId="77777777" w:rsidR="00323FF7" w:rsidRDefault="005F64CF">
            <w:pPr>
              <w:spacing w:before="29"/>
              <w:ind w:right="-20"/>
              <w:jc w:val="both"/>
              <w:rPr>
                <w:sz w:val="18"/>
                <w:szCs w:val="18"/>
              </w:rPr>
            </w:pPr>
            <w:r>
              <w:rPr>
                <w:b/>
                <w:sz w:val="18"/>
                <w:szCs w:val="18"/>
              </w:rPr>
              <w:t>ZONA</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14:paraId="74805583" w14:textId="77777777" w:rsidR="00323FF7" w:rsidRDefault="005F64CF">
            <w:pPr>
              <w:spacing w:before="29"/>
              <w:ind w:right="-20"/>
              <w:jc w:val="both"/>
              <w:rPr>
                <w:sz w:val="18"/>
                <w:szCs w:val="18"/>
              </w:rPr>
            </w:pPr>
            <w:r>
              <w:rPr>
                <w:b/>
                <w:sz w:val="18"/>
                <w:szCs w:val="18"/>
              </w:rPr>
              <w:t>DEPENDENCIA</w:t>
            </w:r>
          </w:p>
        </w:tc>
        <w:tc>
          <w:tcPr>
            <w:tcW w:w="822" w:type="dxa"/>
            <w:tcBorders>
              <w:top w:val="single" w:sz="4" w:space="0" w:color="000000"/>
              <w:left w:val="single" w:sz="4" w:space="0" w:color="000000"/>
              <w:bottom w:val="single" w:sz="4" w:space="0" w:color="000000"/>
              <w:right w:val="single" w:sz="4" w:space="0" w:color="000000"/>
            </w:tcBorders>
            <w:shd w:val="clear" w:color="auto" w:fill="D9D9D9"/>
          </w:tcPr>
          <w:p w14:paraId="7A5D78AC" w14:textId="77777777" w:rsidR="00323FF7" w:rsidRDefault="005F64CF">
            <w:pPr>
              <w:tabs>
                <w:tab w:val="left" w:pos="480"/>
              </w:tabs>
              <w:spacing w:before="29"/>
              <w:ind w:right="258"/>
              <w:jc w:val="both"/>
              <w:rPr>
                <w:sz w:val="18"/>
                <w:szCs w:val="18"/>
              </w:rPr>
            </w:pPr>
            <w:r>
              <w:rPr>
                <w:b/>
                <w:sz w:val="18"/>
                <w:szCs w:val="18"/>
              </w:rPr>
              <w:t>Nº</w:t>
            </w:r>
          </w:p>
        </w:tc>
        <w:tc>
          <w:tcPr>
            <w:tcW w:w="1450" w:type="dxa"/>
            <w:tcBorders>
              <w:top w:val="single" w:sz="4" w:space="0" w:color="000000"/>
              <w:left w:val="single" w:sz="4" w:space="0" w:color="000000"/>
              <w:bottom w:val="single" w:sz="4" w:space="0" w:color="000000"/>
              <w:right w:val="single" w:sz="4" w:space="0" w:color="000000"/>
            </w:tcBorders>
            <w:shd w:val="clear" w:color="auto" w:fill="D9D9D9"/>
          </w:tcPr>
          <w:p w14:paraId="6EEB68E0" w14:textId="77777777" w:rsidR="00323FF7" w:rsidRDefault="005F64CF">
            <w:pPr>
              <w:spacing w:before="29"/>
              <w:ind w:right="447"/>
              <w:jc w:val="both"/>
              <w:rPr>
                <w:sz w:val="18"/>
                <w:szCs w:val="18"/>
              </w:rPr>
            </w:pPr>
            <w:r>
              <w:rPr>
                <w:b/>
                <w:sz w:val="18"/>
                <w:szCs w:val="18"/>
              </w:rPr>
              <w:t>TIPO</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58234618" w14:textId="77777777" w:rsidR="00323FF7" w:rsidRDefault="005F64CF">
            <w:pPr>
              <w:spacing w:before="29"/>
              <w:ind w:right="-20"/>
              <w:jc w:val="both"/>
              <w:rPr>
                <w:sz w:val="18"/>
                <w:szCs w:val="18"/>
              </w:rPr>
            </w:pPr>
            <w:r>
              <w:rPr>
                <w:b/>
                <w:sz w:val="18"/>
                <w:szCs w:val="18"/>
              </w:rPr>
              <w:t>RIESGO</w:t>
            </w: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5C44F623" w14:textId="77777777" w:rsidR="00323FF7" w:rsidRDefault="005F64CF">
            <w:pPr>
              <w:spacing w:before="29"/>
              <w:ind w:right="-20"/>
              <w:jc w:val="both"/>
              <w:rPr>
                <w:sz w:val="18"/>
                <w:szCs w:val="18"/>
              </w:rPr>
            </w:pPr>
            <w:r>
              <w:rPr>
                <w:b/>
                <w:sz w:val="18"/>
                <w:szCs w:val="18"/>
              </w:rPr>
              <w:t>S. UTIL</w:t>
            </w:r>
          </w:p>
        </w:tc>
        <w:tc>
          <w:tcPr>
            <w:tcW w:w="1219" w:type="dxa"/>
            <w:tcBorders>
              <w:top w:val="single" w:sz="4" w:space="0" w:color="000000"/>
              <w:left w:val="single" w:sz="4" w:space="0" w:color="000000"/>
              <w:bottom w:val="single" w:sz="4" w:space="0" w:color="000000"/>
              <w:right w:val="single" w:sz="4" w:space="0" w:color="000000"/>
            </w:tcBorders>
            <w:shd w:val="clear" w:color="auto" w:fill="D9D9D9"/>
          </w:tcPr>
          <w:p w14:paraId="5CA37A60" w14:textId="77777777" w:rsidR="00323FF7" w:rsidRDefault="005F64CF">
            <w:pPr>
              <w:spacing w:before="29"/>
              <w:ind w:right="-20"/>
              <w:jc w:val="both"/>
              <w:rPr>
                <w:sz w:val="18"/>
                <w:szCs w:val="18"/>
              </w:rPr>
            </w:pPr>
            <w:r>
              <w:rPr>
                <w:b/>
                <w:sz w:val="18"/>
                <w:szCs w:val="18"/>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069A90AA" w14:textId="77777777" w:rsidR="00323FF7" w:rsidRDefault="005F64CF">
            <w:pPr>
              <w:spacing w:before="29"/>
              <w:ind w:right="-20"/>
              <w:jc w:val="both"/>
              <w:rPr>
                <w:sz w:val="18"/>
                <w:szCs w:val="18"/>
              </w:rPr>
            </w:pPr>
            <w:r>
              <w:rPr>
                <w:b/>
                <w:sz w:val="18"/>
                <w:szCs w:val="18"/>
              </w:rPr>
              <w:t>AFORO</w:t>
            </w:r>
          </w:p>
        </w:tc>
      </w:tr>
      <w:tr w:rsidR="00323FF7" w14:paraId="6F9940D8"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13B76B7" w14:textId="77777777" w:rsidR="00323FF7" w:rsidRDefault="005F64CF">
            <w:pPr>
              <w:spacing w:before="29"/>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41462285" w14:textId="77777777" w:rsidR="00323FF7" w:rsidRDefault="005F64CF">
            <w:pPr>
              <w:spacing w:before="29"/>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3AA73291" w14:textId="77777777" w:rsidR="00323FF7" w:rsidRDefault="005F64CF">
            <w:pPr>
              <w:spacing w:before="29"/>
              <w:ind w:right="-20"/>
              <w:jc w:val="both"/>
              <w:rPr>
                <w:sz w:val="18"/>
                <w:szCs w:val="18"/>
              </w:rPr>
            </w:pPr>
            <w:r>
              <w:rPr>
                <w:b/>
                <w:sz w:val="18"/>
                <w:szCs w:val="18"/>
              </w:rPr>
              <w:t>Gimnasio</w:t>
            </w:r>
          </w:p>
        </w:tc>
        <w:tc>
          <w:tcPr>
            <w:tcW w:w="822" w:type="dxa"/>
            <w:tcBorders>
              <w:top w:val="single" w:sz="4" w:space="0" w:color="000000"/>
              <w:left w:val="single" w:sz="4" w:space="0" w:color="000000"/>
              <w:bottom w:val="single" w:sz="4" w:space="0" w:color="000000"/>
              <w:right w:val="single" w:sz="4" w:space="0" w:color="000000"/>
            </w:tcBorders>
          </w:tcPr>
          <w:p w14:paraId="3B4BADE2" w14:textId="77777777" w:rsidR="00323FF7" w:rsidRDefault="005F64CF">
            <w:pPr>
              <w:tabs>
                <w:tab w:val="left" w:pos="480"/>
              </w:tabs>
              <w:spacing w:before="29"/>
              <w:ind w:right="217"/>
              <w:jc w:val="both"/>
              <w:rPr>
                <w:sz w:val="18"/>
                <w:szCs w:val="18"/>
              </w:rPr>
            </w:pPr>
            <w:r>
              <w:rPr>
                <w:b/>
                <w:sz w:val="18"/>
                <w:szCs w:val="18"/>
              </w:rPr>
              <w:t>001</w:t>
            </w:r>
          </w:p>
        </w:tc>
        <w:tc>
          <w:tcPr>
            <w:tcW w:w="1450" w:type="dxa"/>
            <w:tcBorders>
              <w:top w:val="single" w:sz="4" w:space="0" w:color="000000"/>
              <w:left w:val="single" w:sz="4" w:space="0" w:color="000000"/>
              <w:bottom w:val="single" w:sz="4" w:space="0" w:color="000000"/>
              <w:right w:val="single" w:sz="4" w:space="0" w:color="000000"/>
            </w:tcBorders>
          </w:tcPr>
          <w:p w14:paraId="615A7C55"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6760C2C9" w14:textId="77777777" w:rsidR="00323FF7" w:rsidRDefault="005F64CF">
            <w:pPr>
              <w:spacing w:before="29"/>
              <w:ind w:right="302"/>
              <w:jc w:val="both"/>
              <w:rPr>
                <w:sz w:val="18"/>
                <w:szCs w:val="18"/>
              </w:rPr>
            </w:pPr>
            <w:r>
              <w:rPr>
                <w:b/>
                <w:sz w:val="18"/>
                <w:szCs w:val="18"/>
              </w:rPr>
              <w:t>NO</w:t>
            </w:r>
          </w:p>
        </w:tc>
        <w:tc>
          <w:tcPr>
            <w:tcW w:w="1077" w:type="dxa"/>
            <w:tcBorders>
              <w:top w:val="single" w:sz="4" w:space="0" w:color="000000"/>
              <w:left w:val="single" w:sz="4" w:space="0" w:color="000000"/>
              <w:bottom w:val="single" w:sz="4" w:space="0" w:color="000000"/>
              <w:right w:val="single" w:sz="4" w:space="0" w:color="000000"/>
            </w:tcBorders>
          </w:tcPr>
          <w:p w14:paraId="061D872B" w14:textId="77777777" w:rsidR="00323FF7" w:rsidRDefault="005F64CF">
            <w:pPr>
              <w:spacing w:before="29"/>
              <w:ind w:right="-20"/>
              <w:jc w:val="both"/>
              <w:rPr>
                <w:sz w:val="18"/>
                <w:szCs w:val="18"/>
              </w:rPr>
            </w:pPr>
            <w:r>
              <w:rPr>
                <w:b/>
                <w:sz w:val="18"/>
                <w:szCs w:val="18"/>
              </w:rPr>
              <w:t>402,00</w:t>
            </w:r>
          </w:p>
        </w:tc>
        <w:tc>
          <w:tcPr>
            <w:tcW w:w="1219" w:type="dxa"/>
            <w:tcBorders>
              <w:top w:val="single" w:sz="4" w:space="0" w:color="000000"/>
              <w:left w:val="single" w:sz="4" w:space="0" w:color="000000"/>
              <w:bottom w:val="single" w:sz="4" w:space="0" w:color="000000"/>
              <w:right w:val="single" w:sz="4" w:space="0" w:color="000000"/>
            </w:tcBorders>
          </w:tcPr>
          <w:p w14:paraId="35D7308C" w14:textId="77777777" w:rsidR="00323FF7" w:rsidRDefault="005F64CF">
            <w:pPr>
              <w:spacing w:before="29"/>
              <w:ind w:right="-20"/>
              <w:jc w:val="both"/>
              <w:rPr>
                <w:sz w:val="18"/>
                <w:szCs w:val="18"/>
              </w:rPr>
            </w:pPr>
            <w:r>
              <w:rPr>
                <w:b/>
                <w:sz w:val="18"/>
                <w:szCs w:val="18"/>
              </w:rPr>
              <w:t>416,00</w:t>
            </w:r>
          </w:p>
        </w:tc>
        <w:tc>
          <w:tcPr>
            <w:tcW w:w="1030" w:type="dxa"/>
            <w:tcBorders>
              <w:top w:val="single" w:sz="4" w:space="0" w:color="000000"/>
              <w:left w:val="single" w:sz="4" w:space="0" w:color="000000"/>
              <w:bottom w:val="single" w:sz="4" w:space="0" w:color="000000"/>
              <w:right w:val="single" w:sz="4" w:space="0" w:color="000000"/>
            </w:tcBorders>
          </w:tcPr>
          <w:p w14:paraId="1B6E3FFB" w14:textId="77777777" w:rsidR="00323FF7" w:rsidRDefault="005F64CF">
            <w:pPr>
              <w:spacing w:before="29"/>
              <w:ind w:right="367"/>
              <w:jc w:val="both"/>
              <w:rPr>
                <w:sz w:val="18"/>
                <w:szCs w:val="18"/>
              </w:rPr>
            </w:pPr>
            <w:r>
              <w:rPr>
                <w:b/>
                <w:sz w:val="18"/>
                <w:szCs w:val="18"/>
              </w:rPr>
              <w:t>80</w:t>
            </w:r>
          </w:p>
        </w:tc>
      </w:tr>
      <w:tr w:rsidR="00323FF7" w14:paraId="3B59F99D"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559954E" w14:textId="77777777" w:rsidR="00323FF7" w:rsidRDefault="005F64CF">
            <w:pPr>
              <w:spacing w:before="29"/>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38C1AE79" w14:textId="77777777" w:rsidR="00323FF7" w:rsidRDefault="005F64CF">
            <w:pPr>
              <w:spacing w:before="29"/>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794F2953" w14:textId="77777777" w:rsidR="00323FF7" w:rsidRDefault="005F64CF">
            <w:pPr>
              <w:spacing w:before="29"/>
              <w:ind w:right="-20"/>
              <w:jc w:val="both"/>
              <w:rPr>
                <w:sz w:val="18"/>
                <w:szCs w:val="18"/>
              </w:rPr>
            </w:pPr>
            <w:r>
              <w:rPr>
                <w:b/>
                <w:sz w:val="18"/>
                <w:szCs w:val="18"/>
              </w:rPr>
              <w:t>Despacho</w:t>
            </w:r>
          </w:p>
        </w:tc>
        <w:tc>
          <w:tcPr>
            <w:tcW w:w="822" w:type="dxa"/>
            <w:tcBorders>
              <w:top w:val="single" w:sz="4" w:space="0" w:color="000000"/>
              <w:left w:val="single" w:sz="4" w:space="0" w:color="000000"/>
              <w:bottom w:val="single" w:sz="4" w:space="0" w:color="000000"/>
              <w:right w:val="single" w:sz="4" w:space="0" w:color="000000"/>
            </w:tcBorders>
          </w:tcPr>
          <w:p w14:paraId="6CF15F65" w14:textId="77777777" w:rsidR="00323FF7" w:rsidRDefault="005F64CF">
            <w:pPr>
              <w:tabs>
                <w:tab w:val="left" w:pos="480"/>
              </w:tabs>
              <w:spacing w:before="29"/>
              <w:ind w:right="217"/>
              <w:jc w:val="both"/>
              <w:rPr>
                <w:sz w:val="18"/>
                <w:szCs w:val="18"/>
              </w:rPr>
            </w:pPr>
            <w:r>
              <w:rPr>
                <w:b/>
                <w:sz w:val="18"/>
                <w:szCs w:val="18"/>
              </w:rPr>
              <w:t>003</w:t>
            </w:r>
          </w:p>
        </w:tc>
        <w:tc>
          <w:tcPr>
            <w:tcW w:w="1450" w:type="dxa"/>
            <w:tcBorders>
              <w:top w:val="single" w:sz="4" w:space="0" w:color="000000"/>
              <w:left w:val="single" w:sz="4" w:space="0" w:color="000000"/>
              <w:bottom w:val="single" w:sz="4" w:space="0" w:color="000000"/>
              <w:right w:val="single" w:sz="4" w:space="0" w:color="000000"/>
            </w:tcBorders>
          </w:tcPr>
          <w:p w14:paraId="02E5847B"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3A180D9E" w14:textId="77777777" w:rsidR="00323FF7" w:rsidRDefault="005F64CF">
            <w:pPr>
              <w:spacing w:before="29"/>
              <w:ind w:right="352"/>
              <w:jc w:val="both"/>
              <w:rPr>
                <w:sz w:val="18"/>
                <w:szCs w:val="18"/>
              </w:rPr>
            </w:pPr>
            <w:r>
              <w:rPr>
                <w:b/>
                <w:sz w:val="18"/>
                <w:szCs w:val="18"/>
              </w:rPr>
              <w:t>SI</w:t>
            </w:r>
          </w:p>
        </w:tc>
        <w:tc>
          <w:tcPr>
            <w:tcW w:w="1077" w:type="dxa"/>
            <w:tcBorders>
              <w:top w:val="single" w:sz="4" w:space="0" w:color="000000"/>
              <w:left w:val="single" w:sz="4" w:space="0" w:color="000000"/>
              <w:bottom w:val="single" w:sz="4" w:space="0" w:color="000000"/>
              <w:right w:val="single" w:sz="4" w:space="0" w:color="000000"/>
            </w:tcBorders>
          </w:tcPr>
          <w:p w14:paraId="47CF4350" w14:textId="77777777" w:rsidR="00323FF7" w:rsidRDefault="005F64CF">
            <w:pPr>
              <w:spacing w:before="29"/>
              <w:ind w:right="-20"/>
              <w:jc w:val="both"/>
              <w:rPr>
                <w:sz w:val="18"/>
                <w:szCs w:val="18"/>
              </w:rPr>
            </w:pPr>
            <w:r>
              <w:rPr>
                <w:b/>
                <w:sz w:val="18"/>
                <w:szCs w:val="18"/>
              </w:rPr>
              <w:t>11,00</w:t>
            </w:r>
          </w:p>
        </w:tc>
        <w:tc>
          <w:tcPr>
            <w:tcW w:w="1219" w:type="dxa"/>
            <w:tcBorders>
              <w:top w:val="single" w:sz="4" w:space="0" w:color="000000"/>
              <w:left w:val="single" w:sz="4" w:space="0" w:color="000000"/>
              <w:bottom w:val="single" w:sz="4" w:space="0" w:color="000000"/>
              <w:right w:val="single" w:sz="4" w:space="0" w:color="000000"/>
            </w:tcBorders>
          </w:tcPr>
          <w:p w14:paraId="75562788" w14:textId="77777777" w:rsidR="00323FF7" w:rsidRDefault="005F64CF">
            <w:pPr>
              <w:spacing w:before="29"/>
              <w:ind w:right="-20"/>
              <w:jc w:val="both"/>
              <w:rPr>
                <w:sz w:val="18"/>
                <w:szCs w:val="18"/>
              </w:rPr>
            </w:pPr>
            <w:r>
              <w:rPr>
                <w:b/>
                <w:sz w:val="18"/>
                <w:szCs w:val="18"/>
              </w:rPr>
              <w:t>12,00</w:t>
            </w:r>
          </w:p>
        </w:tc>
        <w:tc>
          <w:tcPr>
            <w:tcW w:w="1030" w:type="dxa"/>
            <w:tcBorders>
              <w:top w:val="single" w:sz="4" w:space="0" w:color="000000"/>
              <w:left w:val="single" w:sz="4" w:space="0" w:color="000000"/>
              <w:bottom w:val="single" w:sz="4" w:space="0" w:color="000000"/>
              <w:right w:val="single" w:sz="4" w:space="0" w:color="000000"/>
            </w:tcBorders>
          </w:tcPr>
          <w:p w14:paraId="05377396" w14:textId="77777777" w:rsidR="00323FF7" w:rsidRDefault="005F64CF">
            <w:pPr>
              <w:spacing w:before="29"/>
              <w:ind w:right="411"/>
              <w:jc w:val="both"/>
              <w:rPr>
                <w:sz w:val="18"/>
                <w:szCs w:val="18"/>
              </w:rPr>
            </w:pPr>
            <w:r>
              <w:rPr>
                <w:b/>
                <w:sz w:val="18"/>
                <w:szCs w:val="18"/>
              </w:rPr>
              <w:t>1</w:t>
            </w:r>
          </w:p>
        </w:tc>
      </w:tr>
      <w:tr w:rsidR="00323FF7" w14:paraId="51BFBAEF"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05C9D7C0" w14:textId="77777777" w:rsidR="00323FF7" w:rsidRDefault="005F64CF">
            <w:pPr>
              <w:spacing w:before="28"/>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2B66A0D1" w14:textId="77777777" w:rsidR="00323FF7" w:rsidRDefault="005F64CF">
            <w:pPr>
              <w:spacing w:before="28"/>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1B343105" w14:textId="77777777" w:rsidR="00323FF7" w:rsidRDefault="005F64CF">
            <w:pPr>
              <w:spacing w:before="28"/>
              <w:ind w:right="-20"/>
              <w:jc w:val="both"/>
              <w:rPr>
                <w:sz w:val="18"/>
                <w:szCs w:val="18"/>
              </w:rPr>
            </w:pPr>
            <w:r>
              <w:rPr>
                <w:b/>
                <w:sz w:val="18"/>
                <w:szCs w:val="18"/>
              </w:rPr>
              <w:t>Almacén</w:t>
            </w:r>
          </w:p>
        </w:tc>
        <w:tc>
          <w:tcPr>
            <w:tcW w:w="822" w:type="dxa"/>
            <w:tcBorders>
              <w:top w:val="single" w:sz="4" w:space="0" w:color="000000"/>
              <w:left w:val="single" w:sz="4" w:space="0" w:color="000000"/>
              <w:bottom w:val="single" w:sz="4" w:space="0" w:color="000000"/>
              <w:right w:val="single" w:sz="4" w:space="0" w:color="000000"/>
            </w:tcBorders>
          </w:tcPr>
          <w:p w14:paraId="3C493E0B" w14:textId="77777777" w:rsidR="00323FF7" w:rsidRDefault="005F64CF">
            <w:pPr>
              <w:tabs>
                <w:tab w:val="left" w:pos="480"/>
              </w:tabs>
              <w:spacing w:before="28"/>
              <w:ind w:right="217"/>
              <w:jc w:val="both"/>
              <w:rPr>
                <w:sz w:val="18"/>
                <w:szCs w:val="18"/>
              </w:rPr>
            </w:pPr>
            <w:r>
              <w:rPr>
                <w:b/>
                <w:sz w:val="18"/>
                <w:szCs w:val="18"/>
              </w:rPr>
              <w:t>004</w:t>
            </w:r>
          </w:p>
        </w:tc>
        <w:tc>
          <w:tcPr>
            <w:tcW w:w="1450" w:type="dxa"/>
            <w:tcBorders>
              <w:top w:val="single" w:sz="4" w:space="0" w:color="000000"/>
              <w:left w:val="single" w:sz="4" w:space="0" w:color="000000"/>
              <w:bottom w:val="single" w:sz="4" w:space="0" w:color="000000"/>
              <w:right w:val="single" w:sz="4" w:space="0" w:color="000000"/>
            </w:tcBorders>
          </w:tcPr>
          <w:p w14:paraId="60DE12CC"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4283FE0A" w14:textId="77777777" w:rsidR="00323FF7" w:rsidRDefault="005F64CF">
            <w:pPr>
              <w:spacing w:before="28"/>
              <w:ind w:right="302"/>
              <w:jc w:val="both"/>
              <w:rPr>
                <w:sz w:val="18"/>
                <w:szCs w:val="18"/>
              </w:rPr>
            </w:pPr>
            <w:r>
              <w:rPr>
                <w:b/>
                <w:sz w:val="18"/>
                <w:szCs w:val="18"/>
              </w:rPr>
              <w:t>NO</w:t>
            </w:r>
          </w:p>
        </w:tc>
        <w:tc>
          <w:tcPr>
            <w:tcW w:w="1077" w:type="dxa"/>
            <w:tcBorders>
              <w:top w:val="single" w:sz="4" w:space="0" w:color="000000"/>
              <w:left w:val="single" w:sz="4" w:space="0" w:color="000000"/>
              <w:bottom w:val="single" w:sz="4" w:space="0" w:color="000000"/>
              <w:right w:val="single" w:sz="4" w:space="0" w:color="000000"/>
            </w:tcBorders>
          </w:tcPr>
          <w:p w14:paraId="5CB5AEFB" w14:textId="77777777" w:rsidR="00323FF7" w:rsidRDefault="005F64CF">
            <w:pPr>
              <w:spacing w:before="28"/>
              <w:ind w:right="-20"/>
              <w:jc w:val="both"/>
              <w:rPr>
                <w:sz w:val="18"/>
                <w:szCs w:val="18"/>
              </w:rPr>
            </w:pPr>
            <w:r>
              <w:rPr>
                <w:b/>
                <w:sz w:val="18"/>
                <w:szCs w:val="18"/>
              </w:rPr>
              <w:t>13,00</w:t>
            </w:r>
          </w:p>
        </w:tc>
        <w:tc>
          <w:tcPr>
            <w:tcW w:w="1219" w:type="dxa"/>
            <w:tcBorders>
              <w:top w:val="single" w:sz="4" w:space="0" w:color="000000"/>
              <w:left w:val="single" w:sz="4" w:space="0" w:color="000000"/>
              <w:bottom w:val="single" w:sz="4" w:space="0" w:color="000000"/>
              <w:right w:val="single" w:sz="4" w:space="0" w:color="000000"/>
            </w:tcBorders>
          </w:tcPr>
          <w:p w14:paraId="4106BBDC" w14:textId="77777777" w:rsidR="00323FF7" w:rsidRDefault="005F64CF">
            <w:pPr>
              <w:spacing w:before="28"/>
              <w:ind w:right="-20"/>
              <w:jc w:val="both"/>
              <w:rPr>
                <w:sz w:val="18"/>
                <w:szCs w:val="18"/>
              </w:rPr>
            </w:pPr>
            <w:r>
              <w:rPr>
                <w:b/>
                <w:sz w:val="18"/>
                <w:szCs w:val="18"/>
              </w:rPr>
              <w:t>14,00</w:t>
            </w:r>
          </w:p>
        </w:tc>
        <w:tc>
          <w:tcPr>
            <w:tcW w:w="1030" w:type="dxa"/>
            <w:tcBorders>
              <w:top w:val="single" w:sz="4" w:space="0" w:color="000000"/>
              <w:left w:val="single" w:sz="4" w:space="0" w:color="000000"/>
              <w:bottom w:val="single" w:sz="4" w:space="0" w:color="000000"/>
              <w:right w:val="single" w:sz="4" w:space="0" w:color="000000"/>
            </w:tcBorders>
          </w:tcPr>
          <w:p w14:paraId="3A61B73F" w14:textId="77777777" w:rsidR="00323FF7" w:rsidRDefault="00323FF7">
            <w:pPr>
              <w:jc w:val="both"/>
              <w:rPr>
                <w:sz w:val="24"/>
                <w:szCs w:val="24"/>
              </w:rPr>
            </w:pPr>
          </w:p>
        </w:tc>
      </w:tr>
      <w:tr w:rsidR="00323FF7" w14:paraId="3C88E13E"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437354DD" w14:textId="77777777" w:rsidR="00323FF7" w:rsidRDefault="005F64CF">
            <w:pPr>
              <w:spacing w:before="28"/>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3A8B8DA8" w14:textId="77777777" w:rsidR="00323FF7" w:rsidRDefault="005F64CF">
            <w:pPr>
              <w:spacing w:before="28"/>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16C64B0A" w14:textId="77777777" w:rsidR="00323FF7" w:rsidRDefault="005F64CF">
            <w:pPr>
              <w:spacing w:before="28"/>
              <w:ind w:right="-20"/>
              <w:jc w:val="both"/>
              <w:rPr>
                <w:sz w:val="18"/>
                <w:szCs w:val="18"/>
              </w:rPr>
            </w:pPr>
            <w:r>
              <w:rPr>
                <w:b/>
                <w:sz w:val="18"/>
                <w:szCs w:val="18"/>
              </w:rPr>
              <w:t>Aseo Masculino</w:t>
            </w:r>
          </w:p>
        </w:tc>
        <w:tc>
          <w:tcPr>
            <w:tcW w:w="822" w:type="dxa"/>
            <w:tcBorders>
              <w:top w:val="single" w:sz="4" w:space="0" w:color="000000"/>
              <w:left w:val="single" w:sz="4" w:space="0" w:color="000000"/>
              <w:bottom w:val="single" w:sz="4" w:space="0" w:color="000000"/>
              <w:right w:val="single" w:sz="4" w:space="0" w:color="000000"/>
            </w:tcBorders>
          </w:tcPr>
          <w:p w14:paraId="50396C6A" w14:textId="77777777" w:rsidR="00323FF7" w:rsidRDefault="005F64CF">
            <w:pPr>
              <w:tabs>
                <w:tab w:val="left" w:pos="480"/>
              </w:tabs>
              <w:spacing w:before="28"/>
              <w:ind w:right="-20"/>
              <w:jc w:val="both"/>
              <w:rPr>
                <w:sz w:val="18"/>
                <w:szCs w:val="18"/>
              </w:rPr>
            </w:pPr>
            <w:r>
              <w:rPr>
                <w:b/>
                <w:sz w:val="18"/>
                <w:szCs w:val="18"/>
              </w:rPr>
              <w:t>006</w:t>
            </w:r>
          </w:p>
        </w:tc>
        <w:tc>
          <w:tcPr>
            <w:tcW w:w="1450" w:type="dxa"/>
            <w:tcBorders>
              <w:top w:val="single" w:sz="4" w:space="0" w:color="000000"/>
              <w:left w:val="single" w:sz="4" w:space="0" w:color="000000"/>
              <w:bottom w:val="single" w:sz="4" w:space="0" w:color="000000"/>
              <w:right w:val="single" w:sz="4" w:space="0" w:color="000000"/>
            </w:tcBorders>
          </w:tcPr>
          <w:p w14:paraId="4600F7AC" w14:textId="77777777" w:rsidR="00323FF7" w:rsidRDefault="005F64CF">
            <w:pPr>
              <w:spacing w:before="28"/>
              <w:ind w:right="-20"/>
              <w:jc w:val="both"/>
              <w:rPr>
                <w:sz w:val="18"/>
                <w:szCs w:val="18"/>
              </w:rPr>
            </w:pPr>
            <w:r>
              <w:rPr>
                <w:b/>
                <w:sz w:val="18"/>
                <w:szCs w:val="18"/>
              </w:rPr>
              <w:t>ALUMNOS</w:t>
            </w:r>
          </w:p>
        </w:tc>
        <w:tc>
          <w:tcPr>
            <w:tcW w:w="992" w:type="dxa"/>
            <w:tcBorders>
              <w:top w:val="single" w:sz="4" w:space="0" w:color="000000"/>
              <w:left w:val="single" w:sz="4" w:space="0" w:color="000000"/>
              <w:bottom w:val="single" w:sz="4" w:space="0" w:color="000000"/>
              <w:right w:val="single" w:sz="4" w:space="0" w:color="000000"/>
            </w:tcBorders>
          </w:tcPr>
          <w:p w14:paraId="2E2A612B" w14:textId="77777777" w:rsidR="00323FF7" w:rsidRDefault="005F64CF">
            <w:pPr>
              <w:spacing w:before="28"/>
              <w:ind w:right="302"/>
              <w:jc w:val="both"/>
              <w:rPr>
                <w:sz w:val="18"/>
                <w:szCs w:val="18"/>
              </w:rPr>
            </w:pPr>
            <w:r>
              <w:rPr>
                <w:b/>
                <w:sz w:val="18"/>
                <w:szCs w:val="18"/>
              </w:rPr>
              <w:t>NO</w:t>
            </w:r>
          </w:p>
        </w:tc>
        <w:tc>
          <w:tcPr>
            <w:tcW w:w="1077" w:type="dxa"/>
            <w:tcBorders>
              <w:top w:val="single" w:sz="4" w:space="0" w:color="000000"/>
              <w:left w:val="single" w:sz="4" w:space="0" w:color="000000"/>
              <w:bottom w:val="single" w:sz="4" w:space="0" w:color="000000"/>
              <w:right w:val="single" w:sz="4" w:space="0" w:color="000000"/>
            </w:tcBorders>
          </w:tcPr>
          <w:p w14:paraId="2ADE86BD" w14:textId="77777777" w:rsidR="00323FF7" w:rsidRDefault="005F64CF">
            <w:pPr>
              <w:spacing w:before="28"/>
              <w:ind w:right="-20"/>
              <w:jc w:val="both"/>
              <w:rPr>
                <w:sz w:val="18"/>
                <w:szCs w:val="18"/>
              </w:rPr>
            </w:pPr>
            <w:r>
              <w:rPr>
                <w:b/>
                <w:sz w:val="18"/>
                <w:szCs w:val="18"/>
              </w:rPr>
              <w:t>36,00</w:t>
            </w:r>
          </w:p>
        </w:tc>
        <w:tc>
          <w:tcPr>
            <w:tcW w:w="1219" w:type="dxa"/>
            <w:tcBorders>
              <w:top w:val="single" w:sz="4" w:space="0" w:color="000000"/>
              <w:left w:val="single" w:sz="4" w:space="0" w:color="000000"/>
              <w:bottom w:val="single" w:sz="4" w:space="0" w:color="000000"/>
              <w:right w:val="single" w:sz="4" w:space="0" w:color="000000"/>
            </w:tcBorders>
          </w:tcPr>
          <w:p w14:paraId="35E3CB84" w14:textId="77777777" w:rsidR="00323FF7" w:rsidRDefault="005F64CF">
            <w:pPr>
              <w:spacing w:before="28"/>
              <w:ind w:right="-20"/>
              <w:jc w:val="both"/>
              <w:rPr>
                <w:sz w:val="18"/>
                <w:szCs w:val="18"/>
              </w:rPr>
            </w:pPr>
            <w:r>
              <w:rPr>
                <w:b/>
                <w:sz w:val="18"/>
                <w:szCs w:val="18"/>
              </w:rPr>
              <w:t>38,00</w:t>
            </w:r>
          </w:p>
        </w:tc>
        <w:tc>
          <w:tcPr>
            <w:tcW w:w="1030" w:type="dxa"/>
            <w:tcBorders>
              <w:top w:val="single" w:sz="4" w:space="0" w:color="000000"/>
              <w:left w:val="single" w:sz="4" w:space="0" w:color="000000"/>
              <w:bottom w:val="single" w:sz="4" w:space="0" w:color="000000"/>
              <w:right w:val="single" w:sz="4" w:space="0" w:color="000000"/>
            </w:tcBorders>
          </w:tcPr>
          <w:p w14:paraId="7F034C09" w14:textId="77777777" w:rsidR="00323FF7" w:rsidRDefault="00323FF7">
            <w:pPr>
              <w:jc w:val="both"/>
              <w:rPr>
                <w:sz w:val="24"/>
                <w:szCs w:val="24"/>
              </w:rPr>
            </w:pPr>
          </w:p>
        </w:tc>
      </w:tr>
      <w:tr w:rsidR="00323FF7" w14:paraId="53CB1E77"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A35D79F" w14:textId="77777777" w:rsidR="00323FF7" w:rsidRDefault="005F64CF">
            <w:pPr>
              <w:spacing w:before="28"/>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2E9DCF45" w14:textId="77777777" w:rsidR="00323FF7" w:rsidRDefault="005F64CF">
            <w:pPr>
              <w:spacing w:before="28"/>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7725621B" w14:textId="77777777" w:rsidR="00323FF7" w:rsidRDefault="005F64CF">
            <w:pPr>
              <w:spacing w:before="28"/>
              <w:ind w:right="-20"/>
              <w:jc w:val="both"/>
              <w:rPr>
                <w:sz w:val="18"/>
                <w:szCs w:val="18"/>
              </w:rPr>
            </w:pPr>
            <w:r>
              <w:rPr>
                <w:b/>
                <w:sz w:val="18"/>
                <w:szCs w:val="18"/>
              </w:rPr>
              <w:t>Aseo Femenino</w:t>
            </w:r>
          </w:p>
        </w:tc>
        <w:tc>
          <w:tcPr>
            <w:tcW w:w="822" w:type="dxa"/>
            <w:tcBorders>
              <w:top w:val="single" w:sz="4" w:space="0" w:color="000000"/>
              <w:left w:val="single" w:sz="4" w:space="0" w:color="000000"/>
              <w:bottom w:val="single" w:sz="4" w:space="0" w:color="000000"/>
              <w:right w:val="single" w:sz="4" w:space="0" w:color="000000"/>
            </w:tcBorders>
          </w:tcPr>
          <w:p w14:paraId="7031900E" w14:textId="77777777" w:rsidR="00323FF7" w:rsidRDefault="005F64CF">
            <w:pPr>
              <w:tabs>
                <w:tab w:val="left" w:pos="480"/>
              </w:tabs>
              <w:spacing w:before="28"/>
              <w:ind w:right="-20"/>
              <w:jc w:val="both"/>
              <w:rPr>
                <w:sz w:val="18"/>
                <w:szCs w:val="18"/>
              </w:rPr>
            </w:pPr>
            <w:r>
              <w:rPr>
                <w:b/>
                <w:sz w:val="18"/>
                <w:szCs w:val="18"/>
              </w:rPr>
              <w:t>002</w:t>
            </w:r>
          </w:p>
        </w:tc>
        <w:tc>
          <w:tcPr>
            <w:tcW w:w="1450" w:type="dxa"/>
            <w:tcBorders>
              <w:top w:val="single" w:sz="4" w:space="0" w:color="000000"/>
              <w:left w:val="single" w:sz="4" w:space="0" w:color="000000"/>
              <w:bottom w:val="single" w:sz="4" w:space="0" w:color="000000"/>
              <w:right w:val="single" w:sz="4" w:space="0" w:color="000000"/>
            </w:tcBorders>
          </w:tcPr>
          <w:p w14:paraId="387058CE" w14:textId="77777777" w:rsidR="00323FF7" w:rsidRDefault="005F64CF">
            <w:pPr>
              <w:spacing w:before="28"/>
              <w:ind w:right="-20"/>
              <w:jc w:val="both"/>
              <w:rPr>
                <w:sz w:val="18"/>
                <w:szCs w:val="18"/>
              </w:rPr>
            </w:pPr>
            <w:r>
              <w:rPr>
                <w:b/>
                <w:sz w:val="18"/>
                <w:szCs w:val="18"/>
              </w:rPr>
              <w:t>ALUMNOS</w:t>
            </w:r>
          </w:p>
        </w:tc>
        <w:tc>
          <w:tcPr>
            <w:tcW w:w="992" w:type="dxa"/>
            <w:tcBorders>
              <w:top w:val="single" w:sz="4" w:space="0" w:color="000000"/>
              <w:left w:val="single" w:sz="4" w:space="0" w:color="000000"/>
              <w:bottom w:val="single" w:sz="4" w:space="0" w:color="000000"/>
              <w:right w:val="single" w:sz="4" w:space="0" w:color="000000"/>
            </w:tcBorders>
          </w:tcPr>
          <w:p w14:paraId="490BAA15" w14:textId="77777777" w:rsidR="00323FF7" w:rsidRDefault="005F64CF">
            <w:pPr>
              <w:spacing w:before="28"/>
              <w:ind w:right="302"/>
              <w:jc w:val="both"/>
              <w:rPr>
                <w:sz w:val="18"/>
                <w:szCs w:val="18"/>
              </w:rPr>
            </w:pPr>
            <w:r>
              <w:rPr>
                <w:b/>
                <w:sz w:val="18"/>
                <w:szCs w:val="18"/>
              </w:rPr>
              <w:t>NO</w:t>
            </w:r>
          </w:p>
        </w:tc>
        <w:tc>
          <w:tcPr>
            <w:tcW w:w="1077" w:type="dxa"/>
            <w:tcBorders>
              <w:top w:val="single" w:sz="4" w:space="0" w:color="000000"/>
              <w:left w:val="single" w:sz="4" w:space="0" w:color="000000"/>
              <w:bottom w:val="single" w:sz="4" w:space="0" w:color="000000"/>
              <w:right w:val="single" w:sz="4" w:space="0" w:color="000000"/>
            </w:tcBorders>
          </w:tcPr>
          <w:p w14:paraId="5F88B9E6" w14:textId="77777777" w:rsidR="00323FF7" w:rsidRDefault="005F64CF">
            <w:pPr>
              <w:spacing w:before="28"/>
              <w:ind w:right="-20"/>
              <w:jc w:val="both"/>
              <w:rPr>
                <w:sz w:val="18"/>
                <w:szCs w:val="18"/>
              </w:rPr>
            </w:pPr>
            <w:r>
              <w:rPr>
                <w:b/>
                <w:sz w:val="18"/>
                <w:szCs w:val="18"/>
              </w:rPr>
              <w:t>39,00</w:t>
            </w:r>
          </w:p>
        </w:tc>
        <w:tc>
          <w:tcPr>
            <w:tcW w:w="1219" w:type="dxa"/>
            <w:tcBorders>
              <w:top w:val="single" w:sz="4" w:space="0" w:color="000000"/>
              <w:left w:val="single" w:sz="4" w:space="0" w:color="000000"/>
              <w:bottom w:val="single" w:sz="4" w:space="0" w:color="000000"/>
              <w:right w:val="single" w:sz="4" w:space="0" w:color="000000"/>
            </w:tcBorders>
          </w:tcPr>
          <w:p w14:paraId="1B509754" w14:textId="77777777" w:rsidR="00323FF7" w:rsidRDefault="005F64CF">
            <w:pPr>
              <w:spacing w:before="28"/>
              <w:ind w:right="-20"/>
              <w:jc w:val="both"/>
              <w:rPr>
                <w:sz w:val="18"/>
                <w:szCs w:val="18"/>
              </w:rPr>
            </w:pPr>
            <w:r>
              <w:rPr>
                <w:b/>
                <w:sz w:val="18"/>
                <w:szCs w:val="18"/>
              </w:rPr>
              <w:t>41,00</w:t>
            </w:r>
          </w:p>
        </w:tc>
        <w:tc>
          <w:tcPr>
            <w:tcW w:w="1030" w:type="dxa"/>
            <w:tcBorders>
              <w:top w:val="single" w:sz="4" w:space="0" w:color="000000"/>
              <w:left w:val="single" w:sz="4" w:space="0" w:color="000000"/>
              <w:bottom w:val="single" w:sz="4" w:space="0" w:color="000000"/>
              <w:right w:val="single" w:sz="4" w:space="0" w:color="000000"/>
            </w:tcBorders>
          </w:tcPr>
          <w:p w14:paraId="7DCA4522" w14:textId="77777777" w:rsidR="00323FF7" w:rsidRDefault="00323FF7">
            <w:pPr>
              <w:jc w:val="both"/>
              <w:rPr>
                <w:sz w:val="24"/>
                <w:szCs w:val="24"/>
              </w:rPr>
            </w:pPr>
          </w:p>
        </w:tc>
      </w:tr>
      <w:tr w:rsidR="00323FF7" w14:paraId="3BE577A5"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325C9179" w14:textId="77777777" w:rsidR="00323FF7" w:rsidRDefault="005F64CF">
            <w:pPr>
              <w:spacing w:before="28"/>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2445AB6C" w14:textId="77777777" w:rsidR="00323FF7" w:rsidRDefault="005F64CF">
            <w:pPr>
              <w:spacing w:before="28"/>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1FCE0742" w14:textId="77777777" w:rsidR="00323FF7" w:rsidRDefault="005F64CF">
            <w:pPr>
              <w:spacing w:before="28"/>
              <w:ind w:right="-20"/>
              <w:jc w:val="both"/>
              <w:rPr>
                <w:sz w:val="18"/>
                <w:szCs w:val="18"/>
              </w:rPr>
            </w:pPr>
            <w:r>
              <w:rPr>
                <w:b/>
                <w:sz w:val="18"/>
                <w:szCs w:val="18"/>
              </w:rPr>
              <w:t>Aseo Minusválido</w:t>
            </w:r>
          </w:p>
        </w:tc>
        <w:tc>
          <w:tcPr>
            <w:tcW w:w="822" w:type="dxa"/>
            <w:tcBorders>
              <w:top w:val="single" w:sz="4" w:space="0" w:color="000000"/>
              <w:left w:val="single" w:sz="4" w:space="0" w:color="000000"/>
              <w:bottom w:val="single" w:sz="4" w:space="0" w:color="000000"/>
              <w:right w:val="single" w:sz="4" w:space="0" w:color="000000"/>
            </w:tcBorders>
          </w:tcPr>
          <w:p w14:paraId="3DF92B38" w14:textId="77777777" w:rsidR="00323FF7" w:rsidRDefault="005F64CF">
            <w:pPr>
              <w:tabs>
                <w:tab w:val="left" w:pos="480"/>
              </w:tabs>
              <w:spacing w:before="28"/>
              <w:ind w:right="-20"/>
              <w:jc w:val="both"/>
              <w:rPr>
                <w:sz w:val="18"/>
                <w:szCs w:val="18"/>
              </w:rPr>
            </w:pPr>
            <w:r>
              <w:rPr>
                <w:b/>
                <w:sz w:val="18"/>
                <w:szCs w:val="18"/>
              </w:rPr>
              <w:t>005</w:t>
            </w:r>
          </w:p>
        </w:tc>
        <w:tc>
          <w:tcPr>
            <w:tcW w:w="1450" w:type="dxa"/>
            <w:tcBorders>
              <w:top w:val="single" w:sz="4" w:space="0" w:color="000000"/>
              <w:left w:val="single" w:sz="4" w:space="0" w:color="000000"/>
              <w:bottom w:val="single" w:sz="4" w:space="0" w:color="000000"/>
              <w:right w:val="single" w:sz="4" w:space="0" w:color="000000"/>
            </w:tcBorders>
          </w:tcPr>
          <w:p w14:paraId="1AFBDEAF" w14:textId="77777777" w:rsidR="00323FF7" w:rsidRDefault="005F64CF">
            <w:pPr>
              <w:spacing w:before="28"/>
              <w:ind w:right="-20"/>
              <w:jc w:val="both"/>
              <w:rPr>
                <w:sz w:val="18"/>
                <w:szCs w:val="18"/>
              </w:rPr>
            </w:pPr>
            <w:r>
              <w:rPr>
                <w:b/>
                <w:sz w:val="18"/>
                <w:szCs w:val="18"/>
              </w:rPr>
              <w:t>ALUMNOS</w:t>
            </w:r>
          </w:p>
        </w:tc>
        <w:tc>
          <w:tcPr>
            <w:tcW w:w="992" w:type="dxa"/>
            <w:tcBorders>
              <w:top w:val="single" w:sz="4" w:space="0" w:color="000000"/>
              <w:left w:val="single" w:sz="4" w:space="0" w:color="000000"/>
              <w:bottom w:val="single" w:sz="4" w:space="0" w:color="000000"/>
              <w:right w:val="single" w:sz="4" w:space="0" w:color="000000"/>
            </w:tcBorders>
          </w:tcPr>
          <w:p w14:paraId="4B9AA329" w14:textId="77777777" w:rsidR="00323FF7" w:rsidRDefault="005F64CF">
            <w:pPr>
              <w:spacing w:before="28"/>
              <w:ind w:right="302"/>
              <w:jc w:val="both"/>
              <w:rPr>
                <w:sz w:val="18"/>
                <w:szCs w:val="18"/>
              </w:rPr>
            </w:pPr>
            <w:r>
              <w:rPr>
                <w:b/>
                <w:sz w:val="18"/>
                <w:szCs w:val="18"/>
              </w:rPr>
              <w:t>NO</w:t>
            </w:r>
          </w:p>
        </w:tc>
        <w:tc>
          <w:tcPr>
            <w:tcW w:w="1077" w:type="dxa"/>
            <w:tcBorders>
              <w:top w:val="single" w:sz="4" w:space="0" w:color="000000"/>
              <w:left w:val="single" w:sz="4" w:space="0" w:color="000000"/>
              <w:bottom w:val="single" w:sz="4" w:space="0" w:color="000000"/>
              <w:right w:val="single" w:sz="4" w:space="0" w:color="000000"/>
            </w:tcBorders>
          </w:tcPr>
          <w:p w14:paraId="06722F98" w14:textId="77777777" w:rsidR="00323FF7" w:rsidRDefault="005F64CF">
            <w:pPr>
              <w:spacing w:before="28"/>
              <w:ind w:right="322"/>
              <w:jc w:val="both"/>
              <w:rPr>
                <w:sz w:val="18"/>
                <w:szCs w:val="18"/>
              </w:rPr>
            </w:pPr>
            <w:r>
              <w:rPr>
                <w:b/>
                <w:sz w:val="18"/>
                <w:szCs w:val="18"/>
              </w:rPr>
              <w:t>7,00</w:t>
            </w:r>
          </w:p>
        </w:tc>
        <w:tc>
          <w:tcPr>
            <w:tcW w:w="1219" w:type="dxa"/>
            <w:tcBorders>
              <w:top w:val="single" w:sz="4" w:space="0" w:color="000000"/>
              <w:left w:val="single" w:sz="4" w:space="0" w:color="000000"/>
              <w:bottom w:val="single" w:sz="4" w:space="0" w:color="000000"/>
              <w:right w:val="single" w:sz="4" w:space="0" w:color="000000"/>
            </w:tcBorders>
          </w:tcPr>
          <w:p w14:paraId="65988992" w14:textId="77777777" w:rsidR="00323FF7" w:rsidRDefault="005F64CF">
            <w:pPr>
              <w:spacing w:before="28"/>
              <w:ind w:right="393"/>
              <w:jc w:val="both"/>
              <w:rPr>
                <w:sz w:val="18"/>
                <w:szCs w:val="18"/>
              </w:rPr>
            </w:pPr>
            <w:r>
              <w:rPr>
                <w:b/>
                <w:sz w:val="18"/>
                <w:szCs w:val="18"/>
              </w:rPr>
              <w:t>8,00</w:t>
            </w:r>
          </w:p>
        </w:tc>
        <w:tc>
          <w:tcPr>
            <w:tcW w:w="1030" w:type="dxa"/>
            <w:tcBorders>
              <w:top w:val="single" w:sz="4" w:space="0" w:color="000000"/>
              <w:left w:val="single" w:sz="4" w:space="0" w:color="000000"/>
              <w:bottom w:val="single" w:sz="4" w:space="0" w:color="000000"/>
              <w:right w:val="single" w:sz="4" w:space="0" w:color="000000"/>
            </w:tcBorders>
          </w:tcPr>
          <w:p w14:paraId="27E29E73" w14:textId="77777777" w:rsidR="00323FF7" w:rsidRDefault="00323FF7">
            <w:pPr>
              <w:jc w:val="both"/>
              <w:rPr>
                <w:sz w:val="24"/>
                <w:szCs w:val="24"/>
              </w:rPr>
            </w:pPr>
          </w:p>
        </w:tc>
      </w:tr>
      <w:tr w:rsidR="00323FF7" w14:paraId="7C488B50"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D2BD4EC" w14:textId="77777777" w:rsidR="00323FF7" w:rsidRDefault="005F64CF">
            <w:pPr>
              <w:spacing w:before="28"/>
              <w:ind w:right="392"/>
              <w:jc w:val="both"/>
              <w:rPr>
                <w:sz w:val="18"/>
                <w:szCs w:val="18"/>
              </w:rPr>
            </w:pPr>
            <w:r>
              <w:rPr>
                <w:b/>
                <w:sz w:val="18"/>
                <w:szCs w:val="18"/>
              </w:rPr>
              <w:t>1</w:t>
            </w:r>
          </w:p>
        </w:tc>
        <w:tc>
          <w:tcPr>
            <w:tcW w:w="1032" w:type="dxa"/>
            <w:tcBorders>
              <w:top w:val="single" w:sz="4" w:space="0" w:color="000000"/>
              <w:left w:val="single" w:sz="4" w:space="0" w:color="000000"/>
              <w:bottom w:val="single" w:sz="4" w:space="0" w:color="000000"/>
              <w:right w:val="single" w:sz="4" w:space="0" w:color="000000"/>
            </w:tcBorders>
          </w:tcPr>
          <w:p w14:paraId="459455B9" w14:textId="77777777" w:rsidR="00323FF7" w:rsidRDefault="005F64CF">
            <w:pPr>
              <w:spacing w:before="28"/>
              <w:ind w:right="-20"/>
              <w:jc w:val="both"/>
              <w:rPr>
                <w:sz w:val="18"/>
                <w:szCs w:val="18"/>
              </w:rPr>
            </w:pPr>
            <w:r>
              <w:rPr>
                <w:b/>
                <w:sz w:val="18"/>
                <w:szCs w:val="18"/>
              </w:rPr>
              <w:t>ÚNICA</w:t>
            </w:r>
          </w:p>
        </w:tc>
        <w:tc>
          <w:tcPr>
            <w:tcW w:w="1842" w:type="dxa"/>
            <w:tcBorders>
              <w:top w:val="single" w:sz="4" w:space="0" w:color="000000"/>
              <w:left w:val="single" w:sz="4" w:space="0" w:color="000000"/>
              <w:bottom w:val="single" w:sz="4" w:space="0" w:color="000000"/>
              <w:right w:val="single" w:sz="4" w:space="0" w:color="000000"/>
            </w:tcBorders>
          </w:tcPr>
          <w:p w14:paraId="66A97AF0" w14:textId="77777777" w:rsidR="00323FF7" w:rsidRDefault="005F64CF">
            <w:pPr>
              <w:spacing w:before="28"/>
              <w:ind w:right="682"/>
              <w:jc w:val="both"/>
              <w:rPr>
                <w:sz w:val="18"/>
                <w:szCs w:val="18"/>
              </w:rPr>
            </w:pPr>
            <w:r>
              <w:rPr>
                <w:b/>
                <w:sz w:val="18"/>
                <w:szCs w:val="18"/>
              </w:rPr>
              <w:t>Paso</w:t>
            </w:r>
          </w:p>
        </w:tc>
        <w:tc>
          <w:tcPr>
            <w:tcW w:w="822" w:type="dxa"/>
            <w:tcBorders>
              <w:top w:val="single" w:sz="4" w:space="0" w:color="000000"/>
              <w:left w:val="single" w:sz="4" w:space="0" w:color="000000"/>
              <w:bottom w:val="single" w:sz="4" w:space="0" w:color="000000"/>
              <w:right w:val="single" w:sz="4" w:space="0" w:color="000000"/>
            </w:tcBorders>
          </w:tcPr>
          <w:p w14:paraId="0EDE3623" w14:textId="77777777" w:rsidR="00323FF7" w:rsidRDefault="00323FF7">
            <w:pPr>
              <w:tabs>
                <w:tab w:val="left" w:pos="480"/>
              </w:tabs>
              <w:jc w:val="both"/>
              <w:rPr>
                <w:sz w:val="24"/>
                <w:szCs w:val="24"/>
              </w:rPr>
            </w:pPr>
          </w:p>
        </w:tc>
        <w:tc>
          <w:tcPr>
            <w:tcW w:w="1450" w:type="dxa"/>
            <w:tcBorders>
              <w:top w:val="single" w:sz="4" w:space="0" w:color="000000"/>
              <w:left w:val="single" w:sz="4" w:space="0" w:color="000000"/>
              <w:bottom w:val="single" w:sz="4" w:space="0" w:color="000000"/>
              <w:right w:val="single" w:sz="4" w:space="0" w:color="000000"/>
            </w:tcBorders>
          </w:tcPr>
          <w:p w14:paraId="7DCF943C"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1F76B27E" w14:textId="77777777" w:rsidR="00323FF7" w:rsidRDefault="00323FF7">
            <w:pPr>
              <w:jc w:val="both"/>
              <w:rPr>
                <w:sz w:val="24"/>
                <w:szCs w:val="24"/>
              </w:rPr>
            </w:pPr>
          </w:p>
        </w:tc>
        <w:tc>
          <w:tcPr>
            <w:tcW w:w="1077" w:type="dxa"/>
            <w:tcBorders>
              <w:top w:val="single" w:sz="4" w:space="0" w:color="000000"/>
              <w:left w:val="single" w:sz="4" w:space="0" w:color="000000"/>
              <w:bottom w:val="single" w:sz="4" w:space="0" w:color="000000"/>
              <w:right w:val="single" w:sz="4" w:space="0" w:color="000000"/>
            </w:tcBorders>
          </w:tcPr>
          <w:p w14:paraId="27AA4672" w14:textId="77777777" w:rsidR="00323FF7" w:rsidRDefault="005F64CF">
            <w:pPr>
              <w:spacing w:before="28"/>
              <w:ind w:right="-20"/>
              <w:jc w:val="both"/>
              <w:rPr>
                <w:sz w:val="18"/>
                <w:szCs w:val="18"/>
              </w:rPr>
            </w:pPr>
            <w:r>
              <w:rPr>
                <w:b/>
                <w:sz w:val="18"/>
                <w:szCs w:val="18"/>
              </w:rPr>
              <w:t>37,00</w:t>
            </w:r>
          </w:p>
        </w:tc>
        <w:tc>
          <w:tcPr>
            <w:tcW w:w="1219" w:type="dxa"/>
            <w:tcBorders>
              <w:top w:val="single" w:sz="4" w:space="0" w:color="000000"/>
              <w:left w:val="single" w:sz="4" w:space="0" w:color="000000"/>
              <w:bottom w:val="single" w:sz="4" w:space="0" w:color="000000"/>
              <w:right w:val="single" w:sz="4" w:space="0" w:color="000000"/>
            </w:tcBorders>
          </w:tcPr>
          <w:p w14:paraId="4A5D3F82" w14:textId="77777777" w:rsidR="00323FF7" w:rsidRDefault="005F64CF">
            <w:pPr>
              <w:spacing w:before="28"/>
              <w:ind w:right="-20"/>
              <w:jc w:val="both"/>
              <w:rPr>
                <w:sz w:val="18"/>
                <w:szCs w:val="18"/>
              </w:rPr>
            </w:pPr>
            <w:r>
              <w:rPr>
                <w:b/>
                <w:sz w:val="18"/>
                <w:szCs w:val="18"/>
              </w:rPr>
              <w:t>39,00</w:t>
            </w:r>
          </w:p>
        </w:tc>
        <w:tc>
          <w:tcPr>
            <w:tcW w:w="1030" w:type="dxa"/>
            <w:tcBorders>
              <w:top w:val="single" w:sz="4" w:space="0" w:color="000000"/>
              <w:left w:val="single" w:sz="4" w:space="0" w:color="000000"/>
              <w:bottom w:val="single" w:sz="4" w:space="0" w:color="000000"/>
              <w:right w:val="single" w:sz="4" w:space="0" w:color="000000"/>
            </w:tcBorders>
          </w:tcPr>
          <w:p w14:paraId="765A2BA0" w14:textId="77777777" w:rsidR="00323FF7" w:rsidRDefault="00323FF7">
            <w:pPr>
              <w:jc w:val="both"/>
              <w:rPr>
                <w:sz w:val="24"/>
                <w:szCs w:val="24"/>
              </w:rPr>
            </w:pPr>
          </w:p>
        </w:tc>
      </w:tr>
      <w:tr w:rsidR="00323FF7" w14:paraId="1861F9FA" w14:textId="77777777">
        <w:trPr>
          <w:trHeight w:val="282"/>
        </w:trPr>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06157560" w14:textId="77777777" w:rsidR="00323FF7" w:rsidRDefault="00323FF7">
            <w:pPr>
              <w:jc w:val="both"/>
              <w:rPr>
                <w:sz w:val="24"/>
                <w:szCs w:val="24"/>
              </w:rPr>
            </w:pPr>
          </w:p>
        </w:tc>
        <w:tc>
          <w:tcPr>
            <w:tcW w:w="1032" w:type="dxa"/>
            <w:tcBorders>
              <w:top w:val="single" w:sz="4" w:space="0" w:color="000000"/>
              <w:left w:val="single" w:sz="4" w:space="0" w:color="000000"/>
              <w:bottom w:val="single" w:sz="4" w:space="0" w:color="000000"/>
              <w:right w:val="single" w:sz="4" w:space="0" w:color="000000"/>
            </w:tcBorders>
            <w:shd w:val="clear" w:color="auto" w:fill="D9D9D9"/>
          </w:tcPr>
          <w:p w14:paraId="00449A5A" w14:textId="77777777" w:rsidR="00323FF7" w:rsidRDefault="00323FF7">
            <w:pPr>
              <w:jc w:val="both"/>
              <w:rPr>
                <w:sz w:val="24"/>
                <w:szCs w:val="24"/>
              </w:rPr>
            </w:pP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14:paraId="62E22431" w14:textId="77777777" w:rsidR="00323FF7" w:rsidRDefault="00323FF7">
            <w:pPr>
              <w:jc w:val="both"/>
              <w:rPr>
                <w:sz w:val="24"/>
                <w:szCs w:val="24"/>
              </w:rPr>
            </w:pPr>
          </w:p>
        </w:tc>
        <w:tc>
          <w:tcPr>
            <w:tcW w:w="822" w:type="dxa"/>
            <w:tcBorders>
              <w:top w:val="single" w:sz="4" w:space="0" w:color="000000"/>
              <w:left w:val="single" w:sz="4" w:space="0" w:color="000000"/>
              <w:bottom w:val="single" w:sz="4" w:space="0" w:color="000000"/>
              <w:right w:val="single" w:sz="4" w:space="0" w:color="000000"/>
            </w:tcBorders>
            <w:shd w:val="clear" w:color="auto" w:fill="D9D9D9"/>
          </w:tcPr>
          <w:p w14:paraId="1893602B" w14:textId="77777777" w:rsidR="00323FF7" w:rsidRDefault="00323FF7">
            <w:pPr>
              <w:tabs>
                <w:tab w:val="left" w:pos="480"/>
              </w:tabs>
              <w:jc w:val="both"/>
              <w:rPr>
                <w:sz w:val="24"/>
                <w:szCs w:val="24"/>
              </w:rPr>
            </w:pPr>
          </w:p>
        </w:tc>
        <w:tc>
          <w:tcPr>
            <w:tcW w:w="1450" w:type="dxa"/>
            <w:tcBorders>
              <w:top w:val="single" w:sz="4" w:space="0" w:color="000000"/>
              <w:left w:val="single" w:sz="4" w:space="0" w:color="000000"/>
              <w:bottom w:val="single" w:sz="4" w:space="0" w:color="000000"/>
              <w:right w:val="single" w:sz="4" w:space="0" w:color="000000"/>
            </w:tcBorders>
            <w:shd w:val="clear" w:color="auto" w:fill="D9D9D9"/>
          </w:tcPr>
          <w:p w14:paraId="68DD16DA" w14:textId="77777777" w:rsidR="00323FF7"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04C2A31C" w14:textId="77777777" w:rsidR="00323FF7" w:rsidRDefault="00323FF7">
            <w:pPr>
              <w:jc w:val="both"/>
              <w:rPr>
                <w:sz w:val="24"/>
                <w:szCs w:val="24"/>
              </w:rPr>
            </w:pP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39F80A97" w14:textId="77777777" w:rsidR="00323FF7" w:rsidRDefault="00323FF7">
            <w:pPr>
              <w:jc w:val="both"/>
              <w:rPr>
                <w:sz w:val="24"/>
                <w:szCs w:val="24"/>
              </w:rPr>
            </w:pPr>
          </w:p>
        </w:tc>
        <w:tc>
          <w:tcPr>
            <w:tcW w:w="1219" w:type="dxa"/>
            <w:tcBorders>
              <w:top w:val="single" w:sz="4" w:space="0" w:color="000000"/>
              <w:left w:val="single" w:sz="4" w:space="0" w:color="000000"/>
              <w:bottom w:val="single" w:sz="4" w:space="0" w:color="000000"/>
              <w:right w:val="single" w:sz="4" w:space="0" w:color="000000"/>
            </w:tcBorders>
            <w:shd w:val="clear" w:color="auto" w:fill="D9D9D9"/>
          </w:tcPr>
          <w:p w14:paraId="7BBB1D24" w14:textId="77777777" w:rsidR="00323FF7" w:rsidRDefault="005F64CF">
            <w:pPr>
              <w:spacing w:before="28"/>
              <w:ind w:right="-20"/>
              <w:jc w:val="both"/>
              <w:rPr>
                <w:sz w:val="18"/>
                <w:szCs w:val="18"/>
              </w:rPr>
            </w:pPr>
            <w:r>
              <w:rPr>
                <w:b/>
                <w:sz w:val="18"/>
                <w:szCs w:val="18"/>
              </w:rPr>
              <w:t>568,00</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5459E98F" w14:textId="77777777" w:rsidR="00323FF7" w:rsidRDefault="005F64CF">
            <w:pPr>
              <w:spacing w:before="28"/>
              <w:ind w:right="366"/>
              <w:jc w:val="both"/>
              <w:rPr>
                <w:sz w:val="18"/>
                <w:szCs w:val="18"/>
              </w:rPr>
            </w:pPr>
            <w:r>
              <w:rPr>
                <w:b/>
                <w:sz w:val="18"/>
                <w:szCs w:val="18"/>
              </w:rPr>
              <w:t>81</w:t>
            </w:r>
          </w:p>
        </w:tc>
      </w:tr>
    </w:tbl>
    <w:p w14:paraId="01BFBC4C" w14:textId="77777777" w:rsidR="00323FF7" w:rsidRDefault="00323FF7">
      <w:pPr>
        <w:tabs>
          <w:tab w:val="left" w:pos="993"/>
        </w:tabs>
      </w:pPr>
    </w:p>
    <w:p w14:paraId="33A7663C" w14:textId="77777777" w:rsidR="00323FF7" w:rsidRDefault="005F64CF">
      <w:pPr>
        <w:tabs>
          <w:tab w:val="left" w:pos="993"/>
        </w:tabs>
      </w:pPr>
      <w:r>
        <w:t>Acometidas:</w:t>
      </w:r>
    </w:p>
    <w:p w14:paraId="3809CF3C" w14:textId="77777777" w:rsidR="00323FF7" w:rsidRDefault="005F64CF">
      <w:pPr>
        <w:tabs>
          <w:tab w:val="left" w:pos="993"/>
        </w:tabs>
      </w:pPr>
      <w:r>
        <w:lastRenderedPageBreak/>
        <w:t>─</w:t>
      </w:r>
      <w:r>
        <w:tab/>
        <w:t>Electricidad por la puerta de acceso al edificio. Con interruptor de corte en el cuadro de distribución en el vestíbulo. Con el servicio eléctrico del edificio principal.</w:t>
      </w:r>
    </w:p>
    <w:p w14:paraId="6B600D8E" w14:textId="77777777" w:rsidR="00323FF7" w:rsidRDefault="005F64CF">
      <w:pPr>
        <w:tabs>
          <w:tab w:val="left" w:pos="993"/>
        </w:tabs>
      </w:pPr>
      <w:r>
        <w:t>─</w:t>
      </w:r>
      <w:r>
        <w:tab/>
        <w:t>Agua sanitaria por la puerta de acceso a la vivienda. Con llave de corte ubicada en la cocina. En la actualidad sin servicio de agua.</w:t>
      </w:r>
    </w:p>
    <w:p w14:paraId="5EF4FBD7" w14:textId="77777777" w:rsidR="00323FF7" w:rsidRDefault="005F64CF">
      <w:pPr>
        <w:tabs>
          <w:tab w:val="left" w:pos="993"/>
        </w:tabs>
      </w:pPr>
      <w:r>
        <w:t>─</w:t>
      </w:r>
      <w:r>
        <w:tab/>
        <w:t>Saneamiento por la puerta de acceso al edificio, con arqueta de conexión.</w:t>
      </w:r>
    </w:p>
    <w:p w14:paraId="776E5FA9" w14:textId="77777777" w:rsidR="00323FF7" w:rsidRDefault="005F64CF">
      <w:pPr>
        <w:tabs>
          <w:tab w:val="left" w:pos="993"/>
        </w:tabs>
        <w:rPr>
          <w:b/>
        </w:rPr>
      </w:pPr>
      <w:r>
        <w:rPr>
          <w:b/>
        </w:rPr>
        <w:t>EDIFICIO 3</w:t>
      </w:r>
    </w:p>
    <w:p w14:paraId="6058E090" w14:textId="77777777" w:rsidR="00323FF7" w:rsidRDefault="005F64CF">
      <w:pPr>
        <w:tabs>
          <w:tab w:val="left" w:pos="993"/>
        </w:tabs>
      </w:pPr>
      <w:r>
        <w:t>Un aula con baños y almacén-taller contiguo destinados al ciclo formativo. Obras acometidas en el primer trimestre del curso 2020-21 (antigua vivienda del conserje), con estructura de hormigón armado y cerramientos enfoscados y cubierta de teja romana cerámica que consta de las siguientes dependencias:</w:t>
      </w:r>
    </w:p>
    <w:p w14:paraId="4CABCC0E" w14:textId="77777777" w:rsidR="00323FF7" w:rsidRDefault="00323FF7">
      <w:pPr>
        <w:tabs>
          <w:tab w:val="left" w:pos="993"/>
        </w:tabs>
      </w:pPr>
    </w:p>
    <w:tbl>
      <w:tblPr>
        <w:tblStyle w:val="aff6"/>
        <w:tblW w:w="6855" w:type="dxa"/>
        <w:tblInd w:w="1681" w:type="dxa"/>
        <w:tblLayout w:type="fixed"/>
        <w:tblLook w:val="0400" w:firstRow="0" w:lastRow="0" w:firstColumn="0" w:lastColumn="0" w:noHBand="0" w:noVBand="1"/>
      </w:tblPr>
      <w:tblGrid>
        <w:gridCol w:w="5505"/>
        <w:gridCol w:w="1350"/>
      </w:tblGrid>
      <w:tr w:rsidR="00323FF7" w14:paraId="7062F4C2"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75C00375" w14:textId="77777777" w:rsidR="00323FF7" w:rsidRPr="002D4E78" w:rsidRDefault="005F64CF">
            <w:pPr>
              <w:spacing w:before="17"/>
              <w:ind w:right="-20"/>
              <w:jc w:val="both"/>
              <w:rPr>
                <w:sz w:val="24"/>
                <w:szCs w:val="24"/>
              </w:rPr>
            </w:pPr>
            <w:r w:rsidRPr="002D4E78">
              <w:t>NÚMERO DE PLANTAS SOBRE RASANTE</w:t>
            </w:r>
          </w:p>
        </w:tc>
        <w:tc>
          <w:tcPr>
            <w:tcW w:w="1350" w:type="dxa"/>
            <w:tcBorders>
              <w:top w:val="single" w:sz="4" w:space="0" w:color="000000"/>
              <w:left w:val="single" w:sz="4" w:space="0" w:color="000000"/>
              <w:bottom w:val="single" w:sz="4" w:space="0" w:color="000000"/>
              <w:right w:val="single" w:sz="4" w:space="0" w:color="000000"/>
            </w:tcBorders>
          </w:tcPr>
          <w:p w14:paraId="62519F8E" w14:textId="77777777" w:rsidR="00323FF7" w:rsidRDefault="005F64CF">
            <w:pPr>
              <w:spacing w:before="17"/>
              <w:ind w:right="-20"/>
              <w:jc w:val="both"/>
              <w:rPr>
                <w:sz w:val="24"/>
                <w:szCs w:val="24"/>
              </w:rPr>
            </w:pPr>
            <w:r>
              <w:t>1</w:t>
            </w:r>
          </w:p>
        </w:tc>
      </w:tr>
      <w:tr w:rsidR="00323FF7" w14:paraId="7B6425EE"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1F549F14" w14:textId="77777777" w:rsidR="00323FF7" w:rsidRPr="002D4E78" w:rsidRDefault="005F64CF">
            <w:pPr>
              <w:spacing w:before="17"/>
              <w:ind w:right="-20"/>
              <w:jc w:val="both"/>
              <w:rPr>
                <w:sz w:val="24"/>
                <w:szCs w:val="24"/>
              </w:rPr>
            </w:pPr>
            <w:r w:rsidRPr="002D4E78">
              <w:t>NÚMERO DE PLANTAS BAJO RASANTE</w:t>
            </w:r>
          </w:p>
        </w:tc>
        <w:tc>
          <w:tcPr>
            <w:tcW w:w="1350" w:type="dxa"/>
            <w:tcBorders>
              <w:top w:val="single" w:sz="4" w:space="0" w:color="000000"/>
              <w:left w:val="single" w:sz="4" w:space="0" w:color="000000"/>
              <w:bottom w:val="single" w:sz="4" w:space="0" w:color="000000"/>
              <w:right w:val="single" w:sz="4" w:space="0" w:color="000000"/>
            </w:tcBorders>
          </w:tcPr>
          <w:p w14:paraId="0C678BA0" w14:textId="77777777" w:rsidR="00323FF7" w:rsidRDefault="005F64CF">
            <w:pPr>
              <w:spacing w:before="17"/>
              <w:ind w:right="-20"/>
              <w:jc w:val="both"/>
              <w:rPr>
                <w:sz w:val="24"/>
                <w:szCs w:val="24"/>
              </w:rPr>
            </w:pPr>
            <w:r>
              <w:t>0</w:t>
            </w:r>
          </w:p>
        </w:tc>
      </w:tr>
      <w:tr w:rsidR="00323FF7" w14:paraId="5763686E"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4C100D20" w14:textId="77777777" w:rsidR="00323FF7" w:rsidRDefault="005F64CF">
            <w:pPr>
              <w:spacing w:before="17"/>
              <w:ind w:right="-20"/>
              <w:jc w:val="both"/>
              <w:rPr>
                <w:sz w:val="24"/>
                <w:szCs w:val="24"/>
              </w:rPr>
            </w:pPr>
            <w:r>
              <w:t>ALTURA DEL EDIFICIO</w:t>
            </w:r>
          </w:p>
        </w:tc>
        <w:tc>
          <w:tcPr>
            <w:tcW w:w="1350" w:type="dxa"/>
            <w:tcBorders>
              <w:top w:val="single" w:sz="4" w:space="0" w:color="000000"/>
              <w:left w:val="single" w:sz="4" w:space="0" w:color="000000"/>
              <w:bottom w:val="single" w:sz="4" w:space="0" w:color="000000"/>
              <w:right w:val="single" w:sz="4" w:space="0" w:color="000000"/>
            </w:tcBorders>
          </w:tcPr>
          <w:p w14:paraId="1ED47399" w14:textId="77777777" w:rsidR="00323FF7" w:rsidRDefault="005F64CF">
            <w:pPr>
              <w:spacing w:before="17"/>
              <w:ind w:right="-20"/>
              <w:jc w:val="both"/>
              <w:rPr>
                <w:sz w:val="24"/>
                <w:szCs w:val="24"/>
              </w:rPr>
            </w:pPr>
            <w:r>
              <w:t>4,50 m.</w:t>
            </w:r>
          </w:p>
        </w:tc>
      </w:tr>
      <w:tr w:rsidR="00323FF7" w14:paraId="3D448CE8"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1BAA387A" w14:textId="77777777" w:rsidR="00323FF7" w:rsidRDefault="005F64CF">
            <w:pPr>
              <w:spacing w:before="17"/>
              <w:ind w:right="-20"/>
              <w:jc w:val="both"/>
              <w:rPr>
                <w:sz w:val="24"/>
                <w:szCs w:val="24"/>
              </w:rPr>
            </w:pPr>
            <w:r>
              <w:t>SUPERFICIE CONSTRUIDA TOTAL</w:t>
            </w:r>
          </w:p>
        </w:tc>
        <w:tc>
          <w:tcPr>
            <w:tcW w:w="1350" w:type="dxa"/>
            <w:tcBorders>
              <w:top w:val="single" w:sz="4" w:space="0" w:color="000000"/>
              <w:left w:val="single" w:sz="4" w:space="0" w:color="000000"/>
              <w:bottom w:val="single" w:sz="4" w:space="0" w:color="000000"/>
              <w:right w:val="single" w:sz="4" w:space="0" w:color="000000"/>
            </w:tcBorders>
          </w:tcPr>
          <w:p w14:paraId="6C45651A" w14:textId="77777777" w:rsidR="00323FF7" w:rsidRDefault="005F64CF">
            <w:pPr>
              <w:spacing w:before="17"/>
              <w:ind w:right="-20"/>
              <w:jc w:val="both"/>
              <w:rPr>
                <w:sz w:val="24"/>
                <w:szCs w:val="24"/>
              </w:rPr>
            </w:pPr>
            <w:r>
              <w:t>95,00 m2.</w:t>
            </w:r>
          </w:p>
        </w:tc>
      </w:tr>
      <w:tr w:rsidR="00323FF7" w14:paraId="528D8C5F"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09DE80DE" w14:textId="77777777" w:rsidR="00323FF7" w:rsidRDefault="005F64CF">
            <w:pPr>
              <w:spacing w:before="17"/>
              <w:ind w:right="-20"/>
              <w:jc w:val="both"/>
              <w:rPr>
                <w:sz w:val="24"/>
                <w:szCs w:val="24"/>
              </w:rPr>
            </w:pPr>
            <w:r>
              <w:t>NIVEL DE OCUPACIÓN (personas)</w:t>
            </w:r>
          </w:p>
        </w:tc>
        <w:tc>
          <w:tcPr>
            <w:tcW w:w="1350" w:type="dxa"/>
            <w:tcBorders>
              <w:top w:val="single" w:sz="4" w:space="0" w:color="000000"/>
              <w:left w:val="single" w:sz="4" w:space="0" w:color="000000"/>
              <w:bottom w:val="single" w:sz="4" w:space="0" w:color="000000"/>
              <w:right w:val="single" w:sz="4" w:space="0" w:color="000000"/>
            </w:tcBorders>
          </w:tcPr>
          <w:p w14:paraId="38027D4C" w14:textId="77777777" w:rsidR="00323FF7" w:rsidRDefault="005F64CF">
            <w:pPr>
              <w:spacing w:before="17"/>
              <w:ind w:right="-20"/>
              <w:jc w:val="both"/>
              <w:rPr>
                <w:sz w:val="24"/>
                <w:szCs w:val="24"/>
              </w:rPr>
            </w:pPr>
            <w:r>
              <w:t>4</w:t>
            </w:r>
          </w:p>
        </w:tc>
      </w:tr>
    </w:tbl>
    <w:p w14:paraId="1B4F0875" w14:textId="77777777" w:rsidR="00323FF7" w:rsidRDefault="00323FF7">
      <w:pPr>
        <w:tabs>
          <w:tab w:val="left" w:pos="993"/>
        </w:tabs>
      </w:pPr>
    </w:p>
    <w:p w14:paraId="42043237" w14:textId="77777777" w:rsidR="00323FF7" w:rsidRDefault="005F64CF">
      <w:pPr>
        <w:tabs>
          <w:tab w:val="left" w:pos="993"/>
        </w:tabs>
      </w:pPr>
      <w:r>
        <w:t xml:space="preserve">El Edificio 3 (Casa del Conserje) pertenece al Grupo 0 de calificación ya que su altura no es superior a 7 metros y su capacidad no es superior a 200 personas. </w:t>
      </w:r>
      <w:r>
        <w:rPr>
          <w:b/>
        </w:rPr>
        <w:t>Acometidas</w:t>
      </w:r>
      <w:r>
        <w:t>:</w:t>
      </w:r>
    </w:p>
    <w:p w14:paraId="36074D49" w14:textId="77777777" w:rsidR="00323FF7" w:rsidRDefault="005F64CF">
      <w:pPr>
        <w:tabs>
          <w:tab w:val="left" w:pos="993"/>
        </w:tabs>
      </w:pPr>
      <w:r>
        <w:t>─</w:t>
      </w:r>
      <w:r>
        <w:tab/>
        <w:t>Electricidad por la puerta de acceso a la vivienda. Con interruptor de corte en el cuadro de distribución en el vestíbulo. En la actualidad sin servicio eléctrico.</w:t>
      </w:r>
    </w:p>
    <w:p w14:paraId="512CB32C" w14:textId="77777777" w:rsidR="00323FF7" w:rsidRDefault="005F64CF">
      <w:pPr>
        <w:tabs>
          <w:tab w:val="left" w:pos="993"/>
        </w:tabs>
      </w:pPr>
      <w:r>
        <w:t>─</w:t>
      </w:r>
      <w:r>
        <w:tab/>
        <w:t>Agua sanitaria por la puerta de acceso a la vivienda. Con llave de corte ubicada en la cocina. En la actualidad sin servicio de agua</w:t>
      </w:r>
    </w:p>
    <w:p w14:paraId="3AE28E07" w14:textId="77777777" w:rsidR="00323FF7" w:rsidRDefault="005F64CF">
      <w:pPr>
        <w:tabs>
          <w:tab w:val="left" w:pos="993"/>
        </w:tabs>
      </w:pPr>
      <w:r>
        <w:t>─</w:t>
      </w:r>
      <w:r>
        <w:tab/>
        <w:t>Saneamiento por la puerta de acceso a la vivienda, con arqueta de conexión.</w:t>
      </w:r>
    </w:p>
    <w:p w14:paraId="206F83BA" w14:textId="77777777" w:rsidR="00323FF7" w:rsidRDefault="005F64CF">
      <w:pPr>
        <w:tabs>
          <w:tab w:val="left" w:pos="993"/>
        </w:tabs>
      </w:pPr>
      <w:r>
        <w:rPr>
          <w:b/>
        </w:rPr>
        <w:t>Planos de consulta</w:t>
      </w:r>
      <w:r>
        <w:t>:</w:t>
      </w:r>
    </w:p>
    <w:p w14:paraId="711D4099" w14:textId="77777777" w:rsidR="00323FF7" w:rsidRDefault="005F64CF">
      <w:pPr>
        <w:tabs>
          <w:tab w:val="left" w:pos="993"/>
        </w:tabs>
      </w:pPr>
      <w:r>
        <w:t>─</w:t>
      </w:r>
      <w:r>
        <w:tab/>
        <w:t>(Plano 1) Plano de situación.</w:t>
      </w:r>
    </w:p>
    <w:p w14:paraId="0A44191C" w14:textId="77777777" w:rsidR="00323FF7" w:rsidRDefault="005F64CF">
      <w:pPr>
        <w:tabs>
          <w:tab w:val="left" w:pos="993"/>
        </w:tabs>
      </w:pPr>
      <w:r>
        <w:t>─</w:t>
      </w:r>
      <w:r>
        <w:tab/>
        <w:t>(Plano 2) Plano de emplazamiento</w:t>
      </w:r>
    </w:p>
    <w:p w14:paraId="7183ED75" w14:textId="77777777" w:rsidR="00323FF7" w:rsidRDefault="005F64CF">
      <w:pPr>
        <w:tabs>
          <w:tab w:val="left" w:pos="993"/>
        </w:tabs>
      </w:pPr>
      <w:r>
        <w:t>─</w:t>
      </w:r>
      <w:r>
        <w:tab/>
        <w:t>(Plano 3) Plano de Cotas</w:t>
      </w:r>
    </w:p>
    <w:p w14:paraId="6D399ABC" w14:textId="77777777" w:rsidR="00323FF7" w:rsidRDefault="005F64CF">
      <w:pPr>
        <w:tabs>
          <w:tab w:val="left" w:pos="993"/>
        </w:tabs>
      </w:pPr>
      <w:r>
        <w:t>─</w:t>
      </w:r>
      <w:r>
        <w:tab/>
        <w:t>(Plano 5) Plano de Cubiertas</w:t>
      </w:r>
    </w:p>
    <w:p w14:paraId="55F21A9A" w14:textId="77777777" w:rsidR="00323FF7" w:rsidRDefault="005F64CF">
      <w:pPr>
        <w:tabs>
          <w:tab w:val="left" w:pos="993"/>
        </w:tabs>
      </w:pPr>
      <w:r>
        <w:t>─</w:t>
      </w:r>
      <w:r>
        <w:tab/>
        <w:t>(Plano 6) Plano de alzados</w:t>
      </w:r>
    </w:p>
    <w:p w14:paraId="43F36CF9" w14:textId="77777777" w:rsidR="00323FF7" w:rsidRDefault="00323FF7">
      <w:pPr>
        <w:tabs>
          <w:tab w:val="left" w:pos="993"/>
        </w:tabs>
      </w:pPr>
    </w:p>
    <w:p w14:paraId="6CA85CED" w14:textId="77777777" w:rsidR="00323FF7" w:rsidRDefault="005F64CF">
      <w:pPr>
        <w:tabs>
          <w:tab w:val="left" w:pos="993"/>
        </w:tabs>
      </w:pPr>
      <w:bookmarkStart w:id="74" w:name="_heading=h.qsh70q" w:colFirst="0" w:colLast="0"/>
      <w:bookmarkEnd w:id="74"/>
      <w:r>
        <w:rPr>
          <w:rFonts w:ascii="Cambria" w:eastAsia="Cambria" w:hAnsi="Cambria" w:cs="Cambria"/>
          <w:b/>
          <w:color w:val="4F81BD"/>
          <w:sz w:val="26"/>
          <w:szCs w:val="26"/>
        </w:rPr>
        <w:t>2.3. CLASIFICACIÓN Y DESCRIPCIÓN DE LOS USUARIOS</w:t>
      </w:r>
      <w:r>
        <w:t>.</w:t>
      </w:r>
    </w:p>
    <w:p w14:paraId="1201F373" w14:textId="77777777" w:rsidR="00323FF7" w:rsidRDefault="005F64CF">
      <w:pPr>
        <w:tabs>
          <w:tab w:val="left" w:pos="993"/>
        </w:tabs>
      </w:pPr>
      <w:r>
        <w:t>Los Usuarios del Centro son los siguientes:</w:t>
      </w:r>
    </w:p>
    <w:p w14:paraId="6FE54649" w14:textId="77777777" w:rsidR="00323FF7" w:rsidRDefault="005F64CF">
      <w:pPr>
        <w:tabs>
          <w:tab w:val="left" w:pos="993"/>
        </w:tabs>
      </w:pPr>
      <w:r>
        <w:t>─</w:t>
      </w:r>
      <w:r>
        <w:tab/>
        <w:t>ALUMNADO: Jóvenes de edades comprendidas entre 12 y 18 años. (Aprox. 1200 personas)</w:t>
      </w:r>
    </w:p>
    <w:p w14:paraId="49C6519C" w14:textId="77777777" w:rsidR="00323FF7" w:rsidRDefault="005F64CF">
      <w:pPr>
        <w:tabs>
          <w:tab w:val="left" w:pos="993"/>
        </w:tabs>
      </w:pPr>
      <w:r>
        <w:t>─</w:t>
      </w:r>
      <w:r>
        <w:tab/>
        <w:t>PROFESORADO: Equipo Directivo, Jefes de Departamento y Tutores. (Aprox. 100 personas)</w:t>
      </w:r>
    </w:p>
    <w:p w14:paraId="5835A782" w14:textId="77777777" w:rsidR="00323FF7" w:rsidRDefault="005F64CF">
      <w:pPr>
        <w:tabs>
          <w:tab w:val="left" w:pos="993"/>
        </w:tabs>
      </w:pPr>
      <w:r>
        <w:t>─</w:t>
      </w:r>
      <w:r>
        <w:tab/>
        <w:t>PERSONAL NO DOCENTE: Ordenanzas, Administrativos, Personal de Limpieza, PTIS, monitores/as, asesoría psicológica, etc. (Aprox. 12 personas)</w:t>
      </w:r>
    </w:p>
    <w:p w14:paraId="1D681E44" w14:textId="77777777" w:rsidR="00323FF7" w:rsidRDefault="005F64CF">
      <w:pPr>
        <w:tabs>
          <w:tab w:val="left" w:pos="993"/>
        </w:tabs>
      </w:pPr>
      <w:r>
        <w:t>─</w:t>
      </w:r>
      <w:r>
        <w:tab/>
        <w:t>OTROS: Personal en la Cafetería. (Aprox. 4 personas)</w:t>
      </w:r>
    </w:p>
    <w:p w14:paraId="3E5DC9BB" w14:textId="77777777" w:rsidR="00323FF7" w:rsidRDefault="005F64CF">
      <w:pPr>
        <w:tabs>
          <w:tab w:val="left" w:pos="993"/>
        </w:tabs>
      </w:pPr>
      <w:r>
        <w:t>─</w:t>
      </w:r>
      <w:r>
        <w:tab/>
        <w:t>Personas con necesidad de PTIS: 10 alumnos/as</w:t>
      </w:r>
    </w:p>
    <w:p w14:paraId="2F10D929" w14:textId="77777777" w:rsidR="00323FF7" w:rsidRDefault="005F64CF">
      <w:pPr>
        <w:tabs>
          <w:tab w:val="left" w:pos="993"/>
        </w:tabs>
      </w:pPr>
      <w:r>
        <w:t>─</w:t>
      </w:r>
      <w:r>
        <w:tab/>
        <w:t xml:space="preserve">Alumnado con discapacidad motora: 2, uno de ellos en silla de ruedas. </w:t>
      </w:r>
    </w:p>
    <w:p w14:paraId="3467C5A6" w14:textId="77777777" w:rsidR="00323FF7" w:rsidRDefault="005F64CF">
      <w:pPr>
        <w:tabs>
          <w:tab w:val="left" w:pos="993"/>
        </w:tabs>
      </w:pPr>
      <w:r>
        <w:t>─</w:t>
      </w:r>
      <w:r>
        <w:tab/>
        <w:t>Visitantes: Normalmente entran y salen durante la Jornada Laboral en el Edificio principal, padres y madres de alumnos/as para consultas, tutorías, y los proveedores de la cafetería.</w:t>
      </w:r>
    </w:p>
    <w:p w14:paraId="0C163D49" w14:textId="77777777" w:rsidR="00323FF7" w:rsidRDefault="00323FF7">
      <w:pPr>
        <w:tabs>
          <w:tab w:val="left" w:pos="993"/>
        </w:tabs>
      </w:pPr>
    </w:p>
    <w:p w14:paraId="4C39D40A" w14:textId="77777777" w:rsidR="00323FF7" w:rsidRDefault="005F64CF">
      <w:pPr>
        <w:tabs>
          <w:tab w:val="left" w:pos="993"/>
        </w:tabs>
      </w:pPr>
      <w:bookmarkStart w:id="75" w:name="_heading=h.3as4poj" w:colFirst="0" w:colLast="0"/>
      <w:bookmarkEnd w:id="75"/>
      <w:r>
        <w:rPr>
          <w:rFonts w:ascii="Cambria" w:eastAsia="Cambria" w:hAnsi="Cambria" w:cs="Cambria"/>
          <w:b/>
          <w:color w:val="4F81BD"/>
          <w:sz w:val="26"/>
          <w:szCs w:val="26"/>
        </w:rPr>
        <w:t>2.4. ENTORNO DEL CENTRO</w:t>
      </w:r>
      <w:r>
        <w:t>.</w:t>
      </w:r>
    </w:p>
    <w:p w14:paraId="61885826" w14:textId="77777777" w:rsidR="00323FF7" w:rsidRDefault="005F64CF">
      <w:pPr>
        <w:tabs>
          <w:tab w:val="left" w:pos="993"/>
        </w:tabs>
      </w:pPr>
      <w:r>
        <w:t>La parcela donde se ubican los tres edificios que componen el centro de enseñanza, tiene una cabida de 10.885 m2 (según Información Catastral). Los tres edificios son independientes, y rodean la zona deportiva exterior y la de jardín con aparcamiento.</w:t>
      </w:r>
    </w:p>
    <w:p w14:paraId="46AAA5D0" w14:textId="77777777" w:rsidR="00323FF7" w:rsidRDefault="005F64CF">
      <w:pPr>
        <w:tabs>
          <w:tab w:val="left" w:pos="993"/>
        </w:tabs>
      </w:pPr>
      <w:r>
        <w:t>La zona donde se ubica el Instituto, es de tipo Residencial, con viviendas unifamiliares adosadas en hilera, y calles de 5m de calzada. Dicha zona residencial está atravesada por un canal descubierto (Cañada Real) que discurre por la calle Costa Rica.</w:t>
      </w:r>
    </w:p>
    <w:p w14:paraId="1BA7E7A5" w14:textId="77777777" w:rsidR="00323FF7" w:rsidRDefault="005F64CF">
      <w:pPr>
        <w:tabs>
          <w:tab w:val="left" w:pos="993"/>
        </w:tabs>
      </w:pPr>
      <w:r>
        <w:t>Las características del entorno:</w:t>
      </w:r>
    </w:p>
    <w:p w14:paraId="136E5892" w14:textId="77777777" w:rsidR="00323FF7" w:rsidRDefault="005F64CF">
      <w:pPr>
        <w:tabs>
          <w:tab w:val="left" w:pos="993"/>
        </w:tabs>
      </w:pPr>
      <w:r>
        <w:t>Las Gabias es un municipio cuyo término municipal está situado en la parte centro-sur de la Vega de Granada, a unos 8km de la capital granadina.</w:t>
      </w:r>
    </w:p>
    <w:p w14:paraId="0B48924A" w14:textId="77777777" w:rsidR="00323FF7" w:rsidRDefault="005F64CF">
      <w:pPr>
        <w:tabs>
          <w:tab w:val="left" w:pos="993"/>
        </w:tabs>
        <w:rPr>
          <w:b/>
        </w:rPr>
      </w:pPr>
      <w:r>
        <w:rPr>
          <w:b/>
        </w:rPr>
        <w:t>Geológicas</w:t>
      </w:r>
    </w:p>
    <w:p w14:paraId="7A20CBAA" w14:textId="77777777" w:rsidR="00323FF7" w:rsidRDefault="005F64CF">
      <w:pPr>
        <w:tabs>
          <w:tab w:val="left" w:pos="993"/>
        </w:tabs>
      </w:pPr>
      <w:r>
        <w:t>El relieve de la zona está marcado por su localización en el borde oriental de la depresión de Granada. Las sierras de Huétor, Arana y Nevada ejercen de cabecera de esta cuenca sedimentaria.</w:t>
      </w:r>
    </w:p>
    <w:p w14:paraId="57322E18" w14:textId="77777777" w:rsidR="00323FF7" w:rsidRDefault="005F64CF">
      <w:pPr>
        <w:tabs>
          <w:tab w:val="left" w:pos="993"/>
        </w:tabs>
      </w:pPr>
      <w:r>
        <w:t xml:space="preserve">La génesis de este relieve se remonta al plegamiento alpino, en el que se plegaron los sedimentos depositados en una gran fosa oceánica que ocupaba lo que hoy son los Sistemas </w:t>
      </w:r>
      <w:r>
        <w:lastRenderedPageBreak/>
        <w:t>Béticos. La depresión surgió por el hundimiento de diversos bloques debido al efecto de las fallas que la rodean completamente y a la mayor densidad de los materiales que la componen con respecto a las zonas montañosas circundantes. Este substrato fue colmatado paulatinamente a lo largo del terciario y cuaternario por sedimentos erosionados de las jóvenes cordilleras creadas durante el plegamiento alpino.</w:t>
      </w:r>
    </w:p>
    <w:p w14:paraId="3B1F39F1" w14:textId="77777777" w:rsidR="00323FF7" w:rsidRDefault="005F64CF">
      <w:pPr>
        <w:tabs>
          <w:tab w:val="left" w:pos="993"/>
        </w:tabs>
      </w:pPr>
      <w:r>
        <w:t>Uno de sus más característicos y emblemáticos relieves es la denominada Formación o Conglomerado Alhambra, constituido por sedimentos detríticos muy gruesos ligados a abanicos aluviales. La intensa erosión fluvial durante el plioceno provocó el brusco depósito de materiales, formando montañas de conglomera- dos de hasta 300 metros de espesor, caracterizados por el grosor y el desorden de sus cantos debido a la rapidez e intensidad de la erosión.</w:t>
      </w:r>
    </w:p>
    <w:p w14:paraId="37FEA99E" w14:textId="77777777" w:rsidR="00323FF7" w:rsidRDefault="005F64CF">
      <w:pPr>
        <w:tabs>
          <w:tab w:val="left" w:pos="993"/>
        </w:tabs>
      </w:pPr>
      <w:r>
        <w:t>Ya durante el cuaternario, estas formaciones de piedemonte, volvieron a erosionarse de nuevo y quedaron configuradas morfológicamente por la red hidrográfica, produciendo el paisaje actual. En algunos casos la acción de los ríos ha permitido excavar profundos cañones, mostrando los distintos estratos de conglomerados, como ocurre en el Barranco de los Negros.</w:t>
      </w:r>
    </w:p>
    <w:p w14:paraId="3FBDEEC9" w14:textId="77777777" w:rsidR="00323FF7" w:rsidRDefault="005F64CF">
      <w:pPr>
        <w:tabs>
          <w:tab w:val="left" w:pos="993"/>
        </w:tabs>
      </w:pPr>
      <w:r>
        <w:t>Por último, la red hidrográfica, jerarquizada por el río Genil, ha modelado y perfilado una gran llanura de sedimentación, formada por materiales detríticos donde predominan las arenas, limos y arcillas, en función de la cercanía al centro de la cuenca. Esta llanura aluvial es de gran riqueza desde el punto de vista de la agricultura y, junto con los yacimientos auríferos ligados a los ríos Darro y Genil, provocaron su rápida población.</w:t>
      </w:r>
    </w:p>
    <w:p w14:paraId="747E6D6F" w14:textId="77777777" w:rsidR="00323FF7" w:rsidRDefault="005F64CF">
      <w:pPr>
        <w:tabs>
          <w:tab w:val="left" w:pos="993"/>
        </w:tabs>
      </w:pPr>
      <w:r>
        <w:t>Montevives es un cerro ubicado en los límites de los términos municipales de Las Gabias, La Malahá y Alhendín, que desde la antigüedad en el mismo se han venido desarrollando actividades mineras pues abundaban minerales como el estroncio. En la actualidad se encuentran en explotación.</w:t>
      </w:r>
      <w:r>
        <w:rPr>
          <w:noProof/>
        </w:rPr>
        <mc:AlternateContent>
          <mc:Choice Requires="wpg">
            <w:drawing>
              <wp:anchor distT="0" distB="0" distL="0" distR="0" simplePos="0" relativeHeight="251658240" behindDoc="1" locked="0" layoutInCell="1" hidden="0" allowOverlap="1" wp14:anchorId="553A49CD" wp14:editId="382E2819">
                <wp:simplePos x="0" y="0"/>
                <wp:positionH relativeFrom="column">
                  <wp:posOffset>-634999</wp:posOffset>
                </wp:positionH>
                <wp:positionV relativeFrom="paragraph">
                  <wp:posOffset>876300</wp:posOffset>
                </wp:positionV>
                <wp:extent cx="6438900" cy="1543050"/>
                <wp:effectExtent l="0" t="0" r="0" b="0"/>
                <wp:wrapNone/>
                <wp:docPr id="3000" name="Grupo 3000"/>
                <wp:cNvGraphicFramePr/>
                <a:graphic xmlns:a="http://schemas.openxmlformats.org/drawingml/2006/main">
                  <a:graphicData uri="http://schemas.microsoft.com/office/word/2010/wordprocessingGroup">
                    <wpg:wgp>
                      <wpg:cNvGrpSpPr/>
                      <wpg:grpSpPr>
                        <a:xfrm>
                          <a:off x="0" y="0"/>
                          <a:ext cx="6438900" cy="1543050"/>
                          <a:chOff x="2126550" y="3008475"/>
                          <a:chExt cx="6438900" cy="1543050"/>
                        </a:xfrm>
                      </wpg:grpSpPr>
                      <wpg:grpSp>
                        <wpg:cNvPr id="1" name="Grupo 1"/>
                        <wpg:cNvGrpSpPr/>
                        <wpg:grpSpPr>
                          <a:xfrm>
                            <a:off x="2126550" y="3008475"/>
                            <a:ext cx="6438900" cy="1543050"/>
                            <a:chOff x="0" y="0"/>
                            <a:chExt cx="6438900" cy="1543050"/>
                          </a:xfrm>
                        </wpg:grpSpPr>
                        <wps:wsp>
                          <wps:cNvPr id="2" name="Rectángulo 2"/>
                          <wps:cNvSpPr/>
                          <wps:spPr>
                            <a:xfrm>
                              <a:off x="0" y="0"/>
                              <a:ext cx="6438900" cy="1543050"/>
                            </a:xfrm>
                            <a:prstGeom prst="rect">
                              <a:avLst/>
                            </a:prstGeom>
                            <a:noFill/>
                            <a:ln>
                              <a:noFill/>
                            </a:ln>
                          </wps:spPr>
                          <wps:txbx>
                            <w:txbxContent>
                              <w:p w14:paraId="07156348" w14:textId="77777777" w:rsidR="000C0C9F" w:rsidRDefault="000C0C9F">
                                <w:pPr>
                                  <w:spacing w:after="0" w:line="240" w:lineRule="auto"/>
                                  <w:textDirection w:val="btLr"/>
                                </w:pPr>
                              </w:p>
                            </w:txbxContent>
                          </wps:txbx>
                          <wps:bodyPr spcFirstLastPara="1" wrap="square" lIns="91425" tIns="91425" rIns="91425" bIns="91425" anchor="ctr" anchorCtr="0">
                            <a:noAutofit/>
                          </wps:bodyPr>
                        </wps:wsp>
                        <wpg:grpSp>
                          <wpg:cNvPr id="1297202029" name="Grupo 3"/>
                          <wpg:cNvGrpSpPr/>
                          <wpg:grpSpPr>
                            <a:xfrm>
                              <a:off x="0" y="0"/>
                              <a:ext cx="6438900" cy="1543050"/>
                              <a:chOff x="0" y="0"/>
                              <a:chExt cx="6439529" cy="1543050"/>
                            </a:xfrm>
                          </wpg:grpSpPr>
                          <wps:wsp>
                            <wps:cNvPr id="4" name="Rectángulo 4"/>
                            <wps:cNvSpPr/>
                            <wps:spPr>
                              <a:xfrm>
                                <a:off x="0" y="0"/>
                                <a:ext cx="6439525" cy="1543050"/>
                              </a:xfrm>
                              <a:prstGeom prst="rect">
                                <a:avLst/>
                              </a:prstGeom>
                              <a:noFill/>
                              <a:ln>
                                <a:noFill/>
                              </a:ln>
                            </wps:spPr>
                            <wps:txbx>
                              <w:txbxContent>
                                <w:p w14:paraId="25F21E77" w14:textId="77777777" w:rsidR="000C0C9F" w:rsidRDefault="000C0C9F">
                                  <w:pPr>
                                    <w:spacing w:line="275" w:lineRule="auto"/>
                                    <w:textDirection w:val="btLr"/>
                                  </w:pPr>
                                </w:p>
                              </w:txbxContent>
                            </wps:txbx>
                            <wps:bodyPr spcFirstLastPara="1" wrap="square" lIns="91425" tIns="91425" rIns="91425" bIns="91425" anchor="ctr" anchorCtr="0">
                              <a:noAutofit/>
                            </wps:bodyPr>
                          </wps:wsp>
                          <wpg:grpSp>
                            <wpg:cNvPr id="5" name="Grupo 5"/>
                            <wpg:cNvGrpSpPr/>
                            <wpg:grpSpPr>
                              <a:xfrm>
                                <a:off x="0" y="0"/>
                                <a:ext cx="6439529" cy="1543050"/>
                                <a:chOff x="0" y="0"/>
                                <a:chExt cx="10235" cy="3019"/>
                              </a:xfrm>
                            </wpg:grpSpPr>
                            <wps:wsp>
                              <wps:cNvPr id="6" name="Rectángulo 6"/>
                              <wps:cNvSpPr/>
                              <wps:spPr>
                                <a:xfrm>
                                  <a:off x="0" y="0"/>
                                  <a:ext cx="10225" cy="3000"/>
                                </a:xfrm>
                                <a:prstGeom prst="rect">
                                  <a:avLst/>
                                </a:prstGeom>
                                <a:noFill/>
                                <a:ln>
                                  <a:noFill/>
                                </a:ln>
                              </wps:spPr>
                              <wps:txbx>
                                <w:txbxContent>
                                  <w:p w14:paraId="6E215FB8" w14:textId="77777777" w:rsidR="000C0C9F" w:rsidRDefault="000C0C9F">
                                    <w:pPr>
                                      <w:spacing w:line="275"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9" name="Shape 109"/>
                                <pic:cNvPicPr preferRelativeResize="0"/>
                              </pic:nvPicPr>
                              <pic:blipFill rotWithShape="1">
                                <a:blip r:embed="rId154">
                                  <a:alphaModFix/>
                                </a:blip>
                                <a:srcRect/>
                                <a:stretch/>
                              </pic:blipFill>
                              <pic:spPr>
                                <a:xfrm>
                                  <a:off x="0" y="0"/>
                                  <a:ext cx="5128" cy="3019"/>
                                </a:xfrm>
                                <a:prstGeom prst="rect">
                                  <a:avLst/>
                                </a:prstGeom>
                                <a:noFill/>
                                <a:ln>
                                  <a:noFill/>
                                </a:ln>
                              </pic:spPr>
                            </pic:pic>
                            <pic:pic xmlns:pic="http://schemas.openxmlformats.org/drawingml/2006/picture">
                              <pic:nvPicPr>
                                <pic:cNvPr id="110" name="Shape 110"/>
                                <pic:cNvPicPr preferRelativeResize="0"/>
                              </pic:nvPicPr>
                              <pic:blipFill rotWithShape="1">
                                <a:blip r:embed="rId155">
                                  <a:alphaModFix/>
                                </a:blip>
                                <a:srcRect/>
                                <a:stretch/>
                              </pic:blipFill>
                              <pic:spPr>
                                <a:xfrm>
                                  <a:off x="5128" y="40"/>
                                  <a:ext cx="5107" cy="2979"/>
                                </a:xfrm>
                                <a:prstGeom prst="rect">
                                  <a:avLst/>
                                </a:prstGeom>
                                <a:noFill/>
                                <a:ln>
                                  <a:noFill/>
                                </a:ln>
                              </pic:spPr>
                            </pic:pic>
                          </wpg:grpSp>
                        </wpg:grpSp>
                      </wpg:grpSp>
                    </wpg:wgp>
                  </a:graphicData>
                </a:graphic>
              </wp:anchor>
            </w:drawing>
          </mc:Choice>
          <mc:Fallback>
            <w:pict>
              <v:group w14:anchorId="553A49CD" id="Grupo 3000" o:spid="_x0000_s1026" style="position:absolute;margin-left:-50pt;margin-top:69pt;width:507pt;height:121.5pt;z-index:-251658240;mso-wrap-distance-left:0;mso-wrap-distance-right:0" coordorigin="21265,30084" coordsize="64389,154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&#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">
                <v:group id="Grupo 1" o:spid="_x0000_s1027" style="position:absolute;left:21265;top:30084;width:64389;height:15431" coordsize="64389,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28" style="position:absolute;width:64389;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7156348" w14:textId="77777777" w:rsidR="000C0C9F" w:rsidRDefault="000C0C9F">
                          <w:pPr>
                            <w:spacing w:after="0" w:line="240" w:lineRule="auto"/>
                            <w:textDirection w:val="btLr"/>
                          </w:pPr>
                        </w:p>
                      </w:txbxContent>
                    </v:textbox>
                  </v:rect>
                  <v:group id="Grupo 3" o:spid="_x0000_s1029" style="position:absolute;width:64389;height:15430" coordsize="64395,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">
                    <v:rect id="Rectángulo 4" o:spid="_x0000_s1030" style="position:absolute;width:64395;height:15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5F21E77" w14:textId="77777777" w:rsidR="000C0C9F" w:rsidRDefault="000C0C9F">
                            <w:pPr>
                              <w:spacing w:line="275" w:lineRule="auto"/>
                              <w:textDirection w:val="btLr"/>
                            </w:pPr>
                          </w:p>
                        </w:txbxContent>
                      </v:textbox>
                    </v:rect>
                    <v:group id="Grupo 5" o:spid="_x0000_s1031" style="position:absolute;width:64395;height:15430" coordsize="10235,3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ángulo 6" o:spid="_x0000_s1032" style="position:absolute;width:10225;height:3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6E215FB8" w14:textId="77777777" w:rsidR="000C0C9F" w:rsidRDefault="000C0C9F">
                              <w:pPr>
                                <w:spacing w:line="275"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9" o:spid="_x0000_s1033" type="#_x0000_t75" style="position:absolute;width:5128;height:30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">
                        <v:imagedata r:id="rId156" o:title=""/>
                      </v:shape>
                      <v:shape id="Shape 110" o:spid="_x0000_s1034" type="#_x0000_t75" style="position:absolute;left:5128;top:40;width:5107;height:297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">
                        <v:imagedata r:id="rId157" o:title=""/>
                      </v:shape>
                    </v:group>
                  </v:group>
                </v:group>
              </v:group>
            </w:pict>
          </mc:Fallback>
        </mc:AlternateContent>
      </w:r>
    </w:p>
    <w:p w14:paraId="3139220D" w14:textId="77777777" w:rsidR="00323FF7" w:rsidRDefault="00323FF7">
      <w:pPr>
        <w:tabs>
          <w:tab w:val="left" w:pos="993"/>
        </w:tabs>
      </w:pPr>
    </w:p>
    <w:p w14:paraId="77DC27C2" w14:textId="77777777" w:rsidR="00323FF7" w:rsidRDefault="00323FF7">
      <w:pPr>
        <w:tabs>
          <w:tab w:val="left" w:pos="993"/>
        </w:tabs>
      </w:pPr>
    </w:p>
    <w:p w14:paraId="53EE31EA" w14:textId="77777777" w:rsidR="00323FF7" w:rsidRDefault="00323FF7">
      <w:pPr>
        <w:tabs>
          <w:tab w:val="left" w:pos="993"/>
        </w:tabs>
      </w:pPr>
    </w:p>
    <w:p w14:paraId="73FDC255" w14:textId="77777777" w:rsidR="00323FF7" w:rsidRDefault="00323FF7">
      <w:pPr>
        <w:tabs>
          <w:tab w:val="left" w:pos="993"/>
        </w:tabs>
      </w:pPr>
    </w:p>
    <w:p w14:paraId="69153F65" w14:textId="77777777" w:rsidR="00323FF7" w:rsidRDefault="00323FF7">
      <w:pPr>
        <w:tabs>
          <w:tab w:val="left" w:pos="993"/>
        </w:tabs>
      </w:pPr>
    </w:p>
    <w:p w14:paraId="6F2E0418" w14:textId="77777777" w:rsidR="00323FF7" w:rsidRDefault="005F64CF">
      <w:pPr>
        <w:tabs>
          <w:tab w:val="left" w:pos="993"/>
        </w:tabs>
        <w:rPr>
          <w:b/>
        </w:rPr>
      </w:pPr>
      <w:r>
        <w:rPr>
          <w:b/>
        </w:rPr>
        <w:t>Hidrológicas</w:t>
      </w:r>
    </w:p>
    <w:p w14:paraId="535FF6F7" w14:textId="77777777" w:rsidR="00323FF7" w:rsidRDefault="005F64CF">
      <w:pPr>
        <w:tabs>
          <w:tab w:val="left" w:pos="993"/>
        </w:tabs>
      </w:pPr>
      <w:r>
        <w:t xml:space="preserve">Debido al intenso aporte de escorrentía de las zonas montañosas de alrededor, las escasas precipitaciones no se traducen en escasez de agua. La cabecera del río Genil está formada por una especie de anfiteatro montañoso integrado por Sierra Nevada y Sierra de Arana. De Sierra Nevada parten en abanico el Genil y sus afluentes de la margen izquierda, el Monachil y el Dílar, que surca el TM de Las Gabias. Al norte, el anfiteatro continúa con la Sierra de Arana, donde nacen para desembocar en el Genil los ríos Beiro y Darro, cuyos cauces están encajados por la proximidad de Sierra Nevada y por su actividad sísmica. Esta angostura también se </w:t>
      </w:r>
      <w:r>
        <w:lastRenderedPageBreak/>
        <w:t>manifiesta en los barrancos provocados por corrientes fluviales extintas por filtración o captación.</w:t>
      </w:r>
    </w:p>
    <w:p w14:paraId="23925173" w14:textId="77777777" w:rsidR="00323FF7" w:rsidRDefault="005F64CF">
      <w:pPr>
        <w:tabs>
          <w:tab w:val="left" w:pos="993"/>
        </w:tabs>
      </w:pPr>
      <w:r>
        <w:t>Por lo tanto, el término municipal está completamente integrado en la cuenca hidrográfica del río Genil, subsidiaria de la del Guadalquivir. La red hidrográfica granadina la conforman, junto con el Genil, los ríos Darro, Beiro, Monachil y Dilar, junto con las acequias que forman una red hidrográfica artificial de gran complejidad desde la época musulmana (Tarramonta, Arabuleila, Aynadamar, Real y Gorda del Genil).</w:t>
      </w:r>
    </w:p>
    <w:p w14:paraId="3F4B7BF3" w14:textId="77777777" w:rsidR="00323FF7" w:rsidRDefault="005F64CF">
      <w:pPr>
        <w:tabs>
          <w:tab w:val="left" w:pos="993"/>
        </w:tabs>
      </w:pPr>
      <w:r>
        <w:t>También son importantes los aportes hídricos del subsuelo, ya que la cuenca detrítica permite la filtración del agua y la formación de acuíferos. La capa freática está en muchas ocasiones muy cerca de la superficie y en zonas próximas al lecho fluvial se producen surgencias y manantiales naturales. Sin embargo, la calidad del agua es cada vez menor debido a los cuantiosos aportes de nitratos resultantes de la importante actividad agrícola que se lixivian hacia el acuífero con agua de riego y de lluvia</w:t>
      </w:r>
    </w:p>
    <w:p w14:paraId="4DDEE494" w14:textId="77777777" w:rsidR="00323FF7" w:rsidRDefault="005F64CF">
      <w:pPr>
        <w:tabs>
          <w:tab w:val="left" w:pos="993"/>
        </w:tabs>
      </w:pPr>
      <w:r>
        <w:t>La parcela que ubica el centro se encuentra junto al cauce de un canal de riego que recoge aguas de lluvias, que está debidamente encauzado con hormigón armado, de manera que el riesgo posible de inundaciones se ha minimizado, se encuentra a una cota aproximada de 5 metros por encima del cauce, con lo que el riesgo de inundación se minimiza respecto a las viviendas ubicadas a ambos lados de dicho canal. Si se presentara dicha contingencia, se pondría en práctica el plan de confinamiento hacia el edificio principal del Centro.</w:t>
      </w:r>
    </w:p>
    <w:p w14:paraId="7AF3F0A8" w14:textId="77777777" w:rsidR="00323FF7" w:rsidRDefault="005F64CF">
      <w:pPr>
        <w:tabs>
          <w:tab w:val="left" w:pos="993"/>
        </w:tabs>
      </w:pPr>
      <w:r>
        <w:rPr>
          <w:noProof/>
        </w:rPr>
        <w:drawing>
          <wp:inline distT="0" distB="0" distL="0" distR="0" wp14:anchorId="5DC50CC4" wp14:editId="6B879231">
            <wp:extent cx="5400675" cy="1838325"/>
            <wp:effectExtent l="0" t="0" r="0" b="0"/>
            <wp:docPr id="3332" name="image352.jpg"/>
            <wp:cNvGraphicFramePr/>
            <a:graphic xmlns:a="http://schemas.openxmlformats.org/drawingml/2006/main">
              <a:graphicData uri="http://schemas.openxmlformats.org/drawingml/2006/picture">
                <pic:pic xmlns:pic="http://schemas.openxmlformats.org/drawingml/2006/picture">
                  <pic:nvPicPr>
                    <pic:cNvPr id="0" name="image352.jpg"/>
                    <pic:cNvPicPr preferRelativeResize="0"/>
                  </pic:nvPicPr>
                  <pic:blipFill>
                    <a:blip r:embed="rId158"/>
                    <a:srcRect/>
                    <a:stretch>
                      <a:fillRect/>
                    </a:stretch>
                  </pic:blipFill>
                  <pic:spPr>
                    <a:xfrm>
                      <a:off x="0" y="0"/>
                      <a:ext cx="5400675" cy="1838325"/>
                    </a:xfrm>
                    <a:prstGeom prst="rect">
                      <a:avLst/>
                    </a:prstGeom>
                    <a:ln/>
                  </pic:spPr>
                </pic:pic>
              </a:graphicData>
            </a:graphic>
          </wp:inline>
        </w:drawing>
      </w:r>
    </w:p>
    <w:p w14:paraId="7B6456A3" w14:textId="77777777" w:rsidR="00323FF7" w:rsidRDefault="005F64CF">
      <w:pPr>
        <w:tabs>
          <w:tab w:val="left" w:pos="993"/>
        </w:tabs>
        <w:rPr>
          <w:b/>
        </w:rPr>
      </w:pPr>
      <w:r>
        <w:rPr>
          <w:b/>
        </w:rPr>
        <w:t>Ecológicas</w:t>
      </w:r>
    </w:p>
    <w:p w14:paraId="535CA3EC" w14:textId="77777777" w:rsidR="00323FF7" w:rsidRDefault="005F64CF">
      <w:pPr>
        <w:tabs>
          <w:tab w:val="left" w:pos="993"/>
        </w:tabs>
      </w:pPr>
      <w:r>
        <w:t>La flora original de la zona corresponde al tipo mediterráneo. Junto a pinares de repoblación, aparecen encinares junto a su orla especies meso y supra-mediterráneas. Los parques, jardines y antiguas huertas cercanas poseen una interesante flora de variedades ornamentales.</w:t>
      </w:r>
    </w:p>
    <w:p w14:paraId="2409868D" w14:textId="77777777" w:rsidR="00323FF7" w:rsidRDefault="005F64CF">
      <w:pPr>
        <w:tabs>
          <w:tab w:val="left" w:pos="993"/>
        </w:tabs>
      </w:pPr>
      <w:r>
        <w:t>La fauna presente destaca por una rica avifauna procedente de la cercana Sierra Nevada, aparte de las aves propias de los espacios urbanos.  De éste modo la presencia de Paseriformes como la curruca papirotada, el chochín o el petirrojo, o falconiformes como el cernícalo primilla que cría en la zona, o el azor no es raro en estos espacios. Respecto a mamíferos junto a especies comunes en parques y jardines como ardillas o ratones aparecen erizos y topillos, especies más propias de zonas naturales e incluso es posible observar zorros y jabalíes o cabras monteses procedentes de las sierras.</w:t>
      </w:r>
    </w:p>
    <w:p w14:paraId="1C7BA5B1" w14:textId="77777777" w:rsidR="00323FF7" w:rsidRDefault="005F64CF">
      <w:pPr>
        <w:tabs>
          <w:tab w:val="left" w:pos="993"/>
        </w:tabs>
        <w:rPr>
          <w:b/>
        </w:rPr>
      </w:pPr>
      <w:r>
        <w:rPr>
          <w:b/>
        </w:rPr>
        <w:lastRenderedPageBreak/>
        <w:t>Metereológicas</w:t>
      </w:r>
    </w:p>
    <w:p w14:paraId="4E90424E" w14:textId="77777777" w:rsidR="00323FF7" w:rsidRDefault="005F64CF">
      <w:pPr>
        <w:tabs>
          <w:tab w:val="left" w:pos="993"/>
        </w:tabs>
      </w:pPr>
      <w:r>
        <w:t>El clima de la Vega de Granada es de tipo mediterráneo continentalizado: fresco en invierno, con abundan- tes heladas; y caluroso en verano, con máximas sobre los 35 °C. La oscilación térmica es grande durante todo el año, superando muchas veces los 20 °C en un día. Las lluvias, son realmente escasas en verano, se con- centran en invierno y en general son de poca entidad durante el resto del año. Estas características peculiares, que son más patentes si las comparamos con el clima de la costa subtropical granadina, a tan sólo 50 km de Granada capital, se deben a su situación entre cadenas montañosas, y a su altitud media, de unos 685 msnm.</w:t>
      </w:r>
    </w:p>
    <w:p w14:paraId="0F4C7D5C" w14:textId="77777777" w:rsidR="00323FF7" w:rsidRDefault="005F64CF">
      <w:pPr>
        <w:tabs>
          <w:tab w:val="left" w:pos="993"/>
        </w:tabs>
      </w:pPr>
      <w:r>
        <w:t>Su temperatura media es de 15,1 °C lo que supone unos 3 °C de diferencia con las zonas del bajo Guadalquivir y litoral mediterráneo. En cuanto al régimen térmico, el invierno es largo y frío, y se prolonga durante los meses de diciembre a febrero con menos de 10 °C de media, siendo el mes más frío enero con 6,7 °C. El verano, también es una estación larga, con temperaturas medias superiores a los 20 °C durante los meses de junio a septiembre. El mes más cálido es julio con 34,4 °C de media.</w:t>
      </w:r>
    </w:p>
    <w:p w14:paraId="0471EFCB" w14:textId="77777777" w:rsidR="00323FF7" w:rsidRDefault="005F64CF">
      <w:pPr>
        <w:tabs>
          <w:tab w:val="left" w:pos="993"/>
        </w:tabs>
      </w:pPr>
      <w:r>
        <w:t>Los rasgos generales de sus precipitaciones son la escasa cuantía anual —357 mm—y su gran irregularidad interanual que provoca muchos períodos de sequía. En cuanto al régimen de precipitaciones, la principal característica es la sequía estival, propia de todos los climas mediterráneos, prolongándose de forma brusca durante los meses de julio y agosto, en los que se producen precipitaciones inferiores a 5 mm. Estos meses coinciden con los de temperatura más alta, hasta el mes de septiembre que rompe esta dinámica de extrema sequedad con las precipitaciones asociadas a las tormentas del final del verano, que también dulcifican las temperaturas.</w:t>
      </w:r>
    </w:p>
    <w:p w14:paraId="2208E928" w14:textId="77777777" w:rsidR="00323FF7" w:rsidRDefault="005F64CF">
      <w:pPr>
        <w:tabs>
          <w:tab w:val="left" w:pos="993"/>
        </w:tabs>
      </w:pPr>
      <w:r>
        <w:t>Debido a la singularidad del clima mediterráneo continentalizado por la prolongación de las precipitaciones desde octubre hasta mayo, la doble influencia mediterránea y atlántica provocan una máxima equinoccial —diciembre con 53 mm— de componente mediterránea y una máxima invernal —enero con 41 mm— de componente atlántica. A pesar de todo, las precipitaciones son bastante regulares a lo largo de este periodo, si bien el volumen no es comparable con las zonas del bajo Guadalquivir abiertas a las masas de aire oceánicas.</w:t>
      </w:r>
    </w:p>
    <w:p w14:paraId="4AE57607" w14:textId="77777777" w:rsidR="00323FF7" w:rsidRDefault="005F64CF">
      <w:pPr>
        <w:tabs>
          <w:tab w:val="left" w:pos="993"/>
        </w:tabs>
      </w:pPr>
      <w:r>
        <w:rPr>
          <w:b/>
        </w:rPr>
        <w:t>Sismicidad</w:t>
      </w:r>
      <w:r>
        <w:t>.</w:t>
      </w:r>
    </w:p>
    <w:p w14:paraId="5FEDC3DB" w14:textId="77777777" w:rsidR="00323FF7" w:rsidRDefault="005F64CF">
      <w:pPr>
        <w:tabs>
          <w:tab w:val="left" w:pos="993"/>
        </w:tabs>
      </w:pPr>
      <w:r>
        <w:t>El término municipal de Las Gabias se encuentra enclavado en la zona sísmica VIII en la escala EMS-1998 denominada como de alta peligrosidad (Grado IX en la anterior escala MSK-1981), con una aceleración sísmica &gt; 0,16g. Se describe el grado sísmico indicado con los efectos que produce en la población, que son el pánico general, animales que corren, construcciones derruidas, desprendimientos y deslizamientos de tierra.</w:t>
      </w:r>
      <w:r>
        <w:rPr>
          <w:noProof/>
        </w:rPr>
        <mc:AlternateContent>
          <mc:Choice Requires="wpg">
            <w:drawing>
              <wp:anchor distT="0" distB="0" distL="0" distR="0" simplePos="0" relativeHeight="251659264" behindDoc="1" locked="0" layoutInCell="1" hidden="0" allowOverlap="1" wp14:anchorId="4B005D95" wp14:editId="6812F9AA">
                <wp:simplePos x="0" y="0"/>
                <wp:positionH relativeFrom="column">
                  <wp:posOffset>-495299</wp:posOffset>
                </wp:positionH>
                <wp:positionV relativeFrom="paragraph">
                  <wp:posOffset>1257300</wp:posOffset>
                </wp:positionV>
                <wp:extent cx="6473190" cy="1830705"/>
                <wp:effectExtent l="0" t="0" r="0" b="0"/>
                <wp:wrapNone/>
                <wp:docPr id="3155" name="Grupo 3155"/>
                <wp:cNvGraphicFramePr/>
                <a:graphic xmlns:a="http://schemas.openxmlformats.org/drawingml/2006/main">
                  <a:graphicData uri="http://schemas.microsoft.com/office/word/2010/wordprocessingGroup">
                    <wpg:wgp>
                      <wpg:cNvGrpSpPr/>
                      <wpg:grpSpPr>
                        <a:xfrm>
                          <a:off x="0" y="0"/>
                          <a:ext cx="6473190" cy="1830705"/>
                          <a:chOff x="2109400" y="2864625"/>
                          <a:chExt cx="6473200" cy="1830750"/>
                        </a:xfrm>
                      </wpg:grpSpPr>
                      <wpg:grpSp>
                        <wpg:cNvPr id="7" name="Grupo 7"/>
                        <wpg:cNvGrpSpPr/>
                        <wpg:grpSpPr>
                          <a:xfrm>
                            <a:off x="2109405" y="2864648"/>
                            <a:ext cx="6473190" cy="1830705"/>
                            <a:chOff x="5" y="23"/>
                            <a:chExt cx="6473190" cy="1830705"/>
                          </a:xfrm>
                        </wpg:grpSpPr>
                        <wps:wsp>
                          <wps:cNvPr id="8" name="Rectángulo 8"/>
                          <wps:cNvSpPr/>
                          <wps:spPr>
                            <a:xfrm>
                              <a:off x="5" y="23"/>
                              <a:ext cx="6473175" cy="1830700"/>
                            </a:xfrm>
                            <a:prstGeom prst="rect">
                              <a:avLst/>
                            </a:prstGeom>
                            <a:noFill/>
                            <a:ln>
                              <a:noFill/>
                            </a:ln>
                          </wps:spPr>
                          <wps:txbx>
                            <w:txbxContent>
                              <w:p w14:paraId="7B02FB62" w14:textId="77777777" w:rsidR="000C0C9F" w:rsidRDefault="000C0C9F">
                                <w:pPr>
                                  <w:spacing w:after="0" w:line="240" w:lineRule="auto"/>
                                  <w:textDirection w:val="btLr"/>
                                </w:pPr>
                              </w:p>
                            </w:txbxContent>
                          </wps:txbx>
                          <wps:bodyPr spcFirstLastPara="1" wrap="square" lIns="91425" tIns="91425" rIns="91425" bIns="91425" anchor="ctr" anchorCtr="0">
                            <a:noAutofit/>
                          </wps:bodyPr>
                        </wps:wsp>
                        <wpg:grpSp>
                          <wpg:cNvPr id="9" name="Grupo 9"/>
                          <wpg:cNvGrpSpPr/>
                          <wpg:grpSpPr>
                            <a:xfrm>
                              <a:off x="5" y="23"/>
                              <a:ext cx="6473190" cy="1830705"/>
                              <a:chOff x="5" y="23"/>
                              <a:chExt cx="6473190" cy="1830705"/>
                            </a:xfrm>
                          </wpg:grpSpPr>
                          <wps:wsp>
                            <wps:cNvPr id="10" name="Rectángulo 10"/>
                            <wps:cNvSpPr/>
                            <wps:spPr>
                              <a:xfrm>
                                <a:off x="5" y="23"/>
                                <a:ext cx="6473175" cy="1830700"/>
                              </a:xfrm>
                              <a:prstGeom prst="rect">
                                <a:avLst/>
                              </a:prstGeom>
                              <a:noFill/>
                              <a:ln>
                                <a:noFill/>
                              </a:ln>
                            </wps:spPr>
                            <wps:txbx>
                              <w:txbxContent>
                                <w:p w14:paraId="1AB29B00" w14:textId="77777777" w:rsidR="000C0C9F" w:rsidRDefault="000C0C9F">
                                  <w:pPr>
                                    <w:spacing w:line="275" w:lineRule="auto"/>
                                    <w:textDirection w:val="btLr"/>
                                  </w:pPr>
                                </w:p>
                              </w:txbxContent>
                            </wps:txbx>
                            <wps:bodyPr spcFirstLastPara="1" wrap="square" lIns="91425" tIns="91425" rIns="91425" bIns="91425" anchor="ctr" anchorCtr="0">
                              <a:noAutofit/>
                            </wps:bodyPr>
                          </wps:wsp>
                          <wpg:grpSp>
                            <wpg:cNvPr id="11" name="Grupo 11"/>
                            <wpg:cNvGrpSpPr/>
                            <wpg:grpSpPr>
                              <a:xfrm>
                                <a:off x="5" y="23"/>
                                <a:ext cx="6473190" cy="1830705"/>
                                <a:chOff x="5" y="23"/>
                                <a:chExt cx="10194" cy="2883"/>
                              </a:xfrm>
                            </wpg:grpSpPr>
                            <wps:wsp>
                              <wps:cNvPr id="12" name="Rectángulo 12"/>
                              <wps:cNvSpPr/>
                              <wps:spPr>
                                <a:xfrm>
                                  <a:off x="5" y="23"/>
                                  <a:ext cx="10175" cy="2875"/>
                                </a:xfrm>
                                <a:prstGeom prst="rect">
                                  <a:avLst/>
                                </a:prstGeom>
                                <a:noFill/>
                                <a:ln>
                                  <a:noFill/>
                                </a:ln>
                              </wps:spPr>
                              <wps:txbx>
                                <w:txbxContent>
                                  <w:p w14:paraId="4C0F506D" w14:textId="77777777" w:rsidR="000C0C9F" w:rsidRDefault="000C0C9F">
                                    <w:pPr>
                                      <w:spacing w:line="275"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91" name="Shape 391"/>
                                <pic:cNvPicPr preferRelativeResize="0"/>
                              </pic:nvPicPr>
                              <pic:blipFill rotWithShape="1">
                                <a:blip r:embed="rId159">
                                  <a:alphaModFix/>
                                </a:blip>
                                <a:srcRect/>
                                <a:stretch/>
                              </pic:blipFill>
                              <pic:spPr>
                                <a:xfrm>
                                  <a:off x="5" y="45"/>
                                  <a:ext cx="5077" cy="2861"/>
                                </a:xfrm>
                                <a:prstGeom prst="rect">
                                  <a:avLst/>
                                </a:prstGeom>
                                <a:noFill/>
                                <a:ln>
                                  <a:noFill/>
                                </a:ln>
                              </pic:spPr>
                            </pic:pic>
                            <pic:pic xmlns:pic="http://schemas.openxmlformats.org/drawingml/2006/picture">
                              <pic:nvPicPr>
                                <pic:cNvPr id="392" name="Shape 392"/>
                                <pic:cNvPicPr preferRelativeResize="0"/>
                              </pic:nvPicPr>
                              <pic:blipFill rotWithShape="1">
                                <a:blip r:embed="rId160">
                                  <a:alphaModFix/>
                                </a:blip>
                                <a:srcRect/>
                                <a:stretch/>
                              </pic:blipFill>
                              <pic:spPr>
                                <a:xfrm>
                                  <a:off x="5082" y="23"/>
                                  <a:ext cx="5117" cy="2883"/>
                                </a:xfrm>
                                <a:prstGeom prst="rect">
                                  <a:avLst/>
                                </a:prstGeom>
                                <a:noFill/>
                                <a:ln>
                                  <a:noFill/>
                                </a:ln>
                              </pic:spPr>
                            </pic:pic>
                          </wpg:grpSp>
                        </wpg:grpSp>
                      </wpg:grpSp>
                    </wpg:wgp>
                  </a:graphicData>
                </a:graphic>
              </wp:anchor>
            </w:drawing>
          </mc:Choice>
          <mc:Fallback>
            <w:pict>
              <v:group w14:anchorId="4B005D95" id="Grupo 3155" o:spid="_x0000_s1035" style="position:absolute;margin-left:-39pt;margin-top:99pt;width:509.7pt;height:144.15pt;z-index:-251657216;mso-wrap-distance-left:0;mso-wrap-distance-right:0" coordorigin="21094,28646" coordsize="64732,183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">
                <v:group id="Grupo 7" o:spid="_x0000_s1036" style="position:absolute;left:21094;top:28646;width:64731;height:18307" coordorigin="" coordsize="64731,1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ángulo 8" o:spid="_x0000_s1037" style="position:absolute;width:64731;height:18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7B02FB62" w14:textId="77777777" w:rsidR="000C0C9F" w:rsidRDefault="000C0C9F">
                          <w:pPr>
                            <w:spacing w:after="0" w:line="240" w:lineRule="auto"/>
                            <w:textDirection w:val="btLr"/>
                          </w:pPr>
                        </w:p>
                      </w:txbxContent>
                    </v:textbox>
                  </v:rect>
                  <v:group id="Grupo 9" o:spid="_x0000_s1038" style="position:absolute;width:64731;height:18307" coordorigin="" coordsize="64731,1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ángulo 10" o:spid="_x0000_s1039" style="position:absolute;width:64731;height:18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" filled="f" stroked="f">
                      <v:textbox inset="2.53958mm,2.53958mm,2.53958mm,2.53958mm">
                        <w:txbxContent>
                          <w:p w14:paraId="1AB29B00" w14:textId="77777777" w:rsidR="000C0C9F" w:rsidRDefault="000C0C9F">
                            <w:pPr>
                              <w:spacing w:line="275" w:lineRule="auto"/>
                              <w:textDirection w:val="btLr"/>
                            </w:pPr>
                          </w:p>
                        </w:txbxContent>
                      </v:textbox>
                    </v:rect>
                    <v:group id="Grupo 11" o:spid="_x0000_s1040" style="position:absolute;width:64731;height:18307" coordorigin="5,23" coordsize="10194,2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ángulo 12" o:spid="_x0000_s1041" style="position:absolute;left:5;top:23;width:10175;height: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14:paraId="4C0F506D" w14:textId="77777777" w:rsidR="000C0C9F" w:rsidRDefault="000C0C9F">
                              <w:pPr>
                                <w:spacing w:line="275" w:lineRule="auto"/>
                                <w:textDirection w:val="btLr"/>
                              </w:pPr>
                            </w:p>
                          </w:txbxContent>
                        </v:textbox>
                      </v:rect>
                      <v:shape id="Shape 391" o:spid="_x0000_s1042" type="#_x0000_t75" style="position:absolute;left:5;top:45;width:5077;height:28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">
                        <v:imagedata r:id="rId161" o:title=""/>
                      </v:shape>
                      <v:shape id="Shape 392" o:spid="_x0000_s1043" type="#_x0000_t75" style="position:absolute;left:5082;top:23;width:5117;height:28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">
                        <v:imagedata r:id="rId162" o:title=""/>
                      </v:shape>
                    </v:group>
                  </v:group>
                </v:group>
              </v:group>
            </w:pict>
          </mc:Fallback>
        </mc:AlternateContent>
      </w:r>
    </w:p>
    <w:p w14:paraId="3F7F962E" w14:textId="77777777" w:rsidR="00323FF7" w:rsidRDefault="00323FF7">
      <w:pPr>
        <w:tabs>
          <w:tab w:val="left" w:pos="993"/>
        </w:tabs>
      </w:pPr>
    </w:p>
    <w:p w14:paraId="1CB13296" w14:textId="77777777" w:rsidR="00323FF7" w:rsidRDefault="00323FF7">
      <w:pPr>
        <w:tabs>
          <w:tab w:val="left" w:pos="993"/>
        </w:tabs>
      </w:pPr>
    </w:p>
    <w:p w14:paraId="54EE7018" w14:textId="77777777" w:rsidR="00323FF7" w:rsidRDefault="00323FF7">
      <w:pPr>
        <w:tabs>
          <w:tab w:val="left" w:pos="993"/>
        </w:tabs>
      </w:pPr>
    </w:p>
    <w:p w14:paraId="5A4F2D1F" w14:textId="77777777" w:rsidR="00323FF7" w:rsidRDefault="00323FF7">
      <w:pPr>
        <w:tabs>
          <w:tab w:val="left" w:pos="993"/>
        </w:tabs>
      </w:pPr>
    </w:p>
    <w:p w14:paraId="2A82E763" w14:textId="77777777" w:rsidR="00323FF7" w:rsidRDefault="00323FF7">
      <w:pPr>
        <w:tabs>
          <w:tab w:val="left" w:pos="993"/>
        </w:tabs>
      </w:pPr>
    </w:p>
    <w:p w14:paraId="7AF394BB" w14:textId="77777777" w:rsidR="00323FF7" w:rsidRDefault="00323FF7">
      <w:pPr>
        <w:tabs>
          <w:tab w:val="left" w:pos="993"/>
        </w:tabs>
      </w:pPr>
    </w:p>
    <w:p w14:paraId="6D9DCCFB" w14:textId="77777777" w:rsidR="00323FF7" w:rsidRDefault="00323FF7">
      <w:pPr>
        <w:tabs>
          <w:tab w:val="left" w:pos="993"/>
        </w:tabs>
      </w:pPr>
    </w:p>
    <w:p w14:paraId="59CDAD8C" w14:textId="77777777" w:rsidR="00323FF7" w:rsidRDefault="00323FF7">
      <w:pPr>
        <w:tabs>
          <w:tab w:val="left" w:pos="993"/>
        </w:tabs>
      </w:pPr>
    </w:p>
    <w:p w14:paraId="4287B125" w14:textId="77777777" w:rsidR="00323FF7" w:rsidRDefault="005F64CF">
      <w:pPr>
        <w:tabs>
          <w:tab w:val="left" w:pos="993"/>
        </w:tabs>
      </w:pPr>
      <w:r>
        <w:t>La construcción de los edificios que albergan el centro, así como los del residencial de viviendas unifamiliares del entorno próximo, han sido diseñadas teniendo en cuenta con este grado de sismicidad.</w:t>
      </w:r>
    </w:p>
    <w:p w14:paraId="6AA3B7BF" w14:textId="77777777" w:rsidR="00323FF7" w:rsidRDefault="00323FF7">
      <w:pPr>
        <w:tabs>
          <w:tab w:val="left" w:pos="993"/>
        </w:tabs>
      </w:pPr>
    </w:p>
    <w:p w14:paraId="25CD1C64" w14:textId="77777777" w:rsidR="00323FF7" w:rsidRDefault="005F64CF">
      <w:pPr>
        <w:tabs>
          <w:tab w:val="left" w:pos="993"/>
        </w:tabs>
      </w:pPr>
      <w:bookmarkStart w:id="76" w:name="_heading=h.1pxezwc" w:colFirst="0" w:colLast="0"/>
      <w:bookmarkEnd w:id="76"/>
      <w:r>
        <w:rPr>
          <w:rFonts w:ascii="Cambria" w:eastAsia="Cambria" w:hAnsi="Cambria" w:cs="Cambria"/>
          <w:b/>
          <w:color w:val="4F81BD"/>
          <w:sz w:val="26"/>
          <w:szCs w:val="26"/>
        </w:rPr>
        <w:t>2.5. ACCESOS AL CENTRO</w:t>
      </w:r>
      <w:r>
        <w:t>.</w:t>
      </w:r>
    </w:p>
    <w:p w14:paraId="48C6E16C" w14:textId="77777777" w:rsidR="00323FF7" w:rsidRDefault="005F64CF">
      <w:pPr>
        <w:tabs>
          <w:tab w:val="left" w:pos="993"/>
        </w:tabs>
      </w:pPr>
      <w:r>
        <w:t>Los accesos al edificio son angostos con viales de cinco metros y aparcamientos en hilera, que hacen imposible el acercamiento del autobús escolar o cualquier otro vehículo pesado, en particular en la rotonda cercana al edificio, en la que no pueden hacer el giro debido a su estrechez y a los vehículos mal aparcados que son habituales.</w:t>
      </w:r>
    </w:p>
    <w:p w14:paraId="10C2D5D0" w14:textId="77777777" w:rsidR="00323FF7" w:rsidRDefault="005F64CF">
      <w:pPr>
        <w:tabs>
          <w:tab w:val="left" w:pos="993"/>
        </w:tabs>
      </w:pPr>
      <w:r>
        <w:t>La parcela donde se ubica el edificio tiene un acceso peatonal por Calle Haití, y otro rodado para vehículos por calle República Dominicana, y otro por la zona sur a través de la zona verde municipal.</w:t>
      </w:r>
    </w:p>
    <w:p w14:paraId="1D913D6B" w14:textId="77777777" w:rsidR="00323FF7" w:rsidRDefault="005F64CF">
      <w:pPr>
        <w:tabs>
          <w:tab w:val="left" w:pos="993"/>
        </w:tabs>
      </w:pPr>
      <w:r>
        <w:t>El acceso peatonal al instituto está situado a una cota de -10m aproximadamente, respecto a la calle Real de Málaga (Carretera Comarcal Alhama-Granada).</w:t>
      </w:r>
    </w:p>
    <w:p w14:paraId="67EDF5D4" w14:textId="77777777" w:rsidR="00323FF7" w:rsidRDefault="005F64CF">
      <w:pPr>
        <w:tabs>
          <w:tab w:val="left" w:pos="993"/>
        </w:tabs>
      </w:pPr>
      <w:r>
        <w:t>Acceso 1: Acceso rodado a la parcela por Calle Haití, a través de una puerta de dos hojas, tipo carcelera de apertura manual, con una anchura libre de 5,60m. sin dintel que limite la altura.</w:t>
      </w:r>
    </w:p>
    <w:p w14:paraId="2EFCBC8E" w14:textId="77777777" w:rsidR="00323FF7" w:rsidRDefault="005F64CF">
      <w:pPr>
        <w:tabs>
          <w:tab w:val="left" w:pos="993"/>
        </w:tabs>
      </w:pPr>
      <w:r>
        <w:t>Un acceso peatonal situado a la derecha de la puerta anterior a través de una puerta de una hoja, tipo carcelera, con apertura automática con interfono, con una anchura libre de 1,40m. sin dintel que limite la altura (tiene un obstáculo a 2,10m. consistente en un poste telefónico).</w:t>
      </w:r>
    </w:p>
    <w:p w14:paraId="30DA54B3" w14:textId="77777777" w:rsidR="00323FF7" w:rsidRDefault="005F64CF">
      <w:pPr>
        <w:tabs>
          <w:tab w:val="left" w:pos="993"/>
        </w:tabs>
      </w:pPr>
      <w:r>
        <w:t>Otro acceso peatonal situado a la derecha de la puerta de acceso rodado, a través de una puerta de una hoja, tipo carcelera, con anchura libre de 1,40m. y altura de 2,10m. (normalmente está siempre cerrada)</w:t>
      </w:r>
    </w:p>
    <w:p w14:paraId="42F02AF2" w14:textId="77777777" w:rsidR="00323FF7" w:rsidRDefault="005F64CF">
      <w:pPr>
        <w:tabs>
          <w:tab w:val="left" w:pos="993"/>
        </w:tabs>
      </w:pPr>
      <w:r>
        <w:t>Una vez dentro de la parcela se accede al edificio por dos puertas metálicas de doble hoja (Salida 2) cerrada en horas lectivas con apertura automática desde el interior, una anchura libre de 1,80m y altura de 2,20m., que accede directamente al vestíbulo del Centro.</w:t>
      </w:r>
    </w:p>
    <w:p w14:paraId="12AC708A" w14:textId="77777777" w:rsidR="00323FF7" w:rsidRDefault="005F64CF">
      <w:pPr>
        <w:tabs>
          <w:tab w:val="left" w:pos="993"/>
        </w:tabs>
      </w:pPr>
      <w:r>
        <w:t xml:space="preserve">Acceso 2: Acceso rodado a la parcela por Calle República Dominicana, a través de una puerta metálica corredera, automatizada con mando a distancia, con una anchura libre de 3,75m. y altura de 2,15m, pero con la particularidad de que se le puede desmontar manualmente desde </w:t>
      </w:r>
      <w:r>
        <w:lastRenderedPageBreak/>
        <w:t>el interior, el montante de 1,00m altura, para que puedan acceder vehículos de hasta 3,15 m. de altura.</w:t>
      </w:r>
    </w:p>
    <w:p w14:paraId="7C6623D0" w14:textId="77777777" w:rsidR="00323FF7" w:rsidRDefault="005F64CF">
      <w:pPr>
        <w:tabs>
          <w:tab w:val="left" w:pos="993"/>
        </w:tabs>
      </w:pPr>
      <w:r>
        <w:t>Una vez dentro de la parcela se accede al edificio</w:t>
      </w:r>
    </w:p>
    <w:p w14:paraId="7578DFEA" w14:textId="77777777" w:rsidR="00323FF7" w:rsidRDefault="005F64CF">
      <w:pPr>
        <w:tabs>
          <w:tab w:val="left" w:pos="993"/>
        </w:tabs>
      </w:pPr>
      <w:r>
        <w:t>─</w:t>
      </w:r>
      <w:r>
        <w:tab/>
        <w:t>Por una puerta metálica abierta en horas lectivas con una anchura libre de 0,80m y altura de 2,10m., (Salida 4) que accede directamente a la sala de usos múltiples (SUM)</w:t>
      </w:r>
    </w:p>
    <w:p w14:paraId="39330FDD" w14:textId="77777777" w:rsidR="00323FF7" w:rsidRDefault="005F64CF">
      <w:pPr>
        <w:tabs>
          <w:tab w:val="left" w:pos="993"/>
        </w:tabs>
      </w:pPr>
      <w:r>
        <w:t>─</w:t>
      </w:r>
      <w:r>
        <w:tab/>
        <w:t>o bien a través de la zona de aparcamientos de vehículos de profesores por una puerta metálica, acristalada, de doble hoja y carpintería metálica con una anchura libre de 1,80m y una altura de 2,20m. que accede a la zona de Cafetería.</w:t>
      </w:r>
    </w:p>
    <w:p w14:paraId="76F474DD" w14:textId="77777777" w:rsidR="00323FF7" w:rsidRDefault="005F64CF">
      <w:pPr>
        <w:tabs>
          <w:tab w:val="left" w:pos="993"/>
        </w:tabs>
      </w:pPr>
      <w:r>
        <w:t>Acceso 3:  Acceso rodado a la parcela por zona verde municipal al sur de la parcela, a través de una puerta metálica corredera, con una anchura libre de 4,10m sin dintel que limite la altura, cerrada siempre con candado por el interior, y que desemboca en la zona de pistas polideportivas.</w:t>
      </w:r>
    </w:p>
    <w:p w14:paraId="1B342B7D" w14:textId="77777777" w:rsidR="00323FF7" w:rsidRDefault="005F64CF">
      <w:pPr>
        <w:tabs>
          <w:tab w:val="left" w:pos="993"/>
        </w:tabs>
      </w:pPr>
      <w:r>
        <w:t>Una vez dentro del recinto, en la zona de pistas polideportivas, se puede acceder al edificio principal por dos puertas acristaladas, de doble hoja y carpintería metálica con una anchura libre de 1,80m. y una altura 2,2m., que accede a zona de aseos de alumnos.</w:t>
      </w:r>
    </w:p>
    <w:p w14:paraId="3B750EC9" w14:textId="77777777" w:rsidR="00323FF7" w:rsidRDefault="005F64CF">
      <w:pPr>
        <w:tabs>
          <w:tab w:val="left" w:pos="993"/>
        </w:tabs>
      </w:pPr>
      <w:r>
        <w:rPr>
          <w:b/>
        </w:rPr>
        <w:t>Planos de consulta</w:t>
      </w:r>
      <w:r>
        <w:t>:</w:t>
      </w:r>
    </w:p>
    <w:p w14:paraId="14C50D96" w14:textId="77777777" w:rsidR="00323FF7" w:rsidRDefault="005F64CF">
      <w:pPr>
        <w:tabs>
          <w:tab w:val="left" w:pos="993"/>
        </w:tabs>
      </w:pPr>
      <w:r>
        <w:t>─</w:t>
      </w:r>
      <w:r>
        <w:tab/>
        <w:t>(Plano 1) Plano de situación.</w:t>
      </w:r>
    </w:p>
    <w:p w14:paraId="66A701CA" w14:textId="77777777" w:rsidR="00323FF7" w:rsidRDefault="005F64CF">
      <w:pPr>
        <w:tabs>
          <w:tab w:val="left" w:pos="993"/>
        </w:tabs>
      </w:pPr>
      <w:r>
        <w:t>─</w:t>
      </w:r>
      <w:r>
        <w:tab/>
        <w:t>(Plano 2) Plano de emplazamiento</w:t>
      </w:r>
    </w:p>
    <w:p w14:paraId="2FFC9B78" w14:textId="77777777" w:rsidR="00323FF7" w:rsidRDefault="00323FF7">
      <w:pPr>
        <w:tabs>
          <w:tab w:val="left" w:pos="993"/>
        </w:tabs>
      </w:pPr>
    </w:p>
    <w:p w14:paraId="08E51274" w14:textId="77777777" w:rsidR="00323FF7" w:rsidRDefault="00323FF7">
      <w:pPr>
        <w:tabs>
          <w:tab w:val="left" w:pos="993"/>
        </w:tabs>
      </w:pPr>
    </w:p>
    <w:p w14:paraId="5701A708" w14:textId="77777777" w:rsidR="00323FF7" w:rsidRDefault="00323FF7">
      <w:pPr>
        <w:tabs>
          <w:tab w:val="left" w:pos="993"/>
        </w:tabs>
      </w:pPr>
    </w:p>
    <w:p w14:paraId="7571D544" w14:textId="77777777" w:rsidR="00323FF7" w:rsidRDefault="005F64CF">
      <w:pPr>
        <w:tabs>
          <w:tab w:val="left" w:pos="993"/>
        </w:tabs>
      </w:pPr>
      <w:bookmarkStart w:id="77" w:name="_heading=h.49x2ik5" w:colFirst="0" w:colLast="0"/>
      <w:bookmarkEnd w:id="77"/>
      <w:r>
        <w:rPr>
          <w:rFonts w:ascii="Cambria" w:eastAsia="Cambria" w:hAnsi="Cambria" w:cs="Cambria"/>
          <w:b/>
          <w:color w:val="4F81BD"/>
          <w:sz w:val="26"/>
          <w:szCs w:val="26"/>
        </w:rPr>
        <w:t>2.6. PLANOS DE INFORMACIÓN GENERAL</w:t>
      </w:r>
      <w:r>
        <w:t>.</w:t>
      </w:r>
    </w:p>
    <w:p w14:paraId="2B0F791B" w14:textId="77777777" w:rsidR="00323FF7" w:rsidRDefault="005F64CF">
      <w:pPr>
        <w:tabs>
          <w:tab w:val="left" w:pos="993"/>
        </w:tabs>
      </w:pPr>
      <w:r>
        <w:t>En el anexo I se encuentran los planos de información general, con la siguiente distribución:</w:t>
      </w:r>
    </w:p>
    <w:p w14:paraId="0BA5CDC3" w14:textId="77777777" w:rsidR="00323FF7" w:rsidRDefault="005F64CF">
      <w:pPr>
        <w:tabs>
          <w:tab w:val="left" w:pos="993"/>
        </w:tabs>
        <w:rPr>
          <w:color w:val="000000"/>
        </w:rPr>
      </w:pPr>
      <w:r>
        <w:rPr>
          <w:color w:val="000000"/>
        </w:rPr>
        <w:t>SITUACIÓN</w:t>
      </w:r>
    </w:p>
    <w:p w14:paraId="72D37A38" w14:textId="77777777" w:rsidR="00323FF7" w:rsidRDefault="005F64CF">
      <w:pPr>
        <w:numPr>
          <w:ilvl w:val="1"/>
          <w:numId w:val="0"/>
        </w:numPr>
        <w:tabs>
          <w:tab w:val="left" w:pos="993"/>
        </w:tabs>
        <w:rPr>
          <w:color w:val="000000"/>
        </w:rPr>
      </w:pPr>
      <w:r>
        <w:rPr>
          <w:color w:val="000000"/>
        </w:rPr>
        <w:t>Entorno Próximo</w:t>
      </w:r>
    </w:p>
    <w:p w14:paraId="3604A204" w14:textId="77777777" w:rsidR="00323FF7" w:rsidRDefault="005F64CF">
      <w:pPr>
        <w:tabs>
          <w:tab w:val="left" w:pos="993"/>
        </w:tabs>
        <w:rPr>
          <w:color w:val="000000"/>
        </w:rPr>
      </w:pPr>
      <w:r>
        <w:rPr>
          <w:color w:val="000000"/>
        </w:rPr>
        <w:t>EMPLAZAMIENTO</w:t>
      </w:r>
    </w:p>
    <w:p w14:paraId="6AC84E0A" w14:textId="77777777" w:rsidR="00323FF7" w:rsidRDefault="005F64CF">
      <w:pPr>
        <w:numPr>
          <w:ilvl w:val="1"/>
          <w:numId w:val="0"/>
        </w:numPr>
        <w:tabs>
          <w:tab w:val="left" w:pos="993"/>
        </w:tabs>
        <w:rPr>
          <w:color w:val="000000"/>
        </w:rPr>
      </w:pPr>
      <w:r>
        <w:rPr>
          <w:color w:val="000000"/>
        </w:rPr>
        <w:t>Zonas de concentración y Recepción Exterior, Puesto de primeros auxilios exterior.</w:t>
      </w:r>
    </w:p>
    <w:p w14:paraId="2166C6A0" w14:textId="77777777" w:rsidR="00323FF7" w:rsidRDefault="005F64CF">
      <w:pPr>
        <w:numPr>
          <w:ilvl w:val="1"/>
          <w:numId w:val="0"/>
        </w:numPr>
        <w:tabs>
          <w:tab w:val="left" w:pos="993"/>
        </w:tabs>
        <w:rPr>
          <w:color w:val="000000"/>
        </w:rPr>
      </w:pPr>
      <w:r>
        <w:rPr>
          <w:color w:val="000000"/>
        </w:rPr>
        <w:t>Zonas de Seguridad externas. Acometidas e Hidrantes.</w:t>
      </w:r>
    </w:p>
    <w:p w14:paraId="7EDEBEAA" w14:textId="77777777" w:rsidR="00323FF7" w:rsidRDefault="005F64CF">
      <w:pPr>
        <w:tabs>
          <w:tab w:val="left" w:pos="993"/>
        </w:tabs>
        <w:rPr>
          <w:color w:val="000000"/>
        </w:rPr>
      </w:pPr>
      <w:r>
        <w:rPr>
          <w:color w:val="000000"/>
        </w:rPr>
        <w:t>COTAS, SUPERFICIES Y AFOROS</w:t>
      </w:r>
    </w:p>
    <w:p w14:paraId="42457818" w14:textId="77777777" w:rsidR="00323FF7" w:rsidRDefault="005F64CF">
      <w:pPr>
        <w:numPr>
          <w:ilvl w:val="1"/>
          <w:numId w:val="0"/>
        </w:numPr>
        <w:tabs>
          <w:tab w:val="left" w:pos="993"/>
        </w:tabs>
        <w:rPr>
          <w:color w:val="000000"/>
        </w:rPr>
      </w:pPr>
      <w:r>
        <w:rPr>
          <w:color w:val="000000"/>
        </w:rPr>
        <w:t>Planta Baja Edif. 1</w:t>
      </w:r>
    </w:p>
    <w:p w14:paraId="7E1CFFC4" w14:textId="77777777" w:rsidR="00323FF7" w:rsidRDefault="005F64CF">
      <w:pPr>
        <w:numPr>
          <w:ilvl w:val="1"/>
          <w:numId w:val="0"/>
        </w:numPr>
        <w:tabs>
          <w:tab w:val="left" w:pos="993"/>
        </w:tabs>
        <w:rPr>
          <w:color w:val="000000"/>
        </w:rPr>
      </w:pPr>
      <w:r>
        <w:rPr>
          <w:color w:val="000000"/>
        </w:rPr>
        <w:lastRenderedPageBreak/>
        <w:t>Planta Primera Edif. 1</w:t>
      </w:r>
    </w:p>
    <w:p w14:paraId="398CF43F" w14:textId="77777777" w:rsidR="00323FF7" w:rsidRDefault="005F64CF">
      <w:pPr>
        <w:numPr>
          <w:ilvl w:val="1"/>
          <w:numId w:val="0"/>
        </w:numPr>
        <w:tabs>
          <w:tab w:val="left" w:pos="993"/>
        </w:tabs>
        <w:rPr>
          <w:color w:val="000000"/>
        </w:rPr>
      </w:pPr>
      <w:r>
        <w:rPr>
          <w:color w:val="000000"/>
        </w:rPr>
        <w:t>Planta Segunda Edif. 1</w:t>
      </w:r>
    </w:p>
    <w:p w14:paraId="6F82DA0B" w14:textId="77777777" w:rsidR="00323FF7" w:rsidRDefault="005F64CF">
      <w:pPr>
        <w:numPr>
          <w:ilvl w:val="1"/>
          <w:numId w:val="0"/>
        </w:numPr>
        <w:tabs>
          <w:tab w:val="left" w:pos="993"/>
        </w:tabs>
        <w:rPr>
          <w:color w:val="000000"/>
        </w:rPr>
      </w:pPr>
      <w:r>
        <w:rPr>
          <w:color w:val="000000"/>
        </w:rPr>
        <w:t>Planta Baja Edif.2 y 3</w:t>
      </w:r>
    </w:p>
    <w:p w14:paraId="09F3CAF1" w14:textId="77777777" w:rsidR="00323FF7" w:rsidRDefault="005F64CF">
      <w:pPr>
        <w:tabs>
          <w:tab w:val="left" w:pos="993"/>
        </w:tabs>
        <w:rPr>
          <w:color w:val="000000"/>
        </w:rPr>
      </w:pPr>
      <w:r>
        <w:rPr>
          <w:color w:val="000000"/>
        </w:rPr>
        <w:t>MEDIOS AUTOPROTECCIÓN</w:t>
      </w:r>
    </w:p>
    <w:p w14:paraId="68BD253D" w14:textId="77777777" w:rsidR="00323FF7" w:rsidRDefault="005F64CF">
      <w:pPr>
        <w:numPr>
          <w:ilvl w:val="1"/>
          <w:numId w:val="0"/>
        </w:numPr>
        <w:tabs>
          <w:tab w:val="left" w:pos="993"/>
        </w:tabs>
        <w:rPr>
          <w:color w:val="000000"/>
        </w:rPr>
      </w:pPr>
      <w:r>
        <w:rPr>
          <w:color w:val="000000"/>
        </w:rPr>
        <w:t>Planta Baja Edif. 1</w:t>
      </w:r>
    </w:p>
    <w:p w14:paraId="3B4A7D03" w14:textId="77777777" w:rsidR="00323FF7" w:rsidRDefault="005F64CF">
      <w:pPr>
        <w:numPr>
          <w:ilvl w:val="1"/>
          <w:numId w:val="0"/>
        </w:numPr>
        <w:tabs>
          <w:tab w:val="left" w:pos="993"/>
        </w:tabs>
        <w:rPr>
          <w:color w:val="000000"/>
        </w:rPr>
      </w:pPr>
      <w:r>
        <w:rPr>
          <w:color w:val="000000"/>
        </w:rPr>
        <w:t>Planta Primera Edif. 1</w:t>
      </w:r>
    </w:p>
    <w:p w14:paraId="33AAAC7D" w14:textId="77777777" w:rsidR="00323FF7" w:rsidRDefault="005F64CF">
      <w:pPr>
        <w:numPr>
          <w:ilvl w:val="1"/>
          <w:numId w:val="0"/>
        </w:numPr>
        <w:tabs>
          <w:tab w:val="left" w:pos="993"/>
        </w:tabs>
        <w:rPr>
          <w:color w:val="000000"/>
        </w:rPr>
      </w:pPr>
      <w:r>
        <w:rPr>
          <w:color w:val="000000"/>
        </w:rPr>
        <w:t>Planta Segunda Edif. 1</w:t>
      </w:r>
    </w:p>
    <w:p w14:paraId="35A80D6E" w14:textId="77777777" w:rsidR="00323FF7" w:rsidRDefault="005F64CF">
      <w:pPr>
        <w:numPr>
          <w:ilvl w:val="1"/>
          <w:numId w:val="0"/>
        </w:numPr>
        <w:tabs>
          <w:tab w:val="left" w:pos="993"/>
        </w:tabs>
        <w:rPr>
          <w:color w:val="000000"/>
        </w:rPr>
      </w:pPr>
      <w:r>
        <w:rPr>
          <w:color w:val="000000"/>
        </w:rPr>
        <w:t>Planta Baja Edif.2 y 3</w:t>
      </w:r>
    </w:p>
    <w:p w14:paraId="0B17FC85" w14:textId="77777777" w:rsidR="00323FF7" w:rsidRDefault="005F64CF">
      <w:pPr>
        <w:tabs>
          <w:tab w:val="left" w:pos="993"/>
        </w:tabs>
        <w:rPr>
          <w:color w:val="000000"/>
        </w:rPr>
      </w:pPr>
      <w:r>
        <w:rPr>
          <w:color w:val="000000"/>
        </w:rPr>
        <w:t>CUBIERTAS</w:t>
      </w:r>
    </w:p>
    <w:p w14:paraId="323F3FB4" w14:textId="77777777" w:rsidR="00323FF7" w:rsidRDefault="005F64CF">
      <w:pPr>
        <w:numPr>
          <w:ilvl w:val="1"/>
          <w:numId w:val="0"/>
        </w:numPr>
        <w:tabs>
          <w:tab w:val="left" w:pos="993"/>
        </w:tabs>
        <w:rPr>
          <w:color w:val="000000"/>
        </w:rPr>
      </w:pPr>
      <w:r>
        <w:rPr>
          <w:color w:val="000000"/>
        </w:rPr>
        <w:t>Edif. 1 (Principal), Edif. 2 (Gimnasio), Edif. 3 (Vivienda Conserje).</w:t>
      </w:r>
    </w:p>
    <w:p w14:paraId="3F7B9782" w14:textId="77777777" w:rsidR="00323FF7" w:rsidRDefault="005F64CF">
      <w:pPr>
        <w:tabs>
          <w:tab w:val="left" w:pos="993"/>
        </w:tabs>
        <w:rPr>
          <w:color w:val="000000"/>
        </w:rPr>
      </w:pPr>
      <w:r>
        <w:rPr>
          <w:color w:val="000000"/>
        </w:rPr>
        <w:t>ALZADOS</w:t>
      </w:r>
    </w:p>
    <w:p w14:paraId="03703C22" w14:textId="77777777" w:rsidR="00323FF7" w:rsidRDefault="005F64CF">
      <w:pPr>
        <w:numPr>
          <w:ilvl w:val="1"/>
          <w:numId w:val="0"/>
        </w:numPr>
        <w:tabs>
          <w:tab w:val="left" w:pos="993"/>
        </w:tabs>
        <w:rPr>
          <w:color w:val="000000"/>
        </w:rPr>
      </w:pPr>
      <w:r>
        <w:rPr>
          <w:color w:val="000000"/>
        </w:rPr>
        <w:t>Alzado Edif. 1 (Principal), Edif. 2 (Gimnasio), Edif. 3 (Vivienda Conserje).</w:t>
      </w:r>
    </w:p>
    <w:p w14:paraId="03BF9908" w14:textId="77777777" w:rsidR="00323FF7" w:rsidRDefault="005F64CF">
      <w:pPr>
        <w:tabs>
          <w:tab w:val="left" w:pos="993"/>
        </w:tabs>
        <w:rPr>
          <w:color w:val="000000"/>
        </w:rPr>
      </w:pPr>
      <w:r>
        <w:rPr>
          <w:color w:val="000000"/>
        </w:rPr>
        <w:t>DETALLES</w:t>
      </w:r>
    </w:p>
    <w:p w14:paraId="685E6F9E" w14:textId="77777777" w:rsidR="00323FF7" w:rsidRDefault="005F64CF">
      <w:pPr>
        <w:numPr>
          <w:ilvl w:val="1"/>
          <w:numId w:val="0"/>
        </w:numPr>
        <w:tabs>
          <w:tab w:val="left" w:pos="993"/>
        </w:tabs>
        <w:rPr>
          <w:color w:val="000000"/>
        </w:rPr>
      </w:pPr>
      <w:r>
        <w:rPr>
          <w:color w:val="000000"/>
        </w:rPr>
        <w:t>Sección hueca de ascensor. (en construcción)</w:t>
      </w:r>
    </w:p>
    <w:p w14:paraId="09ECE495" w14:textId="77777777" w:rsidR="00323FF7" w:rsidRDefault="00323FF7">
      <w:pPr>
        <w:tabs>
          <w:tab w:val="left" w:pos="993"/>
        </w:tabs>
      </w:pPr>
    </w:p>
    <w:p w14:paraId="6009D5FC" w14:textId="77777777" w:rsidR="00323FF7" w:rsidRDefault="005F64CF">
      <w:pPr>
        <w:tabs>
          <w:tab w:val="left" w:pos="993"/>
        </w:tabs>
      </w:pPr>
      <w:bookmarkStart w:id="78" w:name="_heading=h.2p2csry" w:colFirst="0" w:colLast="0"/>
      <w:bookmarkEnd w:id="78"/>
      <w:r>
        <w:rPr>
          <w:rFonts w:ascii="Cambria" w:eastAsia="Cambria" w:hAnsi="Cambria" w:cs="Cambria"/>
          <w:b/>
          <w:color w:val="366091"/>
          <w:sz w:val="28"/>
          <w:szCs w:val="28"/>
        </w:rPr>
        <w:t>3. IDENTIFICACIÓN Y ANÁLISIS DE RIESGOS</w:t>
      </w:r>
      <w:r>
        <w:t>.</w:t>
      </w:r>
    </w:p>
    <w:p w14:paraId="746304AD" w14:textId="77777777" w:rsidR="00323FF7" w:rsidRDefault="005F64CF">
      <w:pPr>
        <w:tabs>
          <w:tab w:val="left" w:pos="993"/>
        </w:tabs>
      </w:pPr>
      <w:r>
        <w:t>Atendiendo a la clasificación establecida en el Plan Territorial de Emergencias de Andalucía, los riesgos se clasifican en:</w:t>
      </w:r>
    </w:p>
    <w:p w14:paraId="15B762C7" w14:textId="77777777" w:rsidR="00323FF7" w:rsidRDefault="005F64CF">
      <w:pPr>
        <w:tabs>
          <w:tab w:val="left" w:pos="993"/>
        </w:tabs>
      </w:pPr>
      <w:r>
        <w:t>─</w:t>
      </w:r>
      <w:r>
        <w:tab/>
      </w:r>
      <w:r>
        <w:rPr>
          <w:b/>
        </w:rPr>
        <w:t>Riesgos Naturales</w:t>
      </w:r>
      <w:r>
        <w:t>: Su desencadenante son fenómenos naturales, no directamente provocados por la presencia o actividad humana.</w:t>
      </w:r>
    </w:p>
    <w:p w14:paraId="37551E92" w14:textId="77777777" w:rsidR="00323FF7" w:rsidRDefault="005F64CF">
      <w:pPr>
        <w:tabs>
          <w:tab w:val="left" w:pos="993"/>
        </w:tabs>
      </w:pPr>
      <w:r>
        <w:t>• Riesgo de inundaciones.</w:t>
      </w:r>
    </w:p>
    <w:p w14:paraId="57829C4E" w14:textId="77777777" w:rsidR="00323FF7" w:rsidRDefault="005F64CF">
      <w:pPr>
        <w:tabs>
          <w:tab w:val="left" w:pos="993"/>
        </w:tabs>
      </w:pPr>
      <w:r>
        <w:t>• Riesgo geológico.</w:t>
      </w:r>
    </w:p>
    <w:p w14:paraId="48B3514C" w14:textId="77777777" w:rsidR="00323FF7" w:rsidRDefault="005F64CF">
      <w:pPr>
        <w:tabs>
          <w:tab w:val="left" w:pos="993"/>
        </w:tabs>
      </w:pPr>
      <w:r>
        <w:t>• Riesgo sísmico.</w:t>
      </w:r>
    </w:p>
    <w:p w14:paraId="2242BF35" w14:textId="77777777" w:rsidR="00323FF7" w:rsidRDefault="005F64CF">
      <w:pPr>
        <w:tabs>
          <w:tab w:val="left" w:pos="993"/>
        </w:tabs>
      </w:pPr>
      <w:r>
        <w:t>• Riesgo meteorológico (o climático).</w:t>
      </w:r>
    </w:p>
    <w:p w14:paraId="75AE0B9F" w14:textId="77777777" w:rsidR="00323FF7" w:rsidRDefault="005F64CF">
      <w:pPr>
        <w:tabs>
          <w:tab w:val="left" w:pos="993"/>
        </w:tabs>
      </w:pPr>
      <w:r>
        <w:t>─</w:t>
      </w:r>
      <w:r>
        <w:tab/>
      </w:r>
      <w:r>
        <w:rPr>
          <w:b/>
        </w:rPr>
        <w:t>Riesgos Tecnológicos</w:t>
      </w:r>
      <w:r>
        <w:t>: Derivan de la aplicación y uso de tecnologías.</w:t>
      </w:r>
    </w:p>
    <w:p w14:paraId="3100DBE2" w14:textId="77777777" w:rsidR="00323FF7" w:rsidRDefault="005F64CF">
      <w:pPr>
        <w:tabs>
          <w:tab w:val="left" w:pos="993"/>
        </w:tabs>
      </w:pPr>
      <w:r>
        <w:t>• Riesgos industriales.</w:t>
      </w:r>
    </w:p>
    <w:p w14:paraId="0900302B" w14:textId="77777777" w:rsidR="00323FF7" w:rsidRDefault="005F64CF">
      <w:pPr>
        <w:tabs>
          <w:tab w:val="left" w:pos="993"/>
        </w:tabs>
      </w:pPr>
      <w:r>
        <w:t>• Riesgos en transporte de mercancías peligrosas (TMP).</w:t>
      </w:r>
    </w:p>
    <w:p w14:paraId="67448489" w14:textId="77777777" w:rsidR="00323FF7" w:rsidRDefault="005F64CF">
      <w:pPr>
        <w:tabs>
          <w:tab w:val="left" w:pos="993"/>
        </w:tabs>
      </w:pPr>
      <w:r>
        <w:t>• Riesgo nuclear.</w:t>
      </w:r>
    </w:p>
    <w:p w14:paraId="4A9D6E56" w14:textId="77777777" w:rsidR="00323FF7" w:rsidRDefault="005F64CF">
      <w:pPr>
        <w:tabs>
          <w:tab w:val="left" w:pos="993"/>
        </w:tabs>
      </w:pPr>
      <w:r>
        <w:lastRenderedPageBreak/>
        <w:t>─</w:t>
      </w:r>
      <w:r>
        <w:tab/>
      </w:r>
      <w:r>
        <w:rPr>
          <w:b/>
        </w:rPr>
        <w:t>Riesgos Antrópicos</w:t>
      </w:r>
      <w:r>
        <w:t>: Se relacionan directamente con la actividad y comportamientos de las personas.</w:t>
      </w:r>
    </w:p>
    <w:p w14:paraId="149EA8AB" w14:textId="77777777" w:rsidR="00323FF7" w:rsidRDefault="005F64CF">
      <w:pPr>
        <w:tabs>
          <w:tab w:val="left" w:pos="993"/>
        </w:tabs>
      </w:pPr>
      <w:r>
        <w:t>• Riesgo de incendio (y hundimiento).</w:t>
      </w:r>
    </w:p>
    <w:p w14:paraId="25B97047" w14:textId="77777777" w:rsidR="00323FF7" w:rsidRDefault="005F64CF">
      <w:pPr>
        <w:tabs>
          <w:tab w:val="left" w:pos="993"/>
        </w:tabs>
      </w:pPr>
      <w:r>
        <w:t>• Riesgo en transportes.</w:t>
      </w:r>
    </w:p>
    <w:p w14:paraId="56152A8F" w14:textId="77777777" w:rsidR="00323FF7" w:rsidRDefault="005F64CF">
      <w:pPr>
        <w:tabs>
          <w:tab w:val="left" w:pos="993"/>
        </w:tabs>
      </w:pPr>
      <w:r>
        <w:t>• Riesgo en grandes concentraciones.</w:t>
      </w:r>
    </w:p>
    <w:p w14:paraId="050E96D4" w14:textId="77777777" w:rsidR="00323FF7" w:rsidRDefault="005F64CF">
      <w:pPr>
        <w:tabs>
          <w:tab w:val="left" w:pos="993"/>
        </w:tabs>
      </w:pPr>
      <w:r>
        <w:t>• Riesgo en anomalías en suministros básicos.</w:t>
      </w:r>
    </w:p>
    <w:p w14:paraId="1BBD058E" w14:textId="77777777" w:rsidR="00323FF7" w:rsidRDefault="005F64CF">
      <w:pPr>
        <w:tabs>
          <w:tab w:val="left" w:pos="993"/>
        </w:tabs>
      </w:pPr>
      <w:r>
        <w:t>• Riesgo de contaminación (no tecnológica).</w:t>
      </w:r>
    </w:p>
    <w:p w14:paraId="3D8AD774" w14:textId="77777777" w:rsidR="00323FF7" w:rsidRDefault="005F64CF">
      <w:pPr>
        <w:tabs>
          <w:tab w:val="left" w:pos="993"/>
        </w:tabs>
      </w:pPr>
      <w:r>
        <w:t>• Riesgo de actividades deportivas.</w:t>
      </w:r>
    </w:p>
    <w:p w14:paraId="12783FD4" w14:textId="77777777" w:rsidR="00323FF7" w:rsidRDefault="005F64CF">
      <w:pPr>
        <w:tabs>
          <w:tab w:val="left" w:pos="993"/>
        </w:tabs>
      </w:pPr>
      <w:r>
        <w:t>• Riesgo de epidemia y plagas.</w:t>
      </w:r>
    </w:p>
    <w:p w14:paraId="2A3574D2" w14:textId="77777777" w:rsidR="00323FF7" w:rsidRDefault="005F64CF">
      <w:pPr>
        <w:tabs>
          <w:tab w:val="left" w:pos="993"/>
        </w:tabs>
      </w:pPr>
      <w:r>
        <w:t>• Riesgo de atentados.</w:t>
      </w:r>
    </w:p>
    <w:p w14:paraId="5FCF56BB" w14:textId="77777777" w:rsidR="00323FF7" w:rsidRDefault="005F64CF">
      <w:pPr>
        <w:tabs>
          <w:tab w:val="left" w:pos="993"/>
        </w:tabs>
      </w:pPr>
      <w:r>
        <w:t>─</w:t>
      </w:r>
      <w:r>
        <w:tab/>
      </w:r>
      <w:r>
        <w:rPr>
          <w:b/>
        </w:rPr>
        <w:t>Accidentes y desaparecidos</w:t>
      </w:r>
      <w:r>
        <w:t>: Esta clasificación está abierta a otros riesgos capaces de generar situaciones de emergencia.</w:t>
      </w:r>
    </w:p>
    <w:p w14:paraId="303F37D9" w14:textId="77777777" w:rsidR="00323FF7" w:rsidRDefault="005F64CF">
      <w:pPr>
        <w:tabs>
          <w:tab w:val="left" w:pos="993"/>
        </w:tabs>
      </w:pPr>
      <w:r>
        <w:t>Es conveniente tener a disposición de los responsables del edificio, la información que puedan precisar en relación con el análisis de una situación de emergencia y en la toma de decisiones para su resolución.</w:t>
      </w:r>
    </w:p>
    <w:p w14:paraId="044E599A" w14:textId="77777777" w:rsidR="00323FF7" w:rsidRDefault="005F64CF">
      <w:pPr>
        <w:tabs>
          <w:tab w:val="left" w:pos="993"/>
        </w:tabs>
      </w:pPr>
      <w:r>
        <w:t>Deberán incluirse en este inventario de riesgos, los relativos a:</w:t>
      </w:r>
    </w:p>
    <w:p w14:paraId="4CD00D49" w14:textId="77777777" w:rsidR="00323FF7" w:rsidRDefault="005F64CF">
      <w:pPr>
        <w:tabs>
          <w:tab w:val="left" w:pos="993"/>
        </w:tabs>
      </w:pPr>
      <w:r>
        <w:t>• Riesgos inherentes al Edificio (elementos, instalaciones, procesos...)</w:t>
      </w:r>
    </w:p>
    <w:p w14:paraId="649A8707" w14:textId="77777777" w:rsidR="00323FF7" w:rsidRDefault="005F64CF">
      <w:pPr>
        <w:tabs>
          <w:tab w:val="left" w:pos="993"/>
        </w:tabs>
      </w:pPr>
      <w:r>
        <w:t>• Riesgos inherentes a la actividad y riesgos externos.</w:t>
      </w:r>
    </w:p>
    <w:p w14:paraId="173B0BC2" w14:textId="77777777" w:rsidR="00323FF7" w:rsidRDefault="005F64CF">
      <w:pPr>
        <w:tabs>
          <w:tab w:val="left" w:pos="993"/>
        </w:tabs>
      </w:pPr>
      <w:r>
        <w:t>• Cuantificación y tipología de las personas, propias y ajenas</w:t>
      </w:r>
    </w:p>
    <w:p w14:paraId="4F3EE0C0" w14:textId="77777777" w:rsidR="00323FF7" w:rsidRDefault="00323FF7">
      <w:pPr>
        <w:tabs>
          <w:tab w:val="left" w:pos="993"/>
        </w:tabs>
      </w:pPr>
    </w:p>
    <w:p w14:paraId="3A410655" w14:textId="77777777" w:rsidR="00323FF7" w:rsidRDefault="005F64CF">
      <w:pPr>
        <w:tabs>
          <w:tab w:val="left" w:pos="993"/>
        </w:tabs>
      </w:pPr>
      <w:bookmarkStart w:id="79" w:name="_heading=h.147n2zr" w:colFirst="0" w:colLast="0"/>
      <w:bookmarkEnd w:id="79"/>
      <w:r>
        <w:rPr>
          <w:rFonts w:ascii="Cambria" w:eastAsia="Cambria" w:hAnsi="Cambria" w:cs="Cambria"/>
          <w:b/>
          <w:color w:val="4F81BD"/>
          <w:sz w:val="26"/>
          <w:szCs w:val="26"/>
        </w:rPr>
        <w:t>3.1. RIESGOS INHERENTES AL EDIFICIO</w:t>
      </w:r>
      <w:r>
        <w:t>.</w:t>
      </w:r>
    </w:p>
    <w:p w14:paraId="6B9CC9E3" w14:textId="77777777" w:rsidR="00323FF7" w:rsidRDefault="005F64CF">
      <w:pPr>
        <w:tabs>
          <w:tab w:val="left" w:pos="993"/>
        </w:tabs>
      </w:pPr>
      <w:r>
        <w:t>Edificio 1: (Edif. Principal)</w:t>
      </w:r>
    </w:p>
    <w:tbl>
      <w:tblPr>
        <w:tblStyle w:val="aff7"/>
        <w:tblW w:w="7320" w:type="dxa"/>
        <w:tblInd w:w="0" w:type="dxa"/>
        <w:tblLayout w:type="fixed"/>
        <w:tblLook w:val="0400" w:firstRow="0" w:lastRow="0" w:firstColumn="0" w:lastColumn="0" w:noHBand="0" w:noVBand="1"/>
      </w:tblPr>
      <w:tblGrid>
        <w:gridCol w:w="1184"/>
        <w:gridCol w:w="4677"/>
        <w:gridCol w:w="1459"/>
      </w:tblGrid>
      <w:tr w:rsidR="00323FF7" w14:paraId="11295122" w14:textId="77777777">
        <w:trPr>
          <w:trHeight w:val="282"/>
        </w:trPr>
        <w:tc>
          <w:tcPr>
            <w:tcW w:w="5861" w:type="dxa"/>
            <w:gridSpan w:val="2"/>
            <w:tcBorders>
              <w:top w:val="single" w:sz="4" w:space="0" w:color="000000"/>
              <w:left w:val="single" w:sz="4" w:space="0" w:color="000000"/>
              <w:bottom w:val="single" w:sz="4" w:space="0" w:color="000000"/>
              <w:right w:val="single" w:sz="4" w:space="0" w:color="000000"/>
            </w:tcBorders>
          </w:tcPr>
          <w:p w14:paraId="78F9EF97" w14:textId="77777777" w:rsidR="00323FF7" w:rsidRDefault="005F64CF">
            <w:pPr>
              <w:spacing w:before="29"/>
              <w:ind w:right="-20"/>
              <w:jc w:val="both"/>
              <w:rPr>
                <w:sz w:val="18"/>
                <w:szCs w:val="18"/>
              </w:rPr>
            </w:pPr>
            <w:r>
              <w:rPr>
                <w:b/>
                <w:sz w:val="18"/>
                <w:szCs w:val="18"/>
              </w:rPr>
              <w:t>TIPOLOGIA DE LA EDIFICACIÓN</w:t>
            </w:r>
          </w:p>
        </w:tc>
        <w:tc>
          <w:tcPr>
            <w:tcW w:w="1459" w:type="dxa"/>
            <w:tcBorders>
              <w:top w:val="single" w:sz="4" w:space="0" w:color="000000"/>
              <w:left w:val="single" w:sz="4" w:space="0" w:color="000000"/>
              <w:bottom w:val="single" w:sz="4" w:space="0" w:color="000000"/>
              <w:right w:val="single" w:sz="4" w:space="0" w:color="000000"/>
            </w:tcBorders>
            <w:shd w:val="clear" w:color="auto" w:fill="D9D9D9"/>
          </w:tcPr>
          <w:p w14:paraId="276963E0" w14:textId="77777777" w:rsidR="00323FF7" w:rsidRDefault="005F64CF">
            <w:pPr>
              <w:spacing w:before="29"/>
              <w:ind w:right="-20"/>
              <w:jc w:val="both"/>
              <w:rPr>
                <w:sz w:val="18"/>
                <w:szCs w:val="18"/>
              </w:rPr>
            </w:pPr>
            <w:r>
              <w:rPr>
                <w:b/>
                <w:sz w:val="18"/>
                <w:szCs w:val="18"/>
              </w:rPr>
              <w:t>Observaciones</w:t>
            </w:r>
          </w:p>
        </w:tc>
      </w:tr>
      <w:tr w:rsidR="00323FF7" w14:paraId="6CC4AE57" w14:textId="77777777">
        <w:trPr>
          <w:trHeight w:val="285"/>
        </w:trPr>
        <w:tc>
          <w:tcPr>
            <w:tcW w:w="1184" w:type="dxa"/>
            <w:tcBorders>
              <w:top w:val="single" w:sz="4" w:space="0" w:color="000000"/>
              <w:left w:val="single" w:sz="4" w:space="0" w:color="000000"/>
              <w:bottom w:val="single" w:sz="4" w:space="0" w:color="000000"/>
              <w:right w:val="single" w:sz="4" w:space="0" w:color="000000"/>
            </w:tcBorders>
          </w:tcPr>
          <w:p w14:paraId="791A4723" w14:textId="77777777" w:rsidR="00323FF7" w:rsidRDefault="005F64CF">
            <w:pPr>
              <w:spacing w:before="31"/>
              <w:ind w:right="-20"/>
              <w:jc w:val="both"/>
              <w:rPr>
                <w:sz w:val="18"/>
                <w:szCs w:val="18"/>
              </w:rPr>
            </w:pPr>
            <w:r>
              <w:rPr>
                <w:sz w:val="18"/>
                <w:szCs w:val="18"/>
              </w:rPr>
              <w:t>Cimentación</w:t>
            </w:r>
          </w:p>
        </w:tc>
        <w:tc>
          <w:tcPr>
            <w:tcW w:w="4677" w:type="dxa"/>
            <w:tcBorders>
              <w:top w:val="single" w:sz="4" w:space="0" w:color="000000"/>
              <w:left w:val="single" w:sz="4" w:space="0" w:color="000000"/>
              <w:bottom w:val="single" w:sz="4" w:space="0" w:color="000000"/>
              <w:right w:val="single" w:sz="4" w:space="0" w:color="000000"/>
            </w:tcBorders>
          </w:tcPr>
          <w:p w14:paraId="0027F5FE" w14:textId="77777777" w:rsidR="00323FF7" w:rsidRDefault="005F64CF">
            <w:pPr>
              <w:spacing w:before="31"/>
              <w:ind w:right="-20"/>
              <w:jc w:val="both"/>
              <w:rPr>
                <w:sz w:val="18"/>
                <w:szCs w:val="18"/>
              </w:rPr>
            </w:pPr>
            <w:r>
              <w:rPr>
                <w:sz w:val="18"/>
                <w:szCs w:val="18"/>
              </w:rPr>
              <w:t>Losa de Hormigón Armado</w:t>
            </w:r>
          </w:p>
        </w:tc>
        <w:tc>
          <w:tcPr>
            <w:tcW w:w="1459" w:type="dxa"/>
            <w:tcBorders>
              <w:top w:val="single" w:sz="4" w:space="0" w:color="000000"/>
              <w:left w:val="single" w:sz="4" w:space="0" w:color="000000"/>
              <w:bottom w:val="single" w:sz="4" w:space="0" w:color="000000"/>
              <w:right w:val="single" w:sz="4" w:space="0" w:color="000000"/>
            </w:tcBorders>
          </w:tcPr>
          <w:p w14:paraId="1814B085" w14:textId="77777777" w:rsidR="00323FF7" w:rsidRDefault="00323FF7">
            <w:pPr>
              <w:jc w:val="both"/>
              <w:rPr>
                <w:sz w:val="24"/>
                <w:szCs w:val="24"/>
              </w:rPr>
            </w:pPr>
          </w:p>
        </w:tc>
      </w:tr>
      <w:tr w:rsidR="00323FF7" w14:paraId="7BB3375E" w14:textId="77777777">
        <w:trPr>
          <w:trHeight w:val="285"/>
        </w:trPr>
        <w:tc>
          <w:tcPr>
            <w:tcW w:w="1184" w:type="dxa"/>
            <w:tcBorders>
              <w:top w:val="single" w:sz="4" w:space="0" w:color="000000"/>
              <w:left w:val="single" w:sz="4" w:space="0" w:color="000000"/>
              <w:bottom w:val="single" w:sz="4" w:space="0" w:color="000000"/>
              <w:right w:val="single" w:sz="4" w:space="0" w:color="000000"/>
            </w:tcBorders>
          </w:tcPr>
          <w:p w14:paraId="50612783" w14:textId="77777777" w:rsidR="00323FF7" w:rsidRDefault="005F64CF">
            <w:pPr>
              <w:spacing w:before="31"/>
              <w:ind w:right="-20"/>
              <w:jc w:val="both"/>
              <w:rPr>
                <w:sz w:val="18"/>
                <w:szCs w:val="18"/>
              </w:rPr>
            </w:pPr>
            <w:r>
              <w:rPr>
                <w:sz w:val="18"/>
                <w:szCs w:val="18"/>
              </w:rPr>
              <w:t>Estructura</w:t>
            </w:r>
          </w:p>
        </w:tc>
        <w:tc>
          <w:tcPr>
            <w:tcW w:w="4677" w:type="dxa"/>
            <w:tcBorders>
              <w:top w:val="single" w:sz="4" w:space="0" w:color="000000"/>
              <w:left w:val="single" w:sz="4" w:space="0" w:color="000000"/>
              <w:bottom w:val="single" w:sz="4" w:space="0" w:color="000000"/>
              <w:right w:val="single" w:sz="4" w:space="0" w:color="000000"/>
            </w:tcBorders>
          </w:tcPr>
          <w:p w14:paraId="3A35ABD3" w14:textId="77777777" w:rsidR="00323FF7" w:rsidRDefault="005F64CF">
            <w:pPr>
              <w:spacing w:before="31"/>
              <w:ind w:right="-20"/>
              <w:jc w:val="both"/>
              <w:rPr>
                <w:sz w:val="18"/>
                <w:szCs w:val="18"/>
              </w:rPr>
            </w:pPr>
            <w:r>
              <w:rPr>
                <w:sz w:val="18"/>
                <w:szCs w:val="18"/>
              </w:rPr>
              <w:t>Pórticos de Hormigón Armado</w:t>
            </w:r>
          </w:p>
        </w:tc>
        <w:tc>
          <w:tcPr>
            <w:tcW w:w="1459" w:type="dxa"/>
            <w:tcBorders>
              <w:top w:val="single" w:sz="4" w:space="0" w:color="000000"/>
              <w:left w:val="single" w:sz="4" w:space="0" w:color="000000"/>
              <w:bottom w:val="single" w:sz="4" w:space="0" w:color="000000"/>
              <w:right w:val="single" w:sz="4" w:space="0" w:color="000000"/>
            </w:tcBorders>
          </w:tcPr>
          <w:p w14:paraId="380D9252" w14:textId="77777777" w:rsidR="00323FF7" w:rsidRDefault="00323FF7">
            <w:pPr>
              <w:jc w:val="both"/>
              <w:rPr>
                <w:sz w:val="24"/>
                <w:szCs w:val="24"/>
              </w:rPr>
            </w:pPr>
          </w:p>
        </w:tc>
      </w:tr>
      <w:tr w:rsidR="00323FF7" w14:paraId="2F45B443" w14:textId="77777777">
        <w:trPr>
          <w:trHeight w:val="285"/>
        </w:trPr>
        <w:tc>
          <w:tcPr>
            <w:tcW w:w="1184" w:type="dxa"/>
            <w:tcBorders>
              <w:top w:val="single" w:sz="4" w:space="0" w:color="000000"/>
              <w:left w:val="single" w:sz="4" w:space="0" w:color="000000"/>
              <w:bottom w:val="single" w:sz="4" w:space="0" w:color="000000"/>
              <w:right w:val="single" w:sz="4" w:space="0" w:color="000000"/>
            </w:tcBorders>
            <w:shd w:val="clear" w:color="auto" w:fill="D9D9D9"/>
          </w:tcPr>
          <w:p w14:paraId="255FFA5A" w14:textId="77777777" w:rsidR="00323FF7" w:rsidRDefault="005F64CF">
            <w:pPr>
              <w:spacing w:before="31"/>
              <w:ind w:right="-20"/>
              <w:jc w:val="both"/>
              <w:rPr>
                <w:sz w:val="18"/>
                <w:szCs w:val="18"/>
              </w:rPr>
            </w:pPr>
            <w:r>
              <w:rPr>
                <w:sz w:val="18"/>
                <w:szCs w:val="18"/>
              </w:rPr>
              <w:t>Cerramientos</w:t>
            </w:r>
          </w:p>
        </w:tc>
        <w:tc>
          <w:tcPr>
            <w:tcW w:w="4677" w:type="dxa"/>
            <w:tcBorders>
              <w:top w:val="single" w:sz="4" w:space="0" w:color="000000"/>
              <w:left w:val="single" w:sz="4" w:space="0" w:color="000000"/>
              <w:bottom w:val="single" w:sz="4" w:space="0" w:color="000000"/>
              <w:right w:val="single" w:sz="4" w:space="0" w:color="000000"/>
            </w:tcBorders>
          </w:tcPr>
          <w:p w14:paraId="6E140311" w14:textId="77777777" w:rsidR="00323FF7" w:rsidRPr="002D4E78" w:rsidRDefault="005F64CF">
            <w:pPr>
              <w:spacing w:before="31"/>
              <w:ind w:right="-20"/>
              <w:jc w:val="both"/>
              <w:rPr>
                <w:sz w:val="18"/>
                <w:szCs w:val="18"/>
              </w:rPr>
            </w:pPr>
            <w:r w:rsidRPr="002D4E78">
              <w:rPr>
                <w:sz w:val="18"/>
                <w:szCs w:val="18"/>
              </w:rPr>
              <w:t>Capuchina, con revestimiento exterior de mortero de cemento</w:t>
            </w:r>
          </w:p>
        </w:tc>
        <w:tc>
          <w:tcPr>
            <w:tcW w:w="1459" w:type="dxa"/>
            <w:tcBorders>
              <w:top w:val="single" w:sz="4" w:space="0" w:color="000000"/>
              <w:left w:val="single" w:sz="4" w:space="0" w:color="000000"/>
              <w:bottom w:val="single" w:sz="4" w:space="0" w:color="000000"/>
              <w:right w:val="single" w:sz="4" w:space="0" w:color="000000"/>
            </w:tcBorders>
          </w:tcPr>
          <w:p w14:paraId="10C6A21C" w14:textId="77777777" w:rsidR="00323FF7" w:rsidRPr="002D4E78" w:rsidRDefault="00323FF7">
            <w:pPr>
              <w:jc w:val="both"/>
              <w:rPr>
                <w:sz w:val="24"/>
                <w:szCs w:val="24"/>
              </w:rPr>
            </w:pPr>
          </w:p>
        </w:tc>
      </w:tr>
      <w:tr w:rsidR="00323FF7" w14:paraId="30A1AF23" w14:textId="77777777">
        <w:trPr>
          <w:trHeight w:val="285"/>
        </w:trPr>
        <w:tc>
          <w:tcPr>
            <w:tcW w:w="1184" w:type="dxa"/>
            <w:tcBorders>
              <w:top w:val="single" w:sz="4" w:space="0" w:color="000000"/>
              <w:left w:val="single" w:sz="4" w:space="0" w:color="000000"/>
              <w:bottom w:val="single" w:sz="4" w:space="0" w:color="000000"/>
              <w:right w:val="single" w:sz="4" w:space="0" w:color="000000"/>
            </w:tcBorders>
            <w:shd w:val="clear" w:color="auto" w:fill="D9D9D9"/>
          </w:tcPr>
          <w:p w14:paraId="202128A3" w14:textId="77777777" w:rsidR="00323FF7" w:rsidRDefault="005F64CF">
            <w:pPr>
              <w:spacing w:before="31"/>
              <w:ind w:right="-20"/>
              <w:jc w:val="both"/>
              <w:rPr>
                <w:sz w:val="18"/>
                <w:szCs w:val="18"/>
              </w:rPr>
            </w:pPr>
            <w:r>
              <w:rPr>
                <w:sz w:val="18"/>
                <w:szCs w:val="18"/>
              </w:rPr>
              <w:t>Cubierta</w:t>
            </w:r>
          </w:p>
        </w:tc>
        <w:tc>
          <w:tcPr>
            <w:tcW w:w="4677" w:type="dxa"/>
            <w:tcBorders>
              <w:top w:val="single" w:sz="4" w:space="0" w:color="000000"/>
              <w:left w:val="single" w:sz="4" w:space="0" w:color="000000"/>
              <w:bottom w:val="single" w:sz="4" w:space="0" w:color="000000"/>
              <w:right w:val="single" w:sz="4" w:space="0" w:color="000000"/>
            </w:tcBorders>
          </w:tcPr>
          <w:p w14:paraId="3320B4D4" w14:textId="77777777" w:rsidR="00323FF7" w:rsidRPr="002D4E78" w:rsidRDefault="005F64CF">
            <w:pPr>
              <w:spacing w:before="31"/>
              <w:ind w:right="-20"/>
              <w:jc w:val="both"/>
              <w:rPr>
                <w:sz w:val="18"/>
                <w:szCs w:val="18"/>
              </w:rPr>
            </w:pPr>
            <w:r w:rsidRPr="002D4E78">
              <w:rPr>
                <w:sz w:val="18"/>
                <w:szCs w:val="18"/>
              </w:rPr>
              <w:t>Inclinada con teja romana de cerámica</w:t>
            </w:r>
          </w:p>
        </w:tc>
        <w:tc>
          <w:tcPr>
            <w:tcW w:w="1459" w:type="dxa"/>
            <w:tcBorders>
              <w:top w:val="single" w:sz="4" w:space="0" w:color="000000"/>
              <w:left w:val="single" w:sz="4" w:space="0" w:color="000000"/>
              <w:bottom w:val="single" w:sz="4" w:space="0" w:color="000000"/>
              <w:right w:val="single" w:sz="4" w:space="0" w:color="000000"/>
            </w:tcBorders>
          </w:tcPr>
          <w:p w14:paraId="08C60B07" w14:textId="77777777" w:rsidR="00323FF7" w:rsidRPr="002D4E78" w:rsidRDefault="00323FF7">
            <w:pPr>
              <w:jc w:val="both"/>
              <w:rPr>
                <w:sz w:val="24"/>
                <w:szCs w:val="24"/>
              </w:rPr>
            </w:pPr>
          </w:p>
        </w:tc>
      </w:tr>
      <w:tr w:rsidR="00323FF7" w14:paraId="4629EA8D" w14:textId="77777777">
        <w:trPr>
          <w:trHeight w:val="285"/>
        </w:trPr>
        <w:tc>
          <w:tcPr>
            <w:tcW w:w="1184" w:type="dxa"/>
            <w:tcBorders>
              <w:top w:val="single" w:sz="4" w:space="0" w:color="000000"/>
              <w:left w:val="single" w:sz="4" w:space="0" w:color="000000"/>
              <w:bottom w:val="single" w:sz="4" w:space="0" w:color="000000"/>
              <w:right w:val="single" w:sz="4" w:space="0" w:color="000000"/>
            </w:tcBorders>
            <w:shd w:val="clear" w:color="auto" w:fill="D9D9D9"/>
          </w:tcPr>
          <w:p w14:paraId="45C88FE8" w14:textId="77777777" w:rsidR="00323FF7" w:rsidRDefault="005F64CF">
            <w:pPr>
              <w:spacing w:before="31"/>
              <w:ind w:right="-20"/>
              <w:jc w:val="both"/>
              <w:rPr>
                <w:sz w:val="18"/>
                <w:szCs w:val="18"/>
              </w:rPr>
            </w:pPr>
            <w:r>
              <w:rPr>
                <w:sz w:val="18"/>
                <w:szCs w:val="18"/>
              </w:rPr>
              <w:lastRenderedPageBreak/>
              <w:t>ALTURA</w:t>
            </w:r>
          </w:p>
        </w:tc>
        <w:tc>
          <w:tcPr>
            <w:tcW w:w="4677" w:type="dxa"/>
            <w:tcBorders>
              <w:top w:val="single" w:sz="4" w:space="0" w:color="000000"/>
              <w:left w:val="single" w:sz="4" w:space="0" w:color="000000"/>
              <w:bottom w:val="single" w:sz="4" w:space="0" w:color="000000"/>
              <w:right w:val="single" w:sz="4" w:space="0" w:color="000000"/>
            </w:tcBorders>
          </w:tcPr>
          <w:p w14:paraId="3A4587FB" w14:textId="77777777" w:rsidR="00323FF7" w:rsidRDefault="005F64CF">
            <w:pPr>
              <w:spacing w:before="31"/>
              <w:ind w:right="-20"/>
              <w:jc w:val="both"/>
              <w:rPr>
                <w:sz w:val="18"/>
                <w:szCs w:val="18"/>
              </w:rPr>
            </w:pPr>
            <w:r>
              <w:rPr>
                <w:sz w:val="18"/>
                <w:szCs w:val="18"/>
              </w:rPr>
              <w:t>Tres alturas sobre rasante</w:t>
            </w:r>
          </w:p>
        </w:tc>
        <w:tc>
          <w:tcPr>
            <w:tcW w:w="1459" w:type="dxa"/>
            <w:tcBorders>
              <w:top w:val="single" w:sz="4" w:space="0" w:color="000000"/>
              <w:left w:val="single" w:sz="4" w:space="0" w:color="000000"/>
              <w:bottom w:val="single" w:sz="4" w:space="0" w:color="000000"/>
              <w:right w:val="single" w:sz="4" w:space="0" w:color="000000"/>
            </w:tcBorders>
          </w:tcPr>
          <w:p w14:paraId="187E73B7" w14:textId="77777777" w:rsidR="00323FF7" w:rsidRDefault="005F64CF">
            <w:pPr>
              <w:spacing w:before="31"/>
              <w:ind w:right="-20"/>
              <w:jc w:val="both"/>
              <w:rPr>
                <w:sz w:val="18"/>
                <w:szCs w:val="18"/>
              </w:rPr>
            </w:pPr>
            <w:r>
              <w:rPr>
                <w:sz w:val="18"/>
                <w:szCs w:val="18"/>
              </w:rPr>
              <w:t>12,50 m.</w:t>
            </w:r>
          </w:p>
        </w:tc>
      </w:tr>
    </w:tbl>
    <w:p w14:paraId="51181078" w14:textId="77777777" w:rsidR="00323FF7" w:rsidRDefault="005F64CF">
      <w:pPr>
        <w:tabs>
          <w:tab w:val="left" w:pos="993"/>
        </w:tabs>
      </w:pPr>
      <w:r>
        <w:t>Dependencias con RIESGO en PLANTA BAJA:</w:t>
      </w:r>
    </w:p>
    <w:tbl>
      <w:tblPr>
        <w:tblStyle w:val="aff8"/>
        <w:tblW w:w="10440" w:type="dxa"/>
        <w:tblInd w:w="-1186" w:type="dxa"/>
        <w:tblLayout w:type="fixed"/>
        <w:tblLook w:val="0400" w:firstRow="0" w:lastRow="0" w:firstColumn="0" w:lastColumn="0" w:noHBand="0" w:noVBand="1"/>
      </w:tblPr>
      <w:tblGrid>
        <w:gridCol w:w="991"/>
        <w:gridCol w:w="850"/>
        <w:gridCol w:w="1648"/>
        <w:gridCol w:w="619"/>
        <w:gridCol w:w="1646"/>
        <w:gridCol w:w="1530"/>
        <w:gridCol w:w="993"/>
        <w:gridCol w:w="1133"/>
        <w:gridCol w:w="1030"/>
      </w:tblGrid>
      <w:tr w:rsidR="00323FF7" w14:paraId="3F2912BB" w14:textId="77777777">
        <w:trPr>
          <w:trHeight w:val="282"/>
        </w:trPr>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233C9EFE" w14:textId="77777777" w:rsidR="00323FF7" w:rsidRDefault="005F64CF">
            <w:pPr>
              <w:spacing w:before="29"/>
              <w:ind w:right="-20"/>
              <w:jc w:val="both"/>
              <w:rPr>
                <w:sz w:val="18"/>
                <w:szCs w:val="18"/>
              </w:rPr>
            </w:pPr>
            <w:r>
              <w:rPr>
                <w:b/>
                <w:sz w:val="18"/>
                <w:szCs w:val="18"/>
              </w:rPr>
              <w:t>SALIDA</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67AC301E" w14:textId="77777777" w:rsidR="00323FF7" w:rsidRDefault="005F64CF">
            <w:pPr>
              <w:spacing w:before="29"/>
              <w:ind w:right="-20"/>
              <w:jc w:val="both"/>
              <w:rPr>
                <w:sz w:val="18"/>
                <w:szCs w:val="18"/>
              </w:rPr>
            </w:pPr>
            <w:r>
              <w:rPr>
                <w:b/>
                <w:sz w:val="18"/>
                <w:szCs w:val="18"/>
              </w:rPr>
              <w:t>ZONA</w:t>
            </w:r>
          </w:p>
        </w:tc>
        <w:tc>
          <w:tcPr>
            <w:tcW w:w="1648" w:type="dxa"/>
            <w:tcBorders>
              <w:top w:val="single" w:sz="4" w:space="0" w:color="000000"/>
              <w:left w:val="single" w:sz="4" w:space="0" w:color="000000"/>
              <w:bottom w:val="single" w:sz="4" w:space="0" w:color="000000"/>
              <w:right w:val="single" w:sz="4" w:space="0" w:color="000000"/>
            </w:tcBorders>
            <w:shd w:val="clear" w:color="auto" w:fill="D9D9D9"/>
          </w:tcPr>
          <w:p w14:paraId="53BED16E" w14:textId="77777777" w:rsidR="00323FF7" w:rsidRDefault="005F64CF">
            <w:pPr>
              <w:spacing w:before="29"/>
              <w:ind w:right="-20"/>
              <w:jc w:val="both"/>
              <w:rPr>
                <w:sz w:val="18"/>
                <w:szCs w:val="18"/>
              </w:rPr>
            </w:pPr>
            <w:r>
              <w:rPr>
                <w:b/>
                <w:sz w:val="18"/>
                <w:szCs w:val="18"/>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5A753D54" w14:textId="77777777" w:rsidR="00323FF7" w:rsidRDefault="005F64CF">
            <w:pPr>
              <w:spacing w:before="29"/>
              <w:ind w:right="156"/>
              <w:jc w:val="both"/>
              <w:rPr>
                <w:sz w:val="18"/>
                <w:szCs w:val="18"/>
              </w:rPr>
            </w:pPr>
            <w:r>
              <w:rPr>
                <w:b/>
                <w:sz w:val="18"/>
                <w:szCs w:val="18"/>
              </w:rPr>
              <w:t>Nº</w:t>
            </w:r>
          </w:p>
        </w:tc>
        <w:tc>
          <w:tcPr>
            <w:tcW w:w="1646" w:type="dxa"/>
            <w:tcBorders>
              <w:top w:val="single" w:sz="4" w:space="0" w:color="000000"/>
              <w:left w:val="single" w:sz="4" w:space="0" w:color="000000"/>
              <w:bottom w:val="single" w:sz="4" w:space="0" w:color="000000"/>
              <w:right w:val="single" w:sz="4" w:space="0" w:color="000000"/>
            </w:tcBorders>
            <w:shd w:val="clear" w:color="auto" w:fill="D9D9D9"/>
          </w:tcPr>
          <w:p w14:paraId="5EBEAD95" w14:textId="77777777" w:rsidR="00323FF7" w:rsidRDefault="005F64CF">
            <w:pPr>
              <w:spacing w:before="29"/>
              <w:ind w:right="545"/>
              <w:jc w:val="both"/>
              <w:rPr>
                <w:sz w:val="18"/>
                <w:szCs w:val="18"/>
              </w:rPr>
            </w:pPr>
            <w:r>
              <w:rPr>
                <w:b/>
                <w:sz w:val="18"/>
                <w:szCs w:val="18"/>
              </w:rPr>
              <w:t>TIPO</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541626D0" w14:textId="77777777" w:rsidR="00323FF7" w:rsidRDefault="005F64CF">
            <w:pPr>
              <w:spacing w:before="29"/>
              <w:ind w:right="-20"/>
              <w:jc w:val="both"/>
              <w:rPr>
                <w:sz w:val="18"/>
                <w:szCs w:val="18"/>
              </w:rPr>
            </w:pPr>
            <w:r>
              <w:rPr>
                <w:b/>
                <w:sz w:val="18"/>
                <w:szCs w:val="18"/>
              </w:rPr>
              <w:t>RIESGO</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70DBD2CD" w14:textId="77777777" w:rsidR="00323FF7" w:rsidRDefault="005F64CF">
            <w:pPr>
              <w:spacing w:before="29"/>
              <w:ind w:right="-20"/>
              <w:jc w:val="both"/>
              <w:rPr>
                <w:sz w:val="18"/>
                <w:szCs w:val="18"/>
              </w:rPr>
            </w:pPr>
            <w:r>
              <w:rPr>
                <w:b/>
                <w:sz w:val="18"/>
                <w:szCs w:val="18"/>
              </w:rPr>
              <w:t>S. UTIL</w:t>
            </w:r>
          </w:p>
        </w:tc>
        <w:tc>
          <w:tcPr>
            <w:tcW w:w="1133" w:type="dxa"/>
            <w:tcBorders>
              <w:top w:val="single" w:sz="4" w:space="0" w:color="000000"/>
              <w:left w:val="single" w:sz="4" w:space="0" w:color="000000"/>
              <w:bottom w:val="single" w:sz="4" w:space="0" w:color="000000"/>
              <w:right w:val="single" w:sz="4" w:space="0" w:color="000000"/>
            </w:tcBorders>
            <w:shd w:val="clear" w:color="auto" w:fill="D9D9D9"/>
          </w:tcPr>
          <w:p w14:paraId="3C32E920" w14:textId="77777777" w:rsidR="00323FF7" w:rsidRDefault="005F64CF">
            <w:pPr>
              <w:spacing w:before="29"/>
              <w:ind w:right="-20"/>
              <w:jc w:val="both"/>
              <w:rPr>
                <w:sz w:val="18"/>
                <w:szCs w:val="18"/>
              </w:rPr>
            </w:pPr>
            <w:r>
              <w:rPr>
                <w:b/>
                <w:sz w:val="18"/>
                <w:szCs w:val="18"/>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082644C6" w14:textId="77777777" w:rsidR="00323FF7" w:rsidRDefault="005F64CF">
            <w:pPr>
              <w:spacing w:before="29"/>
              <w:ind w:right="-20"/>
              <w:jc w:val="both"/>
              <w:rPr>
                <w:sz w:val="18"/>
                <w:szCs w:val="18"/>
              </w:rPr>
            </w:pPr>
            <w:r>
              <w:rPr>
                <w:b/>
                <w:sz w:val="18"/>
                <w:szCs w:val="18"/>
              </w:rPr>
              <w:t>AFORO</w:t>
            </w:r>
          </w:p>
        </w:tc>
      </w:tr>
      <w:tr w:rsidR="00323FF7" w14:paraId="3EDF972E"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25C06F9E" w14:textId="77777777" w:rsidR="00323FF7" w:rsidRDefault="005F64CF">
            <w:pPr>
              <w:spacing w:before="29"/>
              <w:ind w:right="368"/>
              <w:jc w:val="both"/>
              <w:rPr>
                <w:sz w:val="18"/>
                <w:szCs w:val="18"/>
              </w:rPr>
            </w:pPr>
            <w:r>
              <w:rPr>
                <w:b/>
                <w:sz w:val="18"/>
                <w:szCs w:val="18"/>
              </w:rPr>
              <w:t>A</w:t>
            </w:r>
          </w:p>
        </w:tc>
        <w:tc>
          <w:tcPr>
            <w:tcW w:w="850" w:type="dxa"/>
            <w:tcBorders>
              <w:top w:val="single" w:sz="4" w:space="0" w:color="000000"/>
              <w:left w:val="single" w:sz="4" w:space="0" w:color="000000"/>
              <w:bottom w:val="single" w:sz="4" w:space="0" w:color="000000"/>
              <w:right w:val="single" w:sz="4" w:space="0" w:color="000000"/>
            </w:tcBorders>
          </w:tcPr>
          <w:p w14:paraId="6286D883" w14:textId="77777777" w:rsidR="00323FF7" w:rsidRDefault="005F64CF">
            <w:pPr>
              <w:spacing w:before="29"/>
              <w:ind w:right="297"/>
              <w:jc w:val="both"/>
              <w:rPr>
                <w:sz w:val="18"/>
                <w:szCs w:val="18"/>
              </w:rPr>
            </w:pPr>
            <w:r>
              <w:rPr>
                <w:b/>
                <w:sz w:val="18"/>
                <w:szCs w:val="18"/>
              </w:rPr>
              <w:t>A</w:t>
            </w:r>
          </w:p>
        </w:tc>
        <w:tc>
          <w:tcPr>
            <w:tcW w:w="1648" w:type="dxa"/>
            <w:tcBorders>
              <w:top w:val="single" w:sz="4" w:space="0" w:color="000000"/>
              <w:left w:val="single" w:sz="4" w:space="0" w:color="000000"/>
              <w:bottom w:val="single" w:sz="4" w:space="0" w:color="000000"/>
              <w:right w:val="single" w:sz="4" w:space="0" w:color="000000"/>
            </w:tcBorders>
          </w:tcPr>
          <w:p w14:paraId="6A2D0ACE" w14:textId="77777777" w:rsidR="00323FF7" w:rsidRDefault="005F64CF">
            <w:pPr>
              <w:spacing w:before="29"/>
              <w:ind w:right="-20"/>
              <w:jc w:val="both"/>
              <w:rPr>
                <w:sz w:val="18"/>
                <w:szCs w:val="18"/>
              </w:rPr>
            </w:pPr>
            <w:r>
              <w:rPr>
                <w:b/>
                <w:sz w:val="18"/>
                <w:szCs w:val="18"/>
              </w:rPr>
              <w:t>Cafetería</w:t>
            </w:r>
          </w:p>
        </w:tc>
        <w:tc>
          <w:tcPr>
            <w:tcW w:w="619" w:type="dxa"/>
            <w:tcBorders>
              <w:top w:val="single" w:sz="4" w:space="0" w:color="000000"/>
              <w:left w:val="single" w:sz="4" w:space="0" w:color="000000"/>
              <w:bottom w:val="single" w:sz="4" w:space="0" w:color="000000"/>
              <w:right w:val="single" w:sz="4" w:space="0" w:color="000000"/>
            </w:tcBorders>
          </w:tcPr>
          <w:p w14:paraId="5D046C48" w14:textId="77777777" w:rsidR="00323FF7" w:rsidRDefault="005F64CF">
            <w:pPr>
              <w:spacing w:before="29"/>
              <w:ind w:right="-20"/>
              <w:jc w:val="both"/>
              <w:rPr>
                <w:sz w:val="18"/>
                <w:szCs w:val="18"/>
              </w:rPr>
            </w:pPr>
            <w:r>
              <w:rPr>
                <w:b/>
                <w:sz w:val="18"/>
                <w:szCs w:val="18"/>
              </w:rPr>
              <w:t>002</w:t>
            </w:r>
          </w:p>
        </w:tc>
        <w:tc>
          <w:tcPr>
            <w:tcW w:w="1646" w:type="dxa"/>
            <w:tcBorders>
              <w:top w:val="single" w:sz="4" w:space="0" w:color="000000"/>
              <w:left w:val="single" w:sz="4" w:space="0" w:color="000000"/>
              <w:bottom w:val="single" w:sz="4" w:space="0" w:color="000000"/>
              <w:right w:val="single" w:sz="4" w:space="0" w:color="000000"/>
            </w:tcBorders>
          </w:tcPr>
          <w:p w14:paraId="0DBAF222" w14:textId="77777777" w:rsidR="00323FF7" w:rsidRDefault="005F64CF">
            <w:pPr>
              <w:spacing w:before="29"/>
              <w:ind w:right="-20"/>
              <w:jc w:val="both"/>
              <w:rPr>
                <w:sz w:val="18"/>
                <w:szCs w:val="18"/>
              </w:rPr>
            </w:pPr>
            <w:r>
              <w:rPr>
                <w:b/>
                <w:sz w:val="18"/>
                <w:szCs w:val="18"/>
              </w:rPr>
              <w:t>ALUMNOS</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57E7AC03" w14:textId="77777777" w:rsidR="00323FF7" w:rsidRDefault="005F64CF">
            <w:pPr>
              <w:spacing w:before="29"/>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6DBEC8A0" w14:textId="77777777" w:rsidR="00323FF7" w:rsidRDefault="005F64CF">
            <w:pPr>
              <w:spacing w:before="29"/>
              <w:ind w:right="-20"/>
              <w:jc w:val="both"/>
              <w:rPr>
                <w:sz w:val="18"/>
                <w:szCs w:val="18"/>
              </w:rPr>
            </w:pPr>
            <w:r>
              <w:rPr>
                <w:b/>
                <w:sz w:val="18"/>
                <w:szCs w:val="18"/>
              </w:rPr>
              <w:t>20,98</w:t>
            </w:r>
          </w:p>
        </w:tc>
        <w:tc>
          <w:tcPr>
            <w:tcW w:w="1133" w:type="dxa"/>
            <w:tcBorders>
              <w:top w:val="single" w:sz="4" w:space="0" w:color="000000"/>
              <w:left w:val="single" w:sz="4" w:space="0" w:color="000000"/>
              <w:bottom w:val="single" w:sz="4" w:space="0" w:color="000000"/>
              <w:right w:val="single" w:sz="4" w:space="0" w:color="000000"/>
            </w:tcBorders>
          </w:tcPr>
          <w:p w14:paraId="4B23A4A6" w14:textId="77777777" w:rsidR="00323FF7" w:rsidRDefault="005F64CF">
            <w:pPr>
              <w:spacing w:before="29"/>
              <w:ind w:right="-20"/>
              <w:jc w:val="both"/>
              <w:rPr>
                <w:sz w:val="18"/>
                <w:szCs w:val="18"/>
              </w:rPr>
            </w:pPr>
            <w:r>
              <w:rPr>
                <w:b/>
                <w:sz w:val="18"/>
                <w:szCs w:val="18"/>
              </w:rPr>
              <w:t>23,00</w:t>
            </w:r>
          </w:p>
        </w:tc>
        <w:tc>
          <w:tcPr>
            <w:tcW w:w="1030" w:type="dxa"/>
            <w:tcBorders>
              <w:top w:val="single" w:sz="4" w:space="0" w:color="000000"/>
              <w:left w:val="single" w:sz="4" w:space="0" w:color="000000"/>
              <w:bottom w:val="single" w:sz="4" w:space="0" w:color="000000"/>
              <w:right w:val="single" w:sz="4" w:space="0" w:color="000000"/>
            </w:tcBorders>
          </w:tcPr>
          <w:p w14:paraId="31705E54" w14:textId="77777777" w:rsidR="00323FF7" w:rsidRDefault="005F64CF">
            <w:pPr>
              <w:spacing w:before="29"/>
              <w:ind w:right="367"/>
              <w:jc w:val="both"/>
              <w:rPr>
                <w:sz w:val="18"/>
                <w:szCs w:val="18"/>
              </w:rPr>
            </w:pPr>
            <w:r>
              <w:rPr>
                <w:b/>
                <w:sz w:val="18"/>
                <w:szCs w:val="18"/>
              </w:rPr>
              <w:t>10</w:t>
            </w:r>
          </w:p>
        </w:tc>
      </w:tr>
      <w:tr w:rsidR="00323FF7" w14:paraId="5F64CA54"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22B7914F" w14:textId="77777777" w:rsidR="00323FF7" w:rsidRDefault="005F64CF">
            <w:pPr>
              <w:spacing w:before="29"/>
              <w:ind w:right="368"/>
              <w:jc w:val="both"/>
              <w:rPr>
                <w:sz w:val="18"/>
                <w:szCs w:val="18"/>
              </w:rPr>
            </w:pPr>
            <w:r>
              <w:rPr>
                <w:b/>
                <w:sz w:val="18"/>
                <w:szCs w:val="18"/>
              </w:rPr>
              <w:t>A</w:t>
            </w:r>
          </w:p>
        </w:tc>
        <w:tc>
          <w:tcPr>
            <w:tcW w:w="850" w:type="dxa"/>
            <w:tcBorders>
              <w:top w:val="single" w:sz="4" w:space="0" w:color="000000"/>
              <w:left w:val="single" w:sz="4" w:space="0" w:color="000000"/>
              <w:bottom w:val="single" w:sz="4" w:space="0" w:color="000000"/>
              <w:right w:val="single" w:sz="4" w:space="0" w:color="000000"/>
            </w:tcBorders>
          </w:tcPr>
          <w:p w14:paraId="774E561E" w14:textId="77777777" w:rsidR="00323FF7" w:rsidRDefault="005F64CF">
            <w:pPr>
              <w:spacing w:before="29"/>
              <w:ind w:right="297"/>
              <w:jc w:val="both"/>
              <w:rPr>
                <w:sz w:val="18"/>
                <w:szCs w:val="18"/>
              </w:rPr>
            </w:pPr>
            <w:r>
              <w:rPr>
                <w:b/>
                <w:sz w:val="18"/>
                <w:szCs w:val="18"/>
              </w:rPr>
              <w:t>A</w:t>
            </w:r>
          </w:p>
        </w:tc>
        <w:tc>
          <w:tcPr>
            <w:tcW w:w="1648" w:type="dxa"/>
            <w:tcBorders>
              <w:top w:val="single" w:sz="4" w:space="0" w:color="000000"/>
              <w:left w:val="single" w:sz="4" w:space="0" w:color="000000"/>
              <w:bottom w:val="single" w:sz="4" w:space="0" w:color="000000"/>
              <w:right w:val="single" w:sz="4" w:space="0" w:color="000000"/>
            </w:tcBorders>
          </w:tcPr>
          <w:p w14:paraId="134AB59C" w14:textId="77777777" w:rsidR="00323FF7" w:rsidRDefault="00323FF7">
            <w:pPr>
              <w:jc w:val="both"/>
              <w:rPr>
                <w:sz w:val="24"/>
                <w:szCs w:val="24"/>
              </w:rPr>
            </w:pPr>
          </w:p>
        </w:tc>
        <w:tc>
          <w:tcPr>
            <w:tcW w:w="619" w:type="dxa"/>
            <w:tcBorders>
              <w:top w:val="single" w:sz="4" w:space="0" w:color="000000"/>
              <w:left w:val="single" w:sz="4" w:space="0" w:color="000000"/>
              <w:bottom w:val="single" w:sz="4" w:space="0" w:color="000000"/>
              <w:right w:val="single" w:sz="4" w:space="0" w:color="000000"/>
            </w:tcBorders>
          </w:tcPr>
          <w:p w14:paraId="3425ED20" w14:textId="77777777" w:rsidR="00323FF7" w:rsidRDefault="005F64CF">
            <w:pPr>
              <w:spacing w:before="29"/>
              <w:ind w:right="-20"/>
              <w:jc w:val="both"/>
              <w:rPr>
                <w:sz w:val="18"/>
                <w:szCs w:val="18"/>
              </w:rPr>
            </w:pPr>
            <w:r>
              <w:rPr>
                <w:b/>
                <w:sz w:val="18"/>
                <w:szCs w:val="18"/>
              </w:rPr>
              <w:t>001</w:t>
            </w:r>
          </w:p>
        </w:tc>
        <w:tc>
          <w:tcPr>
            <w:tcW w:w="1646" w:type="dxa"/>
            <w:tcBorders>
              <w:top w:val="single" w:sz="4" w:space="0" w:color="000000"/>
              <w:left w:val="single" w:sz="4" w:space="0" w:color="000000"/>
              <w:bottom w:val="single" w:sz="4" w:space="0" w:color="000000"/>
              <w:right w:val="single" w:sz="4" w:space="0" w:color="000000"/>
            </w:tcBorders>
          </w:tcPr>
          <w:p w14:paraId="2E06BB18" w14:textId="77777777" w:rsidR="00323FF7" w:rsidRDefault="005F64CF">
            <w:pPr>
              <w:spacing w:before="29"/>
              <w:ind w:right="-20"/>
              <w:jc w:val="both"/>
              <w:rPr>
                <w:sz w:val="18"/>
                <w:szCs w:val="18"/>
              </w:rPr>
            </w:pPr>
            <w:r>
              <w:rPr>
                <w:b/>
                <w:sz w:val="18"/>
                <w:szCs w:val="18"/>
              </w:rPr>
              <w:t>PROFES</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534452B9" w14:textId="77777777" w:rsidR="00323FF7" w:rsidRDefault="005F64CF">
            <w:pPr>
              <w:spacing w:before="29"/>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7F265639" w14:textId="77777777" w:rsidR="00323FF7" w:rsidRDefault="005F64CF">
            <w:pPr>
              <w:spacing w:before="29"/>
              <w:ind w:right="-20"/>
              <w:jc w:val="both"/>
              <w:rPr>
                <w:sz w:val="18"/>
                <w:szCs w:val="18"/>
              </w:rPr>
            </w:pPr>
            <w:r>
              <w:rPr>
                <w:b/>
                <w:sz w:val="18"/>
                <w:szCs w:val="18"/>
              </w:rPr>
              <w:t>32,12</w:t>
            </w:r>
          </w:p>
        </w:tc>
        <w:tc>
          <w:tcPr>
            <w:tcW w:w="1133" w:type="dxa"/>
            <w:tcBorders>
              <w:top w:val="single" w:sz="4" w:space="0" w:color="000000"/>
              <w:left w:val="single" w:sz="4" w:space="0" w:color="000000"/>
              <w:bottom w:val="single" w:sz="4" w:space="0" w:color="000000"/>
              <w:right w:val="single" w:sz="4" w:space="0" w:color="000000"/>
            </w:tcBorders>
          </w:tcPr>
          <w:p w14:paraId="7CC6D2CC" w14:textId="77777777" w:rsidR="00323FF7" w:rsidRDefault="005F64CF">
            <w:pPr>
              <w:spacing w:before="29"/>
              <w:ind w:right="-20"/>
              <w:jc w:val="both"/>
              <w:rPr>
                <w:sz w:val="18"/>
                <w:szCs w:val="18"/>
              </w:rPr>
            </w:pPr>
            <w:r>
              <w:rPr>
                <w:b/>
                <w:sz w:val="18"/>
                <w:szCs w:val="18"/>
              </w:rPr>
              <w:t>36,00</w:t>
            </w:r>
          </w:p>
        </w:tc>
        <w:tc>
          <w:tcPr>
            <w:tcW w:w="1030" w:type="dxa"/>
            <w:tcBorders>
              <w:top w:val="single" w:sz="4" w:space="0" w:color="000000"/>
              <w:left w:val="single" w:sz="4" w:space="0" w:color="000000"/>
              <w:bottom w:val="single" w:sz="4" w:space="0" w:color="000000"/>
              <w:right w:val="single" w:sz="4" w:space="0" w:color="000000"/>
            </w:tcBorders>
          </w:tcPr>
          <w:p w14:paraId="7291D351" w14:textId="77777777" w:rsidR="00323FF7" w:rsidRDefault="005F64CF">
            <w:pPr>
              <w:spacing w:before="29"/>
              <w:ind w:right="367"/>
              <w:jc w:val="both"/>
              <w:rPr>
                <w:sz w:val="18"/>
                <w:szCs w:val="18"/>
              </w:rPr>
            </w:pPr>
            <w:r>
              <w:rPr>
                <w:b/>
                <w:sz w:val="18"/>
                <w:szCs w:val="18"/>
              </w:rPr>
              <w:t>16</w:t>
            </w:r>
          </w:p>
        </w:tc>
      </w:tr>
      <w:tr w:rsidR="00323FF7" w14:paraId="16F7A253"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38B2D4C1" w14:textId="77777777" w:rsidR="00323FF7" w:rsidRDefault="005F64CF">
            <w:pPr>
              <w:spacing w:before="28"/>
              <w:ind w:right="-20"/>
              <w:jc w:val="both"/>
              <w:rPr>
                <w:sz w:val="18"/>
                <w:szCs w:val="18"/>
              </w:rPr>
            </w:pPr>
            <w:r>
              <w:rPr>
                <w:b/>
                <w:sz w:val="18"/>
                <w:szCs w:val="18"/>
              </w:rPr>
              <w:t>Exterior</w:t>
            </w:r>
          </w:p>
        </w:tc>
        <w:tc>
          <w:tcPr>
            <w:tcW w:w="850" w:type="dxa"/>
            <w:tcBorders>
              <w:top w:val="single" w:sz="4" w:space="0" w:color="000000"/>
              <w:left w:val="single" w:sz="4" w:space="0" w:color="000000"/>
              <w:bottom w:val="single" w:sz="4" w:space="0" w:color="000000"/>
              <w:right w:val="single" w:sz="4" w:space="0" w:color="000000"/>
            </w:tcBorders>
          </w:tcPr>
          <w:p w14:paraId="3F98BA98" w14:textId="77777777" w:rsidR="00323FF7" w:rsidRDefault="005F64CF">
            <w:pPr>
              <w:spacing w:before="28"/>
              <w:ind w:right="307"/>
              <w:jc w:val="both"/>
              <w:rPr>
                <w:sz w:val="18"/>
                <w:szCs w:val="18"/>
              </w:rPr>
            </w:pPr>
            <w:r>
              <w:rPr>
                <w:b/>
                <w:sz w:val="18"/>
                <w:szCs w:val="18"/>
              </w:rPr>
              <w:t>B</w:t>
            </w:r>
          </w:p>
        </w:tc>
        <w:tc>
          <w:tcPr>
            <w:tcW w:w="1648" w:type="dxa"/>
            <w:tcBorders>
              <w:top w:val="single" w:sz="4" w:space="0" w:color="000000"/>
              <w:left w:val="single" w:sz="4" w:space="0" w:color="000000"/>
              <w:bottom w:val="single" w:sz="4" w:space="0" w:color="000000"/>
              <w:right w:val="single" w:sz="4" w:space="0" w:color="000000"/>
            </w:tcBorders>
          </w:tcPr>
          <w:p w14:paraId="613B21D3" w14:textId="77777777" w:rsidR="00323FF7" w:rsidRDefault="005F64CF">
            <w:pPr>
              <w:spacing w:before="28"/>
              <w:ind w:right="602"/>
              <w:jc w:val="both"/>
              <w:rPr>
                <w:sz w:val="18"/>
                <w:szCs w:val="18"/>
              </w:rPr>
            </w:pPr>
            <w:r>
              <w:rPr>
                <w:b/>
                <w:sz w:val="18"/>
                <w:szCs w:val="18"/>
              </w:rPr>
              <w:t>Sala</w:t>
            </w:r>
          </w:p>
        </w:tc>
        <w:tc>
          <w:tcPr>
            <w:tcW w:w="619" w:type="dxa"/>
            <w:tcBorders>
              <w:top w:val="single" w:sz="4" w:space="0" w:color="000000"/>
              <w:left w:val="single" w:sz="4" w:space="0" w:color="000000"/>
              <w:bottom w:val="single" w:sz="4" w:space="0" w:color="000000"/>
              <w:right w:val="single" w:sz="4" w:space="0" w:color="000000"/>
            </w:tcBorders>
          </w:tcPr>
          <w:p w14:paraId="348D75DE" w14:textId="77777777" w:rsidR="00323FF7" w:rsidRDefault="00323FF7">
            <w:pPr>
              <w:jc w:val="both"/>
              <w:rPr>
                <w:sz w:val="24"/>
                <w:szCs w:val="24"/>
              </w:rPr>
            </w:pPr>
          </w:p>
        </w:tc>
        <w:tc>
          <w:tcPr>
            <w:tcW w:w="1646" w:type="dxa"/>
            <w:tcBorders>
              <w:top w:val="single" w:sz="4" w:space="0" w:color="000000"/>
              <w:left w:val="single" w:sz="4" w:space="0" w:color="000000"/>
              <w:bottom w:val="single" w:sz="4" w:space="0" w:color="000000"/>
              <w:right w:val="single" w:sz="4" w:space="0" w:color="000000"/>
            </w:tcBorders>
          </w:tcPr>
          <w:p w14:paraId="31EF93CD" w14:textId="77777777" w:rsidR="00323FF7" w:rsidRDefault="005F64CF">
            <w:pPr>
              <w:spacing w:before="28"/>
              <w:ind w:right="-20"/>
              <w:jc w:val="both"/>
              <w:rPr>
                <w:sz w:val="18"/>
                <w:szCs w:val="18"/>
              </w:rPr>
            </w:pPr>
            <w:r>
              <w:rPr>
                <w:b/>
                <w:sz w:val="18"/>
                <w:szCs w:val="18"/>
              </w:rPr>
              <w:t>MÁQUINA.</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4F05E442"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30128814" w14:textId="77777777" w:rsidR="00323FF7" w:rsidRDefault="005F64CF">
            <w:pPr>
              <w:spacing w:before="28"/>
              <w:ind w:right="281"/>
              <w:jc w:val="both"/>
              <w:rPr>
                <w:sz w:val="18"/>
                <w:szCs w:val="18"/>
              </w:rPr>
            </w:pPr>
            <w:r>
              <w:rPr>
                <w:b/>
                <w:sz w:val="18"/>
                <w:szCs w:val="18"/>
              </w:rPr>
              <w:t>5,90</w:t>
            </w:r>
          </w:p>
        </w:tc>
        <w:tc>
          <w:tcPr>
            <w:tcW w:w="1133" w:type="dxa"/>
            <w:tcBorders>
              <w:top w:val="single" w:sz="4" w:space="0" w:color="000000"/>
              <w:left w:val="single" w:sz="4" w:space="0" w:color="000000"/>
              <w:bottom w:val="single" w:sz="4" w:space="0" w:color="000000"/>
              <w:right w:val="single" w:sz="4" w:space="0" w:color="000000"/>
            </w:tcBorders>
          </w:tcPr>
          <w:p w14:paraId="51FB2169" w14:textId="77777777" w:rsidR="00323FF7" w:rsidRDefault="005F64CF">
            <w:pPr>
              <w:spacing w:before="28"/>
              <w:ind w:right="352"/>
              <w:jc w:val="both"/>
              <w:rPr>
                <w:sz w:val="18"/>
                <w:szCs w:val="18"/>
              </w:rPr>
            </w:pPr>
            <w:r>
              <w:rPr>
                <w:b/>
                <w:sz w:val="18"/>
                <w:szCs w:val="18"/>
              </w:rPr>
              <w:t>6,00</w:t>
            </w:r>
          </w:p>
        </w:tc>
        <w:tc>
          <w:tcPr>
            <w:tcW w:w="1030" w:type="dxa"/>
            <w:tcBorders>
              <w:top w:val="single" w:sz="4" w:space="0" w:color="000000"/>
              <w:left w:val="single" w:sz="4" w:space="0" w:color="000000"/>
              <w:bottom w:val="single" w:sz="4" w:space="0" w:color="000000"/>
              <w:right w:val="single" w:sz="4" w:space="0" w:color="000000"/>
            </w:tcBorders>
          </w:tcPr>
          <w:p w14:paraId="2A3D9130" w14:textId="77777777" w:rsidR="00323FF7" w:rsidRDefault="00323FF7">
            <w:pPr>
              <w:jc w:val="both"/>
              <w:rPr>
                <w:sz w:val="24"/>
                <w:szCs w:val="24"/>
              </w:rPr>
            </w:pPr>
          </w:p>
        </w:tc>
      </w:tr>
      <w:tr w:rsidR="00323FF7" w14:paraId="398C6629"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351B135C" w14:textId="77777777" w:rsidR="00323FF7" w:rsidRDefault="005F64CF">
            <w:pPr>
              <w:spacing w:before="28"/>
              <w:ind w:right="378"/>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6AC275A7" w14:textId="77777777" w:rsidR="00323FF7" w:rsidRDefault="005F64CF">
            <w:pPr>
              <w:spacing w:before="28"/>
              <w:ind w:right="307"/>
              <w:jc w:val="both"/>
              <w:rPr>
                <w:sz w:val="18"/>
                <w:szCs w:val="18"/>
              </w:rPr>
            </w:pPr>
            <w:r>
              <w:rPr>
                <w:b/>
                <w:sz w:val="18"/>
                <w:szCs w:val="18"/>
              </w:rPr>
              <w:t>B</w:t>
            </w:r>
          </w:p>
        </w:tc>
        <w:tc>
          <w:tcPr>
            <w:tcW w:w="1648" w:type="dxa"/>
            <w:tcBorders>
              <w:top w:val="single" w:sz="4" w:space="0" w:color="000000"/>
              <w:left w:val="single" w:sz="4" w:space="0" w:color="000000"/>
              <w:bottom w:val="single" w:sz="4" w:space="0" w:color="000000"/>
              <w:right w:val="single" w:sz="4" w:space="0" w:color="000000"/>
            </w:tcBorders>
          </w:tcPr>
          <w:p w14:paraId="41288194" w14:textId="77777777" w:rsidR="00323FF7" w:rsidRDefault="005F64CF">
            <w:pPr>
              <w:spacing w:before="28"/>
              <w:ind w:right="602"/>
              <w:jc w:val="both"/>
              <w:rPr>
                <w:sz w:val="18"/>
                <w:szCs w:val="18"/>
              </w:rPr>
            </w:pPr>
            <w:r>
              <w:rPr>
                <w:b/>
                <w:sz w:val="18"/>
                <w:szCs w:val="18"/>
              </w:rPr>
              <w:t>Sala</w:t>
            </w:r>
          </w:p>
        </w:tc>
        <w:tc>
          <w:tcPr>
            <w:tcW w:w="619" w:type="dxa"/>
            <w:tcBorders>
              <w:top w:val="single" w:sz="4" w:space="0" w:color="000000"/>
              <w:left w:val="single" w:sz="4" w:space="0" w:color="000000"/>
              <w:bottom w:val="single" w:sz="4" w:space="0" w:color="000000"/>
              <w:right w:val="single" w:sz="4" w:space="0" w:color="000000"/>
            </w:tcBorders>
          </w:tcPr>
          <w:p w14:paraId="49FFD28C" w14:textId="77777777" w:rsidR="00323FF7" w:rsidRDefault="005F64CF">
            <w:pPr>
              <w:spacing w:before="28"/>
              <w:ind w:right="-20"/>
              <w:jc w:val="both"/>
              <w:rPr>
                <w:sz w:val="18"/>
                <w:szCs w:val="18"/>
              </w:rPr>
            </w:pPr>
            <w:r>
              <w:rPr>
                <w:b/>
                <w:sz w:val="18"/>
                <w:szCs w:val="18"/>
              </w:rPr>
              <w:t>011</w:t>
            </w:r>
          </w:p>
        </w:tc>
        <w:tc>
          <w:tcPr>
            <w:tcW w:w="1646" w:type="dxa"/>
            <w:tcBorders>
              <w:top w:val="single" w:sz="4" w:space="0" w:color="000000"/>
              <w:left w:val="single" w:sz="4" w:space="0" w:color="000000"/>
              <w:bottom w:val="single" w:sz="4" w:space="0" w:color="000000"/>
              <w:right w:val="single" w:sz="4" w:space="0" w:color="000000"/>
            </w:tcBorders>
          </w:tcPr>
          <w:p w14:paraId="763D1F25" w14:textId="77777777" w:rsidR="00323FF7" w:rsidRDefault="005F64CF">
            <w:pPr>
              <w:spacing w:before="28"/>
              <w:ind w:right="-20"/>
              <w:jc w:val="both"/>
              <w:rPr>
                <w:sz w:val="18"/>
                <w:szCs w:val="18"/>
              </w:rPr>
            </w:pPr>
            <w:r>
              <w:rPr>
                <w:b/>
                <w:sz w:val="18"/>
                <w:szCs w:val="18"/>
              </w:rPr>
              <w:t>REPROGR.</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21E0C9ED"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47AF49C3" w14:textId="77777777" w:rsidR="00323FF7" w:rsidRDefault="005F64CF">
            <w:pPr>
              <w:spacing w:before="28"/>
              <w:ind w:right="-20"/>
              <w:jc w:val="both"/>
              <w:rPr>
                <w:sz w:val="18"/>
                <w:szCs w:val="18"/>
              </w:rPr>
            </w:pPr>
            <w:r>
              <w:rPr>
                <w:b/>
                <w:sz w:val="18"/>
                <w:szCs w:val="18"/>
              </w:rPr>
              <w:t>16,48</w:t>
            </w:r>
          </w:p>
        </w:tc>
        <w:tc>
          <w:tcPr>
            <w:tcW w:w="1133" w:type="dxa"/>
            <w:tcBorders>
              <w:top w:val="single" w:sz="4" w:space="0" w:color="000000"/>
              <w:left w:val="single" w:sz="4" w:space="0" w:color="000000"/>
              <w:bottom w:val="single" w:sz="4" w:space="0" w:color="000000"/>
              <w:right w:val="single" w:sz="4" w:space="0" w:color="000000"/>
            </w:tcBorders>
          </w:tcPr>
          <w:p w14:paraId="2AAD8E51" w14:textId="77777777" w:rsidR="00323FF7" w:rsidRDefault="005F64CF">
            <w:pPr>
              <w:spacing w:before="28"/>
              <w:ind w:right="-20"/>
              <w:jc w:val="both"/>
              <w:rPr>
                <w:sz w:val="18"/>
                <w:szCs w:val="18"/>
              </w:rPr>
            </w:pPr>
            <w:r>
              <w:rPr>
                <w:b/>
                <w:sz w:val="18"/>
                <w:szCs w:val="18"/>
              </w:rPr>
              <w:t>19,00</w:t>
            </w:r>
          </w:p>
        </w:tc>
        <w:tc>
          <w:tcPr>
            <w:tcW w:w="1030" w:type="dxa"/>
            <w:tcBorders>
              <w:top w:val="single" w:sz="4" w:space="0" w:color="000000"/>
              <w:left w:val="single" w:sz="4" w:space="0" w:color="000000"/>
              <w:bottom w:val="single" w:sz="4" w:space="0" w:color="000000"/>
              <w:right w:val="single" w:sz="4" w:space="0" w:color="000000"/>
            </w:tcBorders>
          </w:tcPr>
          <w:p w14:paraId="5F39700C" w14:textId="77777777" w:rsidR="00323FF7" w:rsidRDefault="005F64CF">
            <w:pPr>
              <w:spacing w:before="28"/>
              <w:ind w:right="412"/>
              <w:jc w:val="both"/>
              <w:rPr>
                <w:sz w:val="18"/>
                <w:szCs w:val="18"/>
              </w:rPr>
            </w:pPr>
            <w:r>
              <w:rPr>
                <w:b/>
                <w:sz w:val="18"/>
                <w:szCs w:val="18"/>
              </w:rPr>
              <w:t>6</w:t>
            </w:r>
          </w:p>
        </w:tc>
      </w:tr>
      <w:tr w:rsidR="00323FF7" w14:paraId="3B91C447" w14:textId="77777777">
        <w:trPr>
          <w:trHeight w:val="462"/>
        </w:trPr>
        <w:tc>
          <w:tcPr>
            <w:tcW w:w="991" w:type="dxa"/>
            <w:tcBorders>
              <w:top w:val="single" w:sz="4" w:space="0" w:color="000000"/>
              <w:left w:val="single" w:sz="4" w:space="0" w:color="000000"/>
              <w:bottom w:val="single" w:sz="4" w:space="0" w:color="000000"/>
              <w:right w:val="single" w:sz="4" w:space="0" w:color="000000"/>
            </w:tcBorders>
          </w:tcPr>
          <w:p w14:paraId="5A37F8A7" w14:textId="77777777" w:rsidR="00323FF7" w:rsidRDefault="005F64CF">
            <w:pPr>
              <w:spacing w:before="28"/>
              <w:ind w:right="378"/>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304AFCA1" w14:textId="77777777" w:rsidR="00323FF7" w:rsidRDefault="005F64CF">
            <w:pPr>
              <w:spacing w:before="28"/>
              <w:ind w:right="307"/>
              <w:jc w:val="both"/>
              <w:rPr>
                <w:sz w:val="18"/>
                <w:szCs w:val="18"/>
              </w:rPr>
            </w:pPr>
            <w:r>
              <w:rPr>
                <w:b/>
                <w:sz w:val="18"/>
                <w:szCs w:val="18"/>
              </w:rPr>
              <w:t>B</w:t>
            </w:r>
          </w:p>
        </w:tc>
        <w:tc>
          <w:tcPr>
            <w:tcW w:w="1648" w:type="dxa"/>
            <w:tcBorders>
              <w:top w:val="single" w:sz="4" w:space="0" w:color="000000"/>
              <w:left w:val="single" w:sz="4" w:space="0" w:color="000000"/>
              <w:bottom w:val="single" w:sz="4" w:space="0" w:color="000000"/>
              <w:right w:val="single" w:sz="4" w:space="0" w:color="000000"/>
            </w:tcBorders>
          </w:tcPr>
          <w:p w14:paraId="47CA7DC9" w14:textId="77777777" w:rsidR="00323FF7" w:rsidRDefault="005F64CF">
            <w:pPr>
              <w:spacing w:before="28"/>
              <w:ind w:right="602"/>
              <w:jc w:val="both"/>
              <w:rPr>
                <w:sz w:val="18"/>
                <w:szCs w:val="18"/>
              </w:rPr>
            </w:pPr>
            <w:r>
              <w:rPr>
                <w:b/>
                <w:sz w:val="18"/>
                <w:szCs w:val="18"/>
              </w:rPr>
              <w:t>Sala</w:t>
            </w:r>
          </w:p>
        </w:tc>
        <w:tc>
          <w:tcPr>
            <w:tcW w:w="619" w:type="dxa"/>
            <w:tcBorders>
              <w:top w:val="single" w:sz="4" w:space="0" w:color="000000"/>
              <w:left w:val="single" w:sz="4" w:space="0" w:color="000000"/>
              <w:bottom w:val="single" w:sz="4" w:space="0" w:color="000000"/>
              <w:right w:val="single" w:sz="4" w:space="0" w:color="000000"/>
            </w:tcBorders>
          </w:tcPr>
          <w:p w14:paraId="3E4864EE" w14:textId="77777777" w:rsidR="00323FF7" w:rsidRDefault="005F64CF">
            <w:pPr>
              <w:spacing w:before="28"/>
              <w:ind w:right="-20"/>
              <w:jc w:val="both"/>
              <w:rPr>
                <w:sz w:val="18"/>
                <w:szCs w:val="18"/>
              </w:rPr>
            </w:pPr>
            <w:r>
              <w:rPr>
                <w:b/>
                <w:sz w:val="18"/>
                <w:szCs w:val="18"/>
              </w:rPr>
              <w:t>010</w:t>
            </w:r>
          </w:p>
        </w:tc>
        <w:tc>
          <w:tcPr>
            <w:tcW w:w="1646" w:type="dxa"/>
            <w:tcBorders>
              <w:top w:val="single" w:sz="4" w:space="0" w:color="000000"/>
              <w:left w:val="single" w:sz="4" w:space="0" w:color="000000"/>
              <w:bottom w:val="single" w:sz="4" w:space="0" w:color="000000"/>
              <w:right w:val="single" w:sz="4" w:space="0" w:color="000000"/>
            </w:tcBorders>
          </w:tcPr>
          <w:p w14:paraId="7A54E14A" w14:textId="77777777" w:rsidR="00323FF7" w:rsidRDefault="005F64CF">
            <w:pPr>
              <w:spacing w:before="52" w:line="180" w:lineRule="auto"/>
              <w:ind w:right="250"/>
              <w:jc w:val="both"/>
              <w:rPr>
                <w:sz w:val="18"/>
                <w:szCs w:val="18"/>
              </w:rPr>
            </w:pPr>
            <w:r>
              <w:rPr>
                <w:b/>
                <w:sz w:val="18"/>
                <w:szCs w:val="18"/>
              </w:rPr>
              <w:t>CONSERJ. CONTADOR</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2553C421"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1997DD5D" w14:textId="77777777" w:rsidR="00323FF7" w:rsidRDefault="005F64CF">
            <w:pPr>
              <w:spacing w:before="28" w:line="204" w:lineRule="auto"/>
              <w:ind w:right="236"/>
              <w:rPr>
                <w:sz w:val="18"/>
                <w:szCs w:val="18"/>
              </w:rPr>
            </w:pPr>
            <w:r>
              <w:rPr>
                <w:b/>
                <w:sz w:val="18"/>
                <w:szCs w:val="18"/>
              </w:rPr>
              <w:t>15,41</w:t>
            </w:r>
          </w:p>
          <w:p w14:paraId="7213F52D" w14:textId="77777777" w:rsidR="00323FF7" w:rsidRDefault="005F64CF">
            <w:pPr>
              <w:spacing w:line="180" w:lineRule="auto"/>
              <w:ind w:right="281"/>
              <w:jc w:val="both"/>
              <w:rPr>
                <w:sz w:val="18"/>
                <w:szCs w:val="18"/>
              </w:rPr>
            </w:pPr>
            <w:r>
              <w:rPr>
                <w:b/>
                <w:sz w:val="18"/>
                <w:szCs w:val="18"/>
              </w:rPr>
              <w:t>4,43</w:t>
            </w:r>
          </w:p>
        </w:tc>
        <w:tc>
          <w:tcPr>
            <w:tcW w:w="1133" w:type="dxa"/>
            <w:tcBorders>
              <w:top w:val="single" w:sz="4" w:space="0" w:color="000000"/>
              <w:left w:val="single" w:sz="4" w:space="0" w:color="000000"/>
              <w:bottom w:val="single" w:sz="4" w:space="0" w:color="000000"/>
              <w:right w:val="single" w:sz="4" w:space="0" w:color="000000"/>
            </w:tcBorders>
          </w:tcPr>
          <w:p w14:paraId="02B1A8A0" w14:textId="77777777" w:rsidR="00323FF7" w:rsidRDefault="005F64CF">
            <w:pPr>
              <w:spacing w:before="28" w:line="204" w:lineRule="auto"/>
              <w:ind w:right="307"/>
              <w:rPr>
                <w:sz w:val="18"/>
                <w:szCs w:val="18"/>
              </w:rPr>
            </w:pPr>
            <w:r>
              <w:rPr>
                <w:b/>
                <w:sz w:val="18"/>
                <w:szCs w:val="18"/>
              </w:rPr>
              <w:t>18,00</w:t>
            </w:r>
          </w:p>
          <w:p w14:paraId="749EBD8A" w14:textId="77777777" w:rsidR="00323FF7" w:rsidRDefault="005F64CF">
            <w:pPr>
              <w:spacing w:line="180" w:lineRule="auto"/>
              <w:ind w:right="352"/>
              <w:jc w:val="both"/>
              <w:rPr>
                <w:sz w:val="18"/>
                <w:szCs w:val="18"/>
              </w:rPr>
            </w:pPr>
            <w:r>
              <w:rPr>
                <w:b/>
                <w:sz w:val="18"/>
                <w:szCs w:val="18"/>
              </w:rPr>
              <w:t>6,00</w:t>
            </w:r>
          </w:p>
        </w:tc>
        <w:tc>
          <w:tcPr>
            <w:tcW w:w="1030" w:type="dxa"/>
            <w:tcBorders>
              <w:top w:val="single" w:sz="4" w:space="0" w:color="000000"/>
              <w:left w:val="single" w:sz="4" w:space="0" w:color="000000"/>
              <w:bottom w:val="single" w:sz="4" w:space="0" w:color="000000"/>
              <w:right w:val="single" w:sz="4" w:space="0" w:color="000000"/>
            </w:tcBorders>
          </w:tcPr>
          <w:p w14:paraId="08DA58EA" w14:textId="77777777" w:rsidR="00323FF7" w:rsidRDefault="005F64CF">
            <w:pPr>
              <w:spacing w:before="28"/>
              <w:ind w:right="412"/>
              <w:jc w:val="both"/>
              <w:rPr>
                <w:sz w:val="18"/>
                <w:szCs w:val="18"/>
              </w:rPr>
            </w:pPr>
            <w:r>
              <w:rPr>
                <w:b/>
                <w:sz w:val="18"/>
                <w:szCs w:val="18"/>
              </w:rPr>
              <w:t>2</w:t>
            </w:r>
          </w:p>
        </w:tc>
      </w:tr>
      <w:tr w:rsidR="00323FF7" w14:paraId="1BCF7656"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223A544" w14:textId="77777777" w:rsidR="00323FF7" w:rsidRDefault="005F64CF">
            <w:pPr>
              <w:spacing w:before="28"/>
              <w:ind w:right="378"/>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0C881ADE" w14:textId="77777777" w:rsidR="00323FF7" w:rsidRDefault="005F64CF">
            <w:pPr>
              <w:spacing w:before="28"/>
              <w:ind w:right="302"/>
              <w:jc w:val="both"/>
              <w:rPr>
                <w:sz w:val="18"/>
                <w:szCs w:val="18"/>
              </w:rPr>
            </w:pPr>
            <w:r>
              <w:rPr>
                <w:b/>
                <w:sz w:val="18"/>
                <w:szCs w:val="18"/>
              </w:rPr>
              <w:t>C</w:t>
            </w:r>
          </w:p>
        </w:tc>
        <w:tc>
          <w:tcPr>
            <w:tcW w:w="1648" w:type="dxa"/>
            <w:tcBorders>
              <w:top w:val="single" w:sz="4" w:space="0" w:color="000000"/>
              <w:left w:val="single" w:sz="4" w:space="0" w:color="000000"/>
              <w:bottom w:val="single" w:sz="4" w:space="0" w:color="000000"/>
              <w:right w:val="single" w:sz="4" w:space="0" w:color="000000"/>
            </w:tcBorders>
          </w:tcPr>
          <w:p w14:paraId="5C7B5F1C" w14:textId="77777777" w:rsidR="00323FF7" w:rsidRDefault="005F64CF">
            <w:pPr>
              <w:spacing w:before="28"/>
              <w:ind w:right="602"/>
              <w:jc w:val="both"/>
              <w:rPr>
                <w:sz w:val="18"/>
                <w:szCs w:val="18"/>
              </w:rPr>
            </w:pPr>
            <w:r>
              <w:rPr>
                <w:b/>
                <w:sz w:val="18"/>
                <w:szCs w:val="18"/>
              </w:rPr>
              <w:t>Sala</w:t>
            </w:r>
          </w:p>
        </w:tc>
        <w:tc>
          <w:tcPr>
            <w:tcW w:w="619" w:type="dxa"/>
            <w:tcBorders>
              <w:top w:val="single" w:sz="4" w:space="0" w:color="000000"/>
              <w:left w:val="single" w:sz="4" w:space="0" w:color="000000"/>
              <w:bottom w:val="single" w:sz="4" w:space="0" w:color="000000"/>
              <w:right w:val="single" w:sz="4" w:space="0" w:color="000000"/>
            </w:tcBorders>
          </w:tcPr>
          <w:p w14:paraId="03FC9250" w14:textId="77777777" w:rsidR="00323FF7" w:rsidRDefault="005F64CF">
            <w:pPr>
              <w:spacing w:before="28"/>
              <w:ind w:right="-20"/>
              <w:jc w:val="both"/>
              <w:rPr>
                <w:sz w:val="18"/>
                <w:szCs w:val="18"/>
              </w:rPr>
            </w:pPr>
            <w:r>
              <w:rPr>
                <w:b/>
                <w:sz w:val="18"/>
                <w:szCs w:val="18"/>
              </w:rPr>
              <w:t>014</w:t>
            </w:r>
          </w:p>
        </w:tc>
        <w:tc>
          <w:tcPr>
            <w:tcW w:w="1646" w:type="dxa"/>
            <w:tcBorders>
              <w:top w:val="single" w:sz="4" w:space="0" w:color="000000"/>
              <w:left w:val="single" w:sz="4" w:space="0" w:color="000000"/>
              <w:bottom w:val="single" w:sz="4" w:space="0" w:color="000000"/>
              <w:right w:val="single" w:sz="4" w:space="0" w:color="000000"/>
            </w:tcBorders>
          </w:tcPr>
          <w:p w14:paraId="0B85B213" w14:textId="77777777" w:rsidR="00323FF7" w:rsidRDefault="005F64CF">
            <w:pPr>
              <w:spacing w:before="28"/>
              <w:ind w:right="-20"/>
              <w:jc w:val="both"/>
              <w:rPr>
                <w:sz w:val="18"/>
                <w:szCs w:val="18"/>
              </w:rPr>
            </w:pPr>
            <w:r>
              <w:rPr>
                <w:b/>
                <w:sz w:val="18"/>
                <w:szCs w:val="18"/>
              </w:rPr>
              <w:t>BIBLIOTEC</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230D406C"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4E6D2794" w14:textId="77777777" w:rsidR="00323FF7" w:rsidRDefault="005F64CF">
            <w:pPr>
              <w:spacing w:before="28"/>
              <w:ind w:right="-20"/>
              <w:jc w:val="both"/>
              <w:rPr>
                <w:sz w:val="18"/>
                <w:szCs w:val="18"/>
              </w:rPr>
            </w:pPr>
            <w:r>
              <w:rPr>
                <w:b/>
                <w:sz w:val="18"/>
                <w:szCs w:val="18"/>
              </w:rPr>
              <w:t>107,74</w:t>
            </w:r>
          </w:p>
        </w:tc>
        <w:tc>
          <w:tcPr>
            <w:tcW w:w="1133" w:type="dxa"/>
            <w:tcBorders>
              <w:top w:val="single" w:sz="4" w:space="0" w:color="000000"/>
              <w:left w:val="single" w:sz="4" w:space="0" w:color="000000"/>
              <w:bottom w:val="single" w:sz="4" w:space="0" w:color="000000"/>
              <w:right w:val="single" w:sz="4" w:space="0" w:color="000000"/>
            </w:tcBorders>
          </w:tcPr>
          <w:p w14:paraId="4C944962" w14:textId="77777777" w:rsidR="00323FF7" w:rsidRDefault="005F64CF">
            <w:pPr>
              <w:spacing w:before="28"/>
              <w:ind w:right="-20"/>
              <w:jc w:val="both"/>
              <w:rPr>
                <w:sz w:val="18"/>
                <w:szCs w:val="18"/>
              </w:rPr>
            </w:pPr>
            <w:r>
              <w:rPr>
                <w:b/>
                <w:sz w:val="18"/>
                <w:szCs w:val="18"/>
              </w:rPr>
              <w:t>116,00</w:t>
            </w:r>
          </w:p>
        </w:tc>
        <w:tc>
          <w:tcPr>
            <w:tcW w:w="1030" w:type="dxa"/>
            <w:tcBorders>
              <w:top w:val="single" w:sz="4" w:space="0" w:color="000000"/>
              <w:left w:val="single" w:sz="4" w:space="0" w:color="000000"/>
              <w:bottom w:val="single" w:sz="4" w:space="0" w:color="000000"/>
              <w:right w:val="single" w:sz="4" w:space="0" w:color="000000"/>
            </w:tcBorders>
          </w:tcPr>
          <w:p w14:paraId="6FD00EAA" w14:textId="77777777" w:rsidR="00323FF7" w:rsidRDefault="005F64CF">
            <w:pPr>
              <w:spacing w:before="28"/>
              <w:ind w:right="367"/>
              <w:jc w:val="both"/>
              <w:rPr>
                <w:sz w:val="18"/>
                <w:szCs w:val="18"/>
              </w:rPr>
            </w:pPr>
            <w:r>
              <w:rPr>
                <w:b/>
                <w:sz w:val="18"/>
                <w:szCs w:val="18"/>
              </w:rPr>
              <w:t>53</w:t>
            </w:r>
          </w:p>
        </w:tc>
      </w:tr>
      <w:tr w:rsidR="00323FF7" w14:paraId="732594BD"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00FB8E59" w14:textId="77777777" w:rsidR="00323FF7" w:rsidRDefault="005F64CF">
            <w:pPr>
              <w:spacing w:before="28"/>
              <w:ind w:right="378"/>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4D909C49" w14:textId="77777777" w:rsidR="00323FF7" w:rsidRDefault="005F64CF">
            <w:pPr>
              <w:spacing w:before="28"/>
              <w:ind w:right="302"/>
              <w:jc w:val="both"/>
              <w:rPr>
                <w:sz w:val="18"/>
                <w:szCs w:val="18"/>
              </w:rPr>
            </w:pPr>
            <w:r>
              <w:rPr>
                <w:b/>
                <w:sz w:val="18"/>
                <w:szCs w:val="18"/>
              </w:rPr>
              <w:t>C</w:t>
            </w:r>
          </w:p>
        </w:tc>
        <w:tc>
          <w:tcPr>
            <w:tcW w:w="1648" w:type="dxa"/>
            <w:tcBorders>
              <w:top w:val="single" w:sz="4" w:space="0" w:color="000000"/>
              <w:left w:val="single" w:sz="4" w:space="0" w:color="000000"/>
              <w:bottom w:val="single" w:sz="4" w:space="0" w:color="000000"/>
              <w:right w:val="single" w:sz="4" w:space="0" w:color="000000"/>
            </w:tcBorders>
          </w:tcPr>
          <w:p w14:paraId="3FC87FF3" w14:textId="77777777" w:rsidR="00323FF7" w:rsidRDefault="005F64CF">
            <w:pPr>
              <w:spacing w:before="28"/>
              <w:ind w:right="-20"/>
              <w:jc w:val="both"/>
              <w:rPr>
                <w:sz w:val="18"/>
                <w:szCs w:val="18"/>
              </w:rPr>
            </w:pPr>
            <w:r>
              <w:rPr>
                <w:b/>
                <w:sz w:val="18"/>
                <w:szCs w:val="18"/>
              </w:rPr>
              <w:t>Almacén</w:t>
            </w:r>
          </w:p>
        </w:tc>
        <w:tc>
          <w:tcPr>
            <w:tcW w:w="619" w:type="dxa"/>
            <w:tcBorders>
              <w:top w:val="single" w:sz="4" w:space="0" w:color="000000"/>
              <w:left w:val="single" w:sz="4" w:space="0" w:color="000000"/>
              <w:bottom w:val="single" w:sz="4" w:space="0" w:color="000000"/>
              <w:right w:val="single" w:sz="4" w:space="0" w:color="000000"/>
            </w:tcBorders>
          </w:tcPr>
          <w:p w14:paraId="09E17402" w14:textId="77777777" w:rsidR="00323FF7" w:rsidRDefault="005F64CF">
            <w:pPr>
              <w:spacing w:before="28"/>
              <w:ind w:right="-20"/>
              <w:jc w:val="both"/>
              <w:rPr>
                <w:sz w:val="18"/>
                <w:szCs w:val="18"/>
              </w:rPr>
            </w:pPr>
            <w:r>
              <w:rPr>
                <w:b/>
                <w:sz w:val="18"/>
                <w:szCs w:val="18"/>
              </w:rPr>
              <w:t>023</w:t>
            </w:r>
          </w:p>
        </w:tc>
        <w:tc>
          <w:tcPr>
            <w:tcW w:w="1646" w:type="dxa"/>
            <w:tcBorders>
              <w:top w:val="single" w:sz="4" w:space="0" w:color="000000"/>
              <w:left w:val="single" w:sz="4" w:space="0" w:color="000000"/>
              <w:bottom w:val="single" w:sz="4" w:space="0" w:color="000000"/>
              <w:right w:val="single" w:sz="4" w:space="0" w:color="000000"/>
            </w:tcBorders>
          </w:tcPr>
          <w:p w14:paraId="292C2554" w14:textId="77777777" w:rsidR="00323FF7" w:rsidRDefault="005F64CF">
            <w:pPr>
              <w:spacing w:before="28"/>
              <w:ind w:right="-20"/>
              <w:jc w:val="both"/>
              <w:rPr>
                <w:sz w:val="18"/>
                <w:szCs w:val="18"/>
              </w:rPr>
            </w:pPr>
            <w:r>
              <w:rPr>
                <w:b/>
                <w:sz w:val="18"/>
                <w:szCs w:val="18"/>
              </w:rPr>
              <w:t>LIMPIEZA</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1DA0CEA0"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3D239210" w14:textId="77777777" w:rsidR="00323FF7" w:rsidRDefault="005F64CF">
            <w:pPr>
              <w:spacing w:before="28"/>
              <w:ind w:right="281"/>
              <w:jc w:val="both"/>
              <w:rPr>
                <w:sz w:val="18"/>
                <w:szCs w:val="18"/>
              </w:rPr>
            </w:pPr>
            <w:r>
              <w:rPr>
                <w:b/>
                <w:sz w:val="18"/>
                <w:szCs w:val="18"/>
              </w:rPr>
              <w:t>5,77</w:t>
            </w:r>
          </w:p>
        </w:tc>
        <w:tc>
          <w:tcPr>
            <w:tcW w:w="1133" w:type="dxa"/>
            <w:tcBorders>
              <w:top w:val="single" w:sz="4" w:space="0" w:color="000000"/>
              <w:left w:val="single" w:sz="4" w:space="0" w:color="000000"/>
              <w:bottom w:val="single" w:sz="4" w:space="0" w:color="000000"/>
              <w:right w:val="single" w:sz="4" w:space="0" w:color="000000"/>
            </w:tcBorders>
          </w:tcPr>
          <w:p w14:paraId="18A743A9" w14:textId="77777777" w:rsidR="00323FF7" w:rsidRDefault="005F64CF">
            <w:pPr>
              <w:spacing w:before="28"/>
              <w:ind w:right="352"/>
              <w:jc w:val="both"/>
              <w:rPr>
                <w:sz w:val="18"/>
                <w:szCs w:val="18"/>
              </w:rPr>
            </w:pPr>
            <w:r>
              <w:rPr>
                <w:b/>
                <w:sz w:val="18"/>
                <w:szCs w:val="18"/>
              </w:rPr>
              <w:t>7,00</w:t>
            </w:r>
          </w:p>
        </w:tc>
        <w:tc>
          <w:tcPr>
            <w:tcW w:w="1030" w:type="dxa"/>
            <w:tcBorders>
              <w:top w:val="single" w:sz="4" w:space="0" w:color="000000"/>
              <w:left w:val="single" w:sz="4" w:space="0" w:color="000000"/>
              <w:bottom w:val="single" w:sz="4" w:space="0" w:color="000000"/>
              <w:right w:val="single" w:sz="4" w:space="0" w:color="000000"/>
            </w:tcBorders>
          </w:tcPr>
          <w:p w14:paraId="63DB67AF" w14:textId="77777777" w:rsidR="00323FF7" w:rsidRDefault="00323FF7">
            <w:pPr>
              <w:jc w:val="both"/>
              <w:rPr>
                <w:sz w:val="24"/>
                <w:szCs w:val="24"/>
              </w:rPr>
            </w:pPr>
          </w:p>
        </w:tc>
      </w:tr>
      <w:tr w:rsidR="00323FF7" w14:paraId="24BB3E04"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03C813A5" w14:textId="77777777" w:rsidR="00323FF7" w:rsidRDefault="005F64CF">
            <w:pPr>
              <w:spacing w:before="28"/>
              <w:ind w:right="378"/>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2DA65385" w14:textId="77777777" w:rsidR="00323FF7" w:rsidRDefault="005F64CF">
            <w:pPr>
              <w:spacing w:before="28"/>
              <w:ind w:right="302"/>
              <w:jc w:val="both"/>
              <w:rPr>
                <w:sz w:val="18"/>
                <w:szCs w:val="18"/>
              </w:rPr>
            </w:pPr>
            <w:r>
              <w:rPr>
                <w:b/>
                <w:sz w:val="18"/>
                <w:szCs w:val="18"/>
              </w:rPr>
              <w:t>D</w:t>
            </w:r>
          </w:p>
        </w:tc>
        <w:tc>
          <w:tcPr>
            <w:tcW w:w="1648" w:type="dxa"/>
            <w:tcBorders>
              <w:top w:val="single" w:sz="4" w:space="0" w:color="000000"/>
              <w:left w:val="single" w:sz="4" w:space="0" w:color="000000"/>
              <w:bottom w:val="single" w:sz="4" w:space="0" w:color="000000"/>
              <w:right w:val="single" w:sz="4" w:space="0" w:color="000000"/>
            </w:tcBorders>
          </w:tcPr>
          <w:p w14:paraId="60DEE018" w14:textId="77777777" w:rsidR="00323FF7" w:rsidRDefault="005F64CF">
            <w:pPr>
              <w:spacing w:before="28"/>
              <w:ind w:right="-20"/>
              <w:jc w:val="both"/>
              <w:rPr>
                <w:sz w:val="18"/>
                <w:szCs w:val="18"/>
              </w:rPr>
            </w:pPr>
            <w:r>
              <w:rPr>
                <w:b/>
                <w:sz w:val="18"/>
                <w:szCs w:val="18"/>
              </w:rPr>
              <w:t>Almacen</w:t>
            </w:r>
          </w:p>
        </w:tc>
        <w:tc>
          <w:tcPr>
            <w:tcW w:w="619" w:type="dxa"/>
            <w:tcBorders>
              <w:top w:val="single" w:sz="4" w:space="0" w:color="000000"/>
              <w:left w:val="single" w:sz="4" w:space="0" w:color="000000"/>
              <w:bottom w:val="single" w:sz="4" w:space="0" w:color="000000"/>
              <w:right w:val="single" w:sz="4" w:space="0" w:color="000000"/>
            </w:tcBorders>
          </w:tcPr>
          <w:p w14:paraId="6147DD32" w14:textId="77777777" w:rsidR="00323FF7" w:rsidRDefault="005F64CF">
            <w:pPr>
              <w:spacing w:before="28"/>
              <w:ind w:right="-20"/>
              <w:jc w:val="both"/>
              <w:rPr>
                <w:sz w:val="18"/>
                <w:szCs w:val="18"/>
              </w:rPr>
            </w:pPr>
            <w:r>
              <w:rPr>
                <w:b/>
                <w:sz w:val="18"/>
                <w:szCs w:val="18"/>
              </w:rPr>
              <w:t>018</w:t>
            </w:r>
          </w:p>
        </w:tc>
        <w:tc>
          <w:tcPr>
            <w:tcW w:w="1646" w:type="dxa"/>
            <w:tcBorders>
              <w:top w:val="single" w:sz="4" w:space="0" w:color="000000"/>
              <w:left w:val="single" w:sz="4" w:space="0" w:color="000000"/>
              <w:bottom w:val="single" w:sz="4" w:space="0" w:color="000000"/>
              <w:right w:val="single" w:sz="4" w:space="0" w:color="000000"/>
            </w:tcBorders>
          </w:tcPr>
          <w:p w14:paraId="1CFDB742" w14:textId="77777777" w:rsidR="00323FF7" w:rsidRDefault="005F64CF">
            <w:pPr>
              <w:spacing w:before="28"/>
              <w:ind w:right="-20"/>
              <w:jc w:val="both"/>
              <w:rPr>
                <w:sz w:val="18"/>
                <w:szCs w:val="18"/>
              </w:rPr>
            </w:pPr>
            <w:r>
              <w:rPr>
                <w:b/>
                <w:sz w:val="18"/>
                <w:szCs w:val="18"/>
              </w:rPr>
              <w:t>LIMPIEZA</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4C6C2EA0"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6D458D2F" w14:textId="77777777" w:rsidR="00323FF7" w:rsidRDefault="005F64CF">
            <w:pPr>
              <w:spacing w:before="28"/>
              <w:ind w:right="282"/>
              <w:jc w:val="both"/>
              <w:rPr>
                <w:sz w:val="18"/>
                <w:szCs w:val="18"/>
              </w:rPr>
            </w:pPr>
            <w:r>
              <w:rPr>
                <w:b/>
                <w:sz w:val="18"/>
                <w:szCs w:val="18"/>
              </w:rPr>
              <w:t>5,89</w:t>
            </w:r>
          </w:p>
        </w:tc>
        <w:tc>
          <w:tcPr>
            <w:tcW w:w="1133" w:type="dxa"/>
            <w:tcBorders>
              <w:top w:val="single" w:sz="4" w:space="0" w:color="000000"/>
              <w:left w:val="single" w:sz="4" w:space="0" w:color="000000"/>
              <w:bottom w:val="single" w:sz="4" w:space="0" w:color="000000"/>
              <w:right w:val="single" w:sz="4" w:space="0" w:color="000000"/>
            </w:tcBorders>
          </w:tcPr>
          <w:p w14:paraId="204634D8" w14:textId="77777777" w:rsidR="00323FF7" w:rsidRDefault="005F64CF">
            <w:pPr>
              <w:spacing w:before="28"/>
              <w:ind w:right="352"/>
              <w:jc w:val="both"/>
              <w:rPr>
                <w:sz w:val="18"/>
                <w:szCs w:val="18"/>
              </w:rPr>
            </w:pPr>
            <w:r>
              <w:rPr>
                <w:b/>
                <w:sz w:val="18"/>
                <w:szCs w:val="18"/>
              </w:rPr>
              <w:t>7,00</w:t>
            </w:r>
          </w:p>
        </w:tc>
        <w:tc>
          <w:tcPr>
            <w:tcW w:w="1030" w:type="dxa"/>
            <w:tcBorders>
              <w:top w:val="single" w:sz="4" w:space="0" w:color="000000"/>
              <w:left w:val="single" w:sz="4" w:space="0" w:color="000000"/>
              <w:bottom w:val="single" w:sz="4" w:space="0" w:color="000000"/>
              <w:right w:val="single" w:sz="4" w:space="0" w:color="000000"/>
            </w:tcBorders>
          </w:tcPr>
          <w:p w14:paraId="4066042E" w14:textId="77777777" w:rsidR="00323FF7" w:rsidRDefault="00323FF7">
            <w:pPr>
              <w:jc w:val="both"/>
              <w:rPr>
                <w:sz w:val="24"/>
                <w:szCs w:val="24"/>
              </w:rPr>
            </w:pPr>
          </w:p>
        </w:tc>
      </w:tr>
      <w:tr w:rsidR="00323FF7" w14:paraId="5ACF0F9B" w14:textId="77777777">
        <w:trPr>
          <w:trHeight w:val="368"/>
        </w:trPr>
        <w:tc>
          <w:tcPr>
            <w:tcW w:w="991" w:type="dxa"/>
            <w:tcBorders>
              <w:top w:val="single" w:sz="4" w:space="0" w:color="000000"/>
              <w:left w:val="single" w:sz="4" w:space="0" w:color="000000"/>
              <w:bottom w:val="single" w:sz="4" w:space="0" w:color="000000"/>
              <w:right w:val="single" w:sz="4" w:space="0" w:color="000000"/>
            </w:tcBorders>
          </w:tcPr>
          <w:p w14:paraId="3E46E91C" w14:textId="77777777" w:rsidR="00323FF7" w:rsidRDefault="005F64CF">
            <w:pPr>
              <w:spacing w:before="28"/>
              <w:ind w:right="374"/>
              <w:jc w:val="both"/>
              <w:rPr>
                <w:sz w:val="18"/>
                <w:szCs w:val="18"/>
              </w:rPr>
            </w:pPr>
            <w:r>
              <w:rPr>
                <w:b/>
                <w:sz w:val="18"/>
                <w:szCs w:val="18"/>
              </w:rPr>
              <w:t>D</w:t>
            </w:r>
          </w:p>
        </w:tc>
        <w:tc>
          <w:tcPr>
            <w:tcW w:w="850" w:type="dxa"/>
            <w:tcBorders>
              <w:top w:val="single" w:sz="4" w:space="0" w:color="000000"/>
              <w:left w:val="single" w:sz="4" w:space="0" w:color="000000"/>
              <w:bottom w:val="single" w:sz="4" w:space="0" w:color="000000"/>
              <w:right w:val="single" w:sz="4" w:space="0" w:color="000000"/>
            </w:tcBorders>
          </w:tcPr>
          <w:p w14:paraId="41699FDA" w14:textId="77777777" w:rsidR="00323FF7" w:rsidRDefault="005F64CF">
            <w:pPr>
              <w:spacing w:before="28"/>
              <w:ind w:right="303"/>
              <w:jc w:val="both"/>
              <w:rPr>
                <w:sz w:val="18"/>
                <w:szCs w:val="18"/>
              </w:rPr>
            </w:pPr>
            <w:r>
              <w:rPr>
                <w:b/>
                <w:sz w:val="18"/>
                <w:szCs w:val="18"/>
              </w:rPr>
              <w:t>D</w:t>
            </w:r>
          </w:p>
        </w:tc>
        <w:tc>
          <w:tcPr>
            <w:tcW w:w="1648" w:type="dxa"/>
            <w:tcBorders>
              <w:top w:val="single" w:sz="4" w:space="0" w:color="000000"/>
              <w:left w:val="single" w:sz="4" w:space="0" w:color="000000"/>
              <w:bottom w:val="single" w:sz="4" w:space="0" w:color="000000"/>
              <w:right w:val="single" w:sz="4" w:space="0" w:color="000000"/>
            </w:tcBorders>
          </w:tcPr>
          <w:p w14:paraId="0C264F61" w14:textId="77777777" w:rsidR="00323FF7" w:rsidRDefault="005F64CF">
            <w:pPr>
              <w:spacing w:before="28"/>
              <w:ind w:right="-20"/>
              <w:jc w:val="both"/>
              <w:rPr>
                <w:sz w:val="18"/>
                <w:szCs w:val="18"/>
              </w:rPr>
            </w:pPr>
            <w:r>
              <w:rPr>
                <w:b/>
                <w:sz w:val="18"/>
                <w:szCs w:val="18"/>
              </w:rPr>
              <w:t>Almacén</w:t>
            </w:r>
          </w:p>
        </w:tc>
        <w:tc>
          <w:tcPr>
            <w:tcW w:w="619" w:type="dxa"/>
            <w:tcBorders>
              <w:top w:val="single" w:sz="4" w:space="0" w:color="000000"/>
              <w:left w:val="single" w:sz="4" w:space="0" w:color="000000"/>
              <w:bottom w:val="single" w:sz="4" w:space="0" w:color="000000"/>
              <w:right w:val="single" w:sz="4" w:space="0" w:color="000000"/>
            </w:tcBorders>
          </w:tcPr>
          <w:p w14:paraId="34C00645" w14:textId="77777777" w:rsidR="00323FF7" w:rsidRDefault="00323FF7">
            <w:pPr>
              <w:jc w:val="both"/>
              <w:rPr>
                <w:sz w:val="24"/>
                <w:szCs w:val="24"/>
              </w:rPr>
            </w:pPr>
          </w:p>
        </w:tc>
        <w:tc>
          <w:tcPr>
            <w:tcW w:w="1646" w:type="dxa"/>
            <w:tcBorders>
              <w:top w:val="single" w:sz="4" w:space="0" w:color="000000"/>
              <w:left w:val="single" w:sz="4" w:space="0" w:color="000000"/>
              <w:bottom w:val="single" w:sz="4" w:space="0" w:color="000000"/>
              <w:right w:val="single" w:sz="4" w:space="0" w:color="000000"/>
            </w:tcBorders>
          </w:tcPr>
          <w:p w14:paraId="45BD4A3A" w14:textId="77777777" w:rsidR="00323FF7" w:rsidRDefault="005F64CF">
            <w:pPr>
              <w:spacing w:before="28"/>
              <w:ind w:right="-20"/>
              <w:jc w:val="both"/>
              <w:rPr>
                <w:sz w:val="18"/>
                <w:szCs w:val="18"/>
              </w:rPr>
            </w:pPr>
            <w:r>
              <w:rPr>
                <w:b/>
                <w:sz w:val="18"/>
                <w:szCs w:val="18"/>
              </w:rPr>
              <w:t>GENERAL</w:t>
            </w:r>
          </w:p>
        </w:tc>
        <w:tc>
          <w:tcPr>
            <w:tcW w:w="1530" w:type="dxa"/>
            <w:tcBorders>
              <w:top w:val="single" w:sz="4" w:space="0" w:color="000000"/>
              <w:left w:val="single" w:sz="4" w:space="0" w:color="000000"/>
              <w:bottom w:val="single" w:sz="4" w:space="0" w:color="000000"/>
              <w:right w:val="single" w:sz="4" w:space="0" w:color="000000"/>
            </w:tcBorders>
            <w:shd w:val="clear" w:color="auto" w:fill="F79646"/>
          </w:tcPr>
          <w:p w14:paraId="09D55FA7"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59C32F35" w14:textId="77777777" w:rsidR="00323FF7" w:rsidRDefault="005F64CF">
            <w:pPr>
              <w:spacing w:before="28"/>
              <w:ind w:right="-20"/>
              <w:jc w:val="both"/>
              <w:rPr>
                <w:sz w:val="18"/>
                <w:szCs w:val="18"/>
              </w:rPr>
            </w:pPr>
            <w:r>
              <w:rPr>
                <w:b/>
                <w:sz w:val="18"/>
                <w:szCs w:val="18"/>
              </w:rPr>
              <w:t>80,62</w:t>
            </w:r>
          </w:p>
        </w:tc>
        <w:tc>
          <w:tcPr>
            <w:tcW w:w="1133" w:type="dxa"/>
            <w:tcBorders>
              <w:top w:val="single" w:sz="4" w:space="0" w:color="000000"/>
              <w:left w:val="single" w:sz="4" w:space="0" w:color="000000"/>
              <w:bottom w:val="single" w:sz="4" w:space="0" w:color="000000"/>
              <w:right w:val="single" w:sz="4" w:space="0" w:color="000000"/>
            </w:tcBorders>
          </w:tcPr>
          <w:p w14:paraId="2FF6DE2B" w14:textId="77777777" w:rsidR="00323FF7" w:rsidRDefault="005F64CF">
            <w:pPr>
              <w:spacing w:before="28"/>
              <w:ind w:right="-20"/>
              <w:jc w:val="both"/>
              <w:rPr>
                <w:sz w:val="18"/>
                <w:szCs w:val="18"/>
              </w:rPr>
            </w:pPr>
            <w:r>
              <w:rPr>
                <w:b/>
                <w:sz w:val="18"/>
                <w:szCs w:val="18"/>
              </w:rPr>
              <w:t>87,00</w:t>
            </w:r>
          </w:p>
        </w:tc>
        <w:tc>
          <w:tcPr>
            <w:tcW w:w="1030" w:type="dxa"/>
            <w:tcBorders>
              <w:top w:val="single" w:sz="4" w:space="0" w:color="000000"/>
              <w:left w:val="single" w:sz="4" w:space="0" w:color="000000"/>
              <w:bottom w:val="single" w:sz="4" w:space="0" w:color="000000"/>
              <w:right w:val="single" w:sz="4" w:space="0" w:color="000000"/>
            </w:tcBorders>
          </w:tcPr>
          <w:p w14:paraId="2CB5F043" w14:textId="77777777" w:rsidR="00323FF7" w:rsidRDefault="00323FF7">
            <w:pPr>
              <w:jc w:val="both"/>
              <w:rPr>
                <w:sz w:val="24"/>
                <w:szCs w:val="24"/>
              </w:rPr>
            </w:pPr>
          </w:p>
        </w:tc>
      </w:tr>
    </w:tbl>
    <w:p w14:paraId="5496A245" w14:textId="77777777" w:rsidR="00323FF7" w:rsidRDefault="00323FF7">
      <w:pPr>
        <w:tabs>
          <w:tab w:val="left" w:pos="993"/>
        </w:tabs>
      </w:pPr>
    </w:p>
    <w:p w14:paraId="31DC1FA9" w14:textId="77777777" w:rsidR="00323FF7" w:rsidRDefault="005F64CF">
      <w:pPr>
        <w:tabs>
          <w:tab w:val="left" w:pos="993"/>
        </w:tabs>
      </w:pPr>
      <w:r>
        <w:t>Dependencias con RIESGO en PLANTA PRIMERA:</w:t>
      </w:r>
    </w:p>
    <w:tbl>
      <w:tblPr>
        <w:tblStyle w:val="aff9"/>
        <w:tblW w:w="10470" w:type="dxa"/>
        <w:tblInd w:w="-1193" w:type="dxa"/>
        <w:tblLayout w:type="fixed"/>
        <w:tblLook w:val="0400" w:firstRow="0" w:lastRow="0" w:firstColumn="0" w:lastColumn="0" w:noHBand="0" w:noVBand="1"/>
      </w:tblPr>
      <w:tblGrid>
        <w:gridCol w:w="1134"/>
        <w:gridCol w:w="850"/>
        <w:gridCol w:w="1714"/>
        <w:gridCol w:w="619"/>
        <w:gridCol w:w="1461"/>
        <w:gridCol w:w="1532"/>
        <w:gridCol w:w="994"/>
        <w:gridCol w:w="1135"/>
        <w:gridCol w:w="1031"/>
      </w:tblGrid>
      <w:tr w:rsidR="00323FF7" w14:paraId="422EDEA1" w14:textId="77777777">
        <w:trPr>
          <w:trHeight w:val="282"/>
        </w:trPr>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4B77421" w14:textId="77777777" w:rsidR="00323FF7" w:rsidRDefault="005F64CF">
            <w:pPr>
              <w:spacing w:before="29"/>
              <w:ind w:right="-20"/>
              <w:jc w:val="both"/>
              <w:rPr>
                <w:sz w:val="18"/>
                <w:szCs w:val="18"/>
              </w:rPr>
            </w:pPr>
            <w:r>
              <w:rPr>
                <w:b/>
                <w:sz w:val="18"/>
                <w:szCs w:val="18"/>
              </w:rPr>
              <w:t>ESCALERA</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6CEEF8BE" w14:textId="77777777" w:rsidR="00323FF7" w:rsidRDefault="005F64CF">
            <w:pPr>
              <w:spacing w:before="29"/>
              <w:ind w:right="-20"/>
              <w:jc w:val="both"/>
              <w:rPr>
                <w:sz w:val="18"/>
                <w:szCs w:val="18"/>
              </w:rPr>
            </w:pPr>
            <w:r>
              <w:rPr>
                <w:b/>
                <w:sz w:val="18"/>
                <w:szCs w:val="18"/>
              </w:rPr>
              <w:t>ZONA</w:t>
            </w:r>
          </w:p>
        </w:tc>
        <w:tc>
          <w:tcPr>
            <w:tcW w:w="1714" w:type="dxa"/>
            <w:tcBorders>
              <w:top w:val="single" w:sz="4" w:space="0" w:color="000000"/>
              <w:left w:val="single" w:sz="4" w:space="0" w:color="000000"/>
              <w:bottom w:val="single" w:sz="4" w:space="0" w:color="000000"/>
              <w:right w:val="single" w:sz="4" w:space="0" w:color="000000"/>
            </w:tcBorders>
            <w:shd w:val="clear" w:color="auto" w:fill="D9D9D9"/>
          </w:tcPr>
          <w:p w14:paraId="26C97A4D" w14:textId="77777777" w:rsidR="00323FF7" w:rsidRDefault="005F64CF">
            <w:pPr>
              <w:spacing w:before="29"/>
              <w:ind w:right="-20"/>
              <w:jc w:val="both"/>
              <w:rPr>
                <w:sz w:val="18"/>
                <w:szCs w:val="18"/>
              </w:rPr>
            </w:pPr>
            <w:r>
              <w:rPr>
                <w:b/>
                <w:sz w:val="18"/>
                <w:szCs w:val="18"/>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1A659765" w14:textId="77777777" w:rsidR="00323FF7" w:rsidRDefault="005F64CF">
            <w:pPr>
              <w:spacing w:before="29"/>
              <w:ind w:right="156"/>
              <w:jc w:val="both"/>
              <w:rPr>
                <w:sz w:val="18"/>
                <w:szCs w:val="18"/>
              </w:rPr>
            </w:pPr>
            <w:r>
              <w:rPr>
                <w:b/>
                <w:sz w:val="18"/>
                <w:szCs w:val="18"/>
              </w:rPr>
              <w:t>Nº</w:t>
            </w:r>
          </w:p>
        </w:tc>
        <w:tc>
          <w:tcPr>
            <w:tcW w:w="1461" w:type="dxa"/>
            <w:tcBorders>
              <w:top w:val="single" w:sz="4" w:space="0" w:color="000000"/>
              <w:left w:val="single" w:sz="4" w:space="0" w:color="000000"/>
              <w:bottom w:val="single" w:sz="4" w:space="0" w:color="000000"/>
              <w:right w:val="single" w:sz="4" w:space="0" w:color="000000"/>
            </w:tcBorders>
            <w:shd w:val="clear" w:color="auto" w:fill="D9D9D9"/>
          </w:tcPr>
          <w:p w14:paraId="466DB2BE" w14:textId="77777777" w:rsidR="00323FF7" w:rsidRDefault="005F64CF">
            <w:pPr>
              <w:spacing w:before="29"/>
              <w:ind w:right="451"/>
              <w:jc w:val="both"/>
              <w:rPr>
                <w:sz w:val="18"/>
                <w:szCs w:val="18"/>
              </w:rPr>
            </w:pPr>
            <w:r>
              <w:rPr>
                <w:b/>
                <w:sz w:val="18"/>
                <w:szCs w:val="18"/>
              </w:rPr>
              <w:t>TIPO</w:t>
            </w:r>
          </w:p>
        </w:tc>
        <w:tc>
          <w:tcPr>
            <w:tcW w:w="1532" w:type="dxa"/>
            <w:tcBorders>
              <w:top w:val="single" w:sz="4" w:space="0" w:color="000000"/>
              <w:left w:val="single" w:sz="4" w:space="0" w:color="000000"/>
              <w:bottom w:val="single" w:sz="4" w:space="0" w:color="000000"/>
              <w:right w:val="single" w:sz="4" w:space="0" w:color="000000"/>
            </w:tcBorders>
            <w:shd w:val="clear" w:color="auto" w:fill="D9D9D9"/>
          </w:tcPr>
          <w:p w14:paraId="796EED93" w14:textId="77777777" w:rsidR="00323FF7" w:rsidRDefault="005F64CF">
            <w:pPr>
              <w:spacing w:before="29"/>
              <w:ind w:right="-20"/>
              <w:jc w:val="both"/>
              <w:rPr>
                <w:sz w:val="18"/>
                <w:szCs w:val="18"/>
              </w:rPr>
            </w:pPr>
            <w:r>
              <w:rPr>
                <w:b/>
                <w:sz w:val="18"/>
                <w:szCs w:val="18"/>
              </w:rPr>
              <w:t>RIESGO</w:t>
            </w:r>
          </w:p>
        </w:tc>
        <w:tc>
          <w:tcPr>
            <w:tcW w:w="994" w:type="dxa"/>
            <w:tcBorders>
              <w:top w:val="single" w:sz="4" w:space="0" w:color="000000"/>
              <w:left w:val="single" w:sz="4" w:space="0" w:color="000000"/>
              <w:bottom w:val="single" w:sz="4" w:space="0" w:color="000000"/>
              <w:right w:val="single" w:sz="4" w:space="0" w:color="000000"/>
            </w:tcBorders>
            <w:shd w:val="clear" w:color="auto" w:fill="D9D9D9"/>
          </w:tcPr>
          <w:p w14:paraId="2F9D1657" w14:textId="77777777" w:rsidR="00323FF7" w:rsidRDefault="005F64CF">
            <w:pPr>
              <w:spacing w:before="29"/>
              <w:ind w:right="-20"/>
              <w:jc w:val="both"/>
              <w:rPr>
                <w:sz w:val="18"/>
                <w:szCs w:val="18"/>
              </w:rPr>
            </w:pPr>
            <w:r>
              <w:rPr>
                <w:b/>
                <w:sz w:val="18"/>
                <w:szCs w:val="18"/>
              </w:rPr>
              <w:t>S. UTIL</w:t>
            </w:r>
          </w:p>
        </w:tc>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386EDDD9" w14:textId="77777777" w:rsidR="00323FF7" w:rsidRDefault="005F64CF">
            <w:pPr>
              <w:spacing w:before="29"/>
              <w:ind w:right="-20"/>
              <w:jc w:val="both"/>
              <w:rPr>
                <w:sz w:val="18"/>
                <w:szCs w:val="18"/>
              </w:rPr>
            </w:pPr>
            <w:r>
              <w:rPr>
                <w:b/>
                <w:sz w:val="18"/>
                <w:szCs w:val="18"/>
              </w:rPr>
              <w:t>S. CONST</w:t>
            </w:r>
          </w:p>
        </w:tc>
        <w:tc>
          <w:tcPr>
            <w:tcW w:w="1031" w:type="dxa"/>
            <w:tcBorders>
              <w:top w:val="single" w:sz="4" w:space="0" w:color="000000"/>
              <w:left w:val="single" w:sz="4" w:space="0" w:color="000000"/>
              <w:bottom w:val="single" w:sz="4" w:space="0" w:color="000000"/>
              <w:right w:val="single" w:sz="4" w:space="0" w:color="000000"/>
            </w:tcBorders>
            <w:shd w:val="clear" w:color="auto" w:fill="D9D9D9"/>
          </w:tcPr>
          <w:p w14:paraId="1041AA4C" w14:textId="77777777" w:rsidR="00323FF7" w:rsidRDefault="005F64CF">
            <w:pPr>
              <w:spacing w:before="29"/>
              <w:ind w:right="-20"/>
              <w:jc w:val="both"/>
              <w:rPr>
                <w:sz w:val="18"/>
                <w:szCs w:val="18"/>
              </w:rPr>
            </w:pPr>
            <w:r>
              <w:rPr>
                <w:b/>
                <w:sz w:val="18"/>
                <w:szCs w:val="18"/>
              </w:rPr>
              <w:t>AFORO</w:t>
            </w:r>
          </w:p>
        </w:tc>
      </w:tr>
      <w:tr w:rsidR="00323FF7" w14:paraId="6DD1FFB3"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1B1FA919" w14:textId="77777777" w:rsidR="00323FF7" w:rsidRDefault="005F64CF">
            <w:pPr>
              <w:spacing w:before="29"/>
              <w:ind w:right="449"/>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28A6D90F" w14:textId="77777777" w:rsidR="00323FF7" w:rsidRDefault="005F64CF">
            <w:pPr>
              <w:spacing w:before="29"/>
              <w:ind w:right="307"/>
              <w:jc w:val="both"/>
              <w:rPr>
                <w:sz w:val="18"/>
                <w:szCs w:val="18"/>
              </w:rPr>
            </w:pPr>
            <w:r>
              <w:rPr>
                <w:b/>
                <w:sz w:val="18"/>
                <w:szCs w:val="18"/>
              </w:rPr>
              <w:t>B</w:t>
            </w:r>
          </w:p>
        </w:tc>
        <w:tc>
          <w:tcPr>
            <w:tcW w:w="1714" w:type="dxa"/>
            <w:tcBorders>
              <w:top w:val="single" w:sz="4" w:space="0" w:color="000000"/>
              <w:left w:val="single" w:sz="4" w:space="0" w:color="000000"/>
              <w:bottom w:val="single" w:sz="4" w:space="0" w:color="000000"/>
              <w:right w:val="single" w:sz="4" w:space="0" w:color="000000"/>
            </w:tcBorders>
          </w:tcPr>
          <w:p w14:paraId="23E1D809" w14:textId="77777777" w:rsidR="00323FF7" w:rsidRDefault="005F64CF">
            <w:pPr>
              <w:spacing w:before="29"/>
              <w:ind w:right="-20"/>
              <w:jc w:val="both"/>
              <w:rPr>
                <w:sz w:val="18"/>
                <w:szCs w:val="18"/>
              </w:rPr>
            </w:pPr>
            <w:r>
              <w:rPr>
                <w:b/>
                <w:sz w:val="18"/>
                <w:szCs w:val="18"/>
              </w:rPr>
              <w:t>Despacho</w:t>
            </w:r>
          </w:p>
        </w:tc>
        <w:tc>
          <w:tcPr>
            <w:tcW w:w="619" w:type="dxa"/>
            <w:tcBorders>
              <w:top w:val="single" w:sz="4" w:space="0" w:color="000000"/>
              <w:left w:val="single" w:sz="4" w:space="0" w:color="000000"/>
              <w:bottom w:val="single" w:sz="4" w:space="0" w:color="000000"/>
              <w:right w:val="single" w:sz="4" w:space="0" w:color="000000"/>
            </w:tcBorders>
          </w:tcPr>
          <w:p w14:paraId="2A29A4F7" w14:textId="77777777" w:rsidR="00323FF7" w:rsidRDefault="005F64CF">
            <w:pPr>
              <w:spacing w:before="29"/>
              <w:ind w:right="-20"/>
              <w:jc w:val="both"/>
              <w:rPr>
                <w:sz w:val="18"/>
                <w:szCs w:val="18"/>
              </w:rPr>
            </w:pPr>
            <w:r>
              <w:rPr>
                <w:b/>
                <w:sz w:val="18"/>
                <w:szCs w:val="18"/>
              </w:rPr>
              <w:t>115</w:t>
            </w:r>
          </w:p>
        </w:tc>
        <w:tc>
          <w:tcPr>
            <w:tcW w:w="1461" w:type="dxa"/>
            <w:tcBorders>
              <w:top w:val="single" w:sz="4" w:space="0" w:color="000000"/>
              <w:left w:val="single" w:sz="4" w:space="0" w:color="000000"/>
              <w:bottom w:val="single" w:sz="4" w:space="0" w:color="000000"/>
              <w:right w:val="single" w:sz="4" w:space="0" w:color="000000"/>
            </w:tcBorders>
          </w:tcPr>
          <w:p w14:paraId="1AAA6D73" w14:textId="77777777" w:rsidR="00323FF7" w:rsidRDefault="005F64CF">
            <w:pPr>
              <w:spacing w:before="29"/>
              <w:ind w:right="-20"/>
              <w:jc w:val="both"/>
              <w:rPr>
                <w:sz w:val="18"/>
                <w:szCs w:val="18"/>
              </w:rPr>
            </w:pPr>
            <w:r>
              <w:rPr>
                <w:b/>
                <w:sz w:val="18"/>
                <w:szCs w:val="18"/>
              </w:rPr>
              <w:t>DEPARTAM</w:t>
            </w:r>
          </w:p>
        </w:tc>
        <w:tc>
          <w:tcPr>
            <w:tcW w:w="1532" w:type="dxa"/>
            <w:tcBorders>
              <w:top w:val="single" w:sz="4" w:space="0" w:color="000000"/>
              <w:left w:val="single" w:sz="4" w:space="0" w:color="000000"/>
              <w:bottom w:val="single" w:sz="4" w:space="0" w:color="000000"/>
              <w:right w:val="single" w:sz="4" w:space="0" w:color="000000"/>
            </w:tcBorders>
            <w:shd w:val="clear" w:color="auto" w:fill="F79646"/>
          </w:tcPr>
          <w:p w14:paraId="1735A6D4" w14:textId="77777777" w:rsidR="00323FF7" w:rsidRDefault="005F64CF">
            <w:pPr>
              <w:spacing w:before="29"/>
              <w:ind w:right="-20"/>
              <w:jc w:val="both"/>
              <w:rPr>
                <w:sz w:val="18"/>
                <w:szCs w:val="18"/>
              </w:rPr>
            </w:pPr>
            <w:r>
              <w:rPr>
                <w:b/>
                <w:sz w:val="18"/>
                <w:szCs w:val="18"/>
              </w:rPr>
              <w:t>MEDIO</w:t>
            </w:r>
          </w:p>
        </w:tc>
        <w:tc>
          <w:tcPr>
            <w:tcW w:w="994" w:type="dxa"/>
            <w:tcBorders>
              <w:top w:val="single" w:sz="4" w:space="0" w:color="000000"/>
              <w:left w:val="single" w:sz="4" w:space="0" w:color="000000"/>
              <w:bottom w:val="single" w:sz="4" w:space="0" w:color="000000"/>
              <w:right w:val="single" w:sz="4" w:space="0" w:color="000000"/>
            </w:tcBorders>
          </w:tcPr>
          <w:p w14:paraId="004DC286" w14:textId="77777777" w:rsidR="00323FF7" w:rsidRDefault="005F64CF">
            <w:pPr>
              <w:spacing w:before="29"/>
              <w:ind w:right="281"/>
              <w:jc w:val="both"/>
              <w:rPr>
                <w:sz w:val="18"/>
                <w:szCs w:val="18"/>
              </w:rPr>
            </w:pPr>
            <w:r>
              <w:rPr>
                <w:b/>
                <w:sz w:val="18"/>
                <w:szCs w:val="18"/>
              </w:rPr>
              <w:t>9,50</w:t>
            </w:r>
          </w:p>
        </w:tc>
        <w:tc>
          <w:tcPr>
            <w:tcW w:w="1135" w:type="dxa"/>
            <w:tcBorders>
              <w:top w:val="single" w:sz="4" w:space="0" w:color="000000"/>
              <w:left w:val="single" w:sz="4" w:space="0" w:color="000000"/>
              <w:bottom w:val="single" w:sz="4" w:space="0" w:color="000000"/>
              <w:right w:val="single" w:sz="4" w:space="0" w:color="000000"/>
            </w:tcBorders>
          </w:tcPr>
          <w:p w14:paraId="422C484D" w14:textId="77777777" w:rsidR="00323FF7" w:rsidRDefault="005F64CF">
            <w:pPr>
              <w:spacing w:before="29"/>
              <w:ind w:right="-20"/>
              <w:jc w:val="both"/>
              <w:rPr>
                <w:sz w:val="18"/>
                <w:szCs w:val="18"/>
              </w:rPr>
            </w:pPr>
            <w:r>
              <w:rPr>
                <w:b/>
                <w:sz w:val="18"/>
                <w:szCs w:val="18"/>
              </w:rPr>
              <w:t>11,00</w:t>
            </w:r>
          </w:p>
        </w:tc>
        <w:tc>
          <w:tcPr>
            <w:tcW w:w="1031" w:type="dxa"/>
            <w:tcBorders>
              <w:top w:val="single" w:sz="4" w:space="0" w:color="000000"/>
              <w:left w:val="single" w:sz="4" w:space="0" w:color="000000"/>
              <w:bottom w:val="single" w:sz="4" w:space="0" w:color="000000"/>
              <w:right w:val="single" w:sz="4" w:space="0" w:color="000000"/>
            </w:tcBorders>
          </w:tcPr>
          <w:p w14:paraId="37DE7F9A" w14:textId="77777777" w:rsidR="00323FF7" w:rsidRDefault="005F64CF">
            <w:pPr>
              <w:spacing w:before="29"/>
              <w:ind w:right="412"/>
              <w:jc w:val="both"/>
              <w:rPr>
                <w:sz w:val="18"/>
                <w:szCs w:val="18"/>
              </w:rPr>
            </w:pPr>
            <w:r>
              <w:rPr>
                <w:b/>
                <w:sz w:val="18"/>
                <w:szCs w:val="18"/>
              </w:rPr>
              <w:t>1</w:t>
            </w:r>
          </w:p>
        </w:tc>
      </w:tr>
      <w:tr w:rsidR="00323FF7" w14:paraId="3B145E58"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2C4B5E2E" w14:textId="77777777" w:rsidR="00323FF7" w:rsidRDefault="005F64CF">
            <w:pPr>
              <w:spacing w:before="29"/>
              <w:ind w:right="449"/>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6268D0C4" w14:textId="77777777" w:rsidR="00323FF7" w:rsidRDefault="005F64CF">
            <w:pPr>
              <w:spacing w:before="29"/>
              <w:ind w:right="307"/>
              <w:jc w:val="both"/>
              <w:rPr>
                <w:sz w:val="18"/>
                <w:szCs w:val="18"/>
              </w:rPr>
            </w:pPr>
            <w:r>
              <w:rPr>
                <w:b/>
                <w:sz w:val="18"/>
                <w:szCs w:val="18"/>
              </w:rPr>
              <w:t>B</w:t>
            </w:r>
          </w:p>
        </w:tc>
        <w:tc>
          <w:tcPr>
            <w:tcW w:w="1714" w:type="dxa"/>
            <w:tcBorders>
              <w:top w:val="single" w:sz="4" w:space="0" w:color="000000"/>
              <w:left w:val="single" w:sz="4" w:space="0" w:color="000000"/>
              <w:bottom w:val="single" w:sz="4" w:space="0" w:color="000000"/>
              <w:right w:val="single" w:sz="4" w:space="0" w:color="000000"/>
            </w:tcBorders>
          </w:tcPr>
          <w:p w14:paraId="6A1DE909" w14:textId="77777777" w:rsidR="00323FF7" w:rsidRDefault="005F64CF">
            <w:pPr>
              <w:spacing w:before="29"/>
              <w:ind w:right="-20"/>
              <w:jc w:val="both"/>
              <w:rPr>
                <w:sz w:val="18"/>
                <w:szCs w:val="18"/>
              </w:rPr>
            </w:pPr>
            <w:r>
              <w:rPr>
                <w:b/>
                <w:sz w:val="18"/>
                <w:szCs w:val="18"/>
              </w:rPr>
              <w:t>Laboratorio</w:t>
            </w:r>
          </w:p>
        </w:tc>
        <w:tc>
          <w:tcPr>
            <w:tcW w:w="619" w:type="dxa"/>
            <w:tcBorders>
              <w:top w:val="single" w:sz="4" w:space="0" w:color="000000"/>
              <w:left w:val="single" w:sz="4" w:space="0" w:color="000000"/>
              <w:bottom w:val="single" w:sz="4" w:space="0" w:color="000000"/>
              <w:right w:val="single" w:sz="4" w:space="0" w:color="000000"/>
            </w:tcBorders>
          </w:tcPr>
          <w:p w14:paraId="1881E573" w14:textId="77777777" w:rsidR="00323FF7" w:rsidRDefault="005F64CF">
            <w:pPr>
              <w:spacing w:before="29"/>
              <w:ind w:right="-20"/>
              <w:jc w:val="both"/>
              <w:rPr>
                <w:sz w:val="18"/>
                <w:szCs w:val="18"/>
              </w:rPr>
            </w:pPr>
            <w:r>
              <w:rPr>
                <w:b/>
                <w:sz w:val="18"/>
                <w:szCs w:val="18"/>
              </w:rPr>
              <w:t>131</w:t>
            </w:r>
          </w:p>
        </w:tc>
        <w:tc>
          <w:tcPr>
            <w:tcW w:w="1461" w:type="dxa"/>
            <w:tcBorders>
              <w:top w:val="single" w:sz="4" w:space="0" w:color="000000"/>
              <w:left w:val="single" w:sz="4" w:space="0" w:color="000000"/>
              <w:bottom w:val="single" w:sz="4" w:space="0" w:color="000000"/>
              <w:right w:val="single" w:sz="4" w:space="0" w:color="000000"/>
            </w:tcBorders>
          </w:tcPr>
          <w:p w14:paraId="4A4C24D3" w14:textId="77777777" w:rsidR="00323FF7" w:rsidRDefault="005F64CF">
            <w:pPr>
              <w:spacing w:before="29"/>
              <w:ind w:right="-20"/>
              <w:jc w:val="both"/>
              <w:rPr>
                <w:sz w:val="18"/>
                <w:szCs w:val="18"/>
              </w:rPr>
            </w:pPr>
            <w:r>
              <w:rPr>
                <w:b/>
                <w:sz w:val="18"/>
                <w:szCs w:val="18"/>
              </w:rPr>
              <w:t>CC.NN.</w:t>
            </w:r>
          </w:p>
        </w:tc>
        <w:tc>
          <w:tcPr>
            <w:tcW w:w="1532" w:type="dxa"/>
            <w:tcBorders>
              <w:top w:val="single" w:sz="4" w:space="0" w:color="000000"/>
              <w:left w:val="single" w:sz="4" w:space="0" w:color="000000"/>
              <w:bottom w:val="single" w:sz="4" w:space="0" w:color="000000"/>
              <w:right w:val="single" w:sz="4" w:space="0" w:color="000000"/>
            </w:tcBorders>
            <w:shd w:val="clear" w:color="auto" w:fill="F79646"/>
          </w:tcPr>
          <w:p w14:paraId="662D8765" w14:textId="77777777" w:rsidR="00323FF7" w:rsidRDefault="005F64CF">
            <w:pPr>
              <w:spacing w:before="29"/>
              <w:ind w:right="-20"/>
              <w:jc w:val="both"/>
              <w:rPr>
                <w:sz w:val="18"/>
                <w:szCs w:val="18"/>
              </w:rPr>
            </w:pPr>
            <w:r>
              <w:rPr>
                <w:b/>
                <w:sz w:val="18"/>
                <w:szCs w:val="18"/>
              </w:rPr>
              <w:t>MEDIO</w:t>
            </w:r>
          </w:p>
        </w:tc>
        <w:tc>
          <w:tcPr>
            <w:tcW w:w="994" w:type="dxa"/>
            <w:tcBorders>
              <w:top w:val="single" w:sz="4" w:space="0" w:color="000000"/>
              <w:left w:val="single" w:sz="4" w:space="0" w:color="000000"/>
              <w:bottom w:val="single" w:sz="4" w:space="0" w:color="000000"/>
              <w:right w:val="single" w:sz="4" w:space="0" w:color="000000"/>
            </w:tcBorders>
          </w:tcPr>
          <w:p w14:paraId="7BB0183C" w14:textId="77777777" w:rsidR="00323FF7" w:rsidRDefault="005F64CF">
            <w:pPr>
              <w:spacing w:before="29"/>
              <w:ind w:right="-20"/>
              <w:jc w:val="both"/>
              <w:rPr>
                <w:sz w:val="18"/>
                <w:szCs w:val="18"/>
              </w:rPr>
            </w:pPr>
            <w:r>
              <w:rPr>
                <w:b/>
                <w:sz w:val="18"/>
                <w:szCs w:val="18"/>
              </w:rPr>
              <w:t>67,39</w:t>
            </w:r>
          </w:p>
        </w:tc>
        <w:tc>
          <w:tcPr>
            <w:tcW w:w="1135" w:type="dxa"/>
            <w:tcBorders>
              <w:top w:val="single" w:sz="4" w:space="0" w:color="000000"/>
              <w:left w:val="single" w:sz="4" w:space="0" w:color="000000"/>
              <w:bottom w:val="single" w:sz="4" w:space="0" w:color="000000"/>
              <w:right w:val="single" w:sz="4" w:space="0" w:color="000000"/>
            </w:tcBorders>
          </w:tcPr>
          <w:p w14:paraId="2D9EC13D" w14:textId="77777777" w:rsidR="00323FF7" w:rsidRDefault="005F64CF">
            <w:pPr>
              <w:spacing w:before="29"/>
              <w:ind w:right="-20"/>
              <w:jc w:val="both"/>
              <w:rPr>
                <w:sz w:val="18"/>
                <w:szCs w:val="18"/>
              </w:rPr>
            </w:pPr>
            <w:r>
              <w:rPr>
                <w:b/>
                <w:sz w:val="18"/>
                <w:szCs w:val="18"/>
              </w:rPr>
              <w:t>72,00</w:t>
            </w:r>
          </w:p>
        </w:tc>
        <w:tc>
          <w:tcPr>
            <w:tcW w:w="1031" w:type="dxa"/>
            <w:tcBorders>
              <w:top w:val="single" w:sz="4" w:space="0" w:color="000000"/>
              <w:left w:val="single" w:sz="4" w:space="0" w:color="000000"/>
              <w:bottom w:val="single" w:sz="4" w:space="0" w:color="000000"/>
              <w:right w:val="single" w:sz="4" w:space="0" w:color="000000"/>
            </w:tcBorders>
          </w:tcPr>
          <w:p w14:paraId="3E681C59" w14:textId="77777777" w:rsidR="00323FF7" w:rsidRDefault="005F64CF">
            <w:pPr>
              <w:spacing w:before="29"/>
              <w:ind w:right="367"/>
              <w:jc w:val="both"/>
              <w:rPr>
                <w:sz w:val="18"/>
                <w:szCs w:val="18"/>
              </w:rPr>
            </w:pPr>
            <w:r>
              <w:rPr>
                <w:b/>
                <w:sz w:val="18"/>
                <w:szCs w:val="18"/>
              </w:rPr>
              <w:t>13</w:t>
            </w:r>
          </w:p>
        </w:tc>
      </w:tr>
    </w:tbl>
    <w:p w14:paraId="177431E9" w14:textId="77777777" w:rsidR="00323FF7" w:rsidRDefault="00323FF7">
      <w:pPr>
        <w:tabs>
          <w:tab w:val="left" w:pos="993"/>
        </w:tabs>
      </w:pPr>
    </w:p>
    <w:p w14:paraId="5FAB6640" w14:textId="77777777" w:rsidR="00323FF7" w:rsidRDefault="005F64CF">
      <w:pPr>
        <w:tabs>
          <w:tab w:val="left" w:pos="993"/>
        </w:tabs>
      </w:pPr>
      <w:r>
        <w:t>Dependencias con RIESGO en PLANTA SEGUNDA:</w:t>
      </w:r>
    </w:p>
    <w:tbl>
      <w:tblPr>
        <w:tblStyle w:val="affa"/>
        <w:tblW w:w="10455" w:type="dxa"/>
        <w:tblInd w:w="-1186" w:type="dxa"/>
        <w:tblLayout w:type="fixed"/>
        <w:tblLook w:val="0400" w:firstRow="0" w:lastRow="0" w:firstColumn="0" w:lastColumn="0" w:noHBand="0" w:noVBand="1"/>
      </w:tblPr>
      <w:tblGrid>
        <w:gridCol w:w="1134"/>
        <w:gridCol w:w="850"/>
        <w:gridCol w:w="1618"/>
        <w:gridCol w:w="619"/>
        <w:gridCol w:w="1573"/>
        <w:gridCol w:w="1531"/>
        <w:gridCol w:w="993"/>
        <w:gridCol w:w="1134"/>
        <w:gridCol w:w="1003"/>
      </w:tblGrid>
      <w:tr w:rsidR="00323FF7" w14:paraId="1FFF0E28" w14:textId="77777777">
        <w:trPr>
          <w:trHeight w:val="282"/>
        </w:trPr>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4D7E7E57" w14:textId="77777777" w:rsidR="00323FF7" w:rsidRDefault="005F64CF">
            <w:pPr>
              <w:spacing w:before="29"/>
              <w:ind w:right="-20"/>
              <w:jc w:val="both"/>
              <w:rPr>
                <w:sz w:val="18"/>
                <w:szCs w:val="18"/>
              </w:rPr>
            </w:pPr>
            <w:r>
              <w:rPr>
                <w:b/>
                <w:sz w:val="18"/>
                <w:szCs w:val="18"/>
              </w:rPr>
              <w:t>ESCALERA</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08C1A853" w14:textId="77777777" w:rsidR="00323FF7" w:rsidRDefault="005F64CF">
            <w:pPr>
              <w:spacing w:before="29"/>
              <w:ind w:right="-20"/>
              <w:jc w:val="both"/>
              <w:rPr>
                <w:sz w:val="18"/>
                <w:szCs w:val="18"/>
              </w:rPr>
            </w:pPr>
            <w:r>
              <w:rPr>
                <w:b/>
                <w:sz w:val="18"/>
                <w:szCs w:val="18"/>
              </w:rPr>
              <w:t>ZONA</w:t>
            </w:r>
          </w:p>
        </w:tc>
        <w:tc>
          <w:tcPr>
            <w:tcW w:w="1618" w:type="dxa"/>
            <w:tcBorders>
              <w:top w:val="single" w:sz="4" w:space="0" w:color="000000"/>
              <w:left w:val="single" w:sz="4" w:space="0" w:color="000000"/>
              <w:bottom w:val="single" w:sz="4" w:space="0" w:color="000000"/>
              <w:right w:val="single" w:sz="4" w:space="0" w:color="000000"/>
            </w:tcBorders>
            <w:shd w:val="clear" w:color="auto" w:fill="D9D9D9"/>
          </w:tcPr>
          <w:p w14:paraId="08632E08" w14:textId="77777777" w:rsidR="00323FF7" w:rsidRDefault="005F64CF">
            <w:pPr>
              <w:spacing w:before="29"/>
              <w:ind w:right="-20"/>
              <w:jc w:val="both"/>
              <w:rPr>
                <w:sz w:val="18"/>
                <w:szCs w:val="18"/>
              </w:rPr>
            </w:pPr>
            <w:r>
              <w:rPr>
                <w:b/>
                <w:sz w:val="18"/>
                <w:szCs w:val="18"/>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5FE98D05" w14:textId="77777777" w:rsidR="00323FF7" w:rsidRDefault="005F64CF">
            <w:pPr>
              <w:spacing w:before="29"/>
              <w:ind w:right="156"/>
              <w:jc w:val="both"/>
              <w:rPr>
                <w:sz w:val="18"/>
                <w:szCs w:val="18"/>
              </w:rPr>
            </w:pPr>
            <w:r>
              <w:rPr>
                <w:b/>
                <w:sz w:val="18"/>
                <w:szCs w:val="18"/>
              </w:rPr>
              <w:t>Nº</w:t>
            </w:r>
          </w:p>
        </w:tc>
        <w:tc>
          <w:tcPr>
            <w:tcW w:w="1573" w:type="dxa"/>
            <w:tcBorders>
              <w:top w:val="single" w:sz="4" w:space="0" w:color="000000"/>
              <w:left w:val="single" w:sz="4" w:space="0" w:color="000000"/>
              <w:bottom w:val="single" w:sz="4" w:space="0" w:color="000000"/>
              <w:right w:val="single" w:sz="4" w:space="0" w:color="000000"/>
            </w:tcBorders>
            <w:shd w:val="clear" w:color="auto" w:fill="D9D9D9"/>
          </w:tcPr>
          <w:p w14:paraId="1DD3E7CA" w14:textId="77777777" w:rsidR="00323FF7" w:rsidRDefault="005F64CF">
            <w:pPr>
              <w:spacing w:before="29"/>
              <w:ind w:right="508"/>
              <w:jc w:val="both"/>
              <w:rPr>
                <w:sz w:val="18"/>
                <w:szCs w:val="18"/>
              </w:rPr>
            </w:pPr>
            <w:r>
              <w:rPr>
                <w:b/>
                <w:sz w:val="18"/>
                <w:szCs w:val="18"/>
              </w:rPr>
              <w:t>TIPO</w:t>
            </w:r>
          </w:p>
        </w:tc>
        <w:tc>
          <w:tcPr>
            <w:tcW w:w="1531" w:type="dxa"/>
            <w:tcBorders>
              <w:top w:val="single" w:sz="4" w:space="0" w:color="000000"/>
              <w:left w:val="single" w:sz="4" w:space="0" w:color="000000"/>
              <w:bottom w:val="single" w:sz="4" w:space="0" w:color="000000"/>
              <w:right w:val="single" w:sz="4" w:space="0" w:color="000000"/>
            </w:tcBorders>
            <w:shd w:val="clear" w:color="auto" w:fill="D9D9D9"/>
          </w:tcPr>
          <w:p w14:paraId="656FE43B" w14:textId="77777777" w:rsidR="00323FF7" w:rsidRDefault="005F64CF">
            <w:pPr>
              <w:spacing w:before="29"/>
              <w:ind w:right="-20"/>
              <w:jc w:val="both"/>
              <w:rPr>
                <w:sz w:val="18"/>
                <w:szCs w:val="18"/>
              </w:rPr>
            </w:pPr>
            <w:r>
              <w:rPr>
                <w:b/>
                <w:sz w:val="18"/>
                <w:szCs w:val="18"/>
              </w:rPr>
              <w:t>RIESGO</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10939FF3" w14:textId="77777777" w:rsidR="00323FF7" w:rsidRDefault="005F64CF">
            <w:pPr>
              <w:spacing w:before="29"/>
              <w:ind w:right="-20"/>
              <w:jc w:val="both"/>
              <w:rPr>
                <w:sz w:val="18"/>
                <w:szCs w:val="18"/>
              </w:rPr>
            </w:pPr>
            <w:r>
              <w:rPr>
                <w:b/>
                <w:sz w:val="18"/>
                <w:szCs w:val="18"/>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A6BF211" w14:textId="77777777" w:rsidR="00323FF7" w:rsidRDefault="005F64CF">
            <w:pPr>
              <w:spacing w:before="29"/>
              <w:ind w:right="-20"/>
              <w:jc w:val="both"/>
              <w:rPr>
                <w:sz w:val="18"/>
                <w:szCs w:val="18"/>
              </w:rPr>
            </w:pPr>
            <w:r>
              <w:rPr>
                <w:b/>
                <w:sz w:val="18"/>
                <w:szCs w:val="18"/>
              </w:rPr>
              <w:t>S. CONST</w:t>
            </w:r>
          </w:p>
        </w:tc>
        <w:tc>
          <w:tcPr>
            <w:tcW w:w="1003" w:type="dxa"/>
            <w:tcBorders>
              <w:top w:val="single" w:sz="4" w:space="0" w:color="000000"/>
              <w:left w:val="single" w:sz="4" w:space="0" w:color="000000"/>
              <w:bottom w:val="single" w:sz="4" w:space="0" w:color="000000"/>
              <w:right w:val="single" w:sz="4" w:space="0" w:color="000000"/>
            </w:tcBorders>
            <w:shd w:val="clear" w:color="auto" w:fill="D9D9D9"/>
          </w:tcPr>
          <w:p w14:paraId="6A321FE9" w14:textId="77777777" w:rsidR="00323FF7" w:rsidRDefault="005F64CF">
            <w:pPr>
              <w:tabs>
                <w:tab w:val="left" w:pos="319"/>
                <w:tab w:val="left" w:pos="484"/>
              </w:tabs>
              <w:spacing w:before="29"/>
              <w:ind w:right="-20"/>
              <w:jc w:val="both"/>
              <w:rPr>
                <w:sz w:val="18"/>
                <w:szCs w:val="18"/>
              </w:rPr>
            </w:pPr>
            <w:r>
              <w:rPr>
                <w:b/>
                <w:sz w:val="18"/>
                <w:szCs w:val="18"/>
              </w:rPr>
              <w:t>AFORO</w:t>
            </w:r>
          </w:p>
        </w:tc>
      </w:tr>
      <w:tr w:rsidR="00323FF7" w14:paraId="29FFAD65"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16CEC636" w14:textId="77777777" w:rsidR="00323FF7" w:rsidRDefault="005F64CF">
            <w:pPr>
              <w:spacing w:before="29"/>
              <w:ind w:right="439"/>
              <w:jc w:val="both"/>
              <w:rPr>
                <w:sz w:val="18"/>
                <w:szCs w:val="18"/>
              </w:rPr>
            </w:pPr>
            <w:r>
              <w:rPr>
                <w:b/>
                <w:sz w:val="18"/>
                <w:szCs w:val="18"/>
              </w:rPr>
              <w:t>A</w:t>
            </w:r>
          </w:p>
        </w:tc>
        <w:tc>
          <w:tcPr>
            <w:tcW w:w="850" w:type="dxa"/>
            <w:tcBorders>
              <w:top w:val="single" w:sz="4" w:space="0" w:color="000000"/>
              <w:left w:val="single" w:sz="4" w:space="0" w:color="000000"/>
              <w:bottom w:val="single" w:sz="4" w:space="0" w:color="000000"/>
              <w:right w:val="single" w:sz="4" w:space="0" w:color="000000"/>
            </w:tcBorders>
          </w:tcPr>
          <w:p w14:paraId="1596C981" w14:textId="77777777" w:rsidR="00323FF7" w:rsidRDefault="005F64CF">
            <w:pPr>
              <w:spacing w:before="29"/>
              <w:ind w:right="297"/>
              <w:jc w:val="both"/>
              <w:rPr>
                <w:sz w:val="18"/>
                <w:szCs w:val="18"/>
              </w:rPr>
            </w:pPr>
            <w:r>
              <w:rPr>
                <w:b/>
                <w:sz w:val="18"/>
                <w:szCs w:val="18"/>
              </w:rPr>
              <w:t>A</w:t>
            </w:r>
          </w:p>
        </w:tc>
        <w:tc>
          <w:tcPr>
            <w:tcW w:w="1618" w:type="dxa"/>
            <w:tcBorders>
              <w:top w:val="single" w:sz="4" w:space="0" w:color="000000"/>
              <w:left w:val="single" w:sz="4" w:space="0" w:color="000000"/>
              <w:bottom w:val="single" w:sz="4" w:space="0" w:color="000000"/>
              <w:right w:val="single" w:sz="4" w:space="0" w:color="000000"/>
            </w:tcBorders>
          </w:tcPr>
          <w:p w14:paraId="54BD2311" w14:textId="77777777" w:rsidR="00323FF7" w:rsidRDefault="005F64CF">
            <w:pPr>
              <w:spacing w:before="29"/>
              <w:ind w:right="523"/>
              <w:jc w:val="both"/>
              <w:rPr>
                <w:sz w:val="18"/>
                <w:szCs w:val="18"/>
              </w:rPr>
            </w:pPr>
            <w:r>
              <w:rPr>
                <w:b/>
                <w:sz w:val="18"/>
                <w:szCs w:val="18"/>
              </w:rPr>
              <w:t>Taller</w:t>
            </w:r>
          </w:p>
        </w:tc>
        <w:tc>
          <w:tcPr>
            <w:tcW w:w="619" w:type="dxa"/>
            <w:tcBorders>
              <w:top w:val="single" w:sz="4" w:space="0" w:color="000000"/>
              <w:left w:val="single" w:sz="4" w:space="0" w:color="000000"/>
              <w:bottom w:val="single" w:sz="4" w:space="0" w:color="000000"/>
              <w:right w:val="single" w:sz="4" w:space="0" w:color="000000"/>
            </w:tcBorders>
          </w:tcPr>
          <w:p w14:paraId="76F72EC5" w14:textId="77777777" w:rsidR="00323FF7" w:rsidRDefault="005F64CF">
            <w:pPr>
              <w:spacing w:before="29"/>
              <w:ind w:right="-20"/>
              <w:jc w:val="both"/>
              <w:rPr>
                <w:sz w:val="18"/>
                <w:szCs w:val="18"/>
              </w:rPr>
            </w:pPr>
            <w:r>
              <w:rPr>
                <w:b/>
                <w:sz w:val="18"/>
                <w:szCs w:val="18"/>
              </w:rPr>
              <w:t>201</w:t>
            </w:r>
          </w:p>
        </w:tc>
        <w:tc>
          <w:tcPr>
            <w:tcW w:w="1573" w:type="dxa"/>
            <w:tcBorders>
              <w:top w:val="single" w:sz="4" w:space="0" w:color="000000"/>
              <w:left w:val="single" w:sz="4" w:space="0" w:color="000000"/>
              <w:bottom w:val="single" w:sz="4" w:space="0" w:color="000000"/>
              <w:right w:val="single" w:sz="4" w:space="0" w:color="000000"/>
            </w:tcBorders>
          </w:tcPr>
          <w:p w14:paraId="03CA357B" w14:textId="77777777" w:rsidR="00323FF7" w:rsidRDefault="005F64CF">
            <w:pPr>
              <w:spacing w:before="29"/>
              <w:ind w:right="-20"/>
              <w:jc w:val="both"/>
              <w:rPr>
                <w:sz w:val="18"/>
                <w:szCs w:val="18"/>
              </w:rPr>
            </w:pPr>
            <w:r>
              <w:rPr>
                <w:b/>
                <w:sz w:val="18"/>
                <w:szCs w:val="18"/>
              </w:rPr>
              <w:t>INFORMAT.</w:t>
            </w:r>
          </w:p>
        </w:tc>
        <w:tc>
          <w:tcPr>
            <w:tcW w:w="1531" w:type="dxa"/>
            <w:tcBorders>
              <w:top w:val="single" w:sz="4" w:space="0" w:color="000000"/>
              <w:left w:val="single" w:sz="4" w:space="0" w:color="000000"/>
              <w:bottom w:val="single" w:sz="4" w:space="0" w:color="000000"/>
              <w:right w:val="single" w:sz="4" w:space="0" w:color="000000"/>
            </w:tcBorders>
            <w:shd w:val="clear" w:color="auto" w:fill="F79646"/>
          </w:tcPr>
          <w:p w14:paraId="7F72512C" w14:textId="77777777" w:rsidR="00323FF7" w:rsidRDefault="005F64CF">
            <w:pPr>
              <w:spacing w:before="29"/>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5FA10C9A" w14:textId="77777777" w:rsidR="00323FF7" w:rsidRDefault="005F64CF">
            <w:pPr>
              <w:spacing w:before="29"/>
              <w:ind w:right="-20"/>
              <w:jc w:val="both"/>
              <w:rPr>
                <w:sz w:val="18"/>
                <w:szCs w:val="18"/>
              </w:rPr>
            </w:pPr>
            <w:r>
              <w:rPr>
                <w:b/>
                <w:sz w:val="18"/>
                <w:szCs w:val="18"/>
              </w:rPr>
              <w:t>64,55</w:t>
            </w:r>
          </w:p>
        </w:tc>
        <w:tc>
          <w:tcPr>
            <w:tcW w:w="1134" w:type="dxa"/>
            <w:tcBorders>
              <w:top w:val="single" w:sz="4" w:space="0" w:color="000000"/>
              <w:left w:val="single" w:sz="4" w:space="0" w:color="000000"/>
              <w:bottom w:val="single" w:sz="4" w:space="0" w:color="000000"/>
              <w:right w:val="single" w:sz="4" w:space="0" w:color="000000"/>
            </w:tcBorders>
          </w:tcPr>
          <w:p w14:paraId="406D6775" w14:textId="77777777" w:rsidR="00323FF7" w:rsidRDefault="005F64CF">
            <w:pPr>
              <w:spacing w:before="29"/>
              <w:ind w:right="-20"/>
              <w:jc w:val="both"/>
              <w:rPr>
                <w:sz w:val="18"/>
                <w:szCs w:val="18"/>
              </w:rPr>
            </w:pPr>
            <w:r>
              <w:rPr>
                <w:b/>
                <w:sz w:val="18"/>
                <w:szCs w:val="18"/>
              </w:rPr>
              <w:t>69,00</w:t>
            </w:r>
          </w:p>
        </w:tc>
        <w:tc>
          <w:tcPr>
            <w:tcW w:w="1003" w:type="dxa"/>
            <w:tcBorders>
              <w:top w:val="single" w:sz="4" w:space="0" w:color="000000"/>
              <w:left w:val="single" w:sz="4" w:space="0" w:color="000000"/>
              <w:bottom w:val="single" w:sz="4" w:space="0" w:color="000000"/>
              <w:right w:val="single" w:sz="4" w:space="0" w:color="000000"/>
            </w:tcBorders>
          </w:tcPr>
          <w:p w14:paraId="4026C27B" w14:textId="77777777" w:rsidR="00323FF7" w:rsidRDefault="005F64CF">
            <w:pPr>
              <w:tabs>
                <w:tab w:val="left" w:pos="319"/>
                <w:tab w:val="left" w:pos="484"/>
              </w:tabs>
              <w:spacing w:before="29"/>
              <w:ind w:right="353"/>
              <w:jc w:val="both"/>
              <w:rPr>
                <w:sz w:val="18"/>
                <w:szCs w:val="18"/>
              </w:rPr>
            </w:pPr>
            <w:r>
              <w:rPr>
                <w:b/>
                <w:sz w:val="18"/>
                <w:szCs w:val="18"/>
              </w:rPr>
              <w:t>12</w:t>
            </w:r>
          </w:p>
        </w:tc>
      </w:tr>
      <w:tr w:rsidR="00323FF7" w14:paraId="3F957CF9"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50ABC4D2" w14:textId="77777777" w:rsidR="00323FF7" w:rsidRDefault="005F64CF">
            <w:pPr>
              <w:spacing w:before="29"/>
              <w:ind w:right="439"/>
              <w:jc w:val="both"/>
              <w:rPr>
                <w:sz w:val="18"/>
                <w:szCs w:val="18"/>
              </w:rPr>
            </w:pPr>
            <w:r>
              <w:rPr>
                <w:b/>
                <w:sz w:val="18"/>
                <w:szCs w:val="18"/>
              </w:rPr>
              <w:t>A</w:t>
            </w:r>
          </w:p>
        </w:tc>
        <w:tc>
          <w:tcPr>
            <w:tcW w:w="850" w:type="dxa"/>
            <w:tcBorders>
              <w:top w:val="single" w:sz="4" w:space="0" w:color="000000"/>
              <w:left w:val="single" w:sz="4" w:space="0" w:color="000000"/>
              <w:bottom w:val="single" w:sz="4" w:space="0" w:color="000000"/>
              <w:right w:val="single" w:sz="4" w:space="0" w:color="000000"/>
            </w:tcBorders>
          </w:tcPr>
          <w:p w14:paraId="68AA90EA" w14:textId="77777777" w:rsidR="00323FF7" w:rsidRDefault="005F64CF">
            <w:pPr>
              <w:spacing w:before="29"/>
              <w:ind w:right="297"/>
              <w:jc w:val="both"/>
              <w:rPr>
                <w:sz w:val="18"/>
                <w:szCs w:val="18"/>
              </w:rPr>
            </w:pPr>
            <w:r>
              <w:rPr>
                <w:b/>
                <w:sz w:val="18"/>
                <w:szCs w:val="18"/>
              </w:rPr>
              <w:t>A</w:t>
            </w:r>
          </w:p>
        </w:tc>
        <w:tc>
          <w:tcPr>
            <w:tcW w:w="1618" w:type="dxa"/>
            <w:tcBorders>
              <w:top w:val="single" w:sz="4" w:space="0" w:color="000000"/>
              <w:left w:val="single" w:sz="4" w:space="0" w:color="000000"/>
              <w:bottom w:val="single" w:sz="4" w:space="0" w:color="000000"/>
              <w:right w:val="single" w:sz="4" w:space="0" w:color="000000"/>
            </w:tcBorders>
          </w:tcPr>
          <w:p w14:paraId="72865F09" w14:textId="77777777" w:rsidR="00323FF7" w:rsidRDefault="005F64CF">
            <w:pPr>
              <w:spacing w:before="29"/>
              <w:ind w:right="-20"/>
              <w:jc w:val="both"/>
              <w:rPr>
                <w:sz w:val="18"/>
                <w:szCs w:val="18"/>
              </w:rPr>
            </w:pPr>
            <w:r>
              <w:rPr>
                <w:b/>
                <w:sz w:val="18"/>
                <w:szCs w:val="18"/>
              </w:rPr>
              <w:t>Laboratorio</w:t>
            </w:r>
          </w:p>
        </w:tc>
        <w:tc>
          <w:tcPr>
            <w:tcW w:w="619" w:type="dxa"/>
            <w:tcBorders>
              <w:top w:val="single" w:sz="4" w:space="0" w:color="000000"/>
              <w:left w:val="single" w:sz="4" w:space="0" w:color="000000"/>
              <w:bottom w:val="single" w:sz="4" w:space="0" w:color="000000"/>
              <w:right w:val="single" w:sz="4" w:space="0" w:color="000000"/>
            </w:tcBorders>
          </w:tcPr>
          <w:p w14:paraId="27F8CA0B" w14:textId="77777777" w:rsidR="00323FF7" w:rsidRDefault="005F64CF">
            <w:pPr>
              <w:spacing w:before="29"/>
              <w:ind w:right="-20"/>
              <w:jc w:val="both"/>
              <w:rPr>
                <w:sz w:val="18"/>
                <w:szCs w:val="18"/>
              </w:rPr>
            </w:pPr>
            <w:r>
              <w:rPr>
                <w:b/>
                <w:sz w:val="18"/>
                <w:szCs w:val="18"/>
              </w:rPr>
              <w:t>204</w:t>
            </w:r>
          </w:p>
        </w:tc>
        <w:tc>
          <w:tcPr>
            <w:tcW w:w="1573" w:type="dxa"/>
            <w:tcBorders>
              <w:top w:val="single" w:sz="4" w:space="0" w:color="000000"/>
              <w:left w:val="single" w:sz="4" w:space="0" w:color="000000"/>
              <w:bottom w:val="single" w:sz="4" w:space="0" w:color="000000"/>
              <w:right w:val="single" w:sz="4" w:space="0" w:color="000000"/>
            </w:tcBorders>
          </w:tcPr>
          <w:p w14:paraId="0E6BBF85" w14:textId="77777777" w:rsidR="00323FF7" w:rsidRDefault="005F64CF">
            <w:pPr>
              <w:spacing w:before="29"/>
              <w:ind w:right="477"/>
              <w:jc w:val="both"/>
              <w:rPr>
                <w:sz w:val="18"/>
                <w:szCs w:val="18"/>
              </w:rPr>
            </w:pPr>
            <w:r>
              <w:rPr>
                <w:b/>
                <w:sz w:val="18"/>
                <w:szCs w:val="18"/>
              </w:rPr>
              <w:t>F. y Q.</w:t>
            </w:r>
          </w:p>
        </w:tc>
        <w:tc>
          <w:tcPr>
            <w:tcW w:w="1531" w:type="dxa"/>
            <w:tcBorders>
              <w:top w:val="single" w:sz="4" w:space="0" w:color="000000"/>
              <w:left w:val="single" w:sz="4" w:space="0" w:color="000000"/>
              <w:bottom w:val="single" w:sz="4" w:space="0" w:color="000000"/>
              <w:right w:val="single" w:sz="4" w:space="0" w:color="000000"/>
            </w:tcBorders>
            <w:shd w:val="clear" w:color="auto" w:fill="F79646"/>
          </w:tcPr>
          <w:p w14:paraId="569F1BA5" w14:textId="77777777" w:rsidR="00323FF7" w:rsidRDefault="005F64CF">
            <w:pPr>
              <w:spacing w:before="29"/>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30F469FA" w14:textId="77777777" w:rsidR="00323FF7" w:rsidRDefault="005F64CF">
            <w:pPr>
              <w:spacing w:before="29"/>
              <w:ind w:right="-20"/>
              <w:jc w:val="both"/>
              <w:rPr>
                <w:sz w:val="18"/>
                <w:szCs w:val="18"/>
              </w:rPr>
            </w:pPr>
            <w:r>
              <w:rPr>
                <w:b/>
                <w:sz w:val="18"/>
                <w:szCs w:val="18"/>
              </w:rPr>
              <w:t>64,48</w:t>
            </w:r>
          </w:p>
        </w:tc>
        <w:tc>
          <w:tcPr>
            <w:tcW w:w="1134" w:type="dxa"/>
            <w:tcBorders>
              <w:top w:val="single" w:sz="4" w:space="0" w:color="000000"/>
              <w:left w:val="single" w:sz="4" w:space="0" w:color="000000"/>
              <w:bottom w:val="single" w:sz="4" w:space="0" w:color="000000"/>
              <w:right w:val="single" w:sz="4" w:space="0" w:color="000000"/>
            </w:tcBorders>
          </w:tcPr>
          <w:p w14:paraId="2B9257EA" w14:textId="77777777" w:rsidR="00323FF7" w:rsidRDefault="005F64CF">
            <w:pPr>
              <w:spacing w:before="29"/>
              <w:ind w:right="-20"/>
              <w:jc w:val="both"/>
              <w:rPr>
                <w:sz w:val="18"/>
                <w:szCs w:val="18"/>
              </w:rPr>
            </w:pPr>
            <w:r>
              <w:rPr>
                <w:b/>
                <w:sz w:val="18"/>
                <w:szCs w:val="18"/>
              </w:rPr>
              <w:t>69,00</w:t>
            </w:r>
          </w:p>
        </w:tc>
        <w:tc>
          <w:tcPr>
            <w:tcW w:w="1003" w:type="dxa"/>
            <w:tcBorders>
              <w:top w:val="single" w:sz="4" w:space="0" w:color="000000"/>
              <w:left w:val="single" w:sz="4" w:space="0" w:color="000000"/>
              <w:bottom w:val="single" w:sz="4" w:space="0" w:color="000000"/>
              <w:right w:val="single" w:sz="4" w:space="0" w:color="000000"/>
            </w:tcBorders>
          </w:tcPr>
          <w:p w14:paraId="28437969" w14:textId="77777777" w:rsidR="00323FF7" w:rsidRDefault="005F64CF">
            <w:pPr>
              <w:tabs>
                <w:tab w:val="left" w:pos="319"/>
                <w:tab w:val="left" w:pos="484"/>
              </w:tabs>
              <w:spacing w:before="29"/>
              <w:ind w:right="354"/>
              <w:jc w:val="both"/>
              <w:rPr>
                <w:sz w:val="18"/>
                <w:szCs w:val="18"/>
              </w:rPr>
            </w:pPr>
            <w:r>
              <w:rPr>
                <w:b/>
                <w:sz w:val="18"/>
                <w:szCs w:val="18"/>
              </w:rPr>
              <w:t>12</w:t>
            </w:r>
          </w:p>
        </w:tc>
      </w:tr>
      <w:tr w:rsidR="00323FF7" w14:paraId="594AE5F0"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64E82F67" w14:textId="77777777" w:rsidR="00323FF7" w:rsidRDefault="005F64CF">
            <w:pPr>
              <w:spacing w:before="28"/>
              <w:ind w:right="439"/>
              <w:jc w:val="both"/>
              <w:rPr>
                <w:sz w:val="18"/>
                <w:szCs w:val="18"/>
              </w:rPr>
            </w:pPr>
            <w:r>
              <w:rPr>
                <w:b/>
                <w:sz w:val="18"/>
                <w:szCs w:val="18"/>
              </w:rPr>
              <w:t>A</w:t>
            </w:r>
          </w:p>
        </w:tc>
        <w:tc>
          <w:tcPr>
            <w:tcW w:w="850" w:type="dxa"/>
            <w:tcBorders>
              <w:top w:val="single" w:sz="4" w:space="0" w:color="000000"/>
              <w:left w:val="single" w:sz="4" w:space="0" w:color="000000"/>
              <w:bottom w:val="single" w:sz="4" w:space="0" w:color="000000"/>
              <w:right w:val="single" w:sz="4" w:space="0" w:color="000000"/>
            </w:tcBorders>
          </w:tcPr>
          <w:p w14:paraId="3A6F5F2E" w14:textId="77777777" w:rsidR="00323FF7" w:rsidRDefault="005F64CF">
            <w:pPr>
              <w:spacing w:before="28"/>
              <w:ind w:right="297"/>
              <w:jc w:val="both"/>
              <w:rPr>
                <w:sz w:val="18"/>
                <w:szCs w:val="18"/>
              </w:rPr>
            </w:pPr>
            <w:r>
              <w:rPr>
                <w:b/>
                <w:sz w:val="18"/>
                <w:szCs w:val="18"/>
              </w:rPr>
              <w:t>A</w:t>
            </w:r>
          </w:p>
        </w:tc>
        <w:tc>
          <w:tcPr>
            <w:tcW w:w="1618" w:type="dxa"/>
            <w:tcBorders>
              <w:top w:val="single" w:sz="4" w:space="0" w:color="000000"/>
              <w:left w:val="single" w:sz="4" w:space="0" w:color="000000"/>
              <w:bottom w:val="single" w:sz="4" w:space="0" w:color="000000"/>
              <w:right w:val="single" w:sz="4" w:space="0" w:color="000000"/>
            </w:tcBorders>
          </w:tcPr>
          <w:p w14:paraId="5DA33C9A" w14:textId="77777777" w:rsidR="00323FF7" w:rsidRDefault="005F64CF">
            <w:pPr>
              <w:spacing w:before="28"/>
              <w:ind w:right="-20"/>
              <w:jc w:val="both"/>
              <w:rPr>
                <w:sz w:val="18"/>
                <w:szCs w:val="18"/>
              </w:rPr>
            </w:pPr>
            <w:r>
              <w:rPr>
                <w:b/>
                <w:sz w:val="18"/>
                <w:szCs w:val="18"/>
              </w:rPr>
              <w:t>Laboratorio</w:t>
            </w:r>
          </w:p>
        </w:tc>
        <w:tc>
          <w:tcPr>
            <w:tcW w:w="619" w:type="dxa"/>
            <w:tcBorders>
              <w:top w:val="single" w:sz="4" w:space="0" w:color="000000"/>
              <w:left w:val="single" w:sz="4" w:space="0" w:color="000000"/>
              <w:bottom w:val="single" w:sz="4" w:space="0" w:color="000000"/>
              <w:right w:val="single" w:sz="4" w:space="0" w:color="000000"/>
            </w:tcBorders>
          </w:tcPr>
          <w:p w14:paraId="5A58D86E" w14:textId="77777777" w:rsidR="00323FF7" w:rsidRDefault="005F64CF">
            <w:pPr>
              <w:spacing w:before="28"/>
              <w:ind w:right="-20"/>
              <w:jc w:val="both"/>
              <w:rPr>
                <w:sz w:val="18"/>
                <w:szCs w:val="18"/>
              </w:rPr>
            </w:pPr>
            <w:r>
              <w:rPr>
                <w:b/>
                <w:sz w:val="18"/>
                <w:szCs w:val="18"/>
              </w:rPr>
              <w:t>205</w:t>
            </w:r>
          </w:p>
        </w:tc>
        <w:tc>
          <w:tcPr>
            <w:tcW w:w="1573" w:type="dxa"/>
            <w:tcBorders>
              <w:top w:val="single" w:sz="4" w:space="0" w:color="000000"/>
              <w:left w:val="single" w:sz="4" w:space="0" w:color="000000"/>
              <w:bottom w:val="single" w:sz="4" w:space="0" w:color="000000"/>
              <w:right w:val="single" w:sz="4" w:space="0" w:color="000000"/>
            </w:tcBorders>
          </w:tcPr>
          <w:p w14:paraId="1D73D0CD" w14:textId="77777777" w:rsidR="00323FF7" w:rsidRDefault="005F64CF">
            <w:pPr>
              <w:spacing w:before="28"/>
              <w:ind w:right="-20"/>
              <w:jc w:val="both"/>
              <w:rPr>
                <w:sz w:val="18"/>
                <w:szCs w:val="18"/>
              </w:rPr>
            </w:pPr>
            <w:r>
              <w:rPr>
                <w:b/>
                <w:sz w:val="18"/>
                <w:szCs w:val="18"/>
              </w:rPr>
              <w:t>CC.NN</w:t>
            </w:r>
          </w:p>
        </w:tc>
        <w:tc>
          <w:tcPr>
            <w:tcW w:w="1531" w:type="dxa"/>
            <w:tcBorders>
              <w:top w:val="single" w:sz="4" w:space="0" w:color="000000"/>
              <w:left w:val="single" w:sz="4" w:space="0" w:color="000000"/>
              <w:bottom w:val="single" w:sz="4" w:space="0" w:color="000000"/>
              <w:right w:val="single" w:sz="4" w:space="0" w:color="000000"/>
            </w:tcBorders>
            <w:shd w:val="clear" w:color="auto" w:fill="F79646"/>
          </w:tcPr>
          <w:p w14:paraId="7F1DFDF8"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3CA50775" w14:textId="77777777" w:rsidR="00323FF7" w:rsidRDefault="005F64CF">
            <w:pPr>
              <w:spacing w:before="28"/>
              <w:ind w:right="-20"/>
              <w:jc w:val="both"/>
              <w:rPr>
                <w:sz w:val="18"/>
                <w:szCs w:val="18"/>
              </w:rPr>
            </w:pPr>
            <w:r>
              <w:rPr>
                <w:b/>
                <w:sz w:val="18"/>
                <w:szCs w:val="18"/>
              </w:rPr>
              <w:t>53,18</w:t>
            </w:r>
          </w:p>
        </w:tc>
        <w:tc>
          <w:tcPr>
            <w:tcW w:w="1134" w:type="dxa"/>
            <w:tcBorders>
              <w:top w:val="single" w:sz="4" w:space="0" w:color="000000"/>
              <w:left w:val="single" w:sz="4" w:space="0" w:color="000000"/>
              <w:bottom w:val="single" w:sz="4" w:space="0" w:color="000000"/>
              <w:right w:val="single" w:sz="4" w:space="0" w:color="000000"/>
            </w:tcBorders>
          </w:tcPr>
          <w:p w14:paraId="221BF0CB" w14:textId="77777777" w:rsidR="00323FF7" w:rsidRDefault="005F64CF">
            <w:pPr>
              <w:spacing w:before="28"/>
              <w:ind w:right="-20"/>
              <w:jc w:val="both"/>
              <w:rPr>
                <w:sz w:val="18"/>
                <w:szCs w:val="18"/>
              </w:rPr>
            </w:pPr>
            <w:r>
              <w:rPr>
                <w:b/>
                <w:sz w:val="18"/>
                <w:szCs w:val="18"/>
              </w:rPr>
              <w:t>68,00</w:t>
            </w:r>
          </w:p>
        </w:tc>
        <w:tc>
          <w:tcPr>
            <w:tcW w:w="1003" w:type="dxa"/>
            <w:tcBorders>
              <w:top w:val="single" w:sz="4" w:space="0" w:color="000000"/>
              <w:left w:val="single" w:sz="4" w:space="0" w:color="000000"/>
              <w:bottom w:val="single" w:sz="4" w:space="0" w:color="000000"/>
              <w:right w:val="single" w:sz="4" w:space="0" w:color="000000"/>
            </w:tcBorders>
          </w:tcPr>
          <w:p w14:paraId="24F154B2" w14:textId="77777777" w:rsidR="00323FF7" w:rsidRDefault="005F64CF">
            <w:pPr>
              <w:tabs>
                <w:tab w:val="left" w:pos="319"/>
                <w:tab w:val="left" w:pos="484"/>
              </w:tabs>
              <w:spacing w:before="28"/>
              <w:ind w:right="354"/>
              <w:jc w:val="both"/>
              <w:rPr>
                <w:sz w:val="18"/>
                <w:szCs w:val="18"/>
              </w:rPr>
            </w:pPr>
            <w:r>
              <w:rPr>
                <w:b/>
                <w:sz w:val="18"/>
                <w:szCs w:val="18"/>
              </w:rPr>
              <w:t>12</w:t>
            </w:r>
          </w:p>
        </w:tc>
      </w:tr>
      <w:tr w:rsidR="00323FF7" w14:paraId="711961BF"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296407A6" w14:textId="77777777" w:rsidR="00323FF7" w:rsidRDefault="005F64CF">
            <w:pPr>
              <w:spacing w:before="28"/>
              <w:ind w:right="449"/>
              <w:jc w:val="both"/>
              <w:rPr>
                <w:sz w:val="18"/>
                <w:szCs w:val="18"/>
              </w:rPr>
            </w:pPr>
            <w:r>
              <w:rPr>
                <w:b/>
                <w:sz w:val="18"/>
                <w:szCs w:val="18"/>
              </w:rPr>
              <w:t>B</w:t>
            </w:r>
          </w:p>
        </w:tc>
        <w:tc>
          <w:tcPr>
            <w:tcW w:w="850" w:type="dxa"/>
            <w:tcBorders>
              <w:top w:val="single" w:sz="4" w:space="0" w:color="000000"/>
              <w:left w:val="single" w:sz="4" w:space="0" w:color="000000"/>
              <w:bottom w:val="single" w:sz="4" w:space="0" w:color="000000"/>
              <w:right w:val="single" w:sz="4" w:space="0" w:color="000000"/>
            </w:tcBorders>
          </w:tcPr>
          <w:p w14:paraId="7D862E83" w14:textId="77777777" w:rsidR="00323FF7" w:rsidRDefault="005F64CF">
            <w:pPr>
              <w:spacing w:before="28"/>
              <w:ind w:right="307"/>
              <w:jc w:val="both"/>
              <w:rPr>
                <w:sz w:val="18"/>
                <w:szCs w:val="18"/>
              </w:rPr>
            </w:pPr>
            <w:r>
              <w:rPr>
                <w:b/>
                <w:sz w:val="18"/>
                <w:szCs w:val="18"/>
              </w:rPr>
              <w:t>B</w:t>
            </w:r>
          </w:p>
        </w:tc>
        <w:tc>
          <w:tcPr>
            <w:tcW w:w="1618" w:type="dxa"/>
            <w:tcBorders>
              <w:top w:val="single" w:sz="4" w:space="0" w:color="000000"/>
              <w:left w:val="single" w:sz="4" w:space="0" w:color="000000"/>
              <w:bottom w:val="single" w:sz="4" w:space="0" w:color="000000"/>
              <w:right w:val="single" w:sz="4" w:space="0" w:color="000000"/>
            </w:tcBorders>
          </w:tcPr>
          <w:p w14:paraId="1FB3552C" w14:textId="77777777" w:rsidR="00323FF7" w:rsidRDefault="005F64CF">
            <w:pPr>
              <w:spacing w:before="28"/>
              <w:ind w:right="-20"/>
              <w:jc w:val="both"/>
              <w:rPr>
                <w:sz w:val="18"/>
                <w:szCs w:val="18"/>
              </w:rPr>
            </w:pPr>
            <w:r>
              <w:rPr>
                <w:b/>
                <w:sz w:val="18"/>
                <w:szCs w:val="18"/>
              </w:rPr>
              <w:t>Despacho</w:t>
            </w:r>
          </w:p>
        </w:tc>
        <w:tc>
          <w:tcPr>
            <w:tcW w:w="619" w:type="dxa"/>
            <w:tcBorders>
              <w:top w:val="single" w:sz="4" w:space="0" w:color="000000"/>
              <w:left w:val="single" w:sz="4" w:space="0" w:color="000000"/>
              <w:bottom w:val="single" w:sz="4" w:space="0" w:color="000000"/>
              <w:right w:val="single" w:sz="4" w:space="0" w:color="000000"/>
            </w:tcBorders>
          </w:tcPr>
          <w:p w14:paraId="3DD73CF2" w14:textId="77777777" w:rsidR="00323FF7" w:rsidRDefault="005F64CF">
            <w:pPr>
              <w:spacing w:before="28"/>
              <w:ind w:right="-20"/>
              <w:jc w:val="both"/>
              <w:rPr>
                <w:sz w:val="18"/>
                <w:szCs w:val="18"/>
              </w:rPr>
            </w:pPr>
            <w:r>
              <w:rPr>
                <w:b/>
                <w:sz w:val="18"/>
                <w:szCs w:val="18"/>
              </w:rPr>
              <w:t>216</w:t>
            </w:r>
          </w:p>
        </w:tc>
        <w:tc>
          <w:tcPr>
            <w:tcW w:w="1573" w:type="dxa"/>
            <w:tcBorders>
              <w:top w:val="single" w:sz="4" w:space="0" w:color="000000"/>
              <w:left w:val="single" w:sz="4" w:space="0" w:color="000000"/>
              <w:bottom w:val="single" w:sz="4" w:space="0" w:color="000000"/>
              <w:right w:val="single" w:sz="4" w:space="0" w:color="000000"/>
            </w:tcBorders>
          </w:tcPr>
          <w:p w14:paraId="0549E017" w14:textId="77777777" w:rsidR="00323FF7" w:rsidRDefault="005F64CF">
            <w:pPr>
              <w:spacing w:before="28"/>
              <w:ind w:right="-20"/>
              <w:jc w:val="both"/>
              <w:rPr>
                <w:sz w:val="18"/>
                <w:szCs w:val="18"/>
              </w:rPr>
            </w:pPr>
            <w:r>
              <w:rPr>
                <w:b/>
                <w:sz w:val="18"/>
                <w:szCs w:val="18"/>
              </w:rPr>
              <w:t>DEPARTAM.</w:t>
            </w:r>
          </w:p>
        </w:tc>
        <w:tc>
          <w:tcPr>
            <w:tcW w:w="1531" w:type="dxa"/>
            <w:tcBorders>
              <w:top w:val="single" w:sz="4" w:space="0" w:color="000000"/>
              <w:left w:val="single" w:sz="4" w:space="0" w:color="000000"/>
              <w:bottom w:val="single" w:sz="4" w:space="0" w:color="000000"/>
              <w:right w:val="single" w:sz="4" w:space="0" w:color="000000"/>
            </w:tcBorders>
            <w:shd w:val="clear" w:color="auto" w:fill="F79646"/>
          </w:tcPr>
          <w:p w14:paraId="7E269377"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28F43684" w14:textId="77777777" w:rsidR="00323FF7" w:rsidRDefault="005F64CF">
            <w:pPr>
              <w:spacing w:before="28"/>
              <w:ind w:right="281"/>
              <w:jc w:val="both"/>
              <w:rPr>
                <w:sz w:val="18"/>
                <w:szCs w:val="18"/>
              </w:rPr>
            </w:pPr>
            <w:r>
              <w:rPr>
                <w:b/>
                <w:sz w:val="18"/>
                <w:szCs w:val="18"/>
              </w:rPr>
              <w:t>9,50</w:t>
            </w:r>
          </w:p>
        </w:tc>
        <w:tc>
          <w:tcPr>
            <w:tcW w:w="1134" w:type="dxa"/>
            <w:tcBorders>
              <w:top w:val="single" w:sz="4" w:space="0" w:color="000000"/>
              <w:left w:val="single" w:sz="4" w:space="0" w:color="000000"/>
              <w:bottom w:val="single" w:sz="4" w:space="0" w:color="000000"/>
              <w:right w:val="single" w:sz="4" w:space="0" w:color="000000"/>
            </w:tcBorders>
          </w:tcPr>
          <w:p w14:paraId="3BDC2A37" w14:textId="77777777" w:rsidR="00323FF7" w:rsidRDefault="005F64CF">
            <w:pPr>
              <w:spacing w:before="28"/>
              <w:ind w:right="-20"/>
              <w:jc w:val="both"/>
              <w:rPr>
                <w:sz w:val="18"/>
                <w:szCs w:val="18"/>
              </w:rPr>
            </w:pPr>
            <w:r>
              <w:rPr>
                <w:b/>
                <w:sz w:val="18"/>
                <w:szCs w:val="18"/>
              </w:rPr>
              <w:t>11,00</w:t>
            </w:r>
          </w:p>
        </w:tc>
        <w:tc>
          <w:tcPr>
            <w:tcW w:w="1003" w:type="dxa"/>
            <w:tcBorders>
              <w:top w:val="single" w:sz="4" w:space="0" w:color="000000"/>
              <w:left w:val="single" w:sz="4" w:space="0" w:color="000000"/>
              <w:bottom w:val="single" w:sz="4" w:space="0" w:color="000000"/>
              <w:right w:val="single" w:sz="4" w:space="0" w:color="000000"/>
            </w:tcBorders>
          </w:tcPr>
          <w:p w14:paraId="084C45AB" w14:textId="77777777" w:rsidR="00323FF7" w:rsidRDefault="005F64CF">
            <w:pPr>
              <w:tabs>
                <w:tab w:val="left" w:pos="319"/>
                <w:tab w:val="left" w:pos="484"/>
              </w:tabs>
              <w:spacing w:before="28"/>
              <w:ind w:right="399"/>
              <w:jc w:val="both"/>
              <w:rPr>
                <w:sz w:val="18"/>
                <w:szCs w:val="18"/>
              </w:rPr>
            </w:pPr>
            <w:r>
              <w:rPr>
                <w:b/>
                <w:sz w:val="18"/>
                <w:szCs w:val="18"/>
              </w:rPr>
              <w:t>1</w:t>
            </w:r>
          </w:p>
        </w:tc>
      </w:tr>
      <w:tr w:rsidR="00323FF7" w14:paraId="7E9FC517" w14:textId="77777777">
        <w:trPr>
          <w:trHeight w:val="282"/>
        </w:trPr>
        <w:tc>
          <w:tcPr>
            <w:tcW w:w="1134" w:type="dxa"/>
            <w:tcBorders>
              <w:top w:val="single" w:sz="4" w:space="0" w:color="000000"/>
              <w:left w:val="single" w:sz="4" w:space="0" w:color="000000"/>
              <w:bottom w:val="single" w:sz="4" w:space="0" w:color="000000"/>
              <w:right w:val="single" w:sz="4" w:space="0" w:color="000000"/>
            </w:tcBorders>
          </w:tcPr>
          <w:p w14:paraId="75C7D82A" w14:textId="77777777" w:rsidR="00323FF7" w:rsidRDefault="005F64CF">
            <w:pPr>
              <w:spacing w:before="28"/>
              <w:ind w:right="444"/>
              <w:jc w:val="both"/>
              <w:rPr>
                <w:sz w:val="18"/>
                <w:szCs w:val="18"/>
              </w:rPr>
            </w:pPr>
            <w:r>
              <w:rPr>
                <w:b/>
                <w:sz w:val="18"/>
                <w:szCs w:val="18"/>
              </w:rPr>
              <w:t>C</w:t>
            </w:r>
          </w:p>
        </w:tc>
        <w:tc>
          <w:tcPr>
            <w:tcW w:w="850" w:type="dxa"/>
            <w:tcBorders>
              <w:top w:val="single" w:sz="4" w:space="0" w:color="000000"/>
              <w:left w:val="single" w:sz="4" w:space="0" w:color="000000"/>
              <w:bottom w:val="single" w:sz="4" w:space="0" w:color="000000"/>
              <w:right w:val="single" w:sz="4" w:space="0" w:color="000000"/>
            </w:tcBorders>
          </w:tcPr>
          <w:p w14:paraId="0EBCC629" w14:textId="77777777" w:rsidR="00323FF7" w:rsidRDefault="005F64CF">
            <w:pPr>
              <w:spacing w:before="28"/>
              <w:ind w:right="302"/>
              <w:jc w:val="both"/>
              <w:rPr>
                <w:sz w:val="18"/>
                <w:szCs w:val="18"/>
              </w:rPr>
            </w:pPr>
            <w:r>
              <w:rPr>
                <w:b/>
                <w:sz w:val="18"/>
                <w:szCs w:val="18"/>
              </w:rPr>
              <w:t>C</w:t>
            </w:r>
          </w:p>
        </w:tc>
        <w:tc>
          <w:tcPr>
            <w:tcW w:w="1618" w:type="dxa"/>
            <w:tcBorders>
              <w:top w:val="single" w:sz="4" w:space="0" w:color="000000"/>
              <w:left w:val="single" w:sz="4" w:space="0" w:color="000000"/>
              <w:bottom w:val="single" w:sz="4" w:space="0" w:color="000000"/>
              <w:right w:val="single" w:sz="4" w:space="0" w:color="000000"/>
            </w:tcBorders>
          </w:tcPr>
          <w:p w14:paraId="7B0AD2F4" w14:textId="77777777" w:rsidR="00323FF7" w:rsidRDefault="005F64CF">
            <w:pPr>
              <w:spacing w:before="28"/>
              <w:ind w:right="523"/>
              <w:jc w:val="both"/>
              <w:rPr>
                <w:sz w:val="18"/>
                <w:szCs w:val="18"/>
              </w:rPr>
            </w:pPr>
            <w:r>
              <w:rPr>
                <w:b/>
                <w:sz w:val="18"/>
                <w:szCs w:val="18"/>
              </w:rPr>
              <w:t>Taller</w:t>
            </w:r>
          </w:p>
        </w:tc>
        <w:tc>
          <w:tcPr>
            <w:tcW w:w="619" w:type="dxa"/>
            <w:tcBorders>
              <w:top w:val="single" w:sz="4" w:space="0" w:color="000000"/>
              <w:left w:val="single" w:sz="4" w:space="0" w:color="000000"/>
              <w:bottom w:val="single" w:sz="4" w:space="0" w:color="000000"/>
              <w:right w:val="single" w:sz="4" w:space="0" w:color="000000"/>
            </w:tcBorders>
          </w:tcPr>
          <w:p w14:paraId="694BE674" w14:textId="77777777" w:rsidR="00323FF7" w:rsidRDefault="005F64CF">
            <w:pPr>
              <w:spacing w:before="28"/>
              <w:ind w:right="-20"/>
              <w:jc w:val="both"/>
              <w:rPr>
                <w:sz w:val="18"/>
                <w:szCs w:val="18"/>
              </w:rPr>
            </w:pPr>
            <w:r>
              <w:rPr>
                <w:b/>
                <w:sz w:val="18"/>
                <w:szCs w:val="18"/>
              </w:rPr>
              <w:t>230</w:t>
            </w:r>
          </w:p>
        </w:tc>
        <w:tc>
          <w:tcPr>
            <w:tcW w:w="1573" w:type="dxa"/>
            <w:tcBorders>
              <w:top w:val="single" w:sz="4" w:space="0" w:color="000000"/>
              <w:left w:val="single" w:sz="4" w:space="0" w:color="000000"/>
              <w:bottom w:val="single" w:sz="4" w:space="0" w:color="000000"/>
              <w:right w:val="single" w:sz="4" w:space="0" w:color="000000"/>
            </w:tcBorders>
          </w:tcPr>
          <w:p w14:paraId="1FD4EE3F" w14:textId="77777777" w:rsidR="00323FF7" w:rsidRDefault="005F64CF">
            <w:pPr>
              <w:spacing w:before="28"/>
              <w:ind w:right="-20"/>
              <w:jc w:val="both"/>
              <w:rPr>
                <w:sz w:val="18"/>
                <w:szCs w:val="18"/>
              </w:rPr>
            </w:pPr>
            <w:r>
              <w:rPr>
                <w:b/>
                <w:sz w:val="18"/>
                <w:szCs w:val="18"/>
              </w:rPr>
              <w:t>TECNOLOG</w:t>
            </w:r>
          </w:p>
        </w:tc>
        <w:tc>
          <w:tcPr>
            <w:tcW w:w="1531" w:type="dxa"/>
            <w:tcBorders>
              <w:top w:val="single" w:sz="4" w:space="0" w:color="000000"/>
              <w:left w:val="single" w:sz="4" w:space="0" w:color="000000"/>
              <w:bottom w:val="single" w:sz="4" w:space="0" w:color="000000"/>
              <w:right w:val="single" w:sz="4" w:space="0" w:color="000000"/>
            </w:tcBorders>
            <w:shd w:val="clear" w:color="auto" w:fill="F79646"/>
          </w:tcPr>
          <w:p w14:paraId="46C4B543" w14:textId="77777777" w:rsidR="00323FF7" w:rsidRDefault="005F64CF">
            <w:pPr>
              <w:spacing w:before="28"/>
              <w:ind w:right="-20"/>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036AA508" w14:textId="77777777" w:rsidR="00323FF7" w:rsidRDefault="005F64CF">
            <w:pPr>
              <w:spacing w:before="28"/>
              <w:ind w:right="-20"/>
              <w:jc w:val="both"/>
              <w:rPr>
                <w:sz w:val="18"/>
                <w:szCs w:val="18"/>
              </w:rPr>
            </w:pPr>
            <w:r>
              <w:rPr>
                <w:b/>
                <w:sz w:val="18"/>
                <w:szCs w:val="18"/>
              </w:rPr>
              <w:t>125,14</w:t>
            </w:r>
          </w:p>
        </w:tc>
        <w:tc>
          <w:tcPr>
            <w:tcW w:w="1134" w:type="dxa"/>
            <w:tcBorders>
              <w:top w:val="single" w:sz="4" w:space="0" w:color="000000"/>
              <w:left w:val="single" w:sz="4" w:space="0" w:color="000000"/>
              <w:bottom w:val="single" w:sz="4" w:space="0" w:color="000000"/>
              <w:right w:val="single" w:sz="4" w:space="0" w:color="000000"/>
            </w:tcBorders>
          </w:tcPr>
          <w:p w14:paraId="2D49E7A5" w14:textId="77777777" w:rsidR="00323FF7" w:rsidRDefault="005F64CF">
            <w:pPr>
              <w:spacing w:before="28"/>
              <w:ind w:right="-20"/>
              <w:jc w:val="both"/>
              <w:rPr>
                <w:sz w:val="18"/>
                <w:szCs w:val="18"/>
              </w:rPr>
            </w:pPr>
            <w:r>
              <w:rPr>
                <w:b/>
                <w:sz w:val="18"/>
                <w:szCs w:val="18"/>
              </w:rPr>
              <w:t>135,00</w:t>
            </w:r>
          </w:p>
        </w:tc>
        <w:tc>
          <w:tcPr>
            <w:tcW w:w="1003" w:type="dxa"/>
            <w:tcBorders>
              <w:top w:val="single" w:sz="4" w:space="0" w:color="000000"/>
              <w:left w:val="single" w:sz="4" w:space="0" w:color="000000"/>
              <w:bottom w:val="single" w:sz="4" w:space="0" w:color="000000"/>
              <w:right w:val="single" w:sz="4" w:space="0" w:color="000000"/>
            </w:tcBorders>
          </w:tcPr>
          <w:p w14:paraId="07486037" w14:textId="77777777" w:rsidR="00323FF7" w:rsidRDefault="005F64CF">
            <w:pPr>
              <w:tabs>
                <w:tab w:val="left" w:pos="319"/>
                <w:tab w:val="left" w:pos="484"/>
              </w:tabs>
              <w:spacing w:before="28"/>
              <w:ind w:right="354"/>
              <w:jc w:val="both"/>
              <w:rPr>
                <w:sz w:val="18"/>
                <w:szCs w:val="18"/>
              </w:rPr>
            </w:pPr>
            <w:r>
              <w:rPr>
                <w:b/>
                <w:sz w:val="18"/>
                <w:szCs w:val="18"/>
              </w:rPr>
              <w:t>25</w:t>
            </w:r>
          </w:p>
        </w:tc>
      </w:tr>
    </w:tbl>
    <w:p w14:paraId="5258FC84" w14:textId="77777777" w:rsidR="00323FF7" w:rsidRDefault="00323FF7">
      <w:pPr>
        <w:tabs>
          <w:tab w:val="left" w:pos="993"/>
        </w:tabs>
      </w:pPr>
    </w:p>
    <w:p w14:paraId="3ADC22DA" w14:textId="77777777" w:rsidR="00323FF7" w:rsidRDefault="005F64CF">
      <w:pPr>
        <w:tabs>
          <w:tab w:val="left" w:pos="993"/>
        </w:tabs>
      </w:pPr>
      <w:r>
        <w:rPr>
          <w:b/>
        </w:rPr>
        <w:t>Instalación de Acometidas</w:t>
      </w:r>
      <w:r>
        <w:t>:</w:t>
      </w:r>
    </w:p>
    <w:p w14:paraId="2A31E94D" w14:textId="77777777" w:rsidR="00323FF7" w:rsidRDefault="005F64CF">
      <w:pPr>
        <w:tabs>
          <w:tab w:val="left" w:pos="993"/>
        </w:tabs>
      </w:pPr>
      <w:r>
        <w:lastRenderedPageBreak/>
        <w:t>Electricidad, por fachada principal con cuadro general en cuarto de instalaciones en conserjería (010), cuadros secundarios en cada planta dependencias 115 y 216, y cuadros de protección en talleres y laboratorios.</w:t>
      </w:r>
    </w:p>
    <w:p w14:paraId="57CFFC39" w14:textId="77777777" w:rsidR="00323FF7" w:rsidRDefault="005F64CF">
      <w:pPr>
        <w:tabs>
          <w:tab w:val="left" w:pos="993"/>
        </w:tabs>
      </w:pPr>
      <w:r>
        <w:t>Abastecimiento de aguas, por la fachada principal, con llave de corte general en cuarto de instalaciones en conserjería (010). Saneamiento, por la fachada principal.</w:t>
      </w:r>
    </w:p>
    <w:p w14:paraId="610BFAF6" w14:textId="77777777" w:rsidR="00323FF7" w:rsidRDefault="005F64CF">
      <w:pPr>
        <w:tabs>
          <w:tab w:val="left" w:pos="993"/>
        </w:tabs>
      </w:pPr>
      <w:r>
        <w:t>Gasóleo, en la zona de aparcamientos de profesores. (Depósito soterrado 15.000 litros)</w:t>
      </w:r>
    </w:p>
    <w:p w14:paraId="23A78A8F" w14:textId="77777777" w:rsidR="00323FF7" w:rsidRDefault="005F64CF">
      <w:pPr>
        <w:tabs>
          <w:tab w:val="left" w:pos="993"/>
        </w:tabs>
      </w:pPr>
      <w:r>
        <w:rPr>
          <w:b/>
        </w:rPr>
        <w:t>Instalación Ascensor</w:t>
      </w:r>
      <w:r>
        <w:t>:</w:t>
      </w:r>
    </w:p>
    <w:p w14:paraId="6D7B4598" w14:textId="77777777" w:rsidR="00323FF7" w:rsidRDefault="005F64CF">
      <w:pPr>
        <w:tabs>
          <w:tab w:val="left" w:pos="993"/>
        </w:tabs>
      </w:pPr>
      <w:r>
        <w:t>Ascensor Neumático 600Kg. 8 personas con recorrido de dos alturas (Marca Embarba).</w:t>
      </w:r>
    </w:p>
    <w:p w14:paraId="2D29DA85" w14:textId="77777777" w:rsidR="00323FF7" w:rsidRDefault="005F64CF">
      <w:pPr>
        <w:tabs>
          <w:tab w:val="left" w:pos="993"/>
        </w:tabs>
      </w:pPr>
      <w:r>
        <w:rPr>
          <w:b/>
        </w:rPr>
        <w:t>Instalación de Caldera de Calefacción</w:t>
      </w:r>
      <w:r>
        <w:t>:</w:t>
      </w:r>
    </w:p>
    <w:p w14:paraId="39B0F55C" w14:textId="77777777" w:rsidR="00323FF7" w:rsidRDefault="005F64CF">
      <w:pPr>
        <w:tabs>
          <w:tab w:val="left" w:pos="993"/>
        </w:tabs>
      </w:pPr>
      <w:r>
        <w:t>No se tienen características de la caldera, ubicada en planta baja en la dependencia 022. (Marca ROCA)</w:t>
      </w:r>
    </w:p>
    <w:p w14:paraId="54C1AA7B" w14:textId="77777777" w:rsidR="00323FF7" w:rsidRDefault="005F64CF">
      <w:pPr>
        <w:tabs>
          <w:tab w:val="left" w:pos="993"/>
        </w:tabs>
      </w:pPr>
      <w:r>
        <w:rPr>
          <w:b/>
        </w:rPr>
        <w:t>Instalación de Depósito Gasóleo</w:t>
      </w:r>
      <w:r>
        <w:t>:</w:t>
      </w:r>
    </w:p>
    <w:p w14:paraId="24B60548" w14:textId="77777777" w:rsidR="00323FF7" w:rsidRDefault="005F64CF">
      <w:pPr>
        <w:tabs>
          <w:tab w:val="left" w:pos="993"/>
        </w:tabs>
      </w:pPr>
      <w:r>
        <w:t>Soterrado en la zona de aparcamientos, con capacidad de 15.000 litros.</w:t>
      </w:r>
    </w:p>
    <w:p w14:paraId="75F55167" w14:textId="77777777" w:rsidR="00323FF7" w:rsidRDefault="005F64CF">
      <w:pPr>
        <w:tabs>
          <w:tab w:val="left" w:pos="993"/>
        </w:tabs>
      </w:pPr>
      <w:r>
        <w:rPr>
          <w:b/>
        </w:rPr>
        <w:t>Instalación Aire acondicionado con aparatos autónomos</w:t>
      </w:r>
      <w:r>
        <w:t>:</w:t>
      </w:r>
    </w:p>
    <w:tbl>
      <w:tblPr>
        <w:tblStyle w:val="affb"/>
        <w:tblW w:w="10455" w:type="dxa"/>
        <w:tblInd w:w="-1186" w:type="dxa"/>
        <w:tblLayout w:type="fixed"/>
        <w:tblLook w:val="0400" w:firstRow="0" w:lastRow="0" w:firstColumn="0" w:lastColumn="0" w:noHBand="0" w:noVBand="1"/>
      </w:tblPr>
      <w:tblGrid>
        <w:gridCol w:w="692"/>
        <w:gridCol w:w="3131"/>
        <w:gridCol w:w="3574"/>
        <w:gridCol w:w="620"/>
        <w:gridCol w:w="2438"/>
      </w:tblGrid>
      <w:tr w:rsidR="00323FF7" w14:paraId="4375F326" w14:textId="77777777">
        <w:trPr>
          <w:trHeight w:val="282"/>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5F40C9BD" w14:textId="77777777" w:rsidR="00323FF7" w:rsidRDefault="005F64CF">
            <w:pPr>
              <w:spacing w:before="29"/>
              <w:ind w:right="193"/>
              <w:jc w:val="both"/>
              <w:rPr>
                <w:sz w:val="18"/>
                <w:szCs w:val="18"/>
              </w:rPr>
            </w:pPr>
            <w:r>
              <w:rPr>
                <w:b/>
                <w:sz w:val="18"/>
                <w:szCs w:val="18"/>
              </w:rPr>
              <w:t>Nº</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53883219" w14:textId="77777777" w:rsidR="00323FF7" w:rsidRDefault="005F64CF">
            <w:pPr>
              <w:spacing w:before="29"/>
              <w:ind w:right="-20"/>
              <w:jc w:val="both"/>
              <w:rPr>
                <w:sz w:val="18"/>
                <w:szCs w:val="18"/>
              </w:rPr>
            </w:pPr>
            <w:r>
              <w:rPr>
                <w:b/>
                <w:sz w:val="18"/>
                <w:szCs w:val="18"/>
              </w:rPr>
              <w:t>DEPENDENCIA</w:t>
            </w:r>
          </w:p>
        </w:tc>
        <w:tc>
          <w:tcPr>
            <w:tcW w:w="3574" w:type="dxa"/>
            <w:tcBorders>
              <w:top w:val="single" w:sz="4" w:space="0" w:color="000000"/>
              <w:left w:val="single" w:sz="4" w:space="0" w:color="000000"/>
              <w:bottom w:val="single" w:sz="4" w:space="0" w:color="000000"/>
              <w:right w:val="single" w:sz="4" w:space="0" w:color="000000"/>
            </w:tcBorders>
            <w:shd w:val="clear" w:color="auto" w:fill="D9D9D9"/>
          </w:tcPr>
          <w:p w14:paraId="2AF6CC24" w14:textId="77777777" w:rsidR="00323FF7" w:rsidRDefault="005F64CF">
            <w:pPr>
              <w:spacing w:before="29"/>
              <w:ind w:right="-20"/>
              <w:jc w:val="both"/>
              <w:rPr>
                <w:sz w:val="18"/>
                <w:szCs w:val="18"/>
              </w:rPr>
            </w:pPr>
            <w:r>
              <w:rPr>
                <w:b/>
                <w:sz w:val="18"/>
                <w:szCs w:val="18"/>
              </w:rPr>
              <w:t>Tipo de Aire Acondicionado</w:t>
            </w:r>
          </w:p>
        </w:tc>
        <w:tc>
          <w:tcPr>
            <w:tcW w:w="620" w:type="dxa"/>
            <w:tcBorders>
              <w:top w:val="single" w:sz="4" w:space="0" w:color="000000"/>
              <w:left w:val="single" w:sz="4" w:space="0" w:color="000000"/>
              <w:bottom w:val="single" w:sz="4" w:space="0" w:color="000000"/>
              <w:right w:val="single" w:sz="4" w:space="0" w:color="000000"/>
            </w:tcBorders>
            <w:shd w:val="clear" w:color="auto" w:fill="D9D9D9"/>
          </w:tcPr>
          <w:p w14:paraId="5902397F" w14:textId="77777777" w:rsidR="00323FF7" w:rsidRDefault="005F64CF">
            <w:pPr>
              <w:spacing w:before="29"/>
              <w:ind w:right="-20"/>
              <w:jc w:val="both"/>
              <w:rPr>
                <w:sz w:val="18"/>
                <w:szCs w:val="18"/>
              </w:rPr>
            </w:pPr>
            <w:r>
              <w:rPr>
                <w:b/>
                <w:sz w:val="18"/>
                <w:szCs w:val="18"/>
              </w:rPr>
              <w:t>Ud.</w:t>
            </w:r>
          </w:p>
        </w:tc>
        <w:tc>
          <w:tcPr>
            <w:tcW w:w="2438" w:type="dxa"/>
            <w:tcBorders>
              <w:top w:val="single" w:sz="4" w:space="0" w:color="000000"/>
              <w:left w:val="single" w:sz="4" w:space="0" w:color="000000"/>
              <w:bottom w:val="single" w:sz="4" w:space="0" w:color="000000"/>
              <w:right w:val="single" w:sz="4" w:space="0" w:color="000000"/>
            </w:tcBorders>
            <w:shd w:val="clear" w:color="auto" w:fill="D9D9D9"/>
          </w:tcPr>
          <w:p w14:paraId="4564B4B9" w14:textId="77777777" w:rsidR="00323FF7" w:rsidRDefault="005F64CF">
            <w:pPr>
              <w:spacing w:before="29"/>
              <w:ind w:right="-20"/>
              <w:jc w:val="both"/>
              <w:rPr>
                <w:sz w:val="18"/>
                <w:szCs w:val="18"/>
              </w:rPr>
            </w:pPr>
            <w:r>
              <w:rPr>
                <w:b/>
                <w:sz w:val="18"/>
                <w:szCs w:val="18"/>
              </w:rPr>
              <w:t>Observaciones</w:t>
            </w:r>
          </w:p>
        </w:tc>
      </w:tr>
      <w:tr w:rsidR="00323FF7" w14:paraId="0416E064"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1EFDDFC2" w14:textId="77777777" w:rsidR="00323FF7" w:rsidRDefault="005F64CF">
            <w:pPr>
              <w:spacing w:before="31"/>
              <w:ind w:right="-20"/>
              <w:jc w:val="both"/>
              <w:rPr>
                <w:sz w:val="18"/>
                <w:szCs w:val="18"/>
              </w:rPr>
            </w:pPr>
            <w:r>
              <w:rPr>
                <w:sz w:val="18"/>
                <w:szCs w:val="18"/>
              </w:rPr>
              <w:t>012</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0C7DDEFC" w14:textId="77777777" w:rsidR="00323FF7" w:rsidRDefault="005F64CF">
            <w:pPr>
              <w:spacing w:before="31"/>
              <w:ind w:right="-20"/>
              <w:jc w:val="both"/>
              <w:rPr>
                <w:sz w:val="18"/>
                <w:szCs w:val="18"/>
              </w:rPr>
            </w:pPr>
            <w:r>
              <w:rPr>
                <w:sz w:val="18"/>
                <w:szCs w:val="18"/>
              </w:rPr>
              <w:t>Despacho Jefª Estudios</w:t>
            </w:r>
          </w:p>
        </w:tc>
        <w:tc>
          <w:tcPr>
            <w:tcW w:w="3574" w:type="dxa"/>
            <w:tcBorders>
              <w:top w:val="single" w:sz="4" w:space="0" w:color="000000"/>
              <w:left w:val="single" w:sz="4" w:space="0" w:color="000000"/>
              <w:bottom w:val="single" w:sz="4" w:space="0" w:color="000000"/>
              <w:right w:val="single" w:sz="4" w:space="0" w:color="000000"/>
            </w:tcBorders>
          </w:tcPr>
          <w:p w14:paraId="53E0244A"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58DD144E" w14:textId="77777777" w:rsidR="00323FF7" w:rsidRDefault="005F64CF">
            <w:pPr>
              <w:spacing w:before="31"/>
              <w:ind w:right="-20"/>
              <w:jc w:val="both"/>
              <w:rPr>
                <w:sz w:val="18"/>
                <w:szCs w:val="18"/>
              </w:rPr>
            </w:pPr>
            <w:r>
              <w:rPr>
                <w:sz w:val="18"/>
                <w:szCs w:val="18"/>
              </w:rPr>
              <w:t>1</w:t>
            </w:r>
          </w:p>
        </w:tc>
        <w:tc>
          <w:tcPr>
            <w:tcW w:w="2438" w:type="dxa"/>
            <w:tcBorders>
              <w:top w:val="single" w:sz="4" w:space="0" w:color="000000"/>
              <w:left w:val="single" w:sz="4" w:space="0" w:color="000000"/>
              <w:bottom w:val="single" w:sz="4" w:space="0" w:color="000000"/>
              <w:right w:val="single" w:sz="4" w:space="0" w:color="000000"/>
            </w:tcBorders>
          </w:tcPr>
          <w:p w14:paraId="3460E3FB" w14:textId="77777777" w:rsidR="00323FF7" w:rsidRDefault="005F64CF">
            <w:pPr>
              <w:spacing w:before="31"/>
              <w:ind w:right="-20"/>
              <w:jc w:val="both"/>
              <w:rPr>
                <w:sz w:val="18"/>
                <w:szCs w:val="18"/>
              </w:rPr>
            </w:pPr>
            <w:r>
              <w:rPr>
                <w:sz w:val="18"/>
                <w:szCs w:val="18"/>
              </w:rPr>
              <w:t>Bomba en fachada</w:t>
            </w:r>
          </w:p>
        </w:tc>
      </w:tr>
      <w:tr w:rsidR="00323FF7" w14:paraId="27249AAB"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7CAB0563" w14:textId="77777777" w:rsidR="00323FF7" w:rsidRDefault="005F64CF">
            <w:pPr>
              <w:spacing w:before="31"/>
              <w:ind w:right="-20"/>
              <w:jc w:val="both"/>
              <w:rPr>
                <w:sz w:val="18"/>
                <w:szCs w:val="18"/>
              </w:rPr>
            </w:pPr>
            <w:r>
              <w:rPr>
                <w:sz w:val="18"/>
                <w:szCs w:val="18"/>
              </w:rPr>
              <w:t>013</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47FA957C" w14:textId="77777777" w:rsidR="00323FF7" w:rsidRDefault="005F64CF">
            <w:pPr>
              <w:spacing w:before="31"/>
              <w:ind w:right="-20"/>
              <w:jc w:val="both"/>
              <w:rPr>
                <w:sz w:val="18"/>
                <w:szCs w:val="18"/>
              </w:rPr>
            </w:pPr>
            <w:r>
              <w:rPr>
                <w:sz w:val="18"/>
                <w:szCs w:val="18"/>
              </w:rPr>
              <w:t>Despacho Secretaría</w:t>
            </w:r>
          </w:p>
        </w:tc>
        <w:tc>
          <w:tcPr>
            <w:tcW w:w="3574" w:type="dxa"/>
            <w:tcBorders>
              <w:top w:val="single" w:sz="4" w:space="0" w:color="000000"/>
              <w:left w:val="single" w:sz="4" w:space="0" w:color="000000"/>
              <w:bottom w:val="single" w:sz="4" w:space="0" w:color="000000"/>
              <w:right w:val="single" w:sz="4" w:space="0" w:color="000000"/>
            </w:tcBorders>
          </w:tcPr>
          <w:p w14:paraId="73458CE3"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4E3ACE4F" w14:textId="77777777" w:rsidR="00323FF7" w:rsidRDefault="005F64CF">
            <w:pPr>
              <w:spacing w:before="31"/>
              <w:ind w:right="-20"/>
              <w:jc w:val="both"/>
              <w:rPr>
                <w:sz w:val="18"/>
                <w:szCs w:val="18"/>
              </w:rPr>
            </w:pPr>
            <w:r>
              <w:rPr>
                <w:sz w:val="18"/>
                <w:szCs w:val="18"/>
              </w:rPr>
              <w:t>1</w:t>
            </w:r>
          </w:p>
        </w:tc>
        <w:tc>
          <w:tcPr>
            <w:tcW w:w="2438" w:type="dxa"/>
            <w:tcBorders>
              <w:top w:val="single" w:sz="4" w:space="0" w:color="000000"/>
              <w:left w:val="single" w:sz="4" w:space="0" w:color="000000"/>
              <w:bottom w:val="single" w:sz="4" w:space="0" w:color="000000"/>
              <w:right w:val="single" w:sz="4" w:space="0" w:color="000000"/>
            </w:tcBorders>
          </w:tcPr>
          <w:p w14:paraId="410991A1" w14:textId="77777777" w:rsidR="00323FF7" w:rsidRDefault="005F64CF">
            <w:pPr>
              <w:spacing w:before="31"/>
              <w:ind w:right="-20"/>
              <w:jc w:val="both"/>
              <w:rPr>
                <w:sz w:val="18"/>
                <w:szCs w:val="18"/>
              </w:rPr>
            </w:pPr>
            <w:r>
              <w:rPr>
                <w:sz w:val="18"/>
                <w:szCs w:val="18"/>
              </w:rPr>
              <w:t>Bomba en fachada</w:t>
            </w:r>
          </w:p>
        </w:tc>
      </w:tr>
      <w:tr w:rsidR="00323FF7" w14:paraId="644CC558"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424E490B" w14:textId="77777777" w:rsidR="00323FF7" w:rsidRDefault="005F64CF">
            <w:pPr>
              <w:spacing w:before="31"/>
              <w:ind w:right="-20"/>
              <w:jc w:val="both"/>
              <w:rPr>
                <w:sz w:val="18"/>
                <w:szCs w:val="18"/>
              </w:rPr>
            </w:pPr>
            <w:r>
              <w:rPr>
                <w:sz w:val="18"/>
                <w:szCs w:val="18"/>
              </w:rPr>
              <w:t>014</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50550A4E" w14:textId="77777777" w:rsidR="00323FF7" w:rsidRDefault="005F64CF">
            <w:pPr>
              <w:spacing w:before="31"/>
              <w:ind w:right="-20"/>
              <w:jc w:val="both"/>
              <w:rPr>
                <w:sz w:val="18"/>
                <w:szCs w:val="18"/>
              </w:rPr>
            </w:pPr>
            <w:r>
              <w:rPr>
                <w:sz w:val="18"/>
                <w:szCs w:val="18"/>
              </w:rPr>
              <w:t>Biblioteca</w:t>
            </w:r>
          </w:p>
        </w:tc>
        <w:tc>
          <w:tcPr>
            <w:tcW w:w="3574" w:type="dxa"/>
            <w:tcBorders>
              <w:top w:val="single" w:sz="4" w:space="0" w:color="000000"/>
              <w:left w:val="single" w:sz="4" w:space="0" w:color="000000"/>
              <w:bottom w:val="single" w:sz="4" w:space="0" w:color="000000"/>
              <w:right w:val="single" w:sz="4" w:space="0" w:color="000000"/>
            </w:tcBorders>
          </w:tcPr>
          <w:p w14:paraId="69792DF9"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68E588EA" w14:textId="77777777" w:rsidR="00323FF7" w:rsidRDefault="005F64CF">
            <w:pPr>
              <w:spacing w:before="31"/>
              <w:ind w:right="-20"/>
              <w:jc w:val="both"/>
              <w:rPr>
                <w:sz w:val="18"/>
                <w:szCs w:val="18"/>
              </w:rPr>
            </w:pPr>
            <w:r>
              <w:rPr>
                <w:sz w:val="18"/>
                <w:szCs w:val="18"/>
              </w:rPr>
              <w:t>2</w:t>
            </w:r>
          </w:p>
        </w:tc>
        <w:tc>
          <w:tcPr>
            <w:tcW w:w="2438" w:type="dxa"/>
            <w:tcBorders>
              <w:top w:val="single" w:sz="4" w:space="0" w:color="000000"/>
              <w:left w:val="single" w:sz="4" w:space="0" w:color="000000"/>
              <w:bottom w:val="single" w:sz="4" w:space="0" w:color="000000"/>
              <w:right w:val="single" w:sz="4" w:space="0" w:color="000000"/>
            </w:tcBorders>
          </w:tcPr>
          <w:p w14:paraId="48C26295" w14:textId="77777777" w:rsidR="00323FF7" w:rsidRDefault="005F64CF">
            <w:pPr>
              <w:spacing w:before="31"/>
              <w:ind w:right="-20"/>
              <w:jc w:val="both"/>
              <w:rPr>
                <w:sz w:val="18"/>
                <w:szCs w:val="18"/>
              </w:rPr>
            </w:pPr>
            <w:r>
              <w:rPr>
                <w:sz w:val="18"/>
                <w:szCs w:val="18"/>
              </w:rPr>
              <w:t>Bomba en fachada</w:t>
            </w:r>
          </w:p>
        </w:tc>
      </w:tr>
      <w:tr w:rsidR="00323FF7" w14:paraId="10666A78"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703BAB4A" w14:textId="77777777" w:rsidR="00323FF7" w:rsidRDefault="005F64CF">
            <w:pPr>
              <w:spacing w:before="31"/>
              <w:ind w:right="-20"/>
              <w:jc w:val="both"/>
              <w:rPr>
                <w:sz w:val="18"/>
                <w:szCs w:val="18"/>
              </w:rPr>
            </w:pPr>
            <w:r>
              <w:rPr>
                <w:sz w:val="18"/>
                <w:szCs w:val="18"/>
              </w:rPr>
              <w:t>019</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3C272C6C" w14:textId="77777777" w:rsidR="00323FF7" w:rsidRDefault="005F64CF">
            <w:pPr>
              <w:spacing w:before="31"/>
              <w:ind w:right="-20"/>
              <w:jc w:val="both"/>
              <w:rPr>
                <w:sz w:val="18"/>
                <w:szCs w:val="18"/>
              </w:rPr>
            </w:pPr>
            <w:r>
              <w:rPr>
                <w:sz w:val="18"/>
                <w:szCs w:val="18"/>
              </w:rPr>
              <w:t>Sala de profesores</w:t>
            </w:r>
          </w:p>
        </w:tc>
        <w:tc>
          <w:tcPr>
            <w:tcW w:w="3574" w:type="dxa"/>
            <w:tcBorders>
              <w:top w:val="single" w:sz="4" w:space="0" w:color="000000"/>
              <w:left w:val="single" w:sz="4" w:space="0" w:color="000000"/>
              <w:bottom w:val="single" w:sz="4" w:space="0" w:color="000000"/>
              <w:right w:val="single" w:sz="4" w:space="0" w:color="000000"/>
            </w:tcBorders>
          </w:tcPr>
          <w:p w14:paraId="45DFEC7F"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3A80A5FE" w14:textId="77777777" w:rsidR="00323FF7" w:rsidRDefault="005F64CF">
            <w:pPr>
              <w:spacing w:before="31"/>
              <w:ind w:right="-20"/>
              <w:jc w:val="both"/>
              <w:rPr>
                <w:sz w:val="18"/>
                <w:szCs w:val="18"/>
              </w:rPr>
            </w:pPr>
            <w:r>
              <w:rPr>
                <w:sz w:val="18"/>
                <w:szCs w:val="18"/>
              </w:rPr>
              <w:t>3</w:t>
            </w:r>
          </w:p>
        </w:tc>
        <w:tc>
          <w:tcPr>
            <w:tcW w:w="2438" w:type="dxa"/>
            <w:tcBorders>
              <w:top w:val="single" w:sz="4" w:space="0" w:color="000000"/>
              <w:left w:val="single" w:sz="4" w:space="0" w:color="000000"/>
              <w:bottom w:val="single" w:sz="4" w:space="0" w:color="000000"/>
              <w:right w:val="single" w:sz="4" w:space="0" w:color="000000"/>
            </w:tcBorders>
          </w:tcPr>
          <w:p w14:paraId="746CE3A7" w14:textId="77777777" w:rsidR="00323FF7" w:rsidRDefault="005F64CF">
            <w:pPr>
              <w:spacing w:before="31"/>
              <w:ind w:right="-20"/>
              <w:jc w:val="both"/>
              <w:rPr>
                <w:sz w:val="18"/>
                <w:szCs w:val="18"/>
              </w:rPr>
            </w:pPr>
            <w:r>
              <w:rPr>
                <w:sz w:val="18"/>
                <w:szCs w:val="18"/>
              </w:rPr>
              <w:t>Bomba en fachada</w:t>
            </w:r>
          </w:p>
        </w:tc>
      </w:tr>
      <w:tr w:rsidR="00323FF7" w14:paraId="1EF71B05"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440F272E" w14:textId="77777777" w:rsidR="00323FF7" w:rsidRDefault="005F64CF">
            <w:pPr>
              <w:spacing w:before="31"/>
              <w:ind w:right="-20"/>
              <w:jc w:val="both"/>
              <w:rPr>
                <w:sz w:val="18"/>
                <w:szCs w:val="18"/>
              </w:rPr>
            </w:pPr>
            <w:r>
              <w:rPr>
                <w:sz w:val="18"/>
                <w:szCs w:val="18"/>
              </w:rPr>
              <w:t>027</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145EE249" w14:textId="77777777" w:rsidR="00323FF7" w:rsidRDefault="005F64CF">
            <w:pPr>
              <w:spacing w:before="31"/>
              <w:ind w:right="-20"/>
              <w:jc w:val="both"/>
              <w:rPr>
                <w:sz w:val="18"/>
                <w:szCs w:val="18"/>
              </w:rPr>
            </w:pPr>
            <w:r>
              <w:rPr>
                <w:sz w:val="18"/>
                <w:szCs w:val="18"/>
              </w:rPr>
              <w:t>Despacho Administración</w:t>
            </w:r>
          </w:p>
        </w:tc>
        <w:tc>
          <w:tcPr>
            <w:tcW w:w="3574" w:type="dxa"/>
            <w:tcBorders>
              <w:top w:val="single" w:sz="4" w:space="0" w:color="000000"/>
              <w:left w:val="single" w:sz="4" w:space="0" w:color="000000"/>
              <w:bottom w:val="single" w:sz="4" w:space="0" w:color="000000"/>
              <w:right w:val="single" w:sz="4" w:space="0" w:color="000000"/>
            </w:tcBorders>
          </w:tcPr>
          <w:p w14:paraId="171BC471"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1F4BE630" w14:textId="77777777" w:rsidR="00323FF7" w:rsidRDefault="005F64CF">
            <w:pPr>
              <w:spacing w:before="31"/>
              <w:ind w:right="-20"/>
              <w:jc w:val="both"/>
              <w:rPr>
                <w:sz w:val="18"/>
                <w:szCs w:val="18"/>
              </w:rPr>
            </w:pPr>
            <w:r>
              <w:rPr>
                <w:sz w:val="18"/>
                <w:szCs w:val="18"/>
              </w:rPr>
              <w:t>1</w:t>
            </w:r>
          </w:p>
        </w:tc>
        <w:tc>
          <w:tcPr>
            <w:tcW w:w="2438" w:type="dxa"/>
            <w:tcBorders>
              <w:top w:val="single" w:sz="4" w:space="0" w:color="000000"/>
              <w:left w:val="single" w:sz="4" w:space="0" w:color="000000"/>
              <w:bottom w:val="single" w:sz="4" w:space="0" w:color="000000"/>
              <w:right w:val="single" w:sz="4" w:space="0" w:color="000000"/>
            </w:tcBorders>
          </w:tcPr>
          <w:p w14:paraId="3DCA8FB0" w14:textId="77777777" w:rsidR="00323FF7" w:rsidRDefault="005F64CF">
            <w:pPr>
              <w:spacing w:before="31"/>
              <w:ind w:right="-20"/>
              <w:jc w:val="both"/>
              <w:rPr>
                <w:sz w:val="18"/>
                <w:szCs w:val="18"/>
              </w:rPr>
            </w:pPr>
            <w:r>
              <w:rPr>
                <w:sz w:val="18"/>
                <w:szCs w:val="18"/>
              </w:rPr>
              <w:t>Bomba en fachada</w:t>
            </w:r>
          </w:p>
        </w:tc>
      </w:tr>
      <w:tr w:rsidR="00323FF7" w14:paraId="6B853312"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08D45E9E" w14:textId="77777777" w:rsidR="00323FF7" w:rsidRDefault="005F64CF">
            <w:pPr>
              <w:spacing w:before="31"/>
              <w:ind w:right="-20"/>
              <w:jc w:val="both"/>
              <w:rPr>
                <w:sz w:val="18"/>
                <w:szCs w:val="18"/>
              </w:rPr>
            </w:pPr>
            <w:r>
              <w:rPr>
                <w:sz w:val="18"/>
                <w:szCs w:val="18"/>
              </w:rPr>
              <w:t>028</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563E9808" w14:textId="77777777" w:rsidR="00323FF7" w:rsidRDefault="005F64CF">
            <w:pPr>
              <w:spacing w:before="31"/>
              <w:ind w:right="-20"/>
              <w:jc w:val="both"/>
              <w:rPr>
                <w:sz w:val="18"/>
                <w:szCs w:val="18"/>
              </w:rPr>
            </w:pPr>
            <w:r>
              <w:rPr>
                <w:sz w:val="18"/>
                <w:szCs w:val="18"/>
              </w:rPr>
              <w:t>Despacho Dirección</w:t>
            </w:r>
          </w:p>
        </w:tc>
        <w:tc>
          <w:tcPr>
            <w:tcW w:w="3574" w:type="dxa"/>
            <w:tcBorders>
              <w:top w:val="single" w:sz="4" w:space="0" w:color="000000"/>
              <w:left w:val="single" w:sz="4" w:space="0" w:color="000000"/>
              <w:bottom w:val="single" w:sz="4" w:space="0" w:color="000000"/>
              <w:right w:val="single" w:sz="4" w:space="0" w:color="000000"/>
            </w:tcBorders>
          </w:tcPr>
          <w:p w14:paraId="3A5B536F"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5C9C8BB6" w14:textId="77777777" w:rsidR="00323FF7" w:rsidRDefault="005F64CF">
            <w:pPr>
              <w:spacing w:before="31"/>
              <w:ind w:right="-20"/>
              <w:jc w:val="both"/>
              <w:rPr>
                <w:sz w:val="18"/>
                <w:szCs w:val="18"/>
              </w:rPr>
            </w:pPr>
            <w:r>
              <w:rPr>
                <w:sz w:val="18"/>
                <w:szCs w:val="18"/>
              </w:rPr>
              <w:t>1</w:t>
            </w:r>
          </w:p>
        </w:tc>
        <w:tc>
          <w:tcPr>
            <w:tcW w:w="2438" w:type="dxa"/>
            <w:tcBorders>
              <w:top w:val="single" w:sz="4" w:space="0" w:color="000000"/>
              <w:left w:val="single" w:sz="4" w:space="0" w:color="000000"/>
              <w:bottom w:val="single" w:sz="4" w:space="0" w:color="000000"/>
              <w:right w:val="single" w:sz="4" w:space="0" w:color="000000"/>
            </w:tcBorders>
          </w:tcPr>
          <w:p w14:paraId="7CA89C68" w14:textId="77777777" w:rsidR="00323FF7" w:rsidRDefault="005F64CF">
            <w:pPr>
              <w:spacing w:before="31"/>
              <w:ind w:right="-20"/>
              <w:jc w:val="both"/>
              <w:rPr>
                <w:sz w:val="18"/>
                <w:szCs w:val="18"/>
              </w:rPr>
            </w:pPr>
            <w:r>
              <w:rPr>
                <w:sz w:val="18"/>
                <w:szCs w:val="18"/>
              </w:rPr>
              <w:t>Bomba en fachada</w:t>
            </w:r>
          </w:p>
        </w:tc>
      </w:tr>
      <w:tr w:rsidR="00323FF7" w14:paraId="662B02B0"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70052BF4" w14:textId="77777777" w:rsidR="00323FF7" w:rsidRDefault="005F64CF">
            <w:pPr>
              <w:spacing w:before="31"/>
              <w:ind w:right="-20"/>
              <w:jc w:val="both"/>
              <w:rPr>
                <w:sz w:val="18"/>
                <w:szCs w:val="18"/>
              </w:rPr>
            </w:pPr>
            <w:r>
              <w:rPr>
                <w:sz w:val="18"/>
                <w:szCs w:val="18"/>
              </w:rPr>
              <w:t>029</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11741792" w14:textId="77777777" w:rsidR="00323FF7" w:rsidRDefault="005F64CF">
            <w:pPr>
              <w:spacing w:before="31"/>
              <w:ind w:right="-20"/>
              <w:jc w:val="both"/>
              <w:rPr>
                <w:sz w:val="18"/>
                <w:szCs w:val="18"/>
              </w:rPr>
            </w:pPr>
            <w:r>
              <w:rPr>
                <w:sz w:val="18"/>
                <w:szCs w:val="18"/>
              </w:rPr>
              <w:t>Despacho Orientación</w:t>
            </w:r>
          </w:p>
        </w:tc>
        <w:tc>
          <w:tcPr>
            <w:tcW w:w="3574" w:type="dxa"/>
            <w:tcBorders>
              <w:top w:val="single" w:sz="4" w:space="0" w:color="000000"/>
              <w:left w:val="single" w:sz="4" w:space="0" w:color="000000"/>
              <w:bottom w:val="single" w:sz="4" w:space="0" w:color="000000"/>
              <w:right w:val="single" w:sz="4" w:space="0" w:color="000000"/>
            </w:tcBorders>
          </w:tcPr>
          <w:p w14:paraId="2DB8ED1E" w14:textId="77777777" w:rsidR="00323FF7" w:rsidRDefault="005F64CF">
            <w:pPr>
              <w:spacing w:before="31"/>
              <w:ind w:right="-20"/>
              <w:jc w:val="both"/>
              <w:rPr>
                <w:sz w:val="18"/>
                <w:szCs w:val="18"/>
              </w:rPr>
            </w:pPr>
            <w:r>
              <w:rPr>
                <w:sz w:val="18"/>
                <w:szCs w:val="18"/>
              </w:rPr>
              <w:t>Autónomo</w:t>
            </w:r>
          </w:p>
        </w:tc>
        <w:tc>
          <w:tcPr>
            <w:tcW w:w="620" w:type="dxa"/>
            <w:tcBorders>
              <w:top w:val="single" w:sz="4" w:space="0" w:color="000000"/>
              <w:left w:val="single" w:sz="4" w:space="0" w:color="000000"/>
              <w:bottom w:val="single" w:sz="4" w:space="0" w:color="000000"/>
              <w:right w:val="single" w:sz="4" w:space="0" w:color="000000"/>
            </w:tcBorders>
          </w:tcPr>
          <w:p w14:paraId="2A6D70C4" w14:textId="77777777" w:rsidR="00323FF7" w:rsidRDefault="005F64CF">
            <w:pPr>
              <w:spacing w:before="31"/>
              <w:ind w:right="-20"/>
              <w:jc w:val="both"/>
              <w:rPr>
                <w:sz w:val="18"/>
                <w:szCs w:val="18"/>
              </w:rPr>
            </w:pPr>
            <w:r>
              <w:rPr>
                <w:sz w:val="18"/>
                <w:szCs w:val="18"/>
              </w:rPr>
              <w:t>1</w:t>
            </w:r>
          </w:p>
        </w:tc>
        <w:tc>
          <w:tcPr>
            <w:tcW w:w="2438" w:type="dxa"/>
            <w:tcBorders>
              <w:top w:val="single" w:sz="4" w:space="0" w:color="000000"/>
              <w:left w:val="single" w:sz="4" w:space="0" w:color="000000"/>
              <w:bottom w:val="single" w:sz="4" w:space="0" w:color="000000"/>
              <w:right w:val="single" w:sz="4" w:space="0" w:color="000000"/>
            </w:tcBorders>
          </w:tcPr>
          <w:p w14:paraId="438BD303" w14:textId="77777777" w:rsidR="00323FF7" w:rsidRDefault="005F64CF">
            <w:pPr>
              <w:spacing w:before="31"/>
              <w:ind w:right="-20"/>
              <w:jc w:val="both"/>
              <w:rPr>
                <w:sz w:val="18"/>
                <w:szCs w:val="18"/>
              </w:rPr>
            </w:pPr>
            <w:r>
              <w:rPr>
                <w:sz w:val="18"/>
                <w:szCs w:val="18"/>
              </w:rPr>
              <w:t>Bomba en fachada</w:t>
            </w:r>
          </w:p>
        </w:tc>
      </w:tr>
    </w:tbl>
    <w:p w14:paraId="1B1309A8" w14:textId="77777777" w:rsidR="00323FF7" w:rsidRDefault="00323FF7">
      <w:pPr>
        <w:tabs>
          <w:tab w:val="left" w:pos="993"/>
        </w:tabs>
      </w:pPr>
    </w:p>
    <w:p w14:paraId="44664534" w14:textId="77777777" w:rsidR="00323FF7" w:rsidRDefault="005F64CF">
      <w:pPr>
        <w:tabs>
          <w:tab w:val="left" w:pos="993"/>
        </w:tabs>
      </w:pPr>
      <w:r>
        <w:t>Edificio 2: (Pabellón Gimnasio)</w:t>
      </w:r>
    </w:p>
    <w:tbl>
      <w:tblPr>
        <w:tblStyle w:val="affc"/>
        <w:tblW w:w="7935" w:type="dxa"/>
        <w:tblInd w:w="0" w:type="dxa"/>
        <w:tblLayout w:type="fixed"/>
        <w:tblLook w:val="0400" w:firstRow="0" w:lastRow="0" w:firstColumn="0" w:lastColumn="0" w:noHBand="0" w:noVBand="1"/>
      </w:tblPr>
      <w:tblGrid>
        <w:gridCol w:w="1701"/>
        <w:gridCol w:w="4659"/>
        <w:gridCol w:w="1575"/>
      </w:tblGrid>
      <w:tr w:rsidR="00323FF7" w14:paraId="6EB80CE8" w14:textId="77777777">
        <w:trPr>
          <w:trHeight w:val="282"/>
        </w:trPr>
        <w:tc>
          <w:tcPr>
            <w:tcW w:w="6360" w:type="dxa"/>
            <w:gridSpan w:val="2"/>
            <w:tcBorders>
              <w:top w:val="single" w:sz="4" w:space="0" w:color="000000"/>
              <w:left w:val="single" w:sz="4" w:space="0" w:color="000000"/>
              <w:bottom w:val="single" w:sz="4" w:space="0" w:color="000000"/>
              <w:right w:val="single" w:sz="4" w:space="0" w:color="000000"/>
            </w:tcBorders>
          </w:tcPr>
          <w:p w14:paraId="2279A732" w14:textId="77777777" w:rsidR="00323FF7" w:rsidRDefault="005F64CF">
            <w:pPr>
              <w:spacing w:before="29"/>
              <w:ind w:right="-20"/>
              <w:jc w:val="both"/>
              <w:rPr>
                <w:sz w:val="18"/>
                <w:szCs w:val="18"/>
              </w:rPr>
            </w:pPr>
            <w:r>
              <w:rPr>
                <w:b/>
                <w:sz w:val="18"/>
                <w:szCs w:val="18"/>
              </w:rPr>
              <w:t>TIPOLOGIA DE LA EDIFICACIÓN</w:t>
            </w:r>
          </w:p>
        </w:tc>
        <w:tc>
          <w:tcPr>
            <w:tcW w:w="1575" w:type="dxa"/>
            <w:tcBorders>
              <w:top w:val="single" w:sz="4" w:space="0" w:color="000000"/>
              <w:left w:val="single" w:sz="4" w:space="0" w:color="000000"/>
              <w:bottom w:val="single" w:sz="4" w:space="0" w:color="000000"/>
              <w:right w:val="single" w:sz="4" w:space="0" w:color="000000"/>
            </w:tcBorders>
            <w:shd w:val="clear" w:color="auto" w:fill="D9D9D9"/>
          </w:tcPr>
          <w:p w14:paraId="300FF1B2" w14:textId="77777777" w:rsidR="00323FF7" w:rsidRDefault="005F64CF">
            <w:pPr>
              <w:spacing w:before="29"/>
              <w:ind w:right="-20"/>
              <w:jc w:val="both"/>
              <w:rPr>
                <w:sz w:val="18"/>
                <w:szCs w:val="18"/>
              </w:rPr>
            </w:pPr>
            <w:r>
              <w:rPr>
                <w:b/>
                <w:sz w:val="18"/>
                <w:szCs w:val="18"/>
              </w:rPr>
              <w:t>Observaciones</w:t>
            </w:r>
          </w:p>
        </w:tc>
      </w:tr>
      <w:tr w:rsidR="00323FF7" w14:paraId="7257ED52" w14:textId="77777777">
        <w:trPr>
          <w:trHeight w:val="285"/>
        </w:trPr>
        <w:tc>
          <w:tcPr>
            <w:tcW w:w="1701" w:type="dxa"/>
            <w:tcBorders>
              <w:top w:val="single" w:sz="4" w:space="0" w:color="000000"/>
              <w:left w:val="single" w:sz="4" w:space="0" w:color="000000"/>
              <w:bottom w:val="single" w:sz="4" w:space="0" w:color="000000"/>
              <w:right w:val="single" w:sz="4" w:space="0" w:color="000000"/>
            </w:tcBorders>
          </w:tcPr>
          <w:p w14:paraId="25D418EB" w14:textId="77777777" w:rsidR="00323FF7" w:rsidRDefault="005F64CF">
            <w:pPr>
              <w:spacing w:before="31"/>
              <w:ind w:right="-20"/>
              <w:jc w:val="both"/>
              <w:rPr>
                <w:sz w:val="18"/>
                <w:szCs w:val="18"/>
              </w:rPr>
            </w:pPr>
            <w:r>
              <w:rPr>
                <w:sz w:val="18"/>
                <w:szCs w:val="18"/>
              </w:rPr>
              <w:t>Cimentación</w:t>
            </w:r>
          </w:p>
        </w:tc>
        <w:tc>
          <w:tcPr>
            <w:tcW w:w="4659" w:type="dxa"/>
            <w:tcBorders>
              <w:top w:val="single" w:sz="4" w:space="0" w:color="000000"/>
              <w:left w:val="single" w:sz="4" w:space="0" w:color="000000"/>
              <w:bottom w:val="single" w:sz="4" w:space="0" w:color="000000"/>
              <w:right w:val="single" w:sz="4" w:space="0" w:color="000000"/>
            </w:tcBorders>
          </w:tcPr>
          <w:p w14:paraId="54CCB3EE" w14:textId="77777777" w:rsidR="00323FF7" w:rsidRDefault="005F64CF">
            <w:pPr>
              <w:spacing w:before="31"/>
              <w:ind w:right="-20"/>
              <w:jc w:val="both"/>
              <w:rPr>
                <w:sz w:val="18"/>
                <w:szCs w:val="18"/>
              </w:rPr>
            </w:pPr>
            <w:r>
              <w:rPr>
                <w:sz w:val="18"/>
                <w:szCs w:val="18"/>
              </w:rPr>
              <w:t>Losa de Hormigón Armado</w:t>
            </w:r>
          </w:p>
        </w:tc>
        <w:tc>
          <w:tcPr>
            <w:tcW w:w="1575" w:type="dxa"/>
            <w:tcBorders>
              <w:top w:val="single" w:sz="4" w:space="0" w:color="000000"/>
              <w:left w:val="single" w:sz="4" w:space="0" w:color="000000"/>
              <w:bottom w:val="single" w:sz="4" w:space="0" w:color="000000"/>
              <w:right w:val="single" w:sz="4" w:space="0" w:color="000000"/>
            </w:tcBorders>
          </w:tcPr>
          <w:p w14:paraId="4C1F9304" w14:textId="77777777" w:rsidR="00323FF7" w:rsidRDefault="00323FF7">
            <w:pPr>
              <w:jc w:val="both"/>
              <w:rPr>
                <w:sz w:val="24"/>
                <w:szCs w:val="24"/>
              </w:rPr>
            </w:pPr>
          </w:p>
        </w:tc>
      </w:tr>
      <w:tr w:rsidR="00323FF7" w14:paraId="5D5762A7" w14:textId="77777777">
        <w:trPr>
          <w:trHeight w:val="285"/>
        </w:trPr>
        <w:tc>
          <w:tcPr>
            <w:tcW w:w="1701" w:type="dxa"/>
            <w:tcBorders>
              <w:top w:val="single" w:sz="4" w:space="0" w:color="000000"/>
              <w:left w:val="single" w:sz="4" w:space="0" w:color="000000"/>
              <w:bottom w:val="single" w:sz="4" w:space="0" w:color="000000"/>
              <w:right w:val="single" w:sz="4" w:space="0" w:color="000000"/>
            </w:tcBorders>
          </w:tcPr>
          <w:p w14:paraId="32386012" w14:textId="77777777" w:rsidR="00323FF7" w:rsidRDefault="005F64CF">
            <w:pPr>
              <w:spacing w:before="31"/>
              <w:ind w:right="-20"/>
              <w:jc w:val="both"/>
              <w:rPr>
                <w:sz w:val="18"/>
                <w:szCs w:val="18"/>
              </w:rPr>
            </w:pPr>
            <w:r>
              <w:rPr>
                <w:sz w:val="18"/>
                <w:szCs w:val="18"/>
              </w:rPr>
              <w:t>Estructura</w:t>
            </w:r>
          </w:p>
        </w:tc>
        <w:tc>
          <w:tcPr>
            <w:tcW w:w="4659" w:type="dxa"/>
            <w:tcBorders>
              <w:top w:val="single" w:sz="4" w:space="0" w:color="000000"/>
              <w:left w:val="single" w:sz="4" w:space="0" w:color="000000"/>
              <w:bottom w:val="single" w:sz="4" w:space="0" w:color="000000"/>
              <w:right w:val="single" w:sz="4" w:space="0" w:color="000000"/>
            </w:tcBorders>
          </w:tcPr>
          <w:p w14:paraId="37CA60FD" w14:textId="77777777" w:rsidR="00323FF7" w:rsidRPr="002D4E78" w:rsidRDefault="005F64CF">
            <w:pPr>
              <w:spacing w:before="31"/>
              <w:ind w:right="-20"/>
              <w:jc w:val="both"/>
              <w:rPr>
                <w:sz w:val="18"/>
                <w:szCs w:val="18"/>
              </w:rPr>
            </w:pPr>
            <w:r w:rsidRPr="002D4E78">
              <w:rPr>
                <w:sz w:val="18"/>
                <w:szCs w:val="18"/>
              </w:rPr>
              <w:t>Metálica, con vigas trianguladas en cubierta</w:t>
            </w:r>
          </w:p>
        </w:tc>
        <w:tc>
          <w:tcPr>
            <w:tcW w:w="1575" w:type="dxa"/>
            <w:tcBorders>
              <w:top w:val="single" w:sz="4" w:space="0" w:color="000000"/>
              <w:left w:val="single" w:sz="4" w:space="0" w:color="000000"/>
              <w:bottom w:val="single" w:sz="4" w:space="0" w:color="000000"/>
              <w:right w:val="single" w:sz="4" w:space="0" w:color="000000"/>
            </w:tcBorders>
          </w:tcPr>
          <w:p w14:paraId="69F7AA91" w14:textId="77777777" w:rsidR="00323FF7" w:rsidRPr="002D4E78" w:rsidRDefault="00323FF7">
            <w:pPr>
              <w:jc w:val="both"/>
              <w:rPr>
                <w:sz w:val="24"/>
                <w:szCs w:val="24"/>
              </w:rPr>
            </w:pPr>
          </w:p>
        </w:tc>
      </w:tr>
      <w:tr w:rsidR="00323FF7" w14:paraId="1CBC361E" w14:textId="77777777">
        <w:trPr>
          <w:trHeight w:val="285"/>
        </w:trPr>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7C7082AC" w14:textId="77777777" w:rsidR="00323FF7" w:rsidRDefault="005F64CF">
            <w:pPr>
              <w:spacing w:before="31"/>
              <w:ind w:right="-20"/>
              <w:jc w:val="both"/>
              <w:rPr>
                <w:sz w:val="18"/>
                <w:szCs w:val="18"/>
              </w:rPr>
            </w:pPr>
            <w:r>
              <w:rPr>
                <w:sz w:val="18"/>
                <w:szCs w:val="18"/>
              </w:rPr>
              <w:t>Cerramientos</w:t>
            </w:r>
          </w:p>
        </w:tc>
        <w:tc>
          <w:tcPr>
            <w:tcW w:w="4659" w:type="dxa"/>
            <w:tcBorders>
              <w:top w:val="single" w:sz="4" w:space="0" w:color="000000"/>
              <w:left w:val="single" w:sz="4" w:space="0" w:color="000000"/>
              <w:bottom w:val="single" w:sz="4" w:space="0" w:color="000000"/>
              <w:right w:val="single" w:sz="4" w:space="0" w:color="000000"/>
            </w:tcBorders>
          </w:tcPr>
          <w:p w14:paraId="0351F0CE" w14:textId="77777777" w:rsidR="00323FF7" w:rsidRPr="002D4E78" w:rsidRDefault="005F64CF">
            <w:pPr>
              <w:spacing w:before="31"/>
              <w:ind w:right="-20"/>
              <w:jc w:val="both"/>
              <w:rPr>
                <w:sz w:val="18"/>
                <w:szCs w:val="18"/>
              </w:rPr>
            </w:pPr>
            <w:r w:rsidRPr="002D4E78">
              <w:rPr>
                <w:sz w:val="18"/>
                <w:szCs w:val="18"/>
              </w:rPr>
              <w:t>Capuchina, con revestimiento exterior de mortero de cemento</w:t>
            </w:r>
          </w:p>
        </w:tc>
        <w:tc>
          <w:tcPr>
            <w:tcW w:w="1575" w:type="dxa"/>
            <w:tcBorders>
              <w:top w:val="single" w:sz="4" w:space="0" w:color="000000"/>
              <w:left w:val="single" w:sz="4" w:space="0" w:color="000000"/>
              <w:bottom w:val="single" w:sz="4" w:space="0" w:color="000000"/>
              <w:right w:val="single" w:sz="4" w:space="0" w:color="000000"/>
            </w:tcBorders>
          </w:tcPr>
          <w:p w14:paraId="798FCD19" w14:textId="77777777" w:rsidR="00323FF7" w:rsidRPr="002D4E78" w:rsidRDefault="00323FF7">
            <w:pPr>
              <w:jc w:val="both"/>
              <w:rPr>
                <w:sz w:val="24"/>
                <w:szCs w:val="24"/>
              </w:rPr>
            </w:pPr>
          </w:p>
        </w:tc>
      </w:tr>
      <w:tr w:rsidR="00323FF7" w14:paraId="0DDBBA0D" w14:textId="77777777">
        <w:trPr>
          <w:trHeight w:val="285"/>
        </w:trPr>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7B74D504" w14:textId="77777777" w:rsidR="00323FF7" w:rsidRDefault="005F64CF">
            <w:pPr>
              <w:spacing w:before="31"/>
              <w:ind w:right="-20"/>
              <w:jc w:val="both"/>
              <w:rPr>
                <w:sz w:val="18"/>
                <w:szCs w:val="18"/>
              </w:rPr>
            </w:pPr>
            <w:r>
              <w:rPr>
                <w:sz w:val="18"/>
                <w:szCs w:val="18"/>
              </w:rPr>
              <w:lastRenderedPageBreak/>
              <w:t>Cubierta</w:t>
            </w:r>
          </w:p>
        </w:tc>
        <w:tc>
          <w:tcPr>
            <w:tcW w:w="4659" w:type="dxa"/>
            <w:tcBorders>
              <w:top w:val="single" w:sz="4" w:space="0" w:color="000000"/>
              <w:left w:val="single" w:sz="4" w:space="0" w:color="000000"/>
              <w:bottom w:val="single" w:sz="4" w:space="0" w:color="000000"/>
              <w:right w:val="single" w:sz="4" w:space="0" w:color="000000"/>
            </w:tcBorders>
          </w:tcPr>
          <w:p w14:paraId="4C1CFC87" w14:textId="77777777" w:rsidR="00323FF7" w:rsidRPr="002D4E78" w:rsidRDefault="005F64CF">
            <w:pPr>
              <w:spacing w:before="31"/>
              <w:ind w:right="-20"/>
              <w:jc w:val="both"/>
              <w:rPr>
                <w:sz w:val="18"/>
                <w:szCs w:val="18"/>
              </w:rPr>
            </w:pPr>
            <w:r w:rsidRPr="002D4E78">
              <w:rPr>
                <w:sz w:val="18"/>
                <w:szCs w:val="18"/>
              </w:rPr>
              <w:t>Inclinada con placa metálica Sándwich</w:t>
            </w:r>
          </w:p>
        </w:tc>
        <w:tc>
          <w:tcPr>
            <w:tcW w:w="1575" w:type="dxa"/>
            <w:tcBorders>
              <w:top w:val="single" w:sz="4" w:space="0" w:color="000000"/>
              <w:left w:val="single" w:sz="4" w:space="0" w:color="000000"/>
              <w:bottom w:val="single" w:sz="4" w:space="0" w:color="000000"/>
              <w:right w:val="single" w:sz="4" w:space="0" w:color="000000"/>
            </w:tcBorders>
          </w:tcPr>
          <w:p w14:paraId="0F10AD79" w14:textId="77777777" w:rsidR="00323FF7" w:rsidRPr="002D4E78" w:rsidRDefault="00323FF7">
            <w:pPr>
              <w:jc w:val="both"/>
              <w:rPr>
                <w:sz w:val="24"/>
                <w:szCs w:val="24"/>
              </w:rPr>
            </w:pPr>
          </w:p>
        </w:tc>
      </w:tr>
      <w:tr w:rsidR="00323FF7" w14:paraId="449EC697" w14:textId="77777777">
        <w:trPr>
          <w:trHeight w:val="285"/>
        </w:trPr>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417D35F3" w14:textId="77777777" w:rsidR="00323FF7" w:rsidRDefault="005F64CF">
            <w:pPr>
              <w:spacing w:before="31"/>
              <w:ind w:right="-20"/>
              <w:jc w:val="both"/>
              <w:rPr>
                <w:sz w:val="18"/>
                <w:szCs w:val="18"/>
              </w:rPr>
            </w:pPr>
            <w:r>
              <w:rPr>
                <w:sz w:val="18"/>
                <w:szCs w:val="18"/>
              </w:rPr>
              <w:t>ALTURA</w:t>
            </w:r>
          </w:p>
        </w:tc>
        <w:tc>
          <w:tcPr>
            <w:tcW w:w="4659" w:type="dxa"/>
            <w:tcBorders>
              <w:top w:val="single" w:sz="4" w:space="0" w:color="000000"/>
              <w:left w:val="single" w:sz="4" w:space="0" w:color="000000"/>
              <w:bottom w:val="single" w:sz="4" w:space="0" w:color="000000"/>
              <w:right w:val="single" w:sz="4" w:space="0" w:color="000000"/>
            </w:tcBorders>
          </w:tcPr>
          <w:p w14:paraId="7B8B9213" w14:textId="77777777" w:rsidR="00323FF7" w:rsidRDefault="005F64CF">
            <w:pPr>
              <w:spacing w:before="31"/>
              <w:ind w:right="-20"/>
              <w:jc w:val="both"/>
              <w:rPr>
                <w:sz w:val="18"/>
                <w:szCs w:val="18"/>
              </w:rPr>
            </w:pPr>
            <w:r>
              <w:rPr>
                <w:sz w:val="18"/>
                <w:szCs w:val="18"/>
              </w:rPr>
              <w:t>Una altura sobre rasante</w:t>
            </w:r>
          </w:p>
        </w:tc>
        <w:tc>
          <w:tcPr>
            <w:tcW w:w="1575" w:type="dxa"/>
            <w:tcBorders>
              <w:top w:val="single" w:sz="4" w:space="0" w:color="000000"/>
              <w:left w:val="single" w:sz="4" w:space="0" w:color="000000"/>
              <w:bottom w:val="single" w:sz="4" w:space="0" w:color="000000"/>
              <w:right w:val="single" w:sz="4" w:space="0" w:color="000000"/>
            </w:tcBorders>
          </w:tcPr>
          <w:p w14:paraId="346FEB33" w14:textId="77777777" w:rsidR="00323FF7" w:rsidRDefault="005F64CF">
            <w:pPr>
              <w:spacing w:before="31"/>
              <w:ind w:right="-20"/>
              <w:jc w:val="both"/>
              <w:rPr>
                <w:sz w:val="18"/>
                <w:szCs w:val="18"/>
              </w:rPr>
            </w:pPr>
            <w:r>
              <w:rPr>
                <w:sz w:val="18"/>
                <w:szCs w:val="18"/>
              </w:rPr>
              <w:t>7,00 m.</w:t>
            </w:r>
          </w:p>
        </w:tc>
      </w:tr>
    </w:tbl>
    <w:p w14:paraId="1A355823" w14:textId="77777777" w:rsidR="00323FF7" w:rsidRDefault="00323FF7">
      <w:pPr>
        <w:tabs>
          <w:tab w:val="left" w:pos="993"/>
        </w:tabs>
      </w:pPr>
    </w:p>
    <w:p w14:paraId="0B8302EC" w14:textId="77777777" w:rsidR="00323FF7" w:rsidRDefault="005F64CF">
      <w:pPr>
        <w:tabs>
          <w:tab w:val="left" w:pos="993"/>
        </w:tabs>
      </w:pPr>
      <w:r>
        <w:t>Dependencias con RIESGO en PLANTA BAJA:</w:t>
      </w:r>
    </w:p>
    <w:tbl>
      <w:tblPr>
        <w:tblStyle w:val="affd"/>
        <w:tblW w:w="10485" w:type="dxa"/>
        <w:tblInd w:w="-1201" w:type="dxa"/>
        <w:tblLayout w:type="fixed"/>
        <w:tblLook w:val="0400" w:firstRow="0" w:lastRow="0" w:firstColumn="0" w:lastColumn="0" w:noHBand="0" w:noVBand="1"/>
      </w:tblPr>
      <w:tblGrid>
        <w:gridCol w:w="992"/>
        <w:gridCol w:w="851"/>
        <w:gridCol w:w="1650"/>
        <w:gridCol w:w="619"/>
        <w:gridCol w:w="1276"/>
        <w:gridCol w:w="1940"/>
        <w:gridCol w:w="993"/>
        <w:gridCol w:w="1134"/>
        <w:gridCol w:w="1030"/>
      </w:tblGrid>
      <w:tr w:rsidR="00323FF7" w14:paraId="75EA97F5" w14:textId="77777777">
        <w:trPr>
          <w:trHeight w:val="282"/>
        </w:trPr>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3C13C0CC" w14:textId="77777777" w:rsidR="00323FF7" w:rsidRDefault="005F64CF">
            <w:pPr>
              <w:spacing w:before="29"/>
              <w:ind w:right="-20"/>
              <w:jc w:val="both"/>
              <w:rPr>
                <w:sz w:val="18"/>
                <w:szCs w:val="18"/>
              </w:rPr>
            </w:pPr>
            <w:r>
              <w:rPr>
                <w:b/>
                <w:sz w:val="18"/>
                <w:szCs w:val="18"/>
              </w:rPr>
              <w:t>SALIDA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5CD81A44" w14:textId="77777777" w:rsidR="00323FF7" w:rsidRDefault="005F64CF">
            <w:pPr>
              <w:spacing w:before="29"/>
              <w:ind w:right="-20"/>
              <w:jc w:val="both"/>
              <w:rPr>
                <w:sz w:val="18"/>
                <w:szCs w:val="18"/>
              </w:rPr>
            </w:pPr>
            <w:r>
              <w:rPr>
                <w:b/>
                <w:sz w:val="18"/>
                <w:szCs w:val="18"/>
              </w:rPr>
              <w:t>ZONA</w:t>
            </w:r>
          </w:p>
        </w:tc>
        <w:tc>
          <w:tcPr>
            <w:tcW w:w="1650" w:type="dxa"/>
            <w:tcBorders>
              <w:top w:val="single" w:sz="4" w:space="0" w:color="000000"/>
              <w:left w:val="single" w:sz="4" w:space="0" w:color="000000"/>
              <w:bottom w:val="single" w:sz="4" w:space="0" w:color="000000"/>
              <w:right w:val="single" w:sz="4" w:space="0" w:color="000000"/>
            </w:tcBorders>
            <w:shd w:val="clear" w:color="auto" w:fill="D9D9D9"/>
          </w:tcPr>
          <w:p w14:paraId="69747978" w14:textId="77777777" w:rsidR="00323FF7" w:rsidRDefault="005F64CF">
            <w:pPr>
              <w:spacing w:before="29"/>
              <w:ind w:right="-20"/>
              <w:jc w:val="both"/>
              <w:rPr>
                <w:sz w:val="18"/>
                <w:szCs w:val="18"/>
              </w:rPr>
            </w:pPr>
            <w:r>
              <w:rPr>
                <w:b/>
                <w:sz w:val="18"/>
                <w:szCs w:val="18"/>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3464D779" w14:textId="77777777" w:rsidR="00323FF7" w:rsidRDefault="005F64CF">
            <w:pPr>
              <w:spacing w:before="29"/>
              <w:ind w:right="156"/>
              <w:jc w:val="both"/>
              <w:rPr>
                <w:sz w:val="18"/>
                <w:szCs w:val="18"/>
              </w:rPr>
            </w:pPr>
            <w:r>
              <w:rPr>
                <w:b/>
                <w:sz w:val="18"/>
                <w:szCs w:val="18"/>
              </w:rPr>
              <w:t>Nº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1BAAFF7F" w14:textId="77777777" w:rsidR="00323FF7" w:rsidRDefault="005F64CF">
            <w:pPr>
              <w:spacing w:before="29"/>
              <w:ind w:right="-20"/>
              <w:jc w:val="both"/>
              <w:rPr>
                <w:sz w:val="18"/>
                <w:szCs w:val="18"/>
              </w:rPr>
            </w:pPr>
            <w:r>
              <w:rPr>
                <w:b/>
                <w:sz w:val="18"/>
                <w:szCs w:val="18"/>
              </w:rPr>
              <w:t>TIPO</w:t>
            </w:r>
          </w:p>
        </w:tc>
        <w:tc>
          <w:tcPr>
            <w:tcW w:w="1940" w:type="dxa"/>
            <w:tcBorders>
              <w:top w:val="single" w:sz="4" w:space="0" w:color="000000"/>
              <w:left w:val="single" w:sz="4" w:space="0" w:color="000000"/>
              <w:bottom w:val="single" w:sz="4" w:space="0" w:color="000000"/>
              <w:right w:val="single" w:sz="4" w:space="0" w:color="000000"/>
            </w:tcBorders>
            <w:shd w:val="clear" w:color="auto" w:fill="D9D9D9"/>
          </w:tcPr>
          <w:p w14:paraId="0A186A01" w14:textId="77777777" w:rsidR="00323FF7" w:rsidRDefault="005F64CF">
            <w:pPr>
              <w:spacing w:before="29"/>
              <w:ind w:right="-20"/>
              <w:jc w:val="both"/>
              <w:rPr>
                <w:sz w:val="18"/>
                <w:szCs w:val="18"/>
              </w:rPr>
            </w:pPr>
            <w:r>
              <w:rPr>
                <w:b/>
                <w:sz w:val="18"/>
                <w:szCs w:val="18"/>
              </w:rPr>
              <w:t>RIESGO</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65A76B0C" w14:textId="77777777" w:rsidR="00323FF7" w:rsidRDefault="005F64CF">
            <w:pPr>
              <w:spacing w:before="29"/>
              <w:ind w:right="-20"/>
              <w:jc w:val="both"/>
              <w:rPr>
                <w:sz w:val="18"/>
                <w:szCs w:val="18"/>
              </w:rPr>
            </w:pPr>
            <w:r>
              <w:rPr>
                <w:b/>
                <w:sz w:val="18"/>
                <w:szCs w:val="18"/>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2C29E86" w14:textId="77777777" w:rsidR="00323FF7" w:rsidRDefault="005F64CF">
            <w:pPr>
              <w:spacing w:before="29"/>
              <w:ind w:right="-20"/>
              <w:jc w:val="both"/>
              <w:rPr>
                <w:sz w:val="18"/>
                <w:szCs w:val="18"/>
              </w:rPr>
            </w:pPr>
            <w:r>
              <w:rPr>
                <w:b/>
                <w:sz w:val="18"/>
                <w:szCs w:val="18"/>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5F485B7C" w14:textId="77777777" w:rsidR="00323FF7" w:rsidRDefault="005F64CF">
            <w:pPr>
              <w:spacing w:before="29"/>
              <w:ind w:right="-20"/>
              <w:jc w:val="both"/>
              <w:rPr>
                <w:sz w:val="18"/>
                <w:szCs w:val="18"/>
              </w:rPr>
            </w:pPr>
            <w:r>
              <w:rPr>
                <w:b/>
                <w:sz w:val="18"/>
                <w:szCs w:val="18"/>
              </w:rPr>
              <w:t>AFORO</w:t>
            </w:r>
          </w:p>
        </w:tc>
      </w:tr>
      <w:tr w:rsidR="00323FF7" w14:paraId="4D9E2FAD" w14:textId="77777777">
        <w:trPr>
          <w:trHeight w:val="282"/>
        </w:trPr>
        <w:tc>
          <w:tcPr>
            <w:tcW w:w="992" w:type="dxa"/>
            <w:tcBorders>
              <w:top w:val="single" w:sz="4" w:space="0" w:color="000000"/>
              <w:left w:val="single" w:sz="4" w:space="0" w:color="000000"/>
              <w:bottom w:val="single" w:sz="4" w:space="0" w:color="000000"/>
              <w:right w:val="single" w:sz="4" w:space="0" w:color="000000"/>
            </w:tcBorders>
          </w:tcPr>
          <w:p w14:paraId="43D49222" w14:textId="77777777" w:rsidR="00323FF7" w:rsidRDefault="005F64CF">
            <w:pPr>
              <w:spacing w:before="29"/>
              <w:ind w:right="393"/>
              <w:jc w:val="both"/>
              <w:rPr>
                <w:sz w:val="18"/>
                <w:szCs w:val="18"/>
              </w:rPr>
            </w:pPr>
            <w:r>
              <w:rPr>
                <w:b/>
                <w:sz w:val="18"/>
                <w:szCs w:val="18"/>
              </w:rPr>
              <w:t>1</w:t>
            </w:r>
          </w:p>
        </w:tc>
        <w:tc>
          <w:tcPr>
            <w:tcW w:w="851" w:type="dxa"/>
            <w:tcBorders>
              <w:top w:val="single" w:sz="4" w:space="0" w:color="000000"/>
              <w:left w:val="single" w:sz="4" w:space="0" w:color="000000"/>
              <w:bottom w:val="single" w:sz="4" w:space="0" w:color="000000"/>
              <w:right w:val="single" w:sz="4" w:space="0" w:color="000000"/>
            </w:tcBorders>
          </w:tcPr>
          <w:p w14:paraId="4CF6ED34" w14:textId="77777777" w:rsidR="00323FF7" w:rsidRDefault="005F64CF">
            <w:pPr>
              <w:spacing w:before="29"/>
              <w:ind w:right="-20"/>
              <w:jc w:val="both"/>
              <w:rPr>
                <w:sz w:val="18"/>
                <w:szCs w:val="18"/>
              </w:rPr>
            </w:pPr>
            <w:r>
              <w:rPr>
                <w:b/>
                <w:sz w:val="18"/>
                <w:szCs w:val="18"/>
              </w:rPr>
              <w:t>UNICA</w:t>
            </w:r>
          </w:p>
        </w:tc>
        <w:tc>
          <w:tcPr>
            <w:tcW w:w="1650" w:type="dxa"/>
            <w:tcBorders>
              <w:top w:val="single" w:sz="4" w:space="0" w:color="000000"/>
              <w:left w:val="single" w:sz="4" w:space="0" w:color="000000"/>
              <w:bottom w:val="single" w:sz="4" w:space="0" w:color="000000"/>
              <w:right w:val="single" w:sz="4" w:space="0" w:color="000000"/>
            </w:tcBorders>
          </w:tcPr>
          <w:p w14:paraId="37F6CF57" w14:textId="77777777" w:rsidR="00323FF7" w:rsidRDefault="005F64CF">
            <w:pPr>
              <w:spacing w:before="29"/>
              <w:ind w:right="-20"/>
              <w:jc w:val="both"/>
              <w:rPr>
                <w:sz w:val="18"/>
                <w:szCs w:val="18"/>
              </w:rPr>
            </w:pPr>
            <w:r>
              <w:rPr>
                <w:b/>
                <w:sz w:val="18"/>
                <w:szCs w:val="18"/>
              </w:rPr>
              <w:t>Despacho</w:t>
            </w:r>
          </w:p>
        </w:tc>
        <w:tc>
          <w:tcPr>
            <w:tcW w:w="619" w:type="dxa"/>
            <w:tcBorders>
              <w:top w:val="single" w:sz="4" w:space="0" w:color="000000"/>
              <w:left w:val="single" w:sz="4" w:space="0" w:color="000000"/>
              <w:bottom w:val="single" w:sz="4" w:space="0" w:color="000000"/>
              <w:right w:val="single" w:sz="4" w:space="0" w:color="000000"/>
            </w:tcBorders>
          </w:tcPr>
          <w:p w14:paraId="127D0238" w14:textId="77777777" w:rsidR="00323FF7" w:rsidRDefault="005F64CF">
            <w:pPr>
              <w:spacing w:before="29"/>
              <w:ind w:right="-20"/>
              <w:jc w:val="both"/>
              <w:rPr>
                <w:sz w:val="18"/>
                <w:szCs w:val="18"/>
              </w:rPr>
            </w:pPr>
            <w:r>
              <w:rPr>
                <w:b/>
                <w:sz w:val="18"/>
                <w:szCs w:val="18"/>
              </w:rPr>
              <w:t>003</w:t>
            </w:r>
          </w:p>
        </w:tc>
        <w:tc>
          <w:tcPr>
            <w:tcW w:w="1276" w:type="dxa"/>
            <w:tcBorders>
              <w:top w:val="single" w:sz="4" w:space="0" w:color="000000"/>
              <w:left w:val="single" w:sz="4" w:space="0" w:color="000000"/>
              <w:bottom w:val="single" w:sz="4" w:space="0" w:color="000000"/>
              <w:right w:val="single" w:sz="4" w:space="0" w:color="000000"/>
            </w:tcBorders>
          </w:tcPr>
          <w:p w14:paraId="60CAC801" w14:textId="77777777" w:rsidR="00323FF7" w:rsidRDefault="00323FF7">
            <w:pPr>
              <w:jc w:val="both"/>
              <w:rPr>
                <w:sz w:val="24"/>
                <w:szCs w:val="24"/>
              </w:rPr>
            </w:pPr>
          </w:p>
        </w:tc>
        <w:tc>
          <w:tcPr>
            <w:tcW w:w="1940" w:type="dxa"/>
            <w:tcBorders>
              <w:top w:val="single" w:sz="4" w:space="0" w:color="000000"/>
              <w:left w:val="single" w:sz="4" w:space="0" w:color="000000"/>
              <w:bottom w:val="single" w:sz="4" w:space="0" w:color="000000"/>
              <w:right w:val="single" w:sz="4" w:space="0" w:color="000000"/>
            </w:tcBorders>
            <w:shd w:val="clear" w:color="auto" w:fill="F79646"/>
          </w:tcPr>
          <w:p w14:paraId="5E67A7E7" w14:textId="77777777" w:rsidR="00323FF7" w:rsidRDefault="005F64CF">
            <w:pPr>
              <w:spacing w:before="29"/>
              <w:ind w:right="596"/>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49A12514" w14:textId="77777777" w:rsidR="00323FF7" w:rsidRDefault="005F64CF">
            <w:pPr>
              <w:spacing w:before="29"/>
              <w:ind w:right="-20"/>
              <w:jc w:val="both"/>
              <w:rPr>
                <w:sz w:val="18"/>
                <w:szCs w:val="18"/>
              </w:rPr>
            </w:pPr>
            <w:r>
              <w:rPr>
                <w:b/>
                <w:sz w:val="18"/>
                <w:szCs w:val="18"/>
              </w:rPr>
              <w:t>11,00</w:t>
            </w:r>
          </w:p>
        </w:tc>
        <w:tc>
          <w:tcPr>
            <w:tcW w:w="1134" w:type="dxa"/>
            <w:tcBorders>
              <w:top w:val="single" w:sz="4" w:space="0" w:color="000000"/>
              <w:left w:val="single" w:sz="4" w:space="0" w:color="000000"/>
              <w:bottom w:val="single" w:sz="4" w:space="0" w:color="000000"/>
              <w:right w:val="single" w:sz="4" w:space="0" w:color="000000"/>
            </w:tcBorders>
          </w:tcPr>
          <w:p w14:paraId="46185A24" w14:textId="77777777" w:rsidR="00323FF7" w:rsidRDefault="005F64CF">
            <w:pPr>
              <w:spacing w:before="29"/>
              <w:ind w:right="-20"/>
              <w:jc w:val="both"/>
              <w:rPr>
                <w:sz w:val="18"/>
                <w:szCs w:val="18"/>
              </w:rPr>
            </w:pPr>
            <w:r>
              <w:rPr>
                <w:b/>
                <w:sz w:val="18"/>
                <w:szCs w:val="18"/>
              </w:rPr>
              <w:t>12,00</w:t>
            </w:r>
          </w:p>
        </w:tc>
        <w:tc>
          <w:tcPr>
            <w:tcW w:w="1030" w:type="dxa"/>
            <w:tcBorders>
              <w:top w:val="single" w:sz="4" w:space="0" w:color="000000"/>
              <w:left w:val="single" w:sz="4" w:space="0" w:color="000000"/>
              <w:bottom w:val="single" w:sz="4" w:space="0" w:color="000000"/>
              <w:right w:val="single" w:sz="4" w:space="0" w:color="000000"/>
            </w:tcBorders>
          </w:tcPr>
          <w:p w14:paraId="2F46E3CE" w14:textId="77777777" w:rsidR="00323FF7" w:rsidRDefault="005F64CF">
            <w:pPr>
              <w:spacing w:before="29"/>
              <w:ind w:right="412"/>
              <w:jc w:val="both"/>
              <w:rPr>
                <w:sz w:val="18"/>
                <w:szCs w:val="18"/>
              </w:rPr>
            </w:pPr>
            <w:r>
              <w:rPr>
                <w:b/>
                <w:sz w:val="18"/>
                <w:szCs w:val="18"/>
              </w:rPr>
              <w:t>1</w:t>
            </w:r>
          </w:p>
        </w:tc>
      </w:tr>
    </w:tbl>
    <w:p w14:paraId="4897D185" w14:textId="77777777" w:rsidR="00323FF7" w:rsidRDefault="00323FF7">
      <w:pPr>
        <w:tabs>
          <w:tab w:val="left" w:pos="993"/>
        </w:tabs>
      </w:pPr>
    </w:p>
    <w:p w14:paraId="034DB4B6" w14:textId="77777777" w:rsidR="00323FF7" w:rsidRDefault="005F64CF">
      <w:pPr>
        <w:tabs>
          <w:tab w:val="left" w:pos="993"/>
        </w:tabs>
      </w:pPr>
      <w:r>
        <w:t>Edificio 3: (Vivienda del Conserje)</w:t>
      </w:r>
    </w:p>
    <w:tbl>
      <w:tblPr>
        <w:tblStyle w:val="affe"/>
        <w:tblW w:w="7950" w:type="dxa"/>
        <w:tblInd w:w="0" w:type="dxa"/>
        <w:tblLayout w:type="fixed"/>
        <w:tblLook w:val="0400" w:firstRow="0" w:lastRow="0" w:firstColumn="0" w:lastColumn="0" w:noHBand="0" w:noVBand="1"/>
      </w:tblPr>
      <w:tblGrid>
        <w:gridCol w:w="1702"/>
        <w:gridCol w:w="4665"/>
        <w:gridCol w:w="1583"/>
      </w:tblGrid>
      <w:tr w:rsidR="00323FF7" w14:paraId="38673B2B" w14:textId="77777777">
        <w:trPr>
          <w:trHeight w:val="282"/>
        </w:trPr>
        <w:tc>
          <w:tcPr>
            <w:tcW w:w="6367" w:type="dxa"/>
            <w:gridSpan w:val="2"/>
            <w:tcBorders>
              <w:top w:val="single" w:sz="4" w:space="0" w:color="000000"/>
              <w:left w:val="single" w:sz="4" w:space="0" w:color="000000"/>
              <w:bottom w:val="single" w:sz="4" w:space="0" w:color="000000"/>
              <w:right w:val="single" w:sz="4" w:space="0" w:color="000000"/>
            </w:tcBorders>
          </w:tcPr>
          <w:p w14:paraId="571A51FA" w14:textId="77777777" w:rsidR="00323FF7" w:rsidRDefault="005F64CF">
            <w:pPr>
              <w:spacing w:before="29"/>
              <w:ind w:right="-20"/>
              <w:jc w:val="both"/>
              <w:rPr>
                <w:sz w:val="18"/>
                <w:szCs w:val="18"/>
              </w:rPr>
            </w:pPr>
            <w:r>
              <w:rPr>
                <w:b/>
                <w:sz w:val="18"/>
                <w:szCs w:val="18"/>
              </w:rPr>
              <w:t>TIPOLOGIA DE LA EDIFICACIÓN</w:t>
            </w:r>
          </w:p>
        </w:tc>
        <w:tc>
          <w:tcPr>
            <w:tcW w:w="1583" w:type="dxa"/>
            <w:tcBorders>
              <w:top w:val="single" w:sz="4" w:space="0" w:color="000000"/>
              <w:left w:val="single" w:sz="4" w:space="0" w:color="000000"/>
              <w:bottom w:val="single" w:sz="4" w:space="0" w:color="000000"/>
              <w:right w:val="single" w:sz="4" w:space="0" w:color="000000"/>
            </w:tcBorders>
            <w:shd w:val="clear" w:color="auto" w:fill="D9D9D9"/>
          </w:tcPr>
          <w:p w14:paraId="27C7D5F1" w14:textId="77777777" w:rsidR="00323FF7" w:rsidRDefault="005F64CF">
            <w:pPr>
              <w:spacing w:before="29"/>
              <w:ind w:right="-20"/>
              <w:jc w:val="both"/>
              <w:rPr>
                <w:sz w:val="18"/>
                <w:szCs w:val="18"/>
              </w:rPr>
            </w:pPr>
            <w:r>
              <w:rPr>
                <w:b/>
                <w:sz w:val="18"/>
                <w:szCs w:val="18"/>
              </w:rPr>
              <w:t>Observaciones</w:t>
            </w:r>
          </w:p>
        </w:tc>
      </w:tr>
      <w:tr w:rsidR="00323FF7" w14:paraId="46BE7A4D" w14:textId="77777777">
        <w:trPr>
          <w:trHeight w:val="285"/>
        </w:trPr>
        <w:tc>
          <w:tcPr>
            <w:tcW w:w="1702" w:type="dxa"/>
            <w:tcBorders>
              <w:top w:val="single" w:sz="4" w:space="0" w:color="000000"/>
              <w:left w:val="single" w:sz="4" w:space="0" w:color="000000"/>
              <w:bottom w:val="single" w:sz="4" w:space="0" w:color="000000"/>
              <w:right w:val="single" w:sz="4" w:space="0" w:color="000000"/>
            </w:tcBorders>
          </w:tcPr>
          <w:p w14:paraId="6B55B86F" w14:textId="77777777" w:rsidR="00323FF7" w:rsidRDefault="005F64CF">
            <w:pPr>
              <w:spacing w:before="31"/>
              <w:ind w:right="-20"/>
              <w:jc w:val="both"/>
              <w:rPr>
                <w:sz w:val="18"/>
                <w:szCs w:val="18"/>
              </w:rPr>
            </w:pPr>
            <w:r>
              <w:rPr>
                <w:sz w:val="18"/>
                <w:szCs w:val="18"/>
              </w:rPr>
              <w:t>Cimentación</w:t>
            </w:r>
          </w:p>
        </w:tc>
        <w:tc>
          <w:tcPr>
            <w:tcW w:w="4665" w:type="dxa"/>
            <w:tcBorders>
              <w:top w:val="single" w:sz="4" w:space="0" w:color="000000"/>
              <w:left w:val="single" w:sz="4" w:space="0" w:color="000000"/>
              <w:bottom w:val="single" w:sz="4" w:space="0" w:color="000000"/>
              <w:right w:val="single" w:sz="4" w:space="0" w:color="000000"/>
            </w:tcBorders>
          </w:tcPr>
          <w:p w14:paraId="52917608" w14:textId="77777777" w:rsidR="00323FF7" w:rsidRDefault="005F64CF">
            <w:pPr>
              <w:spacing w:before="31"/>
              <w:ind w:right="-20"/>
              <w:jc w:val="both"/>
              <w:rPr>
                <w:sz w:val="18"/>
                <w:szCs w:val="18"/>
              </w:rPr>
            </w:pPr>
            <w:r>
              <w:rPr>
                <w:sz w:val="18"/>
                <w:szCs w:val="18"/>
              </w:rPr>
              <w:t>Losa de Hormigón Armado</w:t>
            </w:r>
          </w:p>
        </w:tc>
        <w:tc>
          <w:tcPr>
            <w:tcW w:w="1583" w:type="dxa"/>
            <w:tcBorders>
              <w:top w:val="single" w:sz="4" w:space="0" w:color="000000"/>
              <w:left w:val="single" w:sz="4" w:space="0" w:color="000000"/>
              <w:bottom w:val="single" w:sz="4" w:space="0" w:color="000000"/>
              <w:right w:val="single" w:sz="4" w:space="0" w:color="000000"/>
            </w:tcBorders>
          </w:tcPr>
          <w:p w14:paraId="3169E68D" w14:textId="77777777" w:rsidR="00323FF7" w:rsidRDefault="00323FF7">
            <w:pPr>
              <w:jc w:val="both"/>
              <w:rPr>
                <w:sz w:val="24"/>
                <w:szCs w:val="24"/>
              </w:rPr>
            </w:pPr>
          </w:p>
        </w:tc>
      </w:tr>
      <w:tr w:rsidR="00323FF7" w14:paraId="1B41E912" w14:textId="77777777">
        <w:trPr>
          <w:trHeight w:val="285"/>
        </w:trPr>
        <w:tc>
          <w:tcPr>
            <w:tcW w:w="1702" w:type="dxa"/>
            <w:tcBorders>
              <w:top w:val="single" w:sz="4" w:space="0" w:color="000000"/>
              <w:left w:val="single" w:sz="4" w:space="0" w:color="000000"/>
              <w:bottom w:val="single" w:sz="4" w:space="0" w:color="000000"/>
              <w:right w:val="single" w:sz="4" w:space="0" w:color="000000"/>
            </w:tcBorders>
          </w:tcPr>
          <w:p w14:paraId="1466B5F7" w14:textId="77777777" w:rsidR="00323FF7" w:rsidRDefault="005F64CF">
            <w:pPr>
              <w:spacing w:before="31"/>
              <w:ind w:right="-20"/>
              <w:jc w:val="both"/>
              <w:rPr>
                <w:sz w:val="18"/>
                <w:szCs w:val="18"/>
              </w:rPr>
            </w:pPr>
            <w:r>
              <w:rPr>
                <w:sz w:val="18"/>
                <w:szCs w:val="18"/>
              </w:rPr>
              <w:t>Estructura</w:t>
            </w:r>
          </w:p>
        </w:tc>
        <w:tc>
          <w:tcPr>
            <w:tcW w:w="4665" w:type="dxa"/>
            <w:tcBorders>
              <w:top w:val="single" w:sz="4" w:space="0" w:color="000000"/>
              <w:left w:val="single" w:sz="4" w:space="0" w:color="000000"/>
              <w:bottom w:val="single" w:sz="4" w:space="0" w:color="000000"/>
              <w:right w:val="single" w:sz="4" w:space="0" w:color="000000"/>
            </w:tcBorders>
          </w:tcPr>
          <w:p w14:paraId="435F7DFA" w14:textId="77777777" w:rsidR="00323FF7" w:rsidRDefault="005F64CF">
            <w:pPr>
              <w:spacing w:before="31"/>
              <w:ind w:right="-20"/>
              <w:jc w:val="both"/>
              <w:rPr>
                <w:sz w:val="18"/>
                <w:szCs w:val="18"/>
              </w:rPr>
            </w:pPr>
            <w:r>
              <w:rPr>
                <w:sz w:val="18"/>
                <w:szCs w:val="18"/>
              </w:rPr>
              <w:t>Pórticos de Hormigón Armado</w:t>
            </w:r>
          </w:p>
        </w:tc>
        <w:tc>
          <w:tcPr>
            <w:tcW w:w="1583" w:type="dxa"/>
            <w:tcBorders>
              <w:top w:val="single" w:sz="4" w:space="0" w:color="000000"/>
              <w:left w:val="single" w:sz="4" w:space="0" w:color="000000"/>
              <w:bottom w:val="single" w:sz="4" w:space="0" w:color="000000"/>
              <w:right w:val="single" w:sz="4" w:space="0" w:color="000000"/>
            </w:tcBorders>
          </w:tcPr>
          <w:p w14:paraId="4170B0F8" w14:textId="77777777" w:rsidR="00323FF7" w:rsidRDefault="00323FF7">
            <w:pPr>
              <w:jc w:val="both"/>
              <w:rPr>
                <w:sz w:val="24"/>
                <w:szCs w:val="24"/>
              </w:rPr>
            </w:pPr>
          </w:p>
        </w:tc>
      </w:tr>
      <w:tr w:rsidR="00323FF7" w14:paraId="0697A152" w14:textId="77777777">
        <w:trPr>
          <w:trHeight w:val="285"/>
        </w:trPr>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4A971C3F" w14:textId="77777777" w:rsidR="00323FF7" w:rsidRDefault="005F64CF">
            <w:pPr>
              <w:spacing w:before="31"/>
              <w:ind w:right="-20"/>
              <w:jc w:val="both"/>
              <w:rPr>
                <w:sz w:val="18"/>
                <w:szCs w:val="18"/>
              </w:rPr>
            </w:pPr>
            <w:r>
              <w:rPr>
                <w:sz w:val="18"/>
                <w:szCs w:val="18"/>
              </w:rPr>
              <w:t>Cerramientos</w:t>
            </w:r>
          </w:p>
        </w:tc>
        <w:tc>
          <w:tcPr>
            <w:tcW w:w="4665" w:type="dxa"/>
            <w:tcBorders>
              <w:top w:val="single" w:sz="4" w:space="0" w:color="000000"/>
              <w:left w:val="single" w:sz="4" w:space="0" w:color="000000"/>
              <w:bottom w:val="single" w:sz="4" w:space="0" w:color="000000"/>
              <w:right w:val="single" w:sz="4" w:space="0" w:color="000000"/>
            </w:tcBorders>
          </w:tcPr>
          <w:p w14:paraId="22238C62" w14:textId="77777777" w:rsidR="00323FF7" w:rsidRPr="002D4E78" w:rsidRDefault="005F64CF">
            <w:pPr>
              <w:spacing w:before="31"/>
              <w:ind w:right="-20"/>
              <w:jc w:val="both"/>
              <w:rPr>
                <w:sz w:val="18"/>
                <w:szCs w:val="18"/>
              </w:rPr>
            </w:pPr>
            <w:r w:rsidRPr="002D4E78">
              <w:rPr>
                <w:sz w:val="18"/>
                <w:szCs w:val="18"/>
              </w:rPr>
              <w:t>Capuchina, con revestimiento exterior de mortero de cemento</w:t>
            </w:r>
          </w:p>
        </w:tc>
        <w:tc>
          <w:tcPr>
            <w:tcW w:w="1583" w:type="dxa"/>
            <w:tcBorders>
              <w:top w:val="single" w:sz="4" w:space="0" w:color="000000"/>
              <w:left w:val="single" w:sz="4" w:space="0" w:color="000000"/>
              <w:bottom w:val="single" w:sz="4" w:space="0" w:color="000000"/>
              <w:right w:val="single" w:sz="4" w:space="0" w:color="000000"/>
            </w:tcBorders>
          </w:tcPr>
          <w:p w14:paraId="48CD49DE" w14:textId="77777777" w:rsidR="00323FF7" w:rsidRPr="002D4E78" w:rsidRDefault="00323FF7">
            <w:pPr>
              <w:jc w:val="both"/>
              <w:rPr>
                <w:sz w:val="24"/>
                <w:szCs w:val="24"/>
              </w:rPr>
            </w:pPr>
          </w:p>
        </w:tc>
      </w:tr>
      <w:tr w:rsidR="00323FF7" w14:paraId="2ACFC40D" w14:textId="77777777">
        <w:trPr>
          <w:trHeight w:val="285"/>
        </w:trPr>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021467D6" w14:textId="77777777" w:rsidR="00323FF7" w:rsidRDefault="005F64CF">
            <w:pPr>
              <w:spacing w:before="31"/>
              <w:ind w:right="-20"/>
              <w:jc w:val="both"/>
              <w:rPr>
                <w:sz w:val="18"/>
                <w:szCs w:val="18"/>
              </w:rPr>
            </w:pPr>
            <w:r>
              <w:rPr>
                <w:sz w:val="18"/>
                <w:szCs w:val="18"/>
              </w:rPr>
              <w:t>Cubierta</w:t>
            </w:r>
          </w:p>
        </w:tc>
        <w:tc>
          <w:tcPr>
            <w:tcW w:w="4665" w:type="dxa"/>
            <w:tcBorders>
              <w:top w:val="single" w:sz="4" w:space="0" w:color="000000"/>
              <w:left w:val="single" w:sz="4" w:space="0" w:color="000000"/>
              <w:bottom w:val="single" w:sz="4" w:space="0" w:color="000000"/>
              <w:right w:val="single" w:sz="4" w:space="0" w:color="000000"/>
            </w:tcBorders>
          </w:tcPr>
          <w:p w14:paraId="63E03430" w14:textId="77777777" w:rsidR="00323FF7" w:rsidRPr="002D4E78" w:rsidRDefault="005F64CF">
            <w:pPr>
              <w:spacing w:before="31"/>
              <w:ind w:right="-20"/>
              <w:jc w:val="both"/>
              <w:rPr>
                <w:sz w:val="18"/>
                <w:szCs w:val="18"/>
              </w:rPr>
            </w:pPr>
            <w:r w:rsidRPr="002D4E78">
              <w:rPr>
                <w:sz w:val="18"/>
                <w:szCs w:val="18"/>
              </w:rPr>
              <w:t>Inclinada con teja romana de cerámica</w:t>
            </w:r>
          </w:p>
        </w:tc>
        <w:tc>
          <w:tcPr>
            <w:tcW w:w="1583" w:type="dxa"/>
            <w:tcBorders>
              <w:top w:val="single" w:sz="4" w:space="0" w:color="000000"/>
              <w:left w:val="single" w:sz="4" w:space="0" w:color="000000"/>
              <w:bottom w:val="single" w:sz="4" w:space="0" w:color="000000"/>
              <w:right w:val="single" w:sz="4" w:space="0" w:color="000000"/>
            </w:tcBorders>
          </w:tcPr>
          <w:p w14:paraId="2B3EFF2A" w14:textId="77777777" w:rsidR="00323FF7" w:rsidRPr="002D4E78" w:rsidRDefault="00323FF7">
            <w:pPr>
              <w:jc w:val="both"/>
              <w:rPr>
                <w:sz w:val="24"/>
                <w:szCs w:val="24"/>
              </w:rPr>
            </w:pPr>
          </w:p>
        </w:tc>
      </w:tr>
      <w:tr w:rsidR="00323FF7" w14:paraId="2F2E2C0E" w14:textId="77777777">
        <w:trPr>
          <w:trHeight w:val="285"/>
        </w:trPr>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7FA0FFBC" w14:textId="77777777" w:rsidR="00323FF7" w:rsidRDefault="005F64CF">
            <w:pPr>
              <w:spacing w:before="31"/>
              <w:ind w:right="-20"/>
              <w:jc w:val="both"/>
              <w:rPr>
                <w:sz w:val="18"/>
                <w:szCs w:val="18"/>
              </w:rPr>
            </w:pPr>
            <w:r>
              <w:rPr>
                <w:sz w:val="18"/>
                <w:szCs w:val="18"/>
              </w:rPr>
              <w:t>ALTURA</w:t>
            </w:r>
          </w:p>
        </w:tc>
        <w:tc>
          <w:tcPr>
            <w:tcW w:w="4665" w:type="dxa"/>
            <w:tcBorders>
              <w:top w:val="single" w:sz="4" w:space="0" w:color="000000"/>
              <w:left w:val="single" w:sz="4" w:space="0" w:color="000000"/>
              <w:bottom w:val="single" w:sz="4" w:space="0" w:color="000000"/>
              <w:right w:val="single" w:sz="4" w:space="0" w:color="000000"/>
            </w:tcBorders>
          </w:tcPr>
          <w:p w14:paraId="5E7FC768" w14:textId="77777777" w:rsidR="00323FF7" w:rsidRDefault="005F64CF">
            <w:pPr>
              <w:spacing w:before="31"/>
              <w:ind w:right="-20"/>
              <w:jc w:val="both"/>
              <w:rPr>
                <w:sz w:val="18"/>
                <w:szCs w:val="18"/>
              </w:rPr>
            </w:pPr>
            <w:r>
              <w:rPr>
                <w:sz w:val="18"/>
                <w:szCs w:val="18"/>
              </w:rPr>
              <w:t>Una altura sobre rasante</w:t>
            </w:r>
          </w:p>
        </w:tc>
        <w:tc>
          <w:tcPr>
            <w:tcW w:w="1583" w:type="dxa"/>
            <w:tcBorders>
              <w:top w:val="single" w:sz="4" w:space="0" w:color="000000"/>
              <w:left w:val="single" w:sz="4" w:space="0" w:color="000000"/>
              <w:bottom w:val="single" w:sz="4" w:space="0" w:color="000000"/>
              <w:right w:val="single" w:sz="4" w:space="0" w:color="000000"/>
            </w:tcBorders>
          </w:tcPr>
          <w:p w14:paraId="6711C136" w14:textId="77777777" w:rsidR="00323FF7" w:rsidRDefault="005F64CF">
            <w:pPr>
              <w:spacing w:before="31"/>
              <w:ind w:right="-20"/>
              <w:jc w:val="both"/>
              <w:rPr>
                <w:sz w:val="18"/>
                <w:szCs w:val="18"/>
              </w:rPr>
            </w:pPr>
            <w:r>
              <w:rPr>
                <w:sz w:val="18"/>
                <w:szCs w:val="18"/>
              </w:rPr>
              <w:t>4,50 m.</w:t>
            </w:r>
          </w:p>
        </w:tc>
      </w:tr>
    </w:tbl>
    <w:p w14:paraId="195CDD18" w14:textId="77777777" w:rsidR="00323FF7" w:rsidRDefault="00323FF7">
      <w:pPr>
        <w:tabs>
          <w:tab w:val="left" w:pos="993"/>
        </w:tabs>
      </w:pPr>
    </w:p>
    <w:p w14:paraId="1A9AAA8D" w14:textId="77777777" w:rsidR="00323FF7" w:rsidRDefault="005F64CF">
      <w:pPr>
        <w:tabs>
          <w:tab w:val="left" w:pos="993"/>
        </w:tabs>
      </w:pPr>
      <w:r>
        <w:t>Dependencias con RIESGO en PLANTA BAJA</w:t>
      </w:r>
    </w:p>
    <w:tbl>
      <w:tblPr>
        <w:tblStyle w:val="afff"/>
        <w:tblW w:w="10485" w:type="dxa"/>
        <w:tblInd w:w="-1201" w:type="dxa"/>
        <w:tblLayout w:type="fixed"/>
        <w:tblLook w:val="0400" w:firstRow="0" w:lastRow="0" w:firstColumn="0" w:lastColumn="0" w:noHBand="0" w:noVBand="1"/>
      </w:tblPr>
      <w:tblGrid>
        <w:gridCol w:w="988"/>
        <w:gridCol w:w="858"/>
        <w:gridCol w:w="1683"/>
        <w:gridCol w:w="619"/>
        <w:gridCol w:w="1276"/>
        <w:gridCol w:w="1904"/>
        <w:gridCol w:w="993"/>
        <w:gridCol w:w="1134"/>
        <w:gridCol w:w="1030"/>
      </w:tblGrid>
      <w:tr w:rsidR="00323FF7" w14:paraId="79830917" w14:textId="77777777">
        <w:trPr>
          <w:trHeight w:val="282"/>
        </w:trPr>
        <w:tc>
          <w:tcPr>
            <w:tcW w:w="988" w:type="dxa"/>
            <w:tcBorders>
              <w:top w:val="single" w:sz="4" w:space="0" w:color="000000"/>
              <w:left w:val="single" w:sz="4" w:space="0" w:color="000000"/>
              <w:bottom w:val="single" w:sz="4" w:space="0" w:color="000000"/>
              <w:right w:val="single" w:sz="4" w:space="0" w:color="000000"/>
            </w:tcBorders>
            <w:shd w:val="clear" w:color="auto" w:fill="D9D9D9"/>
          </w:tcPr>
          <w:p w14:paraId="3A8DABFB" w14:textId="77777777" w:rsidR="00323FF7" w:rsidRDefault="005F64CF">
            <w:pPr>
              <w:spacing w:before="29"/>
              <w:ind w:right="-20"/>
              <w:jc w:val="both"/>
              <w:rPr>
                <w:sz w:val="18"/>
                <w:szCs w:val="18"/>
              </w:rPr>
            </w:pPr>
            <w:r>
              <w:rPr>
                <w:b/>
                <w:sz w:val="18"/>
                <w:szCs w:val="18"/>
              </w:rPr>
              <w:t>SALIDA</w:t>
            </w:r>
          </w:p>
        </w:tc>
        <w:tc>
          <w:tcPr>
            <w:tcW w:w="858" w:type="dxa"/>
            <w:tcBorders>
              <w:top w:val="single" w:sz="4" w:space="0" w:color="000000"/>
              <w:left w:val="single" w:sz="4" w:space="0" w:color="000000"/>
              <w:bottom w:val="single" w:sz="4" w:space="0" w:color="000000"/>
              <w:right w:val="single" w:sz="4" w:space="0" w:color="000000"/>
            </w:tcBorders>
            <w:shd w:val="clear" w:color="auto" w:fill="D9D9D9"/>
          </w:tcPr>
          <w:p w14:paraId="680B7DF8" w14:textId="77777777" w:rsidR="00323FF7" w:rsidRDefault="005F64CF">
            <w:pPr>
              <w:spacing w:before="29"/>
              <w:ind w:right="-20"/>
              <w:jc w:val="both"/>
              <w:rPr>
                <w:sz w:val="18"/>
                <w:szCs w:val="18"/>
              </w:rPr>
            </w:pPr>
            <w:r>
              <w:rPr>
                <w:b/>
                <w:sz w:val="18"/>
                <w:szCs w:val="18"/>
              </w:rPr>
              <w:t>ZONA</w:t>
            </w:r>
          </w:p>
        </w:tc>
        <w:tc>
          <w:tcPr>
            <w:tcW w:w="1683" w:type="dxa"/>
            <w:tcBorders>
              <w:top w:val="single" w:sz="4" w:space="0" w:color="000000"/>
              <w:left w:val="single" w:sz="4" w:space="0" w:color="000000"/>
              <w:bottom w:val="single" w:sz="4" w:space="0" w:color="000000"/>
              <w:right w:val="single" w:sz="4" w:space="0" w:color="000000"/>
            </w:tcBorders>
            <w:shd w:val="clear" w:color="auto" w:fill="D9D9D9"/>
          </w:tcPr>
          <w:p w14:paraId="1BEC7F5E" w14:textId="77777777" w:rsidR="00323FF7" w:rsidRDefault="005F64CF">
            <w:pPr>
              <w:spacing w:before="29"/>
              <w:ind w:right="-20"/>
              <w:jc w:val="both"/>
              <w:rPr>
                <w:sz w:val="18"/>
                <w:szCs w:val="18"/>
              </w:rPr>
            </w:pPr>
            <w:r>
              <w:rPr>
                <w:b/>
                <w:sz w:val="18"/>
                <w:szCs w:val="18"/>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5ADEFEAE" w14:textId="77777777" w:rsidR="00323FF7" w:rsidRDefault="005F64CF">
            <w:pPr>
              <w:spacing w:before="29"/>
              <w:ind w:right="156"/>
              <w:jc w:val="both"/>
              <w:rPr>
                <w:sz w:val="18"/>
                <w:szCs w:val="18"/>
              </w:rPr>
            </w:pPr>
            <w:r>
              <w:rPr>
                <w:b/>
                <w:sz w:val="18"/>
                <w:szCs w:val="18"/>
              </w:rPr>
              <w:t>Nº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37DD48A1" w14:textId="77777777" w:rsidR="00323FF7" w:rsidRDefault="005F64CF">
            <w:pPr>
              <w:spacing w:before="29"/>
              <w:ind w:right="-20"/>
              <w:jc w:val="both"/>
              <w:rPr>
                <w:sz w:val="18"/>
                <w:szCs w:val="18"/>
              </w:rPr>
            </w:pPr>
            <w:r>
              <w:rPr>
                <w:b/>
                <w:sz w:val="18"/>
                <w:szCs w:val="18"/>
              </w:rPr>
              <w:t>TIPO</w:t>
            </w:r>
          </w:p>
        </w:tc>
        <w:tc>
          <w:tcPr>
            <w:tcW w:w="1904" w:type="dxa"/>
            <w:tcBorders>
              <w:top w:val="single" w:sz="4" w:space="0" w:color="000000"/>
              <w:left w:val="single" w:sz="4" w:space="0" w:color="000000"/>
              <w:bottom w:val="single" w:sz="4" w:space="0" w:color="000000"/>
              <w:right w:val="single" w:sz="4" w:space="0" w:color="000000"/>
            </w:tcBorders>
            <w:shd w:val="clear" w:color="auto" w:fill="D9D9D9"/>
          </w:tcPr>
          <w:p w14:paraId="3F382626" w14:textId="77777777" w:rsidR="00323FF7" w:rsidRDefault="005F64CF">
            <w:pPr>
              <w:spacing w:before="29"/>
              <w:ind w:right="-20"/>
              <w:jc w:val="both"/>
              <w:rPr>
                <w:sz w:val="18"/>
                <w:szCs w:val="18"/>
              </w:rPr>
            </w:pPr>
            <w:r>
              <w:rPr>
                <w:b/>
                <w:sz w:val="18"/>
                <w:szCs w:val="18"/>
              </w:rPr>
              <w:t>RIESGO</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681C5B97" w14:textId="77777777" w:rsidR="00323FF7" w:rsidRDefault="005F64CF">
            <w:pPr>
              <w:spacing w:before="29"/>
              <w:ind w:right="-20"/>
              <w:jc w:val="both"/>
              <w:rPr>
                <w:sz w:val="18"/>
                <w:szCs w:val="18"/>
              </w:rPr>
            </w:pPr>
            <w:r>
              <w:rPr>
                <w:b/>
                <w:sz w:val="18"/>
                <w:szCs w:val="18"/>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2F29D41" w14:textId="77777777" w:rsidR="00323FF7" w:rsidRDefault="005F64CF">
            <w:pPr>
              <w:spacing w:before="29"/>
              <w:ind w:right="-20"/>
              <w:jc w:val="both"/>
              <w:rPr>
                <w:sz w:val="18"/>
                <w:szCs w:val="18"/>
              </w:rPr>
            </w:pPr>
            <w:r>
              <w:rPr>
                <w:b/>
                <w:sz w:val="18"/>
                <w:szCs w:val="18"/>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50878195" w14:textId="77777777" w:rsidR="00323FF7" w:rsidRDefault="005F64CF">
            <w:pPr>
              <w:spacing w:before="29"/>
              <w:ind w:right="-20"/>
              <w:jc w:val="both"/>
              <w:rPr>
                <w:sz w:val="18"/>
                <w:szCs w:val="18"/>
              </w:rPr>
            </w:pPr>
            <w:r>
              <w:rPr>
                <w:b/>
                <w:sz w:val="18"/>
                <w:szCs w:val="18"/>
              </w:rPr>
              <w:t>AFORO</w:t>
            </w:r>
          </w:p>
        </w:tc>
      </w:tr>
      <w:tr w:rsidR="00323FF7" w14:paraId="78B8D1AD" w14:textId="77777777">
        <w:trPr>
          <w:trHeight w:val="285"/>
        </w:trPr>
        <w:tc>
          <w:tcPr>
            <w:tcW w:w="988" w:type="dxa"/>
            <w:tcBorders>
              <w:top w:val="single" w:sz="4" w:space="0" w:color="000000"/>
              <w:left w:val="single" w:sz="4" w:space="0" w:color="000000"/>
              <w:bottom w:val="single" w:sz="4" w:space="0" w:color="000000"/>
              <w:right w:val="single" w:sz="4" w:space="0" w:color="000000"/>
            </w:tcBorders>
          </w:tcPr>
          <w:p w14:paraId="3300C100" w14:textId="77777777" w:rsidR="00323FF7" w:rsidRDefault="005F64CF">
            <w:pPr>
              <w:spacing w:before="29"/>
              <w:ind w:right="390"/>
              <w:jc w:val="both"/>
              <w:rPr>
                <w:sz w:val="18"/>
                <w:szCs w:val="18"/>
              </w:rPr>
            </w:pPr>
            <w:r>
              <w:rPr>
                <w:b/>
                <w:sz w:val="18"/>
                <w:szCs w:val="18"/>
              </w:rPr>
              <w:t>1</w:t>
            </w:r>
          </w:p>
        </w:tc>
        <w:tc>
          <w:tcPr>
            <w:tcW w:w="858" w:type="dxa"/>
            <w:tcBorders>
              <w:top w:val="single" w:sz="4" w:space="0" w:color="000000"/>
              <w:left w:val="single" w:sz="4" w:space="0" w:color="000000"/>
              <w:bottom w:val="single" w:sz="4" w:space="0" w:color="000000"/>
              <w:right w:val="single" w:sz="4" w:space="0" w:color="000000"/>
            </w:tcBorders>
          </w:tcPr>
          <w:p w14:paraId="3EF8EA67" w14:textId="77777777" w:rsidR="00323FF7" w:rsidRDefault="005F64CF">
            <w:pPr>
              <w:spacing w:before="29"/>
              <w:ind w:right="-20"/>
              <w:jc w:val="both"/>
              <w:rPr>
                <w:sz w:val="18"/>
                <w:szCs w:val="18"/>
              </w:rPr>
            </w:pPr>
            <w:r>
              <w:rPr>
                <w:b/>
                <w:sz w:val="18"/>
                <w:szCs w:val="18"/>
              </w:rPr>
              <w:t>UNICA</w:t>
            </w:r>
          </w:p>
        </w:tc>
        <w:tc>
          <w:tcPr>
            <w:tcW w:w="1683" w:type="dxa"/>
            <w:tcBorders>
              <w:top w:val="single" w:sz="4" w:space="0" w:color="000000"/>
              <w:left w:val="single" w:sz="4" w:space="0" w:color="000000"/>
              <w:bottom w:val="single" w:sz="4" w:space="0" w:color="000000"/>
              <w:right w:val="single" w:sz="4" w:space="0" w:color="000000"/>
            </w:tcBorders>
          </w:tcPr>
          <w:p w14:paraId="6E453D3E" w14:textId="77777777" w:rsidR="00323FF7" w:rsidRDefault="005F64CF">
            <w:pPr>
              <w:spacing w:before="29"/>
              <w:ind w:right="512"/>
              <w:jc w:val="both"/>
              <w:rPr>
                <w:sz w:val="18"/>
                <w:szCs w:val="18"/>
              </w:rPr>
            </w:pPr>
            <w:r>
              <w:rPr>
                <w:b/>
                <w:sz w:val="18"/>
                <w:szCs w:val="18"/>
              </w:rPr>
              <w:t>Cocina</w:t>
            </w:r>
          </w:p>
        </w:tc>
        <w:tc>
          <w:tcPr>
            <w:tcW w:w="619" w:type="dxa"/>
            <w:tcBorders>
              <w:top w:val="single" w:sz="4" w:space="0" w:color="000000"/>
              <w:left w:val="single" w:sz="4" w:space="0" w:color="000000"/>
              <w:bottom w:val="single" w:sz="4" w:space="0" w:color="000000"/>
              <w:right w:val="single" w:sz="4" w:space="0" w:color="000000"/>
            </w:tcBorders>
          </w:tcPr>
          <w:p w14:paraId="714B6CD4" w14:textId="77777777" w:rsidR="00323FF7" w:rsidRDefault="005F64CF">
            <w:pPr>
              <w:spacing w:before="29"/>
              <w:ind w:right="-20"/>
              <w:jc w:val="both"/>
              <w:rPr>
                <w:sz w:val="18"/>
                <w:szCs w:val="18"/>
              </w:rPr>
            </w:pPr>
            <w:r>
              <w:rPr>
                <w:b/>
                <w:sz w:val="18"/>
                <w:szCs w:val="18"/>
              </w:rPr>
              <w:t>001</w:t>
            </w:r>
          </w:p>
        </w:tc>
        <w:tc>
          <w:tcPr>
            <w:tcW w:w="1276" w:type="dxa"/>
            <w:tcBorders>
              <w:top w:val="single" w:sz="4" w:space="0" w:color="000000"/>
              <w:left w:val="single" w:sz="4" w:space="0" w:color="000000"/>
              <w:bottom w:val="single" w:sz="4" w:space="0" w:color="000000"/>
              <w:right w:val="single" w:sz="4" w:space="0" w:color="000000"/>
            </w:tcBorders>
          </w:tcPr>
          <w:p w14:paraId="759B0436" w14:textId="77777777" w:rsidR="00323FF7" w:rsidRDefault="00323FF7">
            <w:pPr>
              <w:jc w:val="both"/>
              <w:rPr>
                <w:sz w:val="24"/>
                <w:szCs w:val="24"/>
              </w:rPr>
            </w:pPr>
          </w:p>
        </w:tc>
        <w:tc>
          <w:tcPr>
            <w:tcW w:w="1904" w:type="dxa"/>
            <w:tcBorders>
              <w:top w:val="single" w:sz="4" w:space="0" w:color="000000"/>
              <w:left w:val="single" w:sz="4" w:space="0" w:color="000000"/>
              <w:bottom w:val="single" w:sz="4" w:space="0" w:color="000000"/>
              <w:right w:val="single" w:sz="4" w:space="0" w:color="000000"/>
            </w:tcBorders>
            <w:shd w:val="clear" w:color="auto" w:fill="F79646"/>
          </w:tcPr>
          <w:p w14:paraId="56FD8DEB" w14:textId="77777777" w:rsidR="00323FF7" w:rsidRDefault="005F64CF">
            <w:pPr>
              <w:spacing w:before="29"/>
              <w:ind w:right="578"/>
              <w:jc w:val="both"/>
              <w:rPr>
                <w:sz w:val="18"/>
                <w:szCs w:val="18"/>
              </w:rPr>
            </w:pPr>
            <w:r>
              <w:rPr>
                <w:b/>
                <w:sz w:val="18"/>
                <w:szCs w:val="18"/>
              </w:rPr>
              <w:t>MEDIO</w:t>
            </w:r>
          </w:p>
        </w:tc>
        <w:tc>
          <w:tcPr>
            <w:tcW w:w="993" w:type="dxa"/>
            <w:tcBorders>
              <w:top w:val="single" w:sz="4" w:space="0" w:color="000000"/>
              <w:left w:val="single" w:sz="4" w:space="0" w:color="000000"/>
              <w:bottom w:val="single" w:sz="4" w:space="0" w:color="000000"/>
              <w:right w:val="single" w:sz="4" w:space="0" w:color="000000"/>
            </w:tcBorders>
          </w:tcPr>
          <w:p w14:paraId="583A456A"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4E85D391" w14:textId="77777777" w:rsidR="00323FF7" w:rsidRDefault="00323FF7">
            <w:pPr>
              <w:jc w:val="both"/>
              <w:rPr>
                <w:sz w:val="24"/>
                <w:szCs w:val="24"/>
              </w:rPr>
            </w:pPr>
          </w:p>
        </w:tc>
        <w:tc>
          <w:tcPr>
            <w:tcW w:w="1030" w:type="dxa"/>
            <w:tcBorders>
              <w:top w:val="single" w:sz="4" w:space="0" w:color="000000"/>
              <w:left w:val="single" w:sz="4" w:space="0" w:color="000000"/>
              <w:bottom w:val="single" w:sz="4" w:space="0" w:color="000000"/>
              <w:right w:val="single" w:sz="4" w:space="0" w:color="000000"/>
            </w:tcBorders>
          </w:tcPr>
          <w:p w14:paraId="7F123644" w14:textId="77777777" w:rsidR="00323FF7" w:rsidRDefault="00323FF7">
            <w:pPr>
              <w:jc w:val="both"/>
              <w:rPr>
                <w:sz w:val="24"/>
                <w:szCs w:val="24"/>
              </w:rPr>
            </w:pPr>
          </w:p>
        </w:tc>
      </w:tr>
    </w:tbl>
    <w:p w14:paraId="6550C72B" w14:textId="77777777" w:rsidR="00323FF7" w:rsidRDefault="00323FF7">
      <w:pPr>
        <w:tabs>
          <w:tab w:val="left" w:pos="993"/>
        </w:tabs>
      </w:pPr>
    </w:p>
    <w:p w14:paraId="66F5970F" w14:textId="77777777" w:rsidR="00323FF7" w:rsidRDefault="005F64CF">
      <w:pPr>
        <w:tabs>
          <w:tab w:val="left" w:pos="993"/>
        </w:tabs>
      </w:pPr>
      <w:r>
        <w:rPr>
          <w:b/>
        </w:rPr>
        <w:t>Instalación de Aire acondicionado</w:t>
      </w:r>
      <w:r>
        <w:t>:</w:t>
      </w:r>
    </w:p>
    <w:p w14:paraId="76B0FD80" w14:textId="77777777" w:rsidR="00323FF7" w:rsidRDefault="005F64CF">
      <w:pPr>
        <w:tabs>
          <w:tab w:val="left" w:pos="993"/>
        </w:tabs>
      </w:pPr>
      <w:r>
        <w:t>Autónomo, con bombas de aire calor-frío en fachada en zona del patio y aparcamiento.</w:t>
      </w:r>
    </w:p>
    <w:p w14:paraId="7EFA1CA5" w14:textId="77777777" w:rsidR="00323FF7" w:rsidRDefault="005F64CF">
      <w:pPr>
        <w:tabs>
          <w:tab w:val="left" w:pos="993"/>
        </w:tabs>
      </w:pPr>
      <w:r>
        <w:t>Todas las dependencias con un cierto riesgo indicadas anteriormente se revisan periódicamente para detectar y solucionar las deficiencias detectadas.</w:t>
      </w:r>
    </w:p>
    <w:p w14:paraId="5C29DD9A" w14:textId="77777777" w:rsidR="00323FF7" w:rsidRDefault="005F64CF">
      <w:pPr>
        <w:tabs>
          <w:tab w:val="left" w:pos="993"/>
        </w:tabs>
      </w:pPr>
      <w:r>
        <w:t>Las barandillas de escaleras son de tubo metálico, y todas cumplen con la normativa en cuestión de altura, anclaje y forma.</w:t>
      </w:r>
    </w:p>
    <w:p w14:paraId="4D2739EE" w14:textId="77777777" w:rsidR="00323FF7" w:rsidRDefault="005F64CF">
      <w:pPr>
        <w:tabs>
          <w:tab w:val="left" w:pos="993"/>
        </w:tabs>
      </w:pPr>
      <w:r>
        <w:t>Las instalaciones deportivas de canastas de baloncesto están ancladas al suelo con tronillos, contrapesos y protección acolchada anti golpes, y las porterías están igualmente están debidamente ancladas al suelo con tornillería.</w:t>
      </w:r>
    </w:p>
    <w:p w14:paraId="74E64942" w14:textId="77777777" w:rsidR="00323FF7" w:rsidRDefault="005F64CF">
      <w:pPr>
        <w:tabs>
          <w:tab w:val="left" w:pos="993"/>
        </w:tabs>
      </w:pPr>
      <w:r>
        <w:lastRenderedPageBreak/>
        <w:t>La valla de protección del centro es metálica, está bien conservada y no presenta deficiencias</w:t>
      </w:r>
    </w:p>
    <w:p w14:paraId="41955519" w14:textId="77777777" w:rsidR="00323FF7" w:rsidRDefault="005F64CF">
      <w:pPr>
        <w:tabs>
          <w:tab w:val="left" w:pos="993"/>
        </w:tabs>
      </w:pPr>
      <w:r>
        <w:t>Las persianas de las aulas son de lamas horizontales orientables, que impiden el acceso.</w:t>
      </w:r>
    </w:p>
    <w:p w14:paraId="18EE7E1F" w14:textId="77777777" w:rsidR="00323FF7" w:rsidRDefault="005F64CF">
      <w:pPr>
        <w:tabs>
          <w:tab w:val="left" w:pos="993"/>
        </w:tabs>
      </w:pPr>
      <w:r>
        <w:t>Los pasillos y escaleras en las vías de evacuación son anchos y no presentan ninguna anomalía. Planos de consulta:</w:t>
      </w:r>
    </w:p>
    <w:p w14:paraId="10691D2B" w14:textId="77777777" w:rsidR="00323FF7" w:rsidRDefault="005F64CF">
      <w:pPr>
        <w:tabs>
          <w:tab w:val="left" w:pos="993"/>
        </w:tabs>
      </w:pPr>
      <w:r>
        <w:t>─</w:t>
      </w:r>
      <w:r>
        <w:tab/>
        <w:t>(Plano 2) Plano de emplazamiento</w:t>
      </w:r>
    </w:p>
    <w:p w14:paraId="2B90AD0D" w14:textId="77777777" w:rsidR="00323FF7" w:rsidRDefault="005F64CF">
      <w:pPr>
        <w:tabs>
          <w:tab w:val="left" w:pos="993"/>
        </w:tabs>
      </w:pPr>
      <w:r>
        <w:t>─</w:t>
      </w:r>
      <w:r>
        <w:tab/>
        <w:t>(Plano 4) Plano de medios autoprotección</w:t>
      </w:r>
    </w:p>
    <w:p w14:paraId="684B8890" w14:textId="77777777" w:rsidR="00323FF7" w:rsidRDefault="005F64CF">
      <w:pPr>
        <w:tabs>
          <w:tab w:val="left" w:pos="993"/>
        </w:tabs>
      </w:pPr>
      <w:r>
        <w:t>─</w:t>
      </w:r>
      <w:r>
        <w:tab/>
        <w:t>(Plano 7) Plano de detalles.</w:t>
      </w:r>
    </w:p>
    <w:p w14:paraId="34C2E909" w14:textId="77777777" w:rsidR="00323FF7" w:rsidRDefault="005F64CF">
      <w:pPr>
        <w:tabs>
          <w:tab w:val="left" w:pos="993"/>
        </w:tabs>
      </w:pPr>
      <w:r>
        <w:t xml:space="preserve">3.2.- Riesgos inherentes a la actividad y riesgos externos. </w:t>
      </w:r>
    </w:p>
    <w:p w14:paraId="3472C740" w14:textId="77777777" w:rsidR="00323FF7" w:rsidRDefault="005F64CF">
      <w:pPr>
        <w:tabs>
          <w:tab w:val="left" w:pos="993"/>
        </w:tabs>
      </w:pPr>
      <w:r>
        <w:t>Riesgos propios de la actividad:</w:t>
      </w:r>
    </w:p>
    <w:tbl>
      <w:tblPr>
        <w:tblStyle w:val="afff0"/>
        <w:tblW w:w="10440" w:type="dxa"/>
        <w:tblInd w:w="-1186" w:type="dxa"/>
        <w:tblLayout w:type="fixed"/>
        <w:tblLook w:val="0400" w:firstRow="0" w:lastRow="0" w:firstColumn="0" w:lastColumn="0" w:noHBand="0" w:noVBand="1"/>
      </w:tblPr>
      <w:tblGrid>
        <w:gridCol w:w="2657"/>
        <w:gridCol w:w="3555"/>
        <w:gridCol w:w="1700"/>
        <w:gridCol w:w="2528"/>
      </w:tblGrid>
      <w:tr w:rsidR="00323FF7" w14:paraId="1F89C8FB" w14:textId="77777777">
        <w:trPr>
          <w:trHeight w:val="282"/>
        </w:trPr>
        <w:tc>
          <w:tcPr>
            <w:tcW w:w="2657" w:type="dxa"/>
            <w:tcBorders>
              <w:top w:val="single" w:sz="4" w:space="0" w:color="000000"/>
              <w:left w:val="single" w:sz="4" w:space="0" w:color="000000"/>
              <w:bottom w:val="single" w:sz="4" w:space="0" w:color="000000"/>
              <w:right w:val="single" w:sz="4" w:space="0" w:color="000000"/>
            </w:tcBorders>
            <w:shd w:val="clear" w:color="auto" w:fill="D9D9D9"/>
          </w:tcPr>
          <w:p w14:paraId="3252B8F1" w14:textId="77777777" w:rsidR="00323FF7" w:rsidRDefault="005F64CF">
            <w:pPr>
              <w:spacing w:before="29"/>
              <w:ind w:right="920"/>
              <w:jc w:val="both"/>
              <w:rPr>
                <w:sz w:val="18"/>
                <w:szCs w:val="18"/>
              </w:rPr>
            </w:pPr>
            <w:r>
              <w:rPr>
                <w:b/>
                <w:sz w:val="18"/>
                <w:szCs w:val="18"/>
              </w:rPr>
              <w:t>RIESGO</w:t>
            </w:r>
          </w:p>
        </w:tc>
        <w:tc>
          <w:tcPr>
            <w:tcW w:w="3555" w:type="dxa"/>
            <w:tcBorders>
              <w:top w:val="single" w:sz="4" w:space="0" w:color="000000"/>
              <w:left w:val="single" w:sz="4" w:space="0" w:color="000000"/>
              <w:bottom w:val="single" w:sz="4" w:space="0" w:color="000000"/>
              <w:right w:val="single" w:sz="4" w:space="0" w:color="000000"/>
            </w:tcBorders>
            <w:shd w:val="clear" w:color="auto" w:fill="D9D9D9"/>
          </w:tcPr>
          <w:p w14:paraId="2A8DD576" w14:textId="77777777" w:rsidR="00323FF7" w:rsidRDefault="005F64CF">
            <w:pPr>
              <w:spacing w:before="29"/>
              <w:ind w:right="1238"/>
              <w:jc w:val="both"/>
              <w:rPr>
                <w:sz w:val="18"/>
                <w:szCs w:val="18"/>
              </w:rPr>
            </w:pPr>
            <w:r>
              <w:rPr>
                <w:b/>
                <w:sz w:val="18"/>
                <w:szCs w:val="18"/>
              </w:rPr>
              <w:t>FACTORES</w:t>
            </w:r>
          </w:p>
        </w:tc>
        <w:tc>
          <w:tcPr>
            <w:tcW w:w="1700" w:type="dxa"/>
            <w:tcBorders>
              <w:top w:val="single" w:sz="4" w:space="0" w:color="000000"/>
              <w:left w:val="single" w:sz="4" w:space="0" w:color="000000"/>
              <w:bottom w:val="single" w:sz="4" w:space="0" w:color="000000"/>
              <w:right w:val="single" w:sz="4" w:space="0" w:color="000000"/>
            </w:tcBorders>
            <w:shd w:val="clear" w:color="auto" w:fill="D9D9D9"/>
          </w:tcPr>
          <w:p w14:paraId="1E42D687" w14:textId="77777777" w:rsidR="00323FF7" w:rsidRDefault="005F64CF">
            <w:pPr>
              <w:spacing w:before="29"/>
              <w:ind w:right="-20"/>
              <w:jc w:val="both"/>
              <w:rPr>
                <w:sz w:val="18"/>
                <w:szCs w:val="18"/>
              </w:rPr>
            </w:pPr>
            <w:r>
              <w:rPr>
                <w:b/>
                <w:sz w:val="18"/>
                <w:szCs w:val="18"/>
              </w:rPr>
              <w:t>EVALUACIÓN</w:t>
            </w:r>
          </w:p>
        </w:tc>
        <w:tc>
          <w:tcPr>
            <w:tcW w:w="2528" w:type="dxa"/>
            <w:tcBorders>
              <w:top w:val="single" w:sz="4" w:space="0" w:color="000000"/>
              <w:left w:val="single" w:sz="4" w:space="0" w:color="000000"/>
              <w:bottom w:val="single" w:sz="4" w:space="0" w:color="000000"/>
              <w:right w:val="single" w:sz="4" w:space="0" w:color="000000"/>
            </w:tcBorders>
            <w:shd w:val="clear" w:color="auto" w:fill="D9D9D9"/>
          </w:tcPr>
          <w:p w14:paraId="052CB789" w14:textId="77777777" w:rsidR="00323FF7" w:rsidRDefault="005F64CF">
            <w:pPr>
              <w:spacing w:before="29"/>
              <w:ind w:right="-20"/>
              <w:jc w:val="both"/>
              <w:rPr>
                <w:sz w:val="18"/>
                <w:szCs w:val="18"/>
              </w:rPr>
            </w:pPr>
            <w:r>
              <w:rPr>
                <w:b/>
                <w:sz w:val="18"/>
                <w:szCs w:val="18"/>
              </w:rPr>
              <w:t>ACTUACIÓN</w:t>
            </w:r>
          </w:p>
        </w:tc>
      </w:tr>
      <w:tr w:rsidR="00323FF7" w14:paraId="2DA820DF" w14:textId="77777777">
        <w:trPr>
          <w:trHeight w:val="1725"/>
        </w:trPr>
        <w:tc>
          <w:tcPr>
            <w:tcW w:w="2657" w:type="dxa"/>
            <w:tcBorders>
              <w:top w:val="single" w:sz="4" w:space="0" w:color="000000"/>
              <w:left w:val="single" w:sz="4" w:space="0" w:color="000000"/>
              <w:bottom w:val="single" w:sz="4" w:space="0" w:color="000000"/>
              <w:right w:val="single" w:sz="4" w:space="0" w:color="000000"/>
            </w:tcBorders>
            <w:shd w:val="clear" w:color="auto" w:fill="D9D9D9"/>
          </w:tcPr>
          <w:p w14:paraId="03F0003B" w14:textId="77777777" w:rsidR="00323FF7" w:rsidRDefault="005F64CF">
            <w:pPr>
              <w:spacing w:before="17"/>
              <w:ind w:right="-20"/>
              <w:jc w:val="both"/>
              <w:rPr>
                <w:sz w:val="24"/>
                <w:szCs w:val="24"/>
              </w:rPr>
            </w:pPr>
            <w:r>
              <w:t>Incendio</w:t>
            </w:r>
          </w:p>
        </w:tc>
        <w:tc>
          <w:tcPr>
            <w:tcW w:w="3555" w:type="dxa"/>
            <w:tcBorders>
              <w:top w:val="single" w:sz="4" w:space="0" w:color="000000"/>
              <w:left w:val="single" w:sz="4" w:space="0" w:color="000000"/>
              <w:bottom w:val="single" w:sz="4" w:space="0" w:color="000000"/>
              <w:right w:val="single" w:sz="4" w:space="0" w:color="000000"/>
            </w:tcBorders>
          </w:tcPr>
          <w:p w14:paraId="29459002" w14:textId="77777777" w:rsidR="00323FF7" w:rsidRPr="002D4E78" w:rsidRDefault="005F64CF">
            <w:pPr>
              <w:spacing w:before="31" w:line="204" w:lineRule="auto"/>
              <w:ind w:right="-20"/>
              <w:rPr>
                <w:sz w:val="18"/>
                <w:szCs w:val="18"/>
              </w:rPr>
            </w:pPr>
            <w:r w:rsidRPr="002D4E78">
              <w:rPr>
                <w:sz w:val="18"/>
                <w:szCs w:val="18"/>
              </w:rPr>
              <w:t>Motivado por:</w:t>
            </w:r>
          </w:p>
          <w:p w14:paraId="6CB25585" w14:textId="77777777" w:rsidR="00323FF7" w:rsidRPr="002D4E78" w:rsidRDefault="005F64CF">
            <w:pPr>
              <w:spacing w:line="180" w:lineRule="auto"/>
              <w:ind w:right="-20"/>
              <w:rPr>
                <w:sz w:val="18"/>
                <w:szCs w:val="18"/>
              </w:rPr>
            </w:pPr>
            <w:r w:rsidRPr="002D4E78">
              <w:rPr>
                <w:sz w:val="18"/>
                <w:szCs w:val="18"/>
              </w:rPr>
              <w:t>-La alta combustión del mobiliario como, me-</w:t>
            </w:r>
          </w:p>
          <w:p w14:paraId="1087C362" w14:textId="77777777" w:rsidR="00323FF7" w:rsidRPr="002D4E78" w:rsidRDefault="005F64CF">
            <w:pPr>
              <w:spacing w:line="180" w:lineRule="auto"/>
              <w:ind w:right="-20"/>
              <w:rPr>
                <w:sz w:val="18"/>
                <w:szCs w:val="18"/>
              </w:rPr>
            </w:pPr>
            <w:r w:rsidRPr="002D4E78">
              <w:rPr>
                <w:sz w:val="18"/>
                <w:szCs w:val="18"/>
              </w:rPr>
              <w:t>sas, sillas, el propio de los alumnos y profeso-</w:t>
            </w:r>
          </w:p>
          <w:p w14:paraId="435F4804" w14:textId="77777777" w:rsidR="00323FF7" w:rsidRPr="002D4E78" w:rsidRDefault="005F64CF">
            <w:pPr>
              <w:spacing w:line="180" w:lineRule="auto"/>
              <w:ind w:right="-20"/>
              <w:rPr>
                <w:sz w:val="18"/>
                <w:szCs w:val="18"/>
              </w:rPr>
            </w:pPr>
            <w:r w:rsidRPr="002D4E78">
              <w:rPr>
                <w:sz w:val="18"/>
                <w:szCs w:val="18"/>
              </w:rPr>
              <w:t>res, y diverso material fungible de papel, como</w:t>
            </w:r>
          </w:p>
          <w:p w14:paraId="395A8AE2" w14:textId="77777777" w:rsidR="00323FF7" w:rsidRPr="002D4E78" w:rsidRDefault="005F64CF">
            <w:pPr>
              <w:spacing w:line="180" w:lineRule="auto"/>
              <w:ind w:right="-20"/>
              <w:rPr>
                <w:sz w:val="18"/>
                <w:szCs w:val="18"/>
              </w:rPr>
            </w:pPr>
            <w:r w:rsidRPr="002D4E78">
              <w:rPr>
                <w:sz w:val="18"/>
                <w:szCs w:val="18"/>
              </w:rPr>
              <w:t>documentación, expedientes, libros, Laborato-</w:t>
            </w:r>
          </w:p>
          <w:p w14:paraId="618EDA3D" w14:textId="77777777" w:rsidR="00323FF7" w:rsidRPr="002D4E78" w:rsidRDefault="005F64CF">
            <w:pPr>
              <w:spacing w:line="180" w:lineRule="auto"/>
              <w:ind w:right="-20"/>
              <w:rPr>
                <w:sz w:val="18"/>
                <w:szCs w:val="18"/>
              </w:rPr>
            </w:pPr>
            <w:r w:rsidRPr="002D4E78">
              <w:rPr>
                <w:sz w:val="18"/>
                <w:szCs w:val="18"/>
              </w:rPr>
              <w:t>rios y Talleres, ......etc.</w:t>
            </w:r>
          </w:p>
          <w:p w14:paraId="405743B5" w14:textId="77777777" w:rsidR="00323FF7" w:rsidRPr="002D4E78" w:rsidRDefault="005F64CF">
            <w:pPr>
              <w:spacing w:line="180" w:lineRule="auto"/>
              <w:ind w:right="-20"/>
              <w:rPr>
                <w:sz w:val="18"/>
                <w:szCs w:val="18"/>
              </w:rPr>
            </w:pPr>
            <w:r w:rsidRPr="002D4E78">
              <w:rPr>
                <w:sz w:val="18"/>
                <w:szCs w:val="18"/>
              </w:rPr>
              <w:t>-Instalaciones eléctricas.</w:t>
            </w:r>
          </w:p>
          <w:p w14:paraId="6ECD3FA8" w14:textId="77777777" w:rsidR="00323FF7" w:rsidRPr="002D4E78" w:rsidRDefault="005F64CF">
            <w:pPr>
              <w:spacing w:line="180" w:lineRule="auto"/>
              <w:ind w:right="-20"/>
              <w:rPr>
                <w:sz w:val="18"/>
                <w:szCs w:val="18"/>
              </w:rPr>
            </w:pPr>
            <w:r w:rsidRPr="002D4E78">
              <w:rPr>
                <w:sz w:val="18"/>
                <w:szCs w:val="18"/>
              </w:rPr>
              <w:t>-Instalación de Caldera de Calefacción.</w:t>
            </w:r>
          </w:p>
          <w:p w14:paraId="5310061E" w14:textId="77777777" w:rsidR="00323FF7" w:rsidRPr="002D4E78" w:rsidRDefault="005F64CF">
            <w:pPr>
              <w:spacing w:line="180" w:lineRule="auto"/>
              <w:ind w:right="-20"/>
              <w:jc w:val="both"/>
              <w:rPr>
                <w:sz w:val="18"/>
                <w:szCs w:val="18"/>
              </w:rPr>
            </w:pPr>
            <w:r w:rsidRPr="002D4E78">
              <w:rPr>
                <w:sz w:val="18"/>
                <w:szCs w:val="18"/>
              </w:rPr>
              <w:t>-Instalación de almacenaje de combustible.</w:t>
            </w:r>
          </w:p>
        </w:tc>
        <w:tc>
          <w:tcPr>
            <w:tcW w:w="1700" w:type="dxa"/>
            <w:tcBorders>
              <w:top w:val="single" w:sz="4" w:space="0" w:color="000000"/>
              <w:left w:val="single" w:sz="4" w:space="0" w:color="000000"/>
              <w:bottom w:val="single" w:sz="4" w:space="0" w:color="000000"/>
              <w:right w:val="single" w:sz="4" w:space="0" w:color="000000"/>
            </w:tcBorders>
          </w:tcPr>
          <w:p w14:paraId="28C790EE" w14:textId="77777777" w:rsidR="00323FF7" w:rsidRDefault="005F64CF">
            <w:pPr>
              <w:spacing w:before="56" w:line="180" w:lineRule="auto"/>
              <w:ind w:right="-20"/>
              <w:jc w:val="both"/>
              <w:rPr>
                <w:sz w:val="18"/>
                <w:szCs w:val="18"/>
              </w:rPr>
            </w:pPr>
            <w:r>
              <w:rPr>
                <w:sz w:val="18"/>
                <w:szCs w:val="18"/>
              </w:rPr>
              <w:t>LOCALIZADO GENERALIZADO</w:t>
            </w:r>
          </w:p>
        </w:tc>
        <w:tc>
          <w:tcPr>
            <w:tcW w:w="2528" w:type="dxa"/>
            <w:tcBorders>
              <w:top w:val="single" w:sz="4" w:space="0" w:color="000000"/>
              <w:left w:val="single" w:sz="4" w:space="0" w:color="000000"/>
              <w:bottom w:val="single" w:sz="4" w:space="0" w:color="000000"/>
              <w:right w:val="single" w:sz="4" w:space="0" w:color="000000"/>
            </w:tcBorders>
          </w:tcPr>
          <w:p w14:paraId="0B0FC0BF" w14:textId="77777777" w:rsidR="00323FF7" w:rsidRDefault="005F64CF">
            <w:pPr>
              <w:spacing w:before="31" w:line="204" w:lineRule="auto"/>
              <w:ind w:right="-20"/>
              <w:rPr>
                <w:sz w:val="18"/>
                <w:szCs w:val="18"/>
              </w:rPr>
            </w:pPr>
            <w:r>
              <w:rPr>
                <w:sz w:val="18"/>
                <w:szCs w:val="18"/>
              </w:rPr>
              <w:t>-Evacuación del Edificio</w:t>
            </w:r>
          </w:p>
          <w:p w14:paraId="76622165" w14:textId="77777777" w:rsidR="00323FF7" w:rsidRDefault="005F64CF">
            <w:pPr>
              <w:spacing w:line="180" w:lineRule="auto"/>
              <w:ind w:right="-20"/>
              <w:jc w:val="both"/>
              <w:rPr>
                <w:sz w:val="18"/>
                <w:szCs w:val="18"/>
              </w:rPr>
            </w:pPr>
            <w:r>
              <w:rPr>
                <w:sz w:val="18"/>
                <w:szCs w:val="18"/>
              </w:rPr>
              <w:t>-Aviso 112</w:t>
            </w:r>
          </w:p>
        </w:tc>
      </w:tr>
      <w:tr w:rsidR="00323FF7" w14:paraId="69DE3E30" w14:textId="77777777">
        <w:trPr>
          <w:trHeight w:val="465"/>
        </w:trPr>
        <w:tc>
          <w:tcPr>
            <w:tcW w:w="2657" w:type="dxa"/>
            <w:tcBorders>
              <w:top w:val="single" w:sz="4" w:space="0" w:color="000000"/>
              <w:left w:val="single" w:sz="4" w:space="0" w:color="000000"/>
              <w:bottom w:val="single" w:sz="4" w:space="0" w:color="000000"/>
              <w:right w:val="single" w:sz="4" w:space="0" w:color="000000"/>
            </w:tcBorders>
            <w:shd w:val="clear" w:color="auto" w:fill="D9D9D9"/>
          </w:tcPr>
          <w:p w14:paraId="2601C42F" w14:textId="77777777" w:rsidR="00323FF7" w:rsidRDefault="005F64CF">
            <w:pPr>
              <w:spacing w:before="17"/>
              <w:ind w:right="-20"/>
              <w:jc w:val="both"/>
              <w:rPr>
                <w:sz w:val="24"/>
                <w:szCs w:val="24"/>
              </w:rPr>
            </w:pPr>
            <w:r>
              <w:t>Explosión</w:t>
            </w:r>
          </w:p>
        </w:tc>
        <w:tc>
          <w:tcPr>
            <w:tcW w:w="3555" w:type="dxa"/>
            <w:tcBorders>
              <w:top w:val="single" w:sz="4" w:space="0" w:color="000000"/>
              <w:left w:val="single" w:sz="4" w:space="0" w:color="000000"/>
              <w:bottom w:val="single" w:sz="4" w:space="0" w:color="000000"/>
              <w:right w:val="single" w:sz="4" w:space="0" w:color="000000"/>
            </w:tcBorders>
          </w:tcPr>
          <w:p w14:paraId="2CD00941" w14:textId="77777777" w:rsidR="00323FF7" w:rsidRPr="002D4E78" w:rsidRDefault="005F64CF">
            <w:pPr>
              <w:spacing w:before="31" w:line="204" w:lineRule="auto"/>
              <w:ind w:right="-20"/>
              <w:rPr>
                <w:sz w:val="18"/>
                <w:szCs w:val="18"/>
              </w:rPr>
            </w:pPr>
            <w:r w:rsidRPr="002D4E78">
              <w:rPr>
                <w:sz w:val="18"/>
                <w:szCs w:val="18"/>
              </w:rPr>
              <w:t>-Instalación de Caldera de Calefacción.</w:t>
            </w:r>
          </w:p>
          <w:p w14:paraId="43FFD5B5" w14:textId="77777777" w:rsidR="00323FF7" w:rsidRPr="002D4E78" w:rsidRDefault="005F64CF">
            <w:pPr>
              <w:spacing w:line="180" w:lineRule="auto"/>
              <w:ind w:right="-20"/>
              <w:jc w:val="both"/>
              <w:rPr>
                <w:sz w:val="18"/>
                <w:szCs w:val="18"/>
              </w:rPr>
            </w:pPr>
            <w:r w:rsidRPr="002D4E78">
              <w:rPr>
                <w:sz w:val="18"/>
                <w:szCs w:val="18"/>
              </w:rPr>
              <w:t>-Instalación de almacenaje de combustible</w:t>
            </w:r>
          </w:p>
        </w:tc>
        <w:tc>
          <w:tcPr>
            <w:tcW w:w="1700" w:type="dxa"/>
            <w:tcBorders>
              <w:top w:val="single" w:sz="4" w:space="0" w:color="000000"/>
              <w:left w:val="single" w:sz="4" w:space="0" w:color="000000"/>
              <w:bottom w:val="single" w:sz="4" w:space="0" w:color="000000"/>
              <w:right w:val="single" w:sz="4" w:space="0" w:color="000000"/>
            </w:tcBorders>
          </w:tcPr>
          <w:p w14:paraId="48B66B74" w14:textId="77777777" w:rsidR="00323FF7" w:rsidRDefault="005F64CF">
            <w:pPr>
              <w:spacing w:before="56" w:line="180" w:lineRule="auto"/>
              <w:ind w:right="-20"/>
              <w:jc w:val="both"/>
              <w:rPr>
                <w:sz w:val="18"/>
                <w:szCs w:val="18"/>
              </w:rPr>
            </w:pPr>
            <w:r>
              <w:rPr>
                <w:sz w:val="18"/>
                <w:szCs w:val="18"/>
              </w:rPr>
              <w:t>LOCALIZADA GENERALIZADA</w:t>
            </w:r>
          </w:p>
        </w:tc>
        <w:tc>
          <w:tcPr>
            <w:tcW w:w="2528" w:type="dxa"/>
            <w:tcBorders>
              <w:top w:val="single" w:sz="4" w:space="0" w:color="000000"/>
              <w:left w:val="single" w:sz="4" w:space="0" w:color="000000"/>
              <w:bottom w:val="single" w:sz="4" w:space="0" w:color="000000"/>
              <w:right w:val="single" w:sz="4" w:space="0" w:color="000000"/>
            </w:tcBorders>
          </w:tcPr>
          <w:p w14:paraId="19450DCC" w14:textId="77777777" w:rsidR="00323FF7" w:rsidRDefault="005F64CF">
            <w:pPr>
              <w:spacing w:before="31" w:line="204" w:lineRule="auto"/>
              <w:ind w:right="-20"/>
              <w:rPr>
                <w:sz w:val="18"/>
                <w:szCs w:val="18"/>
              </w:rPr>
            </w:pPr>
            <w:r>
              <w:rPr>
                <w:sz w:val="18"/>
                <w:szCs w:val="18"/>
              </w:rPr>
              <w:t>-Evacuación del Edificio</w:t>
            </w:r>
          </w:p>
          <w:p w14:paraId="092EF79F" w14:textId="77777777" w:rsidR="00323FF7" w:rsidRDefault="005F64CF">
            <w:pPr>
              <w:spacing w:line="180" w:lineRule="auto"/>
              <w:ind w:right="-20"/>
              <w:jc w:val="both"/>
              <w:rPr>
                <w:sz w:val="18"/>
                <w:szCs w:val="18"/>
              </w:rPr>
            </w:pPr>
            <w:r>
              <w:rPr>
                <w:sz w:val="18"/>
                <w:szCs w:val="18"/>
              </w:rPr>
              <w:t>-Aviso 112</w:t>
            </w:r>
          </w:p>
        </w:tc>
      </w:tr>
      <w:tr w:rsidR="00323FF7" w14:paraId="6C0F9686" w14:textId="77777777">
        <w:trPr>
          <w:trHeight w:val="645"/>
        </w:trPr>
        <w:tc>
          <w:tcPr>
            <w:tcW w:w="2657" w:type="dxa"/>
            <w:tcBorders>
              <w:top w:val="single" w:sz="4" w:space="0" w:color="000000"/>
              <w:left w:val="single" w:sz="4" w:space="0" w:color="000000"/>
              <w:bottom w:val="single" w:sz="4" w:space="0" w:color="000000"/>
              <w:right w:val="single" w:sz="4" w:space="0" w:color="000000"/>
            </w:tcBorders>
            <w:shd w:val="clear" w:color="auto" w:fill="D9D9D9"/>
          </w:tcPr>
          <w:p w14:paraId="0E04B6D2" w14:textId="77777777" w:rsidR="00323FF7" w:rsidRDefault="005F64CF">
            <w:pPr>
              <w:spacing w:before="17"/>
              <w:ind w:right="-20"/>
            </w:pPr>
            <w:r>
              <w:t>Accidente laboral</w:t>
            </w:r>
          </w:p>
          <w:p w14:paraId="65E641AC" w14:textId="77777777" w:rsidR="00323FF7" w:rsidRDefault="005F64CF">
            <w:pPr>
              <w:spacing w:before="12"/>
              <w:ind w:right="-20"/>
              <w:jc w:val="both"/>
              <w:rPr>
                <w:sz w:val="24"/>
                <w:szCs w:val="24"/>
              </w:rPr>
            </w:pPr>
            <w:r>
              <w:t>Anexo 12</w:t>
            </w:r>
          </w:p>
        </w:tc>
        <w:tc>
          <w:tcPr>
            <w:tcW w:w="3555" w:type="dxa"/>
            <w:tcBorders>
              <w:top w:val="single" w:sz="4" w:space="0" w:color="000000"/>
              <w:left w:val="single" w:sz="4" w:space="0" w:color="000000"/>
              <w:bottom w:val="single" w:sz="4" w:space="0" w:color="000000"/>
              <w:right w:val="single" w:sz="4" w:space="0" w:color="000000"/>
            </w:tcBorders>
          </w:tcPr>
          <w:p w14:paraId="4D7243D7" w14:textId="77777777" w:rsidR="00323FF7" w:rsidRPr="002D4E78" w:rsidRDefault="005F64CF">
            <w:pPr>
              <w:spacing w:before="31" w:line="204" w:lineRule="auto"/>
              <w:ind w:right="-20"/>
              <w:rPr>
                <w:sz w:val="18"/>
                <w:szCs w:val="18"/>
              </w:rPr>
            </w:pPr>
            <w:r w:rsidRPr="002D4E78">
              <w:rPr>
                <w:sz w:val="18"/>
                <w:szCs w:val="18"/>
              </w:rPr>
              <w:t>Motivado por:</w:t>
            </w:r>
          </w:p>
          <w:p w14:paraId="33A17F93" w14:textId="77777777" w:rsidR="00323FF7" w:rsidRPr="002D4E78" w:rsidRDefault="005F64CF">
            <w:pPr>
              <w:spacing w:line="180" w:lineRule="auto"/>
              <w:ind w:right="-20"/>
              <w:rPr>
                <w:sz w:val="18"/>
                <w:szCs w:val="18"/>
              </w:rPr>
            </w:pPr>
            <w:r w:rsidRPr="002D4E78">
              <w:rPr>
                <w:sz w:val="18"/>
                <w:szCs w:val="18"/>
              </w:rPr>
              <w:t>-La propia actividad, en aulas, talleres, gimna-</w:t>
            </w:r>
          </w:p>
          <w:p w14:paraId="55A7F687" w14:textId="77777777" w:rsidR="00323FF7" w:rsidRDefault="005F64CF">
            <w:pPr>
              <w:spacing w:line="180" w:lineRule="auto"/>
              <w:ind w:right="-20"/>
              <w:jc w:val="both"/>
              <w:rPr>
                <w:sz w:val="18"/>
                <w:szCs w:val="18"/>
              </w:rPr>
            </w:pPr>
            <w:r>
              <w:rPr>
                <w:sz w:val="18"/>
                <w:szCs w:val="18"/>
              </w:rPr>
              <w:t>sio, recreo, o desplazamientos.</w:t>
            </w:r>
          </w:p>
        </w:tc>
        <w:tc>
          <w:tcPr>
            <w:tcW w:w="1700" w:type="dxa"/>
            <w:tcBorders>
              <w:top w:val="single" w:sz="4" w:space="0" w:color="000000"/>
              <w:left w:val="single" w:sz="4" w:space="0" w:color="000000"/>
              <w:bottom w:val="single" w:sz="4" w:space="0" w:color="000000"/>
              <w:right w:val="single" w:sz="4" w:space="0" w:color="000000"/>
            </w:tcBorders>
          </w:tcPr>
          <w:p w14:paraId="27A987DD" w14:textId="77777777" w:rsidR="00323FF7" w:rsidRDefault="005F64CF">
            <w:pPr>
              <w:spacing w:before="56" w:line="180" w:lineRule="auto"/>
              <w:ind w:right="-20"/>
              <w:jc w:val="both"/>
              <w:rPr>
                <w:sz w:val="18"/>
                <w:szCs w:val="18"/>
              </w:rPr>
            </w:pPr>
            <w:r>
              <w:rPr>
                <w:sz w:val="18"/>
                <w:szCs w:val="18"/>
              </w:rPr>
              <w:t>LEVE MEDIO GRAVE</w:t>
            </w:r>
          </w:p>
        </w:tc>
        <w:tc>
          <w:tcPr>
            <w:tcW w:w="2528" w:type="dxa"/>
            <w:tcBorders>
              <w:top w:val="single" w:sz="4" w:space="0" w:color="000000"/>
              <w:left w:val="single" w:sz="4" w:space="0" w:color="000000"/>
              <w:bottom w:val="single" w:sz="4" w:space="0" w:color="000000"/>
              <w:right w:val="single" w:sz="4" w:space="0" w:color="000000"/>
            </w:tcBorders>
          </w:tcPr>
          <w:p w14:paraId="2DCDF590" w14:textId="77777777" w:rsidR="00323FF7" w:rsidRPr="002D4E78" w:rsidRDefault="005F64CF">
            <w:pPr>
              <w:spacing w:before="31" w:line="204" w:lineRule="auto"/>
              <w:ind w:right="-20"/>
              <w:rPr>
                <w:sz w:val="18"/>
                <w:szCs w:val="18"/>
              </w:rPr>
            </w:pPr>
            <w:r w:rsidRPr="002D4E78">
              <w:rPr>
                <w:sz w:val="18"/>
                <w:szCs w:val="18"/>
              </w:rPr>
              <w:t>-Aviso emergencias sanitarias</w:t>
            </w:r>
          </w:p>
          <w:p w14:paraId="51526BB4" w14:textId="77777777" w:rsidR="00323FF7" w:rsidRPr="002D4E78" w:rsidRDefault="005F64CF">
            <w:pPr>
              <w:spacing w:line="180" w:lineRule="auto"/>
              <w:ind w:right="-20"/>
              <w:rPr>
                <w:sz w:val="18"/>
                <w:szCs w:val="18"/>
              </w:rPr>
            </w:pPr>
            <w:r w:rsidRPr="002D4E78">
              <w:rPr>
                <w:sz w:val="18"/>
                <w:szCs w:val="18"/>
              </w:rPr>
              <w:t>-Traslado enfermo ambulatorio</w:t>
            </w:r>
          </w:p>
          <w:p w14:paraId="61FAC2C9" w14:textId="77777777" w:rsidR="00323FF7" w:rsidRDefault="005F64CF">
            <w:pPr>
              <w:spacing w:line="180" w:lineRule="auto"/>
              <w:ind w:right="-20"/>
              <w:jc w:val="both"/>
              <w:rPr>
                <w:sz w:val="18"/>
                <w:szCs w:val="18"/>
              </w:rPr>
            </w:pPr>
            <w:r>
              <w:rPr>
                <w:sz w:val="18"/>
                <w:szCs w:val="18"/>
              </w:rPr>
              <w:t>-Aviso 112</w:t>
            </w:r>
          </w:p>
        </w:tc>
      </w:tr>
      <w:tr w:rsidR="00323FF7" w14:paraId="44B8CD31" w14:textId="77777777">
        <w:trPr>
          <w:trHeight w:val="825"/>
        </w:trPr>
        <w:tc>
          <w:tcPr>
            <w:tcW w:w="2657" w:type="dxa"/>
            <w:tcBorders>
              <w:top w:val="single" w:sz="4" w:space="0" w:color="000000"/>
              <w:left w:val="single" w:sz="4" w:space="0" w:color="000000"/>
              <w:bottom w:val="single" w:sz="4" w:space="0" w:color="000000"/>
              <w:right w:val="single" w:sz="4" w:space="0" w:color="000000"/>
            </w:tcBorders>
            <w:shd w:val="clear" w:color="auto" w:fill="D9D9D9"/>
          </w:tcPr>
          <w:p w14:paraId="2D0E7609" w14:textId="77777777" w:rsidR="00323FF7" w:rsidRDefault="005F64CF">
            <w:pPr>
              <w:spacing w:before="17"/>
              <w:ind w:right="-20"/>
            </w:pPr>
            <w:r>
              <w:t>Enfermedad</w:t>
            </w:r>
          </w:p>
          <w:p w14:paraId="1ED30BB7" w14:textId="77777777" w:rsidR="00323FF7" w:rsidRDefault="005F64CF">
            <w:pPr>
              <w:spacing w:before="12"/>
              <w:ind w:right="-20"/>
              <w:jc w:val="both"/>
              <w:rPr>
                <w:sz w:val="24"/>
                <w:szCs w:val="24"/>
              </w:rPr>
            </w:pPr>
            <w:r>
              <w:t>Anexo 12</w:t>
            </w:r>
          </w:p>
        </w:tc>
        <w:tc>
          <w:tcPr>
            <w:tcW w:w="3555" w:type="dxa"/>
            <w:tcBorders>
              <w:top w:val="single" w:sz="4" w:space="0" w:color="000000"/>
              <w:left w:val="single" w:sz="4" w:space="0" w:color="000000"/>
              <w:bottom w:val="single" w:sz="4" w:space="0" w:color="000000"/>
              <w:right w:val="single" w:sz="4" w:space="0" w:color="000000"/>
            </w:tcBorders>
          </w:tcPr>
          <w:p w14:paraId="21753A28" w14:textId="77777777" w:rsidR="00323FF7" w:rsidRPr="002D4E78" w:rsidRDefault="005F64CF">
            <w:pPr>
              <w:spacing w:before="31" w:line="204" w:lineRule="auto"/>
              <w:ind w:right="-20"/>
              <w:rPr>
                <w:sz w:val="18"/>
                <w:szCs w:val="18"/>
              </w:rPr>
            </w:pPr>
            <w:r w:rsidRPr="002D4E78">
              <w:rPr>
                <w:sz w:val="18"/>
                <w:szCs w:val="18"/>
              </w:rPr>
              <w:t>Motivado por:</w:t>
            </w:r>
          </w:p>
          <w:p w14:paraId="2944DFBB" w14:textId="77777777" w:rsidR="00323FF7" w:rsidRPr="002D4E78" w:rsidRDefault="005F64CF">
            <w:pPr>
              <w:spacing w:line="180" w:lineRule="auto"/>
              <w:ind w:right="-20"/>
              <w:rPr>
                <w:sz w:val="18"/>
                <w:szCs w:val="18"/>
              </w:rPr>
            </w:pPr>
            <w:r w:rsidRPr="002D4E78">
              <w:rPr>
                <w:sz w:val="18"/>
                <w:szCs w:val="18"/>
              </w:rPr>
              <w:t>-Enfermedades patológicas o imprevistas de los</w:t>
            </w:r>
          </w:p>
          <w:p w14:paraId="5247E28C" w14:textId="77777777" w:rsidR="00323FF7" w:rsidRDefault="005F64CF">
            <w:pPr>
              <w:spacing w:line="180" w:lineRule="auto"/>
              <w:ind w:right="-20"/>
              <w:jc w:val="both"/>
              <w:rPr>
                <w:sz w:val="18"/>
                <w:szCs w:val="18"/>
              </w:rPr>
            </w:pPr>
            <w:r>
              <w:rPr>
                <w:sz w:val="18"/>
                <w:szCs w:val="18"/>
              </w:rPr>
              <w:t>usuarios.</w:t>
            </w:r>
          </w:p>
        </w:tc>
        <w:tc>
          <w:tcPr>
            <w:tcW w:w="1700" w:type="dxa"/>
            <w:tcBorders>
              <w:top w:val="single" w:sz="4" w:space="0" w:color="000000"/>
              <w:left w:val="single" w:sz="4" w:space="0" w:color="000000"/>
              <w:bottom w:val="single" w:sz="4" w:space="0" w:color="000000"/>
              <w:right w:val="single" w:sz="4" w:space="0" w:color="000000"/>
            </w:tcBorders>
          </w:tcPr>
          <w:p w14:paraId="2ACAF7FE" w14:textId="77777777" w:rsidR="00323FF7" w:rsidRDefault="005F64CF">
            <w:pPr>
              <w:spacing w:before="56" w:line="180" w:lineRule="auto"/>
              <w:ind w:right="-20"/>
              <w:jc w:val="both"/>
              <w:rPr>
                <w:sz w:val="18"/>
                <w:szCs w:val="18"/>
              </w:rPr>
            </w:pPr>
            <w:r>
              <w:rPr>
                <w:sz w:val="18"/>
                <w:szCs w:val="18"/>
              </w:rPr>
              <w:t>LEVE MEDIO GRAVE</w:t>
            </w:r>
          </w:p>
        </w:tc>
        <w:tc>
          <w:tcPr>
            <w:tcW w:w="2528" w:type="dxa"/>
            <w:tcBorders>
              <w:top w:val="single" w:sz="4" w:space="0" w:color="000000"/>
              <w:left w:val="single" w:sz="4" w:space="0" w:color="000000"/>
              <w:bottom w:val="single" w:sz="4" w:space="0" w:color="000000"/>
              <w:right w:val="single" w:sz="4" w:space="0" w:color="000000"/>
            </w:tcBorders>
          </w:tcPr>
          <w:p w14:paraId="47988AAA" w14:textId="77777777" w:rsidR="00323FF7" w:rsidRPr="002D4E78" w:rsidRDefault="005F64CF">
            <w:pPr>
              <w:spacing w:before="31" w:line="204" w:lineRule="auto"/>
              <w:ind w:right="-20"/>
              <w:rPr>
                <w:sz w:val="18"/>
                <w:szCs w:val="18"/>
              </w:rPr>
            </w:pPr>
            <w:r w:rsidRPr="002D4E78">
              <w:rPr>
                <w:sz w:val="18"/>
                <w:szCs w:val="18"/>
              </w:rPr>
              <w:t>-Aviso emergencias sanitarias</w:t>
            </w:r>
          </w:p>
          <w:p w14:paraId="420C68DC" w14:textId="77777777" w:rsidR="00323FF7" w:rsidRPr="002D4E78" w:rsidRDefault="005F64CF">
            <w:pPr>
              <w:spacing w:line="180" w:lineRule="auto"/>
              <w:ind w:right="-20"/>
              <w:rPr>
                <w:sz w:val="18"/>
                <w:szCs w:val="18"/>
              </w:rPr>
            </w:pPr>
            <w:r w:rsidRPr="002D4E78">
              <w:rPr>
                <w:sz w:val="18"/>
                <w:szCs w:val="18"/>
              </w:rPr>
              <w:t>-Protocolo de actuación</w:t>
            </w:r>
          </w:p>
          <w:p w14:paraId="711F963D" w14:textId="77777777" w:rsidR="00323FF7" w:rsidRDefault="005F64CF">
            <w:pPr>
              <w:spacing w:line="180" w:lineRule="auto"/>
              <w:ind w:right="-20"/>
              <w:rPr>
                <w:sz w:val="18"/>
                <w:szCs w:val="18"/>
              </w:rPr>
            </w:pPr>
            <w:r>
              <w:rPr>
                <w:sz w:val="18"/>
                <w:szCs w:val="18"/>
              </w:rPr>
              <w:t>-Traslado enfermo ambulatorio</w:t>
            </w:r>
          </w:p>
          <w:p w14:paraId="63D38597" w14:textId="77777777" w:rsidR="00323FF7" w:rsidRDefault="005F64CF">
            <w:pPr>
              <w:spacing w:line="180" w:lineRule="auto"/>
              <w:ind w:right="-20"/>
              <w:jc w:val="both"/>
              <w:rPr>
                <w:sz w:val="18"/>
                <w:szCs w:val="18"/>
              </w:rPr>
            </w:pPr>
            <w:r>
              <w:rPr>
                <w:sz w:val="18"/>
                <w:szCs w:val="18"/>
              </w:rPr>
              <w:t>-Aviso 112</w:t>
            </w:r>
          </w:p>
        </w:tc>
      </w:tr>
    </w:tbl>
    <w:p w14:paraId="00A4BAC1" w14:textId="77777777" w:rsidR="00323FF7" w:rsidRDefault="00323FF7">
      <w:pPr>
        <w:tabs>
          <w:tab w:val="left" w:pos="993"/>
        </w:tabs>
      </w:pPr>
    </w:p>
    <w:p w14:paraId="4A9D2B72" w14:textId="77777777" w:rsidR="00323FF7" w:rsidRDefault="00323FF7">
      <w:pPr>
        <w:tabs>
          <w:tab w:val="left" w:pos="993"/>
        </w:tabs>
      </w:pPr>
    </w:p>
    <w:p w14:paraId="0A988A23" w14:textId="77777777" w:rsidR="00323FF7" w:rsidRDefault="00323FF7">
      <w:pPr>
        <w:tabs>
          <w:tab w:val="left" w:pos="993"/>
        </w:tabs>
      </w:pPr>
    </w:p>
    <w:p w14:paraId="18F817DD" w14:textId="77777777" w:rsidR="00323FF7" w:rsidRDefault="005F64CF">
      <w:pPr>
        <w:tabs>
          <w:tab w:val="left" w:pos="993"/>
        </w:tabs>
      </w:pPr>
      <w:r>
        <w:lastRenderedPageBreak/>
        <w:t>Riesgos externos:</w:t>
      </w:r>
    </w:p>
    <w:tbl>
      <w:tblPr>
        <w:tblStyle w:val="afff1"/>
        <w:tblW w:w="10455" w:type="dxa"/>
        <w:tblInd w:w="-1186" w:type="dxa"/>
        <w:tblLayout w:type="fixed"/>
        <w:tblLook w:val="0400" w:firstRow="0" w:lastRow="0" w:firstColumn="0" w:lastColumn="0" w:noHBand="0" w:noVBand="1"/>
      </w:tblPr>
      <w:tblGrid>
        <w:gridCol w:w="2676"/>
        <w:gridCol w:w="3534"/>
        <w:gridCol w:w="1701"/>
        <w:gridCol w:w="2544"/>
      </w:tblGrid>
      <w:tr w:rsidR="00323FF7" w14:paraId="31733CFF" w14:textId="77777777">
        <w:trPr>
          <w:trHeight w:val="282"/>
        </w:trPr>
        <w:tc>
          <w:tcPr>
            <w:tcW w:w="2676" w:type="dxa"/>
            <w:tcBorders>
              <w:top w:val="single" w:sz="4" w:space="0" w:color="000000"/>
              <w:left w:val="single" w:sz="4" w:space="0" w:color="000000"/>
              <w:bottom w:val="single" w:sz="4" w:space="0" w:color="000000"/>
              <w:right w:val="single" w:sz="4" w:space="0" w:color="000000"/>
            </w:tcBorders>
            <w:shd w:val="clear" w:color="auto" w:fill="D9D9D9"/>
          </w:tcPr>
          <w:p w14:paraId="00B84724" w14:textId="77777777" w:rsidR="00323FF7" w:rsidRDefault="005F64CF">
            <w:pPr>
              <w:spacing w:before="29"/>
              <w:ind w:right="930"/>
              <w:jc w:val="both"/>
              <w:rPr>
                <w:sz w:val="18"/>
                <w:szCs w:val="18"/>
              </w:rPr>
            </w:pPr>
            <w:r>
              <w:rPr>
                <w:b/>
                <w:sz w:val="18"/>
                <w:szCs w:val="18"/>
              </w:rPr>
              <w:t>RIESGO</w:t>
            </w:r>
          </w:p>
        </w:tc>
        <w:tc>
          <w:tcPr>
            <w:tcW w:w="3534" w:type="dxa"/>
            <w:tcBorders>
              <w:top w:val="single" w:sz="4" w:space="0" w:color="000000"/>
              <w:left w:val="single" w:sz="4" w:space="0" w:color="000000"/>
              <w:bottom w:val="single" w:sz="4" w:space="0" w:color="000000"/>
              <w:right w:val="single" w:sz="4" w:space="0" w:color="000000"/>
            </w:tcBorders>
            <w:shd w:val="clear" w:color="auto" w:fill="D9D9D9"/>
          </w:tcPr>
          <w:p w14:paraId="388DD8FD" w14:textId="77777777" w:rsidR="00323FF7" w:rsidRDefault="005F64CF">
            <w:pPr>
              <w:spacing w:before="29"/>
              <w:ind w:right="1227"/>
              <w:jc w:val="both"/>
              <w:rPr>
                <w:sz w:val="18"/>
                <w:szCs w:val="18"/>
              </w:rPr>
            </w:pPr>
            <w:r>
              <w:rPr>
                <w:b/>
                <w:sz w:val="18"/>
                <w:szCs w:val="18"/>
              </w:rPr>
              <w:t>FACTORES</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34CA427F" w14:textId="77777777" w:rsidR="00323FF7" w:rsidRDefault="005F64CF">
            <w:pPr>
              <w:spacing w:before="29"/>
              <w:ind w:right="-20"/>
              <w:jc w:val="both"/>
              <w:rPr>
                <w:sz w:val="18"/>
                <w:szCs w:val="18"/>
              </w:rPr>
            </w:pPr>
            <w:r>
              <w:rPr>
                <w:b/>
                <w:sz w:val="18"/>
                <w:szCs w:val="18"/>
              </w:rPr>
              <w:t>EVALUACIÓN</w:t>
            </w:r>
          </w:p>
        </w:tc>
        <w:tc>
          <w:tcPr>
            <w:tcW w:w="2544" w:type="dxa"/>
            <w:tcBorders>
              <w:top w:val="single" w:sz="4" w:space="0" w:color="000000"/>
              <w:left w:val="single" w:sz="4" w:space="0" w:color="000000"/>
              <w:bottom w:val="single" w:sz="4" w:space="0" w:color="000000"/>
              <w:right w:val="single" w:sz="4" w:space="0" w:color="000000"/>
            </w:tcBorders>
            <w:shd w:val="clear" w:color="auto" w:fill="D9D9D9"/>
          </w:tcPr>
          <w:p w14:paraId="4E65C63F" w14:textId="77777777" w:rsidR="00323FF7" w:rsidRDefault="005F64CF">
            <w:pPr>
              <w:spacing w:before="29"/>
              <w:ind w:right="-20"/>
              <w:jc w:val="both"/>
              <w:rPr>
                <w:sz w:val="18"/>
                <w:szCs w:val="18"/>
              </w:rPr>
            </w:pPr>
            <w:r>
              <w:rPr>
                <w:b/>
                <w:sz w:val="18"/>
                <w:szCs w:val="18"/>
              </w:rPr>
              <w:t>ACTUACIÓN</w:t>
            </w:r>
          </w:p>
        </w:tc>
      </w:tr>
      <w:tr w:rsidR="00323FF7" w14:paraId="366B7B37" w14:textId="77777777">
        <w:trPr>
          <w:trHeight w:val="825"/>
        </w:trPr>
        <w:tc>
          <w:tcPr>
            <w:tcW w:w="2676" w:type="dxa"/>
            <w:tcBorders>
              <w:top w:val="single" w:sz="4" w:space="0" w:color="000000"/>
              <w:left w:val="single" w:sz="4" w:space="0" w:color="000000"/>
              <w:bottom w:val="single" w:sz="4" w:space="0" w:color="000000"/>
              <w:right w:val="single" w:sz="4" w:space="0" w:color="000000"/>
            </w:tcBorders>
            <w:shd w:val="clear" w:color="auto" w:fill="D9D9D9"/>
          </w:tcPr>
          <w:p w14:paraId="2CF7E1DF" w14:textId="77777777" w:rsidR="00323FF7" w:rsidRDefault="005F64CF">
            <w:pPr>
              <w:spacing w:before="17"/>
              <w:ind w:right="-20"/>
              <w:jc w:val="both"/>
              <w:rPr>
                <w:sz w:val="24"/>
                <w:szCs w:val="24"/>
              </w:rPr>
            </w:pPr>
            <w:r>
              <w:t>Terremoto</w:t>
            </w:r>
          </w:p>
        </w:tc>
        <w:tc>
          <w:tcPr>
            <w:tcW w:w="3534" w:type="dxa"/>
            <w:tcBorders>
              <w:top w:val="single" w:sz="4" w:space="0" w:color="000000"/>
              <w:left w:val="single" w:sz="4" w:space="0" w:color="000000"/>
              <w:bottom w:val="single" w:sz="4" w:space="0" w:color="000000"/>
              <w:right w:val="single" w:sz="4" w:space="0" w:color="000000"/>
            </w:tcBorders>
          </w:tcPr>
          <w:p w14:paraId="3CA0FCAE" w14:textId="77777777" w:rsidR="00323FF7" w:rsidRPr="002D4E78" w:rsidRDefault="005F64CF">
            <w:pPr>
              <w:spacing w:before="56" w:line="180" w:lineRule="auto"/>
              <w:ind w:right="24"/>
              <w:jc w:val="both"/>
              <w:rPr>
                <w:sz w:val="18"/>
                <w:szCs w:val="18"/>
              </w:rPr>
            </w:pPr>
            <w:r w:rsidRPr="002D4E78">
              <w:rPr>
                <w:sz w:val="18"/>
                <w:szCs w:val="18"/>
              </w:rPr>
              <w:t>Debido a la ubicación del edificio en la zona se- gunda del mapa sísmico, a la que corresponde un grado de sismicidad medio (grado IX en las escala MSK).</w:t>
            </w:r>
          </w:p>
        </w:tc>
        <w:tc>
          <w:tcPr>
            <w:tcW w:w="1701" w:type="dxa"/>
            <w:tcBorders>
              <w:top w:val="single" w:sz="4" w:space="0" w:color="000000"/>
              <w:left w:val="single" w:sz="4" w:space="0" w:color="000000"/>
              <w:bottom w:val="single" w:sz="4" w:space="0" w:color="000000"/>
              <w:right w:val="single" w:sz="4" w:space="0" w:color="000000"/>
            </w:tcBorders>
          </w:tcPr>
          <w:p w14:paraId="070A82CB" w14:textId="77777777" w:rsidR="00323FF7" w:rsidRDefault="005F64CF">
            <w:pPr>
              <w:spacing w:before="56" w:line="180" w:lineRule="auto"/>
              <w:ind w:right="-20"/>
              <w:jc w:val="both"/>
              <w:rPr>
                <w:sz w:val="18"/>
                <w:szCs w:val="18"/>
              </w:rPr>
            </w:pPr>
            <w:r>
              <w:rPr>
                <w:sz w:val="18"/>
                <w:szCs w:val="18"/>
              </w:rPr>
              <w:t>LEVE MEDIO GRAVE</w:t>
            </w:r>
          </w:p>
        </w:tc>
        <w:tc>
          <w:tcPr>
            <w:tcW w:w="2544" w:type="dxa"/>
            <w:tcBorders>
              <w:top w:val="single" w:sz="4" w:space="0" w:color="000000"/>
              <w:left w:val="single" w:sz="4" w:space="0" w:color="000000"/>
              <w:bottom w:val="single" w:sz="4" w:space="0" w:color="000000"/>
              <w:right w:val="single" w:sz="4" w:space="0" w:color="000000"/>
            </w:tcBorders>
          </w:tcPr>
          <w:p w14:paraId="39486895" w14:textId="77777777" w:rsidR="00323FF7" w:rsidRDefault="005F64CF">
            <w:pPr>
              <w:spacing w:before="31" w:line="204" w:lineRule="auto"/>
              <w:ind w:right="-20"/>
              <w:rPr>
                <w:sz w:val="18"/>
                <w:szCs w:val="18"/>
              </w:rPr>
            </w:pPr>
            <w:r>
              <w:rPr>
                <w:sz w:val="18"/>
                <w:szCs w:val="18"/>
              </w:rPr>
              <w:t>-Evacuación del Edificio</w:t>
            </w:r>
          </w:p>
          <w:p w14:paraId="29E0F6DE" w14:textId="77777777" w:rsidR="00323FF7" w:rsidRDefault="005F64CF">
            <w:pPr>
              <w:spacing w:line="180" w:lineRule="auto"/>
              <w:ind w:right="-20"/>
              <w:jc w:val="both"/>
              <w:rPr>
                <w:sz w:val="18"/>
                <w:szCs w:val="18"/>
              </w:rPr>
            </w:pPr>
            <w:r>
              <w:rPr>
                <w:sz w:val="18"/>
                <w:szCs w:val="18"/>
              </w:rPr>
              <w:t>-Aviso 112</w:t>
            </w:r>
          </w:p>
        </w:tc>
      </w:tr>
      <w:tr w:rsidR="00323FF7" w14:paraId="3D0DA180" w14:textId="77777777">
        <w:trPr>
          <w:trHeight w:val="825"/>
        </w:trPr>
        <w:tc>
          <w:tcPr>
            <w:tcW w:w="2676" w:type="dxa"/>
            <w:tcBorders>
              <w:top w:val="single" w:sz="4" w:space="0" w:color="000000"/>
              <w:left w:val="single" w:sz="4" w:space="0" w:color="000000"/>
              <w:bottom w:val="single" w:sz="4" w:space="0" w:color="000000"/>
              <w:right w:val="single" w:sz="4" w:space="0" w:color="000000"/>
            </w:tcBorders>
            <w:shd w:val="clear" w:color="auto" w:fill="D9D9D9"/>
          </w:tcPr>
          <w:p w14:paraId="5462BB48" w14:textId="77777777" w:rsidR="00323FF7" w:rsidRDefault="005F64CF">
            <w:pPr>
              <w:spacing w:before="17"/>
              <w:ind w:right="-20"/>
              <w:jc w:val="both"/>
              <w:rPr>
                <w:sz w:val="24"/>
                <w:szCs w:val="24"/>
              </w:rPr>
            </w:pPr>
            <w:r>
              <w:t>Inundación</w:t>
            </w:r>
          </w:p>
        </w:tc>
        <w:tc>
          <w:tcPr>
            <w:tcW w:w="3534" w:type="dxa"/>
            <w:tcBorders>
              <w:top w:val="single" w:sz="4" w:space="0" w:color="000000"/>
              <w:left w:val="single" w:sz="4" w:space="0" w:color="000000"/>
              <w:bottom w:val="single" w:sz="4" w:space="0" w:color="000000"/>
              <w:right w:val="single" w:sz="4" w:space="0" w:color="000000"/>
            </w:tcBorders>
          </w:tcPr>
          <w:p w14:paraId="6AB78BE0" w14:textId="77777777" w:rsidR="00323FF7" w:rsidRPr="002D4E78" w:rsidRDefault="005F64CF">
            <w:pPr>
              <w:spacing w:before="31" w:line="204" w:lineRule="auto"/>
              <w:ind w:right="-20"/>
              <w:rPr>
                <w:sz w:val="18"/>
                <w:szCs w:val="18"/>
              </w:rPr>
            </w:pPr>
            <w:r w:rsidRPr="002D4E78">
              <w:rPr>
                <w:sz w:val="18"/>
                <w:szCs w:val="18"/>
              </w:rPr>
              <w:t>Motivado por:</w:t>
            </w:r>
          </w:p>
          <w:p w14:paraId="1E7DFE99" w14:textId="77777777" w:rsidR="00323FF7" w:rsidRPr="002D4E78" w:rsidRDefault="005F64CF">
            <w:pPr>
              <w:spacing w:line="180" w:lineRule="auto"/>
              <w:ind w:right="-20"/>
              <w:rPr>
                <w:sz w:val="18"/>
                <w:szCs w:val="18"/>
              </w:rPr>
            </w:pPr>
            <w:r w:rsidRPr="002D4E78">
              <w:rPr>
                <w:sz w:val="18"/>
                <w:szCs w:val="18"/>
              </w:rPr>
              <w:t>-Accidente natural : Lluvia intensa.</w:t>
            </w:r>
          </w:p>
          <w:p w14:paraId="629CEE79" w14:textId="77777777" w:rsidR="00323FF7" w:rsidRPr="002D4E78" w:rsidRDefault="005F64CF">
            <w:pPr>
              <w:spacing w:line="180" w:lineRule="auto"/>
              <w:ind w:right="-20"/>
              <w:rPr>
                <w:sz w:val="18"/>
                <w:szCs w:val="18"/>
              </w:rPr>
            </w:pPr>
            <w:r w:rsidRPr="002D4E78">
              <w:rPr>
                <w:sz w:val="18"/>
                <w:szCs w:val="18"/>
              </w:rPr>
              <w:t>-Colapso de la Inst. de Saneamiento.</w:t>
            </w:r>
          </w:p>
          <w:p w14:paraId="39758F52" w14:textId="77777777" w:rsidR="00323FF7" w:rsidRPr="002D4E78" w:rsidRDefault="005F64CF">
            <w:pPr>
              <w:spacing w:line="180" w:lineRule="auto"/>
              <w:ind w:right="-20"/>
              <w:jc w:val="both"/>
              <w:rPr>
                <w:sz w:val="18"/>
                <w:szCs w:val="18"/>
              </w:rPr>
            </w:pPr>
            <w:r w:rsidRPr="002D4E78">
              <w:rPr>
                <w:sz w:val="18"/>
                <w:szCs w:val="18"/>
              </w:rPr>
              <w:t>-Desbordamiento de La Cañada Real.</w:t>
            </w:r>
          </w:p>
        </w:tc>
        <w:tc>
          <w:tcPr>
            <w:tcW w:w="1701" w:type="dxa"/>
            <w:tcBorders>
              <w:top w:val="single" w:sz="4" w:space="0" w:color="000000"/>
              <w:left w:val="single" w:sz="4" w:space="0" w:color="000000"/>
              <w:bottom w:val="single" w:sz="4" w:space="0" w:color="000000"/>
              <w:right w:val="single" w:sz="4" w:space="0" w:color="000000"/>
            </w:tcBorders>
          </w:tcPr>
          <w:p w14:paraId="6E07FDD3" w14:textId="77777777" w:rsidR="00323FF7" w:rsidRDefault="005F64CF">
            <w:pPr>
              <w:spacing w:before="56" w:line="180" w:lineRule="auto"/>
              <w:ind w:right="-20"/>
              <w:jc w:val="both"/>
              <w:rPr>
                <w:sz w:val="18"/>
                <w:szCs w:val="18"/>
              </w:rPr>
            </w:pPr>
            <w:r>
              <w:rPr>
                <w:sz w:val="18"/>
                <w:szCs w:val="18"/>
              </w:rPr>
              <w:t>LOCALIZADA GENERALIZADA</w:t>
            </w:r>
          </w:p>
        </w:tc>
        <w:tc>
          <w:tcPr>
            <w:tcW w:w="2544" w:type="dxa"/>
            <w:tcBorders>
              <w:top w:val="single" w:sz="4" w:space="0" w:color="000000"/>
              <w:left w:val="single" w:sz="4" w:space="0" w:color="000000"/>
              <w:bottom w:val="single" w:sz="4" w:space="0" w:color="000000"/>
              <w:right w:val="single" w:sz="4" w:space="0" w:color="000000"/>
            </w:tcBorders>
          </w:tcPr>
          <w:p w14:paraId="43A17AF8" w14:textId="77777777" w:rsidR="00323FF7" w:rsidRDefault="005F64CF">
            <w:pPr>
              <w:spacing w:before="31" w:line="204" w:lineRule="auto"/>
              <w:ind w:right="-20"/>
              <w:rPr>
                <w:sz w:val="18"/>
                <w:szCs w:val="18"/>
              </w:rPr>
            </w:pPr>
            <w:r>
              <w:rPr>
                <w:sz w:val="18"/>
                <w:szCs w:val="18"/>
              </w:rPr>
              <w:t>-Confinamiento</w:t>
            </w:r>
          </w:p>
          <w:p w14:paraId="24F7448D" w14:textId="77777777" w:rsidR="00323FF7" w:rsidRDefault="005F64CF">
            <w:pPr>
              <w:spacing w:line="180" w:lineRule="auto"/>
              <w:ind w:right="-20"/>
              <w:jc w:val="both"/>
              <w:rPr>
                <w:sz w:val="18"/>
                <w:szCs w:val="18"/>
              </w:rPr>
            </w:pPr>
            <w:r>
              <w:rPr>
                <w:sz w:val="18"/>
                <w:szCs w:val="18"/>
              </w:rPr>
              <w:t>-Aviso 112</w:t>
            </w:r>
          </w:p>
        </w:tc>
      </w:tr>
      <w:tr w:rsidR="00323FF7" w14:paraId="778D0A6A" w14:textId="77777777">
        <w:trPr>
          <w:trHeight w:val="825"/>
        </w:trPr>
        <w:tc>
          <w:tcPr>
            <w:tcW w:w="2676" w:type="dxa"/>
            <w:tcBorders>
              <w:top w:val="single" w:sz="4" w:space="0" w:color="000000"/>
              <w:left w:val="single" w:sz="4" w:space="0" w:color="000000"/>
              <w:bottom w:val="single" w:sz="4" w:space="0" w:color="000000"/>
              <w:right w:val="single" w:sz="4" w:space="0" w:color="000000"/>
            </w:tcBorders>
            <w:shd w:val="clear" w:color="auto" w:fill="D9D9D9"/>
          </w:tcPr>
          <w:p w14:paraId="4EF981E4" w14:textId="77777777" w:rsidR="00323FF7" w:rsidRDefault="005F64CF">
            <w:pPr>
              <w:spacing w:before="17"/>
              <w:ind w:right="-20"/>
              <w:jc w:val="both"/>
              <w:rPr>
                <w:sz w:val="24"/>
                <w:szCs w:val="24"/>
              </w:rPr>
            </w:pPr>
            <w:r>
              <w:t>Amenaza de Bomba</w:t>
            </w:r>
          </w:p>
        </w:tc>
        <w:tc>
          <w:tcPr>
            <w:tcW w:w="3534" w:type="dxa"/>
            <w:tcBorders>
              <w:top w:val="single" w:sz="4" w:space="0" w:color="000000"/>
              <w:left w:val="single" w:sz="4" w:space="0" w:color="000000"/>
              <w:bottom w:val="single" w:sz="4" w:space="0" w:color="000000"/>
              <w:right w:val="single" w:sz="4" w:space="0" w:color="000000"/>
            </w:tcBorders>
          </w:tcPr>
          <w:p w14:paraId="54F8F23A" w14:textId="77777777" w:rsidR="00323FF7" w:rsidRPr="002D4E78" w:rsidRDefault="005F64CF">
            <w:pPr>
              <w:spacing w:before="31" w:line="204" w:lineRule="auto"/>
              <w:ind w:right="-20"/>
              <w:rPr>
                <w:sz w:val="18"/>
                <w:szCs w:val="18"/>
              </w:rPr>
            </w:pPr>
            <w:r w:rsidRPr="002D4E78">
              <w:rPr>
                <w:sz w:val="18"/>
                <w:szCs w:val="18"/>
              </w:rPr>
              <w:t>Motivado por:</w:t>
            </w:r>
          </w:p>
          <w:p w14:paraId="6D717236" w14:textId="77777777" w:rsidR="00323FF7" w:rsidRPr="002D4E78" w:rsidRDefault="005F64CF">
            <w:pPr>
              <w:spacing w:before="31" w:line="204" w:lineRule="auto"/>
              <w:ind w:right="-20"/>
              <w:jc w:val="both"/>
              <w:rPr>
                <w:sz w:val="18"/>
                <w:szCs w:val="18"/>
              </w:rPr>
            </w:pPr>
            <w:r w:rsidRPr="002D4E78">
              <w:rPr>
                <w:sz w:val="18"/>
                <w:szCs w:val="18"/>
              </w:rPr>
              <w:t>-Llamada telefónica o cualquier otro aviso</w:t>
            </w:r>
          </w:p>
        </w:tc>
        <w:tc>
          <w:tcPr>
            <w:tcW w:w="1701" w:type="dxa"/>
            <w:tcBorders>
              <w:top w:val="single" w:sz="4" w:space="0" w:color="000000"/>
              <w:left w:val="single" w:sz="4" w:space="0" w:color="000000"/>
              <w:bottom w:val="single" w:sz="4" w:space="0" w:color="000000"/>
              <w:right w:val="single" w:sz="4" w:space="0" w:color="000000"/>
            </w:tcBorders>
          </w:tcPr>
          <w:p w14:paraId="343764F9" w14:textId="77777777" w:rsidR="00323FF7" w:rsidRDefault="005F64CF">
            <w:pPr>
              <w:spacing w:before="56" w:line="180" w:lineRule="auto"/>
              <w:ind w:right="-20"/>
              <w:jc w:val="both"/>
              <w:rPr>
                <w:sz w:val="18"/>
                <w:szCs w:val="18"/>
              </w:rPr>
            </w:pPr>
            <w:r>
              <w:rPr>
                <w:sz w:val="18"/>
                <w:szCs w:val="18"/>
              </w:rPr>
              <w:t>LEVE MEDIO GRAVE</w:t>
            </w:r>
          </w:p>
        </w:tc>
        <w:tc>
          <w:tcPr>
            <w:tcW w:w="2544" w:type="dxa"/>
            <w:tcBorders>
              <w:top w:val="single" w:sz="4" w:space="0" w:color="000000"/>
              <w:left w:val="single" w:sz="4" w:space="0" w:color="000000"/>
              <w:bottom w:val="single" w:sz="4" w:space="0" w:color="000000"/>
              <w:right w:val="single" w:sz="4" w:space="0" w:color="000000"/>
            </w:tcBorders>
          </w:tcPr>
          <w:p w14:paraId="4C2978E7" w14:textId="77777777" w:rsidR="00323FF7" w:rsidRDefault="005F64CF">
            <w:pPr>
              <w:spacing w:before="31" w:line="204" w:lineRule="auto"/>
              <w:ind w:right="-20"/>
              <w:rPr>
                <w:sz w:val="18"/>
                <w:szCs w:val="18"/>
              </w:rPr>
            </w:pPr>
            <w:r>
              <w:rPr>
                <w:sz w:val="18"/>
                <w:szCs w:val="18"/>
              </w:rPr>
              <w:t>-Evacuación del Edificio</w:t>
            </w:r>
          </w:p>
          <w:p w14:paraId="6E100497" w14:textId="77777777" w:rsidR="00323FF7" w:rsidRDefault="005F64CF">
            <w:pPr>
              <w:spacing w:before="31" w:line="204" w:lineRule="auto"/>
              <w:ind w:right="-20"/>
              <w:jc w:val="both"/>
              <w:rPr>
                <w:sz w:val="18"/>
                <w:szCs w:val="18"/>
              </w:rPr>
            </w:pPr>
            <w:r>
              <w:rPr>
                <w:sz w:val="18"/>
                <w:szCs w:val="18"/>
              </w:rPr>
              <w:t>-Aviso 112</w:t>
            </w:r>
          </w:p>
        </w:tc>
      </w:tr>
      <w:tr w:rsidR="00323FF7" w14:paraId="57004C3D" w14:textId="77777777">
        <w:trPr>
          <w:trHeight w:val="825"/>
        </w:trPr>
        <w:tc>
          <w:tcPr>
            <w:tcW w:w="2676" w:type="dxa"/>
            <w:tcBorders>
              <w:top w:val="single" w:sz="4" w:space="0" w:color="000000"/>
              <w:left w:val="single" w:sz="4" w:space="0" w:color="000000"/>
              <w:bottom w:val="single" w:sz="4" w:space="0" w:color="000000"/>
              <w:right w:val="single" w:sz="4" w:space="0" w:color="000000"/>
            </w:tcBorders>
            <w:shd w:val="clear" w:color="auto" w:fill="D9D9D9"/>
          </w:tcPr>
          <w:p w14:paraId="78D5848F" w14:textId="77777777" w:rsidR="00323FF7" w:rsidRDefault="005F64CF">
            <w:pPr>
              <w:spacing w:before="17"/>
              <w:ind w:right="-20"/>
              <w:jc w:val="both"/>
              <w:rPr>
                <w:sz w:val="24"/>
                <w:szCs w:val="24"/>
              </w:rPr>
            </w:pPr>
            <w:r>
              <w:t>Artefacto Explosivo</w:t>
            </w:r>
          </w:p>
        </w:tc>
        <w:tc>
          <w:tcPr>
            <w:tcW w:w="3534" w:type="dxa"/>
            <w:tcBorders>
              <w:top w:val="single" w:sz="4" w:space="0" w:color="000000"/>
              <w:left w:val="single" w:sz="4" w:space="0" w:color="000000"/>
              <w:bottom w:val="single" w:sz="4" w:space="0" w:color="000000"/>
              <w:right w:val="single" w:sz="4" w:space="0" w:color="000000"/>
            </w:tcBorders>
          </w:tcPr>
          <w:p w14:paraId="324B4C20" w14:textId="77777777" w:rsidR="00323FF7" w:rsidRPr="002D4E78" w:rsidRDefault="005F64CF">
            <w:pPr>
              <w:spacing w:before="31" w:line="204" w:lineRule="auto"/>
              <w:ind w:right="-20"/>
              <w:rPr>
                <w:sz w:val="18"/>
                <w:szCs w:val="18"/>
              </w:rPr>
            </w:pPr>
            <w:r w:rsidRPr="002D4E78">
              <w:rPr>
                <w:sz w:val="18"/>
                <w:szCs w:val="18"/>
              </w:rPr>
              <w:t>Motivado por:</w:t>
            </w:r>
          </w:p>
          <w:p w14:paraId="0DB429F1" w14:textId="77777777" w:rsidR="00323FF7" w:rsidRPr="002D4E78" w:rsidRDefault="005F64CF">
            <w:pPr>
              <w:spacing w:before="31" w:line="204" w:lineRule="auto"/>
              <w:ind w:right="-20"/>
              <w:rPr>
                <w:sz w:val="18"/>
                <w:szCs w:val="18"/>
              </w:rPr>
            </w:pPr>
            <w:r w:rsidRPr="002D4E78">
              <w:rPr>
                <w:sz w:val="18"/>
                <w:szCs w:val="18"/>
              </w:rPr>
              <w:t>-Descubrimiento de objeto sospechoso, en au-</w:t>
            </w:r>
          </w:p>
          <w:p w14:paraId="53B9AC82" w14:textId="77777777" w:rsidR="00323FF7" w:rsidRPr="002D4E78" w:rsidRDefault="005F64CF">
            <w:pPr>
              <w:spacing w:before="31" w:line="204" w:lineRule="auto"/>
              <w:ind w:right="-20"/>
              <w:rPr>
                <w:sz w:val="18"/>
                <w:szCs w:val="18"/>
              </w:rPr>
            </w:pPr>
            <w:r w:rsidRPr="002D4E78">
              <w:rPr>
                <w:sz w:val="18"/>
                <w:szCs w:val="18"/>
              </w:rPr>
              <w:t>las, talleres, gimnasio, recreo, o desplazamien-</w:t>
            </w:r>
          </w:p>
          <w:p w14:paraId="151BECA4" w14:textId="77777777" w:rsidR="00323FF7" w:rsidRDefault="005F64CF">
            <w:pPr>
              <w:spacing w:before="31" w:line="204" w:lineRule="auto"/>
              <w:ind w:right="-20"/>
              <w:jc w:val="both"/>
              <w:rPr>
                <w:sz w:val="18"/>
                <w:szCs w:val="18"/>
              </w:rPr>
            </w:pPr>
            <w:r>
              <w:rPr>
                <w:sz w:val="18"/>
                <w:szCs w:val="18"/>
              </w:rPr>
              <w:t>tos.</w:t>
            </w:r>
          </w:p>
        </w:tc>
        <w:tc>
          <w:tcPr>
            <w:tcW w:w="1701" w:type="dxa"/>
            <w:tcBorders>
              <w:top w:val="single" w:sz="4" w:space="0" w:color="000000"/>
              <w:left w:val="single" w:sz="4" w:space="0" w:color="000000"/>
              <w:bottom w:val="single" w:sz="4" w:space="0" w:color="000000"/>
              <w:right w:val="single" w:sz="4" w:space="0" w:color="000000"/>
            </w:tcBorders>
          </w:tcPr>
          <w:p w14:paraId="6B521B41" w14:textId="77777777" w:rsidR="00323FF7" w:rsidRDefault="005F64CF">
            <w:pPr>
              <w:spacing w:before="56" w:line="180" w:lineRule="auto"/>
              <w:ind w:right="-20"/>
              <w:jc w:val="both"/>
              <w:rPr>
                <w:sz w:val="18"/>
                <w:szCs w:val="18"/>
              </w:rPr>
            </w:pPr>
            <w:r>
              <w:rPr>
                <w:sz w:val="18"/>
                <w:szCs w:val="18"/>
              </w:rPr>
              <w:t>GRAVE</w:t>
            </w:r>
          </w:p>
        </w:tc>
        <w:tc>
          <w:tcPr>
            <w:tcW w:w="2544" w:type="dxa"/>
            <w:tcBorders>
              <w:top w:val="single" w:sz="4" w:space="0" w:color="000000"/>
              <w:left w:val="single" w:sz="4" w:space="0" w:color="000000"/>
              <w:bottom w:val="single" w:sz="4" w:space="0" w:color="000000"/>
              <w:right w:val="single" w:sz="4" w:space="0" w:color="000000"/>
            </w:tcBorders>
          </w:tcPr>
          <w:p w14:paraId="47EC77FC" w14:textId="77777777" w:rsidR="00323FF7" w:rsidRDefault="005F64CF">
            <w:pPr>
              <w:spacing w:before="31" w:line="204" w:lineRule="auto"/>
              <w:ind w:right="-20"/>
              <w:rPr>
                <w:sz w:val="18"/>
                <w:szCs w:val="18"/>
              </w:rPr>
            </w:pPr>
            <w:r>
              <w:rPr>
                <w:sz w:val="18"/>
                <w:szCs w:val="18"/>
              </w:rPr>
              <w:t>-Evacuación del Edificio</w:t>
            </w:r>
          </w:p>
          <w:p w14:paraId="55C3E3A0" w14:textId="77777777" w:rsidR="00323FF7" w:rsidRDefault="005F64CF">
            <w:pPr>
              <w:spacing w:before="31" w:line="204" w:lineRule="auto"/>
              <w:ind w:right="-20"/>
              <w:jc w:val="both"/>
              <w:rPr>
                <w:sz w:val="18"/>
                <w:szCs w:val="18"/>
              </w:rPr>
            </w:pPr>
            <w:r>
              <w:rPr>
                <w:sz w:val="18"/>
                <w:szCs w:val="18"/>
              </w:rPr>
              <w:t>-Aviso 112</w:t>
            </w:r>
          </w:p>
        </w:tc>
      </w:tr>
      <w:tr w:rsidR="00323FF7" w14:paraId="02256BB3" w14:textId="77777777">
        <w:trPr>
          <w:trHeight w:val="825"/>
        </w:trPr>
        <w:tc>
          <w:tcPr>
            <w:tcW w:w="2676" w:type="dxa"/>
            <w:tcBorders>
              <w:top w:val="single" w:sz="4" w:space="0" w:color="000000"/>
              <w:left w:val="single" w:sz="4" w:space="0" w:color="000000"/>
              <w:bottom w:val="single" w:sz="4" w:space="0" w:color="000000"/>
              <w:right w:val="single" w:sz="4" w:space="0" w:color="000000"/>
            </w:tcBorders>
            <w:shd w:val="clear" w:color="auto" w:fill="D9D9D9"/>
          </w:tcPr>
          <w:p w14:paraId="41799534" w14:textId="77777777" w:rsidR="00323FF7" w:rsidRDefault="005F64CF">
            <w:pPr>
              <w:spacing w:before="17"/>
              <w:ind w:right="-20"/>
              <w:jc w:val="both"/>
              <w:rPr>
                <w:sz w:val="24"/>
                <w:szCs w:val="24"/>
              </w:rPr>
            </w:pPr>
            <w:r>
              <w:t>Accidente en áreas vecinas.</w:t>
            </w:r>
          </w:p>
        </w:tc>
        <w:tc>
          <w:tcPr>
            <w:tcW w:w="3534" w:type="dxa"/>
            <w:tcBorders>
              <w:top w:val="single" w:sz="4" w:space="0" w:color="000000"/>
              <w:left w:val="single" w:sz="4" w:space="0" w:color="000000"/>
              <w:bottom w:val="single" w:sz="4" w:space="0" w:color="000000"/>
              <w:right w:val="single" w:sz="4" w:space="0" w:color="000000"/>
            </w:tcBorders>
          </w:tcPr>
          <w:p w14:paraId="705DCBF2" w14:textId="77777777" w:rsidR="00323FF7" w:rsidRPr="002D4E78" w:rsidRDefault="005F64CF">
            <w:pPr>
              <w:spacing w:before="31" w:line="204" w:lineRule="auto"/>
              <w:ind w:right="-20"/>
              <w:rPr>
                <w:sz w:val="18"/>
                <w:szCs w:val="18"/>
              </w:rPr>
            </w:pPr>
            <w:r w:rsidRPr="002D4E78">
              <w:rPr>
                <w:sz w:val="18"/>
                <w:szCs w:val="18"/>
              </w:rPr>
              <w:t>Motivado por:</w:t>
            </w:r>
          </w:p>
          <w:p w14:paraId="5965FDDF" w14:textId="77777777" w:rsidR="00323FF7" w:rsidRPr="002D4E78" w:rsidRDefault="005F64CF">
            <w:pPr>
              <w:spacing w:before="31" w:line="204" w:lineRule="auto"/>
              <w:ind w:right="-20"/>
              <w:rPr>
                <w:sz w:val="18"/>
                <w:szCs w:val="18"/>
              </w:rPr>
            </w:pPr>
            <w:r w:rsidRPr="002D4E78">
              <w:rPr>
                <w:sz w:val="18"/>
                <w:szCs w:val="18"/>
              </w:rPr>
              <w:t>-Explosión, Incendio, o accidente grave en las</w:t>
            </w:r>
          </w:p>
          <w:p w14:paraId="38C930B3" w14:textId="77777777" w:rsidR="00323FF7" w:rsidRDefault="005F64CF">
            <w:pPr>
              <w:spacing w:before="31" w:line="204" w:lineRule="auto"/>
              <w:ind w:right="-20"/>
              <w:jc w:val="both"/>
              <w:rPr>
                <w:sz w:val="18"/>
                <w:szCs w:val="18"/>
              </w:rPr>
            </w:pPr>
            <w:r>
              <w:rPr>
                <w:sz w:val="18"/>
                <w:szCs w:val="18"/>
              </w:rPr>
              <w:t>inmediaciones del Edificio.</w:t>
            </w:r>
          </w:p>
        </w:tc>
        <w:tc>
          <w:tcPr>
            <w:tcW w:w="1701" w:type="dxa"/>
            <w:tcBorders>
              <w:top w:val="single" w:sz="4" w:space="0" w:color="000000"/>
              <w:left w:val="single" w:sz="4" w:space="0" w:color="000000"/>
              <w:bottom w:val="single" w:sz="4" w:space="0" w:color="000000"/>
              <w:right w:val="single" w:sz="4" w:space="0" w:color="000000"/>
            </w:tcBorders>
          </w:tcPr>
          <w:p w14:paraId="195E10F5" w14:textId="77777777" w:rsidR="00323FF7" w:rsidRDefault="005F64CF">
            <w:pPr>
              <w:spacing w:before="56" w:line="180" w:lineRule="auto"/>
              <w:ind w:right="-20"/>
              <w:jc w:val="both"/>
              <w:rPr>
                <w:sz w:val="18"/>
                <w:szCs w:val="18"/>
              </w:rPr>
            </w:pPr>
            <w:r>
              <w:rPr>
                <w:sz w:val="18"/>
                <w:szCs w:val="18"/>
              </w:rPr>
              <w:t>LEVE MEDIO GRAVE</w:t>
            </w:r>
          </w:p>
        </w:tc>
        <w:tc>
          <w:tcPr>
            <w:tcW w:w="2544" w:type="dxa"/>
            <w:tcBorders>
              <w:top w:val="single" w:sz="4" w:space="0" w:color="000000"/>
              <w:left w:val="single" w:sz="4" w:space="0" w:color="000000"/>
              <w:bottom w:val="single" w:sz="4" w:space="0" w:color="000000"/>
              <w:right w:val="single" w:sz="4" w:space="0" w:color="000000"/>
            </w:tcBorders>
          </w:tcPr>
          <w:p w14:paraId="48BD36E2" w14:textId="77777777" w:rsidR="00323FF7" w:rsidRDefault="005F64CF">
            <w:pPr>
              <w:spacing w:before="31" w:line="204" w:lineRule="auto"/>
              <w:ind w:right="-20"/>
              <w:rPr>
                <w:sz w:val="18"/>
                <w:szCs w:val="18"/>
              </w:rPr>
            </w:pPr>
            <w:r>
              <w:rPr>
                <w:sz w:val="18"/>
                <w:szCs w:val="18"/>
              </w:rPr>
              <w:t>-Confinamiento</w:t>
            </w:r>
          </w:p>
          <w:p w14:paraId="1DEF5891" w14:textId="77777777" w:rsidR="00323FF7" w:rsidRDefault="005F64CF">
            <w:pPr>
              <w:spacing w:before="31" w:line="204" w:lineRule="auto"/>
              <w:ind w:right="-20"/>
              <w:jc w:val="both"/>
              <w:rPr>
                <w:sz w:val="18"/>
                <w:szCs w:val="18"/>
              </w:rPr>
            </w:pPr>
            <w:r>
              <w:rPr>
                <w:sz w:val="18"/>
                <w:szCs w:val="18"/>
              </w:rPr>
              <w:t>-Aviso 112</w:t>
            </w:r>
          </w:p>
        </w:tc>
      </w:tr>
    </w:tbl>
    <w:p w14:paraId="70A16E44" w14:textId="77777777" w:rsidR="00323FF7" w:rsidRDefault="00323FF7">
      <w:pPr>
        <w:tabs>
          <w:tab w:val="left" w:pos="993"/>
        </w:tabs>
      </w:pPr>
    </w:p>
    <w:p w14:paraId="7C102867" w14:textId="77777777" w:rsidR="00323FF7" w:rsidRDefault="005F64CF">
      <w:pPr>
        <w:tabs>
          <w:tab w:val="left" w:pos="993"/>
        </w:tabs>
      </w:pPr>
      <w:r>
        <w:rPr>
          <w:rFonts w:ascii="Cambria" w:eastAsia="Cambria" w:hAnsi="Cambria" w:cs="Cambria"/>
          <w:b/>
          <w:color w:val="4F81BD"/>
          <w:sz w:val="26"/>
          <w:szCs w:val="26"/>
        </w:rPr>
        <w:t>3.2. CUANTIFICACIÓN Y TIPOLOGÍA DE LAS PERSONAS, PROPIAS Y AJENAS</w:t>
      </w:r>
      <w:r>
        <w:t>.</w:t>
      </w:r>
    </w:p>
    <w:p w14:paraId="12EAF85F" w14:textId="77777777" w:rsidR="00323FF7" w:rsidRDefault="005F64CF">
      <w:pPr>
        <w:tabs>
          <w:tab w:val="left" w:pos="993"/>
        </w:tabs>
      </w:pPr>
      <w:r>
        <w:t>El número de personas que puede estar en el Edificio se ha calculado de acuerdo con los criterios y densidades de ocupación (m2/persona) que establece el Código Técnico de la Edificación:</w:t>
      </w:r>
    </w:p>
    <w:tbl>
      <w:tblPr>
        <w:tblStyle w:val="afff2"/>
        <w:tblW w:w="5250" w:type="dxa"/>
        <w:tblInd w:w="2490" w:type="dxa"/>
        <w:tblLayout w:type="fixed"/>
        <w:tblLook w:val="0400" w:firstRow="0" w:lastRow="0" w:firstColumn="0" w:lastColumn="0" w:noHBand="0" w:noVBand="1"/>
      </w:tblPr>
      <w:tblGrid>
        <w:gridCol w:w="2884"/>
        <w:gridCol w:w="2366"/>
      </w:tblGrid>
      <w:tr w:rsidR="00323FF7" w14:paraId="6186D59F" w14:textId="77777777">
        <w:trPr>
          <w:trHeight w:val="282"/>
        </w:trPr>
        <w:tc>
          <w:tcPr>
            <w:tcW w:w="2884" w:type="dxa"/>
            <w:tcBorders>
              <w:top w:val="single" w:sz="4" w:space="0" w:color="000000"/>
              <w:left w:val="single" w:sz="4" w:space="0" w:color="000000"/>
              <w:bottom w:val="single" w:sz="4" w:space="0" w:color="000000"/>
              <w:right w:val="single" w:sz="4" w:space="0" w:color="000000"/>
            </w:tcBorders>
            <w:shd w:val="clear" w:color="auto" w:fill="D9D9D9"/>
          </w:tcPr>
          <w:p w14:paraId="5B471F37" w14:textId="77777777" w:rsidR="00323FF7" w:rsidRDefault="005F64CF">
            <w:pPr>
              <w:spacing w:before="29"/>
              <w:ind w:right="-20"/>
              <w:jc w:val="both"/>
              <w:rPr>
                <w:sz w:val="18"/>
                <w:szCs w:val="18"/>
              </w:rPr>
            </w:pPr>
            <w:r>
              <w:rPr>
                <w:b/>
                <w:sz w:val="18"/>
                <w:szCs w:val="18"/>
              </w:rPr>
              <w:t>Dependencia Tipo</w:t>
            </w:r>
          </w:p>
        </w:tc>
        <w:tc>
          <w:tcPr>
            <w:tcW w:w="2366" w:type="dxa"/>
            <w:tcBorders>
              <w:top w:val="single" w:sz="4" w:space="0" w:color="000000"/>
              <w:left w:val="single" w:sz="4" w:space="0" w:color="000000"/>
              <w:bottom w:val="single" w:sz="4" w:space="0" w:color="000000"/>
              <w:right w:val="single" w:sz="4" w:space="0" w:color="000000"/>
            </w:tcBorders>
            <w:shd w:val="clear" w:color="auto" w:fill="D9D9D9"/>
          </w:tcPr>
          <w:p w14:paraId="52855E7D" w14:textId="77777777" w:rsidR="00323FF7" w:rsidRDefault="005F64CF">
            <w:pPr>
              <w:spacing w:before="29"/>
              <w:ind w:right="763"/>
              <w:jc w:val="both"/>
              <w:rPr>
                <w:sz w:val="18"/>
                <w:szCs w:val="18"/>
              </w:rPr>
            </w:pPr>
            <w:r>
              <w:rPr>
                <w:b/>
                <w:sz w:val="18"/>
                <w:szCs w:val="18"/>
              </w:rPr>
              <w:t>Densidad</w:t>
            </w:r>
          </w:p>
        </w:tc>
      </w:tr>
      <w:tr w:rsidR="00323FF7" w14:paraId="5EC72B39"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0CBE2A67" w14:textId="77777777" w:rsidR="00323FF7" w:rsidRDefault="005F64CF">
            <w:pPr>
              <w:spacing w:before="31"/>
              <w:ind w:right="-20"/>
              <w:jc w:val="both"/>
              <w:rPr>
                <w:sz w:val="18"/>
                <w:szCs w:val="18"/>
              </w:rPr>
            </w:pPr>
            <w:r>
              <w:rPr>
                <w:sz w:val="18"/>
                <w:szCs w:val="18"/>
              </w:rPr>
              <w:t>AULAS</w:t>
            </w:r>
          </w:p>
        </w:tc>
        <w:tc>
          <w:tcPr>
            <w:tcW w:w="2366" w:type="dxa"/>
            <w:tcBorders>
              <w:top w:val="single" w:sz="4" w:space="0" w:color="000000"/>
              <w:left w:val="single" w:sz="4" w:space="0" w:color="000000"/>
              <w:bottom w:val="single" w:sz="4" w:space="0" w:color="000000"/>
              <w:right w:val="single" w:sz="4" w:space="0" w:color="000000"/>
            </w:tcBorders>
          </w:tcPr>
          <w:p w14:paraId="766D6BA2" w14:textId="77777777" w:rsidR="00323FF7" w:rsidRDefault="005F64CF">
            <w:pPr>
              <w:spacing w:before="31"/>
              <w:ind w:right="-20"/>
              <w:jc w:val="both"/>
              <w:rPr>
                <w:sz w:val="18"/>
                <w:szCs w:val="18"/>
              </w:rPr>
            </w:pPr>
            <w:r>
              <w:rPr>
                <w:sz w:val="18"/>
                <w:szCs w:val="18"/>
              </w:rPr>
              <w:t>1,5 m2/persona</w:t>
            </w:r>
          </w:p>
        </w:tc>
      </w:tr>
      <w:tr w:rsidR="00323FF7" w14:paraId="2EE787DE"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19D20FD6" w14:textId="77777777" w:rsidR="00323FF7" w:rsidRDefault="005F64CF">
            <w:pPr>
              <w:spacing w:before="31"/>
              <w:ind w:right="-20"/>
              <w:jc w:val="both"/>
              <w:rPr>
                <w:sz w:val="18"/>
                <w:szCs w:val="18"/>
              </w:rPr>
            </w:pPr>
            <w:r>
              <w:rPr>
                <w:sz w:val="18"/>
                <w:szCs w:val="18"/>
              </w:rPr>
              <w:t>DESPACHOS</w:t>
            </w:r>
          </w:p>
        </w:tc>
        <w:tc>
          <w:tcPr>
            <w:tcW w:w="2366" w:type="dxa"/>
            <w:tcBorders>
              <w:top w:val="single" w:sz="4" w:space="0" w:color="000000"/>
              <w:left w:val="single" w:sz="4" w:space="0" w:color="000000"/>
              <w:bottom w:val="single" w:sz="4" w:space="0" w:color="000000"/>
              <w:right w:val="single" w:sz="4" w:space="0" w:color="000000"/>
            </w:tcBorders>
          </w:tcPr>
          <w:p w14:paraId="2AB64E53" w14:textId="77777777" w:rsidR="00323FF7" w:rsidRDefault="005F64CF">
            <w:pPr>
              <w:spacing w:before="31"/>
              <w:ind w:right="-20"/>
              <w:jc w:val="both"/>
              <w:rPr>
                <w:sz w:val="18"/>
                <w:szCs w:val="18"/>
              </w:rPr>
            </w:pPr>
            <w:r>
              <w:rPr>
                <w:sz w:val="18"/>
                <w:szCs w:val="18"/>
              </w:rPr>
              <w:t>10 m2/persona</w:t>
            </w:r>
          </w:p>
        </w:tc>
      </w:tr>
      <w:tr w:rsidR="00323FF7" w14:paraId="560EEA46"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03540E98" w14:textId="77777777" w:rsidR="00323FF7" w:rsidRDefault="005F64CF">
            <w:pPr>
              <w:spacing w:before="31"/>
              <w:ind w:right="-20"/>
              <w:jc w:val="both"/>
              <w:rPr>
                <w:sz w:val="18"/>
                <w:szCs w:val="18"/>
              </w:rPr>
            </w:pPr>
            <w:r>
              <w:rPr>
                <w:sz w:val="18"/>
                <w:szCs w:val="18"/>
              </w:rPr>
              <w:t>TALLERES</w:t>
            </w:r>
          </w:p>
        </w:tc>
        <w:tc>
          <w:tcPr>
            <w:tcW w:w="2366" w:type="dxa"/>
            <w:tcBorders>
              <w:top w:val="single" w:sz="4" w:space="0" w:color="000000"/>
              <w:left w:val="single" w:sz="4" w:space="0" w:color="000000"/>
              <w:bottom w:val="single" w:sz="4" w:space="0" w:color="000000"/>
              <w:right w:val="single" w:sz="4" w:space="0" w:color="000000"/>
            </w:tcBorders>
          </w:tcPr>
          <w:p w14:paraId="4AC08082" w14:textId="77777777" w:rsidR="00323FF7" w:rsidRDefault="005F64CF">
            <w:pPr>
              <w:spacing w:before="31"/>
              <w:ind w:right="-20"/>
              <w:jc w:val="both"/>
              <w:rPr>
                <w:sz w:val="18"/>
                <w:szCs w:val="18"/>
              </w:rPr>
            </w:pPr>
            <w:r>
              <w:rPr>
                <w:sz w:val="18"/>
                <w:szCs w:val="18"/>
              </w:rPr>
              <w:t>5 m2/persona</w:t>
            </w:r>
          </w:p>
        </w:tc>
      </w:tr>
      <w:tr w:rsidR="00323FF7" w14:paraId="67BD52BF"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153E5141" w14:textId="77777777" w:rsidR="00323FF7" w:rsidRDefault="005F64CF">
            <w:pPr>
              <w:spacing w:before="31"/>
              <w:ind w:right="-20"/>
              <w:jc w:val="both"/>
              <w:rPr>
                <w:sz w:val="18"/>
                <w:szCs w:val="18"/>
              </w:rPr>
            </w:pPr>
            <w:r>
              <w:rPr>
                <w:sz w:val="18"/>
                <w:szCs w:val="18"/>
              </w:rPr>
              <w:t>LABORATORIOS</w:t>
            </w:r>
          </w:p>
        </w:tc>
        <w:tc>
          <w:tcPr>
            <w:tcW w:w="2366" w:type="dxa"/>
            <w:tcBorders>
              <w:top w:val="single" w:sz="4" w:space="0" w:color="000000"/>
              <w:left w:val="single" w:sz="4" w:space="0" w:color="000000"/>
              <w:bottom w:val="single" w:sz="4" w:space="0" w:color="000000"/>
              <w:right w:val="single" w:sz="4" w:space="0" w:color="000000"/>
            </w:tcBorders>
          </w:tcPr>
          <w:p w14:paraId="12BFEB94" w14:textId="77777777" w:rsidR="00323FF7" w:rsidRDefault="005F64CF">
            <w:pPr>
              <w:spacing w:before="31"/>
              <w:ind w:right="-20"/>
              <w:jc w:val="both"/>
              <w:rPr>
                <w:sz w:val="18"/>
                <w:szCs w:val="18"/>
              </w:rPr>
            </w:pPr>
            <w:r>
              <w:rPr>
                <w:sz w:val="18"/>
                <w:szCs w:val="18"/>
              </w:rPr>
              <w:t>5 m2/persona</w:t>
            </w:r>
          </w:p>
        </w:tc>
      </w:tr>
      <w:tr w:rsidR="00323FF7" w14:paraId="40CB4EE5"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651C5C40" w14:textId="77777777" w:rsidR="00323FF7" w:rsidRDefault="005F64CF">
            <w:pPr>
              <w:spacing w:before="31"/>
              <w:ind w:right="-20"/>
              <w:jc w:val="both"/>
              <w:rPr>
                <w:sz w:val="18"/>
                <w:szCs w:val="18"/>
              </w:rPr>
            </w:pPr>
            <w:r>
              <w:rPr>
                <w:sz w:val="18"/>
                <w:szCs w:val="18"/>
              </w:rPr>
              <w:t>GIMNASIO</w:t>
            </w:r>
          </w:p>
        </w:tc>
        <w:tc>
          <w:tcPr>
            <w:tcW w:w="2366" w:type="dxa"/>
            <w:tcBorders>
              <w:top w:val="single" w:sz="4" w:space="0" w:color="000000"/>
              <w:left w:val="single" w:sz="4" w:space="0" w:color="000000"/>
              <w:bottom w:val="single" w:sz="4" w:space="0" w:color="000000"/>
              <w:right w:val="single" w:sz="4" w:space="0" w:color="000000"/>
            </w:tcBorders>
          </w:tcPr>
          <w:p w14:paraId="0C0BEE8D" w14:textId="77777777" w:rsidR="00323FF7" w:rsidRDefault="005F64CF">
            <w:pPr>
              <w:spacing w:before="31"/>
              <w:ind w:right="-20"/>
              <w:jc w:val="both"/>
              <w:rPr>
                <w:sz w:val="18"/>
                <w:szCs w:val="18"/>
              </w:rPr>
            </w:pPr>
            <w:r>
              <w:rPr>
                <w:sz w:val="18"/>
                <w:szCs w:val="18"/>
              </w:rPr>
              <w:t>5 m2/persona</w:t>
            </w:r>
          </w:p>
        </w:tc>
      </w:tr>
      <w:tr w:rsidR="00323FF7" w14:paraId="1ABC1474"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529E7F75" w14:textId="77777777" w:rsidR="00323FF7" w:rsidRDefault="005F64CF">
            <w:pPr>
              <w:spacing w:before="31"/>
              <w:ind w:right="-20"/>
              <w:jc w:val="both"/>
              <w:rPr>
                <w:sz w:val="18"/>
                <w:szCs w:val="18"/>
              </w:rPr>
            </w:pPr>
            <w:r>
              <w:rPr>
                <w:sz w:val="18"/>
                <w:szCs w:val="18"/>
              </w:rPr>
              <w:t>BIBLIOTECA</w:t>
            </w:r>
          </w:p>
        </w:tc>
        <w:tc>
          <w:tcPr>
            <w:tcW w:w="2366" w:type="dxa"/>
            <w:tcBorders>
              <w:top w:val="single" w:sz="4" w:space="0" w:color="000000"/>
              <w:left w:val="single" w:sz="4" w:space="0" w:color="000000"/>
              <w:bottom w:val="single" w:sz="4" w:space="0" w:color="000000"/>
              <w:right w:val="single" w:sz="4" w:space="0" w:color="000000"/>
            </w:tcBorders>
          </w:tcPr>
          <w:p w14:paraId="258C844C" w14:textId="77777777" w:rsidR="00323FF7" w:rsidRDefault="005F64CF">
            <w:pPr>
              <w:spacing w:before="31"/>
              <w:ind w:right="-20"/>
              <w:jc w:val="both"/>
              <w:rPr>
                <w:sz w:val="18"/>
                <w:szCs w:val="18"/>
              </w:rPr>
            </w:pPr>
            <w:r>
              <w:rPr>
                <w:sz w:val="18"/>
                <w:szCs w:val="18"/>
              </w:rPr>
              <w:t>2 m2/persona</w:t>
            </w:r>
          </w:p>
        </w:tc>
      </w:tr>
      <w:tr w:rsidR="00323FF7" w14:paraId="0BE7CC61"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3C696C80" w14:textId="77777777" w:rsidR="00323FF7" w:rsidRDefault="005F64CF">
            <w:pPr>
              <w:spacing w:before="31"/>
              <w:ind w:right="-20"/>
              <w:jc w:val="both"/>
              <w:rPr>
                <w:sz w:val="18"/>
                <w:szCs w:val="18"/>
              </w:rPr>
            </w:pPr>
            <w:r>
              <w:rPr>
                <w:sz w:val="18"/>
                <w:szCs w:val="18"/>
              </w:rPr>
              <w:lastRenderedPageBreak/>
              <w:t>CAFETERIA</w:t>
            </w:r>
          </w:p>
        </w:tc>
        <w:tc>
          <w:tcPr>
            <w:tcW w:w="2366" w:type="dxa"/>
            <w:tcBorders>
              <w:top w:val="single" w:sz="4" w:space="0" w:color="000000"/>
              <w:left w:val="single" w:sz="4" w:space="0" w:color="000000"/>
              <w:bottom w:val="single" w:sz="4" w:space="0" w:color="000000"/>
              <w:right w:val="single" w:sz="4" w:space="0" w:color="000000"/>
            </w:tcBorders>
          </w:tcPr>
          <w:p w14:paraId="3374337B" w14:textId="77777777" w:rsidR="00323FF7" w:rsidRDefault="005F64CF">
            <w:pPr>
              <w:spacing w:before="31"/>
              <w:ind w:right="-20"/>
              <w:jc w:val="both"/>
              <w:rPr>
                <w:sz w:val="18"/>
                <w:szCs w:val="18"/>
              </w:rPr>
            </w:pPr>
            <w:r>
              <w:rPr>
                <w:sz w:val="18"/>
                <w:szCs w:val="18"/>
              </w:rPr>
              <w:t>2 m2/persona</w:t>
            </w:r>
          </w:p>
        </w:tc>
      </w:tr>
      <w:tr w:rsidR="00323FF7" w14:paraId="74C1D0B3"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56985EC8" w14:textId="77777777" w:rsidR="00323FF7" w:rsidRDefault="005F64CF">
            <w:pPr>
              <w:spacing w:before="31"/>
              <w:ind w:right="-20"/>
              <w:jc w:val="both"/>
              <w:rPr>
                <w:sz w:val="18"/>
                <w:szCs w:val="18"/>
              </w:rPr>
            </w:pPr>
            <w:r>
              <w:rPr>
                <w:sz w:val="18"/>
                <w:szCs w:val="18"/>
              </w:rPr>
              <w:t>ZONAS COMUNES</w:t>
            </w:r>
          </w:p>
        </w:tc>
        <w:tc>
          <w:tcPr>
            <w:tcW w:w="2366" w:type="dxa"/>
            <w:tcBorders>
              <w:top w:val="single" w:sz="4" w:space="0" w:color="000000"/>
              <w:left w:val="single" w:sz="4" w:space="0" w:color="000000"/>
              <w:bottom w:val="single" w:sz="4" w:space="0" w:color="000000"/>
              <w:right w:val="single" w:sz="4" w:space="0" w:color="000000"/>
            </w:tcBorders>
          </w:tcPr>
          <w:p w14:paraId="2E790BAE" w14:textId="77777777" w:rsidR="00323FF7" w:rsidRDefault="005F64CF">
            <w:pPr>
              <w:spacing w:before="31"/>
              <w:ind w:right="-20"/>
              <w:jc w:val="both"/>
              <w:rPr>
                <w:sz w:val="18"/>
                <w:szCs w:val="18"/>
              </w:rPr>
            </w:pPr>
            <w:r>
              <w:rPr>
                <w:sz w:val="18"/>
                <w:szCs w:val="18"/>
              </w:rPr>
              <w:t>2 m2/persona</w:t>
            </w:r>
          </w:p>
        </w:tc>
      </w:tr>
      <w:tr w:rsidR="00323FF7" w14:paraId="154C85B8"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4A704F99" w14:textId="77777777" w:rsidR="00323FF7" w:rsidRDefault="005F64CF">
            <w:pPr>
              <w:spacing w:before="31"/>
              <w:ind w:right="-20"/>
              <w:jc w:val="both"/>
              <w:rPr>
                <w:sz w:val="18"/>
                <w:szCs w:val="18"/>
              </w:rPr>
            </w:pPr>
            <w:r>
              <w:rPr>
                <w:sz w:val="18"/>
                <w:szCs w:val="18"/>
              </w:rPr>
              <w:t>VIVIENDA</w:t>
            </w:r>
          </w:p>
        </w:tc>
        <w:tc>
          <w:tcPr>
            <w:tcW w:w="2366" w:type="dxa"/>
            <w:tcBorders>
              <w:top w:val="single" w:sz="4" w:space="0" w:color="000000"/>
              <w:left w:val="single" w:sz="4" w:space="0" w:color="000000"/>
              <w:bottom w:val="single" w:sz="4" w:space="0" w:color="000000"/>
              <w:right w:val="single" w:sz="4" w:space="0" w:color="000000"/>
            </w:tcBorders>
          </w:tcPr>
          <w:p w14:paraId="51AA8210" w14:textId="77777777" w:rsidR="00323FF7" w:rsidRDefault="005F64CF">
            <w:pPr>
              <w:spacing w:before="31"/>
              <w:ind w:right="-20"/>
              <w:jc w:val="both"/>
              <w:rPr>
                <w:sz w:val="18"/>
                <w:szCs w:val="18"/>
              </w:rPr>
            </w:pPr>
            <w:r>
              <w:rPr>
                <w:sz w:val="18"/>
                <w:szCs w:val="18"/>
              </w:rPr>
              <w:t>20 m2/persona</w:t>
            </w:r>
          </w:p>
        </w:tc>
      </w:tr>
    </w:tbl>
    <w:p w14:paraId="33B29885" w14:textId="77777777" w:rsidR="00323FF7" w:rsidRDefault="00323FF7">
      <w:pPr>
        <w:tabs>
          <w:tab w:val="left" w:pos="993"/>
        </w:tabs>
      </w:pPr>
    </w:p>
    <w:p w14:paraId="6591F464" w14:textId="77777777" w:rsidR="00323FF7" w:rsidRDefault="005F64CF">
      <w:pPr>
        <w:tabs>
          <w:tab w:val="left" w:pos="993"/>
        </w:tabs>
      </w:pPr>
      <w:r>
        <w:t>En las tablas de dependencias del apartado 2.2 se especifica el aforo de cada dependencia.</w:t>
      </w:r>
    </w:p>
    <w:p w14:paraId="2B598482" w14:textId="77777777" w:rsidR="00323FF7" w:rsidRDefault="005F64CF">
      <w:pPr>
        <w:tabs>
          <w:tab w:val="left" w:pos="993"/>
        </w:tabs>
      </w:pPr>
      <w:r>
        <w:t>Se estiman en las condiciones más desfavorables o de máxima ocupación el siguiente aforo:</w:t>
      </w:r>
    </w:p>
    <w:tbl>
      <w:tblPr>
        <w:tblStyle w:val="afff3"/>
        <w:tblW w:w="5250" w:type="dxa"/>
        <w:tblInd w:w="2490" w:type="dxa"/>
        <w:tblLayout w:type="fixed"/>
        <w:tblLook w:val="0400" w:firstRow="0" w:lastRow="0" w:firstColumn="0" w:lastColumn="0" w:noHBand="0" w:noVBand="1"/>
      </w:tblPr>
      <w:tblGrid>
        <w:gridCol w:w="2884"/>
        <w:gridCol w:w="2366"/>
      </w:tblGrid>
      <w:tr w:rsidR="00323FF7" w14:paraId="12F2726D" w14:textId="77777777">
        <w:trPr>
          <w:trHeight w:val="282"/>
        </w:trPr>
        <w:tc>
          <w:tcPr>
            <w:tcW w:w="2884" w:type="dxa"/>
            <w:tcBorders>
              <w:top w:val="single" w:sz="4" w:space="0" w:color="000000"/>
              <w:left w:val="single" w:sz="4" w:space="0" w:color="000000"/>
              <w:bottom w:val="single" w:sz="4" w:space="0" w:color="000000"/>
              <w:right w:val="single" w:sz="4" w:space="0" w:color="000000"/>
            </w:tcBorders>
            <w:shd w:val="clear" w:color="auto" w:fill="D9D9D9"/>
          </w:tcPr>
          <w:p w14:paraId="243D4373" w14:textId="77777777" w:rsidR="00323FF7" w:rsidRDefault="005F64CF">
            <w:pPr>
              <w:spacing w:before="29"/>
              <w:ind w:right="1082"/>
              <w:jc w:val="both"/>
              <w:rPr>
                <w:sz w:val="18"/>
                <w:szCs w:val="18"/>
              </w:rPr>
            </w:pPr>
            <w:r>
              <w:rPr>
                <w:b/>
                <w:sz w:val="18"/>
                <w:szCs w:val="18"/>
              </w:rPr>
              <w:t>Edificio</w:t>
            </w:r>
          </w:p>
        </w:tc>
        <w:tc>
          <w:tcPr>
            <w:tcW w:w="2366" w:type="dxa"/>
            <w:tcBorders>
              <w:top w:val="single" w:sz="4" w:space="0" w:color="000000"/>
              <w:left w:val="single" w:sz="4" w:space="0" w:color="000000"/>
              <w:bottom w:val="single" w:sz="4" w:space="0" w:color="000000"/>
              <w:right w:val="single" w:sz="4" w:space="0" w:color="000000"/>
            </w:tcBorders>
            <w:shd w:val="clear" w:color="auto" w:fill="D9D9D9"/>
          </w:tcPr>
          <w:p w14:paraId="5D514C8C" w14:textId="77777777" w:rsidR="00323FF7" w:rsidRDefault="005F64CF">
            <w:pPr>
              <w:spacing w:before="29"/>
              <w:ind w:right="900"/>
              <w:jc w:val="both"/>
              <w:rPr>
                <w:sz w:val="18"/>
                <w:szCs w:val="18"/>
              </w:rPr>
            </w:pPr>
            <w:r>
              <w:rPr>
                <w:b/>
                <w:sz w:val="18"/>
                <w:szCs w:val="18"/>
              </w:rPr>
              <w:t>Aforo</w:t>
            </w:r>
          </w:p>
        </w:tc>
      </w:tr>
      <w:tr w:rsidR="00323FF7" w14:paraId="30597BC3"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7A1C71B9" w14:textId="77777777" w:rsidR="00323FF7" w:rsidRDefault="005F64CF">
            <w:pPr>
              <w:spacing w:before="31"/>
              <w:ind w:right="-20"/>
              <w:jc w:val="both"/>
              <w:rPr>
                <w:sz w:val="18"/>
                <w:szCs w:val="18"/>
              </w:rPr>
            </w:pPr>
            <w:r>
              <w:rPr>
                <w:sz w:val="18"/>
                <w:szCs w:val="18"/>
              </w:rPr>
              <w:t>EDIFICIO 1  Principal</w:t>
            </w:r>
          </w:p>
        </w:tc>
        <w:tc>
          <w:tcPr>
            <w:tcW w:w="2366" w:type="dxa"/>
            <w:tcBorders>
              <w:top w:val="single" w:sz="4" w:space="0" w:color="000000"/>
              <w:left w:val="single" w:sz="4" w:space="0" w:color="000000"/>
              <w:bottom w:val="single" w:sz="4" w:space="0" w:color="000000"/>
              <w:right w:val="single" w:sz="4" w:space="0" w:color="000000"/>
            </w:tcBorders>
          </w:tcPr>
          <w:p w14:paraId="3043B3E7" w14:textId="77777777" w:rsidR="00323FF7" w:rsidRDefault="005F64CF">
            <w:pPr>
              <w:spacing w:before="31"/>
              <w:ind w:right="-20"/>
              <w:jc w:val="both"/>
              <w:rPr>
                <w:sz w:val="18"/>
                <w:szCs w:val="18"/>
              </w:rPr>
            </w:pPr>
            <w:r>
              <w:rPr>
                <w:sz w:val="18"/>
                <w:szCs w:val="18"/>
              </w:rPr>
              <w:t>1.833 personas</w:t>
            </w:r>
          </w:p>
        </w:tc>
      </w:tr>
      <w:tr w:rsidR="00323FF7" w14:paraId="40EDBD5B"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73EDAF52" w14:textId="77777777" w:rsidR="00323FF7" w:rsidRDefault="005F64CF">
            <w:pPr>
              <w:spacing w:before="31"/>
              <w:ind w:right="-20"/>
              <w:jc w:val="both"/>
              <w:rPr>
                <w:sz w:val="18"/>
                <w:szCs w:val="18"/>
              </w:rPr>
            </w:pPr>
            <w:r>
              <w:rPr>
                <w:sz w:val="18"/>
                <w:szCs w:val="18"/>
              </w:rPr>
              <w:t>EDIFICIO 2 Gimnasio</w:t>
            </w:r>
          </w:p>
        </w:tc>
        <w:tc>
          <w:tcPr>
            <w:tcW w:w="2366" w:type="dxa"/>
            <w:tcBorders>
              <w:top w:val="single" w:sz="4" w:space="0" w:color="000000"/>
              <w:left w:val="single" w:sz="4" w:space="0" w:color="000000"/>
              <w:bottom w:val="single" w:sz="4" w:space="0" w:color="000000"/>
              <w:right w:val="single" w:sz="4" w:space="0" w:color="000000"/>
            </w:tcBorders>
          </w:tcPr>
          <w:p w14:paraId="006BC192" w14:textId="77777777" w:rsidR="00323FF7" w:rsidRDefault="005F64CF">
            <w:pPr>
              <w:spacing w:before="31"/>
              <w:ind w:right="-20"/>
              <w:jc w:val="both"/>
              <w:rPr>
                <w:sz w:val="18"/>
                <w:szCs w:val="18"/>
              </w:rPr>
            </w:pPr>
            <w:r>
              <w:rPr>
                <w:sz w:val="18"/>
                <w:szCs w:val="18"/>
              </w:rPr>
              <w:t>81 personas</w:t>
            </w:r>
          </w:p>
        </w:tc>
      </w:tr>
      <w:tr w:rsidR="00323FF7" w14:paraId="581E1F6D"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7B861230" w14:textId="77777777" w:rsidR="00323FF7" w:rsidRDefault="005F64CF">
            <w:pPr>
              <w:spacing w:before="31"/>
              <w:ind w:right="-20"/>
              <w:jc w:val="both"/>
              <w:rPr>
                <w:sz w:val="18"/>
                <w:szCs w:val="18"/>
              </w:rPr>
            </w:pPr>
            <w:r>
              <w:rPr>
                <w:sz w:val="18"/>
                <w:szCs w:val="18"/>
              </w:rPr>
              <w:t>EDIFICIO 3 Aula CF</w:t>
            </w:r>
          </w:p>
        </w:tc>
        <w:tc>
          <w:tcPr>
            <w:tcW w:w="2366" w:type="dxa"/>
            <w:tcBorders>
              <w:top w:val="single" w:sz="4" w:space="0" w:color="000000"/>
              <w:left w:val="single" w:sz="4" w:space="0" w:color="000000"/>
              <w:bottom w:val="single" w:sz="4" w:space="0" w:color="000000"/>
              <w:right w:val="single" w:sz="4" w:space="0" w:color="000000"/>
            </w:tcBorders>
          </w:tcPr>
          <w:p w14:paraId="6174C7B4" w14:textId="77777777" w:rsidR="00323FF7" w:rsidRDefault="005F64CF">
            <w:pPr>
              <w:spacing w:before="31"/>
              <w:ind w:right="-20"/>
              <w:jc w:val="both"/>
              <w:rPr>
                <w:sz w:val="18"/>
                <w:szCs w:val="18"/>
              </w:rPr>
            </w:pPr>
            <w:r>
              <w:rPr>
                <w:sz w:val="18"/>
                <w:szCs w:val="18"/>
              </w:rPr>
              <w:t>25 personas</w:t>
            </w:r>
          </w:p>
        </w:tc>
      </w:tr>
    </w:tbl>
    <w:p w14:paraId="16A88D0A" w14:textId="77777777" w:rsidR="00323FF7" w:rsidRDefault="005F64CF">
      <w:pPr>
        <w:tabs>
          <w:tab w:val="left" w:pos="993"/>
        </w:tabs>
      </w:pPr>
      <w:r>
        <w:t>Se estiman en las condiciones más desfavorables o de máxima ocupación el siguiente número de personas por ruta de evacuación en el Edificio Principal (Edificio 1):</w:t>
      </w:r>
    </w:p>
    <w:tbl>
      <w:tblPr>
        <w:tblStyle w:val="afff4"/>
        <w:tblW w:w="5250" w:type="dxa"/>
        <w:tblInd w:w="2490" w:type="dxa"/>
        <w:tblLayout w:type="fixed"/>
        <w:tblLook w:val="0400" w:firstRow="0" w:lastRow="0" w:firstColumn="0" w:lastColumn="0" w:noHBand="0" w:noVBand="1"/>
      </w:tblPr>
      <w:tblGrid>
        <w:gridCol w:w="2884"/>
        <w:gridCol w:w="2366"/>
      </w:tblGrid>
      <w:tr w:rsidR="00323FF7" w14:paraId="06022FC6" w14:textId="77777777">
        <w:trPr>
          <w:trHeight w:val="282"/>
        </w:trPr>
        <w:tc>
          <w:tcPr>
            <w:tcW w:w="2884" w:type="dxa"/>
            <w:tcBorders>
              <w:top w:val="single" w:sz="4" w:space="0" w:color="000000"/>
              <w:left w:val="single" w:sz="4" w:space="0" w:color="000000"/>
              <w:bottom w:val="single" w:sz="4" w:space="0" w:color="000000"/>
              <w:right w:val="single" w:sz="4" w:space="0" w:color="000000"/>
            </w:tcBorders>
            <w:shd w:val="clear" w:color="auto" w:fill="D9D9D9"/>
          </w:tcPr>
          <w:p w14:paraId="5B377673" w14:textId="77777777" w:rsidR="00323FF7" w:rsidRDefault="005F64CF">
            <w:pPr>
              <w:spacing w:before="29"/>
              <w:ind w:right="1052"/>
              <w:jc w:val="both"/>
              <w:rPr>
                <w:sz w:val="18"/>
                <w:szCs w:val="18"/>
              </w:rPr>
            </w:pPr>
            <w:r>
              <w:rPr>
                <w:b/>
                <w:sz w:val="18"/>
                <w:szCs w:val="18"/>
              </w:rPr>
              <w:t>Escalera</w:t>
            </w:r>
          </w:p>
        </w:tc>
        <w:tc>
          <w:tcPr>
            <w:tcW w:w="2366" w:type="dxa"/>
            <w:tcBorders>
              <w:top w:val="single" w:sz="4" w:space="0" w:color="000000"/>
              <w:left w:val="single" w:sz="4" w:space="0" w:color="000000"/>
              <w:bottom w:val="single" w:sz="4" w:space="0" w:color="000000"/>
              <w:right w:val="single" w:sz="4" w:space="0" w:color="000000"/>
            </w:tcBorders>
            <w:shd w:val="clear" w:color="auto" w:fill="D9D9D9"/>
          </w:tcPr>
          <w:p w14:paraId="79C7EDFE" w14:textId="77777777" w:rsidR="00323FF7" w:rsidRDefault="005F64CF">
            <w:pPr>
              <w:spacing w:before="29"/>
              <w:ind w:right="-20"/>
              <w:jc w:val="both"/>
              <w:rPr>
                <w:sz w:val="18"/>
                <w:szCs w:val="18"/>
              </w:rPr>
            </w:pPr>
            <w:r>
              <w:rPr>
                <w:b/>
                <w:sz w:val="18"/>
                <w:szCs w:val="18"/>
              </w:rPr>
              <w:t>Nº de personas</w:t>
            </w:r>
          </w:p>
        </w:tc>
      </w:tr>
      <w:tr w:rsidR="00323FF7" w14:paraId="0F7E15E9"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1CEF7435" w14:textId="77777777" w:rsidR="00323FF7" w:rsidRDefault="005F64CF">
            <w:pPr>
              <w:spacing w:before="31"/>
              <w:ind w:right="-20"/>
              <w:jc w:val="both"/>
              <w:rPr>
                <w:sz w:val="18"/>
                <w:szCs w:val="18"/>
              </w:rPr>
            </w:pPr>
            <w:r>
              <w:rPr>
                <w:sz w:val="18"/>
                <w:szCs w:val="18"/>
              </w:rPr>
              <w:t>A</w:t>
            </w:r>
          </w:p>
        </w:tc>
        <w:tc>
          <w:tcPr>
            <w:tcW w:w="2366" w:type="dxa"/>
            <w:tcBorders>
              <w:top w:val="single" w:sz="4" w:space="0" w:color="000000"/>
              <w:left w:val="single" w:sz="4" w:space="0" w:color="000000"/>
              <w:bottom w:val="single" w:sz="4" w:space="0" w:color="000000"/>
              <w:right w:val="single" w:sz="4" w:space="0" w:color="000000"/>
            </w:tcBorders>
          </w:tcPr>
          <w:p w14:paraId="2949CE5A" w14:textId="77777777" w:rsidR="00323FF7" w:rsidRDefault="005F64CF">
            <w:pPr>
              <w:spacing w:before="31"/>
              <w:ind w:right="-20"/>
              <w:jc w:val="both"/>
              <w:rPr>
                <w:sz w:val="18"/>
                <w:szCs w:val="18"/>
              </w:rPr>
            </w:pPr>
            <w:r>
              <w:rPr>
                <w:sz w:val="18"/>
                <w:szCs w:val="18"/>
              </w:rPr>
              <w:t>267 personas</w:t>
            </w:r>
          </w:p>
        </w:tc>
      </w:tr>
      <w:tr w:rsidR="00323FF7" w14:paraId="7353851D"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731B3C7F" w14:textId="77777777" w:rsidR="00323FF7" w:rsidRDefault="005F64CF">
            <w:pPr>
              <w:spacing w:before="31"/>
              <w:ind w:right="-20"/>
              <w:jc w:val="both"/>
              <w:rPr>
                <w:sz w:val="18"/>
                <w:szCs w:val="18"/>
              </w:rPr>
            </w:pPr>
            <w:r>
              <w:rPr>
                <w:sz w:val="18"/>
                <w:szCs w:val="18"/>
              </w:rPr>
              <w:t>B</w:t>
            </w:r>
          </w:p>
        </w:tc>
        <w:tc>
          <w:tcPr>
            <w:tcW w:w="2366" w:type="dxa"/>
            <w:tcBorders>
              <w:top w:val="single" w:sz="4" w:space="0" w:color="000000"/>
              <w:left w:val="single" w:sz="4" w:space="0" w:color="000000"/>
              <w:bottom w:val="single" w:sz="4" w:space="0" w:color="000000"/>
              <w:right w:val="single" w:sz="4" w:space="0" w:color="000000"/>
            </w:tcBorders>
          </w:tcPr>
          <w:p w14:paraId="76ECBE75" w14:textId="77777777" w:rsidR="00323FF7" w:rsidRDefault="005F64CF">
            <w:pPr>
              <w:spacing w:before="31"/>
              <w:ind w:right="-20"/>
              <w:jc w:val="both"/>
              <w:rPr>
                <w:sz w:val="18"/>
                <w:szCs w:val="18"/>
              </w:rPr>
            </w:pPr>
            <w:r>
              <w:rPr>
                <w:sz w:val="18"/>
                <w:szCs w:val="18"/>
              </w:rPr>
              <w:t>317 personas</w:t>
            </w:r>
          </w:p>
        </w:tc>
      </w:tr>
      <w:tr w:rsidR="00323FF7" w14:paraId="419C9CF1"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6626980D" w14:textId="77777777" w:rsidR="00323FF7" w:rsidRDefault="005F64CF">
            <w:pPr>
              <w:spacing w:before="31"/>
              <w:ind w:right="-20"/>
              <w:jc w:val="both"/>
              <w:rPr>
                <w:sz w:val="18"/>
                <w:szCs w:val="18"/>
              </w:rPr>
            </w:pPr>
            <w:r>
              <w:rPr>
                <w:sz w:val="18"/>
                <w:szCs w:val="18"/>
              </w:rPr>
              <w:t>C</w:t>
            </w:r>
          </w:p>
        </w:tc>
        <w:tc>
          <w:tcPr>
            <w:tcW w:w="2366" w:type="dxa"/>
            <w:tcBorders>
              <w:top w:val="single" w:sz="4" w:space="0" w:color="000000"/>
              <w:left w:val="single" w:sz="4" w:space="0" w:color="000000"/>
              <w:bottom w:val="single" w:sz="4" w:space="0" w:color="000000"/>
              <w:right w:val="single" w:sz="4" w:space="0" w:color="000000"/>
            </w:tcBorders>
          </w:tcPr>
          <w:p w14:paraId="71A427ED" w14:textId="77777777" w:rsidR="00323FF7" w:rsidRDefault="005F64CF">
            <w:pPr>
              <w:spacing w:before="31"/>
              <w:ind w:right="-20"/>
              <w:jc w:val="both"/>
              <w:rPr>
                <w:sz w:val="18"/>
                <w:szCs w:val="18"/>
              </w:rPr>
            </w:pPr>
            <w:r>
              <w:rPr>
                <w:sz w:val="18"/>
                <w:szCs w:val="18"/>
              </w:rPr>
              <w:t>400 personas</w:t>
            </w:r>
          </w:p>
        </w:tc>
      </w:tr>
      <w:tr w:rsidR="00323FF7" w14:paraId="542BE235" w14:textId="77777777">
        <w:trPr>
          <w:trHeight w:val="285"/>
        </w:trPr>
        <w:tc>
          <w:tcPr>
            <w:tcW w:w="2884" w:type="dxa"/>
            <w:tcBorders>
              <w:top w:val="single" w:sz="4" w:space="0" w:color="000000"/>
              <w:left w:val="single" w:sz="4" w:space="0" w:color="000000"/>
              <w:bottom w:val="single" w:sz="4" w:space="0" w:color="000000"/>
              <w:right w:val="single" w:sz="4" w:space="0" w:color="000000"/>
            </w:tcBorders>
          </w:tcPr>
          <w:p w14:paraId="303DAE7B" w14:textId="77777777" w:rsidR="00323FF7" w:rsidRDefault="005F64CF">
            <w:pPr>
              <w:spacing w:before="31"/>
              <w:ind w:right="-20"/>
              <w:jc w:val="both"/>
              <w:rPr>
                <w:sz w:val="18"/>
                <w:szCs w:val="18"/>
              </w:rPr>
            </w:pPr>
            <w:r>
              <w:rPr>
                <w:sz w:val="18"/>
                <w:szCs w:val="18"/>
              </w:rPr>
              <w:t>D</w:t>
            </w:r>
          </w:p>
        </w:tc>
        <w:tc>
          <w:tcPr>
            <w:tcW w:w="2366" w:type="dxa"/>
            <w:tcBorders>
              <w:top w:val="single" w:sz="4" w:space="0" w:color="000000"/>
              <w:left w:val="single" w:sz="4" w:space="0" w:color="000000"/>
              <w:bottom w:val="single" w:sz="4" w:space="0" w:color="000000"/>
              <w:right w:val="single" w:sz="4" w:space="0" w:color="000000"/>
            </w:tcBorders>
          </w:tcPr>
          <w:p w14:paraId="495B71DC" w14:textId="77777777" w:rsidR="00323FF7" w:rsidRDefault="005F64CF">
            <w:pPr>
              <w:spacing w:before="31"/>
              <w:ind w:right="-20"/>
              <w:jc w:val="both"/>
              <w:rPr>
                <w:sz w:val="18"/>
                <w:szCs w:val="18"/>
              </w:rPr>
            </w:pPr>
            <w:r>
              <w:rPr>
                <w:sz w:val="18"/>
                <w:szCs w:val="18"/>
              </w:rPr>
              <w:t>288 personas</w:t>
            </w:r>
          </w:p>
        </w:tc>
      </w:tr>
    </w:tbl>
    <w:p w14:paraId="3291EA90" w14:textId="77777777" w:rsidR="00323FF7" w:rsidRDefault="00323FF7">
      <w:pPr>
        <w:tabs>
          <w:tab w:val="left" w:pos="993"/>
        </w:tabs>
      </w:pPr>
    </w:p>
    <w:p w14:paraId="22E071F4" w14:textId="77777777" w:rsidR="00323FF7" w:rsidRDefault="005F64CF">
      <w:pPr>
        <w:tabs>
          <w:tab w:val="left" w:pos="993"/>
        </w:tabs>
      </w:pPr>
      <w:r>
        <w:t>El tipo de personas propias del centro, son alumnas/os, profesoras/es, y personal no docente.</w:t>
      </w:r>
    </w:p>
    <w:p w14:paraId="178056BD" w14:textId="77777777" w:rsidR="00323FF7" w:rsidRDefault="005F64CF">
      <w:pPr>
        <w:tabs>
          <w:tab w:val="left" w:pos="993"/>
        </w:tabs>
      </w:pPr>
      <w:r>
        <w:t>El tipo de personas ajenas al centro que pueden estar en el edificio, son familias del alumnado normalmente y proveedores del centro. Planos de consulta:</w:t>
      </w:r>
    </w:p>
    <w:p w14:paraId="318C53DF" w14:textId="77777777" w:rsidR="00323FF7" w:rsidRDefault="005F64CF">
      <w:pPr>
        <w:tabs>
          <w:tab w:val="left" w:pos="993"/>
        </w:tabs>
      </w:pPr>
      <w:r>
        <w:t>─</w:t>
      </w:r>
      <w:r>
        <w:tab/>
        <w:t>(Plano 2) Plano de emplazamiento</w:t>
      </w:r>
    </w:p>
    <w:p w14:paraId="6F7A693A" w14:textId="77777777" w:rsidR="00323FF7" w:rsidRDefault="005F64CF">
      <w:pPr>
        <w:tabs>
          <w:tab w:val="left" w:pos="993"/>
        </w:tabs>
      </w:pPr>
      <w:r>
        <w:t>─</w:t>
      </w:r>
      <w:r>
        <w:tab/>
        <w:t>(Plano 3) Plano de plantas.</w:t>
      </w:r>
    </w:p>
    <w:p w14:paraId="4623C065" w14:textId="77777777" w:rsidR="00323FF7" w:rsidRDefault="00323FF7">
      <w:pPr>
        <w:tabs>
          <w:tab w:val="left" w:pos="993"/>
        </w:tabs>
      </w:pPr>
    </w:p>
    <w:p w14:paraId="6498B2F0" w14:textId="77777777" w:rsidR="00323FF7" w:rsidRDefault="005F64CF">
      <w:pPr>
        <w:tabs>
          <w:tab w:val="left" w:pos="993"/>
        </w:tabs>
      </w:pPr>
      <w:r>
        <w:rPr>
          <w:rFonts w:ascii="Cambria" w:eastAsia="Cambria" w:hAnsi="Cambria" w:cs="Cambria"/>
          <w:b/>
          <w:color w:val="366091"/>
          <w:sz w:val="28"/>
          <w:szCs w:val="28"/>
        </w:rPr>
        <w:t>4. MEDIDAS Y MEDIOS DE AUTOPROTECCIÓN</w:t>
      </w:r>
      <w:r>
        <w:t>.</w:t>
      </w:r>
    </w:p>
    <w:p w14:paraId="51158FA2" w14:textId="77777777" w:rsidR="00323FF7" w:rsidRDefault="005F64CF">
      <w:pPr>
        <w:tabs>
          <w:tab w:val="left" w:pos="993"/>
        </w:tabs>
      </w:pPr>
      <w:bookmarkStart w:id="80" w:name="_heading=h.3o7alnk" w:colFirst="0" w:colLast="0"/>
      <w:bookmarkEnd w:id="80"/>
      <w:r>
        <w:rPr>
          <w:rFonts w:ascii="Cambria" w:eastAsia="Cambria" w:hAnsi="Cambria" w:cs="Cambria"/>
          <w:b/>
          <w:color w:val="4F81BD"/>
          <w:sz w:val="26"/>
          <w:szCs w:val="26"/>
        </w:rPr>
        <w:t>4.1. MEDIDAS Y MEDIOS HUMANOS. ESTRUCTURA ORGANIZATIVA Y OPERATIVA. CENTRO OPERATIVO. SERVICIOS TÉCNICOS DE EMERGENCIA</w:t>
      </w:r>
      <w:r>
        <w:t>.</w:t>
      </w:r>
    </w:p>
    <w:p w14:paraId="433409A6" w14:textId="77777777" w:rsidR="00323FF7" w:rsidRDefault="005F64CF">
      <w:pPr>
        <w:tabs>
          <w:tab w:val="left" w:pos="993"/>
        </w:tabs>
      </w:pPr>
      <w:r>
        <w:lastRenderedPageBreak/>
        <w:t>─</w:t>
      </w:r>
      <w:r>
        <w:tab/>
        <w:t>La Comisión de Salud y Prevención de Riesgos Laborales: es el Órgano Colegiado en el seno del Consejo escolar que impulsará, desarrollará y planificará toda la acción preventiva del Centro, y tiene los siguientes componentes, hasta la próxima renovación del Consejo Escolar:</w:t>
      </w:r>
    </w:p>
    <w:p w14:paraId="3E63104D" w14:textId="77777777" w:rsidR="00323FF7" w:rsidRDefault="005F64CF">
      <w:pPr>
        <w:tabs>
          <w:tab w:val="left" w:pos="993"/>
        </w:tabs>
        <w:rPr>
          <w:color w:val="000000"/>
        </w:rPr>
      </w:pPr>
      <w:r>
        <w:rPr>
          <w:color w:val="000000"/>
        </w:rPr>
        <w:t>President</w:t>
      </w:r>
      <w:r>
        <w:t xml:space="preserve">a </w:t>
      </w:r>
      <w:r>
        <w:rPr>
          <w:color w:val="000000"/>
        </w:rPr>
        <w:t>(Directo</w:t>
      </w:r>
      <w:r>
        <w:t xml:space="preserve">ra </w:t>
      </w:r>
      <w:r>
        <w:rPr>
          <w:color w:val="000000"/>
        </w:rPr>
        <w:t>del Plan)</w:t>
      </w:r>
      <w:r>
        <w:t>: Mª José López Peñas</w:t>
      </w:r>
    </w:p>
    <w:p w14:paraId="7975427F" w14:textId="77777777" w:rsidR="00323FF7" w:rsidRDefault="005F64CF">
      <w:pPr>
        <w:tabs>
          <w:tab w:val="left" w:pos="993"/>
        </w:tabs>
        <w:rPr>
          <w:color w:val="000000"/>
        </w:rPr>
      </w:pPr>
      <w:r>
        <w:rPr>
          <w:color w:val="000000"/>
        </w:rPr>
        <w:t>Coordinadora (Jefa de Intervención):</w:t>
      </w:r>
      <w:r>
        <w:rPr>
          <w:color w:val="000000"/>
        </w:rPr>
        <w:tab/>
        <w:t>Mónica Rojas Mar</w:t>
      </w:r>
      <w:r>
        <w:t>tínez</w:t>
      </w:r>
    </w:p>
    <w:p w14:paraId="2284EAE3" w14:textId="77777777" w:rsidR="00323FF7" w:rsidRDefault="005F64CF">
      <w:pPr>
        <w:tabs>
          <w:tab w:val="left" w:pos="993"/>
        </w:tabs>
        <w:rPr>
          <w:color w:val="000000"/>
        </w:rPr>
      </w:pPr>
      <w:r>
        <w:rPr>
          <w:color w:val="000000"/>
        </w:rPr>
        <w:t>Profesorado: Mª Jesús González Martínez</w:t>
      </w:r>
    </w:p>
    <w:p w14:paraId="6033DDE8" w14:textId="77777777" w:rsidR="00323FF7" w:rsidRDefault="005F64CF">
      <w:pPr>
        <w:tabs>
          <w:tab w:val="left" w:pos="993"/>
        </w:tabs>
        <w:rPr>
          <w:color w:val="000000"/>
        </w:rPr>
      </w:pPr>
      <w:r>
        <w:rPr>
          <w:color w:val="000000"/>
        </w:rPr>
        <w:t>Profesor 2: Mª Jesús González</w:t>
      </w:r>
    </w:p>
    <w:p w14:paraId="40D4E625" w14:textId="77777777" w:rsidR="00323FF7" w:rsidRDefault="005F64CF">
      <w:pPr>
        <w:tabs>
          <w:tab w:val="left" w:pos="993"/>
        </w:tabs>
        <w:rPr>
          <w:color w:val="000000"/>
        </w:rPr>
      </w:pPr>
      <w:r>
        <w:rPr>
          <w:color w:val="000000"/>
        </w:rPr>
        <w:t>Madre del C.E.: Ana Adelina Perea Moreno</w:t>
      </w:r>
    </w:p>
    <w:p w14:paraId="428E039D" w14:textId="77777777" w:rsidR="00323FF7" w:rsidRDefault="005F64CF">
      <w:pPr>
        <w:tabs>
          <w:tab w:val="left" w:pos="993"/>
        </w:tabs>
        <w:rPr>
          <w:color w:val="000000"/>
        </w:rPr>
      </w:pPr>
      <w:r>
        <w:rPr>
          <w:color w:val="000000"/>
        </w:rPr>
        <w:t>Alumna del C.E.: Paula Robles Huete</w:t>
      </w:r>
    </w:p>
    <w:p w14:paraId="5D2D86A2" w14:textId="77777777" w:rsidR="00323FF7" w:rsidRDefault="005F64CF">
      <w:pPr>
        <w:tabs>
          <w:tab w:val="left" w:pos="993"/>
        </w:tabs>
        <w:rPr>
          <w:color w:val="000000"/>
        </w:rPr>
      </w:pPr>
      <w:r>
        <w:rPr>
          <w:color w:val="000000"/>
        </w:rPr>
        <w:t>Personal No Docente:</w:t>
      </w:r>
      <w:r>
        <w:rPr>
          <w:color w:val="000000"/>
        </w:rPr>
        <w:tab/>
      </w:r>
      <w:r>
        <w:t>Isabel López Toribio</w:t>
      </w:r>
    </w:p>
    <w:p w14:paraId="3692E492" w14:textId="77777777" w:rsidR="00323FF7" w:rsidRDefault="005F64CF">
      <w:pPr>
        <w:tabs>
          <w:tab w:val="left" w:pos="993"/>
        </w:tabs>
      </w:pPr>
      <w:r>
        <w:t>El máximo responsable del Plan de Autoprotección es la Directora del Centro y es igualmente la Jefa de Emergencias.</w:t>
      </w:r>
    </w:p>
    <w:p w14:paraId="3C578836" w14:textId="77777777" w:rsidR="00323FF7" w:rsidRDefault="005F64CF">
      <w:pPr>
        <w:tabs>
          <w:tab w:val="left" w:pos="993"/>
        </w:tabs>
      </w:pPr>
      <w:r>
        <w:t>La Unidad de autoprotección está compuesta por el Equipo de Emergencias coordinado por el Equipo Operativo:</w:t>
      </w:r>
    </w:p>
    <w:p w14:paraId="05114AED" w14:textId="77777777" w:rsidR="00323FF7" w:rsidRDefault="005F64CF">
      <w:pPr>
        <w:tabs>
          <w:tab w:val="left" w:pos="993"/>
        </w:tabs>
      </w:pPr>
      <w:r>
        <w:t>─</w:t>
      </w:r>
      <w:r>
        <w:tab/>
        <w:t>El Equipo Operativo de Centro: es el que coordinará a los equipos de emergencia y tiene los siguientes componentes:</w:t>
      </w:r>
    </w:p>
    <w:p w14:paraId="03740845" w14:textId="77777777" w:rsidR="00323FF7" w:rsidRDefault="005F64CF">
      <w:pPr>
        <w:numPr>
          <w:ilvl w:val="1"/>
          <w:numId w:val="0"/>
        </w:numPr>
        <w:tabs>
          <w:tab w:val="left" w:pos="993"/>
        </w:tabs>
        <w:rPr>
          <w:color w:val="000000"/>
        </w:rPr>
      </w:pPr>
      <w:r>
        <w:rPr>
          <w:color w:val="000000"/>
        </w:rPr>
        <w:t>Jef</w:t>
      </w:r>
      <w:r>
        <w:t>a</w:t>
      </w:r>
      <w:r>
        <w:rPr>
          <w:color w:val="000000"/>
        </w:rPr>
        <w:t xml:space="preserve"> de Emergencias (Director del Plan):</w:t>
      </w:r>
      <w:r>
        <w:t xml:space="preserve"> Mª José López Peñas</w:t>
      </w:r>
    </w:p>
    <w:p w14:paraId="156DEBF4" w14:textId="77777777" w:rsidR="00323FF7" w:rsidRDefault="005F64CF">
      <w:pPr>
        <w:numPr>
          <w:ilvl w:val="1"/>
          <w:numId w:val="0"/>
        </w:numPr>
        <w:tabs>
          <w:tab w:val="left" w:pos="993"/>
        </w:tabs>
        <w:rPr>
          <w:color w:val="000000"/>
        </w:rPr>
      </w:pPr>
      <w:r>
        <w:rPr>
          <w:color w:val="000000"/>
        </w:rPr>
        <w:t>Suplente (Vicedirector):</w:t>
      </w:r>
      <w:r>
        <w:rPr>
          <w:color w:val="000000"/>
        </w:rPr>
        <w:tab/>
      </w:r>
      <w:hyperlink r:id="rId163">
        <w:r>
          <w:rPr>
            <w:color w:val="0000EE"/>
            <w:u w:val="single"/>
          </w:rPr>
          <w:t>Juan José Castro Martín</w:t>
        </w:r>
      </w:hyperlink>
    </w:p>
    <w:p w14:paraId="35019B8D" w14:textId="77777777" w:rsidR="00323FF7" w:rsidRDefault="005F64CF">
      <w:pPr>
        <w:numPr>
          <w:ilvl w:val="1"/>
          <w:numId w:val="0"/>
        </w:numPr>
        <w:tabs>
          <w:tab w:val="left" w:pos="993"/>
        </w:tabs>
        <w:rPr>
          <w:color w:val="000000"/>
        </w:rPr>
      </w:pPr>
      <w:r>
        <w:rPr>
          <w:color w:val="000000"/>
        </w:rPr>
        <w:t>Jef</w:t>
      </w:r>
      <w:r>
        <w:t>a</w:t>
      </w:r>
      <w:r>
        <w:rPr>
          <w:color w:val="000000"/>
        </w:rPr>
        <w:t xml:space="preserve"> de Intervención (Coordinadora del Plan):</w:t>
      </w:r>
      <w:r>
        <w:rPr>
          <w:color w:val="000000"/>
        </w:rPr>
        <w:tab/>
        <w:t>Mónica Rojas Ma</w:t>
      </w:r>
      <w:r>
        <w:t>rtínez</w:t>
      </w:r>
    </w:p>
    <w:p w14:paraId="19B934A3" w14:textId="77777777" w:rsidR="00323FF7" w:rsidRDefault="005F64CF">
      <w:pPr>
        <w:numPr>
          <w:ilvl w:val="1"/>
          <w:numId w:val="0"/>
        </w:numPr>
        <w:tabs>
          <w:tab w:val="left" w:pos="993"/>
        </w:tabs>
        <w:rPr>
          <w:color w:val="000000"/>
        </w:rPr>
      </w:pPr>
      <w:r>
        <w:rPr>
          <w:color w:val="000000"/>
        </w:rPr>
        <w:t xml:space="preserve">Suplente (Profesor de Tecnología): </w:t>
      </w:r>
      <w:r>
        <w:t>Alejandro González / Roberto Linde</w:t>
      </w:r>
    </w:p>
    <w:p w14:paraId="7124FE78" w14:textId="77777777" w:rsidR="00323FF7" w:rsidRDefault="005F64CF">
      <w:pPr>
        <w:numPr>
          <w:ilvl w:val="1"/>
          <w:numId w:val="0"/>
        </w:numPr>
        <w:tabs>
          <w:tab w:val="left" w:pos="993"/>
        </w:tabs>
        <w:rPr>
          <w:color w:val="000000"/>
        </w:rPr>
      </w:pPr>
      <w:r>
        <w:rPr>
          <w:color w:val="000000"/>
        </w:rPr>
        <w:t>Responsable de desconexión (Conserje):</w:t>
      </w:r>
      <w:r>
        <w:rPr>
          <w:color w:val="000000"/>
        </w:rPr>
        <w:tab/>
      </w:r>
      <w:r>
        <w:t xml:space="preserve">Isabel López Toribio </w:t>
      </w:r>
    </w:p>
    <w:p w14:paraId="334336B5" w14:textId="77777777" w:rsidR="00323FF7" w:rsidRDefault="005F64CF">
      <w:pPr>
        <w:numPr>
          <w:ilvl w:val="1"/>
          <w:numId w:val="0"/>
        </w:numPr>
        <w:tabs>
          <w:tab w:val="left" w:pos="993"/>
        </w:tabs>
        <w:rPr>
          <w:color w:val="000000"/>
        </w:rPr>
      </w:pPr>
      <w:r>
        <w:t>Suplente (Conserje): Mª Carmen Sánchez Toro</w:t>
      </w:r>
    </w:p>
    <w:p w14:paraId="349693FF" w14:textId="77777777" w:rsidR="00323FF7" w:rsidRDefault="005F64CF">
      <w:pPr>
        <w:numPr>
          <w:ilvl w:val="1"/>
          <w:numId w:val="0"/>
        </w:numPr>
        <w:tabs>
          <w:tab w:val="left" w:pos="993"/>
        </w:tabs>
        <w:rPr>
          <w:color w:val="000000"/>
        </w:rPr>
      </w:pPr>
      <w:r>
        <w:rPr>
          <w:color w:val="000000"/>
        </w:rPr>
        <w:t>Responsable de Control y Comunicaciones (Secretaria): Cristina Cervilla</w:t>
      </w:r>
    </w:p>
    <w:p w14:paraId="0FB87A1A" w14:textId="77777777" w:rsidR="00323FF7" w:rsidRDefault="005F64CF">
      <w:pPr>
        <w:numPr>
          <w:ilvl w:val="1"/>
          <w:numId w:val="0"/>
        </w:numPr>
        <w:tabs>
          <w:tab w:val="left" w:pos="993"/>
        </w:tabs>
        <w:rPr>
          <w:color w:val="000000"/>
        </w:rPr>
      </w:pPr>
      <w:r>
        <w:rPr>
          <w:color w:val="000000"/>
        </w:rPr>
        <w:t>Suplente (Jef. Estudios): Irene López Torres</w:t>
      </w:r>
    </w:p>
    <w:p w14:paraId="3330F078" w14:textId="77777777" w:rsidR="00323FF7" w:rsidRDefault="005F64CF">
      <w:pPr>
        <w:tabs>
          <w:tab w:val="left" w:pos="993"/>
        </w:tabs>
      </w:pPr>
      <w:r>
        <w:t>─</w:t>
      </w:r>
      <w:r>
        <w:tab/>
        <w:t>El Equipo de Emergencia: es el que participa activamente en l la emergencia y tiene los siguientes componentes:</w:t>
      </w:r>
      <w:r>
        <w:tab/>
        <w:t>a detección, valoración y resolución de</w:t>
      </w:r>
    </w:p>
    <w:p w14:paraId="7785E7D5" w14:textId="77777777" w:rsidR="00323FF7" w:rsidRDefault="005F64CF">
      <w:pPr>
        <w:numPr>
          <w:ilvl w:val="1"/>
          <w:numId w:val="0"/>
        </w:numPr>
        <w:tabs>
          <w:tab w:val="left" w:pos="993"/>
        </w:tabs>
        <w:rPr>
          <w:color w:val="000000"/>
        </w:rPr>
      </w:pPr>
      <w:r>
        <w:rPr>
          <w:color w:val="000000"/>
        </w:rPr>
        <w:t>Jef</w:t>
      </w:r>
      <w:r>
        <w:t>a</w:t>
      </w:r>
      <w:r>
        <w:rPr>
          <w:color w:val="000000"/>
        </w:rPr>
        <w:t xml:space="preserve"> de Emergencias (Director del Plan):</w:t>
      </w:r>
      <w:r>
        <w:rPr>
          <w:color w:val="000000"/>
        </w:rPr>
        <w:tab/>
      </w:r>
      <w:r>
        <w:t>(Director del Plan): Mª José López Peñas</w:t>
      </w:r>
    </w:p>
    <w:p w14:paraId="671BD814" w14:textId="77777777" w:rsidR="00323FF7" w:rsidRDefault="005F64CF">
      <w:pPr>
        <w:numPr>
          <w:ilvl w:val="1"/>
          <w:numId w:val="0"/>
        </w:numPr>
        <w:tabs>
          <w:tab w:val="left" w:pos="993"/>
        </w:tabs>
        <w:rPr>
          <w:color w:val="000000"/>
        </w:rPr>
      </w:pPr>
      <w:r>
        <w:rPr>
          <w:color w:val="000000"/>
        </w:rPr>
        <w:t>Suplente (Vicedirector):</w:t>
      </w:r>
      <w:r>
        <w:rPr>
          <w:color w:val="000000"/>
        </w:rPr>
        <w:tab/>
      </w:r>
      <w:hyperlink r:id="rId164">
        <w:r>
          <w:rPr>
            <w:color w:val="0000EE"/>
            <w:u w:val="single"/>
          </w:rPr>
          <w:t>Juan José Castro Martín</w:t>
        </w:r>
      </w:hyperlink>
    </w:p>
    <w:p w14:paraId="323D614A" w14:textId="77777777" w:rsidR="00323FF7" w:rsidRDefault="005F64CF">
      <w:pPr>
        <w:numPr>
          <w:ilvl w:val="1"/>
          <w:numId w:val="0"/>
        </w:numPr>
        <w:tabs>
          <w:tab w:val="left" w:pos="993"/>
        </w:tabs>
        <w:rPr>
          <w:color w:val="000000"/>
        </w:rPr>
      </w:pPr>
      <w:r>
        <w:rPr>
          <w:color w:val="000000"/>
        </w:rPr>
        <w:t>Equipo de Primera Intervención (EPI):</w:t>
      </w:r>
      <w:r>
        <w:rPr>
          <w:color w:val="000000"/>
        </w:rPr>
        <w:tab/>
        <w:t xml:space="preserve"> Mónica Rojas Mart</w:t>
      </w:r>
      <w:r>
        <w:t xml:space="preserve">ínez </w:t>
      </w:r>
    </w:p>
    <w:p w14:paraId="77CA2E8B" w14:textId="77777777" w:rsidR="00323FF7" w:rsidRDefault="005F64CF">
      <w:pPr>
        <w:numPr>
          <w:ilvl w:val="1"/>
          <w:numId w:val="0"/>
        </w:numPr>
        <w:tabs>
          <w:tab w:val="left" w:pos="993"/>
        </w:tabs>
        <w:rPr>
          <w:color w:val="000000"/>
        </w:rPr>
      </w:pPr>
      <w:r>
        <w:rPr>
          <w:color w:val="000000"/>
        </w:rPr>
        <w:lastRenderedPageBreak/>
        <w:t>Suplente:</w:t>
      </w:r>
      <w:r>
        <w:t xml:space="preserve"> Alejandro González / Roberto Linde</w:t>
      </w:r>
    </w:p>
    <w:p w14:paraId="22688275" w14:textId="77777777" w:rsidR="00323FF7" w:rsidRDefault="005F64CF">
      <w:pPr>
        <w:tabs>
          <w:tab w:val="left" w:pos="993"/>
        </w:tabs>
      </w:pPr>
      <w:r>
        <w:t>Equipo de Alarma y Evacuación:</w:t>
      </w:r>
      <w:r>
        <w:tab/>
      </w:r>
    </w:p>
    <w:p w14:paraId="1E619501" w14:textId="77777777" w:rsidR="00323FF7" w:rsidRDefault="005F64CF">
      <w:pPr>
        <w:tabs>
          <w:tab w:val="left" w:pos="993"/>
        </w:tabs>
        <w:rPr>
          <w:color w:val="000000"/>
        </w:rPr>
      </w:pPr>
      <w:r>
        <w:rPr>
          <w:color w:val="000000"/>
        </w:rPr>
        <w:t xml:space="preserve">Profesor de Guardia 1 (Planta Baja) </w:t>
      </w:r>
    </w:p>
    <w:p w14:paraId="209DFA51" w14:textId="77777777" w:rsidR="00323FF7" w:rsidRDefault="005F64CF">
      <w:pPr>
        <w:tabs>
          <w:tab w:val="left" w:pos="993"/>
        </w:tabs>
        <w:rPr>
          <w:color w:val="000000"/>
        </w:rPr>
      </w:pPr>
      <w:r>
        <w:rPr>
          <w:color w:val="000000"/>
        </w:rPr>
        <w:t xml:space="preserve">Profesor de Guardia 2 (Pl Primera) </w:t>
      </w:r>
    </w:p>
    <w:p w14:paraId="6798BCAE" w14:textId="77777777" w:rsidR="00323FF7" w:rsidRDefault="005F64CF">
      <w:pPr>
        <w:tabs>
          <w:tab w:val="left" w:pos="993"/>
        </w:tabs>
        <w:rPr>
          <w:color w:val="000000"/>
        </w:rPr>
      </w:pPr>
      <w:r>
        <w:rPr>
          <w:color w:val="000000"/>
        </w:rPr>
        <w:t>Profesor de Guardia 3 (Pl Segunda)</w:t>
      </w:r>
    </w:p>
    <w:p w14:paraId="698B5572" w14:textId="77777777" w:rsidR="00323FF7" w:rsidRDefault="005F64CF">
      <w:pPr>
        <w:tabs>
          <w:tab w:val="left" w:pos="993"/>
        </w:tabs>
      </w:pPr>
      <w:r>
        <w:t>Equipo de ayuda a personas discapacitadas (EAPD):</w:t>
      </w:r>
      <w:r>
        <w:tab/>
      </w:r>
    </w:p>
    <w:p w14:paraId="2159E862" w14:textId="77777777" w:rsidR="00323FF7" w:rsidRDefault="005F64CF">
      <w:pPr>
        <w:tabs>
          <w:tab w:val="left" w:pos="993"/>
        </w:tabs>
        <w:rPr>
          <w:color w:val="000000"/>
        </w:rPr>
      </w:pPr>
      <w:r>
        <w:rPr>
          <w:color w:val="000000"/>
        </w:rPr>
        <w:t xml:space="preserve">Cristina Morales (Aula de Apoyo) </w:t>
      </w:r>
    </w:p>
    <w:p w14:paraId="1134B5A5" w14:textId="77777777" w:rsidR="00323FF7" w:rsidRDefault="005F64CF">
      <w:pPr>
        <w:tabs>
          <w:tab w:val="left" w:pos="993"/>
        </w:tabs>
        <w:rPr>
          <w:color w:val="000000"/>
        </w:rPr>
      </w:pPr>
      <w:r>
        <w:rPr>
          <w:color w:val="000000"/>
        </w:rPr>
        <w:t xml:space="preserve">Marta Ferreras (Aula Específica) </w:t>
      </w:r>
    </w:p>
    <w:p w14:paraId="2E293DB4" w14:textId="77777777" w:rsidR="00323FF7" w:rsidRDefault="005F64CF">
      <w:pPr>
        <w:tabs>
          <w:tab w:val="left" w:pos="993"/>
        </w:tabs>
        <w:rPr>
          <w:color w:val="000000"/>
        </w:rPr>
      </w:pPr>
      <w:r>
        <w:rPr>
          <w:color w:val="000000"/>
        </w:rPr>
        <w:t>Sustitut</w:t>
      </w:r>
      <w:r>
        <w:t>a/o</w:t>
      </w:r>
      <w:r>
        <w:rPr>
          <w:color w:val="000000"/>
        </w:rPr>
        <w:t>: profesorado de aula específica</w:t>
      </w:r>
    </w:p>
    <w:p w14:paraId="7F30F628" w14:textId="77777777" w:rsidR="00323FF7" w:rsidRDefault="005F64CF">
      <w:pPr>
        <w:tabs>
          <w:tab w:val="left" w:pos="993"/>
        </w:tabs>
      </w:pPr>
      <w:r>
        <w:t>Equipo de Primeros Auxilios:</w:t>
      </w:r>
      <w:r>
        <w:tab/>
      </w:r>
    </w:p>
    <w:p w14:paraId="14605F95" w14:textId="77777777" w:rsidR="00323FF7" w:rsidRDefault="005F64CF">
      <w:pPr>
        <w:tabs>
          <w:tab w:val="left" w:pos="993"/>
        </w:tabs>
        <w:rPr>
          <w:color w:val="000000"/>
        </w:rPr>
      </w:pPr>
      <w:r>
        <w:t>Luis Santaella (Profesor de EF)</w:t>
      </w:r>
    </w:p>
    <w:p w14:paraId="503FA521" w14:textId="77777777" w:rsidR="00323FF7" w:rsidRDefault="005F64CF">
      <w:pPr>
        <w:tabs>
          <w:tab w:val="left" w:pos="993"/>
        </w:tabs>
        <w:rPr>
          <w:color w:val="000000"/>
        </w:rPr>
      </w:pPr>
      <w:r>
        <w:t xml:space="preserve">Profesorado de EF </w:t>
      </w:r>
      <w:r>
        <w:rPr>
          <w:color w:val="000000"/>
        </w:rPr>
        <w:t xml:space="preserve"> </w:t>
      </w:r>
    </w:p>
    <w:p w14:paraId="34AEC033" w14:textId="77777777" w:rsidR="00323FF7" w:rsidRDefault="00323FF7">
      <w:pPr>
        <w:tabs>
          <w:tab w:val="left" w:pos="993"/>
        </w:tabs>
        <w:rPr>
          <w:color w:val="000000"/>
        </w:rPr>
      </w:pPr>
    </w:p>
    <w:p w14:paraId="2F103CDF" w14:textId="77777777" w:rsidR="00323FF7" w:rsidRDefault="005F64CF">
      <w:pPr>
        <w:tabs>
          <w:tab w:val="left" w:pos="993"/>
        </w:tabs>
        <w:rPr>
          <w:b/>
        </w:rPr>
      </w:pPr>
      <w:r>
        <w:rPr>
          <w:b/>
        </w:rPr>
        <w:t>EQUIPO DE PRIMERA INTERVENCIÓN (EPI):</w:t>
      </w:r>
    </w:p>
    <w:p w14:paraId="1CFBF069" w14:textId="77777777" w:rsidR="00323FF7" w:rsidRDefault="005F64CF">
      <w:pPr>
        <w:tabs>
          <w:tab w:val="left" w:pos="993"/>
        </w:tabs>
      </w:pPr>
      <w:r>
        <w:t>Tiene una importante labor preventiva, ya que conocerá las normas fundamentales de la prevención de incendios. Combatirá los conatos de incendio con extintores portátiles u otros sistemas de extinción disponibles en su zona de actuación, sin correr riesgos innecesarios, para lo cual sus componentes deben estar adecuada- mente formados en conocimiento del fuego, métodos de extinción, agentes extintores, extintores portátiles, prácticas de extinción con extintores portátiles, operaciones en sistemas fijos de extinción BIEs (Boca de Incendio Equipada) y Plan de Actuación ante Emergencias. Actuará siguiendo las instrucciones del Jefe o Jefa de Intervención al que se informará debidamente.</w:t>
      </w:r>
    </w:p>
    <w:p w14:paraId="0842A4DE" w14:textId="77777777" w:rsidR="00323FF7" w:rsidRDefault="005F64CF">
      <w:pPr>
        <w:tabs>
          <w:tab w:val="left" w:pos="993"/>
        </w:tabs>
        <w:rPr>
          <w:b/>
        </w:rPr>
      </w:pPr>
      <w:r>
        <w:rPr>
          <w:b/>
        </w:rPr>
        <w:t>EQUIPO DE PRIMEROS AUXILIOS (EPA):</w:t>
      </w:r>
    </w:p>
    <w:p w14:paraId="7FBB9F61" w14:textId="77777777" w:rsidR="00323FF7" w:rsidRDefault="005F64CF">
      <w:pPr>
        <w:tabs>
          <w:tab w:val="left" w:pos="993"/>
        </w:tabs>
      </w:pPr>
      <w:r>
        <w:t>Su misión es prestar los primeros auxilios a las personas accidentadas durante una emergencia, para lo cual deberán estar adecuadamente formados y adiestrados.</w:t>
      </w:r>
    </w:p>
    <w:p w14:paraId="5BDE380F" w14:textId="77777777" w:rsidR="00323FF7" w:rsidRDefault="005F64CF">
      <w:pPr>
        <w:tabs>
          <w:tab w:val="left" w:pos="993"/>
        </w:tabs>
        <w:rPr>
          <w:b/>
        </w:rPr>
      </w:pPr>
      <w:r>
        <w:rPr>
          <w:b/>
        </w:rPr>
        <w:t>EQUIPO DE AYUDA A PERSONAS DISCAPACITADAS (EAPD):</w:t>
      </w:r>
    </w:p>
    <w:p w14:paraId="77197FF9" w14:textId="77777777" w:rsidR="00323FF7" w:rsidRDefault="005F64CF">
      <w:pPr>
        <w:tabs>
          <w:tab w:val="left" w:pos="993"/>
        </w:tabs>
      </w:pPr>
      <w:r>
        <w:t>Tendrá como función evacuar a las personas con discapacidad (temporal o definitiva). Deberán conocer el lugar donde se encuentra el alumnado con NEE (Necesidades Educativas Especiales), durante la jornada escolar y evacuarán a estas personas, actuando de forma coordinada con el Equipo de Alarma y Evacuación. Una vez finalizada la evacuación se dará parte al Jefe de Intervención y de Emergencia.</w:t>
      </w:r>
    </w:p>
    <w:p w14:paraId="284F5C35" w14:textId="77777777" w:rsidR="00323FF7" w:rsidRDefault="005F64CF">
      <w:pPr>
        <w:tabs>
          <w:tab w:val="left" w:pos="993"/>
        </w:tabs>
        <w:rPr>
          <w:b/>
        </w:rPr>
      </w:pPr>
      <w:r>
        <w:rPr>
          <w:b/>
        </w:rPr>
        <w:t>EQUIPO DE ALARMA Y EVACUACIÓN (EAE):</w:t>
      </w:r>
    </w:p>
    <w:p w14:paraId="079134B3" w14:textId="77777777" w:rsidR="00323FF7" w:rsidRDefault="005F64CF">
      <w:pPr>
        <w:tabs>
          <w:tab w:val="left" w:pos="993"/>
        </w:tabs>
      </w:pPr>
      <w:r>
        <w:lastRenderedPageBreak/>
        <w:t>Los miembros del Equipo de Alarma y Evacuación actuarán como responsable de planta, preferentemente, el que esté situado en el aula más próxima a la salida o escalera de evacuación, en el momento de la emergencia.</w:t>
      </w:r>
    </w:p>
    <w:p w14:paraId="689F6987" w14:textId="77777777" w:rsidR="00323FF7" w:rsidRDefault="005F64CF">
      <w:pPr>
        <w:tabs>
          <w:tab w:val="left" w:pos="993"/>
        </w:tabs>
      </w:pPr>
      <w:r>
        <w:t>*En el Anexo 7 se adjunta Organigrama Compositivo.</w:t>
      </w:r>
    </w:p>
    <w:p w14:paraId="46A04A37" w14:textId="77777777" w:rsidR="00323FF7" w:rsidRDefault="005F64CF">
      <w:pPr>
        <w:tabs>
          <w:tab w:val="left" w:pos="993"/>
        </w:tabs>
      </w:pPr>
      <w:r>
        <w:t>En la dependencia de Conserjería existe un botiquín de primeros auxilios, con el material indispensable para realizar una pequeña cura de urgencia, y medicamentos específicos para alumnos con tratamientos y necesidades especiales.</w:t>
      </w:r>
    </w:p>
    <w:p w14:paraId="0E4C0895" w14:textId="77777777" w:rsidR="00323FF7" w:rsidRDefault="005F64CF">
      <w:pPr>
        <w:tabs>
          <w:tab w:val="left" w:pos="993"/>
        </w:tabs>
      </w:pPr>
      <w:r>
        <w:t>Para los casos de confinamiento, se ha establecido la dependencia de despacho de Secretaría (013) en la planta Baja como centro de gestión y operaciones.</w:t>
      </w:r>
    </w:p>
    <w:p w14:paraId="15F2057D" w14:textId="77777777" w:rsidR="00323FF7" w:rsidRDefault="005F64CF">
      <w:pPr>
        <w:tabs>
          <w:tab w:val="left" w:pos="993"/>
        </w:tabs>
      </w:pPr>
      <w:r>
        <w:t>Para los casos de evacuación, en el exterior se ha establecido una zona de gestión y primeros auxilios en la zona ajardinada municipal por la el acceso 1 al recinto del centro.</w:t>
      </w:r>
    </w:p>
    <w:p w14:paraId="00C93939" w14:textId="77777777" w:rsidR="00323FF7" w:rsidRDefault="005F64CF">
      <w:pPr>
        <w:tabs>
          <w:tab w:val="left" w:pos="993"/>
        </w:tabs>
      </w:pPr>
      <w:r>
        <w:rPr>
          <w:b/>
        </w:rPr>
        <w:t>DIRECTORIO DE RECURSOS EXTERNOS</w:t>
      </w:r>
      <w:r>
        <w:t>:</w:t>
      </w:r>
    </w:p>
    <w:p w14:paraId="42A4E4A6" w14:textId="77777777" w:rsidR="00323FF7" w:rsidRDefault="005F64CF">
      <w:pPr>
        <w:tabs>
          <w:tab w:val="left" w:pos="993"/>
        </w:tabs>
        <w:rPr>
          <w:color w:val="000000"/>
        </w:rPr>
      </w:pPr>
      <w:r>
        <w:rPr>
          <w:color w:val="000000"/>
        </w:rPr>
        <w:t>POLICÍA NACIONAL</w:t>
      </w:r>
      <w:r>
        <w:rPr>
          <w:color w:val="000000"/>
        </w:rPr>
        <w:tab/>
        <w:t>091</w:t>
      </w:r>
    </w:p>
    <w:p w14:paraId="4AE47CD6" w14:textId="77777777" w:rsidR="00323FF7" w:rsidRDefault="005F64CF">
      <w:pPr>
        <w:tabs>
          <w:tab w:val="left" w:pos="993"/>
        </w:tabs>
        <w:rPr>
          <w:color w:val="000000"/>
        </w:rPr>
      </w:pPr>
      <w:r>
        <w:rPr>
          <w:color w:val="000000"/>
        </w:rPr>
        <w:t>POLICIA LOCAL</w:t>
      </w:r>
      <w:r>
        <w:rPr>
          <w:color w:val="000000"/>
        </w:rPr>
        <w:tab/>
        <w:t>092</w:t>
      </w:r>
    </w:p>
    <w:p w14:paraId="3A95FC74" w14:textId="77777777" w:rsidR="00323FF7" w:rsidRDefault="005F64CF">
      <w:pPr>
        <w:tabs>
          <w:tab w:val="left" w:pos="993"/>
        </w:tabs>
        <w:rPr>
          <w:color w:val="000000"/>
        </w:rPr>
      </w:pPr>
      <w:r>
        <w:rPr>
          <w:color w:val="000000"/>
        </w:rPr>
        <w:t>GUARDIA CIVIL</w:t>
      </w:r>
      <w:r>
        <w:rPr>
          <w:color w:val="000000"/>
        </w:rPr>
        <w:tab/>
        <w:t>062</w:t>
      </w:r>
    </w:p>
    <w:p w14:paraId="2702B865" w14:textId="77777777" w:rsidR="00323FF7" w:rsidRDefault="005F64CF">
      <w:pPr>
        <w:tabs>
          <w:tab w:val="left" w:pos="993"/>
        </w:tabs>
        <w:rPr>
          <w:color w:val="000000"/>
        </w:rPr>
      </w:pPr>
      <w:r>
        <w:rPr>
          <w:color w:val="000000"/>
        </w:rPr>
        <w:t>PROTECCIÓN CIVIL</w:t>
      </w:r>
      <w:r>
        <w:rPr>
          <w:color w:val="000000"/>
        </w:rPr>
        <w:tab/>
        <w:t>615 343 649</w:t>
      </w:r>
    </w:p>
    <w:p w14:paraId="2E68D4C2" w14:textId="77777777" w:rsidR="00323FF7" w:rsidRDefault="005F64CF">
      <w:pPr>
        <w:tabs>
          <w:tab w:val="left" w:pos="993"/>
        </w:tabs>
        <w:rPr>
          <w:color w:val="000000"/>
        </w:rPr>
      </w:pPr>
      <w:r>
        <w:rPr>
          <w:color w:val="000000"/>
        </w:rPr>
        <w:t>AMBULATORIO LOCAL</w:t>
      </w:r>
      <w:r>
        <w:rPr>
          <w:color w:val="000000"/>
        </w:rPr>
        <w:tab/>
        <w:t>902 505 061</w:t>
      </w:r>
    </w:p>
    <w:p w14:paraId="06B6D6B2" w14:textId="77777777" w:rsidR="00323FF7" w:rsidRDefault="005F64CF">
      <w:pPr>
        <w:tabs>
          <w:tab w:val="left" w:pos="993"/>
        </w:tabs>
        <w:rPr>
          <w:color w:val="000000"/>
        </w:rPr>
      </w:pPr>
      <w:r>
        <w:rPr>
          <w:color w:val="000000"/>
        </w:rPr>
        <w:t>EMERGENCIAS SANITARIAS</w:t>
      </w:r>
      <w:r>
        <w:rPr>
          <w:color w:val="000000"/>
        </w:rPr>
        <w:tab/>
        <w:t>061</w:t>
      </w:r>
    </w:p>
    <w:p w14:paraId="2F571154" w14:textId="77777777" w:rsidR="00323FF7" w:rsidRDefault="005F64CF">
      <w:pPr>
        <w:tabs>
          <w:tab w:val="left" w:pos="993"/>
        </w:tabs>
        <w:rPr>
          <w:color w:val="000000"/>
        </w:rPr>
      </w:pPr>
      <w:r>
        <w:rPr>
          <w:color w:val="000000"/>
        </w:rPr>
        <w:t>BOMBEROS</w:t>
      </w:r>
      <w:r>
        <w:rPr>
          <w:color w:val="000000"/>
        </w:rPr>
        <w:tab/>
        <w:t>080</w:t>
      </w:r>
    </w:p>
    <w:p w14:paraId="3A4092DE" w14:textId="77777777" w:rsidR="00323FF7" w:rsidRDefault="005F64CF">
      <w:pPr>
        <w:tabs>
          <w:tab w:val="left" w:pos="993"/>
        </w:tabs>
        <w:rPr>
          <w:color w:val="000000"/>
        </w:rPr>
      </w:pPr>
      <w:r>
        <w:rPr>
          <w:color w:val="000000"/>
        </w:rPr>
        <w:t>INSTITUTO DE TOXICOLOGÍA</w:t>
      </w:r>
      <w:r>
        <w:rPr>
          <w:color w:val="000000"/>
        </w:rPr>
        <w:tab/>
        <w:t>915 628 469</w:t>
      </w:r>
    </w:p>
    <w:p w14:paraId="5A4F0FD6" w14:textId="77777777" w:rsidR="00323FF7" w:rsidRDefault="005F64CF">
      <w:pPr>
        <w:tabs>
          <w:tab w:val="left" w:pos="993"/>
        </w:tabs>
        <w:rPr>
          <w:color w:val="000000"/>
        </w:rPr>
      </w:pPr>
      <w:r>
        <w:rPr>
          <w:color w:val="000000"/>
        </w:rPr>
        <w:t>EMERGENCIAS</w:t>
      </w:r>
      <w:r>
        <w:rPr>
          <w:color w:val="000000"/>
        </w:rPr>
        <w:tab/>
        <w:t>112</w:t>
      </w:r>
    </w:p>
    <w:p w14:paraId="261F5FA2" w14:textId="77777777" w:rsidR="00323FF7" w:rsidRDefault="005F64CF">
      <w:pPr>
        <w:tabs>
          <w:tab w:val="left" w:pos="993"/>
        </w:tabs>
      </w:pPr>
      <w:r>
        <w:t>Para el acceso al recinto del Centro, de vehículos de auxilio y emergencias exteriores, se identifican en los correspondientes Planos, con especificación de las características geométricas.</w:t>
      </w:r>
    </w:p>
    <w:p w14:paraId="1CA489FE" w14:textId="77777777" w:rsidR="00323FF7" w:rsidRDefault="005F64CF">
      <w:pPr>
        <w:tabs>
          <w:tab w:val="left" w:pos="993"/>
        </w:tabs>
      </w:pPr>
      <w:r>
        <w:rPr>
          <w:b/>
        </w:rPr>
        <w:t>Planos de consulta</w:t>
      </w:r>
      <w:r>
        <w:t>:</w:t>
      </w:r>
    </w:p>
    <w:p w14:paraId="6F4E9B54" w14:textId="77777777" w:rsidR="00323FF7" w:rsidRDefault="005F64CF">
      <w:pPr>
        <w:tabs>
          <w:tab w:val="left" w:pos="993"/>
        </w:tabs>
      </w:pPr>
      <w:r>
        <w:t>─</w:t>
      </w:r>
      <w:r>
        <w:tab/>
        <w:t>(Plano 2) Plano de Emplazamiento</w:t>
      </w:r>
    </w:p>
    <w:p w14:paraId="35A9DF5A" w14:textId="77777777" w:rsidR="00323FF7" w:rsidRDefault="005F64CF">
      <w:pPr>
        <w:tabs>
          <w:tab w:val="left" w:pos="993"/>
        </w:tabs>
      </w:pPr>
      <w:r>
        <w:t>─</w:t>
      </w:r>
      <w:r>
        <w:tab/>
        <w:t>(Plano 3) Plano de plantas</w:t>
      </w:r>
    </w:p>
    <w:p w14:paraId="50EA40A8" w14:textId="77777777" w:rsidR="00323FF7" w:rsidRDefault="00323FF7">
      <w:pPr>
        <w:tabs>
          <w:tab w:val="left" w:pos="993"/>
        </w:tabs>
      </w:pPr>
    </w:p>
    <w:p w14:paraId="45BF5961" w14:textId="77777777" w:rsidR="00323FF7" w:rsidRDefault="005F64CF">
      <w:pPr>
        <w:tabs>
          <w:tab w:val="left" w:pos="993"/>
        </w:tabs>
      </w:pPr>
      <w:bookmarkStart w:id="81" w:name="_heading=h.23ckvvd" w:colFirst="0" w:colLast="0"/>
      <w:bookmarkEnd w:id="81"/>
      <w:r>
        <w:rPr>
          <w:rFonts w:ascii="Cambria" w:eastAsia="Cambria" w:hAnsi="Cambria" w:cs="Cambria"/>
          <w:b/>
          <w:color w:val="4F81BD"/>
          <w:sz w:val="26"/>
          <w:szCs w:val="26"/>
        </w:rPr>
        <w:t>4.2. MEDIDAS Y MEDIOS MATERIALES. INFORMACIÓN PREVENTIVA, AVISOS, SEÑALES, CATÁLOGO DE MEDIOS Y RECURSOS</w:t>
      </w:r>
      <w:r>
        <w:t>.</w:t>
      </w:r>
    </w:p>
    <w:p w14:paraId="58D4AABD" w14:textId="77777777" w:rsidR="00323FF7" w:rsidRDefault="005F64CF">
      <w:pPr>
        <w:tabs>
          <w:tab w:val="left" w:pos="993"/>
        </w:tabs>
      </w:pPr>
      <w:r>
        <w:lastRenderedPageBreak/>
        <w:t>El Edificio 1 tiene alumbrados de emergencia con señalización en interior de aulas, pasillos, escaleras, salidas, etc. de acuerdo con el “Manual de señalización y de identificación de los Centros Docentes.” Panel de alarma contra incendios sectorizado, instalado en Conserjería. (NO OPERATIVO) Pulsadores de alarma anti incendio en todos los pasillos con separación &lt;15 m. Extintores portátiles de 6 Kg. ABC: Ubicados en pasillos, y vestíbulo con separación de 15 m.</w:t>
      </w:r>
    </w:p>
    <w:p w14:paraId="71A6FFF4" w14:textId="77777777" w:rsidR="00323FF7" w:rsidRDefault="005F64CF">
      <w:pPr>
        <w:tabs>
          <w:tab w:val="left" w:pos="993"/>
        </w:tabs>
      </w:pPr>
      <w:r>
        <w:t>También en: Cafetería, Sala de profesores, cuarto de Calderas, Almacén, Biblioteca, Secretaría, Conserjería, Laboratorio de Física, Laboratorio de Química, Laboratorio de CC.NN., Aula-taller de Tecnología, Laboratorio de Idiomas.</w:t>
      </w:r>
    </w:p>
    <w:p w14:paraId="2EB6380A" w14:textId="77777777" w:rsidR="00323FF7" w:rsidRDefault="005F64CF">
      <w:pPr>
        <w:tabs>
          <w:tab w:val="left" w:pos="993"/>
        </w:tabs>
      </w:pPr>
      <w:r>
        <w:t>Existen extintores portátiles de CO2 en el Aula de Informática y Contadores Eléctricos (para evitar dañar los equipos electrónicos en caso de ser usados).</w:t>
      </w:r>
    </w:p>
    <w:p w14:paraId="1F90AFFA" w14:textId="77777777" w:rsidR="00323FF7" w:rsidRDefault="005F64CF">
      <w:pPr>
        <w:tabs>
          <w:tab w:val="left" w:pos="993"/>
        </w:tabs>
      </w:pPr>
      <w:r>
        <w:t>Bocas de incendio equipadas de 25 mm. a lo largo de todos los pasillos del edificio a una distancia no superior a 50 m., de tal forma que cualquier punto hasta la boca de incendio no excede de 25 m.</w:t>
      </w:r>
    </w:p>
    <w:p w14:paraId="0CBBC338" w14:textId="77777777" w:rsidR="00323FF7" w:rsidRDefault="005F64CF">
      <w:pPr>
        <w:tabs>
          <w:tab w:val="left" w:pos="993"/>
        </w:tabs>
      </w:pPr>
      <w:r>
        <w:t>El Aljibe junto a la casa del Sr. Conserje (Edif.2), con instalación de un grupo hidroneumático modelo Foc-F-42-200 marca Ideal, para suministro de agua a la red BIES con una autonomía de al menos, una hora, con unas dimensiones de 2, 5x 3,5x 3 m. útiles, (está instalación en la actualidad está inutilizada).</w:t>
      </w:r>
    </w:p>
    <w:p w14:paraId="1A3CF411" w14:textId="77777777" w:rsidR="00323FF7" w:rsidRDefault="00323FF7">
      <w:pPr>
        <w:tabs>
          <w:tab w:val="left" w:pos="993"/>
        </w:tabs>
      </w:pPr>
    </w:p>
    <w:p w14:paraId="2F6BF6E9" w14:textId="77777777" w:rsidR="00323FF7" w:rsidRDefault="005F64CF">
      <w:pPr>
        <w:tabs>
          <w:tab w:val="left" w:pos="993"/>
        </w:tabs>
      </w:pPr>
      <w:r>
        <w:t>Edifico 1</w:t>
      </w:r>
    </w:p>
    <w:p w14:paraId="5BEC0E1A" w14:textId="77777777" w:rsidR="00323FF7" w:rsidRDefault="005F64CF">
      <w:pPr>
        <w:tabs>
          <w:tab w:val="left" w:pos="993"/>
        </w:tabs>
        <w:rPr>
          <w:b/>
        </w:rPr>
      </w:pPr>
      <w:r>
        <w:rPr>
          <w:b/>
        </w:rPr>
        <w:t>MEDIOS DE AUTOPROTECCION (Planta Baja)</w:t>
      </w:r>
    </w:p>
    <w:tbl>
      <w:tblPr>
        <w:tblStyle w:val="afff5"/>
        <w:tblW w:w="9209" w:type="dxa"/>
        <w:tblInd w:w="0" w:type="dxa"/>
        <w:tblLayout w:type="fixed"/>
        <w:tblLook w:val="0400" w:firstRow="0" w:lastRow="0" w:firstColumn="0" w:lastColumn="0" w:noHBand="0" w:noVBand="1"/>
      </w:tblPr>
      <w:tblGrid>
        <w:gridCol w:w="845"/>
        <w:gridCol w:w="851"/>
        <w:gridCol w:w="1134"/>
        <w:gridCol w:w="1134"/>
        <w:gridCol w:w="1134"/>
        <w:gridCol w:w="1417"/>
        <w:gridCol w:w="1350"/>
        <w:gridCol w:w="1344"/>
      </w:tblGrid>
      <w:tr w:rsidR="00323FF7" w14:paraId="3EBA32C5" w14:textId="77777777">
        <w:trPr>
          <w:trHeight w:val="46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09E5E3E6" w14:textId="77777777" w:rsidR="00323FF7" w:rsidRDefault="005F64CF">
            <w:pPr>
              <w:spacing w:before="29"/>
              <w:ind w:right="-20"/>
              <w:jc w:val="both"/>
              <w:rPr>
                <w:sz w:val="18"/>
                <w:szCs w:val="18"/>
              </w:rPr>
            </w:pPr>
            <w:r>
              <w:rPr>
                <w:b/>
                <w:sz w:val="18"/>
                <w:szCs w:val="18"/>
              </w:rPr>
              <w:t>Salida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5364A9F9" w14:textId="77777777" w:rsidR="00323FF7" w:rsidRDefault="005F64CF">
            <w:pPr>
              <w:spacing w:before="29"/>
              <w:ind w:right="-20"/>
              <w:jc w:val="both"/>
              <w:rPr>
                <w:sz w:val="18"/>
                <w:szCs w:val="18"/>
              </w:rPr>
            </w:pPr>
            <w:r>
              <w:rPr>
                <w:b/>
                <w:sz w:val="18"/>
                <w:szCs w:val="18"/>
              </w:rPr>
              <w:t>Zona</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7D990DE" w14:textId="77777777" w:rsidR="00323FF7" w:rsidRDefault="005F64CF">
            <w:pPr>
              <w:spacing w:before="29" w:line="204" w:lineRule="auto"/>
              <w:ind w:right="180"/>
              <w:rPr>
                <w:sz w:val="18"/>
                <w:szCs w:val="18"/>
              </w:rPr>
            </w:pPr>
            <w:r>
              <w:rPr>
                <w:b/>
                <w:sz w:val="18"/>
                <w:szCs w:val="18"/>
              </w:rPr>
              <w:t>Extintor</w:t>
            </w:r>
          </w:p>
          <w:p w14:paraId="50978591" w14:textId="77777777" w:rsidR="00323FF7" w:rsidRDefault="005F64CF">
            <w:pPr>
              <w:spacing w:line="180" w:lineRule="auto"/>
              <w:ind w:right="180"/>
              <w:jc w:val="both"/>
              <w:rPr>
                <w:sz w:val="18"/>
                <w:szCs w:val="18"/>
              </w:rPr>
            </w:pPr>
            <w:r>
              <w:rPr>
                <w:b/>
                <w:sz w:val="18"/>
                <w:szCs w:val="18"/>
              </w:rPr>
              <w:t>ABC</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FEBDB3F" w14:textId="77777777" w:rsidR="00323FF7" w:rsidRDefault="005F64CF">
            <w:pPr>
              <w:spacing w:before="29" w:line="204" w:lineRule="auto"/>
              <w:ind w:right="180"/>
              <w:rPr>
                <w:sz w:val="18"/>
                <w:szCs w:val="18"/>
              </w:rPr>
            </w:pPr>
            <w:r>
              <w:rPr>
                <w:b/>
                <w:sz w:val="18"/>
                <w:szCs w:val="18"/>
              </w:rPr>
              <w:t>Extintor</w:t>
            </w:r>
          </w:p>
          <w:p w14:paraId="7646FC57" w14:textId="77777777" w:rsidR="00323FF7" w:rsidRDefault="005F64CF">
            <w:pPr>
              <w:spacing w:line="180" w:lineRule="auto"/>
              <w:ind w:right="180"/>
              <w:jc w:val="both"/>
              <w:rPr>
                <w:sz w:val="18"/>
                <w:szCs w:val="18"/>
              </w:rPr>
            </w:pPr>
            <w:r>
              <w:rPr>
                <w:b/>
                <w:sz w:val="18"/>
                <w:szCs w:val="18"/>
              </w:rPr>
              <w:t>CO2</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1C4B8A7F" w14:textId="77777777" w:rsidR="00323FF7" w:rsidRDefault="005F64CF">
            <w:pPr>
              <w:spacing w:before="29"/>
              <w:ind w:right="-20"/>
              <w:jc w:val="both"/>
              <w:rPr>
                <w:sz w:val="18"/>
                <w:szCs w:val="18"/>
              </w:rPr>
            </w:pPr>
            <w:r>
              <w:rPr>
                <w:b/>
                <w:sz w:val="18"/>
                <w:szCs w:val="18"/>
              </w:rPr>
              <w:t>B.I.E.</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190CEB67" w14:textId="77777777" w:rsidR="00323FF7" w:rsidRDefault="005F64CF">
            <w:pPr>
              <w:spacing w:before="53" w:line="180" w:lineRule="auto"/>
              <w:ind w:right="158"/>
              <w:jc w:val="both"/>
              <w:rPr>
                <w:sz w:val="18"/>
                <w:szCs w:val="18"/>
              </w:rPr>
            </w:pPr>
            <w:r>
              <w:rPr>
                <w:b/>
                <w:sz w:val="18"/>
                <w:szCs w:val="18"/>
              </w:rPr>
              <w:t>PULSADOR R.A.I.</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1FAF89EA" w14:textId="77777777" w:rsidR="00323FF7" w:rsidRDefault="005F64CF">
            <w:pPr>
              <w:spacing w:before="29" w:line="204" w:lineRule="auto"/>
              <w:ind w:right="-20"/>
              <w:rPr>
                <w:sz w:val="18"/>
                <w:szCs w:val="18"/>
              </w:rPr>
            </w:pPr>
            <w:r>
              <w:rPr>
                <w:b/>
                <w:sz w:val="18"/>
                <w:szCs w:val="18"/>
              </w:rPr>
              <w:t>Iluminación</w:t>
            </w:r>
          </w:p>
          <w:p w14:paraId="2C4A9207" w14:textId="77777777" w:rsidR="00323FF7" w:rsidRDefault="005F64CF">
            <w:pPr>
              <w:spacing w:line="180" w:lineRule="auto"/>
              <w:ind w:right="-20"/>
              <w:jc w:val="both"/>
              <w:rPr>
                <w:sz w:val="18"/>
                <w:szCs w:val="18"/>
              </w:rPr>
            </w:pPr>
            <w:r>
              <w:rPr>
                <w:b/>
                <w:sz w:val="18"/>
                <w:szCs w:val="18"/>
              </w:rPr>
              <w:t>Emergencia</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43D0DCFA" w14:textId="77777777" w:rsidR="00323FF7" w:rsidRDefault="005F64CF">
            <w:pPr>
              <w:spacing w:before="29"/>
              <w:ind w:right="-20"/>
              <w:jc w:val="both"/>
              <w:rPr>
                <w:sz w:val="18"/>
                <w:szCs w:val="18"/>
              </w:rPr>
            </w:pPr>
            <w:r>
              <w:rPr>
                <w:b/>
                <w:sz w:val="18"/>
                <w:szCs w:val="18"/>
              </w:rPr>
              <w:t>TOTAL m2</w:t>
            </w:r>
          </w:p>
        </w:tc>
      </w:tr>
      <w:tr w:rsidR="00323FF7" w14:paraId="20BFDC72"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083A8224" w14:textId="77777777" w:rsidR="00323FF7" w:rsidRDefault="005F64CF">
            <w:pPr>
              <w:spacing w:before="31"/>
              <w:ind w:right="294"/>
              <w:jc w:val="both"/>
              <w:rPr>
                <w:sz w:val="18"/>
                <w:szCs w:val="18"/>
              </w:rPr>
            </w:pPr>
            <w:r>
              <w:rPr>
                <w:sz w:val="18"/>
                <w:szCs w:val="18"/>
              </w:rPr>
              <w:t>A</w:t>
            </w:r>
          </w:p>
        </w:tc>
        <w:tc>
          <w:tcPr>
            <w:tcW w:w="851" w:type="dxa"/>
            <w:tcBorders>
              <w:top w:val="single" w:sz="4" w:space="0" w:color="000000"/>
              <w:left w:val="single" w:sz="4" w:space="0" w:color="000000"/>
              <w:bottom w:val="single" w:sz="4" w:space="0" w:color="000000"/>
              <w:right w:val="single" w:sz="4" w:space="0" w:color="000000"/>
            </w:tcBorders>
          </w:tcPr>
          <w:p w14:paraId="479F58FF" w14:textId="77777777" w:rsidR="00323FF7" w:rsidRDefault="005F64CF">
            <w:pPr>
              <w:spacing w:before="31"/>
              <w:ind w:right="297"/>
              <w:jc w:val="both"/>
              <w:rPr>
                <w:sz w:val="18"/>
                <w:szCs w:val="18"/>
              </w:rPr>
            </w:pPr>
            <w:r>
              <w:rPr>
                <w:sz w:val="18"/>
                <w:szCs w:val="18"/>
              </w:rPr>
              <w:t>A</w:t>
            </w:r>
          </w:p>
        </w:tc>
        <w:tc>
          <w:tcPr>
            <w:tcW w:w="1134" w:type="dxa"/>
            <w:tcBorders>
              <w:top w:val="single" w:sz="4" w:space="0" w:color="000000"/>
              <w:left w:val="single" w:sz="4" w:space="0" w:color="000000"/>
              <w:bottom w:val="single" w:sz="4" w:space="0" w:color="000000"/>
              <w:right w:val="single" w:sz="4" w:space="0" w:color="000000"/>
            </w:tcBorders>
          </w:tcPr>
          <w:p w14:paraId="47261823" w14:textId="77777777" w:rsidR="00323FF7" w:rsidRDefault="005F64CF">
            <w:pPr>
              <w:spacing w:before="31"/>
              <w:ind w:right="180"/>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1B78C6F7" w14:textId="77777777" w:rsidR="00323FF7" w:rsidRDefault="005F64CF">
            <w:pPr>
              <w:spacing w:before="31"/>
              <w:ind w:right="180"/>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0375B9D1"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5666305C" w14:textId="77777777" w:rsidR="00323FF7" w:rsidRDefault="005F64CF">
            <w:pPr>
              <w:spacing w:before="31"/>
              <w:ind w:right="158"/>
              <w:jc w:val="both"/>
              <w:rPr>
                <w:sz w:val="18"/>
                <w:szCs w:val="18"/>
              </w:rPr>
            </w:pPr>
            <w:r>
              <w:rPr>
                <w:sz w:val="18"/>
                <w:szCs w:val="18"/>
              </w:rPr>
              <w:t>2</w:t>
            </w:r>
          </w:p>
        </w:tc>
        <w:tc>
          <w:tcPr>
            <w:tcW w:w="1350" w:type="dxa"/>
            <w:tcBorders>
              <w:top w:val="single" w:sz="4" w:space="0" w:color="000000"/>
              <w:left w:val="single" w:sz="4" w:space="0" w:color="000000"/>
              <w:bottom w:val="single" w:sz="4" w:space="0" w:color="000000"/>
              <w:right w:val="single" w:sz="4" w:space="0" w:color="000000"/>
            </w:tcBorders>
          </w:tcPr>
          <w:p w14:paraId="295A246C" w14:textId="77777777" w:rsidR="00323FF7" w:rsidRDefault="005F64CF">
            <w:pPr>
              <w:spacing w:before="31"/>
              <w:ind w:right="572"/>
              <w:jc w:val="both"/>
              <w:rPr>
                <w:sz w:val="18"/>
                <w:szCs w:val="18"/>
              </w:rPr>
            </w:pPr>
            <w:r>
              <w:rPr>
                <w:sz w:val="18"/>
                <w:szCs w:val="18"/>
              </w:rPr>
              <w:t>6</w:t>
            </w:r>
          </w:p>
        </w:tc>
        <w:tc>
          <w:tcPr>
            <w:tcW w:w="1344" w:type="dxa"/>
            <w:tcBorders>
              <w:top w:val="single" w:sz="4" w:space="0" w:color="000000"/>
              <w:left w:val="single" w:sz="4" w:space="0" w:color="000000"/>
              <w:bottom w:val="single" w:sz="4" w:space="0" w:color="000000"/>
              <w:right w:val="single" w:sz="4" w:space="0" w:color="000000"/>
            </w:tcBorders>
          </w:tcPr>
          <w:p w14:paraId="02340566" w14:textId="77777777" w:rsidR="00323FF7" w:rsidRDefault="005F64CF">
            <w:pPr>
              <w:spacing w:before="31"/>
              <w:ind w:right="-20"/>
              <w:jc w:val="both"/>
              <w:rPr>
                <w:sz w:val="18"/>
                <w:szCs w:val="18"/>
              </w:rPr>
            </w:pPr>
            <w:r>
              <w:rPr>
                <w:sz w:val="18"/>
                <w:szCs w:val="18"/>
              </w:rPr>
              <w:t>575 m2</w:t>
            </w:r>
          </w:p>
        </w:tc>
      </w:tr>
      <w:tr w:rsidR="00323FF7" w14:paraId="2F638DC7"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7B78B257" w14:textId="77777777" w:rsidR="00323FF7" w:rsidRDefault="005F64CF">
            <w:pPr>
              <w:spacing w:before="31"/>
              <w:ind w:right="304"/>
              <w:jc w:val="both"/>
              <w:rPr>
                <w:sz w:val="18"/>
                <w:szCs w:val="18"/>
              </w:rPr>
            </w:pPr>
            <w:r>
              <w:rPr>
                <w:sz w:val="18"/>
                <w:szCs w:val="18"/>
              </w:rPr>
              <w:t>B</w:t>
            </w:r>
          </w:p>
        </w:tc>
        <w:tc>
          <w:tcPr>
            <w:tcW w:w="851" w:type="dxa"/>
            <w:tcBorders>
              <w:top w:val="single" w:sz="4" w:space="0" w:color="000000"/>
              <w:left w:val="single" w:sz="4" w:space="0" w:color="000000"/>
              <w:bottom w:val="single" w:sz="4" w:space="0" w:color="000000"/>
              <w:right w:val="single" w:sz="4" w:space="0" w:color="000000"/>
            </w:tcBorders>
          </w:tcPr>
          <w:p w14:paraId="605EBBE6" w14:textId="77777777" w:rsidR="00323FF7" w:rsidRDefault="005F64CF">
            <w:pPr>
              <w:spacing w:before="31"/>
              <w:ind w:right="307"/>
              <w:jc w:val="both"/>
              <w:rPr>
                <w:sz w:val="18"/>
                <w:szCs w:val="18"/>
              </w:rPr>
            </w:pPr>
            <w:r>
              <w:rPr>
                <w:sz w:val="18"/>
                <w:szCs w:val="18"/>
              </w:rPr>
              <w:t>B</w:t>
            </w:r>
          </w:p>
        </w:tc>
        <w:tc>
          <w:tcPr>
            <w:tcW w:w="1134" w:type="dxa"/>
            <w:tcBorders>
              <w:top w:val="single" w:sz="4" w:space="0" w:color="000000"/>
              <w:left w:val="single" w:sz="4" w:space="0" w:color="000000"/>
              <w:bottom w:val="single" w:sz="4" w:space="0" w:color="000000"/>
              <w:right w:val="single" w:sz="4" w:space="0" w:color="000000"/>
            </w:tcBorders>
          </w:tcPr>
          <w:p w14:paraId="2D5B4FFB" w14:textId="77777777" w:rsidR="00323FF7" w:rsidRDefault="005F64CF">
            <w:pPr>
              <w:spacing w:before="31"/>
              <w:ind w:right="180"/>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23181977" w14:textId="77777777" w:rsidR="00323FF7" w:rsidRDefault="005F64CF">
            <w:pPr>
              <w:spacing w:before="31"/>
              <w:ind w:right="180"/>
              <w:jc w:val="both"/>
              <w:rPr>
                <w:sz w:val="18"/>
                <w:szCs w:val="18"/>
              </w:rPr>
            </w:pPr>
            <w:r>
              <w:rPr>
                <w:sz w:val="18"/>
                <w:szCs w:val="18"/>
              </w:rPr>
              <w:t>1</w:t>
            </w:r>
          </w:p>
        </w:tc>
        <w:tc>
          <w:tcPr>
            <w:tcW w:w="1134" w:type="dxa"/>
            <w:tcBorders>
              <w:top w:val="single" w:sz="4" w:space="0" w:color="000000"/>
              <w:left w:val="single" w:sz="4" w:space="0" w:color="000000"/>
              <w:bottom w:val="single" w:sz="4" w:space="0" w:color="000000"/>
              <w:right w:val="single" w:sz="4" w:space="0" w:color="000000"/>
            </w:tcBorders>
          </w:tcPr>
          <w:p w14:paraId="6E95B66E"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00848FC1" w14:textId="77777777" w:rsidR="00323FF7" w:rsidRDefault="005F64CF">
            <w:pPr>
              <w:spacing w:before="31"/>
              <w:ind w:right="158"/>
              <w:jc w:val="both"/>
              <w:rPr>
                <w:sz w:val="18"/>
                <w:szCs w:val="18"/>
              </w:rPr>
            </w:pPr>
            <w:r>
              <w:rPr>
                <w:sz w:val="18"/>
                <w:szCs w:val="18"/>
              </w:rPr>
              <w:t>2</w:t>
            </w:r>
          </w:p>
        </w:tc>
        <w:tc>
          <w:tcPr>
            <w:tcW w:w="1350" w:type="dxa"/>
            <w:tcBorders>
              <w:top w:val="single" w:sz="4" w:space="0" w:color="000000"/>
              <w:left w:val="single" w:sz="4" w:space="0" w:color="000000"/>
              <w:bottom w:val="single" w:sz="4" w:space="0" w:color="000000"/>
              <w:right w:val="single" w:sz="4" w:space="0" w:color="000000"/>
            </w:tcBorders>
          </w:tcPr>
          <w:p w14:paraId="788B80E7" w14:textId="77777777" w:rsidR="00323FF7" w:rsidRDefault="005F64CF">
            <w:pPr>
              <w:spacing w:before="31"/>
              <w:ind w:right="572"/>
              <w:jc w:val="both"/>
              <w:rPr>
                <w:sz w:val="18"/>
                <w:szCs w:val="18"/>
              </w:rPr>
            </w:pPr>
            <w:r>
              <w:rPr>
                <w:sz w:val="18"/>
                <w:szCs w:val="18"/>
              </w:rPr>
              <w:t>4</w:t>
            </w:r>
          </w:p>
        </w:tc>
        <w:tc>
          <w:tcPr>
            <w:tcW w:w="1344" w:type="dxa"/>
            <w:tcBorders>
              <w:top w:val="single" w:sz="4" w:space="0" w:color="000000"/>
              <w:left w:val="single" w:sz="4" w:space="0" w:color="000000"/>
              <w:bottom w:val="single" w:sz="4" w:space="0" w:color="000000"/>
              <w:right w:val="single" w:sz="4" w:space="0" w:color="000000"/>
            </w:tcBorders>
          </w:tcPr>
          <w:p w14:paraId="1ADD1B0D" w14:textId="77777777" w:rsidR="00323FF7" w:rsidRDefault="005F64CF">
            <w:pPr>
              <w:spacing w:before="31"/>
              <w:ind w:right="-20"/>
              <w:jc w:val="both"/>
              <w:rPr>
                <w:sz w:val="18"/>
                <w:szCs w:val="18"/>
              </w:rPr>
            </w:pPr>
            <w:r>
              <w:rPr>
                <w:sz w:val="18"/>
                <w:szCs w:val="18"/>
              </w:rPr>
              <w:t>575 m2</w:t>
            </w:r>
          </w:p>
        </w:tc>
      </w:tr>
      <w:tr w:rsidR="00323FF7" w14:paraId="1B53D284"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1942CCC8" w14:textId="77777777" w:rsidR="00323FF7" w:rsidRDefault="005F64CF">
            <w:pPr>
              <w:spacing w:before="31"/>
              <w:ind w:right="305"/>
              <w:jc w:val="both"/>
              <w:rPr>
                <w:sz w:val="18"/>
                <w:szCs w:val="18"/>
              </w:rPr>
            </w:pPr>
            <w:r>
              <w:rPr>
                <w:sz w:val="18"/>
                <w:szCs w:val="18"/>
              </w:rPr>
              <w:t>B</w:t>
            </w:r>
          </w:p>
        </w:tc>
        <w:tc>
          <w:tcPr>
            <w:tcW w:w="851" w:type="dxa"/>
            <w:tcBorders>
              <w:top w:val="single" w:sz="4" w:space="0" w:color="000000"/>
              <w:left w:val="single" w:sz="4" w:space="0" w:color="000000"/>
              <w:bottom w:val="single" w:sz="4" w:space="0" w:color="000000"/>
              <w:right w:val="single" w:sz="4" w:space="0" w:color="000000"/>
            </w:tcBorders>
          </w:tcPr>
          <w:p w14:paraId="32B6E50E" w14:textId="77777777" w:rsidR="00323FF7" w:rsidRDefault="005F64CF">
            <w:pPr>
              <w:spacing w:before="31"/>
              <w:ind w:right="308"/>
              <w:jc w:val="both"/>
              <w:rPr>
                <w:sz w:val="18"/>
                <w:szCs w:val="18"/>
              </w:rPr>
            </w:pPr>
            <w:r>
              <w:rPr>
                <w:sz w:val="18"/>
                <w:szCs w:val="18"/>
              </w:rPr>
              <w:t>C</w:t>
            </w:r>
          </w:p>
        </w:tc>
        <w:tc>
          <w:tcPr>
            <w:tcW w:w="1134" w:type="dxa"/>
            <w:tcBorders>
              <w:top w:val="single" w:sz="4" w:space="0" w:color="000000"/>
              <w:left w:val="single" w:sz="4" w:space="0" w:color="000000"/>
              <w:bottom w:val="single" w:sz="4" w:space="0" w:color="000000"/>
              <w:right w:val="single" w:sz="4" w:space="0" w:color="000000"/>
            </w:tcBorders>
          </w:tcPr>
          <w:p w14:paraId="2D7E201B" w14:textId="77777777" w:rsidR="00323FF7" w:rsidRDefault="005F64CF">
            <w:pPr>
              <w:spacing w:before="31"/>
              <w:ind w:right="180"/>
              <w:jc w:val="both"/>
              <w:rPr>
                <w:sz w:val="18"/>
                <w:szCs w:val="18"/>
              </w:rPr>
            </w:pPr>
            <w:r>
              <w:rPr>
                <w:sz w:val="18"/>
                <w:szCs w:val="18"/>
              </w:rPr>
              <w:t>6</w:t>
            </w:r>
          </w:p>
        </w:tc>
        <w:tc>
          <w:tcPr>
            <w:tcW w:w="1134" w:type="dxa"/>
            <w:tcBorders>
              <w:top w:val="single" w:sz="4" w:space="0" w:color="000000"/>
              <w:left w:val="single" w:sz="4" w:space="0" w:color="000000"/>
              <w:bottom w:val="single" w:sz="4" w:space="0" w:color="000000"/>
              <w:right w:val="single" w:sz="4" w:space="0" w:color="000000"/>
            </w:tcBorders>
          </w:tcPr>
          <w:p w14:paraId="5AA2735D" w14:textId="77777777" w:rsidR="00323FF7" w:rsidRDefault="005F64CF">
            <w:pPr>
              <w:spacing w:before="31"/>
              <w:ind w:right="180"/>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2530A289"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55D81CE3" w14:textId="77777777" w:rsidR="00323FF7" w:rsidRDefault="005F64CF">
            <w:pPr>
              <w:spacing w:before="31"/>
              <w:ind w:right="158"/>
              <w:jc w:val="both"/>
              <w:rPr>
                <w:sz w:val="18"/>
                <w:szCs w:val="18"/>
              </w:rPr>
            </w:pPr>
            <w:r>
              <w:rPr>
                <w:sz w:val="18"/>
                <w:szCs w:val="18"/>
              </w:rPr>
              <w:t>2</w:t>
            </w:r>
          </w:p>
        </w:tc>
        <w:tc>
          <w:tcPr>
            <w:tcW w:w="1350" w:type="dxa"/>
            <w:tcBorders>
              <w:top w:val="single" w:sz="4" w:space="0" w:color="000000"/>
              <w:left w:val="single" w:sz="4" w:space="0" w:color="000000"/>
              <w:bottom w:val="single" w:sz="4" w:space="0" w:color="000000"/>
              <w:right w:val="single" w:sz="4" w:space="0" w:color="000000"/>
            </w:tcBorders>
          </w:tcPr>
          <w:p w14:paraId="5ED9165E" w14:textId="77777777" w:rsidR="00323FF7" w:rsidRDefault="005F64CF">
            <w:pPr>
              <w:spacing w:before="31"/>
              <w:ind w:right="572"/>
              <w:jc w:val="both"/>
              <w:rPr>
                <w:sz w:val="18"/>
                <w:szCs w:val="18"/>
              </w:rPr>
            </w:pPr>
            <w:r>
              <w:rPr>
                <w:sz w:val="18"/>
                <w:szCs w:val="18"/>
              </w:rPr>
              <w:t>5</w:t>
            </w:r>
          </w:p>
        </w:tc>
        <w:tc>
          <w:tcPr>
            <w:tcW w:w="1344" w:type="dxa"/>
            <w:tcBorders>
              <w:top w:val="single" w:sz="4" w:space="0" w:color="000000"/>
              <w:left w:val="single" w:sz="4" w:space="0" w:color="000000"/>
              <w:bottom w:val="single" w:sz="4" w:space="0" w:color="000000"/>
              <w:right w:val="single" w:sz="4" w:space="0" w:color="000000"/>
            </w:tcBorders>
          </w:tcPr>
          <w:p w14:paraId="493BEF30" w14:textId="77777777" w:rsidR="00323FF7" w:rsidRDefault="005F64CF">
            <w:pPr>
              <w:spacing w:before="31"/>
              <w:ind w:right="-20"/>
              <w:jc w:val="both"/>
              <w:rPr>
                <w:sz w:val="18"/>
                <w:szCs w:val="18"/>
              </w:rPr>
            </w:pPr>
            <w:r>
              <w:rPr>
                <w:sz w:val="18"/>
                <w:szCs w:val="18"/>
              </w:rPr>
              <w:t>575 m2</w:t>
            </w:r>
          </w:p>
        </w:tc>
      </w:tr>
      <w:tr w:rsidR="00323FF7" w14:paraId="658C9EDA"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79BFCFC4" w14:textId="77777777" w:rsidR="00323FF7" w:rsidRDefault="005F64CF">
            <w:pPr>
              <w:spacing w:before="31"/>
              <w:ind w:right="300"/>
              <w:jc w:val="both"/>
              <w:rPr>
                <w:sz w:val="18"/>
                <w:szCs w:val="18"/>
              </w:rPr>
            </w:pPr>
            <w:r>
              <w:rPr>
                <w:sz w:val="18"/>
                <w:szCs w:val="18"/>
              </w:rPr>
              <w:t>D</w:t>
            </w:r>
          </w:p>
        </w:tc>
        <w:tc>
          <w:tcPr>
            <w:tcW w:w="851" w:type="dxa"/>
            <w:tcBorders>
              <w:top w:val="single" w:sz="4" w:space="0" w:color="000000"/>
              <w:left w:val="single" w:sz="4" w:space="0" w:color="000000"/>
              <w:bottom w:val="single" w:sz="4" w:space="0" w:color="000000"/>
              <w:right w:val="single" w:sz="4" w:space="0" w:color="000000"/>
            </w:tcBorders>
          </w:tcPr>
          <w:p w14:paraId="4E928CC9" w14:textId="77777777" w:rsidR="00323FF7" w:rsidRDefault="005F64CF">
            <w:pPr>
              <w:spacing w:before="31"/>
              <w:ind w:right="303"/>
              <w:jc w:val="both"/>
              <w:rPr>
                <w:sz w:val="18"/>
                <w:szCs w:val="18"/>
              </w:rPr>
            </w:pPr>
            <w:r>
              <w:rPr>
                <w:sz w:val="18"/>
                <w:szCs w:val="18"/>
              </w:rPr>
              <w:t>D</w:t>
            </w:r>
          </w:p>
        </w:tc>
        <w:tc>
          <w:tcPr>
            <w:tcW w:w="1134" w:type="dxa"/>
            <w:tcBorders>
              <w:top w:val="single" w:sz="4" w:space="0" w:color="000000"/>
              <w:left w:val="single" w:sz="4" w:space="0" w:color="000000"/>
              <w:bottom w:val="single" w:sz="4" w:space="0" w:color="000000"/>
              <w:right w:val="single" w:sz="4" w:space="0" w:color="000000"/>
            </w:tcBorders>
          </w:tcPr>
          <w:p w14:paraId="672FDB27" w14:textId="77777777" w:rsidR="00323FF7" w:rsidRDefault="005F64CF">
            <w:pPr>
              <w:spacing w:before="31"/>
              <w:ind w:right="180"/>
              <w:jc w:val="both"/>
              <w:rPr>
                <w:sz w:val="18"/>
                <w:szCs w:val="18"/>
              </w:rPr>
            </w:pPr>
            <w:r>
              <w:rPr>
                <w:sz w:val="18"/>
                <w:szCs w:val="18"/>
              </w:rPr>
              <w:t>1</w:t>
            </w:r>
          </w:p>
        </w:tc>
        <w:tc>
          <w:tcPr>
            <w:tcW w:w="1134" w:type="dxa"/>
            <w:tcBorders>
              <w:top w:val="single" w:sz="4" w:space="0" w:color="000000"/>
              <w:left w:val="single" w:sz="4" w:space="0" w:color="000000"/>
              <w:bottom w:val="single" w:sz="4" w:space="0" w:color="000000"/>
              <w:right w:val="single" w:sz="4" w:space="0" w:color="000000"/>
            </w:tcBorders>
          </w:tcPr>
          <w:p w14:paraId="31F742BB" w14:textId="77777777" w:rsidR="00323FF7" w:rsidRDefault="005F64CF">
            <w:pPr>
              <w:spacing w:before="31"/>
              <w:ind w:right="180"/>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75C7D86C"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0EC694EF" w14:textId="77777777" w:rsidR="00323FF7" w:rsidRDefault="005F64CF">
            <w:pPr>
              <w:spacing w:before="31"/>
              <w:ind w:right="158"/>
              <w:jc w:val="both"/>
              <w:rPr>
                <w:sz w:val="18"/>
                <w:szCs w:val="18"/>
              </w:rPr>
            </w:pPr>
            <w:r>
              <w:rPr>
                <w:sz w:val="18"/>
                <w:szCs w:val="18"/>
              </w:rPr>
              <w:t>0</w:t>
            </w:r>
          </w:p>
        </w:tc>
        <w:tc>
          <w:tcPr>
            <w:tcW w:w="1350" w:type="dxa"/>
            <w:tcBorders>
              <w:top w:val="single" w:sz="4" w:space="0" w:color="000000"/>
              <w:left w:val="single" w:sz="4" w:space="0" w:color="000000"/>
              <w:bottom w:val="single" w:sz="4" w:space="0" w:color="000000"/>
              <w:right w:val="single" w:sz="4" w:space="0" w:color="000000"/>
            </w:tcBorders>
          </w:tcPr>
          <w:p w14:paraId="734C454D" w14:textId="77777777" w:rsidR="00323FF7" w:rsidRDefault="005F64CF">
            <w:pPr>
              <w:spacing w:before="31"/>
              <w:ind w:right="572"/>
              <w:jc w:val="both"/>
              <w:rPr>
                <w:sz w:val="18"/>
                <w:szCs w:val="18"/>
              </w:rPr>
            </w:pPr>
            <w:r>
              <w:rPr>
                <w:sz w:val="18"/>
                <w:szCs w:val="18"/>
              </w:rPr>
              <w:t>3</w:t>
            </w:r>
          </w:p>
        </w:tc>
        <w:tc>
          <w:tcPr>
            <w:tcW w:w="1344" w:type="dxa"/>
            <w:tcBorders>
              <w:top w:val="single" w:sz="4" w:space="0" w:color="000000"/>
              <w:left w:val="single" w:sz="4" w:space="0" w:color="000000"/>
              <w:bottom w:val="single" w:sz="4" w:space="0" w:color="000000"/>
              <w:right w:val="single" w:sz="4" w:space="0" w:color="000000"/>
            </w:tcBorders>
          </w:tcPr>
          <w:p w14:paraId="500B88D1" w14:textId="77777777" w:rsidR="00323FF7" w:rsidRDefault="005F64CF">
            <w:pPr>
              <w:spacing w:before="31"/>
              <w:ind w:right="-20"/>
              <w:jc w:val="both"/>
              <w:rPr>
                <w:sz w:val="18"/>
                <w:szCs w:val="18"/>
              </w:rPr>
            </w:pPr>
            <w:r>
              <w:rPr>
                <w:sz w:val="18"/>
                <w:szCs w:val="18"/>
              </w:rPr>
              <w:t>370 m2</w:t>
            </w:r>
          </w:p>
        </w:tc>
      </w:tr>
      <w:tr w:rsidR="00323FF7" w14:paraId="46FD11BD" w14:textId="77777777">
        <w:trPr>
          <w:trHeight w:val="28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5EB704BC"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2E3D7D96"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8079C71" w14:textId="77777777" w:rsidR="00323FF7" w:rsidRDefault="005F64CF">
            <w:pPr>
              <w:spacing w:before="28"/>
              <w:ind w:right="180"/>
              <w:jc w:val="both"/>
              <w:rPr>
                <w:sz w:val="18"/>
                <w:szCs w:val="18"/>
              </w:rPr>
            </w:pPr>
            <w:r>
              <w:rPr>
                <w:b/>
                <w:sz w:val="18"/>
                <w:szCs w:val="18"/>
              </w:rPr>
              <w:t>11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7095054" w14:textId="77777777" w:rsidR="00323FF7" w:rsidRDefault="005F64CF">
            <w:pPr>
              <w:spacing w:before="28"/>
              <w:ind w:right="180"/>
              <w:jc w:val="both"/>
              <w:rPr>
                <w:sz w:val="18"/>
                <w:szCs w:val="18"/>
              </w:rPr>
            </w:pPr>
            <w:r>
              <w:rPr>
                <w:b/>
                <w:sz w:val="18"/>
                <w:szCs w:val="1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B5B5F9D" w14:textId="77777777" w:rsidR="00323FF7" w:rsidRDefault="005F64CF">
            <w:pPr>
              <w:spacing w:before="28"/>
              <w:ind w:right="465"/>
              <w:jc w:val="both"/>
              <w:rPr>
                <w:sz w:val="18"/>
                <w:szCs w:val="18"/>
              </w:rPr>
            </w:pPr>
            <w:r>
              <w:rPr>
                <w:b/>
                <w:sz w:val="18"/>
                <w:szCs w:val="18"/>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6B6FCD3E" w14:textId="77777777" w:rsidR="00323FF7" w:rsidRDefault="005F64CF">
            <w:pPr>
              <w:spacing w:before="28"/>
              <w:ind w:right="158"/>
              <w:jc w:val="both"/>
              <w:rPr>
                <w:sz w:val="18"/>
                <w:szCs w:val="18"/>
              </w:rPr>
            </w:pPr>
            <w:r>
              <w:rPr>
                <w:b/>
                <w:sz w:val="18"/>
                <w:szCs w:val="18"/>
              </w:rPr>
              <w:t>6</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3B21C11B" w14:textId="77777777" w:rsidR="00323FF7" w:rsidRDefault="005F64CF">
            <w:pPr>
              <w:spacing w:before="28"/>
              <w:ind w:right="528"/>
              <w:jc w:val="both"/>
              <w:rPr>
                <w:sz w:val="18"/>
                <w:szCs w:val="18"/>
              </w:rPr>
            </w:pPr>
            <w:r>
              <w:rPr>
                <w:b/>
                <w:sz w:val="18"/>
                <w:szCs w:val="18"/>
              </w:rPr>
              <w:t>18</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18F9ECC5" w14:textId="77777777" w:rsidR="00323FF7" w:rsidRDefault="005F64CF">
            <w:pPr>
              <w:spacing w:before="28"/>
              <w:ind w:right="-20"/>
              <w:jc w:val="both"/>
              <w:rPr>
                <w:sz w:val="18"/>
                <w:szCs w:val="18"/>
              </w:rPr>
            </w:pPr>
            <w:r>
              <w:rPr>
                <w:b/>
                <w:sz w:val="18"/>
                <w:szCs w:val="18"/>
              </w:rPr>
              <w:t>2.095 m2</w:t>
            </w:r>
          </w:p>
        </w:tc>
      </w:tr>
    </w:tbl>
    <w:p w14:paraId="759E6722" w14:textId="77777777" w:rsidR="00323FF7" w:rsidRDefault="00323FF7">
      <w:pPr>
        <w:tabs>
          <w:tab w:val="left" w:pos="993"/>
        </w:tabs>
      </w:pPr>
    </w:p>
    <w:p w14:paraId="58E77DA2" w14:textId="77777777" w:rsidR="00323FF7" w:rsidRDefault="005F64CF">
      <w:pPr>
        <w:tabs>
          <w:tab w:val="left" w:pos="993"/>
        </w:tabs>
      </w:pPr>
      <w:r>
        <w:t>*En la Fachada Principal existe una Conexión siamesa en la parte izquierda de la puerta de acceso, para “USO EXCLUSIVO DE BOMBEROS”.</w:t>
      </w:r>
    </w:p>
    <w:p w14:paraId="43CB9A7A" w14:textId="77777777" w:rsidR="00323FF7" w:rsidRDefault="005F64CF">
      <w:pPr>
        <w:tabs>
          <w:tab w:val="left" w:pos="993"/>
        </w:tabs>
        <w:rPr>
          <w:b/>
        </w:rPr>
      </w:pPr>
      <w:r>
        <w:rPr>
          <w:b/>
        </w:rPr>
        <w:t>MEDIOS DE AUTOPROTECCION (Planta Primera)</w:t>
      </w:r>
    </w:p>
    <w:tbl>
      <w:tblPr>
        <w:tblStyle w:val="afff6"/>
        <w:tblW w:w="9209" w:type="dxa"/>
        <w:tblInd w:w="0" w:type="dxa"/>
        <w:tblLayout w:type="fixed"/>
        <w:tblLook w:val="0400" w:firstRow="0" w:lastRow="0" w:firstColumn="0" w:lastColumn="0" w:noHBand="0" w:noVBand="1"/>
      </w:tblPr>
      <w:tblGrid>
        <w:gridCol w:w="845"/>
        <w:gridCol w:w="851"/>
        <w:gridCol w:w="1134"/>
        <w:gridCol w:w="1134"/>
        <w:gridCol w:w="1134"/>
        <w:gridCol w:w="1417"/>
        <w:gridCol w:w="1350"/>
        <w:gridCol w:w="1344"/>
      </w:tblGrid>
      <w:tr w:rsidR="00323FF7" w14:paraId="2A0CB1CD" w14:textId="77777777">
        <w:trPr>
          <w:trHeight w:val="46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74F20000" w14:textId="77777777" w:rsidR="00323FF7" w:rsidRDefault="005F64CF">
            <w:pPr>
              <w:spacing w:before="29"/>
              <w:ind w:right="-20"/>
              <w:jc w:val="both"/>
              <w:rPr>
                <w:sz w:val="18"/>
                <w:szCs w:val="18"/>
              </w:rPr>
            </w:pPr>
            <w:r>
              <w:rPr>
                <w:b/>
                <w:sz w:val="18"/>
                <w:szCs w:val="18"/>
              </w:rPr>
              <w:t>Escalera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2F6FD5C" w14:textId="77777777" w:rsidR="00323FF7" w:rsidRDefault="005F64CF">
            <w:pPr>
              <w:spacing w:before="29"/>
              <w:ind w:right="-20"/>
              <w:jc w:val="both"/>
              <w:rPr>
                <w:sz w:val="18"/>
                <w:szCs w:val="18"/>
              </w:rPr>
            </w:pPr>
            <w:r>
              <w:rPr>
                <w:b/>
                <w:sz w:val="18"/>
                <w:szCs w:val="18"/>
              </w:rPr>
              <w:t>Zona</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862618D" w14:textId="77777777" w:rsidR="00323FF7" w:rsidRDefault="005F64CF">
            <w:pPr>
              <w:spacing w:before="29" w:line="204" w:lineRule="auto"/>
              <w:ind w:right="180"/>
              <w:rPr>
                <w:sz w:val="18"/>
                <w:szCs w:val="18"/>
              </w:rPr>
            </w:pPr>
            <w:r>
              <w:rPr>
                <w:b/>
                <w:sz w:val="18"/>
                <w:szCs w:val="18"/>
              </w:rPr>
              <w:t>Extintor</w:t>
            </w:r>
          </w:p>
          <w:p w14:paraId="514541BB" w14:textId="77777777" w:rsidR="00323FF7" w:rsidRDefault="005F64CF">
            <w:pPr>
              <w:spacing w:line="180" w:lineRule="auto"/>
              <w:ind w:right="318"/>
              <w:jc w:val="both"/>
              <w:rPr>
                <w:sz w:val="18"/>
                <w:szCs w:val="18"/>
              </w:rPr>
            </w:pPr>
            <w:r>
              <w:rPr>
                <w:b/>
                <w:sz w:val="18"/>
                <w:szCs w:val="18"/>
              </w:rPr>
              <w:t>ABC</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8F775CD" w14:textId="77777777" w:rsidR="00323FF7" w:rsidRDefault="005F64CF">
            <w:pPr>
              <w:spacing w:before="29" w:line="204" w:lineRule="auto"/>
              <w:ind w:right="180"/>
              <w:rPr>
                <w:sz w:val="18"/>
                <w:szCs w:val="18"/>
              </w:rPr>
            </w:pPr>
            <w:r>
              <w:rPr>
                <w:b/>
                <w:sz w:val="18"/>
                <w:szCs w:val="18"/>
              </w:rPr>
              <w:t>Extintor</w:t>
            </w:r>
          </w:p>
          <w:p w14:paraId="786F35A0" w14:textId="77777777" w:rsidR="00323FF7" w:rsidRDefault="005F64CF">
            <w:pPr>
              <w:spacing w:line="180" w:lineRule="auto"/>
              <w:ind w:right="329"/>
              <w:jc w:val="both"/>
              <w:rPr>
                <w:sz w:val="18"/>
                <w:szCs w:val="18"/>
              </w:rPr>
            </w:pPr>
            <w:r>
              <w:rPr>
                <w:b/>
                <w:sz w:val="18"/>
                <w:szCs w:val="18"/>
              </w:rPr>
              <w:t>CO2</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D693A80" w14:textId="77777777" w:rsidR="00323FF7" w:rsidRDefault="005F64CF">
            <w:pPr>
              <w:spacing w:before="29"/>
              <w:ind w:right="-20"/>
              <w:jc w:val="both"/>
              <w:rPr>
                <w:sz w:val="18"/>
                <w:szCs w:val="18"/>
              </w:rPr>
            </w:pPr>
            <w:r>
              <w:rPr>
                <w:b/>
                <w:sz w:val="18"/>
                <w:szCs w:val="18"/>
              </w:rPr>
              <w:t>B.I.E.</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28F6389D" w14:textId="77777777" w:rsidR="00323FF7" w:rsidRDefault="005F64CF">
            <w:pPr>
              <w:spacing w:before="53" w:line="180" w:lineRule="auto"/>
              <w:ind w:right="158"/>
              <w:jc w:val="both"/>
              <w:rPr>
                <w:sz w:val="18"/>
                <w:szCs w:val="18"/>
              </w:rPr>
            </w:pPr>
            <w:r>
              <w:rPr>
                <w:b/>
                <w:sz w:val="18"/>
                <w:szCs w:val="18"/>
              </w:rPr>
              <w:t>PULSADOR R.A.I.</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08E69909" w14:textId="77777777" w:rsidR="00323FF7" w:rsidRDefault="005F64CF">
            <w:pPr>
              <w:spacing w:before="29" w:line="204" w:lineRule="auto"/>
              <w:ind w:right="-20"/>
              <w:rPr>
                <w:sz w:val="18"/>
                <w:szCs w:val="18"/>
              </w:rPr>
            </w:pPr>
            <w:r>
              <w:rPr>
                <w:b/>
                <w:sz w:val="18"/>
                <w:szCs w:val="18"/>
              </w:rPr>
              <w:t>Iluminación</w:t>
            </w:r>
          </w:p>
          <w:p w14:paraId="11899203" w14:textId="77777777" w:rsidR="00323FF7" w:rsidRDefault="005F64CF">
            <w:pPr>
              <w:spacing w:line="180" w:lineRule="auto"/>
              <w:ind w:right="-20"/>
              <w:jc w:val="both"/>
              <w:rPr>
                <w:sz w:val="18"/>
                <w:szCs w:val="18"/>
              </w:rPr>
            </w:pPr>
            <w:r>
              <w:rPr>
                <w:b/>
                <w:sz w:val="18"/>
                <w:szCs w:val="18"/>
              </w:rPr>
              <w:t>Emergencia</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65B34937" w14:textId="77777777" w:rsidR="00323FF7" w:rsidRDefault="005F64CF">
            <w:pPr>
              <w:spacing w:before="29"/>
              <w:ind w:right="-20"/>
              <w:jc w:val="both"/>
              <w:rPr>
                <w:sz w:val="18"/>
                <w:szCs w:val="18"/>
              </w:rPr>
            </w:pPr>
            <w:r>
              <w:rPr>
                <w:b/>
                <w:sz w:val="18"/>
                <w:szCs w:val="18"/>
              </w:rPr>
              <w:t>TOTAL m2</w:t>
            </w:r>
          </w:p>
        </w:tc>
      </w:tr>
      <w:tr w:rsidR="00323FF7" w14:paraId="0EEF9C7B"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440DD1C0" w14:textId="77777777" w:rsidR="00323FF7" w:rsidRDefault="005F64CF">
            <w:pPr>
              <w:spacing w:before="31"/>
              <w:ind w:right="294"/>
              <w:jc w:val="both"/>
              <w:rPr>
                <w:sz w:val="18"/>
                <w:szCs w:val="18"/>
              </w:rPr>
            </w:pPr>
            <w:r>
              <w:rPr>
                <w:sz w:val="18"/>
                <w:szCs w:val="18"/>
              </w:rPr>
              <w:lastRenderedPageBreak/>
              <w:t>A</w:t>
            </w:r>
          </w:p>
        </w:tc>
        <w:tc>
          <w:tcPr>
            <w:tcW w:w="851" w:type="dxa"/>
            <w:tcBorders>
              <w:top w:val="single" w:sz="4" w:space="0" w:color="000000"/>
              <w:left w:val="single" w:sz="4" w:space="0" w:color="000000"/>
              <w:bottom w:val="single" w:sz="4" w:space="0" w:color="000000"/>
              <w:right w:val="single" w:sz="4" w:space="0" w:color="000000"/>
            </w:tcBorders>
          </w:tcPr>
          <w:p w14:paraId="61348924" w14:textId="77777777" w:rsidR="00323FF7" w:rsidRDefault="005F64CF">
            <w:pPr>
              <w:spacing w:before="31"/>
              <w:ind w:right="297"/>
              <w:jc w:val="both"/>
              <w:rPr>
                <w:sz w:val="18"/>
                <w:szCs w:val="18"/>
              </w:rPr>
            </w:pPr>
            <w:r>
              <w:rPr>
                <w:sz w:val="18"/>
                <w:szCs w:val="18"/>
              </w:rPr>
              <w:t>A</w:t>
            </w:r>
          </w:p>
        </w:tc>
        <w:tc>
          <w:tcPr>
            <w:tcW w:w="1134" w:type="dxa"/>
            <w:tcBorders>
              <w:top w:val="single" w:sz="4" w:space="0" w:color="000000"/>
              <w:left w:val="single" w:sz="4" w:space="0" w:color="000000"/>
              <w:bottom w:val="single" w:sz="4" w:space="0" w:color="000000"/>
              <w:right w:val="single" w:sz="4" w:space="0" w:color="000000"/>
            </w:tcBorders>
          </w:tcPr>
          <w:p w14:paraId="377E147A" w14:textId="77777777" w:rsidR="00323FF7" w:rsidRDefault="005F64CF">
            <w:pPr>
              <w:spacing w:before="31"/>
              <w:ind w:right="464"/>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7AE46375"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26C88939"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76452426" w14:textId="77777777" w:rsidR="00323FF7" w:rsidRDefault="005F64CF">
            <w:pPr>
              <w:spacing w:before="31"/>
              <w:ind w:right="606"/>
              <w:jc w:val="both"/>
              <w:rPr>
                <w:sz w:val="18"/>
                <w:szCs w:val="18"/>
              </w:rPr>
            </w:pPr>
            <w:r>
              <w:rPr>
                <w:sz w:val="18"/>
                <w:szCs w:val="18"/>
              </w:rPr>
              <w:t>3</w:t>
            </w:r>
          </w:p>
        </w:tc>
        <w:tc>
          <w:tcPr>
            <w:tcW w:w="1350" w:type="dxa"/>
            <w:tcBorders>
              <w:top w:val="single" w:sz="4" w:space="0" w:color="000000"/>
              <w:left w:val="single" w:sz="4" w:space="0" w:color="000000"/>
              <w:bottom w:val="single" w:sz="4" w:space="0" w:color="000000"/>
              <w:right w:val="single" w:sz="4" w:space="0" w:color="000000"/>
            </w:tcBorders>
          </w:tcPr>
          <w:p w14:paraId="5588BAD7" w14:textId="77777777" w:rsidR="00323FF7" w:rsidRDefault="005F64CF">
            <w:pPr>
              <w:spacing w:before="31"/>
              <w:ind w:right="527"/>
              <w:jc w:val="both"/>
              <w:rPr>
                <w:sz w:val="18"/>
                <w:szCs w:val="18"/>
              </w:rPr>
            </w:pPr>
            <w:r>
              <w:rPr>
                <w:sz w:val="18"/>
                <w:szCs w:val="18"/>
              </w:rPr>
              <w:t>14</w:t>
            </w:r>
          </w:p>
        </w:tc>
        <w:tc>
          <w:tcPr>
            <w:tcW w:w="1344" w:type="dxa"/>
            <w:tcBorders>
              <w:top w:val="single" w:sz="4" w:space="0" w:color="000000"/>
              <w:left w:val="single" w:sz="4" w:space="0" w:color="000000"/>
              <w:bottom w:val="single" w:sz="4" w:space="0" w:color="000000"/>
              <w:right w:val="single" w:sz="4" w:space="0" w:color="000000"/>
            </w:tcBorders>
          </w:tcPr>
          <w:p w14:paraId="7974BFD1" w14:textId="77777777" w:rsidR="00323FF7" w:rsidRDefault="005F64CF">
            <w:pPr>
              <w:spacing w:before="31"/>
              <w:ind w:right="-20"/>
              <w:jc w:val="both"/>
              <w:rPr>
                <w:sz w:val="18"/>
                <w:szCs w:val="18"/>
              </w:rPr>
            </w:pPr>
            <w:r>
              <w:rPr>
                <w:sz w:val="18"/>
                <w:szCs w:val="18"/>
              </w:rPr>
              <w:t>575 m2</w:t>
            </w:r>
          </w:p>
        </w:tc>
      </w:tr>
      <w:tr w:rsidR="00323FF7" w14:paraId="622060F9"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1952CF5C" w14:textId="77777777" w:rsidR="00323FF7" w:rsidRDefault="005F64CF">
            <w:pPr>
              <w:spacing w:before="31"/>
              <w:ind w:right="305"/>
              <w:jc w:val="both"/>
              <w:rPr>
                <w:sz w:val="18"/>
                <w:szCs w:val="18"/>
              </w:rPr>
            </w:pPr>
            <w:r>
              <w:rPr>
                <w:sz w:val="18"/>
                <w:szCs w:val="18"/>
              </w:rPr>
              <w:t>B</w:t>
            </w:r>
          </w:p>
        </w:tc>
        <w:tc>
          <w:tcPr>
            <w:tcW w:w="851" w:type="dxa"/>
            <w:tcBorders>
              <w:top w:val="single" w:sz="4" w:space="0" w:color="000000"/>
              <w:left w:val="single" w:sz="4" w:space="0" w:color="000000"/>
              <w:bottom w:val="single" w:sz="4" w:space="0" w:color="000000"/>
              <w:right w:val="single" w:sz="4" w:space="0" w:color="000000"/>
            </w:tcBorders>
          </w:tcPr>
          <w:p w14:paraId="18E9CA80" w14:textId="77777777" w:rsidR="00323FF7" w:rsidRDefault="005F64CF">
            <w:pPr>
              <w:spacing w:before="31"/>
              <w:ind w:right="308"/>
              <w:jc w:val="both"/>
              <w:rPr>
                <w:sz w:val="18"/>
                <w:szCs w:val="18"/>
              </w:rPr>
            </w:pPr>
            <w:r>
              <w:rPr>
                <w:sz w:val="18"/>
                <w:szCs w:val="18"/>
              </w:rPr>
              <w:t>B</w:t>
            </w:r>
          </w:p>
        </w:tc>
        <w:tc>
          <w:tcPr>
            <w:tcW w:w="1134" w:type="dxa"/>
            <w:tcBorders>
              <w:top w:val="single" w:sz="4" w:space="0" w:color="000000"/>
              <w:left w:val="single" w:sz="4" w:space="0" w:color="000000"/>
              <w:bottom w:val="single" w:sz="4" w:space="0" w:color="000000"/>
              <w:right w:val="single" w:sz="4" w:space="0" w:color="000000"/>
            </w:tcBorders>
          </w:tcPr>
          <w:p w14:paraId="5C0A4E51" w14:textId="77777777" w:rsidR="00323FF7" w:rsidRDefault="005F64CF">
            <w:pPr>
              <w:spacing w:before="31"/>
              <w:ind w:right="464"/>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126B4DA6" w14:textId="77777777" w:rsidR="00323FF7" w:rsidRDefault="005F64CF">
            <w:pPr>
              <w:spacing w:before="31"/>
              <w:ind w:right="464"/>
              <w:jc w:val="both"/>
              <w:rPr>
                <w:sz w:val="18"/>
                <w:szCs w:val="18"/>
              </w:rPr>
            </w:pPr>
            <w:r>
              <w:rPr>
                <w:sz w:val="18"/>
                <w:szCs w:val="18"/>
              </w:rPr>
              <w:t>1</w:t>
            </w:r>
          </w:p>
        </w:tc>
        <w:tc>
          <w:tcPr>
            <w:tcW w:w="1134" w:type="dxa"/>
            <w:tcBorders>
              <w:top w:val="single" w:sz="4" w:space="0" w:color="000000"/>
              <w:left w:val="single" w:sz="4" w:space="0" w:color="000000"/>
              <w:bottom w:val="single" w:sz="4" w:space="0" w:color="000000"/>
              <w:right w:val="single" w:sz="4" w:space="0" w:color="000000"/>
            </w:tcBorders>
          </w:tcPr>
          <w:p w14:paraId="398E9313"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2DAD1B77" w14:textId="77777777" w:rsidR="00323FF7" w:rsidRDefault="005F64CF">
            <w:pPr>
              <w:spacing w:before="31"/>
              <w:ind w:right="606"/>
              <w:jc w:val="both"/>
              <w:rPr>
                <w:sz w:val="18"/>
                <w:szCs w:val="18"/>
              </w:rPr>
            </w:pPr>
            <w:r>
              <w:rPr>
                <w:sz w:val="18"/>
                <w:szCs w:val="18"/>
              </w:rPr>
              <w:t>1</w:t>
            </w:r>
          </w:p>
        </w:tc>
        <w:tc>
          <w:tcPr>
            <w:tcW w:w="1350" w:type="dxa"/>
            <w:tcBorders>
              <w:top w:val="single" w:sz="4" w:space="0" w:color="000000"/>
              <w:left w:val="single" w:sz="4" w:space="0" w:color="000000"/>
              <w:bottom w:val="single" w:sz="4" w:space="0" w:color="000000"/>
              <w:right w:val="single" w:sz="4" w:space="0" w:color="000000"/>
            </w:tcBorders>
          </w:tcPr>
          <w:p w14:paraId="65037CB8" w14:textId="77777777" w:rsidR="00323FF7" w:rsidRDefault="005F64CF">
            <w:pPr>
              <w:spacing w:before="31"/>
              <w:ind w:right="572"/>
              <w:jc w:val="both"/>
              <w:rPr>
                <w:sz w:val="18"/>
                <w:szCs w:val="18"/>
              </w:rPr>
            </w:pPr>
            <w:r>
              <w:rPr>
                <w:sz w:val="18"/>
                <w:szCs w:val="18"/>
              </w:rPr>
              <w:t>9</w:t>
            </w:r>
          </w:p>
        </w:tc>
        <w:tc>
          <w:tcPr>
            <w:tcW w:w="1344" w:type="dxa"/>
            <w:tcBorders>
              <w:top w:val="single" w:sz="4" w:space="0" w:color="000000"/>
              <w:left w:val="single" w:sz="4" w:space="0" w:color="000000"/>
              <w:bottom w:val="single" w:sz="4" w:space="0" w:color="000000"/>
              <w:right w:val="single" w:sz="4" w:space="0" w:color="000000"/>
            </w:tcBorders>
          </w:tcPr>
          <w:p w14:paraId="51D48C8A" w14:textId="77777777" w:rsidR="00323FF7" w:rsidRDefault="005F64CF">
            <w:pPr>
              <w:spacing w:before="31"/>
              <w:ind w:right="-20"/>
              <w:jc w:val="both"/>
              <w:rPr>
                <w:sz w:val="18"/>
                <w:szCs w:val="18"/>
              </w:rPr>
            </w:pPr>
            <w:r>
              <w:rPr>
                <w:sz w:val="18"/>
                <w:szCs w:val="18"/>
              </w:rPr>
              <w:t>480 m2</w:t>
            </w:r>
          </w:p>
        </w:tc>
      </w:tr>
      <w:tr w:rsidR="00323FF7" w14:paraId="70660A3D"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0F351E4E" w14:textId="77777777" w:rsidR="00323FF7" w:rsidRDefault="005F64CF">
            <w:pPr>
              <w:spacing w:before="31"/>
              <w:ind w:right="305"/>
              <w:jc w:val="both"/>
              <w:rPr>
                <w:sz w:val="18"/>
                <w:szCs w:val="18"/>
              </w:rPr>
            </w:pPr>
            <w:r>
              <w:rPr>
                <w:sz w:val="18"/>
                <w:szCs w:val="18"/>
              </w:rPr>
              <w:t>B</w:t>
            </w:r>
          </w:p>
        </w:tc>
        <w:tc>
          <w:tcPr>
            <w:tcW w:w="851" w:type="dxa"/>
            <w:tcBorders>
              <w:top w:val="single" w:sz="4" w:space="0" w:color="000000"/>
              <w:left w:val="single" w:sz="4" w:space="0" w:color="000000"/>
              <w:bottom w:val="single" w:sz="4" w:space="0" w:color="000000"/>
              <w:right w:val="single" w:sz="4" w:space="0" w:color="000000"/>
            </w:tcBorders>
          </w:tcPr>
          <w:p w14:paraId="03D854C1" w14:textId="77777777" w:rsidR="00323FF7" w:rsidRDefault="005F64CF">
            <w:pPr>
              <w:spacing w:before="31"/>
              <w:ind w:right="308"/>
              <w:jc w:val="both"/>
              <w:rPr>
                <w:sz w:val="18"/>
                <w:szCs w:val="18"/>
              </w:rPr>
            </w:pPr>
            <w:r>
              <w:rPr>
                <w:sz w:val="18"/>
                <w:szCs w:val="18"/>
              </w:rPr>
              <w:t>C</w:t>
            </w:r>
          </w:p>
        </w:tc>
        <w:tc>
          <w:tcPr>
            <w:tcW w:w="1134" w:type="dxa"/>
            <w:tcBorders>
              <w:top w:val="single" w:sz="4" w:space="0" w:color="000000"/>
              <w:left w:val="single" w:sz="4" w:space="0" w:color="000000"/>
              <w:bottom w:val="single" w:sz="4" w:space="0" w:color="000000"/>
              <w:right w:val="single" w:sz="4" w:space="0" w:color="000000"/>
            </w:tcBorders>
          </w:tcPr>
          <w:p w14:paraId="1D382F5B" w14:textId="77777777" w:rsidR="00323FF7" w:rsidRDefault="005F64CF">
            <w:pPr>
              <w:spacing w:before="31"/>
              <w:ind w:right="464"/>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0F7D753A"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5B06EA44"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33561563" w14:textId="77777777" w:rsidR="00323FF7" w:rsidRDefault="005F64CF">
            <w:pPr>
              <w:spacing w:before="31"/>
              <w:ind w:right="606"/>
              <w:jc w:val="both"/>
              <w:rPr>
                <w:sz w:val="18"/>
                <w:szCs w:val="18"/>
              </w:rPr>
            </w:pPr>
            <w:r>
              <w:rPr>
                <w:sz w:val="18"/>
                <w:szCs w:val="18"/>
              </w:rPr>
              <w:t>3</w:t>
            </w:r>
          </w:p>
        </w:tc>
        <w:tc>
          <w:tcPr>
            <w:tcW w:w="1350" w:type="dxa"/>
            <w:tcBorders>
              <w:top w:val="single" w:sz="4" w:space="0" w:color="000000"/>
              <w:left w:val="single" w:sz="4" w:space="0" w:color="000000"/>
              <w:bottom w:val="single" w:sz="4" w:space="0" w:color="000000"/>
              <w:right w:val="single" w:sz="4" w:space="0" w:color="000000"/>
            </w:tcBorders>
          </w:tcPr>
          <w:p w14:paraId="087F32E9" w14:textId="77777777" w:rsidR="00323FF7" w:rsidRDefault="005F64CF">
            <w:pPr>
              <w:spacing w:before="31"/>
              <w:ind w:right="527"/>
              <w:jc w:val="both"/>
              <w:rPr>
                <w:sz w:val="18"/>
                <w:szCs w:val="18"/>
              </w:rPr>
            </w:pPr>
            <w:r>
              <w:rPr>
                <w:sz w:val="18"/>
                <w:szCs w:val="18"/>
              </w:rPr>
              <w:t>14</w:t>
            </w:r>
          </w:p>
        </w:tc>
        <w:tc>
          <w:tcPr>
            <w:tcW w:w="1344" w:type="dxa"/>
            <w:tcBorders>
              <w:top w:val="single" w:sz="4" w:space="0" w:color="000000"/>
              <w:left w:val="single" w:sz="4" w:space="0" w:color="000000"/>
              <w:bottom w:val="single" w:sz="4" w:space="0" w:color="000000"/>
              <w:right w:val="single" w:sz="4" w:space="0" w:color="000000"/>
            </w:tcBorders>
          </w:tcPr>
          <w:p w14:paraId="12D0D41D" w14:textId="77777777" w:rsidR="00323FF7" w:rsidRDefault="005F64CF">
            <w:pPr>
              <w:spacing w:before="31"/>
              <w:ind w:right="-20"/>
              <w:jc w:val="both"/>
              <w:rPr>
                <w:sz w:val="18"/>
                <w:szCs w:val="18"/>
              </w:rPr>
            </w:pPr>
            <w:r>
              <w:rPr>
                <w:sz w:val="18"/>
                <w:szCs w:val="18"/>
              </w:rPr>
              <w:t>575 m2</w:t>
            </w:r>
          </w:p>
        </w:tc>
      </w:tr>
      <w:tr w:rsidR="00323FF7" w14:paraId="08CA1A76"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15A3BEB9" w14:textId="77777777" w:rsidR="00323FF7" w:rsidRDefault="005F64CF">
            <w:pPr>
              <w:spacing w:before="31"/>
              <w:ind w:right="300"/>
              <w:jc w:val="both"/>
              <w:rPr>
                <w:sz w:val="18"/>
                <w:szCs w:val="18"/>
              </w:rPr>
            </w:pPr>
            <w:r>
              <w:rPr>
                <w:sz w:val="18"/>
                <w:szCs w:val="18"/>
              </w:rPr>
              <w:t>D</w:t>
            </w:r>
          </w:p>
        </w:tc>
        <w:tc>
          <w:tcPr>
            <w:tcW w:w="851" w:type="dxa"/>
            <w:tcBorders>
              <w:top w:val="single" w:sz="4" w:space="0" w:color="000000"/>
              <w:left w:val="single" w:sz="4" w:space="0" w:color="000000"/>
              <w:bottom w:val="single" w:sz="4" w:space="0" w:color="000000"/>
              <w:right w:val="single" w:sz="4" w:space="0" w:color="000000"/>
            </w:tcBorders>
          </w:tcPr>
          <w:p w14:paraId="45D87CB9" w14:textId="77777777" w:rsidR="00323FF7" w:rsidRDefault="005F64CF">
            <w:pPr>
              <w:spacing w:before="31"/>
              <w:ind w:right="303"/>
              <w:jc w:val="both"/>
              <w:rPr>
                <w:sz w:val="18"/>
                <w:szCs w:val="18"/>
              </w:rPr>
            </w:pPr>
            <w:r>
              <w:rPr>
                <w:sz w:val="18"/>
                <w:szCs w:val="18"/>
              </w:rPr>
              <w:t>D</w:t>
            </w:r>
          </w:p>
        </w:tc>
        <w:tc>
          <w:tcPr>
            <w:tcW w:w="1134" w:type="dxa"/>
            <w:tcBorders>
              <w:top w:val="single" w:sz="4" w:space="0" w:color="000000"/>
              <w:left w:val="single" w:sz="4" w:space="0" w:color="000000"/>
              <w:bottom w:val="single" w:sz="4" w:space="0" w:color="000000"/>
              <w:right w:val="single" w:sz="4" w:space="0" w:color="000000"/>
            </w:tcBorders>
          </w:tcPr>
          <w:p w14:paraId="1D35A3EB" w14:textId="77777777" w:rsidR="00323FF7" w:rsidRDefault="005F64CF">
            <w:pPr>
              <w:spacing w:before="31"/>
              <w:ind w:right="465"/>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2DDE38A0" w14:textId="77777777" w:rsidR="00323FF7" w:rsidRDefault="005F64CF">
            <w:pPr>
              <w:spacing w:before="31"/>
              <w:ind w:right="465"/>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412F2C30" w14:textId="77777777" w:rsidR="00323FF7" w:rsidRDefault="005F64CF">
            <w:pPr>
              <w:spacing w:before="31"/>
              <w:ind w:right="465"/>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49BF1404" w14:textId="77777777" w:rsidR="00323FF7" w:rsidRDefault="005F64CF">
            <w:pPr>
              <w:spacing w:before="31"/>
              <w:ind w:right="606"/>
              <w:jc w:val="both"/>
              <w:rPr>
                <w:sz w:val="18"/>
                <w:szCs w:val="18"/>
              </w:rPr>
            </w:pPr>
            <w:r>
              <w:rPr>
                <w:sz w:val="18"/>
                <w:szCs w:val="18"/>
              </w:rPr>
              <w:t>1</w:t>
            </w:r>
          </w:p>
        </w:tc>
        <w:tc>
          <w:tcPr>
            <w:tcW w:w="1350" w:type="dxa"/>
            <w:tcBorders>
              <w:top w:val="single" w:sz="4" w:space="0" w:color="000000"/>
              <w:left w:val="single" w:sz="4" w:space="0" w:color="000000"/>
              <w:bottom w:val="single" w:sz="4" w:space="0" w:color="000000"/>
              <w:right w:val="single" w:sz="4" w:space="0" w:color="000000"/>
            </w:tcBorders>
          </w:tcPr>
          <w:p w14:paraId="426FAA7B" w14:textId="77777777" w:rsidR="00323FF7" w:rsidRDefault="005F64CF">
            <w:pPr>
              <w:spacing w:before="31"/>
              <w:ind w:right="573"/>
              <w:jc w:val="both"/>
              <w:rPr>
                <w:sz w:val="18"/>
                <w:szCs w:val="18"/>
              </w:rPr>
            </w:pPr>
            <w:r>
              <w:rPr>
                <w:sz w:val="18"/>
                <w:szCs w:val="18"/>
              </w:rPr>
              <w:t>9</w:t>
            </w:r>
          </w:p>
        </w:tc>
        <w:tc>
          <w:tcPr>
            <w:tcW w:w="1344" w:type="dxa"/>
            <w:tcBorders>
              <w:top w:val="single" w:sz="4" w:space="0" w:color="000000"/>
              <w:left w:val="single" w:sz="4" w:space="0" w:color="000000"/>
              <w:bottom w:val="single" w:sz="4" w:space="0" w:color="000000"/>
              <w:right w:val="single" w:sz="4" w:space="0" w:color="000000"/>
            </w:tcBorders>
          </w:tcPr>
          <w:p w14:paraId="50EC0008" w14:textId="77777777" w:rsidR="00323FF7" w:rsidRDefault="005F64CF">
            <w:pPr>
              <w:spacing w:before="31"/>
              <w:ind w:right="-20"/>
              <w:jc w:val="both"/>
              <w:rPr>
                <w:sz w:val="18"/>
                <w:szCs w:val="18"/>
              </w:rPr>
            </w:pPr>
            <w:r>
              <w:rPr>
                <w:sz w:val="18"/>
                <w:szCs w:val="18"/>
              </w:rPr>
              <w:t>370 m2</w:t>
            </w:r>
          </w:p>
        </w:tc>
      </w:tr>
      <w:tr w:rsidR="00323FF7" w14:paraId="7D5263D7" w14:textId="77777777">
        <w:trPr>
          <w:trHeight w:val="28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4C65D564"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79B843D4"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D0F0870" w14:textId="77777777" w:rsidR="00323FF7" w:rsidRDefault="005F64CF">
            <w:pPr>
              <w:spacing w:before="28"/>
              <w:ind w:right="465"/>
              <w:jc w:val="both"/>
              <w:rPr>
                <w:sz w:val="18"/>
                <w:szCs w:val="18"/>
              </w:rPr>
            </w:pPr>
            <w:r>
              <w:rPr>
                <w:b/>
                <w:sz w:val="18"/>
                <w:szCs w:val="1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34C3843C" w14:textId="77777777" w:rsidR="00323FF7" w:rsidRDefault="005F64CF">
            <w:pPr>
              <w:spacing w:before="28"/>
              <w:ind w:right="465"/>
              <w:jc w:val="both"/>
              <w:rPr>
                <w:sz w:val="18"/>
                <w:szCs w:val="18"/>
              </w:rPr>
            </w:pPr>
            <w:r>
              <w:rPr>
                <w:b/>
                <w:sz w:val="18"/>
                <w:szCs w:val="1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4BB4B994" w14:textId="77777777" w:rsidR="00323FF7" w:rsidRDefault="005F64CF">
            <w:pPr>
              <w:spacing w:before="28"/>
              <w:ind w:right="465"/>
              <w:jc w:val="both"/>
              <w:rPr>
                <w:sz w:val="18"/>
                <w:szCs w:val="18"/>
              </w:rPr>
            </w:pPr>
            <w:r>
              <w:rPr>
                <w:b/>
                <w:sz w:val="18"/>
                <w:szCs w:val="18"/>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6F403D0D" w14:textId="77777777" w:rsidR="00323FF7" w:rsidRDefault="005F64CF">
            <w:pPr>
              <w:spacing w:before="28"/>
              <w:ind w:right="606"/>
              <w:jc w:val="both"/>
              <w:rPr>
                <w:sz w:val="18"/>
                <w:szCs w:val="18"/>
              </w:rPr>
            </w:pPr>
            <w:r>
              <w:rPr>
                <w:b/>
                <w:sz w:val="18"/>
                <w:szCs w:val="18"/>
              </w:rPr>
              <w:t>8</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0E731735" w14:textId="77777777" w:rsidR="00323FF7" w:rsidRDefault="005F64CF">
            <w:pPr>
              <w:spacing w:before="28"/>
              <w:ind w:right="528"/>
              <w:jc w:val="both"/>
              <w:rPr>
                <w:sz w:val="18"/>
                <w:szCs w:val="18"/>
              </w:rPr>
            </w:pPr>
            <w:r>
              <w:rPr>
                <w:b/>
                <w:sz w:val="18"/>
                <w:szCs w:val="18"/>
              </w:rPr>
              <w:t>46</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704E0CEA" w14:textId="77777777" w:rsidR="00323FF7" w:rsidRDefault="005F64CF">
            <w:pPr>
              <w:spacing w:before="28"/>
              <w:ind w:right="-20"/>
              <w:jc w:val="both"/>
              <w:rPr>
                <w:sz w:val="18"/>
                <w:szCs w:val="18"/>
              </w:rPr>
            </w:pPr>
            <w:r>
              <w:rPr>
                <w:b/>
                <w:sz w:val="18"/>
                <w:szCs w:val="18"/>
              </w:rPr>
              <w:t>2.000 m2</w:t>
            </w:r>
          </w:p>
        </w:tc>
      </w:tr>
    </w:tbl>
    <w:p w14:paraId="5CCD329A" w14:textId="77777777" w:rsidR="00323FF7" w:rsidRDefault="00323FF7">
      <w:pPr>
        <w:tabs>
          <w:tab w:val="left" w:pos="993"/>
        </w:tabs>
      </w:pPr>
    </w:p>
    <w:p w14:paraId="471B35C1" w14:textId="77777777" w:rsidR="00323FF7" w:rsidRDefault="005F64CF">
      <w:pPr>
        <w:spacing w:before="29" w:line="268" w:lineRule="auto"/>
        <w:ind w:right="-20"/>
        <w:rPr>
          <w:rFonts w:ascii="Times New Roman" w:eastAsia="Times New Roman" w:hAnsi="Times New Roman" w:cs="Times New Roman"/>
          <w:b/>
        </w:rPr>
      </w:pPr>
      <w:r>
        <w:rPr>
          <w:b/>
        </w:rPr>
        <w:t>MEDIOS DE AUTOPROTECCION (Planta Segunda)</w:t>
      </w:r>
    </w:p>
    <w:p w14:paraId="79EA17F5" w14:textId="77777777" w:rsidR="00323FF7" w:rsidRDefault="00323FF7">
      <w:pPr>
        <w:tabs>
          <w:tab w:val="left" w:pos="993"/>
        </w:tabs>
      </w:pPr>
    </w:p>
    <w:tbl>
      <w:tblPr>
        <w:tblStyle w:val="afff7"/>
        <w:tblW w:w="9209" w:type="dxa"/>
        <w:tblInd w:w="0" w:type="dxa"/>
        <w:tblLayout w:type="fixed"/>
        <w:tblLook w:val="0400" w:firstRow="0" w:lastRow="0" w:firstColumn="0" w:lastColumn="0" w:noHBand="0" w:noVBand="1"/>
      </w:tblPr>
      <w:tblGrid>
        <w:gridCol w:w="845"/>
        <w:gridCol w:w="851"/>
        <w:gridCol w:w="1134"/>
        <w:gridCol w:w="1134"/>
        <w:gridCol w:w="1134"/>
        <w:gridCol w:w="1417"/>
        <w:gridCol w:w="1350"/>
        <w:gridCol w:w="1344"/>
      </w:tblGrid>
      <w:tr w:rsidR="00323FF7" w14:paraId="1EBA84AC" w14:textId="77777777">
        <w:trPr>
          <w:trHeight w:val="46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24A612F5" w14:textId="77777777" w:rsidR="00323FF7" w:rsidRDefault="005F64CF">
            <w:pPr>
              <w:spacing w:before="29"/>
              <w:ind w:right="-20"/>
              <w:jc w:val="both"/>
              <w:rPr>
                <w:sz w:val="18"/>
                <w:szCs w:val="18"/>
              </w:rPr>
            </w:pPr>
            <w:r>
              <w:rPr>
                <w:b/>
                <w:sz w:val="18"/>
                <w:szCs w:val="18"/>
              </w:rPr>
              <w:t>Escalera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12320BB6" w14:textId="77777777" w:rsidR="00323FF7" w:rsidRDefault="005F64CF">
            <w:pPr>
              <w:spacing w:before="29"/>
              <w:ind w:right="-20"/>
              <w:jc w:val="both"/>
              <w:rPr>
                <w:sz w:val="18"/>
                <w:szCs w:val="18"/>
              </w:rPr>
            </w:pPr>
            <w:r>
              <w:rPr>
                <w:b/>
                <w:sz w:val="18"/>
                <w:szCs w:val="18"/>
              </w:rPr>
              <w:t>Zona</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4F7FC44" w14:textId="77777777" w:rsidR="00323FF7" w:rsidRDefault="005F64CF">
            <w:pPr>
              <w:spacing w:before="29" w:line="204" w:lineRule="auto"/>
              <w:ind w:right="180"/>
              <w:rPr>
                <w:sz w:val="18"/>
                <w:szCs w:val="18"/>
              </w:rPr>
            </w:pPr>
            <w:r>
              <w:rPr>
                <w:b/>
                <w:sz w:val="18"/>
                <w:szCs w:val="18"/>
              </w:rPr>
              <w:t>Extintor</w:t>
            </w:r>
          </w:p>
          <w:p w14:paraId="58958A8D" w14:textId="77777777" w:rsidR="00323FF7" w:rsidRDefault="005F64CF">
            <w:pPr>
              <w:spacing w:line="180" w:lineRule="auto"/>
              <w:ind w:right="318"/>
              <w:jc w:val="both"/>
              <w:rPr>
                <w:sz w:val="18"/>
                <w:szCs w:val="18"/>
              </w:rPr>
            </w:pPr>
            <w:r>
              <w:rPr>
                <w:b/>
                <w:sz w:val="18"/>
                <w:szCs w:val="18"/>
              </w:rPr>
              <w:t>ABC</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7BF138DB" w14:textId="77777777" w:rsidR="00323FF7" w:rsidRDefault="005F64CF">
            <w:pPr>
              <w:spacing w:before="29" w:line="204" w:lineRule="auto"/>
              <w:ind w:right="180"/>
              <w:rPr>
                <w:sz w:val="18"/>
                <w:szCs w:val="18"/>
              </w:rPr>
            </w:pPr>
            <w:r>
              <w:rPr>
                <w:b/>
                <w:sz w:val="18"/>
                <w:szCs w:val="18"/>
              </w:rPr>
              <w:t>Extintor</w:t>
            </w:r>
          </w:p>
          <w:p w14:paraId="701F3080" w14:textId="77777777" w:rsidR="00323FF7" w:rsidRDefault="005F64CF">
            <w:pPr>
              <w:spacing w:line="180" w:lineRule="auto"/>
              <w:ind w:right="329"/>
              <w:jc w:val="both"/>
              <w:rPr>
                <w:sz w:val="18"/>
                <w:szCs w:val="18"/>
              </w:rPr>
            </w:pPr>
            <w:r>
              <w:rPr>
                <w:b/>
                <w:sz w:val="18"/>
                <w:szCs w:val="18"/>
              </w:rPr>
              <w:t>CO2</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7794A3F2" w14:textId="77777777" w:rsidR="00323FF7" w:rsidRDefault="005F64CF">
            <w:pPr>
              <w:spacing w:before="29"/>
              <w:ind w:right="-20"/>
              <w:jc w:val="both"/>
              <w:rPr>
                <w:sz w:val="18"/>
                <w:szCs w:val="18"/>
              </w:rPr>
            </w:pPr>
            <w:r>
              <w:rPr>
                <w:b/>
                <w:sz w:val="18"/>
                <w:szCs w:val="18"/>
              </w:rPr>
              <w:t>B.I.E.</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1C626816" w14:textId="77777777" w:rsidR="00323FF7" w:rsidRDefault="005F64CF">
            <w:pPr>
              <w:tabs>
                <w:tab w:val="left" w:pos="202"/>
              </w:tabs>
              <w:spacing w:before="53" w:line="180" w:lineRule="auto"/>
              <w:ind w:right="158"/>
              <w:jc w:val="both"/>
              <w:rPr>
                <w:sz w:val="18"/>
                <w:szCs w:val="18"/>
              </w:rPr>
            </w:pPr>
            <w:r>
              <w:rPr>
                <w:b/>
                <w:sz w:val="18"/>
                <w:szCs w:val="18"/>
              </w:rPr>
              <w:t>PULSADOR R.A.I.</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063FE07F" w14:textId="77777777" w:rsidR="00323FF7" w:rsidRDefault="005F64CF">
            <w:pPr>
              <w:spacing w:before="29" w:line="204" w:lineRule="auto"/>
              <w:ind w:right="-20"/>
              <w:rPr>
                <w:sz w:val="18"/>
                <w:szCs w:val="18"/>
              </w:rPr>
            </w:pPr>
            <w:r>
              <w:rPr>
                <w:b/>
                <w:sz w:val="18"/>
                <w:szCs w:val="18"/>
              </w:rPr>
              <w:t>Iluminación</w:t>
            </w:r>
          </w:p>
          <w:p w14:paraId="5B942D12" w14:textId="77777777" w:rsidR="00323FF7" w:rsidRDefault="005F64CF">
            <w:pPr>
              <w:spacing w:line="180" w:lineRule="auto"/>
              <w:ind w:right="-20"/>
              <w:jc w:val="both"/>
              <w:rPr>
                <w:sz w:val="18"/>
                <w:szCs w:val="18"/>
              </w:rPr>
            </w:pPr>
            <w:r>
              <w:rPr>
                <w:b/>
                <w:sz w:val="18"/>
                <w:szCs w:val="18"/>
              </w:rPr>
              <w:t>Emergencia</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5E91E993" w14:textId="77777777" w:rsidR="00323FF7" w:rsidRDefault="005F64CF">
            <w:pPr>
              <w:spacing w:before="29"/>
              <w:ind w:right="-20"/>
              <w:jc w:val="both"/>
              <w:rPr>
                <w:sz w:val="18"/>
                <w:szCs w:val="18"/>
              </w:rPr>
            </w:pPr>
            <w:r>
              <w:rPr>
                <w:b/>
                <w:sz w:val="18"/>
                <w:szCs w:val="18"/>
              </w:rPr>
              <w:t>TOTAL m2</w:t>
            </w:r>
          </w:p>
        </w:tc>
      </w:tr>
      <w:tr w:rsidR="00323FF7" w14:paraId="115C5572"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74806CE9" w14:textId="77777777" w:rsidR="00323FF7" w:rsidRDefault="005F64CF">
            <w:pPr>
              <w:spacing w:before="31"/>
              <w:ind w:right="294"/>
              <w:jc w:val="both"/>
              <w:rPr>
                <w:sz w:val="18"/>
                <w:szCs w:val="18"/>
              </w:rPr>
            </w:pPr>
            <w:r>
              <w:rPr>
                <w:sz w:val="18"/>
                <w:szCs w:val="18"/>
              </w:rPr>
              <w:t>A</w:t>
            </w:r>
          </w:p>
        </w:tc>
        <w:tc>
          <w:tcPr>
            <w:tcW w:w="851" w:type="dxa"/>
            <w:tcBorders>
              <w:top w:val="single" w:sz="4" w:space="0" w:color="000000"/>
              <w:left w:val="single" w:sz="4" w:space="0" w:color="000000"/>
              <w:bottom w:val="single" w:sz="4" w:space="0" w:color="000000"/>
              <w:right w:val="single" w:sz="4" w:space="0" w:color="000000"/>
            </w:tcBorders>
          </w:tcPr>
          <w:p w14:paraId="7DDF09D9" w14:textId="77777777" w:rsidR="00323FF7" w:rsidRDefault="005F64CF">
            <w:pPr>
              <w:spacing w:before="31"/>
              <w:ind w:right="297"/>
              <w:jc w:val="both"/>
              <w:rPr>
                <w:sz w:val="18"/>
                <w:szCs w:val="18"/>
              </w:rPr>
            </w:pPr>
            <w:r>
              <w:rPr>
                <w:sz w:val="18"/>
                <w:szCs w:val="18"/>
              </w:rPr>
              <w:t>A</w:t>
            </w:r>
          </w:p>
        </w:tc>
        <w:tc>
          <w:tcPr>
            <w:tcW w:w="1134" w:type="dxa"/>
            <w:tcBorders>
              <w:top w:val="single" w:sz="4" w:space="0" w:color="000000"/>
              <w:left w:val="single" w:sz="4" w:space="0" w:color="000000"/>
              <w:bottom w:val="single" w:sz="4" w:space="0" w:color="000000"/>
              <w:right w:val="single" w:sz="4" w:space="0" w:color="000000"/>
            </w:tcBorders>
          </w:tcPr>
          <w:p w14:paraId="7089B68D" w14:textId="77777777" w:rsidR="00323FF7" w:rsidRDefault="005F64CF">
            <w:pPr>
              <w:spacing w:before="31"/>
              <w:ind w:right="464"/>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6E2D2EA3" w14:textId="77777777" w:rsidR="00323FF7" w:rsidRDefault="005F64CF">
            <w:pPr>
              <w:spacing w:before="31"/>
              <w:ind w:right="464"/>
              <w:jc w:val="both"/>
              <w:rPr>
                <w:sz w:val="18"/>
                <w:szCs w:val="18"/>
              </w:rPr>
            </w:pPr>
            <w:r>
              <w:rPr>
                <w:sz w:val="18"/>
                <w:szCs w:val="18"/>
              </w:rPr>
              <w:t>1</w:t>
            </w:r>
          </w:p>
        </w:tc>
        <w:tc>
          <w:tcPr>
            <w:tcW w:w="1134" w:type="dxa"/>
            <w:tcBorders>
              <w:top w:val="single" w:sz="4" w:space="0" w:color="000000"/>
              <w:left w:val="single" w:sz="4" w:space="0" w:color="000000"/>
              <w:bottom w:val="single" w:sz="4" w:space="0" w:color="000000"/>
              <w:right w:val="single" w:sz="4" w:space="0" w:color="000000"/>
            </w:tcBorders>
          </w:tcPr>
          <w:p w14:paraId="56632750"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34E80AE5" w14:textId="77777777" w:rsidR="00323FF7" w:rsidRDefault="005F64CF">
            <w:pPr>
              <w:tabs>
                <w:tab w:val="left" w:pos="202"/>
              </w:tabs>
              <w:spacing w:before="31"/>
              <w:ind w:right="606"/>
              <w:jc w:val="both"/>
              <w:rPr>
                <w:sz w:val="18"/>
                <w:szCs w:val="18"/>
              </w:rPr>
            </w:pPr>
            <w:r>
              <w:rPr>
                <w:sz w:val="18"/>
                <w:szCs w:val="18"/>
              </w:rPr>
              <w:t>3</w:t>
            </w:r>
          </w:p>
        </w:tc>
        <w:tc>
          <w:tcPr>
            <w:tcW w:w="1350" w:type="dxa"/>
            <w:tcBorders>
              <w:top w:val="single" w:sz="4" w:space="0" w:color="000000"/>
              <w:left w:val="single" w:sz="4" w:space="0" w:color="000000"/>
              <w:bottom w:val="single" w:sz="4" w:space="0" w:color="000000"/>
              <w:right w:val="single" w:sz="4" w:space="0" w:color="000000"/>
            </w:tcBorders>
          </w:tcPr>
          <w:p w14:paraId="44F6BD12" w14:textId="77777777" w:rsidR="00323FF7" w:rsidRDefault="005F64CF">
            <w:pPr>
              <w:spacing w:before="31"/>
              <w:ind w:right="527"/>
              <w:jc w:val="both"/>
              <w:rPr>
                <w:sz w:val="18"/>
                <w:szCs w:val="18"/>
              </w:rPr>
            </w:pPr>
            <w:r>
              <w:rPr>
                <w:sz w:val="18"/>
                <w:szCs w:val="18"/>
              </w:rPr>
              <w:t>12</w:t>
            </w:r>
          </w:p>
        </w:tc>
        <w:tc>
          <w:tcPr>
            <w:tcW w:w="1344" w:type="dxa"/>
            <w:tcBorders>
              <w:top w:val="single" w:sz="4" w:space="0" w:color="000000"/>
              <w:left w:val="single" w:sz="4" w:space="0" w:color="000000"/>
              <w:bottom w:val="single" w:sz="4" w:space="0" w:color="000000"/>
              <w:right w:val="single" w:sz="4" w:space="0" w:color="000000"/>
            </w:tcBorders>
          </w:tcPr>
          <w:p w14:paraId="48C03920" w14:textId="77777777" w:rsidR="00323FF7" w:rsidRDefault="005F64CF">
            <w:pPr>
              <w:spacing w:before="31"/>
              <w:ind w:right="-20"/>
              <w:jc w:val="both"/>
              <w:rPr>
                <w:sz w:val="18"/>
                <w:szCs w:val="18"/>
              </w:rPr>
            </w:pPr>
            <w:r>
              <w:rPr>
                <w:sz w:val="18"/>
                <w:szCs w:val="18"/>
              </w:rPr>
              <w:t>575 m2</w:t>
            </w:r>
          </w:p>
        </w:tc>
      </w:tr>
      <w:tr w:rsidR="00323FF7" w14:paraId="5A0FF535"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1E46C192" w14:textId="77777777" w:rsidR="00323FF7" w:rsidRDefault="005F64CF">
            <w:pPr>
              <w:spacing w:before="31"/>
              <w:ind w:right="305"/>
              <w:jc w:val="both"/>
              <w:rPr>
                <w:sz w:val="18"/>
                <w:szCs w:val="18"/>
              </w:rPr>
            </w:pPr>
            <w:r>
              <w:rPr>
                <w:sz w:val="18"/>
                <w:szCs w:val="18"/>
              </w:rPr>
              <w:t>B</w:t>
            </w:r>
          </w:p>
        </w:tc>
        <w:tc>
          <w:tcPr>
            <w:tcW w:w="851" w:type="dxa"/>
            <w:tcBorders>
              <w:top w:val="single" w:sz="4" w:space="0" w:color="000000"/>
              <w:left w:val="single" w:sz="4" w:space="0" w:color="000000"/>
              <w:bottom w:val="single" w:sz="4" w:space="0" w:color="000000"/>
              <w:right w:val="single" w:sz="4" w:space="0" w:color="000000"/>
            </w:tcBorders>
          </w:tcPr>
          <w:p w14:paraId="1B7CB8A3" w14:textId="77777777" w:rsidR="00323FF7" w:rsidRDefault="005F64CF">
            <w:pPr>
              <w:spacing w:before="31"/>
              <w:ind w:right="308"/>
              <w:jc w:val="both"/>
              <w:rPr>
                <w:sz w:val="18"/>
                <w:szCs w:val="18"/>
              </w:rPr>
            </w:pPr>
            <w:r>
              <w:rPr>
                <w:sz w:val="18"/>
                <w:szCs w:val="18"/>
              </w:rPr>
              <w:t>B</w:t>
            </w:r>
          </w:p>
        </w:tc>
        <w:tc>
          <w:tcPr>
            <w:tcW w:w="1134" w:type="dxa"/>
            <w:tcBorders>
              <w:top w:val="single" w:sz="4" w:space="0" w:color="000000"/>
              <w:left w:val="single" w:sz="4" w:space="0" w:color="000000"/>
              <w:bottom w:val="single" w:sz="4" w:space="0" w:color="000000"/>
              <w:right w:val="single" w:sz="4" w:space="0" w:color="000000"/>
            </w:tcBorders>
          </w:tcPr>
          <w:p w14:paraId="1AC3FA57" w14:textId="77777777" w:rsidR="00323FF7" w:rsidRDefault="005F64CF">
            <w:pPr>
              <w:spacing w:before="31"/>
              <w:ind w:right="464"/>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6B67AD20"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03699672"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04BD4399" w14:textId="77777777" w:rsidR="00323FF7" w:rsidRDefault="005F64CF">
            <w:pPr>
              <w:tabs>
                <w:tab w:val="left" w:pos="202"/>
              </w:tabs>
              <w:spacing w:before="31"/>
              <w:ind w:right="606"/>
              <w:jc w:val="both"/>
              <w:rPr>
                <w:sz w:val="18"/>
                <w:szCs w:val="18"/>
              </w:rPr>
            </w:pPr>
            <w:r>
              <w:rPr>
                <w:sz w:val="18"/>
                <w:szCs w:val="18"/>
              </w:rPr>
              <w:t>3</w:t>
            </w:r>
          </w:p>
        </w:tc>
        <w:tc>
          <w:tcPr>
            <w:tcW w:w="1350" w:type="dxa"/>
            <w:tcBorders>
              <w:top w:val="single" w:sz="4" w:space="0" w:color="000000"/>
              <w:left w:val="single" w:sz="4" w:space="0" w:color="000000"/>
              <w:bottom w:val="single" w:sz="4" w:space="0" w:color="000000"/>
              <w:right w:val="single" w:sz="4" w:space="0" w:color="000000"/>
            </w:tcBorders>
          </w:tcPr>
          <w:p w14:paraId="6BD6F030" w14:textId="77777777" w:rsidR="00323FF7" w:rsidRDefault="005F64CF">
            <w:pPr>
              <w:spacing w:before="31"/>
              <w:ind w:right="572"/>
              <w:jc w:val="both"/>
              <w:rPr>
                <w:sz w:val="18"/>
                <w:szCs w:val="18"/>
              </w:rPr>
            </w:pPr>
            <w:r>
              <w:rPr>
                <w:sz w:val="18"/>
                <w:szCs w:val="18"/>
              </w:rPr>
              <w:t>7</w:t>
            </w:r>
          </w:p>
        </w:tc>
        <w:tc>
          <w:tcPr>
            <w:tcW w:w="1344" w:type="dxa"/>
            <w:tcBorders>
              <w:top w:val="single" w:sz="4" w:space="0" w:color="000000"/>
              <w:left w:val="single" w:sz="4" w:space="0" w:color="000000"/>
              <w:bottom w:val="single" w:sz="4" w:space="0" w:color="000000"/>
              <w:right w:val="single" w:sz="4" w:space="0" w:color="000000"/>
            </w:tcBorders>
          </w:tcPr>
          <w:p w14:paraId="2FC956B4" w14:textId="77777777" w:rsidR="00323FF7" w:rsidRDefault="005F64CF">
            <w:pPr>
              <w:spacing w:before="31"/>
              <w:ind w:right="-20"/>
              <w:jc w:val="both"/>
              <w:rPr>
                <w:sz w:val="18"/>
                <w:szCs w:val="18"/>
              </w:rPr>
            </w:pPr>
            <w:r>
              <w:rPr>
                <w:sz w:val="18"/>
                <w:szCs w:val="18"/>
              </w:rPr>
              <w:t>480 m2</w:t>
            </w:r>
          </w:p>
        </w:tc>
      </w:tr>
      <w:tr w:rsidR="00323FF7" w14:paraId="0A247693"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313EC679" w14:textId="77777777" w:rsidR="00323FF7" w:rsidRDefault="005F64CF">
            <w:pPr>
              <w:spacing w:before="31"/>
              <w:ind w:right="305"/>
              <w:jc w:val="both"/>
              <w:rPr>
                <w:sz w:val="18"/>
                <w:szCs w:val="18"/>
              </w:rPr>
            </w:pPr>
            <w:r>
              <w:rPr>
                <w:sz w:val="18"/>
                <w:szCs w:val="18"/>
              </w:rPr>
              <w:t>B</w:t>
            </w:r>
          </w:p>
        </w:tc>
        <w:tc>
          <w:tcPr>
            <w:tcW w:w="851" w:type="dxa"/>
            <w:tcBorders>
              <w:top w:val="single" w:sz="4" w:space="0" w:color="000000"/>
              <w:left w:val="single" w:sz="4" w:space="0" w:color="000000"/>
              <w:bottom w:val="single" w:sz="4" w:space="0" w:color="000000"/>
              <w:right w:val="single" w:sz="4" w:space="0" w:color="000000"/>
            </w:tcBorders>
          </w:tcPr>
          <w:p w14:paraId="5050F017" w14:textId="77777777" w:rsidR="00323FF7" w:rsidRDefault="005F64CF">
            <w:pPr>
              <w:spacing w:before="31"/>
              <w:ind w:right="308"/>
              <w:jc w:val="both"/>
              <w:rPr>
                <w:sz w:val="18"/>
                <w:szCs w:val="18"/>
              </w:rPr>
            </w:pPr>
            <w:r>
              <w:rPr>
                <w:sz w:val="18"/>
                <w:szCs w:val="18"/>
              </w:rPr>
              <w:t>C</w:t>
            </w:r>
          </w:p>
        </w:tc>
        <w:tc>
          <w:tcPr>
            <w:tcW w:w="1134" w:type="dxa"/>
            <w:tcBorders>
              <w:top w:val="single" w:sz="4" w:space="0" w:color="000000"/>
              <w:left w:val="single" w:sz="4" w:space="0" w:color="000000"/>
              <w:bottom w:val="single" w:sz="4" w:space="0" w:color="000000"/>
              <w:right w:val="single" w:sz="4" w:space="0" w:color="000000"/>
            </w:tcBorders>
          </w:tcPr>
          <w:p w14:paraId="4C177DEB" w14:textId="77777777" w:rsidR="00323FF7" w:rsidRDefault="005F64CF">
            <w:pPr>
              <w:spacing w:before="31"/>
              <w:ind w:right="464"/>
              <w:jc w:val="both"/>
              <w:rPr>
                <w:sz w:val="18"/>
                <w:szCs w:val="18"/>
              </w:rPr>
            </w:pPr>
            <w:r>
              <w:rPr>
                <w:sz w:val="18"/>
                <w:szCs w:val="18"/>
              </w:rPr>
              <w:t>3</w:t>
            </w:r>
          </w:p>
        </w:tc>
        <w:tc>
          <w:tcPr>
            <w:tcW w:w="1134" w:type="dxa"/>
            <w:tcBorders>
              <w:top w:val="single" w:sz="4" w:space="0" w:color="000000"/>
              <w:left w:val="single" w:sz="4" w:space="0" w:color="000000"/>
              <w:bottom w:val="single" w:sz="4" w:space="0" w:color="000000"/>
              <w:right w:val="single" w:sz="4" w:space="0" w:color="000000"/>
            </w:tcBorders>
          </w:tcPr>
          <w:p w14:paraId="3C4678DD"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76977D9D" w14:textId="77777777" w:rsidR="00323FF7" w:rsidRDefault="005F64CF">
            <w:pPr>
              <w:spacing w:before="31"/>
              <w:ind w:right="464"/>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2CBAED3E" w14:textId="77777777" w:rsidR="00323FF7" w:rsidRDefault="005F64CF">
            <w:pPr>
              <w:tabs>
                <w:tab w:val="left" w:pos="202"/>
              </w:tabs>
              <w:spacing w:before="31"/>
              <w:ind w:right="606"/>
              <w:jc w:val="both"/>
              <w:rPr>
                <w:sz w:val="18"/>
                <w:szCs w:val="18"/>
              </w:rPr>
            </w:pPr>
            <w:r>
              <w:rPr>
                <w:sz w:val="18"/>
                <w:szCs w:val="18"/>
              </w:rPr>
              <w:t>3</w:t>
            </w:r>
          </w:p>
        </w:tc>
        <w:tc>
          <w:tcPr>
            <w:tcW w:w="1350" w:type="dxa"/>
            <w:tcBorders>
              <w:top w:val="single" w:sz="4" w:space="0" w:color="000000"/>
              <w:left w:val="single" w:sz="4" w:space="0" w:color="000000"/>
              <w:bottom w:val="single" w:sz="4" w:space="0" w:color="000000"/>
              <w:right w:val="single" w:sz="4" w:space="0" w:color="000000"/>
            </w:tcBorders>
          </w:tcPr>
          <w:p w14:paraId="1A2C2B15" w14:textId="77777777" w:rsidR="00323FF7" w:rsidRDefault="005F64CF">
            <w:pPr>
              <w:spacing w:before="31"/>
              <w:ind w:right="527"/>
              <w:jc w:val="both"/>
              <w:rPr>
                <w:sz w:val="18"/>
                <w:szCs w:val="18"/>
              </w:rPr>
            </w:pPr>
            <w:r>
              <w:rPr>
                <w:sz w:val="18"/>
                <w:szCs w:val="18"/>
              </w:rPr>
              <w:t>12</w:t>
            </w:r>
          </w:p>
        </w:tc>
        <w:tc>
          <w:tcPr>
            <w:tcW w:w="1344" w:type="dxa"/>
            <w:tcBorders>
              <w:top w:val="single" w:sz="4" w:space="0" w:color="000000"/>
              <w:left w:val="single" w:sz="4" w:space="0" w:color="000000"/>
              <w:bottom w:val="single" w:sz="4" w:space="0" w:color="000000"/>
              <w:right w:val="single" w:sz="4" w:space="0" w:color="000000"/>
            </w:tcBorders>
          </w:tcPr>
          <w:p w14:paraId="2B7D8A04" w14:textId="77777777" w:rsidR="00323FF7" w:rsidRDefault="005F64CF">
            <w:pPr>
              <w:spacing w:before="31"/>
              <w:ind w:right="-20"/>
              <w:jc w:val="both"/>
              <w:rPr>
                <w:sz w:val="18"/>
                <w:szCs w:val="18"/>
              </w:rPr>
            </w:pPr>
            <w:r>
              <w:rPr>
                <w:sz w:val="18"/>
                <w:szCs w:val="18"/>
              </w:rPr>
              <w:t>575 m2</w:t>
            </w:r>
          </w:p>
        </w:tc>
      </w:tr>
      <w:tr w:rsidR="00323FF7" w14:paraId="02134762"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33E5A4F1" w14:textId="77777777" w:rsidR="00323FF7" w:rsidRDefault="005F64CF">
            <w:pPr>
              <w:spacing w:before="31"/>
              <w:ind w:right="300"/>
              <w:jc w:val="both"/>
              <w:rPr>
                <w:sz w:val="18"/>
                <w:szCs w:val="18"/>
              </w:rPr>
            </w:pPr>
            <w:r>
              <w:rPr>
                <w:sz w:val="18"/>
                <w:szCs w:val="18"/>
              </w:rPr>
              <w:t>D</w:t>
            </w:r>
          </w:p>
        </w:tc>
        <w:tc>
          <w:tcPr>
            <w:tcW w:w="851" w:type="dxa"/>
            <w:tcBorders>
              <w:top w:val="single" w:sz="4" w:space="0" w:color="000000"/>
              <w:left w:val="single" w:sz="4" w:space="0" w:color="000000"/>
              <w:bottom w:val="single" w:sz="4" w:space="0" w:color="000000"/>
              <w:right w:val="single" w:sz="4" w:space="0" w:color="000000"/>
            </w:tcBorders>
          </w:tcPr>
          <w:p w14:paraId="0BF58C98" w14:textId="77777777" w:rsidR="00323FF7" w:rsidRDefault="005F64CF">
            <w:pPr>
              <w:spacing w:before="31"/>
              <w:ind w:right="303"/>
              <w:jc w:val="both"/>
              <w:rPr>
                <w:sz w:val="18"/>
                <w:szCs w:val="18"/>
              </w:rPr>
            </w:pPr>
            <w:r>
              <w:rPr>
                <w:sz w:val="18"/>
                <w:szCs w:val="18"/>
              </w:rPr>
              <w:t>D</w:t>
            </w:r>
          </w:p>
        </w:tc>
        <w:tc>
          <w:tcPr>
            <w:tcW w:w="1134" w:type="dxa"/>
            <w:tcBorders>
              <w:top w:val="single" w:sz="4" w:space="0" w:color="000000"/>
              <w:left w:val="single" w:sz="4" w:space="0" w:color="000000"/>
              <w:bottom w:val="single" w:sz="4" w:space="0" w:color="000000"/>
              <w:right w:val="single" w:sz="4" w:space="0" w:color="000000"/>
            </w:tcBorders>
          </w:tcPr>
          <w:p w14:paraId="661F4AEE" w14:textId="77777777" w:rsidR="00323FF7" w:rsidRDefault="005F64CF">
            <w:pPr>
              <w:spacing w:before="31"/>
              <w:ind w:right="465"/>
              <w:jc w:val="both"/>
              <w:rPr>
                <w:sz w:val="18"/>
                <w:szCs w:val="18"/>
              </w:rPr>
            </w:pPr>
            <w:r>
              <w:rPr>
                <w:sz w:val="18"/>
                <w:szCs w:val="18"/>
              </w:rPr>
              <w:t>2</w:t>
            </w:r>
          </w:p>
        </w:tc>
        <w:tc>
          <w:tcPr>
            <w:tcW w:w="1134" w:type="dxa"/>
            <w:tcBorders>
              <w:top w:val="single" w:sz="4" w:space="0" w:color="000000"/>
              <w:left w:val="single" w:sz="4" w:space="0" w:color="000000"/>
              <w:bottom w:val="single" w:sz="4" w:space="0" w:color="000000"/>
              <w:right w:val="single" w:sz="4" w:space="0" w:color="000000"/>
            </w:tcBorders>
          </w:tcPr>
          <w:p w14:paraId="598A70A4" w14:textId="77777777" w:rsidR="00323FF7" w:rsidRDefault="005F64CF">
            <w:pPr>
              <w:spacing w:before="31"/>
              <w:ind w:right="465"/>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2F1017CD" w14:textId="77777777" w:rsidR="00323FF7" w:rsidRDefault="005F64CF">
            <w:pPr>
              <w:spacing w:before="31"/>
              <w:ind w:right="465"/>
              <w:jc w:val="both"/>
              <w:rPr>
                <w:sz w:val="18"/>
                <w:szCs w:val="18"/>
              </w:rPr>
            </w:pPr>
            <w:r>
              <w:rPr>
                <w:sz w:val="18"/>
                <w:szCs w:val="18"/>
              </w:rPr>
              <w:t>1</w:t>
            </w:r>
          </w:p>
        </w:tc>
        <w:tc>
          <w:tcPr>
            <w:tcW w:w="1417" w:type="dxa"/>
            <w:tcBorders>
              <w:top w:val="single" w:sz="4" w:space="0" w:color="000000"/>
              <w:left w:val="single" w:sz="4" w:space="0" w:color="000000"/>
              <w:bottom w:val="single" w:sz="4" w:space="0" w:color="000000"/>
              <w:right w:val="single" w:sz="4" w:space="0" w:color="000000"/>
            </w:tcBorders>
          </w:tcPr>
          <w:p w14:paraId="176DCD3F" w14:textId="77777777" w:rsidR="00323FF7" w:rsidRDefault="005F64CF">
            <w:pPr>
              <w:tabs>
                <w:tab w:val="left" w:pos="202"/>
              </w:tabs>
              <w:spacing w:before="31"/>
              <w:ind w:right="606"/>
              <w:jc w:val="both"/>
              <w:rPr>
                <w:sz w:val="18"/>
                <w:szCs w:val="18"/>
              </w:rPr>
            </w:pPr>
            <w:r>
              <w:rPr>
                <w:sz w:val="18"/>
                <w:szCs w:val="18"/>
              </w:rPr>
              <w:t>1</w:t>
            </w:r>
          </w:p>
        </w:tc>
        <w:tc>
          <w:tcPr>
            <w:tcW w:w="1350" w:type="dxa"/>
            <w:tcBorders>
              <w:top w:val="single" w:sz="4" w:space="0" w:color="000000"/>
              <w:left w:val="single" w:sz="4" w:space="0" w:color="000000"/>
              <w:bottom w:val="single" w:sz="4" w:space="0" w:color="000000"/>
              <w:right w:val="single" w:sz="4" w:space="0" w:color="000000"/>
            </w:tcBorders>
          </w:tcPr>
          <w:p w14:paraId="6A679F15" w14:textId="77777777" w:rsidR="00323FF7" w:rsidRDefault="005F64CF">
            <w:pPr>
              <w:spacing w:before="31"/>
              <w:ind w:right="528"/>
              <w:jc w:val="both"/>
              <w:rPr>
                <w:sz w:val="18"/>
                <w:szCs w:val="18"/>
              </w:rPr>
            </w:pPr>
            <w:r>
              <w:rPr>
                <w:sz w:val="18"/>
                <w:szCs w:val="18"/>
              </w:rPr>
              <w:t>10</w:t>
            </w:r>
          </w:p>
        </w:tc>
        <w:tc>
          <w:tcPr>
            <w:tcW w:w="1344" w:type="dxa"/>
            <w:tcBorders>
              <w:top w:val="single" w:sz="4" w:space="0" w:color="000000"/>
              <w:left w:val="single" w:sz="4" w:space="0" w:color="000000"/>
              <w:bottom w:val="single" w:sz="4" w:space="0" w:color="000000"/>
              <w:right w:val="single" w:sz="4" w:space="0" w:color="000000"/>
            </w:tcBorders>
          </w:tcPr>
          <w:p w14:paraId="244EE77C" w14:textId="77777777" w:rsidR="00323FF7" w:rsidRDefault="005F64CF">
            <w:pPr>
              <w:spacing w:before="31"/>
              <w:ind w:right="-20"/>
              <w:jc w:val="both"/>
              <w:rPr>
                <w:sz w:val="18"/>
                <w:szCs w:val="18"/>
              </w:rPr>
            </w:pPr>
            <w:r>
              <w:rPr>
                <w:sz w:val="18"/>
                <w:szCs w:val="18"/>
              </w:rPr>
              <w:t>370 m2</w:t>
            </w:r>
          </w:p>
        </w:tc>
      </w:tr>
      <w:tr w:rsidR="00323FF7" w14:paraId="01C12683" w14:textId="77777777">
        <w:trPr>
          <w:trHeight w:val="28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38A62B15"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59CF8C1D"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A3F09F5" w14:textId="77777777" w:rsidR="00323FF7" w:rsidRDefault="005F64CF">
            <w:pPr>
              <w:spacing w:before="28"/>
              <w:ind w:right="465"/>
              <w:jc w:val="both"/>
              <w:rPr>
                <w:sz w:val="18"/>
                <w:szCs w:val="18"/>
              </w:rPr>
            </w:pPr>
            <w:r>
              <w:rPr>
                <w:b/>
                <w:sz w:val="18"/>
                <w:szCs w:val="1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F6DB22E" w14:textId="77777777" w:rsidR="00323FF7" w:rsidRDefault="005F64CF">
            <w:pPr>
              <w:spacing w:before="28"/>
              <w:ind w:right="465"/>
              <w:jc w:val="both"/>
              <w:rPr>
                <w:sz w:val="18"/>
                <w:szCs w:val="18"/>
              </w:rPr>
            </w:pPr>
            <w:r>
              <w:rPr>
                <w:b/>
                <w:sz w:val="18"/>
                <w:szCs w:val="18"/>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1E594EB4" w14:textId="77777777" w:rsidR="00323FF7" w:rsidRDefault="005F64CF">
            <w:pPr>
              <w:spacing w:before="28"/>
              <w:ind w:right="465"/>
              <w:jc w:val="both"/>
              <w:rPr>
                <w:sz w:val="18"/>
                <w:szCs w:val="18"/>
              </w:rPr>
            </w:pPr>
            <w:r>
              <w:rPr>
                <w:b/>
                <w:sz w:val="18"/>
                <w:szCs w:val="18"/>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632D0783" w14:textId="77777777" w:rsidR="00323FF7" w:rsidRDefault="005F64CF">
            <w:pPr>
              <w:tabs>
                <w:tab w:val="left" w:pos="202"/>
              </w:tabs>
              <w:spacing w:before="28"/>
              <w:ind w:right="561"/>
              <w:jc w:val="both"/>
              <w:rPr>
                <w:sz w:val="18"/>
                <w:szCs w:val="18"/>
              </w:rPr>
            </w:pPr>
            <w:r>
              <w:rPr>
                <w:b/>
                <w:sz w:val="18"/>
                <w:szCs w:val="18"/>
              </w:rPr>
              <w:t>10</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5186084D" w14:textId="77777777" w:rsidR="00323FF7" w:rsidRDefault="005F64CF">
            <w:pPr>
              <w:spacing w:before="28"/>
              <w:ind w:right="528"/>
              <w:jc w:val="both"/>
              <w:rPr>
                <w:sz w:val="18"/>
                <w:szCs w:val="18"/>
              </w:rPr>
            </w:pPr>
            <w:r>
              <w:rPr>
                <w:b/>
                <w:sz w:val="18"/>
                <w:szCs w:val="18"/>
              </w:rPr>
              <w:t>41</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1DF95867" w14:textId="77777777" w:rsidR="00323FF7" w:rsidRDefault="005F64CF">
            <w:pPr>
              <w:spacing w:before="28"/>
              <w:ind w:right="-20"/>
              <w:jc w:val="both"/>
              <w:rPr>
                <w:sz w:val="18"/>
                <w:szCs w:val="18"/>
              </w:rPr>
            </w:pPr>
            <w:r>
              <w:rPr>
                <w:b/>
                <w:sz w:val="18"/>
                <w:szCs w:val="18"/>
              </w:rPr>
              <w:t>2.000 m2</w:t>
            </w:r>
          </w:p>
        </w:tc>
      </w:tr>
    </w:tbl>
    <w:p w14:paraId="69EF20D1" w14:textId="77777777" w:rsidR="00323FF7" w:rsidRDefault="00323FF7">
      <w:pPr>
        <w:tabs>
          <w:tab w:val="left" w:pos="993"/>
        </w:tabs>
      </w:pPr>
    </w:p>
    <w:p w14:paraId="15CAD8BC" w14:textId="77777777" w:rsidR="00323FF7" w:rsidRDefault="00323FF7">
      <w:pPr>
        <w:tabs>
          <w:tab w:val="left" w:pos="993"/>
        </w:tabs>
      </w:pPr>
    </w:p>
    <w:p w14:paraId="21E95082" w14:textId="77777777" w:rsidR="00323FF7" w:rsidRDefault="005F64CF">
      <w:pPr>
        <w:tabs>
          <w:tab w:val="left" w:pos="993"/>
        </w:tabs>
      </w:pPr>
      <w:r>
        <w:t>Edificio 2 Gimnasio</w:t>
      </w:r>
    </w:p>
    <w:p w14:paraId="0EC24526" w14:textId="77777777" w:rsidR="00323FF7" w:rsidRDefault="005F64CF">
      <w:pPr>
        <w:tabs>
          <w:tab w:val="left" w:pos="993"/>
        </w:tabs>
        <w:rPr>
          <w:b/>
        </w:rPr>
      </w:pPr>
      <w:r>
        <w:rPr>
          <w:b/>
        </w:rPr>
        <w:t>MEDIOS DE AUTOPROTECCION (Planta Baja)</w:t>
      </w:r>
    </w:p>
    <w:tbl>
      <w:tblPr>
        <w:tblStyle w:val="afff8"/>
        <w:tblW w:w="9209" w:type="dxa"/>
        <w:tblInd w:w="0" w:type="dxa"/>
        <w:tblLayout w:type="fixed"/>
        <w:tblLook w:val="0400" w:firstRow="0" w:lastRow="0" w:firstColumn="0" w:lastColumn="0" w:noHBand="0" w:noVBand="1"/>
      </w:tblPr>
      <w:tblGrid>
        <w:gridCol w:w="845"/>
        <w:gridCol w:w="851"/>
        <w:gridCol w:w="1134"/>
        <w:gridCol w:w="1134"/>
        <w:gridCol w:w="1134"/>
        <w:gridCol w:w="1417"/>
        <w:gridCol w:w="1350"/>
        <w:gridCol w:w="1344"/>
      </w:tblGrid>
      <w:tr w:rsidR="00323FF7" w14:paraId="2AB16711" w14:textId="77777777">
        <w:trPr>
          <w:trHeight w:val="46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4DE385F1" w14:textId="77777777" w:rsidR="00323FF7" w:rsidRDefault="005F64CF">
            <w:pPr>
              <w:spacing w:before="29"/>
              <w:ind w:right="-20"/>
              <w:jc w:val="both"/>
              <w:rPr>
                <w:sz w:val="18"/>
                <w:szCs w:val="18"/>
              </w:rPr>
            </w:pPr>
            <w:r>
              <w:rPr>
                <w:b/>
                <w:sz w:val="18"/>
                <w:szCs w:val="18"/>
              </w:rPr>
              <w:t>Salida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2C963ECD" w14:textId="77777777" w:rsidR="00323FF7" w:rsidRDefault="005F64CF">
            <w:pPr>
              <w:spacing w:before="29"/>
              <w:ind w:right="-20"/>
              <w:jc w:val="both"/>
              <w:rPr>
                <w:sz w:val="18"/>
                <w:szCs w:val="18"/>
              </w:rPr>
            </w:pPr>
            <w:r>
              <w:rPr>
                <w:b/>
                <w:sz w:val="18"/>
                <w:szCs w:val="18"/>
              </w:rPr>
              <w:t>Zona</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1AF4068E" w14:textId="77777777" w:rsidR="00323FF7" w:rsidRDefault="005F64CF">
            <w:pPr>
              <w:spacing w:before="29" w:line="204" w:lineRule="auto"/>
              <w:ind w:right="180"/>
              <w:rPr>
                <w:sz w:val="18"/>
                <w:szCs w:val="18"/>
              </w:rPr>
            </w:pPr>
            <w:r>
              <w:rPr>
                <w:b/>
                <w:sz w:val="18"/>
                <w:szCs w:val="18"/>
              </w:rPr>
              <w:t>Extintor</w:t>
            </w:r>
          </w:p>
          <w:p w14:paraId="1EAC4563" w14:textId="77777777" w:rsidR="00323FF7" w:rsidRDefault="005F64CF">
            <w:pPr>
              <w:spacing w:line="180" w:lineRule="auto"/>
              <w:ind w:right="318"/>
              <w:jc w:val="both"/>
              <w:rPr>
                <w:sz w:val="18"/>
                <w:szCs w:val="18"/>
              </w:rPr>
            </w:pPr>
            <w:r>
              <w:rPr>
                <w:b/>
                <w:sz w:val="18"/>
                <w:szCs w:val="18"/>
              </w:rPr>
              <w:t>ABC</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1EEAB99" w14:textId="77777777" w:rsidR="00323FF7" w:rsidRDefault="005F64CF">
            <w:pPr>
              <w:spacing w:before="29" w:line="204" w:lineRule="auto"/>
              <w:ind w:right="180"/>
              <w:rPr>
                <w:sz w:val="18"/>
                <w:szCs w:val="18"/>
              </w:rPr>
            </w:pPr>
            <w:r>
              <w:rPr>
                <w:b/>
                <w:sz w:val="18"/>
                <w:szCs w:val="18"/>
              </w:rPr>
              <w:t>Extintor</w:t>
            </w:r>
          </w:p>
          <w:p w14:paraId="4C39F51B" w14:textId="77777777" w:rsidR="00323FF7" w:rsidRDefault="005F64CF">
            <w:pPr>
              <w:spacing w:line="180" w:lineRule="auto"/>
              <w:ind w:right="328"/>
              <w:jc w:val="both"/>
              <w:rPr>
                <w:sz w:val="18"/>
                <w:szCs w:val="18"/>
              </w:rPr>
            </w:pPr>
            <w:r>
              <w:rPr>
                <w:b/>
                <w:sz w:val="18"/>
                <w:szCs w:val="18"/>
              </w:rPr>
              <w:t>CO2</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67CF58E" w14:textId="77777777" w:rsidR="00323FF7" w:rsidRDefault="005F64CF">
            <w:pPr>
              <w:spacing w:before="29"/>
              <w:ind w:right="-20"/>
              <w:jc w:val="both"/>
              <w:rPr>
                <w:sz w:val="18"/>
                <w:szCs w:val="18"/>
              </w:rPr>
            </w:pPr>
            <w:r>
              <w:rPr>
                <w:b/>
                <w:sz w:val="18"/>
                <w:szCs w:val="18"/>
              </w:rPr>
              <w:t>B.I.E.</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62E5463D" w14:textId="77777777" w:rsidR="00323FF7" w:rsidRDefault="005F64CF">
            <w:pPr>
              <w:spacing w:before="53" w:line="180" w:lineRule="auto"/>
              <w:ind w:right="158"/>
              <w:jc w:val="both"/>
              <w:rPr>
                <w:sz w:val="18"/>
                <w:szCs w:val="18"/>
              </w:rPr>
            </w:pPr>
            <w:r>
              <w:rPr>
                <w:b/>
                <w:sz w:val="18"/>
                <w:szCs w:val="18"/>
              </w:rPr>
              <w:t>PULSADOR R.A.I.</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10C48374" w14:textId="77777777" w:rsidR="00323FF7" w:rsidRDefault="005F64CF">
            <w:pPr>
              <w:spacing w:before="29" w:line="204" w:lineRule="auto"/>
              <w:ind w:right="-20"/>
              <w:rPr>
                <w:sz w:val="18"/>
                <w:szCs w:val="18"/>
              </w:rPr>
            </w:pPr>
            <w:r>
              <w:rPr>
                <w:b/>
                <w:sz w:val="18"/>
                <w:szCs w:val="18"/>
              </w:rPr>
              <w:t>Iluminación</w:t>
            </w:r>
          </w:p>
          <w:p w14:paraId="5DF3C531" w14:textId="77777777" w:rsidR="00323FF7" w:rsidRDefault="005F64CF">
            <w:pPr>
              <w:spacing w:line="180" w:lineRule="auto"/>
              <w:ind w:right="-20"/>
              <w:jc w:val="both"/>
              <w:rPr>
                <w:sz w:val="18"/>
                <w:szCs w:val="18"/>
              </w:rPr>
            </w:pPr>
            <w:r>
              <w:rPr>
                <w:b/>
                <w:sz w:val="18"/>
                <w:szCs w:val="18"/>
              </w:rPr>
              <w:t>Emergencia</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6BE0D0A6" w14:textId="77777777" w:rsidR="00323FF7" w:rsidRDefault="005F64CF">
            <w:pPr>
              <w:spacing w:before="29"/>
              <w:ind w:right="-20"/>
              <w:jc w:val="both"/>
              <w:rPr>
                <w:sz w:val="18"/>
                <w:szCs w:val="18"/>
              </w:rPr>
            </w:pPr>
            <w:r>
              <w:rPr>
                <w:b/>
                <w:sz w:val="18"/>
                <w:szCs w:val="18"/>
              </w:rPr>
              <w:t>TOTAL m2</w:t>
            </w:r>
          </w:p>
        </w:tc>
      </w:tr>
      <w:tr w:rsidR="00323FF7" w14:paraId="0A1564CA"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72CBCD44" w14:textId="77777777" w:rsidR="00323FF7" w:rsidRDefault="005F64CF">
            <w:pPr>
              <w:spacing w:before="31"/>
              <w:ind w:right="-20"/>
              <w:jc w:val="both"/>
              <w:rPr>
                <w:sz w:val="18"/>
                <w:szCs w:val="18"/>
              </w:rPr>
            </w:pPr>
            <w:r>
              <w:rPr>
                <w:sz w:val="18"/>
                <w:szCs w:val="18"/>
              </w:rPr>
              <w:t>ÚNICA</w:t>
            </w:r>
          </w:p>
        </w:tc>
        <w:tc>
          <w:tcPr>
            <w:tcW w:w="851" w:type="dxa"/>
            <w:tcBorders>
              <w:top w:val="single" w:sz="4" w:space="0" w:color="000000"/>
              <w:left w:val="single" w:sz="4" w:space="0" w:color="000000"/>
              <w:bottom w:val="single" w:sz="4" w:space="0" w:color="000000"/>
              <w:right w:val="single" w:sz="4" w:space="0" w:color="000000"/>
            </w:tcBorders>
          </w:tcPr>
          <w:p w14:paraId="0F8E9E98" w14:textId="77777777" w:rsidR="00323FF7" w:rsidRDefault="005F64CF">
            <w:pPr>
              <w:spacing w:before="31"/>
              <w:ind w:right="-20"/>
              <w:jc w:val="both"/>
              <w:rPr>
                <w:sz w:val="18"/>
                <w:szCs w:val="18"/>
              </w:rPr>
            </w:pPr>
            <w:r>
              <w:rPr>
                <w:sz w:val="18"/>
                <w:szCs w:val="18"/>
              </w:rPr>
              <w:t>ÚNICA</w:t>
            </w:r>
          </w:p>
        </w:tc>
        <w:tc>
          <w:tcPr>
            <w:tcW w:w="1134" w:type="dxa"/>
            <w:tcBorders>
              <w:top w:val="single" w:sz="4" w:space="0" w:color="000000"/>
              <w:left w:val="single" w:sz="4" w:space="0" w:color="000000"/>
              <w:bottom w:val="single" w:sz="4" w:space="0" w:color="000000"/>
              <w:right w:val="single" w:sz="4" w:space="0" w:color="000000"/>
            </w:tcBorders>
          </w:tcPr>
          <w:p w14:paraId="6D66EE7B" w14:textId="77777777" w:rsidR="00323FF7" w:rsidRDefault="005F64CF">
            <w:pPr>
              <w:spacing w:before="31"/>
              <w:ind w:right="464"/>
              <w:jc w:val="both"/>
              <w:rPr>
                <w:sz w:val="18"/>
                <w:szCs w:val="18"/>
              </w:rPr>
            </w:pPr>
            <w:r>
              <w:rPr>
                <w:sz w:val="18"/>
                <w:szCs w:val="18"/>
              </w:rPr>
              <w:t>6</w:t>
            </w:r>
          </w:p>
        </w:tc>
        <w:tc>
          <w:tcPr>
            <w:tcW w:w="1134" w:type="dxa"/>
            <w:tcBorders>
              <w:top w:val="single" w:sz="4" w:space="0" w:color="000000"/>
              <w:left w:val="single" w:sz="4" w:space="0" w:color="000000"/>
              <w:bottom w:val="single" w:sz="4" w:space="0" w:color="000000"/>
              <w:right w:val="single" w:sz="4" w:space="0" w:color="000000"/>
            </w:tcBorders>
          </w:tcPr>
          <w:p w14:paraId="20D7C68B"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10E87EAB" w14:textId="77777777" w:rsidR="00323FF7" w:rsidRDefault="005F64CF">
            <w:pPr>
              <w:spacing w:before="31"/>
              <w:ind w:right="464"/>
              <w:jc w:val="both"/>
              <w:rPr>
                <w:sz w:val="18"/>
                <w:szCs w:val="18"/>
              </w:rPr>
            </w:pPr>
            <w:r>
              <w:rPr>
                <w:sz w:val="18"/>
                <w:szCs w:val="18"/>
              </w:rPr>
              <w:t>0</w:t>
            </w:r>
          </w:p>
        </w:tc>
        <w:tc>
          <w:tcPr>
            <w:tcW w:w="1417" w:type="dxa"/>
            <w:tcBorders>
              <w:top w:val="single" w:sz="4" w:space="0" w:color="000000"/>
              <w:left w:val="single" w:sz="4" w:space="0" w:color="000000"/>
              <w:bottom w:val="single" w:sz="4" w:space="0" w:color="000000"/>
              <w:right w:val="single" w:sz="4" w:space="0" w:color="000000"/>
            </w:tcBorders>
          </w:tcPr>
          <w:p w14:paraId="42501421" w14:textId="77777777" w:rsidR="00323FF7" w:rsidRDefault="005F64CF">
            <w:pPr>
              <w:spacing w:before="31"/>
              <w:ind w:right="605"/>
              <w:jc w:val="both"/>
              <w:rPr>
                <w:sz w:val="18"/>
                <w:szCs w:val="18"/>
              </w:rPr>
            </w:pPr>
            <w:r>
              <w:rPr>
                <w:sz w:val="18"/>
                <w:szCs w:val="18"/>
              </w:rPr>
              <w:t>0</w:t>
            </w:r>
          </w:p>
        </w:tc>
        <w:tc>
          <w:tcPr>
            <w:tcW w:w="1350" w:type="dxa"/>
            <w:tcBorders>
              <w:top w:val="single" w:sz="4" w:space="0" w:color="000000"/>
              <w:left w:val="single" w:sz="4" w:space="0" w:color="000000"/>
              <w:bottom w:val="single" w:sz="4" w:space="0" w:color="000000"/>
              <w:right w:val="single" w:sz="4" w:space="0" w:color="000000"/>
            </w:tcBorders>
          </w:tcPr>
          <w:p w14:paraId="1520FDB3" w14:textId="77777777" w:rsidR="00323FF7" w:rsidRDefault="005F64CF">
            <w:pPr>
              <w:spacing w:before="31"/>
              <w:ind w:right="572"/>
              <w:jc w:val="both"/>
              <w:rPr>
                <w:sz w:val="18"/>
                <w:szCs w:val="18"/>
              </w:rPr>
            </w:pPr>
            <w:r>
              <w:rPr>
                <w:sz w:val="18"/>
                <w:szCs w:val="18"/>
              </w:rPr>
              <w:t>2</w:t>
            </w:r>
          </w:p>
        </w:tc>
        <w:tc>
          <w:tcPr>
            <w:tcW w:w="1344" w:type="dxa"/>
            <w:tcBorders>
              <w:top w:val="single" w:sz="4" w:space="0" w:color="000000"/>
              <w:left w:val="single" w:sz="4" w:space="0" w:color="000000"/>
              <w:bottom w:val="single" w:sz="4" w:space="0" w:color="000000"/>
              <w:right w:val="single" w:sz="4" w:space="0" w:color="000000"/>
            </w:tcBorders>
          </w:tcPr>
          <w:p w14:paraId="2DB168FC" w14:textId="77777777" w:rsidR="00323FF7" w:rsidRDefault="005F64CF">
            <w:pPr>
              <w:spacing w:before="31"/>
              <w:ind w:right="-20"/>
              <w:jc w:val="both"/>
              <w:rPr>
                <w:sz w:val="18"/>
                <w:szCs w:val="18"/>
              </w:rPr>
            </w:pPr>
            <w:r>
              <w:rPr>
                <w:sz w:val="18"/>
                <w:szCs w:val="18"/>
              </w:rPr>
              <w:t>568 m2</w:t>
            </w:r>
          </w:p>
        </w:tc>
      </w:tr>
      <w:tr w:rsidR="00323FF7" w14:paraId="1B7AFA5F" w14:textId="77777777">
        <w:trPr>
          <w:trHeight w:val="28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71C859AB"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2E24EF7B"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5A040CFC" w14:textId="77777777" w:rsidR="00323FF7" w:rsidRDefault="005F64CF">
            <w:pPr>
              <w:spacing w:before="28"/>
              <w:ind w:right="464"/>
              <w:jc w:val="both"/>
              <w:rPr>
                <w:sz w:val="18"/>
                <w:szCs w:val="18"/>
              </w:rPr>
            </w:pPr>
            <w:r>
              <w:rPr>
                <w:b/>
                <w:sz w:val="18"/>
                <w:szCs w:val="18"/>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8730E70" w14:textId="77777777" w:rsidR="00323FF7" w:rsidRDefault="005F64CF">
            <w:pPr>
              <w:spacing w:before="28"/>
              <w:ind w:right="464"/>
              <w:jc w:val="both"/>
              <w:rPr>
                <w:sz w:val="18"/>
                <w:szCs w:val="18"/>
              </w:rPr>
            </w:pPr>
            <w:r>
              <w:rPr>
                <w:b/>
                <w:sz w:val="18"/>
                <w:szCs w:val="1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0FDD84C" w14:textId="77777777" w:rsidR="00323FF7" w:rsidRDefault="005F64CF">
            <w:pPr>
              <w:spacing w:before="28"/>
              <w:ind w:right="464"/>
              <w:jc w:val="both"/>
              <w:rPr>
                <w:sz w:val="18"/>
                <w:szCs w:val="18"/>
              </w:rPr>
            </w:pPr>
            <w:r>
              <w:rPr>
                <w:b/>
                <w:sz w:val="18"/>
                <w:szCs w:val="18"/>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455FADE1" w14:textId="77777777" w:rsidR="00323FF7" w:rsidRDefault="005F64CF">
            <w:pPr>
              <w:spacing w:before="28"/>
              <w:ind w:right="605"/>
              <w:jc w:val="both"/>
              <w:rPr>
                <w:sz w:val="18"/>
                <w:szCs w:val="18"/>
              </w:rPr>
            </w:pPr>
            <w:r>
              <w:rPr>
                <w:b/>
                <w:sz w:val="18"/>
                <w:szCs w:val="18"/>
              </w:rPr>
              <w:t>0</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029E7B84" w14:textId="77777777" w:rsidR="00323FF7" w:rsidRDefault="005F64CF">
            <w:pPr>
              <w:spacing w:before="28"/>
              <w:ind w:right="572"/>
              <w:jc w:val="both"/>
              <w:rPr>
                <w:sz w:val="18"/>
                <w:szCs w:val="18"/>
              </w:rPr>
            </w:pPr>
            <w:r>
              <w:rPr>
                <w:b/>
                <w:sz w:val="18"/>
                <w:szCs w:val="18"/>
              </w:rPr>
              <w:t>2</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14F52436" w14:textId="77777777" w:rsidR="00323FF7" w:rsidRDefault="005F64CF">
            <w:pPr>
              <w:spacing w:before="28"/>
              <w:ind w:right="-20"/>
              <w:jc w:val="both"/>
              <w:rPr>
                <w:sz w:val="18"/>
                <w:szCs w:val="18"/>
              </w:rPr>
            </w:pPr>
            <w:r>
              <w:rPr>
                <w:b/>
                <w:sz w:val="18"/>
                <w:szCs w:val="18"/>
              </w:rPr>
              <w:t>568 m2</w:t>
            </w:r>
          </w:p>
        </w:tc>
      </w:tr>
    </w:tbl>
    <w:p w14:paraId="57E3D551" w14:textId="77777777" w:rsidR="00323FF7" w:rsidRDefault="00323FF7">
      <w:pPr>
        <w:tabs>
          <w:tab w:val="left" w:pos="993"/>
        </w:tabs>
      </w:pPr>
    </w:p>
    <w:p w14:paraId="5A7B7737" w14:textId="77777777" w:rsidR="00323FF7" w:rsidRDefault="005F64CF">
      <w:pPr>
        <w:tabs>
          <w:tab w:val="left" w:pos="993"/>
        </w:tabs>
      </w:pPr>
      <w:r>
        <w:t>Edificio 3 Vivienda Conserje</w:t>
      </w:r>
    </w:p>
    <w:p w14:paraId="4D995D4F" w14:textId="77777777" w:rsidR="00323FF7" w:rsidRDefault="005F64CF">
      <w:pPr>
        <w:tabs>
          <w:tab w:val="left" w:pos="993"/>
        </w:tabs>
        <w:rPr>
          <w:b/>
        </w:rPr>
      </w:pPr>
      <w:r>
        <w:rPr>
          <w:b/>
        </w:rPr>
        <w:t>MEDIOS DE AUTOPROTECCION (Planta Baja)</w:t>
      </w:r>
    </w:p>
    <w:tbl>
      <w:tblPr>
        <w:tblStyle w:val="afff9"/>
        <w:tblW w:w="9209" w:type="dxa"/>
        <w:tblInd w:w="0" w:type="dxa"/>
        <w:tblLayout w:type="fixed"/>
        <w:tblLook w:val="0400" w:firstRow="0" w:lastRow="0" w:firstColumn="0" w:lastColumn="0" w:noHBand="0" w:noVBand="1"/>
      </w:tblPr>
      <w:tblGrid>
        <w:gridCol w:w="845"/>
        <w:gridCol w:w="851"/>
        <w:gridCol w:w="1134"/>
        <w:gridCol w:w="1134"/>
        <w:gridCol w:w="1134"/>
        <w:gridCol w:w="1417"/>
        <w:gridCol w:w="1350"/>
        <w:gridCol w:w="1344"/>
      </w:tblGrid>
      <w:tr w:rsidR="00323FF7" w14:paraId="2B47D72C" w14:textId="77777777">
        <w:trPr>
          <w:trHeight w:val="46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0F9D81DC" w14:textId="77777777" w:rsidR="00323FF7" w:rsidRDefault="005F64CF">
            <w:pPr>
              <w:spacing w:before="29"/>
              <w:ind w:right="-20"/>
              <w:jc w:val="both"/>
              <w:rPr>
                <w:sz w:val="18"/>
                <w:szCs w:val="18"/>
              </w:rPr>
            </w:pPr>
            <w:r>
              <w:rPr>
                <w:b/>
                <w:sz w:val="18"/>
                <w:szCs w:val="18"/>
              </w:rPr>
              <w:t>Salida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288B8674" w14:textId="77777777" w:rsidR="00323FF7" w:rsidRDefault="005F64CF">
            <w:pPr>
              <w:spacing w:before="29"/>
              <w:ind w:right="-20"/>
              <w:jc w:val="both"/>
              <w:rPr>
                <w:sz w:val="18"/>
                <w:szCs w:val="18"/>
              </w:rPr>
            </w:pPr>
            <w:r>
              <w:rPr>
                <w:b/>
                <w:sz w:val="18"/>
                <w:szCs w:val="18"/>
              </w:rPr>
              <w:t>Zona</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BB1C618" w14:textId="77777777" w:rsidR="00323FF7" w:rsidRDefault="005F64CF">
            <w:pPr>
              <w:spacing w:before="29" w:line="204" w:lineRule="auto"/>
              <w:ind w:right="180"/>
              <w:rPr>
                <w:sz w:val="18"/>
                <w:szCs w:val="18"/>
              </w:rPr>
            </w:pPr>
            <w:r>
              <w:rPr>
                <w:b/>
                <w:sz w:val="18"/>
                <w:szCs w:val="18"/>
              </w:rPr>
              <w:t>Extintor</w:t>
            </w:r>
          </w:p>
          <w:p w14:paraId="3E0931CE" w14:textId="77777777" w:rsidR="00323FF7" w:rsidRDefault="005F64CF">
            <w:pPr>
              <w:spacing w:line="180" w:lineRule="auto"/>
              <w:ind w:right="318"/>
              <w:jc w:val="both"/>
              <w:rPr>
                <w:sz w:val="18"/>
                <w:szCs w:val="18"/>
              </w:rPr>
            </w:pPr>
            <w:r>
              <w:rPr>
                <w:b/>
                <w:sz w:val="18"/>
                <w:szCs w:val="18"/>
              </w:rPr>
              <w:t>ABC</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1C87053" w14:textId="77777777" w:rsidR="00323FF7" w:rsidRDefault="005F64CF">
            <w:pPr>
              <w:spacing w:before="29" w:line="204" w:lineRule="auto"/>
              <w:ind w:right="180"/>
              <w:rPr>
                <w:sz w:val="18"/>
                <w:szCs w:val="18"/>
              </w:rPr>
            </w:pPr>
            <w:r>
              <w:rPr>
                <w:b/>
                <w:sz w:val="18"/>
                <w:szCs w:val="18"/>
              </w:rPr>
              <w:t>Extintor</w:t>
            </w:r>
          </w:p>
          <w:p w14:paraId="0189D462" w14:textId="77777777" w:rsidR="00323FF7" w:rsidRDefault="005F64CF">
            <w:pPr>
              <w:spacing w:line="180" w:lineRule="auto"/>
              <w:ind w:right="328"/>
              <w:jc w:val="both"/>
              <w:rPr>
                <w:sz w:val="18"/>
                <w:szCs w:val="18"/>
              </w:rPr>
            </w:pPr>
            <w:r>
              <w:rPr>
                <w:b/>
                <w:sz w:val="18"/>
                <w:szCs w:val="18"/>
              </w:rPr>
              <w:t>CO2</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1FA557DF" w14:textId="77777777" w:rsidR="00323FF7" w:rsidRDefault="005F64CF">
            <w:pPr>
              <w:spacing w:before="29"/>
              <w:ind w:right="-20"/>
              <w:jc w:val="both"/>
              <w:rPr>
                <w:sz w:val="18"/>
                <w:szCs w:val="18"/>
              </w:rPr>
            </w:pPr>
            <w:r>
              <w:rPr>
                <w:b/>
                <w:sz w:val="18"/>
                <w:szCs w:val="18"/>
              </w:rPr>
              <w:t>B.I.E.</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2528CD31" w14:textId="77777777" w:rsidR="00323FF7" w:rsidRDefault="005F64CF">
            <w:pPr>
              <w:spacing w:before="53" w:line="180" w:lineRule="auto"/>
              <w:ind w:right="158"/>
              <w:jc w:val="both"/>
              <w:rPr>
                <w:sz w:val="18"/>
                <w:szCs w:val="18"/>
              </w:rPr>
            </w:pPr>
            <w:r>
              <w:rPr>
                <w:b/>
                <w:sz w:val="18"/>
                <w:szCs w:val="18"/>
              </w:rPr>
              <w:t>PULSADOR R.A.I.</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29548690" w14:textId="77777777" w:rsidR="00323FF7" w:rsidRDefault="005F64CF">
            <w:pPr>
              <w:spacing w:before="29" w:line="204" w:lineRule="auto"/>
              <w:ind w:right="-20"/>
              <w:rPr>
                <w:sz w:val="18"/>
                <w:szCs w:val="18"/>
              </w:rPr>
            </w:pPr>
            <w:r>
              <w:rPr>
                <w:b/>
                <w:sz w:val="18"/>
                <w:szCs w:val="18"/>
              </w:rPr>
              <w:t>Iluminación</w:t>
            </w:r>
          </w:p>
          <w:p w14:paraId="2ABB1586" w14:textId="77777777" w:rsidR="00323FF7" w:rsidRDefault="005F64CF">
            <w:pPr>
              <w:spacing w:line="180" w:lineRule="auto"/>
              <w:ind w:right="-20"/>
              <w:jc w:val="both"/>
              <w:rPr>
                <w:sz w:val="18"/>
                <w:szCs w:val="18"/>
              </w:rPr>
            </w:pPr>
            <w:r>
              <w:rPr>
                <w:b/>
                <w:sz w:val="18"/>
                <w:szCs w:val="18"/>
              </w:rPr>
              <w:t>Emergencia</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66357148" w14:textId="77777777" w:rsidR="00323FF7" w:rsidRDefault="005F64CF">
            <w:pPr>
              <w:spacing w:before="29"/>
              <w:ind w:right="-20"/>
              <w:jc w:val="both"/>
              <w:rPr>
                <w:sz w:val="18"/>
                <w:szCs w:val="18"/>
              </w:rPr>
            </w:pPr>
            <w:r>
              <w:rPr>
                <w:b/>
                <w:sz w:val="18"/>
                <w:szCs w:val="18"/>
              </w:rPr>
              <w:t>TOTAL m2</w:t>
            </w:r>
          </w:p>
        </w:tc>
      </w:tr>
      <w:tr w:rsidR="00323FF7" w14:paraId="27A5B056" w14:textId="77777777">
        <w:trPr>
          <w:trHeight w:val="285"/>
        </w:trPr>
        <w:tc>
          <w:tcPr>
            <w:tcW w:w="846" w:type="dxa"/>
            <w:tcBorders>
              <w:top w:val="single" w:sz="4" w:space="0" w:color="000000"/>
              <w:left w:val="single" w:sz="4" w:space="0" w:color="000000"/>
              <w:bottom w:val="single" w:sz="4" w:space="0" w:color="000000"/>
              <w:right w:val="single" w:sz="4" w:space="0" w:color="000000"/>
            </w:tcBorders>
          </w:tcPr>
          <w:p w14:paraId="7E168673" w14:textId="77777777" w:rsidR="00323FF7" w:rsidRDefault="005F64CF">
            <w:pPr>
              <w:spacing w:before="31"/>
              <w:ind w:right="-20"/>
              <w:jc w:val="both"/>
              <w:rPr>
                <w:sz w:val="18"/>
                <w:szCs w:val="18"/>
              </w:rPr>
            </w:pPr>
            <w:r>
              <w:rPr>
                <w:sz w:val="18"/>
                <w:szCs w:val="18"/>
              </w:rPr>
              <w:lastRenderedPageBreak/>
              <w:t>ÚNICA</w:t>
            </w:r>
          </w:p>
        </w:tc>
        <w:tc>
          <w:tcPr>
            <w:tcW w:w="851" w:type="dxa"/>
            <w:tcBorders>
              <w:top w:val="single" w:sz="4" w:space="0" w:color="000000"/>
              <w:left w:val="single" w:sz="4" w:space="0" w:color="000000"/>
              <w:bottom w:val="single" w:sz="4" w:space="0" w:color="000000"/>
              <w:right w:val="single" w:sz="4" w:space="0" w:color="000000"/>
            </w:tcBorders>
          </w:tcPr>
          <w:p w14:paraId="4130F751" w14:textId="77777777" w:rsidR="00323FF7" w:rsidRDefault="005F64CF">
            <w:pPr>
              <w:spacing w:before="31"/>
              <w:ind w:right="-20"/>
              <w:jc w:val="both"/>
              <w:rPr>
                <w:sz w:val="18"/>
                <w:szCs w:val="18"/>
              </w:rPr>
            </w:pPr>
            <w:r>
              <w:rPr>
                <w:sz w:val="18"/>
                <w:szCs w:val="18"/>
              </w:rPr>
              <w:t>ÚNICA</w:t>
            </w:r>
          </w:p>
        </w:tc>
        <w:tc>
          <w:tcPr>
            <w:tcW w:w="1134" w:type="dxa"/>
            <w:tcBorders>
              <w:top w:val="single" w:sz="4" w:space="0" w:color="000000"/>
              <w:left w:val="single" w:sz="4" w:space="0" w:color="000000"/>
              <w:bottom w:val="single" w:sz="4" w:space="0" w:color="000000"/>
              <w:right w:val="single" w:sz="4" w:space="0" w:color="000000"/>
            </w:tcBorders>
          </w:tcPr>
          <w:p w14:paraId="0E8CBCEA"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4838125B" w14:textId="77777777" w:rsidR="00323FF7" w:rsidRDefault="005F64CF">
            <w:pPr>
              <w:spacing w:before="31"/>
              <w:ind w:right="464"/>
              <w:jc w:val="both"/>
              <w:rPr>
                <w:sz w:val="18"/>
                <w:szCs w:val="18"/>
              </w:rPr>
            </w:pPr>
            <w:r>
              <w:rPr>
                <w:sz w:val="18"/>
                <w:szCs w:val="18"/>
              </w:rPr>
              <w:t>0</w:t>
            </w:r>
          </w:p>
        </w:tc>
        <w:tc>
          <w:tcPr>
            <w:tcW w:w="1134" w:type="dxa"/>
            <w:tcBorders>
              <w:top w:val="single" w:sz="4" w:space="0" w:color="000000"/>
              <w:left w:val="single" w:sz="4" w:space="0" w:color="000000"/>
              <w:bottom w:val="single" w:sz="4" w:space="0" w:color="000000"/>
              <w:right w:val="single" w:sz="4" w:space="0" w:color="000000"/>
            </w:tcBorders>
          </w:tcPr>
          <w:p w14:paraId="2A25137D" w14:textId="77777777" w:rsidR="00323FF7" w:rsidRDefault="005F64CF">
            <w:pPr>
              <w:spacing w:before="31"/>
              <w:ind w:right="464"/>
              <w:jc w:val="both"/>
              <w:rPr>
                <w:sz w:val="18"/>
                <w:szCs w:val="18"/>
              </w:rPr>
            </w:pPr>
            <w:r>
              <w:rPr>
                <w:sz w:val="18"/>
                <w:szCs w:val="18"/>
              </w:rPr>
              <w:t>0</w:t>
            </w:r>
          </w:p>
        </w:tc>
        <w:tc>
          <w:tcPr>
            <w:tcW w:w="1417" w:type="dxa"/>
            <w:tcBorders>
              <w:top w:val="single" w:sz="4" w:space="0" w:color="000000"/>
              <w:left w:val="single" w:sz="4" w:space="0" w:color="000000"/>
              <w:bottom w:val="single" w:sz="4" w:space="0" w:color="000000"/>
              <w:right w:val="single" w:sz="4" w:space="0" w:color="000000"/>
            </w:tcBorders>
          </w:tcPr>
          <w:p w14:paraId="6B69617F" w14:textId="77777777" w:rsidR="00323FF7" w:rsidRDefault="005F64CF">
            <w:pPr>
              <w:spacing w:before="31"/>
              <w:ind w:right="605"/>
              <w:jc w:val="both"/>
              <w:rPr>
                <w:sz w:val="18"/>
                <w:szCs w:val="18"/>
              </w:rPr>
            </w:pPr>
            <w:r>
              <w:rPr>
                <w:sz w:val="18"/>
                <w:szCs w:val="18"/>
              </w:rPr>
              <w:t>0</w:t>
            </w:r>
          </w:p>
        </w:tc>
        <w:tc>
          <w:tcPr>
            <w:tcW w:w="1350" w:type="dxa"/>
            <w:tcBorders>
              <w:top w:val="single" w:sz="4" w:space="0" w:color="000000"/>
              <w:left w:val="single" w:sz="4" w:space="0" w:color="000000"/>
              <w:bottom w:val="single" w:sz="4" w:space="0" w:color="000000"/>
              <w:right w:val="single" w:sz="4" w:space="0" w:color="000000"/>
            </w:tcBorders>
          </w:tcPr>
          <w:p w14:paraId="44CE4317" w14:textId="77777777" w:rsidR="00323FF7" w:rsidRDefault="005F64CF">
            <w:pPr>
              <w:spacing w:before="31"/>
              <w:ind w:right="572"/>
              <w:jc w:val="both"/>
              <w:rPr>
                <w:sz w:val="18"/>
                <w:szCs w:val="18"/>
              </w:rPr>
            </w:pPr>
            <w:r>
              <w:rPr>
                <w:sz w:val="18"/>
                <w:szCs w:val="18"/>
              </w:rPr>
              <w:t>0</w:t>
            </w:r>
          </w:p>
        </w:tc>
        <w:tc>
          <w:tcPr>
            <w:tcW w:w="1344" w:type="dxa"/>
            <w:tcBorders>
              <w:top w:val="single" w:sz="4" w:space="0" w:color="000000"/>
              <w:left w:val="single" w:sz="4" w:space="0" w:color="000000"/>
              <w:bottom w:val="single" w:sz="4" w:space="0" w:color="000000"/>
              <w:right w:val="single" w:sz="4" w:space="0" w:color="000000"/>
            </w:tcBorders>
          </w:tcPr>
          <w:p w14:paraId="37F0B03C" w14:textId="77777777" w:rsidR="00323FF7" w:rsidRDefault="005F64CF">
            <w:pPr>
              <w:spacing w:before="31"/>
              <w:ind w:right="-20"/>
              <w:jc w:val="both"/>
              <w:rPr>
                <w:sz w:val="18"/>
                <w:szCs w:val="18"/>
              </w:rPr>
            </w:pPr>
            <w:r>
              <w:rPr>
                <w:sz w:val="18"/>
                <w:szCs w:val="18"/>
              </w:rPr>
              <w:t>95 m2</w:t>
            </w:r>
          </w:p>
        </w:tc>
      </w:tr>
      <w:tr w:rsidR="00323FF7" w14:paraId="5E620358" w14:textId="77777777">
        <w:trPr>
          <w:trHeight w:val="282"/>
        </w:trPr>
        <w:tc>
          <w:tcPr>
            <w:tcW w:w="846" w:type="dxa"/>
            <w:tcBorders>
              <w:top w:val="single" w:sz="4" w:space="0" w:color="000000"/>
              <w:left w:val="single" w:sz="4" w:space="0" w:color="000000"/>
              <w:bottom w:val="single" w:sz="4" w:space="0" w:color="000000"/>
              <w:right w:val="single" w:sz="4" w:space="0" w:color="000000"/>
            </w:tcBorders>
            <w:shd w:val="clear" w:color="auto" w:fill="D9D9D9"/>
          </w:tcPr>
          <w:p w14:paraId="1A6A921C"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573FEDD" w14:textId="77777777" w:rsidR="00323FF7" w:rsidRDefault="00323FF7">
            <w:pPr>
              <w:jc w:val="both"/>
              <w:rPr>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4E050AB9" w14:textId="77777777" w:rsidR="00323FF7" w:rsidRDefault="005F64CF">
            <w:pPr>
              <w:spacing w:before="28"/>
              <w:ind w:right="464"/>
              <w:jc w:val="both"/>
              <w:rPr>
                <w:sz w:val="18"/>
                <w:szCs w:val="18"/>
              </w:rPr>
            </w:pPr>
            <w:r>
              <w:rPr>
                <w:b/>
                <w:sz w:val="18"/>
                <w:szCs w:val="1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32793C04" w14:textId="77777777" w:rsidR="00323FF7" w:rsidRDefault="005F64CF">
            <w:pPr>
              <w:spacing w:before="28"/>
              <w:ind w:right="464"/>
              <w:jc w:val="both"/>
              <w:rPr>
                <w:sz w:val="18"/>
                <w:szCs w:val="18"/>
              </w:rPr>
            </w:pPr>
            <w:r>
              <w:rPr>
                <w:b/>
                <w:sz w:val="18"/>
                <w:szCs w:val="1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70003300" w14:textId="77777777" w:rsidR="00323FF7" w:rsidRDefault="005F64CF">
            <w:pPr>
              <w:spacing w:before="28"/>
              <w:ind w:right="464"/>
              <w:jc w:val="both"/>
              <w:rPr>
                <w:sz w:val="18"/>
                <w:szCs w:val="18"/>
              </w:rPr>
            </w:pPr>
            <w:r>
              <w:rPr>
                <w:b/>
                <w:sz w:val="18"/>
                <w:szCs w:val="18"/>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52B18720" w14:textId="77777777" w:rsidR="00323FF7" w:rsidRDefault="005F64CF">
            <w:pPr>
              <w:spacing w:before="28"/>
              <w:ind w:right="605"/>
              <w:jc w:val="both"/>
              <w:rPr>
                <w:sz w:val="18"/>
                <w:szCs w:val="18"/>
              </w:rPr>
            </w:pPr>
            <w:r>
              <w:rPr>
                <w:b/>
                <w:sz w:val="18"/>
                <w:szCs w:val="18"/>
              </w:rPr>
              <w:t>0</w:t>
            </w:r>
          </w:p>
        </w:tc>
        <w:tc>
          <w:tcPr>
            <w:tcW w:w="1350" w:type="dxa"/>
            <w:tcBorders>
              <w:top w:val="single" w:sz="4" w:space="0" w:color="000000"/>
              <w:left w:val="single" w:sz="4" w:space="0" w:color="000000"/>
              <w:bottom w:val="single" w:sz="4" w:space="0" w:color="000000"/>
              <w:right w:val="single" w:sz="4" w:space="0" w:color="000000"/>
            </w:tcBorders>
            <w:shd w:val="clear" w:color="auto" w:fill="D9D9D9"/>
          </w:tcPr>
          <w:p w14:paraId="7F99C7D7" w14:textId="77777777" w:rsidR="00323FF7" w:rsidRDefault="005F64CF">
            <w:pPr>
              <w:spacing w:before="28"/>
              <w:ind w:right="572"/>
              <w:jc w:val="both"/>
              <w:rPr>
                <w:sz w:val="18"/>
                <w:szCs w:val="18"/>
              </w:rPr>
            </w:pPr>
            <w:r>
              <w:rPr>
                <w:b/>
                <w:sz w:val="18"/>
                <w:szCs w:val="18"/>
              </w:rPr>
              <w:t>0</w:t>
            </w:r>
          </w:p>
        </w:tc>
        <w:tc>
          <w:tcPr>
            <w:tcW w:w="1344" w:type="dxa"/>
            <w:tcBorders>
              <w:top w:val="single" w:sz="4" w:space="0" w:color="000000"/>
              <w:left w:val="single" w:sz="4" w:space="0" w:color="000000"/>
              <w:bottom w:val="single" w:sz="4" w:space="0" w:color="000000"/>
              <w:right w:val="single" w:sz="4" w:space="0" w:color="000000"/>
            </w:tcBorders>
            <w:shd w:val="clear" w:color="auto" w:fill="D9D9D9"/>
          </w:tcPr>
          <w:p w14:paraId="49946E8D" w14:textId="77777777" w:rsidR="00323FF7" w:rsidRDefault="005F64CF">
            <w:pPr>
              <w:spacing w:before="28"/>
              <w:ind w:right="-20"/>
              <w:jc w:val="both"/>
              <w:rPr>
                <w:sz w:val="18"/>
                <w:szCs w:val="18"/>
              </w:rPr>
            </w:pPr>
            <w:r>
              <w:rPr>
                <w:b/>
                <w:sz w:val="18"/>
                <w:szCs w:val="18"/>
              </w:rPr>
              <w:t>95 m2</w:t>
            </w:r>
          </w:p>
        </w:tc>
      </w:tr>
    </w:tbl>
    <w:p w14:paraId="712724ED" w14:textId="77777777" w:rsidR="00323FF7" w:rsidRDefault="00323FF7">
      <w:pPr>
        <w:tabs>
          <w:tab w:val="left" w:pos="993"/>
        </w:tabs>
      </w:pPr>
    </w:p>
    <w:p w14:paraId="05C08FC3" w14:textId="77777777" w:rsidR="00323FF7" w:rsidRDefault="005F64CF">
      <w:pPr>
        <w:tabs>
          <w:tab w:val="left" w:pos="993"/>
        </w:tabs>
      </w:pPr>
      <w:r>
        <w:rPr>
          <w:b/>
        </w:rPr>
        <w:t>Planos de consulta</w:t>
      </w:r>
      <w:r>
        <w:t>:</w:t>
      </w:r>
    </w:p>
    <w:p w14:paraId="4757E276" w14:textId="77777777" w:rsidR="00323FF7" w:rsidRDefault="005F64CF">
      <w:pPr>
        <w:tabs>
          <w:tab w:val="left" w:pos="993"/>
        </w:tabs>
      </w:pPr>
      <w:r>
        <w:t>─</w:t>
      </w:r>
      <w:r>
        <w:tab/>
        <w:t>(Plano 3) Plano de Cotas</w:t>
      </w:r>
    </w:p>
    <w:p w14:paraId="1197B2AB" w14:textId="77777777" w:rsidR="00323FF7" w:rsidRDefault="005F64CF">
      <w:pPr>
        <w:tabs>
          <w:tab w:val="left" w:pos="993"/>
        </w:tabs>
        <w:rPr>
          <w:rFonts w:ascii="Times New Roman" w:eastAsia="Times New Roman" w:hAnsi="Times New Roman" w:cs="Times New Roman"/>
        </w:rPr>
      </w:pPr>
      <w:r>
        <w:t>─</w:t>
      </w:r>
      <w:r>
        <w:tab/>
        <w:t>(Plano 4) Plano de Medios Autoprotección.</w:t>
      </w:r>
    </w:p>
    <w:p w14:paraId="03AE0FE2" w14:textId="77777777" w:rsidR="00323FF7" w:rsidRDefault="00323FF7">
      <w:pPr>
        <w:tabs>
          <w:tab w:val="left" w:pos="993"/>
        </w:tabs>
      </w:pPr>
    </w:p>
    <w:p w14:paraId="47A408B3" w14:textId="77777777" w:rsidR="00323FF7" w:rsidRDefault="005F64CF">
      <w:pPr>
        <w:tabs>
          <w:tab w:val="left" w:pos="993"/>
        </w:tabs>
      </w:pPr>
      <w:bookmarkStart w:id="82" w:name="_heading=h.ihv636" w:colFirst="0" w:colLast="0"/>
      <w:bookmarkEnd w:id="82"/>
      <w:r>
        <w:rPr>
          <w:rFonts w:ascii="Cambria" w:eastAsia="Cambria" w:hAnsi="Cambria" w:cs="Cambria"/>
          <w:b/>
          <w:color w:val="4F81BD"/>
          <w:sz w:val="26"/>
          <w:szCs w:val="26"/>
        </w:rPr>
        <w:t>4.3. ZONIFICACIÓN</w:t>
      </w:r>
      <w:r>
        <w:t>.</w:t>
      </w:r>
    </w:p>
    <w:p w14:paraId="7AEE8C52" w14:textId="77777777" w:rsidR="00323FF7" w:rsidRDefault="005F64CF">
      <w:pPr>
        <w:tabs>
          <w:tab w:val="left" w:pos="993"/>
        </w:tabs>
      </w:pPr>
      <w:r>
        <w:t>Están debidamente indicadas en los planos (Plano 2 Emplazamiento y Plano 4 Medios Autoprotección), las zonas de:</w:t>
      </w:r>
    </w:p>
    <w:p w14:paraId="2C8A2911" w14:textId="77777777" w:rsidR="00323FF7" w:rsidRDefault="005F64CF">
      <w:pPr>
        <w:tabs>
          <w:tab w:val="left" w:pos="993"/>
        </w:tabs>
      </w:pPr>
      <w:r>
        <w:t>─</w:t>
      </w:r>
      <w:r>
        <w:tab/>
        <w:t>Vías de evacuación</w:t>
      </w:r>
    </w:p>
    <w:p w14:paraId="4B562DA4" w14:textId="77777777" w:rsidR="00323FF7" w:rsidRDefault="005F64CF">
      <w:pPr>
        <w:tabs>
          <w:tab w:val="left" w:pos="993"/>
        </w:tabs>
      </w:pPr>
      <w:r>
        <w:t>─</w:t>
      </w:r>
      <w:r>
        <w:tab/>
        <w:t>Puntos de concentración del alumnado, profesorado y PAS.</w:t>
      </w:r>
    </w:p>
    <w:p w14:paraId="4421DCD2" w14:textId="77777777" w:rsidR="00323FF7" w:rsidRDefault="005F64CF">
      <w:pPr>
        <w:tabs>
          <w:tab w:val="left" w:pos="993"/>
        </w:tabs>
      </w:pPr>
      <w:r>
        <w:t>─</w:t>
      </w:r>
      <w:r>
        <w:tab/>
        <w:t>Recepción de servicios operativos de ayuda externa.</w:t>
      </w:r>
    </w:p>
    <w:p w14:paraId="622141DF" w14:textId="77777777" w:rsidR="00323FF7" w:rsidRDefault="005F64CF">
      <w:pPr>
        <w:tabs>
          <w:tab w:val="left" w:pos="993"/>
        </w:tabs>
      </w:pPr>
      <w:r>
        <w:t>─</w:t>
      </w:r>
      <w:r>
        <w:tab/>
        <w:t>Zona prestación de primeros auxilios.</w:t>
      </w:r>
    </w:p>
    <w:p w14:paraId="30E90332" w14:textId="77777777" w:rsidR="00323FF7" w:rsidRDefault="005F64CF">
      <w:pPr>
        <w:tabs>
          <w:tab w:val="left" w:pos="993"/>
        </w:tabs>
      </w:pPr>
      <w:r>
        <w:t>─</w:t>
      </w:r>
      <w:r>
        <w:tab/>
        <w:t>Centro operativo y de comunicaciones.</w:t>
      </w:r>
    </w:p>
    <w:p w14:paraId="762C6050" w14:textId="77777777" w:rsidR="00323FF7" w:rsidRDefault="005F64CF">
      <w:pPr>
        <w:tabs>
          <w:tab w:val="left" w:pos="993"/>
        </w:tabs>
      </w:pPr>
      <w:r>
        <w:t>El edificio dispone de cuatro vías de evacuación descendente, tres escaleras de 1,5 m. de ancho, (en módulos “A”, “C” y “D”)  y una de 2,00 m. (en el módulo “B”) situada en la parte central del vestíbulo de entrada al edificio, en el ángulo que forman al unirse los módulos “A” y “C”.  La anchura de las mesetas es vez y media el ancho.</w:t>
      </w:r>
    </w:p>
    <w:p w14:paraId="1F77E463" w14:textId="77777777" w:rsidR="00323FF7" w:rsidRDefault="005F64CF">
      <w:pPr>
        <w:tabs>
          <w:tab w:val="left" w:pos="993"/>
        </w:tabs>
      </w:pPr>
      <w:r>
        <w:t>Los peldaños tienen todas las mismas dimensiones, huella de 30 cm. y una contrahuella de 17 cm. las citadas escaleras pueden permitir el desalojo eficaz y rápido del edificio teniendo en cuenta que la superficie construida en las plantas 1ª y 2ª es de alrededor de 4.000 m2. y considerando una densidad de 5 metros cuadrados por persona (podría desalojar con facilidad hasta 800 personas).</w:t>
      </w:r>
    </w:p>
    <w:p w14:paraId="55815F3D" w14:textId="77777777" w:rsidR="00323FF7" w:rsidRDefault="005F64CF">
      <w:pPr>
        <w:tabs>
          <w:tab w:val="left" w:pos="993"/>
        </w:tabs>
      </w:pPr>
      <w:r>
        <w:t>La longitud del recorrido desde todo origen de evacuación hasta alguna salida,  que se considera planta baja, es menor de 50 m.</w:t>
      </w:r>
    </w:p>
    <w:p w14:paraId="5F2F869E" w14:textId="77777777" w:rsidR="00323FF7" w:rsidRDefault="005F64CF">
      <w:pPr>
        <w:tabs>
          <w:tab w:val="left" w:pos="993"/>
        </w:tabs>
      </w:pPr>
      <w:r>
        <w:t>La longitud del recorrido desde el que parten dos recorridos alternativos es menor de 20 m.</w:t>
      </w:r>
    </w:p>
    <w:p w14:paraId="3D4C44F9" w14:textId="77777777" w:rsidR="00323FF7" w:rsidRDefault="005F64CF">
      <w:pPr>
        <w:tabs>
          <w:tab w:val="left" w:pos="993"/>
        </w:tabs>
      </w:pPr>
      <w:r>
        <w:t>La anchura de pasillos en el edificio es de 2,90 m. en las zonas de aulas de plantas 1ª y 2ª.</w:t>
      </w:r>
    </w:p>
    <w:p w14:paraId="31FEDBAD" w14:textId="77777777" w:rsidR="00323FF7" w:rsidRDefault="005F64CF">
      <w:pPr>
        <w:tabs>
          <w:tab w:val="left" w:pos="993"/>
        </w:tabs>
        <w:rPr>
          <w:rFonts w:ascii="Cambria" w:eastAsia="Cambria" w:hAnsi="Cambria" w:cs="Cambria"/>
        </w:rPr>
      </w:pPr>
      <w:r>
        <w:rPr>
          <w:rFonts w:ascii="Cambria" w:eastAsia="Cambria" w:hAnsi="Cambria" w:cs="Cambria"/>
          <w:b/>
        </w:rPr>
        <w:t xml:space="preserve">Tras las obras de remodelación del verano de 2018, y ante la imposibilidad de concentrarse todo el módulo D en la zona ajardinada del aparcamiento, la longitud del recorrido desde la segunda planta puede llegar hasta los 100 metros hasta la </w:t>
      </w:r>
      <w:r>
        <w:rPr>
          <w:rFonts w:ascii="Cambria" w:eastAsia="Cambria" w:hAnsi="Cambria" w:cs="Cambria"/>
          <w:b/>
        </w:rPr>
        <w:lastRenderedPageBreak/>
        <w:t>salida B en calle Haití, y aún más hasta la salida A (pistas deportivas), donde está estipulado el único punto de concentración en caso de evacuación. .</w:t>
      </w:r>
    </w:p>
    <w:p w14:paraId="193E3FCF" w14:textId="77777777" w:rsidR="00323FF7" w:rsidRDefault="005F64CF">
      <w:pPr>
        <w:tabs>
          <w:tab w:val="left" w:pos="993"/>
        </w:tabs>
        <w:rPr>
          <w:rFonts w:ascii="Cambria" w:eastAsia="Cambria" w:hAnsi="Cambria" w:cs="Cambria"/>
          <w:u w:val="single"/>
        </w:rPr>
      </w:pPr>
      <w:r>
        <w:rPr>
          <w:rFonts w:ascii="Cambria" w:eastAsia="Cambria" w:hAnsi="Cambria" w:cs="Cambria"/>
          <w:b/>
          <w:u w:val="single"/>
        </w:rPr>
        <w:t xml:space="preserve">Esta anomalía ya ha sido señalada a la Delegación de Educación de Granada mediante dos escritos, en 2018 , 2019 y 2022, sin obtener respuesta.  </w:t>
      </w:r>
    </w:p>
    <w:p w14:paraId="0422B860" w14:textId="77777777" w:rsidR="00323FF7" w:rsidRDefault="00323FF7">
      <w:pPr>
        <w:tabs>
          <w:tab w:val="left" w:pos="993"/>
        </w:tabs>
        <w:rPr>
          <w:rFonts w:ascii="Cambria" w:eastAsia="Cambria" w:hAnsi="Cambria" w:cs="Cambria"/>
        </w:rPr>
      </w:pPr>
    </w:p>
    <w:p w14:paraId="4307FBFD" w14:textId="77777777" w:rsidR="00323FF7" w:rsidRDefault="00323FF7">
      <w:pPr>
        <w:tabs>
          <w:tab w:val="left" w:pos="6270"/>
        </w:tabs>
        <w:rPr>
          <w:rFonts w:ascii="Arial" w:eastAsia="Arial" w:hAnsi="Arial" w:cs="Arial"/>
          <w:sz w:val="20"/>
          <w:szCs w:val="20"/>
        </w:rPr>
      </w:pPr>
    </w:p>
    <w:p w14:paraId="245AECD5" w14:textId="77777777" w:rsidR="00323FF7" w:rsidRDefault="005F64CF">
      <w:pPr>
        <w:rPr>
          <w:rFonts w:ascii="Arial" w:eastAsia="Arial" w:hAnsi="Arial" w:cs="Arial"/>
          <w:b/>
          <w:sz w:val="20"/>
          <w:szCs w:val="20"/>
        </w:rPr>
      </w:pPr>
      <w:r>
        <w:rPr>
          <w:rFonts w:ascii="Arial" w:eastAsia="Arial" w:hAnsi="Arial" w:cs="Arial"/>
          <w:i/>
          <w:sz w:val="20"/>
          <w:szCs w:val="20"/>
          <w:u w:val="single"/>
        </w:rPr>
        <w:t>RUTAS DE EVACUACIÓN</w:t>
      </w:r>
      <w:r>
        <w:rPr>
          <w:rFonts w:ascii="Arial" w:eastAsia="Arial" w:hAnsi="Arial" w:cs="Arial"/>
          <w:sz w:val="20"/>
          <w:szCs w:val="20"/>
        </w:rPr>
        <w:t xml:space="preserve">:  Las rutas de evacuación previstas e indicadas en los planos de evacuación instalados en cada una de las dependencias del edificio, son las siguientes </w:t>
      </w:r>
      <w:r>
        <w:rPr>
          <w:rFonts w:ascii="Arial" w:eastAsia="Arial" w:hAnsi="Arial" w:cs="Arial"/>
          <w:b/>
          <w:sz w:val="20"/>
          <w:szCs w:val="20"/>
        </w:rPr>
        <w:t>(TODAS ELLAS DESEMBOCARÁN UN ÚNICO PUNTO DE ENCUENTRO EN LAS PISTAS DEPORTIVAS EN CASO DE EMERGENCIA.)</w:t>
      </w:r>
    </w:p>
    <w:p w14:paraId="4F3C6BA3" w14:textId="77777777" w:rsidR="00323FF7" w:rsidRDefault="00323FF7">
      <w:pPr>
        <w:tabs>
          <w:tab w:val="left" w:pos="6270"/>
        </w:tabs>
        <w:rPr>
          <w:rFonts w:ascii="Arial" w:eastAsia="Arial" w:hAnsi="Arial" w:cs="Arial"/>
          <w:sz w:val="20"/>
          <w:szCs w:val="20"/>
        </w:rPr>
      </w:pPr>
    </w:p>
    <w:p w14:paraId="5BFA3843" w14:textId="77777777" w:rsidR="00323FF7" w:rsidRDefault="005F64CF">
      <w:pPr>
        <w:tabs>
          <w:tab w:val="left" w:pos="6270"/>
        </w:tabs>
        <w:rPr>
          <w:rFonts w:ascii="Arial" w:eastAsia="Arial" w:hAnsi="Arial" w:cs="Arial"/>
          <w:sz w:val="20"/>
          <w:szCs w:val="20"/>
        </w:rPr>
      </w:pPr>
      <w:r>
        <w:rPr>
          <w:rFonts w:ascii="Arial" w:eastAsia="Arial" w:hAnsi="Arial" w:cs="Arial"/>
          <w:i/>
          <w:sz w:val="20"/>
          <w:szCs w:val="20"/>
        </w:rPr>
        <w:t>La ruta de evacuación nº1 (salida A), desemboca en la zona de concentración 1 (pistas)</w:t>
      </w:r>
    </w:p>
    <w:p w14:paraId="294D3955" w14:textId="77777777" w:rsidR="00323FF7" w:rsidRDefault="005F64CF">
      <w:pPr>
        <w:tabs>
          <w:tab w:val="left" w:pos="6270"/>
        </w:tabs>
        <w:rPr>
          <w:rFonts w:ascii="Arial" w:eastAsia="Arial" w:hAnsi="Arial" w:cs="Arial"/>
          <w:sz w:val="20"/>
          <w:szCs w:val="20"/>
        </w:rPr>
      </w:pPr>
      <w:r>
        <w:rPr>
          <w:rFonts w:ascii="Arial" w:eastAsia="Arial" w:hAnsi="Arial" w:cs="Arial"/>
          <w:i/>
          <w:sz w:val="20"/>
          <w:szCs w:val="20"/>
        </w:rPr>
        <w:t xml:space="preserve">La ruta de evacuación nº2 (salida B) desemboca en el hall del IES para acceder a continuación en las pistas deportivas (zona 1) por la puerta B a la izquierda de la cafería.  </w:t>
      </w:r>
    </w:p>
    <w:p w14:paraId="129D474D" w14:textId="77777777" w:rsidR="00323FF7" w:rsidRDefault="005F64CF">
      <w:pPr>
        <w:tabs>
          <w:tab w:val="left" w:pos="6270"/>
        </w:tabs>
        <w:rPr>
          <w:rFonts w:ascii="Arial" w:eastAsia="Arial" w:hAnsi="Arial" w:cs="Arial"/>
          <w:sz w:val="20"/>
          <w:szCs w:val="20"/>
        </w:rPr>
      </w:pPr>
      <w:r>
        <w:rPr>
          <w:rFonts w:ascii="Arial" w:eastAsia="Arial" w:hAnsi="Arial" w:cs="Arial"/>
          <w:i/>
          <w:sz w:val="20"/>
          <w:szCs w:val="20"/>
        </w:rPr>
        <w:t>La ruta de evacuación nº3, desemboca en  calle Haití para a continuación acceder a las pistas deportivas por la puerta junto al módulo del Ciclo de GM.</w:t>
      </w:r>
    </w:p>
    <w:p w14:paraId="36C50B26" w14:textId="77777777" w:rsidR="00323FF7" w:rsidRDefault="005F64CF">
      <w:pPr>
        <w:tabs>
          <w:tab w:val="left" w:pos="6270"/>
        </w:tabs>
        <w:rPr>
          <w:rFonts w:ascii="Arial" w:eastAsia="Arial" w:hAnsi="Arial" w:cs="Arial"/>
          <w:sz w:val="24"/>
          <w:szCs w:val="24"/>
        </w:rPr>
      </w:pPr>
      <w:r>
        <w:rPr>
          <w:rFonts w:ascii="Arial" w:eastAsia="Arial" w:hAnsi="Arial" w:cs="Arial"/>
          <w:i/>
          <w:sz w:val="20"/>
          <w:szCs w:val="20"/>
        </w:rPr>
        <w:t>La ruta de evacuación nº4 (salida D), sólo en caso de emergencia, desemboca en la zona de concentración 3 (junto salida aparcamiento) y posterior llegada a la zona de concentración 1 en pistas.</w:t>
      </w:r>
    </w:p>
    <w:p w14:paraId="404970CB" w14:textId="77777777" w:rsidR="00323FF7" w:rsidRDefault="00323FF7">
      <w:pPr>
        <w:tabs>
          <w:tab w:val="left" w:pos="6270"/>
        </w:tabs>
        <w:rPr>
          <w:rFonts w:ascii="Arial" w:eastAsia="Arial" w:hAnsi="Arial" w:cs="Arial"/>
          <w:sz w:val="20"/>
          <w:szCs w:val="20"/>
        </w:rPr>
      </w:pPr>
    </w:p>
    <w:p w14:paraId="5C78FA3B" w14:textId="77777777" w:rsidR="00323FF7" w:rsidRDefault="00323FF7">
      <w:pPr>
        <w:tabs>
          <w:tab w:val="left" w:pos="993"/>
        </w:tabs>
        <w:rPr>
          <w:sz w:val="24"/>
          <w:szCs w:val="24"/>
        </w:rPr>
      </w:pPr>
    </w:p>
    <w:tbl>
      <w:tblPr>
        <w:tblStyle w:val="afffa"/>
        <w:tblW w:w="8160" w:type="dxa"/>
        <w:tblInd w:w="-38" w:type="dxa"/>
        <w:tblLayout w:type="fixed"/>
        <w:tblLook w:val="0400" w:firstRow="0" w:lastRow="0" w:firstColumn="0" w:lastColumn="0" w:noHBand="0" w:noVBand="1"/>
      </w:tblPr>
      <w:tblGrid>
        <w:gridCol w:w="1207"/>
        <w:gridCol w:w="1203"/>
        <w:gridCol w:w="1563"/>
        <w:gridCol w:w="1972"/>
        <w:gridCol w:w="2215"/>
      </w:tblGrid>
      <w:tr w:rsidR="00323FF7" w14:paraId="69216D78" w14:textId="77777777">
        <w:trPr>
          <w:trHeight w:val="282"/>
        </w:trPr>
        <w:tc>
          <w:tcPr>
            <w:tcW w:w="1207" w:type="dxa"/>
            <w:tcBorders>
              <w:top w:val="single" w:sz="4" w:space="0" w:color="000000"/>
              <w:left w:val="single" w:sz="4" w:space="0" w:color="000000"/>
              <w:bottom w:val="single" w:sz="4" w:space="0" w:color="000000"/>
              <w:right w:val="single" w:sz="4" w:space="0" w:color="000000"/>
            </w:tcBorders>
            <w:shd w:val="clear" w:color="auto" w:fill="D9D9D9"/>
          </w:tcPr>
          <w:p w14:paraId="28248526" w14:textId="77777777" w:rsidR="00323FF7" w:rsidRDefault="005F64CF">
            <w:pPr>
              <w:spacing w:before="29"/>
              <w:ind w:right="-20"/>
              <w:jc w:val="both"/>
              <w:rPr>
                <w:sz w:val="18"/>
                <w:szCs w:val="18"/>
              </w:rPr>
            </w:pPr>
            <w:r>
              <w:rPr>
                <w:b/>
                <w:sz w:val="18"/>
                <w:szCs w:val="18"/>
              </w:rPr>
              <w:t>ESCALERA</w:t>
            </w:r>
          </w:p>
        </w:tc>
        <w:tc>
          <w:tcPr>
            <w:tcW w:w="1203" w:type="dxa"/>
            <w:tcBorders>
              <w:top w:val="single" w:sz="4" w:space="0" w:color="000000"/>
              <w:left w:val="single" w:sz="4" w:space="0" w:color="000000"/>
              <w:bottom w:val="single" w:sz="4" w:space="0" w:color="000000"/>
              <w:right w:val="single" w:sz="4" w:space="0" w:color="000000"/>
            </w:tcBorders>
            <w:shd w:val="clear" w:color="auto" w:fill="D9D9D9"/>
          </w:tcPr>
          <w:p w14:paraId="1C14C2DF" w14:textId="77777777" w:rsidR="00323FF7" w:rsidRDefault="005F64CF">
            <w:pPr>
              <w:spacing w:before="29"/>
              <w:ind w:right="365"/>
              <w:jc w:val="both"/>
              <w:rPr>
                <w:sz w:val="18"/>
                <w:szCs w:val="18"/>
              </w:rPr>
            </w:pPr>
            <w:r>
              <w:rPr>
                <w:b/>
                <w:sz w:val="18"/>
                <w:szCs w:val="18"/>
              </w:rPr>
              <w:t>Tipo</w:t>
            </w:r>
          </w:p>
        </w:tc>
        <w:tc>
          <w:tcPr>
            <w:tcW w:w="1563" w:type="dxa"/>
            <w:tcBorders>
              <w:top w:val="single" w:sz="4" w:space="0" w:color="000000"/>
              <w:left w:val="single" w:sz="4" w:space="0" w:color="000000"/>
              <w:bottom w:val="single" w:sz="4" w:space="0" w:color="000000"/>
              <w:right w:val="single" w:sz="4" w:space="0" w:color="000000"/>
            </w:tcBorders>
            <w:shd w:val="clear" w:color="auto" w:fill="D9D9D9"/>
          </w:tcPr>
          <w:p w14:paraId="6384A419" w14:textId="77777777" w:rsidR="00323FF7" w:rsidRDefault="005F64CF">
            <w:pPr>
              <w:spacing w:before="29"/>
              <w:ind w:right="-20"/>
              <w:jc w:val="both"/>
              <w:rPr>
                <w:sz w:val="18"/>
                <w:szCs w:val="18"/>
              </w:rPr>
            </w:pPr>
            <w:r>
              <w:rPr>
                <w:b/>
                <w:sz w:val="18"/>
                <w:szCs w:val="18"/>
              </w:rPr>
              <w:t>Ancho Útil m.</w:t>
            </w:r>
          </w:p>
        </w:tc>
        <w:tc>
          <w:tcPr>
            <w:tcW w:w="1972" w:type="dxa"/>
            <w:tcBorders>
              <w:top w:val="single" w:sz="4" w:space="0" w:color="000000"/>
              <w:left w:val="single" w:sz="4" w:space="0" w:color="000000"/>
              <w:bottom w:val="single" w:sz="4" w:space="0" w:color="000000"/>
              <w:right w:val="single" w:sz="4" w:space="0" w:color="000000"/>
            </w:tcBorders>
            <w:shd w:val="clear" w:color="auto" w:fill="D9D9D9"/>
          </w:tcPr>
          <w:p w14:paraId="72985109" w14:textId="77777777" w:rsidR="00323FF7" w:rsidRDefault="005F64CF">
            <w:pPr>
              <w:spacing w:before="29"/>
              <w:ind w:right="-20"/>
              <w:jc w:val="both"/>
              <w:rPr>
                <w:sz w:val="18"/>
                <w:szCs w:val="18"/>
              </w:rPr>
            </w:pPr>
            <w:r>
              <w:rPr>
                <w:b/>
                <w:sz w:val="18"/>
                <w:szCs w:val="18"/>
              </w:rPr>
              <w:t>Plantas que comunica</w:t>
            </w:r>
          </w:p>
        </w:tc>
        <w:tc>
          <w:tcPr>
            <w:tcW w:w="2215" w:type="dxa"/>
            <w:tcBorders>
              <w:top w:val="single" w:sz="4" w:space="0" w:color="000000"/>
              <w:left w:val="single" w:sz="4" w:space="0" w:color="000000"/>
              <w:bottom w:val="single" w:sz="4" w:space="0" w:color="000000"/>
              <w:right w:val="single" w:sz="4" w:space="0" w:color="000000"/>
            </w:tcBorders>
            <w:shd w:val="clear" w:color="auto" w:fill="D9D9D9"/>
          </w:tcPr>
          <w:p w14:paraId="5869AD12" w14:textId="77777777" w:rsidR="00323FF7" w:rsidRDefault="005F64CF">
            <w:pPr>
              <w:spacing w:before="29"/>
              <w:ind w:right="-20"/>
              <w:jc w:val="both"/>
              <w:rPr>
                <w:sz w:val="18"/>
                <w:szCs w:val="18"/>
              </w:rPr>
            </w:pPr>
            <w:r>
              <w:rPr>
                <w:b/>
                <w:sz w:val="18"/>
                <w:szCs w:val="18"/>
              </w:rPr>
              <w:t>Capacidad de Evacuación</w:t>
            </w:r>
          </w:p>
        </w:tc>
      </w:tr>
      <w:tr w:rsidR="00323FF7" w14:paraId="769DAF44" w14:textId="77777777">
        <w:trPr>
          <w:trHeight w:val="282"/>
        </w:trPr>
        <w:tc>
          <w:tcPr>
            <w:tcW w:w="1207" w:type="dxa"/>
            <w:tcBorders>
              <w:top w:val="single" w:sz="4" w:space="0" w:color="000000"/>
              <w:left w:val="single" w:sz="4" w:space="0" w:color="000000"/>
              <w:bottom w:val="single" w:sz="4" w:space="0" w:color="000000"/>
              <w:right w:val="single" w:sz="4" w:space="0" w:color="000000"/>
            </w:tcBorders>
          </w:tcPr>
          <w:p w14:paraId="42717DF1" w14:textId="77777777" w:rsidR="00323FF7" w:rsidRDefault="005F64CF">
            <w:pPr>
              <w:spacing w:before="29"/>
              <w:ind w:right="475"/>
              <w:jc w:val="both"/>
              <w:rPr>
                <w:sz w:val="18"/>
                <w:szCs w:val="18"/>
              </w:rPr>
            </w:pPr>
            <w:r>
              <w:rPr>
                <w:b/>
                <w:sz w:val="18"/>
                <w:szCs w:val="18"/>
              </w:rPr>
              <w:t>A</w:t>
            </w:r>
          </w:p>
        </w:tc>
        <w:tc>
          <w:tcPr>
            <w:tcW w:w="1203" w:type="dxa"/>
            <w:tcBorders>
              <w:top w:val="single" w:sz="4" w:space="0" w:color="000000"/>
              <w:left w:val="single" w:sz="4" w:space="0" w:color="000000"/>
              <w:bottom w:val="single" w:sz="4" w:space="0" w:color="000000"/>
              <w:right w:val="single" w:sz="4" w:space="0" w:color="000000"/>
            </w:tcBorders>
          </w:tcPr>
          <w:p w14:paraId="16F96F3A" w14:textId="77777777" w:rsidR="00323FF7" w:rsidRDefault="005F64CF">
            <w:pPr>
              <w:spacing w:before="29"/>
              <w:ind w:right="-20"/>
              <w:jc w:val="both"/>
              <w:rPr>
                <w:sz w:val="18"/>
                <w:szCs w:val="18"/>
              </w:rPr>
            </w:pPr>
            <w:r>
              <w:rPr>
                <w:b/>
                <w:sz w:val="18"/>
                <w:szCs w:val="18"/>
              </w:rPr>
              <w:t>Protegida</w:t>
            </w:r>
          </w:p>
        </w:tc>
        <w:tc>
          <w:tcPr>
            <w:tcW w:w="1563" w:type="dxa"/>
            <w:tcBorders>
              <w:top w:val="single" w:sz="4" w:space="0" w:color="000000"/>
              <w:left w:val="single" w:sz="4" w:space="0" w:color="000000"/>
              <w:bottom w:val="single" w:sz="4" w:space="0" w:color="000000"/>
              <w:right w:val="single" w:sz="4" w:space="0" w:color="000000"/>
            </w:tcBorders>
          </w:tcPr>
          <w:p w14:paraId="7A2CD464" w14:textId="77777777" w:rsidR="00323FF7" w:rsidRDefault="005F64CF">
            <w:pPr>
              <w:spacing w:before="29"/>
              <w:ind w:right="-20"/>
              <w:jc w:val="both"/>
              <w:rPr>
                <w:sz w:val="18"/>
                <w:szCs w:val="18"/>
              </w:rPr>
            </w:pPr>
            <w:r>
              <w:rPr>
                <w:b/>
                <w:sz w:val="18"/>
                <w:szCs w:val="18"/>
              </w:rPr>
              <w:t>1,50 m.</w:t>
            </w:r>
          </w:p>
        </w:tc>
        <w:tc>
          <w:tcPr>
            <w:tcW w:w="1972" w:type="dxa"/>
            <w:tcBorders>
              <w:top w:val="single" w:sz="4" w:space="0" w:color="000000"/>
              <w:left w:val="single" w:sz="4" w:space="0" w:color="000000"/>
              <w:bottom w:val="single" w:sz="4" w:space="0" w:color="000000"/>
              <w:right w:val="single" w:sz="4" w:space="0" w:color="000000"/>
            </w:tcBorders>
          </w:tcPr>
          <w:p w14:paraId="24DCF5BE" w14:textId="77777777" w:rsidR="00323FF7" w:rsidRDefault="005F64CF">
            <w:pPr>
              <w:spacing w:before="29"/>
              <w:ind w:right="883"/>
              <w:jc w:val="both"/>
              <w:rPr>
                <w:sz w:val="18"/>
                <w:szCs w:val="18"/>
              </w:rPr>
            </w:pPr>
            <w:r>
              <w:rPr>
                <w:b/>
                <w:sz w:val="18"/>
                <w:szCs w:val="18"/>
              </w:rPr>
              <w:t>3</w:t>
            </w:r>
          </w:p>
        </w:tc>
        <w:tc>
          <w:tcPr>
            <w:tcW w:w="2215" w:type="dxa"/>
            <w:tcBorders>
              <w:top w:val="single" w:sz="4" w:space="0" w:color="000000"/>
              <w:left w:val="single" w:sz="4" w:space="0" w:color="000000"/>
              <w:bottom w:val="single" w:sz="4" w:space="0" w:color="000000"/>
              <w:right w:val="single" w:sz="4" w:space="0" w:color="000000"/>
            </w:tcBorders>
          </w:tcPr>
          <w:p w14:paraId="4BCC45C7" w14:textId="77777777" w:rsidR="00323FF7" w:rsidRDefault="005F64CF">
            <w:pPr>
              <w:spacing w:before="29"/>
              <w:ind w:right="-20"/>
              <w:jc w:val="both"/>
              <w:rPr>
                <w:sz w:val="18"/>
                <w:szCs w:val="18"/>
              </w:rPr>
            </w:pPr>
            <w:r>
              <w:rPr>
                <w:b/>
                <w:sz w:val="18"/>
                <w:szCs w:val="18"/>
              </w:rPr>
              <w:t>230 personas</w:t>
            </w:r>
          </w:p>
        </w:tc>
      </w:tr>
      <w:tr w:rsidR="00323FF7" w14:paraId="5DA493BB" w14:textId="77777777">
        <w:trPr>
          <w:trHeight w:val="282"/>
        </w:trPr>
        <w:tc>
          <w:tcPr>
            <w:tcW w:w="1207" w:type="dxa"/>
            <w:tcBorders>
              <w:top w:val="single" w:sz="4" w:space="0" w:color="000000"/>
              <w:left w:val="single" w:sz="4" w:space="0" w:color="000000"/>
              <w:bottom w:val="single" w:sz="4" w:space="0" w:color="000000"/>
              <w:right w:val="single" w:sz="4" w:space="0" w:color="000000"/>
            </w:tcBorders>
          </w:tcPr>
          <w:p w14:paraId="1A59CAF4" w14:textId="77777777" w:rsidR="00323FF7" w:rsidRDefault="005F64CF">
            <w:pPr>
              <w:spacing w:before="29"/>
              <w:ind w:right="485"/>
              <w:jc w:val="both"/>
              <w:rPr>
                <w:sz w:val="18"/>
                <w:szCs w:val="18"/>
              </w:rPr>
            </w:pPr>
            <w:r>
              <w:rPr>
                <w:b/>
                <w:sz w:val="18"/>
                <w:szCs w:val="18"/>
              </w:rPr>
              <w:t>B</w:t>
            </w:r>
          </w:p>
        </w:tc>
        <w:tc>
          <w:tcPr>
            <w:tcW w:w="1203" w:type="dxa"/>
            <w:tcBorders>
              <w:top w:val="single" w:sz="4" w:space="0" w:color="000000"/>
              <w:left w:val="single" w:sz="4" w:space="0" w:color="000000"/>
              <w:bottom w:val="single" w:sz="4" w:space="0" w:color="000000"/>
              <w:right w:val="single" w:sz="4" w:space="0" w:color="000000"/>
            </w:tcBorders>
          </w:tcPr>
          <w:p w14:paraId="01CBA0E0" w14:textId="77777777" w:rsidR="00323FF7" w:rsidRDefault="005F64CF">
            <w:pPr>
              <w:spacing w:before="29"/>
              <w:ind w:right="-20"/>
              <w:jc w:val="both"/>
              <w:rPr>
                <w:sz w:val="18"/>
                <w:szCs w:val="18"/>
              </w:rPr>
            </w:pPr>
            <w:r>
              <w:rPr>
                <w:b/>
                <w:sz w:val="18"/>
                <w:szCs w:val="18"/>
              </w:rPr>
              <w:t>Protegida</w:t>
            </w:r>
          </w:p>
        </w:tc>
        <w:tc>
          <w:tcPr>
            <w:tcW w:w="1563" w:type="dxa"/>
            <w:tcBorders>
              <w:top w:val="single" w:sz="4" w:space="0" w:color="000000"/>
              <w:left w:val="single" w:sz="4" w:space="0" w:color="000000"/>
              <w:bottom w:val="single" w:sz="4" w:space="0" w:color="000000"/>
              <w:right w:val="single" w:sz="4" w:space="0" w:color="000000"/>
            </w:tcBorders>
          </w:tcPr>
          <w:p w14:paraId="7BE7679F" w14:textId="77777777" w:rsidR="00323FF7" w:rsidRDefault="005F64CF">
            <w:pPr>
              <w:spacing w:before="29"/>
              <w:ind w:right="-20"/>
              <w:jc w:val="both"/>
              <w:rPr>
                <w:sz w:val="18"/>
                <w:szCs w:val="18"/>
              </w:rPr>
            </w:pPr>
            <w:r>
              <w:rPr>
                <w:b/>
                <w:sz w:val="18"/>
                <w:szCs w:val="18"/>
              </w:rPr>
              <w:t>2,00 m.</w:t>
            </w:r>
          </w:p>
        </w:tc>
        <w:tc>
          <w:tcPr>
            <w:tcW w:w="1972" w:type="dxa"/>
            <w:tcBorders>
              <w:top w:val="single" w:sz="4" w:space="0" w:color="000000"/>
              <w:left w:val="single" w:sz="4" w:space="0" w:color="000000"/>
              <w:bottom w:val="single" w:sz="4" w:space="0" w:color="000000"/>
              <w:right w:val="single" w:sz="4" w:space="0" w:color="000000"/>
            </w:tcBorders>
          </w:tcPr>
          <w:p w14:paraId="777F2C15" w14:textId="77777777" w:rsidR="00323FF7" w:rsidRDefault="005F64CF">
            <w:pPr>
              <w:spacing w:before="29"/>
              <w:ind w:right="883"/>
              <w:jc w:val="both"/>
              <w:rPr>
                <w:sz w:val="18"/>
                <w:szCs w:val="18"/>
              </w:rPr>
            </w:pPr>
            <w:r>
              <w:rPr>
                <w:b/>
                <w:sz w:val="18"/>
                <w:szCs w:val="18"/>
              </w:rPr>
              <w:t>3</w:t>
            </w:r>
          </w:p>
        </w:tc>
        <w:tc>
          <w:tcPr>
            <w:tcW w:w="2215" w:type="dxa"/>
            <w:tcBorders>
              <w:top w:val="single" w:sz="4" w:space="0" w:color="000000"/>
              <w:left w:val="single" w:sz="4" w:space="0" w:color="000000"/>
              <w:bottom w:val="single" w:sz="4" w:space="0" w:color="000000"/>
              <w:right w:val="single" w:sz="4" w:space="0" w:color="000000"/>
            </w:tcBorders>
          </w:tcPr>
          <w:p w14:paraId="64CB12FE" w14:textId="77777777" w:rsidR="00323FF7" w:rsidRDefault="005F64CF">
            <w:pPr>
              <w:spacing w:before="29"/>
              <w:ind w:right="-20"/>
              <w:jc w:val="both"/>
              <w:rPr>
                <w:sz w:val="18"/>
                <w:szCs w:val="18"/>
              </w:rPr>
            </w:pPr>
            <w:r>
              <w:rPr>
                <w:b/>
                <w:sz w:val="18"/>
                <w:szCs w:val="18"/>
              </w:rPr>
              <w:t>230 personas</w:t>
            </w:r>
          </w:p>
        </w:tc>
      </w:tr>
      <w:tr w:rsidR="00323FF7" w14:paraId="427FB042" w14:textId="77777777">
        <w:trPr>
          <w:trHeight w:val="282"/>
        </w:trPr>
        <w:tc>
          <w:tcPr>
            <w:tcW w:w="1207" w:type="dxa"/>
            <w:tcBorders>
              <w:top w:val="single" w:sz="4" w:space="0" w:color="000000"/>
              <w:left w:val="single" w:sz="4" w:space="0" w:color="000000"/>
              <w:bottom w:val="single" w:sz="4" w:space="0" w:color="000000"/>
              <w:right w:val="single" w:sz="4" w:space="0" w:color="000000"/>
            </w:tcBorders>
          </w:tcPr>
          <w:p w14:paraId="0DC457A3" w14:textId="77777777" w:rsidR="00323FF7" w:rsidRDefault="005F64CF">
            <w:pPr>
              <w:spacing w:before="28"/>
              <w:ind w:right="480"/>
              <w:jc w:val="both"/>
              <w:rPr>
                <w:sz w:val="18"/>
                <w:szCs w:val="18"/>
              </w:rPr>
            </w:pPr>
            <w:r>
              <w:rPr>
                <w:b/>
                <w:sz w:val="18"/>
                <w:szCs w:val="18"/>
              </w:rPr>
              <w:t>C</w:t>
            </w:r>
          </w:p>
        </w:tc>
        <w:tc>
          <w:tcPr>
            <w:tcW w:w="1203" w:type="dxa"/>
            <w:tcBorders>
              <w:top w:val="single" w:sz="4" w:space="0" w:color="000000"/>
              <w:left w:val="single" w:sz="4" w:space="0" w:color="000000"/>
              <w:bottom w:val="single" w:sz="4" w:space="0" w:color="000000"/>
              <w:right w:val="single" w:sz="4" w:space="0" w:color="000000"/>
            </w:tcBorders>
          </w:tcPr>
          <w:p w14:paraId="4062AE81" w14:textId="77777777" w:rsidR="00323FF7" w:rsidRDefault="005F64CF">
            <w:pPr>
              <w:spacing w:before="28"/>
              <w:ind w:right="-20"/>
              <w:jc w:val="both"/>
              <w:rPr>
                <w:sz w:val="18"/>
                <w:szCs w:val="18"/>
              </w:rPr>
            </w:pPr>
            <w:r>
              <w:rPr>
                <w:b/>
                <w:sz w:val="18"/>
                <w:szCs w:val="18"/>
              </w:rPr>
              <w:t>Protegida</w:t>
            </w:r>
          </w:p>
        </w:tc>
        <w:tc>
          <w:tcPr>
            <w:tcW w:w="1563" w:type="dxa"/>
            <w:tcBorders>
              <w:top w:val="single" w:sz="4" w:space="0" w:color="000000"/>
              <w:left w:val="single" w:sz="4" w:space="0" w:color="000000"/>
              <w:bottom w:val="single" w:sz="4" w:space="0" w:color="000000"/>
              <w:right w:val="single" w:sz="4" w:space="0" w:color="000000"/>
            </w:tcBorders>
          </w:tcPr>
          <w:p w14:paraId="24CD5DBC" w14:textId="77777777" w:rsidR="00323FF7" w:rsidRDefault="005F64CF">
            <w:pPr>
              <w:spacing w:before="28"/>
              <w:ind w:right="-20"/>
              <w:jc w:val="both"/>
              <w:rPr>
                <w:sz w:val="18"/>
                <w:szCs w:val="18"/>
              </w:rPr>
            </w:pPr>
            <w:r>
              <w:rPr>
                <w:b/>
                <w:sz w:val="18"/>
                <w:szCs w:val="18"/>
              </w:rPr>
              <w:t>1,50 m.</w:t>
            </w:r>
          </w:p>
        </w:tc>
        <w:tc>
          <w:tcPr>
            <w:tcW w:w="1972" w:type="dxa"/>
            <w:tcBorders>
              <w:top w:val="single" w:sz="4" w:space="0" w:color="000000"/>
              <w:left w:val="single" w:sz="4" w:space="0" w:color="000000"/>
              <w:bottom w:val="single" w:sz="4" w:space="0" w:color="000000"/>
              <w:right w:val="single" w:sz="4" w:space="0" w:color="000000"/>
            </w:tcBorders>
          </w:tcPr>
          <w:p w14:paraId="7591CB16" w14:textId="77777777" w:rsidR="00323FF7" w:rsidRDefault="005F64CF">
            <w:pPr>
              <w:spacing w:before="28"/>
              <w:ind w:right="883"/>
              <w:jc w:val="both"/>
              <w:rPr>
                <w:sz w:val="18"/>
                <w:szCs w:val="18"/>
              </w:rPr>
            </w:pPr>
            <w:r>
              <w:rPr>
                <w:b/>
                <w:sz w:val="18"/>
                <w:szCs w:val="18"/>
              </w:rPr>
              <w:t>3</w:t>
            </w:r>
          </w:p>
        </w:tc>
        <w:tc>
          <w:tcPr>
            <w:tcW w:w="2215" w:type="dxa"/>
            <w:tcBorders>
              <w:top w:val="single" w:sz="4" w:space="0" w:color="000000"/>
              <w:left w:val="single" w:sz="4" w:space="0" w:color="000000"/>
              <w:bottom w:val="single" w:sz="4" w:space="0" w:color="000000"/>
              <w:right w:val="single" w:sz="4" w:space="0" w:color="000000"/>
            </w:tcBorders>
          </w:tcPr>
          <w:p w14:paraId="75290A5E" w14:textId="77777777" w:rsidR="00323FF7" w:rsidRDefault="005F64CF">
            <w:pPr>
              <w:spacing w:before="28"/>
              <w:ind w:right="-20"/>
              <w:jc w:val="both"/>
              <w:rPr>
                <w:sz w:val="18"/>
                <w:szCs w:val="18"/>
              </w:rPr>
            </w:pPr>
            <w:r>
              <w:rPr>
                <w:b/>
                <w:sz w:val="18"/>
                <w:szCs w:val="18"/>
              </w:rPr>
              <w:t>230 personas</w:t>
            </w:r>
          </w:p>
        </w:tc>
      </w:tr>
      <w:tr w:rsidR="00323FF7" w14:paraId="4A7C5B42" w14:textId="77777777">
        <w:trPr>
          <w:trHeight w:val="282"/>
        </w:trPr>
        <w:tc>
          <w:tcPr>
            <w:tcW w:w="1207" w:type="dxa"/>
            <w:tcBorders>
              <w:top w:val="single" w:sz="4" w:space="0" w:color="000000"/>
              <w:left w:val="single" w:sz="4" w:space="0" w:color="000000"/>
              <w:bottom w:val="single" w:sz="4" w:space="0" w:color="000000"/>
              <w:right w:val="single" w:sz="4" w:space="0" w:color="000000"/>
            </w:tcBorders>
          </w:tcPr>
          <w:p w14:paraId="3799B469" w14:textId="77777777" w:rsidR="00323FF7" w:rsidRDefault="005F64CF">
            <w:pPr>
              <w:spacing w:before="28"/>
              <w:ind w:right="480"/>
              <w:jc w:val="both"/>
              <w:rPr>
                <w:sz w:val="18"/>
                <w:szCs w:val="18"/>
              </w:rPr>
            </w:pPr>
            <w:r>
              <w:rPr>
                <w:b/>
                <w:sz w:val="18"/>
                <w:szCs w:val="18"/>
              </w:rPr>
              <w:t>D</w:t>
            </w:r>
          </w:p>
        </w:tc>
        <w:tc>
          <w:tcPr>
            <w:tcW w:w="1203" w:type="dxa"/>
            <w:tcBorders>
              <w:top w:val="single" w:sz="4" w:space="0" w:color="000000"/>
              <w:left w:val="single" w:sz="4" w:space="0" w:color="000000"/>
              <w:bottom w:val="single" w:sz="4" w:space="0" w:color="000000"/>
              <w:right w:val="single" w:sz="4" w:space="0" w:color="000000"/>
            </w:tcBorders>
          </w:tcPr>
          <w:p w14:paraId="1EAAF138" w14:textId="77777777" w:rsidR="00323FF7" w:rsidRDefault="005F64CF">
            <w:pPr>
              <w:spacing w:before="28"/>
              <w:ind w:right="-20"/>
              <w:jc w:val="both"/>
              <w:rPr>
                <w:sz w:val="18"/>
                <w:szCs w:val="18"/>
              </w:rPr>
            </w:pPr>
            <w:r>
              <w:rPr>
                <w:b/>
                <w:sz w:val="18"/>
                <w:szCs w:val="18"/>
              </w:rPr>
              <w:t>Abierta</w:t>
            </w:r>
          </w:p>
        </w:tc>
        <w:tc>
          <w:tcPr>
            <w:tcW w:w="1563" w:type="dxa"/>
            <w:tcBorders>
              <w:top w:val="single" w:sz="4" w:space="0" w:color="000000"/>
              <w:left w:val="single" w:sz="4" w:space="0" w:color="000000"/>
              <w:bottom w:val="single" w:sz="4" w:space="0" w:color="000000"/>
              <w:right w:val="single" w:sz="4" w:space="0" w:color="000000"/>
            </w:tcBorders>
          </w:tcPr>
          <w:p w14:paraId="1EF4B95A" w14:textId="77777777" w:rsidR="00323FF7" w:rsidRDefault="005F64CF">
            <w:pPr>
              <w:spacing w:before="28"/>
              <w:ind w:right="-20"/>
              <w:jc w:val="both"/>
              <w:rPr>
                <w:sz w:val="18"/>
                <w:szCs w:val="18"/>
              </w:rPr>
            </w:pPr>
            <w:r>
              <w:rPr>
                <w:b/>
                <w:sz w:val="18"/>
                <w:szCs w:val="18"/>
              </w:rPr>
              <w:t>1,50 m.</w:t>
            </w:r>
          </w:p>
        </w:tc>
        <w:tc>
          <w:tcPr>
            <w:tcW w:w="1972" w:type="dxa"/>
            <w:tcBorders>
              <w:top w:val="single" w:sz="4" w:space="0" w:color="000000"/>
              <w:left w:val="single" w:sz="4" w:space="0" w:color="000000"/>
              <w:bottom w:val="single" w:sz="4" w:space="0" w:color="000000"/>
              <w:right w:val="single" w:sz="4" w:space="0" w:color="000000"/>
            </w:tcBorders>
          </w:tcPr>
          <w:p w14:paraId="2D777A87" w14:textId="77777777" w:rsidR="00323FF7" w:rsidRDefault="005F64CF">
            <w:pPr>
              <w:spacing w:before="28"/>
              <w:ind w:right="883"/>
              <w:jc w:val="both"/>
              <w:rPr>
                <w:sz w:val="18"/>
                <w:szCs w:val="18"/>
              </w:rPr>
            </w:pPr>
            <w:r>
              <w:rPr>
                <w:b/>
                <w:sz w:val="18"/>
                <w:szCs w:val="18"/>
              </w:rPr>
              <w:t>3</w:t>
            </w:r>
          </w:p>
        </w:tc>
        <w:tc>
          <w:tcPr>
            <w:tcW w:w="2215" w:type="dxa"/>
            <w:tcBorders>
              <w:top w:val="single" w:sz="4" w:space="0" w:color="000000"/>
              <w:left w:val="single" w:sz="4" w:space="0" w:color="000000"/>
              <w:bottom w:val="single" w:sz="4" w:space="0" w:color="000000"/>
              <w:right w:val="single" w:sz="4" w:space="0" w:color="000000"/>
            </w:tcBorders>
          </w:tcPr>
          <w:p w14:paraId="5BA455CC" w14:textId="77777777" w:rsidR="00323FF7" w:rsidRDefault="005F64CF">
            <w:pPr>
              <w:spacing w:before="28"/>
              <w:ind w:right="-20"/>
              <w:jc w:val="both"/>
              <w:rPr>
                <w:sz w:val="18"/>
                <w:szCs w:val="18"/>
              </w:rPr>
            </w:pPr>
            <w:r>
              <w:rPr>
                <w:b/>
                <w:sz w:val="18"/>
                <w:szCs w:val="18"/>
              </w:rPr>
              <w:t>150 personas</w:t>
            </w:r>
          </w:p>
        </w:tc>
      </w:tr>
    </w:tbl>
    <w:p w14:paraId="1FC5DF40" w14:textId="77777777" w:rsidR="00323FF7" w:rsidRDefault="00323FF7">
      <w:pPr>
        <w:tabs>
          <w:tab w:val="left" w:pos="993"/>
        </w:tabs>
      </w:pPr>
    </w:p>
    <w:p w14:paraId="05125FCA" w14:textId="77777777" w:rsidR="00323FF7" w:rsidRDefault="00323FF7">
      <w:pPr>
        <w:tabs>
          <w:tab w:val="left" w:pos="993"/>
        </w:tabs>
      </w:pPr>
    </w:p>
    <w:tbl>
      <w:tblPr>
        <w:tblStyle w:val="afffb"/>
        <w:tblW w:w="7755" w:type="dxa"/>
        <w:tblInd w:w="164" w:type="dxa"/>
        <w:tblLayout w:type="fixed"/>
        <w:tblLook w:val="0400" w:firstRow="0" w:lastRow="0" w:firstColumn="0" w:lastColumn="0" w:noHBand="0" w:noVBand="1"/>
      </w:tblPr>
      <w:tblGrid>
        <w:gridCol w:w="1276"/>
        <w:gridCol w:w="1558"/>
        <w:gridCol w:w="2370"/>
        <w:gridCol w:w="2551"/>
      </w:tblGrid>
      <w:tr w:rsidR="00323FF7" w14:paraId="37137EA7" w14:textId="77777777">
        <w:trPr>
          <w:trHeight w:val="282"/>
        </w:trPr>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2CF16B13" w14:textId="77777777" w:rsidR="00323FF7" w:rsidRDefault="005F64CF">
            <w:pPr>
              <w:spacing w:before="29"/>
              <w:ind w:right="-20"/>
              <w:jc w:val="both"/>
              <w:rPr>
                <w:sz w:val="18"/>
                <w:szCs w:val="18"/>
              </w:rPr>
            </w:pPr>
            <w:r>
              <w:rPr>
                <w:b/>
                <w:sz w:val="18"/>
                <w:szCs w:val="18"/>
              </w:rPr>
              <w:t>SALIDAS</w:t>
            </w:r>
          </w:p>
        </w:tc>
        <w:tc>
          <w:tcPr>
            <w:tcW w:w="1558" w:type="dxa"/>
            <w:tcBorders>
              <w:top w:val="single" w:sz="4" w:space="0" w:color="000000"/>
              <w:left w:val="single" w:sz="4" w:space="0" w:color="000000"/>
              <w:bottom w:val="single" w:sz="4" w:space="0" w:color="000000"/>
              <w:right w:val="single" w:sz="4" w:space="0" w:color="000000"/>
            </w:tcBorders>
            <w:shd w:val="clear" w:color="auto" w:fill="D9D9D9"/>
          </w:tcPr>
          <w:p w14:paraId="44A59590" w14:textId="77777777" w:rsidR="00323FF7" w:rsidRDefault="005F64CF">
            <w:pPr>
              <w:spacing w:before="29"/>
              <w:ind w:right="-20"/>
              <w:jc w:val="both"/>
              <w:rPr>
                <w:sz w:val="18"/>
                <w:szCs w:val="18"/>
              </w:rPr>
            </w:pPr>
            <w:r>
              <w:rPr>
                <w:b/>
                <w:sz w:val="18"/>
                <w:szCs w:val="18"/>
              </w:rPr>
              <w:t>Ancho Útil m.</w:t>
            </w:r>
          </w:p>
        </w:tc>
        <w:tc>
          <w:tcPr>
            <w:tcW w:w="2370" w:type="dxa"/>
            <w:tcBorders>
              <w:top w:val="single" w:sz="4" w:space="0" w:color="000000"/>
              <w:left w:val="single" w:sz="4" w:space="0" w:color="000000"/>
              <w:bottom w:val="single" w:sz="4" w:space="0" w:color="000000"/>
              <w:right w:val="single" w:sz="4" w:space="0" w:color="000000"/>
            </w:tcBorders>
            <w:shd w:val="clear" w:color="auto" w:fill="D9D9D9"/>
          </w:tcPr>
          <w:p w14:paraId="1F67911A" w14:textId="77777777" w:rsidR="00323FF7" w:rsidRDefault="005F64CF">
            <w:pPr>
              <w:spacing w:before="29"/>
              <w:ind w:right="-20"/>
              <w:jc w:val="both"/>
              <w:rPr>
                <w:sz w:val="18"/>
                <w:szCs w:val="18"/>
              </w:rPr>
            </w:pPr>
            <w:r>
              <w:rPr>
                <w:b/>
                <w:sz w:val="18"/>
                <w:szCs w:val="18"/>
              </w:rPr>
              <w:t>Sentido de giro</w:t>
            </w:r>
          </w:p>
        </w:tc>
        <w:tc>
          <w:tcPr>
            <w:tcW w:w="2551" w:type="dxa"/>
            <w:tcBorders>
              <w:top w:val="single" w:sz="4" w:space="0" w:color="000000"/>
              <w:left w:val="single" w:sz="4" w:space="0" w:color="000000"/>
              <w:bottom w:val="single" w:sz="4" w:space="0" w:color="000000"/>
              <w:right w:val="single" w:sz="4" w:space="0" w:color="000000"/>
            </w:tcBorders>
            <w:shd w:val="clear" w:color="auto" w:fill="D9D9D9"/>
          </w:tcPr>
          <w:p w14:paraId="6336597A" w14:textId="77777777" w:rsidR="00323FF7" w:rsidRDefault="005F64CF">
            <w:pPr>
              <w:spacing w:before="29"/>
              <w:ind w:right="-20"/>
              <w:jc w:val="both"/>
              <w:rPr>
                <w:sz w:val="18"/>
                <w:szCs w:val="18"/>
              </w:rPr>
            </w:pPr>
            <w:r>
              <w:rPr>
                <w:b/>
                <w:sz w:val="18"/>
                <w:szCs w:val="18"/>
              </w:rPr>
              <w:t>Capacidad de Evacuación</w:t>
            </w:r>
          </w:p>
        </w:tc>
      </w:tr>
      <w:tr w:rsidR="00323FF7" w14:paraId="5825FCE7" w14:textId="77777777">
        <w:trPr>
          <w:trHeight w:val="282"/>
        </w:trPr>
        <w:tc>
          <w:tcPr>
            <w:tcW w:w="1276" w:type="dxa"/>
            <w:tcBorders>
              <w:top w:val="single" w:sz="4" w:space="0" w:color="000000"/>
              <w:left w:val="single" w:sz="4" w:space="0" w:color="000000"/>
              <w:bottom w:val="single" w:sz="4" w:space="0" w:color="000000"/>
              <w:right w:val="single" w:sz="4" w:space="0" w:color="000000"/>
            </w:tcBorders>
          </w:tcPr>
          <w:p w14:paraId="01EEA4A3" w14:textId="77777777" w:rsidR="00323FF7" w:rsidRDefault="005F64CF">
            <w:pPr>
              <w:spacing w:before="29"/>
              <w:ind w:right="510"/>
              <w:jc w:val="both"/>
              <w:rPr>
                <w:sz w:val="18"/>
                <w:szCs w:val="18"/>
              </w:rPr>
            </w:pPr>
            <w:r>
              <w:rPr>
                <w:b/>
                <w:sz w:val="18"/>
                <w:szCs w:val="18"/>
              </w:rPr>
              <w:t>A</w:t>
            </w:r>
          </w:p>
        </w:tc>
        <w:tc>
          <w:tcPr>
            <w:tcW w:w="1558" w:type="dxa"/>
            <w:tcBorders>
              <w:top w:val="single" w:sz="4" w:space="0" w:color="000000"/>
              <w:left w:val="single" w:sz="4" w:space="0" w:color="000000"/>
              <w:bottom w:val="single" w:sz="4" w:space="0" w:color="000000"/>
              <w:right w:val="single" w:sz="4" w:space="0" w:color="000000"/>
            </w:tcBorders>
          </w:tcPr>
          <w:p w14:paraId="3B2EBE22" w14:textId="77777777" w:rsidR="00323FF7" w:rsidRDefault="005F64CF">
            <w:pPr>
              <w:spacing w:before="29"/>
              <w:ind w:right="-20"/>
              <w:jc w:val="both"/>
              <w:rPr>
                <w:sz w:val="18"/>
                <w:szCs w:val="18"/>
              </w:rPr>
            </w:pPr>
            <w:r>
              <w:rPr>
                <w:b/>
                <w:sz w:val="18"/>
                <w:szCs w:val="18"/>
              </w:rPr>
              <w:t>2 x 1,80 m.</w:t>
            </w:r>
          </w:p>
        </w:tc>
        <w:tc>
          <w:tcPr>
            <w:tcW w:w="2370" w:type="dxa"/>
            <w:tcBorders>
              <w:top w:val="single" w:sz="4" w:space="0" w:color="000000"/>
              <w:left w:val="single" w:sz="4" w:space="0" w:color="000000"/>
              <w:bottom w:val="single" w:sz="4" w:space="0" w:color="000000"/>
              <w:right w:val="single" w:sz="4" w:space="0" w:color="000000"/>
            </w:tcBorders>
          </w:tcPr>
          <w:p w14:paraId="0B40EBAF" w14:textId="77777777" w:rsidR="00323FF7" w:rsidRDefault="005F64CF">
            <w:pPr>
              <w:spacing w:before="29"/>
              <w:ind w:right="-20"/>
              <w:jc w:val="both"/>
              <w:rPr>
                <w:sz w:val="18"/>
                <w:szCs w:val="18"/>
              </w:rPr>
            </w:pPr>
            <w:r>
              <w:rPr>
                <w:b/>
                <w:sz w:val="18"/>
                <w:szCs w:val="18"/>
              </w:rPr>
              <w:t>Evacuación</w:t>
            </w:r>
          </w:p>
        </w:tc>
        <w:tc>
          <w:tcPr>
            <w:tcW w:w="2551" w:type="dxa"/>
            <w:tcBorders>
              <w:top w:val="single" w:sz="4" w:space="0" w:color="000000"/>
              <w:left w:val="single" w:sz="4" w:space="0" w:color="000000"/>
              <w:bottom w:val="single" w:sz="4" w:space="0" w:color="000000"/>
              <w:right w:val="single" w:sz="4" w:space="0" w:color="000000"/>
            </w:tcBorders>
          </w:tcPr>
          <w:p w14:paraId="549E4E12" w14:textId="77777777" w:rsidR="00323FF7" w:rsidRDefault="005F64CF">
            <w:pPr>
              <w:spacing w:before="29"/>
              <w:ind w:right="-20"/>
              <w:jc w:val="both"/>
              <w:rPr>
                <w:sz w:val="18"/>
                <w:szCs w:val="18"/>
              </w:rPr>
            </w:pPr>
            <w:r>
              <w:rPr>
                <w:b/>
                <w:sz w:val="18"/>
                <w:szCs w:val="18"/>
              </w:rPr>
              <w:t>230 personas</w:t>
            </w:r>
          </w:p>
        </w:tc>
      </w:tr>
      <w:tr w:rsidR="00323FF7" w14:paraId="670449AF" w14:textId="77777777">
        <w:trPr>
          <w:trHeight w:val="282"/>
        </w:trPr>
        <w:tc>
          <w:tcPr>
            <w:tcW w:w="1276" w:type="dxa"/>
            <w:tcBorders>
              <w:top w:val="single" w:sz="4" w:space="0" w:color="000000"/>
              <w:left w:val="single" w:sz="4" w:space="0" w:color="000000"/>
              <w:bottom w:val="single" w:sz="4" w:space="0" w:color="000000"/>
              <w:right w:val="single" w:sz="4" w:space="0" w:color="000000"/>
            </w:tcBorders>
          </w:tcPr>
          <w:p w14:paraId="44640721" w14:textId="77777777" w:rsidR="00323FF7" w:rsidRDefault="005F64CF">
            <w:pPr>
              <w:spacing w:before="29"/>
              <w:ind w:right="520"/>
              <w:jc w:val="both"/>
              <w:rPr>
                <w:sz w:val="18"/>
                <w:szCs w:val="18"/>
              </w:rPr>
            </w:pPr>
            <w:r>
              <w:rPr>
                <w:b/>
                <w:sz w:val="18"/>
                <w:szCs w:val="18"/>
              </w:rPr>
              <w:t>B</w:t>
            </w:r>
          </w:p>
        </w:tc>
        <w:tc>
          <w:tcPr>
            <w:tcW w:w="1558" w:type="dxa"/>
            <w:tcBorders>
              <w:top w:val="single" w:sz="4" w:space="0" w:color="000000"/>
              <w:left w:val="single" w:sz="4" w:space="0" w:color="000000"/>
              <w:bottom w:val="single" w:sz="4" w:space="0" w:color="000000"/>
              <w:right w:val="single" w:sz="4" w:space="0" w:color="000000"/>
            </w:tcBorders>
          </w:tcPr>
          <w:p w14:paraId="4C725554" w14:textId="77777777" w:rsidR="00323FF7" w:rsidRDefault="005F64CF">
            <w:pPr>
              <w:spacing w:before="29"/>
              <w:ind w:right="-20"/>
              <w:jc w:val="both"/>
              <w:rPr>
                <w:sz w:val="18"/>
                <w:szCs w:val="18"/>
              </w:rPr>
            </w:pPr>
            <w:r>
              <w:rPr>
                <w:b/>
                <w:sz w:val="18"/>
                <w:szCs w:val="18"/>
              </w:rPr>
              <w:t>2 x 1,80 m</w:t>
            </w:r>
          </w:p>
        </w:tc>
        <w:tc>
          <w:tcPr>
            <w:tcW w:w="2370" w:type="dxa"/>
            <w:tcBorders>
              <w:top w:val="single" w:sz="4" w:space="0" w:color="000000"/>
              <w:left w:val="single" w:sz="4" w:space="0" w:color="000000"/>
              <w:bottom w:val="single" w:sz="4" w:space="0" w:color="000000"/>
              <w:right w:val="single" w:sz="4" w:space="0" w:color="000000"/>
            </w:tcBorders>
          </w:tcPr>
          <w:p w14:paraId="59405746" w14:textId="77777777" w:rsidR="00323FF7" w:rsidRDefault="005F64CF">
            <w:pPr>
              <w:spacing w:before="29"/>
              <w:ind w:right="-20"/>
              <w:jc w:val="both"/>
              <w:rPr>
                <w:sz w:val="18"/>
                <w:szCs w:val="18"/>
              </w:rPr>
            </w:pPr>
            <w:r>
              <w:rPr>
                <w:b/>
                <w:sz w:val="18"/>
                <w:szCs w:val="18"/>
              </w:rPr>
              <w:t>Evacuación</w:t>
            </w:r>
          </w:p>
        </w:tc>
        <w:tc>
          <w:tcPr>
            <w:tcW w:w="2551" w:type="dxa"/>
            <w:tcBorders>
              <w:top w:val="single" w:sz="4" w:space="0" w:color="000000"/>
              <w:left w:val="single" w:sz="4" w:space="0" w:color="000000"/>
              <w:bottom w:val="single" w:sz="4" w:space="0" w:color="000000"/>
              <w:right w:val="single" w:sz="4" w:space="0" w:color="000000"/>
            </w:tcBorders>
          </w:tcPr>
          <w:p w14:paraId="1460F784" w14:textId="77777777" w:rsidR="00323FF7" w:rsidRDefault="005F64CF">
            <w:pPr>
              <w:spacing w:before="29"/>
              <w:ind w:right="-20"/>
              <w:jc w:val="both"/>
              <w:rPr>
                <w:sz w:val="18"/>
                <w:szCs w:val="18"/>
              </w:rPr>
            </w:pPr>
            <w:r>
              <w:rPr>
                <w:b/>
                <w:sz w:val="18"/>
                <w:szCs w:val="18"/>
              </w:rPr>
              <w:t>460 personas</w:t>
            </w:r>
          </w:p>
        </w:tc>
      </w:tr>
      <w:tr w:rsidR="00323FF7" w14:paraId="6FA84BCB" w14:textId="77777777">
        <w:trPr>
          <w:trHeight w:val="282"/>
        </w:trPr>
        <w:tc>
          <w:tcPr>
            <w:tcW w:w="1276" w:type="dxa"/>
            <w:tcBorders>
              <w:top w:val="single" w:sz="4" w:space="0" w:color="000000"/>
              <w:left w:val="single" w:sz="4" w:space="0" w:color="000000"/>
              <w:bottom w:val="single" w:sz="4" w:space="0" w:color="000000"/>
              <w:right w:val="single" w:sz="4" w:space="0" w:color="000000"/>
            </w:tcBorders>
          </w:tcPr>
          <w:p w14:paraId="2A8BAA66" w14:textId="77777777" w:rsidR="00323FF7" w:rsidRDefault="005F64CF">
            <w:pPr>
              <w:spacing w:before="28"/>
              <w:ind w:right="515"/>
              <w:jc w:val="both"/>
              <w:rPr>
                <w:sz w:val="18"/>
                <w:szCs w:val="18"/>
              </w:rPr>
            </w:pPr>
            <w:r>
              <w:rPr>
                <w:b/>
                <w:sz w:val="18"/>
                <w:szCs w:val="18"/>
              </w:rPr>
              <w:t>C</w:t>
            </w:r>
          </w:p>
        </w:tc>
        <w:tc>
          <w:tcPr>
            <w:tcW w:w="1558" w:type="dxa"/>
            <w:tcBorders>
              <w:top w:val="single" w:sz="4" w:space="0" w:color="000000"/>
              <w:left w:val="single" w:sz="4" w:space="0" w:color="000000"/>
              <w:bottom w:val="single" w:sz="4" w:space="0" w:color="000000"/>
              <w:right w:val="single" w:sz="4" w:space="0" w:color="000000"/>
            </w:tcBorders>
          </w:tcPr>
          <w:p w14:paraId="4B14CD24" w14:textId="77777777" w:rsidR="00323FF7" w:rsidRDefault="00323FF7">
            <w:pPr>
              <w:jc w:val="both"/>
              <w:rPr>
                <w:sz w:val="24"/>
                <w:szCs w:val="24"/>
              </w:rPr>
            </w:pPr>
          </w:p>
        </w:tc>
        <w:tc>
          <w:tcPr>
            <w:tcW w:w="2370" w:type="dxa"/>
            <w:tcBorders>
              <w:top w:val="single" w:sz="4" w:space="0" w:color="000000"/>
              <w:left w:val="single" w:sz="4" w:space="0" w:color="000000"/>
              <w:bottom w:val="single" w:sz="4" w:space="0" w:color="000000"/>
              <w:right w:val="single" w:sz="4" w:space="0" w:color="000000"/>
            </w:tcBorders>
          </w:tcPr>
          <w:p w14:paraId="780EBFDB" w14:textId="77777777" w:rsidR="00323FF7" w:rsidRDefault="00323FF7">
            <w:pPr>
              <w:jc w:val="both"/>
              <w:rPr>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68E33655" w14:textId="77777777" w:rsidR="00323FF7" w:rsidRDefault="00323FF7">
            <w:pPr>
              <w:jc w:val="both"/>
              <w:rPr>
                <w:sz w:val="24"/>
                <w:szCs w:val="24"/>
              </w:rPr>
            </w:pPr>
          </w:p>
        </w:tc>
      </w:tr>
      <w:tr w:rsidR="00323FF7" w14:paraId="717D0303" w14:textId="77777777">
        <w:trPr>
          <w:trHeight w:val="282"/>
        </w:trPr>
        <w:tc>
          <w:tcPr>
            <w:tcW w:w="1276" w:type="dxa"/>
            <w:tcBorders>
              <w:top w:val="single" w:sz="4" w:space="0" w:color="000000"/>
              <w:left w:val="single" w:sz="4" w:space="0" w:color="000000"/>
              <w:bottom w:val="single" w:sz="4" w:space="0" w:color="000000"/>
              <w:right w:val="single" w:sz="4" w:space="0" w:color="000000"/>
            </w:tcBorders>
          </w:tcPr>
          <w:p w14:paraId="2670A0AF" w14:textId="77777777" w:rsidR="00323FF7" w:rsidRDefault="005F64CF">
            <w:pPr>
              <w:spacing w:before="28"/>
              <w:ind w:right="515"/>
              <w:jc w:val="both"/>
              <w:rPr>
                <w:sz w:val="18"/>
                <w:szCs w:val="18"/>
              </w:rPr>
            </w:pPr>
            <w:r>
              <w:rPr>
                <w:b/>
                <w:sz w:val="18"/>
                <w:szCs w:val="18"/>
              </w:rPr>
              <w:lastRenderedPageBreak/>
              <w:t>D</w:t>
            </w:r>
          </w:p>
        </w:tc>
        <w:tc>
          <w:tcPr>
            <w:tcW w:w="1558" w:type="dxa"/>
            <w:tcBorders>
              <w:top w:val="single" w:sz="4" w:space="0" w:color="000000"/>
              <w:left w:val="single" w:sz="4" w:space="0" w:color="000000"/>
              <w:bottom w:val="single" w:sz="4" w:space="0" w:color="000000"/>
              <w:right w:val="single" w:sz="4" w:space="0" w:color="000000"/>
            </w:tcBorders>
          </w:tcPr>
          <w:p w14:paraId="49D12FD1" w14:textId="77777777" w:rsidR="00323FF7" w:rsidRDefault="005F64CF">
            <w:pPr>
              <w:spacing w:before="28"/>
              <w:ind w:right="-20"/>
              <w:jc w:val="both"/>
              <w:rPr>
                <w:sz w:val="18"/>
                <w:szCs w:val="18"/>
              </w:rPr>
            </w:pPr>
            <w:r>
              <w:rPr>
                <w:b/>
                <w:sz w:val="18"/>
                <w:szCs w:val="18"/>
              </w:rPr>
              <w:t>1,80 m.</w:t>
            </w:r>
          </w:p>
        </w:tc>
        <w:tc>
          <w:tcPr>
            <w:tcW w:w="2370" w:type="dxa"/>
            <w:tcBorders>
              <w:top w:val="single" w:sz="4" w:space="0" w:color="000000"/>
              <w:left w:val="single" w:sz="4" w:space="0" w:color="000000"/>
              <w:bottom w:val="single" w:sz="4" w:space="0" w:color="000000"/>
              <w:right w:val="single" w:sz="4" w:space="0" w:color="000000"/>
            </w:tcBorders>
          </w:tcPr>
          <w:p w14:paraId="79244162" w14:textId="77777777" w:rsidR="00323FF7" w:rsidRDefault="005F64CF">
            <w:pPr>
              <w:spacing w:before="28"/>
              <w:ind w:right="-20"/>
              <w:jc w:val="both"/>
              <w:rPr>
                <w:sz w:val="18"/>
                <w:szCs w:val="18"/>
              </w:rPr>
            </w:pPr>
            <w:r>
              <w:rPr>
                <w:b/>
                <w:sz w:val="18"/>
                <w:szCs w:val="18"/>
              </w:rPr>
              <w:t>Evacuación</w:t>
            </w:r>
          </w:p>
        </w:tc>
        <w:tc>
          <w:tcPr>
            <w:tcW w:w="2551" w:type="dxa"/>
            <w:tcBorders>
              <w:top w:val="single" w:sz="4" w:space="0" w:color="000000"/>
              <w:left w:val="single" w:sz="4" w:space="0" w:color="000000"/>
              <w:bottom w:val="single" w:sz="4" w:space="0" w:color="000000"/>
              <w:right w:val="single" w:sz="4" w:space="0" w:color="000000"/>
            </w:tcBorders>
          </w:tcPr>
          <w:p w14:paraId="7EED5258" w14:textId="77777777" w:rsidR="00323FF7" w:rsidRPr="002D4E78" w:rsidRDefault="005F64CF">
            <w:pPr>
              <w:spacing w:before="28"/>
              <w:ind w:right="-20"/>
              <w:jc w:val="both"/>
              <w:rPr>
                <w:sz w:val="18"/>
                <w:szCs w:val="18"/>
              </w:rPr>
            </w:pPr>
            <w:r w:rsidRPr="002D4E78">
              <w:rPr>
                <w:b/>
                <w:sz w:val="18"/>
                <w:szCs w:val="18"/>
              </w:rPr>
              <w:t>100 personas en el SUM, en caso de emergencia.</w:t>
            </w:r>
          </w:p>
        </w:tc>
      </w:tr>
    </w:tbl>
    <w:p w14:paraId="63E96C78" w14:textId="77777777" w:rsidR="00323FF7" w:rsidRDefault="00323FF7">
      <w:pPr>
        <w:tabs>
          <w:tab w:val="left" w:pos="993"/>
        </w:tabs>
      </w:pPr>
    </w:p>
    <w:p w14:paraId="0CF32478" w14:textId="77777777" w:rsidR="00323FF7" w:rsidRDefault="005F64CF">
      <w:pPr>
        <w:tabs>
          <w:tab w:val="left" w:pos="6270"/>
        </w:tabs>
        <w:rPr>
          <w:rFonts w:ascii="Arial" w:eastAsia="Arial" w:hAnsi="Arial" w:cs="Arial"/>
          <w:sz w:val="20"/>
          <w:szCs w:val="20"/>
          <w:u w:val="single"/>
        </w:rPr>
      </w:pPr>
      <w:r>
        <w:rPr>
          <w:rFonts w:ascii="Arial" w:eastAsia="Arial" w:hAnsi="Arial" w:cs="Arial"/>
          <w:b/>
          <w:sz w:val="20"/>
          <w:szCs w:val="20"/>
          <w:u w:val="single"/>
        </w:rPr>
        <w:t xml:space="preserve">NOTA IMPORTANTE: </w:t>
      </w:r>
    </w:p>
    <w:p w14:paraId="66CAC025" w14:textId="77777777" w:rsidR="00323FF7" w:rsidRDefault="005F64CF">
      <w:pPr>
        <w:tabs>
          <w:tab w:val="left" w:pos="6270"/>
        </w:tabs>
        <w:rPr>
          <w:rFonts w:ascii="Arial" w:eastAsia="Arial" w:hAnsi="Arial" w:cs="Arial"/>
          <w:sz w:val="24"/>
          <w:szCs w:val="24"/>
        </w:rPr>
      </w:pPr>
      <w:r>
        <w:rPr>
          <w:rFonts w:ascii="Arial" w:eastAsia="Arial" w:hAnsi="Arial" w:cs="Arial"/>
          <w:b/>
        </w:rPr>
        <w:t xml:space="preserve">Se diseña la evacuación del edificio, así reflejada en planimetría y cada una de las dependencias, con recorridos que solamente utilizan las escaleras A, B, y C, (quedando anulada la escalera D).  </w:t>
      </w:r>
    </w:p>
    <w:p w14:paraId="0B3A4042" w14:textId="77777777" w:rsidR="00323FF7" w:rsidRDefault="005F64CF">
      <w:pPr>
        <w:tabs>
          <w:tab w:val="left" w:pos="851"/>
        </w:tabs>
        <w:rPr>
          <w:rFonts w:ascii="Arial" w:eastAsia="Arial" w:hAnsi="Arial" w:cs="Arial"/>
        </w:rPr>
      </w:pPr>
      <w:r>
        <w:rPr>
          <w:rFonts w:ascii="Arial" w:eastAsia="Arial" w:hAnsi="Arial" w:cs="Arial"/>
          <w:b/>
        </w:rPr>
        <w:t xml:space="preserve">PARA FAVORECER EL RECUENTO FINAL, SE PROCURARÁ QUE EXISTA UN ÚNICO PUNTO DE CONCENTRACIÓN EN LAS PISTAS DEPORTIVAS. En caso de no ser posible, se habilitaría la zona ajardinada municipal anexa como segunda zona de concentración para los módulos B, C y D, incluyendo los ocupantes del SUM/Aula del imaginario.  </w:t>
      </w:r>
    </w:p>
    <w:p w14:paraId="54BFDE45" w14:textId="77777777" w:rsidR="00323FF7" w:rsidRDefault="005F64CF">
      <w:pPr>
        <w:tabs>
          <w:tab w:val="left" w:pos="6270"/>
        </w:tabs>
        <w:rPr>
          <w:rFonts w:ascii="Arial" w:eastAsia="Arial" w:hAnsi="Arial" w:cs="Arial"/>
          <w:u w:val="single"/>
        </w:rPr>
      </w:pPr>
      <w:r>
        <w:rPr>
          <w:rFonts w:ascii="Arial" w:eastAsia="Arial" w:hAnsi="Arial" w:cs="Arial"/>
          <w:b/>
        </w:rPr>
        <w:t xml:space="preserve">EL ALUMNADO CON MOVILIDAD REDUCIDA QUE </w:t>
      </w:r>
      <w:r>
        <w:rPr>
          <w:rFonts w:ascii="Arial" w:eastAsia="Arial" w:hAnsi="Arial" w:cs="Arial"/>
          <w:b/>
          <w:u w:val="single"/>
        </w:rPr>
        <w:t>NO</w:t>
      </w:r>
      <w:r>
        <w:rPr>
          <w:rFonts w:ascii="Arial" w:eastAsia="Arial" w:hAnsi="Arial" w:cs="Arial"/>
          <w:b/>
        </w:rPr>
        <w:t xml:space="preserve"> SE ENCUENTRE EN LA PLANTA BAJA SE CONFINARÁ, JUNTO CON EL PROFESORADO DESIGNADO EN EL MOMENTO (AULA ESPECÍFICA/GUARDIA PREFERENTEMENTE), evitando circular por los pasillos y escaleras, para minimizar riesgos de caídas.</w:t>
      </w:r>
    </w:p>
    <w:p w14:paraId="5FBEE30B" w14:textId="77777777" w:rsidR="00323FF7" w:rsidRDefault="00323FF7">
      <w:pPr>
        <w:tabs>
          <w:tab w:val="left" w:pos="6270"/>
        </w:tabs>
        <w:rPr>
          <w:rFonts w:ascii="Arial" w:eastAsia="Arial" w:hAnsi="Arial" w:cs="Arial"/>
          <w:sz w:val="20"/>
          <w:szCs w:val="20"/>
        </w:rPr>
      </w:pPr>
    </w:p>
    <w:p w14:paraId="3918FF01" w14:textId="77777777" w:rsidR="00323FF7" w:rsidRDefault="005F64CF">
      <w:pPr>
        <w:tabs>
          <w:tab w:val="left" w:pos="6270"/>
        </w:tabs>
        <w:rPr>
          <w:rFonts w:ascii="Arial" w:eastAsia="Arial" w:hAnsi="Arial" w:cs="Arial"/>
          <w:sz w:val="20"/>
          <w:szCs w:val="20"/>
        </w:rPr>
      </w:pPr>
      <w:r>
        <w:rPr>
          <w:rFonts w:ascii="Arial" w:eastAsia="Arial" w:hAnsi="Arial" w:cs="Arial"/>
          <w:b/>
          <w:sz w:val="20"/>
          <w:szCs w:val="20"/>
        </w:rPr>
        <w:t>En el módulo D, frente a los aseos de profesores junto a la puerta antipánico, se encuentra un pulsador (con pila) que abre automáticamente el portón de acceso al aparcamiento, para poder salir al exterior en caso de emergencia.</w:t>
      </w:r>
    </w:p>
    <w:p w14:paraId="0EFB9352" w14:textId="77777777" w:rsidR="00323FF7" w:rsidRDefault="00323FF7">
      <w:pPr>
        <w:tabs>
          <w:tab w:val="left" w:pos="6270"/>
        </w:tabs>
        <w:rPr>
          <w:rFonts w:ascii="Arial" w:eastAsia="Arial" w:hAnsi="Arial" w:cs="Arial"/>
          <w:sz w:val="20"/>
          <w:szCs w:val="20"/>
        </w:rPr>
      </w:pPr>
    </w:p>
    <w:p w14:paraId="644F6EFA" w14:textId="77777777" w:rsidR="00323FF7" w:rsidRDefault="00323FF7">
      <w:pPr>
        <w:tabs>
          <w:tab w:val="left" w:pos="6270"/>
        </w:tabs>
        <w:rPr>
          <w:rFonts w:ascii="Arial" w:eastAsia="Arial" w:hAnsi="Arial" w:cs="Arial"/>
          <w:sz w:val="20"/>
          <w:szCs w:val="20"/>
        </w:rPr>
      </w:pPr>
    </w:p>
    <w:p w14:paraId="566163E1" w14:textId="77777777" w:rsidR="00323FF7" w:rsidRDefault="005F64CF">
      <w:pPr>
        <w:tabs>
          <w:tab w:val="left" w:pos="993"/>
        </w:tabs>
        <w:rPr>
          <w:sz w:val="24"/>
          <w:szCs w:val="24"/>
        </w:rPr>
      </w:pPr>
      <w:r>
        <w:t>Las zonas de concentración de cada una de las salidas se pueden observar en los planos correspondientes, (Plano 2 Emplazamiento), con especificación de la superficie, y número máximo de personas que pueden acoger.</w:t>
      </w:r>
    </w:p>
    <w:p w14:paraId="7141A0A0" w14:textId="77777777" w:rsidR="00323FF7" w:rsidRDefault="00323FF7">
      <w:pPr>
        <w:tabs>
          <w:tab w:val="left" w:pos="993"/>
        </w:tabs>
        <w:rPr>
          <w:b/>
          <w:color w:val="4472C4"/>
          <w:sz w:val="26"/>
          <w:szCs w:val="26"/>
        </w:rPr>
      </w:pPr>
    </w:p>
    <w:p w14:paraId="7DBC1DEC" w14:textId="77777777" w:rsidR="00323FF7" w:rsidRDefault="005F64CF">
      <w:pPr>
        <w:tabs>
          <w:tab w:val="left" w:pos="993"/>
        </w:tabs>
        <w:rPr>
          <w:sz w:val="24"/>
          <w:szCs w:val="24"/>
        </w:rPr>
      </w:pPr>
      <w:bookmarkStart w:id="83" w:name="_heading=h.32hioqz" w:colFirst="0" w:colLast="0"/>
      <w:bookmarkEnd w:id="83"/>
      <w:r>
        <w:rPr>
          <w:rFonts w:ascii="Cambria" w:eastAsia="Cambria" w:hAnsi="Cambria" w:cs="Cambria"/>
          <w:b/>
          <w:color w:val="4F81BD"/>
          <w:sz w:val="26"/>
          <w:szCs w:val="26"/>
        </w:rPr>
        <w:t>4.4. PLANIMETRÍA</w:t>
      </w:r>
      <w:r>
        <w:t>.</w:t>
      </w:r>
    </w:p>
    <w:p w14:paraId="34D4D40E" w14:textId="77777777" w:rsidR="00323FF7" w:rsidRDefault="005F64CF">
      <w:pPr>
        <w:tabs>
          <w:tab w:val="left" w:pos="993"/>
        </w:tabs>
      </w:pPr>
      <w:r>
        <w:t>En el Anexo I se encuentran identificados en los planos de plantas todas las zonas de seguridad externas y zonas de concentración, así como los recorridos, zonas de riesgo y medios materiales de autoprotección.</w:t>
      </w:r>
    </w:p>
    <w:p w14:paraId="63D7F786" w14:textId="77777777" w:rsidR="00323FF7" w:rsidRDefault="005F64CF">
      <w:pPr>
        <w:tabs>
          <w:tab w:val="left" w:pos="993"/>
        </w:tabs>
      </w:pPr>
      <w:r>
        <w:rPr>
          <w:b/>
        </w:rPr>
        <w:t>Planos de consulta</w:t>
      </w:r>
      <w:r>
        <w:t>:</w:t>
      </w:r>
    </w:p>
    <w:p w14:paraId="6F3FB2BB" w14:textId="77777777" w:rsidR="00323FF7" w:rsidRDefault="005F64CF">
      <w:pPr>
        <w:tabs>
          <w:tab w:val="left" w:pos="993"/>
        </w:tabs>
      </w:pPr>
      <w:r>
        <w:t>─</w:t>
      </w:r>
      <w:r>
        <w:tab/>
        <w:t>(Plano 2) Plano de Emplazamiento</w:t>
      </w:r>
    </w:p>
    <w:p w14:paraId="79B8B514" w14:textId="77777777" w:rsidR="00323FF7" w:rsidRDefault="005F64CF">
      <w:pPr>
        <w:tabs>
          <w:tab w:val="left" w:pos="993"/>
        </w:tabs>
      </w:pPr>
      <w:r>
        <w:t>─</w:t>
      </w:r>
      <w:r>
        <w:tab/>
        <w:t>(Plano 3) Plano de Cotas.</w:t>
      </w:r>
    </w:p>
    <w:p w14:paraId="3E07B7ED" w14:textId="77777777" w:rsidR="00323FF7" w:rsidRDefault="005F64CF">
      <w:pPr>
        <w:tabs>
          <w:tab w:val="left" w:pos="993"/>
        </w:tabs>
      </w:pPr>
      <w:r>
        <w:t>─</w:t>
      </w:r>
      <w:r>
        <w:tab/>
        <w:t>(Plano 4) Plano de Medios Autoprotección</w:t>
      </w:r>
    </w:p>
    <w:p w14:paraId="4927DC15" w14:textId="77777777" w:rsidR="00323FF7" w:rsidRDefault="00323FF7">
      <w:pPr>
        <w:tabs>
          <w:tab w:val="left" w:pos="993"/>
        </w:tabs>
      </w:pPr>
    </w:p>
    <w:p w14:paraId="1932FB6E" w14:textId="77777777" w:rsidR="00323FF7" w:rsidRDefault="005F64CF">
      <w:pPr>
        <w:tabs>
          <w:tab w:val="left" w:pos="993"/>
        </w:tabs>
      </w:pPr>
      <w:bookmarkStart w:id="84" w:name="_heading=h.1hmsyys" w:colFirst="0" w:colLast="0"/>
      <w:bookmarkEnd w:id="84"/>
      <w:r>
        <w:rPr>
          <w:rFonts w:ascii="Cambria" w:eastAsia="Cambria" w:hAnsi="Cambria" w:cs="Cambria"/>
          <w:b/>
          <w:color w:val="366091"/>
          <w:sz w:val="28"/>
          <w:szCs w:val="28"/>
        </w:rPr>
        <w:t>5. PROGRAMA DE MANTENIMIENTO DE INSTALACIONES</w:t>
      </w:r>
      <w:r>
        <w:t>.</w:t>
      </w:r>
    </w:p>
    <w:p w14:paraId="53E470B8" w14:textId="77777777" w:rsidR="00323FF7" w:rsidRDefault="005F64CF">
      <w:pPr>
        <w:tabs>
          <w:tab w:val="left" w:pos="993"/>
        </w:tabs>
      </w:pPr>
      <w:bookmarkStart w:id="85" w:name="_heading=h.41mghml" w:colFirst="0" w:colLast="0"/>
      <w:bookmarkEnd w:id="85"/>
      <w:r>
        <w:rPr>
          <w:rFonts w:ascii="Cambria" w:eastAsia="Cambria" w:hAnsi="Cambria" w:cs="Cambria"/>
          <w:b/>
          <w:color w:val="4F81BD"/>
          <w:sz w:val="26"/>
          <w:szCs w:val="26"/>
        </w:rPr>
        <w:t>5.1. MANTENIMIENTO PREVENTIVO DE INSTALACIONES DE RIESGO</w:t>
      </w:r>
      <w:r>
        <w:t>.</w:t>
      </w:r>
    </w:p>
    <w:p w14:paraId="7DC520CD" w14:textId="77777777" w:rsidR="00323FF7" w:rsidRDefault="005F64CF">
      <w:pPr>
        <w:tabs>
          <w:tab w:val="left" w:pos="993"/>
        </w:tabs>
      </w:pPr>
      <w:r>
        <w:t>Las Instalaciones de CALDERA DE CALEFACCIÓN, DEPÓSITO DE GASÓLEO, ASCENSOR, tienen un contrato de mantenimiento preventivo realizado por una empresa cualificada, para garantizar el buen estado de empleo y uso.</w:t>
      </w:r>
    </w:p>
    <w:p w14:paraId="0E885023" w14:textId="77777777" w:rsidR="00323FF7" w:rsidRDefault="005F64CF">
      <w:pPr>
        <w:tabs>
          <w:tab w:val="left" w:pos="993"/>
        </w:tabs>
      </w:pPr>
      <w:r>
        <w:t>Es conveniente llevar un libro de Registro de las operaciones de mantenimiento realizadas y las inspecciones de seguridad llevadas a cabo.</w:t>
      </w:r>
    </w:p>
    <w:p w14:paraId="1E770557" w14:textId="77777777" w:rsidR="00323FF7" w:rsidRDefault="00323FF7">
      <w:pPr>
        <w:tabs>
          <w:tab w:val="left" w:pos="993"/>
        </w:tabs>
      </w:pPr>
    </w:p>
    <w:p w14:paraId="57149E0A" w14:textId="77777777" w:rsidR="00323FF7" w:rsidRDefault="005F64CF">
      <w:pPr>
        <w:tabs>
          <w:tab w:val="left" w:pos="993"/>
        </w:tabs>
      </w:pPr>
      <w:bookmarkStart w:id="86" w:name="_heading=h.2grqrue" w:colFirst="0" w:colLast="0"/>
      <w:bookmarkEnd w:id="86"/>
      <w:r>
        <w:rPr>
          <w:rFonts w:ascii="Cambria" w:eastAsia="Cambria" w:hAnsi="Cambria" w:cs="Cambria"/>
          <w:b/>
          <w:color w:val="4F81BD"/>
          <w:sz w:val="26"/>
          <w:szCs w:val="26"/>
        </w:rPr>
        <w:t>5.2. MANTENIMIENTO PREVENTIVO DE LAS INSTALACIONES DE PROTECCIÓN</w:t>
      </w:r>
      <w:r>
        <w:t>.</w:t>
      </w:r>
    </w:p>
    <w:p w14:paraId="4CFFD1C1" w14:textId="77777777" w:rsidR="00323FF7" w:rsidRDefault="005F64CF">
      <w:pPr>
        <w:tabs>
          <w:tab w:val="left" w:pos="993"/>
        </w:tabs>
      </w:pPr>
      <w:r>
        <w:t>Todos los extintores y mangueras, se revisarán anualmente, por una empresa cualificada, reponiendo los que estén defectuosos. La instalación de luces de emergencia y alarma estarán en perfecto estado al arbitrar un mantenimiento continuo por personal cualificado.</w:t>
      </w:r>
    </w:p>
    <w:p w14:paraId="0D1EB714" w14:textId="77777777" w:rsidR="00323FF7" w:rsidRDefault="005F64CF">
      <w:pPr>
        <w:tabs>
          <w:tab w:val="left" w:pos="993"/>
        </w:tabs>
      </w:pPr>
      <w:r>
        <w:t>Las Instalaciones de MANGUERAS B.I.E. y EXTINTORES, así como la Alarma, Instalación de Luces de Emergencia y Centralita contraincendios y pulsadores, correspondientes, se revisarán periódicamente para que cuando sea necesario, reparar algún desperfecto o avería. Cuando se detecte alguna anomalía se reparará de inmediato.</w:t>
      </w:r>
    </w:p>
    <w:p w14:paraId="6E622532" w14:textId="77777777" w:rsidR="00323FF7" w:rsidRDefault="005F64CF">
      <w:pPr>
        <w:tabs>
          <w:tab w:val="left" w:pos="993"/>
        </w:tabs>
      </w:pPr>
      <w:r>
        <w:t>Las comprobaciones mínimas a llevar a cabo en EXTINTORES serán las siguientes.</w:t>
      </w:r>
    </w:p>
    <w:tbl>
      <w:tblPr>
        <w:tblStyle w:val="afffc"/>
        <w:tblW w:w="10455" w:type="dxa"/>
        <w:tblInd w:w="-1193" w:type="dxa"/>
        <w:tblLayout w:type="fixed"/>
        <w:tblLook w:val="0400" w:firstRow="0" w:lastRow="0" w:firstColumn="0" w:lastColumn="0" w:noHBand="0" w:noVBand="1"/>
      </w:tblPr>
      <w:tblGrid>
        <w:gridCol w:w="7606"/>
        <w:gridCol w:w="775"/>
        <w:gridCol w:w="813"/>
        <w:gridCol w:w="586"/>
        <w:gridCol w:w="675"/>
      </w:tblGrid>
      <w:tr w:rsidR="00323FF7" w14:paraId="320330C0" w14:textId="77777777">
        <w:trPr>
          <w:trHeight w:val="282"/>
        </w:trPr>
        <w:tc>
          <w:tcPr>
            <w:tcW w:w="7606" w:type="dxa"/>
            <w:vMerge w:val="restart"/>
            <w:tcBorders>
              <w:top w:val="single" w:sz="4" w:space="0" w:color="000000"/>
              <w:left w:val="single" w:sz="4" w:space="0" w:color="000000"/>
              <w:bottom w:val="nil"/>
              <w:right w:val="single" w:sz="4" w:space="0" w:color="000000"/>
            </w:tcBorders>
            <w:shd w:val="clear" w:color="auto" w:fill="D9D9D9"/>
          </w:tcPr>
          <w:p w14:paraId="4639F270" w14:textId="77777777" w:rsidR="00323FF7" w:rsidRPr="002D4E78" w:rsidRDefault="00323FF7">
            <w:pPr>
              <w:spacing w:before="10" w:line="158" w:lineRule="auto"/>
              <w:rPr>
                <w:sz w:val="16"/>
                <w:szCs w:val="16"/>
              </w:rPr>
            </w:pPr>
          </w:p>
          <w:p w14:paraId="38169585" w14:textId="77777777" w:rsidR="00323FF7" w:rsidRDefault="005F64CF">
            <w:pPr>
              <w:ind w:right="3098"/>
              <w:jc w:val="both"/>
              <w:rPr>
                <w:sz w:val="18"/>
                <w:szCs w:val="18"/>
              </w:rPr>
            </w:pPr>
            <w:r>
              <w:rPr>
                <w:b/>
                <w:sz w:val="18"/>
                <w:szCs w:val="18"/>
              </w:rPr>
              <w:t>Comprobaciones</w:t>
            </w:r>
          </w:p>
        </w:tc>
        <w:tc>
          <w:tcPr>
            <w:tcW w:w="2849" w:type="dxa"/>
            <w:gridSpan w:val="4"/>
            <w:tcBorders>
              <w:top w:val="single" w:sz="4" w:space="0" w:color="000000"/>
              <w:left w:val="single" w:sz="4" w:space="0" w:color="000000"/>
              <w:bottom w:val="single" w:sz="4" w:space="0" w:color="000000"/>
              <w:right w:val="single" w:sz="4" w:space="0" w:color="000000"/>
            </w:tcBorders>
          </w:tcPr>
          <w:p w14:paraId="5572D932" w14:textId="77777777" w:rsidR="00323FF7" w:rsidRDefault="005F64CF">
            <w:pPr>
              <w:spacing w:before="29"/>
              <w:ind w:right="-20"/>
              <w:jc w:val="both"/>
              <w:rPr>
                <w:sz w:val="18"/>
                <w:szCs w:val="18"/>
              </w:rPr>
            </w:pPr>
            <w:r>
              <w:rPr>
                <w:b/>
                <w:sz w:val="18"/>
                <w:szCs w:val="18"/>
              </w:rPr>
              <w:t>Periodicidad</w:t>
            </w:r>
          </w:p>
        </w:tc>
      </w:tr>
      <w:tr w:rsidR="00323FF7" w14:paraId="5A45C511" w14:textId="77777777">
        <w:trPr>
          <w:trHeight w:val="282"/>
        </w:trPr>
        <w:tc>
          <w:tcPr>
            <w:tcW w:w="7606" w:type="dxa"/>
            <w:vMerge/>
            <w:tcBorders>
              <w:top w:val="single" w:sz="4" w:space="0" w:color="000000"/>
              <w:left w:val="single" w:sz="4" w:space="0" w:color="000000"/>
              <w:bottom w:val="nil"/>
              <w:right w:val="single" w:sz="4" w:space="0" w:color="000000"/>
            </w:tcBorders>
            <w:shd w:val="clear" w:color="auto" w:fill="D9D9D9"/>
          </w:tcPr>
          <w:p w14:paraId="3F720A92" w14:textId="77777777" w:rsidR="00323FF7" w:rsidRDefault="00323FF7">
            <w:pPr>
              <w:pBdr>
                <w:top w:val="nil"/>
                <w:left w:val="nil"/>
                <w:bottom w:val="nil"/>
                <w:right w:val="nil"/>
                <w:between w:val="nil"/>
              </w:pBdr>
              <w:rPr>
                <w:sz w:val="18"/>
                <w:szCs w:val="18"/>
              </w:rPr>
            </w:pPr>
          </w:p>
        </w:tc>
        <w:tc>
          <w:tcPr>
            <w:tcW w:w="775" w:type="dxa"/>
            <w:tcBorders>
              <w:top w:val="single" w:sz="4" w:space="0" w:color="000000"/>
              <w:left w:val="single" w:sz="4" w:space="0" w:color="000000"/>
              <w:bottom w:val="single" w:sz="4" w:space="0" w:color="000000"/>
              <w:right w:val="single" w:sz="4" w:space="0" w:color="000000"/>
            </w:tcBorders>
          </w:tcPr>
          <w:p w14:paraId="150C4E32" w14:textId="77777777" w:rsidR="00323FF7" w:rsidRDefault="005F64CF">
            <w:pPr>
              <w:spacing w:before="29"/>
              <w:ind w:right="-20"/>
              <w:jc w:val="both"/>
              <w:rPr>
                <w:sz w:val="18"/>
                <w:szCs w:val="18"/>
              </w:rPr>
            </w:pPr>
            <w:r>
              <w:rPr>
                <w:b/>
                <w:sz w:val="18"/>
                <w:szCs w:val="18"/>
              </w:rPr>
              <w:t>3 meses</w:t>
            </w:r>
          </w:p>
        </w:tc>
        <w:tc>
          <w:tcPr>
            <w:tcW w:w="813" w:type="dxa"/>
            <w:tcBorders>
              <w:top w:val="single" w:sz="4" w:space="0" w:color="000000"/>
              <w:left w:val="single" w:sz="4" w:space="0" w:color="000000"/>
              <w:bottom w:val="single" w:sz="4" w:space="0" w:color="000000"/>
              <w:right w:val="single" w:sz="4" w:space="0" w:color="000000"/>
            </w:tcBorders>
            <w:shd w:val="clear" w:color="auto" w:fill="D9D9D9"/>
          </w:tcPr>
          <w:p w14:paraId="14208EC3" w14:textId="77777777" w:rsidR="00323FF7" w:rsidRDefault="005F64CF">
            <w:pPr>
              <w:spacing w:before="29"/>
              <w:ind w:right="-20"/>
              <w:jc w:val="both"/>
              <w:rPr>
                <w:sz w:val="18"/>
                <w:szCs w:val="18"/>
              </w:rPr>
            </w:pPr>
            <w:r>
              <w:rPr>
                <w:b/>
                <w:sz w:val="18"/>
                <w:szCs w:val="18"/>
              </w:rPr>
              <w:t>6 meses</w:t>
            </w:r>
          </w:p>
        </w:tc>
        <w:tc>
          <w:tcPr>
            <w:tcW w:w="586" w:type="dxa"/>
            <w:tcBorders>
              <w:top w:val="single" w:sz="4" w:space="0" w:color="000000"/>
              <w:left w:val="single" w:sz="4" w:space="0" w:color="000000"/>
              <w:bottom w:val="single" w:sz="4" w:space="0" w:color="000000"/>
              <w:right w:val="single" w:sz="4" w:space="0" w:color="000000"/>
            </w:tcBorders>
            <w:shd w:val="clear" w:color="auto" w:fill="D9D9D9"/>
          </w:tcPr>
          <w:p w14:paraId="401183F7" w14:textId="77777777" w:rsidR="00323FF7" w:rsidRDefault="005F64CF">
            <w:pPr>
              <w:spacing w:before="29"/>
              <w:ind w:right="-20"/>
              <w:jc w:val="both"/>
              <w:rPr>
                <w:sz w:val="18"/>
                <w:szCs w:val="18"/>
              </w:rPr>
            </w:pPr>
            <w:r>
              <w:rPr>
                <w:b/>
                <w:sz w:val="18"/>
                <w:szCs w:val="18"/>
              </w:rPr>
              <w:t>1 año</w:t>
            </w:r>
          </w:p>
        </w:tc>
        <w:tc>
          <w:tcPr>
            <w:tcW w:w="675" w:type="dxa"/>
            <w:tcBorders>
              <w:top w:val="single" w:sz="4" w:space="0" w:color="000000"/>
              <w:left w:val="single" w:sz="4" w:space="0" w:color="000000"/>
              <w:bottom w:val="single" w:sz="4" w:space="0" w:color="000000"/>
              <w:right w:val="single" w:sz="4" w:space="0" w:color="000000"/>
            </w:tcBorders>
            <w:shd w:val="clear" w:color="auto" w:fill="D9D9D9"/>
          </w:tcPr>
          <w:p w14:paraId="7B006C40" w14:textId="77777777" w:rsidR="00323FF7" w:rsidRDefault="005F64CF">
            <w:pPr>
              <w:spacing w:before="29"/>
              <w:ind w:right="-20"/>
              <w:jc w:val="both"/>
              <w:rPr>
                <w:sz w:val="18"/>
                <w:szCs w:val="18"/>
              </w:rPr>
            </w:pPr>
            <w:r>
              <w:rPr>
                <w:b/>
                <w:sz w:val="18"/>
                <w:szCs w:val="18"/>
              </w:rPr>
              <w:t>5 años</w:t>
            </w:r>
          </w:p>
        </w:tc>
      </w:tr>
      <w:tr w:rsidR="00323FF7" w14:paraId="7C8D13E5"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41A5F3B8" w14:textId="77777777" w:rsidR="00323FF7" w:rsidRDefault="005F64CF">
            <w:pPr>
              <w:spacing w:before="31"/>
              <w:ind w:right="-20"/>
              <w:jc w:val="both"/>
              <w:rPr>
                <w:sz w:val="18"/>
                <w:szCs w:val="18"/>
              </w:rPr>
            </w:pPr>
            <w:r>
              <w:rPr>
                <w:sz w:val="18"/>
                <w:szCs w:val="18"/>
              </w:rPr>
              <w:t>Condiciones de accesibilidad</w:t>
            </w:r>
          </w:p>
        </w:tc>
        <w:tc>
          <w:tcPr>
            <w:tcW w:w="775" w:type="dxa"/>
            <w:tcBorders>
              <w:top w:val="single" w:sz="4" w:space="0" w:color="000000"/>
              <w:left w:val="single" w:sz="4" w:space="0" w:color="000000"/>
              <w:bottom w:val="single" w:sz="4" w:space="0" w:color="000000"/>
              <w:right w:val="single" w:sz="4" w:space="0" w:color="000000"/>
            </w:tcBorders>
          </w:tcPr>
          <w:p w14:paraId="1683ABD1" w14:textId="77777777" w:rsidR="00323FF7" w:rsidRDefault="005F64CF">
            <w:pPr>
              <w:spacing w:before="29"/>
              <w:ind w:right="264"/>
              <w:jc w:val="both"/>
              <w:rPr>
                <w:sz w:val="18"/>
                <w:szCs w:val="18"/>
              </w:rPr>
            </w:pPr>
            <w:r>
              <w:rPr>
                <w:b/>
                <w:sz w:val="18"/>
                <w:szCs w:val="18"/>
              </w:rPr>
              <w:t>X</w:t>
            </w:r>
          </w:p>
        </w:tc>
        <w:tc>
          <w:tcPr>
            <w:tcW w:w="813" w:type="dxa"/>
            <w:tcBorders>
              <w:top w:val="single" w:sz="4" w:space="0" w:color="000000"/>
              <w:left w:val="single" w:sz="4" w:space="0" w:color="000000"/>
              <w:bottom w:val="single" w:sz="4" w:space="0" w:color="000000"/>
              <w:right w:val="single" w:sz="4" w:space="0" w:color="000000"/>
            </w:tcBorders>
          </w:tcPr>
          <w:p w14:paraId="54633FD3" w14:textId="77777777" w:rsidR="00323FF7"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7E9465C1" w14:textId="77777777" w:rsidR="00323FF7" w:rsidRDefault="00323FF7">
            <w:pPr>
              <w:jc w:val="both"/>
              <w:rPr>
                <w:sz w:val="24"/>
                <w:szCs w:val="24"/>
              </w:rPr>
            </w:pPr>
          </w:p>
        </w:tc>
        <w:tc>
          <w:tcPr>
            <w:tcW w:w="675" w:type="dxa"/>
            <w:tcBorders>
              <w:top w:val="single" w:sz="4" w:space="0" w:color="000000"/>
              <w:left w:val="single" w:sz="4" w:space="0" w:color="000000"/>
              <w:bottom w:val="single" w:sz="4" w:space="0" w:color="000000"/>
              <w:right w:val="single" w:sz="4" w:space="0" w:color="000000"/>
            </w:tcBorders>
          </w:tcPr>
          <w:p w14:paraId="1E1090BB" w14:textId="77777777" w:rsidR="00323FF7" w:rsidRDefault="00323FF7">
            <w:pPr>
              <w:jc w:val="both"/>
              <w:rPr>
                <w:sz w:val="24"/>
                <w:szCs w:val="24"/>
              </w:rPr>
            </w:pPr>
          </w:p>
        </w:tc>
      </w:tr>
      <w:tr w:rsidR="00323FF7" w14:paraId="5968E7BB"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4B4140B6" w14:textId="77777777" w:rsidR="00323FF7" w:rsidRDefault="005F64CF">
            <w:pPr>
              <w:spacing w:before="31"/>
              <w:ind w:right="-20"/>
              <w:jc w:val="both"/>
              <w:rPr>
                <w:sz w:val="18"/>
                <w:szCs w:val="18"/>
              </w:rPr>
            </w:pPr>
            <w:r>
              <w:rPr>
                <w:sz w:val="18"/>
                <w:szCs w:val="18"/>
              </w:rPr>
              <w:t>Señalización</w:t>
            </w:r>
          </w:p>
        </w:tc>
        <w:tc>
          <w:tcPr>
            <w:tcW w:w="775" w:type="dxa"/>
            <w:tcBorders>
              <w:top w:val="single" w:sz="4" w:space="0" w:color="000000"/>
              <w:left w:val="single" w:sz="4" w:space="0" w:color="000000"/>
              <w:bottom w:val="single" w:sz="4" w:space="0" w:color="000000"/>
              <w:right w:val="single" w:sz="4" w:space="0" w:color="000000"/>
            </w:tcBorders>
          </w:tcPr>
          <w:p w14:paraId="215C5E29" w14:textId="77777777" w:rsidR="00323FF7" w:rsidRDefault="005F64CF">
            <w:pPr>
              <w:spacing w:before="28"/>
              <w:ind w:right="264"/>
              <w:jc w:val="both"/>
              <w:rPr>
                <w:sz w:val="18"/>
                <w:szCs w:val="18"/>
              </w:rPr>
            </w:pPr>
            <w:r>
              <w:rPr>
                <w:b/>
                <w:sz w:val="18"/>
                <w:szCs w:val="18"/>
              </w:rPr>
              <w:t>X</w:t>
            </w:r>
          </w:p>
        </w:tc>
        <w:tc>
          <w:tcPr>
            <w:tcW w:w="813" w:type="dxa"/>
            <w:tcBorders>
              <w:top w:val="single" w:sz="4" w:space="0" w:color="000000"/>
              <w:left w:val="single" w:sz="4" w:space="0" w:color="000000"/>
              <w:bottom w:val="single" w:sz="4" w:space="0" w:color="000000"/>
              <w:right w:val="single" w:sz="4" w:space="0" w:color="000000"/>
            </w:tcBorders>
          </w:tcPr>
          <w:p w14:paraId="6F950EC7" w14:textId="77777777" w:rsidR="00323FF7"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4464D7DC" w14:textId="77777777" w:rsidR="00323FF7" w:rsidRDefault="00323FF7">
            <w:pPr>
              <w:jc w:val="both"/>
              <w:rPr>
                <w:sz w:val="24"/>
                <w:szCs w:val="24"/>
              </w:rPr>
            </w:pPr>
          </w:p>
        </w:tc>
        <w:tc>
          <w:tcPr>
            <w:tcW w:w="675" w:type="dxa"/>
            <w:tcBorders>
              <w:top w:val="single" w:sz="4" w:space="0" w:color="000000"/>
              <w:left w:val="single" w:sz="4" w:space="0" w:color="000000"/>
              <w:bottom w:val="single" w:sz="4" w:space="0" w:color="000000"/>
              <w:right w:val="single" w:sz="4" w:space="0" w:color="000000"/>
            </w:tcBorders>
          </w:tcPr>
          <w:p w14:paraId="6BB9FE97" w14:textId="77777777" w:rsidR="00323FF7" w:rsidRDefault="00323FF7">
            <w:pPr>
              <w:jc w:val="both"/>
              <w:rPr>
                <w:sz w:val="24"/>
                <w:szCs w:val="24"/>
              </w:rPr>
            </w:pPr>
          </w:p>
        </w:tc>
      </w:tr>
      <w:tr w:rsidR="00323FF7" w14:paraId="75538A19"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288EDAF5" w14:textId="77777777" w:rsidR="00323FF7" w:rsidRPr="002D4E78" w:rsidRDefault="005F64CF">
            <w:pPr>
              <w:spacing w:before="31"/>
              <w:ind w:right="-20"/>
              <w:jc w:val="both"/>
              <w:rPr>
                <w:sz w:val="18"/>
                <w:szCs w:val="18"/>
              </w:rPr>
            </w:pPr>
            <w:r w:rsidRPr="002D4E78">
              <w:rPr>
                <w:sz w:val="18"/>
                <w:szCs w:val="18"/>
              </w:rPr>
              <w:t>Buen estado aparente de conservación</w:t>
            </w:r>
          </w:p>
        </w:tc>
        <w:tc>
          <w:tcPr>
            <w:tcW w:w="775" w:type="dxa"/>
            <w:tcBorders>
              <w:top w:val="single" w:sz="4" w:space="0" w:color="000000"/>
              <w:left w:val="single" w:sz="4" w:space="0" w:color="000000"/>
              <w:bottom w:val="single" w:sz="4" w:space="0" w:color="000000"/>
              <w:right w:val="single" w:sz="4" w:space="0" w:color="000000"/>
            </w:tcBorders>
          </w:tcPr>
          <w:p w14:paraId="0B72C3AC" w14:textId="77777777" w:rsidR="00323FF7" w:rsidRDefault="005F64CF">
            <w:pPr>
              <w:spacing w:before="28"/>
              <w:ind w:right="264"/>
              <w:jc w:val="both"/>
              <w:rPr>
                <w:sz w:val="18"/>
                <w:szCs w:val="18"/>
              </w:rPr>
            </w:pPr>
            <w:r>
              <w:rPr>
                <w:b/>
                <w:sz w:val="18"/>
                <w:szCs w:val="18"/>
              </w:rPr>
              <w:t>X</w:t>
            </w:r>
          </w:p>
        </w:tc>
        <w:tc>
          <w:tcPr>
            <w:tcW w:w="813" w:type="dxa"/>
            <w:tcBorders>
              <w:top w:val="single" w:sz="4" w:space="0" w:color="000000"/>
              <w:left w:val="single" w:sz="4" w:space="0" w:color="000000"/>
              <w:bottom w:val="single" w:sz="4" w:space="0" w:color="000000"/>
              <w:right w:val="single" w:sz="4" w:space="0" w:color="000000"/>
            </w:tcBorders>
          </w:tcPr>
          <w:p w14:paraId="4CC948B8" w14:textId="77777777" w:rsidR="00323FF7"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60F78D43" w14:textId="77777777" w:rsidR="00323FF7" w:rsidRDefault="00323FF7">
            <w:pPr>
              <w:jc w:val="both"/>
              <w:rPr>
                <w:sz w:val="24"/>
                <w:szCs w:val="24"/>
              </w:rPr>
            </w:pPr>
          </w:p>
        </w:tc>
        <w:tc>
          <w:tcPr>
            <w:tcW w:w="675" w:type="dxa"/>
            <w:tcBorders>
              <w:top w:val="single" w:sz="4" w:space="0" w:color="000000"/>
              <w:left w:val="single" w:sz="4" w:space="0" w:color="000000"/>
              <w:bottom w:val="single" w:sz="4" w:space="0" w:color="000000"/>
              <w:right w:val="single" w:sz="4" w:space="0" w:color="000000"/>
            </w:tcBorders>
          </w:tcPr>
          <w:p w14:paraId="13F33C0D" w14:textId="77777777" w:rsidR="00323FF7" w:rsidRDefault="00323FF7">
            <w:pPr>
              <w:jc w:val="both"/>
              <w:rPr>
                <w:sz w:val="24"/>
                <w:szCs w:val="24"/>
              </w:rPr>
            </w:pPr>
          </w:p>
        </w:tc>
      </w:tr>
      <w:tr w:rsidR="00323FF7" w14:paraId="4BC0C7BD"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20E5D6F2" w14:textId="77777777" w:rsidR="00323FF7" w:rsidRPr="002D4E78" w:rsidRDefault="005F64CF">
            <w:pPr>
              <w:spacing w:before="31"/>
              <w:ind w:right="-20"/>
              <w:jc w:val="both"/>
              <w:rPr>
                <w:sz w:val="18"/>
                <w:szCs w:val="18"/>
              </w:rPr>
            </w:pPr>
            <w:r w:rsidRPr="002D4E78">
              <w:rPr>
                <w:sz w:val="18"/>
                <w:szCs w:val="18"/>
              </w:rPr>
              <w:t>Inspección ocular de seguros, precintos, inscripciones, etc.</w:t>
            </w:r>
          </w:p>
        </w:tc>
        <w:tc>
          <w:tcPr>
            <w:tcW w:w="775" w:type="dxa"/>
            <w:tcBorders>
              <w:top w:val="single" w:sz="4" w:space="0" w:color="000000"/>
              <w:left w:val="single" w:sz="4" w:space="0" w:color="000000"/>
              <w:bottom w:val="single" w:sz="4" w:space="0" w:color="000000"/>
              <w:right w:val="single" w:sz="4" w:space="0" w:color="000000"/>
            </w:tcBorders>
          </w:tcPr>
          <w:p w14:paraId="2C73D11D" w14:textId="77777777" w:rsidR="00323FF7" w:rsidRDefault="005F64CF">
            <w:pPr>
              <w:spacing w:before="28"/>
              <w:ind w:right="264"/>
              <w:jc w:val="both"/>
              <w:rPr>
                <w:sz w:val="18"/>
                <w:szCs w:val="18"/>
              </w:rPr>
            </w:pPr>
            <w:r>
              <w:rPr>
                <w:b/>
                <w:sz w:val="18"/>
                <w:szCs w:val="18"/>
              </w:rPr>
              <w:t>X</w:t>
            </w:r>
          </w:p>
        </w:tc>
        <w:tc>
          <w:tcPr>
            <w:tcW w:w="813" w:type="dxa"/>
            <w:tcBorders>
              <w:top w:val="single" w:sz="4" w:space="0" w:color="000000"/>
              <w:left w:val="single" w:sz="4" w:space="0" w:color="000000"/>
              <w:bottom w:val="single" w:sz="4" w:space="0" w:color="000000"/>
              <w:right w:val="single" w:sz="4" w:space="0" w:color="000000"/>
            </w:tcBorders>
          </w:tcPr>
          <w:p w14:paraId="722A1F26" w14:textId="77777777" w:rsidR="00323FF7"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54F9D7EF" w14:textId="77777777" w:rsidR="00323FF7" w:rsidRDefault="00323FF7">
            <w:pPr>
              <w:jc w:val="both"/>
              <w:rPr>
                <w:sz w:val="24"/>
                <w:szCs w:val="24"/>
              </w:rPr>
            </w:pPr>
          </w:p>
        </w:tc>
        <w:tc>
          <w:tcPr>
            <w:tcW w:w="675" w:type="dxa"/>
            <w:tcBorders>
              <w:top w:val="single" w:sz="4" w:space="0" w:color="000000"/>
              <w:left w:val="single" w:sz="4" w:space="0" w:color="000000"/>
              <w:bottom w:val="single" w:sz="4" w:space="0" w:color="000000"/>
              <w:right w:val="single" w:sz="4" w:space="0" w:color="000000"/>
            </w:tcBorders>
          </w:tcPr>
          <w:p w14:paraId="0FDDD1A8" w14:textId="77777777" w:rsidR="00323FF7" w:rsidRDefault="00323FF7">
            <w:pPr>
              <w:jc w:val="both"/>
              <w:rPr>
                <w:sz w:val="24"/>
                <w:szCs w:val="24"/>
              </w:rPr>
            </w:pPr>
          </w:p>
        </w:tc>
      </w:tr>
      <w:tr w:rsidR="00323FF7" w14:paraId="0FF2ADCB"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3DBB6FDB" w14:textId="77777777" w:rsidR="00323FF7" w:rsidRPr="002D4E78" w:rsidRDefault="005F64CF">
            <w:pPr>
              <w:spacing w:before="31"/>
              <w:ind w:right="-20"/>
              <w:jc w:val="both"/>
              <w:rPr>
                <w:sz w:val="18"/>
                <w:szCs w:val="18"/>
              </w:rPr>
            </w:pPr>
            <w:r w:rsidRPr="002D4E78">
              <w:rPr>
                <w:sz w:val="18"/>
                <w:szCs w:val="18"/>
              </w:rPr>
              <w:t>Inspección ocular del estado externo de las partes mecánicas (boquilla, válvula, manguera, etc.).</w:t>
            </w:r>
          </w:p>
        </w:tc>
        <w:tc>
          <w:tcPr>
            <w:tcW w:w="775" w:type="dxa"/>
            <w:tcBorders>
              <w:top w:val="single" w:sz="4" w:space="0" w:color="000000"/>
              <w:left w:val="single" w:sz="4" w:space="0" w:color="000000"/>
              <w:bottom w:val="single" w:sz="4" w:space="0" w:color="000000"/>
              <w:right w:val="single" w:sz="4" w:space="0" w:color="000000"/>
            </w:tcBorders>
          </w:tcPr>
          <w:p w14:paraId="5ABF085D" w14:textId="77777777" w:rsidR="00323FF7" w:rsidRDefault="005F64CF">
            <w:pPr>
              <w:spacing w:before="28"/>
              <w:ind w:right="264"/>
              <w:jc w:val="both"/>
              <w:rPr>
                <w:sz w:val="18"/>
                <w:szCs w:val="18"/>
              </w:rPr>
            </w:pPr>
            <w:r>
              <w:rPr>
                <w:b/>
                <w:sz w:val="18"/>
                <w:szCs w:val="18"/>
              </w:rPr>
              <w:t>X</w:t>
            </w:r>
          </w:p>
        </w:tc>
        <w:tc>
          <w:tcPr>
            <w:tcW w:w="813" w:type="dxa"/>
            <w:tcBorders>
              <w:top w:val="single" w:sz="4" w:space="0" w:color="000000"/>
              <w:left w:val="single" w:sz="4" w:space="0" w:color="000000"/>
              <w:bottom w:val="single" w:sz="4" w:space="0" w:color="000000"/>
              <w:right w:val="single" w:sz="4" w:space="0" w:color="000000"/>
            </w:tcBorders>
          </w:tcPr>
          <w:p w14:paraId="6DB0AF86" w14:textId="77777777" w:rsidR="00323FF7"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2E4A9C6B" w14:textId="77777777" w:rsidR="00323FF7" w:rsidRDefault="005F64CF">
            <w:pPr>
              <w:spacing w:before="28"/>
              <w:ind w:right="169"/>
              <w:jc w:val="both"/>
              <w:rPr>
                <w:sz w:val="18"/>
                <w:szCs w:val="18"/>
              </w:rPr>
            </w:pPr>
            <w:r>
              <w:rPr>
                <w:b/>
                <w:sz w:val="18"/>
                <w:szCs w:val="18"/>
              </w:rPr>
              <w:t>X</w:t>
            </w:r>
          </w:p>
        </w:tc>
        <w:tc>
          <w:tcPr>
            <w:tcW w:w="675" w:type="dxa"/>
            <w:tcBorders>
              <w:top w:val="single" w:sz="4" w:space="0" w:color="000000"/>
              <w:left w:val="single" w:sz="4" w:space="0" w:color="000000"/>
              <w:bottom w:val="single" w:sz="4" w:space="0" w:color="000000"/>
              <w:right w:val="single" w:sz="4" w:space="0" w:color="000000"/>
            </w:tcBorders>
          </w:tcPr>
          <w:p w14:paraId="7F5F8EB5" w14:textId="77777777" w:rsidR="00323FF7" w:rsidRDefault="00323FF7">
            <w:pPr>
              <w:jc w:val="both"/>
              <w:rPr>
                <w:sz w:val="24"/>
                <w:szCs w:val="24"/>
              </w:rPr>
            </w:pPr>
          </w:p>
        </w:tc>
      </w:tr>
      <w:tr w:rsidR="00323FF7" w14:paraId="6236328D"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6C01F7EB" w14:textId="77777777" w:rsidR="00323FF7" w:rsidRPr="002D4E78" w:rsidRDefault="005F64CF">
            <w:pPr>
              <w:spacing w:before="31"/>
              <w:ind w:right="-20"/>
              <w:jc w:val="both"/>
              <w:rPr>
                <w:sz w:val="18"/>
                <w:szCs w:val="18"/>
              </w:rPr>
            </w:pPr>
            <w:r w:rsidRPr="002D4E78">
              <w:rPr>
                <w:sz w:val="18"/>
                <w:szCs w:val="18"/>
              </w:rPr>
              <w:t>Comprobación del peso y presión en su caso</w:t>
            </w:r>
          </w:p>
        </w:tc>
        <w:tc>
          <w:tcPr>
            <w:tcW w:w="775" w:type="dxa"/>
            <w:tcBorders>
              <w:top w:val="single" w:sz="4" w:space="0" w:color="000000"/>
              <w:left w:val="single" w:sz="4" w:space="0" w:color="000000"/>
              <w:bottom w:val="single" w:sz="4" w:space="0" w:color="000000"/>
              <w:right w:val="single" w:sz="4" w:space="0" w:color="000000"/>
            </w:tcBorders>
          </w:tcPr>
          <w:p w14:paraId="2290F4E6" w14:textId="77777777" w:rsidR="00323FF7" w:rsidRDefault="005F64CF">
            <w:pPr>
              <w:spacing w:before="28"/>
              <w:ind w:right="264"/>
              <w:jc w:val="both"/>
              <w:rPr>
                <w:sz w:val="18"/>
                <w:szCs w:val="18"/>
              </w:rPr>
            </w:pPr>
            <w:r>
              <w:rPr>
                <w:b/>
                <w:sz w:val="18"/>
                <w:szCs w:val="18"/>
              </w:rPr>
              <w:t>X</w:t>
            </w:r>
          </w:p>
        </w:tc>
        <w:tc>
          <w:tcPr>
            <w:tcW w:w="813" w:type="dxa"/>
            <w:tcBorders>
              <w:top w:val="single" w:sz="4" w:space="0" w:color="000000"/>
              <w:left w:val="single" w:sz="4" w:space="0" w:color="000000"/>
              <w:bottom w:val="single" w:sz="4" w:space="0" w:color="000000"/>
              <w:right w:val="single" w:sz="4" w:space="0" w:color="000000"/>
            </w:tcBorders>
          </w:tcPr>
          <w:p w14:paraId="2E0FDF37" w14:textId="77777777" w:rsidR="00323FF7"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31F31BA5" w14:textId="77777777" w:rsidR="00323FF7" w:rsidRDefault="005F64CF">
            <w:pPr>
              <w:spacing w:before="28"/>
              <w:ind w:right="169"/>
              <w:jc w:val="both"/>
              <w:rPr>
                <w:sz w:val="18"/>
                <w:szCs w:val="18"/>
              </w:rPr>
            </w:pPr>
            <w:r>
              <w:rPr>
                <w:b/>
                <w:sz w:val="18"/>
                <w:szCs w:val="18"/>
              </w:rPr>
              <w:t>X</w:t>
            </w:r>
          </w:p>
        </w:tc>
        <w:tc>
          <w:tcPr>
            <w:tcW w:w="675" w:type="dxa"/>
            <w:tcBorders>
              <w:top w:val="single" w:sz="4" w:space="0" w:color="000000"/>
              <w:left w:val="single" w:sz="4" w:space="0" w:color="000000"/>
              <w:bottom w:val="single" w:sz="4" w:space="0" w:color="000000"/>
              <w:right w:val="single" w:sz="4" w:space="0" w:color="000000"/>
            </w:tcBorders>
          </w:tcPr>
          <w:p w14:paraId="56785A8A" w14:textId="77777777" w:rsidR="00323FF7" w:rsidRDefault="00323FF7">
            <w:pPr>
              <w:jc w:val="both"/>
              <w:rPr>
                <w:sz w:val="24"/>
                <w:szCs w:val="24"/>
              </w:rPr>
            </w:pPr>
          </w:p>
        </w:tc>
      </w:tr>
      <w:tr w:rsidR="00323FF7" w14:paraId="31D61C2A" w14:textId="77777777">
        <w:trPr>
          <w:trHeight w:val="285"/>
        </w:trPr>
        <w:tc>
          <w:tcPr>
            <w:tcW w:w="7606" w:type="dxa"/>
            <w:tcBorders>
              <w:top w:val="single" w:sz="4" w:space="0" w:color="000000"/>
              <w:left w:val="single" w:sz="4" w:space="0" w:color="000000"/>
              <w:bottom w:val="single" w:sz="4" w:space="0" w:color="000000"/>
              <w:right w:val="single" w:sz="4" w:space="0" w:color="000000"/>
            </w:tcBorders>
          </w:tcPr>
          <w:p w14:paraId="543E43EE" w14:textId="77777777" w:rsidR="00323FF7" w:rsidRPr="002D4E78" w:rsidRDefault="005F64CF">
            <w:pPr>
              <w:spacing w:before="31"/>
              <w:ind w:right="-20"/>
              <w:jc w:val="both"/>
              <w:rPr>
                <w:sz w:val="18"/>
                <w:szCs w:val="18"/>
              </w:rPr>
            </w:pPr>
            <w:r w:rsidRPr="002D4E78">
              <w:rPr>
                <w:sz w:val="18"/>
                <w:szCs w:val="18"/>
              </w:rPr>
              <w:t>En caso de extintores de polvo con boletín de gas de impulsión se comprobará el buen estado del agente.</w:t>
            </w:r>
          </w:p>
        </w:tc>
        <w:tc>
          <w:tcPr>
            <w:tcW w:w="775" w:type="dxa"/>
            <w:tcBorders>
              <w:top w:val="single" w:sz="4" w:space="0" w:color="000000"/>
              <w:left w:val="single" w:sz="4" w:space="0" w:color="000000"/>
              <w:bottom w:val="single" w:sz="4" w:space="0" w:color="000000"/>
              <w:right w:val="single" w:sz="4" w:space="0" w:color="000000"/>
            </w:tcBorders>
          </w:tcPr>
          <w:p w14:paraId="73C0F333" w14:textId="77777777" w:rsidR="00323FF7" w:rsidRPr="002D4E78" w:rsidRDefault="00323FF7">
            <w:pPr>
              <w:jc w:val="both"/>
              <w:rPr>
                <w:sz w:val="24"/>
                <w:szCs w:val="24"/>
              </w:rPr>
            </w:pPr>
          </w:p>
        </w:tc>
        <w:tc>
          <w:tcPr>
            <w:tcW w:w="813" w:type="dxa"/>
            <w:tcBorders>
              <w:top w:val="single" w:sz="4" w:space="0" w:color="000000"/>
              <w:left w:val="single" w:sz="4" w:space="0" w:color="000000"/>
              <w:bottom w:val="single" w:sz="4" w:space="0" w:color="000000"/>
              <w:right w:val="single" w:sz="4" w:space="0" w:color="000000"/>
            </w:tcBorders>
          </w:tcPr>
          <w:p w14:paraId="4C3EE164" w14:textId="77777777" w:rsidR="00323FF7" w:rsidRPr="002D4E78"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23598888" w14:textId="77777777" w:rsidR="00323FF7" w:rsidRDefault="005F64CF">
            <w:pPr>
              <w:spacing w:before="28"/>
              <w:ind w:right="169"/>
              <w:jc w:val="both"/>
              <w:rPr>
                <w:sz w:val="18"/>
                <w:szCs w:val="18"/>
              </w:rPr>
            </w:pPr>
            <w:r>
              <w:rPr>
                <w:b/>
                <w:sz w:val="18"/>
                <w:szCs w:val="18"/>
              </w:rPr>
              <w:t>X</w:t>
            </w:r>
          </w:p>
        </w:tc>
        <w:tc>
          <w:tcPr>
            <w:tcW w:w="675" w:type="dxa"/>
            <w:tcBorders>
              <w:top w:val="single" w:sz="4" w:space="0" w:color="000000"/>
              <w:left w:val="single" w:sz="4" w:space="0" w:color="000000"/>
              <w:bottom w:val="single" w:sz="4" w:space="0" w:color="000000"/>
              <w:right w:val="single" w:sz="4" w:space="0" w:color="000000"/>
            </w:tcBorders>
          </w:tcPr>
          <w:p w14:paraId="3CD77CA8" w14:textId="77777777" w:rsidR="00323FF7" w:rsidRDefault="00323FF7">
            <w:pPr>
              <w:jc w:val="both"/>
              <w:rPr>
                <w:sz w:val="24"/>
                <w:szCs w:val="24"/>
              </w:rPr>
            </w:pPr>
          </w:p>
        </w:tc>
      </w:tr>
      <w:tr w:rsidR="00323FF7" w14:paraId="0B855C83" w14:textId="77777777">
        <w:trPr>
          <w:trHeight w:val="645"/>
        </w:trPr>
        <w:tc>
          <w:tcPr>
            <w:tcW w:w="7606" w:type="dxa"/>
            <w:tcBorders>
              <w:top w:val="single" w:sz="4" w:space="0" w:color="000000"/>
              <w:left w:val="single" w:sz="4" w:space="0" w:color="000000"/>
              <w:bottom w:val="single" w:sz="4" w:space="0" w:color="000000"/>
              <w:right w:val="single" w:sz="4" w:space="0" w:color="000000"/>
            </w:tcBorders>
          </w:tcPr>
          <w:p w14:paraId="7E0336A5" w14:textId="77777777" w:rsidR="00323FF7" w:rsidRPr="002D4E78" w:rsidRDefault="005F64CF">
            <w:pPr>
              <w:spacing w:before="31" w:line="204" w:lineRule="auto"/>
              <w:ind w:right="-20"/>
              <w:rPr>
                <w:sz w:val="18"/>
                <w:szCs w:val="18"/>
              </w:rPr>
            </w:pPr>
            <w:r w:rsidRPr="002D4E78">
              <w:rPr>
                <w:sz w:val="18"/>
                <w:szCs w:val="18"/>
              </w:rPr>
              <w:lastRenderedPageBreak/>
              <w:t>Inspección del extintor, peso, y aspecto externo.</w:t>
            </w:r>
          </w:p>
          <w:p w14:paraId="5C544B68" w14:textId="77777777" w:rsidR="00323FF7" w:rsidRPr="002D4E78" w:rsidRDefault="005F64CF">
            <w:pPr>
              <w:spacing w:line="180" w:lineRule="auto"/>
              <w:ind w:right="-20"/>
              <w:rPr>
                <w:sz w:val="18"/>
                <w:szCs w:val="18"/>
              </w:rPr>
            </w:pPr>
            <w:r w:rsidRPr="002D4E78">
              <w:rPr>
                <w:sz w:val="18"/>
                <w:szCs w:val="18"/>
              </w:rPr>
              <w:t>A partir de la fecha de timbrado del extintor (y por 4 veces) se procederá al retimbrado del mismo acuer-</w:t>
            </w:r>
          </w:p>
          <w:p w14:paraId="28DDAB2D" w14:textId="77777777" w:rsidR="00323FF7" w:rsidRPr="002D4E78" w:rsidRDefault="005F64CF">
            <w:pPr>
              <w:spacing w:line="180" w:lineRule="auto"/>
              <w:ind w:right="-20"/>
              <w:jc w:val="both"/>
              <w:rPr>
                <w:sz w:val="18"/>
                <w:szCs w:val="18"/>
              </w:rPr>
            </w:pPr>
            <w:r w:rsidRPr="002D4E78">
              <w:rPr>
                <w:sz w:val="18"/>
                <w:szCs w:val="18"/>
              </w:rPr>
              <w:t>do de la ITC-MIE-AP5 del reglamento de aparatos de presión sobre extintores de incendios.</w:t>
            </w:r>
          </w:p>
        </w:tc>
        <w:tc>
          <w:tcPr>
            <w:tcW w:w="775" w:type="dxa"/>
            <w:tcBorders>
              <w:top w:val="single" w:sz="4" w:space="0" w:color="000000"/>
              <w:left w:val="single" w:sz="4" w:space="0" w:color="000000"/>
              <w:bottom w:val="single" w:sz="4" w:space="0" w:color="000000"/>
              <w:right w:val="single" w:sz="4" w:space="0" w:color="000000"/>
            </w:tcBorders>
          </w:tcPr>
          <w:p w14:paraId="5AFCA162" w14:textId="77777777" w:rsidR="00323FF7" w:rsidRPr="002D4E78" w:rsidRDefault="00323FF7">
            <w:pPr>
              <w:jc w:val="both"/>
              <w:rPr>
                <w:sz w:val="24"/>
                <w:szCs w:val="24"/>
              </w:rPr>
            </w:pPr>
          </w:p>
        </w:tc>
        <w:tc>
          <w:tcPr>
            <w:tcW w:w="813" w:type="dxa"/>
            <w:tcBorders>
              <w:top w:val="single" w:sz="4" w:space="0" w:color="000000"/>
              <w:left w:val="single" w:sz="4" w:space="0" w:color="000000"/>
              <w:bottom w:val="single" w:sz="4" w:space="0" w:color="000000"/>
              <w:right w:val="single" w:sz="4" w:space="0" w:color="000000"/>
            </w:tcBorders>
          </w:tcPr>
          <w:p w14:paraId="28C803BF" w14:textId="77777777" w:rsidR="00323FF7" w:rsidRPr="002D4E78" w:rsidRDefault="00323FF7">
            <w:pPr>
              <w:jc w:val="both"/>
              <w:rPr>
                <w:sz w:val="24"/>
                <w:szCs w:val="24"/>
              </w:rPr>
            </w:pPr>
          </w:p>
        </w:tc>
        <w:tc>
          <w:tcPr>
            <w:tcW w:w="586" w:type="dxa"/>
            <w:tcBorders>
              <w:top w:val="single" w:sz="4" w:space="0" w:color="000000"/>
              <w:left w:val="single" w:sz="4" w:space="0" w:color="000000"/>
              <w:bottom w:val="single" w:sz="4" w:space="0" w:color="000000"/>
              <w:right w:val="single" w:sz="4" w:space="0" w:color="000000"/>
            </w:tcBorders>
          </w:tcPr>
          <w:p w14:paraId="1C447361" w14:textId="77777777" w:rsidR="00323FF7" w:rsidRPr="002D4E78" w:rsidRDefault="00323FF7">
            <w:pPr>
              <w:jc w:val="both"/>
              <w:rPr>
                <w:sz w:val="24"/>
                <w:szCs w:val="24"/>
              </w:rPr>
            </w:pPr>
          </w:p>
        </w:tc>
        <w:tc>
          <w:tcPr>
            <w:tcW w:w="675" w:type="dxa"/>
            <w:tcBorders>
              <w:top w:val="single" w:sz="4" w:space="0" w:color="000000"/>
              <w:left w:val="single" w:sz="4" w:space="0" w:color="000000"/>
              <w:bottom w:val="single" w:sz="4" w:space="0" w:color="000000"/>
              <w:right w:val="single" w:sz="4" w:space="0" w:color="000000"/>
            </w:tcBorders>
          </w:tcPr>
          <w:p w14:paraId="090B2489" w14:textId="77777777" w:rsidR="00323FF7" w:rsidRDefault="005F64CF">
            <w:pPr>
              <w:spacing w:before="28"/>
              <w:ind w:right="214"/>
              <w:jc w:val="both"/>
              <w:rPr>
                <w:sz w:val="18"/>
                <w:szCs w:val="18"/>
              </w:rPr>
            </w:pPr>
            <w:r>
              <w:rPr>
                <w:b/>
                <w:sz w:val="18"/>
                <w:szCs w:val="18"/>
              </w:rPr>
              <w:t>X</w:t>
            </w:r>
          </w:p>
        </w:tc>
      </w:tr>
    </w:tbl>
    <w:p w14:paraId="163ABEAC" w14:textId="77777777" w:rsidR="00323FF7" w:rsidRDefault="00323FF7">
      <w:pPr>
        <w:tabs>
          <w:tab w:val="left" w:pos="993"/>
        </w:tabs>
      </w:pPr>
    </w:p>
    <w:p w14:paraId="66B17EFC" w14:textId="77777777" w:rsidR="00323FF7" w:rsidRDefault="005F64CF">
      <w:pPr>
        <w:tabs>
          <w:tab w:val="left" w:pos="993"/>
        </w:tabs>
      </w:pPr>
      <w:r>
        <w:t>Condiciones Técnicas:</w:t>
      </w:r>
    </w:p>
    <w:p w14:paraId="426173B8" w14:textId="77777777" w:rsidR="00323FF7" w:rsidRDefault="005F64CF">
      <w:pPr>
        <w:tabs>
          <w:tab w:val="left" w:pos="993"/>
        </w:tabs>
      </w:pPr>
      <w:r>
        <w:t>─</w:t>
      </w:r>
      <w:r>
        <w:tab/>
        <w:t>Eficacia mínima: 21A-1138; Eficacia nivel de riesgo alto 34A-1138/1448/2338 según volumen de líquido de almacenamiento.</w:t>
      </w:r>
    </w:p>
    <w:p w14:paraId="2FA14272" w14:textId="77777777" w:rsidR="00323FF7" w:rsidRDefault="005F64CF">
      <w:pPr>
        <w:tabs>
          <w:tab w:val="left" w:pos="993"/>
        </w:tabs>
      </w:pPr>
      <w:r>
        <w:t>─</w:t>
      </w:r>
      <w:r>
        <w:tab/>
        <w:t>El “Mantenedor autorizado” tiene que aportar su acreditación anualmente.</w:t>
      </w:r>
    </w:p>
    <w:p w14:paraId="587ED8C5" w14:textId="77777777" w:rsidR="00323FF7" w:rsidRDefault="005F64CF">
      <w:pPr>
        <w:tabs>
          <w:tab w:val="left" w:pos="993"/>
        </w:tabs>
      </w:pPr>
      <w:r>
        <w:t>─</w:t>
      </w:r>
      <w:r>
        <w:tab/>
        <w:t>Operaciones de mantenimiento: Deben tener soporte documental de comprobaciones en cada extintor y un certificado final de la revisión realizada.</w:t>
      </w:r>
    </w:p>
    <w:p w14:paraId="154ED0BD" w14:textId="77777777" w:rsidR="00323FF7" w:rsidRDefault="005F64CF">
      <w:pPr>
        <w:tabs>
          <w:tab w:val="left" w:pos="993"/>
        </w:tabs>
      </w:pPr>
      <w:r>
        <w:t>─</w:t>
      </w:r>
      <w:r>
        <w:tab/>
        <w:t>Mantenimiento: Las revisiones trimestrales pueden ser realizadas por el titular.  Las anuales y quinquenales tienen que ser realizadas por “Mantenedor autorizado”.</w:t>
      </w:r>
    </w:p>
    <w:p w14:paraId="0BAAADF7" w14:textId="77777777" w:rsidR="00323FF7" w:rsidRDefault="005F64CF">
      <w:pPr>
        <w:tabs>
          <w:tab w:val="left" w:pos="993"/>
        </w:tabs>
      </w:pPr>
      <w:r>
        <w:t>Las comprobaciones mínimas a llevar a cabo en BOCAS DE INCENDIO EQUIPADAS B.I.E., serán las siguientes:</w:t>
      </w:r>
    </w:p>
    <w:p w14:paraId="2DE0A543" w14:textId="77777777" w:rsidR="00323FF7" w:rsidRDefault="00323FF7">
      <w:pPr>
        <w:tabs>
          <w:tab w:val="left" w:pos="993"/>
        </w:tabs>
      </w:pPr>
    </w:p>
    <w:tbl>
      <w:tblPr>
        <w:tblStyle w:val="afffd"/>
        <w:tblW w:w="10440" w:type="dxa"/>
        <w:tblInd w:w="-1186" w:type="dxa"/>
        <w:tblLayout w:type="fixed"/>
        <w:tblLook w:val="0400" w:firstRow="0" w:lastRow="0" w:firstColumn="0" w:lastColumn="0" w:noHBand="0" w:noVBand="1"/>
      </w:tblPr>
      <w:tblGrid>
        <w:gridCol w:w="6755"/>
        <w:gridCol w:w="992"/>
        <w:gridCol w:w="992"/>
        <w:gridCol w:w="851"/>
        <w:gridCol w:w="850"/>
      </w:tblGrid>
      <w:tr w:rsidR="00323FF7" w14:paraId="4E5BC3A8" w14:textId="77777777">
        <w:trPr>
          <w:trHeight w:val="282"/>
        </w:trPr>
        <w:tc>
          <w:tcPr>
            <w:tcW w:w="6755" w:type="dxa"/>
            <w:vMerge w:val="restart"/>
            <w:tcBorders>
              <w:top w:val="single" w:sz="4" w:space="0" w:color="000000"/>
              <w:left w:val="single" w:sz="4" w:space="0" w:color="000000"/>
              <w:bottom w:val="nil"/>
              <w:right w:val="single" w:sz="4" w:space="0" w:color="000000"/>
            </w:tcBorders>
            <w:shd w:val="clear" w:color="auto" w:fill="D9D9D9"/>
          </w:tcPr>
          <w:p w14:paraId="1E30CE96" w14:textId="77777777" w:rsidR="00323FF7" w:rsidRPr="002D4E78" w:rsidRDefault="00323FF7">
            <w:pPr>
              <w:spacing w:before="10" w:line="158" w:lineRule="auto"/>
              <w:rPr>
                <w:sz w:val="16"/>
                <w:szCs w:val="16"/>
              </w:rPr>
            </w:pPr>
          </w:p>
          <w:p w14:paraId="517222C3" w14:textId="77777777" w:rsidR="00323FF7" w:rsidRDefault="005F64CF">
            <w:pPr>
              <w:ind w:right="2672"/>
              <w:jc w:val="both"/>
              <w:rPr>
                <w:sz w:val="18"/>
                <w:szCs w:val="18"/>
              </w:rPr>
            </w:pPr>
            <w:r>
              <w:rPr>
                <w:b/>
                <w:sz w:val="18"/>
                <w:szCs w:val="18"/>
              </w:rPr>
              <w:t>Comprobaciones</w:t>
            </w:r>
          </w:p>
        </w:tc>
        <w:tc>
          <w:tcPr>
            <w:tcW w:w="3685" w:type="dxa"/>
            <w:gridSpan w:val="4"/>
            <w:tcBorders>
              <w:top w:val="single" w:sz="4" w:space="0" w:color="000000"/>
              <w:left w:val="single" w:sz="4" w:space="0" w:color="000000"/>
              <w:bottom w:val="single" w:sz="4" w:space="0" w:color="000000"/>
              <w:right w:val="single" w:sz="4" w:space="0" w:color="000000"/>
            </w:tcBorders>
          </w:tcPr>
          <w:p w14:paraId="22AC7D9D" w14:textId="77777777" w:rsidR="00323FF7" w:rsidRDefault="005F64CF">
            <w:pPr>
              <w:spacing w:before="29"/>
              <w:ind w:right="1294"/>
              <w:jc w:val="both"/>
              <w:rPr>
                <w:sz w:val="18"/>
                <w:szCs w:val="18"/>
              </w:rPr>
            </w:pPr>
            <w:r>
              <w:rPr>
                <w:b/>
                <w:sz w:val="18"/>
                <w:szCs w:val="18"/>
              </w:rPr>
              <w:t>Periodicidad</w:t>
            </w:r>
          </w:p>
        </w:tc>
      </w:tr>
      <w:tr w:rsidR="00323FF7" w14:paraId="6075724D" w14:textId="77777777">
        <w:trPr>
          <w:trHeight w:val="282"/>
        </w:trPr>
        <w:tc>
          <w:tcPr>
            <w:tcW w:w="6755" w:type="dxa"/>
            <w:vMerge/>
            <w:tcBorders>
              <w:top w:val="single" w:sz="4" w:space="0" w:color="000000"/>
              <w:left w:val="single" w:sz="4" w:space="0" w:color="000000"/>
              <w:bottom w:val="nil"/>
              <w:right w:val="single" w:sz="4" w:space="0" w:color="000000"/>
            </w:tcBorders>
            <w:shd w:val="clear" w:color="auto" w:fill="D9D9D9"/>
          </w:tcPr>
          <w:p w14:paraId="316DD2C8" w14:textId="77777777" w:rsidR="00323FF7" w:rsidRDefault="00323FF7">
            <w:pPr>
              <w:pBdr>
                <w:top w:val="nil"/>
                <w:left w:val="nil"/>
                <w:bottom w:val="nil"/>
                <w:right w:val="nil"/>
                <w:between w:val="nil"/>
              </w:pBdr>
              <w:rPr>
                <w:sz w:val="18"/>
                <w:szCs w:val="18"/>
              </w:rPr>
            </w:pPr>
          </w:p>
        </w:tc>
        <w:tc>
          <w:tcPr>
            <w:tcW w:w="992" w:type="dxa"/>
            <w:tcBorders>
              <w:top w:val="single" w:sz="4" w:space="0" w:color="000000"/>
              <w:left w:val="single" w:sz="4" w:space="0" w:color="000000"/>
              <w:bottom w:val="single" w:sz="4" w:space="0" w:color="000000"/>
              <w:right w:val="single" w:sz="4" w:space="0" w:color="000000"/>
            </w:tcBorders>
          </w:tcPr>
          <w:p w14:paraId="5D3C18D3" w14:textId="77777777" w:rsidR="00323FF7" w:rsidRDefault="005F64CF">
            <w:pPr>
              <w:spacing w:before="29"/>
              <w:ind w:right="-20"/>
              <w:jc w:val="both"/>
              <w:rPr>
                <w:sz w:val="18"/>
                <w:szCs w:val="18"/>
              </w:rPr>
            </w:pPr>
            <w:r>
              <w:rPr>
                <w:b/>
                <w:sz w:val="18"/>
                <w:szCs w:val="18"/>
              </w:rPr>
              <w:t>3 meses</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65912C25" w14:textId="77777777" w:rsidR="00323FF7" w:rsidRDefault="005F64CF">
            <w:pPr>
              <w:spacing w:before="29"/>
              <w:ind w:right="-20"/>
              <w:jc w:val="both"/>
              <w:rPr>
                <w:sz w:val="18"/>
                <w:szCs w:val="18"/>
              </w:rPr>
            </w:pPr>
            <w:r>
              <w:rPr>
                <w:b/>
                <w:sz w:val="18"/>
                <w:szCs w:val="18"/>
              </w:rPr>
              <w:t>6 meses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D576AF3" w14:textId="77777777" w:rsidR="00323FF7" w:rsidRDefault="005F64CF">
            <w:pPr>
              <w:spacing w:before="29"/>
              <w:ind w:right="-20"/>
              <w:jc w:val="both"/>
              <w:rPr>
                <w:sz w:val="18"/>
                <w:szCs w:val="18"/>
              </w:rPr>
            </w:pPr>
            <w:r>
              <w:rPr>
                <w:b/>
                <w:sz w:val="18"/>
                <w:szCs w:val="18"/>
              </w:rPr>
              <w:t>1 año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6DAEA825" w14:textId="77777777" w:rsidR="00323FF7" w:rsidRDefault="005F64CF">
            <w:pPr>
              <w:spacing w:before="29"/>
              <w:ind w:right="-20"/>
              <w:jc w:val="both"/>
              <w:rPr>
                <w:sz w:val="18"/>
                <w:szCs w:val="18"/>
              </w:rPr>
            </w:pPr>
            <w:r>
              <w:rPr>
                <w:b/>
                <w:sz w:val="18"/>
                <w:szCs w:val="18"/>
              </w:rPr>
              <w:t>5 años</w:t>
            </w:r>
          </w:p>
        </w:tc>
      </w:tr>
      <w:tr w:rsidR="00323FF7" w14:paraId="6DB80483" w14:textId="77777777">
        <w:trPr>
          <w:trHeight w:val="285"/>
        </w:trPr>
        <w:tc>
          <w:tcPr>
            <w:tcW w:w="6755" w:type="dxa"/>
            <w:tcBorders>
              <w:top w:val="single" w:sz="4" w:space="0" w:color="000000"/>
              <w:left w:val="single" w:sz="4" w:space="0" w:color="000000"/>
              <w:bottom w:val="single" w:sz="4" w:space="0" w:color="000000"/>
              <w:right w:val="single" w:sz="4" w:space="0" w:color="000000"/>
            </w:tcBorders>
          </w:tcPr>
          <w:p w14:paraId="14AECC51" w14:textId="77777777" w:rsidR="00323FF7" w:rsidRPr="002D4E78" w:rsidRDefault="005F64CF">
            <w:pPr>
              <w:spacing w:before="31"/>
              <w:ind w:right="-20"/>
              <w:jc w:val="both"/>
              <w:rPr>
                <w:sz w:val="18"/>
                <w:szCs w:val="18"/>
              </w:rPr>
            </w:pPr>
            <w:r w:rsidRPr="002D4E78">
              <w:rPr>
                <w:sz w:val="18"/>
                <w:szCs w:val="18"/>
              </w:rPr>
              <w:t>Condiciones de accesibilidad y señalización</w:t>
            </w:r>
          </w:p>
        </w:tc>
        <w:tc>
          <w:tcPr>
            <w:tcW w:w="992" w:type="dxa"/>
            <w:tcBorders>
              <w:top w:val="single" w:sz="4" w:space="0" w:color="000000"/>
              <w:left w:val="single" w:sz="4" w:space="0" w:color="000000"/>
              <w:bottom w:val="single" w:sz="4" w:space="0" w:color="000000"/>
              <w:right w:val="single" w:sz="4" w:space="0" w:color="000000"/>
            </w:tcBorders>
          </w:tcPr>
          <w:p w14:paraId="10E0F8D3" w14:textId="77777777" w:rsidR="00323FF7" w:rsidRDefault="005F64CF">
            <w:pPr>
              <w:spacing w:before="29"/>
              <w:ind w:right="372"/>
              <w:jc w:val="both"/>
              <w:rPr>
                <w:sz w:val="18"/>
                <w:szCs w:val="18"/>
              </w:rPr>
            </w:pPr>
            <w:r>
              <w:rPr>
                <w:b/>
                <w:sz w:val="18"/>
                <w:szCs w:val="18"/>
              </w:rPr>
              <w:t>X</w:t>
            </w:r>
          </w:p>
        </w:tc>
        <w:tc>
          <w:tcPr>
            <w:tcW w:w="992" w:type="dxa"/>
            <w:tcBorders>
              <w:top w:val="single" w:sz="4" w:space="0" w:color="000000"/>
              <w:left w:val="single" w:sz="4" w:space="0" w:color="000000"/>
              <w:bottom w:val="single" w:sz="4" w:space="0" w:color="000000"/>
              <w:right w:val="single" w:sz="4" w:space="0" w:color="000000"/>
            </w:tcBorders>
          </w:tcPr>
          <w:p w14:paraId="21B66F60"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6EDB7C9B"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75483221" w14:textId="77777777" w:rsidR="00323FF7" w:rsidRDefault="00323FF7">
            <w:pPr>
              <w:jc w:val="both"/>
              <w:rPr>
                <w:sz w:val="24"/>
                <w:szCs w:val="24"/>
              </w:rPr>
            </w:pPr>
          </w:p>
        </w:tc>
      </w:tr>
      <w:tr w:rsidR="00323FF7" w14:paraId="0C948280" w14:textId="77777777">
        <w:trPr>
          <w:trHeight w:val="465"/>
        </w:trPr>
        <w:tc>
          <w:tcPr>
            <w:tcW w:w="6755" w:type="dxa"/>
            <w:tcBorders>
              <w:top w:val="single" w:sz="4" w:space="0" w:color="000000"/>
              <w:left w:val="single" w:sz="4" w:space="0" w:color="000000"/>
              <w:bottom w:val="single" w:sz="4" w:space="0" w:color="000000"/>
              <w:right w:val="single" w:sz="4" w:space="0" w:color="000000"/>
            </w:tcBorders>
          </w:tcPr>
          <w:p w14:paraId="4791FE6A" w14:textId="77777777" w:rsidR="00323FF7" w:rsidRPr="002D4E78" w:rsidRDefault="005F64CF">
            <w:pPr>
              <w:spacing w:before="55" w:line="180" w:lineRule="auto"/>
              <w:ind w:right="24"/>
              <w:jc w:val="both"/>
              <w:rPr>
                <w:sz w:val="18"/>
                <w:szCs w:val="18"/>
              </w:rPr>
            </w:pPr>
            <w:r w:rsidRPr="002D4E78">
              <w:rPr>
                <w:sz w:val="18"/>
                <w:szCs w:val="18"/>
              </w:rPr>
              <w:t>Comprobación de todos los componentes, desenrollando al manguera y accionando la bo- quilla.</w:t>
            </w:r>
          </w:p>
        </w:tc>
        <w:tc>
          <w:tcPr>
            <w:tcW w:w="992" w:type="dxa"/>
            <w:tcBorders>
              <w:top w:val="single" w:sz="4" w:space="0" w:color="000000"/>
              <w:left w:val="single" w:sz="4" w:space="0" w:color="000000"/>
              <w:bottom w:val="single" w:sz="4" w:space="0" w:color="000000"/>
              <w:right w:val="single" w:sz="4" w:space="0" w:color="000000"/>
            </w:tcBorders>
          </w:tcPr>
          <w:p w14:paraId="46DA06D8" w14:textId="77777777" w:rsidR="00323FF7" w:rsidRDefault="005F64CF">
            <w:pPr>
              <w:spacing w:before="28"/>
              <w:ind w:right="372"/>
              <w:jc w:val="both"/>
              <w:rPr>
                <w:sz w:val="18"/>
                <w:szCs w:val="18"/>
              </w:rPr>
            </w:pPr>
            <w:r>
              <w:rPr>
                <w:b/>
                <w:sz w:val="18"/>
                <w:szCs w:val="18"/>
              </w:rPr>
              <w:t>X</w:t>
            </w:r>
          </w:p>
        </w:tc>
        <w:tc>
          <w:tcPr>
            <w:tcW w:w="992" w:type="dxa"/>
            <w:tcBorders>
              <w:top w:val="single" w:sz="4" w:space="0" w:color="000000"/>
              <w:left w:val="single" w:sz="4" w:space="0" w:color="000000"/>
              <w:bottom w:val="single" w:sz="4" w:space="0" w:color="000000"/>
              <w:right w:val="single" w:sz="4" w:space="0" w:color="000000"/>
            </w:tcBorders>
          </w:tcPr>
          <w:p w14:paraId="35455A3F"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40A3EB31"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6B829B81" w14:textId="77777777" w:rsidR="00323FF7" w:rsidRDefault="00323FF7">
            <w:pPr>
              <w:jc w:val="both"/>
              <w:rPr>
                <w:sz w:val="24"/>
                <w:szCs w:val="24"/>
              </w:rPr>
            </w:pPr>
          </w:p>
        </w:tc>
      </w:tr>
      <w:tr w:rsidR="00323FF7" w14:paraId="588FDB9D" w14:textId="77777777">
        <w:trPr>
          <w:trHeight w:val="285"/>
        </w:trPr>
        <w:tc>
          <w:tcPr>
            <w:tcW w:w="6755" w:type="dxa"/>
            <w:tcBorders>
              <w:top w:val="single" w:sz="4" w:space="0" w:color="000000"/>
              <w:left w:val="single" w:sz="4" w:space="0" w:color="000000"/>
              <w:bottom w:val="single" w:sz="4" w:space="0" w:color="000000"/>
              <w:right w:val="single" w:sz="4" w:space="0" w:color="000000"/>
            </w:tcBorders>
          </w:tcPr>
          <w:p w14:paraId="385F2BDD" w14:textId="77777777" w:rsidR="00323FF7" w:rsidRPr="002D4E78" w:rsidRDefault="005F64CF">
            <w:pPr>
              <w:spacing w:before="31"/>
              <w:ind w:right="-20"/>
              <w:jc w:val="both"/>
              <w:rPr>
                <w:sz w:val="18"/>
                <w:szCs w:val="18"/>
              </w:rPr>
            </w:pPr>
            <w:r w:rsidRPr="002D4E78">
              <w:rPr>
                <w:sz w:val="18"/>
                <w:szCs w:val="18"/>
              </w:rPr>
              <w:t>Comprobación, por lectura del manómetro, de la presión de servicio.</w:t>
            </w:r>
          </w:p>
        </w:tc>
        <w:tc>
          <w:tcPr>
            <w:tcW w:w="992" w:type="dxa"/>
            <w:tcBorders>
              <w:top w:val="single" w:sz="4" w:space="0" w:color="000000"/>
              <w:left w:val="single" w:sz="4" w:space="0" w:color="000000"/>
              <w:bottom w:val="single" w:sz="4" w:space="0" w:color="000000"/>
              <w:right w:val="single" w:sz="4" w:space="0" w:color="000000"/>
            </w:tcBorders>
          </w:tcPr>
          <w:p w14:paraId="36227C13" w14:textId="77777777" w:rsidR="00323FF7" w:rsidRDefault="005F64CF">
            <w:pPr>
              <w:spacing w:before="28"/>
              <w:ind w:right="372"/>
              <w:jc w:val="both"/>
              <w:rPr>
                <w:sz w:val="18"/>
                <w:szCs w:val="18"/>
              </w:rPr>
            </w:pPr>
            <w:r>
              <w:rPr>
                <w:b/>
                <w:sz w:val="18"/>
                <w:szCs w:val="18"/>
              </w:rPr>
              <w:t>X</w:t>
            </w:r>
          </w:p>
        </w:tc>
        <w:tc>
          <w:tcPr>
            <w:tcW w:w="992" w:type="dxa"/>
            <w:tcBorders>
              <w:top w:val="single" w:sz="4" w:space="0" w:color="000000"/>
              <w:left w:val="single" w:sz="4" w:space="0" w:color="000000"/>
              <w:bottom w:val="single" w:sz="4" w:space="0" w:color="000000"/>
              <w:right w:val="single" w:sz="4" w:space="0" w:color="000000"/>
            </w:tcBorders>
          </w:tcPr>
          <w:p w14:paraId="63FEC6FB"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40248278"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53AE1607" w14:textId="77777777" w:rsidR="00323FF7" w:rsidRDefault="00323FF7">
            <w:pPr>
              <w:jc w:val="both"/>
              <w:rPr>
                <w:sz w:val="24"/>
                <w:szCs w:val="24"/>
              </w:rPr>
            </w:pPr>
          </w:p>
        </w:tc>
      </w:tr>
      <w:tr w:rsidR="00323FF7" w14:paraId="39DE23BF" w14:textId="77777777">
        <w:trPr>
          <w:trHeight w:val="285"/>
        </w:trPr>
        <w:tc>
          <w:tcPr>
            <w:tcW w:w="6755" w:type="dxa"/>
            <w:tcBorders>
              <w:top w:val="single" w:sz="4" w:space="0" w:color="000000"/>
              <w:left w:val="single" w:sz="4" w:space="0" w:color="000000"/>
              <w:bottom w:val="single" w:sz="4" w:space="0" w:color="000000"/>
              <w:right w:val="single" w:sz="4" w:space="0" w:color="000000"/>
            </w:tcBorders>
          </w:tcPr>
          <w:p w14:paraId="21E90468" w14:textId="77777777" w:rsidR="00323FF7" w:rsidRPr="002D4E78" w:rsidRDefault="005F64CF">
            <w:pPr>
              <w:spacing w:before="31"/>
              <w:ind w:right="-20"/>
              <w:jc w:val="both"/>
              <w:rPr>
                <w:sz w:val="18"/>
                <w:szCs w:val="18"/>
              </w:rPr>
            </w:pPr>
            <w:r w:rsidRPr="002D4E78">
              <w:rPr>
                <w:sz w:val="18"/>
                <w:szCs w:val="18"/>
              </w:rPr>
              <w:t>Limpieza del conjunto y engrase de cierres y bisagras de puertas de armario.</w:t>
            </w:r>
          </w:p>
        </w:tc>
        <w:tc>
          <w:tcPr>
            <w:tcW w:w="992" w:type="dxa"/>
            <w:tcBorders>
              <w:top w:val="single" w:sz="4" w:space="0" w:color="000000"/>
              <w:left w:val="single" w:sz="4" w:space="0" w:color="000000"/>
              <w:bottom w:val="single" w:sz="4" w:space="0" w:color="000000"/>
              <w:right w:val="single" w:sz="4" w:space="0" w:color="000000"/>
            </w:tcBorders>
          </w:tcPr>
          <w:p w14:paraId="035AD29E" w14:textId="77777777" w:rsidR="00323FF7" w:rsidRDefault="005F64CF">
            <w:pPr>
              <w:spacing w:before="28"/>
              <w:ind w:right="372"/>
              <w:jc w:val="both"/>
              <w:rPr>
                <w:sz w:val="18"/>
                <w:szCs w:val="18"/>
              </w:rPr>
            </w:pPr>
            <w:r>
              <w:rPr>
                <w:b/>
                <w:sz w:val="18"/>
                <w:szCs w:val="18"/>
              </w:rPr>
              <w:t>X</w:t>
            </w:r>
          </w:p>
        </w:tc>
        <w:tc>
          <w:tcPr>
            <w:tcW w:w="992" w:type="dxa"/>
            <w:tcBorders>
              <w:top w:val="single" w:sz="4" w:space="0" w:color="000000"/>
              <w:left w:val="single" w:sz="4" w:space="0" w:color="000000"/>
              <w:bottom w:val="single" w:sz="4" w:space="0" w:color="000000"/>
              <w:right w:val="single" w:sz="4" w:space="0" w:color="000000"/>
            </w:tcBorders>
          </w:tcPr>
          <w:p w14:paraId="4E4E99CA"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386EC289"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0C29C7AE" w14:textId="77777777" w:rsidR="00323FF7" w:rsidRDefault="00323FF7">
            <w:pPr>
              <w:jc w:val="both"/>
              <w:rPr>
                <w:sz w:val="24"/>
                <w:szCs w:val="24"/>
              </w:rPr>
            </w:pPr>
          </w:p>
        </w:tc>
      </w:tr>
      <w:tr w:rsidR="00323FF7" w14:paraId="0FDAA7AA" w14:textId="77777777">
        <w:trPr>
          <w:trHeight w:val="285"/>
        </w:trPr>
        <w:tc>
          <w:tcPr>
            <w:tcW w:w="6755" w:type="dxa"/>
            <w:tcBorders>
              <w:top w:val="single" w:sz="4" w:space="0" w:color="000000"/>
              <w:left w:val="single" w:sz="4" w:space="0" w:color="000000"/>
              <w:bottom w:val="single" w:sz="4" w:space="0" w:color="000000"/>
              <w:right w:val="single" w:sz="4" w:space="0" w:color="000000"/>
            </w:tcBorders>
          </w:tcPr>
          <w:p w14:paraId="1A0E1F72" w14:textId="77777777" w:rsidR="00323FF7" w:rsidRPr="002D4E78" w:rsidRDefault="005F64CF">
            <w:pPr>
              <w:spacing w:before="31"/>
              <w:ind w:right="-20"/>
              <w:jc w:val="both"/>
              <w:rPr>
                <w:sz w:val="18"/>
                <w:szCs w:val="18"/>
              </w:rPr>
            </w:pPr>
            <w:r w:rsidRPr="002D4E78">
              <w:rPr>
                <w:sz w:val="18"/>
                <w:szCs w:val="18"/>
              </w:rPr>
              <w:t>Desmontaje de la manguera y ensayo de ésta en lugar adecuado.</w:t>
            </w:r>
          </w:p>
        </w:tc>
        <w:tc>
          <w:tcPr>
            <w:tcW w:w="992" w:type="dxa"/>
            <w:tcBorders>
              <w:top w:val="single" w:sz="4" w:space="0" w:color="000000"/>
              <w:left w:val="single" w:sz="4" w:space="0" w:color="000000"/>
              <w:bottom w:val="single" w:sz="4" w:space="0" w:color="000000"/>
              <w:right w:val="single" w:sz="4" w:space="0" w:color="000000"/>
            </w:tcBorders>
          </w:tcPr>
          <w:p w14:paraId="2AD90FB6" w14:textId="77777777" w:rsidR="00323FF7" w:rsidRPr="002D4E78"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643C94E7"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3294F51"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62D49164" w14:textId="77777777" w:rsidR="00323FF7" w:rsidRDefault="00323FF7">
            <w:pPr>
              <w:jc w:val="both"/>
              <w:rPr>
                <w:sz w:val="24"/>
                <w:szCs w:val="24"/>
              </w:rPr>
            </w:pPr>
          </w:p>
        </w:tc>
      </w:tr>
      <w:tr w:rsidR="00323FF7" w14:paraId="232F9A72" w14:textId="77777777">
        <w:trPr>
          <w:trHeight w:val="285"/>
        </w:trPr>
        <w:tc>
          <w:tcPr>
            <w:tcW w:w="6755" w:type="dxa"/>
            <w:tcBorders>
              <w:top w:val="single" w:sz="4" w:space="0" w:color="000000"/>
              <w:left w:val="single" w:sz="4" w:space="0" w:color="000000"/>
              <w:bottom w:val="single" w:sz="4" w:space="0" w:color="000000"/>
              <w:right w:val="single" w:sz="4" w:space="0" w:color="000000"/>
            </w:tcBorders>
          </w:tcPr>
          <w:p w14:paraId="525ED250" w14:textId="77777777" w:rsidR="00323FF7" w:rsidRPr="002D4E78" w:rsidRDefault="005F64CF">
            <w:pPr>
              <w:spacing w:before="31"/>
              <w:ind w:right="-20"/>
              <w:jc w:val="both"/>
              <w:rPr>
                <w:sz w:val="18"/>
                <w:szCs w:val="18"/>
              </w:rPr>
            </w:pPr>
            <w:r w:rsidRPr="002D4E78">
              <w:rPr>
                <w:sz w:val="18"/>
                <w:szCs w:val="18"/>
              </w:rPr>
              <w:t>Comprobación de estanqueidad de los racores y manguera y estado de juntas estancas.</w:t>
            </w:r>
          </w:p>
        </w:tc>
        <w:tc>
          <w:tcPr>
            <w:tcW w:w="992" w:type="dxa"/>
            <w:tcBorders>
              <w:top w:val="single" w:sz="4" w:space="0" w:color="000000"/>
              <w:left w:val="single" w:sz="4" w:space="0" w:color="000000"/>
              <w:bottom w:val="single" w:sz="4" w:space="0" w:color="000000"/>
              <w:right w:val="single" w:sz="4" w:space="0" w:color="000000"/>
            </w:tcBorders>
          </w:tcPr>
          <w:p w14:paraId="1AB731B0" w14:textId="77777777" w:rsidR="00323FF7" w:rsidRPr="002D4E78"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00F9F2A0"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FDD94C2"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42A08588" w14:textId="77777777" w:rsidR="00323FF7" w:rsidRDefault="00323FF7">
            <w:pPr>
              <w:jc w:val="both"/>
              <w:rPr>
                <w:sz w:val="24"/>
                <w:szCs w:val="24"/>
              </w:rPr>
            </w:pPr>
          </w:p>
        </w:tc>
      </w:tr>
      <w:tr w:rsidR="00323FF7" w14:paraId="11819954" w14:textId="77777777">
        <w:trPr>
          <w:trHeight w:val="465"/>
        </w:trPr>
        <w:tc>
          <w:tcPr>
            <w:tcW w:w="6755" w:type="dxa"/>
            <w:tcBorders>
              <w:top w:val="single" w:sz="4" w:space="0" w:color="000000"/>
              <w:left w:val="single" w:sz="4" w:space="0" w:color="000000"/>
              <w:bottom w:val="single" w:sz="4" w:space="0" w:color="000000"/>
              <w:right w:val="single" w:sz="4" w:space="0" w:color="000000"/>
            </w:tcBorders>
          </w:tcPr>
          <w:p w14:paraId="7444D616" w14:textId="77777777" w:rsidR="00323FF7" w:rsidRPr="002D4E78" w:rsidRDefault="005F64CF">
            <w:pPr>
              <w:spacing w:before="55" w:line="180" w:lineRule="auto"/>
              <w:ind w:right="24"/>
              <w:jc w:val="both"/>
              <w:rPr>
                <w:sz w:val="18"/>
                <w:szCs w:val="18"/>
              </w:rPr>
            </w:pPr>
            <w:r w:rsidRPr="002D4E78">
              <w:rPr>
                <w:sz w:val="18"/>
                <w:szCs w:val="18"/>
              </w:rPr>
              <w:t>Comprobación del correcto funcionamiento de la boquilla en sus distintas posiciones y del sistema de cierre.</w:t>
            </w:r>
          </w:p>
        </w:tc>
        <w:tc>
          <w:tcPr>
            <w:tcW w:w="992" w:type="dxa"/>
            <w:tcBorders>
              <w:top w:val="single" w:sz="4" w:space="0" w:color="000000"/>
              <w:left w:val="single" w:sz="4" w:space="0" w:color="000000"/>
              <w:bottom w:val="single" w:sz="4" w:space="0" w:color="000000"/>
              <w:right w:val="single" w:sz="4" w:space="0" w:color="000000"/>
            </w:tcBorders>
          </w:tcPr>
          <w:p w14:paraId="0FD5FF8F" w14:textId="77777777" w:rsidR="00323FF7" w:rsidRPr="002D4E78"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1FB9C447"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34AB9B87"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367A6BAD" w14:textId="77777777" w:rsidR="00323FF7" w:rsidRDefault="00323FF7">
            <w:pPr>
              <w:jc w:val="both"/>
              <w:rPr>
                <w:sz w:val="24"/>
                <w:szCs w:val="24"/>
              </w:rPr>
            </w:pPr>
          </w:p>
        </w:tc>
      </w:tr>
      <w:tr w:rsidR="00323FF7" w14:paraId="382B5CF3" w14:textId="77777777">
        <w:trPr>
          <w:trHeight w:val="465"/>
        </w:trPr>
        <w:tc>
          <w:tcPr>
            <w:tcW w:w="6755" w:type="dxa"/>
            <w:tcBorders>
              <w:top w:val="single" w:sz="4" w:space="0" w:color="000000"/>
              <w:left w:val="single" w:sz="4" w:space="0" w:color="000000"/>
              <w:bottom w:val="single" w:sz="4" w:space="0" w:color="000000"/>
              <w:right w:val="single" w:sz="4" w:space="0" w:color="000000"/>
            </w:tcBorders>
          </w:tcPr>
          <w:p w14:paraId="33E3D7F3" w14:textId="77777777" w:rsidR="00323FF7" w:rsidRPr="002D4E78" w:rsidRDefault="005F64CF">
            <w:pPr>
              <w:spacing w:before="55" w:line="180" w:lineRule="auto"/>
              <w:ind w:right="24"/>
              <w:jc w:val="both"/>
              <w:rPr>
                <w:sz w:val="18"/>
                <w:szCs w:val="18"/>
              </w:rPr>
            </w:pPr>
            <w:r w:rsidRPr="002D4E78">
              <w:rPr>
                <w:sz w:val="18"/>
                <w:szCs w:val="18"/>
              </w:rPr>
              <w:t>Comprobación de la indicación del manómetro con otro de referencia acoplado al racor de conexión de la manguera.</w:t>
            </w:r>
          </w:p>
        </w:tc>
        <w:tc>
          <w:tcPr>
            <w:tcW w:w="992" w:type="dxa"/>
            <w:tcBorders>
              <w:top w:val="single" w:sz="4" w:space="0" w:color="000000"/>
              <w:left w:val="single" w:sz="4" w:space="0" w:color="000000"/>
              <w:bottom w:val="single" w:sz="4" w:space="0" w:color="000000"/>
              <w:right w:val="single" w:sz="4" w:space="0" w:color="000000"/>
            </w:tcBorders>
          </w:tcPr>
          <w:p w14:paraId="46E0541A" w14:textId="77777777" w:rsidR="00323FF7" w:rsidRPr="002D4E78"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27074695"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5D2B9380"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6BC67961" w14:textId="77777777" w:rsidR="00323FF7" w:rsidRDefault="00323FF7">
            <w:pPr>
              <w:jc w:val="both"/>
              <w:rPr>
                <w:sz w:val="24"/>
                <w:szCs w:val="24"/>
              </w:rPr>
            </w:pPr>
          </w:p>
        </w:tc>
      </w:tr>
      <w:tr w:rsidR="00323FF7" w14:paraId="58E04CA5" w14:textId="77777777">
        <w:trPr>
          <w:trHeight w:val="285"/>
        </w:trPr>
        <w:tc>
          <w:tcPr>
            <w:tcW w:w="6755" w:type="dxa"/>
            <w:tcBorders>
              <w:top w:val="single" w:sz="4" w:space="0" w:color="000000"/>
              <w:left w:val="single" w:sz="4" w:space="0" w:color="000000"/>
              <w:bottom w:val="single" w:sz="4" w:space="0" w:color="000000"/>
              <w:right w:val="single" w:sz="4" w:space="0" w:color="000000"/>
            </w:tcBorders>
          </w:tcPr>
          <w:p w14:paraId="7299A087" w14:textId="77777777" w:rsidR="00323FF7" w:rsidRPr="002D4E78" w:rsidRDefault="005F64CF">
            <w:pPr>
              <w:spacing w:before="31"/>
              <w:ind w:right="-20"/>
              <w:jc w:val="both"/>
              <w:rPr>
                <w:sz w:val="18"/>
                <w:szCs w:val="18"/>
              </w:rPr>
            </w:pPr>
            <w:r w:rsidRPr="002D4E78">
              <w:rPr>
                <w:sz w:val="18"/>
                <w:szCs w:val="18"/>
              </w:rPr>
              <w:t>Prueba de presión en la manguera (15 Kg/cm2).</w:t>
            </w:r>
          </w:p>
        </w:tc>
        <w:tc>
          <w:tcPr>
            <w:tcW w:w="992" w:type="dxa"/>
            <w:tcBorders>
              <w:top w:val="single" w:sz="4" w:space="0" w:color="000000"/>
              <w:left w:val="single" w:sz="4" w:space="0" w:color="000000"/>
              <w:bottom w:val="single" w:sz="4" w:space="0" w:color="000000"/>
              <w:right w:val="single" w:sz="4" w:space="0" w:color="000000"/>
            </w:tcBorders>
          </w:tcPr>
          <w:p w14:paraId="0AB05B79" w14:textId="77777777" w:rsidR="00323FF7" w:rsidRPr="002D4E78" w:rsidRDefault="00323FF7">
            <w:pPr>
              <w:jc w:val="both"/>
              <w:rPr>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2AB1F152"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783B1C1" w14:textId="77777777" w:rsidR="00323FF7" w:rsidRPr="002D4E78"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62470038" w14:textId="77777777" w:rsidR="00323FF7" w:rsidRDefault="005F64CF">
            <w:pPr>
              <w:spacing w:before="28"/>
              <w:ind w:right="301"/>
              <w:jc w:val="both"/>
              <w:rPr>
                <w:sz w:val="18"/>
                <w:szCs w:val="18"/>
              </w:rPr>
            </w:pPr>
            <w:r>
              <w:rPr>
                <w:b/>
                <w:sz w:val="18"/>
                <w:szCs w:val="18"/>
              </w:rPr>
              <w:t>X</w:t>
            </w:r>
          </w:p>
        </w:tc>
      </w:tr>
    </w:tbl>
    <w:p w14:paraId="2FE929CA" w14:textId="77777777" w:rsidR="00323FF7" w:rsidRDefault="00323FF7">
      <w:pPr>
        <w:tabs>
          <w:tab w:val="left" w:pos="993"/>
        </w:tabs>
      </w:pPr>
    </w:p>
    <w:p w14:paraId="1EF4E7AD" w14:textId="77777777" w:rsidR="00323FF7" w:rsidRDefault="005F64CF">
      <w:pPr>
        <w:tabs>
          <w:tab w:val="left" w:pos="993"/>
        </w:tabs>
      </w:pPr>
      <w:r>
        <w:t>Condiciones Técnicas:</w:t>
      </w:r>
    </w:p>
    <w:p w14:paraId="3468A1A7" w14:textId="77777777" w:rsidR="00323FF7" w:rsidRDefault="005F64CF">
      <w:pPr>
        <w:tabs>
          <w:tab w:val="left" w:pos="993"/>
        </w:tabs>
      </w:pPr>
      <w:r>
        <w:lastRenderedPageBreak/>
        <w:t>─</w:t>
      </w:r>
      <w:r>
        <w:tab/>
        <w:t>Autonomía de funcionamiento según norma: 1hora con el funcionamiento simultáneo de dos BIE.</w:t>
      </w:r>
    </w:p>
    <w:p w14:paraId="2D0E5A49" w14:textId="77777777" w:rsidR="00323FF7" w:rsidRDefault="005F64CF">
      <w:pPr>
        <w:tabs>
          <w:tab w:val="left" w:pos="993"/>
        </w:tabs>
      </w:pPr>
      <w:r>
        <w:t>─</w:t>
      </w:r>
      <w:r>
        <w:tab/>
        <w:t>Condiciones de presión y carga según norma: 3,3 l/s a 3,5 Kg/cm2. Presión máxima admisible 5 Kg/cm2.</w:t>
      </w:r>
    </w:p>
    <w:p w14:paraId="1AAA7B76" w14:textId="77777777" w:rsidR="00323FF7" w:rsidRDefault="005F64CF">
      <w:pPr>
        <w:tabs>
          <w:tab w:val="left" w:pos="993"/>
        </w:tabs>
      </w:pPr>
      <w:r>
        <w:t>─</w:t>
      </w:r>
      <w:r>
        <w:tab/>
        <w:t>Mantenimiento: Las revisiones trimestrales pueden ser realizadas por el titular.  Las anuales y quinquenales tienen que ser realizadas por “Mantenedor autorizado”.</w:t>
      </w:r>
    </w:p>
    <w:p w14:paraId="194F28A6" w14:textId="77777777" w:rsidR="00323FF7" w:rsidRDefault="005F64CF">
      <w:pPr>
        <w:tabs>
          <w:tab w:val="left" w:pos="993"/>
        </w:tabs>
      </w:pPr>
      <w:r>
        <w:t>Las comprobaciones mínimas a llevar a cabo en SISTEMA DE ALARMA DE INCENDIOS, serán las siguientes:</w:t>
      </w:r>
    </w:p>
    <w:tbl>
      <w:tblPr>
        <w:tblStyle w:val="afffe"/>
        <w:tblW w:w="10455" w:type="dxa"/>
        <w:tblInd w:w="-1193" w:type="dxa"/>
        <w:tblLayout w:type="fixed"/>
        <w:tblLook w:val="0400" w:firstRow="0" w:lastRow="0" w:firstColumn="0" w:lastColumn="0" w:noHBand="0" w:noVBand="1"/>
      </w:tblPr>
      <w:tblGrid>
        <w:gridCol w:w="6772"/>
        <w:gridCol w:w="991"/>
        <w:gridCol w:w="991"/>
        <w:gridCol w:w="851"/>
        <w:gridCol w:w="850"/>
      </w:tblGrid>
      <w:tr w:rsidR="00323FF7" w14:paraId="3E41834D" w14:textId="77777777">
        <w:trPr>
          <w:trHeight w:val="282"/>
        </w:trPr>
        <w:tc>
          <w:tcPr>
            <w:tcW w:w="6772" w:type="dxa"/>
            <w:vMerge w:val="restart"/>
            <w:tcBorders>
              <w:top w:val="single" w:sz="4" w:space="0" w:color="000000"/>
              <w:left w:val="single" w:sz="4" w:space="0" w:color="000000"/>
              <w:bottom w:val="nil"/>
              <w:right w:val="single" w:sz="4" w:space="0" w:color="000000"/>
            </w:tcBorders>
            <w:shd w:val="clear" w:color="auto" w:fill="D9D9D9"/>
          </w:tcPr>
          <w:p w14:paraId="0CD7266C" w14:textId="77777777" w:rsidR="00323FF7" w:rsidRPr="002D4E78" w:rsidRDefault="00323FF7">
            <w:pPr>
              <w:spacing w:before="10" w:line="158" w:lineRule="auto"/>
              <w:rPr>
                <w:sz w:val="16"/>
                <w:szCs w:val="16"/>
              </w:rPr>
            </w:pPr>
          </w:p>
          <w:p w14:paraId="34E9C6F7" w14:textId="77777777" w:rsidR="00323FF7" w:rsidRDefault="005F64CF">
            <w:pPr>
              <w:ind w:right="2682"/>
              <w:jc w:val="both"/>
              <w:rPr>
                <w:sz w:val="18"/>
                <w:szCs w:val="18"/>
              </w:rPr>
            </w:pPr>
            <w:r>
              <w:rPr>
                <w:b/>
                <w:sz w:val="18"/>
                <w:szCs w:val="18"/>
              </w:rPr>
              <w:t>Comprobaciones</w:t>
            </w:r>
          </w:p>
        </w:tc>
        <w:tc>
          <w:tcPr>
            <w:tcW w:w="3683" w:type="dxa"/>
            <w:gridSpan w:val="4"/>
            <w:tcBorders>
              <w:top w:val="single" w:sz="4" w:space="0" w:color="000000"/>
              <w:left w:val="single" w:sz="4" w:space="0" w:color="000000"/>
              <w:bottom w:val="single" w:sz="4" w:space="0" w:color="000000"/>
              <w:right w:val="single" w:sz="4" w:space="0" w:color="000000"/>
            </w:tcBorders>
          </w:tcPr>
          <w:p w14:paraId="0782C162" w14:textId="77777777" w:rsidR="00323FF7" w:rsidRDefault="005F64CF">
            <w:pPr>
              <w:spacing w:before="29"/>
              <w:ind w:right="1294"/>
              <w:jc w:val="both"/>
              <w:rPr>
                <w:sz w:val="18"/>
                <w:szCs w:val="18"/>
              </w:rPr>
            </w:pPr>
            <w:r>
              <w:rPr>
                <w:b/>
                <w:sz w:val="18"/>
                <w:szCs w:val="18"/>
              </w:rPr>
              <w:t>Periodicidad</w:t>
            </w:r>
          </w:p>
        </w:tc>
      </w:tr>
      <w:tr w:rsidR="00323FF7" w14:paraId="1F2910D8" w14:textId="77777777">
        <w:trPr>
          <w:trHeight w:val="282"/>
        </w:trPr>
        <w:tc>
          <w:tcPr>
            <w:tcW w:w="6772" w:type="dxa"/>
            <w:vMerge/>
            <w:tcBorders>
              <w:top w:val="single" w:sz="4" w:space="0" w:color="000000"/>
              <w:left w:val="single" w:sz="4" w:space="0" w:color="000000"/>
              <w:bottom w:val="nil"/>
              <w:right w:val="single" w:sz="4" w:space="0" w:color="000000"/>
            </w:tcBorders>
            <w:shd w:val="clear" w:color="auto" w:fill="D9D9D9"/>
          </w:tcPr>
          <w:p w14:paraId="7256EB60" w14:textId="77777777" w:rsidR="00323FF7" w:rsidRDefault="00323FF7">
            <w:pPr>
              <w:pBdr>
                <w:top w:val="nil"/>
                <w:left w:val="nil"/>
                <w:bottom w:val="nil"/>
                <w:right w:val="nil"/>
                <w:between w:val="nil"/>
              </w:pBdr>
              <w:rPr>
                <w:sz w:val="18"/>
                <w:szCs w:val="18"/>
              </w:rPr>
            </w:pPr>
          </w:p>
        </w:tc>
        <w:tc>
          <w:tcPr>
            <w:tcW w:w="991" w:type="dxa"/>
            <w:tcBorders>
              <w:top w:val="single" w:sz="4" w:space="0" w:color="000000"/>
              <w:left w:val="single" w:sz="4" w:space="0" w:color="000000"/>
              <w:bottom w:val="single" w:sz="4" w:space="0" w:color="000000"/>
              <w:right w:val="single" w:sz="4" w:space="0" w:color="000000"/>
            </w:tcBorders>
          </w:tcPr>
          <w:p w14:paraId="0B90A9E1" w14:textId="77777777" w:rsidR="00323FF7" w:rsidRDefault="005F64CF">
            <w:pPr>
              <w:spacing w:before="29"/>
              <w:ind w:right="-20"/>
              <w:jc w:val="both"/>
              <w:rPr>
                <w:sz w:val="18"/>
                <w:szCs w:val="18"/>
              </w:rPr>
            </w:pPr>
            <w:r>
              <w:rPr>
                <w:b/>
                <w:sz w:val="18"/>
                <w:szCs w:val="18"/>
              </w:rPr>
              <w:t>3 meses</w:t>
            </w:r>
          </w:p>
        </w:tc>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47D1D4B6" w14:textId="77777777" w:rsidR="00323FF7" w:rsidRDefault="005F64CF">
            <w:pPr>
              <w:spacing w:before="29"/>
              <w:ind w:right="-20"/>
              <w:jc w:val="both"/>
              <w:rPr>
                <w:sz w:val="18"/>
                <w:szCs w:val="18"/>
              </w:rPr>
            </w:pPr>
            <w:r>
              <w:rPr>
                <w:b/>
                <w:sz w:val="18"/>
                <w:szCs w:val="18"/>
              </w:rPr>
              <w:t>6 meses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57DA17E4" w14:textId="77777777" w:rsidR="00323FF7" w:rsidRDefault="005F64CF">
            <w:pPr>
              <w:spacing w:before="29"/>
              <w:ind w:right="-20"/>
              <w:jc w:val="both"/>
              <w:rPr>
                <w:sz w:val="18"/>
                <w:szCs w:val="18"/>
              </w:rPr>
            </w:pPr>
            <w:r>
              <w:rPr>
                <w:b/>
                <w:sz w:val="18"/>
                <w:szCs w:val="18"/>
              </w:rPr>
              <w:t>1 año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64D3747F" w14:textId="77777777" w:rsidR="00323FF7" w:rsidRDefault="005F64CF">
            <w:pPr>
              <w:spacing w:before="29"/>
              <w:ind w:right="-20"/>
              <w:jc w:val="both"/>
              <w:rPr>
                <w:sz w:val="18"/>
                <w:szCs w:val="18"/>
              </w:rPr>
            </w:pPr>
            <w:r>
              <w:rPr>
                <w:b/>
                <w:sz w:val="18"/>
                <w:szCs w:val="18"/>
              </w:rPr>
              <w:t>5 años</w:t>
            </w:r>
          </w:p>
        </w:tc>
      </w:tr>
      <w:tr w:rsidR="00323FF7" w14:paraId="1552AB10"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0577E6BE" w14:textId="77777777" w:rsidR="00323FF7" w:rsidRPr="002D4E78" w:rsidRDefault="005F64CF">
            <w:pPr>
              <w:spacing w:before="31"/>
              <w:ind w:right="-20"/>
              <w:jc w:val="both"/>
              <w:rPr>
                <w:sz w:val="18"/>
                <w:szCs w:val="18"/>
              </w:rPr>
            </w:pPr>
            <w:r w:rsidRPr="002D4E78">
              <w:rPr>
                <w:sz w:val="18"/>
                <w:szCs w:val="18"/>
              </w:rPr>
              <w:t>Comprobación de funcionamiento de las instalaciones</w:t>
            </w:r>
          </w:p>
        </w:tc>
        <w:tc>
          <w:tcPr>
            <w:tcW w:w="991" w:type="dxa"/>
            <w:tcBorders>
              <w:top w:val="single" w:sz="4" w:space="0" w:color="000000"/>
              <w:left w:val="single" w:sz="4" w:space="0" w:color="000000"/>
              <w:bottom w:val="single" w:sz="4" w:space="0" w:color="000000"/>
              <w:right w:val="single" w:sz="4" w:space="0" w:color="000000"/>
            </w:tcBorders>
          </w:tcPr>
          <w:p w14:paraId="63DBCA4F" w14:textId="77777777" w:rsidR="00323FF7" w:rsidRDefault="005F64CF">
            <w:pPr>
              <w:spacing w:before="29"/>
              <w:ind w:right="372"/>
              <w:jc w:val="both"/>
              <w:rPr>
                <w:sz w:val="18"/>
                <w:szCs w:val="18"/>
              </w:rPr>
            </w:pPr>
            <w:r>
              <w:rPr>
                <w:b/>
                <w:sz w:val="18"/>
                <w:szCs w:val="18"/>
              </w:rPr>
              <w:t>X</w:t>
            </w:r>
          </w:p>
        </w:tc>
        <w:tc>
          <w:tcPr>
            <w:tcW w:w="991" w:type="dxa"/>
            <w:tcBorders>
              <w:top w:val="single" w:sz="4" w:space="0" w:color="000000"/>
              <w:left w:val="single" w:sz="4" w:space="0" w:color="000000"/>
              <w:bottom w:val="single" w:sz="4" w:space="0" w:color="000000"/>
              <w:right w:val="single" w:sz="4" w:space="0" w:color="000000"/>
            </w:tcBorders>
          </w:tcPr>
          <w:p w14:paraId="01ED16E3"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7F93C24D"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6291FAE2" w14:textId="77777777" w:rsidR="00323FF7" w:rsidRDefault="00323FF7">
            <w:pPr>
              <w:jc w:val="both"/>
              <w:rPr>
                <w:sz w:val="24"/>
                <w:szCs w:val="24"/>
              </w:rPr>
            </w:pPr>
          </w:p>
        </w:tc>
      </w:tr>
      <w:tr w:rsidR="00323FF7" w14:paraId="0901F500"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1F793B10" w14:textId="77777777" w:rsidR="00323FF7" w:rsidRPr="002D4E78" w:rsidRDefault="005F64CF">
            <w:pPr>
              <w:spacing w:before="31"/>
              <w:ind w:right="-20"/>
              <w:jc w:val="both"/>
              <w:rPr>
                <w:sz w:val="18"/>
                <w:szCs w:val="18"/>
              </w:rPr>
            </w:pPr>
            <w:r w:rsidRPr="002D4E78">
              <w:rPr>
                <w:sz w:val="18"/>
                <w:szCs w:val="18"/>
              </w:rPr>
              <w:t>Identificación y sustitución de pilotos, fusibles, etc defectuosos.</w:t>
            </w:r>
          </w:p>
        </w:tc>
        <w:tc>
          <w:tcPr>
            <w:tcW w:w="991" w:type="dxa"/>
            <w:tcBorders>
              <w:top w:val="single" w:sz="4" w:space="0" w:color="000000"/>
              <w:left w:val="single" w:sz="4" w:space="0" w:color="000000"/>
              <w:bottom w:val="single" w:sz="4" w:space="0" w:color="000000"/>
              <w:right w:val="single" w:sz="4" w:space="0" w:color="000000"/>
            </w:tcBorders>
          </w:tcPr>
          <w:p w14:paraId="08DB9BC6" w14:textId="77777777" w:rsidR="00323FF7" w:rsidRDefault="005F64CF">
            <w:pPr>
              <w:spacing w:before="28"/>
              <w:ind w:right="372"/>
              <w:jc w:val="both"/>
              <w:rPr>
                <w:sz w:val="18"/>
                <w:szCs w:val="18"/>
              </w:rPr>
            </w:pPr>
            <w:r>
              <w:rPr>
                <w:b/>
                <w:sz w:val="18"/>
                <w:szCs w:val="18"/>
              </w:rPr>
              <w:t>X</w:t>
            </w:r>
          </w:p>
        </w:tc>
        <w:tc>
          <w:tcPr>
            <w:tcW w:w="991" w:type="dxa"/>
            <w:tcBorders>
              <w:top w:val="single" w:sz="4" w:space="0" w:color="000000"/>
              <w:left w:val="single" w:sz="4" w:space="0" w:color="000000"/>
              <w:bottom w:val="single" w:sz="4" w:space="0" w:color="000000"/>
              <w:right w:val="single" w:sz="4" w:space="0" w:color="000000"/>
            </w:tcBorders>
          </w:tcPr>
          <w:p w14:paraId="6BF3AEED"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7E8ABC8B"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2B7029D7" w14:textId="77777777" w:rsidR="00323FF7" w:rsidRDefault="00323FF7">
            <w:pPr>
              <w:jc w:val="both"/>
              <w:rPr>
                <w:sz w:val="24"/>
                <w:szCs w:val="24"/>
              </w:rPr>
            </w:pPr>
          </w:p>
        </w:tc>
      </w:tr>
      <w:tr w:rsidR="00323FF7" w14:paraId="494741DD"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2B20B6F3" w14:textId="77777777" w:rsidR="00323FF7" w:rsidRPr="002D4E78" w:rsidRDefault="005F64CF">
            <w:pPr>
              <w:spacing w:before="31"/>
              <w:ind w:right="-20"/>
              <w:jc w:val="both"/>
              <w:rPr>
                <w:sz w:val="18"/>
                <w:szCs w:val="18"/>
              </w:rPr>
            </w:pPr>
            <w:r w:rsidRPr="002D4E78">
              <w:rPr>
                <w:sz w:val="18"/>
                <w:szCs w:val="18"/>
              </w:rPr>
              <w:t>Verificación integral de la instalación</w:t>
            </w:r>
          </w:p>
        </w:tc>
        <w:tc>
          <w:tcPr>
            <w:tcW w:w="991" w:type="dxa"/>
            <w:tcBorders>
              <w:top w:val="single" w:sz="4" w:space="0" w:color="000000"/>
              <w:left w:val="single" w:sz="4" w:space="0" w:color="000000"/>
              <w:bottom w:val="single" w:sz="4" w:space="0" w:color="000000"/>
              <w:right w:val="single" w:sz="4" w:space="0" w:color="000000"/>
            </w:tcBorders>
          </w:tcPr>
          <w:p w14:paraId="211759BA"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7D9F90F"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203468AD"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15A07F7B" w14:textId="77777777" w:rsidR="00323FF7" w:rsidRDefault="00323FF7">
            <w:pPr>
              <w:jc w:val="both"/>
              <w:rPr>
                <w:sz w:val="24"/>
                <w:szCs w:val="24"/>
              </w:rPr>
            </w:pPr>
          </w:p>
        </w:tc>
      </w:tr>
      <w:tr w:rsidR="00323FF7" w14:paraId="2EB61274"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4DB68D42" w14:textId="77777777" w:rsidR="00323FF7" w:rsidRPr="002D4E78" w:rsidRDefault="005F64CF">
            <w:pPr>
              <w:spacing w:before="31"/>
              <w:ind w:right="-20"/>
              <w:jc w:val="both"/>
              <w:rPr>
                <w:sz w:val="18"/>
                <w:szCs w:val="18"/>
              </w:rPr>
            </w:pPr>
            <w:r w:rsidRPr="002D4E78">
              <w:rPr>
                <w:sz w:val="18"/>
                <w:szCs w:val="18"/>
              </w:rPr>
              <w:t>Limpieza del equipo de centralita y pulsadores.</w:t>
            </w:r>
          </w:p>
        </w:tc>
        <w:tc>
          <w:tcPr>
            <w:tcW w:w="991" w:type="dxa"/>
            <w:tcBorders>
              <w:top w:val="single" w:sz="4" w:space="0" w:color="000000"/>
              <w:left w:val="single" w:sz="4" w:space="0" w:color="000000"/>
              <w:bottom w:val="single" w:sz="4" w:space="0" w:color="000000"/>
              <w:right w:val="single" w:sz="4" w:space="0" w:color="000000"/>
            </w:tcBorders>
          </w:tcPr>
          <w:p w14:paraId="6F55EBE0"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E46D47B"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E523FF0"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046B9815" w14:textId="77777777" w:rsidR="00323FF7" w:rsidRDefault="00323FF7">
            <w:pPr>
              <w:jc w:val="both"/>
              <w:rPr>
                <w:sz w:val="24"/>
                <w:szCs w:val="24"/>
              </w:rPr>
            </w:pPr>
          </w:p>
        </w:tc>
      </w:tr>
      <w:tr w:rsidR="00323FF7" w14:paraId="1489FA72"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19EEC828" w14:textId="77777777" w:rsidR="00323FF7" w:rsidRPr="002D4E78" w:rsidRDefault="005F64CF">
            <w:pPr>
              <w:spacing w:before="31"/>
              <w:ind w:right="-20"/>
              <w:jc w:val="both"/>
              <w:rPr>
                <w:sz w:val="18"/>
                <w:szCs w:val="18"/>
              </w:rPr>
            </w:pPr>
            <w:r w:rsidRPr="002D4E78">
              <w:rPr>
                <w:sz w:val="18"/>
                <w:szCs w:val="18"/>
              </w:rPr>
              <w:t>Limpieza y reglaje de relés.</w:t>
            </w:r>
          </w:p>
        </w:tc>
        <w:tc>
          <w:tcPr>
            <w:tcW w:w="991" w:type="dxa"/>
            <w:tcBorders>
              <w:top w:val="single" w:sz="4" w:space="0" w:color="000000"/>
              <w:left w:val="single" w:sz="4" w:space="0" w:color="000000"/>
              <w:bottom w:val="single" w:sz="4" w:space="0" w:color="000000"/>
              <w:right w:val="single" w:sz="4" w:space="0" w:color="000000"/>
            </w:tcBorders>
          </w:tcPr>
          <w:p w14:paraId="78815C1A"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5B74CC8"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34094789"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630A130E" w14:textId="77777777" w:rsidR="00323FF7" w:rsidRDefault="00323FF7">
            <w:pPr>
              <w:jc w:val="both"/>
              <w:rPr>
                <w:sz w:val="24"/>
                <w:szCs w:val="24"/>
              </w:rPr>
            </w:pPr>
          </w:p>
        </w:tc>
      </w:tr>
      <w:tr w:rsidR="00323FF7" w14:paraId="6BA8A36C"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0C59B2A5" w14:textId="77777777" w:rsidR="00323FF7" w:rsidRPr="002D4E78" w:rsidRDefault="005F64CF">
            <w:pPr>
              <w:spacing w:before="31"/>
              <w:ind w:right="-20"/>
              <w:jc w:val="both"/>
              <w:rPr>
                <w:sz w:val="18"/>
                <w:szCs w:val="18"/>
              </w:rPr>
            </w:pPr>
            <w:r w:rsidRPr="002D4E78">
              <w:rPr>
                <w:sz w:val="18"/>
                <w:szCs w:val="18"/>
              </w:rPr>
              <w:t>Regulación de tensiones e intensidades</w:t>
            </w:r>
          </w:p>
        </w:tc>
        <w:tc>
          <w:tcPr>
            <w:tcW w:w="991" w:type="dxa"/>
            <w:tcBorders>
              <w:top w:val="single" w:sz="4" w:space="0" w:color="000000"/>
              <w:left w:val="single" w:sz="4" w:space="0" w:color="000000"/>
              <w:bottom w:val="single" w:sz="4" w:space="0" w:color="000000"/>
              <w:right w:val="single" w:sz="4" w:space="0" w:color="000000"/>
            </w:tcBorders>
          </w:tcPr>
          <w:p w14:paraId="68272580"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0D69D3B"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45AB256"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26782ED0" w14:textId="77777777" w:rsidR="00323FF7" w:rsidRDefault="00323FF7">
            <w:pPr>
              <w:jc w:val="both"/>
              <w:rPr>
                <w:sz w:val="24"/>
                <w:szCs w:val="24"/>
              </w:rPr>
            </w:pPr>
          </w:p>
        </w:tc>
      </w:tr>
      <w:tr w:rsidR="00323FF7" w14:paraId="47F53645"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3F925979" w14:textId="77777777" w:rsidR="00323FF7" w:rsidRPr="002D4E78" w:rsidRDefault="005F64CF">
            <w:pPr>
              <w:spacing w:before="31"/>
              <w:ind w:right="-20"/>
              <w:jc w:val="both"/>
              <w:rPr>
                <w:sz w:val="18"/>
                <w:szCs w:val="18"/>
              </w:rPr>
            </w:pPr>
            <w:r w:rsidRPr="002D4E78">
              <w:rPr>
                <w:sz w:val="18"/>
                <w:szCs w:val="18"/>
              </w:rPr>
              <w:t>Verificación de equipos de transmisión de alarma.</w:t>
            </w:r>
          </w:p>
        </w:tc>
        <w:tc>
          <w:tcPr>
            <w:tcW w:w="991" w:type="dxa"/>
            <w:tcBorders>
              <w:top w:val="single" w:sz="4" w:space="0" w:color="000000"/>
              <w:left w:val="single" w:sz="4" w:space="0" w:color="000000"/>
              <w:bottom w:val="single" w:sz="4" w:space="0" w:color="000000"/>
              <w:right w:val="single" w:sz="4" w:space="0" w:color="000000"/>
            </w:tcBorders>
          </w:tcPr>
          <w:p w14:paraId="6C7F5EE1"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6D67DB77"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445B5CA4"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7FFDD584" w14:textId="77777777" w:rsidR="00323FF7" w:rsidRDefault="00323FF7">
            <w:pPr>
              <w:jc w:val="both"/>
              <w:rPr>
                <w:sz w:val="24"/>
                <w:szCs w:val="24"/>
              </w:rPr>
            </w:pPr>
          </w:p>
        </w:tc>
      </w:tr>
      <w:tr w:rsidR="00323FF7" w14:paraId="59F86DFE" w14:textId="77777777">
        <w:trPr>
          <w:trHeight w:val="368"/>
        </w:trPr>
        <w:tc>
          <w:tcPr>
            <w:tcW w:w="6772" w:type="dxa"/>
            <w:tcBorders>
              <w:top w:val="single" w:sz="4" w:space="0" w:color="000000"/>
              <w:left w:val="single" w:sz="4" w:space="0" w:color="000000"/>
              <w:bottom w:val="single" w:sz="4" w:space="0" w:color="000000"/>
              <w:right w:val="single" w:sz="4" w:space="0" w:color="000000"/>
            </w:tcBorders>
          </w:tcPr>
          <w:p w14:paraId="252FBEB9" w14:textId="77777777" w:rsidR="00323FF7" w:rsidRPr="002D4E78" w:rsidRDefault="005F64CF">
            <w:pPr>
              <w:spacing w:before="31"/>
              <w:ind w:right="-20"/>
              <w:jc w:val="both"/>
              <w:rPr>
                <w:sz w:val="18"/>
                <w:szCs w:val="18"/>
              </w:rPr>
            </w:pPr>
            <w:r w:rsidRPr="002D4E78">
              <w:rPr>
                <w:sz w:val="18"/>
                <w:szCs w:val="18"/>
              </w:rPr>
              <w:t>Prueba final de la instalación con cada fuente de suministro eléctrico.</w:t>
            </w:r>
          </w:p>
        </w:tc>
        <w:tc>
          <w:tcPr>
            <w:tcW w:w="991" w:type="dxa"/>
            <w:tcBorders>
              <w:top w:val="single" w:sz="4" w:space="0" w:color="000000"/>
              <w:left w:val="single" w:sz="4" w:space="0" w:color="000000"/>
              <w:bottom w:val="single" w:sz="4" w:space="0" w:color="000000"/>
              <w:right w:val="single" w:sz="4" w:space="0" w:color="000000"/>
            </w:tcBorders>
          </w:tcPr>
          <w:p w14:paraId="33B487E3"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FCDF0A6"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A95DA56"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31E5DA67" w14:textId="77777777" w:rsidR="00323FF7" w:rsidRDefault="00323FF7">
            <w:pPr>
              <w:jc w:val="both"/>
              <w:rPr>
                <w:sz w:val="24"/>
                <w:szCs w:val="24"/>
              </w:rPr>
            </w:pPr>
          </w:p>
        </w:tc>
      </w:tr>
    </w:tbl>
    <w:p w14:paraId="2AA09B8A" w14:textId="77777777" w:rsidR="00323FF7" w:rsidRDefault="005F64CF">
      <w:pPr>
        <w:tabs>
          <w:tab w:val="left" w:pos="993"/>
        </w:tabs>
      </w:pPr>
      <w:r>
        <w:t>Condiciones Técnicas:</w:t>
      </w:r>
    </w:p>
    <w:p w14:paraId="6E7BD70B" w14:textId="77777777" w:rsidR="00323FF7" w:rsidRDefault="005F64CF">
      <w:pPr>
        <w:tabs>
          <w:tab w:val="left" w:pos="993"/>
        </w:tabs>
      </w:pPr>
      <w:r>
        <w:t>─</w:t>
      </w:r>
      <w:r>
        <w:tab/>
        <w:t>Mantenimiento: Las revisiones trimestrales pueden ser realizadas por el titular.  Las anuales tienen que ser realizadas por “Mantenedor autorizado”.</w:t>
      </w:r>
    </w:p>
    <w:p w14:paraId="1FF5C000" w14:textId="77777777" w:rsidR="00323FF7" w:rsidRDefault="005F64CF">
      <w:pPr>
        <w:tabs>
          <w:tab w:val="left" w:pos="993"/>
        </w:tabs>
      </w:pPr>
      <w:r>
        <w:t>Las comprobaciones mínimas a llevar a cabo en SISTEMAS MANUAL DE ALARMA DE INCENDIOS, serán las siguientes:</w:t>
      </w:r>
    </w:p>
    <w:tbl>
      <w:tblPr>
        <w:tblStyle w:val="affff"/>
        <w:tblW w:w="10455" w:type="dxa"/>
        <w:tblInd w:w="-1193" w:type="dxa"/>
        <w:tblLayout w:type="fixed"/>
        <w:tblLook w:val="0400" w:firstRow="0" w:lastRow="0" w:firstColumn="0" w:lastColumn="0" w:noHBand="0" w:noVBand="1"/>
      </w:tblPr>
      <w:tblGrid>
        <w:gridCol w:w="6772"/>
        <w:gridCol w:w="991"/>
        <w:gridCol w:w="991"/>
        <w:gridCol w:w="851"/>
        <w:gridCol w:w="850"/>
      </w:tblGrid>
      <w:tr w:rsidR="00323FF7" w14:paraId="4F74403E" w14:textId="77777777">
        <w:trPr>
          <w:trHeight w:val="282"/>
        </w:trPr>
        <w:tc>
          <w:tcPr>
            <w:tcW w:w="6772" w:type="dxa"/>
            <w:vMerge w:val="restart"/>
            <w:tcBorders>
              <w:top w:val="single" w:sz="4" w:space="0" w:color="000000"/>
              <w:left w:val="single" w:sz="4" w:space="0" w:color="000000"/>
              <w:bottom w:val="nil"/>
              <w:right w:val="single" w:sz="4" w:space="0" w:color="000000"/>
            </w:tcBorders>
            <w:shd w:val="clear" w:color="auto" w:fill="D9D9D9"/>
          </w:tcPr>
          <w:p w14:paraId="31D39558" w14:textId="77777777" w:rsidR="00323FF7" w:rsidRDefault="005F64CF">
            <w:pPr>
              <w:spacing w:before="29"/>
              <w:ind w:right="2682"/>
              <w:jc w:val="both"/>
              <w:rPr>
                <w:sz w:val="18"/>
                <w:szCs w:val="18"/>
              </w:rPr>
            </w:pPr>
            <w:r>
              <w:rPr>
                <w:b/>
                <w:sz w:val="18"/>
                <w:szCs w:val="18"/>
              </w:rPr>
              <w:t>Comprobaciones</w:t>
            </w:r>
          </w:p>
        </w:tc>
        <w:tc>
          <w:tcPr>
            <w:tcW w:w="3683" w:type="dxa"/>
            <w:gridSpan w:val="4"/>
            <w:tcBorders>
              <w:top w:val="single" w:sz="4" w:space="0" w:color="000000"/>
              <w:left w:val="single" w:sz="4" w:space="0" w:color="000000"/>
              <w:bottom w:val="single" w:sz="4" w:space="0" w:color="000000"/>
              <w:right w:val="single" w:sz="4" w:space="0" w:color="000000"/>
            </w:tcBorders>
          </w:tcPr>
          <w:p w14:paraId="1D15268A" w14:textId="77777777" w:rsidR="00323FF7" w:rsidRDefault="005F64CF">
            <w:pPr>
              <w:spacing w:before="29"/>
              <w:ind w:right="1294"/>
              <w:jc w:val="both"/>
              <w:rPr>
                <w:sz w:val="18"/>
                <w:szCs w:val="18"/>
              </w:rPr>
            </w:pPr>
            <w:r>
              <w:rPr>
                <w:b/>
                <w:sz w:val="18"/>
                <w:szCs w:val="18"/>
              </w:rPr>
              <w:t>Periodicidad</w:t>
            </w:r>
          </w:p>
        </w:tc>
      </w:tr>
      <w:tr w:rsidR="00323FF7" w14:paraId="1CE510C6" w14:textId="77777777">
        <w:trPr>
          <w:trHeight w:val="282"/>
        </w:trPr>
        <w:tc>
          <w:tcPr>
            <w:tcW w:w="6772" w:type="dxa"/>
            <w:vMerge/>
            <w:tcBorders>
              <w:top w:val="single" w:sz="4" w:space="0" w:color="000000"/>
              <w:left w:val="single" w:sz="4" w:space="0" w:color="000000"/>
              <w:bottom w:val="nil"/>
              <w:right w:val="single" w:sz="4" w:space="0" w:color="000000"/>
            </w:tcBorders>
            <w:shd w:val="clear" w:color="auto" w:fill="D9D9D9"/>
          </w:tcPr>
          <w:p w14:paraId="39D168A2" w14:textId="77777777" w:rsidR="00323FF7" w:rsidRDefault="00323FF7">
            <w:pPr>
              <w:pBdr>
                <w:top w:val="nil"/>
                <w:left w:val="nil"/>
                <w:bottom w:val="nil"/>
                <w:right w:val="nil"/>
                <w:between w:val="nil"/>
              </w:pBdr>
              <w:rPr>
                <w:sz w:val="18"/>
                <w:szCs w:val="18"/>
              </w:rPr>
            </w:pPr>
          </w:p>
        </w:tc>
        <w:tc>
          <w:tcPr>
            <w:tcW w:w="991" w:type="dxa"/>
            <w:tcBorders>
              <w:top w:val="single" w:sz="4" w:space="0" w:color="000000"/>
              <w:left w:val="single" w:sz="4" w:space="0" w:color="000000"/>
              <w:bottom w:val="single" w:sz="4" w:space="0" w:color="000000"/>
              <w:right w:val="single" w:sz="4" w:space="0" w:color="000000"/>
            </w:tcBorders>
          </w:tcPr>
          <w:p w14:paraId="31A7EE16" w14:textId="77777777" w:rsidR="00323FF7" w:rsidRDefault="005F64CF">
            <w:pPr>
              <w:spacing w:before="29"/>
              <w:ind w:right="-20"/>
              <w:jc w:val="both"/>
              <w:rPr>
                <w:sz w:val="18"/>
                <w:szCs w:val="18"/>
              </w:rPr>
            </w:pPr>
            <w:r>
              <w:rPr>
                <w:b/>
                <w:sz w:val="18"/>
                <w:szCs w:val="18"/>
              </w:rPr>
              <w:t>3 meses</w:t>
            </w:r>
          </w:p>
        </w:tc>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126596AA" w14:textId="77777777" w:rsidR="00323FF7" w:rsidRDefault="005F64CF">
            <w:pPr>
              <w:spacing w:before="29"/>
              <w:ind w:right="-20"/>
              <w:jc w:val="both"/>
              <w:rPr>
                <w:sz w:val="18"/>
                <w:szCs w:val="18"/>
              </w:rPr>
            </w:pPr>
            <w:r>
              <w:rPr>
                <w:b/>
                <w:sz w:val="18"/>
                <w:szCs w:val="18"/>
              </w:rPr>
              <w:t>6 meses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5E51B4F9" w14:textId="77777777" w:rsidR="00323FF7" w:rsidRDefault="005F64CF">
            <w:pPr>
              <w:spacing w:before="29"/>
              <w:ind w:right="-20"/>
              <w:jc w:val="both"/>
              <w:rPr>
                <w:sz w:val="18"/>
                <w:szCs w:val="18"/>
              </w:rPr>
            </w:pPr>
            <w:r>
              <w:rPr>
                <w:b/>
                <w:sz w:val="18"/>
                <w:szCs w:val="18"/>
              </w:rPr>
              <w:t>1 año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14:paraId="7F989DA7" w14:textId="77777777" w:rsidR="00323FF7" w:rsidRDefault="005F64CF">
            <w:pPr>
              <w:spacing w:before="29"/>
              <w:ind w:right="-20"/>
              <w:jc w:val="both"/>
              <w:rPr>
                <w:sz w:val="18"/>
                <w:szCs w:val="18"/>
              </w:rPr>
            </w:pPr>
            <w:r>
              <w:rPr>
                <w:b/>
                <w:sz w:val="18"/>
                <w:szCs w:val="18"/>
              </w:rPr>
              <w:t>5 años</w:t>
            </w:r>
          </w:p>
        </w:tc>
      </w:tr>
      <w:tr w:rsidR="00323FF7" w14:paraId="1D61F1FD"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1AC12E36" w14:textId="77777777" w:rsidR="00323FF7" w:rsidRPr="002D4E78" w:rsidRDefault="005F64CF">
            <w:pPr>
              <w:spacing w:before="31"/>
              <w:ind w:right="-20"/>
              <w:jc w:val="both"/>
              <w:rPr>
                <w:sz w:val="18"/>
                <w:szCs w:val="18"/>
              </w:rPr>
            </w:pPr>
            <w:r w:rsidRPr="002D4E78">
              <w:rPr>
                <w:sz w:val="18"/>
                <w:szCs w:val="18"/>
              </w:rPr>
              <w:t>Comprobación de funcionamiento de la instalación (con cada fuente de suministro).</w:t>
            </w:r>
          </w:p>
        </w:tc>
        <w:tc>
          <w:tcPr>
            <w:tcW w:w="991" w:type="dxa"/>
            <w:tcBorders>
              <w:top w:val="single" w:sz="4" w:space="0" w:color="000000"/>
              <w:left w:val="single" w:sz="4" w:space="0" w:color="000000"/>
              <w:bottom w:val="single" w:sz="4" w:space="0" w:color="000000"/>
              <w:right w:val="single" w:sz="4" w:space="0" w:color="000000"/>
            </w:tcBorders>
          </w:tcPr>
          <w:p w14:paraId="00167C87" w14:textId="77777777" w:rsidR="00323FF7" w:rsidRDefault="005F64CF">
            <w:pPr>
              <w:spacing w:before="29"/>
              <w:ind w:right="372"/>
              <w:jc w:val="both"/>
              <w:rPr>
                <w:sz w:val="18"/>
                <w:szCs w:val="18"/>
              </w:rPr>
            </w:pPr>
            <w:r>
              <w:rPr>
                <w:b/>
                <w:sz w:val="18"/>
                <w:szCs w:val="18"/>
              </w:rPr>
              <w:t>X</w:t>
            </w:r>
          </w:p>
        </w:tc>
        <w:tc>
          <w:tcPr>
            <w:tcW w:w="991" w:type="dxa"/>
            <w:tcBorders>
              <w:top w:val="single" w:sz="4" w:space="0" w:color="000000"/>
              <w:left w:val="single" w:sz="4" w:space="0" w:color="000000"/>
              <w:bottom w:val="single" w:sz="4" w:space="0" w:color="000000"/>
              <w:right w:val="single" w:sz="4" w:space="0" w:color="000000"/>
            </w:tcBorders>
          </w:tcPr>
          <w:p w14:paraId="79B3EF47"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06EF6564"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2911727D" w14:textId="77777777" w:rsidR="00323FF7" w:rsidRDefault="00323FF7">
            <w:pPr>
              <w:jc w:val="both"/>
              <w:rPr>
                <w:sz w:val="24"/>
                <w:szCs w:val="24"/>
              </w:rPr>
            </w:pPr>
          </w:p>
        </w:tc>
      </w:tr>
      <w:tr w:rsidR="00323FF7" w14:paraId="2CB01A3C"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518D42D0" w14:textId="77777777" w:rsidR="00323FF7" w:rsidRPr="002D4E78" w:rsidRDefault="005F64CF">
            <w:pPr>
              <w:spacing w:before="31"/>
              <w:ind w:right="-20"/>
              <w:jc w:val="both"/>
              <w:rPr>
                <w:sz w:val="18"/>
                <w:szCs w:val="18"/>
              </w:rPr>
            </w:pPr>
            <w:r w:rsidRPr="002D4E78">
              <w:rPr>
                <w:sz w:val="18"/>
                <w:szCs w:val="18"/>
              </w:rPr>
              <w:t>Mantenimiento de acumuladores (limpieza de bornbas, reposición de agua destilada, etc.)</w:t>
            </w:r>
          </w:p>
        </w:tc>
        <w:tc>
          <w:tcPr>
            <w:tcW w:w="991" w:type="dxa"/>
            <w:tcBorders>
              <w:top w:val="single" w:sz="4" w:space="0" w:color="000000"/>
              <w:left w:val="single" w:sz="4" w:space="0" w:color="000000"/>
              <w:bottom w:val="single" w:sz="4" w:space="0" w:color="000000"/>
              <w:right w:val="single" w:sz="4" w:space="0" w:color="000000"/>
            </w:tcBorders>
          </w:tcPr>
          <w:p w14:paraId="3348FF7A" w14:textId="77777777" w:rsidR="00323FF7" w:rsidRDefault="005F64CF">
            <w:pPr>
              <w:spacing w:before="28"/>
              <w:ind w:right="372"/>
              <w:jc w:val="both"/>
              <w:rPr>
                <w:sz w:val="18"/>
                <w:szCs w:val="18"/>
              </w:rPr>
            </w:pPr>
            <w:r>
              <w:rPr>
                <w:b/>
                <w:sz w:val="18"/>
                <w:szCs w:val="18"/>
              </w:rPr>
              <w:t>X</w:t>
            </w:r>
          </w:p>
        </w:tc>
        <w:tc>
          <w:tcPr>
            <w:tcW w:w="991" w:type="dxa"/>
            <w:tcBorders>
              <w:top w:val="single" w:sz="4" w:space="0" w:color="000000"/>
              <w:left w:val="single" w:sz="4" w:space="0" w:color="000000"/>
              <w:bottom w:val="single" w:sz="4" w:space="0" w:color="000000"/>
              <w:right w:val="single" w:sz="4" w:space="0" w:color="000000"/>
            </w:tcBorders>
          </w:tcPr>
          <w:p w14:paraId="127DC3F7"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7DD389A2"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375400D1" w14:textId="77777777" w:rsidR="00323FF7" w:rsidRDefault="00323FF7">
            <w:pPr>
              <w:jc w:val="both"/>
              <w:rPr>
                <w:sz w:val="24"/>
                <w:szCs w:val="24"/>
              </w:rPr>
            </w:pPr>
          </w:p>
        </w:tc>
      </w:tr>
      <w:tr w:rsidR="00323FF7" w14:paraId="1BBF3A73"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7AEB2E22" w14:textId="77777777" w:rsidR="00323FF7" w:rsidRPr="002D4E78" w:rsidRDefault="005F64CF">
            <w:pPr>
              <w:spacing w:before="31"/>
              <w:ind w:right="-20"/>
              <w:jc w:val="both"/>
              <w:rPr>
                <w:sz w:val="18"/>
                <w:szCs w:val="18"/>
              </w:rPr>
            </w:pPr>
            <w:r w:rsidRPr="002D4E78">
              <w:rPr>
                <w:sz w:val="18"/>
                <w:szCs w:val="18"/>
              </w:rPr>
              <w:t>Verificación integral de la instalación.</w:t>
            </w:r>
          </w:p>
        </w:tc>
        <w:tc>
          <w:tcPr>
            <w:tcW w:w="991" w:type="dxa"/>
            <w:tcBorders>
              <w:top w:val="single" w:sz="4" w:space="0" w:color="000000"/>
              <w:left w:val="single" w:sz="4" w:space="0" w:color="000000"/>
              <w:bottom w:val="single" w:sz="4" w:space="0" w:color="000000"/>
              <w:right w:val="single" w:sz="4" w:space="0" w:color="000000"/>
            </w:tcBorders>
          </w:tcPr>
          <w:p w14:paraId="2B55D35A"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1699E70F"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2941E93E"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609DAB3D" w14:textId="77777777" w:rsidR="00323FF7" w:rsidRDefault="00323FF7">
            <w:pPr>
              <w:jc w:val="both"/>
              <w:rPr>
                <w:sz w:val="24"/>
                <w:szCs w:val="24"/>
              </w:rPr>
            </w:pPr>
          </w:p>
        </w:tc>
      </w:tr>
      <w:tr w:rsidR="00323FF7" w14:paraId="2CE7DA06"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123207DA" w14:textId="77777777" w:rsidR="00323FF7" w:rsidRDefault="005F64CF">
            <w:pPr>
              <w:spacing w:before="31"/>
              <w:ind w:right="-20"/>
              <w:jc w:val="both"/>
              <w:rPr>
                <w:sz w:val="18"/>
                <w:szCs w:val="18"/>
              </w:rPr>
            </w:pPr>
            <w:r>
              <w:rPr>
                <w:sz w:val="18"/>
                <w:szCs w:val="18"/>
              </w:rPr>
              <w:lastRenderedPageBreak/>
              <w:t>Limpieza de sus componentes.</w:t>
            </w:r>
          </w:p>
        </w:tc>
        <w:tc>
          <w:tcPr>
            <w:tcW w:w="991" w:type="dxa"/>
            <w:tcBorders>
              <w:top w:val="single" w:sz="4" w:space="0" w:color="000000"/>
              <w:left w:val="single" w:sz="4" w:space="0" w:color="000000"/>
              <w:bottom w:val="single" w:sz="4" w:space="0" w:color="000000"/>
              <w:right w:val="single" w:sz="4" w:space="0" w:color="000000"/>
            </w:tcBorders>
          </w:tcPr>
          <w:p w14:paraId="2463E0E8" w14:textId="77777777" w:rsidR="00323FF7"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26B7EC4A"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78F09BB6"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4192843C" w14:textId="77777777" w:rsidR="00323FF7" w:rsidRDefault="00323FF7">
            <w:pPr>
              <w:jc w:val="both"/>
              <w:rPr>
                <w:sz w:val="24"/>
                <w:szCs w:val="24"/>
              </w:rPr>
            </w:pPr>
          </w:p>
        </w:tc>
      </w:tr>
      <w:tr w:rsidR="00323FF7" w14:paraId="632978D1" w14:textId="77777777">
        <w:trPr>
          <w:trHeight w:val="285"/>
        </w:trPr>
        <w:tc>
          <w:tcPr>
            <w:tcW w:w="6772" w:type="dxa"/>
            <w:tcBorders>
              <w:top w:val="single" w:sz="4" w:space="0" w:color="000000"/>
              <w:left w:val="single" w:sz="4" w:space="0" w:color="000000"/>
              <w:bottom w:val="single" w:sz="4" w:space="0" w:color="000000"/>
              <w:right w:val="single" w:sz="4" w:space="0" w:color="000000"/>
            </w:tcBorders>
          </w:tcPr>
          <w:p w14:paraId="55A3E50E" w14:textId="77777777" w:rsidR="00323FF7" w:rsidRPr="002D4E78" w:rsidRDefault="005F64CF">
            <w:pPr>
              <w:spacing w:before="31"/>
              <w:ind w:right="-20"/>
              <w:jc w:val="both"/>
              <w:rPr>
                <w:sz w:val="18"/>
                <w:szCs w:val="18"/>
              </w:rPr>
            </w:pPr>
            <w:r w:rsidRPr="002D4E78">
              <w:rPr>
                <w:sz w:val="18"/>
                <w:szCs w:val="18"/>
              </w:rPr>
              <w:t>Verificación de uniones roscadas o soldadas.</w:t>
            </w:r>
          </w:p>
        </w:tc>
        <w:tc>
          <w:tcPr>
            <w:tcW w:w="991" w:type="dxa"/>
            <w:tcBorders>
              <w:top w:val="single" w:sz="4" w:space="0" w:color="000000"/>
              <w:left w:val="single" w:sz="4" w:space="0" w:color="000000"/>
              <w:bottom w:val="single" w:sz="4" w:space="0" w:color="000000"/>
              <w:right w:val="single" w:sz="4" w:space="0" w:color="000000"/>
            </w:tcBorders>
          </w:tcPr>
          <w:p w14:paraId="0B9731DD" w14:textId="77777777" w:rsidR="00323FF7" w:rsidRPr="002D4E78" w:rsidRDefault="00323FF7">
            <w:pPr>
              <w:jc w:val="both"/>
              <w:rPr>
                <w:sz w:val="24"/>
                <w:szCs w:val="24"/>
              </w:rPr>
            </w:pPr>
          </w:p>
        </w:tc>
        <w:tc>
          <w:tcPr>
            <w:tcW w:w="991" w:type="dxa"/>
            <w:tcBorders>
              <w:top w:val="single" w:sz="4" w:space="0" w:color="000000"/>
              <w:left w:val="single" w:sz="4" w:space="0" w:color="000000"/>
              <w:bottom w:val="single" w:sz="4" w:space="0" w:color="000000"/>
              <w:right w:val="single" w:sz="4" w:space="0" w:color="000000"/>
            </w:tcBorders>
          </w:tcPr>
          <w:p w14:paraId="4260B4B7" w14:textId="77777777" w:rsidR="00323FF7" w:rsidRPr="002D4E78"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1301AA9F" w14:textId="77777777" w:rsidR="00323FF7" w:rsidRDefault="005F64CF">
            <w:pPr>
              <w:spacing w:before="28"/>
              <w:ind w:right="302"/>
              <w:jc w:val="both"/>
              <w:rPr>
                <w:sz w:val="18"/>
                <w:szCs w:val="18"/>
              </w:rPr>
            </w:pPr>
            <w:r>
              <w:rPr>
                <w:b/>
                <w:sz w:val="18"/>
                <w:szCs w:val="18"/>
              </w:rPr>
              <w:t>X</w:t>
            </w:r>
          </w:p>
        </w:tc>
        <w:tc>
          <w:tcPr>
            <w:tcW w:w="850" w:type="dxa"/>
            <w:tcBorders>
              <w:top w:val="single" w:sz="4" w:space="0" w:color="000000"/>
              <w:left w:val="single" w:sz="4" w:space="0" w:color="000000"/>
              <w:bottom w:val="single" w:sz="4" w:space="0" w:color="000000"/>
              <w:right w:val="single" w:sz="4" w:space="0" w:color="000000"/>
            </w:tcBorders>
          </w:tcPr>
          <w:p w14:paraId="41FB5CF2" w14:textId="77777777" w:rsidR="00323FF7" w:rsidRDefault="00323FF7">
            <w:pPr>
              <w:jc w:val="both"/>
              <w:rPr>
                <w:sz w:val="24"/>
                <w:szCs w:val="24"/>
              </w:rPr>
            </w:pPr>
          </w:p>
        </w:tc>
      </w:tr>
      <w:tr w:rsidR="00323FF7" w14:paraId="4FC1A92F" w14:textId="77777777">
        <w:trPr>
          <w:trHeight w:val="368"/>
        </w:trPr>
        <w:tc>
          <w:tcPr>
            <w:tcW w:w="6772" w:type="dxa"/>
            <w:tcBorders>
              <w:top w:val="single" w:sz="4" w:space="0" w:color="000000"/>
              <w:left w:val="single" w:sz="4" w:space="0" w:color="000000"/>
              <w:bottom w:val="single" w:sz="4" w:space="0" w:color="000000"/>
              <w:right w:val="single" w:sz="4" w:space="0" w:color="000000"/>
            </w:tcBorders>
          </w:tcPr>
          <w:p w14:paraId="490CE003" w14:textId="77777777" w:rsidR="00323FF7" w:rsidRPr="002D4E78" w:rsidRDefault="005F64CF">
            <w:pPr>
              <w:spacing w:before="31"/>
              <w:ind w:right="-20"/>
              <w:jc w:val="both"/>
              <w:rPr>
                <w:sz w:val="18"/>
                <w:szCs w:val="18"/>
              </w:rPr>
            </w:pPr>
            <w:r w:rsidRPr="002D4E78">
              <w:rPr>
                <w:sz w:val="18"/>
                <w:szCs w:val="18"/>
              </w:rPr>
              <w:t>Prueba final de la instalación con cada fuente de suministro eléctrico.</w:t>
            </w:r>
          </w:p>
        </w:tc>
        <w:tc>
          <w:tcPr>
            <w:tcW w:w="991" w:type="dxa"/>
            <w:tcBorders>
              <w:top w:val="single" w:sz="4" w:space="0" w:color="000000"/>
              <w:left w:val="single" w:sz="4" w:space="0" w:color="000000"/>
              <w:bottom w:val="single" w:sz="4" w:space="0" w:color="000000"/>
              <w:right w:val="single" w:sz="4" w:space="0" w:color="000000"/>
            </w:tcBorders>
          </w:tcPr>
          <w:p w14:paraId="0DFAB71F" w14:textId="77777777" w:rsidR="00323FF7" w:rsidRDefault="005F64CF">
            <w:pPr>
              <w:spacing w:before="28"/>
              <w:ind w:right="372"/>
              <w:jc w:val="both"/>
              <w:rPr>
                <w:sz w:val="18"/>
                <w:szCs w:val="18"/>
              </w:rPr>
            </w:pPr>
            <w:r>
              <w:rPr>
                <w:b/>
                <w:sz w:val="18"/>
                <w:szCs w:val="18"/>
              </w:rPr>
              <w:t>X</w:t>
            </w:r>
          </w:p>
        </w:tc>
        <w:tc>
          <w:tcPr>
            <w:tcW w:w="991" w:type="dxa"/>
            <w:tcBorders>
              <w:top w:val="single" w:sz="4" w:space="0" w:color="000000"/>
              <w:left w:val="single" w:sz="4" w:space="0" w:color="000000"/>
              <w:bottom w:val="single" w:sz="4" w:space="0" w:color="000000"/>
              <w:right w:val="single" w:sz="4" w:space="0" w:color="000000"/>
            </w:tcBorders>
          </w:tcPr>
          <w:p w14:paraId="664FE68B" w14:textId="77777777" w:rsidR="00323FF7" w:rsidRDefault="00323FF7">
            <w:pPr>
              <w:jc w:val="both"/>
              <w:rPr>
                <w:sz w:val="24"/>
                <w:szCs w:val="24"/>
              </w:rPr>
            </w:pPr>
          </w:p>
        </w:tc>
        <w:tc>
          <w:tcPr>
            <w:tcW w:w="851" w:type="dxa"/>
            <w:tcBorders>
              <w:top w:val="single" w:sz="4" w:space="0" w:color="000000"/>
              <w:left w:val="single" w:sz="4" w:space="0" w:color="000000"/>
              <w:bottom w:val="single" w:sz="4" w:space="0" w:color="000000"/>
              <w:right w:val="single" w:sz="4" w:space="0" w:color="000000"/>
            </w:tcBorders>
          </w:tcPr>
          <w:p w14:paraId="224C4AE0" w14:textId="77777777" w:rsidR="00323FF7" w:rsidRDefault="00323FF7">
            <w:pPr>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tcPr>
          <w:p w14:paraId="63E127D3" w14:textId="77777777" w:rsidR="00323FF7" w:rsidRDefault="00323FF7">
            <w:pPr>
              <w:jc w:val="both"/>
              <w:rPr>
                <w:sz w:val="24"/>
                <w:szCs w:val="24"/>
              </w:rPr>
            </w:pPr>
          </w:p>
        </w:tc>
      </w:tr>
    </w:tbl>
    <w:p w14:paraId="5384609E" w14:textId="77777777" w:rsidR="00323FF7" w:rsidRDefault="00323FF7">
      <w:pPr>
        <w:tabs>
          <w:tab w:val="left" w:pos="993"/>
        </w:tabs>
      </w:pPr>
    </w:p>
    <w:p w14:paraId="187B607F" w14:textId="77777777" w:rsidR="00323FF7" w:rsidRDefault="005F64CF">
      <w:pPr>
        <w:tabs>
          <w:tab w:val="left" w:pos="993"/>
        </w:tabs>
      </w:pPr>
      <w:r>
        <w:t>Condiciones Técnicas:</w:t>
      </w:r>
    </w:p>
    <w:p w14:paraId="5031AC78" w14:textId="77777777" w:rsidR="00323FF7" w:rsidRDefault="005F64CF">
      <w:pPr>
        <w:tabs>
          <w:tab w:val="left" w:pos="993"/>
        </w:tabs>
      </w:pPr>
      <w:r>
        <w:t>─</w:t>
      </w:r>
      <w:r>
        <w:tab/>
        <w:t>Mantenimiento: Las revisiones trimestrales pueden ser realizadas por el titular.  Las anuales tienen que ser realizadas por “Mantenedor autorizado”.</w:t>
      </w:r>
    </w:p>
    <w:p w14:paraId="1CB26A9C" w14:textId="77777777" w:rsidR="00323FF7" w:rsidRDefault="00323FF7">
      <w:pPr>
        <w:tabs>
          <w:tab w:val="left" w:pos="993"/>
        </w:tabs>
      </w:pPr>
    </w:p>
    <w:p w14:paraId="03B0B58C" w14:textId="77777777" w:rsidR="00323FF7" w:rsidRDefault="005F64CF">
      <w:pPr>
        <w:keepNext/>
        <w:keepLines/>
        <w:spacing w:before="480"/>
        <w:rPr>
          <w:rFonts w:ascii="Cambria" w:eastAsia="Cambria" w:hAnsi="Cambria" w:cs="Cambria"/>
          <w:b/>
          <w:color w:val="366091"/>
        </w:rPr>
      </w:pPr>
      <w:bookmarkStart w:id="87" w:name="_heading=h.3fwokq0" w:colFirst="0" w:colLast="0"/>
      <w:bookmarkEnd w:id="87"/>
      <w:r>
        <w:rPr>
          <w:rFonts w:ascii="Cambria" w:eastAsia="Cambria" w:hAnsi="Cambria" w:cs="Cambria"/>
          <w:b/>
          <w:color w:val="366091"/>
          <w:sz w:val="28"/>
          <w:szCs w:val="28"/>
        </w:rPr>
        <w:t>6. PLAN DE ACTUACIÓN ANTE EMERGENCIAS</w:t>
      </w:r>
      <w:r>
        <w:rPr>
          <w:rFonts w:ascii="Cambria" w:eastAsia="Cambria" w:hAnsi="Cambria" w:cs="Cambria"/>
          <w:b/>
          <w:color w:val="366091"/>
        </w:rPr>
        <w:t>.</w:t>
      </w:r>
    </w:p>
    <w:p w14:paraId="2D316B4A" w14:textId="77777777" w:rsidR="00323FF7" w:rsidRDefault="005F64CF">
      <w:pPr>
        <w:tabs>
          <w:tab w:val="left" w:pos="993"/>
        </w:tabs>
      </w:pPr>
      <w:r>
        <w:t>El Plan de Actuación tiene por objeto definir las acciones a desarrollar para el control de la emergencia que se puedan producir en su fase inicial, así como a su vez planificará la organización de los recursos humanos con los medios necesarios para realizar dicho control.</w:t>
      </w:r>
    </w:p>
    <w:p w14:paraId="5BEDCEE5" w14:textId="77777777" w:rsidR="00323FF7" w:rsidRDefault="005F64CF">
      <w:pPr>
        <w:tabs>
          <w:tab w:val="left" w:pos="993"/>
        </w:tabs>
      </w:pPr>
      <w:r>
        <w:t>Se establecerá la identificación y funciones de las personas y equipos que llevarán a cabo los procedimientos de actuación en emergencias.</w:t>
      </w:r>
    </w:p>
    <w:p w14:paraId="4D271F4D" w14:textId="77777777" w:rsidR="00323FF7" w:rsidRDefault="005F64CF">
      <w:pPr>
        <w:tabs>
          <w:tab w:val="left" w:pos="993"/>
        </w:tabs>
      </w:pPr>
      <w:r>
        <w:t>Se identificará al responsable de la puesta en marcha del Plan de Actuación ante emergencias.</w:t>
      </w:r>
    </w:p>
    <w:p w14:paraId="70E8AD54" w14:textId="77777777" w:rsidR="00323FF7" w:rsidRDefault="005F64CF">
      <w:pPr>
        <w:tabs>
          <w:tab w:val="left" w:pos="993"/>
        </w:tabs>
      </w:pPr>
      <w:r>
        <w:t>Se analizará y definirá la composición mínima de los equipos de emergencia para cada centro, atendiendo a cubrir las siguientes funciones:</w:t>
      </w:r>
    </w:p>
    <w:p w14:paraId="294E5FFC" w14:textId="77777777" w:rsidR="00323FF7" w:rsidRDefault="005F64CF">
      <w:pPr>
        <w:tabs>
          <w:tab w:val="left" w:pos="993"/>
        </w:tabs>
      </w:pPr>
      <w:r>
        <w:t>─</w:t>
      </w:r>
      <w:r>
        <w:tab/>
        <w:t>Detección y alerta.</w:t>
      </w:r>
    </w:p>
    <w:p w14:paraId="3EC512C0" w14:textId="77777777" w:rsidR="00323FF7" w:rsidRDefault="005F64CF">
      <w:pPr>
        <w:tabs>
          <w:tab w:val="left" w:pos="993"/>
        </w:tabs>
      </w:pPr>
      <w:r>
        <w:t>─</w:t>
      </w:r>
      <w:r>
        <w:tab/>
        <w:t>Actuación ante las emergencias.</w:t>
      </w:r>
    </w:p>
    <w:p w14:paraId="296D1F2D" w14:textId="77777777" w:rsidR="00323FF7" w:rsidRDefault="005F64CF">
      <w:pPr>
        <w:tabs>
          <w:tab w:val="left" w:pos="993"/>
        </w:tabs>
      </w:pPr>
      <w:r>
        <w:t>─</w:t>
      </w:r>
      <w:r>
        <w:tab/>
        <w:t>Evacuación y/o confinamiento.</w:t>
      </w:r>
    </w:p>
    <w:p w14:paraId="5A51C981" w14:textId="77777777" w:rsidR="00323FF7" w:rsidRDefault="005F64CF">
      <w:pPr>
        <w:tabs>
          <w:tab w:val="left" w:pos="993"/>
        </w:tabs>
      </w:pPr>
      <w:r>
        <w:t>─</w:t>
      </w:r>
      <w:r>
        <w:tab/>
        <w:t>Prestación de las primeras ayudas.</w:t>
      </w:r>
    </w:p>
    <w:p w14:paraId="0EAC30A2" w14:textId="77777777" w:rsidR="00323FF7" w:rsidRDefault="005F64CF">
      <w:pPr>
        <w:tabs>
          <w:tab w:val="left" w:pos="993"/>
        </w:tabs>
      </w:pPr>
      <w:r>
        <w:t>─</w:t>
      </w:r>
      <w:r>
        <w:tab/>
        <w:t>Recepción de las ayudas externas.</w:t>
      </w:r>
    </w:p>
    <w:p w14:paraId="7ED2775C" w14:textId="77777777" w:rsidR="00323FF7" w:rsidRDefault="005F64CF">
      <w:pPr>
        <w:tabs>
          <w:tab w:val="left" w:pos="993"/>
        </w:tabs>
      </w:pPr>
      <w:r>
        <w:t>Cuando la emergencia es total, y no es posible controlarla con los medios disponibles, se avisará al teléfono de emergencia 112 para recibir apoyo externo, y se pasará a ejecutar el protocolo de la interfase.</w:t>
      </w:r>
    </w:p>
    <w:p w14:paraId="6B3A13AF" w14:textId="77777777" w:rsidR="00323FF7" w:rsidRDefault="005F64CF">
      <w:pPr>
        <w:tabs>
          <w:tab w:val="left" w:pos="993"/>
        </w:tabs>
      </w:pPr>
      <w:r>
        <w:t>Si se produjera una emergencia en el centro se investigarán las causas que posibilitaron su origen y consecuencias, se analizará el comportamiento de las personas y los equipos de emergencia y se adoptarán las medidas correctoras precisas.</w:t>
      </w:r>
    </w:p>
    <w:p w14:paraId="2E1205CE" w14:textId="77777777" w:rsidR="00323FF7" w:rsidRDefault="00323FF7">
      <w:pPr>
        <w:tabs>
          <w:tab w:val="left" w:pos="993"/>
        </w:tabs>
      </w:pPr>
    </w:p>
    <w:p w14:paraId="0475729A" w14:textId="77777777" w:rsidR="00323FF7" w:rsidRDefault="005F64CF">
      <w:pPr>
        <w:keepNext/>
        <w:keepLines/>
        <w:spacing w:before="200"/>
        <w:rPr>
          <w:rFonts w:ascii="Cambria" w:eastAsia="Cambria" w:hAnsi="Cambria" w:cs="Cambria"/>
          <w:b/>
          <w:color w:val="4F81BD"/>
        </w:rPr>
      </w:pPr>
      <w:bookmarkStart w:id="88" w:name="_heading=h.1v1yuxt" w:colFirst="0" w:colLast="0"/>
      <w:bookmarkEnd w:id="88"/>
      <w:r>
        <w:rPr>
          <w:rFonts w:ascii="Cambria" w:eastAsia="Cambria" w:hAnsi="Cambria" w:cs="Cambria"/>
          <w:b/>
          <w:color w:val="4F81BD"/>
          <w:sz w:val="26"/>
          <w:szCs w:val="26"/>
        </w:rPr>
        <w:lastRenderedPageBreak/>
        <w:t>6.1. CLASIFICACIÓN DE LAS EMERGENCIAS</w:t>
      </w:r>
      <w:r>
        <w:rPr>
          <w:rFonts w:ascii="Cambria" w:eastAsia="Cambria" w:hAnsi="Cambria" w:cs="Cambria"/>
          <w:b/>
          <w:color w:val="4F81BD"/>
        </w:rPr>
        <w:t>.</w:t>
      </w:r>
    </w:p>
    <w:p w14:paraId="28BA2B5B" w14:textId="77777777" w:rsidR="00323FF7" w:rsidRDefault="005F64CF">
      <w:pPr>
        <w:tabs>
          <w:tab w:val="left" w:pos="993"/>
        </w:tabs>
      </w:pPr>
      <w:r>
        <w:t>Las situaciones de emergencias que fundamentalmente se tienen en cuenta son las enumeradas en el punto 3. Identificación y Análisis de riesgos.</w:t>
      </w:r>
    </w:p>
    <w:p w14:paraId="091DF863" w14:textId="77777777" w:rsidR="00323FF7" w:rsidRDefault="005F64CF">
      <w:pPr>
        <w:tabs>
          <w:tab w:val="left" w:pos="993"/>
        </w:tabs>
      </w:pPr>
      <w:r>
        <w:t>Estos riesgos a su vez, podrían reagruparse:</w:t>
      </w:r>
    </w:p>
    <w:p w14:paraId="5DCE9587" w14:textId="77777777" w:rsidR="00323FF7" w:rsidRDefault="005F64CF">
      <w:pPr>
        <w:tabs>
          <w:tab w:val="left" w:pos="993"/>
        </w:tabs>
        <w:rPr>
          <w:color w:val="000000"/>
        </w:rPr>
      </w:pPr>
      <w:r>
        <w:rPr>
          <w:color w:val="000000"/>
        </w:rPr>
        <w:t>─</w:t>
      </w:r>
      <w:r>
        <w:rPr>
          <w:color w:val="000000"/>
        </w:rPr>
        <w:tab/>
        <w:t>Individuales: Derivan de accidentes que individualmente puedan ocurrir a las personas.</w:t>
      </w:r>
    </w:p>
    <w:p w14:paraId="594B3249" w14:textId="77777777" w:rsidR="00323FF7" w:rsidRDefault="005F64CF">
      <w:pPr>
        <w:tabs>
          <w:tab w:val="left" w:pos="993"/>
        </w:tabs>
        <w:rPr>
          <w:color w:val="000000"/>
        </w:rPr>
      </w:pPr>
      <w:r>
        <w:rPr>
          <w:color w:val="000000"/>
        </w:rPr>
        <w:t>─</w:t>
      </w:r>
      <w:r>
        <w:rPr>
          <w:color w:val="000000"/>
        </w:rPr>
        <w:tab/>
        <w:t>Colectivos: Los que afectan al conjunto de la comunidad del centro</w:t>
      </w:r>
    </w:p>
    <w:p w14:paraId="34D4F6FB" w14:textId="77777777" w:rsidR="00323FF7" w:rsidRDefault="005F64CF">
      <w:pPr>
        <w:tabs>
          <w:tab w:val="left" w:pos="993"/>
        </w:tabs>
        <w:rPr>
          <w:color w:val="000000"/>
        </w:rPr>
      </w:pPr>
      <w:r>
        <w:rPr>
          <w:color w:val="000000"/>
        </w:rPr>
        <w:t>─</w:t>
      </w:r>
      <w:r>
        <w:rPr>
          <w:color w:val="000000"/>
        </w:rPr>
        <w:tab/>
        <w:t>Internos: Derivan de acciones o accidentes ocurridos en el interior del centro.</w:t>
      </w:r>
    </w:p>
    <w:p w14:paraId="6913DA91" w14:textId="77777777" w:rsidR="00323FF7" w:rsidRDefault="005F64CF">
      <w:pPr>
        <w:tabs>
          <w:tab w:val="left" w:pos="993"/>
        </w:tabs>
        <w:rPr>
          <w:color w:val="000000"/>
        </w:rPr>
      </w:pPr>
      <w:r>
        <w:rPr>
          <w:color w:val="000000"/>
        </w:rPr>
        <w:t>─</w:t>
      </w:r>
      <w:r>
        <w:rPr>
          <w:color w:val="000000"/>
        </w:rPr>
        <w:tab/>
        <w:t>Externos: Derivan de acciones o accidentes ocurridos en el exterior del centro</w:t>
      </w:r>
    </w:p>
    <w:p w14:paraId="39B4CF48" w14:textId="77777777" w:rsidR="00323FF7" w:rsidRDefault="005F64CF">
      <w:pPr>
        <w:tabs>
          <w:tab w:val="left" w:pos="993"/>
        </w:tabs>
      </w:pPr>
      <w:r>
        <w:t>No obstante, cualquier incidente, accidente o emergencia, cualquiera que se a su naturaleza, estarán dentro de objetivo de este Plan de Actuación ante emergencias ya que:</w:t>
      </w:r>
    </w:p>
    <w:p w14:paraId="6880D87E" w14:textId="77777777" w:rsidR="00323FF7" w:rsidRDefault="005F64CF">
      <w:pPr>
        <w:tabs>
          <w:tab w:val="left" w:pos="993"/>
        </w:tabs>
        <w:rPr>
          <w:color w:val="000000"/>
        </w:rPr>
      </w:pPr>
      <w:r>
        <w:rPr>
          <w:color w:val="000000"/>
        </w:rPr>
        <w:t>─</w:t>
      </w:r>
      <w:r>
        <w:rPr>
          <w:color w:val="000000"/>
        </w:rPr>
        <w:tab/>
        <w:t>El Plan de Alarma garantiza la movilización y activación del Plan de Autoprotección.</w:t>
      </w:r>
    </w:p>
    <w:p w14:paraId="31FE43B9" w14:textId="77777777" w:rsidR="00323FF7" w:rsidRDefault="005F64CF">
      <w:pPr>
        <w:tabs>
          <w:tab w:val="left" w:pos="993"/>
        </w:tabs>
        <w:rPr>
          <w:color w:val="000000"/>
        </w:rPr>
      </w:pPr>
      <w:r>
        <w:rPr>
          <w:color w:val="000000"/>
        </w:rPr>
        <w:t>─</w:t>
      </w:r>
      <w:r>
        <w:rPr>
          <w:color w:val="000000"/>
        </w:rPr>
        <w:tab/>
        <w:t>Si la actuación de emergencia es atípica y no existen instrucciones de intervención, hay que tener en cuenta que la estructura organizativa de emergencia prevista tiene que tener capacidad operativa suficiente para tomar decisiones y resolver problemas de cualquier situación</w:t>
      </w:r>
    </w:p>
    <w:p w14:paraId="0278E3E8" w14:textId="77777777" w:rsidR="00323FF7" w:rsidRDefault="005F64CF">
      <w:pPr>
        <w:tabs>
          <w:tab w:val="left" w:pos="993"/>
        </w:tabs>
        <w:rPr>
          <w:color w:val="000000"/>
        </w:rPr>
      </w:pPr>
      <w:r>
        <w:rPr>
          <w:color w:val="000000"/>
        </w:rPr>
        <w:t>─</w:t>
      </w:r>
      <w:r>
        <w:rPr>
          <w:color w:val="000000"/>
        </w:rPr>
        <w:tab/>
        <w:t>El Plan de Evacuación previsto es independiente de la naturaleza de la emergencia y se activa en función de la gravedad y el riesgo para las personas.</w:t>
      </w:r>
    </w:p>
    <w:p w14:paraId="72CBEAA2" w14:textId="77777777" w:rsidR="00323FF7" w:rsidRDefault="00323FF7">
      <w:pPr>
        <w:tabs>
          <w:tab w:val="left" w:pos="993"/>
        </w:tabs>
        <w:rPr>
          <w:b/>
        </w:rPr>
      </w:pPr>
    </w:p>
    <w:p w14:paraId="13F54144" w14:textId="77777777" w:rsidR="00323FF7" w:rsidRDefault="00323FF7">
      <w:pPr>
        <w:tabs>
          <w:tab w:val="left" w:pos="993"/>
        </w:tabs>
        <w:rPr>
          <w:b/>
        </w:rPr>
      </w:pPr>
    </w:p>
    <w:p w14:paraId="42D59436" w14:textId="77777777" w:rsidR="00323FF7" w:rsidRDefault="005F64CF">
      <w:pPr>
        <w:tabs>
          <w:tab w:val="left" w:pos="993"/>
        </w:tabs>
        <w:rPr>
          <w:b/>
        </w:rPr>
      </w:pPr>
      <w:r>
        <w:rPr>
          <w:b/>
        </w:rPr>
        <w:t>Emergencia según la gravedad</w:t>
      </w:r>
    </w:p>
    <w:p w14:paraId="16A3B289" w14:textId="77777777" w:rsidR="00323FF7" w:rsidRDefault="005F64CF">
      <w:pPr>
        <w:tabs>
          <w:tab w:val="left" w:pos="993"/>
        </w:tabs>
      </w:pPr>
      <w:r>
        <w:t>Se clasificarán en función de las dificultades existentes para su control y sus posibles consecuencias:</w:t>
      </w:r>
    </w:p>
    <w:p w14:paraId="21050039" w14:textId="77777777" w:rsidR="00323FF7" w:rsidRDefault="005F64CF">
      <w:pPr>
        <w:tabs>
          <w:tab w:val="left" w:pos="993"/>
        </w:tabs>
      </w:pPr>
      <w:r>
        <w:t>─</w:t>
      </w:r>
      <w:r>
        <w:tab/>
        <w:t>Conato de emergencia (Nivel 1): Es el accidente que puede ser controlado y dominado de forma sencilla y rápida por el personal y medios de protección del centro o servicio educativo. Sus consecuencias son prácticamente inapreciables, no es necesaria la evacuación del centro y la recuperación de la actividad normal es inmediata.</w:t>
      </w:r>
    </w:p>
    <w:p w14:paraId="57E64500" w14:textId="77777777" w:rsidR="00323FF7" w:rsidRDefault="005F64CF">
      <w:pPr>
        <w:tabs>
          <w:tab w:val="left" w:pos="993"/>
        </w:tabs>
      </w:pPr>
      <w:r>
        <w:t>─</w:t>
      </w:r>
      <w:r>
        <w:tab/>
        <w:t>Emergencia parcial (Nivel 2): Es el accidente que para ser dominado requiere la actuación de los equipos especiales de emergencia del centro. Los efectos de la emergencia parcial quedarán limitados a una parte del centro y no afectarán a otras partes colindantes ni a terceras personas. Puede ser necesaria la evacuación parcial hacia otros sectores del centro, por lo que es interesante tener una buena sectorización del centro.</w:t>
      </w:r>
    </w:p>
    <w:p w14:paraId="37F1F6FA" w14:textId="77777777" w:rsidR="00323FF7" w:rsidRDefault="005F64CF">
      <w:pPr>
        <w:tabs>
          <w:tab w:val="left" w:pos="993"/>
        </w:tabs>
      </w:pPr>
      <w:r>
        <w:lastRenderedPageBreak/>
        <w:t>─</w:t>
      </w:r>
      <w:r>
        <w:tab/>
        <w:t>Emergencia general (Nivel 3): Es el accidente que precisa de la actuación de todos los equipos y medios de protección del centro y la ayuda de medios de socorro y salvamento exteriores. La emergencia general comportará la evacuación de las personas de determinados sectores, o la evacuación total.</w:t>
      </w:r>
    </w:p>
    <w:p w14:paraId="589CB6D3" w14:textId="77777777" w:rsidR="00323FF7" w:rsidRDefault="005F64CF">
      <w:pPr>
        <w:tabs>
          <w:tab w:val="left" w:pos="993"/>
        </w:tabs>
        <w:rPr>
          <w:b/>
        </w:rPr>
      </w:pPr>
      <w:r>
        <w:rPr>
          <w:b/>
        </w:rPr>
        <w:t>Emergencia según disponibilidad de medios humanos</w:t>
      </w:r>
    </w:p>
    <w:p w14:paraId="0F1EACF9" w14:textId="77777777" w:rsidR="00323FF7" w:rsidRDefault="005F64CF">
      <w:pPr>
        <w:tabs>
          <w:tab w:val="left" w:pos="993"/>
        </w:tabs>
      </w:pPr>
      <w:r>
        <w:t>Por las disponibilidades de medios de planes de actuación en emergencia, se clasificarán en:</w:t>
      </w:r>
    </w:p>
    <w:p w14:paraId="26DE8AA6" w14:textId="77777777" w:rsidR="00323FF7" w:rsidRDefault="005F64CF">
      <w:pPr>
        <w:tabs>
          <w:tab w:val="left" w:pos="993"/>
        </w:tabs>
      </w:pPr>
      <w:r>
        <w:t>─</w:t>
      </w:r>
      <w:r>
        <w:tab/>
        <w:t>Diurno: a turno completo y en condiciones normales de funcionamiento y ocupación.</w:t>
      </w:r>
    </w:p>
    <w:p w14:paraId="4279D301" w14:textId="77777777" w:rsidR="00323FF7" w:rsidRDefault="005F64CF">
      <w:pPr>
        <w:tabs>
          <w:tab w:val="left" w:pos="993"/>
        </w:tabs>
      </w:pPr>
      <w:r>
        <w:t>─</w:t>
      </w:r>
      <w:r>
        <w:tab/>
        <w:t>Nocturno: No previsto</w:t>
      </w:r>
    </w:p>
    <w:p w14:paraId="56A098E4" w14:textId="77777777" w:rsidR="00323FF7" w:rsidRDefault="005F64CF">
      <w:pPr>
        <w:tabs>
          <w:tab w:val="left" w:pos="993"/>
        </w:tabs>
      </w:pPr>
      <w:r>
        <w:t>─</w:t>
      </w:r>
      <w:r>
        <w:tab/>
        <w:t>Festivo: No previsto</w:t>
      </w:r>
    </w:p>
    <w:p w14:paraId="6A164043" w14:textId="77777777" w:rsidR="00323FF7" w:rsidRDefault="005F64CF">
      <w:pPr>
        <w:tabs>
          <w:tab w:val="left" w:pos="993"/>
        </w:tabs>
      </w:pPr>
      <w:r>
        <w:t>─</w:t>
      </w:r>
      <w:r>
        <w:tab/>
        <w:t>Vacacional: No previsto</w:t>
      </w:r>
    </w:p>
    <w:p w14:paraId="72AC3795" w14:textId="77777777" w:rsidR="00323FF7" w:rsidRDefault="005F64CF">
      <w:pPr>
        <w:tabs>
          <w:tab w:val="left" w:pos="993"/>
        </w:tabs>
        <w:rPr>
          <w:b/>
        </w:rPr>
      </w:pPr>
      <w:r>
        <w:rPr>
          <w:b/>
        </w:rPr>
        <w:t>Fases de la emergencia</w:t>
      </w:r>
    </w:p>
    <w:p w14:paraId="53DD48E3" w14:textId="77777777" w:rsidR="00323FF7" w:rsidRDefault="005F64CF">
      <w:pPr>
        <w:tabs>
          <w:tab w:val="left" w:pos="993"/>
        </w:tabs>
      </w:pPr>
      <w:r>
        <w:t>Las emergencias requerirán la intervención de personas y medios para garantizar en todo momento:</w:t>
      </w:r>
    </w:p>
    <w:p w14:paraId="6B420CBF" w14:textId="77777777" w:rsidR="00323FF7" w:rsidRDefault="005F64CF">
      <w:pPr>
        <w:tabs>
          <w:tab w:val="left" w:pos="993"/>
        </w:tabs>
      </w:pPr>
      <w:r>
        <w:t>─</w:t>
      </w:r>
      <w:r>
        <w:tab/>
        <w:t>La alerta: Que de la forma más rápida posible pondrá en acción a los equipos del personal de primera intervención interiores e informará a los restantes equipos del personal interiores y a las ayudas exteriores.</w:t>
      </w:r>
    </w:p>
    <w:p w14:paraId="5FEFE4E2" w14:textId="77777777" w:rsidR="00323FF7" w:rsidRDefault="005F64CF">
      <w:pPr>
        <w:tabs>
          <w:tab w:val="left" w:pos="993"/>
        </w:tabs>
      </w:pPr>
      <w:r>
        <w:t>─</w:t>
      </w:r>
      <w:r>
        <w:tab/>
        <w:t>La intervención: Para el control de las emergencias.</w:t>
      </w:r>
    </w:p>
    <w:p w14:paraId="112CA8B7" w14:textId="77777777" w:rsidR="00323FF7" w:rsidRDefault="005F64CF">
      <w:pPr>
        <w:tabs>
          <w:tab w:val="left" w:pos="993"/>
        </w:tabs>
      </w:pPr>
      <w:r>
        <w:t>─</w:t>
      </w:r>
      <w:r>
        <w:tab/>
        <w:t>La alarma: Para la evacuación de las personas ocupantes.</w:t>
      </w:r>
    </w:p>
    <w:p w14:paraId="79513C8F" w14:textId="77777777" w:rsidR="00323FF7" w:rsidRDefault="005F64CF">
      <w:pPr>
        <w:tabs>
          <w:tab w:val="left" w:pos="993"/>
        </w:tabs>
      </w:pPr>
      <w:r>
        <w:t>─</w:t>
      </w:r>
      <w:r>
        <w:tab/>
        <w:t>El apoyo: Para la recepción e información a los servicios de ayuda exterior.</w:t>
      </w:r>
    </w:p>
    <w:p w14:paraId="3C8D301D" w14:textId="77777777" w:rsidR="00323FF7" w:rsidRDefault="00323FF7">
      <w:pPr>
        <w:tabs>
          <w:tab w:val="left" w:pos="993"/>
        </w:tabs>
      </w:pPr>
    </w:p>
    <w:p w14:paraId="0F7B8D3F" w14:textId="77777777" w:rsidR="00323FF7" w:rsidRDefault="005F64CF">
      <w:pPr>
        <w:tabs>
          <w:tab w:val="left" w:pos="993"/>
        </w:tabs>
      </w:pPr>
      <w:bookmarkStart w:id="89" w:name="_heading=h.4f1mdlm" w:colFirst="0" w:colLast="0"/>
      <w:bookmarkEnd w:id="89"/>
      <w:r>
        <w:rPr>
          <w:rFonts w:ascii="Cambria" w:eastAsia="Cambria" w:hAnsi="Cambria" w:cs="Cambria"/>
          <w:b/>
          <w:color w:val="4F81BD"/>
          <w:sz w:val="26"/>
          <w:szCs w:val="26"/>
        </w:rPr>
        <w:t>6.2. PROCEDIMIENTOS DE ACTUACIÓN ANTE EMERGENCIAS</w:t>
      </w:r>
      <w:r>
        <w:t>.</w:t>
      </w:r>
    </w:p>
    <w:p w14:paraId="11E67305" w14:textId="77777777" w:rsidR="00323FF7" w:rsidRDefault="005F64CF">
      <w:pPr>
        <w:tabs>
          <w:tab w:val="left" w:pos="993"/>
        </w:tabs>
      </w:pPr>
      <w:r>
        <w:t>Cualquier situación de emergencia que se considere requiere actuaciones que básicamente pueden ser clasificadas entre alguno de los siguientes grupos:</w:t>
      </w:r>
    </w:p>
    <w:p w14:paraId="50D74515" w14:textId="77777777" w:rsidR="00323FF7" w:rsidRDefault="005F64CF">
      <w:pPr>
        <w:tabs>
          <w:tab w:val="left" w:pos="993"/>
        </w:tabs>
      </w:pPr>
      <w:r>
        <w:t>─</w:t>
      </w:r>
      <w:r>
        <w:tab/>
        <w:t>Actuaciones de Alarma: Son las actuaciones que activan el Plan de Autoprotección y provocan la movilización de recursos de acuerdo a la gravedad del riesgo o accidente.</w:t>
      </w:r>
    </w:p>
    <w:p w14:paraId="6D820E4B" w14:textId="77777777" w:rsidR="00323FF7" w:rsidRDefault="005F64CF">
      <w:pPr>
        <w:tabs>
          <w:tab w:val="left" w:pos="993"/>
        </w:tabs>
      </w:pPr>
      <w:r>
        <w:t>─</w:t>
      </w:r>
      <w:r>
        <w:tab/>
        <w:t>Actuaciones de Intervención: Son las actuaciones propias de intervención de los equipos designados e instruidos para el control del riesgo o accidente.</w:t>
      </w:r>
    </w:p>
    <w:p w14:paraId="316B4104" w14:textId="77777777" w:rsidR="00323FF7" w:rsidRDefault="005F64CF">
      <w:pPr>
        <w:tabs>
          <w:tab w:val="left" w:pos="993"/>
        </w:tabs>
      </w:pPr>
      <w:r>
        <w:t>─</w:t>
      </w:r>
      <w:r>
        <w:tab/>
        <w:t>Actuaciones de Evacuación: Son las actuaciones correspondientes al estado o situación de emergencia general, en la que es necesario proceder al desalojo o evacuación del centro.</w:t>
      </w:r>
    </w:p>
    <w:p w14:paraId="7AAA1456" w14:textId="77777777" w:rsidR="00323FF7" w:rsidRDefault="005F64CF">
      <w:pPr>
        <w:tabs>
          <w:tab w:val="left" w:pos="993"/>
        </w:tabs>
        <w:rPr>
          <w:b/>
        </w:rPr>
      </w:pPr>
      <w:r>
        <w:rPr>
          <w:b/>
        </w:rPr>
        <w:t>PLAN DE ALARMA</w:t>
      </w:r>
    </w:p>
    <w:p w14:paraId="69DB17EF" w14:textId="77777777" w:rsidR="00323FF7" w:rsidRDefault="005F64CF">
      <w:pPr>
        <w:tabs>
          <w:tab w:val="left" w:pos="993"/>
        </w:tabs>
      </w:pPr>
      <w:r>
        <w:lastRenderedPageBreak/>
        <w:t>El control de una situación de emergencia para obtener una situación de seguridad de las personas frente a ella depende fundamentalmente de la inmediatez con que se activa el Plan de Autoprotección, movilizando los recursos previstos.</w:t>
      </w:r>
    </w:p>
    <w:p w14:paraId="15320CDC" w14:textId="77777777" w:rsidR="00323FF7" w:rsidRDefault="005F64CF">
      <w:pPr>
        <w:tabs>
          <w:tab w:val="left" w:pos="993"/>
        </w:tabs>
      </w:pPr>
      <w:r>
        <w:t>El objetivo es conseguir una rápida movilización de los recursos necesarios, según la gravedad del riesgo. Para ello se establecen niveles de alarma para los distintos niveles de gravedad. Cada nivel de alarma debe marcar pautas de actuación y movilización diferentes.</w:t>
      </w:r>
    </w:p>
    <w:p w14:paraId="3C241004" w14:textId="77777777" w:rsidR="00323FF7" w:rsidRDefault="005F64CF">
      <w:pPr>
        <w:tabs>
          <w:tab w:val="left" w:pos="993"/>
        </w:tabs>
      </w:pPr>
      <w:r>
        <w:t>─</w:t>
      </w:r>
      <w:r>
        <w:tab/>
        <w:t>Conato de emergencia (Nivel 1)………………………...ALERTA</w:t>
      </w:r>
    </w:p>
    <w:p w14:paraId="4E8736DA" w14:textId="77777777" w:rsidR="00323FF7" w:rsidRDefault="005F64CF">
      <w:pPr>
        <w:tabs>
          <w:tab w:val="left" w:pos="993"/>
        </w:tabs>
      </w:pPr>
      <w:r>
        <w:t>─</w:t>
      </w:r>
      <w:r>
        <w:tab/>
        <w:t>Emergencia local (Nivel 2)……………………………...ALARMA LOCAL</w:t>
      </w:r>
    </w:p>
    <w:p w14:paraId="34503B63" w14:textId="77777777" w:rsidR="00323FF7" w:rsidRDefault="005F64CF">
      <w:pPr>
        <w:tabs>
          <w:tab w:val="left" w:pos="993"/>
        </w:tabs>
      </w:pPr>
      <w:r>
        <w:t>─</w:t>
      </w:r>
      <w:r>
        <w:tab/>
        <w:t>Emergencia general (Nivel 3)………………….………..ALARMA GENERAL</w:t>
      </w:r>
    </w:p>
    <w:p w14:paraId="050317EA" w14:textId="77777777" w:rsidR="00323FF7" w:rsidRDefault="005F64CF">
      <w:pPr>
        <w:tabs>
          <w:tab w:val="left" w:pos="993"/>
        </w:tabs>
      </w:pPr>
      <w:r>
        <w:rPr>
          <w:b/>
        </w:rPr>
        <w:t>Centro de Coordinación de Emergencias</w:t>
      </w:r>
      <w:r>
        <w:t>:</w:t>
      </w:r>
    </w:p>
    <w:p w14:paraId="62B92267" w14:textId="77777777" w:rsidR="00323FF7" w:rsidRDefault="005F64CF">
      <w:pPr>
        <w:tabs>
          <w:tab w:val="left" w:pos="993"/>
        </w:tabs>
      </w:pPr>
      <w:r>
        <w:t>Es el punto dónde se reciben las llamadas de alarma y desde donde se movilizan los recursos necesarios para el control de la emergencia:</w:t>
      </w:r>
    </w:p>
    <w:p w14:paraId="7369C4AC" w14:textId="77777777" w:rsidR="00323FF7" w:rsidRDefault="005F64CF">
      <w:pPr>
        <w:tabs>
          <w:tab w:val="left" w:pos="993"/>
        </w:tabs>
        <w:rPr>
          <w:b/>
        </w:rPr>
      </w:pPr>
      <w:r>
        <w:rPr>
          <w:b/>
        </w:rPr>
        <w:t>En Planta Baja la Dependencia de Administración.</w:t>
      </w:r>
    </w:p>
    <w:p w14:paraId="3BAAF2F8" w14:textId="77777777" w:rsidR="00323FF7" w:rsidRDefault="005F64CF">
      <w:pPr>
        <w:tabs>
          <w:tab w:val="left" w:pos="993"/>
        </w:tabs>
        <w:rPr>
          <w:b/>
        </w:rPr>
      </w:pPr>
      <w:r>
        <w:rPr>
          <w:b/>
        </w:rPr>
        <w:t xml:space="preserve">Responsable de Comunicaciones: Cristina Cervilla </w:t>
      </w:r>
    </w:p>
    <w:p w14:paraId="2837F0EF" w14:textId="77777777" w:rsidR="00323FF7" w:rsidRDefault="005F64CF">
      <w:pPr>
        <w:tabs>
          <w:tab w:val="left" w:pos="993"/>
        </w:tabs>
        <w:rPr>
          <w:b/>
        </w:rPr>
      </w:pPr>
      <w:r>
        <w:rPr>
          <w:b/>
        </w:rPr>
        <w:t>Teléfonos: 958 893 678   671 598 130</w:t>
      </w:r>
    </w:p>
    <w:p w14:paraId="0522B654" w14:textId="77777777" w:rsidR="00323FF7" w:rsidRDefault="005F64CF">
      <w:pPr>
        <w:tabs>
          <w:tab w:val="left" w:pos="993"/>
        </w:tabs>
        <w:rPr>
          <w:b/>
        </w:rPr>
      </w:pPr>
      <w:r>
        <w:rPr>
          <w:b/>
        </w:rPr>
        <w:t>Tele Fax: 958 893 684</w:t>
      </w:r>
    </w:p>
    <w:p w14:paraId="1FB95C28" w14:textId="77777777" w:rsidR="00323FF7" w:rsidRDefault="005F64CF">
      <w:pPr>
        <w:tabs>
          <w:tab w:val="left" w:pos="993"/>
        </w:tabs>
      </w:pPr>
      <w:r>
        <w:rPr>
          <w:b/>
        </w:rPr>
        <w:t>Conexión Internet</w:t>
      </w:r>
    </w:p>
    <w:p w14:paraId="25112161" w14:textId="77777777" w:rsidR="00323FF7" w:rsidRDefault="005F64CF">
      <w:pPr>
        <w:tabs>
          <w:tab w:val="left" w:pos="993"/>
        </w:tabs>
      </w:pPr>
      <w:r>
        <w:t>Actuaciones en ALERTA – nivel 1</w:t>
      </w:r>
    </w:p>
    <w:tbl>
      <w:tblPr>
        <w:tblStyle w:val="affff0"/>
        <w:tblW w:w="10455" w:type="dxa"/>
        <w:tblInd w:w="-1186" w:type="dxa"/>
        <w:tblLayout w:type="fixed"/>
        <w:tblLook w:val="0400" w:firstRow="0" w:lastRow="0" w:firstColumn="0" w:lastColumn="0" w:noHBand="0" w:noVBand="1"/>
      </w:tblPr>
      <w:tblGrid>
        <w:gridCol w:w="2582"/>
        <w:gridCol w:w="7873"/>
      </w:tblGrid>
      <w:tr w:rsidR="00323FF7" w14:paraId="57047AC3" w14:textId="77777777">
        <w:trPr>
          <w:trHeight w:val="282"/>
        </w:trPr>
        <w:tc>
          <w:tcPr>
            <w:tcW w:w="2582" w:type="dxa"/>
            <w:tcBorders>
              <w:top w:val="single" w:sz="4" w:space="0" w:color="000000"/>
              <w:left w:val="single" w:sz="4" w:space="0" w:color="000000"/>
              <w:bottom w:val="single" w:sz="4" w:space="0" w:color="000000"/>
              <w:right w:val="single" w:sz="4" w:space="0" w:color="000000"/>
            </w:tcBorders>
            <w:shd w:val="clear" w:color="auto" w:fill="D9D9D9"/>
          </w:tcPr>
          <w:p w14:paraId="1D3A5E95" w14:textId="77777777" w:rsidR="00323FF7" w:rsidRDefault="005F64CF">
            <w:pPr>
              <w:spacing w:before="29"/>
              <w:ind w:right="-20"/>
              <w:jc w:val="both"/>
              <w:rPr>
                <w:sz w:val="18"/>
                <w:szCs w:val="18"/>
              </w:rPr>
            </w:pPr>
            <w:r>
              <w:rPr>
                <w:b/>
                <w:sz w:val="18"/>
                <w:szCs w:val="18"/>
              </w:rPr>
              <w:t>INSTRUCCIONES</w:t>
            </w:r>
          </w:p>
        </w:tc>
        <w:tc>
          <w:tcPr>
            <w:tcW w:w="7873" w:type="dxa"/>
            <w:tcBorders>
              <w:top w:val="single" w:sz="4" w:space="0" w:color="000000"/>
              <w:left w:val="single" w:sz="4" w:space="0" w:color="000000"/>
              <w:bottom w:val="single" w:sz="4" w:space="0" w:color="000000"/>
              <w:right w:val="single" w:sz="4" w:space="0" w:color="000000"/>
            </w:tcBorders>
            <w:shd w:val="clear" w:color="auto" w:fill="D9D9D9"/>
          </w:tcPr>
          <w:p w14:paraId="634B3386" w14:textId="77777777" w:rsidR="00323FF7" w:rsidRDefault="005F64CF">
            <w:pPr>
              <w:spacing w:before="29"/>
              <w:ind w:right="3213"/>
              <w:jc w:val="both"/>
              <w:rPr>
                <w:sz w:val="18"/>
                <w:szCs w:val="18"/>
              </w:rPr>
            </w:pPr>
            <w:r>
              <w:rPr>
                <w:b/>
                <w:sz w:val="18"/>
                <w:szCs w:val="18"/>
              </w:rPr>
              <w:t>ACTUACIONES</w:t>
            </w:r>
          </w:p>
        </w:tc>
      </w:tr>
      <w:tr w:rsidR="00323FF7" w14:paraId="2426B896" w14:textId="77777777">
        <w:trPr>
          <w:trHeight w:val="825"/>
        </w:trPr>
        <w:tc>
          <w:tcPr>
            <w:tcW w:w="2582" w:type="dxa"/>
            <w:tcBorders>
              <w:top w:val="single" w:sz="4" w:space="0" w:color="000000"/>
              <w:left w:val="single" w:sz="4" w:space="0" w:color="000000"/>
              <w:bottom w:val="single" w:sz="4" w:space="0" w:color="000000"/>
              <w:right w:val="single" w:sz="4" w:space="0" w:color="000000"/>
            </w:tcBorders>
          </w:tcPr>
          <w:p w14:paraId="61E677EF" w14:textId="77777777" w:rsidR="00323FF7" w:rsidRDefault="005F64CF">
            <w:pPr>
              <w:spacing w:before="31"/>
              <w:ind w:right="-20"/>
              <w:jc w:val="both"/>
              <w:rPr>
                <w:sz w:val="18"/>
                <w:szCs w:val="18"/>
              </w:rPr>
            </w:pPr>
            <w:r>
              <w:rPr>
                <w:sz w:val="18"/>
                <w:szCs w:val="18"/>
              </w:rPr>
              <w:t>GENERALES</w:t>
            </w:r>
          </w:p>
        </w:tc>
        <w:tc>
          <w:tcPr>
            <w:tcW w:w="7873" w:type="dxa"/>
            <w:tcBorders>
              <w:top w:val="single" w:sz="4" w:space="0" w:color="000000"/>
              <w:left w:val="single" w:sz="4" w:space="0" w:color="000000"/>
              <w:bottom w:val="single" w:sz="4" w:space="0" w:color="000000"/>
              <w:right w:val="single" w:sz="4" w:space="0" w:color="000000"/>
            </w:tcBorders>
          </w:tcPr>
          <w:p w14:paraId="6193F7A5" w14:textId="77777777" w:rsidR="00323FF7" w:rsidRPr="002D4E78" w:rsidRDefault="005F64CF">
            <w:pPr>
              <w:spacing w:before="55" w:line="180" w:lineRule="auto"/>
              <w:ind w:right="24"/>
              <w:rPr>
                <w:sz w:val="18"/>
                <w:szCs w:val="18"/>
              </w:rPr>
            </w:pPr>
            <w:r w:rsidRPr="002D4E78">
              <w:rPr>
                <w:sz w:val="18"/>
                <w:szCs w:val="18"/>
              </w:rPr>
              <w:t>Cualquier persona que pueda verse involucrada en una situación de “conato de emergencia” está obligada a comunicarlo de inmediato al Centro de Coordinación.</w:t>
            </w:r>
          </w:p>
          <w:p w14:paraId="04905D65" w14:textId="77777777" w:rsidR="00323FF7" w:rsidRPr="002D4E78" w:rsidRDefault="005F64CF">
            <w:pPr>
              <w:spacing w:line="180" w:lineRule="auto"/>
              <w:ind w:right="-20"/>
              <w:rPr>
                <w:sz w:val="18"/>
                <w:szCs w:val="18"/>
              </w:rPr>
            </w:pPr>
            <w:r w:rsidRPr="002D4E78">
              <w:rPr>
                <w:sz w:val="18"/>
                <w:szCs w:val="18"/>
              </w:rPr>
              <w:t>El aviso de la situación de ALERTA se podrá realizar por cualquiera de los medios previstos en el edificio</w:t>
            </w:r>
          </w:p>
          <w:p w14:paraId="315BA71C" w14:textId="77777777" w:rsidR="00323FF7" w:rsidRDefault="005F64CF">
            <w:pPr>
              <w:spacing w:line="180" w:lineRule="auto"/>
              <w:ind w:right="-20"/>
              <w:jc w:val="both"/>
              <w:rPr>
                <w:sz w:val="18"/>
                <w:szCs w:val="18"/>
              </w:rPr>
            </w:pPr>
            <w:r>
              <w:rPr>
                <w:sz w:val="18"/>
                <w:szCs w:val="18"/>
              </w:rPr>
              <w:t>que se indiquen.</w:t>
            </w:r>
          </w:p>
        </w:tc>
      </w:tr>
      <w:tr w:rsidR="00323FF7" w14:paraId="14B329CF" w14:textId="77777777">
        <w:trPr>
          <w:trHeight w:val="1545"/>
        </w:trPr>
        <w:tc>
          <w:tcPr>
            <w:tcW w:w="2582" w:type="dxa"/>
            <w:tcBorders>
              <w:top w:val="single" w:sz="4" w:space="0" w:color="000000"/>
              <w:left w:val="single" w:sz="4" w:space="0" w:color="000000"/>
              <w:bottom w:val="single" w:sz="4" w:space="0" w:color="000000"/>
              <w:right w:val="single" w:sz="4" w:space="0" w:color="000000"/>
            </w:tcBorders>
          </w:tcPr>
          <w:p w14:paraId="7C841D0B" w14:textId="77777777" w:rsidR="00323FF7" w:rsidRDefault="005F64CF">
            <w:pPr>
              <w:spacing w:before="31"/>
              <w:ind w:right="-20"/>
              <w:jc w:val="both"/>
              <w:rPr>
                <w:sz w:val="18"/>
                <w:szCs w:val="18"/>
              </w:rPr>
            </w:pPr>
            <w:r>
              <w:rPr>
                <w:sz w:val="18"/>
                <w:szCs w:val="18"/>
              </w:rPr>
              <w:t>CENTRO DE COORDINACIÓN</w:t>
            </w:r>
          </w:p>
        </w:tc>
        <w:tc>
          <w:tcPr>
            <w:tcW w:w="7873" w:type="dxa"/>
            <w:tcBorders>
              <w:top w:val="single" w:sz="4" w:space="0" w:color="000000"/>
              <w:left w:val="single" w:sz="4" w:space="0" w:color="000000"/>
              <w:bottom w:val="single" w:sz="4" w:space="0" w:color="000000"/>
              <w:right w:val="single" w:sz="4" w:space="0" w:color="000000"/>
            </w:tcBorders>
          </w:tcPr>
          <w:p w14:paraId="735B24EE" w14:textId="77777777" w:rsidR="00323FF7" w:rsidRPr="002D4E78" w:rsidRDefault="005F64CF">
            <w:pPr>
              <w:spacing w:before="31" w:line="204" w:lineRule="auto"/>
              <w:ind w:right="-20"/>
              <w:rPr>
                <w:sz w:val="18"/>
                <w:szCs w:val="18"/>
              </w:rPr>
            </w:pPr>
            <w:r w:rsidRPr="002D4E78">
              <w:rPr>
                <w:sz w:val="18"/>
                <w:szCs w:val="18"/>
              </w:rPr>
              <w:t>Recibida la alarma en el centro de coordinación procederá a:</w:t>
            </w:r>
          </w:p>
          <w:p w14:paraId="0AA4BB12" w14:textId="77777777" w:rsidR="00323FF7" w:rsidRPr="002D4E78" w:rsidRDefault="005F64CF">
            <w:pPr>
              <w:spacing w:line="180" w:lineRule="auto"/>
              <w:ind w:right="-20"/>
              <w:rPr>
                <w:sz w:val="18"/>
                <w:szCs w:val="18"/>
              </w:rPr>
            </w:pPr>
            <w:r w:rsidRPr="002D4E78">
              <w:rPr>
                <w:sz w:val="18"/>
                <w:szCs w:val="18"/>
              </w:rPr>
              <w:t>Movilizar a los miembros del equipo de emergencia más cercanos a la zona y al Jefe de Intervención.</w:t>
            </w:r>
          </w:p>
          <w:p w14:paraId="6CA957B6" w14:textId="77777777" w:rsidR="00323FF7" w:rsidRPr="002D4E78" w:rsidRDefault="005F64CF">
            <w:pPr>
              <w:spacing w:line="180" w:lineRule="auto"/>
              <w:ind w:right="-20"/>
              <w:rPr>
                <w:sz w:val="18"/>
                <w:szCs w:val="18"/>
              </w:rPr>
            </w:pPr>
            <w:r w:rsidRPr="002D4E78">
              <w:rPr>
                <w:sz w:val="18"/>
                <w:szCs w:val="18"/>
              </w:rPr>
              <w:t>Esperar el informe del equipo de emergencias un tiempo limitado de 10minutos, transcurridos los cuales</w:t>
            </w:r>
          </w:p>
          <w:p w14:paraId="3796C778" w14:textId="77777777" w:rsidR="00323FF7" w:rsidRPr="002D4E78" w:rsidRDefault="005F64CF">
            <w:pPr>
              <w:spacing w:line="180" w:lineRule="auto"/>
              <w:ind w:right="-20"/>
              <w:rPr>
                <w:sz w:val="18"/>
                <w:szCs w:val="18"/>
              </w:rPr>
            </w:pPr>
            <w:r w:rsidRPr="002D4E78">
              <w:rPr>
                <w:sz w:val="18"/>
                <w:szCs w:val="18"/>
              </w:rPr>
              <w:t>procederá :</w:t>
            </w:r>
          </w:p>
          <w:p w14:paraId="2E6F253B" w14:textId="77777777" w:rsidR="00323FF7" w:rsidRPr="002D4E78" w:rsidRDefault="005F64CF">
            <w:pPr>
              <w:spacing w:line="180" w:lineRule="auto"/>
              <w:ind w:right="-20"/>
              <w:rPr>
                <w:sz w:val="18"/>
                <w:szCs w:val="18"/>
              </w:rPr>
            </w:pPr>
            <w:r w:rsidRPr="002D4E78">
              <w:rPr>
                <w:sz w:val="18"/>
                <w:szCs w:val="18"/>
              </w:rPr>
              <w:t>- Si el informe es NEGATIVO ( no existe razón para declarar situación de emergencia) se dará por contro-</w:t>
            </w:r>
          </w:p>
          <w:p w14:paraId="78F40BB7" w14:textId="77777777" w:rsidR="00323FF7" w:rsidRPr="002D4E78" w:rsidRDefault="005F64CF">
            <w:pPr>
              <w:spacing w:line="180" w:lineRule="auto"/>
              <w:ind w:right="-20"/>
              <w:rPr>
                <w:sz w:val="18"/>
                <w:szCs w:val="18"/>
              </w:rPr>
            </w:pPr>
            <w:r w:rsidRPr="002D4E78">
              <w:rPr>
                <w:sz w:val="18"/>
                <w:szCs w:val="18"/>
              </w:rPr>
              <w:t>lada la situación.</w:t>
            </w:r>
          </w:p>
          <w:p w14:paraId="45727007" w14:textId="77777777" w:rsidR="00323FF7" w:rsidRPr="002D4E78" w:rsidRDefault="005F64CF">
            <w:pPr>
              <w:spacing w:line="180" w:lineRule="auto"/>
              <w:ind w:right="21"/>
              <w:rPr>
                <w:sz w:val="18"/>
                <w:szCs w:val="18"/>
              </w:rPr>
            </w:pPr>
            <w:r w:rsidRPr="002D4E78">
              <w:rPr>
                <w:sz w:val="18"/>
                <w:szCs w:val="18"/>
              </w:rPr>
              <w:t>- Si el informe es POSITIVO o si el equipo de emergencias no contesta, movilizará a todo el equipo de</w:t>
            </w:r>
          </w:p>
          <w:p w14:paraId="5240A2D2" w14:textId="77777777" w:rsidR="00323FF7" w:rsidRPr="002D4E78" w:rsidRDefault="005F64CF">
            <w:pPr>
              <w:spacing w:line="180" w:lineRule="auto"/>
              <w:ind w:right="-20"/>
              <w:jc w:val="both"/>
              <w:rPr>
                <w:sz w:val="18"/>
                <w:szCs w:val="18"/>
              </w:rPr>
            </w:pPr>
            <w:r w:rsidRPr="002D4E78">
              <w:rPr>
                <w:sz w:val="18"/>
                <w:szCs w:val="18"/>
              </w:rPr>
              <w:t>intervención y al Jefe de Emergencias.</w:t>
            </w:r>
          </w:p>
        </w:tc>
      </w:tr>
      <w:tr w:rsidR="00323FF7" w14:paraId="19DDEA5F" w14:textId="77777777">
        <w:trPr>
          <w:trHeight w:val="1185"/>
        </w:trPr>
        <w:tc>
          <w:tcPr>
            <w:tcW w:w="2582" w:type="dxa"/>
            <w:tcBorders>
              <w:top w:val="single" w:sz="4" w:space="0" w:color="000000"/>
              <w:left w:val="single" w:sz="4" w:space="0" w:color="000000"/>
              <w:bottom w:val="single" w:sz="4" w:space="0" w:color="000000"/>
              <w:right w:val="single" w:sz="4" w:space="0" w:color="000000"/>
            </w:tcBorders>
          </w:tcPr>
          <w:p w14:paraId="3857A3AC" w14:textId="77777777" w:rsidR="00323FF7" w:rsidRDefault="005F64CF">
            <w:pPr>
              <w:spacing w:before="31"/>
              <w:ind w:right="-20"/>
              <w:jc w:val="both"/>
              <w:rPr>
                <w:sz w:val="18"/>
                <w:szCs w:val="18"/>
              </w:rPr>
            </w:pPr>
            <w:r>
              <w:rPr>
                <w:sz w:val="18"/>
                <w:szCs w:val="18"/>
              </w:rPr>
              <w:lastRenderedPageBreak/>
              <w:t>EQUIPO DE EMERGENCIA</w:t>
            </w:r>
          </w:p>
        </w:tc>
        <w:tc>
          <w:tcPr>
            <w:tcW w:w="7873" w:type="dxa"/>
            <w:tcBorders>
              <w:top w:val="single" w:sz="4" w:space="0" w:color="000000"/>
              <w:left w:val="single" w:sz="4" w:space="0" w:color="000000"/>
              <w:bottom w:val="single" w:sz="4" w:space="0" w:color="000000"/>
              <w:right w:val="single" w:sz="4" w:space="0" w:color="000000"/>
            </w:tcBorders>
          </w:tcPr>
          <w:p w14:paraId="152EBD2D" w14:textId="77777777" w:rsidR="00323FF7" w:rsidRPr="002D4E78" w:rsidRDefault="005F64CF">
            <w:pPr>
              <w:spacing w:before="55" w:line="180" w:lineRule="auto"/>
              <w:ind w:right="24"/>
              <w:rPr>
                <w:sz w:val="18"/>
                <w:szCs w:val="18"/>
              </w:rPr>
            </w:pPr>
            <w:r w:rsidRPr="002D4E78">
              <w:rPr>
                <w:sz w:val="18"/>
                <w:szCs w:val="18"/>
              </w:rPr>
              <w:t>1º.- Atender la llamada del Centro de Coordinación de Emergencias para el reconocimiento de la zona y el control de la emergencia si procede.</w:t>
            </w:r>
          </w:p>
          <w:p w14:paraId="3D1C29F6" w14:textId="77777777" w:rsidR="00323FF7" w:rsidRPr="002D4E78" w:rsidRDefault="005F64CF">
            <w:pPr>
              <w:spacing w:line="180" w:lineRule="auto"/>
              <w:ind w:right="-20"/>
              <w:rPr>
                <w:sz w:val="18"/>
                <w:szCs w:val="18"/>
              </w:rPr>
            </w:pPr>
            <w:r w:rsidRPr="002D4E78">
              <w:rPr>
                <w:sz w:val="18"/>
                <w:szCs w:val="18"/>
              </w:rPr>
              <w:t>2º.- Dirigirse sin entretenerse al punto o zona que se les indique.</w:t>
            </w:r>
          </w:p>
          <w:p w14:paraId="7C828832" w14:textId="77777777" w:rsidR="00323FF7" w:rsidRPr="002D4E78" w:rsidRDefault="005F64CF">
            <w:pPr>
              <w:spacing w:line="180" w:lineRule="auto"/>
              <w:ind w:right="-20"/>
              <w:rPr>
                <w:sz w:val="18"/>
                <w:szCs w:val="18"/>
              </w:rPr>
            </w:pPr>
            <w:r w:rsidRPr="002D4E78">
              <w:rPr>
                <w:sz w:val="18"/>
                <w:szCs w:val="18"/>
              </w:rPr>
              <w:t>3º.- Informar al Centro de Coordinación de las causas que han motivado el nivel de alerta y la evaluación de</w:t>
            </w:r>
          </w:p>
          <w:p w14:paraId="36AFF175" w14:textId="77777777" w:rsidR="00323FF7" w:rsidRPr="002D4E78" w:rsidRDefault="005F64CF">
            <w:pPr>
              <w:spacing w:line="180" w:lineRule="auto"/>
              <w:ind w:right="-20"/>
              <w:rPr>
                <w:sz w:val="18"/>
                <w:szCs w:val="18"/>
              </w:rPr>
            </w:pPr>
            <w:r w:rsidRPr="002D4E78">
              <w:rPr>
                <w:sz w:val="18"/>
                <w:szCs w:val="18"/>
              </w:rPr>
              <w:t>la situación, antes de que transcurran los 10 minutos.</w:t>
            </w:r>
          </w:p>
          <w:p w14:paraId="16CEE2C2" w14:textId="77777777" w:rsidR="00323FF7" w:rsidRPr="002D4E78" w:rsidRDefault="005F64CF">
            <w:pPr>
              <w:spacing w:line="180" w:lineRule="auto"/>
              <w:ind w:right="-20"/>
              <w:jc w:val="both"/>
              <w:rPr>
                <w:sz w:val="18"/>
                <w:szCs w:val="18"/>
              </w:rPr>
            </w:pPr>
            <w:r w:rsidRPr="002D4E78">
              <w:rPr>
                <w:sz w:val="18"/>
                <w:szCs w:val="18"/>
              </w:rPr>
              <w:t>4º.- Seguir las instrucciones del Jefe de Intervención en las tareas de Intervención que pudieran adoptarse.</w:t>
            </w:r>
          </w:p>
        </w:tc>
      </w:tr>
    </w:tbl>
    <w:p w14:paraId="7174F355" w14:textId="77777777" w:rsidR="00323FF7" w:rsidRDefault="00323FF7">
      <w:pPr>
        <w:tabs>
          <w:tab w:val="left" w:pos="993"/>
        </w:tabs>
      </w:pPr>
    </w:p>
    <w:p w14:paraId="2EA80641" w14:textId="77777777" w:rsidR="00323FF7" w:rsidRDefault="005F64CF">
      <w:pPr>
        <w:tabs>
          <w:tab w:val="left" w:pos="993"/>
        </w:tabs>
      </w:pPr>
      <w:r>
        <w:t>Actuaciones en ALERTA – nivel 2</w:t>
      </w:r>
    </w:p>
    <w:tbl>
      <w:tblPr>
        <w:tblStyle w:val="affff1"/>
        <w:tblW w:w="10455" w:type="dxa"/>
        <w:tblInd w:w="-1186" w:type="dxa"/>
        <w:tblLayout w:type="fixed"/>
        <w:tblLook w:val="0400" w:firstRow="0" w:lastRow="0" w:firstColumn="0" w:lastColumn="0" w:noHBand="0" w:noVBand="1"/>
      </w:tblPr>
      <w:tblGrid>
        <w:gridCol w:w="2546"/>
        <w:gridCol w:w="7909"/>
      </w:tblGrid>
      <w:tr w:rsidR="00323FF7" w14:paraId="3B99CE0A" w14:textId="77777777">
        <w:trPr>
          <w:trHeight w:val="282"/>
        </w:trPr>
        <w:tc>
          <w:tcPr>
            <w:tcW w:w="2546" w:type="dxa"/>
            <w:tcBorders>
              <w:top w:val="single" w:sz="4" w:space="0" w:color="000000"/>
              <w:left w:val="single" w:sz="4" w:space="0" w:color="000000"/>
              <w:bottom w:val="single" w:sz="4" w:space="0" w:color="000000"/>
              <w:right w:val="single" w:sz="4" w:space="0" w:color="000000"/>
            </w:tcBorders>
            <w:shd w:val="clear" w:color="auto" w:fill="D9D9D9"/>
          </w:tcPr>
          <w:p w14:paraId="7F04C78C" w14:textId="77777777" w:rsidR="00323FF7" w:rsidRDefault="005F64CF">
            <w:pPr>
              <w:spacing w:before="29"/>
              <w:ind w:right="-20"/>
              <w:jc w:val="both"/>
              <w:rPr>
                <w:sz w:val="18"/>
                <w:szCs w:val="18"/>
              </w:rPr>
            </w:pPr>
            <w:r>
              <w:rPr>
                <w:b/>
                <w:sz w:val="18"/>
                <w:szCs w:val="18"/>
              </w:rPr>
              <w:t>INSTRUCCIONES</w:t>
            </w:r>
          </w:p>
        </w:tc>
        <w:tc>
          <w:tcPr>
            <w:tcW w:w="7909" w:type="dxa"/>
            <w:tcBorders>
              <w:top w:val="single" w:sz="4" w:space="0" w:color="000000"/>
              <w:left w:val="single" w:sz="4" w:space="0" w:color="000000"/>
              <w:bottom w:val="single" w:sz="4" w:space="0" w:color="000000"/>
              <w:right w:val="single" w:sz="4" w:space="0" w:color="000000"/>
            </w:tcBorders>
            <w:shd w:val="clear" w:color="auto" w:fill="D9D9D9"/>
          </w:tcPr>
          <w:p w14:paraId="75684130" w14:textId="77777777" w:rsidR="00323FF7" w:rsidRDefault="005F64CF">
            <w:pPr>
              <w:spacing w:before="29"/>
              <w:ind w:right="3231"/>
              <w:jc w:val="both"/>
              <w:rPr>
                <w:sz w:val="18"/>
                <w:szCs w:val="18"/>
              </w:rPr>
            </w:pPr>
            <w:r>
              <w:rPr>
                <w:b/>
                <w:sz w:val="18"/>
                <w:szCs w:val="18"/>
              </w:rPr>
              <w:t>ACTUACIONES</w:t>
            </w:r>
          </w:p>
        </w:tc>
      </w:tr>
      <w:tr w:rsidR="00323FF7" w14:paraId="596772F3" w14:textId="77777777">
        <w:trPr>
          <w:trHeight w:val="825"/>
        </w:trPr>
        <w:tc>
          <w:tcPr>
            <w:tcW w:w="2546" w:type="dxa"/>
            <w:tcBorders>
              <w:top w:val="single" w:sz="4" w:space="0" w:color="000000"/>
              <w:left w:val="single" w:sz="4" w:space="0" w:color="000000"/>
              <w:bottom w:val="single" w:sz="4" w:space="0" w:color="000000"/>
              <w:right w:val="single" w:sz="4" w:space="0" w:color="000000"/>
            </w:tcBorders>
          </w:tcPr>
          <w:p w14:paraId="16823C5D" w14:textId="77777777" w:rsidR="00323FF7" w:rsidRDefault="005F64CF">
            <w:pPr>
              <w:spacing w:before="31"/>
              <w:ind w:right="-20"/>
              <w:jc w:val="both"/>
              <w:rPr>
                <w:sz w:val="18"/>
                <w:szCs w:val="18"/>
              </w:rPr>
            </w:pPr>
            <w:r>
              <w:rPr>
                <w:sz w:val="18"/>
                <w:szCs w:val="18"/>
              </w:rPr>
              <w:t>GENERALES</w:t>
            </w:r>
          </w:p>
        </w:tc>
        <w:tc>
          <w:tcPr>
            <w:tcW w:w="7909" w:type="dxa"/>
            <w:tcBorders>
              <w:top w:val="single" w:sz="4" w:space="0" w:color="000000"/>
              <w:left w:val="single" w:sz="4" w:space="0" w:color="000000"/>
              <w:bottom w:val="single" w:sz="4" w:space="0" w:color="000000"/>
              <w:right w:val="single" w:sz="4" w:space="0" w:color="000000"/>
            </w:tcBorders>
          </w:tcPr>
          <w:p w14:paraId="1D527063" w14:textId="77777777" w:rsidR="00323FF7" w:rsidRPr="002D4E78" w:rsidRDefault="005F64CF">
            <w:pPr>
              <w:spacing w:before="55" w:line="180" w:lineRule="auto"/>
              <w:ind w:right="23"/>
              <w:rPr>
                <w:sz w:val="18"/>
                <w:szCs w:val="18"/>
              </w:rPr>
            </w:pPr>
            <w:r w:rsidRPr="002D4E78">
              <w:rPr>
                <w:sz w:val="18"/>
                <w:szCs w:val="18"/>
              </w:rPr>
              <w:t>Cualquier persona que pueda verse involucrada en una situación de “conato de emergencia” está obligada a comunicarlo de inmediato al Centro de Coordinación.</w:t>
            </w:r>
          </w:p>
          <w:p w14:paraId="7EAE4D11" w14:textId="77777777" w:rsidR="00323FF7" w:rsidRPr="002D4E78" w:rsidRDefault="005F64CF">
            <w:pPr>
              <w:spacing w:line="180" w:lineRule="auto"/>
              <w:ind w:right="-20"/>
              <w:rPr>
                <w:sz w:val="18"/>
                <w:szCs w:val="18"/>
              </w:rPr>
            </w:pPr>
            <w:r w:rsidRPr="002D4E78">
              <w:rPr>
                <w:sz w:val="18"/>
                <w:szCs w:val="18"/>
              </w:rPr>
              <w:t>El aviso de la situación de ALERTA se podrá realizar por cualquiera de los medios previstos en el edificio</w:t>
            </w:r>
          </w:p>
          <w:p w14:paraId="7FCF93D6" w14:textId="77777777" w:rsidR="00323FF7" w:rsidRDefault="005F64CF">
            <w:pPr>
              <w:spacing w:line="180" w:lineRule="auto"/>
              <w:ind w:right="-20"/>
              <w:jc w:val="both"/>
              <w:rPr>
                <w:sz w:val="18"/>
                <w:szCs w:val="18"/>
              </w:rPr>
            </w:pPr>
            <w:r>
              <w:rPr>
                <w:sz w:val="18"/>
                <w:szCs w:val="18"/>
              </w:rPr>
              <w:t>que se indiquen.</w:t>
            </w:r>
          </w:p>
        </w:tc>
      </w:tr>
      <w:tr w:rsidR="00323FF7" w14:paraId="6DB5B8DF" w14:textId="77777777">
        <w:trPr>
          <w:trHeight w:val="825"/>
        </w:trPr>
        <w:tc>
          <w:tcPr>
            <w:tcW w:w="2546" w:type="dxa"/>
            <w:tcBorders>
              <w:top w:val="single" w:sz="4" w:space="0" w:color="000000"/>
              <w:left w:val="single" w:sz="4" w:space="0" w:color="000000"/>
              <w:bottom w:val="single" w:sz="4" w:space="0" w:color="000000"/>
              <w:right w:val="single" w:sz="4" w:space="0" w:color="000000"/>
            </w:tcBorders>
          </w:tcPr>
          <w:p w14:paraId="70B1B801" w14:textId="77777777" w:rsidR="00323FF7" w:rsidRDefault="005F64CF">
            <w:pPr>
              <w:tabs>
                <w:tab w:val="left" w:pos="1000"/>
                <w:tab w:val="left" w:pos="1440"/>
              </w:tabs>
              <w:spacing w:before="55" w:line="180" w:lineRule="auto"/>
              <w:ind w:right="24"/>
              <w:jc w:val="both"/>
              <w:rPr>
                <w:sz w:val="18"/>
                <w:szCs w:val="18"/>
              </w:rPr>
            </w:pPr>
            <w:r>
              <w:rPr>
                <w:sz w:val="18"/>
                <w:szCs w:val="18"/>
              </w:rPr>
              <w:t>CENTRO</w:t>
            </w:r>
            <w:r>
              <w:rPr>
                <w:sz w:val="18"/>
                <w:szCs w:val="18"/>
              </w:rPr>
              <w:tab/>
              <w:t>DE</w:t>
            </w:r>
            <w:r>
              <w:rPr>
                <w:sz w:val="18"/>
                <w:szCs w:val="18"/>
              </w:rPr>
              <w:tab/>
              <w:t>COORDINA- CIÓN</w:t>
            </w:r>
          </w:p>
        </w:tc>
        <w:tc>
          <w:tcPr>
            <w:tcW w:w="7909" w:type="dxa"/>
            <w:tcBorders>
              <w:top w:val="single" w:sz="4" w:space="0" w:color="000000"/>
              <w:left w:val="single" w:sz="4" w:space="0" w:color="000000"/>
              <w:bottom w:val="single" w:sz="4" w:space="0" w:color="000000"/>
              <w:right w:val="single" w:sz="4" w:space="0" w:color="000000"/>
            </w:tcBorders>
          </w:tcPr>
          <w:p w14:paraId="6CECF57F" w14:textId="77777777" w:rsidR="00323FF7" w:rsidRPr="002D4E78" w:rsidRDefault="005F64CF">
            <w:pPr>
              <w:spacing w:before="31" w:line="204" w:lineRule="auto"/>
              <w:ind w:right="-20"/>
              <w:rPr>
                <w:sz w:val="18"/>
                <w:szCs w:val="18"/>
              </w:rPr>
            </w:pPr>
            <w:r w:rsidRPr="002D4E78">
              <w:rPr>
                <w:sz w:val="18"/>
                <w:szCs w:val="18"/>
              </w:rPr>
              <w:t>Recibida la alarma en el centro de coordinación procederá a:</w:t>
            </w:r>
          </w:p>
          <w:p w14:paraId="59930225" w14:textId="77777777" w:rsidR="00323FF7" w:rsidRPr="002D4E78" w:rsidRDefault="005F64CF">
            <w:pPr>
              <w:spacing w:line="180" w:lineRule="auto"/>
              <w:ind w:right="-20"/>
              <w:rPr>
                <w:sz w:val="18"/>
                <w:szCs w:val="18"/>
              </w:rPr>
            </w:pPr>
            <w:r w:rsidRPr="002D4E78">
              <w:rPr>
                <w:sz w:val="18"/>
                <w:szCs w:val="18"/>
              </w:rPr>
              <w:t>1º.- Movilizar a todos los equipos de emergencia, y al Jefe de Intervención.</w:t>
            </w:r>
          </w:p>
          <w:p w14:paraId="77C62CC4" w14:textId="77777777" w:rsidR="00323FF7" w:rsidRPr="002D4E78" w:rsidRDefault="005F64CF">
            <w:pPr>
              <w:spacing w:line="180" w:lineRule="auto"/>
              <w:ind w:right="-20"/>
              <w:rPr>
                <w:sz w:val="18"/>
                <w:szCs w:val="18"/>
              </w:rPr>
            </w:pPr>
            <w:r w:rsidRPr="002D4E78">
              <w:rPr>
                <w:sz w:val="18"/>
                <w:szCs w:val="18"/>
              </w:rPr>
              <w:t>2º.- Dar aviso al jefe de Emergencias.</w:t>
            </w:r>
          </w:p>
          <w:p w14:paraId="08B0478E" w14:textId="77777777" w:rsidR="00323FF7" w:rsidRPr="002D4E78" w:rsidRDefault="005F64CF">
            <w:pPr>
              <w:spacing w:line="180" w:lineRule="auto"/>
              <w:ind w:right="-20"/>
              <w:jc w:val="both"/>
              <w:rPr>
                <w:sz w:val="18"/>
                <w:szCs w:val="18"/>
              </w:rPr>
            </w:pPr>
            <w:r w:rsidRPr="002D4E78">
              <w:rPr>
                <w:sz w:val="18"/>
                <w:szCs w:val="18"/>
              </w:rPr>
              <w:t>3º.- Dar el preaviso a los Servicios de Ayuda Externa que se consideren necesarios.</w:t>
            </w:r>
          </w:p>
        </w:tc>
      </w:tr>
      <w:tr w:rsidR="00323FF7" w14:paraId="01856DBC" w14:textId="77777777">
        <w:trPr>
          <w:trHeight w:val="1545"/>
        </w:trPr>
        <w:tc>
          <w:tcPr>
            <w:tcW w:w="2546" w:type="dxa"/>
            <w:tcBorders>
              <w:top w:val="single" w:sz="4" w:space="0" w:color="000000"/>
              <w:left w:val="single" w:sz="4" w:space="0" w:color="000000"/>
              <w:bottom w:val="single" w:sz="4" w:space="0" w:color="000000"/>
              <w:right w:val="single" w:sz="4" w:space="0" w:color="000000"/>
            </w:tcBorders>
          </w:tcPr>
          <w:p w14:paraId="6F823C3E" w14:textId="77777777" w:rsidR="00323FF7" w:rsidRDefault="005F64CF">
            <w:pPr>
              <w:spacing w:before="31"/>
              <w:ind w:right="-20"/>
              <w:jc w:val="both"/>
              <w:rPr>
                <w:sz w:val="18"/>
                <w:szCs w:val="18"/>
              </w:rPr>
            </w:pPr>
            <w:r>
              <w:rPr>
                <w:sz w:val="18"/>
                <w:szCs w:val="18"/>
              </w:rPr>
              <w:t>EQUIPO DE EMERGENCIA</w:t>
            </w:r>
          </w:p>
        </w:tc>
        <w:tc>
          <w:tcPr>
            <w:tcW w:w="7909" w:type="dxa"/>
            <w:tcBorders>
              <w:top w:val="single" w:sz="4" w:space="0" w:color="000000"/>
              <w:left w:val="single" w:sz="4" w:space="0" w:color="000000"/>
              <w:bottom w:val="single" w:sz="4" w:space="0" w:color="000000"/>
              <w:right w:val="single" w:sz="4" w:space="0" w:color="000000"/>
            </w:tcBorders>
          </w:tcPr>
          <w:p w14:paraId="724E12D4" w14:textId="77777777" w:rsidR="00323FF7" w:rsidRPr="002D4E78" w:rsidRDefault="005F64CF">
            <w:pPr>
              <w:spacing w:before="31" w:line="204" w:lineRule="auto"/>
              <w:ind w:right="-20"/>
              <w:rPr>
                <w:sz w:val="18"/>
                <w:szCs w:val="18"/>
              </w:rPr>
            </w:pPr>
            <w:r w:rsidRPr="002D4E78">
              <w:rPr>
                <w:sz w:val="18"/>
                <w:szCs w:val="18"/>
              </w:rPr>
              <w:t>1º.- Responder inmediatamente actuando conforme a las instrucciones particulares recibidas.</w:t>
            </w:r>
          </w:p>
          <w:p w14:paraId="3835360B" w14:textId="77777777" w:rsidR="00323FF7" w:rsidRPr="002D4E78" w:rsidRDefault="005F64CF">
            <w:pPr>
              <w:spacing w:line="180" w:lineRule="auto"/>
              <w:ind w:right="-20"/>
              <w:rPr>
                <w:sz w:val="18"/>
                <w:szCs w:val="18"/>
              </w:rPr>
            </w:pPr>
            <w:r w:rsidRPr="002D4E78">
              <w:rPr>
                <w:sz w:val="18"/>
                <w:szCs w:val="18"/>
              </w:rPr>
              <w:t>- Los componentes del Equipo de Intervención acudirán a la zona donde se ha producido la emergencia.</w:t>
            </w:r>
          </w:p>
          <w:p w14:paraId="6C67148B" w14:textId="77777777" w:rsidR="00323FF7" w:rsidRPr="002D4E78" w:rsidRDefault="005F64CF">
            <w:pPr>
              <w:spacing w:line="180" w:lineRule="auto"/>
              <w:ind w:right="-20"/>
              <w:rPr>
                <w:sz w:val="18"/>
                <w:szCs w:val="18"/>
              </w:rPr>
            </w:pPr>
            <w:r w:rsidRPr="002D4E78">
              <w:rPr>
                <w:sz w:val="18"/>
                <w:szCs w:val="18"/>
              </w:rPr>
              <w:t>- Los miembros del Equipo de Emergencias con funciones de apoyo, estarán sujetos a instrucciones espe-</w:t>
            </w:r>
          </w:p>
          <w:p w14:paraId="498BFC73" w14:textId="77777777" w:rsidR="00323FF7" w:rsidRPr="002D4E78" w:rsidRDefault="005F64CF">
            <w:pPr>
              <w:spacing w:line="180" w:lineRule="auto"/>
              <w:ind w:right="-20"/>
              <w:rPr>
                <w:sz w:val="18"/>
                <w:szCs w:val="18"/>
              </w:rPr>
            </w:pPr>
            <w:r w:rsidRPr="002D4E78">
              <w:rPr>
                <w:sz w:val="18"/>
                <w:szCs w:val="18"/>
              </w:rPr>
              <w:t>cíficas del Jefe de Emergencias.</w:t>
            </w:r>
          </w:p>
          <w:p w14:paraId="1A60AD9C" w14:textId="77777777" w:rsidR="00323FF7" w:rsidRPr="002D4E78" w:rsidRDefault="005F64CF">
            <w:pPr>
              <w:spacing w:line="180" w:lineRule="auto"/>
              <w:ind w:right="-20"/>
              <w:rPr>
                <w:sz w:val="18"/>
                <w:szCs w:val="18"/>
              </w:rPr>
            </w:pPr>
            <w:r w:rsidRPr="002D4E78">
              <w:rPr>
                <w:sz w:val="18"/>
                <w:szCs w:val="18"/>
              </w:rPr>
              <w:t>- Los miembros del Equipo de Emergencias con funciones específicas de alarma y evacuación, estarán</w:t>
            </w:r>
          </w:p>
          <w:p w14:paraId="09F0E762" w14:textId="77777777" w:rsidR="00323FF7" w:rsidRPr="002D4E78" w:rsidRDefault="005F64CF">
            <w:pPr>
              <w:spacing w:line="180" w:lineRule="auto"/>
              <w:ind w:right="-20"/>
              <w:rPr>
                <w:sz w:val="18"/>
                <w:szCs w:val="18"/>
              </w:rPr>
            </w:pPr>
            <w:r w:rsidRPr="002D4E78">
              <w:rPr>
                <w:sz w:val="18"/>
                <w:szCs w:val="18"/>
              </w:rPr>
              <w:t>sujetos a instrucciones específicas del jefe de Emergencias.</w:t>
            </w:r>
          </w:p>
          <w:p w14:paraId="79E9466E" w14:textId="77777777" w:rsidR="00323FF7" w:rsidRPr="002D4E78" w:rsidRDefault="005F64CF">
            <w:pPr>
              <w:spacing w:line="180" w:lineRule="auto"/>
              <w:ind w:right="-20"/>
              <w:rPr>
                <w:sz w:val="18"/>
                <w:szCs w:val="18"/>
              </w:rPr>
            </w:pPr>
            <w:r w:rsidRPr="002D4E78">
              <w:rPr>
                <w:sz w:val="18"/>
                <w:szCs w:val="18"/>
              </w:rPr>
              <w:t>2º.- Todos sus componentes deberán cumplir las instrucciones que reciban de su inmediato superior en la</w:t>
            </w:r>
          </w:p>
          <w:p w14:paraId="053FF422" w14:textId="77777777" w:rsidR="00323FF7" w:rsidRPr="002D4E78" w:rsidRDefault="005F64CF">
            <w:pPr>
              <w:spacing w:line="180" w:lineRule="auto"/>
              <w:ind w:right="-20"/>
              <w:jc w:val="both"/>
              <w:rPr>
                <w:sz w:val="18"/>
                <w:szCs w:val="18"/>
              </w:rPr>
            </w:pPr>
            <w:r w:rsidRPr="002D4E78">
              <w:rPr>
                <w:sz w:val="18"/>
                <w:szCs w:val="18"/>
              </w:rPr>
              <w:t>cadena de mando, jefe de Intervención o jefe de Emergencias.</w:t>
            </w:r>
          </w:p>
        </w:tc>
      </w:tr>
    </w:tbl>
    <w:p w14:paraId="76CF6D4E" w14:textId="77777777" w:rsidR="00323FF7" w:rsidRDefault="00323FF7">
      <w:pPr>
        <w:tabs>
          <w:tab w:val="left" w:pos="993"/>
        </w:tabs>
      </w:pPr>
    </w:p>
    <w:p w14:paraId="0EA14965" w14:textId="77777777" w:rsidR="00323FF7" w:rsidRDefault="005F64CF">
      <w:pPr>
        <w:tabs>
          <w:tab w:val="left" w:pos="993"/>
        </w:tabs>
      </w:pPr>
      <w:r>
        <w:t>Actuaciones en ALERTA – nivel 3</w:t>
      </w:r>
    </w:p>
    <w:tbl>
      <w:tblPr>
        <w:tblStyle w:val="affff2"/>
        <w:tblW w:w="10455" w:type="dxa"/>
        <w:tblInd w:w="-1186" w:type="dxa"/>
        <w:tblLayout w:type="fixed"/>
        <w:tblLook w:val="0400" w:firstRow="0" w:lastRow="0" w:firstColumn="0" w:lastColumn="0" w:noHBand="0" w:noVBand="1"/>
      </w:tblPr>
      <w:tblGrid>
        <w:gridCol w:w="2677"/>
        <w:gridCol w:w="7778"/>
      </w:tblGrid>
      <w:tr w:rsidR="00323FF7" w14:paraId="738EF7F1" w14:textId="77777777">
        <w:trPr>
          <w:trHeight w:val="282"/>
        </w:trPr>
        <w:tc>
          <w:tcPr>
            <w:tcW w:w="2677" w:type="dxa"/>
            <w:tcBorders>
              <w:top w:val="single" w:sz="4" w:space="0" w:color="000000"/>
              <w:left w:val="single" w:sz="4" w:space="0" w:color="000000"/>
              <w:bottom w:val="single" w:sz="4" w:space="0" w:color="000000"/>
              <w:right w:val="single" w:sz="4" w:space="0" w:color="000000"/>
            </w:tcBorders>
            <w:shd w:val="clear" w:color="auto" w:fill="D9D9D9"/>
          </w:tcPr>
          <w:p w14:paraId="5C8950AD" w14:textId="77777777" w:rsidR="00323FF7" w:rsidRDefault="005F64CF">
            <w:pPr>
              <w:spacing w:before="29"/>
              <w:ind w:right="-20"/>
              <w:jc w:val="both"/>
              <w:rPr>
                <w:sz w:val="18"/>
                <w:szCs w:val="18"/>
              </w:rPr>
            </w:pPr>
            <w:r>
              <w:rPr>
                <w:b/>
                <w:sz w:val="18"/>
                <w:szCs w:val="18"/>
              </w:rPr>
              <w:t>INSTRUCCIONES</w:t>
            </w:r>
          </w:p>
        </w:tc>
        <w:tc>
          <w:tcPr>
            <w:tcW w:w="7778" w:type="dxa"/>
            <w:tcBorders>
              <w:top w:val="single" w:sz="4" w:space="0" w:color="000000"/>
              <w:left w:val="single" w:sz="4" w:space="0" w:color="000000"/>
              <w:bottom w:val="single" w:sz="4" w:space="0" w:color="000000"/>
              <w:right w:val="single" w:sz="4" w:space="0" w:color="000000"/>
            </w:tcBorders>
            <w:shd w:val="clear" w:color="auto" w:fill="D9D9D9"/>
          </w:tcPr>
          <w:p w14:paraId="1AE8E467" w14:textId="77777777" w:rsidR="00323FF7" w:rsidRDefault="005F64CF">
            <w:pPr>
              <w:spacing w:before="29"/>
              <w:ind w:right="3166"/>
              <w:jc w:val="both"/>
              <w:rPr>
                <w:sz w:val="18"/>
                <w:szCs w:val="18"/>
              </w:rPr>
            </w:pPr>
            <w:r>
              <w:rPr>
                <w:b/>
                <w:sz w:val="18"/>
                <w:szCs w:val="18"/>
              </w:rPr>
              <w:t>ACTUACIONES</w:t>
            </w:r>
          </w:p>
        </w:tc>
      </w:tr>
      <w:tr w:rsidR="00323FF7" w14:paraId="38210926" w14:textId="77777777">
        <w:trPr>
          <w:trHeight w:val="1545"/>
        </w:trPr>
        <w:tc>
          <w:tcPr>
            <w:tcW w:w="2677" w:type="dxa"/>
            <w:tcBorders>
              <w:top w:val="single" w:sz="4" w:space="0" w:color="000000"/>
              <w:left w:val="single" w:sz="4" w:space="0" w:color="000000"/>
              <w:bottom w:val="single" w:sz="4" w:space="0" w:color="000000"/>
              <w:right w:val="single" w:sz="4" w:space="0" w:color="000000"/>
            </w:tcBorders>
          </w:tcPr>
          <w:p w14:paraId="4ECABF0D" w14:textId="77777777" w:rsidR="00323FF7" w:rsidRDefault="005F64CF">
            <w:pPr>
              <w:spacing w:before="31"/>
              <w:ind w:right="-20"/>
              <w:jc w:val="both"/>
              <w:rPr>
                <w:sz w:val="18"/>
                <w:szCs w:val="18"/>
              </w:rPr>
            </w:pPr>
            <w:r>
              <w:rPr>
                <w:sz w:val="18"/>
                <w:szCs w:val="18"/>
              </w:rPr>
              <w:t>GENERALES</w:t>
            </w:r>
          </w:p>
        </w:tc>
        <w:tc>
          <w:tcPr>
            <w:tcW w:w="7778" w:type="dxa"/>
            <w:tcBorders>
              <w:top w:val="single" w:sz="4" w:space="0" w:color="000000"/>
              <w:left w:val="single" w:sz="4" w:space="0" w:color="000000"/>
              <w:bottom w:val="single" w:sz="4" w:space="0" w:color="000000"/>
              <w:right w:val="single" w:sz="4" w:space="0" w:color="000000"/>
            </w:tcBorders>
          </w:tcPr>
          <w:p w14:paraId="53104225" w14:textId="77777777" w:rsidR="00323FF7" w:rsidRPr="002D4E78" w:rsidRDefault="005F64CF">
            <w:pPr>
              <w:spacing w:before="55" w:line="180" w:lineRule="auto"/>
              <w:ind w:right="24"/>
              <w:rPr>
                <w:sz w:val="18"/>
                <w:szCs w:val="18"/>
              </w:rPr>
            </w:pPr>
            <w:r w:rsidRPr="002D4E78">
              <w:rPr>
                <w:sz w:val="18"/>
                <w:szCs w:val="18"/>
              </w:rPr>
              <w:t>Cuando se declare la situación de EMERGENCIA GENERAL se activará el sistema de ALARMA GENE- RAL. Y se seguirán las siguientes instrucciones:</w:t>
            </w:r>
          </w:p>
          <w:p w14:paraId="31C658EA" w14:textId="77777777" w:rsidR="00323FF7" w:rsidRPr="002D4E78" w:rsidRDefault="005F64CF">
            <w:pPr>
              <w:spacing w:line="180" w:lineRule="auto"/>
              <w:ind w:right="-20"/>
              <w:rPr>
                <w:sz w:val="18"/>
                <w:szCs w:val="18"/>
              </w:rPr>
            </w:pPr>
            <w:r w:rsidRPr="002D4E78">
              <w:rPr>
                <w:sz w:val="18"/>
                <w:szCs w:val="18"/>
              </w:rPr>
              <w:t>Desalojo del edificio siguiendo el itinerario marcado para su zona.</w:t>
            </w:r>
          </w:p>
          <w:p w14:paraId="214DC9D3" w14:textId="77777777" w:rsidR="00323FF7" w:rsidRPr="002D4E78" w:rsidRDefault="005F64CF">
            <w:pPr>
              <w:spacing w:line="180" w:lineRule="auto"/>
              <w:ind w:right="-20"/>
              <w:rPr>
                <w:sz w:val="18"/>
                <w:szCs w:val="18"/>
              </w:rPr>
            </w:pPr>
            <w:r w:rsidRPr="002D4E78">
              <w:rPr>
                <w:sz w:val="18"/>
                <w:szCs w:val="18"/>
              </w:rPr>
              <w:t>No hacer uso de los ascensores.</w:t>
            </w:r>
          </w:p>
          <w:p w14:paraId="40445BB3" w14:textId="77777777" w:rsidR="00323FF7" w:rsidRPr="002D4E78" w:rsidRDefault="005F64CF">
            <w:pPr>
              <w:spacing w:line="180" w:lineRule="auto"/>
              <w:ind w:right="-20"/>
              <w:rPr>
                <w:sz w:val="18"/>
                <w:szCs w:val="18"/>
              </w:rPr>
            </w:pPr>
            <w:r w:rsidRPr="002D4E78">
              <w:rPr>
                <w:sz w:val="18"/>
                <w:szCs w:val="18"/>
              </w:rPr>
              <w:t>No correr. Conservar la serenidad.</w:t>
            </w:r>
          </w:p>
          <w:p w14:paraId="197EB6C6" w14:textId="77777777" w:rsidR="00323FF7" w:rsidRPr="002D4E78" w:rsidRDefault="005F64CF">
            <w:pPr>
              <w:spacing w:line="180" w:lineRule="auto"/>
              <w:ind w:right="-20"/>
              <w:rPr>
                <w:sz w:val="18"/>
                <w:szCs w:val="18"/>
              </w:rPr>
            </w:pPr>
            <w:r w:rsidRPr="002D4E78">
              <w:rPr>
                <w:sz w:val="18"/>
                <w:szCs w:val="18"/>
              </w:rPr>
              <w:t>No detenerse en las salidas, y continuar hasta el exterior.</w:t>
            </w:r>
          </w:p>
          <w:p w14:paraId="2D368E1E" w14:textId="77777777" w:rsidR="00323FF7" w:rsidRPr="002D4E78" w:rsidRDefault="005F64CF">
            <w:pPr>
              <w:spacing w:line="180" w:lineRule="auto"/>
              <w:ind w:right="-20"/>
              <w:rPr>
                <w:sz w:val="18"/>
                <w:szCs w:val="18"/>
              </w:rPr>
            </w:pPr>
            <w:r w:rsidRPr="002D4E78">
              <w:rPr>
                <w:sz w:val="18"/>
                <w:szCs w:val="18"/>
              </w:rPr>
              <w:t>No retroceder ni volver bajo ningún concepto.</w:t>
            </w:r>
          </w:p>
          <w:p w14:paraId="20F6D39E" w14:textId="77777777" w:rsidR="00323FF7" w:rsidRPr="002D4E78" w:rsidRDefault="005F64CF">
            <w:pPr>
              <w:spacing w:line="180" w:lineRule="auto"/>
              <w:ind w:right="-20"/>
              <w:jc w:val="both"/>
              <w:rPr>
                <w:sz w:val="18"/>
                <w:szCs w:val="18"/>
              </w:rPr>
            </w:pPr>
            <w:r w:rsidRPr="002D4E78">
              <w:rPr>
                <w:sz w:val="18"/>
                <w:szCs w:val="18"/>
              </w:rPr>
              <w:lastRenderedPageBreak/>
              <w:t>Una vez fuera del edificio esperar en el PUNTO DE REUNION previsto.</w:t>
            </w:r>
          </w:p>
        </w:tc>
      </w:tr>
      <w:tr w:rsidR="00323FF7" w14:paraId="1EC330CB" w14:textId="77777777">
        <w:trPr>
          <w:trHeight w:val="645"/>
        </w:trPr>
        <w:tc>
          <w:tcPr>
            <w:tcW w:w="2677" w:type="dxa"/>
            <w:tcBorders>
              <w:top w:val="single" w:sz="4" w:space="0" w:color="000000"/>
              <w:left w:val="single" w:sz="4" w:space="0" w:color="000000"/>
              <w:bottom w:val="single" w:sz="4" w:space="0" w:color="000000"/>
              <w:right w:val="single" w:sz="4" w:space="0" w:color="000000"/>
            </w:tcBorders>
          </w:tcPr>
          <w:p w14:paraId="6668CBD9" w14:textId="77777777" w:rsidR="00323FF7" w:rsidRDefault="005F64CF">
            <w:pPr>
              <w:spacing w:before="31"/>
              <w:ind w:right="-20"/>
              <w:jc w:val="both"/>
              <w:rPr>
                <w:sz w:val="18"/>
                <w:szCs w:val="18"/>
              </w:rPr>
            </w:pPr>
            <w:r>
              <w:rPr>
                <w:sz w:val="18"/>
                <w:szCs w:val="18"/>
              </w:rPr>
              <w:lastRenderedPageBreak/>
              <w:t>CENTRO DE COORDINACIÓN</w:t>
            </w:r>
          </w:p>
        </w:tc>
        <w:tc>
          <w:tcPr>
            <w:tcW w:w="7778" w:type="dxa"/>
            <w:tcBorders>
              <w:top w:val="single" w:sz="4" w:space="0" w:color="000000"/>
              <w:left w:val="single" w:sz="4" w:space="0" w:color="000000"/>
              <w:bottom w:val="single" w:sz="4" w:space="0" w:color="000000"/>
              <w:right w:val="single" w:sz="4" w:space="0" w:color="000000"/>
            </w:tcBorders>
          </w:tcPr>
          <w:p w14:paraId="5D6123E3" w14:textId="77777777" w:rsidR="00323FF7" w:rsidRPr="002D4E78" w:rsidRDefault="005F64CF">
            <w:pPr>
              <w:spacing w:before="31" w:line="204" w:lineRule="auto"/>
              <w:ind w:right="-20"/>
              <w:rPr>
                <w:sz w:val="18"/>
                <w:szCs w:val="18"/>
              </w:rPr>
            </w:pPr>
            <w:r w:rsidRPr="002D4E78">
              <w:rPr>
                <w:sz w:val="18"/>
                <w:szCs w:val="18"/>
              </w:rPr>
              <w:t>Sólo el jefe de Emergencias puede declarar el estado de EMERGENCIA GENERAL, y procederá a :</w:t>
            </w:r>
          </w:p>
          <w:p w14:paraId="72AAB66B" w14:textId="77777777" w:rsidR="00323FF7" w:rsidRPr="002D4E78" w:rsidRDefault="005F64CF">
            <w:pPr>
              <w:spacing w:line="180" w:lineRule="auto"/>
              <w:ind w:right="-20"/>
              <w:rPr>
                <w:sz w:val="18"/>
                <w:szCs w:val="18"/>
              </w:rPr>
            </w:pPr>
            <w:r w:rsidRPr="002D4E78">
              <w:rPr>
                <w:sz w:val="18"/>
                <w:szCs w:val="18"/>
              </w:rPr>
              <w:t>-Activar el sistema de ALARMA GENERAL cuando lo indique el Jefe de Emergencias.</w:t>
            </w:r>
          </w:p>
          <w:p w14:paraId="1A2529D9" w14:textId="77777777" w:rsidR="00323FF7" w:rsidRDefault="005F64CF">
            <w:pPr>
              <w:spacing w:line="180" w:lineRule="auto"/>
              <w:ind w:right="-20"/>
              <w:jc w:val="both"/>
              <w:rPr>
                <w:sz w:val="18"/>
                <w:szCs w:val="18"/>
              </w:rPr>
            </w:pPr>
            <w:r>
              <w:rPr>
                <w:sz w:val="18"/>
                <w:szCs w:val="18"/>
              </w:rPr>
              <w:t>-Solicitar ayuda externa.</w:t>
            </w:r>
          </w:p>
        </w:tc>
      </w:tr>
      <w:tr w:rsidR="00323FF7" w14:paraId="66FB9342" w14:textId="77777777">
        <w:trPr>
          <w:trHeight w:val="1725"/>
        </w:trPr>
        <w:tc>
          <w:tcPr>
            <w:tcW w:w="2677" w:type="dxa"/>
            <w:tcBorders>
              <w:top w:val="single" w:sz="4" w:space="0" w:color="000000"/>
              <w:left w:val="single" w:sz="4" w:space="0" w:color="000000"/>
              <w:bottom w:val="single" w:sz="4" w:space="0" w:color="000000"/>
              <w:right w:val="single" w:sz="4" w:space="0" w:color="000000"/>
            </w:tcBorders>
          </w:tcPr>
          <w:p w14:paraId="41338FBF" w14:textId="77777777" w:rsidR="00323FF7" w:rsidRDefault="005F64CF">
            <w:pPr>
              <w:spacing w:before="31"/>
              <w:ind w:right="-20"/>
              <w:jc w:val="both"/>
              <w:rPr>
                <w:sz w:val="18"/>
                <w:szCs w:val="18"/>
              </w:rPr>
            </w:pPr>
            <w:r>
              <w:rPr>
                <w:sz w:val="18"/>
                <w:szCs w:val="18"/>
              </w:rPr>
              <w:t>EQUIPO DE EMERGENCIA</w:t>
            </w:r>
          </w:p>
        </w:tc>
        <w:tc>
          <w:tcPr>
            <w:tcW w:w="7778" w:type="dxa"/>
            <w:tcBorders>
              <w:top w:val="single" w:sz="4" w:space="0" w:color="000000"/>
              <w:left w:val="single" w:sz="4" w:space="0" w:color="000000"/>
              <w:bottom w:val="single" w:sz="4" w:space="0" w:color="000000"/>
              <w:right w:val="single" w:sz="4" w:space="0" w:color="000000"/>
            </w:tcBorders>
          </w:tcPr>
          <w:p w14:paraId="721E6E79" w14:textId="77777777" w:rsidR="00323FF7" w:rsidRPr="002D4E78" w:rsidRDefault="005F64CF">
            <w:pPr>
              <w:spacing w:before="31" w:line="204" w:lineRule="auto"/>
              <w:ind w:right="-20"/>
              <w:rPr>
                <w:sz w:val="18"/>
                <w:szCs w:val="18"/>
              </w:rPr>
            </w:pPr>
            <w:r w:rsidRPr="002D4E78">
              <w:rPr>
                <w:sz w:val="18"/>
                <w:szCs w:val="18"/>
              </w:rPr>
              <w:t>Miembros asignados a INTERVENCION:</w:t>
            </w:r>
          </w:p>
          <w:p w14:paraId="1480FADE" w14:textId="77777777" w:rsidR="00323FF7" w:rsidRPr="002D4E78" w:rsidRDefault="005F64CF">
            <w:pPr>
              <w:spacing w:line="180" w:lineRule="auto"/>
              <w:ind w:right="-20"/>
              <w:rPr>
                <w:sz w:val="18"/>
                <w:szCs w:val="18"/>
              </w:rPr>
            </w:pPr>
            <w:r w:rsidRPr="002D4E78">
              <w:rPr>
                <w:sz w:val="18"/>
                <w:szCs w:val="18"/>
              </w:rPr>
              <w:t>-Seguir la disposición del Jefe de Intervención.</w:t>
            </w:r>
          </w:p>
          <w:p w14:paraId="3324C122" w14:textId="77777777" w:rsidR="00323FF7" w:rsidRPr="002D4E78" w:rsidRDefault="005F64CF">
            <w:pPr>
              <w:spacing w:line="180" w:lineRule="auto"/>
              <w:ind w:right="-20"/>
              <w:rPr>
                <w:sz w:val="18"/>
                <w:szCs w:val="18"/>
              </w:rPr>
            </w:pPr>
            <w:r w:rsidRPr="002D4E78">
              <w:rPr>
                <w:sz w:val="18"/>
                <w:szCs w:val="18"/>
              </w:rPr>
              <w:t>-Si llega el caso, colaborar con la ayuda externa si lo precisan.</w:t>
            </w:r>
          </w:p>
          <w:p w14:paraId="24120ED1" w14:textId="77777777" w:rsidR="00323FF7" w:rsidRPr="002D4E78" w:rsidRDefault="005F64CF">
            <w:pPr>
              <w:spacing w:line="180" w:lineRule="auto"/>
              <w:ind w:right="-20"/>
              <w:rPr>
                <w:sz w:val="18"/>
                <w:szCs w:val="18"/>
              </w:rPr>
            </w:pPr>
            <w:r w:rsidRPr="002D4E78">
              <w:rPr>
                <w:sz w:val="18"/>
                <w:szCs w:val="18"/>
              </w:rPr>
              <w:t>Miembros con funciones de ALARMA Y EVACUACION:</w:t>
            </w:r>
          </w:p>
          <w:p w14:paraId="63CF3D1E" w14:textId="77777777" w:rsidR="00323FF7" w:rsidRPr="002D4E78" w:rsidRDefault="005F64CF">
            <w:pPr>
              <w:spacing w:line="180" w:lineRule="auto"/>
              <w:ind w:right="-20"/>
              <w:rPr>
                <w:sz w:val="18"/>
                <w:szCs w:val="18"/>
              </w:rPr>
            </w:pPr>
            <w:r w:rsidRPr="002D4E78">
              <w:rPr>
                <w:sz w:val="18"/>
                <w:szCs w:val="18"/>
              </w:rPr>
              <w:t>-Acudir cada uno a la zona asignada para coordinar el desalojo.</w:t>
            </w:r>
          </w:p>
          <w:p w14:paraId="206895E5" w14:textId="77777777" w:rsidR="00323FF7" w:rsidRPr="002D4E78" w:rsidRDefault="005F64CF">
            <w:pPr>
              <w:spacing w:line="180" w:lineRule="auto"/>
              <w:ind w:right="-20"/>
              <w:rPr>
                <w:sz w:val="18"/>
                <w:szCs w:val="18"/>
              </w:rPr>
            </w:pPr>
            <w:r w:rsidRPr="002D4E78">
              <w:rPr>
                <w:sz w:val="18"/>
                <w:szCs w:val="18"/>
              </w:rPr>
              <w:t>-Comprobar que no se queda nadie en su zona.</w:t>
            </w:r>
          </w:p>
          <w:p w14:paraId="674B3E8B" w14:textId="77777777" w:rsidR="00323FF7" w:rsidRPr="002D4E78" w:rsidRDefault="005F64CF">
            <w:pPr>
              <w:spacing w:line="180" w:lineRule="auto"/>
              <w:ind w:right="-20"/>
              <w:rPr>
                <w:sz w:val="18"/>
                <w:szCs w:val="18"/>
              </w:rPr>
            </w:pPr>
            <w:r w:rsidRPr="002D4E78">
              <w:rPr>
                <w:sz w:val="18"/>
                <w:szCs w:val="18"/>
              </w:rPr>
              <w:t>-Comunicar al Centro de Coordinación las Incidencias</w:t>
            </w:r>
          </w:p>
          <w:p w14:paraId="4CAB37DB" w14:textId="77777777" w:rsidR="00323FF7" w:rsidRPr="002D4E78" w:rsidRDefault="005F64CF">
            <w:pPr>
              <w:spacing w:line="180" w:lineRule="auto"/>
              <w:ind w:right="-20"/>
              <w:rPr>
                <w:sz w:val="18"/>
                <w:szCs w:val="18"/>
              </w:rPr>
            </w:pPr>
            <w:r w:rsidRPr="002D4E78">
              <w:rPr>
                <w:sz w:val="18"/>
                <w:szCs w:val="18"/>
              </w:rPr>
              <w:t>Miembros con funciones de APOYO:</w:t>
            </w:r>
          </w:p>
          <w:p w14:paraId="5F8AB2D6" w14:textId="77777777" w:rsidR="00323FF7" w:rsidRPr="002D4E78" w:rsidRDefault="005F64CF">
            <w:pPr>
              <w:spacing w:line="180" w:lineRule="auto"/>
              <w:ind w:right="-20"/>
              <w:jc w:val="both"/>
              <w:rPr>
                <w:sz w:val="18"/>
                <w:szCs w:val="18"/>
              </w:rPr>
            </w:pPr>
            <w:r w:rsidRPr="002D4E78">
              <w:rPr>
                <w:sz w:val="18"/>
                <w:szCs w:val="18"/>
              </w:rPr>
              <w:t>-Estarán en el Centro de Coordinación de llamadas a disposición del jefe de Emergencias.</w:t>
            </w:r>
          </w:p>
        </w:tc>
      </w:tr>
    </w:tbl>
    <w:p w14:paraId="5C4D2ACF" w14:textId="77777777" w:rsidR="00323FF7" w:rsidRDefault="00323FF7">
      <w:pPr>
        <w:tabs>
          <w:tab w:val="left" w:pos="993"/>
        </w:tabs>
      </w:pPr>
    </w:p>
    <w:p w14:paraId="17702D41" w14:textId="77777777" w:rsidR="00323FF7" w:rsidRDefault="005F64CF">
      <w:pPr>
        <w:tabs>
          <w:tab w:val="left" w:pos="993"/>
        </w:tabs>
        <w:rPr>
          <w:b/>
        </w:rPr>
      </w:pPr>
      <w:r>
        <w:rPr>
          <w:b/>
        </w:rPr>
        <w:t>PLAN DE INTERVENCIÓN</w:t>
      </w:r>
    </w:p>
    <w:p w14:paraId="4584D939" w14:textId="77777777" w:rsidR="00323FF7" w:rsidRDefault="005F64CF">
      <w:pPr>
        <w:tabs>
          <w:tab w:val="left" w:pos="993"/>
        </w:tabs>
      </w:pPr>
      <w:r>
        <w:t>Tiene como objetivo prever las actuaciones básicas que corresponden a los supuestos de emergencias que puedan presentarse:</w:t>
      </w:r>
    </w:p>
    <w:p w14:paraId="148E4BE8" w14:textId="77777777" w:rsidR="00323FF7" w:rsidRDefault="005F64CF">
      <w:pPr>
        <w:tabs>
          <w:tab w:val="left" w:pos="993"/>
        </w:tabs>
        <w:rPr>
          <w:color w:val="000000"/>
        </w:rPr>
      </w:pPr>
      <w:r>
        <w:rPr>
          <w:color w:val="000000"/>
        </w:rPr>
        <w:t xml:space="preserve">INCENDIO </w:t>
      </w:r>
    </w:p>
    <w:p w14:paraId="3202C1D9" w14:textId="77777777" w:rsidR="00323FF7" w:rsidRDefault="005F64CF">
      <w:pPr>
        <w:tabs>
          <w:tab w:val="left" w:pos="993"/>
        </w:tabs>
        <w:rPr>
          <w:color w:val="000000"/>
        </w:rPr>
      </w:pPr>
      <w:r>
        <w:rPr>
          <w:color w:val="000000"/>
        </w:rPr>
        <w:t>TERREMOTO</w:t>
      </w:r>
    </w:p>
    <w:p w14:paraId="2ED36F02" w14:textId="77777777" w:rsidR="00323FF7" w:rsidRDefault="005F64CF">
      <w:pPr>
        <w:tabs>
          <w:tab w:val="left" w:pos="993"/>
        </w:tabs>
        <w:rPr>
          <w:color w:val="000000"/>
        </w:rPr>
      </w:pPr>
      <w:r>
        <w:rPr>
          <w:color w:val="000000"/>
        </w:rPr>
        <w:t>AMENAZA DE BOMBA, o paquete explosivo</w:t>
      </w:r>
    </w:p>
    <w:p w14:paraId="00567D04" w14:textId="77777777" w:rsidR="00323FF7" w:rsidRDefault="005F64CF">
      <w:pPr>
        <w:tabs>
          <w:tab w:val="left" w:pos="993"/>
        </w:tabs>
        <w:rPr>
          <w:color w:val="000000"/>
        </w:rPr>
      </w:pPr>
      <w:r>
        <w:rPr>
          <w:color w:val="000000"/>
        </w:rPr>
        <w:t>ACCIDENTE o ENFERMEDAD REPENTINA</w:t>
      </w:r>
    </w:p>
    <w:tbl>
      <w:tblPr>
        <w:tblStyle w:val="affff3"/>
        <w:tblW w:w="8505" w:type="dxa"/>
        <w:tblInd w:w="-230" w:type="dxa"/>
        <w:tblLayout w:type="fixed"/>
        <w:tblLook w:val="0400" w:firstRow="0" w:lastRow="0" w:firstColumn="0" w:lastColumn="0" w:noHBand="0" w:noVBand="1"/>
      </w:tblPr>
      <w:tblGrid>
        <w:gridCol w:w="8505"/>
      </w:tblGrid>
      <w:tr w:rsidR="00323FF7" w14:paraId="4A5013B1" w14:textId="77777777">
        <w:tc>
          <w:tcPr>
            <w:tcW w:w="8505" w:type="dxa"/>
          </w:tcPr>
          <w:p w14:paraId="1106BB67" w14:textId="77777777" w:rsidR="00323FF7" w:rsidRDefault="005F64CF">
            <w:pPr>
              <w:spacing w:before="36"/>
              <w:ind w:right="3919"/>
              <w:jc w:val="both"/>
              <w:rPr>
                <w:sz w:val="24"/>
                <w:szCs w:val="24"/>
              </w:rPr>
            </w:pPr>
            <w:r>
              <w:rPr>
                <w:b/>
              </w:rPr>
              <w:t>Instrucciones generales INCENDIO</w:t>
            </w:r>
          </w:p>
        </w:tc>
      </w:tr>
      <w:tr w:rsidR="00323FF7" w14:paraId="7F39B8C3" w14:textId="77777777">
        <w:tc>
          <w:tcPr>
            <w:tcW w:w="8505" w:type="dxa"/>
          </w:tcPr>
          <w:p w14:paraId="7D105B20" w14:textId="77777777" w:rsidR="00323FF7" w:rsidRPr="002D4E78" w:rsidRDefault="005F64CF">
            <w:pPr>
              <w:spacing w:before="63"/>
              <w:ind w:right="-20"/>
            </w:pPr>
            <w:r w:rsidRPr="002D4E78">
              <w:t>-Los trabajos de extinción y control serán realizados por el equipo de ntervención y dirigidos por el Jefe de Intervención.</w:t>
            </w:r>
          </w:p>
          <w:p w14:paraId="7784C745" w14:textId="77777777" w:rsidR="00323FF7" w:rsidRPr="002D4E78" w:rsidRDefault="005F64CF">
            <w:pPr>
              <w:spacing w:before="12" w:line="249" w:lineRule="auto"/>
              <w:ind w:right="143"/>
            </w:pPr>
            <w:r w:rsidRPr="002D4E78">
              <w:t>-El jefe de Intervención se mantendrá en comunicación con el Jefe de emergencias, que estará localizado en todo momento en el CENTRO DE COORDINACION de llamadas.</w:t>
            </w:r>
          </w:p>
          <w:p w14:paraId="3BDD8A98" w14:textId="77777777" w:rsidR="00323FF7" w:rsidRPr="002D4E78" w:rsidRDefault="005F64CF">
            <w:pPr>
              <w:spacing w:line="249" w:lineRule="auto"/>
              <w:ind w:right="144"/>
            </w:pPr>
            <w:r w:rsidRPr="002D4E78">
              <w:t>-El Jefe de Intervención hará llegar al jefe de Emergencias las peticiones que pudieran derivarse de necesidades sobrevenidas.</w:t>
            </w:r>
          </w:p>
          <w:p w14:paraId="3D1AABAE" w14:textId="77777777" w:rsidR="00323FF7" w:rsidRPr="002D4E78" w:rsidRDefault="005F64CF">
            <w:pPr>
              <w:tabs>
                <w:tab w:val="left" w:pos="993"/>
              </w:tabs>
            </w:pPr>
            <w:r w:rsidRPr="002D4E78">
              <w:t>-El Jefe de Emergencias dirigirá los trabajos del Equipo de Apoyo y del Equipo de Alarma y Evacuación.</w:t>
            </w:r>
          </w:p>
          <w:p w14:paraId="43391079" w14:textId="77777777" w:rsidR="00323FF7" w:rsidRPr="002D4E78" w:rsidRDefault="005F64CF">
            <w:pPr>
              <w:tabs>
                <w:tab w:val="left" w:pos="993"/>
              </w:tabs>
              <w:jc w:val="both"/>
              <w:rPr>
                <w:sz w:val="24"/>
                <w:szCs w:val="24"/>
              </w:rPr>
            </w:pPr>
            <w:r w:rsidRPr="002D4E78">
              <w:lastRenderedPageBreak/>
              <w:t>-Si intervienen los servicios de bomberos, llevarán el mando e iniciativa. El Equipo de Intervención se retirará al Centro de Coordinación si no se precisa su colaboración.</w:t>
            </w:r>
          </w:p>
        </w:tc>
      </w:tr>
      <w:tr w:rsidR="00323FF7" w14:paraId="3CF20315" w14:textId="77777777">
        <w:tc>
          <w:tcPr>
            <w:tcW w:w="8505" w:type="dxa"/>
          </w:tcPr>
          <w:p w14:paraId="647203A1" w14:textId="77777777" w:rsidR="00323FF7" w:rsidRPr="002D4E78" w:rsidRDefault="00323FF7">
            <w:pPr>
              <w:tabs>
                <w:tab w:val="left" w:pos="993"/>
              </w:tabs>
              <w:rPr>
                <w:b/>
              </w:rPr>
            </w:pPr>
          </w:p>
          <w:p w14:paraId="05021BD2" w14:textId="77777777" w:rsidR="00323FF7" w:rsidRDefault="005F64CF">
            <w:pPr>
              <w:tabs>
                <w:tab w:val="left" w:pos="993"/>
              </w:tabs>
              <w:jc w:val="both"/>
              <w:rPr>
                <w:b/>
                <w:sz w:val="24"/>
                <w:szCs w:val="24"/>
              </w:rPr>
            </w:pPr>
            <w:r>
              <w:rPr>
                <w:b/>
              </w:rPr>
              <w:t>Instrucciones generales TERREMOTO</w:t>
            </w:r>
          </w:p>
        </w:tc>
      </w:tr>
      <w:tr w:rsidR="00323FF7" w14:paraId="11071689" w14:textId="77777777">
        <w:tc>
          <w:tcPr>
            <w:tcW w:w="8505" w:type="dxa"/>
          </w:tcPr>
          <w:p w14:paraId="2B6D1485" w14:textId="77777777" w:rsidR="00323FF7" w:rsidRPr="002D4E78" w:rsidRDefault="005F64CF">
            <w:pPr>
              <w:tabs>
                <w:tab w:val="left" w:pos="993"/>
              </w:tabs>
            </w:pPr>
            <w:r w:rsidRPr="002D4E78">
              <w:t>-Los trabajos de control serán realizados por el equipo de intervención y dirigidos por el Jefe de Intervención.</w:t>
            </w:r>
          </w:p>
          <w:p w14:paraId="12B90EA2" w14:textId="77777777" w:rsidR="00323FF7" w:rsidRPr="002D4E78" w:rsidRDefault="005F64CF">
            <w:pPr>
              <w:tabs>
                <w:tab w:val="left" w:pos="993"/>
              </w:tabs>
            </w:pPr>
            <w:r w:rsidRPr="002D4E78">
              <w:t>-El jefe de Intervención se mantendrá en comunicación con el Jefe de Emergencias, que estará localizado en todo momento en el CENTRO DE COORDINACIÓN de llamadas.</w:t>
            </w:r>
          </w:p>
          <w:p w14:paraId="607307EF" w14:textId="77777777" w:rsidR="00323FF7" w:rsidRPr="002D4E78" w:rsidRDefault="005F64CF">
            <w:pPr>
              <w:tabs>
                <w:tab w:val="left" w:pos="993"/>
              </w:tabs>
            </w:pPr>
            <w:r w:rsidRPr="002D4E78">
              <w:t>-El Jefe de Intervención hará llegar al jefe de Emergencias las peticiones que pudieran derivarse de necesidades sobrevenidas.</w:t>
            </w:r>
          </w:p>
          <w:p w14:paraId="380446AC" w14:textId="77777777" w:rsidR="00323FF7" w:rsidRPr="002D4E78" w:rsidRDefault="005F64CF">
            <w:pPr>
              <w:tabs>
                <w:tab w:val="left" w:pos="993"/>
              </w:tabs>
            </w:pPr>
            <w:r w:rsidRPr="002D4E78">
              <w:t>-El Jefe de Emergencias dirigirá los trabajos del Equipo de Apoyo y del Equipo de Alarma y Evacuación.</w:t>
            </w:r>
          </w:p>
          <w:p w14:paraId="17180F13" w14:textId="77777777" w:rsidR="00323FF7" w:rsidRPr="002D4E78" w:rsidRDefault="005F64CF">
            <w:pPr>
              <w:tabs>
                <w:tab w:val="left" w:pos="993"/>
              </w:tabs>
              <w:jc w:val="both"/>
              <w:rPr>
                <w:sz w:val="24"/>
                <w:szCs w:val="24"/>
              </w:rPr>
            </w:pPr>
            <w:r w:rsidRPr="002D4E78">
              <w:t>-Si intervienen los servicios de bomberos, llevarán el mando e iniciativa. El Equipo de Intervención se retirará al Centro de Coordinación si no es precisa su colaboración.</w:t>
            </w:r>
          </w:p>
        </w:tc>
      </w:tr>
      <w:tr w:rsidR="00323FF7" w14:paraId="683A7D3F" w14:textId="77777777">
        <w:tc>
          <w:tcPr>
            <w:tcW w:w="8505" w:type="dxa"/>
          </w:tcPr>
          <w:p w14:paraId="57F835F3" w14:textId="77777777" w:rsidR="00323FF7" w:rsidRPr="002D4E78" w:rsidRDefault="005F64CF">
            <w:pPr>
              <w:tabs>
                <w:tab w:val="left" w:pos="993"/>
              </w:tabs>
              <w:jc w:val="both"/>
              <w:rPr>
                <w:b/>
                <w:sz w:val="24"/>
                <w:szCs w:val="24"/>
              </w:rPr>
            </w:pPr>
            <w:r w:rsidRPr="002D4E78">
              <w:rPr>
                <w:b/>
              </w:rPr>
              <w:t>Instrucciones generales AMENAZAS DE BOMBA</w:t>
            </w:r>
          </w:p>
        </w:tc>
      </w:tr>
      <w:tr w:rsidR="00323FF7" w14:paraId="59612647" w14:textId="77777777">
        <w:tc>
          <w:tcPr>
            <w:tcW w:w="8505" w:type="dxa"/>
          </w:tcPr>
          <w:p w14:paraId="26E3CF27" w14:textId="77777777" w:rsidR="00323FF7" w:rsidRPr="002D4E78" w:rsidRDefault="005F64CF">
            <w:pPr>
              <w:tabs>
                <w:tab w:val="left" w:pos="993"/>
              </w:tabs>
            </w:pPr>
            <w:r w:rsidRPr="002D4E78">
              <w:t>Una vez recibida la amenaza de bomba, debe ser evaluada inmediatamente, teniendo en cuenta para ello las recomendaciones siguientes:</w:t>
            </w:r>
          </w:p>
          <w:p w14:paraId="0C8EC8EA" w14:textId="77777777" w:rsidR="00323FF7" w:rsidRPr="002D4E78" w:rsidRDefault="005F64CF">
            <w:pPr>
              <w:tabs>
                <w:tab w:val="left" w:pos="993"/>
              </w:tabs>
            </w:pPr>
            <w:r w:rsidRPr="002D4E78">
              <w:t>1º.-Todas las llamadas telefónicas recibidas serán consideradas seriamente, hasta que se lleve a cabo la comprobación de la veracidad de las mismas.</w:t>
            </w:r>
          </w:p>
          <w:p w14:paraId="5CBE5FE5" w14:textId="77777777" w:rsidR="00323FF7" w:rsidRPr="002D4E78" w:rsidRDefault="005F64CF">
            <w:pPr>
              <w:tabs>
                <w:tab w:val="left" w:pos="993"/>
              </w:tabs>
            </w:pPr>
            <w:r w:rsidRPr="002D4E78">
              <w:t>2º.-La recepción de una llamada de amenaza en teléfonos independiente de la centralita o que tengan línea directa o reservada particulariza la amenaza.</w:t>
            </w:r>
          </w:p>
          <w:p w14:paraId="0E71B873" w14:textId="77777777" w:rsidR="00323FF7" w:rsidRPr="002D4E78" w:rsidRDefault="005F64CF">
            <w:pPr>
              <w:tabs>
                <w:tab w:val="left" w:pos="993"/>
              </w:tabs>
            </w:pPr>
            <w:r w:rsidRPr="002D4E78">
              <w:t>3º.-La persona que reciba la notificación deberá estar advertida de cómo proceder para la obtención del máximo número de datos, siguiendo las instrucciones siguientes:</w:t>
            </w:r>
          </w:p>
          <w:p w14:paraId="3BBDC89A" w14:textId="77777777" w:rsidR="00323FF7" w:rsidRPr="002D4E78" w:rsidRDefault="005F64CF">
            <w:pPr>
              <w:tabs>
                <w:tab w:val="left" w:pos="993"/>
              </w:tabs>
            </w:pPr>
            <w:r w:rsidRPr="002D4E78">
              <w:t>Conserve la calma, sea cortés y escuche con atención.</w:t>
            </w:r>
          </w:p>
          <w:p w14:paraId="7AC597F4" w14:textId="77777777" w:rsidR="00323FF7" w:rsidRPr="002D4E78" w:rsidRDefault="005F64CF">
            <w:pPr>
              <w:tabs>
                <w:tab w:val="left" w:pos="993"/>
              </w:tabs>
            </w:pPr>
            <w:r w:rsidRPr="002D4E78">
              <w:t>Fíjese en el acento, entonación y frases que usa su interlocutor y anote literalmente todo lo que diga en el formulario que se adjunta a continuación.</w:t>
            </w:r>
          </w:p>
          <w:p w14:paraId="09636DF2" w14:textId="77777777" w:rsidR="00323FF7" w:rsidRPr="002D4E78" w:rsidRDefault="005F64CF">
            <w:pPr>
              <w:tabs>
                <w:tab w:val="left" w:pos="993"/>
              </w:tabs>
            </w:pPr>
            <w:r w:rsidRPr="002D4E78">
              <w:t>Mantenga en la línea telefónica a la persona que llama el mayor tiempo posible.</w:t>
            </w:r>
          </w:p>
          <w:p w14:paraId="467D8B98" w14:textId="77777777" w:rsidR="00323FF7" w:rsidRPr="002D4E78" w:rsidRDefault="005F64CF">
            <w:pPr>
              <w:tabs>
                <w:tab w:val="left" w:pos="993"/>
              </w:tabs>
              <w:jc w:val="both"/>
              <w:rPr>
                <w:sz w:val="24"/>
                <w:szCs w:val="24"/>
              </w:rPr>
            </w:pPr>
            <w:r w:rsidRPr="002D4E78">
              <w:t>Rellenar la ficha de Amenaza Telefónica</w:t>
            </w:r>
          </w:p>
        </w:tc>
      </w:tr>
      <w:tr w:rsidR="00323FF7" w14:paraId="6C618041" w14:textId="77777777">
        <w:tc>
          <w:tcPr>
            <w:tcW w:w="8505" w:type="dxa"/>
          </w:tcPr>
          <w:p w14:paraId="7F064662" w14:textId="77777777" w:rsidR="00323FF7" w:rsidRPr="002D4E78" w:rsidRDefault="005F64CF">
            <w:pPr>
              <w:tabs>
                <w:tab w:val="left" w:pos="993"/>
              </w:tabs>
            </w:pPr>
            <w:r w:rsidRPr="002D4E78">
              <w:t>Opciones de actuación:</w:t>
            </w:r>
          </w:p>
          <w:p w14:paraId="2EC72094" w14:textId="77777777" w:rsidR="00323FF7" w:rsidRPr="002D4E78" w:rsidRDefault="005F64CF">
            <w:pPr>
              <w:tabs>
                <w:tab w:val="left" w:pos="993"/>
              </w:tabs>
            </w:pPr>
            <w:r w:rsidRPr="002D4E78">
              <w:t>La evaluación de una amenaza de bomba implica hacer un estudio de credibilidad del mensaje y seleccionar una de estas tres alternativas posibles:</w:t>
            </w:r>
          </w:p>
          <w:p w14:paraId="283994B9" w14:textId="77777777" w:rsidR="00323FF7" w:rsidRPr="002D4E78" w:rsidRDefault="005F64CF">
            <w:pPr>
              <w:tabs>
                <w:tab w:val="left" w:pos="993"/>
              </w:tabs>
            </w:pPr>
            <w:r w:rsidRPr="002D4E78">
              <w:lastRenderedPageBreak/>
              <w:t>- No tomar acción ninguna</w:t>
            </w:r>
          </w:p>
          <w:p w14:paraId="440B5792" w14:textId="77777777" w:rsidR="00323FF7" w:rsidRPr="002D4E78" w:rsidRDefault="005F64CF">
            <w:pPr>
              <w:tabs>
                <w:tab w:val="left" w:pos="993"/>
              </w:tabs>
            </w:pPr>
            <w:r w:rsidRPr="002D4E78">
              <w:t>- Registrar sin evacuar</w:t>
            </w:r>
          </w:p>
          <w:p w14:paraId="022B5821" w14:textId="77777777" w:rsidR="00323FF7" w:rsidRPr="002D4E78" w:rsidRDefault="005F64CF">
            <w:pPr>
              <w:tabs>
                <w:tab w:val="left" w:pos="993"/>
              </w:tabs>
            </w:pPr>
            <w:r w:rsidRPr="002D4E78">
              <w:t>- Evacuar y registrar</w:t>
            </w:r>
          </w:p>
          <w:p w14:paraId="53E0A688" w14:textId="77777777" w:rsidR="00323FF7" w:rsidRPr="002D4E78" w:rsidRDefault="005F64CF">
            <w:pPr>
              <w:tabs>
                <w:tab w:val="left" w:pos="993"/>
              </w:tabs>
              <w:jc w:val="both"/>
              <w:rPr>
                <w:sz w:val="24"/>
                <w:szCs w:val="24"/>
              </w:rPr>
            </w:pPr>
            <w:r w:rsidRPr="002D4E78">
              <w:t>La decisión debe ser tomada por el Director del Plan de Autoprotección con el comité de Emergencias y con el asesoramiento de la Guardia Civil, que debe ser avisada inmediatamente después de la recepción de la amenaza telefónica.</w:t>
            </w:r>
          </w:p>
        </w:tc>
      </w:tr>
      <w:tr w:rsidR="00323FF7" w14:paraId="642EA7D4" w14:textId="77777777">
        <w:tc>
          <w:tcPr>
            <w:tcW w:w="8505" w:type="dxa"/>
          </w:tcPr>
          <w:p w14:paraId="73822E14" w14:textId="77777777" w:rsidR="00323FF7" w:rsidRPr="002D4E78" w:rsidRDefault="005F64CF">
            <w:pPr>
              <w:tabs>
                <w:tab w:val="left" w:pos="993"/>
              </w:tabs>
              <w:jc w:val="both"/>
              <w:rPr>
                <w:b/>
                <w:sz w:val="24"/>
                <w:szCs w:val="24"/>
              </w:rPr>
            </w:pPr>
            <w:r w:rsidRPr="002D4E78">
              <w:rPr>
                <w:b/>
              </w:rPr>
              <w:lastRenderedPageBreak/>
              <w:t>Instrucciones generales ACCIDENTE o ENFERMEDAD</w:t>
            </w:r>
          </w:p>
        </w:tc>
      </w:tr>
      <w:tr w:rsidR="00323FF7" w14:paraId="257C5ED5" w14:textId="77777777">
        <w:tc>
          <w:tcPr>
            <w:tcW w:w="8505" w:type="dxa"/>
          </w:tcPr>
          <w:p w14:paraId="6CE965E0" w14:textId="77777777" w:rsidR="00323FF7" w:rsidRPr="002D4E78" w:rsidRDefault="005F64CF">
            <w:pPr>
              <w:tabs>
                <w:tab w:val="left" w:pos="993"/>
              </w:tabs>
            </w:pPr>
            <w:r w:rsidRPr="002D4E78">
              <w:t>1º.- Seguir las tres actuaciones secuenciadas PAS establecidas universalmente para atender al accidentado:</w:t>
            </w:r>
          </w:p>
          <w:p w14:paraId="50F637DD" w14:textId="77777777" w:rsidR="00323FF7" w:rsidRPr="002D4E78" w:rsidRDefault="005F64CF">
            <w:pPr>
              <w:tabs>
                <w:tab w:val="left" w:pos="993"/>
              </w:tabs>
            </w:pPr>
            <w:r w:rsidRPr="002D4E78">
              <w:t>PROTEGER: Antes de actuar, analizar la situación de peligro y, si es preciso, proteger al accidentado desplazándolo fuera de la zona de peligro.</w:t>
            </w:r>
          </w:p>
          <w:p w14:paraId="10C9EBEF" w14:textId="77777777" w:rsidR="00323FF7" w:rsidRPr="002D4E78" w:rsidRDefault="005F64CF">
            <w:pPr>
              <w:tabs>
                <w:tab w:val="left" w:pos="993"/>
              </w:tabs>
            </w:pPr>
            <w:r w:rsidRPr="002D4E78">
              <w:t>AVISAR: Al centro de control para informar del accidente, de su gravedad y de su localización (se activa e Plan de Autoprotección y se moviliza el Equipo de Socorro.</w:t>
            </w:r>
          </w:p>
          <w:p w14:paraId="2D6CF0B7" w14:textId="77777777" w:rsidR="00323FF7" w:rsidRPr="002D4E78" w:rsidRDefault="005F64CF">
            <w:pPr>
              <w:tabs>
                <w:tab w:val="left" w:pos="993"/>
              </w:tabs>
            </w:pPr>
            <w:r w:rsidRPr="002D4E78">
              <w:t>SOCORRER: Al accidentado, mientras llega el Equipo de Socorro, debiendo proceder de la siguiente forma:</w:t>
            </w:r>
          </w:p>
          <w:p w14:paraId="475B5B7F" w14:textId="77777777" w:rsidR="00323FF7" w:rsidRPr="002D4E78" w:rsidRDefault="005F64CF">
            <w:pPr>
              <w:tabs>
                <w:tab w:val="left" w:pos="993"/>
              </w:tabs>
            </w:pPr>
            <w:r w:rsidRPr="002D4E78">
              <w:t>- Hablarle para ver si está consciente.</w:t>
            </w:r>
          </w:p>
          <w:p w14:paraId="16D1E7C3" w14:textId="77777777" w:rsidR="00323FF7" w:rsidRPr="002D4E78" w:rsidRDefault="005F64CF">
            <w:pPr>
              <w:tabs>
                <w:tab w:val="left" w:pos="993"/>
              </w:tabs>
            </w:pPr>
            <w:r w:rsidRPr="002D4E78">
              <w:t>- Comprobar si respira o sangra.</w:t>
            </w:r>
          </w:p>
          <w:p w14:paraId="0DB4E867" w14:textId="77777777" w:rsidR="00323FF7" w:rsidRPr="002D4E78" w:rsidRDefault="005F64CF">
            <w:pPr>
              <w:tabs>
                <w:tab w:val="left" w:pos="993"/>
              </w:tabs>
            </w:pPr>
            <w:r w:rsidRPr="002D4E78">
              <w:t>- Tomar el pulso para ver si el corazón late.</w:t>
            </w:r>
          </w:p>
          <w:p w14:paraId="7044729C" w14:textId="77777777" w:rsidR="00323FF7" w:rsidRPr="002D4E78" w:rsidRDefault="005F64CF">
            <w:pPr>
              <w:tabs>
                <w:tab w:val="left" w:pos="993"/>
              </w:tabs>
            </w:pPr>
            <w:r w:rsidRPr="002D4E78">
              <w:t>*En caso de crisis de enfermedades diagnosticadas, existen unos protocolos de actuación en la Sala de guardia y Sala de profesores, así como el material a medicar.</w:t>
            </w:r>
          </w:p>
          <w:p w14:paraId="0CEDB78C" w14:textId="77777777" w:rsidR="00323FF7" w:rsidRPr="002D4E78" w:rsidRDefault="005F64CF">
            <w:pPr>
              <w:tabs>
                <w:tab w:val="left" w:pos="993"/>
              </w:tabs>
            </w:pPr>
            <w:r w:rsidRPr="002D4E78">
              <w:t>2º.- Evitar aglomeraciones en torno al accidentado.</w:t>
            </w:r>
          </w:p>
          <w:p w14:paraId="16A7267E" w14:textId="77777777" w:rsidR="00323FF7" w:rsidRPr="002D4E78" w:rsidRDefault="005F64CF">
            <w:pPr>
              <w:tabs>
                <w:tab w:val="left" w:pos="993"/>
              </w:tabs>
              <w:jc w:val="both"/>
              <w:rPr>
                <w:sz w:val="24"/>
                <w:szCs w:val="24"/>
              </w:rPr>
            </w:pPr>
            <w:r w:rsidRPr="002D4E78">
              <w:t>3º.- Tapar al accidentado con una manta o abrigo.</w:t>
            </w:r>
          </w:p>
        </w:tc>
      </w:tr>
    </w:tbl>
    <w:p w14:paraId="2F4EC78E" w14:textId="77777777" w:rsidR="00323FF7" w:rsidRDefault="005F64CF">
      <w:pPr>
        <w:tabs>
          <w:tab w:val="left" w:pos="993"/>
        </w:tabs>
        <w:rPr>
          <w:b/>
        </w:rPr>
      </w:pPr>
      <w:r>
        <w:rPr>
          <w:b/>
        </w:rPr>
        <w:t>DETECCIÓN Y ALERTA ANTE UNA EMERGENCIA INDIVIDUAL</w:t>
      </w:r>
    </w:p>
    <w:p w14:paraId="7C4A5292" w14:textId="77777777" w:rsidR="00323FF7" w:rsidRDefault="005F64CF">
      <w:pPr>
        <w:tabs>
          <w:tab w:val="left" w:pos="993"/>
        </w:tabs>
      </w:pPr>
      <w:r>
        <w:t>Ante un accidente individual, cualquier persona puede detectarlo y lo comunicará a los miembros del centro. Si el profesor o profesora o miembro de la comunidad educativa que atiende no controla la situación, alerta al Equipo de Primera Intervención (profesorado de guardia o personas designadas), y al Equipo Operativo (dirección del centro) para que se ponga en marcha el Plan. Si es necesario, activará al Equipo de Primeros Auxilios y se continuará con el Plan.</w:t>
      </w:r>
    </w:p>
    <w:p w14:paraId="4A4EAFE3" w14:textId="77777777" w:rsidR="00323FF7" w:rsidRDefault="005F64CF">
      <w:pPr>
        <w:tabs>
          <w:tab w:val="left" w:pos="993"/>
        </w:tabs>
      </w:pPr>
      <w:r>
        <w:t>En el ANEXO 12 se indica los protocolos para intervención de una alerta de nivel 1, ante una crisis convulsiva.</w:t>
      </w:r>
    </w:p>
    <w:p w14:paraId="47BE7340" w14:textId="77777777" w:rsidR="00323FF7" w:rsidRDefault="005F64CF">
      <w:pPr>
        <w:tabs>
          <w:tab w:val="left" w:pos="993"/>
        </w:tabs>
        <w:rPr>
          <w:b/>
        </w:rPr>
      </w:pPr>
      <w:r>
        <w:rPr>
          <w:b/>
        </w:rPr>
        <w:t>DETECCIÓN Y ALERTA EN CASO DE EMERGENCIA COLECTIVA</w:t>
      </w:r>
    </w:p>
    <w:p w14:paraId="70584BA5" w14:textId="77777777" w:rsidR="00323FF7" w:rsidRDefault="005F64CF">
      <w:pPr>
        <w:tabs>
          <w:tab w:val="left" w:pos="993"/>
        </w:tabs>
      </w:pPr>
      <w:r>
        <w:lastRenderedPageBreak/>
        <w:t>Ante una emergencia colectiva, cualquier persona puede detectarlo y lo comunicará a los miembros del centro. Se avisará al Equipo Operativo (dirección del centro). El Jefe o Jefa de Emergencias, o suplente en su caso, valorará la emergencia y activa el Plan. Si es un conato de emergencia, el Equipo de Primera Intervención se encargará de la situación.</w:t>
      </w:r>
    </w:p>
    <w:p w14:paraId="065ADA47" w14:textId="77777777" w:rsidR="00323FF7" w:rsidRDefault="005F64CF">
      <w:pPr>
        <w:tabs>
          <w:tab w:val="left" w:pos="993"/>
        </w:tabs>
        <w:rPr>
          <w:b/>
        </w:rPr>
      </w:pPr>
      <w:r>
        <w:rPr>
          <w:b/>
        </w:rPr>
        <w:t>PLAN DE EVACUACIÓN</w:t>
      </w:r>
    </w:p>
    <w:p w14:paraId="66748778" w14:textId="77777777" w:rsidR="00323FF7" w:rsidRDefault="005F64CF">
      <w:pPr>
        <w:tabs>
          <w:tab w:val="left" w:pos="993"/>
        </w:tabs>
      </w:pPr>
      <w:r>
        <w:t>El objetivo del dicho plan es el de determinar el conjunto de instrucciones y normas para el desalojo de la planta, edificio o instalaciones, en caso de ALARMA GENERAL.</w:t>
      </w:r>
    </w:p>
    <w:p w14:paraId="1F7DF0D8" w14:textId="77777777" w:rsidR="00323FF7" w:rsidRDefault="005F64CF">
      <w:pPr>
        <w:tabs>
          <w:tab w:val="left" w:pos="993"/>
        </w:tabs>
      </w:pPr>
      <w:r>
        <w:rPr>
          <w:b/>
        </w:rPr>
        <w:t>Tipos de EVACUACIÓN</w:t>
      </w:r>
      <w:r>
        <w:t>:</w:t>
      </w:r>
    </w:p>
    <w:p w14:paraId="3D8D57AD" w14:textId="77777777" w:rsidR="00323FF7" w:rsidRDefault="005F64CF">
      <w:pPr>
        <w:tabs>
          <w:tab w:val="left" w:pos="993"/>
        </w:tabs>
      </w:pPr>
      <w:r>
        <w:t>─</w:t>
      </w:r>
      <w:r>
        <w:tab/>
        <w:t>Parcial: Cuando la emergencia sólo afecta a una zona y sólo es necesario el desalojo de la misma para facilitar el trabajo al Equipo de intervención. Es un desplazamiento fuera de la zona afectada.</w:t>
      </w:r>
    </w:p>
    <w:p w14:paraId="72694D14" w14:textId="77777777" w:rsidR="00323FF7" w:rsidRDefault="005F64CF">
      <w:pPr>
        <w:tabs>
          <w:tab w:val="left" w:pos="993"/>
        </w:tabs>
      </w:pPr>
      <w:r>
        <w:t>─</w:t>
      </w:r>
      <w:r>
        <w:tab/>
        <w:t>General: Cuando se declara la situación de EMERGENCIA GENERAL a través del sistema de alarma general que obliga inexorablemente a evacuar el Edificio hacia el exterior.</w:t>
      </w:r>
    </w:p>
    <w:p w14:paraId="4CBEF22C" w14:textId="77777777" w:rsidR="00323FF7" w:rsidRDefault="005F64CF">
      <w:pPr>
        <w:tabs>
          <w:tab w:val="left" w:pos="993"/>
        </w:tabs>
      </w:pPr>
      <w:r>
        <w:rPr>
          <w:b/>
        </w:rPr>
        <w:t>INSTRUCCIONES</w:t>
      </w:r>
      <w:r>
        <w:t>:</w:t>
      </w:r>
    </w:p>
    <w:p w14:paraId="545D7034" w14:textId="77777777" w:rsidR="00323FF7" w:rsidRDefault="005F64CF">
      <w:pPr>
        <w:tabs>
          <w:tab w:val="left" w:pos="993"/>
        </w:tabs>
      </w:pPr>
      <w:r>
        <w:t>─</w:t>
      </w:r>
      <w:r>
        <w:tab/>
        <w:t>Evacuación Parcial:</w:t>
      </w:r>
    </w:p>
    <w:p w14:paraId="1FA65C26" w14:textId="77777777" w:rsidR="00323FF7" w:rsidRDefault="005F64CF">
      <w:pPr>
        <w:tabs>
          <w:tab w:val="left" w:pos="993"/>
        </w:tabs>
      </w:pPr>
      <w:r>
        <w:t>• El Jefe de Intervención determinará la zona que debe quedar desalojada.</w:t>
      </w:r>
    </w:p>
    <w:p w14:paraId="4C29EECD" w14:textId="77777777" w:rsidR="00323FF7" w:rsidRDefault="005F64CF">
      <w:pPr>
        <w:tabs>
          <w:tab w:val="left" w:pos="993"/>
        </w:tabs>
      </w:pPr>
      <w:r>
        <w:t>• Todos los afectados se desplazarán fuera de la zona si así lo solicita el jefe de Intervención.</w:t>
      </w:r>
    </w:p>
    <w:p w14:paraId="7FBB15DF" w14:textId="77777777" w:rsidR="00323FF7" w:rsidRDefault="005F64CF">
      <w:pPr>
        <w:tabs>
          <w:tab w:val="left" w:pos="993"/>
        </w:tabs>
      </w:pPr>
      <w:r>
        <w:t>• Los afectados esperarán instrucciones para volver una vez controlada la emergencia, que les serán comunicadas por el Jefe de Intervención.</w:t>
      </w:r>
    </w:p>
    <w:p w14:paraId="4742FF54" w14:textId="77777777" w:rsidR="00323FF7" w:rsidRDefault="005F64CF">
      <w:pPr>
        <w:tabs>
          <w:tab w:val="left" w:pos="993"/>
        </w:tabs>
      </w:pPr>
      <w:r>
        <w:t>• El jefe de Emergencias enviará a los miembros del Equipo de Apoyo para “acordonar” la zona si el Jefe de Intervención lo requiere.</w:t>
      </w:r>
    </w:p>
    <w:p w14:paraId="704A01F8" w14:textId="77777777" w:rsidR="00323FF7" w:rsidRDefault="005F64CF">
      <w:pPr>
        <w:tabs>
          <w:tab w:val="left" w:pos="993"/>
        </w:tabs>
      </w:pPr>
      <w:r>
        <w:t>─</w:t>
      </w:r>
      <w:r>
        <w:tab/>
        <w:t>Evacuación General:</w:t>
      </w:r>
    </w:p>
    <w:p w14:paraId="623A79BB" w14:textId="77777777" w:rsidR="00323FF7" w:rsidRDefault="005F64CF">
      <w:pPr>
        <w:tabs>
          <w:tab w:val="left" w:pos="993"/>
        </w:tabs>
      </w:pPr>
      <w:r>
        <w:t>Desde el centro de Coordinación se dará la orden de EVACUACIÓN accionando el sistema de ALARMA GENERAL.</w:t>
      </w:r>
    </w:p>
    <w:p w14:paraId="785CF7D6" w14:textId="77777777" w:rsidR="00323FF7" w:rsidRDefault="005F64CF">
      <w:pPr>
        <w:tabs>
          <w:tab w:val="left" w:pos="993"/>
        </w:tabs>
      </w:pPr>
      <w:r>
        <w:t>• El equipo de Alarma y Evacuación se movilizará para asumir las funciones específicas que cada uno se le asigne en su zona correspondiente.</w:t>
      </w:r>
    </w:p>
    <w:p w14:paraId="219CC514" w14:textId="77777777" w:rsidR="00323FF7" w:rsidRDefault="005F64CF">
      <w:pPr>
        <w:tabs>
          <w:tab w:val="left" w:pos="993"/>
        </w:tabs>
      </w:pPr>
      <w:r>
        <w:t>• Todas las personas que se encuentren en el interior deben salir por el itinerario marcado para su zona hasta el punto de reunión previsto en el exterior, siguiendo las instrucciones generales que se le indiquen.</w:t>
      </w:r>
    </w:p>
    <w:p w14:paraId="16415F51" w14:textId="77777777" w:rsidR="00323FF7" w:rsidRDefault="005F64CF">
      <w:pPr>
        <w:tabs>
          <w:tab w:val="left" w:pos="993"/>
        </w:tabs>
      </w:pPr>
      <w:r>
        <w:t>• El Jefe de Emergencias actuará desde el Centro de Coordinación de Emergencias y próximo a él, el Equipo de Apoyo estará disponible para actuar en lo que se le requiera.</w:t>
      </w:r>
    </w:p>
    <w:p w14:paraId="64F2721A" w14:textId="77777777" w:rsidR="00323FF7" w:rsidRDefault="005F64CF">
      <w:pPr>
        <w:tabs>
          <w:tab w:val="left" w:pos="993"/>
        </w:tabs>
      </w:pPr>
      <w:r>
        <w:t>─</w:t>
      </w:r>
      <w:r>
        <w:tab/>
        <w:t>Alarma General:</w:t>
      </w:r>
    </w:p>
    <w:p w14:paraId="44103AD1" w14:textId="77777777" w:rsidR="00323FF7" w:rsidRDefault="005F64CF">
      <w:pPr>
        <w:tabs>
          <w:tab w:val="left" w:pos="993"/>
        </w:tabs>
      </w:pPr>
      <w:r>
        <w:t>Equipo de Alarma y Evacuación.</w:t>
      </w:r>
    </w:p>
    <w:p w14:paraId="3DAD48EE" w14:textId="77777777" w:rsidR="00323FF7" w:rsidRDefault="005F64CF">
      <w:pPr>
        <w:tabs>
          <w:tab w:val="left" w:pos="993"/>
        </w:tabs>
      </w:pPr>
      <w:r>
        <w:lastRenderedPageBreak/>
        <w:t>• Acudir a la zona asignada para coordinar el desalojo según las instrucciones recibidas.</w:t>
      </w:r>
    </w:p>
    <w:p w14:paraId="3BD3A69B" w14:textId="77777777" w:rsidR="00323FF7" w:rsidRDefault="005F64CF">
      <w:pPr>
        <w:tabs>
          <w:tab w:val="left" w:pos="993"/>
        </w:tabs>
      </w:pPr>
      <w:r>
        <w:t>• Comprobar que no se queda nadie en la zona.</w:t>
      </w:r>
    </w:p>
    <w:p w14:paraId="41AB6179" w14:textId="77777777" w:rsidR="00323FF7" w:rsidRDefault="005F64CF">
      <w:pPr>
        <w:tabs>
          <w:tab w:val="left" w:pos="993"/>
        </w:tabs>
      </w:pPr>
      <w:r>
        <w:t>• Comunicar al Centro de Coordinación las incidencias confirmando que todos están en el punto de reunión previsto en el exterior.</w:t>
      </w:r>
    </w:p>
    <w:p w14:paraId="66C73EA3" w14:textId="77777777" w:rsidR="00323FF7" w:rsidRDefault="005F64CF">
      <w:pPr>
        <w:tabs>
          <w:tab w:val="left" w:pos="993"/>
        </w:tabs>
      </w:pPr>
      <w:r>
        <w:t>Para todos los usuarios y ocupantes del Edificio.</w:t>
      </w:r>
    </w:p>
    <w:p w14:paraId="04BAF1B3" w14:textId="77777777" w:rsidR="00323FF7" w:rsidRDefault="005F64CF">
      <w:pPr>
        <w:tabs>
          <w:tab w:val="left" w:pos="993"/>
        </w:tabs>
      </w:pPr>
      <w:r>
        <w:t>• Seguir el itinerario de salida que corresponde a su área, con orden y rapidez.</w:t>
      </w:r>
    </w:p>
    <w:p w14:paraId="12D70485" w14:textId="77777777" w:rsidR="00323FF7" w:rsidRDefault="005F64CF">
      <w:pPr>
        <w:tabs>
          <w:tab w:val="left" w:pos="993"/>
        </w:tabs>
      </w:pPr>
      <w:r>
        <w:t>• No entretenerse a recoger objetos personales.</w:t>
      </w:r>
    </w:p>
    <w:p w14:paraId="5DD52766" w14:textId="77777777" w:rsidR="00323FF7" w:rsidRDefault="005F64CF">
      <w:pPr>
        <w:tabs>
          <w:tab w:val="left" w:pos="993"/>
        </w:tabs>
      </w:pPr>
      <w:r>
        <w:t>• No detenerse en las salidas, continuar hasta alcanzar el punto de reunión.</w:t>
      </w:r>
    </w:p>
    <w:p w14:paraId="55556006" w14:textId="77777777" w:rsidR="00323FF7" w:rsidRDefault="005F64CF">
      <w:pPr>
        <w:tabs>
          <w:tab w:val="left" w:pos="993"/>
        </w:tabs>
      </w:pPr>
      <w:r>
        <w:t>• No se retrocederá o volverá bajo ningún concepto, una vez declarada la ALARMA GENERAL y activado el Plan de Evacuación.</w:t>
      </w:r>
    </w:p>
    <w:p w14:paraId="4751BC91" w14:textId="77777777" w:rsidR="00323FF7" w:rsidRDefault="005F64CF">
      <w:pPr>
        <w:tabs>
          <w:tab w:val="left" w:pos="993"/>
        </w:tabs>
      </w:pPr>
      <w:r>
        <w:t>• Sólo en caso necesario, por bloque del itinerario previsto, se debe utilizar el itinerario alternativo.</w:t>
      </w:r>
    </w:p>
    <w:p w14:paraId="25BBE038" w14:textId="77777777" w:rsidR="00323FF7" w:rsidRDefault="00323FF7">
      <w:pPr>
        <w:tabs>
          <w:tab w:val="left" w:pos="993"/>
        </w:tabs>
      </w:pPr>
    </w:p>
    <w:tbl>
      <w:tblPr>
        <w:tblStyle w:val="affff4"/>
        <w:tblpPr w:leftFromText="141" w:rightFromText="141" w:vertAnchor="text" w:tblpY="1168"/>
        <w:tblW w:w="9743" w:type="dxa"/>
        <w:tblInd w:w="0" w:type="dxa"/>
        <w:tblLayout w:type="fixed"/>
        <w:tblLook w:val="0400" w:firstRow="0" w:lastRow="0" w:firstColumn="0" w:lastColumn="0" w:noHBand="0" w:noVBand="1"/>
      </w:tblPr>
      <w:tblGrid>
        <w:gridCol w:w="1838"/>
        <w:gridCol w:w="1701"/>
        <w:gridCol w:w="1559"/>
        <w:gridCol w:w="4645"/>
      </w:tblGrid>
      <w:tr w:rsidR="00323FF7" w14:paraId="1E0858FD" w14:textId="77777777" w:rsidTr="00004E03">
        <w:trPr>
          <w:trHeight w:val="282"/>
        </w:trPr>
        <w:tc>
          <w:tcPr>
            <w:tcW w:w="1838" w:type="dxa"/>
            <w:tcBorders>
              <w:top w:val="single" w:sz="4" w:space="0" w:color="000000"/>
              <w:left w:val="single" w:sz="4" w:space="0" w:color="000000"/>
              <w:bottom w:val="single" w:sz="4" w:space="0" w:color="000000"/>
              <w:right w:val="single" w:sz="4" w:space="0" w:color="000000"/>
            </w:tcBorders>
            <w:shd w:val="clear" w:color="auto" w:fill="D9D9D9"/>
          </w:tcPr>
          <w:p w14:paraId="33957A25" w14:textId="77777777" w:rsidR="00323FF7" w:rsidRDefault="005F64CF">
            <w:pPr>
              <w:spacing w:before="29"/>
              <w:ind w:right="-20"/>
              <w:jc w:val="both"/>
              <w:rPr>
                <w:sz w:val="18"/>
                <w:szCs w:val="18"/>
              </w:rPr>
            </w:pPr>
            <w:bookmarkStart w:id="90" w:name="_heading=h.2u6wntf" w:colFirst="0" w:colLast="0"/>
            <w:bookmarkEnd w:id="90"/>
            <w:r>
              <w:rPr>
                <w:b/>
                <w:sz w:val="18"/>
                <w:szCs w:val="18"/>
              </w:rPr>
              <w:t>EQUIPOS: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D9D9D9"/>
          </w:tcPr>
          <w:p w14:paraId="087BA0F5" w14:textId="77777777" w:rsidR="00323FF7" w:rsidRDefault="005F64CF">
            <w:pPr>
              <w:spacing w:before="29"/>
              <w:ind w:right="1072"/>
              <w:jc w:val="both"/>
              <w:rPr>
                <w:sz w:val="18"/>
                <w:szCs w:val="18"/>
              </w:rPr>
            </w:pPr>
            <w:r>
              <w:rPr>
                <w:b/>
                <w:sz w:val="18"/>
                <w:szCs w:val="18"/>
              </w:rPr>
              <w:t>NOMBRES:</w:t>
            </w:r>
          </w:p>
        </w:tc>
        <w:tc>
          <w:tcPr>
            <w:tcW w:w="4645" w:type="dxa"/>
            <w:tcBorders>
              <w:top w:val="single" w:sz="4" w:space="0" w:color="000000"/>
              <w:left w:val="single" w:sz="4" w:space="0" w:color="000000"/>
              <w:bottom w:val="single" w:sz="4" w:space="0" w:color="000000"/>
              <w:right w:val="single" w:sz="4" w:space="0" w:color="000000"/>
            </w:tcBorders>
            <w:shd w:val="clear" w:color="auto" w:fill="D9D9D9"/>
          </w:tcPr>
          <w:p w14:paraId="09DA7D5F" w14:textId="77777777" w:rsidR="00323FF7" w:rsidRDefault="005F64CF">
            <w:pPr>
              <w:spacing w:before="29"/>
              <w:ind w:right="1784"/>
              <w:jc w:val="both"/>
              <w:rPr>
                <w:sz w:val="18"/>
                <w:szCs w:val="18"/>
              </w:rPr>
            </w:pPr>
            <w:r>
              <w:rPr>
                <w:b/>
                <w:sz w:val="18"/>
                <w:szCs w:val="18"/>
              </w:rPr>
              <w:t>FUNCIONES</w:t>
            </w:r>
          </w:p>
        </w:tc>
      </w:tr>
      <w:tr w:rsidR="00323FF7" w14:paraId="3A6248F4" w14:textId="77777777" w:rsidTr="00004E03">
        <w:trPr>
          <w:trHeight w:val="465"/>
        </w:trPr>
        <w:tc>
          <w:tcPr>
            <w:tcW w:w="1838" w:type="dxa"/>
            <w:tcBorders>
              <w:top w:val="single" w:sz="4" w:space="0" w:color="000000"/>
              <w:left w:val="single" w:sz="4" w:space="0" w:color="000000"/>
              <w:bottom w:val="single" w:sz="4" w:space="0" w:color="000000"/>
              <w:right w:val="single" w:sz="4" w:space="0" w:color="000000"/>
            </w:tcBorders>
          </w:tcPr>
          <w:p w14:paraId="414AB395" w14:textId="77777777" w:rsidR="00323FF7" w:rsidRDefault="005F64CF">
            <w:pPr>
              <w:spacing w:before="29"/>
              <w:ind w:right="-20"/>
              <w:jc w:val="both"/>
              <w:rPr>
                <w:sz w:val="18"/>
                <w:szCs w:val="18"/>
              </w:rPr>
            </w:pPr>
            <w:r>
              <w:rPr>
                <w:b/>
                <w:sz w:val="18"/>
                <w:szCs w:val="18"/>
              </w:rPr>
              <w:t>DIRECTOR DEL PLAN</w:t>
            </w:r>
          </w:p>
        </w:tc>
        <w:tc>
          <w:tcPr>
            <w:tcW w:w="1701" w:type="dxa"/>
            <w:tcBorders>
              <w:top w:val="single" w:sz="4" w:space="0" w:color="000000"/>
              <w:left w:val="single" w:sz="4" w:space="0" w:color="000000"/>
              <w:bottom w:val="single" w:sz="4" w:space="0" w:color="000000"/>
              <w:right w:val="single" w:sz="4" w:space="0" w:color="000000"/>
            </w:tcBorders>
          </w:tcPr>
          <w:p w14:paraId="69D83484" w14:textId="77777777" w:rsidR="00323FF7" w:rsidRDefault="005F64CF">
            <w:pPr>
              <w:spacing w:before="31"/>
              <w:ind w:right="-20"/>
              <w:jc w:val="both"/>
              <w:rPr>
                <w:sz w:val="18"/>
                <w:szCs w:val="18"/>
              </w:rPr>
            </w:pPr>
            <w:r>
              <w:rPr>
                <w:sz w:val="18"/>
                <w:szCs w:val="18"/>
              </w:rPr>
              <w:t>Mª José López</w:t>
            </w:r>
          </w:p>
        </w:tc>
        <w:tc>
          <w:tcPr>
            <w:tcW w:w="1559" w:type="dxa"/>
            <w:tcBorders>
              <w:top w:val="single" w:sz="4" w:space="0" w:color="000000"/>
              <w:left w:val="single" w:sz="4" w:space="0" w:color="000000"/>
              <w:bottom w:val="single" w:sz="4" w:space="0" w:color="000000"/>
              <w:right w:val="single" w:sz="4" w:space="0" w:color="000000"/>
            </w:tcBorders>
          </w:tcPr>
          <w:p w14:paraId="2663A08B" w14:textId="77777777" w:rsidR="00323FF7" w:rsidRDefault="005F64CF">
            <w:pPr>
              <w:spacing w:before="31" w:line="204" w:lineRule="auto"/>
              <w:ind w:right="-20"/>
              <w:rPr>
                <w:sz w:val="18"/>
                <w:szCs w:val="18"/>
              </w:rPr>
            </w:pPr>
            <w:r>
              <w:rPr>
                <w:sz w:val="18"/>
                <w:szCs w:val="18"/>
              </w:rPr>
              <w:t>(Directora)</w:t>
            </w:r>
          </w:p>
          <w:p w14:paraId="5712C03F" w14:textId="77777777" w:rsidR="00323FF7" w:rsidRDefault="005F64CF">
            <w:pPr>
              <w:spacing w:line="180" w:lineRule="auto"/>
              <w:ind w:right="-20"/>
              <w:jc w:val="both"/>
              <w:rPr>
                <w:sz w:val="18"/>
                <w:szCs w:val="18"/>
              </w:rPr>
            </w:pPr>
            <w:r>
              <w:rPr>
                <w:sz w:val="18"/>
                <w:szCs w:val="18"/>
              </w:rPr>
              <w:t>Orientadora.</w:t>
            </w:r>
          </w:p>
        </w:tc>
        <w:tc>
          <w:tcPr>
            <w:tcW w:w="4645" w:type="dxa"/>
            <w:tcBorders>
              <w:top w:val="single" w:sz="4" w:space="0" w:color="000000"/>
              <w:left w:val="single" w:sz="4" w:space="0" w:color="000000"/>
              <w:bottom w:val="single" w:sz="4" w:space="0" w:color="000000"/>
              <w:right w:val="single" w:sz="4" w:space="0" w:color="000000"/>
            </w:tcBorders>
          </w:tcPr>
          <w:p w14:paraId="0566233B" w14:textId="77777777" w:rsidR="00323FF7" w:rsidRPr="002D4E78" w:rsidRDefault="005F64CF">
            <w:pPr>
              <w:spacing w:before="55" w:line="180" w:lineRule="auto"/>
              <w:ind w:right="24"/>
              <w:jc w:val="both"/>
              <w:rPr>
                <w:sz w:val="18"/>
                <w:szCs w:val="18"/>
              </w:rPr>
            </w:pPr>
            <w:r w:rsidRPr="002D4E78">
              <w:rPr>
                <w:sz w:val="18"/>
                <w:szCs w:val="18"/>
              </w:rPr>
              <w:t>Asumir máxima responsabilidad en la implantación y actualiza- ción del presente Plan</w:t>
            </w:r>
          </w:p>
        </w:tc>
      </w:tr>
      <w:tr w:rsidR="00323FF7" w14:paraId="6CA2DB7C" w14:textId="77777777" w:rsidTr="00004E03">
        <w:trPr>
          <w:trHeight w:val="1185"/>
        </w:trPr>
        <w:tc>
          <w:tcPr>
            <w:tcW w:w="1838" w:type="dxa"/>
            <w:tcBorders>
              <w:top w:val="single" w:sz="4" w:space="0" w:color="000000"/>
              <w:left w:val="single" w:sz="4" w:space="0" w:color="000000"/>
              <w:bottom w:val="single" w:sz="4" w:space="0" w:color="000000"/>
              <w:right w:val="single" w:sz="4" w:space="0" w:color="000000"/>
            </w:tcBorders>
          </w:tcPr>
          <w:p w14:paraId="67958D28" w14:textId="77777777" w:rsidR="00323FF7" w:rsidRDefault="005F64CF">
            <w:pPr>
              <w:spacing w:before="34"/>
              <w:ind w:right="-20"/>
              <w:jc w:val="both"/>
              <w:rPr>
                <w:sz w:val="16"/>
                <w:szCs w:val="16"/>
              </w:rPr>
            </w:pPr>
            <w:r>
              <w:rPr>
                <w:b/>
                <w:sz w:val="16"/>
                <w:szCs w:val="16"/>
              </w:rPr>
              <w:t>COMISIÓN DE EMERGENCIAS</w:t>
            </w:r>
          </w:p>
        </w:tc>
        <w:tc>
          <w:tcPr>
            <w:tcW w:w="1701" w:type="dxa"/>
            <w:tcBorders>
              <w:top w:val="single" w:sz="4" w:space="0" w:color="000000"/>
              <w:left w:val="single" w:sz="4" w:space="0" w:color="000000"/>
              <w:bottom w:val="single" w:sz="4" w:space="0" w:color="000000"/>
              <w:right w:val="single" w:sz="4" w:space="0" w:color="000000"/>
            </w:tcBorders>
          </w:tcPr>
          <w:p w14:paraId="6F553389" w14:textId="77777777" w:rsidR="00323FF7" w:rsidRPr="002D4E78" w:rsidRDefault="005F64CF">
            <w:pPr>
              <w:spacing w:before="56" w:line="180" w:lineRule="auto"/>
              <w:ind w:right="58"/>
              <w:rPr>
                <w:sz w:val="18"/>
                <w:szCs w:val="18"/>
              </w:rPr>
            </w:pPr>
            <w:r w:rsidRPr="002D4E78">
              <w:rPr>
                <w:sz w:val="18"/>
                <w:szCs w:val="18"/>
              </w:rPr>
              <w:t>Mónica RojasM.</w:t>
            </w:r>
          </w:p>
          <w:p w14:paraId="32A70036" w14:textId="77777777" w:rsidR="00323FF7" w:rsidRPr="002D4E78" w:rsidRDefault="005F64CF">
            <w:pPr>
              <w:spacing w:before="56" w:line="180" w:lineRule="auto"/>
              <w:ind w:right="58"/>
              <w:rPr>
                <w:sz w:val="18"/>
                <w:szCs w:val="18"/>
              </w:rPr>
            </w:pPr>
            <w:r w:rsidRPr="002D4E78">
              <w:rPr>
                <w:sz w:val="18"/>
                <w:szCs w:val="18"/>
              </w:rPr>
              <w:t>Mª Jesús González Juan José Castro.</w:t>
            </w:r>
          </w:p>
          <w:p w14:paraId="4BBFF1C1" w14:textId="77777777" w:rsidR="00323FF7" w:rsidRPr="002D4E78" w:rsidRDefault="005F64CF">
            <w:pPr>
              <w:spacing w:line="180" w:lineRule="auto"/>
              <w:ind w:right="391"/>
              <w:rPr>
                <w:sz w:val="18"/>
                <w:szCs w:val="18"/>
              </w:rPr>
            </w:pPr>
            <w:r w:rsidRPr="002D4E78">
              <w:rPr>
                <w:sz w:val="18"/>
                <w:szCs w:val="18"/>
              </w:rPr>
              <w:t xml:space="preserve">Ana A. Perea </w:t>
            </w:r>
          </w:p>
          <w:p w14:paraId="1DAA66A9" w14:textId="77777777" w:rsidR="00323FF7" w:rsidRPr="002D4E78" w:rsidRDefault="005F64CF">
            <w:pPr>
              <w:spacing w:line="180" w:lineRule="auto"/>
              <w:ind w:right="391"/>
              <w:rPr>
                <w:sz w:val="18"/>
                <w:szCs w:val="18"/>
              </w:rPr>
            </w:pPr>
            <w:r w:rsidRPr="002D4E78">
              <w:rPr>
                <w:sz w:val="18"/>
                <w:szCs w:val="18"/>
              </w:rPr>
              <w:t>Paula Robles</w:t>
            </w:r>
          </w:p>
          <w:p w14:paraId="2D312A4D" w14:textId="77777777" w:rsidR="00323FF7" w:rsidRPr="002D4E78" w:rsidRDefault="005F64CF">
            <w:pPr>
              <w:spacing w:line="182" w:lineRule="auto"/>
              <w:ind w:right="-20"/>
              <w:jc w:val="both"/>
              <w:rPr>
                <w:sz w:val="18"/>
                <w:szCs w:val="18"/>
              </w:rPr>
            </w:pPr>
            <w:r w:rsidRPr="002D4E78">
              <w:rPr>
                <w:sz w:val="18"/>
                <w:szCs w:val="18"/>
              </w:rPr>
              <w:t>Isabel López.</w:t>
            </w:r>
          </w:p>
        </w:tc>
        <w:tc>
          <w:tcPr>
            <w:tcW w:w="1559" w:type="dxa"/>
            <w:tcBorders>
              <w:top w:val="single" w:sz="4" w:space="0" w:color="000000"/>
              <w:left w:val="single" w:sz="4" w:space="0" w:color="000000"/>
              <w:bottom w:val="single" w:sz="4" w:space="0" w:color="000000"/>
              <w:right w:val="single" w:sz="4" w:space="0" w:color="000000"/>
            </w:tcBorders>
          </w:tcPr>
          <w:p w14:paraId="52309BB2" w14:textId="77777777" w:rsidR="00323FF7" w:rsidRPr="002D4E78" w:rsidRDefault="005F64CF">
            <w:pPr>
              <w:spacing w:before="31" w:line="204" w:lineRule="auto"/>
              <w:ind w:right="-20"/>
              <w:rPr>
                <w:sz w:val="18"/>
                <w:szCs w:val="18"/>
              </w:rPr>
            </w:pPr>
            <w:r w:rsidRPr="002D4E78">
              <w:rPr>
                <w:sz w:val="18"/>
                <w:szCs w:val="18"/>
              </w:rPr>
              <w:t>Prof. Inglés</w:t>
            </w:r>
          </w:p>
          <w:p w14:paraId="2DD1DFB2" w14:textId="77777777" w:rsidR="00323FF7" w:rsidRPr="002D4E78" w:rsidRDefault="005F64CF">
            <w:pPr>
              <w:spacing w:line="180" w:lineRule="auto"/>
              <w:ind w:right="-20"/>
              <w:rPr>
                <w:sz w:val="18"/>
                <w:szCs w:val="18"/>
              </w:rPr>
            </w:pPr>
            <w:r w:rsidRPr="002D4E78">
              <w:rPr>
                <w:sz w:val="18"/>
                <w:szCs w:val="18"/>
              </w:rPr>
              <w:t>Prof.  FQ</w:t>
            </w:r>
          </w:p>
          <w:p w14:paraId="677F75F2" w14:textId="77777777" w:rsidR="00323FF7" w:rsidRPr="002D4E78" w:rsidRDefault="005F64CF">
            <w:pPr>
              <w:spacing w:line="180" w:lineRule="auto"/>
              <w:ind w:right="-20"/>
              <w:rPr>
                <w:sz w:val="18"/>
                <w:szCs w:val="18"/>
              </w:rPr>
            </w:pPr>
            <w:r w:rsidRPr="002D4E78">
              <w:rPr>
                <w:sz w:val="18"/>
                <w:szCs w:val="18"/>
              </w:rPr>
              <w:t>Prof. Lengua y Lit</w:t>
            </w:r>
          </w:p>
          <w:p w14:paraId="1FDCAD4B" w14:textId="77777777" w:rsidR="00323FF7" w:rsidRDefault="005F64CF">
            <w:pPr>
              <w:spacing w:line="180" w:lineRule="auto"/>
              <w:ind w:right="-20"/>
              <w:rPr>
                <w:sz w:val="18"/>
                <w:szCs w:val="18"/>
              </w:rPr>
            </w:pPr>
            <w:r>
              <w:rPr>
                <w:sz w:val="18"/>
                <w:szCs w:val="18"/>
              </w:rPr>
              <w:t>Padre/Madre</w:t>
            </w:r>
          </w:p>
          <w:p w14:paraId="6FF0CAB1" w14:textId="77777777" w:rsidR="00323FF7" w:rsidRDefault="005F64CF">
            <w:pPr>
              <w:spacing w:line="180" w:lineRule="auto"/>
              <w:ind w:right="-20"/>
              <w:rPr>
                <w:sz w:val="18"/>
                <w:szCs w:val="18"/>
              </w:rPr>
            </w:pPr>
            <w:r>
              <w:rPr>
                <w:sz w:val="18"/>
                <w:szCs w:val="18"/>
              </w:rPr>
              <w:t>Alumna</w:t>
            </w:r>
          </w:p>
          <w:p w14:paraId="039CEE34" w14:textId="77777777" w:rsidR="00323FF7" w:rsidRDefault="005F64CF">
            <w:pPr>
              <w:spacing w:line="180" w:lineRule="auto"/>
              <w:ind w:right="-20"/>
              <w:jc w:val="both"/>
              <w:rPr>
                <w:sz w:val="18"/>
                <w:szCs w:val="18"/>
              </w:rPr>
            </w:pPr>
            <w:r>
              <w:rPr>
                <w:sz w:val="18"/>
                <w:szCs w:val="18"/>
              </w:rPr>
              <w:t>Laboral</w:t>
            </w:r>
          </w:p>
        </w:tc>
        <w:tc>
          <w:tcPr>
            <w:tcW w:w="4645" w:type="dxa"/>
            <w:tcBorders>
              <w:top w:val="single" w:sz="4" w:space="0" w:color="000000"/>
              <w:left w:val="single" w:sz="4" w:space="0" w:color="000000"/>
              <w:bottom w:val="single" w:sz="4" w:space="0" w:color="000000"/>
              <w:right w:val="single" w:sz="4" w:space="0" w:color="000000"/>
            </w:tcBorders>
          </w:tcPr>
          <w:p w14:paraId="366AE4C8" w14:textId="77777777" w:rsidR="00323FF7" w:rsidRPr="002D4E78" w:rsidRDefault="005F64CF">
            <w:pPr>
              <w:spacing w:before="31" w:line="204" w:lineRule="auto"/>
              <w:ind w:right="-20"/>
              <w:rPr>
                <w:sz w:val="18"/>
                <w:szCs w:val="18"/>
              </w:rPr>
            </w:pPr>
            <w:r w:rsidRPr="002D4E78">
              <w:rPr>
                <w:sz w:val="18"/>
                <w:szCs w:val="18"/>
              </w:rPr>
              <w:t>-Supervisa, controla y actualiza permanentemente el Plan de</w:t>
            </w:r>
          </w:p>
          <w:p w14:paraId="3DD7A6B8" w14:textId="77777777" w:rsidR="00323FF7" w:rsidRPr="002D4E78" w:rsidRDefault="005F64CF">
            <w:pPr>
              <w:spacing w:line="180" w:lineRule="auto"/>
              <w:ind w:right="-20"/>
              <w:rPr>
                <w:sz w:val="18"/>
                <w:szCs w:val="18"/>
              </w:rPr>
            </w:pPr>
            <w:r w:rsidRPr="002D4E78">
              <w:rPr>
                <w:sz w:val="18"/>
                <w:szCs w:val="18"/>
              </w:rPr>
              <w:t>Autoprotección.</w:t>
            </w:r>
          </w:p>
          <w:p w14:paraId="1523C76C" w14:textId="77777777" w:rsidR="00323FF7" w:rsidRPr="002D4E78" w:rsidRDefault="005F64CF">
            <w:pPr>
              <w:spacing w:line="180" w:lineRule="auto"/>
              <w:ind w:right="-20"/>
              <w:rPr>
                <w:sz w:val="18"/>
                <w:szCs w:val="18"/>
              </w:rPr>
            </w:pPr>
            <w:r w:rsidRPr="002D4E78">
              <w:rPr>
                <w:sz w:val="18"/>
                <w:szCs w:val="18"/>
              </w:rPr>
              <w:t>-Da Conformidad al Plan de Autoprotección.</w:t>
            </w:r>
          </w:p>
          <w:p w14:paraId="18A64743" w14:textId="77777777" w:rsidR="00323FF7" w:rsidRPr="002D4E78" w:rsidRDefault="005F64CF">
            <w:pPr>
              <w:spacing w:line="180" w:lineRule="auto"/>
              <w:ind w:right="-20"/>
              <w:rPr>
                <w:sz w:val="18"/>
                <w:szCs w:val="18"/>
              </w:rPr>
            </w:pPr>
            <w:r w:rsidRPr="002D4E78">
              <w:rPr>
                <w:sz w:val="18"/>
                <w:szCs w:val="18"/>
              </w:rPr>
              <w:t>-Dirige con el Jefe de Emergencias y la Dirección en situación</w:t>
            </w:r>
          </w:p>
          <w:p w14:paraId="3E08A4B0" w14:textId="77777777" w:rsidR="00323FF7" w:rsidRPr="002D4E78" w:rsidRDefault="005F64CF">
            <w:pPr>
              <w:spacing w:line="180" w:lineRule="auto"/>
              <w:ind w:right="-20"/>
              <w:jc w:val="both"/>
              <w:rPr>
                <w:sz w:val="18"/>
                <w:szCs w:val="18"/>
              </w:rPr>
            </w:pPr>
            <w:r w:rsidRPr="002D4E78">
              <w:rPr>
                <w:sz w:val="18"/>
                <w:szCs w:val="18"/>
              </w:rPr>
              <w:t>de emergencia las actuaciones correspondientes.</w:t>
            </w:r>
          </w:p>
        </w:tc>
      </w:tr>
      <w:tr w:rsidR="00323FF7" w14:paraId="532E3010" w14:textId="77777777" w:rsidTr="00004E03">
        <w:trPr>
          <w:trHeight w:val="3705"/>
        </w:trPr>
        <w:tc>
          <w:tcPr>
            <w:tcW w:w="1838" w:type="dxa"/>
            <w:tcBorders>
              <w:top w:val="single" w:sz="4" w:space="0" w:color="000000"/>
              <w:left w:val="single" w:sz="4" w:space="0" w:color="000000"/>
              <w:bottom w:val="single" w:sz="4" w:space="0" w:color="000000"/>
              <w:right w:val="single" w:sz="4" w:space="0" w:color="000000"/>
            </w:tcBorders>
          </w:tcPr>
          <w:p w14:paraId="3ECB254C" w14:textId="77777777" w:rsidR="00323FF7" w:rsidRPr="002D4E78" w:rsidRDefault="005F64CF">
            <w:pPr>
              <w:spacing w:before="29" w:line="204" w:lineRule="auto"/>
              <w:ind w:right="-20"/>
              <w:rPr>
                <w:sz w:val="18"/>
                <w:szCs w:val="18"/>
              </w:rPr>
            </w:pPr>
            <w:r w:rsidRPr="002D4E78">
              <w:rPr>
                <w:b/>
                <w:sz w:val="18"/>
                <w:szCs w:val="18"/>
              </w:rPr>
              <w:lastRenderedPageBreak/>
              <w:t>EQUIPO EMERGENCIAS:</w:t>
            </w:r>
          </w:p>
          <w:p w14:paraId="1262BB30" w14:textId="77777777" w:rsidR="00323FF7" w:rsidRPr="002D4E78" w:rsidRDefault="005F64CF">
            <w:pPr>
              <w:spacing w:line="180" w:lineRule="auto"/>
              <w:ind w:right="-20"/>
              <w:rPr>
                <w:sz w:val="18"/>
                <w:szCs w:val="18"/>
              </w:rPr>
            </w:pPr>
            <w:r w:rsidRPr="002D4E78">
              <w:rPr>
                <w:sz w:val="18"/>
                <w:szCs w:val="18"/>
              </w:rPr>
              <w:t>Jefe de Emergencias</w:t>
            </w:r>
          </w:p>
          <w:p w14:paraId="70B3ED76" w14:textId="77777777" w:rsidR="00323FF7" w:rsidRPr="002D4E78" w:rsidRDefault="005F64CF">
            <w:pPr>
              <w:spacing w:line="180" w:lineRule="auto"/>
              <w:ind w:right="-20"/>
              <w:rPr>
                <w:sz w:val="18"/>
                <w:szCs w:val="18"/>
              </w:rPr>
            </w:pPr>
            <w:r w:rsidRPr="002D4E78">
              <w:rPr>
                <w:sz w:val="18"/>
                <w:szCs w:val="18"/>
              </w:rPr>
              <w:t>Suplente</w:t>
            </w:r>
          </w:p>
          <w:p w14:paraId="41A9BD94" w14:textId="77777777" w:rsidR="00323FF7" w:rsidRPr="002D4E78" w:rsidRDefault="00323FF7">
            <w:pPr>
              <w:spacing w:before="3" w:line="129" w:lineRule="auto"/>
              <w:rPr>
                <w:sz w:val="13"/>
                <w:szCs w:val="13"/>
              </w:rPr>
            </w:pPr>
          </w:p>
          <w:p w14:paraId="27DABE65" w14:textId="77777777" w:rsidR="00323FF7" w:rsidRPr="002D4E78" w:rsidRDefault="00323FF7">
            <w:pPr>
              <w:spacing w:line="199" w:lineRule="auto"/>
              <w:rPr>
                <w:sz w:val="20"/>
                <w:szCs w:val="20"/>
              </w:rPr>
            </w:pPr>
          </w:p>
          <w:p w14:paraId="0DC6E430" w14:textId="77777777" w:rsidR="00323FF7" w:rsidRPr="002D4E78" w:rsidRDefault="00323FF7">
            <w:pPr>
              <w:spacing w:line="199" w:lineRule="auto"/>
              <w:rPr>
                <w:sz w:val="20"/>
                <w:szCs w:val="20"/>
              </w:rPr>
            </w:pPr>
          </w:p>
          <w:p w14:paraId="222CC175" w14:textId="77777777" w:rsidR="00323FF7" w:rsidRPr="002D4E78" w:rsidRDefault="00323FF7">
            <w:pPr>
              <w:spacing w:line="199" w:lineRule="auto"/>
              <w:rPr>
                <w:sz w:val="20"/>
                <w:szCs w:val="20"/>
              </w:rPr>
            </w:pPr>
          </w:p>
          <w:p w14:paraId="2A066BF0" w14:textId="77777777" w:rsidR="00323FF7" w:rsidRPr="002D4E78" w:rsidRDefault="00323FF7">
            <w:pPr>
              <w:spacing w:line="199" w:lineRule="auto"/>
              <w:rPr>
                <w:sz w:val="20"/>
                <w:szCs w:val="20"/>
              </w:rPr>
            </w:pPr>
          </w:p>
          <w:p w14:paraId="5367A623" w14:textId="77777777" w:rsidR="00323FF7" w:rsidRPr="002D4E78" w:rsidRDefault="00323FF7">
            <w:pPr>
              <w:spacing w:line="199" w:lineRule="auto"/>
              <w:rPr>
                <w:sz w:val="20"/>
                <w:szCs w:val="20"/>
              </w:rPr>
            </w:pPr>
          </w:p>
          <w:p w14:paraId="4A5D5F49" w14:textId="77777777" w:rsidR="00323FF7" w:rsidRPr="002D4E78" w:rsidRDefault="00323FF7">
            <w:pPr>
              <w:spacing w:line="199" w:lineRule="auto"/>
              <w:rPr>
                <w:sz w:val="20"/>
                <w:szCs w:val="20"/>
              </w:rPr>
            </w:pPr>
          </w:p>
          <w:p w14:paraId="7B1D53CD" w14:textId="77777777" w:rsidR="00323FF7" w:rsidRPr="002D4E78" w:rsidRDefault="00323FF7">
            <w:pPr>
              <w:spacing w:line="199" w:lineRule="auto"/>
              <w:rPr>
                <w:sz w:val="20"/>
                <w:szCs w:val="20"/>
              </w:rPr>
            </w:pPr>
          </w:p>
          <w:p w14:paraId="2F24C8F9" w14:textId="77777777" w:rsidR="00323FF7" w:rsidRPr="002D4E78" w:rsidRDefault="00323FF7">
            <w:pPr>
              <w:spacing w:line="199" w:lineRule="auto"/>
              <w:rPr>
                <w:sz w:val="20"/>
                <w:szCs w:val="20"/>
              </w:rPr>
            </w:pPr>
          </w:p>
          <w:p w14:paraId="313EC8B5" w14:textId="77777777" w:rsidR="00323FF7" w:rsidRPr="002D4E78" w:rsidRDefault="00323FF7">
            <w:pPr>
              <w:spacing w:line="199" w:lineRule="auto"/>
              <w:rPr>
                <w:sz w:val="20"/>
                <w:szCs w:val="20"/>
              </w:rPr>
            </w:pPr>
          </w:p>
          <w:p w14:paraId="50A68FD6" w14:textId="77777777" w:rsidR="00323FF7" w:rsidRPr="002D4E78" w:rsidRDefault="00323FF7">
            <w:pPr>
              <w:spacing w:line="199" w:lineRule="auto"/>
              <w:rPr>
                <w:sz w:val="20"/>
                <w:szCs w:val="20"/>
              </w:rPr>
            </w:pPr>
          </w:p>
          <w:p w14:paraId="20E8D48B" w14:textId="77777777" w:rsidR="00323FF7" w:rsidRPr="002D4E78" w:rsidRDefault="005F64CF">
            <w:pPr>
              <w:spacing w:line="204" w:lineRule="auto"/>
              <w:ind w:right="-20"/>
              <w:rPr>
                <w:sz w:val="18"/>
                <w:szCs w:val="18"/>
              </w:rPr>
            </w:pPr>
            <w:r w:rsidRPr="002D4E78">
              <w:rPr>
                <w:sz w:val="18"/>
                <w:szCs w:val="18"/>
              </w:rPr>
              <w:t>Respons. Desconexión</w:t>
            </w:r>
          </w:p>
          <w:p w14:paraId="1F2E9D22" w14:textId="77777777" w:rsidR="00323FF7" w:rsidRPr="002D4E78" w:rsidRDefault="005F64CF">
            <w:pPr>
              <w:spacing w:line="180" w:lineRule="auto"/>
              <w:ind w:right="-20"/>
              <w:rPr>
                <w:sz w:val="18"/>
                <w:szCs w:val="18"/>
              </w:rPr>
            </w:pPr>
            <w:r w:rsidRPr="002D4E78">
              <w:rPr>
                <w:sz w:val="18"/>
                <w:szCs w:val="18"/>
              </w:rPr>
              <w:t>Suplente</w:t>
            </w:r>
          </w:p>
          <w:p w14:paraId="5A4EE383" w14:textId="77777777" w:rsidR="00323FF7" w:rsidRPr="002D4E78" w:rsidRDefault="005F64CF">
            <w:pPr>
              <w:spacing w:line="180" w:lineRule="auto"/>
              <w:ind w:right="-20"/>
              <w:rPr>
                <w:sz w:val="18"/>
                <w:szCs w:val="18"/>
              </w:rPr>
            </w:pPr>
            <w:r w:rsidRPr="002D4E78">
              <w:rPr>
                <w:sz w:val="18"/>
                <w:szCs w:val="18"/>
              </w:rPr>
              <w:t>Respon Control y Comunic.</w:t>
            </w:r>
          </w:p>
          <w:p w14:paraId="1F7B0158" w14:textId="77777777" w:rsidR="00323FF7" w:rsidRDefault="005F64CF">
            <w:pPr>
              <w:spacing w:line="180" w:lineRule="auto"/>
              <w:ind w:right="-20"/>
              <w:jc w:val="both"/>
              <w:rPr>
                <w:sz w:val="18"/>
                <w:szCs w:val="18"/>
              </w:rPr>
            </w:pPr>
            <w:r>
              <w:rPr>
                <w:sz w:val="18"/>
                <w:szCs w:val="18"/>
              </w:rPr>
              <w:t>Suplente</w:t>
            </w:r>
          </w:p>
        </w:tc>
        <w:tc>
          <w:tcPr>
            <w:tcW w:w="1701" w:type="dxa"/>
            <w:tcBorders>
              <w:top w:val="single" w:sz="4" w:space="0" w:color="000000"/>
              <w:left w:val="single" w:sz="4" w:space="0" w:color="000000"/>
              <w:bottom w:val="single" w:sz="4" w:space="0" w:color="000000"/>
              <w:right w:val="single" w:sz="4" w:space="0" w:color="000000"/>
            </w:tcBorders>
          </w:tcPr>
          <w:p w14:paraId="4CEF3DE5" w14:textId="77777777" w:rsidR="00323FF7" w:rsidRPr="002D4E78" w:rsidRDefault="00323FF7">
            <w:pPr>
              <w:spacing w:before="12" w:line="199" w:lineRule="auto"/>
              <w:rPr>
                <w:sz w:val="20"/>
                <w:szCs w:val="20"/>
              </w:rPr>
            </w:pPr>
          </w:p>
          <w:p w14:paraId="11266B7C" w14:textId="77777777" w:rsidR="00323FF7" w:rsidRPr="002D4E78" w:rsidRDefault="005F64CF">
            <w:pPr>
              <w:spacing w:line="204" w:lineRule="auto"/>
              <w:ind w:right="-20"/>
              <w:rPr>
                <w:sz w:val="18"/>
                <w:szCs w:val="18"/>
              </w:rPr>
            </w:pPr>
            <w:r w:rsidRPr="002D4E78">
              <w:rPr>
                <w:sz w:val="18"/>
                <w:szCs w:val="18"/>
              </w:rPr>
              <w:t>Mónica Rojas M.</w:t>
            </w:r>
          </w:p>
          <w:p w14:paraId="09F6401A" w14:textId="77777777" w:rsidR="00323FF7" w:rsidRPr="002D4E78" w:rsidRDefault="00323FF7">
            <w:pPr>
              <w:spacing w:before="7" w:line="148" w:lineRule="auto"/>
              <w:rPr>
                <w:sz w:val="15"/>
                <w:szCs w:val="15"/>
              </w:rPr>
            </w:pPr>
          </w:p>
          <w:p w14:paraId="4705E6EF" w14:textId="77777777" w:rsidR="00323FF7" w:rsidRPr="002D4E78" w:rsidRDefault="00323FF7">
            <w:pPr>
              <w:spacing w:line="199" w:lineRule="auto"/>
              <w:rPr>
                <w:sz w:val="20"/>
                <w:szCs w:val="20"/>
              </w:rPr>
            </w:pPr>
          </w:p>
          <w:p w14:paraId="48792F39" w14:textId="77777777" w:rsidR="00323FF7" w:rsidRPr="002D4E78" w:rsidRDefault="00323FF7">
            <w:pPr>
              <w:spacing w:line="199" w:lineRule="auto"/>
              <w:rPr>
                <w:sz w:val="20"/>
                <w:szCs w:val="20"/>
              </w:rPr>
            </w:pPr>
          </w:p>
          <w:p w14:paraId="6C1573B9" w14:textId="77777777" w:rsidR="00323FF7" w:rsidRPr="002D4E78" w:rsidRDefault="00323FF7">
            <w:pPr>
              <w:spacing w:line="199" w:lineRule="auto"/>
              <w:rPr>
                <w:sz w:val="20"/>
                <w:szCs w:val="20"/>
              </w:rPr>
            </w:pPr>
          </w:p>
          <w:p w14:paraId="0E056E21" w14:textId="77777777" w:rsidR="00323FF7" w:rsidRPr="002D4E78" w:rsidRDefault="00323FF7">
            <w:pPr>
              <w:spacing w:line="199" w:lineRule="auto"/>
              <w:rPr>
                <w:sz w:val="20"/>
                <w:szCs w:val="20"/>
              </w:rPr>
            </w:pPr>
          </w:p>
          <w:p w14:paraId="015EAD73" w14:textId="77777777" w:rsidR="00323FF7" w:rsidRPr="002D4E78" w:rsidRDefault="00323FF7">
            <w:pPr>
              <w:spacing w:line="199" w:lineRule="auto"/>
              <w:rPr>
                <w:sz w:val="20"/>
                <w:szCs w:val="20"/>
              </w:rPr>
            </w:pPr>
          </w:p>
          <w:p w14:paraId="2830D6DE" w14:textId="77777777" w:rsidR="00323FF7" w:rsidRPr="002D4E78" w:rsidRDefault="00323FF7">
            <w:pPr>
              <w:spacing w:line="199" w:lineRule="auto"/>
              <w:rPr>
                <w:sz w:val="20"/>
                <w:szCs w:val="20"/>
              </w:rPr>
            </w:pPr>
          </w:p>
          <w:p w14:paraId="74AFBE11" w14:textId="77777777" w:rsidR="00323FF7" w:rsidRPr="002D4E78" w:rsidRDefault="00323FF7">
            <w:pPr>
              <w:spacing w:line="199" w:lineRule="auto"/>
              <w:rPr>
                <w:sz w:val="20"/>
                <w:szCs w:val="20"/>
              </w:rPr>
            </w:pPr>
          </w:p>
          <w:p w14:paraId="151B7918" w14:textId="77777777" w:rsidR="00323FF7" w:rsidRPr="002D4E78" w:rsidRDefault="00323FF7">
            <w:pPr>
              <w:spacing w:line="199" w:lineRule="auto"/>
              <w:rPr>
                <w:sz w:val="20"/>
                <w:szCs w:val="20"/>
              </w:rPr>
            </w:pPr>
          </w:p>
          <w:p w14:paraId="5A014098" w14:textId="77777777" w:rsidR="00323FF7" w:rsidRPr="002D4E78" w:rsidRDefault="00323FF7">
            <w:pPr>
              <w:spacing w:line="199" w:lineRule="auto"/>
              <w:rPr>
                <w:sz w:val="20"/>
                <w:szCs w:val="20"/>
              </w:rPr>
            </w:pPr>
          </w:p>
          <w:p w14:paraId="7D17EDDE" w14:textId="77777777" w:rsidR="00323FF7" w:rsidRPr="002D4E78" w:rsidRDefault="00323FF7">
            <w:pPr>
              <w:spacing w:line="199" w:lineRule="auto"/>
              <w:rPr>
                <w:sz w:val="20"/>
                <w:szCs w:val="20"/>
              </w:rPr>
            </w:pPr>
          </w:p>
          <w:p w14:paraId="1A0D5802" w14:textId="77777777" w:rsidR="00323FF7" w:rsidRPr="002D4E78" w:rsidRDefault="00323FF7">
            <w:pPr>
              <w:spacing w:line="199" w:lineRule="auto"/>
              <w:rPr>
                <w:sz w:val="20"/>
                <w:szCs w:val="20"/>
              </w:rPr>
            </w:pPr>
          </w:p>
          <w:p w14:paraId="0CF61008" w14:textId="77777777" w:rsidR="00323FF7" w:rsidRPr="002D4E78" w:rsidRDefault="005F64CF">
            <w:pPr>
              <w:spacing w:line="180" w:lineRule="auto"/>
              <w:ind w:right="228"/>
              <w:rPr>
                <w:sz w:val="18"/>
                <w:szCs w:val="18"/>
              </w:rPr>
            </w:pPr>
            <w:r w:rsidRPr="002D4E78">
              <w:rPr>
                <w:sz w:val="18"/>
                <w:szCs w:val="18"/>
              </w:rPr>
              <w:t xml:space="preserve"> Isabel L.</w:t>
            </w:r>
          </w:p>
          <w:p w14:paraId="56D1CB70" w14:textId="77777777" w:rsidR="00323FF7" w:rsidRPr="002D4E78" w:rsidRDefault="005F64CF">
            <w:pPr>
              <w:spacing w:line="180" w:lineRule="auto"/>
              <w:ind w:right="228"/>
              <w:rPr>
                <w:sz w:val="18"/>
                <w:szCs w:val="18"/>
              </w:rPr>
            </w:pPr>
            <w:r w:rsidRPr="002D4E78">
              <w:rPr>
                <w:sz w:val="18"/>
                <w:szCs w:val="18"/>
              </w:rPr>
              <w:t>Mª Carmen  S.</w:t>
            </w:r>
          </w:p>
          <w:p w14:paraId="49765AEF" w14:textId="77777777" w:rsidR="00323FF7" w:rsidRPr="002D4E78" w:rsidRDefault="005F64CF">
            <w:pPr>
              <w:spacing w:line="180" w:lineRule="auto"/>
              <w:ind w:right="228"/>
              <w:rPr>
                <w:sz w:val="18"/>
                <w:szCs w:val="18"/>
              </w:rPr>
            </w:pPr>
            <w:r w:rsidRPr="002D4E78">
              <w:rPr>
                <w:sz w:val="18"/>
                <w:szCs w:val="18"/>
              </w:rPr>
              <w:t xml:space="preserve">Cristina Cervilla </w:t>
            </w:r>
          </w:p>
          <w:p w14:paraId="5C8B5518" w14:textId="77777777" w:rsidR="00323FF7" w:rsidRPr="002D4E78" w:rsidRDefault="005F64CF">
            <w:pPr>
              <w:spacing w:line="180" w:lineRule="auto"/>
              <w:ind w:right="228"/>
              <w:jc w:val="both"/>
              <w:rPr>
                <w:sz w:val="18"/>
                <w:szCs w:val="18"/>
              </w:rPr>
            </w:pPr>
            <w:r w:rsidRPr="002D4E78">
              <w:rPr>
                <w:sz w:val="18"/>
                <w:szCs w:val="18"/>
              </w:rPr>
              <w:t>Irene López</w:t>
            </w:r>
          </w:p>
        </w:tc>
        <w:tc>
          <w:tcPr>
            <w:tcW w:w="1559" w:type="dxa"/>
            <w:tcBorders>
              <w:top w:val="single" w:sz="4" w:space="0" w:color="000000"/>
              <w:left w:val="single" w:sz="4" w:space="0" w:color="000000"/>
              <w:bottom w:val="single" w:sz="4" w:space="0" w:color="000000"/>
              <w:right w:val="single" w:sz="4" w:space="0" w:color="000000"/>
            </w:tcBorders>
          </w:tcPr>
          <w:p w14:paraId="684C647D" w14:textId="77777777" w:rsidR="00323FF7" w:rsidRPr="002D4E78" w:rsidRDefault="00323FF7">
            <w:pPr>
              <w:spacing w:before="12" w:line="199" w:lineRule="auto"/>
              <w:rPr>
                <w:sz w:val="20"/>
                <w:szCs w:val="20"/>
              </w:rPr>
            </w:pPr>
          </w:p>
          <w:p w14:paraId="55B80964" w14:textId="77777777" w:rsidR="00323FF7" w:rsidRPr="002D4E78" w:rsidRDefault="005F64CF">
            <w:pPr>
              <w:spacing w:line="180" w:lineRule="auto"/>
              <w:ind w:right="-20"/>
              <w:rPr>
                <w:sz w:val="18"/>
                <w:szCs w:val="18"/>
              </w:rPr>
            </w:pPr>
            <w:r w:rsidRPr="002D4E78">
              <w:rPr>
                <w:sz w:val="18"/>
                <w:szCs w:val="18"/>
              </w:rPr>
              <w:t>Prof. Inglés</w:t>
            </w:r>
          </w:p>
          <w:p w14:paraId="104D3672" w14:textId="77777777" w:rsidR="00323FF7" w:rsidRPr="002D4E78" w:rsidRDefault="00323FF7">
            <w:pPr>
              <w:spacing w:before="7" w:line="148" w:lineRule="auto"/>
              <w:rPr>
                <w:sz w:val="15"/>
                <w:szCs w:val="15"/>
              </w:rPr>
            </w:pPr>
          </w:p>
          <w:p w14:paraId="7D2E6337" w14:textId="77777777" w:rsidR="00323FF7" w:rsidRPr="002D4E78" w:rsidRDefault="00323FF7">
            <w:pPr>
              <w:spacing w:line="199" w:lineRule="auto"/>
              <w:rPr>
                <w:sz w:val="20"/>
                <w:szCs w:val="20"/>
              </w:rPr>
            </w:pPr>
          </w:p>
          <w:p w14:paraId="77A130D5" w14:textId="77777777" w:rsidR="00323FF7" w:rsidRPr="002D4E78" w:rsidRDefault="00323FF7">
            <w:pPr>
              <w:spacing w:line="199" w:lineRule="auto"/>
              <w:rPr>
                <w:sz w:val="20"/>
                <w:szCs w:val="20"/>
              </w:rPr>
            </w:pPr>
          </w:p>
          <w:p w14:paraId="7DDB6552" w14:textId="77777777" w:rsidR="00323FF7" w:rsidRPr="002D4E78" w:rsidRDefault="00323FF7">
            <w:pPr>
              <w:spacing w:line="199" w:lineRule="auto"/>
              <w:rPr>
                <w:sz w:val="20"/>
                <w:szCs w:val="20"/>
              </w:rPr>
            </w:pPr>
          </w:p>
          <w:p w14:paraId="64CAE410" w14:textId="77777777" w:rsidR="00323FF7" w:rsidRPr="002D4E78" w:rsidRDefault="00323FF7">
            <w:pPr>
              <w:spacing w:line="199" w:lineRule="auto"/>
              <w:rPr>
                <w:sz w:val="20"/>
                <w:szCs w:val="20"/>
              </w:rPr>
            </w:pPr>
          </w:p>
          <w:p w14:paraId="569C1B98" w14:textId="77777777" w:rsidR="00323FF7" w:rsidRPr="002D4E78" w:rsidRDefault="00323FF7">
            <w:pPr>
              <w:spacing w:line="199" w:lineRule="auto"/>
              <w:rPr>
                <w:sz w:val="20"/>
                <w:szCs w:val="20"/>
              </w:rPr>
            </w:pPr>
          </w:p>
          <w:p w14:paraId="3DDB71A2" w14:textId="77777777" w:rsidR="00323FF7" w:rsidRPr="002D4E78" w:rsidRDefault="00323FF7">
            <w:pPr>
              <w:spacing w:line="199" w:lineRule="auto"/>
              <w:rPr>
                <w:sz w:val="20"/>
                <w:szCs w:val="20"/>
              </w:rPr>
            </w:pPr>
          </w:p>
          <w:p w14:paraId="26A31E68" w14:textId="77777777" w:rsidR="00323FF7" w:rsidRPr="002D4E78" w:rsidRDefault="00323FF7">
            <w:pPr>
              <w:spacing w:line="199" w:lineRule="auto"/>
              <w:rPr>
                <w:sz w:val="20"/>
                <w:szCs w:val="20"/>
              </w:rPr>
            </w:pPr>
          </w:p>
          <w:p w14:paraId="5AD24B5B" w14:textId="77777777" w:rsidR="00323FF7" w:rsidRPr="002D4E78" w:rsidRDefault="00323FF7">
            <w:pPr>
              <w:spacing w:line="199" w:lineRule="auto"/>
              <w:rPr>
                <w:sz w:val="20"/>
                <w:szCs w:val="20"/>
              </w:rPr>
            </w:pPr>
          </w:p>
          <w:p w14:paraId="50A1B827" w14:textId="77777777" w:rsidR="00323FF7" w:rsidRPr="002D4E78" w:rsidRDefault="00323FF7">
            <w:pPr>
              <w:spacing w:line="199" w:lineRule="auto"/>
              <w:rPr>
                <w:sz w:val="20"/>
                <w:szCs w:val="20"/>
              </w:rPr>
            </w:pPr>
          </w:p>
          <w:p w14:paraId="67227EB1" w14:textId="77777777" w:rsidR="00323FF7" w:rsidRPr="002D4E78" w:rsidRDefault="00323FF7">
            <w:pPr>
              <w:spacing w:line="199" w:lineRule="auto"/>
              <w:rPr>
                <w:sz w:val="20"/>
                <w:szCs w:val="20"/>
              </w:rPr>
            </w:pPr>
          </w:p>
          <w:p w14:paraId="316333EE" w14:textId="77777777" w:rsidR="00323FF7" w:rsidRPr="002D4E78" w:rsidRDefault="00323FF7">
            <w:pPr>
              <w:spacing w:line="199" w:lineRule="auto"/>
              <w:rPr>
                <w:sz w:val="20"/>
                <w:szCs w:val="20"/>
              </w:rPr>
            </w:pPr>
          </w:p>
          <w:p w14:paraId="45CBECF4" w14:textId="77777777" w:rsidR="00323FF7" w:rsidRPr="002D4E78" w:rsidRDefault="005F64CF">
            <w:pPr>
              <w:spacing w:line="180" w:lineRule="auto"/>
              <w:ind w:right="59"/>
              <w:jc w:val="both"/>
              <w:rPr>
                <w:sz w:val="18"/>
                <w:szCs w:val="18"/>
              </w:rPr>
            </w:pPr>
            <w:r w:rsidRPr="002D4E78">
              <w:rPr>
                <w:sz w:val="18"/>
                <w:szCs w:val="18"/>
              </w:rPr>
              <w:t>Ordennza Ordenanza Secretaría J.Estudios</w:t>
            </w:r>
          </w:p>
        </w:tc>
        <w:tc>
          <w:tcPr>
            <w:tcW w:w="4645" w:type="dxa"/>
            <w:tcBorders>
              <w:top w:val="single" w:sz="4" w:space="0" w:color="000000"/>
              <w:left w:val="single" w:sz="4" w:space="0" w:color="000000"/>
              <w:bottom w:val="single" w:sz="4" w:space="0" w:color="000000"/>
              <w:right w:val="single" w:sz="4" w:space="0" w:color="000000"/>
            </w:tcBorders>
          </w:tcPr>
          <w:p w14:paraId="3B4E2F06" w14:textId="77777777" w:rsidR="00323FF7" w:rsidRPr="002D4E78" w:rsidRDefault="005F64CF">
            <w:pPr>
              <w:spacing w:before="55" w:line="180" w:lineRule="auto"/>
              <w:ind w:right="24"/>
              <w:rPr>
                <w:sz w:val="18"/>
                <w:szCs w:val="18"/>
              </w:rPr>
            </w:pPr>
            <w:r w:rsidRPr="002D4E78">
              <w:rPr>
                <w:sz w:val="18"/>
                <w:szCs w:val="18"/>
              </w:rPr>
              <w:t>El Jefe de Emergencias es el responsable del Plan de Emergen- cia:</w:t>
            </w:r>
          </w:p>
          <w:p w14:paraId="416EBF9D" w14:textId="77777777" w:rsidR="00323FF7" w:rsidRPr="002D4E78" w:rsidRDefault="005F64CF">
            <w:pPr>
              <w:spacing w:line="180" w:lineRule="auto"/>
              <w:ind w:right="24"/>
              <w:rPr>
                <w:sz w:val="18"/>
                <w:szCs w:val="18"/>
              </w:rPr>
            </w:pPr>
            <w:r w:rsidRPr="002D4E78">
              <w:rPr>
                <w:sz w:val="18"/>
                <w:szCs w:val="18"/>
              </w:rPr>
              <w:t>-Planifica la Formación, la instrucción y adiestramiento del per- sonal.</w:t>
            </w:r>
          </w:p>
          <w:p w14:paraId="50B9B9FC" w14:textId="77777777" w:rsidR="00323FF7" w:rsidRPr="002D4E78" w:rsidRDefault="005F64CF">
            <w:pPr>
              <w:spacing w:line="180" w:lineRule="auto"/>
              <w:ind w:right="-20"/>
              <w:rPr>
                <w:sz w:val="18"/>
                <w:szCs w:val="18"/>
              </w:rPr>
            </w:pPr>
            <w:r w:rsidRPr="002D4E78">
              <w:rPr>
                <w:sz w:val="18"/>
                <w:szCs w:val="18"/>
              </w:rPr>
              <w:t>-Organiza y supervisa los simulacros de emergencia</w:t>
            </w:r>
          </w:p>
          <w:p w14:paraId="0020CB1F" w14:textId="77777777" w:rsidR="00323FF7" w:rsidRPr="002D4E78" w:rsidRDefault="005F64CF">
            <w:pPr>
              <w:spacing w:line="180" w:lineRule="auto"/>
              <w:ind w:right="-20"/>
              <w:rPr>
                <w:sz w:val="18"/>
                <w:szCs w:val="18"/>
              </w:rPr>
            </w:pPr>
            <w:r w:rsidRPr="002D4E78">
              <w:rPr>
                <w:sz w:val="18"/>
                <w:szCs w:val="18"/>
              </w:rPr>
              <w:t>-Realiza los informes de los accidentes e incidentes y propone</w:t>
            </w:r>
          </w:p>
          <w:p w14:paraId="051D1E2F" w14:textId="77777777" w:rsidR="00323FF7" w:rsidRPr="002D4E78" w:rsidRDefault="005F64CF">
            <w:pPr>
              <w:spacing w:line="180" w:lineRule="auto"/>
              <w:ind w:right="-20"/>
              <w:rPr>
                <w:sz w:val="18"/>
                <w:szCs w:val="18"/>
              </w:rPr>
            </w:pPr>
            <w:r w:rsidRPr="002D4E78">
              <w:rPr>
                <w:sz w:val="18"/>
                <w:szCs w:val="18"/>
              </w:rPr>
              <w:t>las medidas correctoras.</w:t>
            </w:r>
          </w:p>
          <w:p w14:paraId="491BB436" w14:textId="77777777" w:rsidR="00323FF7" w:rsidRPr="002D4E78" w:rsidRDefault="005F64CF">
            <w:pPr>
              <w:spacing w:line="180" w:lineRule="auto"/>
              <w:ind w:right="-20"/>
              <w:rPr>
                <w:sz w:val="18"/>
                <w:szCs w:val="18"/>
              </w:rPr>
            </w:pPr>
            <w:r w:rsidRPr="002D4E78">
              <w:rPr>
                <w:sz w:val="18"/>
                <w:szCs w:val="18"/>
              </w:rPr>
              <w:t>En situación de Emergencia:</w:t>
            </w:r>
          </w:p>
          <w:p w14:paraId="46DD5A3D" w14:textId="77777777" w:rsidR="00323FF7" w:rsidRPr="002D4E78" w:rsidRDefault="005F64CF">
            <w:pPr>
              <w:spacing w:line="180" w:lineRule="auto"/>
              <w:ind w:right="-20"/>
              <w:rPr>
                <w:sz w:val="18"/>
                <w:szCs w:val="18"/>
              </w:rPr>
            </w:pPr>
            <w:r w:rsidRPr="002D4E78">
              <w:rPr>
                <w:sz w:val="18"/>
                <w:szCs w:val="18"/>
              </w:rPr>
              <w:t>-Declara la situación de Emergencia General.</w:t>
            </w:r>
          </w:p>
          <w:p w14:paraId="34DBA8F5" w14:textId="77777777" w:rsidR="00323FF7" w:rsidRPr="002D4E78" w:rsidRDefault="005F64CF">
            <w:pPr>
              <w:spacing w:line="180" w:lineRule="auto"/>
              <w:ind w:right="-20"/>
              <w:rPr>
                <w:sz w:val="18"/>
                <w:szCs w:val="18"/>
              </w:rPr>
            </w:pPr>
            <w:r w:rsidRPr="002D4E78">
              <w:rPr>
                <w:sz w:val="18"/>
                <w:szCs w:val="18"/>
              </w:rPr>
              <w:t>-Coordina desde el centro de coordinación de llamadas.</w:t>
            </w:r>
          </w:p>
          <w:p w14:paraId="69ED8DD4" w14:textId="77777777" w:rsidR="00323FF7" w:rsidRPr="002D4E78" w:rsidRDefault="005F64CF">
            <w:pPr>
              <w:spacing w:line="180" w:lineRule="auto"/>
              <w:ind w:right="-20"/>
              <w:rPr>
                <w:sz w:val="18"/>
                <w:szCs w:val="18"/>
              </w:rPr>
            </w:pPr>
            <w:r w:rsidRPr="002D4E78">
              <w:rPr>
                <w:sz w:val="18"/>
                <w:szCs w:val="18"/>
              </w:rPr>
              <w:t>-Ordena la ejecución del Plan de Evacuación</w:t>
            </w:r>
          </w:p>
          <w:p w14:paraId="5966DB26" w14:textId="77777777" w:rsidR="00323FF7" w:rsidRPr="002D4E78" w:rsidRDefault="005F64CF">
            <w:pPr>
              <w:spacing w:line="180" w:lineRule="auto"/>
              <w:ind w:right="-20"/>
              <w:rPr>
                <w:sz w:val="18"/>
                <w:szCs w:val="18"/>
              </w:rPr>
            </w:pPr>
            <w:r w:rsidRPr="002D4E78">
              <w:rPr>
                <w:sz w:val="18"/>
                <w:szCs w:val="18"/>
              </w:rPr>
              <w:t>-Pide ayuda exterior.</w:t>
            </w:r>
          </w:p>
          <w:p w14:paraId="59F2388A" w14:textId="77777777" w:rsidR="00323FF7" w:rsidRPr="002D4E78" w:rsidRDefault="005F64CF">
            <w:pPr>
              <w:spacing w:line="180" w:lineRule="auto"/>
              <w:ind w:right="-20"/>
              <w:rPr>
                <w:sz w:val="18"/>
                <w:szCs w:val="18"/>
              </w:rPr>
            </w:pPr>
            <w:r w:rsidRPr="002D4E78">
              <w:rPr>
                <w:sz w:val="18"/>
                <w:szCs w:val="18"/>
              </w:rPr>
              <w:t>Declara el fin de la situación de emergencia.</w:t>
            </w:r>
          </w:p>
          <w:p w14:paraId="3C6FEA03" w14:textId="77777777" w:rsidR="00323FF7" w:rsidRPr="002D4E78" w:rsidRDefault="00323FF7">
            <w:pPr>
              <w:spacing w:before="7" w:line="148" w:lineRule="auto"/>
              <w:rPr>
                <w:sz w:val="15"/>
                <w:szCs w:val="15"/>
              </w:rPr>
            </w:pPr>
          </w:p>
          <w:p w14:paraId="2C7153CD" w14:textId="77777777" w:rsidR="00323FF7" w:rsidRPr="002D4E78" w:rsidRDefault="00323FF7">
            <w:pPr>
              <w:spacing w:line="199" w:lineRule="auto"/>
              <w:rPr>
                <w:sz w:val="20"/>
                <w:szCs w:val="20"/>
              </w:rPr>
            </w:pPr>
          </w:p>
          <w:p w14:paraId="12A8A9BB" w14:textId="77777777" w:rsidR="00323FF7" w:rsidRPr="002D4E78" w:rsidRDefault="005F64CF">
            <w:pPr>
              <w:spacing w:line="180" w:lineRule="auto"/>
              <w:ind w:right="24"/>
              <w:rPr>
                <w:sz w:val="18"/>
                <w:szCs w:val="18"/>
              </w:rPr>
            </w:pPr>
            <w:r w:rsidRPr="002D4E78">
              <w:rPr>
                <w:sz w:val="18"/>
                <w:szCs w:val="18"/>
              </w:rPr>
              <w:t>Hará sonar la alarma, y desconectarán los suministros, en caso necesario,  cuando se realice el desalojo.</w:t>
            </w:r>
          </w:p>
          <w:p w14:paraId="6B841EA2" w14:textId="77777777" w:rsidR="00323FF7" w:rsidRPr="002D4E78" w:rsidRDefault="00323FF7">
            <w:pPr>
              <w:spacing w:line="180" w:lineRule="auto"/>
              <w:ind w:right="24"/>
              <w:rPr>
                <w:sz w:val="18"/>
                <w:szCs w:val="18"/>
              </w:rPr>
            </w:pPr>
          </w:p>
          <w:p w14:paraId="4698136E" w14:textId="77777777" w:rsidR="00323FF7" w:rsidRPr="002D4E78" w:rsidRDefault="005F64CF">
            <w:pPr>
              <w:spacing w:line="180" w:lineRule="auto"/>
              <w:ind w:right="24"/>
              <w:jc w:val="both"/>
              <w:rPr>
                <w:sz w:val="18"/>
                <w:szCs w:val="18"/>
              </w:rPr>
            </w:pPr>
            <w:r w:rsidRPr="002D4E78">
              <w:rPr>
                <w:sz w:val="18"/>
                <w:szCs w:val="18"/>
              </w:rPr>
              <w:t>Se encargará de avisos telefónicos y comunicación con el exte- rior en emergencias</w:t>
            </w:r>
          </w:p>
        </w:tc>
      </w:tr>
      <w:tr w:rsidR="00323FF7" w14:paraId="518C6989" w14:textId="77777777" w:rsidTr="00004E03">
        <w:trPr>
          <w:trHeight w:val="3345"/>
        </w:trPr>
        <w:tc>
          <w:tcPr>
            <w:tcW w:w="1838" w:type="dxa"/>
            <w:tcBorders>
              <w:top w:val="single" w:sz="4" w:space="0" w:color="000000"/>
              <w:left w:val="single" w:sz="4" w:space="0" w:color="000000"/>
              <w:bottom w:val="single" w:sz="4" w:space="0" w:color="000000"/>
              <w:right w:val="single" w:sz="4" w:space="0" w:color="000000"/>
            </w:tcBorders>
          </w:tcPr>
          <w:p w14:paraId="2DF6AC22" w14:textId="77777777" w:rsidR="00323FF7" w:rsidRPr="002D4E78" w:rsidRDefault="005F64CF">
            <w:pPr>
              <w:spacing w:before="53" w:line="180" w:lineRule="auto"/>
              <w:ind w:right="514"/>
              <w:rPr>
                <w:sz w:val="18"/>
                <w:szCs w:val="18"/>
              </w:rPr>
            </w:pPr>
            <w:r w:rsidRPr="002D4E78">
              <w:rPr>
                <w:b/>
                <w:sz w:val="18"/>
                <w:szCs w:val="18"/>
              </w:rPr>
              <w:t xml:space="preserve">EQUIPO OPERATIVO </w:t>
            </w:r>
            <w:r w:rsidRPr="002D4E78">
              <w:rPr>
                <w:sz w:val="18"/>
                <w:szCs w:val="18"/>
              </w:rPr>
              <w:t>Jefe de 1ª Intervención</w:t>
            </w:r>
          </w:p>
          <w:p w14:paraId="6B36516A" w14:textId="77777777" w:rsidR="00323FF7" w:rsidRPr="002D4E78" w:rsidRDefault="005F64CF">
            <w:pPr>
              <w:spacing w:before="53" w:line="180" w:lineRule="auto"/>
              <w:ind w:right="514"/>
              <w:rPr>
                <w:sz w:val="18"/>
                <w:szCs w:val="18"/>
              </w:rPr>
            </w:pPr>
            <w:r w:rsidRPr="002D4E78">
              <w:rPr>
                <w:sz w:val="18"/>
                <w:szCs w:val="18"/>
              </w:rPr>
              <w:t xml:space="preserve"> Suplente</w:t>
            </w:r>
          </w:p>
          <w:p w14:paraId="1DDE5123" w14:textId="77777777" w:rsidR="00323FF7" w:rsidRPr="002D4E78" w:rsidRDefault="00323FF7">
            <w:pPr>
              <w:spacing w:before="6" w:line="148" w:lineRule="auto"/>
              <w:rPr>
                <w:sz w:val="15"/>
                <w:szCs w:val="15"/>
              </w:rPr>
            </w:pPr>
          </w:p>
          <w:p w14:paraId="74DB687B" w14:textId="77777777" w:rsidR="00323FF7" w:rsidRPr="002D4E78" w:rsidRDefault="005F64CF">
            <w:pPr>
              <w:ind w:right="-20"/>
              <w:rPr>
                <w:sz w:val="18"/>
                <w:szCs w:val="18"/>
              </w:rPr>
            </w:pPr>
            <w:r w:rsidRPr="002D4E78">
              <w:rPr>
                <w:sz w:val="18"/>
                <w:szCs w:val="18"/>
              </w:rPr>
              <w:t>Eq. Alarma e Intervención</w:t>
            </w:r>
          </w:p>
          <w:p w14:paraId="20441C70" w14:textId="77777777" w:rsidR="00323FF7" w:rsidRPr="002D4E78" w:rsidRDefault="00323FF7">
            <w:pPr>
              <w:spacing w:line="199" w:lineRule="auto"/>
              <w:rPr>
                <w:sz w:val="20"/>
                <w:szCs w:val="20"/>
              </w:rPr>
            </w:pPr>
          </w:p>
          <w:p w14:paraId="7003C1F0" w14:textId="77777777" w:rsidR="00323FF7" w:rsidRPr="002D4E78" w:rsidRDefault="00323FF7">
            <w:pPr>
              <w:spacing w:line="199" w:lineRule="auto"/>
              <w:rPr>
                <w:sz w:val="20"/>
                <w:szCs w:val="20"/>
              </w:rPr>
            </w:pPr>
          </w:p>
          <w:p w14:paraId="5B33F871" w14:textId="77777777" w:rsidR="00323FF7" w:rsidRPr="002D4E78" w:rsidRDefault="00323FF7">
            <w:pPr>
              <w:spacing w:line="199" w:lineRule="auto"/>
              <w:rPr>
                <w:sz w:val="20"/>
                <w:szCs w:val="20"/>
              </w:rPr>
            </w:pPr>
          </w:p>
          <w:p w14:paraId="73CEE263" w14:textId="77777777" w:rsidR="00323FF7" w:rsidRPr="002D4E78" w:rsidRDefault="00323FF7">
            <w:pPr>
              <w:spacing w:before="13" w:line="259" w:lineRule="auto"/>
              <w:rPr>
                <w:sz w:val="26"/>
                <w:szCs w:val="26"/>
              </w:rPr>
            </w:pPr>
          </w:p>
          <w:p w14:paraId="62CFD9E9" w14:textId="77777777" w:rsidR="00323FF7" w:rsidRPr="002D4E78" w:rsidRDefault="005F64CF">
            <w:pPr>
              <w:spacing w:line="204" w:lineRule="auto"/>
              <w:ind w:right="-20"/>
              <w:rPr>
                <w:sz w:val="18"/>
                <w:szCs w:val="18"/>
              </w:rPr>
            </w:pPr>
            <w:r w:rsidRPr="002D4E78">
              <w:rPr>
                <w:sz w:val="18"/>
                <w:szCs w:val="18"/>
              </w:rPr>
              <w:t>Eq. Ayuda Discapacitados</w:t>
            </w:r>
          </w:p>
          <w:p w14:paraId="5AE7B9DA" w14:textId="77777777" w:rsidR="00323FF7" w:rsidRPr="002D4E78" w:rsidRDefault="005F64CF">
            <w:pPr>
              <w:spacing w:line="180" w:lineRule="auto"/>
              <w:ind w:right="-20"/>
              <w:rPr>
                <w:sz w:val="18"/>
                <w:szCs w:val="18"/>
              </w:rPr>
            </w:pPr>
            <w:r w:rsidRPr="002D4E78">
              <w:rPr>
                <w:sz w:val="18"/>
                <w:szCs w:val="18"/>
              </w:rPr>
              <w:t>Suplente</w:t>
            </w:r>
          </w:p>
          <w:p w14:paraId="06D1C3DB" w14:textId="77777777" w:rsidR="00323FF7" w:rsidRPr="002D4E78" w:rsidRDefault="00323FF7">
            <w:pPr>
              <w:spacing w:before="3" w:line="108" w:lineRule="auto"/>
              <w:rPr>
                <w:sz w:val="11"/>
                <w:szCs w:val="11"/>
              </w:rPr>
            </w:pPr>
          </w:p>
          <w:p w14:paraId="38534C00" w14:textId="77777777" w:rsidR="00323FF7" w:rsidRPr="002D4E78" w:rsidRDefault="00323FF7">
            <w:pPr>
              <w:spacing w:line="199" w:lineRule="auto"/>
              <w:rPr>
                <w:sz w:val="20"/>
                <w:szCs w:val="20"/>
              </w:rPr>
            </w:pPr>
          </w:p>
          <w:p w14:paraId="6E97729D" w14:textId="77777777" w:rsidR="00323FF7" w:rsidRPr="002D4E78" w:rsidRDefault="00323FF7">
            <w:pPr>
              <w:spacing w:line="199" w:lineRule="auto"/>
              <w:rPr>
                <w:sz w:val="20"/>
                <w:szCs w:val="20"/>
              </w:rPr>
            </w:pPr>
          </w:p>
          <w:p w14:paraId="4314F057" w14:textId="77777777" w:rsidR="00323FF7" w:rsidRPr="002D4E78" w:rsidRDefault="00323FF7">
            <w:pPr>
              <w:spacing w:line="204" w:lineRule="auto"/>
              <w:ind w:right="-20"/>
              <w:rPr>
                <w:sz w:val="18"/>
                <w:szCs w:val="18"/>
              </w:rPr>
            </w:pPr>
          </w:p>
          <w:p w14:paraId="15550476" w14:textId="77777777" w:rsidR="00323FF7" w:rsidRPr="002D4E78" w:rsidRDefault="005F64CF">
            <w:pPr>
              <w:spacing w:line="204" w:lineRule="auto"/>
              <w:ind w:right="-20"/>
              <w:rPr>
                <w:sz w:val="18"/>
                <w:szCs w:val="18"/>
              </w:rPr>
            </w:pPr>
            <w:r w:rsidRPr="002D4E78">
              <w:rPr>
                <w:sz w:val="18"/>
                <w:szCs w:val="18"/>
              </w:rPr>
              <w:t>Eq. Primeros Auxilios</w:t>
            </w:r>
          </w:p>
          <w:p w14:paraId="7998E7F3" w14:textId="77777777" w:rsidR="00323FF7" w:rsidRPr="002D4E78" w:rsidRDefault="005F64CF">
            <w:pPr>
              <w:spacing w:line="180" w:lineRule="auto"/>
              <w:ind w:right="-20"/>
              <w:jc w:val="both"/>
              <w:rPr>
                <w:sz w:val="18"/>
                <w:szCs w:val="18"/>
              </w:rPr>
            </w:pPr>
            <w:r w:rsidRPr="002D4E78">
              <w:rPr>
                <w:sz w:val="18"/>
                <w:szCs w:val="18"/>
              </w:rPr>
              <w:t>Suplente</w:t>
            </w:r>
          </w:p>
        </w:tc>
        <w:tc>
          <w:tcPr>
            <w:tcW w:w="1701" w:type="dxa"/>
            <w:tcBorders>
              <w:top w:val="single" w:sz="4" w:space="0" w:color="000000"/>
              <w:left w:val="single" w:sz="4" w:space="0" w:color="000000"/>
              <w:bottom w:val="single" w:sz="4" w:space="0" w:color="000000"/>
              <w:right w:val="single" w:sz="4" w:space="0" w:color="000000"/>
            </w:tcBorders>
          </w:tcPr>
          <w:p w14:paraId="7A07413F" w14:textId="77777777" w:rsidR="00323FF7" w:rsidRPr="002D4E78" w:rsidRDefault="00323FF7">
            <w:pPr>
              <w:spacing w:before="12" w:line="199" w:lineRule="auto"/>
              <w:rPr>
                <w:sz w:val="20"/>
                <w:szCs w:val="20"/>
              </w:rPr>
            </w:pPr>
          </w:p>
          <w:p w14:paraId="035F045A" w14:textId="77777777" w:rsidR="00323FF7" w:rsidRPr="002D4E78" w:rsidRDefault="005F64CF">
            <w:pPr>
              <w:spacing w:line="180" w:lineRule="auto"/>
              <w:ind w:right="-20"/>
              <w:rPr>
                <w:sz w:val="18"/>
                <w:szCs w:val="18"/>
              </w:rPr>
            </w:pPr>
            <w:r w:rsidRPr="002D4E78">
              <w:rPr>
                <w:sz w:val="18"/>
                <w:szCs w:val="18"/>
              </w:rPr>
              <w:t>Mónica Rojas</w:t>
            </w:r>
          </w:p>
          <w:p w14:paraId="6F36AAE9" w14:textId="77777777" w:rsidR="00323FF7" w:rsidRPr="002D4E78" w:rsidRDefault="00323FF7">
            <w:pPr>
              <w:spacing w:before="3" w:line="148" w:lineRule="auto"/>
              <w:rPr>
                <w:sz w:val="15"/>
                <w:szCs w:val="15"/>
              </w:rPr>
            </w:pPr>
          </w:p>
          <w:p w14:paraId="1F47B205" w14:textId="77777777" w:rsidR="00323FF7" w:rsidRPr="002D4E78" w:rsidRDefault="00323FF7">
            <w:pPr>
              <w:spacing w:before="3" w:line="148" w:lineRule="auto"/>
              <w:rPr>
                <w:sz w:val="15"/>
                <w:szCs w:val="15"/>
              </w:rPr>
            </w:pPr>
          </w:p>
          <w:p w14:paraId="1C852995" w14:textId="77777777" w:rsidR="00323FF7" w:rsidRPr="002D4E78" w:rsidRDefault="005F64CF">
            <w:pPr>
              <w:ind w:right="-20"/>
              <w:rPr>
                <w:sz w:val="18"/>
                <w:szCs w:val="18"/>
              </w:rPr>
            </w:pPr>
            <w:r w:rsidRPr="002D4E78">
              <w:rPr>
                <w:sz w:val="18"/>
                <w:szCs w:val="18"/>
              </w:rPr>
              <w:t>Alejandro G.</w:t>
            </w:r>
          </w:p>
          <w:p w14:paraId="3B9902B6" w14:textId="77777777" w:rsidR="00323FF7" w:rsidRPr="002D4E78" w:rsidRDefault="00323FF7">
            <w:pPr>
              <w:ind w:right="-20"/>
              <w:rPr>
                <w:sz w:val="18"/>
                <w:szCs w:val="18"/>
              </w:rPr>
            </w:pPr>
          </w:p>
          <w:p w14:paraId="7809C1D4" w14:textId="77777777" w:rsidR="00323FF7" w:rsidRPr="002D4E78" w:rsidRDefault="005F64CF">
            <w:pPr>
              <w:ind w:right="-20"/>
              <w:rPr>
                <w:sz w:val="18"/>
                <w:szCs w:val="18"/>
              </w:rPr>
            </w:pPr>
            <w:r w:rsidRPr="002D4E78">
              <w:rPr>
                <w:sz w:val="18"/>
                <w:szCs w:val="18"/>
              </w:rPr>
              <w:t>Cristina Cervilla</w:t>
            </w:r>
          </w:p>
          <w:p w14:paraId="295DC752" w14:textId="77777777" w:rsidR="00323FF7" w:rsidRPr="002D4E78" w:rsidRDefault="00323FF7">
            <w:pPr>
              <w:spacing w:before="3" w:line="148" w:lineRule="auto"/>
              <w:rPr>
                <w:sz w:val="15"/>
                <w:szCs w:val="15"/>
              </w:rPr>
            </w:pPr>
          </w:p>
          <w:p w14:paraId="0DB45E72" w14:textId="77777777" w:rsidR="00323FF7" w:rsidRPr="002D4E78" w:rsidRDefault="005F64CF">
            <w:pPr>
              <w:ind w:right="-20"/>
              <w:rPr>
                <w:sz w:val="18"/>
                <w:szCs w:val="18"/>
              </w:rPr>
            </w:pPr>
            <w:r w:rsidRPr="002D4E78">
              <w:rPr>
                <w:sz w:val="18"/>
                <w:szCs w:val="18"/>
              </w:rPr>
              <w:t>Profesorado Guardia</w:t>
            </w:r>
          </w:p>
          <w:p w14:paraId="5B980418" w14:textId="77777777" w:rsidR="00323FF7" w:rsidRPr="002D4E78" w:rsidRDefault="00323FF7">
            <w:pPr>
              <w:spacing w:before="7" w:line="108" w:lineRule="auto"/>
              <w:rPr>
                <w:sz w:val="11"/>
                <w:szCs w:val="11"/>
              </w:rPr>
            </w:pPr>
          </w:p>
          <w:p w14:paraId="71E1EDE6" w14:textId="77777777" w:rsidR="00323FF7" w:rsidRPr="002D4E78" w:rsidRDefault="00323FF7">
            <w:pPr>
              <w:spacing w:line="199" w:lineRule="auto"/>
              <w:rPr>
                <w:sz w:val="20"/>
                <w:szCs w:val="20"/>
              </w:rPr>
            </w:pPr>
          </w:p>
          <w:p w14:paraId="037080F3" w14:textId="77777777" w:rsidR="00323FF7" w:rsidRPr="002D4E78" w:rsidRDefault="00323FF7">
            <w:pPr>
              <w:spacing w:line="199" w:lineRule="auto"/>
              <w:rPr>
                <w:sz w:val="20"/>
                <w:szCs w:val="20"/>
              </w:rPr>
            </w:pPr>
          </w:p>
          <w:p w14:paraId="0E0FAF71" w14:textId="77777777" w:rsidR="00323FF7" w:rsidRPr="002D4E78" w:rsidRDefault="005F64CF">
            <w:pPr>
              <w:spacing w:line="180" w:lineRule="auto"/>
              <w:ind w:right="218"/>
              <w:rPr>
                <w:sz w:val="18"/>
                <w:szCs w:val="18"/>
              </w:rPr>
            </w:pPr>
            <w:r w:rsidRPr="002D4E78">
              <w:rPr>
                <w:sz w:val="18"/>
                <w:szCs w:val="18"/>
              </w:rPr>
              <w:t>Profesorado aula específica</w:t>
            </w:r>
          </w:p>
          <w:p w14:paraId="0ACA2845" w14:textId="77777777" w:rsidR="00323FF7" w:rsidRPr="002D4E78" w:rsidRDefault="005F64CF">
            <w:pPr>
              <w:spacing w:line="180" w:lineRule="auto"/>
              <w:ind w:right="218"/>
              <w:rPr>
                <w:sz w:val="18"/>
                <w:szCs w:val="18"/>
              </w:rPr>
            </w:pPr>
            <w:r w:rsidRPr="002D4E78">
              <w:rPr>
                <w:sz w:val="18"/>
                <w:szCs w:val="18"/>
              </w:rPr>
              <w:t xml:space="preserve">Marta Ferreras </w:t>
            </w:r>
          </w:p>
          <w:p w14:paraId="0877849C" w14:textId="77777777" w:rsidR="00323FF7" w:rsidRPr="002D4E78" w:rsidRDefault="00323FF7">
            <w:pPr>
              <w:spacing w:line="180" w:lineRule="auto"/>
              <w:ind w:right="218"/>
              <w:rPr>
                <w:sz w:val="18"/>
                <w:szCs w:val="18"/>
              </w:rPr>
            </w:pPr>
          </w:p>
          <w:p w14:paraId="6C270838" w14:textId="77777777" w:rsidR="00323FF7" w:rsidRPr="002D4E78" w:rsidRDefault="00323FF7">
            <w:pPr>
              <w:spacing w:line="204" w:lineRule="auto"/>
              <w:ind w:right="-20"/>
              <w:rPr>
                <w:sz w:val="18"/>
                <w:szCs w:val="18"/>
              </w:rPr>
            </w:pPr>
          </w:p>
          <w:p w14:paraId="30734B59" w14:textId="77777777" w:rsidR="00323FF7" w:rsidRDefault="005F64CF">
            <w:pPr>
              <w:spacing w:line="204" w:lineRule="auto"/>
              <w:ind w:right="-20"/>
              <w:rPr>
                <w:sz w:val="18"/>
                <w:szCs w:val="18"/>
              </w:rPr>
            </w:pPr>
            <w:r>
              <w:rPr>
                <w:sz w:val="18"/>
                <w:szCs w:val="18"/>
              </w:rPr>
              <w:t xml:space="preserve">Luis Santaella </w:t>
            </w:r>
          </w:p>
          <w:p w14:paraId="521E6AAD" w14:textId="77777777" w:rsidR="00323FF7" w:rsidRDefault="005F64CF">
            <w:pPr>
              <w:spacing w:line="204" w:lineRule="auto"/>
              <w:ind w:right="-20"/>
              <w:jc w:val="both"/>
              <w:rPr>
                <w:sz w:val="18"/>
                <w:szCs w:val="18"/>
              </w:rPr>
            </w:pPr>
            <w:r>
              <w:rPr>
                <w:sz w:val="18"/>
                <w:szCs w:val="18"/>
              </w:rPr>
              <w:t>Antonio Pûente</w:t>
            </w:r>
          </w:p>
        </w:tc>
        <w:tc>
          <w:tcPr>
            <w:tcW w:w="1559" w:type="dxa"/>
            <w:tcBorders>
              <w:top w:val="single" w:sz="4" w:space="0" w:color="000000"/>
              <w:left w:val="single" w:sz="4" w:space="0" w:color="000000"/>
              <w:bottom w:val="single" w:sz="4" w:space="0" w:color="000000"/>
              <w:right w:val="single" w:sz="4" w:space="0" w:color="000000"/>
            </w:tcBorders>
          </w:tcPr>
          <w:p w14:paraId="73EF446A" w14:textId="77777777" w:rsidR="00323FF7" w:rsidRPr="002D4E78" w:rsidRDefault="00323FF7">
            <w:pPr>
              <w:spacing w:before="12" w:line="199" w:lineRule="auto"/>
              <w:rPr>
                <w:sz w:val="20"/>
                <w:szCs w:val="20"/>
              </w:rPr>
            </w:pPr>
          </w:p>
          <w:p w14:paraId="3D2080FB" w14:textId="77777777" w:rsidR="00323FF7" w:rsidRPr="002D4E78" w:rsidRDefault="005F64CF">
            <w:pPr>
              <w:tabs>
                <w:tab w:val="left" w:pos="975"/>
              </w:tabs>
              <w:spacing w:line="180" w:lineRule="auto"/>
              <w:ind w:right="367"/>
              <w:rPr>
                <w:sz w:val="18"/>
                <w:szCs w:val="18"/>
              </w:rPr>
            </w:pPr>
            <w:r w:rsidRPr="002D4E78">
              <w:rPr>
                <w:sz w:val="18"/>
                <w:szCs w:val="18"/>
              </w:rPr>
              <w:t>Prof. Inglés</w:t>
            </w:r>
          </w:p>
          <w:p w14:paraId="2300FB5F" w14:textId="77777777" w:rsidR="00323FF7" w:rsidRPr="002D4E78" w:rsidRDefault="00323FF7">
            <w:pPr>
              <w:tabs>
                <w:tab w:val="left" w:pos="975"/>
              </w:tabs>
              <w:spacing w:before="3" w:line="148" w:lineRule="auto"/>
              <w:ind w:right="367"/>
              <w:rPr>
                <w:sz w:val="15"/>
                <w:szCs w:val="15"/>
              </w:rPr>
            </w:pPr>
          </w:p>
          <w:p w14:paraId="77B82B59" w14:textId="77777777" w:rsidR="00323FF7" w:rsidRPr="002D4E78" w:rsidRDefault="00323FF7">
            <w:pPr>
              <w:tabs>
                <w:tab w:val="left" w:pos="975"/>
              </w:tabs>
              <w:spacing w:before="3" w:line="148" w:lineRule="auto"/>
              <w:ind w:right="367"/>
              <w:rPr>
                <w:sz w:val="15"/>
                <w:szCs w:val="15"/>
              </w:rPr>
            </w:pPr>
          </w:p>
          <w:p w14:paraId="6F63EC3E" w14:textId="77777777" w:rsidR="00323FF7" w:rsidRPr="002D4E78" w:rsidRDefault="005F64CF">
            <w:pPr>
              <w:tabs>
                <w:tab w:val="left" w:pos="975"/>
              </w:tabs>
              <w:ind w:right="367"/>
              <w:rPr>
                <w:sz w:val="18"/>
                <w:szCs w:val="18"/>
              </w:rPr>
            </w:pPr>
            <w:r w:rsidRPr="002D4E78">
              <w:rPr>
                <w:sz w:val="18"/>
                <w:szCs w:val="18"/>
              </w:rPr>
              <w:t>Prof. Tecnología</w:t>
            </w:r>
          </w:p>
          <w:p w14:paraId="676AEA8D" w14:textId="77777777" w:rsidR="00323FF7" w:rsidRPr="002D4E78" w:rsidRDefault="00323FF7">
            <w:pPr>
              <w:tabs>
                <w:tab w:val="left" w:pos="975"/>
              </w:tabs>
              <w:spacing w:line="199" w:lineRule="auto"/>
              <w:ind w:right="367"/>
              <w:rPr>
                <w:sz w:val="20"/>
                <w:szCs w:val="20"/>
              </w:rPr>
            </w:pPr>
          </w:p>
          <w:p w14:paraId="0BB50FF2" w14:textId="77777777" w:rsidR="00323FF7" w:rsidRPr="002D4E78" w:rsidRDefault="00323FF7">
            <w:pPr>
              <w:tabs>
                <w:tab w:val="left" w:pos="975"/>
              </w:tabs>
              <w:spacing w:line="199" w:lineRule="auto"/>
              <w:ind w:right="367"/>
              <w:rPr>
                <w:sz w:val="20"/>
                <w:szCs w:val="20"/>
              </w:rPr>
            </w:pPr>
          </w:p>
          <w:p w14:paraId="3C317FE5" w14:textId="77777777" w:rsidR="00323FF7" w:rsidRPr="002D4E78" w:rsidRDefault="00323FF7">
            <w:pPr>
              <w:tabs>
                <w:tab w:val="left" w:pos="975"/>
              </w:tabs>
              <w:spacing w:line="199" w:lineRule="auto"/>
              <w:ind w:right="367"/>
              <w:rPr>
                <w:sz w:val="20"/>
                <w:szCs w:val="20"/>
              </w:rPr>
            </w:pPr>
          </w:p>
          <w:p w14:paraId="52044AE2" w14:textId="77777777" w:rsidR="00323FF7" w:rsidRPr="002D4E78" w:rsidRDefault="00323FF7">
            <w:pPr>
              <w:tabs>
                <w:tab w:val="left" w:pos="975"/>
              </w:tabs>
              <w:spacing w:line="199" w:lineRule="auto"/>
              <w:ind w:right="367"/>
              <w:rPr>
                <w:sz w:val="20"/>
                <w:szCs w:val="20"/>
              </w:rPr>
            </w:pPr>
          </w:p>
          <w:p w14:paraId="09B9A003" w14:textId="77777777" w:rsidR="00323FF7" w:rsidRPr="002D4E78" w:rsidRDefault="00323FF7">
            <w:pPr>
              <w:tabs>
                <w:tab w:val="left" w:pos="975"/>
              </w:tabs>
              <w:spacing w:line="180" w:lineRule="auto"/>
              <w:ind w:right="367"/>
              <w:rPr>
                <w:sz w:val="18"/>
                <w:szCs w:val="18"/>
              </w:rPr>
            </w:pPr>
          </w:p>
          <w:p w14:paraId="313C59C0" w14:textId="77777777" w:rsidR="00323FF7" w:rsidRPr="002D4E78" w:rsidRDefault="00323FF7">
            <w:pPr>
              <w:tabs>
                <w:tab w:val="left" w:pos="975"/>
              </w:tabs>
              <w:spacing w:line="180" w:lineRule="auto"/>
              <w:ind w:right="367"/>
              <w:rPr>
                <w:sz w:val="18"/>
                <w:szCs w:val="18"/>
              </w:rPr>
            </w:pPr>
          </w:p>
          <w:p w14:paraId="734BD93D" w14:textId="77777777" w:rsidR="00323FF7" w:rsidRPr="002D4E78" w:rsidRDefault="00323FF7">
            <w:pPr>
              <w:tabs>
                <w:tab w:val="left" w:pos="975"/>
              </w:tabs>
              <w:spacing w:line="180" w:lineRule="auto"/>
              <w:ind w:right="367"/>
              <w:rPr>
                <w:sz w:val="18"/>
                <w:szCs w:val="18"/>
              </w:rPr>
            </w:pPr>
          </w:p>
          <w:p w14:paraId="3FD9E5BB" w14:textId="77777777" w:rsidR="00323FF7" w:rsidRPr="002D4E78" w:rsidRDefault="005F64CF">
            <w:pPr>
              <w:tabs>
                <w:tab w:val="left" w:pos="975"/>
              </w:tabs>
              <w:spacing w:line="180" w:lineRule="auto"/>
              <w:ind w:right="367"/>
              <w:rPr>
                <w:sz w:val="18"/>
                <w:szCs w:val="18"/>
              </w:rPr>
            </w:pPr>
            <w:r w:rsidRPr="002D4E78">
              <w:rPr>
                <w:sz w:val="18"/>
                <w:szCs w:val="18"/>
              </w:rPr>
              <w:t xml:space="preserve">PTIS. </w:t>
            </w:r>
          </w:p>
          <w:p w14:paraId="254F186B" w14:textId="77777777" w:rsidR="00323FF7" w:rsidRPr="002D4E78" w:rsidRDefault="00323FF7">
            <w:pPr>
              <w:tabs>
                <w:tab w:val="left" w:pos="975"/>
              </w:tabs>
              <w:spacing w:line="180" w:lineRule="auto"/>
              <w:ind w:right="367"/>
              <w:rPr>
                <w:sz w:val="18"/>
                <w:szCs w:val="18"/>
              </w:rPr>
            </w:pPr>
          </w:p>
          <w:p w14:paraId="66688069" w14:textId="77777777" w:rsidR="00323FF7" w:rsidRPr="002D4E78" w:rsidRDefault="00323FF7">
            <w:pPr>
              <w:tabs>
                <w:tab w:val="left" w:pos="975"/>
              </w:tabs>
              <w:spacing w:line="180" w:lineRule="auto"/>
              <w:ind w:right="367"/>
              <w:rPr>
                <w:sz w:val="15"/>
                <w:szCs w:val="15"/>
              </w:rPr>
            </w:pPr>
          </w:p>
          <w:p w14:paraId="5213172E" w14:textId="77777777" w:rsidR="00323FF7" w:rsidRPr="002D4E78" w:rsidRDefault="00323FF7">
            <w:pPr>
              <w:tabs>
                <w:tab w:val="left" w:pos="975"/>
              </w:tabs>
              <w:spacing w:line="204" w:lineRule="auto"/>
              <w:ind w:right="367"/>
              <w:rPr>
                <w:sz w:val="18"/>
                <w:szCs w:val="18"/>
              </w:rPr>
            </w:pPr>
          </w:p>
          <w:p w14:paraId="416D3426" w14:textId="77777777" w:rsidR="00323FF7" w:rsidRDefault="005F64CF">
            <w:pPr>
              <w:tabs>
                <w:tab w:val="left" w:pos="975"/>
              </w:tabs>
              <w:spacing w:line="204" w:lineRule="auto"/>
              <w:ind w:right="367"/>
              <w:rPr>
                <w:sz w:val="18"/>
                <w:szCs w:val="18"/>
              </w:rPr>
            </w:pPr>
            <w:r>
              <w:rPr>
                <w:sz w:val="18"/>
                <w:szCs w:val="18"/>
              </w:rPr>
              <w:lastRenderedPageBreak/>
              <w:t>Prof. EF</w:t>
            </w:r>
          </w:p>
          <w:p w14:paraId="157679FD" w14:textId="77777777" w:rsidR="00323FF7" w:rsidRDefault="005F64CF">
            <w:pPr>
              <w:tabs>
                <w:tab w:val="left" w:pos="975"/>
              </w:tabs>
              <w:spacing w:line="180" w:lineRule="auto"/>
              <w:ind w:right="367"/>
              <w:jc w:val="both"/>
              <w:rPr>
                <w:sz w:val="18"/>
                <w:szCs w:val="18"/>
              </w:rPr>
            </w:pPr>
            <w:r>
              <w:rPr>
                <w:sz w:val="18"/>
                <w:szCs w:val="18"/>
              </w:rPr>
              <w:t>Prof. EF</w:t>
            </w:r>
          </w:p>
        </w:tc>
        <w:tc>
          <w:tcPr>
            <w:tcW w:w="4645" w:type="dxa"/>
            <w:tcBorders>
              <w:top w:val="single" w:sz="4" w:space="0" w:color="000000"/>
              <w:left w:val="single" w:sz="4" w:space="0" w:color="000000"/>
              <w:bottom w:val="single" w:sz="4" w:space="0" w:color="000000"/>
              <w:right w:val="single" w:sz="4" w:space="0" w:color="000000"/>
            </w:tcBorders>
          </w:tcPr>
          <w:p w14:paraId="7D328CC3" w14:textId="77777777" w:rsidR="00323FF7" w:rsidRPr="002D4E78" w:rsidRDefault="00323FF7">
            <w:pPr>
              <w:spacing w:before="12" w:line="199" w:lineRule="auto"/>
              <w:rPr>
                <w:sz w:val="20"/>
                <w:szCs w:val="20"/>
              </w:rPr>
            </w:pPr>
          </w:p>
          <w:p w14:paraId="174F1B57" w14:textId="77777777" w:rsidR="00323FF7" w:rsidRPr="002D4E78" w:rsidRDefault="005F64CF">
            <w:pPr>
              <w:ind w:right="1792"/>
              <w:rPr>
                <w:sz w:val="18"/>
                <w:szCs w:val="18"/>
              </w:rPr>
            </w:pPr>
            <w:r w:rsidRPr="002D4E78">
              <w:rPr>
                <w:sz w:val="18"/>
                <w:szCs w:val="18"/>
              </w:rPr>
              <w:t>Se encarga de coordinar la emergencia.</w:t>
            </w:r>
          </w:p>
          <w:p w14:paraId="50D88DE1" w14:textId="77777777" w:rsidR="00323FF7" w:rsidRPr="002D4E78" w:rsidRDefault="00323FF7">
            <w:pPr>
              <w:spacing w:before="3" w:line="129" w:lineRule="auto"/>
              <w:rPr>
                <w:sz w:val="13"/>
                <w:szCs w:val="13"/>
              </w:rPr>
            </w:pPr>
          </w:p>
          <w:p w14:paraId="1EC7D033" w14:textId="77777777" w:rsidR="00323FF7" w:rsidRPr="002D4E78" w:rsidRDefault="00323FF7">
            <w:pPr>
              <w:spacing w:line="199" w:lineRule="auto"/>
              <w:rPr>
                <w:sz w:val="20"/>
                <w:szCs w:val="20"/>
              </w:rPr>
            </w:pPr>
          </w:p>
          <w:p w14:paraId="728AF7BC" w14:textId="77777777" w:rsidR="00323FF7" w:rsidRPr="002D4E78" w:rsidRDefault="005F64CF">
            <w:pPr>
              <w:spacing w:line="204" w:lineRule="auto"/>
              <w:ind w:right="878"/>
              <w:rPr>
                <w:sz w:val="18"/>
                <w:szCs w:val="18"/>
              </w:rPr>
            </w:pPr>
            <w:r w:rsidRPr="002D4E78">
              <w:rPr>
                <w:sz w:val="18"/>
                <w:szCs w:val="18"/>
              </w:rPr>
              <w:t>Se encargará de dar la alarma, ayudar en el desalojo</w:t>
            </w:r>
          </w:p>
          <w:p w14:paraId="584EE4E0" w14:textId="77777777" w:rsidR="00323FF7" w:rsidRPr="002D4E78" w:rsidRDefault="005F64CF">
            <w:pPr>
              <w:spacing w:line="180" w:lineRule="auto"/>
              <w:ind w:right="28"/>
              <w:rPr>
                <w:sz w:val="18"/>
                <w:szCs w:val="18"/>
              </w:rPr>
            </w:pPr>
            <w:r w:rsidRPr="002D4E78">
              <w:rPr>
                <w:sz w:val="18"/>
                <w:szCs w:val="18"/>
              </w:rPr>
              <w:t>Los profesores que estén en las aulas con los alum nos dirigirán</w:t>
            </w:r>
          </w:p>
          <w:p w14:paraId="65AF4FB2" w14:textId="77777777" w:rsidR="00323FF7" w:rsidRPr="002D4E78" w:rsidRDefault="005F64CF">
            <w:pPr>
              <w:spacing w:line="180" w:lineRule="auto"/>
              <w:ind w:right="270"/>
              <w:rPr>
                <w:sz w:val="18"/>
                <w:szCs w:val="18"/>
              </w:rPr>
            </w:pPr>
            <w:r w:rsidRPr="002D4E78">
              <w:rPr>
                <w:sz w:val="18"/>
                <w:szCs w:val="18"/>
              </w:rPr>
              <w:t>a los mismos por la ruta adecuada has ta el lugar de reunión.</w:t>
            </w:r>
          </w:p>
          <w:p w14:paraId="11915634" w14:textId="77777777" w:rsidR="00323FF7" w:rsidRPr="002D4E78" w:rsidRDefault="00323FF7">
            <w:pPr>
              <w:spacing w:before="7" w:line="148" w:lineRule="auto"/>
              <w:rPr>
                <w:sz w:val="15"/>
                <w:szCs w:val="15"/>
              </w:rPr>
            </w:pPr>
          </w:p>
          <w:p w14:paraId="0FA4CA02" w14:textId="77777777" w:rsidR="00323FF7" w:rsidRPr="002D4E78" w:rsidRDefault="00323FF7">
            <w:pPr>
              <w:spacing w:line="199" w:lineRule="auto"/>
              <w:rPr>
                <w:sz w:val="20"/>
                <w:szCs w:val="20"/>
              </w:rPr>
            </w:pPr>
          </w:p>
          <w:p w14:paraId="3FE65C49" w14:textId="77777777" w:rsidR="00323FF7" w:rsidRPr="002D4E78" w:rsidRDefault="005F64CF">
            <w:pPr>
              <w:spacing w:line="180" w:lineRule="auto"/>
              <w:ind w:right="24"/>
              <w:rPr>
                <w:sz w:val="18"/>
                <w:szCs w:val="18"/>
              </w:rPr>
            </w:pPr>
            <w:r w:rsidRPr="002D4E78">
              <w:rPr>
                <w:sz w:val="18"/>
                <w:szCs w:val="18"/>
              </w:rPr>
              <w:t>Ayudarán a las personas discapacitadas en colaboración con los profesores del Equipo de Alarma e Intervención.</w:t>
            </w:r>
          </w:p>
          <w:p w14:paraId="036F20C9" w14:textId="77777777" w:rsidR="00323FF7" w:rsidRPr="002D4E78" w:rsidRDefault="00323FF7">
            <w:pPr>
              <w:spacing w:line="120" w:lineRule="auto"/>
              <w:rPr>
                <w:sz w:val="12"/>
                <w:szCs w:val="12"/>
              </w:rPr>
            </w:pPr>
          </w:p>
          <w:p w14:paraId="59495E57" w14:textId="77777777" w:rsidR="00323FF7" w:rsidRPr="002D4E78" w:rsidRDefault="00323FF7">
            <w:pPr>
              <w:spacing w:line="199" w:lineRule="auto"/>
              <w:rPr>
                <w:sz w:val="20"/>
                <w:szCs w:val="20"/>
              </w:rPr>
            </w:pPr>
          </w:p>
          <w:p w14:paraId="6EB50698" w14:textId="77777777" w:rsidR="00323FF7" w:rsidRPr="002D4E78" w:rsidRDefault="00323FF7">
            <w:pPr>
              <w:spacing w:line="199" w:lineRule="auto"/>
              <w:rPr>
                <w:sz w:val="20"/>
                <w:szCs w:val="20"/>
              </w:rPr>
            </w:pPr>
          </w:p>
          <w:p w14:paraId="31CAF100" w14:textId="77777777" w:rsidR="00323FF7" w:rsidRPr="002D4E78" w:rsidRDefault="005F64CF">
            <w:pPr>
              <w:spacing w:line="180" w:lineRule="auto"/>
              <w:ind w:right="24"/>
              <w:jc w:val="both"/>
              <w:rPr>
                <w:sz w:val="18"/>
                <w:szCs w:val="18"/>
              </w:rPr>
            </w:pPr>
            <w:r w:rsidRPr="002D4E78">
              <w:rPr>
                <w:sz w:val="18"/>
                <w:szCs w:val="18"/>
              </w:rPr>
              <w:lastRenderedPageBreak/>
              <w:t>Se encargará de ayudar a los accidentados, estableciéndose el puesto de primeros auxilios en caso de emergencia en la dependencia de Conserjería.</w:t>
            </w:r>
          </w:p>
        </w:tc>
      </w:tr>
    </w:tbl>
    <w:p w14:paraId="12B99320" w14:textId="77777777" w:rsidR="00323FF7" w:rsidRDefault="005F64CF">
      <w:pPr>
        <w:tabs>
          <w:tab w:val="left" w:pos="993"/>
        </w:tabs>
      </w:pPr>
      <w:r>
        <w:rPr>
          <w:rFonts w:ascii="Cambria" w:eastAsia="Cambria" w:hAnsi="Cambria" w:cs="Cambria"/>
          <w:b/>
          <w:color w:val="4F81BD"/>
          <w:sz w:val="26"/>
          <w:szCs w:val="26"/>
        </w:rPr>
        <w:lastRenderedPageBreak/>
        <w:t>6.3. IDENTIFICACIÓN Y FUNCIONES DE LAS PERSONAS Y EQUIPOS QUE LLEVARAN A CABO LOS PROCEDIMIENTOS DE ACTUACIÓN Y EMERGENCIAS</w:t>
      </w:r>
      <w:r>
        <w:t>.</w:t>
      </w:r>
    </w:p>
    <w:p w14:paraId="744DEABE" w14:textId="77777777" w:rsidR="00323FF7" w:rsidRDefault="00323FF7">
      <w:pPr>
        <w:tabs>
          <w:tab w:val="left" w:pos="993"/>
        </w:tabs>
        <w:rPr>
          <w:b/>
        </w:rPr>
      </w:pPr>
    </w:p>
    <w:p w14:paraId="6C337D19" w14:textId="77777777" w:rsidR="00323FF7" w:rsidRDefault="005F64CF">
      <w:pPr>
        <w:tabs>
          <w:tab w:val="left" w:pos="993"/>
        </w:tabs>
      </w:pPr>
      <w:r>
        <w:rPr>
          <w:b/>
        </w:rPr>
        <w:t>Centro de Coordinación de Emergencias</w:t>
      </w:r>
      <w:r>
        <w:t>:</w:t>
      </w:r>
    </w:p>
    <w:p w14:paraId="0E530E83" w14:textId="77777777" w:rsidR="00323FF7" w:rsidRDefault="005F64CF">
      <w:pPr>
        <w:tabs>
          <w:tab w:val="left" w:pos="993"/>
        </w:tabs>
      </w:pPr>
      <w:r>
        <w:t>El centro de Coordinación de emergencias es donde se reciben las llamadas de alarma y desde donde se movilizan los recursos necesarios para el control de la emergencia.</w:t>
      </w:r>
    </w:p>
    <w:p w14:paraId="236076C2" w14:textId="77777777" w:rsidR="00323FF7" w:rsidRDefault="005F64CF">
      <w:pPr>
        <w:tabs>
          <w:tab w:val="left" w:pos="993"/>
        </w:tabs>
      </w:pPr>
      <w:r>
        <w:t xml:space="preserve">En Planta Baja la Dependencia de Jefatura de Estudios (012) </w:t>
      </w:r>
    </w:p>
    <w:p w14:paraId="46B8A8AC" w14:textId="77777777" w:rsidR="00323FF7" w:rsidRDefault="005F64CF">
      <w:pPr>
        <w:tabs>
          <w:tab w:val="left" w:pos="993"/>
        </w:tabs>
      </w:pPr>
      <w:r>
        <w:t xml:space="preserve">Responsable de Comunicaciones Emergencias: Irene López </w:t>
      </w:r>
    </w:p>
    <w:p w14:paraId="352BB12A" w14:textId="77777777" w:rsidR="00323FF7" w:rsidRDefault="005F64CF">
      <w:pPr>
        <w:tabs>
          <w:tab w:val="left" w:pos="993"/>
        </w:tabs>
      </w:pPr>
      <w:r>
        <w:t>Teléfonos: 958 893 678   671 598 130</w:t>
      </w:r>
    </w:p>
    <w:p w14:paraId="68387A90" w14:textId="77777777" w:rsidR="00323FF7" w:rsidRDefault="005F64CF">
      <w:pPr>
        <w:tabs>
          <w:tab w:val="left" w:pos="993"/>
        </w:tabs>
      </w:pPr>
      <w:r>
        <w:t>Tele Fax: 958 893 684</w:t>
      </w:r>
    </w:p>
    <w:p w14:paraId="59C2CC24" w14:textId="77777777" w:rsidR="00323FF7" w:rsidRDefault="005F64CF">
      <w:pPr>
        <w:tabs>
          <w:tab w:val="left" w:pos="993"/>
        </w:tabs>
      </w:pPr>
      <w:r>
        <w:t>Conexión Internet</w:t>
      </w:r>
    </w:p>
    <w:p w14:paraId="211E5526" w14:textId="77777777" w:rsidR="00323FF7" w:rsidRDefault="005F64CF">
      <w:pPr>
        <w:tabs>
          <w:tab w:val="left" w:pos="993"/>
        </w:tabs>
      </w:pPr>
      <w:r>
        <w:t>Puesto de primeros auxilios:</w:t>
      </w:r>
    </w:p>
    <w:p w14:paraId="23B56501" w14:textId="77777777" w:rsidR="00323FF7" w:rsidRDefault="005F64CF">
      <w:pPr>
        <w:tabs>
          <w:tab w:val="left" w:pos="993"/>
        </w:tabs>
      </w:pPr>
      <w:r>
        <w:t>El Puesto de Primeros auxilios es donde se llevan a cabo las primeras curas, a la espera de ayuda exterior.</w:t>
      </w:r>
    </w:p>
    <w:p w14:paraId="00F094CF" w14:textId="77777777" w:rsidR="00323FF7" w:rsidRDefault="005F64CF">
      <w:pPr>
        <w:tabs>
          <w:tab w:val="left" w:pos="993"/>
        </w:tabs>
      </w:pPr>
      <w:r>
        <w:t>En Planta Baja la Dependencia de Jefatura de Conserjería (010)</w:t>
      </w:r>
    </w:p>
    <w:p w14:paraId="28897A94" w14:textId="77777777" w:rsidR="00323FF7" w:rsidRDefault="005F64CF">
      <w:pPr>
        <w:tabs>
          <w:tab w:val="left" w:pos="993"/>
        </w:tabs>
      </w:pPr>
      <w:r>
        <w:t xml:space="preserve">Responsable de Comunicaciones: Cristina Cervilla </w:t>
      </w:r>
    </w:p>
    <w:p w14:paraId="3D304E24" w14:textId="77777777" w:rsidR="00323FF7" w:rsidRDefault="005F64CF">
      <w:pPr>
        <w:tabs>
          <w:tab w:val="left" w:pos="993"/>
        </w:tabs>
      </w:pPr>
      <w:r>
        <w:t>Teléfonos: 958 893 678   671 598 130</w:t>
      </w:r>
    </w:p>
    <w:p w14:paraId="0132A046" w14:textId="77777777" w:rsidR="00323FF7" w:rsidRDefault="005F64CF">
      <w:pPr>
        <w:tabs>
          <w:tab w:val="left" w:pos="993"/>
        </w:tabs>
      </w:pPr>
      <w:r>
        <w:t>Tele Fax: 958 893 684</w:t>
      </w:r>
    </w:p>
    <w:p w14:paraId="0E3B497E" w14:textId="77777777" w:rsidR="00323FF7" w:rsidRDefault="005F64CF">
      <w:pPr>
        <w:tabs>
          <w:tab w:val="left" w:pos="993"/>
        </w:tabs>
      </w:pPr>
      <w:r>
        <w:t>Conexión Internet</w:t>
      </w:r>
    </w:p>
    <w:p w14:paraId="137F12C3" w14:textId="77777777" w:rsidR="00323FF7" w:rsidRDefault="005F64CF">
      <w:pPr>
        <w:tabs>
          <w:tab w:val="left" w:pos="993"/>
        </w:tabs>
      </w:pPr>
      <w:r>
        <w:t>Centro de Comunicaciones:</w:t>
      </w:r>
    </w:p>
    <w:p w14:paraId="0CFF735C" w14:textId="77777777" w:rsidR="00323FF7" w:rsidRDefault="005F64CF">
      <w:pPr>
        <w:tabs>
          <w:tab w:val="left" w:pos="993"/>
        </w:tabs>
      </w:pPr>
      <w:r>
        <w:lastRenderedPageBreak/>
        <w:t>El centro de Coordinación de emergencias es donde se reciben las llamadas de alarma y desde donde se movilizan los recursos necesarios para el control de la emergencia.</w:t>
      </w:r>
    </w:p>
    <w:p w14:paraId="3EF94835" w14:textId="77777777" w:rsidR="00323FF7" w:rsidRDefault="005F64CF">
      <w:pPr>
        <w:tabs>
          <w:tab w:val="left" w:pos="993"/>
        </w:tabs>
      </w:pPr>
      <w:r>
        <w:t xml:space="preserve">En Planta Baja la Dependencia de Jefatura de Estudios (012) </w:t>
      </w:r>
    </w:p>
    <w:p w14:paraId="7C53E8C9" w14:textId="77777777" w:rsidR="00323FF7" w:rsidRDefault="005F64CF">
      <w:pPr>
        <w:tabs>
          <w:tab w:val="left" w:pos="993"/>
        </w:tabs>
      </w:pPr>
      <w:r>
        <w:t xml:space="preserve">Responsable de Comunicaciones Emergencias: Cristina Cervilla </w:t>
      </w:r>
    </w:p>
    <w:p w14:paraId="3A167323" w14:textId="77777777" w:rsidR="00323FF7" w:rsidRDefault="005F64CF">
      <w:pPr>
        <w:tabs>
          <w:tab w:val="left" w:pos="993"/>
        </w:tabs>
      </w:pPr>
      <w:r>
        <w:t>Teléfonos: 958 893 678   671 598 130</w:t>
      </w:r>
    </w:p>
    <w:p w14:paraId="0A4BD2F8" w14:textId="77777777" w:rsidR="00323FF7" w:rsidRDefault="005F64CF">
      <w:pPr>
        <w:tabs>
          <w:tab w:val="left" w:pos="993"/>
        </w:tabs>
      </w:pPr>
      <w:r>
        <w:t>Tele Fax: 958 893 684</w:t>
      </w:r>
    </w:p>
    <w:p w14:paraId="19E931FD" w14:textId="77777777" w:rsidR="00323FF7" w:rsidRDefault="005F64CF">
      <w:pPr>
        <w:tabs>
          <w:tab w:val="left" w:pos="993"/>
        </w:tabs>
      </w:pPr>
      <w:r>
        <w:t>Conexión Internet</w:t>
      </w:r>
    </w:p>
    <w:p w14:paraId="222F6BBD" w14:textId="77777777" w:rsidR="00323FF7" w:rsidRDefault="005F64CF">
      <w:pPr>
        <w:tabs>
          <w:tab w:val="left" w:pos="993"/>
        </w:tabs>
      </w:pPr>
      <w:r>
        <w:t>Planos de consulta:</w:t>
      </w:r>
    </w:p>
    <w:p w14:paraId="1044E750" w14:textId="77777777" w:rsidR="00323FF7" w:rsidRDefault="005F64CF">
      <w:pPr>
        <w:tabs>
          <w:tab w:val="left" w:pos="993"/>
        </w:tabs>
      </w:pPr>
      <w:r>
        <w:t>─</w:t>
      </w:r>
      <w:r>
        <w:tab/>
        <w:t>(Plano 2) Plano de Emplazamiento</w:t>
      </w:r>
    </w:p>
    <w:p w14:paraId="3E6A9DA3" w14:textId="77777777" w:rsidR="00323FF7" w:rsidRDefault="005F64CF">
      <w:pPr>
        <w:tabs>
          <w:tab w:val="left" w:pos="993"/>
        </w:tabs>
      </w:pPr>
      <w:r>
        <w:t>─</w:t>
      </w:r>
      <w:r>
        <w:tab/>
        <w:t>(Plano 3) Plano de Cotas</w:t>
      </w:r>
    </w:p>
    <w:p w14:paraId="1B2E4B30" w14:textId="77777777" w:rsidR="00323FF7" w:rsidRDefault="005F64CF">
      <w:pPr>
        <w:tabs>
          <w:tab w:val="left" w:pos="993"/>
        </w:tabs>
      </w:pPr>
      <w:r>
        <w:t>─</w:t>
      </w:r>
      <w:r>
        <w:tab/>
        <w:t>(Plano 4) Plano de Medios Autoprotección).</w:t>
      </w:r>
    </w:p>
    <w:p w14:paraId="5A07232A" w14:textId="77777777" w:rsidR="00323FF7" w:rsidRDefault="00323FF7">
      <w:pPr>
        <w:tabs>
          <w:tab w:val="left" w:pos="993"/>
        </w:tabs>
      </w:pPr>
    </w:p>
    <w:p w14:paraId="5EDCDAF9" w14:textId="77777777" w:rsidR="00323FF7" w:rsidRDefault="005F64CF">
      <w:pPr>
        <w:tabs>
          <w:tab w:val="left" w:pos="993"/>
        </w:tabs>
      </w:pPr>
      <w:bookmarkStart w:id="91" w:name="_heading=h.19c6y18" w:colFirst="0" w:colLast="0"/>
      <w:bookmarkEnd w:id="91"/>
      <w:r>
        <w:rPr>
          <w:rFonts w:ascii="Cambria" w:eastAsia="Cambria" w:hAnsi="Cambria" w:cs="Cambria"/>
          <w:b/>
          <w:color w:val="4F81BD"/>
          <w:sz w:val="26"/>
          <w:szCs w:val="26"/>
        </w:rPr>
        <w:t>6.4. IDENTIFICACIÓN DEL RESPONSABLE DE LA PUESTA EN MARCHA DEL PLAN DE ACTUACIÓN ANTE EMERGENCIAS</w:t>
      </w:r>
      <w:r>
        <w:t>.</w:t>
      </w:r>
    </w:p>
    <w:p w14:paraId="59C95EB1" w14:textId="77777777" w:rsidR="00323FF7" w:rsidRDefault="005F64CF">
      <w:pPr>
        <w:tabs>
          <w:tab w:val="left" w:pos="993"/>
        </w:tabs>
      </w:pPr>
      <w:r>
        <w:t>La decisión de activar el Plan será tomada por el Jefe de Emergencias o por su suplente en caso de ausencia. Ver Anexo 7.</w:t>
      </w:r>
    </w:p>
    <w:p w14:paraId="1D429D25" w14:textId="77777777" w:rsidR="00323FF7" w:rsidRDefault="00323FF7">
      <w:pPr>
        <w:tabs>
          <w:tab w:val="left" w:pos="993"/>
        </w:tabs>
      </w:pPr>
    </w:p>
    <w:p w14:paraId="1F935D0D" w14:textId="77777777" w:rsidR="00323FF7" w:rsidRDefault="005F64CF">
      <w:pPr>
        <w:tabs>
          <w:tab w:val="left" w:pos="993"/>
        </w:tabs>
      </w:pPr>
      <w:bookmarkStart w:id="92" w:name="_heading=h.3tbugp1" w:colFirst="0" w:colLast="0"/>
      <w:bookmarkEnd w:id="92"/>
      <w:r>
        <w:rPr>
          <w:rFonts w:ascii="Cambria" w:eastAsia="Cambria" w:hAnsi="Cambria" w:cs="Cambria"/>
          <w:b/>
          <w:color w:val="366091"/>
          <w:sz w:val="28"/>
          <w:szCs w:val="28"/>
        </w:rPr>
        <w:t>7. INTEGRACIÓN DEL PLAN DE AUTOPROTECCIÓN EN OTROS DE ÁMBITO SUPERIOR</w:t>
      </w:r>
      <w:r>
        <w:t>.</w:t>
      </w:r>
    </w:p>
    <w:p w14:paraId="73656F92" w14:textId="77777777" w:rsidR="00323FF7" w:rsidRDefault="005F64CF">
      <w:pPr>
        <w:tabs>
          <w:tab w:val="left" w:pos="993"/>
        </w:tabs>
      </w:pPr>
      <w:bookmarkStart w:id="93" w:name="_heading=h.28h4qwu" w:colFirst="0" w:colLast="0"/>
      <w:bookmarkEnd w:id="93"/>
      <w:r>
        <w:rPr>
          <w:rFonts w:ascii="Cambria" w:eastAsia="Cambria" w:hAnsi="Cambria" w:cs="Cambria"/>
          <w:b/>
          <w:color w:val="4F81BD"/>
          <w:sz w:val="26"/>
          <w:szCs w:val="26"/>
        </w:rPr>
        <w:t>7.1. PROTOCOLOS DE NOTIFICACIÓN DE LA EMERGENCIA</w:t>
      </w:r>
      <w:r>
        <w:t>.</w:t>
      </w:r>
    </w:p>
    <w:p w14:paraId="1576288E" w14:textId="77777777" w:rsidR="00323FF7" w:rsidRDefault="005F64CF">
      <w:pPr>
        <w:tabs>
          <w:tab w:val="left" w:pos="993"/>
        </w:tabs>
      </w:pPr>
      <w:r>
        <w:t>Cuando se detecte la emergencia, se comunicará al coordinador del Plan que evaluará la misma, para poner en funcionamiento el plan de actuación.</w:t>
      </w:r>
    </w:p>
    <w:p w14:paraId="70FE9471" w14:textId="77777777" w:rsidR="00323FF7" w:rsidRDefault="005F64CF">
      <w:pPr>
        <w:tabs>
          <w:tab w:val="left" w:pos="993"/>
        </w:tabs>
      </w:pPr>
      <w:r>
        <w:t>La solicitud de “Ayuda externa” se realizará de forma telefónica al 112 siguiendo el siguiente protocolo de información:</w:t>
      </w:r>
    </w:p>
    <w:p w14:paraId="7191B07A" w14:textId="77777777" w:rsidR="00323FF7" w:rsidRDefault="005F64CF">
      <w:pPr>
        <w:tabs>
          <w:tab w:val="left" w:pos="993"/>
        </w:tabs>
      </w:pPr>
      <w:r>
        <w:t>─</w:t>
      </w:r>
      <w:r>
        <w:tab/>
        <w:t>Persona que emite la solicitud</w:t>
      </w:r>
    </w:p>
    <w:p w14:paraId="7D2C3B37" w14:textId="77777777" w:rsidR="00323FF7" w:rsidRDefault="005F64CF">
      <w:pPr>
        <w:tabs>
          <w:tab w:val="left" w:pos="993"/>
        </w:tabs>
      </w:pPr>
      <w:r>
        <w:t>─</w:t>
      </w:r>
      <w:r>
        <w:tab/>
        <w:t>Localización del Edificio.</w:t>
      </w:r>
    </w:p>
    <w:p w14:paraId="24E8B9C6" w14:textId="77777777" w:rsidR="00323FF7" w:rsidRDefault="005F64CF">
      <w:pPr>
        <w:tabs>
          <w:tab w:val="left" w:pos="993"/>
        </w:tabs>
      </w:pPr>
      <w:r>
        <w:t>─</w:t>
      </w:r>
      <w:r>
        <w:tab/>
        <w:t>Situación de emergencia (Fuego, enfermedad, accidente, explosión).</w:t>
      </w:r>
    </w:p>
    <w:p w14:paraId="0F2BA019" w14:textId="77777777" w:rsidR="00323FF7" w:rsidRDefault="005F64CF">
      <w:pPr>
        <w:tabs>
          <w:tab w:val="left" w:pos="993"/>
        </w:tabs>
      </w:pPr>
      <w:r>
        <w:t>─</w:t>
      </w:r>
      <w:r>
        <w:tab/>
        <w:t>Localización de la emergencia (Planta y dependencias afectadas)</w:t>
      </w:r>
    </w:p>
    <w:p w14:paraId="17A99748" w14:textId="77777777" w:rsidR="00323FF7" w:rsidRDefault="005F64CF">
      <w:pPr>
        <w:tabs>
          <w:tab w:val="left" w:pos="993"/>
        </w:tabs>
      </w:pPr>
      <w:r>
        <w:t>─</w:t>
      </w:r>
      <w:r>
        <w:tab/>
        <w:t>Gravedad (tipo de incendio, tipología de enfermedad, etc.)</w:t>
      </w:r>
    </w:p>
    <w:p w14:paraId="601D6179" w14:textId="77777777" w:rsidR="00323FF7" w:rsidRDefault="005F64CF">
      <w:pPr>
        <w:tabs>
          <w:tab w:val="left" w:pos="993"/>
        </w:tabs>
      </w:pPr>
      <w:r>
        <w:lastRenderedPageBreak/>
        <w:t>─</w:t>
      </w:r>
      <w:r>
        <w:tab/>
        <w:t>Personas involucradas o afectadas.</w:t>
      </w:r>
    </w:p>
    <w:p w14:paraId="62314143" w14:textId="77777777" w:rsidR="00323FF7" w:rsidRDefault="005F64CF">
      <w:pPr>
        <w:tabs>
          <w:tab w:val="left" w:pos="993"/>
        </w:tabs>
      </w:pPr>
      <w:r>
        <w:t>Una vez informado de estos aspectos responderemos a los requerimientos que se hagan por parte del 112.</w:t>
      </w:r>
    </w:p>
    <w:p w14:paraId="16A18D2C" w14:textId="77777777" w:rsidR="00323FF7" w:rsidRDefault="005F64CF">
      <w:pPr>
        <w:tabs>
          <w:tab w:val="left" w:pos="993"/>
        </w:tabs>
      </w:pPr>
      <w:r>
        <w:t>La coordinación con la ayuda externa será a través del Director o Jefe del Plan de Actuación ante la emergencia y una vez que llegue dicha ayuda, serán los responsables de ésta los que dirijan los trabajos de intervención y nuestro personal se pondrá a su disposición.</w:t>
      </w:r>
    </w:p>
    <w:p w14:paraId="4EB17EB1" w14:textId="77777777" w:rsidR="00323FF7" w:rsidRDefault="00323FF7">
      <w:pPr>
        <w:tabs>
          <w:tab w:val="left" w:pos="993"/>
        </w:tabs>
      </w:pPr>
    </w:p>
    <w:p w14:paraId="0A561E80" w14:textId="77777777" w:rsidR="00323FF7" w:rsidRDefault="005F64CF">
      <w:pPr>
        <w:tabs>
          <w:tab w:val="left" w:pos="993"/>
        </w:tabs>
      </w:pPr>
      <w:bookmarkStart w:id="94" w:name="_heading=h.nmf14n" w:colFirst="0" w:colLast="0"/>
      <w:bookmarkEnd w:id="94"/>
      <w:r>
        <w:rPr>
          <w:rFonts w:ascii="Cambria" w:eastAsia="Cambria" w:hAnsi="Cambria" w:cs="Cambria"/>
          <w:b/>
          <w:color w:val="4F81BD"/>
          <w:sz w:val="26"/>
          <w:szCs w:val="26"/>
        </w:rPr>
        <w:t>7.2. COORDINACIÓN ENTRE LA DIRECCIÓN DEL PLAN DE AUTOPROTECCIÓN Y DE LA DIRECCIÓN DEL PLAN DE PROTECCIÓN CIVIL</w:t>
      </w:r>
      <w:r>
        <w:t>.</w:t>
      </w:r>
    </w:p>
    <w:p w14:paraId="24DCD1F1" w14:textId="77777777" w:rsidR="00323FF7" w:rsidRDefault="005F64CF">
      <w:pPr>
        <w:tabs>
          <w:tab w:val="left" w:pos="993"/>
        </w:tabs>
      </w:pPr>
      <w:r>
        <w:t>Los responsables de protección civil y coordinadora del Plan de Autoprotección del Instituto deberán coordinar a principio de cada curso las características de nuestro Plan de Actuación con las distintas actuaciones de Protección Civil de la localidad.</w:t>
      </w:r>
    </w:p>
    <w:p w14:paraId="466EE24B" w14:textId="77777777" w:rsidR="00323FF7" w:rsidRDefault="00323FF7">
      <w:pPr>
        <w:tabs>
          <w:tab w:val="left" w:pos="993"/>
        </w:tabs>
      </w:pPr>
    </w:p>
    <w:p w14:paraId="26EC259F" w14:textId="77777777" w:rsidR="00323FF7" w:rsidRDefault="00323FF7">
      <w:pPr>
        <w:tabs>
          <w:tab w:val="left" w:pos="993"/>
        </w:tabs>
      </w:pPr>
    </w:p>
    <w:p w14:paraId="4C6C1E73" w14:textId="77777777" w:rsidR="00323FF7" w:rsidRDefault="005F64CF">
      <w:pPr>
        <w:tabs>
          <w:tab w:val="left" w:pos="993"/>
        </w:tabs>
      </w:pPr>
      <w:bookmarkStart w:id="95" w:name="_heading=h.37m2jsg" w:colFirst="0" w:colLast="0"/>
      <w:bookmarkEnd w:id="95"/>
      <w:r>
        <w:rPr>
          <w:rFonts w:ascii="Cambria" w:eastAsia="Cambria" w:hAnsi="Cambria" w:cs="Cambria"/>
          <w:b/>
          <w:color w:val="4F81BD"/>
          <w:sz w:val="26"/>
          <w:szCs w:val="26"/>
        </w:rPr>
        <w:t>7.3. FORMAS DE COLABORACIÓN DE LA ORGANIZACIÓN DE AUTOPROTECCIÓN CON LOS PLANES Y LAS ACTUACIONES DEL SISTEMA PÚBLICO DE PROTECCIÓN CIVIL</w:t>
      </w:r>
      <w:r>
        <w:t>.</w:t>
      </w:r>
    </w:p>
    <w:p w14:paraId="6AD90BE0" w14:textId="77777777" w:rsidR="00323FF7" w:rsidRDefault="005F64CF">
      <w:pPr>
        <w:tabs>
          <w:tab w:val="left" w:pos="993"/>
        </w:tabs>
      </w:pPr>
      <w:r>
        <w:t>Protección Civil tendrá conocimiento de nuestro Plan de Actuación ante las distintas emergencias, para pro- ceder a la evacuación de la zona si fuese conveniente.</w:t>
      </w:r>
    </w:p>
    <w:p w14:paraId="23A97202" w14:textId="77777777" w:rsidR="00323FF7" w:rsidRDefault="005F64CF">
      <w:pPr>
        <w:tabs>
          <w:tab w:val="left" w:pos="993"/>
        </w:tabs>
      </w:pPr>
      <w:r>
        <w:t>Cuando una situación de emergencia pueda generar un riesgo de ámbito superior al propio de la actividad, el plan territorial de Emergencias establece para los distintos órganos que componen su estructura las actuaciones que deben ejecutar en función de la gravedad, el ámbito territorial, los medios y los recursos a movilizar.</w:t>
      </w:r>
    </w:p>
    <w:p w14:paraId="36878447" w14:textId="77777777" w:rsidR="00323FF7" w:rsidRDefault="005F64CF">
      <w:pPr>
        <w:tabs>
          <w:tab w:val="left" w:pos="993"/>
        </w:tabs>
      </w:pPr>
      <w:r>
        <w:t>Fases que se contemplan:</w:t>
      </w:r>
    </w:p>
    <w:p w14:paraId="07EA7190" w14:textId="77777777" w:rsidR="00323FF7" w:rsidRDefault="005F64CF">
      <w:pPr>
        <w:tabs>
          <w:tab w:val="left" w:pos="993"/>
        </w:tabs>
      </w:pPr>
      <w:r>
        <w:t>─</w:t>
      </w:r>
      <w:r>
        <w:tab/>
        <w:t>Preemergencia</w:t>
      </w:r>
    </w:p>
    <w:p w14:paraId="481345A7" w14:textId="77777777" w:rsidR="00323FF7" w:rsidRDefault="005F64CF">
      <w:pPr>
        <w:tabs>
          <w:tab w:val="left" w:pos="993"/>
        </w:tabs>
      </w:pPr>
      <w:r>
        <w:t>─</w:t>
      </w:r>
      <w:r>
        <w:tab/>
        <w:t>Emergencia local</w:t>
      </w:r>
    </w:p>
    <w:p w14:paraId="2663F52E" w14:textId="77777777" w:rsidR="00323FF7" w:rsidRDefault="005F64CF">
      <w:pPr>
        <w:tabs>
          <w:tab w:val="left" w:pos="993"/>
        </w:tabs>
      </w:pPr>
      <w:r>
        <w:t>─</w:t>
      </w:r>
      <w:r>
        <w:tab/>
        <w:t>Fase de Emergencia Provincial.</w:t>
      </w:r>
    </w:p>
    <w:p w14:paraId="63C1B38F" w14:textId="77777777" w:rsidR="00323FF7" w:rsidRDefault="005F64CF">
      <w:pPr>
        <w:tabs>
          <w:tab w:val="left" w:pos="993"/>
        </w:tabs>
      </w:pPr>
      <w:r>
        <w:t>─</w:t>
      </w:r>
      <w:r>
        <w:tab/>
        <w:t>Fase de emergencia Regional.</w:t>
      </w:r>
    </w:p>
    <w:p w14:paraId="19126A97" w14:textId="77777777" w:rsidR="00323FF7" w:rsidRDefault="005F64CF">
      <w:pPr>
        <w:tabs>
          <w:tab w:val="left" w:pos="993"/>
        </w:tabs>
      </w:pPr>
      <w:r>
        <w:t>─</w:t>
      </w:r>
      <w:r>
        <w:tab/>
        <w:t>Declaración de Interés Nacional</w:t>
      </w:r>
    </w:p>
    <w:p w14:paraId="728FDD12" w14:textId="77777777" w:rsidR="00323FF7" w:rsidRDefault="00323FF7">
      <w:pPr>
        <w:tabs>
          <w:tab w:val="left" w:pos="993"/>
        </w:tabs>
      </w:pPr>
    </w:p>
    <w:p w14:paraId="142100EA" w14:textId="77777777" w:rsidR="00323FF7" w:rsidRDefault="005F64CF">
      <w:pPr>
        <w:keepNext/>
        <w:keepLines/>
        <w:spacing w:before="480"/>
        <w:rPr>
          <w:rFonts w:ascii="Cambria" w:eastAsia="Cambria" w:hAnsi="Cambria" w:cs="Cambria"/>
          <w:b/>
          <w:color w:val="366091"/>
        </w:rPr>
      </w:pPr>
      <w:bookmarkStart w:id="96" w:name="_heading=h.1mrcu09" w:colFirst="0" w:colLast="0"/>
      <w:bookmarkEnd w:id="96"/>
      <w:r>
        <w:rPr>
          <w:rFonts w:ascii="Cambria" w:eastAsia="Cambria" w:hAnsi="Cambria" w:cs="Cambria"/>
          <w:b/>
          <w:color w:val="366091"/>
          <w:sz w:val="28"/>
          <w:szCs w:val="28"/>
        </w:rPr>
        <w:lastRenderedPageBreak/>
        <w:t>8. IMPLANTACIÓN DEL PLAN DE AUTOPROTECCIÓN</w:t>
      </w:r>
      <w:r>
        <w:rPr>
          <w:rFonts w:ascii="Cambria" w:eastAsia="Cambria" w:hAnsi="Cambria" w:cs="Cambria"/>
          <w:b/>
          <w:color w:val="366091"/>
        </w:rPr>
        <w:t>.</w:t>
      </w:r>
    </w:p>
    <w:p w14:paraId="512CD0C5" w14:textId="77777777" w:rsidR="00323FF7" w:rsidRDefault="005F64CF">
      <w:pPr>
        <w:tabs>
          <w:tab w:val="left" w:pos="993"/>
        </w:tabs>
      </w:pPr>
      <w:r>
        <w:t>La implantación del Plan de Autopromoción tiene por objeto la puesta en funcionamiento del mismo, con el siguiente programa:</w:t>
      </w:r>
    </w:p>
    <w:p w14:paraId="3F520582" w14:textId="77777777" w:rsidR="00323FF7" w:rsidRDefault="005F64CF">
      <w:pPr>
        <w:tabs>
          <w:tab w:val="left" w:pos="993"/>
        </w:tabs>
      </w:pPr>
      <w:r>
        <w:t>─</w:t>
      </w:r>
      <w:r>
        <w:tab/>
        <w:t>Constituir formalmente el Comité de Emergencias.</w:t>
      </w:r>
    </w:p>
    <w:p w14:paraId="48AA344D" w14:textId="77777777" w:rsidR="00323FF7" w:rsidRDefault="005F64CF">
      <w:pPr>
        <w:tabs>
          <w:tab w:val="left" w:pos="993"/>
        </w:tabs>
      </w:pPr>
      <w:r>
        <w:t>El Director de Emergencias (El director del Centro) convoca a reunión para constituir el Comité de Emergencias del que se levanta: ACTA DE CONSTITUCIÓN DEL COMITÉ DE EMERGENCIAS con fecha 14/10/16 en Consejo Escolar.</w:t>
      </w:r>
    </w:p>
    <w:p w14:paraId="44A55347" w14:textId="77777777" w:rsidR="00323FF7" w:rsidRDefault="005F64CF">
      <w:pPr>
        <w:tabs>
          <w:tab w:val="left" w:pos="993"/>
        </w:tabs>
      </w:pPr>
      <w:r>
        <w:t>─</w:t>
      </w:r>
      <w:r>
        <w:tab/>
        <w:t>Presentación del Plan de Autoprotección al Comité de Emergencias.</w:t>
      </w:r>
    </w:p>
    <w:p w14:paraId="15789473" w14:textId="77777777" w:rsidR="00323FF7" w:rsidRDefault="005F64CF">
      <w:pPr>
        <w:tabs>
          <w:tab w:val="left" w:pos="993"/>
        </w:tabs>
      </w:pPr>
      <w:r>
        <w:t>Se presenta con fecha 30/11/16 el Plan de Protección al Comité de Emergencias, que da el visto bueno, acordando revisarlo anualmente para corregir las posibles deficiencias que se detecten, y realizar las mejoras y adaptaciones pertinentes a los posibles cambios en el programa de distribución del edificio que se realizan constantemente.</w:t>
      </w:r>
    </w:p>
    <w:p w14:paraId="4DE3C875" w14:textId="77777777" w:rsidR="00323FF7" w:rsidRDefault="005F64CF">
      <w:pPr>
        <w:tabs>
          <w:tab w:val="left" w:pos="993"/>
        </w:tabs>
      </w:pPr>
      <w:r>
        <w:t>─</w:t>
      </w:r>
      <w:r>
        <w:tab/>
        <w:t>Selección de los componentes de los Equipos de Emergencias.</w:t>
      </w:r>
    </w:p>
    <w:p w14:paraId="368E11B0" w14:textId="77777777" w:rsidR="00323FF7" w:rsidRDefault="005F64CF">
      <w:pPr>
        <w:tabs>
          <w:tab w:val="left" w:pos="993"/>
        </w:tabs>
      </w:pPr>
      <w:r>
        <w:t>El Comité de Emergencias con fecha 30/11/16 designa a las personas componentes que con carácter voluntario van a pertenecer a los Equipos de:</w:t>
      </w:r>
    </w:p>
    <w:p w14:paraId="034956F8" w14:textId="77777777" w:rsidR="00323FF7" w:rsidRDefault="005F64CF">
      <w:pPr>
        <w:tabs>
          <w:tab w:val="left" w:pos="993"/>
        </w:tabs>
      </w:pPr>
      <w:r>
        <w:t>• ALARMA E INTERVENCIÓN, (formado por los profesores de Guardia).</w:t>
      </w:r>
    </w:p>
    <w:p w14:paraId="2F9A2D41" w14:textId="77777777" w:rsidR="00323FF7" w:rsidRDefault="005F64CF">
      <w:pPr>
        <w:tabs>
          <w:tab w:val="left" w:pos="993"/>
        </w:tabs>
      </w:pPr>
      <w:r>
        <w:t>• AYUDA A PERSONAS DISCAPACITADAS, (Formado por los Profesores de Apoyo).</w:t>
      </w:r>
    </w:p>
    <w:p w14:paraId="48C6E331" w14:textId="77777777" w:rsidR="00323FF7" w:rsidRDefault="005F64CF">
      <w:pPr>
        <w:tabs>
          <w:tab w:val="left" w:pos="993"/>
        </w:tabs>
      </w:pPr>
      <w:r>
        <w:t>• PRIMEROS AUXILIOS (Formado por profesorado de EF)</w:t>
      </w:r>
    </w:p>
    <w:p w14:paraId="1106B1B6" w14:textId="77777777" w:rsidR="00323FF7" w:rsidRDefault="005F64CF">
      <w:pPr>
        <w:tabs>
          <w:tab w:val="left" w:pos="993"/>
        </w:tabs>
      </w:pPr>
      <w:r>
        <w:t>El día 30/11/16 se da a conocer a todo el personal y equipos implicados en el Comité de Emergencias, cada uno de los aspectos fundamentales del Plan de Autoprotección, y las instrucciones previstas para cada Equipo.</w:t>
      </w:r>
    </w:p>
    <w:p w14:paraId="48DC3D9A" w14:textId="77777777" w:rsidR="00323FF7" w:rsidRDefault="005F64CF">
      <w:pPr>
        <w:rPr>
          <w:color w:val="434343"/>
        </w:rPr>
      </w:pPr>
      <w:r>
        <w:rPr>
          <w:color w:val="434343"/>
        </w:rPr>
        <w:t xml:space="preserve">Cada curso escolar, ya sea en claustros del primer o segundo trimestre, se dan a conocer a todo el profesorado las instrucciones previstas para los Equipos de Alarma e Intervención y aspectos fundamentales del Plan de Autoprotección, como las instrucciones en caso de terremoto o de evacuación del centro. </w:t>
      </w:r>
    </w:p>
    <w:p w14:paraId="44341669" w14:textId="77777777" w:rsidR="00323FF7" w:rsidRDefault="00323FF7">
      <w:pPr>
        <w:tabs>
          <w:tab w:val="left" w:pos="993"/>
        </w:tabs>
        <w:rPr>
          <w:color w:val="434343"/>
        </w:rPr>
      </w:pPr>
    </w:p>
    <w:p w14:paraId="1D4C8F57" w14:textId="77777777" w:rsidR="00323FF7" w:rsidRDefault="005F64CF">
      <w:pPr>
        <w:tabs>
          <w:tab w:val="left" w:pos="993"/>
        </w:tabs>
      </w:pPr>
      <w:r>
        <w:t>En el Claustro celebrado el 00/10/09 se acuerda realizar regularmente ejercicios de evacuación y de terremoto, para poner en práctica los aspectos fundamentales del Plan, de esta forma para que se ejercite anualmente el adiestramiento al alumnado, preferiblemente en la segunda Evaluación.</w:t>
      </w:r>
    </w:p>
    <w:p w14:paraId="1D23C43D" w14:textId="77777777" w:rsidR="00323FF7" w:rsidRDefault="00323FF7">
      <w:pPr>
        <w:tabs>
          <w:tab w:val="left" w:pos="993"/>
        </w:tabs>
      </w:pPr>
    </w:p>
    <w:p w14:paraId="002C2484" w14:textId="77777777" w:rsidR="00323FF7" w:rsidRDefault="005F64CF">
      <w:pPr>
        <w:tabs>
          <w:tab w:val="left" w:pos="993"/>
        </w:tabs>
      </w:pPr>
      <w:bookmarkStart w:id="97" w:name="_heading=h.46r0co2" w:colFirst="0" w:colLast="0"/>
      <w:bookmarkEnd w:id="97"/>
      <w:r>
        <w:rPr>
          <w:rFonts w:ascii="Cambria" w:eastAsia="Cambria" w:hAnsi="Cambria" w:cs="Cambria"/>
          <w:b/>
          <w:color w:val="4F81BD"/>
          <w:sz w:val="26"/>
          <w:szCs w:val="26"/>
        </w:rPr>
        <w:t>8.1. IDENTIFICACIÓN DEL RESPONSABLE DE LA IMPLANTACIÓN DEL PLAN</w:t>
      </w:r>
      <w:r>
        <w:t>.</w:t>
      </w:r>
    </w:p>
    <w:p w14:paraId="388192F4" w14:textId="77777777" w:rsidR="00323FF7" w:rsidRDefault="005F64CF">
      <w:pPr>
        <w:tabs>
          <w:tab w:val="left" w:pos="993"/>
        </w:tabs>
      </w:pPr>
      <w:r>
        <w:lastRenderedPageBreak/>
        <w:t>El responsable de llevar a cabo el Plan de Implantación programado será la JEFA DE EMERGENCIAS: DªMª José López Peñas (Directora del Centro).</w:t>
      </w:r>
    </w:p>
    <w:p w14:paraId="5DEF5A8E" w14:textId="77777777" w:rsidR="00323FF7" w:rsidRDefault="00323FF7">
      <w:pPr>
        <w:tabs>
          <w:tab w:val="left" w:pos="993"/>
        </w:tabs>
      </w:pPr>
    </w:p>
    <w:p w14:paraId="4271DF7D" w14:textId="77777777" w:rsidR="00323FF7" w:rsidRDefault="005F64CF">
      <w:pPr>
        <w:tabs>
          <w:tab w:val="left" w:pos="993"/>
        </w:tabs>
      </w:pPr>
      <w:bookmarkStart w:id="98" w:name="_heading=h.2lwamvv" w:colFirst="0" w:colLast="0"/>
      <w:bookmarkEnd w:id="98"/>
      <w:r>
        <w:rPr>
          <w:rFonts w:ascii="Cambria" w:eastAsia="Cambria" w:hAnsi="Cambria" w:cs="Cambria"/>
          <w:b/>
          <w:color w:val="4F81BD"/>
          <w:sz w:val="26"/>
          <w:szCs w:val="26"/>
        </w:rPr>
        <w:t>8.2. PROGRAMA DE FORMACIÓN Y CAPACITACIÓN PARA EL PERSONAL CON PARTICIPACIÓN ACTIVA EN EL PLAN DE AUTOPROTECCIÓN</w:t>
      </w:r>
      <w:r>
        <w:t>.</w:t>
      </w:r>
    </w:p>
    <w:p w14:paraId="25979973" w14:textId="77777777" w:rsidR="00323FF7" w:rsidRDefault="005F64CF">
      <w:pPr>
        <w:tabs>
          <w:tab w:val="left" w:pos="993"/>
        </w:tabs>
      </w:pPr>
      <w:r>
        <w:rPr>
          <w:rFonts w:ascii="Arial" w:eastAsia="Arial" w:hAnsi="Arial" w:cs="Arial"/>
          <w:sz w:val="20"/>
          <w:szCs w:val="20"/>
        </w:rPr>
        <w:t>La coordinadora actual del Plan de Autoprotección</w:t>
      </w:r>
      <w:r>
        <w:rPr>
          <w:rFonts w:ascii="Arial" w:eastAsia="Arial" w:hAnsi="Arial" w:cs="Arial"/>
          <w:i/>
          <w:sz w:val="20"/>
          <w:szCs w:val="20"/>
        </w:rPr>
        <w:t>, Mónica Rojas Martínez,</w:t>
      </w:r>
      <w:r>
        <w:rPr>
          <w:rFonts w:ascii="Arial" w:eastAsia="Arial" w:hAnsi="Arial" w:cs="Arial"/>
          <w:sz w:val="20"/>
          <w:szCs w:val="20"/>
        </w:rPr>
        <w:t xml:space="preserve"> tiene realizado el curso de formación PLANES DE AUTOPROTECCIÓN para centros educativos (CEP Baza) con fecha de octubre de 2008, así como formación sobre primeros auxilios (CEP Granada) en 2018,  2019 y 2021. Asimismo los suplentes de la coordinadora poseen formación en RRLL.</w:t>
      </w:r>
    </w:p>
    <w:p w14:paraId="43E69EDA" w14:textId="77777777" w:rsidR="00323FF7" w:rsidRDefault="005F64CF">
      <w:pPr>
        <w:tabs>
          <w:tab w:val="left" w:pos="993"/>
        </w:tabs>
      </w:pPr>
      <w:r>
        <w:t>Para mejorar el conocimiento de las funciones encomendadas y de los medios de protección disponibles en el Centro, a los diferentes equipos con participación activa en el Plan de Autoprotección, se recomienda realizar cursos de formación.</w:t>
      </w:r>
    </w:p>
    <w:p w14:paraId="0168F561" w14:textId="77777777" w:rsidR="00323FF7" w:rsidRDefault="00323FF7">
      <w:pPr>
        <w:tabs>
          <w:tab w:val="left" w:pos="993"/>
        </w:tabs>
      </w:pPr>
    </w:p>
    <w:p w14:paraId="329A3818" w14:textId="77777777" w:rsidR="00323FF7" w:rsidRDefault="005F64CF">
      <w:pPr>
        <w:tabs>
          <w:tab w:val="left" w:pos="993"/>
        </w:tabs>
      </w:pPr>
      <w:bookmarkStart w:id="99" w:name="_heading=h.111kx3o" w:colFirst="0" w:colLast="0"/>
      <w:bookmarkEnd w:id="99"/>
      <w:r>
        <w:rPr>
          <w:rFonts w:ascii="Cambria" w:eastAsia="Cambria" w:hAnsi="Cambria" w:cs="Cambria"/>
          <w:b/>
          <w:color w:val="4F81BD"/>
          <w:sz w:val="26"/>
          <w:szCs w:val="26"/>
        </w:rPr>
        <w:t>8.3. PROGRAMA DE FORMACIÓN E INFORMACIÓN A TODO EL PERSONAL SOBRE EL PLAN DE AUTOPROTECCIÓN</w:t>
      </w:r>
      <w:r>
        <w:t>.</w:t>
      </w:r>
    </w:p>
    <w:p w14:paraId="6166D0DA" w14:textId="77777777" w:rsidR="00323FF7" w:rsidRDefault="005F64CF">
      <w:pPr>
        <w:tabs>
          <w:tab w:val="left" w:pos="993"/>
        </w:tabs>
      </w:pPr>
      <w:r>
        <w:t>Todos los años el coordinador y sustituto, realizarán sesiones informativas del Plan de Autoprotección a todas las personas implicadas en dicho Plan, al profesorado, y al alumnado, para que su actuación sea lo más eficaz posible.</w:t>
      </w:r>
    </w:p>
    <w:p w14:paraId="40672242" w14:textId="77777777" w:rsidR="00323FF7" w:rsidRDefault="005F64CF">
      <w:pPr>
        <w:tabs>
          <w:tab w:val="left" w:pos="993"/>
        </w:tabs>
      </w:pPr>
      <w:r>
        <w:t>Se entregará por escrito un recordatorio de las diferentes actuaciones de cada persona y equipo que interviene en el Plan, además de diferentes sesiones informativas, a cada colectivo.</w:t>
      </w:r>
    </w:p>
    <w:p w14:paraId="4F9A2514" w14:textId="77777777" w:rsidR="00323FF7" w:rsidRDefault="005F64CF">
      <w:pPr>
        <w:tabs>
          <w:tab w:val="left" w:pos="993"/>
        </w:tabs>
      </w:pPr>
      <w:r>
        <w:t>Se revisarán para que estén en activo los esquemas de las rutas de evacuación y señalización de medios de protección y rutas.</w:t>
      </w:r>
    </w:p>
    <w:p w14:paraId="678D47B4" w14:textId="77777777" w:rsidR="00323FF7" w:rsidRDefault="00323FF7">
      <w:pPr>
        <w:tabs>
          <w:tab w:val="left" w:pos="993"/>
        </w:tabs>
        <w:rPr>
          <w:b/>
          <w:color w:val="4472C4"/>
          <w:sz w:val="26"/>
          <w:szCs w:val="26"/>
        </w:rPr>
      </w:pPr>
    </w:p>
    <w:p w14:paraId="3204C39F" w14:textId="77777777" w:rsidR="00323FF7" w:rsidRDefault="005F64CF">
      <w:pPr>
        <w:tabs>
          <w:tab w:val="left" w:pos="993"/>
        </w:tabs>
        <w:rPr>
          <w:sz w:val="24"/>
          <w:szCs w:val="24"/>
        </w:rPr>
      </w:pPr>
      <w:bookmarkStart w:id="100" w:name="_heading=h.3l18frh" w:colFirst="0" w:colLast="0"/>
      <w:bookmarkEnd w:id="100"/>
      <w:r>
        <w:rPr>
          <w:rFonts w:ascii="Cambria" w:eastAsia="Cambria" w:hAnsi="Cambria" w:cs="Cambria"/>
          <w:b/>
          <w:color w:val="4F81BD"/>
          <w:sz w:val="26"/>
          <w:szCs w:val="26"/>
        </w:rPr>
        <w:t>8.4. PROGRAMA DE INFORMACIÓN GENERAL PARA LOS USUARIOS</w:t>
      </w:r>
      <w:r>
        <w:t>.</w:t>
      </w:r>
    </w:p>
    <w:p w14:paraId="7BD16E92" w14:textId="77777777" w:rsidR="00323FF7" w:rsidRDefault="005F64CF">
      <w:pPr>
        <w:tabs>
          <w:tab w:val="left" w:pos="993"/>
        </w:tabs>
      </w:pPr>
      <w:r>
        <w:t>El Director y Coordinador del Plan de Autoprotección, informaran cuando sea necesario, a usuarios del Edificio como trabajadores y personal empleado de contratas y/o transportistas, de los aspectos generales del Plan de Autoprotección, con especial incidencia en los puntos que les afectan.</w:t>
      </w:r>
    </w:p>
    <w:p w14:paraId="2C8BBFA4" w14:textId="77777777" w:rsidR="00323FF7" w:rsidRDefault="00323FF7">
      <w:pPr>
        <w:tabs>
          <w:tab w:val="left" w:pos="993"/>
        </w:tabs>
      </w:pPr>
    </w:p>
    <w:p w14:paraId="0843BFF0" w14:textId="77777777" w:rsidR="00323FF7" w:rsidRDefault="005F64CF">
      <w:pPr>
        <w:tabs>
          <w:tab w:val="left" w:pos="993"/>
        </w:tabs>
      </w:pPr>
      <w:bookmarkStart w:id="101" w:name="_heading=h.206ipza" w:colFirst="0" w:colLast="0"/>
      <w:bookmarkEnd w:id="101"/>
      <w:r>
        <w:rPr>
          <w:rFonts w:ascii="Cambria" w:eastAsia="Cambria" w:hAnsi="Cambria" w:cs="Cambria"/>
          <w:b/>
          <w:color w:val="4F81BD"/>
          <w:sz w:val="26"/>
          <w:szCs w:val="26"/>
        </w:rPr>
        <w:t>8.5. SEÑALIZACIÓN Y NORMAS PARA LA ACTUACIÓN DE VISITANTES</w:t>
      </w:r>
      <w:r>
        <w:t>.</w:t>
      </w:r>
    </w:p>
    <w:p w14:paraId="2A2706FF" w14:textId="77777777" w:rsidR="00323FF7" w:rsidRDefault="005F64CF">
      <w:pPr>
        <w:tabs>
          <w:tab w:val="left" w:pos="993"/>
        </w:tabs>
      </w:pPr>
      <w:r>
        <w:t>El edificio tendrá la señalización de rutas de evacuación, y medios de autoprotección al día, con revisiones periódicas, así como perfectamente identificadas en cada dependencia un plano (Ud está aquí) la ruta de evacuación, localización de los medios de detección, alarma y extinción disponibles y normas de actuación.</w:t>
      </w:r>
    </w:p>
    <w:p w14:paraId="36442FF1" w14:textId="77777777" w:rsidR="00323FF7" w:rsidRDefault="00323FF7">
      <w:pPr>
        <w:tabs>
          <w:tab w:val="left" w:pos="993"/>
        </w:tabs>
      </w:pPr>
    </w:p>
    <w:p w14:paraId="70EFF914" w14:textId="77777777" w:rsidR="00323FF7" w:rsidRDefault="005F64CF">
      <w:pPr>
        <w:tabs>
          <w:tab w:val="left" w:pos="993"/>
        </w:tabs>
      </w:pPr>
      <w:bookmarkStart w:id="102" w:name="_heading=h.4k668n3" w:colFirst="0" w:colLast="0"/>
      <w:bookmarkEnd w:id="102"/>
      <w:r>
        <w:rPr>
          <w:rFonts w:ascii="Cambria" w:eastAsia="Cambria" w:hAnsi="Cambria" w:cs="Cambria"/>
          <w:b/>
          <w:color w:val="4F81BD"/>
          <w:sz w:val="26"/>
          <w:szCs w:val="26"/>
        </w:rPr>
        <w:t>8.6. PROGRAMA DE DOTACIÓN Y ADECUACIÓN DE MEDIOS MATERIALES Y RECURSOS</w:t>
      </w:r>
      <w:r>
        <w:t>.</w:t>
      </w:r>
    </w:p>
    <w:p w14:paraId="41336DE0" w14:textId="77777777" w:rsidR="00323FF7" w:rsidRDefault="005F64CF">
      <w:pPr>
        <w:tabs>
          <w:tab w:val="left" w:pos="993"/>
        </w:tabs>
      </w:pPr>
      <w:r>
        <w:t>Anualmente el Jefe de Emergencias presentará un informe con la relación de necesidades de medios y recursos que se hayan puesto de manifiesto para el correcto desarrollo del Plan de Autoprotección, así como las necesidades de adaptación a consecuencia de nuevas disposiciones o reglamentos que regulen las condiciones de seguridad de las instalaciones o las condiciones de trabajo.</w:t>
      </w:r>
    </w:p>
    <w:p w14:paraId="6D0AFCB8" w14:textId="77777777" w:rsidR="00323FF7" w:rsidRDefault="005F64CF">
      <w:pPr>
        <w:tabs>
          <w:tab w:val="left" w:pos="993"/>
        </w:tabs>
      </w:pPr>
      <w:r>
        <w:t>Las necesidades de mejora y/o adaptación afectarán a todo el ámbito del Plan de Autoprotección:</w:t>
      </w:r>
    </w:p>
    <w:p w14:paraId="598E1095" w14:textId="77777777" w:rsidR="00323FF7" w:rsidRDefault="005F64CF">
      <w:pPr>
        <w:tabs>
          <w:tab w:val="left" w:pos="993"/>
        </w:tabs>
      </w:pPr>
      <w:r>
        <w:t>─</w:t>
      </w:r>
      <w:r>
        <w:tab/>
        <w:t>Instalaciones y medios de protección.</w:t>
      </w:r>
    </w:p>
    <w:p w14:paraId="3A1F1A24" w14:textId="77777777" w:rsidR="00323FF7" w:rsidRDefault="005F64CF">
      <w:pPr>
        <w:tabs>
          <w:tab w:val="left" w:pos="993"/>
        </w:tabs>
      </w:pPr>
      <w:r>
        <w:t>─</w:t>
      </w:r>
      <w:r>
        <w:tab/>
        <w:t>Equipos de protección individual.</w:t>
      </w:r>
    </w:p>
    <w:p w14:paraId="563AB423" w14:textId="77777777" w:rsidR="00323FF7" w:rsidRDefault="005F64CF">
      <w:pPr>
        <w:tabs>
          <w:tab w:val="left" w:pos="993"/>
        </w:tabs>
      </w:pPr>
      <w:r>
        <w:t>─</w:t>
      </w:r>
      <w:r>
        <w:tab/>
        <w:t>Equipos de salvamento y primeros auxilios.</w:t>
      </w:r>
    </w:p>
    <w:p w14:paraId="251D937C" w14:textId="77777777" w:rsidR="00323FF7" w:rsidRDefault="005F64CF">
      <w:pPr>
        <w:tabs>
          <w:tab w:val="left" w:pos="993"/>
        </w:tabs>
      </w:pPr>
      <w:r>
        <w:t>─</w:t>
      </w:r>
      <w:r>
        <w:tab/>
        <w:t>Normas de actuación.</w:t>
      </w:r>
    </w:p>
    <w:p w14:paraId="7AAFBDAE" w14:textId="77777777" w:rsidR="00323FF7" w:rsidRDefault="005F64CF">
      <w:pPr>
        <w:tabs>
          <w:tab w:val="left" w:pos="993"/>
        </w:tabs>
      </w:pPr>
      <w:r>
        <w:t>─</w:t>
      </w:r>
      <w:r>
        <w:tab/>
        <w:t>Señalización.</w:t>
      </w:r>
    </w:p>
    <w:p w14:paraId="430CC0E9" w14:textId="77777777" w:rsidR="00323FF7" w:rsidRDefault="005F64CF">
      <w:pPr>
        <w:tabs>
          <w:tab w:val="left" w:pos="993"/>
        </w:tabs>
      </w:pPr>
      <w:r>
        <w:t>─</w:t>
      </w:r>
      <w:r>
        <w:tab/>
        <w:t>Formación e información.</w:t>
      </w:r>
    </w:p>
    <w:p w14:paraId="5B51787E" w14:textId="77777777" w:rsidR="00323FF7" w:rsidRDefault="00323FF7">
      <w:pPr>
        <w:tabs>
          <w:tab w:val="left" w:pos="993"/>
        </w:tabs>
      </w:pPr>
    </w:p>
    <w:p w14:paraId="5F886F69" w14:textId="77777777" w:rsidR="00323FF7" w:rsidRDefault="005F64CF">
      <w:pPr>
        <w:tabs>
          <w:tab w:val="left" w:pos="993"/>
        </w:tabs>
      </w:pPr>
      <w:bookmarkStart w:id="103" w:name="_heading=h.vx1227" w:colFirst="0" w:colLast="0"/>
      <w:bookmarkEnd w:id="103"/>
      <w:r>
        <w:rPr>
          <w:rFonts w:ascii="Cambria" w:eastAsia="Cambria" w:hAnsi="Cambria" w:cs="Cambria"/>
          <w:b/>
          <w:color w:val="366091"/>
          <w:sz w:val="28"/>
          <w:szCs w:val="28"/>
        </w:rPr>
        <w:t>9. MANTENIMIENTO DE LA EFICACIA Y ACTUALIZACIÓN DEL PLAN DE AUTOPROTECCIÓN</w:t>
      </w:r>
      <w:r>
        <w:t>.</w:t>
      </w:r>
    </w:p>
    <w:p w14:paraId="1026EFBB" w14:textId="77777777" w:rsidR="00323FF7" w:rsidRDefault="005F64CF">
      <w:pPr>
        <w:tabs>
          <w:tab w:val="left" w:pos="993"/>
        </w:tabs>
      </w:pPr>
      <w:bookmarkStart w:id="104" w:name="_heading=h.2zbgiuw" w:colFirst="0" w:colLast="0"/>
      <w:bookmarkEnd w:id="104"/>
      <w:r>
        <w:rPr>
          <w:rFonts w:ascii="Cambria" w:eastAsia="Cambria" w:hAnsi="Cambria" w:cs="Cambria"/>
          <w:b/>
          <w:color w:val="4F81BD"/>
          <w:sz w:val="26"/>
          <w:szCs w:val="26"/>
        </w:rPr>
        <w:t>9.1. PROGRAMA DE RECICLAJE DE FORMACIÓN E INFORMACIÓN</w:t>
      </w:r>
      <w:r>
        <w:t>.</w:t>
      </w:r>
    </w:p>
    <w:p w14:paraId="40C79194" w14:textId="77777777" w:rsidR="00323FF7" w:rsidRDefault="005F64CF">
      <w:pPr>
        <w:tabs>
          <w:tab w:val="left" w:pos="993"/>
        </w:tabs>
      </w:pPr>
      <w:r>
        <w:t>En función del nivel de riesgo que se detecte en el Instituto, el Comité de Emergencias, provocará la realización de cursos de instrucción y adiestramiento a los miembros del equipo de emergencias.</w:t>
      </w:r>
    </w:p>
    <w:p w14:paraId="4328C0E5" w14:textId="77777777" w:rsidR="00323FF7" w:rsidRDefault="00323FF7">
      <w:pPr>
        <w:tabs>
          <w:tab w:val="left" w:pos="993"/>
        </w:tabs>
      </w:pPr>
    </w:p>
    <w:p w14:paraId="0D7CDAC6" w14:textId="77777777" w:rsidR="00323FF7" w:rsidRDefault="005F64CF">
      <w:pPr>
        <w:tabs>
          <w:tab w:val="left" w:pos="993"/>
        </w:tabs>
      </w:pPr>
      <w:bookmarkStart w:id="105" w:name="_heading=h.1egqt2p" w:colFirst="0" w:colLast="0"/>
      <w:bookmarkEnd w:id="105"/>
      <w:r>
        <w:rPr>
          <w:rFonts w:ascii="Cambria" w:eastAsia="Cambria" w:hAnsi="Cambria" w:cs="Cambria"/>
          <w:b/>
          <w:color w:val="4F81BD"/>
          <w:sz w:val="26"/>
          <w:szCs w:val="26"/>
        </w:rPr>
        <w:t>9.2. PROGRAMA DE SUSTITUCIÓN DE MEDIOS Y RECURSOS</w:t>
      </w:r>
      <w:r>
        <w:t>.</w:t>
      </w:r>
    </w:p>
    <w:p w14:paraId="09E19FA5" w14:textId="77777777" w:rsidR="00323FF7" w:rsidRDefault="005F64CF">
      <w:pPr>
        <w:tabs>
          <w:tab w:val="left" w:pos="993"/>
        </w:tabs>
      </w:pPr>
      <w:r>
        <w:t>El Jefe de Emergencias establecerá un programa de mantenimiento de las distintas Instalaciones del edificio, así como una revisión de los medios de protección, botiquines, etc.</w:t>
      </w:r>
    </w:p>
    <w:p w14:paraId="2FB63BE2" w14:textId="77777777" w:rsidR="00323FF7" w:rsidRDefault="005F64CF">
      <w:pPr>
        <w:tabs>
          <w:tab w:val="left" w:pos="993"/>
        </w:tabs>
      </w:pPr>
      <w:r>
        <w:t>Cuando sea necesario renovar alguna instalación o medio, será objeto de programación para priorizar las distintas actuaciones, en función de la necesidad y presupuesto.</w:t>
      </w:r>
    </w:p>
    <w:p w14:paraId="7D2416C1" w14:textId="77777777" w:rsidR="00323FF7" w:rsidRDefault="005F64CF">
      <w:pPr>
        <w:tabs>
          <w:tab w:val="left" w:pos="993"/>
        </w:tabs>
      </w:pPr>
      <w:r>
        <w:t>Todos los años a principio del curso se actualizará el organigrama de cargos en el Plan.</w:t>
      </w:r>
    </w:p>
    <w:p w14:paraId="6C89D928" w14:textId="77777777" w:rsidR="00323FF7" w:rsidRDefault="00323FF7">
      <w:pPr>
        <w:tabs>
          <w:tab w:val="left" w:pos="993"/>
        </w:tabs>
      </w:pPr>
    </w:p>
    <w:p w14:paraId="7F5CB4DC" w14:textId="77777777" w:rsidR="00323FF7" w:rsidRDefault="005F64CF">
      <w:pPr>
        <w:tabs>
          <w:tab w:val="left" w:pos="993"/>
        </w:tabs>
      </w:pPr>
      <w:bookmarkStart w:id="106" w:name="_heading=h.3ygebqi" w:colFirst="0" w:colLast="0"/>
      <w:bookmarkEnd w:id="106"/>
      <w:r>
        <w:rPr>
          <w:rFonts w:ascii="Cambria" w:eastAsia="Cambria" w:hAnsi="Cambria" w:cs="Cambria"/>
          <w:b/>
          <w:color w:val="4F81BD"/>
          <w:sz w:val="26"/>
          <w:szCs w:val="26"/>
        </w:rPr>
        <w:lastRenderedPageBreak/>
        <w:t>9.3. PROGRAMA DE EJERCICIOS Y SIMULACROS</w:t>
      </w:r>
      <w:r>
        <w:t>.</w:t>
      </w:r>
    </w:p>
    <w:p w14:paraId="22935A54" w14:textId="77777777" w:rsidR="00323FF7" w:rsidRDefault="005F64CF">
      <w:pPr>
        <w:tabs>
          <w:tab w:val="left" w:pos="993"/>
        </w:tabs>
      </w:pPr>
      <w:r>
        <w:t>Anualmente se realizará un simulacro de Evacuación dirigido por el Coordinador del Plan, que se llevará a cabo en la segunda evaluación, que deberá perseguir los objetivos siguientes:</w:t>
      </w:r>
    </w:p>
    <w:p w14:paraId="09FD0C7B" w14:textId="77777777" w:rsidR="00323FF7" w:rsidRDefault="005F64CF">
      <w:pPr>
        <w:tabs>
          <w:tab w:val="left" w:pos="993"/>
        </w:tabs>
      </w:pPr>
      <w:r>
        <w:t>─</w:t>
      </w:r>
      <w:r>
        <w:tab/>
        <w:t>Entrenamiento de los componentes de los Equipos de Emergencia.</w:t>
      </w:r>
    </w:p>
    <w:p w14:paraId="4BD4747E" w14:textId="77777777" w:rsidR="00323FF7" w:rsidRDefault="005F64CF">
      <w:pPr>
        <w:tabs>
          <w:tab w:val="left" w:pos="993"/>
        </w:tabs>
      </w:pPr>
      <w:r>
        <w:t>─</w:t>
      </w:r>
      <w:r>
        <w:tab/>
        <w:t>Detección de posibles circunstancias no tenidas en cuenta en el desarrollo del Plan.</w:t>
      </w:r>
    </w:p>
    <w:p w14:paraId="3085ED40" w14:textId="77777777" w:rsidR="00323FF7" w:rsidRDefault="005F64CF">
      <w:pPr>
        <w:tabs>
          <w:tab w:val="left" w:pos="993"/>
        </w:tabs>
      </w:pPr>
      <w:r>
        <w:t>─</w:t>
      </w:r>
      <w:r>
        <w:tab/>
        <w:t>Comprobación del correcto funcionamiento de los medios de protección.</w:t>
      </w:r>
    </w:p>
    <w:p w14:paraId="1CEB842C" w14:textId="77777777" w:rsidR="00323FF7" w:rsidRDefault="005F64CF">
      <w:pPr>
        <w:tabs>
          <w:tab w:val="left" w:pos="993"/>
        </w:tabs>
      </w:pPr>
      <w:r>
        <w:t>─</w:t>
      </w:r>
      <w:r>
        <w:tab/>
        <w:t>Control de tiempos, tanto de Evacuación como de intervención de los equipos de emergencia.</w:t>
      </w:r>
    </w:p>
    <w:p w14:paraId="123A503F" w14:textId="77777777" w:rsidR="00323FF7" w:rsidRDefault="005F64CF">
      <w:pPr>
        <w:tabs>
          <w:tab w:val="left" w:pos="993"/>
        </w:tabs>
      </w:pPr>
      <w:r>
        <w:t>Cada vez que se realice un simulacro el Jefe de Emergencias elaborará un informe en el que se recogerán los siguientes puntos:</w:t>
      </w:r>
    </w:p>
    <w:p w14:paraId="62254691" w14:textId="77777777" w:rsidR="00323FF7" w:rsidRDefault="005F64CF">
      <w:pPr>
        <w:tabs>
          <w:tab w:val="left" w:pos="993"/>
        </w:tabs>
      </w:pPr>
      <w:r>
        <w:t>─</w:t>
      </w:r>
      <w:r>
        <w:tab/>
        <w:t>Cronología del Ejercicio: Indicación en orden cronológico de las actuaciones que se Suceden en el desarrollo del simulacro.</w:t>
      </w:r>
    </w:p>
    <w:p w14:paraId="4B112608" w14:textId="77777777" w:rsidR="00323FF7" w:rsidRDefault="005F64CF">
      <w:pPr>
        <w:tabs>
          <w:tab w:val="left" w:pos="993"/>
        </w:tabs>
      </w:pPr>
      <w:r>
        <w:t>─</w:t>
      </w:r>
      <w:r>
        <w:tab/>
        <w:t>Incidencias: Especificación de las dificultades o inconvenientes observados.</w:t>
      </w:r>
    </w:p>
    <w:p w14:paraId="6BECD652" w14:textId="77777777" w:rsidR="00323FF7" w:rsidRDefault="005F64CF">
      <w:pPr>
        <w:tabs>
          <w:tab w:val="left" w:pos="993"/>
        </w:tabs>
      </w:pPr>
      <w:r>
        <w:t>─</w:t>
      </w:r>
      <w:r>
        <w:tab/>
        <w:t>Conclusiones: Propuestas de mejora.</w:t>
      </w:r>
    </w:p>
    <w:p w14:paraId="77E70AB0" w14:textId="77777777" w:rsidR="00323FF7" w:rsidRDefault="00323FF7">
      <w:pPr>
        <w:tabs>
          <w:tab w:val="left" w:pos="993"/>
        </w:tabs>
      </w:pPr>
    </w:p>
    <w:p w14:paraId="7591E85D" w14:textId="77777777" w:rsidR="00323FF7" w:rsidRDefault="005F64CF">
      <w:pPr>
        <w:tabs>
          <w:tab w:val="left" w:pos="993"/>
        </w:tabs>
      </w:pPr>
      <w:bookmarkStart w:id="107" w:name="_heading=h.2dlolyb" w:colFirst="0" w:colLast="0"/>
      <w:bookmarkEnd w:id="107"/>
      <w:r>
        <w:rPr>
          <w:rFonts w:ascii="Cambria" w:eastAsia="Cambria" w:hAnsi="Cambria" w:cs="Cambria"/>
          <w:b/>
          <w:color w:val="4F81BD"/>
          <w:sz w:val="26"/>
          <w:szCs w:val="26"/>
        </w:rPr>
        <w:t>9.4. PROGRAMA DE REVISIÓN Y ACTUALIZACIÓN DE TODA LA DOCUMENTACIÓN QUE FORMA PARTE DEL PLAN DE AUTOPROTECCIÓN</w:t>
      </w:r>
      <w:r>
        <w:t>.</w:t>
      </w:r>
    </w:p>
    <w:p w14:paraId="798C1D4F" w14:textId="77777777" w:rsidR="00323FF7" w:rsidRDefault="005F64CF">
      <w:pPr>
        <w:tabs>
          <w:tab w:val="left" w:pos="993"/>
        </w:tabs>
      </w:pPr>
      <w:r>
        <w:t>El Plan de Autoprotección será objeto de revisión cada tres años y, en todo caso cuando se dé alguna de las siguientes circunstancias:</w:t>
      </w:r>
    </w:p>
    <w:p w14:paraId="0F4D64B3" w14:textId="77777777" w:rsidR="00323FF7" w:rsidRDefault="005F64CF">
      <w:pPr>
        <w:tabs>
          <w:tab w:val="left" w:pos="993"/>
        </w:tabs>
      </w:pPr>
      <w:r>
        <w:t>─</w:t>
      </w:r>
      <w:r>
        <w:tab/>
        <w:t>Deficiencias que se observan a partir de la realización de simulacros o bien derivadas de informes de investigación de situaciones de emergencia y/o incidentes que se presenten.</w:t>
      </w:r>
    </w:p>
    <w:p w14:paraId="271CEA64" w14:textId="77777777" w:rsidR="00323FF7" w:rsidRDefault="005F64CF">
      <w:pPr>
        <w:tabs>
          <w:tab w:val="left" w:pos="993"/>
        </w:tabs>
      </w:pPr>
      <w:r>
        <w:t>─</w:t>
      </w:r>
      <w:r>
        <w:tab/>
        <w:t>Modificaciones de la legislación vigente o de la reglamentación de orden interno, en relación con la seguridad.</w:t>
      </w:r>
    </w:p>
    <w:p w14:paraId="1B58BD1F" w14:textId="77777777" w:rsidR="00323FF7" w:rsidRDefault="005F64CF">
      <w:pPr>
        <w:tabs>
          <w:tab w:val="left" w:pos="993"/>
        </w:tabs>
      </w:pPr>
      <w:r>
        <w:t>─</w:t>
      </w:r>
      <w:r>
        <w:tab/>
        <w:t>Obras de reforma o modificaciones de uso de dependencias, instalaciones, etc.</w:t>
      </w:r>
    </w:p>
    <w:p w14:paraId="365C09FB" w14:textId="77777777" w:rsidR="00323FF7" w:rsidRDefault="005F64CF">
      <w:pPr>
        <w:tabs>
          <w:tab w:val="left" w:pos="993"/>
        </w:tabs>
      </w:pPr>
      <w:r>
        <w:t>─</w:t>
      </w:r>
      <w:r>
        <w:tab/>
        <w:t>Modificaciones que afecten a los Recursos Humanos que tienen asignados instrucciones específicas en el Plan de Autoprotección.</w:t>
      </w:r>
    </w:p>
    <w:p w14:paraId="03F7B31C" w14:textId="77777777" w:rsidR="00F664FE" w:rsidRDefault="005F64CF" w:rsidP="00F664FE">
      <w:pPr>
        <w:tabs>
          <w:tab w:val="left" w:pos="993"/>
        </w:tabs>
      </w:pPr>
      <w:r>
        <w:t>La Jefa de Emergencias ha de ser informada con suficiente antelación de todo cambio previsto en las instalaciones de riesgo e instalaciones de protección identificadas en el edificio.</w:t>
      </w:r>
    </w:p>
    <w:p w14:paraId="509EF33E" w14:textId="77777777" w:rsidR="00F664FE" w:rsidRDefault="00F664FE">
      <w:r>
        <w:br w:type="page"/>
      </w:r>
    </w:p>
    <w:p w14:paraId="7CE66298" w14:textId="49908425" w:rsidR="00323FF7" w:rsidRPr="00F664FE" w:rsidRDefault="005F64CF" w:rsidP="00F664FE">
      <w:pPr>
        <w:pStyle w:val="Ttulo1"/>
        <w:rPr>
          <w:rFonts w:eastAsia="Cambria"/>
          <w:sz w:val="28"/>
        </w:rPr>
      </w:pPr>
      <w:r w:rsidRPr="00F664FE">
        <w:rPr>
          <w:rFonts w:eastAsia="Cambria"/>
          <w:sz w:val="40"/>
        </w:rPr>
        <w:lastRenderedPageBreak/>
        <w:t>ANEXO XI. PLAN DE TRANSFORMACIÓN</w:t>
      </w:r>
      <w:r w:rsidR="00F772AB">
        <w:rPr>
          <w:rFonts w:eastAsia="Cambria"/>
          <w:sz w:val="40"/>
        </w:rPr>
        <w:fldChar w:fldCharType="begin"/>
      </w:r>
      <w:r w:rsidR="00F772AB">
        <w:instrText xml:space="preserve"> XE "</w:instrText>
      </w:r>
      <w:r w:rsidR="00F772AB" w:rsidRPr="00624211">
        <w:rPr>
          <w:rFonts w:eastAsia="Cambria"/>
          <w:sz w:val="40"/>
        </w:rPr>
        <w:instrText>ANEXO XI. PLAN DE TRANSFORMACIÓN</w:instrText>
      </w:r>
      <w:r w:rsidR="00F772AB">
        <w:instrText xml:space="preserve">" </w:instrText>
      </w:r>
      <w:r w:rsidR="00F772AB">
        <w:rPr>
          <w:rFonts w:eastAsia="Cambria"/>
          <w:sz w:val="40"/>
        </w:rPr>
        <w:fldChar w:fldCharType="end"/>
      </w:r>
      <w:r w:rsidRPr="00F664FE">
        <w:rPr>
          <w:rFonts w:eastAsia="Cambria"/>
          <w:sz w:val="40"/>
        </w:rPr>
        <w:t xml:space="preserve"> DIGITAL.</w:t>
      </w:r>
    </w:p>
    <w:p w14:paraId="2D614F97" w14:textId="77777777" w:rsidR="00323FF7" w:rsidRDefault="005F64CF">
      <w:pPr>
        <w:jc w:val="both"/>
        <w:rPr>
          <w:rFonts w:ascii="Cambria" w:eastAsia="Cambria" w:hAnsi="Cambria" w:cs="Cambria"/>
          <w:sz w:val="24"/>
          <w:szCs w:val="24"/>
        </w:rPr>
      </w:pPr>
      <w:r>
        <w:rPr>
          <w:rFonts w:ascii="Cambria" w:eastAsia="Cambria" w:hAnsi="Cambria" w:cs="Cambria"/>
          <w:b/>
          <w:sz w:val="24"/>
          <w:szCs w:val="24"/>
          <w:u w:val="single"/>
        </w:rPr>
        <w:t>Coordinador TDE y responsable #CompDigEdu</w:t>
      </w:r>
      <w:r>
        <w:rPr>
          <w:rFonts w:ascii="Cambria" w:eastAsia="Cambria" w:hAnsi="Cambria" w:cs="Cambria"/>
          <w:sz w:val="24"/>
          <w:szCs w:val="24"/>
        </w:rPr>
        <w:t>: Rafael Nieto Liñán</w:t>
      </w:r>
    </w:p>
    <w:p w14:paraId="09371CC4" w14:textId="77777777" w:rsidR="00323FF7" w:rsidRDefault="00323FF7">
      <w:pPr>
        <w:jc w:val="both"/>
        <w:rPr>
          <w:rFonts w:ascii="Cambria" w:eastAsia="Cambria" w:hAnsi="Cambria" w:cs="Cambria"/>
          <w:sz w:val="24"/>
          <w:szCs w:val="24"/>
        </w:rPr>
      </w:pPr>
    </w:p>
    <w:p w14:paraId="22573491" w14:textId="77777777" w:rsidR="00323FF7" w:rsidRDefault="005F64CF">
      <w:pPr>
        <w:jc w:val="both"/>
        <w:rPr>
          <w:rFonts w:ascii="Cambria" w:eastAsia="Cambria" w:hAnsi="Cambria" w:cs="Cambria"/>
          <w:sz w:val="24"/>
          <w:szCs w:val="24"/>
        </w:rPr>
      </w:pPr>
      <w:r>
        <w:rPr>
          <w:rFonts w:ascii="Cambria" w:eastAsia="Cambria" w:hAnsi="Cambria" w:cs="Cambria"/>
          <w:b/>
          <w:color w:val="366091"/>
          <w:sz w:val="24"/>
          <w:szCs w:val="24"/>
        </w:rPr>
        <w:t>1. INTRODUCCIÓN</w:t>
      </w:r>
      <w:r>
        <w:rPr>
          <w:rFonts w:ascii="Cambria" w:eastAsia="Cambria" w:hAnsi="Cambria" w:cs="Cambria"/>
          <w:sz w:val="24"/>
          <w:szCs w:val="24"/>
        </w:rPr>
        <w:t>.</w:t>
      </w:r>
    </w:p>
    <w:p w14:paraId="06885C5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El Plan de Actuación Digital del I.E.S. Montevives pretende dar concreción al Plan de Digitalización y Competencias Digitales del Sistema Educativo (#DigEdu), que aborda todos los aspectos de la educación digital, desde la disponibilidad de dotaciones digitales adecuadas para los centros educativos, el alumnado y el profesorado, hasta la competencia digital educativa, la formación para el desarrollo profesional docente, el acceso a recursos digitales de calidad, o el desarrollo de metodologías y competencias digitales avanzadas, al estar estrechamente relacionados con las brechas digitales de uso, acceso y didáctica-educativa.</w:t>
      </w:r>
    </w:p>
    <w:p w14:paraId="384B624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este plan director, se han diseñado cuatro líneas de actuación:</w:t>
      </w:r>
    </w:p>
    <w:p w14:paraId="3F0519A0" w14:textId="77777777" w:rsidR="00323FF7" w:rsidRDefault="005F64CF">
      <w:pPr>
        <w:jc w:val="center"/>
        <w:rPr>
          <w:rFonts w:ascii="Cambria" w:eastAsia="Cambria" w:hAnsi="Cambria" w:cs="Cambria"/>
          <w:sz w:val="24"/>
          <w:szCs w:val="24"/>
        </w:rPr>
      </w:pPr>
      <w:r>
        <w:rPr>
          <w:rFonts w:ascii="Cambria" w:eastAsia="Cambria" w:hAnsi="Cambria" w:cs="Cambria"/>
          <w:noProof/>
          <w:sz w:val="24"/>
          <w:szCs w:val="24"/>
        </w:rPr>
        <w:drawing>
          <wp:inline distT="0" distB="0" distL="0" distR="0" wp14:anchorId="3B00D51C" wp14:editId="29FC71A8">
            <wp:extent cx="3381375" cy="1038225"/>
            <wp:effectExtent l="0" t="0" r="0" b="0"/>
            <wp:docPr id="3334"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165"/>
                    <a:srcRect/>
                    <a:stretch>
                      <a:fillRect/>
                    </a:stretch>
                  </pic:blipFill>
                  <pic:spPr>
                    <a:xfrm>
                      <a:off x="0" y="0"/>
                      <a:ext cx="3381375" cy="1038225"/>
                    </a:xfrm>
                    <a:prstGeom prst="rect">
                      <a:avLst/>
                    </a:prstGeom>
                    <a:ln/>
                  </pic:spPr>
                </pic:pic>
              </a:graphicData>
            </a:graphic>
          </wp:inline>
        </w:drawing>
      </w:r>
    </w:p>
    <w:p w14:paraId="41B4E9F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A nivel autonómico se publicó la Resolución de 20 de septiembre de 2022 sobre las medidas de impulso de la competencia digital en los centros docentes, dentro del Programa de Cooperación Territorial #CompDigEdu. </w:t>
      </w:r>
    </w:p>
    <w:p w14:paraId="547F7BB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Resulta de igual importancia la implementación de los recursos y herramientas digitales para facilitar y adecuar el trabajo docente a los nuevos tiempos. No obstante, el Plan de Actuación Digital será considerado como un recurso más para la mejora de la competencia digital en alumnado, profesorado y comunidad educativa; ya que pretende convertir el centro en una organización digitalmente competente, que incorpore a su Proyecto Educativo medidas de transformación digital encaminadas a la mejora continua de los procesos, tanto en los ámbitos de enseñanza-aprendizaje y organizativos como de información y comunicación. </w:t>
      </w:r>
    </w:p>
    <w:p w14:paraId="39BA326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Este Plan de Actuación Digital tiene como referente la mejora en los tres ámbitos de actuación de la Transformación Digital Educativa:</w:t>
      </w:r>
    </w:p>
    <w:p w14:paraId="372BD31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•Organización y gestión del centro</w:t>
      </w:r>
    </w:p>
    <w:p w14:paraId="274CD12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•Información y comunicación</w:t>
      </w:r>
    </w:p>
    <w:p w14:paraId="49006B7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•Procesos de enseñanza-aprendizaje</w:t>
      </w:r>
    </w:p>
    <w:p w14:paraId="30273A60"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Ámbitos que emanan del Marco Europeo de Competencia Digital para Organizaciones Educativas, DigCompOrg, DigCompEdu y DigComp.</w:t>
      </w:r>
    </w:p>
    <w:p w14:paraId="6BF74AAA" w14:textId="77777777" w:rsidR="00323FF7" w:rsidRDefault="00323FF7">
      <w:pPr>
        <w:jc w:val="both"/>
        <w:rPr>
          <w:rFonts w:ascii="Cambria" w:eastAsia="Cambria" w:hAnsi="Cambria" w:cs="Cambria"/>
          <w:b/>
          <w:sz w:val="24"/>
          <w:szCs w:val="24"/>
          <w:u w:val="single"/>
        </w:rPr>
      </w:pPr>
    </w:p>
    <w:p w14:paraId="08F85B24" w14:textId="77777777" w:rsidR="00323FF7" w:rsidRDefault="005F64CF">
      <w:pPr>
        <w:jc w:val="both"/>
        <w:rPr>
          <w:rFonts w:ascii="Cambria" w:eastAsia="Cambria" w:hAnsi="Cambria" w:cs="Cambria"/>
          <w:b/>
          <w:color w:val="366091"/>
          <w:sz w:val="24"/>
          <w:szCs w:val="24"/>
          <w:u w:val="single"/>
        </w:rPr>
      </w:pPr>
      <w:r>
        <w:rPr>
          <w:rFonts w:ascii="Cambria" w:eastAsia="Cambria" w:hAnsi="Cambria" w:cs="Cambria"/>
          <w:b/>
          <w:color w:val="366091"/>
          <w:sz w:val="24"/>
          <w:szCs w:val="24"/>
          <w:u w:val="single"/>
        </w:rPr>
        <w:t>2. Funciones del coordinador TDE.</w:t>
      </w:r>
    </w:p>
    <w:p w14:paraId="3ACD1F7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 Difundir las herramientas para la transformación digital implementadas en el sistema de información Séneca, así como los Marcos de Referencia de la Competencia Digital.</w:t>
      </w:r>
    </w:p>
    <w:p w14:paraId="6A3CD23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 Asesorar al profesorado del centro en la realización del Test CDD.</w:t>
      </w:r>
    </w:p>
    <w:p w14:paraId="3A59C52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 Ayudar al equipo directivo, junto con la persona responsable #CompDigEdu del centro, a realizar y analizar el diagnóstico de la competencia digital docente (CDD) y de la competencia digital del centro (CDC).</w:t>
      </w:r>
    </w:p>
    <w:p w14:paraId="20EE1B7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 Colaborar, junto con el equipo directivo, en la elaboración del PAD, estableciendo las líneas de actuación del mismo.</w:t>
      </w:r>
    </w:p>
    <w:p w14:paraId="69A0DFC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 Impulsar la participación del profesorado del centro en actividades de formación en competencia digital, especialmente en las modalidades de autoformación (Grupos de Trabajo y Formación en Centros).</w:t>
      </w:r>
    </w:p>
    <w:p w14:paraId="5BB5A19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f) Orientar y colaborar en el registro y la actualización de los recursos tecnológicos en el inventario del centro.</w:t>
      </w:r>
    </w:p>
    <w:p w14:paraId="6204346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g) Fomentar el uso positivo de las Tecnologías de la Información y Comunicación.</w:t>
      </w:r>
    </w:p>
    <w:p w14:paraId="565C4A5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h) Difundir el uso de los Recursos Educativos Abiertos (REA) en el centro.</w:t>
      </w:r>
    </w:p>
    <w:p w14:paraId="2D9D829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i) Gestionar la inscripción, participación y certificación, mediante la valoración de su desempeño, del profesorado en el proceso de transformación educativa en el ámbito digital.</w:t>
      </w:r>
    </w:p>
    <w:p w14:paraId="0EA6B1AC" w14:textId="77777777" w:rsidR="00323FF7" w:rsidRDefault="00323FF7">
      <w:pPr>
        <w:jc w:val="both"/>
        <w:rPr>
          <w:rFonts w:ascii="Cambria" w:eastAsia="Cambria" w:hAnsi="Cambria" w:cs="Cambria"/>
          <w:b/>
          <w:sz w:val="24"/>
          <w:szCs w:val="24"/>
          <w:u w:val="single"/>
        </w:rPr>
      </w:pPr>
    </w:p>
    <w:p w14:paraId="2BFAC16B" w14:textId="77777777" w:rsidR="00323FF7" w:rsidRDefault="005F64CF">
      <w:pPr>
        <w:jc w:val="both"/>
        <w:rPr>
          <w:rFonts w:ascii="Cambria" w:eastAsia="Cambria" w:hAnsi="Cambria" w:cs="Cambria"/>
          <w:b/>
          <w:color w:val="366091"/>
          <w:sz w:val="24"/>
          <w:szCs w:val="24"/>
          <w:u w:val="single"/>
        </w:rPr>
      </w:pPr>
      <w:r>
        <w:rPr>
          <w:rFonts w:ascii="Cambria" w:eastAsia="Cambria" w:hAnsi="Cambria" w:cs="Cambria"/>
          <w:b/>
          <w:color w:val="366091"/>
          <w:sz w:val="24"/>
          <w:szCs w:val="24"/>
          <w:u w:val="single"/>
        </w:rPr>
        <w:t>3. Funciones del responsable #CompDigEdu.</w:t>
      </w:r>
    </w:p>
    <w:p w14:paraId="4DDAE69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 Elaborar el Plan de Actuación Digital del centro, con la colaboración del equipo directivo y de la persona que desempeña la coordinación TDE.</w:t>
      </w:r>
    </w:p>
    <w:p w14:paraId="61CDC61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 Ayudar al equipo directivo, junto con la persona que desempeña la coordinación TDE del centro, a realizar y analizar el diagnóstico de la competencia digital docente (CDD) y de la competencia digital del centro (CDC).</w:t>
      </w:r>
    </w:p>
    <w:p w14:paraId="2E361F6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c) Participar en la organización de actividades formativas acordes con las líneas establecidas en el Plan de Actuación Digital, especialmente en las modalidades de autoformación (Grupos de Trabajo y Formación en Centros) así como difundir y promocionar la participación en las actividades formativas convocadas por la Consejería de Desarrollo Educativo y Formación Profesional y el Ministerio de Educación y Formación Profesional relacionadas con el desarrollo de la competencia digital del profesorado, tanto individual como colegiada.</w:t>
      </w:r>
    </w:p>
    <w:p w14:paraId="6D5F763A"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 Colaborar con la red de ATD.</w:t>
      </w:r>
    </w:p>
    <w:p w14:paraId="024777A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 Difundir y promocionar la participación en las actividades formativas convocadas por la Consejería de Desarrollo Educativo y Formación Profesional y el Ministerio de Educación y Formación Profesional relacionadas con el desarrollo de la competencia digital del profesorado, tanto individual como colegiada.</w:t>
      </w:r>
    </w:p>
    <w:p w14:paraId="0AC6CAD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f) Ofrecer al profesorado del centro herramientas y estrategias digitales útiles para el trabajo cooperativo que faciliten los procesos de enseñanza-aprendizaje y contribuyan a mejorar la competencia digital del alumnado.</w:t>
      </w:r>
    </w:p>
    <w:p w14:paraId="07606D4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g) Promover herramientas que optimicen la seguridad digital con el objetivo de identificar y prevenir posibles riesgos y amenazas.</w:t>
      </w:r>
    </w:p>
    <w:p w14:paraId="194D1F1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h) Informar al Claustro y al Consejo Escolar, a través de los representantes del profesorado, de las acciones que se lleven a cabo en el centro respecto del Plan de Actuación Digital.</w:t>
      </w:r>
    </w:p>
    <w:p w14:paraId="3EAE8BE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i) Registrar mensualmente en el Sistema de Información Séneca la actividad realizada para el desarrollo del programa #CompDigEdu en el centro.</w:t>
      </w:r>
    </w:p>
    <w:p w14:paraId="493ADC7D" w14:textId="77777777" w:rsidR="00323FF7" w:rsidRDefault="00323FF7">
      <w:pPr>
        <w:jc w:val="both"/>
        <w:rPr>
          <w:rFonts w:ascii="Cambria" w:eastAsia="Cambria" w:hAnsi="Cambria" w:cs="Cambria"/>
          <w:b/>
          <w:sz w:val="24"/>
          <w:szCs w:val="24"/>
          <w:u w:val="single"/>
        </w:rPr>
      </w:pPr>
    </w:p>
    <w:p w14:paraId="722975A2" w14:textId="77777777" w:rsidR="00323FF7" w:rsidRDefault="005F64CF">
      <w:pPr>
        <w:rPr>
          <w:rFonts w:ascii="Cambria" w:eastAsia="Cambria" w:hAnsi="Cambria" w:cs="Cambria"/>
          <w:b/>
          <w:sz w:val="24"/>
          <w:szCs w:val="24"/>
          <w:u w:val="single"/>
        </w:rPr>
      </w:pPr>
      <w:r>
        <w:br w:type="page"/>
      </w:r>
    </w:p>
    <w:p w14:paraId="3B92B9F8" w14:textId="77777777" w:rsidR="00323FF7" w:rsidRDefault="005F64CF">
      <w:pPr>
        <w:jc w:val="both"/>
        <w:rPr>
          <w:rFonts w:ascii="Cambria" w:eastAsia="Cambria" w:hAnsi="Cambria" w:cs="Cambria"/>
          <w:b/>
          <w:color w:val="366091"/>
          <w:sz w:val="24"/>
          <w:szCs w:val="24"/>
          <w:u w:val="single"/>
        </w:rPr>
      </w:pPr>
      <w:r>
        <w:rPr>
          <w:rFonts w:ascii="Cambria" w:eastAsia="Cambria" w:hAnsi="Cambria" w:cs="Cambria"/>
          <w:b/>
          <w:color w:val="366091"/>
          <w:sz w:val="24"/>
          <w:szCs w:val="24"/>
          <w:u w:val="single"/>
        </w:rPr>
        <w:lastRenderedPageBreak/>
        <w:t>4. Desarrollo del Plan.</w:t>
      </w:r>
    </w:p>
    <w:p w14:paraId="06F52B2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Para la elaboración del presenta Plan, se ha partido del informe de Centro del curso pasado sobre competencia digital, ya que el claustro no ha podido realizar en este curso el test de competencia digital al no estar adecuado a la normativa marco europea. Se prevé que el nuevo test estará disponible en breve.</w:t>
      </w:r>
    </w:p>
    <w:p w14:paraId="0685124C"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Del informe del curso pasado obtenemos la siguiente información.</w:t>
      </w:r>
    </w:p>
    <w:p w14:paraId="3A1B97A5" w14:textId="77777777" w:rsidR="00323FF7" w:rsidRDefault="005F64CF">
      <w:pPr>
        <w:jc w:val="both"/>
        <w:rPr>
          <w:rFonts w:ascii="Cambria" w:eastAsia="Cambria" w:hAnsi="Cambria" w:cs="Cambria"/>
          <w:sz w:val="24"/>
          <w:szCs w:val="24"/>
        </w:rPr>
      </w:pPr>
      <w:r>
        <w:rPr>
          <w:rFonts w:ascii="Cambria" w:eastAsia="Cambria" w:hAnsi="Cambria" w:cs="Cambria"/>
          <w:sz w:val="24"/>
          <w:szCs w:val="24"/>
          <w:u w:val="single"/>
        </w:rPr>
        <w:t>4.1.- Nivel medio de competencia digital de los docentes</w:t>
      </w:r>
      <w:r>
        <w:rPr>
          <w:rFonts w:ascii="Cambria" w:eastAsia="Cambria" w:hAnsi="Cambria" w:cs="Cambria"/>
          <w:sz w:val="24"/>
          <w:szCs w:val="24"/>
        </w:rPr>
        <w:t>:</w:t>
      </w:r>
    </w:p>
    <w:p w14:paraId="4F956AF5" w14:textId="77777777" w:rsidR="00323FF7" w:rsidRDefault="005F64CF">
      <w:pPr>
        <w:jc w:val="both"/>
        <w:rPr>
          <w:rFonts w:ascii="Cambria" w:eastAsia="Cambria" w:hAnsi="Cambria" w:cs="Cambria"/>
          <w:sz w:val="24"/>
          <w:szCs w:val="24"/>
        </w:rPr>
      </w:pPr>
      <w:r>
        <w:rPr>
          <w:rFonts w:ascii="Cambria" w:eastAsia="Cambria" w:hAnsi="Cambria" w:cs="Cambria"/>
          <w:noProof/>
          <w:sz w:val="24"/>
          <w:szCs w:val="24"/>
        </w:rPr>
        <w:drawing>
          <wp:inline distT="0" distB="0" distL="0" distR="0" wp14:anchorId="54A115BE" wp14:editId="42CC0073">
            <wp:extent cx="4048125" cy="1752600"/>
            <wp:effectExtent l="0" t="0" r="0" b="0"/>
            <wp:docPr id="3333"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166"/>
                    <a:srcRect t="15030"/>
                    <a:stretch>
                      <a:fillRect/>
                    </a:stretch>
                  </pic:blipFill>
                  <pic:spPr>
                    <a:xfrm>
                      <a:off x="0" y="0"/>
                      <a:ext cx="4048125" cy="1752600"/>
                    </a:xfrm>
                    <a:prstGeom prst="rect">
                      <a:avLst/>
                    </a:prstGeom>
                    <a:ln/>
                  </pic:spPr>
                </pic:pic>
              </a:graphicData>
            </a:graphic>
          </wp:inline>
        </w:drawing>
      </w:r>
    </w:p>
    <w:p w14:paraId="323526ED" w14:textId="77777777" w:rsidR="00323FF7" w:rsidRDefault="005F64CF">
      <w:pPr>
        <w:jc w:val="both"/>
        <w:rPr>
          <w:rFonts w:ascii="Cambria" w:eastAsia="Cambria" w:hAnsi="Cambria" w:cs="Cambria"/>
          <w:sz w:val="24"/>
          <w:szCs w:val="24"/>
          <w:u w:val="single"/>
        </w:rPr>
      </w:pPr>
      <w:r>
        <w:rPr>
          <w:rFonts w:ascii="Cambria" w:eastAsia="Cambria" w:hAnsi="Cambria" w:cs="Cambria"/>
          <w:sz w:val="24"/>
          <w:szCs w:val="24"/>
          <w:u w:val="single"/>
        </w:rPr>
        <w:t>4.2.- Niveles medio por área:</w:t>
      </w:r>
    </w:p>
    <w:p w14:paraId="3C23177B" w14:textId="77777777" w:rsidR="00323FF7" w:rsidRDefault="005F64CF">
      <w:pPr>
        <w:jc w:val="both"/>
        <w:rPr>
          <w:rFonts w:ascii="Cambria" w:eastAsia="Cambria" w:hAnsi="Cambria" w:cs="Cambria"/>
          <w:sz w:val="24"/>
          <w:szCs w:val="24"/>
        </w:rPr>
      </w:pPr>
      <w:r>
        <w:rPr>
          <w:rFonts w:ascii="Cambria" w:eastAsia="Cambria" w:hAnsi="Cambria" w:cs="Cambria"/>
          <w:noProof/>
          <w:sz w:val="24"/>
          <w:szCs w:val="24"/>
        </w:rPr>
        <w:drawing>
          <wp:inline distT="0" distB="0" distL="0" distR="0" wp14:anchorId="273A213B" wp14:editId="7C19AC05">
            <wp:extent cx="5400675" cy="2705100"/>
            <wp:effectExtent l="0" t="0" r="0" b="0"/>
            <wp:docPr id="3336"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167"/>
                    <a:srcRect t="4565"/>
                    <a:stretch>
                      <a:fillRect/>
                    </a:stretch>
                  </pic:blipFill>
                  <pic:spPr>
                    <a:xfrm>
                      <a:off x="0" y="0"/>
                      <a:ext cx="5400675" cy="2705100"/>
                    </a:xfrm>
                    <a:prstGeom prst="rect">
                      <a:avLst/>
                    </a:prstGeom>
                    <a:ln/>
                  </pic:spPr>
                </pic:pic>
              </a:graphicData>
            </a:graphic>
          </wp:inline>
        </w:drawing>
      </w:r>
    </w:p>
    <w:p w14:paraId="2948AB2B" w14:textId="77777777" w:rsidR="00323FF7" w:rsidRDefault="005F64CF">
      <w:pPr>
        <w:jc w:val="both"/>
        <w:rPr>
          <w:rFonts w:ascii="Cambria" w:eastAsia="Cambria" w:hAnsi="Cambria" w:cs="Cambria"/>
          <w:sz w:val="24"/>
          <w:szCs w:val="24"/>
        </w:rPr>
      </w:pPr>
      <w:r>
        <w:rPr>
          <w:rFonts w:ascii="Cambria" w:eastAsia="Cambria" w:hAnsi="Cambria" w:cs="Cambria"/>
          <w:noProof/>
          <w:sz w:val="24"/>
          <w:szCs w:val="24"/>
        </w:rPr>
        <w:drawing>
          <wp:inline distT="0" distB="0" distL="0" distR="0" wp14:anchorId="7FE948FA" wp14:editId="33A1A71E">
            <wp:extent cx="5619750" cy="1247775"/>
            <wp:effectExtent l="0" t="0" r="0" b="0"/>
            <wp:docPr id="3335"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168"/>
                    <a:srcRect/>
                    <a:stretch>
                      <a:fillRect/>
                    </a:stretch>
                  </pic:blipFill>
                  <pic:spPr>
                    <a:xfrm>
                      <a:off x="0" y="0"/>
                      <a:ext cx="5619750" cy="1247775"/>
                    </a:xfrm>
                    <a:prstGeom prst="rect">
                      <a:avLst/>
                    </a:prstGeom>
                    <a:ln/>
                  </pic:spPr>
                </pic:pic>
              </a:graphicData>
            </a:graphic>
          </wp:inline>
        </w:drawing>
      </w:r>
    </w:p>
    <w:p w14:paraId="63DB5029" w14:textId="77777777" w:rsidR="00323FF7" w:rsidRDefault="005F64CF">
      <w:pPr>
        <w:jc w:val="both"/>
        <w:rPr>
          <w:rFonts w:ascii="Cambria" w:eastAsia="Cambria" w:hAnsi="Cambria" w:cs="Cambria"/>
          <w:sz w:val="24"/>
          <w:szCs w:val="24"/>
        </w:rPr>
      </w:pPr>
      <w:r>
        <w:rPr>
          <w:rFonts w:ascii="Cambria" w:eastAsia="Cambria" w:hAnsi="Cambria" w:cs="Cambria"/>
          <w:sz w:val="24"/>
          <w:szCs w:val="24"/>
          <w:u w:val="single"/>
        </w:rPr>
        <w:lastRenderedPageBreak/>
        <w:t>4.3.- Informe de la rúbrica de centro</w:t>
      </w:r>
      <w:r>
        <w:rPr>
          <w:rFonts w:ascii="Cambria" w:eastAsia="Cambria" w:hAnsi="Cambria" w:cs="Cambria"/>
          <w:sz w:val="24"/>
          <w:szCs w:val="24"/>
        </w:rPr>
        <w:t>. Esta herramienta que contempla de manera exhaustiva aspectos a tener en cuenta para la evaluación y seguimiento de la competencia digital del centro, está basada en el Marco #DigCompOrg y se centra en los siguientes ámbitos:</w:t>
      </w:r>
    </w:p>
    <w:p w14:paraId="6F9F0FE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 Ámbito de Organización del Centro.</w:t>
      </w:r>
    </w:p>
    <w:p w14:paraId="443311E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 Ámbito de Información y Comunicación.</w:t>
      </w:r>
    </w:p>
    <w:p w14:paraId="764288E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 Ámbito de Procesos de Enseñanza-Aprendizaje</w:t>
      </w:r>
    </w:p>
    <w:p w14:paraId="718A2841"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Una vez realizada la rúbrica podemos ver que tenemos una puntuación 155,601 sobre 300.</w:t>
      </w:r>
    </w:p>
    <w:p w14:paraId="5C374404" w14:textId="77777777" w:rsidR="00323FF7" w:rsidRDefault="005F64CF">
      <w:pPr>
        <w:jc w:val="both"/>
        <w:rPr>
          <w:rFonts w:ascii="Cambria" w:eastAsia="Cambria" w:hAnsi="Cambria" w:cs="Cambria"/>
          <w:b/>
          <w:color w:val="366091"/>
          <w:sz w:val="24"/>
          <w:szCs w:val="24"/>
          <w:u w:val="single"/>
        </w:rPr>
      </w:pPr>
      <w:r>
        <w:rPr>
          <w:rFonts w:ascii="Cambria" w:eastAsia="Cambria" w:hAnsi="Cambria" w:cs="Cambria"/>
          <w:b/>
          <w:color w:val="366091"/>
          <w:sz w:val="24"/>
          <w:szCs w:val="24"/>
          <w:u w:val="single"/>
        </w:rPr>
        <w:t>5. Líneas de actuación.</w:t>
      </w:r>
    </w:p>
    <w:p w14:paraId="4F3937C7"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Las líneas de actuación grabadas en Séneca se adjuntan a continuación.</w:t>
      </w:r>
    </w:p>
    <w:p w14:paraId="611D9D77" w14:textId="77777777" w:rsidR="00323FF7" w:rsidRDefault="005F64CF">
      <w:pPr>
        <w:spacing w:after="0"/>
        <w:rPr>
          <w:rFonts w:ascii="Cambria" w:eastAsia="Cambria" w:hAnsi="Cambria" w:cs="Cambria"/>
          <w:sz w:val="24"/>
          <w:szCs w:val="24"/>
        </w:rPr>
        <w:sectPr w:rsidR="00323FF7" w:rsidSect="005E401A">
          <w:type w:val="continuous"/>
          <w:pgSz w:w="11906" w:h="16838"/>
          <w:pgMar w:top="1417" w:right="1701" w:bottom="1417" w:left="1701" w:header="708" w:footer="708" w:gutter="0"/>
          <w:pgNumType w:start="527"/>
          <w:cols w:space="720"/>
        </w:sectPr>
      </w:pPr>
      <w:r>
        <w:br w:type="page"/>
      </w:r>
    </w:p>
    <w:p w14:paraId="482EC5B5" w14:textId="77777777" w:rsidR="00323FF7" w:rsidRPr="00EA6953" w:rsidRDefault="005F64CF" w:rsidP="00EA6953">
      <w:pPr>
        <w:spacing w:after="0" w:line="240" w:lineRule="auto"/>
        <w:rPr>
          <w:rFonts w:ascii="Cambria" w:eastAsia="Cambria" w:hAnsi="Cambria" w:cs="Cambria"/>
          <w:b/>
          <w:color w:val="366091"/>
          <w:sz w:val="24"/>
          <w:szCs w:val="24"/>
          <w:u w:val="single"/>
        </w:rPr>
      </w:pPr>
      <w:r w:rsidRPr="00EA6953">
        <w:rPr>
          <w:rFonts w:ascii="Cambria" w:eastAsia="Cambria" w:hAnsi="Cambria" w:cs="Cambria"/>
          <w:b/>
          <w:noProof/>
          <w:color w:val="366091"/>
          <w:sz w:val="24"/>
          <w:szCs w:val="24"/>
          <w:u w:val="single"/>
        </w:rPr>
        <w:lastRenderedPageBreak/>
        <mc:AlternateContent>
          <mc:Choice Requires="wpg">
            <w:drawing>
              <wp:anchor distT="0" distB="0" distL="114300" distR="114300" simplePos="0" relativeHeight="251660288" behindDoc="0" locked="0" layoutInCell="1" hidden="0" allowOverlap="1" wp14:anchorId="5B94ECF5" wp14:editId="7B5362A5">
                <wp:simplePos x="0" y="0"/>
                <wp:positionH relativeFrom="page">
                  <wp:posOffset>5715</wp:posOffset>
                </wp:positionH>
                <wp:positionV relativeFrom="page">
                  <wp:posOffset>5438775</wp:posOffset>
                </wp:positionV>
                <wp:extent cx="4445" cy="1270"/>
                <wp:effectExtent l="0" t="0" r="0" b="0"/>
                <wp:wrapNone/>
                <wp:docPr id="3080" name="Grupo 3080"/>
                <wp:cNvGraphicFramePr/>
                <a:graphic xmlns:a="http://schemas.openxmlformats.org/drawingml/2006/main">
                  <a:graphicData uri="http://schemas.microsoft.com/office/word/2010/wordprocessingGroup">
                    <wpg:wgp>
                      <wpg:cNvGrpSpPr/>
                      <wpg:grpSpPr>
                        <a:xfrm>
                          <a:off x="0" y="0"/>
                          <a:ext cx="4445" cy="1270"/>
                          <a:chOff x="5343775" y="3774600"/>
                          <a:chExt cx="4450" cy="9550"/>
                        </a:xfrm>
                      </wpg:grpSpPr>
                      <wpg:grpSp>
                        <wpg:cNvPr id="13" name="Grupo 13"/>
                        <wpg:cNvGrpSpPr/>
                        <wpg:grpSpPr>
                          <a:xfrm>
                            <a:off x="5343778" y="3779365"/>
                            <a:ext cx="4445" cy="1270"/>
                            <a:chOff x="0" y="0"/>
                            <a:chExt cx="7" cy="2"/>
                          </a:xfrm>
                        </wpg:grpSpPr>
                        <wps:wsp>
                          <wps:cNvPr id="14" name="Rectángulo 14"/>
                          <wps:cNvSpPr/>
                          <wps:spPr>
                            <a:xfrm>
                              <a:off x="0" y="0"/>
                              <a:ext cx="0" cy="0"/>
                            </a:xfrm>
                            <a:prstGeom prst="rect">
                              <a:avLst/>
                            </a:prstGeom>
                            <a:noFill/>
                            <a:ln>
                              <a:noFill/>
                            </a:ln>
                          </wps:spPr>
                          <wps:txbx>
                            <w:txbxContent>
                              <w:p w14:paraId="0259BFBF" w14:textId="77777777" w:rsidR="000C0C9F" w:rsidRDefault="000C0C9F">
                                <w:pPr>
                                  <w:spacing w:after="0" w:line="240" w:lineRule="auto"/>
                                  <w:textDirection w:val="btLr"/>
                                </w:pPr>
                              </w:p>
                            </w:txbxContent>
                          </wps:txbx>
                          <wps:bodyPr spcFirstLastPara="1" wrap="square" lIns="91425" tIns="91425" rIns="91425" bIns="91425" anchor="ctr" anchorCtr="0">
                            <a:noAutofit/>
                          </wps:bodyPr>
                        </wps:wsp>
                        <wps:wsp>
                          <wps:cNvPr id="15" name="Forma libre 15"/>
                          <wps:cNvSpPr/>
                          <wps:spPr>
                            <a:xfrm>
                              <a:off x="0" y="0"/>
                              <a:ext cx="7" cy="2"/>
                            </a:xfrm>
                            <a:custGeom>
                              <a:avLst/>
                              <a:gdLst/>
                              <a:ahLst/>
                              <a:cxnLst/>
                              <a:rect l="l" t="t" r="r" b="b"/>
                              <a:pathLst>
                                <a:path w="7" h="120000" extrusionOk="0">
                                  <a:moveTo>
                                    <a:pt x="0" y="0"/>
                                  </a:moveTo>
                                  <a:lnTo>
                                    <a:pt x="7"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anchor>
            </w:drawing>
          </mc:Choice>
          <mc:Fallback>
            <w:pict>
              <v:group w14:anchorId="5B94ECF5" id="Grupo 3080" o:spid="_x0000_s1044" style="position:absolute;margin-left:.45pt;margin-top:428.25pt;width:.35pt;height:.1pt;z-index:251660288;mso-position-horizontal-relative:page;mso-position-vertical-relative:page" coordorigin="53437,37746" coordsize="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">
                <v:group id="Grupo 13" o:spid="_x0000_s1045" style="position:absolute;left:53437;top:37793;width:45;height:13"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ángulo 14" o:spid="_x0000_s1046" style="position:absolute;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" filled="f" stroked="f">
                    <v:textbox inset="2.53958mm,2.53958mm,2.53958mm,2.53958mm">
                      <w:txbxContent>
                        <w:p w14:paraId="0259BFBF" w14:textId="77777777" w:rsidR="000C0C9F" w:rsidRDefault="000C0C9F">
                          <w:pPr>
                            <w:spacing w:after="0" w:line="240" w:lineRule="auto"/>
                            <w:textDirection w:val="btLr"/>
                          </w:pPr>
                        </w:p>
                      </w:txbxContent>
                    </v:textbox>
                  </v:rect>
                  <v:shape id="Forma libre 15" o:spid="_x0000_s1047" style="position:absolute;width:7;height:2;visibility:visible;mso-wrap-style:square;v-text-anchor:middle" coordsize="7,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" path="m,l7,e" filled="f">
                    <v:path arrowok="t" o:extrusionok="f"/>
                  </v:shape>
                </v:group>
                <w10:wrap anchorx="page" anchory="page"/>
              </v:group>
            </w:pict>
          </mc:Fallback>
        </mc:AlternateContent>
      </w:r>
      <w:r w:rsidRPr="00EA6953">
        <w:rPr>
          <w:rFonts w:ascii="Cambria" w:eastAsia="Cambria" w:hAnsi="Cambria" w:cs="Cambria"/>
          <w:b/>
          <w:noProof/>
          <w:color w:val="366091"/>
          <w:sz w:val="24"/>
          <w:szCs w:val="24"/>
          <w:u w:val="single"/>
        </w:rPr>
        <mc:AlternateContent>
          <mc:Choice Requires="wpg">
            <w:drawing>
              <wp:anchor distT="0" distB="0" distL="114300" distR="114300" simplePos="0" relativeHeight="251661312" behindDoc="0" locked="0" layoutInCell="1" hidden="0" allowOverlap="1" wp14:anchorId="48FC4682" wp14:editId="1129B8BB">
                <wp:simplePos x="0" y="0"/>
                <wp:positionH relativeFrom="page">
                  <wp:posOffset>5715</wp:posOffset>
                </wp:positionH>
                <wp:positionV relativeFrom="page">
                  <wp:posOffset>5438775</wp:posOffset>
                </wp:positionV>
                <wp:extent cx="4445" cy="1270"/>
                <wp:effectExtent l="0" t="0" r="0" b="0"/>
                <wp:wrapNone/>
                <wp:docPr id="3137" name="Grupo 3137"/>
                <wp:cNvGraphicFramePr/>
                <a:graphic xmlns:a="http://schemas.openxmlformats.org/drawingml/2006/main">
                  <a:graphicData uri="http://schemas.microsoft.com/office/word/2010/wordprocessingGroup">
                    <wpg:wgp>
                      <wpg:cNvGrpSpPr/>
                      <wpg:grpSpPr>
                        <a:xfrm>
                          <a:off x="0" y="0"/>
                          <a:ext cx="4445" cy="1270"/>
                          <a:chOff x="5343775" y="3774600"/>
                          <a:chExt cx="4450" cy="9550"/>
                        </a:xfrm>
                      </wpg:grpSpPr>
                      <wpg:grpSp>
                        <wpg:cNvPr id="16" name="Grupo 16"/>
                        <wpg:cNvGrpSpPr/>
                        <wpg:grpSpPr>
                          <a:xfrm>
                            <a:off x="5343778" y="3779365"/>
                            <a:ext cx="4445" cy="1270"/>
                            <a:chOff x="0" y="0"/>
                            <a:chExt cx="7" cy="2"/>
                          </a:xfrm>
                        </wpg:grpSpPr>
                        <wps:wsp>
                          <wps:cNvPr id="17" name="Rectángulo 17"/>
                          <wps:cNvSpPr/>
                          <wps:spPr>
                            <a:xfrm>
                              <a:off x="0" y="0"/>
                              <a:ext cx="0" cy="0"/>
                            </a:xfrm>
                            <a:prstGeom prst="rect">
                              <a:avLst/>
                            </a:prstGeom>
                            <a:noFill/>
                            <a:ln>
                              <a:noFill/>
                            </a:ln>
                          </wps:spPr>
                          <wps:txbx>
                            <w:txbxContent>
                              <w:p w14:paraId="3912CE38" w14:textId="77777777" w:rsidR="000C0C9F" w:rsidRDefault="000C0C9F">
                                <w:pPr>
                                  <w:spacing w:after="0" w:line="240" w:lineRule="auto"/>
                                  <w:textDirection w:val="btLr"/>
                                </w:pPr>
                              </w:p>
                            </w:txbxContent>
                          </wps:txbx>
                          <wps:bodyPr spcFirstLastPara="1" wrap="square" lIns="91425" tIns="91425" rIns="91425" bIns="91425" anchor="ctr" anchorCtr="0">
                            <a:noAutofit/>
                          </wps:bodyPr>
                        </wps:wsp>
                        <wps:wsp>
                          <wps:cNvPr id="18" name="Forma libre 18"/>
                          <wps:cNvSpPr/>
                          <wps:spPr>
                            <a:xfrm>
                              <a:off x="0" y="0"/>
                              <a:ext cx="7" cy="2"/>
                            </a:xfrm>
                            <a:custGeom>
                              <a:avLst/>
                              <a:gdLst/>
                              <a:ahLst/>
                              <a:cxnLst/>
                              <a:rect l="l" t="t" r="r" b="b"/>
                              <a:pathLst>
                                <a:path w="7" h="120000" extrusionOk="0">
                                  <a:moveTo>
                                    <a:pt x="0" y="0"/>
                                  </a:moveTo>
                                  <a:lnTo>
                                    <a:pt x="7" y="0"/>
                                  </a:lnTo>
                                </a:path>
                              </a:pathLst>
                            </a:custGeom>
                            <a:noFill/>
                            <a:ln w="9525" cap="flat" cmpd="sng">
                              <a:solidFill>
                                <a:srgbClr val="000000"/>
                              </a:solidFill>
                              <a:prstDash val="solid"/>
                              <a:round/>
                              <a:headEnd type="none" w="med" len="med"/>
                              <a:tailEnd type="none" w="med" len="med"/>
                            </a:ln>
                          </wps:spPr>
                          <wps:bodyPr spcFirstLastPara="1" wrap="square" lIns="91425" tIns="91425" rIns="91425" bIns="91425" anchor="ctr" anchorCtr="0">
                            <a:noAutofit/>
                          </wps:bodyPr>
                        </wps:wsp>
                      </wpg:grpSp>
                    </wpg:wgp>
                  </a:graphicData>
                </a:graphic>
              </wp:anchor>
            </w:drawing>
          </mc:Choice>
          <mc:Fallback>
            <w:pict>
              <v:group w14:anchorId="48FC4682" id="Grupo 3137" o:spid="_x0000_s1048" style="position:absolute;margin-left:.45pt;margin-top:428.25pt;width:.35pt;height:.1pt;z-index:251661312;mso-position-horizontal-relative:page;mso-position-vertical-relative:page" coordorigin="53437,37746" coordsize="4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">
                <v:group id="Grupo 16" o:spid="_x0000_s1049" style="position:absolute;left:53437;top:37793;width:45;height:13"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ángulo 17" o:spid="_x0000_s1050" style="position:absolute;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14:paraId="3912CE38" w14:textId="77777777" w:rsidR="000C0C9F" w:rsidRDefault="000C0C9F">
                          <w:pPr>
                            <w:spacing w:after="0" w:line="240" w:lineRule="auto"/>
                            <w:textDirection w:val="btLr"/>
                          </w:pPr>
                        </w:p>
                      </w:txbxContent>
                    </v:textbox>
                  </v:rect>
                  <v:shape id="Forma libre 18" o:spid="_x0000_s1051" style="position:absolute;width:7;height:2;visibility:visible;mso-wrap-style:square;v-text-anchor:middle" coordsize="7,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" path="m,l7,e" filled="f">
                    <v:path arrowok="t" o:extrusionok="f"/>
                  </v:shape>
                </v:group>
                <w10:wrap anchorx="page" anchory="page"/>
              </v:group>
            </w:pict>
          </mc:Fallback>
        </mc:AlternateContent>
      </w:r>
      <w:r w:rsidRPr="00EA6953">
        <w:rPr>
          <w:rFonts w:ascii="Cambria" w:eastAsia="Cambria" w:hAnsi="Cambria" w:cs="Cambria"/>
          <w:b/>
          <w:color w:val="366091"/>
          <w:sz w:val="24"/>
          <w:szCs w:val="24"/>
          <w:u w:val="single"/>
        </w:rPr>
        <w:t>PLAN DE ACTUACIÓN DIGITAL CURSO 2023/2024</w:t>
      </w:r>
    </w:p>
    <w:p w14:paraId="456384AC" w14:textId="77777777" w:rsidR="00F664FE" w:rsidRPr="00F664FE" w:rsidRDefault="00F664FE" w:rsidP="00F664FE">
      <w:pPr>
        <w:spacing w:before="74" w:after="160" w:line="259" w:lineRule="auto"/>
        <w:rPr>
          <w:rFonts w:ascii="Arial" w:eastAsia="Arial" w:hAnsi="Arial" w:cs="Arial"/>
          <w:sz w:val="20"/>
          <w:szCs w:val="20"/>
          <w:lang w:eastAsia="en-US"/>
        </w:rPr>
      </w:pPr>
      <w:r w:rsidRPr="00F664FE">
        <w:rPr>
          <w:rFonts w:ascii="Arial" w:eastAsia="Arial" w:hAnsi="Arial" w:cs="Arial"/>
          <w:b/>
          <w:bCs/>
          <w:sz w:val="20"/>
          <w:szCs w:val="20"/>
          <w:lang w:eastAsia="en-US"/>
        </w:rPr>
        <w:t>CENTRO: I.E.S. Montevives (18700372)</w:t>
      </w:r>
    </w:p>
    <w:p w14:paraId="15E5A51C" w14:textId="77777777" w:rsidR="00F664FE" w:rsidRPr="00F664FE" w:rsidRDefault="00F664FE" w:rsidP="00F664FE">
      <w:pPr>
        <w:spacing w:before="2" w:after="160" w:line="150" w:lineRule="exact"/>
        <w:rPr>
          <w:rFonts w:cs="Times New Roman"/>
          <w:sz w:val="15"/>
          <w:szCs w:val="15"/>
          <w:lang w:eastAsia="en-US"/>
        </w:rPr>
      </w:pPr>
    </w:p>
    <w:p w14:paraId="25FBE8DB" w14:textId="77777777" w:rsidR="00F664FE" w:rsidRPr="00F664FE" w:rsidRDefault="00F664FE" w:rsidP="00F664FE">
      <w:pPr>
        <w:spacing w:after="160" w:line="259" w:lineRule="auto"/>
        <w:rPr>
          <w:rFonts w:ascii="Arial" w:eastAsia="Arial" w:hAnsi="Arial" w:cs="Arial"/>
          <w:sz w:val="20"/>
          <w:szCs w:val="20"/>
          <w:lang w:eastAsia="en-US"/>
        </w:rPr>
      </w:pPr>
      <w:r w:rsidRPr="00F664FE">
        <w:rPr>
          <w:rFonts w:ascii="Arial" w:eastAsia="Arial" w:hAnsi="Arial" w:cs="Arial"/>
          <w:sz w:val="20"/>
          <w:szCs w:val="20"/>
          <w:lang w:eastAsia="en-US"/>
        </w:rPr>
        <w:t>Se establece el siguiente Plan de Actuación Digital para el centro.</w:t>
      </w:r>
    </w:p>
    <w:p w14:paraId="4C20F08D" w14:textId="77777777" w:rsidR="00F664FE" w:rsidRPr="00F664FE" w:rsidRDefault="00F664FE" w:rsidP="00F664FE">
      <w:pPr>
        <w:spacing w:after="160" w:line="200" w:lineRule="exact"/>
        <w:rPr>
          <w:rFonts w:cs="Times New Roman"/>
          <w:sz w:val="20"/>
          <w:szCs w:val="20"/>
          <w:lang w:eastAsia="en-US"/>
        </w:rPr>
      </w:pPr>
    </w:p>
    <w:p w14:paraId="26B926A5" w14:textId="77777777" w:rsidR="00F664FE" w:rsidRPr="00F664FE" w:rsidRDefault="00F664FE" w:rsidP="00F664FE">
      <w:pPr>
        <w:spacing w:before="9" w:after="160" w:line="260" w:lineRule="exact"/>
        <w:rPr>
          <w:rFonts w:cs="Times New Roman"/>
          <w:sz w:val="26"/>
          <w:szCs w:val="26"/>
          <w:lang w:eastAsia="en-US"/>
        </w:rPr>
      </w:pPr>
    </w:p>
    <w:p w14:paraId="280C3E1E"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78B7C4E2" w14:textId="77777777" w:rsidR="00F664FE" w:rsidRPr="00F664FE" w:rsidRDefault="00F664FE" w:rsidP="00F664FE">
      <w:pPr>
        <w:spacing w:before="1" w:after="160" w:line="150" w:lineRule="exact"/>
        <w:rPr>
          <w:rFonts w:cs="Times New Roman"/>
          <w:sz w:val="15"/>
          <w:szCs w:val="15"/>
          <w:lang w:eastAsia="en-US"/>
        </w:rPr>
      </w:pPr>
    </w:p>
    <w:p w14:paraId="3D0916F3" w14:textId="77777777" w:rsidR="00F664FE" w:rsidRPr="00F664FE" w:rsidRDefault="00F664FE" w:rsidP="00F664FE">
      <w:pPr>
        <w:spacing w:after="160" w:line="200" w:lineRule="exact"/>
        <w:rPr>
          <w:rFonts w:cs="Times New Roman"/>
          <w:sz w:val="20"/>
          <w:szCs w:val="20"/>
          <w:lang w:eastAsia="en-US"/>
        </w:rPr>
      </w:pPr>
    </w:p>
    <w:p w14:paraId="20C24411"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ORGANIZACION DEL CENTRO (LINEA 1)</w:t>
      </w:r>
    </w:p>
    <w:p w14:paraId="57BA0735" w14:textId="77777777" w:rsidR="00F664FE" w:rsidRPr="00F664FE" w:rsidRDefault="00F664FE" w:rsidP="00F664FE">
      <w:pPr>
        <w:spacing w:before="1" w:after="160" w:line="240" w:lineRule="exact"/>
        <w:rPr>
          <w:rFonts w:cs="Times New Roman"/>
          <w:sz w:val="24"/>
          <w:szCs w:val="24"/>
          <w:lang w:eastAsia="en-US"/>
        </w:rPr>
      </w:pPr>
    </w:p>
    <w:p w14:paraId="16B35D97"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061696" behindDoc="1" locked="0" layoutInCell="1" allowOverlap="1" wp14:anchorId="08A086B3" wp14:editId="115C2D50">
                <wp:simplePos x="0" y="0"/>
                <wp:positionH relativeFrom="margin">
                  <wp:align>left</wp:align>
                </wp:positionH>
                <wp:positionV relativeFrom="paragraph">
                  <wp:posOffset>145026</wp:posOffset>
                </wp:positionV>
                <wp:extent cx="6370112" cy="377825"/>
                <wp:effectExtent l="0" t="0" r="12065" b="22225"/>
                <wp:wrapNone/>
                <wp:docPr id="2938" name="Grupo 2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0112" cy="377825"/>
                          <a:chOff x="1021" y="227"/>
                          <a:chExt cx="9806" cy="595"/>
                        </a:xfrm>
                      </wpg:grpSpPr>
                      <wps:wsp>
                        <wps:cNvPr id="2939" name="Freeform 5"/>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AF9035" id="Grupo 2938" o:spid="_x0000_s1026" style="position:absolute;margin-left:0;margin-top:11.4pt;width:501.6pt;height:29.75pt;z-index:-251254784;mso-position-horizontal:left;mso-position-horizontal-relative:margin"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">
                <v:shape id="Freeform 5"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" path="m,595r9805,l9805,,,,,595xe" filled="f" strokeweight="0">
                  <v:path arrowok="t" o:connecttype="custom" o:connectlocs="0,822;9805,822;9805,227;0,227;0,822" o:connectangles="0,0,0,0,0"/>
                </v:shape>
                <w10:wrap anchorx="margin"/>
              </v:group>
            </w:pict>
          </mc:Fallback>
        </mc:AlternateContent>
      </w:r>
      <w:r w:rsidRPr="00F664FE">
        <w:rPr>
          <w:rFonts w:ascii="Arial" w:eastAsia="Arial" w:hAnsi="Arial" w:cs="Arial"/>
          <w:b/>
          <w:bCs/>
          <w:sz w:val="16"/>
          <w:szCs w:val="16"/>
          <w:lang w:eastAsia="en-US"/>
        </w:rPr>
        <w:t>¿Qué?</w:t>
      </w:r>
    </w:p>
    <w:p w14:paraId="7A1A1B74" w14:textId="77777777" w:rsidR="00F664FE" w:rsidRPr="00F664FE" w:rsidRDefault="00F664FE" w:rsidP="00F664FE">
      <w:pPr>
        <w:widowControl w:val="0"/>
        <w:spacing w:before="43" w:after="0" w:line="240" w:lineRule="auto"/>
        <w:rPr>
          <w:rFonts w:ascii="Arial" w:eastAsia="Arial" w:hAnsi="Arial" w:cs="Times New Roman"/>
          <w:sz w:val="16"/>
          <w:szCs w:val="16"/>
          <w:lang w:eastAsia="en-US"/>
        </w:rPr>
      </w:pPr>
      <w:r w:rsidRPr="00F664FE">
        <w:rPr>
          <w:rFonts w:ascii="Arial" w:eastAsia="Arial" w:hAnsi="Arial" w:cs="Times New Roman"/>
          <w:sz w:val="16"/>
          <w:szCs w:val="16"/>
          <w:lang w:eastAsia="en-US"/>
        </w:rPr>
        <w:t>Ampliar la dotación de carros de portátiles y maximizar la utilización de las aulas del centro por parte de todo el profesorado.</w:t>
      </w:r>
    </w:p>
    <w:p w14:paraId="569C3AC8" w14:textId="77777777" w:rsidR="00F664FE" w:rsidRPr="00F664FE" w:rsidRDefault="00F664FE" w:rsidP="00F664FE">
      <w:pPr>
        <w:spacing w:before="3" w:after="160" w:line="150" w:lineRule="exact"/>
        <w:rPr>
          <w:rFonts w:cs="Times New Roman"/>
          <w:sz w:val="15"/>
          <w:szCs w:val="15"/>
          <w:lang w:eastAsia="en-US"/>
        </w:rPr>
      </w:pPr>
    </w:p>
    <w:p w14:paraId="4287FE6C" w14:textId="77777777" w:rsidR="00F664FE" w:rsidRPr="00F664FE" w:rsidRDefault="00F664FE" w:rsidP="00F664FE">
      <w:pPr>
        <w:spacing w:after="160" w:line="200" w:lineRule="exact"/>
        <w:rPr>
          <w:rFonts w:cs="Times New Roman"/>
          <w:sz w:val="20"/>
          <w:szCs w:val="20"/>
          <w:lang w:eastAsia="en-US"/>
        </w:rPr>
      </w:pPr>
    </w:p>
    <w:p w14:paraId="7638410F" w14:textId="77777777" w:rsidR="00F664FE" w:rsidRPr="00F664FE" w:rsidRDefault="00F664FE" w:rsidP="00F664FE">
      <w:pPr>
        <w:spacing w:after="160" w:line="200" w:lineRule="exact"/>
        <w:rPr>
          <w:rFonts w:cs="Times New Roman"/>
          <w:sz w:val="20"/>
          <w:szCs w:val="20"/>
          <w:lang w:eastAsia="en-US"/>
        </w:rPr>
      </w:pPr>
    </w:p>
    <w:p w14:paraId="6724D5C2"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0B295051" w14:textId="77777777" w:rsidR="00F664FE" w:rsidRPr="00F664FE" w:rsidRDefault="00F664FE" w:rsidP="00F664FE">
      <w:pPr>
        <w:widowControl w:val="0"/>
        <w:spacing w:before="72" w:after="0" w:line="240" w:lineRule="auto"/>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62720" behindDoc="1" locked="0" layoutInCell="1" allowOverlap="1" wp14:anchorId="184316F4" wp14:editId="60D44DA7">
                <wp:simplePos x="0" y="0"/>
                <wp:positionH relativeFrom="page">
                  <wp:posOffset>648970</wp:posOffset>
                </wp:positionH>
                <wp:positionV relativeFrom="paragraph">
                  <wp:posOffset>45720</wp:posOffset>
                </wp:positionV>
                <wp:extent cx="125730" cy="125730"/>
                <wp:effectExtent l="10795" t="7620" r="6350" b="9525"/>
                <wp:wrapNone/>
                <wp:docPr id="2936" name="Grupo 2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2"/>
                          <a:chExt cx="198" cy="198"/>
                        </a:xfrm>
                      </wpg:grpSpPr>
                      <wps:wsp>
                        <wps:cNvPr id="2937" name="Freeform 7"/>
                        <wps:cNvSpPr>
                          <a:spLocks/>
                        </wps:cNvSpPr>
                        <wps:spPr bwMode="auto">
                          <a:xfrm>
                            <a:off x="1022" y="72"/>
                            <a:ext cx="198" cy="198"/>
                          </a:xfrm>
                          <a:custGeom>
                            <a:avLst/>
                            <a:gdLst>
                              <a:gd name="T0" fmla="+- 0 1022 1022"/>
                              <a:gd name="T1" fmla="*/ T0 w 198"/>
                              <a:gd name="T2" fmla="+- 0 270 72"/>
                              <a:gd name="T3" fmla="*/ 270 h 198"/>
                              <a:gd name="T4" fmla="+- 0 1220 1022"/>
                              <a:gd name="T5" fmla="*/ T4 w 198"/>
                              <a:gd name="T6" fmla="+- 0 270 72"/>
                              <a:gd name="T7" fmla="*/ 270 h 198"/>
                              <a:gd name="T8" fmla="+- 0 1220 1022"/>
                              <a:gd name="T9" fmla="*/ T8 w 198"/>
                              <a:gd name="T10" fmla="+- 0 72 72"/>
                              <a:gd name="T11" fmla="*/ 72 h 198"/>
                              <a:gd name="T12" fmla="+- 0 1022 1022"/>
                              <a:gd name="T13" fmla="*/ T12 w 198"/>
                              <a:gd name="T14" fmla="+- 0 72 72"/>
                              <a:gd name="T15" fmla="*/ 72 h 198"/>
                              <a:gd name="T16" fmla="+- 0 1022 1022"/>
                              <a:gd name="T17" fmla="*/ T16 w 198"/>
                              <a:gd name="T18" fmla="+- 0 270 72"/>
                              <a:gd name="T19" fmla="*/ 270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8843587" id="Grupo 2936" o:spid="_x0000_s1026" style="position:absolute;margin-left:51.1pt;margin-top:3.6pt;width:9.9pt;height:9.9pt;z-index:-251253760;mso-position-horizontal-relative:page" coordorigin="1022,7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">
                <v:shape id="Freeform 7" o:spid="_x0000_s1027" style="position:absolute;left:1022;top:7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" path="m,198r198,l198,,,,,198xe" filled="f" strokeweight="0">
                  <v:path arrowok="t" o:connecttype="custom" o:connectlocs="0,270;198,270;198,72;0,72;0,270"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Formación del profesorado</w:t>
      </w:r>
    </w:p>
    <w:p w14:paraId="4AFAE8ED" w14:textId="77777777" w:rsidR="00F664FE" w:rsidRPr="00F664FE" w:rsidRDefault="00F664FE" w:rsidP="00F664FE">
      <w:pPr>
        <w:spacing w:before="7" w:after="160" w:line="120" w:lineRule="exact"/>
        <w:rPr>
          <w:rFonts w:cs="Times New Roman"/>
          <w:sz w:val="12"/>
          <w:szCs w:val="12"/>
          <w:lang w:eastAsia="en-US"/>
        </w:rPr>
      </w:pPr>
    </w:p>
    <w:p w14:paraId="16C69A1A" w14:textId="77777777" w:rsidR="00F664FE" w:rsidRPr="00F664FE" w:rsidRDefault="00F664FE" w:rsidP="00F664FE">
      <w:pPr>
        <w:widowControl w:val="0"/>
        <w:spacing w:after="0" w:line="240" w:lineRule="auto"/>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63744" behindDoc="1" locked="0" layoutInCell="1" allowOverlap="1" wp14:anchorId="4BB3F6A7" wp14:editId="520A4F97">
                <wp:simplePos x="0" y="0"/>
                <wp:positionH relativeFrom="page">
                  <wp:posOffset>648970</wp:posOffset>
                </wp:positionH>
                <wp:positionV relativeFrom="paragraph">
                  <wp:posOffset>0</wp:posOffset>
                </wp:positionV>
                <wp:extent cx="125730" cy="125730"/>
                <wp:effectExtent l="10795" t="9525" r="6350" b="7620"/>
                <wp:wrapNone/>
                <wp:docPr id="2934" name="Grupo 2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935" name="Freeform 9"/>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BFFA1F" id="Grupo 2934" o:spid="_x0000_s1026" style="position:absolute;margin-left:51.1pt;margin-top:0;width:9.9pt;height:9.9pt;z-index:-251252736;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">
                <v:shape id="Freeform 9"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" path="m,198r198,l198,,,,,198xe" filled="f" strokeweight="0">
                  <v:path arrowok="t" o:connecttype="custom" o:connectlocs="0,198;198,198;198,0;0,0;0,198"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5C128E4B" w14:textId="77777777" w:rsidR="00F664FE" w:rsidRPr="00F664FE" w:rsidRDefault="00F664FE" w:rsidP="00F664FE">
      <w:pPr>
        <w:spacing w:before="9" w:after="160" w:line="180" w:lineRule="exact"/>
        <w:rPr>
          <w:rFonts w:cs="Times New Roman"/>
          <w:sz w:val="18"/>
          <w:szCs w:val="18"/>
          <w:lang w:eastAsia="en-US"/>
        </w:rPr>
      </w:pPr>
    </w:p>
    <w:p w14:paraId="4EE9AB96" w14:textId="77777777" w:rsidR="00F664FE" w:rsidRPr="00F664FE" w:rsidRDefault="00F664FE" w:rsidP="00F664FE">
      <w:pPr>
        <w:widowControl w:val="0"/>
        <w:spacing w:before="79"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064768" behindDoc="1" locked="0" layoutInCell="1" allowOverlap="1" wp14:anchorId="709C3569" wp14:editId="33B9EA04">
                <wp:simplePos x="0" y="0"/>
                <wp:positionH relativeFrom="page">
                  <wp:posOffset>648335</wp:posOffset>
                </wp:positionH>
                <wp:positionV relativeFrom="paragraph">
                  <wp:posOffset>192405</wp:posOffset>
                </wp:positionV>
                <wp:extent cx="6226810" cy="377825"/>
                <wp:effectExtent l="10160" t="11430" r="11430" b="10795"/>
                <wp:wrapNone/>
                <wp:docPr id="2932" name="Grupo 2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03"/>
                          <a:chExt cx="9806" cy="595"/>
                        </a:xfrm>
                      </wpg:grpSpPr>
                      <wps:wsp>
                        <wps:cNvPr id="2933" name="Freeform 11"/>
                        <wps:cNvSpPr>
                          <a:spLocks/>
                        </wps:cNvSpPr>
                        <wps:spPr bwMode="auto">
                          <a:xfrm>
                            <a:off x="1021" y="303"/>
                            <a:ext cx="9806" cy="595"/>
                          </a:xfrm>
                          <a:custGeom>
                            <a:avLst/>
                            <a:gdLst>
                              <a:gd name="T0" fmla="+- 0 1021 1021"/>
                              <a:gd name="T1" fmla="*/ T0 w 9806"/>
                              <a:gd name="T2" fmla="+- 0 899 303"/>
                              <a:gd name="T3" fmla="*/ 899 h 595"/>
                              <a:gd name="T4" fmla="+- 0 10826 1021"/>
                              <a:gd name="T5" fmla="*/ T4 w 9806"/>
                              <a:gd name="T6" fmla="+- 0 899 303"/>
                              <a:gd name="T7" fmla="*/ 899 h 595"/>
                              <a:gd name="T8" fmla="+- 0 10826 1021"/>
                              <a:gd name="T9" fmla="*/ T8 w 9806"/>
                              <a:gd name="T10" fmla="+- 0 303 303"/>
                              <a:gd name="T11" fmla="*/ 303 h 595"/>
                              <a:gd name="T12" fmla="+- 0 1021 1021"/>
                              <a:gd name="T13" fmla="*/ T12 w 9806"/>
                              <a:gd name="T14" fmla="+- 0 303 303"/>
                              <a:gd name="T15" fmla="*/ 303 h 595"/>
                              <a:gd name="T16" fmla="+- 0 1021 1021"/>
                              <a:gd name="T17" fmla="*/ T16 w 9806"/>
                              <a:gd name="T18" fmla="+- 0 899 303"/>
                              <a:gd name="T19" fmla="*/ 899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22F4E5" id="Grupo 2932" o:spid="_x0000_s1026" style="position:absolute;margin-left:51.05pt;margin-top:15.15pt;width:490.3pt;height:29.75pt;z-index:-251251712;mso-position-horizontal-relative:page" coordorigin="1021,303"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">
                <v:shape id="Freeform 11" o:spid="_x0000_s1027" style="position:absolute;left:1021;top:303;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" path="m,596r9805,l9805,,,,,596xe" filled="f" strokeweight="0">
                  <v:path arrowok="t" o:connecttype="custom" o:connectlocs="0,899;9805,899;9805,303;0,303;0,89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7568793F" w14:textId="77777777" w:rsidR="00F664FE" w:rsidRPr="00F664FE" w:rsidRDefault="00F664FE" w:rsidP="00F664FE">
      <w:pPr>
        <w:spacing w:after="160" w:line="200" w:lineRule="exact"/>
        <w:rPr>
          <w:rFonts w:cs="Times New Roman"/>
          <w:sz w:val="20"/>
          <w:szCs w:val="20"/>
          <w:lang w:eastAsia="en-US"/>
        </w:rPr>
      </w:pPr>
    </w:p>
    <w:p w14:paraId="44006B56" w14:textId="77777777" w:rsidR="00F664FE" w:rsidRPr="00F664FE" w:rsidRDefault="00F664FE" w:rsidP="00F664FE">
      <w:pPr>
        <w:spacing w:after="160" w:line="200" w:lineRule="exact"/>
        <w:rPr>
          <w:rFonts w:cs="Times New Roman"/>
          <w:sz w:val="20"/>
          <w:szCs w:val="20"/>
          <w:lang w:eastAsia="en-US"/>
        </w:rPr>
      </w:pPr>
    </w:p>
    <w:p w14:paraId="5F22890C" w14:textId="77777777" w:rsidR="00F664FE" w:rsidRPr="00F664FE" w:rsidRDefault="00F664FE" w:rsidP="00F664FE">
      <w:pPr>
        <w:spacing w:before="12" w:after="160" w:line="260" w:lineRule="exact"/>
        <w:rPr>
          <w:rFonts w:cs="Times New Roman"/>
          <w:sz w:val="26"/>
          <w:szCs w:val="26"/>
          <w:lang w:eastAsia="en-US"/>
        </w:rPr>
      </w:pPr>
    </w:p>
    <w:p w14:paraId="4AF08426" w14:textId="77777777" w:rsidR="00F664FE" w:rsidRPr="00F664FE" w:rsidRDefault="00F664FE" w:rsidP="00F664FE">
      <w:pPr>
        <w:spacing w:before="79"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065792" behindDoc="1" locked="0" layoutInCell="1" allowOverlap="1" wp14:anchorId="7E537271" wp14:editId="625A54D5">
                <wp:simplePos x="0" y="0"/>
                <wp:positionH relativeFrom="page">
                  <wp:posOffset>648335</wp:posOffset>
                </wp:positionH>
                <wp:positionV relativeFrom="paragraph">
                  <wp:posOffset>209550</wp:posOffset>
                </wp:positionV>
                <wp:extent cx="6226810" cy="377825"/>
                <wp:effectExtent l="10160" t="9525" r="11430" b="12700"/>
                <wp:wrapNone/>
                <wp:docPr id="2930" name="Grupo 29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30"/>
                          <a:chExt cx="9806" cy="595"/>
                        </a:xfrm>
                      </wpg:grpSpPr>
                      <wps:wsp>
                        <wps:cNvPr id="2931" name="Freeform 13"/>
                        <wps:cNvSpPr>
                          <a:spLocks/>
                        </wps:cNvSpPr>
                        <wps:spPr bwMode="auto">
                          <a:xfrm>
                            <a:off x="1021" y="330"/>
                            <a:ext cx="9806" cy="595"/>
                          </a:xfrm>
                          <a:custGeom>
                            <a:avLst/>
                            <a:gdLst>
                              <a:gd name="T0" fmla="+- 0 1021 1021"/>
                              <a:gd name="T1" fmla="*/ T0 w 9806"/>
                              <a:gd name="T2" fmla="+- 0 925 330"/>
                              <a:gd name="T3" fmla="*/ 925 h 595"/>
                              <a:gd name="T4" fmla="+- 0 10826 1021"/>
                              <a:gd name="T5" fmla="*/ T4 w 9806"/>
                              <a:gd name="T6" fmla="+- 0 925 330"/>
                              <a:gd name="T7" fmla="*/ 925 h 595"/>
                              <a:gd name="T8" fmla="+- 0 10826 1021"/>
                              <a:gd name="T9" fmla="*/ T8 w 9806"/>
                              <a:gd name="T10" fmla="+- 0 330 330"/>
                              <a:gd name="T11" fmla="*/ 330 h 595"/>
                              <a:gd name="T12" fmla="+- 0 1021 1021"/>
                              <a:gd name="T13" fmla="*/ T12 w 9806"/>
                              <a:gd name="T14" fmla="+- 0 330 330"/>
                              <a:gd name="T15" fmla="*/ 330 h 595"/>
                              <a:gd name="T16" fmla="+- 0 1021 1021"/>
                              <a:gd name="T17" fmla="*/ T16 w 9806"/>
                              <a:gd name="T18" fmla="+- 0 925 330"/>
                              <a:gd name="T19" fmla="*/ 925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DB9F8C" id="Grupo 2930" o:spid="_x0000_s1026" style="position:absolute;margin-left:51.05pt;margin-top:16.5pt;width:490.3pt;height:29.75pt;z-index:-251250688;mso-position-horizontal-relative:page" coordorigin="1021,330"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">
                <v:shape id="Freeform 13" o:spid="_x0000_s1027" style="position:absolute;left:1021;top:330;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" path="m,595r9805,l9805,,,,,595xe" filled="f" strokeweight="0">
                  <v:path arrowok="t" o:connecttype="custom" o:connectlocs="0,925;9805,925;9805,330;0,330;0,925" o:connectangles="0,0,0,0,0"/>
                </v:shape>
                <w10:wrap anchorx="page"/>
              </v:group>
            </w:pict>
          </mc:Fallback>
        </mc:AlternateContent>
      </w:r>
      <w:r w:rsidRPr="00F664FE">
        <w:rPr>
          <w:rFonts w:ascii="Arial" w:eastAsia="Arial" w:hAnsi="Arial" w:cs="Arial"/>
          <w:b/>
          <w:bCs/>
          <w:sz w:val="16"/>
          <w:szCs w:val="16"/>
          <w:lang w:eastAsia="en-US"/>
        </w:rPr>
        <w:t>Tareas - ¿Cómo? - Intervención en el centro o implementación</w:t>
      </w:r>
    </w:p>
    <w:p w14:paraId="080A8A23" w14:textId="77777777" w:rsidR="00F664FE" w:rsidRPr="00F664FE" w:rsidRDefault="0016249D" w:rsidP="00F664FE">
      <w:pPr>
        <w:widowControl w:val="0"/>
        <w:spacing w:before="67" w:after="0" w:line="240" w:lineRule="auto"/>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Adquisición de un carro de portátiles por cada planta del Instituto</w:t>
      </w:r>
    </w:p>
    <w:p w14:paraId="17621C83" w14:textId="77777777" w:rsidR="00F664FE" w:rsidRPr="00F664FE" w:rsidRDefault="00F664FE" w:rsidP="00F664FE">
      <w:pPr>
        <w:spacing w:before="9" w:after="160" w:line="120" w:lineRule="exact"/>
        <w:rPr>
          <w:rFonts w:cs="Times New Roman"/>
          <w:sz w:val="12"/>
          <w:szCs w:val="12"/>
          <w:lang w:eastAsia="en-US"/>
        </w:rPr>
      </w:pPr>
    </w:p>
    <w:p w14:paraId="29EC7F1E" w14:textId="77777777" w:rsidR="00F664FE" w:rsidRPr="00F664FE" w:rsidRDefault="00F664FE" w:rsidP="00F664FE">
      <w:pPr>
        <w:spacing w:after="160" w:line="200" w:lineRule="exact"/>
        <w:rPr>
          <w:rFonts w:cs="Times New Roman"/>
          <w:sz w:val="20"/>
          <w:szCs w:val="20"/>
          <w:lang w:eastAsia="en-US"/>
        </w:rPr>
      </w:pPr>
    </w:p>
    <w:p w14:paraId="70D57E35" w14:textId="77777777" w:rsidR="00F664FE" w:rsidRPr="00F664FE" w:rsidRDefault="00F664FE" w:rsidP="00F664FE">
      <w:pPr>
        <w:spacing w:after="160" w:line="200" w:lineRule="exact"/>
        <w:rPr>
          <w:rFonts w:cs="Times New Roman"/>
          <w:sz w:val="20"/>
          <w:szCs w:val="20"/>
          <w:lang w:eastAsia="en-US"/>
        </w:rPr>
      </w:pPr>
    </w:p>
    <w:p w14:paraId="4957AF10"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Objeto</w:t>
      </w:r>
    </w:p>
    <w:p w14:paraId="43E3E3BC" w14:textId="77777777" w:rsidR="00F664FE" w:rsidRPr="00F664FE" w:rsidRDefault="00F664FE" w:rsidP="00F664FE">
      <w:pPr>
        <w:widowControl w:val="0"/>
        <w:spacing w:before="65" w:after="0" w:line="240" w:lineRule="auto"/>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66816" behindDoc="1" locked="0" layoutInCell="1" allowOverlap="1" wp14:anchorId="3E754BEA" wp14:editId="34EE365C">
                <wp:simplePos x="0" y="0"/>
                <wp:positionH relativeFrom="page">
                  <wp:posOffset>648335</wp:posOffset>
                </wp:positionH>
                <wp:positionV relativeFrom="paragraph">
                  <wp:posOffset>41275</wp:posOffset>
                </wp:positionV>
                <wp:extent cx="6226810" cy="377825"/>
                <wp:effectExtent l="10160" t="12700" r="11430" b="9525"/>
                <wp:wrapNone/>
                <wp:docPr id="2928" name="Grupo 2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65"/>
                          <a:chExt cx="9806" cy="595"/>
                        </a:xfrm>
                      </wpg:grpSpPr>
                      <wps:wsp>
                        <wps:cNvPr id="2929" name="Freeform 15"/>
                        <wps:cNvSpPr>
                          <a:spLocks/>
                        </wps:cNvSpPr>
                        <wps:spPr bwMode="auto">
                          <a:xfrm>
                            <a:off x="1021" y="65"/>
                            <a:ext cx="9806" cy="595"/>
                          </a:xfrm>
                          <a:custGeom>
                            <a:avLst/>
                            <a:gdLst>
                              <a:gd name="T0" fmla="+- 0 1021 1021"/>
                              <a:gd name="T1" fmla="*/ T0 w 9806"/>
                              <a:gd name="T2" fmla="+- 0 661 65"/>
                              <a:gd name="T3" fmla="*/ 661 h 595"/>
                              <a:gd name="T4" fmla="+- 0 10826 1021"/>
                              <a:gd name="T5" fmla="*/ T4 w 9806"/>
                              <a:gd name="T6" fmla="+- 0 661 65"/>
                              <a:gd name="T7" fmla="*/ 661 h 595"/>
                              <a:gd name="T8" fmla="+- 0 10826 1021"/>
                              <a:gd name="T9" fmla="*/ T8 w 9806"/>
                              <a:gd name="T10" fmla="+- 0 65 65"/>
                              <a:gd name="T11" fmla="*/ 65 h 595"/>
                              <a:gd name="T12" fmla="+- 0 1021 1021"/>
                              <a:gd name="T13" fmla="*/ T12 w 9806"/>
                              <a:gd name="T14" fmla="+- 0 65 65"/>
                              <a:gd name="T15" fmla="*/ 65 h 595"/>
                              <a:gd name="T16" fmla="+- 0 1021 1021"/>
                              <a:gd name="T17" fmla="*/ T16 w 9806"/>
                              <a:gd name="T18" fmla="+- 0 661 65"/>
                              <a:gd name="T19" fmla="*/ 661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49A094B" id="Grupo 2928" o:spid="_x0000_s1026" style="position:absolute;margin-left:51.05pt;margin-top:3.25pt;width:490.3pt;height:29.75pt;z-index:-251249664;mso-position-horizontal-relative:page" coordorigin="1021,6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">
                <v:shape id="Freeform 15" o:spid="_x0000_s1027" style="position:absolute;left:1021;top:6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" path="m,596r9805,l9805,,,,,596xe" filled="f" strokeweight="0">
                  <v:path arrowok="t" o:connecttype="custom" o:connectlocs="0,661;9805,661;9805,65;0,65;0,661"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Mediante escala de evaluación en función de los logros conseguidos</w:t>
      </w:r>
    </w:p>
    <w:p w14:paraId="18A484DB" w14:textId="77777777" w:rsidR="00F664FE" w:rsidRPr="00F664FE" w:rsidRDefault="00F664FE" w:rsidP="00F664FE">
      <w:pPr>
        <w:spacing w:after="160" w:line="130" w:lineRule="exact"/>
        <w:rPr>
          <w:rFonts w:cs="Times New Roman"/>
          <w:sz w:val="13"/>
          <w:szCs w:val="13"/>
          <w:lang w:eastAsia="en-US"/>
        </w:rPr>
      </w:pPr>
    </w:p>
    <w:p w14:paraId="7A898C10" w14:textId="77777777" w:rsidR="00F664FE" w:rsidRPr="00F664FE" w:rsidRDefault="00F664FE" w:rsidP="00F664FE">
      <w:pPr>
        <w:spacing w:after="160" w:line="200" w:lineRule="exact"/>
        <w:rPr>
          <w:rFonts w:cs="Times New Roman"/>
          <w:sz w:val="20"/>
          <w:szCs w:val="20"/>
          <w:lang w:eastAsia="en-US"/>
        </w:rPr>
      </w:pPr>
    </w:p>
    <w:p w14:paraId="09CF3F19" w14:textId="77777777" w:rsidR="00F664FE" w:rsidRPr="00F664FE" w:rsidRDefault="00F664FE" w:rsidP="00F664FE">
      <w:pPr>
        <w:spacing w:after="160" w:line="200" w:lineRule="exact"/>
        <w:rPr>
          <w:rFonts w:cs="Times New Roman"/>
          <w:sz w:val="20"/>
          <w:szCs w:val="20"/>
          <w:lang w:eastAsia="en-US"/>
        </w:rPr>
      </w:pPr>
    </w:p>
    <w:p w14:paraId="6EB44A2B"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158E3448" w14:textId="77777777" w:rsidR="00F664FE" w:rsidRPr="00F664FE" w:rsidRDefault="00F664FE" w:rsidP="00F664FE">
      <w:pPr>
        <w:widowControl w:val="0"/>
        <w:spacing w:before="94" w:after="0" w:line="240" w:lineRule="auto"/>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67840" behindDoc="1" locked="0" layoutInCell="1" allowOverlap="1" wp14:anchorId="31A845E8" wp14:editId="1F8EB0FF">
                <wp:simplePos x="0" y="0"/>
                <wp:positionH relativeFrom="page">
                  <wp:posOffset>648970</wp:posOffset>
                </wp:positionH>
                <wp:positionV relativeFrom="paragraph">
                  <wp:posOffset>59690</wp:posOffset>
                </wp:positionV>
                <wp:extent cx="125730" cy="125730"/>
                <wp:effectExtent l="10795" t="12065" r="6350" b="5080"/>
                <wp:wrapNone/>
                <wp:docPr id="2926" name="Grupo 2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927" name="Freeform 17"/>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AFDBFC0" id="Grupo 2926" o:spid="_x0000_s1026" style="position:absolute;margin-left:51.1pt;margin-top:4.7pt;width:9.9pt;height:9.9pt;z-index:-251248640;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">
                <v:shape id="Freeform 17"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Formulario</w:t>
      </w:r>
    </w:p>
    <w:p w14:paraId="0B786DEC" w14:textId="77777777" w:rsidR="00F664FE" w:rsidRPr="00F664FE" w:rsidRDefault="00F664FE" w:rsidP="00F664FE">
      <w:pPr>
        <w:spacing w:before="8" w:after="160" w:line="120" w:lineRule="exact"/>
        <w:rPr>
          <w:rFonts w:cs="Times New Roman"/>
          <w:sz w:val="12"/>
          <w:szCs w:val="12"/>
          <w:lang w:eastAsia="en-US"/>
        </w:rPr>
      </w:pPr>
    </w:p>
    <w:p w14:paraId="261DC051" w14:textId="77777777" w:rsidR="0016249D" w:rsidRDefault="00F664FE" w:rsidP="0016249D">
      <w:pPr>
        <w:widowControl w:val="0"/>
        <w:spacing w:after="0" w:line="406" w:lineRule="auto"/>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68864" behindDoc="1" locked="0" layoutInCell="1" allowOverlap="1" wp14:anchorId="4028E6B3" wp14:editId="7C27467A">
                <wp:simplePos x="0" y="0"/>
                <wp:positionH relativeFrom="page">
                  <wp:posOffset>648970</wp:posOffset>
                </wp:positionH>
                <wp:positionV relativeFrom="paragraph">
                  <wp:posOffset>0</wp:posOffset>
                </wp:positionV>
                <wp:extent cx="125730" cy="125730"/>
                <wp:effectExtent l="10795" t="9525" r="6350" b="7620"/>
                <wp:wrapNone/>
                <wp:docPr id="2924" name="Grupo 2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925" name="Freeform 19"/>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83FF03E" id="Grupo 2924" o:spid="_x0000_s1026" style="position:absolute;margin-left:51.1pt;margin-top:0;width:9.9pt;height:9.9pt;z-index:-251247616;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">
                <v:shape id="Freeform 19"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" path="m,198r198,l198,,,,,198xe" filled="f" strokeweight="0">
                  <v:path arrowok="t" o:connecttype="custom" o:connectlocs="0,198;198,198;198,0;0,0;0,198"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069888" behindDoc="1" locked="0" layoutInCell="1" allowOverlap="1" wp14:anchorId="09C7B447" wp14:editId="4D5BC84E">
                <wp:simplePos x="0" y="0"/>
                <wp:positionH relativeFrom="page">
                  <wp:posOffset>648970</wp:posOffset>
                </wp:positionH>
                <wp:positionV relativeFrom="paragraph">
                  <wp:posOffset>196850</wp:posOffset>
                </wp:positionV>
                <wp:extent cx="125730" cy="125730"/>
                <wp:effectExtent l="10795" t="6350" r="6350" b="10795"/>
                <wp:wrapNone/>
                <wp:docPr id="2922" name="Grupo 2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923" name="Freeform 21"/>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F6F7386" id="Grupo 2922" o:spid="_x0000_s1026" style="position:absolute;margin-left:51.1pt;margin-top:15.5pt;width:9.9pt;height:9.9pt;z-index:-251246592;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AdDAQAAFk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">
                <v:shape id="Freeform 21"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070912" behindDoc="1" locked="0" layoutInCell="1" allowOverlap="1" wp14:anchorId="5520413C" wp14:editId="51738006">
                <wp:simplePos x="0" y="0"/>
                <wp:positionH relativeFrom="page">
                  <wp:posOffset>648970</wp:posOffset>
                </wp:positionH>
                <wp:positionV relativeFrom="paragraph">
                  <wp:posOffset>394335</wp:posOffset>
                </wp:positionV>
                <wp:extent cx="125730" cy="125730"/>
                <wp:effectExtent l="10795" t="13335" r="6350" b="13335"/>
                <wp:wrapNone/>
                <wp:docPr id="2920" name="Grupo 2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21"/>
                          <a:chExt cx="198" cy="198"/>
                        </a:xfrm>
                      </wpg:grpSpPr>
                      <wps:wsp>
                        <wps:cNvPr id="2921" name="Freeform 23"/>
                        <wps:cNvSpPr>
                          <a:spLocks/>
                        </wps:cNvSpPr>
                        <wps:spPr bwMode="auto">
                          <a:xfrm>
                            <a:off x="1022" y="621"/>
                            <a:ext cx="198" cy="198"/>
                          </a:xfrm>
                          <a:custGeom>
                            <a:avLst/>
                            <a:gdLst>
                              <a:gd name="T0" fmla="+- 0 1022 1022"/>
                              <a:gd name="T1" fmla="*/ T0 w 198"/>
                              <a:gd name="T2" fmla="+- 0 820 621"/>
                              <a:gd name="T3" fmla="*/ 820 h 198"/>
                              <a:gd name="T4" fmla="+- 0 1220 1022"/>
                              <a:gd name="T5" fmla="*/ T4 w 198"/>
                              <a:gd name="T6" fmla="+- 0 820 621"/>
                              <a:gd name="T7" fmla="*/ 820 h 198"/>
                              <a:gd name="T8" fmla="+- 0 1220 1022"/>
                              <a:gd name="T9" fmla="*/ T8 w 198"/>
                              <a:gd name="T10" fmla="+- 0 621 621"/>
                              <a:gd name="T11" fmla="*/ 621 h 198"/>
                              <a:gd name="T12" fmla="+- 0 1022 1022"/>
                              <a:gd name="T13" fmla="*/ T12 w 198"/>
                              <a:gd name="T14" fmla="+- 0 621 621"/>
                              <a:gd name="T15" fmla="*/ 621 h 198"/>
                              <a:gd name="T16" fmla="+- 0 1022 1022"/>
                              <a:gd name="T17" fmla="*/ T16 w 198"/>
                              <a:gd name="T18" fmla="+- 0 820 621"/>
                              <a:gd name="T19" fmla="*/ 820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F0D192" id="Grupo 2920" o:spid="_x0000_s1026" style="position:absolute;margin-left:51.1pt;margin-top:31.05pt;width:9.9pt;height:9.9pt;z-index:-251245568;mso-position-horizontal-relative:page" coordorigin="1022,6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">
                <v:shape id="Freeform 23" o:spid="_x0000_s1027" style="position:absolute;left:1022;top:62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" path="m,199r198,l198,,,,,199xe" filled="f" strokeweight="0">
                  <v:path arrowok="t" o:connecttype="custom" o:connectlocs="0,820;198,820;198,621;0,621;0,820"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Encuesta </w:t>
      </w:r>
      <w:r w:rsidR="0016249D">
        <w:rPr>
          <w:rFonts w:ascii="Arial" w:eastAsia="Arial" w:hAnsi="Arial" w:cs="Times New Roman"/>
          <w:sz w:val="16"/>
          <w:szCs w:val="16"/>
          <w:lang w:eastAsia="en-US"/>
        </w:rPr>
        <w:t xml:space="preserve">                          </w:t>
      </w:r>
    </w:p>
    <w:p w14:paraId="5E67A523" w14:textId="77777777" w:rsidR="0016249D" w:rsidRDefault="0016249D" w:rsidP="0016249D">
      <w:pPr>
        <w:widowControl w:val="0"/>
        <w:spacing w:after="0" w:line="406" w:lineRule="auto"/>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 xml:space="preserve">Estadísticas </w:t>
      </w:r>
    </w:p>
    <w:p w14:paraId="49371505" w14:textId="77777777" w:rsidR="00F664FE" w:rsidRPr="00F664FE" w:rsidRDefault="0016249D" w:rsidP="00F664FE">
      <w:pPr>
        <w:widowControl w:val="0"/>
        <w:spacing w:after="0" w:line="405" w:lineRule="auto"/>
        <w:ind w:right="8281"/>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Otras</w:t>
      </w:r>
    </w:p>
    <w:p w14:paraId="612E2A78" w14:textId="77777777" w:rsidR="00F664FE" w:rsidRPr="00F664FE" w:rsidRDefault="00F664FE" w:rsidP="00F664FE">
      <w:pPr>
        <w:spacing w:before="4" w:after="160" w:line="150" w:lineRule="exact"/>
        <w:rPr>
          <w:rFonts w:cs="Times New Roman"/>
          <w:sz w:val="15"/>
          <w:szCs w:val="15"/>
          <w:lang w:eastAsia="en-US"/>
        </w:rPr>
      </w:pPr>
    </w:p>
    <w:p w14:paraId="43202CA3"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071936" behindDoc="1" locked="0" layoutInCell="1" allowOverlap="1" wp14:anchorId="57034F3A" wp14:editId="3503573C">
                <wp:simplePos x="0" y="0"/>
                <wp:positionH relativeFrom="page">
                  <wp:posOffset>636270</wp:posOffset>
                </wp:positionH>
                <wp:positionV relativeFrom="paragraph">
                  <wp:posOffset>161925</wp:posOffset>
                </wp:positionV>
                <wp:extent cx="6226810" cy="377825"/>
                <wp:effectExtent l="7620" t="9525" r="13970" b="12700"/>
                <wp:wrapNone/>
                <wp:docPr id="2918" name="Grupo 2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919" name="Freeform 25"/>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09FF6BA" id="Grupo 2918" o:spid="_x0000_s1026" style="position:absolute;margin-left:50.1pt;margin-top:12.75pt;width:490.3pt;height:29.75pt;z-index:-251244544;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">
                <v:shape id="Freeform 25"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445D4A66" w14:textId="77777777" w:rsidR="00F664FE" w:rsidRPr="00F664FE" w:rsidRDefault="00F664FE" w:rsidP="00F664FE">
      <w:pPr>
        <w:spacing w:after="160" w:line="259" w:lineRule="auto"/>
        <w:rPr>
          <w:rFonts w:cs="Times New Roman"/>
          <w:lang w:eastAsia="en-US"/>
        </w:rPr>
        <w:sectPr w:rsidR="00F664FE" w:rsidRPr="00F664FE" w:rsidSect="005E401A">
          <w:headerReference w:type="default" r:id="rId169"/>
          <w:type w:val="continuous"/>
          <w:pgSz w:w="11900" w:h="16840"/>
          <w:pgMar w:top="1702" w:right="1080" w:bottom="1240" w:left="800" w:header="397" w:footer="1058" w:gutter="0"/>
          <w:cols w:space="720"/>
          <w:docGrid w:linePitch="299"/>
        </w:sectPr>
      </w:pPr>
    </w:p>
    <w:p w14:paraId="49FBF515" w14:textId="77777777" w:rsidR="00F664FE" w:rsidRPr="00F664FE" w:rsidRDefault="00F664FE" w:rsidP="0016249D">
      <w:pPr>
        <w:spacing w:before="6" w:after="160" w:line="150" w:lineRule="exact"/>
        <w:rPr>
          <w:rFonts w:cs="Times New Roman"/>
          <w:sz w:val="20"/>
          <w:szCs w:val="20"/>
          <w:lang w:eastAsia="en-US"/>
        </w:rPr>
      </w:pPr>
      <w:r w:rsidRPr="00F664FE">
        <w:rPr>
          <w:rFonts w:cs="Times New Roman"/>
          <w:noProof/>
        </w:rPr>
        <w:lastRenderedPageBreak/>
        <mc:AlternateContent>
          <mc:Choice Requires="wpg">
            <w:drawing>
              <wp:anchor distT="0" distB="0" distL="114300" distR="114300" simplePos="0" relativeHeight="252077056" behindDoc="1" locked="0" layoutInCell="1" allowOverlap="1" wp14:anchorId="5C36799A" wp14:editId="30E3FCDC">
                <wp:simplePos x="0" y="0"/>
                <wp:positionH relativeFrom="page">
                  <wp:posOffset>5715</wp:posOffset>
                </wp:positionH>
                <wp:positionV relativeFrom="page">
                  <wp:posOffset>5438775</wp:posOffset>
                </wp:positionV>
                <wp:extent cx="4445" cy="1270"/>
                <wp:effectExtent l="5715" t="9525" r="8890" b="8255"/>
                <wp:wrapNone/>
                <wp:docPr id="2916" name="Grupo 2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917" name="Freeform 30"/>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B482344" id="Grupo 2916" o:spid="_x0000_s1026" style="position:absolute;margin-left:.45pt;margin-top:428.25pt;width:.35pt;height:.1pt;z-index:-251239424;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">
                <v:shape id="Freeform 30"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" path="m,l7,e" filled="f" strokeweight="0">
                  <v:path arrowok="t" o:connecttype="custom" o:connectlocs="0,0;7,0" o:connectangles="0,0"/>
                </v:shape>
                <w10:wrap anchorx="page" anchory="page"/>
              </v:group>
            </w:pict>
          </mc:Fallback>
        </mc:AlternateContent>
      </w:r>
      <w:r w:rsidRPr="00F664FE">
        <w:rPr>
          <w:rFonts w:cs="Times New Roman"/>
          <w:noProof/>
        </w:rPr>
        <mc:AlternateContent>
          <mc:Choice Requires="wps">
            <w:drawing>
              <wp:anchor distT="0" distB="0" distL="114300" distR="114300" simplePos="0" relativeHeight="252091392" behindDoc="1" locked="0" layoutInCell="1" allowOverlap="1" wp14:anchorId="35685DB0" wp14:editId="7FDEF3A3">
                <wp:simplePos x="0" y="0"/>
                <wp:positionH relativeFrom="page">
                  <wp:posOffset>200660</wp:posOffset>
                </wp:positionH>
                <wp:positionV relativeFrom="page">
                  <wp:posOffset>2179320</wp:posOffset>
                </wp:positionV>
                <wp:extent cx="125730" cy="1372235"/>
                <wp:effectExtent l="635" t="0" r="0" b="1270"/>
                <wp:wrapNone/>
                <wp:docPr id="2915" name="Cuadro de texto 2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37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BD51A" w14:textId="77777777" w:rsidR="000C0C9F" w:rsidRPr="0016249D" w:rsidRDefault="000C0C9F" w:rsidP="00F664FE">
                            <w:pPr>
                              <w:pStyle w:val="Textoindependiente"/>
                              <w:spacing w:line="182" w:lineRule="exact"/>
                              <w:rPr>
                                <w:sz w:val="14"/>
                              </w:rPr>
                            </w:pPr>
                            <w:r w:rsidRPr="0016249D">
                              <w:rPr>
                                <w:w w:val="99"/>
                                <w:sz w:val="14"/>
                              </w:rPr>
                              <w:t>Ref.Doc.:</w:t>
                            </w:r>
                            <w:r w:rsidRPr="0016249D">
                              <w:rPr>
                                <w:spacing w:val="-1"/>
                                <w:sz w:val="14"/>
                              </w:rPr>
                              <w:t xml:space="preserve"> </w:t>
                            </w:r>
                            <w:r w:rsidRPr="0016249D">
                              <w:rPr>
                                <w:w w:val="99"/>
                                <w:sz w:val="14"/>
                              </w:rPr>
                              <w:t>InfPlaActProDig_TD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85DB0" id="_x0000_t202" coordsize="21600,21600" o:spt="202" path="m,l,21600r21600,l21600,xe">
                <v:stroke joinstyle="miter"/>
                <v:path gradientshapeok="t" o:connecttype="rect"/>
              </v:shapetype>
              <v:shape id="Cuadro de texto 2915" o:spid="_x0000_s1052" type="#_x0000_t202" style="position:absolute;margin-left:15.8pt;margin-top:171.6pt;width:9.9pt;height:108.05pt;z-index:-25122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" filled="f" stroked="f">
                <v:textbox style="layout-flow:vertical;mso-layout-flow-alt:bottom-to-top" inset="0,0,0,0">
                  <w:txbxContent>
                    <w:p w14:paraId="7DDBD51A" w14:textId="77777777" w:rsidR="000C0C9F" w:rsidRPr="0016249D" w:rsidRDefault="000C0C9F" w:rsidP="00F664FE">
                      <w:pPr>
                        <w:pStyle w:val="Textoindependiente"/>
                        <w:spacing w:line="182" w:lineRule="exact"/>
                        <w:rPr>
                          <w:sz w:val="14"/>
                        </w:rPr>
                      </w:pPr>
                      <w:r w:rsidRPr="0016249D">
                        <w:rPr>
                          <w:w w:val="99"/>
                          <w:sz w:val="14"/>
                        </w:rPr>
                        <w:t>Ref.Doc.:</w:t>
                      </w:r>
                      <w:r w:rsidRPr="0016249D">
                        <w:rPr>
                          <w:spacing w:val="-1"/>
                          <w:sz w:val="14"/>
                        </w:rPr>
                        <w:t xml:space="preserve"> </w:t>
                      </w:r>
                      <w:r w:rsidRPr="0016249D">
                        <w:rPr>
                          <w:w w:val="99"/>
                          <w:sz w:val="14"/>
                        </w:rPr>
                        <w:t>InfPlaActProDig_TD</w:t>
                      </w:r>
                    </w:p>
                  </w:txbxContent>
                </v:textbox>
                <w10:wrap anchorx="page" anchory="page"/>
              </v:shape>
            </w:pict>
          </mc:Fallback>
        </mc:AlternateContent>
      </w:r>
      <w:r w:rsidRPr="00F664FE">
        <w:rPr>
          <w:rFonts w:cs="Times New Roman"/>
          <w:noProof/>
        </w:rPr>
        <mc:AlternateContent>
          <mc:Choice Requires="wps">
            <w:drawing>
              <wp:anchor distT="0" distB="0" distL="114300" distR="114300" simplePos="0" relativeHeight="252092416" behindDoc="1" locked="0" layoutInCell="1" allowOverlap="1" wp14:anchorId="2735B817" wp14:editId="52E41835">
                <wp:simplePos x="0" y="0"/>
                <wp:positionH relativeFrom="page">
                  <wp:posOffset>217805</wp:posOffset>
                </wp:positionH>
                <wp:positionV relativeFrom="page">
                  <wp:posOffset>6398260</wp:posOffset>
                </wp:positionV>
                <wp:extent cx="125730" cy="1831340"/>
                <wp:effectExtent l="0" t="0" r="0" b="0"/>
                <wp:wrapNone/>
                <wp:docPr id="2914" name="Cuadro de texto 2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83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98AD7" w14:textId="77777777" w:rsidR="000C0C9F" w:rsidRPr="0016249D" w:rsidRDefault="000C0C9F" w:rsidP="00F664FE">
                            <w:pPr>
                              <w:pStyle w:val="Textoindependiente"/>
                              <w:spacing w:line="182" w:lineRule="exact"/>
                              <w:rPr>
                                <w:sz w:val="16"/>
                              </w:rPr>
                            </w:pPr>
                            <w:r w:rsidRPr="0016249D">
                              <w:rPr>
                                <w:w w:val="98"/>
                                <w:sz w:val="16"/>
                              </w:rPr>
                              <w:t>Fecha</w:t>
                            </w:r>
                            <w:r w:rsidRPr="0016249D">
                              <w:rPr>
                                <w:spacing w:val="-1"/>
                                <w:sz w:val="16"/>
                              </w:rPr>
                              <w:t xml:space="preserve"> </w:t>
                            </w:r>
                            <w:r w:rsidRPr="0016249D">
                              <w:rPr>
                                <w:w w:val="98"/>
                                <w:sz w:val="16"/>
                              </w:rPr>
                              <w:t>Generación:</w:t>
                            </w:r>
                            <w:r w:rsidRPr="0016249D">
                              <w:rPr>
                                <w:spacing w:val="-1"/>
                                <w:sz w:val="16"/>
                              </w:rPr>
                              <w:t xml:space="preserve"> </w:t>
                            </w:r>
                            <w:r w:rsidRPr="0016249D">
                              <w:rPr>
                                <w:w w:val="98"/>
                                <w:sz w:val="16"/>
                              </w:rPr>
                              <w:t>12/11/2023</w:t>
                            </w:r>
                            <w:r w:rsidRPr="0016249D">
                              <w:rPr>
                                <w:spacing w:val="-1"/>
                                <w:sz w:val="16"/>
                              </w:rPr>
                              <w:t xml:space="preserve"> </w:t>
                            </w:r>
                            <w:r w:rsidRPr="0016249D">
                              <w:rPr>
                                <w:w w:val="98"/>
                                <w:sz w:val="16"/>
                              </w:rPr>
                              <w:t>10:05:36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5B817" id="Cuadro de texto 2914" o:spid="_x0000_s1053" type="#_x0000_t202" style="position:absolute;margin-left:17.15pt;margin-top:503.8pt;width:9.9pt;height:144.2pt;z-index:-2512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" filled="f" stroked="f">
                <v:textbox style="layout-flow:vertical;mso-layout-flow-alt:bottom-to-top" inset="0,0,0,0">
                  <w:txbxContent>
                    <w:p w14:paraId="7CF98AD7" w14:textId="77777777" w:rsidR="000C0C9F" w:rsidRPr="0016249D" w:rsidRDefault="000C0C9F" w:rsidP="00F664FE">
                      <w:pPr>
                        <w:pStyle w:val="Textoindependiente"/>
                        <w:spacing w:line="182" w:lineRule="exact"/>
                        <w:rPr>
                          <w:sz w:val="16"/>
                        </w:rPr>
                      </w:pPr>
                      <w:r w:rsidRPr="0016249D">
                        <w:rPr>
                          <w:w w:val="98"/>
                          <w:sz w:val="16"/>
                        </w:rPr>
                        <w:t>Fecha</w:t>
                      </w:r>
                      <w:r w:rsidRPr="0016249D">
                        <w:rPr>
                          <w:spacing w:val="-1"/>
                          <w:sz w:val="16"/>
                        </w:rPr>
                        <w:t xml:space="preserve"> </w:t>
                      </w:r>
                      <w:r w:rsidRPr="0016249D">
                        <w:rPr>
                          <w:w w:val="98"/>
                          <w:sz w:val="16"/>
                        </w:rPr>
                        <w:t>Generación:</w:t>
                      </w:r>
                      <w:r w:rsidRPr="0016249D">
                        <w:rPr>
                          <w:spacing w:val="-1"/>
                          <w:sz w:val="16"/>
                        </w:rPr>
                        <w:t xml:space="preserve"> </w:t>
                      </w:r>
                      <w:r w:rsidRPr="0016249D">
                        <w:rPr>
                          <w:w w:val="98"/>
                          <w:sz w:val="16"/>
                        </w:rPr>
                        <w:t>12/11/2023</w:t>
                      </w:r>
                      <w:r w:rsidRPr="0016249D">
                        <w:rPr>
                          <w:spacing w:val="-1"/>
                          <w:sz w:val="16"/>
                        </w:rPr>
                        <w:t xml:space="preserve"> </w:t>
                      </w:r>
                      <w:r w:rsidRPr="0016249D">
                        <w:rPr>
                          <w:w w:val="98"/>
                          <w:sz w:val="16"/>
                        </w:rPr>
                        <w:t>10:05:36</w:t>
                      </w:r>
                    </w:p>
                  </w:txbxContent>
                </v:textbox>
                <w10:wrap anchorx="page" anchory="page"/>
              </v:shape>
            </w:pict>
          </mc:Fallback>
        </mc:AlternateContent>
      </w:r>
      <w:r w:rsidRPr="00F664FE">
        <w:rPr>
          <w:rFonts w:cs="Times New Roman"/>
          <w:noProof/>
        </w:rPr>
        <mc:AlternateContent>
          <mc:Choice Requires="wps">
            <w:drawing>
              <wp:anchor distT="0" distB="0" distL="114300" distR="114300" simplePos="0" relativeHeight="252093440" behindDoc="1" locked="0" layoutInCell="1" allowOverlap="1" wp14:anchorId="13817888" wp14:editId="68F9B3A0">
                <wp:simplePos x="0" y="0"/>
                <wp:positionH relativeFrom="page">
                  <wp:posOffset>210820</wp:posOffset>
                </wp:positionH>
                <wp:positionV relativeFrom="page">
                  <wp:posOffset>4548505</wp:posOffset>
                </wp:positionV>
                <wp:extent cx="125730" cy="1043305"/>
                <wp:effectExtent l="1270" t="0" r="0" b="0"/>
                <wp:wrapNone/>
                <wp:docPr id="2913" name="Cuadro de texto 2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 cy="104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5F7EE" w14:textId="77777777" w:rsidR="000C0C9F" w:rsidRPr="0016249D" w:rsidRDefault="000C0C9F" w:rsidP="00F664FE">
                            <w:pPr>
                              <w:pStyle w:val="Textoindependiente"/>
                              <w:spacing w:line="182" w:lineRule="exact"/>
                              <w:rPr>
                                <w:sz w:val="14"/>
                              </w:rPr>
                            </w:pPr>
                            <w:r w:rsidRPr="0016249D">
                              <w:rPr>
                                <w:w w:val="98"/>
                                <w:sz w:val="14"/>
                              </w:rPr>
                              <w:t>Cód.Centro:</w:t>
                            </w:r>
                            <w:r w:rsidRPr="0016249D">
                              <w:rPr>
                                <w:spacing w:val="-1"/>
                                <w:sz w:val="14"/>
                              </w:rPr>
                              <w:t xml:space="preserve"> </w:t>
                            </w:r>
                            <w:r w:rsidRPr="0016249D">
                              <w:rPr>
                                <w:w w:val="98"/>
                                <w:sz w:val="14"/>
                              </w:rPr>
                              <w:t>18700372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17888" id="Cuadro de texto 2913" o:spid="_x0000_s1054" type="#_x0000_t202" style="position:absolute;margin-left:16.6pt;margin-top:358.15pt;width:9.9pt;height:82.15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" filled="f" stroked="f">
                <v:textbox style="layout-flow:vertical;mso-layout-flow-alt:bottom-to-top" inset="0,0,0,0">
                  <w:txbxContent>
                    <w:p w14:paraId="7F15F7EE" w14:textId="77777777" w:rsidR="000C0C9F" w:rsidRPr="0016249D" w:rsidRDefault="000C0C9F" w:rsidP="00F664FE">
                      <w:pPr>
                        <w:pStyle w:val="Textoindependiente"/>
                        <w:spacing w:line="182" w:lineRule="exact"/>
                        <w:rPr>
                          <w:sz w:val="14"/>
                        </w:rPr>
                      </w:pPr>
                      <w:r w:rsidRPr="0016249D">
                        <w:rPr>
                          <w:w w:val="98"/>
                          <w:sz w:val="14"/>
                        </w:rPr>
                        <w:t>Cód.Centro:</w:t>
                      </w:r>
                      <w:r w:rsidRPr="0016249D">
                        <w:rPr>
                          <w:spacing w:val="-1"/>
                          <w:sz w:val="14"/>
                        </w:rPr>
                        <w:t xml:space="preserve"> </w:t>
                      </w:r>
                      <w:r w:rsidRPr="0016249D">
                        <w:rPr>
                          <w:w w:val="98"/>
                          <w:sz w:val="14"/>
                        </w:rPr>
                        <w:t>18700372</w:t>
                      </w:r>
                    </w:p>
                  </w:txbxContent>
                </v:textbox>
                <w10:wrap anchorx="page" anchory="page"/>
              </v:shape>
            </w:pict>
          </mc:Fallback>
        </mc:AlternateContent>
      </w:r>
    </w:p>
    <w:p w14:paraId="61F61226"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38232EBF" w14:textId="77777777" w:rsidR="00F664FE" w:rsidRPr="00F664FE" w:rsidRDefault="00F664FE" w:rsidP="00F664FE">
      <w:pPr>
        <w:spacing w:after="160" w:line="200" w:lineRule="exact"/>
        <w:rPr>
          <w:rFonts w:cs="Times New Roman"/>
          <w:sz w:val="20"/>
          <w:szCs w:val="20"/>
          <w:lang w:eastAsia="en-US"/>
        </w:rPr>
      </w:pPr>
    </w:p>
    <w:p w14:paraId="38C5214A" w14:textId="77777777" w:rsidR="00F664FE" w:rsidRPr="00F664FE" w:rsidRDefault="00F664FE" w:rsidP="00F664FE">
      <w:pPr>
        <w:spacing w:before="3" w:after="160" w:line="200" w:lineRule="exact"/>
        <w:rPr>
          <w:rFonts w:cs="Times New Roman"/>
          <w:sz w:val="20"/>
          <w:szCs w:val="20"/>
          <w:lang w:eastAsia="en-US"/>
        </w:rPr>
      </w:pPr>
    </w:p>
    <w:p w14:paraId="7D9AEDCB"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3BA183C0" w14:textId="77777777" w:rsidR="00F664FE" w:rsidRPr="00F664FE" w:rsidRDefault="00F664FE" w:rsidP="0016249D">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78080" behindDoc="1" locked="0" layoutInCell="1" allowOverlap="1" wp14:anchorId="4E6CE022" wp14:editId="41DF5E7B">
                <wp:simplePos x="0" y="0"/>
                <wp:positionH relativeFrom="page">
                  <wp:posOffset>648970</wp:posOffset>
                </wp:positionH>
                <wp:positionV relativeFrom="paragraph">
                  <wp:posOffset>38735</wp:posOffset>
                </wp:positionV>
                <wp:extent cx="125730" cy="125730"/>
                <wp:effectExtent l="10795" t="10160" r="6350" b="6985"/>
                <wp:wrapNone/>
                <wp:docPr id="2911" name="Grupo 2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912" name="Freeform 32"/>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DAA9B4" id="Grupo 2911" o:spid="_x0000_s1026" style="position:absolute;margin-left:51.1pt;margin-top:3.05pt;width:9.9pt;height:9.9pt;z-index:-251238400;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q8EDgQAAE4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">
                <v:shape id="Freeform 32"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w:t>
      </w:r>
    </w:p>
    <w:p w14:paraId="3E483218" w14:textId="77777777" w:rsidR="00F664FE" w:rsidRPr="00F664FE" w:rsidRDefault="00F664FE" w:rsidP="0016249D">
      <w:pPr>
        <w:spacing w:before="8" w:after="160" w:line="120" w:lineRule="exact"/>
        <w:ind w:left="284"/>
        <w:rPr>
          <w:rFonts w:cs="Times New Roman"/>
          <w:sz w:val="12"/>
          <w:szCs w:val="12"/>
          <w:lang w:eastAsia="en-US"/>
        </w:rPr>
      </w:pPr>
    </w:p>
    <w:p w14:paraId="72B69849" w14:textId="77777777" w:rsidR="00F664FE" w:rsidRPr="00F664FE" w:rsidRDefault="00F664FE" w:rsidP="0016249D">
      <w:pPr>
        <w:widowControl w:val="0"/>
        <w:spacing w:after="0" w:line="404"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79104" behindDoc="1" locked="0" layoutInCell="1" allowOverlap="1" wp14:anchorId="31385E44" wp14:editId="5A85186A">
                <wp:simplePos x="0" y="0"/>
                <wp:positionH relativeFrom="page">
                  <wp:posOffset>648970</wp:posOffset>
                </wp:positionH>
                <wp:positionV relativeFrom="paragraph">
                  <wp:posOffset>-635</wp:posOffset>
                </wp:positionV>
                <wp:extent cx="125730" cy="125730"/>
                <wp:effectExtent l="10795" t="8890" r="6350" b="8255"/>
                <wp:wrapNone/>
                <wp:docPr id="2909" name="Grupo 2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910" name="Freeform 34"/>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4071674" id="Grupo 2909" o:spid="_x0000_s1026" style="position:absolute;margin-left:51.1pt;margin-top:-.05pt;width:9.9pt;height:9.9pt;z-index:-251237376;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">
                <v:shape id="Freeform 34"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080128" behindDoc="1" locked="0" layoutInCell="1" allowOverlap="1" wp14:anchorId="3F067FD0" wp14:editId="77621837">
                <wp:simplePos x="0" y="0"/>
                <wp:positionH relativeFrom="page">
                  <wp:posOffset>648970</wp:posOffset>
                </wp:positionH>
                <wp:positionV relativeFrom="paragraph">
                  <wp:posOffset>196850</wp:posOffset>
                </wp:positionV>
                <wp:extent cx="125730" cy="125730"/>
                <wp:effectExtent l="10795" t="6350" r="6350" b="10795"/>
                <wp:wrapNone/>
                <wp:docPr id="2907" name="Grupo 2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908" name="Freeform 36"/>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4AD891" id="Grupo 2907" o:spid="_x0000_s1026" style="position:absolute;margin-left:51.1pt;margin-top:15.5pt;width:9.9pt;height:9.9pt;z-index:-251236352;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hmDDgQAAFk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">
                <v:shape id="Freeform 36"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Equipo de coordinación Profesorado</w:t>
      </w:r>
    </w:p>
    <w:p w14:paraId="61FD12FE" w14:textId="77777777" w:rsidR="00F664FE" w:rsidRPr="00F664FE" w:rsidRDefault="00F664FE" w:rsidP="0016249D">
      <w:pPr>
        <w:widowControl w:val="0"/>
        <w:spacing w:before="4" w:after="0" w:line="404"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81152" behindDoc="1" locked="0" layoutInCell="1" allowOverlap="1" wp14:anchorId="0947E507" wp14:editId="2629F883">
                <wp:simplePos x="0" y="0"/>
                <wp:positionH relativeFrom="page">
                  <wp:posOffset>648970</wp:posOffset>
                </wp:positionH>
                <wp:positionV relativeFrom="paragraph">
                  <wp:posOffset>2540</wp:posOffset>
                </wp:positionV>
                <wp:extent cx="125730" cy="125730"/>
                <wp:effectExtent l="10795" t="12065" r="6350" b="5080"/>
                <wp:wrapNone/>
                <wp:docPr id="2905" name="Grupo 2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906" name="Freeform 38"/>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F61CE7E" id="Grupo 2905" o:spid="_x0000_s1026" style="position:absolute;margin-left:51.1pt;margin-top:.2pt;width:9.9pt;height:9.9pt;z-index:-251235328;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DVtCAQAAEMLAAAOAAAAZHJzL2Uyb0RvYy54bWykVm2PozYQ/l6p/8HiY6ssmJBkgzZ7OuVl&#10;VenannTpD3DAvKiAqe2EbKv+947HQCCb3K2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lvQ1bQgEAABDCwAADgAA&#10;AAAAAAAAAAAAAAAuAgAAZHJzL2Uyb0RvYy54bWxQSwECLQAUAAYACAAAACEANjCuKtwAAAAHAQAA&#10;DwAAAAAAAAAAAAAAAABiBgAAZHJzL2Rvd25yZXYueG1sUEsFBgAAAAAEAAQA8wAAAGsHAAAAAA==&#10;">
                <v:shape id="Freeform 38"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082176" behindDoc="1" locked="0" layoutInCell="1" allowOverlap="1" wp14:anchorId="332F918F" wp14:editId="42EFD7DE">
                <wp:simplePos x="0" y="0"/>
                <wp:positionH relativeFrom="page">
                  <wp:posOffset>648970</wp:posOffset>
                </wp:positionH>
                <wp:positionV relativeFrom="paragraph">
                  <wp:posOffset>200025</wp:posOffset>
                </wp:positionV>
                <wp:extent cx="125730" cy="125730"/>
                <wp:effectExtent l="10795" t="9525" r="6350" b="7620"/>
                <wp:wrapNone/>
                <wp:docPr id="2903" name="Grupo 2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904" name="Freeform 40"/>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E1BE8EE" id="Grupo 2903" o:spid="_x0000_s1026" style="position:absolute;margin-left:51.1pt;margin-top:15.75pt;width:9.9pt;height:9.9pt;z-index:-251234304;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">
                <v:shape id="Freeform 40"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Alumnado PAS</w:t>
      </w:r>
    </w:p>
    <w:p w14:paraId="44CE7875" w14:textId="77777777" w:rsidR="00F664FE" w:rsidRPr="00F664FE" w:rsidRDefault="00F664FE" w:rsidP="0016249D">
      <w:pPr>
        <w:widowControl w:val="0"/>
        <w:spacing w:before="4" w:after="0" w:line="405"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83200" behindDoc="1" locked="0" layoutInCell="1" allowOverlap="1" wp14:anchorId="06392CFA" wp14:editId="5A7F37AE">
                <wp:simplePos x="0" y="0"/>
                <wp:positionH relativeFrom="page">
                  <wp:posOffset>648970</wp:posOffset>
                </wp:positionH>
                <wp:positionV relativeFrom="paragraph">
                  <wp:posOffset>2540</wp:posOffset>
                </wp:positionV>
                <wp:extent cx="125730" cy="125730"/>
                <wp:effectExtent l="10795" t="12065" r="6350" b="14605"/>
                <wp:wrapNone/>
                <wp:docPr id="2901" name="Grupo 2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902" name="Freeform 42"/>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F1A39B4" id="Grupo 2901" o:spid="_x0000_s1026" style="position:absolute;margin-left:51.1pt;margin-top:.2pt;width:9.9pt;height:9.9pt;z-index:-251233280;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FkCgQAAEM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">
                <v:shape id="Freeform 42"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084224" behindDoc="1" locked="0" layoutInCell="1" allowOverlap="1" wp14:anchorId="5D87E547" wp14:editId="4173B12E">
                <wp:simplePos x="0" y="0"/>
                <wp:positionH relativeFrom="page">
                  <wp:posOffset>648970</wp:posOffset>
                </wp:positionH>
                <wp:positionV relativeFrom="paragraph">
                  <wp:posOffset>200025</wp:posOffset>
                </wp:positionV>
                <wp:extent cx="125730" cy="125730"/>
                <wp:effectExtent l="10795" t="9525" r="6350" b="7620"/>
                <wp:wrapNone/>
                <wp:docPr id="2899" name="Grupo 2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900" name="Freeform 44"/>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BC6C2C" id="Grupo 2899" o:spid="_x0000_s1026" style="position:absolute;margin-left:51.1pt;margin-top:15.75pt;width:9.9pt;height:9.9pt;z-index:-251232256;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">
                <v:shape id="Freeform 44"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" path="m,198r198,l198,,,,,198xe" filled="f" strokeweight="0">
                  <v:path arrowok="t" o:connecttype="custom" o:connectlocs="0,513;198,513;198,315;0,315;0,513"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Familias CEP</w:t>
      </w:r>
    </w:p>
    <w:p w14:paraId="3FF006B5" w14:textId="77777777" w:rsidR="00F664FE" w:rsidRPr="00F664FE" w:rsidRDefault="00F664FE" w:rsidP="0016249D">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85248" behindDoc="1" locked="0" layoutInCell="1" allowOverlap="1" wp14:anchorId="0E610A21" wp14:editId="3BCE545A">
                <wp:simplePos x="0" y="0"/>
                <wp:positionH relativeFrom="page">
                  <wp:posOffset>648970</wp:posOffset>
                </wp:positionH>
                <wp:positionV relativeFrom="paragraph">
                  <wp:posOffset>1905</wp:posOffset>
                </wp:positionV>
                <wp:extent cx="125730" cy="125730"/>
                <wp:effectExtent l="10795" t="11430" r="6350" b="5715"/>
                <wp:wrapNone/>
                <wp:docPr id="2897" name="Grupo 2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898" name="Freeform 46"/>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144E608" id="Grupo 2897" o:spid="_x0000_s1026" style="position:absolute;margin-left:51.1pt;margin-top:.15pt;width:9.9pt;height:9.9pt;z-index:-251231232;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">
                <v:shape id="Freeform 46"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" path="m,198r198,l198,,,,,198xe" filled="f" strokeweight="0">
                  <v:path arrowok="t" o:connecttype="custom" o:connectlocs="0,201;198,201;198,3;0,3;0,201"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Otros</w:t>
      </w:r>
    </w:p>
    <w:p w14:paraId="763E1E4D" w14:textId="77777777" w:rsidR="00F664FE" w:rsidRPr="00F664FE" w:rsidRDefault="00F664FE" w:rsidP="00F664FE">
      <w:pPr>
        <w:spacing w:before="1" w:after="160" w:line="260" w:lineRule="exact"/>
        <w:rPr>
          <w:rFonts w:cs="Times New Roman"/>
          <w:sz w:val="26"/>
          <w:szCs w:val="26"/>
          <w:lang w:eastAsia="en-US"/>
        </w:rPr>
      </w:pPr>
    </w:p>
    <w:p w14:paraId="481D53ED" w14:textId="77777777" w:rsidR="00F664FE" w:rsidRPr="00F664FE" w:rsidRDefault="00F664FE" w:rsidP="00F664FE">
      <w:pPr>
        <w:widowControl w:val="0"/>
        <w:spacing w:before="79"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086272" behindDoc="1" locked="0" layoutInCell="1" allowOverlap="1" wp14:anchorId="7586DBA8" wp14:editId="51A5A980">
                <wp:simplePos x="0" y="0"/>
                <wp:positionH relativeFrom="page">
                  <wp:posOffset>636270</wp:posOffset>
                </wp:positionH>
                <wp:positionV relativeFrom="paragraph">
                  <wp:posOffset>189865</wp:posOffset>
                </wp:positionV>
                <wp:extent cx="6226810" cy="377825"/>
                <wp:effectExtent l="7620" t="8890" r="13970" b="13335"/>
                <wp:wrapNone/>
                <wp:docPr id="2895" name="Grupo 2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896" name="Freeform 48"/>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A2F42D" id="Grupo 2895" o:spid="_x0000_s1026" style="position:absolute;margin-left:50.1pt;margin-top:14.95pt;width:490.3pt;height:29.75pt;z-index:-251230208;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">
                <v:shape id="Freeform 48"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282990ED" w14:textId="77777777" w:rsidR="00F664FE" w:rsidRPr="00F664FE" w:rsidRDefault="00F664FE" w:rsidP="00F664FE">
      <w:pPr>
        <w:spacing w:after="160" w:line="200" w:lineRule="exact"/>
        <w:rPr>
          <w:rFonts w:cs="Times New Roman"/>
          <w:sz w:val="20"/>
          <w:szCs w:val="20"/>
          <w:lang w:eastAsia="en-US"/>
        </w:rPr>
      </w:pPr>
    </w:p>
    <w:p w14:paraId="5DA9A82A" w14:textId="77777777" w:rsidR="00F664FE" w:rsidRPr="00F664FE" w:rsidRDefault="00F664FE" w:rsidP="00F664FE">
      <w:pPr>
        <w:spacing w:after="160" w:line="200" w:lineRule="exact"/>
        <w:rPr>
          <w:rFonts w:cs="Times New Roman"/>
          <w:sz w:val="20"/>
          <w:szCs w:val="20"/>
          <w:lang w:eastAsia="en-US"/>
        </w:rPr>
      </w:pPr>
    </w:p>
    <w:p w14:paraId="50A54BD1" w14:textId="77777777" w:rsidR="00F664FE" w:rsidRPr="00F664FE" w:rsidRDefault="00F664FE" w:rsidP="00F664FE">
      <w:pPr>
        <w:spacing w:before="12" w:after="160" w:line="260" w:lineRule="exact"/>
        <w:rPr>
          <w:rFonts w:cs="Times New Roman"/>
          <w:sz w:val="26"/>
          <w:szCs w:val="26"/>
          <w:lang w:eastAsia="en-US"/>
        </w:rPr>
      </w:pPr>
    </w:p>
    <w:p w14:paraId="705A74BA" w14:textId="77777777" w:rsidR="00F664FE" w:rsidRPr="00F664FE" w:rsidRDefault="00F664FE" w:rsidP="00F664FE">
      <w:pPr>
        <w:spacing w:before="79" w:after="160" w:line="259" w:lineRule="auto"/>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593D01AC" w14:textId="77777777" w:rsidR="00F664FE" w:rsidRPr="00F664FE" w:rsidRDefault="00F664FE" w:rsidP="0016249D">
      <w:pPr>
        <w:widowControl w:val="0"/>
        <w:spacing w:before="84" w:after="0" w:line="240" w:lineRule="auto"/>
        <w:ind w:righ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87296" behindDoc="1" locked="0" layoutInCell="1" allowOverlap="1" wp14:anchorId="5B647BE0" wp14:editId="38F11B30">
                <wp:simplePos x="0" y="0"/>
                <wp:positionH relativeFrom="page">
                  <wp:posOffset>648970</wp:posOffset>
                </wp:positionH>
                <wp:positionV relativeFrom="paragraph">
                  <wp:posOffset>53340</wp:posOffset>
                </wp:positionV>
                <wp:extent cx="125730" cy="125730"/>
                <wp:effectExtent l="10795" t="5715" r="6350" b="11430"/>
                <wp:wrapNone/>
                <wp:docPr id="2893" name="Grupo 2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894" name="Freeform 50"/>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B951050" id="Grupo 2893" o:spid="_x0000_s1026" style="position:absolute;margin-left:51.1pt;margin-top:4.2pt;width:9.9pt;height:9.9pt;z-index:-251229184;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">
                <v:shape id="Freeform 50"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" path="m,198r198,l198,,,,,198xe" filled="f" strokeweight="0">
                  <v:path arrowok="t" o:connecttype="custom" o:connectlocs="0,282;198,282;198,84;0,84;0,282"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1476184D" w14:textId="77777777" w:rsidR="0016249D" w:rsidRDefault="00F664FE" w:rsidP="0016249D">
      <w:pPr>
        <w:widowControl w:val="0"/>
        <w:spacing w:before="93" w:after="0" w:line="360" w:lineRule="auto"/>
        <w:ind w:righ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88320" behindDoc="1" locked="0" layoutInCell="1" allowOverlap="1" wp14:anchorId="14ACDFF9" wp14:editId="47191DA3">
                <wp:simplePos x="0" y="0"/>
                <wp:positionH relativeFrom="page">
                  <wp:posOffset>648335</wp:posOffset>
                </wp:positionH>
                <wp:positionV relativeFrom="paragraph">
                  <wp:posOffset>59055</wp:posOffset>
                </wp:positionV>
                <wp:extent cx="125730" cy="125730"/>
                <wp:effectExtent l="10160" t="11430" r="6985" b="5715"/>
                <wp:wrapNone/>
                <wp:docPr id="2891" name="Grupo 2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892" name="Freeform 52"/>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93EEC0C" id="Grupo 2891" o:spid="_x0000_s1026" style="position:absolute;margin-left:51.05pt;margin-top:4.65pt;width:9.9pt;height:9.9pt;z-index:-251228160;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">
                <v:shape id="Freeform 52"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089344" behindDoc="1" locked="0" layoutInCell="1" allowOverlap="1" wp14:anchorId="2992C950" wp14:editId="7F41C665">
                <wp:simplePos x="0" y="0"/>
                <wp:positionH relativeFrom="page">
                  <wp:posOffset>645160</wp:posOffset>
                </wp:positionH>
                <wp:positionV relativeFrom="paragraph">
                  <wp:posOffset>234315</wp:posOffset>
                </wp:positionV>
                <wp:extent cx="125730" cy="125730"/>
                <wp:effectExtent l="6985" t="5715" r="10160" b="11430"/>
                <wp:wrapNone/>
                <wp:docPr id="2889" name="Grupo 2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890" name="Freeform 54"/>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2D0E0C6" id="Grupo 2889" o:spid="_x0000_s1026" style="position:absolute;margin-left:50.8pt;margin-top:18.45pt;width:9.9pt;height:9.9pt;z-index:-251227136;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">
                <v:shape id="Freeform 54"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" path="m,199r198,l198,,,,,199xe" filled="f" strokeweight="0">
                  <v:path arrowok="t" o:connecttype="custom" o:connectlocs="0,568;198,568;198,369;0,369;0,568" o:connectangles="0,0,0,0,0"/>
                </v:shape>
                <w10:wrap anchorx="page"/>
              </v:group>
            </w:pict>
          </mc:Fallback>
        </mc:AlternateContent>
      </w:r>
      <w:r w:rsidR="0016249D">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w:t>
      </w:r>
      <w:r w:rsidR="0016249D">
        <w:rPr>
          <w:rFonts w:ascii="Arial" w:eastAsia="Arial" w:hAnsi="Arial" w:cs="Times New Roman"/>
          <w:sz w:val="16"/>
          <w:szCs w:val="16"/>
          <w:lang w:eastAsia="en-US"/>
        </w:rPr>
        <w:t xml:space="preserve">             </w:t>
      </w:r>
    </w:p>
    <w:p w14:paraId="118EFC45" w14:textId="77777777" w:rsidR="00F664FE" w:rsidRPr="00F664FE" w:rsidRDefault="0016249D" w:rsidP="0016249D">
      <w:pPr>
        <w:widowControl w:val="0"/>
        <w:spacing w:before="93" w:after="0" w:line="360" w:lineRule="auto"/>
        <w:ind w:right="284"/>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 xml:space="preserve">x </w:t>
      </w:r>
      <w:r w:rsidR="00F664FE" w:rsidRPr="00F664FE">
        <w:rPr>
          <w:rFonts w:ascii="Arial" w:eastAsia="Arial" w:hAnsi="Arial" w:cs="Times New Roman"/>
          <w:spacing w:val="39"/>
          <w:sz w:val="16"/>
          <w:szCs w:val="16"/>
          <w:lang w:eastAsia="en-US"/>
        </w:rPr>
        <w:t xml:space="preserve"> </w:t>
      </w:r>
      <w:r w:rsidR="00F664FE" w:rsidRPr="00F664FE">
        <w:rPr>
          <w:rFonts w:ascii="Arial" w:eastAsia="Arial" w:hAnsi="Arial" w:cs="Times New Roman"/>
          <w:sz w:val="16"/>
          <w:szCs w:val="16"/>
          <w:lang w:eastAsia="en-US"/>
        </w:rPr>
        <w:t>Tercer trimestre</w:t>
      </w:r>
    </w:p>
    <w:p w14:paraId="3570A2AE"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090368" behindDoc="1" locked="0" layoutInCell="1" allowOverlap="1" wp14:anchorId="196503B6" wp14:editId="534C09B3">
                <wp:simplePos x="0" y="0"/>
                <wp:positionH relativeFrom="page">
                  <wp:posOffset>636270</wp:posOffset>
                </wp:positionH>
                <wp:positionV relativeFrom="paragraph">
                  <wp:posOffset>195580</wp:posOffset>
                </wp:positionV>
                <wp:extent cx="6226810" cy="377825"/>
                <wp:effectExtent l="7620" t="5080" r="13970" b="7620"/>
                <wp:wrapNone/>
                <wp:docPr id="2887" name="Grupo 2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888" name="Freeform 56"/>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7BDCD96" id="Grupo 2887" o:spid="_x0000_s1026" style="position:absolute;margin-left:50.1pt;margin-top:15.4pt;width:490.3pt;height:29.75pt;z-index:-251226112;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">
                <v:shape id="Freeform 56"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3D1DCF38" w14:textId="77777777" w:rsidR="00F664FE" w:rsidRPr="0016249D" w:rsidRDefault="00F664FE" w:rsidP="00F664FE">
      <w:pPr>
        <w:spacing w:after="160" w:line="259" w:lineRule="auto"/>
        <w:rPr>
          <w:rFonts w:cs="Times New Roman"/>
          <w:lang w:eastAsia="en-US"/>
        </w:rPr>
        <w:sectPr w:rsidR="00F664FE" w:rsidRPr="0016249D">
          <w:pgSz w:w="11900" w:h="16840"/>
          <w:pgMar w:top="1400" w:right="1080" w:bottom="1240" w:left="800" w:header="755" w:footer="1058" w:gutter="0"/>
          <w:cols w:space="720"/>
        </w:sectPr>
      </w:pPr>
    </w:p>
    <w:p w14:paraId="3BA3614C" w14:textId="77777777" w:rsidR="00F664FE" w:rsidRPr="0016249D" w:rsidRDefault="00F664FE" w:rsidP="00F664FE">
      <w:pPr>
        <w:spacing w:before="6" w:after="160" w:line="150" w:lineRule="exact"/>
        <w:rPr>
          <w:rFonts w:cs="Times New Roman"/>
          <w:sz w:val="15"/>
          <w:szCs w:val="15"/>
          <w:lang w:eastAsia="en-US"/>
        </w:rPr>
      </w:pPr>
      <w:r w:rsidRPr="0016249D">
        <w:rPr>
          <w:rFonts w:cs="Times New Roman"/>
          <w:noProof/>
        </w:rPr>
        <w:lastRenderedPageBreak/>
        <mc:AlternateContent>
          <mc:Choice Requires="wpg">
            <w:drawing>
              <wp:anchor distT="0" distB="0" distL="114300" distR="114300" simplePos="0" relativeHeight="252094464" behindDoc="1" locked="0" layoutInCell="1" allowOverlap="1" wp14:anchorId="271CF4CA" wp14:editId="1CE7BE47">
                <wp:simplePos x="0" y="0"/>
                <wp:positionH relativeFrom="page">
                  <wp:posOffset>5715</wp:posOffset>
                </wp:positionH>
                <wp:positionV relativeFrom="page">
                  <wp:posOffset>5438775</wp:posOffset>
                </wp:positionV>
                <wp:extent cx="4445" cy="1270"/>
                <wp:effectExtent l="5715" t="9525" r="8890" b="8255"/>
                <wp:wrapNone/>
                <wp:docPr id="2885" name="Grupo 2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886" name="Freeform 61"/>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7A6957" id="Grupo 2885" o:spid="_x0000_s1026" style="position:absolute;margin-left:.45pt;margin-top:428.25pt;width:.35pt;height:.1pt;z-index:-251222016;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TWrUAMAAMM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">
                <v:shape id="Freeform 61"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" path="m,l7,e" filled="f" strokeweight="0">
                  <v:path arrowok="t" o:connecttype="custom" o:connectlocs="0,0;7,0" o:connectangles="0,0"/>
                </v:shape>
                <w10:wrap anchorx="page" anchory="page"/>
              </v:group>
            </w:pict>
          </mc:Fallback>
        </mc:AlternateContent>
      </w:r>
    </w:p>
    <w:p w14:paraId="05D8852B" w14:textId="77777777" w:rsidR="00F664FE" w:rsidRPr="0016249D" w:rsidRDefault="00F664FE" w:rsidP="00F664FE">
      <w:pPr>
        <w:widowControl w:val="0"/>
        <w:spacing w:before="74" w:after="0" w:line="240" w:lineRule="auto"/>
        <w:outlineLvl w:val="0"/>
        <w:rPr>
          <w:rFonts w:ascii="Arial" w:eastAsia="Arial" w:hAnsi="Arial" w:cs="Times New Roman"/>
          <w:sz w:val="20"/>
          <w:szCs w:val="20"/>
          <w:lang w:eastAsia="en-US"/>
        </w:rPr>
      </w:pPr>
      <w:r w:rsidRPr="0016249D">
        <w:rPr>
          <w:rFonts w:ascii="Arial" w:eastAsia="Arial" w:hAnsi="Arial" w:cs="Times New Roman"/>
          <w:b/>
          <w:bCs/>
          <w:sz w:val="20"/>
          <w:szCs w:val="20"/>
          <w:lang w:eastAsia="en-US"/>
        </w:rPr>
        <w:t>ÁMBITO: ORGANIZACION DEL CENTRO</w:t>
      </w:r>
    </w:p>
    <w:p w14:paraId="5E796CF4" w14:textId="77777777" w:rsidR="00F664FE" w:rsidRPr="0016249D" w:rsidRDefault="00F664FE" w:rsidP="00F664FE">
      <w:pPr>
        <w:spacing w:before="1" w:after="160" w:line="150" w:lineRule="exact"/>
        <w:rPr>
          <w:rFonts w:cs="Times New Roman"/>
          <w:sz w:val="15"/>
          <w:szCs w:val="15"/>
          <w:lang w:eastAsia="en-US"/>
        </w:rPr>
      </w:pPr>
    </w:p>
    <w:p w14:paraId="7355BE87" w14:textId="77777777" w:rsidR="00F664FE" w:rsidRPr="0016249D" w:rsidRDefault="00F664FE" w:rsidP="00F664FE">
      <w:pPr>
        <w:spacing w:after="160" w:line="200" w:lineRule="exact"/>
        <w:rPr>
          <w:rFonts w:cs="Times New Roman"/>
          <w:sz w:val="20"/>
          <w:szCs w:val="20"/>
          <w:lang w:eastAsia="en-US"/>
        </w:rPr>
      </w:pPr>
    </w:p>
    <w:p w14:paraId="3B7B44D8" w14:textId="77777777" w:rsidR="00F664FE" w:rsidRPr="0016249D" w:rsidRDefault="00F664FE" w:rsidP="00F664FE">
      <w:pPr>
        <w:widowControl w:val="0"/>
        <w:spacing w:after="0" w:line="240" w:lineRule="auto"/>
        <w:outlineLvl w:val="1"/>
        <w:rPr>
          <w:rFonts w:ascii="Arial" w:eastAsia="Arial" w:hAnsi="Arial" w:cs="Times New Roman"/>
          <w:sz w:val="16"/>
          <w:szCs w:val="16"/>
          <w:lang w:eastAsia="en-US"/>
        </w:rPr>
      </w:pPr>
      <w:r w:rsidRPr="0016249D">
        <w:rPr>
          <w:rFonts w:ascii="Arial" w:eastAsia="Arial" w:hAnsi="Arial" w:cs="Times New Roman"/>
          <w:b/>
          <w:bCs/>
          <w:sz w:val="16"/>
          <w:szCs w:val="16"/>
          <w:lang w:eastAsia="en-US"/>
        </w:rPr>
        <w:t>LINEA DE ACTUACIÓN DEL ÁMBITO ORGANIZACION DEL CENTRO (LINEA 2)</w:t>
      </w:r>
    </w:p>
    <w:p w14:paraId="030CD96E" w14:textId="77777777" w:rsidR="00F664FE" w:rsidRPr="00F664FE" w:rsidRDefault="00F664FE" w:rsidP="00F664FE">
      <w:pPr>
        <w:spacing w:before="1" w:after="160" w:line="240" w:lineRule="exact"/>
        <w:rPr>
          <w:rFonts w:cs="Times New Roman"/>
          <w:sz w:val="24"/>
          <w:szCs w:val="24"/>
          <w:lang w:eastAsia="en-US"/>
        </w:rPr>
      </w:pPr>
    </w:p>
    <w:p w14:paraId="1EFE04F7" w14:textId="77777777" w:rsidR="00F664FE" w:rsidRPr="00F664FE" w:rsidRDefault="00F664FE" w:rsidP="00971CC1">
      <w:pPr>
        <w:spacing w:after="160" w:line="259" w:lineRule="auto"/>
        <w:ind w:right="567"/>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095488" behindDoc="1" locked="0" layoutInCell="1" allowOverlap="1" wp14:anchorId="017B7BEB" wp14:editId="794D9CD7">
                <wp:simplePos x="0" y="0"/>
                <wp:positionH relativeFrom="page">
                  <wp:posOffset>647700</wp:posOffset>
                </wp:positionH>
                <wp:positionV relativeFrom="paragraph">
                  <wp:posOffset>142240</wp:posOffset>
                </wp:positionV>
                <wp:extent cx="6226810" cy="619125"/>
                <wp:effectExtent l="0" t="0" r="21590" b="28575"/>
                <wp:wrapNone/>
                <wp:docPr id="2880" name="Grupo 2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619125"/>
                          <a:chOff x="1021" y="227"/>
                          <a:chExt cx="9806" cy="595"/>
                        </a:xfrm>
                      </wpg:grpSpPr>
                      <wps:wsp>
                        <wps:cNvPr id="2881" name="Freeform 63"/>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2FB5551" id="Grupo 2880" o:spid="_x0000_s1026" style="position:absolute;margin-left:51pt;margin-top:11.2pt;width:490.3pt;height:48.75pt;z-index:-251220992;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">
                <v:shape id="Freeform 63"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00971CC1">
        <w:rPr>
          <w:rFonts w:ascii="Arial" w:eastAsia="Arial" w:hAnsi="Arial" w:cs="Arial"/>
          <w:b/>
          <w:bCs/>
          <w:sz w:val="16"/>
          <w:szCs w:val="16"/>
          <w:lang w:eastAsia="en-US"/>
        </w:rPr>
        <w:t xml:space="preserve">   </w:t>
      </w:r>
      <w:r w:rsidRPr="00F664FE">
        <w:rPr>
          <w:rFonts w:ascii="Arial" w:eastAsia="Arial" w:hAnsi="Arial" w:cs="Arial"/>
          <w:b/>
          <w:bCs/>
          <w:sz w:val="16"/>
          <w:szCs w:val="16"/>
          <w:lang w:eastAsia="en-US"/>
        </w:rPr>
        <w:t>¿Qué?</w:t>
      </w:r>
    </w:p>
    <w:p w14:paraId="12112D76" w14:textId="77777777" w:rsidR="00F664FE" w:rsidRPr="00F664FE" w:rsidRDefault="00F664FE" w:rsidP="00971CC1">
      <w:pPr>
        <w:widowControl w:val="0"/>
        <w:spacing w:before="47" w:after="0" w:line="234" w:lineRule="auto"/>
        <w:ind w:left="426" w:right="567"/>
        <w:rPr>
          <w:rFonts w:ascii="Arial" w:eastAsia="Arial" w:hAnsi="Arial" w:cs="Times New Roman"/>
          <w:sz w:val="16"/>
          <w:szCs w:val="16"/>
          <w:lang w:eastAsia="en-US"/>
        </w:rPr>
      </w:pPr>
      <w:r w:rsidRPr="00F664FE">
        <w:rPr>
          <w:rFonts w:ascii="Arial" w:eastAsia="Arial" w:hAnsi="Arial" w:cs="Times New Roman"/>
          <w:sz w:val="16"/>
          <w:szCs w:val="16"/>
          <w:lang w:eastAsia="en-US"/>
        </w:rPr>
        <w:t>Difundir los horarios de grupos en la web del IES, respetando la privacidad, y usar la agenda del cuaderno de Seneca, para la comunicación a la comunidad educativa en tiempo real, de los cambios que pueden alterar este horario (salidas de centro, encuentros, conferencias, actividades extraordinarias, ¿)</w:t>
      </w:r>
    </w:p>
    <w:p w14:paraId="3809B50D" w14:textId="77777777" w:rsidR="00F664FE" w:rsidRPr="00F664FE" w:rsidRDefault="00F664FE" w:rsidP="00971CC1">
      <w:pPr>
        <w:spacing w:before="4" w:after="160" w:line="190" w:lineRule="exact"/>
        <w:ind w:right="567"/>
        <w:rPr>
          <w:rFonts w:cs="Times New Roman"/>
          <w:sz w:val="19"/>
          <w:szCs w:val="19"/>
          <w:lang w:eastAsia="en-US"/>
        </w:rPr>
      </w:pPr>
    </w:p>
    <w:p w14:paraId="67737B80" w14:textId="77777777" w:rsidR="00F664FE" w:rsidRPr="00F664FE" w:rsidRDefault="00F664FE" w:rsidP="00971CC1">
      <w:pPr>
        <w:widowControl w:val="0"/>
        <w:spacing w:after="0" w:line="240" w:lineRule="auto"/>
        <w:ind w:right="567"/>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5455DE27" w14:textId="77777777" w:rsidR="00F664FE" w:rsidRPr="00F664FE" w:rsidRDefault="00F664FE" w:rsidP="00971CC1">
      <w:pPr>
        <w:widowControl w:val="0"/>
        <w:spacing w:before="73" w:after="0" w:line="240" w:lineRule="auto"/>
        <w:ind w:right="567" w:firstLine="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96512" behindDoc="1" locked="0" layoutInCell="1" allowOverlap="1" wp14:anchorId="3186E655" wp14:editId="1F3F246C">
                <wp:simplePos x="0" y="0"/>
                <wp:positionH relativeFrom="page">
                  <wp:posOffset>648970</wp:posOffset>
                </wp:positionH>
                <wp:positionV relativeFrom="paragraph">
                  <wp:posOffset>46355</wp:posOffset>
                </wp:positionV>
                <wp:extent cx="125730" cy="125730"/>
                <wp:effectExtent l="10795" t="8255" r="6350" b="8890"/>
                <wp:wrapNone/>
                <wp:docPr id="2878" name="Grupo 2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879" name="Freeform 65"/>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9609C2" id="Grupo 2878" o:spid="_x0000_s1026" style="position:absolute;margin-left:51.1pt;margin-top:3.65pt;width:9.9pt;height:9.9pt;z-index:-251219968;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">
                <v:shape id="Freeform 65"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sz w:val="16"/>
          <w:szCs w:val="16"/>
          <w:lang w:eastAsia="en-US"/>
        </w:rPr>
        <w:t>Formación del profesorado</w:t>
      </w:r>
    </w:p>
    <w:p w14:paraId="7D385348" w14:textId="77777777" w:rsidR="00F664FE" w:rsidRPr="00F664FE" w:rsidRDefault="00F664FE" w:rsidP="00971CC1">
      <w:pPr>
        <w:spacing w:before="7" w:after="160" w:line="120" w:lineRule="exact"/>
        <w:ind w:right="567" w:firstLine="284"/>
        <w:rPr>
          <w:rFonts w:cs="Times New Roman"/>
          <w:sz w:val="12"/>
          <w:szCs w:val="12"/>
          <w:lang w:eastAsia="en-US"/>
        </w:rPr>
      </w:pPr>
    </w:p>
    <w:p w14:paraId="74DFFE8B" w14:textId="77777777" w:rsidR="00F664FE" w:rsidRPr="00F664FE" w:rsidRDefault="00F664FE" w:rsidP="00971CC1">
      <w:pPr>
        <w:widowControl w:val="0"/>
        <w:spacing w:after="0" w:line="240" w:lineRule="auto"/>
        <w:ind w:right="567" w:firstLine="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097536" behindDoc="1" locked="0" layoutInCell="1" allowOverlap="1" wp14:anchorId="5464F908" wp14:editId="40B291C8">
                <wp:simplePos x="0" y="0"/>
                <wp:positionH relativeFrom="page">
                  <wp:posOffset>648970</wp:posOffset>
                </wp:positionH>
                <wp:positionV relativeFrom="paragraph">
                  <wp:posOffset>0</wp:posOffset>
                </wp:positionV>
                <wp:extent cx="125730" cy="125730"/>
                <wp:effectExtent l="10795" t="9525" r="6350" b="7620"/>
                <wp:wrapNone/>
                <wp:docPr id="2876" name="Grupo 2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877" name="Freeform 67"/>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7728921" id="Grupo 2876" o:spid="_x0000_s1026" style="position:absolute;margin-left:51.1pt;margin-top:0;width:9.9pt;height:9.9pt;z-index:-251218944;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">
                <v:shape id="Freeform 67"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" path="m,198r198,l198,,,,,198xe" filled="f" strokeweight="0">
                  <v:path arrowok="t" o:connecttype="custom" o:connectlocs="0,198;198,198;198,0;0,0;0,19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50351168" w14:textId="77777777" w:rsidR="00F664FE" w:rsidRPr="00F664FE" w:rsidRDefault="00F664FE" w:rsidP="00971CC1">
      <w:pPr>
        <w:spacing w:before="9" w:after="160" w:line="180" w:lineRule="exact"/>
        <w:ind w:right="567"/>
        <w:rPr>
          <w:rFonts w:cs="Times New Roman"/>
          <w:sz w:val="18"/>
          <w:szCs w:val="18"/>
          <w:lang w:eastAsia="en-US"/>
        </w:rPr>
      </w:pPr>
    </w:p>
    <w:p w14:paraId="1EE9A6D0" w14:textId="77777777" w:rsidR="00F664FE" w:rsidRPr="00F664FE" w:rsidRDefault="00F664FE" w:rsidP="00971CC1">
      <w:pPr>
        <w:widowControl w:val="0"/>
        <w:spacing w:before="79" w:after="0" w:line="240" w:lineRule="auto"/>
        <w:ind w:right="567"/>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098560" behindDoc="1" locked="0" layoutInCell="1" allowOverlap="1" wp14:anchorId="1D8F7263" wp14:editId="2323F371">
                <wp:simplePos x="0" y="0"/>
                <wp:positionH relativeFrom="page">
                  <wp:posOffset>648335</wp:posOffset>
                </wp:positionH>
                <wp:positionV relativeFrom="paragraph">
                  <wp:posOffset>192405</wp:posOffset>
                </wp:positionV>
                <wp:extent cx="6226810" cy="377825"/>
                <wp:effectExtent l="10160" t="11430" r="11430" b="10795"/>
                <wp:wrapNone/>
                <wp:docPr id="2874" name="Grupo 2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03"/>
                          <a:chExt cx="9806" cy="595"/>
                        </a:xfrm>
                      </wpg:grpSpPr>
                      <wps:wsp>
                        <wps:cNvPr id="2875" name="Freeform 69"/>
                        <wps:cNvSpPr>
                          <a:spLocks/>
                        </wps:cNvSpPr>
                        <wps:spPr bwMode="auto">
                          <a:xfrm>
                            <a:off x="1021" y="303"/>
                            <a:ext cx="9806" cy="595"/>
                          </a:xfrm>
                          <a:custGeom>
                            <a:avLst/>
                            <a:gdLst>
                              <a:gd name="T0" fmla="+- 0 1021 1021"/>
                              <a:gd name="T1" fmla="*/ T0 w 9806"/>
                              <a:gd name="T2" fmla="+- 0 898 303"/>
                              <a:gd name="T3" fmla="*/ 898 h 595"/>
                              <a:gd name="T4" fmla="+- 0 10826 1021"/>
                              <a:gd name="T5" fmla="*/ T4 w 9806"/>
                              <a:gd name="T6" fmla="+- 0 898 303"/>
                              <a:gd name="T7" fmla="*/ 898 h 595"/>
                              <a:gd name="T8" fmla="+- 0 10826 1021"/>
                              <a:gd name="T9" fmla="*/ T8 w 9806"/>
                              <a:gd name="T10" fmla="+- 0 303 303"/>
                              <a:gd name="T11" fmla="*/ 303 h 595"/>
                              <a:gd name="T12" fmla="+- 0 1021 1021"/>
                              <a:gd name="T13" fmla="*/ T12 w 9806"/>
                              <a:gd name="T14" fmla="+- 0 303 303"/>
                              <a:gd name="T15" fmla="*/ 303 h 595"/>
                              <a:gd name="T16" fmla="+- 0 1021 1021"/>
                              <a:gd name="T17" fmla="*/ T16 w 9806"/>
                              <a:gd name="T18" fmla="+- 0 898 303"/>
                              <a:gd name="T19" fmla="*/ 898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864659D" id="Grupo 2874" o:spid="_x0000_s1026" style="position:absolute;margin-left:51.05pt;margin-top:15.15pt;width:490.3pt;height:29.75pt;z-index:-251217920;mso-position-horizontal-relative:page" coordorigin="1021,303"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">
                <v:shape id="Freeform 69" o:spid="_x0000_s1027" style="position:absolute;left:1021;top:303;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" path="m,595r9805,l9805,,,,,595xe" filled="f" strokeweight="0">
                  <v:path arrowok="t" o:connecttype="custom" o:connectlocs="0,898;9805,898;9805,303;0,303;0,898"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04B13FD9" w14:textId="77777777" w:rsidR="00F664FE" w:rsidRPr="00F664FE" w:rsidRDefault="00F664FE" w:rsidP="00971CC1">
      <w:pPr>
        <w:spacing w:after="160" w:line="200" w:lineRule="exact"/>
        <w:ind w:right="567"/>
        <w:rPr>
          <w:rFonts w:cs="Times New Roman"/>
          <w:sz w:val="20"/>
          <w:szCs w:val="20"/>
          <w:lang w:eastAsia="en-US"/>
        </w:rPr>
      </w:pPr>
    </w:p>
    <w:p w14:paraId="1EEB29D9" w14:textId="77777777" w:rsidR="00F664FE" w:rsidRPr="00F664FE" w:rsidRDefault="00F664FE" w:rsidP="00971CC1">
      <w:pPr>
        <w:spacing w:after="160" w:line="200" w:lineRule="exact"/>
        <w:ind w:right="567"/>
        <w:rPr>
          <w:rFonts w:cs="Times New Roman"/>
          <w:sz w:val="20"/>
          <w:szCs w:val="20"/>
          <w:lang w:eastAsia="en-US"/>
        </w:rPr>
      </w:pPr>
    </w:p>
    <w:p w14:paraId="3EB11E48" w14:textId="77777777" w:rsidR="00F664FE" w:rsidRPr="00F664FE" w:rsidRDefault="00F664FE" w:rsidP="00971CC1">
      <w:pPr>
        <w:spacing w:before="12" w:after="160" w:line="260" w:lineRule="exact"/>
        <w:ind w:right="567"/>
        <w:rPr>
          <w:rFonts w:cs="Times New Roman"/>
          <w:sz w:val="26"/>
          <w:szCs w:val="26"/>
          <w:lang w:eastAsia="en-US"/>
        </w:rPr>
      </w:pPr>
    </w:p>
    <w:p w14:paraId="2BE38FB1" w14:textId="77777777" w:rsidR="00F664FE" w:rsidRPr="00F664FE" w:rsidRDefault="00F664FE" w:rsidP="00971CC1">
      <w:pPr>
        <w:spacing w:before="79" w:after="160" w:line="259" w:lineRule="auto"/>
        <w:ind w:right="567"/>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099584" behindDoc="1" locked="0" layoutInCell="1" allowOverlap="1" wp14:anchorId="353F07B9" wp14:editId="4E181D99">
                <wp:simplePos x="0" y="0"/>
                <wp:positionH relativeFrom="page">
                  <wp:posOffset>648335</wp:posOffset>
                </wp:positionH>
                <wp:positionV relativeFrom="paragraph">
                  <wp:posOffset>209550</wp:posOffset>
                </wp:positionV>
                <wp:extent cx="6226810" cy="377825"/>
                <wp:effectExtent l="10160" t="9525" r="11430" b="12700"/>
                <wp:wrapNone/>
                <wp:docPr id="2872" name="Grupo 2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30"/>
                          <a:chExt cx="9806" cy="595"/>
                        </a:xfrm>
                      </wpg:grpSpPr>
                      <wps:wsp>
                        <wps:cNvPr id="2873" name="Freeform 71"/>
                        <wps:cNvSpPr>
                          <a:spLocks/>
                        </wps:cNvSpPr>
                        <wps:spPr bwMode="auto">
                          <a:xfrm>
                            <a:off x="1021" y="330"/>
                            <a:ext cx="9806" cy="595"/>
                          </a:xfrm>
                          <a:custGeom>
                            <a:avLst/>
                            <a:gdLst>
                              <a:gd name="T0" fmla="+- 0 1021 1021"/>
                              <a:gd name="T1" fmla="*/ T0 w 9806"/>
                              <a:gd name="T2" fmla="+- 0 925 330"/>
                              <a:gd name="T3" fmla="*/ 925 h 595"/>
                              <a:gd name="T4" fmla="+- 0 10826 1021"/>
                              <a:gd name="T5" fmla="*/ T4 w 9806"/>
                              <a:gd name="T6" fmla="+- 0 925 330"/>
                              <a:gd name="T7" fmla="*/ 925 h 595"/>
                              <a:gd name="T8" fmla="+- 0 10826 1021"/>
                              <a:gd name="T9" fmla="*/ T8 w 9806"/>
                              <a:gd name="T10" fmla="+- 0 330 330"/>
                              <a:gd name="T11" fmla="*/ 330 h 595"/>
                              <a:gd name="T12" fmla="+- 0 1021 1021"/>
                              <a:gd name="T13" fmla="*/ T12 w 9806"/>
                              <a:gd name="T14" fmla="+- 0 330 330"/>
                              <a:gd name="T15" fmla="*/ 330 h 595"/>
                              <a:gd name="T16" fmla="+- 0 1021 1021"/>
                              <a:gd name="T17" fmla="*/ T16 w 9806"/>
                              <a:gd name="T18" fmla="+- 0 925 330"/>
                              <a:gd name="T19" fmla="*/ 925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4ACE440" id="Grupo 2872" o:spid="_x0000_s1026" style="position:absolute;margin-left:51.05pt;margin-top:16.5pt;width:490.3pt;height:29.75pt;z-index:-251216896;mso-position-horizontal-relative:page" coordorigin="1021,330"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">
                <v:shape id="Freeform 71" o:spid="_x0000_s1027" style="position:absolute;left:1021;top:330;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" path="m,595r9805,l9805,,,,,595xe" filled="f" strokeweight="0">
                  <v:path arrowok="t" o:connecttype="custom" o:connectlocs="0,925;9805,925;9805,330;0,330;0,925" o:connectangles="0,0,0,0,0"/>
                </v:shape>
                <w10:wrap anchorx="page"/>
              </v:group>
            </w:pict>
          </mc:Fallback>
        </mc:AlternateContent>
      </w:r>
      <w:r w:rsidRPr="00F664FE">
        <w:rPr>
          <w:rFonts w:ascii="Arial" w:eastAsia="Arial" w:hAnsi="Arial" w:cs="Arial"/>
          <w:b/>
          <w:bCs/>
          <w:sz w:val="16"/>
          <w:szCs w:val="16"/>
          <w:lang w:eastAsia="en-US"/>
        </w:rPr>
        <w:t>Tareas - ¿Cómo? - Intervención en el centro o implementación</w:t>
      </w:r>
    </w:p>
    <w:p w14:paraId="540C437B" w14:textId="77777777" w:rsidR="00F664FE" w:rsidRPr="00F664FE" w:rsidRDefault="00F664FE" w:rsidP="00971CC1">
      <w:pPr>
        <w:widowControl w:val="0"/>
        <w:spacing w:before="72" w:after="0" w:line="180" w:lineRule="exact"/>
        <w:ind w:left="426" w:right="567"/>
        <w:rPr>
          <w:rFonts w:ascii="Arial" w:eastAsia="Arial" w:hAnsi="Arial" w:cs="Times New Roman"/>
          <w:sz w:val="16"/>
          <w:szCs w:val="16"/>
          <w:lang w:eastAsia="en-US"/>
        </w:rPr>
      </w:pPr>
      <w:r w:rsidRPr="00F664FE">
        <w:rPr>
          <w:rFonts w:ascii="Arial" w:eastAsia="Arial" w:hAnsi="Arial" w:cs="Times New Roman"/>
          <w:sz w:val="16"/>
          <w:szCs w:val="16"/>
          <w:lang w:eastAsia="en-US"/>
        </w:rPr>
        <w:t>Jefatura de estudios, hará una redacción del análisis de resultados adaptada para publicar en la página web del centro, de manera que respete la protección de datos.</w:t>
      </w:r>
    </w:p>
    <w:p w14:paraId="758598C7" w14:textId="77777777" w:rsidR="00F664FE" w:rsidRPr="00F664FE" w:rsidRDefault="00F664FE" w:rsidP="00971CC1">
      <w:pPr>
        <w:spacing w:before="8" w:after="160" w:line="140" w:lineRule="exact"/>
        <w:ind w:left="426" w:right="567"/>
        <w:rPr>
          <w:rFonts w:cs="Times New Roman"/>
          <w:sz w:val="14"/>
          <w:szCs w:val="14"/>
          <w:lang w:eastAsia="en-US"/>
        </w:rPr>
      </w:pPr>
    </w:p>
    <w:p w14:paraId="2142F4FE" w14:textId="77777777" w:rsidR="00F664FE" w:rsidRPr="00F664FE" w:rsidRDefault="00F664FE" w:rsidP="00971CC1">
      <w:pPr>
        <w:spacing w:after="160" w:line="200" w:lineRule="exact"/>
        <w:ind w:left="426" w:right="567"/>
        <w:rPr>
          <w:rFonts w:cs="Times New Roman"/>
          <w:sz w:val="20"/>
          <w:szCs w:val="20"/>
          <w:lang w:eastAsia="en-US"/>
        </w:rPr>
      </w:pPr>
    </w:p>
    <w:p w14:paraId="20BD80ED" w14:textId="77777777" w:rsidR="00F664FE" w:rsidRPr="00F664FE" w:rsidRDefault="00F664FE" w:rsidP="00971CC1">
      <w:pPr>
        <w:widowControl w:val="0"/>
        <w:spacing w:after="0" w:line="240" w:lineRule="auto"/>
        <w:ind w:left="426" w:right="567"/>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00608" behindDoc="1" locked="0" layoutInCell="1" allowOverlap="1" wp14:anchorId="0E3444CF" wp14:editId="064084F5">
                <wp:simplePos x="0" y="0"/>
                <wp:positionH relativeFrom="page">
                  <wp:posOffset>648335</wp:posOffset>
                </wp:positionH>
                <wp:positionV relativeFrom="paragraph">
                  <wp:posOffset>157480</wp:posOffset>
                </wp:positionV>
                <wp:extent cx="6226810" cy="377825"/>
                <wp:effectExtent l="10160" t="5080" r="11430" b="7620"/>
                <wp:wrapNone/>
                <wp:docPr id="2870" name="Grupo 2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48"/>
                          <a:chExt cx="9806" cy="595"/>
                        </a:xfrm>
                      </wpg:grpSpPr>
                      <wps:wsp>
                        <wps:cNvPr id="2871" name="Freeform 73"/>
                        <wps:cNvSpPr>
                          <a:spLocks/>
                        </wps:cNvSpPr>
                        <wps:spPr bwMode="auto">
                          <a:xfrm>
                            <a:off x="1021" y="248"/>
                            <a:ext cx="9806" cy="595"/>
                          </a:xfrm>
                          <a:custGeom>
                            <a:avLst/>
                            <a:gdLst>
                              <a:gd name="T0" fmla="+- 0 1021 1021"/>
                              <a:gd name="T1" fmla="*/ T0 w 9806"/>
                              <a:gd name="T2" fmla="+- 0 844 248"/>
                              <a:gd name="T3" fmla="*/ 844 h 595"/>
                              <a:gd name="T4" fmla="+- 0 10826 1021"/>
                              <a:gd name="T5" fmla="*/ T4 w 9806"/>
                              <a:gd name="T6" fmla="+- 0 844 248"/>
                              <a:gd name="T7" fmla="*/ 844 h 595"/>
                              <a:gd name="T8" fmla="+- 0 10826 1021"/>
                              <a:gd name="T9" fmla="*/ T8 w 9806"/>
                              <a:gd name="T10" fmla="+- 0 248 248"/>
                              <a:gd name="T11" fmla="*/ 248 h 595"/>
                              <a:gd name="T12" fmla="+- 0 1021 1021"/>
                              <a:gd name="T13" fmla="*/ T12 w 9806"/>
                              <a:gd name="T14" fmla="+- 0 248 248"/>
                              <a:gd name="T15" fmla="*/ 248 h 595"/>
                              <a:gd name="T16" fmla="+- 0 1021 1021"/>
                              <a:gd name="T17" fmla="*/ T16 w 9806"/>
                              <a:gd name="T18" fmla="+- 0 844 248"/>
                              <a:gd name="T19" fmla="*/ 844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DD6C55" id="Grupo 2870" o:spid="_x0000_s1026" style="position:absolute;margin-left:51.05pt;margin-top:12.4pt;width:490.3pt;height:29.75pt;z-index:-251215872;mso-position-horizontal-relative:page" coordorigin="1021,24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">
                <v:shape id="Freeform 73" o:spid="_x0000_s1027" style="position:absolute;left:1021;top:24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" path="m,596r9805,l9805,,,,,596xe" filled="f" strokeweight="0">
                  <v:path arrowok="t" o:connecttype="custom" o:connectlocs="0,844;9805,844;9805,248;0,248;0,844" o:connectangles="0,0,0,0,0"/>
                </v:shape>
                <w10:wrap anchorx="page"/>
              </v:group>
            </w:pict>
          </mc:Fallback>
        </mc:AlternateContent>
      </w:r>
      <w:r w:rsidRPr="00F664FE">
        <w:rPr>
          <w:rFonts w:ascii="Arial" w:eastAsia="Arial" w:hAnsi="Arial" w:cs="Times New Roman"/>
          <w:b/>
          <w:bCs/>
          <w:sz w:val="16"/>
          <w:szCs w:val="16"/>
          <w:lang w:eastAsia="en-US"/>
        </w:rPr>
        <w:t>Evaluación de las tareas. Objeto</w:t>
      </w:r>
    </w:p>
    <w:p w14:paraId="2107D6F8" w14:textId="77777777" w:rsidR="00F664FE" w:rsidRPr="00F664FE" w:rsidRDefault="00F664FE" w:rsidP="00971CC1">
      <w:pPr>
        <w:widowControl w:val="0"/>
        <w:spacing w:before="65" w:after="0" w:line="240" w:lineRule="auto"/>
        <w:ind w:left="426" w:right="567"/>
        <w:rPr>
          <w:rFonts w:ascii="Arial" w:eastAsia="Arial" w:hAnsi="Arial" w:cs="Times New Roman"/>
          <w:sz w:val="16"/>
          <w:szCs w:val="16"/>
          <w:lang w:eastAsia="en-US"/>
        </w:rPr>
      </w:pPr>
      <w:r w:rsidRPr="00F664FE">
        <w:rPr>
          <w:rFonts w:ascii="Arial" w:eastAsia="Arial" w:hAnsi="Arial" w:cs="Times New Roman"/>
          <w:sz w:val="16"/>
          <w:szCs w:val="16"/>
          <w:lang w:eastAsia="en-US"/>
        </w:rPr>
        <w:t>Mediante formulario, cada trimestre.</w:t>
      </w:r>
    </w:p>
    <w:p w14:paraId="44CEBDE3" w14:textId="77777777" w:rsidR="00F664FE" w:rsidRPr="00F664FE" w:rsidRDefault="00F664FE" w:rsidP="00971CC1">
      <w:pPr>
        <w:spacing w:after="160" w:line="130" w:lineRule="exact"/>
        <w:ind w:left="426" w:right="567"/>
        <w:rPr>
          <w:rFonts w:cs="Times New Roman"/>
          <w:sz w:val="13"/>
          <w:szCs w:val="13"/>
          <w:lang w:eastAsia="en-US"/>
        </w:rPr>
      </w:pPr>
    </w:p>
    <w:p w14:paraId="4A57867B" w14:textId="77777777" w:rsidR="00F664FE" w:rsidRPr="00F664FE" w:rsidRDefault="00F664FE" w:rsidP="00971CC1">
      <w:pPr>
        <w:spacing w:after="160" w:line="200" w:lineRule="exact"/>
        <w:ind w:left="426" w:right="567"/>
        <w:rPr>
          <w:rFonts w:cs="Times New Roman"/>
          <w:sz w:val="20"/>
          <w:szCs w:val="20"/>
          <w:lang w:eastAsia="en-US"/>
        </w:rPr>
      </w:pPr>
    </w:p>
    <w:p w14:paraId="1ACEEE6F" w14:textId="77777777" w:rsidR="00F664FE" w:rsidRPr="00F664FE" w:rsidRDefault="00F664FE" w:rsidP="00971CC1">
      <w:pPr>
        <w:spacing w:after="160" w:line="200" w:lineRule="exact"/>
        <w:ind w:left="426" w:right="567"/>
        <w:rPr>
          <w:rFonts w:cs="Times New Roman"/>
          <w:sz w:val="20"/>
          <w:szCs w:val="20"/>
          <w:lang w:eastAsia="en-US"/>
        </w:rPr>
      </w:pPr>
    </w:p>
    <w:p w14:paraId="0F9DD252" w14:textId="77777777" w:rsidR="00F664FE" w:rsidRPr="00F664FE" w:rsidRDefault="00F664FE" w:rsidP="00971CC1">
      <w:pPr>
        <w:widowControl w:val="0"/>
        <w:spacing w:after="0" w:line="240" w:lineRule="auto"/>
        <w:ind w:left="426" w:right="567"/>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349A5DE5" w14:textId="77777777" w:rsidR="00EA6953" w:rsidRDefault="00F664FE" w:rsidP="00971CC1">
      <w:pPr>
        <w:widowControl w:val="0"/>
        <w:spacing w:before="94" w:after="0" w:line="405" w:lineRule="auto"/>
        <w:ind w:left="426" w:right="567"/>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01632" behindDoc="1" locked="0" layoutInCell="1" allowOverlap="1" wp14:anchorId="7439509D" wp14:editId="55D69E48">
                <wp:simplePos x="0" y="0"/>
                <wp:positionH relativeFrom="page">
                  <wp:posOffset>648970</wp:posOffset>
                </wp:positionH>
                <wp:positionV relativeFrom="paragraph">
                  <wp:posOffset>59690</wp:posOffset>
                </wp:positionV>
                <wp:extent cx="125730" cy="125730"/>
                <wp:effectExtent l="10795" t="12065" r="6350" b="5080"/>
                <wp:wrapNone/>
                <wp:docPr id="2868" name="Grupo 2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869" name="Freeform 75"/>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7DB2EAB" id="Grupo 2868" o:spid="_x0000_s1026" style="position:absolute;margin-left:51.1pt;margin-top:4.7pt;width:9.9pt;height:9.9pt;z-index:-251214848;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">
                <v:shape id="Freeform 75"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02656" behindDoc="1" locked="0" layoutInCell="1" allowOverlap="1" wp14:anchorId="258304C1" wp14:editId="2E5A165D">
                <wp:simplePos x="0" y="0"/>
                <wp:positionH relativeFrom="page">
                  <wp:posOffset>648970</wp:posOffset>
                </wp:positionH>
                <wp:positionV relativeFrom="paragraph">
                  <wp:posOffset>257175</wp:posOffset>
                </wp:positionV>
                <wp:extent cx="125730" cy="125730"/>
                <wp:effectExtent l="10795" t="9525" r="6350" b="7620"/>
                <wp:wrapNone/>
                <wp:docPr id="2866" name="Grupo 2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867" name="Freeform 77"/>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49C39B3" id="Grupo 2866" o:spid="_x0000_s1026" style="position:absolute;margin-left:51.1pt;margin-top:20.25pt;width:9.9pt;height:9.9pt;z-index:-251213824;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4woEAQAAFkLAAAOAAAAZHJzL2Uyb0RvYy54bWykVm2PozYQ/l6p/8HiY6ssmJA3tNnTKS+r&#10;StfeSZf7AQ6YFxUwtUnItup/73gMBLJh93T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">
                <v:shape id="Freeform 77"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03680" behindDoc="1" locked="0" layoutInCell="1" allowOverlap="1" wp14:anchorId="5118B4BE" wp14:editId="3BDAB763">
                <wp:simplePos x="0" y="0"/>
                <wp:positionH relativeFrom="page">
                  <wp:posOffset>648970</wp:posOffset>
                </wp:positionH>
                <wp:positionV relativeFrom="paragraph">
                  <wp:posOffset>454660</wp:posOffset>
                </wp:positionV>
                <wp:extent cx="125730" cy="125730"/>
                <wp:effectExtent l="10795" t="6985" r="6350" b="10160"/>
                <wp:wrapNone/>
                <wp:docPr id="2864" name="Grupo 2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16"/>
                          <a:chExt cx="198" cy="198"/>
                        </a:xfrm>
                      </wpg:grpSpPr>
                      <wps:wsp>
                        <wps:cNvPr id="2865" name="Freeform 79"/>
                        <wps:cNvSpPr>
                          <a:spLocks/>
                        </wps:cNvSpPr>
                        <wps:spPr bwMode="auto">
                          <a:xfrm>
                            <a:off x="1022" y="716"/>
                            <a:ext cx="198" cy="198"/>
                          </a:xfrm>
                          <a:custGeom>
                            <a:avLst/>
                            <a:gdLst>
                              <a:gd name="T0" fmla="+- 0 1022 1022"/>
                              <a:gd name="T1" fmla="*/ T0 w 198"/>
                              <a:gd name="T2" fmla="+- 0 914 716"/>
                              <a:gd name="T3" fmla="*/ 914 h 198"/>
                              <a:gd name="T4" fmla="+- 0 1220 1022"/>
                              <a:gd name="T5" fmla="*/ T4 w 198"/>
                              <a:gd name="T6" fmla="+- 0 914 716"/>
                              <a:gd name="T7" fmla="*/ 914 h 198"/>
                              <a:gd name="T8" fmla="+- 0 1220 1022"/>
                              <a:gd name="T9" fmla="*/ T8 w 198"/>
                              <a:gd name="T10" fmla="+- 0 716 716"/>
                              <a:gd name="T11" fmla="*/ 716 h 198"/>
                              <a:gd name="T12" fmla="+- 0 1022 1022"/>
                              <a:gd name="T13" fmla="*/ T12 w 198"/>
                              <a:gd name="T14" fmla="+- 0 716 716"/>
                              <a:gd name="T15" fmla="*/ 716 h 198"/>
                              <a:gd name="T16" fmla="+- 0 1022 1022"/>
                              <a:gd name="T17" fmla="*/ T16 w 198"/>
                              <a:gd name="T18" fmla="+- 0 914 716"/>
                              <a:gd name="T19" fmla="*/ 91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86A8C6" id="Grupo 2864" o:spid="_x0000_s1026" style="position:absolute;margin-left:51.1pt;margin-top:35.8pt;width:9.9pt;height:9.9pt;z-index:-251212800;mso-position-horizontal-relative:page" coordorigin="1022,71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">
                <v:shape id="Freeform 79" o:spid="_x0000_s1027" style="position:absolute;left:1022;top:71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" path="m,198r198,l198,,,,,198xe" filled="f" strokeweight="0">
                  <v:path arrowok="t" o:connecttype="custom" o:connectlocs="0,914;198,914;198,716;0,716;0,914"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04704" behindDoc="1" locked="0" layoutInCell="1" allowOverlap="1" wp14:anchorId="50BA2D0D" wp14:editId="115F2EA2">
                <wp:simplePos x="0" y="0"/>
                <wp:positionH relativeFrom="page">
                  <wp:posOffset>648970</wp:posOffset>
                </wp:positionH>
                <wp:positionV relativeFrom="paragraph">
                  <wp:posOffset>652145</wp:posOffset>
                </wp:positionV>
                <wp:extent cx="125730" cy="125730"/>
                <wp:effectExtent l="10795" t="13970" r="6350" b="12700"/>
                <wp:wrapNone/>
                <wp:docPr id="2862" name="Grupo 2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027"/>
                          <a:chExt cx="198" cy="198"/>
                        </a:xfrm>
                      </wpg:grpSpPr>
                      <wps:wsp>
                        <wps:cNvPr id="2863" name="Freeform 81"/>
                        <wps:cNvSpPr>
                          <a:spLocks/>
                        </wps:cNvSpPr>
                        <wps:spPr bwMode="auto">
                          <a:xfrm>
                            <a:off x="1022" y="1027"/>
                            <a:ext cx="198" cy="198"/>
                          </a:xfrm>
                          <a:custGeom>
                            <a:avLst/>
                            <a:gdLst>
                              <a:gd name="T0" fmla="+- 0 1022 1022"/>
                              <a:gd name="T1" fmla="*/ T0 w 198"/>
                              <a:gd name="T2" fmla="+- 0 1226 1027"/>
                              <a:gd name="T3" fmla="*/ 1226 h 198"/>
                              <a:gd name="T4" fmla="+- 0 1220 1022"/>
                              <a:gd name="T5" fmla="*/ T4 w 198"/>
                              <a:gd name="T6" fmla="+- 0 1226 1027"/>
                              <a:gd name="T7" fmla="*/ 1226 h 198"/>
                              <a:gd name="T8" fmla="+- 0 1220 1022"/>
                              <a:gd name="T9" fmla="*/ T8 w 198"/>
                              <a:gd name="T10" fmla="+- 0 1027 1027"/>
                              <a:gd name="T11" fmla="*/ 1027 h 198"/>
                              <a:gd name="T12" fmla="+- 0 1022 1022"/>
                              <a:gd name="T13" fmla="*/ T12 w 198"/>
                              <a:gd name="T14" fmla="+- 0 1027 1027"/>
                              <a:gd name="T15" fmla="*/ 1027 h 198"/>
                              <a:gd name="T16" fmla="+- 0 1022 1022"/>
                              <a:gd name="T17" fmla="*/ T16 w 198"/>
                              <a:gd name="T18" fmla="+- 0 1226 1027"/>
                              <a:gd name="T19" fmla="*/ 1226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4CDC4F8" id="Grupo 2862" o:spid="_x0000_s1026" style="position:absolute;margin-left:51.1pt;margin-top:51.35pt;width:9.9pt;height:9.9pt;z-index:-251211776;mso-position-horizontal-relative:page" coordorigin="1022,1027"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">
                <v:shape id="Freeform 81" o:spid="_x0000_s1027" style="position:absolute;left:1022;top:1027;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" path="m,199r198,l198,,,,,199xe" filled="f" strokeweight="0">
                  <v:path arrowok="t" o:connecttype="custom" o:connectlocs="0,1226;198,1226;198,1027;0,1027;0,1226"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 xml:space="preserve">Formulario </w:t>
      </w:r>
    </w:p>
    <w:p w14:paraId="2110E652" w14:textId="77777777" w:rsidR="00EA6953" w:rsidRDefault="00F664FE" w:rsidP="00971CC1">
      <w:pPr>
        <w:widowControl w:val="0"/>
        <w:spacing w:before="94" w:after="0" w:line="405" w:lineRule="auto"/>
        <w:ind w:left="426" w:right="567"/>
        <w:rPr>
          <w:rFonts w:ascii="Arial" w:eastAsia="Arial" w:hAnsi="Arial" w:cs="Times New Roman"/>
          <w:sz w:val="16"/>
          <w:szCs w:val="16"/>
          <w:lang w:eastAsia="en-US"/>
        </w:rPr>
      </w:pPr>
      <w:r w:rsidRPr="00F664FE">
        <w:rPr>
          <w:rFonts w:ascii="Arial" w:eastAsia="Arial" w:hAnsi="Arial" w:cs="Times New Roman"/>
          <w:sz w:val="16"/>
          <w:szCs w:val="16"/>
          <w:lang w:eastAsia="en-US"/>
        </w:rPr>
        <w:t xml:space="preserve">Encuesta </w:t>
      </w:r>
    </w:p>
    <w:p w14:paraId="2060A03F" w14:textId="77777777" w:rsidR="00EA6953" w:rsidRDefault="00F664FE" w:rsidP="00EA6953">
      <w:pPr>
        <w:widowControl w:val="0"/>
        <w:spacing w:before="94" w:after="0" w:line="405" w:lineRule="auto"/>
        <w:ind w:left="426" w:right="567"/>
        <w:rPr>
          <w:rFonts w:ascii="Arial" w:eastAsia="Arial" w:hAnsi="Arial" w:cs="Times New Roman"/>
          <w:sz w:val="16"/>
          <w:szCs w:val="16"/>
          <w:lang w:eastAsia="en-US"/>
        </w:rPr>
      </w:pPr>
      <w:r w:rsidRPr="00F664FE">
        <w:rPr>
          <w:rFonts w:ascii="Arial" w:eastAsia="Arial" w:hAnsi="Arial" w:cs="Times New Roman"/>
          <w:sz w:val="16"/>
          <w:szCs w:val="16"/>
          <w:lang w:eastAsia="en-US"/>
        </w:rPr>
        <w:t xml:space="preserve">Estadísticas </w:t>
      </w:r>
    </w:p>
    <w:p w14:paraId="35F05D2A" w14:textId="77777777" w:rsidR="00F664FE" w:rsidRPr="00F664FE" w:rsidRDefault="00F664FE" w:rsidP="00EA6953">
      <w:pPr>
        <w:widowControl w:val="0"/>
        <w:spacing w:before="94" w:after="0" w:line="405" w:lineRule="auto"/>
        <w:ind w:left="426" w:right="567"/>
        <w:rPr>
          <w:rFonts w:ascii="Arial" w:eastAsia="Arial" w:hAnsi="Arial" w:cs="Times New Roman"/>
          <w:sz w:val="16"/>
          <w:szCs w:val="16"/>
          <w:lang w:eastAsia="en-US"/>
        </w:rPr>
      </w:pPr>
      <w:r w:rsidRPr="00F664FE">
        <w:rPr>
          <w:rFonts w:ascii="Arial" w:eastAsia="Arial" w:hAnsi="Arial" w:cs="Times New Roman"/>
          <w:sz w:val="16"/>
          <w:szCs w:val="16"/>
          <w:lang w:eastAsia="en-US"/>
        </w:rPr>
        <w:t>Otras</w:t>
      </w:r>
    </w:p>
    <w:p w14:paraId="6132EAA6" w14:textId="77777777" w:rsidR="00F664FE" w:rsidRPr="00F664FE" w:rsidRDefault="00F664FE" w:rsidP="00971CC1">
      <w:pPr>
        <w:spacing w:before="3" w:after="160" w:line="150" w:lineRule="exact"/>
        <w:ind w:right="567"/>
        <w:rPr>
          <w:rFonts w:cs="Times New Roman"/>
          <w:sz w:val="15"/>
          <w:szCs w:val="15"/>
          <w:lang w:eastAsia="en-US"/>
        </w:rPr>
      </w:pPr>
    </w:p>
    <w:p w14:paraId="7960CCB3" w14:textId="77777777" w:rsidR="00F664FE" w:rsidRPr="00F664FE" w:rsidRDefault="00F664FE" w:rsidP="00971CC1">
      <w:pPr>
        <w:widowControl w:val="0"/>
        <w:spacing w:after="0" w:line="240" w:lineRule="auto"/>
        <w:ind w:right="567"/>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05728" behindDoc="1" locked="0" layoutInCell="1" allowOverlap="1" wp14:anchorId="0B8CA757" wp14:editId="2DFC67B5">
                <wp:simplePos x="0" y="0"/>
                <wp:positionH relativeFrom="page">
                  <wp:posOffset>636270</wp:posOffset>
                </wp:positionH>
                <wp:positionV relativeFrom="paragraph">
                  <wp:posOffset>161925</wp:posOffset>
                </wp:positionV>
                <wp:extent cx="6226810" cy="377825"/>
                <wp:effectExtent l="7620" t="9525" r="13970" b="12700"/>
                <wp:wrapNone/>
                <wp:docPr id="2860" name="Grupo 2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861" name="Freeform 83"/>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8B028CB" id="Grupo 2860" o:spid="_x0000_s1026" style="position:absolute;margin-left:50.1pt;margin-top:12.75pt;width:490.3pt;height:29.75pt;z-index:-251210752;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">
                <v:shape id="Freeform 83"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1199EC89"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591400D6" w14:textId="77777777" w:rsidR="00F664FE" w:rsidRPr="00F664FE" w:rsidRDefault="00F664FE" w:rsidP="00971CC1">
      <w:pPr>
        <w:spacing w:before="6" w:after="160" w:line="150" w:lineRule="exact"/>
        <w:rPr>
          <w:rFonts w:cs="Times New Roman"/>
          <w:sz w:val="20"/>
          <w:szCs w:val="20"/>
          <w:lang w:eastAsia="en-US"/>
        </w:rPr>
      </w:pPr>
      <w:r w:rsidRPr="00F664FE">
        <w:rPr>
          <w:rFonts w:cs="Times New Roman"/>
          <w:noProof/>
        </w:rPr>
        <w:lastRenderedPageBreak/>
        <mc:AlternateContent>
          <mc:Choice Requires="wpg">
            <w:drawing>
              <wp:anchor distT="0" distB="0" distL="114300" distR="114300" simplePos="0" relativeHeight="252109824" behindDoc="1" locked="0" layoutInCell="1" allowOverlap="1" wp14:anchorId="47235FF2" wp14:editId="3324B4E9">
                <wp:simplePos x="0" y="0"/>
                <wp:positionH relativeFrom="page">
                  <wp:posOffset>5715</wp:posOffset>
                </wp:positionH>
                <wp:positionV relativeFrom="page">
                  <wp:posOffset>5438775</wp:posOffset>
                </wp:positionV>
                <wp:extent cx="4445" cy="1270"/>
                <wp:effectExtent l="5715" t="9525" r="8890" b="8255"/>
                <wp:wrapNone/>
                <wp:docPr id="2858" name="Grupo 2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859" name="Freeform 88"/>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AADB080" id="Grupo 2858" o:spid="_x0000_s1026" style="position:absolute;margin-left:.45pt;margin-top:428.25pt;width:.35pt;height:.1pt;z-index:-251206656;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PPUQMAAMM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">
                <v:shape id="Freeform 88"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6F70ED01"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5A412258" w14:textId="77777777" w:rsidR="00F664FE" w:rsidRPr="00F664FE" w:rsidRDefault="00F664FE" w:rsidP="00F664FE">
      <w:pPr>
        <w:spacing w:after="160" w:line="200" w:lineRule="exact"/>
        <w:rPr>
          <w:rFonts w:cs="Times New Roman"/>
          <w:sz w:val="20"/>
          <w:szCs w:val="20"/>
          <w:lang w:eastAsia="en-US"/>
        </w:rPr>
      </w:pPr>
    </w:p>
    <w:p w14:paraId="0FCF61DD" w14:textId="77777777" w:rsidR="00F664FE" w:rsidRPr="00F664FE" w:rsidRDefault="00F664FE" w:rsidP="00F664FE">
      <w:pPr>
        <w:spacing w:before="3" w:after="160" w:line="200" w:lineRule="exact"/>
        <w:rPr>
          <w:rFonts w:cs="Times New Roman"/>
          <w:sz w:val="20"/>
          <w:szCs w:val="20"/>
          <w:lang w:eastAsia="en-US"/>
        </w:rPr>
      </w:pPr>
    </w:p>
    <w:p w14:paraId="21EA113C"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2BA3FC3F" w14:textId="77777777" w:rsidR="00F664FE" w:rsidRPr="00F664FE" w:rsidRDefault="00F664FE" w:rsidP="00971CC1">
      <w:pPr>
        <w:widowControl w:val="0"/>
        <w:spacing w:before="61" w:after="0" w:line="405" w:lineRule="auto"/>
        <w:ind w:left="567" w:right="633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10848" behindDoc="1" locked="0" layoutInCell="1" allowOverlap="1" wp14:anchorId="223D1B00" wp14:editId="1D418600">
                <wp:simplePos x="0" y="0"/>
                <wp:positionH relativeFrom="page">
                  <wp:posOffset>648970</wp:posOffset>
                </wp:positionH>
                <wp:positionV relativeFrom="paragraph">
                  <wp:posOffset>38735</wp:posOffset>
                </wp:positionV>
                <wp:extent cx="125730" cy="125730"/>
                <wp:effectExtent l="10795" t="10160" r="6350" b="6985"/>
                <wp:wrapNone/>
                <wp:docPr id="2853" name="Grupo 2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854" name="Freeform 90"/>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3EF99D" id="Grupo 2853" o:spid="_x0000_s1026" style="position:absolute;margin-left:51.1pt;margin-top:3.05pt;width:9.9pt;height:9.9pt;z-index:-251205632;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">
                <v:shape id="Freeform 90"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11872" behindDoc="1" locked="0" layoutInCell="1" allowOverlap="1" wp14:anchorId="75BE6DE9" wp14:editId="258B8187">
                <wp:simplePos x="0" y="0"/>
                <wp:positionH relativeFrom="page">
                  <wp:posOffset>648970</wp:posOffset>
                </wp:positionH>
                <wp:positionV relativeFrom="paragraph">
                  <wp:posOffset>236220</wp:posOffset>
                </wp:positionV>
                <wp:extent cx="125730" cy="125730"/>
                <wp:effectExtent l="10795" t="7620" r="6350" b="9525"/>
                <wp:wrapNone/>
                <wp:docPr id="2851" name="Grupo 2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72"/>
                          <a:chExt cx="198" cy="198"/>
                        </a:xfrm>
                      </wpg:grpSpPr>
                      <wps:wsp>
                        <wps:cNvPr id="2852" name="Freeform 92"/>
                        <wps:cNvSpPr>
                          <a:spLocks/>
                        </wps:cNvSpPr>
                        <wps:spPr bwMode="auto">
                          <a:xfrm>
                            <a:off x="1022" y="372"/>
                            <a:ext cx="198" cy="198"/>
                          </a:xfrm>
                          <a:custGeom>
                            <a:avLst/>
                            <a:gdLst>
                              <a:gd name="T0" fmla="+- 0 1022 1022"/>
                              <a:gd name="T1" fmla="*/ T0 w 198"/>
                              <a:gd name="T2" fmla="+- 0 570 372"/>
                              <a:gd name="T3" fmla="*/ 570 h 198"/>
                              <a:gd name="T4" fmla="+- 0 1220 1022"/>
                              <a:gd name="T5" fmla="*/ T4 w 198"/>
                              <a:gd name="T6" fmla="+- 0 570 372"/>
                              <a:gd name="T7" fmla="*/ 570 h 198"/>
                              <a:gd name="T8" fmla="+- 0 1220 1022"/>
                              <a:gd name="T9" fmla="*/ T8 w 198"/>
                              <a:gd name="T10" fmla="+- 0 372 372"/>
                              <a:gd name="T11" fmla="*/ 372 h 198"/>
                              <a:gd name="T12" fmla="+- 0 1022 1022"/>
                              <a:gd name="T13" fmla="*/ T12 w 198"/>
                              <a:gd name="T14" fmla="+- 0 372 372"/>
                              <a:gd name="T15" fmla="*/ 372 h 198"/>
                              <a:gd name="T16" fmla="+- 0 1022 1022"/>
                              <a:gd name="T17" fmla="*/ T16 w 198"/>
                              <a:gd name="T18" fmla="+- 0 570 372"/>
                              <a:gd name="T19" fmla="*/ 570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0EDAE7" id="Grupo 2851" o:spid="_x0000_s1026" style="position:absolute;margin-left:51.1pt;margin-top:18.6pt;width:9.9pt;height:9.9pt;z-index:-251204608;mso-position-horizontal-relative:page" coordorigin="1022,37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">
                <v:shape id="Freeform 92" o:spid="_x0000_s1027" style="position:absolute;left:1022;top:37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" path="m,198r198,l198,,,,,198xe" filled="f" strokeweight="0">
                  <v:path arrowok="t" o:connecttype="custom" o:connectlocs="0,570;198,570;198,372;0,372;0,570"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12896" behindDoc="1" locked="0" layoutInCell="1" allowOverlap="1" wp14:anchorId="73F4D183" wp14:editId="121674A5">
                <wp:simplePos x="0" y="0"/>
                <wp:positionH relativeFrom="page">
                  <wp:posOffset>648970</wp:posOffset>
                </wp:positionH>
                <wp:positionV relativeFrom="paragraph">
                  <wp:posOffset>433705</wp:posOffset>
                </wp:positionV>
                <wp:extent cx="125730" cy="125730"/>
                <wp:effectExtent l="10795" t="5080" r="6350" b="12065"/>
                <wp:wrapNone/>
                <wp:docPr id="2849" name="Grupo 2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83"/>
                          <a:chExt cx="198" cy="198"/>
                        </a:xfrm>
                      </wpg:grpSpPr>
                      <wps:wsp>
                        <wps:cNvPr id="2850" name="Freeform 94"/>
                        <wps:cNvSpPr>
                          <a:spLocks/>
                        </wps:cNvSpPr>
                        <wps:spPr bwMode="auto">
                          <a:xfrm>
                            <a:off x="1022" y="683"/>
                            <a:ext cx="198" cy="198"/>
                          </a:xfrm>
                          <a:custGeom>
                            <a:avLst/>
                            <a:gdLst>
                              <a:gd name="T0" fmla="+- 0 1022 1022"/>
                              <a:gd name="T1" fmla="*/ T0 w 198"/>
                              <a:gd name="T2" fmla="+- 0 881 683"/>
                              <a:gd name="T3" fmla="*/ 881 h 198"/>
                              <a:gd name="T4" fmla="+- 0 1220 1022"/>
                              <a:gd name="T5" fmla="*/ T4 w 198"/>
                              <a:gd name="T6" fmla="+- 0 881 683"/>
                              <a:gd name="T7" fmla="*/ 881 h 198"/>
                              <a:gd name="T8" fmla="+- 0 1220 1022"/>
                              <a:gd name="T9" fmla="*/ T8 w 198"/>
                              <a:gd name="T10" fmla="+- 0 683 683"/>
                              <a:gd name="T11" fmla="*/ 683 h 198"/>
                              <a:gd name="T12" fmla="+- 0 1022 1022"/>
                              <a:gd name="T13" fmla="*/ T12 w 198"/>
                              <a:gd name="T14" fmla="+- 0 683 683"/>
                              <a:gd name="T15" fmla="*/ 683 h 198"/>
                              <a:gd name="T16" fmla="+- 0 1022 1022"/>
                              <a:gd name="T17" fmla="*/ T16 w 198"/>
                              <a:gd name="T18" fmla="+- 0 881 683"/>
                              <a:gd name="T19" fmla="*/ 88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C2DA1C" id="Grupo 2849" o:spid="_x0000_s1026" style="position:absolute;margin-left:51.1pt;margin-top:34.15pt;width:9.9pt;height:9.9pt;z-index:-251203584;mso-position-horizontal-relative:page" coordorigin="1022,68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">
                <v:shape id="Freeform 94" o:spid="_x0000_s1027" style="position:absolute;left:1022;top:68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" path="m,198r198,l198,,,,,198xe" filled="f" strokeweight="0">
                  <v:path arrowok="t" o:connecttype="custom" o:connectlocs="0,881;198,881;198,683;0,683;0,881"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 Equipo de coordinación Profesorado</w:t>
      </w:r>
    </w:p>
    <w:p w14:paraId="4D10C15F" w14:textId="77777777" w:rsidR="00F664FE" w:rsidRPr="00F664FE" w:rsidRDefault="00F664FE" w:rsidP="00971CC1">
      <w:pPr>
        <w:widowControl w:val="0"/>
        <w:spacing w:before="3" w:after="0" w:line="404" w:lineRule="auto"/>
        <w:ind w:left="567" w:right="633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13920" behindDoc="1" locked="0" layoutInCell="1" allowOverlap="1" wp14:anchorId="0285A0B5" wp14:editId="5B72ED29">
                <wp:simplePos x="0" y="0"/>
                <wp:positionH relativeFrom="page">
                  <wp:posOffset>648970</wp:posOffset>
                </wp:positionH>
                <wp:positionV relativeFrom="paragraph">
                  <wp:posOffset>1905</wp:posOffset>
                </wp:positionV>
                <wp:extent cx="125730" cy="125730"/>
                <wp:effectExtent l="10795" t="11430" r="6350" b="5715"/>
                <wp:wrapNone/>
                <wp:docPr id="2847" name="Grupo 2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848" name="Freeform 96"/>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B9A827" id="Grupo 2847" o:spid="_x0000_s1026" style="position:absolute;margin-left:51.1pt;margin-top:.15pt;width:9.9pt;height:9.9pt;z-index:-251202560;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">
                <v:shape id="Freeform 96"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14944" behindDoc="1" locked="0" layoutInCell="1" allowOverlap="1" wp14:anchorId="63011A95" wp14:editId="3C65AB0F">
                <wp:simplePos x="0" y="0"/>
                <wp:positionH relativeFrom="page">
                  <wp:posOffset>648970</wp:posOffset>
                </wp:positionH>
                <wp:positionV relativeFrom="paragraph">
                  <wp:posOffset>199390</wp:posOffset>
                </wp:positionV>
                <wp:extent cx="125730" cy="125730"/>
                <wp:effectExtent l="10795" t="8890" r="6350" b="8255"/>
                <wp:wrapNone/>
                <wp:docPr id="2845" name="Grupo 2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846" name="Freeform 98"/>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2D3F65F" id="Grupo 2845" o:spid="_x0000_s1026" style="position:absolute;margin-left:51.1pt;margin-top:15.7pt;width:9.9pt;height:9.9pt;z-index:-251201536;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">
                <v:shape id="Freeform 98"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" path="m,198r198,l198,,,,,198xe" filled="f" strokeweight="0">
                  <v:path arrowok="t" o:connecttype="custom" o:connectlocs="0,512;198,512;198,314;0,314;0,512"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Alumnado PAS</w:t>
      </w:r>
    </w:p>
    <w:p w14:paraId="16D7341A" w14:textId="77777777" w:rsidR="00F664FE" w:rsidRPr="00F664FE" w:rsidRDefault="00F664FE" w:rsidP="00971CC1">
      <w:pPr>
        <w:widowControl w:val="0"/>
        <w:spacing w:before="4" w:after="0" w:line="405" w:lineRule="auto"/>
        <w:ind w:left="567" w:right="633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15968" behindDoc="1" locked="0" layoutInCell="1" allowOverlap="1" wp14:anchorId="23602BA1" wp14:editId="3B767669">
                <wp:simplePos x="0" y="0"/>
                <wp:positionH relativeFrom="page">
                  <wp:posOffset>648970</wp:posOffset>
                </wp:positionH>
                <wp:positionV relativeFrom="paragraph">
                  <wp:posOffset>2540</wp:posOffset>
                </wp:positionV>
                <wp:extent cx="125730" cy="125730"/>
                <wp:effectExtent l="10795" t="12065" r="6350" b="14605"/>
                <wp:wrapNone/>
                <wp:docPr id="2843" name="Grupo 2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844" name="Freeform 100"/>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6187400" id="Grupo 2843" o:spid="_x0000_s1026" style="position:absolute;margin-left:51.1pt;margin-top:.2pt;width:9.9pt;height:9.9pt;z-index:-251200512;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BFMrEwgEAABECwAADgAA&#10;AAAAAAAAAAAAAAAuAgAAZHJzL2Uyb0RvYy54bWxQSwECLQAUAAYACAAAACEANjCuKtwAAAAHAQAA&#10;DwAAAAAAAAAAAAAAAABiBgAAZHJzL2Rvd25yZXYueG1sUEsFBgAAAAAEAAQA8wAAAGsHAAAAAA==&#10;">
                <v:shape id="Freeform 100"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16992" behindDoc="1" locked="0" layoutInCell="1" allowOverlap="1" wp14:anchorId="4AA97974" wp14:editId="62A532C7">
                <wp:simplePos x="0" y="0"/>
                <wp:positionH relativeFrom="page">
                  <wp:posOffset>648970</wp:posOffset>
                </wp:positionH>
                <wp:positionV relativeFrom="paragraph">
                  <wp:posOffset>200025</wp:posOffset>
                </wp:positionV>
                <wp:extent cx="125730" cy="125730"/>
                <wp:effectExtent l="10795" t="9525" r="6350" b="7620"/>
                <wp:wrapNone/>
                <wp:docPr id="2841" name="Grupo 2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842" name="Freeform 102"/>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D607AB" id="Grupo 2841" o:spid="_x0000_s1026" style="position:absolute;margin-left:51.1pt;margin-top:15.75pt;width:9.9pt;height:9.9pt;z-index:-251199488;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">
                <v:shape id="Freeform 102"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Familias CEP</w:t>
      </w:r>
    </w:p>
    <w:p w14:paraId="58F69413" w14:textId="77777777" w:rsidR="00F664FE" w:rsidRPr="00F664FE" w:rsidRDefault="00F664FE" w:rsidP="00971CC1">
      <w:pPr>
        <w:widowControl w:val="0"/>
        <w:spacing w:before="3" w:after="0" w:line="240" w:lineRule="auto"/>
        <w:ind w:left="567" w:right="633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18016" behindDoc="1" locked="0" layoutInCell="1" allowOverlap="1" wp14:anchorId="7699DBC0" wp14:editId="07903E54">
                <wp:simplePos x="0" y="0"/>
                <wp:positionH relativeFrom="page">
                  <wp:posOffset>648970</wp:posOffset>
                </wp:positionH>
                <wp:positionV relativeFrom="paragraph">
                  <wp:posOffset>1905</wp:posOffset>
                </wp:positionV>
                <wp:extent cx="125730" cy="125730"/>
                <wp:effectExtent l="10795" t="11430" r="6350" b="5715"/>
                <wp:wrapNone/>
                <wp:docPr id="2839" name="Grupo 2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840" name="Freeform 104"/>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E9B261" id="Grupo 2839" o:spid="_x0000_s1026" style="position:absolute;margin-left:51.1pt;margin-top:.15pt;width:9.9pt;height:9.9pt;z-index:-251198464;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AsTqlhDQQAAEQL&#10;AAAOAAAAAAAAAAAAAAAAAC4CAABkcnMvZTJvRG9jLnhtbFBLAQItABQABgAIAAAAIQD2lUjV3AAA&#10;AAcBAAAPAAAAAAAAAAAAAAAAAGcGAABkcnMvZG93bnJldi54bWxQSwUGAAAAAAQABADzAAAAcAcA&#10;AAAA&#10;">
                <v:shape id="Freeform 104"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" path="m,198r198,l198,,,,,198xe" filled="f" strokeweight="0">
                  <v:path arrowok="t" o:connecttype="custom" o:connectlocs="0,201;198,201;198,3;0,3;0,201"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Otros</w:t>
      </w:r>
    </w:p>
    <w:p w14:paraId="069B7373" w14:textId="77777777" w:rsidR="00F664FE" w:rsidRPr="00F664FE" w:rsidRDefault="00F664FE" w:rsidP="00971CC1">
      <w:pPr>
        <w:spacing w:before="1" w:after="160" w:line="260" w:lineRule="exact"/>
        <w:ind w:left="567" w:right="6334" w:hanging="283"/>
        <w:rPr>
          <w:rFonts w:cs="Times New Roman"/>
          <w:sz w:val="26"/>
          <w:szCs w:val="26"/>
          <w:lang w:eastAsia="en-US"/>
        </w:rPr>
      </w:pPr>
    </w:p>
    <w:p w14:paraId="14A8AE63" w14:textId="77777777" w:rsidR="00F664FE" w:rsidRPr="00F664FE" w:rsidRDefault="00F664FE" w:rsidP="00971CC1">
      <w:pPr>
        <w:widowControl w:val="0"/>
        <w:spacing w:before="79" w:after="0" w:line="240" w:lineRule="auto"/>
        <w:ind w:left="567" w:right="6334" w:hanging="283"/>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19040" behindDoc="1" locked="0" layoutInCell="1" allowOverlap="1" wp14:anchorId="43B3CD72" wp14:editId="63DD5957">
                <wp:simplePos x="0" y="0"/>
                <wp:positionH relativeFrom="page">
                  <wp:posOffset>636270</wp:posOffset>
                </wp:positionH>
                <wp:positionV relativeFrom="paragraph">
                  <wp:posOffset>189865</wp:posOffset>
                </wp:positionV>
                <wp:extent cx="6226810" cy="377825"/>
                <wp:effectExtent l="7620" t="8890" r="13970" b="13335"/>
                <wp:wrapNone/>
                <wp:docPr id="2837" name="Grupo 2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838" name="Freeform 106"/>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3F1074" id="Grupo 2837" o:spid="_x0000_s1026" style="position:absolute;margin-left:50.1pt;margin-top:14.95pt;width:490.3pt;height:29.75pt;z-index:-251197440;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">
                <v:shape id="Freeform 106"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2636DADE" w14:textId="77777777" w:rsidR="00F664FE" w:rsidRPr="00F664FE" w:rsidRDefault="00F664FE" w:rsidP="00971CC1">
      <w:pPr>
        <w:spacing w:after="160" w:line="200" w:lineRule="exact"/>
        <w:ind w:left="567" w:right="6334" w:hanging="283"/>
        <w:rPr>
          <w:rFonts w:cs="Times New Roman"/>
          <w:sz w:val="20"/>
          <w:szCs w:val="20"/>
          <w:lang w:eastAsia="en-US"/>
        </w:rPr>
      </w:pPr>
    </w:p>
    <w:p w14:paraId="21773464" w14:textId="77777777" w:rsidR="00F664FE" w:rsidRPr="00F664FE" w:rsidRDefault="00F664FE" w:rsidP="00971CC1">
      <w:pPr>
        <w:spacing w:after="160" w:line="200" w:lineRule="exact"/>
        <w:ind w:left="567" w:right="6334" w:hanging="283"/>
        <w:rPr>
          <w:rFonts w:cs="Times New Roman"/>
          <w:sz w:val="20"/>
          <w:szCs w:val="20"/>
          <w:lang w:eastAsia="en-US"/>
        </w:rPr>
      </w:pPr>
    </w:p>
    <w:p w14:paraId="7521AD94" w14:textId="77777777" w:rsidR="00F664FE" w:rsidRPr="00F664FE" w:rsidRDefault="00F664FE" w:rsidP="00971CC1">
      <w:pPr>
        <w:spacing w:before="12" w:after="160" w:line="260" w:lineRule="exact"/>
        <w:ind w:left="567" w:right="6334" w:hanging="283"/>
        <w:rPr>
          <w:rFonts w:cs="Times New Roman"/>
          <w:sz w:val="26"/>
          <w:szCs w:val="26"/>
          <w:lang w:eastAsia="en-US"/>
        </w:rPr>
      </w:pPr>
    </w:p>
    <w:p w14:paraId="280CEB05" w14:textId="77777777" w:rsidR="00F664FE" w:rsidRPr="00F664FE" w:rsidRDefault="00F664FE" w:rsidP="00971CC1">
      <w:pPr>
        <w:spacing w:before="79" w:after="160" w:line="259" w:lineRule="auto"/>
        <w:ind w:left="567" w:right="6334" w:hanging="283"/>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12A0FA28" w14:textId="77777777" w:rsidR="00F664FE" w:rsidRPr="00F664FE" w:rsidRDefault="00F664FE" w:rsidP="00971CC1">
      <w:pPr>
        <w:widowControl w:val="0"/>
        <w:spacing w:before="84" w:after="0" w:line="240" w:lineRule="auto"/>
        <w:ind w:left="567" w:right="633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20064" behindDoc="1" locked="0" layoutInCell="1" allowOverlap="1" wp14:anchorId="3DB95105" wp14:editId="096614AC">
                <wp:simplePos x="0" y="0"/>
                <wp:positionH relativeFrom="page">
                  <wp:posOffset>648970</wp:posOffset>
                </wp:positionH>
                <wp:positionV relativeFrom="paragraph">
                  <wp:posOffset>53340</wp:posOffset>
                </wp:positionV>
                <wp:extent cx="125730" cy="125730"/>
                <wp:effectExtent l="10795" t="5715" r="6350" b="11430"/>
                <wp:wrapNone/>
                <wp:docPr id="2835" name="Grupo 2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836" name="Freeform 108"/>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2F65EA2" id="Grupo 2835" o:spid="_x0000_s1026" style="position:absolute;margin-left:51.1pt;margin-top:4.2pt;width:9.9pt;height:9.9pt;z-index:-251196416;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">
                <v:shape id="Freeform 108"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44A9941E" w14:textId="77777777" w:rsidR="00F664FE" w:rsidRPr="00F664FE" w:rsidRDefault="00F664FE" w:rsidP="00971CC1">
      <w:pPr>
        <w:widowControl w:val="0"/>
        <w:spacing w:before="93" w:after="0" w:line="360" w:lineRule="auto"/>
        <w:ind w:left="567" w:right="633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21088" behindDoc="1" locked="0" layoutInCell="1" allowOverlap="1" wp14:anchorId="2C33B485" wp14:editId="56A12855">
                <wp:simplePos x="0" y="0"/>
                <wp:positionH relativeFrom="page">
                  <wp:posOffset>648335</wp:posOffset>
                </wp:positionH>
                <wp:positionV relativeFrom="paragraph">
                  <wp:posOffset>59055</wp:posOffset>
                </wp:positionV>
                <wp:extent cx="125730" cy="125730"/>
                <wp:effectExtent l="10160" t="11430" r="6985" b="5715"/>
                <wp:wrapNone/>
                <wp:docPr id="2833" name="Grupo 2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834" name="Freeform 110"/>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146EA7" id="Grupo 2833" o:spid="_x0000_s1026" style="position:absolute;margin-left:51.05pt;margin-top:4.65pt;width:9.9pt;height:9.9pt;z-index:-251195392;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">
                <v:shape id="Freeform 110"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22112" behindDoc="1" locked="0" layoutInCell="1" allowOverlap="1" wp14:anchorId="7F9532CC" wp14:editId="19CAA7DC">
                <wp:simplePos x="0" y="0"/>
                <wp:positionH relativeFrom="page">
                  <wp:posOffset>645160</wp:posOffset>
                </wp:positionH>
                <wp:positionV relativeFrom="paragraph">
                  <wp:posOffset>234315</wp:posOffset>
                </wp:positionV>
                <wp:extent cx="125730" cy="125730"/>
                <wp:effectExtent l="6985" t="5715" r="10160" b="11430"/>
                <wp:wrapNone/>
                <wp:docPr id="2831" name="Grupo 2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832" name="Freeform 112"/>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4EF5C6F" id="Grupo 2831" o:spid="_x0000_s1026" style="position:absolute;margin-left:50.8pt;margin-top:18.45pt;width:9.9pt;height:9.9pt;z-index:-251194368;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">
                <v:shape id="Freeform 112"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38A41698"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23136" behindDoc="1" locked="0" layoutInCell="1" allowOverlap="1" wp14:anchorId="0E965E32" wp14:editId="39A84B47">
                <wp:simplePos x="0" y="0"/>
                <wp:positionH relativeFrom="page">
                  <wp:posOffset>636270</wp:posOffset>
                </wp:positionH>
                <wp:positionV relativeFrom="paragraph">
                  <wp:posOffset>195580</wp:posOffset>
                </wp:positionV>
                <wp:extent cx="6226810" cy="377825"/>
                <wp:effectExtent l="7620" t="5080" r="13970" b="7620"/>
                <wp:wrapNone/>
                <wp:docPr id="2829" name="Grupo 2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830" name="Freeform 114"/>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8176191" id="Grupo 2829" o:spid="_x0000_s1026" style="position:absolute;margin-left:50.1pt;margin-top:15.4pt;width:490.3pt;height:29.75pt;z-index:-251193344;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ARUIMMFwQAAGcLAAAOAAAAAAAAAAAAAAAAAC4CAABkcnMvZTJvRG9jLnhtbFBLAQItABQABgAI&#10;AAAAIQDWZH5A3gAAAAoBAAAPAAAAAAAAAAAAAAAAAHEGAABkcnMvZG93bnJldi54bWxQSwUGAAAA&#10;AAQABADzAAAAfAcAAAAA&#10;">
                <v:shape id="Freeform 114"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0A039AF1"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475BBB3C"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127232" behindDoc="1" locked="0" layoutInCell="1" allowOverlap="1" wp14:anchorId="085CB598" wp14:editId="67AF30AE">
                <wp:simplePos x="0" y="0"/>
                <wp:positionH relativeFrom="page">
                  <wp:posOffset>5715</wp:posOffset>
                </wp:positionH>
                <wp:positionV relativeFrom="page">
                  <wp:posOffset>5438775</wp:posOffset>
                </wp:positionV>
                <wp:extent cx="4445" cy="1270"/>
                <wp:effectExtent l="5715" t="9525" r="8890" b="8255"/>
                <wp:wrapNone/>
                <wp:docPr id="2827" name="Grupo 2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828" name="Freeform 119"/>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41909B" id="Grupo 2827" o:spid="_x0000_s1026" style="position:absolute;margin-left:.45pt;margin-top:428.25pt;width:.35pt;height:.1pt;z-index:-251189248;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">
                <v:shape id="Freeform 119"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" path="m,l7,e" filled="f" strokeweight="0">
                  <v:path arrowok="t" o:connecttype="custom" o:connectlocs="0,0;7,0" o:connectangles="0,0"/>
                </v:shape>
                <w10:wrap anchorx="page" anchory="page"/>
              </v:group>
            </w:pict>
          </mc:Fallback>
        </mc:AlternateContent>
      </w:r>
    </w:p>
    <w:p w14:paraId="252AC2AB" w14:textId="77777777" w:rsidR="00F664FE" w:rsidRPr="00F664FE" w:rsidRDefault="00F664FE" w:rsidP="00F664FE">
      <w:pPr>
        <w:spacing w:after="160" w:line="200" w:lineRule="exact"/>
        <w:rPr>
          <w:rFonts w:cs="Times New Roman"/>
          <w:sz w:val="20"/>
          <w:szCs w:val="20"/>
          <w:lang w:eastAsia="en-US"/>
        </w:rPr>
      </w:pPr>
    </w:p>
    <w:p w14:paraId="747AD3BD"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2719EDA7" w14:textId="77777777" w:rsidR="00F664FE" w:rsidRPr="00F664FE" w:rsidRDefault="00F664FE" w:rsidP="00F664FE">
      <w:pPr>
        <w:spacing w:before="1" w:after="160" w:line="150" w:lineRule="exact"/>
        <w:rPr>
          <w:rFonts w:cs="Times New Roman"/>
          <w:sz w:val="15"/>
          <w:szCs w:val="15"/>
          <w:lang w:eastAsia="en-US"/>
        </w:rPr>
      </w:pPr>
    </w:p>
    <w:p w14:paraId="28BEDA0A" w14:textId="77777777" w:rsidR="00F664FE" w:rsidRPr="00F664FE" w:rsidRDefault="00F664FE" w:rsidP="00F664FE">
      <w:pPr>
        <w:spacing w:after="160" w:line="200" w:lineRule="exact"/>
        <w:rPr>
          <w:rFonts w:cs="Times New Roman"/>
          <w:sz w:val="20"/>
          <w:szCs w:val="20"/>
          <w:lang w:eastAsia="en-US"/>
        </w:rPr>
      </w:pPr>
    </w:p>
    <w:p w14:paraId="3CBF7837"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ORGANIZACION DEL CENTRO (LINEA 3)</w:t>
      </w:r>
    </w:p>
    <w:p w14:paraId="1873B3DE" w14:textId="77777777" w:rsidR="00F664FE" w:rsidRPr="00F664FE" w:rsidRDefault="00F664FE" w:rsidP="00F664FE">
      <w:pPr>
        <w:spacing w:before="1" w:after="160" w:line="240" w:lineRule="exact"/>
        <w:rPr>
          <w:rFonts w:cs="Times New Roman"/>
          <w:sz w:val="24"/>
          <w:szCs w:val="24"/>
          <w:lang w:eastAsia="en-US"/>
        </w:rPr>
      </w:pPr>
    </w:p>
    <w:p w14:paraId="29C815FB" w14:textId="77777777" w:rsidR="00F664FE" w:rsidRPr="00F664FE" w:rsidRDefault="00F664FE" w:rsidP="00971CC1">
      <w:pPr>
        <w:spacing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128256" behindDoc="1" locked="0" layoutInCell="1" allowOverlap="1" wp14:anchorId="46EB6059" wp14:editId="4EDC07B4">
                <wp:simplePos x="0" y="0"/>
                <wp:positionH relativeFrom="page">
                  <wp:posOffset>648335</wp:posOffset>
                </wp:positionH>
                <wp:positionV relativeFrom="paragraph">
                  <wp:posOffset>144145</wp:posOffset>
                </wp:positionV>
                <wp:extent cx="6226810" cy="377825"/>
                <wp:effectExtent l="10160" t="10795" r="11430" b="11430"/>
                <wp:wrapNone/>
                <wp:docPr id="2822" name="Grupo 2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823" name="Freeform 121"/>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EB2079D" id="Grupo 2822" o:spid="_x0000_s1026" style="position:absolute;margin-left:51.05pt;margin-top:11.35pt;width:490.3pt;height:29.75pt;z-index:-251188224;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">
                <v:shape id="Freeform 121"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7BFFF8D9" w14:textId="77777777" w:rsidR="00F664FE" w:rsidRPr="00F664FE" w:rsidRDefault="00F664FE" w:rsidP="00971CC1">
      <w:pPr>
        <w:widowControl w:val="0"/>
        <w:spacing w:before="43"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Elaborar una guía para el uso responsable de los dispositivos electrónicos del centro.</w:t>
      </w:r>
    </w:p>
    <w:p w14:paraId="25FAA5A7" w14:textId="77777777" w:rsidR="00F664FE" w:rsidRPr="00F664FE" w:rsidRDefault="00F664FE" w:rsidP="00971CC1">
      <w:pPr>
        <w:spacing w:before="2" w:after="160" w:line="150" w:lineRule="exact"/>
        <w:ind w:left="284"/>
        <w:rPr>
          <w:rFonts w:cs="Times New Roman"/>
          <w:sz w:val="15"/>
          <w:szCs w:val="15"/>
          <w:lang w:eastAsia="en-US"/>
        </w:rPr>
      </w:pPr>
    </w:p>
    <w:p w14:paraId="1BB1C539" w14:textId="77777777" w:rsidR="00F664FE" w:rsidRPr="00F664FE" w:rsidRDefault="00F664FE" w:rsidP="00971CC1">
      <w:pPr>
        <w:spacing w:after="160" w:line="200" w:lineRule="exact"/>
        <w:ind w:left="284"/>
        <w:rPr>
          <w:rFonts w:cs="Times New Roman"/>
          <w:sz w:val="20"/>
          <w:szCs w:val="20"/>
          <w:lang w:eastAsia="en-US"/>
        </w:rPr>
      </w:pPr>
    </w:p>
    <w:p w14:paraId="0DE7CF1C" w14:textId="77777777" w:rsidR="00F664FE" w:rsidRPr="00F664FE" w:rsidRDefault="00F664FE" w:rsidP="00971CC1">
      <w:pPr>
        <w:spacing w:after="160" w:line="200" w:lineRule="exact"/>
        <w:ind w:left="284"/>
        <w:rPr>
          <w:rFonts w:cs="Times New Roman"/>
          <w:sz w:val="20"/>
          <w:szCs w:val="20"/>
          <w:lang w:eastAsia="en-US"/>
        </w:rPr>
      </w:pPr>
    </w:p>
    <w:p w14:paraId="11012FE1"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759681E2" w14:textId="77777777" w:rsidR="00F664FE" w:rsidRPr="00F664FE" w:rsidRDefault="00F664FE" w:rsidP="00971CC1">
      <w:pPr>
        <w:widowControl w:val="0"/>
        <w:spacing w:before="7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29280" behindDoc="1" locked="0" layoutInCell="1" allowOverlap="1" wp14:anchorId="6A206845" wp14:editId="784CFDC6">
                <wp:simplePos x="0" y="0"/>
                <wp:positionH relativeFrom="page">
                  <wp:posOffset>648970</wp:posOffset>
                </wp:positionH>
                <wp:positionV relativeFrom="paragraph">
                  <wp:posOffset>46355</wp:posOffset>
                </wp:positionV>
                <wp:extent cx="125730" cy="125730"/>
                <wp:effectExtent l="10795" t="8255" r="6350" b="8890"/>
                <wp:wrapNone/>
                <wp:docPr id="2820" name="Grupo 2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821" name="Freeform 123"/>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AECECD" id="Grupo 2820" o:spid="_x0000_s1026" style="position:absolute;margin-left:51.1pt;margin-top:3.65pt;width:9.9pt;height:9.9pt;z-index:-251187200;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">
                <v:shape id="Freeform 123"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Formación del profesorado</w:t>
      </w:r>
    </w:p>
    <w:p w14:paraId="2A01AF51" w14:textId="77777777" w:rsidR="00F664FE" w:rsidRPr="00F664FE" w:rsidRDefault="00F664FE" w:rsidP="00971CC1">
      <w:pPr>
        <w:spacing w:before="7" w:after="160" w:line="120" w:lineRule="exact"/>
        <w:ind w:left="284"/>
        <w:rPr>
          <w:rFonts w:cs="Times New Roman"/>
          <w:sz w:val="12"/>
          <w:szCs w:val="12"/>
          <w:lang w:eastAsia="en-US"/>
        </w:rPr>
      </w:pPr>
    </w:p>
    <w:p w14:paraId="1DAF85C7" w14:textId="77777777" w:rsidR="00F664FE" w:rsidRPr="00F664FE" w:rsidRDefault="00F664FE" w:rsidP="00971CC1">
      <w:pPr>
        <w:widowControl w:val="0"/>
        <w:spacing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30304" behindDoc="1" locked="0" layoutInCell="1" allowOverlap="1" wp14:anchorId="3CB0858C" wp14:editId="5B0025FF">
                <wp:simplePos x="0" y="0"/>
                <wp:positionH relativeFrom="page">
                  <wp:posOffset>648970</wp:posOffset>
                </wp:positionH>
                <wp:positionV relativeFrom="paragraph">
                  <wp:posOffset>0</wp:posOffset>
                </wp:positionV>
                <wp:extent cx="125730" cy="125730"/>
                <wp:effectExtent l="10795" t="9525" r="6350" b="7620"/>
                <wp:wrapNone/>
                <wp:docPr id="2818" name="Grupo 2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819" name="Freeform 125"/>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47A62A" id="Grupo 2818" o:spid="_x0000_s1026" style="position:absolute;margin-left:51.1pt;margin-top:0;width:9.9pt;height:9.9pt;z-index:-251186176;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">
                <v:shape id="Freeform 125"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" path="m,198r198,l198,,,,,198xe" filled="f" strokeweight="0">
                  <v:path arrowok="t" o:connecttype="custom" o:connectlocs="0,198;198,198;198,0;0,0;0,19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71ABE47A" w14:textId="77777777" w:rsidR="00F664FE" w:rsidRPr="00F664FE" w:rsidRDefault="00F664FE" w:rsidP="00971CC1">
      <w:pPr>
        <w:spacing w:before="9" w:after="160" w:line="180" w:lineRule="exact"/>
        <w:ind w:left="284"/>
        <w:rPr>
          <w:rFonts w:cs="Times New Roman"/>
          <w:sz w:val="18"/>
          <w:szCs w:val="18"/>
          <w:lang w:eastAsia="en-US"/>
        </w:rPr>
      </w:pPr>
    </w:p>
    <w:p w14:paraId="6A691D92"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31328" behindDoc="1" locked="0" layoutInCell="1" allowOverlap="1" wp14:anchorId="2FBE952F" wp14:editId="3D6DF4FB">
                <wp:simplePos x="0" y="0"/>
                <wp:positionH relativeFrom="page">
                  <wp:posOffset>648335</wp:posOffset>
                </wp:positionH>
                <wp:positionV relativeFrom="paragraph">
                  <wp:posOffset>192405</wp:posOffset>
                </wp:positionV>
                <wp:extent cx="6226810" cy="377825"/>
                <wp:effectExtent l="10160" t="11430" r="11430" b="10795"/>
                <wp:wrapNone/>
                <wp:docPr id="2816" name="Grupo 2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03"/>
                          <a:chExt cx="9806" cy="595"/>
                        </a:xfrm>
                      </wpg:grpSpPr>
                      <wps:wsp>
                        <wps:cNvPr id="2817" name="Freeform 127"/>
                        <wps:cNvSpPr>
                          <a:spLocks/>
                        </wps:cNvSpPr>
                        <wps:spPr bwMode="auto">
                          <a:xfrm>
                            <a:off x="1021" y="303"/>
                            <a:ext cx="9806" cy="595"/>
                          </a:xfrm>
                          <a:custGeom>
                            <a:avLst/>
                            <a:gdLst>
                              <a:gd name="T0" fmla="+- 0 1021 1021"/>
                              <a:gd name="T1" fmla="*/ T0 w 9806"/>
                              <a:gd name="T2" fmla="+- 0 898 303"/>
                              <a:gd name="T3" fmla="*/ 898 h 595"/>
                              <a:gd name="T4" fmla="+- 0 10826 1021"/>
                              <a:gd name="T5" fmla="*/ T4 w 9806"/>
                              <a:gd name="T6" fmla="+- 0 898 303"/>
                              <a:gd name="T7" fmla="*/ 898 h 595"/>
                              <a:gd name="T8" fmla="+- 0 10826 1021"/>
                              <a:gd name="T9" fmla="*/ T8 w 9806"/>
                              <a:gd name="T10" fmla="+- 0 303 303"/>
                              <a:gd name="T11" fmla="*/ 303 h 595"/>
                              <a:gd name="T12" fmla="+- 0 1021 1021"/>
                              <a:gd name="T13" fmla="*/ T12 w 9806"/>
                              <a:gd name="T14" fmla="+- 0 303 303"/>
                              <a:gd name="T15" fmla="*/ 303 h 595"/>
                              <a:gd name="T16" fmla="+- 0 1021 1021"/>
                              <a:gd name="T17" fmla="*/ T16 w 9806"/>
                              <a:gd name="T18" fmla="+- 0 898 303"/>
                              <a:gd name="T19" fmla="*/ 898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B76942" id="Grupo 2816" o:spid="_x0000_s1026" style="position:absolute;margin-left:51.05pt;margin-top:15.15pt;width:490.3pt;height:29.75pt;z-index:-251185152;mso-position-horizontal-relative:page" coordorigin="1021,303"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">
                <v:shape id="Freeform 127" o:spid="_x0000_s1027" style="position:absolute;left:1021;top:303;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" path="m,595r9805,l9805,,,,,595xe" filled="f" strokeweight="0">
                  <v:path arrowok="t" o:connecttype="custom" o:connectlocs="0,898;9805,898;9805,303;0,303;0,898"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5DA0509D" w14:textId="77777777" w:rsidR="00F664FE" w:rsidRPr="00F664FE" w:rsidRDefault="00F664FE" w:rsidP="00971CC1">
      <w:pPr>
        <w:spacing w:after="160" w:line="200" w:lineRule="exact"/>
        <w:ind w:left="284"/>
        <w:rPr>
          <w:rFonts w:cs="Times New Roman"/>
          <w:sz w:val="20"/>
          <w:szCs w:val="20"/>
          <w:lang w:eastAsia="en-US"/>
        </w:rPr>
      </w:pPr>
    </w:p>
    <w:p w14:paraId="6A418A6C" w14:textId="77777777" w:rsidR="00F664FE" w:rsidRPr="00F664FE" w:rsidRDefault="00F664FE" w:rsidP="00971CC1">
      <w:pPr>
        <w:spacing w:after="160" w:line="200" w:lineRule="exact"/>
        <w:ind w:left="284"/>
        <w:rPr>
          <w:rFonts w:cs="Times New Roman"/>
          <w:sz w:val="20"/>
          <w:szCs w:val="20"/>
          <w:lang w:eastAsia="en-US"/>
        </w:rPr>
      </w:pPr>
    </w:p>
    <w:p w14:paraId="6F6846F2" w14:textId="77777777" w:rsidR="00F664FE" w:rsidRPr="00F664FE" w:rsidRDefault="00F664FE" w:rsidP="00971CC1">
      <w:pPr>
        <w:spacing w:before="12" w:after="160" w:line="260" w:lineRule="exact"/>
        <w:ind w:left="284"/>
        <w:rPr>
          <w:rFonts w:cs="Times New Roman"/>
          <w:sz w:val="26"/>
          <w:szCs w:val="26"/>
          <w:lang w:eastAsia="en-US"/>
        </w:rPr>
      </w:pPr>
    </w:p>
    <w:p w14:paraId="0E769978"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132352" behindDoc="1" locked="0" layoutInCell="1" allowOverlap="1" wp14:anchorId="3E5C10E8" wp14:editId="6D01784F">
                <wp:simplePos x="0" y="0"/>
                <wp:positionH relativeFrom="page">
                  <wp:posOffset>648335</wp:posOffset>
                </wp:positionH>
                <wp:positionV relativeFrom="paragraph">
                  <wp:posOffset>209550</wp:posOffset>
                </wp:positionV>
                <wp:extent cx="6226810" cy="377825"/>
                <wp:effectExtent l="10160" t="9525" r="11430" b="12700"/>
                <wp:wrapNone/>
                <wp:docPr id="2814" name="Grupo 2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30"/>
                          <a:chExt cx="9806" cy="595"/>
                        </a:xfrm>
                      </wpg:grpSpPr>
                      <wps:wsp>
                        <wps:cNvPr id="2815" name="Freeform 129"/>
                        <wps:cNvSpPr>
                          <a:spLocks/>
                        </wps:cNvSpPr>
                        <wps:spPr bwMode="auto">
                          <a:xfrm>
                            <a:off x="1021" y="330"/>
                            <a:ext cx="9806" cy="595"/>
                          </a:xfrm>
                          <a:custGeom>
                            <a:avLst/>
                            <a:gdLst>
                              <a:gd name="T0" fmla="+- 0 1021 1021"/>
                              <a:gd name="T1" fmla="*/ T0 w 9806"/>
                              <a:gd name="T2" fmla="+- 0 925 330"/>
                              <a:gd name="T3" fmla="*/ 925 h 595"/>
                              <a:gd name="T4" fmla="+- 0 10826 1021"/>
                              <a:gd name="T5" fmla="*/ T4 w 9806"/>
                              <a:gd name="T6" fmla="+- 0 925 330"/>
                              <a:gd name="T7" fmla="*/ 925 h 595"/>
                              <a:gd name="T8" fmla="+- 0 10826 1021"/>
                              <a:gd name="T9" fmla="*/ T8 w 9806"/>
                              <a:gd name="T10" fmla="+- 0 330 330"/>
                              <a:gd name="T11" fmla="*/ 330 h 595"/>
                              <a:gd name="T12" fmla="+- 0 1021 1021"/>
                              <a:gd name="T13" fmla="*/ T12 w 9806"/>
                              <a:gd name="T14" fmla="+- 0 330 330"/>
                              <a:gd name="T15" fmla="*/ 330 h 595"/>
                              <a:gd name="T16" fmla="+- 0 1021 1021"/>
                              <a:gd name="T17" fmla="*/ T16 w 9806"/>
                              <a:gd name="T18" fmla="+- 0 925 330"/>
                              <a:gd name="T19" fmla="*/ 925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C8A67D9" id="Grupo 2814" o:spid="_x0000_s1026" style="position:absolute;margin-left:51.05pt;margin-top:16.5pt;width:490.3pt;height:29.75pt;z-index:-251184128;mso-position-horizontal-relative:page" coordorigin="1021,330"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">
                <v:shape id="Freeform 129" o:spid="_x0000_s1027" style="position:absolute;left:1021;top:330;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" path="m,595r9805,l9805,,,,,595xe" filled="f" strokeweight="0">
                  <v:path arrowok="t" o:connecttype="custom" o:connectlocs="0,925;9805,925;9805,330;0,330;0,925" o:connectangles="0,0,0,0,0"/>
                </v:shape>
                <w10:wrap anchorx="page"/>
              </v:group>
            </w:pict>
          </mc:Fallback>
        </mc:AlternateContent>
      </w:r>
      <w:r w:rsidRPr="00F664FE">
        <w:rPr>
          <w:rFonts w:ascii="Arial" w:eastAsia="Arial" w:hAnsi="Arial" w:cs="Arial"/>
          <w:b/>
          <w:bCs/>
          <w:sz w:val="16"/>
          <w:szCs w:val="16"/>
          <w:lang w:eastAsia="en-US"/>
        </w:rPr>
        <w:t>Tareas - ¿Cómo? - Intervención en el centro o implementación</w:t>
      </w:r>
    </w:p>
    <w:p w14:paraId="76EA4544" w14:textId="77777777" w:rsidR="00F664FE" w:rsidRPr="00F664FE" w:rsidRDefault="00F664FE" w:rsidP="00971CC1">
      <w:pPr>
        <w:widowControl w:val="0"/>
        <w:spacing w:before="72" w:after="0" w:line="180" w:lineRule="exact"/>
        <w:ind w:left="284" w:right="2774"/>
        <w:rPr>
          <w:rFonts w:ascii="Arial" w:eastAsia="Arial" w:hAnsi="Arial" w:cs="Times New Roman"/>
          <w:sz w:val="16"/>
          <w:szCs w:val="16"/>
          <w:lang w:eastAsia="en-US"/>
        </w:rPr>
      </w:pPr>
      <w:r w:rsidRPr="00F664FE">
        <w:rPr>
          <w:rFonts w:ascii="Arial" w:eastAsia="Arial" w:hAnsi="Arial" w:cs="Times New Roman"/>
          <w:sz w:val="16"/>
          <w:szCs w:val="16"/>
          <w:lang w:eastAsia="en-US"/>
        </w:rPr>
        <w:t>Creación de una guía que recoja las normas de uso de aulas TIC, carros de portátiles, ... Compartir la guía en la carpeta de DRIVE del Claustro.</w:t>
      </w:r>
    </w:p>
    <w:p w14:paraId="14703625" w14:textId="77777777" w:rsidR="00F664FE" w:rsidRPr="00F664FE" w:rsidRDefault="00F664FE" w:rsidP="00971CC1">
      <w:pPr>
        <w:spacing w:before="8" w:after="160" w:line="140" w:lineRule="exact"/>
        <w:ind w:left="284"/>
        <w:rPr>
          <w:rFonts w:cs="Times New Roman"/>
          <w:sz w:val="14"/>
          <w:szCs w:val="14"/>
          <w:lang w:eastAsia="en-US"/>
        </w:rPr>
      </w:pPr>
    </w:p>
    <w:p w14:paraId="2FD9E769" w14:textId="77777777" w:rsidR="00F664FE" w:rsidRPr="00F664FE" w:rsidRDefault="00F664FE" w:rsidP="00971CC1">
      <w:pPr>
        <w:spacing w:after="160" w:line="200" w:lineRule="exact"/>
        <w:ind w:left="284"/>
        <w:rPr>
          <w:rFonts w:cs="Times New Roman"/>
          <w:sz w:val="20"/>
          <w:szCs w:val="20"/>
          <w:lang w:eastAsia="en-US"/>
        </w:rPr>
      </w:pPr>
    </w:p>
    <w:p w14:paraId="558F62F0"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33376" behindDoc="1" locked="0" layoutInCell="1" allowOverlap="1" wp14:anchorId="6C715B58" wp14:editId="53CA277E">
                <wp:simplePos x="0" y="0"/>
                <wp:positionH relativeFrom="page">
                  <wp:posOffset>648335</wp:posOffset>
                </wp:positionH>
                <wp:positionV relativeFrom="paragraph">
                  <wp:posOffset>157480</wp:posOffset>
                </wp:positionV>
                <wp:extent cx="6226810" cy="377825"/>
                <wp:effectExtent l="10160" t="5080" r="11430" b="7620"/>
                <wp:wrapNone/>
                <wp:docPr id="2812" name="Grupo 2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48"/>
                          <a:chExt cx="9806" cy="595"/>
                        </a:xfrm>
                      </wpg:grpSpPr>
                      <wps:wsp>
                        <wps:cNvPr id="2813" name="Freeform 131"/>
                        <wps:cNvSpPr>
                          <a:spLocks/>
                        </wps:cNvSpPr>
                        <wps:spPr bwMode="auto">
                          <a:xfrm>
                            <a:off x="1021" y="248"/>
                            <a:ext cx="9806" cy="595"/>
                          </a:xfrm>
                          <a:custGeom>
                            <a:avLst/>
                            <a:gdLst>
                              <a:gd name="T0" fmla="+- 0 1021 1021"/>
                              <a:gd name="T1" fmla="*/ T0 w 9806"/>
                              <a:gd name="T2" fmla="+- 0 844 248"/>
                              <a:gd name="T3" fmla="*/ 844 h 595"/>
                              <a:gd name="T4" fmla="+- 0 10826 1021"/>
                              <a:gd name="T5" fmla="*/ T4 w 9806"/>
                              <a:gd name="T6" fmla="+- 0 844 248"/>
                              <a:gd name="T7" fmla="*/ 844 h 595"/>
                              <a:gd name="T8" fmla="+- 0 10826 1021"/>
                              <a:gd name="T9" fmla="*/ T8 w 9806"/>
                              <a:gd name="T10" fmla="+- 0 248 248"/>
                              <a:gd name="T11" fmla="*/ 248 h 595"/>
                              <a:gd name="T12" fmla="+- 0 1021 1021"/>
                              <a:gd name="T13" fmla="*/ T12 w 9806"/>
                              <a:gd name="T14" fmla="+- 0 248 248"/>
                              <a:gd name="T15" fmla="*/ 248 h 595"/>
                              <a:gd name="T16" fmla="+- 0 1021 1021"/>
                              <a:gd name="T17" fmla="*/ T16 w 9806"/>
                              <a:gd name="T18" fmla="+- 0 844 248"/>
                              <a:gd name="T19" fmla="*/ 844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DC0799B" id="Grupo 2812" o:spid="_x0000_s1026" style="position:absolute;margin-left:51.05pt;margin-top:12.4pt;width:490.3pt;height:29.75pt;z-index:-251183104;mso-position-horizontal-relative:page" coordorigin="1021,24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">
                <v:shape id="Freeform 131" o:spid="_x0000_s1027" style="position:absolute;left:1021;top:24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" path="m,596r9805,l9805,,,,,596xe" filled="f" strokeweight="0">
                  <v:path arrowok="t" o:connecttype="custom" o:connectlocs="0,844;9805,844;9805,248;0,248;0,844" o:connectangles="0,0,0,0,0"/>
                </v:shape>
                <w10:wrap anchorx="page"/>
              </v:group>
            </w:pict>
          </mc:Fallback>
        </mc:AlternateContent>
      </w:r>
      <w:r w:rsidRPr="00F664FE">
        <w:rPr>
          <w:rFonts w:ascii="Arial" w:eastAsia="Arial" w:hAnsi="Arial" w:cs="Times New Roman"/>
          <w:b/>
          <w:bCs/>
          <w:sz w:val="16"/>
          <w:szCs w:val="16"/>
          <w:lang w:eastAsia="en-US"/>
        </w:rPr>
        <w:t>Evaluación de las tareas. Objeto</w:t>
      </w:r>
    </w:p>
    <w:p w14:paraId="78D36913" w14:textId="77777777" w:rsidR="00F664FE" w:rsidRPr="00F664FE" w:rsidRDefault="00F664FE" w:rsidP="00971CC1">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Mediante encuesta a final de curso.</w:t>
      </w:r>
    </w:p>
    <w:p w14:paraId="61730093" w14:textId="77777777" w:rsidR="00F664FE" w:rsidRPr="00F664FE" w:rsidRDefault="00F664FE" w:rsidP="00971CC1">
      <w:pPr>
        <w:spacing w:after="160" w:line="130" w:lineRule="exact"/>
        <w:ind w:left="284"/>
        <w:rPr>
          <w:rFonts w:cs="Times New Roman"/>
          <w:sz w:val="13"/>
          <w:szCs w:val="13"/>
          <w:lang w:eastAsia="en-US"/>
        </w:rPr>
      </w:pPr>
    </w:p>
    <w:p w14:paraId="13E9FF37" w14:textId="77777777" w:rsidR="00F664FE" w:rsidRPr="00F664FE" w:rsidRDefault="00F664FE" w:rsidP="00971CC1">
      <w:pPr>
        <w:spacing w:after="160" w:line="200" w:lineRule="exact"/>
        <w:ind w:left="284"/>
        <w:rPr>
          <w:rFonts w:cs="Times New Roman"/>
          <w:sz w:val="20"/>
          <w:szCs w:val="20"/>
          <w:lang w:eastAsia="en-US"/>
        </w:rPr>
      </w:pPr>
    </w:p>
    <w:p w14:paraId="12F0A578" w14:textId="77777777" w:rsidR="00F664FE" w:rsidRPr="00F664FE" w:rsidRDefault="00F664FE" w:rsidP="00971CC1">
      <w:pPr>
        <w:spacing w:after="160" w:line="200" w:lineRule="exact"/>
        <w:ind w:left="284"/>
        <w:rPr>
          <w:rFonts w:cs="Times New Roman"/>
          <w:sz w:val="20"/>
          <w:szCs w:val="20"/>
          <w:lang w:eastAsia="en-US"/>
        </w:rPr>
      </w:pPr>
    </w:p>
    <w:p w14:paraId="3508A0D2"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270E62EB" w14:textId="77777777" w:rsidR="00F664FE" w:rsidRPr="00F664FE" w:rsidRDefault="00F664FE" w:rsidP="00971CC1">
      <w:pPr>
        <w:widowControl w:val="0"/>
        <w:spacing w:before="9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34400" behindDoc="1" locked="0" layoutInCell="1" allowOverlap="1" wp14:anchorId="0D59F59A" wp14:editId="4F2FCCD7">
                <wp:simplePos x="0" y="0"/>
                <wp:positionH relativeFrom="page">
                  <wp:posOffset>648970</wp:posOffset>
                </wp:positionH>
                <wp:positionV relativeFrom="paragraph">
                  <wp:posOffset>59690</wp:posOffset>
                </wp:positionV>
                <wp:extent cx="125730" cy="125730"/>
                <wp:effectExtent l="10795" t="12065" r="6350" b="5080"/>
                <wp:wrapNone/>
                <wp:docPr id="2810" name="Grupo 2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811" name="Freeform 133"/>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65DE45" id="Grupo 2810" o:spid="_x0000_s1026" style="position:absolute;margin-left:51.1pt;margin-top:4.7pt;width:9.9pt;height:9.9pt;z-index:-251182080;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">
                <v:shape id="Freeform 133"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sz w:val="16"/>
          <w:szCs w:val="16"/>
          <w:lang w:eastAsia="en-US"/>
        </w:rPr>
        <w:t>Formulario</w:t>
      </w:r>
    </w:p>
    <w:p w14:paraId="6DF5A7E9" w14:textId="77777777" w:rsidR="00F664FE" w:rsidRPr="00F664FE" w:rsidRDefault="00F664FE" w:rsidP="00971CC1">
      <w:pPr>
        <w:spacing w:before="8" w:after="160" w:line="120" w:lineRule="exact"/>
        <w:ind w:left="284"/>
        <w:rPr>
          <w:rFonts w:cs="Times New Roman"/>
          <w:sz w:val="12"/>
          <w:szCs w:val="12"/>
          <w:lang w:eastAsia="en-US"/>
        </w:rPr>
      </w:pPr>
    </w:p>
    <w:p w14:paraId="04378DFC" w14:textId="77777777" w:rsidR="00971CC1" w:rsidRDefault="00F664FE" w:rsidP="00971CC1">
      <w:pPr>
        <w:widowControl w:val="0"/>
        <w:spacing w:after="0" w:line="405" w:lineRule="auto"/>
        <w:ind w:left="284" w:right="704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35424" behindDoc="1" locked="0" layoutInCell="1" allowOverlap="1" wp14:anchorId="77D24146" wp14:editId="581F0D38">
                <wp:simplePos x="0" y="0"/>
                <wp:positionH relativeFrom="page">
                  <wp:posOffset>648970</wp:posOffset>
                </wp:positionH>
                <wp:positionV relativeFrom="paragraph">
                  <wp:posOffset>-635</wp:posOffset>
                </wp:positionV>
                <wp:extent cx="125730" cy="125730"/>
                <wp:effectExtent l="10795" t="8890" r="6350" b="8255"/>
                <wp:wrapNone/>
                <wp:docPr id="2808" name="Grupo 2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809" name="Freeform 135"/>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8BCEFD2" id="Grupo 2808" o:spid="_x0000_s1026" style="position:absolute;margin-left:51.1pt;margin-top:-.05pt;width:9.9pt;height:9.9pt;z-index:-251181056;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">
                <v:shape id="Freeform 135"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36448" behindDoc="1" locked="0" layoutInCell="1" allowOverlap="1" wp14:anchorId="3A4B01AC" wp14:editId="6A8C05A3">
                <wp:simplePos x="0" y="0"/>
                <wp:positionH relativeFrom="page">
                  <wp:posOffset>648970</wp:posOffset>
                </wp:positionH>
                <wp:positionV relativeFrom="paragraph">
                  <wp:posOffset>196850</wp:posOffset>
                </wp:positionV>
                <wp:extent cx="125730" cy="125730"/>
                <wp:effectExtent l="10795" t="6350" r="6350" b="10795"/>
                <wp:wrapNone/>
                <wp:docPr id="2806" name="Grupo 2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807" name="Freeform 137"/>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51F6B3E" id="Grupo 2806" o:spid="_x0000_s1026" style="position:absolute;margin-left:51.1pt;margin-top:15.5pt;width:9.9pt;height:9.9pt;z-index:-251180032;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zvvDgQAAFoLAAAOAAAAZHJzL2Uyb0RvYy54bWykVm2PozYQ/l6p/8HiY6ssmJA3tNnTKS+r&#10;StfeSZf7AQ6YFxUwtUnItup/73gMBLJhb3X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">
                <v:shape id="Freeform 137"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37472" behindDoc="1" locked="0" layoutInCell="1" allowOverlap="1" wp14:anchorId="18C13C79" wp14:editId="4839A3E8">
                <wp:simplePos x="0" y="0"/>
                <wp:positionH relativeFrom="page">
                  <wp:posOffset>648970</wp:posOffset>
                </wp:positionH>
                <wp:positionV relativeFrom="paragraph">
                  <wp:posOffset>394335</wp:posOffset>
                </wp:positionV>
                <wp:extent cx="125730" cy="125730"/>
                <wp:effectExtent l="10795" t="13335" r="6350" b="13335"/>
                <wp:wrapNone/>
                <wp:docPr id="2804" name="Grupo 2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21"/>
                          <a:chExt cx="198" cy="198"/>
                        </a:xfrm>
                      </wpg:grpSpPr>
                      <wps:wsp>
                        <wps:cNvPr id="2805" name="Freeform 139"/>
                        <wps:cNvSpPr>
                          <a:spLocks/>
                        </wps:cNvSpPr>
                        <wps:spPr bwMode="auto">
                          <a:xfrm>
                            <a:off x="1022" y="621"/>
                            <a:ext cx="198" cy="198"/>
                          </a:xfrm>
                          <a:custGeom>
                            <a:avLst/>
                            <a:gdLst>
                              <a:gd name="T0" fmla="+- 0 1022 1022"/>
                              <a:gd name="T1" fmla="*/ T0 w 198"/>
                              <a:gd name="T2" fmla="+- 0 820 621"/>
                              <a:gd name="T3" fmla="*/ 820 h 198"/>
                              <a:gd name="T4" fmla="+- 0 1220 1022"/>
                              <a:gd name="T5" fmla="*/ T4 w 198"/>
                              <a:gd name="T6" fmla="+- 0 820 621"/>
                              <a:gd name="T7" fmla="*/ 820 h 198"/>
                              <a:gd name="T8" fmla="+- 0 1220 1022"/>
                              <a:gd name="T9" fmla="*/ T8 w 198"/>
                              <a:gd name="T10" fmla="+- 0 621 621"/>
                              <a:gd name="T11" fmla="*/ 621 h 198"/>
                              <a:gd name="T12" fmla="+- 0 1022 1022"/>
                              <a:gd name="T13" fmla="*/ T12 w 198"/>
                              <a:gd name="T14" fmla="+- 0 621 621"/>
                              <a:gd name="T15" fmla="*/ 621 h 198"/>
                              <a:gd name="T16" fmla="+- 0 1022 1022"/>
                              <a:gd name="T17" fmla="*/ T16 w 198"/>
                              <a:gd name="T18" fmla="+- 0 820 621"/>
                              <a:gd name="T19" fmla="*/ 820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941475F" id="Grupo 2804" o:spid="_x0000_s1026" style="position:absolute;margin-left:51.1pt;margin-top:31.05pt;width:9.9pt;height:9.9pt;z-index:-251179008;mso-position-horizontal-relative:page" coordorigin="1022,6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">
                <v:shape id="Freeform 139" o:spid="_x0000_s1027" style="position:absolute;left:1022;top:62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" path="m,199r198,l198,,,,,199xe" filled="f" strokeweight="0">
                  <v:path arrowok="t" o:connecttype="custom" o:connectlocs="0,820;198,820;198,621;0,621;0,820"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Encuesta </w:t>
      </w:r>
      <w:r w:rsidR="00971CC1">
        <w:rPr>
          <w:rFonts w:ascii="Arial" w:eastAsia="Arial" w:hAnsi="Arial" w:cs="Times New Roman"/>
          <w:sz w:val="16"/>
          <w:szCs w:val="16"/>
          <w:lang w:eastAsia="en-US"/>
        </w:rPr>
        <w:t xml:space="preserve">      </w:t>
      </w:r>
    </w:p>
    <w:p w14:paraId="624EA53B" w14:textId="77777777" w:rsidR="00971CC1" w:rsidRDefault="00971CC1" w:rsidP="00971CC1">
      <w:pPr>
        <w:widowControl w:val="0"/>
        <w:spacing w:after="0" w:line="405" w:lineRule="auto"/>
        <w:ind w:left="284" w:right="7043"/>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 xml:space="preserve">Estadísticas </w:t>
      </w:r>
    </w:p>
    <w:p w14:paraId="7E25BA79" w14:textId="77777777" w:rsidR="00F664FE" w:rsidRPr="00F664FE" w:rsidRDefault="00971CC1" w:rsidP="00971CC1">
      <w:pPr>
        <w:widowControl w:val="0"/>
        <w:spacing w:after="0" w:line="405" w:lineRule="auto"/>
        <w:ind w:left="284" w:right="7043"/>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Otras</w:t>
      </w:r>
    </w:p>
    <w:p w14:paraId="086F9F55" w14:textId="77777777" w:rsidR="00F664FE" w:rsidRPr="00F664FE" w:rsidRDefault="00F664FE" w:rsidP="00F664FE">
      <w:pPr>
        <w:spacing w:before="4" w:after="160" w:line="150" w:lineRule="exact"/>
        <w:rPr>
          <w:rFonts w:cs="Times New Roman"/>
          <w:sz w:val="15"/>
          <w:szCs w:val="15"/>
          <w:lang w:eastAsia="en-US"/>
        </w:rPr>
      </w:pPr>
    </w:p>
    <w:p w14:paraId="3D403E98"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38496" behindDoc="1" locked="0" layoutInCell="1" allowOverlap="1" wp14:anchorId="6651CCBA" wp14:editId="6B27E66A">
                <wp:simplePos x="0" y="0"/>
                <wp:positionH relativeFrom="page">
                  <wp:posOffset>636270</wp:posOffset>
                </wp:positionH>
                <wp:positionV relativeFrom="paragraph">
                  <wp:posOffset>161925</wp:posOffset>
                </wp:positionV>
                <wp:extent cx="6226810" cy="377825"/>
                <wp:effectExtent l="7620" t="9525" r="13970" b="12700"/>
                <wp:wrapNone/>
                <wp:docPr id="2802" name="Grupo 2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803" name="Freeform 141"/>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7FBA97C" id="Grupo 2802" o:spid="_x0000_s1026" style="position:absolute;margin-left:50.1pt;margin-top:12.75pt;width:490.3pt;height:29.75pt;z-index:-251177984;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">
                <v:shape id="Freeform 141"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64AE2854"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084E19ED"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142592" behindDoc="1" locked="0" layoutInCell="1" allowOverlap="1" wp14:anchorId="74BF7175" wp14:editId="6F708691">
                <wp:simplePos x="0" y="0"/>
                <wp:positionH relativeFrom="page">
                  <wp:posOffset>5715</wp:posOffset>
                </wp:positionH>
                <wp:positionV relativeFrom="page">
                  <wp:posOffset>5438775</wp:posOffset>
                </wp:positionV>
                <wp:extent cx="4445" cy="1270"/>
                <wp:effectExtent l="5715" t="9525" r="8890" b="8255"/>
                <wp:wrapNone/>
                <wp:docPr id="2800" name="Grupo 2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801" name="Freeform 146"/>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53F295" id="Grupo 2800" o:spid="_x0000_s1026" style="position:absolute;margin-left:.45pt;margin-top:428.25pt;width:.35pt;height:.1pt;z-index:-251173888;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32hUg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">
                <v:shape id="Freeform 146"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" path="m,l7,e" filled="f" strokeweight="0">
                  <v:path arrowok="t" o:connecttype="custom" o:connectlocs="0,0;7,0" o:connectangles="0,0"/>
                </v:shape>
                <w10:wrap anchorx="page" anchory="page"/>
              </v:group>
            </w:pict>
          </mc:Fallback>
        </mc:AlternateContent>
      </w:r>
    </w:p>
    <w:p w14:paraId="374552CB" w14:textId="77777777" w:rsidR="00F664FE" w:rsidRPr="00F664FE" w:rsidRDefault="00F664FE" w:rsidP="00F664FE">
      <w:pPr>
        <w:spacing w:after="160" w:line="200" w:lineRule="exact"/>
        <w:rPr>
          <w:rFonts w:cs="Times New Roman"/>
          <w:sz w:val="20"/>
          <w:szCs w:val="20"/>
          <w:lang w:eastAsia="en-US"/>
        </w:rPr>
      </w:pPr>
    </w:p>
    <w:p w14:paraId="79860A56"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26478838" w14:textId="77777777" w:rsidR="00F664FE" w:rsidRPr="00F664FE" w:rsidRDefault="00F664FE" w:rsidP="00F664FE">
      <w:pPr>
        <w:spacing w:after="160" w:line="200" w:lineRule="exact"/>
        <w:rPr>
          <w:rFonts w:cs="Times New Roman"/>
          <w:sz w:val="20"/>
          <w:szCs w:val="20"/>
          <w:lang w:eastAsia="en-US"/>
        </w:rPr>
      </w:pPr>
    </w:p>
    <w:p w14:paraId="2141934E" w14:textId="77777777" w:rsidR="00F664FE" w:rsidRPr="00F664FE" w:rsidRDefault="00F664FE" w:rsidP="00F664FE">
      <w:pPr>
        <w:spacing w:before="3" w:after="160" w:line="200" w:lineRule="exact"/>
        <w:rPr>
          <w:rFonts w:cs="Times New Roman"/>
          <w:sz w:val="20"/>
          <w:szCs w:val="20"/>
          <w:lang w:eastAsia="en-US"/>
        </w:rPr>
      </w:pPr>
    </w:p>
    <w:p w14:paraId="6BBCCB55"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44D17E54" w14:textId="77777777" w:rsidR="00F664FE" w:rsidRPr="00F664FE" w:rsidRDefault="00F664FE" w:rsidP="00971CC1">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43616" behindDoc="1" locked="0" layoutInCell="1" allowOverlap="1" wp14:anchorId="4AE76CA0" wp14:editId="2B3F0B05">
                <wp:simplePos x="0" y="0"/>
                <wp:positionH relativeFrom="page">
                  <wp:posOffset>648970</wp:posOffset>
                </wp:positionH>
                <wp:positionV relativeFrom="paragraph">
                  <wp:posOffset>38735</wp:posOffset>
                </wp:positionV>
                <wp:extent cx="125730" cy="125730"/>
                <wp:effectExtent l="10795" t="10160" r="6350" b="6985"/>
                <wp:wrapNone/>
                <wp:docPr id="2795" name="Grupo 2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796" name="Freeform 148"/>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DF776CE" id="Grupo 2795" o:spid="_x0000_s1026" style="position:absolute;margin-left:51.1pt;margin-top:3.05pt;width:9.9pt;height:9.9pt;z-index:-251172864;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">
                <v:shape id="Freeform 148"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Equipo directivo</w:t>
      </w:r>
    </w:p>
    <w:p w14:paraId="33E83F7F" w14:textId="77777777" w:rsidR="00F664FE" w:rsidRPr="00F664FE" w:rsidRDefault="00F664FE" w:rsidP="00971CC1">
      <w:pPr>
        <w:spacing w:before="8" w:after="160" w:line="120" w:lineRule="exact"/>
        <w:ind w:left="284"/>
        <w:rPr>
          <w:rFonts w:cs="Times New Roman"/>
          <w:sz w:val="12"/>
          <w:szCs w:val="12"/>
          <w:lang w:eastAsia="en-US"/>
        </w:rPr>
      </w:pPr>
    </w:p>
    <w:p w14:paraId="6FD8C2F3" w14:textId="77777777" w:rsidR="00971CC1" w:rsidRDefault="00F664FE" w:rsidP="00971CC1">
      <w:pPr>
        <w:widowControl w:val="0"/>
        <w:tabs>
          <w:tab w:val="left" w:pos="2977"/>
        </w:tabs>
        <w:spacing w:after="0" w:line="404"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44640" behindDoc="1" locked="0" layoutInCell="1" allowOverlap="1" wp14:anchorId="2C9690F0" wp14:editId="27432407">
                <wp:simplePos x="0" y="0"/>
                <wp:positionH relativeFrom="page">
                  <wp:posOffset>648970</wp:posOffset>
                </wp:positionH>
                <wp:positionV relativeFrom="paragraph">
                  <wp:posOffset>-635</wp:posOffset>
                </wp:positionV>
                <wp:extent cx="125730" cy="125730"/>
                <wp:effectExtent l="10795" t="8890" r="6350" b="8255"/>
                <wp:wrapNone/>
                <wp:docPr id="2793" name="Grupo 2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794" name="Freeform 150"/>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148D4B" id="Grupo 2793" o:spid="_x0000_s1026" style="position:absolute;margin-left:51.1pt;margin-top:-.05pt;width:9.9pt;height:9.9pt;z-index:-251171840;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">
                <v:shape id="Freeform 150"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45664" behindDoc="1" locked="0" layoutInCell="1" allowOverlap="1" wp14:anchorId="55C9D60A" wp14:editId="3B2531FF">
                <wp:simplePos x="0" y="0"/>
                <wp:positionH relativeFrom="page">
                  <wp:posOffset>648970</wp:posOffset>
                </wp:positionH>
                <wp:positionV relativeFrom="paragraph">
                  <wp:posOffset>196850</wp:posOffset>
                </wp:positionV>
                <wp:extent cx="125730" cy="125730"/>
                <wp:effectExtent l="10795" t="6350" r="6350" b="10795"/>
                <wp:wrapNone/>
                <wp:docPr id="2791" name="Grupo 2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792" name="Freeform 152"/>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E58034B" id="Grupo 2791" o:spid="_x0000_s1026" style="position:absolute;margin-left:51.1pt;margin-top:15.5pt;width:9.9pt;height:9.9pt;z-index:-251170816;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ruDwQAAFo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">
                <v:shape id="Freeform 152"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Equipo de coordinación </w:t>
      </w:r>
      <w:r w:rsidR="00971CC1">
        <w:rPr>
          <w:rFonts w:ascii="Arial" w:eastAsia="Arial" w:hAnsi="Arial" w:cs="Times New Roman"/>
          <w:sz w:val="16"/>
          <w:szCs w:val="16"/>
          <w:lang w:eastAsia="en-US"/>
        </w:rPr>
        <w:t xml:space="preserve">        </w:t>
      </w:r>
    </w:p>
    <w:p w14:paraId="69BBDFFB" w14:textId="77777777" w:rsidR="00F664FE" w:rsidRPr="00F664FE" w:rsidRDefault="00971CC1" w:rsidP="00971CC1">
      <w:pPr>
        <w:widowControl w:val="0"/>
        <w:tabs>
          <w:tab w:val="left" w:pos="2977"/>
        </w:tabs>
        <w:spacing w:after="0" w:line="404" w:lineRule="auto"/>
        <w:ind w:left="284"/>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Profesorado</w:t>
      </w:r>
    </w:p>
    <w:p w14:paraId="678C9C30" w14:textId="77777777" w:rsidR="00F664FE" w:rsidRPr="00F664FE" w:rsidRDefault="00F664FE" w:rsidP="00971CC1">
      <w:pPr>
        <w:widowControl w:val="0"/>
        <w:spacing w:before="4" w:after="0" w:line="404"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46688" behindDoc="1" locked="0" layoutInCell="1" allowOverlap="1" wp14:anchorId="1CFBE0DA" wp14:editId="05EDBD2D">
                <wp:simplePos x="0" y="0"/>
                <wp:positionH relativeFrom="page">
                  <wp:posOffset>648970</wp:posOffset>
                </wp:positionH>
                <wp:positionV relativeFrom="paragraph">
                  <wp:posOffset>2540</wp:posOffset>
                </wp:positionV>
                <wp:extent cx="125730" cy="125730"/>
                <wp:effectExtent l="10795" t="12065" r="6350" b="5080"/>
                <wp:wrapNone/>
                <wp:docPr id="2789" name="Grupo 2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790" name="Freeform 154"/>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4A42595" id="Grupo 2789" o:spid="_x0000_s1026" style="position:absolute;margin-left:51.1pt;margin-top:.2pt;width:9.9pt;height:9.9pt;z-index:-251169792;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LmCgQAAEQ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">
                <v:shape id="Freeform 154"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47712" behindDoc="1" locked="0" layoutInCell="1" allowOverlap="1" wp14:anchorId="0C7F20BF" wp14:editId="0417F81D">
                <wp:simplePos x="0" y="0"/>
                <wp:positionH relativeFrom="page">
                  <wp:posOffset>648970</wp:posOffset>
                </wp:positionH>
                <wp:positionV relativeFrom="paragraph">
                  <wp:posOffset>200025</wp:posOffset>
                </wp:positionV>
                <wp:extent cx="125730" cy="125730"/>
                <wp:effectExtent l="10795" t="9525" r="6350" b="7620"/>
                <wp:wrapNone/>
                <wp:docPr id="2787" name="Grupo 2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788" name="Freeform 156"/>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81BBDBF" id="Grupo 2787" o:spid="_x0000_s1026" style="position:absolute;margin-left:51.1pt;margin-top:15.75pt;width:9.9pt;height:9.9pt;z-index:-251168768;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">
                <v:shape id="Freeform 156"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" path="m,198r198,l198,,,,,198xe" filled="f" strokeweight="0">
                  <v:path arrowok="t" o:connecttype="custom" o:connectlocs="0,513;198,513;198,315;0,315;0,513"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Alumnado PAS</w:t>
      </w:r>
    </w:p>
    <w:p w14:paraId="1850CEE2" w14:textId="77777777" w:rsidR="00F664FE" w:rsidRPr="00F664FE" w:rsidRDefault="00F664FE" w:rsidP="00971CC1">
      <w:pPr>
        <w:widowControl w:val="0"/>
        <w:spacing w:before="4" w:after="0" w:line="405"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48736" behindDoc="1" locked="0" layoutInCell="1" allowOverlap="1" wp14:anchorId="269610E8" wp14:editId="661359BD">
                <wp:simplePos x="0" y="0"/>
                <wp:positionH relativeFrom="page">
                  <wp:posOffset>648970</wp:posOffset>
                </wp:positionH>
                <wp:positionV relativeFrom="paragraph">
                  <wp:posOffset>2540</wp:posOffset>
                </wp:positionV>
                <wp:extent cx="125730" cy="125730"/>
                <wp:effectExtent l="10795" t="12065" r="6350" b="14605"/>
                <wp:wrapNone/>
                <wp:docPr id="2785" name="Grupo 2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786" name="Freeform 158"/>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C00D6F5" id="Grupo 2785" o:spid="_x0000_s1026" style="position:absolute;margin-left:51.1pt;margin-top:.2pt;width:9.9pt;height:9.9pt;z-index:-251167744;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9biD4AgEAABECwAADgAA&#10;AAAAAAAAAAAAAAAuAgAAZHJzL2Uyb0RvYy54bWxQSwECLQAUAAYACAAAACEANjCuKtwAAAAHAQAA&#10;DwAAAAAAAAAAAAAAAABiBgAAZHJzL2Rvd25yZXYueG1sUEsFBgAAAAAEAAQA8wAAAGsHAAAAAA==&#10;">
                <v:shape id="Freeform 158"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49760" behindDoc="1" locked="0" layoutInCell="1" allowOverlap="1" wp14:anchorId="0F66901D" wp14:editId="6CB363F3">
                <wp:simplePos x="0" y="0"/>
                <wp:positionH relativeFrom="page">
                  <wp:posOffset>648970</wp:posOffset>
                </wp:positionH>
                <wp:positionV relativeFrom="paragraph">
                  <wp:posOffset>200025</wp:posOffset>
                </wp:positionV>
                <wp:extent cx="125730" cy="125730"/>
                <wp:effectExtent l="10795" t="9525" r="6350" b="7620"/>
                <wp:wrapNone/>
                <wp:docPr id="2783" name="Grupo 2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784" name="Freeform 160"/>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425DC2" id="Grupo 2783" o:spid="_x0000_s1026" style="position:absolute;margin-left:51.1pt;margin-top:15.75pt;width:9.9pt;height:9.9pt;z-index:-251166720;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">
                <v:shape id="Freeform 160"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Familias CEP</w:t>
      </w:r>
    </w:p>
    <w:p w14:paraId="6F1D67BA"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50784" behindDoc="1" locked="0" layoutInCell="1" allowOverlap="1" wp14:anchorId="390E630E" wp14:editId="77FADAA3">
                <wp:simplePos x="0" y="0"/>
                <wp:positionH relativeFrom="page">
                  <wp:posOffset>648970</wp:posOffset>
                </wp:positionH>
                <wp:positionV relativeFrom="paragraph">
                  <wp:posOffset>1905</wp:posOffset>
                </wp:positionV>
                <wp:extent cx="125730" cy="125730"/>
                <wp:effectExtent l="10795" t="11430" r="6350" b="5715"/>
                <wp:wrapNone/>
                <wp:docPr id="2781" name="Grupo 2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782" name="Freeform 162"/>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B5D1D2D" id="Grupo 2781" o:spid="_x0000_s1026" style="position:absolute;margin-left:51.1pt;margin-top:.15pt;width:9.9pt;height:9.9pt;z-index:-251165696;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">
                <v:shape id="Freeform 162"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" path="m,198r198,l198,,,,,198xe" filled="f" strokeweight="0">
                  <v:path arrowok="t" o:connecttype="custom" o:connectlocs="0,201;198,201;198,3;0,3;0,201"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Otros</w:t>
      </w:r>
    </w:p>
    <w:p w14:paraId="56212A2E" w14:textId="77777777" w:rsidR="00F664FE" w:rsidRPr="00F664FE" w:rsidRDefault="00971CC1" w:rsidP="00971CC1">
      <w:pPr>
        <w:spacing w:before="1" w:after="160" w:line="260" w:lineRule="exact"/>
        <w:ind w:left="284"/>
        <w:rPr>
          <w:rFonts w:cs="Times New Roman"/>
          <w:sz w:val="26"/>
          <w:szCs w:val="26"/>
          <w:lang w:eastAsia="en-US"/>
        </w:rPr>
      </w:pPr>
      <w:r>
        <w:rPr>
          <w:rFonts w:cs="Times New Roman"/>
          <w:sz w:val="26"/>
          <w:szCs w:val="26"/>
          <w:lang w:eastAsia="en-US"/>
        </w:rPr>
        <w:t xml:space="preserve">   </w:t>
      </w:r>
    </w:p>
    <w:p w14:paraId="515BF7DC"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51808" behindDoc="1" locked="0" layoutInCell="1" allowOverlap="1" wp14:anchorId="6DA29526" wp14:editId="1140CF6A">
                <wp:simplePos x="0" y="0"/>
                <wp:positionH relativeFrom="page">
                  <wp:posOffset>636270</wp:posOffset>
                </wp:positionH>
                <wp:positionV relativeFrom="paragraph">
                  <wp:posOffset>189865</wp:posOffset>
                </wp:positionV>
                <wp:extent cx="6226810" cy="377825"/>
                <wp:effectExtent l="7620" t="8890" r="13970" b="13335"/>
                <wp:wrapNone/>
                <wp:docPr id="2779" name="Grupo 2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780" name="Freeform 164"/>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C9283C5" id="Grupo 2779" o:spid="_x0000_s1026" style="position:absolute;margin-left:50.1pt;margin-top:14.95pt;width:490.3pt;height:29.75pt;z-index:-251164672;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">
                <v:shape id="Freeform 164"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504081E5" w14:textId="77777777" w:rsidR="00F664FE" w:rsidRPr="00F664FE" w:rsidRDefault="00F664FE" w:rsidP="00971CC1">
      <w:pPr>
        <w:spacing w:after="160" w:line="200" w:lineRule="exact"/>
        <w:ind w:left="284"/>
        <w:rPr>
          <w:rFonts w:cs="Times New Roman"/>
          <w:sz w:val="20"/>
          <w:szCs w:val="20"/>
          <w:lang w:eastAsia="en-US"/>
        </w:rPr>
      </w:pPr>
    </w:p>
    <w:p w14:paraId="55C41943" w14:textId="77777777" w:rsidR="00F664FE" w:rsidRPr="00F664FE" w:rsidRDefault="00F664FE" w:rsidP="00971CC1">
      <w:pPr>
        <w:spacing w:after="160" w:line="200" w:lineRule="exact"/>
        <w:ind w:left="284"/>
        <w:rPr>
          <w:rFonts w:cs="Times New Roman"/>
          <w:sz w:val="20"/>
          <w:szCs w:val="20"/>
          <w:lang w:eastAsia="en-US"/>
        </w:rPr>
      </w:pPr>
    </w:p>
    <w:p w14:paraId="5F0A0ED5" w14:textId="77777777" w:rsidR="00F664FE" w:rsidRPr="00F664FE" w:rsidRDefault="00F664FE" w:rsidP="00971CC1">
      <w:pPr>
        <w:spacing w:before="12" w:after="160" w:line="260" w:lineRule="exact"/>
        <w:ind w:left="284"/>
        <w:rPr>
          <w:rFonts w:cs="Times New Roman"/>
          <w:sz w:val="26"/>
          <w:szCs w:val="26"/>
          <w:lang w:eastAsia="en-US"/>
        </w:rPr>
      </w:pPr>
    </w:p>
    <w:p w14:paraId="1FE7E603"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1E6FB265"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52832" behindDoc="1" locked="0" layoutInCell="1" allowOverlap="1" wp14:anchorId="7E61CBAD" wp14:editId="08CFB891">
                <wp:simplePos x="0" y="0"/>
                <wp:positionH relativeFrom="page">
                  <wp:posOffset>648970</wp:posOffset>
                </wp:positionH>
                <wp:positionV relativeFrom="paragraph">
                  <wp:posOffset>53340</wp:posOffset>
                </wp:positionV>
                <wp:extent cx="125730" cy="125730"/>
                <wp:effectExtent l="10795" t="5715" r="6350" b="11430"/>
                <wp:wrapNone/>
                <wp:docPr id="2777" name="Grupo 2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778" name="Freeform 166"/>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9C0C839" id="Grupo 2777" o:spid="_x0000_s1026" style="position:absolute;margin-left:51.1pt;margin-top:4.2pt;width:9.9pt;height:9.9pt;z-index:-251163648;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LW2DQQAAE8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">
                <v:shape id="Freeform 166"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3E1B9419"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53856" behindDoc="1" locked="0" layoutInCell="1" allowOverlap="1" wp14:anchorId="23E84AF3" wp14:editId="21900F91">
                <wp:simplePos x="0" y="0"/>
                <wp:positionH relativeFrom="page">
                  <wp:posOffset>648335</wp:posOffset>
                </wp:positionH>
                <wp:positionV relativeFrom="paragraph">
                  <wp:posOffset>59055</wp:posOffset>
                </wp:positionV>
                <wp:extent cx="125730" cy="125730"/>
                <wp:effectExtent l="10160" t="11430" r="6985" b="5715"/>
                <wp:wrapNone/>
                <wp:docPr id="2775" name="Grupo 2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776" name="Freeform 168"/>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D04141D" id="Grupo 2775" o:spid="_x0000_s1026" style="position:absolute;margin-left:51.05pt;margin-top:4.65pt;width:9.9pt;height:9.9pt;z-index:-251162624;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JCBJjA0EAABP&#10;CwAADgAAAAAAAAAAAAAAAAAuAgAAZHJzL2Uyb0RvYy54bWxQSwECLQAUAAYACAAAACEA6QyUUd0A&#10;AAAIAQAADwAAAAAAAAAAAAAAAABnBgAAZHJzL2Rvd25yZXYueG1sUEsFBgAAAAAEAAQA8wAAAHEH&#10;AAAAAA==&#10;">
                <v:shape id="Freeform 168"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54880" behindDoc="1" locked="0" layoutInCell="1" allowOverlap="1" wp14:anchorId="2EB1E580" wp14:editId="79BE1F56">
                <wp:simplePos x="0" y="0"/>
                <wp:positionH relativeFrom="page">
                  <wp:posOffset>645160</wp:posOffset>
                </wp:positionH>
                <wp:positionV relativeFrom="paragraph">
                  <wp:posOffset>234315</wp:posOffset>
                </wp:positionV>
                <wp:extent cx="125730" cy="125730"/>
                <wp:effectExtent l="6985" t="5715" r="10160" b="11430"/>
                <wp:wrapNone/>
                <wp:docPr id="2773" name="Grupo 2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774" name="Freeform 170"/>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C8689A" id="Grupo 2773" o:spid="_x0000_s1026" style="position:absolute;margin-left:50.8pt;margin-top:18.45pt;width:9.9pt;height:9.9pt;z-index:-251161600;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">
                <v:shape id="Freeform 170"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430D60E4" w14:textId="77777777" w:rsidR="00F664FE" w:rsidRPr="00F664FE" w:rsidRDefault="00F664FE" w:rsidP="00971CC1">
      <w:pPr>
        <w:widowControl w:val="0"/>
        <w:spacing w:before="62"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55904" behindDoc="1" locked="0" layoutInCell="1" allowOverlap="1" wp14:anchorId="0DC51D28" wp14:editId="5DFC4532">
                <wp:simplePos x="0" y="0"/>
                <wp:positionH relativeFrom="page">
                  <wp:posOffset>636270</wp:posOffset>
                </wp:positionH>
                <wp:positionV relativeFrom="paragraph">
                  <wp:posOffset>195580</wp:posOffset>
                </wp:positionV>
                <wp:extent cx="6226810" cy="377825"/>
                <wp:effectExtent l="7620" t="5080" r="13970" b="7620"/>
                <wp:wrapNone/>
                <wp:docPr id="2771" name="Grupo 2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772" name="Freeform 172"/>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5BFE191" id="Grupo 2771" o:spid="_x0000_s1026" style="position:absolute;margin-left:50.1pt;margin-top:15.4pt;width:490.3pt;height:29.75pt;z-index:-251160576;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">
                <v:shape id="Freeform 172"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734AF48D" w14:textId="77777777" w:rsidR="00F664FE" w:rsidRPr="00F664FE" w:rsidRDefault="00F664FE" w:rsidP="00971CC1">
      <w:pPr>
        <w:spacing w:after="160" w:line="259" w:lineRule="auto"/>
        <w:ind w:left="284"/>
        <w:rPr>
          <w:rFonts w:cs="Times New Roman"/>
          <w:lang w:eastAsia="en-US"/>
        </w:rPr>
        <w:sectPr w:rsidR="00F664FE" w:rsidRPr="00F664FE">
          <w:pgSz w:w="11900" w:h="16840"/>
          <w:pgMar w:top="1400" w:right="1080" w:bottom="1240" w:left="800" w:header="755" w:footer="1058" w:gutter="0"/>
          <w:cols w:space="720"/>
        </w:sectPr>
      </w:pPr>
    </w:p>
    <w:p w14:paraId="1D94AA61"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160000" behindDoc="1" locked="0" layoutInCell="1" allowOverlap="1" wp14:anchorId="31F77BD0" wp14:editId="7E559C92">
                <wp:simplePos x="0" y="0"/>
                <wp:positionH relativeFrom="page">
                  <wp:posOffset>5715</wp:posOffset>
                </wp:positionH>
                <wp:positionV relativeFrom="page">
                  <wp:posOffset>5438775</wp:posOffset>
                </wp:positionV>
                <wp:extent cx="4445" cy="1270"/>
                <wp:effectExtent l="5715" t="9525" r="8890" b="8255"/>
                <wp:wrapNone/>
                <wp:docPr id="2769" name="Grupo 2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770" name="Freeform 177"/>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5D2E8A5" id="Grupo 2769" o:spid="_x0000_s1026" style="position:absolute;margin-left:.45pt;margin-top:428.25pt;width:.35pt;height:.1pt;z-index:-251156480;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">
                <v:shape id="Freeform 177"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" path="m,l7,e" filled="f" strokeweight="0">
                  <v:path arrowok="t" o:connecttype="custom" o:connectlocs="0,0;7,0" o:connectangles="0,0"/>
                </v:shape>
                <w10:wrap anchorx="page" anchory="page"/>
              </v:group>
            </w:pict>
          </mc:Fallback>
        </mc:AlternateContent>
      </w:r>
    </w:p>
    <w:p w14:paraId="6B59071B" w14:textId="77777777" w:rsidR="00F664FE" w:rsidRPr="00F664FE" w:rsidRDefault="00F664FE" w:rsidP="00F664FE">
      <w:pPr>
        <w:spacing w:after="160" w:line="200" w:lineRule="exact"/>
        <w:rPr>
          <w:rFonts w:cs="Times New Roman"/>
          <w:sz w:val="20"/>
          <w:szCs w:val="20"/>
          <w:lang w:eastAsia="en-US"/>
        </w:rPr>
      </w:pPr>
    </w:p>
    <w:p w14:paraId="517275AB"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2F18F977" w14:textId="77777777" w:rsidR="00F664FE" w:rsidRPr="00F664FE" w:rsidRDefault="00F664FE" w:rsidP="00F664FE">
      <w:pPr>
        <w:spacing w:before="1" w:after="160" w:line="150" w:lineRule="exact"/>
        <w:rPr>
          <w:rFonts w:cs="Times New Roman"/>
          <w:sz w:val="15"/>
          <w:szCs w:val="15"/>
          <w:lang w:eastAsia="en-US"/>
        </w:rPr>
      </w:pPr>
    </w:p>
    <w:p w14:paraId="6C2703A0" w14:textId="77777777" w:rsidR="00F664FE" w:rsidRPr="00F664FE" w:rsidRDefault="00F664FE" w:rsidP="00F664FE">
      <w:pPr>
        <w:spacing w:after="160" w:line="200" w:lineRule="exact"/>
        <w:rPr>
          <w:rFonts w:cs="Times New Roman"/>
          <w:sz w:val="20"/>
          <w:szCs w:val="20"/>
          <w:lang w:eastAsia="en-US"/>
        </w:rPr>
      </w:pPr>
    </w:p>
    <w:p w14:paraId="2FC2F036"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ORGANIZACION DEL CENTRO (LINEA 4)</w:t>
      </w:r>
    </w:p>
    <w:p w14:paraId="64860E6C" w14:textId="77777777" w:rsidR="00F664FE" w:rsidRPr="00F664FE" w:rsidRDefault="00F664FE" w:rsidP="00F664FE">
      <w:pPr>
        <w:spacing w:before="1" w:after="160" w:line="240" w:lineRule="exact"/>
        <w:rPr>
          <w:rFonts w:cs="Times New Roman"/>
          <w:sz w:val="24"/>
          <w:szCs w:val="24"/>
          <w:lang w:eastAsia="en-US"/>
        </w:rPr>
      </w:pPr>
    </w:p>
    <w:p w14:paraId="05E43807"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161024" behindDoc="1" locked="0" layoutInCell="1" allowOverlap="1" wp14:anchorId="35648E37" wp14:editId="6DB0B383">
                <wp:simplePos x="0" y="0"/>
                <wp:positionH relativeFrom="page">
                  <wp:posOffset>648335</wp:posOffset>
                </wp:positionH>
                <wp:positionV relativeFrom="paragraph">
                  <wp:posOffset>144145</wp:posOffset>
                </wp:positionV>
                <wp:extent cx="6226810" cy="377825"/>
                <wp:effectExtent l="10160" t="10795" r="11430" b="11430"/>
                <wp:wrapNone/>
                <wp:docPr id="2764" name="Grupo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765" name="Freeform 179"/>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863E3B8" id="Grupo 2764" o:spid="_x0000_s1026" style="position:absolute;margin-left:51.05pt;margin-top:11.35pt;width:490.3pt;height:29.75pt;z-index:-251155456;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">
                <v:shape id="Freeform 179"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1F462283" w14:textId="77777777" w:rsidR="00F664FE" w:rsidRPr="00F664FE" w:rsidRDefault="00F664FE" w:rsidP="00971CC1">
      <w:pPr>
        <w:widowControl w:val="0"/>
        <w:spacing w:before="43" w:after="0" w:line="240" w:lineRule="auto"/>
        <w:ind w:left="567" w:hanging="283"/>
        <w:rPr>
          <w:rFonts w:ascii="Arial" w:eastAsia="Arial" w:hAnsi="Arial" w:cs="Times New Roman"/>
          <w:sz w:val="16"/>
          <w:szCs w:val="16"/>
          <w:lang w:eastAsia="en-US"/>
        </w:rPr>
      </w:pPr>
      <w:r w:rsidRPr="00F664FE">
        <w:rPr>
          <w:rFonts w:ascii="Arial" w:eastAsia="Arial" w:hAnsi="Arial" w:cs="Times New Roman"/>
          <w:sz w:val="16"/>
          <w:szCs w:val="16"/>
          <w:lang w:eastAsia="en-US"/>
        </w:rPr>
        <w:t>Animar a todo el claustro a la formación continua en las TIC</w:t>
      </w:r>
    </w:p>
    <w:p w14:paraId="60A6B762" w14:textId="77777777" w:rsidR="00F664FE" w:rsidRPr="00F664FE" w:rsidRDefault="00F664FE" w:rsidP="00971CC1">
      <w:pPr>
        <w:spacing w:before="2" w:after="160" w:line="150" w:lineRule="exact"/>
        <w:ind w:left="567" w:hanging="283"/>
        <w:rPr>
          <w:rFonts w:cs="Times New Roman"/>
          <w:sz w:val="15"/>
          <w:szCs w:val="15"/>
          <w:lang w:eastAsia="en-US"/>
        </w:rPr>
      </w:pPr>
    </w:p>
    <w:p w14:paraId="76D6027D" w14:textId="77777777" w:rsidR="00F664FE" w:rsidRPr="00F664FE" w:rsidRDefault="00F664FE" w:rsidP="00971CC1">
      <w:pPr>
        <w:spacing w:after="160" w:line="200" w:lineRule="exact"/>
        <w:ind w:left="567" w:hanging="283"/>
        <w:rPr>
          <w:rFonts w:cs="Times New Roman"/>
          <w:sz w:val="20"/>
          <w:szCs w:val="20"/>
          <w:lang w:eastAsia="en-US"/>
        </w:rPr>
      </w:pPr>
    </w:p>
    <w:p w14:paraId="0B2A7817" w14:textId="77777777" w:rsidR="00F664FE" w:rsidRPr="00F664FE" w:rsidRDefault="00F664FE" w:rsidP="00971CC1">
      <w:pPr>
        <w:spacing w:after="160" w:line="200" w:lineRule="exact"/>
        <w:ind w:left="567" w:hanging="283"/>
        <w:rPr>
          <w:rFonts w:cs="Times New Roman"/>
          <w:sz w:val="20"/>
          <w:szCs w:val="20"/>
          <w:lang w:eastAsia="en-US"/>
        </w:rPr>
      </w:pPr>
    </w:p>
    <w:p w14:paraId="774DB570" w14:textId="77777777" w:rsidR="00F664FE" w:rsidRPr="00F664FE" w:rsidRDefault="00F664FE" w:rsidP="00971CC1">
      <w:pPr>
        <w:widowControl w:val="0"/>
        <w:spacing w:after="0" w:line="240" w:lineRule="auto"/>
        <w:ind w:left="567" w:hanging="283"/>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7B367488" w14:textId="77777777" w:rsidR="00F664FE" w:rsidRPr="00F664FE" w:rsidRDefault="00F664FE" w:rsidP="00971CC1">
      <w:pPr>
        <w:widowControl w:val="0"/>
        <w:spacing w:before="73" w:after="0" w:line="405" w:lineRule="auto"/>
        <w:ind w:left="567" w:right="754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62048" behindDoc="1" locked="0" layoutInCell="1" allowOverlap="1" wp14:anchorId="2EE39922" wp14:editId="6C768098">
                <wp:simplePos x="0" y="0"/>
                <wp:positionH relativeFrom="page">
                  <wp:posOffset>648970</wp:posOffset>
                </wp:positionH>
                <wp:positionV relativeFrom="paragraph">
                  <wp:posOffset>46355</wp:posOffset>
                </wp:positionV>
                <wp:extent cx="125730" cy="125730"/>
                <wp:effectExtent l="10795" t="8255" r="6350" b="8890"/>
                <wp:wrapNone/>
                <wp:docPr id="2762" name="Grupo 2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763" name="Freeform 181"/>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025B8AA" id="Grupo 2762" o:spid="_x0000_s1026" style="position:absolute;margin-left:51.1pt;margin-top:3.65pt;width:9.9pt;height:9.9pt;z-index:-251154432;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">
                <v:shape id="Freeform 181"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63072" behindDoc="1" locked="0" layoutInCell="1" allowOverlap="1" wp14:anchorId="19303FDB" wp14:editId="6B0E791E">
                <wp:simplePos x="0" y="0"/>
                <wp:positionH relativeFrom="page">
                  <wp:posOffset>648970</wp:posOffset>
                </wp:positionH>
                <wp:positionV relativeFrom="paragraph">
                  <wp:posOffset>243840</wp:posOffset>
                </wp:positionV>
                <wp:extent cx="125730" cy="125730"/>
                <wp:effectExtent l="10795" t="5715" r="6350" b="11430"/>
                <wp:wrapNone/>
                <wp:docPr id="2760" name="Grupo 2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84"/>
                          <a:chExt cx="198" cy="198"/>
                        </a:xfrm>
                      </wpg:grpSpPr>
                      <wps:wsp>
                        <wps:cNvPr id="2761" name="Freeform 183"/>
                        <wps:cNvSpPr>
                          <a:spLocks/>
                        </wps:cNvSpPr>
                        <wps:spPr bwMode="auto">
                          <a:xfrm>
                            <a:off x="1022" y="384"/>
                            <a:ext cx="198" cy="198"/>
                          </a:xfrm>
                          <a:custGeom>
                            <a:avLst/>
                            <a:gdLst>
                              <a:gd name="T0" fmla="+- 0 1022 1022"/>
                              <a:gd name="T1" fmla="*/ T0 w 198"/>
                              <a:gd name="T2" fmla="+- 0 582 384"/>
                              <a:gd name="T3" fmla="*/ 582 h 198"/>
                              <a:gd name="T4" fmla="+- 0 1220 1022"/>
                              <a:gd name="T5" fmla="*/ T4 w 198"/>
                              <a:gd name="T6" fmla="+- 0 582 384"/>
                              <a:gd name="T7" fmla="*/ 582 h 198"/>
                              <a:gd name="T8" fmla="+- 0 1220 1022"/>
                              <a:gd name="T9" fmla="*/ T8 w 198"/>
                              <a:gd name="T10" fmla="+- 0 384 384"/>
                              <a:gd name="T11" fmla="*/ 384 h 198"/>
                              <a:gd name="T12" fmla="+- 0 1022 1022"/>
                              <a:gd name="T13" fmla="*/ T12 w 198"/>
                              <a:gd name="T14" fmla="+- 0 384 384"/>
                              <a:gd name="T15" fmla="*/ 384 h 198"/>
                              <a:gd name="T16" fmla="+- 0 1022 1022"/>
                              <a:gd name="T17" fmla="*/ T16 w 198"/>
                              <a:gd name="T18" fmla="+- 0 582 384"/>
                              <a:gd name="T19" fmla="*/ 5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44F9609" id="Grupo 2760" o:spid="_x0000_s1026" style="position:absolute;margin-left:51.1pt;margin-top:19.2pt;width:9.9pt;height:9.9pt;z-index:-251153408;mso-position-horizontal-relative:page" coordorigin="1022,3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">
                <v:shape id="Freeform 183" o:spid="_x0000_s1027" style="position:absolute;left:1022;top:3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" path="m,198r198,l198,,,,,198xe" filled="f" strokeweight="0">
                  <v:path arrowok="t" o:connecttype="custom" o:connectlocs="0,582;198,582;198,384;0,384;0,5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Formación del profesorado A realizar en el centro</w:t>
      </w:r>
    </w:p>
    <w:p w14:paraId="73218681" w14:textId="77777777" w:rsidR="00F664FE" w:rsidRPr="00F664FE" w:rsidRDefault="00F664FE" w:rsidP="00971CC1">
      <w:pPr>
        <w:spacing w:before="5" w:after="160" w:line="140" w:lineRule="exact"/>
        <w:ind w:left="567" w:hanging="283"/>
        <w:rPr>
          <w:rFonts w:cs="Times New Roman"/>
          <w:sz w:val="14"/>
          <w:szCs w:val="14"/>
          <w:lang w:eastAsia="en-US"/>
        </w:rPr>
      </w:pPr>
    </w:p>
    <w:p w14:paraId="683201DD" w14:textId="77777777" w:rsidR="00F664FE" w:rsidRPr="00F664FE" w:rsidRDefault="00F664FE" w:rsidP="00971CC1">
      <w:pPr>
        <w:widowControl w:val="0"/>
        <w:spacing w:after="0" w:line="240" w:lineRule="auto"/>
        <w:ind w:left="567" w:hanging="283"/>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64096" behindDoc="1" locked="0" layoutInCell="1" allowOverlap="1" wp14:anchorId="25495575" wp14:editId="0960302A">
                <wp:simplePos x="0" y="0"/>
                <wp:positionH relativeFrom="page">
                  <wp:posOffset>648335</wp:posOffset>
                </wp:positionH>
                <wp:positionV relativeFrom="paragraph">
                  <wp:posOffset>142240</wp:posOffset>
                </wp:positionV>
                <wp:extent cx="6226810" cy="377825"/>
                <wp:effectExtent l="10160" t="8890" r="11430" b="13335"/>
                <wp:wrapNone/>
                <wp:docPr id="2758" name="Grupo 2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4"/>
                          <a:chExt cx="9806" cy="595"/>
                        </a:xfrm>
                      </wpg:grpSpPr>
                      <wps:wsp>
                        <wps:cNvPr id="2759" name="Freeform 185"/>
                        <wps:cNvSpPr>
                          <a:spLocks/>
                        </wps:cNvSpPr>
                        <wps:spPr bwMode="auto">
                          <a:xfrm>
                            <a:off x="1021" y="224"/>
                            <a:ext cx="9806" cy="595"/>
                          </a:xfrm>
                          <a:custGeom>
                            <a:avLst/>
                            <a:gdLst>
                              <a:gd name="T0" fmla="+- 0 1021 1021"/>
                              <a:gd name="T1" fmla="*/ T0 w 9806"/>
                              <a:gd name="T2" fmla="+- 0 819 224"/>
                              <a:gd name="T3" fmla="*/ 819 h 595"/>
                              <a:gd name="T4" fmla="+- 0 10826 1021"/>
                              <a:gd name="T5" fmla="*/ T4 w 9806"/>
                              <a:gd name="T6" fmla="+- 0 819 224"/>
                              <a:gd name="T7" fmla="*/ 819 h 595"/>
                              <a:gd name="T8" fmla="+- 0 10826 1021"/>
                              <a:gd name="T9" fmla="*/ T8 w 9806"/>
                              <a:gd name="T10" fmla="+- 0 224 224"/>
                              <a:gd name="T11" fmla="*/ 224 h 595"/>
                              <a:gd name="T12" fmla="+- 0 1021 1021"/>
                              <a:gd name="T13" fmla="*/ T12 w 9806"/>
                              <a:gd name="T14" fmla="+- 0 224 224"/>
                              <a:gd name="T15" fmla="*/ 224 h 595"/>
                              <a:gd name="T16" fmla="+- 0 1021 1021"/>
                              <a:gd name="T17" fmla="*/ T16 w 9806"/>
                              <a:gd name="T18" fmla="+- 0 819 224"/>
                              <a:gd name="T19" fmla="*/ 819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D00D0A0" id="Grupo 2758" o:spid="_x0000_s1026" style="position:absolute;margin-left:51.05pt;margin-top:11.2pt;width:490.3pt;height:29.75pt;z-index:-251152384;mso-position-horizontal-relative:page" coordorigin="1021,224"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">
                <v:shape id="Freeform 185" o:spid="_x0000_s1027" style="position:absolute;left:1021;top:224;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" path="m,595r9805,l9805,,,,,595xe" filled="f" strokeweight="0">
                  <v:path arrowok="t" o:connecttype="custom" o:connectlocs="0,819;9805,819;9805,224;0,224;0,81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617E76FD" w14:textId="77777777" w:rsidR="00F664FE" w:rsidRPr="00F664FE" w:rsidRDefault="00F664FE" w:rsidP="00971CC1">
      <w:pPr>
        <w:widowControl w:val="0"/>
        <w:spacing w:before="40" w:after="0" w:line="240" w:lineRule="auto"/>
        <w:ind w:left="567" w:hanging="283"/>
        <w:rPr>
          <w:rFonts w:ascii="Arial" w:eastAsia="Arial" w:hAnsi="Arial" w:cs="Times New Roman"/>
          <w:sz w:val="16"/>
          <w:szCs w:val="16"/>
          <w:lang w:eastAsia="en-US"/>
        </w:rPr>
      </w:pPr>
      <w:r w:rsidRPr="00F664FE">
        <w:rPr>
          <w:rFonts w:ascii="Arial" w:eastAsia="Arial" w:hAnsi="Arial" w:cs="Times New Roman"/>
          <w:sz w:val="16"/>
          <w:szCs w:val="16"/>
          <w:lang w:eastAsia="en-US"/>
        </w:rPr>
        <w:t>Desde el FEIE y la coordinación TDE - CompDigEdu dar difusión a los distintos cursos ofertados desde el CEP.</w:t>
      </w:r>
    </w:p>
    <w:p w14:paraId="4BA7C3D7" w14:textId="77777777" w:rsidR="00F664FE" w:rsidRPr="00F664FE" w:rsidRDefault="00F664FE" w:rsidP="00971CC1">
      <w:pPr>
        <w:spacing w:before="7" w:after="160" w:line="120" w:lineRule="exact"/>
        <w:ind w:left="567" w:hanging="283"/>
        <w:rPr>
          <w:rFonts w:cs="Times New Roman"/>
          <w:sz w:val="12"/>
          <w:szCs w:val="12"/>
          <w:lang w:eastAsia="en-US"/>
        </w:rPr>
      </w:pPr>
    </w:p>
    <w:p w14:paraId="7E10F993" w14:textId="77777777" w:rsidR="00F664FE" w:rsidRPr="00F664FE" w:rsidRDefault="00F664FE" w:rsidP="00971CC1">
      <w:pPr>
        <w:spacing w:after="160" w:line="200" w:lineRule="exact"/>
        <w:ind w:left="567" w:hanging="283"/>
        <w:rPr>
          <w:rFonts w:cs="Times New Roman"/>
          <w:sz w:val="20"/>
          <w:szCs w:val="20"/>
          <w:lang w:eastAsia="en-US"/>
        </w:rPr>
      </w:pPr>
    </w:p>
    <w:p w14:paraId="6C4380E0" w14:textId="77777777" w:rsidR="00F664FE" w:rsidRPr="00F664FE" w:rsidRDefault="00F664FE" w:rsidP="00971CC1">
      <w:pPr>
        <w:spacing w:after="160" w:line="200" w:lineRule="exact"/>
        <w:ind w:left="567" w:hanging="283"/>
        <w:rPr>
          <w:rFonts w:cs="Times New Roman"/>
          <w:sz w:val="20"/>
          <w:szCs w:val="20"/>
          <w:lang w:eastAsia="en-US"/>
        </w:rPr>
      </w:pPr>
    </w:p>
    <w:p w14:paraId="74B3F09B" w14:textId="77777777" w:rsidR="00F664FE" w:rsidRPr="00F664FE" w:rsidRDefault="00F664FE" w:rsidP="00971CC1">
      <w:pPr>
        <w:widowControl w:val="0"/>
        <w:spacing w:after="0" w:line="240" w:lineRule="auto"/>
        <w:ind w:left="567" w:hanging="283"/>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65120" behindDoc="1" locked="0" layoutInCell="1" allowOverlap="1" wp14:anchorId="4A2479BF" wp14:editId="745F80F4">
                <wp:simplePos x="0" y="0"/>
                <wp:positionH relativeFrom="page">
                  <wp:posOffset>648335</wp:posOffset>
                </wp:positionH>
                <wp:positionV relativeFrom="paragraph">
                  <wp:posOffset>159385</wp:posOffset>
                </wp:positionV>
                <wp:extent cx="6226810" cy="377825"/>
                <wp:effectExtent l="10160" t="6985" r="11430" b="5715"/>
                <wp:wrapNone/>
                <wp:docPr id="2756" name="Grupo 2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51"/>
                          <a:chExt cx="9806" cy="595"/>
                        </a:xfrm>
                      </wpg:grpSpPr>
                      <wps:wsp>
                        <wps:cNvPr id="2757" name="Freeform 187"/>
                        <wps:cNvSpPr>
                          <a:spLocks/>
                        </wps:cNvSpPr>
                        <wps:spPr bwMode="auto">
                          <a:xfrm>
                            <a:off x="1021" y="251"/>
                            <a:ext cx="9806" cy="595"/>
                          </a:xfrm>
                          <a:custGeom>
                            <a:avLst/>
                            <a:gdLst>
                              <a:gd name="T0" fmla="+- 0 1021 1021"/>
                              <a:gd name="T1" fmla="*/ T0 w 9806"/>
                              <a:gd name="T2" fmla="+- 0 846 251"/>
                              <a:gd name="T3" fmla="*/ 846 h 595"/>
                              <a:gd name="T4" fmla="+- 0 10826 1021"/>
                              <a:gd name="T5" fmla="*/ T4 w 9806"/>
                              <a:gd name="T6" fmla="+- 0 846 251"/>
                              <a:gd name="T7" fmla="*/ 846 h 595"/>
                              <a:gd name="T8" fmla="+- 0 10826 1021"/>
                              <a:gd name="T9" fmla="*/ T8 w 9806"/>
                              <a:gd name="T10" fmla="+- 0 251 251"/>
                              <a:gd name="T11" fmla="*/ 251 h 595"/>
                              <a:gd name="T12" fmla="+- 0 1021 1021"/>
                              <a:gd name="T13" fmla="*/ T12 w 9806"/>
                              <a:gd name="T14" fmla="+- 0 251 251"/>
                              <a:gd name="T15" fmla="*/ 251 h 595"/>
                              <a:gd name="T16" fmla="+- 0 1021 1021"/>
                              <a:gd name="T17" fmla="*/ T16 w 9806"/>
                              <a:gd name="T18" fmla="+- 0 846 251"/>
                              <a:gd name="T19" fmla="*/ 846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9AFFE45" id="Grupo 2756" o:spid="_x0000_s1026" style="position:absolute;margin-left:51.05pt;margin-top:12.55pt;width:490.3pt;height:29.75pt;z-index:-251151360;mso-position-horizontal-relative:page" coordorigin="1021,251"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">
                <v:shape id="Freeform 187" o:spid="_x0000_s1027" style="position:absolute;left:1021;top:251;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" path="m,595r9805,l9805,,,,,595xe" filled="f" strokeweight="0">
                  <v:path arrowok="t" o:connecttype="custom" o:connectlocs="0,846;9805,846;9805,251;0,251;0,846" o:connectangles="0,0,0,0,0"/>
                </v:shape>
                <w10:wrap anchorx="page"/>
              </v:group>
            </w:pict>
          </mc:Fallback>
        </mc:AlternateContent>
      </w:r>
      <w:r w:rsidRPr="00F664FE">
        <w:rPr>
          <w:rFonts w:ascii="Arial" w:eastAsia="Arial" w:hAnsi="Arial" w:cs="Times New Roman"/>
          <w:b/>
          <w:bCs/>
          <w:sz w:val="16"/>
          <w:szCs w:val="16"/>
          <w:lang w:eastAsia="en-US"/>
        </w:rPr>
        <w:t>Tareas - ¿Cómo? - Intervención en el centro o implementación</w:t>
      </w:r>
    </w:p>
    <w:p w14:paraId="3622656B" w14:textId="77777777" w:rsidR="00F664FE" w:rsidRPr="00F664FE" w:rsidRDefault="00F664FE" w:rsidP="00971CC1">
      <w:pPr>
        <w:spacing w:after="160" w:line="100" w:lineRule="exact"/>
        <w:ind w:left="567" w:hanging="283"/>
        <w:rPr>
          <w:rFonts w:cs="Times New Roman"/>
          <w:sz w:val="10"/>
          <w:szCs w:val="10"/>
          <w:lang w:eastAsia="en-US"/>
        </w:rPr>
      </w:pPr>
    </w:p>
    <w:p w14:paraId="60997E21" w14:textId="77777777" w:rsidR="00F664FE" w:rsidRPr="00F664FE" w:rsidRDefault="00F664FE" w:rsidP="00971CC1">
      <w:pPr>
        <w:spacing w:after="160" w:line="200" w:lineRule="exact"/>
        <w:ind w:left="567" w:hanging="283"/>
        <w:rPr>
          <w:rFonts w:cs="Times New Roman"/>
          <w:sz w:val="20"/>
          <w:szCs w:val="20"/>
          <w:lang w:eastAsia="en-US"/>
        </w:rPr>
      </w:pPr>
    </w:p>
    <w:p w14:paraId="7B88A408" w14:textId="77777777" w:rsidR="00F664FE" w:rsidRPr="00F664FE" w:rsidRDefault="00F664FE" w:rsidP="00971CC1">
      <w:pPr>
        <w:spacing w:after="160" w:line="200" w:lineRule="exact"/>
        <w:ind w:left="567" w:hanging="283"/>
        <w:rPr>
          <w:rFonts w:cs="Times New Roman"/>
          <w:sz w:val="20"/>
          <w:szCs w:val="20"/>
          <w:lang w:eastAsia="en-US"/>
        </w:rPr>
      </w:pPr>
    </w:p>
    <w:p w14:paraId="4409C443" w14:textId="77777777" w:rsidR="00F664FE" w:rsidRPr="00F664FE" w:rsidRDefault="00F664FE" w:rsidP="00971CC1">
      <w:pPr>
        <w:spacing w:after="160" w:line="200" w:lineRule="exact"/>
        <w:ind w:left="567" w:hanging="283"/>
        <w:rPr>
          <w:rFonts w:cs="Times New Roman"/>
          <w:sz w:val="20"/>
          <w:szCs w:val="20"/>
          <w:lang w:eastAsia="en-US"/>
        </w:rPr>
      </w:pPr>
    </w:p>
    <w:p w14:paraId="45BB13D5" w14:textId="77777777" w:rsidR="00F664FE" w:rsidRPr="00F664FE" w:rsidRDefault="00F664FE" w:rsidP="00971CC1">
      <w:pPr>
        <w:spacing w:before="79" w:after="160" w:line="259" w:lineRule="auto"/>
        <w:ind w:left="567" w:hanging="283"/>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166144" behindDoc="1" locked="0" layoutInCell="1" allowOverlap="1" wp14:anchorId="0EE3186A" wp14:editId="392C5314">
                <wp:simplePos x="0" y="0"/>
                <wp:positionH relativeFrom="page">
                  <wp:posOffset>648335</wp:posOffset>
                </wp:positionH>
                <wp:positionV relativeFrom="paragraph">
                  <wp:posOffset>207645</wp:posOffset>
                </wp:positionV>
                <wp:extent cx="6226810" cy="377825"/>
                <wp:effectExtent l="10160" t="7620" r="11430" b="14605"/>
                <wp:wrapNone/>
                <wp:docPr id="2754" name="Grupo 2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27"/>
                          <a:chExt cx="9806" cy="595"/>
                        </a:xfrm>
                      </wpg:grpSpPr>
                      <wps:wsp>
                        <wps:cNvPr id="2755" name="Freeform 189"/>
                        <wps:cNvSpPr>
                          <a:spLocks/>
                        </wps:cNvSpPr>
                        <wps:spPr bwMode="auto">
                          <a:xfrm>
                            <a:off x="1021" y="327"/>
                            <a:ext cx="9806" cy="595"/>
                          </a:xfrm>
                          <a:custGeom>
                            <a:avLst/>
                            <a:gdLst>
                              <a:gd name="T0" fmla="+- 0 1021 1021"/>
                              <a:gd name="T1" fmla="*/ T0 w 9806"/>
                              <a:gd name="T2" fmla="+- 0 923 327"/>
                              <a:gd name="T3" fmla="*/ 923 h 595"/>
                              <a:gd name="T4" fmla="+- 0 10826 1021"/>
                              <a:gd name="T5" fmla="*/ T4 w 9806"/>
                              <a:gd name="T6" fmla="+- 0 923 327"/>
                              <a:gd name="T7" fmla="*/ 923 h 595"/>
                              <a:gd name="T8" fmla="+- 0 10826 1021"/>
                              <a:gd name="T9" fmla="*/ T8 w 9806"/>
                              <a:gd name="T10" fmla="+- 0 327 327"/>
                              <a:gd name="T11" fmla="*/ 327 h 595"/>
                              <a:gd name="T12" fmla="+- 0 1021 1021"/>
                              <a:gd name="T13" fmla="*/ T12 w 9806"/>
                              <a:gd name="T14" fmla="+- 0 327 327"/>
                              <a:gd name="T15" fmla="*/ 327 h 595"/>
                              <a:gd name="T16" fmla="+- 0 1021 1021"/>
                              <a:gd name="T17" fmla="*/ T16 w 9806"/>
                              <a:gd name="T18" fmla="+- 0 923 327"/>
                              <a:gd name="T19" fmla="*/ 923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974215" id="Grupo 2754" o:spid="_x0000_s1026" style="position:absolute;margin-left:51.05pt;margin-top:16.35pt;width:490.3pt;height:29.75pt;z-index:-251150336;mso-position-horizontal-relative:page" coordorigin="1021,3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">
                <v:shape id="Freeform 189" o:spid="_x0000_s1027" style="position:absolute;left:1021;top:3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" path="m,596r9805,l9805,,,,,596xe" filled="f" strokeweight="0">
                  <v:path arrowok="t" o:connecttype="custom" o:connectlocs="0,923;9805,923;9805,327;0,327;0,923" o:connectangles="0,0,0,0,0"/>
                </v:shape>
                <w10:wrap anchorx="page"/>
              </v:group>
            </w:pict>
          </mc:Fallback>
        </mc:AlternateContent>
      </w:r>
      <w:r w:rsidRPr="00F664FE">
        <w:rPr>
          <w:rFonts w:ascii="Arial" w:eastAsia="Arial" w:hAnsi="Arial" w:cs="Arial"/>
          <w:b/>
          <w:bCs/>
          <w:sz w:val="16"/>
          <w:szCs w:val="16"/>
          <w:lang w:eastAsia="en-US"/>
        </w:rPr>
        <w:t>Evaluación de las tareas. Objeto</w:t>
      </w:r>
    </w:p>
    <w:p w14:paraId="34F4B5E2" w14:textId="77777777" w:rsidR="00F664FE" w:rsidRPr="00F664FE" w:rsidRDefault="00F664FE" w:rsidP="00971CC1">
      <w:pPr>
        <w:widowControl w:val="0"/>
        <w:spacing w:before="65" w:after="0" w:line="240" w:lineRule="auto"/>
        <w:ind w:left="567" w:right="7466" w:hanging="283"/>
        <w:jc w:val="center"/>
        <w:rPr>
          <w:rFonts w:ascii="Arial" w:eastAsia="Arial" w:hAnsi="Arial" w:cs="Times New Roman"/>
          <w:sz w:val="16"/>
          <w:szCs w:val="16"/>
          <w:lang w:eastAsia="en-US"/>
        </w:rPr>
      </w:pPr>
      <w:r w:rsidRPr="00F664FE">
        <w:rPr>
          <w:rFonts w:ascii="Arial" w:eastAsia="Arial" w:hAnsi="Arial" w:cs="Times New Roman"/>
          <w:sz w:val="16"/>
          <w:szCs w:val="16"/>
          <w:lang w:eastAsia="en-US"/>
        </w:rPr>
        <w:t>Mediante escala estadística.</w:t>
      </w:r>
    </w:p>
    <w:p w14:paraId="2AF28156" w14:textId="77777777" w:rsidR="00F664FE" w:rsidRPr="00F664FE" w:rsidRDefault="00F664FE" w:rsidP="00971CC1">
      <w:pPr>
        <w:spacing w:after="160" w:line="130" w:lineRule="exact"/>
        <w:ind w:left="567" w:hanging="283"/>
        <w:rPr>
          <w:rFonts w:cs="Times New Roman"/>
          <w:sz w:val="13"/>
          <w:szCs w:val="13"/>
          <w:lang w:eastAsia="en-US"/>
        </w:rPr>
      </w:pPr>
    </w:p>
    <w:p w14:paraId="345878BD" w14:textId="77777777" w:rsidR="00F664FE" w:rsidRPr="00F664FE" w:rsidRDefault="00F664FE" w:rsidP="00971CC1">
      <w:pPr>
        <w:spacing w:after="160" w:line="200" w:lineRule="exact"/>
        <w:ind w:left="567" w:hanging="283"/>
        <w:rPr>
          <w:rFonts w:cs="Times New Roman"/>
          <w:sz w:val="20"/>
          <w:szCs w:val="20"/>
          <w:lang w:eastAsia="en-US"/>
        </w:rPr>
      </w:pPr>
    </w:p>
    <w:p w14:paraId="411CC2DA" w14:textId="77777777" w:rsidR="00F664FE" w:rsidRPr="00F664FE" w:rsidRDefault="00F664FE" w:rsidP="00971CC1">
      <w:pPr>
        <w:spacing w:after="160" w:line="200" w:lineRule="exact"/>
        <w:ind w:left="567" w:hanging="283"/>
        <w:rPr>
          <w:rFonts w:cs="Times New Roman"/>
          <w:sz w:val="20"/>
          <w:szCs w:val="20"/>
          <w:lang w:eastAsia="en-US"/>
        </w:rPr>
      </w:pPr>
    </w:p>
    <w:p w14:paraId="076BF705" w14:textId="77777777" w:rsidR="00F664FE" w:rsidRPr="00F664FE" w:rsidRDefault="00F664FE" w:rsidP="00971CC1">
      <w:pPr>
        <w:widowControl w:val="0"/>
        <w:spacing w:after="0" w:line="240" w:lineRule="auto"/>
        <w:ind w:left="567" w:hanging="283"/>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53F03BC7" w14:textId="77777777" w:rsidR="00F664FE" w:rsidRPr="00F664FE" w:rsidRDefault="00F664FE" w:rsidP="00971CC1">
      <w:pPr>
        <w:widowControl w:val="0"/>
        <w:spacing w:before="94" w:after="0" w:line="405" w:lineRule="auto"/>
        <w:ind w:left="567" w:right="8104"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67168" behindDoc="1" locked="0" layoutInCell="1" allowOverlap="1" wp14:anchorId="747C056C" wp14:editId="54E8F44C">
                <wp:simplePos x="0" y="0"/>
                <wp:positionH relativeFrom="page">
                  <wp:posOffset>648970</wp:posOffset>
                </wp:positionH>
                <wp:positionV relativeFrom="paragraph">
                  <wp:posOffset>59690</wp:posOffset>
                </wp:positionV>
                <wp:extent cx="125730" cy="125730"/>
                <wp:effectExtent l="10795" t="12065" r="6350" b="5080"/>
                <wp:wrapNone/>
                <wp:docPr id="2752" name="Grupo 2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753" name="Freeform 191"/>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004A2A" id="Grupo 2752" o:spid="_x0000_s1026" style="position:absolute;margin-left:51.1pt;margin-top:4.7pt;width:9.9pt;height:9.9pt;z-index:-251149312;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">
                <v:shape id="Freeform 191"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68192" behindDoc="1" locked="0" layoutInCell="1" allowOverlap="1" wp14:anchorId="07F0EF64" wp14:editId="411C7265">
                <wp:simplePos x="0" y="0"/>
                <wp:positionH relativeFrom="page">
                  <wp:posOffset>648970</wp:posOffset>
                </wp:positionH>
                <wp:positionV relativeFrom="paragraph">
                  <wp:posOffset>257175</wp:posOffset>
                </wp:positionV>
                <wp:extent cx="125730" cy="125730"/>
                <wp:effectExtent l="10795" t="9525" r="6350" b="7620"/>
                <wp:wrapNone/>
                <wp:docPr id="2750" name="Grupo 2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751" name="Freeform 193"/>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8880BA1" id="Grupo 2750" o:spid="_x0000_s1026" style="position:absolute;margin-left:51.1pt;margin-top:20.25pt;width:9.9pt;height:9.9pt;z-index:-251148288;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">
                <v:shape id="Freeform 193"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" path="m,198r198,l198,,,,,198xe" filled="f" strokeweight="0">
                  <v:path arrowok="t" o:connecttype="custom" o:connectlocs="0,603;198,603;198,405;0,405;0,603"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Formulario Encuesta</w:t>
      </w:r>
    </w:p>
    <w:p w14:paraId="42322DA4" w14:textId="77777777" w:rsidR="00F664FE" w:rsidRPr="00F664FE" w:rsidRDefault="00F664FE" w:rsidP="00971CC1">
      <w:pPr>
        <w:widowControl w:val="0"/>
        <w:spacing w:before="3" w:after="0" w:line="405" w:lineRule="auto"/>
        <w:ind w:left="567" w:right="8282" w:hanging="283"/>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69216" behindDoc="1" locked="0" layoutInCell="1" allowOverlap="1" wp14:anchorId="7B5D66D4" wp14:editId="493EC090">
                <wp:simplePos x="0" y="0"/>
                <wp:positionH relativeFrom="page">
                  <wp:posOffset>648970</wp:posOffset>
                </wp:positionH>
                <wp:positionV relativeFrom="paragraph">
                  <wp:posOffset>1905</wp:posOffset>
                </wp:positionV>
                <wp:extent cx="125730" cy="125730"/>
                <wp:effectExtent l="10795" t="11430" r="6350" b="5715"/>
                <wp:wrapNone/>
                <wp:docPr id="2748" name="Grupo 2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749" name="Freeform 195"/>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B49005" id="Grupo 2748" o:spid="_x0000_s1026" style="position:absolute;margin-left:51.1pt;margin-top:.15pt;width:9.9pt;height:9.9pt;z-index:-251147264;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">
                <v:shape id="Freeform 195"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70240" behindDoc="1" locked="0" layoutInCell="1" allowOverlap="1" wp14:anchorId="076E1D5F" wp14:editId="26697CD0">
                <wp:simplePos x="0" y="0"/>
                <wp:positionH relativeFrom="page">
                  <wp:posOffset>648970</wp:posOffset>
                </wp:positionH>
                <wp:positionV relativeFrom="paragraph">
                  <wp:posOffset>199390</wp:posOffset>
                </wp:positionV>
                <wp:extent cx="125730" cy="125730"/>
                <wp:effectExtent l="10795" t="8890" r="6350" b="8255"/>
                <wp:wrapNone/>
                <wp:docPr id="2746" name="Grupo 2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747" name="Freeform 197"/>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4C14643" id="Grupo 2746" o:spid="_x0000_s1026" style="position:absolute;margin-left:51.1pt;margin-top:15.7pt;width:9.9pt;height:9.9pt;z-index:-251146240;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">
                <v:shape id="Freeform 197"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" path="m,198r198,l198,,,,,198xe" filled="f" strokeweight="0">
                  <v:path arrowok="t" o:connecttype="custom" o:connectlocs="0,512;198,512;198,314;0,314;0,51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Estadísticas Otras</w:t>
      </w:r>
    </w:p>
    <w:p w14:paraId="1A0DB915" w14:textId="77777777" w:rsidR="00F664FE" w:rsidRPr="00F664FE" w:rsidRDefault="00F664FE" w:rsidP="00971CC1">
      <w:pPr>
        <w:spacing w:before="3" w:after="160" w:line="150" w:lineRule="exact"/>
        <w:ind w:left="567" w:hanging="283"/>
        <w:rPr>
          <w:rFonts w:cs="Times New Roman"/>
          <w:sz w:val="15"/>
          <w:szCs w:val="15"/>
          <w:lang w:eastAsia="en-US"/>
        </w:rPr>
      </w:pPr>
    </w:p>
    <w:p w14:paraId="1B821F91"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71264" behindDoc="1" locked="0" layoutInCell="1" allowOverlap="1" wp14:anchorId="37E5ECFD" wp14:editId="0AC16CF2">
                <wp:simplePos x="0" y="0"/>
                <wp:positionH relativeFrom="page">
                  <wp:posOffset>636270</wp:posOffset>
                </wp:positionH>
                <wp:positionV relativeFrom="paragraph">
                  <wp:posOffset>161925</wp:posOffset>
                </wp:positionV>
                <wp:extent cx="6226810" cy="377825"/>
                <wp:effectExtent l="7620" t="9525" r="13970" b="12700"/>
                <wp:wrapNone/>
                <wp:docPr id="2744" name="Grupo 2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745" name="Freeform 199"/>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489CEA" id="Grupo 2744" o:spid="_x0000_s1026" style="position:absolute;margin-left:50.1pt;margin-top:12.75pt;width:490.3pt;height:29.75pt;z-index:-251145216;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">
                <v:shape id="Freeform 199"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6A01B558"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5E96EF99"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175360" behindDoc="1" locked="0" layoutInCell="1" allowOverlap="1" wp14:anchorId="397D3AE2" wp14:editId="1448C812">
                <wp:simplePos x="0" y="0"/>
                <wp:positionH relativeFrom="page">
                  <wp:posOffset>5715</wp:posOffset>
                </wp:positionH>
                <wp:positionV relativeFrom="page">
                  <wp:posOffset>5438775</wp:posOffset>
                </wp:positionV>
                <wp:extent cx="4445" cy="1270"/>
                <wp:effectExtent l="5715" t="9525" r="8890" b="8255"/>
                <wp:wrapNone/>
                <wp:docPr id="2742" name="Grupo 2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743" name="Freeform 204"/>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CAB51C6" id="Grupo 2742" o:spid="_x0000_s1026" style="position:absolute;margin-left:.45pt;margin-top:428.25pt;width:.35pt;height:.1pt;z-index:-251141120;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">
                <v:shape id="Freeform 204"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5F72995F" w14:textId="77777777" w:rsidR="00F664FE" w:rsidRPr="00F664FE" w:rsidRDefault="00F664FE" w:rsidP="00F664FE">
      <w:pPr>
        <w:spacing w:after="160" w:line="200" w:lineRule="exact"/>
        <w:rPr>
          <w:rFonts w:cs="Times New Roman"/>
          <w:sz w:val="20"/>
          <w:szCs w:val="20"/>
          <w:lang w:eastAsia="en-US"/>
        </w:rPr>
      </w:pPr>
    </w:p>
    <w:p w14:paraId="4A72B4B7"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2D8BBD34" w14:textId="77777777" w:rsidR="00F664FE" w:rsidRPr="00F664FE" w:rsidRDefault="00F664FE" w:rsidP="00F664FE">
      <w:pPr>
        <w:spacing w:after="160" w:line="200" w:lineRule="exact"/>
        <w:rPr>
          <w:rFonts w:cs="Times New Roman"/>
          <w:sz w:val="20"/>
          <w:szCs w:val="20"/>
          <w:lang w:eastAsia="en-US"/>
        </w:rPr>
      </w:pPr>
    </w:p>
    <w:p w14:paraId="64E63CDE" w14:textId="77777777" w:rsidR="00F664FE" w:rsidRPr="00F664FE" w:rsidRDefault="00F664FE" w:rsidP="00F664FE">
      <w:pPr>
        <w:spacing w:before="3" w:after="160" w:line="200" w:lineRule="exact"/>
        <w:rPr>
          <w:rFonts w:cs="Times New Roman"/>
          <w:sz w:val="20"/>
          <w:szCs w:val="20"/>
          <w:lang w:eastAsia="en-US"/>
        </w:rPr>
      </w:pPr>
    </w:p>
    <w:p w14:paraId="6FBA0DB3"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4FAC924C" w14:textId="77777777" w:rsidR="00F664FE" w:rsidRPr="00F664FE" w:rsidRDefault="00F664FE" w:rsidP="00971CC1">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76384" behindDoc="1" locked="0" layoutInCell="1" allowOverlap="1" wp14:anchorId="47301775" wp14:editId="1B00B0D5">
                <wp:simplePos x="0" y="0"/>
                <wp:positionH relativeFrom="page">
                  <wp:posOffset>648970</wp:posOffset>
                </wp:positionH>
                <wp:positionV relativeFrom="paragraph">
                  <wp:posOffset>38735</wp:posOffset>
                </wp:positionV>
                <wp:extent cx="125730" cy="125730"/>
                <wp:effectExtent l="10795" t="10160" r="6350" b="6985"/>
                <wp:wrapNone/>
                <wp:docPr id="2737" name="Grupo 2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738" name="Freeform 206"/>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C2E6E30" id="Grupo 2737" o:spid="_x0000_s1026" style="position:absolute;margin-left:51.1pt;margin-top:3.05pt;width:9.9pt;height:9.9pt;z-index:-251140096;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t/xDgQAAE8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">
                <v:shape id="Freeform 206"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" path="m,198r198,l198,,,,,198xe" filled="f" strokeweight="0">
                  <v:path arrowok="t" o:connecttype="custom" o:connectlocs="0,259;198,259;198,61;0,61;0,259"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Equipo directivo</w:t>
      </w:r>
    </w:p>
    <w:p w14:paraId="2A755AA2" w14:textId="77777777" w:rsidR="00F664FE" w:rsidRPr="00F664FE" w:rsidRDefault="00F664FE" w:rsidP="00971CC1">
      <w:pPr>
        <w:spacing w:before="8" w:after="160" w:line="120" w:lineRule="exact"/>
        <w:ind w:left="284"/>
        <w:rPr>
          <w:rFonts w:cs="Times New Roman"/>
          <w:sz w:val="12"/>
          <w:szCs w:val="12"/>
          <w:lang w:eastAsia="en-US"/>
        </w:rPr>
      </w:pPr>
    </w:p>
    <w:p w14:paraId="7322B757" w14:textId="77777777" w:rsidR="00971CC1" w:rsidRDefault="00F664FE" w:rsidP="00971CC1">
      <w:pPr>
        <w:widowControl w:val="0"/>
        <w:spacing w:after="0" w:line="404" w:lineRule="auto"/>
        <w:ind w:left="284" w:right="605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77408" behindDoc="1" locked="0" layoutInCell="1" allowOverlap="1" wp14:anchorId="048CA03E" wp14:editId="21EC1B3B">
                <wp:simplePos x="0" y="0"/>
                <wp:positionH relativeFrom="page">
                  <wp:posOffset>648970</wp:posOffset>
                </wp:positionH>
                <wp:positionV relativeFrom="paragraph">
                  <wp:posOffset>-635</wp:posOffset>
                </wp:positionV>
                <wp:extent cx="125730" cy="125730"/>
                <wp:effectExtent l="10795" t="8890" r="6350" b="8255"/>
                <wp:wrapNone/>
                <wp:docPr id="2735" name="Grupo 2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736" name="Freeform 208"/>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900019" id="Grupo 2735" o:spid="_x0000_s1026" style="position:absolute;margin-left:51.1pt;margin-top:-.05pt;width:9.9pt;height:9.9pt;z-index:-251139072;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">
                <v:shape id="Freeform 208"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78432" behindDoc="1" locked="0" layoutInCell="1" allowOverlap="1" wp14:anchorId="79DD5C74" wp14:editId="3C30CCEB">
                <wp:simplePos x="0" y="0"/>
                <wp:positionH relativeFrom="page">
                  <wp:posOffset>648970</wp:posOffset>
                </wp:positionH>
                <wp:positionV relativeFrom="paragraph">
                  <wp:posOffset>196850</wp:posOffset>
                </wp:positionV>
                <wp:extent cx="125730" cy="125730"/>
                <wp:effectExtent l="10795" t="6350" r="6350" b="10795"/>
                <wp:wrapNone/>
                <wp:docPr id="2733" name="Grupo 2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734" name="Freeform 210"/>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28EC213" id="Grupo 2733" o:spid="_x0000_s1026" style="position:absolute;margin-left:51.1pt;margin-top:15.5pt;width:9.9pt;height:9.9pt;z-index:-251138048;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">
                <v:shape id="Freeform 210"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Equipo de coordinación </w:t>
      </w:r>
      <w:r w:rsidR="00971CC1">
        <w:rPr>
          <w:rFonts w:ascii="Arial" w:eastAsia="Arial" w:hAnsi="Arial" w:cs="Times New Roman"/>
          <w:sz w:val="16"/>
          <w:szCs w:val="16"/>
          <w:lang w:eastAsia="en-US"/>
        </w:rPr>
        <w:t xml:space="preserve">        </w:t>
      </w:r>
    </w:p>
    <w:p w14:paraId="15E0712E" w14:textId="77777777" w:rsidR="00F664FE" w:rsidRPr="00F664FE" w:rsidRDefault="00971CC1" w:rsidP="00971CC1">
      <w:pPr>
        <w:widowControl w:val="0"/>
        <w:spacing w:after="0" w:line="404" w:lineRule="auto"/>
        <w:ind w:left="284" w:right="6051"/>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Profesorado</w:t>
      </w:r>
    </w:p>
    <w:p w14:paraId="5E62ACD4" w14:textId="77777777" w:rsidR="00971CC1" w:rsidRDefault="00F664FE" w:rsidP="00971CC1">
      <w:pPr>
        <w:widowControl w:val="0"/>
        <w:spacing w:before="4" w:after="0" w:line="404" w:lineRule="auto"/>
        <w:ind w:left="284" w:right="7326"/>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79456" behindDoc="1" locked="0" layoutInCell="1" allowOverlap="1" wp14:anchorId="37323A19" wp14:editId="1CEBAC0C">
                <wp:simplePos x="0" y="0"/>
                <wp:positionH relativeFrom="page">
                  <wp:posOffset>648970</wp:posOffset>
                </wp:positionH>
                <wp:positionV relativeFrom="paragraph">
                  <wp:posOffset>2540</wp:posOffset>
                </wp:positionV>
                <wp:extent cx="125730" cy="125730"/>
                <wp:effectExtent l="10795" t="12065" r="6350" b="5080"/>
                <wp:wrapNone/>
                <wp:docPr id="2731" name="Grupo 2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732" name="Freeform 212"/>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C43842D" id="Grupo 2731" o:spid="_x0000_s1026" style="position:absolute;margin-left:51.1pt;margin-top:.2pt;width:9.9pt;height:9.9pt;z-index:-251137024;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EJDQQAAEQ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">
                <v:shape id="Freeform 212"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80480" behindDoc="1" locked="0" layoutInCell="1" allowOverlap="1" wp14:anchorId="18340F78" wp14:editId="20423088">
                <wp:simplePos x="0" y="0"/>
                <wp:positionH relativeFrom="page">
                  <wp:posOffset>648970</wp:posOffset>
                </wp:positionH>
                <wp:positionV relativeFrom="paragraph">
                  <wp:posOffset>200025</wp:posOffset>
                </wp:positionV>
                <wp:extent cx="125730" cy="125730"/>
                <wp:effectExtent l="10795" t="9525" r="6350" b="7620"/>
                <wp:wrapNone/>
                <wp:docPr id="2729" name="Grupo 2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730" name="Freeform 214"/>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20F9B01" id="Grupo 2729" o:spid="_x0000_s1026" style="position:absolute;margin-left:51.1pt;margin-top:15.75pt;width:9.9pt;height:9.9pt;z-index:-251136000;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">
                <v:shape id="Freeform 214"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" path="m,198r198,l198,,,,,198xe" filled="f" strokeweight="0">
                  <v:path arrowok="t" o:connecttype="custom" o:connectlocs="0,513;198,513;198,315;0,315;0,513"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 xml:space="preserve">Alumnado </w:t>
      </w:r>
      <w:r w:rsidR="00971CC1">
        <w:rPr>
          <w:rFonts w:ascii="Arial" w:eastAsia="Arial" w:hAnsi="Arial" w:cs="Times New Roman"/>
          <w:sz w:val="16"/>
          <w:szCs w:val="16"/>
          <w:lang w:eastAsia="en-US"/>
        </w:rPr>
        <w:t xml:space="preserve">   </w:t>
      </w:r>
    </w:p>
    <w:p w14:paraId="0A8D26EC" w14:textId="77777777" w:rsidR="00F664FE" w:rsidRPr="00F664FE" w:rsidRDefault="00971CC1" w:rsidP="00971CC1">
      <w:pPr>
        <w:widowControl w:val="0"/>
        <w:spacing w:before="4" w:after="0" w:line="404" w:lineRule="auto"/>
        <w:ind w:left="284" w:right="7326"/>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PAS</w:t>
      </w:r>
    </w:p>
    <w:p w14:paraId="641AE068" w14:textId="77777777" w:rsidR="00971CC1" w:rsidRDefault="00F664FE" w:rsidP="00971CC1">
      <w:pPr>
        <w:widowControl w:val="0"/>
        <w:spacing w:before="4" w:after="0" w:line="405" w:lineRule="auto"/>
        <w:ind w:left="284" w:right="8177"/>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81504" behindDoc="1" locked="0" layoutInCell="1" allowOverlap="1" wp14:anchorId="264CA541" wp14:editId="656C6BE7">
                <wp:simplePos x="0" y="0"/>
                <wp:positionH relativeFrom="page">
                  <wp:posOffset>648970</wp:posOffset>
                </wp:positionH>
                <wp:positionV relativeFrom="paragraph">
                  <wp:posOffset>2540</wp:posOffset>
                </wp:positionV>
                <wp:extent cx="125730" cy="125730"/>
                <wp:effectExtent l="10795" t="12065" r="6350" b="14605"/>
                <wp:wrapNone/>
                <wp:docPr id="2727" name="Grupo 2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728" name="Freeform 216"/>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3084DF" id="Grupo 2727" o:spid="_x0000_s1026" style="position:absolute;margin-left:51.1pt;margin-top:.2pt;width:9.9pt;height:9.9pt;z-index:-251134976;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pN6CgQAAEQ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">
                <v:shape id="Freeform 216"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82528" behindDoc="1" locked="0" layoutInCell="1" allowOverlap="1" wp14:anchorId="0B746D17" wp14:editId="0C89BB9D">
                <wp:simplePos x="0" y="0"/>
                <wp:positionH relativeFrom="page">
                  <wp:posOffset>648970</wp:posOffset>
                </wp:positionH>
                <wp:positionV relativeFrom="paragraph">
                  <wp:posOffset>200025</wp:posOffset>
                </wp:positionV>
                <wp:extent cx="125730" cy="125730"/>
                <wp:effectExtent l="10795" t="9525" r="6350" b="7620"/>
                <wp:wrapNone/>
                <wp:docPr id="2725" name="Grupo 2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726" name="Freeform 218"/>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02B288C" id="Grupo 2725" o:spid="_x0000_s1026" style="position:absolute;margin-left:51.1pt;margin-top:15.75pt;width:9.9pt;height:9.9pt;z-index:-251133952;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">
                <v:shape id="Freeform 218"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 xml:space="preserve">Familias </w:t>
      </w:r>
    </w:p>
    <w:p w14:paraId="761FEA38" w14:textId="77777777" w:rsidR="00F664FE" w:rsidRPr="00F664FE" w:rsidRDefault="00971CC1" w:rsidP="00971CC1">
      <w:pPr>
        <w:widowControl w:val="0"/>
        <w:spacing w:before="4" w:after="0" w:line="405" w:lineRule="auto"/>
        <w:ind w:left="284" w:right="8177"/>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CEP</w:t>
      </w:r>
    </w:p>
    <w:p w14:paraId="41694A86"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83552" behindDoc="1" locked="0" layoutInCell="1" allowOverlap="1" wp14:anchorId="1AEF289D" wp14:editId="63F5D9D0">
                <wp:simplePos x="0" y="0"/>
                <wp:positionH relativeFrom="page">
                  <wp:posOffset>648970</wp:posOffset>
                </wp:positionH>
                <wp:positionV relativeFrom="paragraph">
                  <wp:posOffset>1905</wp:posOffset>
                </wp:positionV>
                <wp:extent cx="125730" cy="125730"/>
                <wp:effectExtent l="10795" t="11430" r="6350" b="5715"/>
                <wp:wrapNone/>
                <wp:docPr id="2723" name="Grupo 2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724" name="Freeform 220"/>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E10338" id="Grupo 2723" o:spid="_x0000_s1026" style="position:absolute;margin-left:51.1pt;margin-top:.15pt;width:9.9pt;height:9.9pt;z-index:-251132928;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">
                <v:shape id="Freeform 220"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Otros</w:t>
      </w:r>
    </w:p>
    <w:p w14:paraId="7F5CCAF8" w14:textId="77777777" w:rsidR="00F664FE" w:rsidRPr="00F664FE" w:rsidRDefault="00F664FE" w:rsidP="00971CC1">
      <w:pPr>
        <w:spacing w:before="1" w:after="160" w:line="260" w:lineRule="exact"/>
        <w:ind w:left="284"/>
        <w:rPr>
          <w:rFonts w:cs="Times New Roman"/>
          <w:sz w:val="26"/>
          <w:szCs w:val="26"/>
          <w:lang w:eastAsia="en-US"/>
        </w:rPr>
      </w:pPr>
    </w:p>
    <w:p w14:paraId="25E3998F"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Especifica qué otros grupos:</w:t>
      </w:r>
    </w:p>
    <w:p w14:paraId="2786DA64" w14:textId="77777777" w:rsidR="00F664FE" w:rsidRPr="00F664FE" w:rsidRDefault="00F664FE" w:rsidP="00971CC1">
      <w:pPr>
        <w:widowControl w:val="0"/>
        <w:spacing w:before="36" w:after="0" w:line="240"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84576" behindDoc="1" locked="0" layoutInCell="1" allowOverlap="1" wp14:anchorId="69B1E50A" wp14:editId="68ACA0B9">
                <wp:simplePos x="0" y="0"/>
                <wp:positionH relativeFrom="page">
                  <wp:posOffset>636270</wp:posOffset>
                </wp:positionH>
                <wp:positionV relativeFrom="paragraph">
                  <wp:posOffset>22860</wp:posOffset>
                </wp:positionV>
                <wp:extent cx="6226810" cy="377825"/>
                <wp:effectExtent l="7620" t="13335" r="13970" b="8890"/>
                <wp:wrapNone/>
                <wp:docPr id="2721" name="Grupo 2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6"/>
                          <a:chExt cx="9806" cy="595"/>
                        </a:xfrm>
                      </wpg:grpSpPr>
                      <wps:wsp>
                        <wps:cNvPr id="2722" name="Freeform 222"/>
                        <wps:cNvSpPr>
                          <a:spLocks/>
                        </wps:cNvSpPr>
                        <wps:spPr bwMode="auto">
                          <a:xfrm>
                            <a:off x="1002" y="36"/>
                            <a:ext cx="9806" cy="595"/>
                          </a:xfrm>
                          <a:custGeom>
                            <a:avLst/>
                            <a:gdLst>
                              <a:gd name="T0" fmla="+- 0 1002 1002"/>
                              <a:gd name="T1" fmla="*/ T0 w 9806"/>
                              <a:gd name="T2" fmla="+- 0 632 36"/>
                              <a:gd name="T3" fmla="*/ 632 h 595"/>
                              <a:gd name="T4" fmla="+- 0 10808 1002"/>
                              <a:gd name="T5" fmla="*/ T4 w 9806"/>
                              <a:gd name="T6" fmla="+- 0 632 36"/>
                              <a:gd name="T7" fmla="*/ 632 h 595"/>
                              <a:gd name="T8" fmla="+- 0 10808 1002"/>
                              <a:gd name="T9" fmla="*/ T8 w 9806"/>
                              <a:gd name="T10" fmla="+- 0 36 36"/>
                              <a:gd name="T11" fmla="*/ 36 h 595"/>
                              <a:gd name="T12" fmla="+- 0 1002 1002"/>
                              <a:gd name="T13" fmla="*/ T12 w 9806"/>
                              <a:gd name="T14" fmla="+- 0 36 36"/>
                              <a:gd name="T15" fmla="*/ 36 h 595"/>
                              <a:gd name="T16" fmla="+- 0 1002 1002"/>
                              <a:gd name="T17" fmla="*/ T16 w 9806"/>
                              <a:gd name="T18" fmla="+- 0 632 36"/>
                              <a:gd name="T19" fmla="*/ 632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51BE5B" id="Grupo 2721" o:spid="_x0000_s1026" style="position:absolute;margin-left:50.1pt;margin-top:1.8pt;width:490.3pt;height:29.75pt;z-index:-251131904;mso-position-horizontal-relative:page" coordorigin="1002,36"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">
                <v:shape id="Freeform 222" o:spid="_x0000_s1027" style="position:absolute;left:1002;top:36;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" path="m,596r9806,l9806,,,,,596xe" filled="f" strokeweight="0">
                  <v:path arrowok="t" o:connecttype="custom" o:connectlocs="0,632;9806,632;9806,36;0,36;0,632" o:connectangles="0,0,0,0,0"/>
                </v:shape>
                <w10:wrap anchorx="page"/>
              </v:group>
            </w:pict>
          </mc:Fallback>
        </mc:AlternateContent>
      </w:r>
      <w:r w:rsidRPr="00F664FE">
        <w:rPr>
          <w:rFonts w:ascii="Arial" w:eastAsia="Arial" w:hAnsi="Arial" w:cs="Times New Roman"/>
          <w:sz w:val="16"/>
          <w:szCs w:val="16"/>
          <w:lang w:eastAsia="en-US"/>
        </w:rPr>
        <w:t>FEIE</w:t>
      </w:r>
    </w:p>
    <w:p w14:paraId="7B750731" w14:textId="77777777" w:rsidR="00F664FE" w:rsidRPr="00F664FE" w:rsidRDefault="00F664FE" w:rsidP="00971CC1">
      <w:pPr>
        <w:spacing w:before="1" w:after="160" w:line="130" w:lineRule="exact"/>
        <w:ind w:left="284"/>
        <w:rPr>
          <w:rFonts w:cs="Times New Roman"/>
          <w:sz w:val="13"/>
          <w:szCs w:val="13"/>
          <w:lang w:eastAsia="en-US"/>
        </w:rPr>
      </w:pPr>
    </w:p>
    <w:p w14:paraId="53A1CCF9" w14:textId="77777777" w:rsidR="00F664FE" w:rsidRPr="00F664FE" w:rsidRDefault="00F664FE" w:rsidP="00971CC1">
      <w:pPr>
        <w:spacing w:after="160" w:line="200" w:lineRule="exact"/>
        <w:ind w:left="284"/>
        <w:rPr>
          <w:rFonts w:cs="Times New Roman"/>
          <w:sz w:val="20"/>
          <w:szCs w:val="20"/>
          <w:lang w:eastAsia="en-US"/>
        </w:rPr>
      </w:pPr>
    </w:p>
    <w:p w14:paraId="01415523" w14:textId="77777777" w:rsidR="00F664FE" w:rsidRPr="00F664FE" w:rsidRDefault="00F664FE" w:rsidP="00971CC1">
      <w:pPr>
        <w:spacing w:after="160" w:line="200" w:lineRule="exact"/>
        <w:ind w:left="284"/>
        <w:rPr>
          <w:rFonts w:cs="Times New Roman"/>
          <w:sz w:val="20"/>
          <w:szCs w:val="20"/>
          <w:lang w:eastAsia="en-US"/>
        </w:rPr>
      </w:pPr>
    </w:p>
    <w:p w14:paraId="426BC9AD"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Temporalización/Implementación: - ¿Cuándo?</w:t>
      </w:r>
    </w:p>
    <w:p w14:paraId="3C24C0E6"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85600" behindDoc="1" locked="0" layoutInCell="1" allowOverlap="1" wp14:anchorId="419ECF38" wp14:editId="04807469">
                <wp:simplePos x="0" y="0"/>
                <wp:positionH relativeFrom="page">
                  <wp:posOffset>648970</wp:posOffset>
                </wp:positionH>
                <wp:positionV relativeFrom="paragraph">
                  <wp:posOffset>53340</wp:posOffset>
                </wp:positionV>
                <wp:extent cx="125730" cy="125730"/>
                <wp:effectExtent l="10795" t="5715" r="6350" b="11430"/>
                <wp:wrapNone/>
                <wp:docPr id="2719" name="Grupo 2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720" name="Freeform 224"/>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EAD3719" id="Grupo 2719" o:spid="_x0000_s1026" style="position:absolute;margin-left:51.1pt;margin-top:4.2pt;width:9.9pt;height:9.9pt;z-index:-251130880;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fyEDgQAAE8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">
                <v:shape id="Freeform 224"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69090EB2"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86624" behindDoc="1" locked="0" layoutInCell="1" allowOverlap="1" wp14:anchorId="4EFE842F" wp14:editId="1521E714">
                <wp:simplePos x="0" y="0"/>
                <wp:positionH relativeFrom="page">
                  <wp:posOffset>648335</wp:posOffset>
                </wp:positionH>
                <wp:positionV relativeFrom="paragraph">
                  <wp:posOffset>59055</wp:posOffset>
                </wp:positionV>
                <wp:extent cx="125730" cy="125730"/>
                <wp:effectExtent l="10160" t="11430" r="6985" b="5715"/>
                <wp:wrapNone/>
                <wp:docPr id="2717" name="Grupo 2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718" name="Freeform 226"/>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EC2DEC4" id="Grupo 2717" o:spid="_x0000_s1026" style="position:absolute;margin-left:51.05pt;margin-top:4.65pt;width:9.9pt;height:9.9pt;z-index:-251129856;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F4mj0Q0EAABP&#10;CwAADgAAAAAAAAAAAAAAAAAuAgAAZHJzL2Uyb0RvYy54bWxQSwECLQAUAAYACAAAACEA6QyUUd0A&#10;AAAIAQAADwAAAAAAAAAAAAAAAABnBgAAZHJzL2Rvd25yZXYueG1sUEsFBgAAAAAEAAQA8wAAAHEH&#10;AAAAAA==&#10;">
                <v:shape id="Freeform 226"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87648" behindDoc="1" locked="0" layoutInCell="1" allowOverlap="1" wp14:anchorId="50AAA23D" wp14:editId="3D1ECBF0">
                <wp:simplePos x="0" y="0"/>
                <wp:positionH relativeFrom="page">
                  <wp:posOffset>645160</wp:posOffset>
                </wp:positionH>
                <wp:positionV relativeFrom="paragraph">
                  <wp:posOffset>234315</wp:posOffset>
                </wp:positionV>
                <wp:extent cx="125730" cy="125730"/>
                <wp:effectExtent l="6985" t="5715" r="10160" b="11430"/>
                <wp:wrapNone/>
                <wp:docPr id="2715" name="Grupo 2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716" name="Freeform 228"/>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A6C922F" id="Grupo 2715" o:spid="_x0000_s1026" style="position:absolute;margin-left:50.8pt;margin-top:18.45pt;width:9.9pt;height:9.9pt;z-index:-251128832;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">
                <v:shape id="Freeform 228"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1B85A606" w14:textId="77777777" w:rsidR="00F664FE" w:rsidRPr="00F664FE" w:rsidRDefault="00F664FE" w:rsidP="00971CC1">
      <w:pPr>
        <w:widowControl w:val="0"/>
        <w:spacing w:before="62"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88672" behindDoc="1" locked="0" layoutInCell="1" allowOverlap="1" wp14:anchorId="61827E7E" wp14:editId="663B8C7A">
                <wp:simplePos x="0" y="0"/>
                <wp:positionH relativeFrom="page">
                  <wp:posOffset>636270</wp:posOffset>
                </wp:positionH>
                <wp:positionV relativeFrom="paragraph">
                  <wp:posOffset>195580</wp:posOffset>
                </wp:positionV>
                <wp:extent cx="6226810" cy="377825"/>
                <wp:effectExtent l="7620" t="5080" r="13970" b="7620"/>
                <wp:wrapNone/>
                <wp:docPr id="2713" name="Grupo 2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714" name="Freeform 230"/>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C8A6F8F" id="Grupo 2713" o:spid="_x0000_s1026" style="position:absolute;margin-left:50.1pt;margin-top:15.4pt;width:490.3pt;height:29.75pt;z-index:-251127808;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Dz3WO0FwQAAGcLAAAOAAAAAAAAAAAAAAAAAC4CAABkcnMvZTJvRG9jLnhtbFBLAQItABQABgAI&#10;AAAAIQDWZH5A3gAAAAoBAAAPAAAAAAAAAAAAAAAAAHEGAABkcnMvZG93bnJldi54bWxQSwUGAAAA&#10;AAQABADzAAAAfAcAAAAA&#10;">
                <v:shape id="Freeform 230"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713EE21C" w14:textId="77777777" w:rsidR="00F664FE" w:rsidRPr="00F664FE" w:rsidRDefault="00F664FE" w:rsidP="00971CC1">
      <w:pPr>
        <w:spacing w:after="160" w:line="259" w:lineRule="auto"/>
        <w:ind w:left="284"/>
        <w:rPr>
          <w:rFonts w:cs="Times New Roman"/>
          <w:lang w:eastAsia="en-US"/>
        </w:rPr>
        <w:sectPr w:rsidR="00F664FE" w:rsidRPr="00F664FE">
          <w:pgSz w:w="11900" w:h="16840"/>
          <w:pgMar w:top="1400" w:right="1080" w:bottom="1240" w:left="800" w:header="755" w:footer="1058" w:gutter="0"/>
          <w:cols w:space="720"/>
        </w:sectPr>
      </w:pPr>
    </w:p>
    <w:p w14:paraId="14753347"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192768" behindDoc="1" locked="0" layoutInCell="1" allowOverlap="1" wp14:anchorId="158902F5" wp14:editId="4443344A">
                <wp:simplePos x="0" y="0"/>
                <wp:positionH relativeFrom="page">
                  <wp:posOffset>5715</wp:posOffset>
                </wp:positionH>
                <wp:positionV relativeFrom="page">
                  <wp:posOffset>5438775</wp:posOffset>
                </wp:positionV>
                <wp:extent cx="4445" cy="1270"/>
                <wp:effectExtent l="5715" t="9525" r="8890" b="8255"/>
                <wp:wrapNone/>
                <wp:docPr id="2711" name="Grupo 2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712" name="Freeform 235"/>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162270" id="Grupo 2711" o:spid="_x0000_s1026" style="position:absolute;margin-left:.45pt;margin-top:428.25pt;width:.35pt;height:.1pt;z-index:-251123712;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">
                <v:shape id="Freeform 235"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" path="m,l7,e" filled="f" strokeweight="0">
                  <v:path arrowok="t" o:connecttype="custom" o:connectlocs="0,0;7,0" o:connectangles="0,0"/>
                </v:shape>
                <w10:wrap anchorx="page" anchory="page"/>
              </v:group>
            </w:pict>
          </mc:Fallback>
        </mc:AlternateContent>
      </w:r>
    </w:p>
    <w:p w14:paraId="6F3CDBDE" w14:textId="77777777" w:rsidR="00F664FE" w:rsidRPr="00F664FE" w:rsidRDefault="00F664FE" w:rsidP="00F664FE">
      <w:pPr>
        <w:spacing w:after="160" w:line="200" w:lineRule="exact"/>
        <w:rPr>
          <w:rFonts w:cs="Times New Roman"/>
          <w:sz w:val="20"/>
          <w:szCs w:val="20"/>
          <w:lang w:eastAsia="en-US"/>
        </w:rPr>
      </w:pPr>
    </w:p>
    <w:p w14:paraId="0CCBD2E1"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0265C5B4" w14:textId="77777777" w:rsidR="00F664FE" w:rsidRPr="00F664FE" w:rsidRDefault="00F664FE" w:rsidP="00F664FE">
      <w:pPr>
        <w:spacing w:before="1" w:after="160" w:line="150" w:lineRule="exact"/>
        <w:rPr>
          <w:rFonts w:cs="Times New Roman"/>
          <w:sz w:val="15"/>
          <w:szCs w:val="15"/>
          <w:lang w:eastAsia="en-US"/>
        </w:rPr>
      </w:pPr>
    </w:p>
    <w:p w14:paraId="155E3434" w14:textId="77777777" w:rsidR="00F664FE" w:rsidRPr="00F664FE" w:rsidRDefault="00F664FE" w:rsidP="00F664FE">
      <w:pPr>
        <w:spacing w:after="160" w:line="200" w:lineRule="exact"/>
        <w:rPr>
          <w:rFonts w:cs="Times New Roman"/>
          <w:sz w:val="20"/>
          <w:szCs w:val="20"/>
          <w:lang w:eastAsia="en-US"/>
        </w:rPr>
      </w:pPr>
    </w:p>
    <w:p w14:paraId="5A057001"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ORGANIZACION DEL CENTRO (LINEA 5)</w:t>
      </w:r>
    </w:p>
    <w:p w14:paraId="1DA6C14A" w14:textId="77777777" w:rsidR="00F664FE" w:rsidRPr="00F664FE" w:rsidRDefault="00F664FE" w:rsidP="00F664FE">
      <w:pPr>
        <w:spacing w:before="1" w:after="160" w:line="240" w:lineRule="exact"/>
        <w:rPr>
          <w:rFonts w:cs="Times New Roman"/>
          <w:sz w:val="24"/>
          <w:szCs w:val="24"/>
          <w:lang w:eastAsia="en-US"/>
        </w:rPr>
      </w:pPr>
    </w:p>
    <w:p w14:paraId="2151EF14"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193792" behindDoc="1" locked="0" layoutInCell="1" allowOverlap="1" wp14:anchorId="6139D911" wp14:editId="03494762">
                <wp:simplePos x="0" y="0"/>
                <wp:positionH relativeFrom="page">
                  <wp:posOffset>648335</wp:posOffset>
                </wp:positionH>
                <wp:positionV relativeFrom="paragraph">
                  <wp:posOffset>144145</wp:posOffset>
                </wp:positionV>
                <wp:extent cx="6226810" cy="377825"/>
                <wp:effectExtent l="10160" t="10795" r="11430" b="11430"/>
                <wp:wrapNone/>
                <wp:docPr id="2706" name="Grupo 2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707" name="Freeform 237"/>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B7DB938" id="Grupo 2706" o:spid="_x0000_s1026" style="position:absolute;margin-left:51.05pt;margin-top:11.35pt;width:490.3pt;height:29.75pt;z-index:-251122688;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">
                <v:shape id="Freeform 237"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5F4D98C6" w14:textId="77777777" w:rsidR="00F664FE" w:rsidRPr="00F664FE" w:rsidRDefault="00F664FE" w:rsidP="00971CC1">
      <w:pPr>
        <w:widowControl w:val="0"/>
        <w:spacing w:before="49" w:after="0" w:line="180" w:lineRule="exact"/>
        <w:ind w:left="284" w:right="165"/>
        <w:rPr>
          <w:rFonts w:ascii="Arial" w:eastAsia="Arial" w:hAnsi="Arial" w:cs="Times New Roman"/>
          <w:sz w:val="16"/>
          <w:szCs w:val="16"/>
          <w:lang w:eastAsia="en-US"/>
        </w:rPr>
      </w:pPr>
      <w:r w:rsidRPr="00F664FE">
        <w:rPr>
          <w:rFonts w:ascii="Arial" w:eastAsia="Arial" w:hAnsi="Arial" w:cs="Times New Roman"/>
          <w:sz w:val="16"/>
          <w:szCs w:val="16"/>
          <w:lang w:eastAsia="en-US"/>
        </w:rPr>
        <w:t>Seguir fomentando y usando la plataforma Classroom por la totalidad del Claustro para favorecer los distintos ritmos de aprendizaje, la teledocencia y la creación de un banco de recursos fácilmente accesibles.</w:t>
      </w:r>
    </w:p>
    <w:p w14:paraId="3EEABAD9" w14:textId="77777777" w:rsidR="00F664FE" w:rsidRPr="00F664FE" w:rsidRDefault="00F664FE" w:rsidP="00971CC1">
      <w:pPr>
        <w:spacing w:before="1" w:after="160" w:line="170" w:lineRule="exact"/>
        <w:ind w:left="284"/>
        <w:rPr>
          <w:rFonts w:cs="Times New Roman"/>
          <w:sz w:val="17"/>
          <w:szCs w:val="17"/>
          <w:lang w:eastAsia="en-US"/>
        </w:rPr>
      </w:pPr>
    </w:p>
    <w:p w14:paraId="4E0EE548" w14:textId="77777777" w:rsidR="00F664FE" w:rsidRPr="00F664FE" w:rsidRDefault="00F664FE" w:rsidP="00971CC1">
      <w:pPr>
        <w:spacing w:after="160" w:line="200" w:lineRule="exact"/>
        <w:ind w:left="284"/>
        <w:rPr>
          <w:rFonts w:cs="Times New Roman"/>
          <w:sz w:val="20"/>
          <w:szCs w:val="20"/>
          <w:lang w:eastAsia="en-US"/>
        </w:rPr>
      </w:pPr>
    </w:p>
    <w:p w14:paraId="2C7EDBD1"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19C3A08B" w14:textId="77777777" w:rsidR="00F664FE" w:rsidRPr="00F664FE" w:rsidRDefault="00F664FE" w:rsidP="00971CC1">
      <w:pPr>
        <w:widowControl w:val="0"/>
        <w:spacing w:before="73" w:after="0" w:line="405" w:lineRule="auto"/>
        <w:ind w:left="284" w:right="754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94816" behindDoc="1" locked="0" layoutInCell="1" allowOverlap="1" wp14:anchorId="2D4424CA" wp14:editId="2A4416FA">
                <wp:simplePos x="0" y="0"/>
                <wp:positionH relativeFrom="page">
                  <wp:posOffset>648970</wp:posOffset>
                </wp:positionH>
                <wp:positionV relativeFrom="paragraph">
                  <wp:posOffset>46355</wp:posOffset>
                </wp:positionV>
                <wp:extent cx="125730" cy="125730"/>
                <wp:effectExtent l="10795" t="8255" r="6350" b="8890"/>
                <wp:wrapNone/>
                <wp:docPr id="2704" name="Grupo 2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705" name="Freeform 239"/>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8776E4" id="Grupo 2704" o:spid="_x0000_s1026" style="position:absolute;margin-left:51.1pt;margin-top:3.65pt;width:9.9pt;height:9.9pt;z-index:-251121664;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">
                <v:shape id="Freeform 239"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195840" behindDoc="1" locked="0" layoutInCell="1" allowOverlap="1" wp14:anchorId="11324B24" wp14:editId="51796125">
                <wp:simplePos x="0" y="0"/>
                <wp:positionH relativeFrom="page">
                  <wp:posOffset>648970</wp:posOffset>
                </wp:positionH>
                <wp:positionV relativeFrom="paragraph">
                  <wp:posOffset>243840</wp:posOffset>
                </wp:positionV>
                <wp:extent cx="125730" cy="125730"/>
                <wp:effectExtent l="10795" t="5715" r="6350" b="11430"/>
                <wp:wrapNone/>
                <wp:docPr id="2702" name="Grupo 2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84"/>
                          <a:chExt cx="198" cy="198"/>
                        </a:xfrm>
                      </wpg:grpSpPr>
                      <wps:wsp>
                        <wps:cNvPr id="2703" name="Freeform 241"/>
                        <wps:cNvSpPr>
                          <a:spLocks/>
                        </wps:cNvSpPr>
                        <wps:spPr bwMode="auto">
                          <a:xfrm>
                            <a:off x="1022" y="384"/>
                            <a:ext cx="198" cy="198"/>
                          </a:xfrm>
                          <a:custGeom>
                            <a:avLst/>
                            <a:gdLst>
                              <a:gd name="T0" fmla="+- 0 1022 1022"/>
                              <a:gd name="T1" fmla="*/ T0 w 198"/>
                              <a:gd name="T2" fmla="+- 0 582 384"/>
                              <a:gd name="T3" fmla="*/ 582 h 198"/>
                              <a:gd name="T4" fmla="+- 0 1220 1022"/>
                              <a:gd name="T5" fmla="*/ T4 w 198"/>
                              <a:gd name="T6" fmla="+- 0 582 384"/>
                              <a:gd name="T7" fmla="*/ 582 h 198"/>
                              <a:gd name="T8" fmla="+- 0 1220 1022"/>
                              <a:gd name="T9" fmla="*/ T8 w 198"/>
                              <a:gd name="T10" fmla="+- 0 384 384"/>
                              <a:gd name="T11" fmla="*/ 384 h 198"/>
                              <a:gd name="T12" fmla="+- 0 1022 1022"/>
                              <a:gd name="T13" fmla="*/ T12 w 198"/>
                              <a:gd name="T14" fmla="+- 0 384 384"/>
                              <a:gd name="T15" fmla="*/ 384 h 198"/>
                              <a:gd name="T16" fmla="+- 0 1022 1022"/>
                              <a:gd name="T17" fmla="*/ T16 w 198"/>
                              <a:gd name="T18" fmla="+- 0 582 384"/>
                              <a:gd name="T19" fmla="*/ 5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6FFC3A" id="Grupo 2702" o:spid="_x0000_s1026" style="position:absolute;margin-left:51.1pt;margin-top:19.2pt;width:9.9pt;height:9.9pt;z-index:-251120640;mso-position-horizontal-relative:page" coordorigin="1022,3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">
                <v:shape id="Freeform 241" o:spid="_x0000_s1027" style="position:absolute;left:1022;top:3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" path="m,198r198,l198,,,,,198xe" filled="f" strokeweight="0">
                  <v:path arrowok="t" o:connecttype="custom" o:connectlocs="0,582;198,582;198,384;0,384;0,5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 xml:space="preserve">Formación del profesorado 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00F2B025" w14:textId="77777777" w:rsidR="00F664FE" w:rsidRPr="00F664FE" w:rsidRDefault="00F664FE" w:rsidP="00971CC1">
      <w:pPr>
        <w:spacing w:before="5" w:after="160" w:line="140" w:lineRule="exact"/>
        <w:ind w:left="284"/>
        <w:rPr>
          <w:rFonts w:cs="Times New Roman"/>
          <w:sz w:val="14"/>
          <w:szCs w:val="14"/>
          <w:lang w:eastAsia="en-US"/>
        </w:rPr>
      </w:pPr>
    </w:p>
    <w:p w14:paraId="795C1F07"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196864" behindDoc="1" locked="0" layoutInCell="1" allowOverlap="1" wp14:anchorId="3890A3B4" wp14:editId="1FE51360">
                <wp:simplePos x="0" y="0"/>
                <wp:positionH relativeFrom="page">
                  <wp:posOffset>648335</wp:posOffset>
                </wp:positionH>
                <wp:positionV relativeFrom="paragraph">
                  <wp:posOffset>142240</wp:posOffset>
                </wp:positionV>
                <wp:extent cx="6226810" cy="377825"/>
                <wp:effectExtent l="10160" t="8890" r="11430" b="13335"/>
                <wp:wrapNone/>
                <wp:docPr id="2700" name="Grupo 2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4"/>
                          <a:chExt cx="9806" cy="595"/>
                        </a:xfrm>
                      </wpg:grpSpPr>
                      <wps:wsp>
                        <wps:cNvPr id="2701" name="Freeform 243"/>
                        <wps:cNvSpPr>
                          <a:spLocks/>
                        </wps:cNvSpPr>
                        <wps:spPr bwMode="auto">
                          <a:xfrm>
                            <a:off x="1021" y="224"/>
                            <a:ext cx="9806" cy="595"/>
                          </a:xfrm>
                          <a:custGeom>
                            <a:avLst/>
                            <a:gdLst>
                              <a:gd name="T0" fmla="+- 0 1021 1021"/>
                              <a:gd name="T1" fmla="*/ T0 w 9806"/>
                              <a:gd name="T2" fmla="+- 0 819 224"/>
                              <a:gd name="T3" fmla="*/ 819 h 595"/>
                              <a:gd name="T4" fmla="+- 0 10826 1021"/>
                              <a:gd name="T5" fmla="*/ T4 w 9806"/>
                              <a:gd name="T6" fmla="+- 0 819 224"/>
                              <a:gd name="T7" fmla="*/ 819 h 595"/>
                              <a:gd name="T8" fmla="+- 0 10826 1021"/>
                              <a:gd name="T9" fmla="*/ T8 w 9806"/>
                              <a:gd name="T10" fmla="+- 0 224 224"/>
                              <a:gd name="T11" fmla="*/ 224 h 595"/>
                              <a:gd name="T12" fmla="+- 0 1021 1021"/>
                              <a:gd name="T13" fmla="*/ T12 w 9806"/>
                              <a:gd name="T14" fmla="+- 0 224 224"/>
                              <a:gd name="T15" fmla="*/ 224 h 595"/>
                              <a:gd name="T16" fmla="+- 0 1021 1021"/>
                              <a:gd name="T17" fmla="*/ T16 w 9806"/>
                              <a:gd name="T18" fmla="+- 0 819 224"/>
                              <a:gd name="T19" fmla="*/ 819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FAC5EDC" id="Grupo 2700" o:spid="_x0000_s1026" style="position:absolute;margin-left:51.05pt;margin-top:11.2pt;width:490.3pt;height:29.75pt;z-index:-251119616;mso-position-horizontal-relative:page" coordorigin="1021,224"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">
                <v:shape id="Freeform 243" o:spid="_x0000_s1027" style="position:absolute;left:1021;top:224;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" path="m,595r9805,l9805,,,,,595xe" filled="f" strokeweight="0">
                  <v:path arrowok="t" o:connecttype="custom" o:connectlocs="0,819;9805,819;9805,224;0,224;0,81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5E1F5A76" w14:textId="77777777" w:rsidR="00F664FE" w:rsidRPr="00F664FE" w:rsidRDefault="00F664FE" w:rsidP="00971CC1">
      <w:pPr>
        <w:widowControl w:val="0"/>
        <w:spacing w:before="40"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Difundir las funcionalidades de Classroom</w:t>
      </w:r>
    </w:p>
    <w:p w14:paraId="73DE3D1A" w14:textId="77777777" w:rsidR="00F664FE" w:rsidRPr="00F664FE" w:rsidRDefault="00F664FE" w:rsidP="00971CC1">
      <w:pPr>
        <w:spacing w:before="7" w:after="160" w:line="120" w:lineRule="exact"/>
        <w:ind w:left="284"/>
        <w:rPr>
          <w:rFonts w:cs="Times New Roman"/>
          <w:sz w:val="12"/>
          <w:szCs w:val="12"/>
          <w:lang w:eastAsia="en-US"/>
        </w:rPr>
      </w:pPr>
    </w:p>
    <w:p w14:paraId="2FDAFF4A" w14:textId="77777777" w:rsidR="00F664FE" w:rsidRPr="00F664FE" w:rsidRDefault="00F664FE" w:rsidP="00971CC1">
      <w:pPr>
        <w:spacing w:after="160" w:line="200" w:lineRule="exact"/>
        <w:ind w:left="284"/>
        <w:rPr>
          <w:rFonts w:cs="Times New Roman"/>
          <w:sz w:val="20"/>
          <w:szCs w:val="20"/>
          <w:lang w:eastAsia="en-US"/>
        </w:rPr>
      </w:pPr>
    </w:p>
    <w:p w14:paraId="7F8082A2" w14:textId="77777777" w:rsidR="00F664FE" w:rsidRPr="00F664FE" w:rsidRDefault="00F664FE" w:rsidP="00971CC1">
      <w:pPr>
        <w:spacing w:after="160" w:line="200" w:lineRule="exact"/>
        <w:ind w:left="284"/>
        <w:rPr>
          <w:rFonts w:cs="Times New Roman"/>
          <w:sz w:val="20"/>
          <w:szCs w:val="20"/>
          <w:lang w:eastAsia="en-US"/>
        </w:rPr>
      </w:pPr>
    </w:p>
    <w:p w14:paraId="00208F5F"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Tareas - ¿Cómo? - Intervención en el centro o implementación</w:t>
      </w:r>
    </w:p>
    <w:p w14:paraId="7C28CF34" w14:textId="77777777" w:rsidR="00F664FE" w:rsidRPr="00F664FE" w:rsidRDefault="00F664FE" w:rsidP="00971CC1">
      <w:pPr>
        <w:widowControl w:val="0"/>
        <w:spacing w:before="72" w:after="0" w:line="180" w:lineRule="exact"/>
        <w:ind w:left="284" w:right="6500"/>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97888" behindDoc="1" locked="0" layoutInCell="1" allowOverlap="1" wp14:anchorId="3224FB54" wp14:editId="4FCA9ADC">
                <wp:simplePos x="0" y="0"/>
                <wp:positionH relativeFrom="page">
                  <wp:posOffset>648335</wp:posOffset>
                </wp:positionH>
                <wp:positionV relativeFrom="paragraph">
                  <wp:posOffset>41910</wp:posOffset>
                </wp:positionV>
                <wp:extent cx="6226810" cy="456565"/>
                <wp:effectExtent l="10160" t="13335" r="11430" b="6350"/>
                <wp:wrapNone/>
                <wp:docPr id="2698" name="Grupo 2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456565"/>
                          <a:chOff x="1021" y="66"/>
                          <a:chExt cx="9806" cy="719"/>
                        </a:xfrm>
                      </wpg:grpSpPr>
                      <wps:wsp>
                        <wps:cNvPr id="2699" name="Freeform 245"/>
                        <wps:cNvSpPr>
                          <a:spLocks/>
                        </wps:cNvSpPr>
                        <wps:spPr bwMode="auto">
                          <a:xfrm>
                            <a:off x="1021" y="66"/>
                            <a:ext cx="9806" cy="719"/>
                          </a:xfrm>
                          <a:custGeom>
                            <a:avLst/>
                            <a:gdLst>
                              <a:gd name="T0" fmla="+- 0 1021 1021"/>
                              <a:gd name="T1" fmla="*/ T0 w 9806"/>
                              <a:gd name="T2" fmla="+- 0 786 66"/>
                              <a:gd name="T3" fmla="*/ 786 h 719"/>
                              <a:gd name="T4" fmla="+- 0 10826 1021"/>
                              <a:gd name="T5" fmla="*/ T4 w 9806"/>
                              <a:gd name="T6" fmla="+- 0 786 66"/>
                              <a:gd name="T7" fmla="*/ 786 h 719"/>
                              <a:gd name="T8" fmla="+- 0 10826 1021"/>
                              <a:gd name="T9" fmla="*/ T8 w 9806"/>
                              <a:gd name="T10" fmla="+- 0 66 66"/>
                              <a:gd name="T11" fmla="*/ 66 h 719"/>
                              <a:gd name="T12" fmla="+- 0 1021 1021"/>
                              <a:gd name="T13" fmla="*/ T12 w 9806"/>
                              <a:gd name="T14" fmla="+- 0 66 66"/>
                              <a:gd name="T15" fmla="*/ 66 h 719"/>
                              <a:gd name="T16" fmla="+- 0 1021 1021"/>
                              <a:gd name="T17" fmla="*/ T16 w 9806"/>
                              <a:gd name="T18" fmla="+- 0 786 66"/>
                              <a:gd name="T19" fmla="*/ 786 h 719"/>
                            </a:gdLst>
                            <a:ahLst/>
                            <a:cxnLst>
                              <a:cxn ang="0">
                                <a:pos x="T1" y="T3"/>
                              </a:cxn>
                              <a:cxn ang="0">
                                <a:pos x="T5" y="T7"/>
                              </a:cxn>
                              <a:cxn ang="0">
                                <a:pos x="T9" y="T11"/>
                              </a:cxn>
                              <a:cxn ang="0">
                                <a:pos x="T13" y="T15"/>
                              </a:cxn>
                              <a:cxn ang="0">
                                <a:pos x="T17" y="T19"/>
                              </a:cxn>
                            </a:cxnLst>
                            <a:rect l="0" t="0" r="r" b="b"/>
                            <a:pathLst>
                              <a:path w="9806" h="719">
                                <a:moveTo>
                                  <a:pt x="0" y="720"/>
                                </a:moveTo>
                                <a:lnTo>
                                  <a:pt x="9805" y="720"/>
                                </a:lnTo>
                                <a:lnTo>
                                  <a:pt x="9805" y="0"/>
                                </a:lnTo>
                                <a:lnTo>
                                  <a:pt x="0" y="0"/>
                                </a:lnTo>
                                <a:lnTo>
                                  <a:pt x="0" y="72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A35CA7" id="Grupo 2698" o:spid="_x0000_s1026" style="position:absolute;margin-left:51.05pt;margin-top:3.3pt;width:490.3pt;height:35.95pt;z-index:-251118592;mso-position-horizontal-relative:page" coordorigin="1021,66" coordsize="9806,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">
                <v:shape id="Freeform 245" o:spid="_x0000_s1027" style="position:absolute;left:1021;top:66;width:9806;height:719;visibility:visible;mso-wrap-style:square;v-text-anchor:top" coordsize="980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" path="m,720r9805,l9805,,,,,720xe" filled="f" strokeweight="0">
                  <v:path arrowok="t" o:connecttype="custom" o:connectlocs="0,786;9805,786;9805,66;0,66;0,786" o:connectangles="0,0,0,0,0"/>
                </v:shape>
                <w10:wrap anchorx="page"/>
              </v:group>
            </w:pict>
          </mc:Fallback>
        </mc:AlternateContent>
      </w:r>
      <w:r w:rsidRPr="00F664FE">
        <w:rPr>
          <w:rFonts w:ascii="Arial" w:eastAsia="Arial" w:hAnsi="Arial" w:cs="Times New Roman"/>
          <w:sz w:val="16"/>
          <w:szCs w:val="16"/>
          <w:lang w:eastAsia="en-US"/>
        </w:rPr>
        <w:t>Implantación progresiva de su uso: Investigación de funcionalidades. Recopilación de documentación relacionada. Implementación gradual.</w:t>
      </w:r>
    </w:p>
    <w:p w14:paraId="44A1F7BA" w14:textId="77777777" w:rsidR="00F664FE" w:rsidRPr="00F664FE" w:rsidRDefault="00F664FE" w:rsidP="00971CC1">
      <w:pPr>
        <w:spacing w:before="2" w:after="160" w:line="110" w:lineRule="exact"/>
        <w:ind w:left="284"/>
        <w:rPr>
          <w:rFonts w:cs="Times New Roman"/>
          <w:sz w:val="11"/>
          <w:szCs w:val="11"/>
          <w:lang w:eastAsia="en-US"/>
        </w:rPr>
      </w:pPr>
    </w:p>
    <w:p w14:paraId="14A969C6"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Objeto</w:t>
      </w:r>
    </w:p>
    <w:p w14:paraId="424B842E" w14:textId="77777777" w:rsidR="00F664FE" w:rsidRPr="00F664FE" w:rsidRDefault="00F664FE" w:rsidP="00971CC1">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98912" behindDoc="1" locked="0" layoutInCell="1" allowOverlap="1" wp14:anchorId="2AA3BF7E" wp14:editId="66F608E2">
                <wp:simplePos x="0" y="0"/>
                <wp:positionH relativeFrom="page">
                  <wp:posOffset>648335</wp:posOffset>
                </wp:positionH>
                <wp:positionV relativeFrom="paragraph">
                  <wp:posOffset>41275</wp:posOffset>
                </wp:positionV>
                <wp:extent cx="6226810" cy="377825"/>
                <wp:effectExtent l="10160" t="12700" r="11430" b="9525"/>
                <wp:wrapNone/>
                <wp:docPr id="2696" name="Grupo 2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65"/>
                          <a:chExt cx="9806" cy="595"/>
                        </a:xfrm>
                      </wpg:grpSpPr>
                      <wps:wsp>
                        <wps:cNvPr id="2697" name="Freeform 247"/>
                        <wps:cNvSpPr>
                          <a:spLocks/>
                        </wps:cNvSpPr>
                        <wps:spPr bwMode="auto">
                          <a:xfrm>
                            <a:off x="1021" y="65"/>
                            <a:ext cx="9806" cy="595"/>
                          </a:xfrm>
                          <a:custGeom>
                            <a:avLst/>
                            <a:gdLst>
                              <a:gd name="T0" fmla="+- 0 1021 1021"/>
                              <a:gd name="T1" fmla="*/ T0 w 9806"/>
                              <a:gd name="T2" fmla="+- 0 661 65"/>
                              <a:gd name="T3" fmla="*/ 661 h 595"/>
                              <a:gd name="T4" fmla="+- 0 10826 1021"/>
                              <a:gd name="T5" fmla="*/ T4 w 9806"/>
                              <a:gd name="T6" fmla="+- 0 661 65"/>
                              <a:gd name="T7" fmla="*/ 661 h 595"/>
                              <a:gd name="T8" fmla="+- 0 10826 1021"/>
                              <a:gd name="T9" fmla="*/ T8 w 9806"/>
                              <a:gd name="T10" fmla="+- 0 65 65"/>
                              <a:gd name="T11" fmla="*/ 65 h 595"/>
                              <a:gd name="T12" fmla="+- 0 1021 1021"/>
                              <a:gd name="T13" fmla="*/ T12 w 9806"/>
                              <a:gd name="T14" fmla="+- 0 65 65"/>
                              <a:gd name="T15" fmla="*/ 65 h 595"/>
                              <a:gd name="T16" fmla="+- 0 1021 1021"/>
                              <a:gd name="T17" fmla="*/ T16 w 9806"/>
                              <a:gd name="T18" fmla="+- 0 661 65"/>
                              <a:gd name="T19" fmla="*/ 661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271A737" id="Grupo 2696" o:spid="_x0000_s1026" style="position:absolute;margin-left:51.05pt;margin-top:3.25pt;width:490.3pt;height:29.75pt;z-index:-251117568;mso-position-horizontal-relative:page" coordorigin="1021,6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">
                <v:shape id="Freeform 247" o:spid="_x0000_s1027" style="position:absolute;left:1021;top:6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" path="m,596r9805,l9805,,,,,596xe" filled="f" strokeweight="0">
                  <v:path arrowok="t" o:connecttype="custom" o:connectlocs="0,661;9805,661;9805,65;0,65;0,661" o:connectangles="0,0,0,0,0"/>
                </v:shape>
                <w10:wrap anchorx="page"/>
              </v:group>
            </w:pict>
          </mc:Fallback>
        </mc:AlternateContent>
      </w:r>
      <w:r w:rsidRPr="00F664FE">
        <w:rPr>
          <w:rFonts w:ascii="Arial" w:eastAsia="Arial" w:hAnsi="Arial" w:cs="Times New Roman"/>
          <w:sz w:val="16"/>
          <w:szCs w:val="16"/>
          <w:lang w:eastAsia="en-US"/>
        </w:rPr>
        <w:t>Evaluación a final mediante escala de evaluación.</w:t>
      </w:r>
    </w:p>
    <w:p w14:paraId="661ABBD7" w14:textId="77777777" w:rsidR="00F664FE" w:rsidRPr="00F664FE" w:rsidRDefault="00F664FE" w:rsidP="00971CC1">
      <w:pPr>
        <w:spacing w:after="160" w:line="130" w:lineRule="exact"/>
        <w:ind w:left="284"/>
        <w:rPr>
          <w:rFonts w:cs="Times New Roman"/>
          <w:sz w:val="13"/>
          <w:szCs w:val="13"/>
          <w:lang w:eastAsia="en-US"/>
        </w:rPr>
      </w:pPr>
    </w:p>
    <w:p w14:paraId="2AA50CDC" w14:textId="77777777" w:rsidR="00F664FE" w:rsidRPr="00F664FE" w:rsidRDefault="00F664FE" w:rsidP="00971CC1">
      <w:pPr>
        <w:spacing w:after="160" w:line="200" w:lineRule="exact"/>
        <w:ind w:left="284"/>
        <w:rPr>
          <w:rFonts w:cs="Times New Roman"/>
          <w:sz w:val="20"/>
          <w:szCs w:val="20"/>
          <w:lang w:eastAsia="en-US"/>
        </w:rPr>
      </w:pPr>
    </w:p>
    <w:p w14:paraId="18EB2107" w14:textId="77777777" w:rsidR="00F664FE" w:rsidRPr="00F664FE" w:rsidRDefault="00F664FE" w:rsidP="00971CC1">
      <w:pPr>
        <w:spacing w:after="160" w:line="200" w:lineRule="exact"/>
        <w:ind w:left="284"/>
        <w:rPr>
          <w:rFonts w:cs="Times New Roman"/>
          <w:sz w:val="20"/>
          <w:szCs w:val="20"/>
          <w:lang w:eastAsia="en-US"/>
        </w:rPr>
      </w:pPr>
    </w:p>
    <w:p w14:paraId="0F5EB980"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3FFF2091" w14:textId="77777777" w:rsidR="00971CC1" w:rsidRDefault="00F664FE" w:rsidP="00971CC1">
      <w:pPr>
        <w:widowControl w:val="0"/>
        <w:spacing w:before="94" w:after="0" w:line="405" w:lineRule="auto"/>
        <w:ind w:left="284" w:right="775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199936" behindDoc="1" locked="0" layoutInCell="1" allowOverlap="1" wp14:anchorId="07BFA437" wp14:editId="5E0B8AD9">
                <wp:simplePos x="0" y="0"/>
                <wp:positionH relativeFrom="page">
                  <wp:posOffset>648970</wp:posOffset>
                </wp:positionH>
                <wp:positionV relativeFrom="paragraph">
                  <wp:posOffset>59690</wp:posOffset>
                </wp:positionV>
                <wp:extent cx="125730" cy="125730"/>
                <wp:effectExtent l="10795" t="12065" r="6350" b="14605"/>
                <wp:wrapNone/>
                <wp:docPr id="2694" name="Grupo 2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695" name="Freeform 249"/>
                        <wps:cNvSpPr>
                          <a:spLocks/>
                        </wps:cNvSpPr>
                        <wps:spPr bwMode="auto">
                          <a:xfrm>
                            <a:off x="1022" y="94"/>
                            <a:ext cx="198" cy="198"/>
                          </a:xfrm>
                          <a:custGeom>
                            <a:avLst/>
                            <a:gdLst>
                              <a:gd name="T0" fmla="+- 0 1022 1022"/>
                              <a:gd name="T1" fmla="*/ T0 w 198"/>
                              <a:gd name="T2" fmla="+- 0 293 94"/>
                              <a:gd name="T3" fmla="*/ 293 h 198"/>
                              <a:gd name="T4" fmla="+- 0 1220 1022"/>
                              <a:gd name="T5" fmla="*/ T4 w 198"/>
                              <a:gd name="T6" fmla="+- 0 293 94"/>
                              <a:gd name="T7" fmla="*/ 293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3 94"/>
                              <a:gd name="T19" fmla="*/ 29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EE8D7F" id="Grupo 2694" o:spid="_x0000_s1026" style="position:absolute;margin-left:51.1pt;margin-top:4.7pt;width:9.9pt;height:9.9pt;z-index:-251116544;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">
                <v:shape id="Freeform 249"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" path="m,199r198,l198,,,,,199xe" filled="f" strokeweight="0">
                  <v:path arrowok="t" o:connecttype="custom" o:connectlocs="0,293;198,293;198,94;0,94;0,29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00960" behindDoc="1" locked="0" layoutInCell="1" allowOverlap="1" wp14:anchorId="7BDAA1DC" wp14:editId="0D807EDE">
                <wp:simplePos x="0" y="0"/>
                <wp:positionH relativeFrom="page">
                  <wp:posOffset>648970</wp:posOffset>
                </wp:positionH>
                <wp:positionV relativeFrom="paragraph">
                  <wp:posOffset>257810</wp:posOffset>
                </wp:positionV>
                <wp:extent cx="125730" cy="125730"/>
                <wp:effectExtent l="10795" t="10160" r="6350" b="6985"/>
                <wp:wrapNone/>
                <wp:docPr id="2692" name="Grupo 2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6"/>
                          <a:chExt cx="198" cy="198"/>
                        </a:xfrm>
                      </wpg:grpSpPr>
                      <wps:wsp>
                        <wps:cNvPr id="2693" name="Freeform 251"/>
                        <wps:cNvSpPr>
                          <a:spLocks/>
                        </wps:cNvSpPr>
                        <wps:spPr bwMode="auto">
                          <a:xfrm>
                            <a:off x="1022" y="406"/>
                            <a:ext cx="198" cy="198"/>
                          </a:xfrm>
                          <a:custGeom>
                            <a:avLst/>
                            <a:gdLst>
                              <a:gd name="T0" fmla="+- 0 1022 1022"/>
                              <a:gd name="T1" fmla="*/ T0 w 198"/>
                              <a:gd name="T2" fmla="+- 0 604 406"/>
                              <a:gd name="T3" fmla="*/ 604 h 198"/>
                              <a:gd name="T4" fmla="+- 0 1220 1022"/>
                              <a:gd name="T5" fmla="*/ T4 w 198"/>
                              <a:gd name="T6" fmla="+- 0 604 406"/>
                              <a:gd name="T7" fmla="*/ 604 h 198"/>
                              <a:gd name="T8" fmla="+- 0 1220 1022"/>
                              <a:gd name="T9" fmla="*/ T8 w 198"/>
                              <a:gd name="T10" fmla="+- 0 406 406"/>
                              <a:gd name="T11" fmla="*/ 406 h 198"/>
                              <a:gd name="T12" fmla="+- 0 1022 1022"/>
                              <a:gd name="T13" fmla="*/ T12 w 198"/>
                              <a:gd name="T14" fmla="+- 0 406 406"/>
                              <a:gd name="T15" fmla="*/ 406 h 198"/>
                              <a:gd name="T16" fmla="+- 0 1022 1022"/>
                              <a:gd name="T17" fmla="*/ T16 w 198"/>
                              <a:gd name="T18" fmla="+- 0 604 406"/>
                              <a:gd name="T19" fmla="*/ 60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3B61B9D" id="Grupo 2692" o:spid="_x0000_s1026" style="position:absolute;margin-left:51.1pt;margin-top:20.3pt;width:9.9pt;height:9.9pt;z-index:-251115520;mso-position-horizontal-relative:page" coordorigin="1022,40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">
                <v:shape id="Freeform 251" o:spid="_x0000_s1027" style="position:absolute;left:1022;top:40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" path="m,198r198,l198,,,,,198xe" filled="f" strokeweight="0">
                  <v:path arrowok="t" o:connecttype="custom" o:connectlocs="0,604;198,604;198,406;0,406;0,604"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 xml:space="preserve">Formulario </w:t>
      </w:r>
      <w:r w:rsidR="00971CC1">
        <w:rPr>
          <w:rFonts w:ascii="Arial" w:eastAsia="Arial" w:hAnsi="Arial" w:cs="Times New Roman"/>
          <w:sz w:val="16"/>
          <w:szCs w:val="16"/>
          <w:lang w:eastAsia="en-US"/>
        </w:rPr>
        <w:t xml:space="preserve">    </w:t>
      </w:r>
    </w:p>
    <w:p w14:paraId="399135F0" w14:textId="77777777" w:rsidR="00F664FE" w:rsidRPr="00F664FE" w:rsidRDefault="00971CC1" w:rsidP="00971CC1">
      <w:pPr>
        <w:widowControl w:val="0"/>
        <w:spacing w:before="94" w:after="0" w:line="405" w:lineRule="auto"/>
        <w:ind w:left="284" w:right="7752"/>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Encuesta</w:t>
      </w:r>
    </w:p>
    <w:p w14:paraId="12CF1B2C" w14:textId="77777777" w:rsidR="00971CC1" w:rsidRDefault="00F664FE" w:rsidP="00971CC1">
      <w:pPr>
        <w:widowControl w:val="0"/>
        <w:tabs>
          <w:tab w:val="left" w:pos="1701"/>
        </w:tabs>
        <w:spacing w:before="3" w:after="0" w:line="405" w:lineRule="auto"/>
        <w:ind w:left="284" w:right="775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01984" behindDoc="1" locked="0" layoutInCell="1" allowOverlap="1" wp14:anchorId="158FCD90" wp14:editId="48CDC8A8">
                <wp:simplePos x="0" y="0"/>
                <wp:positionH relativeFrom="page">
                  <wp:posOffset>648970</wp:posOffset>
                </wp:positionH>
                <wp:positionV relativeFrom="paragraph">
                  <wp:posOffset>1905</wp:posOffset>
                </wp:positionV>
                <wp:extent cx="125730" cy="125730"/>
                <wp:effectExtent l="10795" t="11430" r="6350" b="5715"/>
                <wp:wrapNone/>
                <wp:docPr id="2690" name="Grupo 2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691" name="Freeform 253"/>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AA044A" id="Grupo 2690" o:spid="_x0000_s1026" style="position:absolute;margin-left:51.1pt;margin-top:.15pt;width:9.9pt;height:9.9pt;z-index:-251114496;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">
                <v:shape id="Freeform 253"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03008" behindDoc="1" locked="0" layoutInCell="1" allowOverlap="1" wp14:anchorId="1997A97A" wp14:editId="6A4D7BFE">
                <wp:simplePos x="0" y="0"/>
                <wp:positionH relativeFrom="page">
                  <wp:posOffset>648970</wp:posOffset>
                </wp:positionH>
                <wp:positionV relativeFrom="paragraph">
                  <wp:posOffset>199390</wp:posOffset>
                </wp:positionV>
                <wp:extent cx="125730" cy="125730"/>
                <wp:effectExtent l="10795" t="8890" r="6350" b="8255"/>
                <wp:wrapNone/>
                <wp:docPr id="2688" name="Grupo 2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689" name="Freeform 255"/>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E646A4D" id="Grupo 2688" o:spid="_x0000_s1026" style="position:absolute;margin-left:51.1pt;margin-top:15.7pt;width:9.9pt;height:9.9pt;z-index:-251113472;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">
                <v:shape id="Freeform 255"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" path="m,198r198,l198,,,,,198xe" filled="f" strokeweight="0">
                  <v:path arrowok="t" o:connecttype="custom" o:connectlocs="0,512;198,512;198,314;0,314;0,51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 xml:space="preserve">Estadísticas </w:t>
      </w:r>
    </w:p>
    <w:p w14:paraId="2E521870" w14:textId="77777777" w:rsidR="00F664FE" w:rsidRPr="00F664FE" w:rsidRDefault="00971CC1" w:rsidP="00971CC1">
      <w:pPr>
        <w:widowControl w:val="0"/>
        <w:tabs>
          <w:tab w:val="left" w:pos="1701"/>
        </w:tabs>
        <w:spacing w:before="3" w:after="0" w:line="405" w:lineRule="auto"/>
        <w:ind w:left="284" w:right="7752"/>
        <w:rPr>
          <w:rFonts w:ascii="Arial" w:eastAsia="Arial" w:hAnsi="Arial" w:cs="Times New Roman"/>
          <w:sz w:val="16"/>
          <w:szCs w:val="16"/>
          <w:lang w:eastAsia="en-US"/>
        </w:rPr>
      </w:pPr>
      <w:r>
        <w:rPr>
          <w:rFonts w:ascii="Arial" w:eastAsia="Arial" w:hAnsi="Arial" w:cs="Times New Roman"/>
          <w:sz w:val="16"/>
          <w:szCs w:val="16"/>
          <w:lang w:eastAsia="en-US"/>
        </w:rPr>
        <w:t xml:space="preserve">     </w:t>
      </w:r>
      <w:r w:rsidR="00F664FE" w:rsidRPr="00F664FE">
        <w:rPr>
          <w:rFonts w:ascii="Arial" w:eastAsia="Arial" w:hAnsi="Arial" w:cs="Times New Roman"/>
          <w:sz w:val="16"/>
          <w:szCs w:val="16"/>
          <w:lang w:eastAsia="en-US"/>
        </w:rPr>
        <w:t>Otras</w:t>
      </w:r>
    </w:p>
    <w:p w14:paraId="1E805608" w14:textId="77777777" w:rsidR="00F664FE" w:rsidRPr="00F664FE" w:rsidRDefault="00F664FE" w:rsidP="00F664FE">
      <w:pPr>
        <w:spacing w:before="3" w:after="160" w:line="150" w:lineRule="exact"/>
        <w:rPr>
          <w:rFonts w:cs="Times New Roman"/>
          <w:sz w:val="15"/>
          <w:szCs w:val="15"/>
          <w:lang w:eastAsia="en-US"/>
        </w:rPr>
      </w:pPr>
    </w:p>
    <w:p w14:paraId="3C71467A"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04032" behindDoc="1" locked="0" layoutInCell="1" allowOverlap="1" wp14:anchorId="399AB4D6" wp14:editId="7F184F5A">
                <wp:simplePos x="0" y="0"/>
                <wp:positionH relativeFrom="page">
                  <wp:posOffset>636270</wp:posOffset>
                </wp:positionH>
                <wp:positionV relativeFrom="paragraph">
                  <wp:posOffset>161925</wp:posOffset>
                </wp:positionV>
                <wp:extent cx="6226810" cy="377825"/>
                <wp:effectExtent l="7620" t="9525" r="13970" b="12700"/>
                <wp:wrapNone/>
                <wp:docPr id="2686" name="Grupo 2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687" name="Freeform 257"/>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AC697A3" id="Grupo 2686" o:spid="_x0000_s1026" style="position:absolute;margin-left:50.1pt;margin-top:12.75pt;width:490.3pt;height:29.75pt;z-index:-251112448;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">
                <v:shape id="Freeform 257"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60A97A6E"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60CAAC12"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208128" behindDoc="1" locked="0" layoutInCell="1" allowOverlap="1" wp14:anchorId="62A93930" wp14:editId="1103CC45">
                <wp:simplePos x="0" y="0"/>
                <wp:positionH relativeFrom="page">
                  <wp:posOffset>5715</wp:posOffset>
                </wp:positionH>
                <wp:positionV relativeFrom="page">
                  <wp:posOffset>5438775</wp:posOffset>
                </wp:positionV>
                <wp:extent cx="4445" cy="1270"/>
                <wp:effectExtent l="5715" t="9525" r="8890" b="8255"/>
                <wp:wrapNone/>
                <wp:docPr id="2684" name="Grupo 2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685" name="Freeform 262"/>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161D731" id="Grupo 2684" o:spid="_x0000_s1026" style="position:absolute;margin-left:.45pt;margin-top:428.25pt;width:.35pt;height:.1pt;z-index:-251108352;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">
                <v:shape id="Freeform 262"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" path="m,l7,e" filled="f" strokeweight="0">
                  <v:path arrowok="t" o:connecttype="custom" o:connectlocs="0,0;7,0" o:connectangles="0,0"/>
                </v:shape>
                <w10:wrap anchorx="page" anchory="page"/>
              </v:group>
            </w:pict>
          </mc:Fallback>
        </mc:AlternateContent>
      </w:r>
    </w:p>
    <w:p w14:paraId="5A380DC6" w14:textId="77777777" w:rsidR="00F664FE" w:rsidRPr="00F664FE" w:rsidRDefault="00F664FE" w:rsidP="00F664FE">
      <w:pPr>
        <w:spacing w:after="160" w:line="200" w:lineRule="exact"/>
        <w:rPr>
          <w:rFonts w:cs="Times New Roman"/>
          <w:sz w:val="20"/>
          <w:szCs w:val="20"/>
          <w:lang w:eastAsia="en-US"/>
        </w:rPr>
      </w:pPr>
    </w:p>
    <w:p w14:paraId="3375399A"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ORGANIZACION DEL CENTRO</w:t>
      </w:r>
    </w:p>
    <w:p w14:paraId="332F862A" w14:textId="77777777" w:rsidR="00F664FE" w:rsidRPr="00F664FE" w:rsidRDefault="00F664FE" w:rsidP="00F664FE">
      <w:pPr>
        <w:spacing w:after="160" w:line="200" w:lineRule="exact"/>
        <w:rPr>
          <w:rFonts w:cs="Times New Roman"/>
          <w:sz w:val="20"/>
          <w:szCs w:val="20"/>
          <w:lang w:eastAsia="en-US"/>
        </w:rPr>
      </w:pPr>
    </w:p>
    <w:p w14:paraId="413ABC18" w14:textId="77777777" w:rsidR="00F664FE" w:rsidRPr="00F664FE" w:rsidRDefault="00F664FE" w:rsidP="00F664FE">
      <w:pPr>
        <w:spacing w:before="3" w:after="160" w:line="200" w:lineRule="exact"/>
        <w:rPr>
          <w:rFonts w:cs="Times New Roman"/>
          <w:sz w:val="20"/>
          <w:szCs w:val="20"/>
          <w:lang w:eastAsia="en-US"/>
        </w:rPr>
      </w:pPr>
    </w:p>
    <w:p w14:paraId="054EBF76"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3913C412" w14:textId="77777777" w:rsidR="00F664FE" w:rsidRPr="00F664FE" w:rsidRDefault="00F664FE" w:rsidP="00971CC1">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09152" behindDoc="1" locked="0" layoutInCell="1" allowOverlap="1" wp14:anchorId="59C020C5" wp14:editId="3AB61E20">
                <wp:simplePos x="0" y="0"/>
                <wp:positionH relativeFrom="page">
                  <wp:posOffset>648970</wp:posOffset>
                </wp:positionH>
                <wp:positionV relativeFrom="paragraph">
                  <wp:posOffset>38735</wp:posOffset>
                </wp:positionV>
                <wp:extent cx="125730" cy="125730"/>
                <wp:effectExtent l="10795" t="10160" r="6350" b="6985"/>
                <wp:wrapNone/>
                <wp:docPr id="2679" name="Grupo 2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680" name="Freeform 264"/>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EFAFC27" id="Grupo 2679" o:spid="_x0000_s1026" style="position:absolute;margin-left:51.1pt;margin-top:3.05pt;width:9.9pt;height:9.9pt;z-index:-251107328;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s/DQQAAE8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">
                <v:shape id="Freeform 264"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w:t>
      </w:r>
    </w:p>
    <w:p w14:paraId="4655B4D7" w14:textId="77777777" w:rsidR="00F664FE" w:rsidRPr="00F664FE" w:rsidRDefault="00F664FE" w:rsidP="00971CC1">
      <w:pPr>
        <w:spacing w:before="8" w:after="160" w:line="120" w:lineRule="exact"/>
        <w:ind w:left="284"/>
        <w:rPr>
          <w:rFonts w:cs="Times New Roman"/>
          <w:sz w:val="12"/>
          <w:szCs w:val="12"/>
          <w:lang w:eastAsia="en-US"/>
        </w:rPr>
      </w:pPr>
    </w:p>
    <w:p w14:paraId="61076ED3" w14:textId="77777777" w:rsidR="00F664FE" w:rsidRPr="00F664FE" w:rsidRDefault="00F664FE" w:rsidP="00971CC1">
      <w:pPr>
        <w:widowControl w:val="0"/>
        <w:spacing w:after="0" w:line="404"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10176" behindDoc="1" locked="0" layoutInCell="1" allowOverlap="1" wp14:anchorId="77AE956D" wp14:editId="7FA774B3">
                <wp:simplePos x="0" y="0"/>
                <wp:positionH relativeFrom="page">
                  <wp:posOffset>648970</wp:posOffset>
                </wp:positionH>
                <wp:positionV relativeFrom="paragraph">
                  <wp:posOffset>-635</wp:posOffset>
                </wp:positionV>
                <wp:extent cx="125730" cy="125730"/>
                <wp:effectExtent l="10795" t="8890" r="6350" b="8255"/>
                <wp:wrapNone/>
                <wp:docPr id="2677" name="Grupo 2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678" name="Freeform 266"/>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36F9E47" id="Grupo 2677" o:spid="_x0000_s1026" style="position:absolute;margin-left:51.1pt;margin-top:-.05pt;width:9.9pt;height:9.9pt;z-index:-251106304;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">
                <v:shape id="Freeform 266"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11200" behindDoc="1" locked="0" layoutInCell="1" allowOverlap="1" wp14:anchorId="5634EBD7" wp14:editId="474877D6">
                <wp:simplePos x="0" y="0"/>
                <wp:positionH relativeFrom="page">
                  <wp:posOffset>648970</wp:posOffset>
                </wp:positionH>
                <wp:positionV relativeFrom="paragraph">
                  <wp:posOffset>196850</wp:posOffset>
                </wp:positionV>
                <wp:extent cx="125730" cy="125730"/>
                <wp:effectExtent l="10795" t="6350" r="6350" b="10795"/>
                <wp:wrapNone/>
                <wp:docPr id="2675" name="Grupo 2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676" name="Freeform 268"/>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F10588" id="Grupo 2675" o:spid="_x0000_s1026" style="position:absolute;margin-left:51.1pt;margin-top:15.5pt;width:9.9pt;height:9.9pt;z-index:-251105280;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wX1DAQAAFoLAAAOAAAAZHJzL2Uyb0RvYy54bWykVm2PozYQ/l6p/8HiY6ssmJA3tNnTKS+r&#10;Stf2pEt/gAPmRQVMbSfstup/73gMhGTD3e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">
                <v:shape id="Freeform 268"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Equipo de coordinación 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Profesorado</w:t>
      </w:r>
    </w:p>
    <w:p w14:paraId="753382DE" w14:textId="77777777" w:rsidR="00F664FE" w:rsidRPr="00F664FE" w:rsidRDefault="00F664FE" w:rsidP="00971CC1">
      <w:pPr>
        <w:widowControl w:val="0"/>
        <w:spacing w:before="4" w:after="0" w:line="404" w:lineRule="auto"/>
        <w:ind w:left="284"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12224" behindDoc="1" locked="0" layoutInCell="1" allowOverlap="1" wp14:anchorId="422A39B0" wp14:editId="68F3F2D2">
                <wp:simplePos x="0" y="0"/>
                <wp:positionH relativeFrom="page">
                  <wp:posOffset>648970</wp:posOffset>
                </wp:positionH>
                <wp:positionV relativeFrom="paragraph">
                  <wp:posOffset>2540</wp:posOffset>
                </wp:positionV>
                <wp:extent cx="125730" cy="125730"/>
                <wp:effectExtent l="10795" t="12065" r="6350" b="5080"/>
                <wp:wrapNone/>
                <wp:docPr id="2673" name="Grupo 2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674" name="Freeform 270"/>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7A609B2" id="Grupo 2673" o:spid="_x0000_s1026" style="position:absolute;margin-left:51.1pt;margin-top:.2pt;width:9.9pt;height:9.9pt;z-index:-251104256;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dSrDGggEAABECwAADgAA&#10;AAAAAAAAAAAAAAAuAgAAZHJzL2Uyb0RvYy54bWxQSwECLQAUAAYACAAAACEANjCuKtwAAAAHAQAA&#10;DwAAAAAAAAAAAAAAAABiBgAAZHJzL2Rvd25yZXYueG1sUEsFBgAAAAAEAAQA8wAAAGsHAAAAAA==&#10;">
                <v:shape id="Freeform 270"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13248" behindDoc="1" locked="0" layoutInCell="1" allowOverlap="1" wp14:anchorId="71B752FA" wp14:editId="20F74838">
                <wp:simplePos x="0" y="0"/>
                <wp:positionH relativeFrom="page">
                  <wp:posOffset>648970</wp:posOffset>
                </wp:positionH>
                <wp:positionV relativeFrom="paragraph">
                  <wp:posOffset>200025</wp:posOffset>
                </wp:positionV>
                <wp:extent cx="125730" cy="125730"/>
                <wp:effectExtent l="10795" t="9525" r="6350" b="7620"/>
                <wp:wrapNone/>
                <wp:docPr id="2671" name="Grupo 2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672" name="Freeform 272"/>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A5DD2B2" id="Grupo 2671" o:spid="_x0000_s1026" style="position:absolute;margin-left:51.1pt;margin-top:15.75pt;width:9.9pt;height:9.9pt;z-index:-251103232;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">
                <v:shape id="Freeform 272"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Alumnado PAS</w:t>
      </w:r>
    </w:p>
    <w:p w14:paraId="54308645" w14:textId="77777777" w:rsidR="00F664FE" w:rsidRPr="00F664FE" w:rsidRDefault="00F664FE" w:rsidP="00971CC1">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14272" behindDoc="1" locked="0" layoutInCell="1" allowOverlap="1" wp14:anchorId="499A4883" wp14:editId="3EDC9DF6">
                <wp:simplePos x="0" y="0"/>
                <wp:positionH relativeFrom="page">
                  <wp:posOffset>648970</wp:posOffset>
                </wp:positionH>
                <wp:positionV relativeFrom="paragraph">
                  <wp:posOffset>2540</wp:posOffset>
                </wp:positionV>
                <wp:extent cx="125730" cy="125730"/>
                <wp:effectExtent l="10795" t="12065" r="6350" b="14605"/>
                <wp:wrapNone/>
                <wp:docPr id="2669" name="Grupo 2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670" name="Freeform 274"/>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032396" id="Grupo 2669" o:spid="_x0000_s1026" style="position:absolute;margin-left:51.1pt;margin-top:.2pt;width:9.9pt;height:9.9pt;z-index:-251102208;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rsCwQAAEQ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">
                <v:shape id="Freeform 274"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15296" behindDoc="1" locked="0" layoutInCell="1" allowOverlap="1" wp14:anchorId="30A4AE13" wp14:editId="38B6E239">
                <wp:simplePos x="0" y="0"/>
                <wp:positionH relativeFrom="page">
                  <wp:posOffset>648970</wp:posOffset>
                </wp:positionH>
                <wp:positionV relativeFrom="paragraph">
                  <wp:posOffset>200025</wp:posOffset>
                </wp:positionV>
                <wp:extent cx="125730" cy="125730"/>
                <wp:effectExtent l="10795" t="9525" r="6350" b="7620"/>
                <wp:wrapNone/>
                <wp:docPr id="2667" name="Grupo 2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668" name="Freeform 276"/>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279F114" id="Grupo 2667" o:spid="_x0000_s1026" style="position:absolute;margin-left:51.1pt;margin-top:15.75pt;width:9.9pt;height:9.9pt;z-index:-251101184;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">
                <v:shape id="Freeform 276"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649BD636"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16320" behindDoc="1" locked="0" layoutInCell="1" allowOverlap="1" wp14:anchorId="5B117DF2" wp14:editId="49199391">
                <wp:simplePos x="0" y="0"/>
                <wp:positionH relativeFrom="page">
                  <wp:posOffset>648970</wp:posOffset>
                </wp:positionH>
                <wp:positionV relativeFrom="paragraph">
                  <wp:posOffset>1905</wp:posOffset>
                </wp:positionV>
                <wp:extent cx="125730" cy="125730"/>
                <wp:effectExtent l="10795" t="11430" r="6350" b="5715"/>
                <wp:wrapNone/>
                <wp:docPr id="2665" name="Grupo 2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666" name="Freeform 278"/>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F28296" id="Grupo 2665" o:spid="_x0000_s1026" style="position:absolute;margin-left:51.1pt;margin-top:.15pt;width:9.9pt;height:9.9pt;z-index:-251100160;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">
                <v:shape id="Freeform 278"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4975CAF4" w14:textId="77777777" w:rsidR="00F664FE" w:rsidRPr="00F664FE" w:rsidRDefault="00F664FE" w:rsidP="00971CC1">
      <w:pPr>
        <w:spacing w:before="1" w:after="160" w:line="260" w:lineRule="exact"/>
        <w:ind w:left="284"/>
        <w:rPr>
          <w:rFonts w:cs="Times New Roman"/>
          <w:sz w:val="26"/>
          <w:szCs w:val="26"/>
          <w:lang w:eastAsia="en-US"/>
        </w:rPr>
      </w:pPr>
    </w:p>
    <w:p w14:paraId="46F7DDB7"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17344" behindDoc="1" locked="0" layoutInCell="1" allowOverlap="1" wp14:anchorId="753EF5AB" wp14:editId="0B6392B7">
                <wp:simplePos x="0" y="0"/>
                <wp:positionH relativeFrom="page">
                  <wp:posOffset>636270</wp:posOffset>
                </wp:positionH>
                <wp:positionV relativeFrom="paragraph">
                  <wp:posOffset>189865</wp:posOffset>
                </wp:positionV>
                <wp:extent cx="6226810" cy="377825"/>
                <wp:effectExtent l="7620" t="8890" r="13970" b="13335"/>
                <wp:wrapNone/>
                <wp:docPr id="2663" name="Grupo 2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664" name="Freeform 280"/>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830025" id="Grupo 2663" o:spid="_x0000_s1026" style="position:absolute;margin-left:50.1pt;margin-top:14.95pt;width:490.3pt;height:29.75pt;z-index:-251099136;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">
                <v:shape id="Freeform 280"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2E017E9D" w14:textId="77777777" w:rsidR="00F664FE" w:rsidRPr="00F664FE" w:rsidRDefault="00F664FE" w:rsidP="00971CC1">
      <w:pPr>
        <w:spacing w:after="160" w:line="200" w:lineRule="exact"/>
        <w:ind w:left="284"/>
        <w:rPr>
          <w:rFonts w:cs="Times New Roman"/>
          <w:sz w:val="20"/>
          <w:szCs w:val="20"/>
          <w:lang w:eastAsia="en-US"/>
        </w:rPr>
      </w:pPr>
    </w:p>
    <w:p w14:paraId="0A630B4E" w14:textId="77777777" w:rsidR="00F664FE" w:rsidRPr="00F664FE" w:rsidRDefault="00F664FE" w:rsidP="00971CC1">
      <w:pPr>
        <w:spacing w:after="160" w:line="200" w:lineRule="exact"/>
        <w:ind w:left="284"/>
        <w:rPr>
          <w:rFonts w:cs="Times New Roman"/>
          <w:sz w:val="20"/>
          <w:szCs w:val="20"/>
          <w:lang w:eastAsia="en-US"/>
        </w:rPr>
      </w:pPr>
    </w:p>
    <w:p w14:paraId="14B560A4" w14:textId="77777777" w:rsidR="00F664FE" w:rsidRPr="00F664FE" w:rsidRDefault="00F664FE" w:rsidP="00971CC1">
      <w:pPr>
        <w:spacing w:before="12" w:after="160" w:line="260" w:lineRule="exact"/>
        <w:ind w:left="284"/>
        <w:rPr>
          <w:rFonts w:cs="Times New Roman"/>
          <w:sz w:val="26"/>
          <w:szCs w:val="26"/>
          <w:lang w:eastAsia="en-US"/>
        </w:rPr>
      </w:pPr>
    </w:p>
    <w:p w14:paraId="0D493AFD"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4D68B35B"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18368" behindDoc="1" locked="0" layoutInCell="1" allowOverlap="1" wp14:anchorId="0600380C" wp14:editId="5172D55D">
                <wp:simplePos x="0" y="0"/>
                <wp:positionH relativeFrom="page">
                  <wp:posOffset>648970</wp:posOffset>
                </wp:positionH>
                <wp:positionV relativeFrom="paragraph">
                  <wp:posOffset>53340</wp:posOffset>
                </wp:positionV>
                <wp:extent cx="125730" cy="125730"/>
                <wp:effectExtent l="10795" t="5715" r="6350" b="11430"/>
                <wp:wrapNone/>
                <wp:docPr id="2661" name="Grupo 2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662" name="Freeform 282"/>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F09E0B5" id="Grupo 2661" o:spid="_x0000_s1026" style="position:absolute;margin-left:51.1pt;margin-top:4.2pt;width:9.9pt;height:9.9pt;z-index:-251098112;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UoqDQQAAE8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">
                <v:shape id="Freeform 282"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44B593C8"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19392" behindDoc="1" locked="0" layoutInCell="1" allowOverlap="1" wp14:anchorId="3D7022AF" wp14:editId="11EF5B82">
                <wp:simplePos x="0" y="0"/>
                <wp:positionH relativeFrom="page">
                  <wp:posOffset>648335</wp:posOffset>
                </wp:positionH>
                <wp:positionV relativeFrom="paragraph">
                  <wp:posOffset>59055</wp:posOffset>
                </wp:positionV>
                <wp:extent cx="125730" cy="125730"/>
                <wp:effectExtent l="10160" t="11430" r="6985" b="5715"/>
                <wp:wrapNone/>
                <wp:docPr id="2659" name="Grupo 2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660" name="Freeform 284"/>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BBF920" id="Grupo 2659" o:spid="_x0000_s1026" style="position:absolute;margin-left:51.05pt;margin-top:4.65pt;width:9.9pt;height:9.9pt;z-index:-251097088;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jg8aYA0EAABP&#10;CwAADgAAAAAAAAAAAAAAAAAuAgAAZHJzL2Uyb0RvYy54bWxQSwECLQAUAAYACAAAACEA6QyUUd0A&#10;AAAIAQAADwAAAAAAAAAAAAAAAABnBgAAZHJzL2Rvd25yZXYueG1sUEsFBgAAAAAEAAQA8wAAAHEH&#10;AAAAAA==&#10;">
                <v:shape id="Freeform 284"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20416" behindDoc="1" locked="0" layoutInCell="1" allowOverlap="1" wp14:anchorId="26964C17" wp14:editId="6EF1DB3B">
                <wp:simplePos x="0" y="0"/>
                <wp:positionH relativeFrom="page">
                  <wp:posOffset>645160</wp:posOffset>
                </wp:positionH>
                <wp:positionV relativeFrom="paragraph">
                  <wp:posOffset>234315</wp:posOffset>
                </wp:positionV>
                <wp:extent cx="125730" cy="125730"/>
                <wp:effectExtent l="6985" t="5715" r="10160" b="11430"/>
                <wp:wrapNone/>
                <wp:docPr id="2657" name="Grupo 2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658" name="Freeform 286"/>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7CAA871" id="Grupo 2657" o:spid="_x0000_s1026" style="position:absolute;margin-left:50.8pt;margin-top:18.45pt;width:9.9pt;height:9.9pt;z-index:-251096064;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">
                <v:shape id="Freeform 286"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04F344D0"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21440" behindDoc="1" locked="0" layoutInCell="1" allowOverlap="1" wp14:anchorId="4F744E35" wp14:editId="3BE9371F">
                <wp:simplePos x="0" y="0"/>
                <wp:positionH relativeFrom="page">
                  <wp:posOffset>636270</wp:posOffset>
                </wp:positionH>
                <wp:positionV relativeFrom="paragraph">
                  <wp:posOffset>195580</wp:posOffset>
                </wp:positionV>
                <wp:extent cx="6226810" cy="377825"/>
                <wp:effectExtent l="7620" t="5080" r="13970" b="7620"/>
                <wp:wrapNone/>
                <wp:docPr id="2655" name="Grupo 2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656" name="Freeform 288"/>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FD49B11" id="Grupo 2655" o:spid="_x0000_s1026" style="position:absolute;margin-left:50.1pt;margin-top:15.4pt;width:490.3pt;height:29.75pt;z-index:-251095040;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">
                <v:shape id="Freeform 288"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03A39B49"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3688EA14"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225536" behindDoc="1" locked="0" layoutInCell="1" allowOverlap="1" wp14:anchorId="7CF4815E" wp14:editId="4B13DC92">
                <wp:simplePos x="0" y="0"/>
                <wp:positionH relativeFrom="page">
                  <wp:posOffset>5715</wp:posOffset>
                </wp:positionH>
                <wp:positionV relativeFrom="page">
                  <wp:posOffset>5438775</wp:posOffset>
                </wp:positionV>
                <wp:extent cx="4445" cy="1270"/>
                <wp:effectExtent l="5715" t="9525" r="8890" b="8255"/>
                <wp:wrapNone/>
                <wp:docPr id="2653" name="Grupo 2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654" name="Freeform 293"/>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713726E" id="Grupo 2653" o:spid="_x0000_s1026" style="position:absolute;margin-left:.45pt;margin-top:428.25pt;width:.35pt;height:.1pt;z-index:-251090944;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JV1Uw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">
                <v:shape id="Freeform 293"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3D88E1B3" w14:textId="77777777" w:rsidR="00F664FE" w:rsidRPr="00F664FE" w:rsidRDefault="00F664FE" w:rsidP="00F664FE">
      <w:pPr>
        <w:spacing w:after="160" w:line="200" w:lineRule="exact"/>
        <w:rPr>
          <w:rFonts w:cs="Times New Roman"/>
          <w:sz w:val="20"/>
          <w:szCs w:val="20"/>
          <w:lang w:eastAsia="en-US"/>
        </w:rPr>
      </w:pPr>
    </w:p>
    <w:p w14:paraId="4747611A"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1864EA74" w14:textId="77777777" w:rsidR="00F664FE" w:rsidRPr="00F664FE" w:rsidRDefault="00F664FE" w:rsidP="00F664FE">
      <w:pPr>
        <w:spacing w:before="1" w:after="160" w:line="150" w:lineRule="exact"/>
        <w:rPr>
          <w:rFonts w:cs="Times New Roman"/>
          <w:sz w:val="15"/>
          <w:szCs w:val="15"/>
          <w:lang w:eastAsia="en-US"/>
        </w:rPr>
      </w:pPr>
    </w:p>
    <w:p w14:paraId="72832CF8" w14:textId="77777777" w:rsidR="00F664FE" w:rsidRPr="00F664FE" w:rsidRDefault="00F664FE" w:rsidP="00F664FE">
      <w:pPr>
        <w:spacing w:after="160" w:line="200" w:lineRule="exact"/>
        <w:rPr>
          <w:rFonts w:cs="Times New Roman"/>
          <w:sz w:val="20"/>
          <w:szCs w:val="20"/>
          <w:lang w:eastAsia="en-US"/>
        </w:rPr>
      </w:pPr>
    </w:p>
    <w:p w14:paraId="2D611537"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INFORMACIÓN Y COMUNICACIÓN (LINEA 1)</w:t>
      </w:r>
    </w:p>
    <w:p w14:paraId="0077A0D9" w14:textId="77777777" w:rsidR="00F664FE" w:rsidRPr="00F664FE" w:rsidRDefault="00F664FE" w:rsidP="00F664FE">
      <w:pPr>
        <w:spacing w:before="1" w:after="160" w:line="240" w:lineRule="exact"/>
        <w:rPr>
          <w:rFonts w:cs="Times New Roman"/>
          <w:sz w:val="24"/>
          <w:szCs w:val="24"/>
          <w:lang w:eastAsia="en-US"/>
        </w:rPr>
      </w:pPr>
    </w:p>
    <w:p w14:paraId="08624B59"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226560" behindDoc="1" locked="0" layoutInCell="1" allowOverlap="1" wp14:anchorId="5401BCC2" wp14:editId="61B331A5">
                <wp:simplePos x="0" y="0"/>
                <wp:positionH relativeFrom="page">
                  <wp:posOffset>648335</wp:posOffset>
                </wp:positionH>
                <wp:positionV relativeFrom="paragraph">
                  <wp:posOffset>144145</wp:posOffset>
                </wp:positionV>
                <wp:extent cx="6226810" cy="377825"/>
                <wp:effectExtent l="10160" t="10795" r="11430" b="11430"/>
                <wp:wrapNone/>
                <wp:docPr id="2648" name="Grupo 2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649" name="Freeform 295"/>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27ABEFB" id="Grupo 2648" o:spid="_x0000_s1026" style="position:absolute;margin-left:51.05pt;margin-top:11.35pt;width:490.3pt;height:29.75pt;z-index:-251089920;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">
                <v:shape id="Freeform 295"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3DF156BF" w14:textId="77777777" w:rsidR="00F664FE" w:rsidRPr="00F664FE" w:rsidRDefault="00F664FE" w:rsidP="00971CC1">
      <w:pPr>
        <w:widowControl w:val="0"/>
        <w:spacing w:before="49" w:after="0" w:line="180" w:lineRule="exact"/>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Recoger en la documentación pública del centro y difundir a la comunidad educativa que PASEN será el sistema de comunicación prioritario con las familias para la publicación de los boletines de notas a través del punto de recogida</w:t>
      </w:r>
    </w:p>
    <w:p w14:paraId="6E99B251" w14:textId="77777777" w:rsidR="00F664FE" w:rsidRPr="00F664FE" w:rsidRDefault="00F664FE" w:rsidP="00971CC1">
      <w:pPr>
        <w:spacing w:before="1" w:after="160" w:line="170" w:lineRule="exact"/>
        <w:ind w:left="284"/>
        <w:rPr>
          <w:rFonts w:cs="Times New Roman"/>
          <w:sz w:val="17"/>
          <w:szCs w:val="17"/>
          <w:lang w:eastAsia="en-US"/>
        </w:rPr>
      </w:pPr>
    </w:p>
    <w:p w14:paraId="195AB62E" w14:textId="77777777" w:rsidR="00F664FE" w:rsidRPr="00F664FE" w:rsidRDefault="00F664FE" w:rsidP="00971CC1">
      <w:pPr>
        <w:spacing w:after="160" w:line="200" w:lineRule="exact"/>
        <w:ind w:left="284"/>
        <w:rPr>
          <w:rFonts w:cs="Times New Roman"/>
          <w:sz w:val="20"/>
          <w:szCs w:val="20"/>
          <w:lang w:eastAsia="en-US"/>
        </w:rPr>
      </w:pPr>
    </w:p>
    <w:p w14:paraId="480BB3CA"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r w:rsidR="00971CC1">
        <w:rPr>
          <w:rFonts w:ascii="Arial" w:eastAsia="Arial" w:hAnsi="Arial" w:cs="Times New Roman"/>
          <w:b/>
          <w:bCs/>
          <w:sz w:val="16"/>
          <w:szCs w:val="16"/>
          <w:lang w:eastAsia="en-US"/>
        </w:rPr>
        <w:t xml:space="preserve"> </w:t>
      </w:r>
    </w:p>
    <w:p w14:paraId="03FD2540" w14:textId="77777777" w:rsidR="00F664FE" w:rsidRPr="00F664FE" w:rsidRDefault="00F664FE" w:rsidP="00971CC1">
      <w:pPr>
        <w:widowControl w:val="0"/>
        <w:spacing w:before="7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27584" behindDoc="1" locked="0" layoutInCell="1" allowOverlap="1" wp14:anchorId="3284789C" wp14:editId="1F13C134">
                <wp:simplePos x="0" y="0"/>
                <wp:positionH relativeFrom="page">
                  <wp:posOffset>648970</wp:posOffset>
                </wp:positionH>
                <wp:positionV relativeFrom="paragraph">
                  <wp:posOffset>46355</wp:posOffset>
                </wp:positionV>
                <wp:extent cx="125730" cy="125730"/>
                <wp:effectExtent l="10795" t="8255" r="6350" b="8890"/>
                <wp:wrapNone/>
                <wp:docPr id="2646" name="Grupo 2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647" name="Freeform 297"/>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0874B45" id="Grupo 2646" o:spid="_x0000_s1026" style="position:absolute;margin-left:51.1pt;margin-top:3.65pt;width:9.9pt;height:9.9pt;z-index:-251088896;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">
                <v:shape id="Freeform 297"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Formación del profesorado</w:t>
      </w:r>
    </w:p>
    <w:p w14:paraId="218ACC10" w14:textId="77777777" w:rsidR="00F664FE" w:rsidRPr="00F664FE" w:rsidRDefault="00F664FE" w:rsidP="00971CC1">
      <w:pPr>
        <w:spacing w:before="7" w:after="160" w:line="120" w:lineRule="exact"/>
        <w:ind w:left="284"/>
        <w:rPr>
          <w:rFonts w:cs="Times New Roman"/>
          <w:sz w:val="12"/>
          <w:szCs w:val="12"/>
          <w:lang w:eastAsia="en-US"/>
        </w:rPr>
      </w:pPr>
    </w:p>
    <w:p w14:paraId="64C3440C" w14:textId="77777777" w:rsidR="00F664FE" w:rsidRPr="00F664FE" w:rsidRDefault="00F664FE" w:rsidP="00971CC1">
      <w:pPr>
        <w:widowControl w:val="0"/>
        <w:spacing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28608" behindDoc="1" locked="0" layoutInCell="1" allowOverlap="1" wp14:anchorId="53E7BB23" wp14:editId="7C02FFFC">
                <wp:simplePos x="0" y="0"/>
                <wp:positionH relativeFrom="page">
                  <wp:posOffset>648970</wp:posOffset>
                </wp:positionH>
                <wp:positionV relativeFrom="paragraph">
                  <wp:posOffset>0</wp:posOffset>
                </wp:positionV>
                <wp:extent cx="125730" cy="125730"/>
                <wp:effectExtent l="10795" t="9525" r="6350" b="7620"/>
                <wp:wrapNone/>
                <wp:docPr id="2644" name="Grupo 2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645" name="Freeform 299"/>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EEF86E" id="Grupo 2644" o:spid="_x0000_s1026" style="position:absolute;margin-left:51.1pt;margin-top:0;width:9.9pt;height:9.9pt;z-index:-251087872;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">
                <v:shape id="Freeform 299"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" path="m,198r198,l198,,,,,198xe" filled="f" strokeweight="0">
                  <v:path arrowok="t" o:connecttype="custom" o:connectlocs="0,198;198,198;198,0;0,0;0,19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32167014" w14:textId="77777777" w:rsidR="00F664FE" w:rsidRPr="00F664FE" w:rsidRDefault="00F664FE" w:rsidP="00971CC1">
      <w:pPr>
        <w:spacing w:before="9" w:after="160" w:line="180" w:lineRule="exact"/>
        <w:ind w:left="284"/>
        <w:rPr>
          <w:rFonts w:cs="Times New Roman"/>
          <w:sz w:val="18"/>
          <w:szCs w:val="18"/>
          <w:lang w:eastAsia="en-US"/>
        </w:rPr>
      </w:pPr>
    </w:p>
    <w:p w14:paraId="21D68270"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29632" behindDoc="1" locked="0" layoutInCell="1" allowOverlap="1" wp14:anchorId="1A235153" wp14:editId="57F38A7C">
                <wp:simplePos x="0" y="0"/>
                <wp:positionH relativeFrom="page">
                  <wp:posOffset>648335</wp:posOffset>
                </wp:positionH>
                <wp:positionV relativeFrom="paragraph">
                  <wp:posOffset>192405</wp:posOffset>
                </wp:positionV>
                <wp:extent cx="6226810" cy="377825"/>
                <wp:effectExtent l="10160" t="11430" r="11430" b="10795"/>
                <wp:wrapNone/>
                <wp:docPr id="2642" name="Grupo 2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03"/>
                          <a:chExt cx="9806" cy="595"/>
                        </a:xfrm>
                      </wpg:grpSpPr>
                      <wps:wsp>
                        <wps:cNvPr id="2643" name="Freeform 301"/>
                        <wps:cNvSpPr>
                          <a:spLocks/>
                        </wps:cNvSpPr>
                        <wps:spPr bwMode="auto">
                          <a:xfrm>
                            <a:off x="1021" y="303"/>
                            <a:ext cx="9806" cy="595"/>
                          </a:xfrm>
                          <a:custGeom>
                            <a:avLst/>
                            <a:gdLst>
                              <a:gd name="T0" fmla="+- 0 1021 1021"/>
                              <a:gd name="T1" fmla="*/ T0 w 9806"/>
                              <a:gd name="T2" fmla="+- 0 898 303"/>
                              <a:gd name="T3" fmla="*/ 898 h 595"/>
                              <a:gd name="T4" fmla="+- 0 10826 1021"/>
                              <a:gd name="T5" fmla="*/ T4 w 9806"/>
                              <a:gd name="T6" fmla="+- 0 898 303"/>
                              <a:gd name="T7" fmla="*/ 898 h 595"/>
                              <a:gd name="T8" fmla="+- 0 10826 1021"/>
                              <a:gd name="T9" fmla="*/ T8 w 9806"/>
                              <a:gd name="T10" fmla="+- 0 303 303"/>
                              <a:gd name="T11" fmla="*/ 303 h 595"/>
                              <a:gd name="T12" fmla="+- 0 1021 1021"/>
                              <a:gd name="T13" fmla="*/ T12 w 9806"/>
                              <a:gd name="T14" fmla="+- 0 303 303"/>
                              <a:gd name="T15" fmla="*/ 303 h 595"/>
                              <a:gd name="T16" fmla="+- 0 1021 1021"/>
                              <a:gd name="T17" fmla="*/ T16 w 9806"/>
                              <a:gd name="T18" fmla="+- 0 898 303"/>
                              <a:gd name="T19" fmla="*/ 898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BBE4EE4" id="Grupo 2642" o:spid="_x0000_s1026" style="position:absolute;margin-left:51.05pt;margin-top:15.15pt;width:490.3pt;height:29.75pt;z-index:-251086848;mso-position-horizontal-relative:page" coordorigin="1021,303"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">
                <v:shape id="Freeform 301" o:spid="_x0000_s1027" style="position:absolute;left:1021;top:303;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" path="m,595r9805,l9805,,,,,595xe" filled="f" strokeweight="0">
                  <v:path arrowok="t" o:connecttype="custom" o:connectlocs="0,898;9805,898;9805,303;0,303;0,898"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3D56CDFE" w14:textId="77777777" w:rsidR="00F664FE" w:rsidRPr="00F664FE" w:rsidRDefault="00F664FE" w:rsidP="00971CC1">
      <w:pPr>
        <w:spacing w:after="160" w:line="200" w:lineRule="exact"/>
        <w:ind w:left="284"/>
        <w:rPr>
          <w:rFonts w:cs="Times New Roman"/>
          <w:sz w:val="20"/>
          <w:szCs w:val="20"/>
          <w:lang w:eastAsia="en-US"/>
        </w:rPr>
      </w:pPr>
    </w:p>
    <w:p w14:paraId="462951CE" w14:textId="77777777" w:rsidR="00F664FE" w:rsidRPr="00F664FE" w:rsidRDefault="00F664FE" w:rsidP="00971CC1">
      <w:pPr>
        <w:spacing w:after="160" w:line="200" w:lineRule="exact"/>
        <w:ind w:left="284"/>
        <w:rPr>
          <w:rFonts w:cs="Times New Roman"/>
          <w:sz w:val="20"/>
          <w:szCs w:val="20"/>
          <w:lang w:eastAsia="en-US"/>
        </w:rPr>
      </w:pPr>
    </w:p>
    <w:p w14:paraId="3A341F15" w14:textId="77777777" w:rsidR="00F664FE" w:rsidRPr="00F664FE" w:rsidRDefault="00F664FE" w:rsidP="00971CC1">
      <w:pPr>
        <w:spacing w:before="12" w:after="160" w:line="260" w:lineRule="exact"/>
        <w:ind w:left="284"/>
        <w:rPr>
          <w:rFonts w:cs="Times New Roman"/>
          <w:sz w:val="26"/>
          <w:szCs w:val="26"/>
          <w:lang w:eastAsia="en-US"/>
        </w:rPr>
      </w:pPr>
    </w:p>
    <w:p w14:paraId="7C993AE6"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076032" behindDoc="1" locked="0" layoutInCell="1" allowOverlap="1" wp14:anchorId="35148CC4" wp14:editId="70690D3F">
                <wp:simplePos x="0" y="0"/>
                <wp:positionH relativeFrom="page">
                  <wp:posOffset>647700</wp:posOffset>
                </wp:positionH>
                <wp:positionV relativeFrom="paragraph">
                  <wp:posOffset>149225</wp:posOffset>
                </wp:positionV>
                <wp:extent cx="6226810" cy="492125"/>
                <wp:effectExtent l="0" t="0" r="21590" b="41275"/>
                <wp:wrapNone/>
                <wp:docPr id="2640" name="Grupo 2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492125"/>
                          <a:chOff x="1021" y="66"/>
                          <a:chExt cx="9806" cy="595"/>
                        </a:xfrm>
                      </wpg:grpSpPr>
                      <wps:wsp>
                        <wps:cNvPr id="2641" name="Freeform 303"/>
                        <wps:cNvSpPr>
                          <a:spLocks/>
                        </wps:cNvSpPr>
                        <wps:spPr bwMode="auto">
                          <a:xfrm>
                            <a:off x="1021" y="66"/>
                            <a:ext cx="9806" cy="595"/>
                          </a:xfrm>
                          <a:custGeom>
                            <a:avLst/>
                            <a:gdLst>
                              <a:gd name="T0" fmla="+- 0 1021 1021"/>
                              <a:gd name="T1" fmla="*/ T0 w 9806"/>
                              <a:gd name="T2" fmla="+- 0 662 66"/>
                              <a:gd name="T3" fmla="*/ 662 h 595"/>
                              <a:gd name="T4" fmla="+- 0 10826 1021"/>
                              <a:gd name="T5" fmla="*/ T4 w 9806"/>
                              <a:gd name="T6" fmla="+- 0 662 66"/>
                              <a:gd name="T7" fmla="*/ 662 h 595"/>
                              <a:gd name="T8" fmla="+- 0 10826 1021"/>
                              <a:gd name="T9" fmla="*/ T8 w 9806"/>
                              <a:gd name="T10" fmla="+- 0 66 66"/>
                              <a:gd name="T11" fmla="*/ 66 h 595"/>
                              <a:gd name="T12" fmla="+- 0 1021 1021"/>
                              <a:gd name="T13" fmla="*/ T12 w 9806"/>
                              <a:gd name="T14" fmla="+- 0 66 66"/>
                              <a:gd name="T15" fmla="*/ 66 h 595"/>
                              <a:gd name="T16" fmla="+- 0 1021 1021"/>
                              <a:gd name="T17" fmla="*/ T16 w 9806"/>
                              <a:gd name="T18" fmla="+- 0 662 66"/>
                              <a:gd name="T19" fmla="*/ 662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E0C239" id="Grupo 2640" o:spid="_x0000_s1026" style="position:absolute;margin-left:51pt;margin-top:11.75pt;width:490.3pt;height:38.75pt;z-index:-251240448;mso-position-horizontal-relative:page" coordorigin="1021,66"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">
                <v:shape id="Freeform 303" o:spid="_x0000_s1027" style="position:absolute;left:1021;top:66;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" path="m,596r9805,l9805,,,,,596xe" filled="f" strokeweight="0">
                  <v:path arrowok="t" o:connecttype="custom" o:connectlocs="0,662;9805,662;9805,66;0,66;0,662" o:connectangles="0,0,0,0,0"/>
                </v:shape>
                <w10:wrap anchorx="page"/>
              </v:group>
            </w:pict>
          </mc:Fallback>
        </mc:AlternateContent>
      </w:r>
      <w:r w:rsidRPr="00F664FE">
        <w:rPr>
          <w:rFonts w:ascii="Arial" w:eastAsia="Arial" w:hAnsi="Arial" w:cs="Arial"/>
          <w:b/>
          <w:bCs/>
          <w:sz w:val="16"/>
          <w:szCs w:val="16"/>
          <w:lang w:eastAsia="en-US"/>
        </w:rPr>
        <w:t>Tareas - ¿Cómo? - Intervención en el centro o implementación</w:t>
      </w:r>
    </w:p>
    <w:p w14:paraId="1D757454" w14:textId="77777777" w:rsidR="00F664FE" w:rsidRPr="00F664FE" w:rsidRDefault="00F664FE" w:rsidP="00971CC1">
      <w:pPr>
        <w:widowControl w:val="0"/>
        <w:spacing w:before="66"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Difusión de esta información por PASEN, web del centro y los canales que se estimen oportunos</w:t>
      </w:r>
    </w:p>
    <w:p w14:paraId="3DFC8E36" w14:textId="77777777" w:rsidR="00F664FE" w:rsidRPr="00F664FE" w:rsidRDefault="00F664FE" w:rsidP="00971CC1">
      <w:pPr>
        <w:spacing w:before="10" w:after="160" w:line="120" w:lineRule="exact"/>
        <w:ind w:left="284"/>
        <w:rPr>
          <w:rFonts w:cs="Times New Roman"/>
          <w:sz w:val="12"/>
          <w:szCs w:val="12"/>
          <w:lang w:eastAsia="en-US"/>
        </w:rPr>
      </w:pPr>
    </w:p>
    <w:p w14:paraId="1CE88356" w14:textId="77777777" w:rsidR="00F664FE" w:rsidRPr="00F664FE" w:rsidRDefault="00F664FE" w:rsidP="00971CC1">
      <w:pPr>
        <w:spacing w:after="160" w:line="200" w:lineRule="exact"/>
        <w:ind w:left="284"/>
        <w:rPr>
          <w:rFonts w:cs="Times New Roman"/>
          <w:sz w:val="20"/>
          <w:szCs w:val="20"/>
          <w:lang w:eastAsia="en-US"/>
        </w:rPr>
      </w:pPr>
    </w:p>
    <w:p w14:paraId="1F034C4A" w14:textId="77777777" w:rsidR="00F664FE" w:rsidRPr="00F664FE" w:rsidRDefault="00F664FE" w:rsidP="00971CC1">
      <w:pPr>
        <w:spacing w:after="160" w:line="200" w:lineRule="exact"/>
        <w:ind w:left="284"/>
        <w:rPr>
          <w:rFonts w:cs="Times New Roman"/>
          <w:sz w:val="20"/>
          <w:szCs w:val="20"/>
          <w:lang w:eastAsia="en-US"/>
        </w:rPr>
      </w:pPr>
    </w:p>
    <w:p w14:paraId="5C9288C0"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30656" behindDoc="1" locked="0" layoutInCell="1" allowOverlap="1" wp14:anchorId="092E261F" wp14:editId="4A792D08">
                <wp:simplePos x="0" y="0"/>
                <wp:positionH relativeFrom="page">
                  <wp:posOffset>648335</wp:posOffset>
                </wp:positionH>
                <wp:positionV relativeFrom="paragraph">
                  <wp:posOffset>157480</wp:posOffset>
                </wp:positionV>
                <wp:extent cx="6226810" cy="377825"/>
                <wp:effectExtent l="10160" t="5080" r="11430" b="7620"/>
                <wp:wrapNone/>
                <wp:docPr id="2638" name="Grupo 2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48"/>
                          <a:chExt cx="9806" cy="595"/>
                        </a:xfrm>
                      </wpg:grpSpPr>
                      <wps:wsp>
                        <wps:cNvPr id="2639" name="Freeform 305"/>
                        <wps:cNvSpPr>
                          <a:spLocks/>
                        </wps:cNvSpPr>
                        <wps:spPr bwMode="auto">
                          <a:xfrm>
                            <a:off x="1021" y="248"/>
                            <a:ext cx="9806" cy="595"/>
                          </a:xfrm>
                          <a:custGeom>
                            <a:avLst/>
                            <a:gdLst>
                              <a:gd name="T0" fmla="+- 0 1021 1021"/>
                              <a:gd name="T1" fmla="*/ T0 w 9806"/>
                              <a:gd name="T2" fmla="+- 0 844 248"/>
                              <a:gd name="T3" fmla="*/ 844 h 595"/>
                              <a:gd name="T4" fmla="+- 0 10826 1021"/>
                              <a:gd name="T5" fmla="*/ T4 w 9806"/>
                              <a:gd name="T6" fmla="+- 0 844 248"/>
                              <a:gd name="T7" fmla="*/ 844 h 595"/>
                              <a:gd name="T8" fmla="+- 0 10826 1021"/>
                              <a:gd name="T9" fmla="*/ T8 w 9806"/>
                              <a:gd name="T10" fmla="+- 0 248 248"/>
                              <a:gd name="T11" fmla="*/ 248 h 595"/>
                              <a:gd name="T12" fmla="+- 0 1021 1021"/>
                              <a:gd name="T13" fmla="*/ T12 w 9806"/>
                              <a:gd name="T14" fmla="+- 0 248 248"/>
                              <a:gd name="T15" fmla="*/ 248 h 595"/>
                              <a:gd name="T16" fmla="+- 0 1021 1021"/>
                              <a:gd name="T17" fmla="*/ T16 w 9806"/>
                              <a:gd name="T18" fmla="+- 0 844 248"/>
                              <a:gd name="T19" fmla="*/ 844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86AF5E" id="Grupo 2638" o:spid="_x0000_s1026" style="position:absolute;margin-left:51.05pt;margin-top:12.4pt;width:490.3pt;height:29.75pt;z-index:-251085824;mso-position-horizontal-relative:page" coordorigin="1021,24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">
                <v:shape id="Freeform 305" o:spid="_x0000_s1027" style="position:absolute;left:1021;top:24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" path="m,596r9805,l9805,,,,,596xe" filled="f" strokeweight="0">
                  <v:path arrowok="t" o:connecttype="custom" o:connectlocs="0,844;9805,844;9805,248;0,248;0,844" o:connectangles="0,0,0,0,0"/>
                </v:shape>
                <w10:wrap anchorx="page"/>
              </v:group>
            </w:pict>
          </mc:Fallback>
        </mc:AlternateContent>
      </w:r>
      <w:r w:rsidRPr="00F664FE">
        <w:rPr>
          <w:rFonts w:ascii="Arial" w:eastAsia="Arial" w:hAnsi="Arial" w:cs="Times New Roman"/>
          <w:b/>
          <w:bCs/>
          <w:sz w:val="16"/>
          <w:szCs w:val="16"/>
          <w:lang w:eastAsia="en-US"/>
        </w:rPr>
        <w:t>Evaluación de las tareas. Objeto</w:t>
      </w:r>
    </w:p>
    <w:p w14:paraId="7C950DBB" w14:textId="77777777" w:rsidR="00F664FE" w:rsidRPr="00F664FE" w:rsidRDefault="00F664FE" w:rsidP="00971CC1">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Comprobando a final de curso su consecución</w:t>
      </w:r>
    </w:p>
    <w:p w14:paraId="7D3CB2EB" w14:textId="77777777" w:rsidR="00F664FE" w:rsidRPr="00F664FE" w:rsidRDefault="00F664FE" w:rsidP="00971CC1">
      <w:pPr>
        <w:spacing w:after="160" w:line="130" w:lineRule="exact"/>
        <w:ind w:left="284"/>
        <w:rPr>
          <w:rFonts w:cs="Times New Roman"/>
          <w:sz w:val="13"/>
          <w:szCs w:val="13"/>
          <w:lang w:eastAsia="en-US"/>
        </w:rPr>
      </w:pPr>
    </w:p>
    <w:p w14:paraId="1CA8E878" w14:textId="77777777" w:rsidR="00F664FE" w:rsidRPr="00F664FE" w:rsidRDefault="00F664FE" w:rsidP="00971CC1">
      <w:pPr>
        <w:spacing w:after="160" w:line="200" w:lineRule="exact"/>
        <w:ind w:left="284"/>
        <w:rPr>
          <w:rFonts w:cs="Times New Roman"/>
          <w:sz w:val="20"/>
          <w:szCs w:val="20"/>
          <w:lang w:eastAsia="en-US"/>
        </w:rPr>
      </w:pPr>
    </w:p>
    <w:p w14:paraId="16EB0A41" w14:textId="77777777" w:rsidR="00F664FE" w:rsidRPr="00F664FE" w:rsidRDefault="00F664FE" w:rsidP="00971CC1">
      <w:pPr>
        <w:spacing w:after="160" w:line="200" w:lineRule="exact"/>
        <w:ind w:left="284"/>
        <w:rPr>
          <w:rFonts w:cs="Times New Roman"/>
          <w:sz w:val="20"/>
          <w:szCs w:val="20"/>
          <w:lang w:eastAsia="en-US"/>
        </w:rPr>
      </w:pPr>
    </w:p>
    <w:p w14:paraId="51F51E1A"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4390B804" w14:textId="77777777" w:rsidR="00F664FE" w:rsidRPr="00F664FE" w:rsidRDefault="00F664FE" w:rsidP="00971CC1">
      <w:pPr>
        <w:widowControl w:val="0"/>
        <w:spacing w:before="94" w:after="0" w:line="405" w:lineRule="auto"/>
        <w:ind w:left="284" w:right="828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31680" behindDoc="1" locked="0" layoutInCell="1" allowOverlap="1" wp14:anchorId="25C16778" wp14:editId="07AB3F16">
                <wp:simplePos x="0" y="0"/>
                <wp:positionH relativeFrom="page">
                  <wp:posOffset>648970</wp:posOffset>
                </wp:positionH>
                <wp:positionV relativeFrom="paragraph">
                  <wp:posOffset>59690</wp:posOffset>
                </wp:positionV>
                <wp:extent cx="125730" cy="125730"/>
                <wp:effectExtent l="10795" t="12065" r="6350" b="5080"/>
                <wp:wrapNone/>
                <wp:docPr id="2636" name="Grupo 2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637" name="Freeform 307"/>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C472DB" id="Grupo 2636" o:spid="_x0000_s1026" style="position:absolute;margin-left:51.1pt;margin-top:4.7pt;width:9.9pt;height:9.9pt;z-index:-251084800;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">
                <v:shape id="Freeform 307"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32704" behindDoc="1" locked="0" layoutInCell="1" allowOverlap="1" wp14:anchorId="4F9FF653" wp14:editId="46B9A4FF">
                <wp:simplePos x="0" y="0"/>
                <wp:positionH relativeFrom="page">
                  <wp:posOffset>648970</wp:posOffset>
                </wp:positionH>
                <wp:positionV relativeFrom="paragraph">
                  <wp:posOffset>257175</wp:posOffset>
                </wp:positionV>
                <wp:extent cx="125730" cy="125730"/>
                <wp:effectExtent l="10795" t="9525" r="6350" b="7620"/>
                <wp:wrapNone/>
                <wp:docPr id="2634" name="Grupo 2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635" name="Freeform 309"/>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553031E" id="Grupo 2634" o:spid="_x0000_s1026" style="position:absolute;margin-left:51.1pt;margin-top:20.25pt;width:9.9pt;height:9.9pt;z-index:-251083776;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">
                <v:shape id="Freeform 309"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33728" behindDoc="1" locked="0" layoutInCell="1" allowOverlap="1" wp14:anchorId="5AFB921E" wp14:editId="00216DAE">
                <wp:simplePos x="0" y="0"/>
                <wp:positionH relativeFrom="page">
                  <wp:posOffset>648970</wp:posOffset>
                </wp:positionH>
                <wp:positionV relativeFrom="paragraph">
                  <wp:posOffset>454660</wp:posOffset>
                </wp:positionV>
                <wp:extent cx="125730" cy="125730"/>
                <wp:effectExtent l="10795" t="6985" r="6350" b="10160"/>
                <wp:wrapNone/>
                <wp:docPr id="2632" name="Grupo 2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16"/>
                          <a:chExt cx="198" cy="198"/>
                        </a:xfrm>
                      </wpg:grpSpPr>
                      <wps:wsp>
                        <wps:cNvPr id="2633" name="Freeform 311"/>
                        <wps:cNvSpPr>
                          <a:spLocks/>
                        </wps:cNvSpPr>
                        <wps:spPr bwMode="auto">
                          <a:xfrm>
                            <a:off x="1022" y="716"/>
                            <a:ext cx="198" cy="198"/>
                          </a:xfrm>
                          <a:custGeom>
                            <a:avLst/>
                            <a:gdLst>
                              <a:gd name="T0" fmla="+- 0 1022 1022"/>
                              <a:gd name="T1" fmla="*/ T0 w 198"/>
                              <a:gd name="T2" fmla="+- 0 914 716"/>
                              <a:gd name="T3" fmla="*/ 914 h 198"/>
                              <a:gd name="T4" fmla="+- 0 1220 1022"/>
                              <a:gd name="T5" fmla="*/ T4 w 198"/>
                              <a:gd name="T6" fmla="+- 0 914 716"/>
                              <a:gd name="T7" fmla="*/ 914 h 198"/>
                              <a:gd name="T8" fmla="+- 0 1220 1022"/>
                              <a:gd name="T9" fmla="*/ T8 w 198"/>
                              <a:gd name="T10" fmla="+- 0 716 716"/>
                              <a:gd name="T11" fmla="*/ 716 h 198"/>
                              <a:gd name="T12" fmla="+- 0 1022 1022"/>
                              <a:gd name="T13" fmla="*/ T12 w 198"/>
                              <a:gd name="T14" fmla="+- 0 716 716"/>
                              <a:gd name="T15" fmla="*/ 716 h 198"/>
                              <a:gd name="T16" fmla="+- 0 1022 1022"/>
                              <a:gd name="T17" fmla="*/ T16 w 198"/>
                              <a:gd name="T18" fmla="+- 0 914 716"/>
                              <a:gd name="T19" fmla="*/ 91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875935" id="Grupo 2632" o:spid="_x0000_s1026" style="position:absolute;margin-left:51.1pt;margin-top:35.8pt;width:9.9pt;height:9.9pt;z-index:-251082752;mso-position-horizontal-relative:page" coordorigin="1022,71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">
                <v:shape id="Freeform 311" o:spid="_x0000_s1027" style="position:absolute;left:1022;top:71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" path="m,198r198,l198,,,,,198xe" filled="f" strokeweight="0">
                  <v:path arrowok="t" o:connecttype="custom" o:connectlocs="0,914;198,914;198,716;0,716;0,914"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34752" behindDoc="1" locked="0" layoutInCell="1" allowOverlap="1" wp14:anchorId="1D796B74" wp14:editId="561C004E">
                <wp:simplePos x="0" y="0"/>
                <wp:positionH relativeFrom="page">
                  <wp:posOffset>648970</wp:posOffset>
                </wp:positionH>
                <wp:positionV relativeFrom="paragraph">
                  <wp:posOffset>652145</wp:posOffset>
                </wp:positionV>
                <wp:extent cx="125730" cy="125730"/>
                <wp:effectExtent l="10795" t="13970" r="6350" b="12700"/>
                <wp:wrapNone/>
                <wp:docPr id="2630" name="Grupo 2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027"/>
                          <a:chExt cx="198" cy="198"/>
                        </a:xfrm>
                      </wpg:grpSpPr>
                      <wps:wsp>
                        <wps:cNvPr id="2631" name="Freeform 313"/>
                        <wps:cNvSpPr>
                          <a:spLocks/>
                        </wps:cNvSpPr>
                        <wps:spPr bwMode="auto">
                          <a:xfrm>
                            <a:off x="1022" y="1027"/>
                            <a:ext cx="198" cy="198"/>
                          </a:xfrm>
                          <a:custGeom>
                            <a:avLst/>
                            <a:gdLst>
                              <a:gd name="T0" fmla="+- 0 1022 1022"/>
                              <a:gd name="T1" fmla="*/ T0 w 198"/>
                              <a:gd name="T2" fmla="+- 0 1226 1027"/>
                              <a:gd name="T3" fmla="*/ 1226 h 198"/>
                              <a:gd name="T4" fmla="+- 0 1220 1022"/>
                              <a:gd name="T5" fmla="*/ T4 w 198"/>
                              <a:gd name="T6" fmla="+- 0 1226 1027"/>
                              <a:gd name="T7" fmla="*/ 1226 h 198"/>
                              <a:gd name="T8" fmla="+- 0 1220 1022"/>
                              <a:gd name="T9" fmla="*/ T8 w 198"/>
                              <a:gd name="T10" fmla="+- 0 1027 1027"/>
                              <a:gd name="T11" fmla="*/ 1027 h 198"/>
                              <a:gd name="T12" fmla="+- 0 1022 1022"/>
                              <a:gd name="T13" fmla="*/ T12 w 198"/>
                              <a:gd name="T14" fmla="+- 0 1027 1027"/>
                              <a:gd name="T15" fmla="*/ 1027 h 198"/>
                              <a:gd name="T16" fmla="+- 0 1022 1022"/>
                              <a:gd name="T17" fmla="*/ T16 w 198"/>
                              <a:gd name="T18" fmla="+- 0 1226 1027"/>
                              <a:gd name="T19" fmla="*/ 1226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DF70940" id="Grupo 2630" o:spid="_x0000_s1026" style="position:absolute;margin-left:51.1pt;margin-top:51.35pt;width:9.9pt;height:9.9pt;z-index:-251081728;mso-position-horizontal-relative:page" coordorigin="1022,1027"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">
                <v:shape id="Freeform 313" o:spid="_x0000_s1027" style="position:absolute;left:1022;top:1027;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" path="m,199r198,l198,,,,,199xe" filled="f" strokeweight="0">
                  <v:path arrowok="t" o:connecttype="custom" o:connectlocs="0,1226;198,1226;198,1027;0,1027;0,1226"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 xml:space="preserve">Formulario </w:t>
      </w:r>
      <w:r w:rsidR="00971CC1">
        <w:rPr>
          <w:rFonts w:ascii="Arial" w:eastAsia="Arial" w:hAnsi="Arial" w:cs="Times New Roman"/>
          <w:sz w:val="16"/>
          <w:szCs w:val="16"/>
          <w:lang w:eastAsia="en-US"/>
        </w:rPr>
        <w:t xml:space="preserve">   </w:t>
      </w:r>
      <w:r w:rsidRPr="00F664FE">
        <w:rPr>
          <w:rFonts w:ascii="Arial" w:eastAsia="Arial" w:hAnsi="Arial" w:cs="Times New Roman"/>
          <w:sz w:val="16"/>
          <w:szCs w:val="16"/>
          <w:lang w:eastAsia="en-US"/>
        </w:rPr>
        <w:t>Encuesta Estadísticas Otras</w:t>
      </w:r>
    </w:p>
    <w:p w14:paraId="21F052DD" w14:textId="77777777" w:rsidR="00F664FE" w:rsidRPr="00F664FE" w:rsidRDefault="00F664FE" w:rsidP="00971CC1">
      <w:pPr>
        <w:spacing w:before="3" w:after="160" w:line="150" w:lineRule="exact"/>
        <w:ind w:left="284"/>
        <w:rPr>
          <w:rFonts w:cs="Times New Roman"/>
          <w:sz w:val="15"/>
          <w:szCs w:val="15"/>
          <w:lang w:eastAsia="en-US"/>
        </w:rPr>
      </w:pPr>
    </w:p>
    <w:p w14:paraId="1BA7A0DC"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35776" behindDoc="1" locked="0" layoutInCell="1" allowOverlap="1" wp14:anchorId="0B449D49" wp14:editId="6252B10A">
                <wp:simplePos x="0" y="0"/>
                <wp:positionH relativeFrom="page">
                  <wp:posOffset>636270</wp:posOffset>
                </wp:positionH>
                <wp:positionV relativeFrom="paragraph">
                  <wp:posOffset>161925</wp:posOffset>
                </wp:positionV>
                <wp:extent cx="6226810" cy="377825"/>
                <wp:effectExtent l="7620" t="9525" r="13970" b="12700"/>
                <wp:wrapNone/>
                <wp:docPr id="2628" name="Grupo 2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629" name="Freeform 315"/>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EAE7A1" id="Grupo 2628" o:spid="_x0000_s1026" style="position:absolute;margin-left:50.1pt;margin-top:12.75pt;width:490.3pt;height:29.75pt;z-index:-251080704;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">
                <v:shape id="Freeform 315"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08D2D0B9"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1A9DF08C"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239872" behindDoc="1" locked="0" layoutInCell="1" allowOverlap="1" wp14:anchorId="195EBD54" wp14:editId="6291FA2F">
                <wp:simplePos x="0" y="0"/>
                <wp:positionH relativeFrom="page">
                  <wp:posOffset>5715</wp:posOffset>
                </wp:positionH>
                <wp:positionV relativeFrom="page">
                  <wp:posOffset>5438775</wp:posOffset>
                </wp:positionV>
                <wp:extent cx="4445" cy="1270"/>
                <wp:effectExtent l="5715" t="9525" r="8890" b="8255"/>
                <wp:wrapNone/>
                <wp:docPr id="2626" name="Grupo 2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627" name="Freeform 320"/>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160AA42" id="Grupo 2626" o:spid="_x0000_s1026" style="position:absolute;margin-left:.45pt;margin-top:428.25pt;width:.35pt;height:.1pt;z-index:-251076608;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">
                <v:shape id="Freeform 320"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" path="m,l7,e" filled="f" strokeweight="0">
                  <v:path arrowok="t" o:connecttype="custom" o:connectlocs="0,0;7,0" o:connectangles="0,0"/>
                </v:shape>
                <w10:wrap anchorx="page" anchory="page"/>
              </v:group>
            </w:pict>
          </mc:Fallback>
        </mc:AlternateContent>
      </w:r>
    </w:p>
    <w:p w14:paraId="3821EC33" w14:textId="77777777" w:rsidR="00F664FE" w:rsidRPr="00F664FE" w:rsidRDefault="00F664FE" w:rsidP="00F664FE">
      <w:pPr>
        <w:spacing w:after="160" w:line="200" w:lineRule="exact"/>
        <w:rPr>
          <w:rFonts w:cs="Times New Roman"/>
          <w:sz w:val="20"/>
          <w:szCs w:val="20"/>
          <w:lang w:eastAsia="en-US"/>
        </w:rPr>
      </w:pPr>
    </w:p>
    <w:p w14:paraId="086F22FE"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2A9E222C" w14:textId="77777777" w:rsidR="00F664FE" w:rsidRPr="00F664FE" w:rsidRDefault="00F664FE" w:rsidP="00F664FE">
      <w:pPr>
        <w:spacing w:after="160" w:line="200" w:lineRule="exact"/>
        <w:rPr>
          <w:rFonts w:cs="Times New Roman"/>
          <w:sz w:val="20"/>
          <w:szCs w:val="20"/>
          <w:lang w:eastAsia="en-US"/>
        </w:rPr>
      </w:pPr>
    </w:p>
    <w:p w14:paraId="0F91B8CB" w14:textId="77777777" w:rsidR="00F664FE" w:rsidRPr="00F664FE" w:rsidRDefault="00F664FE" w:rsidP="00F664FE">
      <w:pPr>
        <w:spacing w:before="3" w:after="160" w:line="200" w:lineRule="exact"/>
        <w:rPr>
          <w:rFonts w:cs="Times New Roman"/>
          <w:sz w:val="20"/>
          <w:szCs w:val="20"/>
          <w:lang w:eastAsia="en-US"/>
        </w:rPr>
      </w:pPr>
    </w:p>
    <w:p w14:paraId="646B102C"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7A584C4F" w14:textId="77777777" w:rsidR="00F664FE" w:rsidRPr="00F664FE" w:rsidRDefault="00F664FE" w:rsidP="00971CC1">
      <w:pPr>
        <w:widowControl w:val="0"/>
        <w:spacing w:before="61" w:after="0" w:line="405"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40896" behindDoc="1" locked="0" layoutInCell="1" allowOverlap="1" wp14:anchorId="1537BF88" wp14:editId="16BB91CF">
                <wp:simplePos x="0" y="0"/>
                <wp:positionH relativeFrom="page">
                  <wp:posOffset>648970</wp:posOffset>
                </wp:positionH>
                <wp:positionV relativeFrom="paragraph">
                  <wp:posOffset>38735</wp:posOffset>
                </wp:positionV>
                <wp:extent cx="125730" cy="125730"/>
                <wp:effectExtent l="10795" t="10160" r="6350" b="6985"/>
                <wp:wrapNone/>
                <wp:docPr id="2621" name="Grupo 2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622" name="Freeform 322"/>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0B3F3C" id="Grupo 2621" o:spid="_x0000_s1026" style="position:absolute;margin-left:51.1pt;margin-top:3.05pt;width:9.9pt;height:9.9pt;z-index:-251075584;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N4DAQAAE8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">
                <v:shape id="Freeform 322"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41920" behindDoc="1" locked="0" layoutInCell="1" allowOverlap="1" wp14:anchorId="34D57E07" wp14:editId="7D50A57C">
                <wp:simplePos x="0" y="0"/>
                <wp:positionH relativeFrom="page">
                  <wp:posOffset>648970</wp:posOffset>
                </wp:positionH>
                <wp:positionV relativeFrom="paragraph">
                  <wp:posOffset>236220</wp:posOffset>
                </wp:positionV>
                <wp:extent cx="125730" cy="125730"/>
                <wp:effectExtent l="10795" t="7620" r="6350" b="9525"/>
                <wp:wrapNone/>
                <wp:docPr id="2619" name="Grupo 26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72"/>
                          <a:chExt cx="198" cy="198"/>
                        </a:xfrm>
                      </wpg:grpSpPr>
                      <wps:wsp>
                        <wps:cNvPr id="2620" name="Freeform 324"/>
                        <wps:cNvSpPr>
                          <a:spLocks/>
                        </wps:cNvSpPr>
                        <wps:spPr bwMode="auto">
                          <a:xfrm>
                            <a:off x="1022" y="372"/>
                            <a:ext cx="198" cy="198"/>
                          </a:xfrm>
                          <a:custGeom>
                            <a:avLst/>
                            <a:gdLst>
                              <a:gd name="T0" fmla="+- 0 1022 1022"/>
                              <a:gd name="T1" fmla="*/ T0 w 198"/>
                              <a:gd name="T2" fmla="+- 0 570 372"/>
                              <a:gd name="T3" fmla="*/ 570 h 198"/>
                              <a:gd name="T4" fmla="+- 0 1220 1022"/>
                              <a:gd name="T5" fmla="*/ T4 w 198"/>
                              <a:gd name="T6" fmla="+- 0 570 372"/>
                              <a:gd name="T7" fmla="*/ 570 h 198"/>
                              <a:gd name="T8" fmla="+- 0 1220 1022"/>
                              <a:gd name="T9" fmla="*/ T8 w 198"/>
                              <a:gd name="T10" fmla="+- 0 372 372"/>
                              <a:gd name="T11" fmla="*/ 372 h 198"/>
                              <a:gd name="T12" fmla="+- 0 1022 1022"/>
                              <a:gd name="T13" fmla="*/ T12 w 198"/>
                              <a:gd name="T14" fmla="+- 0 372 372"/>
                              <a:gd name="T15" fmla="*/ 372 h 198"/>
                              <a:gd name="T16" fmla="+- 0 1022 1022"/>
                              <a:gd name="T17" fmla="*/ T16 w 198"/>
                              <a:gd name="T18" fmla="+- 0 570 372"/>
                              <a:gd name="T19" fmla="*/ 570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4B7C1DF" id="Grupo 2619" o:spid="_x0000_s1026" style="position:absolute;margin-left:51.1pt;margin-top:18.6pt;width:9.9pt;height:9.9pt;z-index:-251074560;mso-position-horizontal-relative:page" coordorigin="1022,37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">
                <v:shape id="Freeform 324" o:spid="_x0000_s1027" style="position:absolute;left:1022;top:37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" path="m,198r198,l198,,,,,198xe" filled="f" strokeweight="0">
                  <v:path arrowok="t" o:connecttype="custom" o:connectlocs="0,570;198,570;198,372;0,372;0,570"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42944" behindDoc="1" locked="0" layoutInCell="1" allowOverlap="1" wp14:anchorId="19E9892D" wp14:editId="2F403208">
                <wp:simplePos x="0" y="0"/>
                <wp:positionH relativeFrom="page">
                  <wp:posOffset>648970</wp:posOffset>
                </wp:positionH>
                <wp:positionV relativeFrom="paragraph">
                  <wp:posOffset>433705</wp:posOffset>
                </wp:positionV>
                <wp:extent cx="125730" cy="125730"/>
                <wp:effectExtent l="10795" t="5080" r="6350" b="12065"/>
                <wp:wrapNone/>
                <wp:docPr id="2617" name="Grupo 2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83"/>
                          <a:chExt cx="198" cy="198"/>
                        </a:xfrm>
                      </wpg:grpSpPr>
                      <wps:wsp>
                        <wps:cNvPr id="2618" name="Freeform 326"/>
                        <wps:cNvSpPr>
                          <a:spLocks/>
                        </wps:cNvSpPr>
                        <wps:spPr bwMode="auto">
                          <a:xfrm>
                            <a:off x="1022" y="683"/>
                            <a:ext cx="198" cy="198"/>
                          </a:xfrm>
                          <a:custGeom>
                            <a:avLst/>
                            <a:gdLst>
                              <a:gd name="T0" fmla="+- 0 1022 1022"/>
                              <a:gd name="T1" fmla="*/ T0 w 198"/>
                              <a:gd name="T2" fmla="+- 0 881 683"/>
                              <a:gd name="T3" fmla="*/ 881 h 198"/>
                              <a:gd name="T4" fmla="+- 0 1220 1022"/>
                              <a:gd name="T5" fmla="*/ T4 w 198"/>
                              <a:gd name="T6" fmla="+- 0 881 683"/>
                              <a:gd name="T7" fmla="*/ 881 h 198"/>
                              <a:gd name="T8" fmla="+- 0 1220 1022"/>
                              <a:gd name="T9" fmla="*/ T8 w 198"/>
                              <a:gd name="T10" fmla="+- 0 683 683"/>
                              <a:gd name="T11" fmla="*/ 683 h 198"/>
                              <a:gd name="T12" fmla="+- 0 1022 1022"/>
                              <a:gd name="T13" fmla="*/ T12 w 198"/>
                              <a:gd name="T14" fmla="+- 0 683 683"/>
                              <a:gd name="T15" fmla="*/ 683 h 198"/>
                              <a:gd name="T16" fmla="+- 0 1022 1022"/>
                              <a:gd name="T17" fmla="*/ T16 w 198"/>
                              <a:gd name="T18" fmla="+- 0 881 683"/>
                              <a:gd name="T19" fmla="*/ 88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F8DC2A" id="Grupo 2617" o:spid="_x0000_s1026" style="position:absolute;margin-left:51.1pt;margin-top:34.15pt;width:9.9pt;height:9.9pt;z-index:-251073536;mso-position-horizontal-relative:page" coordorigin="1022,68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">
                <v:shape id="Freeform 326" o:spid="_x0000_s1027" style="position:absolute;left:1022;top:68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" path="m,198r198,l198,,,,,198xe" filled="f" strokeweight="0">
                  <v:path arrowok="t" o:connecttype="custom" o:connectlocs="0,881;198,881;198,683;0,683;0,881"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 Equipo de coordinación Profesorado</w:t>
      </w:r>
    </w:p>
    <w:p w14:paraId="28747B38" w14:textId="77777777" w:rsidR="00F664FE" w:rsidRPr="00F664FE" w:rsidRDefault="00F664FE" w:rsidP="00971CC1">
      <w:pPr>
        <w:widowControl w:val="0"/>
        <w:spacing w:before="3" w:after="0" w:line="404" w:lineRule="auto"/>
        <w:ind w:left="284"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43968" behindDoc="1" locked="0" layoutInCell="1" allowOverlap="1" wp14:anchorId="4CCC169A" wp14:editId="4C8BE68A">
                <wp:simplePos x="0" y="0"/>
                <wp:positionH relativeFrom="page">
                  <wp:posOffset>648970</wp:posOffset>
                </wp:positionH>
                <wp:positionV relativeFrom="paragraph">
                  <wp:posOffset>1905</wp:posOffset>
                </wp:positionV>
                <wp:extent cx="125730" cy="125730"/>
                <wp:effectExtent l="10795" t="11430" r="6350" b="5715"/>
                <wp:wrapNone/>
                <wp:docPr id="2615" name="Grupo 2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616" name="Freeform 328"/>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0478758" id="Grupo 2615" o:spid="_x0000_s1026" style="position:absolute;margin-left:51.1pt;margin-top:.15pt;width:9.9pt;height:9.9pt;z-index:-251072512;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">
                <v:shape id="Freeform 328"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44992" behindDoc="1" locked="0" layoutInCell="1" allowOverlap="1" wp14:anchorId="2E1818BF" wp14:editId="6D7A1E57">
                <wp:simplePos x="0" y="0"/>
                <wp:positionH relativeFrom="page">
                  <wp:posOffset>648970</wp:posOffset>
                </wp:positionH>
                <wp:positionV relativeFrom="paragraph">
                  <wp:posOffset>199390</wp:posOffset>
                </wp:positionV>
                <wp:extent cx="125730" cy="125730"/>
                <wp:effectExtent l="10795" t="8890" r="6350" b="8255"/>
                <wp:wrapNone/>
                <wp:docPr id="2613" name="Grupo 2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614" name="Freeform 330"/>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2DCAD4" id="Grupo 2613" o:spid="_x0000_s1026" style="position:absolute;margin-left:51.1pt;margin-top:15.7pt;width:9.9pt;height:9.9pt;z-index:-251071488;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">
                <v:shape id="Freeform 330"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" path="m,198r198,l198,,,,,198xe" filled="f" strokeweight="0">
                  <v:path arrowok="t" o:connecttype="custom" o:connectlocs="0,512;198,512;198,314;0,314;0,512" o:connectangles="0,0,0,0,0"/>
                </v:shape>
                <w10:wrap anchorx="page"/>
              </v:group>
            </w:pict>
          </mc:Fallback>
        </mc:AlternateContent>
      </w:r>
      <w:r w:rsidRPr="00F664FE">
        <w:rPr>
          <w:rFonts w:ascii="Arial" w:eastAsia="Arial" w:hAnsi="Arial" w:cs="Times New Roman"/>
          <w:sz w:val="16"/>
          <w:szCs w:val="16"/>
          <w:lang w:eastAsia="en-US"/>
        </w:rPr>
        <w:t>Alumnado PAS</w:t>
      </w:r>
    </w:p>
    <w:p w14:paraId="17A7EB63" w14:textId="77777777" w:rsidR="00F664FE" w:rsidRPr="00F664FE" w:rsidRDefault="00F664FE" w:rsidP="00971CC1">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46016" behindDoc="1" locked="0" layoutInCell="1" allowOverlap="1" wp14:anchorId="00EAF056" wp14:editId="5012C91D">
                <wp:simplePos x="0" y="0"/>
                <wp:positionH relativeFrom="page">
                  <wp:posOffset>648970</wp:posOffset>
                </wp:positionH>
                <wp:positionV relativeFrom="paragraph">
                  <wp:posOffset>2540</wp:posOffset>
                </wp:positionV>
                <wp:extent cx="125730" cy="125730"/>
                <wp:effectExtent l="10795" t="12065" r="6350" b="14605"/>
                <wp:wrapNone/>
                <wp:docPr id="2611" name="Grupo 2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612" name="Freeform 332"/>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37A050" id="Grupo 2611" o:spid="_x0000_s1026" style="position:absolute;margin-left:51.1pt;margin-top:.2pt;width:9.9pt;height:9.9pt;z-index:-251070464;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SdDAQAAEQ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">
                <v:shape id="Freeform 332"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47040" behindDoc="1" locked="0" layoutInCell="1" allowOverlap="1" wp14:anchorId="7BBA4E60" wp14:editId="355DB34F">
                <wp:simplePos x="0" y="0"/>
                <wp:positionH relativeFrom="page">
                  <wp:posOffset>648970</wp:posOffset>
                </wp:positionH>
                <wp:positionV relativeFrom="paragraph">
                  <wp:posOffset>200025</wp:posOffset>
                </wp:positionV>
                <wp:extent cx="125730" cy="125730"/>
                <wp:effectExtent l="10795" t="9525" r="6350" b="7620"/>
                <wp:wrapNone/>
                <wp:docPr id="2609" name="Grupo 2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610" name="Freeform 334"/>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116340C" id="Grupo 2609" o:spid="_x0000_s1026" style="position:absolute;margin-left:51.1pt;margin-top:15.75pt;width:9.9pt;height:9.9pt;z-index:-251069440;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">
                <v:shape id="Freeform 334"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1FFDF8DA"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48064" behindDoc="1" locked="0" layoutInCell="1" allowOverlap="1" wp14:anchorId="66B4B00B" wp14:editId="3CD287BD">
                <wp:simplePos x="0" y="0"/>
                <wp:positionH relativeFrom="page">
                  <wp:posOffset>648970</wp:posOffset>
                </wp:positionH>
                <wp:positionV relativeFrom="paragraph">
                  <wp:posOffset>1905</wp:posOffset>
                </wp:positionV>
                <wp:extent cx="125730" cy="125730"/>
                <wp:effectExtent l="10795" t="11430" r="6350" b="5715"/>
                <wp:wrapNone/>
                <wp:docPr id="2607" name="Grupo 2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608" name="Freeform 336"/>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41B7B8" id="Grupo 2607" o:spid="_x0000_s1026" style="position:absolute;margin-left:51.1pt;margin-top:.15pt;width:9.9pt;height:9.9pt;z-index:-251068416;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ABVbKcDQQAAEQL&#10;AAAOAAAAAAAAAAAAAAAAAC4CAABkcnMvZTJvRG9jLnhtbFBLAQItABQABgAIAAAAIQD2lUjV3AAA&#10;AAcBAAAPAAAAAAAAAAAAAAAAAGcGAABkcnMvZG93bnJldi54bWxQSwUGAAAAAAQABADzAAAAcAcA&#10;AAAA&#10;">
                <v:shape id="Freeform 336"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6D408C66" w14:textId="77777777" w:rsidR="00F664FE" w:rsidRPr="00F664FE" w:rsidRDefault="00F664FE" w:rsidP="00971CC1">
      <w:pPr>
        <w:spacing w:before="1" w:after="160" w:line="260" w:lineRule="exact"/>
        <w:ind w:left="284"/>
        <w:rPr>
          <w:rFonts w:cs="Times New Roman"/>
          <w:sz w:val="26"/>
          <w:szCs w:val="26"/>
          <w:lang w:eastAsia="en-US"/>
        </w:rPr>
      </w:pPr>
    </w:p>
    <w:p w14:paraId="605710A6"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49088" behindDoc="1" locked="0" layoutInCell="1" allowOverlap="1" wp14:anchorId="73AE2D28" wp14:editId="7C074D04">
                <wp:simplePos x="0" y="0"/>
                <wp:positionH relativeFrom="page">
                  <wp:posOffset>636270</wp:posOffset>
                </wp:positionH>
                <wp:positionV relativeFrom="paragraph">
                  <wp:posOffset>189865</wp:posOffset>
                </wp:positionV>
                <wp:extent cx="6226810" cy="377825"/>
                <wp:effectExtent l="7620" t="8890" r="13970" b="13335"/>
                <wp:wrapNone/>
                <wp:docPr id="2605" name="Grupo 2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606" name="Freeform 338"/>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E139BD" id="Grupo 2605" o:spid="_x0000_s1026" style="position:absolute;margin-left:50.1pt;margin-top:14.95pt;width:490.3pt;height:29.75pt;z-index:-251067392;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">
                <v:shape id="Freeform 338"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0726AA38" w14:textId="77777777" w:rsidR="00F664FE" w:rsidRPr="00F664FE" w:rsidRDefault="00F664FE" w:rsidP="00971CC1">
      <w:pPr>
        <w:spacing w:after="160" w:line="200" w:lineRule="exact"/>
        <w:ind w:left="284"/>
        <w:rPr>
          <w:rFonts w:cs="Times New Roman"/>
          <w:sz w:val="20"/>
          <w:szCs w:val="20"/>
          <w:lang w:eastAsia="en-US"/>
        </w:rPr>
      </w:pPr>
    </w:p>
    <w:p w14:paraId="715CC7C2" w14:textId="77777777" w:rsidR="00F664FE" w:rsidRPr="00F664FE" w:rsidRDefault="00F664FE" w:rsidP="00971CC1">
      <w:pPr>
        <w:spacing w:after="160" w:line="200" w:lineRule="exact"/>
        <w:ind w:left="284"/>
        <w:rPr>
          <w:rFonts w:cs="Times New Roman"/>
          <w:sz w:val="20"/>
          <w:szCs w:val="20"/>
          <w:lang w:eastAsia="en-US"/>
        </w:rPr>
      </w:pPr>
    </w:p>
    <w:p w14:paraId="0F685E22" w14:textId="77777777" w:rsidR="00F664FE" w:rsidRPr="00F664FE" w:rsidRDefault="00F664FE" w:rsidP="00971CC1">
      <w:pPr>
        <w:spacing w:before="12" w:after="160" w:line="260" w:lineRule="exact"/>
        <w:ind w:left="284"/>
        <w:rPr>
          <w:rFonts w:cs="Times New Roman"/>
          <w:sz w:val="26"/>
          <w:szCs w:val="26"/>
          <w:lang w:eastAsia="en-US"/>
        </w:rPr>
      </w:pPr>
    </w:p>
    <w:p w14:paraId="31EFED2F"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5C6AEBB4"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50112" behindDoc="1" locked="0" layoutInCell="1" allowOverlap="1" wp14:anchorId="3F228B76" wp14:editId="2B4D1532">
                <wp:simplePos x="0" y="0"/>
                <wp:positionH relativeFrom="page">
                  <wp:posOffset>648970</wp:posOffset>
                </wp:positionH>
                <wp:positionV relativeFrom="paragraph">
                  <wp:posOffset>53340</wp:posOffset>
                </wp:positionV>
                <wp:extent cx="125730" cy="125730"/>
                <wp:effectExtent l="10795" t="5715" r="6350" b="11430"/>
                <wp:wrapNone/>
                <wp:docPr id="2603" name="Grupo 2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604" name="Freeform 340"/>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03E1F47" id="Grupo 2603" o:spid="_x0000_s1026" style="position:absolute;margin-left:51.1pt;margin-top:4.2pt;width:9.9pt;height:9.9pt;z-index:-251066368;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">
                <v:shape id="Freeform 340"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0CE14B1C"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51136" behindDoc="1" locked="0" layoutInCell="1" allowOverlap="1" wp14:anchorId="4732E526" wp14:editId="068DAF4F">
                <wp:simplePos x="0" y="0"/>
                <wp:positionH relativeFrom="page">
                  <wp:posOffset>648335</wp:posOffset>
                </wp:positionH>
                <wp:positionV relativeFrom="paragraph">
                  <wp:posOffset>59055</wp:posOffset>
                </wp:positionV>
                <wp:extent cx="125730" cy="125730"/>
                <wp:effectExtent l="10160" t="11430" r="6985" b="5715"/>
                <wp:wrapNone/>
                <wp:docPr id="2601" name="Grupo 2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602" name="Freeform 342"/>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7561075" id="Grupo 2601" o:spid="_x0000_s1026" style="position:absolute;margin-left:51.05pt;margin-top:4.65pt;width:9.9pt;height:9.9pt;z-index:-251065344;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TMxi9g0EAABP&#10;CwAADgAAAAAAAAAAAAAAAAAuAgAAZHJzL2Uyb0RvYy54bWxQSwECLQAUAAYACAAAACEA6QyUUd0A&#10;AAAIAQAADwAAAAAAAAAAAAAAAABnBgAAZHJzL2Rvd25yZXYueG1sUEsFBgAAAAAEAAQA8wAAAHEH&#10;AAAAAA==&#10;">
                <v:shape id="Freeform 342"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52160" behindDoc="1" locked="0" layoutInCell="1" allowOverlap="1" wp14:anchorId="048B2EA3" wp14:editId="6A88DAE2">
                <wp:simplePos x="0" y="0"/>
                <wp:positionH relativeFrom="page">
                  <wp:posOffset>645160</wp:posOffset>
                </wp:positionH>
                <wp:positionV relativeFrom="paragraph">
                  <wp:posOffset>234315</wp:posOffset>
                </wp:positionV>
                <wp:extent cx="125730" cy="125730"/>
                <wp:effectExtent l="6985" t="5715" r="10160" b="11430"/>
                <wp:wrapNone/>
                <wp:docPr id="2599" name="Grupo 2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600" name="Freeform 344"/>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999D85" id="Grupo 2599" o:spid="_x0000_s1026" style="position:absolute;margin-left:50.8pt;margin-top:18.45pt;width:9.9pt;height:9.9pt;z-index:-251064320;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">
                <v:shape id="Freeform 344"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3A0B282C"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53184" behindDoc="1" locked="0" layoutInCell="1" allowOverlap="1" wp14:anchorId="1F420EBC" wp14:editId="443BF4B9">
                <wp:simplePos x="0" y="0"/>
                <wp:positionH relativeFrom="page">
                  <wp:posOffset>636270</wp:posOffset>
                </wp:positionH>
                <wp:positionV relativeFrom="paragraph">
                  <wp:posOffset>195580</wp:posOffset>
                </wp:positionV>
                <wp:extent cx="6226810" cy="377825"/>
                <wp:effectExtent l="7620" t="5080" r="13970" b="7620"/>
                <wp:wrapNone/>
                <wp:docPr id="2597" name="Grupo 2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598" name="Freeform 346"/>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BC7643E" id="Grupo 2597" o:spid="_x0000_s1026" style="position:absolute;margin-left:50.1pt;margin-top:15.4pt;width:490.3pt;height:29.75pt;z-index:-251063296;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AGD2aHFwQAAGcLAAAOAAAAAAAAAAAAAAAAAC4CAABkcnMvZTJvRG9jLnhtbFBLAQItABQABgAI&#10;AAAAIQDWZH5A3gAAAAoBAAAPAAAAAAAAAAAAAAAAAHEGAABkcnMvZG93bnJldi54bWxQSwUGAAAA&#10;AAQABADzAAAAfAcAAAAA&#10;">
                <v:shape id="Freeform 346"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5910DFE6"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776A5211"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257280" behindDoc="1" locked="0" layoutInCell="1" allowOverlap="1" wp14:anchorId="4B284069" wp14:editId="623BE8DD">
                <wp:simplePos x="0" y="0"/>
                <wp:positionH relativeFrom="page">
                  <wp:posOffset>5715</wp:posOffset>
                </wp:positionH>
                <wp:positionV relativeFrom="page">
                  <wp:posOffset>5438775</wp:posOffset>
                </wp:positionV>
                <wp:extent cx="4445" cy="1270"/>
                <wp:effectExtent l="5715" t="9525" r="8890" b="8255"/>
                <wp:wrapNone/>
                <wp:docPr id="2595" name="Grupo 2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596" name="Freeform 351"/>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6EE398" id="Grupo 2595" o:spid="_x0000_s1026" style="position:absolute;margin-left:.45pt;margin-top:428.25pt;width:.35pt;height:.1pt;z-index:-251059200;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hxUQ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">
                <v:shape id="Freeform 351"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44DB5C5F" w14:textId="77777777" w:rsidR="00F664FE" w:rsidRPr="00F664FE" w:rsidRDefault="00F664FE" w:rsidP="00F664FE">
      <w:pPr>
        <w:spacing w:after="160" w:line="200" w:lineRule="exact"/>
        <w:rPr>
          <w:rFonts w:cs="Times New Roman"/>
          <w:sz w:val="20"/>
          <w:szCs w:val="20"/>
          <w:lang w:eastAsia="en-US"/>
        </w:rPr>
      </w:pPr>
    </w:p>
    <w:p w14:paraId="2E738EA4"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2233F329" w14:textId="77777777" w:rsidR="00F664FE" w:rsidRPr="00F664FE" w:rsidRDefault="00F664FE" w:rsidP="00F664FE">
      <w:pPr>
        <w:spacing w:before="1" w:after="160" w:line="150" w:lineRule="exact"/>
        <w:rPr>
          <w:rFonts w:cs="Times New Roman"/>
          <w:sz w:val="15"/>
          <w:szCs w:val="15"/>
          <w:lang w:eastAsia="en-US"/>
        </w:rPr>
      </w:pPr>
    </w:p>
    <w:p w14:paraId="3E042D9B" w14:textId="77777777" w:rsidR="00F664FE" w:rsidRPr="00F664FE" w:rsidRDefault="00F664FE" w:rsidP="00F664FE">
      <w:pPr>
        <w:spacing w:after="160" w:line="200" w:lineRule="exact"/>
        <w:rPr>
          <w:rFonts w:cs="Times New Roman"/>
          <w:sz w:val="20"/>
          <w:szCs w:val="20"/>
          <w:lang w:eastAsia="en-US"/>
        </w:rPr>
      </w:pPr>
    </w:p>
    <w:p w14:paraId="4156789D"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INFORMACIÓN Y COMUNICACIÓN (LINEA 2)</w:t>
      </w:r>
    </w:p>
    <w:p w14:paraId="2D5DE8B1" w14:textId="77777777" w:rsidR="00F664FE" w:rsidRPr="00F664FE" w:rsidRDefault="00F664FE" w:rsidP="00F664FE">
      <w:pPr>
        <w:spacing w:before="1" w:after="160" w:line="240" w:lineRule="exact"/>
        <w:rPr>
          <w:rFonts w:cs="Times New Roman"/>
          <w:sz w:val="24"/>
          <w:szCs w:val="24"/>
          <w:lang w:eastAsia="en-US"/>
        </w:rPr>
      </w:pPr>
    </w:p>
    <w:p w14:paraId="06B496FC"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258304" behindDoc="1" locked="0" layoutInCell="1" allowOverlap="1" wp14:anchorId="2F6155A1" wp14:editId="441ED82E">
                <wp:simplePos x="0" y="0"/>
                <wp:positionH relativeFrom="page">
                  <wp:posOffset>648335</wp:posOffset>
                </wp:positionH>
                <wp:positionV relativeFrom="paragraph">
                  <wp:posOffset>144145</wp:posOffset>
                </wp:positionV>
                <wp:extent cx="6226810" cy="377825"/>
                <wp:effectExtent l="10160" t="10795" r="11430" b="11430"/>
                <wp:wrapNone/>
                <wp:docPr id="2590" name="Grupo 2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591" name="Freeform 353"/>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47FF7D" id="Grupo 2590" o:spid="_x0000_s1026" style="position:absolute;margin-left:51.05pt;margin-top:11.35pt;width:490.3pt;height:29.75pt;z-index:-251058176;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">
                <v:shape id="Freeform 353"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5910FC5D" w14:textId="77777777" w:rsidR="00F664FE" w:rsidRPr="00F664FE" w:rsidRDefault="00F664FE" w:rsidP="00EA6953">
      <w:pPr>
        <w:widowControl w:val="0"/>
        <w:spacing w:before="49" w:after="0" w:line="180" w:lineRule="exact"/>
        <w:ind w:left="284" w:right="107"/>
        <w:rPr>
          <w:rFonts w:ascii="Arial" w:eastAsia="Arial" w:hAnsi="Arial" w:cs="Times New Roman"/>
          <w:sz w:val="16"/>
          <w:szCs w:val="16"/>
          <w:lang w:eastAsia="en-US"/>
        </w:rPr>
      </w:pPr>
      <w:r w:rsidRPr="00F664FE">
        <w:rPr>
          <w:rFonts w:ascii="Arial" w:eastAsia="Arial" w:hAnsi="Arial" w:cs="Times New Roman"/>
          <w:sz w:val="16"/>
          <w:szCs w:val="16"/>
          <w:lang w:eastAsia="en-US"/>
        </w:rPr>
        <w:t>Investigar sobre la existencia de plataformas digitales externas con contenidos adecuados a nuestro proceso de enseñanza- aprendizaje y fomentar su uso por nuestro alumnado como otro tipo de fuentes de información complementarias</w:t>
      </w:r>
    </w:p>
    <w:p w14:paraId="7BAE6C2D" w14:textId="77777777" w:rsidR="00F664FE" w:rsidRPr="00F664FE" w:rsidRDefault="00F664FE" w:rsidP="00EA6953">
      <w:pPr>
        <w:spacing w:before="1" w:after="160" w:line="170" w:lineRule="exact"/>
        <w:ind w:left="284"/>
        <w:rPr>
          <w:rFonts w:cs="Times New Roman"/>
          <w:sz w:val="17"/>
          <w:szCs w:val="17"/>
          <w:lang w:eastAsia="en-US"/>
        </w:rPr>
      </w:pPr>
    </w:p>
    <w:p w14:paraId="6D78E5DE" w14:textId="77777777" w:rsidR="00F664FE" w:rsidRPr="00F664FE" w:rsidRDefault="00F664FE" w:rsidP="00EA6953">
      <w:pPr>
        <w:spacing w:after="160" w:line="200" w:lineRule="exact"/>
        <w:ind w:left="284"/>
        <w:rPr>
          <w:rFonts w:cs="Times New Roman"/>
          <w:sz w:val="20"/>
          <w:szCs w:val="20"/>
          <w:lang w:eastAsia="en-US"/>
        </w:rPr>
      </w:pPr>
    </w:p>
    <w:p w14:paraId="521768AA" w14:textId="77777777" w:rsidR="00F664FE" w:rsidRPr="00F664FE" w:rsidRDefault="00F664FE" w:rsidP="00EA6953">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671714B4" w14:textId="77777777" w:rsidR="00F664FE" w:rsidRPr="00F664FE" w:rsidRDefault="00F664FE" w:rsidP="00EA6953">
      <w:pPr>
        <w:widowControl w:val="0"/>
        <w:spacing w:before="73" w:after="0" w:line="405" w:lineRule="auto"/>
        <w:ind w:left="284" w:right="7537"/>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59328" behindDoc="1" locked="0" layoutInCell="1" allowOverlap="1" wp14:anchorId="6E583C9E" wp14:editId="4A1A666B">
                <wp:simplePos x="0" y="0"/>
                <wp:positionH relativeFrom="page">
                  <wp:posOffset>648970</wp:posOffset>
                </wp:positionH>
                <wp:positionV relativeFrom="paragraph">
                  <wp:posOffset>46355</wp:posOffset>
                </wp:positionV>
                <wp:extent cx="125730" cy="125730"/>
                <wp:effectExtent l="10795" t="8255" r="6350" b="8890"/>
                <wp:wrapNone/>
                <wp:docPr id="2588" name="Grupo 2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589" name="Freeform 355"/>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A11DBA" id="Grupo 2588" o:spid="_x0000_s1026" style="position:absolute;margin-left:51.1pt;margin-top:3.65pt;width:9.9pt;height:9.9pt;z-index:-251057152;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">
                <v:shape id="Freeform 355"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60352" behindDoc="1" locked="0" layoutInCell="1" allowOverlap="1" wp14:anchorId="71D7FBCC" wp14:editId="05E3B4A7">
                <wp:simplePos x="0" y="0"/>
                <wp:positionH relativeFrom="page">
                  <wp:posOffset>648970</wp:posOffset>
                </wp:positionH>
                <wp:positionV relativeFrom="paragraph">
                  <wp:posOffset>243840</wp:posOffset>
                </wp:positionV>
                <wp:extent cx="125730" cy="125730"/>
                <wp:effectExtent l="10795" t="5715" r="6350" b="11430"/>
                <wp:wrapNone/>
                <wp:docPr id="2586" name="Grupo 2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84"/>
                          <a:chExt cx="198" cy="198"/>
                        </a:xfrm>
                      </wpg:grpSpPr>
                      <wps:wsp>
                        <wps:cNvPr id="2587" name="Freeform 357"/>
                        <wps:cNvSpPr>
                          <a:spLocks/>
                        </wps:cNvSpPr>
                        <wps:spPr bwMode="auto">
                          <a:xfrm>
                            <a:off x="1022" y="384"/>
                            <a:ext cx="198" cy="198"/>
                          </a:xfrm>
                          <a:custGeom>
                            <a:avLst/>
                            <a:gdLst>
                              <a:gd name="T0" fmla="+- 0 1022 1022"/>
                              <a:gd name="T1" fmla="*/ T0 w 198"/>
                              <a:gd name="T2" fmla="+- 0 582 384"/>
                              <a:gd name="T3" fmla="*/ 582 h 198"/>
                              <a:gd name="T4" fmla="+- 0 1220 1022"/>
                              <a:gd name="T5" fmla="*/ T4 w 198"/>
                              <a:gd name="T6" fmla="+- 0 582 384"/>
                              <a:gd name="T7" fmla="*/ 582 h 198"/>
                              <a:gd name="T8" fmla="+- 0 1220 1022"/>
                              <a:gd name="T9" fmla="*/ T8 w 198"/>
                              <a:gd name="T10" fmla="+- 0 384 384"/>
                              <a:gd name="T11" fmla="*/ 384 h 198"/>
                              <a:gd name="T12" fmla="+- 0 1022 1022"/>
                              <a:gd name="T13" fmla="*/ T12 w 198"/>
                              <a:gd name="T14" fmla="+- 0 384 384"/>
                              <a:gd name="T15" fmla="*/ 384 h 198"/>
                              <a:gd name="T16" fmla="+- 0 1022 1022"/>
                              <a:gd name="T17" fmla="*/ T16 w 198"/>
                              <a:gd name="T18" fmla="+- 0 582 384"/>
                              <a:gd name="T19" fmla="*/ 5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705FF2" id="Grupo 2586" o:spid="_x0000_s1026" style="position:absolute;margin-left:51.1pt;margin-top:19.2pt;width:9.9pt;height:9.9pt;z-index:-251056128;mso-position-horizontal-relative:page" coordorigin="1022,3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sSwDgQAAFoLAAAOAAAAZHJzL2Uyb0RvYy54bWykVm2PozYQ/l6p/8HiY6ssmJA3tNnTKS+r&#10;StfeSZf7AQ6YFxUwtUnItup/73gMBLJhb3X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">
                <v:shape id="Freeform 357" o:spid="_x0000_s1027" style="position:absolute;left:1022;top:3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" path="m,198r198,l198,,,,,198xe" filled="f" strokeweight="0">
                  <v:path arrowok="t" o:connecttype="custom" o:connectlocs="0,582;198,582;198,384;0,384;0,5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Formación del profesorado A realizar en el centro</w:t>
      </w:r>
    </w:p>
    <w:p w14:paraId="7B821A26" w14:textId="77777777" w:rsidR="00F664FE" w:rsidRPr="00F664FE" w:rsidRDefault="00F664FE" w:rsidP="00EA6953">
      <w:pPr>
        <w:spacing w:before="5" w:after="160" w:line="140" w:lineRule="exact"/>
        <w:ind w:left="284"/>
        <w:rPr>
          <w:rFonts w:cs="Times New Roman"/>
          <w:sz w:val="14"/>
          <w:szCs w:val="14"/>
          <w:lang w:eastAsia="en-US"/>
        </w:rPr>
      </w:pPr>
    </w:p>
    <w:p w14:paraId="49321F10" w14:textId="77777777" w:rsidR="00F664FE" w:rsidRPr="00F664FE" w:rsidRDefault="00F664FE" w:rsidP="00EA6953">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61376" behindDoc="1" locked="0" layoutInCell="1" allowOverlap="1" wp14:anchorId="0B9621BE" wp14:editId="19993CE9">
                <wp:simplePos x="0" y="0"/>
                <wp:positionH relativeFrom="page">
                  <wp:posOffset>648335</wp:posOffset>
                </wp:positionH>
                <wp:positionV relativeFrom="paragraph">
                  <wp:posOffset>142240</wp:posOffset>
                </wp:positionV>
                <wp:extent cx="6226810" cy="377825"/>
                <wp:effectExtent l="10160" t="8890" r="11430" b="13335"/>
                <wp:wrapNone/>
                <wp:docPr id="2584" name="Grupo 2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4"/>
                          <a:chExt cx="9806" cy="595"/>
                        </a:xfrm>
                      </wpg:grpSpPr>
                      <wps:wsp>
                        <wps:cNvPr id="2585" name="Freeform 359"/>
                        <wps:cNvSpPr>
                          <a:spLocks/>
                        </wps:cNvSpPr>
                        <wps:spPr bwMode="auto">
                          <a:xfrm>
                            <a:off x="1021" y="224"/>
                            <a:ext cx="9806" cy="595"/>
                          </a:xfrm>
                          <a:custGeom>
                            <a:avLst/>
                            <a:gdLst>
                              <a:gd name="T0" fmla="+- 0 1021 1021"/>
                              <a:gd name="T1" fmla="*/ T0 w 9806"/>
                              <a:gd name="T2" fmla="+- 0 819 224"/>
                              <a:gd name="T3" fmla="*/ 819 h 595"/>
                              <a:gd name="T4" fmla="+- 0 10826 1021"/>
                              <a:gd name="T5" fmla="*/ T4 w 9806"/>
                              <a:gd name="T6" fmla="+- 0 819 224"/>
                              <a:gd name="T7" fmla="*/ 819 h 595"/>
                              <a:gd name="T8" fmla="+- 0 10826 1021"/>
                              <a:gd name="T9" fmla="*/ T8 w 9806"/>
                              <a:gd name="T10" fmla="+- 0 224 224"/>
                              <a:gd name="T11" fmla="*/ 224 h 595"/>
                              <a:gd name="T12" fmla="+- 0 1021 1021"/>
                              <a:gd name="T13" fmla="*/ T12 w 9806"/>
                              <a:gd name="T14" fmla="+- 0 224 224"/>
                              <a:gd name="T15" fmla="*/ 224 h 595"/>
                              <a:gd name="T16" fmla="+- 0 1021 1021"/>
                              <a:gd name="T17" fmla="*/ T16 w 9806"/>
                              <a:gd name="T18" fmla="+- 0 819 224"/>
                              <a:gd name="T19" fmla="*/ 819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EFF3CA" id="Grupo 2584" o:spid="_x0000_s1026" style="position:absolute;margin-left:51.05pt;margin-top:11.2pt;width:490.3pt;height:29.75pt;z-index:-251055104;mso-position-horizontal-relative:page" coordorigin="1021,224"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">
                <v:shape id="Freeform 359" o:spid="_x0000_s1027" style="position:absolute;left:1021;top:224;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" path="m,595r9805,l9805,,,,,595xe" filled="f" strokeweight="0">
                  <v:path arrowok="t" o:connecttype="custom" o:connectlocs="0,819;9805,819;9805,224;0,224;0,81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22DE7B03" w14:textId="77777777" w:rsidR="00F664FE" w:rsidRPr="00F664FE" w:rsidRDefault="00F664FE" w:rsidP="00EA6953">
      <w:pPr>
        <w:widowControl w:val="0"/>
        <w:spacing w:before="46" w:after="0" w:line="180" w:lineRule="exact"/>
        <w:ind w:left="284" w:right="115"/>
        <w:rPr>
          <w:rFonts w:ascii="Arial" w:eastAsia="Arial" w:hAnsi="Arial" w:cs="Times New Roman"/>
          <w:sz w:val="16"/>
          <w:szCs w:val="16"/>
          <w:lang w:eastAsia="en-US"/>
        </w:rPr>
      </w:pPr>
      <w:r w:rsidRPr="00F664FE">
        <w:rPr>
          <w:rFonts w:ascii="Arial" w:eastAsia="Arial" w:hAnsi="Arial" w:cs="Times New Roman"/>
          <w:sz w:val="16"/>
          <w:szCs w:val="16"/>
          <w:lang w:eastAsia="en-US"/>
        </w:rPr>
        <w:t>Formarnos y formar al alumnado a trabajar con sites de entidades ajenas al mundo estrictamente académico, como una parte necesaria para una formación integral y conectada con la realidad</w:t>
      </w:r>
    </w:p>
    <w:p w14:paraId="4C21DF88" w14:textId="77777777" w:rsidR="00F664FE" w:rsidRPr="00F664FE" w:rsidRDefault="00F664FE" w:rsidP="00EA6953">
      <w:pPr>
        <w:spacing w:before="5" w:after="160" w:line="140" w:lineRule="exact"/>
        <w:ind w:left="284"/>
        <w:rPr>
          <w:rFonts w:cs="Times New Roman"/>
          <w:sz w:val="14"/>
          <w:szCs w:val="14"/>
          <w:lang w:eastAsia="en-US"/>
        </w:rPr>
      </w:pPr>
    </w:p>
    <w:p w14:paraId="4A893C26" w14:textId="77777777" w:rsidR="00F664FE" w:rsidRPr="00F664FE" w:rsidRDefault="00F664FE" w:rsidP="00EA6953">
      <w:pPr>
        <w:spacing w:after="160" w:line="200" w:lineRule="exact"/>
        <w:ind w:left="284"/>
        <w:rPr>
          <w:rFonts w:cs="Times New Roman"/>
          <w:sz w:val="20"/>
          <w:szCs w:val="20"/>
          <w:lang w:eastAsia="en-US"/>
        </w:rPr>
      </w:pPr>
    </w:p>
    <w:p w14:paraId="0DD54C2F" w14:textId="77777777" w:rsidR="00F664FE" w:rsidRPr="00F664FE" w:rsidRDefault="00F664FE" w:rsidP="00EA6953">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62400" behindDoc="1" locked="0" layoutInCell="1" allowOverlap="1" wp14:anchorId="26C263AE" wp14:editId="0A76C40F">
                <wp:simplePos x="0" y="0"/>
                <wp:positionH relativeFrom="page">
                  <wp:posOffset>648335</wp:posOffset>
                </wp:positionH>
                <wp:positionV relativeFrom="paragraph">
                  <wp:posOffset>159385</wp:posOffset>
                </wp:positionV>
                <wp:extent cx="6226810" cy="377825"/>
                <wp:effectExtent l="10160" t="6985" r="11430" b="5715"/>
                <wp:wrapNone/>
                <wp:docPr id="2582" name="Grupo 2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51"/>
                          <a:chExt cx="9806" cy="595"/>
                        </a:xfrm>
                      </wpg:grpSpPr>
                      <wps:wsp>
                        <wps:cNvPr id="2583" name="Freeform 361"/>
                        <wps:cNvSpPr>
                          <a:spLocks/>
                        </wps:cNvSpPr>
                        <wps:spPr bwMode="auto">
                          <a:xfrm>
                            <a:off x="1021" y="251"/>
                            <a:ext cx="9806" cy="595"/>
                          </a:xfrm>
                          <a:custGeom>
                            <a:avLst/>
                            <a:gdLst>
                              <a:gd name="T0" fmla="+- 0 1021 1021"/>
                              <a:gd name="T1" fmla="*/ T0 w 9806"/>
                              <a:gd name="T2" fmla="+- 0 846 251"/>
                              <a:gd name="T3" fmla="*/ 846 h 595"/>
                              <a:gd name="T4" fmla="+- 0 10826 1021"/>
                              <a:gd name="T5" fmla="*/ T4 w 9806"/>
                              <a:gd name="T6" fmla="+- 0 846 251"/>
                              <a:gd name="T7" fmla="*/ 846 h 595"/>
                              <a:gd name="T8" fmla="+- 0 10826 1021"/>
                              <a:gd name="T9" fmla="*/ T8 w 9806"/>
                              <a:gd name="T10" fmla="+- 0 251 251"/>
                              <a:gd name="T11" fmla="*/ 251 h 595"/>
                              <a:gd name="T12" fmla="+- 0 1021 1021"/>
                              <a:gd name="T13" fmla="*/ T12 w 9806"/>
                              <a:gd name="T14" fmla="+- 0 251 251"/>
                              <a:gd name="T15" fmla="*/ 251 h 595"/>
                              <a:gd name="T16" fmla="+- 0 1021 1021"/>
                              <a:gd name="T17" fmla="*/ T16 w 9806"/>
                              <a:gd name="T18" fmla="+- 0 846 251"/>
                              <a:gd name="T19" fmla="*/ 846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A493D72" id="Grupo 2582" o:spid="_x0000_s1026" style="position:absolute;margin-left:51.05pt;margin-top:12.55pt;width:490.3pt;height:29.75pt;z-index:-251054080;mso-position-horizontal-relative:page" coordorigin="1021,251"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">
                <v:shape id="Freeform 361" o:spid="_x0000_s1027" style="position:absolute;left:1021;top:251;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" path="m,595r9805,l9805,,,,,595xe" filled="f" strokeweight="0">
                  <v:path arrowok="t" o:connecttype="custom" o:connectlocs="0,846;9805,846;9805,251;0,251;0,846" o:connectangles="0,0,0,0,0"/>
                </v:shape>
                <w10:wrap anchorx="page"/>
              </v:group>
            </w:pict>
          </mc:Fallback>
        </mc:AlternateContent>
      </w:r>
      <w:r w:rsidRPr="00F664FE">
        <w:rPr>
          <w:rFonts w:ascii="Arial" w:eastAsia="Arial" w:hAnsi="Arial" w:cs="Times New Roman"/>
          <w:b/>
          <w:bCs/>
          <w:sz w:val="16"/>
          <w:szCs w:val="16"/>
          <w:lang w:eastAsia="en-US"/>
        </w:rPr>
        <w:t>Tareas - ¿Cómo? - Intervención en el centro o implementación</w:t>
      </w:r>
    </w:p>
    <w:p w14:paraId="4AD85A66" w14:textId="77777777" w:rsidR="00F664FE" w:rsidRPr="00F664FE" w:rsidRDefault="00F664FE" w:rsidP="00EA6953">
      <w:pPr>
        <w:spacing w:after="160" w:line="100" w:lineRule="exact"/>
        <w:ind w:left="284"/>
        <w:rPr>
          <w:rFonts w:cs="Times New Roman"/>
          <w:sz w:val="10"/>
          <w:szCs w:val="10"/>
          <w:lang w:eastAsia="en-US"/>
        </w:rPr>
      </w:pPr>
    </w:p>
    <w:p w14:paraId="6910E527" w14:textId="77777777" w:rsidR="00F664FE" w:rsidRPr="00F664FE" w:rsidRDefault="00F664FE" w:rsidP="00EA6953">
      <w:pPr>
        <w:spacing w:after="160" w:line="200" w:lineRule="exact"/>
        <w:ind w:left="284"/>
        <w:rPr>
          <w:rFonts w:cs="Times New Roman"/>
          <w:sz w:val="20"/>
          <w:szCs w:val="20"/>
          <w:lang w:eastAsia="en-US"/>
        </w:rPr>
      </w:pPr>
    </w:p>
    <w:p w14:paraId="4833EACD" w14:textId="77777777" w:rsidR="00F664FE" w:rsidRPr="00F664FE" w:rsidRDefault="00F664FE" w:rsidP="00EA6953">
      <w:pPr>
        <w:spacing w:after="160" w:line="200" w:lineRule="exact"/>
        <w:ind w:left="284"/>
        <w:rPr>
          <w:rFonts w:cs="Times New Roman"/>
          <w:sz w:val="20"/>
          <w:szCs w:val="20"/>
          <w:lang w:eastAsia="en-US"/>
        </w:rPr>
      </w:pPr>
    </w:p>
    <w:p w14:paraId="0AC387F4" w14:textId="77777777" w:rsidR="00F664FE" w:rsidRPr="00F664FE" w:rsidRDefault="00F664FE" w:rsidP="00EA6953">
      <w:pPr>
        <w:spacing w:after="160" w:line="200" w:lineRule="exact"/>
        <w:ind w:left="284"/>
        <w:rPr>
          <w:rFonts w:cs="Times New Roman"/>
          <w:sz w:val="20"/>
          <w:szCs w:val="20"/>
          <w:lang w:eastAsia="en-US"/>
        </w:rPr>
      </w:pPr>
    </w:p>
    <w:p w14:paraId="0A434814" w14:textId="77777777" w:rsidR="00F664FE" w:rsidRPr="00F664FE" w:rsidRDefault="00F664FE" w:rsidP="00EA6953">
      <w:pPr>
        <w:spacing w:before="79"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263424" behindDoc="1" locked="0" layoutInCell="1" allowOverlap="1" wp14:anchorId="094C2F9F" wp14:editId="4ACB94C4">
                <wp:simplePos x="0" y="0"/>
                <wp:positionH relativeFrom="page">
                  <wp:posOffset>648335</wp:posOffset>
                </wp:positionH>
                <wp:positionV relativeFrom="paragraph">
                  <wp:posOffset>207645</wp:posOffset>
                </wp:positionV>
                <wp:extent cx="6226810" cy="377825"/>
                <wp:effectExtent l="10160" t="7620" r="11430" b="14605"/>
                <wp:wrapNone/>
                <wp:docPr id="2580" name="Grupo 2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27"/>
                          <a:chExt cx="9806" cy="595"/>
                        </a:xfrm>
                      </wpg:grpSpPr>
                      <wps:wsp>
                        <wps:cNvPr id="2581" name="Freeform 363"/>
                        <wps:cNvSpPr>
                          <a:spLocks/>
                        </wps:cNvSpPr>
                        <wps:spPr bwMode="auto">
                          <a:xfrm>
                            <a:off x="1021" y="327"/>
                            <a:ext cx="9806" cy="595"/>
                          </a:xfrm>
                          <a:custGeom>
                            <a:avLst/>
                            <a:gdLst>
                              <a:gd name="T0" fmla="+- 0 1021 1021"/>
                              <a:gd name="T1" fmla="*/ T0 w 9806"/>
                              <a:gd name="T2" fmla="+- 0 923 327"/>
                              <a:gd name="T3" fmla="*/ 923 h 595"/>
                              <a:gd name="T4" fmla="+- 0 10826 1021"/>
                              <a:gd name="T5" fmla="*/ T4 w 9806"/>
                              <a:gd name="T6" fmla="+- 0 923 327"/>
                              <a:gd name="T7" fmla="*/ 923 h 595"/>
                              <a:gd name="T8" fmla="+- 0 10826 1021"/>
                              <a:gd name="T9" fmla="*/ T8 w 9806"/>
                              <a:gd name="T10" fmla="+- 0 327 327"/>
                              <a:gd name="T11" fmla="*/ 327 h 595"/>
                              <a:gd name="T12" fmla="+- 0 1021 1021"/>
                              <a:gd name="T13" fmla="*/ T12 w 9806"/>
                              <a:gd name="T14" fmla="+- 0 327 327"/>
                              <a:gd name="T15" fmla="*/ 327 h 595"/>
                              <a:gd name="T16" fmla="+- 0 1021 1021"/>
                              <a:gd name="T17" fmla="*/ T16 w 9806"/>
                              <a:gd name="T18" fmla="+- 0 923 327"/>
                              <a:gd name="T19" fmla="*/ 923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004C3A" id="Grupo 2580" o:spid="_x0000_s1026" style="position:absolute;margin-left:51.05pt;margin-top:16.35pt;width:490.3pt;height:29.75pt;z-index:-251053056;mso-position-horizontal-relative:page" coordorigin="1021,3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">
                <v:shape id="Freeform 363" o:spid="_x0000_s1027" style="position:absolute;left:1021;top:3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" path="m,596r9805,l9805,,,,,596xe" filled="f" strokeweight="0">
                  <v:path arrowok="t" o:connecttype="custom" o:connectlocs="0,923;9805,923;9805,327;0,327;0,923" o:connectangles="0,0,0,0,0"/>
                </v:shape>
                <w10:wrap anchorx="page"/>
              </v:group>
            </w:pict>
          </mc:Fallback>
        </mc:AlternateContent>
      </w:r>
      <w:r w:rsidRPr="00F664FE">
        <w:rPr>
          <w:rFonts w:ascii="Arial" w:eastAsia="Arial" w:hAnsi="Arial" w:cs="Arial"/>
          <w:b/>
          <w:bCs/>
          <w:sz w:val="16"/>
          <w:szCs w:val="16"/>
          <w:lang w:eastAsia="en-US"/>
        </w:rPr>
        <w:t>Evaluación de las tareas. Objeto</w:t>
      </w:r>
    </w:p>
    <w:p w14:paraId="5230CFBA" w14:textId="77777777" w:rsidR="00F664FE" w:rsidRPr="00F664FE" w:rsidRDefault="00F664FE" w:rsidP="00EA6953">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Mediante grado de consecución con Formularios</w:t>
      </w:r>
    </w:p>
    <w:p w14:paraId="359DEFB5" w14:textId="77777777" w:rsidR="00F664FE" w:rsidRPr="00F664FE" w:rsidRDefault="00F664FE" w:rsidP="00EA6953">
      <w:pPr>
        <w:spacing w:after="160" w:line="130" w:lineRule="exact"/>
        <w:ind w:left="284"/>
        <w:rPr>
          <w:rFonts w:cs="Times New Roman"/>
          <w:sz w:val="13"/>
          <w:szCs w:val="13"/>
          <w:lang w:eastAsia="en-US"/>
        </w:rPr>
      </w:pPr>
    </w:p>
    <w:p w14:paraId="0701C421" w14:textId="77777777" w:rsidR="00F664FE" w:rsidRPr="00F664FE" w:rsidRDefault="00F664FE" w:rsidP="00EA6953">
      <w:pPr>
        <w:spacing w:after="160" w:line="200" w:lineRule="exact"/>
        <w:ind w:left="284"/>
        <w:rPr>
          <w:rFonts w:cs="Times New Roman"/>
          <w:sz w:val="20"/>
          <w:szCs w:val="20"/>
          <w:lang w:eastAsia="en-US"/>
        </w:rPr>
      </w:pPr>
    </w:p>
    <w:p w14:paraId="69CDE381" w14:textId="77777777" w:rsidR="00F664FE" w:rsidRPr="00F664FE" w:rsidRDefault="00F664FE" w:rsidP="00EA6953">
      <w:pPr>
        <w:spacing w:after="160" w:line="200" w:lineRule="exact"/>
        <w:ind w:left="284"/>
        <w:rPr>
          <w:rFonts w:cs="Times New Roman"/>
          <w:sz w:val="20"/>
          <w:szCs w:val="20"/>
          <w:lang w:eastAsia="en-US"/>
        </w:rPr>
      </w:pPr>
    </w:p>
    <w:p w14:paraId="1A9DAA93" w14:textId="77777777" w:rsidR="00F664FE" w:rsidRPr="00F664FE" w:rsidRDefault="00F664FE" w:rsidP="00EA6953">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2DA593A8" w14:textId="77777777" w:rsidR="00F664FE" w:rsidRPr="00F664FE" w:rsidRDefault="00F664FE" w:rsidP="00EA6953">
      <w:pPr>
        <w:widowControl w:val="0"/>
        <w:spacing w:before="94" w:after="0" w:line="405" w:lineRule="auto"/>
        <w:ind w:left="284" w:right="867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64448" behindDoc="1" locked="0" layoutInCell="1" allowOverlap="1" wp14:anchorId="7F171145" wp14:editId="32FE7DC0">
                <wp:simplePos x="0" y="0"/>
                <wp:positionH relativeFrom="page">
                  <wp:posOffset>648970</wp:posOffset>
                </wp:positionH>
                <wp:positionV relativeFrom="paragraph">
                  <wp:posOffset>59690</wp:posOffset>
                </wp:positionV>
                <wp:extent cx="125730" cy="125730"/>
                <wp:effectExtent l="10795" t="12065" r="6350" b="5080"/>
                <wp:wrapNone/>
                <wp:docPr id="2578" name="Grupo 2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579" name="Freeform 365"/>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282A11" id="Grupo 2578" o:spid="_x0000_s1026" style="position:absolute;margin-left:51.1pt;margin-top:4.7pt;width:9.9pt;height:9.9pt;z-index:-251052032;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">
                <v:shape id="Freeform 365"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65472" behindDoc="1" locked="0" layoutInCell="1" allowOverlap="1" wp14:anchorId="682B07FD" wp14:editId="55DE5B90">
                <wp:simplePos x="0" y="0"/>
                <wp:positionH relativeFrom="page">
                  <wp:posOffset>648970</wp:posOffset>
                </wp:positionH>
                <wp:positionV relativeFrom="paragraph">
                  <wp:posOffset>257175</wp:posOffset>
                </wp:positionV>
                <wp:extent cx="125730" cy="125730"/>
                <wp:effectExtent l="10795" t="9525" r="6350" b="7620"/>
                <wp:wrapNone/>
                <wp:docPr id="2576" name="Grupo 2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577" name="Freeform 367"/>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0DD44C9" id="Grupo 2576" o:spid="_x0000_s1026" style="position:absolute;margin-left:51.1pt;margin-top:20.25pt;width:9.9pt;height:9.9pt;z-index:-251051008;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">
                <v:shape id="Freeform 367"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66496" behindDoc="1" locked="0" layoutInCell="1" allowOverlap="1" wp14:anchorId="4E6B774E" wp14:editId="0BCCDCEE">
                <wp:simplePos x="0" y="0"/>
                <wp:positionH relativeFrom="page">
                  <wp:posOffset>648970</wp:posOffset>
                </wp:positionH>
                <wp:positionV relativeFrom="paragraph">
                  <wp:posOffset>454660</wp:posOffset>
                </wp:positionV>
                <wp:extent cx="125730" cy="125730"/>
                <wp:effectExtent l="10795" t="6985" r="6350" b="10160"/>
                <wp:wrapNone/>
                <wp:docPr id="2574" name="Grupo 2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16"/>
                          <a:chExt cx="198" cy="198"/>
                        </a:xfrm>
                      </wpg:grpSpPr>
                      <wps:wsp>
                        <wps:cNvPr id="2575" name="Freeform 369"/>
                        <wps:cNvSpPr>
                          <a:spLocks/>
                        </wps:cNvSpPr>
                        <wps:spPr bwMode="auto">
                          <a:xfrm>
                            <a:off x="1022" y="716"/>
                            <a:ext cx="198" cy="198"/>
                          </a:xfrm>
                          <a:custGeom>
                            <a:avLst/>
                            <a:gdLst>
                              <a:gd name="T0" fmla="+- 0 1022 1022"/>
                              <a:gd name="T1" fmla="*/ T0 w 198"/>
                              <a:gd name="T2" fmla="+- 0 914 716"/>
                              <a:gd name="T3" fmla="*/ 914 h 198"/>
                              <a:gd name="T4" fmla="+- 0 1220 1022"/>
                              <a:gd name="T5" fmla="*/ T4 w 198"/>
                              <a:gd name="T6" fmla="+- 0 914 716"/>
                              <a:gd name="T7" fmla="*/ 914 h 198"/>
                              <a:gd name="T8" fmla="+- 0 1220 1022"/>
                              <a:gd name="T9" fmla="*/ T8 w 198"/>
                              <a:gd name="T10" fmla="+- 0 716 716"/>
                              <a:gd name="T11" fmla="*/ 716 h 198"/>
                              <a:gd name="T12" fmla="+- 0 1022 1022"/>
                              <a:gd name="T13" fmla="*/ T12 w 198"/>
                              <a:gd name="T14" fmla="+- 0 716 716"/>
                              <a:gd name="T15" fmla="*/ 716 h 198"/>
                              <a:gd name="T16" fmla="+- 0 1022 1022"/>
                              <a:gd name="T17" fmla="*/ T16 w 198"/>
                              <a:gd name="T18" fmla="+- 0 914 716"/>
                              <a:gd name="T19" fmla="*/ 91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D7AE1AD" id="Grupo 2574" o:spid="_x0000_s1026" style="position:absolute;margin-left:51.1pt;margin-top:35.8pt;width:9.9pt;height:9.9pt;z-index:-251049984;mso-position-horizontal-relative:page" coordorigin="1022,71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">
                <v:shape id="Freeform 369" o:spid="_x0000_s1027" style="position:absolute;left:1022;top:71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" path="m,198r198,l198,,,,,198xe" filled="f" strokeweight="0">
                  <v:path arrowok="t" o:connecttype="custom" o:connectlocs="0,914;198,914;198,716;0,716;0,914"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67520" behindDoc="1" locked="0" layoutInCell="1" allowOverlap="1" wp14:anchorId="4D445806" wp14:editId="51F1B58C">
                <wp:simplePos x="0" y="0"/>
                <wp:positionH relativeFrom="page">
                  <wp:posOffset>648970</wp:posOffset>
                </wp:positionH>
                <wp:positionV relativeFrom="paragraph">
                  <wp:posOffset>652145</wp:posOffset>
                </wp:positionV>
                <wp:extent cx="125730" cy="125730"/>
                <wp:effectExtent l="10795" t="13970" r="6350" b="12700"/>
                <wp:wrapNone/>
                <wp:docPr id="2572" name="Grupo 2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027"/>
                          <a:chExt cx="198" cy="198"/>
                        </a:xfrm>
                      </wpg:grpSpPr>
                      <wps:wsp>
                        <wps:cNvPr id="2573" name="Freeform 371"/>
                        <wps:cNvSpPr>
                          <a:spLocks/>
                        </wps:cNvSpPr>
                        <wps:spPr bwMode="auto">
                          <a:xfrm>
                            <a:off x="1022" y="1027"/>
                            <a:ext cx="198" cy="198"/>
                          </a:xfrm>
                          <a:custGeom>
                            <a:avLst/>
                            <a:gdLst>
                              <a:gd name="T0" fmla="+- 0 1022 1022"/>
                              <a:gd name="T1" fmla="*/ T0 w 198"/>
                              <a:gd name="T2" fmla="+- 0 1226 1027"/>
                              <a:gd name="T3" fmla="*/ 1226 h 198"/>
                              <a:gd name="T4" fmla="+- 0 1220 1022"/>
                              <a:gd name="T5" fmla="*/ T4 w 198"/>
                              <a:gd name="T6" fmla="+- 0 1226 1027"/>
                              <a:gd name="T7" fmla="*/ 1226 h 198"/>
                              <a:gd name="T8" fmla="+- 0 1220 1022"/>
                              <a:gd name="T9" fmla="*/ T8 w 198"/>
                              <a:gd name="T10" fmla="+- 0 1027 1027"/>
                              <a:gd name="T11" fmla="*/ 1027 h 198"/>
                              <a:gd name="T12" fmla="+- 0 1022 1022"/>
                              <a:gd name="T13" fmla="*/ T12 w 198"/>
                              <a:gd name="T14" fmla="+- 0 1027 1027"/>
                              <a:gd name="T15" fmla="*/ 1027 h 198"/>
                              <a:gd name="T16" fmla="+- 0 1022 1022"/>
                              <a:gd name="T17" fmla="*/ T16 w 198"/>
                              <a:gd name="T18" fmla="+- 0 1226 1027"/>
                              <a:gd name="T19" fmla="*/ 1226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8A34428" id="Grupo 2572" o:spid="_x0000_s1026" style="position:absolute;margin-left:51.1pt;margin-top:51.35pt;width:9.9pt;height:9.9pt;z-index:-251048960;mso-position-horizontal-relative:page" coordorigin="1022,1027"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">
                <v:shape id="Freeform 371" o:spid="_x0000_s1027" style="position:absolute;left:1022;top:1027;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" path="m,199r198,l198,,,,,199xe" filled="f" strokeweight="0">
                  <v:path arrowok="t" o:connecttype="custom" o:connectlocs="0,1226;198,1226;198,1027;0,1027;0,1226"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Formulario Encuesta Estadísticas Otras</w:t>
      </w:r>
    </w:p>
    <w:p w14:paraId="441E6E18" w14:textId="77777777" w:rsidR="00F664FE" w:rsidRPr="00F664FE" w:rsidRDefault="00F664FE" w:rsidP="00EA6953">
      <w:pPr>
        <w:spacing w:before="3" w:after="160" w:line="150" w:lineRule="exact"/>
        <w:ind w:left="284"/>
        <w:rPr>
          <w:rFonts w:cs="Times New Roman"/>
          <w:sz w:val="15"/>
          <w:szCs w:val="15"/>
          <w:lang w:eastAsia="en-US"/>
        </w:rPr>
      </w:pPr>
    </w:p>
    <w:p w14:paraId="5E72754B"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68544" behindDoc="1" locked="0" layoutInCell="1" allowOverlap="1" wp14:anchorId="40CE8DC2" wp14:editId="4F211368">
                <wp:simplePos x="0" y="0"/>
                <wp:positionH relativeFrom="page">
                  <wp:posOffset>636270</wp:posOffset>
                </wp:positionH>
                <wp:positionV relativeFrom="paragraph">
                  <wp:posOffset>161925</wp:posOffset>
                </wp:positionV>
                <wp:extent cx="6226810" cy="377825"/>
                <wp:effectExtent l="7620" t="9525" r="13970" b="12700"/>
                <wp:wrapNone/>
                <wp:docPr id="2570" name="Grupo 2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571" name="Freeform 373"/>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01F393C" id="Grupo 2570" o:spid="_x0000_s1026" style="position:absolute;margin-left:50.1pt;margin-top:12.75pt;width:490.3pt;height:29.75pt;z-index:-251047936;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">
                <v:shape id="Freeform 373"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680AB1A2" w14:textId="77777777" w:rsidR="00F664FE" w:rsidRPr="00F664FE" w:rsidRDefault="00F664FE" w:rsidP="00F664FE">
      <w:pPr>
        <w:spacing w:after="160" w:line="259" w:lineRule="auto"/>
        <w:rPr>
          <w:rFonts w:cs="Times New Roman"/>
          <w:lang w:eastAsia="en-US"/>
        </w:rPr>
        <w:sectPr w:rsidR="00F664FE" w:rsidRPr="00F664FE">
          <w:pgSz w:w="11900" w:h="16840"/>
          <w:pgMar w:top="1400" w:right="1060" w:bottom="1240" w:left="800" w:header="755" w:footer="1058" w:gutter="0"/>
          <w:cols w:space="720"/>
        </w:sectPr>
      </w:pPr>
    </w:p>
    <w:p w14:paraId="7D4D898F"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272640" behindDoc="1" locked="0" layoutInCell="1" allowOverlap="1" wp14:anchorId="42F26502" wp14:editId="6819CA9A">
                <wp:simplePos x="0" y="0"/>
                <wp:positionH relativeFrom="page">
                  <wp:posOffset>5715</wp:posOffset>
                </wp:positionH>
                <wp:positionV relativeFrom="page">
                  <wp:posOffset>5438775</wp:posOffset>
                </wp:positionV>
                <wp:extent cx="4445" cy="1270"/>
                <wp:effectExtent l="5715" t="9525" r="8890" b="8255"/>
                <wp:wrapNone/>
                <wp:docPr id="2568" name="Grupo 2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569" name="Freeform 378"/>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F07DA50" id="Grupo 2568" o:spid="_x0000_s1026" style="position:absolute;margin-left:.45pt;margin-top:428.25pt;width:.35pt;height:.1pt;z-index:-251043840;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x7Ug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">
                <v:shape id="Freeform 378"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22A340DE" w14:textId="77777777" w:rsidR="00F664FE" w:rsidRPr="00F664FE" w:rsidRDefault="00F664FE" w:rsidP="00F664FE">
      <w:pPr>
        <w:spacing w:after="160" w:line="200" w:lineRule="exact"/>
        <w:rPr>
          <w:rFonts w:cs="Times New Roman"/>
          <w:sz w:val="20"/>
          <w:szCs w:val="20"/>
          <w:lang w:eastAsia="en-US"/>
        </w:rPr>
      </w:pPr>
    </w:p>
    <w:p w14:paraId="6BFC3952"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462FF33A" w14:textId="77777777" w:rsidR="00F664FE" w:rsidRPr="00F664FE" w:rsidRDefault="00F664FE" w:rsidP="00F664FE">
      <w:pPr>
        <w:spacing w:after="160" w:line="200" w:lineRule="exact"/>
        <w:rPr>
          <w:rFonts w:cs="Times New Roman"/>
          <w:sz w:val="20"/>
          <w:szCs w:val="20"/>
          <w:lang w:eastAsia="en-US"/>
        </w:rPr>
      </w:pPr>
    </w:p>
    <w:p w14:paraId="3892DC66" w14:textId="77777777" w:rsidR="00F664FE" w:rsidRPr="00F664FE" w:rsidRDefault="00F664FE" w:rsidP="00F664FE">
      <w:pPr>
        <w:spacing w:before="3" w:after="160" w:line="200" w:lineRule="exact"/>
        <w:rPr>
          <w:rFonts w:cs="Times New Roman"/>
          <w:sz w:val="20"/>
          <w:szCs w:val="20"/>
          <w:lang w:eastAsia="en-US"/>
        </w:rPr>
      </w:pPr>
    </w:p>
    <w:p w14:paraId="751E1735"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1E6D4A83" w14:textId="77777777" w:rsidR="00F664FE" w:rsidRPr="00F664FE" w:rsidRDefault="00F664FE" w:rsidP="00EA6953">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73664" behindDoc="1" locked="0" layoutInCell="1" allowOverlap="1" wp14:anchorId="407E5DB9" wp14:editId="4ADE4BA3">
                <wp:simplePos x="0" y="0"/>
                <wp:positionH relativeFrom="page">
                  <wp:posOffset>648970</wp:posOffset>
                </wp:positionH>
                <wp:positionV relativeFrom="paragraph">
                  <wp:posOffset>38735</wp:posOffset>
                </wp:positionV>
                <wp:extent cx="125730" cy="125730"/>
                <wp:effectExtent l="10795" t="10160" r="6350" b="6985"/>
                <wp:wrapNone/>
                <wp:docPr id="2563" name="Grupo 2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564" name="Freeform 380"/>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E9CAB9" id="Grupo 2563" o:spid="_x0000_s1026" style="position:absolute;margin-left:51.1pt;margin-top:3.05pt;width:9.9pt;height:9.9pt;z-index:-251042816;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">
                <v:shape id="Freeform 380"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sz w:val="16"/>
          <w:szCs w:val="16"/>
          <w:lang w:eastAsia="en-US"/>
        </w:rPr>
        <w:t>Equipo directivo</w:t>
      </w:r>
    </w:p>
    <w:p w14:paraId="61D0399D" w14:textId="77777777" w:rsidR="00F664FE" w:rsidRPr="00F664FE" w:rsidRDefault="00F664FE" w:rsidP="00EA6953">
      <w:pPr>
        <w:spacing w:before="8" w:after="160" w:line="120" w:lineRule="exact"/>
        <w:ind w:left="284"/>
        <w:rPr>
          <w:rFonts w:cs="Times New Roman"/>
          <w:sz w:val="12"/>
          <w:szCs w:val="12"/>
          <w:lang w:eastAsia="en-US"/>
        </w:rPr>
      </w:pPr>
    </w:p>
    <w:p w14:paraId="0C3F1474" w14:textId="77777777" w:rsidR="00F664FE" w:rsidRPr="00F664FE" w:rsidRDefault="00F664FE" w:rsidP="00EA6953">
      <w:pPr>
        <w:widowControl w:val="0"/>
        <w:spacing w:after="0" w:line="404"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74688" behindDoc="1" locked="0" layoutInCell="1" allowOverlap="1" wp14:anchorId="4D08865A" wp14:editId="5B17183D">
                <wp:simplePos x="0" y="0"/>
                <wp:positionH relativeFrom="page">
                  <wp:posOffset>648970</wp:posOffset>
                </wp:positionH>
                <wp:positionV relativeFrom="paragraph">
                  <wp:posOffset>-635</wp:posOffset>
                </wp:positionV>
                <wp:extent cx="125730" cy="125730"/>
                <wp:effectExtent l="10795" t="8890" r="6350" b="8255"/>
                <wp:wrapNone/>
                <wp:docPr id="2561" name="Grupo 2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562" name="Freeform 382"/>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1801608" id="Grupo 2561" o:spid="_x0000_s1026" style="position:absolute;margin-left:51.1pt;margin-top:-.05pt;width:9.9pt;height:9.9pt;z-index:-251041792;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">
                <v:shape id="Freeform 382"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75712" behindDoc="1" locked="0" layoutInCell="1" allowOverlap="1" wp14:anchorId="2009CB6E" wp14:editId="32CE0AB0">
                <wp:simplePos x="0" y="0"/>
                <wp:positionH relativeFrom="page">
                  <wp:posOffset>648970</wp:posOffset>
                </wp:positionH>
                <wp:positionV relativeFrom="paragraph">
                  <wp:posOffset>196850</wp:posOffset>
                </wp:positionV>
                <wp:extent cx="125730" cy="125730"/>
                <wp:effectExtent l="10795" t="6350" r="6350" b="10795"/>
                <wp:wrapNone/>
                <wp:docPr id="2559" name="Grupo 2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560" name="Freeform 384"/>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E59EA6" id="Grupo 2559" o:spid="_x0000_s1026" style="position:absolute;margin-left:51.1pt;margin-top:15.5pt;width:9.9pt;height:9.9pt;z-index:-251040768;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aXEAQAAFo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">
                <v:shape id="Freeform 384"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Equipo de coordinación 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Profesorado</w:t>
      </w:r>
    </w:p>
    <w:p w14:paraId="6B006680" w14:textId="77777777" w:rsidR="00F664FE" w:rsidRPr="00F664FE" w:rsidRDefault="00F664FE" w:rsidP="00EA6953">
      <w:pPr>
        <w:widowControl w:val="0"/>
        <w:spacing w:before="4" w:after="0" w:line="404" w:lineRule="auto"/>
        <w:ind w:left="284"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76736" behindDoc="1" locked="0" layoutInCell="1" allowOverlap="1" wp14:anchorId="257CBF9B" wp14:editId="3DCF6397">
                <wp:simplePos x="0" y="0"/>
                <wp:positionH relativeFrom="page">
                  <wp:posOffset>648970</wp:posOffset>
                </wp:positionH>
                <wp:positionV relativeFrom="paragraph">
                  <wp:posOffset>2540</wp:posOffset>
                </wp:positionV>
                <wp:extent cx="125730" cy="125730"/>
                <wp:effectExtent l="10795" t="12065" r="6350" b="5080"/>
                <wp:wrapNone/>
                <wp:docPr id="2557" name="Grupo 2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558" name="Freeform 386"/>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E26181" id="Grupo 2557" o:spid="_x0000_s1026" style="position:absolute;margin-left:51.1pt;margin-top:.2pt;width:9.9pt;height:9.9pt;z-index:-251039744;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">
                <v:shape id="Freeform 386"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77760" behindDoc="1" locked="0" layoutInCell="1" allowOverlap="1" wp14:anchorId="582C803B" wp14:editId="3E40323F">
                <wp:simplePos x="0" y="0"/>
                <wp:positionH relativeFrom="page">
                  <wp:posOffset>648970</wp:posOffset>
                </wp:positionH>
                <wp:positionV relativeFrom="paragraph">
                  <wp:posOffset>200025</wp:posOffset>
                </wp:positionV>
                <wp:extent cx="125730" cy="125730"/>
                <wp:effectExtent l="10795" t="9525" r="6350" b="7620"/>
                <wp:wrapNone/>
                <wp:docPr id="2555" name="Grupo 2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556" name="Freeform 388"/>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884574" id="Grupo 2555" o:spid="_x0000_s1026" style="position:absolute;margin-left:51.1pt;margin-top:15.75pt;width:9.9pt;height:9.9pt;z-index:-251038720;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B2oDgQAAFoLAAAOAAAAZHJzL2Uyb0RvYy54bWykVm2PozYQ/l6p/8HiY6ssmJA3tNnTKS+r&#10;StfeSZf7AQ6YFxUwtUnItup/73gMBLLhdnX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">
                <v:shape id="Freeform 388"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Alumnado PAS</w:t>
      </w:r>
    </w:p>
    <w:p w14:paraId="09693DD4" w14:textId="77777777" w:rsidR="00F664FE" w:rsidRPr="00F664FE" w:rsidRDefault="00F664FE" w:rsidP="00EA6953">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78784" behindDoc="1" locked="0" layoutInCell="1" allowOverlap="1" wp14:anchorId="3FD47A6C" wp14:editId="55694B6A">
                <wp:simplePos x="0" y="0"/>
                <wp:positionH relativeFrom="page">
                  <wp:posOffset>648970</wp:posOffset>
                </wp:positionH>
                <wp:positionV relativeFrom="paragraph">
                  <wp:posOffset>2540</wp:posOffset>
                </wp:positionV>
                <wp:extent cx="125730" cy="125730"/>
                <wp:effectExtent l="10795" t="12065" r="6350" b="14605"/>
                <wp:wrapNone/>
                <wp:docPr id="2553" name="Grupo 2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554" name="Freeform 390"/>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2ED8B1D" id="Grupo 2553" o:spid="_x0000_s1026" style="position:absolute;margin-left:51.1pt;margin-top:.2pt;width:9.9pt;height:9.9pt;z-index:-251037696;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">
                <v:shape id="Freeform 390"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79808" behindDoc="1" locked="0" layoutInCell="1" allowOverlap="1" wp14:anchorId="437EF49A" wp14:editId="787AA2A4">
                <wp:simplePos x="0" y="0"/>
                <wp:positionH relativeFrom="page">
                  <wp:posOffset>648970</wp:posOffset>
                </wp:positionH>
                <wp:positionV relativeFrom="paragraph">
                  <wp:posOffset>200025</wp:posOffset>
                </wp:positionV>
                <wp:extent cx="125730" cy="125730"/>
                <wp:effectExtent l="10795" t="9525" r="6350" b="7620"/>
                <wp:wrapNone/>
                <wp:docPr id="2551" name="Grupo 2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552" name="Freeform 392"/>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29B8FDA" id="Grupo 2551" o:spid="_x0000_s1026" style="position:absolute;margin-left:51.1pt;margin-top:15.75pt;width:9.9pt;height:9.9pt;z-index:-251036672;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">
                <v:shape id="Freeform 392"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2575B546" w14:textId="77777777" w:rsidR="00F664FE" w:rsidRPr="00F664FE" w:rsidRDefault="00F664FE" w:rsidP="00EA6953">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80832" behindDoc="1" locked="0" layoutInCell="1" allowOverlap="1" wp14:anchorId="13BE6099" wp14:editId="098C7A2B">
                <wp:simplePos x="0" y="0"/>
                <wp:positionH relativeFrom="page">
                  <wp:posOffset>648970</wp:posOffset>
                </wp:positionH>
                <wp:positionV relativeFrom="paragraph">
                  <wp:posOffset>1905</wp:posOffset>
                </wp:positionV>
                <wp:extent cx="125730" cy="125730"/>
                <wp:effectExtent l="10795" t="11430" r="6350" b="5715"/>
                <wp:wrapNone/>
                <wp:docPr id="2549" name="Grupo 2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550" name="Freeform 394"/>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64F7CF5" id="Grupo 2549" o:spid="_x0000_s1026" style="position:absolute;margin-left:51.1pt;margin-top:.15pt;width:9.9pt;height:9.9pt;z-index:-251035648;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">
                <v:shape id="Freeform 394"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2FB80E4E" w14:textId="77777777" w:rsidR="00F664FE" w:rsidRPr="00F664FE" w:rsidRDefault="00F664FE" w:rsidP="00EA6953">
      <w:pPr>
        <w:spacing w:before="1" w:after="160" w:line="260" w:lineRule="exact"/>
        <w:ind w:left="284"/>
        <w:rPr>
          <w:rFonts w:cs="Times New Roman"/>
          <w:sz w:val="26"/>
          <w:szCs w:val="26"/>
          <w:lang w:eastAsia="en-US"/>
        </w:rPr>
      </w:pPr>
    </w:p>
    <w:p w14:paraId="430991F0" w14:textId="77777777" w:rsidR="00F664FE" w:rsidRPr="00F664FE" w:rsidRDefault="00F664FE" w:rsidP="00EA6953">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81856" behindDoc="1" locked="0" layoutInCell="1" allowOverlap="1" wp14:anchorId="6D377A04" wp14:editId="0450E6B7">
                <wp:simplePos x="0" y="0"/>
                <wp:positionH relativeFrom="page">
                  <wp:posOffset>636270</wp:posOffset>
                </wp:positionH>
                <wp:positionV relativeFrom="paragraph">
                  <wp:posOffset>189865</wp:posOffset>
                </wp:positionV>
                <wp:extent cx="6226810" cy="377825"/>
                <wp:effectExtent l="7620" t="8890" r="13970" b="13335"/>
                <wp:wrapNone/>
                <wp:docPr id="2547" name="Grupo 2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548" name="Freeform 396"/>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55F15F" id="Grupo 2547" o:spid="_x0000_s1026" style="position:absolute;margin-left:50.1pt;margin-top:14.95pt;width:490.3pt;height:29.75pt;z-index:-251034624;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">
                <v:shape id="Freeform 396"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61308897" w14:textId="77777777" w:rsidR="00F664FE" w:rsidRPr="00F664FE" w:rsidRDefault="00F664FE" w:rsidP="00EA6953">
      <w:pPr>
        <w:spacing w:after="160" w:line="200" w:lineRule="exact"/>
        <w:ind w:left="284"/>
        <w:rPr>
          <w:rFonts w:cs="Times New Roman"/>
          <w:sz w:val="20"/>
          <w:szCs w:val="20"/>
          <w:lang w:eastAsia="en-US"/>
        </w:rPr>
      </w:pPr>
    </w:p>
    <w:p w14:paraId="1DF4F1FB" w14:textId="77777777" w:rsidR="00F664FE" w:rsidRPr="00F664FE" w:rsidRDefault="00F664FE" w:rsidP="00EA6953">
      <w:pPr>
        <w:spacing w:after="160" w:line="200" w:lineRule="exact"/>
        <w:ind w:left="284"/>
        <w:rPr>
          <w:rFonts w:cs="Times New Roman"/>
          <w:sz w:val="20"/>
          <w:szCs w:val="20"/>
          <w:lang w:eastAsia="en-US"/>
        </w:rPr>
      </w:pPr>
    </w:p>
    <w:p w14:paraId="58F3FDF4" w14:textId="77777777" w:rsidR="00F664FE" w:rsidRPr="00F664FE" w:rsidRDefault="00F664FE" w:rsidP="00EA6953">
      <w:pPr>
        <w:spacing w:before="12" w:after="160" w:line="260" w:lineRule="exact"/>
        <w:ind w:left="284"/>
        <w:rPr>
          <w:rFonts w:cs="Times New Roman"/>
          <w:sz w:val="26"/>
          <w:szCs w:val="26"/>
          <w:lang w:eastAsia="en-US"/>
        </w:rPr>
      </w:pPr>
    </w:p>
    <w:p w14:paraId="23625654" w14:textId="77777777" w:rsidR="00F664FE" w:rsidRPr="00F664FE" w:rsidRDefault="00F664FE" w:rsidP="00EA6953">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0E96A272" w14:textId="77777777" w:rsidR="00F664FE" w:rsidRPr="00F664FE" w:rsidRDefault="00F664FE" w:rsidP="00EA6953">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82880" behindDoc="1" locked="0" layoutInCell="1" allowOverlap="1" wp14:anchorId="2EAFA651" wp14:editId="238C2EDE">
                <wp:simplePos x="0" y="0"/>
                <wp:positionH relativeFrom="page">
                  <wp:posOffset>648970</wp:posOffset>
                </wp:positionH>
                <wp:positionV relativeFrom="paragraph">
                  <wp:posOffset>53340</wp:posOffset>
                </wp:positionV>
                <wp:extent cx="125730" cy="125730"/>
                <wp:effectExtent l="10795" t="5715" r="6350" b="11430"/>
                <wp:wrapNone/>
                <wp:docPr id="2545" name="Grupo 2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546" name="Freeform 398"/>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6B4CB7F" id="Grupo 2545" o:spid="_x0000_s1026" style="position:absolute;margin-left:51.1pt;margin-top:4.2pt;width:9.9pt;height:9.9pt;z-index:-251033600;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">
                <v:shape id="Freeform 398"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43E29F4B" w14:textId="77777777" w:rsidR="00F664FE" w:rsidRPr="00F664FE" w:rsidRDefault="00F664FE" w:rsidP="00EA6953">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83904" behindDoc="1" locked="0" layoutInCell="1" allowOverlap="1" wp14:anchorId="53EED263" wp14:editId="0C0A14B5">
                <wp:simplePos x="0" y="0"/>
                <wp:positionH relativeFrom="page">
                  <wp:posOffset>648335</wp:posOffset>
                </wp:positionH>
                <wp:positionV relativeFrom="paragraph">
                  <wp:posOffset>59055</wp:posOffset>
                </wp:positionV>
                <wp:extent cx="125730" cy="125730"/>
                <wp:effectExtent l="10160" t="11430" r="6985" b="5715"/>
                <wp:wrapNone/>
                <wp:docPr id="2543" name="Grupo 2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544" name="Freeform 400"/>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BA5877" id="Grupo 2543" o:spid="_x0000_s1026" style="position:absolute;margin-left:51.05pt;margin-top:4.65pt;width:9.9pt;height:9.9pt;z-index:-251032576;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">
                <v:shape id="Freeform 400"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84928" behindDoc="1" locked="0" layoutInCell="1" allowOverlap="1" wp14:anchorId="79C91714" wp14:editId="3287445D">
                <wp:simplePos x="0" y="0"/>
                <wp:positionH relativeFrom="page">
                  <wp:posOffset>645160</wp:posOffset>
                </wp:positionH>
                <wp:positionV relativeFrom="paragraph">
                  <wp:posOffset>234315</wp:posOffset>
                </wp:positionV>
                <wp:extent cx="125730" cy="125730"/>
                <wp:effectExtent l="6985" t="5715" r="10160" b="11430"/>
                <wp:wrapNone/>
                <wp:docPr id="2541" name="Grupo 2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542" name="Freeform 402"/>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58ED24" id="Grupo 2541" o:spid="_x0000_s1026" style="position:absolute;margin-left:50.8pt;margin-top:18.45pt;width:9.9pt;height:9.9pt;z-index:-251031552;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">
                <v:shape id="Freeform 402"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6805DCB5"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85952" behindDoc="1" locked="0" layoutInCell="1" allowOverlap="1" wp14:anchorId="0A56856C" wp14:editId="34492759">
                <wp:simplePos x="0" y="0"/>
                <wp:positionH relativeFrom="page">
                  <wp:posOffset>636270</wp:posOffset>
                </wp:positionH>
                <wp:positionV relativeFrom="paragraph">
                  <wp:posOffset>195580</wp:posOffset>
                </wp:positionV>
                <wp:extent cx="6226810" cy="377825"/>
                <wp:effectExtent l="7620" t="5080" r="13970" b="7620"/>
                <wp:wrapNone/>
                <wp:docPr id="2539" name="Grupo 2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540" name="Freeform 404"/>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92E0592" id="Grupo 2539" o:spid="_x0000_s1026" style="position:absolute;margin-left:50.1pt;margin-top:15.4pt;width:490.3pt;height:29.75pt;z-index:-251030528;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BHDppdFwQAAGcLAAAOAAAAAAAAAAAAAAAAAC4CAABkcnMvZTJvRG9jLnhtbFBLAQItABQABgAI&#10;AAAAIQDWZH5A3gAAAAoBAAAPAAAAAAAAAAAAAAAAAHEGAABkcnMvZG93bnJldi54bWxQSwUGAAAA&#10;AAQABADzAAAAfAcAAAAA&#10;">
                <v:shape id="Freeform 404"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43F0EB23"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0C798053"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290048" behindDoc="1" locked="0" layoutInCell="1" allowOverlap="1" wp14:anchorId="75775420" wp14:editId="7DE344CF">
                <wp:simplePos x="0" y="0"/>
                <wp:positionH relativeFrom="page">
                  <wp:posOffset>5715</wp:posOffset>
                </wp:positionH>
                <wp:positionV relativeFrom="page">
                  <wp:posOffset>5438775</wp:posOffset>
                </wp:positionV>
                <wp:extent cx="4445" cy="1270"/>
                <wp:effectExtent l="5715" t="9525" r="8890" b="8255"/>
                <wp:wrapNone/>
                <wp:docPr id="2537" name="Grupo 2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538" name="Freeform 409"/>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A5A0EC" id="Grupo 2537" o:spid="_x0000_s1026" style="position:absolute;margin-left:.45pt;margin-top:428.25pt;width:.35pt;height:.1pt;z-index:-251026432;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">
                <v:shape id="Freeform 409"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" path="m,l7,e" filled="f" strokeweight="0">
                  <v:path arrowok="t" o:connecttype="custom" o:connectlocs="0,0;7,0" o:connectangles="0,0"/>
                </v:shape>
                <w10:wrap anchorx="page" anchory="page"/>
              </v:group>
            </w:pict>
          </mc:Fallback>
        </mc:AlternateContent>
      </w:r>
    </w:p>
    <w:p w14:paraId="2C3CA521" w14:textId="77777777" w:rsidR="00F664FE" w:rsidRPr="00F664FE" w:rsidRDefault="00F664FE" w:rsidP="00F664FE">
      <w:pPr>
        <w:spacing w:after="160" w:line="200" w:lineRule="exact"/>
        <w:rPr>
          <w:rFonts w:cs="Times New Roman"/>
          <w:sz w:val="20"/>
          <w:szCs w:val="20"/>
          <w:lang w:eastAsia="en-US"/>
        </w:rPr>
      </w:pPr>
    </w:p>
    <w:p w14:paraId="2D97A693"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2DDE2919" w14:textId="77777777" w:rsidR="00F664FE" w:rsidRPr="00F664FE" w:rsidRDefault="00F664FE" w:rsidP="00F664FE">
      <w:pPr>
        <w:spacing w:before="1" w:after="160" w:line="150" w:lineRule="exact"/>
        <w:rPr>
          <w:rFonts w:cs="Times New Roman"/>
          <w:sz w:val="15"/>
          <w:szCs w:val="15"/>
          <w:lang w:eastAsia="en-US"/>
        </w:rPr>
      </w:pPr>
    </w:p>
    <w:p w14:paraId="3EDB79CD" w14:textId="77777777" w:rsidR="00F664FE" w:rsidRPr="00F664FE" w:rsidRDefault="00F664FE" w:rsidP="00F664FE">
      <w:pPr>
        <w:spacing w:after="160" w:line="200" w:lineRule="exact"/>
        <w:rPr>
          <w:rFonts w:cs="Times New Roman"/>
          <w:sz w:val="20"/>
          <w:szCs w:val="20"/>
          <w:lang w:eastAsia="en-US"/>
        </w:rPr>
      </w:pPr>
    </w:p>
    <w:p w14:paraId="04DC7F86"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INFORMACIÓN Y COMUNICACIÓN (LINEA 3)</w:t>
      </w:r>
    </w:p>
    <w:p w14:paraId="1A14E730" w14:textId="77777777" w:rsidR="00F664FE" w:rsidRPr="00F664FE" w:rsidRDefault="00F664FE" w:rsidP="00F664FE">
      <w:pPr>
        <w:spacing w:before="1" w:after="160" w:line="240" w:lineRule="exact"/>
        <w:rPr>
          <w:rFonts w:cs="Times New Roman"/>
          <w:sz w:val="24"/>
          <w:szCs w:val="24"/>
          <w:lang w:eastAsia="en-US"/>
        </w:rPr>
      </w:pPr>
    </w:p>
    <w:p w14:paraId="2EF5D60F" w14:textId="77777777" w:rsidR="00F664FE" w:rsidRPr="00F664FE" w:rsidRDefault="00F664FE" w:rsidP="00971CC1">
      <w:pPr>
        <w:spacing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291072" behindDoc="1" locked="0" layoutInCell="1" allowOverlap="1" wp14:anchorId="12D3BCB4" wp14:editId="5FFAF079">
                <wp:simplePos x="0" y="0"/>
                <wp:positionH relativeFrom="page">
                  <wp:posOffset>648335</wp:posOffset>
                </wp:positionH>
                <wp:positionV relativeFrom="paragraph">
                  <wp:posOffset>144145</wp:posOffset>
                </wp:positionV>
                <wp:extent cx="6226810" cy="377825"/>
                <wp:effectExtent l="10160" t="10795" r="11430" b="11430"/>
                <wp:wrapNone/>
                <wp:docPr id="2532" name="Grupo 2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533" name="Freeform 411"/>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BFB9DA" id="Grupo 2532" o:spid="_x0000_s1026" style="position:absolute;margin-left:51.05pt;margin-top:11.35pt;width:490.3pt;height:29.75pt;z-index:-251025408;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">
                <v:shape id="Freeform 411"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2821CB14" w14:textId="77777777" w:rsidR="00F664FE" w:rsidRPr="00F664FE" w:rsidRDefault="00F664FE" w:rsidP="00971CC1">
      <w:pPr>
        <w:widowControl w:val="0"/>
        <w:spacing w:before="43"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Informar a la comunidad educativa de la posibilidad tecnológica de realizar entrevistas a través de videollamadas con las familias.</w:t>
      </w:r>
    </w:p>
    <w:p w14:paraId="337878A3" w14:textId="77777777" w:rsidR="00F664FE" w:rsidRPr="00F664FE" w:rsidRDefault="00F664FE" w:rsidP="00971CC1">
      <w:pPr>
        <w:spacing w:before="2" w:after="160" w:line="150" w:lineRule="exact"/>
        <w:ind w:left="284"/>
        <w:rPr>
          <w:rFonts w:cs="Times New Roman"/>
          <w:sz w:val="15"/>
          <w:szCs w:val="15"/>
          <w:lang w:eastAsia="en-US"/>
        </w:rPr>
      </w:pPr>
    </w:p>
    <w:p w14:paraId="2FB8CBCC" w14:textId="77777777" w:rsidR="00F664FE" w:rsidRPr="00F664FE" w:rsidRDefault="00F664FE" w:rsidP="00971CC1">
      <w:pPr>
        <w:spacing w:after="160" w:line="200" w:lineRule="exact"/>
        <w:ind w:left="284"/>
        <w:rPr>
          <w:rFonts w:cs="Times New Roman"/>
          <w:sz w:val="20"/>
          <w:szCs w:val="20"/>
          <w:lang w:eastAsia="en-US"/>
        </w:rPr>
      </w:pPr>
    </w:p>
    <w:p w14:paraId="5F6F2EFE" w14:textId="77777777" w:rsidR="00F664FE" w:rsidRPr="00F664FE" w:rsidRDefault="00F664FE" w:rsidP="00971CC1">
      <w:pPr>
        <w:spacing w:after="160" w:line="200" w:lineRule="exact"/>
        <w:ind w:left="284"/>
        <w:rPr>
          <w:rFonts w:cs="Times New Roman"/>
          <w:sz w:val="20"/>
          <w:szCs w:val="20"/>
          <w:lang w:eastAsia="en-US"/>
        </w:rPr>
      </w:pPr>
    </w:p>
    <w:p w14:paraId="476AB6F7"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63FA02C3" w14:textId="77777777" w:rsidR="00F664FE" w:rsidRPr="00F664FE" w:rsidRDefault="00F664FE" w:rsidP="00971CC1">
      <w:pPr>
        <w:widowControl w:val="0"/>
        <w:spacing w:before="7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92096" behindDoc="1" locked="0" layoutInCell="1" allowOverlap="1" wp14:anchorId="38E83CCE" wp14:editId="4071856D">
                <wp:simplePos x="0" y="0"/>
                <wp:positionH relativeFrom="page">
                  <wp:posOffset>648970</wp:posOffset>
                </wp:positionH>
                <wp:positionV relativeFrom="paragraph">
                  <wp:posOffset>46355</wp:posOffset>
                </wp:positionV>
                <wp:extent cx="125730" cy="125730"/>
                <wp:effectExtent l="10795" t="8255" r="6350" b="8890"/>
                <wp:wrapNone/>
                <wp:docPr id="2530" name="Grupo 2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531" name="Freeform 413"/>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8C42D6A" id="Grupo 2530" o:spid="_x0000_s1026" style="position:absolute;margin-left:51.1pt;margin-top:3.65pt;width:9.9pt;height:9.9pt;z-index:-251024384;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">
                <v:shape id="Freeform 413"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sz w:val="16"/>
          <w:szCs w:val="16"/>
          <w:lang w:eastAsia="en-US"/>
        </w:rPr>
        <w:t>Formación del profesorado</w:t>
      </w:r>
    </w:p>
    <w:p w14:paraId="0948D54D" w14:textId="77777777" w:rsidR="00F664FE" w:rsidRPr="00F664FE" w:rsidRDefault="00F664FE" w:rsidP="00971CC1">
      <w:pPr>
        <w:spacing w:before="7" w:after="160" w:line="120" w:lineRule="exact"/>
        <w:ind w:left="284"/>
        <w:rPr>
          <w:rFonts w:cs="Times New Roman"/>
          <w:sz w:val="12"/>
          <w:szCs w:val="12"/>
          <w:lang w:eastAsia="en-US"/>
        </w:rPr>
      </w:pPr>
    </w:p>
    <w:p w14:paraId="4A2B9203" w14:textId="77777777" w:rsidR="00F664FE" w:rsidRPr="00F664FE" w:rsidRDefault="00F664FE" w:rsidP="00971CC1">
      <w:pPr>
        <w:widowControl w:val="0"/>
        <w:spacing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93120" behindDoc="1" locked="0" layoutInCell="1" allowOverlap="1" wp14:anchorId="5E18713A" wp14:editId="6ABC949C">
                <wp:simplePos x="0" y="0"/>
                <wp:positionH relativeFrom="page">
                  <wp:posOffset>648970</wp:posOffset>
                </wp:positionH>
                <wp:positionV relativeFrom="paragraph">
                  <wp:posOffset>0</wp:posOffset>
                </wp:positionV>
                <wp:extent cx="125730" cy="125730"/>
                <wp:effectExtent l="10795" t="9525" r="6350" b="7620"/>
                <wp:wrapNone/>
                <wp:docPr id="2528" name="Grupo 2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529" name="Freeform 415"/>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DE836AA" id="Grupo 2528" o:spid="_x0000_s1026" style="position:absolute;margin-left:51.1pt;margin-top:0;width:9.9pt;height:9.9pt;z-index:-251023360;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">
                <v:shape id="Freeform 415"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" path="m,198r198,l198,,,,,198xe" filled="f" strokeweight="0">
                  <v:path arrowok="t" o:connecttype="custom" o:connectlocs="0,198;198,198;198,0;0,0;0,19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048D48EC" w14:textId="77777777" w:rsidR="00F664FE" w:rsidRPr="00F664FE" w:rsidRDefault="00F664FE" w:rsidP="00971CC1">
      <w:pPr>
        <w:spacing w:before="9" w:after="160" w:line="180" w:lineRule="exact"/>
        <w:ind w:left="284"/>
        <w:rPr>
          <w:rFonts w:cs="Times New Roman"/>
          <w:sz w:val="18"/>
          <w:szCs w:val="18"/>
          <w:lang w:eastAsia="en-US"/>
        </w:rPr>
      </w:pPr>
    </w:p>
    <w:p w14:paraId="3B333251"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94144" behindDoc="1" locked="0" layoutInCell="1" allowOverlap="1" wp14:anchorId="5F9E1D01" wp14:editId="4FCBA4A0">
                <wp:simplePos x="0" y="0"/>
                <wp:positionH relativeFrom="page">
                  <wp:posOffset>648335</wp:posOffset>
                </wp:positionH>
                <wp:positionV relativeFrom="paragraph">
                  <wp:posOffset>192405</wp:posOffset>
                </wp:positionV>
                <wp:extent cx="6226810" cy="377825"/>
                <wp:effectExtent l="10160" t="11430" r="11430" b="10795"/>
                <wp:wrapNone/>
                <wp:docPr id="2526" name="Grupo 2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03"/>
                          <a:chExt cx="9806" cy="595"/>
                        </a:xfrm>
                      </wpg:grpSpPr>
                      <wps:wsp>
                        <wps:cNvPr id="2527" name="Freeform 417"/>
                        <wps:cNvSpPr>
                          <a:spLocks/>
                        </wps:cNvSpPr>
                        <wps:spPr bwMode="auto">
                          <a:xfrm>
                            <a:off x="1021" y="303"/>
                            <a:ext cx="9806" cy="595"/>
                          </a:xfrm>
                          <a:custGeom>
                            <a:avLst/>
                            <a:gdLst>
                              <a:gd name="T0" fmla="+- 0 1021 1021"/>
                              <a:gd name="T1" fmla="*/ T0 w 9806"/>
                              <a:gd name="T2" fmla="+- 0 898 303"/>
                              <a:gd name="T3" fmla="*/ 898 h 595"/>
                              <a:gd name="T4" fmla="+- 0 10826 1021"/>
                              <a:gd name="T5" fmla="*/ T4 w 9806"/>
                              <a:gd name="T6" fmla="+- 0 898 303"/>
                              <a:gd name="T7" fmla="*/ 898 h 595"/>
                              <a:gd name="T8" fmla="+- 0 10826 1021"/>
                              <a:gd name="T9" fmla="*/ T8 w 9806"/>
                              <a:gd name="T10" fmla="+- 0 303 303"/>
                              <a:gd name="T11" fmla="*/ 303 h 595"/>
                              <a:gd name="T12" fmla="+- 0 1021 1021"/>
                              <a:gd name="T13" fmla="*/ T12 w 9806"/>
                              <a:gd name="T14" fmla="+- 0 303 303"/>
                              <a:gd name="T15" fmla="*/ 303 h 595"/>
                              <a:gd name="T16" fmla="+- 0 1021 1021"/>
                              <a:gd name="T17" fmla="*/ T16 w 9806"/>
                              <a:gd name="T18" fmla="+- 0 898 303"/>
                              <a:gd name="T19" fmla="*/ 898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F49D11B" id="Grupo 2526" o:spid="_x0000_s1026" style="position:absolute;margin-left:51.05pt;margin-top:15.15pt;width:490.3pt;height:29.75pt;z-index:-251022336;mso-position-horizontal-relative:page" coordorigin="1021,303"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">
                <v:shape id="Freeform 417" o:spid="_x0000_s1027" style="position:absolute;left:1021;top:303;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" path="m,595r9805,l9805,,,,,595xe" filled="f" strokeweight="0">
                  <v:path arrowok="t" o:connecttype="custom" o:connectlocs="0,898;9805,898;9805,303;0,303;0,898"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361E2A30" w14:textId="77777777" w:rsidR="00F664FE" w:rsidRPr="00F664FE" w:rsidRDefault="00F664FE" w:rsidP="00971CC1">
      <w:pPr>
        <w:widowControl w:val="0"/>
        <w:spacing w:before="40" w:after="0" w:line="240" w:lineRule="auto"/>
        <w:ind w:left="284" w:right="4905"/>
        <w:jc w:val="center"/>
        <w:rPr>
          <w:rFonts w:ascii="Arial" w:eastAsia="Arial" w:hAnsi="Arial" w:cs="Times New Roman"/>
          <w:sz w:val="16"/>
          <w:szCs w:val="16"/>
          <w:lang w:eastAsia="en-US"/>
        </w:rPr>
      </w:pPr>
      <w:r w:rsidRPr="00F664FE">
        <w:rPr>
          <w:rFonts w:ascii="Arial" w:eastAsia="Arial" w:hAnsi="Arial" w:cs="Times New Roman"/>
          <w:sz w:val="16"/>
          <w:szCs w:val="16"/>
          <w:lang w:eastAsia="en-US"/>
        </w:rPr>
        <w:t>Dando a conocer a toda la comunidad educativa esta posibilidad</w:t>
      </w:r>
    </w:p>
    <w:p w14:paraId="3E454855" w14:textId="77777777" w:rsidR="00F664FE" w:rsidRPr="00F664FE" w:rsidRDefault="00F664FE" w:rsidP="00971CC1">
      <w:pPr>
        <w:spacing w:before="7" w:after="160" w:line="120" w:lineRule="exact"/>
        <w:ind w:left="284"/>
        <w:rPr>
          <w:rFonts w:cs="Times New Roman"/>
          <w:sz w:val="12"/>
          <w:szCs w:val="12"/>
          <w:lang w:eastAsia="en-US"/>
        </w:rPr>
      </w:pPr>
    </w:p>
    <w:p w14:paraId="02F4B701" w14:textId="77777777" w:rsidR="00F664FE" w:rsidRPr="00F664FE" w:rsidRDefault="00F664FE" w:rsidP="00971CC1">
      <w:pPr>
        <w:spacing w:after="160" w:line="200" w:lineRule="exact"/>
        <w:ind w:left="284"/>
        <w:rPr>
          <w:rFonts w:cs="Times New Roman"/>
          <w:sz w:val="20"/>
          <w:szCs w:val="20"/>
          <w:lang w:eastAsia="en-US"/>
        </w:rPr>
      </w:pPr>
    </w:p>
    <w:p w14:paraId="011D57D7" w14:textId="77777777" w:rsidR="00F664FE" w:rsidRPr="00F664FE" w:rsidRDefault="00F664FE" w:rsidP="00971CC1">
      <w:pPr>
        <w:spacing w:after="160" w:line="200" w:lineRule="exact"/>
        <w:ind w:left="284"/>
        <w:rPr>
          <w:rFonts w:cs="Times New Roman"/>
          <w:sz w:val="20"/>
          <w:szCs w:val="20"/>
          <w:lang w:eastAsia="en-US"/>
        </w:rPr>
      </w:pPr>
    </w:p>
    <w:p w14:paraId="5DBF889B"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295168" behindDoc="1" locked="0" layoutInCell="1" allowOverlap="1" wp14:anchorId="5277723A" wp14:editId="4B660EAF">
                <wp:simplePos x="0" y="0"/>
                <wp:positionH relativeFrom="page">
                  <wp:posOffset>648335</wp:posOffset>
                </wp:positionH>
                <wp:positionV relativeFrom="paragraph">
                  <wp:posOffset>159385</wp:posOffset>
                </wp:positionV>
                <wp:extent cx="6226810" cy="377825"/>
                <wp:effectExtent l="10160" t="6985" r="11430" b="5715"/>
                <wp:wrapNone/>
                <wp:docPr id="2524" name="Grupo 2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51"/>
                          <a:chExt cx="9806" cy="595"/>
                        </a:xfrm>
                      </wpg:grpSpPr>
                      <wps:wsp>
                        <wps:cNvPr id="2525" name="Freeform 419"/>
                        <wps:cNvSpPr>
                          <a:spLocks/>
                        </wps:cNvSpPr>
                        <wps:spPr bwMode="auto">
                          <a:xfrm>
                            <a:off x="1021" y="251"/>
                            <a:ext cx="9806" cy="595"/>
                          </a:xfrm>
                          <a:custGeom>
                            <a:avLst/>
                            <a:gdLst>
                              <a:gd name="T0" fmla="+- 0 1021 1021"/>
                              <a:gd name="T1" fmla="*/ T0 w 9806"/>
                              <a:gd name="T2" fmla="+- 0 846 251"/>
                              <a:gd name="T3" fmla="*/ 846 h 595"/>
                              <a:gd name="T4" fmla="+- 0 10826 1021"/>
                              <a:gd name="T5" fmla="*/ T4 w 9806"/>
                              <a:gd name="T6" fmla="+- 0 846 251"/>
                              <a:gd name="T7" fmla="*/ 846 h 595"/>
                              <a:gd name="T8" fmla="+- 0 10826 1021"/>
                              <a:gd name="T9" fmla="*/ T8 w 9806"/>
                              <a:gd name="T10" fmla="+- 0 251 251"/>
                              <a:gd name="T11" fmla="*/ 251 h 595"/>
                              <a:gd name="T12" fmla="+- 0 1021 1021"/>
                              <a:gd name="T13" fmla="*/ T12 w 9806"/>
                              <a:gd name="T14" fmla="+- 0 251 251"/>
                              <a:gd name="T15" fmla="*/ 251 h 595"/>
                              <a:gd name="T16" fmla="+- 0 1021 1021"/>
                              <a:gd name="T17" fmla="*/ T16 w 9806"/>
                              <a:gd name="T18" fmla="+- 0 846 251"/>
                              <a:gd name="T19" fmla="*/ 846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33D76C" id="Grupo 2524" o:spid="_x0000_s1026" style="position:absolute;margin-left:51.05pt;margin-top:12.55pt;width:490.3pt;height:29.75pt;z-index:-251021312;mso-position-horizontal-relative:page" coordorigin="1021,251"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">
                <v:shape id="Freeform 419" o:spid="_x0000_s1027" style="position:absolute;left:1021;top:251;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" path="m,595r9805,l9805,,,,,595xe" filled="f" strokeweight="0">
                  <v:path arrowok="t" o:connecttype="custom" o:connectlocs="0,846;9805,846;9805,251;0,251;0,846" o:connectangles="0,0,0,0,0"/>
                </v:shape>
                <w10:wrap anchorx="page"/>
              </v:group>
            </w:pict>
          </mc:Fallback>
        </mc:AlternateContent>
      </w:r>
      <w:r w:rsidRPr="00F664FE">
        <w:rPr>
          <w:rFonts w:ascii="Arial" w:eastAsia="Arial" w:hAnsi="Arial" w:cs="Times New Roman"/>
          <w:b/>
          <w:bCs/>
          <w:sz w:val="16"/>
          <w:szCs w:val="16"/>
          <w:lang w:eastAsia="en-US"/>
        </w:rPr>
        <w:t>Tareas - ¿Cómo? - Intervención en el centro o implementación</w:t>
      </w:r>
    </w:p>
    <w:p w14:paraId="17E8874F" w14:textId="77777777" w:rsidR="00F664FE" w:rsidRPr="00F664FE" w:rsidRDefault="00F664FE" w:rsidP="00971CC1">
      <w:pPr>
        <w:spacing w:after="160" w:line="100" w:lineRule="exact"/>
        <w:ind w:left="284"/>
        <w:rPr>
          <w:rFonts w:cs="Times New Roman"/>
          <w:sz w:val="10"/>
          <w:szCs w:val="10"/>
          <w:lang w:eastAsia="en-US"/>
        </w:rPr>
      </w:pPr>
    </w:p>
    <w:p w14:paraId="4E9BA2BD" w14:textId="77777777" w:rsidR="00F664FE" w:rsidRPr="00F664FE" w:rsidRDefault="00F664FE" w:rsidP="00971CC1">
      <w:pPr>
        <w:spacing w:after="160" w:line="200" w:lineRule="exact"/>
        <w:ind w:left="284"/>
        <w:rPr>
          <w:rFonts w:cs="Times New Roman"/>
          <w:sz w:val="20"/>
          <w:szCs w:val="20"/>
          <w:lang w:eastAsia="en-US"/>
        </w:rPr>
      </w:pPr>
    </w:p>
    <w:p w14:paraId="43BEF99D" w14:textId="77777777" w:rsidR="00F664FE" w:rsidRPr="00F664FE" w:rsidRDefault="00F664FE" w:rsidP="00971CC1">
      <w:pPr>
        <w:spacing w:after="160" w:line="200" w:lineRule="exact"/>
        <w:ind w:left="284"/>
        <w:rPr>
          <w:rFonts w:cs="Times New Roman"/>
          <w:sz w:val="20"/>
          <w:szCs w:val="20"/>
          <w:lang w:eastAsia="en-US"/>
        </w:rPr>
      </w:pPr>
    </w:p>
    <w:p w14:paraId="107AC46B" w14:textId="77777777" w:rsidR="00F664FE" w:rsidRPr="00F664FE" w:rsidRDefault="00F664FE" w:rsidP="00971CC1">
      <w:pPr>
        <w:spacing w:after="160" w:line="200" w:lineRule="exact"/>
        <w:ind w:left="284"/>
        <w:rPr>
          <w:rFonts w:cs="Times New Roman"/>
          <w:sz w:val="20"/>
          <w:szCs w:val="20"/>
          <w:lang w:eastAsia="en-US"/>
        </w:rPr>
      </w:pPr>
    </w:p>
    <w:p w14:paraId="50CE022E"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296192" behindDoc="1" locked="0" layoutInCell="1" allowOverlap="1" wp14:anchorId="254E33D5" wp14:editId="44272734">
                <wp:simplePos x="0" y="0"/>
                <wp:positionH relativeFrom="page">
                  <wp:posOffset>648335</wp:posOffset>
                </wp:positionH>
                <wp:positionV relativeFrom="paragraph">
                  <wp:posOffset>207645</wp:posOffset>
                </wp:positionV>
                <wp:extent cx="6226810" cy="377825"/>
                <wp:effectExtent l="10160" t="7620" r="11430" b="14605"/>
                <wp:wrapNone/>
                <wp:docPr id="2522" name="Grupo 2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27"/>
                          <a:chExt cx="9806" cy="595"/>
                        </a:xfrm>
                      </wpg:grpSpPr>
                      <wps:wsp>
                        <wps:cNvPr id="2523" name="Freeform 421"/>
                        <wps:cNvSpPr>
                          <a:spLocks/>
                        </wps:cNvSpPr>
                        <wps:spPr bwMode="auto">
                          <a:xfrm>
                            <a:off x="1021" y="327"/>
                            <a:ext cx="9806" cy="595"/>
                          </a:xfrm>
                          <a:custGeom>
                            <a:avLst/>
                            <a:gdLst>
                              <a:gd name="T0" fmla="+- 0 1021 1021"/>
                              <a:gd name="T1" fmla="*/ T0 w 9806"/>
                              <a:gd name="T2" fmla="+- 0 923 327"/>
                              <a:gd name="T3" fmla="*/ 923 h 595"/>
                              <a:gd name="T4" fmla="+- 0 10826 1021"/>
                              <a:gd name="T5" fmla="*/ T4 w 9806"/>
                              <a:gd name="T6" fmla="+- 0 923 327"/>
                              <a:gd name="T7" fmla="*/ 923 h 595"/>
                              <a:gd name="T8" fmla="+- 0 10826 1021"/>
                              <a:gd name="T9" fmla="*/ T8 w 9806"/>
                              <a:gd name="T10" fmla="+- 0 327 327"/>
                              <a:gd name="T11" fmla="*/ 327 h 595"/>
                              <a:gd name="T12" fmla="+- 0 1021 1021"/>
                              <a:gd name="T13" fmla="*/ T12 w 9806"/>
                              <a:gd name="T14" fmla="+- 0 327 327"/>
                              <a:gd name="T15" fmla="*/ 327 h 595"/>
                              <a:gd name="T16" fmla="+- 0 1021 1021"/>
                              <a:gd name="T17" fmla="*/ T16 w 9806"/>
                              <a:gd name="T18" fmla="+- 0 923 327"/>
                              <a:gd name="T19" fmla="*/ 923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05C7923" id="Grupo 2522" o:spid="_x0000_s1026" style="position:absolute;margin-left:51.05pt;margin-top:16.35pt;width:490.3pt;height:29.75pt;z-index:-251020288;mso-position-horizontal-relative:page" coordorigin="1021,3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">
                <v:shape id="Freeform 421" o:spid="_x0000_s1027" style="position:absolute;left:1021;top:3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" path="m,596r9805,l9805,,,,,596xe" filled="f" strokeweight="0">
                  <v:path arrowok="t" o:connecttype="custom" o:connectlocs="0,923;9805,923;9805,327;0,327;0,923" o:connectangles="0,0,0,0,0"/>
                </v:shape>
                <w10:wrap anchorx="page"/>
              </v:group>
            </w:pict>
          </mc:Fallback>
        </mc:AlternateContent>
      </w:r>
      <w:r w:rsidRPr="00F664FE">
        <w:rPr>
          <w:rFonts w:ascii="Arial" w:eastAsia="Arial" w:hAnsi="Arial" w:cs="Arial"/>
          <w:b/>
          <w:bCs/>
          <w:sz w:val="16"/>
          <w:szCs w:val="16"/>
          <w:lang w:eastAsia="en-US"/>
        </w:rPr>
        <w:t>Evaluación de las tareas. Objeto</w:t>
      </w:r>
    </w:p>
    <w:p w14:paraId="0A36793A" w14:textId="77777777" w:rsidR="00F664FE" w:rsidRPr="00F664FE" w:rsidRDefault="00F664FE" w:rsidP="00971CC1">
      <w:pPr>
        <w:widowControl w:val="0"/>
        <w:spacing w:before="65" w:after="0" w:line="240" w:lineRule="auto"/>
        <w:ind w:left="284" w:right="7225"/>
        <w:jc w:val="center"/>
        <w:rPr>
          <w:rFonts w:ascii="Arial" w:eastAsia="Arial" w:hAnsi="Arial" w:cs="Times New Roman"/>
          <w:sz w:val="16"/>
          <w:szCs w:val="16"/>
          <w:lang w:eastAsia="en-US"/>
        </w:rPr>
      </w:pPr>
      <w:r w:rsidRPr="00F664FE">
        <w:rPr>
          <w:rFonts w:ascii="Arial" w:eastAsia="Arial" w:hAnsi="Arial" w:cs="Times New Roman"/>
          <w:sz w:val="16"/>
          <w:szCs w:val="16"/>
          <w:lang w:eastAsia="en-US"/>
        </w:rPr>
        <w:t>Mediante una escala de evaluación</w:t>
      </w:r>
    </w:p>
    <w:p w14:paraId="66D569BB" w14:textId="77777777" w:rsidR="00F664FE" w:rsidRPr="00F664FE" w:rsidRDefault="00F664FE" w:rsidP="00971CC1">
      <w:pPr>
        <w:spacing w:after="160" w:line="130" w:lineRule="exact"/>
        <w:ind w:left="284"/>
        <w:rPr>
          <w:rFonts w:cs="Times New Roman"/>
          <w:sz w:val="13"/>
          <w:szCs w:val="13"/>
          <w:lang w:eastAsia="en-US"/>
        </w:rPr>
      </w:pPr>
    </w:p>
    <w:p w14:paraId="24460599" w14:textId="77777777" w:rsidR="00F664FE" w:rsidRPr="00F664FE" w:rsidRDefault="00F664FE" w:rsidP="00971CC1">
      <w:pPr>
        <w:spacing w:after="160" w:line="200" w:lineRule="exact"/>
        <w:ind w:left="284"/>
        <w:rPr>
          <w:rFonts w:cs="Times New Roman"/>
          <w:sz w:val="20"/>
          <w:szCs w:val="20"/>
          <w:lang w:eastAsia="en-US"/>
        </w:rPr>
      </w:pPr>
    </w:p>
    <w:p w14:paraId="2D51902E" w14:textId="77777777" w:rsidR="00F664FE" w:rsidRPr="00F664FE" w:rsidRDefault="00F664FE" w:rsidP="00971CC1">
      <w:pPr>
        <w:spacing w:after="160" w:line="200" w:lineRule="exact"/>
        <w:ind w:left="284"/>
        <w:rPr>
          <w:rFonts w:cs="Times New Roman"/>
          <w:sz w:val="20"/>
          <w:szCs w:val="20"/>
          <w:lang w:eastAsia="en-US"/>
        </w:rPr>
      </w:pPr>
    </w:p>
    <w:p w14:paraId="2D150722"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1ABF75B3" w14:textId="77777777" w:rsidR="00F664FE" w:rsidRPr="00F664FE" w:rsidRDefault="00F664FE" w:rsidP="00971CC1">
      <w:pPr>
        <w:widowControl w:val="0"/>
        <w:spacing w:before="9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97216" behindDoc="1" locked="0" layoutInCell="1" allowOverlap="1" wp14:anchorId="2D17D1E7" wp14:editId="05DC66DC">
                <wp:simplePos x="0" y="0"/>
                <wp:positionH relativeFrom="page">
                  <wp:posOffset>648970</wp:posOffset>
                </wp:positionH>
                <wp:positionV relativeFrom="paragraph">
                  <wp:posOffset>59690</wp:posOffset>
                </wp:positionV>
                <wp:extent cx="125730" cy="125730"/>
                <wp:effectExtent l="10795" t="12065" r="6350" b="5080"/>
                <wp:wrapNone/>
                <wp:docPr id="2520" name="Grupo 2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521" name="Freeform 423"/>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80D2C62" id="Grupo 2520" o:spid="_x0000_s1026" style="position:absolute;margin-left:51.1pt;margin-top:4.7pt;width:9.9pt;height:9.9pt;z-index:-251019264;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">
                <v:shape id="Freeform 423"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sz w:val="16"/>
          <w:szCs w:val="16"/>
          <w:lang w:eastAsia="en-US"/>
        </w:rPr>
        <w:t>Formulario</w:t>
      </w:r>
    </w:p>
    <w:p w14:paraId="3E131F68" w14:textId="77777777" w:rsidR="00F664FE" w:rsidRPr="00F664FE" w:rsidRDefault="00F664FE" w:rsidP="00971CC1">
      <w:pPr>
        <w:spacing w:before="8" w:after="160" w:line="120" w:lineRule="exact"/>
        <w:ind w:left="284"/>
        <w:rPr>
          <w:rFonts w:cs="Times New Roman"/>
          <w:sz w:val="12"/>
          <w:szCs w:val="12"/>
          <w:lang w:eastAsia="en-US"/>
        </w:rPr>
      </w:pPr>
    </w:p>
    <w:p w14:paraId="7EA8A847" w14:textId="77777777" w:rsidR="00F664FE" w:rsidRPr="00F664FE" w:rsidRDefault="00F664FE" w:rsidP="00971CC1">
      <w:pPr>
        <w:widowControl w:val="0"/>
        <w:spacing w:after="0" w:line="405" w:lineRule="auto"/>
        <w:ind w:left="284" w:right="828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298240" behindDoc="1" locked="0" layoutInCell="1" allowOverlap="1" wp14:anchorId="7362B486" wp14:editId="2CB47822">
                <wp:simplePos x="0" y="0"/>
                <wp:positionH relativeFrom="page">
                  <wp:posOffset>648970</wp:posOffset>
                </wp:positionH>
                <wp:positionV relativeFrom="paragraph">
                  <wp:posOffset>-635</wp:posOffset>
                </wp:positionV>
                <wp:extent cx="125730" cy="125730"/>
                <wp:effectExtent l="10795" t="8890" r="6350" b="8255"/>
                <wp:wrapNone/>
                <wp:docPr id="2518" name="Grupo 2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519" name="Freeform 425"/>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8FFDB5" id="Grupo 2518" o:spid="_x0000_s1026" style="position:absolute;margin-left:51.1pt;margin-top:-.05pt;width:9.9pt;height:9.9pt;z-index:-251018240;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">
                <v:shape id="Freeform 425"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299264" behindDoc="1" locked="0" layoutInCell="1" allowOverlap="1" wp14:anchorId="22718925" wp14:editId="78A70D48">
                <wp:simplePos x="0" y="0"/>
                <wp:positionH relativeFrom="page">
                  <wp:posOffset>648970</wp:posOffset>
                </wp:positionH>
                <wp:positionV relativeFrom="paragraph">
                  <wp:posOffset>196850</wp:posOffset>
                </wp:positionV>
                <wp:extent cx="125730" cy="125730"/>
                <wp:effectExtent l="10795" t="6350" r="6350" b="10795"/>
                <wp:wrapNone/>
                <wp:docPr id="2516" name="Grupo 2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517" name="Freeform 427"/>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0A79177" id="Grupo 2516" o:spid="_x0000_s1026" style="position:absolute;margin-left:51.1pt;margin-top:15.5pt;width:9.9pt;height:9.9pt;z-index:-251017216;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uNDgQAAFoLAAAOAAAAZHJzL2Uyb0RvYy54bWykVm2PozYQ/l6p/8HiY6ssmJA3tNnTKS+r&#10;StfeSZf7AQ6YFxUwtUnItup/73gMBLJhb3X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">
                <v:shape id="Freeform 427"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00288" behindDoc="1" locked="0" layoutInCell="1" allowOverlap="1" wp14:anchorId="3BB56FE1" wp14:editId="3A91D3CB">
                <wp:simplePos x="0" y="0"/>
                <wp:positionH relativeFrom="page">
                  <wp:posOffset>648970</wp:posOffset>
                </wp:positionH>
                <wp:positionV relativeFrom="paragraph">
                  <wp:posOffset>394335</wp:posOffset>
                </wp:positionV>
                <wp:extent cx="125730" cy="125730"/>
                <wp:effectExtent l="10795" t="13335" r="6350" b="13335"/>
                <wp:wrapNone/>
                <wp:docPr id="2514" name="Grupo 2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21"/>
                          <a:chExt cx="198" cy="198"/>
                        </a:xfrm>
                      </wpg:grpSpPr>
                      <wps:wsp>
                        <wps:cNvPr id="2515" name="Freeform 429"/>
                        <wps:cNvSpPr>
                          <a:spLocks/>
                        </wps:cNvSpPr>
                        <wps:spPr bwMode="auto">
                          <a:xfrm>
                            <a:off x="1022" y="621"/>
                            <a:ext cx="198" cy="198"/>
                          </a:xfrm>
                          <a:custGeom>
                            <a:avLst/>
                            <a:gdLst>
                              <a:gd name="T0" fmla="+- 0 1022 1022"/>
                              <a:gd name="T1" fmla="*/ T0 w 198"/>
                              <a:gd name="T2" fmla="+- 0 820 621"/>
                              <a:gd name="T3" fmla="*/ 820 h 198"/>
                              <a:gd name="T4" fmla="+- 0 1220 1022"/>
                              <a:gd name="T5" fmla="*/ T4 w 198"/>
                              <a:gd name="T6" fmla="+- 0 820 621"/>
                              <a:gd name="T7" fmla="*/ 820 h 198"/>
                              <a:gd name="T8" fmla="+- 0 1220 1022"/>
                              <a:gd name="T9" fmla="*/ T8 w 198"/>
                              <a:gd name="T10" fmla="+- 0 621 621"/>
                              <a:gd name="T11" fmla="*/ 621 h 198"/>
                              <a:gd name="T12" fmla="+- 0 1022 1022"/>
                              <a:gd name="T13" fmla="*/ T12 w 198"/>
                              <a:gd name="T14" fmla="+- 0 621 621"/>
                              <a:gd name="T15" fmla="*/ 621 h 198"/>
                              <a:gd name="T16" fmla="+- 0 1022 1022"/>
                              <a:gd name="T17" fmla="*/ T16 w 198"/>
                              <a:gd name="T18" fmla="+- 0 820 621"/>
                              <a:gd name="T19" fmla="*/ 820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F5FD1A5" id="Grupo 2514" o:spid="_x0000_s1026" style="position:absolute;margin-left:51.1pt;margin-top:31.05pt;width:9.9pt;height:9.9pt;z-index:-251016192;mso-position-horizontal-relative:page" coordorigin="1022,6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">
                <v:shape id="Freeform 429" o:spid="_x0000_s1027" style="position:absolute;left:1022;top:62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" path="m,199r198,l198,,,,,199xe" filled="f" strokeweight="0">
                  <v:path arrowok="t" o:connecttype="custom" o:connectlocs="0,820;198,820;198,621;0,621;0,820"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Encuesta Estadísticas Otras</w:t>
      </w:r>
    </w:p>
    <w:p w14:paraId="274CA148" w14:textId="77777777" w:rsidR="00F664FE" w:rsidRPr="00F664FE" w:rsidRDefault="00F664FE" w:rsidP="00F664FE">
      <w:pPr>
        <w:spacing w:before="4" w:after="160" w:line="150" w:lineRule="exact"/>
        <w:rPr>
          <w:rFonts w:cs="Times New Roman"/>
          <w:sz w:val="15"/>
          <w:szCs w:val="15"/>
          <w:lang w:eastAsia="en-US"/>
        </w:rPr>
      </w:pPr>
    </w:p>
    <w:p w14:paraId="41D419CD"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01312" behindDoc="1" locked="0" layoutInCell="1" allowOverlap="1" wp14:anchorId="0776F069" wp14:editId="78F1A191">
                <wp:simplePos x="0" y="0"/>
                <wp:positionH relativeFrom="page">
                  <wp:posOffset>636270</wp:posOffset>
                </wp:positionH>
                <wp:positionV relativeFrom="paragraph">
                  <wp:posOffset>161925</wp:posOffset>
                </wp:positionV>
                <wp:extent cx="6226810" cy="377825"/>
                <wp:effectExtent l="7620" t="9525" r="13970" b="12700"/>
                <wp:wrapNone/>
                <wp:docPr id="2512" name="Grupo 2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513" name="Freeform 431"/>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8A4C8A" id="Grupo 2512" o:spid="_x0000_s1026" style="position:absolute;margin-left:50.1pt;margin-top:12.75pt;width:490.3pt;height:29.75pt;z-index:-251015168;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">
                <v:shape id="Freeform 431"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00EEB4BA"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60980295"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305408" behindDoc="1" locked="0" layoutInCell="1" allowOverlap="1" wp14:anchorId="68D02512" wp14:editId="142B04E0">
                <wp:simplePos x="0" y="0"/>
                <wp:positionH relativeFrom="page">
                  <wp:posOffset>5715</wp:posOffset>
                </wp:positionH>
                <wp:positionV relativeFrom="page">
                  <wp:posOffset>5438775</wp:posOffset>
                </wp:positionV>
                <wp:extent cx="4445" cy="1270"/>
                <wp:effectExtent l="5715" t="9525" r="8890" b="8255"/>
                <wp:wrapNone/>
                <wp:docPr id="2510" name="Grupo 2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511" name="Freeform 436"/>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68610F" id="Grupo 2510" o:spid="_x0000_s1026" style="position:absolute;margin-left:.45pt;margin-top:428.25pt;width:.35pt;height:.1pt;z-index:-251011072;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MtmUg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">
                <v:shape id="Freeform 436"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42A8051E" w14:textId="77777777" w:rsidR="00F664FE" w:rsidRPr="00F664FE" w:rsidRDefault="00F664FE" w:rsidP="00F664FE">
      <w:pPr>
        <w:spacing w:after="160" w:line="200" w:lineRule="exact"/>
        <w:rPr>
          <w:rFonts w:cs="Times New Roman"/>
          <w:sz w:val="20"/>
          <w:szCs w:val="20"/>
          <w:lang w:eastAsia="en-US"/>
        </w:rPr>
      </w:pPr>
    </w:p>
    <w:p w14:paraId="42D91FEC"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1EAA7A47" w14:textId="77777777" w:rsidR="00F664FE" w:rsidRPr="00F664FE" w:rsidRDefault="00F664FE" w:rsidP="00F664FE">
      <w:pPr>
        <w:spacing w:after="160" w:line="200" w:lineRule="exact"/>
        <w:rPr>
          <w:rFonts w:cs="Times New Roman"/>
          <w:sz w:val="20"/>
          <w:szCs w:val="20"/>
          <w:lang w:eastAsia="en-US"/>
        </w:rPr>
      </w:pPr>
    </w:p>
    <w:p w14:paraId="0D21AB98" w14:textId="77777777" w:rsidR="00F664FE" w:rsidRPr="00F664FE" w:rsidRDefault="00F664FE" w:rsidP="00F664FE">
      <w:pPr>
        <w:spacing w:before="3" w:after="160" w:line="200" w:lineRule="exact"/>
        <w:rPr>
          <w:rFonts w:cs="Times New Roman"/>
          <w:sz w:val="20"/>
          <w:szCs w:val="20"/>
          <w:lang w:eastAsia="en-US"/>
        </w:rPr>
      </w:pPr>
    </w:p>
    <w:p w14:paraId="5FC0A9BA"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7D3C37A8" w14:textId="77777777" w:rsidR="00F664FE" w:rsidRPr="00F664FE" w:rsidRDefault="00F664FE" w:rsidP="00971CC1">
      <w:pPr>
        <w:widowControl w:val="0"/>
        <w:spacing w:before="61" w:after="0" w:line="405"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06432" behindDoc="1" locked="0" layoutInCell="1" allowOverlap="1" wp14:anchorId="5166B6FA" wp14:editId="6C867819">
                <wp:simplePos x="0" y="0"/>
                <wp:positionH relativeFrom="page">
                  <wp:posOffset>648970</wp:posOffset>
                </wp:positionH>
                <wp:positionV relativeFrom="paragraph">
                  <wp:posOffset>38735</wp:posOffset>
                </wp:positionV>
                <wp:extent cx="125730" cy="125730"/>
                <wp:effectExtent l="10795" t="10160" r="6350" b="6985"/>
                <wp:wrapNone/>
                <wp:docPr id="2505" name="Grupo 2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506" name="Freeform 438"/>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EB5C71E" id="Grupo 2505" o:spid="_x0000_s1026" style="position:absolute;margin-left:51.1pt;margin-top:3.05pt;width:9.9pt;height:9.9pt;z-index:-251010048;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5d9CwQAAE8LAAAOAAAAZHJzL2Uyb0RvYy54bWykVm2PozYQ/l6p/8HiY6ssmJBkgzZ7OuVl&#10;VenannTpD3DAvKiAqe2EbKv+947HQCCb3K2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">
                <v:shape id="Freeform 438"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07456" behindDoc="1" locked="0" layoutInCell="1" allowOverlap="1" wp14:anchorId="7DBA4AC5" wp14:editId="6ED352C9">
                <wp:simplePos x="0" y="0"/>
                <wp:positionH relativeFrom="page">
                  <wp:posOffset>648970</wp:posOffset>
                </wp:positionH>
                <wp:positionV relativeFrom="paragraph">
                  <wp:posOffset>236220</wp:posOffset>
                </wp:positionV>
                <wp:extent cx="125730" cy="125730"/>
                <wp:effectExtent l="10795" t="7620" r="6350" b="9525"/>
                <wp:wrapNone/>
                <wp:docPr id="2503" name="Grupo 2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72"/>
                          <a:chExt cx="198" cy="198"/>
                        </a:xfrm>
                      </wpg:grpSpPr>
                      <wps:wsp>
                        <wps:cNvPr id="2504" name="Freeform 440"/>
                        <wps:cNvSpPr>
                          <a:spLocks/>
                        </wps:cNvSpPr>
                        <wps:spPr bwMode="auto">
                          <a:xfrm>
                            <a:off x="1022" y="372"/>
                            <a:ext cx="198" cy="198"/>
                          </a:xfrm>
                          <a:custGeom>
                            <a:avLst/>
                            <a:gdLst>
                              <a:gd name="T0" fmla="+- 0 1022 1022"/>
                              <a:gd name="T1" fmla="*/ T0 w 198"/>
                              <a:gd name="T2" fmla="+- 0 570 372"/>
                              <a:gd name="T3" fmla="*/ 570 h 198"/>
                              <a:gd name="T4" fmla="+- 0 1220 1022"/>
                              <a:gd name="T5" fmla="*/ T4 w 198"/>
                              <a:gd name="T6" fmla="+- 0 570 372"/>
                              <a:gd name="T7" fmla="*/ 570 h 198"/>
                              <a:gd name="T8" fmla="+- 0 1220 1022"/>
                              <a:gd name="T9" fmla="*/ T8 w 198"/>
                              <a:gd name="T10" fmla="+- 0 372 372"/>
                              <a:gd name="T11" fmla="*/ 372 h 198"/>
                              <a:gd name="T12" fmla="+- 0 1022 1022"/>
                              <a:gd name="T13" fmla="*/ T12 w 198"/>
                              <a:gd name="T14" fmla="+- 0 372 372"/>
                              <a:gd name="T15" fmla="*/ 372 h 198"/>
                              <a:gd name="T16" fmla="+- 0 1022 1022"/>
                              <a:gd name="T17" fmla="*/ T16 w 198"/>
                              <a:gd name="T18" fmla="+- 0 570 372"/>
                              <a:gd name="T19" fmla="*/ 570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E8E95C" id="Grupo 2503" o:spid="_x0000_s1026" style="position:absolute;margin-left:51.1pt;margin-top:18.6pt;width:9.9pt;height:9.9pt;z-index:-251009024;mso-position-horizontal-relative:page" coordorigin="1022,37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">
                <v:shape id="Freeform 440" o:spid="_x0000_s1027" style="position:absolute;left:1022;top:37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" path="m,198r198,l198,,,,,198xe" filled="f" strokeweight="0">
                  <v:path arrowok="t" o:connecttype="custom" o:connectlocs="0,570;198,570;198,372;0,372;0,570" o:connectangles="0,0,0,0,0"/>
                </v:shape>
                <w10:wrap anchorx="page"/>
              </v:group>
            </w:pict>
          </mc:Fallback>
        </mc:AlternateContent>
      </w:r>
      <w:r w:rsidRPr="00F664FE">
        <w:rPr>
          <w:rFonts w:ascii="Arial" w:eastAsia="Arial" w:hAnsi="Arial" w:cs="Times New Roman"/>
          <w:sz w:val="16"/>
          <w:szCs w:val="16"/>
          <w:lang w:eastAsia="en-US"/>
        </w:rPr>
        <w:t>Equipo directivo Equipo de coordinación</w:t>
      </w:r>
    </w:p>
    <w:p w14:paraId="0A30283D" w14:textId="77777777" w:rsidR="00F664FE" w:rsidRPr="00F664FE" w:rsidRDefault="00F664FE" w:rsidP="00971CC1">
      <w:pPr>
        <w:widowControl w:val="0"/>
        <w:spacing w:before="3" w:after="0" w:line="405" w:lineRule="auto"/>
        <w:ind w:left="284" w:right="86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08480" behindDoc="1" locked="0" layoutInCell="1" allowOverlap="1" wp14:anchorId="3C1BE686" wp14:editId="1567861D">
                <wp:simplePos x="0" y="0"/>
                <wp:positionH relativeFrom="page">
                  <wp:posOffset>648970</wp:posOffset>
                </wp:positionH>
                <wp:positionV relativeFrom="paragraph">
                  <wp:posOffset>1905</wp:posOffset>
                </wp:positionV>
                <wp:extent cx="125730" cy="125730"/>
                <wp:effectExtent l="10795" t="11430" r="6350" b="5715"/>
                <wp:wrapNone/>
                <wp:docPr id="2501" name="Grupo 2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502" name="Freeform 442"/>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D36C7A" id="Grupo 2501" o:spid="_x0000_s1026" style="position:absolute;margin-left:51.1pt;margin-top:.15pt;width:9.9pt;height:9.9pt;z-index:-251008000;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D/lx7GDQQAAEQL&#10;AAAOAAAAAAAAAAAAAAAAAC4CAABkcnMvZTJvRG9jLnhtbFBLAQItABQABgAIAAAAIQD2lUjV3AAA&#10;AAcBAAAPAAAAAAAAAAAAAAAAAGcGAABkcnMvZG93bnJldi54bWxQSwUGAAAAAAQABADzAAAAcAcA&#10;AAAA&#10;">
                <v:shape id="Freeform 442"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09504" behindDoc="1" locked="0" layoutInCell="1" allowOverlap="1" wp14:anchorId="3F90BB6F" wp14:editId="2E73744E">
                <wp:simplePos x="0" y="0"/>
                <wp:positionH relativeFrom="page">
                  <wp:posOffset>648970</wp:posOffset>
                </wp:positionH>
                <wp:positionV relativeFrom="paragraph">
                  <wp:posOffset>199390</wp:posOffset>
                </wp:positionV>
                <wp:extent cx="125730" cy="125730"/>
                <wp:effectExtent l="10795" t="8890" r="6350" b="8255"/>
                <wp:wrapNone/>
                <wp:docPr id="2499" name="Grupo 2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500" name="Freeform 444"/>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056AAFB" id="Grupo 2499" o:spid="_x0000_s1026" style="position:absolute;margin-left:51.1pt;margin-top:15.7pt;width:9.9pt;height:9.9pt;z-index:-251006976;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">
                <v:shape id="Freeform 444"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" path="m,198r198,l198,,,,,198xe" filled="f" strokeweight="0">
                  <v:path arrowok="t" o:connecttype="custom" o:connectlocs="0,512;198,512;198,314;0,314;0,51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10528" behindDoc="1" locked="0" layoutInCell="1" allowOverlap="1" wp14:anchorId="1E41AC27" wp14:editId="58762983">
                <wp:simplePos x="0" y="0"/>
                <wp:positionH relativeFrom="page">
                  <wp:posOffset>648970</wp:posOffset>
                </wp:positionH>
                <wp:positionV relativeFrom="paragraph">
                  <wp:posOffset>396875</wp:posOffset>
                </wp:positionV>
                <wp:extent cx="125730" cy="125730"/>
                <wp:effectExtent l="10795" t="6350" r="6350" b="10795"/>
                <wp:wrapNone/>
                <wp:docPr id="2497" name="Grupo 2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25"/>
                          <a:chExt cx="198" cy="198"/>
                        </a:xfrm>
                      </wpg:grpSpPr>
                      <wps:wsp>
                        <wps:cNvPr id="2498" name="Freeform 446"/>
                        <wps:cNvSpPr>
                          <a:spLocks/>
                        </wps:cNvSpPr>
                        <wps:spPr bwMode="auto">
                          <a:xfrm>
                            <a:off x="1022" y="625"/>
                            <a:ext cx="198" cy="198"/>
                          </a:xfrm>
                          <a:custGeom>
                            <a:avLst/>
                            <a:gdLst>
                              <a:gd name="T0" fmla="+- 0 1022 1022"/>
                              <a:gd name="T1" fmla="*/ T0 w 198"/>
                              <a:gd name="T2" fmla="+- 0 823 625"/>
                              <a:gd name="T3" fmla="*/ 823 h 198"/>
                              <a:gd name="T4" fmla="+- 0 1220 1022"/>
                              <a:gd name="T5" fmla="*/ T4 w 198"/>
                              <a:gd name="T6" fmla="+- 0 823 625"/>
                              <a:gd name="T7" fmla="*/ 823 h 198"/>
                              <a:gd name="T8" fmla="+- 0 1220 1022"/>
                              <a:gd name="T9" fmla="*/ T8 w 198"/>
                              <a:gd name="T10" fmla="+- 0 625 625"/>
                              <a:gd name="T11" fmla="*/ 625 h 198"/>
                              <a:gd name="T12" fmla="+- 0 1022 1022"/>
                              <a:gd name="T13" fmla="*/ T12 w 198"/>
                              <a:gd name="T14" fmla="+- 0 625 625"/>
                              <a:gd name="T15" fmla="*/ 625 h 198"/>
                              <a:gd name="T16" fmla="+- 0 1022 1022"/>
                              <a:gd name="T17" fmla="*/ T16 w 198"/>
                              <a:gd name="T18" fmla="+- 0 823 625"/>
                              <a:gd name="T19" fmla="*/ 82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AA44B67" id="Grupo 2497" o:spid="_x0000_s1026" style="position:absolute;margin-left:51.1pt;margin-top:31.25pt;width:9.9pt;height:9.9pt;z-index:-251005952;mso-position-horizontal-relative:page" coordorigin="1022,62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">
                <v:shape id="Freeform 446" o:spid="_x0000_s1027" style="position:absolute;left:1022;top:62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" path="m,198r198,l198,,,,,198xe" filled="f" strokeweight="0">
                  <v:path arrowok="t" o:connecttype="custom" o:connectlocs="0,823;198,823;198,625;0,625;0,823"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Profesorado Alumnado PAS</w:t>
      </w:r>
    </w:p>
    <w:p w14:paraId="7484578A" w14:textId="77777777" w:rsidR="00F664FE" w:rsidRPr="00F664FE" w:rsidRDefault="00F664FE" w:rsidP="00971CC1">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11552" behindDoc="1" locked="0" layoutInCell="1" allowOverlap="1" wp14:anchorId="48235C28" wp14:editId="0F935502">
                <wp:simplePos x="0" y="0"/>
                <wp:positionH relativeFrom="page">
                  <wp:posOffset>648970</wp:posOffset>
                </wp:positionH>
                <wp:positionV relativeFrom="paragraph">
                  <wp:posOffset>2540</wp:posOffset>
                </wp:positionV>
                <wp:extent cx="125730" cy="125730"/>
                <wp:effectExtent l="10795" t="12065" r="6350" b="14605"/>
                <wp:wrapNone/>
                <wp:docPr id="2495" name="Grupo 2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496" name="Freeform 448"/>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8E58360" id="Grupo 2495" o:spid="_x0000_s1026" style="position:absolute;margin-left:51.1pt;margin-top:.2pt;width:9.9pt;height:9.9pt;z-index:-251004928;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s7hA+wgEAABECwAADgAA&#10;AAAAAAAAAAAAAAAuAgAAZHJzL2Uyb0RvYy54bWxQSwECLQAUAAYACAAAACEANjCuKtwAAAAHAQAA&#10;DwAAAAAAAAAAAAAAAABiBgAAZHJzL2Rvd25yZXYueG1sUEsFBgAAAAAEAAQA8wAAAGsHAAAAAA==&#10;">
                <v:shape id="Freeform 448"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12576" behindDoc="1" locked="0" layoutInCell="1" allowOverlap="1" wp14:anchorId="2230E57A" wp14:editId="48E03231">
                <wp:simplePos x="0" y="0"/>
                <wp:positionH relativeFrom="page">
                  <wp:posOffset>648970</wp:posOffset>
                </wp:positionH>
                <wp:positionV relativeFrom="paragraph">
                  <wp:posOffset>200025</wp:posOffset>
                </wp:positionV>
                <wp:extent cx="125730" cy="125730"/>
                <wp:effectExtent l="10795" t="9525" r="6350" b="7620"/>
                <wp:wrapNone/>
                <wp:docPr id="2493" name="Grupo 2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494" name="Freeform 450"/>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5CCBBAB" id="Grupo 2493" o:spid="_x0000_s1026" style="position:absolute;margin-left:51.1pt;margin-top:15.75pt;width:9.9pt;height:9.9pt;z-index:-251003904;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">
                <v:shape id="Freeform 450"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141F4FDB"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13600" behindDoc="1" locked="0" layoutInCell="1" allowOverlap="1" wp14:anchorId="5BF25678" wp14:editId="7AEC1D2C">
                <wp:simplePos x="0" y="0"/>
                <wp:positionH relativeFrom="page">
                  <wp:posOffset>648970</wp:posOffset>
                </wp:positionH>
                <wp:positionV relativeFrom="paragraph">
                  <wp:posOffset>1905</wp:posOffset>
                </wp:positionV>
                <wp:extent cx="125730" cy="125730"/>
                <wp:effectExtent l="10795" t="11430" r="6350" b="5715"/>
                <wp:wrapNone/>
                <wp:docPr id="2491" name="Grupo 2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492" name="Freeform 452"/>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FC09E06" id="Grupo 2491" o:spid="_x0000_s1026" style="position:absolute;margin-left:51.1pt;margin-top:.15pt;width:9.9pt;height:9.9pt;z-index:-251002880;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BE1JzvDQQAAEQL&#10;AAAOAAAAAAAAAAAAAAAAAC4CAABkcnMvZTJvRG9jLnhtbFBLAQItABQABgAIAAAAIQD2lUjV3AAA&#10;AAcBAAAPAAAAAAAAAAAAAAAAAGcGAABkcnMvZG93bnJldi54bWxQSwUGAAAAAAQABADzAAAAcAcA&#10;AAAA&#10;">
                <v:shape id="Freeform 452"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10474ED1" w14:textId="77777777" w:rsidR="00F664FE" w:rsidRPr="00F664FE" w:rsidRDefault="00F664FE" w:rsidP="00971CC1">
      <w:pPr>
        <w:spacing w:before="1" w:after="160" w:line="260" w:lineRule="exact"/>
        <w:ind w:left="284"/>
        <w:rPr>
          <w:rFonts w:cs="Times New Roman"/>
          <w:sz w:val="26"/>
          <w:szCs w:val="26"/>
          <w:lang w:eastAsia="en-US"/>
        </w:rPr>
      </w:pPr>
    </w:p>
    <w:p w14:paraId="1AA75BA1"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14624" behindDoc="1" locked="0" layoutInCell="1" allowOverlap="1" wp14:anchorId="4F280A2F" wp14:editId="4E1B87D0">
                <wp:simplePos x="0" y="0"/>
                <wp:positionH relativeFrom="page">
                  <wp:posOffset>636270</wp:posOffset>
                </wp:positionH>
                <wp:positionV relativeFrom="paragraph">
                  <wp:posOffset>189865</wp:posOffset>
                </wp:positionV>
                <wp:extent cx="6226810" cy="377825"/>
                <wp:effectExtent l="7620" t="8890" r="13970" b="13335"/>
                <wp:wrapNone/>
                <wp:docPr id="2489" name="Grupo 2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490" name="Freeform 454"/>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0E4B1D" id="Grupo 2489" o:spid="_x0000_s1026" style="position:absolute;margin-left:50.1pt;margin-top:14.95pt;width:490.3pt;height:29.75pt;z-index:-251001856;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">
                <v:shape id="Freeform 454"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2172EFB4" w14:textId="77777777" w:rsidR="00F664FE" w:rsidRPr="00F664FE" w:rsidRDefault="00F664FE" w:rsidP="00971CC1">
      <w:pPr>
        <w:spacing w:after="160" w:line="200" w:lineRule="exact"/>
        <w:ind w:left="284"/>
        <w:rPr>
          <w:rFonts w:cs="Times New Roman"/>
          <w:sz w:val="20"/>
          <w:szCs w:val="20"/>
          <w:lang w:eastAsia="en-US"/>
        </w:rPr>
      </w:pPr>
    </w:p>
    <w:p w14:paraId="5162996B" w14:textId="77777777" w:rsidR="00F664FE" w:rsidRPr="00F664FE" w:rsidRDefault="00F664FE" w:rsidP="00971CC1">
      <w:pPr>
        <w:spacing w:after="160" w:line="200" w:lineRule="exact"/>
        <w:ind w:left="284"/>
        <w:rPr>
          <w:rFonts w:cs="Times New Roman"/>
          <w:sz w:val="20"/>
          <w:szCs w:val="20"/>
          <w:lang w:eastAsia="en-US"/>
        </w:rPr>
      </w:pPr>
    </w:p>
    <w:p w14:paraId="4EA46D38" w14:textId="77777777" w:rsidR="00F664FE" w:rsidRPr="00F664FE" w:rsidRDefault="00F664FE" w:rsidP="00971CC1">
      <w:pPr>
        <w:spacing w:before="12" w:after="160" w:line="260" w:lineRule="exact"/>
        <w:ind w:left="284"/>
        <w:rPr>
          <w:rFonts w:cs="Times New Roman"/>
          <w:sz w:val="26"/>
          <w:szCs w:val="26"/>
          <w:lang w:eastAsia="en-US"/>
        </w:rPr>
      </w:pPr>
    </w:p>
    <w:p w14:paraId="14FEE4E6"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11A00015"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15648" behindDoc="1" locked="0" layoutInCell="1" allowOverlap="1" wp14:anchorId="11360F22" wp14:editId="61EF3349">
                <wp:simplePos x="0" y="0"/>
                <wp:positionH relativeFrom="page">
                  <wp:posOffset>648970</wp:posOffset>
                </wp:positionH>
                <wp:positionV relativeFrom="paragraph">
                  <wp:posOffset>53340</wp:posOffset>
                </wp:positionV>
                <wp:extent cx="125730" cy="125730"/>
                <wp:effectExtent l="10795" t="5715" r="6350" b="11430"/>
                <wp:wrapNone/>
                <wp:docPr id="2487" name="Grupo 2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488" name="Freeform 456"/>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AA9F9AA" id="Grupo 2487" o:spid="_x0000_s1026" style="position:absolute;margin-left:51.1pt;margin-top:4.2pt;width:9.9pt;height:9.9pt;z-index:-251000832;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XzDQQAAE8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">
                <v:shape id="Freeform 456"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422FE5C5"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16672" behindDoc="1" locked="0" layoutInCell="1" allowOverlap="1" wp14:anchorId="308F709B" wp14:editId="09DFB22B">
                <wp:simplePos x="0" y="0"/>
                <wp:positionH relativeFrom="page">
                  <wp:posOffset>648335</wp:posOffset>
                </wp:positionH>
                <wp:positionV relativeFrom="paragraph">
                  <wp:posOffset>59055</wp:posOffset>
                </wp:positionV>
                <wp:extent cx="125730" cy="125730"/>
                <wp:effectExtent l="10160" t="11430" r="6985" b="5715"/>
                <wp:wrapNone/>
                <wp:docPr id="2485" name="Grupo 2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486" name="Freeform 458"/>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2F49D42" id="Grupo 2485" o:spid="_x0000_s1026" style="position:absolute;margin-left:51.05pt;margin-top:4.65pt;width:9.9pt;height:9.9pt;z-index:-250999808;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oo+JyQ0EAABP&#10;CwAADgAAAAAAAAAAAAAAAAAuAgAAZHJzL2Uyb0RvYy54bWxQSwECLQAUAAYACAAAACEA6QyUUd0A&#10;AAAIAQAADwAAAAAAAAAAAAAAAABnBgAAZHJzL2Rvd25yZXYueG1sUEsFBgAAAAAEAAQA8wAAAHEH&#10;AAAAAA==&#10;">
                <v:shape id="Freeform 458"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17696" behindDoc="1" locked="0" layoutInCell="1" allowOverlap="1" wp14:anchorId="65C2D683" wp14:editId="7EAC56F2">
                <wp:simplePos x="0" y="0"/>
                <wp:positionH relativeFrom="page">
                  <wp:posOffset>645160</wp:posOffset>
                </wp:positionH>
                <wp:positionV relativeFrom="paragraph">
                  <wp:posOffset>234315</wp:posOffset>
                </wp:positionV>
                <wp:extent cx="125730" cy="125730"/>
                <wp:effectExtent l="6985" t="5715" r="10160" b="11430"/>
                <wp:wrapNone/>
                <wp:docPr id="2483" name="Grupo 2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484" name="Freeform 460"/>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E50AA79" id="Grupo 2483" o:spid="_x0000_s1026" style="position:absolute;margin-left:50.8pt;margin-top:18.45pt;width:9.9pt;height:9.9pt;z-index:-250998784;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">
                <v:shape id="Freeform 460"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428E7CA0"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18720" behindDoc="1" locked="0" layoutInCell="1" allowOverlap="1" wp14:anchorId="34908FAE" wp14:editId="28E4D32A">
                <wp:simplePos x="0" y="0"/>
                <wp:positionH relativeFrom="page">
                  <wp:posOffset>636270</wp:posOffset>
                </wp:positionH>
                <wp:positionV relativeFrom="paragraph">
                  <wp:posOffset>195580</wp:posOffset>
                </wp:positionV>
                <wp:extent cx="6226810" cy="377825"/>
                <wp:effectExtent l="7620" t="5080" r="13970" b="7620"/>
                <wp:wrapNone/>
                <wp:docPr id="2481" name="Grupo 2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482" name="Freeform 462"/>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A9AA44" id="Grupo 2481" o:spid="_x0000_s1026" style="position:absolute;margin-left:50.1pt;margin-top:15.4pt;width:490.3pt;height:29.75pt;z-index:-250997760;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Dbd2sCFwQAAGcLAAAOAAAAAAAAAAAAAAAAAC4CAABkcnMvZTJvRG9jLnhtbFBLAQItABQABgAI&#10;AAAAIQDWZH5A3gAAAAoBAAAPAAAAAAAAAAAAAAAAAHEGAABkcnMvZG93bnJldi54bWxQSwUGAAAA&#10;AAQABADzAAAAfAcAAAAA&#10;">
                <v:shape id="Freeform 462"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6F4FD998"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655B8365"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322816" behindDoc="1" locked="0" layoutInCell="1" allowOverlap="1" wp14:anchorId="6D85BAA3" wp14:editId="3E55EAE3">
                <wp:simplePos x="0" y="0"/>
                <wp:positionH relativeFrom="page">
                  <wp:posOffset>5715</wp:posOffset>
                </wp:positionH>
                <wp:positionV relativeFrom="page">
                  <wp:posOffset>5438775</wp:posOffset>
                </wp:positionV>
                <wp:extent cx="4445" cy="1270"/>
                <wp:effectExtent l="5715" t="9525" r="8890" b="8255"/>
                <wp:wrapNone/>
                <wp:docPr id="2479" name="Grupo 2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480" name="Freeform 467"/>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DE7B6BE" id="Grupo 2479" o:spid="_x0000_s1026" style="position:absolute;margin-left:.45pt;margin-top:428.25pt;width:.35pt;height:.1pt;z-index:-250993664;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">
                <v:shape id="Freeform 467"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" path="m,l7,e" filled="f" strokeweight="0">
                  <v:path arrowok="t" o:connecttype="custom" o:connectlocs="0,0;7,0" o:connectangles="0,0"/>
                </v:shape>
                <w10:wrap anchorx="page" anchory="page"/>
              </v:group>
            </w:pict>
          </mc:Fallback>
        </mc:AlternateContent>
      </w:r>
    </w:p>
    <w:p w14:paraId="02CC982E" w14:textId="77777777" w:rsidR="00F664FE" w:rsidRPr="00F664FE" w:rsidRDefault="00F664FE" w:rsidP="00F664FE">
      <w:pPr>
        <w:spacing w:after="160" w:line="200" w:lineRule="exact"/>
        <w:rPr>
          <w:rFonts w:cs="Times New Roman"/>
          <w:sz w:val="20"/>
          <w:szCs w:val="20"/>
          <w:lang w:eastAsia="en-US"/>
        </w:rPr>
      </w:pPr>
    </w:p>
    <w:p w14:paraId="7DF6D20E"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00E56FE2" w14:textId="77777777" w:rsidR="00F664FE" w:rsidRPr="00F664FE" w:rsidRDefault="00F664FE" w:rsidP="00F664FE">
      <w:pPr>
        <w:spacing w:before="1" w:after="160" w:line="150" w:lineRule="exact"/>
        <w:rPr>
          <w:rFonts w:cs="Times New Roman"/>
          <w:sz w:val="15"/>
          <w:szCs w:val="15"/>
          <w:lang w:eastAsia="en-US"/>
        </w:rPr>
      </w:pPr>
    </w:p>
    <w:p w14:paraId="7D01E0D4" w14:textId="77777777" w:rsidR="00F664FE" w:rsidRPr="00F664FE" w:rsidRDefault="00F664FE" w:rsidP="00F664FE">
      <w:pPr>
        <w:spacing w:after="160" w:line="200" w:lineRule="exact"/>
        <w:rPr>
          <w:rFonts w:cs="Times New Roman"/>
          <w:sz w:val="20"/>
          <w:szCs w:val="20"/>
          <w:lang w:eastAsia="en-US"/>
        </w:rPr>
      </w:pPr>
    </w:p>
    <w:p w14:paraId="4C1B19E8"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INFORMACIÓN Y COMUNICACIÓN (LINEA 4)</w:t>
      </w:r>
    </w:p>
    <w:p w14:paraId="46BDA615" w14:textId="77777777" w:rsidR="00F664FE" w:rsidRPr="00F664FE" w:rsidRDefault="00F664FE" w:rsidP="00F664FE">
      <w:pPr>
        <w:spacing w:before="1" w:after="160" w:line="240" w:lineRule="exact"/>
        <w:rPr>
          <w:rFonts w:cs="Times New Roman"/>
          <w:sz w:val="24"/>
          <w:szCs w:val="24"/>
          <w:lang w:eastAsia="en-US"/>
        </w:rPr>
      </w:pPr>
    </w:p>
    <w:p w14:paraId="7499546F" w14:textId="77777777" w:rsidR="00F664FE" w:rsidRPr="00F664FE" w:rsidRDefault="00F664FE" w:rsidP="00971CC1">
      <w:pPr>
        <w:spacing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323840" behindDoc="1" locked="0" layoutInCell="1" allowOverlap="1" wp14:anchorId="0120E10F" wp14:editId="6566A0B6">
                <wp:simplePos x="0" y="0"/>
                <wp:positionH relativeFrom="page">
                  <wp:posOffset>648335</wp:posOffset>
                </wp:positionH>
                <wp:positionV relativeFrom="paragraph">
                  <wp:posOffset>144145</wp:posOffset>
                </wp:positionV>
                <wp:extent cx="6226810" cy="377825"/>
                <wp:effectExtent l="10160" t="10795" r="11430" b="11430"/>
                <wp:wrapNone/>
                <wp:docPr id="2474" name="Grupo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475" name="Freeform 469"/>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2F8768A" id="Grupo 2474" o:spid="_x0000_s1026" style="position:absolute;margin-left:51.05pt;margin-top:11.35pt;width:490.3pt;height:29.75pt;z-index:-250992640;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">
                <v:shape id="Freeform 469"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39491A3D" w14:textId="77777777" w:rsidR="00F664FE" w:rsidRPr="00F664FE" w:rsidRDefault="00F664FE" w:rsidP="00971CC1">
      <w:pPr>
        <w:widowControl w:val="0"/>
        <w:spacing w:before="43"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Establecer un protocolo con criterios y normas para las publicaciones institucionales en las distintas redes sociales del centro.</w:t>
      </w:r>
    </w:p>
    <w:p w14:paraId="44807000" w14:textId="77777777" w:rsidR="00F664FE" w:rsidRPr="00F664FE" w:rsidRDefault="00F664FE" w:rsidP="00971CC1">
      <w:pPr>
        <w:spacing w:before="2" w:after="160" w:line="150" w:lineRule="exact"/>
        <w:ind w:left="284"/>
        <w:rPr>
          <w:rFonts w:cs="Times New Roman"/>
          <w:sz w:val="15"/>
          <w:szCs w:val="15"/>
          <w:lang w:eastAsia="en-US"/>
        </w:rPr>
      </w:pPr>
    </w:p>
    <w:p w14:paraId="0E5581AD" w14:textId="77777777" w:rsidR="00F664FE" w:rsidRPr="00F664FE" w:rsidRDefault="00F664FE" w:rsidP="00971CC1">
      <w:pPr>
        <w:spacing w:after="160" w:line="200" w:lineRule="exact"/>
        <w:ind w:left="284"/>
        <w:rPr>
          <w:rFonts w:cs="Times New Roman"/>
          <w:sz w:val="20"/>
          <w:szCs w:val="20"/>
          <w:lang w:eastAsia="en-US"/>
        </w:rPr>
      </w:pPr>
    </w:p>
    <w:p w14:paraId="015C7CE1" w14:textId="77777777" w:rsidR="00F664FE" w:rsidRPr="00F664FE" w:rsidRDefault="00F664FE" w:rsidP="00971CC1">
      <w:pPr>
        <w:spacing w:after="160" w:line="200" w:lineRule="exact"/>
        <w:ind w:left="284"/>
        <w:rPr>
          <w:rFonts w:cs="Times New Roman"/>
          <w:sz w:val="20"/>
          <w:szCs w:val="20"/>
          <w:lang w:eastAsia="en-US"/>
        </w:rPr>
      </w:pPr>
    </w:p>
    <w:p w14:paraId="542F6B99"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3A3FBEB3" w14:textId="77777777" w:rsidR="00F664FE" w:rsidRPr="00F664FE" w:rsidRDefault="00F664FE" w:rsidP="00971CC1">
      <w:pPr>
        <w:widowControl w:val="0"/>
        <w:spacing w:before="7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24864" behindDoc="1" locked="0" layoutInCell="1" allowOverlap="1" wp14:anchorId="2D306306" wp14:editId="3453BA9E">
                <wp:simplePos x="0" y="0"/>
                <wp:positionH relativeFrom="page">
                  <wp:posOffset>648970</wp:posOffset>
                </wp:positionH>
                <wp:positionV relativeFrom="paragraph">
                  <wp:posOffset>46355</wp:posOffset>
                </wp:positionV>
                <wp:extent cx="125730" cy="125730"/>
                <wp:effectExtent l="10795" t="8255" r="6350" b="8890"/>
                <wp:wrapNone/>
                <wp:docPr id="2472" name="Grupo 2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473" name="Freeform 471"/>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FA27BB" id="Grupo 2472" o:spid="_x0000_s1026" style="position:absolute;margin-left:51.1pt;margin-top:3.65pt;width:9.9pt;height:9.9pt;z-index:-250991616;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">
                <v:shape id="Freeform 471"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sz w:val="16"/>
          <w:szCs w:val="16"/>
          <w:lang w:eastAsia="en-US"/>
        </w:rPr>
        <w:t>Formación del profesorado</w:t>
      </w:r>
    </w:p>
    <w:p w14:paraId="3A83B078" w14:textId="77777777" w:rsidR="00F664FE" w:rsidRPr="00F664FE" w:rsidRDefault="00F664FE" w:rsidP="00971CC1">
      <w:pPr>
        <w:spacing w:before="7" w:after="160" w:line="120" w:lineRule="exact"/>
        <w:ind w:left="284"/>
        <w:rPr>
          <w:rFonts w:cs="Times New Roman"/>
          <w:sz w:val="12"/>
          <w:szCs w:val="12"/>
          <w:lang w:eastAsia="en-US"/>
        </w:rPr>
      </w:pPr>
    </w:p>
    <w:p w14:paraId="6915C475" w14:textId="77777777" w:rsidR="00F664FE" w:rsidRPr="00F664FE" w:rsidRDefault="00F664FE" w:rsidP="00971CC1">
      <w:pPr>
        <w:widowControl w:val="0"/>
        <w:spacing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25888" behindDoc="1" locked="0" layoutInCell="1" allowOverlap="1" wp14:anchorId="0B2B0649" wp14:editId="0C9CCB8E">
                <wp:simplePos x="0" y="0"/>
                <wp:positionH relativeFrom="page">
                  <wp:posOffset>648970</wp:posOffset>
                </wp:positionH>
                <wp:positionV relativeFrom="paragraph">
                  <wp:posOffset>0</wp:posOffset>
                </wp:positionV>
                <wp:extent cx="125730" cy="125730"/>
                <wp:effectExtent l="10795" t="9525" r="6350" b="7620"/>
                <wp:wrapNone/>
                <wp:docPr id="2470" name="Grupo 2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0"/>
                          <a:chExt cx="198" cy="198"/>
                        </a:xfrm>
                      </wpg:grpSpPr>
                      <wps:wsp>
                        <wps:cNvPr id="2471" name="Freeform 473"/>
                        <wps:cNvSpPr>
                          <a:spLocks/>
                        </wps:cNvSpPr>
                        <wps:spPr bwMode="auto">
                          <a:xfrm>
                            <a:off x="1022" y="0"/>
                            <a:ext cx="198" cy="198"/>
                          </a:xfrm>
                          <a:custGeom>
                            <a:avLst/>
                            <a:gdLst>
                              <a:gd name="T0" fmla="+- 0 1022 1022"/>
                              <a:gd name="T1" fmla="*/ T0 w 198"/>
                              <a:gd name="T2" fmla="*/ 198 h 198"/>
                              <a:gd name="T3" fmla="+- 0 1220 1022"/>
                              <a:gd name="T4" fmla="*/ T3 w 198"/>
                              <a:gd name="T5" fmla="*/ 198 h 198"/>
                              <a:gd name="T6" fmla="+- 0 1220 1022"/>
                              <a:gd name="T7" fmla="*/ T6 w 198"/>
                              <a:gd name="T8" fmla="*/ 0 h 198"/>
                              <a:gd name="T9" fmla="+- 0 1022 1022"/>
                              <a:gd name="T10" fmla="*/ T9 w 198"/>
                              <a:gd name="T11" fmla="*/ 0 h 198"/>
                              <a:gd name="T12" fmla="+- 0 1022 1022"/>
                              <a:gd name="T13" fmla="*/ T12 w 198"/>
                              <a:gd name="T14" fmla="*/ 198 h 198"/>
                            </a:gdLst>
                            <a:ahLst/>
                            <a:cxnLst>
                              <a:cxn ang="0">
                                <a:pos x="T1" y="T2"/>
                              </a:cxn>
                              <a:cxn ang="0">
                                <a:pos x="T4" y="T5"/>
                              </a:cxn>
                              <a:cxn ang="0">
                                <a:pos x="T7" y="T8"/>
                              </a:cxn>
                              <a:cxn ang="0">
                                <a:pos x="T10" y="T11"/>
                              </a:cxn>
                              <a:cxn ang="0">
                                <a:pos x="T13" y="T14"/>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EE76E5" id="Grupo 2470" o:spid="_x0000_s1026" style="position:absolute;margin-left:51.1pt;margin-top:0;width:9.9pt;height:9.9pt;z-index:-250990592;mso-position-horizontal-relative:page" coordorigin="102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">
                <v:shape id="Freeform 473" o:spid="_x0000_s1027" style="position:absolute;left:102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" path="m,198r198,l198,,,,,198xe" filled="f" strokeweight="0">
                  <v:path arrowok="t" o:connecttype="custom" o:connectlocs="0,198;198,198;198,0;0,0;0,19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A realizar en el centro</w:t>
      </w:r>
    </w:p>
    <w:p w14:paraId="031EA6AE" w14:textId="77777777" w:rsidR="00F664FE" w:rsidRPr="00F664FE" w:rsidRDefault="00F664FE" w:rsidP="00971CC1">
      <w:pPr>
        <w:spacing w:before="9" w:after="160" w:line="180" w:lineRule="exact"/>
        <w:ind w:left="284"/>
        <w:rPr>
          <w:rFonts w:cs="Times New Roman"/>
          <w:sz w:val="18"/>
          <w:szCs w:val="18"/>
          <w:lang w:eastAsia="en-US"/>
        </w:rPr>
      </w:pPr>
    </w:p>
    <w:p w14:paraId="49ED2373"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26912" behindDoc="1" locked="0" layoutInCell="1" allowOverlap="1" wp14:anchorId="7639C06D" wp14:editId="20981E7E">
                <wp:simplePos x="0" y="0"/>
                <wp:positionH relativeFrom="page">
                  <wp:posOffset>648335</wp:posOffset>
                </wp:positionH>
                <wp:positionV relativeFrom="paragraph">
                  <wp:posOffset>192405</wp:posOffset>
                </wp:positionV>
                <wp:extent cx="6226810" cy="377825"/>
                <wp:effectExtent l="10160" t="11430" r="11430" b="10795"/>
                <wp:wrapNone/>
                <wp:docPr id="2468" name="Grupo 2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03"/>
                          <a:chExt cx="9806" cy="595"/>
                        </a:xfrm>
                      </wpg:grpSpPr>
                      <wps:wsp>
                        <wps:cNvPr id="2469" name="Freeform 475"/>
                        <wps:cNvSpPr>
                          <a:spLocks/>
                        </wps:cNvSpPr>
                        <wps:spPr bwMode="auto">
                          <a:xfrm>
                            <a:off x="1021" y="303"/>
                            <a:ext cx="9806" cy="595"/>
                          </a:xfrm>
                          <a:custGeom>
                            <a:avLst/>
                            <a:gdLst>
                              <a:gd name="T0" fmla="+- 0 1021 1021"/>
                              <a:gd name="T1" fmla="*/ T0 w 9806"/>
                              <a:gd name="T2" fmla="+- 0 898 303"/>
                              <a:gd name="T3" fmla="*/ 898 h 595"/>
                              <a:gd name="T4" fmla="+- 0 10826 1021"/>
                              <a:gd name="T5" fmla="*/ T4 w 9806"/>
                              <a:gd name="T6" fmla="+- 0 898 303"/>
                              <a:gd name="T7" fmla="*/ 898 h 595"/>
                              <a:gd name="T8" fmla="+- 0 10826 1021"/>
                              <a:gd name="T9" fmla="*/ T8 w 9806"/>
                              <a:gd name="T10" fmla="+- 0 303 303"/>
                              <a:gd name="T11" fmla="*/ 303 h 595"/>
                              <a:gd name="T12" fmla="+- 0 1021 1021"/>
                              <a:gd name="T13" fmla="*/ T12 w 9806"/>
                              <a:gd name="T14" fmla="+- 0 303 303"/>
                              <a:gd name="T15" fmla="*/ 303 h 595"/>
                              <a:gd name="T16" fmla="+- 0 1021 1021"/>
                              <a:gd name="T17" fmla="*/ T16 w 9806"/>
                              <a:gd name="T18" fmla="+- 0 898 303"/>
                              <a:gd name="T19" fmla="*/ 898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714996" id="Grupo 2468" o:spid="_x0000_s1026" style="position:absolute;margin-left:51.05pt;margin-top:15.15pt;width:490.3pt;height:29.75pt;z-index:-250989568;mso-position-horizontal-relative:page" coordorigin="1021,303"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">
                <v:shape id="Freeform 475" o:spid="_x0000_s1027" style="position:absolute;left:1021;top:303;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" path="m,595r9805,l9805,,,,,595xe" filled="f" strokeweight="0">
                  <v:path arrowok="t" o:connecttype="custom" o:connectlocs="0,898;9805,898;9805,303;0,303;0,898"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2975BC23" w14:textId="77777777" w:rsidR="00F664FE" w:rsidRPr="00F664FE" w:rsidRDefault="00F664FE" w:rsidP="00971CC1">
      <w:pPr>
        <w:spacing w:after="160" w:line="200" w:lineRule="exact"/>
        <w:ind w:left="284"/>
        <w:rPr>
          <w:rFonts w:cs="Times New Roman"/>
          <w:sz w:val="20"/>
          <w:szCs w:val="20"/>
          <w:lang w:eastAsia="en-US"/>
        </w:rPr>
      </w:pPr>
    </w:p>
    <w:p w14:paraId="24BF4E87" w14:textId="77777777" w:rsidR="00F664FE" w:rsidRPr="00F664FE" w:rsidRDefault="00F664FE" w:rsidP="00971CC1">
      <w:pPr>
        <w:spacing w:after="160" w:line="200" w:lineRule="exact"/>
        <w:ind w:left="284"/>
        <w:rPr>
          <w:rFonts w:cs="Times New Roman"/>
          <w:sz w:val="20"/>
          <w:szCs w:val="20"/>
          <w:lang w:eastAsia="en-US"/>
        </w:rPr>
      </w:pPr>
    </w:p>
    <w:p w14:paraId="5A345347" w14:textId="77777777" w:rsidR="00F664FE" w:rsidRPr="00F664FE" w:rsidRDefault="00F664FE" w:rsidP="00971CC1">
      <w:pPr>
        <w:spacing w:before="12" w:after="160" w:line="260" w:lineRule="exact"/>
        <w:ind w:left="284"/>
        <w:rPr>
          <w:rFonts w:cs="Times New Roman"/>
          <w:sz w:val="26"/>
          <w:szCs w:val="26"/>
          <w:lang w:eastAsia="en-US"/>
        </w:rPr>
      </w:pPr>
    </w:p>
    <w:p w14:paraId="246BBA83"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Tareas - ¿Cómo? - Intervención en el centro o implementación</w:t>
      </w:r>
    </w:p>
    <w:p w14:paraId="53DF06C2" w14:textId="77777777" w:rsidR="00F664FE" w:rsidRPr="00F664FE" w:rsidRDefault="00F664FE" w:rsidP="00971CC1">
      <w:pPr>
        <w:widowControl w:val="0"/>
        <w:spacing w:before="66"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27936" behindDoc="1" locked="0" layoutInCell="1" allowOverlap="1" wp14:anchorId="06D69C39" wp14:editId="7233DF04">
                <wp:simplePos x="0" y="0"/>
                <wp:positionH relativeFrom="page">
                  <wp:posOffset>648335</wp:posOffset>
                </wp:positionH>
                <wp:positionV relativeFrom="paragraph">
                  <wp:posOffset>41910</wp:posOffset>
                </wp:positionV>
                <wp:extent cx="6226810" cy="377825"/>
                <wp:effectExtent l="10160" t="13335" r="11430" b="8890"/>
                <wp:wrapNone/>
                <wp:docPr id="2466" name="Grupo 2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66"/>
                          <a:chExt cx="9806" cy="595"/>
                        </a:xfrm>
                      </wpg:grpSpPr>
                      <wps:wsp>
                        <wps:cNvPr id="2467" name="Freeform 477"/>
                        <wps:cNvSpPr>
                          <a:spLocks/>
                        </wps:cNvSpPr>
                        <wps:spPr bwMode="auto">
                          <a:xfrm>
                            <a:off x="1021" y="66"/>
                            <a:ext cx="9806" cy="595"/>
                          </a:xfrm>
                          <a:custGeom>
                            <a:avLst/>
                            <a:gdLst>
                              <a:gd name="T0" fmla="+- 0 1021 1021"/>
                              <a:gd name="T1" fmla="*/ T0 w 9806"/>
                              <a:gd name="T2" fmla="+- 0 662 66"/>
                              <a:gd name="T3" fmla="*/ 662 h 595"/>
                              <a:gd name="T4" fmla="+- 0 10826 1021"/>
                              <a:gd name="T5" fmla="*/ T4 w 9806"/>
                              <a:gd name="T6" fmla="+- 0 662 66"/>
                              <a:gd name="T7" fmla="*/ 662 h 595"/>
                              <a:gd name="T8" fmla="+- 0 10826 1021"/>
                              <a:gd name="T9" fmla="*/ T8 w 9806"/>
                              <a:gd name="T10" fmla="+- 0 66 66"/>
                              <a:gd name="T11" fmla="*/ 66 h 595"/>
                              <a:gd name="T12" fmla="+- 0 1021 1021"/>
                              <a:gd name="T13" fmla="*/ T12 w 9806"/>
                              <a:gd name="T14" fmla="+- 0 66 66"/>
                              <a:gd name="T15" fmla="*/ 66 h 595"/>
                              <a:gd name="T16" fmla="+- 0 1021 1021"/>
                              <a:gd name="T17" fmla="*/ T16 w 9806"/>
                              <a:gd name="T18" fmla="+- 0 662 66"/>
                              <a:gd name="T19" fmla="*/ 662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4B59EE2" id="Grupo 2466" o:spid="_x0000_s1026" style="position:absolute;margin-left:51.05pt;margin-top:3.3pt;width:490.3pt;height:29.75pt;z-index:-250988544;mso-position-horizontal-relative:page" coordorigin="1021,66"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">
                <v:shape id="Freeform 477" o:spid="_x0000_s1027" style="position:absolute;left:1021;top:66;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" path="m,596r9805,l9805,,,,,596xe" filled="f" strokeweight="0">
                  <v:path arrowok="t" o:connecttype="custom" o:connectlocs="0,662;9805,662;9805,66;0,66;0,662" o:connectangles="0,0,0,0,0"/>
                </v:shape>
                <w10:wrap anchorx="page"/>
              </v:group>
            </w:pict>
          </mc:Fallback>
        </mc:AlternateContent>
      </w:r>
      <w:r w:rsidRPr="00F664FE">
        <w:rPr>
          <w:rFonts w:ascii="Arial" w:eastAsia="Arial" w:hAnsi="Arial" w:cs="Times New Roman"/>
          <w:sz w:val="16"/>
          <w:szCs w:val="16"/>
          <w:lang w:eastAsia="en-US"/>
        </w:rPr>
        <w:t>Creación de una guía con los criterios y normas para la publicación en redes sociales</w:t>
      </w:r>
    </w:p>
    <w:p w14:paraId="2E133225" w14:textId="77777777" w:rsidR="00F664FE" w:rsidRPr="00F664FE" w:rsidRDefault="00F664FE" w:rsidP="00971CC1">
      <w:pPr>
        <w:spacing w:before="10" w:after="160" w:line="120" w:lineRule="exact"/>
        <w:ind w:left="284"/>
        <w:rPr>
          <w:rFonts w:cs="Times New Roman"/>
          <w:sz w:val="12"/>
          <w:szCs w:val="12"/>
          <w:lang w:eastAsia="en-US"/>
        </w:rPr>
      </w:pPr>
    </w:p>
    <w:p w14:paraId="31777DF9" w14:textId="77777777" w:rsidR="00F664FE" w:rsidRPr="00F664FE" w:rsidRDefault="00F664FE" w:rsidP="00971CC1">
      <w:pPr>
        <w:spacing w:after="160" w:line="200" w:lineRule="exact"/>
        <w:ind w:left="284"/>
        <w:rPr>
          <w:rFonts w:cs="Times New Roman"/>
          <w:sz w:val="20"/>
          <w:szCs w:val="20"/>
          <w:lang w:eastAsia="en-US"/>
        </w:rPr>
      </w:pPr>
    </w:p>
    <w:p w14:paraId="50288CB4" w14:textId="77777777" w:rsidR="00F664FE" w:rsidRPr="00F664FE" w:rsidRDefault="00F664FE" w:rsidP="00971CC1">
      <w:pPr>
        <w:spacing w:after="160" w:line="200" w:lineRule="exact"/>
        <w:ind w:left="284"/>
        <w:rPr>
          <w:rFonts w:cs="Times New Roman"/>
          <w:sz w:val="20"/>
          <w:szCs w:val="20"/>
          <w:lang w:eastAsia="en-US"/>
        </w:rPr>
      </w:pPr>
    </w:p>
    <w:p w14:paraId="3EAAA7AA"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28960" behindDoc="1" locked="0" layoutInCell="1" allowOverlap="1" wp14:anchorId="4AFF9204" wp14:editId="49917D24">
                <wp:simplePos x="0" y="0"/>
                <wp:positionH relativeFrom="page">
                  <wp:posOffset>648335</wp:posOffset>
                </wp:positionH>
                <wp:positionV relativeFrom="paragraph">
                  <wp:posOffset>157480</wp:posOffset>
                </wp:positionV>
                <wp:extent cx="6226810" cy="377825"/>
                <wp:effectExtent l="10160" t="5080" r="11430" b="7620"/>
                <wp:wrapNone/>
                <wp:docPr id="2464" name="Grupo 2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48"/>
                          <a:chExt cx="9806" cy="595"/>
                        </a:xfrm>
                      </wpg:grpSpPr>
                      <wps:wsp>
                        <wps:cNvPr id="2465" name="Freeform 479"/>
                        <wps:cNvSpPr>
                          <a:spLocks/>
                        </wps:cNvSpPr>
                        <wps:spPr bwMode="auto">
                          <a:xfrm>
                            <a:off x="1021" y="248"/>
                            <a:ext cx="9806" cy="595"/>
                          </a:xfrm>
                          <a:custGeom>
                            <a:avLst/>
                            <a:gdLst>
                              <a:gd name="T0" fmla="+- 0 1021 1021"/>
                              <a:gd name="T1" fmla="*/ T0 w 9806"/>
                              <a:gd name="T2" fmla="+- 0 844 248"/>
                              <a:gd name="T3" fmla="*/ 844 h 595"/>
                              <a:gd name="T4" fmla="+- 0 10826 1021"/>
                              <a:gd name="T5" fmla="*/ T4 w 9806"/>
                              <a:gd name="T6" fmla="+- 0 844 248"/>
                              <a:gd name="T7" fmla="*/ 844 h 595"/>
                              <a:gd name="T8" fmla="+- 0 10826 1021"/>
                              <a:gd name="T9" fmla="*/ T8 w 9806"/>
                              <a:gd name="T10" fmla="+- 0 248 248"/>
                              <a:gd name="T11" fmla="*/ 248 h 595"/>
                              <a:gd name="T12" fmla="+- 0 1021 1021"/>
                              <a:gd name="T13" fmla="*/ T12 w 9806"/>
                              <a:gd name="T14" fmla="+- 0 248 248"/>
                              <a:gd name="T15" fmla="*/ 248 h 595"/>
                              <a:gd name="T16" fmla="+- 0 1021 1021"/>
                              <a:gd name="T17" fmla="*/ T16 w 9806"/>
                              <a:gd name="T18" fmla="+- 0 844 248"/>
                              <a:gd name="T19" fmla="*/ 844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4C69DAC" id="Grupo 2464" o:spid="_x0000_s1026" style="position:absolute;margin-left:51.05pt;margin-top:12.4pt;width:490.3pt;height:29.75pt;z-index:-250987520;mso-position-horizontal-relative:page" coordorigin="1021,24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">
                <v:shape id="Freeform 479" o:spid="_x0000_s1027" style="position:absolute;left:1021;top:24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" path="m,596r9805,l9805,,,,,596xe" filled="f" strokeweight="0">
                  <v:path arrowok="t" o:connecttype="custom" o:connectlocs="0,844;9805,844;9805,248;0,248;0,844" o:connectangles="0,0,0,0,0"/>
                </v:shape>
                <w10:wrap anchorx="page"/>
              </v:group>
            </w:pict>
          </mc:Fallback>
        </mc:AlternateContent>
      </w:r>
      <w:r w:rsidRPr="00F664FE">
        <w:rPr>
          <w:rFonts w:ascii="Arial" w:eastAsia="Arial" w:hAnsi="Arial" w:cs="Times New Roman"/>
          <w:b/>
          <w:bCs/>
          <w:sz w:val="16"/>
          <w:szCs w:val="16"/>
          <w:lang w:eastAsia="en-US"/>
        </w:rPr>
        <w:t>Evaluación de las tareas. Objeto</w:t>
      </w:r>
    </w:p>
    <w:p w14:paraId="33EEE92B" w14:textId="77777777" w:rsidR="00F664FE" w:rsidRPr="00F664FE" w:rsidRDefault="00F664FE" w:rsidP="00971CC1">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Mediante escala de evaluación</w:t>
      </w:r>
    </w:p>
    <w:p w14:paraId="6F73EA3D" w14:textId="77777777" w:rsidR="00F664FE" w:rsidRPr="00F664FE" w:rsidRDefault="00F664FE" w:rsidP="00971CC1">
      <w:pPr>
        <w:spacing w:after="160" w:line="130" w:lineRule="exact"/>
        <w:ind w:left="284"/>
        <w:rPr>
          <w:rFonts w:cs="Times New Roman"/>
          <w:sz w:val="13"/>
          <w:szCs w:val="13"/>
          <w:lang w:eastAsia="en-US"/>
        </w:rPr>
      </w:pPr>
    </w:p>
    <w:p w14:paraId="4CEE1B46" w14:textId="77777777" w:rsidR="00F664FE" w:rsidRPr="00F664FE" w:rsidRDefault="00F664FE" w:rsidP="00971CC1">
      <w:pPr>
        <w:spacing w:after="160" w:line="200" w:lineRule="exact"/>
        <w:ind w:left="284"/>
        <w:rPr>
          <w:rFonts w:cs="Times New Roman"/>
          <w:sz w:val="20"/>
          <w:szCs w:val="20"/>
          <w:lang w:eastAsia="en-US"/>
        </w:rPr>
      </w:pPr>
    </w:p>
    <w:p w14:paraId="659922AC" w14:textId="77777777" w:rsidR="00F664FE" w:rsidRPr="00F664FE" w:rsidRDefault="00F664FE" w:rsidP="00971CC1">
      <w:pPr>
        <w:spacing w:after="160" w:line="200" w:lineRule="exact"/>
        <w:ind w:left="284"/>
        <w:rPr>
          <w:rFonts w:cs="Times New Roman"/>
          <w:sz w:val="20"/>
          <w:szCs w:val="20"/>
          <w:lang w:eastAsia="en-US"/>
        </w:rPr>
      </w:pPr>
    </w:p>
    <w:p w14:paraId="3ED3FCF2"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659BAF4C" w14:textId="77777777" w:rsidR="00F664FE" w:rsidRPr="00F664FE" w:rsidRDefault="00F664FE" w:rsidP="00971CC1">
      <w:pPr>
        <w:widowControl w:val="0"/>
        <w:spacing w:before="94" w:after="0" w:line="405" w:lineRule="auto"/>
        <w:ind w:left="284" w:right="810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29984" behindDoc="1" locked="0" layoutInCell="1" allowOverlap="1" wp14:anchorId="6D7AB82D" wp14:editId="17F877FB">
                <wp:simplePos x="0" y="0"/>
                <wp:positionH relativeFrom="page">
                  <wp:posOffset>648970</wp:posOffset>
                </wp:positionH>
                <wp:positionV relativeFrom="paragraph">
                  <wp:posOffset>59690</wp:posOffset>
                </wp:positionV>
                <wp:extent cx="125730" cy="125730"/>
                <wp:effectExtent l="10795" t="12065" r="6350" b="5080"/>
                <wp:wrapNone/>
                <wp:docPr id="2462" name="Grupo 2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463" name="Freeform 481"/>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6230859" id="Grupo 2462" o:spid="_x0000_s1026" style="position:absolute;margin-left:51.1pt;margin-top:4.7pt;width:9.9pt;height:9.9pt;z-index:-250986496;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">
                <v:shape id="Freeform 481"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31008" behindDoc="1" locked="0" layoutInCell="1" allowOverlap="1" wp14:anchorId="321FA5BC" wp14:editId="0325F711">
                <wp:simplePos x="0" y="0"/>
                <wp:positionH relativeFrom="page">
                  <wp:posOffset>648970</wp:posOffset>
                </wp:positionH>
                <wp:positionV relativeFrom="paragraph">
                  <wp:posOffset>257175</wp:posOffset>
                </wp:positionV>
                <wp:extent cx="125730" cy="125730"/>
                <wp:effectExtent l="10795" t="9525" r="6350" b="7620"/>
                <wp:wrapNone/>
                <wp:docPr id="2460" name="Grupo 2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461" name="Freeform 483"/>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37AF101" id="Grupo 2460" o:spid="_x0000_s1026" style="position:absolute;margin-left:51.1pt;margin-top:20.25pt;width:9.9pt;height:9.9pt;z-index:-250985472;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">
                <v:shape id="Freeform 483"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sz w:val="16"/>
          <w:szCs w:val="16"/>
          <w:lang w:eastAsia="en-US"/>
        </w:rPr>
        <w:t>Formulario Encuesta</w:t>
      </w:r>
    </w:p>
    <w:p w14:paraId="20A0D938" w14:textId="77777777" w:rsidR="00F664FE" w:rsidRPr="00F664FE" w:rsidRDefault="00F664FE" w:rsidP="00971CC1">
      <w:pPr>
        <w:widowControl w:val="0"/>
        <w:spacing w:before="3" w:after="0" w:line="405" w:lineRule="auto"/>
        <w:ind w:left="284" w:right="828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32032" behindDoc="1" locked="0" layoutInCell="1" allowOverlap="1" wp14:anchorId="6283EB84" wp14:editId="79EF0476">
                <wp:simplePos x="0" y="0"/>
                <wp:positionH relativeFrom="page">
                  <wp:posOffset>648970</wp:posOffset>
                </wp:positionH>
                <wp:positionV relativeFrom="paragraph">
                  <wp:posOffset>1905</wp:posOffset>
                </wp:positionV>
                <wp:extent cx="125730" cy="125730"/>
                <wp:effectExtent l="10795" t="11430" r="6350" b="5715"/>
                <wp:wrapNone/>
                <wp:docPr id="2458" name="Grupo 2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459" name="Freeform 485"/>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A1A22E6" id="Grupo 2458" o:spid="_x0000_s1026" style="position:absolute;margin-left:51.1pt;margin-top:.15pt;width:9.9pt;height:9.9pt;z-index:-250984448;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">
                <v:shape id="Freeform 485"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33056" behindDoc="1" locked="0" layoutInCell="1" allowOverlap="1" wp14:anchorId="618B2E15" wp14:editId="3373C85A">
                <wp:simplePos x="0" y="0"/>
                <wp:positionH relativeFrom="page">
                  <wp:posOffset>648970</wp:posOffset>
                </wp:positionH>
                <wp:positionV relativeFrom="paragraph">
                  <wp:posOffset>199390</wp:posOffset>
                </wp:positionV>
                <wp:extent cx="125730" cy="125730"/>
                <wp:effectExtent l="10795" t="8890" r="6350" b="8255"/>
                <wp:wrapNone/>
                <wp:docPr id="2456" name="Grupo 2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457" name="Freeform 487"/>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23FA48" id="Grupo 2456" o:spid="_x0000_s1026" style="position:absolute;margin-left:51.1pt;margin-top:15.7pt;width:9.9pt;height:9.9pt;z-index:-250983424;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">
                <v:shape id="Freeform 487"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" path="m,198r198,l198,,,,,198xe" filled="f" strokeweight="0">
                  <v:path arrowok="t" o:connecttype="custom" o:connectlocs="0,512;198,512;198,314;0,314;0,51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Estadísticas Otras</w:t>
      </w:r>
    </w:p>
    <w:p w14:paraId="55B9EE51" w14:textId="77777777" w:rsidR="00F664FE" w:rsidRPr="00F664FE" w:rsidRDefault="00F664FE" w:rsidP="00971CC1">
      <w:pPr>
        <w:spacing w:before="3" w:after="160" w:line="150" w:lineRule="exact"/>
        <w:ind w:left="284"/>
        <w:rPr>
          <w:rFonts w:cs="Times New Roman"/>
          <w:sz w:val="15"/>
          <w:szCs w:val="15"/>
          <w:lang w:eastAsia="en-US"/>
        </w:rPr>
      </w:pPr>
    </w:p>
    <w:p w14:paraId="58F88360"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34080" behindDoc="1" locked="0" layoutInCell="1" allowOverlap="1" wp14:anchorId="7BD9EDAC" wp14:editId="727FDC89">
                <wp:simplePos x="0" y="0"/>
                <wp:positionH relativeFrom="page">
                  <wp:posOffset>636270</wp:posOffset>
                </wp:positionH>
                <wp:positionV relativeFrom="paragraph">
                  <wp:posOffset>161925</wp:posOffset>
                </wp:positionV>
                <wp:extent cx="6226810" cy="377825"/>
                <wp:effectExtent l="7620" t="9525" r="13970" b="12700"/>
                <wp:wrapNone/>
                <wp:docPr id="2454" name="Grupo 2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455" name="Freeform 489"/>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9047E7" id="Grupo 2454" o:spid="_x0000_s1026" style="position:absolute;margin-left:50.1pt;margin-top:12.75pt;width:490.3pt;height:29.75pt;z-index:-250982400;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">
                <v:shape id="Freeform 489"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50D4CD92"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0EDF2FC3"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338176" behindDoc="1" locked="0" layoutInCell="1" allowOverlap="1" wp14:anchorId="2E3C7A1E" wp14:editId="61259E99">
                <wp:simplePos x="0" y="0"/>
                <wp:positionH relativeFrom="page">
                  <wp:posOffset>5715</wp:posOffset>
                </wp:positionH>
                <wp:positionV relativeFrom="page">
                  <wp:posOffset>5438775</wp:posOffset>
                </wp:positionV>
                <wp:extent cx="4445" cy="1270"/>
                <wp:effectExtent l="5715" t="9525" r="8890" b="8255"/>
                <wp:wrapNone/>
                <wp:docPr id="2452" name="Grupo 2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453" name="Freeform 494"/>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C3D501E" id="Grupo 2452" o:spid="_x0000_s1026" style="position:absolute;margin-left:.45pt;margin-top:428.25pt;width:.35pt;height:.1pt;z-index:-250978304;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">
                <v:shape id="Freeform 494"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" path="m,l7,e" filled="f" strokeweight="0">
                  <v:path arrowok="t" o:connecttype="custom" o:connectlocs="0,0;7,0" o:connectangles="0,0"/>
                </v:shape>
                <w10:wrap anchorx="page" anchory="page"/>
              </v:group>
            </w:pict>
          </mc:Fallback>
        </mc:AlternateContent>
      </w:r>
    </w:p>
    <w:p w14:paraId="2337F786" w14:textId="77777777" w:rsidR="00F664FE" w:rsidRPr="00F664FE" w:rsidRDefault="00F664FE" w:rsidP="00F664FE">
      <w:pPr>
        <w:spacing w:after="160" w:line="200" w:lineRule="exact"/>
        <w:rPr>
          <w:rFonts w:cs="Times New Roman"/>
          <w:sz w:val="20"/>
          <w:szCs w:val="20"/>
          <w:lang w:eastAsia="en-US"/>
        </w:rPr>
      </w:pPr>
    </w:p>
    <w:p w14:paraId="351FA58C"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INFORMACIÓN Y COMUNICACIÓN</w:t>
      </w:r>
    </w:p>
    <w:p w14:paraId="1A1ECBD8" w14:textId="77777777" w:rsidR="00F664FE" w:rsidRPr="00F664FE" w:rsidRDefault="00F664FE" w:rsidP="00F664FE">
      <w:pPr>
        <w:spacing w:after="160" w:line="200" w:lineRule="exact"/>
        <w:rPr>
          <w:rFonts w:cs="Times New Roman"/>
          <w:sz w:val="20"/>
          <w:szCs w:val="20"/>
          <w:lang w:eastAsia="en-US"/>
        </w:rPr>
      </w:pPr>
    </w:p>
    <w:p w14:paraId="2A7EEB19" w14:textId="77777777" w:rsidR="00F664FE" w:rsidRPr="00F664FE" w:rsidRDefault="00F664FE" w:rsidP="00F664FE">
      <w:pPr>
        <w:spacing w:before="3" w:after="160" w:line="200" w:lineRule="exact"/>
        <w:rPr>
          <w:rFonts w:cs="Times New Roman"/>
          <w:sz w:val="20"/>
          <w:szCs w:val="20"/>
          <w:lang w:eastAsia="en-US"/>
        </w:rPr>
      </w:pPr>
    </w:p>
    <w:p w14:paraId="620DD873"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4835A0B9" w14:textId="77777777" w:rsidR="00F664FE" w:rsidRPr="00F664FE" w:rsidRDefault="00F664FE" w:rsidP="00971CC1">
      <w:pPr>
        <w:widowControl w:val="0"/>
        <w:spacing w:before="61" w:after="0" w:line="405"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39200" behindDoc="1" locked="0" layoutInCell="1" allowOverlap="1" wp14:anchorId="7B423B48" wp14:editId="36E921FB">
                <wp:simplePos x="0" y="0"/>
                <wp:positionH relativeFrom="page">
                  <wp:posOffset>648970</wp:posOffset>
                </wp:positionH>
                <wp:positionV relativeFrom="paragraph">
                  <wp:posOffset>38735</wp:posOffset>
                </wp:positionV>
                <wp:extent cx="125730" cy="125730"/>
                <wp:effectExtent l="10795" t="10160" r="6350" b="6985"/>
                <wp:wrapNone/>
                <wp:docPr id="2447" name="Grupo 2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448" name="Freeform 496"/>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AF9A7A8" id="Grupo 2447" o:spid="_x0000_s1026" style="position:absolute;margin-left:51.1pt;margin-top:3.05pt;width:9.9pt;height:9.9pt;z-index:-250977280;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">
                <v:shape id="Freeform 496"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40224" behindDoc="1" locked="0" layoutInCell="1" allowOverlap="1" wp14:anchorId="28C97885" wp14:editId="54215417">
                <wp:simplePos x="0" y="0"/>
                <wp:positionH relativeFrom="page">
                  <wp:posOffset>648970</wp:posOffset>
                </wp:positionH>
                <wp:positionV relativeFrom="paragraph">
                  <wp:posOffset>236220</wp:posOffset>
                </wp:positionV>
                <wp:extent cx="125730" cy="125730"/>
                <wp:effectExtent l="10795" t="7620" r="6350" b="9525"/>
                <wp:wrapNone/>
                <wp:docPr id="2445" name="Grupo 2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72"/>
                          <a:chExt cx="198" cy="198"/>
                        </a:xfrm>
                      </wpg:grpSpPr>
                      <wps:wsp>
                        <wps:cNvPr id="2446" name="Freeform 498"/>
                        <wps:cNvSpPr>
                          <a:spLocks/>
                        </wps:cNvSpPr>
                        <wps:spPr bwMode="auto">
                          <a:xfrm>
                            <a:off x="1022" y="372"/>
                            <a:ext cx="198" cy="198"/>
                          </a:xfrm>
                          <a:custGeom>
                            <a:avLst/>
                            <a:gdLst>
                              <a:gd name="T0" fmla="+- 0 1022 1022"/>
                              <a:gd name="T1" fmla="*/ T0 w 198"/>
                              <a:gd name="T2" fmla="+- 0 570 372"/>
                              <a:gd name="T3" fmla="*/ 570 h 198"/>
                              <a:gd name="T4" fmla="+- 0 1220 1022"/>
                              <a:gd name="T5" fmla="*/ T4 w 198"/>
                              <a:gd name="T6" fmla="+- 0 570 372"/>
                              <a:gd name="T7" fmla="*/ 570 h 198"/>
                              <a:gd name="T8" fmla="+- 0 1220 1022"/>
                              <a:gd name="T9" fmla="*/ T8 w 198"/>
                              <a:gd name="T10" fmla="+- 0 372 372"/>
                              <a:gd name="T11" fmla="*/ 372 h 198"/>
                              <a:gd name="T12" fmla="+- 0 1022 1022"/>
                              <a:gd name="T13" fmla="*/ T12 w 198"/>
                              <a:gd name="T14" fmla="+- 0 372 372"/>
                              <a:gd name="T15" fmla="*/ 372 h 198"/>
                              <a:gd name="T16" fmla="+- 0 1022 1022"/>
                              <a:gd name="T17" fmla="*/ T16 w 198"/>
                              <a:gd name="T18" fmla="+- 0 570 372"/>
                              <a:gd name="T19" fmla="*/ 570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9F26094" id="Grupo 2445" o:spid="_x0000_s1026" style="position:absolute;margin-left:51.1pt;margin-top:18.6pt;width:9.9pt;height:9.9pt;z-index:-250976256;mso-position-horizontal-relative:page" coordorigin="1022,372"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">
                <v:shape id="Freeform 498" o:spid="_x0000_s1027" style="position:absolute;left:1022;top:372;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" path="m,198r198,l198,,,,,198xe" filled="f" strokeweight="0">
                  <v:path arrowok="t" o:connecttype="custom" o:connectlocs="0,570;198,570;198,372;0,372;0,570"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41248" behindDoc="1" locked="0" layoutInCell="1" allowOverlap="1" wp14:anchorId="1DA3E507" wp14:editId="3395FBE2">
                <wp:simplePos x="0" y="0"/>
                <wp:positionH relativeFrom="page">
                  <wp:posOffset>648970</wp:posOffset>
                </wp:positionH>
                <wp:positionV relativeFrom="paragraph">
                  <wp:posOffset>433705</wp:posOffset>
                </wp:positionV>
                <wp:extent cx="125730" cy="125730"/>
                <wp:effectExtent l="10795" t="5080" r="6350" b="12065"/>
                <wp:wrapNone/>
                <wp:docPr id="2443" name="Grupo 2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83"/>
                          <a:chExt cx="198" cy="198"/>
                        </a:xfrm>
                      </wpg:grpSpPr>
                      <wps:wsp>
                        <wps:cNvPr id="2444" name="Freeform 500"/>
                        <wps:cNvSpPr>
                          <a:spLocks/>
                        </wps:cNvSpPr>
                        <wps:spPr bwMode="auto">
                          <a:xfrm>
                            <a:off x="1022" y="683"/>
                            <a:ext cx="198" cy="198"/>
                          </a:xfrm>
                          <a:custGeom>
                            <a:avLst/>
                            <a:gdLst>
                              <a:gd name="T0" fmla="+- 0 1022 1022"/>
                              <a:gd name="T1" fmla="*/ T0 w 198"/>
                              <a:gd name="T2" fmla="+- 0 881 683"/>
                              <a:gd name="T3" fmla="*/ 881 h 198"/>
                              <a:gd name="T4" fmla="+- 0 1220 1022"/>
                              <a:gd name="T5" fmla="*/ T4 w 198"/>
                              <a:gd name="T6" fmla="+- 0 881 683"/>
                              <a:gd name="T7" fmla="*/ 881 h 198"/>
                              <a:gd name="T8" fmla="+- 0 1220 1022"/>
                              <a:gd name="T9" fmla="*/ T8 w 198"/>
                              <a:gd name="T10" fmla="+- 0 683 683"/>
                              <a:gd name="T11" fmla="*/ 683 h 198"/>
                              <a:gd name="T12" fmla="+- 0 1022 1022"/>
                              <a:gd name="T13" fmla="*/ T12 w 198"/>
                              <a:gd name="T14" fmla="+- 0 683 683"/>
                              <a:gd name="T15" fmla="*/ 683 h 198"/>
                              <a:gd name="T16" fmla="+- 0 1022 1022"/>
                              <a:gd name="T17" fmla="*/ T16 w 198"/>
                              <a:gd name="T18" fmla="+- 0 881 683"/>
                              <a:gd name="T19" fmla="*/ 88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FF114E3" id="Grupo 2443" o:spid="_x0000_s1026" style="position:absolute;margin-left:51.1pt;margin-top:34.15pt;width:9.9pt;height:9.9pt;z-index:-250975232;mso-position-horizontal-relative:page" coordorigin="1022,68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">
                <v:shape id="Freeform 500" o:spid="_x0000_s1027" style="position:absolute;left:1022;top:68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" path="m,198r198,l198,,,,,198xe" filled="f" strokeweight="0">
                  <v:path arrowok="t" o:connecttype="custom" o:connectlocs="0,881;198,881;198,683;0,683;0,881"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 Equipo de coordinación Profesorado</w:t>
      </w:r>
    </w:p>
    <w:p w14:paraId="4C63B717" w14:textId="77777777" w:rsidR="00F664FE" w:rsidRPr="00F664FE" w:rsidRDefault="00F664FE" w:rsidP="00971CC1">
      <w:pPr>
        <w:widowControl w:val="0"/>
        <w:spacing w:before="3" w:after="0" w:line="404" w:lineRule="auto"/>
        <w:ind w:left="284"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42272" behindDoc="1" locked="0" layoutInCell="1" allowOverlap="1" wp14:anchorId="1BECEBBD" wp14:editId="6B1C74F2">
                <wp:simplePos x="0" y="0"/>
                <wp:positionH relativeFrom="page">
                  <wp:posOffset>648970</wp:posOffset>
                </wp:positionH>
                <wp:positionV relativeFrom="paragraph">
                  <wp:posOffset>1905</wp:posOffset>
                </wp:positionV>
                <wp:extent cx="125730" cy="125730"/>
                <wp:effectExtent l="10795" t="11430" r="6350" b="5715"/>
                <wp:wrapNone/>
                <wp:docPr id="2441" name="Grupo 2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442" name="Freeform 502"/>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9C26E8" id="Grupo 2441" o:spid="_x0000_s1026" style="position:absolute;margin-left:51.1pt;margin-top:.15pt;width:9.9pt;height:9.9pt;z-index:-250974208;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BNzkZcDQQAAEQL&#10;AAAOAAAAAAAAAAAAAAAAAC4CAABkcnMvZTJvRG9jLnhtbFBLAQItABQABgAIAAAAIQD2lUjV3AAA&#10;AAcBAAAPAAAAAAAAAAAAAAAAAGcGAABkcnMvZG93bnJldi54bWxQSwUGAAAAAAQABADzAAAAcAcA&#10;AAAA&#10;">
                <v:shape id="Freeform 502"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43296" behindDoc="1" locked="0" layoutInCell="1" allowOverlap="1" wp14:anchorId="3DBF4619" wp14:editId="6DF1135B">
                <wp:simplePos x="0" y="0"/>
                <wp:positionH relativeFrom="page">
                  <wp:posOffset>648970</wp:posOffset>
                </wp:positionH>
                <wp:positionV relativeFrom="paragraph">
                  <wp:posOffset>199390</wp:posOffset>
                </wp:positionV>
                <wp:extent cx="125730" cy="125730"/>
                <wp:effectExtent l="10795" t="8890" r="6350" b="8255"/>
                <wp:wrapNone/>
                <wp:docPr id="2439" name="Grupo 2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4"/>
                          <a:chExt cx="198" cy="198"/>
                        </a:xfrm>
                      </wpg:grpSpPr>
                      <wps:wsp>
                        <wps:cNvPr id="2440" name="Freeform 504"/>
                        <wps:cNvSpPr>
                          <a:spLocks/>
                        </wps:cNvSpPr>
                        <wps:spPr bwMode="auto">
                          <a:xfrm>
                            <a:off x="1022" y="314"/>
                            <a:ext cx="198" cy="198"/>
                          </a:xfrm>
                          <a:custGeom>
                            <a:avLst/>
                            <a:gdLst>
                              <a:gd name="T0" fmla="+- 0 1022 1022"/>
                              <a:gd name="T1" fmla="*/ T0 w 198"/>
                              <a:gd name="T2" fmla="+- 0 512 314"/>
                              <a:gd name="T3" fmla="*/ 512 h 198"/>
                              <a:gd name="T4" fmla="+- 0 1220 1022"/>
                              <a:gd name="T5" fmla="*/ T4 w 198"/>
                              <a:gd name="T6" fmla="+- 0 512 314"/>
                              <a:gd name="T7" fmla="*/ 512 h 198"/>
                              <a:gd name="T8" fmla="+- 0 1220 1022"/>
                              <a:gd name="T9" fmla="*/ T8 w 198"/>
                              <a:gd name="T10" fmla="+- 0 314 314"/>
                              <a:gd name="T11" fmla="*/ 314 h 198"/>
                              <a:gd name="T12" fmla="+- 0 1022 1022"/>
                              <a:gd name="T13" fmla="*/ T12 w 198"/>
                              <a:gd name="T14" fmla="+- 0 314 314"/>
                              <a:gd name="T15" fmla="*/ 314 h 198"/>
                              <a:gd name="T16" fmla="+- 0 1022 1022"/>
                              <a:gd name="T17" fmla="*/ T16 w 198"/>
                              <a:gd name="T18" fmla="+- 0 512 314"/>
                              <a:gd name="T19" fmla="*/ 51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C39AF4C" id="Grupo 2439" o:spid="_x0000_s1026" style="position:absolute;margin-left:51.1pt;margin-top:15.7pt;width:9.9pt;height:9.9pt;z-index:-250973184;mso-position-horizontal-relative:page" coordorigin="1022,31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">
                <v:shape id="Freeform 504" o:spid="_x0000_s1027" style="position:absolute;left:1022;top:31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" path="m,198r198,l198,,,,,198xe" filled="f" strokeweight="0">
                  <v:path arrowok="t" o:connecttype="custom" o:connectlocs="0,512;198,512;198,314;0,314;0,512" o:connectangles="0,0,0,0,0"/>
                </v:shape>
                <w10:wrap anchorx="page"/>
              </v:group>
            </w:pict>
          </mc:Fallback>
        </mc:AlternateContent>
      </w:r>
      <w:r w:rsidRPr="00F664FE">
        <w:rPr>
          <w:rFonts w:ascii="Arial" w:eastAsia="Arial" w:hAnsi="Arial" w:cs="Times New Roman"/>
          <w:sz w:val="16"/>
          <w:szCs w:val="16"/>
          <w:lang w:eastAsia="en-US"/>
        </w:rPr>
        <w:t>Alumnado PAS</w:t>
      </w:r>
    </w:p>
    <w:p w14:paraId="2873DE0D" w14:textId="77777777" w:rsidR="00F664FE" w:rsidRPr="00F664FE" w:rsidRDefault="00F664FE" w:rsidP="00971CC1">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44320" behindDoc="1" locked="0" layoutInCell="1" allowOverlap="1" wp14:anchorId="548087F0" wp14:editId="61EBE205">
                <wp:simplePos x="0" y="0"/>
                <wp:positionH relativeFrom="page">
                  <wp:posOffset>648970</wp:posOffset>
                </wp:positionH>
                <wp:positionV relativeFrom="paragraph">
                  <wp:posOffset>2540</wp:posOffset>
                </wp:positionV>
                <wp:extent cx="125730" cy="125730"/>
                <wp:effectExtent l="10795" t="12065" r="6350" b="14605"/>
                <wp:wrapNone/>
                <wp:docPr id="2437" name="Grupo 2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438" name="Freeform 506"/>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D02ACCD" id="Grupo 2437" o:spid="_x0000_s1026" style="position:absolute;margin-left:51.1pt;margin-top:.2pt;width:9.9pt;height:9.9pt;z-index:-250972160;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8CwQAAEQ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">
                <v:shape id="Freeform 506"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45344" behindDoc="1" locked="0" layoutInCell="1" allowOverlap="1" wp14:anchorId="314ABFDF" wp14:editId="1BAF90A0">
                <wp:simplePos x="0" y="0"/>
                <wp:positionH relativeFrom="page">
                  <wp:posOffset>648970</wp:posOffset>
                </wp:positionH>
                <wp:positionV relativeFrom="paragraph">
                  <wp:posOffset>200025</wp:posOffset>
                </wp:positionV>
                <wp:extent cx="125730" cy="125730"/>
                <wp:effectExtent l="10795" t="9525" r="6350" b="7620"/>
                <wp:wrapNone/>
                <wp:docPr id="2435" name="Grupo 2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436" name="Freeform 508"/>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815C82" id="Grupo 2435" o:spid="_x0000_s1026" style="position:absolute;margin-left:51.1pt;margin-top:15.75pt;width:9.9pt;height:9.9pt;z-index:-250971136;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">
                <v:shape id="Freeform 508"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001A5365"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46368" behindDoc="1" locked="0" layoutInCell="1" allowOverlap="1" wp14:anchorId="394C0FF5" wp14:editId="360D0EEF">
                <wp:simplePos x="0" y="0"/>
                <wp:positionH relativeFrom="page">
                  <wp:posOffset>648970</wp:posOffset>
                </wp:positionH>
                <wp:positionV relativeFrom="paragraph">
                  <wp:posOffset>1905</wp:posOffset>
                </wp:positionV>
                <wp:extent cx="125730" cy="125730"/>
                <wp:effectExtent l="10795" t="11430" r="6350" b="5715"/>
                <wp:wrapNone/>
                <wp:docPr id="2433" name="Grupo 2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434" name="Freeform 510"/>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7148FAB" id="Grupo 2433" o:spid="_x0000_s1026" style="position:absolute;margin-left:51.1pt;margin-top:.15pt;width:9.9pt;height:9.9pt;z-index:-250970112;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">
                <v:shape id="Freeform 510"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0CFE05CA" w14:textId="77777777" w:rsidR="00F664FE" w:rsidRPr="00F664FE" w:rsidRDefault="00F664FE" w:rsidP="00971CC1">
      <w:pPr>
        <w:spacing w:before="1" w:after="160" w:line="260" w:lineRule="exact"/>
        <w:ind w:left="284"/>
        <w:rPr>
          <w:rFonts w:cs="Times New Roman"/>
          <w:sz w:val="26"/>
          <w:szCs w:val="26"/>
          <w:lang w:eastAsia="en-US"/>
        </w:rPr>
      </w:pPr>
    </w:p>
    <w:p w14:paraId="0830BD6D"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47392" behindDoc="1" locked="0" layoutInCell="1" allowOverlap="1" wp14:anchorId="2E02B400" wp14:editId="38C04149">
                <wp:simplePos x="0" y="0"/>
                <wp:positionH relativeFrom="page">
                  <wp:posOffset>636270</wp:posOffset>
                </wp:positionH>
                <wp:positionV relativeFrom="paragraph">
                  <wp:posOffset>189865</wp:posOffset>
                </wp:positionV>
                <wp:extent cx="6226810" cy="377825"/>
                <wp:effectExtent l="7620" t="8890" r="13970" b="13335"/>
                <wp:wrapNone/>
                <wp:docPr id="2431" name="Grupo 2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432" name="Freeform 512"/>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72649E" id="Grupo 2431" o:spid="_x0000_s1026" style="position:absolute;margin-left:50.1pt;margin-top:14.95pt;width:490.3pt;height:29.75pt;z-index:-250969088;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">
                <v:shape id="Freeform 512"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50DFB270" w14:textId="77777777" w:rsidR="00F664FE" w:rsidRPr="00F664FE" w:rsidRDefault="00F664FE" w:rsidP="00971CC1">
      <w:pPr>
        <w:spacing w:after="160" w:line="200" w:lineRule="exact"/>
        <w:ind w:left="284"/>
        <w:rPr>
          <w:rFonts w:cs="Times New Roman"/>
          <w:sz w:val="20"/>
          <w:szCs w:val="20"/>
          <w:lang w:eastAsia="en-US"/>
        </w:rPr>
      </w:pPr>
    </w:p>
    <w:p w14:paraId="30CD57F2" w14:textId="77777777" w:rsidR="00F664FE" w:rsidRPr="00F664FE" w:rsidRDefault="00F664FE" w:rsidP="00971CC1">
      <w:pPr>
        <w:spacing w:after="160" w:line="200" w:lineRule="exact"/>
        <w:ind w:left="284"/>
        <w:rPr>
          <w:rFonts w:cs="Times New Roman"/>
          <w:sz w:val="20"/>
          <w:szCs w:val="20"/>
          <w:lang w:eastAsia="en-US"/>
        </w:rPr>
      </w:pPr>
    </w:p>
    <w:p w14:paraId="50B3A904" w14:textId="77777777" w:rsidR="00F664FE" w:rsidRPr="00F664FE" w:rsidRDefault="00F664FE" w:rsidP="00971CC1">
      <w:pPr>
        <w:spacing w:before="12" w:after="160" w:line="260" w:lineRule="exact"/>
        <w:ind w:left="284"/>
        <w:rPr>
          <w:rFonts w:cs="Times New Roman"/>
          <w:sz w:val="26"/>
          <w:szCs w:val="26"/>
          <w:lang w:eastAsia="en-US"/>
        </w:rPr>
      </w:pPr>
    </w:p>
    <w:p w14:paraId="1767F0F2"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09933C60"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48416" behindDoc="1" locked="0" layoutInCell="1" allowOverlap="1" wp14:anchorId="42956CD4" wp14:editId="797CDCA6">
                <wp:simplePos x="0" y="0"/>
                <wp:positionH relativeFrom="page">
                  <wp:posOffset>648970</wp:posOffset>
                </wp:positionH>
                <wp:positionV relativeFrom="paragraph">
                  <wp:posOffset>53340</wp:posOffset>
                </wp:positionV>
                <wp:extent cx="125730" cy="125730"/>
                <wp:effectExtent l="10795" t="5715" r="6350" b="11430"/>
                <wp:wrapNone/>
                <wp:docPr id="2429" name="Grupo 2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430" name="Freeform 514"/>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384CF2" id="Grupo 2429" o:spid="_x0000_s1026" style="position:absolute;margin-left:51.1pt;margin-top:4.2pt;width:9.9pt;height:9.9pt;z-index:-250968064;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8FDAQAAE8LAAAOAAAAZHJzL2Uyb0RvYy54bWykVm2PozYQ/l6p/8HiY6ssmCVvaLOnU15W&#10;la7tSZf+AAfMiwqY2k7IXtX/3vEYCGST6+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">
                <v:shape id="Freeform 514"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707FD4C9"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49440" behindDoc="1" locked="0" layoutInCell="1" allowOverlap="1" wp14:anchorId="4629D220" wp14:editId="4D6EFF59">
                <wp:simplePos x="0" y="0"/>
                <wp:positionH relativeFrom="page">
                  <wp:posOffset>648335</wp:posOffset>
                </wp:positionH>
                <wp:positionV relativeFrom="paragraph">
                  <wp:posOffset>59055</wp:posOffset>
                </wp:positionV>
                <wp:extent cx="125730" cy="125730"/>
                <wp:effectExtent l="10160" t="11430" r="6985" b="5715"/>
                <wp:wrapNone/>
                <wp:docPr id="2427" name="Grupo 2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428" name="Freeform 516"/>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5088E7" id="Grupo 2427" o:spid="_x0000_s1026" style="position:absolute;margin-left:51.05pt;margin-top:4.65pt;width:9.9pt;height:9.9pt;z-index:-250967040;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0rkTpA0EAABP&#10;CwAADgAAAAAAAAAAAAAAAAAuAgAAZHJzL2Uyb0RvYy54bWxQSwECLQAUAAYACAAAACEA6QyUUd0A&#10;AAAIAQAADwAAAAAAAAAAAAAAAABnBgAAZHJzL2Rvd25yZXYueG1sUEsFBgAAAAAEAAQA8wAAAHEH&#10;AAAAAA==&#10;">
                <v:shape id="Freeform 516"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50464" behindDoc="1" locked="0" layoutInCell="1" allowOverlap="1" wp14:anchorId="3646DE7C" wp14:editId="57D21D20">
                <wp:simplePos x="0" y="0"/>
                <wp:positionH relativeFrom="page">
                  <wp:posOffset>645160</wp:posOffset>
                </wp:positionH>
                <wp:positionV relativeFrom="paragraph">
                  <wp:posOffset>234315</wp:posOffset>
                </wp:positionV>
                <wp:extent cx="125730" cy="125730"/>
                <wp:effectExtent l="6985" t="5715" r="10160" b="11430"/>
                <wp:wrapNone/>
                <wp:docPr id="2425" name="Grupo 2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426" name="Freeform 518"/>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C6FB912" id="Grupo 2425" o:spid="_x0000_s1026" style="position:absolute;margin-left:50.8pt;margin-top:18.45pt;width:9.9pt;height:9.9pt;z-index:-250966016;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">
                <v:shape id="Freeform 518"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73131FC6"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51488" behindDoc="1" locked="0" layoutInCell="1" allowOverlap="1" wp14:anchorId="32B44BE9" wp14:editId="49D10A14">
                <wp:simplePos x="0" y="0"/>
                <wp:positionH relativeFrom="page">
                  <wp:posOffset>636270</wp:posOffset>
                </wp:positionH>
                <wp:positionV relativeFrom="paragraph">
                  <wp:posOffset>195580</wp:posOffset>
                </wp:positionV>
                <wp:extent cx="6226810" cy="377825"/>
                <wp:effectExtent l="7620" t="5080" r="13970" b="7620"/>
                <wp:wrapNone/>
                <wp:docPr id="2423" name="Grupo 2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424" name="Freeform 520"/>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A8D6575" id="Grupo 2423" o:spid="_x0000_s1026" style="position:absolute;margin-left:50.1pt;margin-top:15.4pt;width:490.3pt;height:29.75pt;z-index:-250964992;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">
                <v:shape id="Freeform 520"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3FB6D967"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64BF229A"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355584" behindDoc="1" locked="0" layoutInCell="1" allowOverlap="1" wp14:anchorId="737C7256" wp14:editId="083B3B9E">
                <wp:simplePos x="0" y="0"/>
                <wp:positionH relativeFrom="page">
                  <wp:posOffset>5715</wp:posOffset>
                </wp:positionH>
                <wp:positionV relativeFrom="page">
                  <wp:posOffset>5438775</wp:posOffset>
                </wp:positionV>
                <wp:extent cx="4445" cy="1270"/>
                <wp:effectExtent l="5715" t="9525" r="8890" b="8255"/>
                <wp:wrapNone/>
                <wp:docPr id="2421" name="Grupo 2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422" name="Freeform 525"/>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E213827" id="Grupo 2421" o:spid="_x0000_s1026" style="position:absolute;margin-left:.45pt;margin-top:428.25pt;width:.35pt;height:.1pt;z-index:-250960896;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">
                <v:shape id="Freeform 525"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139F5427" w14:textId="77777777" w:rsidR="00F664FE" w:rsidRPr="00F664FE" w:rsidRDefault="00F664FE" w:rsidP="00F664FE">
      <w:pPr>
        <w:spacing w:after="160" w:line="200" w:lineRule="exact"/>
        <w:rPr>
          <w:rFonts w:cs="Times New Roman"/>
          <w:sz w:val="20"/>
          <w:szCs w:val="20"/>
          <w:lang w:eastAsia="en-US"/>
        </w:rPr>
      </w:pPr>
    </w:p>
    <w:p w14:paraId="626C065A"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PROCESOS DE ENSEÑANZA APRENDIZAJE</w:t>
      </w:r>
    </w:p>
    <w:p w14:paraId="653C8EA6" w14:textId="77777777" w:rsidR="00F664FE" w:rsidRPr="00F664FE" w:rsidRDefault="00F664FE" w:rsidP="00F664FE">
      <w:pPr>
        <w:spacing w:before="1" w:after="160" w:line="150" w:lineRule="exact"/>
        <w:rPr>
          <w:rFonts w:cs="Times New Roman"/>
          <w:sz w:val="15"/>
          <w:szCs w:val="15"/>
          <w:lang w:eastAsia="en-US"/>
        </w:rPr>
      </w:pPr>
    </w:p>
    <w:p w14:paraId="5F395BFB" w14:textId="77777777" w:rsidR="00F664FE" w:rsidRPr="00F664FE" w:rsidRDefault="00F664FE" w:rsidP="00F664FE">
      <w:pPr>
        <w:spacing w:after="160" w:line="200" w:lineRule="exact"/>
        <w:rPr>
          <w:rFonts w:cs="Times New Roman"/>
          <w:sz w:val="20"/>
          <w:szCs w:val="20"/>
          <w:lang w:eastAsia="en-US"/>
        </w:rPr>
      </w:pPr>
    </w:p>
    <w:p w14:paraId="368A98AE"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PROCESOS DE ENSEÑANZA APRENDIZAJE (LINEA 1)</w:t>
      </w:r>
    </w:p>
    <w:p w14:paraId="7E1025A5" w14:textId="77777777" w:rsidR="00F664FE" w:rsidRPr="00F664FE" w:rsidRDefault="00F664FE" w:rsidP="00F664FE">
      <w:pPr>
        <w:spacing w:before="1" w:after="160" w:line="240" w:lineRule="exact"/>
        <w:rPr>
          <w:rFonts w:cs="Times New Roman"/>
          <w:sz w:val="24"/>
          <w:szCs w:val="24"/>
          <w:lang w:eastAsia="en-US"/>
        </w:rPr>
      </w:pPr>
    </w:p>
    <w:p w14:paraId="4C81345C"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356608" behindDoc="1" locked="0" layoutInCell="1" allowOverlap="1" wp14:anchorId="636ABEF0" wp14:editId="112BF347">
                <wp:simplePos x="0" y="0"/>
                <wp:positionH relativeFrom="page">
                  <wp:posOffset>648335</wp:posOffset>
                </wp:positionH>
                <wp:positionV relativeFrom="paragraph">
                  <wp:posOffset>144145</wp:posOffset>
                </wp:positionV>
                <wp:extent cx="6226810" cy="377825"/>
                <wp:effectExtent l="10160" t="10795" r="11430" b="11430"/>
                <wp:wrapNone/>
                <wp:docPr id="2416" name="Grupo 2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417" name="Freeform 527"/>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1B1F5F3" id="Grupo 2416" o:spid="_x0000_s1026" style="position:absolute;margin-left:51.05pt;margin-top:11.35pt;width:490.3pt;height:29.75pt;z-index:-250959872;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">
                <v:shape id="Freeform 527"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13C28C5C" w14:textId="77777777" w:rsidR="00F664FE" w:rsidRPr="00F664FE" w:rsidRDefault="00F664FE" w:rsidP="00971CC1">
      <w:pPr>
        <w:widowControl w:val="0"/>
        <w:spacing w:before="43"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Formación en REA, DUA, ExeLearning ...</w:t>
      </w:r>
    </w:p>
    <w:p w14:paraId="298F5E38" w14:textId="77777777" w:rsidR="00F664FE" w:rsidRPr="00F664FE" w:rsidRDefault="00F664FE" w:rsidP="00971CC1">
      <w:pPr>
        <w:spacing w:before="2" w:after="160" w:line="150" w:lineRule="exact"/>
        <w:ind w:left="284"/>
        <w:rPr>
          <w:rFonts w:cs="Times New Roman"/>
          <w:sz w:val="15"/>
          <w:szCs w:val="15"/>
          <w:lang w:eastAsia="en-US"/>
        </w:rPr>
      </w:pPr>
    </w:p>
    <w:p w14:paraId="7C1E580B" w14:textId="77777777" w:rsidR="00F664FE" w:rsidRPr="00F664FE" w:rsidRDefault="00F664FE" w:rsidP="00971CC1">
      <w:pPr>
        <w:spacing w:after="160" w:line="200" w:lineRule="exact"/>
        <w:ind w:left="284"/>
        <w:rPr>
          <w:rFonts w:cs="Times New Roman"/>
          <w:sz w:val="20"/>
          <w:szCs w:val="20"/>
          <w:lang w:eastAsia="en-US"/>
        </w:rPr>
      </w:pPr>
    </w:p>
    <w:p w14:paraId="332485B3" w14:textId="77777777" w:rsidR="00F664FE" w:rsidRPr="00F664FE" w:rsidRDefault="00F664FE" w:rsidP="00971CC1">
      <w:pPr>
        <w:spacing w:after="160" w:line="200" w:lineRule="exact"/>
        <w:ind w:left="284"/>
        <w:rPr>
          <w:rFonts w:cs="Times New Roman"/>
          <w:sz w:val="20"/>
          <w:szCs w:val="20"/>
          <w:lang w:eastAsia="en-US"/>
        </w:rPr>
      </w:pPr>
    </w:p>
    <w:p w14:paraId="1B29E67E"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317C27AC" w14:textId="77777777" w:rsidR="00F664FE" w:rsidRPr="00F664FE" w:rsidRDefault="00F664FE" w:rsidP="00971CC1">
      <w:pPr>
        <w:widowControl w:val="0"/>
        <w:spacing w:before="73" w:after="0" w:line="405" w:lineRule="auto"/>
        <w:ind w:left="284" w:right="754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57632" behindDoc="1" locked="0" layoutInCell="1" allowOverlap="1" wp14:anchorId="5E20A875" wp14:editId="25EB7D27">
                <wp:simplePos x="0" y="0"/>
                <wp:positionH relativeFrom="page">
                  <wp:posOffset>648970</wp:posOffset>
                </wp:positionH>
                <wp:positionV relativeFrom="paragraph">
                  <wp:posOffset>46355</wp:posOffset>
                </wp:positionV>
                <wp:extent cx="125730" cy="125730"/>
                <wp:effectExtent l="10795" t="8255" r="6350" b="8890"/>
                <wp:wrapNone/>
                <wp:docPr id="2414" name="Grupo 2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415" name="Freeform 529"/>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E40D28" id="Grupo 2414" o:spid="_x0000_s1026" style="position:absolute;margin-left:51.1pt;margin-top:3.65pt;width:9.9pt;height:9.9pt;z-index:-250958848;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">
                <v:shape id="Freeform 529"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58656" behindDoc="1" locked="0" layoutInCell="1" allowOverlap="1" wp14:anchorId="562D032E" wp14:editId="17DFD687">
                <wp:simplePos x="0" y="0"/>
                <wp:positionH relativeFrom="page">
                  <wp:posOffset>648970</wp:posOffset>
                </wp:positionH>
                <wp:positionV relativeFrom="paragraph">
                  <wp:posOffset>243840</wp:posOffset>
                </wp:positionV>
                <wp:extent cx="125730" cy="125730"/>
                <wp:effectExtent l="10795" t="5715" r="6350" b="11430"/>
                <wp:wrapNone/>
                <wp:docPr id="2412" name="Grupo 2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84"/>
                          <a:chExt cx="198" cy="198"/>
                        </a:xfrm>
                      </wpg:grpSpPr>
                      <wps:wsp>
                        <wps:cNvPr id="2413" name="Freeform 531"/>
                        <wps:cNvSpPr>
                          <a:spLocks/>
                        </wps:cNvSpPr>
                        <wps:spPr bwMode="auto">
                          <a:xfrm>
                            <a:off x="1022" y="384"/>
                            <a:ext cx="198" cy="198"/>
                          </a:xfrm>
                          <a:custGeom>
                            <a:avLst/>
                            <a:gdLst>
                              <a:gd name="T0" fmla="+- 0 1022 1022"/>
                              <a:gd name="T1" fmla="*/ T0 w 198"/>
                              <a:gd name="T2" fmla="+- 0 582 384"/>
                              <a:gd name="T3" fmla="*/ 582 h 198"/>
                              <a:gd name="T4" fmla="+- 0 1220 1022"/>
                              <a:gd name="T5" fmla="*/ T4 w 198"/>
                              <a:gd name="T6" fmla="+- 0 582 384"/>
                              <a:gd name="T7" fmla="*/ 582 h 198"/>
                              <a:gd name="T8" fmla="+- 0 1220 1022"/>
                              <a:gd name="T9" fmla="*/ T8 w 198"/>
                              <a:gd name="T10" fmla="+- 0 384 384"/>
                              <a:gd name="T11" fmla="*/ 384 h 198"/>
                              <a:gd name="T12" fmla="+- 0 1022 1022"/>
                              <a:gd name="T13" fmla="*/ T12 w 198"/>
                              <a:gd name="T14" fmla="+- 0 384 384"/>
                              <a:gd name="T15" fmla="*/ 384 h 198"/>
                              <a:gd name="T16" fmla="+- 0 1022 1022"/>
                              <a:gd name="T17" fmla="*/ T16 w 198"/>
                              <a:gd name="T18" fmla="+- 0 582 384"/>
                              <a:gd name="T19" fmla="*/ 5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33E8EA4" id="Grupo 2412" o:spid="_x0000_s1026" style="position:absolute;margin-left:51.1pt;margin-top:19.2pt;width:9.9pt;height:9.9pt;z-index:-250957824;mso-position-horizontal-relative:page" coordorigin="1022,3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hUXDwQAAFo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">
                <v:shape id="Freeform 531" o:spid="_x0000_s1027" style="position:absolute;left:1022;top:3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" path="m,198r198,l198,,,,,198xe" filled="f" strokeweight="0">
                  <v:path arrowok="t" o:connecttype="custom" o:connectlocs="0,582;198,582;198,384;0,384;0,5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Formación del profesorado A realizar en el centro</w:t>
      </w:r>
    </w:p>
    <w:p w14:paraId="030AB84C" w14:textId="77777777" w:rsidR="00F664FE" w:rsidRPr="00F664FE" w:rsidRDefault="00F664FE" w:rsidP="00971CC1">
      <w:pPr>
        <w:spacing w:before="5" w:after="160" w:line="140" w:lineRule="exact"/>
        <w:ind w:left="284"/>
        <w:rPr>
          <w:rFonts w:cs="Times New Roman"/>
          <w:sz w:val="14"/>
          <w:szCs w:val="14"/>
          <w:lang w:eastAsia="en-US"/>
        </w:rPr>
      </w:pPr>
    </w:p>
    <w:p w14:paraId="4D4CE1AC"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59680" behindDoc="1" locked="0" layoutInCell="1" allowOverlap="1" wp14:anchorId="0135B238" wp14:editId="0402B22A">
                <wp:simplePos x="0" y="0"/>
                <wp:positionH relativeFrom="page">
                  <wp:posOffset>648335</wp:posOffset>
                </wp:positionH>
                <wp:positionV relativeFrom="paragraph">
                  <wp:posOffset>142240</wp:posOffset>
                </wp:positionV>
                <wp:extent cx="6226810" cy="377825"/>
                <wp:effectExtent l="10160" t="8890" r="11430" b="13335"/>
                <wp:wrapNone/>
                <wp:docPr id="2410" name="Grupo 2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4"/>
                          <a:chExt cx="9806" cy="595"/>
                        </a:xfrm>
                      </wpg:grpSpPr>
                      <wps:wsp>
                        <wps:cNvPr id="2411" name="Freeform 533"/>
                        <wps:cNvSpPr>
                          <a:spLocks/>
                        </wps:cNvSpPr>
                        <wps:spPr bwMode="auto">
                          <a:xfrm>
                            <a:off x="1021" y="224"/>
                            <a:ext cx="9806" cy="595"/>
                          </a:xfrm>
                          <a:custGeom>
                            <a:avLst/>
                            <a:gdLst>
                              <a:gd name="T0" fmla="+- 0 1021 1021"/>
                              <a:gd name="T1" fmla="*/ T0 w 9806"/>
                              <a:gd name="T2" fmla="+- 0 819 224"/>
                              <a:gd name="T3" fmla="*/ 819 h 595"/>
                              <a:gd name="T4" fmla="+- 0 10826 1021"/>
                              <a:gd name="T5" fmla="*/ T4 w 9806"/>
                              <a:gd name="T6" fmla="+- 0 819 224"/>
                              <a:gd name="T7" fmla="*/ 819 h 595"/>
                              <a:gd name="T8" fmla="+- 0 10826 1021"/>
                              <a:gd name="T9" fmla="*/ T8 w 9806"/>
                              <a:gd name="T10" fmla="+- 0 224 224"/>
                              <a:gd name="T11" fmla="*/ 224 h 595"/>
                              <a:gd name="T12" fmla="+- 0 1021 1021"/>
                              <a:gd name="T13" fmla="*/ T12 w 9806"/>
                              <a:gd name="T14" fmla="+- 0 224 224"/>
                              <a:gd name="T15" fmla="*/ 224 h 595"/>
                              <a:gd name="T16" fmla="+- 0 1021 1021"/>
                              <a:gd name="T17" fmla="*/ T16 w 9806"/>
                              <a:gd name="T18" fmla="+- 0 819 224"/>
                              <a:gd name="T19" fmla="*/ 819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1E3F1D" id="Grupo 2410" o:spid="_x0000_s1026" style="position:absolute;margin-left:51.05pt;margin-top:11.2pt;width:490.3pt;height:29.75pt;z-index:-250956800;mso-position-horizontal-relative:page" coordorigin="1021,224"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">
                <v:shape id="Freeform 533" o:spid="_x0000_s1027" style="position:absolute;left:1021;top:224;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" path="m,595r9805,l9805,,,,,595xe" filled="f" strokeweight="0">
                  <v:path arrowok="t" o:connecttype="custom" o:connectlocs="0,819;9805,819;9805,224;0,224;0,81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197A67D2" w14:textId="77777777" w:rsidR="00F664FE" w:rsidRPr="00F664FE" w:rsidRDefault="00F664FE" w:rsidP="00971CC1">
      <w:pPr>
        <w:widowControl w:val="0"/>
        <w:spacing w:before="40"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Información y Formación sobre estas páginas web, aplicaciones y programas.</w:t>
      </w:r>
    </w:p>
    <w:p w14:paraId="07ED8FBA" w14:textId="77777777" w:rsidR="00F664FE" w:rsidRPr="00F664FE" w:rsidRDefault="00F664FE" w:rsidP="00971CC1">
      <w:pPr>
        <w:spacing w:before="7" w:after="160" w:line="120" w:lineRule="exact"/>
        <w:ind w:left="284"/>
        <w:rPr>
          <w:rFonts w:cs="Times New Roman"/>
          <w:sz w:val="12"/>
          <w:szCs w:val="12"/>
          <w:lang w:eastAsia="en-US"/>
        </w:rPr>
      </w:pPr>
    </w:p>
    <w:p w14:paraId="3FAF7B08" w14:textId="77777777" w:rsidR="00F664FE" w:rsidRPr="00F664FE" w:rsidRDefault="00F664FE" w:rsidP="00971CC1">
      <w:pPr>
        <w:spacing w:after="160" w:line="200" w:lineRule="exact"/>
        <w:ind w:left="284"/>
        <w:rPr>
          <w:rFonts w:cs="Times New Roman"/>
          <w:sz w:val="20"/>
          <w:szCs w:val="20"/>
          <w:lang w:eastAsia="en-US"/>
        </w:rPr>
      </w:pPr>
    </w:p>
    <w:p w14:paraId="4A0FBF0B" w14:textId="77777777" w:rsidR="00F664FE" w:rsidRPr="00F664FE" w:rsidRDefault="00F664FE" w:rsidP="00971CC1">
      <w:pPr>
        <w:spacing w:after="160" w:line="200" w:lineRule="exact"/>
        <w:ind w:left="284"/>
        <w:rPr>
          <w:rFonts w:cs="Times New Roman"/>
          <w:sz w:val="20"/>
          <w:szCs w:val="20"/>
          <w:lang w:eastAsia="en-US"/>
        </w:rPr>
      </w:pPr>
    </w:p>
    <w:p w14:paraId="5920DA5E"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Tareas - ¿Cómo? - Intervención en el centro o implementación</w:t>
      </w:r>
    </w:p>
    <w:p w14:paraId="5C662C07" w14:textId="77777777" w:rsidR="00F664FE" w:rsidRPr="00F664FE" w:rsidRDefault="00F664FE" w:rsidP="00971CC1">
      <w:pPr>
        <w:widowControl w:val="0"/>
        <w:spacing w:before="66"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60704" behindDoc="1" locked="0" layoutInCell="1" allowOverlap="1" wp14:anchorId="7679A1FD" wp14:editId="33485D1B">
                <wp:simplePos x="0" y="0"/>
                <wp:positionH relativeFrom="page">
                  <wp:posOffset>648335</wp:posOffset>
                </wp:positionH>
                <wp:positionV relativeFrom="paragraph">
                  <wp:posOffset>41910</wp:posOffset>
                </wp:positionV>
                <wp:extent cx="6226810" cy="377825"/>
                <wp:effectExtent l="10160" t="13335" r="11430" b="8890"/>
                <wp:wrapNone/>
                <wp:docPr id="2408" name="Grupo 2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66"/>
                          <a:chExt cx="9806" cy="595"/>
                        </a:xfrm>
                      </wpg:grpSpPr>
                      <wps:wsp>
                        <wps:cNvPr id="2409" name="Freeform 535"/>
                        <wps:cNvSpPr>
                          <a:spLocks/>
                        </wps:cNvSpPr>
                        <wps:spPr bwMode="auto">
                          <a:xfrm>
                            <a:off x="1021" y="66"/>
                            <a:ext cx="9806" cy="595"/>
                          </a:xfrm>
                          <a:custGeom>
                            <a:avLst/>
                            <a:gdLst>
                              <a:gd name="T0" fmla="+- 0 1021 1021"/>
                              <a:gd name="T1" fmla="*/ T0 w 9806"/>
                              <a:gd name="T2" fmla="+- 0 662 66"/>
                              <a:gd name="T3" fmla="*/ 662 h 595"/>
                              <a:gd name="T4" fmla="+- 0 10826 1021"/>
                              <a:gd name="T5" fmla="*/ T4 w 9806"/>
                              <a:gd name="T6" fmla="+- 0 662 66"/>
                              <a:gd name="T7" fmla="*/ 662 h 595"/>
                              <a:gd name="T8" fmla="+- 0 10826 1021"/>
                              <a:gd name="T9" fmla="*/ T8 w 9806"/>
                              <a:gd name="T10" fmla="+- 0 66 66"/>
                              <a:gd name="T11" fmla="*/ 66 h 595"/>
                              <a:gd name="T12" fmla="+- 0 1021 1021"/>
                              <a:gd name="T13" fmla="*/ T12 w 9806"/>
                              <a:gd name="T14" fmla="+- 0 66 66"/>
                              <a:gd name="T15" fmla="*/ 66 h 595"/>
                              <a:gd name="T16" fmla="+- 0 1021 1021"/>
                              <a:gd name="T17" fmla="*/ T16 w 9806"/>
                              <a:gd name="T18" fmla="+- 0 662 66"/>
                              <a:gd name="T19" fmla="*/ 662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55EC6A" id="Grupo 2408" o:spid="_x0000_s1026" style="position:absolute;margin-left:51.05pt;margin-top:3.3pt;width:490.3pt;height:29.75pt;z-index:-250955776;mso-position-horizontal-relative:page" coordorigin="1021,66"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">
                <v:shape id="Freeform 535" o:spid="_x0000_s1027" style="position:absolute;left:1021;top:66;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" path="m,596r9805,l9805,,,,,596xe" filled="f" strokeweight="0">
                  <v:path arrowok="t" o:connecttype="custom" o:connectlocs="0,662;9805,662;9805,66;0,66;0,662" o:connectangles="0,0,0,0,0"/>
                </v:shape>
                <w10:wrap anchorx="page"/>
              </v:group>
            </w:pict>
          </mc:Fallback>
        </mc:AlternateContent>
      </w:r>
      <w:r w:rsidRPr="00F664FE">
        <w:rPr>
          <w:rFonts w:ascii="Arial" w:eastAsia="Arial" w:hAnsi="Arial" w:cs="Times New Roman"/>
          <w:sz w:val="16"/>
          <w:szCs w:val="16"/>
          <w:lang w:eastAsia="en-US"/>
        </w:rPr>
        <w:t>Se trata de aprender otras formas de dar clase, mediante secuencias didácticas programadas.</w:t>
      </w:r>
    </w:p>
    <w:p w14:paraId="56B3E740" w14:textId="77777777" w:rsidR="00F664FE" w:rsidRPr="00F664FE" w:rsidRDefault="00F664FE" w:rsidP="00971CC1">
      <w:pPr>
        <w:spacing w:before="10" w:after="160" w:line="120" w:lineRule="exact"/>
        <w:ind w:left="284"/>
        <w:rPr>
          <w:rFonts w:cs="Times New Roman"/>
          <w:sz w:val="12"/>
          <w:szCs w:val="12"/>
          <w:lang w:eastAsia="en-US"/>
        </w:rPr>
      </w:pPr>
    </w:p>
    <w:p w14:paraId="4EBB72DE" w14:textId="77777777" w:rsidR="00F664FE" w:rsidRPr="00F664FE" w:rsidRDefault="00F664FE" w:rsidP="00971CC1">
      <w:pPr>
        <w:spacing w:after="160" w:line="200" w:lineRule="exact"/>
        <w:ind w:left="284"/>
        <w:rPr>
          <w:rFonts w:cs="Times New Roman"/>
          <w:sz w:val="20"/>
          <w:szCs w:val="20"/>
          <w:lang w:eastAsia="en-US"/>
        </w:rPr>
      </w:pPr>
    </w:p>
    <w:p w14:paraId="083288B7" w14:textId="77777777" w:rsidR="00F664FE" w:rsidRPr="00F664FE" w:rsidRDefault="00F664FE" w:rsidP="00971CC1">
      <w:pPr>
        <w:spacing w:after="160" w:line="200" w:lineRule="exact"/>
        <w:ind w:left="284"/>
        <w:rPr>
          <w:rFonts w:cs="Times New Roman"/>
          <w:sz w:val="20"/>
          <w:szCs w:val="20"/>
          <w:lang w:eastAsia="en-US"/>
        </w:rPr>
      </w:pPr>
    </w:p>
    <w:p w14:paraId="15B394B2"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61728" behindDoc="1" locked="0" layoutInCell="1" allowOverlap="1" wp14:anchorId="7A28A880" wp14:editId="04D53296">
                <wp:simplePos x="0" y="0"/>
                <wp:positionH relativeFrom="page">
                  <wp:posOffset>648335</wp:posOffset>
                </wp:positionH>
                <wp:positionV relativeFrom="paragraph">
                  <wp:posOffset>157480</wp:posOffset>
                </wp:positionV>
                <wp:extent cx="6226810" cy="377825"/>
                <wp:effectExtent l="10160" t="5080" r="11430" b="7620"/>
                <wp:wrapNone/>
                <wp:docPr id="2406" name="Grupo 2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48"/>
                          <a:chExt cx="9806" cy="595"/>
                        </a:xfrm>
                      </wpg:grpSpPr>
                      <wps:wsp>
                        <wps:cNvPr id="2407" name="Freeform 537"/>
                        <wps:cNvSpPr>
                          <a:spLocks/>
                        </wps:cNvSpPr>
                        <wps:spPr bwMode="auto">
                          <a:xfrm>
                            <a:off x="1021" y="248"/>
                            <a:ext cx="9806" cy="595"/>
                          </a:xfrm>
                          <a:custGeom>
                            <a:avLst/>
                            <a:gdLst>
                              <a:gd name="T0" fmla="+- 0 1021 1021"/>
                              <a:gd name="T1" fmla="*/ T0 w 9806"/>
                              <a:gd name="T2" fmla="+- 0 844 248"/>
                              <a:gd name="T3" fmla="*/ 844 h 595"/>
                              <a:gd name="T4" fmla="+- 0 10826 1021"/>
                              <a:gd name="T5" fmla="*/ T4 w 9806"/>
                              <a:gd name="T6" fmla="+- 0 844 248"/>
                              <a:gd name="T7" fmla="*/ 844 h 595"/>
                              <a:gd name="T8" fmla="+- 0 10826 1021"/>
                              <a:gd name="T9" fmla="*/ T8 w 9806"/>
                              <a:gd name="T10" fmla="+- 0 248 248"/>
                              <a:gd name="T11" fmla="*/ 248 h 595"/>
                              <a:gd name="T12" fmla="+- 0 1021 1021"/>
                              <a:gd name="T13" fmla="*/ T12 w 9806"/>
                              <a:gd name="T14" fmla="+- 0 248 248"/>
                              <a:gd name="T15" fmla="*/ 248 h 595"/>
                              <a:gd name="T16" fmla="+- 0 1021 1021"/>
                              <a:gd name="T17" fmla="*/ T16 w 9806"/>
                              <a:gd name="T18" fmla="+- 0 844 248"/>
                              <a:gd name="T19" fmla="*/ 844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774BB32" id="Grupo 2406" o:spid="_x0000_s1026" style="position:absolute;margin-left:51.05pt;margin-top:12.4pt;width:490.3pt;height:29.75pt;z-index:-250954752;mso-position-horizontal-relative:page" coordorigin="1021,24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">
                <v:shape id="Freeform 537" o:spid="_x0000_s1027" style="position:absolute;left:1021;top:24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" path="m,596r9805,l9805,,,,,596xe" filled="f" strokeweight="0">
                  <v:path arrowok="t" o:connecttype="custom" o:connectlocs="0,844;9805,844;9805,248;0,248;0,844" o:connectangles="0,0,0,0,0"/>
                </v:shape>
                <w10:wrap anchorx="page"/>
              </v:group>
            </w:pict>
          </mc:Fallback>
        </mc:AlternateContent>
      </w:r>
      <w:r w:rsidRPr="00F664FE">
        <w:rPr>
          <w:rFonts w:ascii="Arial" w:eastAsia="Arial" w:hAnsi="Arial" w:cs="Times New Roman"/>
          <w:b/>
          <w:bCs/>
          <w:sz w:val="16"/>
          <w:szCs w:val="16"/>
          <w:lang w:eastAsia="en-US"/>
        </w:rPr>
        <w:t>Evaluación de las tareas. Objeto</w:t>
      </w:r>
    </w:p>
    <w:p w14:paraId="255C3DB1" w14:textId="77777777" w:rsidR="00F664FE" w:rsidRPr="00F664FE" w:rsidRDefault="00F664FE" w:rsidP="00971CC1">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Mediante escalas de evaluación</w:t>
      </w:r>
    </w:p>
    <w:p w14:paraId="5EB77EA6" w14:textId="77777777" w:rsidR="00F664FE" w:rsidRPr="00F664FE" w:rsidRDefault="00F664FE" w:rsidP="00971CC1">
      <w:pPr>
        <w:spacing w:after="160" w:line="130" w:lineRule="exact"/>
        <w:ind w:left="284"/>
        <w:rPr>
          <w:rFonts w:cs="Times New Roman"/>
          <w:sz w:val="13"/>
          <w:szCs w:val="13"/>
          <w:lang w:eastAsia="en-US"/>
        </w:rPr>
      </w:pPr>
    </w:p>
    <w:p w14:paraId="40828DDB" w14:textId="77777777" w:rsidR="00F664FE" w:rsidRPr="00F664FE" w:rsidRDefault="00F664FE" w:rsidP="00971CC1">
      <w:pPr>
        <w:spacing w:after="160" w:line="200" w:lineRule="exact"/>
        <w:ind w:left="284"/>
        <w:rPr>
          <w:rFonts w:cs="Times New Roman"/>
          <w:sz w:val="20"/>
          <w:szCs w:val="20"/>
          <w:lang w:eastAsia="en-US"/>
        </w:rPr>
      </w:pPr>
    </w:p>
    <w:p w14:paraId="6B88E572" w14:textId="77777777" w:rsidR="00F664FE" w:rsidRPr="00F664FE" w:rsidRDefault="00F664FE" w:rsidP="00971CC1">
      <w:pPr>
        <w:spacing w:after="160" w:line="200" w:lineRule="exact"/>
        <w:ind w:left="284"/>
        <w:rPr>
          <w:rFonts w:cs="Times New Roman"/>
          <w:sz w:val="20"/>
          <w:szCs w:val="20"/>
          <w:lang w:eastAsia="en-US"/>
        </w:rPr>
      </w:pPr>
    </w:p>
    <w:p w14:paraId="7DD72CEA" w14:textId="77777777" w:rsidR="00F664FE" w:rsidRPr="00F664FE" w:rsidRDefault="00F664FE" w:rsidP="00971CC1">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42E2F96E" w14:textId="77777777" w:rsidR="00F664FE" w:rsidRPr="00F664FE" w:rsidRDefault="00F664FE" w:rsidP="00971CC1">
      <w:pPr>
        <w:widowControl w:val="0"/>
        <w:spacing w:before="94" w:after="0" w:line="405" w:lineRule="auto"/>
        <w:ind w:left="284" w:right="828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62752" behindDoc="1" locked="0" layoutInCell="1" allowOverlap="1" wp14:anchorId="0202502E" wp14:editId="2DCAA438">
                <wp:simplePos x="0" y="0"/>
                <wp:positionH relativeFrom="page">
                  <wp:posOffset>648970</wp:posOffset>
                </wp:positionH>
                <wp:positionV relativeFrom="paragraph">
                  <wp:posOffset>59690</wp:posOffset>
                </wp:positionV>
                <wp:extent cx="125730" cy="125730"/>
                <wp:effectExtent l="10795" t="12065" r="6350" b="5080"/>
                <wp:wrapNone/>
                <wp:docPr id="2404" name="Grupo 2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405" name="Freeform 539"/>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E80E049" id="Grupo 2404" o:spid="_x0000_s1026" style="position:absolute;margin-left:51.1pt;margin-top:4.7pt;width:9.9pt;height:9.9pt;z-index:-250953728;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">
                <v:shape id="Freeform 539"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63776" behindDoc="1" locked="0" layoutInCell="1" allowOverlap="1" wp14:anchorId="520AB1F7" wp14:editId="7F5A355B">
                <wp:simplePos x="0" y="0"/>
                <wp:positionH relativeFrom="page">
                  <wp:posOffset>648970</wp:posOffset>
                </wp:positionH>
                <wp:positionV relativeFrom="paragraph">
                  <wp:posOffset>257175</wp:posOffset>
                </wp:positionV>
                <wp:extent cx="125730" cy="125730"/>
                <wp:effectExtent l="10795" t="9525" r="6350" b="7620"/>
                <wp:wrapNone/>
                <wp:docPr id="2402" name="Grupo 2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403" name="Freeform 541"/>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7B5D6A1" id="Grupo 2402" o:spid="_x0000_s1026" style="position:absolute;margin-left:51.1pt;margin-top:20.25pt;width:9.9pt;height:9.9pt;z-index:-250952704;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">
                <v:shape id="Freeform 541"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64800" behindDoc="1" locked="0" layoutInCell="1" allowOverlap="1" wp14:anchorId="42BDE217" wp14:editId="099753EA">
                <wp:simplePos x="0" y="0"/>
                <wp:positionH relativeFrom="page">
                  <wp:posOffset>648970</wp:posOffset>
                </wp:positionH>
                <wp:positionV relativeFrom="paragraph">
                  <wp:posOffset>454660</wp:posOffset>
                </wp:positionV>
                <wp:extent cx="125730" cy="125730"/>
                <wp:effectExtent l="10795" t="6985" r="6350" b="10160"/>
                <wp:wrapNone/>
                <wp:docPr id="2400" name="Grupo 2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16"/>
                          <a:chExt cx="198" cy="198"/>
                        </a:xfrm>
                      </wpg:grpSpPr>
                      <wps:wsp>
                        <wps:cNvPr id="2401" name="Freeform 543"/>
                        <wps:cNvSpPr>
                          <a:spLocks/>
                        </wps:cNvSpPr>
                        <wps:spPr bwMode="auto">
                          <a:xfrm>
                            <a:off x="1022" y="716"/>
                            <a:ext cx="198" cy="198"/>
                          </a:xfrm>
                          <a:custGeom>
                            <a:avLst/>
                            <a:gdLst>
                              <a:gd name="T0" fmla="+- 0 1022 1022"/>
                              <a:gd name="T1" fmla="*/ T0 w 198"/>
                              <a:gd name="T2" fmla="+- 0 914 716"/>
                              <a:gd name="T3" fmla="*/ 914 h 198"/>
                              <a:gd name="T4" fmla="+- 0 1220 1022"/>
                              <a:gd name="T5" fmla="*/ T4 w 198"/>
                              <a:gd name="T6" fmla="+- 0 914 716"/>
                              <a:gd name="T7" fmla="*/ 914 h 198"/>
                              <a:gd name="T8" fmla="+- 0 1220 1022"/>
                              <a:gd name="T9" fmla="*/ T8 w 198"/>
                              <a:gd name="T10" fmla="+- 0 716 716"/>
                              <a:gd name="T11" fmla="*/ 716 h 198"/>
                              <a:gd name="T12" fmla="+- 0 1022 1022"/>
                              <a:gd name="T13" fmla="*/ T12 w 198"/>
                              <a:gd name="T14" fmla="+- 0 716 716"/>
                              <a:gd name="T15" fmla="*/ 716 h 198"/>
                              <a:gd name="T16" fmla="+- 0 1022 1022"/>
                              <a:gd name="T17" fmla="*/ T16 w 198"/>
                              <a:gd name="T18" fmla="+- 0 914 716"/>
                              <a:gd name="T19" fmla="*/ 91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60D8D0" id="Grupo 2400" o:spid="_x0000_s1026" style="position:absolute;margin-left:51.1pt;margin-top:35.8pt;width:9.9pt;height:9.9pt;z-index:-250951680;mso-position-horizontal-relative:page" coordorigin="1022,71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">
                <v:shape id="Freeform 543" o:spid="_x0000_s1027" style="position:absolute;left:1022;top:71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" path="m,198r198,l198,,,,,198xe" filled="f" strokeweight="0">
                  <v:path arrowok="t" o:connecttype="custom" o:connectlocs="0,914;198,914;198,716;0,716;0,914"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65824" behindDoc="1" locked="0" layoutInCell="1" allowOverlap="1" wp14:anchorId="0D7AFD65" wp14:editId="4257C6CF">
                <wp:simplePos x="0" y="0"/>
                <wp:positionH relativeFrom="page">
                  <wp:posOffset>648970</wp:posOffset>
                </wp:positionH>
                <wp:positionV relativeFrom="paragraph">
                  <wp:posOffset>652145</wp:posOffset>
                </wp:positionV>
                <wp:extent cx="125730" cy="125730"/>
                <wp:effectExtent l="10795" t="13970" r="6350" b="12700"/>
                <wp:wrapNone/>
                <wp:docPr id="2398" name="Grupo 2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027"/>
                          <a:chExt cx="198" cy="198"/>
                        </a:xfrm>
                      </wpg:grpSpPr>
                      <wps:wsp>
                        <wps:cNvPr id="2399" name="Freeform 545"/>
                        <wps:cNvSpPr>
                          <a:spLocks/>
                        </wps:cNvSpPr>
                        <wps:spPr bwMode="auto">
                          <a:xfrm>
                            <a:off x="1022" y="1027"/>
                            <a:ext cx="198" cy="198"/>
                          </a:xfrm>
                          <a:custGeom>
                            <a:avLst/>
                            <a:gdLst>
                              <a:gd name="T0" fmla="+- 0 1022 1022"/>
                              <a:gd name="T1" fmla="*/ T0 w 198"/>
                              <a:gd name="T2" fmla="+- 0 1226 1027"/>
                              <a:gd name="T3" fmla="*/ 1226 h 198"/>
                              <a:gd name="T4" fmla="+- 0 1220 1022"/>
                              <a:gd name="T5" fmla="*/ T4 w 198"/>
                              <a:gd name="T6" fmla="+- 0 1226 1027"/>
                              <a:gd name="T7" fmla="*/ 1226 h 198"/>
                              <a:gd name="T8" fmla="+- 0 1220 1022"/>
                              <a:gd name="T9" fmla="*/ T8 w 198"/>
                              <a:gd name="T10" fmla="+- 0 1027 1027"/>
                              <a:gd name="T11" fmla="*/ 1027 h 198"/>
                              <a:gd name="T12" fmla="+- 0 1022 1022"/>
                              <a:gd name="T13" fmla="*/ T12 w 198"/>
                              <a:gd name="T14" fmla="+- 0 1027 1027"/>
                              <a:gd name="T15" fmla="*/ 1027 h 198"/>
                              <a:gd name="T16" fmla="+- 0 1022 1022"/>
                              <a:gd name="T17" fmla="*/ T16 w 198"/>
                              <a:gd name="T18" fmla="+- 0 1226 1027"/>
                              <a:gd name="T19" fmla="*/ 1226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CB847EC" id="Grupo 2398" o:spid="_x0000_s1026" style="position:absolute;margin-left:51.1pt;margin-top:51.35pt;width:9.9pt;height:9.9pt;z-index:-250950656;mso-position-horizontal-relative:page" coordorigin="1022,1027"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">
                <v:shape id="Freeform 545" o:spid="_x0000_s1027" style="position:absolute;left:1022;top:1027;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" path="m,199r198,l198,,,,,199xe" filled="f" strokeweight="0">
                  <v:path arrowok="t" o:connecttype="custom" o:connectlocs="0,1226;198,1226;198,1027;0,1027;0,1226"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Formulario Encuesta Estadísticas Otras</w:t>
      </w:r>
    </w:p>
    <w:p w14:paraId="1887C482" w14:textId="77777777" w:rsidR="00F664FE" w:rsidRPr="00F664FE" w:rsidRDefault="00F664FE" w:rsidP="00F664FE">
      <w:pPr>
        <w:spacing w:before="3" w:after="160" w:line="150" w:lineRule="exact"/>
        <w:rPr>
          <w:rFonts w:cs="Times New Roman"/>
          <w:sz w:val="15"/>
          <w:szCs w:val="15"/>
          <w:lang w:eastAsia="en-US"/>
        </w:rPr>
      </w:pPr>
    </w:p>
    <w:p w14:paraId="2B8A7702"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66848" behindDoc="1" locked="0" layoutInCell="1" allowOverlap="1" wp14:anchorId="3C72D91A" wp14:editId="1CFF957C">
                <wp:simplePos x="0" y="0"/>
                <wp:positionH relativeFrom="page">
                  <wp:posOffset>636270</wp:posOffset>
                </wp:positionH>
                <wp:positionV relativeFrom="paragraph">
                  <wp:posOffset>161925</wp:posOffset>
                </wp:positionV>
                <wp:extent cx="6226810" cy="377825"/>
                <wp:effectExtent l="7620" t="9525" r="13970" b="12700"/>
                <wp:wrapNone/>
                <wp:docPr id="2396" name="Grupo 2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397" name="Freeform 547"/>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78DB16" id="Grupo 2396" o:spid="_x0000_s1026" style="position:absolute;margin-left:50.1pt;margin-top:12.75pt;width:490.3pt;height:29.75pt;z-index:-250949632;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">
                <v:shape id="Freeform 547"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7A046203"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15310893"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370944" behindDoc="1" locked="0" layoutInCell="1" allowOverlap="1" wp14:anchorId="14168420" wp14:editId="3ED77D71">
                <wp:simplePos x="0" y="0"/>
                <wp:positionH relativeFrom="page">
                  <wp:posOffset>5715</wp:posOffset>
                </wp:positionH>
                <wp:positionV relativeFrom="page">
                  <wp:posOffset>5438775</wp:posOffset>
                </wp:positionV>
                <wp:extent cx="4445" cy="1270"/>
                <wp:effectExtent l="5715" t="9525" r="8890" b="8255"/>
                <wp:wrapNone/>
                <wp:docPr id="2394" name="Grupo 2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395" name="Freeform 552"/>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A344B3F" id="Grupo 2394" o:spid="_x0000_s1026" style="position:absolute;margin-left:.45pt;margin-top:428.25pt;width:.35pt;height:.1pt;z-index:-250945536;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">
                <v:shape id="Freeform 552"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" path="m,l7,e" filled="f" strokeweight="0">
                  <v:path arrowok="t" o:connecttype="custom" o:connectlocs="0,0;7,0" o:connectangles="0,0"/>
                </v:shape>
                <w10:wrap anchorx="page" anchory="page"/>
              </v:group>
            </w:pict>
          </mc:Fallback>
        </mc:AlternateContent>
      </w:r>
    </w:p>
    <w:p w14:paraId="1522B012" w14:textId="77777777" w:rsidR="00F664FE" w:rsidRPr="00F664FE" w:rsidRDefault="00F664FE" w:rsidP="00F664FE">
      <w:pPr>
        <w:spacing w:after="160" w:line="200" w:lineRule="exact"/>
        <w:rPr>
          <w:rFonts w:cs="Times New Roman"/>
          <w:sz w:val="20"/>
          <w:szCs w:val="20"/>
          <w:lang w:eastAsia="en-US"/>
        </w:rPr>
      </w:pPr>
    </w:p>
    <w:p w14:paraId="6EC94CA5"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PROCESOS DE ENSEÑANZA APRENDIZAJE</w:t>
      </w:r>
    </w:p>
    <w:p w14:paraId="3B8E594B" w14:textId="77777777" w:rsidR="00F664FE" w:rsidRPr="00F664FE" w:rsidRDefault="00F664FE" w:rsidP="00F664FE">
      <w:pPr>
        <w:spacing w:after="160" w:line="200" w:lineRule="exact"/>
        <w:rPr>
          <w:rFonts w:cs="Times New Roman"/>
          <w:sz w:val="20"/>
          <w:szCs w:val="20"/>
          <w:lang w:eastAsia="en-US"/>
        </w:rPr>
      </w:pPr>
    </w:p>
    <w:p w14:paraId="5F0455C1" w14:textId="77777777" w:rsidR="00F664FE" w:rsidRPr="00F664FE" w:rsidRDefault="00F664FE" w:rsidP="00F664FE">
      <w:pPr>
        <w:spacing w:before="3" w:after="160" w:line="200" w:lineRule="exact"/>
        <w:rPr>
          <w:rFonts w:cs="Times New Roman"/>
          <w:sz w:val="20"/>
          <w:szCs w:val="20"/>
          <w:lang w:eastAsia="en-US"/>
        </w:rPr>
      </w:pPr>
    </w:p>
    <w:p w14:paraId="445AC034"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688C64BA" w14:textId="77777777" w:rsidR="00F664FE" w:rsidRPr="00F664FE" w:rsidRDefault="00F664FE" w:rsidP="00971CC1">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71968" behindDoc="1" locked="0" layoutInCell="1" allowOverlap="1" wp14:anchorId="6BF42C45" wp14:editId="11533334">
                <wp:simplePos x="0" y="0"/>
                <wp:positionH relativeFrom="page">
                  <wp:posOffset>648970</wp:posOffset>
                </wp:positionH>
                <wp:positionV relativeFrom="paragraph">
                  <wp:posOffset>38735</wp:posOffset>
                </wp:positionV>
                <wp:extent cx="125730" cy="125730"/>
                <wp:effectExtent l="10795" t="10160" r="6350" b="6985"/>
                <wp:wrapNone/>
                <wp:docPr id="2389" name="Grupo 2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390" name="Freeform 554"/>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B4035D8" id="Grupo 2389" o:spid="_x0000_s1026" style="position:absolute;margin-left:51.1pt;margin-top:3.05pt;width:9.9pt;height:9.9pt;z-index:-250944512;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">
                <v:shape id="Freeform 554"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w:t>
      </w:r>
    </w:p>
    <w:p w14:paraId="6D012B9A" w14:textId="77777777" w:rsidR="00F664FE" w:rsidRPr="00F664FE" w:rsidRDefault="00F664FE" w:rsidP="00971CC1">
      <w:pPr>
        <w:spacing w:before="8" w:after="160" w:line="120" w:lineRule="exact"/>
        <w:ind w:left="284"/>
        <w:rPr>
          <w:rFonts w:cs="Times New Roman"/>
          <w:sz w:val="12"/>
          <w:szCs w:val="12"/>
          <w:lang w:eastAsia="en-US"/>
        </w:rPr>
      </w:pPr>
    </w:p>
    <w:p w14:paraId="60F2B2B2" w14:textId="77777777" w:rsidR="00F664FE" w:rsidRPr="00F664FE" w:rsidRDefault="00F664FE" w:rsidP="00971CC1">
      <w:pPr>
        <w:widowControl w:val="0"/>
        <w:spacing w:after="0" w:line="404"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72992" behindDoc="1" locked="0" layoutInCell="1" allowOverlap="1" wp14:anchorId="3FE0072A" wp14:editId="107FB5B8">
                <wp:simplePos x="0" y="0"/>
                <wp:positionH relativeFrom="page">
                  <wp:posOffset>648970</wp:posOffset>
                </wp:positionH>
                <wp:positionV relativeFrom="paragraph">
                  <wp:posOffset>-635</wp:posOffset>
                </wp:positionV>
                <wp:extent cx="125730" cy="125730"/>
                <wp:effectExtent l="10795" t="8890" r="6350" b="8255"/>
                <wp:wrapNone/>
                <wp:docPr id="2387" name="Grupo 2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388" name="Freeform 556"/>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0628EAE" id="Grupo 2387" o:spid="_x0000_s1026" style="position:absolute;margin-left:51.1pt;margin-top:-.05pt;width:9.9pt;height:9.9pt;z-index:-250943488;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">
                <v:shape id="Freeform 556"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74016" behindDoc="1" locked="0" layoutInCell="1" allowOverlap="1" wp14:anchorId="0E6B170F" wp14:editId="3D604B4E">
                <wp:simplePos x="0" y="0"/>
                <wp:positionH relativeFrom="page">
                  <wp:posOffset>648970</wp:posOffset>
                </wp:positionH>
                <wp:positionV relativeFrom="paragraph">
                  <wp:posOffset>196850</wp:posOffset>
                </wp:positionV>
                <wp:extent cx="125730" cy="125730"/>
                <wp:effectExtent l="10795" t="6350" r="6350" b="10795"/>
                <wp:wrapNone/>
                <wp:docPr id="2385" name="Grupo 2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386" name="Freeform 558"/>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69B4EAA" id="Grupo 2385" o:spid="_x0000_s1026" style="position:absolute;margin-left:51.1pt;margin-top:15.5pt;width:9.9pt;height:9.9pt;z-index:-250942464;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PeJDQQAAFoLAAAOAAAAZHJzL2Uyb0RvYy54bWykVm2PozYQ/l6p/8HiY6ssmJA3tNnTKS+r&#10;Stf2pEt/gAPmRQVMbSfstup/73gMhGTD3e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">
                <v:shape id="Freeform 558"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Equipo de coordinación 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Profesorado</w:t>
      </w:r>
    </w:p>
    <w:p w14:paraId="59BE4B53" w14:textId="77777777" w:rsidR="00F664FE" w:rsidRPr="00F664FE" w:rsidRDefault="00F664FE" w:rsidP="00971CC1">
      <w:pPr>
        <w:widowControl w:val="0"/>
        <w:spacing w:before="4" w:after="0" w:line="404" w:lineRule="auto"/>
        <w:ind w:left="284"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75040" behindDoc="1" locked="0" layoutInCell="1" allowOverlap="1" wp14:anchorId="3235B34C" wp14:editId="512C3AC8">
                <wp:simplePos x="0" y="0"/>
                <wp:positionH relativeFrom="page">
                  <wp:posOffset>648970</wp:posOffset>
                </wp:positionH>
                <wp:positionV relativeFrom="paragraph">
                  <wp:posOffset>2540</wp:posOffset>
                </wp:positionV>
                <wp:extent cx="125730" cy="125730"/>
                <wp:effectExtent l="10795" t="12065" r="6350" b="5080"/>
                <wp:wrapNone/>
                <wp:docPr id="2383" name="Grupo 2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384" name="Freeform 560"/>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806678" id="Grupo 2383" o:spid="_x0000_s1026" style="position:absolute;margin-left:51.1pt;margin-top:.2pt;width:9.9pt;height:9.9pt;z-index:-250941440;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9L5diwgEAABECwAADgAA&#10;AAAAAAAAAAAAAAAuAgAAZHJzL2Uyb0RvYy54bWxQSwECLQAUAAYACAAAACEANjCuKtwAAAAHAQAA&#10;DwAAAAAAAAAAAAAAAABiBgAAZHJzL2Rvd25yZXYueG1sUEsFBgAAAAAEAAQA8wAAAGsHAAAAAA==&#10;">
                <v:shape id="Freeform 560"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76064" behindDoc="1" locked="0" layoutInCell="1" allowOverlap="1" wp14:anchorId="28D7F222" wp14:editId="7F70D645">
                <wp:simplePos x="0" y="0"/>
                <wp:positionH relativeFrom="page">
                  <wp:posOffset>648970</wp:posOffset>
                </wp:positionH>
                <wp:positionV relativeFrom="paragraph">
                  <wp:posOffset>200025</wp:posOffset>
                </wp:positionV>
                <wp:extent cx="125730" cy="125730"/>
                <wp:effectExtent l="10795" t="9525" r="6350" b="7620"/>
                <wp:wrapNone/>
                <wp:docPr id="2381" name="Grupo 2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382" name="Freeform 562"/>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554F83F" id="Grupo 2381" o:spid="_x0000_s1026" style="position:absolute;margin-left:51.1pt;margin-top:15.75pt;width:9.9pt;height:9.9pt;z-index:-250940416;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">
                <v:shape id="Freeform 562"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Alumnado PAS</w:t>
      </w:r>
    </w:p>
    <w:p w14:paraId="745CA83C" w14:textId="77777777" w:rsidR="00F664FE" w:rsidRPr="00F664FE" w:rsidRDefault="00F664FE" w:rsidP="00971CC1">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77088" behindDoc="1" locked="0" layoutInCell="1" allowOverlap="1" wp14:anchorId="26D8FFB1" wp14:editId="6DD5EF0E">
                <wp:simplePos x="0" y="0"/>
                <wp:positionH relativeFrom="page">
                  <wp:posOffset>648970</wp:posOffset>
                </wp:positionH>
                <wp:positionV relativeFrom="paragraph">
                  <wp:posOffset>2540</wp:posOffset>
                </wp:positionV>
                <wp:extent cx="125730" cy="125730"/>
                <wp:effectExtent l="10795" t="12065" r="6350" b="14605"/>
                <wp:wrapNone/>
                <wp:docPr id="2379" name="Grupo 2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380" name="Freeform 564"/>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D80FB0" id="Grupo 2379" o:spid="_x0000_s1026" style="position:absolute;margin-left:51.1pt;margin-top:.2pt;width:9.9pt;height:9.9pt;z-index:-250939392;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">
                <v:shape id="Freeform 564"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78112" behindDoc="1" locked="0" layoutInCell="1" allowOverlap="1" wp14:anchorId="4340F069" wp14:editId="2D53BD98">
                <wp:simplePos x="0" y="0"/>
                <wp:positionH relativeFrom="page">
                  <wp:posOffset>648970</wp:posOffset>
                </wp:positionH>
                <wp:positionV relativeFrom="paragraph">
                  <wp:posOffset>200025</wp:posOffset>
                </wp:positionV>
                <wp:extent cx="125730" cy="125730"/>
                <wp:effectExtent l="10795" t="9525" r="6350" b="7620"/>
                <wp:wrapNone/>
                <wp:docPr id="2377" name="Grupo 2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378" name="Freeform 566"/>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AB1ECB" id="Grupo 2377" o:spid="_x0000_s1026" style="position:absolute;margin-left:51.1pt;margin-top:15.75pt;width:9.9pt;height:9.9pt;z-index:-250938368;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">
                <v:shape id="Freeform 566"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21AEF405" w14:textId="77777777" w:rsidR="00F664FE" w:rsidRPr="00F664FE" w:rsidRDefault="00F664FE" w:rsidP="00971CC1">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79136" behindDoc="1" locked="0" layoutInCell="1" allowOverlap="1" wp14:anchorId="009D34B5" wp14:editId="29FBB7FB">
                <wp:simplePos x="0" y="0"/>
                <wp:positionH relativeFrom="page">
                  <wp:posOffset>648970</wp:posOffset>
                </wp:positionH>
                <wp:positionV relativeFrom="paragraph">
                  <wp:posOffset>1905</wp:posOffset>
                </wp:positionV>
                <wp:extent cx="125730" cy="125730"/>
                <wp:effectExtent l="10795" t="11430" r="6350" b="5715"/>
                <wp:wrapNone/>
                <wp:docPr id="2375" name="Grupo 2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376" name="Freeform 568"/>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BDC4D7" id="Grupo 2375" o:spid="_x0000_s1026" style="position:absolute;margin-left:51.1pt;margin-top:.15pt;width:9.9pt;height:9.9pt;z-index:-250937344;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">
                <v:shape id="Freeform 568"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4FD41EC9" w14:textId="77777777" w:rsidR="00F664FE" w:rsidRPr="00F664FE" w:rsidRDefault="00F664FE" w:rsidP="00971CC1">
      <w:pPr>
        <w:spacing w:before="1" w:after="160" w:line="260" w:lineRule="exact"/>
        <w:ind w:left="284"/>
        <w:rPr>
          <w:rFonts w:cs="Times New Roman"/>
          <w:sz w:val="26"/>
          <w:szCs w:val="26"/>
          <w:lang w:eastAsia="en-US"/>
        </w:rPr>
      </w:pPr>
    </w:p>
    <w:p w14:paraId="17ADDCFD" w14:textId="77777777" w:rsidR="00F664FE" w:rsidRPr="00F664FE" w:rsidRDefault="00F664FE" w:rsidP="00971CC1">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80160" behindDoc="1" locked="0" layoutInCell="1" allowOverlap="1" wp14:anchorId="38CDE2D0" wp14:editId="4D83279B">
                <wp:simplePos x="0" y="0"/>
                <wp:positionH relativeFrom="page">
                  <wp:posOffset>636270</wp:posOffset>
                </wp:positionH>
                <wp:positionV relativeFrom="paragraph">
                  <wp:posOffset>189865</wp:posOffset>
                </wp:positionV>
                <wp:extent cx="6226810" cy="377825"/>
                <wp:effectExtent l="7620" t="8890" r="13970" b="13335"/>
                <wp:wrapNone/>
                <wp:docPr id="2373" name="Grupo 2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374" name="Freeform 570"/>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6FC9BA" id="Grupo 2373" o:spid="_x0000_s1026" style="position:absolute;margin-left:50.1pt;margin-top:14.95pt;width:490.3pt;height:29.75pt;z-index:-250936320;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">
                <v:shape id="Freeform 570"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040392D5" w14:textId="77777777" w:rsidR="00F664FE" w:rsidRPr="00F664FE" w:rsidRDefault="00F664FE" w:rsidP="00971CC1">
      <w:pPr>
        <w:spacing w:after="160" w:line="200" w:lineRule="exact"/>
        <w:ind w:left="284"/>
        <w:rPr>
          <w:rFonts w:cs="Times New Roman"/>
          <w:sz w:val="20"/>
          <w:szCs w:val="20"/>
          <w:lang w:eastAsia="en-US"/>
        </w:rPr>
      </w:pPr>
    </w:p>
    <w:p w14:paraId="18249C58" w14:textId="77777777" w:rsidR="00F664FE" w:rsidRPr="00F664FE" w:rsidRDefault="00F664FE" w:rsidP="00971CC1">
      <w:pPr>
        <w:spacing w:after="160" w:line="200" w:lineRule="exact"/>
        <w:ind w:left="284"/>
        <w:rPr>
          <w:rFonts w:cs="Times New Roman"/>
          <w:sz w:val="20"/>
          <w:szCs w:val="20"/>
          <w:lang w:eastAsia="en-US"/>
        </w:rPr>
      </w:pPr>
    </w:p>
    <w:p w14:paraId="4F8EA0D4" w14:textId="77777777" w:rsidR="00F664FE" w:rsidRPr="00F664FE" w:rsidRDefault="00F664FE" w:rsidP="00971CC1">
      <w:pPr>
        <w:spacing w:before="12" w:after="160" w:line="260" w:lineRule="exact"/>
        <w:ind w:left="284"/>
        <w:rPr>
          <w:rFonts w:cs="Times New Roman"/>
          <w:sz w:val="26"/>
          <w:szCs w:val="26"/>
          <w:lang w:eastAsia="en-US"/>
        </w:rPr>
      </w:pPr>
    </w:p>
    <w:p w14:paraId="2DBCBC15" w14:textId="77777777" w:rsidR="00F664FE" w:rsidRPr="00F664FE" w:rsidRDefault="00F664FE" w:rsidP="00971CC1">
      <w:pPr>
        <w:spacing w:before="79" w:after="160" w:line="259" w:lineRule="auto"/>
        <w:ind w:left="284"/>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3C884E04" w14:textId="77777777" w:rsidR="00F664FE" w:rsidRPr="00F664FE" w:rsidRDefault="00F664FE" w:rsidP="00971CC1">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81184" behindDoc="1" locked="0" layoutInCell="1" allowOverlap="1" wp14:anchorId="3B9345F7" wp14:editId="1BEFFAB6">
                <wp:simplePos x="0" y="0"/>
                <wp:positionH relativeFrom="page">
                  <wp:posOffset>648970</wp:posOffset>
                </wp:positionH>
                <wp:positionV relativeFrom="paragraph">
                  <wp:posOffset>53340</wp:posOffset>
                </wp:positionV>
                <wp:extent cx="125730" cy="125730"/>
                <wp:effectExtent l="10795" t="5715" r="6350" b="11430"/>
                <wp:wrapNone/>
                <wp:docPr id="2371" name="Grupo 2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372" name="Freeform 572"/>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5AB9C0" id="Grupo 2371" o:spid="_x0000_s1026" style="position:absolute;margin-left:51.1pt;margin-top:4.2pt;width:9.9pt;height:9.9pt;z-index:-250935296;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">
                <v:shape id="Freeform 572"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5425C7DE" w14:textId="77777777" w:rsidR="00F664FE" w:rsidRPr="00F664FE" w:rsidRDefault="00F664FE" w:rsidP="00971CC1">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82208" behindDoc="1" locked="0" layoutInCell="1" allowOverlap="1" wp14:anchorId="6071D3C2" wp14:editId="09D5A9CC">
                <wp:simplePos x="0" y="0"/>
                <wp:positionH relativeFrom="page">
                  <wp:posOffset>648335</wp:posOffset>
                </wp:positionH>
                <wp:positionV relativeFrom="paragraph">
                  <wp:posOffset>59055</wp:posOffset>
                </wp:positionV>
                <wp:extent cx="125730" cy="125730"/>
                <wp:effectExtent l="10160" t="11430" r="6985" b="5715"/>
                <wp:wrapNone/>
                <wp:docPr id="2369" name="Grupo 2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370" name="Freeform 574"/>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B0FC2A5" id="Grupo 2369" o:spid="_x0000_s1026" style="position:absolute;margin-left:51.05pt;margin-top:4.65pt;width:9.9pt;height:9.9pt;z-index:-250934272;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">
                <v:shape id="Freeform 574"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83232" behindDoc="1" locked="0" layoutInCell="1" allowOverlap="1" wp14:anchorId="64DFB54C" wp14:editId="753B1BAB">
                <wp:simplePos x="0" y="0"/>
                <wp:positionH relativeFrom="page">
                  <wp:posOffset>645160</wp:posOffset>
                </wp:positionH>
                <wp:positionV relativeFrom="paragraph">
                  <wp:posOffset>234315</wp:posOffset>
                </wp:positionV>
                <wp:extent cx="125730" cy="125730"/>
                <wp:effectExtent l="6985" t="5715" r="10160" b="11430"/>
                <wp:wrapNone/>
                <wp:docPr id="2367" name="Grupo 2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368" name="Freeform 576"/>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68A6300" id="Grupo 2367" o:spid="_x0000_s1026" style="position:absolute;margin-left:50.8pt;margin-top:18.45pt;width:9.9pt;height:9.9pt;z-index:-250933248;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">
                <v:shape id="Freeform 576"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48717660"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84256" behindDoc="1" locked="0" layoutInCell="1" allowOverlap="1" wp14:anchorId="77A16102" wp14:editId="05138D88">
                <wp:simplePos x="0" y="0"/>
                <wp:positionH relativeFrom="page">
                  <wp:posOffset>636270</wp:posOffset>
                </wp:positionH>
                <wp:positionV relativeFrom="paragraph">
                  <wp:posOffset>195580</wp:posOffset>
                </wp:positionV>
                <wp:extent cx="6226810" cy="377825"/>
                <wp:effectExtent l="7620" t="5080" r="13970" b="7620"/>
                <wp:wrapNone/>
                <wp:docPr id="2365" name="Grupo 2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366" name="Freeform 578"/>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57C7A30" id="Grupo 2365" o:spid="_x0000_s1026" style="position:absolute;margin-left:50.1pt;margin-top:15.4pt;width:490.3pt;height:29.75pt;z-index:-250932224;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DtnNAMFwQAAGcLAAAOAAAAAAAAAAAAAAAAAC4CAABkcnMvZTJvRG9jLnhtbFBLAQItABQABgAI&#10;AAAAIQDWZH5A3gAAAAoBAAAPAAAAAAAAAAAAAAAAAHEGAABkcnMvZG93bnJldi54bWxQSwUGAAAA&#10;AAQABADzAAAAfAcAAAAA&#10;">
                <v:shape id="Freeform 578"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43D71BD7"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2E53CE37"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388352" behindDoc="1" locked="0" layoutInCell="1" allowOverlap="1" wp14:anchorId="5A293B00" wp14:editId="7AC9495C">
                <wp:simplePos x="0" y="0"/>
                <wp:positionH relativeFrom="page">
                  <wp:posOffset>5715</wp:posOffset>
                </wp:positionH>
                <wp:positionV relativeFrom="page">
                  <wp:posOffset>5438775</wp:posOffset>
                </wp:positionV>
                <wp:extent cx="4445" cy="1270"/>
                <wp:effectExtent l="5715" t="9525" r="8890" b="8255"/>
                <wp:wrapNone/>
                <wp:docPr id="2363" name="Grupo 2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364" name="Freeform 583"/>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8AF12A7" id="Grupo 2363" o:spid="_x0000_s1026" style="position:absolute;margin-left:.45pt;margin-top:428.25pt;width:.35pt;height:.1pt;z-index:-250928128;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">
                <v:shape id="Freeform 583"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601AD5EA" w14:textId="77777777" w:rsidR="00F664FE" w:rsidRPr="00F664FE" w:rsidRDefault="00F664FE" w:rsidP="00F664FE">
      <w:pPr>
        <w:spacing w:after="160" w:line="200" w:lineRule="exact"/>
        <w:rPr>
          <w:rFonts w:cs="Times New Roman"/>
          <w:sz w:val="20"/>
          <w:szCs w:val="20"/>
          <w:lang w:eastAsia="en-US"/>
        </w:rPr>
      </w:pPr>
    </w:p>
    <w:p w14:paraId="008D6C38"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PROCESOS DE ENSEÑANZA APRENDIZAJE</w:t>
      </w:r>
    </w:p>
    <w:p w14:paraId="4C7D5DA2" w14:textId="77777777" w:rsidR="00F664FE" w:rsidRPr="00F664FE" w:rsidRDefault="00F664FE" w:rsidP="00F664FE">
      <w:pPr>
        <w:spacing w:before="1" w:after="160" w:line="150" w:lineRule="exact"/>
        <w:rPr>
          <w:rFonts w:cs="Times New Roman"/>
          <w:sz w:val="15"/>
          <w:szCs w:val="15"/>
          <w:lang w:eastAsia="en-US"/>
        </w:rPr>
      </w:pPr>
    </w:p>
    <w:p w14:paraId="007E0006" w14:textId="77777777" w:rsidR="00F664FE" w:rsidRPr="00F664FE" w:rsidRDefault="00F664FE" w:rsidP="00F664FE">
      <w:pPr>
        <w:spacing w:after="160" w:line="200" w:lineRule="exact"/>
        <w:rPr>
          <w:rFonts w:cs="Times New Roman"/>
          <w:sz w:val="20"/>
          <w:szCs w:val="20"/>
          <w:lang w:eastAsia="en-US"/>
        </w:rPr>
      </w:pPr>
    </w:p>
    <w:p w14:paraId="7CD3A1E5"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PROCESOS DE ENSEÑANZA APRENDIZAJE (LINEA 2)</w:t>
      </w:r>
    </w:p>
    <w:p w14:paraId="5DF6C57A" w14:textId="77777777" w:rsidR="00F664FE" w:rsidRPr="00F664FE" w:rsidRDefault="00F664FE" w:rsidP="00F664FE">
      <w:pPr>
        <w:spacing w:before="1" w:after="160" w:line="240" w:lineRule="exact"/>
        <w:rPr>
          <w:rFonts w:cs="Times New Roman"/>
          <w:sz w:val="24"/>
          <w:szCs w:val="24"/>
          <w:lang w:eastAsia="en-US"/>
        </w:rPr>
      </w:pPr>
    </w:p>
    <w:p w14:paraId="5F02C54A"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389376" behindDoc="1" locked="0" layoutInCell="1" allowOverlap="1" wp14:anchorId="171050E0" wp14:editId="67FB5DFD">
                <wp:simplePos x="0" y="0"/>
                <wp:positionH relativeFrom="page">
                  <wp:posOffset>647700</wp:posOffset>
                </wp:positionH>
                <wp:positionV relativeFrom="paragraph">
                  <wp:posOffset>142240</wp:posOffset>
                </wp:positionV>
                <wp:extent cx="6226810" cy="552450"/>
                <wp:effectExtent l="0" t="0" r="21590" b="19050"/>
                <wp:wrapNone/>
                <wp:docPr id="2358" name="Grupo 2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552450"/>
                          <a:chOff x="1021" y="227"/>
                          <a:chExt cx="9806" cy="595"/>
                        </a:xfrm>
                      </wpg:grpSpPr>
                      <wps:wsp>
                        <wps:cNvPr id="2359" name="Freeform 585"/>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9E06A0" id="Grupo 2358" o:spid="_x0000_s1026" style="position:absolute;margin-left:51pt;margin-top:11.2pt;width:490.3pt;height:43.5pt;z-index:-250927104;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">
                <v:shape id="Freeform 585"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08579E46" w14:textId="77777777" w:rsidR="00F664FE" w:rsidRPr="00F664FE" w:rsidRDefault="00F664FE" w:rsidP="003A5494">
      <w:pPr>
        <w:widowControl w:val="0"/>
        <w:spacing w:before="47" w:after="0" w:line="234" w:lineRule="auto"/>
        <w:ind w:left="426" w:right="235"/>
        <w:rPr>
          <w:rFonts w:ascii="Arial" w:eastAsia="Arial" w:hAnsi="Arial" w:cs="Times New Roman"/>
          <w:sz w:val="16"/>
          <w:szCs w:val="16"/>
          <w:lang w:eastAsia="en-US"/>
        </w:rPr>
      </w:pPr>
      <w:r w:rsidRPr="00F664FE">
        <w:rPr>
          <w:rFonts w:ascii="Arial" w:eastAsia="Arial" w:hAnsi="Arial" w:cs="Times New Roman"/>
          <w:sz w:val="16"/>
          <w:szCs w:val="16"/>
          <w:lang w:eastAsia="en-US"/>
        </w:rPr>
        <w:t>Realizar formación al profesorado en metodologías activas (aprendizaje basado en proyectos, aprendizaje cooperativo, Flipped Learning, pensamiento computacional,…) donde el alumno sea el protagonista de su aprendizaje, hacer un estudio de sus bondades y valorar su incorporación a nuestro proceso de enseñanza.</w:t>
      </w:r>
    </w:p>
    <w:p w14:paraId="245F969C" w14:textId="77777777" w:rsidR="00F664FE" w:rsidRPr="00F664FE" w:rsidRDefault="00F664FE" w:rsidP="003A5494">
      <w:pPr>
        <w:spacing w:before="4" w:after="160" w:line="190" w:lineRule="exact"/>
        <w:ind w:left="426"/>
        <w:rPr>
          <w:rFonts w:cs="Times New Roman"/>
          <w:sz w:val="19"/>
          <w:szCs w:val="19"/>
          <w:lang w:eastAsia="en-US"/>
        </w:rPr>
      </w:pPr>
    </w:p>
    <w:p w14:paraId="02219479" w14:textId="77777777" w:rsidR="00F664FE" w:rsidRPr="00F664FE" w:rsidRDefault="00F664FE" w:rsidP="003A5494">
      <w:pPr>
        <w:widowControl w:val="0"/>
        <w:spacing w:after="0" w:line="240" w:lineRule="auto"/>
        <w:ind w:left="426"/>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5D49A977" w14:textId="77777777" w:rsidR="00F664FE" w:rsidRPr="00F664FE" w:rsidRDefault="00F664FE" w:rsidP="003A5494">
      <w:pPr>
        <w:widowControl w:val="0"/>
        <w:spacing w:before="73" w:after="0" w:line="405" w:lineRule="auto"/>
        <w:ind w:left="426" w:right="754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90400" behindDoc="1" locked="0" layoutInCell="1" allowOverlap="1" wp14:anchorId="3151B117" wp14:editId="260394B3">
                <wp:simplePos x="0" y="0"/>
                <wp:positionH relativeFrom="page">
                  <wp:posOffset>648970</wp:posOffset>
                </wp:positionH>
                <wp:positionV relativeFrom="paragraph">
                  <wp:posOffset>46355</wp:posOffset>
                </wp:positionV>
                <wp:extent cx="125730" cy="125730"/>
                <wp:effectExtent l="10795" t="8255" r="6350" b="8890"/>
                <wp:wrapNone/>
                <wp:docPr id="2356" name="Grupo 2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357" name="Freeform 587"/>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650303C" id="Grupo 2356" o:spid="_x0000_s1026" style="position:absolute;margin-left:51.1pt;margin-top:3.65pt;width:9.9pt;height:9.9pt;z-index:-250926080;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">
                <v:shape id="Freeform 587"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91424" behindDoc="1" locked="0" layoutInCell="1" allowOverlap="1" wp14:anchorId="726C6C98" wp14:editId="448EEDB1">
                <wp:simplePos x="0" y="0"/>
                <wp:positionH relativeFrom="page">
                  <wp:posOffset>648970</wp:posOffset>
                </wp:positionH>
                <wp:positionV relativeFrom="paragraph">
                  <wp:posOffset>243840</wp:posOffset>
                </wp:positionV>
                <wp:extent cx="125730" cy="125730"/>
                <wp:effectExtent l="10795" t="5715" r="6350" b="11430"/>
                <wp:wrapNone/>
                <wp:docPr id="2354" name="Grupo 2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84"/>
                          <a:chExt cx="198" cy="198"/>
                        </a:xfrm>
                      </wpg:grpSpPr>
                      <wps:wsp>
                        <wps:cNvPr id="2355" name="Freeform 589"/>
                        <wps:cNvSpPr>
                          <a:spLocks/>
                        </wps:cNvSpPr>
                        <wps:spPr bwMode="auto">
                          <a:xfrm>
                            <a:off x="1022" y="384"/>
                            <a:ext cx="198" cy="198"/>
                          </a:xfrm>
                          <a:custGeom>
                            <a:avLst/>
                            <a:gdLst>
                              <a:gd name="T0" fmla="+- 0 1022 1022"/>
                              <a:gd name="T1" fmla="*/ T0 w 198"/>
                              <a:gd name="T2" fmla="+- 0 582 384"/>
                              <a:gd name="T3" fmla="*/ 582 h 198"/>
                              <a:gd name="T4" fmla="+- 0 1220 1022"/>
                              <a:gd name="T5" fmla="*/ T4 w 198"/>
                              <a:gd name="T6" fmla="+- 0 582 384"/>
                              <a:gd name="T7" fmla="*/ 582 h 198"/>
                              <a:gd name="T8" fmla="+- 0 1220 1022"/>
                              <a:gd name="T9" fmla="*/ T8 w 198"/>
                              <a:gd name="T10" fmla="+- 0 384 384"/>
                              <a:gd name="T11" fmla="*/ 384 h 198"/>
                              <a:gd name="T12" fmla="+- 0 1022 1022"/>
                              <a:gd name="T13" fmla="*/ T12 w 198"/>
                              <a:gd name="T14" fmla="+- 0 384 384"/>
                              <a:gd name="T15" fmla="*/ 384 h 198"/>
                              <a:gd name="T16" fmla="+- 0 1022 1022"/>
                              <a:gd name="T17" fmla="*/ T16 w 198"/>
                              <a:gd name="T18" fmla="+- 0 582 384"/>
                              <a:gd name="T19" fmla="*/ 5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FB8746" id="Grupo 2354" o:spid="_x0000_s1026" style="position:absolute;margin-left:51.1pt;margin-top:19.2pt;width:9.9pt;height:9.9pt;z-index:-250925056;mso-position-horizontal-relative:page" coordorigin="1022,3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">
                <v:shape id="Freeform 589" o:spid="_x0000_s1027" style="position:absolute;left:1022;top:3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" path="m,198r198,l198,,,,,198xe" filled="f" strokeweight="0">
                  <v:path arrowok="t" o:connecttype="custom" o:connectlocs="0,582;198,582;198,384;0,384;0,5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Formación del profesorado A realizar en el centro</w:t>
      </w:r>
    </w:p>
    <w:p w14:paraId="6DF72D52" w14:textId="77777777" w:rsidR="00F664FE" w:rsidRPr="00F664FE" w:rsidRDefault="00F664FE" w:rsidP="003A5494">
      <w:pPr>
        <w:spacing w:before="5" w:after="160" w:line="140" w:lineRule="exact"/>
        <w:ind w:left="426"/>
        <w:rPr>
          <w:rFonts w:cs="Times New Roman"/>
          <w:sz w:val="14"/>
          <w:szCs w:val="14"/>
          <w:lang w:eastAsia="en-US"/>
        </w:rPr>
      </w:pPr>
    </w:p>
    <w:p w14:paraId="3E9293A2" w14:textId="77777777" w:rsidR="00F664FE" w:rsidRPr="00F664FE" w:rsidRDefault="00F664FE" w:rsidP="003A5494">
      <w:pPr>
        <w:widowControl w:val="0"/>
        <w:spacing w:after="0" w:line="240" w:lineRule="auto"/>
        <w:ind w:left="426"/>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92448" behindDoc="1" locked="0" layoutInCell="1" allowOverlap="1" wp14:anchorId="3A417D7C" wp14:editId="7D77E43F">
                <wp:simplePos x="0" y="0"/>
                <wp:positionH relativeFrom="page">
                  <wp:posOffset>648335</wp:posOffset>
                </wp:positionH>
                <wp:positionV relativeFrom="paragraph">
                  <wp:posOffset>142240</wp:posOffset>
                </wp:positionV>
                <wp:extent cx="6226810" cy="377825"/>
                <wp:effectExtent l="10160" t="8890" r="11430" b="13335"/>
                <wp:wrapNone/>
                <wp:docPr id="2352" name="Grupo 2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4"/>
                          <a:chExt cx="9806" cy="595"/>
                        </a:xfrm>
                      </wpg:grpSpPr>
                      <wps:wsp>
                        <wps:cNvPr id="2353" name="Freeform 591"/>
                        <wps:cNvSpPr>
                          <a:spLocks/>
                        </wps:cNvSpPr>
                        <wps:spPr bwMode="auto">
                          <a:xfrm>
                            <a:off x="1021" y="224"/>
                            <a:ext cx="9806" cy="595"/>
                          </a:xfrm>
                          <a:custGeom>
                            <a:avLst/>
                            <a:gdLst>
                              <a:gd name="T0" fmla="+- 0 1021 1021"/>
                              <a:gd name="T1" fmla="*/ T0 w 9806"/>
                              <a:gd name="T2" fmla="+- 0 819 224"/>
                              <a:gd name="T3" fmla="*/ 819 h 595"/>
                              <a:gd name="T4" fmla="+- 0 10826 1021"/>
                              <a:gd name="T5" fmla="*/ T4 w 9806"/>
                              <a:gd name="T6" fmla="+- 0 819 224"/>
                              <a:gd name="T7" fmla="*/ 819 h 595"/>
                              <a:gd name="T8" fmla="+- 0 10826 1021"/>
                              <a:gd name="T9" fmla="*/ T8 w 9806"/>
                              <a:gd name="T10" fmla="+- 0 224 224"/>
                              <a:gd name="T11" fmla="*/ 224 h 595"/>
                              <a:gd name="T12" fmla="+- 0 1021 1021"/>
                              <a:gd name="T13" fmla="*/ T12 w 9806"/>
                              <a:gd name="T14" fmla="+- 0 224 224"/>
                              <a:gd name="T15" fmla="*/ 224 h 595"/>
                              <a:gd name="T16" fmla="+- 0 1021 1021"/>
                              <a:gd name="T17" fmla="*/ T16 w 9806"/>
                              <a:gd name="T18" fmla="+- 0 819 224"/>
                              <a:gd name="T19" fmla="*/ 819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9D2C37D" id="Grupo 2352" o:spid="_x0000_s1026" style="position:absolute;margin-left:51.05pt;margin-top:11.2pt;width:490.3pt;height:29.75pt;z-index:-250924032;mso-position-horizontal-relative:page" coordorigin="1021,224"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">
                <v:shape id="Freeform 591" o:spid="_x0000_s1027" style="position:absolute;left:1021;top:224;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" path="m,595r9805,l9805,,,,,595xe" filled="f" strokeweight="0">
                  <v:path arrowok="t" o:connecttype="custom" o:connectlocs="0,819;9805,819;9805,224;0,224;0,81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1836769C" w14:textId="77777777" w:rsidR="00F664FE" w:rsidRPr="00F664FE" w:rsidRDefault="00F664FE" w:rsidP="003A5494">
      <w:pPr>
        <w:widowControl w:val="0"/>
        <w:spacing w:before="40" w:after="0" w:line="240" w:lineRule="auto"/>
        <w:ind w:left="426"/>
        <w:rPr>
          <w:rFonts w:ascii="Arial" w:eastAsia="Arial" w:hAnsi="Arial" w:cs="Times New Roman"/>
          <w:sz w:val="16"/>
          <w:szCs w:val="16"/>
          <w:lang w:eastAsia="en-US"/>
        </w:rPr>
      </w:pPr>
      <w:r w:rsidRPr="00F664FE">
        <w:rPr>
          <w:rFonts w:ascii="Arial" w:eastAsia="Arial" w:hAnsi="Arial" w:cs="Times New Roman"/>
          <w:sz w:val="16"/>
          <w:szCs w:val="16"/>
          <w:lang w:eastAsia="en-US"/>
        </w:rPr>
        <w:t>A través del FEIE y el CEP solicitar formación.</w:t>
      </w:r>
    </w:p>
    <w:p w14:paraId="7C710075" w14:textId="77777777" w:rsidR="00F664FE" w:rsidRPr="00F664FE" w:rsidRDefault="00F664FE" w:rsidP="003A5494">
      <w:pPr>
        <w:spacing w:before="7" w:after="160" w:line="120" w:lineRule="exact"/>
        <w:ind w:left="426"/>
        <w:rPr>
          <w:rFonts w:cs="Times New Roman"/>
          <w:sz w:val="12"/>
          <w:szCs w:val="12"/>
          <w:lang w:eastAsia="en-US"/>
        </w:rPr>
      </w:pPr>
    </w:p>
    <w:p w14:paraId="162B74C7" w14:textId="77777777" w:rsidR="00F664FE" w:rsidRPr="00F664FE" w:rsidRDefault="00F664FE" w:rsidP="003A5494">
      <w:pPr>
        <w:spacing w:after="160" w:line="200" w:lineRule="exact"/>
        <w:ind w:left="426"/>
        <w:rPr>
          <w:rFonts w:cs="Times New Roman"/>
          <w:sz w:val="20"/>
          <w:szCs w:val="20"/>
          <w:lang w:eastAsia="en-US"/>
        </w:rPr>
      </w:pPr>
    </w:p>
    <w:p w14:paraId="1C2BBBE7" w14:textId="77777777" w:rsidR="00F664FE" w:rsidRPr="00F664FE" w:rsidRDefault="00F664FE" w:rsidP="003A5494">
      <w:pPr>
        <w:spacing w:after="160" w:line="200" w:lineRule="exact"/>
        <w:ind w:left="426"/>
        <w:rPr>
          <w:rFonts w:cs="Times New Roman"/>
          <w:sz w:val="20"/>
          <w:szCs w:val="20"/>
          <w:lang w:eastAsia="en-US"/>
        </w:rPr>
      </w:pPr>
    </w:p>
    <w:p w14:paraId="54D45CF1" w14:textId="77777777" w:rsidR="00F664FE" w:rsidRPr="00F664FE" w:rsidRDefault="00F664FE" w:rsidP="003A5494">
      <w:pPr>
        <w:widowControl w:val="0"/>
        <w:spacing w:after="0" w:line="240" w:lineRule="auto"/>
        <w:ind w:left="426"/>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93472" behindDoc="1" locked="0" layoutInCell="1" allowOverlap="1" wp14:anchorId="7B7C3BCB" wp14:editId="680EE523">
                <wp:simplePos x="0" y="0"/>
                <wp:positionH relativeFrom="page">
                  <wp:posOffset>648335</wp:posOffset>
                </wp:positionH>
                <wp:positionV relativeFrom="paragraph">
                  <wp:posOffset>159385</wp:posOffset>
                </wp:positionV>
                <wp:extent cx="6226810" cy="377825"/>
                <wp:effectExtent l="10160" t="6985" r="11430" b="5715"/>
                <wp:wrapNone/>
                <wp:docPr id="2350" name="Grupo 2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51"/>
                          <a:chExt cx="9806" cy="595"/>
                        </a:xfrm>
                      </wpg:grpSpPr>
                      <wps:wsp>
                        <wps:cNvPr id="2351" name="Freeform 593"/>
                        <wps:cNvSpPr>
                          <a:spLocks/>
                        </wps:cNvSpPr>
                        <wps:spPr bwMode="auto">
                          <a:xfrm>
                            <a:off x="1021" y="251"/>
                            <a:ext cx="9806" cy="595"/>
                          </a:xfrm>
                          <a:custGeom>
                            <a:avLst/>
                            <a:gdLst>
                              <a:gd name="T0" fmla="+- 0 1021 1021"/>
                              <a:gd name="T1" fmla="*/ T0 w 9806"/>
                              <a:gd name="T2" fmla="+- 0 846 251"/>
                              <a:gd name="T3" fmla="*/ 846 h 595"/>
                              <a:gd name="T4" fmla="+- 0 10826 1021"/>
                              <a:gd name="T5" fmla="*/ T4 w 9806"/>
                              <a:gd name="T6" fmla="+- 0 846 251"/>
                              <a:gd name="T7" fmla="*/ 846 h 595"/>
                              <a:gd name="T8" fmla="+- 0 10826 1021"/>
                              <a:gd name="T9" fmla="*/ T8 w 9806"/>
                              <a:gd name="T10" fmla="+- 0 251 251"/>
                              <a:gd name="T11" fmla="*/ 251 h 595"/>
                              <a:gd name="T12" fmla="+- 0 1021 1021"/>
                              <a:gd name="T13" fmla="*/ T12 w 9806"/>
                              <a:gd name="T14" fmla="+- 0 251 251"/>
                              <a:gd name="T15" fmla="*/ 251 h 595"/>
                              <a:gd name="T16" fmla="+- 0 1021 1021"/>
                              <a:gd name="T17" fmla="*/ T16 w 9806"/>
                              <a:gd name="T18" fmla="+- 0 846 251"/>
                              <a:gd name="T19" fmla="*/ 846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AD00012" id="Grupo 2350" o:spid="_x0000_s1026" style="position:absolute;margin-left:51.05pt;margin-top:12.55pt;width:490.3pt;height:29.75pt;z-index:-250923008;mso-position-horizontal-relative:page" coordorigin="1021,251"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">
                <v:shape id="Freeform 593" o:spid="_x0000_s1027" style="position:absolute;left:1021;top:251;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" path="m,595r9805,l9805,,,,,595xe" filled="f" strokeweight="0">
                  <v:path arrowok="t" o:connecttype="custom" o:connectlocs="0,846;9805,846;9805,251;0,251;0,846" o:connectangles="0,0,0,0,0"/>
                </v:shape>
                <w10:wrap anchorx="page"/>
              </v:group>
            </w:pict>
          </mc:Fallback>
        </mc:AlternateContent>
      </w:r>
      <w:r w:rsidRPr="00F664FE">
        <w:rPr>
          <w:rFonts w:ascii="Arial" w:eastAsia="Arial" w:hAnsi="Arial" w:cs="Times New Roman"/>
          <w:b/>
          <w:bCs/>
          <w:sz w:val="16"/>
          <w:szCs w:val="16"/>
          <w:lang w:eastAsia="en-US"/>
        </w:rPr>
        <w:t>Tareas - ¿Cómo? - Intervención en el centro o implementación</w:t>
      </w:r>
    </w:p>
    <w:p w14:paraId="71FE6316" w14:textId="77777777" w:rsidR="00F664FE" w:rsidRPr="00F664FE" w:rsidRDefault="00F664FE" w:rsidP="003A5494">
      <w:pPr>
        <w:spacing w:after="160" w:line="100" w:lineRule="exact"/>
        <w:ind w:left="426"/>
        <w:rPr>
          <w:rFonts w:cs="Times New Roman"/>
          <w:sz w:val="10"/>
          <w:szCs w:val="10"/>
          <w:lang w:eastAsia="en-US"/>
        </w:rPr>
      </w:pPr>
    </w:p>
    <w:p w14:paraId="472C4584" w14:textId="77777777" w:rsidR="00F664FE" w:rsidRPr="00F664FE" w:rsidRDefault="00F664FE" w:rsidP="003A5494">
      <w:pPr>
        <w:spacing w:after="160" w:line="200" w:lineRule="exact"/>
        <w:ind w:left="426"/>
        <w:rPr>
          <w:rFonts w:cs="Times New Roman"/>
          <w:sz w:val="20"/>
          <w:szCs w:val="20"/>
          <w:lang w:eastAsia="en-US"/>
        </w:rPr>
      </w:pPr>
    </w:p>
    <w:p w14:paraId="0873C2FB" w14:textId="77777777" w:rsidR="00F664FE" w:rsidRPr="00F664FE" w:rsidRDefault="00F664FE" w:rsidP="003A5494">
      <w:pPr>
        <w:spacing w:after="160" w:line="200" w:lineRule="exact"/>
        <w:ind w:left="426"/>
        <w:rPr>
          <w:rFonts w:cs="Times New Roman"/>
          <w:sz w:val="20"/>
          <w:szCs w:val="20"/>
          <w:lang w:eastAsia="en-US"/>
        </w:rPr>
      </w:pPr>
    </w:p>
    <w:p w14:paraId="5C0BCB7B" w14:textId="77777777" w:rsidR="00F664FE" w:rsidRPr="00F664FE" w:rsidRDefault="00F664FE" w:rsidP="003A5494">
      <w:pPr>
        <w:spacing w:after="160" w:line="200" w:lineRule="exact"/>
        <w:ind w:left="426"/>
        <w:rPr>
          <w:rFonts w:cs="Times New Roman"/>
          <w:sz w:val="20"/>
          <w:szCs w:val="20"/>
          <w:lang w:eastAsia="en-US"/>
        </w:rPr>
      </w:pPr>
    </w:p>
    <w:p w14:paraId="4B8A25A5" w14:textId="77777777" w:rsidR="00F664FE" w:rsidRPr="00F664FE" w:rsidRDefault="00F664FE" w:rsidP="003A5494">
      <w:pPr>
        <w:spacing w:before="79" w:after="160" w:line="259" w:lineRule="auto"/>
        <w:ind w:left="426"/>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394496" behindDoc="1" locked="0" layoutInCell="1" allowOverlap="1" wp14:anchorId="1E795C70" wp14:editId="30DBFDAB">
                <wp:simplePos x="0" y="0"/>
                <wp:positionH relativeFrom="page">
                  <wp:posOffset>648335</wp:posOffset>
                </wp:positionH>
                <wp:positionV relativeFrom="paragraph">
                  <wp:posOffset>207645</wp:posOffset>
                </wp:positionV>
                <wp:extent cx="6226810" cy="377825"/>
                <wp:effectExtent l="10160" t="7620" r="11430" b="14605"/>
                <wp:wrapNone/>
                <wp:docPr id="2348" name="Grupo 2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27"/>
                          <a:chExt cx="9806" cy="595"/>
                        </a:xfrm>
                      </wpg:grpSpPr>
                      <wps:wsp>
                        <wps:cNvPr id="2349" name="Freeform 595"/>
                        <wps:cNvSpPr>
                          <a:spLocks/>
                        </wps:cNvSpPr>
                        <wps:spPr bwMode="auto">
                          <a:xfrm>
                            <a:off x="1021" y="327"/>
                            <a:ext cx="9806" cy="595"/>
                          </a:xfrm>
                          <a:custGeom>
                            <a:avLst/>
                            <a:gdLst>
                              <a:gd name="T0" fmla="+- 0 1021 1021"/>
                              <a:gd name="T1" fmla="*/ T0 w 9806"/>
                              <a:gd name="T2" fmla="+- 0 923 327"/>
                              <a:gd name="T3" fmla="*/ 923 h 595"/>
                              <a:gd name="T4" fmla="+- 0 10826 1021"/>
                              <a:gd name="T5" fmla="*/ T4 w 9806"/>
                              <a:gd name="T6" fmla="+- 0 923 327"/>
                              <a:gd name="T7" fmla="*/ 923 h 595"/>
                              <a:gd name="T8" fmla="+- 0 10826 1021"/>
                              <a:gd name="T9" fmla="*/ T8 w 9806"/>
                              <a:gd name="T10" fmla="+- 0 327 327"/>
                              <a:gd name="T11" fmla="*/ 327 h 595"/>
                              <a:gd name="T12" fmla="+- 0 1021 1021"/>
                              <a:gd name="T13" fmla="*/ T12 w 9806"/>
                              <a:gd name="T14" fmla="+- 0 327 327"/>
                              <a:gd name="T15" fmla="*/ 327 h 595"/>
                              <a:gd name="T16" fmla="+- 0 1021 1021"/>
                              <a:gd name="T17" fmla="*/ T16 w 9806"/>
                              <a:gd name="T18" fmla="+- 0 923 327"/>
                              <a:gd name="T19" fmla="*/ 923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C6DA281" id="Grupo 2348" o:spid="_x0000_s1026" style="position:absolute;margin-left:51.05pt;margin-top:16.35pt;width:490.3pt;height:29.75pt;z-index:-250921984;mso-position-horizontal-relative:page" coordorigin="1021,3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">
                <v:shape id="Freeform 595" o:spid="_x0000_s1027" style="position:absolute;left:1021;top:3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" path="m,596r9805,l9805,,,,,596xe" filled="f" strokeweight="0">
                  <v:path arrowok="t" o:connecttype="custom" o:connectlocs="0,923;9805,923;9805,327;0,327;0,923" o:connectangles="0,0,0,0,0"/>
                </v:shape>
                <w10:wrap anchorx="page"/>
              </v:group>
            </w:pict>
          </mc:Fallback>
        </mc:AlternateContent>
      </w:r>
      <w:r w:rsidRPr="00F664FE">
        <w:rPr>
          <w:rFonts w:ascii="Arial" w:eastAsia="Arial" w:hAnsi="Arial" w:cs="Arial"/>
          <w:b/>
          <w:bCs/>
          <w:sz w:val="16"/>
          <w:szCs w:val="16"/>
          <w:lang w:eastAsia="en-US"/>
        </w:rPr>
        <w:t>Evaluación de las tareas. Objeto</w:t>
      </w:r>
    </w:p>
    <w:p w14:paraId="0DD2FD5E" w14:textId="77777777" w:rsidR="00F664FE" w:rsidRPr="00F664FE" w:rsidRDefault="00F664FE" w:rsidP="003A5494">
      <w:pPr>
        <w:widowControl w:val="0"/>
        <w:spacing w:before="65" w:after="0" w:line="240" w:lineRule="auto"/>
        <w:ind w:left="426" w:right="7225"/>
        <w:jc w:val="center"/>
        <w:rPr>
          <w:rFonts w:ascii="Arial" w:eastAsia="Arial" w:hAnsi="Arial" w:cs="Times New Roman"/>
          <w:sz w:val="16"/>
          <w:szCs w:val="16"/>
          <w:lang w:eastAsia="en-US"/>
        </w:rPr>
      </w:pPr>
      <w:r w:rsidRPr="00F664FE">
        <w:rPr>
          <w:rFonts w:ascii="Arial" w:eastAsia="Arial" w:hAnsi="Arial" w:cs="Times New Roman"/>
          <w:sz w:val="16"/>
          <w:szCs w:val="16"/>
          <w:lang w:eastAsia="en-US"/>
        </w:rPr>
        <w:t>Mediante una escala de evaluación</w:t>
      </w:r>
    </w:p>
    <w:p w14:paraId="724EAB21" w14:textId="77777777" w:rsidR="00F664FE" w:rsidRPr="00F664FE" w:rsidRDefault="00F664FE" w:rsidP="003A5494">
      <w:pPr>
        <w:spacing w:after="160" w:line="130" w:lineRule="exact"/>
        <w:ind w:left="426"/>
        <w:rPr>
          <w:rFonts w:cs="Times New Roman"/>
          <w:sz w:val="13"/>
          <w:szCs w:val="13"/>
          <w:lang w:eastAsia="en-US"/>
        </w:rPr>
      </w:pPr>
    </w:p>
    <w:p w14:paraId="4F0802BB" w14:textId="77777777" w:rsidR="00F664FE" w:rsidRPr="00F664FE" w:rsidRDefault="00F664FE" w:rsidP="003A5494">
      <w:pPr>
        <w:spacing w:after="160" w:line="200" w:lineRule="exact"/>
        <w:ind w:left="426"/>
        <w:rPr>
          <w:rFonts w:cs="Times New Roman"/>
          <w:sz w:val="20"/>
          <w:szCs w:val="20"/>
          <w:lang w:eastAsia="en-US"/>
        </w:rPr>
      </w:pPr>
    </w:p>
    <w:p w14:paraId="015D8F96" w14:textId="77777777" w:rsidR="00F664FE" w:rsidRPr="00F664FE" w:rsidRDefault="00F664FE" w:rsidP="003A5494">
      <w:pPr>
        <w:spacing w:after="160" w:line="200" w:lineRule="exact"/>
        <w:ind w:left="426"/>
        <w:rPr>
          <w:rFonts w:cs="Times New Roman"/>
          <w:sz w:val="20"/>
          <w:szCs w:val="20"/>
          <w:lang w:eastAsia="en-US"/>
        </w:rPr>
      </w:pPr>
    </w:p>
    <w:p w14:paraId="7D5A2430" w14:textId="77777777" w:rsidR="00F664FE" w:rsidRPr="00F664FE" w:rsidRDefault="00F664FE" w:rsidP="003A5494">
      <w:pPr>
        <w:widowControl w:val="0"/>
        <w:spacing w:after="0" w:line="240" w:lineRule="auto"/>
        <w:ind w:left="426"/>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062B3636" w14:textId="77777777" w:rsidR="00F664FE" w:rsidRPr="00F664FE" w:rsidRDefault="00F664FE" w:rsidP="003A5494">
      <w:pPr>
        <w:widowControl w:val="0"/>
        <w:spacing w:before="94" w:after="0" w:line="405" w:lineRule="auto"/>
        <w:ind w:left="426" w:right="828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395520" behindDoc="1" locked="0" layoutInCell="1" allowOverlap="1" wp14:anchorId="029F5FD1" wp14:editId="372B8E79">
                <wp:simplePos x="0" y="0"/>
                <wp:positionH relativeFrom="page">
                  <wp:posOffset>648970</wp:posOffset>
                </wp:positionH>
                <wp:positionV relativeFrom="paragraph">
                  <wp:posOffset>59690</wp:posOffset>
                </wp:positionV>
                <wp:extent cx="125730" cy="125730"/>
                <wp:effectExtent l="10795" t="12065" r="6350" b="5080"/>
                <wp:wrapNone/>
                <wp:docPr id="2346" name="Grupo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347" name="Freeform 597"/>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64C6F7F" id="Grupo 2346" o:spid="_x0000_s1026" style="position:absolute;margin-left:51.1pt;margin-top:4.7pt;width:9.9pt;height:9.9pt;z-index:-250920960;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">
                <v:shape id="Freeform 597"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96544" behindDoc="1" locked="0" layoutInCell="1" allowOverlap="1" wp14:anchorId="1D057E9F" wp14:editId="76D748E3">
                <wp:simplePos x="0" y="0"/>
                <wp:positionH relativeFrom="page">
                  <wp:posOffset>648970</wp:posOffset>
                </wp:positionH>
                <wp:positionV relativeFrom="paragraph">
                  <wp:posOffset>257175</wp:posOffset>
                </wp:positionV>
                <wp:extent cx="125730" cy="125730"/>
                <wp:effectExtent l="10795" t="9525" r="6350" b="7620"/>
                <wp:wrapNone/>
                <wp:docPr id="2344" name="Grupo 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345" name="Freeform 599"/>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80FF37F" id="Grupo 2344" o:spid="_x0000_s1026" style="position:absolute;margin-left:51.1pt;margin-top:20.25pt;width:9.9pt;height:9.9pt;z-index:-250919936;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">
                <v:shape id="Freeform 599"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97568" behindDoc="1" locked="0" layoutInCell="1" allowOverlap="1" wp14:anchorId="3C143655" wp14:editId="6E753D1B">
                <wp:simplePos x="0" y="0"/>
                <wp:positionH relativeFrom="page">
                  <wp:posOffset>648970</wp:posOffset>
                </wp:positionH>
                <wp:positionV relativeFrom="paragraph">
                  <wp:posOffset>454660</wp:posOffset>
                </wp:positionV>
                <wp:extent cx="125730" cy="125730"/>
                <wp:effectExtent l="10795" t="6985" r="6350" b="10160"/>
                <wp:wrapNone/>
                <wp:docPr id="2342" name="Grupo 2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16"/>
                          <a:chExt cx="198" cy="198"/>
                        </a:xfrm>
                      </wpg:grpSpPr>
                      <wps:wsp>
                        <wps:cNvPr id="2343" name="Freeform 601"/>
                        <wps:cNvSpPr>
                          <a:spLocks/>
                        </wps:cNvSpPr>
                        <wps:spPr bwMode="auto">
                          <a:xfrm>
                            <a:off x="1022" y="716"/>
                            <a:ext cx="198" cy="198"/>
                          </a:xfrm>
                          <a:custGeom>
                            <a:avLst/>
                            <a:gdLst>
                              <a:gd name="T0" fmla="+- 0 1022 1022"/>
                              <a:gd name="T1" fmla="*/ T0 w 198"/>
                              <a:gd name="T2" fmla="+- 0 914 716"/>
                              <a:gd name="T3" fmla="*/ 914 h 198"/>
                              <a:gd name="T4" fmla="+- 0 1220 1022"/>
                              <a:gd name="T5" fmla="*/ T4 w 198"/>
                              <a:gd name="T6" fmla="+- 0 914 716"/>
                              <a:gd name="T7" fmla="*/ 914 h 198"/>
                              <a:gd name="T8" fmla="+- 0 1220 1022"/>
                              <a:gd name="T9" fmla="*/ T8 w 198"/>
                              <a:gd name="T10" fmla="+- 0 716 716"/>
                              <a:gd name="T11" fmla="*/ 716 h 198"/>
                              <a:gd name="T12" fmla="+- 0 1022 1022"/>
                              <a:gd name="T13" fmla="*/ T12 w 198"/>
                              <a:gd name="T14" fmla="+- 0 716 716"/>
                              <a:gd name="T15" fmla="*/ 716 h 198"/>
                              <a:gd name="T16" fmla="+- 0 1022 1022"/>
                              <a:gd name="T17" fmla="*/ T16 w 198"/>
                              <a:gd name="T18" fmla="+- 0 914 716"/>
                              <a:gd name="T19" fmla="*/ 91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9A60EA6" id="Grupo 2342" o:spid="_x0000_s1026" style="position:absolute;margin-left:51.1pt;margin-top:35.8pt;width:9.9pt;height:9.9pt;z-index:-250918912;mso-position-horizontal-relative:page" coordorigin="1022,71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">
                <v:shape id="Freeform 601" o:spid="_x0000_s1027" style="position:absolute;left:1022;top:71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" path="m,198r198,l198,,,,,198xe" filled="f" strokeweight="0">
                  <v:path arrowok="t" o:connecttype="custom" o:connectlocs="0,914;198,914;198,716;0,716;0,914"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398592" behindDoc="1" locked="0" layoutInCell="1" allowOverlap="1" wp14:anchorId="22B63A09" wp14:editId="43DD1D3F">
                <wp:simplePos x="0" y="0"/>
                <wp:positionH relativeFrom="page">
                  <wp:posOffset>648970</wp:posOffset>
                </wp:positionH>
                <wp:positionV relativeFrom="paragraph">
                  <wp:posOffset>652145</wp:posOffset>
                </wp:positionV>
                <wp:extent cx="125730" cy="125730"/>
                <wp:effectExtent l="10795" t="13970" r="6350" b="12700"/>
                <wp:wrapNone/>
                <wp:docPr id="2340" name="Grupo 2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027"/>
                          <a:chExt cx="198" cy="198"/>
                        </a:xfrm>
                      </wpg:grpSpPr>
                      <wps:wsp>
                        <wps:cNvPr id="2341" name="Freeform 603"/>
                        <wps:cNvSpPr>
                          <a:spLocks/>
                        </wps:cNvSpPr>
                        <wps:spPr bwMode="auto">
                          <a:xfrm>
                            <a:off x="1022" y="1027"/>
                            <a:ext cx="198" cy="198"/>
                          </a:xfrm>
                          <a:custGeom>
                            <a:avLst/>
                            <a:gdLst>
                              <a:gd name="T0" fmla="+- 0 1022 1022"/>
                              <a:gd name="T1" fmla="*/ T0 w 198"/>
                              <a:gd name="T2" fmla="+- 0 1226 1027"/>
                              <a:gd name="T3" fmla="*/ 1226 h 198"/>
                              <a:gd name="T4" fmla="+- 0 1220 1022"/>
                              <a:gd name="T5" fmla="*/ T4 w 198"/>
                              <a:gd name="T6" fmla="+- 0 1226 1027"/>
                              <a:gd name="T7" fmla="*/ 1226 h 198"/>
                              <a:gd name="T8" fmla="+- 0 1220 1022"/>
                              <a:gd name="T9" fmla="*/ T8 w 198"/>
                              <a:gd name="T10" fmla="+- 0 1027 1027"/>
                              <a:gd name="T11" fmla="*/ 1027 h 198"/>
                              <a:gd name="T12" fmla="+- 0 1022 1022"/>
                              <a:gd name="T13" fmla="*/ T12 w 198"/>
                              <a:gd name="T14" fmla="+- 0 1027 1027"/>
                              <a:gd name="T15" fmla="*/ 1027 h 198"/>
                              <a:gd name="T16" fmla="+- 0 1022 1022"/>
                              <a:gd name="T17" fmla="*/ T16 w 198"/>
                              <a:gd name="T18" fmla="+- 0 1226 1027"/>
                              <a:gd name="T19" fmla="*/ 1226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0E5067" id="Grupo 2340" o:spid="_x0000_s1026" style="position:absolute;margin-left:51.1pt;margin-top:51.35pt;width:9.9pt;height:9.9pt;z-index:-250917888;mso-position-horizontal-relative:page" coordorigin="1022,1027"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">
                <v:shape id="Freeform 603" o:spid="_x0000_s1027" style="position:absolute;left:1022;top:1027;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" path="m,199r198,l198,,,,,199xe" filled="f" strokeweight="0">
                  <v:path arrowok="t" o:connecttype="custom" o:connectlocs="0,1226;198,1226;198,1027;0,1027;0,1226"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Formulario Encuesta Estadísticas Otras</w:t>
      </w:r>
    </w:p>
    <w:p w14:paraId="42CB5C81" w14:textId="77777777" w:rsidR="00F664FE" w:rsidRPr="00F664FE" w:rsidRDefault="00F664FE" w:rsidP="00F664FE">
      <w:pPr>
        <w:spacing w:before="3" w:after="160" w:line="150" w:lineRule="exact"/>
        <w:rPr>
          <w:rFonts w:cs="Times New Roman"/>
          <w:sz w:val="15"/>
          <w:szCs w:val="15"/>
          <w:lang w:eastAsia="en-US"/>
        </w:rPr>
      </w:pPr>
    </w:p>
    <w:p w14:paraId="0EA8A51F"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399616" behindDoc="1" locked="0" layoutInCell="1" allowOverlap="1" wp14:anchorId="14B7D9A6" wp14:editId="6C256E06">
                <wp:simplePos x="0" y="0"/>
                <wp:positionH relativeFrom="page">
                  <wp:posOffset>636270</wp:posOffset>
                </wp:positionH>
                <wp:positionV relativeFrom="paragraph">
                  <wp:posOffset>161925</wp:posOffset>
                </wp:positionV>
                <wp:extent cx="6226810" cy="377825"/>
                <wp:effectExtent l="7620" t="9525" r="13970" b="12700"/>
                <wp:wrapNone/>
                <wp:docPr id="2338" name="Grupo 2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339" name="Freeform 605"/>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5A1F9D" id="Grupo 2338" o:spid="_x0000_s1026" style="position:absolute;margin-left:50.1pt;margin-top:12.75pt;width:490.3pt;height:29.75pt;z-index:-250916864;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">
                <v:shape id="Freeform 605"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76D34B15"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22F46702"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403712" behindDoc="1" locked="0" layoutInCell="1" allowOverlap="1" wp14:anchorId="72FAC946" wp14:editId="1A086E41">
                <wp:simplePos x="0" y="0"/>
                <wp:positionH relativeFrom="page">
                  <wp:posOffset>5715</wp:posOffset>
                </wp:positionH>
                <wp:positionV relativeFrom="page">
                  <wp:posOffset>5438775</wp:posOffset>
                </wp:positionV>
                <wp:extent cx="4445" cy="1270"/>
                <wp:effectExtent l="5715" t="9525" r="8890" b="8255"/>
                <wp:wrapNone/>
                <wp:docPr id="2336" name="Grupo 2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337" name="Freeform 610"/>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D3518BC" id="Grupo 2336" o:spid="_x0000_s1026" style="position:absolute;margin-left:.45pt;margin-top:428.25pt;width:.35pt;height:.1pt;z-index:-250912768;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">
                <v:shape id="Freeform 610"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" path="m,l7,e" filled="f" strokeweight="0">
                  <v:path arrowok="t" o:connecttype="custom" o:connectlocs="0,0;7,0" o:connectangles="0,0"/>
                </v:shape>
                <w10:wrap anchorx="page" anchory="page"/>
              </v:group>
            </w:pict>
          </mc:Fallback>
        </mc:AlternateContent>
      </w:r>
    </w:p>
    <w:p w14:paraId="15206D4E" w14:textId="77777777" w:rsidR="00F664FE" w:rsidRPr="00F664FE" w:rsidRDefault="00F664FE" w:rsidP="00F664FE">
      <w:pPr>
        <w:spacing w:after="160" w:line="200" w:lineRule="exact"/>
        <w:rPr>
          <w:rFonts w:cs="Times New Roman"/>
          <w:sz w:val="20"/>
          <w:szCs w:val="20"/>
          <w:lang w:eastAsia="en-US"/>
        </w:rPr>
      </w:pPr>
    </w:p>
    <w:p w14:paraId="180DF7F2"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PROCESOS DE ENSEÑANZA APRENDIZAJE</w:t>
      </w:r>
    </w:p>
    <w:p w14:paraId="6AEDB1A3" w14:textId="77777777" w:rsidR="00F664FE" w:rsidRPr="00F664FE" w:rsidRDefault="00F664FE" w:rsidP="00F664FE">
      <w:pPr>
        <w:spacing w:after="160" w:line="200" w:lineRule="exact"/>
        <w:rPr>
          <w:rFonts w:cs="Times New Roman"/>
          <w:sz w:val="20"/>
          <w:szCs w:val="20"/>
          <w:lang w:eastAsia="en-US"/>
        </w:rPr>
      </w:pPr>
    </w:p>
    <w:p w14:paraId="3BC4B94B" w14:textId="77777777" w:rsidR="00F664FE" w:rsidRPr="00F664FE" w:rsidRDefault="00F664FE" w:rsidP="00F664FE">
      <w:pPr>
        <w:spacing w:before="3" w:after="160" w:line="200" w:lineRule="exact"/>
        <w:rPr>
          <w:rFonts w:cs="Times New Roman"/>
          <w:sz w:val="20"/>
          <w:szCs w:val="20"/>
          <w:lang w:eastAsia="en-US"/>
        </w:rPr>
      </w:pPr>
    </w:p>
    <w:p w14:paraId="05054E7D"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37A0B587" w14:textId="77777777" w:rsidR="00F664FE" w:rsidRPr="00F664FE" w:rsidRDefault="00F664FE" w:rsidP="003A5494">
      <w:pPr>
        <w:widowControl w:val="0"/>
        <w:spacing w:before="61"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04736" behindDoc="1" locked="0" layoutInCell="1" allowOverlap="1" wp14:anchorId="507A75C6" wp14:editId="050515AF">
                <wp:simplePos x="0" y="0"/>
                <wp:positionH relativeFrom="page">
                  <wp:posOffset>648970</wp:posOffset>
                </wp:positionH>
                <wp:positionV relativeFrom="paragraph">
                  <wp:posOffset>38735</wp:posOffset>
                </wp:positionV>
                <wp:extent cx="125730" cy="125730"/>
                <wp:effectExtent l="10795" t="10160" r="6350" b="6985"/>
                <wp:wrapNone/>
                <wp:docPr id="2331" name="Grupo 2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332" name="Freeform 612"/>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446FB87" id="Grupo 2331" o:spid="_x0000_s1026" style="position:absolute;margin-left:51.1pt;margin-top:3.05pt;width:9.9pt;height:9.9pt;z-index:-250911744;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">
                <v:shape id="Freeform 612"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w:t>
      </w:r>
    </w:p>
    <w:p w14:paraId="2B60C4A6" w14:textId="77777777" w:rsidR="00F664FE" w:rsidRPr="00F664FE" w:rsidRDefault="00F664FE" w:rsidP="003A5494">
      <w:pPr>
        <w:spacing w:before="8" w:after="160" w:line="120" w:lineRule="exact"/>
        <w:ind w:left="284"/>
        <w:rPr>
          <w:rFonts w:cs="Times New Roman"/>
          <w:sz w:val="12"/>
          <w:szCs w:val="12"/>
          <w:lang w:eastAsia="en-US"/>
        </w:rPr>
      </w:pPr>
    </w:p>
    <w:p w14:paraId="3A64EE85" w14:textId="77777777" w:rsidR="00F664FE" w:rsidRPr="00F664FE" w:rsidRDefault="00F664FE" w:rsidP="003A5494">
      <w:pPr>
        <w:widowControl w:val="0"/>
        <w:spacing w:after="0" w:line="404" w:lineRule="auto"/>
        <w:ind w:left="284" w:right="699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05760" behindDoc="1" locked="0" layoutInCell="1" allowOverlap="1" wp14:anchorId="2F1D8B81" wp14:editId="1B7D9ECB">
                <wp:simplePos x="0" y="0"/>
                <wp:positionH relativeFrom="page">
                  <wp:posOffset>648970</wp:posOffset>
                </wp:positionH>
                <wp:positionV relativeFrom="paragraph">
                  <wp:posOffset>-635</wp:posOffset>
                </wp:positionV>
                <wp:extent cx="125730" cy="125730"/>
                <wp:effectExtent l="10795" t="8890" r="6350" b="8255"/>
                <wp:wrapNone/>
                <wp:docPr id="2329" name="Grupo 2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330" name="Freeform 614"/>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0E1DF2A" id="Grupo 2329" o:spid="_x0000_s1026" style="position:absolute;margin-left:51.1pt;margin-top:-.05pt;width:9.9pt;height:9.9pt;z-index:-250910720;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">
                <v:shape id="Freeform 614"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06784" behindDoc="1" locked="0" layoutInCell="1" allowOverlap="1" wp14:anchorId="3D419DCC" wp14:editId="194F82F6">
                <wp:simplePos x="0" y="0"/>
                <wp:positionH relativeFrom="page">
                  <wp:posOffset>648970</wp:posOffset>
                </wp:positionH>
                <wp:positionV relativeFrom="paragraph">
                  <wp:posOffset>196850</wp:posOffset>
                </wp:positionV>
                <wp:extent cx="125730" cy="125730"/>
                <wp:effectExtent l="10795" t="6350" r="6350" b="10795"/>
                <wp:wrapNone/>
                <wp:docPr id="2327" name="Grupo 2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328" name="Freeform 616"/>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6DBEA2" id="Grupo 2327" o:spid="_x0000_s1026" style="position:absolute;margin-left:51.1pt;margin-top:15.5pt;width:9.9pt;height:9.9pt;z-index:-250909696;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vMDwQAAFo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">
                <v:shape id="Freeform 616"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Equipo de coordinación Profesorado</w:t>
      </w:r>
    </w:p>
    <w:p w14:paraId="4D1F3277" w14:textId="77777777" w:rsidR="00F664FE" w:rsidRPr="00F664FE" w:rsidRDefault="00F664FE" w:rsidP="003A5494">
      <w:pPr>
        <w:widowControl w:val="0"/>
        <w:spacing w:before="4" w:after="0" w:line="404" w:lineRule="auto"/>
        <w:ind w:left="284"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07808" behindDoc="1" locked="0" layoutInCell="1" allowOverlap="1" wp14:anchorId="1A5FE7C5" wp14:editId="6C4B2038">
                <wp:simplePos x="0" y="0"/>
                <wp:positionH relativeFrom="page">
                  <wp:posOffset>648970</wp:posOffset>
                </wp:positionH>
                <wp:positionV relativeFrom="paragraph">
                  <wp:posOffset>2540</wp:posOffset>
                </wp:positionV>
                <wp:extent cx="125730" cy="125730"/>
                <wp:effectExtent l="10795" t="12065" r="6350" b="5080"/>
                <wp:wrapNone/>
                <wp:docPr id="2325" name="Grupo 2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326" name="Freeform 618"/>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CB2F85A" id="Grupo 2325" o:spid="_x0000_s1026" style="position:absolute;margin-left:51.1pt;margin-top:.2pt;width:9.9pt;height:9.9pt;z-index:-250908672;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00nCAQAAEQLAAAOAAAAZHJzL2Uyb0RvYy54bWykVm2PozYQ/l6p/8HiY6ssmJBkgzZ7OuVl&#10;VenannTpD3DAvKiAqe2EbKv+947HQCCb3K2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">
                <v:shape id="Freeform 618"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08832" behindDoc="1" locked="0" layoutInCell="1" allowOverlap="1" wp14:anchorId="191FF244" wp14:editId="799DE029">
                <wp:simplePos x="0" y="0"/>
                <wp:positionH relativeFrom="page">
                  <wp:posOffset>648970</wp:posOffset>
                </wp:positionH>
                <wp:positionV relativeFrom="paragraph">
                  <wp:posOffset>200025</wp:posOffset>
                </wp:positionV>
                <wp:extent cx="125730" cy="125730"/>
                <wp:effectExtent l="10795" t="9525" r="6350" b="7620"/>
                <wp:wrapNone/>
                <wp:docPr id="2323" name="Grupo 2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324" name="Freeform 620"/>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3F618B" id="Grupo 2323" o:spid="_x0000_s1026" style="position:absolute;margin-left:51.1pt;margin-top:15.75pt;width:9.9pt;height:9.9pt;z-index:-250907648;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">
                <v:shape id="Freeform 620"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Alumnado PAS</w:t>
      </w:r>
    </w:p>
    <w:p w14:paraId="40DFEA61" w14:textId="77777777" w:rsidR="00F664FE" w:rsidRPr="00F664FE" w:rsidRDefault="00F664FE" w:rsidP="003A5494">
      <w:pPr>
        <w:widowControl w:val="0"/>
        <w:spacing w:before="4" w:after="0" w:line="405" w:lineRule="auto"/>
        <w:ind w:left="284"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09856" behindDoc="1" locked="0" layoutInCell="1" allowOverlap="1" wp14:anchorId="38AD6D58" wp14:editId="7048AAE6">
                <wp:simplePos x="0" y="0"/>
                <wp:positionH relativeFrom="page">
                  <wp:posOffset>648970</wp:posOffset>
                </wp:positionH>
                <wp:positionV relativeFrom="paragraph">
                  <wp:posOffset>2540</wp:posOffset>
                </wp:positionV>
                <wp:extent cx="125730" cy="125730"/>
                <wp:effectExtent l="10795" t="12065" r="6350" b="14605"/>
                <wp:wrapNone/>
                <wp:docPr id="2321" name="Grupo 2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322" name="Freeform 622"/>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7691BBD" id="Grupo 2321" o:spid="_x0000_s1026" style="position:absolute;margin-left:51.1pt;margin-top:.2pt;width:9.9pt;height:9.9pt;z-index:-250906624;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">
                <v:shape id="Freeform 622"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10880" behindDoc="1" locked="0" layoutInCell="1" allowOverlap="1" wp14:anchorId="2ED122E8" wp14:editId="2834E0BF">
                <wp:simplePos x="0" y="0"/>
                <wp:positionH relativeFrom="page">
                  <wp:posOffset>648970</wp:posOffset>
                </wp:positionH>
                <wp:positionV relativeFrom="paragraph">
                  <wp:posOffset>200025</wp:posOffset>
                </wp:positionV>
                <wp:extent cx="125730" cy="125730"/>
                <wp:effectExtent l="10795" t="9525" r="6350" b="7620"/>
                <wp:wrapNone/>
                <wp:docPr id="2319" name="Grupo 2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320" name="Freeform 624"/>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A02A96A" id="Grupo 2319" o:spid="_x0000_s1026" style="position:absolute;margin-left:51.1pt;margin-top:15.75pt;width:9.9pt;height:9.9pt;z-index:-250905600;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">
                <v:shape id="Freeform 624"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692F5B56" w14:textId="77777777" w:rsidR="00F664FE" w:rsidRPr="00F664FE" w:rsidRDefault="00F664FE" w:rsidP="003A5494">
      <w:pPr>
        <w:widowControl w:val="0"/>
        <w:spacing w:before="3"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11904" behindDoc="1" locked="0" layoutInCell="1" allowOverlap="1" wp14:anchorId="0F9EB749" wp14:editId="56EA3253">
                <wp:simplePos x="0" y="0"/>
                <wp:positionH relativeFrom="page">
                  <wp:posOffset>648970</wp:posOffset>
                </wp:positionH>
                <wp:positionV relativeFrom="paragraph">
                  <wp:posOffset>1905</wp:posOffset>
                </wp:positionV>
                <wp:extent cx="125730" cy="125730"/>
                <wp:effectExtent l="10795" t="11430" r="6350" b="5715"/>
                <wp:wrapNone/>
                <wp:docPr id="2317" name="Grupo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318" name="Freeform 626"/>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1188D6" id="Grupo 2317" o:spid="_x0000_s1026" style="position:absolute;margin-left:51.1pt;margin-top:.15pt;width:9.9pt;height:9.9pt;z-index:-250904576;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D2WhgFDQQAAEQL&#10;AAAOAAAAAAAAAAAAAAAAAC4CAABkcnMvZTJvRG9jLnhtbFBLAQItABQABgAIAAAAIQD2lUjV3AAA&#10;AAcBAAAPAAAAAAAAAAAAAAAAAGcGAABkcnMvZG93bnJldi54bWxQSwUGAAAAAAQABADzAAAAcAcA&#10;AAAA&#10;">
                <v:shape id="Freeform 626"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Otros</w:t>
      </w:r>
    </w:p>
    <w:p w14:paraId="58CFD2C0" w14:textId="77777777" w:rsidR="00F664FE" w:rsidRPr="00F664FE" w:rsidRDefault="00F664FE" w:rsidP="003A5494">
      <w:pPr>
        <w:spacing w:before="1" w:after="160" w:line="260" w:lineRule="exact"/>
        <w:ind w:left="284"/>
        <w:rPr>
          <w:rFonts w:cs="Times New Roman"/>
          <w:sz w:val="26"/>
          <w:szCs w:val="26"/>
          <w:lang w:eastAsia="en-US"/>
        </w:rPr>
      </w:pPr>
    </w:p>
    <w:p w14:paraId="37D4E7CB" w14:textId="77777777" w:rsidR="00F664FE" w:rsidRPr="00F664FE" w:rsidRDefault="00F664FE" w:rsidP="003A5494">
      <w:pPr>
        <w:widowControl w:val="0"/>
        <w:spacing w:before="79"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Especifica qué otros grupos:</w:t>
      </w:r>
    </w:p>
    <w:p w14:paraId="7DCD1AA1" w14:textId="77777777" w:rsidR="00F664FE" w:rsidRPr="00F664FE" w:rsidRDefault="00F664FE" w:rsidP="003A5494">
      <w:pPr>
        <w:widowControl w:val="0"/>
        <w:spacing w:before="36" w:after="0" w:line="240" w:lineRule="auto"/>
        <w:ind w:left="284"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12928" behindDoc="1" locked="0" layoutInCell="1" allowOverlap="1" wp14:anchorId="71998CF1" wp14:editId="2AC0DDE2">
                <wp:simplePos x="0" y="0"/>
                <wp:positionH relativeFrom="page">
                  <wp:posOffset>636270</wp:posOffset>
                </wp:positionH>
                <wp:positionV relativeFrom="paragraph">
                  <wp:posOffset>22860</wp:posOffset>
                </wp:positionV>
                <wp:extent cx="6226810" cy="377825"/>
                <wp:effectExtent l="7620" t="13335" r="13970" b="8890"/>
                <wp:wrapNone/>
                <wp:docPr id="2315" name="Grupo 2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6"/>
                          <a:chExt cx="9806" cy="595"/>
                        </a:xfrm>
                      </wpg:grpSpPr>
                      <wps:wsp>
                        <wps:cNvPr id="2316" name="Freeform 628"/>
                        <wps:cNvSpPr>
                          <a:spLocks/>
                        </wps:cNvSpPr>
                        <wps:spPr bwMode="auto">
                          <a:xfrm>
                            <a:off x="1002" y="36"/>
                            <a:ext cx="9806" cy="595"/>
                          </a:xfrm>
                          <a:custGeom>
                            <a:avLst/>
                            <a:gdLst>
                              <a:gd name="T0" fmla="+- 0 1002 1002"/>
                              <a:gd name="T1" fmla="*/ T0 w 9806"/>
                              <a:gd name="T2" fmla="+- 0 632 36"/>
                              <a:gd name="T3" fmla="*/ 632 h 595"/>
                              <a:gd name="T4" fmla="+- 0 10808 1002"/>
                              <a:gd name="T5" fmla="*/ T4 w 9806"/>
                              <a:gd name="T6" fmla="+- 0 632 36"/>
                              <a:gd name="T7" fmla="*/ 632 h 595"/>
                              <a:gd name="T8" fmla="+- 0 10808 1002"/>
                              <a:gd name="T9" fmla="*/ T8 w 9806"/>
                              <a:gd name="T10" fmla="+- 0 36 36"/>
                              <a:gd name="T11" fmla="*/ 36 h 595"/>
                              <a:gd name="T12" fmla="+- 0 1002 1002"/>
                              <a:gd name="T13" fmla="*/ T12 w 9806"/>
                              <a:gd name="T14" fmla="+- 0 36 36"/>
                              <a:gd name="T15" fmla="*/ 36 h 595"/>
                              <a:gd name="T16" fmla="+- 0 1002 1002"/>
                              <a:gd name="T17" fmla="*/ T16 w 9806"/>
                              <a:gd name="T18" fmla="+- 0 632 36"/>
                              <a:gd name="T19" fmla="*/ 632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34785E" id="Grupo 2315" o:spid="_x0000_s1026" style="position:absolute;margin-left:50.1pt;margin-top:1.8pt;width:490.3pt;height:29.75pt;z-index:-250903552;mso-position-horizontal-relative:page" coordorigin="1002,36"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">
                <v:shape id="Freeform 628" o:spid="_x0000_s1027" style="position:absolute;left:1002;top:36;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" path="m,596r9806,l9806,,,,,596xe" filled="f" strokeweight="0">
                  <v:path arrowok="t" o:connecttype="custom" o:connectlocs="0,632;9806,632;9806,36;0,36;0,632" o:connectangles="0,0,0,0,0"/>
                </v:shape>
                <w10:wrap anchorx="page"/>
              </v:group>
            </w:pict>
          </mc:Fallback>
        </mc:AlternateContent>
      </w:r>
      <w:r w:rsidRPr="00F664FE">
        <w:rPr>
          <w:rFonts w:ascii="Arial" w:eastAsia="Arial" w:hAnsi="Arial" w:cs="Times New Roman"/>
          <w:sz w:val="16"/>
          <w:szCs w:val="16"/>
          <w:lang w:eastAsia="en-US"/>
        </w:rPr>
        <w:t>FEIE y CEP</w:t>
      </w:r>
    </w:p>
    <w:p w14:paraId="4083820F" w14:textId="77777777" w:rsidR="00F664FE" w:rsidRPr="00F664FE" w:rsidRDefault="00F664FE" w:rsidP="003A5494">
      <w:pPr>
        <w:spacing w:before="1" w:after="160" w:line="130" w:lineRule="exact"/>
        <w:ind w:left="284"/>
        <w:rPr>
          <w:rFonts w:cs="Times New Roman"/>
          <w:sz w:val="13"/>
          <w:szCs w:val="13"/>
          <w:lang w:eastAsia="en-US"/>
        </w:rPr>
      </w:pPr>
    </w:p>
    <w:p w14:paraId="10213EC3" w14:textId="77777777" w:rsidR="00F664FE" w:rsidRPr="00F664FE" w:rsidRDefault="00F664FE" w:rsidP="003A5494">
      <w:pPr>
        <w:spacing w:after="160" w:line="200" w:lineRule="exact"/>
        <w:ind w:left="284"/>
        <w:rPr>
          <w:rFonts w:cs="Times New Roman"/>
          <w:sz w:val="20"/>
          <w:szCs w:val="20"/>
          <w:lang w:eastAsia="en-US"/>
        </w:rPr>
      </w:pPr>
    </w:p>
    <w:p w14:paraId="667172FD" w14:textId="77777777" w:rsidR="00F664FE" w:rsidRPr="00F664FE" w:rsidRDefault="00F664FE" w:rsidP="003A5494">
      <w:pPr>
        <w:spacing w:after="160" w:line="200" w:lineRule="exact"/>
        <w:ind w:left="284"/>
        <w:rPr>
          <w:rFonts w:cs="Times New Roman"/>
          <w:sz w:val="20"/>
          <w:szCs w:val="20"/>
          <w:lang w:eastAsia="en-US"/>
        </w:rPr>
      </w:pPr>
    </w:p>
    <w:p w14:paraId="29553DEF" w14:textId="77777777" w:rsidR="00F664FE" w:rsidRPr="00F664FE" w:rsidRDefault="00F664FE" w:rsidP="003A5494">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Temporalización/Implementación: - ¿Cuándo?</w:t>
      </w:r>
    </w:p>
    <w:p w14:paraId="4635D47D" w14:textId="77777777" w:rsidR="00F664FE" w:rsidRPr="00F664FE" w:rsidRDefault="00F664FE" w:rsidP="003A5494">
      <w:pPr>
        <w:widowControl w:val="0"/>
        <w:spacing w:before="84" w:after="0" w:line="240" w:lineRule="auto"/>
        <w:ind w:left="28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13952" behindDoc="1" locked="0" layoutInCell="1" allowOverlap="1" wp14:anchorId="440CE2F8" wp14:editId="3D6C22F4">
                <wp:simplePos x="0" y="0"/>
                <wp:positionH relativeFrom="page">
                  <wp:posOffset>648970</wp:posOffset>
                </wp:positionH>
                <wp:positionV relativeFrom="paragraph">
                  <wp:posOffset>53340</wp:posOffset>
                </wp:positionV>
                <wp:extent cx="125730" cy="125730"/>
                <wp:effectExtent l="10795" t="5715" r="6350" b="11430"/>
                <wp:wrapNone/>
                <wp:docPr id="2313" name="Grupo 2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314" name="Freeform 630"/>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0ADA43" id="Grupo 2313" o:spid="_x0000_s1026" style="position:absolute;margin-left:51.1pt;margin-top:4.2pt;width:9.9pt;height:9.9pt;z-index:-250902528;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">
                <v:shape id="Freeform 630"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1A259102" w14:textId="77777777" w:rsidR="00F664FE" w:rsidRPr="00F664FE" w:rsidRDefault="00F664FE" w:rsidP="003A5494">
      <w:pPr>
        <w:widowControl w:val="0"/>
        <w:spacing w:before="93" w:after="0" w:line="360" w:lineRule="auto"/>
        <w:ind w:left="284"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14976" behindDoc="1" locked="0" layoutInCell="1" allowOverlap="1" wp14:anchorId="7885C2D4" wp14:editId="3E903733">
                <wp:simplePos x="0" y="0"/>
                <wp:positionH relativeFrom="page">
                  <wp:posOffset>648335</wp:posOffset>
                </wp:positionH>
                <wp:positionV relativeFrom="paragraph">
                  <wp:posOffset>59055</wp:posOffset>
                </wp:positionV>
                <wp:extent cx="125730" cy="125730"/>
                <wp:effectExtent l="10160" t="11430" r="6985" b="5715"/>
                <wp:wrapNone/>
                <wp:docPr id="2311" name="Grupo 2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312" name="Freeform 632"/>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87DE661" id="Grupo 2311" o:spid="_x0000_s1026" style="position:absolute;margin-left:51.05pt;margin-top:4.65pt;width:9.9pt;height:9.9pt;z-index:-250901504;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">
                <v:shape id="Freeform 632"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16000" behindDoc="1" locked="0" layoutInCell="1" allowOverlap="1" wp14:anchorId="3DA286DB" wp14:editId="1F1C458B">
                <wp:simplePos x="0" y="0"/>
                <wp:positionH relativeFrom="page">
                  <wp:posOffset>645160</wp:posOffset>
                </wp:positionH>
                <wp:positionV relativeFrom="paragraph">
                  <wp:posOffset>234315</wp:posOffset>
                </wp:positionV>
                <wp:extent cx="125730" cy="125730"/>
                <wp:effectExtent l="6985" t="5715" r="10160" b="11430"/>
                <wp:wrapNone/>
                <wp:docPr id="2309" name="Grupo 2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310" name="Freeform 634"/>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EA859B" id="Grupo 2309" o:spid="_x0000_s1026" style="position:absolute;margin-left:50.8pt;margin-top:18.45pt;width:9.9pt;height:9.9pt;z-index:-250900480;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">
                <v:shape id="Freeform 634"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2E38CC26"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417024" behindDoc="1" locked="0" layoutInCell="1" allowOverlap="1" wp14:anchorId="1AA4B200" wp14:editId="3B4D6EEF">
                <wp:simplePos x="0" y="0"/>
                <wp:positionH relativeFrom="page">
                  <wp:posOffset>636270</wp:posOffset>
                </wp:positionH>
                <wp:positionV relativeFrom="paragraph">
                  <wp:posOffset>195580</wp:posOffset>
                </wp:positionV>
                <wp:extent cx="6226810" cy="377825"/>
                <wp:effectExtent l="7620" t="5080" r="13970" b="7620"/>
                <wp:wrapNone/>
                <wp:docPr id="2307" name="Grupo 2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308" name="Freeform 636"/>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D0D330B" id="Grupo 2307" o:spid="_x0000_s1026" style="position:absolute;margin-left:50.1pt;margin-top:15.4pt;width:490.3pt;height:29.75pt;z-index:-250899456;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DIgFkZFwQAAGcLAAAOAAAAAAAAAAAAAAAAAC4CAABkcnMvZTJvRG9jLnhtbFBLAQItABQABgAI&#10;AAAAIQDWZH5A3gAAAAoBAAAPAAAAAAAAAAAAAAAAAHEGAABkcnMvZG93bnJldi54bWxQSwUGAAAA&#10;AAQABADzAAAAfAcAAAAA&#10;">
                <v:shape id="Freeform 636"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53FCA026"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1D98C38C"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421120" behindDoc="1" locked="0" layoutInCell="1" allowOverlap="1" wp14:anchorId="24A5A4DC" wp14:editId="01B26431">
                <wp:simplePos x="0" y="0"/>
                <wp:positionH relativeFrom="page">
                  <wp:posOffset>5715</wp:posOffset>
                </wp:positionH>
                <wp:positionV relativeFrom="page">
                  <wp:posOffset>5438775</wp:posOffset>
                </wp:positionV>
                <wp:extent cx="4445" cy="1270"/>
                <wp:effectExtent l="5715" t="9525" r="8890" b="8255"/>
                <wp:wrapNone/>
                <wp:docPr id="2305" name="Grupo 2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306" name="Freeform 641"/>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85D0F87" id="Grupo 2305" o:spid="_x0000_s1026" style="position:absolute;margin-left:.45pt;margin-top:428.25pt;width:.35pt;height:.1pt;z-index:-250895360;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BRzUQ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">
                <v:shape id="Freeform 641"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" path="m,l7,e" filled="f" strokeweight="0">
                  <v:path arrowok="t" o:connecttype="custom" o:connectlocs="0,0;7,0" o:connectangles="0,0"/>
                </v:shape>
                <w10:wrap anchorx="page" anchory="page"/>
              </v:group>
            </w:pict>
          </mc:Fallback>
        </mc:AlternateContent>
      </w:r>
    </w:p>
    <w:p w14:paraId="0892A15D" w14:textId="77777777" w:rsidR="00F664FE" w:rsidRPr="00F664FE" w:rsidRDefault="00F664FE" w:rsidP="00F664FE">
      <w:pPr>
        <w:spacing w:after="160" w:line="200" w:lineRule="exact"/>
        <w:rPr>
          <w:rFonts w:cs="Times New Roman"/>
          <w:sz w:val="20"/>
          <w:szCs w:val="20"/>
          <w:lang w:eastAsia="en-US"/>
        </w:rPr>
      </w:pPr>
    </w:p>
    <w:p w14:paraId="7C45158B"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PROCESOS DE ENSEÑANZA APRENDIZAJE</w:t>
      </w:r>
    </w:p>
    <w:p w14:paraId="01586E82" w14:textId="77777777" w:rsidR="00F664FE" w:rsidRPr="00F664FE" w:rsidRDefault="00F664FE" w:rsidP="00F664FE">
      <w:pPr>
        <w:spacing w:before="1" w:after="160" w:line="150" w:lineRule="exact"/>
        <w:rPr>
          <w:rFonts w:cs="Times New Roman"/>
          <w:sz w:val="15"/>
          <w:szCs w:val="15"/>
          <w:lang w:eastAsia="en-US"/>
        </w:rPr>
      </w:pPr>
    </w:p>
    <w:p w14:paraId="38943231" w14:textId="77777777" w:rsidR="00F664FE" w:rsidRPr="00F664FE" w:rsidRDefault="00F664FE" w:rsidP="00F664FE">
      <w:pPr>
        <w:spacing w:after="160" w:line="200" w:lineRule="exact"/>
        <w:rPr>
          <w:rFonts w:cs="Times New Roman"/>
          <w:sz w:val="20"/>
          <w:szCs w:val="20"/>
          <w:lang w:eastAsia="en-US"/>
        </w:rPr>
      </w:pPr>
    </w:p>
    <w:p w14:paraId="285647C9"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LINEA DE ACTUACIÓN DEL ÁMBITO PROCESOS DE ENSEÑANZA APRENDIZAJE (LINEA 3)</w:t>
      </w:r>
    </w:p>
    <w:p w14:paraId="110CC1FD" w14:textId="77777777" w:rsidR="00F664FE" w:rsidRPr="00F664FE" w:rsidRDefault="00F664FE" w:rsidP="00F664FE">
      <w:pPr>
        <w:spacing w:before="1" w:after="160" w:line="240" w:lineRule="exact"/>
        <w:rPr>
          <w:rFonts w:cs="Times New Roman"/>
          <w:sz w:val="24"/>
          <w:szCs w:val="24"/>
          <w:lang w:eastAsia="en-US"/>
        </w:rPr>
      </w:pPr>
    </w:p>
    <w:p w14:paraId="317AC3D4" w14:textId="77777777" w:rsidR="00F664FE" w:rsidRPr="00F664FE" w:rsidRDefault="00F664FE" w:rsidP="00F664FE">
      <w:pPr>
        <w:spacing w:after="160" w:line="259" w:lineRule="auto"/>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422144" behindDoc="1" locked="0" layoutInCell="1" allowOverlap="1" wp14:anchorId="33BA5E3B" wp14:editId="0FBDBA48">
                <wp:simplePos x="0" y="0"/>
                <wp:positionH relativeFrom="page">
                  <wp:posOffset>648335</wp:posOffset>
                </wp:positionH>
                <wp:positionV relativeFrom="paragraph">
                  <wp:posOffset>144145</wp:posOffset>
                </wp:positionV>
                <wp:extent cx="6226810" cy="377825"/>
                <wp:effectExtent l="10160" t="10795" r="11430" b="11430"/>
                <wp:wrapNone/>
                <wp:docPr id="2300" name="Grupo 2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7"/>
                          <a:chExt cx="9806" cy="595"/>
                        </a:xfrm>
                      </wpg:grpSpPr>
                      <wps:wsp>
                        <wps:cNvPr id="2301" name="Freeform 643"/>
                        <wps:cNvSpPr>
                          <a:spLocks/>
                        </wps:cNvSpPr>
                        <wps:spPr bwMode="auto">
                          <a:xfrm>
                            <a:off x="1021" y="227"/>
                            <a:ext cx="9806" cy="595"/>
                          </a:xfrm>
                          <a:custGeom>
                            <a:avLst/>
                            <a:gdLst>
                              <a:gd name="T0" fmla="+- 0 1021 1021"/>
                              <a:gd name="T1" fmla="*/ T0 w 9806"/>
                              <a:gd name="T2" fmla="+- 0 822 227"/>
                              <a:gd name="T3" fmla="*/ 822 h 595"/>
                              <a:gd name="T4" fmla="+- 0 10826 1021"/>
                              <a:gd name="T5" fmla="*/ T4 w 9806"/>
                              <a:gd name="T6" fmla="+- 0 822 227"/>
                              <a:gd name="T7" fmla="*/ 822 h 595"/>
                              <a:gd name="T8" fmla="+- 0 10826 1021"/>
                              <a:gd name="T9" fmla="*/ T8 w 9806"/>
                              <a:gd name="T10" fmla="+- 0 227 227"/>
                              <a:gd name="T11" fmla="*/ 227 h 595"/>
                              <a:gd name="T12" fmla="+- 0 1021 1021"/>
                              <a:gd name="T13" fmla="*/ T12 w 9806"/>
                              <a:gd name="T14" fmla="+- 0 227 227"/>
                              <a:gd name="T15" fmla="*/ 227 h 595"/>
                              <a:gd name="T16" fmla="+- 0 1021 1021"/>
                              <a:gd name="T17" fmla="*/ T16 w 9806"/>
                              <a:gd name="T18" fmla="+- 0 822 227"/>
                              <a:gd name="T19" fmla="*/ 822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51955A0" id="Grupo 2300" o:spid="_x0000_s1026" style="position:absolute;margin-left:51.05pt;margin-top:11.35pt;width:490.3pt;height:29.75pt;z-index:-250894336;mso-position-horizontal-relative:page" coordorigin="1021,2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">
                <v:shape id="Freeform 643" o:spid="_x0000_s1027" style="position:absolute;left:1021;top:2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" path="m,595r9805,l9805,,,,,595xe" filled="f" strokeweight="0">
                  <v:path arrowok="t" o:connecttype="custom" o:connectlocs="0,822;9805,822;9805,227;0,227;0,822" o:connectangles="0,0,0,0,0"/>
                </v:shape>
                <w10:wrap anchorx="page"/>
              </v:group>
            </w:pict>
          </mc:Fallback>
        </mc:AlternateContent>
      </w:r>
      <w:r w:rsidRPr="00F664FE">
        <w:rPr>
          <w:rFonts w:ascii="Arial" w:eastAsia="Arial" w:hAnsi="Arial" w:cs="Arial"/>
          <w:b/>
          <w:bCs/>
          <w:sz w:val="16"/>
          <w:szCs w:val="16"/>
          <w:lang w:eastAsia="en-US"/>
        </w:rPr>
        <w:t>¿Qué?</w:t>
      </w:r>
    </w:p>
    <w:p w14:paraId="4DB76957" w14:textId="77777777" w:rsidR="00F664FE" w:rsidRPr="00F664FE" w:rsidRDefault="00F664FE" w:rsidP="003A5494">
      <w:pPr>
        <w:widowControl w:val="0"/>
        <w:spacing w:before="49" w:after="0" w:line="180" w:lineRule="exact"/>
        <w:ind w:left="284" w:right="97"/>
        <w:rPr>
          <w:rFonts w:ascii="Arial" w:eastAsia="Arial" w:hAnsi="Arial" w:cs="Times New Roman"/>
          <w:sz w:val="16"/>
          <w:szCs w:val="16"/>
          <w:lang w:eastAsia="en-US"/>
        </w:rPr>
      </w:pPr>
      <w:r w:rsidRPr="00F664FE">
        <w:rPr>
          <w:rFonts w:ascii="Arial" w:eastAsia="Arial" w:hAnsi="Arial" w:cs="Times New Roman"/>
          <w:sz w:val="16"/>
          <w:szCs w:val="16"/>
          <w:lang w:eastAsia="en-US"/>
        </w:rPr>
        <w:t>Informar sobre las posibilidades de trabajo cooperativo y colaborativo en línea, así como su utilización en la práctica docente, implicando al alumnado en la autoevaluación y coevaluación.</w:t>
      </w:r>
    </w:p>
    <w:p w14:paraId="105119D5" w14:textId="77777777" w:rsidR="00F664FE" w:rsidRPr="00F664FE" w:rsidRDefault="00F664FE" w:rsidP="003A5494">
      <w:pPr>
        <w:spacing w:before="1" w:after="160" w:line="170" w:lineRule="exact"/>
        <w:ind w:left="284"/>
        <w:rPr>
          <w:rFonts w:cs="Times New Roman"/>
          <w:sz w:val="17"/>
          <w:szCs w:val="17"/>
          <w:lang w:eastAsia="en-US"/>
        </w:rPr>
      </w:pPr>
    </w:p>
    <w:p w14:paraId="1258B116" w14:textId="77777777" w:rsidR="00F664FE" w:rsidRPr="00F664FE" w:rsidRDefault="00F664FE" w:rsidP="003A5494">
      <w:pPr>
        <w:spacing w:after="160" w:line="200" w:lineRule="exact"/>
        <w:ind w:left="284"/>
        <w:rPr>
          <w:rFonts w:cs="Times New Roman"/>
          <w:sz w:val="20"/>
          <w:szCs w:val="20"/>
          <w:lang w:eastAsia="en-US"/>
        </w:rPr>
      </w:pPr>
    </w:p>
    <w:p w14:paraId="6F8E4F03" w14:textId="77777777" w:rsidR="00F664FE" w:rsidRPr="00F664FE" w:rsidRDefault="00F664FE" w:rsidP="003A5494">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Afecta a:</w:t>
      </w:r>
    </w:p>
    <w:p w14:paraId="417A24DE" w14:textId="77777777" w:rsidR="00F664FE" w:rsidRPr="00F664FE" w:rsidRDefault="00F664FE" w:rsidP="003A5494">
      <w:pPr>
        <w:widowControl w:val="0"/>
        <w:spacing w:before="73" w:after="0" w:line="405" w:lineRule="auto"/>
        <w:ind w:left="284" w:right="754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23168" behindDoc="1" locked="0" layoutInCell="1" allowOverlap="1" wp14:anchorId="7CA01326" wp14:editId="240BA572">
                <wp:simplePos x="0" y="0"/>
                <wp:positionH relativeFrom="page">
                  <wp:posOffset>648970</wp:posOffset>
                </wp:positionH>
                <wp:positionV relativeFrom="paragraph">
                  <wp:posOffset>46355</wp:posOffset>
                </wp:positionV>
                <wp:extent cx="125730" cy="125730"/>
                <wp:effectExtent l="10795" t="8255" r="6350" b="8890"/>
                <wp:wrapNone/>
                <wp:docPr id="2298" name="Grupo 2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3"/>
                          <a:chExt cx="198" cy="198"/>
                        </a:xfrm>
                      </wpg:grpSpPr>
                      <wps:wsp>
                        <wps:cNvPr id="2299" name="Freeform 645"/>
                        <wps:cNvSpPr>
                          <a:spLocks/>
                        </wps:cNvSpPr>
                        <wps:spPr bwMode="auto">
                          <a:xfrm>
                            <a:off x="1022" y="73"/>
                            <a:ext cx="198" cy="198"/>
                          </a:xfrm>
                          <a:custGeom>
                            <a:avLst/>
                            <a:gdLst>
                              <a:gd name="T0" fmla="+- 0 1022 1022"/>
                              <a:gd name="T1" fmla="*/ T0 w 198"/>
                              <a:gd name="T2" fmla="+- 0 271 73"/>
                              <a:gd name="T3" fmla="*/ 271 h 198"/>
                              <a:gd name="T4" fmla="+- 0 1220 1022"/>
                              <a:gd name="T5" fmla="*/ T4 w 198"/>
                              <a:gd name="T6" fmla="+- 0 271 73"/>
                              <a:gd name="T7" fmla="*/ 271 h 198"/>
                              <a:gd name="T8" fmla="+- 0 1220 1022"/>
                              <a:gd name="T9" fmla="*/ T8 w 198"/>
                              <a:gd name="T10" fmla="+- 0 73 73"/>
                              <a:gd name="T11" fmla="*/ 73 h 198"/>
                              <a:gd name="T12" fmla="+- 0 1022 1022"/>
                              <a:gd name="T13" fmla="*/ T12 w 198"/>
                              <a:gd name="T14" fmla="+- 0 73 73"/>
                              <a:gd name="T15" fmla="*/ 73 h 198"/>
                              <a:gd name="T16" fmla="+- 0 1022 1022"/>
                              <a:gd name="T17" fmla="*/ T16 w 198"/>
                              <a:gd name="T18" fmla="+- 0 271 73"/>
                              <a:gd name="T19" fmla="*/ 27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ED1C642" id="Grupo 2298" o:spid="_x0000_s1026" style="position:absolute;margin-left:51.1pt;margin-top:3.65pt;width:9.9pt;height:9.9pt;z-index:-250893312;mso-position-horizontal-relative:page" coordorigin="1022,7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">
                <v:shape id="Freeform 645" o:spid="_x0000_s1027" style="position:absolute;left:1022;top:7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" path="m,198r198,l198,,,,,198xe" filled="f" strokeweight="0">
                  <v:path arrowok="t" o:connecttype="custom" o:connectlocs="0,271;198,271;198,73;0,73;0,27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24192" behindDoc="1" locked="0" layoutInCell="1" allowOverlap="1" wp14:anchorId="6DD6DE01" wp14:editId="670FB32A">
                <wp:simplePos x="0" y="0"/>
                <wp:positionH relativeFrom="page">
                  <wp:posOffset>648970</wp:posOffset>
                </wp:positionH>
                <wp:positionV relativeFrom="paragraph">
                  <wp:posOffset>243840</wp:posOffset>
                </wp:positionV>
                <wp:extent cx="125730" cy="125730"/>
                <wp:effectExtent l="10795" t="5715" r="6350" b="11430"/>
                <wp:wrapNone/>
                <wp:docPr id="2296" name="Grupo 2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84"/>
                          <a:chExt cx="198" cy="198"/>
                        </a:xfrm>
                      </wpg:grpSpPr>
                      <wps:wsp>
                        <wps:cNvPr id="2297" name="Freeform 647"/>
                        <wps:cNvSpPr>
                          <a:spLocks/>
                        </wps:cNvSpPr>
                        <wps:spPr bwMode="auto">
                          <a:xfrm>
                            <a:off x="1022" y="384"/>
                            <a:ext cx="198" cy="198"/>
                          </a:xfrm>
                          <a:custGeom>
                            <a:avLst/>
                            <a:gdLst>
                              <a:gd name="T0" fmla="+- 0 1022 1022"/>
                              <a:gd name="T1" fmla="*/ T0 w 198"/>
                              <a:gd name="T2" fmla="+- 0 582 384"/>
                              <a:gd name="T3" fmla="*/ 582 h 198"/>
                              <a:gd name="T4" fmla="+- 0 1220 1022"/>
                              <a:gd name="T5" fmla="*/ T4 w 198"/>
                              <a:gd name="T6" fmla="+- 0 582 384"/>
                              <a:gd name="T7" fmla="*/ 582 h 198"/>
                              <a:gd name="T8" fmla="+- 0 1220 1022"/>
                              <a:gd name="T9" fmla="*/ T8 w 198"/>
                              <a:gd name="T10" fmla="+- 0 384 384"/>
                              <a:gd name="T11" fmla="*/ 384 h 198"/>
                              <a:gd name="T12" fmla="+- 0 1022 1022"/>
                              <a:gd name="T13" fmla="*/ T12 w 198"/>
                              <a:gd name="T14" fmla="+- 0 384 384"/>
                              <a:gd name="T15" fmla="*/ 384 h 198"/>
                              <a:gd name="T16" fmla="+- 0 1022 1022"/>
                              <a:gd name="T17" fmla="*/ T16 w 198"/>
                              <a:gd name="T18" fmla="+- 0 582 384"/>
                              <a:gd name="T19" fmla="*/ 5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0B26EF" id="Grupo 2296" o:spid="_x0000_s1026" style="position:absolute;margin-left:51.1pt;margin-top:19.2pt;width:9.9pt;height:9.9pt;z-index:-250892288;mso-position-horizontal-relative:page" coordorigin="1022,3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1hhDgQAAFoLAAAOAAAAZHJzL2Uyb0RvYy54bWykVm2PozYQ/l6p/8HiY6ssmJA3tNnTKS+r&#10;StfeSZf7AQ6YFxUwtUnItup/73gMBLJhb3X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">
                <v:shape id="Freeform 647" o:spid="_x0000_s1027" style="position:absolute;left:1022;top:3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" path="m,198r198,l198,,,,,198xe" filled="f" strokeweight="0">
                  <v:path arrowok="t" o:connecttype="custom" o:connectlocs="0,582;198,582;198,384;0,384;0,5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Formación del profesorado A realizar en el centro</w:t>
      </w:r>
    </w:p>
    <w:p w14:paraId="05E53F61" w14:textId="77777777" w:rsidR="00F664FE" w:rsidRPr="00F664FE" w:rsidRDefault="00F664FE" w:rsidP="003A5494">
      <w:pPr>
        <w:spacing w:before="5" w:after="160" w:line="140" w:lineRule="exact"/>
        <w:ind w:left="284"/>
        <w:rPr>
          <w:rFonts w:cs="Times New Roman"/>
          <w:sz w:val="14"/>
          <w:szCs w:val="14"/>
          <w:lang w:eastAsia="en-US"/>
        </w:rPr>
      </w:pPr>
    </w:p>
    <w:p w14:paraId="46BD20D6" w14:textId="77777777" w:rsidR="00F664FE" w:rsidRPr="00F664FE" w:rsidRDefault="00F664FE" w:rsidP="003A5494">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425216" behindDoc="1" locked="0" layoutInCell="1" allowOverlap="1" wp14:anchorId="60593430" wp14:editId="5933FEC9">
                <wp:simplePos x="0" y="0"/>
                <wp:positionH relativeFrom="page">
                  <wp:posOffset>648335</wp:posOffset>
                </wp:positionH>
                <wp:positionV relativeFrom="paragraph">
                  <wp:posOffset>142240</wp:posOffset>
                </wp:positionV>
                <wp:extent cx="6226810" cy="377825"/>
                <wp:effectExtent l="10160" t="8890" r="11430" b="13335"/>
                <wp:wrapNone/>
                <wp:docPr id="2294" name="Grupo 2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24"/>
                          <a:chExt cx="9806" cy="595"/>
                        </a:xfrm>
                      </wpg:grpSpPr>
                      <wps:wsp>
                        <wps:cNvPr id="2295" name="Freeform 649"/>
                        <wps:cNvSpPr>
                          <a:spLocks/>
                        </wps:cNvSpPr>
                        <wps:spPr bwMode="auto">
                          <a:xfrm>
                            <a:off x="1021" y="224"/>
                            <a:ext cx="9806" cy="595"/>
                          </a:xfrm>
                          <a:custGeom>
                            <a:avLst/>
                            <a:gdLst>
                              <a:gd name="T0" fmla="+- 0 1021 1021"/>
                              <a:gd name="T1" fmla="*/ T0 w 9806"/>
                              <a:gd name="T2" fmla="+- 0 819 224"/>
                              <a:gd name="T3" fmla="*/ 819 h 595"/>
                              <a:gd name="T4" fmla="+- 0 10826 1021"/>
                              <a:gd name="T5" fmla="*/ T4 w 9806"/>
                              <a:gd name="T6" fmla="+- 0 819 224"/>
                              <a:gd name="T7" fmla="*/ 819 h 595"/>
                              <a:gd name="T8" fmla="+- 0 10826 1021"/>
                              <a:gd name="T9" fmla="*/ T8 w 9806"/>
                              <a:gd name="T10" fmla="+- 0 224 224"/>
                              <a:gd name="T11" fmla="*/ 224 h 595"/>
                              <a:gd name="T12" fmla="+- 0 1021 1021"/>
                              <a:gd name="T13" fmla="*/ T12 w 9806"/>
                              <a:gd name="T14" fmla="+- 0 224 224"/>
                              <a:gd name="T15" fmla="*/ 224 h 595"/>
                              <a:gd name="T16" fmla="+- 0 1021 1021"/>
                              <a:gd name="T17" fmla="*/ T16 w 9806"/>
                              <a:gd name="T18" fmla="+- 0 819 224"/>
                              <a:gd name="T19" fmla="*/ 819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0C3C276" id="Grupo 2294" o:spid="_x0000_s1026" style="position:absolute;margin-left:51.05pt;margin-top:11.2pt;width:490.3pt;height:29.75pt;z-index:-250891264;mso-position-horizontal-relative:page" coordorigin="1021,224"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">
                <v:shape id="Freeform 649" o:spid="_x0000_s1027" style="position:absolute;left:1021;top:224;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" path="m,595r9805,l9805,,,,,595xe" filled="f" strokeweight="0">
                  <v:path arrowok="t" o:connecttype="custom" o:connectlocs="0,819;9805,819;9805,224;0,224;0,819" o:connectangles="0,0,0,0,0"/>
                </v:shape>
                <w10:wrap anchorx="page"/>
              </v:group>
            </w:pict>
          </mc:Fallback>
        </mc:AlternateContent>
      </w:r>
      <w:r w:rsidRPr="00F664FE">
        <w:rPr>
          <w:rFonts w:ascii="Arial" w:eastAsia="Arial" w:hAnsi="Arial" w:cs="Times New Roman"/>
          <w:b/>
          <w:bCs/>
          <w:sz w:val="16"/>
          <w:szCs w:val="16"/>
          <w:lang w:eastAsia="en-US"/>
        </w:rPr>
        <w:t>Tareas - ¿Cómo? - Formación</w:t>
      </w:r>
    </w:p>
    <w:p w14:paraId="60A19F36" w14:textId="77777777" w:rsidR="00F664FE" w:rsidRPr="00F664FE" w:rsidRDefault="00F664FE" w:rsidP="003A5494">
      <w:pPr>
        <w:widowControl w:val="0"/>
        <w:spacing w:before="40"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Formación sobre estos recursos al profesorado para su propio uso y para formar al alumnado.</w:t>
      </w:r>
    </w:p>
    <w:p w14:paraId="3365C2EB" w14:textId="77777777" w:rsidR="00F664FE" w:rsidRPr="00F664FE" w:rsidRDefault="00F664FE" w:rsidP="003A5494">
      <w:pPr>
        <w:spacing w:before="7" w:after="160" w:line="120" w:lineRule="exact"/>
        <w:ind w:left="284"/>
        <w:rPr>
          <w:rFonts w:cs="Times New Roman"/>
          <w:sz w:val="12"/>
          <w:szCs w:val="12"/>
          <w:lang w:eastAsia="en-US"/>
        </w:rPr>
      </w:pPr>
    </w:p>
    <w:p w14:paraId="61F38537" w14:textId="77777777" w:rsidR="00F664FE" w:rsidRPr="00F664FE" w:rsidRDefault="00F664FE" w:rsidP="003A5494">
      <w:pPr>
        <w:spacing w:after="160" w:line="200" w:lineRule="exact"/>
        <w:ind w:left="284"/>
        <w:rPr>
          <w:rFonts w:cs="Times New Roman"/>
          <w:sz w:val="20"/>
          <w:szCs w:val="20"/>
          <w:lang w:eastAsia="en-US"/>
        </w:rPr>
      </w:pPr>
    </w:p>
    <w:p w14:paraId="564A72A2" w14:textId="77777777" w:rsidR="00F664FE" w:rsidRPr="00F664FE" w:rsidRDefault="00F664FE" w:rsidP="003A5494">
      <w:pPr>
        <w:spacing w:after="160" w:line="200" w:lineRule="exact"/>
        <w:ind w:left="284"/>
        <w:rPr>
          <w:rFonts w:cs="Times New Roman"/>
          <w:sz w:val="20"/>
          <w:szCs w:val="20"/>
          <w:lang w:eastAsia="en-US"/>
        </w:rPr>
      </w:pPr>
    </w:p>
    <w:p w14:paraId="011CA106" w14:textId="77777777" w:rsidR="00F664FE" w:rsidRPr="00F664FE" w:rsidRDefault="00F664FE" w:rsidP="003A5494">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426240" behindDoc="1" locked="0" layoutInCell="1" allowOverlap="1" wp14:anchorId="3AC24DB2" wp14:editId="4B2B75FD">
                <wp:simplePos x="0" y="0"/>
                <wp:positionH relativeFrom="page">
                  <wp:posOffset>648335</wp:posOffset>
                </wp:positionH>
                <wp:positionV relativeFrom="paragraph">
                  <wp:posOffset>159385</wp:posOffset>
                </wp:positionV>
                <wp:extent cx="6226810" cy="377825"/>
                <wp:effectExtent l="10160" t="6985" r="11430" b="5715"/>
                <wp:wrapNone/>
                <wp:docPr id="2292" name="Grupo 2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251"/>
                          <a:chExt cx="9806" cy="595"/>
                        </a:xfrm>
                      </wpg:grpSpPr>
                      <wps:wsp>
                        <wps:cNvPr id="2293" name="Freeform 651"/>
                        <wps:cNvSpPr>
                          <a:spLocks/>
                        </wps:cNvSpPr>
                        <wps:spPr bwMode="auto">
                          <a:xfrm>
                            <a:off x="1021" y="251"/>
                            <a:ext cx="9806" cy="595"/>
                          </a:xfrm>
                          <a:custGeom>
                            <a:avLst/>
                            <a:gdLst>
                              <a:gd name="T0" fmla="+- 0 1021 1021"/>
                              <a:gd name="T1" fmla="*/ T0 w 9806"/>
                              <a:gd name="T2" fmla="+- 0 846 251"/>
                              <a:gd name="T3" fmla="*/ 846 h 595"/>
                              <a:gd name="T4" fmla="+- 0 10826 1021"/>
                              <a:gd name="T5" fmla="*/ T4 w 9806"/>
                              <a:gd name="T6" fmla="+- 0 846 251"/>
                              <a:gd name="T7" fmla="*/ 846 h 595"/>
                              <a:gd name="T8" fmla="+- 0 10826 1021"/>
                              <a:gd name="T9" fmla="*/ T8 w 9806"/>
                              <a:gd name="T10" fmla="+- 0 251 251"/>
                              <a:gd name="T11" fmla="*/ 251 h 595"/>
                              <a:gd name="T12" fmla="+- 0 1021 1021"/>
                              <a:gd name="T13" fmla="*/ T12 w 9806"/>
                              <a:gd name="T14" fmla="+- 0 251 251"/>
                              <a:gd name="T15" fmla="*/ 251 h 595"/>
                              <a:gd name="T16" fmla="+- 0 1021 1021"/>
                              <a:gd name="T17" fmla="*/ T16 w 9806"/>
                              <a:gd name="T18" fmla="+- 0 846 251"/>
                              <a:gd name="T19" fmla="*/ 846 h 595"/>
                            </a:gdLst>
                            <a:ahLst/>
                            <a:cxnLst>
                              <a:cxn ang="0">
                                <a:pos x="T1" y="T3"/>
                              </a:cxn>
                              <a:cxn ang="0">
                                <a:pos x="T5" y="T7"/>
                              </a:cxn>
                              <a:cxn ang="0">
                                <a:pos x="T9" y="T11"/>
                              </a:cxn>
                              <a:cxn ang="0">
                                <a:pos x="T13" y="T15"/>
                              </a:cxn>
                              <a:cxn ang="0">
                                <a:pos x="T17" y="T19"/>
                              </a:cxn>
                            </a:cxnLst>
                            <a:rect l="0" t="0" r="r" b="b"/>
                            <a:pathLst>
                              <a:path w="9806" h="595">
                                <a:moveTo>
                                  <a:pt x="0" y="595"/>
                                </a:moveTo>
                                <a:lnTo>
                                  <a:pt x="9805" y="595"/>
                                </a:lnTo>
                                <a:lnTo>
                                  <a:pt x="9805"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7A9C301" id="Grupo 2292" o:spid="_x0000_s1026" style="position:absolute;margin-left:51.05pt;margin-top:12.55pt;width:490.3pt;height:29.75pt;z-index:-250890240;mso-position-horizontal-relative:page" coordorigin="1021,251"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">
                <v:shape id="Freeform 651" o:spid="_x0000_s1027" style="position:absolute;left:1021;top:251;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" path="m,595r9805,l9805,,,,,595xe" filled="f" strokeweight="0">
                  <v:path arrowok="t" o:connecttype="custom" o:connectlocs="0,846;9805,846;9805,251;0,251;0,846" o:connectangles="0,0,0,0,0"/>
                </v:shape>
                <w10:wrap anchorx="page"/>
              </v:group>
            </w:pict>
          </mc:Fallback>
        </mc:AlternateContent>
      </w:r>
      <w:r w:rsidRPr="00F664FE">
        <w:rPr>
          <w:rFonts w:ascii="Arial" w:eastAsia="Arial" w:hAnsi="Arial" w:cs="Times New Roman"/>
          <w:b/>
          <w:bCs/>
          <w:sz w:val="16"/>
          <w:szCs w:val="16"/>
          <w:lang w:eastAsia="en-US"/>
        </w:rPr>
        <w:t>Tareas - ¿Cómo? - Intervención en el centro o implementación</w:t>
      </w:r>
    </w:p>
    <w:p w14:paraId="425A136F" w14:textId="77777777" w:rsidR="00F664FE" w:rsidRPr="00F664FE" w:rsidRDefault="00F664FE" w:rsidP="003A5494">
      <w:pPr>
        <w:spacing w:after="160" w:line="100" w:lineRule="exact"/>
        <w:ind w:left="284"/>
        <w:rPr>
          <w:rFonts w:cs="Times New Roman"/>
          <w:sz w:val="10"/>
          <w:szCs w:val="10"/>
          <w:lang w:eastAsia="en-US"/>
        </w:rPr>
      </w:pPr>
    </w:p>
    <w:p w14:paraId="14A86245" w14:textId="77777777" w:rsidR="00F664FE" w:rsidRPr="00F664FE" w:rsidRDefault="00F664FE" w:rsidP="003A5494">
      <w:pPr>
        <w:spacing w:after="160" w:line="200" w:lineRule="exact"/>
        <w:ind w:left="284"/>
        <w:rPr>
          <w:rFonts w:cs="Times New Roman"/>
          <w:sz w:val="20"/>
          <w:szCs w:val="20"/>
          <w:lang w:eastAsia="en-US"/>
        </w:rPr>
      </w:pPr>
    </w:p>
    <w:p w14:paraId="1ACEA0F3" w14:textId="77777777" w:rsidR="00F664FE" w:rsidRPr="00F664FE" w:rsidRDefault="00F664FE" w:rsidP="003A5494">
      <w:pPr>
        <w:spacing w:after="160" w:line="200" w:lineRule="exact"/>
        <w:ind w:left="284"/>
        <w:rPr>
          <w:rFonts w:cs="Times New Roman"/>
          <w:sz w:val="20"/>
          <w:szCs w:val="20"/>
          <w:lang w:eastAsia="en-US"/>
        </w:rPr>
      </w:pPr>
    </w:p>
    <w:p w14:paraId="04014061" w14:textId="77777777" w:rsidR="00F664FE" w:rsidRPr="00F664FE" w:rsidRDefault="00F664FE" w:rsidP="003A5494">
      <w:pPr>
        <w:spacing w:after="160" w:line="200" w:lineRule="exact"/>
        <w:ind w:left="284"/>
        <w:rPr>
          <w:rFonts w:cs="Times New Roman"/>
          <w:sz w:val="20"/>
          <w:szCs w:val="20"/>
          <w:lang w:eastAsia="en-US"/>
        </w:rPr>
      </w:pPr>
    </w:p>
    <w:p w14:paraId="3F0F8242" w14:textId="77777777" w:rsidR="00F664FE" w:rsidRPr="00F664FE" w:rsidRDefault="00F664FE" w:rsidP="003A5494">
      <w:pPr>
        <w:spacing w:before="79" w:after="160" w:line="259" w:lineRule="auto"/>
        <w:ind w:left="284"/>
        <w:rPr>
          <w:rFonts w:ascii="Arial" w:eastAsia="Arial" w:hAnsi="Arial" w:cs="Arial"/>
          <w:sz w:val="16"/>
          <w:szCs w:val="16"/>
          <w:lang w:eastAsia="en-US"/>
        </w:rPr>
      </w:pPr>
      <w:r w:rsidRPr="00F664FE">
        <w:rPr>
          <w:rFonts w:cs="Times New Roman"/>
          <w:noProof/>
        </w:rPr>
        <mc:AlternateContent>
          <mc:Choice Requires="wpg">
            <w:drawing>
              <wp:anchor distT="0" distB="0" distL="114300" distR="114300" simplePos="0" relativeHeight="252427264" behindDoc="1" locked="0" layoutInCell="1" allowOverlap="1" wp14:anchorId="5D5A39F5" wp14:editId="696E5E0B">
                <wp:simplePos x="0" y="0"/>
                <wp:positionH relativeFrom="page">
                  <wp:posOffset>648335</wp:posOffset>
                </wp:positionH>
                <wp:positionV relativeFrom="paragraph">
                  <wp:posOffset>207645</wp:posOffset>
                </wp:positionV>
                <wp:extent cx="6226810" cy="377825"/>
                <wp:effectExtent l="10160" t="7620" r="11430" b="14605"/>
                <wp:wrapNone/>
                <wp:docPr id="2290" name="Grupo 2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21" y="327"/>
                          <a:chExt cx="9806" cy="595"/>
                        </a:xfrm>
                      </wpg:grpSpPr>
                      <wps:wsp>
                        <wps:cNvPr id="2291" name="Freeform 653"/>
                        <wps:cNvSpPr>
                          <a:spLocks/>
                        </wps:cNvSpPr>
                        <wps:spPr bwMode="auto">
                          <a:xfrm>
                            <a:off x="1021" y="327"/>
                            <a:ext cx="9806" cy="595"/>
                          </a:xfrm>
                          <a:custGeom>
                            <a:avLst/>
                            <a:gdLst>
                              <a:gd name="T0" fmla="+- 0 1021 1021"/>
                              <a:gd name="T1" fmla="*/ T0 w 9806"/>
                              <a:gd name="T2" fmla="+- 0 923 327"/>
                              <a:gd name="T3" fmla="*/ 923 h 595"/>
                              <a:gd name="T4" fmla="+- 0 10826 1021"/>
                              <a:gd name="T5" fmla="*/ T4 w 9806"/>
                              <a:gd name="T6" fmla="+- 0 923 327"/>
                              <a:gd name="T7" fmla="*/ 923 h 595"/>
                              <a:gd name="T8" fmla="+- 0 10826 1021"/>
                              <a:gd name="T9" fmla="*/ T8 w 9806"/>
                              <a:gd name="T10" fmla="+- 0 327 327"/>
                              <a:gd name="T11" fmla="*/ 327 h 595"/>
                              <a:gd name="T12" fmla="+- 0 1021 1021"/>
                              <a:gd name="T13" fmla="*/ T12 w 9806"/>
                              <a:gd name="T14" fmla="+- 0 327 327"/>
                              <a:gd name="T15" fmla="*/ 327 h 595"/>
                              <a:gd name="T16" fmla="+- 0 1021 1021"/>
                              <a:gd name="T17" fmla="*/ T16 w 9806"/>
                              <a:gd name="T18" fmla="+- 0 923 327"/>
                              <a:gd name="T19" fmla="*/ 923 h 595"/>
                            </a:gdLst>
                            <a:ahLst/>
                            <a:cxnLst>
                              <a:cxn ang="0">
                                <a:pos x="T1" y="T3"/>
                              </a:cxn>
                              <a:cxn ang="0">
                                <a:pos x="T5" y="T7"/>
                              </a:cxn>
                              <a:cxn ang="0">
                                <a:pos x="T9" y="T11"/>
                              </a:cxn>
                              <a:cxn ang="0">
                                <a:pos x="T13" y="T15"/>
                              </a:cxn>
                              <a:cxn ang="0">
                                <a:pos x="T17" y="T19"/>
                              </a:cxn>
                            </a:cxnLst>
                            <a:rect l="0" t="0" r="r" b="b"/>
                            <a:pathLst>
                              <a:path w="9806" h="595">
                                <a:moveTo>
                                  <a:pt x="0" y="596"/>
                                </a:moveTo>
                                <a:lnTo>
                                  <a:pt x="9805" y="596"/>
                                </a:lnTo>
                                <a:lnTo>
                                  <a:pt x="9805"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319820" id="Grupo 2290" o:spid="_x0000_s1026" style="position:absolute;margin-left:51.05pt;margin-top:16.35pt;width:490.3pt;height:29.75pt;z-index:-250889216;mso-position-horizontal-relative:page" coordorigin="1021,327"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">
                <v:shape id="Freeform 653" o:spid="_x0000_s1027" style="position:absolute;left:1021;top:327;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" path="m,596r9805,l9805,,,,,596xe" filled="f" strokeweight="0">
                  <v:path arrowok="t" o:connecttype="custom" o:connectlocs="0,923;9805,923;9805,327;0,327;0,923" o:connectangles="0,0,0,0,0"/>
                </v:shape>
                <w10:wrap anchorx="page"/>
              </v:group>
            </w:pict>
          </mc:Fallback>
        </mc:AlternateContent>
      </w:r>
      <w:r w:rsidRPr="00F664FE">
        <w:rPr>
          <w:rFonts w:ascii="Arial" w:eastAsia="Arial" w:hAnsi="Arial" w:cs="Arial"/>
          <w:b/>
          <w:bCs/>
          <w:sz w:val="16"/>
          <w:szCs w:val="16"/>
          <w:lang w:eastAsia="en-US"/>
        </w:rPr>
        <w:t>Evaluación de las tareas. Objeto</w:t>
      </w:r>
    </w:p>
    <w:p w14:paraId="51050095" w14:textId="77777777" w:rsidR="00F664FE" w:rsidRPr="00F664FE" w:rsidRDefault="00F664FE" w:rsidP="003A5494">
      <w:pPr>
        <w:widowControl w:val="0"/>
        <w:spacing w:before="65" w:after="0" w:line="240" w:lineRule="auto"/>
        <w:ind w:left="284"/>
        <w:rPr>
          <w:rFonts w:ascii="Arial" w:eastAsia="Arial" w:hAnsi="Arial" w:cs="Times New Roman"/>
          <w:sz w:val="16"/>
          <w:szCs w:val="16"/>
          <w:lang w:eastAsia="en-US"/>
        </w:rPr>
      </w:pPr>
      <w:r w:rsidRPr="00F664FE">
        <w:rPr>
          <w:rFonts w:ascii="Arial" w:eastAsia="Arial" w:hAnsi="Arial" w:cs="Times New Roman"/>
          <w:sz w:val="16"/>
          <w:szCs w:val="16"/>
          <w:lang w:eastAsia="en-US"/>
        </w:rPr>
        <w:t>Mediante grado de consecución con formularios</w:t>
      </w:r>
    </w:p>
    <w:p w14:paraId="47F42F77" w14:textId="77777777" w:rsidR="00F664FE" w:rsidRPr="00F664FE" w:rsidRDefault="00F664FE" w:rsidP="003A5494">
      <w:pPr>
        <w:spacing w:after="160" w:line="130" w:lineRule="exact"/>
        <w:ind w:left="284"/>
        <w:rPr>
          <w:rFonts w:cs="Times New Roman"/>
          <w:sz w:val="13"/>
          <w:szCs w:val="13"/>
          <w:lang w:eastAsia="en-US"/>
        </w:rPr>
      </w:pPr>
    </w:p>
    <w:p w14:paraId="7DCDD22D" w14:textId="77777777" w:rsidR="00F664FE" w:rsidRPr="00F664FE" w:rsidRDefault="00F664FE" w:rsidP="003A5494">
      <w:pPr>
        <w:spacing w:after="160" w:line="200" w:lineRule="exact"/>
        <w:ind w:left="284"/>
        <w:rPr>
          <w:rFonts w:cs="Times New Roman"/>
          <w:sz w:val="20"/>
          <w:szCs w:val="20"/>
          <w:lang w:eastAsia="en-US"/>
        </w:rPr>
      </w:pPr>
    </w:p>
    <w:p w14:paraId="5C050268" w14:textId="77777777" w:rsidR="00F664FE" w:rsidRPr="00F664FE" w:rsidRDefault="00F664FE" w:rsidP="003A5494">
      <w:pPr>
        <w:spacing w:after="160" w:line="200" w:lineRule="exact"/>
        <w:ind w:left="284"/>
        <w:rPr>
          <w:rFonts w:cs="Times New Roman"/>
          <w:sz w:val="20"/>
          <w:szCs w:val="20"/>
          <w:lang w:eastAsia="en-US"/>
        </w:rPr>
      </w:pPr>
    </w:p>
    <w:p w14:paraId="473A2593" w14:textId="77777777" w:rsidR="00F664FE" w:rsidRPr="00F664FE" w:rsidRDefault="00F664FE" w:rsidP="003A5494">
      <w:pPr>
        <w:widowControl w:val="0"/>
        <w:spacing w:after="0" w:line="240" w:lineRule="auto"/>
        <w:ind w:left="284"/>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Evaluación de las tareas. Herramientas</w:t>
      </w:r>
    </w:p>
    <w:p w14:paraId="1CC0516B" w14:textId="77777777" w:rsidR="00F664FE" w:rsidRPr="00F664FE" w:rsidRDefault="00F664FE" w:rsidP="003A5494">
      <w:pPr>
        <w:widowControl w:val="0"/>
        <w:spacing w:before="94" w:after="0" w:line="405" w:lineRule="auto"/>
        <w:ind w:left="284" w:right="828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28288" behindDoc="1" locked="0" layoutInCell="1" allowOverlap="1" wp14:anchorId="4A1AB75E" wp14:editId="7DF97626">
                <wp:simplePos x="0" y="0"/>
                <wp:positionH relativeFrom="page">
                  <wp:posOffset>648970</wp:posOffset>
                </wp:positionH>
                <wp:positionV relativeFrom="paragraph">
                  <wp:posOffset>59690</wp:posOffset>
                </wp:positionV>
                <wp:extent cx="125730" cy="125730"/>
                <wp:effectExtent l="10795" t="12065" r="6350" b="5080"/>
                <wp:wrapNone/>
                <wp:docPr id="2288" name="Grupo 2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94"/>
                          <a:chExt cx="198" cy="198"/>
                        </a:xfrm>
                      </wpg:grpSpPr>
                      <wps:wsp>
                        <wps:cNvPr id="2289" name="Freeform 655"/>
                        <wps:cNvSpPr>
                          <a:spLocks/>
                        </wps:cNvSpPr>
                        <wps:spPr bwMode="auto">
                          <a:xfrm>
                            <a:off x="1022" y="94"/>
                            <a:ext cx="198" cy="198"/>
                          </a:xfrm>
                          <a:custGeom>
                            <a:avLst/>
                            <a:gdLst>
                              <a:gd name="T0" fmla="+- 0 1022 1022"/>
                              <a:gd name="T1" fmla="*/ T0 w 198"/>
                              <a:gd name="T2" fmla="+- 0 292 94"/>
                              <a:gd name="T3" fmla="*/ 292 h 198"/>
                              <a:gd name="T4" fmla="+- 0 1220 1022"/>
                              <a:gd name="T5" fmla="*/ T4 w 198"/>
                              <a:gd name="T6" fmla="+- 0 292 94"/>
                              <a:gd name="T7" fmla="*/ 292 h 198"/>
                              <a:gd name="T8" fmla="+- 0 1220 1022"/>
                              <a:gd name="T9" fmla="*/ T8 w 198"/>
                              <a:gd name="T10" fmla="+- 0 94 94"/>
                              <a:gd name="T11" fmla="*/ 94 h 198"/>
                              <a:gd name="T12" fmla="+- 0 1022 1022"/>
                              <a:gd name="T13" fmla="*/ T12 w 198"/>
                              <a:gd name="T14" fmla="+- 0 94 94"/>
                              <a:gd name="T15" fmla="*/ 94 h 198"/>
                              <a:gd name="T16" fmla="+- 0 1022 1022"/>
                              <a:gd name="T17" fmla="*/ T16 w 198"/>
                              <a:gd name="T18" fmla="+- 0 292 94"/>
                              <a:gd name="T19" fmla="*/ 29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315775E" id="Grupo 2288" o:spid="_x0000_s1026" style="position:absolute;margin-left:51.1pt;margin-top:4.7pt;width:9.9pt;height:9.9pt;z-index:-250888192;mso-position-horizontal-relative:page" coordorigin="1022,9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">
                <v:shape id="Freeform 655" o:spid="_x0000_s1027" style="position:absolute;left:1022;top:9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" path="m,198r198,l198,,,,,198xe" filled="f" strokeweight="0">
                  <v:path arrowok="t" o:connecttype="custom" o:connectlocs="0,292;198,292;198,94;0,94;0,29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29312" behindDoc="1" locked="0" layoutInCell="1" allowOverlap="1" wp14:anchorId="66368A4F" wp14:editId="5564F84D">
                <wp:simplePos x="0" y="0"/>
                <wp:positionH relativeFrom="page">
                  <wp:posOffset>648970</wp:posOffset>
                </wp:positionH>
                <wp:positionV relativeFrom="paragraph">
                  <wp:posOffset>257175</wp:posOffset>
                </wp:positionV>
                <wp:extent cx="125730" cy="125730"/>
                <wp:effectExtent l="10795" t="9525" r="6350" b="7620"/>
                <wp:wrapNone/>
                <wp:docPr id="2286" name="Grupo 2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05"/>
                          <a:chExt cx="198" cy="198"/>
                        </a:xfrm>
                      </wpg:grpSpPr>
                      <wps:wsp>
                        <wps:cNvPr id="2287" name="Freeform 657"/>
                        <wps:cNvSpPr>
                          <a:spLocks/>
                        </wps:cNvSpPr>
                        <wps:spPr bwMode="auto">
                          <a:xfrm>
                            <a:off x="1022" y="405"/>
                            <a:ext cx="198" cy="198"/>
                          </a:xfrm>
                          <a:custGeom>
                            <a:avLst/>
                            <a:gdLst>
                              <a:gd name="T0" fmla="+- 0 1022 1022"/>
                              <a:gd name="T1" fmla="*/ T0 w 198"/>
                              <a:gd name="T2" fmla="+- 0 603 405"/>
                              <a:gd name="T3" fmla="*/ 603 h 198"/>
                              <a:gd name="T4" fmla="+- 0 1220 1022"/>
                              <a:gd name="T5" fmla="*/ T4 w 198"/>
                              <a:gd name="T6" fmla="+- 0 603 405"/>
                              <a:gd name="T7" fmla="*/ 603 h 198"/>
                              <a:gd name="T8" fmla="+- 0 1220 1022"/>
                              <a:gd name="T9" fmla="*/ T8 w 198"/>
                              <a:gd name="T10" fmla="+- 0 405 405"/>
                              <a:gd name="T11" fmla="*/ 405 h 198"/>
                              <a:gd name="T12" fmla="+- 0 1022 1022"/>
                              <a:gd name="T13" fmla="*/ T12 w 198"/>
                              <a:gd name="T14" fmla="+- 0 405 405"/>
                              <a:gd name="T15" fmla="*/ 405 h 198"/>
                              <a:gd name="T16" fmla="+- 0 1022 1022"/>
                              <a:gd name="T17" fmla="*/ T16 w 198"/>
                              <a:gd name="T18" fmla="+- 0 603 405"/>
                              <a:gd name="T19" fmla="*/ 60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17F291" id="Grupo 2286" o:spid="_x0000_s1026" style="position:absolute;margin-left:51.1pt;margin-top:20.25pt;width:9.9pt;height:9.9pt;z-index:-250887168;mso-position-horizontal-relative:page" coordorigin="1022,40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">
                <v:shape id="Freeform 657" o:spid="_x0000_s1027" style="position:absolute;left:1022;top:40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" path="m,198r198,l198,,,,,198xe" filled="f" strokeweight="0">
                  <v:path arrowok="t" o:connecttype="custom" o:connectlocs="0,603;198,603;198,405;0,405;0,6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30336" behindDoc="1" locked="0" layoutInCell="1" allowOverlap="1" wp14:anchorId="1D9688A0" wp14:editId="3304361F">
                <wp:simplePos x="0" y="0"/>
                <wp:positionH relativeFrom="page">
                  <wp:posOffset>648970</wp:posOffset>
                </wp:positionH>
                <wp:positionV relativeFrom="paragraph">
                  <wp:posOffset>454660</wp:posOffset>
                </wp:positionV>
                <wp:extent cx="125730" cy="125730"/>
                <wp:effectExtent l="10795" t="6985" r="6350" b="10160"/>
                <wp:wrapNone/>
                <wp:docPr id="2284" name="Grupo 2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716"/>
                          <a:chExt cx="198" cy="198"/>
                        </a:xfrm>
                      </wpg:grpSpPr>
                      <wps:wsp>
                        <wps:cNvPr id="2285" name="Freeform 659"/>
                        <wps:cNvSpPr>
                          <a:spLocks/>
                        </wps:cNvSpPr>
                        <wps:spPr bwMode="auto">
                          <a:xfrm>
                            <a:off x="1022" y="716"/>
                            <a:ext cx="198" cy="198"/>
                          </a:xfrm>
                          <a:custGeom>
                            <a:avLst/>
                            <a:gdLst>
                              <a:gd name="T0" fmla="+- 0 1022 1022"/>
                              <a:gd name="T1" fmla="*/ T0 w 198"/>
                              <a:gd name="T2" fmla="+- 0 914 716"/>
                              <a:gd name="T3" fmla="*/ 914 h 198"/>
                              <a:gd name="T4" fmla="+- 0 1220 1022"/>
                              <a:gd name="T5" fmla="*/ T4 w 198"/>
                              <a:gd name="T6" fmla="+- 0 914 716"/>
                              <a:gd name="T7" fmla="*/ 914 h 198"/>
                              <a:gd name="T8" fmla="+- 0 1220 1022"/>
                              <a:gd name="T9" fmla="*/ T8 w 198"/>
                              <a:gd name="T10" fmla="+- 0 716 716"/>
                              <a:gd name="T11" fmla="*/ 716 h 198"/>
                              <a:gd name="T12" fmla="+- 0 1022 1022"/>
                              <a:gd name="T13" fmla="*/ T12 w 198"/>
                              <a:gd name="T14" fmla="+- 0 716 716"/>
                              <a:gd name="T15" fmla="*/ 716 h 198"/>
                              <a:gd name="T16" fmla="+- 0 1022 1022"/>
                              <a:gd name="T17" fmla="*/ T16 w 198"/>
                              <a:gd name="T18" fmla="+- 0 914 716"/>
                              <a:gd name="T19" fmla="*/ 914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4219B9" id="Grupo 2284" o:spid="_x0000_s1026" style="position:absolute;margin-left:51.1pt;margin-top:35.8pt;width:9.9pt;height:9.9pt;z-index:-250886144;mso-position-horizontal-relative:page" coordorigin="1022,716"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">
                <v:shape id="Freeform 659" o:spid="_x0000_s1027" style="position:absolute;left:1022;top:716;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" path="m,198r198,l198,,,,,198xe" filled="f" strokeweight="0">
                  <v:path arrowok="t" o:connecttype="custom" o:connectlocs="0,914;198,914;198,716;0,716;0,914"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31360" behindDoc="1" locked="0" layoutInCell="1" allowOverlap="1" wp14:anchorId="439D0E7D" wp14:editId="7B41B955">
                <wp:simplePos x="0" y="0"/>
                <wp:positionH relativeFrom="page">
                  <wp:posOffset>648970</wp:posOffset>
                </wp:positionH>
                <wp:positionV relativeFrom="paragraph">
                  <wp:posOffset>652145</wp:posOffset>
                </wp:positionV>
                <wp:extent cx="125730" cy="125730"/>
                <wp:effectExtent l="10795" t="13970" r="6350" b="12700"/>
                <wp:wrapNone/>
                <wp:docPr id="2282" name="Grupo 2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027"/>
                          <a:chExt cx="198" cy="198"/>
                        </a:xfrm>
                      </wpg:grpSpPr>
                      <wps:wsp>
                        <wps:cNvPr id="2283" name="Freeform 661"/>
                        <wps:cNvSpPr>
                          <a:spLocks/>
                        </wps:cNvSpPr>
                        <wps:spPr bwMode="auto">
                          <a:xfrm>
                            <a:off x="1022" y="1027"/>
                            <a:ext cx="198" cy="198"/>
                          </a:xfrm>
                          <a:custGeom>
                            <a:avLst/>
                            <a:gdLst>
                              <a:gd name="T0" fmla="+- 0 1022 1022"/>
                              <a:gd name="T1" fmla="*/ T0 w 198"/>
                              <a:gd name="T2" fmla="+- 0 1226 1027"/>
                              <a:gd name="T3" fmla="*/ 1226 h 198"/>
                              <a:gd name="T4" fmla="+- 0 1220 1022"/>
                              <a:gd name="T5" fmla="*/ T4 w 198"/>
                              <a:gd name="T6" fmla="+- 0 1226 1027"/>
                              <a:gd name="T7" fmla="*/ 1226 h 198"/>
                              <a:gd name="T8" fmla="+- 0 1220 1022"/>
                              <a:gd name="T9" fmla="*/ T8 w 198"/>
                              <a:gd name="T10" fmla="+- 0 1027 1027"/>
                              <a:gd name="T11" fmla="*/ 1027 h 198"/>
                              <a:gd name="T12" fmla="+- 0 1022 1022"/>
                              <a:gd name="T13" fmla="*/ T12 w 198"/>
                              <a:gd name="T14" fmla="+- 0 1027 1027"/>
                              <a:gd name="T15" fmla="*/ 1027 h 198"/>
                              <a:gd name="T16" fmla="+- 0 1022 1022"/>
                              <a:gd name="T17" fmla="*/ T16 w 198"/>
                              <a:gd name="T18" fmla="+- 0 1226 1027"/>
                              <a:gd name="T19" fmla="*/ 1226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397B0CC" id="Grupo 2282" o:spid="_x0000_s1026" style="position:absolute;margin-left:51.1pt;margin-top:51.35pt;width:9.9pt;height:9.9pt;z-index:-250885120;mso-position-horizontal-relative:page" coordorigin="1022,1027"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">
                <v:shape id="Freeform 661" o:spid="_x0000_s1027" style="position:absolute;left:1022;top:1027;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" path="m,199r198,l198,,,,,199xe" filled="f" strokeweight="0">
                  <v:path arrowok="t" o:connecttype="custom" o:connectlocs="0,1226;198,1226;198,1027;0,1027;0,1226"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Formulario Encuesta Estadísticas Otras</w:t>
      </w:r>
    </w:p>
    <w:p w14:paraId="1900479F" w14:textId="77777777" w:rsidR="00F664FE" w:rsidRPr="00F664FE" w:rsidRDefault="00F664FE" w:rsidP="003A5494">
      <w:pPr>
        <w:spacing w:before="3" w:after="160" w:line="150" w:lineRule="exact"/>
        <w:ind w:left="284"/>
        <w:rPr>
          <w:rFonts w:cs="Times New Roman"/>
          <w:sz w:val="15"/>
          <w:szCs w:val="15"/>
          <w:lang w:eastAsia="en-US"/>
        </w:rPr>
      </w:pPr>
    </w:p>
    <w:p w14:paraId="3AC858C2"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432384" behindDoc="1" locked="0" layoutInCell="1" allowOverlap="1" wp14:anchorId="236FEF9C" wp14:editId="184805B9">
                <wp:simplePos x="0" y="0"/>
                <wp:positionH relativeFrom="page">
                  <wp:posOffset>636270</wp:posOffset>
                </wp:positionH>
                <wp:positionV relativeFrom="paragraph">
                  <wp:posOffset>161925</wp:posOffset>
                </wp:positionV>
                <wp:extent cx="6226810" cy="377825"/>
                <wp:effectExtent l="7620" t="9525" r="13970" b="12700"/>
                <wp:wrapNone/>
                <wp:docPr id="2280" name="Grupo 2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55"/>
                          <a:chExt cx="9806" cy="595"/>
                        </a:xfrm>
                      </wpg:grpSpPr>
                      <wps:wsp>
                        <wps:cNvPr id="2281" name="Freeform 663"/>
                        <wps:cNvSpPr>
                          <a:spLocks/>
                        </wps:cNvSpPr>
                        <wps:spPr bwMode="auto">
                          <a:xfrm>
                            <a:off x="1002" y="255"/>
                            <a:ext cx="9806" cy="595"/>
                          </a:xfrm>
                          <a:custGeom>
                            <a:avLst/>
                            <a:gdLst>
                              <a:gd name="T0" fmla="+- 0 1002 1002"/>
                              <a:gd name="T1" fmla="*/ T0 w 9806"/>
                              <a:gd name="T2" fmla="+- 0 850 255"/>
                              <a:gd name="T3" fmla="*/ 850 h 595"/>
                              <a:gd name="T4" fmla="+- 0 10808 1002"/>
                              <a:gd name="T5" fmla="*/ T4 w 9806"/>
                              <a:gd name="T6" fmla="+- 0 850 255"/>
                              <a:gd name="T7" fmla="*/ 850 h 595"/>
                              <a:gd name="T8" fmla="+- 0 10808 1002"/>
                              <a:gd name="T9" fmla="*/ T8 w 9806"/>
                              <a:gd name="T10" fmla="+- 0 255 255"/>
                              <a:gd name="T11" fmla="*/ 255 h 595"/>
                              <a:gd name="T12" fmla="+- 0 1002 1002"/>
                              <a:gd name="T13" fmla="*/ T12 w 9806"/>
                              <a:gd name="T14" fmla="+- 0 255 255"/>
                              <a:gd name="T15" fmla="*/ 255 h 595"/>
                              <a:gd name="T16" fmla="+- 0 1002 1002"/>
                              <a:gd name="T17" fmla="*/ T16 w 9806"/>
                              <a:gd name="T18" fmla="+- 0 850 255"/>
                              <a:gd name="T19" fmla="*/ 850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2E59D7" id="Grupo 2280" o:spid="_x0000_s1026" style="position:absolute;margin-left:50.1pt;margin-top:12.75pt;width:490.3pt;height:29.75pt;z-index:-250884096;mso-position-horizontal-relative:page" coordorigin="1002,255"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">
                <v:shape id="Freeform 663" o:spid="_x0000_s1027" style="position:absolute;left:1002;top:255;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" path="m,595r9806,l9806,,,,,595xe" filled="f" strokeweight="0">
                  <v:path arrowok="t" o:connecttype="custom" o:connectlocs="0,850;9806,850;9806,255;0,255;0,850" o:connectangles="0,0,0,0,0"/>
                </v:shape>
                <w10:wrap anchorx="page"/>
              </v:group>
            </w:pict>
          </mc:Fallback>
        </mc:AlternateContent>
      </w:r>
      <w:r w:rsidRPr="00F664FE">
        <w:rPr>
          <w:rFonts w:ascii="Arial" w:eastAsia="Arial" w:hAnsi="Arial" w:cs="Times New Roman"/>
          <w:b/>
          <w:bCs/>
          <w:sz w:val="16"/>
          <w:szCs w:val="16"/>
          <w:lang w:eastAsia="en-US"/>
        </w:rPr>
        <w:t>Detalla otras herramientas:</w:t>
      </w:r>
    </w:p>
    <w:p w14:paraId="3301D495" w14:textId="77777777" w:rsidR="00F664FE" w:rsidRPr="00F664FE" w:rsidRDefault="00F664FE" w:rsidP="00F664FE">
      <w:pPr>
        <w:spacing w:after="160" w:line="259" w:lineRule="auto"/>
        <w:rPr>
          <w:rFonts w:cs="Times New Roman"/>
          <w:lang w:eastAsia="en-US"/>
        </w:rPr>
        <w:sectPr w:rsidR="00F664FE" w:rsidRPr="00F664FE">
          <w:pgSz w:w="11900" w:h="16840"/>
          <w:pgMar w:top="1400" w:right="1080" w:bottom="1240" w:left="800" w:header="755" w:footer="1058" w:gutter="0"/>
          <w:cols w:space="720"/>
        </w:sectPr>
      </w:pPr>
    </w:p>
    <w:p w14:paraId="68452441" w14:textId="77777777" w:rsidR="00F664FE" w:rsidRPr="00F664FE" w:rsidRDefault="00F664FE" w:rsidP="00F664FE">
      <w:pPr>
        <w:spacing w:before="6" w:after="160" w:line="150" w:lineRule="exact"/>
        <w:rPr>
          <w:rFonts w:cs="Times New Roman"/>
          <w:sz w:val="15"/>
          <w:szCs w:val="15"/>
          <w:lang w:eastAsia="en-US"/>
        </w:rPr>
      </w:pPr>
      <w:r w:rsidRPr="00F664FE">
        <w:rPr>
          <w:rFonts w:cs="Times New Roman"/>
          <w:noProof/>
        </w:rPr>
        <w:lastRenderedPageBreak/>
        <mc:AlternateContent>
          <mc:Choice Requires="wpg">
            <w:drawing>
              <wp:anchor distT="0" distB="0" distL="114300" distR="114300" simplePos="0" relativeHeight="252436480" behindDoc="1" locked="0" layoutInCell="1" allowOverlap="1" wp14:anchorId="1E1039B7" wp14:editId="6F82DB19">
                <wp:simplePos x="0" y="0"/>
                <wp:positionH relativeFrom="page">
                  <wp:posOffset>5715</wp:posOffset>
                </wp:positionH>
                <wp:positionV relativeFrom="page">
                  <wp:posOffset>5438775</wp:posOffset>
                </wp:positionV>
                <wp:extent cx="4445" cy="1270"/>
                <wp:effectExtent l="5715" t="9525" r="8890" b="8255"/>
                <wp:wrapNone/>
                <wp:docPr id="2278" name="Grupo 2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 cy="1270"/>
                          <a:chOff x="9" y="8565"/>
                          <a:chExt cx="7" cy="2"/>
                        </a:xfrm>
                      </wpg:grpSpPr>
                      <wps:wsp>
                        <wps:cNvPr id="2279" name="Freeform 668"/>
                        <wps:cNvSpPr>
                          <a:spLocks/>
                        </wps:cNvSpPr>
                        <wps:spPr bwMode="auto">
                          <a:xfrm>
                            <a:off x="9" y="8565"/>
                            <a:ext cx="7" cy="2"/>
                          </a:xfrm>
                          <a:custGeom>
                            <a:avLst/>
                            <a:gdLst>
                              <a:gd name="T0" fmla="+- 0 9 9"/>
                              <a:gd name="T1" fmla="*/ T0 w 7"/>
                              <a:gd name="T2" fmla="+- 0 16 9"/>
                              <a:gd name="T3" fmla="*/ T2 w 7"/>
                            </a:gdLst>
                            <a:ahLst/>
                            <a:cxnLst>
                              <a:cxn ang="0">
                                <a:pos x="T1" y="0"/>
                              </a:cxn>
                              <a:cxn ang="0">
                                <a:pos x="T3" y="0"/>
                              </a:cxn>
                            </a:cxnLst>
                            <a:rect l="0" t="0" r="r" b="b"/>
                            <a:pathLst>
                              <a:path w="7">
                                <a:moveTo>
                                  <a:pt x="0" y="0"/>
                                </a:moveTo>
                                <a:lnTo>
                                  <a:pt x="7"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2BB2A2" id="Grupo 2278" o:spid="_x0000_s1026" style="position:absolute;margin-left:.45pt;margin-top:428.25pt;width:.35pt;height:.1pt;z-index:-250880000;mso-position-horizontal-relative:page;mso-position-vertical-relative:page" coordorigin="9,8565" coordsiz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">
                <v:shape id="Freeform 668" o:spid="_x0000_s1027" style="position:absolute;left:9;top:8565;width:7;height:2;visibility:visible;mso-wrap-style:square;v-text-anchor:top" coordsize="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" path="m,l7,e" filled="f" strokeweight="0">
                  <v:path arrowok="t" o:connecttype="custom" o:connectlocs="0,0;7,0" o:connectangles="0,0"/>
                </v:shape>
                <w10:wrap anchorx="page" anchory="page"/>
              </v:group>
            </w:pict>
          </mc:Fallback>
        </mc:AlternateContent>
      </w:r>
    </w:p>
    <w:p w14:paraId="3F8CC06F" w14:textId="77777777" w:rsidR="00F664FE" w:rsidRPr="00F664FE" w:rsidRDefault="00F664FE" w:rsidP="00F664FE">
      <w:pPr>
        <w:spacing w:after="160" w:line="200" w:lineRule="exact"/>
        <w:rPr>
          <w:rFonts w:cs="Times New Roman"/>
          <w:sz w:val="20"/>
          <w:szCs w:val="20"/>
          <w:lang w:eastAsia="en-US"/>
        </w:rPr>
      </w:pPr>
    </w:p>
    <w:p w14:paraId="15BF2E9B" w14:textId="77777777" w:rsidR="00F664FE" w:rsidRPr="00F664FE" w:rsidRDefault="00F664FE" w:rsidP="00F664FE">
      <w:pPr>
        <w:widowControl w:val="0"/>
        <w:spacing w:before="74" w:after="0" w:line="240" w:lineRule="auto"/>
        <w:outlineLvl w:val="0"/>
        <w:rPr>
          <w:rFonts w:ascii="Arial" w:eastAsia="Arial" w:hAnsi="Arial" w:cs="Times New Roman"/>
          <w:sz w:val="20"/>
          <w:szCs w:val="20"/>
          <w:lang w:eastAsia="en-US"/>
        </w:rPr>
      </w:pPr>
      <w:r w:rsidRPr="00F664FE">
        <w:rPr>
          <w:rFonts w:ascii="Arial" w:eastAsia="Arial" w:hAnsi="Arial" w:cs="Times New Roman"/>
          <w:b/>
          <w:bCs/>
          <w:sz w:val="20"/>
          <w:szCs w:val="20"/>
          <w:lang w:eastAsia="en-US"/>
        </w:rPr>
        <w:t>ÁMBITO: PROCESOS DE ENSEÑANZA APRENDIZAJE</w:t>
      </w:r>
    </w:p>
    <w:p w14:paraId="626BA056" w14:textId="77777777" w:rsidR="00F664FE" w:rsidRPr="00F664FE" w:rsidRDefault="00F664FE" w:rsidP="00F664FE">
      <w:pPr>
        <w:spacing w:after="160" w:line="200" w:lineRule="exact"/>
        <w:rPr>
          <w:rFonts w:cs="Times New Roman"/>
          <w:sz w:val="20"/>
          <w:szCs w:val="20"/>
          <w:lang w:eastAsia="en-US"/>
        </w:rPr>
      </w:pPr>
    </w:p>
    <w:p w14:paraId="55F2EDA4" w14:textId="77777777" w:rsidR="00F664FE" w:rsidRPr="00F664FE" w:rsidRDefault="00F664FE" w:rsidP="00F664FE">
      <w:pPr>
        <w:spacing w:before="3" w:after="160" w:line="200" w:lineRule="exact"/>
        <w:rPr>
          <w:rFonts w:cs="Times New Roman"/>
          <w:sz w:val="20"/>
          <w:szCs w:val="20"/>
          <w:lang w:eastAsia="en-US"/>
        </w:rPr>
      </w:pPr>
    </w:p>
    <w:p w14:paraId="639383B8" w14:textId="77777777" w:rsidR="00F664FE" w:rsidRPr="00F664FE" w:rsidRDefault="00F664FE" w:rsidP="00F664FE">
      <w:pPr>
        <w:widowControl w:val="0"/>
        <w:spacing w:after="0" w:line="240" w:lineRule="auto"/>
        <w:outlineLvl w:val="1"/>
        <w:rPr>
          <w:rFonts w:ascii="Arial" w:eastAsia="Arial" w:hAnsi="Arial" w:cs="Times New Roman"/>
          <w:sz w:val="16"/>
          <w:szCs w:val="16"/>
          <w:lang w:eastAsia="en-US"/>
        </w:rPr>
      </w:pPr>
      <w:r w:rsidRPr="00F664FE">
        <w:rPr>
          <w:rFonts w:ascii="Arial" w:eastAsia="Arial" w:hAnsi="Arial" w:cs="Times New Roman"/>
          <w:b/>
          <w:bCs/>
          <w:sz w:val="16"/>
          <w:szCs w:val="16"/>
          <w:lang w:eastAsia="en-US"/>
        </w:rPr>
        <w:t>Grupos responsables/participantes - Impacto</w:t>
      </w:r>
    </w:p>
    <w:p w14:paraId="2D310D33" w14:textId="77777777" w:rsidR="00F664FE" w:rsidRPr="00F664FE" w:rsidRDefault="00F664FE" w:rsidP="003A5494">
      <w:pPr>
        <w:widowControl w:val="0"/>
        <w:spacing w:before="61" w:after="0" w:line="240" w:lineRule="auto"/>
        <w:ind w:left="-567"/>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37504" behindDoc="1" locked="0" layoutInCell="1" allowOverlap="1" wp14:anchorId="0A1C4213" wp14:editId="791F8D45">
                <wp:simplePos x="0" y="0"/>
                <wp:positionH relativeFrom="page">
                  <wp:posOffset>648970</wp:posOffset>
                </wp:positionH>
                <wp:positionV relativeFrom="paragraph">
                  <wp:posOffset>38735</wp:posOffset>
                </wp:positionV>
                <wp:extent cx="125730" cy="125730"/>
                <wp:effectExtent l="10795" t="10160" r="6350" b="6985"/>
                <wp:wrapNone/>
                <wp:docPr id="2273" name="Grupo 2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61"/>
                          <a:chExt cx="198" cy="198"/>
                        </a:xfrm>
                      </wpg:grpSpPr>
                      <wps:wsp>
                        <wps:cNvPr id="2274" name="Freeform 670"/>
                        <wps:cNvSpPr>
                          <a:spLocks/>
                        </wps:cNvSpPr>
                        <wps:spPr bwMode="auto">
                          <a:xfrm>
                            <a:off x="1022" y="61"/>
                            <a:ext cx="198" cy="198"/>
                          </a:xfrm>
                          <a:custGeom>
                            <a:avLst/>
                            <a:gdLst>
                              <a:gd name="T0" fmla="+- 0 1022 1022"/>
                              <a:gd name="T1" fmla="*/ T0 w 198"/>
                              <a:gd name="T2" fmla="+- 0 259 61"/>
                              <a:gd name="T3" fmla="*/ 259 h 198"/>
                              <a:gd name="T4" fmla="+- 0 1220 1022"/>
                              <a:gd name="T5" fmla="*/ T4 w 198"/>
                              <a:gd name="T6" fmla="+- 0 259 61"/>
                              <a:gd name="T7" fmla="*/ 259 h 198"/>
                              <a:gd name="T8" fmla="+- 0 1220 1022"/>
                              <a:gd name="T9" fmla="*/ T8 w 198"/>
                              <a:gd name="T10" fmla="+- 0 61 61"/>
                              <a:gd name="T11" fmla="*/ 61 h 198"/>
                              <a:gd name="T12" fmla="+- 0 1022 1022"/>
                              <a:gd name="T13" fmla="*/ T12 w 198"/>
                              <a:gd name="T14" fmla="+- 0 61 61"/>
                              <a:gd name="T15" fmla="*/ 61 h 198"/>
                              <a:gd name="T16" fmla="+- 0 1022 1022"/>
                              <a:gd name="T17" fmla="*/ T16 w 198"/>
                              <a:gd name="T18" fmla="+- 0 259 61"/>
                              <a:gd name="T19" fmla="*/ 259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C8D4DD" id="Grupo 2273" o:spid="_x0000_s1026" style="position:absolute;margin-left:51.1pt;margin-top:3.05pt;width:9.9pt;height:9.9pt;z-index:-250878976;mso-position-horizontal-relative:page" coordorigin="1022,6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">
                <v:shape id="Freeform 670" o:spid="_x0000_s1027" style="position:absolute;left:1022;top:6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" path="m,198r198,l198,,,,,198xe" filled="f" strokeweight="0">
                  <v:path arrowok="t" o:connecttype="custom" o:connectlocs="0,259;198,259;198,61;0,61;0,259"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Equipo directivo</w:t>
      </w:r>
    </w:p>
    <w:p w14:paraId="4DD431D2" w14:textId="77777777" w:rsidR="00F664FE" w:rsidRPr="00F664FE" w:rsidRDefault="00F664FE" w:rsidP="003A5494">
      <w:pPr>
        <w:spacing w:before="8" w:after="160" w:line="120" w:lineRule="exact"/>
        <w:ind w:left="-567"/>
        <w:rPr>
          <w:rFonts w:cs="Times New Roman"/>
          <w:sz w:val="12"/>
          <w:szCs w:val="12"/>
          <w:lang w:eastAsia="en-US"/>
        </w:rPr>
      </w:pPr>
    </w:p>
    <w:p w14:paraId="60882C64" w14:textId="77777777" w:rsidR="00F664FE" w:rsidRPr="00F664FE" w:rsidRDefault="00F664FE" w:rsidP="003A5494">
      <w:pPr>
        <w:widowControl w:val="0"/>
        <w:spacing w:after="0" w:line="404" w:lineRule="auto"/>
        <w:ind w:left="-567" w:right="7842"/>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38528" behindDoc="1" locked="0" layoutInCell="1" allowOverlap="1" wp14:anchorId="4A7B7D03" wp14:editId="7E77BA1F">
                <wp:simplePos x="0" y="0"/>
                <wp:positionH relativeFrom="page">
                  <wp:posOffset>648970</wp:posOffset>
                </wp:positionH>
                <wp:positionV relativeFrom="paragraph">
                  <wp:posOffset>-635</wp:posOffset>
                </wp:positionV>
                <wp:extent cx="125730" cy="125730"/>
                <wp:effectExtent l="10795" t="8890" r="6350" b="8255"/>
                <wp:wrapNone/>
                <wp:docPr id="2271" name="Grupo 2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1"/>
                          <a:chExt cx="198" cy="198"/>
                        </a:xfrm>
                      </wpg:grpSpPr>
                      <wps:wsp>
                        <wps:cNvPr id="2272" name="Freeform 672"/>
                        <wps:cNvSpPr>
                          <a:spLocks/>
                        </wps:cNvSpPr>
                        <wps:spPr bwMode="auto">
                          <a:xfrm>
                            <a:off x="1022" y="-1"/>
                            <a:ext cx="198" cy="198"/>
                          </a:xfrm>
                          <a:custGeom>
                            <a:avLst/>
                            <a:gdLst>
                              <a:gd name="T0" fmla="+- 0 1022 1022"/>
                              <a:gd name="T1" fmla="*/ T0 w 198"/>
                              <a:gd name="T2" fmla="+- 0 197 -1"/>
                              <a:gd name="T3" fmla="*/ 197 h 198"/>
                              <a:gd name="T4" fmla="+- 0 1220 1022"/>
                              <a:gd name="T5" fmla="*/ T4 w 198"/>
                              <a:gd name="T6" fmla="+- 0 197 -1"/>
                              <a:gd name="T7" fmla="*/ 197 h 198"/>
                              <a:gd name="T8" fmla="+- 0 1220 1022"/>
                              <a:gd name="T9" fmla="*/ T8 w 198"/>
                              <a:gd name="T10" fmla="+- 0 -1 -1"/>
                              <a:gd name="T11" fmla="*/ -1 h 198"/>
                              <a:gd name="T12" fmla="+- 0 1022 1022"/>
                              <a:gd name="T13" fmla="*/ T12 w 198"/>
                              <a:gd name="T14" fmla="+- 0 -1 -1"/>
                              <a:gd name="T15" fmla="*/ -1 h 198"/>
                              <a:gd name="T16" fmla="+- 0 1022 1022"/>
                              <a:gd name="T17" fmla="*/ T16 w 198"/>
                              <a:gd name="T18" fmla="+- 0 197 -1"/>
                              <a:gd name="T19" fmla="*/ 197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A84F14" id="Grupo 2271" o:spid="_x0000_s1026" style="position:absolute;margin-left:51.1pt;margin-top:-.05pt;width:9.9pt;height:9.9pt;z-index:-250877952;mso-position-horizontal-relative:page" coordorigin="1022,-1"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">
                <v:shape id="Freeform 672" o:spid="_x0000_s1027" style="position:absolute;left:1022;top:-1;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" path="m,198r198,l198,,,,,198xe" filled="f" strokeweight="0">
                  <v:path arrowok="t" o:connecttype="custom" o:connectlocs="0,197;198,197;198,-1;0,-1;0,197"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39552" behindDoc="1" locked="0" layoutInCell="1" allowOverlap="1" wp14:anchorId="522C35E4" wp14:editId="051C44C6">
                <wp:simplePos x="0" y="0"/>
                <wp:positionH relativeFrom="page">
                  <wp:posOffset>648970</wp:posOffset>
                </wp:positionH>
                <wp:positionV relativeFrom="paragraph">
                  <wp:posOffset>196850</wp:posOffset>
                </wp:positionV>
                <wp:extent cx="125730" cy="125730"/>
                <wp:effectExtent l="10795" t="6350" r="6350" b="10795"/>
                <wp:wrapNone/>
                <wp:docPr id="2269" name="Grupo 2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0"/>
                          <a:chExt cx="198" cy="198"/>
                        </a:xfrm>
                      </wpg:grpSpPr>
                      <wps:wsp>
                        <wps:cNvPr id="2270" name="Freeform 674"/>
                        <wps:cNvSpPr>
                          <a:spLocks/>
                        </wps:cNvSpPr>
                        <wps:spPr bwMode="auto">
                          <a:xfrm>
                            <a:off x="1022" y="310"/>
                            <a:ext cx="198" cy="198"/>
                          </a:xfrm>
                          <a:custGeom>
                            <a:avLst/>
                            <a:gdLst>
                              <a:gd name="T0" fmla="+- 0 1022 1022"/>
                              <a:gd name="T1" fmla="*/ T0 w 198"/>
                              <a:gd name="T2" fmla="+- 0 508 310"/>
                              <a:gd name="T3" fmla="*/ 508 h 198"/>
                              <a:gd name="T4" fmla="+- 0 1220 1022"/>
                              <a:gd name="T5" fmla="*/ T4 w 198"/>
                              <a:gd name="T6" fmla="+- 0 508 310"/>
                              <a:gd name="T7" fmla="*/ 508 h 198"/>
                              <a:gd name="T8" fmla="+- 0 1220 1022"/>
                              <a:gd name="T9" fmla="*/ T8 w 198"/>
                              <a:gd name="T10" fmla="+- 0 310 310"/>
                              <a:gd name="T11" fmla="*/ 310 h 198"/>
                              <a:gd name="T12" fmla="+- 0 1022 1022"/>
                              <a:gd name="T13" fmla="*/ T12 w 198"/>
                              <a:gd name="T14" fmla="+- 0 310 310"/>
                              <a:gd name="T15" fmla="*/ 310 h 198"/>
                              <a:gd name="T16" fmla="+- 0 1022 1022"/>
                              <a:gd name="T17" fmla="*/ T16 w 198"/>
                              <a:gd name="T18" fmla="+- 0 508 310"/>
                              <a:gd name="T19" fmla="*/ 508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2468249" id="Grupo 2269" o:spid="_x0000_s1026" style="position:absolute;margin-left:51.1pt;margin-top:15.5pt;width:9.9pt;height:9.9pt;z-index:-250876928;mso-position-horizontal-relative:page" coordorigin="1022,310"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">
                <v:shape id="Freeform 674" o:spid="_x0000_s1027" style="position:absolute;left:1022;top:310;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" path="m,198r198,l198,,,,,198xe" filled="f" strokeweight="0">
                  <v:path arrowok="t" o:connecttype="custom" o:connectlocs="0,508;198,508;198,310;0,310;0,50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 xml:space="preserve">Equipo de coordinación x  </w:t>
      </w:r>
      <w:r w:rsidRPr="00F664FE">
        <w:rPr>
          <w:rFonts w:ascii="Arial" w:eastAsia="Arial" w:hAnsi="Arial" w:cs="Times New Roman"/>
          <w:spacing w:val="9"/>
          <w:sz w:val="16"/>
          <w:szCs w:val="16"/>
          <w:lang w:eastAsia="en-US"/>
        </w:rPr>
        <w:t xml:space="preserve"> </w:t>
      </w:r>
      <w:r w:rsidRPr="00F664FE">
        <w:rPr>
          <w:rFonts w:ascii="Arial" w:eastAsia="Arial" w:hAnsi="Arial" w:cs="Times New Roman"/>
          <w:sz w:val="16"/>
          <w:szCs w:val="16"/>
          <w:lang w:eastAsia="en-US"/>
        </w:rPr>
        <w:t>Profesorado</w:t>
      </w:r>
    </w:p>
    <w:p w14:paraId="631BCFC5" w14:textId="77777777" w:rsidR="00F664FE" w:rsidRPr="00F664FE" w:rsidRDefault="00F664FE" w:rsidP="003A5494">
      <w:pPr>
        <w:widowControl w:val="0"/>
        <w:spacing w:before="4" w:after="0" w:line="404" w:lineRule="auto"/>
        <w:ind w:left="-567" w:right="8494"/>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40576" behindDoc="1" locked="0" layoutInCell="1" allowOverlap="1" wp14:anchorId="28870459" wp14:editId="5EBE8872">
                <wp:simplePos x="0" y="0"/>
                <wp:positionH relativeFrom="page">
                  <wp:posOffset>648970</wp:posOffset>
                </wp:positionH>
                <wp:positionV relativeFrom="paragraph">
                  <wp:posOffset>2540</wp:posOffset>
                </wp:positionV>
                <wp:extent cx="125730" cy="125730"/>
                <wp:effectExtent l="10795" t="12065" r="6350" b="5080"/>
                <wp:wrapNone/>
                <wp:docPr id="2267" name="Grupo 2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268" name="Freeform 676"/>
                        <wps:cNvSpPr>
                          <a:spLocks/>
                        </wps:cNvSpPr>
                        <wps:spPr bwMode="auto">
                          <a:xfrm>
                            <a:off x="1022" y="4"/>
                            <a:ext cx="198" cy="198"/>
                          </a:xfrm>
                          <a:custGeom>
                            <a:avLst/>
                            <a:gdLst>
                              <a:gd name="T0" fmla="+- 0 1022 1022"/>
                              <a:gd name="T1" fmla="*/ T0 w 198"/>
                              <a:gd name="T2" fmla="+- 0 202 4"/>
                              <a:gd name="T3" fmla="*/ 202 h 198"/>
                              <a:gd name="T4" fmla="+- 0 1220 1022"/>
                              <a:gd name="T5" fmla="*/ T4 w 198"/>
                              <a:gd name="T6" fmla="+- 0 202 4"/>
                              <a:gd name="T7" fmla="*/ 202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2 4"/>
                              <a:gd name="T19" fmla="*/ 20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18B3267" id="Grupo 2267" o:spid="_x0000_s1026" style="position:absolute;margin-left:51.1pt;margin-top:.2pt;width:9.9pt;height:9.9pt;z-index:-250875904;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">
                <v:shape id="Freeform 676"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" path="m,198r198,l198,,,,,198xe" filled="f" strokeweight="0">
                  <v:path arrowok="t" o:connecttype="custom" o:connectlocs="0,202;198,202;198,4;0,4;0,202"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41600" behindDoc="1" locked="0" layoutInCell="1" allowOverlap="1" wp14:anchorId="4E856D82" wp14:editId="6FC6E3DF">
                <wp:simplePos x="0" y="0"/>
                <wp:positionH relativeFrom="page">
                  <wp:posOffset>648970</wp:posOffset>
                </wp:positionH>
                <wp:positionV relativeFrom="paragraph">
                  <wp:posOffset>200025</wp:posOffset>
                </wp:positionV>
                <wp:extent cx="125730" cy="125730"/>
                <wp:effectExtent l="10795" t="9525" r="6350" b="7620"/>
                <wp:wrapNone/>
                <wp:docPr id="2265" name="Grupo 2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266" name="Freeform 678"/>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6DB227" id="Grupo 2265" o:spid="_x0000_s1026" style="position:absolute;margin-left:51.1pt;margin-top:15.75pt;width:9.9pt;height:9.9pt;z-index:-250874880;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">
                <v:shape id="Freeform 678"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Alumnado PAS</w:t>
      </w:r>
    </w:p>
    <w:p w14:paraId="3CFE916F" w14:textId="77777777" w:rsidR="00F664FE" w:rsidRPr="00F664FE" w:rsidRDefault="00F664FE" w:rsidP="003A5494">
      <w:pPr>
        <w:widowControl w:val="0"/>
        <w:spacing w:before="4" w:after="0" w:line="405" w:lineRule="auto"/>
        <w:ind w:left="-567" w:right="8611"/>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42624" behindDoc="1" locked="0" layoutInCell="1" allowOverlap="1" wp14:anchorId="3C20E570" wp14:editId="550EC43D">
                <wp:simplePos x="0" y="0"/>
                <wp:positionH relativeFrom="page">
                  <wp:posOffset>648970</wp:posOffset>
                </wp:positionH>
                <wp:positionV relativeFrom="paragraph">
                  <wp:posOffset>2540</wp:posOffset>
                </wp:positionV>
                <wp:extent cx="125730" cy="125730"/>
                <wp:effectExtent l="10795" t="12065" r="6350" b="14605"/>
                <wp:wrapNone/>
                <wp:docPr id="2263" name="Grupo 2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4"/>
                          <a:chExt cx="198" cy="198"/>
                        </a:xfrm>
                      </wpg:grpSpPr>
                      <wps:wsp>
                        <wps:cNvPr id="2264" name="Freeform 680"/>
                        <wps:cNvSpPr>
                          <a:spLocks/>
                        </wps:cNvSpPr>
                        <wps:spPr bwMode="auto">
                          <a:xfrm>
                            <a:off x="1022" y="4"/>
                            <a:ext cx="198" cy="198"/>
                          </a:xfrm>
                          <a:custGeom>
                            <a:avLst/>
                            <a:gdLst>
                              <a:gd name="T0" fmla="+- 0 1022 1022"/>
                              <a:gd name="T1" fmla="*/ T0 w 198"/>
                              <a:gd name="T2" fmla="+- 0 203 4"/>
                              <a:gd name="T3" fmla="*/ 203 h 198"/>
                              <a:gd name="T4" fmla="+- 0 1220 1022"/>
                              <a:gd name="T5" fmla="*/ T4 w 198"/>
                              <a:gd name="T6" fmla="+- 0 203 4"/>
                              <a:gd name="T7" fmla="*/ 203 h 198"/>
                              <a:gd name="T8" fmla="+- 0 1220 1022"/>
                              <a:gd name="T9" fmla="*/ T8 w 198"/>
                              <a:gd name="T10" fmla="+- 0 4 4"/>
                              <a:gd name="T11" fmla="*/ 4 h 198"/>
                              <a:gd name="T12" fmla="+- 0 1022 1022"/>
                              <a:gd name="T13" fmla="*/ T12 w 198"/>
                              <a:gd name="T14" fmla="+- 0 4 4"/>
                              <a:gd name="T15" fmla="*/ 4 h 198"/>
                              <a:gd name="T16" fmla="+- 0 1022 1022"/>
                              <a:gd name="T17" fmla="*/ T16 w 198"/>
                              <a:gd name="T18" fmla="+- 0 203 4"/>
                              <a:gd name="T19" fmla="*/ 203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2C8B078" id="Grupo 2263" o:spid="_x0000_s1026" style="position:absolute;margin-left:51.1pt;margin-top:.2pt;width:9.9pt;height:9.9pt;z-index:-250873856;mso-position-horizontal-relative:page" coordorigin="1022,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">
                <v:shape id="Freeform 680" o:spid="_x0000_s1027" style="position:absolute;left:1022;top: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" path="m,199r198,l198,,,,,199xe" filled="f" strokeweight="0">
                  <v:path arrowok="t" o:connecttype="custom" o:connectlocs="0,203;198,203;198,4;0,4;0,203"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43648" behindDoc="1" locked="0" layoutInCell="1" allowOverlap="1" wp14:anchorId="328B4E19" wp14:editId="253FEB2D">
                <wp:simplePos x="0" y="0"/>
                <wp:positionH relativeFrom="page">
                  <wp:posOffset>648970</wp:posOffset>
                </wp:positionH>
                <wp:positionV relativeFrom="paragraph">
                  <wp:posOffset>200025</wp:posOffset>
                </wp:positionV>
                <wp:extent cx="125730" cy="125730"/>
                <wp:effectExtent l="10795" t="9525" r="6350" b="7620"/>
                <wp:wrapNone/>
                <wp:docPr id="2261" name="Grupo 2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15"/>
                          <a:chExt cx="198" cy="198"/>
                        </a:xfrm>
                      </wpg:grpSpPr>
                      <wps:wsp>
                        <wps:cNvPr id="2262" name="Freeform 682"/>
                        <wps:cNvSpPr>
                          <a:spLocks/>
                        </wps:cNvSpPr>
                        <wps:spPr bwMode="auto">
                          <a:xfrm>
                            <a:off x="1022" y="315"/>
                            <a:ext cx="198" cy="198"/>
                          </a:xfrm>
                          <a:custGeom>
                            <a:avLst/>
                            <a:gdLst>
                              <a:gd name="T0" fmla="+- 0 1022 1022"/>
                              <a:gd name="T1" fmla="*/ T0 w 198"/>
                              <a:gd name="T2" fmla="+- 0 513 315"/>
                              <a:gd name="T3" fmla="*/ 513 h 198"/>
                              <a:gd name="T4" fmla="+- 0 1220 1022"/>
                              <a:gd name="T5" fmla="*/ T4 w 198"/>
                              <a:gd name="T6" fmla="+- 0 513 315"/>
                              <a:gd name="T7" fmla="*/ 513 h 198"/>
                              <a:gd name="T8" fmla="+- 0 1220 1022"/>
                              <a:gd name="T9" fmla="*/ T8 w 198"/>
                              <a:gd name="T10" fmla="+- 0 315 315"/>
                              <a:gd name="T11" fmla="*/ 315 h 198"/>
                              <a:gd name="T12" fmla="+- 0 1022 1022"/>
                              <a:gd name="T13" fmla="*/ T12 w 198"/>
                              <a:gd name="T14" fmla="+- 0 315 315"/>
                              <a:gd name="T15" fmla="*/ 315 h 198"/>
                              <a:gd name="T16" fmla="+- 0 1022 1022"/>
                              <a:gd name="T17" fmla="*/ T16 w 198"/>
                              <a:gd name="T18" fmla="+- 0 513 315"/>
                              <a:gd name="T19" fmla="*/ 513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75FDBA9" id="Grupo 2261" o:spid="_x0000_s1026" style="position:absolute;margin-left:51.1pt;margin-top:15.75pt;width:9.9pt;height:9.9pt;z-index:-250872832;mso-position-horizontal-relative:page" coordorigin="1022,315"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">
                <v:shape id="Freeform 682" o:spid="_x0000_s1027" style="position:absolute;left:1022;top:315;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" path="m,198r198,l198,,,,,198xe" filled="f" strokeweight="0">
                  <v:path arrowok="t" o:connecttype="custom" o:connectlocs="0,513;198,513;198,315;0,315;0,513" o:connectangles="0,0,0,0,0"/>
                </v:shape>
                <w10:wrap anchorx="page"/>
              </v:group>
            </w:pict>
          </mc:Fallback>
        </mc:AlternateContent>
      </w:r>
      <w:r w:rsidRPr="00F664FE">
        <w:rPr>
          <w:rFonts w:ascii="Arial" w:eastAsia="Arial" w:hAnsi="Arial" w:cs="Times New Roman"/>
          <w:sz w:val="16"/>
          <w:szCs w:val="16"/>
          <w:lang w:eastAsia="en-US"/>
        </w:rPr>
        <w:t>Familias CEP</w:t>
      </w:r>
    </w:p>
    <w:p w14:paraId="0D1E1323" w14:textId="77777777" w:rsidR="00F664FE" w:rsidRPr="00F664FE" w:rsidRDefault="00F664FE" w:rsidP="003A5494">
      <w:pPr>
        <w:widowControl w:val="0"/>
        <w:spacing w:before="3" w:after="0" w:line="240" w:lineRule="auto"/>
        <w:ind w:left="-567"/>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44672" behindDoc="1" locked="0" layoutInCell="1" allowOverlap="1" wp14:anchorId="202DEBE0" wp14:editId="1CBEB1A4">
                <wp:simplePos x="0" y="0"/>
                <wp:positionH relativeFrom="page">
                  <wp:posOffset>648970</wp:posOffset>
                </wp:positionH>
                <wp:positionV relativeFrom="paragraph">
                  <wp:posOffset>1905</wp:posOffset>
                </wp:positionV>
                <wp:extent cx="125730" cy="125730"/>
                <wp:effectExtent l="10795" t="11430" r="6350" b="5715"/>
                <wp:wrapNone/>
                <wp:docPr id="2259" name="Grupo 2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3"/>
                          <a:chExt cx="198" cy="198"/>
                        </a:xfrm>
                      </wpg:grpSpPr>
                      <wps:wsp>
                        <wps:cNvPr id="2260" name="Freeform 684"/>
                        <wps:cNvSpPr>
                          <a:spLocks/>
                        </wps:cNvSpPr>
                        <wps:spPr bwMode="auto">
                          <a:xfrm>
                            <a:off x="1022" y="3"/>
                            <a:ext cx="198" cy="198"/>
                          </a:xfrm>
                          <a:custGeom>
                            <a:avLst/>
                            <a:gdLst>
                              <a:gd name="T0" fmla="+- 0 1022 1022"/>
                              <a:gd name="T1" fmla="*/ T0 w 198"/>
                              <a:gd name="T2" fmla="+- 0 201 3"/>
                              <a:gd name="T3" fmla="*/ 201 h 198"/>
                              <a:gd name="T4" fmla="+- 0 1220 1022"/>
                              <a:gd name="T5" fmla="*/ T4 w 198"/>
                              <a:gd name="T6" fmla="+- 0 201 3"/>
                              <a:gd name="T7" fmla="*/ 201 h 198"/>
                              <a:gd name="T8" fmla="+- 0 1220 1022"/>
                              <a:gd name="T9" fmla="*/ T8 w 198"/>
                              <a:gd name="T10" fmla="+- 0 3 3"/>
                              <a:gd name="T11" fmla="*/ 3 h 198"/>
                              <a:gd name="T12" fmla="+- 0 1022 1022"/>
                              <a:gd name="T13" fmla="*/ T12 w 198"/>
                              <a:gd name="T14" fmla="+- 0 3 3"/>
                              <a:gd name="T15" fmla="*/ 3 h 198"/>
                              <a:gd name="T16" fmla="+- 0 1022 1022"/>
                              <a:gd name="T17" fmla="*/ T16 w 198"/>
                              <a:gd name="T18" fmla="+- 0 201 3"/>
                              <a:gd name="T19" fmla="*/ 20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BDE9E2B" id="Grupo 2259" o:spid="_x0000_s1026" style="position:absolute;margin-left:51.1pt;margin-top:.15pt;width:9.9pt;height:9.9pt;z-index:-250871808;mso-position-horizontal-relative:page" coordorigin="1022,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">
                <v:shape id="Freeform 684" o:spid="_x0000_s1027" style="position:absolute;left:1022;top: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" path="m,198r198,l198,,,,,198xe" filled="f" strokeweight="0">
                  <v:path arrowok="t" o:connecttype="custom" o:connectlocs="0,201;198,201;198,3;0,3;0,201" o:connectangles="0,0,0,0,0"/>
                </v:shape>
                <w10:wrap anchorx="page"/>
              </v:group>
            </w:pict>
          </mc:Fallback>
        </mc:AlternateContent>
      </w:r>
      <w:r w:rsidRPr="00F664FE">
        <w:rPr>
          <w:rFonts w:ascii="Arial" w:eastAsia="Arial" w:hAnsi="Arial" w:cs="Times New Roman"/>
          <w:sz w:val="16"/>
          <w:szCs w:val="16"/>
          <w:lang w:eastAsia="en-US"/>
        </w:rPr>
        <w:t>Otros</w:t>
      </w:r>
    </w:p>
    <w:p w14:paraId="55D0E7F3" w14:textId="77777777" w:rsidR="00F664FE" w:rsidRPr="00F664FE" w:rsidRDefault="00F664FE" w:rsidP="003A5494">
      <w:pPr>
        <w:spacing w:before="1" w:after="160" w:line="260" w:lineRule="exact"/>
        <w:ind w:left="-567"/>
        <w:rPr>
          <w:rFonts w:cs="Times New Roman"/>
          <w:sz w:val="26"/>
          <w:szCs w:val="26"/>
          <w:lang w:eastAsia="en-US"/>
        </w:rPr>
      </w:pPr>
    </w:p>
    <w:p w14:paraId="4A5F44FF" w14:textId="77777777" w:rsidR="00F664FE" w:rsidRPr="00F664FE" w:rsidRDefault="00F664FE" w:rsidP="003A5494">
      <w:pPr>
        <w:widowControl w:val="0"/>
        <w:spacing w:before="79" w:after="0" w:line="240" w:lineRule="auto"/>
        <w:ind w:left="-567"/>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445696" behindDoc="1" locked="0" layoutInCell="1" allowOverlap="1" wp14:anchorId="5AB19C12" wp14:editId="6ABD40EB">
                <wp:simplePos x="0" y="0"/>
                <wp:positionH relativeFrom="page">
                  <wp:posOffset>636270</wp:posOffset>
                </wp:positionH>
                <wp:positionV relativeFrom="paragraph">
                  <wp:posOffset>189865</wp:posOffset>
                </wp:positionV>
                <wp:extent cx="6226810" cy="377825"/>
                <wp:effectExtent l="7620" t="8890" r="13970" b="13335"/>
                <wp:wrapNone/>
                <wp:docPr id="2257" name="Grupo 2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299"/>
                          <a:chExt cx="9806" cy="595"/>
                        </a:xfrm>
                      </wpg:grpSpPr>
                      <wps:wsp>
                        <wps:cNvPr id="2258" name="Freeform 686"/>
                        <wps:cNvSpPr>
                          <a:spLocks/>
                        </wps:cNvSpPr>
                        <wps:spPr bwMode="auto">
                          <a:xfrm>
                            <a:off x="1002" y="299"/>
                            <a:ext cx="9806" cy="595"/>
                          </a:xfrm>
                          <a:custGeom>
                            <a:avLst/>
                            <a:gdLst>
                              <a:gd name="T0" fmla="+- 0 1002 1002"/>
                              <a:gd name="T1" fmla="*/ T0 w 9806"/>
                              <a:gd name="T2" fmla="+- 0 895 299"/>
                              <a:gd name="T3" fmla="*/ 895 h 595"/>
                              <a:gd name="T4" fmla="+- 0 10808 1002"/>
                              <a:gd name="T5" fmla="*/ T4 w 9806"/>
                              <a:gd name="T6" fmla="+- 0 895 299"/>
                              <a:gd name="T7" fmla="*/ 895 h 595"/>
                              <a:gd name="T8" fmla="+- 0 10808 1002"/>
                              <a:gd name="T9" fmla="*/ T8 w 9806"/>
                              <a:gd name="T10" fmla="+- 0 299 299"/>
                              <a:gd name="T11" fmla="*/ 299 h 595"/>
                              <a:gd name="T12" fmla="+- 0 1002 1002"/>
                              <a:gd name="T13" fmla="*/ T12 w 9806"/>
                              <a:gd name="T14" fmla="+- 0 299 299"/>
                              <a:gd name="T15" fmla="*/ 299 h 595"/>
                              <a:gd name="T16" fmla="+- 0 1002 1002"/>
                              <a:gd name="T17" fmla="*/ T16 w 9806"/>
                              <a:gd name="T18" fmla="+- 0 895 299"/>
                              <a:gd name="T19" fmla="*/ 895 h 595"/>
                            </a:gdLst>
                            <a:ahLst/>
                            <a:cxnLst>
                              <a:cxn ang="0">
                                <a:pos x="T1" y="T3"/>
                              </a:cxn>
                              <a:cxn ang="0">
                                <a:pos x="T5" y="T7"/>
                              </a:cxn>
                              <a:cxn ang="0">
                                <a:pos x="T9" y="T11"/>
                              </a:cxn>
                              <a:cxn ang="0">
                                <a:pos x="T13" y="T15"/>
                              </a:cxn>
                              <a:cxn ang="0">
                                <a:pos x="T17" y="T19"/>
                              </a:cxn>
                            </a:cxnLst>
                            <a:rect l="0" t="0" r="r" b="b"/>
                            <a:pathLst>
                              <a:path w="9806" h="595">
                                <a:moveTo>
                                  <a:pt x="0" y="596"/>
                                </a:moveTo>
                                <a:lnTo>
                                  <a:pt x="9806" y="596"/>
                                </a:lnTo>
                                <a:lnTo>
                                  <a:pt x="9806" y="0"/>
                                </a:lnTo>
                                <a:lnTo>
                                  <a:pt x="0" y="0"/>
                                </a:lnTo>
                                <a:lnTo>
                                  <a:pt x="0" y="596"/>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B3819F2" id="Grupo 2257" o:spid="_x0000_s1026" style="position:absolute;margin-left:50.1pt;margin-top:14.95pt;width:490.3pt;height:29.75pt;z-index:-250870784;mso-position-horizontal-relative:page" coordorigin="1002,299"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">
                <v:shape id="Freeform 686" o:spid="_x0000_s1027" style="position:absolute;left:1002;top:299;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" path="m,596r9806,l9806,,,,,596xe" filled="f" strokeweight="0">
                  <v:path arrowok="t" o:connecttype="custom" o:connectlocs="0,895;9806,895;9806,299;0,299;0,895" o:connectangles="0,0,0,0,0"/>
                </v:shape>
                <w10:wrap anchorx="page"/>
              </v:group>
            </w:pict>
          </mc:Fallback>
        </mc:AlternateContent>
      </w:r>
      <w:r w:rsidRPr="00F664FE">
        <w:rPr>
          <w:rFonts w:ascii="Arial" w:eastAsia="Arial" w:hAnsi="Arial" w:cs="Times New Roman"/>
          <w:b/>
          <w:bCs/>
          <w:sz w:val="16"/>
          <w:szCs w:val="16"/>
          <w:lang w:eastAsia="en-US"/>
        </w:rPr>
        <w:t>Especifica qué otros grupos:</w:t>
      </w:r>
    </w:p>
    <w:p w14:paraId="43E6BDCF" w14:textId="77777777" w:rsidR="00F664FE" w:rsidRPr="00F664FE" w:rsidRDefault="00F664FE" w:rsidP="003A5494">
      <w:pPr>
        <w:spacing w:after="160" w:line="200" w:lineRule="exact"/>
        <w:ind w:left="-567"/>
        <w:rPr>
          <w:rFonts w:cs="Times New Roman"/>
          <w:sz w:val="20"/>
          <w:szCs w:val="20"/>
          <w:lang w:eastAsia="en-US"/>
        </w:rPr>
      </w:pPr>
    </w:p>
    <w:p w14:paraId="060C7982" w14:textId="77777777" w:rsidR="00F664FE" w:rsidRPr="00F664FE" w:rsidRDefault="00F664FE" w:rsidP="003A5494">
      <w:pPr>
        <w:spacing w:after="160" w:line="200" w:lineRule="exact"/>
        <w:ind w:left="-567"/>
        <w:rPr>
          <w:rFonts w:cs="Times New Roman"/>
          <w:sz w:val="20"/>
          <w:szCs w:val="20"/>
          <w:lang w:eastAsia="en-US"/>
        </w:rPr>
      </w:pPr>
    </w:p>
    <w:p w14:paraId="279E1265" w14:textId="77777777" w:rsidR="00F664FE" w:rsidRPr="00F664FE" w:rsidRDefault="00F664FE" w:rsidP="003A5494">
      <w:pPr>
        <w:spacing w:before="12" w:after="160" w:line="260" w:lineRule="exact"/>
        <w:ind w:left="-567"/>
        <w:rPr>
          <w:rFonts w:cs="Times New Roman"/>
          <w:sz w:val="26"/>
          <w:szCs w:val="26"/>
          <w:lang w:eastAsia="en-US"/>
        </w:rPr>
      </w:pPr>
    </w:p>
    <w:p w14:paraId="76347FEF" w14:textId="77777777" w:rsidR="00F664FE" w:rsidRPr="00F664FE" w:rsidRDefault="00F664FE" w:rsidP="003A5494">
      <w:pPr>
        <w:spacing w:before="79" w:after="160" w:line="259" w:lineRule="auto"/>
        <w:ind w:left="-567"/>
        <w:rPr>
          <w:rFonts w:ascii="Arial" w:eastAsia="Arial" w:hAnsi="Arial" w:cs="Arial"/>
          <w:sz w:val="16"/>
          <w:szCs w:val="16"/>
          <w:lang w:eastAsia="en-US"/>
        </w:rPr>
      </w:pPr>
      <w:r w:rsidRPr="00F664FE">
        <w:rPr>
          <w:rFonts w:ascii="Arial" w:eastAsia="Arial" w:hAnsi="Arial" w:cs="Arial"/>
          <w:b/>
          <w:bCs/>
          <w:sz w:val="16"/>
          <w:szCs w:val="16"/>
          <w:lang w:eastAsia="en-US"/>
        </w:rPr>
        <w:t>Temporalización/Implementación: - ¿Cuándo?</w:t>
      </w:r>
    </w:p>
    <w:p w14:paraId="571CEC75" w14:textId="77777777" w:rsidR="00F664FE" w:rsidRPr="00F664FE" w:rsidRDefault="00F664FE" w:rsidP="003A5494">
      <w:pPr>
        <w:widowControl w:val="0"/>
        <w:spacing w:before="84" w:after="0" w:line="240" w:lineRule="auto"/>
        <w:ind w:left="-567"/>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46720" behindDoc="1" locked="0" layoutInCell="1" allowOverlap="1" wp14:anchorId="7970642A" wp14:editId="67BF9591">
                <wp:simplePos x="0" y="0"/>
                <wp:positionH relativeFrom="page">
                  <wp:posOffset>648970</wp:posOffset>
                </wp:positionH>
                <wp:positionV relativeFrom="paragraph">
                  <wp:posOffset>53340</wp:posOffset>
                </wp:positionV>
                <wp:extent cx="125730" cy="125730"/>
                <wp:effectExtent l="10795" t="5715" r="6350" b="11430"/>
                <wp:wrapNone/>
                <wp:docPr id="2255" name="Grupo 2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2" y="84"/>
                          <a:chExt cx="198" cy="198"/>
                        </a:xfrm>
                      </wpg:grpSpPr>
                      <wps:wsp>
                        <wps:cNvPr id="2256" name="Freeform 688"/>
                        <wps:cNvSpPr>
                          <a:spLocks/>
                        </wps:cNvSpPr>
                        <wps:spPr bwMode="auto">
                          <a:xfrm>
                            <a:off x="1022" y="84"/>
                            <a:ext cx="198" cy="198"/>
                          </a:xfrm>
                          <a:custGeom>
                            <a:avLst/>
                            <a:gdLst>
                              <a:gd name="T0" fmla="+- 0 1022 1022"/>
                              <a:gd name="T1" fmla="*/ T0 w 198"/>
                              <a:gd name="T2" fmla="+- 0 282 84"/>
                              <a:gd name="T3" fmla="*/ 282 h 198"/>
                              <a:gd name="T4" fmla="+- 0 1220 1022"/>
                              <a:gd name="T5" fmla="*/ T4 w 198"/>
                              <a:gd name="T6" fmla="+- 0 282 84"/>
                              <a:gd name="T7" fmla="*/ 282 h 198"/>
                              <a:gd name="T8" fmla="+- 0 1220 1022"/>
                              <a:gd name="T9" fmla="*/ T8 w 198"/>
                              <a:gd name="T10" fmla="+- 0 84 84"/>
                              <a:gd name="T11" fmla="*/ 84 h 198"/>
                              <a:gd name="T12" fmla="+- 0 1022 1022"/>
                              <a:gd name="T13" fmla="*/ T12 w 198"/>
                              <a:gd name="T14" fmla="+- 0 84 84"/>
                              <a:gd name="T15" fmla="*/ 84 h 198"/>
                              <a:gd name="T16" fmla="+- 0 1022 1022"/>
                              <a:gd name="T17" fmla="*/ T16 w 198"/>
                              <a:gd name="T18" fmla="+- 0 282 84"/>
                              <a:gd name="T19" fmla="*/ 282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00F5E3" id="Grupo 2255" o:spid="_x0000_s1026" style="position:absolute;margin-left:51.1pt;margin-top:4.2pt;width:9.9pt;height:9.9pt;z-index:-250869760;mso-position-horizontal-relative:page" coordorigin="1022,84"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">
                <v:shape id="Freeform 688" o:spid="_x0000_s1027" style="position:absolute;left:1022;top:84;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" path="m,198r198,l198,,,,,198xe" filled="f" strokeweight="0">
                  <v:path arrowok="t" o:connecttype="custom" o:connectlocs="0,282;198,282;198,84;0,84;0,282"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40"/>
          <w:sz w:val="16"/>
          <w:szCs w:val="16"/>
          <w:lang w:eastAsia="en-US"/>
        </w:rPr>
        <w:t xml:space="preserve"> </w:t>
      </w:r>
      <w:r w:rsidRPr="00F664FE">
        <w:rPr>
          <w:rFonts w:ascii="Arial" w:eastAsia="Arial" w:hAnsi="Arial" w:cs="Times New Roman"/>
          <w:sz w:val="16"/>
          <w:szCs w:val="16"/>
          <w:lang w:eastAsia="en-US"/>
        </w:rPr>
        <w:t>Primer trimestre</w:t>
      </w:r>
    </w:p>
    <w:p w14:paraId="0BA82F6E" w14:textId="77777777" w:rsidR="00F664FE" w:rsidRPr="00F664FE" w:rsidRDefault="00F664FE" w:rsidP="003A5494">
      <w:pPr>
        <w:widowControl w:val="0"/>
        <w:spacing w:before="93" w:after="0" w:line="360" w:lineRule="auto"/>
        <w:ind w:left="-567" w:right="8149"/>
        <w:rPr>
          <w:rFonts w:ascii="Arial" w:eastAsia="Arial" w:hAnsi="Arial" w:cs="Times New Roman"/>
          <w:sz w:val="16"/>
          <w:szCs w:val="16"/>
          <w:lang w:eastAsia="en-US"/>
        </w:rPr>
      </w:pPr>
      <w:r w:rsidRPr="00F664FE">
        <w:rPr>
          <w:rFonts w:ascii="Arial" w:eastAsia="Arial" w:hAnsi="Arial" w:cs="Times New Roman"/>
          <w:noProof/>
          <w:sz w:val="16"/>
          <w:szCs w:val="16"/>
        </w:rPr>
        <mc:AlternateContent>
          <mc:Choice Requires="wpg">
            <w:drawing>
              <wp:anchor distT="0" distB="0" distL="114300" distR="114300" simplePos="0" relativeHeight="252447744" behindDoc="1" locked="0" layoutInCell="1" allowOverlap="1" wp14:anchorId="3BD9D4B0" wp14:editId="2EC124D4">
                <wp:simplePos x="0" y="0"/>
                <wp:positionH relativeFrom="page">
                  <wp:posOffset>648335</wp:posOffset>
                </wp:positionH>
                <wp:positionV relativeFrom="paragraph">
                  <wp:posOffset>59055</wp:posOffset>
                </wp:positionV>
                <wp:extent cx="125730" cy="125730"/>
                <wp:effectExtent l="10160" t="11430" r="6985" b="5715"/>
                <wp:wrapNone/>
                <wp:docPr id="2253" name="Grupo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21" y="93"/>
                          <a:chExt cx="198" cy="198"/>
                        </a:xfrm>
                      </wpg:grpSpPr>
                      <wps:wsp>
                        <wps:cNvPr id="2254" name="Freeform 690"/>
                        <wps:cNvSpPr>
                          <a:spLocks/>
                        </wps:cNvSpPr>
                        <wps:spPr bwMode="auto">
                          <a:xfrm>
                            <a:off x="1021" y="93"/>
                            <a:ext cx="198" cy="198"/>
                          </a:xfrm>
                          <a:custGeom>
                            <a:avLst/>
                            <a:gdLst>
                              <a:gd name="T0" fmla="+- 0 1021 1021"/>
                              <a:gd name="T1" fmla="*/ T0 w 198"/>
                              <a:gd name="T2" fmla="+- 0 291 93"/>
                              <a:gd name="T3" fmla="*/ 291 h 198"/>
                              <a:gd name="T4" fmla="+- 0 1219 1021"/>
                              <a:gd name="T5" fmla="*/ T4 w 198"/>
                              <a:gd name="T6" fmla="+- 0 291 93"/>
                              <a:gd name="T7" fmla="*/ 291 h 198"/>
                              <a:gd name="T8" fmla="+- 0 1219 1021"/>
                              <a:gd name="T9" fmla="*/ T8 w 198"/>
                              <a:gd name="T10" fmla="+- 0 93 93"/>
                              <a:gd name="T11" fmla="*/ 93 h 198"/>
                              <a:gd name="T12" fmla="+- 0 1021 1021"/>
                              <a:gd name="T13" fmla="*/ T12 w 198"/>
                              <a:gd name="T14" fmla="+- 0 93 93"/>
                              <a:gd name="T15" fmla="*/ 93 h 198"/>
                              <a:gd name="T16" fmla="+- 0 1021 1021"/>
                              <a:gd name="T17" fmla="*/ T16 w 198"/>
                              <a:gd name="T18" fmla="+- 0 291 93"/>
                              <a:gd name="T19" fmla="*/ 291 h 198"/>
                            </a:gdLst>
                            <a:ahLst/>
                            <a:cxnLst>
                              <a:cxn ang="0">
                                <a:pos x="T1" y="T3"/>
                              </a:cxn>
                              <a:cxn ang="0">
                                <a:pos x="T5" y="T7"/>
                              </a:cxn>
                              <a:cxn ang="0">
                                <a:pos x="T9" y="T11"/>
                              </a:cxn>
                              <a:cxn ang="0">
                                <a:pos x="T13" y="T15"/>
                              </a:cxn>
                              <a:cxn ang="0">
                                <a:pos x="T17" y="T19"/>
                              </a:cxn>
                            </a:cxnLst>
                            <a:rect l="0" t="0" r="r" b="b"/>
                            <a:pathLst>
                              <a:path w="198" h="198">
                                <a:moveTo>
                                  <a:pt x="0" y="198"/>
                                </a:moveTo>
                                <a:lnTo>
                                  <a:pt x="198" y="198"/>
                                </a:lnTo>
                                <a:lnTo>
                                  <a:pt x="198" y="0"/>
                                </a:lnTo>
                                <a:lnTo>
                                  <a:pt x="0" y="0"/>
                                </a:lnTo>
                                <a:lnTo>
                                  <a:pt x="0" y="19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EA44CBB" id="Grupo 2253" o:spid="_x0000_s1026" style="position:absolute;margin-left:51.05pt;margin-top:4.65pt;width:9.9pt;height:9.9pt;z-index:-250868736;mso-position-horizontal-relative:page" coordorigin="1021,93"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">
                <v:shape id="Freeform 690" o:spid="_x0000_s1027" style="position:absolute;left:1021;top:93;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" path="m,198r198,l198,,,,,198xe" filled="f" strokeweight="0">
                  <v:path arrowok="t" o:connecttype="custom" o:connectlocs="0,291;198,291;198,93;0,93;0,291" o:connectangles="0,0,0,0,0"/>
                </v:shape>
                <w10:wrap anchorx="page"/>
              </v:group>
            </w:pict>
          </mc:Fallback>
        </mc:AlternateContent>
      </w:r>
      <w:r w:rsidRPr="00F664FE">
        <w:rPr>
          <w:rFonts w:ascii="Arial" w:eastAsia="Arial" w:hAnsi="Arial" w:cs="Times New Roman"/>
          <w:noProof/>
          <w:sz w:val="16"/>
          <w:szCs w:val="16"/>
        </w:rPr>
        <mc:AlternateContent>
          <mc:Choice Requires="wpg">
            <w:drawing>
              <wp:anchor distT="0" distB="0" distL="114300" distR="114300" simplePos="0" relativeHeight="252448768" behindDoc="1" locked="0" layoutInCell="1" allowOverlap="1" wp14:anchorId="42AE9808" wp14:editId="3F0B3B88">
                <wp:simplePos x="0" y="0"/>
                <wp:positionH relativeFrom="page">
                  <wp:posOffset>645160</wp:posOffset>
                </wp:positionH>
                <wp:positionV relativeFrom="paragraph">
                  <wp:posOffset>234315</wp:posOffset>
                </wp:positionV>
                <wp:extent cx="125730" cy="125730"/>
                <wp:effectExtent l="6985" t="5715" r="10160" b="11430"/>
                <wp:wrapNone/>
                <wp:docPr id="2251" name="Grupo 2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30" cy="125730"/>
                          <a:chOff x="1016" y="369"/>
                          <a:chExt cx="198" cy="198"/>
                        </a:xfrm>
                      </wpg:grpSpPr>
                      <wps:wsp>
                        <wps:cNvPr id="2252" name="Freeform 692"/>
                        <wps:cNvSpPr>
                          <a:spLocks/>
                        </wps:cNvSpPr>
                        <wps:spPr bwMode="auto">
                          <a:xfrm>
                            <a:off x="1016" y="369"/>
                            <a:ext cx="198" cy="198"/>
                          </a:xfrm>
                          <a:custGeom>
                            <a:avLst/>
                            <a:gdLst>
                              <a:gd name="T0" fmla="+- 0 1016 1016"/>
                              <a:gd name="T1" fmla="*/ T0 w 198"/>
                              <a:gd name="T2" fmla="+- 0 568 369"/>
                              <a:gd name="T3" fmla="*/ 568 h 198"/>
                              <a:gd name="T4" fmla="+- 0 1214 1016"/>
                              <a:gd name="T5" fmla="*/ T4 w 198"/>
                              <a:gd name="T6" fmla="+- 0 568 369"/>
                              <a:gd name="T7" fmla="*/ 568 h 198"/>
                              <a:gd name="T8" fmla="+- 0 1214 1016"/>
                              <a:gd name="T9" fmla="*/ T8 w 198"/>
                              <a:gd name="T10" fmla="+- 0 369 369"/>
                              <a:gd name="T11" fmla="*/ 369 h 198"/>
                              <a:gd name="T12" fmla="+- 0 1016 1016"/>
                              <a:gd name="T13" fmla="*/ T12 w 198"/>
                              <a:gd name="T14" fmla="+- 0 369 369"/>
                              <a:gd name="T15" fmla="*/ 369 h 198"/>
                              <a:gd name="T16" fmla="+- 0 1016 1016"/>
                              <a:gd name="T17" fmla="*/ T16 w 198"/>
                              <a:gd name="T18" fmla="+- 0 568 369"/>
                              <a:gd name="T19" fmla="*/ 568 h 198"/>
                            </a:gdLst>
                            <a:ahLst/>
                            <a:cxnLst>
                              <a:cxn ang="0">
                                <a:pos x="T1" y="T3"/>
                              </a:cxn>
                              <a:cxn ang="0">
                                <a:pos x="T5" y="T7"/>
                              </a:cxn>
                              <a:cxn ang="0">
                                <a:pos x="T9" y="T11"/>
                              </a:cxn>
                              <a:cxn ang="0">
                                <a:pos x="T13" y="T15"/>
                              </a:cxn>
                              <a:cxn ang="0">
                                <a:pos x="T17" y="T19"/>
                              </a:cxn>
                            </a:cxnLst>
                            <a:rect l="0" t="0" r="r" b="b"/>
                            <a:pathLst>
                              <a:path w="198" h="198">
                                <a:moveTo>
                                  <a:pt x="0" y="199"/>
                                </a:moveTo>
                                <a:lnTo>
                                  <a:pt x="198" y="199"/>
                                </a:lnTo>
                                <a:lnTo>
                                  <a:pt x="198" y="0"/>
                                </a:lnTo>
                                <a:lnTo>
                                  <a:pt x="0" y="0"/>
                                </a:lnTo>
                                <a:lnTo>
                                  <a:pt x="0" y="19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295C90" id="Grupo 2251" o:spid="_x0000_s1026" style="position:absolute;margin-left:50.8pt;margin-top:18.45pt;width:9.9pt;height:9.9pt;z-index:-250867712;mso-position-horizontal-relative:page" coordorigin="1016,369" coordsize="19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">
                <v:shape id="Freeform 692" o:spid="_x0000_s1027" style="position:absolute;left:1016;top:36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" path="m,199r198,l198,,,,,199xe" filled="f" strokeweight="0">
                  <v:path arrowok="t" o:connecttype="custom" o:connectlocs="0,568;198,568;198,369;0,369;0,568" o:connectangles="0,0,0,0,0"/>
                </v:shape>
                <w10:wrap anchorx="page"/>
              </v:group>
            </w:pict>
          </mc:Fallback>
        </mc:AlternateContent>
      </w:r>
      <w:r w:rsidRPr="00F664FE">
        <w:rPr>
          <w:rFonts w:ascii="Arial" w:eastAsia="Arial" w:hAnsi="Arial" w:cs="Times New Roman"/>
          <w:sz w:val="16"/>
          <w:szCs w:val="16"/>
          <w:lang w:eastAsia="en-US"/>
        </w:rPr>
        <w:t xml:space="preserve">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 xml:space="preserve">Segundo trimestre x </w:t>
      </w:r>
      <w:r w:rsidRPr="00F664FE">
        <w:rPr>
          <w:rFonts w:ascii="Arial" w:eastAsia="Arial" w:hAnsi="Arial" w:cs="Times New Roman"/>
          <w:spacing w:val="39"/>
          <w:sz w:val="16"/>
          <w:szCs w:val="16"/>
          <w:lang w:eastAsia="en-US"/>
        </w:rPr>
        <w:t xml:space="preserve"> </w:t>
      </w:r>
      <w:r w:rsidRPr="00F664FE">
        <w:rPr>
          <w:rFonts w:ascii="Arial" w:eastAsia="Arial" w:hAnsi="Arial" w:cs="Times New Roman"/>
          <w:sz w:val="16"/>
          <w:szCs w:val="16"/>
          <w:lang w:eastAsia="en-US"/>
        </w:rPr>
        <w:t>Tercer trimestre</w:t>
      </w:r>
    </w:p>
    <w:p w14:paraId="4E304A27" w14:textId="77777777" w:rsidR="00F664FE" w:rsidRPr="00F664FE" w:rsidRDefault="00F664FE" w:rsidP="00F664FE">
      <w:pPr>
        <w:widowControl w:val="0"/>
        <w:spacing w:before="62" w:after="0" w:line="240" w:lineRule="auto"/>
        <w:outlineLvl w:val="1"/>
        <w:rPr>
          <w:rFonts w:ascii="Arial" w:eastAsia="Arial" w:hAnsi="Arial" w:cs="Times New Roman"/>
          <w:sz w:val="16"/>
          <w:szCs w:val="16"/>
          <w:lang w:eastAsia="en-US"/>
        </w:rPr>
      </w:pPr>
      <w:r w:rsidRPr="00F664FE">
        <w:rPr>
          <w:rFonts w:ascii="Arial" w:eastAsia="Arial" w:hAnsi="Arial" w:cs="Times New Roman"/>
          <w:b/>
          <w:bCs/>
          <w:noProof/>
          <w:sz w:val="16"/>
          <w:szCs w:val="16"/>
        </w:rPr>
        <mc:AlternateContent>
          <mc:Choice Requires="wpg">
            <w:drawing>
              <wp:anchor distT="0" distB="0" distL="114300" distR="114300" simplePos="0" relativeHeight="252449792" behindDoc="1" locked="0" layoutInCell="1" allowOverlap="1" wp14:anchorId="2CF794F8" wp14:editId="311AA94A">
                <wp:simplePos x="0" y="0"/>
                <wp:positionH relativeFrom="page">
                  <wp:posOffset>636270</wp:posOffset>
                </wp:positionH>
                <wp:positionV relativeFrom="paragraph">
                  <wp:posOffset>195580</wp:posOffset>
                </wp:positionV>
                <wp:extent cx="6226810" cy="377825"/>
                <wp:effectExtent l="7620" t="5080" r="13970" b="7620"/>
                <wp:wrapNone/>
                <wp:docPr id="2249" name="Grupo 2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6810" cy="377825"/>
                          <a:chOff x="1002" y="308"/>
                          <a:chExt cx="9806" cy="595"/>
                        </a:xfrm>
                      </wpg:grpSpPr>
                      <wps:wsp>
                        <wps:cNvPr id="2250" name="Freeform 694"/>
                        <wps:cNvSpPr>
                          <a:spLocks/>
                        </wps:cNvSpPr>
                        <wps:spPr bwMode="auto">
                          <a:xfrm>
                            <a:off x="1002" y="308"/>
                            <a:ext cx="9806" cy="595"/>
                          </a:xfrm>
                          <a:custGeom>
                            <a:avLst/>
                            <a:gdLst>
                              <a:gd name="T0" fmla="+- 0 1002 1002"/>
                              <a:gd name="T1" fmla="*/ T0 w 9806"/>
                              <a:gd name="T2" fmla="+- 0 903 308"/>
                              <a:gd name="T3" fmla="*/ 903 h 595"/>
                              <a:gd name="T4" fmla="+- 0 10808 1002"/>
                              <a:gd name="T5" fmla="*/ T4 w 9806"/>
                              <a:gd name="T6" fmla="+- 0 903 308"/>
                              <a:gd name="T7" fmla="*/ 903 h 595"/>
                              <a:gd name="T8" fmla="+- 0 10808 1002"/>
                              <a:gd name="T9" fmla="*/ T8 w 9806"/>
                              <a:gd name="T10" fmla="+- 0 308 308"/>
                              <a:gd name="T11" fmla="*/ 308 h 595"/>
                              <a:gd name="T12" fmla="+- 0 1002 1002"/>
                              <a:gd name="T13" fmla="*/ T12 w 9806"/>
                              <a:gd name="T14" fmla="+- 0 308 308"/>
                              <a:gd name="T15" fmla="*/ 308 h 595"/>
                              <a:gd name="T16" fmla="+- 0 1002 1002"/>
                              <a:gd name="T17" fmla="*/ T16 w 9806"/>
                              <a:gd name="T18" fmla="+- 0 903 308"/>
                              <a:gd name="T19" fmla="*/ 903 h 595"/>
                            </a:gdLst>
                            <a:ahLst/>
                            <a:cxnLst>
                              <a:cxn ang="0">
                                <a:pos x="T1" y="T3"/>
                              </a:cxn>
                              <a:cxn ang="0">
                                <a:pos x="T5" y="T7"/>
                              </a:cxn>
                              <a:cxn ang="0">
                                <a:pos x="T9" y="T11"/>
                              </a:cxn>
                              <a:cxn ang="0">
                                <a:pos x="T13" y="T15"/>
                              </a:cxn>
                              <a:cxn ang="0">
                                <a:pos x="T17" y="T19"/>
                              </a:cxn>
                            </a:cxnLst>
                            <a:rect l="0" t="0" r="r" b="b"/>
                            <a:pathLst>
                              <a:path w="9806" h="595">
                                <a:moveTo>
                                  <a:pt x="0" y="595"/>
                                </a:moveTo>
                                <a:lnTo>
                                  <a:pt x="9806" y="595"/>
                                </a:lnTo>
                                <a:lnTo>
                                  <a:pt x="9806" y="0"/>
                                </a:lnTo>
                                <a:lnTo>
                                  <a:pt x="0" y="0"/>
                                </a:lnTo>
                                <a:lnTo>
                                  <a:pt x="0" y="59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2DA8A4" id="Grupo 2249" o:spid="_x0000_s1026" style="position:absolute;margin-left:50.1pt;margin-top:15.4pt;width:490.3pt;height:29.75pt;z-index:-250866688;mso-position-horizontal-relative:page" coordorigin="1002,308" coordsize="980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">
                <v:shape id="Freeform 694" o:spid="_x0000_s1027" style="position:absolute;left:1002;top:308;width:9806;height:595;visibility:visible;mso-wrap-style:square;v-text-anchor:top" coordsize="980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" path="m,595r9806,l9806,,,,,595xe" filled="f" strokeweight="0">
                  <v:path arrowok="t" o:connecttype="custom" o:connectlocs="0,903;9806,903;9806,308;0,308;0,903" o:connectangles="0,0,0,0,0"/>
                </v:shape>
                <w10:wrap anchorx="page"/>
              </v:group>
            </w:pict>
          </mc:Fallback>
        </mc:AlternateContent>
      </w:r>
      <w:r w:rsidRPr="00F664FE">
        <w:rPr>
          <w:rFonts w:ascii="Arial" w:eastAsia="Arial" w:hAnsi="Arial" w:cs="Times New Roman"/>
          <w:b/>
          <w:bCs/>
          <w:sz w:val="16"/>
          <w:szCs w:val="16"/>
          <w:lang w:eastAsia="en-US"/>
        </w:rPr>
        <w:t>Observaciones:</w:t>
      </w:r>
    </w:p>
    <w:p w14:paraId="2D99A70A" w14:textId="77777777" w:rsidR="00F664FE" w:rsidRPr="00F664FE" w:rsidRDefault="00F664FE" w:rsidP="00F664FE">
      <w:pPr>
        <w:spacing w:after="160" w:line="259" w:lineRule="auto"/>
        <w:rPr>
          <w:rFonts w:cs="Times New Roman"/>
          <w:lang w:eastAsia="en-US"/>
        </w:rPr>
      </w:pPr>
    </w:p>
    <w:p w14:paraId="7AAA018C" w14:textId="77777777" w:rsidR="00F664FE" w:rsidRPr="00F664FE" w:rsidRDefault="00F664FE" w:rsidP="00F664FE">
      <w:pPr>
        <w:spacing w:after="160" w:line="259" w:lineRule="auto"/>
        <w:rPr>
          <w:rFonts w:cs="Times New Roman"/>
          <w:lang w:eastAsia="en-US"/>
        </w:rPr>
      </w:pPr>
    </w:p>
    <w:p w14:paraId="670A4CAC" w14:textId="77777777" w:rsidR="00F664FE" w:rsidRPr="00F664FE" w:rsidRDefault="00F664FE" w:rsidP="00F664FE">
      <w:pPr>
        <w:spacing w:after="160" w:line="259" w:lineRule="auto"/>
        <w:rPr>
          <w:rFonts w:cs="Times New Roman"/>
          <w:lang w:eastAsia="en-US"/>
        </w:rPr>
      </w:pPr>
    </w:p>
    <w:p w14:paraId="112C4338" w14:textId="77777777" w:rsidR="00F664FE" w:rsidRPr="00F664FE" w:rsidRDefault="00F664FE" w:rsidP="00F664FE">
      <w:pPr>
        <w:spacing w:after="160" w:line="259" w:lineRule="auto"/>
        <w:rPr>
          <w:rFonts w:cs="Times New Roman"/>
          <w:lang w:eastAsia="en-US"/>
        </w:rPr>
      </w:pPr>
    </w:p>
    <w:p w14:paraId="6A1B81ED" w14:textId="77777777" w:rsidR="00F664FE" w:rsidRPr="00F664FE" w:rsidRDefault="00F664FE" w:rsidP="00F664FE">
      <w:pPr>
        <w:spacing w:before="1" w:after="160" w:line="140" w:lineRule="exact"/>
        <w:rPr>
          <w:rFonts w:cs="Times New Roman"/>
          <w:sz w:val="14"/>
          <w:szCs w:val="14"/>
          <w:lang w:eastAsia="en-US"/>
        </w:rPr>
      </w:pPr>
    </w:p>
    <w:p w14:paraId="3C543EFC" w14:textId="77777777" w:rsidR="00323FF7" w:rsidRPr="00F664FE" w:rsidRDefault="00323FF7">
      <w:pPr>
        <w:rPr>
          <w:rFonts w:ascii="Cambria" w:eastAsia="Cambria" w:hAnsi="Cambria" w:cs="Cambria"/>
          <w:sz w:val="24"/>
          <w:szCs w:val="24"/>
        </w:rPr>
      </w:pPr>
    </w:p>
    <w:p w14:paraId="070113E1" w14:textId="77777777" w:rsidR="00323FF7" w:rsidRPr="00F664FE" w:rsidRDefault="00323FF7">
      <w:pPr>
        <w:rPr>
          <w:rFonts w:ascii="Cambria" w:eastAsia="Cambria" w:hAnsi="Cambria" w:cs="Cambria"/>
          <w:sz w:val="24"/>
          <w:szCs w:val="24"/>
        </w:rPr>
      </w:pPr>
    </w:p>
    <w:p w14:paraId="4F645968" w14:textId="77777777" w:rsidR="00F664FE" w:rsidRDefault="00F664FE">
      <w:pPr>
        <w:rPr>
          <w:rFonts w:ascii="Cambria" w:eastAsia="Cambria" w:hAnsi="Cambria" w:cs="Cambria"/>
          <w:sz w:val="24"/>
          <w:szCs w:val="24"/>
        </w:rPr>
        <w:sectPr w:rsidR="00F664FE" w:rsidSect="005E401A">
          <w:type w:val="continuous"/>
          <w:pgSz w:w="11906" w:h="16838"/>
          <w:pgMar w:top="1134" w:right="850" w:bottom="1134" w:left="1701" w:header="0" w:footer="0" w:gutter="0"/>
          <w:cols w:space="720"/>
        </w:sectPr>
      </w:pPr>
    </w:p>
    <w:p w14:paraId="57C6CD3C" w14:textId="77777777" w:rsidR="00323FF7" w:rsidRPr="00F664FE" w:rsidRDefault="00323FF7">
      <w:pPr>
        <w:rPr>
          <w:rFonts w:ascii="Cambria" w:eastAsia="Cambria" w:hAnsi="Cambria" w:cs="Cambria"/>
          <w:sz w:val="24"/>
          <w:szCs w:val="24"/>
        </w:rPr>
      </w:pPr>
    </w:p>
    <w:p w14:paraId="00BC6A91" w14:textId="77777777" w:rsidR="00323FF7" w:rsidRPr="00F664FE" w:rsidRDefault="00323FF7">
      <w:pPr>
        <w:rPr>
          <w:rFonts w:ascii="Cambria" w:eastAsia="Cambria" w:hAnsi="Cambria" w:cs="Cambria"/>
          <w:sz w:val="24"/>
          <w:szCs w:val="24"/>
        </w:rPr>
      </w:pPr>
    </w:p>
    <w:p w14:paraId="5750E224" w14:textId="77777777" w:rsidR="00F664FE" w:rsidRDefault="00F664FE">
      <w:pPr>
        <w:rPr>
          <w:rFonts w:ascii="Cambria" w:eastAsia="Cambria" w:hAnsi="Cambria" w:cs="Cambria"/>
          <w:color w:val="4F81BD"/>
          <w:sz w:val="40"/>
          <w:szCs w:val="40"/>
        </w:rPr>
      </w:pPr>
      <w:r>
        <w:rPr>
          <w:rFonts w:ascii="Cambria" w:eastAsia="Cambria" w:hAnsi="Cambria" w:cs="Cambria"/>
          <w:color w:val="4F81BD"/>
          <w:sz w:val="40"/>
          <w:szCs w:val="40"/>
        </w:rPr>
        <w:br w:type="page"/>
      </w:r>
    </w:p>
    <w:p w14:paraId="55005206" w14:textId="5EA253A4" w:rsidR="00323FF7" w:rsidRPr="00EA6953" w:rsidRDefault="005F64CF" w:rsidP="00EA6953">
      <w:pPr>
        <w:pStyle w:val="Ttulo1"/>
        <w:rPr>
          <w:sz w:val="40"/>
        </w:rPr>
      </w:pPr>
      <w:r w:rsidRPr="00EA6953">
        <w:rPr>
          <w:sz w:val="40"/>
        </w:rPr>
        <w:lastRenderedPageBreak/>
        <w:t>ANEXO XII. PROA+</w:t>
      </w:r>
      <w:r w:rsidR="00C05657">
        <w:rPr>
          <w:sz w:val="40"/>
        </w:rPr>
        <w:t xml:space="preserve"> TRANSFÓRMATE.</w:t>
      </w:r>
      <w:r w:rsidR="00F772AB">
        <w:rPr>
          <w:sz w:val="40"/>
        </w:rPr>
        <w:fldChar w:fldCharType="begin"/>
      </w:r>
      <w:r w:rsidR="00F772AB">
        <w:instrText xml:space="preserve"> XE "</w:instrText>
      </w:r>
      <w:r w:rsidR="00F772AB" w:rsidRPr="00783C04">
        <w:rPr>
          <w:sz w:val="40"/>
        </w:rPr>
        <w:instrText>ANEXO XII. PROA+</w:instrText>
      </w:r>
      <w:r w:rsidR="00F772AB">
        <w:instrText xml:space="preserve">" </w:instrText>
      </w:r>
      <w:r w:rsidR="00F772AB">
        <w:rPr>
          <w:sz w:val="40"/>
        </w:rPr>
        <w:fldChar w:fldCharType="end"/>
      </w:r>
    </w:p>
    <w:p w14:paraId="18310C1F" w14:textId="77777777"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t>El fin último de la educación es conseguir el desarrollo personal y profesional de todos los ciudadanos. Para esto, son necesarios unos indicadores que nos permitan identificar, con evidencias, no solo la calidad del sistema educativo, sino también su equidad, inclusividad y capacidad de establecer itinerarios accesibles para todo el alumnado y que, como consecuencia de ello, nadie se quede atrás.</w:t>
      </w:r>
    </w:p>
    <w:p w14:paraId="2CAAC167" w14:textId="77777777"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t>El absentismo, la repetición y el abandono educativo temprano son lacras que, en muchas ocasiones, tienen más que ver con los planteamientos y cultura dominante del sistema educativo que con el propio alumnado.</w:t>
      </w:r>
    </w:p>
    <w:p w14:paraId="2DCA527A" w14:textId="77777777"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t>Convencidos de la necesidad de conseguir el éxito de todo el alumnado a través de un cambio en la cultura de los centros educativos y, en particular, de aquellos como el nuestro, con un porcentaje mayor de alumnado educativamente vulnerable, el IES Montevives se adscribió en el curso 2021-2022 al Programa para la Orientación, Avance y Enriquecimiento educativo PROA+, que promueve el Ministerio de Educación y Formación Profesional gracias al marco establecido por la LOMLOE y el Plan de Recuperación, Transformación y Resiliencia. Este Programa, que supone un compromiso de cambio efectivo sustentado con una fuerte inversión económica y el aumento de los recursos personales del centro: con una maestra de Audición y Lenguaje, esperamos que sea el trampolín hacia el éxito educativo de todo el alumnado.</w:t>
      </w:r>
    </w:p>
    <w:p w14:paraId="45CAE5CA" w14:textId="77777777"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t xml:space="preserve">Durante el curso 2021-2022, el IES Montevives empezó decidido el camino de cambio siguiendo la línea estratégica marcada </w:t>
      </w:r>
      <w:r w:rsidRPr="00C05657">
        <w:rPr>
          <w:rFonts w:ascii="Cambria" w:eastAsia="Cambria" w:hAnsi="Cambria" w:cs="Cambria"/>
          <w:i/>
          <w:sz w:val="24"/>
          <w:szCs w:val="24"/>
        </w:rPr>
        <w:t>actividades para la mejora y el éxito educativo del alumnado</w:t>
      </w:r>
      <w:r w:rsidRPr="00C05657">
        <w:rPr>
          <w:rFonts w:ascii="Cambria" w:eastAsia="Cambria" w:hAnsi="Cambria" w:cs="Cambria"/>
          <w:sz w:val="24"/>
          <w:szCs w:val="24"/>
        </w:rPr>
        <w:t>. Para ello, se empezó la formación del profesorado y se formó un Equipo impulsor liderado por la coordinadora doña María José López Peñas. Asimismo, se empezó a redactar la planificación estratégica que, partiendo del análisis de los diferentes procesos de evaluación del alumnado y del propio centro, plantea las estrategias y actuaciones necesarias para mejorar los resultados educativos y los procedimientos de coordinación y de relación con las familias y el entorno.</w:t>
      </w:r>
    </w:p>
    <w:p w14:paraId="13DE5D90" w14:textId="77777777"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t xml:space="preserve">Este Plan Estratégico de Mejora (PEM) se fue completando a lo largo del pasado curso 2022-2023 para su inclusión en el Proyecto Educativo del Centro. En él se ha reflejado el planteamiento institucional del IES Montevives, que incluye los valores que el centro debe y quiere promocionar, la misión que tiene encomendada y la visión de lo que se quiere ser en el futuro. Mediante una evaluación de los elementos que inciden en la vida del centro, se establece un horizonte a alcanzar a medio y largo plazo en el que se contemplarán la organización del propio centro, los recursos disponibles y los necesarios, las estrategias a aplicar y los objetivos a satisfacer. </w:t>
      </w:r>
    </w:p>
    <w:p w14:paraId="54B8155C" w14:textId="77777777"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t>El presente curso escolar 2023-2024 trabajaremos en afianzar las líneas ya iniciadas e instauradas, cuidando las propuestas de mejora y el análisis de la implantación.</w:t>
      </w:r>
    </w:p>
    <w:p w14:paraId="0D2F499C" w14:textId="77777777" w:rsidR="00C05657" w:rsidRDefault="00C05657">
      <w:pPr>
        <w:rPr>
          <w:rFonts w:ascii="Cambria" w:eastAsia="Cambria" w:hAnsi="Cambria" w:cs="Cambria"/>
          <w:sz w:val="24"/>
          <w:szCs w:val="24"/>
        </w:rPr>
      </w:pPr>
      <w:r>
        <w:rPr>
          <w:rFonts w:ascii="Cambria" w:eastAsia="Cambria" w:hAnsi="Cambria" w:cs="Cambria"/>
          <w:sz w:val="24"/>
          <w:szCs w:val="24"/>
        </w:rPr>
        <w:br w:type="page"/>
      </w:r>
    </w:p>
    <w:p w14:paraId="35183F2B" w14:textId="503B4768" w:rsidR="00C05657" w:rsidRPr="00C05657" w:rsidRDefault="00C05657" w:rsidP="00C05657">
      <w:pPr>
        <w:spacing w:after="160" w:line="259" w:lineRule="auto"/>
        <w:jc w:val="both"/>
        <w:rPr>
          <w:rFonts w:ascii="Cambria" w:eastAsia="Cambria" w:hAnsi="Cambria" w:cs="Cambria"/>
          <w:sz w:val="24"/>
          <w:szCs w:val="24"/>
        </w:rPr>
      </w:pPr>
      <w:r w:rsidRPr="00C05657">
        <w:rPr>
          <w:rFonts w:ascii="Cambria" w:eastAsia="Cambria" w:hAnsi="Cambria" w:cs="Cambria"/>
          <w:sz w:val="24"/>
          <w:szCs w:val="24"/>
        </w:rPr>
        <w:lastRenderedPageBreak/>
        <w:t>Todo ello ya se ha empezado a materializar en la aplicación de las actividades palanca que permiten la transformación de la cultura de todo el centro educativo y la mejora de los aprendizajes del alumnado. Entre otras:</w:t>
      </w:r>
    </w:p>
    <w:p w14:paraId="7E3C18CD"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Monitores para el desarrollo de recreos activos e inclusivos</w:t>
      </w:r>
    </w:p>
    <w:p w14:paraId="62907BEA"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Monitores para la doble presencia en el aula.</w:t>
      </w:r>
    </w:p>
    <w:p w14:paraId="5BEE9B32"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Psicóloga para desarrollar la asesoría emocional</w:t>
      </w:r>
    </w:p>
    <w:p w14:paraId="6BC4A92C"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Psicóloga para el desarrollo de recreos inclusivos</w:t>
      </w:r>
    </w:p>
    <w:p w14:paraId="729AFF48"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Monitores para el seguimiento del absentismo escolar</w:t>
      </w:r>
    </w:p>
    <w:p w14:paraId="3F406890"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Monitores para evitar el abandono prematuro del sistema educativo mediante el trabajo y preparación de las pruebas de acceso a los ciclos formativos y las pruebas de mayores de 18 años</w:t>
      </w:r>
    </w:p>
    <w:p w14:paraId="24F83C73" w14:textId="77777777" w:rsidR="00C05657" w:rsidRPr="00C05657" w:rsidRDefault="00C05657" w:rsidP="00812A91">
      <w:pPr>
        <w:numPr>
          <w:ilvl w:val="0"/>
          <w:numId w:val="28"/>
        </w:numPr>
        <w:pBdr>
          <w:top w:val="nil"/>
          <w:left w:val="nil"/>
          <w:bottom w:val="nil"/>
          <w:right w:val="nil"/>
          <w:between w:val="nil"/>
        </w:pBdr>
        <w:spacing w:after="0" w:line="259" w:lineRule="auto"/>
        <w:jc w:val="both"/>
        <w:rPr>
          <w:rFonts w:ascii="Cambria" w:eastAsia="Cambria" w:hAnsi="Cambria" w:cs="Cambria"/>
          <w:color w:val="000000"/>
          <w:sz w:val="24"/>
          <w:szCs w:val="24"/>
        </w:rPr>
      </w:pPr>
      <w:r w:rsidRPr="00C05657">
        <w:rPr>
          <w:rFonts w:ascii="Cambria" w:eastAsia="Cambria" w:hAnsi="Cambria" w:cs="Cambria"/>
          <w:color w:val="000000"/>
          <w:sz w:val="24"/>
          <w:szCs w:val="24"/>
        </w:rPr>
        <w:t>Monitores para evitar el abandono prematuro del sistema educativo mediante la preparación de alternativas académicas que eviten abandonar sin Título de ES: FP Grado Básico.</w:t>
      </w:r>
    </w:p>
    <w:p w14:paraId="6233BCFA" w14:textId="77777777" w:rsidR="00C05657" w:rsidRPr="00C05657" w:rsidRDefault="00C05657" w:rsidP="00C05657">
      <w:pPr>
        <w:pBdr>
          <w:top w:val="nil"/>
          <w:left w:val="nil"/>
          <w:bottom w:val="nil"/>
          <w:right w:val="nil"/>
          <w:between w:val="nil"/>
        </w:pBdr>
        <w:spacing w:after="160" w:line="259" w:lineRule="auto"/>
        <w:ind w:left="720"/>
        <w:jc w:val="both"/>
        <w:rPr>
          <w:rFonts w:ascii="Cambria" w:eastAsia="Cambria" w:hAnsi="Cambria" w:cs="Cambria"/>
          <w:color w:val="000000"/>
          <w:sz w:val="24"/>
          <w:szCs w:val="24"/>
        </w:rPr>
      </w:pPr>
    </w:p>
    <w:p w14:paraId="08579869" w14:textId="77777777" w:rsidR="00F664FE" w:rsidRDefault="00F664FE">
      <w:pPr>
        <w:rPr>
          <w:rFonts w:ascii="Cambria" w:eastAsia="Cambria" w:hAnsi="Cambria" w:cs="Cambria"/>
          <w:color w:val="4F81BD"/>
          <w:sz w:val="40"/>
          <w:szCs w:val="40"/>
        </w:rPr>
      </w:pPr>
    </w:p>
    <w:p w14:paraId="237E9AA9" w14:textId="77777777" w:rsidR="00F664FE" w:rsidRDefault="00F664FE">
      <w:pPr>
        <w:rPr>
          <w:rFonts w:ascii="Cambria" w:eastAsia="Cambria" w:hAnsi="Cambria" w:cs="Cambria"/>
          <w:color w:val="4F81BD"/>
          <w:sz w:val="40"/>
          <w:szCs w:val="40"/>
        </w:rPr>
      </w:pPr>
    </w:p>
    <w:p w14:paraId="4B0006CE" w14:textId="77777777" w:rsidR="00323FF7" w:rsidRDefault="00323FF7">
      <w:pPr>
        <w:rPr>
          <w:rFonts w:ascii="Cambria" w:eastAsia="Cambria" w:hAnsi="Cambria" w:cs="Cambria"/>
          <w:color w:val="4F81BD"/>
          <w:sz w:val="40"/>
          <w:szCs w:val="40"/>
        </w:rPr>
      </w:pPr>
    </w:p>
    <w:p w14:paraId="5B11FCA1" w14:textId="77777777" w:rsidR="00323FF7" w:rsidRDefault="00323FF7">
      <w:pPr>
        <w:rPr>
          <w:rFonts w:ascii="Cambria" w:eastAsia="Cambria" w:hAnsi="Cambria" w:cs="Cambria"/>
          <w:color w:val="4F81BD"/>
          <w:sz w:val="40"/>
          <w:szCs w:val="40"/>
        </w:rPr>
      </w:pPr>
    </w:p>
    <w:p w14:paraId="5C1586A0" w14:textId="77777777" w:rsidR="00323FF7" w:rsidRDefault="00323FF7">
      <w:pPr>
        <w:rPr>
          <w:rFonts w:ascii="Cambria" w:eastAsia="Cambria" w:hAnsi="Cambria" w:cs="Cambria"/>
          <w:color w:val="4F81BD"/>
          <w:sz w:val="40"/>
          <w:szCs w:val="40"/>
        </w:rPr>
      </w:pPr>
    </w:p>
    <w:p w14:paraId="40DA95AC" w14:textId="77777777" w:rsidR="00323FF7" w:rsidRDefault="00323FF7">
      <w:pPr>
        <w:rPr>
          <w:rFonts w:ascii="Cambria" w:eastAsia="Cambria" w:hAnsi="Cambria" w:cs="Cambria"/>
          <w:color w:val="4F81BD"/>
          <w:sz w:val="40"/>
          <w:szCs w:val="40"/>
        </w:rPr>
      </w:pPr>
    </w:p>
    <w:p w14:paraId="1CACB064" w14:textId="77777777" w:rsidR="00323FF7" w:rsidRDefault="00323FF7">
      <w:pPr>
        <w:rPr>
          <w:rFonts w:ascii="Cambria" w:eastAsia="Cambria" w:hAnsi="Cambria" w:cs="Cambria"/>
          <w:color w:val="4F81BD"/>
          <w:sz w:val="40"/>
          <w:szCs w:val="40"/>
        </w:rPr>
      </w:pPr>
    </w:p>
    <w:p w14:paraId="27F7BC0E" w14:textId="77777777" w:rsidR="00323FF7" w:rsidRDefault="00323FF7">
      <w:pPr>
        <w:rPr>
          <w:rFonts w:ascii="Cambria" w:eastAsia="Cambria" w:hAnsi="Cambria" w:cs="Cambria"/>
          <w:color w:val="4F81BD"/>
          <w:sz w:val="40"/>
          <w:szCs w:val="40"/>
        </w:rPr>
      </w:pPr>
    </w:p>
    <w:p w14:paraId="65F622C0" w14:textId="77777777" w:rsidR="00323FF7" w:rsidRDefault="00323FF7">
      <w:pPr>
        <w:rPr>
          <w:rFonts w:ascii="Cambria" w:eastAsia="Cambria" w:hAnsi="Cambria" w:cs="Cambria"/>
          <w:color w:val="4F81BD"/>
          <w:sz w:val="40"/>
          <w:szCs w:val="40"/>
        </w:rPr>
      </w:pPr>
    </w:p>
    <w:p w14:paraId="2EA00C66" w14:textId="77777777" w:rsidR="00323FF7" w:rsidRDefault="00323FF7">
      <w:pPr>
        <w:rPr>
          <w:rFonts w:ascii="Cambria" w:eastAsia="Cambria" w:hAnsi="Cambria" w:cs="Cambria"/>
          <w:color w:val="4F81BD"/>
          <w:sz w:val="40"/>
          <w:szCs w:val="40"/>
        </w:rPr>
      </w:pPr>
    </w:p>
    <w:p w14:paraId="4D086711" w14:textId="77777777" w:rsidR="00323FF7" w:rsidRDefault="00323FF7">
      <w:pPr>
        <w:rPr>
          <w:rFonts w:ascii="Cambria" w:eastAsia="Cambria" w:hAnsi="Cambria" w:cs="Cambria"/>
          <w:color w:val="4F81BD"/>
          <w:sz w:val="40"/>
          <w:szCs w:val="40"/>
        </w:rPr>
      </w:pPr>
    </w:p>
    <w:p w14:paraId="5666D1FD" w14:textId="77777777" w:rsidR="00323FF7" w:rsidRDefault="00323FF7">
      <w:pPr>
        <w:rPr>
          <w:rFonts w:ascii="Cambria" w:eastAsia="Cambria" w:hAnsi="Cambria" w:cs="Cambria"/>
          <w:color w:val="4F81BD"/>
          <w:sz w:val="40"/>
          <w:szCs w:val="40"/>
        </w:rPr>
      </w:pPr>
    </w:p>
    <w:p w14:paraId="4192B672" w14:textId="77777777" w:rsidR="00323FF7" w:rsidRDefault="00323FF7">
      <w:pPr>
        <w:rPr>
          <w:rFonts w:ascii="Cambria" w:eastAsia="Cambria" w:hAnsi="Cambria" w:cs="Cambria"/>
          <w:color w:val="4F81BD"/>
          <w:sz w:val="40"/>
          <w:szCs w:val="40"/>
        </w:rPr>
      </w:pPr>
    </w:p>
    <w:p w14:paraId="682B434F" w14:textId="50896A72" w:rsidR="00323FF7" w:rsidRPr="00F664FE" w:rsidRDefault="005F64CF" w:rsidP="00F664FE">
      <w:pPr>
        <w:pStyle w:val="Ttulo1"/>
        <w:rPr>
          <w:rFonts w:eastAsia="Cambria"/>
          <w:sz w:val="40"/>
        </w:rPr>
      </w:pPr>
      <w:r w:rsidRPr="00F664FE">
        <w:rPr>
          <w:rFonts w:eastAsia="Cambria"/>
          <w:sz w:val="40"/>
        </w:rPr>
        <w:lastRenderedPageBreak/>
        <w:t>ANEXO XIII. PLAN DE LIMPIEZA</w:t>
      </w:r>
      <w:r w:rsidR="00F772AB">
        <w:rPr>
          <w:rFonts w:eastAsia="Cambria"/>
          <w:sz w:val="40"/>
        </w:rPr>
        <w:fldChar w:fldCharType="begin"/>
      </w:r>
      <w:r w:rsidR="00F772AB">
        <w:instrText xml:space="preserve"> XE "</w:instrText>
      </w:r>
      <w:r w:rsidR="00F772AB" w:rsidRPr="00801B77">
        <w:rPr>
          <w:rFonts w:eastAsia="Cambria"/>
          <w:sz w:val="40"/>
        </w:rPr>
        <w:instrText>ANEXO XIII. PLAN DE LIMPIEZA</w:instrText>
      </w:r>
      <w:r w:rsidR="00F772AB">
        <w:instrText xml:space="preserve">" </w:instrText>
      </w:r>
      <w:r w:rsidR="00F772AB">
        <w:rPr>
          <w:rFonts w:eastAsia="Cambria"/>
          <w:sz w:val="40"/>
        </w:rPr>
        <w:fldChar w:fldCharType="end"/>
      </w:r>
    </w:p>
    <w:p w14:paraId="5EC225CF" w14:textId="77777777" w:rsidR="00323FF7" w:rsidRDefault="00323FF7">
      <w:pPr>
        <w:jc w:val="center"/>
        <w:rPr>
          <w:rFonts w:ascii="Times New Roman" w:eastAsia="Times New Roman" w:hAnsi="Times New Roman" w:cs="Times New Roman"/>
          <w:sz w:val="24"/>
          <w:szCs w:val="24"/>
        </w:rPr>
      </w:pPr>
    </w:p>
    <w:p w14:paraId="5931568E" w14:textId="77777777" w:rsidR="00323FF7" w:rsidRDefault="005F64CF">
      <w:pPr>
        <w:rPr>
          <w:rFonts w:ascii="Cambria" w:eastAsia="Cambria" w:hAnsi="Cambria" w:cs="Cambria"/>
          <w:b/>
          <w:sz w:val="24"/>
          <w:szCs w:val="24"/>
        </w:rPr>
      </w:pPr>
      <w:r>
        <w:rPr>
          <w:rFonts w:ascii="Cambria" w:eastAsia="Cambria" w:hAnsi="Cambria" w:cs="Cambria"/>
          <w:b/>
          <w:sz w:val="24"/>
          <w:szCs w:val="24"/>
        </w:rPr>
        <w:t>ÍNDICE:</w:t>
      </w:r>
    </w:p>
    <w:p w14:paraId="54D2760D" w14:textId="1A0D26F3" w:rsidR="00323FF7" w:rsidRDefault="005F64CF">
      <w:pPr>
        <w:rPr>
          <w:rFonts w:ascii="Cambria" w:eastAsia="Cambria" w:hAnsi="Cambria" w:cs="Cambria"/>
          <w:sz w:val="24"/>
          <w:szCs w:val="24"/>
        </w:rPr>
      </w:pPr>
      <w:r>
        <w:rPr>
          <w:rFonts w:ascii="Cambria" w:eastAsia="Cambria" w:hAnsi="Cambria" w:cs="Cambria"/>
          <w:sz w:val="24"/>
          <w:szCs w:val="24"/>
        </w:rPr>
        <w:t>1. JUSTIFICACIÓN</w:t>
      </w:r>
    </w:p>
    <w:p w14:paraId="2907C337" w14:textId="026AD49D" w:rsidR="00323FF7" w:rsidRDefault="005F64CF">
      <w:pPr>
        <w:rPr>
          <w:rFonts w:ascii="Cambria" w:eastAsia="Cambria" w:hAnsi="Cambria" w:cs="Cambria"/>
          <w:sz w:val="24"/>
          <w:szCs w:val="24"/>
        </w:rPr>
      </w:pPr>
      <w:r>
        <w:rPr>
          <w:rFonts w:ascii="Cambria" w:eastAsia="Cambria" w:hAnsi="Cambria" w:cs="Cambria"/>
          <w:sz w:val="24"/>
          <w:szCs w:val="24"/>
        </w:rPr>
        <w:t>2. OBJETIVOS</w:t>
      </w:r>
    </w:p>
    <w:p w14:paraId="29D8DD70" w14:textId="133E104B" w:rsidR="00323FF7" w:rsidRDefault="005F64CF">
      <w:pPr>
        <w:rPr>
          <w:rFonts w:ascii="Cambria" w:eastAsia="Cambria" w:hAnsi="Cambria" w:cs="Cambria"/>
          <w:sz w:val="24"/>
          <w:szCs w:val="24"/>
        </w:rPr>
      </w:pPr>
      <w:r>
        <w:rPr>
          <w:rFonts w:ascii="Cambria" w:eastAsia="Cambria" w:hAnsi="Cambria" w:cs="Cambria"/>
          <w:sz w:val="24"/>
          <w:szCs w:val="24"/>
        </w:rPr>
        <w:t>3. ACTUACIONES</w:t>
      </w:r>
    </w:p>
    <w:p w14:paraId="7FB3DDF6" w14:textId="38CC27D6" w:rsidR="00323FF7" w:rsidRDefault="005F64CF">
      <w:pPr>
        <w:rPr>
          <w:rFonts w:ascii="Cambria" w:eastAsia="Cambria" w:hAnsi="Cambria" w:cs="Cambria"/>
          <w:sz w:val="24"/>
          <w:szCs w:val="24"/>
        </w:rPr>
      </w:pPr>
      <w:r>
        <w:rPr>
          <w:rFonts w:ascii="Cambria" w:eastAsia="Cambria" w:hAnsi="Cambria" w:cs="Cambria"/>
          <w:sz w:val="24"/>
          <w:szCs w:val="24"/>
        </w:rPr>
        <w:tab/>
        <w:t>3.1. Campaña de concienciación</w:t>
      </w:r>
    </w:p>
    <w:p w14:paraId="32572320" w14:textId="4A28C8A2" w:rsidR="00323FF7" w:rsidRDefault="005F64CF">
      <w:pPr>
        <w:rPr>
          <w:rFonts w:ascii="Cambria" w:eastAsia="Cambria" w:hAnsi="Cambria" w:cs="Cambria"/>
          <w:sz w:val="24"/>
          <w:szCs w:val="24"/>
        </w:rPr>
      </w:pPr>
      <w:r>
        <w:rPr>
          <w:rFonts w:ascii="Cambria" w:eastAsia="Cambria" w:hAnsi="Cambria" w:cs="Cambria"/>
          <w:sz w:val="24"/>
          <w:szCs w:val="24"/>
        </w:rPr>
        <w:tab/>
        <w:t>3.2. Limpieza de espacios comunes</w:t>
      </w:r>
    </w:p>
    <w:p w14:paraId="53EB46BC" w14:textId="09CFAFC3" w:rsidR="00323FF7" w:rsidRDefault="005F64CF">
      <w:pPr>
        <w:rPr>
          <w:rFonts w:ascii="Cambria" w:eastAsia="Cambria" w:hAnsi="Cambria" w:cs="Cambria"/>
          <w:sz w:val="24"/>
          <w:szCs w:val="24"/>
        </w:rPr>
      </w:pPr>
      <w:r>
        <w:rPr>
          <w:rFonts w:ascii="Cambria" w:eastAsia="Cambria" w:hAnsi="Cambria" w:cs="Cambria"/>
          <w:sz w:val="24"/>
          <w:szCs w:val="24"/>
        </w:rPr>
        <w:tab/>
        <w:t>3.3. Revisión semanal de aulas</w:t>
      </w:r>
    </w:p>
    <w:p w14:paraId="04057869" w14:textId="314BC63B" w:rsidR="00323FF7" w:rsidRDefault="005F64CF">
      <w:pPr>
        <w:rPr>
          <w:rFonts w:ascii="Cambria" w:eastAsia="Cambria" w:hAnsi="Cambria" w:cs="Cambria"/>
          <w:sz w:val="24"/>
          <w:szCs w:val="24"/>
        </w:rPr>
      </w:pPr>
      <w:r>
        <w:rPr>
          <w:rFonts w:ascii="Cambria" w:eastAsia="Cambria" w:hAnsi="Cambria" w:cs="Cambria"/>
          <w:sz w:val="24"/>
          <w:szCs w:val="24"/>
        </w:rPr>
        <w:tab/>
        <w:t>3.4. Concurso de embellecimiento del centro</w:t>
      </w:r>
    </w:p>
    <w:p w14:paraId="60E90D03" w14:textId="1EA5FAD4" w:rsidR="00323FF7" w:rsidRDefault="005F64CF">
      <w:pPr>
        <w:rPr>
          <w:rFonts w:ascii="Cambria" w:eastAsia="Cambria" w:hAnsi="Cambria" w:cs="Cambria"/>
          <w:sz w:val="24"/>
          <w:szCs w:val="24"/>
        </w:rPr>
      </w:pPr>
      <w:r>
        <w:rPr>
          <w:rFonts w:ascii="Cambria" w:eastAsia="Cambria" w:hAnsi="Cambria" w:cs="Cambria"/>
          <w:sz w:val="24"/>
          <w:szCs w:val="24"/>
        </w:rPr>
        <w:tab/>
        <w:t>3.5. Creación de jardines verticales interiores</w:t>
      </w:r>
    </w:p>
    <w:p w14:paraId="67A5271F" w14:textId="6CB87133" w:rsidR="00323FF7" w:rsidRDefault="005F64CF">
      <w:pPr>
        <w:rPr>
          <w:rFonts w:ascii="Cambria" w:eastAsia="Cambria" w:hAnsi="Cambria" w:cs="Cambria"/>
          <w:sz w:val="24"/>
          <w:szCs w:val="24"/>
        </w:rPr>
      </w:pPr>
      <w:r>
        <w:rPr>
          <w:rFonts w:ascii="Cambria" w:eastAsia="Cambria" w:hAnsi="Cambria" w:cs="Cambria"/>
          <w:sz w:val="24"/>
          <w:szCs w:val="24"/>
        </w:rPr>
        <w:tab/>
        <w:t>3.6. Creación de comités de limpieza</w:t>
      </w:r>
    </w:p>
    <w:p w14:paraId="45DAB3D7" w14:textId="62A9C535" w:rsidR="00323FF7" w:rsidRDefault="005F64CF">
      <w:pPr>
        <w:rPr>
          <w:rFonts w:ascii="Cambria" w:eastAsia="Cambria" w:hAnsi="Cambria" w:cs="Cambria"/>
          <w:sz w:val="24"/>
          <w:szCs w:val="24"/>
        </w:rPr>
      </w:pPr>
      <w:r>
        <w:rPr>
          <w:rFonts w:ascii="Cambria" w:eastAsia="Cambria" w:hAnsi="Cambria" w:cs="Cambria"/>
          <w:sz w:val="24"/>
          <w:szCs w:val="24"/>
        </w:rPr>
        <w:tab/>
        <w:t>3.7. Decoración de las aulas</w:t>
      </w:r>
    </w:p>
    <w:p w14:paraId="7232284D" w14:textId="305CB81A" w:rsidR="00323FF7" w:rsidRDefault="005F64CF">
      <w:pPr>
        <w:rPr>
          <w:rFonts w:ascii="Cambria" w:eastAsia="Cambria" w:hAnsi="Cambria" w:cs="Cambria"/>
          <w:sz w:val="24"/>
          <w:szCs w:val="24"/>
        </w:rPr>
      </w:pPr>
      <w:r>
        <w:rPr>
          <w:rFonts w:ascii="Cambria" w:eastAsia="Cambria" w:hAnsi="Cambria" w:cs="Cambria"/>
          <w:sz w:val="24"/>
          <w:szCs w:val="24"/>
        </w:rPr>
        <w:tab/>
        <w:t>3.8. Aulas verdes</w:t>
      </w:r>
    </w:p>
    <w:p w14:paraId="09411314" w14:textId="7EE27DAE" w:rsidR="00323FF7" w:rsidRDefault="005F64CF">
      <w:pPr>
        <w:rPr>
          <w:rFonts w:ascii="Cambria" w:eastAsia="Cambria" w:hAnsi="Cambria" w:cs="Cambria"/>
          <w:sz w:val="24"/>
          <w:szCs w:val="24"/>
        </w:rPr>
      </w:pPr>
      <w:r>
        <w:rPr>
          <w:rFonts w:ascii="Cambria" w:eastAsia="Cambria" w:hAnsi="Cambria" w:cs="Cambria"/>
          <w:sz w:val="24"/>
          <w:szCs w:val="24"/>
        </w:rPr>
        <w:t>4. RESPONSABLES</w:t>
      </w:r>
    </w:p>
    <w:p w14:paraId="2085988B" w14:textId="2C857291" w:rsidR="00323FF7" w:rsidRDefault="005F64CF">
      <w:pPr>
        <w:rPr>
          <w:rFonts w:ascii="Cambria" w:eastAsia="Cambria" w:hAnsi="Cambria" w:cs="Cambria"/>
          <w:sz w:val="24"/>
          <w:szCs w:val="24"/>
        </w:rPr>
      </w:pPr>
      <w:r>
        <w:rPr>
          <w:rFonts w:ascii="Cambria" w:eastAsia="Cambria" w:hAnsi="Cambria" w:cs="Cambria"/>
          <w:sz w:val="24"/>
          <w:szCs w:val="24"/>
        </w:rPr>
        <w:t>5. EVALUACIÓN DEL PLAN</w:t>
      </w:r>
    </w:p>
    <w:p w14:paraId="1688F4B4" w14:textId="2EA0A0FD" w:rsidR="00C33038" w:rsidRDefault="00C33038">
      <w:pPr>
        <w:rPr>
          <w:rFonts w:ascii="Cambria" w:eastAsia="Cambria" w:hAnsi="Cambria" w:cs="Cambria"/>
          <w:sz w:val="24"/>
          <w:szCs w:val="24"/>
        </w:rPr>
      </w:pPr>
      <w:r>
        <w:rPr>
          <w:rFonts w:ascii="Cambria" w:eastAsia="Cambria" w:hAnsi="Cambria" w:cs="Cambria"/>
          <w:sz w:val="24"/>
          <w:szCs w:val="24"/>
        </w:rPr>
        <w:t>6.- PROPUESTAS DE MEJORA DE LA LIMPIEZA (ENERO 2024)</w:t>
      </w:r>
    </w:p>
    <w:p w14:paraId="4039E1C4" w14:textId="64A3085A" w:rsidR="00323FF7" w:rsidRDefault="00C33038">
      <w:pPr>
        <w:rPr>
          <w:rFonts w:ascii="Cambria" w:eastAsia="Cambria" w:hAnsi="Cambria" w:cs="Cambria"/>
          <w:sz w:val="24"/>
          <w:szCs w:val="24"/>
        </w:rPr>
      </w:pPr>
      <w:r>
        <w:rPr>
          <w:rFonts w:ascii="Cambria" w:eastAsia="Cambria" w:hAnsi="Cambria" w:cs="Cambria"/>
          <w:sz w:val="24"/>
          <w:szCs w:val="24"/>
        </w:rPr>
        <w:t>7</w:t>
      </w:r>
      <w:r w:rsidR="005F64CF">
        <w:rPr>
          <w:rFonts w:ascii="Cambria" w:eastAsia="Cambria" w:hAnsi="Cambria" w:cs="Cambria"/>
          <w:sz w:val="24"/>
          <w:szCs w:val="24"/>
        </w:rPr>
        <w:t>. ANEXOS</w:t>
      </w:r>
    </w:p>
    <w:p w14:paraId="0796EACF" w14:textId="77777777" w:rsidR="00323FF7" w:rsidRDefault="00323FF7">
      <w:pPr>
        <w:rPr>
          <w:rFonts w:ascii="Cambria" w:eastAsia="Cambria" w:hAnsi="Cambria" w:cs="Cambria"/>
          <w:sz w:val="24"/>
          <w:szCs w:val="24"/>
        </w:rPr>
      </w:pPr>
    </w:p>
    <w:p w14:paraId="43BAA911" w14:textId="77777777" w:rsidR="00323FF7" w:rsidRDefault="00323FF7">
      <w:pPr>
        <w:rPr>
          <w:rFonts w:ascii="Cambria" w:eastAsia="Cambria" w:hAnsi="Cambria" w:cs="Cambria"/>
          <w:sz w:val="24"/>
          <w:szCs w:val="24"/>
        </w:rPr>
      </w:pPr>
    </w:p>
    <w:p w14:paraId="6AF4CEE9" w14:textId="77777777" w:rsidR="00323FF7" w:rsidRDefault="00323FF7">
      <w:pPr>
        <w:rPr>
          <w:rFonts w:ascii="Cambria" w:eastAsia="Cambria" w:hAnsi="Cambria" w:cs="Cambria"/>
          <w:sz w:val="24"/>
          <w:szCs w:val="24"/>
        </w:rPr>
      </w:pPr>
    </w:p>
    <w:p w14:paraId="4CB2A366" w14:textId="77777777" w:rsidR="00323FF7" w:rsidRDefault="00323FF7">
      <w:pPr>
        <w:rPr>
          <w:rFonts w:ascii="Cambria" w:eastAsia="Cambria" w:hAnsi="Cambria" w:cs="Cambria"/>
          <w:sz w:val="24"/>
          <w:szCs w:val="24"/>
        </w:rPr>
      </w:pPr>
    </w:p>
    <w:p w14:paraId="7C33697A"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1. JUSTIFICACIÓN.</w:t>
      </w:r>
    </w:p>
    <w:p w14:paraId="5B625CF6"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Una de las constantes de nuestra sociedad es la práctica y el consumo precipitado de productos y enseres que son rápidamente desechados y sustituidos por otros nuevos. En una sociedad de consumo, la producción de cosas es un fin en sí mismo, más allá de la propia necesidad por la que han sido creados o fabricados. Es más, las cadenas de producción y el mismo diseño social han convertido a la comunidad humana en un gran engranaje de generación de deshechos.</w:t>
      </w:r>
    </w:p>
    <w:p w14:paraId="67953C15" w14:textId="22F02712" w:rsidR="00323FF7" w:rsidRDefault="005F64CF">
      <w:pPr>
        <w:jc w:val="both"/>
        <w:rPr>
          <w:rFonts w:ascii="Cambria" w:eastAsia="Cambria" w:hAnsi="Cambria" w:cs="Cambria"/>
          <w:sz w:val="24"/>
          <w:szCs w:val="24"/>
        </w:rPr>
      </w:pPr>
      <w:r>
        <w:rPr>
          <w:rFonts w:ascii="Cambria" w:eastAsia="Cambria" w:hAnsi="Cambria" w:cs="Cambria"/>
          <w:sz w:val="24"/>
          <w:szCs w:val="24"/>
        </w:rPr>
        <w:lastRenderedPageBreak/>
        <w:t xml:space="preserve">Precisamente son los deshechos y su gestión el motivo de este plan de limpieza. El cuidado de nuestro entorno y el impacto que generamos deben promover un debate interno en nuestro centro en el que se implique toda la comunidad educativa para alcanzar unas medidas concretas de </w:t>
      </w:r>
      <w:r w:rsidR="00C33038">
        <w:rPr>
          <w:rFonts w:ascii="Cambria" w:eastAsia="Cambria" w:hAnsi="Cambria" w:cs="Cambria"/>
          <w:sz w:val="24"/>
          <w:szCs w:val="24"/>
        </w:rPr>
        <w:t>actuación,</w:t>
      </w:r>
      <w:r>
        <w:rPr>
          <w:rFonts w:ascii="Cambria" w:eastAsia="Cambria" w:hAnsi="Cambria" w:cs="Cambria"/>
          <w:sz w:val="24"/>
          <w:szCs w:val="24"/>
        </w:rPr>
        <w:t xml:space="preserve"> así como la toma de conciencia con respecto a la situación creada por nuestro modus vivendi. Son los pequeños gestos, muchas veces individuales o consensuados en pequeñas comunidades, los que inician el cambio.</w:t>
      </w:r>
    </w:p>
    <w:p w14:paraId="632ECEFD" w14:textId="77777777" w:rsidR="00323FF7" w:rsidRDefault="00323FF7">
      <w:pPr>
        <w:jc w:val="both"/>
        <w:rPr>
          <w:rFonts w:ascii="Cambria" w:eastAsia="Cambria" w:hAnsi="Cambria" w:cs="Cambria"/>
          <w:sz w:val="24"/>
          <w:szCs w:val="24"/>
        </w:rPr>
      </w:pPr>
    </w:p>
    <w:p w14:paraId="15C7A631"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2. OBJETIVOS.</w:t>
      </w:r>
    </w:p>
    <w:p w14:paraId="273F56F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a. Sensibilizar a toda la comunidad docente sobre la responsabilidad directa en el mantenimiento y conservación del centro.</w:t>
      </w:r>
    </w:p>
    <w:p w14:paraId="43F7AE7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b. Concienciar sobre el excesivo e insostenible modelo productivo, económico y de consumo de nuestra sociedad.</w:t>
      </w:r>
    </w:p>
    <w:p w14:paraId="0FED3E0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c. Localizar y ubicar en nuestro entorno cercano, centro y localidad, los principales problemas de deshechos y ambientales.</w:t>
      </w:r>
    </w:p>
    <w:p w14:paraId="1B70BBB4"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d. Promover un sistema efectivo de limpieza del centro, especialmente de clases, pasillos y patios.</w:t>
      </w:r>
    </w:p>
    <w:p w14:paraId="4EDDAE39"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 Involucrar al alumnado en las actuaciones que se desarrollen.</w:t>
      </w:r>
    </w:p>
    <w:p w14:paraId="2971A5A3"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f. Involucrar a profesorado y familias en el plan de limpieza y mantenimiento del centro.</w:t>
      </w:r>
    </w:p>
    <w:p w14:paraId="07EC2B6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g. Implementar, en colaboración con el Proyecto Aldea y las Aulas Verdes, un sistema efectivo y eficiente de reciclaje. </w:t>
      </w:r>
    </w:p>
    <w:p w14:paraId="0A49789E"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h. Inculcar una conciencia ambiental sobre el uso de los recursos y la energía, el impacto en el entorno y le necesidad de la adecuada gestión de los residuos, tanto a nivel de centro como local y global.</w:t>
      </w:r>
    </w:p>
    <w:p w14:paraId="3FA4FE58"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i. Mejorar la habitabilidad de nuestro entorno a través de intervenciones de embellecimiento de los espacios e instalaciones del centro.</w:t>
      </w:r>
    </w:p>
    <w:p w14:paraId="37BE519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h. Mejorar las condiciones ambientales del centro en cuanto a contaminación acústica. Para ello se implementó la medida de eliminación de los timbres en los cambios de clase.</w:t>
      </w:r>
    </w:p>
    <w:p w14:paraId="1B4D86C5" w14:textId="77777777" w:rsidR="00323FF7" w:rsidRDefault="00323FF7">
      <w:pPr>
        <w:jc w:val="both"/>
        <w:rPr>
          <w:rFonts w:ascii="Cambria" w:eastAsia="Cambria" w:hAnsi="Cambria" w:cs="Cambria"/>
          <w:sz w:val="24"/>
          <w:szCs w:val="24"/>
        </w:rPr>
      </w:pPr>
    </w:p>
    <w:p w14:paraId="0837F6C8" w14:textId="77777777" w:rsidR="00323FF7" w:rsidRDefault="005F64CF">
      <w:pPr>
        <w:jc w:val="both"/>
        <w:rPr>
          <w:rFonts w:ascii="Cambria" w:eastAsia="Cambria" w:hAnsi="Cambria" w:cs="Cambria"/>
          <w:b/>
          <w:sz w:val="24"/>
          <w:szCs w:val="24"/>
        </w:rPr>
      </w:pPr>
      <w:r>
        <w:rPr>
          <w:rFonts w:ascii="Cambria" w:eastAsia="Cambria" w:hAnsi="Cambria" w:cs="Cambria"/>
          <w:b/>
          <w:sz w:val="24"/>
          <w:szCs w:val="24"/>
        </w:rPr>
        <w:t>3. ACTUACIONES.</w:t>
      </w:r>
    </w:p>
    <w:p w14:paraId="66030782"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En no pocas ocasiones es el nivel de materialización y concreción de unas medidas y actuaciones donde suelen disolverse las decididas y buenas intenciones. El diseño de cualquier actuación implica un análisis y una reflexión que puede chocar de plano con nuestro modo de organización del centro. </w:t>
      </w:r>
    </w:p>
    <w:p w14:paraId="1D43F08D"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 xml:space="preserve">Por ello, debemos planificar actuaciones realistas y a corto o medio plazo que sirvan de base para actuaciones más prolongadas e incluso duraderas en la conciencia de nuestro alumnado </w:t>
      </w:r>
      <w:r>
        <w:rPr>
          <w:rFonts w:ascii="Cambria" w:eastAsia="Cambria" w:hAnsi="Cambria" w:cs="Cambria"/>
          <w:sz w:val="24"/>
          <w:szCs w:val="24"/>
        </w:rPr>
        <w:lastRenderedPageBreak/>
        <w:t>y, por qué no, de todos los miembros del claustro, personal no docente del centro y familias. Tal vez así  podamos influir en el entorno que nos rodea y mejorar las condiciones de la localidad.</w:t>
      </w:r>
    </w:p>
    <w:p w14:paraId="52702165"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Ya desde hace unos años se hubo iniciado un proceso de enriquecimiento y mejora del ambiente de nuestro IES, con propuestas de cartelería y jardinería que trataban de hacer los espacios más amables y agradables. Durante el curso pasado, se fomentó la reforestación con especies de árboles que ofrecieran ámbitos de sombra, así como la implantación del proyecto Aldea y la concesión de las Aulas Verdes.</w:t>
      </w:r>
    </w:p>
    <w:p w14:paraId="32BE072B" w14:textId="77777777" w:rsidR="00323FF7" w:rsidRDefault="005F64CF">
      <w:pPr>
        <w:jc w:val="both"/>
        <w:rPr>
          <w:rFonts w:ascii="Cambria" w:eastAsia="Cambria" w:hAnsi="Cambria" w:cs="Cambria"/>
          <w:sz w:val="24"/>
          <w:szCs w:val="24"/>
        </w:rPr>
      </w:pPr>
      <w:r>
        <w:rPr>
          <w:rFonts w:ascii="Cambria" w:eastAsia="Cambria" w:hAnsi="Cambria" w:cs="Cambria"/>
          <w:sz w:val="24"/>
          <w:szCs w:val="24"/>
        </w:rPr>
        <w:t>En este orden de cosas, se pretende continuar en esta línea con el desarrollo de las siguientes actuaciones:</w:t>
      </w:r>
    </w:p>
    <w:p w14:paraId="3F25D08B"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CAMPAÑA DE CONCIENCIACIÓN.</w:t>
      </w:r>
    </w:p>
    <w:p w14:paraId="28BE28C2"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LIMPIEZA DE ESPACIOS COMUNES.</w:t>
      </w:r>
    </w:p>
    <w:p w14:paraId="222E6029"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REVISIÓN SEMANAL DE AULAS.</w:t>
      </w:r>
    </w:p>
    <w:p w14:paraId="682BDBE2"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CONCURSO DE EMBELLECIMIENTO DEL CENTRO.</w:t>
      </w:r>
    </w:p>
    <w:p w14:paraId="759F68E1"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CREACIÓN DE JARDINES VERTICALES INTERIORES (AULAS ESPECÍFICAS).</w:t>
      </w:r>
    </w:p>
    <w:p w14:paraId="7F8782A2"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COMITÉS DE LIMPIEZA.</w:t>
      </w:r>
    </w:p>
    <w:p w14:paraId="0CAB8DA5"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CAMPAÑA DE DECORACIÓN DE LAS AULAS (efemérides, proyectos EPYV, Planes y Programas como Igualdad, Comunica, Biblioteca con bibliotecas escolares…)</w:t>
      </w:r>
    </w:p>
    <w:p w14:paraId="2C65B21C" w14:textId="77777777" w:rsidR="00323FF7" w:rsidRPr="00C33038" w:rsidRDefault="005F64CF" w:rsidP="00812A91">
      <w:pPr>
        <w:numPr>
          <w:ilvl w:val="0"/>
          <w:numId w:val="3"/>
        </w:numPr>
        <w:pBdr>
          <w:top w:val="nil"/>
          <w:left w:val="nil"/>
          <w:bottom w:val="nil"/>
          <w:right w:val="nil"/>
          <w:between w:val="nil"/>
        </w:pBdr>
        <w:spacing w:after="0" w:line="360" w:lineRule="auto"/>
        <w:ind w:left="1077" w:hanging="357"/>
        <w:jc w:val="both"/>
        <w:rPr>
          <w:rFonts w:ascii="Cambria" w:eastAsia="Cambria" w:hAnsi="Cambria" w:cs="Cambria"/>
          <w:color w:val="000000" w:themeColor="text1"/>
          <w:sz w:val="24"/>
          <w:szCs w:val="24"/>
        </w:rPr>
      </w:pPr>
      <w:r w:rsidRPr="00C33038">
        <w:rPr>
          <w:rFonts w:ascii="Cambria" w:eastAsia="Cambria" w:hAnsi="Cambria" w:cs="Cambria"/>
          <w:color w:val="000000" w:themeColor="text1"/>
          <w:sz w:val="24"/>
          <w:szCs w:val="24"/>
        </w:rPr>
        <w:t>AULAS VERDES: TALLER DE RECICLAJE. CREACIÓN DE PUNTOS DE RECICLAJE.</w:t>
      </w:r>
    </w:p>
    <w:p w14:paraId="546E945E" w14:textId="77777777" w:rsidR="00323FF7" w:rsidRDefault="00323FF7">
      <w:pPr>
        <w:pBdr>
          <w:top w:val="nil"/>
          <w:left w:val="nil"/>
          <w:bottom w:val="nil"/>
          <w:right w:val="nil"/>
          <w:between w:val="nil"/>
        </w:pBdr>
        <w:spacing w:after="0"/>
        <w:ind w:left="1080"/>
        <w:jc w:val="both"/>
        <w:rPr>
          <w:rFonts w:ascii="Cambria" w:eastAsia="Cambria" w:hAnsi="Cambria" w:cs="Cambria"/>
          <w:color w:val="000000"/>
          <w:sz w:val="24"/>
          <w:szCs w:val="24"/>
        </w:rPr>
      </w:pPr>
    </w:p>
    <w:p w14:paraId="313EBCD5"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3.1. Campaña de concienciación.</w:t>
      </w:r>
    </w:p>
    <w:p w14:paraId="4EDEF352"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Se trata de mantener encuentros con los diferentes cursos y a través de una pequeña charla informar sobre la cuestión de la limpieza y los problemas derivados de su carencia o deficiencia: suciedad, mala imagen, plagas…</w:t>
      </w:r>
    </w:p>
    <w:p w14:paraId="5A29769E"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Además de esto, hay que implicar a todas las instancias de nuestro centro en la resolución de este problema y en la concienciación de los problemas ambientales que aquejan al centro y su entorno. En este sentido, se abogará tanto al claustro como a las madres y padres a través de sus delegados.</w:t>
      </w:r>
    </w:p>
    <w:p w14:paraId="03B85F79"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533350CA"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3.2. Limpieza de espacios comunes.</w:t>
      </w:r>
    </w:p>
    <w:p w14:paraId="72AF392F"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Se creará un calendario de actuación escalonada y pautada en los espacios comunes, especialmente en  los patios con los diferentes cursos del centro que hayan tenido peores resultados en las revisiones semanales para su limpieza y acondicionamiento. Se trata de un trabajo colectivo, solidario y colaborativo.</w:t>
      </w:r>
    </w:p>
    <w:p w14:paraId="4731BE2E"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5A59B929"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3.3. Revisión semanal de Aulas.</w:t>
      </w:r>
    </w:p>
    <w:p w14:paraId="3F213A8D"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La Vicedirección del centro se encargará de la revisión semanal de las aulas para la constatación de los progresos y posibles incidencias sobre el estado de las aulas, de su limpieza y orden.</w:t>
      </w:r>
    </w:p>
    <w:p w14:paraId="78D01932"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lastRenderedPageBreak/>
        <w:t>Se establecerá un programa de puntos y se premiará a los tres primeros cursos en cada trimestre.</w:t>
      </w:r>
    </w:p>
    <w:p w14:paraId="62639B88"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En el caso de 1º de ESO, los alumnos, al tener asignadas las sillas y mesas con  nombres y apellidos, serán responsables de su mantenimiento.</w:t>
      </w:r>
    </w:p>
    <w:p w14:paraId="2252A0BA"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56ECBDC2"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3.4. Concurso de embellecimiento del centro.</w:t>
      </w:r>
    </w:p>
    <w:p w14:paraId="5338B289" w14:textId="77777777" w:rsidR="00323FF7" w:rsidRDefault="00323FF7">
      <w:pPr>
        <w:pBdr>
          <w:top w:val="nil"/>
          <w:left w:val="nil"/>
          <w:bottom w:val="nil"/>
          <w:right w:val="nil"/>
          <w:between w:val="nil"/>
        </w:pBdr>
        <w:spacing w:after="0"/>
        <w:ind w:left="1080" w:hanging="1080"/>
        <w:jc w:val="both"/>
        <w:rPr>
          <w:rFonts w:ascii="Cambria" w:eastAsia="Cambria" w:hAnsi="Cambria" w:cs="Cambria"/>
          <w:b/>
          <w:color w:val="000000"/>
          <w:sz w:val="24"/>
          <w:szCs w:val="24"/>
        </w:rPr>
      </w:pPr>
    </w:p>
    <w:p w14:paraId="412623A9"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Cada clase podrá presentar un plan de embellecimiento del centro con propuestas que serán valoradas por el Equipo Directivo y la ETCP del centro en función de su calidad y viabilidad.</w:t>
      </w:r>
    </w:p>
    <w:p w14:paraId="6F32E7D4"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0EF49D44"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3.5. Creación de jardines verticales interiores o huertos.</w:t>
      </w:r>
    </w:p>
    <w:p w14:paraId="5941E6E2" w14:textId="77777777" w:rsidR="00323FF7" w:rsidRDefault="00323FF7">
      <w:pPr>
        <w:pBdr>
          <w:top w:val="nil"/>
          <w:left w:val="nil"/>
          <w:bottom w:val="nil"/>
          <w:right w:val="nil"/>
          <w:between w:val="nil"/>
        </w:pBdr>
        <w:spacing w:after="0"/>
        <w:ind w:left="1080" w:hanging="1080"/>
        <w:jc w:val="both"/>
        <w:rPr>
          <w:rFonts w:ascii="Cambria" w:eastAsia="Cambria" w:hAnsi="Cambria" w:cs="Cambria"/>
          <w:b/>
          <w:color w:val="000000"/>
          <w:sz w:val="24"/>
          <w:szCs w:val="24"/>
        </w:rPr>
      </w:pPr>
    </w:p>
    <w:p w14:paraId="50435A3F"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Los alumnos de las Aulas Específicas de nuestro centro ya tienen experiencia en la creación de este tipo de pequeños oasis, así como de pequeños huertos, por lo que se cree conveniente que continúen con esta labor de hacer más humanos los espacios del centro.</w:t>
      </w:r>
    </w:p>
    <w:p w14:paraId="42E9FD2D"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25A27C78"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3.6. Creación de comités de limpieza.</w:t>
      </w:r>
    </w:p>
    <w:p w14:paraId="658DC841" w14:textId="77777777" w:rsidR="00323FF7" w:rsidRDefault="00323FF7">
      <w:pPr>
        <w:pBdr>
          <w:top w:val="nil"/>
          <w:left w:val="nil"/>
          <w:bottom w:val="nil"/>
          <w:right w:val="nil"/>
          <w:between w:val="nil"/>
        </w:pBdr>
        <w:spacing w:after="0"/>
        <w:ind w:left="1080" w:hanging="1080"/>
        <w:jc w:val="both"/>
        <w:rPr>
          <w:rFonts w:ascii="Cambria" w:eastAsia="Cambria" w:hAnsi="Cambria" w:cs="Cambria"/>
          <w:b/>
          <w:color w:val="000000"/>
          <w:sz w:val="24"/>
          <w:szCs w:val="24"/>
        </w:rPr>
      </w:pPr>
    </w:p>
    <w:p w14:paraId="0B485C74"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En cada curso, se creará un comité de limpieza, conformado por 2/3 alumnos de forma rotatoria (de ello se encargará el tutor en colaboración con Vicedirección) para que todo el alumnado se implique en la tarea. Dicho órgano deberá velar por la limpieza y el orden de la clase, el apagado de las luces cuando se abandone el aula y del adecuado uso del mobiliario de clase. Estarán, además, atentos a la ventilación del aula.</w:t>
      </w:r>
    </w:p>
    <w:p w14:paraId="720F84C3"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Es fundamental recordar, por parte de los tutores y desde Dirección, que es labor de delegados y subdelegados de alumnos colaborar en el cumplimiento de estas cosas y recordar a los compañeros las normas de clase.</w:t>
      </w:r>
    </w:p>
    <w:p w14:paraId="586516A3"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39225756"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3.7. Campaña de decoración de las aulas.</w:t>
      </w:r>
    </w:p>
    <w:p w14:paraId="757D5C33" w14:textId="77777777" w:rsidR="00323FF7" w:rsidRDefault="00323FF7">
      <w:pPr>
        <w:pBdr>
          <w:top w:val="nil"/>
          <w:left w:val="nil"/>
          <w:bottom w:val="nil"/>
          <w:right w:val="nil"/>
          <w:between w:val="nil"/>
        </w:pBdr>
        <w:spacing w:after="0"/>
        <w:ind w:left="1080" w:hanging="1080"/>
        <w:jc w:val="both"/>
        <w:rPr>
          <w:rFonts w:ascii="Cambria" w:eastAsia="Cambria" w:hAnsi="Cambria" w:cs="Cambria"/>
          <w:b/>
          <w:color w:val="000000"/>
          <w:sz w:val="24"/>
          <w:szCs w:val="24"/>
        </w:rPr>
      </w:pPr>
    </w:p>
    <w:p w14:paraId="65470830"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Se puede promover, desde la propia tutoría o desde las asignaturas o algunos de los Planes y Proyectos del centro como Comunica, Igualdad o Biblioteca- con el proyecto de crear bibliotecas de aula, actuaciones de decoración y mejora de las aulas.</w:t>
      </w:r>
    </w:p>
    <w:p w14:paraId="7111F66C"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59277708" w14:textId="77777777" w:rsidR="00323FF7" w:rsidRDefault="005F64CF">
      <w:pPr>
        <w:pBdr>
          <w:top w:val="nil"/>
          <w:left w:val="nil"/>
          <w:bottom w:val="nil"/>
          <w:right w:val="nil"/>
          <w:between w:val="nil"/>
        </w:pBdr>
        <w:spacing w:after="0"/>
        <w:ind w:left="1080" w:hanging="1080"/>
        <w:jc w:val="both"/>
        <w:rPr>
          <w:rFonts w:ascii="Cambria" w:eastAsia="Cambria" w:hAnsi="Cambria" w:cs="Cambria"/>
          <w:b/>
          <w:color w:val="000000"/>
          <w:sz w:val="24"/>
          <w:szCs w:val="24"/>
        </w:rPr>
      </w:pPr>
      <w:r>
        <w:rPr>
          <w:rFonts w:ascii="Cambria" w:eastAsia="Cambria" w:hAnsi="Cambria" w:cs="Cambria"/>
          <w:b/>
          <w:color w:val="000000"/>
          <w:sz w:val="24"/>
          <w:szCs w:val="24"/>
        </w:rPr>
        <w:t>3.8. Aulas Verdes.</w:t>
      </w:r>
    </w:p>
    <w:p w14:paraId="5A0E5A07" w14:textId="77777777" w:rsidR="00323FF7" w:rsidRDefault="00323FF7">
      <w:pPr>
        <w:pBdr>
          <w:top w:val="nil"/>
          <w:left w:val="nil"/>
          <w:bottom w:val="nil"/>
          <w:right w:val="nil"/>
          <w:between w:val="nil"/>
        </w:pBdr>
        <w:spacing w:after="0"/>
        <w:ind w:left="1080" w:hanging="1080"/>
        <w:jc w:val="both"/>
        <w:rPr>
          <w:rFonts w:ascii="Cambria" w:eastAsia="Cambria" w:hAnsi="Cambria" w:cs="Cambria"/>
          <w:b/>
          <w:color w:val="000000"/>
          <w:sz w:val="24"/>
          <w:szCs w:val="24"/>
        </w:rPr>
      </w:pPr>
    </w:p>
    <w:p w14:paraId="73A09C80"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Dentro del amplio espectro de posibilidades y aplicaciones que permite este programa, un aspecto crucial podría ser la creación de puntos de reciclaje en el centro, con el ánimo de inculcar la conciencia de la economía circular y  la reutilización entre nuestro alumnado.</w:t>
      </w:r>
    </w:p>
    <w:p w14:paraId="73A0D228" w14:textId="77777777" w:rsidR="00323FF7" w:rsidRDefault="005F64CF">
      <w:pPr>
        <w:pBdr>
          <w:top w:val="nil"/>
          <w:left w:val="nil"/>
          <w:bottom w:val="nil"/>
          <w:right w:val="nil"/>
          <w:between w:val="nil"/>
        </w:pBdr>
        <w:spacing w:after="0"/>
        <w:ind w:left="426"/>
        <w:jc w:val="both"/>
        <w:rPr>
          <w:rFonts w:ascii="Cambria" w:eastAsia="Cambria" w:hAnsi="Cambria" w:cs="Cambria"/>
          <w:color w:val="000000"/>
          <w:sz w:val="24"/>
          <w:szCs w:val="24"/>
        </w:rPr>
      </w:pPr>
      <w:r>
        <w:rPr>
          <w:rFonts w:ascii="Cambria" w:eastAsia="Cambria" w:hAnsi="Cambria" w:cs="Cambria"/>
          <w:color w:val="000000"/>
          <w:sz w:val="24"/>
          <w:szCs w:val="24"/>
        </w:rPr>
        <w:t>En un orden distinto, puede iniciar, en colaboración el departamento de Biología y Geología, un programa de conocimiento de nuestro entorno, de su fauna y flora e, incluso, elaborar cartelería identificativa para las especies vegetales del centro y jardines cercanos.</w:t>
      </w:r>
    </w:p>
    <w:p w14:paraId="7BAB4BE1" w14:textId="77777777" w:rsidR="00323FF7" w:rsidRDefault="00323FF7">
      <w:pPr>
        <w:pBdr>
          <w:top w:val="nil"/>
          <w:left w:val="nil"/>
          <w:bottom w:val="nil"/>
          <w:right w:val="nil"/>
          <w:between w:val="nil"/>
        </w:pBdr>
        <w:spacing w:after="0"/>
        <w:ind w:left="426"/>
        <w:jc w:val="both"/>
        <w:rPr>
          <w:rFonts w:ascii="Cambria" w:eastAsia="Cambria" w:hAnsi="Cambria" w:cs="Cambria"/>
          <w:color w:val="000000"/>
          <w:sz w:val="24"/>
          <w:szCs w:val="24"/>
        </w:rPr>
      </w:pPr>
    </w:p>
    <w:p w14:paraId="758AE09C" w14:textId="77777777" w:rsidR="00323FF7" w:rsidRDefault="005F64CF">
      <w:pPr>
        <w:pBdr>
          <w:top w:val="nil"/>
          <w:left w:val="nil"/>
          <w:bottom w:val="nil"/>
          <w:right w:val="nil"/>
          <w:between w:val="nil"/>
        </w:pBdr>
        <w:spacing w:after="0"/>
        <w:jc w:val="both"/>
        <w:rPr>
          <w:rFonts w:ascii="Cambria" w:eastAsia="Cambria" w:hAnsi="Cambria" w:cs="Cambria"/>
          <w:b/>
          <w:color w:val="000000"/>
          <w:sz w:val="24"/>
          <w:szCs w:val="24"/>
        </w:rPr>
      </w:pPr>
      <w:r>
        <w:rPr>
          <w:rFonts w:ascii="Cambria" w:eastAsia="Cambria" w:hAnsi="Cambria" w:cs="Cambria"/>
          <w:b/>
          <w:color w:val="000000"/>
          <w:sz w:val="24"/>
          <w:szCs w:val="24"/>
        </w:rPr>
        <w:t>4. RESPONSABLES DEL PLAN.</w:t>
      </w:r>
    </w:p>
    <w:p w14:paraId="6BD7B3D6" w14:textId="77777777" w:rsidR="00323FF7" w:rsidRDefault="00323FF7">
      <w:pPr>
        <w:pBdr>
          <w:top w:val="nil"/>
          <w:left w:val="nil"/>
          <w:bottom w:val="nil"/>
          <w:right w:val="nil"/>
          <w:between w:val="nil"/>
        </w:pBdr>
        <w:spacing w:after="0"/>
        <w:jc w:val="both"/>
        <w:rPr>
          <w:rFonts w:ascii="Cambria" w:eastAsia="Cambria" w:hAnsi="Cambria" w:cs="Cambria"/>
          <w:b/>
          <w:color w:val="000000"/>
          <w:sz w:val="24"/>
          <w:szCs w:val="24"/>
        </w:rPr>
      </w:pPr>
    </w:p>
    <w:p w14:paraId="4D1AF9A0" w14:textId="77777777" w:rsidR="00323FF7" w:rsidRDefault="005F64CF">
      <w:pPr>
        <w:pBdr>
          <w:top w:val="nil"/>
          <w:left w:val="nil"/>
          <w:bottom w:val="nil"/>
          <w:right w:val="nil"/>
          <w:between w:val="nil"/>
        </w:pBdr>
        <w:spacing w:after="0"/>
        <w:jc w:val="both"/>
        <w:rPr>
          <w:rFonts w:ascii="Cambria" w:eastAsia="Cambria" w:hAnsi="Cambria" w:cs="Cambria"/>
          <w:color w:val="000000"/>
          <w:sz w:val="24"/>
          <w:szCs w:val="24"/>
        </w:rPr>
      </w:pPr>
      <w:r>
        <w:rPr>
          <w:rFonts w:ascii="Cambria" w:eastAsia="Cambria" w:hAnsi="Cambria" w:cs="Cambria"/>
          <w:color w:val="000000"/>
          <w:sz w:val="24"/>
          <w:szCs w:val="24"/>
        </w:rPr>
        <w:t>El responsable principal del plan será la Vicedirección del centro, que hará el seguimiento y evaluación del mismo. En segunda instancia, se precisa de la colaboración de los tutores de los diferentes grupos para poder delegar en ellos la vigilancia y seguimiento de cada grupo en concreto. Además de esto, los alumnos de ATEDU, tanto de 2º de ESO como de 2º de Bachillerato, serán colaboradores activos del coordinador, el vicedirector, y participarán bajo su supervisión en el plan.</w:t>
      </w:r>
    </w:p>
    <w:p w14:paraId="1EE743B9" w14:textId="77777777" w:rsidR="00323FF7" w:rsidRDefault="005F64CF">
      <w:pPr>
        <w:pBdr>
          <w:top w:val="nil"/>
          <w:left w:val="nil"/>
          <w:bottom w:val="nil"/>
          <w:right w:val="nil"/>
          <w:between w:val="nil"/>
        </w:pBdr>
        <w:spacing w:after="0"/>
        <w:jc w:val="both"/>
        <w:rPr>
          <w:rFonts w:ascii="Cambria" w:eastAsia="Cambria" w:hAnsi="Cambria" w:cs="Cambria"/>
          <w:color w:val="000000"/>
          <w:sz w:val="24"/>
          <w:szCs w:val="24"/>
        </w:rPr>
      </w:pPr>
      <w:r>
        <w:rPr>
          <w:rFonts w:ascii="Cambria" w:eastAsia="Cambria" w:hAnsi="Cambria" w:cs="Cambria"/>
          <w:color w:val="000000"/>
          <w:sz w:val="24"/>
          <w:szCs w:val="24"/>
        </w:rPr>
        <w:t>Por último, la implicación de delegados y subdelegados de alumnos resulta fundamental en el organigrama del plan, así como el coordinador del programa ALDEA.</w:t>
      </w:r>
    </w:p>
    <w:p w14:paraId="291DC675" w14:textId="77777777" w:rsidR="00323FF7" w:rsidRDefault="00323FF7">
      <w:pPr>
        <w:pBdr>
          <w:top w:val="nil"/>
          <w:left w:val="nil"/>
          <w:bottom w:val="nil"/>
          <w:right w:val="nil"/>
          <w:between w:val="nil"/>
        </w:pBdr>
        <w:spacing w:after="0"/>
        <w:jc w:val="both"/>
        <w:rPr>
          <w:rFonts w:ascii="Cambria" w:eastAsia="Cambria" w:hAnsi="Cambria" w:cs="Cambria"/>
          <w:color w:val="000000"/>
          <w:sz w:val="24"/>
          <w:szCs w:val="24"/>
        </w:rPr>
      </w:pPr>
    </w:p>
    <w:p w14:paraId="76533D75" w14:textId="77777777" w:rsidR="00323FF7" w:rsidRPr="00C33038" w:rsidRDefault="005F64CF">
      <w:pPr>
        <w:pBdr>
          <w:top w:val="nil"/>
          <w:left w:val="nil"/>
          <w:bottom w:val="nil"/>
          <w:right w:val="nil"/>
          <w:between w:val="nil"/>
        </w:pBdr>
        <w:spacing w:after="0"/>
        <w:jc w:val="both"/>
        <w:rPr>
          <w:rFonts w:ascii="Cambria" w:eastAsia="Cambria" w:hAnsi="Cambria" w:cs="Cambria"/>
          <w:b/>
          <w:color w:val="000000"/>
          <w:sz w:val="24"/>
          <w:szCs w:val="24"/>
        </w:rPr>
      </w:pPr>
      <w:r w:rsidRPr="00C33038">
        <w:rPr>
          <w:rFonts w:ascii="Cambria" w:eastAsia="Cambria" w:hAnsi="Cambria" w:cs="Cambria"/>
          <w:b/>
          <w:color w:val="000000"/>
          <w:sz w:val="24"/>
          <w:szCs w:val="24"/>
        </w:rPr>
        <w:t>5. EVALUACIÓN.</w:t>
      </w:r>
    </w:p>
    <w:p w14:paraId="7269B23A" w14:textId="77777777" w:rsidR="00323FF7" w:rsidRDefault="00323FF7">
      <w:pPr>
        <w:pBdr>
          <w:top w:val="nil"/>
          <w:left w:val="nil"/>
          <w:bottom w:val="nil"/>
          <w:right w:val="nil"/>
          <w:between w:val="nil"/>
        </w:pBdr>
        <w:spacing w:after="0"/>
        <w:jc w:val="both"/>
        <w:rPr>
          <w:rFonts w:ascii="Cambria" w:eastAsia="Cambria" w:hAnsi="Cambria" w:cs="Cambria"/>
          <w:color w:val="000000"/>
          <w:sz w:val="24"/>
          <w:szCs w:val="24"/>
        </w:rPr>
      </w:pPr>
    </w:p>
    <w:p w14:paraId="5BE75DAB" w14:textId="77777777" w:rsidR="00323FF7" w:rsidRDefault="005F64CF">
      <w:pPr>
        <w:pBdr>
          <w:top w:val="nil"/>
          <w:left w:val="nil"/>
          <w:bottom w:val="nil"/>
          <w:right w:val="nil"/>
          <w:between w:val="nil"/>
        </w:pBdr>
        <w:spacing w:after="0"/>
        <w:jc w:val="both"/>
        <w:rPr>
          <w:rFonts w:ascii="Cambria" w:eastAsia="Cambria" w:hAnsi="Cambria" w:cs="Cambria"/>
          <w:color w:val="000000"/>
          <w:sz w:val="24"/>
          <w:szCs w:val="24"/>
        </w:rPr>
      </w:pPr>
      <w:r>
        <w:rPr>
          <w:rFonts w:ascii="Cambria" w:eastAsia="Cambria" w:hAnsi="Cambria" w:cs="Cambria"/>
          <w:color w:val="000000"/>
          <w:sz w:val="24"/>
          <w:szCs w:val="24"/>
        </w:rPr>
        <w:t>La Vicedirección informará periódicamente de la evolución del plan al ETCP para que sus miembros puedan aportar propuestas o ideas que puedan incorporarse al plan,</w:t>
      </w:r>
    </w:p>
    <w:p w14:paraId="56015A09" w14:textId="77777777" w:rsidR="00323FF7" w:rsidRDefault="005F64CF">
      <w:pPr>
        <w:pBdr>
          <w:top w:val="nil"/>
          <w:left w:val="nil"/>
          <w:bottom w:val="nil"/>
          <w:right w:val="nil"/>
          <w:between w:val="nil"/>
        </w:pBdr>
        <w:spacing w:after="0"/>
        <w:jc w:val="both"/>
        <w:rPr>
          <w:rFonts w:ascii="Cambria" w:eastAsia="Cambria" w:hAnsi="Cambria" w:cs="Cambria"/>
          <w:color w:val="000000"/>
          <w:sz w:val="24"/>
          <w:szCs w:val="24"/>
        </w:rPr>
      </w:pPr>
      <w:r>
        <w:rPr>
          <w:rFonts w:ascii="Cambria" w:eastAsia="Cambria" w:hAnsi="Cambria" w:cs="Cambria"/>
          <w:color w:val="000000"/>
          <w:sz w:val="24"/>
          <w:szCs w:val="24"/>
        </w:rPr>
        <w:t>Al final de cada trimestre, Vicedirección emitirá un breve informe con los logros y carencias en la consecución de los objetivos, así como la clasificación de los mejores grupos del trimestre. A final de año, elaborará una memoria con las posibles propuestas de mejora.</w:t>
      </w:r>
    </w:p>
    <w:p w14:paraId="0CE80136" w14:textId="25FC045E" w:rsidR="00323FF7" w:rsidRDefault="00323FF7">
      <w:pPr>
        <w:pBdr>
          <w:top w:val="nil"/>
          <w:left w:val="nil"/>
          <w:bottom w:val="nil"/>
          <w:right w:val="nil"/>
          <w:between w:val="nil"/>
        </w:pBdr>
        <w:spacing w:after="0"/>
        <w:jc w:val="both"/>
        <w:rPr>
          <w:rFonts w:ascii="Cambria" w:eastAsia="Cambria" w:hAnsi="Cambria" w:cs="Cambria"/>
          <w:color w:val="000000"/>
          <w:sz w:val="24"/>
          <w:szCs w:val="24"/>
        </w:rPr>
      </w:pPr>
    </w:p>
    <w:p w14:paraId="50404FE8" w14:textId="290FF0A6" w:rsidR="00C33038" w:rsidRPr="00C33038" w:rsidRDefault="00C33038">
      <w:pPr>
        <w:pBdr>
          <w:top w:val="nil"/>
          <w:left w:val="nil"/>
          <w:bottom w:val="nil"/>
          <w:right w:val="nil"/>
          <w:between w:val="nil"/>
        </w:pBdr>
        <w:spacing w:after="0"/>
        <w:jc w:val="both"/>
        <w:rPr>
          <w:rFonts w:ascii="Cambria" w:eastAsia="Cambria" w:hAnsi="Cambria" w:cs="Cambria"/>
          <w:b/>
          <w:color w:val="000000"/>
          <w:sz w:val="24"/>
          <w:szCs w:val="24"/>
        </w:rPr>
      </w:pPr>
      <w:r w:rsidRPr="00C33038">
        <w:rPr>
          <w:rFonts w:ascii="Cambria" w:eastAsia="Cambria" w:hAnsi="Cambria" w:cs="Cambria"/>
          <w:b/>
          <w:color w:val="000000"/>
          <w:sz w:val="24"/>
          <w:szCs w:val="24"/>
        </w:rPr>
        <w:t>6. PROPUESTAS DE MEJORA (ENERO 2024).</w:t>
      </w:r>
    </w:p>
    <w:p w14:paraId="102AC79E" w14:textId="77777777" w:rsidR="00C33038" w:rsidRPr="00C33038" w:rsidRDefault="00C33038" w:rsidP="00C33038">
      <w:pPr>
        <w:pBdr>
          <w:top w:val="nil"/>
          <w:left w:val="nil"/>
          <w:bottom w:val="nil"/>
          <w:right w:val="nil"/>
          <w:between w:val="nil"/>
        </w:pBdr>
        <w:spacing w:after="0"/>
        <w:jc w:val="both"/>
        <w:rPr>
          <w:rFonts w:ascii="Cambria" w:eastAsia="Cambria" w:hAnsi="Cambria" w:cs="Cambria"/>
          <w:color w:val="000000"/>
          <w:sz w:val="24"/>
          <w:szCs w:val="24"/>
        </w:rPr>
      </w:pPr>
      <w:r w:rsidRPr="00C33038">
        <w:rPr>
          <w:rFonts w:ascii="Cambria" w:eastAsia="Cambria" w:hAnsi="Cambria" w:cs="Cambria"/>
          <w:color w:val="000000"/>
          <w:sz w:val="24"/>
          <w:szCs w:val="24"/>
        </w:rPr>
        <w:t>Ante la falta de efectividad de las propuestas del Plan de Limpieza y las numerosas quejas del profesorado ante el estado de aulas y de la higiene en los espacios comunes, se abre un necesario periodo de reflexión para que se hagan propuestas para la mejoría de las condiciones de salubridad y limpieza del centro. Desde la Vicedirección del dentro se hacen las siguientes propuestas</w:t>
      </w:r>
    </w:p>
    <w:p w14:paraId="5438B910" w14:textId="51B4EDC4" w:rsidR="00C33038" w:rsidRPr="00C33038" w:rsidRDefault="00C33038" w:rsidP="00812A91">
      <w:pPr>
        <w:pStyle w:val="Prrafodelista"/>
        <w:numPr>
          <w:ilvl w:val="0"/>
          <w:numId w:val="29"/>
        </w:numPr>
        <w:pBdr>
          <w:top w:val="nil"/>
          <w:left w:val="nil"/>
          <w:bottom w:val="nil"/>
          <w:right w:val="nil"/>
          <w:between w:val="nil"/>
        </w:pBdr>
        <w:spacing w:after="0"/>
        <w:jc w:val="both"/>
        <w:rPr>
          <w:rFonts w:ascii="Cambria" w:eastAsia="Cambria" w:hAnsi="Cambria" w:cs="Cambria"/>
          <w:color w:val="000000"/>
          <w:sz w:val="24"/>
          <w:szCs w:val="24"/>
        </w:rPr>
      </w:pPr>
      <w:r w:rsidRPr="00C33038">
        <w:rPr>
          <w:rFonts w:ascii="Cambria" w:eastAsia="Cambria" w:hAnsi="Cambria" w:cs="Cambria"/>
          <w:color w:val="000000"/>
          <w:sz w:val="24"/>
          <w:szCs w:val="24"/>
        </w:rPr>
        <w:t>Antes de iniciar la clase, los profesores se cerciorarán de que las condiciones de orden y limpieza de la clase son adecuadas y tomarán las medidas pertinentes en caso contrario. Se deberán transmitir las incidencias que detecten al equipo directivo si lo consideran oportuno.</w:t>
      </w:r>
    </w:p>
    <w:p w14:paraId="1F206B4A" w14:textId="67638D30" w:rsidR="00C33038" w:rsidRPr="00C33038" w:rsidRDefault="00C33038" w:rsidP="00812A91">
      <w:pPr>
        <w:pStyle w:val="Prrafodelista"/>
        <w:numPr>
          <w:ilvl w:val="0"/>
          <w:numId w:val="29"/>
        </w:numPr>
        <w:pBdr>
          <w:top w:val="nil"/>
          <w:left w:val="nil"/>
          <w:bottom w:val="nil"/>
          <w:right w:val="nil"/>
          <w:between w:val="nil"/>
        </w:pBdr>
        <w:spacing w:after="0"/>
        <w:jc w:val="both"/>
        <w:rPr>
          <w:rFonts w:ascii="Cambria" w:eastAsia="Cambria" w:hAnsi="Cambria" w:cs="Cambria"/>
          <w:color w:val="000000"/>
          <w:sz w:val="24"/>
          <w:szCs w:val="24"/>
        </w:rPr>
      </w:pPr>
      <w:r w:rsidRPr="00C33038">
        <w:rPr>
          <w:rFonts w:ascii="Cambria" w:eastAsia="Cambria" w:hAnsi="Cambria" w:cs="Cambria"/>
          <w:color w:val="000000"/>
          <w:sz w:val="24"/>
          <w:szCs w:val="24"/>
        </w:rPr>
        <w:t>Sanciones a las clases más sucias y desordenadas. Dado que se hace un seguimiento de la limpieza por parte de la Vicedirección, aquellas clases reincidentes podrán ser sancionadas a limpiar de patios durante el recreo. En caso de una falta de colaboración reiterada, se podrá optar por la suspensión temporal de la limpieza de las aulas de aquellos grupos que no mantengan unas condiciones mínimas de limpieza y orden.</w:t>
      </w:r>
    </w:p>
    <w:p w14:paraId="39C0AC82" w14:textId="69AC4049" w:rsidR="00C33038" w:rsidRPr="00C33038" w:rsidRDefault="00C33038" w:rsidP="00812A91">
      <w:pPr>
        <w:pStyle w:val="Prrafodelista"/>
        <w:numPr>
          <w:ilvl w:val="0"/>
          <w:numId w:val="29"/>
        </w:numPr>
        <w:pBdr>
          <w:top w:val="nil"/>
          <w:left w:val="nil"/>
          <w:bottom w:val="nil"/>
          <w:right w:val="nil"/>
          <w:between w:val="nil"/>
        </w:pBdr>
        <w:spacing w:after="0"/>
        <w:jc w:val="both"/>
        <w:rPr>
          <w:rFonts w:ascii="Cambria" w:eastAsia="Cambria" w:hAnsi="Cambria" w:cs="Cambria"/>
          <w:color w:val="000000"/>
          <w:sz w:val="24"/>
          <w:szCs w:val="24"/>
        </w:rPr>
      </w:pPr>
      <w:r w:rsidRPr="00C33038">
        <w:rPr>
          <w:rFonts w:ascii="Cambria" w:eastAsia="Cambria" w:hAnsi="Cambria" w:cs="Cambria"/>
          <w:color w:val="000000"/>
          <w:sz w:val="24"/>
          <w:szCs w:val="24"/>
        </w:rPr>
        <w:t>Sanción de los alumnos que se nieguen a colaborar o no sigan las instrucciones al respecto.</w:t>
      </w:r>
    </w:p>
    <w:p w14:paraId="2FA6BAAA" w14:textId="7F28F85D" w:rsidR="00C33038" w:rsidRPr="00C33038" w:rsidRDefault="00C33038" w:rsidP="00812A91">
      <w:pPr>
        <w:pStyle w:val="Prrafodelista"/>
        <w:numPr>
          <w:ilvl w:val="0"/>
          <w:numId w:val="29"/>
        </w:numPr>
        <w:pBdr>
          <w:top w:val="nil"/>
          <w:left w:val="nil"/>
          <w:bottom w:val="nil"/>
          <w:right w:val="nil"/>
          <w:between w:val="nil"/>
        </w:pBdr>
        <w:spacing w:after="0"/>
        <w:jc w:val="both"/>
        <w:rPr>
          <w:rFonts w:ascii="Cambria" w:eastAsia="Cambria" w:hAnsi="Cambria" w:cs="Cambria"/>
          <w:color w:val="000000"/>
          <w:sz w:val="24"/>
          <w:szCs w:val="24"/>
        </w:rPr>
      </w:pPr>
      <w:r w:rsidRPr="00C33038">
        <w:rPr>
          <w:rFonts w:ascii="Cambria" w:eastAsia="Cambria" w:hAnsi="Cambria" w:cs="Cambria"/>
          <w:color w:val="000000"/>
          <w:sz w:val="24"/>
          <w:szCs w:val="24"/>
        </w:rPr>
        <w:t>Campañas de concienciación por parte de comités de limpieza: reducción de residuos que se traen de casa, reutilización, depósito en los contenedores.</w:t>
      </w:r>
    </w:p>
    <w:p w14:paraId="2A53D185" w14:textId="1D6A3869" w:rsidR="00C33038" w:rsidRPr="00C33038" w:rsidRDefault="00C33038" w:rsidP="00812A91">
      <w:pPr>
        <w:pStyle w:val="Prrafodelista"/>
        <w:numPr>
          <w:ilvl w:val="0"/>
          <w:numId w:val="29"/>
        </w:numPr>
        <w:pBdr>
          <w:top w:val="nil"/>
          <w:left w:val="nil"/>
          <w:bottom w:val="nil"/>
          <w:right w:val="nil"/>
          <w:between w:val="nil"/>
        </w:pBdr>
        <w:spacing w:after="0"/>
        <w:jc w:val="both"/>
        <w:rPr>
          <w:rFonts w:ascii="Cambria" w:eastAsia="Cambria" w:hAnsi="Cambria" w:cs="Cambria"/>
          <w:color w:val="000000"/>
          <w:sz w:val="24"/>
          <w:szCs w:val="24"/>
        </w:rPr>
      </w:pPr>
      <w:r w:rsidRPr="00C33038">
        <w:rPr>
          <w:rFonts w:ascii="Cambria" w:eastAsia="Cambria" w:hAnsi="Cambria" w:cs="Cambria"/>
          <w:color w:val="000000"/>
          <w:sz w:val="24"/>
          <w:szCs w:val="24"/>
        </w:rPr>
        <w:t>Mayor uso del reciclado de papel en coordinación con Aulas Verdes y su coordinadora.</w:t>
      </w:r>
    </w:p>
    <w:p w14:paraId="3B066BB4" w14:textId="78F44AB9" w:rsidR="00C33038" w:rsidRDefault="00C33038">
      <w:pPr>
        <w:pBdr>
          <w:top w:val="nil"/>
          <w:left w:val="nil"/>
          <w:bottom w:val="nil"/>
          <w:right w:val="nil"/>
          <w:between w:val="nil"/>
        </w:pBdr>
        <w:spacing w:after="0"/>
        <w:jc w:val="both"/>
        <w:rPr>
          <w:rFonts w:ascii="Cambria" w:eastAsia="Cambria" w:hAnsi="Cambria" w:cs="Cambria"/>
          <w:color w:val="000000"/>
          <w:sz w:val="24"/>
          <w:szCs w:val="24"/>
        </w:rPr>
      </w:pPr>
    </w:p>
    <w:p w14:paraId="4EE3871A" w14:textId="2B89ADCC" w:rsidR="00C33038" w:rsidRDefault="00C33038">
      <w:pPr>
        <w:pBdr>
          <w:top w:val="nil"/>
          <w:left w:val="nil"/>
          <w:bottom w:val="nil"/>
          <w:right w:val="nil"/>
          <w:between w:val="nil"/>
        </w:pBdr>
        <w:spacing w:after="0"/>
        <w:jc w:val="both"/>
        <w:rPr>
          <w:rFonts w:ascii="Cambria" w:eastAsia="Cambria" w:hAnsi="Cambria" w:cs="Cambria"/>
          <w:color w:val="000000"/>
          <w:sz w:val="24"/>
          <w:szCs w:val="24"/>
        </w:rPr>
      </w:pPr>
    </w:p>
    <w:p w14:paraId="5BDD4685" w14:textId="77777777" w:rsidR="00C33038" w:rsidRDefault="00C33038">
      <w:pPr>
        <w:pBdr>
          <w:top w:val="nil"/>
          <w:left w:val="nil"/>
          <w:bottom w:val="nil"/>
          <w:right w:val="nil"/>
          <w:between w:val="nil"/>
        </w:pBdr>
        <w:spacing w:after="0"/>
        <w:jc w:val="both"/>
        <w:rPr>
          <w:rFonts w:ascii="Cambria" w:eastAsia="Cambria" w:hAnsi="Cambria" w:cs="Cambria"/>
          <w:color w:val="000000"/>
          <w:sz w:val="24"/>
          <w:szCs w:val="24"/>
        </w:rPr>
      </w:pPr>
    </w:p>
    <w:p w14:paraId="3B832459" w14:textId="5F53A075" w:rsidR="00323FF7" w:rsidRPr="00C33038" w:rsidRDefault="00C33038">
      <w:pPr>
        <w:pBdr>
          <w:top w:val="nil"/>
          <w:left w:val="nil"/>
          <w:bottom w:val="nil"/>
          <w:right w:val="nil"/>
          <w:between w:val="nil"/>
        </w:pBdr>
        <w:spacing w:after="0"/>
        <w:jc w:val="both"/>
        <w:rPr>
          <w:rFonts w:ascii="Cambria" w:eastAsia="Cambria" w:hAnsi="Cambria" w:cs="Cambria"/>
          <w:b/>
          <w:color w:val="000000"/>
          <w:sz w:val="24"/>
          <w:szCs w:val="24"/>
        </w:rPr>
      </w:pPr>
      <w:r w:rsidRPr="00C33038">
        <w:rPr>
          <w:rFonts w:ascii="Cambria" w:eastAsia="Cambria" w:hAnsi="Cambria" w:cs="Cambria"/>
          <w:b/>
          <w:color w:val="000000"/>
          <w:sz w:val="24"/>
          <w:szCs w:val="24"/>
        </w:rPr>
        <w:lastRenderedPageBreak/>
        <w:t xml:space="preserve">7. </w:t>
      </w:r>
      <w:r w:rsidR="005F64CF" w:rsidRPr="00C33038">
        <w:rPr>
          <w:rFonts w:ascii="Cambria" w:eastAsia="Cambria" w:hAnsi="Cambria" w:cs="Cambria"/>
          <w:b/>
          <w:color w:val="000000"/>
          <w:sz w:val="24"/>
          <w:szCs w:val="24"/>
        </w:rPr>
        <w:t>ANEXO DE EVALUACIÓN SEMANAL (Vicedirección)</w:t>
      </w:r>
    </w:p>
    <w:p w14:paraId="311638DC"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bl>
      <w:tblPr>
        <w:tblStyle w:val="affff5"/>
        <w:tblW w:w="9573" w:type="dxa"/>
        <w:tblInd w:w="-115" w:type="dxa"/>
        <w:tblLayout w:type="fixed"/>
        <w:tblLook w:val="0400" w:firstRow="0" w:lastRow="0" w:firstColumn="0" w:lastColumn="0" w:noHBand="0" w:noVBand="1"/>
      </w:tblPr>
      <w:tblGrid>
        <w:gridCol w:w="1342"/>
        <w:gridCol w:w="1452"/>
        <w:gridCol w:w="1450"/>
        <w:gridCol w:w="1436"/>
        <w:gridCol w:w="597"/>
        <w:gridCol w:w="613"/>
        <w:gridCol w:w="1520"/>
        <w:gridCol w:w="1163"/>
      </w:tblGrid>
      <w:tr w:rsidR="00323FF7" w14:paraId="7B90A1F9" w14:textId="77777777">
        <w:tc>
          <w:tcPr>
            <w:tcW w:w="1342" w:type="dxa"/>
            <w:tcBorders>
              <w:top w:val="single" w:sz="4" w:space="0" w:color="000000"/>
              <w:left w:val="single" w:sz="4" w:space="0" w:color="000000"/>
              <w:bottom w:val="single" w:sz="4" w:space="0" w:color="000000"/>
              <w:right w:val="single" w:sz="4" w:space="0" w:color="000000"/>
            </w:tcBorders>
          </w:tcPr>
          <w:p w14:paraId="3C90112F" w14:textId="77777777" w:rsidR="00323FF7" w:rsidRPr="002D4E78" w:rsidRDefault="00323FF7">
            <w:pPr>
              <w:pBdr>
                <w:top w:val="nil"/>
                <w:left w:val="nil"/>
                <w:bottom w:val="nil"/>
                <w:right w:val="nil"/>
                <w:between w:val="nil"/>
              </w:pBdr>
              <w:jc w:val="both"/>
              <w:rPr>
                <w:rFonts w:ascii="Cambria" w:eastAsia="Cambria" w:hAnsi="Cambria" w:cs="Cambria"/>
                <w:color w:val="000000"/>
                <w:sz w:val="24"/>
                <w:szCs w:val="24"/>
              </w:rPr>
            </w:pPr>
          </w:p>
        </w:tc>
        <w:tc>
          <w:tcPr>
            <w:tcW w:w="4935" w:type="dxa"/>
            <w:gridSpan w:val="4"/>
            <w:tcBorders>
              <w:top w:val="single" w:sz="4" w:space="0" w:color="000000"/>
              <w:left w:val="single" w:sz="4" w:space="0" w:color="000000"/>
              <w:bottom w:val="single" w:sz="4" w:space="0" w:color="000000"/>
              <w:right w:val="single" w:sz="4" w:space="0" w:color="000000"/>
            </w:tcBorders>
          </w:tcPr>
          <w:p w14:paraId="7DF019ED" w14:textId="77777777" w:rsidR="00323FF7" w:rsidRDefault="005F64CF">
            <w:pPr>
              <w:pBdr>
                <w:top w:val="nil"/>
                <w:left w:val="nil"/>
                <w:bottom w:val="nil"/>
                <w:right w:val="nil"/>
                <w:between w:val="nil"/>
              </w:pBdr>
              <w:jc w:val="both"/>
              <w:rPr>
                <w:rFonts w:ascii="Cambria" w:eastAsia="Cambria" w:hAnsi="Cambria" w:cs="Cambria"/>
                <w:color w:val="000000"/>
                <w:sz w:val="24"/>
                <w:szCs w:val="24"/>
              </w:rPr>
            </w:pPr>
            <w:r>
              <w:rPr>
                <w:rFonts w:ascii="Cambria" w:eastAsia="Cambria" w:hAnsi="Cambria" w:cs="Cambria"/>
                <w:color w:val="000000"/>
                <w:sz w:val="24"/>
                <w:szCs w:val="24"/>
              </w:rPr>
              <w:t>Evaluación semanal. Fecha:</w:t>
            </w:r>
          </w:p>
        </w:tc>
        <w:tc>
          <w:tcPr>
            <w:tcW w:w="3296" w:type="dxa"/>
            <w:gridSpan w:val="3"/>
            <w:tcBorders>
              <w:top w:val="single" w:sz="4" w:space="0" w:color="000000"/>
              <w:left w:val="single" w:sz="4" w:space="0" w:color="000000"/>
              <w:bottom w:val="single" w:sz="4" w:space="0" w:color="000000"/>
              <w:right w:val="single" w:sz="4" w:space="0" w:color="000000"/>
            </w:tcBorders>
          </w:tcPr>
          <w:p w14:paraId="7F1FA1D7" w14:textId="77777777" w:rsidR="00323FF7" w:rsidRDefault="005F64CF">
            <w:pPr>
              <w:pBdr>
                <w:top w:val="nil"/>
                <w:left w:val="nil"/>
                <w:bottom w:val="nil"/>
                <w:right w:val="nil"/>
                <w:between w:val="nil"/>
              </w:pBdr>
              <w:ind w:left="682"/>
              <w:jc w:val="both"/>
              <w:rPr>
                <w:rFonts w:ascii="Cambria" w:eastAsia="Cambria" w:hAnsi="Cambria" w:cs="Cambria"/>
                <w:color w:val="000000"/>
                <w:sz w:val="24"/>
                <w:szCs w:val="24"/>
              </w:rPr>
            </w:pPr>
            <w:r>
              <w:rPr>
                <w:rFonts w:ascii="Cambria" w:eastAsia="Cambria" w:hAnsi="Cambria" w:cs="Cambria"/>
                <w:color w:val="000000"/>
                <w:sz w:val="24"/>
                <w:szCs w:val="24"/>
              </w:rPr>
              <w:t xml:space="preserve">Curso: </w:t>
            </w:r>
          </w:p>
        </w:tc>
      </w:tr>
      <w:tr w:rsidR="00323FF7" w14:paraId="57698B40" w14:textId="77777777">
        <w:tc>
          <w:tcPr>
            <w:tcW w:w="1342" w:type="dxa"/>
            <w:tcBorders>
              <w:top w:val="single" w:sz="4" w:space="0" w:color="000000"/>
              <w:left w:val="single" w:sz="4" w:space="0" w:color="000000"/>
              <w:bottom w:val="single" w:sz="4" w:space="0" w:color="000000"/>
              <w:right w:val="single" w:sz="4" w:space="0" w:color="000000"/>
            </w:tcBorders>
          </w:tcPr>
          <w:p w14:paraId="76A2CACF"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52" w:type="dxa"/>
            <w:tcBorders>
              <w:top w:val="single" w:sz="4" w:space="0" w:color="000000"/>
              <w:left w:val="single" w:sz="4" w:space="0" w:color="000000"/>
              <w:bottom w:val="single" w:sz="4" w:space="0" w:color="000000"/>
              <w:right w:val="single" w:sz="4" w:space="0" w:color="000000"/>
            </w:tcBorders>
          </w:tcPr>
          <w:p w14:paraId="5E4B630E" w14:textId="77777777" w:rsidR="00323FF7" w:rsidRPr="00C33038" w:rsidRDefault="005F64CF">
            <w:pPr>
              <w:pBdr>
                <w:top w:val="nil"/>
                <w:left w:val="nil"/>
                <w:bottom w:val="nil"/>
                <w:right w:val="nil"/>
                <w:between w:val="nil"/>
              </w:pBdr>
              <w:jc w:val="both"/>
              <w:rPr>
                <w:rFonts w:ascii="Cambria" w:eastAsia="Cambria" w:hAnsi="Cambria" w:cs="Cambria"/>
                <w:color w:val="000000"/>
                <w:sz w:val="18"/>
                <w:szCs w:val="24"/>
              </w:rPr>
            </w:pPr>
            <w:r w:rsidRPr="00C33038">
              <w:rPr>
                <w:rFonts w:ascii="Cambria" w:eastAsia="Cambria" w:hAnsi="Cambria" w:cs="Cambria"/>
                <w:color w:val="000000"/>
                <w:sz w:val="18"/>
                <w:szCs w:val="24"/>
              </w:rPr>
              <w:t>Deficiente(1/2)</w:t>
            </w:r>
          </w:p>
        </w:tc>
        <w:tc>
          <w:tcPr>
            <w:tcW w:w="1450" w:type="dxa"/>
            <w:tcBorders>
              <w:top w:val="single" w:sz="4" w:space="0" w:color="000000"/>
              <w:left w:val="single" w:sz="4" w:space="0" w:color="000000"/>
              <w:bottom w:val="single" w:sz="4" w:space="0" w:color="000000"/>
              <w:right w:val="single" w:sz="4" w:space="0" w:color="000000"/>
            </w:tcBorders>
          </w:tcPr>
          <w:p w14:paraId="0D23F3AB" w14:textId="77777777" w:rsidR="00323FF7" w:rsidRPr="00C33038" w:rsidRDefault="005F64CF">
            <w:pPr>
              <w:pBdr>
                <w:top w:val="nil"/>
                <w:left w:val="nil"/>
                <w:bottom w:val="nil"/>
                <w:right w:val="nil"/>
                <w:between w:val="nil"/>
              </w:pBdr>
              <w:jc w:val="both"/>
              <w:rPr>
                <w:rFonts w:ascii="Cambria" w:eastAsia="Cambria" w:hAnsi="Cambria" w:cs="Cambria"/>
                <w:color w:val="000000"/>
                <w:sz w:val="18"/>
                <w:szCs w:val="24"/>
              </w:rPr>
            </w:pPr>
            <w:r w:rsidRPr="00C33038">
              <w:rPr>
                <w:rFonts w:ascii="Cambria" w:eastAsia="Cambria" w:hAnsi="Cambria" w:cs="Cambria"/>
                <w:color w:val="000000"/>
                <w:sz w:val="18"/>
                <w:szCs w:val="24"/>
              </w:rPr>
              <w:t>Mejorable(3/4)</w:t>
            </w:r>
          </w:p>
        </w:tc>
        <w:tc>
          <w:tcPr>
            <w:tcW w:w="1436" w:type="dxa"/>
            <w:tcBorders>
              <w:top w:val="single" w:sz="4" w:space="0" w:color="000000"/>
              <w:left w:val="single" w:sz="4" w:space="0" w:color="000000"/>
              <w:bottom w:val="single" w:sz="4" w:space="0" w:color="000000"/>
              <w:right w:val="single" w:sz="4" w:space="0" w:color="000000"/>
            </w:tcBorders>
          </w:tcPr>
          <w:p w14:paraId="3747A9F5" w14:textId="77777777" w:rsidR="00323FF7" w:rsidRPr="00C33038" w:rsidRDefault="005F64CF">
            <w:pPr>
              <w:pBdr>
                <w:top w:val="nil"/>
                <w:left w:val="nil"/>
                <w:bottom w:val="nil"/>
                <w:right w:val="nil"/>
                <w:between w:val="nil"/>
              </w:pBdr>
              <w:jc w:val="both"/>
              <w:rPr>
                <w:rFonts w:ascii="Cambria" w:eastAsia="Cambria" w:hAnsi="Cambria" w:cs="Cambria"/>
                <w:color w:val="000000"/>
                <w:sz w:val="18"/>
                <w:szCs w:val="24"/>
              </w:rPr>
            </w:pPr>
            <w:r w:rsidRPr="00C33038">
              <w:rPr>
                <w:rFonts w:ascii="Cambria" w:eastAsia="Cambria" w:hAnsi="Cambria" w:cs="Cambria"/>
                <w:color w:val="000000"/>
                <w:sz w:val="18"/>
                <w:szCs w:val="24"/>
              </w:rPr>
              <w:t>Adecuado(5/6)</w:t>
            </w:r>
          </w:p>
        </w:tc>
        <w:tc>
          <w:tcPr>
            <w:tcW w:w="1210" w:type="dxa"/>
            <w:gridSpan w:val="2"/>
            <w:tcBorders>
              <w:top w:val="single" w:sz="4" w:space="0" w:color="000000"/>
              <w:left w:val="single" w:sz="4" w:space="0" w:color="000000"/>
              <w:bottom w:val="single" w:sz="4" w:space="0" w:color="000000"/>
              <w:right w:val="single" w:sz="4" w:space="0" w:color="000000"/>
            </w:tcBorders>
          </w:tcPr>
          <w:p w14:paraId="534FF6BE" w14:textId="77777777" w:rsidR="00323FF7" w:rsidRPr="00C33038" w:rsidRDefault="005F64CF">
            <w:pPr>
              <w:pBdr>
                <w:top w:val="nil"/>
                <w:left w:val="nil"/>
                <w:bottom w:val="nil"/>
                <w:right w:val="nil"/>
                <w:between w:val="nil"/>
              </w:pBdr>
              <w:jc w:val="both"/>
              <w:rPr>
                <w:rFonts w:ascii="Cambria" w:eastAsia="Cambria" w:hAnsi="Cambria" w:cs="Cambria"/>
                <w:color w:val="000000"/>
                <w:sz w:val="18"/>
                <w:szCs w:val="24"/>
              </w:rPr>
            </w:pPr>
            <w:r w:rsidRPr="00C33038">
              <w:rPr>
                <w:rFonts w:ascii="Cambria" w:eastAsia="Cambria" w:hAnsi="Cambria" w:cs="Cambria"/>
                <w:color w:val="000000"/>
                <w:sz w:val="18"/>
                <w:szCs w:val="24"/>
              </w:rPr>
              <w:t>Bueno(7/8)</w:t>
            </w:r>
          </w:p>
        </w:tc>
        <w:tc>
          <w:tcPr>
            <w:tcW w:w="1520" w:type="dxa"/>
            <w:tcBorders>
              <w:top w:val="single" w:sz="4" w:space="0" w:color="000000"/>
              <w:left w:val="single" w:sz="4" w:space="0" w:color="000000"/>
              <w:bottom w:val="single" w:sz="4" w:space="0" w:color="000000"/>
              <w:right w:val="single" w:sz="4" w:space="0" w:color="000000"/>
            </w:tcBorders>
          </w:tcPr>
          <w:p w14:paraId="3DB9AF97" w14:textId="77777777" w:rsidR="00323FF7" w:rsidRPr="00C33038" w:rsidRDefault="005F64CF">
            <w:pPr>
              <w:pBdr>
                <w:top w:val="nil"/>
                <w:left w:val="nil"/>
                <w:bottom w:val="nil"/>
                <w:right w:val="nil"/>
                <w:between w:val="nil"/>
              </w:pBdr>
              <w:jc w:val="both"/>
              <w:rPr>
                <w:rFonts w:ascii="Cambria" w:eastAsia="Cambria" w:hAnsi="Cambria" w:cs="Cambria"/>
                <w:color w:val="000000"/>
                <w:sz w:val="18"/>
                <w:szCs w:val="24"/>
              </w:rPr>
            </w:pPr>
            <w:r w:rsidRPr="00C33038">
              <w:rPr>
                <w:rFonts w:ascii="Cambria" w:eastAsia="Cambria" w:hAnsi="Cambria" w:cs="Cambria"/>
                <w:color w:val="000000"/>
                <w:sz w:val="18"/>
                <w:szCs w:val="24"/>
              </w:rPr>
              <w:t>Excelente(9/10)</w:t>
            </w:r>
          </w:p>
        </w:tc>
        <w:tc>
          <w:tcPr>
            <w:tcW w:w="1163" w:type="dxa"/>
            <w:tcBorders>
              <w:top w:val="single" w:sz="4" w:space="0" w:color="000000"/>
              <w:left w:val="single" w:sz="4" w:space="0" w:color="000000"/>
              <w:bottom w:val="single" w:sz="4" w:space="0" w:color="000000"/>
              <w:right w:val="single" w:sz="4" w:space="0" w:color="000000"/>
            </w:tcBorders>
          </w:tcPr>
          <w:p w14:paraId="17920229" w14:textId="77777777" w:rsidR="00323FF7" w:rsidRPr="00C33038" w:rsidRDefault="005F64CF">
            <w:pPr>
              <w:pBdr>
                <w:top w:val="nil"/>
                <w:left w:val="nil"/>
                <w:bottom w:val="nil"/>
                <w:right w:val="nil"/>
                <w:between w:val="nil"/>
              </w:pBdr>
              <w:jc w:val="both"/>
              <w:rPr>
                <w:rFonts w:ascii="Cambria" w:eastAsia="Cambria" w:hAnsi="Cambria" w:cs="Cambria"/>
                <w:color w:val="000000"/>
                <w:sz w:val="18"/>
                <w:szCs w:val="24"/>
              </w:rPr>
            </w:pPr>
            <w:r w:rsidRPr="00C33038">
              <w:rPr>
                <w:rFonts w:ascii="Cambria" w:eastAsia="Cambria" w:hAnsi="Cambria" w:cs="Cambria"/>
                <w:color w:val="000000"/>
                <w:sz w:val="18"/>
                <w:szCs w:val="24"/>
              </w:rPr>
              <w:t>Puntos extra limpiadoras</w:t>
            </w:r>
          </w:p>
        </w:tc>
      </w:tr>
      <w:tr w:rsidR="00323FF7" w14:paraId="547DB360" w14:textId="77777777">
        <w:tc>
          <w:tcPr>
            <w:tcW w:w="1342" w:type="dxa"/>
            <w:tcBorders>
              <w:top w:val="single" w:sz="4" w:space="0" w:color="000000"/>
              <w:left w:val="single" w:sz="4" w:space="0" w:color="000000"/>
              <w:bottom w:val="single" w:sz="4" w:space="0" w:color="000000"/>
              <w:right w:val="single" w:sz="4" w:space="0" w:color="000000"/>
            </w:tcBorders>
          </w:tcPr>
          <w:p w14:paraId="07100479" w14:textId="77777777" w:rsidR="00323FF7" w:rsidRDefault="005F64CF">
            <w:pPr>
              <w:pBdr>
                <w:top w:val="nil"/>
                <w:left w:val="nil"/>
                <w:bottom w:val="nil"/>
                <w:right w:val="nil"/>
                <w:between w:val="nil"/>
              </w:pBdr>
              <w:jc w:val="both"/>
              <w:rPr>
                <w:rFonts w:ascii="Cambria" w:eastAsia="Cambria" w:hAnsi="Cambria" w:cs="Cambria"/>
                <w:b/>
                <w:color w:val="000000"/>
                <w:sz w:val="24"/>
                <w:szCs w:val="24"/>
              </w:rPr>
            </w:pPr>
            <w:r>
              <w:rPr>
                <w:rFonts w:ascii="Cambria" w:eastAsia="Cambria" w:hAnsi="Cambria" w:cs="Cambria"/>
                <w:b/>
                <w:color w:val="000000"/>
                <w:sz w:val="24"/>
                <w:szCs w:val="24"/>
              </w:rPr>
              <w:t>ORDEN DE CLASE</w:t>
            </w:r>
          </w:p>
        </w:tc>
        <w:tc>
          <w:tcPr>
            <w:tcW w:w="1452" w:type="dxa"/>
            <w:tcBorders>
              <w:top w:val="single" w:sz="4" w:space="0" w:color="000000"/>
              <w:left w:val="single" w:sz="4" w:space="0" w:color="000000"/>
              <w:bottom w:val="single" w:sz="4" w:space="0" w:color="000000"/>
              <w:right w:val="single" w:sz="4" w:space="0" w:color="000000"/>
            </w:tcBorders>
          </w:tcPr>
          <w:p w14:paraId="0C8850DB"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50" w:type="dxa"/>
            <w:tcBorders>
              <w:top w:val="single" w:sz="4" w:space="0" w:color="000000"/>
              <w:left w:val="single" w:sz="4" w:space="0" w:color="000000"/>
              <w:bottom w:val="single" w:sz="4" w:space="0" w:color="000000"/>
              <w:right w:val="single" w:sz="4" w:space="0" w:color="000000"/>
            </w:tcBorders>
          </w:tcPr>
          <w:p w14:paraId="64928C31"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36" w:type="dxa"/>
            <w:tcBorders>
              <w:top w:val="single" w:sz="4" w:space="0" w:color="000000"/>
              <w:left w:val="single" w:sz="4" w:space="0" w:color="000000"/>
              <w:bottom w:val="single" w:sz="4" w:space="0" w:color="000000"/>
              <w:right w:val="single" w:sz="4" w:space="0" w:color="000000"/>
            </w:tcBorders>
          </w:tcPr>
          <w:p w14:paraId="65191B33"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210" w:type="dxa"/>
            <w:gridSpan w:val="2"/>
            <w:tcBorders>
              <w:top w:val="single" w:sz="4" w:space="0" w:color="000000"/>
              <w:left w:val="single" w:sz="4" w:space="0" w:color="000000"/>
              <w:bottom w:val="single" w:sz="4" w:space="0" w:color="000000"/>
              <w:right w:val="single" w:sz="4" w:space="0" w:color="000000"/>
            </w:tcBorders>
          </w:tcPr>
          <w:p w14:paraId="0F3566D8"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520" w:type="dxa"/>
            <w:tcBorders>
              <w:top w:val="single" w:sz="4" w:space="0" w:color="000000"/>
              <w:left w:val="single" w:sz="4" w:space="0" w:color="000000"/>
              <w:bottom w:val="single" w:sz="4" w:space="0" w:color="000000"/>
              <w:right w:val="single" w:sz="4" w:space="0" w:color="000000"/>
            </w:tcBorders>
          </w:tcPr>
          <w:p w14:paraId="0EB734DA"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163" w:type="dxa"/>
            <w:tcBorders>
              <w:top w:val="single" w:sz="4" w:space="0" w:color="000000"/>
              <w:left w:val="single" w:sz="4" w:space="0" w:color="000000"/>
              <w:bottom w:val="single" w:sz="4" w:space="0" w:color="000000"/>
              <w:right w:val="single" w:sz="4" w:space="0" w:color="000000"/>
            </w:tcBorders>
          </w:tcPr>
          <w:p w14:paraId="25735482"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r>
      <w:tr w:rsidR="00323FF7" w14:paraId="66CDEB61" w14:textId="77777777">
        <w:tc>
          <w:tcPr>
            <w:tcW w:w="1342" w:type="dxa"/>
            <w:tcBorders>
              <w:top w:val="single" w:sz="4" w:space="0" w:color="000000"/>
              <w:left w:val="single" w:sz="4" w:space="0" w:color="000000"/>
              <w:bottom w:val="single" w:sz="4" w:space="0" w:color="000000"/>
              <w:right w:val="single" w:sz="4" w:space="0" w:color="000000"/>
            </w:tcBorders>
          </w:tcPr>
          <w:p w14:paraId="755753E5" w14:textId="77777777" w:rsidR="00323FF7" w:rsidRDefault="005F64CF">
            <w:pPr>
              <w:pBdr>
                <w:top w:val="nil"/>
                <w:left w:val="nil"/>
                <w:bottom w:val="nil"/>
                <w:right w:val="nil"/>
                <w:between w:val="nil"/>
              </w:pBdr>
              <w:jc w:val="both"/>
              <w:rPr>
                <w:rFonts w:ascii="Cambria" w:eastAsia="Cambria" w:hAnsi="Cambria" w:cs="Cambria"/>
                <w:b/>
                <w:color w:val="000000"/>
                <w:sz w:val="24"/>
                <w:szCs w:val="24"/>
              </w:rPr>
            </w:pPr>
            <w:r>
              <w:rPr>
                <w:rFonts w:ascii="Cambria" w:eastAsia="Cambria" w:hAnsi="Cambria" w:cs="Cambria"/>
                <w:b/>
                <w:color w:val="000000"/>
                <w:sz w:val="24"/>
                <w:szCs w:val="24"/>
              </w:rPr>
              <w:t>LIMPIEZA DE CLASE</w:t>
            </w:r>
          </w:p>
        </w:tc>
        <w:tc>
          <w:tcPr>
            <w:tcW w:w="1452" w:type="dxa"/>
            <w:tcBorders>
              <w:top w:val="single" w:sz="4" w:space="0" w:color="000000"/>
              <w:left w:val="single" w:sz="4" w:space="0" w:color="000000"/>
              <w:bottom w:val="single" w:sz="4" w:space="0" w:color="000000"/>
              <w:right w:val="single" w:sz="4" w:space="0" w:color="000000"/>
            </w:tcBorders>
          </w:tcPr>
          <w:p w14:paraId="323A7938"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50" w:type="dxa"/>
            <w:tcBorders>
              <w:top w:val="single" w:sz="4" w:space="0" w:color="000000"/>
              <w:left w:val="single" w:sz="4" w:space="0" w:color="000000"/>
              <w:bottom w:val="single" w:sz="4" w:space="0" w:color="000000"/>
              <w:right w:val="single" w:sz="4" w:space="0" w:color="000000"/>
            </w:tcBorders>
          </w:tcPr>
          <w:p w14:paraId="08492B18"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36" w:type="dxa"/>
            <w:tcBorders>
              <w:top w:val="single" w:sz="4" w:space="0" w:color="000000"/>
              <w:left w:val="single" w:sz="4" w:space="0" w:color="000000"/>
              <w:bottom w:val="single" w:sz="4" w:space="0" w:color="000000"/>
              <w:right w:val="single" w:sz="4" w:space="0" w:color="000000"/>
            </w:tcBorders>
          </w:tcPr>
          <w:p w14:paraId="7A06F1B6"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210" w:type="dxa"/>
            <w:gridSpan w:val="2"/>
            <w:tcBorders>
              <w:top w:val="single" w:sz="4" w:space="0" w:color="000000"/>
              <w:left w:val="single" w:sz="4" w:space="0" w:color="000000"/>
              <w:bottom w:val="single" w:sz="4" w:space="0" w:color="000000"/>
              <w:right w:val="single" w:sz="4" w:space="0" w:color="000000"/>
            </w:tcBorders>
          </w:tcPr>
          <w:p w14:paraId="7773C395"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520" w:type="dxa"/>
            <w:tcBorders>
              <w:top w:val="single" w:sz="4" w:space="0" w:color="000000"/>
              <w:left w:val="single" w:sz="4" w:space="0" w:color="000000"/>
              <w:bottom w:val="single" w:sz="4" w:space="0" w:color="000000"/>
              <w:right w:val="single" w:sz="4" w:space="0" w:color="000000"/>
            </w:tcBorders>
          </w:tcPr>
          <w:p w14:paraId="2F231DB2"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163" w:type="dxa"/>
            <w:tcBorders>
              <w:top w:val="single" w:sz="4" w:space="0" w:color="000000"/>
              <w:left w:val="single" w:sz="4" w:space="0" w:color="000000"/>
              <w:bottom w:val="single" w:sz="4" w:space="0" w:color="000000"/>
              <w:right w:val="single" w:sz="4" w:space="0" w:color="000000"/>
            </w:tcBorders>
          </w:tcPr>
          <w:p w14:paraId="71370529"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r>
      <w:tr w:rsidR="00323FF7" w14:paraId="570A04CC" w14:textId="77777777">
        <w:tc>
          <w:tcPr>
            <w:tcW w:w="1342" w:type="dxa"/>
            <w:tcBorders>
              <w:top w:val="single" w:sz="4" w:space="0" w:color="000000"/>
              <w:left w:val="single" w:sz="4" w:space="0" w:color="000000"/>
              <w:bottom w:val="single" w:sz="4" w:space="0" w:color="000000"/>
              <w:right w:val="single" w:sz="4" w:space="0" w:color="000000"/>
            </w:tcBorders>
          </w:tcPr>
          <w:p w14:paraId="04CBE140" w14:textId="77777777" w:rsidR="00323FF7" w:rsidRDefault="005F64CF">
            <w:pPr>
              <w:pBdr>
                <w:top w:val="nil"/>
                <w:left w:val="nil"/>
                <w:bottom w:val="nil"/>
                <w:right w:val="nil"/>
                <w:between w:val="nil"/>
              </w:pBdr>
              <w:jc w:val="both"/>
              <w:rPr>
                <w:rFonts w:ascii="Cambria" w:eastAsia="Cambria" w:hAnsi="Cambria" w:cs="Cambria"/>
                <w:b/>
                <w:color w:val="000000"/>
                <w:sz w:val="24"/>
                <w:szCs w:val="24"/>
              </w:rPr>
            </w:pPr>
            <w:r>
              <w:rPr>
                <w:rFonts w:ascii="Cambria" w:eastAsia="Cambria" w:hAnsi="Cambria" w:cs="Cambria"/>
                <w:b/>
                <w:color w:val="000000"/>
                <w:sz w:val="24"/>
                <w:szCs w:val="24"/>
              </w:rPr>
              <w:t>MOBILIARIO: limpieza y estado</w:t>
            </w:r>
          </w:p>
        </w:tc>
        <w:tc>
          <w:tcPr>
            <w:tcW w:w="1452" w:type="dxa"/>
            <w:tcBorders>
              <w:top w:val="single" w:sz="4" w:space="0" w:color="000000"/>
              <w:left w:val="single" w:sz="4" w:space="0" w:color="000000"/>
              <w:bottom w:val="single" w:sz="4" w:space="0" w:color="000000"/>
              <w:right w:val="single" w:sz="4" w:space="0" w:color="000000"/>
            </w:tcBorders>
          </w:tcPr>
          <w:p w14:paraId="1C8D1524"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50" w:type="dxa"/>
            <w:tcBorders>
              <w:top w:val="single" w:sz="4" w:space="0" w:color="000000"/>
              <w:left w:val="single" w:sz="4" w:space="0" w:color="000000"/>
              <w:bottom w:val="single" w:sz="4" w:space="0" w:color="000000"/>
              <w:right w:val="single" w:sz="4" w:space="0" w:color="000000"/>
            </w:tcBorders>
          </w:tcPr>
          <w:p w14:paraId="6B70C517"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36" w:type="dxa"/>
            <w:tcBorders>
              <w:top w:val="single" w:sz="4" w:space="0" w:color="000000"/>
              <w:left w:val="single" w:sz="4" w:space="0" w:color="000000"/>
              <w:bottom w:val="single" w:sz="4" w:space="0" w:color="000000"/>
              <w:right w:val="single" w:sz="4" w:space="0" w:color="000000"/>
            </w:tcBorders>
          </w:tcPr>
          <w:p w14:paraId="6045FA57"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210" w:type="dxa"/>
            <w:gridSpan w:val="2"/>
            <w:tcBorders>
              <w:top w:val="single" w:sz="4" w:space="0" w:color="000000"/>
              <w:left w:val="single" w:sz="4" w:space="0" w:color="000000"/>
              <w:bottom w:val="single" w:sz="4" w:space="0" w:color="000000"/>
              <w:right w:val="single" w:sz="4" w:space="0" w:color="000000"/>
            </w:tcBorders>
          </w:tcPr>
          <w:p w14:paraId="77A1C686"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520" w:type="dxa"/>
            <w:tcBorders>
              <w:top w:val="single" w:sz="4" w:space="0" w:color="000000"/>
              <w:left w:val="single" w:sz="4" w:space="0" w:color="000000"/>
              <w:bottom w:val="single" w:sz="4" w:space="0" w:color="000000"/>
              <w:right w:val="single" w:sz="4" w:space="0" w:color="000000"/>
            </w:tcBorders>
          </w:tcPr>
          <w:p w14:paraId="144A0A9A"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163" w:type="dxa"/>
            <w:tcBorders>
              <w:top w:val="single" w:sz="4" w:space="0" w:color="000000"/>
              <w:left w:val="single" w:sz="4" w:space="0" w:color="000000"/>
              <w:bottom w:val="single" w:sz="4" w:space="0" w:color="000000"/>
              <w:right w:val="single" w:sz="4" w:space="0" w:color="000000"/>
            </w:tcBorders>
          </w:tcPr>
          <w:p w14:paraId="77857C9A"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r>
      <w:tr w:rsidR="00323FF7" w14:paraId="45B12C01" w14:textId="77777777">
        <w:tc>
          <w:tcPr>
            <w:tcW w:w="1342" w:type="dxa"/>
            <w:tcBorders>
              <w:top w:val="single" w:sz="4" w:space="0" w:color="000000"/>
              <w:left w:val="single" w:sz="4" w:space="0" w:color="000000"/>
              <w:bottom w:val="single" w:sz="4" w:space="0" w:color="000000"/>
              <w:right w:val="single" w:sz="4" w:space="0" w:color="000000"/>
            </w:tcBorders>
          </w:tcPr>
          <w:p w14:paraId="3666F2D5" w14:textId="77777777" w:rsidR="00323FF7" w:rsidRDefault="005F64CF">
            <w:pPr>
              <w:pBdr>
                <w:top w:val="nil"/>
                <w:left w:val="nil"/>
                <w:bottom w:val="nil"/>
                <w:right w:val="nil"/>
                <w:between w:val="nil"/>
              </w:pBdr>
              <w:jc w:val="both"/>
              <w:rPr>
                <w:rFonts w:ascii="Cambria" w:eastAsia="Cambria" w:hAnsi="Cambria" w:cs="Cambria"/>
                <w:b/>
                <w:color w:val="000000"/>
                <w:sz w:val="24"/>
                <w:szCs w:val="24"/>
              </w:rPr>
            </w:pPr>
            <w:r>
              <w:rPr>
                <w:rFonts w:ascii="Cambria" w:eastAsia="Cambria" w:hAnsi="Cambria" w:cs="Cambria"/>
                <w:b/>
                <w:color w:val="000000"/>
                <w:sz w:val="24"/>
                <w:szCs w:val="24"/>
              </w:rPr>
              <w:t>PAREDES: limpieza y estado</w:t>
            </w:r>
          </w:p>
        </w:tc>
        <w:tc>
          <w:tcPr>
            <w:tcW w:w="1452" w:type="dxa"/>
            <w:tcBorders>
              <w:top w:val="single" w:sz="4" w:space="0" w:color="000000"/>
              <w:left w:val="single" w:sz="4" w:space="0" w:color="000000"/>
              <w:bottom w:val="single" w:sz="4" w:space="0" w:color="000000"/>
              <w:right w:val="single" w:sz="4" w:space="0" w:color="000000"/>
            </w:tcBorders>
          </w:tcPr>
          <w:p w14:paraId="267E9E5C"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50" w:type="dxa"/>
            <w:tcBorders>
              <w:top w:val="single" w:sz="4" w:space="0" w:color="000000"/>
              <w:left w:val="single" w:sz="4" w:space="0" w:color="000000"/>
              <w:bottom w:val="single" w:sz="4" w:space="0" w:color="000000"/>
              <w:right w:val="single" w:sz="4" w:space="0" w:color="000000"/>
            </w:tcBorders>
          </w:tcPr>
          <w:p w14:paraId="628E061D"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436" w:type="dxa"/>
            <w:tcBorders>
              <w:top w:val="single" w:sz="4" w:space="0" w:color="000000"/>
              <w:left w:val="single" w:sz="4" w:space="0" w:color="000000"/>
              <w:bottom w:val="single" w:sz="4" w:space="0" w:color="000000"/>
              <w:right w:val="single" w:sz="4" w:space="0" w:color="000000"/>
            </w:tcBorders>
          </w:tcPr>
          <w:p w14:paraId="7D8D6671"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210" w:type="dxa"/>
            <w:gridSpan w:val="2"/>
            <w:tcBorders>
              <w:top w:val="single" w:sz="4" w:space="0" w:color="000000"/>
              <w:left w:val="single" w:sz="4" w:space="0" w:color="000000"/>
              <w:bottom w:val="single" w:sz="4" w:space="0" w:color="000000"/>
              <w:right w:val="single" w:sz="4" w:space="0" w:color="000000"/>
            </w:tcBorders>
          </w:tcPr>
          <w:p w14:paraId="349FEA13"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520" w:type="dxa"/>
            <w:tcBorders>
              <w:top w:val="single" w:sz="4" w:space="0" w:color="000000"/>
              <w:left w:val="single" w:sz="4" w:space="0" w:color="000000"/>
              <w:bottom w:val="single" w:sz="4" w:space="0" w:color="000000"/>
              <w:right w:val="single" w:sz="4" w:space="0" w:color="000000"/>
            </w:tcBorders>
          </w:tcPr>
          <w:p w14:paraId="75E39977"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c>
          <w:tcPr>
            <w:tcW w:w="1163" w:type="dxa"/>
            <w:tcBorders>
              <w:top w:val="single" w:sz="4" w:space="0" w:color="000000"/>
              <w:left w:val="single" w:sz="4" w:space="0" w:color="000000"/>
              <w:bottom w:val="single" w:sz="4" w:space="0" w:color="000000"/>
              <w:right w:val="single" w:sz="4" w:space="0" w:color="000000"/>
            </w:tcBorders>
          </w:tcPr>
          <w:p w14:paraId="37835DC5" w14:textId="77777777" w:rsidR="00323FF7" w:rsidRDefault="00323FF7">
            <w:pPr>
              <w:pBdr>
                <w:top w:val="nil"/>
                <w:left w:val="nil"/>
                <w:bottom w:val="nil"/>
                <w:right w:val="nil"/>
                <w:between w:val="nil"/>
              </w:pBdr>
              <w:jc w:val="both"/>
              <w:rPr>
                <w:rFonts w:ascii="Cambria" w:eastAsia="Cambria" w:hAnsi="Cambria" w:cs="Cambria"/>
                <w:color w:val="000000"/>
                <w:sz w:val="24"/>
                <w:szCs w:val="24"/>
              </w:rPr>
            </w:pPr>
          </w:p>
        </w:tc>
      </w:tr>
    </w:tbl>
    <w:p w14:paraId="38F1E93F" w14:textId="77777777" w:rsidR="00323FF7" w:rsidRDefault="00323FF7">
      <w:pPr>
        <w:jc w:val="both"/>
        <w:rPr>
          <w:b/>
          <w:sz w:val="32"/>
          <w:szCs w:val="32"/>
        </w:rPr>
      </w:pPr>
    </w:p>
    <w:p w14:paraId="338DE948" w14:textId="77777777" w:rsidR="00323FF7" w:rsidRDefault="00323FF7"/>
    <w:p w14:paraId="663B4F5D" w14:textId="77777777" w:rsidR="00EA6953" w:rsidRDefault="00EA6953">
      <w:pPr>
        <w:rPr>
          <w:rFonts w:ascii="Cambria" w:eastAsia="Cambria" w:hAnsi="Cambria" w:cs="Cambria"/>
          <w:color w:val="4F81BD"/>
          <w:sz w:val="44"/>
          <w:szCs w:val="44"/>
        </w:rPr>
      </w:pPr>
      <w:r>
        <w:rPr>
          <w:rFonts w:ascii="Cambria" w:eastAsia="Cambria" w:hAnsi="Cambria" w:cs="Cambria"/>
          <w:color w:val="4F81BD"/>
          <w:sz w:val="44"/>
          <w:szCs w:val="44"/>
        </w:rPr>
        <w:br w:type="page"/>
      </w:r>
    </w:p>
    <w:p w14:paraId="0C608552" w14:textId="167B2968" w:rsidR="00323FF7" w:rsidRPr="00EA6953" w:rsidRDefault="005F64CF" w:rsidP="00EA6953">
      <w:pPr>
        <w:pStyle w:val="Ttulo1"/>
        <w:rPr>
          <w:sz w:val="36"/>
          <w:szCs w:val="30"/>
        </w:rPr>
      </w:pPr>
      <w:r w:rsidRPr="00EA6953">
        <w:rPr>
          <w:rFonts w:eastAsia="Cambria"/>
          <w:sz w:val="40"/>
        </w:rPr>
        <w:lastRenderedPageBreak/>
        <w:t>ANEXO XIV. PROTOCOLO POR ALTAS TEMPERATURAS.</w:t>
      </w:r>
      <w:r w:rsidR="00F772AB">
        <w:rPr>
          <w:rFonts w:eastAsia="Cambria"/>
          <w:sz w:val="40"/>
        </w:rPr>
        <w:fldChar w:fldCharType="begin"/>
      </w:r>
      <w:r w:rsidR="00F772AB">
        <w:instrText xml:space="preserve"> XE "</w:instrText>
      </w:r>
      <w:r w:rsidR="00F772AB" w:rsidRPr="00500626">
        <w:rPr>
          <w:rFonts w:eastAsia="Cambria"/>
          <w:sz w:val="40"/>
        </w:rPr>
        <w:instrText>ANEXO XIV. PROTOCOLO POR ALTAS TEMPERATURAS.</w:instrText>
      </w:r>
      <w:r w:rsidR="00F772AB">
        <w:instrText xml:space="preserve">" </w:instrText>
      </w:r>
      <w:r w:rsidR="00F772AB">
        <w:rPr>
          <w:rFonts w:eastAsia="Cambria"/>
          <w:sz w:val="40"/>
        </w:rPr>
        <w:fldChar w:fldCharType="end"/>
      </w:r>
    </w:p>
    <w:p w14:paraId="6DE748CB" w14:textId="77777777" w:rsidR="00323FF7" w:rsidRDefault="005F64CF">
      <w:r>
        <w:rPr>
          <w:b/>
          <w:color w:val="4F81BD"/>
        </w:rPr>
        <w:t>1. PREÁMBULO.</w:t>
      </w:r>
    </w:p>
    <w:p w14:paraId="5CE081D0" w14:textId="77777777" w:rsidR="00323FF7" w:rsidRDefault="005F64CF">
      <w:pPr>
        <w:rPr>
          <w:rFonts w:ascii="Cambria" w:eastAsia="Cambria" w:hAnsi="Cambria" w:cs="Cambria"/>
          <w:sz w:val="24"/>
          <w:szCs w:val="24"/>
        </w:rPr>
      </w:pPr>
      <w:r>
        <w:rPr>
          <w:rFonts w:ascii="Cambria" w:eastAsia="Cambria" w:hAnsi="Cambria" w:cs="Cambria"/>
          <w:sz w:val="24"/>
          <w:szCs w:val="24"/>
        </w:rPr>
        <w:t>En las actuales circunstancias de cambio climático, una realidad incuestionable por la evidencia científica, se hace necesario ante las alteraciones en la temperatura la toma de medidas por parte de los centros docentes de cara a paliar sus efectos. En los últimos años, se han ido haciendo patente la tendencia al alza de las temperaturas en Andalucía así como el aumento de episodios de calor extremo incluso en épocas anteriores a la entrada del verano. El adelanto de dichos episodios hace necesario, por tanto, la planificación de su posible impacto en el desarrollo de la actividad de los centros educativos.</w:t>
      </w:r>
    </w:p>
    <w:p w14:paraId="2BE10253" w14:textId="77777777" w:rsidR="00323FF7" w:rsidRDefault="005F64CF">
      <w:pPr>
        <w:rPr>
          <w:rFonts w:ascii="Cambria" w:eastAsia="Cambria" w:hAnsi="Cambria" w:cs="Cambria"/>
          <w:sz w:val="24"/>
          <w:szCs w:val="24"/>
        </w:rPr>
      </w:pPr>
      <w:r>
        <w:rPr>
          <w:rFonts w:ascii="Cambria" w:eastAsia="Cambria" w:hAnsi="Cambria" w:cs="Cambria"/>
          <w:sz w:val="24"/>
          <w:szCs w:val="24"/>
        </w:rPr>
        <w:t>El fin principal de dicha planificación, además de la concienciación ambiental en el uso responsable de la energía y del impacto que las acciones del ser humano ejercen en la naturaleza, es facilitar una adecuada atención al alumnado y hacer posible el desempeño y desarrollo docente, además de velar por la salvaguarda de la salud tanto de los alumnos como de los profesores y personal no docente del centro.</w:t>
      </w:r>
    </w:p>
    <w:p w14:paraId="7222E3FF" w14:textId="77777777" w:rsidR="00323FF7" w:rsidRDefault="005F64CF">
      <w:pPr>
        <w:rPr>
          <w:rFonts w:ascii="Cambria" w:eastAsia="Cambria" w:hAnsi="Cambria" w:cs="Cambria"/>
          <w:sz w:val="24"/>
          <w:szCs w:val="24"/>
        </w:rPr>
      </w:pPr>
      <w:r>
        <w:rPr>
          <w:rFonts w:ascii="Cambria" w:eastAsia="Cambria" w:hAnsi="Cambria" w:cs="Cambria"/>
          <w:sz w:val="24"/>
          <w:szCs w:val="24"/>
        </w:rPr>
        <w:t>En este sentido, este protocolo pretende ser un instrumento útil en la atención a situaciones reales que puedan producirse en el presente curso relacionadas con las adversidades climáticas tanto en la preparación ente ellas como en la mitigación de las mismas.</w:t>
      </w:r>
    </w:p>
    <w:p w14:paraId="3F91902B" w14:textId="77777777" w:rsidR="00323FF7" w:rsidRDefault="005F64CF">
      <w:pPr>
        <w:rPr>
          <w:rFonts w:ascii="Cambria" w:eastAsia="Cambria" w:hAnsi="Cambria" w:cs="Cambria"/>
          <w:sz w:val="24"/>
          <w:szCs w:val="24"/>
        </w:rPr>
      </w:pPr>
      <w:r>
        <w:rPr>
          <w:rFonts w:ascii="Cambria" w:eastAsia="Cambria" w:hAnsi="Cambria" w:cs="Cambria"/>
          <w:sz w:val="24"/>
          <w:szCs w:val="24"/>
        </w:rPr>
        <w:t>Hay que tener en cuenta que la activación del presente protocolo depende de varios factores relacionados con olas de calor:</w:t>
      </w:r>
    </w:p>
    <w:p w14:paraId="4E549611" w14:textId="77777777" w:rsidR="00323FF7" w:rsidRDefault="00323FF7">
      <w:pPr>
        <w:rPr>
          <w:rFonts w:ascii="Cambria" w:eastAsia="Cambria" w:hAnsi="Cambria" w:cs="Cambria"/>
          <w:sz w:val="24"/>
          <w:szCs w:val="24"/>
        </w:rPr>
      </w:pPr>
    </w:p>
    <w:p w14:paraId="1E0DD8DA" w14:textId="77777777" w:rsidR="00323FF7" w:rsidRDefault="005F64CF" w:rsidP="00812A91">
      <w:pPr>
        <w:numPr>
          <w:ilvl w:val="0"/>
          <w:numId w:val="17"/>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Intensidad de las temperaturas.</w:t>
      </w:r>
    </w:p>
    <w:p w14:paraId="1444F266" w14:textId="77777777" w:rsidR="00323FF7" w:rsidRDefault="005F64CF" w:rsidP="00812A91">
      <w:pPr>
        <w:numPr>
          <w:ilvl w:val="0"/>
          <w:numId w:val="17"/>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Prolongación de días seguidos con altas temperaturas.</w:t>
      </w:r>
    </w:p>
    <w:p w14:paraId="3413E64F" w14:textId="77777777" w:rsidR="00323FF7" w:rsidRDefault="005F64CF" w:rsidP="00812A91">
      <w:pPr>
        <w:numPr>
          <w:ilvl w:val="0"/>
          <w:numId w:val="17"/>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Momento en que se produzca el episodio.</w:t>
      </w:r>
    </w:p>
    <w:p w14:paraId="7A772176"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474BB7FC"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En definitiva, y teniendo en cuenta estas circunstancias, este documento pretende preservar la salud y el bienestar de los miembros de esta comunidad del IES Montevives. En este sentido, persigue reducir tiempos e incertidumbres, facilitar el conocimiento de las medidas oportunas y aclarar la distribución de espacio, recursos y tareas  organizativas.</w:t>
      </w:r>
    </w:p>
    <w:p w14:paraId="3EDE0BCC" w14:textId="77777777" w:rsidR="00323FF7" w:rsidRDefault="00323FF7">
      <w:pPr>
        <w:rPr>
          <w:rFonts w:ascii="Cambria" w:eastAsia="Cambria" w:hAnsi="Cambria" w:cs="Cambria"/>
          <w:sz w:val="24"/>
          <w:szCs w:val="24"/>
        </w:rPr>
      </w:pPr>
    </w:p>
    <w:p w14:paraId="6777755D"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2. REFERENCIAS NORMATIVAS.</w:t>
      </w:r>
    </w:p>
    <w:p w14:paraId="6CDE4BF8" w14:textId="77777777" w:rsidR="00323FF7" w:rsidRDefault="005F64CF">
      <w:pPr>
        <w:rPr>
          <w:rFonts w:ascii="Cambria" w:eastAsia="Cambria" w:hAnsi="Cambria" w:cs="Cambria"/>
          <w:sz w:val="24"/>
          <w:szCs w:val="24"/>
        </w:rPr>
      </w:pPr>
      <w:r>
        <w:rPr>
          <w:rFonts w:ascii="Cambria" w:eastAsia="Cambria" w:hAnsi="Cambria" w:cs="Cambria"/>
          <w:sz w:val="24"/>
          <w:szCs w:val="24"/>
        </w:rPr>
        <w:t>Deben tenerse en cuenta el siguiente marco normativo:</w:t>
      </w:r>
    </w:p>
    <w:p w14:paraId="27156B79" w14:textId="77777777" w:rsidR="00323FF7" w:rsidRDefault="00323FF7">
      <w:pPr>
        <w:rPr>
          <w:rFonts w:ascii="Cambria" w:eastAsia="Cambria" w:hAnsi="Cambria" w:cs="Cambria"/>
          <w:sz w:val="24"/>
          <w:szCs w:val="24"/>
        </w:rPr>
      </w:pPr>
    </w:p>
    <w:p w14:paraId="7BC8B687"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Decreto 304/2011, de 11 de octubre, por la que se regula la estructura organizativa de prevención de riesgos laborales para el personal del servicio administrativo.</w:t>
      </w:r>
    </w:p>
    <w:p w14:paraId="5E0F5460"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lastRenderedPageBreak/>
        <w:t xml:space="preserve">Orden de 30 de octubre de 2014, por la que se aprueba el Plan de Prevención de Riesgos Laborales y el Manual de Procedimiento para la Gestión de la Prevención de Riesgos Laborales en la Consejería de Educación y Deporte. </w:t>
      </w:r>
    </w:p>
    <w:p w14:paraId="0D24C01E"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Artículo 22  de la Orden de 16 de abril de 2008, por la que se regula el procedimiento para la elaboración, aprobación y registro del Plan de Autoprotección de todos los centros docentes públicos de Andalucía.</w:t>
      </w:r>
    </w:p>
    <w:p w14:paraId="55EAFF30"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Asimismo, el artículo 5.3. de dicha Orden, referido a la aplicación del Plan de Autoprotección, con el organigrama de responsabilidades y funciones.</w:t>
      </w:r>
    </w:p>
    <w:p w14:paraId="334CA86F"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Resolución de 25 de enero de 2021 de la Dirección General del Profesorado y Gestión de Recursos Humanos por la que se modifica el Plan de Prevención de Riesgos Laborales de la Consejería de Educación y Deporte.</w:t>
      </w:r>
    </w:p>
    <w:p w14:paraId="1EE6758E"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Acuerdo del 31 de mayo de 2022, del Consejo de Gobierno, por el que se toma conocimiento del Plan Andaluz para la Prevención de los Efectos de las Temperaturas Excesivas sobre la Salud 2022, así como el Informe de evaluación del Plan Andaluz de Prevención contra los Efectos de las Temperaturas excesivas 2021.</w:t>
      </w:r>
    </w:p>
    <w:p w14:paraId="0A388A27"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Instrucción de 5 de mayo de 2023 de la Viceconsejería de Desarrollo Educativo y Formación Profesional para la adopción de medidas organizativas ante olas de calor o altas temperaturas excepcionales.</w:t>
      </w:r>
    </w:p>
    <w:p w14:paraId="3618AB2C" w14:textId="77777777" w:rsidR="00323FF7" w:rsidRDefault="00323FF7">
      <w:pPr>
        <w:rPr>
          <w:rFonts w:ascii="Cambria" w:eastAsia="Cambria" w:hAnsi="Cambria" w:cs="Cambria"/>
          <w:color w:val="4F81BD"/>
          <w:sz w:val="24"/>
          <w:szCs w:val="24"/>
        </w:rPr>
      </w:pPr>
    </w:p>
    <w:p w14:paraId="6B6B88E1" w14:textId="77777777" w:rsidR="00323FF7" w:rsidRDefault="005F64CF">
      <w:pPr>
        <w:pBdr>
          <w:top w:val="nil"/>
          <w:left w:val="nil"/>
          <w:bottom w:val="nil"/>
          <w:right w:val="nil"/>
          <w:between w:val="nil"/>
        </w:pBdr>
        <w:spacing w:after="0"/>
        <w:ind w:left="720" w:hanging="720"/>
        <w:rPr>
          <w:rFonts w:ascii="Cambria" w:eastAsia="Cambria" w:hAnsi="Cambria" w:cs="Cambria"/>
          <w:b/>
          <w:color w:val="4F81BD"/>
          <w:sz w:val="24"/>
          <w:szCs w:val="24"/>
        </w:rPr>
      </w:pPr>
      <w:r>
        <w:rPr>
          <w:rFonts w:ascii="Cambria" w:eastAsia="Cambria" w:hAnsi="Cambria" w:cs="Cambria"/>
          <w:b/>
          <w:color w:val="4F81BD"/>
          <w:sz w:val="24"/>
          <w:szCs w:val="24"/>
        </w:rPr>
        <w:t>3. FINALIDAD DEL PROTOCOLO.</w:t>
      </w:r>
    </w:p>
    <w:p w14:paraId="176F0E09" w14:textId="77777777" w:rsidR="00323FF7" w:rsidRDefault="00323FF7">
      <w:pPr>
        <w:pBdr>
          <w:top w:val="nil"/>
          <w:left w:val="nil"/>
          <w:bottom w:val="nil"/>
          <w:right w:val="nil"/>
          <w:between w:val="nil"/>
        </w:pBdr>
        <w:spacing w:after="0"/>
        <w:ind w:left="720" w:hanging="720"/>
        <w:rPr>
          <w:rFonts w:ascii="Cambria" w:eastAsia="Cambria" w:hAnsi="Cambria" w:cs="Cambria"/>
          <w:b/>
          <w:color w:val="000000"/>
          <w:sz w:val="24"/>
          <w:szCs w:val="24"/>
        </w:rPr>
      </w:pPr>
    </w:p>
    <w:p w14:paraId="1A7A3122" w14:textId="77777777" w:rsidR="00323FF7" w:rsidRDefault="005F64CF">
      <w:pPr>
        <w:pBdr>
          <w:top w:val="nil"/>
          <w:left w:val="nil"/>
          <w:bottom w:val="nil"/>
          <w:right w:val="nil"/>
          <w:between w:val="nil"/>
        </w:pBdr>
        <w:spacing w:after="0"/>
        <w:rPr>
          <w:rFonts w:ascii="Cambria" w:eastAsia="Cambria" w:hAnsi="Cambria" w:cs="Cambria"/>
          <w:color w:val="000000"/>
          <w:sz w:val="24"/>
          <w:szCs w:val="24"/>
        </w:rPr>
      </w:pPr>
      <w:r>
        <w:rPr>
          <w:rFonts w:ascii="Cambria" w:eastAsia="Cambria" w:hAnsi="Cambria" w:cs="Cambria"/>
          <w:color w:val="000000"/>
          <w:sz w:val="24"/>
          <w:szCs w:val="24"/>
        </w:rPr>
        <w:t xml:space="preserve">Este documento pretende ser una guía de análisis, reflexión, organización, comunicación y ejecución que persigue los siguientes fines en circunstancias específicas adversas de altas temperaturas: </w:t>
      </w:r>
    </w:p>
    <w:p w14:paraId="5CBBB23A" w14:textId="77777777" w:rsidR="00323FF7" w:rsidRDefault="00323FF7">
      <w:pPr>
        <w:pBdr>
          <w:top w:val="nil"/>
          <w:left w:val="nil"/>
          <w:bottom w:val="nil"/>
          <w:right w:val="nil"/>
          <w:between w:val="nil"/>
        </w:pBdr>
        <w:spacing w:after="0"/>
        <w:ind w:left="720" w:hanging="720"/>
        <w:rPr>
          <w:rFonts w:ascii="Cambria" w:eastAsia="Cambria" w:hAnsi="Cambria" w:cs="Cambria"/>
          <w:color w:val="000000"/>
          <w:sz w:val="24"/>
          <w:szCs w:val="24"/>
        </w:rPr>
      </w:pPr>
    </w:p>
    <w:p w14:paraId="27B142D9"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Salvaguardar la integridad física y la salud de todos los miembros de la comunidad educativa, con especial atención del alumnado y las personas vulnerables.</w:t>
      </w:r>
    </w:p>
    <w:p w14:paraId="565E4843"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Facilitar la adecuada atención al alumnado en tales situaciones.</w:t>
      </w:r>
    </w:p>
    <w:p w14:paraId="7A070C7A"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Posibilitar el desempeño docente y garantizar el derecho a la educación.</w:t>
      </w:r>
    </w:p>
    <w:p w14:paraId="7B7691DD"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Promover hábitos de prevención y autoprotección entre los miembros de la comunidad educativa, especialmente entre los alumnos.</w:t>
      </w:r>
    </w:p>
    <w:p w14:paraId="0EC6BAB5"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Concienciar sobre la nueva realidad de cambio climático y de las acciones del ser humano sobre el medio ambiente.</w:t>
      </w:r>
    </w:p>
    <w:p w14:paraId="78F5691F" w14:textId="77777777" w:rsidR="00323FF7" w:rsidRDefault="00323FF7">
      <w:pPr>
        <w:pBdr>
          <w:top w:val="nil"/>
          <w:left w:val="nil"/>
          <w:bottom w:val="nil"/>
          <w:right w:val="nil"/>
          <w:between w:val="nil"/>
        </w:pBdr>
        <w:spacing w:after="0"/>
        <w:ind w:left="720" w:hanging="720"/>
        <w:rPr>
          <w:rFonts w:ascii="Cambria" w:eastAsia="Cambria" w:hAnsi="Cambria" w:cs="Cambria"/>
          <w:color w:val="000000"/>
          <w:sz w:val="24"/>
          <w:szCs w:val="24"/>
        </w:rPr>
      </w:pPr>
    </w:p>
    <w:p w14:paraId="79CED361" w14:textId="77777777" w:rsidR="00323FF7" w:rsidRDefault="00323FF7">
      <w:pPr>
        <w:pBdr>
          <w:top w:val="nil"/>
          <w:left w:val="nil"/>
          <w:bottom w:val="nil"/>
          <w:right w:val="nil"/>
          <w:between w:val="nil"/>
        </w:pBdr>
        <w:spacing w:after="0"/>
        <w:ind w:left="720" w:hanging="720"/>
        <w:rPr>
          <w:rFonts w:ascii="Cambria" w:eastAsia="Cambria" w:hAnsi="Cambria" w:cs="Cambria"/>
          <w:b/>
          <w:color w:val="000000"/>
          <w:sz w:val="24"/>
          <w:szCs w:val="24"/>
        </w:rPr>
      </w:pPr>
    </w:p>
    <w:p w14:paraId="0E9019AA" w14:textId="77777777" w:rsidR="00323FF7" w:rsidRDefault="005F64CF">
      <w:pPr>
        <w:pBdr>
          <w:top w:val="nil"/>
          <w:left w:val="nil"/>
          <w:bottom w:val="nil"/>
          <w:right w:val="nil"/>
          <w:between w:val="nil"/>
        </w:pBdr>
        <w:ind w:left="720" w:hanging="720"/>
        <w:rPr>
          <w:rFonts w:ascii="Cambria" w:eastAsia="Cambria" w:hAnsi="Cambria" w:cs="Cambria"/>
          <w:b/>
          <w:color w:val="4F81BD"/>
          <w:sz w:val="24"/>
          <w:szCs w:val="24"/>
        </w:rPr>
      </w:pPr>
      <w:r>
        <w:rPr>
          <w:rFonts w:ascii="Cambria" w:eastAsia="Cambria" w:hAnsi="Cambria" w:cs="Cambria"/>
          <w:b/>
          <w:color w:val="4F81BD"/>
          <w:sz w:val="24"/>
          <w:szCs w:val="24"/>
        </w:rPr>
        <w:t>4. OBJETIVOS DEL PROTOCOLO.</w:t>
      </w:r>
    </w:p>
    <w:p w14:paraId="4935581D" w14:textId="77777777" w:rsidR="00323FF7" w:rsidRDefault="005F64CF">
      <w:pPr>
        <w:rPr>
          <w:rFonts w:ascii="Cambria" w:eastAsia="Cambria" w:hAnsi="Cambria" w:cs="Cambria"/>
          <w:sz w:val="24"/>
          <w:szCs w:val="24"/>
        </w:rPr>
      </w:pPr>
      <w:r>
        <w:rPr>
          <w:rFonts w:ascii="Cambria" w:eastAsia="Cambria" w:hAnsi="Cambria" w:cs="Cambria"/>
          <w:sz w:val="24"/>
          <w:szCs w:val="24"/>
        </w:rPr>
        <w:t>Es imprescindible partir de un principio de realismo esto es, del conocimiento de  la realidad de nuestro centro, en sus espacios y equipamientos, como punto de partida de dicho protocolo. Esto facilitará el pragmatismo y claridad el mismo. Así resultará más fácil alcanzar los siguientes objetivos:</w:t>
      </w:r>
    </w:p>
    <w:p w14:paraId="1E8223B5" w14:textId="77777777" w:rsidR="00323FF7" w:rsidRDefault="00323FF7">
      <w:pPr>
        <w:rPr>
          <w:rFonts w:ascii="Cambria" w:eastAsia="Cambria" w:hAnsi="Cambria" w:cs="Cambria"/>
          <w:sz w:val="24"/>
          <w:szCs w:val="24"/>
        </w:rPr>
      </w:pPr>
    </w:p>
    <w:p w14:paraId="01A0A210"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Salvaguardar el bienestar y la salud de la totalidad de los miembros de la comunidad educativa.</w:t>
      </w:r>
    </w:p>
    <w:p w14:paraId="0A75E1FC"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Garantizar la continuidad de la atención educativa del alumnado, con las medidas organizativas que sean necesarias.</w:t>
      </w:r>
    </w:p>
    <w:p w14:paraId="676B2D6E"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lastRenderedPageBreak/>
        <w:t>Incrementar los niveles de seguridad, eficacia y adecuación de las medidas adoptadas, en coordinación con Servicios de salud y Protección Civil.</w:t>
      </w:r>
    </w:p>
    <w:p w14:paraId="15BAB2BD"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Crear hábitos de autoprotección y comportamientos responsables que fomenten una cultura del civismo y la prevención, además de la concienciación medioambiental.</w:t>
      </w:r>
    </w:p>
    <w:p w14:paraId="3667A951" w14:textId="77777777" w:rsidR="00323FF7" w:rsidRDefault="00323FF7">
      <w:pPr>
        <w:rPr>
          <w:rFonts w:ascii="Cambria" w:eastAsia="Cambria" w:hAnsi="Cambria" w:cs="Cambria"/>
          <w:sz w:val="24"/>
          <w:szCs w:val="24"/>
        </w:rPr>
      </w:pPr>
    </w:p>
    <w:p w14:paraId="41D76C28"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5. DESCRIPCIÓN DE LAS CARACTERÍSTICAS DEL CENTRO.</w:t>
      </w:r>
    </w:p>
    <w:p w14:paraId="005D0B4F" w14:textId="77777777" w:rsidR="00323FF7" w:rsidRDefault="00323FF7">
      <w:pPr>
        <w:pBdr>
          <w:top w:val="nil"/>
          <w:left w:val="nil"/>
          <w:bottom w:val="nil"/>
          <w:right w:val="nil"/>
          <w:between w:val="nil"/>
        </w:pBdr>
        <w:spacing w:after="0" w:line="240" w:lineRule="auto"/>
        <w:rPr>
          <w:rFonts w:ascii="Cambria" w:eastAsia="Cambria" w:hAnsi="Cambria" w:cs="Cambria"/>
          <w:b/>
          <w:color w:val="000000"/>
          <w:sz w:val="24"/>
          <w:szCs w:val="24"/>
        </w:rPr>
      </w:pPr>
    </w:p>
    <w:p w14:paraId="0C8781D6"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La parcela donde se ubican los tres edificios que componen el centro de enseñanza, tiene una cabida de 10.885 m2 (según Información Catastral). Los tres edificios son independientes, y rodean la zona deportiva exterior y la de jardín con aparcamiento.</w:t>
      </w:r>
    </w:p>
    <w:p w14:paraId="458CA1B2"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La zona donde se ubica el Instituto, es de tipo Residencial, con viviendas unifamiliares adosadas en hilera, y calles de 5m de calzada. Dicha zona residencial está atravesada por un canal descubierto (Cañada Real) que discurre por la calle Costa Rica.</w:t>
      </w:r>
    </w:p>
    <w:p w14:paraId="3F23FF4C"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El edificio principal del Centro fue recepcionado por la Consejería de Educación de la Junta de Andalucía en enero de 1.998. Según consta en el proyecto de construcción del edificio principal, se han observado todas las normas básicas sobre condiciones de protección de edificios contra acciones del viento, acciones sísmicas (aplicando la Norma Sismorresistente P.D.S.-1-1974. La construcción pertenece al tipo C, teniendo en cuenta que estamos en la zona segunda, a la que corresponde un grado de sismicidad medio-alto y en nuestro caso concreto se ha considerado grado IX en la escala M.S.K.), y en cuanto a incendios, siendo este último apartado al que nos referiremos con más frecuencia, por ser uno de los más previsibles.</w:t>
      </w:r>
    </w:p>
    <w:p w14:paraId="6305E8C3"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 </w:t>
      </w:r>
    </w:p>
    <w:p w14:paraId="74BF7F17"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Ampliaciones de superficie construida, realizadas al Edificio Principal y anexos: </w:t>
      </w:r>
    </w:p>
    <w:p w14:paraId="717B9807"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 En el curso 2003/57504 se ampliaron dos aulas y aseos en la planta baja del módulo “A”, aprovechando una zona de porche cubierto. </w:t>
      </w:r>
    </w:p>
    <w:p w14:paraId="2D843C5B"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 En el curso 2006/07 se inauguró el módulo “D” (PB + 2), situado a continuación del “C” para ocho aulas en dos plantas y Sala de profesores en Planta Baja. </w:t>
      </w:r>
    </w:p>
    <w:p w14:paraId="450C339E"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 En el curso 2015/16 se ampliaron dos aulas, un departamento y el almacén general en la planta baja de los módulos “C” y “D” aprovechando la zona de porche cubierto, remodelando la Biblioteca, Aseos y Sala de profesores. </w:t>
      </w:r>
    </w:p>
    <w:p w14:paraId="002515F6"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 En el verano de 2018, aprovechando el espacio existente de la sala de profesores y almacén, se crea un aula, una sala de usos múltiples y una nueva biblioteca, ubicando en lugar de esta última dos aulas nuevas. </w:t>
      </w:r>
    </w:p>
    <w:p w14:paraId="29C81E83"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i/>
          <w:color w:val="000000"/>
          <w:sz w:val="24"/>
          <w:szCs w:val="24"/>
        </w:rPr>
        <w:t xml:space="preserve">- </w:t>
      </w:r>
      <w:r>
        <w:rPr>
          <w:rFonts w:ascii="Cambria" w:eastAsia="Cambria" w:hAnsi="Cambria" w:cs="Cambria"/>
          <w:color w:val="000000"/>
          <w:sz w:val="24"/>
          <w:szCs w:val="24"/>
        </w:rPr>
        <w:t xml:space="preserve">Durante los meses de septiembre a diciembre de 2020 se llevan a cabo obras en la casa del conserje y planta baja del edificio principal, para crear aulas adicionales. En el primer caso, un aula más un almacén-taller para el Ciclo Formativo, y un pequeño almacén exterior para el personal de mantenimiento del centro. En el segundo caso, se crean dos aulas de la antigua aula del CF. </w:t>
      </w:r>
    </w:p>
    <w:p w14:paraId="7D475E81" w14:textId="77777777" w:rsidR="00323FF7" w:rsidRDefault="005F64CF">
      <w:p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 En octubre de 2021 y 2022 se instalan en el patio pequeño y en el patio grande, respectivamente, sendos módulos prefabricados con dos aulas cada uno. </w:t>
      </w:r>
    </w:p>
    <w:p w14:paraId="36017E10" w14:textId="77777777" w:rsidR="00323FF7" w:rsidRDefault="00323FF7">
      <w:pPr>
        <w:pBdr>
          <w:top w:val="nil"/>
          <w:left w:val="nil"/>
          <w:bottom w:val="nil"/>
          <w:right w:val="nil"/>
          <w:between w:val="nil"/>
        </w:pBdr>
        <w:spacing w:after="0" w:line="240" w:lineRule="auto"/>
        <w:jc w:val="both"/>
        <w:rPr>
          <w:rFonts w:ascii="Cambria" w:eastAsia="Cambria" w:hAnsi="Cambria" w:cs="Cambria"/>
          <w:color w:val="000000"/>
          <w:sz w:val="24"/>
          <w:szCs w:val="24"/>
        </w:rPr>
      </w:pPr>
    </w:p>
    <w:p w14:paraId="724E07BF" w14:textId="77777777" w:rsidR="00323FF7" w:rsidRDefault="005F64CF">
      <w:pPr>
        <w:tabs>
          <w:tab w:val="left" w:pos="993"/>
        </w:tabs>
        <w:rPr>
          <w:rFonts w:ascii="Cambria" w:eastAsia="Cambria" w:hAnsi="Cambria" w:cs="Cambria"/>
          <w:b/>
          <w:sz w:val="24"/>
          <w:szCs w:val="24"/>
        </w:rPr>
      </w:pPr>
      <w:r>
        <w:rPr>
          <w:rFonts w:ascii="Cambria" w:eastAsia="Cambria" w:hAnsi="Cambria" w:cs="Cambria"/>
          <w:b/>
          <w:sz w:val="24"/>
          <w:szCs w:val="24"/>
        </w:rPr>
        <w:t>USUARIOS</w:t>
      </w:r>
    </w:p>
    <w:p w14:paraId="368C25B8" w14:textId="77777777" w:rsidR="00323FF7" w:rsidRDefault="005F64CF">
      <w:pPr>
        <w:tabs>
          <w:tab w:val="left" w:pos="993"/>
        </w:tabs>
        <w:rPr>
          <w:rFonts w:ascii="Cambria" w:eastAsia="Cambria" w:hAnsi="Cambria" w:cs="Cambria"/>
          <w:sz w:val="24"/>
          <w:szCs w:val="24"/>
        </w:rPr>
      </w:pPr>
      <w:r>
        <w:rPr>
          <w:rFonts w:ascii="Cambria" w:eastAsia="Cambria" w:hAnsi="Cambria" w:cs="Cambria"/>
          <w:b/>
          <w:color w:val="4F81BD"/>
          <w:sz w:val="24"/>
          <w:szCs w:val="24"/>
        </w:rPr>
        <w:t>CLASIFICACIÓN Y DESCRIPCIÓN DE LOS USUARIOS</w:t>
      </w:r>
      <w:r>
        <w:rPr>
          <w:rFonts w:ascii="Cambria" w:eastAsia="Cambria" w:hAnsi="Cambria" w:cs="Cambria"/>
          <w:sz w:val="24"/>
          <w:szCs w:val="24"/>
        </w:rPr>
        <w:t>.</w:t>
      </w:r>
    </w:p>
    <w:p w14:paraId="398FDD16"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Los usuarios del Centro son los siguientes:</w:t>
      </w:r>
    </w:p>
    <w:p w14:paraId="5F215547"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lastRenderedPageBreak/>
        <w:t>- ALUMNADO de edades comprendidas entre 12 y 18 años. (Aprox. 1200 personas)</w:t>
      </w:r>
    </w:p>
    <w:p w14:paraId="1CD17F27"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ALUMNADO CON NEE escolarizado en nuestras AULAS ESPECÍFICAS: 12 alumnos.</w:t>
      </w:r>
    </w:p>
    <w:p w14:paraId="2C07C666"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-ALUMNADO CON ENFERMEDADES CRÓNICAS Y PROTOCOLO FIRMADO DE ENFERMEDADES CRÓNICAS: 28 alumnos.</w:t>
      </w:r>
    </w:p>
    <w:p w14:paraId="4152F89E"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PROFESORADO, incluyendo al Equipo Directivo y de planes de acompañamiento, PROA (Aprox. 115 personas)</w:t>
      </w:r>
    </w:p>
    <w:p w14:paraId="27189CC4"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PERSONAL NO DOCENTE: Ordenanzas, Administrativos, Personal de Limpieza. (Aprox. 8 personas)</w:t>
      </w:r>
    </w:p>
    <w:p w14:paraId="7642DD19"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OTROS: Personal de la cafetería. (Aprox. 4 personas)</w:t>
      </w:r>
    </w:p>
    <w:p w14:paraId="7E28F65F"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Personas con discapacidad: 8 alumnos, dos de ellos con discapacidad motora.</w:t>
      </w:r>
    </w:p>
    <w:p w14:paraId="0480A91B"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xml:space="preserve">- Alumnado con enfermedades crónicas: 25. </w:t>
      </w:r>
    </w:p>
    <w:p w14:paraId="56E41765"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Personal de mantenimiento: una persona.</w:t>
      </w:r>
    </w:p>
    <w:p w14:paraId="07626C70"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xml:space="preserve">- Visitantes: Padres y madres del alumnado para tutorías, consultas, proveedores de la cafetería, principalmente. </w:t>
      </w:r>
    </w:p>
    <w:p w14:paraId="65E6C9FF" w14:textId="77777777" w:rsidR="00323FF7" w:rsidRDefault="00323FF7">
      <w:pPr>
        <w:tabs>
          <w:tab w:val="left" w:pos="993"/>
        </w:tabs>
        <w:rPr>
          <w:rFonts w:ascii="Cambria" w:eastAsia="Cambria" w:hAnsi="Cambria" w:cs="Cambria"/>
          <w:b/>
          <w:sz w:val="24"/>
          <w:szCs w:val="24"/>
        </w:rPr>
      </w:pPr>
    </w:p>
    <w:p w14:paraId="61E01626"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DEPENDENCIAS E INSTALACIONES</w:t>
      </w:r>
      <w:r>
        <w:rPr>
          <w:rFonts w:ascii="Cambria" w:eastAsia="Cambria" w:hAnsi="Cambria" w:cs="Cambria"/>
          <w:sz w:val="24"/>
          <w:szCs w:val="24"/>
        </w:rPr>
        <w:t>.</w:t>
      </w:r>
    </w:p>
    <w:p w14:paraId="6CBE99D3"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En la actualidad el I.E.S. Montevives está constituido por tres Edificaciones (Ed. Principal, Pabellón Gimnasio y Vivienda de Conserje) en una parcela de 10.885 m2 (según información catastral).</w:t>
      </w:r>
    </w:p>
    <w:p w14:paraId="672034AD"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EDIFICIO 1</w:t>
      </w:r>
    </w:p>
    <w:p w14:paraId="5991C8F5"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Una edificación con estructura de hormigón armado, cerramientos exteriores enfoscados y cubierta inclina- da a base de teja romana de cerámica y que tiene una configuración el forma de L, con dos alas perpendiculares una en dirección NW (Módulos o edificios “A” y “B”) y otra en dirección SW (Módulos o edificios “B”, ”C” y “D”).  Consta de tres plantas (Planta baja + dos), comunicadas por un ascensor, cuatro escaleras interiores nº1, nº2, nº3, nº4, situadas en cada uno de los Módulos que componen la edificación (ésta última es exterior y se ubica en el módulo “D” de ampliación antes descrito).</w:t>
      </w:r>
    </w:p>
    <w:p w14:paraId="48D73F5D"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El Edificio 1 (Ed. Principal), pertenece al Grupo I de calificación ya que su altura no es superior a 14 metros y su capacidad no es superior a 1000 personas y tiene las siguientes superficies actualizadas y ocupación:</w:t>
      </w:r>
    </w:p>
    <w:p w14:paraId="04A69CE5" w14:textId="77777777" w:rsidR="00323FF7" w:rsidRDefault="00323FF7">
      <w:pPr>
        <w:pBdr>
          <w:top w:val="nil"/>
          <w:left w:val="nil"/>
          <w:bottom w:val="nil"/>
          <w:right w:val="nil"/>
          <w:between w:val="nil"/>
        </w:pBdr>
        <w:spacing w:after="0" w:line="240" w:lineRule="auto"/>
        <w:jc w:val="both"/>
        <w:rPr>
          <w:rFonts w:ascii="Cambria" w:eastAsia="Cambria" w:hAnsi="Cambria" w:cs="Cambria"/>
          <w:color w:val="000000"/>
          <w:sz w:val="24"/>
          <w:szCs w:val="24"/>
        </w:rPr>
      </w:pPr>
    </w:p>
    <w:p w14:paraId="06DDA2F6"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El Edificio Principal está dotado de 4 escaleras:</w:t>
      </w:r>
    </w:p>
    <w:p w14:paraId="7FC15975"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 xml:space="preserve">Escalera “A” ubicada en el módulo “A” del Edificio. Discurre por el interior del edificio, con un ámbito de 1,50m. peldañeada de mármol blanco (Tabica 30cm, Huella </w:t>
      </w:r>
      <w:r>
        <w:rPr>
          <w:rFonts w:ascii="Cambria" w:eastAsia="Cambria" w:hAnsi="Cambria" w:cs="Cambria"/>
          <w:sz w:val="24"/>
          <w:szCs w:val="24"/>
        </w:rPr>
        <w:lastRenderedPageBreak/>
        <w:t>17cm), sin protección, con bandas antideslizantes en huellas, y barandilla de perfil tubular metálico.</w:t>
      </w:r>
    </w:p>
    <w:p w14:paraId="3791D025"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Escalera “B” ubicada en el módulo “B” del Edificio. Discurre por el interior del edificio, con un ámbito de bandas antideslizantes en huellas, y barandilla de perfil tubular metálico.</w:t>
      </w:r>
    </w:p>
    <w:p w14:paraId="6FEAF1FB"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Escalera “C” ubicada en el módulo “C” del Edificio. Discurre por el interior del edificio, con un ámbito de 1,50m. peldañeada de mármol blanco (Tabica 30cm, Huella 17cm), sin protección, conbandas antideslizantes en huellas, y barandilla de perfil tubular metálico.</w:t>
      </w:r>
    </w:p>
    <w:p w14:paraId="23522285"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Escalera “D” ubicada en el módulo “D” del Edificio. Discurre por el exterior del edificio, con un ámbito de 1,50m. peldañeada de Placa de Hormigón prefabricado (Tabica 30cm, Huella 17cm), sin protección, conbandas antideslizantes en huellas, y barandilla de perfil tubular metálico.</w:t>
      </w:r>
    </w:p>
    <w:p w14:paraId="2103175E" w14:textId="77777777" w:rsidR="00323FF7" w:rsidRDefault="005F64CF">
      <w:pPr>
        <w:tabs>
          <w:tab w:val="left" w:pos="993"/>
        </w:tabs>
        <w:rPr>
          <w:rFonts w:ascii="Cambria" w:eastAsia="Cambria" w:hAnsi="Cambria" w:cs="Cambria"/>
          <w:sz w:val="24"/>
          <w:szCs w:val="24"/>
          <w:vertAlign w:val="superscript"/>
        </w:rPr>
      </w:pPr>
      <w:r>
        <w:rPr>
          <w:rFonts w:ascii="Cambria" w:eastAsia="Cambria" w:hAnsi="Cambria" w:cs="Cambria"/>
          <w:b/>
          <w:sz w:val="24"/>
          <w:szCs w:val="24"/>
        </w:rPr>
        <w:t>Instalaciones y Acometidas</w:t>
      </w:r>
      <w:r>
        <w:rPr>
          <w:rFonts w:ascii="Cambria" w:eastAsia="Cambria" w:hAnsi="Cambria" w:cs="Cambria"/>
          <w:sz w:val="24"/>
          <w:szCs w:val="24"/>
        </w:rPr>
        <w:t>:</w:t>
      </w:r>
    </w:p>
    <w:p w14:paraId="0EA43CD4"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Electricidad por la puerta principal de acceso al edificio. Con interruptor de corte en el cuadro de distribución en la zona de conserjería.</w:t>
      </w:r>
    </w:p>
    <w:p w14:paraId="4DBE5606"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Agua sanitaria por la puerta principal de acceso al edificio. Con llave de corte ubicada en la zona de conserjería.</w:t>
      </w:r>
    </w:p>
    <w:p w14:paraId="19F70930"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Saneamiento por la puerta principal de acceso al edificio, con arqueta de conexión.</w:t>
      </w:r>
    </w:p>
    <w:p w14:paraId="35282438"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Bomberos conexión BIE de uso exclusivo de bomberos, ubicada en la puerta principal del edificio.</w:t>
      </w:r>
    </w:p>
    <w:p w14:paraId="60025182"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Gasóleo por la zona de aparcamientos con depósito soterrado de 15.000 litros</w:t>
      </w:r>
    </w:p>
    <w:p w14:paraId="53FDC7E9"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Ascensor tipo neumático, en uso con llave de utilización, y recorrido desde la planta baja a la segunda. Capacidad 8 personas, peso máximo de 600 Kg</w:t>
      </w:r>
    </w:p>
    <w:p w14:paraId="49EB0DC3" w14:textId="77777777" w:rsidR="00323FF7" w:rsidRDefault="005F64CF">
      <w:pPr>
        <w:tabs>
          <w:tab w:val="left" w:pos="993"/>
        </w:tabs>
        <w:rPr>
          <w:rFonts w:ascii="Cambria" w:eastAsia="Cambria" w:hAnsi="Cambria" w:cs="Cambria"/>
          <w:b/>
          <w:sz w:val="24"/>
          <w:szCs w:val="24"/>
        </w:rPr>
      </w:pPr>
      <w:r>
        <w:rPr>
          <w:rFonts w:ascii="Cambria" w:eastAsia="Cambria" w:hAnsi="Cambria" w:cs="Cambria"/>
          <w:b/>
          <w:sz w:val="24"/>
          <w:szCs w:val="24"/>
        </w:rPr>
        <w:t>EDIFICIO 2</w:t>
      </w:r>
    </w:p>
    <w:p w14:paraId="597BBCB1"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Un pabellón deportivo con estructura metálica y entramados a base de cerchas metálicas, y cerramientos de bloque prefabricado cara vista de hormigón, con un programa de distribución de dependencias:</w:t>
      </w:r>
    </w:p>
    <w:p w14:paraId="7B02BDBF"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El Edificio 2 (Pabellón Gimnasio), pertenece al Grupo 0 de calificación ya que su altura no es superior a 7 metros y su capacidad no es superior a 200 personas, y tiene las siguientes características:</w:t>
      </w:r>
    </w:p>
    <w:tbl>
      <w:tblPr>
        <w:tblStyle w:val="affff6"/>
        <w:tblW w:w="7095" w:type="dxa"/>
        <w:tblInd w:w="617" w:type="dxa"/>
        <w:tblLayout w:type="fixed"/>
        <w:tblLook w:val="0400" w:firstRow="0" w:lastRow="0" w:firstColumn="0" w:lastColumn="0" w:noHBand="0" w:noVBand="1"/>
      </w:tblPr>
      <w:tblGrid>
        <w:gridCol w:w="5743"/>
        <w:gridCol w:w="1352"/>
      </w:tblGrid>
      <w:tr w:rsidR="00323FF7" w14:paraId="6C7337D2"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3336345C" w14:textId="77777777" w:rsidR="00323FF7" w:rsidRPr="002D4E78" w:rsidRDefault="005F64CF">
            <w:pPr>
              <w:spacing w:before="17"/>
              <w:ind w:left="75" w:right="-20"/>
              <w:jc w:val="both"/>
              <w:rPr>
                <w:rFonts w:ascii="Cambria" w:eastAsia="Cambria" w:hAnsi="Cambria" w:cs="Cambria"/>
                <w:sz w:val="24"/>
                <w:szCs w:val="24"/>
              </w:rPr>
            </w:pPr>
            <w:r w:rsidRPr="002D4E78">
              <w:rPr>
                <w:rFonts w:ascii="Cambria" w:eastAsia="Cambria" w:hAnsi="Cambria" w:cs="Cambria"/>
                <w:sz w:val="24"/>
                <w:szCs w:val="24"/>
              </w:rPr>
              <w:t>NÚMERO DE PLANTAS SOBRE RASANTE</w:t>
            </w:r>
          </w:p>
        </w:tc>
        <w:tc>
          <w:tcPr>
            <w:tcW w:w="1352" w:type="dxa"/>
            <w:tcBorders>
              <w:top w:val="single" w:sz="4" w:space="0" w:color="000000"/>
              <w:left w:val="single" w:sz="4" w:space="0" w:color="000000"/>
              <w:bottom w:val="single" w:sz="4" w:space="0" w:color="000000"/>
              <w:right w:val="single" w:sz="4" w:space="0" w:color="000000"/>
            </w:tcBorders>
          </w:tcPr>
          <w:p w14:paraId="41837D85"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1</w:t>
            </w:r>
          </w:p>
        </w:tc>
      </w:tr>
      <w:tr w:rsidR="00323FF7" w14:paraId="7C57334B"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1B3171B2" w14:textId="77777777" w:rsidR="00323FF7" w:rsidRPr="002D4E78" w:rsidRDefault="005F64CF">
            <w:pPr>
              <w:spacing w:before="17"/>
              <w:ind w:left="75" w:right="-20"/>
              <w:jc w:val="both"/>
              <w:rPr>
                <w:rFonts w:ascii="Cambria" w:eastAsia="Cambria" w:hAnsi="Cambria" w:cs="Cambria"/>
                <w:sz w:val="24"/>
                <w:szCs w:val="24"/>
              </w:rPr>
            </w:pPr>
            <w:r w:rsidRPr="002D4E78">
              <w:rPr>
                <w:rFonts w:ascii="Cambria" w:eastAsia="Cambria" w:hAnsi="Cambria" w:cs="Cambria"/>
                <w:sz w:val="24"/>
                <w:szCs w:val="24"/>
              </w:rPr>
              <w:t>NÚMERO DE PLANTAS BAJO RASANTE</w:t>
            </w:r>
          </w:p>
        </w:tc>
        <w:tc>
          <w:tcPr>
            <w:tcW w:w="1352" w:type="dxa"/>
            <w:tcBorders>
              <w:top w:val="single" w:sz="4" w:space="0" w:color="000000"/>
              <w:left w:val="single" w:sz="4" w:space="0" w:color="000000"/>
              <w:bottom w:val="single" w:sz="4" w:space="0" w:color="000000"/>
              <w:right w:val="single" w:sz="4" w:space="0" w:color="000000"/>
            </w:tcBorders>
          </w:tcPr>
          <w:p w14:paraId="52E37DA0"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0</w:t>
            </w:r>
          </w:p>
        </w:tc>
      </w:tr>
      <w:tr w:rsidR="00323FF7" w14:paraId="15A5DA24"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3857D216"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lastRenderedPageBreak/>
              <w:t>ALTURA DEL EDIFICIO</w:t>
            </w:r>
          </w:p>
        </w:tc>
        <w:tc>
          <w:tcPr>
            <w:tcW w:w="1352" w:type="dxa"/>
            <w:tcBorders>
              <w:top w:val="single" w:sz="4" w:space="0" w:color="000000"/>
              <w:left w:val="single" w:sz="4" w:space="0" w:color="000000"/>
              <w:bottom w:val="single" w:sz="4" w:space="0" w:color="000000"/>
              <w:right w:val="single" w:sz="4" w:space="0" w:color="000000"/>
            </w:tcBorders>
          </w:tcPr>
          <w:p w14:paraId="1C2369FD"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7,00 m.</w:t>
            </w:r>
          </w:p>
        </w:tc>
      </w:tr>
      <w:tr w:rsidR="00323FF7" w14:paraId="335FAFD0"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16AE58A5"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SUPERFICIE CONSTRUIDA TOTAL</w:t>
            </w:r>
          </w:p>
        </w:tc>
        <w:tc>
          <w:tcPr>
            <w:tcW w:w="1352" w:type="dxa"/>
            <w:tcBorders>
              <w:top w:val="single" w:sz="4" w:space="0" w:color="000000"/>
              <w:left w:val="single" w:sz="4" w:space="0" w:color="000000"/>
              <w:bottom w:val="single" w:sz="4" w:space="0" w:color="000000"/>
              <w:right w:val="single" w:sz="4" w:space="0" w:color="000000"/>
            </w:tcBorders>
          </w:tcPr>
          <w:p w14:paraId="398B62F2"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568,00 m2.</w:t>
            </w:r>
          </w:p>
        </w:tc>
      </w:tr>
      <w:tr w:rsidR="00323FF7" w14:paraId="411464F4" w14:textId="77777777">
        <w:trPr>
          <w:trHeight w:val="326"/>
        </w:trPr>
        <w:tc>
          <w:tcPr>
            <w:tcW w:w="5743" w:type="dxa"/>
            <w:tcBorders>
              <w:top w:val="single" w:sz="4" w:space="0" w:color="000000"/>
              <w:left w:val="single" w:sz="4" w:space="0" w:color="000000"/>
              <w:bottom w:val="single" w:sz="4" w:space="0" w:color="000000"/>
              <w:right w:val="single" w:sz="4" w:space="0" w:color="000000"/>
            </w:tcBorders>
          </w:tcPr>
          <w:p w14:paraId="78E8867E"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NIVEL DE OCUPACIÓN (personas)</w:t>
            </w:r>
          </w:p>
        </w:tc>
        <w:tc>
          <w:tcPr>
            <w:tcW w:w="1352" w:type="dxa"/>
            <w:tcBorders>
              <w:top w:val="single" w:sz="4" w:space="0" w:color="000000"/>
              <w:left w:val="single" w:sz="4" w:space="0" w:color="000000"/>
              <w:bottom w:val="single" w:sz="4" w:space="0" w:color="000000"/>
              <w:right w:val="single" w:sz="4" w:space="0" w:color="000000"/>
            </w:tcBorders>
          </w:tcPr>
          <w:p w14:paraId="0B7C7801"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30</w:t>
            </w:r>
          </w:p>
        </w:tc>
      </w:tr>
    </w:tbl>
    <w:p w14:paraId="4671AD05" w14:textId="77777777" w:rsidR="00323FF7" w:rsidRDefault="00323FF7">
      <w:pPr>
        <w:tabs>
          <w:tab w:val="left" w:pos="993"/>
        </w:tabs>
        <w:rPr>
          <w:rFonts w:ascii="Cambria" w:eastAsia="Cambria" w:hAnsi="Cambria" w:cs="Cambria"/>
          <w:sz w:val="24"/>
          <w:szCs w:val="24"/>
        </w:rPr>
      </w:pPr>
    </w:p>
    <w:p w14:paraId="1207847E"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El programa de distribución de dependencias es el siguiente:</w:t>
      </w:r>
    </w:p>
    <w:tbl>
      <w:tblPr>
        <w:tblStyle w:val="affff7"/>
        <w:tblW w:w="10455" w:type="dxa"/>
        <w:tblInd w:w="-1078" w:type="dxa"/>
        <w:tblLayout w:type="fixed"/>
        <w:tblLook w:val="0400" w:firstRow="0" w:lastRow="0" w:firstColumn="0" w:lastColumn="0" w:noHBand="0" w:noVBand="1"/>
      </w:tblPr>
      <w:tblGrid>
        <w:gridCol w:w="991"/>
        <w:gridCol w:w="1032"/>
        <w:gridCol w:w="1842"/>
        <w:gridCol w:w="822"/>
        <w:gridCol w:w="1450"/>
        <w:gridCol w:w="992"/>
        <w:gridCol w:w="1077"/>
        <w:gridCol w:w="1219"/>
        <w:gridCol w:w="1030"/>
      </w:tblGrid>
      <w:tr w:rsidR="00323FF7" w14:paraId="3969CC30" w14:textId="77777777">
        <w:trPr>
          <w:trHeight w:val="282"/>
        </w:trPr>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457289EC" w14:textId="77777777" w:rsidR="00323FF7" w:rsidRDefault="005F64CF">
            <w:pPr>
              <w:spacing w:before="29"/>
              <w:ind w:left="156" w:right="-20"/>
              <w:jc w:val="both"/>
              <w:rPr>
                <w:rFonts w:ascii="Cambria" w:eastAsia="Cambria" w:hAnsi="Cambria" w:cs="Cambria"/>
                <w:sz w:val="24"/>
                <w:szCs w:val="24"/>
              </w:rPr>
            </w:pPr>
            <w:r>
              <w:rPr>
                <w:rFonts w:ascii="Cambria" w:eastAsia="Cambria" w:hAnsi="Cambria" w:cs="Cambria"/>
                <w:b/>
                <w:sz w:val="24"/>
                <w:szCs w:val="24"/>
              </w:rPr>
              <w:t>SALIDA</w:t>
            </w:r>
          </w:p>
        </w:tc>
        <w:tc>
          <w:tcPr>
            <w:tcW w:w="1032" w:type="dxa"/>
            <w:tcBorders>
              <w:top w:val="single" w:sz="4" w:space="0" w:color="000000"/>
              <w:left w:val="single" w:sz="4" w:space="0" w:color="000000"/>
              <w:bottom w:val="single" w:sz="4" w:space="0" w:color="000000"/>
              <w:right w:val="single" w:sz="4" w:space="0" w:color="000000"/>
            </w:tcBorders>
            <w:shd w:val="clear" w:color="auto" w:fill="D9D9D9"/>
          </w:tcPr>
          <w:p w14:paraId="56220CC2" w14:textId="77777777" w:rsidR="00323FF7" w:rsidRDefault="005F64CF">
            <w:pPr>
              <w:spacing w:before="29"/>
              <w:ind w:left="256" w:right="-20"/>
              <w:jc w:val="both"/>
              <w:rPr>
                <w:rFonts w:ascii="Cambria" w:eastAsia="Cambria" w:hAnsi="Cambria" w:cs="Cambria"/>
                <w:sz w:val="24"/>
                <w:szCs w:val="24"/>
              </w:rPr>
            </w:pPr>
            <w:r>
              <w:rPr>
                <w:rFonts w:ascii="Cambria" w:eastAsia="Cambria" w:hAnsi="Cambria" w:cs="Cambria"/>
                <w:b/>
                <w:sz w:val="24"/>
                <w:szCs w:val="24"/>
              </w:rPr>
              <w:t>ZONA</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14:paraId="73504923" w14:textId="77777777" w:rsidR="00323FF7" w:rsidRDefault="005F64CF">
            <w:pPr>
              <w:spacing w:before="29"/>
              <w:ind w:left="261" w:right="-20"/>
              <w:jc w:val="both"/>
              <w:rPr>
                <w:rFonts w:ascii="Cambria" w:eastAsia="Cambria" w:hAnsi="Cambria" w:cs="Cambria"/>
                <w:sz w:val="24"/>
                <w:szCs w:val="24"/>
              </w:rPr>
            </w:pPr>
            <w:r>
              <w:rPr>
                <w:rFonts w:ascii="Cambria" w:eastAsia="Cambria" w:hAnsi="Cambria" w:cs="Cambria"/>
                <w:b/>
                <w:sz w:val="24"/>
                <w:szCs w:val="24"/>
              </w:rPr>
              <w:t>DEPENDENCIA</w:t>
            </w:r>
          </w:p>
        </w:tc>
        <w:tc>
          <w:tcPr>
            <w:tcW w:w="822" w:type="dxa"/>
            <w:tcBorders>
              <w:top w:val="single" w:sz="4" w:space="0" w:color="000000"/>
              <w:left w:val="single" w:sz="4" w:space="0" w:color="000000"/>
              <w:bottom w:val="single" w:sz="4" w:space="0" w:color="000000"/>
              <w:right w:val="single" w:sz="4" w:space="0" w:color="000000"/>
            </w:tcBorders>
            <w:shd w:val="clear" w:color="auto" w:fill="D9D9D9"/>
          </w:tcPr>
          <w:p w14:paraId="6A12BBAC" w14:textId="77777777" w:rsidR="00323FF7" w:rsidRDefault="005F64CF">
            <w:pPr>
              <w:spacing w:before="29"/>
              <w:ind w:left="278" w:right="258"/>
              <w:jc w:val="both"/>
              <w:rPr>
                <w:rFonts w:ascii="Cambria" w:eastAsia="Cambria" w:hAnsi="Cambria" w:cs="Cambria"/>
                <w:sz w:val="24"/>
                <w:szCs w:val="24"/>
              </w:rPr>
            </w:pPr>
            <w:r>
              <w:rPr>
                <w:rFonts w:ascii="Cambria" w:eastAsia="Cambria" w:hAnsi="Cambria" w:cs="Cambria"/>
                <w:b/>
                <w:sz w:val="24"/>
                <w:szCs w:val="24"/>
              </w:rPr>
              <w:t>Nº</w:t>
            </w:r>
          </w:p>
        </w:tc>
        <w:tc>
          <w:tcPr>
            <w:tcW w:w="1450" w:type="dxa"/>
            <w:tcBorders>
              <w:top w:val="single" w:sz="4" w:space="0" w:color="000000"/>
              <w:left w:val="single" w:sz="4" w:space="0" w:color="000000"/>
              <w:bottom w:val="single" w:sz="4" w:space="0" w:color="000000"/>
              <w:right w:val="single" w:sz="4" w:space="0" w:color="000000"/>
            </w:tcBorders>
            <w:shd w:val="clear" w:color="auto" w:fill="D9D9D9"/>
          </w:tcPr>
          <w:p w14:paraId="6BB6AE57" w14:textId="77777777" w:rsidR="00323FF7" w:rsidRDefault="005F64CF">
            <w:pPr>
              <w:spacing w:before="29"/>
              <w:ind w:left="467" w:right="447"/>
              <w:jc w:val="both"/>
              <w:rPr>
                <w:rFonts w:ascii="Cambria" w:eastAsia="Cambria" w:hAnsi="Cambria" w:cs="Cambria"/>
                <w:sz w:val="24"/>
                <w:szCs w:val="24"/>
              </w:rPr>
            </w:pPr>
            <w:r>
              <w:rPr>
                <w:rFonts w:ascii="Cambria" w:eastAsia="Cambria" w:hAnsi="Cambria" w:cs="Cambria"/>
                <w:b/>
                <w:sz w:val="24"/>
                <w:szCs w:val="24"/>
              </w:rPr>
              <w:t>TIPO</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5A4B3F48" w14:textId="77777777" w:rsidR="00323FF7" w:rsidRDefault="005F64CF">
            <w:pPr>
              <w:spacing w:before="29"/>
              <w:ind w:left="141" w:right="-20"/>
              <w:jc w:val="both"/>
              <w:rPr>
                <w:rFonts w:ascii="Cambria" w:eastAsia="Cambria" w:hAnsi="Cambria" w:cs="Cambria"/>
                <w:sz w:val="24"/>
                <w:szCs w:val="24"/>
              </w:rPr>
            </w:pPr>
            <w:r>
              <w:rPr>
                <w:rFonts w:ascii="Cambria" w:eastAsia="Cambria" w:hAnsi="Cambria" w:cs="Cambria"/>
                <w:b/>
                <w:sz w:val="24"/>
                <w:szCs w:val="24"/>
              </w:rPr>
              <w:t>RIESGO</w:t>
            </w: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13C79AC8" w14:textId="77777777" w:rsidR="00323FF7" w:rsidRDefault="005F64CF">
            <w:pPr>
              <w:spacing w:before="29"/>
              <w:ind w:left="224" w:right="-20"/>
              <w:jc w:val="both"/>
              <w:rPr>
                <w:rFonts w:ascii="Cambria" w:eastAsia="Cambria" w:hAnsi="Cambria" w:cs="Cambria"/>
                <w:sz w:val="24"/>
                <w:szCs w:val="24"/>
              </w:rPr>
            </w:pPr>
            <w:r>
              <w:rPr>
                <w:rFonts w:ascii="Cambria" w:eastAsia="Cambria" w:hAnsi="Cambria" w:cs="Cambria"/>
                <w:b/>
                <w:sz w:val="24"/>
                <w:szCs w:val="24"/>
              </w:rPr>
              <w:t>S. UTIL</w:t>
            </w:r>
          </w:p>
        </w:tc>
        <w:tc>
          <w:tcPr>
            <w:tcW w:w="1219" w:type="dxa"/>
            <w:tcBorders>
              <w:top w:val="single" w:sz="4" w:space="0" w:color="000000"/>
              <w:left w:val="single" w:sz="4" w:space="0" w:color="000000"/>
              <w:bottom w:val="single" w:sz="4" w:space="0" w:color="000000"/>
              <w:right w:val="single" w:sz="4" w:space="0" w:color="000000"/>
            </w:tcBorders>
            <w:shd w:val="clear" w:color="auto" w:fill="D9D9D9"/>
          </w:tcPr>
          <w:p w14:paraId="6B89942A" w14:textId="77777777" w:rsidR="00323FF7" w:rsidRDefault="005F64CF">
            <w:pPr>
              <w:spacing w:before="29"/>
              <w:ind w:left="201" w:right="-20"/>
              <w:jc w:val="both"/>
              <w:rPr>
                <w:rFonts w:ascii="Cambria" w:eastAsia="Cambria" w:hAnsi="Cambria" w:cs="Cambria"/>
                <w:sz w:val="24"/>
                <w:szCs w:val="24"/>
              </w:rPr>
            </w:pPr>
            <w:r>
              <w:rPr>
                <w:rFonts w:ascii="Cambria" w:eastAsia="Cambria" w:hAnsi="Cambria" w:cs="Cambria"/>
                <w:b/>
                <w:sz w:val="24"/>
                <w:szCs w:val="24"/>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1806013A" w14:textId="77777777" w:rsidR="00323FF7" w:rsidRDefault="005F64CF">
            <w:pPr>
              <w:spacing w:before="29"/>
              <w:ind w:left="185" w:right="-20"/>
              <w:jc w:val="both"/>
              <w:rPr>
                <w:rFonts w:ascii="Cambria" w:eastAsia="Cambria" w:hAnsi="Cambria" w:cs="Cambria"/>
                <w:sz w:val="24"/>
                <w:szCs w:val="24"/>
              </w:rPr>
            </w:pPr>
            <w:r>
              <w:rPr>
                <w:rFonts w:ascii="Cambria" w:eastAsia="Cambria" w:hAnsi="Cambria" w:cs="Cambria"/>
                <w:b/>
                <w:sz w:val="24"/>
                <w:szCs w:val="24"/>
              </w:rPr>
              <w:t>AFORO</w:t>
            </w:r>
          </w:p>
        </w:tc>
      </w:tr>
      <w:tr w:rsidR="00323FF7" w14:paraId="51C2F2C7"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2ACB172B" w14:textId="77777777" w:rsidR="00323FF7" w:rsidRDefault="005F64CF">
            <w:pPr>
              <w:spacing w:before="29"/>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4C449C45" w14:textId="77777777" w:rsidR="00323FF7" w:rsidRDefault="005F64CF">
            <w:pPr>
              <w:spacing w:before="29"/>
              <w:ind w:left="221"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7F2BE020" w14:textId="77777777" w:rsidR="00323FF7" w:rsidRDefault="005F64CF">
            <w:pPr>
              <w:spacing w:before="29"/>
              <w:ind w:left="546" w:right="-20"/>
              <w:jc w:val="both"/>
              <w:rPr>
                <w:rFonts w:ascii="Cambria" w:eastAsia="Cambria" w:hAnsi="Cambria" w:cs="Cambria"/>
                <w:sz w:val="24"/>
                <w:szCs w:val="24"/>
              </w:rPr>
            </w:pPr>
            <w:r>
              <w:rPr>
                <w:rFonts w:ascii="Cambria" w:eastAsia="Cambria" w:hAnsi="Cambria" w:cs="Cambria"/>
                <w:b/>
                <w:sz w:val="24"/>
                <w:szCs w:val="24"/>
              </w:rPr>
              <w:t>Gimnasio</w:t>
            </w:r>
          </w:p>
        </w:tc>
        <w:tc>
          <w:tcPr>
            <w:tcW w:w="822" w:type="dxa"/>
            <w:tcBorders>
              <w:top w:val="single" w:sz="4" w:space="0" w:color="000000"/>
              <w:left w:val="single" w:sz="4" w:space="0" w:color="000000"/>
              <w:bottom w:val="single" w:sz="4" w:space="0" w:color="000000"/>
              <w:right w:val="single" w:sz="4" w:space="0" w:color="000000"/>
            </w:tcBorders>
          </w:tcPr>
          <w:p w14:paraId="51421C64" w14:textId="77777777" w:rsidR="00323FF7" w:rsidRDefault="005F64CF">
            <w:pPr>
              <w:spacing w:before="29"/>
              <w:ind w:left="238" w:right="217"/>
              <w:jc w:val="both"/>
              <w:rPr>
                <w:rFonts w:ascii="Cambria" w:eastAsia="Cambria" w:hAnsi="Cambria" w:cs="Cambria"/>
                <w:sz w:val="24"/>
                <w:szCs w:val="24"/>
              </w:rPr>
            </w:pPr>
            <w:r>
              <w:rPr>
                <w:rFonts w:ascii="Cambria" w:eastAsia="Cambria" w:hAnsi="Cambria" w:cs="Cambria"/>
                <w:b/>
                <w:sz w:val="24"/>
                <w:szCs w:val="24"/>
              </w:rPr>
              <w:t>001</w:t>
            </w:r>
          </w:p>
        </w:tc>
        <w:tc>
          <w:tcPr>
            <w:tcW w:w="1450" w:type="dxa"/>
            <w:tcBorders>
              <w:top w:val="single" w:sz="4" w:space="0" w:color="000000"/>
              <w:left w:val="single" w:sz="4" w:space="0" w:color="000000"/>
              <w:bottom w:val="single" w:sz="4" w:space="0" w:color="000000"/>
              <w:right w:val="single" w:sz="4" w:space="0" w:color="000000"/>
            </w:tcBorders>
          </w:tcPr>
          <w:p w14:paraId="70481067" w14:textId="77777777" w:rsidR="00323FF7" w:rsidRDefault="00323FF7">
            <w:pPr>
              <w:jc w:val="both"/>
              <w:rPr>
                <w:rFonts w:ascii="Cambria" w:eastAsia="Cambria" w:hAnsi="Cambria" w:cs="Cambria"/>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17AA24B9" w14:textId="77777777" w:rsidR="00323FF7" w:rsidRDefault="005F64CF">
            <w:pPr>
              <w:spacing w:before="29"/>
              <w:ind w:left="323" w:right="302"/>
              <w:jc w:val="both"/>
              <w:rPr>
                <w:rFonts w:ascii="Cambria" w:eastAsia="Cambria" w:hAnsi="Cambria" w:cs="Cambria"/>
                <w:sz w:val="24"/>
                <w:szCs w:val="24"/>
              </w:rPr>
            </w:pPr>
            <w:r>
              <w:rPr>
                <w:rFonts w:ascii="Cambria" w:eastAsia="Cambria" w:hAnsi="Cambria" w:cs="Cambria"/>
                <w:b/>
                <w:sz w:val="24"/>
                <w:szCs w:val="24"/>
              </w:rPr>
              <w:t>NO</w:t>
            </w:r>
          </w:p>
        </w:tc>
        <w:tc>
          <w:tcPr>
            <w:tcW w:w="1077" w:type="dxa"/>
            <w:tcBorders>
              <w:top w:val="single" w:sz="4" w:space="0" w:color="000000"/>
              <w:left w:val="single" w:sz="4" w:space="0" w:color="000000"/>
              <w:bottom w:val="single" w:sz="4" w:space="0" w:color="000000"/>
              <w:right w:val="single" w:sz="4" w:space="0" w:color="000000"/>
            </w:tcBorders>
          </w:tcPr>
          <w:p w14:paraId="754F96DC" w14:textId="77777777" w:rsidR="00323FF7" w:rsidRDefault="005F64CF">
            <w:pPr>
              <w:spacing w:before="29"/>
              <w:ind w:left="286" w:right="-20"/>
              <w:jc w:val="both"/>
              <w:rPr>
                <w:rFonts w:ascii="Cambria" w:eastAsia="Cambria" w:hAnsi="Cambria" w:cs="Cambria"/>
                <w:sz w:val="24"/>
                <w:szCs w:val="24"/>
              </w:rPr>
            </w:pPr>
            <w:r>
              <w:rPr>
                <w:rFonts w:ascii="Cambria" w:eastAsia="Cambria" w:hAnsi="Cambria" w:cs="Cambria"/>
                <w:b/>
                <w:sz w:val="24"/>
                <w:szCs w:val="24"/>
              </w:rPr>
              <w:t>402,00</w:t>
            </w:r>
          </w:p>
        </w:tc>
        <w:tc>
          <w:tcPr>
            <w:tcW w:w="1219" w:type="dxa"/>
            <w:tcBorders>
              <w:top w:val="single" w:sz="4" w:space="0" w:color="000000"/>
              <w:left w:val="single" w:sz="4" w:space="0" w:color="000000"/>
              <w:bottom w:val="single" w:sz="4" w:space="0" w:color="000000"/>
              <w:right w:val="single" w:sz="4" w:space="0" w:color="000000"/>
            </w:tcBorders>
          </w:tcPr>
          <w:p w14:paraId="095B64F8" w14:textId="77777777" w:rsidR="00323FF7" w:rsidRDefault="005F64CF">
            <w:pPr>
              <w:spacing w:before="29"/>
              <w:ind w:left="357" w:right="-20"/>
              <w:jc w:val="both"/>
              <w:rPr>
                <w:rFonts w:ascii="Cambria" w:eastAsia="Cambria" w:hAnsi="Cambria" w:cs="Cambria"/>
                <w:sz w:val="24"/>
                <w:szCs w:val="24"/>
              </w:rPr>
            </w:pPr>
            <w:r>
              <w:rPr>
                <w:rFonts w:ascii="Cambria" w:eastAsia="Cambria" w:hAnsi="Cambria" w:cs="Cambria"/>
                <w:b/>
                <w:sz w:val="24"/>
                <w:szCs w:val="24"/>
              </w:rPr>
              <w:t>416,00</w:t>
            </w:r>
          </w:p>
        </w:tc>
        <w:tc>
          <w:tcPr>
            <w:tcW w:w="1030" w:type="dxa"/>
            <w:tcBorders>
              <w:top w:val="single" w:sz="4" w:space="0" w:color="000000"/>
              <w:left w:val="single" w:sz="4" w:space="0" w:color="000000"/>
              <w:bottom w:val="single" w:sz="4" w:space="0" w:color="000000"/>
              <w:right w:val="single" w:sz="4" w:space="0" w:color="000000"/>
            </w:tcBorders>
          </w:tcPr>
          <w:p w14:paraId="123D3911" w14:textId="77777777" w:rsidR="00323FF7" w:rsidRDefault="005F64CF">
            <w:pPr>
              <w:spacing w:before="29"/>
              <w:ind w:left="386" w:right="367"/>
              <w:jc w:val="both"/>
              <w:rPr>
                <w:rFonts w:ascii="Cambria" w:eastAsia="Cambria" w:hAnsi="Cambria" w:cs="Cambria"/>
                <w:sz w:val="24"/>
                <w:szCs w:val="24"/>
              </w:rPr>
            </w:pPr>
            <w:r>
              <w:rPr>
                <w:rFonts w:ascii="Cambria" w:eastAsia="Cambria" w:hAnsi="Cambria" w:cs="Cambria"/>
                <w:b/>
                <w:sz w:val="24"/>
                <w:szCs w:val="24"/>
              </w:rPr>
              <w:t>80</w:t>
            </w:r>
          </w:p>
        </w:tc>
      </w:tr>
      <w:tr w:rsidR="00323FF7" w14:paraId="3F101734"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3EE89F93" w14:textId="77777777" w:rsidR="00323FF7" w:rsidRDefault="005F64CF">
            <w:pPr>
              <w:spacing w:before="29"/>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7D3E97BA" w14:textId="77777777" w:rsidR="00323FF7" w:rsidRDefault="005F64CF">
            <w:pPr>
              <w:spacing w:before="29"/>
              <w:ind w:left="221"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654FA5CA" w14:textId="77777777" w:rsidR="00323FF7" w:rsidRDefault="005F64CF">
            <w:pPr>
              <w:spacing w:before="29"/>
              <w:ind w:left="546" w:right="-20"/>
              <w:jc w:val="both"/>
              <w:rPr>
                <w:rFonts w:ascii="Cambria" w:eastAsia="Cambria" w:hAnsi="Cambria" w:cs="Cambria"/>
                <w:sz w:val="24"/>
                <w:szCs w:val="24"/>
              </w:rPr>
            </w:pPr>
            <w:r>
              <w:rPr>
                <w:rFonts w:ascii="Cambria" w:eastAsia="Cambria" w:hAnsi="Cambria" w:cs="Cambria"/>
                <w:b/>
                <w:sz w:val="24"/>
                <w:szCs w:val="24"/>
              </w:rPr>
              <w:t>Despacho</w:t>
            </w:r>
          </w:p>
        </w:tc>
        <w:tc>
          <w:tcPr>
            <w:tcW w:w="822" w:type="dxa"/>
            <w:tcBorders>
              <w:top w:val="single" w:sz="4" w:space="0" w:color="000000"/>
              <w:left w:val="single" w:sz="4" w:space="0" w:color="000000"/>
              <w:bottom w:val="single" w:sz="4" w:space="0" w:color="000000"/>
              <w:right w:val="single" w:sz="4" w:space="0" w:color="000000"/>
            </w:tcBorders>
          </w:tcPr>
          <w:p w14:paraId="3B9833E3" w14:textId="77777777" w:rsidR="00323FF7" w:rsidRDefault="005F64CF">
            <w:pPr>
              <w:spacing w:before="29"/>
              <w:ind w:left="238" w:right="217"/>
              <w:jc w:val="both"/>
              <w:rPr>
                <w:rFonts w:ascii="Cambria" w:eastAsia="Cambria" w:hAnsi="Cambria" w:cs="Cambria"/>
                <w:sz w:val="24"/>
                <w:szCs w:val="24"/>
              </w:rPr>
            </w:pPr>
            <w:r>
              <w:rPr>
                <w:rFonts w:ascii="Cambria" w:eastAsia="Cambria" w:hAnsi="Cambria" w:cs="Cambria"/>
                <w:b/>
                <w:sz w:val="24"/>
                <w:szCs w:val="24"/>
              </w:rPr>
              <w:t>003</w:t>
            </w:r>
          </w:p>
        </w:tc>
        <w:tc>
          <w:tcPr>
            <w:tcW w:w="1450" w:type="dxa"/>
            <w:tcBorders>
              <w:top w:val="single" w:sz="4" w:space="0" w:color="000000"/>
              <w:left w:val="single" w:sz="4" w:space="0" w:color="000000"/>
              <w:bottom w:val="single" w:sz="4" w:space="0" w:color="000000"/>
              <w:right w:val="single" w:sz="4" w:space="0" w:color="000000"/>
            </w:tcBorders>
          </w:tcPr>
          <w:p w14:paraId="590B6ED2" w14:textId="77777777" w:rsidR="00323FF7" w:rsidRDefault="00323FF7">
            <w:pPr>
              <w:jc w:val="both"/>
              <w:rPr>
                <w:rFonts w:ascii="Cambria" w:eastAsia="Cambria" w:hAnsi="Cambria" w:cs="Cambria"/>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26A74296" w14:textId="77777777" w:rsidR="00323FF7" w:rsidRDefault="005F64CF">
            <w:pPr>
              <w:spacing w:before="29"/>
              <w:ind w:left="373" w:right="352"/>
              <w:jc w:val="both"/>
              <w:rPr>
                <w:rFonts w:ascii="Cambria" w:eastAsia="Cambria" w:hAnsi="Cambria" w:cs="Cambria"/>
                <w:sz w:val="24"/>
                <w:szCs w:val="24"/>
              </w:rPr>
            </w:pPr>
            <w:r>
              <w:rPr>
                <w:rFonts w:ascii="Cambria" w:eastAsia="Cambria" w:hAnsi="Cambria" w:cs="Cambria"/>
                <w:b/>
                <w:sz w:val="24"/>
                <w:szCs w:val="24"/>
              </w:rPr>
              <w:t>SI</w:t>
            </w:r>
          </w:p>
        </w:tc>
        <w:tc>
          <w:tcPr>
            <w:tcW w:w="1077" w:type="dxa"/>
            <w:tcBorders>
              <w:top w:val="single" w:sz="4" w:space="0" w:color="000000"/>
              <w:left w:val="single" w:sz="4" w:space="0" w:color="000000"/>
              <w:bottom w:val="single" w:sz="4" w:space="0" w:color="000000"/>
              <w:right w:val="single" w:sz="4" w:space="0" w:color="000000"/>
            </w:tcBorders>
          </w:tcPr>
          <w:p w14:paraId="79B2353A" w14:textId="77777777" w:rsidR="00323FF7" w:rsidRDefault="005F64CF">
            <w:pPr>
              <w:spacing w:before="29"/>
              <w:ind w:left="336" w:right="-20"/>
              <w:jc w:val="both"/>
              <w:rPr>
                <w:rFonts w:ascii="Cambria" w:eastAsia="Cambria" w:hAnsi="Cambria" w:cs="Cambria"/>
                <w:sz w:val="24"/>
                <w:szCs w:val="24"/>
              </w:rPr>
            </w:pPr>
            <w:r>
              <w:rPr>
                <w:rFonts w:ascii="Cambria" w:eastAsia="Cambria" w:hAnsi="Cambria" w:cs="Cambria"/>
                <w:b/>
                <w:sz w:val="24"/>
                <w:szCs w:val="24"/>
              </w:rPr>
              <w:t>11,00</w:t>
            </w:r>
          </w:p>
        </w:tc>
        <w:tc>
          <w:tcPr>
            <w:tcW w:w="1219" w:type="dxa"/>
            <w:tcBorders>
              <w:top w:val="single" w:sz="4" w:space="0" w:color="000000"/>
              <w:left w:val="single" w:sz="4" w:space="0" w:color="000000"/>
              <w:bottom w:val="single" w:sz="4" w:space="0" w:color="000000"/>
              <w:right w:val="single" w:sz="4" w:space="0" w:color="000000"/>
            </w:tcBorders>
          </w:tcPr>
          <w:p w14:paraId="44B0EFE0" w14:textId="77777777" w:rsidR="00323FF7" w:rsidRDefault="005F64CF">
            <w:pPr>
              <w:spacing w:before="29"/>
              <w:ind w:left="402" w:right="-20"/>
              <w:jc w:val="both"/>
              <w:rPr>
                <w:rFonts w:ascii="Cambria" w:eastAsia="Cambria" w:hAnsi="Cambria" w:cs="Cambria"/>
                <w:sz w:val="24"/>
                <w:szCs w:val="24"/>
              </w:rPr>
            </w:pPr>
            <w:r>
              <w:rPr>
                <w:rFonts w:ascii="Cambria" w:eastAsia="Cambria" w:hAnsi="Cambria" w:cs="Cambria"/>
                <w:b/>
                <w:sz w:val="24"/>
                <w:szCs w:val="24"/>
              </w:rPr>
              <w:t>12,00</w:t>
            </w:r>
          </w:p>
        </w:tc>
        <w:tc>
          <w:tcPr>
            <w:tcW w:w="1030" w:type="dxa"/>
            <w:tcBorders>
              <w:top w:val="single" w:sz="4" w:space="0" w:color="000000"/>
              <w:left w:val="single" w:sz="4" w:space="0" w:color="000000"/>
              <w:bottom w:val="single" w:sz="4" w:space="0" w:color="000000"/>
              <w:right w:val="single" w:sz="4" w:space="0" w:color="000000"/>
            </w:tcBorders>
          </w:tcPr>
          <w:p w14:paraId="52EF3D50" w14:textId="77777777" w:rsidR="00323FF7" w:rsidRDefault="005F64CF">
            <w:pPr>
              <w:spacing w:before="29"/>
              <w:ind w:left="432" w:right="411"/>
              <w:jc w:val="both"/>
              <w:rPr>
                <w:rFonts w:ascii="Cambria" w:eastAsia="Cambria" w:hAnsi="Cambria" w:cs="Cambria"/>
                <w:sz w:val="24"/>
                <w:szCs w:val="24"/>
              </w:rPr>
            </w:pPr>
            <w:r>
              <w:rPr>
                <w:rFonts w:ascii="Cambria" w:eastAsia="Cambria" w:hAnsi="Cambria" w:cs="Cambria"/>
                <w:b/>
                <w:sz w:val="24"/>
                <w:szCs w:val="24"/>
              </w:rPr>
              <w:t>1</w:t>
            </w:r>
          </w:p>
        </w:tc>
      </w:tr>
      <w:tr w:rsidR="00323FF7" w14:paraId="1BA4A67F"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7570A5E" w14:textId="77777777" w:rsidR="00323FF7" w:rsidRDefault="005F64CF">
            <w:pPr>
              <w:spacing w:before="28"/>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1135A83F" w14:textId="77777777" w:rsidR="00323FF7" w:rsidRDefault="005F64CF">
            <w:pPr>
              <w:spacing w:before="28"/>
              <w:ind w:left="222"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5284222C" w14:textId="77777777" w:rsidR="00323FF7" w:rsidRDefault="005F64CF">
            <w:pPr>
              <w:spacing w:before="28"/>
              <w:ind w:left="577" w:right="-20"/>
              <w:jc w:val="both"/>
              <w:rPr>
                <w:rFonts w:ascii="Cambria" w:eastAsia="Cambria" w:hAnsi="Cambria" w:cs="Cambria"/>
                <w:sz w:val="24"/>
                <w:szCs w:val="24"/>
              </w:rPr>
            </w:pPr>
            <w:r>
              <w:rPr>
                <w:rFonts w:ascii="Cambria" w:eastAsia="Cambria" w:hAnsi="Cambria" w:cs="Cambria"/>
                <w:b/>
                <w:sz w:val="24"/>
                <w:szCs w:val="24"/>
              </w:rPr>
              <w:t>Almacén</w:t>
            </w:r>
          </w:p>
        </w:tc>
        <w:tc>
          <w:tcPr>
            <w:tcW w:w="822" w:type="dxa"/>
            <w:tcBorders>
              <w:top w:val="single" w:sz="4" w:space="0" w:color="000000"/>
              <w:left w:val="single" w:sz="4" w:space="0" w:color="000000"/>
              <w:bottom w:val="single" w:sz="4" w:space="0" w:color="000000"/>
              <w:right w:val="single" w:sz="4" w:space="0" w:color="000000"/>
            </w:tcBorders>
          </w:tcPr>
          <w:p w14:paraId="321FCF0C" w14:textId="77777777" w:rsidR="00323FF7" w:rsidRDefault="005F64CF">
            <w:pPr>
              <w:spacing w:before="28"/>
              <w:ind w:left="238" w:right="217"/>
              <w:jc w:val="both"/>
              <w:rPr>
                <w:rFonts w:ascii="Cambria" w:eastAsia="Cambria" w:hAnsi="Cambria" w:cs="Cambria"/>
                <w:sz w:val="24"/>
                <w:szCs w:val="24"/>
              </w:rPr>
            </w:pPr>
            <w:r>
              <w:rPr>
                <w:rFonts w:ascii="Cambria" w:eastAsia="Cambria" w:hAnsi="Cambria" w:cs="Cambria"/>
                <w:b/>
                <w:sz w:val="24"/>
                <w:szCs w:val="24"/>
              </w:rPr>
              <w:t>004</w:t>
            </w:r>
          </w:p>
        </w:tc>
        <w:tc>
          <w:tcPr>
            <w:tcW w:w="1450" w:type="dxa"/>
            <w:tcBorders>
              <w:top w:val="single" w:sz="4" w:space="0" w:color="000000"/>
              <w:left w:val="single" w:sz="4" w:space="0" w:color="000000"/>
              <w:bottom w:val="single" w:sz="4" w:space="0" w:color="000000"/>
              <w:right w:val="single" w:sz="4" w:space="0" w:color="000000"/>
            </w:tcBorders>
          </w:tcPr>
          <w:p w14:paraId="0956C9C4" w14:textId="77777777" w:rsidR="00323FF7" w:rsidRDefault="00323FF7">
            <w:pPr>
              <w:jc w:val="both"/>
              <w:rPr>
                <w:rFonts w:ascii="Cambria" w:eastAsia="Cambria" w:hAnsi="Cambria" w:cs="Cambria"/>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618725D7" w14:textId="77777777" w:rsidR="00323FF7" w:rsidRDefault="005F64CF">
            <w:pPr>
              <w:spacing w:before="28"/>
              <w:ind w:left="323" w:right="302"/>
              <w:jc w:val="both"/>
              <w:rPr>
                <w:rFonts w:ascii="Cambria" w:eastAsia="Cambria" w:hAnsi="Cambria" w:cs="Cambria"/>
                <w:sz w:val="24"/>
                <w:szCs w:val="24"/>
              </w:rPr>
            </w:pPr>
            <w:r>
              <w:rPr>
                <w:rFonts w:ascii="Cambria" w:eastAsia="Cambria" w:hAnsi="Cambria" w:cs="Cambria"/>
                <w:b/>
                <w:sz w:val="24"/>
                <w:szCs w:val="24"/>
              </w:rPr>
              <w:t>NO</w:t>
            </w:r>
          </w:p>
        </w:tc>
        <w:tc>
          <w:tcPr>
            <w:tcW w:w="1077" w:type="dxa"/>
            <w:tcBorders>
              <w:top w:val="single" w:sz="4" w:space="0" w:color="000000"/>
              <w:left w:val="single" w:sz="4" w:space="0" w:color="000000"/>
              <w:bottom w:val="single" w:sz="4" w:space="0" w:color="000000"/>
              <w:right w:val="single" w:sz="4" w:space="0" w:color="000000"/>
            </w:tcBorders>
          </w:tcPr>
          <w:p w14:paraId="18C38771" w14:textId="77777777" w:rsidR="00323FF7" w:rsidRDefault="005F64CF">
            <w:pPr>
              <w:spacing w:before="28"/>
              <w:ind w:left="331" w:right="-20"/>
              <w:jc w:val="both"/>
              <w:rPr>
                <w:rFonts w:ascii="Cambria" w:eastAsia="Cambria" w:hAnsi="Cambria" w:cs="Cambria"/>
                <w:sz w:val="24"/>
                <w:szCs w:val="24"/>
              </w:rPr>
            </w:pPr>
            <w:r>
              <w:rPr>
                <w:rFonts w:ascii="Cambria" w:eastAsia="Cambria" w:hAnsi="Cambria" w:cs="Cambria"/>
                <w:b/>
                <w:sz w:val="24"/>
                <w:szCs w:val="24"/>
              </w:rPr>
              <w:t>13,00</w:t>
            </w:r>
          </w:p>
        </w:tc>
        <w:tc>
          <w:tcPr>
            <w:tcW w:w="1219" w:type="dxa"/>
            <w:tcBorders>
              <w:top w:val="single" w:sz="4" w:space="0" w:color="000000"/>
              <w:left w:val="single" w:sz="4" w:space="0" w:color="000000"/>
              <w:bottom w:val="single" w:sz="4" w:space="0" w:color="000000"/>
              <w:right w:val="single" w:sz="4" w:space="0" w:color="000000"/>
            </w:tcBorders>
          </w:tcPr>
          <w:p w14:paraId="202FC7D4" w14:textId="77777777" w:rsidR="00323FF7" w:rsidRDefault="005F64CF">
            <w:pPr>
              <w:spacing w:before="28"/>
              <w:ind w:left="402" w:right="-20"/>
              <w:jc w:val="both"/>
              <w:rPr>
                <w:rFonts w:ascii="Cambria" w:eastAsia="Cambria" w:hAnsi="Cambria" w:cs="Cambria"/>
                <w:sz w:val="24"/>
                <w:szCs w:val="24"/>
              </w:rPr>
            </w:pPr>
            <w:r>
              <w:rPr>
                <w:rFonts w:ascii="Cambria" w:eastAsia="Cambria" w:hAnsi="Cambria" w:cs="Cambria"/>
                <w:b/>
                <w:sz w:val="24"/>
                <w:szCs w:val="24"/>
              </w:rPr>
              <w:t>14,00</w:t>
            </w:r>
          </w:p>
        </w:tc>
        <w:tc>
          <w:tcPr>
            <w:tcW w:w="1030" w:type="dxa"/>
            <w:tcBorders>
              <w:top w:val="single" w:sz="4" w:space="0" w:color="000000"/>
              <w:left w:val="single" w:sz="4" w:space="0" w:color="000000"/>
              <w:bottom w:val="single" w:sz="4" w:space="0" w:color="000000"/>
              <w:right w:val="single" w:sz="4" w:space="0" w:color="000000"/>
            </w:tcBorders>
          </w:tcPr>
          <w:p w14:paraId="6411D852" w14:textId="77777777" w:rsidR="00323FF7" w:rsidRDefault="00323FF7">
            <w:pPr>
              <w:jc w:val="both"/>
              <w:rPr>
                <w:rFonts w:ascii="Cambria" w:eastAsia="Cambria" w:hAnsi="Cambria" w:cs="Cambria"/>
                <w:sz w:val="24"/>
                <w:szCs w:val="24"/>
              </w:rPr>
            </w:pPr>
          </w:p>
        </w:tc>
      </w:tr>
      <w:tr w:rsidR="00323FF7" w14:paraId="6A3079D0"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16940E69" w14:textId="77777777" w:rsidR="00323FF7" w:rsidRDefault="005F64CF">
            <w:pPr>
              <w:spacing w:before="28"/>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48F9956E" w14:textId="77777777" w:rsidR="00323FF7" w:rsidRDefault="005F64CF">
            <w:pPr>
              <w:spacing w:before="28"/>
              <w:ind w:left="222"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29E67B26" w14:textId="77777777" w:rsidR="00323FF7" w:rsidRDefault="005F64CF">
            <w:pPr>
              <w:spacing w:before="28"/>
              <w:ind w:left="309" w:right="-20"/>
              <w:jc w:val="both"/>
              <w:rPr>
                <w:rFonts w:ascii="Cambria" w:eastAsia="Cambria" w:hAnsi="Cambria" w:cs="Cambria"/>
                <w:sz w:val="24"/>
                <w:szCs w:val="24"/>
              </w:rPr>
            </w:pPr>
            <w:r>
              <w:rPr>
                <w:rFonts w:ascii="Cambria" w:eastAsia="Cambria" w:hAnsi="Cambria" w:cs="Cambria"/>
                <w:b/>
                <w:sz w:val="24"/>
                <w:szCs w:val="24"/>
              </w:rPr>
              <w:t>Aseo Masculino</w:t>
            </w:r>
          </w:p>
        </w:tc>
        <w:tc>
          <w:tcPr>
            <w:tcW w:w="822" w:type="dxa"/>
            <w:tcBorders>
              <w:top w:val="single" w:sz="4" w:space="0" w:color="000000"/>
              <w:left w:val="single" w:sz="4" w:space="0" w:color="000000"/>
              <w:bottom w:val="single" w:sz="4" w:space="0" w:color="000000"/>
              <w:right w:val="single" w:sz="4" w:space="0" w:color="000000"/>
            </w:tcBorders>
          </w:tcPr>
          <w:p w14:paraId="0A0F20A6" w14:textId="77777777" w:rsidR="00323FF7" w:rsidRDefault="005F64CF">
            <w:pPr>
              <w:spacing w:before="28"/>
              <w:ind w:left="271" w:right="-20"/>
              <w:jc w:val="both"/>
              <w:rPr>
                <w:rFonts w:ascii="Cambria" w:eastAsia="Cambria" w:hAnsi="Cambria" w:cs="Cambria"/>
                <w:sz w:val="24"/>
                <w:szCs w:val="24"/>
              </w:rPr>
            </w:pPr>
            <w:r>
              <w:rPr>
                <w:rFonts w:ascii="Cambria" w:eastAsia="Cambria" w:hAnsi="Cambria" w:cs="Cambria"/>
                <w:b/>
                <w:sz w:val="24"/>
                <w:szCs w:val="24"/>
              </w:rPr>
              <w:t>006</w:t>
            </w:r>
          </w:p>
        </w:tc>
        <w:tc>
          <w:tcPr>
            <w:tcW w:w="1450" w:type="dxa"/>
            <w:tcBorders>
              <w:top w:val="single" w:sz="4" w:space="0" w:color="000000"/>
              <w:left w:val="single" w:sz="4" w:space="0" w:color="000000"/>
              <w:bottom w:val="single" w:sz="4" w:space="0" w:color="000000"/>
              <w:right w:val="single" w:sz="4" w:space="0" w:color="000000"/>
            </w:tcBorders>
          </w:tcPr>
          <w:p w14:paraId="01642A7E" w14:textId="77777777" w:rsidR="00323FF7" w:rsidRDefault="005F64CF">
            <w:pPr>
              <w:spacing w:before="28"/>
              <w:ind w:left="260" w:right="-20"/>
              <w:jc w:val="both"/>
              <w:rPr>
                <w:rFonts w:ascii="Cambria" w:eastAsia="Cambria" w:hAnsi="Cambria" w:cs="Cambria"/>
                <w:sz w:val="24"/>
                <w:szCs w:val="24"/>
              </w:rPr>
            </w:pPr>
            <w:r>
              <w:rPr>
                <w:rFonts w:ascii="Cambria" w:eastAsia="Cambria" w:hAnsi="Cambria" w:cs="Cambria"/>
                <w:b/>
                <w:sz w:val="24"/>
                <w:szCs w:val="24"/>
              </w:rPr>
              <w:t>ALUMNOS</w:t>
            </w:r>
          </w:p>
        </w:tc>
        <w:tc>
          <w:tcPr>
            <w:tcW w:w="992" w:type="dxa"/>
            <w:tcBorders>
              <w:top w:val="single" w:sz="4" w:space="0" w:color="000000"/>
              <w:left w:val="single" w:sz="4" w:space="0" w:color="000000"/>
              <w:bottom w:val="single" w:sz="4" w:space="0" w:color="000000"/>
              <w:right w:val="single" w:sz="4" w:space="0" w:color="000000"/>
            </w:tcBorders>
          </w:tcPr>
          <w:p w14:paraId="7ABEE15C" w14:textId="77777777" w:rsidR="00323FF7" w:rsidRDefault="005F64CF">
            <w:pPr>
              <w:spacing w:before="28"/>
              <w:ind w:left="323" w:right="302"/>
              <w:jc w:val="both"/>
              <w:rPr>
                <w:rFonts w:ascii="Cambria" w:eastAsia="Cambria" w:hAnsi="Cambria" w:cs="Cambria"/>
                <w:sz w:val="24"/>
                <w:szCs w:val="24"/>
              </w:rPr>
            </w:pPr>
            <w:r>
              <w:rPr>
                <w:rFonts w:ascii="Cambria" w:eastAsia="Cambria" w:hAnsi="Cambria" w:cs="Cambria"/>
                <w:b/>
                <w:sz w:val="24"/>
                <w:szCs w:val="24"/>
              </w:rPr>
              <w:t>NO</w:t>
            </w:r>
          </w:p>
        </w:tc>
        <w:tc>
          <w:tcPr>
            <w:tcW w:w="1077" w:type="dxa"/>
            <w:tcBorders>
              <w:top w:val="single" w:sz="4" w:space="0" w:color="000000"/>
              <w:left w:val="single" w:sz="4" w:space="0" w:color="000000"/>
              <w:bottom w:val="single" w:sz="4" w:space="0" w:color="000000"/>
              <w:right w:val="single" w:sz="4" w:space="0" w:color="000000"/>
            </w:tcBorders>
          </w:tcPr>
          <w:p w14:paraId="07D89278" w14:textId="77777777" w:rsidR="00323FF7" w:rsidRDefault="005F64CF">
            <w:pPr>
              <w:spacing w:before="28"/>
              <w:ind w:left="332" w:right="-20"/>
              <w:jc w:val="both"/>
              <w:rPr>
                <w:rFonts w:ascii="Cambria" w:eastAsia="Cambria" w:hAnsi="Cambria" w:cs="Cambria"/>
                <w:sz w:val="24"/>
                <w:szCs w:val="24"/>
              </w:rPr>
            </w:pPr>
            <w:r>
              <w:rPr>
                <w:rFonts w:ascii="Cambria" w:eastAsia="Cambria" w:hAnsi="Cambria" w:cs="Cambria"/>
                <w:b/>
                <w:sz w:val="24"/>
                <w:szCs w:val="24"/>
              </w:rPr>
              <w:t>36,00</w:t>
            </w:r>
          </w:p>
        </w:tc>
        <w:tc>
          <w:tcPr>
            <w:tcW w:w="1219" w:type="dxa"/>
            <w:tcBorders>
              <w:top w:val="single" w:sz="4" w:space="0" w:color="000000"/>
              <w:left w:val="single" w:sz="4" w:space="0" w:color="000000"/>
              <w:bottom w:val="single" w:sz="4" w:space="0" w:color="000000"/>
              <w:right w:val="single" w:sz="4" w:space="0" w:color="000000"/>
            </w:tcBorders>
          </w:tcPr>
          <w:p w14:paraId="1A77B0FB" w14:textId="77777777" w:rsidR="00323FF7" w:rsidRDefault="005F64CF">
            <w:pPr>
              <w:spacing w:before="28"/>
              <w:ind w:left="402" w:right="-20"/>
              <w:jc w:val="both"/>
              <w:rPr>
                <w:rFonts w:ascii="Cambria" w:eastAsia="Cambria" w:hAnsi="Cambria" w:cs="Cambria"/>
                <w:sz w:val="24"/>
                <w:szCs w:val="24"/>
              </w:rPr>
            </w:pPr>
            <w:r>
              <w:rPr>
                <w:rFonts w:ascii="Cambria" w:eastAsia="Cambria" w:hAnsi="Cambria" w:cs="Cambria"/>
                <w:b/>
                <w:sz w:val="24"/>
                <w:szCs w:val="24"/>
              </w:rPr>
              <w:t>38,00</w:t>
            </w:r>
          </w:p>
        </w:tc>
        <w:tc>
          <w:tcPr>
            <w:tcW w:w="1030" w:type="dxa"/>
            <w:tcBorders>
              <w:top w:val="single" w:sz="4" w:space="0" w:color="000000"/>
              <w:left w:val="single" w:sz="4" w:space="0" w:color="000000"/>
              <w:bottom w:val="single" w:sz="4" w:space="0" w:color="000000"/>
              <w:right w:val="single" w:sz="4" w:space="0" w:color="000000"/>
            </w:tcBorders>
          </w:tcPr>
          <w:p w14:paraId="7CCD472D" w14:textId="77777777" w:rsidR="00323FF7" w:rsidRDefault="00323FF7">
            <w:pPr>
              <w:jc w:val="both"/>
              <w:rPr>
                <w:rFonts w:ascii="Cambria" w:eastAsia="Cambria" w:hAnsi="Cambria" w:cs="Cambria"/>
                <w:sz w:val="24"/>
                <w:szCs w:val="24"/>
              </w:rPr>
            </w:pPr>
          </w:p>
        </w:tc>
      </w:tr>
      <w:tr w:rsidR="00323FF7" w14:paraId="6AA61602"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60BE1320" w14:textId="77777777" w:rsidR="00323FF7" w:rsidRDefault="005F64CF">
            <w:pPr>
              <w:spacing w:before="28"/>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76F0A869" w14:textId="77777777" w:rsidR="00323FF7" w:rsidRDefault="005F64CF">
            <w:pPr>
              <w:spacing w:before="28"/>
              <w:ind w:left="222"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0979B2AB" w14:textId="77777777" w:rsidR="00323FF7" w:rsidRDefault="005F64CF">
            <w:pPr>
              <w:spacing w:before="28"/>
              <w:ind w:left="329" w:right="-20"/>
              <w:jc w:val="both"/>
              <w:rPr>
                <w:rFonts w:ascii="Cambria" w:eastAsia="Cambria" w:hAnsi="Cambria" w:cs="Cambria"/>
                <w:sz w:val="24"/>
                <w:szCs w:val="24"/>
              </w:rPr>
            </w:pPr>
            <w:r>
              <w:rPr>
                <w:rFonts w:ascii="Cambria" w:eastAsia="Cambria" w:hAnsi="Cambria" w:cs="Cambria"/>
                <w:b/>
                <w:sz w:val="24"/>
                <w:szCs w:val="24"/>
              </w:rPr>
              <w:t>Aseo Femenino</w:t>
            </w:r>
          </w:p>
        </w:tc>
        <w:tc>
          <w:tcPr>
            <w:tcW w:w="822" w:type="dxa"/>
            <w:tcBorders>
              <w:top w:val="single" w:sz="4" w:space="0" w:color="000000"/>
              <w:left w:val="single" w:sz="4" w:space="0" w:color="000000"/>
              <w:bottom w:val="single" w:sz="4" w:space="0" w:color="000000"/>
              <w:right w:val="single" w:sz="4" w:space="0" w:color="000000"/>
            </w:tcBorders>
          </w:tcPr>
          <w:p w14:paraId="1CC7FA9A" w14:textId="77777777" w:rsidR="00323FF7" w:rsidRDefault="005F64CF">
            <w:pPr>
              <w:spacing w:before="28"/>
              <w:ind w:left="271" w:right="-20"/>
              <w:jc w:val="both"/>
              <w:rPr>
                <w:rFonts w:ascii="Cambria" w:eastAsia="Cambria" w:hAnsi="Cambria" w:cs="Cambria"/>
                <w:sz w:val="24"/>
                <w:szCs w:val="24"/>
              </w:rPr>
            </w:pPr>
            <w:r>
              <w:rPr>
                <w:rFonts w:ascii="Cambria" w:eastAsia="Cambria" w:hAnsi="Cambria" w:cs="Cambria"/>
                <w:b/>
                <w:sz w:val="24"/>
                <w:szCs w:val="24"/>
              </w:rPr>
              <w:t>002</w:t>
            </w:r>
          </w:p>
        </w:tc>
        <w:tc>
          <w:tcPr>
            <w:tcW w:w="1450" w:type="dxa"/>
            <w:tcBorders>
              <w:top w:val="single" w:sz="4" w:space="0" w:color="000000"/>
              <w:left w:val="single" w:sz="4" w:space="0" w:color="000000"/>
              <w:bottom w:val="single" w:sz="4" w:space="0" w:color="000000"/>
              <w:right w:val="single" w:sz="4" w:space="0" w:color="000000"/>
            </w:tcBorders>
          </w:tcPr>
          <w:p w14:paraId="3EE5AD6D" w14:textId="77777777" w:rsidR="00323FF7" w:rsidRDefault="005F64CF">
            <w:pPr>
              <w:spacing w:before="28"/>
              <w:ind w:left="260" w:right="-20"/>
              <w:jc w:val="both"/>
              <w:rPr>
                <w:rFonts w:ascii="Cambria" w:eastAsia="Cambria" w:hAnsi="Cambria" w:cs="Cambria"/>
                <w:sz w:val="24"/>
                <w:szCs w:val="24"/>
              </w:rPr>
            </w:pPr>
            <w:r>
              <w:rPr>
                <w:rFonts w:ascii="Cambria" w:eastAsia="Cambria" w:hAnsi="Cambria" w:cs="Cambria"/>
                <w:b/>
                <w:sz w:val="24"/>
                <w:szCs w:val="24"/>
              </w:rPr>
              <w:t>ALUMNOS</w:t>
            </w:r>
          </w:p>
        </w:tc>
        <w:tc>
          <w:tcPr>
            <w:tcW w:w="992" w:type="dxa"/>
            <w:tcBorders>
              <w:top w:val="single" w:sz="4" w:space="0" w:color="000000"/>
              <w:left w:val="single" w:sz="4" w:space="0" w:color="000000"/>
              <w:bottom w:val="single" w:sz="4" w:space="0" w:color="000000"/>
              <w:right w:val="single" w:sz="4" w:space="0" w:color="000000"/>
            </w:tcBorders>
          </w:tcPr>
          <w:p w14:paraId="0C3B1361" w14:textId="77777777" w:rsidR="00323FF7" w:rsidRDefault="005F64CF">
            <w:pPr>
              <w:spacing w:before="28"/>
              <w:ind w:left="323" w:right="302"/>
              <w:jc w:val="both"/>
              <w:rPr>
                <w:rFonts w:ascii="Cambria" w:eastAsia="Cambria" w:hAnsi="Cambria" w:cs="Cambria"/>
                <w:sz w:val="24"/>
                <w:szCs w:val="24"/>
              </w:rPr>
            </w:pPr>
            <w:r>
              <w:rPr>
                <w:rFonts w:ascii="Cambria" w:eastAsia="Cambria" w:hAnsi="Cambria" w:cs="Cambria"/>
                <w:b/>
                <w:sz w:val="24"/>
                <w:szCs w:val="24"/>
              </w:rPr>
              <w:t>NO</w:t>
            </w:r>
          </w:p>
        </w:tc>
        <w:tc>
          <w:tcPr>
            <w:tcW w:w="1077" w:type="dxa"/>
            <w:tcBorders>
              <w:top w:val="single" w:sz="4" w:space="0" w:color="000000"/>
              <w:left w:val="single" w:sz="4" w:space="0" w:color="000000"/>
              <w:bottom w:val="single" w:sz="4" w:space="0" w:color="000000"/>
              <w:right w:val="single" w:sz="4" w:space="0" w:color="000000"/>
            </w:tcBorders>
          </w:tcPr>
          <w:p w14:paraId="51632F7A" w14:textId="77777777" w:rsidR="00323FF7" w:rsidRDefault="005F64CF">
            <w:pPr>
              <w:spacing w:before="28"/>
              <w:ind w:left="332" w:right="-20"/>
              <w:jc w:val="both"/>
              <w:rPr>
                <w:rFonts w:ascii="Cambria" w:eastAsia="Cambria" w:hAnsi="Cambria" w:cs="Cambria"/>
                <w:sz w:val="24"/>
                <w:szCs w:val="24"/>
              </w:rPr>
            </w:pPr>
            <w:r>
              <w:rPr>
                <w:rFonts w:ascii="Cambria" w:eastAsia="Cambria" w:hAnsi="Cambria" w:cs="Cambria"/>
                <w:b/>
                <w:sz w:val="24"/>
                <w:szCs w:val="24"/>
              </w:rPr>
              <w:t>39,00</w:t>
            </w:r>
          </w:p>
        </w:tc>
        <w:tc>
          <w:tcPr>
            <w:tcW w:w="1219" w:type="dxa"/>
            <w:tcBorders>
              <w:top w:val="single" w:sz="4" w:space="0" w:color="000000"/>
              <w:left w:val="single" w:sz="4" w:space="0" w:color="000000"/>
              <w:bottom w:val="single" w:sz="4" w:space="0" w:color="000000"/>
              <w:right w:val="single" w:sz="4" w:space="0" w:color="000000"/>
            </w:tcBorders>
          </w:tcPr>
          <w:p w14:paraId="652140D9" w14:textId="77777777" w:rsidR="00323FF7" w:rsidRDefault="005F64CF">
            <w:pPr>
              <w:spacing w:before="28"/>
              <w:ind w:left="402" w:right="-20"/>
              <w:jc w:val="both"/>
              <w:rPr>
                <w:rFonts w:ascii="Cambria" w:eastAsia="Cambria" w:hAnsi="Cambria" w:cs="Cambria"/>
                <w:sz w:val="24"/>
                <w:szCs w:val="24"/>
              </w:rPr>
            </w:pPr>
            <w:r>
              <w:rPr>
                <w:rFonts w:ascii="Cambria" w:eastAsia="Cambria" w:hAnsi="Cambria" w:cs="Cambria"/>
                <w:b/>
                <w:sz w:val="24"/>
                <w:szCs w:val="24"/>
              </w:rPr>
              <w:t>41,00</w:t>
            </w:r>
          </w:p>
        </w:tc>
        <w:tc>
          <w:tcPr>
            <w:tcW w:w="1030" w:type="dxa"/>
            <w:tcBorders>
              <w:top w:val="single" w:sz="4" w:space="0" w:color="000000"/>
              <w:left w:val="single" w:sz="4" w:space="0" w:color="000000"/>
              <w:bottom w:val="single" w:sz="4" w:space="0" w:color="000000"/>
              <w:right w:val="single" w:sz="4" w:space="0" w:color="000000"/>
            </w:tcBorders>
          </w:tcPr>
          <w:p w14:paraId="47C1A364" w14:textId="77777777" w:rsidR="00323FF7" w:rsidRDefault="00323FF7">
            <w:pPr>
              <w:jc w:val="both"/>
              <w:rPr>
                <w:rFonts w:ascii="Cambria" w:eastAsia="Cambria" w:hAnsi="Cambria" w:cs="Cambria"/>
                <w:sz w:val="24"/>
                <w:szCs w:val="24"/>
              </w:rPr>
            </w:pPr>
          </w:p>
        </w:tc>
      </w:tr>
      <w:tr w:rsidR="00323FF7" w14:paraId="1158BF1E"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00A72D09" w14:textId="77777777" w:rsidR="00323FF7" w:rsidRDefault="005F64CF">
            <w:pPr>
              <w:spacing w:before="28"/>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287771BC" w14:textId="77777777" w:rsidR="00323FF7" w:rsidRDefault="005F64CF">
            <w:pPr>
              <w:spacing w:before="28"/>
              <w:ind w:left="222"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09530D5F" w14:textId="77777777" w:rsidR="00323FF7" w:rsidRDefault="005F64CF">
            <w:pPr>
              <w:spacing w:before="28"/>
              <w:ind w:left="229" w:right="-20"/>
              <w:jc w:val="both"/>
              <w:rPr>
                <w:rFonts w:ascii="Cambria" w:eastAsia="Cambria" w:hAnsi="Cambria" w:cs="Cambria"/>
                <w:sz w:val="24"/>
                <w:szCs w:val="24"/>
              </w:rPr>
            </w:pPr>
            <w:r>
              <w:rPr>
                <w:rFonts w:ascii="Cambria" w:eastAsia="Cambria" w:hAnsi="Cambria" w:cs="Cambria"/>
                <w:b/>
                <w:sz w:val="24"/>
                <w:szCs w:val="24"/>
              </w:rPr>
              <w:t>Aseo Minusválido</w:t>
            </w:r>
          </w:p>
        </w:tc>
        <w:tc>
          <w:tcPr>
            <w:tcW w:w="822" w:type="dxa"/>
            <w:tcBorders>
              <w:top w:val="single" w:sz="4" w:space="0" w:color="000000"/>
              <w:left w:val="single" w:sz="4" w:space="0" w:color="000000"/>
              <w:bottom w:val="single" w:sz="4" w:space="0" w:color="000000"/>
              <w:right w:val="single" w:sz="4" w:space="0" w:color="000000"/>
            </w:tcBorders>
          </w:tcPr>
          <w:p w14:paraId="5234ACD8" w14:textId="77777777" w:rsidR="00323FF7" w:rsidRDefault="005F64CF">
            <w:pPr>
              <w:spacing w:before="28"/>
              <w:ind w:left="272" w:right="-20"/>
              <w:jc w:val="both"/>
              <w:rPr>
                <w:rFonts w:ascii="Cambria" w:eastAsia="Cambria" w:hAnsi="Cambria" w:cs="Cambria"/>
                <w:sz w:val="24"/>
                <w:szCs w:val="24"/>
              </w:rPr>
            </w:pPr>
            <w:r>
              <w:rPr>
                <w:rFonts w:ascii="Cambria" w:eastAsia="Cambria" w:hAnsi="Cambria" w:cs="Cambria"/>
                <w:b/>
                <w:sz w:val="24"/>
                <w:szCs w:val="24"/>
              </w:rPr>
              <w:t>005</w:t>
            </w:r>
          </w:p>
        </w:tc>
        <w:tc>
          <w:tcPr>
            <w:tcW w:w="1450" w:type="dxa"/>
            <w:tcBorders>
              <w:top w:val="single" w:sz="4" w:space="0" w:color="000000"/>
              <w:left w:val="single" w:sz="4" w:space="0" w:color="000000"/>
              <w:bottom w:val="single" w:sz="4" w:space="0" w:color="000000"/>
              <w:right w:val="single" w:sz="4" w:space="0" w:color="000000"/>
            </w:tcBorders>
          </w:tcPr>
          <w:p w14:paraId="49D7CCEC" w14:textId="77777777" w:rsidR="00323FF7" w:rsidRDefault="005F64CF">
            <w:pPr>
              <w:spacing w:before="28"/>
              <w:ind w:left="261" w:right="-20"/>
              <w:jc w:val="both"/>
              <w:rPr>
                <w:rFonts w:ascii="Cambria" w:eastAsia="Cambria" w:hAnsi="Cambria" w:cs="Cambria"/>
                <w:sz w:val="24"/>
                <w:szCs w:val="24"/>
              </w:rPr>
            </w:pPr>
            <w:r>
              <w:rPr>
                <w:rFonts w:ascii="Cambria" w:eastAsia="Cambria" w:hAnsi="Cambria" w:cs="Cambria"/>
                <w:b/>
                <w:sz w:val="24"/>
                <w:szCs w:val="24"/>
              </w:rPr>
              <w:t>ALUMNOS</w:t>
            </w:r>
          </w:p>
        </w:tc>
        <w:tc>
          <w:tcPr>
            <w:tcW w:w="992" w:type="dxa"/>
            <w:tcBorders>
              <w:top w:val="single" w:sz="4" w:space="0" w:color="000000"/>
              <w:left w:val="single" w:sz="4" w:space="0" w:color="000000"/>
              <w:bottom w:val="single" w:sz="4" w:space="0" w:color="000000"/>
              <w:right w:val="single" w:sz="4" w:space="0" w:color="000000"/>
            </w:tcBorders>
          </w:tcPr>
          <w:p w14:paraId="76DD51D9" w14:textId="77777777" w:rsidR="00323FF7" w:rsidRDefault="005F64CF">
            <w:pPr>
              <w:spacing w:before="28"/>
              <w:ind w:left="323" w:right="302"/>
              <w:jc w:val="both"/>
              <w:rPr>
                <w:rFonts w:ascii="Cambria" w:eastAsia="Cambria" w:hAnsi="Cambria" w:cs="Cambria"/>
                <w:sz w:val="24"/>
                <w:szCs w:val="24"/>
              </w:rPr>
            </w:pPr>
            <w:r>
              <w:rPr>
                <w:rFonts w:ascii="Cambria" w:eastAsia="Cambria" w:hAnsi="Cambria" w:cs="Cambria"/>
                <w:b/>
                <w:sz w:val="24"/>
                <w:szCs w:val="24"/>
              </w:rPr>
              <w:t>NO</w:t>
            </w:r>
          </w:p>
        </w:tc>
        <w:tc>
          <w:tcPr>
            <w:tcW w:w="1077" w:type="dxa"/>
            <w:tcBorders>
              <w:top w:val="single" w:sz="4" w:space="0" w:color="000000"/>
              <w:left w:val="single" w:sz="4" w:space="0" w:color="000000"/>
              <w:bottom w:val="single" w:sz="4" w:space="0" w:color="000000"/>
              <w:right w:val="single" w:sz="4" w:space="0" w:color="000000"/>
            </w:tcBorders>
          </w:tcPr>
          <w:p w14:paraId="2399E30D" w14:textId="77777777" w:rsidR="00323FF7" w:rsidRDefault="005F64CF">
            <w:pPr>
              <w:spacing w:before="28"/>
              <w:ind w:left="343" w:right="322"/>
              <w:jc w:val="both"/>
              <w:rPr>
                <w:rFonts w:ascii="Cambria" w:eastAsia="Cambria" w:hAnsi="Cambria" w:cs="Cambria"/>
                <w:sz w:val="24"/>
                <w:szCs w:val="24"/>
              </w:rPr>
            </w:pPr>
            <w:r>
              <w:rPr>
                <w:rFonts w:ascii="Cambria" w:eastAsia="Cambria" w:hAnsi="Cambria" w:cs="Cambria"/>
                <w:b/>
                <w:sz w:val="24"/>
                <w:szCs w:val="24"/>
              </w:rPr>
              <w:t>7,00</w:t>
            </w:r>
          </w:p>
        </w:tc>
        <w:tc>
          <w:tcPr>
            <w:tcW w:w="1219" w:type="dxa"/>
            <w:tcBorders>
              <w:top w:val="single" w:sz="4" w:space="0" w:color="000000"/>
              <w:left w:val="single" w:sz="4" w:space="0" w:color="000000"/>
              <w:bottom w:val="single" w:sz="4" w:space="0" w:color="000000"/>
              <w:right w:val="single" w:sz="4" w:space="0" w:color="000000"/>
            </w:tcBorders>
          </w:tcPr>
          <w:p w14:paraId="61A82EE1" w14:textId="77777777" w:rsidR="00323FF7" w:rsidRDefault="005F64CF">
            <w:pPr>
              <w:spacing w:before="28"/>
              <w:ind w:left="414" w:right="393"/>
              <w:jc w:val="both"/>
              <w:rPr>
                <w:rFonts w:ascii="Cambria" w:eastAsia="Cambria" w:hAnsi="Cambria" w:cs="Cambria"/>
                <w:sz w:val="24"/>
                <w:szCs w:val="24"/>
              </w:rPr>
            </w:pPr>
            <w:r>
              <w:rPr>
                <w:rFonts w:ascii="Cambria" w:eastAsia="Cambria" w:hAnsi="Cambria" w:cs="Cambria"/>
                <w:b/>
                <w:sz w:val="24"/>
                <w:szCs w:val="24"/>
              </w:rPr>
              <w:t>8,00</w:t>
            </w:r>
          </w:p>
        </w:tc>
        <w:tc>
          <w:tcPr>
            <w:tcW w:w="1030" w:type="dxa"/>
            <w:tcBorders>
              <w:top w:val="single" w:sz="4" w:space="0" w:color="000000"/>
              <w:left w:val="single" w:sz="4" w:space="0" w:color="000000"/>
              <w:bottom w:val="single" w:sz="4" w:space="0" w:color="000000"/>
              <w:right w:val="single" w:sz="4" w:space="0" w:color="000000"/>
            </w:tcBorders>
          </w:tcPr>
          <w:p w14:paraId="0C1B60AF" w14:textId="77777777" w:rsidR="00323FF7" w:rsidRDefault="00323FF7">
            <w:pPr>
              <w:jc w:val="both"/>
              <w:rPr>
                <w:rFonts w:ascii="Cambria" w:eastAsia="Cambria" w:hAnsi="Cambria" w:cs="Cambria"/>
                <w:sz w:val="24"/>
                <w:szCs w:val="24"/>
              </w:rPr>
            </w:pPr>
          </w:p>
        </w:tc>
      </w:tr>
      <w:tr w:rsidR="00323FF7" w14:paraId="30A8E4F5" w14:textId="77777777">
        <w:trPr>
          <w:trHeight w:val="282"/>
        </w:trPr>
        <w:tc>
          <w:tcPr>
            <w:tcW w:w="991" w:type="dxa"/>
            <w:tcBorders>
              <w:top w:val="single" w:sz="4" w:space="0" w:color="000000"/>
              <w:left w:val="single" w:sz="4" w:space="0" w:color="000000"/>
              <w:bottom w:val="single" w:sz="4" w:space="0" w:color="000000"/>
              <w:right w:val="single" w:sz="4" w:space="0" w:color="000000"/>
            </w:tcBorders>
          </w:tcPr>
          <w:p w14:paraId="14A89574" w14:textId="77777777" w:rsidR="00323FF7" w:rsidRDefault="005F64CF">
            <w:pPr>
              <w:spacing w:before="28"/>
              <w:ind w:left="413" w:right="392"/>
              <w:jc w:val="both"/>
              <w:rPr>
                <w:rFonts w:ascii="Cambria" w:eastAsia="Cambria" w:hAnsi="Cambria" w:cs="Cambria"/>
                <w:sz w:val="24"/>
                <w:szCs w:val="24"/>
              </w:rPr>
            </w:pPr>
            <w:r>
              <w:rPr>
                <w:rFonts w:ascii="Cambria" w:eastAsia="Cambria" w:hAnsi="Cambria" w:cs="Cambria"/>
                <w:b/>
                <w:sz w:val="24"/>
                <w:szCs w:val="24"/>
              </w:rPr>
              <w:t>1</w:t>
            </w:r>
          </w:p>
        </w:tc>
        <w:tc>
          <w:tcPr>
            <w:tcW w:w="1032" w:type="dxa"/>
            <w:tcBorders>
              <w:top w:val="single" w:sz="4" w:space="0" w:color="000000"/>
              <w:left w:val="single" w:sz="4" w:space="0" w:color="000000"/>
              <w:bottom w:val="single" w:sz="4" w:space="0" w:color="000000"/>
              <w:right w:val="single" w:sz="4" w:space="0" w:color="000000"/>
            </w:tcBorders>
          </w:tcPr>
          <w:p w14:paraId="227A356B" w14:textId="77777777" w:rsidR="00323FF7" w:rsidRDefault="005F64CF">
            <w:pPr>
              <w:spacing w:before="28"/>
              <w:ind w:left="222" w:right="-20"/>
              <w:jc w:val="both"/>
              <w:rPr>
                <w:rFonts w:ascii="Cambria" w:eastAsia="Cambria" w:hAnsi="Cambria" w:cs="Cambria"/>
                <w:sz w:val="24"/>
                <w:szCs w:val="24"/>
              </w:rPr>
            </w:pPr>
            <w:r>
              <w:rPr>
                <w:rFonts w:ascii="Cambria" w:eastAsia="Cambria" w:hAnsi="Cambria" w:cs="Cambria"/>
                <w:b/>
                <w:sz w:val="24"/>
                <w:szCs w:val="24"/>
              </w:rPr>
              <w:t>ÚNICA</w:t>
            </w:r>
          </w:p>
        </w:tc>
        <w:tc>
          <w:tcPr>
            <w:tcW w:w="1842" w:type="dxa"/>
            <w:tcBorders>
              <w:top w:val="single" w:sz="4" w:space="0" w:color="000000"/>
              <w:left w:val="single" w:sz="4" w:space="0" w:color="000000"/>
              <w:bottom w:val="single" w:sz="4" w:space="0" w:color="000000"/>
              <w:right w:val="single" w:sz="4" w:space="0" w:color="000000"/>
            </w:tcBorders>
          </w:tcPr>
          <w:p w14:paraId="45601F24" w14:textId="77777777" w:rsidR="00323FF7" w:rsidRDefault="005F64CF">
            <w:pPr>
              <w:spacing w:before="28"/>
              <w:ind w:left="703" w:right="682"/>
              <w:jc w:val="both"/>
              <w:rPr>
                <w:rFonts w:ascii="Cambria" w:eastAsia="Cambria" w:hAnsi="Cambria" w:cs="Cambria"/>
                <w:sz w:val="24"/>
                <w:szCs w:val="24"/>
              </w:rPr>
            </w:pPr>
            <w:r>
              <w:rPr>
                <w:rFonts w:ascii="Cambria" w:eastAsia="Cambria" w:hAnsi="Cambria" w:cs="Cambria"/>
                <w:b/>
                <w:sz w:val="24"/>
                <w:szCs w:val="24"/>
              </w:rPr>
              <w:t>Paso</w:t>
            </w:r>
          </w:p>
        </w:tc>
        <w:tc>
          <w:tcPr>
            <w:tcW w:w="822" w:type="dxa"/>
            <w:tcBorders>
              <w:top w:val="single" w:sz="4" w:space="0" w:color="000000"/>
              <w:left w:val="single" w:sz="4" w:space="0" w:color="000000"/>
              <w:bottom w:val="single" w:sz="4" w:space="0" w:color="000000"/>
              <w:right w:val="single" w:sz="4" w:space="0" w:color="000000"/>
            </w:tcBorders>
          </w:tcPr>
          <w:p w14:paraId="139776AE" w14:textId="77777777" w:rsidR="00323FF7" w:rsidRDefault="00323FF7">
            <w:pPr>
              <w:jc w:val="both"/>
              <w:rPr>
                <w:rFonts w:ascii="Cambria" w:eastAsia="Cambria" w:hAnsi="Cambria" w:cs="Cambria"/>
                <w:sz w:val="24"/>
                <w:szCs w:val="24"/>
              </w:rPr>
            </w:pPr>
          </w:p>
        </w:tc>
        <w:tc>
          <w:tcPr>
            <w:tcW w:w="1450" w:type="dxa"/>
            <w:tcBorders>
              <w:top w:val="single" w:sz="4" w:space="0" w:color="000000"/>
              <w:left w:val="single" w:sz="4" w:space="0" w:color="000000"/>
              <w:bottom w:val="single" w:sz="4" w:space="0" w:color="000000"/>
              <w:right w:val="single" w:sz="4" w:space="0" w:color="000000"/>
            </w:tcBorders>
          </w:tcPr>
          <w:p w14:paraId="34B0B971" w14:textId="77777777" w:rsidR="00323FF7" w:rsidRDefault="00323FF7">
            <w:pPr>
              <w:jc w:val="both"/>
              <w:rPr>
                <w:rFonts w:ascii="Cambria" w:eastAsia="Cambria" w:hAnsi="Cambria" w:cs="Cambria"/>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7AC701C8" w14:textId="77777777" w:rsidR="00323FF7" w:rsidRDefault="00323FF7">
            <w:pPr>
              <w:jc w:val="both"/>
              <w:rPr>
                <w:rFonts w:ascii="Cambria" w:eastAsia="Cambria" w:hAnsi="Cambria" w:cs="Cambria"/>
                <w:sz w:val="24"/>
                <w:szCs w:val="24"/>
              </w:rPr>
            </w:pPr>
          </w:p>
        </w:tc>
        <w:tc>
          <w:tcPr>
            <w:tcW w:w="1077" w:type="dxa"/>
            <w:tcBorders>
              <w:top w:val="single" w:sz="4" w:space="0" w:color="000000"/>
              <w:left w:val="single" w:sz="4" w:space="0" w:color="000000"/>
              <w:bottom w:val="single" w:sz="4" w:space="0" w:color="000000"/>
              <w:right w:val="single" w:sz="4" w:space="0" w:color="000000"/>
            </w:tcBorders>
          </w:tcPr>
          <w:p w14:paraId="3F9C5EC6" w14:textId="77777777" w:rsidR="00323FF7" w:rsidRDefault="005F64CF">
            <w:pPr>
              <w:spacing w:before="28"/>
              <w:ind w:left="332" w:right="-20"/>
              <w:jc w:val="both"/>
              <w:rPr>
                <w:rFonts w:ascii="Cambria" w:eastAsia="Cambria" w:hAnsi="Cambria" w:cs="Cambria"/>
                <w:sz w:val="24"/>
                <w:szCs w:val="24"/>
              </w:rPr>
            </w:pPr>
            <w:r>
              <w:rPr>
                <w:rFonts w:ascii="Cambria" w:eastAsia="Cambria" w:hAnsi="Cambria" w:cs="Cambria"/>
                <w:b/>
                <w:sz w:val="24"/>
                <w:szCs w:val="24"/>
              </w:rPr>
              <w:t>37,00</w:t>
            </w:r>
          </w:p>
        </w:tc>
        <w:tc>
          <w:tcPr>
            <w:tcW w:w="1219" w:type="dxa"/>
            <w:tcBorders>
              <w:top w:val="single" w:sz="4" w:space="0" w:color="000000"/>
              <w:left w:val="single" w:sz="4" w:space="0" w:color="000000"/>
              <w:bottom w:val="single" w:sz="4" w:space="0" w:color="000000"/>
              <w:right w:val="single" w:sz="4" w:space="0" w:color="000000"/>
            </w:tcBorders>
          </w:tcPr>
          <w:p w14:paraId="6CECBB5A" w14:textId="77777777" w:rsidR="00323FF7" w:rsidRDefault="005F64CF">
            <w:pPr>
              <w:spacing w:before="28"/>
              <w:ind w:left="403" w:right="-20"/>
              <w:jc w:val="both"/>
              <w:rPr>
                <w:rFonts w:ascii="Cambria" w:eastAsia="Cambria" w:hAnsi="Cambria" w:cs="Cambria"/>
                <w:sz w:val="24"/>
                <w:szCs w:val="24"/>
              </w:rPr>
            </w:pPr>
            <w:r>
              <w:rPr>
                <w:rFonts w:ascii="Cambria" w:eastAsia="Cambria" w:hAnsi="Cambria" w:cs="Cambria"/>
                <w:b/>
                <w:sz w:val="24"/>
                <w:szCs w:val="24"/>
              </w:rPr>
              <w:t>39,00</w:t>
            </w:r>
          </w:p>
        </w:tc>
        <w:tc>
          <w:tcPr>
            <w:tcW w:w="1030" w:type="dxa"/>
            <w:tcBorders>
              <w:top w:val="single" w:sz="4" w:space="0" w:color="000000"/>
              <w:left w:val="single" w:sz="4" w:space="0" w:color="000000"/>
              <w:bottom w:val="single" w:sz="4" w:space="0" w:color="000000"/>
              <w:right w:val="single" w:sz="4" w:space="0" w:color="000000"/>
            </w:tcBorders>
          </w:tcPr>
          <w:p w14:paraId="50DC5B56" w14:textId="77777777" w:rsidR="00323FF7" w:rsidRDefault="00323FF7">
            <w:pPr>
              <w:jc w:val="both"/>
              <w:rPr>
                <w:rFonts w:ascii="Cambria" w:eastAsia="Cambria" w:hAnsi="Cambria" w:cs="Cambria"/>
                <w:sz w:val="24"/>
                <w:szCs w:val="24"/>
              </w:rPr>
            </w:pPr>
          </w:p>
        </w:tc>
      </w:tr>
      <w:tr w:rsidR="00323FF7" w14:paraId="11A65C7E" w14:textId="77777777">
        <w:trPr>
          <w:trHeight w:val="282"/>
        </w:trPr>
        <w:tc>
          <w:tcPr>
            <w:tcW w:w="991" w:type="dxa"/>
            <w:tcBorders>
              <w:top w:val="single" w:sz="4" w:space="0" w:color="000000"/>
              <w:left w:val="single" w:sz="4" w:space="0" w:color="000000"/>
              <w:bottom w:val="single" w:sz="4" w:space="0" w:color="000000"/>
              <w:right w:val="single" w:sz="4" w:space="0" w:color="000000"/>
            </w:tcBorders>
            <w:shd w:val="clear" w:color="auto" w:fill="D9D9D9"/>
          </w:tcPr>
          <w:p w14:paraId="5A64685D" w14:textId="77777777" w:rsidR="00323FF7" w:rsidRDefault="00323FF7">
            <w:pPr>
              <w:jc w:val="both"/>
              <w:rPr>
                <w:rFonts w:ascii="Cambria" w:eastAsia="Cambria" w:hAnsi="Cambria" w:cs="Cambria"/>
                <w:sz w:val="24"/>
                <w:szCs w:val="24"/>
              </w:rPr>
            </w:pPr>
          </w:p>
        </w:tc>
        <w:tc>
          <w:tcPr>
            <w:tcW w:w="1032" w:type="dxa"/>
            <w:tcBorders>
              <w:top w:val="single" w:sz="4" w:space="0" w:color="000000"/>
              <w:left w:val="single" w:sz="4" w:space="0" w:color="000000"/>
              <w:bottom w:val="single" w:sz="4" w:space="0" w:color="000000"/>
              <w:right w:val="single" w:sz="4" w:space="0" w:color="000000"/>
            </w:tcBorders>
            <w:shd w:val="clear" w:color="auto" w:fill="D9D9D9"/>
          </w:tcPr>
          <w:p w14:paraId="59049E10" w14:textId="77777777" w:rsidR="00323FF7" w:rsidRDefault="00323FF7">
            <w:pPr>
              <w:jc w:val="both"/>
              <w:rPr>
                <w:rFonts w:ascii="Cambria" w:eastAsia="Cambria" w:hAnsi="Cambria" w:cs="Cambria"/>
                <w:sz w:val="24"/>
                <w:szCs w:val="24"/>
              </w:rPr>
            </w:pPr>
          </w:p>
        </w:tc>
        <w:tc>
          <w:tcPr>
            <w:tcW w:w="1842" w:type="dxa"/>
            <w:tcBorders>
              <w:top w:val="single" w:sz="4" w:space="0" w:color="000000"/>
              <w:left w:val="single" w:sz="4" w:space="0" w:color="000000"/>
              <w:bottom w:val="single" w:sz="4" w:space="0" w:color="000000"/>
              <w:right w:val="single" w:sz="4" w:space="0" w:color="000000"/>
            </w:tcBorders>
            <w:shd w:val="clear" w:color="auto" w:fill="D9D9D9"/>
          </w:tcPr>
          <w:p w14:paraId="2130A355" w14:textId="77777777" w:rsidR="00323FF7" w:rsidRDefault="00323FF7">
            <w:pPr>
              <w:jc w:val="both"/>
              <w:rPr>
                <w:rFonts w:ascii="Cambria" w:eastAsia="Cambria" w:hAnsi="Cambria" w:cs="Cambria"/>
                <w:sz w:val="24"/>
                <w:szCs w:val="24"/>
              </w:rPr>
            </w:pPr>
          </w:p>
        </w:tc>
        <w:tc>
          <w:tcPr>
            <w:tcW w:w="822" w:type="dxa"/>
            <w:tcBorders>
              <w:top w:val="single" w:sz="4" w:space="0" w:color="000000"/>
              <w:left w:val="single" w:sz="4" w:space="0" w:color="000000"/>
              <w:bottom w:val="single" w:sz="4" w:space="0" w:color="000000"/>
              <w:right w:val="single" w:sz="4" w:space="0" w:color="000000"/>
            </w:tcBorders>
            <w:shd w:val="clear" w:color="auto" w:fill="D9D9D9"/>
          </w:tcPr>
          <w:p w14:paraId="61F6AD59" w14:textId="77777777" w:rsidR="00323FF7" w:rsidRDefault="00323FF7">
            <w:pPr>
              <w:jc w:val="both"/>
              <w:rPr>
                <w:rFonts w:ascii="Cambria" w:eastAsia="Cambria" w:hAnsi="Cambria" w:cs="Cambria"/>
                <w:sz w:val="24"/>
                <w:szCs w:val="24"/>
              </w:rPr>
            </w:pPr>
          </w:p>
        </w:tc>
        <w:tc>
          <w:tcPr>
            <w:tcW w:w="1450" w:type="dxa"/>
            <w:tcBorders>
              <w:top w:val="single" w:sz="4" w:space="0" w:color="000000"/>
              <w:left w:val="single" w:sz="4" w:space="0" w:color="000000"/>
              <w:bottom w:val="single" w:sz="4" w:space="0" w:color="000000"/>
              <w:right w:val="single" w:sz="4" w:space="0" w:color="000000"/>
            </w:tcBorders>
            <w:shd w:val="clear" w:color="auto" w:fill="D9D9D9"/>
          </w:tcPr>
          <w:p w14:paraId="4F651562" w14:textId="77777777" w:rsidR="00323FF7" w:rsidRDefault="00323FF7">
            <w:pPr>
              <w:jc w:val="both"/>
              <w:rPr>
                <w:rFonts w:ascii="Cambria" w:eastAsia="Cambria" w:hAnsi="Cambria" w:cs="Cambria"/>
                <w:sz w:val="24"/>
                <w:szCs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73F23993" w14:textId="77777777" w:rsidR="00323FF7" w:rsidRDefault="00323FF7">
            <w:pPr>
              <w:jc w:val="both"/>
              <w:rPr>
                <w:rFonts w:ascii="Cambria" w:eastAsia="Cambria" w:hAnsi="Cambria" w:cs="Cambria"/>
                <w:sz w:val="24"/>
                <w:szCs w:val="24"/>
              </w:rPr>
            </w:pPr>
          </w:p>
        </w:tc>
        <w:tc>
          <w:tcPr>
            <w:tcW w:w="1077" w:type="dxa"/>
            <w:tcBorders>
              <w:top w:val="single" w:sz="4" w:space="0" w:color="000000"/>
              <w:left w:val="single" w:sz="4" w:space="0" w:color="000000"/>
              <w:bottom w:val="single" w:sz="4" w:space="0" w:color="000000"/>
              <w:right w:val="single" w:sz="4" w:space="0" w:color="000000"/>
            </w:tcBorders>
            <w:shd w:val="clear" w:color="auto" w:fill="D9D9D9"/>
          </w:tcPr>
          <w:p w14:paraId="2E97A89A" w14:textId="77777777" w:rsidR="00323FF7" w:rsidRDefault="00323FF7">
            <w:pPr>
              <w:jc w:val="both"/>
              <w:rPr>
                <w:rFonts w:ascii="Cambria" w:eastAsia="Cambria" w:hAnsi="Cambria" w:cs="Cambria"/>
                <w:sz w:val="24"/>
                <w:szCs w:val="24"/>
              </w:rPr>
            </w:pPr>
          </w:p>
        </w:tc>
        <w:tc>
          <w:tcPr>
            <w:tcW w:w="1219" w:type="dxa"/>
            <w:tcBorders>
              <w:top w:val="single" w:sz="4" w:space="0" w:color="000000"/>
              <w:left w:val="single" w:sz="4" w:space="0" w:color="000000"/>
              <w:bottom w:val="single" w:sz="4" w:space="0" w:color="000000"/>
              <w:right w:val="single" w:sz="4" w:space="0" w:color="000000"/>
            </w:tcBorders>
            <w:shd w:val="clear" w:color="auto" w:fill="D9D9D9"/>
          </w:tcPr>
          <w:p w14:paraId="0B2BDA84" w14:textId="77777777" w:rsidR="00323FF7" w:rsidRDefault="005F64CF">
            <w:pPr>
              <w:spacing w:before="28"/>
              <w:ind w:left="358" w:right="-20"/>
              <w:jc w:val="both"/>
              <w:rPr>
                <w:rFonts w:ascii="Cambria" w:eastAsia="Cambria" w:hAnsi="Cambria" w:cs="Cambria"/>
                <w:sz w:val="24"/>
                <w:szCs w:val="24"/>
              </w:rPr>
            </w:pPr>
            <w:r>
              <w:rPr>
                <w:rFonts w:ascii="Cambria" w:eastAsia="Cambria" w:hAnsi="Cambria" w:cs="Cambria"/>
                <w:b/>
                <w:sz w:val="24"/>
                <w:szCs w:val="24"/>
              </w:rPr>
              <w:t>568,00</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2C6AA0C4" w14:textId="77777777" w:rsidR="00323FF7" w:rsidRDefault="005F64CF">
            <w:pPr>
              <w:spacing w:before="28"/>
              <w:ind w:left="387" w:right="366"/>
              <w:jc w:val="both"/>
              <w:rPr>
                <w:rFonts w:ascii="Cambria" w:eastAsia="Cambria" w:hAnsi="Cambria" w:cs="Cambria"/>
                <w:sz w:val="24"/>
                <w:szCs w:val="24"/>
              </w:rPr>
            </w:pPr>
            <w:r>
              <w:rPr>
                <w:rFonts w:ascii="Cambria" w:eastAsia="Cambria" w:hAnsi="Cambria" w:cs="Cambria"/>
                <w:b/>
                <w:sz w:val="24"/>
                <w:szCs w:val="24"/>
              </w:rPr>
              <w:t>81</w:t>
            </w:r>
          </w:p>
        </w:tc>
      </w:tr>
    </w:tbl>
    <w:p w14:paraId="363706B8" w14:textId="77777777" w:rsidR="00323FF7" w:rsidRDefault="00323FF7">
      <w:pPr>
        <w:tabs>
          <w:tab w:val="left" w:pos="993"/>
        </w:tabs>
        <w:rPr>
          <w:rFonts w:ascii="Cambria" w:eastAsia="Cambria" w:hAnsi="Cambria" w:cs="Cambria"/>
          <w:sz w:val="24"/>
          <w:szCs w:val="24"/>
        </w:rPr>
      </w:pPr>
    </w:p>
    <w:p w14:paraId="78099C7A"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Acometidas:</w:t>
      </w:r>
    </w:p>
    <w:p w14:paraId="23C4FA25"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lastRenderedPageBreak/>
        <w:t>─</w:t>
      </w:r>
      <w:r>
        <w:rPr>
          <w:rFonts w:ascii="Cambria" w:eastAsia="Cambria" w:hAnsi="Cambria" w:cs="Cambria"/>
          <w:sz w:val="24"/>
          <w:szCs w:val="24"/>
        </w:rPr>
        <w:tab/>
        <w:t>Electricidad por la puerta de acceso al edificio. Con interruptor de corte en el cuadro de distribución en el vestíbulo. Con el servicio eléctrico del edificio principal.</w:t>
      </w:r>
    </w:p>
    <w:p w14:paraId="56BD20CD"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Agua sanitaria por la puerta de acceso a la vivienda. Con llave de corte ubicada en la cocina. En la actualidad sin servicio de agua.</w:t>
      </w:r>
    </w:p>
    <w:p w14:paraId="30A03DA1"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Saneamiento por la puerta de acceso al edificio, con arqueta de conexión.</w:t>
      </w:r>
    </w:p>
    <w:p w14:paraId="0E690536" w14:textId="77777777" w:rsidR="00323FF7" w:rsidRDefault="005F64CF">
      <w:pPr>
        <w:tabs>
          <w:tab w:val="left" w:pos="993"/>
        </w:tabs>
        <w:rPr>
          <w:rFonts w:ascii="Cambria" w:eastAsia="Cambria" w:hAnsi="Cambria" w:cs="Cambria"/>
          <w:b/>
          <w:sz w:val="24"/>
          <w:szCs w:val="24"/>
        </w:rPr>
      </w:pPr>
      <w:r>
        <w:rPr>
          <w:rFonts w:ascii="Cambria" w:eastAsia="Cambria" w:hAnsi="Cambria" w:cs="Cambria"/>
          <w:b/>
          <w:sz w:val="24"/>
          <w:szCs w:val="24"/>
        </w:rPr>
        <w:t>EDIFICIO 3</w:t>
      </w:r>
    </w:p>
    <w:p w14:paraId="6DF9932D"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Un aula con baños y almacén-taller contiguo destinados al ciclo formativo. Obras acometidas en el primer trimestre del curso 2020-21 (antigua vivienda del conserje), con estructura de hormigón armado y cerramientos enfoscados y cubierta de teja romana cerámica que consta de las siguientes dependencias:</w:t>
      </w:r>
    </w:p>
    <w:p w14:paraId="1A9005C8" w14:textId="77777777" w:rsidR="00323FF7" w:rsidRDefault="00323FF7">
      <w:pPr>
        <w:tabs>
          <w:tab w:val="left" w:pos="993"/>
        </w:tabs>
        <w:rPr>
          <w:rFonts w:ascii="Cambria" w:eastAsia="Cambria" w:hAnsi="Cambria" w:cs="Cambria"/>
          <w:sz w:val="24"/>
          <w:szCs w:val="24"/>
        </w:rPr>
      </w:pPr>
    </w:p>
    <w:tbl>
      <w:tblPr>
        <w:tblStyle w:val="affff8"/>
        <w:tblW w:w="6855" w:type="dxa"/>
        <w:tblInd w:w="1796" w:type="dxa"/>
        <w:tblLayout w:type="fixed"/>
        <w:tblLook w:val="0400" w:firstRow="0" w:lastRow="0" w:firstColumn="0" w:lastColumn="0" w:noHBand="0" w:noVBand="1"/>
      </w:tblPr>
      <w:tblGrid>
        <w:gridCol w:w="5505"/>
        <w:gridCol w:w="1350"/>
      </w:tblGrid>
      <w:tr w:rsidR="00323FF7" w14:paraId="7F6CB345"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223A9ACE" w14:textId="77777777" w:rsidR="00323FF7" w:rsidRPr="002D4E78" w:rsidRDefault="005F64CF">
            <w:pPr>
              <w:spacing w:before="17"/>
              <w:ind w:left="75" w:right="-20"/>
              <w:jc w:val="both"/>
              <w:rPr>
                <w:rFonts w:ascii="Cambria" w:eastAsia="Cambria" w:hAnsi="Cambria" w:cs="Cambria"/>
                <w:sz w:val="24"/>
                <w:szCs w:val="24"/>
              </w:rPr>
            </w:pPr>
            <w:r w:rsidRPr="002D4E78">
              <w:rPr>
                <w:rFonts w:ascii="Cambria" w:eastAsia="Cambria" w:hAnsi="Cambria" w:cs="Cambria"/>
                <w:sz w:val="24"/>
                <w:szCs w:val="24"/>
              </w:rPr>
              <w:t>NÚMERO DE PLANTAS SOBRE RASANTE</w:t>
            </w:r>
          </w:p>
        </w:tc>
        <w:tc>
          <w:tcPr>
            <w:tcW w:w="1350" w:type="dxa"/>
            <w:tcBorders>
              <w:top w:val="single" w:sz="4" w:space="0" w:color="000000"/>
              <w:left w:val="single" w:sz="4" w:space="0" w:color="000000"/>
              <w:bottom w:val="single" w:sz="4" w:space="0" w:color="000000"/>
              <w:right w:val="single" w:sz="4" w:space="0" w:color="000000"/>
            </w:tcBorders>
          </w:tcPr>
          <w:p w14:paraId="3D519FD0"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1</w:t>
            </w:r>
          </w:p>
        </w:tc>
      </w:tr>
      <w:tr w:rsidR="00323FF7" w14:paraId="2EB2446F"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08264D90" w14:textId="77777777" w:rsidR="00323FF7" w:rsidRPr="002D4E78" w:rsidRDefault="005F64CF">
            <w:pPr>
              <w:spacing w:before="17"/>
              <w:ind w:left="75" w:right="-20"/>
              <w:jc w:val="both"/>
              <w:rPr>
                <w:rFonts w:ascii="Cambria" w:eastAsia="Cambria" w:hAnsi="Cambria" w:cs="Cambria"/>
                <w:sz w:val="24"/>
                <w:szCs w:val="24"/>
              </w:rPr>
            </w:pPr>
            <w:r w:rsidRPr="002D4E78">
              <w:rPr>
                <w:rFonts w:ascii="Cambria" w:eastAsia="Cambria" w:hAnsi="Cambria" w:cs="Cambria"/>
                <w:sz w:val="24"/>
                <w:szCs w:val="24"/>
              </w:rPr>
              <w:t>NÚMERO DE PLANTAS BAJO RASANTE</w:t>
            </w:r>
          </w:p>
        </w:tc>
        <w:tc>
          <w:tcPr>
            <w:tcW w:w="1350" w:type="dxa"/>
            <w:tcBorders>
              <w:top w:val="single" w:sz="4" w:space="0" w:color="000000"/>
              <w:left w:val="single" w:sz="4" w:space="0" w:color="000000"/>
              <w:bottom w:val="single" w:sz="4" w:space="0" w:color="000000"/>
              <w:right w:val="single" w:sz="4" w:space="0" w:color="000000"/>
            </w:tcBorders>
          </w:tcPr>
          <w:p w14:paraId="407A4B94"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0</w:t>
            </w:r>
          </w:p>
        </w:tc>
      </w:tr>
      <w:tr w:rsidR="00323FF7" w14:paraId="1CED9EC0"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07F81DBC"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ALTURA DEL EDIFICIO</w:t>
            </w:r>
          </w:p>
        </w:tc>
        <w:tc>
          <w:tcPr>
            <w:tcW w:w="1350" w:type="dxa"/>
            <w:tcBorders>
              <w:top w:val="single" w:sz="4" w:space="0" w:color="000000"/>
              <w:left w:val="single" w:sz="4" w:space="0" w:color="000000"/>
              <w:bottom w:val="single" w:sz="4" w:space="0" w:color="000000"/>
              <w:right w:val="single" w:sz="4" w:space="0" w:color="000000"/>
            </w:tcBorders>
          </w:tcPr>
          <w:p w14:paraId="54996CBE"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4,50 m.</w:t>
            </w:r>
          </w:p>
        </w:tc>
      </w:tr>
      <w:tr w:rsidR="00323FF7" w14:paraId="55C718E7"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62EFEA8A"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SUPERFICIE CONSTRUIDA TOTAL</w:t>
            </w:r>
          </w:p>
        </w:tc>
        <w:tc>
          <w:tcPr>
            <w:tcW w:w="1350" w:type="dxa"/>
            <w:tcBorders>
              <w:top w:val="single" w:sz="4" w:space="0" w:color="000000"/>
              <w:left w:val="single" w:sz="4" w:space="0" w:color="000000"/>
              <w:bottom w:val="single" w:sz="4" w:space="0" w:color="000000"/>
              <w:right w:val="single" w:sz="4" w:space="0" w:color="000000"/>
            </w:tcBorders>
          </w:tcPr>
          <w:p w14:paraId="29059237"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95,00 m2.</w:t>
            </w:r>
          </w:p>
        </w:tc>
      </w:tr>
      <w:tr w:rsidR="00323FF7" w14:paraId="4519AC93" w14:textId="77777777">
        <w:trPr>
          <w:trHeight w:val="326"/>
        </w:trPr>
        <w:tc>
          <w:tcPr>
            <w:tcW w:w="5505" w:type="dxa"/>
            <w:tcBorders>
              <w:top w:val="single" w:sz="4" w:space="0" w:color="000000"/>
              <w:left w:val="single" w:sz="4" w:space="0" w:color="000000"/>
              <w:bottom w:val="single" w:sz="4" w:space="0" w:color="000000"/>
              <w:right w:val="single" w:sz="4" w:space="0" w:color="000000"/>
            </w:tcBorders>
          </w:tcPr>
          <w:p w14:paraId="5213365A"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NIVEL DE OCUPACIÓN (personas)</w:t>
            </w:r>
          </w:p>
        </w:tc>
        <w:tc>
          <w:tcPr>
            <w:tcW w:w="1350" w:type="dxa"/>
            <w:tcBorders>
              <w:top w:val="single" w:sz="4" w:space="0" w:color="000000"/>
              <w:left w:val="single" w:sz="4" w:space="0" w:color="000000"/>
              <w:bottom w:val="single" w:sz="4" w:space="0" w:color="000000"/>
              <w:right w:val="single" w:sz="4" w:space="0" w:color="000000"/>
            </w:tcBorders>
          </w:tcPr>
          <w:p w14:paraId="4618EBC5" w14:textId="77777777" w:rsidR="00323FF7" w:rsidRDefault="005F64CF">
            <w:pPr>
              <w:spacing w:before="17"/>
              <w:ind w:left="75" w:right="-20"/>
              <w:jc w:val="both"/>
              <w:rPr>
                <w:rFonts w:ascii="Cambria" w:eastAsia="Cambria" w:hAnsi="Cambria" w:cs="Cambria"/>
                <w:sz w:val="24"/>
                <w:szCs w:val="24"/>
              </w:rPr>
            </w:pPr>
            <w:r>
              <w:rPr>
                <w:rFonts w:ascii="Cambria" w:eastAsia="Cambria" w:hAnsi="Cambria" w:cs="Cambria"/>
                <w:sz w:val="24"/>
                <w:szCs w:val="24"/>
              </w:rPr>
              <w:t>4</w:t>
            </w:r>
          </w:p>
        </w:tc>
      </w:tr>
    </w:tbl>
    <w:p w14:paraId="04FE4C3D" w14:textId="77777777" w:rsidR="00323FF7" w:rsidRDefault="00323FF7">
      <w:pPr>
        <w:tabs>
          <w:tab w:val="left" w:pos="993"/>
        </w:tabs>
        <w:rPr>
          <w:rFonts w:ascii="Cambria" w:eastAsia="Cambria" w:hAnsi="Cambria" w:cs="Cambria"/>
          <w:sz w:val="24"/>
          <w:szCs w:val="24"/>
        </w:rPr>
      </w:pPr>
    </w:p>
    <w:p w14:paraId="2ABF628E"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 xml:space="preserve">El Edificio 3 (Casa del Conserje) pertenece al Grupo 0 de calificación ya que su altura no es superior a 7 metros y su capacidad no es superior a 200 personas. </w:t>
      </w:r>
    </w:p>
    <w:p w14:paraId="0B34A360"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Acometidas:</w:t>
      </w:r>
    </w:p>
    <w:p w14:paraId="7D6C5FC8"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Electricidad por la puerta de acceso a la vivienda. Con interruptor de corte en el cuadro de distribución en el vestíbulo. En la actualidad sin servicio eléctrico.</w:t>
      </w:r>
    </w:p>
    <w:p w14:paraId="41A3678E"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Agua sanitaria por la puerta de acceso a la vivienda. Con llave de corte ubicada en la cocina. En la actualidad sin servicio de agua</w:t>
      </w:r>
    </w:p>
    <w:p w14:paraId="34C87BA4"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w:t>
      </w:r>
      <w:r>
        <w:rPr>
          <w:rFonts w:ascii="Cambria" w:eastAsia="Cambria" w:hAnsi="Cambria" w:cs="Cambria"/>
          <w:sz w:val="24"/>
          <w:szCs w:val="24"/>
        </w:rPr>
        <w:tab/>
        <w:t>Saneamiento por la puerta de acceso a la vivienda, con arqueta de conexión.</w:t>
      </w:r>
    </w:p>
    <w:p w14:paraId="0A3C203E" w14:textId="77777777" w:rsidR="00323FF7" w:rsidRDefault="005F64CF">
      <w:pPr>
        <w:tabs>
          <w:tab w:val="left" w:pos="993"/>
        </w:tabs>
        <w:rPr>
          <w:rFonts w:ascii="Cambria" w:eastAsia="Cambria" w:hAnsi="Cambria" w:cs="Cambria"/>
          <w:b/>
          <w:sz w:val="24"/>
          <w:szCs w:val="24"/>
        </w:rPr>
      </w:pPr>
      <w:r>
        <w:rPr>
          <w:rFonts w:ascii="Cambria" w:eastAsia="Cambria" w:hAnsi="Cambria" w:cs="Cambria"/>
          <w:b/>
          <w:sz w:val="24"/>
          <w:szCs w:val="24"/>
        </w:rPr>
        <w:t>INSTALACIONES</w:t>
      </w:r>
    </w:p>
    <w:p w14:paraId="3FAD9FF3"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de Acometidas</w:t>
      </w:r>
      <w:r>
        <w:rPr>
          <w:rFonts w:ascii="Cambria" w:eastAsia="Cambria" w:hAnsi="Cambria" w:cs="Cambria"/>
          <w:sz w:val="24"/>
          <w:szCs w:val="24"/>
        </w:rPr>
        <w:t>:</w:t>
      </w:r>
    </w:p>
    <w:p w14:paraId="02DDF450"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Electricidad, por fachada principal con cuadro general en cuarto de instalaciones en conserjería (010), cuadros secundarios en cada planta dependencias 115 y 216, y cuadros de protección en talleres y laboratorios.</w:t>
      </w:r>
    </w:p>
    <w:p w14:paraId="17F25C09"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Abastecimiento de aguas, por la fachada principal, con llave de corte general en cuarto de instalaciones en conserjería (010). Saneamiento, por la fachada principal.</w:t>
      </w:r>
    </w:p>
    <w:p w14:paraId="47C176E0"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lastRenderedPageBreak/>
        <w:t>Gasóleo, en la zona de aparcamientos de profesores. (Depósito soterrado 15.000 litros)</w:t>
      </w:r>
    </w:p>
    <w:p w14:paraId="63FA434B"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Ascensor</w:t>
      </w:r>
      <w:r>
        <w:rPr>
          <w:rFonts w:ascii="Cambria" w:eastAsia="Cambria" w:hAnsi="Cambria" w:cs="Cambria"/>
          <w:sz w:val="24"/>
          <w:szCs w:val="24"/>
        </w:rPr>
        <w:t>:</w:t>
      </w:r>
    </w:p>
    <w:p w14:paraId="12F47EDF"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Ascensor Neumático 600Kg. 8 personas con recorrido de dos alturas (Marca Embarba).</w:t>
      </w:r>
    </w:p>
    <w:p w14:paraId="48B3F6B2"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de Caldera de Calefacción</w:t>
      </w:r>
      <w:r>
        <w:rPr>
          <w:rFonts w:ascii="Cambria" w:eastAsia="Cambria" w:hAnsi="Cambria" w:cs="Cambria"/>
          <w:sz w:val="24"/>
          <w:szCs w:val="24"/>
        </w:rPr>
        <w:t>:</w:t>
      </w:r>
    </w:p>
    <w:p w14:paraId="3B0BE1A8"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No se tienen características de la caldera, ubicada en planta baja en la dependencia 022. (Marca ROCA)</w:t>
      </w:r>
    </w:p>
    <w:p w14:paraId="51DCBF73"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de Depósito Gasóleo</w:t>
      </w:r>
      <w:r>
        <w:rPr>
          <w:rFonts w:ascii="Cambria" w:eastAsia="Cambria" w:hAnsi="Cambria" w:cs="Cambria"/>
          <w:sz w:val="24"/>
          <w:szCs w:val="24"/>
        </w:rPr>
        <w:t>:</w:t>
      </w:r>
    </w:p>
    <w:p w14:paraId="1CA97B51"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Soterrado en la zona de aparcamientos, con capacidad de 15.000 litros.</w:t>
      </w:r>
    </w:p>
    <w:p w14:paraId="2CEC926B"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Aire acondicionado con aparatos autónomos</w:t>
      </w:r>
      <w:r>
        <w:rPr>
          <w:rFonts w:ascii="Cambria" w:eastAsia="Cambria" w:hAnsi="Cambria" w:cs="Cambria"/>
          <w:sz w:val="24"/>
          <w:szCs w:val="24"/>
        </w:rPr>
        <w:t>:</w:t>
      </w:r>
    </w:p>
    <w:tbl>
      <w:tblPr>
        <w:tblStyle w:val="affff9"/>
        <w:tblW w:w="10455" w:type="dxa"/>
        <w:tblInd w:w="-1071" w:type="dxa"/>
        <w:tblLayout w:type="fixed"/>
        <w:tblLook w:val="0400" w:firstRow="0" w:lastRow="0" w:firstColumn="0" w:lastColumn="0" w:noHBand="0" w:noVBand="1"/>
      </w:tblPr>
      <w:tblGrid>
        <w:gridCol w:w="692"/>
        <w:gridCol w:w="3131"/>
        <w:gridCol w:w="3574"/>
        <w:gridCol w:w="620"/>
        <w:gridCol w:w="2438"/>
      </w:tblGrid>
      <w:tr w:rsidR="00323FF7" w14:paraId="2B44259A" w14:textId="77777777">
        <w:trPr>
          <w:trHeight w:val="282"/>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0AB9CAFF" w14:textId="77777777" w:rsidR="00323FF7" w:rsidRDefault="005F64CF">
            <w:pPr>
              <w:spacing w:before="29"/>
              <w:ind w:left="213" w:right="193"/>
              <w:jc w:val="both"/>
              <w:rPr>
                <w:rFonts w:ascii="Cambria" w:eastAsia="Cambria" w:hAnsi="Cambria" w:cs="Cambria"/>
                <w:sz w:val="24"/>
                <w:szCs w:val="24"/>
              </w:rPr>
            </w:pPr>
            <w:r>
              <w:rPr>
                <w:rFonts w:ascii="Cambria" w:eastAsia="Cambria" w:hAnsi="Cambria" w:cs="Cambria"/>
                <w:b/>
                <w:sz w:val="24"/>
                <w:szCs w:val="24"/>
              </w:rPr>
              <w:t>Nº</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14AD4DFD" w14:textId="77777777" w:rsidR="00323FF7" w:rsidRDefault="005F64CF">
            <w:pPr>
              <w:spacing w:before="29"/>
              <w:ind w:left="905" w:right="-20"/>
              <w:jc w:val="both"/>
              <w:rPr>
                <w:rFonts w:ascii="Cambria" w:eastAsia="Cambria" w:hAnsi="Cambria" w:cs="Cambria"/>
                <w:sz w:val="24"/>
                <w:szCs w:val="24"/>
              </w:rPr>
            </w:pPr>
            <w:r>
              <w:rPr>
                <w:rFonts w:ascii="Cambria" w:eastAsia="Cambria" w:hAnsi="Cambria" w:cs="Cambria"/>
                <w:b/>
                <w:sz w:val="24"/>
                <w:szCs w:val="24"/>
              </w:rPr>
              <w:t>DEPENDENCIA</w:t>
            </w:r>
          </w:p>
        </w:tc>
        <w:tc>
          <w:tcPr>
            <w:tcW w:w="3574" w:type="dxa"/>
            <w:tcBorders>
              <w:top w:val="single" w:sz="4" w:space="0" w:color="000000"/>
              <w:left w:val="single" w:sz="4" w:space="0" w:color="000000"/>
              <w:bottom w:val="single" w:sz="4" w:space="0" w:color="000000"/>
              <w:right w:val="single" w:sz="4" w:space="0" w:color="000000"/>
            </w:tcBorders>
            <w:shd w:val="clear" w:color="auto" w:fill="D9D9D9"/>
          </w:tcPr>
          <w:p w14:paraId="5795A2F9" w14:textId="77777777" w:rsidR="00323FF7" w:rsidRDefault="005F64CF">
            <w:pPr>
              <w:spacing w:before="29"/>
              <w:ind w:left="713" w:right="-20"/>
              <w:jc w:val="both"/>
              <w:rPr>
                <w:rFonts w:ascii="Cambria" w:eastAsia="Cambria" w:hAnsi="Cambria" w:cs="Cambria"/>
                <w:sz w:val="24"/>
                <w:szCs w:val="24"/>
              </w:rPr>
            </w:pPr>
            <w:r>
              <w:rPr>
                <w:rFonts w:ascii="Cambria" w:eastAsia="Cambria" w:hAnsi="Cambria" w:cs="Cambria"/>
                <w:b/>
                <w:sz w:val="24"/>
                <w:szCs w:val="24"/>
              </w:rPr>
              <w:t>Tipo de Aire Acondicionado</w:t>
            </w:r>
          </w:p>
        </w:tc>
        <w:tc>
          <w:tcPr>
            <w:tcW w:w="620" w:type="dxa"/>
            <w:tcBorders>
              <w:top w:val="single" w:sz="4" w:space="0" w:color="000000"/>
              <w:left w:val="single" w:sz="4" w:space="0" w:color="000000"/>
              <w:bottom w:val="single" w:sz="4" w:space="0" w:color="000000"/>
              <w:right w:val="single" w:sz="4" w:space="0" w:color="000000"/>
            </w:tcBorders>
            <w:shd w:val="clear" w:color="auto" w:fill="D9D9D9"/>
          </w:tcPr>
          <w:p w14:paraId="229A0FE9" w14:textId="77777777" w:rsidR="00323FF7" w:rsidRDefault="005F64CF">
            <w:pPr>
              <w:spacing w:before="29"/>
              <w:ind w:left="168" w:right="-20"/>
              <w:jc w:val="both"/>
              <w:rPr>
                <w:rFonts w:ascii="Cambria" w:eastAsia="Cambria" w:hAnsi="Cambria" w:cs="Cambria"/>
                <w:sz w:val="24"/>
                <w:szCs w:val="24"/>
              </w:rPr>
            </w:pPr>
            <w:r>
              <w:rPr>
                <w:rFonts w:ascii="Cambria" w:eastAsia="Cambria" w:hAnsi="Cambria" w:cs="Cambria"/>
                <w:b/>
                <w:sz w:val="24"/>
                <w:szCs w:val="24"/>
              </w:rPr>
              <w:t>Ud.</w:t>
            </w:r>
          </w:p>
        </w:tc>
        <w:tc>
          <w:tcPr>
            <w:tcW w:w="2438" w:type="dxa"/>
            <w:tcBorders>
              <w:top w:val="single" w:sz="4" w:space="0" w:color="000000"/>
              <w:left w:val="single" w:sz="4" w:space="0" w:color="000000"/>
              <w:bottom w:val="single" w:sz="4" w:space="0" w:color="000000"/>
              <w:right w:val="single" w:sz="4" w:space="0" w:color="000000"/>
            </w:tcBorders>
            <w:shd w:val="clear" w:color="auto" w:fill="D9D9D9"/>
          </w:tcPr>
          <w:p w14:paraId="0B61353D" w14:textId="77777777" w:rsidR="00323FF7" w:rsidRDefault="005F64CF">
            <w:pPr>
              <w:spacing w:before="29"/>
              <w:ind w:left="654" w:right="-20"/>
              <w:jc w:val="both"/>
              <w:rPr>
                <w:rFonts w:ascii="Cambria" w:eastAsia="Cambria" w:hAnsi="Cambria" w:cs="Cambria"/>
                <w:sz w:val="24"/>
                <w:szCs w:val="24"/>
              </w:rPr>
            </w:pPr>
            <w:r>
              <w:rPr>
                <w:rFonts w:ascii="Cambria" w:eastAsia="Cambria" w:hAnsi="Cambria" w:cs="Cambria"/>
                <w:b/>
                <w:sz w:val="24"/>
                <w:szCs w:val="24"/>
              </w:rPr>
              <w:t>Observaciones</w:t>
            </w:r>
          </w:p>
        </w:tc>
      </w:tr>
      <w:tr w:rsidR="00323FF7" w14:paraId="1DCB5B4B"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70634083"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012</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2AAECAF1"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Despacho Jefª Estudios</w:t>
            </w:r>
          </w:p>
        </w:tc>
        <w:tc>
          <w:tcPr>
            <w:tcW w:w="3574" w:type="dxa"/>
            <w:tcBorders>
              <w:top w:val="single" w:sz="4" w:space="0" w:color="000000"/>
              <w:left w:val="single" w:sz="4" w:space="0" w:color="000000"/>
              <w:bottom w:val="single" w:sz="4" w:space="0" w:color="000000"/>
              <w:right w:val="single" w:sz="4" w:space="0" w:color="000000"/>
            </w:tcBorders>
          </w:tcPr>
          <w:p w14:paraId="0EAC4204"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016D4B5B"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1</w:t>
            </w:r>
          </w:p>
        </w:tc>
        <w:tc>
          <w:tcPr>
            <w:tcW w:w="2438" w:type="dxa"/>
            <w:tcBorders>
              <w:top w:val="single" w:sz="4" w:space="0" w:color="000000"/>
              <w:left w:val="single" w:sz="4" w:space="0" w:color="000000"/>
              <w:bottom w:val="single" w:sz="4" w:space="0" w:color="000000"/>
              <w:right w:val="single" w:sz="4" w:space="0" w:color="000000"/>
            </w:tcBorders>
          </w:tcPr>
          <w:p w14:paraId="58F08280"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r w:rsidR="00323FF7" w14:paraId="416EF6CB"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1D7A15AE"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013</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6F9E67FC"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Despacho Secretaría</w:t>
            </w:r>
          </w:p>
        </w:tc>
        <w:tc>
          <w:tcPr>
            <w:tcW w:w="3574" w:type="dxa"/>
            <w:tcBorders>
              <w:top w:val="single" w:sz="4" w:space="0" w:color="000000"/>
              <w:left w:val="single" w:sz="4" w:space="0" w:color="000000"/>
              <w:bottom w:val="single" w:sz="4" w:space="0" w:color="000000"/>
              <w:right w:val="single" w:sz="4" w:space="0" w:color="000000"/>
            </w:tcBorders>
          </w:tcPr>
          <w:p w14:paraId="2B081C18"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712A8DC5"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1</w:t>
            </w:r>
          </w:p>
        </w:tc>
        <w:tc>
          <w:tcPr>
            <w:tcW w:w="2438" w:type="dxa"/>
            <w:tcBorders>
              <w:top w:val="single" w:sz="4" w:space="0" w:color="000000"/>
              <w:left w:val="single" w:sz="4" w:space="0" w:color="000000"/>
              <w:bottom w:val="single" w:sz="4" w:space="0" w:color="000000"/>
              <w:right w:val="single" w:sz="4" w:space="0" w:color="000000"/>
            </w:tcBorders>
          </w:tcPr>
          <w:p w14:paraId="088DC298"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r w:rsidR="00323FF7" w14:paraId="253891F5"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58FE9EB7"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014</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3B1BAB92"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Biblioteca</w:t>
            </w:r>
          </w:p>
        </w:tc>
        <w:tc>
          <w:tcPr>
            <w:tcW w:w="3574" w:type="dxa"/>
            <w:tcBorders>
              <w:top w:val="single" w:sz="4" w:space="0" w:color="000000"/>
              <w:left w:val="single" w:sz="4" w:space="0" w:color="000000"/>
              <w:bottom w:val="single" w:sz="4" w:space="0" w:color="000000"/>
              <w:right w:val="single" w:sz="4" w:space="0" w:color="000000"/>
            </w:tcBorders>
          </w:tcPr>
          <w:p w14:paraId="2F91D8C1"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0935405B"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2</w:t>
            </w:r>
          </w:p>
        </w:tc>
        <w:tc>
          <w:tcPr>
            <w:tcW w:w="2438" w:type="dxa"/>
            <w:tcBorders>
              <w:top w:val="single" w:sz="4" w:space="0" w:color="000000"/>
              <w:left w:val="single" w:sz="4" w:space="0" w:color="000000"/>
              <w:bottom w:val="single" w:sz="4" w:space="0" w:color="000000"/>
              <w:right w:val="single" w:sz="4" w:space="0" w:color="000000"/>
            </w:tcBorders>
          </w:tcPr>
          <w:p w14:paraId="5AF2872C"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r w:rsidR="00323FF7" w14:paraId="22CA2831"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064417DC"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019</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7D53FAB5"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Sala de profesores</w:t>
            </w:r>
          </w:p>
        </w:tc>
        <w:tc>
          <w:tcPr>
            <w:tcW w:w="3574" w:type="dxa"/>
            <w:tcBorders>
              <w:top w:val="single" w:sz="4" w:space="0" w:color="000000"/>
              <w:left w:val="single" w:sz="4" w:space="0" w:color="000000"/>
              <w:bottom w:val="single" w:sz="4" w:space="0" w:color="000000"/>
              <w:right w:val="single" w:sz="4" w:space="0" w:color="000000"/>
            </w:tcBorders>
          </w:tcPr>
          <w:p w14:paraId="19C5DCE7"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56B85A2A"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3</w:t>
            </w:r>
          </w:p>
        </w:tc>
        <w:tc>
          <w:tcPr>
            <w:tcW w:w="2438" w:type="dxa"/>
            <w:tcBorders>
              <w:top w:val="single" w:sz="4" w:space="0" w:color="000000"/>
              <w:left w:val="single" w:sz="4" w:space="0" w:color="000000"/>
              <w:bottom w:val="single" w:sz="4" w:space="0" w:color="000000"/>
              <w:right w:val="single" w:sz="4" w:space="0" w:color="000000"/>
            </w:tcBorders>
          </w:tcPr>
          <w:p w14:paraId="7967EBB3"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r w:rsidR="00323FF7" w14:paraId="52928E37"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4074A483"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027</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55D7FEB8"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Despacho Administración</w:t>
            </w:r>
          </w:p>
        </w:tc>
        <w:tc>
          <w:tcPr>
            <w:tcW w:w="3574" w:type="dxa"/>
            <w:tcBorders>
              <w:top w:val="single" w:sz="4" w:space="0" w:color="000000"/>
              <w:left w:val="single" w:sz="4" w:space="0" w:color="000000"/>
              <w:bottom w:val="single" w:sz="4" w:space="0" w:color="000000"/>
              <w:right w:val="single" w:sz="4" w:space="0" w:color="000000"/>
            </w:tcBorders>
          </w:tcPr>
          <w:p w14:paraId="5A53BD79"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5998A29F"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1</w:t>
            </w:r>
          </w:p>
        </w:tc>
        <w:tc>
          <w:tcPr>
            <w:tcW w:w="2438" w:type="dxa"/>
            <w:tcBorders>
              <w:top w:val="single" w:sz="4" w:space="0" w:color="000000"/>
              <w:left w:val="single" w:sz="4" w:space="0" w:color="000000"/>
              <w:bottom w:val="single" w:sz="4" w:space="0" w:color="000000"/>
              <w:right w:val="single" w:sz="4" w:space="0" w:color="000000"/>
            </w:tcBorders>
          </w:tcPr>
          <w:p w14:paraId="4FA39B88"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r w:rsidR="00323FF7" w14:paraId="4E7C8095"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5B66BDB4"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028</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0F88878C"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Despacho Dirección</w:t>
            </w:r>
          </w:p>
        </w:tc>
        <w:tc>
          <w:tcPr>
            <w:tcW w:w="3574" w:type="dxa"/>
            <w:tcBorders>
              <w:top w:val="single" w:sz="4" w:space="0" w:color="000000"/>
              <w:left w:val="single" w:sz="4" w:space="0" w:color="000000"/>
              <w:bottom w:val="single" w:sz="4" w:space="0" w:color="000000"/>
              <w:right w:val="single" w:sz="4" w:space="0" w:color="000000"/>
            </w:tcBorders>
          </w:tcPr>
          <w:p w14:paraId="03C4C195"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2E431BB1"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1</w:t>
            </w:r>
          </w:p>
        </w:tc>
        <w:tc>
          <w:tcPr>
            <w:tcW w:w="2438" w:type="dxa"/>
            <w:tcBorders>
              <w:top w:val="single" w:sz="4" w:space="0" w:color="000000"/>
              <w:left w:val="single" w:sz="4" w:space="0" w:color="000000"/>
              <w:bottom w:val="single" w:sz="4" w:space="0" w:color="000000"/>
              <w:right w:val="single" w:sz="4" w:space="0" w:color="000000"/>
            </w:tcBorders>
          </w:tcPr>
          <w:p w14:paraId="5F8A0F5E"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r w:rsidR="00323FF7" w14:paraId="58DBBFF6" w14:textId="77777777">
        <w:trPr>
          <w:trHeight w:val="285"/>
        </w:trPr>
        <w:tc>
          <w:tcPr>
            <w:tcW w:w="692" w:type="dxa"/>
            <w:tcBorders>
              <w:top w:val="single" w:sz="4" w:space="0" w:color="000000"/>
              <w:left w:val="single" w:sz="4" w:space="0" w:color="000000"/>
              <w:bottom w:val="single" w:sz="4" w:space="0" w:color="000000"/>
              <w:right w:val="single" w:sz="4" w:space="0" w:color="000000"/>
            </w:tcBorders>
            <w:shd w:val="clear" w:color="auto" w:fill="D9D9D9"/>
          </w:tcPr>
          <w:p w14:paraId="195DC280"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029</w:t>
            </w:r>
          </w:p>
        </w:tc>
        <w:tc>
          <w:tcPr>
            <w:tcW w:w="3131" w:type="dxa"/>
            <w:tcBorders>
              <w:top w:val="single" w:sz="4" w:space="0" w:color="000000"/>
              <w:left w:val="single" w:sz="4" w:space="0" w:color="000000"/>
              <w:bottom w:val="single" w:sz="4" w:space="0" w:color="000000"/>
              <w:right w:val="single" w:sz="4" w:space="0" w:color="000000"/>
            </w:tcBorders>
            <w:shd w:val="clear" w:color="auto" w:fill="D9D9D9"/>
          </w:tcPr>
          <w:p w14:paraId="3CFB7155"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Despacho Orientación</w:t>
            </w:r>
          </w:p>
        </w:tc>
        <w:tc>
          <w:tcPr>
            <w:tcW w:w="3574" w:type="dxa"/>
            <w:tcBorders>
              <w:top w:val="single" w:sz="4" w:space="0" w:color="000000"/>
              <w:left w:val="single" w:sz="4" w:space="0" w:color="000000"/>
              <w:bottom w:val="single" w:sz="4" w:space="0" w:color="000000"/>
              <w:right w:val="single" w:sz="4" w:space="0" w:color="000000"/>
            </w:tcBorders>
          </w:tcPr>
          <w:p w14:paraId="153792A3"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Autónomo</w:t>
            </w:r>
          </w:p>
        </w:tc>
        <w:tc>
          <w:tcPr>
            <w:tcW w:w="620" w:type="dxa"/>
            <w:tcBorders>
              <w:top w:val="single" w:sz="4" w:space="0" w:color="000000"/>
              <w:left w:val="single" w:sz="4" w:space="0" w:color="000000"/>
              <w:bottom w:val="single" w:sz="4" w:space="0" w:color="000000"/>
              <w:right w:val="single" w:sz="4" w:space="0" w:color="000000"/>
            </w:tcBorders>
          </w:tcPr>
          <w:p w14:paraId="10013901"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1</w:t>
            </w:r>
          </w:p>
        </w:tc>
        <w:tc>
          <w:tcPr>
            <w:tcW w:w="2438" w:type="dxa"/>
            <w:tcBorders>
              <w:top w:val="single" w:sz="4" w:space="0" w:color="000000"/>
              <w:left w:val="single" w:sz="4" w:space="0" w:color="000000"/>
              <w:bottom w:val="single" w:sz="4" w:space="0" w:color="000000"/>
              <w:right w:val="single" w:sz="4" w:space="0" w:color="000000"/>
            </w:tcBorders>
          </w:tcPr>
          <w:p w14:paraId="19F4A146"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Bomba en fachada</w:t>
            </w:r>
          </w:p>
        </w:tc>
      </w:tr>
    </w:tbl>
    <w:p w14:paraId="01602FCA" w14:textId="77777777" w:rsidR="00323FF7" w:rsidRDefault="00323FF7">
      <w:pPr>
        <w:tabs>
          <w:tab w:val="left" w:pos="993"/>
        </w:tabs>
        <w:rPr>
          <w:rFonts w:ascii="Cambria" w:eastAsia="Cambria" w:hAnsi="Cambria" w:cs="Cambria"/>
          <w:sz w:val="24"/>
          <w:szCs w:val="24"/>
        </w:rPr>
      </w:pPr>
    </w:p>
    <w:p w14:paraId="62160FAE"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Edificio 2: (Pabellón Gimnasio)</w:t>
      </w:r>
    </w:p>
    <w:tbl>
      <w:tblPr>
        <w:tblStyle w:val="affffa"/>
        <w:tblW w:w="7935" w:type="dxa"/>
        <w:tblInd w:w="0" w:type="dxa"/>
        <w:tblLayout w:type="fixed"/>
        <w:tblLook w:val="0400" w:firstRow="0" w:lastRow="0" w:firstColumn="0" w:lastColumn="0" w:noHBand="0" w:noVBand="1"/>
      </w:tblPr>
      <w:tblGrid>
        <w:gridCol w:w="1701"/>
        <w:gridCol w:w="4659"/>
        <w:gridCol w:w="1575"/>
      </w:tblGrid>
      <w:tr w:rsidR="00323FF7" w14:paraId="3A1F1D74" w14:textId="77777777">
        <w:trPr>
          <w:trHeight w:val="282"/>
        </w:trPr>
        <w:tc>
          <w:tcPr>
            <w:tcW w:w="6360" w:type="dxa"/>
            <w:gridSpan w:val="2"/>
            <w:tcBorders>
              <w:top w:val="single" w:sz="4" w:space="0" w:color="000000"/>
              <w:left w:val="single" w:sz="4" w:space="0" w:color="000000"/>
              <w:bottom w:val="single" w:sz="4" w:space="0" w:color="000000"/>
              <w:right w:val="single" w:sz="4" w:space="0" w:color="000000"/>
            </w:tcBorders>
          </w:tcPr>
          <w:p w14:paraId="03646201" w14:textId="77777777" w:rsidR="00323FF7" w:rsidRDefault="005F64CF">
            <w:pPr>
              <w:spacing w:before="29"/>
              <w:ind w:left="1733" w:right="-20"/>
              <w:jc w:val="both"/>
              <w:rPr>
                <w:rFonts w:ascii="Cambria" w:eastAsia="Cambria" w:hAnsi="Cambria" w:cs="Cambria"/>
                <w:sz w:val="24"/>
                <w:szCs w:val="24"/>
              </w:rPr>
            </w:pPr>
            <w:r>
              <w:rPr>
                <w:rFonts w:ascii="Cambria" w:eastAsia="Cambria" w:hAnsi="Cambria" w:cs="Cambria"/>
                <w:b/>
                <w:sz w:val="24"/>
                <w:szCs w:val="24"/>
              </w:rPr>
              <w:t>TIPOLOGIA DE LA EDIFICACIÓN</w:t>
            </w:r>
          </w:p>
        </w:tc>
        <w:tc>
          <w:tcPr>
            <w:tcW w:w="1575" w:type="dxa"/>
            <w:tcBorders>
              <w:top w:val="single" w:sz="4" w:space="0" w:color="000000"/>
              <w:left w:val="single" w:sz="4" w:space="0" w:color="000000"/>
              <w:bottom w:val="single" w:sz="4" w:space="0" w:color="000000"/>
              <w:right w:val="single" w:sz="4" w:space="0" w:color="000000"/>
            </w:tcBorders>
            <w:shd w:val="clear" w:color="auto" w:fill="D9D9D9"/>
          </w:tcPr>
          <w:p w14:paraId="3D106C7F" w14:textId="77777777" w:rsidR="00323FF7" w:rsidRDefault="005F64CF">
            <w:pPr>
              <w:spacing w:before="29"/>
              <w:ind w:left="223" w:right="-20"/>
              <w:jc w:val="both"/>
              <w:rPr>
                <w:rFonts w:ascii="Cambria" w:eastAsia="Cambria" w:hAnsi="Cambria" w:cs="Cambria"/>
                <w:sz w:val="24"/>
                <w:szCs w:val="24"/>
              </w:rPr>
            </w:pPr>
            <w:r>
              <w:rPr>
                <w:rFonts w:ascii="Cambria" w:eastAsia="Cambria" w:hAnsi="Cambria" w:cs="Cambria"/>
                <w:b/>
                <w:sz w:val="24"/>
                <w:szCs w:val="24"/>
              </w:rPr>
              <w:t>Observaciones</w:t>
            </w:r>
          </w:p>
        </w:tc>
      </w:tr>
      <w:tr w:rsidR="00323FF7" w14:paraId="16A57A38" w14:textId="77777777">
        <w:trPr>
          <w:trHeight w:val="285"/>
        </w:trPr>
        <w:tc>
          <w:tcPr>
            <w:tcW w:w="1701" w:type="dxa"/>
            <w:tcBorders>
              <w:top w:val="single" w:sz="4" w:space="0" w:color="000000"/>
              <w:left w:val="single" w:sz="4" w:space="0" w:color="000000"/>
              <w:bottom w:val="single" w:sz="4" w:space="0" w:color="000000"/>
              <w:right w:val="single" w:sz="4" w:space="0" w:color="000000"/>
            </w:tcBorders>
          </w:tcPr>
          <w:p w14:paraId="56B9B265"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Cimentación</w:t>
            </w:r>
          </w:p>
        </w:tc>
        <w:tc>
          <w:tcPr>
            <w:tcW w:w="4659" w:type="dxa"/>
            <w:tcBorders>
              <w:top w:val="single" w:sz="4" w:space="0" w:color="000000"/>
              <w:left w:val="single" w:sz="4" w:space="0" w:color="000000"/>
              <w:bottom w:val="single" w:sz="4" w:space="0" w:color="000000"/>
              <w:right w:val="single" w:sz="4" w:space="0" w:color="000000"/>
            </w:tcBorders>
          </w:tcPr>
          <w:p w14:paraId="2CFDC2EE"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Losa de Hormigón Armado</w:t>
            </w:r>
          </w:p>
        </w:tc>
        <w:tc>
          <w:tcPr>
            <w:tcW w:w="1575" w:type="dxa"/>
            <w:tcBorders>
              <w:top w:val="single" w:sz="4" w:space="0" w:color="000000"/>
              <w:left w:val="single" w:sz="4" w:space="0" w:color="000000"/>
              <w:bottom w:val="single" w:sz="4" w:space="0" w:color="000000"/>
              <w:right w:val="single" w:sz="4" w:space="0" w:color="000000"/>
            </w:tcBorders>
          </w:tcPr>
          <w:p w14:paraId="1E2BF011" w14:textId="77777777" w:rsidR="00323FF7" w:rsidRDefault="00323FF7">
            <w:pPr>
              <w:jc w:val="both"/>
              <w:rPr>
                <w:rFonts w:ascii="Cambria" w:eastAsia="Cambria" w:hAnsi="Cambria" w:cs="Cambria"/>
                <w:sz w:val="24"/>
                <w:szCs w:val="24"/>
              </w:rPr>
            </w:pPr>
          </w:p>
        </w:tc>
      </w:tr>
      <w:tr w:rsidR="00323FF7" w14:paraId="44474611" w14:textId="77777777">
        <w:trPr>
          <w:trHeight w:val="285"/>
        </w:trPr>
        <w:tc>
          <w:tcPr>
            <w:tcW w:w="1701" w:type="dxa"/>
            <w:tcBorders>
              <w:top w:val="single" w:sz="4" w:space="0" w:color="000000"/>
              <w:left w:val="single" w:sz="4" w:space="0" w:color="000000"/>
              <w:bottom w:val="single" w:sz="4" w:space="0" w:color="000000"/>
              <w:right w:val="single" w:sz="4" w:space="0" w:color="000000"/>
            </w:tcBorders>
          </w:tcPr>
          <w:p w14:paraId="654E791A"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Estructura</w:t>
            </w:r>
          </w:p>
        </w:tc>
        <w:tc>
          <w:tcPr>
            <w:tcW w:w="4659" w:type="dxa"/>
            <w:tcBorders>
              <w:top w:val="single" w:sz="4" w:space="0" w:color="000000"/>
              <w:left w:val="single" w:sz="4" w:space="0" w:color="000000"/>
              <w:bottom w:val="single" w:sz="4" w:space="0" w:color="000000"/>
              <w:right w:val="single" w:sz="4" w:space="0" w:color="000000"/>
            </w:tcBorders>
          </w:tcPr>
          <w:p w14:paraId="0E88D495" w14:textId="77777777" w:rsidR="00323FF7" w:rsidRPr="002D4E78" w:rsidRDefault="005F64CF">
            <w:pPr>
              <w:spacing w:before="31"/>
              <w:ind w:left="75" w:right="-20"/>
              <w:jc w:val="both"/>
              <w:rPr>
                <w:rFonts w:ascii="Cambria" w:eastAsia="Cambria" w:hAnsi="Cambria" w:cs="Cambria"/>
                <w:sz w:val="24"/>
                <w:szCs w:val="24"/>
              </w:rPr>
            </w:pPr>
            <w:r w:rsidRPr="002D4E78">
              <w:rPr>
                <w:rFonts w:ascii="Cambria" w:eastAsia="Cambria" w:hAnsi="Cambria" w:cs="Cambria"/>
                <w:sz w:val="24"/>
                <w:szCs w:val="24"/>
              </w:rPr>
              <w:t>Metálica, con vigas trianguladas en cubierta</w:t>
            </w:r>
          </w:p>
        </w:tc>
        <w:tc>
          <w:tcPr>
            <w:tcW w:w="1575" w:type="dxa"/>
            <w:tcBorders>
              <w:top w:val="single" w:sz="4" w:space="0" w:color="000000"/>
              <w:left w:val="single" w:sz="4" w:space="0" w:color="000000"/>
              <w:bottom w:val="single" w:sz="4" w:space="0" w:color="000000"/>
              <w:right w:val="single" w:sz="4" w:space="0" w:color="000000"/>
            </w:tcBorders>
          </w:tcPr>
          <w:p w14:paraId="32500E74" w14:textId="77777777" w:rsidR="00323FF7" w:rsidRPr="002D4E78" w:rsidRDefault="00323FF7">
            <w:pPr>
              <w:jc w:val="both"/>
              <w:rPr>
                <w:rFonts w:ascii="Cambria" w:eastAsia="Cambria" w:hAnsi="Cambria" w:cs="Cambria"/>
                <w:sz w:val="24"/>
                <w:szCs w:val="24"/>
              </w:rPr>
            </w:pPr>
          </w:p>
        </w:tc>
      </w:tr>
      <w:tr w:rsidR="00323FF7" w14:paraId="378A35B0" w14:textId="77777777">
        <w:trPr>
          <w:trHeight w:val="285"/>
        </w:trPr>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7D57D06A"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Cerramientos</w:t>
            </w:r>
          </w:p>
        </w:tc>
        <w:tc>
          <w:tcPr>
            <w:tcW w:w="4659" w:type="dxa"/>
            <w:tcBorders>
              <w:top w:val="single" w:sz="4" w:space="0" w:color="000000"/>
              <w:left w:val="single" w:sz="4" w:space="0" w:color="000000"/>
              <w:bottom w:val="single" w:sz="4" w:space="0" w:color="000000"/>
              <w:right w:val="single" w:sz="4" w:space="0" w:color="000000"/>
            </w:tcBorders>
          </w:tcPr>
          <w:p w14:paraId="2CE37556" w14:textId="77777777" w:rsidR="00323FF7" w:rsidRPr="002D4E78" w:rsidRDefault="005F64CF">
            <w:pPr>
              <w:spacing w:before="31"/>
              <w:ind w:left="75" w:right="-20"/>
              <w:jc w:val="both"/>
              <w:rPr>
                <w:rFonts w:ascii="Cambria" w:eastAsia="Cambria" w:hAnsi="Cambria" w:cs="Cambria"/>
                <w:sz w:val="24"/>
                <w:szCs w:val="24"/>
              </w:rPr>
            </w:pPr>
            <w:r w:rsidRPr="002D4E78">
              <w:rPr>
                <w:rFonts w:ascii="Cambria" w:eastAsia="Cambria" w:hAnsi="Cambria" w:cs="Cambria"/>
                <w:sz w:val="24"/>
                <w:szCs w:val="24"/>
              </w:rPr>
              <w:t>Capuchina, con revestimiento exterior de mortero de cemento</w:t>
            </w:r>
          </w:p>
        </w:tc>
        <w:tc>
          <w:tcPr>
            <w:tcW w:w="1575" w:type="dxa"/>
            <w:tcBorders>
              <w:top w:val="single" w:sz="4" w:space="0" w:color="000000"/>
              <w:left w:val="single" w:sz="4" w:space="0" w:color="000000"/>
              <w:bottom w:val="single" w:sz="4" w:space="0" w:color="000000"/>
              <w:right w:val="single" w:sz="4" w:space="0" w:color="000000"/>
            </w:tcBorders>
          </w:tcPr>
          <w:p w14:paraId="2D191D6A" w14:textId="77777777" w:rsidR="00323FF7" w:rsidRPr="002D4E78" w:rsidRDefault="00323FF7">
            <w:pPr>
              <w:jc w:val="both"/>
              <w:rPr>
                <w:rFonts w:ascii="Cambria" w:eastAsia="Cambria" w:hAnsi="Cambria" w:cs="Cambria"/>
                <w:sz w:val="24"/>
                <w:szCs w:val="24"/>
              </w:rPr>
            </w:pPr>
          </w:p>
        </w:tc>
      </w:tr>
      <w:tr w:rsidR="00323FF7" w14:paraId="606DE750" w14:textId="77777777">
        <w:trPr>
          <w:trHeight w:val="285"/>
        </w:trPr>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4C3A7408"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Cubierta</w:t>
            </w:r>
          </w:p>
        </w:tc>
        <w:tc>
          <w:tcPr>
            <w:tcW w:w="4659" w:type="dxa"/>
            <w:tcBorders>
              <w:top w:val="single" w:sz="4" w:space="0" w:color="000000"/>
              <w:left w:val="single" w:sz="4" w:space="0" w:color="000000"/>
              <w:bottom w:val="single" w:sz="4" w:space="0" w:color="000000"/>
              <w:right w:val="single" w:sz="4" w:space="0" w:color="000000"/>
            </w:tcBorders>
          </w:tcPr>
          <w:p w14:paraId="7982419A" w14:textId="77777777" w:rsidR="00323FF7" w:rsidRPr="002D4E78" w:rsidRDefault="005F64CF">
            <w:pPr>
              <w:spacing w:before="31"/>
              <w:ind w:left="75" w:right="-20"/>
              <w:jc w:val="both"/>
              <w:rPr>
                <w:rFonts w:ascii="Cambria" w:eastAsia="Cambria" w:hAnsi="Cambria" w:cs="Cambria"/>
                <w:sz w:val="24"/>
                <w:szCs w:val="24"/>
              </w:rPr>
            </w:pPr>
            <w:r w:rsidRPr="002D4E78">
              <w:rPr>
                <w:rFonts w:ascii="Cambria" w:eastAsia="Cambria" w:hAnsi="Cambria" w:cs="Cambria"/>
                <w:sz w:val="24"/>
                <w:szCs w:val="24"/>
              </w:rPr>
              <w:t>Inclinada con placa metálica Sándwich</w:t>
            </w:r>
          </w:p>
        </w:tc>
        <w:tc>
          <w:tcPr>
            <w:tcW w:w="1575" w:type="dxa"/>
            <w:tcBorders>
              <w:top w:val="single" w:sz="4" w:space="0" w:color="000000"/>
              <w:left w:val="single" w:sz="4" w:space="0" w:color="000000"/>
              <w:bottom w:val="single" w:sz="4" w:space="0" w:color="000000"/>
              <w:right w:val="single" w:sz="4" w:space="0" w:color="000000"/>
            </w:tcBorders>
          </w:tcPr>
          <w:p w14:paraId="151BA3F7" w14:textId="77777777" w:rsidR="00323FF7" w:rsidRPr="002D4E78" w:rsidRDefault="00323FF7">
            <w:pPr>
              <w:jc w:val="both"/>
              <w:rPr>
                <w:rFonts w:ascii="Cambria" w:eastAsia="Cambria" w:hAnsi="Cambria" w:cs="Cambria"/>
                <w:sz w:val="24"/>
                <w:szCs w:val="24"/>
              </w:rPr>
            </w:pPr>
          </w:p>
        </w:tc>
      </w:tr>
      <w:tr w:rsidR="00323FF7" w14:paraId="0C4094E5" w14:textId="77777777">
        <w:trPr>
          <w:trHeight w:val="285"/>
        </w:trPr>
        <w:tc>
          <w:tcPr>
            <w:tcW w:w="1701" w:type="dxa"/>
            <w:tcBorders>
              <w:top w:val="single" w:sz="4" w:space="0" w:color="000000"/>
              <w:left w:val="single" w:sz="4" w:space="0" w:color="000000"/>
              <w:bottom w:val="single" w:sz="4" w:space="0" w:color="000000"/>
              <w:right w:val="single" w:sz="4" w:space="0" w:color="000000"/>
            </w:tcBorders>
            <w:shd w:val="clear" w:color="auto" w:fill="D9D9D9"/>
          </w:tcPr>
          <w:p w14:paraId="734FC4D2"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lastRenderedPageBreak/>
              <w:t>ALTURA</w:t>
            </w:r>
          </w:p>
        </w:tc>
        <w:tc>
          <w:tcPr>
            <w:tcW w:w="4659" w:type="dxa"/>
            <w:tcBorders>
              <w:top w:val="single" w:sz="4" w:space="0" w:color="000000"/>
              <w:left w:val="single" w:sz="4" w:space="0" w:color="000000"/>
              <w:bottom w:val="single" w:sz="4" w:space="0" w:color="000000"/>
              <w:right w:val="single" w:sz="4" w:space="0" w:color="000000"/>
            </w:tcBorders>
          </w:tcPr>
          <w:p w14:paraId="563EA78C"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Una altura sobre rasante</w:t>
            </w:r>
          </w:p>
        </w:tc>
        <w:tc>
          <w:tcPr>
            <w:tcW w:w="1575" w:type="dxa"/>
            <w:tcBorders>
              <w:top w:val="single" w:sz="4" w:space="0" w:color="000000"/>
              <w:left w:val="single" w:sz="4" w:space="0" w:color="000000"/>
              <w:bottom w:val="single" w:sz="4" w:space="0" w:color="000000"/>
              <w:right w:val="single" w:sz="4" w:space="0" w:color="000000"/>
            </w:tcBorders>
          </w:tcPr>
          <w:p w14:paraId="3CAE780E"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7,00 m.</w:t>
            </w:r>
          </w:p>
        </w:tc>
      </w:tr>
    </w:tbl>
    <w:p w14:paraId="249CC692" w14:textId="77777777" w:rsidR="00323FF7" w:rsidRDefault="00323FF7">
      <w:pPr>
        <w:tabs>
          <w:tab w:val="left" w:pos="993"/>
        </w:tabs>
        <w:rPr>
          <w:rFonts w:ascii="Cambria" w:eastAsia="Cambria" w:hAnsi="Cambria" w:cs="Cambria"/>
          <w:sz w:val="24"/>
          <w:szCs w:val="24"/>
        </w:rPr>
      </w:pPr>
    </w:p>
    <w:p w14:paraId="2D7A9D6A"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Dependencias con RIESGO en PLANTA BAJA:</w:t>
      </w:r>
    </w:p>
    <w:tbl>
      <w:tblPr>
        <w:tblStyle w:val="affffb"/>
        <w:tblW w:w="10485" w:type="dxa"/>
        <w:tblInd w:w="-1086" w:type="dxa"/>
        <w:tblLayout w:type="fixed"/>
        <w:tblLook w:val="0400" w:firstRow="0" w:lastRow="0" w:firstColumn="0" w:lastColumn="0" w:noHBand="0" w:noVBand="1"/>
      </w:tblPr>
      <w:tblGrid>
        <w:gridCol w:w="993"/>
        <w:gridCol w:w="851"/>
        <w:gridCol w:w="1649"/>
        <w:gridCol w:w="619"/>
        <w:gridCol w:w="1276"/>
        <w:gridCol w:w="1940"/>
        <w:gridCol w:w="993"/>
        <w:gridCol w:w="1134"/>
        <w:gridCol w:w="1030"/>
      </w:tblGrid>
      <w:tr w:rsidR="00323FF7" w14:paraId="2127F042" w14:textId="77777777">
        <w:trPr>
          <w:trHeight w:val="282"/>
        </w:trPr>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53F5C532" w14:textId="77777777" w:rsidR="00323FF7" w:rsidRDefault="005F64CF">
            <w:pPr>
              <w:spacing w:before="29"/>
              <w:ind w:left="156" w:right="-20"/>
              <w:jc w:val="both"/>
              <w:rPr>
                <w:rFonts w:ascii="Cambria" w:eastAsia="Cambria" w:hAnsi="Cambria" w:cs="Cambria"/>
                <w:sz w:val="24"/>
                <w:szCs w:val="24"/>
              </w:rPr>
            </w:pPr>
            <w:r>
              <w:rPr>
                <w:rFonts w:ascii="Cambria" w:eastAsia="Cambria" w:hAnsi="Cambria" w:cs="Cambria"/>
                <w:b/>
                <w:sz w:val="24"/>
                <w:szCs w:val="24"/>
              </w:rPr>
              <w:t>SALIDA</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169AF944" w14:textId="77777777" w:rsidR="00323FF7" w:rsidRDefault="005F64CF">
            <w:pPr>
              <w:spacing w:before="29"/>
              <w:ind w:left="165" w:right="-20"/>
              <w:jc w:val="both"/>
              <w:rPr>
                <w:rFonts w:ascii="Cambria" w:eastAsia="Cambria" w:hAnsi="Cambria" w:cs="Cambria"/>
                <w:sz w:val="24"/>
                <w:szCs w:val="24"/>
              </w:rPr>
            </w:pPr>
            <w:r>
              <w:rPr>
                <w:rFonts w:ascii="Cambria" w:eastAsia="Cambria" w:hAnsi="Cambria" w:cs="Cambria"/>
                <w:b/>
                <w:sz w:val="24"/>
                <w:szCs w:val="24"/>
              </w:rPr>
              <w:t>ZONA</w:t>
            </w:r>
          </w:p>
        </w:tc>
        <w:tc>
          <w:tcPr>
            <w:tcW w:w="1649" w:type="dxa"/>
            <w:tcBorders>
              <w:top w:val="single" w:sz="4" w:space="0" w:color="000000"/>
              <w:left w:val="single" w:sz="4" w:space="0" w:color="000000"/>
              <w:bottom w:val="single" w:sz="4" w:space="0" w:color="000000"/>
              <w:right w:val="single" w:sz="4" w:space="0" w:color="000000"/>
            </w:tcBorders>
            <w:shd w:val="clear" w:color="auto" w:fill="D9D9D9"/>
          </w:tcPr>
          <w:p w14:paraId="525960F8" w14:textId="77777777" w:rsidR="00323FF7" w:rsidRDefault="005F64CF">
            <w:pPr>
              <w:spacing w:before="29"/>
              <w:ind w:left="164" w:right="-20"/>
              <w:jc w:val="both"/>
              <w:rPr>
                <w:rFonts w:ascii="Cambria" w:eastAsia="Cambria" w:hAnsi="Cambria" w:cs="Cambria"/>
                <w:sz w:val="24"/>
                <w:szCs w:val="24"/>
              </w:rPr>
            </w:pPr>
            <w:r>
              <w:rPr>
                <w:rFonts w:ascii="Cambria" w:eastAsia="Cambria" w:hAnsi="Cambria" w:cs="Cambria"/>
                <w:b/>
                <w:sz w:val="24"/>
                <w:szCs w:val="24"/>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49E9FDEF" w14:textId="77777777" w:rsidR="00323FF7" w:rsidRDefault="005F64CF">
            <w:pPr>
              <w:spacing w:before="29"/>
              <w:ind w:left="176" w:right="156"/>
              <w:jc w:val="both"/>
              <w:rPr>
                <w:rFonts w:ascii="Cambria" w:eastAsia="Cambria" w:hAnsi="Cambria" w:cs="Cambria"/>
                <w:sz w:val="24"/>
                <w:szCs w:val="24"/>
              </w:rPr>
            </w:pPr>
            <w:r>
              <w:rPr>
                <w:rFonts w:ascii="Cambria" w:eastAsia="Cambria" w:hAnsi="Cambria" w:cs="Cambria"/>
                <w:b/>
                <w:sz w:val="24"/>
                <w:szCs w:val="24"/>
              </w:rPr>
              <w:t>Nº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30BF8C9F" w14:textId="77777777" w:rsidR="00323FF7" w:rsidRDefault="005F64CF">
            <w:pPr>
              <w:spacing w:before="29"/>
              <w:ind w:left="413" w:right="-20"/>
              <w:jc w:val="both"/>
              <w:rPr>
                <w:rFonts w:ascii="Cambria" w:eastAsia="Cambria" w:hAnsi="Cambria" w:cs="Cambria"/>
                <w:sz w:val="24"/>
                <w:szCs w:val="24"/>
              </w:rPr>
            </w:pPr>
            <w:r>
              <w:rPr>
                <w:rFonts w:ascii="Cambria" w:eastAsia="Cambria" w:hAnsi="Cambria" w:cs="Cambria"/>
                <w:b/>
                <w:sz w:val="24"/>
                <w:szCs w:val="24"/>
              </w:rPr>
              <w:t>TIPO</w:t>
            </w:r>
          </w:p>
        </w:tc>
        <w:tc>
          <w:tcPr>
            <w:tcW w:w="1940" w:type="dxa"/>
            <w:tcBorders>
              <w:top w:val="single" w:sz="4" w:space="0" w:color="000000"/>
              <w:left w:val="single" w:sz="4" w:space="0" w:color="000000"/>
              <w:bottom w:val="single" w:sz="4" w:space="0" w:color="000000"/>
              <w:right w:val="single" w:sz="4" w:space="0" w:color="000000"/>
            </w:tcBorders>
            <w:shd w:val="clear" w:color="auto" w:fill="D9D9D9"/>
          </w:tcPr>
          <w:p w14:paraId="3F827E96" w14:textId="77777777" w:rsidR="00323FF7" w:rsidRDefault="005F64CF">
            <w:pPr>
              <w:spacing w:before="29"/>
              <w:ind w:left="614" w:right="-20"/>
              <w:jc w:val="both"/>
              <w:rPr>
                <w:rFonts w:ascii="Cambria" w:eastAsia="Cambria" w:hAnsi="Cambria" w:cs="Cambria"/>
                <w:sz w:val="24"/>
                <w:szCs w:val="24"/>
              </w:rPr>
            </w:pPr>
            <w:r>
              <w:rPr>
                <w:rFonts w:ascii="Cambria" w:eastAsia="Cambria" w:hAnsi="Cambria" w:cs="Cambria"/>
                <w:b/>
                <w:sz w:val="24"/>
                <w:szCs w:val="24"/>
              </w:rPr>
              <w:t>RIESGO</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0C3F1DA2" w14:textId="77777777" w:rsidR="00323FF7" w:rsidRDefault="005F64CF">
            <w:pPr>
              <w:spacing w:before="29"/>
              <w:ind w:left="181" w:right="-20"/>
              <w:jc w:val="both"/>
              <w:rPr>
                <w:rFonts w:ascii="Cambria" w:eastAsia="Cambria" w:hAnsi="Cambria" w:cs="Cambria"/>
                <w:sz w:val="24"/>
                <w:szCs w:val="24"/>
              </w:rPr>
            </w:pPr>
            <w:r>
              <w:rPr>
                <w:rFonts w:ascii="Cambria" w:eastAsia="Cambria" w:hAnsi="Cambria" w:cs="Cambria"/>
                <w:b/>
                <w:sz w:val="24"/>
                <w:szCs w:val="24"/>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C607ADC" w14:textId="77777777" w:rsidR="00323FF7" w:rsidRDefault="005F64CF">
            <w:pPr>
              <w:spacing w:before="29"/>
              <w:ind w:left="158" w:right="-20"/>
              <w:jc w:val="both"/>
              <w:rPr>
                <w:rFonts w:ascii="Cambria" w:eastAsia="Cambria" w:hAnsi="Cambria" w:cs="Cambria"/>
                <w:sz w:val="24"/>
                <w:szCs w:val="24"/>
              </w:rPr>
            </w:pPr>
            <w:r>
              <w:rPr>
                <w:rFonts w:ascii="Cambria" w:eastAsia="Cambria" w:hAnsi="Cambria" w:cs="Cambria"/>
                <w:b/>
                <w:sz w:val="24"/>
                <w:szCs w:val="24"/>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4C562DCD" w14:textId="77777777" w:rsidR="00323FF7" w:rsidRDefault="005F64CF">
            <w:pPr>
              <w:spacing w:before="29"/>
              <w:ind w:left="185" w:right="-20"/>
              <w:jc w:val="both"/>
              <w:rPr>
                <w:rFonts w:ascii="Cambria" w:eastAsia="Cambria" w:hAnsi="Cambria" w:cs="Cambria"/>
                <w:sz w:val="24"/>
                <w:szCs w:val="24"/>
              </w:rPr>
            </w:pPr>
            <w:r>
              <w:rPr>
                <w:rFonts w:ascii="Cambria" w:eastAsia="Cambria" w:hAnsi="Cambria" w:cs="Cambria"/>
                <w:b/>
                <w:sz w:val="24"/>
                <w:szCs w:val="24"/>
              </w:rPr>
              <w:t>AFORO</w:t>
            </w:r>
          </w:p>
        </w:tc>
      </w:tr>
      <w:tr w:rsidR="00323FF7" w14:paraId="5D1CB10E" w14:textId="77777777">
        <w:trPr>
          <w:trHeight w:val="282"/>
        </w:trPr>
        <w:tc>
          <w:tcPr>
            <w:tcW w:w="993" w:type="dxa"/>
            <w:tcBorders>
              <w:top w:val="single" w:sz="4" w:space="0" w:color="000000"/>
              <w:left w:val="single" w:sz="4" w:space="0" w:color="000000"/>
              <w:bottom w:val="single" w:sz="4" w:space="0" w:color="000000"/>
              <w:right w:val="single" w:sz="4" w:space="0" w:color="000000"/>
            </w:tcBorders>
          </w:tcPr>
          <w:p w14:paraId="1438E534" w14:textId="77777777" w:rsidR="00323FF7" w:rsidRDefault="005F64CF">
            <w:pPr>
              <w:spacing w:before="29"/>
              <w:ind w:left="412" w:right="393"/>
              <w:jc w:val="both"/>
              <w:rPr>
                <w:rFonts w:ascii="Cambria" w:eastAsia="Cambria" w:hAnsi="Cambria" w:cs="Cambria"/>
                <w:sz w:val="24"/>
                <w:szCs w:val="24"/>
              </w:rPr>
            </w:pPr>
            <w:r>
              <w:rPr>
                <w:rFonts w:ascii="Cambria" w:eastAsia="Cambria" w:hAnsi="Cambria" w:cs="Cambria"/>
                <w:b/>
                <w:sz w:val="24"/>
                <w:szCs w:val="24"/>
              </w:rPr>
              <w:t>1</w:t>
            </w:r>
          </w:p>
        </w:tc>
        <w:tc>
          <w:tcPr>
            <w:tcW w:w="851" w:type="dxa"/>
            <w:tcBorders>
              <w:top w:val="single" w:sz="4" w:space="0" w:color="000000"/>
              <w:left w:val="single" w:sz="4" w:space="0" w:color="000000"/>
              <w:bottom w:val="single" w:sz="4" w:space="0" w:color="000000"/>
              <w:right w:val="single" w:sz="4" w:space="0" w:color="000000"/>
            </w:tcBorders>
          </w:tcPr>
          <w:p w14:paraId="65BDAB78" w14:textId="77777777" w:rsidR="00323FF7" w:rsidRDefault="005F64CF">
            <w:pPr>
              <w:spacing w:before="29"/>
              <w:ind w:left="130" w:right="-20"/>
              <w:jc w:val="both"/>
              <w:rPr>
                <w:rFonts w:ascii="Cambria" w:eastAsia="Cambria" w:hAnsi="Cambria" w:cs="Cambria"/>
                <w:sz w:val="24"/>
                <w:szCs w:val="24"/>
              </w:rPr>
            </w:pPr>
            <w:r>
              <w:rPr>
                <w:rFonts w:ascii="Cambria" w:eastAsia="Cambria" w:hAnsi="Cambria" w:cs="Cambria"/>
                <w:b/>
                <w:sz w:val="24"/>
                <w:szCs w:val="24"/>
              </w:rPr>
              <w:t>UNICA</w:t>
            </w:r>
          </w:p>
        </w:tc>
        <w:tc>
          <w:tcPr>
            <w:tcW w:w="1649" w:type="dxa"/>
            <w:tcBorders>
              <w:top w:val="single" w:sz="4" w:space="0" w:color="000000"/>
              <w:left w:val="single" w:sz="4" w:space="0" w:color="000000"/>
              <w:bottom w:val="single" w:sz="4" w:space="0" w:color="000000"/>
              <w:right w:val="single" w:sz="4" w:space="0" w:color="000000"/>
            </w:tcBorders>
          </w:tcPr>
          <w:p w14:paraId="3868018C" w14:textId="77777777" w:rsidR="00323FF7" w:rsidRDefault="005F64CF">
            <w:pPr>
              <w:spacing w:before="29"/>
              <w:ind w:left="449" w:right="-20"/>
              <w:jc w:val="both"/>
              <w:rPr>
                <w:rFonts w:ascii="Cambria" w:eastAsia="Cambria" w:hAnsi="Cambria" w:cs="Cambria"/>
                <w:sz w:val="24"/>
                <w:szCs w:val="24"/>
              </w:rPr>
            </w:pPr>
            <w:r>
              <w:rPr>
                <w:rFonts w:ascii="Cambria" w:eastAsia="Cambria" w:hAnsi="Cambria" w:cs="Cambria"/>
                <w:b/>
                <w:sz w:val="24"/>
                <w:szCs w:val="24"/>
              </w:rPr>
              <w:t>Despacho</w:t>
            </w:r>
          </w:p>
        </w:tc>
        <w:tc>
          <w:tcPr>
            <w:tcW w:w="619" w:type="dxa"/>
            <w:tcBorders>
              <w:top w:val="single" w:sz="4" w:space="0" w:color="000000"/>
              <w:left w:val="single" w:sz="4" w:space="0" w:color="000000"/>
              <w:bottom w:val="single" w:sz="4" w:space="0" w:color="000000"/>
              <w:right w:val="single" w:sz="4" w:space="0" w:color="000000"/>
            </w:tcBorders>
          </w:tcPr>
          <w:p w14:paraId="0910215E" w14:textId="77777777" w:rsidR="00323FF7" w:rsidRDefault="005F64CF">
            <w:pPr>
              <w:spacing w:before="29"/>
              <w:ind w:left="169" w:right="-20"/>
              <w:jc w:val="both"/>
              <w:rPr>
                <w:rFonts w:ascii="Cambria" w:eastAsia="Cambria" w:hAnsi="Cambria" w:cs="Cambria"/>
                <w:sz w:val="24"/>
                <w:szCs w:val="24"/>
              </w:rPr>
            </w:pPr>
            <w:r>
              <w:rPr>
                <w:rFonts w:ascii="Cambria" w:eastAsia="Cambria" w:hAnsi="Cambria" w:cs="Cambria"/>
                <w:b/>
                <w:sz w:val="24"/>
                <w:szCs w:val="24"/>
              </w:rPr>
              <w:t>003</w:t>
            </w:r>
          </w:p>
        </w:tc>
        <w:tc>
          <w:tcPr>
            <w:tcW w:w="1276" w:type="dxa"/>
            <w:tcBorders>
              <w:top w:val="single" w:sz="4" w:space="0" w:color="000000"/>
              <w:left w:val="single" w:sz="4" w:space="0" w:color="000000"/>
              <w:bottom w:val="single" w:sz="4" w:space="0" w:color="000000"/>
              <w:right w:val="single" w:sz="4" w:space="0" w:color="000000"/>
            </w:tcBorders>
          </w:tcPr>
          <w:p w14:paraId="4ADCCDE4" w14:textId="77777777" w:rsidR="00323FF7" w:rsidRDefault="00323FF7">
            <w:pPr>
              <w:jc w:val="both"/>
              <w:rPr>
                <w:rFonts w:ascii="Cambria" w:eastAsia="Cambria" w:hAnsi="Cambria" w:cs="Cambria"/>
                <w:sz w:val="24"/>
                <w:szCs w:val="24"/>
              </w:rPr>
            </w:pPr>
          </w:p>
        </w:tc>
        <w:tc>
          <w:tcPr>
            <w:tcW w:w="1940" w:type="dxa"/>
            <w:tcBorders>
              <w:top w:val="single" w:sz="4" w:space="0" w:color="000000"/>
              <w:left w:val="single" w:sz="4" w:space="0" w:color="000000"/>
              <w:bottom w:val="single" w:sz="4" w:space="0" w:color="000000"/>
              <w:right w:val="single" w:sz="4" w:space="0" w:color="000000"/>
            </w:tcBorders>
            <w:shd w:val="clear" w:color="auto" w:fill="F79646"/>
          </w:tcPr>
          <w:p w14:paraId="13D38D41" w14:textId="77777777" w:rsidR="00323FF7" w:rsidRDefault="005F64CF">
            <w:pPr>
              <w:spacing w:before="29"/>
              <w:ind w:left="616" w:right="596"/>
              <w:jc w:val="both"/>
              <w:rPr>
                <w:rFonts w:ascii="Cambria" w:eastAsia="Cambria" w:hAnsi="Cambria" w:cs="Cambria"/>
                <w:sz w:val="24"/>
                <w:szCs w:val="24"/>
              </w:rPr>
            </w:pPr>
            <w:r>
              <w:rPr>
                <w:rFonts w:ascii="Cambria" w:eastAsia="Cambria" w:hAnsi="Cambria" w:cs="Cambria"/>
                <w:b/>
                <w:sz w:val="24"/>
                <w:szCs w:val="24"/>
              </w:rPr>
              <w:t>MEDIO</w:t>
            </w:r>
          </w:p>
        </w:tc>
        <w:tc>
          <w:tcPr>
            <w:tcW w:w="993" w:type="dxa"/>
            <w:tcBorders>
              <w:top w:val="single" w:sz="4" w:space="0" w:color="000000"/>
              <w:left w:val="single" w:sz="4" w:space="0" w:color="000000"/>
              <w:bottom w:val="single" w:sz="4" w:space="0" w:color="000000"/>
              <w:right w:val="single" w:sz="4" w:space="0" w:color="000000"/>
            </w:tcBorders>
          </w:tcPr>
          <w:p w14:paraId="35DEBFE5" w14:textId="77777777" w:rsidR="00323FF7" w:rsidRDefault="005F64CF">
            <w:pPr>
              <w:spacing w:before="29"/>
              <w:ind w:left="294" w:right="-20"/>
              <w:jc w:val="both"/>
              <w:rPr>
                <w:rFonts w:ascii="Cambria" w:eastAsia="Cambria" w:hAnsi="Cambria" w:cs="Cambria"/>
                <w:sz w:val="24"/>
                <w:szCs w:val="24"/>
              </w:rPr>
            </w:pPr>
            <w:r>
              <w:rPr>
                <w:rFonts w:ascii="Cambria" w:eastAsia="Cambria" w:hAnsi="Cambria" w:cs="Cambria"/>
                <w:b/>
                <w:sz w:val="24"/>
                <w:szCs w:val="24"/>
              </w:rPr>
              <w:t>11,00</w:t>
            </w:r>
          </w:p>
        </w:tc>
        <w:tc>
          <w:tcPr>
            <w:tcW w:w="1134" w:type="dxa"/>
            <w:tcBorders>
              <w:top w:val="single" w:sz="4" w:space="0" w:color="000000"/>
              <w:left w:val="single" w:sz="4" w:space="0" w:color="000000"/>
              <w:bottom w:val="single" w:sz="4" w:space="0" w:color="000000"/>
              <w:right w:val="single" w:sz="4" w:space="0" w:color="000000"/>
            </w:tcBorders>
          </w:tcPr>
          <w:p w14:paraId="3D748065" w14:textId="77777777" w:rsidR="00323FF7" w:rsidRDefault="005F64CF">
            <w:pPr>
              <w:spacing w:before="29"/>
              <w:ind w:left="359" w:right="-20"/>
              <w:jc w:val="both"/>
              <w:rPr>
                <w:rFonts w:ascii="Cambria" w:eastAsia="Cambria" w:hAnsi="Cambria" w:cs="Cambria"/>
                <w:sz w:val="24"/>
                <w:szCs w:val="24"/>
              </w:rPr>
            </w:pPr>
            <w:r>
              <w:rPr>
                <w:rFonts w:ascii="Cambria" w:eastAsia="Cambria" w:hAnsi="Cambria" w:cs="Cambria"/>
                <w:b/>
                <w:sz w:val="24"/>
                <w:szCs w:val="24"/>
              </w:rPr>
              <w:t>12,00</w:t>
            </w:r>
          </w:p>
        </w:tc>
        <w:tc>
          <w:tcPr>
            <w:tcW w:w="1030" w:type="dxa"/>
            <w:tcBorders>
              <w:top w:val="single" w:sz="4" w:space="0" w:color="000000"/>
              <w:left w:val="single" w:sz="4" w:space="0" w:color="000000"/>
              <w:bottom w:val="single" w:sz="4" w:space="0" w:color="000000"/>
              <w:right w:val="single" w:sz="4" w:space="0" w:color="000000"/>
            </w:tcBorders>
          </w:tcPr>
          <w:p w14:paraId="396E721E" w14:textId="77777777" w:rsidR="00323FF7" w:rsidRDefault="005F64CF">
            <w:pPr>
              <w:spacing w:before="29"/>
              <w:ind w:left="431" w:right="412"/>
              <w:jc w:val="both"/>
              <w:rPr>
                <w:rFonts w:ascii="Cambria" w:eastAsia="Cambria" w:hAnsi="Cambria" w:cs="Cambria"/>
                <w:sz w:val="24"/>
                <w:szCs w:val="24"/>
              </w:rPr>
            </w:pPr>
            <w:r>
              <w:rPr>
                <w:rFonts w:ascii="Cambria" w:eastAsia="Cambria" w:hAnsi="Cambria" w:cs="Cambria"/>
                <w:b/>
                <w:sz w:val="24"/>
                <w:szCs w:val="24"/>
              </w:rPr>
              <w:t>1</w:t>
            </w:r>
          </w:p>
        </w:tc>
      </w:tr>
    </w:tbl>
    <w:p w14:paraId="30C13CDB" w14:textId="77777777" w:rsidR="00323FF7" w:rsidRDefault="00323FF7">
      <w:pPr>
        <w:tabs>
          <w:tab w:val="left" w:pos="993"/>
        </w:tabs>
        <w:rPr>
          <w:rFonts w:ascii="Cambria" w:eastAsia="Cambria" w:hAnsi="Cambria" w:cs="Cambria"/>
          <w:sz w:val="24"/>
          <w:szCs w:val="24"/>
        </w:rPr>
      </w:pPr>
    </w:p>
    <w:p w14:paraId="00485E13"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Edificio 3: Aula CF</w:t>
      </w:r>
    </w:p>
    <w:tbl>
      <w:tblPr>
        <w:tblStyle w:val="affffc"/>
        <w:tblW w:w="7950" w:type="dxa"/>
        <w:tblInd w:w="0" w:type="dxa"/>
        <w:tblLayout w:type="fixed"/>
        <w:tblLook w:val="0400" w:firstRow="0" w:lastRow="0" w:firstColumn="0" w:lastColumn="0" w:noHBand="0" w:noVBand="1"/>
      </w:tblPr>
      <w:tblGrid>
        <w:gridCol w:w="1702"/>
        <w:gridCol w:w="4665"/>
        <w:gridCol w:w="1583"/>
      </w:tblGrid>
      <w:tr w:rsidR="00323FF7" w14:paraId="4B2F6A85" w14:textId="77777777">
        <w:trPr>
          <w:trHeight w:val="282"/>
        </w:trPr>
        <w:tc>
          <w:tcPr>
            <w:tcW w:w="6367" w:type="dxa"/>
            <w:gridSpan w:val="2"/>
            <w:tcBorders>
              <w:top w:val="single" w:sz="4" w:space="0" w:color="000000"/>
              <w:left w:val="single" w:sz="4" w:space="0" w:color="000000"/>
              <w:bottom w:val="single" w:sz="4" w:space="0" w:color="000000"/>
              <w:right w:val="single" w:sz="4" w:space="0" w:color="000000"/>
            </w:tcBorders>
          </w:tcPr>
          <w:p w14:paraId="734DC170" w14:textId="77777777" w:rsidR="00323FF7" w:rsidRDefault="005F64CF">
            <w:pPr>
              <w:spacing w:before="29"/>
              <w:ind w:left="1733" w:right="-20"/>
              <w:jc w:val="both"/>
              <w:rPr>
                <w:rFonts w:ascii="Cambria" w:eastAsia="Cambria" w:hAnsi="Cambria" w:cs="Cambria"/>
                <w:sz w:val="24"/>
                <w:szCs w:val="24"/>
              </w:rPr>
            </w:pPr>
            <w:r>
              <w:rPr>
                <w:rFonts w:ascii="Cambria" w:eastAsia="Cambria" w:hAnsi="Cambria" w:cs="Cambria"/>
                <w:b/>
                <w:sz w:val="24"/>
                <w:szCs w:val="24"/>
              </w:rPr>
              <w:t>TIPOLOGIA DE LA EDIFICACIÓN</w:t>
            </w:r>
          </w:p>
        </w:tc>
        <w:tc>
          <w:tcPr>
            <w:tcW w:w="1583" w:type="dxa"/>
            <w:tcBorders>
              <w:top w:val="single" w:sz="4" w:space="0" w:color="000000"/>
              <w:left w:val="single" w:sz="4" w:space="0" w:color="000000"/>
              <w:bottom w:val="single" w:sz="4" w:space="0" w:color="000000"/>
              <w:right w:val="single" w:sz="4" w:space="0" w:color="000000"/>
            </w:tcBorders>
            <w:shd w:val="clear" w:color="auto" w:fill="D9D9D9"/>
          </w:tcPr>
          <w:p w14:paraId="0902CAEC" w14:textId="77777777" w:rsidR="00323FF7" w:rsidRDefault="005F64CF">
            <w:pPr>
              <w:spacing w:before="29"/>
              <w:ind w:left="226" w:right="-20"/>
              <w:jc w:val="both"/>
              <w:rPr>
                <w:rFonts w:ascii="Cambria" w:eastAsia="Cambria" w:hAnsi="Cambria" w:cs="Cambria"/>
                <w:sz w:val="24"/>
                <w:szCs w:val="24"/>
              </w:rPr>
            </w:pPr>
            <w:r>
              <w:rPr>
                <w:rFonts w:ascii="Cambria" w:eastAsia="Cambria" w:hAnsi="Cambria" w:cs="Cambria"/>
                <w:b/>
                <w:sz w:val="24"/>
                <w:szCs w:val="24"/>
              </w:rPr>
              <w:t>Observaciones</w:t>
            </w:r>
          </w:p>
        </w:tc>
      </w:tr>
      <w:tr w:rsidR="00323FF7" w14:paraId="2A4D60ED" w14:textId="77777777">
        <w:trPr>
          <w:trHeight w:val="285"/>
        </w:trPr>
        <w:tc>
          <w:tcPr>
            <w:tcW w:w="1702" w:type="dxa"/>
            <w:tcBorders>
              <w:top w:val="single" w:sz="4" w:space="0" w:color="000000"/>
              <w:left w:val="single" w:sz="4" w:space="0" w:color="000000"/>
              <w:bottom w:val="single" w:sz="4" w:space="0" w:color="000000"/>
              <w:right w:val="single" w:sz="4" w:space="0" w:color="000000"/>
            </w:tcBorders>
          </w:tcPr>
          <w:p w14:paraId="75163F4A"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Cimentación</w:t>
            </w:r>
          </w:p>
        </w:tc>
        <w:tc>
          <w:tcPr>
            <w:tcW w:w="4665" w:type="dxa"/>
            <w:tcBorders>
              <w:top w:val="single" w:sz="4" w:space="0" w:color="000000"/>
              <w:left w:val="single" w:sz="4" w:space="0" w:color="000000"/>
              <w:bottom w:val="single" w:sz="4" w:space="0" w:color="000000"/>
              <w:right w:val="single" w:sz="4" w:space="0" w:color="000000"/>
            </w:tcBorders>
          </w:tcPr>
          <w:p w14:paraId="7186E4F4"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Losa de Hormigón Armado</w:t>
            </w:r>
          </w:p>
        </w:tc>
        <w:tc>
          <w:tcPr>
            <w:tcW w:w="1583" w:type="dxa"/>
            <w:tcBorders>
              <w:top w:val="single" w:sz="4" w:space="0" w:color="000000"/>
              <w:left w:val="single" w:sz="4" w:space="0" w:color="000000"/>
              <w:bottom w:val="single" w:sz="4" w:space="0" w:color="000000"/>
              <w:right w:val="single" w:sz="4" w:space="0" w:color="000000"/>
            </w:tcBorders>
          </w:tcPr>
          <w:p w14:paraId="5F0A5435" w14:textId="77777777" w:rsidR="00323FF7" w:rsidRDefault="00323FF7">
            <w:pPr>
              <w:jc w:val="both"/>
              <w:rPr>
                <w:rFonts w:ascii="Cambria" w:eastAsia="Cambria" w:hAnsi="Cambria" w:cs="Cambria"/>
                <w:sz w:val="24"/>
                <w:szCs w:val="24"/>
              </w:rPr>
            </w:pPr>
          </w:p>
        </w:tc>
      </w:tr>
      <w:tr w:rsidR="00323FF7" w14:paraId="1CCFA2FC" w14:textId="77777777">
        <w:trPr>
          <w:trHeight w:val="285"/>
        </w:trPr>
        <w:tc>
          <w:tcPr>
            <w:tcW w:w="1702" w:type="dxa"/>
            <w:tcBorders>
              <w:top w:val="single" w:sz="4" w:space="0" w:color="000000"/>
              <w:left w:val="single" w:sz="4" w:space="0" w:color="000000"/>
              <w:bottom w:val="single" w:sz="4" w:space="0" w:color="000000"/>
              <w:right w:val="single" w:sz="4" w:space="0" w:color="000000"/>
            </w:tcBorders>
          </w:tcPr>
          <w:p w14:paraId="758C3E9C"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Estructura</w:t>
            </w:r>
          </w:p>
        </w:tc>
        <w:tc>
          <w:tcPr>
            <w:tcW w:w="4665" w:type="dxa"/>
            <w:tcBorders>
              <w:top w:val="single" w:sz="4" w:space="0" w:color="000000"/>
              <w:left w:val="single" w:sz="4" w:space="0" w:color="000000"/>
              <w:bottom w:val="single" w:sz="4" w:space="0" w:color="000000"/>
              <w:right w:val="single" w:sz="4" w:space="0" w:color="000000"/>
            </w:tcBorders>
          </w:tcPr>
          <w:p w14:paraId="204AD0B3"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Pórticos de Hormigón Armado</w:t>
            </w:r>
          </w:p>
        </w:tc>
        <w:tc>
          <w:tcPr>
            <w:tcW w:w="1583" w:type="dxa"/>
            <w:tcBorders>
              <w:top w:val="single" w:sz="4" w:space="0" w:color="000000"/>
              <w:left w:val="single" w:sz="4" w:space="0" w:color="000000"/>
              <w:bottom w:val="single" w:sz="4" w:space="0" w:color="000000"/>
              <w:right w:val="single" w:sz="4" w:space="0" w:color="000000"/>
            </w:tcBorders>
          </w:tcPr>
          <w:p w14:paraId="71351766" w14:textId="77777777" w:rsidR="00323FF7" w:rsidRDefault="00323FF7">
            <w:pPr>
              <w:jc w:val="both"/>
              <w:rPr>
                <w:rFonts w:ascii="Cambria" w:eastAsia="Cambria" w:hAnsi="Cambria" w:cs="Cambria"/>
                <w:sz w:val="24"/>
                <w:szCs w:val="24"/>
              </w:rPr>
            </w:pPr>
          </w:p>
        </w:tc>
      </w:tr>
      <w:tr w:rsidR="00323FF7" w14:paraId="201A49B7" w14:textId="77777777">
        <w:trPr>
          <w:trHeight w:val="285"/>
        </w:trPr>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64AC6BFF"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Cerramientos</w:t>
            </w:r>
          </w:p>
        </w:tc>
        <w:tc>
          <w:tcPr>
            <w:tcW w:w="4665" w:type="dxa"/>
            <w:tcBorders>
              <w:top w:val="single" w:sz="4" w:space="0" w:color="000000"/>
              <w:left w:val="single" w:sz="4" w:space="0" w:color="000000"/>
              <w:bottom w:val="single" w:sz="4" w:space="0" w:color="000000"/>
              <w:right w:val="single" w:sz="4" w:space="0" w:color="000000"/>
            </w:tcBorders>
          </w:tcPr>
          <w:p w14:paraId="45B7F64B" w14:textId="77777777" w:rsidR="00323FF7" w:rsidRPr="002D4E78" w:rsidRDefault="005F64CF">
            <w:pPr>
              <w:spacing w:before="31"/>
              <w:ind w:left="75" w:right="-20"/>
              <w:jc w:val="both"/>
              <w:rPr>
                <w:rFonts w:ascii="Cambria" w:eastAsia="Cambria" w:hAnsi="Cambria" w:cs="Cambria"/>
                <w:sz w:val="24"/>
                <w:szCs w:val="24"/>
              </w:rPr>
            </w:pPr>
            <w:r w:rsidRPr="002D4E78">
              <w:rPr>
                <w:rFonts w:ascii="Cambria" w:eastAsia="Cambria" w:hAnsi="Cambria" w:cs="Cambria"/>
                <w:sz w:val="24"/>
                <w:szCs w:val="24"/>
              </w:rPr>
              <w:t>Capuchina, con revestimiento exterior de mortero de cemento</w:t>
            </w:r>
          </w:p>
        </w:tc>
        <w:tc>
          <w:tcPr>
            <w:tcW w:w="1583" w:type="dxa"/>
            <w:tcBorders>
              <w:top w:val="single" w:sz="4" w:space="0" w:color="000000"/>
              <w:left w:val="single" w:sz="4" w:space="0" w:color="000000"/>
              <w:bottom w:val="single" w:sz="4" w:space="0" w:color="000000"/>
              <w:right w:val="single" w:sz="4" w:space="0" w:color="000000"/>
            </w:tcBorders>
          </w:tcPr>
          <w:p w14:paraId="3D708139" w14:textId="77777777" w:rsidR="00323FF7" w:rsidRPr="002D4E78" w:rsidRDefault="00323FF7">
            <w:pPr>
              <w:jc w:val="both"/>
              <w:rPr>
                <w:rFonts w:ascii="Cambria" w:eastAsia="Cambria" w:hAnsi="Cambria" w:cs="Cambria"/>
                <w:sz w:val="24"/>
                <w:szCs w:val="24"/>
              </w:rPr>
            </w:pPr>
          </w:p>
        </w:tc>
      </w:tr>
      <w:tr w:rsidR="00323FF7" w14:paraId="501ED937" w14:textId="77777777">
        <w:trPr>
          <w:trHeight w:val="285"/>
        </w:trPr>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2B8ABB70"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Cubierta</w:t>
            </w:r>
          </w:p>
        </w:tc>
        <w:tc>
          <w:tcPr>
            <w:tcW w:w="4665" w:type="dxa"/>
            <w:tcBorders>
              <w:top w:val="single" w:sz="4" w:space="0" w:color="000000"/>
              <w:left w:val="single" w:sz="4" w:space="0" w:color="000000"/>
              <w:bottom w:val="single" w:sz="4" w:space="0" w:color="000000"/>
              <w:right w:val="single" w:sz="4" w:space="0" w:color="000000"/>
            </w:tcBorders>
          </w:tcPr>
          <w:p w14:paraId="044575E2" w14:textId="77777777" w:rsidR="00323FF7" w:rsidRPr="002D4E78" w:rsidRDefault="005F64CF">
            <w:pPr>
              <w:spacing w:before="31"/>
              <w:ind w:left="75" w:right="-20"/>
              <w:jc w:val="both"/>
              <w:rPr>
                <w:rFonts w:ascii="Cambria" w:eastAsia="Cambria" w:hAnsi="Cambria" w:cs="Cambria"/>
                <w:sz w:val="24"/>
                <w:szCs w:val="24"/>
              </w:rPr>
            </w:pPr>
            <w:r w:rsidRPr="002D4E78">
              <w:rPr>
                <w:rFonts w:ascii="Cambria" w:eastAsia="Cambria" w:hAnsi="Cambria" w:cs="Cambria"/>
                <w:sz w:val="24"/>
                <w:szCs w:val="24"/>
              </w:rPr>
              <w:t>Inclinada con teja romana de cerámica</w:t>
            </w:r>
          </w:p>
        </w:tc>
        <w:tc>
          <w:tcPr>
            <w:tcW w:w="1583" w:type="dxa"/>
            <w:tcBorders>
              <w:top w:val="single" w:sz="4" w:space="0" w:color="000000"/>
              <w:left w:val="single" w:sz="4" w:space="0" w:color="000000"/>
              <w:bottom w:val="single" w:sz="4" w:space="0" w:color="000000"/>
              <w:right w:val="single" w:sz="4" w:space="0" w:color="000000"/>
            </w:tcBorders>
          </w:tcPr>
          <w:p w14:paraId="77C8096F" w14:textId="77777777" w:rsidR="00323FF7" w:rsidRPr="002D4E78" w:rsidRDefault="00323FF7">
            <w:pPr>
              <w:jc w:val="both"/>
              <w:rPr>
                <w:rFonts w:ascii="Cambria" w:eastAsia="Cambria" w:hAnsi="Cambria" w:cs="Cambria"/>
                <w:sz w:val="24"/>
                <w:szCs w:val="24"/>
              </w:rPr>
            </w:pPr>
          </w:p>
        </w:tc>
      </w:tr>
      <w:tr w:rsidR="00323FF7" w14:paraId="6315F56F" w14:textId="77777777">
        <w:trPr>
          <w:trHeight w:val="285"/>
        </w:trPr>
        <w:tc>
          <w:tcPr>
            <w:tcW w:w="1702" w:type="dxa"/>
            <w:tcBorders>
              <w:top w:val="single" w:sz="4" w:space="0" w:color="000000"/>
              <w:left w:val="single" w:sz="4" w:space="0" w:color="000000"/>
              <w:bottom w:val="single" w:sz="4" w:space="0" w:color="000000"/>
              <w:right w:val="single" w:sz="4" w:space="0" w:color="000000"/>
            </w:tcBorders>
            <w:shd w:val="clear" w:color="auto" w:fill="D9D9D9"/>
          </w:tcPr>
          <w:p w14:paraId="4A7FF06A"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ALTURA</w:t>
            </w:r>
          </w:p>
        </w:tc>
        <w:tc>
          <w:tcPr>
            <w:tcW w:w="4665" w:type="dxa"/>
            <w:tcBorders>
              <w:top w:val="single" w:sz="4" w:space="0" w:color="000000"/>
              <w:left w:val="single" w:sz="4" w:space="0" w:color="000000"/>
              <w:bottom w:val="single" w:sz="4" w:space="0" w:color="000000"/>
              <w:right w:val="single" w:sz="4" w:space="0" w:color="000000"/>
            </w:tcBorders>
          </w:tcPr>
          <w:p w14:paraId="2936FFC1"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Una altura sobre rasante</w:t>
            </w:r>
          </w:p>
        </w:tc>
        <w:tc>
          <w:tcPr>
            <w:tcW w:w="1583" w:type="dxa"/>
            <w:tcBorders>
              <w:top w:val="single" w:sz="4" w:space="0" w:color="000000"/>
              <w:left w:val="single" w:sz="4" w:space="0" w:color="000000"/>
              <w:bottom w:val="single" w:sz="4" w:space="0" w:color="000000"/>
              <w:right w:val="single" w:sz="4" w:space="0" w:color="000000"/>
            </w:tcBorders>
          </w:tcPr>
          <w:p w14:paraId="3DFE6282" w14:textId="77777777" w:rsidR="00323FF7" w:rsidRDefault="005F64CF">
            <w:pPr>
              <w:spacing w:before="31"/>
              <w:ind w:left="75" w:right="-20"/>
              <w:jc w:val="both"/>
              <w:rPr>
                <w:rFonts w:ascii="Cambria" w:eastAsia="Cambria" w:hAnsi="Cambria" w:cs="Cambria"/>
                <w:sz w:val="24"/>
                <w:szCs w:val="24"/>
              </w:rPr>
            </w:pPr>
            <w:r>
              <w:rPr>
                <w:rFonts w:ascii="Cambria" w:eastAsia="Cambria" w:hAnsi="Cambria" w:cs="Cambria"/>
                <w:sz w:val="24"/>
                <w:szCs w:val="24"/>
              </w:rPr>
              <w:t>4,50 m.</w:t>
            </w:r>
          </w:p>
        </w:tc>
      </w:tr>
    </w:tbl>
    <w:p w14:paraId="5C7585DA" w14:textId="77777777" w:rsidR="00323FF7" w:rsidRDefault="00323FF7">
      <w:pPr>
        <w:tabs>
          <w:tab w:val="left" w:pos="993"/>
        </w:tabs>
        <w:rPr>
          <w:rFonts w:ascii="Cambria" w:eastAsia="Cambria" w:hAnsi="Cambria" w:cs="Cambria"/>
          <w:sz w:val="24"/>
          <w:szCs w:val="24"/>
        </w:rPr>
      </w:pPr>
    </w:p>
    <w:p w14:paraId="239CF6EE"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Dependencias con RIESGO en PLANTA BAJA</w:t>
      </w:r>
    </w:p>
    <w:tbl>
      <w:tblPr>
        <w:tblStyle w:val="affffd"/>
        <w:tblW w:w="10485" w:type="dxa"/>
        <w:tblInd w:w="-1086" w:type="dxa"/>
        <w:tblLayout w:type="fixed"/>
        <w:tblLook w:val="0400" w:firstRow="0" w:lastRow="0" w:firstColumn="0" w:lastColumn="0" w:noHBand="0" w:noVBand="1"/>
      </w:tblPr>
      <w:tblGrid>
        <w:gridCol w:w="989"/>
        <w:gridCol w:w="858"/>
        <w:gridCol w:w="1682"/>
        <w:gridCol w:w="619"/>
        <w:gridCol w:w="1276"/>
        <w:gridCol w:w="1904"/>
        <w:gridCol w:w="993"/>
        <w:gridCol w:w="1134"/>
        <w:gridCol w:w="1030"/>
      </w:tblGrid>
      <w:tr w:rsidR="00323FF7" w14:paraId="17F9B986" w14:textId="77777777">
        <w:trPr>
          <w:trHeight w:val="282"/>
        </w:trPr>
        <w:tc>
          <w:tcPr>
            <w:tcW w:w="989" w:type="dxa"/>
            <w:tcBorders>
              <w:top w:val="single" w:sz="4" w:space="0" w:color="000000"/>
              <w:left w:val="single" w:sz="4" w:space="0" w:color="000000"/>
              <w:bottom w:val="single" w:sz="4" w:space="0" w:color="000000"/>
              <w:right w:val="single" w:sz="4" w:space="0" w:color="000000"/>
            </w:tcBorders>
            <w:shd w:val="clear" w:color="auto" w:fill="D9D9D9"/>
          </w:tcPr>
          <w:p w14:paraId="57B9D02B" w14:textId="77777777" w:rsidR="00323FF7" w:rsidRDefault="005F64CF">
            <w:pPr>
              <w:spacing w:before="29"/>
              <w:ind w:left="154" w:right="-20"/>
              <w:jc w:val="both"/>
              <w:rPr>
                <w:rFonts w:ascii="Cambria" w:eastAsia="Cambria" w:hAnsi="Cambria" w:cs="Cambria"/>
                <w:sz w:val="24"/>
                <w:szCs w:val="24"/>
              </w:rPr>
            </w:pPr>
            <w:r>
              <w:rPr>
                <w:rFonts w:ascii="Cambria" w:eastAsia="Cambria" w:hAnsi="Cambria" w:cs="Cambria"/>
                <w:b/>
                <w:sz w:val="24"/>
                <w:szCs w:val="24"/>
              </w:rPr>
              <w:t>SALIDA</w:t>
            </w:r>
          </w:p>
        </w:tc>
        <w:tc>
          <w:tcPr>
            <w:tcW w:w="858" w:type="dxa"/>
            <w:tcBorders>
              <w:top w:val="single" w:sz="4" w:space="0" w:color="000000"/>
              <w:left w:val="single" w:sz="4" w:space="0" w:color="000000"/>
              <w:bottom w:val="single" w:sz="4" w:space="0" w:color="000000"/>
              <w:right w:val="single" w:sz="4" w:space="0" w:color="000000"/>
            </w:tcBorders>
            <w:shd w:val="clear" w:color="auto" w:fill="D9D9D9"/>
          </w:tcPr>
          <w:p w14:paraId="0E73D4F2" w14:textId="77777777" w:rsidR="00323FF7" w:rsidRDefault="005F64CF">
            <w:pPr>
              <w:spacing w:before="29"/>
              <w:ind w:left="169" w:right="-20"/>
              <w:jc w:val="both"/>
              <w:rPr>
                <w:rFonts w:ascii="Cambria" w:eastAsia="Cambria" w:hAnsi="Cambria" w:cs="Cambria"/>
                <w:sz w:val="24"/>
                <w:szCs w:val="24"/>
              </w:rPr>
            </w:pPr>
            <w:r>
              <w:rPr>
                <w:rFonts w:ascii="Cambria" w:eastAsia="Cambria" w:hAnsi="Cambria" w:cs="Cambria"/>
                <w:b/>
                <w:sz w:val="24"/>
                <w:szCs w:val="24"/>
              </w:rPr>
              <w:t>ZONA</w:t>
            </w:r>
          </w:p>
        </w:tc>
        <w:tc>
          <w:tcPr>
            <w:tcW w:w="1682" w:type="dxa"/>
            <w:tcBorders>
              <w:top w:val="single" w:sz="4" w:space="0" w:color="000000"/>
              <w:left w:val="single" w:sz="4" w:space="0" w:color="000000"/>
              <w:bottom w:val="single" w:sz="4" w:space="0" w:color="000000"/>
              <w:right w:val="single" w:sz="4" w:space="0" w:color="000000"/>
            </w:tcBorders>
            <w:shd w:val="clear" w:color="auto" w:fill="D9D9D9"/>
          </w:tcPr>
          <w:p w14:paraId="0CBCFACB" w14:textId="77777777" w:rsidR="00323FF7" w:rsidRDefault="005F64CF">
            <w:pPr>
              <w:spacing w:before="29"/>
              <w:ind w:left="181" w:right="-20"/>
              <w:jc w:val="both"/>
              <w:rPr>
                <w:rFonts w:ascii="Cambria" w:eastAsia="Cambria" w:hAnsi="Cambria" w:cs="Cambria"/>
                <w:sz w:val="24"/>
                <w:szCs w:val="24"/>
              </w:rPr>
            </w:pPr>
            <w:r>
              <w:rPr>
                <w:rFonts w:ascii="Cambria" w:eastAsia="Cambria" w:hAnsi="Cambria" w:cs="Cambria"/>
                <w:b/>
                <w:sz w:val="24"/>
                <w:szCs w:val="24"/>
              </w:rPr>
              <w:t>DEPENDENCIA</w:t>
            </w:r>
          </w:p>
        </w:tc>
        <w:tc>
          <w:tcPr>
            <w:tcW w:w="619" w:type="dxa"/>
            <w:tcBorders>
              <w:top w:val="single" w:sz="4" w:space="0" w:color="000000"/>
              <w:left w:val="single" w:sz="4" w:space="0" w:color="000000"/>
              <w:bottom w:val="single" w:sz="4" w:space="0" w:color="000000"/>
              <w:right w:val="single" w:sz="4" w:space="0" w:color="000000"/>
            </w:tcBorders>
            <w:shd w:val="clear" w:color="auto" w:fill="D9D9D9"/>
          </w:tcPr>
          <w:p w14:paraId="48EDFE09" w14:textId="77777777" w:rsidR="00323FF7" w:rsidRDefault="005F64CF">
            <w:pPr>
              <w:spacing w:before="29"/>
              <w:ind w:left="176" w:right="156"/>
              <w:jc w:val="both"/>
              <w:rPr>
                <w:rFonts w:ascii="Cambria" w:eastAsia="Cambria" w:hAnsi="Cambria" w:cs="Cambria"/>
                <w:sz w:val="24"/>
                <w:szCs w:val="24"/>
              </w:rPr>
            </w:pPr>
            <w:r>
              <w:rPr>
                <w:rFonts w:ascii="Cambria" w:eastAsia="Cambria" w:hAnsi="Cambria" w:cs="Cambria"/>
                <w:b/>
                <w:sz w:val="24"/>
                <w:szCs w:val="24"/>
              </w:rPr>
              <w:t>Nº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6D377343" w14:textId="77777777" w:rsidR="00323FF7" w:rsidRDefault="005F64CF">
            <w:pPr>
              <w:spacing w:before="29"/>
              <w:ind w:left="413" w:right="-20"/>
              <w:jc w:val="both"/>
              <w:rPr>
                <w:rFonts w:ascii="Cambria" w:eastAsia="Cambria" w:hAnsi="Cambria" w:cs="Cambria"/>
                <w:sz w:val="24"/>
                <w:szCs w:val="24"/>
              </w:rPr>
            </w:pPr>
            <w:r>
              <w:rPr>
                <w:rFonts w:ascii="Cambria" w:eastAsia="Cambria" w:hAnsi="Cambria" w:cs="Cambria"/>
                <w:b/>
                <w:sz w:val="24"/>
                <w:szCs w:val="24"/>
              </w:rPr>
              <w:t>TIPO</w:t>
            </w:r>
          </w:p>
        </w:tc>
        <w:tc>
          <w:tcPr>
            <w:tcW w:w="1904" w:type="dxa"/>
            <w:tcBorders>
              <w:top w:val="single" w:sz="4" w:space="0" w:color="000000"/>
              <w:left w:val="single" w:sz="4" w:space="0" w:color="000000"/>
              <w:bottom w:val="single" w:sz="4" w:space="0" w:color="000000"/>
              <w:right w:val="single" w:sz="4" w:space="0" w:color="000000"/>
            </w:tcBorders>
            <w:shd w:val="clear" w:color="auto" w:fill="D9D9D9"/>
          </w:tcPr>
          <w:p w14:paraId="034DC2EF" w14:textId="77777777" w:rsidR="00323FF7" w:rsidRDefault="005F64CF">
            <w:pPr>
              <w:spacing w:before="29"/>
              <w:ind w:left="597" w:right="-20"/>
              <w:jc w:val="both"/>
              <w:rPr>
                <w:rFonts w:ascii="Cambria" w:eastAsia="Cambria" w:hAnsi="Cambria" w:cs="Cambria"/>
                <w:sz w:val="24"/>
                <w:szCs w:val="24"/>
              </w:rPr>
            </w:pPr>
            <w:r>
              <w:rPr>
                <w:rFonts w:ascii="Cambria" w:eastAsia="Cambria" w:hAnsi="Cambria" w:cs="Cambria"/>
                <w:b/>
                <w:sz w:val="24"/>
                <w:szCs w:val="24"/>
              </w:rPr>
              <w:t>RIESGO</w:t>
            </w:r>
          </w:p>
        </w:tc>
        <w:tc>
          <w:tcPr>
            <w:tcW w:w="993" w:type="dxa"/>
            <w:tcBorders>
              <w:top w:val="single" w:sz="4" w:space="0" w:color="000000"/>
              <w:left w:val="single" w:sz="4" w:space="0" w:color="000000"/>
              <w:bottom w:val="single" w:sz="4" w:space="0" w:color="000000"/>
              <w:right w:val="single" w:sz="4" w:space="0" w:color="000000"/>
            </w:tcBorders>
            <w:shd w:val="clear" w:color="auto" w:fill="D9D9D9"/>
          </w:tcPr>
          <w:p w14:paraId="593C0C63" w14:textId="77777777" w:rsidR="00323FF7" w:rsidRDefault="005F64CF">
            <w:pPr>
              <w:spacing w:before="29"/>
              <w:ind w:left="182" w:right="-20"/>
              <w:jc w:val="both"/>
              <w:rPr>
                <w:rFonts w:ascii="Cambria" w:eastAsia="Cambria" w:hAnsi="Cambria" w:cs="Cambria"/>
                <w:sz w:val="24"/>
                <w:szCs w:val="24"/>
              </w:rPr>
            </w:pPr>
            <w:r>
              <w:rPr>
                <w:rFonts w:ascii="Cambria" w:eastAsia="Cambria" w:hAnsi="Cambria" w:cs="Cambria"/>
                <w:b/>
                <w:sz w:val="24"/>
                <w:szCs w:val="24"/>
              </w:rPr>
              <w:t>S. UTIL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FB40955" w14:textId="77777777" w:rsidR="00323FF7" w:rsidRDefault="005F64CF">
            <w:pPr>
              <w:spacing w:before="29"/>
              <w:ind w:left="159" w:right="-20"/>
              <w:jc w:val="both"/>
              <w:rPr>
                <w:rFonts w:ascii="Cambria" w:eastAsia="Cambria" w:hAnsi="Cambria" w:cs="Cambria"/>
                <w:sz w:val="24"/>
                <w:szCs w:val="24"/>
              </w:rPr>
            </w:pPr>
            <w:r>
              <w:rPr>
                <w:rFonts w:ascii="Cambria" w:eastAsia="Cambria" w:hAnsi="Cambria" w:cs="Cambria"/>
                <w:b/>
                <w:sz w:val="24"/>
                <w:szCs w:val="24"/>
              </w:rPr>
              <w:t>S. CONST</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Pr>
          <w:p w14:paraId="68D6EAC7" w14:textId="77777777" w:rsidR="00323FF7" w:rsidRDefault="005F64CF">
            <w:pPr>
              <w:spacing w:before="29"/>
              <w:ind w:left="185" w:right="-20"/>
              <w:jc w:val="both"/>
              <w:rPr>
                <w:rFonts w:ascii="Cambria" w:eastAsia="Cambria" w:hAnsi="Cambria" w:cs="Cambria"/>
                <w:sz w:val="24"/>
                <w:szCs w:val="24"/>
              </w:rPr>
            </w:pPr>
            <w:r>
              <w:rPr>
                <w:rFonts w:ascii="Cambria" w:eastAsia="Cambria" w:hAnsi="Cambria" w:cs="Cambria"/>
                <w:b/>
                <w:sz w:val="24"/>
                <w:szCs w:val="24"/>
              </w:rPr>
              <w:t>AFORO</w:t>
            </w:r>
          </w:p>
        </w:tc>
      </w:tr>
      <w:tr w:rsidR="00323FF7" w14:paraId="7369189E" w14:textId="77777777">
        <w:trPr>
          <w:trHeight w:val="285"/>
        </w:trPr>
        <w:tc>
          <w:tcPr>
            <w:tcW w:w="989" w:type="dxa"/>
            <w:tcBorders>
              <w:top w:val="single" w:sz="4" w:space="0" w:color="000000"/>
              <w:left w:val="single" w:sz="4" w:space="0" w:color="000000"/>
              <w:bottom w:val="single" w:sz="4" w:space="0" w:color="000000"/>
              <w:right w:val="single" w:sz="4" w:space="0" w:color="000000"/>
            </w:tcBorders>
          </w:tcPr>
          <w:p w14:paraId="624F0C5D" w14:textId="77777777" w:rsidR="00323FF7" w:rsidRDefault="005F64CF">
            <w:pPr>
              <w:spacing w:before="29"/>
              <w:ind w:left="411" w:right="390"/>
              <w:jc w:val="both"/>
              <w:rPr>
                <w:rFonts w:ascii="Cambria" w:eastAsia="Cambria" w:hAnsi="Cambria" w:cs="Cambria"/>
                <w:sz w:val="24"/>
                <w:szCs w:val="24"/>
              </w:rPr>
            </w:pPr>
            <w:r>
              <w:rPr>
                <w:rFonts w:ascii="Cambria" w:eastAsia="Cambria" w:hAnsi="Cambria" w:cs="Cambria"/>
                <w:b/>
                <w:sz w:val="24"/>
                <w:szCs w:val="24"/>
              </w:rPr>
              <w:t>1</w:t>
            </w:r>
          </w:p>
        </w:tc>
        <w:tc>
          <w:tcPr>
            <w:tcW w:w="858" w:type="dxa"/>
            <w:tcBorders>
              <w:top w:val="single" w:sz="4" w:space="0" w:color="000000"/>
              <w:left w:val="single" w:sz="4" w:space="0" w:color="000000"/>
              <w:bottom w:val="single" w:sz="4" w:space="0" w:color="000000"/>
              <w:right w:val="single" w:sz="4" w:space="0" w:color="000000"/>
            </w:tcBorders>
          </w:tcPr>
          <w:p w14:paraId="0D9A3EF4" w14:textId="77777777" w:rsidR="00323FF7" w:rsidRDefault="005F64CF">
            <w:pPr>
              <w:spacing w:before="29"/>
              <w:ind w:left="134" w:right="-20"/>
              <w:jc w:val="both"/>
              <w:rPr>
                <w:rFonts w:ascii="Cambria" w:eastAsia="Cambria" w:hAnsi="Cambria" w:cs="Cambria"/>
                <w:sz w:val="24"/>
                <w:szCs w:val="24"/>
              </w:rPr>
            </w:pPr>
            <w:r>
              <w:rPr>
                <w:rFonts w:ascii="Cambria" w:eastAsia="Cambria" w:hAnsi="Cambria" w:cs="Cambria"/>
                <w:b/>
                <w:sz w:val="24"/>
                <w:szCs w:val="24"/>
              </w:rPr>
              <w:t>UNICA</w:t>
            </w:r>
          </w:p>
        </w:tc>
        <w:tc>
          <w:tcPr>
            <w:tcW w:w="1682" w:type="dxa"/>
            <w:tcBorders>
              <w:top w:val="single" w:sz="4" w:space="0" w:color="000000"/>
              <w:left w:val="single" w:sz="4" w:space="0" w:color="000000"/>
              <w:bottom w:val="single" w:sz="4" w:space="0" w:color="000000"/>
              <w:right w:val="single" w:sz="4" w:space="0" w:color="000000"/>
            </w:tcBorders>
          </w:tcPr>
          <w:p w14:paraId="716DD115" w14:textId="77777777" w:rsidR="00323FF7" w:rsidRDefault="005F64CF">
            <w:pPr>
              <w:spacing w:before="29"/>
              <w:ind w:left="533" w:right="512"/>
              <w:jc w:val="both"/>
              <w:rPr>
                <w:rFonts w:ascii="Cambria" w:eastAsia="Cambria" w:hAnsi="Cambria" w:cs="Cambria"/>
                <w:sz w:val="24"/>
                <w:szCs w:val="24"/>
              </w:rPr>
            </w:pPr>
            <w:r>
              <w:rPr>
                <w:rFonts w:ascii="Cambria" w:eastAsia="Cambria" w:hAnsi="Cambria" w:cs="Cambria"/>
                <w:b/>
                <w:sz w:val="24"/>
                <w:szCs w:val="24"/>
              </w:rPr>
              <w:t>Cocina</w:t>
            </w:r>
          </w:p>
        </w:tc>
        <w:tc>
          <w:tcPr>
            <w:tcW w:w="619" w:type="dxa"/>
            <w:tcBorders>
              <w:top w:val="single" w:sz="4" w:space="0" w:color="000000"/>
              <w:left w:val="single" w:sz="4" w:space="0" w:color="000000"/>
              <w:bottom w:val="single" w:sz="4" w:space="0" w:color="000000"/>
              <w:right w:val="single" w:sz="4" w:space="0" w:color="000000"/>
            </w:tcBorders>
          </w:tcPr>
          <w:p w14:paraId="1CFB068C" w14:textId="77777777" w:rsidR="00323FF7" w:rsidRDefault="005F64CF">
            <w:pPr>
              <w:spacing w:before="29"/>
              <w:ind w:left="170" w:right="-20"/>
              <w:jc w:val="both"/>
              <w:rPr>
                <w:rFonts w:ascii="Cambria" w:eastAsia="Cambria" w:hAnsi="Cambria" w:cs="Cambria"/>
                <w:sz w:val="24"/>
                <w:szCs w:val="24"/>
              </w:rPr>
            </w:pPr>
            <w:r>
              <w:rPr>
                <w:rFonts w:ascii="Cambria" w:eastAsia="Cambria" w:hAnsi="Cambria" w:cs="Cambria"/>
                <w:b/>
                <w:sz w:val="24"/>
                <w:szCs w:val="24"/>
              </w:rPr>
              <w:t>001</w:t>
            </w:r>
          </w:p>
        </w:tc>
        <w:tc>
          <w:tcPr>
            <w:tcW w:w="1276" w:type="dxa"/>
            <w:tcBorders>
              <w:top w:val="single" w:sz="4" w:space="0" w:color="000000"/>
              <w:left w:val="single" w:sz="4" w:space="0" w:color="000000"/>
              <w:bottom w:val="single" w:sz="4" w:space="0" w:color="000000"/>
              <w:right w:val="single" w:sz="4" w:space="0" w:color="000000"/>
            </w:tcBorders>
          </w:tcPr>
          <w:p w14:paraId="6536DC55" w14:textId="77777777" w:rsidR="00323FF7" w:rsidRDefault="00323FF7">
            <w:pPr>
              <w:jc w:val="both"/>
              <w:rPr>
                <w:rFonts w:ascii="Cambria" w:eastAsia="Cambria" w:hAnsi="Cambria" w:cs="Cambria"/>
                <w:sz w:val="24"/>
                <w:szCs w:val="24"/>
              </w:rPr>
            </w:pPr>
          </w:p>
        </w:tc>
        <w:tc>
          <w:tcPr>
            <w:tcW w:w="1904" w:type="dxa"/>
            <w:tcBorders>
              <w:top w:val="single" w:sz="4" w:space="0" w:color="000000"/>
              <w:left w:val="single" w:sz="4" w:space="0" w:color="000000"/>
              <w:bottom w:val="single" w:sz="4" w:space="0" w:color="000000"/>
              <w:right w:val="single" w:sz="4" w:space="0" w:color="000000"/>
            </w:tcBorders>
            <w:shd w:val="clear" w:color="auto" w:fill="F79646"/>
          </w:tcPr>
          <w:p w14:paraId="04AFA0EB" w14:textId="77777777" w:rsidR="00323FF7" w:rsidRDefault="005F64CF">
            <w:pPr>
              <w:spacing w:before="29"/>
              <w:ind w:left="598" w:right="578"/>
              <w:jc w:val="both"/>
              <w:rPr>
                <w:rFonts w:ascii="Cambria" w:eastAsia="Cambria" w:hAnsi="Cambria" w:cs="Cambria"/>
                <w:sz w:val="24"/>
                <w:szCs w:val="24"/>
              </w:rPr>
            </w:pPr>
            <w:r>
              <w:rPr>
                <w:rFonts w:ascii="Cambria" w:eastAsia="Cambria" w:hAnsi="Cambria" w:cs="Cambria"/>
                <w:b/>
                <w:sz w:val="24"/>
                <w:szCs w:val="24"/>
              </w:rPr>
              <w:t>MEDIO</w:t>
            </w:r>
          </w:p>
        </w:tc>
        <w:tc>
          <w:tcPr>
            <w:tcW w:w="993" w:type="dxa"/>
            <w:tcBorders>
              <w:top w:val="single" w:sz="4" w:space="0" w:color="000000"/>
              <w:left w:val="single" w:sz="4" w:space="0" w:color="000000"/>
              <w:bottom w:val="single" w:sz="4" w:space="0" w:color="000000"/>
              <w:right w:val="single" w:sz="4" w:space="0" w:color="000000"/>
            </w:tcBorders>
          </w:tcPr>
          <w:p w14:paraId="60BD0A65" w14:textId="77777777" w:rsidR="00323FF7" w:rsidRDefault="00323FF7">
            <w:pPr>
              <w:jc w:val="both"/>
              <w:rPr>
                <w:rFonts w:ascii="Cambria" w:eastAsia="Cambria" w:hAnsi="Cambria" w:cs="Cambria"/>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4F44B947" w14:textId="77777777" w:rsidR="00323FF7" w:rsidRDefault="00323FF7">
            <w:pPr>
              <w:jc w:val="both"/>
              <w:rPr>
                <w:rFonts w:ascii="Cambria" w:eastAsia="Cambria" w:hAnsi="Cambria" w:cs="Cambria"/>
                <w:sz w:val="24"/>
                <w:szCs w:val="24"/>
              </w:rPr>
            </w:pPr>
          </w:p>
        </w:tc>
        <w:tc>
          <w:tcPr>
            <w:tcW w:w="1030" w:type="dxa"/>
            <w:tcBorders>
              <w:top w:val="single" w:sz="4" w:space="0" w:color="000000"/>
              <w:left w:val="single" w:sz="4" w:space="0" w:color="000000"/>
              <w:bottom w:val="single" w:sz="4" w:space="0" w:color="000000"/>
              <w:right w:val="single" w:sz="4" w:space="0" w:color="000000"/>
            </w:tcBorders>
          </w:tcPr>
          <w:p w14:paraId="1A84CAE9" w14:textId="77777777" w:rsidR="00323FF7" w:rsidRDefault="00323FF7">
            <w:pPr>
              <w:jc w:val="both"/>
              <w:rPr>
                <w:rFonts w:ascii="Cambria" w:eastAsia="Cambria" w:hAnsi="Cambria" w:cs="Cambria"/>
                <w:sz w:val="24"/>
                <w:szCs w:val="24"/>
              </w:rPr>
            </w:pPr>
          </w:p>
        </w:tc>
      </w:tr>
    </w:tbl>
    <w:p w14:paraId="21E26CA5" w14:textId="77777777" w:rsidR="00323FF7" w:rsidRDefault="00323FF7">
      <w:pPr>
        <w:tabs>
          <w:tab w:val="left" w:pos="993"/>
        </w:tabs>
        <w:rPr>
          <w:rFonts w:ascii="Cambria" w:eastAsia="Cambria" w:hAnsi="Cambria" w:cs="Cambria"/>
          <w:sz w:val="24"/>
          <w:szCs w:val="24"/>
        </w:rPr>
      </w:pPr>
    </w:p>
    <w:p w14:paraId="066ECA8A"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de Caldera de calefacción</w:t>
      </w:r>
      <w:r>
        <w:rPr>
          <w:rFonts w:ascii="Cambria" w:eastAsia="Cambria" w:hAnsi="Cambria" w:cs="Cambria"/>
          <w:sz w:val="24"/>
          <w:szCs w:val="24"/>
        </w:rPr>
        <w:t>:</w:t>
      </w:r>
    </w:p>
    <w:p w14:paraId="635CC661"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No se tienen características de la caldera de calefacción estanca, a gas propano con bombonas, ubicada en el patio.</w:t>
      </w:r>
    </w:p>
    <w:p w14:paraId="7933648E" w14:textId="77777777" w:rsidR="00323FF7" w:rsidRDefault="005F64CF">
      <w:pPr>
        <w:tabs>
          <w:tab w:val="left" w:pos="993"/>
        </w:tabs>
        <w:rPr>
          <w:rFonts w:ascii="Cambria" w:eastAsia="Cambria" w:hAnsi="Cambria" w:cs="Cambria"/>
          <w:sz w:val="24"/>
          <w:szCs w:val="24"/>
        </w:rPr>
      </w:pPr>
      <w:r>
        <w:rPr>
          <w:rFonts w:ascii="Cambria" w:eastAsia="Cambria" w:hAnsi="Cambria" w:cs="Cambria"/>
          <w:b/>
          <w:sz w:val="24"/>
          <w:szCs w:val="24"/>
        </w:rPr>
        <w:t>Instalación de Aire acondicionado</w:t>
      </w:r>
      <w:r>
        <w:rPr>
          <w:rFonts w:ascii="Cambria" w:eastAsia="Cambria" w:hAnsi="Cambria" w:cs="Cambria"/>
          <w:sz w:val="24"/>
          <w:szCs w:val="24"/>
        </w:rPr>
        <w:t>:</w:t>
      </w:r>
    </w:p>
    <w:p w14:paraId="43A59C50"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lastRenderedPageBreak/>
        <w:t>Autónomo, con bomba en fachada en zona de patio.</w:t>
      </w:r>
    </w:p>
    <w:p w14:paraId="436A854D"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Todas las dependencias con un cierto riesgo indicadas anteriormente se revisan periódicamente para detectar y solucionar las deficiencias detectadas.</w:t>
      </w:r>
    </w:p>
    <w:p w14:paraId="6888A573"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Las barandillas de escaleras son de tubo metálico, pintadas de gris, y todas cumplen con la normativa en cuestión de altura, anclaje y forma.</w:t>
      </w:r>
    </w:p>
    <w:p w14:paraId="5D401BBF"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Las instalaciones deportivas de canastas de baloncesto están ancladas al suelo con tronillos, contrapesos y protección acolchada anti golpes, y las porterías de balonmano y futbito igualmente están debidamente ancla- das al suelo con tornillería.</w:t>
      </w:r>
    </w:p>
    <w:p w14:paraId="7F754899"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La valla de protección del centro es metálica, está bien conservada y no presenta deficiencias</w:t>
      </w:r>
    </w:p>
    <w:p w14:paraId="516F0A18" w14:textId="77777777" w:rsidR="00323FF7" w:rsidRDefault="005F64CF">
      <w:pPr>
        <w:tabs>
          <w:tab w:val="left" w:pos="993"/>
        </w:tabs>
        <w:rPr>
          <w:rFonts w:ascii="Cambria" w:eastAsia="Cambria" w:hAnsi="Cambria" w:cs="Cambria"/>
          <w:sz w:val="24"/>
          <w:szCs w:val="24"/>
        </w:rPr>
      </w:pPr>
      <w:r>
        <w:rPr>
          <w:rFonts w:ascii="Cambria" w:eastAsia="Cambria" w:hAnsi="Cambria" w:cs="Cambria"/>
          <w:sz w:val="24"/>
          <w:szCs w:val="24"/>
        </w:rPr>
        <w:t>Las persianas de las aulas son de lamas horizontales orientables, que impiden el acceso.</w:t>
      </w:r>
    </w:p>
    <w:p w14:paraId="2BE325F1" w14:textId="77777777" w:rsidR="00323FF7" w:rsidRDefault="005F64CF">
      <w:pPr>
        <w:rPr>
          <w:rFonts w:ascii="Cambria" w:eastAsia="Cambria" w:hAnsi="Cambria" w:cs="Cambria"/>
          <w:color w:val="000000"/>
          <w:sz w:val="24"/>
          <w:szCs w:val="24"/>
        </w:rPr>
      </w:pPr>
      <w:r>
        <w:rPr>
          <w:rFonts w:ascii="Cambria" w:eastAsia="Cambria" w:hAnsi="Cambria" w:cs="Cambria"/>
          <w:color w:val="000000"/>
          <w:sz w:val="24"/>
          <w:szCs w:val="24"/>
        </w:rPr>
        <w:t>En el apartado 14 del protocolo, bajo la denominación de Anexos, se encuentran los planos en las que se resaltan las zonas de calor y de acumulación de temperatura del centro.</w:t>
      </w:r>
    </w:p>
    <w:p w14:paraId="4433659E" w14:textId="77777777" w:rsidR="00323FF7" w:rsidRDefault="00323FF7">
      <w:pPr>
        <w:rPr>
          <w:rFonts w:ascii="Cambria" w:eastAsia="Cambria" w:hAnsi="Cambria" w:cs="Cambria"/>
          <w:sz w:val="24"/>
          <w:szCs w:val="24"/>
        </w:rPr>
      </w:pPr>
    </w:p>
    <w:p w14:paraId="02CE3ACA"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6. EQUIPO DE COORDINACIÓN. ORGANIGRAMA DE RESPONSABLES Y FUNCIONES.</w:t>
      </w:r>
    </w:p>
    <w:p w14:paraId="3CB2096F" w14:textId="77777777" w:rsidR="00323FF7" w:rsidRDefault="005F64CF">
      <w:pPr>
        <w:rPr>
          <w:rFonts w:ascii="Cambria" w:eastAsia="Cambria" w:hAnsi="Cambria" w:cs="Cambria"/>
          <w:sz w:val="24"/>
          <w:szCs w:val="24"/>
        </w:rPr>
      </w:pPr>
      <w:r>
        <w:rPr>
          <w:rFonts w:ascii="Cambria" w:eastAsia="Cambria" w:hAnsi="Cambria" w:cs="Cambria"/>
          <w:sz w:val="24"/>
          <w:szCs w:val="24"/>
        </w:rPr>
        <w:t>La determinación de las personas responsables en cuanto a la activación y a la asignación de tareas específicas, y en cuanto a los procedimientos de comunicación de las medidas organizativas adoptadas a la comunidad educativa, al Consejo Escolar, que deberá aprobar el protocolo, y al Inspector de referencia, serán las que se dispongan en el propio protocolo del centro.</w:t>
      </w:r>
    </w:p>
    <w:p w14:paraId="1520CE0E" w14:textId="77777777" w:rsidR="00323FF7" w:rsidRDefault="005F64CF">
      <w:pPr>
        <w:rPr>
          <w:rFonts w:ascii="Cambria" w:eastAsia="Cambria" w:hAnsi="Cambria" w:cs="Cambria"/>
          <w:sz w:val="24"/>
          <w:szCs w:val="24"/>
        </w:rPr>
      </w:pPr>
      <w:r>
        <w:rPr>
          <w:rFonts w:ascii="Cambria" w:eastAsia="Cambria" w:hAnsi="Cambria" w:cs="Cambria"/>
          <w:sz w:val="24"/>
          <w:szCs w:val="24"/>
        </w:rPr>
        <w:t>De este modo, corresponde al equipo directivo de cada centro docente coordinar la elaboración y desarrollo del mismo para lo cual se contará con el asesoramiento de la coordinadora del Plan de Autoprotección, Dª Mónica Rojas Martínez. El organigrama queda del modo siguiente:</w:t>
      </w:r>
    </w:p>
    <w:p w14:paraId="268DBAB1" w14:textId="77777777" w:rsidR="00323FF7" w:rsidRDefault="00323FF7">
      <w:pPr>
        <w:rPr>
          <w:rFonts w:ascii="Cambria" w:eastAsia="Cambria" w:hAnsi="Cambria" w:cs="Cambria"/>
          <w:sz w:val="24"/>
          <w:szCs w:val="24"/>
        </w:rPr>
      </w:pPr>
    </w:p>
    <w:tbl>
      <w:tblPr>
        <w:tblStyle w:val="affffe"/>
        <w:tblW w:w="864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22"/>
        <w:gridCol w:w="4322"/>
      </w:tblGrid>
      <w:tr w:rsidR="00323FF7" w14:paraId="06ACDB3B" w14:textId="77777777">
        <w:tc>
          <w:tcPr>
            <w:tcW w:w="4322" w:type="dxa"/>
            <w:tcBorders>
              <w:top w:val="single" w:sz="4" w:space="0" w:color="000000"/>
              <w:left w:val="single" w:sz="4" w:space="0" w:color="000000"/>
              <w:bottom w:val="single" w:sz="4" w:space="0" w:color="000000"/>
              <w:right w:val="single" w:sz="4" w:space="0" w:color="000000"/>
            </w:tcBorders>
          </w:tcPr>
          <w:p w14:paraId="263FD658" w14:textId="77777777" w:rsidR="00323FF7" w:rsidRDefault="005F64CF">
            <w:pPr>
              <w:rPr>
                <w:rFonts w:ascii="Cambria" w:eastAsia="Cambria" w:hAnsi="Cambria" w:cs="Cambria"/>
                <w:color w:val="FF0000"/>
                <w:sz w:val="24"/>
                <w:szCs w:val="24"/>
              </w:rPr>
            </w:pPr>
            <w:r>
              <w:rPr>
                <w:rFonts w:ascii="Cambria" w:eastAsia="Cambria" w:hAnsi="Cambria" w:cs="Cambria"/>
                <w:color w:val="FF0000"/>
                <w:sz w:val="24"/>
                <w:szCs w:val="24"/>
              </w:rPr>
              <w:t>RESPONSABLES</w:t>
            </w:r>
          </w:p>
        </w:tc>
        <w:tc>
          <w:tcPr>
            <w:tcW w:w="4322" w:type="dxa"/>
            <w:tcBorders>
              <w:top w:val="single" w:sz="4" w:space="0" w:color="000000"/>
              <w:left w:val="single" w:sz="4" w:space="0" w:color="000000"/>
              <w:bottom w:val="single" w:sz="4" w:space="0" w:color="000000"/>
              <w:right w:val="single" w:sz="4" w:space="0" w:color="000000"/>
            </w:tcBorders>
          </w:tcPr>
          <w:p w14:paraId="7A0EB0BA" w14:textId="77777777" w:rsidR="00323FF7" w:rsidRDefault="005F64CF">
            <w:pPr>
              <w:rPr>
                <w:rFonts w:ascii="Cambria" w:eastAsia="Cambria" w:hAnsi="Cambria" w:cs="Cambria"/>
                <w:color w:val="FF0000"/>
                <w:sz w:val="24"/>
                <w:szCs w:val="24"/>
              </w:rPr>
            </w:pPr>
            <w:r>
              <w:rPr>
                <w:rFonts w:ascii="Cambria" w:eastAsia="Cambria" w:hAnsi="Cambria" w:cs="Cambria"/>
                <w:color w:val="FF0000"/>
                <w:sz w:val="24"/>
                <w:szCs w:val="24"/>
              </w:rPr>
              <w:t>FUNCIONES</w:t>
            </w:r>
          </w:p>
          <w:p w14:paraId="209EC9B5" w14:textId="77777777" w:rsidR="00323FF7" w:rsidRDefault="00323FF7">
            <w:pPr>
              <w:rPr>
                <w:rFonts w:ascii="Cambria" w:eastAsia="Cambria" w:hAnsi="Cambria" w:cs="Cambria"/>
                <w:color w:val="FF0000"/>
                <w:sz w:val="24"/>
                <w:szCs w:val="24"/>
              </w:rPr>
            </w:pPr>
          </w:p>
        </w:tc>
      </w:tr>
      <w:tr w:rsidR="00323FF7" w14:paraId="54723AA0" w14:textId="77777777">
        <w:tc>
          <w:tcPr>
            <w:tcW w:w="4322" w:type="dxa"/>
            <w:tcBorders>
              <w:top w:val="single" w:sz="4" w:space="0" w:color="000000"/>
              <w:left w:val="single" w:sz="4" w:space="0" w:color="000000"/>
              <w:bottom w:val="single" w:sz="4" w:space="0" w:color="000000"/>
              <w:right w:val="single" w:sz="4" w:space="0" w:color="000000"/>
            </w:tcBorders>
          </w:tcPr>
          <w:p w14:paraId="30631BEF"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Directora: Dª Mª José López Peñas</w:t>
            </w:r>
          </w:p>
        </w:tc>
        <w:tc>
          <w:tcPr>
            <w:tcW w:w="4322" w:type="dxa"/>
            <w:tcBorders>
              <w:top w:val="single" w:sz="4" w:space="0" w:color="000000"/>
              <w:left w:val="single" w:sz="4" w:space="0" w:color="000000"/>
              <w:bottom w:val="single" w:sz="4" w:space="0" w:color="000000"/>
              <w:right w:val="single" w:sz="4" w:space="0" w:color="000000"/>
            </w:tcBorders>
          </w:tcPr>
          <w:p w14:paraId="65336DD3"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Activación y desactivación del protocolo, comunicación con la Inspección educativa y con la Comunidad educativa.</w:t>
            </w:r>
          </w:p>
          <w:p w14:paraId="010914DE"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Asesoramiento en la elaboración, difusión e información a la comunidad escolar y a los delegados de padres y madres.</w:t>
            </w:r>
          </w:p>
        </w:tc>
      </w:tr>
      <w:tr w:rsidR="00323FF7" w14:paraId="0982F063" w14:textId="77777777">
        <w:tc>
          <w:tcPr>
            <w:tcW w:w="4322" w:type="dxa"/>
            <w:tcBorders>
              <w:top w:val="single" w:sz="4" w:space="0" w:color="000000"/>
              <w:left w:val="single" w:sz="4" w:space="0" w:color="000000"/>
              <w:bottom w:val="single" w:sz="4" w:space="0" w:color="000000"/>
              <w:right w:val="single" w:sz="4" w:space="0" w:color="000000"/>
            </w:tcBorders>
          </w:tcPr>
          <w:p w14:paraId="3D3FEBE3"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lastRenderedPageBreak/>
              <w:t>Vicedirector: D. Juan José Castro Martín</w:t>
            </w:r>
          </w:p>
        </w:tc>
        <w:tc>
          <w:tcPr>
            <w:tcW w:w="4322" w:type="dxa"/>
            <w:tcBorders>
              <w:top w:val="single" w:sz="4" w:space="0" w:color="000000"/>
              <w:left w:val="single" w:sz="4" w:space="0" w:color="000000"/>
              <w:bottom w:val="single" w:sz="4" w:space="0" w:color="000000"/>
              <w:right w:val="single" w:sz="4" w:space="0" w:color="000000"/>
            </w:tcBorders>
          </w:tcPr>
          <w:p w14:paraId="584927A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Elaboración del protocolo, difusión e información a través de los cauces establecidos.</w:t>
            </w:r>
          </w:p>
        </w:tc>
      </w:tr>
      <w:tr w:rsidR="00323FF7" w14:paraId="50F69BD0" w14:textId="77777777">
        <w:tc>
          <w:tcPr>
            <w:tcW w:w="4322" w:type="dxa"/>
            <w:tcBorders>
              <w:top w:val="single" w:sz="4" w:space="0" w:color="000000"/>
              <w:left w:val="single" w:sz="4" w:space="0" w:color="000000"/>
              <w:bottom w:val="single" w:sz="4" w:space="0" w:color="000000"/>
              <w:right w:val="single" w:sz="4" w:space="0" w:color="000000"/>
            </w:tcBorders>
          </w:tcPr>
          <w:p w14:paraId="7F4CBAB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Coordinadora del Plan de Autoprotección: Dª Mónica Rojas Martínez</w:t>
            </w:r>
          </w:p>
        </w:tc>
        <w:tc>
          <w:tcPr>
            <w:tcW w:w="4322" w:type="dxa"/>
            <w:tcBorders>
              <w:top w:val="single" w:sz="4" w:space="0" w:color="000000"/>
              <w:left w:val="single" w:sz="4" w:space="0" w:color="000000"/>
              <w:bottom w:val="single" w:sz="4" w:space="0" w:color="000000"/>
              <w:right w:val="single" w:sz="4" w:space="0" w:color="000000"/>
            </w:tcBorders>
          </w:tcPr>
          <w:p w14:paraId="3DA3D386" w14:textId="77777777" w:rsidR="00323FF7" w:rsidRPr="002D4E78" w:rsidRDefault="005F64CF">
            <w:pPr>
              <w:rPr>
                <w:rFonts w:ascii="Cambria" w:eastAsia="Cambria" w:hAnsi="Cambria" w:cs="Cambria"/>
                <w:sz w:val="24"/>
                <w:szCs w:val="24"/>
              </w:rPr>
            </w:pPr>
            <w:r w:rsidRPr="002D4E78">
              <w:rPr>
                <w:rFonts w:ascii="Cambria" w:eastAsia="Cambria" w:hAnsi="Cambria" w:cs="Cambria"/>
                <w:sz w:val="24"/>
                <w:szCs w:val="24"/>
              </w:rPr>
              <w:t>Asesoramiento en la elaboración del protocolo</w:t>
            </w:r>
          </w:p>
        </w:tc>
      </w:tr>
      <w:tr w:rsidR="00323FF7" w14:paraId="07B38E47" w14:textId="77777777">
        <w:tc>
          <w:tcPr>
            <w:tcW w:w="4322" w:type="dxa"/>
            <w:tcBorders>
              <w:top w:val="single" w:sz="4" w:space="0" w:color="000000"/>
              <w:left w:val="single" w:sz="4" w:space="0" w:color="000000"/>
              <w:bottom w:val="single" w:sz="4" w:space="0" w:color="000000"/>
              <w:right w:val="single" w:sz="4" w:space="0" w:color="000000"/>
            </w:tcBorders>
          </w:tcPr>
          <w:p w14:paraId="1FC45621" w14:textId="77777777" w:rsidR="00323FF7" w:rsidRDefault="005F64CF">
            <w:pPr>
              <w:rPr>
                <w:rFonts w:ascii="Cambria" w:eastAsia="Cambria" w:hAnsi="Cambria" w:cs="Cambria"/>
                <w:sz w:val="24"/>
                <w:szCs w:val="24"/>
              </w:rPr>
            </w:pPr>
            <w:r>
              <w:rPr>
                <w:rFonts w:ascii="Cambria" w:eastAsia="Cambria" w:hAnsi="Cambria" w:cs="Cambria"/>
                <w:sz w:val="24"/>
                <w:szCs w:val="24"/>
              </w:rPr>
              <w:t>Consejo Escolar</w:t>
            </w:r>
          </w:p>
          <w:p w14:paraId="4A28E21D" w14:textId="77777777" w:rsidR="00323FF7" w:rsidRDefault="00323FF7">
            <w:pPr>
              <w:rPr>
                <w:rFonts w:ascii="Cambria" w:eastAsia="Cambria" w:hAnsi="Cambria" w:cs="Cambria"/>
                <w:sz w:val="24"/>
                <w:szCs w:val="24"/>
              </w:rPr>
            </w:pPr>
          </w:p>
        </w:tc>
        <w:tc>
          <w:tcPr>
            <w:tcW w:w="4322" w:type="dxa"/>
            <w:tcBorders>
              <w:top w:val="single" w:sz="4" w:space="0" w:color="000000"/>
              <w:left w:val="single" w:sz="4" w:space="0" w:color="000000"/>
              <w:bottom w:val="single" w:sz="4" w:space="0" w:color="000000"/>
              <w:right w:val="single" w:sz="4" w:space="0" w:color="000000"/>
            </w:tcBorders>
          </w:tcPr>
          <w:p w14:paraId="1D77603C" w14:textId="77777777" w:rsidR="00323FF7" w:rsidRDefault="005F64CF">
            <w:pPr>
              <w:rPr>
                <w:rFonts w:ascii="Cambria" w:eastAsia="Cambria" w:hAnsi="Cambria" w:cs="Cambria"/>
                <w:sz w:val="24"/>
                <w:szCs w:val="24"/>
              </w:rPr>
            </w:pPr>
            <w:r>
              <w:rPr>
                <w:rFonts w:ascii="Cambria" w:eastAsia="Cambria" w:hAnsi="Cambria" w:cs="Cambria"/>
                <w:sz w:val="24"/>
                <w:szCs w:val="24"/>
              </w:rPr>
              <w:t>Aprobación del protocolo.</w:t>
            </w:r>
          </w:p>
        </w:tc>
      </w:tr>
      <w:tr w:rsidR="00323FF7" w14:paraId="7BFF6C15" w14:textId="77777777">
        <w:tc>
          <w:tcPr>
            <w:tcW w:w="4322" w:type="dxa"/>
            <w:tcBorders>
              <w:top w:val="single" w:sz="4" w:space="0" w:color="000000"/>
              <w:left w:val="single" w:sz="4" w:space="0" w:color="000000"/>
              <w:bottom w:val="single" w:sz="4" w:space="0" w:color="000000"/>
              <w:right w:val="single" w:sz="4" w:space="0" w:color="000000"/>
            </w:tcBorders>
          </w:tcPr>
          <w:p w14:paraId="0E660147" w14:textId="77777777" w:rsidR="00323FF7" w:rsidRDefault="005F64CF">
            <w:pPr>
              <w:rPr>
                <w:rFonts w:ascii="Cambria" w:eastAsia="Cambria" w:hAnsi="Cambria" w:cs="Cambria"/>
                <w:sz w:val="24"/>
                <w:szCs w:val="24"/>
              </w:rPr>
            </w:pPr>
            <w:r>
              <w:rPr>
                <w:rFonts w:ascii="Cambria" w:eastAsia="Cambria" w:hAnsi="Cambria" w:cs="Cambria"/>
                <w:sz w:val="24"/>
                <w:szCs w:val="24"/>
              </w:rPr>
              <w:t>Inspección Educativa</w:t>
            </w:r>
          </w:p>
        </w:tc>
        <w:tc>
          <w:tcPr>
            <w:tcW w:w="4322" w:type="dxa"/>
            <w:tcBorders>
              <w:top w:val="single" w:sz="4" w:space="0" w:color="000000"/>
              <w:left w:val="single" w:sz="4" w:space="0" w:color="000000"/>
              <w:bottom w:val="single" w:sz="4" w:space="0" w:color="000000"/>
              <w:right w:val="single" w:sz="4" w:space="0" w:color="000000"/>
            </w:tcBorders>
          </w:tcPr>
          <w:p w14:paraId="7A4BBF34" w14:textId="77777777" w:rsidR="00323FF7" w:rsidRDefault="005F64CF">
            <w:pPr>
              <w:rPr>
                <w:rFonts w:ascii="Cambria" w:eastAsia="Cambria" w:hAnsi="Cambria" w:cs="Cambria"/>
                <w:sz w:val="24"/>
                <w:szCs w:val="24"/>
              </w:rPr>
            </w:pPr>
            <w:r>
              <w:rPr>
                <w:rFonts w:ascii="Cambria" w:eastAsia="Cambria" w:hAnsi="Cambria" w:cs="Cambria"/>
                <w:sz w:val="24"/>
                <w:szCs w:val="24"/>
              </w:rPr>
              <w:t>Asesoramiento.</w:t>
            </w:r>
          </w:p>
          <w:p w14:paraId="46F339DB" w14:textId="77777777" w:rsidR="00323FF7" w:rsidRDefault="00323FF7">
            <w:pPr>
              <w:rPr>
                <w:rFonts w:ascii="Cambria" w:eastAsia="Cambria" w:hAnsi="Cambria" w:cs="Cambria"/>
                <w:sz w:val="24"/>
                <w:szCs w:val="24"/>
              </w:rPr>
            </w:pPr>
          </w:p>
        </w:tc>
      </w:tr>
      <w:tr w:rsidR="00323FF7" w14:paraId="51EB1D51" w14:textId="77777777">
        <w:tc>
          <w:tcPr>
            <w:tcW w:w="4322" w:type="dxa"/>
            <w:tcBorders>
              <w:top w:val="single" w:sz="4" w:space="0" w:color="000000"/>
              <w:left w:val="single" w:sz="4" w:space="0" w:color="000000"/>
              <w:bottom w:val="single" w:sz="4" w:space="0" w:color="000000"/>
              <w:right w:val="single" w:sz="4" w:space="0" w:color="000000"/>
            </w:tcBorders>
          </w:tcPr>
          <w:p w14:paraId="10E2668E" w14:textId="77777777" w:rsidR="00323FF7" w:rsidRDefault="005F64CF">
            <w:pPr>
              <w:rPr>
                <w:rFonts w:ascii="Cambria" w:eastAsia="Cambria" w:hAnsi="Cambria" w:cs="Cambria"/>
                <w:sz w:val="24"/>
                <w:szCs w:val="24"/>
              </w:rPr>
            </w:pPr>
            <w:r>
              <w:rPr>
                <w:rFonts w:ascii="Cambria" w:eastAsia="Cambria" w:hAnsi="Cambria" w:cs="Cambria"/>
                <w:sz w:val="24"/>
                <w:szCs w:val="24"/>
              </w:rPr>
              <w:t>Delegados de padres y madres</w:t>
            </w:r>
          </w:p>
          <w:p w14:paraId="5885120D" w14:textId="77777777" w:rsidR="00323FF7" w:rsidRDefault="00323FF7">
            <w:pPr>
              <w:rPr>
                <w:rFonts w:ascii="Cambria" w:eastAsia="Cambria" w:hAnsi="Cambria" w:cs="Cambria"/>
                <w:sz w:val="24"/>
                <w:szCs w:val="24"/>
              </w:rPr>
            </w:pPr>
          </w:p>
        </w:tc>
        <w:tc>
          <w:tcPr>
            <w:tcW w:w="4322" w:type="dxa"/>
            <w:tcBorders>
              <w:top w:val="single" w:sz="4" w:space="0" w:color="000000"/>
              <w:left w:val="single" w:sz="4" w:space="0" w:color="000000"/>
              <w:bottom w:val="single" w:sz="4" w:space="0" w:color="000000"/>
              <w:right w:val="single" w:sz="4" w:space="0" w:color="000000"/>
            </w:tcBorders>
          </w:tcPr>
          <w:p w14:paraId="04126CF8" w14:textId="77777777" w:rsidR="00323FF7" w:rsidRDefault="005F64CF">
            <w:pPr>
              <w:rPr>
                <w:rFonts w:ascii="Cambria" w:eastAsia="Cambria" w:hAnsi="Cambria" w:cs="Cambria"/>
                <w:sz w:val="24"/>
                <w:szCs w:val="24"/>
              </w:rPr>
            </w:pPr>
            <w:r>
              <w:rPr>
                <w:rFonts w:ascii="Cambria" w:eastAsia="Cambria" w:hAnsi="Cambria" w:cs="Cambria"/>
                <w:sz w:val="24"/>
                <w:szCs w:val="24"/>
              </w:rPr>
              <w:t>Información y difusión.</w:t>
            </w:r>
          </w:p>
        </w:tc>
      </w:tr>
      <w:tr w:rsidR="00323FF7" w14:paraId="0F37FD59" w14:textId="77777777">
        <w:tc>
          <w:tcPr>
            <w:tcW w:w="4322" w:type="dxa"/>
            <w:tcBorders>
              <w:top w:val="single" w:sz="4" w:space="0" w:color="000000"/>
              <w:left w:val="single" w:sz="4" w:space="0" w:color="000000"/>
              <w:bottom w:val="single" w:sz="4" w:space="0" w:color="000000"/>
              <w:right w:val="single" w:sz="4" w:space="0" w:color="000000"/>
            </w:tcBorders>
          </w:tcPr>
          <w:p w14:paraId="43D0813F" w14:textId="77777777" w:rsidR="00323FF7" w:rsidRDefault="005F64CF">
            <w:pPr>
              <w:rPr>
                <w:rFonts w:ascii="Cambria" w:eastAsia="Cambria" w:hAnsi="Cambria" w:cs="Cambria"/>
                <w:sz w:val="24"/>
                <w:szCs w:val="24"/>
              </w:rPr>
            </w:pPr>
            <w:r>
              <w:rPr>
                <w:rFonts w:ascii="Cambria" w:eastAsia="Cambria" w:hAnsi="Cambria" w:cs="Cambria"/>
                <w:sz w:val="24"/>
                <w:szCs w:val="24"/>
              </w:rPr>
              <w:t>Enfermera de referencia</w:t>
            </w:r>
          </w:p>
          <w:p w14:paraId="30FB190B" w14:textId="77777777" w:rsidR="00323FF7" w:rsidRDefault="00323FF7">
            <w:pPr>
              <w:rPr>
                <w:rFonts w:ascii="Cambria" w:eastAsia="Cambria" w:hAnsi="Cambria" w:cs="Cambria"/>
                <w:sz w:val="24"/>
                <w:szCs w:val="24"/>
              </w:rPr>
            </w:pPr>
          </w:p>
        </w:tc>
        <w:tc>
          <w:tcPr>
            <w:tcW w:w="4322" w:type="dxa"/>
            <w:tcBorders>
              <w:top w:val="single" w:sz="4" w:space="0" w:color="000000"/>
              <w:left w:val="single" w:sz="4" w:space="0" w:color="000000"/>
              <w:bottom w:val="single" w:sz="4" w:space="0" w:color="000000"/>
              <w:right w:val="single" w:sz="4" w:space="0" w:color="000000"/>
            </w:tcBorders>
          </w:tcPr>
          <w:p w14:paraId="2BFC7597"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Asesoramiento. </w:t>
            </w:r>
          </w:p>
        </w:tc>
      </w:tr>
    </w:tbl>
    <w:p w14:paraId="71FEEA7D" w14:textId="77777777" w:rsidR="00323FF7" w:rsidRDefault="00323FF7">
      <w:pPr>
        <w:rPr>
          <w:rFonts w:ascii="Cambria" w:eastAsia="Cambria" w:hAnsi="Cambria" w:cs="Cambria"/>
          <w:sz w:val="24"/>
          <w:szCs w:val="24"/>
        </w:rPr>
      </w:pPr>
    </w:p>
    <w:p w14:paraId="5B76AF3A" w14:textId="77777777" w:rsidR="00323FF7" w:rsidRDefault="00323FF7">
      <w:pPr>
        <w:rPr>
          <w:rFonts w:ascii="Cambria" w:eastAsia="Cambria" w:hAnsi="Cambria" w:cs="Cambria"/>
          <w:sz w:val="24"/>
          <w:szCs w:val="24"/>
        </w:rPr>
      </w:pPr>
    </w:p>
    <w:p w14:paraId="732D1A9C"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7. MEDIDAS Y ACTUACIONES DE CARÁCTER PREVENTIVO Y ORGANIZATIVO.</w:t>
      </w:r>
    </w:p>
    <w:p w14:paraId="2462CB02" w14:textId="77777777" w:rsidR="00323FF7" w:rsidRDefault="00323FF7">
      <w:pPr>
        <w:rPr>
          <w:rFonts w:ascii="Cambria" w:eastAsia="Cambria" w:hAnsi="Cambria" w:cs="Cambria"/>
          <w:b/>
          <w:sz w:val="24"/>
          <w:szCs w:val="24"/>
        </w:rPr>
      </w:pPr>
    </w:p>
    <w:p w14:paraId="7D12DAC6" w14:textId="77777777" w:rsidR="00323FF7" w:rsidRDefault="005F64CF">
      <w:pPr>
        <w:rPr>
          <w:rFonts w:ascii="Cambria" w:eastAsia="Cambria" w:hAnsi="Cambria" w:cs="Cambria"/>
          <w:sz w:val="24"/>
          <w:szCs w:val="24"/>
        </w:rPr>
      </w:pPr>
      <w:r>
        <w:rPr>
          <w:rFonts w:ascii="Cambria" w:eastAsia="Cambria" w:hAnsi="Cambria" w:cs="Cambria"/>
          <w:sz w:val="24"/>
          <w:szCs w:val="24"/>
        </w:rPr>
        <w:t>Ante las posibles situaciones de temperaturas adversas, excepcionalmente altas, con objeto de reforzar la adecuada atención, la protección y el bienestar de todos los miembros de la comunidad educativa y, de manera particular, del alumnado y del alumnado con necesidades educativas especiales, pueden adoptarse medidas de carácter organizativo tanto de carácter general como de mayor concreción que, sin embargo, no supongan un menoscabo del horario general del centro y de la atención del alumnado. De este modo, nuestro centro pondrá en marcha las siguientes:</w:t>
      </w:r>
    </w:p>
    <w:p w14:paraId="575FCFF8" w14:textId="77777777" w:rsidR="00323FF7" w:rsidRDefault="00323FF7">
      <w:pPr>
        <w:rPr>
          <w:rFonts w:ascii="Cambria" w:eastAsia="Cambria" w:hAnsi="Cambria" w:cs="Cambria"/>
          <w:sz w:val="24"/>
          <w:szCs w:val="24"/>
        </w:rPr>
      </w:pPr>
    </w:p>
    <w:p w14:paraId="11BA489E" w14:textId="77777777" w:rsidR="00323FF7" w:rsidRDefault="005F64CF">
      <w:pPr>
        <w:rPr>
          <w:rFonts w:ascii="Cambria" w:eastAsia="Cambria" w:hAnsi="Cambria" w:cs="Cambria"/>
          <w:sz w:val="24"/>
          <w:szCs w:val="24"/>
        </w:rPr>
      </w:pPr>
      <w:r>
        <w:rPr>
          <w:rFonts w:ascii="Cambria" w:eastAsia="Cambria" w:hAnsi="Cambria" w:cs="Cambria"/>
          <w:sz w:val="24"/>
          <w:szCs w:val="24"/>
          <w:u w:val="single"/>
        </w:rPr>
        <w:t>De carácter general</w:t>
      </w:r>
      <w:r>
        <w:rPr>
          <w:rFonts w:ascii="Cambria" w:eastAsia="Cambria" w:hAnsi="Cambria" w:cs="Cambria"/>
          <w:sz w:val="24"/>
          <w:szCs w:val="24"/>
        </w:rPr>
        <w:t>:</w:t>
      </w:r>
    </w:p>
    <w:p w14:paraId="3280A1FA" w14:textId="77777777" w:rsidR="00323FF7" w:rsidRDefault="00323FF7">
      <w:pPr>
        <w:rPr>
          <w:rFonts w:ascii="Cambria" w:eastAsia="Cambria" w:hAnsi="Cambria" w:cs="Cambria"/>
          <w:sz w:val="24"/>
          <w:szCs w:val="24"/>
        </w:rPr>
      </w:pPr>
    </w:p>
    <w:p w14:paraId="0BD2BFBA"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Evitar actividades físicas al sol durante el recreo.</w:t>
      </w:r>
    </w:p>
    <w:p w14:paraId="2F11F61F"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Evitar la radiación directa o las exposiciones prolongadas al sol o fuentes de calor. Se debe permanecer en zonas frescas y sombreadas.</w:t>
      </w:r>
    </w:p>
    <w:p w14:paraId="5F1BDBE6"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Recomendar a los alumnos hábitos de autoprotección y prevención como traer ropa amplia, fresca y de colores claros, venir provisto de gorra o sombrero y crema solar, hidratarse con frecuencia por lo que es necesario que traigan una botella de agua </w:t>
      </w:r>
      <w:r>
        <w:rPr>
          <w:rFonts w:ascii="Cambria" w:eastAsia="Cambria" w:hAnsi="Cambria" w:cs="Cambria"/>
          <w:color w:val="000000"/>
          <w:sz w:val="24"/>
          <w:szCs w:val="24"/>
        </w:rPr>
        <w:lastRenderedPageBreak/>
        <w:t>fresca que puedan rellenar durante el recreo o procurar tomar alguna fruta y evitar las comidas pesadas o calóricas en la hora de almorzar en el recreo.</w:t>
      </w:r>
    </w:p>
    <w:p w14:paraId="4AD00230"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Flexibilización del horario del alumnado que implique la salida anticipada del alumnado cuyos padres o tutores legales se personen en el centro para su recogida, no antes de las 12 del mediodía, cuando se active la alerta naranja o roja. Dicha medida debería ser comunicada por antelación a las familias. Tal modificación nunca afectará a la jornada lectiva.</w:t>
      </w:r>
    </w:p>
    <w:p w14:paraId="28F0BA0A"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Las faltas de asistencia de los alumnos al centro docente podrán considerarse justificadas siempre que hayan sido comunicadas por la familia del alumno.</w:t>
      </w:r>
    </w:p>
    <w:p w14:paraId="361DD9DD"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Las actividades complementarias y extraescolares serán revisadas y en caso necesario, suprimidas o aplazadas si implican actividad física o se desarrollan en el exterior en episodios de calor.</w:t>
      </w:r>
    </w:p>
    <w:p w14:paraId="323BD106"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Se revisará el botiquín escolar con el objetivo de verificar la disponibilidad de material adecuado de primeros auxilios.</w:t>
      </w:r>
    </w:p>
    <w:p w14:paraId="3BCE8F93"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Reducir la temperatura en interiores mejorando la ventilación simple y cruzada.</w:t>
      </w:r>
    </w:p>
    <w:p w14:paraId="7E66BD4F"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Utilizar elementos de protección que eviten la radiación directa.</w:t>
      </w:r>
    </w:p>
    <w:p w14:paraId="467987C5"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Evitar o reducir el uso de espacios en los que se acumule mucho calor, desplazando las actividades a las zonas más frescas del edificio e interiores y  a las zonas sombreadas dl exterior.</w:t>
      </w:r>
    </w:p>
    <w:p w14:paraId="3F5A6503"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Distribuir el volumen de trabajo en las aulas en tiempos de trabajo-descanso.</w:t>
      </w:r>
    </w:p>
    <w:p w14:paraId="09E1F2C5"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Informar de hábitos de prevención al alumnado.</w:t>
      </w:r>
    </w:p>
    <w:p w14:paraId="3C2B1867" w14:textId="77777777" w:rsidR="00323FF7" w:rsidRDefault="00323FF7">
      <w:pPr>
        <w:pBdr>
          <w:top w:val="nil"/>
          <w:left w:val="nil"/>
          <w:bottom w:val="nil"/>
          <w:right w:val="nil"/>
          <w:between w:val="nil"/>
        </w:pBdr>
        <w:spacing w:after="0"/>
        <w:ind w:left="720" w:hanging="720"/>
        <w:rPr>
          <w:rFonts w:ascii="Cambria" w:eastAsia="Cambria" w:hAnsi="Cambria" w:cs="Cambria"/>
          <w:color w:val="000000"/>
          <w:sz w:val="24"/>
          <w:szCs w:val="24"/>
        </w:rPr>
      </w:pPr>
    </w:p>
    <w:p w14:paraId="5C540108" w14:textId="77777777" w:rsidR="00323FF7" w:rsidRDefault="005F64CF">
      <w:pPr>
        <w:pBdr>
          <w:top w:val="nil"/>
          <w:left w:val="nil"/>
          <w:bottom w:val="nil"/>
          <w:right w:val="nil"/>
          <w:between w:val="nil"/>
        </w:pBdr>
        <w:spacing w:after="0"/>
        <w:ind w:left="720" w:hanging="720"/>
        <w:rPr>
          <w:rFonts w:ascii="Cambria" w:eastAsia="Cambria" w:hAnsi="Cambria" w:cs="Cambria"/>
          <w:color w:val="000000"/>
          <w:sz w:val="24"/>
          <w:szCs w:val="24"/>
        </w:rPr>
      </w:pPr>
      <w:r>
        <w:rPr>
          <w:rFonts w:ascii="Cambria" w:eastAsia="Cambria" w:hAnsi="Cambria" w:cs="Cambria"/>
          <w:color w:val="000000"/>
          <w:sz w:val="24"/>
          <w:szCs w:val="24"/>
        </w:rPr>
        <w:t>De carácter concreto:</w:t>
      </w:r>
    </w:p>
    <w:p w14:paraId="1DB8730A" w14:textId="77777777" w:rsidR="00323FF7" w:rsidRDefault="00323FF7">
      <w:pPr>
        <w:pBdr>
          <w:top w:val="nil"/>
          <w:left w:val="nil"/>
          <w:bottom w:val="nil"/>
          <w:right w:val="nil"/>
          <w:between w:val="nil"/>
        </w:pBdr>
        <w:spacing w:after="0"/>
        <w:ind w:left="720" w:hanging="720"/>
        <w:rPr>
          <w:rFonts w:ascii="Cambria" w:eastAsia="Cambria" w:hAnsi="Cambria" w:cs="Cambria"/>
          <w:color w:val="000000"/>
          <w:sz w:val="24"/>
          <w:szCs w:val="24"/>
        </w:rPr>
      </w:pPr>
    </w:p>
    <w:p w14:paraId="48220606"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El centro ha elevado la petición tanto al Ayuntamiento de la localidad como a la Inspección Educativa, el uso del Parque de la Cañada, contiguo al centro, petición que ha sido aprobada. Su uso se haría efectivo durante los recreos y para la realización de Educación Física en las tres últimas horas de la jornada.</w:t>
      </w:r>
    </w:p>
    <w:p w14:paraId="5C4DE148"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Los alumnos de las Aulas Específicas realizarán la clase de Educación Física, en caso de ola de calor, en el gimnasio.</w:t>
      </w:r>
    </w:p>
    <w:p w14:paraId="32C85D7A"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También, ante las adversidades climáticas por calor, la Aula Específica ubicada en la segunda planta, será reubicada en la planta baja del centro.</w:t>
      </w:r>
    </w:p>
    <w:p w14:paraId="4BB6CE63"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Se van a instalar dos fuentes más en el gimnasio que se suman a las cuatro disponibles en el patio pequeño.</w:t>
      </w:r>
    </w:p>
    <w:p w14:paraId="3F18873A"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Se han pedido presupuestos para instalar toldos en el patio para aumentar las zonas de sombra en los patios.</w:t>
      </w:r>
    </w:p>
    <w:p w14:paraId="2B089F0D"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Formación de los responsables del protocolo.</w:t>
      </w:r>
    </w:p>
    <w:p w14:paraId="04CA8D8B" w14:textId="77777777" w:rsidR="00323FF7" w:rsidRDefault="00323FF7">
      <w:pPr>
        <w:rPr>
          <w:rFonts w:ascii="Cambria" w:eastAsia="Cambria" w:hAnsi="Cambria" w:cs="Cambria"/>
          <w:sz w:val="24"/>
          <w:szCs w:val="24"/>
        </w:rPr>
      </w:pPr>
    </w:p>
    <w:p w14:paraId="69A4BC79"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8. CALENDARIO, PLAZOS y CRITERIOS PARA LA ACTIVACIÓN.</w:t>
      </w:r>
    </w:p>
    <w:p w14:paraId="6FDF69E3" w14:textId="77777777" w:rsidR="00323FF7" w:rsidRDefault="00323FF7">
      <w:pPr>
        <w:rPr>
          <w:rFonts w:ascii="Cambria" w:eastAsia="Cambria" w:hAnsi="Cambria" w:cs="Cambria"/>
          <w:b/>
          <w:sz w:val="24"/>
          <w:szCs w:val="24"/>
        </w:rPr>
      </w:pPr>
    </w:p>
    <w:p w14:paraId="68EE13F0" w14:textId="77777777" w:rsidR="00323FF7" w:rsidRDefault="005F64CF">
      <w:pPr>
        <w:rPr>
          <w:rFonts w:ascii="Cambria" w:eastAsia="Cambria" w:hAnsi="Cambria" w:cs="Cambria"/>
          <w:sz w:val="24"/>
          <w:szCs w:val="24"/>
        </w:rPr>
      </w:pPr>
      <w:r>
        <w:rPr>
          <w:rFonts w:ascii="Cambria" w:eastAsia="Cambria" w:hAnsi="Cambria" w:cs="Cambria"/>
          <w:sz w:val="24"/>
          <w:szCs w:val="24"/>
        </w:rPr>
        <w:t>Con carácter general, el protocolo podrá ser activado entre el 1 de junio y el 31 de julio, y del 1 al 30 de septiembre, aunque durante el presente curso 2022-2023 la activación del protocolo podrá adelantarse al 15 de mayo si las condiciones climatológicas así lo aconsejan.</w:t>
      </w:r>
    </w:p>
    <w:p w14:paraId="107FBC60" w14:textId="77777777" w:rsidR="00323FF7" w:rsidRDefault="005F64CF">
      <w:pPr>
        <w:rPr>
          <w:rFonts w:ascii="Cambria" w:eastAsia="Cambria" w:hAnsi="Cambria" w:cs="Cambria"/>
          <w:sz w:val="24"/>
          <w:szCs w:val="24"/>
        </w:rPr>
      </w:pPr>
      <w:r>
        <w:rPr>
          <w:rFonts w:ascii="Cambria" w:eastAsia="Cambria" w:hAnsi="Cambria" w:cs="Cambria"/>
          <w:sz w:val="24"/>
          <w:szCs w:val="24"/>
        </w:rPr>
        <w:t>Debido a su carácter estacional, su activación dependerá de los niveles de alerta sanitaria establecidos a partir de la información de la Agencia Estatal de Meteorología (AEMET), que son los siguientes:</w:t>
      </w:r>
    </w:p>
    <w:p w14:paraId="0F6A6EB8" w14:textId="77777777" w:rsidR="00323FF7" w:rsidRDefault="00323FF7">
      <w:pPr>
        <w:rPr>
          <w:rFonts w:ascii="Cambria" w:eastAsia="Cambria" w:hAnsi="Cambria" w:cs="Cambria"/>
          <w:sz w:val="24"/>
          <w:szCs w:val="24"/>
        </w:rPr>
      </w:pPr>
    </w:p>
    <w:p w14:paraId="01263308" w14:textId="77777777" w:rsidR="00323FF7" w:rsidRDefault="00323FF7">
      <w:pPr>
        <w:rPr>
          <w:rFonts w:ascii="Cambria" w:eastAsia="Cambria" w:hAnsi="Cambria" w:cs="Cambria"/>
          <w:sz w:val="24"/>
          <w:szCs w:val="24"/>
        </w:rPr>
      </w:pPr>
    </w:p>
    <w:tbl>
      <w:tblPr>
        <w:tblStyle w:val="afffff"/>
        <w:tblW w:w="8644"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44"/>
      </w:tblGrid>
      <w:tr w:rsidR="00323FF7" w14:paraId="287528D1" w14:textId="77777777">
        <w:tc>
          <w:tcPr>
            <w:tcW w:w="8644" w:type="dxa"/>
            <w:tcBorders>
              <w:top w:val="single" w:sz="4" w:space="0" w:color="000000"/>
              <w:left w:val="single" w:sz="4" w:space="0" w:color="000000"/>
              <w:bottom w:val="single" w:sz="4" w:space="0" w:color="000000"/>
              <w:right w:val="single" w:sz="4" w:space="0" w:color="000000"/>
            </w:tcBorders>
          </w:tcPr>
          <w:p w14:paraId="31807780"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00B050"/>
                <w:sz w:val="24"/>
                <w:szCs w:val="24"/>
              </w:rPr>
              <w:t>NIVEL VERDE O NIVEL 0: sin urgencias climáticas.</w:t>
            </w:r>
          </w:p>
        </w:tc>
      </w:tr>
      <w:tr w:rsidR="00323FF7" w14:paraId="21E1760A" w14:textId="77777777">
        <w:tc>
          <w:tcPr>
            <w:tcW w:w="8644" w:type="dxa"/>
            <w:tcBorders>
              <w:top w:val="single" w:sz="4" w:space="0" w:color="000000"/>
              <w:left w:val="single" w:sz="4" w:space="0" w:color="000000"/>
              <w:bottom w:val="single" w:sz="4" w:space="0" w:color="000000"/>
              <w:right w:val="single" w:sz="4" w:space="0" w:color="000000"/>
            </w:tcBorders>
          </w:tcPr>
          <w:p w14:paraId="31ABAB90"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FFFF00"/>
                <w:sz w:val="24"/>
                <w:szCs w:val="24"/>
              </w:rPr>
              <w:t>NIVEL AMARILLO O NIVEL 1: se prevé la superación de las temperaturas umbrales máximas y mínimas durante uno o dos días.</w:t>
            </w:r>
          </w:p>
        </w:tc>
      </w:tr>
      <w:tr w:rsidR="00323FF7" w14:paraId="2460903A" w14:textId="77777777">
        <w:tc>
          <w:tcPr>
            <w:tcW w:w="8644" w:type="dxa"/>
            <w:tcBorders>
              <w:top w:val="single" w:sz="4" w:space="0" w:color="000000"/>
              <w:left w:val="single" w:sz="4" w:space="0" w:color="000000"/>
              <w:bottom w:val="single" w:sz="4" w:space="0" w:color="000000"/>
              <w:right w:val="single" w:sz="4" w:space="0" w:color="000000"/>
            </w:tcBorders>
          </w:tcPr>
          <w:p w14:paraId="617A1ABC"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F79646"/>
                <w:sz w:val="24"/>
                <w:szCs w:val="24"/>
              </w:rPr>
              <w:t>NIVEL NARANJA O NIVEL 2: se prevé la superación de las temperaturas umbrales máximas y mínimas durante tres o cuatro días seguidos.</w:t>
            </w:r>
          </w:p>
        </w:tc>
      </w:tr>
      <w:tr w:rsidR="00323FF7" w14:paraId="6CD12323" w14:textId="77777777">
        <w:tc>
          <w:tcPr>
            <w:tcW w:w="8644" w:type="dxa"/>
            <w:tcBorders>
              <w:top w:val="single" w:sz="4" w:space="0" w:color="000000"/>
              <w:left w:val="single" w:sz="4" w:space="0" w:color="000000"/>
              <w:bottom w:val="single" w:sz="4" w:space="0" w:color="000000"/>
              <w:right w:val="single" w:sz="4" w:space="0" w:color="000000"/>
            </w:tcBorders>
          </w:tcPr>
          <w:p w14:paraId="2789CED9" w14:textId="77777777" w:rsidR="00323FF7" w:rsidRPr="002D4E78" w:rsidRDefault="005F64CF">
            <w:pPr>
              <w:pBdr>
                <w:top w:val="nil"/>
                <w:left w:val="nil"/>
                <w:bottom w:val="nil"/>
                <w:right w:val="nil"/>
                <w:between w:val="nil"/>
              </w:pBdr>
              <w:rPr>
                <w:rFonts w:ascii="Cambria" w:eastAsia="Cambria" w:hAnsi="Cambria" w:cs="Cambria"/>
                <w:color w:val="000000"/>
                <w:sz w:val="24"/>
                <w:szCs w:val="24"/>
              </w:rPr>
            </w:pPr>
            <w:r w:rsidRPr="002D4E78">
              <w:rPr>
                <w:rFonts w:ascii="Cambria" w:eastAsia="Cambria" w:hAnsi="Cambria" w:cs="Cambria"/>
                <w:color w:val="FF0000"/>
                <w:sz w:val="24"/>
                <w:szCs w:val="24"/>
              </w:rPr>
              <w:t>NIVEL ROJO O NIVEL 3: se prevé la superación de las temperaturas umbrales máximas y mínimas durante cinco o más días seguidos.</w:t>
            </w:r>
          </w:p>
        </w:tc>
      </w:tr>
    </w:tbl>
    <w:p w14:paraId="2E3DDA6B" w14:textId="77777777" w:rsidR="00323FF7" w:rsidRDefault="00323FF7">
      <w:pPr>
        <w:pBdr>
          <w:top w:val="nil"/>
          <w:left w:val="nil"/>
          <w:bottom w:val="nil"/>
          <w:right w:val="nil"/>
          <w:between w:val="nil"/>
        </w:pBdr>
        <w:ind w:left="720"/>
        <w:rPr>
          <w:rFonts w:ascii="Cambria" w:eastAsia="Cambria" w:hAnsi="Cambria" w:cs="Cambria"/>
          <w:color w:val="000000"/>
          <w:sz w:val="24"/>
          <w:szCs w:val="24"/>
        </w:rPr>
      </w:pPr>
    </w:p>
    <w:p w14:paraId="15F11982" w14:textId="77777777" w:rsidR="00323FF7" w:rsidRDefault="00323FF7">
      <w:pPr>
        <w:rPr>
          <w:rFonts w:ascii="Cambria" w:eastAsia="Cambria" w:hAnsi="Cambria" w:cs="Cambria"/>
          <w:sz w:val="24"/>
          <w:szCs w:val="24"/>
        </w:rPr>
      </w:pPr>
    </w:p>
    <w:p w14:paraId="5D6C5383" w14:textId="77777777" w:rsidR="00323FF7" w:rsidRDefault="005F64CF">
      <w:pPr>
        <w:rPr>
          <w:rFonts w:ascii="Cambria" w:eastAsia="Cambria" w:hAnsi="Cambria" w:cs="Cambria"/>
          <w:sz w:val="24"/>
          <w:szCs w:val="24"/>
        </w:rPr>
      </w:pPr>
      <w:r>
        <w:rPr>
          <w:rFonts w:ascii="Cambria" w:eastAsia="Cambria" w:hAnsi="Cambria" w:cs="Cambria"/>
          <w:sz w:val="24"/>
          <w:szCs w:val="24"/>
        </w:rPr>
        <w:t>Por tanto, el protocolo de actuación en el centro docente ante olas o episodios de calor o altas temperaturas excepcionales podrá ser activado ante avisos oficiales. Es potestad de la directora del centro, previa información y aprobación del Consejo Escolar y de la Inspección educativa, activar y desactivar el protocolo.</w:t>
      </w:r>
    </w:p>
    <w:p w14:paraId="1FCCA6C7" w14:textId="77777777" w:rsidR="00323FF7" w:rsidRDefault="00323FF7">
      <w:pPr>
        <w:rPr>
          <w:rFonts w:ascii="Cambria" w:eastAsia="Cambria" w:hAnsi="Cambria" w:cs="Cambria"/>
          <w:sz w:val="24"/>
          <w:szCs w:val="24"/>
        </w:rPr>
      </w:pPr>
    </w:p>
    <w:p w14:paraId="0926E023"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9. EVALUACIÓN.</w:t>
      </w:r>
    </w:p>
    <w:p w14:paraId="337148E7" w14:textId="77777777" w:rsidR="00323FF7" w:rsidRDefault="005F64CF">
      <w:pPr>
        <w:rPr>
          <w:rFonts w:ascii="Cambria" w:eastAsia="Cambria" w:hAnsi="Cambria" w:cs="Cambria"/>
          <w:sz w:val="24"/>
          <w:szCs w:val="24"/>
        </w:rPr>
      </w:pPr>
      <w:r>
        <w:rPr>
          <w:rFonts w:ascii="Cambria" w:eastAsia="Cambria" w:hAnsi="Cambria" w:cs="Cambria"/>
          <w:sz w:val="24"/>
          <w:szCs w:val="24"/>
        </w:rPr>
        <w:t>Es necesaria la evaluación y revisión periódica del protocolo para conocer su utilidad y asegurar su eficacia y operatividad en el contexto específico de nuestro centro. Para ello se deberá establecer en el Plan de Autoprotección la periodicidad para tal fin.</w:t>
      </w:r>
    </w:p>
    <w:p w14:paraId="1C068383" w14:textId="77777777" w:rsidR="00323FF7" w:rsidRDefault="005F64CF">
      <w:pPr>
        <w:rPr>
          <w:rFonts w:ascii="Cambria" w:eastAsia="Cambria" w:hAnsi="Cambria" w:cs="Cambria"/>
          <w:sz w:val="24"/>
          <w:szCs w:val="24"/>
        </w:rPr>
      </w:pPr>
      <w:r>
        <w:rPr>
          <w:rFonts w:ascii="Cambria" w:eastAsia="Cambria" w:hAnsi="Cambria" w:cs="Cambria"/>
          <w:sz w:val="24"/>
          <w:szCs w:val="24"/>
        </w:rPr>
        <w:t>En el caso de que deba aplicarse el protocolo, se elaborará un informe en el que se describan las incidencias que se hubieran detectado o producido para realizar los ajustes necesarios en cuanto a los siguientes factores:</w:t>
      </w:r>
    </w:p>
    <w:p w14:paraId="40EFF7E8" w14:textId="77777777" w:rsidR="00323FF7" w:rsidRDefault="00323FF7">
      <w:pPr>
        <w:rPr>
          <w:rFonts w:ascii="Cambria" w:eastAsia="Cambria" w:hAnsi="Cambria" w:cs="Cambria"/>
          <w:sz w:val="24"/>
          <w:szCs w:val="24"/>
        </w:rPr>
      </w:pPr>
    </w:p>
    <w:p w14:paraId="5106456A"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Eficacia de las medidas organizativas.</w:t>
      </w:r>
    </w:p>
    <w:p w14:paraId="78A1CDF1"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Adecuación de los procedimientos de actuación: comunicación, información y coordinación.</w:t>
      </w:r>
    </w:p>
    <w:p w14:paraId="72669FF7"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Grado de idoneidad de las instalaciones y recursos.</w:t>
      </w:r>
    </w:p>
    <w:p w14:paraId="6613CC07" w14:textId="77777777" w:rsidR="00323FF7" w:rsidRDefault="005F64CF" w:rsidP="00812A91">
      <w:pPr>
        <w:numPr>
          <w:ilvl w:val="0"/>
          <w:numId w:val="18"/>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Valoración de las intervenciones de los miembros de la comunidad educativa, especialmente del profesorado.</w:t>
      </w:r>
    </w:p>
    <w:p w14:paraId="208707C7" w14:textId="77777777" w:rsidR="00323FF7" w:rsidRDefault="00323FF7">
      <w:pPr>
        <w:pBdr>
          <w:top w:val="nil"/>
          <w:left w:val="nil"/>
          <w:bottom w:val="nil"/>
          <w:right w:val="nil"/>
          <w:between w:val="nil"/>
        </w:pBdr>
        <w:ind w:left="720"/>
        <w:rPr>
          <w:rFonts w:ascii="Cambria" w:eastAsia="Cambria" w:hAnsi="Cambria" w:cs="Cambria"/>
          <w:color w:val="000000"/>
          <w:sz w:val="24"/>
          <w:szCs w:val="24"/>
        </w:rPr>
      </w:pPr>
    </w:p>
    <w:p w14:paraId="774231F5" w14:textId="77777777" w:rsidR="00323FF7" w:rsidRDefault="005F64CF">
      <w:pPr>
        <w:rPr>
          <w:rFonts w:ascii="Cambria" w:eastAsia="Cambria" w:hAnsi="Cambria" w:cs="Cambria"/>
          <w:sz w:val="24"/>
          <w:szCs w:val="24"/>
        </w:rPr>
      </w:pPr>
      <w:r>
        <w:rPr>
          <w:rFonts w:ascii="Cambria" w:eastAsia="Cambria" w:hAnsi="Cambria" w:cs="Cambria"/>
          <w:sz w:val="24"/>
          <w:szCs w:val="24"/>
        </w:rPr>
        <w:t>El órgano encargado de dicha evaluación y mejora será nuestra Comisión de Salud dentro del Consejo Escolar.</w:t>
      </w:r>
    </w:p>
    <w:p w14:paraId="41838DF2" w14:textId="77777777" w:rsidR="00323FF7" w:rsidRDefault="005F64CF">
      <w:pPr>
        <w:rPr>
          <w:rFonts w:ascii="Cambria" w:eastAsia="Cambria" w:hAnsi="Cambria" w:cs="Cambria"/>
          <w:sz w:val="24"/>
          <w:szCs w:val="24"/>
        </w:rPr>
      </w:pPr>
      <w:r>
        <w:rPr>
          <w:rFonts w:ascii="Cambria" w:eastAsia="Cambria" w:hAnsi="Cambria" w:cs="Cambria"/>
          <w:b/>
          <w:color w:val="4F81BD"/>
          <w:sz w:val="24"/>
          <w:szCs w:val="24"/>
        </w:rPr>
        <w:t>10. DIFUSIÓN Y ORIENTACIONES A LAS FAMILIAS</w:t>
      </w:r>
      <w:r>
        <w:rPr>
          <w:rFonts w:ascii="Cambria" w:eastAsia="Cambria" w:hAnsi="Cambria" w:cs="Cambria"/>
          <w:sz w:val="24"/>
          <w:szCs w:val="24"/>
        </w:rPr>
        <w:t>.</w:t>
      </w:r>
    </w:p>
    <w:p w14:paraId="6EE96630" w14:textId="77777777" w:rsidR="00323FF7" w:rsidRDefault="005F64CF">
      <w:pPr>
        <w:rPr>
          <w:rFonts w:ascii="Cambria" w:eastAsia="Cambria" w:hAnsi="Cambria" w:cs="Cambria"/>
          <w:sz w:val="24"/>
          <w:szCs w:val="24"/>
        </w:rPr>
      </w:pPr>
      <w:r>
        <w:rPr>
          <w:rFonts w:ascii="Cambria" w:eastAsia="Cambria" w:hAnsi="Cambria" w:cs="Cambria"/>
          <w:sz w:val="24"/>
          <w:szCs w:val="24"/>
        </w:rPr>
        <w:lastRenderedPageBreak/>
        <w:t>Se informará a las familias a través de Ipasen y de manera preventiva a las familias de las medidas que se van a tomar, así como con antelación de la activación del protocolo ante la venida de un fenómeno de calor. Asimismo, se harán llegar a las familias las siguientes recomendaciones en el caso de calor extremo:</w:t>
      </w:r>
    </w:p>
    <w:p w14:paraId="0B022126" w14:textId="77777777" w:rsidR="00323FF7" w:rsidRDefault="00323FF7">
      <w:pPr>
        <w:rPr>
          <w:rFonts w:ascii="Cambria" w:eastAsia="Cambria" w:hAnsi="Cambria" w:cs="Cambria"/>
          <w:sz w:val="24"/>
          <w:szCs w:val="24"/>
        </w:rPr>
      </w:pPr>
    </w:p>
    <w:p w14:paraId="6BBE5CE2" w14:textId="77777777" w:rsidR="00323FF7" w:rsidRDefault="005F64CF">
      <w:pPr>
        <w:pBdr>
          <w:bottom w:val="single" w:sz="4" w:space="1" w:color="000000"/>
        </w:pBdr>
        <w:rPr>
          <w:rFonts w:ascii="Cambria" w:eastAsia="Cambria" w:hAnsi="Cambria" w:cs="Cambria"/>
          <w:sz w:val="24"/>
          <w:szCs w:val="24"/>
        </w:rPr>
      </w:pPr>
      <w:r>
        <w:rPr>
          <w:rFonts w:ascii="Cambria" w:eastAsia="Cambria" w:hAnsi="Cambria" w:cs="Cambria"/>
          <w:sz w:val="24"/>
          <w:szCs w:val="24"/>
        </w:rPr>
        <w:t>RECOMENDACIONES A LAS FAMILIAS ANTE EPISODIOS DE ALTAS TEMPERATURAS Y OLAS DE CALOR</w:t>
      </w:r>
    </w:p>
    <w:p w14:paraId="00FE3F25" w14:textId="77777777" w:rsidR="00323FF7" w:rsidRDefault="00323FF7">
      <w:pPr>
        <w:rPr>
          <w:rFonts w:ascii="Cambria" w:eastAsia="Cambria" w:hAnsi="Cambria" w:cs="Cambria"/>
          <w:sz w:val="24"/>
          <w:szCs w:val="24"/>
        </w:rPr>
      </w:pPr>
    </w:p>
    <w:p w14:paraId="34C9176E" w14:textId="77777777" w:rsidR="00323FF7" w:rsidRDefault="005F64CF">
      <w:pPr>
        <w:rPr>
          <w:rFonts w:ascii="Cambria" w:eastAsia="Cambria" w:hAnsi="Cambria" w:cs="Cambria"/>
          <w:sz w:val="24"/>
          <w:szCs w:val="24"/>
        </w:rPr>
      </w:pPr>
      <w:r>
        <w:rPr>
          <w:rFonts w:ascii="Cambria" w:eastAsia="Cambria" w:hAnsi="Cambria" w:cs="Cambria"/>
          <w:sz w:val="24"/>
          <w:szCs w:val="24"/>
        </w:rPr>
        <w:t>Estimadas familias:</w:t>
      </w:r>
    </w:p>
    <w:p w14:paraId="21949827" w14:textId="77777777" w:rsidR="00323FF7" w:rsidRDefault="00323FF7">
      <w:pPr>
        <w:rPr>
          <w:rFonts w:ascii="Cambria" w:eastAsia="Cambria" w:hAnsi="Cambria" w:cs="Cambria"/>
          <w:sz w:val="24"/>
          <w:szCs w:val="24"/>
        </w:rPr>
      </w:pPr>
    </w:p>
    <w:p w14:paraId="5C9DD031" w14:textId="77777777" w:rsidR="00323FF7" w:rsidRDefault="005F64CF">
      <w:pPr>
        <w:rPr>
          <w:rFonts w:ascii="Cambria" w:eastAsia="Cambria" w:hAnsi="Cambria" w:cs="Cambria"/>
          <w:sz w:val="24"/>
          <w:szCs w:val="24"/>
        </w:rPr>
      </w:pPr>
      <w:r>
        <w:rPr>
          <w:rFonts w:ascii="Cambria" w:eastAsia="Cambria" w:hAnsi="Cambria" w:cs="Cambria"/>
          <w:sz w:val="24"/>
          <w:szCs w:val="24"/>
        </w:rPr>
        <w:t>Dada la actual alteración de las temperaturas debido al cambio climático y a la  frecuencia con que se están sucediendo los episodios de calor, cada vez antes y con mayor virulencia, desde nuestro centro, siguiendo la Instrucción de 5 de mayo de 2023 de la Viceconsejería de Desarrollo educativo y formación  profesional, les hacemos llegar una seria de recomendaciones que pueden llevar a cabo para que sus hijos sobrelleven mejor estos episodios de alteración climática:</w:t>
      </w:r>
    </w:p>
    <w:p w14:paraId="2D48DCF4" w14:textId="77777777" w:rsidR="00323FF7" w:rsidRDefault="00323FF7">
      <w:pPr>
        <w:rPr>
          <w:rFonts w:ascii="Cambria" w:eastAsia="Cambria" w:hAnsi="Cambria" w:cs="Cambria"/>
          <w:sz w:val="24"/>
          <w:szCs w:val="24"/>
        </w:rPr>
      </w:pPr>
    </w:p>
    <w:p w14:paraId="5F514312"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Evitar actividades físicas al sol durante el recreo.</w:t>
      </w:r>
    </w:p>
    <w:p w14:paraId="4B86FFDA"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Evitar la radiación directa o las exposiciones prolongadas al sol o fuentes de calor. Se debe permanecer en zonas frescas y sombreadas.</w:t>
      </w:r>
    </w:p>
    <w:p w14:paraId="151220C5"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Traer ropa amplia, fresca y de colores claros.</w:t>
      </w:r>
    </w:p>
    <w:p w14:paraId="737FDF7C"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Venir provisto de gorra o sombrero y crema solar.</w:t>
      </w:r>
    </w:p>
    <w:p w14:paraId="0BAD818D"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 xml:space="preserve">Hidratarse con frecuencia. Es necesario que traigan una botella de agua fresca que puedan rellenar durante el recreo. </w:t>
      </w:r>
    </w:p>
    <w:p w14:paraId="1A4FA81C"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Tomar alguna fruta y evitar las comidas pesadas o calóricas en la hora de almorzar en el recreo.</w:t>
      </w:r>
    </w:p>
    <w:p w14:paraId="7CF10240"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44F04769" w14:textId="77777777" w:rsidR="00323FF7" w:rsidRDefault="005F64CF">
      <w:pPr>
        <w:pBdr>
          <w:top w:val="nil"/>
          <w:left w:val="nil"/>
          <w:bottom w:val="nil"/>
          <w:right w:val="nil"/>
          <w:between w:val="nil"/>
        </w:pBdr>
        <w:rPr>
          <w:rFonts w:ascii="Cambria" w:eastAsia="Cambria" w:hAnsi="Cambria" w:cs="Cambria"/>
          <w:color w:val="000000"/>
          <w:sz w:val="24"/>
          <w:szCs w:val="24"/>
        </w:rPr>
      </w:pPr>
      <w:r>
        <w:rPr>
          <w:rFonts w:ascii="Cambria" w:eastAsia="Cambria" w:hAnsi="Cambria" w:cs="Cambria"/>
          <w:color w:val="000000"/>
          <w:sz w:val="24"/>
          <w:szCs w:val="24"/>
        </w:rPr>
        <w:t>Se mantendrá comunicación con los Servicios Sanitarios y/o Protección Civil para una actuación coordinada. Del mismo modo, se informará a los órganos del centro, administración, alumnos y familias.</w:t>
      </w:r>
    </w:p>
    <w:p w14:paraId="50F07237" w14:textId="77777777" w:rsidR="00323FF7" w:rsidRDefault="00323FF7">
      <w:pPr>
        <w:rPr>
          <w:rFonts w:ascii="Cambria" w:eastAsia="Cambria" w:hAnsi="Cambria" w:cs="Cambria"/>
          <w:sz w:val="24"/>
          <w:szCs w:val="24"/>
        </w:rPr>
      </w:pPr>
    </w:p>
    <w:p w14:paraId="335A977A" w14:textId="77777777" w:rsidR="00323FF7" w:rsidRDefault="00323FF7">
      <w:pPr>
        <w:rPr>
          <w:rFonts w:ascii="Cambria" w:eastAsia="Cambria" w:hAnsi="Cambria" w:cs="Cambria"/>
          <w:sz w:val="24"/>
          <w:szCs w:val="24"/>
        </w:rPr>
      </w:pPr>
    </w:p>
    <w:p w14:paraId="3571E196" w14:textId="77777777" w:rsidR="00323FF7" w:rsidRDefault="00323FF7">
      <w:pPr>
        <w:rPr>
          <w:rFonts w:ascii="Cambria" w:eastAsia="Cambria" w:hAnsi="Cambria" w:cs="Cambria"/>
          <w:sz w:val="24"/>
          <w:szCs w:val="24"/>
        </w:rPr>
      </w:pPr>
    </w:p>
    <w:p w14:paraId="6CE80F28"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11. OTROS ASPECTOS DE RELEVANCIA.</w:t>
      </w:r>
    </w:p>
    <w:p w14:paraId="1D9A5F4E" w14:textId="77777777" w:rsidR="00323FF7" w:rsidRDefault="005F64CF">
      <w:pPr>
        <w:rPr>
          <w:rFonts w:ascii="Cambria" w:eastAsia="Cambria" w:hAnsi="Cambria" w:cs="Cambria"/>
          <w:sz w:val="24"/>
          <w:szCs w:val="24"/>
          <w:u w:val="single"/>
        </w:rPr>
      </w:pPr>
      <w:r>
        <w:rPr>
          <w:rFonts w:ascii="Cambria" w:eastAsia="Cambria" w:hAnsi="Cambria" w:cs="Cambria"/>
          <w:sz w:val="24"/>
          <w:szCs w:val="24"/>
          <w:u w:val="single"/>
        </w:rPr>
        <w:t>EFECTOS DE LAS ALTAS TEMPERATURAS</w:t>
      </w:r>
    </w:p>
    <w:p w14:paraId="4646EADC" w14:textId="77777777" w:rsidR="00323FF7" w:rsidRDefault="00323FF7">
      <w:pPr>
        <w:rPr>
          <w:rFonts w:ascii="Cambria" w:eastAsia="Cambria" w:hAnsi="Cambria" w:cs="Cambria"/>
          <w:sz w:val="24"/>
          <w:szCs w:val="24"/>
          <w:u w:val="single"/>
        </w:rPr>
      </w:pPr>
    </w:p>
    <w:p w14:paraId="29ACC441" w14:textId="77777777" w:rsidR="00323FF7" w:rsidRDefault="005F64CF">
      <w:pPr>
        <w:rPr>
          <w:rFonts w:ascii="Cambria" w:eastAsia="Cambria" w:hAnsi="Cambria" w:cs="Cambria"/>
          <w:sz w:val="24"/>
          <w:szCs w:val="24"/>
        </w:rPr>
      </w:pPr>
      <w:r>
        <w:rPr>
          <w:rFonts w:ascii="Cambria" w:eastAsia="Cambria" w:hAnsi="Cambria" w:cs="Cambria"/>
          <w:sz w:val="24"/>
          <w:szCs w:val="24"/>
        </w:rPr>
        <w:lastRenderedPageBreak/>
        <w:t>· Estrés por calor.</w:t>
      </w:r>
    </w:p>
    <w:p w14:paraId="63F1AC48" w14:textId="77777777" w:rsidR="00323FF7" w:rsidRDefault="005F64CF">
      <w:pPr>
        <w:rPr>
          <w:rFonts w:ascii="Cambria" w:eastAsia="Cambria" w:hAnsi="Cambria" w:cs="Cambria"/>
          <w:sz w:val="24"/>
          <w:szCs w:val="24"/>
        </w:rPr>
      </w:pPr>
      <w:r>
        <w:rPr>
          <w:rFonts w:ascii="Cambria" w:eastAsia="Cambria" w:hAnsi="Cambria" w:cs="Cambria"/>
          <w:sz w:val="24"/>
          <w:szCs w:val="24"/>
        </w:rPr>
        <w:t>· Síncope por calor.</w:t>
      </w:r>
    </w:p>
    <w:p w14:paraId="496B289D" w14:textId="77777777" w:rsidR="00323FF7" w:rsidRDefault="005F64CF">
      <w:pPr>
        <w:rPr>
          <w:rFonts w:ascii="Cambria" w:eastAsia="Cambria" w:hAnsi="Cambria" w:cs="Cambria"/>
          <w:sz w:val="24"/>
          <w:szCs w:val="24"/>
        </w:rPr>
      </w:pPr>
      <w:r>
        <w:rPr>
          <w:rFonts w:ascii="Cambria" w:eastAsia="Cambria" w:hAnsi="Cambria" w:cs="Cambria"/>
          <w:sz w:val="24"/>
          <w:szCs w:val="24"/>
        </w:rPr>
        <w:t>· Agotamiento.</w:t>
      </w:r>
    </w:p>
    <w:p w14:paraId="2F01DC70" w14:textId="77777777" w:rsidR="00323FF7" w:rsidRDefault="005F64CF">
      <w:pPr>
        <w:rPr>
          <w:rFonts w:ascii="Cambria" w:eastAsia="Cambria" w:hAnsi="Cambria" w:cs="Cambria"/>
          <w:sz w:val="24"/>
          <w:szCs w:val="24"/>
        </w:rPr>
      </w:pPr>
      <w:r>
        <w:rPr>
          <w:rFonts w:ascii="Cambria" w:eastAsia="Cambria" w:hAnsi="Cambria" w:cs="Cambria"/>
          <w:sz w:val="24"/>
          <w:szCs w:val="24"/>
        </w:rPr>
        <w:t>· Golpe de calor: aumento de la temperatura corporal, piel caliente y seca, dolor de cabeza, náuseas, somnolencia y sed intensa. Confusión, convulsiones y pérdida de conciencia. Fatiga, hiperventilación, vómitos o diarrea.</w:t>
      </w:r>
    </w:p>
    <w:p w14:paraId="75728083" w14:textId="77777777" w:rsidR="00323FF7" w:rsidRDefault="00323FF7">
      <w:pPr>
        <w:rPr>
          <w:rFonts w:ascii="Cambria" w:eastAsia="Cambria" w:hAnsi="Cambria" w:cs="Cambria"/>
          <w:sz w:val="24"/>
          <w:szCs w:val="24"/>
        </w:rPr>
      </w:pPr>
    </w:p>
    <w:p w14:paraId="44B91AE6" w14:textId="77777777" w:rsidR="00323FF7" w:rsidRDefault="005F64CF">
      <w:pPr>
        <w:rPr>
          <w:rFonts w:ascii="Cambria" w:eastAsia="Cambria" w:hAnsi="Cambria" w:cs="Cambria"/>
          <w:color w:val="FF0000"/>
          <w:sz w:val="24"/>
          <w:szCs w:val="24"/>
          <w:u w:val="single"/>
        </w:rPr>
      </w:pPr>
      <w:r>
        <w:rPr>
          <w:rFonts w:ascii="Cambria" w:eastAsia="Cambria" w:hAnsi="Cambria" w:cs="Cambria"/>
          <w:color w:val="FF0000"/>
          <w:sz w:val="24"/>
          <w:szCs w:val="24"/>
          <w:u w:val="single"/>
        </w:rPr>
        <w:t>ACTUACIONES FRENTE A UN GOLPE DE CALOR</w:t>
      </w:r>
    </w:p>
    <w:p w14:paraId="0C49C665" w14:textId="77777777" w:rsidR="00323FF7" w:rsidRDefault="005F64CF">
      <w:pPr>
        <w:rPr>
          <w:rFonts w:ascii="Cambria" w:eastAsia="Cambria" w:hAnsi="Cambria" w:cs="Cambria"/>
          <w:sz w:val="24"/>
          <w:szCs w:val="24"/>
        </w:rPr>
      </w:pPr>
      <w:r>
        <w:rPr>
          <w:rFonts w:ascii="Cambria" w:eastAsia="Cambria" w:hAnsi="Cambria" w:cs="Cambria"/>
          <w:sz w:val="24"/>
          <w:szCs w:val="24"/>
        </w:rPr>
        <w:t>Avisar a los servicios de emergencias (112) o a la asistencia sanitaria más cercana, en este caso al centro de salud.</w:t>
      </w:r>
    </w:p>
    <w:p w14:paraId="054CC632"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Mientras tanto se debe: </w:t>
      </w:r>
    </w:p>
    <w:p w14:paraId="6D5C13CC"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Llevar a la persona afectada a un lugar fresco y ponerla en posición semisentada para favorecer la respiración.</w:t>
      </w:r>
    </w:p>
    <w:p w14:paraId="00707CB0"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Darle agua a pequeños sorbos.</w:t>
      </w:r>
    </w:p>
    <w:p w14:paraId="766C1DE9"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Abanicarla y retirarle algo de ropa para bajar la temperatura.</w:t>
      </w:r>
    </w:p>
    <w:p w14:paraId="2CC479C5"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En caso de pérdida de conocimiento, tumbarla en lugar fresco, como el suelo, en posición de seguridad.</w:t>
      </w:r>
    </w:p>
    <w:p w14:paraId="08803ED4" w14:textId="77777777" w:rsidR="00323FF7" w:rsidRDefault="00323FF7">
      <w:pPr>
        <w:rPr>
          <w:rFonts w:ascii="Cambria" w:eastAsia="Cambria" w:hAnsi="Cambria" w:cs="Cambria"/>
          <w:color w:val="4F81BD"/>
          <w:sz w:val="24"/>
          <w:szCs w:val="24"/>
        </w:rPr>
      </w:pPr>
    </w:p>
    <w:p w14:paraId="3AF710B3"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12. FORMACIÓN.</w:t>
      </w:r>
    </w:p>
    <w:p w14:paraId="33487A05" w14:textId="77777777" w:rsidR="00323FF7" w:rsidRDefault="005F64CF">
      <w:pPr>
        <w:rPr>
          <w:rFonts w:ascii="Cambria" w:eastAsia="Cambria" w:hAnsi="Cambria" w:cs="Cambria"/>
          <w:sz w:val="24"/>
          <w:szCs w:val="24"/>
        </w:rPr>
      </w:pPr>
      <w:r>
        <w:rPr>
          <w:rFonts w:ascii="Cambria" w:eastAsia="Cambria" w:hAnsi="Cambria" w:cs="Cambria"/>
          <w:sz w:val="24"/>
          <w:szCs w:val="24"/>
        </w:rPr>
        <w:t>Los responsables principales de este plan, Directora, Vicedirector y responsable del Plan de Autoprotección, realizarán el curso de formación que la administración ha establecido para tal fin entre el mes de mayo y junio de 2023.</w:t>
      </w:r>
    </w:p>
    <w:p w14:paraId="7E7DE73B" w14:textId="77777777" w:rsidR="00323FF7" w:rsidRDefault="00323FF7">
      <w:pPr>
        <w:rPr>
          <w:rFonts w:ascii="Cambria" w:eastAsia="Cambria" w:hAnsi="Cambria" w:cs="Cambria"/>
          <w:b/>
          <w:sz w:val="24"/>
          <w:szCs w:val="24"/>
        </w:rPr>
      </w:pPr>
    </w:p>
    <w:p w14:paraId="3F1CC555"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13. CAUCES DE COMUNICACIÓN.</w:t>
      </w:r>
    </w:p>
    <w:p w14:paraId="4DCB344E" w14:textId="77777777" w:rsidR="00323FF7" w:rsidRDefault="005F64CF">
      <w:pPr>
        <w:rPr>
          <w:rFonts w:ascii="Cambria" w:eastAsia="Cambria" w:hAnsi="Cambria" w:cs="Cambria"/>
          <w:sz w:val="24"/>
          <w:szCs w:val="24"/>
        </w:rPr>
      </w:pPr>
      <w:r>
        <w:rPr>
          <w:rFonts w:ascii="Cambria" w:eastAsia="Cambria" w:hAnsi="Cambria" w:cs="Cambria"/>
          <w:sz w:val="24"/>
          <w:szCs w:val="24"/>
        </w:rPr>
        <w:t>Resulta conveniente mantener informados a todos los sectores de la comunidad educativa de nuestro centro para mejorar el rendimiento de este protocolo. Para lograr la mayor difusión y, por tanto, implicación de todos, se establecerán las siguientes vías de comunicación:</w:t>
      </w:r>
    </w:p>
    <w:p w14:paraId="07A279CB" w14:textId="77777777" w:rsidR="00323FF7" w:rsidRDefault="005F64CF">
      <w:pPr>
        <w:rPr>
          <w:rFonts w:ascii="Cambria" w:eastAsia="Cambria" w:hAnsi="Cambria" w:cs="Cambria"/>
          <w:sz w:val="24"/>
          <w:szCs w:val="24"/>
        </w:rPr>
      </w:pPr>
      <w:r>
        <w:rPr>
          <w:rFonts w:ascii="Cambria" w:eastAsia="Cambria" w:hAnsi="Cambria" w:cs="Cambria"/>
          <w:b/>
          <w:sz w:val="24"/>
          <w:szCs w:val="24"/>
        </w:rPr>
        <w:t>Con el profesorado</w:t>
      </w:r>
      <w:r>
        <w:rPr>
          <w:rFonts w:ascii="Cambria" w:eastAsia="Cambria" w:hAnsi="Cambria" w:cs="Cambria"/>
          <w:sz w:val="24"/>
          <w:szCs w:val="24"/>
        </w:rPr>
        <w:t>:</w:t>
      </w:r>
    </w:p>
    <w:p w14:paraId="7F2711F8" w14:textId="77777777" w:rsidR="00323FF7" w:rsidRDefault="00323FF7">
      <w:pPr>
        <w:rPr>
          <w:rFonts w:ascii="Cambria" w:eastAsia="Cambria" w:hAnsi="Cambria" w:cs="Cambria"/>
          <w:sz w:val="24"/>
          <w:szCs w:val="24"/>
        </w:rPr>
      </w:pPr>
    </w:p>
    <w:p w14:paraId="18E96443"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reuniones establecidas del Claustro de profesores del centro.</w:t>
      </w:r>
    </w:p>
    <w:p w14:paraId="4CB819E8"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reuniones semanales de tutores con Jefatura de Estudios y Orientación.</w:t>
      </w:r>
    </w:p>
    <w:p w14:paraId="4DC6C2A1"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reuniones semanales con nuestro ETCP.</w:t>
      </w:r>
    </w:p>
    <w:p w14:paraId="5D258329"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comunicaciones de Séneca.</w:t>
      </w:r>
    </w:p>
    <w:p w14:paraId="0325B296"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carpetas compartidas de Drive.</w:t>
      </w:r>
    </w:p>
    <w:p w14:paraId="5840CD2D"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490C2964" w14:textId="77777777" w:rsidR="00323FF7" w:rsidRDefault="005F64CF">
      <w:pPr>
        <w:pBdr>
          <w:top w:val="nil"/>
          <w:left w:val="nil"/>
          <w:bottom w:val="nil"/>
          <w:right w:val="nil"/>
          <w:between w:val="nil"/>
        </w:pBdr>
        <w:spacing w:after="0"/>
        <w:rPr>
          <w:rFonts w:ascii="Cambria" w:eastAsia="Cambria" w:hAnsi="Cambria" w:cs="Cambria"/>
          <w:color w:val="000000"/>
          <w:sz w:val="24"/>
          <w:szCs w:val="24"/>
        </w:rPr>
      </w:pPr>
      <w:r>
        <w:rPr>
          <w:rFonts w:ascii="Cambria" w:eastAsia="Cambria" w:hAnsi="Cambria" w:cs="Cambria"/>
          <w:b/>
          <w:color w:val="000000"/>
          <w:sz w:val="24"/>
          <w:szCs w:val="24"/>
        </w:rPr>
        <w:lastRenderedPageBreak/>
        <w:t>Con el alumnado:</w:t>
      </w:r>
    </w:p>
    <w:p w14:paraId="729CBD56" w14:textId="77777777" w:rsidR="00323FF7" w:rsidRDefault="00323FF7">
      <w:pPr>
        <w:pBdr>
          <w:top w:val="nil"/>
          <w:left w:val="nil"/>
          <w:bottom w:val="nil"/>
          <w:right w:val="nil"/>
          <w:between w:val="nil"/>
        </w:pBdr>
        <w:spacing w:after="0"/>
        <w:rPr>
          <w:rFonts w:ascii="Cambria" w:eastAsia="Cambria" w:hAnsi="Cambria" w:cs="Cambria"/>
          <w:color w:val="000000"/>
          <w:sz w:val="24"/>
          <w:szCs w:val="24"/>
        </w:rPr>
      </w:pPr>
    </w:p>
    <w:p w14:paraId="02188E8C"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reuniones ordinarios o extraordinarias de delegados con el Equipo directivo.</w:t>
      </w:r>
    </w:p>
    <w:p w14:paraId="03213F8B"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sesiones semanales de tutoría.</w:t>
      </w:r>
    </w:p>
    <w:p w14:paraId="2D8F7132"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comunicaciones de IPasen.</w:t>
      </w:r>
    </w:p>
    <w:p w14:paraId="72F65064"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cartelería ubicada en el centro para tal fin.</w:t>
      </w:r>
    </w:p>
    <w:p w14:paraId="6E76FE97"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6611E735" w14:textId="77777777" w:rsidR="00323FF7" w:rsidRDefault="005F64CF">
      <w:pPr>
        <w:pBdr>
          <w:top w:val="nil"/>
          <w:left w:val="nil"/>
          <w:bottom w:val="nil"/>
          <w:right w:val="nil"/>
          <w:between w:val="nil"/>
        </w:pBdr>
        <w:spacing w:after="0"/>
        <w:rPr>
          <w:rFonts w:ascii="Cambria" w:eastAsia="Cambria" w:hAnsi="Cambria" w:cs="Cambria"/>
          <w:b/>
          <w:color w:val="000000"/>
          <w:sz w:val="24"/>
          <w:szCs w:val="24"/>
        </w:rPr>
      </w:pPr>
      <w:r>
        <w:rPr>
          <w:rFonts w:ascii="Cambria" w:eastAsia="Cambria" w:hAnsi="Cambria" w:cs="Cambria"/>
          <w:b/>
          <w:color w:val="000000"/>
          <w:sz w:val="24"/>
          <w:szCs w:val="24"/>
        </w:rPr>
        <w:t>Con las madres y padres del alumnado:</w:t>
      </w:r>
    </w:p>
    <w:p w14:paraId="57DFBBF0" w14:textId="77777777" w:rsidR="00323FF7" w:rsidRDefault="00323FF7">
      <w:pPr>
        <w:pBdr>
          <w:top w:val="nil"/>
          <w:left w:val="nil"/>
          <w:bottom w:val="nil"/>
          <w:right w:val="nil"/>
          <w:between w:val="nil"/>
        </w:pBdr>
        <w:spacing w:after="0"/>
        <w:rPr>
          <w:rFonts w:ascii="Cambria" w:eastAsia="Cambria" w:hAnsi="Cambria" w:cs="Cambria"/>
          <w:color w:val="000000"/>
          <w:sz w:val="24"/>
          <w:szCs w:val="24"/>
        </w:rPr>
      </w:pPr>
    </w:p>
    <w:p w14:paraId="3D39BE4E"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reuniones ordinarios o extraordinarias de delegados de padres y madres con el Equipo directivo y/o tutores de los diferentes grupos.</w:t>
      </w:r>
    </w:p>
    <w:p w14:paraId="6B468130"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las comunicaciones de IPasen.</w:t>
      </w:r>
    </w:p>
    <w:p w14:paraId="0AD6F9E3" w14:textId="77777777" w:rsidR="00323FF7" w:rsidRDefault="005F64CF" w:rsidP="00812A91">
      <w:pPr>
        <w:numPr>
          <w:ilvl w:val="0"/>
          <w:numId w:val="9"/>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color w:val="000000"/>
          <w:sz w:val="24"/>
          <w:szCs w:val="24"/>
        </w:rPr>
        <w:t>A través de los delegados de madres y padres del centro.</w:t>
      </w:r>
    </w:p>
    <w:p w14:paraId="743D3F38" w14:textId="77777777" w:rsidR="00323FF7" w:rsidRDefault="00323FF7">
      <w:pPr>
        <w:rPr>
          <w:rFonts w:ascii="Cambria" w:eastAsia="Cambria" w:hAnsi="Cambria" w:cs="Cambria"/>
          <w:sz w:val="24"/>
          <w:szCs w:val="24"/>
        </w:rPr>
      </w:pPr>
    </w:p>
    <w:p w14:paraId="6CAF4BAA" w14:textId="77777777" w:rsidR="00323FF7" w:rsidRDefault="00323FF7">
      <w:pPr>
        <w:pBdr>
          <w:top w:val="nil"/>
          <w:left w:val="nil"/>
          <w:bottom w:val="nil"/>
          <w:right w:val="nil"/>
          <w:between w:val="nil"/>
        </w:pBdr>
        <w:rPr>
          <w:rFonts w:ascii="Cambria" w:eastAsia="Cambria" w:hAnsi="Cambria" w:cs="Cambria"/>
          <w:color w:val="000000"/>
          <w:sz w:val="24"/>
          <w:szCs w:val="24"/>
        </w:rPr>
      </w:pPr>
    </w:p>
    <w:p w14:paraId="1BF6B092" w14:textId="77777777" w:rsidR="00323FF7" w:rsidRDefault="005F64CF">
      <w:pPr>
        <w:rPr>
          <w:rFonts w:ascii="Cambria" w:eastAsia="Cambria" w:hAnsi="Cambria" w:cs="Cambria"/>
          <w:b/>
          <w:color w:val="4F81BD"/>
          <w:sz w:val="24"/>
          <w:szCs w:val="24"/>
        </w:rPr>
      </w:pPr>
      <w:r>
        <w:rPr>
          <w:rFonts w:ascii="Cambria" w:eastAsia="Cambria" w:hAnsi="Cambria" w:cs="Cambria"/>
          <w:b/>
          <w:color w:val="4F81BD"/>
          <w:sz w:val="24"/>
          <w:szCs w:val="24"/>
        </w:rPr>
        <w:t>14. ANEXOS: MAPAS DE CALOR DEL CENTRO.</w:t>
      </w:r>
    </w:p>
    <w:p w14:paraId="61E09599" w14:textId="77777777" w:rsidR="00323FF7" w:rsidRDefault="005F64CF">
      <w:pPr>
        <w:rPr>
          <w:rFonts w:ascii="Cambria" w:eastAsia="Cambria" w:hAnsi="Cambria" w:cs="Cambria"/>
          <w:sz w:val="24"/>
          <w:szCs w:val="24"/>
        </w:rPr>
      </w:pPr>
      <w:r>
        <w:rPr>
          <w:rFonts w:ascii="Cambria" w:eastAsia="Cambria" w:hAnsi="Cambria" w:cs="Cambria"/>
          <w:sz w:val="24"/>
          <w:szCs w:val="24"/>
        </w:rPr>
        <w:t xml:space="preserve">Señaladas en los mapas del centro se encuentran las zonas con mayor incidencia de la radiación solar y, por tanto, con mayor acumulación de calor. Las aulas de estas zonas son las que temperaturas más altas registran. La zona que se orienta hacia el interior del patio es algo más fresca. </w:t>
      </w:r>
    </w:p>
    <w:p w14:paraId="7FD7F023" w14:textId="77777777" w:rsidR="00323FF7" w:rsidRDefault="005F64CF">
      <w:pPr>
        <w:sectPr w:rsidR="00323FF7" w:rsidSect="005E401A">
          <w:type w:val="continuous"/>
          <w:pgSz w:w="11906" w:h="16838"/>
          <w:pgMar w:top="1134" w:right="850" w:bottom="1134" w:left="1701" w:header="0" w:footer="0" w:gutter="0"/>
          <w:cols w:space="720"/>
        </w:sectPr>
      </w:pPr>
      <w:bookmarkStart w:id="108" w:name="_heading=h.sqyw64" w:colFirst="0" w:colLast="0"/>
      <w:bookmarkEnd w:id="108"/>
      <w:r>
        <w:rPr>
          <w:noProof/>
        </w:rPr>
        <w:lastRenderedPageBreak/>
        <w:drawing>
          <wp:inline distT="0" distB="0" distL="0" distR="0" wp14:anchorId="66DD4263" wp14:editId="5148CD3F">
            <wp:extent cx="8524875" cy="5762625"/>
            <wp:effectExtent l="0" t="0" r="0" b="0"/>
            <wp:docPr id="3338"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170"/>
                    <a:srcRect l="5511"/>
                    <a:stretch>
                      <a:fillRect/>
                    </a:stretch>
                  </pic:blipFill>
                  <pic:spPr>
                    <a:xfrm rot="5400000">
                      <a:off x="0" y="0"/>
                      <a:ext cx="8524875" cy="5762625"/>
                    </a:xfrm>
                    <a:prstGeom prst="rect">
                      <a:avLst/>
                    </a:prstGeom>
                    <a:ln/>
                  </pic:spPr>
                </pic:pic>
              </a:graphicData>
            </a:graphic>
          </wp:inline>
        </w:drawing>
      </w:r>
    </w:p>
    <w:p w14:paraId="1A245B97" w14:textId="77777777" w:rsidR="00323FF7" w:rsidRDefault="005F64CF">
      <w:bookmarkStart w:id="109" w:name="_heading=h.3cqmetx" w:colFirst="0" w:colLast="0"/>
      <w:bookmarkEnd w:id="109"/>
      <w:r>
        <w:rPr>
          <w:noProof/>
        </w:rPr>
        <w:lastRenderedPageBreak/>
        <w:drawing>
          <wp:inline distT="0" distB="0" distL="0" distR="0" wp14:anchorId="70F6B855" wp14:editId="440A9BE6">
            <wp:extent cx="8829675" cy="5705475"/>
            <wp:effectExtent l="0" t="0" r="0" b="0"/>
            <wp:docPr id="3337"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171"/>
                    <a:srcRect l="5357" t="2702" r="1259" b="2966"/>
                    <a:stretch>
                      <a:fillRect/>
                    </a:stretch>
                  </pic:blipFill>
                  <pic:spPr>
                    <a:xfrm rot="5400000">
                      <a:off x="0" y="0"/>
                      <a:ext cx="8829675" cy="5705475"/>
                    </a:xfrm>
                    <a:prstGeom prst="rect">
                      <a:avLst/>
                    </a:prstGeom>
                    <a:ln/>
                  </pic:spPr>
                </pic:pic>
              </a:graphicData>
            </a:graphic>
          </wp:inline>
        </w:drawing>
      </w:r>
    </w:p>
    <w:p w14:paraId="7FDA607B" w14:textId="77777777" w:rsidR="00323FF7" w:rsidRDefault="00323FF7"/>
    <w:p w14:paraId="77B44A76" w14:textId="77777777" w:rsidR="00323FF7" w:rsidRDefault="005F64CF">
      <w:r>
        <w:rPr>
          <w:noProof/>
        </w:rPr>
        <w:lastRenderedPageBreak/>
        <w:drawing>
          <wp:inline distT="0" distB="0" distL="0" distR="0" wp14:anchorId="660BACAE" wp14:editId="68EC7F27">
            <wp:extent cx="8658225" cy="5591175"/>
            <wp:effectExtent l="0" t="0" r="0" b="0"/>
            <wp:docPr id="3339"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172"/>
                    <a:srcRect l="4886" t="2426" r="2814" b="4470"/>
                    <a:stretch>
                      <a:fillRect/>
                    </a:stretch>
                  </pic:blipFill>
                  <pic:spPr>
                    <a:xfrm rot="5400000">
                      <a:off x="0" y="0"/>
                      <a:ext cx="8658225" cy="5591175"/>
                    </a:xfrm>
                    <a:prstGeom prst="rect">
                      <a:avLst/>
                    </a:prstGeom>
                    <a:ln/>
                  </pic:spPr>
                </pic:pic>
              </a:graphicData>
            </a:graphic>
          </wp:inline>
        </w:drawing>
      </w:r>
    </w:p>
    <w:p w14:paraId="5A9993C4" w14:textId="77777777" w:rsidR="00323FF7" w:rsidRDefault="00323FF7">
      <w:pPr>
        <w:sectPr w:rsidR="00323FF7">
          <w:pgSz w:w="11906" w:h="16838"/>
          <w:pgMar w:top="1134" w:right="850" w:bottom="1134" w:left="1701" w:header="0" w:footer="0" w:gutter="0"/>
          <w:cols w:space="720"/>
        </w:sectPr>
      </w:pPr>
    </w:p>
    <w:p w14:paraId="50C6ACA1" w14:textId="77777777" w:rsidR="00323FF7" w:rsidRDefault="00323FF7"/>
    <w:p w14:paraId="70D981F0" w14:textId="77777777" w:rsidR="00323FF7" w:rsidRDefault="00323FF7">
      <w:pPr>
        <w:jc w:val="both"/>
        <w:rPr>
          <w:rFonts w:ascii="Cambria" w:eastAsia="Cambria" w:hAnsi="Cambria" w:cs="Cambria"/>
          <w:b/>
          <w:color w:val="4F81BD"/>
          <w:sz w:val="40"/>
          <w:szCs w:val="40"/>
        </w:rPr>
      </w:pPr>
    </w:p>
    <w:p w14:paraId="635AD224" w14:textId="77777777" w:rsidR="00D24FAE" w:rsidRDefault="00D24FAE" w:rsidP="00EA6953">
      <w:pPr>
        <w:pStyle w:val="Ttulo1"/>
        <w:rPr>
          <w:rFonts w:eastAsia="Cambria"/>
          <w:sz w:val="40"/>
        </w:rPr>
        <w:sectPr w:rsidR="00D24FAE" w:rsidSect="005E401A">
          <w:footerReference w:type="default" r:id="rId173"/>
          <w:pgSz w:w="16838" w:h="11906" w:orient="landscape"/>
          <w:pgMar w:top="1701" w:right="1417" w:bottom="1701" w:left="1417" w:header="708" w:footer="708" w:gutter="0"/>
          <w:cols w:space="720"/>
        </w:sectPr>
      </w:pPr>
    </w:p>
    <w:p w14:paraId="2E3C95F5" w14:textId="49A6560C" w:rsidR="00323FF7" w:rsidRPr="00EA6953" w:rsidRDefault="005F64CF" w:rsidP="00EA6953">
      <w:pPr>
        <w:pStyle w:val="Ttulo1"/>
        <w:rPr>
          <w:rFonts w:eastAsia="Cambria"/>
          <w:sz w:val="40"/>
        </w:rPr>
      </w:pPr>
      <w:r w:rsidRPr="00EA6953">
        <w:rPr>
          <w:rFonts w:eastAsia="Cambria"/>
          <w:sz w:val="40"/>
        </w:rPr>
        <w:lastRenderedPageBreak/>
        <w:t>ANEXO XV. PROGRAMA DE REFUERZO.</w:t>
      </w:r>
      <w:r w:rsidR="00F772AB">
        <w:rPr>
          <w:rFonts w:eastAsia="Cambria"/>
          <w:sz w:val="40"/>
        </w:rPr>
        <w:fldChar w:fldCharType="begin"/>
      </w:r>
      <w:r w:rsidR="00F772AB">
        <w:instrText xml:space="preserve"> XE "</w:instrText>
      </w:r>
      <w:r w:rsidR="00F772AB" w:rsidRPr="00985F50">
        <w:rPr>
          <w:rFonts w:eastAsia="Cambria"/>
          <w:sz w:val="40"/>
        </w:rPr>
        <w:instrText>ANEXO XV. PROGRAMA DE REFUERZO.</w:instrText>
      </w:r>
      <w:r w:rsidR="00F772AB">
        <w:instrText xml:space="preserve">" </w:instrText>
      </w:r>
      <w:r w:rsidR="00F772AB">
        <w:rPr>
          <w:rFonts w:eastAsia="Cambria"/>
          <w:sz w:val="40"/>
        </w:rPr>
        <w:fldChar w:fldCharType="end"/>
      </w:r>
      <w:r w:rsidRPr="00EA6953">
        <w:rPr>
          <w:rFonts w:eastAsia="Cambria"/>
          <w:sz w:val="40"/>
        </w:rPr>
        <w:t xml:space="preserve"> </w:t>
      </w:r>
    </w:p>
    <w:p w14:paraId="65519A8A" w14:textId="77777777" w:rsidR="00323FF7" w:rsidRDefault="005F64CF">
      <w:pPr>
        <w:jc w:val="both"/>
        <w:rPr>
          <w:b/>
          <w:sz w:val="32"/>
          <w:szCs w:val="32"/>
        </w:rPr>
      </w:pPr>
      <w:r>
        <w:rPr>
          <w:b/>
          <w:sz w:val="32"/>
          <w:szCs w:val="32"/>
        </w:rPr>
        <w:t>MARCO NORMATIVO</w:t>
      </w:r>
    </w:p>
    <w:p w14:paraId="06A2855D" w14:textId="77777777" w:rsidR="00323FF7" w:rsidRDefault="005F64CF" w:rsidP="00812A91">
      <w:pPr>
        <w:numPr>
          <w:ilvl w:val="0"/>
          <w:numId w:val="5"/>
        </w:numPr>
        <w:spacing w:after="160" w:line="254" w:lineRule="auto"/>
        <w:jc w:val="both"/>
      </w:pPr>
      <w:r>
        <w:rPr>
          <w:b/>
          <w:color w:val="222222"/>
          <w:highlight w:val="white"/>
        </w:rPr>
        <w:t xml:space="preserve">Instrucciones de 16 de diciembre de 2022, </w:t>
      </w:r>
      <w:r>
        <w:rPr>
          <w:b/>
          <w:color w:val="555555"/>
          <w:highlight w:val="white"/>
        </w:rPr>
        <w:t>de la Secretaría General de Educación y Formación Profesional, por la que se establecen directrices sobre determinados aspectos de la evaluación y la promoción en la Educación Primaria, así como en la evaluación, la promoción y la titulación en la Educación Secundaria Obligatoria, el Bachillerato y la Formación Profesional de Andalucía para el curso 2021/2022.</w:t>
      </w:r>
    </w:p>
    <w:p w14:paraId="23E30379" w14:textId="77777777" w:rsidR="00323FF7" w:rsidRDefault="005F64CF" w:rsidP="00812A91">
      <w:pPr>
        <w:numPr>
          <w:ilvl w:val="0"/>
          <w:numId w:val="5"/>
        </w:numPr>
        <w:spacing w:after="160" w:line="254" w:lineRule="auto"/>
        <w:jc w:val="both"/>
        <w:rPr>
          <w:b/>
        </w:rPr>
      </w:pPr>
      <w:r>
        <w:rPr>
          <w:b/>
          <w:color w:val="000000"/>
        </w:rPr>
        <w:t>Orden de 15 de enero de 2021, por la que se desarrolla el currículo correspondiente a la etapa de Bachillerato en la Comunidad autónoma de Andalucía, se regulan determinados aspectos de la atención a la diversidad y se establece la ordenación de la evaluación del proceso de aprendizaje del alumnado (BOJA de 18/01/2021).</w:t>
      </w:r>
    </w:p>
    <w:p w14:paraId="570905C2" w14:textId="77777777" w:rsidR="00323FF7" w:rsidRDefault="005F64CF">
      <w:pPr>
        <w:spacing w:before="240" w:after="240" w:line="240" w:lineRule="auto"/>
        <w:ind w:firstLine="720"/>
        <w:jc w:val="both"/>
        <w:rPr>
          <w:b/>
        </w:rPr>
      </w:pPr>
      <w:r>
        <w:rPr>
          <w:b/>
        </w:rPr>
        <w:t>Artículo 16. Programas de refuerzo del aprendizaje.</w:t>
      </w:r>
    </w:p>
    <w:p w14:paraId="102EC44A" w14:textId="77777777" w:rsidR="00323FF7" w:rsidRDefault="005F64CF">
      <w:pPr>
        <w:spacing w:before="240" w:after="240" w:line="240" w:lineRule="auto"/>
        <w:ind w:left="720"/>
        <w:jc w:val="both"/>
      </w:pPr>
      <w:r>
        <w:t>1. Los programas de refuerzo del aprendizaje tendrán como objetivo asegurar los aprendizajes de las materias y seguir con aprovechamiento las enseñanzas de Educación Secundaria Obligatoria. Estarán dirigidos al alumnado que se encuentre en alguna de las situaciones siguientes:</w:t>
      </w:r>
    </w:p>
    <w:p w14:paraId="6D2CF211" w14:textId="77777777" w:rsidR="00323FF7" w:rsidRDefault="005F64CF">
      <w:pPr>
        <w:spacing w:before="240" w:after="240" w:line="240" w:lineRule="auto"/>
        <w:ind w:left="720" w:firstLine="720"/>
        <w:jc w:val="both"/>
      </w:pPr>
      <w:r>
        <w:t>a) Alumnado que no haya promocionado de curso.</w:t>
      </w:r>
    </w:p>
    <w:p w14:paraId="704F764D" w14:textId="77777777" w:rsidR="00323FF7" w:rsidRDefault="005F64CF">
      <w:pPr>
        <w:spacing w:before="240" w:after="240" w:line="240" w:lineRule="auto"/>
        <w:ind w:left="1440"/>
        <w:jc w:val="both"/>
      </w:pPr>
      <w:r>
        <w:t>b) Alumnado que, aun promocionando de curso, no supere alguna de las materias/ ámbitos del curso anterior.</w:t>
      </w:r>
    </w:p>
    <w:p w14:paraId="337A5931" w14:textId="77777777" w:rsidR="00323FF7" w:rsidRDefault="005F64CF">
      <w:pPr>
        <w:spacing w:before="240" w:after="240" w:line="240" w:lineRule="auto"/>
        <w:ind w:left="1440"/>
        <w:jc w:val="both"/>
      </w:pPr>
      <w:r>
        <w:t>c) Alumnado que a juicio de la persona que ejerza la tutoría, el departamento de orientación y/o el equipo docente presente dificultades en el aprendizaje que justifique su inclusión.</w:t>
      </w:r>
    </w:p>
    <w:p w14:paraId="77BC71F5" w14:textId="77777777" w:rsidR="00323FF7" w:rsidRDefault="005F64CF">
      <w:pPr>
        <w:spacing w:before="240" w:after="240" w:line="240" w:lineRule="auto"/>
        <w:ind w:left="720"/>
        <w:jc w:val="both"/>
      </w:pPr>
      <w:r>
        <w:t>2. El profesorado que lleve a cabo los programas de refuerzo del aprendizaje, en coordinación con el tutor o tutora del grupo, así como con el resto del equipo docente, realizará a lo largo del curso escolar el seguimiento de la evolución del alumnado.</w:t>
      </w:r>
    </w:p>
    <w:p w14:paraId="136CB6F2" w14:textId="77777777" w:rsidR="00323FF7" w:rsidRDefault="005F64CF">
      <w:pPr>
        <w:spacing w:before="240" w:after="240" w:line="240" w:lineRule="auto"/>
        <w:ind w:left="720"/>
        <w:jc w:val="both"/>
      </w:pPr>
      <w:r>
        <w:t>3. Dichos programas se desarrollarán, en su caso, en el horario lectivo correspondiente a las materias objeto de refuerzo.</w:t>
      </w:r>
    </w:p>
    <w:p w14:paraId="4CB32DF7" w14:textId="77777777" w:rsidR="00323FF7" w:rsidRDefault="00323FF7">
      <w:pPr>
        <w:spacing w:before="240" w:after="240" w:line="240" w:lineRule="auto"/>
        <w:ind w:firstLine="720"/>
        <w:jc w:val="both"/>
      </w:pPr>
    </w:p>
    <w:p w14:paraId="10F74496" w14:textId="77777777" w:rsidR="00323FF7" w:rsidRDefault="005F64CF" w:rsidP="00812A91">
      <w:pPr>
        <w:numPr>
          <w:ilvl w:val="0"/>
          <w:numId w:val="5"/>
        </w:numPr>
        <w:spacing w:after="160" w:line="254" w:lineRule="auto"/>
        <w:jc w:val="both"/>
        <w:rPr>
          <w:b/>
        </w:rPr>
      </w:pPr>
      <w:r>
        <w:rPr>
          <w:b/>
        </w:rPr>
        <w:t>INSTRUCCIÓN conjunta 1/2022 de 23 de Junio, de la Dirección General de Ordenación y Evaluación educativa y de la Dirección General de Formación Profesional, por la que se establecen aspectos de Organización y Funcionamiento para los centros que imparten educación secundaria obligatoria para el curso 2022-2023.</w:t>
      </w:r>
    </w:p>
    <w:p w14:paraId="790ED886" w14:textId="77777777" w:rsidR="00323FF7" w:rsidRDefault="005F64CF">
      <w:pPr>
        <w:ind w:left="720"/>
        <w:jc w:val="both"/>
        <w:rPr>
          <w:b/>
        </w:rPr>
      </w:pPr>
      <w:r>
        <w:rPr>
          <w:b/>
        </w:rPr>
        <w:t>Decimocuarto. Promoción del alumnado.</w:t>
      </w:r>
    </w:p>
    <w:p w14:paraId="4995890F" w14:textId="77777777" w:rsidR="00323FF7" w:rsidRDefault="005F64CF">
      <w:pPr>
        <w:ind w:left="720"/>
        <w:jc w:val="both"/>
      </w:pPr>
      <w:r>
        <w:t xml:space="preserve">1. Las decisiones sobre la promoción del alumnado de un curso a otro dentro de la etapa serán adoptadas de forma colegiada por el equipo docente del alumno o la alumna, con el asesoramiento del departamento de orientación, atendiendo al grado de consecución de los objetivos de la etapa, al grado de adquisición de la competencias establecidas y a </w:t>
      </w:r>
      <w:r>
        <w:lastRenderedPageBreak/>
        <w:t>la valoración de las medidas que favorezcan el progreso del alumnado. En caso de que no exista consenso, las decisiones se tomarán por mayoría cualificada de dos tercios de los integrantes del equipo docente.</w:t>
      </w:r>
    </w:p>
    <w:p w14:paraId="08B7F25F" w14:textId="77777777" w:rsidR="00323FF7" w:rsidRDefault="005F64CF">
      <w:pPr>
        <w:ind w:left="720"/>
        <w:jc w:val="both"/>
      </w:pPr>
      <w:r>
        <w:t>2. De conformidad con lo establecido en el artículo 16.2 del Real Decreto 217/2022 de 29 de marzo y el artículo 11 del Real Decreto 984/2022, de 16 de noviembre, los alumnos y alumnas promocionarán de curso cuando el equipo docente considere que las materias o ámbitos que, en su caso, pudieran no haber superado, no les impidan seguir con éxito el curso siguiente, se estime que tienen expectativas favorables de recuperación y que dicha promoción beneficiará su evolución académica. En todo caso, promocionarán quienes hayan superado las materias o ámbitos cursados o tengan evaluación negativa en una o dos materias.</w:t>
      </w:r>
    </w:p>
    <w:p w14:paraId="13D9EBE6" w14:textId="77777777" w:rsidR="00323FF7" w:rsidRDefault="005F64CF">
      <w:pPr>
        <w:ind w:left="720"/>
        <w:jc w:val="both"/>
      </w:pPr>
      <w:r>
        <w:t>3. Para orientar la toma de decisiones de los equipos docentes con relación al grado de adquisición de las competencias y la promoción, en el caso de que el alumnado tenga tres o más materias suspensas, se tendrán en cuenta los siguientes criterios:</w:t>
      </w:r>
    </w:p>
    <w:p w14:paraId="2A3B91AD" w14:textId="77777777" w:rsidR="00323FF7" w:rsidRDefault="005F64CF">
      <w:pPr>
        <w:ind w:left="720"/>
        <w:jc w:val="both"/>
      </w:pPr>
      <w:r>
        <w:t>a) La evolución positiva del alumnado en todas las actividades de evaluación propuestas.</w:t>
      </w:r>
    </w:p>
    <w:p w14:paraId="4A505963" w14:textId="77777777" w:rsidR="00323FF7" w:rsidRDefault="005F64CF">
      <w:pPr>
        <w:ind w:left="720"/>
        <w:jc w:val="both"/>
      </w:pPr>
      <w:r>
        <w:t>b) Que tras la aplicación de medidas de refuerzo educativo y apoyos necesarios durante el curso dirigidas a garantizar la adquisición de las competencias imprescindibles, el alumnado haya participado activamente con implicación, atención y esfuerzo en las materias no superadas.</w:t>
      </w:r>
    </w:p>
    <w:p w14:paraId="07820602" w14:textId="77777777" w:rsidR="00323FF7" w:rsidRDefault="005F64CF">
      <w:pPr>
        <w:ind w:left="720"/>
        <w:jc w:val="both"/>
      </w:pPr>
      <w:r>
        <w:t>4. En relación con los cursos primero y tercero, si al finalizar el correspondiente curso escolar, el alumno o alumna tuviera alguna materia o ámbito pendiente, el profesor responsable de la misma elaborará un informe en el que se detallarán, al menos, las competencias específicas y los criterios de evaluación no superados. En los cursos segundo y cuarto, el informe del profesorado responsable recogerá los objetivos y criterios de evaluación no superados. Este informe será entregado a los padres, madres o tutores, tutoras legales al finalizar el curso o al alumnado si este es mayor de edad, sirviendo de referente para el programa de refuerzo del curso posterior o del mismo, en caso de repetición.</w:t>
      </w:r>
    </w:p>
    <w:p w14:paraId="222D2271" w14:textId="77777777" w:rsidR="00323FF7" w:rsidRDefault="005F64CF">
      <w:pPr>
        <w:ind w:left="720"/>
        <w:jc w:val="both"/>
      </w:pPr>
      <w:r>
        <w:t>5. Quienes promocionen sin haber superado todas las materias o ámbitos seguirán un programa de refuerzo, que se podrá elaborar de manera individual para cada una de las materias o ámbitos no superados, o se podrá integrar en un único programa, si el equipo docente lo considera necesario, y así se recoge en el proyecto educativo. El equipo docente revisará periódicamente la aplicación personalizada de las medidas propuestas en los mismos, al menos al finalizar cada trimestre escolar y, en todo caso, al finalizar el curso.</w:t>
      </w:r>
    </w:p>
    <w:p w14:paraId="388F06DE" w14:textId="77777777" w:rsidR="00323FF7" w:rsidRDefault="005F64CF">
      <w:pPr>
        <w:ind w:left="720"/>
        <w:jc w:val="both"/>
      </w:pPr>
      <w:r>
        <w:t>6. La superación o no de los programas será tenida en cuenta a los efectos de promoción y titulación previstos en los apartados anteriores. En caso de que se determine un único programa de refuerzo para varias materias, estas han de ser detalladas en el mismo.</w:t>
      </w:r>
    </w:p>
    <w:p w14:paraId="620746DE" w14:textId="77777777" w:rsidR="00323FF7" w:rsidRDefault="005F64CF">
      <w:pPr>
        <w:ind w:left="720"/>
        <w:jc w:val="both"/>
      </w:pPr>
      <w:r>
        <w:t xml:space="preserve">7. Será responsable del seguimiento de este programa el profesorado de la materia que le dé continuidad en el curso siguiente. Si no la hubiese, será responsabilidad de la </w:t>
      </w:r>
      <w:r>
        <w:lastRenderedPageBreak/>
        <w:t>persona titular del departamento o persona en quien delegue, preferentemente, un miembro del equipo docente que pertenezca al departamento de coordinación didáctica propio de la materia. En caso de que se decida que el alumnado tenga un único programa de refuerzo, su seguimiento será responsabilidad del tutor o tutora o de un miembro del departamento de orientación cuando el alumno o la alumna se encuentre en un programa de diversificación curricular o un programa de mejora del aprendizaje y del rendimiento.</w:t>
      </w:r>
    </w:p>
    <w:p w14:paraId="4C3692C8" w14:textId="77777777" w:rsidR="00323FF7" w:rsidRDefault="005F64CF">
      <w:pPr>
        <w:ind w:left="720"/>
        <w:jc w:val="both"/>
      </w:pPr>
      <w:r>
        <w:t>8. El alumnado con materias pendientes deberá realizar los programas de refuerzo a los que se refiere el apartado 5 y superar la evaluación correspondiente. Una vez superada dicha evaluación, los resultados obtenidos se extenderán en la correspondiente acta de evaluación, en el expediente y en el historial académico del alumno o alumna.</w:t>
      </w:r>
    </w:p>
    <w:p w14:paraId="64A9DE37" w14:textId="77777777" w:rsidR="00323FF7" w:rsidRDefault="005F64CF">
      <w:pPr>
        <w:ind w:left="720"/>
        <w:jc w:val="both"/>
      </w:pPr>
      <w:r>
        <w:t>9. De acuerdo con lo previsto en el artículo 16.5 del Real Decreto 217/2022 , de 29 de marzo y en el artículo 11.4 del Real Decreto 984/2021, de 16 de noviembre, la permanencia en el mismo curso se considerará una medida de carácter excepcional y se tomará tras haber agotado las medidas ordinarias de refuerzo para solventar las dificultades de aprendizaje del alumno o la alumna. En todo caso, el alumno o la alumna podrá permanecer en el mismo curso una sola vez y dos veces como máximo a lo largo de la enseñanza obligatoria.</w:t>
      </w:r>
    </w:p>
    <w:p w14:paraId="63BEE2D5" w14:textId="77777777" w:rsidR="00323FF7" w:rsidRDefault="005F64CF">
      <w:pPr>
        <w:ind w:left="720"/>
        <w:jc w:val="both"/>
      </w:pPr>
      <w:r>
        <w:t>10. De conformidad con lo previsto en el artículo 11.5 del Real Decreto 984/2021, de 16 de noviembre, de forma excepcional se podrá permanecer un año más en el cuarto curso, aunque se haya agotado el máximo de permanencia, siempre que el equipo docente considere que esta medida favorece la adquisición de las competencias clave establecidas para la etapa. En este caso, se podrá prolongar un año el límite de edad al que se refiere el artículo 4.2 de la Ley Orgánica 2/2006, de 3 de mayo.</w:t>
      </w:r>
    </w:p>
    <w:p w14:paraId="2D10F313" w14:textId="77777777" w:rsidR="00323FF7" w:rsidRDefault="005F64CF" w:rsidP="00812A91">
      <w:pPr>
        <w:numPr>
          <w:ilvl w:val="0"/>
          <w:numId w:val="5"/>
        </w:numPr>
        <w:spacing w:after="160" w:line="254" w:lineRule="auto"/>
        <w:jc w:val="both"/>
        <w:rPr>
          <w:b/>
        </w:rPr>
      </w:pPr>
      <w:r>
        <w:rPr>
          <w:b/>
        </w:rPr>
        <w:t>Orden de 15 de enero de 2021, por la que se desarrolla el currículo correspondiente a la etapa de Bachillerato en la Comunidad autónoma de Andalucía, se regulan determinados aspectos de la atención a la diversidad y se establece la ordenación de la evaluación del proceso de aprendizaje del alumnado de PMAR (BOJA de 18/01/2021)</w:t>
      </w:r>
    </w:p>
    <w:p w14:paraId="7E49F6BE" w14:textId="77777777" w:rsidR="00323FF7" w:rsidRDefault="005F64CF">
      <w:pPr>
        <w:shd w:val="clear" w:color="auto" w:fill="FFFFFF"/>
        <w:spacing w:after="220"/>
        <w:ind w:left="720"/>
        <w:jc w:val="both"/>
        <w:rPr>
          <w:color w:val="333333"/>
          <w:sz w:val="23"/>
          <w:szCs w:val="23"/>
        </w:rPr>
      </w:pPr>
      <w:r>
        <w:rPr>
          <w:b/>
          <w:color w:val="333333"/>
          <w:sz w:val="23"/>
          <w:szCs w:val="23"/>
        </w:rPr>
        <w:t xml:space="preserve">Artículo 30. </w:t>
      </w:r>
      <w:r>
        <w:rPr>
          <w:color w:val="333333"/>
          <w:sz w:val="23"/>
          <w:szCs w:val="23"/>
        </w:rPr>
        <w:t>Evaluación y promoción del alumnado que curse programas de mejora del aprendizaje y del rendimiento.</w:t>
      </w:r>
    </w:p>
    <w:p w14:paraId="768BC4DE" w14:textId="77777777" w:rsidR="00323FF7" w:rsidRDefault="005F64CF">
      <w:pPr>
        <w:shd w:val="clear" w:color="auto" w:fill="FFFFFF"/>
        <w:spacing w:after="220"/>
        <w:ind w:left="720"/>
        <w:jc w:val="both"/>
        <w:rPr>
          <w:color w:val="333333"/>
          <w:sz w:val="23"/>
          <w:szCs w:val="23"/>
        </w:rPr>
      </w:pPr>
      <w:r>
        <w:rPr>
          <w:color w:val="333333"/>
          <w:sz w:val="23"/>
          <w:szCs w:val="23"/>
        </w:rPr>
        <w:t>1. La evaluación del alumnado que curse programas de mejora del aprendizaje y del rendimiento tendrá como referente fundamental las competencias clave y los objetivos de la Educación Secundaria Obligatoria, así como los criterios de evaluación y los estándares de aprendizaje evaluables, como orientadores de evaluación del proceso de enseñanza y aprendizaje.</w:t>
      </w:r>
    </w:p>
    <w:p w14:paraId="6B0C5D93" w14:textId="77777777" w:rsidR="00323FF7" w:rsidRDefault="005F64CF">
      <w:pPr>
        <w:shd w:val="clear" w:color="auto" w:fill="FFFFFF"/>
        <w:spacing w:after="220"/>
        <w:ind w:left="720"/>
        <w:jc w:val="both"/>
        <w:rPr>
          <w:color w:val="333333"/>
          <w:sz w:val="23"/>
          <w:szCs w:val="23"/>
        </w:rPr>
      </w:pPr>
      <w:r>
        <w:rPr>
          <w:color w:val="333333"/>
          <w:sz w:val="23"/>
          <w:szCs w:val="23"/>
        </w:rPr>
        <w:t>2. La evaluación de los aprendizajes será realizada por el equipo docente que imparte docencia a este alumnado.</w:t>
      </w:r>
    </w:p>
    <w:p w14:paraId="546EC404" w14:textId="77777777" w:rsidR="00323FF7" w:rsidRDefault="005F64CF">
      <w:pPr>
        <w:shd w:val="clear" w:color="auto" w:fill="FFFFFF"/>
        <w:spacing w:after="220"/>
        <w:ind w:left="720"/>
        <w:jc w:val="both"/>
        <w:rPr>
          <w:color w:val="333333"/>
          <w:sz w:val="23"/>
          <w:szCs w:val="23"/>
        </w:rPr>
      </w:pPr>
      <w:r>
        <w:rPr>
          <w:color w:val="333333"/>
          <w:sz w:val="23"/>
          <w:szCs w:val="23"/>
        </w:rPr>
        <w:t xml:space="preserve">3. Los resultados de la evaluación serán recogidos en las actas de evaluación de los grupos ordinarios del segundo o tercer curso de la etapa en el que esté incluido el </w:t>
      </w:r>
      <w:r>
        <w:rPr>
          <w:color w:val="333333"/>
          <w:sz w:val="23"/>
          <w:szCs w:val="23"/>
        </w:rPr>
        <w:lastRenderedPageBreak/>
        <w:t>alumnado del programa. El profesorado que imparte los ámbitos calificará de manera desagregada cada una de las materias que los componen.</w:t>
      </w:r>
    </w:p>
    <w:p w14:paraId="3862B1C8" w14:textId="77777777" w:rsidR="00323FF7" w:rsidRDefault="005F64CF">
      <w:pPr>
        <w:shd w:val="clear" w:color="auto" w:fill="FFFFFF"/>
        <w:spacing w:after="220"/>
        <w:ind w:left="720"/>
        <w:jc w:val="both"/>
        <w:rPr>
          <w:color w:val="333333"/>
          <w:sz w:val="23"/>
          <w:szCs w:val="23"/>
        </w:rPr>
      </w:pPr>
      <w:r>
        <w:rPr>
          <w:color w:val="333333"/>
          <w:sz w:val="23"/>
          <w:szCs w:val="23"/>
        </w:rPr>
        <w:t>4. Corresponde al equipo docente, previo informe del departamento de orientación y una vez oído el alumno o alumna y los padres, madres o personas que ejerzan su tutela legal, decidir al final de cada uno de los cursos del programa sobre su permanencia en él, en función de su edad, de sus circunstancias académicas y de su evolución en el mismo, sin perjuicio de que se adopten medidas individualizadas dentro de los ámbitos y materias para la recuperación, en su caso, de los aprendizajes no adquiridos.</w:t>
      </w:r>
    </w:p>
    <w:p w14:paraId="3D4B27D0" w14:textId="77777777" w:rsidR="00323FF7" w:rsidRDefault="005F64CF">
      <w:pPr>
        <w:shd w:val="clear" w:color="auto" w:fill="FFFFFF"/>
        <w:spacing w:after="220"/>
        <w:ind w:left="720"/>
        <w:jc w:val="both"/>
        <w:rPr>
          <w:color w:val="333333"/>
          <w:sz w:val="23"/>
          <w:szCs w:val="23"/>
        </w:rPr>
      </w:pPr>
      <w:r>
        <w:rPr>
          <w:color w:val="333333"/>
          <w:sz w:val="23"/>
          <w:szCs w:val="23"/>
        </w:rPr>
        <w:t>5. El equipo docente decidirá, como resultado de la evaluación realizada, si el alumno o la alumna que ha cursado segundo en un programa de mejora del aprendizaje y del rendimiento continúa un año más en el programa para cursar tercero.</w:t>
      </w:r>
    </w:p>
    <w:p w14:paraId="07432E75" w14:textId="77777777" w:rsidR="00323FF7" w:rsidRDefault="005F64CF">
      <w:pPr>
        <w:shd w:val="clear" w:color="auto" w:fill="FFFFFF"/>
        <w:spacing w:after="220"/>
        <w:ind w:left="720"/>
        <w:jc w:val="both"/>
        <w:rPr>
          <w:color w:val="333333"/>
          <w:sz w:val="23"/>
          <w:szCs w:val="23"/>
        </w:rPr>
      </w:pPr>
      <w:r>
        <w:rPr>
          <w:color w:val="333333"/>
          <w:sz w:val="23"/>
          <w:szCs w:val="23"/>
        </w:rPr>
        <w:t>6. El equipo docente decidirá, como resultado de la evaluación realizada, si el alumno o la alumna que ha cursado segundo en un programa de mejora del aprendizaje y del rendimiento promociona a tercer curso ordinario. En este caso, deberá cumplir los requisitos establecidos en el artículo 46 relativo a la promoción del alumnado de esta etapa.</w:t>
      </w:r>
    </w:p>
    <w:p w14:paraId="3759F474" w14:textId="77777777" w:rsidR="00323FF7" w:rsidRDefault="005F64CF">
      <w:pPr>
        <w:shd w:val="clear" w:color="auto" w:fill="FFFFFF"/>
        <w:spacing w:after="220"/>
        <w:ind w:left="720"/>
        <w:jc w:val="both"/>
        <w:rPr>
          <w:color w:val="333333"/>
          <w:sz w:val="23"/>
          <w:szCs w:val="23"/>
        </w:rPr>
      </w:pPr>
      <w:r>
        <w:rPr>
          <w:color w:val="333333"/>
          <w:sz w:val="23"/>
          <w:szCs w:val="23"/>
        </w:rPr>
        <w:t>7. Aquellos alumnos o alumnas que, al finalizar el programa de mejora del aprendizaje y del rendimiento, no estén en condiciones de promocionar a cuarto curso podrán permanecer un año más en el programa dentro de los márgenes establecidos en el artículo 15.5 del Decreto 111/2016, de 14 de junio.</w:t>
      </w:r>
    </w:p>
    <w:p w14:paraId="1103D797" w14:textId="77777777" w:rsidR="00323FF7" w:rsidRDefault="005F64CF">
      <w:pPr>
        <w:shd w:val="clear" w:color="auto" w:fill="FFFFFF"/>
        <w:spacing w:after="220"/>
        <w:ind w:left="720"/>
        <w:jc w:val="both"/>
        <w:rPr>
          <w:color w:val="333333"/>
          <w:sz w:val="23"/>
          <w:szCs w:val="23"/>
        </w:rPr>
      </w:pPr>
      <w:r>
        <w:rPr>
          <w:b/>
          <w:color w:val="333333"/>
          <w:sz w:val="23"/>
          <w:szCs w:val="23"/>
        </w:rPr>
        <w:t>Artículo 31</w:t>
      </w:r>
      <w:r>
        <w:rPr>
          <w:color w:val="333333"/>
          <w:sz w:val="23"/>
          <w:szCs w:val="23"/>
        </w:rPr>
        <w:t>. Materias no superadas.</w:t>
      </w:r>
    </w:p>
    <w:p w14:paraId="5B728057" w14:textId="77777777" w:rsidR="00323FF7" w:rsidRDefault="005F64CF">
      <w:pPr>
        <w:shd w:val="clear" w:color="auto" w:fill="FFFFFF"/>
        <w:spacing w:after="220"/>
        <w:ind w:left="720"/>
        <w:jc w:val="both"/>
        <w:rPr>
          <w:color w:val="333333"/>
          <w:sz w:val="23"/>
          <w:szCs w:val="23"/>
        </w:rPr>
      </w:pPr>
      <w:r>
        <w:rPr>
          <w:color w:val="333333"/>
          <w:sz w:val="23"/>
          <w:szCs w:val="23"/>
        </w:rPr>
        <w:t>1. Dado el carácter específico de los programas de mejora del aprendizaje y del rendimiento, el alumnado no tendrá que recuperar las materias no superadas de cursos previos a su incorporación a uno de estos programas, siempre que estas estén incluidas en los ámbitos. En el caso de aquellas materias no incluidas en los ámbitos, la recuperación de los aprendizajes no adquiridos se llevará a cabo mediante los procesos de evaluación continua en aquellas materias que se consideren de continuidad, no teniendo que llevarse a cabo un programa de refuerzo del aprendizaje.</w:t>
      </w:r>
    </w:p>
    <w:p w14:paraId="52B26431" w14:textId="77777777" w:rsidR="00323FF7" w:rsidRDefault="005F64CF">
      <w:pPr>
        <w:shd w:val="clear" w:color="auto" w:fill="FFFFFF"/>
        <w:spacing w:after="220"/>
        <w:ind w:left="720"/>
        <w:jc w:val="both"/>
        <w:rPr>
          <w:color w:val="333333"/>
          <w:sz w:val="23"/>
          <w:szCs w:val="23"/>
        </w:rPr>
      </w:pPr>
      <w:r>
        <w:rPr>
          <w:color w:val="333333"/>
          <w:sz w:val="23"/>
          <w:szCs w:val="23"/>
        </w:rPr>
        <w:t>2. Las materias no superadas del primer año del programa de mejora del aprendizaje y del rendimiento que tengan continuidad se recuperarán superando las materias del segundo año.</w:t>
      </w:r>
    </w:p>
    <w:p w14:paraId="20BA9CCB" w14:textId="77777777" w:rsidR="00323FF7" w:rsidRDefault="005F64CF">
      <w:pPr>
        <w:shd w:val="clear" w:color="auto" w:fill="FFFFFF"/>
        <w:spacing w:after="220"/>
        <w:ind w:left="720"/>
        <w:jc w:val="both"/>
        <w:rPr>
          <w:color w:val="333333"/>
          <w:sz w:val="23"/>
          <w:szCs w:val="23"/>
        </w:rPr>
      </w:pPr>
      <w:r>
        <w:rPr>
          <w:color w:val="333333"/>
          <w:sz w:val="23"/>
          <w:szCs w:val="23"/>
        </w:rPr>
        <w:t xml:space="preserve">3. Las materias no superadas del primer año del programa que no tengan continuidad en el curso siguiente tendrán la consideración de pendientes y deberán ser recuperadas. A tales efectos, el alumnado seguirá un programa de refuerzo del aprendizaje y deberá superar la evaluación del mismo. La aplicación y evaluación de </w:t>
      </w:r>
      <w:r>
        <w:rPr>
          <w:color w:val="333333"/>
          <w:sz w:val="23"/>
          <w:szCs w:val="23"/>
        </w:rPr>
        <w:lastRenderedPageBreak/>
        <w:t>dicho programa serán realizadas, preferentemente, por un miembro del equipo docente que pertenezca al departamento de coordinación didáctica propio de la materia. En caso necesario, podrá llevarlas a cabo un miembro del departamento correspondiente bajo la coordinación de la jefatura del mismo.</w:t>
      </w:r>
    </w:p>
    <w:p w14:paraId="321DEE4A" w14:textId="77777777" w:rsidR="00323FF7" w:rsidRDefault="005F64CF">
      <w:pPr>
        <w:shd w:val="clear" w:color="auto" w:fill="FFFFFF"/>
        <w:spacing w:after="220"/>
        <w:ind w:left="720"/>
        <w:jc w:val="both"/>
        <w:rPr>
          <w:color w:val="333333"/>
          <w:sz w:val="23"/>
          <w:szCs w:val="23"/>
        </w:rPr>
      </w:pPr>
      <w:r>
        <w:rPr>
          <w:color w:val="333333"/>
          <w:sz w:val="23"/>
          <w:szCs w:val="23"/>
        </w:rPr>
        <w:t>4. El alumnado que promocione a cuarto curso con materias pendientes del programa de mejora del aprendizaje y del rendimiento deberá seguir un programa de refuerzo del aprendizaje. A tales efectos, se tendrá especialmente en consideración si las materias pendientes estaban integradas en ámbitos, debiéndose adaptar la metodología del citado programa a las necesidades que presente el alumnado.</w:t>
      </w:r>
    </w:p>
    <w:p w14:paraId="414B5EDB" w14:textId="77777777" w:rsidR="00323FF7" w:rsidRDefault="005F64CF" w:rsidP="00812A91">
      <w:pPr>
        <w:numPr>
          <w:ilvl w:val="0"/>
          <w:numId w:val="5"/>
        </w:numPr>
        <w:spacing w:after="160" w:line="254" w:lineRule="auto"/>
        <w:jc w:val="both"/>
        <w:rPr>
          <w:b/>
        </w:rPr>
      </w:pPr>
      <w:r>
        <w:rPr>
          <w:b/>
        </w:rPr>
        <w:t>INSTRUCCIÓN 13/2022, de 23 de junio, de la dirección general de ordenación y evaluación educativa, por la que se establecen aspectos de organización y funcionamiento para los centros que impartan bachillerato para el curso 2022/2023.</w:t>
      </w:r>
    </w:p>
    <w:p w14:paraId="0382C676" w14:textId="77777777" w:rsidR="00323FF7" w:rsidRDefault="005F64CF">
      <w:pPr>
        <w:spacing w:before="240" w:after="240" w:line="240" w:lineRule="auto"/>
        <w:ind w:firstLine="425"/>
        <w:jc w:val="both"/>
        <w:rPr>
          <w:b/>
        </w:rPr>
      </w:pPr>
      <w:r>
        <w:rPr>
          <w:b/>
        </w:rPr>
        <w:t xml:space="preserve"> Decimotercero. Promoción del alumnado de primer a segundo curso de Bachillerato</w:t>
      </w:r>
    </w:p>
    <w:p w14:paraId="4B045A9C" w14:textId="77777777" w:rsidR="00323FF7" w:rsidRDefault="005F64CF">
      <w:pPr>
        <w:spacing w:before="240" w:after="240" w:line="240" w:lineRule="auto"/>
        <w:ind w:left="720"/>
        <w:jc w:val="both"/>
      </w:pPr>
      <w:r>
        <w:t>1. De acuerdo con lo dispuesto en el artículo 21.1 del Real Decreto 243/2022, de 5 de abril, los alumnos y alumnas promocionarán de primero a segundo cuando hayan superado las materias cursadas o tengan evaluación negativa en dos materias, como máximo.</w:t>
      </w:r>
    </w:p>
    <w:p w14:paraId="0114DFED" w14:textId="77777777" w:rsidR="00323FF7" w:rsidRDefault="005F64CF">
      <w:pPr>
        <w:spacing w:before="240" w:after="240" w:line="240" w:lineRule="auto"/>
        <w:ind w:left="720"/>
        <w:jc w:val="both"/>
      </w:pPr>
      <w:r>
        <w:t>2. Quienes promocionen a segundo curso sin haber superado todas las materias de primero seguirán los programas de refuerzo que contengan actividades de recuperación y pruebas de evaluación de las materias pendientes que establezca el departamento didáctico correspondiente.</w:t>
      </w:r>
    </w:p>
    <w:p w14:paraId="18DF44FE" w14:textId="77777777" w:rsidR="00323FF7" w:rsidRDefault="005F64CF">
      <w:pPr>
        <w:spacing w:before="240" w:after="240" w:line="240" w:lineRule="auto"/>
        <w:ind w:left="720"/>
        <w:jc w:val="both"/>
      </w:pPr>
      <w:r>
        <w:t>3. La aplicación y evaluación de dicho programa para aquellas materias que tengan o no continuidad serán realizadas, preferentemente, por un miembro del equipo docente que pertenezca al departamento de coordinación didáctica propio de la materia.</w:t>
      </w:r>
    </w:p>
    <w:p w14:paraId="48667919" w14:textId="77777777" w:rsidR="00323FF7" w:rsidRDefault="005F64CF">
      <w:pPr>
        <w:spacing w:before="240" w:after="240" w:line="240" w:lineRule="auto"/>
        <w:ind w:left="708"/>
        <w:jc w:val="both"/>
      </w:pPr>
      <w:r>
        <w:t>4. De acuerdo con lo dispuesto en el artículo 20.2 del Real Decreto 984/2021, la superación de las materias de segundo curso que se indican en el anexo III del Real Decreto 1105/2014, de 26 de diciembre, estará condicionada a la superación de las correspondientes materias de primer curso indicadas en dicho anexo por implicar continuidad. No obstante, el alumnado podrá matricularse de la materia de segundo curso sin haber cursado la correspondiente materia de primer curso siempre que el profesorado que la imparta considere que el alumno o alumna reúne las condiciones necesarias para poder seguir con aprovechamiento la materia de segundo. En caso contrario, deberá realizar un programa de recuperación de la materia de primero, que tendrá la consideración de materia pendiente, si bien no será computable a efectos de modificar las condiciones en las que ha promocionado a segundo.</w:t>
      </w:r>
    </w:p>
    <w:p w14:paraId="1E409B99" w14:textId="77777777" w:rsidR="00323FF7" w:rsidRDefault="005F64CF">
      <w:pPr>
        <w:spacing w:before="240" w:after="240" w:line="240" w:lineRule="auto"/>
        <w:ind w:left="708"/>
        <w:jc w:val="both"/>
      </w:pPr>
      <w:r>
        <w:t>5. El alumnado con materias pendientes de primer curso deberá matricularse de dichas materias, realizar los programas de refuerzo que contengan las actividades de recuperación pertinentes y superar la evaluación correspondiente. Esta circunstancia, la superación o no del programa de refuerzo será tenida en cuenta a los efectos de promoción y titulación.</w:t>
      </w:r>
    </w:p>
    <w:p w14:paraId="2F9E00C5" w14:textId="77777777" w:rsidR="00323FF7" w:rsidRDefault="005F64CF">
      <w:pPr>
        <w:spacing w:before="240" w:after="240" w:line="240" w:lineRule="auto"/>
        <w:ind w:left="708"/>
        <w:jc w:val="both"/>
      </w:pPr>
      <w:r>
        <w:lastRenderedPageBreak/>
        <w:t>6. De acuerdo con lo dispuesto con el artículo 20.3 del Real Decreto 984/2021, de 16 de noviembre, los alumnos y las alumnas que al término del segundo curso tuvieran evaluación negativa en algunas materias podrán matricularse de ellas sin necesidad de cursar de nuevo las materias superadas o podrán optar, asimismo, por repetir el curso completo.</w:t>
      </w:r>
    </w:p>
    <w:p w14:paraId="5B904448" w14:textId="77777777" w:rsidR="00323FF7" w:rsidRDefault="005F64CF">
      <w:pPr>
        <w:spacing w:before="240" w:after="240" w:line="240" w:lineRule="auto"/>
        <w:ind w:left="708"/>
        <w:jc w:val="both"/>
      </w:pPr>
      <w:r>
        <w:t>7. Sin superar el periodo máximo de permanencia para cursar Bachillerato en régimen ordinario en el artículo 5.4 del Real Decreto 243/2022, de 5 de abril, los alumnos y alumnas podrán repetir cada uno de los cursos una sola vez como máximo, si bien excepcionalmente podrán repetir uno de los cursos una segunda vez, previo informe favorable del equipo docente.</w:t>
      </w:r>
    </w:p>
    <w:p w14:paraId="48985945" w14:textId="77777777" w:rsidR="00323FF7" w:rsidRDefault="005F64CF">
      <w:pPr>
        <w:spacing w:before="240" w:after="240" w:line="240" w:lineRule="auto"/>
        <w:ind w:left="708"/>
        <w:jc w:val="both"/>
      </w:pPr>
      <w:r>
        <w:t>8. Asimismo, los centros docentes especificarán en sus proyectos educativos los criterios y procedimientos generales de evaluación, calificación, promoción y titulación.</w:t>
      </w:r>
    </w:p>
    <w:p w14:paraId="17A5811D" w14:textId="77777777" w:rsidR="00323FF7" w:rsidRDefault="00323FF7">
      <w:pPr>
        <w:spacing w:before="240" w:after="240" w:line="240" w:lineRule="auto"/>
        <w:ind w:left="708"/>
        <w:jc w:val="both"/>
      </w:pPr>
    </w:p>
    <w:p w14:paraId="4356EF3B" w14:textId="77777777" w:rsidR="00D24FAE" w:rsidRDefault="00D24FAE">
      <w:pPr>
        <w:spacing w:before="240" w:after="240" w:line="240" w:lineRule="auto"/>
        <w:ind w:left="708"/>
        <w:jc w:val="both"/>
        <w:sectPr w:rsidR="00D24FAE" w:rsidSect="005E401A">
          <w:pgSz w:w="11906" w:h="16838"/>
          <w:pgMar w:top="1417" w:right="1701" w:bottom="1417" w:left="1701" w:header="708" w:footer="708" w:gutter="0"/>
          <w:cols w:space="720"/>
          <w:docGrid w:linePitch="299"/>
        </w:sectPr>
      </w:pPr>
    </w:p>
    <w:p w14:paraId="79247F06" w14:textId="77777777" w:rsidR="00323FF7" w:rsidRDefault="00323FF7">
      <w:pPr>
        <w:spacing w:before="240" w:after="240" w:line="240" w:lineRule="auto"/>
        <w:ind w:left="708"/>
        <w:jc w:val="both"/>
      </w:pPr>
    </w:p>
    <w:p w14:paraId="082A0C28" w14:textId="77777777" w:rsidR="00323FF7" w:rsidRDefault="005F64CF">
      <w:pPr>
        <w:pStyle w:val="Ttulo1"/>
        <w:spacing w:before="0"/>
        <w:jc w:val="both"/>
      </w:pPr>
      <w:r>
        <w:rPr>
          <w:rFonts w:ascii="Calibri" w:eastAsia="Calibri" w:hAnsi="Calibri" w:cs="Calibri"/>
          <w:b/>
          <w:color w:val="000000"/>
          <w:sz w:val="56"/>
          <w:szCs w:val="56"/>
        </w:rPr>
        <w:t>1. PROGRAMA DE REFUERZO:</w:t>
      </w:r>
    </w:p>
    <w:p w14:paraId="5021217D" w14:textId="77777777" w:rsidR="00323FF7" w:rsidRDefault="005F64CF">
      <w:pPr>
        <w:pStyle w:val="Ttulo1"/>
        <w:spacing w:before="0"/>
        <w:jc w:val="both"/>
        <w:rPr>
          <w:rFonts w:ascii="Calibri" w:eastAsia="Calibri" w:hAnsi="Calibri" w:cs="Calibri"/>
          <w:b/>
          <w:color w:val="000000"/>
        </w:rPr>
      </w:pPr>
      <w:r>
        <w:rPr>
          <w:rFonts w:ascii="Calibri" w:eastAsia="Calibri" w:hAnsi="Calibri" w:cs="Calibri"/>
          <w:b/>
          <w:color w:val="000000"/>
        </w:rPr>
        <w:t>         PARA EL ALUMNADO QUE PROMOCIONA CON PENDIENTES, REPITE CURSO O CON NEAE</w:t>
      </w:r>
    </w:p>
    <w:p w14:paraId="220E92C7" w14:textId="77777777" w:rsidR="00323FF7" w:rsidRDefault="00323FF7">
      <w:pPr>
        <w:jc w:val="both"/>
      </w:pPr>
    </w:p>
    <w:p w14:paraId="24219205" w14:textId="77777777" w:rsidR="00323FF7" w:rsidRDefault="005F64CF">
      <w:pPr>
        <w:spacing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 llevar a cabo de manera adecuada las diferentes actuaciones que se integran en este programa, es necesario tener presente lo siguiente:</w:t>
      </w:r>
    </w:p>
    <w:p w14:paraId="36EB865C" w14:textId="77777777" w:rsidR="00323FF7" w:rsidRDefault="005F64CF" w:rsidP="00812A91">
      <w:pPr>
        <w:numPr>
          <w:ilvl w:val="0"/>
          <w:numId w:val="7"/>
        </w:numPr>
        <w:spacing w:after="160" w:line="240" w:lineRule="auto"/>
        <w:jc w:val="both"/>
      </w:pPr>
      <w:r>
        <w:rPr>
          <w:rFonts w:ascii="Times New Roman" w:eastAsia="Times New Roman" w:hAnsi="Times New Roman" w:cs="Times New Roman"/>
          <w:color w:val="000000"/>
          <w:sz w:val="24"/>
          <w:szCs w:val="24"/>
        </w:rPr>
        <w:t>Los responsables del plan y su cumplimiento son principalmente tutores y profesores que imparten las asignaturas que necesiten del programa, con apoyo de jefes de departamento y Vicedirección.</w:t>
      </w:r>
    </w:p>
    <w:p w14:paraId="048E4846" w14:textId="77777777" w:rsidR="00323FF7" w:rsidRDefault="005F64CF" w:rsidP="00812A91">
      <w:pPr>
        <w:numPr>
          <w:ilvl w:val="0"/>
          <w:numId w:val="7"/>
        </w:numPr>
        <w:spacing w:after="160" w:line="240" w:lineRule="auto"/>
        <w:jc w:val="both"/>
      </w:pPr>
      <w:r>
        <w:rPr>
          <w:rFonts w:ascii="Times New Roman" w:eastAsia="Times New Roman" w:hAnsi="Times New Roman" w:cs="Times New Roman"/>
          <w:color w:val="000000"/>
          <w:sz w:val="24"/>
          <w:szCs w:val="24"/>
        </w:rPr>
        <w:t>Cada tutor informará a su Equipo educativo sobre las materias pendientes, una vez recibida de Viderrección o Jefes de departamento la información al respecto. Así mismo, deberá informar, al menos una vez al trimestre, del desarrollo del programa a las familias.</w:t>
      </w:r>
    </w:p>
    <w:p w14:paraId="61775887" w14:textId="77777777" w:rsidR="00323FF7" w:rsidRDefault="005F64CF" w:rsidP="00812A91">
      <w:pPr>
        <w:numPr>
          <w:ilvl w:val="0"/>
          <w:numId w:val="7"/>
        </w:numPr>
        <w:spacing w:after="160" w:line="240" w:lineRule="auto"/>
        <w:jc w:val="both"/>
      </w:pPr>
      <w:r>
        <w:rPr>
          <w:rFonts w:ascii="Times New Roman" w:eastAsia="Times New Roman" w:hAnsi="Times New Roman" w:cs="Times New Roman"/>
          <w:color w:val="000000"/>
          <w:sz w:val="24"/>
          <w:szCs w:val="24"/>
        </w:rPr>
        <w:t>Tras la sesión de evaluación inicial, cada profesor informará al tutor y a las familias sobre las actuaciones de refuerzo. En caso de que no hubiera continuidad de la asignatura pendiente en el curso que esté el alumno, será el jefe de departamento el encargado de realizar el seguimiento y evaluación de la asignatura pendiente.</w:t>
      </w:r>
    </w:p>
    <w:p w14:paraId="3A8C2E9A" w14:textId="77777777" w:rsidR="00323FF7" w:rsidRDefault="005F64CF" w:rsidP="00812A91">
      <w:pPr>
        <w:numPr>
          <w:ilvl w:val="0"/>
          <w:numId w:val="7"/>
        </w:numPr>
        <w:spacing w:after="160" w:line="240" w:lineRule="auto"/>
        <w:jc w:val="both"/>
      </w:pPr>
      <w:r>
        <w:rPr>
          <w:rFonts w:ascii="Times New Roman" w:eastAsia="Times New Roman" w:hAnsi="Times New Roman" w:cs="Times New Roman"/>
          <w:color w:val="000000"/>
          <w:sz w:val="24"/>
          <w:szCs w:val="24"/>
        </w:rPr>
        <w:t>En las reuniones de departamento, una vez al mes, se hará una revisión de dichos programas, tal como deberá quedar reflejado en el acta departamental. Los profesores, o en su defecto los jefes de departamento, realizarán un comentario en las observaciones sobre el seguimiento del plan de refuerzo antes de la finalización del trimestre.</w:t>
      </w:r>
    </w:p>
    <w:p w14:paraId="2EE49194" w14:textId="77777777" w:rsidR="00323FF7" w:rsidRDefault="005F64CF" w:rsidP="00812A91">
      <w:pPr>
        <w:numPr>
          <w:ilvl w:val="0"/>
          <w:numId w:val="7"/>
        </w:numPr>
        <w:spacing w:after="160" w:line="240" w:lineRule="auto"/>
        <w:jc w:val="both"/>
      </w:pPr>
      <w:r>
        <w:rPr>
          <w:rFonts w:ascii="Times New Roman" w:eastAsia="Times New Roman" w:hAnsi="Times New Roman" w:cs="Times New Roman"/>
          <w:color w:val="000000"/>
          <w:sz w:val="24"/>
          <w:szCs w:val="24"/>
        </w:rPr>
        <w:t>Las notas de pendientes serán entregadas por los Jefes de departamento a Vicedirección antes del 15 de junio para ser introducidas en Séneca.</w:t>
      </w:r>
    </w:p>
    <w:p w14:paraId="11B1A71F" w14:textId="77777777" w:rsidR="00323FF7" w:rsidRDefault="005F64CF" w:rsidP="00812A91">
      <w:pPr>
        <w:numPr>
          <w:ilvl w:val="0"/>
          <w:numId w:val="7"/>
        </w:numPr>
        <w:spacing w:after="160" w:line="240" w:lineRule="auto"/>
        <w:jc w:val="both"/>
      </w:pPr>
      <w:r>
        <w:rPr>
          <w:rFonts w:ascii="Times New Roman" w:eastAsia="Times New Roman" w:hAnsi="Times New Roman" w:cs="Times New Roman"/>
          <w:color w:val="000000"/>
          <w:sz w:val="24"/>
          <w:szCs w:val="24"/>
        </w:rPr>
        <w:t>Se encuentran en el documento los modelos para la información a familias, recogida de información y seguimiento.</w:t>
      </w:r>
    </w:p>
    <w:p w14:paraId="67650742" w14:textId="77777777" w:rsidR="00323FF7" w:rsidRDefault="00323FF7">
      <w:pPr>
        <w:spacing w:line="240" w:lineRule="auto"/>
        <w:jc w:val="both"/>
        <w:rPr>
          <w:rFonts w:ascii="Times New Roman" w:eastAsia="Times New Roman" w:hAnsi="Times New Roman" w:cs="Times New Roman"/>
          <w:color w:val="000000"/>
          <w:sz w:val="24"/>
          <w:szCs w:val="24"/>
        </w:rPr>
      </w:pPr>
    </w:p>
    <w:p w14:paraId="29D45541" w14:textId="77777777" w:rsidR="00D24FAE" w:rsidRDefault="00D24FAE">
      <w:pPr>
        <w:spacing w:line="240" w:lineRule="auto"/>
        <w:jc w:val="both"/>
        <w:rPr>
          <w:rFonts w:ascii="Times New Roman" w:eastAsia="Times New Roman" w:hAnsi="Times New Roman" w:cs="Times New Roman"/>
          <w:color w:val="000000"/>
          <w:sz w:val="24"/>
          <w:szCs w:val="24"/>
        </w:rPr>
      </w:pPr>
    </w:p>
    <w:tbl>
      <w:tblPr>
        <w:tblStyle w:val="afffff0"/>
        <w:tblW w:w="14220" w:type="dxa"/>
        <w:tblInd w:w="-230" w:type="dxa"/>
        <w:tblLayout w:type="fixed"/>
        <w:tblLook w:val="0400" w:firstRow="0" w:lastRow="0" w:firstColumn="0" w:lastColumn="0" w:noHBand="0" w:noVBand="1"/>
      </w:tblPr>
      <w:tblGrid>
        <w:gridCol w:w="3625"/>
        <w:gridCol w:w="8458"/>
        <w:gridCol w:w="2137"/>
      </w:tblGrid>
      <w:tr w:rsidR="00323FF7" w14:paraId="16DB7F95" w14:textId="77777777">
        <w:tc>
          <w:tcPr>
            <w:tcW w:w="3625" w:type="dxa"/>
            <w:tcBorders>
              <w:top w:val="single" w:sz="4" w:space="0" w:color="000000"/>
              <w:left w:val="single" w:sz="4" w:space="0" w:color="000000"/>
              <w:bottom w:val="single" w:sz="4" w:space="0" w:color="000000"/>
              <w:right w:val="single" w:sz="4" w:space="0" w:color="000000"/>
            </w:tcBorders>
            <w:shd w:val="clear" w:color="auto" w:fill="C5E0B3"/>
          </w:tcPr>
          <w:p w14:paraId="51D77621" w14:textId="77777777" w:rsidR="00323FF7" w:rsidRDefault="005F64CF">
            <w:pPr>
              <w:jc w:val="both"/>
              <w:rPr>
                <w:rFonts w:ascii="Times New Roman" w:eastAsia="Times New Roman" w:hAnsi="Times New Roman" w:cs="Times New Roman"/>
                <w:color w:val="000000"/>
                <w:sz w:val="24"/>
                <w:szCs w:val="24"/>
              </w:rPr>
            </w:pPr>
            <w:r>
              <w:rPr>
                <w:b/>
                <w:color w:val="000000"/>
              </w:rPr>
              <w:lastRenderedPageBreak/>
              <w:t>FECHA</w:t>
            </w:r>
          </w:p>
        </w:tc>
        <w:tc>
          <w:tcPr>
            <w:tcW w:w="8458" w:type="dxa"/>
            <w:tcBorders>
              <w:top w:val="single" w:sz="4" w:space="0" w:color="000000"/>
              <w:left w:val="single" w:sz="4" w:space="0" w:color="000000"/>
              <w:bottom w:val="single" w:sz="4" w:space="0" w:color="000000"/>
              <w:right w:val="single" w:sz="4" w:space="0" w:color="000000"/>
            </w:tcBorders>
            <w:shd w:val="clear" w:color="auto" w:fill="C5E0B3"/>
          </w:tcPr>
          <w:p w14:paraId="51DBAFD2" w14:textId="77777777" w:rsidR="00323FF7" w:rsidRDefault="005F64CF">
            <w:pPr>
              <w:jc w:val="both"/>
              <w:rPr>
                <w:rFonts w:ascii="Times New Roman" w:eastAsia="Times New Roman" w:hAnsi="Times New Roman" w:cs="Times New Roman"/>
                <w:color w:val="000000"/>
                <w:sz w:val="24"/>
                <w:szCs w:val="24"/>
              </w:rPr>
            </w:pPr>
            <w:r>
              <w:rPr>
                <w:b/>
                <w:color w:val="000000"/>
              </w:rPr>
              <w:t>ACTUACIÓN</w:t>
            </w:r>
          </w:p>
        </w:tc>
        <w:tc>
          <w:tcPr>
            <w:tcW w:w="2137" w:type="dxa"/>
            <w:tcBorders>
              <w:top w:val="single" w:sz="4" w:space="0" w:color="000000"/>
              <w:left w:val="single" w:sz="4" w:space="0" w:color="000000"/>
              <w:bottom w:val="single" w:sz="4" w:space="0" w:color="000000"/>
              <w:right w:val="single" w:sz="4" w:space="0" w:color="000000"/>
            </w:tcBorders>
            <w:shd w:val="clear" w:color="auto" w:fill="C5E0B3"/>
          </w:tcPr>
          <w:p w14:paraId="73F4F157" w14:textId="77777777" w:rsidR="00323FF7" w:rsidRDefault="005F64CF">
            <w:pPr>
              <w:jc w:val="both"/>
              <w:rPr>
                <w:rFonts w:ascii="Times New Roman" w:eastAsia="Times New Roman" w:hAnsi="Times New Roman" w:cs="Times New Roman"/>
                <w:color w:val="000000"/>
                <w:sz w:val="24"/>
                <w:szCs w:val="24"/>
              </w:rPr>
            </w:pPr>
            <w:r>
              <w:rPr>
                <w:b/>
                <w:color w:val="000000"/>
              </w:rPr>
              <w:t>RESPONSABLE</w:t>
            </w:r>
          </w:p>
        </w:tc>
      </w:tr>
      <w:tr w:rsidR="00323FF7" w14:paraId="492F3A95" w14:textId="77777777">
        <w:tc>
          <w:tcPr>
            <w:tcW w:w="3625" w:type="dxa"/>
            <w:tcBorders>
              <w:top w:val="single" w:sz="4" w:space="0" w:color="000000"/>
              <w:left w:val="single" w:sz="4" w:space="0" w:color="000000"/>
              <w:bottom w:val="single" w:sz="4" w:space="0" w:color="000000"/>
              <w:right w:val="single" w:sz="4" w:space="0" w:color="000000"/>
            </w:tcBorders>
          </w:tcPr>
          <w:p w14:paraId="7DBA3D09" w14:textId="77777777" w:rsidR="00323FF7" w:rsidRDefault="005F64CF">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Hasta 30 de septiembre de 2022</w:t>
            </w:r>
          </w:p>
        </w:tc>
        <w:tc>
          <w:tcPr>
            <w:tcW w:w="8458" w:type="dxa"/>
            <w:tcBorders>
              <w:top w:val="single" w:sz="4" w:space="0" w:color="000000"/>
              <w:left w:val="single" w:sz="4" w:space="0" w:color="000000"/>
              <w:bottom w:val="single" w:sz="4" w:space="0" w:color="000000"/>
              <w:right w:val="single" w:sz="4" w:space="0" w:color="000000"/>
            </w:tcBorders>
          </w:tcPr>
          <w:p w14:paraId="6CC46E2A"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Revisión y entrega de relación de alumnos pendientes a jefes de departamento y tutores ( a través de la plataforma DRIVE)</w:t>
            </w:r>
          </w:p>
        </w:tc>
        <w:tc>
          <w:tcPr>
            <w:tcW w:w="2137" w:type="dxa"/>
            <w:tcBorders>
              <w:top w:val="single" w:sz="4" w:space="0" w:color="000000"/>
              <w:left w:val="single" w:sz="4" w:space="0" w:color="000000"/>
              <w:bottom w:val="single" w:sz="4" w:space="0" w:color="000000"/>
              <w:right w:val="single" w:sz="4" w:space="0" w:color="000000"/>
            </w:tcBorders>
          </w:tcPr>
          <w:p w14:paraId="46C330AD" w14:textId="77777777" w:rsidR="00323FF7" w:rsidRDefault="005F64CF">
            <w:pPr>
              <w:jc w:val="both"/>
              <w:rPr>
                <w:rFonts w:ascii="Times New Roman" w:eastAsia="Times New Roman" w:hAnsi="Times New Roman" w:cs="Times New Roman"/>
                <w:color w:val="000000"/>
                <w:sz w:val="24"/>
                <w:szCs w:val="24"/>
              </w:rPr>
            </w:pPr>
            <w:r>
              <w:rPr>
                <w:color w:val="000000"/>
              </w:rPr>
              <w:t>Vicedirección</w:t>
            </w:r>
          </w:p>
        </w:tc>
      </w:tr>
      <w:tr w:rsidR="00323FF7" w14:paraId="658C8392" w14:textId="77777777">
        <w:tc>
          <w:tcPr>
            <w:tcW w:w="3625" w:type="dxa"/>
            <w:tcBorders>
              <w:top w:val="single" w:sz="4" w:space="0" w:color="000000"/>
              <w:left w:val="single" w:sz="4" w:space="0" w:color="000000"/>
              <w:bottom w:val="single" w:sz="4" w:space="0" w:color="000000"/>
              <w:right w:val="single" w:sz="4" w:space="0" w:color="000000"/>
            </w:tcBorders>
          </w:tcPr>
          <w:p w14:paraId="33E748E3" w14:textId="77777777" w:rsidR="00323FF7" w:rsidRDefault="005F64CF">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Hasta 30 de septiembre de 2022</w:t>
            </w:r>
          </w:p>
        </w:tc>
        <w:tc>
          <w:tcPr>
            <w:tcW w:w="8458" w:type="dxa"/>
            <w:tcBorders>
              <w:top w:val="single" w:sz="4" w:space="0" w:color="000000"/>
              <w:left w:val="single" w:sz="4" w:space="0" w:color="000000"/>
              <w:bottom w:val="single" w:sz="4" w:space="0" w:color="000000"/>
              <w:right w:val="single" w:sz="4" w:space="0" w:color="000000"/>
            </w:tcBorders>
          </w:tcPr>
          <w:p w14:paraId="4AE3EF60"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En reunión de departamento, se establecerán las líneas de actuación y coordinación de alumnado que necesitan programa de refuerzo.</w:t>
            </w:r>
          </w:p>
        </w:tc>
        <w:tc>
          <w:tcPr>
            <w:tcW w:w="2137" w:type="dxa"/>
            <w:tcBorders>
              <w:top w:val="single" w:sz="4" w:space="0" w:color="000000"/>
              <w:left w:val="single" w:sz="4" w:space="0" w:color="000000"/>
              <w:bottom w:val="single" w:sz="4" w:space="0" w:color="000000"/>
              <w:right w:val="single" w:sz="4" w:space="0" w:color="000000"/>
            </w:tcBorders>
          </w:tcPr>
          <w:p w14:paraId="25631795" w14:textId="77777777" w:rsidR="00323FF7" w:rsidRDefault="005F64CF">
            <w:pPr>
              <w:jc w:val="both"/>
              <w:rPr>
                <w:rFonts w:ascii="Times New Roman" w:eastAsia="Times New Roman" w:hAnsi="Times New Roman" w:cs="Times New Roman"/>
                <w:color w:val="000000"/>
                <w:sz w:val="24"/>
                <w:szCs w:val="24"/>
              </w:rPr>
            </w:pPr>
            <w:r>
              <w:rPr>
                <w:color w:val="000000"/>
              </w:rPr>
              <w:t>Departamentos</w:t>
            </w:r>
          </w:p>
        </w:tc>
      </w:tr>
      <w:tr w:rsidR="00323FF7" w14:paraId="10EF569A" w14:textId="77777777">
        <w:tc>
          <w:tcPr>
            <w:tcW w:w="3625" w:type="dxa"/>
            <w:tcBorders>
              <w:top w:val="single" w:sz="4" w:space="0" w:color="000000"/>
              <w:left w:val="single" w:sz="4" w:space="0" w:color="000000"/>
              <w:bottom w:val="single" w:sz="4" w:space="0" w:color="000000"/>
              <w:right w:val="single" w:sz="4" w:space="0" w:color="000000"/>
            </w:tcBorders>
          </w:tcPr>
          <w:p w14:paraId="5AA06D13" w14:textId="77777777" w:rsidR="00323FF7" w:rsidRDefault="005F64CF">
            <w:pPr>
              <w:jc w:val="both"/>
              <w:rPr>
                <w:rFonts w:ascii="Times New Roman" w:eastAsia="Times New Roman" w:hAnsi="Times New Roman" w:cs="Times New Roman"/>
                <w:color w:val="000000"/>
                <w:sz w:val="24"/>
                <w:szCs w:val="24"/>
              </w:rPr>
            </w:pPr>
            <w:r>
              <w:rPr>
                <w:color w:val="000000"/>
              </w:rPr>
              <w:t>1-15 de octubre de 2022</w:t>
            </w:r>
          </w:p>
        </w:tc>
        <w:tc>
          <w:tcPr>
            <w:tcW w:w="8458" w:type="dxa"/>
            <w:tcBorders>
              <w:top w:val="single" w:sz="4" w:space="0" w:color="000000"/>
              <w:left w:val="single" w:sz="4" w:space="0" w:color="000000"/>
              <w:bottom w:val="single" w:sz="4" w:space="0" w:color="000000"/>
              <w:right w:val="single" w:sz="4" w:space="0" w:color="000000"/>
            </w:tcBorders>
          </w:tcPr>
          <w:p w14:paraId="57856777"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Se informa en reunión sobre los pendientes a los miembros de departamento.</w:t>
            </w:r>
          </w:p>
        </w:tc>
        <w:tc>
          <w:tcPr>
            <w:tcW w:w="2137" w:type="dxa"/>
            <w:tcBorders>
              <w:top w:val="single" w:sz="4" w:space="0" w:color="000000"/>
              <w:left w:val="single" w:sz="4" w:space="0" w:color="000000"/>
              <w:bottom w:val="single" w:sz="4" w:space="0" w:color="000000"/>
              <w:right w:val="single" w:sz="4" w:space="0" w:color="000000"/>
            </w:tcBorders>
          </w:tcPr>
          <w:p w14:paraId="33DF19D9" w14:textId="77777777" w:rsidR="00323FF7" w:rsidRDefault="005F64CF">
            <w:pPr>
              <w:jc w:val="both"/>
              <w:rPr>
                <w:rFonts w:ascii="Times New Roman" w:eastAsia="Times New Roman" w:hAnsi="Times New Roman" w:cs="Times New Roman"/>
                <w:color w:val="000000"/>
                <w:sz w:val="24"/>
                <w:szCs w:val="24"/>
              </w:rPr>
            </w:pPr>
            <w:r>
              <w:rPr>
                <w:color w:val="000000"/>
              </w:rPr>
              <w:t>Departamentos</w:t>
            </w:r>
          </w:p>
        </w:tc>
      </w:tr>
      <w:tr w:rsidR="00323FF7" w14:paraId="2B1586F3" w14:textId="77777777">
        <w:tc>
          <w:tcPr>
            <w:tcW w:w="3625" w:type="dxa"/>
            <w:tcBorders>
              <w:top w:val="single" w:sz="4" w:space="0" w:color="000000"/>
              <w:left w:val="single" w:sz="4" w:space="0" w:color="000000"/>
              <w:bottom w:val="single" w:sz="4" w:space="0" w:color="000000"/>
              <w:right w:val="single" w:sz="4" w:space="0" w:color="000000"/>
            </w:tcBorders>
          </w:tcPr>
          <w:p w14:paraId="48DA1156"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Octubre de 2022: Reunión padres/tutores</w:t>
            </w:r>
          </w:p>
        </w:tc>
        <w:tc>
          <w:tcPr>
            <w:tcW w:w="8458" w:type="dxa"/>
            <w:tcBorders>
              <w:top w:val="single" w:sz="4" w:space="0" w:color="000000"/>
              <w:left w:val="single" w:sz="4" w:space="0" w:color="000000"/>
              <w:bottom w:val="single" w:sz="4" w:space="0" w:color="000000"/>
              <w:right w:val="single" w:sz="4" w:space="0" w:color="000000"/>
            </w:tcBorders>
          </w:tcPr>
          <w:p w14:paraId="70D7DD57"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En la reunión se informará sobre el modelo que se hará llegar a los padres sobre programas de refuerzo en caso de que se necesiten, según modelo adjunto.</w:t>
            </w:r>
          </w:p>
        </w:tc>
        <w:tc>
          <w:tcPr>
            <w:tcW w:w="2137" w:type="dxa"/>
            <w:tcBorders>
              <w:top w:val="single" w:sz="4" w:space="0" w:color="000000"/>
              <w:left w:val="single" w:sz="4" w:space="0" w:color="000000"/>
              <w:bottom w:val="single" w:sz="4" w:space="0" w:color="000000"/>
              <w:right w:val="single" w:sz="4" w:space="0" w:color="000000"/>
            </w:tcBorders>
          </w:tcPr>
          <w:p w14:paraId="24534F4A" w14:textId="77777777" w:rsidR="00323FF7" w:rsidRDefault="005F64CF">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Tutores</w:t>
            </w:r>
          </w:p>
        </w:tc>
      </w:tr>
      <w:tr w:rsidR="00323FF7" w14:paraId="3C3E39FC" w14:textId="77777777">
        <w:tc>
          <w:tcPr>
            <w:tcW w:w="3625" w:type="dxa"/>
            <w:tcBorders>
              <w:top w:val="single" w:sz="4" w:space="0" w:color="000000"/>
              <w:left w:val="single" w:sz="4" w:space="0" w:color="000000"/>
              <w:bottom w:val="single" w:sz="4" w:space="0" w:color="000000"/>
              <w:right w:val="single" w:sz="4" w:space="0" w:color="000000"/>
            </w:tcBorders>
          </w:tcPr>
          <w:p w14:paraId="73E6F38A"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Sesiones de evaluación inicial: 17,18 y 19 de octubre</w:t>
            </w:r>
          </w:p>
        </w:tc>
        <w:tc>
          <w:tcPr>
            <w:tcW w:w="8458" w:type="dxa"/>
            <w:tcBorders>
              <w:top w:val="single" w:sz="4" w:space="0" w:color="000000"/>
              <w:left w:val="single" w:sz="4" w:space="0" w:color="000000"/>
              <w:bottom w:val="single" w:sz="4" w:space="0" w:color="000000"/>
              <w:right w:val="single" w:sz="4" w:space="0" w:color="000000"/>
            </w:tcBorders>
          </w:tcPr>
          <w:p w14:paraId="7E19D81C"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Los tutores informan a los Equipos educativos sobre los alumnos  con materias pendientes y planes de refuerzo.</w:t>
            </w:r>
          </w:p>
        </w:tc>
        <w:tc>
          <w:tcPr>
            <w:tcW w:w="2137" w:type="dxa"/>
            <w:tcBorders>
              <w:top w:val="single" w:sz="4" w:space="0" w:color="000000"/>
              <w:left w:val="single" w:sz="4" w:space="0" w:color="000000"/>
              <w:bottom w:val="single" w:sz="4" w:space="0" w:color="000000"/>
              <w:right w:val="single" w:sz="4" w:space="0" w:color="000000"/>
            </w:tcBorders>
          </w:tcPr>
          <w:p w14:paraId="4084A86D" w14:textId="77777777" w:rsidR="00323FF7" w:rsidRDefault="005F64CF">
            <w:pPr>
              <w:jc w:val="both"/>
              <w:rPr>
                <w:rFonts w:ascii="Times New Roman" w:eastAsia="Times New Roman" w:hAnsi="Times New Roman" w:cs="Times New Roman"/>
                <w:color w:val="000000"/>
                <w:sz w:val="24"/>
                <w:szCs w:val="24"/>
              </w:rPr>
            </w:pPr>
            <w:r>
              <w:rPr>
                <w:color w:val="000000"/>
              </w:rPr>
              <w:t>Tutores</w:t>
            </w:r>
          </w:p>
        </w:tc>
      </w:tr>
      <w:tr w:rsidR="00323FF7" w14:paraId="5ECA3BAE" w14:textId="77777777">
        <w:tc>
          <w:tcPr>
            <w:tcW w:w="3625" w:type="dxa"/>
            <w:tcBorders>
              <w:top w:val="single" w:sz="4" w:space="0" w:color="000000"/>
              <w:left w:val="single" w:sz="4" w:space="0" w:color="000000"/>
              <w:bottom w:val="single" w:sz="4" w:space="0" w:color="000000"/>
              <w:right w:val="single" w:sz="4" w:space="0" w:color="000000"/>
            </w:tcBorders>
          </w:tcPr>
          <w:p w14:paraId="3A4350F7" w14:textId="77777777" w:rsidR="00323FF7" w:rsidRPr="002D4E78" w:rsidRDefault="005F64CF">
            <w:pPr>
              <w:jc w:val="both"/>
              <w:rPr>
                <w:color w:val="000000"/>
              </w:rPr>
            </w:pPr>
            <w:r w:rsidRPr="002D4E78">
              <w:rPr>
                <w:color w:val="000000"/>
              </w:rPr>
              <w:t>Información trimestral a las familias: Sesión de Evaluación inicial</w:t>
            </w:r>
          </w:p>
        </w:tc>
        <w:tc>
          <w:tcPr>
            <w:tcW w:w="8458" w:type="dxa"/>
            <w:tcBorders>
              <w:top w:val="single" w:sz="4" w:space="0" w:color="000000"/>
              <w:left w:val="single" w:sz="4" w:space="0" w:color="000000"/>
              <w:bottom w:val="single" w:sz="4" w:space="0" w:color="000000"/>
              <w:right w:val="single" w:sz="4" w:space="0" w:color="000000"/>
            </w:tcBorders>
          </w:tcPr>
          <w:p w14:paraId="4385D418" w14:textId="77777777" w:rsidR="00323FF7" w:rsidRPr="002D4E78" w:rsidRDefault="005F64CF">
            <w:pPr>
              <w:jc w:val="both"/>
              <w:rPr>
                <w:color w:val="000000"/>
              </w:rPr>
            </w:pPr>
            <w:r w:rsidRPr="002D4E78">
              <w:rPr>
                <w:color w:val="000000"/>
              </w:rPr>
              <w:t>Los tutores informarán al menos una vez al trimestre a las familias sobre el progreso en los planes de refuerzo a través de la plataforma Séneca.</w:t>
            </w:r>
          </w:p>
        </w:tc>
        <w:tc>
          <w:tcPr>
            <w:tcW w:w="2137" w:type="dxa"/>
            <w:tcBorders>
              <w:top w:val="single" w:sz="4" w:space="0" w:color="000000"/>
              <w:left w:val="single" w:sz="4" w:space="0" w:color="000000"/>
              <w:bottom w:val="single" w:sz="4" w:space="0" w:color="000000"/>
              <w:right w:val="single" w:sz="4" w:space="0" w:color="000000"/>
            </w:tcBorders>
          </w:tcPr>
          <w:p w14:paraId="002677B0" w14:textId="77777777" w:rsidR="00323FF7" w:rsidRDefault="005F64CF">
            <w:pPr>
              <w:jc w:val="both"/>
              <w:rPr>
                <w:color w:val="000000"/>
              </w:rPr>
            </w:pPr>
            <w:r>
              <w:rPr>
                <w:color w:val="000000"/>
              </w:rPr>
              <w:t>Tutores</w:t>
            </w:r>
          </w:p>
        </w:tc>
      </w:tr>
      <w:tr w:rsidR="00323FF7" w14:paraId="17081200" w14:textId="77777777">
        <w:tc>
          <w:tcPr>
            <w:tcW w:w="3625" w:type="dxa"/>
            <w:tcBorders>
              <w:top w:val="single" w:sz="4" w:space="0" w:color="000000"/>
              <w:left w:val="single" w:sz="4" w:space="0" w:color="000000"/>
              <w:bottom w:val="single" w:sz="4" w:space="0" w:color="000000"/>
              <w:right w:val="single" w:sz="4" w:space="0" w:color="000000"/>
            </w:tcBorders>
          </w:tcPr>
          <w:p w14:paraId="0F606A84" w14:textId="77777777" w:rsidR="00323FF7" w:rsidRDefault="005F64CF">
            <w:pPr>
              <w:jc w:val="both"/>
              <w:rPr>
                <w:color w:val="000000"/>
              </w:rPr>
            </w:pPr>
            <w:r>
              <w:rPr>
                <w:color w:val="000000"/>
              </w:rPr>
              <w:t>Reunión de departamento (Noviembre)</w:t>
            </w:r>
          </w:p>
        </w:tc>
        <w:tc>
          <w:tcPr>
            <w:tcW w:w="8458" w:type="dxa"/>
            <w:tcBorders>
              <w:top w:val="single" w:sz="4" w:space="0" w:color="000000"/>
              <w:left w:val="single" w:sz="4" w:space="0" w:color="000000"/>
              <w:bottom w:val="single" w:sz="4" w:space="0" w:color="000000"/>
              <w:right w:val="single" w:sz="4" w:space="0" w:color="000000"/>
            </w:tcBorders>
          </w:tcPr>
          <w:p w14:paraId="00E305D3" w14:textId="77777777" w:rsidR="00323FF7" w:rsidRPr="002D4E78" w:rsidRDefault="005F64CF">
            <w:pPr>
              <w:spacing w:line="254" w:lineRule="auto"/>
              <w:jc w:val="both"/>
              <w:rPr>
                <w:color w:val="000000"/>
              </w:rPr>
            </w:pPr>
            <w:r w:rsidRPr="002D4E78">
              <w:rPr>
                <w:color w:val="000000"/>
              </w:rPr>
              <w:t>Reflejar en el acta de departamento una vez al mes  del seguimiento del plan de recuperación según modelo adjunto. Se debe informar a tutores y de forma opcional a las familias.</w:t>
            </w:r>
          </w:p>
        </w:tc>
        <w:tc>
          <w:tcPr>
            <w:tcW w:w="2137" w:type="dxa"/>
            <w:tcBorders>
              <w:top w:val="single" w:sz="4" w:space="0" w:color="000000"/>
              <w:left w:val="single" w:sz="4" w:space="0" w:color="000000"/>
              <w:bottom w:val="single" w:sz="4" w:space="0" w:color="000000"/>
              <w:right w:val="single" w:sz="4" w:space="0" w:color="000000"/>
            </w:tcBorders>
          </w:tcPr>
          <w:p w14:paraId="20632827" w14:textId="77777777" w:rsidR="00323FF7" w:rsidRDefault="005F64CF">
            <w:pPr>
              <w:jc w:val="both"/>
              <w:rPr>
                <w:color w:val="000000"/>
              </w:rPr>
            </w:pPr>
            <w:r>
              <w:rPr>
                <w:color w:val="000000"/>
              </w:rPr>
              <w:t>Jefe de Dpto.</w:t>
            </w:r>
          </w:p>
        </w:tc>
      </w:tr>
      <w:tr w:rsidR="00323FF7" w14:paraId="15635061" w14:textId="77777777">
        <w:tc>
          <w:tcPr>
            <w:tcW w:w="3625" w:type="dxa"/>
            <w:tcBorders>
              <w:top w:val="single" w:sz="4" w:space="0" w:color="000000"/>
              <w:left w:val="single" w:sz="4" w:space="0" w:color="000000"/>
              <w:bottom w:val="single" w:sz="4" w:space="0" w:color="000000"/>
              <w:right w:val="single" w:sz="4" w:space="0" w:color="000000"/>
            </w:tcBorders>
          </w:tcPr>
          <w:p w14:paraId="2BA740F6"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Sesión de la primera evaluación: información trimestral.</w:t>
            </w:r>
          </w:p>
        </w:tc>
        <w:tc>
          <w:tcPr>
            <w:tcW w:w="8458" w:type="dxa"/>
            <w:tcBorders>
              <w:top w:val="single" w:sz="4" w:space="0" w:color="000000"/>
              <w:left w:val="single" w:sz="4" w:space="0" w:color="000000"/>
              <w:bottom w:val="single" w:sz="4" w:space="0" w:color="000000"/>
              <w:right w:val="single" w:sz="4" w:space="0" w:color="000000"/>
            </w:tcBorders>
          </w:tcPr>
          <w:p w14:paraId="4A73ECFA"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Reflejar en acta el seguimiento del plan de recuperación tras ser informado por los profesores / jefes de departamento responsables.</w:t>
            </w:r>
          </w:p>
        </w:tc>
        <w:tc>
          <w:tcPr>
            <w:tcW w:w="2137" w:type="dxa"/>
            <w:tcBorders>
              <w:top w:val="single" w:sz="4" w:space="0" w:color="000000"/>
              <w:left w:val="single" w:sz="4" w:space="0" w:color="000000"/>
              <w:bottom w:val="single" w:sz="4" w:space="0" w:color="000000"/>
              <w:right w:val="single" w:sz="4" w:space="0" w:color="000000"/>
            </w:tcBorders>
          </w:tcPr>
          <w:p w14:paraId="5C571F94"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30A95BA8" w14:textId="77777777">
        <w:tc>
          <w:tcPr>
            <w:tcW w:w="3625" w:type="dxa"/>
            <w:tcBorders>
              <w:top w:val="single" w:sz="4" w:space="0" w:color="000000"/>
              <w:left w:val="single" w:sz="4" w:space="0" w:color="000000"/>
              <w:bottom w:val="single" w:sz="4" w:space="0" w:color="000000"/>
              <w:right w:val="single" w:sz="4" w:space="0" w:color="000000"/>
            </w:tcBorders>
          </w:tcPr>
          <w:p w14:paraId="1E0F4406" w14:textId="77777777" w:rsidR="00323FF7" w:rsidRDefault="005F64CF">
            <w:pPr>
              <w:jc w:val="both"/>
              <w:rPr>
                <w:rFonts w:ascii="Times New Roman" w:eastAsia="Times New Roman" w:hAnsi="Times New Roman" w:cs="Times New Roman"/>
                <w:color w:val="000000"/>
                <w:sz w:val="24"/>
                <w:szCs w:val="24"/>
              </w:rPr>
            </w:pPr>
            <w:r>
              <w:rPr>
                <w:color w:val="000000"/>
              </w:rPr>
              <w:t>Reunión de departamento (Febrero)</w:t>
            </w:r>
          </w:p>
        </w:tc>
        <w:tc>
          <w:tcPr>
            <w:tcW w:w="8458" w:type="dxa"/>
            <w:tcBorders>
              <w:top w:val="single" w:sz="4" w:space="0" w:color="000000"/>
              <w:left w:val="single" w:sz="4" w:space="0" w:color="000000"/>
              <w:bottom w:val="single" w:sz="4" w:space="0" w:color="000000"/>
              <w:right w:val="single" w:sz="4" w:space="0" w:color="000000"/>
            </w:tcBorders>
          </w:tcPr>
          <w:p w14:paraId="4AB16927" w14:textId="77777777" w:rsidR="00323FF7" w:rsidRPr="002D4E78" w:rsidRDefault="005F64CF">
            <w:pPr>
              <w:spacing w:line="254" w:lineRule="auto"/>
              <w:jc w:val="both"/>
              <w:rPr>
                <w:rFonts w:ascii="Times New Roman" w:eastAsia="Times New Roman" w:hAnsi="Times New Roman" w:cs="Times New Roman"/>
                <w:color w:val="000000"/>
                <w:sz w:val="24"/>
                <w:szCs w:val="24"/>
              </w:rPr>
            </w:pPr>
            <w:r w:rsidRPr="002D4E78">
              <w:rPr>
                <w:color w:val="000000"/>
              </w:rPr>
              <w:t>Reflejar en el acta el seguimiento del plan de recuperación. Se debe informar a tutores y de forma opcional a las familias.</w:t>
            </w:r>
          </w:p>
        </w:tc>
        <w:tc>
          <w:tcPr>
            <w:tcW w:w="2137" w:type="dxa"/>
            <w:tcBorders>
              <w:top w:val="single" w:sz="4" w:space="0" w:color="000000"/>
              <w:left w:val="single" w:sz="4" w:space="0" w:color="000000"/>
              <w:bottom w:val="single" w:sz="4" w:space="0" w:color="000000"/>
              <w:right w:val="single" w:sz="4" w:space="0" w:color="000000"/>
            </w:tcBorders>
          </w:tcPr>
          <w:p w14:paraId="131BE83E" w14:textId="77777777" w:rsidR="00323FF7" w:rsidRDefault="005F64CF">
            <w:pPr>
              <w:jc w:val="both"/>
              <w:rPr>
                <w:rFonts w:ascii="Times New Roman" w:eastAsia="Times New Roman" w:hAnsi="Times New Roman" w:cs="Times New Roman"/>
                <w:color w:val="000000"/>
                <w:sz w:val="24"/>
                <w:szCs w:val="24"/>
              </w:rPr>
            </w:pPr>
            <w:r>
              <w:rPr>
                <w:color w:val="000000"/>
              </w:rPr>
              <w:t>Jefe de Dpto.</w:t>
            </w:r>
          </w:p>
        </w:tc>
      </w:tr>
      <w:tr w:rsidR="00323FF7" w14:paraId="65781EE5" w14:textId="77777777">
        <w:tc>
          <w:tcPr>
            <w:tcW w:w="3625" w:type="dxa"/>
            <w:tcBorders>
              <w:top w:val="single" w:sz="4" w:space="0" w:color="000000"/>
              <w:left w:val="single" w:sz="4" w:space="0" w:color="000000"/>
              <w:bottom w:val="single" w:sz="4" w:space="0" w:color="000000"/>
              <w:right w:val="single" w:sz="4" w:space="0" w:color="000000"/>
            </w:tcBorders>
          </w:tcPr>
          <w:p w14:paraId="6C2DFA4B" w14:textId="77777777" w:rsidR="00323FF7" w:rsidRPr="002D4E78" w:rsidRDefault="005F64CF">
            <w:pPr>
              <w:jc w:val="both"/>
              <w:rPr>
                <w:color w:val="000000"/>
              </w:rPr>
            </w:pPr>
            <w:r w:rsidRPr="002D4E78">
              <w:rPr>
                <w:color w:val="000000"/>
              </w:rPr>
              <w:t>Información trimestral a las familias</w:t>
            </w:r>
          </w:p>
          <w:p w14:paraId="3AE80D47" w14:textId="77777777" w:rsidR="00323FF7" w:rsidRPr="002D4E78" w:rsidRDefault="005F64CF">
            <w:pPr>
              <w:jc w:val="both"/>
              <w:rPr>
                <w:color w:val="000000"/>
              </w:rPr>
            </w:pPr>
            <w:r w:rsidRPr="002D4E78">
              <w:rPr>
                <w:color w:val="000000"/>
              </w:rPr>
              <w:lastRenderedPageBreak/>
              <w:t xml:space="preserve">Sesiones de Eval. </w:t>
            </w:r>
          </w:p>
        </w:tc>
        <w:tc>
          <w:tcPr>
            <w:tcW w:w="8458" w:type="dxa"/>
            <w:tcBorders>
              <w:top w:val="single" w:sz="4" w:space="0" w:color="000000"/>
              <w:left w:val="single" w:sz="4" w:space="0" w:color="000000"/>
              <w:bottom w:val="single" w:sz="4" w:space="0" w:color="000000"/>
              <w:right w:val="single" w:sz="4" w:space="0" w:color="000000"/>
            </w:tcBorders>
          </w:tcPr>
          <w:p w14:paraId="73522459" w14:textId="77777777" w:rsidR="00323FF7" w:rsidRPr="002D4E78" w:rsidRDefault="005F64CF">
            <w:pPr>
              <w:spacing w:line="254" w:lineRule="auto"/>
              <w:jc w:val="both"/>
              <w:rPr>
                <w:color w:val="000000"/>
              </w:rPr>
            </w:pPr>
            <w:r w:rsidRPr="002D4E78">
              <w:rPr>
                <w:color w:val="000000"/>
              </w:rPr>
              <w:lastRenderedPageBreak/>
              <w:t>Los tutores informarán al menos una vez al trimestre a las familias sobre el progreso en los planes de refuerzo a través de la plataforma Séneca.</w:t>
            </w:r>
          </w:p>
        </w:tc>
        <w:tc>
          <w:tcPr>
            <w:tcW w:w="2137" w:type="dxa"/>
            <w:tcBorders>
              <w:top w:val="single" w:sz="4" w:space="0" w:color="000000"/>
              <w:left w:val="single" w:sz="4" w:space="0" w:color="000000"/>
              <w:bottom w:val="single" w:sz="4" w:space="0" w:color="000000"/>
              <w:right w:val="single" w:sz="4" w:space="0" w:color="000000"/>
            </w:tcBorders>
          </w:tcPr>
          <w:p w14:paraId="31495615" w14:textId="77777777" w:rsidR="00323FF7" w:rsidRDefault="005F64CF">
            <w:pPr>
              <w:jc w:val="both"/>
              <w:rPr>
                <w:color w:val="000000"/>
              </w:rPr>
            </w:pPr>
            <w:r>
              <w:rPr>
                <w:color w:val="000000"/>
              </w:rPr>
              <w:t>Tutores</w:t>
            </w:r>
          </w:p>
        </w:tc>
      </w:tr>
      <w:tr w:rsidR="00323FF7" w14:paraId="72E2871D" w14:textId="77777777">
        <w:tc>
          <w:tcPr>
            <w:tcW w:w="3625" w:type="dxa"/>
            <w:tcBorders>
              <w:top w:val="single" w:sz="4" w:space="0" w:color="000000"/>
              <w:left w:val="single" w:sz="4" w:space="0" w:color="000000"/>
              <w:bottom w:val="single" w:sz="4" w:space="0" w:color="000000"/>
              <w:right w:val="single" w:sz="4" w:space="0" w:color="000000"/>
            </w:tcBorders>
          </w:tcPr>
          <w:p w14:paraId="4C462B08"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lastRenderedPageBreak/>
              <w:t>Sesión de la segunda evaluación</w:t>
            </w:r>
          </w:p>
        </w:tc>
        <w:tc>
          <w:tcPr>
            <w:tcW w:w="8458" w:type="dxa"/>
            <w:tcBorders>
              <w:top w:val="single" w:sz="4" w:space="0" w:color="000000"/>
              <w:left w:val="single" w:sz="4" w:space="0" w:color="000000"/>
              <w:bottom w:val="single" w:sz="4" w:space="0" w:color="000000"/>
              <w:right w:val="single" w:sz="4" w:space="0" w:color="000000"/>
            </w:tcBorders>
          </w:tcPr>
          <w:p w14:paraId="3AEDA4B4"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Reflejar en acta el seguimiento del plan de recuperación</w:t>
            </w:r>
          </w:p>
        </w:tc>
        <w:tc>
          <w:tcPr>
            <w:tcW w:w="2137" w:type="dxa"/>
            <w:tcBorders>
              <w:top w:val="single" w:sz="4" w:space="0" w:color="000000"/>
              <w:left w:val="single" w:sz="4" w:space="0" w:color="000000"/>
              <w:bottom w:val="single" w:sz="4" w:space="0" w:color="000000"/>
              <w:right w:val="single" w:sz="4" w:space="0" w:color="000000"/>
            </w:tcBorders>
          </w:tcPr>
          <w:p w14:paraId="49D45C37"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630CC099" w14:textId="77777777">
        <w:tc>
          <w:tcPr>
            <w:tcW w:w="3625" w:type="dxa"/>
            <w:tcBorders>
              <w:top w:val="single" w:sz="4" w:space="0" w:color="000000"/>
              <w:left w:val="single" w:sz="4" w:space="0" w:color="000000"/>
              <w:bottom w:val="single" w:sz="4" w:space="0" w:color="000000"/>
              <w:right w:val="single" w:sz="4" w:space="0" w:color="000000"/>
            </w:tcBorders>
          </w:tcPr>
          <w:p w14:paraId="77665B44" w14:textId="77777777" w:rsidR="00323FF7" w:rsidRDefault="005F64CF">
            <w:pPr>
              <w:jc w:val="both"/>
              <w:rPr>
                <w:rFonts w:ascii="Times New Roman" w:eastAsia="Times New Roman" w:hAnsi="Times New Roman" w:cs="Times New Roman"/>
                <w:color w:val="000000"/>
                <w:sz w:val="24"/>
                <w:szCs w:val="24"/>
              </w:rPr>
            </w:pPr>
            <w:r>
              <w:rPr>
                <w:color w:val="000000"/>
              </w:rPr>
              <w:t>Reunión de departamento (Abril)</w:t>
            </w:r>
          </w:p>
        </w:tc>
        <w:tc>
          <w:tcPr>
            <w:tcW w:w="8458" w:type="dxa"/>
            <w:tcBorders>
              <w:top w:val="single" w:sz="4" w:space="0" w:color="000000"/>
              <w:left w:val="single" w:sz="4" w:space="0" w:color="000000"/>
              <w:bottom w:val="single" w:sz="4" w:space="0" w:color="000000"/>
              <w:right w:val="single" w:sz="4" w:space="0" w:color="000000"/>
            </w:tcBorders>
          </w:tcPr>
          <w:p w14:paraId="2CC84A19"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Reflejar en el acta el seguimiento del plan de recuperación.</w:t>
            </w:r>
          </w:p>
          <w:p w14:paraId="1ACF6771"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Observación en Séneca: recogida de materiales y/o realización de pruebas</w:t>
            </w:r>
          </w:p>
        </w:tc>
        <w:tc>
          <w:tcPr>
            <w:tcW w:w="2137" w:type="dxa"/>
            <w:tcBorders>
              <w:top w:val="single" w:sz="4" w:space="0" w:color="000000"/>
              <w:left w:val="single" w:sz="4" w:space="0" w:color="000000"/>
              <w:bottom w:val="single" w:sz="4" w:space="0" w:color="000000"/>
              <w:right w:val="single" w:sz="4" w:space="0" w:color="000000"/>
            </w:tcBorders>
          </w:tcPr>
          <w:p w14:paraId="21C02308" w14:textId="77777777" w:rsidR="00323FF7" w:rsidRDefault="005F64CF">
            <w:pPr>
              <w:jc w:val="both"/>
              <w:rPr>
                <w:rFonts w:ascii="Times New Roman" w:eastAsia="Times New Roman" w:hAnsi="Times New Roman" w:cs="Times New Roman"/>
                <w:color w:val="000000"/>
                <w:sz w:val="24"/>
                <w:szCs w:val="24"/>
              </w:rPr>
            </w:pPr>
            <w:r>
              <w:rPr>
                <w:color w:val="000000"/>
              </w:rPr>
              <w:t>Jefe de Dpto.</w:t>
            </w:r>
          </w:p>
        </w:tc>
      </w:tr>
      <w:tr w:rsidR="00323FF7" w14:paraId="49818101" w14:textId="77777777">
        <w:tc>
          <w:tcPr>
            <w:tcW w:w="3625" w:type="dxa"/>
            <w:tcBorders>
              <w:top w:val="single" w:sz="4" w:space="0" w:color="000000"/>
              <w:left w:val="single" w:sz="4" w:space="0" w:color="000000"/>
              <w:bottom w:val="single" w:sz="4" w:space="0" w:color="000000"/>
              <w:right w:val="single" w:sz="4" w:space="0" w:color="000000"/>
            </w:tcBorders>
          </w:tcPr>
          <w:p w14:paraId="7B458D7D"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Información trimestral a las familias</w:t>
            </w:r>
          </w:p>
        </w:tc>
        <w:tc>
          <w:tcPr>
            <w:tcW w:w="8458" w:type="dxa"/>
            <w:tcBorders>
              <w:top w:val="single" w:sz="4" w:space="0" w:color="000000"/>
              <w:left w:val="single" w:sz="4" w:space="0" w:color="000000"/>
              <w:bottom w:val="single" w:sz="4" w:space="0" w:color="000000"/>
              <w:right w:val="single" w:sz="4" w:space="0" w:color="000000"/>
            </w:tcBorders>
          </w:tcPr>
          <w:p w14:paraId="3651E16F"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Los tutores informarán al menos una vez al trimestre a las familias sobre el progreso en los planes de refuerzo a través de la plataforma Séneca.</w:t>
            </w:r>
          </w:p>
        </w:tc>
        <w:tc>
          <w:tcPr>
            <w:tcW w:w="2137" w:type="dxa"/>
            <w:tcBorders>
              <w:top w:val="single" w:sz="4" w:space="0" w:color="000000"/>
              <w:left w:val="single" w:sz="4" w:space="0" w:color="000000"/>
              <w:bottom w:val="single" w:sz="4" w:space="0" w:color="000000"/>
              <w:right w:val="single" w:sz="4" w:space="0" w:color="000000"/>
            </w:tcBorders>
          </w:tcPr>
          <w:p w14:paraId="7E421DE3"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7C63376C" w14:textId="77777777">
        <w:tc>
          <w:tcPr>
            <w:tcW w:w="3625" w:type="dxa"/>
            <w:tcBorders>
              <w:top w:val="single" w:sz="4" w:space="0" w:color="000000"/>
              <w:left w:val="single" w:sz="4" w:space="0" w:color="000000"/>
              <w:bottom w:val="single" w:sz="4" w:space="0" w:color="000000"/>
              <w:right w:val="single" w:sz="4" w:space="0" w:color="000000"/>
            </w:tcBorders>
          </w:tcPr>
          <w:p w14:paraId="083EE0CD" w14:textId="77777777" w:rsidR="00323FF7" w:rsidRDefault="005F64CF">
            <w:pPr>
              <w:jc w:val="both"/>
              <w:rPr>
                <w:rFonts w:ascii="Times New Roman" w:eastAsia="Times New Roman" w:hAnsi="Times New Roman" w:cs="Times New Roman"/>
                <w:color w:val="000000"/>
                <w:sz w:val="24"/>
                <w:szCs w:val="24"/>
              </w:rPr>
            </w:pPr>
            <w:r>
              <w:rPr>
                <w:color w:val="000000"/>
              </w:rPr>
              <w:t>1-15 Junio 2023</w:t>
            </w:r>
          </w:p>
        </w:tc>
        <w:tc>
          <w:tcPr>
            <w:tcW w:w="8458" w:type="dxa"/>
            <w:tcBorders>
              <w:top w:val="single" w:sz="4" w:space="0" w:color="000000"/>
              <w:left w:val="single" w:sz="4" w:space="0" w:color="000000"/>
              <w:bottom w:val="single" w:sz="4" w:space="0" w:color="000000"/>
              <w:right w:val="single" w:sz="4" w:space="0" w:color="000000"/>
            </w:tcBorders>
          </w:tcPr>
          <w:p w14:paraId="6F42DF5A"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Entrega de notas a Vicedirección para su gestión e introducción en la plataforma Séneca.</w:t>
            </w:r>
          </w:p>
        </w:tc>
        <w:tc>
          <w:tcPr>
            <w:tcW w:w="2137" w:type="dxa"/>
            <w:tcBorders>
              <w:top w:val="single" w:sz="4" w:space="0" w:color="000000"/>
              <w:left w:val="single" w:sz="4" w:space="0" w:color="000000"/>
              <w:bottom w:val="single" w:sz="4" w:space="0" w:color="000000"/>
              <w:right w:val="single" w:sz="4" w:space="0" w:color="000000"/>
            </w:tcBorders>
          </w:tcPr>
          <w:p w14:paraId="737F7973" w14:textId="77777777" w:rsidR="00323FF7" w:rsidRDefault="005F64CF">
            <w:pPr>
              <w:jc w:val="both"/>
              <w:rPr>
                <w:rFonts w:ascii="Times New Roman" w:eastAsia="Times New Roman" w:hAnsi="Times New Roman" w:cs="Times New Roman"/>
                <w:color w:val="000000"/>
                <w:sz w:val="24"/>
                <w:szCs w:val="24"/>
              </w:rPr>
            </w:pPr>
            <w:r>
              <w:rPr>
                <w:color w:val="000000"/>
              </w:rPr>
              <w:t>Jefe de Dpto./ Vicedirección</w:t>
            </w:r>
          </w:p>
        </w:tc>
      </w:tr>
      <w:tr w:rsidR="00323FF7" w14:paraId="667F5C71" w14:textId="77777777">
        <w:tc>
          <w:tcPr>
            <w:tcW w:w="3625" w:type="dxa"/>
            <w:tcBorders>
              <w:top w:val="single" w:sz="4" w:space="0" w:color="000000"/>
              <w:left w:val="single" w:sz="4" w:space="0" w:color="000000"/>
              <w:bottom w:val="single" w:sz="4" w:space="0" w:color="000000"/>
              <w:right w:val="single" w:sz="4" w:space="0" w:color="000000"/>
            </w:tcBorders>
          </w:tcPr>
          <w:p w14:paraId="055213D0" w14:textId="77777777" w:rsidR="00323FF7" w:rsidRDefault="005F64CF">
            <w:pPr>
              <w:jc w:val="both"/>
              <w:rPr>
                <w:color w:val="000000"/>
              </w:rPr>
            </w:pPr>
            <w:r>
              <w:rPr>
                <w:color w:val="000000"/>
              </w:rPr>
              <w:t>Sesión de evaluación ordinaria </w:t>
            </w:r>
          </w:p>
        </w:tc>
        <w:tc>
          <w:tcPr>
            <w:tcW w:w="8458" w:type="dxa"/>
            <w:tcBorders>
              <w:top w:val="single" w:sz="4" w:space="0" w:color="000000"/>
              <w:left w:val="single" w:sz="4" w:space="0" w:color="000000"/>
              <w:bottom w:val="single" w:sz="4" w:space="0" w:color="000000"/>
              <w:right w:val="single" w:sz="4" w:space="0" w:color="000000"/>
            </w:tcBorders>
          </w:tcPr>
          <w:p w14:paraId="38CEC37E" w14:textId="77777777" w:rsidR="00323FF7" w:rsidRPr="002D4E78" w:rsidRDefault="005F64CF">
            <w:pPr>
              <w:jc w:val="both"/>
              <w:rPr>
                <w:color w:val="000000"/>
              </w:rPr>
            </w:pPr>
            <w:r w:rsidRPr="002D4E78">
              <w:rPr>
                <w:color w:val="000000"/>
              </w:rPr>
              <w:t>Recoge en acta que entrega a Jefatura de estudios los resultados del plan de recuperación de pendientes.</w:t>
            </w:r>
          </w:p>
        </w:tc>
        <w:tc>
          <w:tcPr>
            <w:tcW w:w="2137" w:type="dxa"/>
            <w:tcBorders>
              <w:top w:val="single" w:sz="4" w:space="0" w:color="000000"/>
              <w:left w:val="single" w:sz="4" w:space="0" w:color="000000"/>
              <w:bottom w:val="single" w:sz="4" w:space="0" w:color="000000"/>
              <w:right w:val="single" w:sz="4" w:space="0" w:color="000000"/>
            </w:tcBorders>
          </w:tcPr>
          <w:p w14:paraId="6F2E83B3" w14:textId="77777777" w:rsidR="00323FF7" w:rsidRDefault="005F64CF">
            <w:pPr>
              <w:jc w:val="both"/>
              <w:rPr>
                <w:color w:val="000000"/>
              </w:rPr>
            </w:pPr>
            <w:r>
              <w:rPr>
                <w:color w:val="000000"/>
              </w:rPr>
              <w:t>Tutor</w:t>
            </w:r>
          </w:p>
        </w:tc>
      </w:tr>
    </w:tbl>
    <w:p w14:paraId="3F0A42FA" w14:textId="77777777" w:rsidR="00323FF7" w:rsidRDefault="00323FF7">
      <w:pPr>
        <w:jc w:val="both"/>
      </w:pPr>
    </w:p>
    <w:p w14:paraId="07B84831" w14:textId="77777777" w:rsidR="00323FF7" w:rsidRDefault="005F64CF">
      <w:pPr>
        <w:spacing w:after="0"/>
        <w:ind w:left="720"/>
        <w:jc w:val="both"/>
        <w:rPr>
          <w:color w:val="000000"/>
          <w:sz w:val="40"/>
          <w:szCs w:val="40"/>
        </w:rPr>
      </w:pPr>
      <w:r>
        <w:rPr>
          <w:color w:val="000000"/>
          <w:sz w:val="40"/>
          <w:szCs w:val="40"/>
        </w:rPr>
        <w:t>APARTADO 1: DOCUMENTO DE SEGUIMIENTO E INFORMACIÓN A LAS FAMILIAS: TUTOR.</w:t>
      </w:r>
    </w:p>
    <w:p w14:paraId="43B62B56" w14:textId="77777777" w:rsidR="00323FF7" w:rsidRDefault="005F64CF">
      <w:pPr>
        <w:ind w:left="720"/>
        <w:jc w:val="both"/>
        <w:rPr>
          <w:color w:val="000000"/>
          <w:sz w:val="24"/>
          <w:szCs w:val="24"/>
        </w:rPr>
      </w:pPr>
      <w:r>
        <w:rPr>
          <w:color w:val="000000"/>
          <w:sz w:val="24"/>
          <w:szCs w:val="24"/>
        </w:rPr>
        <w:t>CALENDARIO DE ACTUACIONES DEL TUTOR PARA EL SEGUIMIENTO E INFORMACIÓN</w:t>
      </w:r>
    </w:p>
    <w:tbl>
      <w:tblPr>
        <w:tblStyle w:val="afffff1"/>
        <w:tblW w:w="14220" w:type="dxa"/>
        <w:tblInd w:w="-230" w:type="dxa"/>
        <w:tblLayout w:type="fixed"/>
        <w:tblLook w:val="0400" w:firstRow="0" w:lastRow="0" w:firstColumn="0" w:lastColumn="0" w:noHBand="0" w:noVBand="1"/>
      </w:tblPr>
      <w:tblGrid>
        <w:gridCol w:w="3916"/>
        <w:gridCol w:w="8781"/>
        <w:gridCol w:w="1523"/>
      </w:tblGrid>
      <w:tr w:rsidR="00323FF7" w14:paraId="2C7C8FB3" w14:textId="77777777">
        <w:tc>
          <w:tcPr>
            <w:tcW w:w="3916" w:type="dxa"/>
            <w:tcBorders>
              <w:top w:val="single" w:sz="4" w:space="0" w:color="000000"/>
              <w:left w:val="single" w:sz="4" w:space="0" w:color="000000"/>
              <w:bottom w:val="single" w:sz="4" w:space="0" w:color="000000"/>
              <w:right w:val="single" w:sz="4" w:space="0" w:color="000000"/>
            </w:tcBorders>
            <w:shd w:val="clear" w:color="auto" w:fill="C5E0B3"/>
          </w:tcPr>
          <w:p w14:paraId="3EA94A2C" w14:textId="77777777" w:rsidR="00323FF7" w:rsidRDefault="005F64CF">
            <w:pPr>
              <w:jc w:val="both"/>
              <w:rPr>
                <w:rFonts w:ascii="Times New Roman" w:eastAsia="Times New Roman" w:hAnsi="Times New Roman" w:cs="Times New Roman"/>
                <w:color w:val="000000"/>
                <w:sz w:val="24"/>
                <w:szCs w:val="24"/>
              </w:rPr>
            </w:pPr>
            <w:r>
              <w:rPr>
                <w:b/>
                <w:color w:val="000000"/>
              </w:rPr>
              <w:t>FECHA</w:t>
            </w:r>
          </w:p>
        </w:tc>
        <w:tc>
          <w:tcPr>
            <w:tcW w:w="8781" w:type="dxa"/>
            <w:tcBorders>
              <w:top w:val="single" w:sz="4" w:space="0" w:color="000000"/>
              <w:left w:val="single" w:sz="4" w:space="0" w:color="000000"/>
              <w:bottom w:val="single" w:sz="4" w:space="0" w:color="000000"/>
              <w:right w:val="single" w:sz="4" w:space="0" w:color="000000"/>
            </w:tcBorders>
            <w:shd w:val="clear" w:color="auto" w:fill="C5E0B3"/>
          </w:tcPr>
          <w:p w14:paraId="7F8F6235" w14:textId="77777777" w:rsidR="00323FF7" w:rsidRDefault="005F64CF">
            <w:pPr>
              <w:jc w:val="both"/>
              <w:rPr>
                <w:rFonts w:ascii="Times New Roman" w:eastAsia="Times New Roman" w:hAnsi="Times New Roman" w:cs="Times New Roman"/>
                <w:color w:val="000000"/>
                <w:sz w:val="24"/>
                <w:szCs w:val="24"/>
              </w:rPr>
            </w:pPr>
            <w:r>
              <w:rPr>
                <w:b/>
                <w:color w:val="000000"/>
              </w:rPr>
              <w:t>ACTUACIÓN</w:t>
            </w:r>
          </w:p>
        </w:tc>
        <w:tc>
          <w:tcPr>
            <w:tcW w:w="1523" w:type="dxa"/>
            <w:tcBorders>
              <w:top w:val="single" w:sz="4" w:space="0" w:color="000000"/>
              <w:left w:val="single" w:sz="4" w:space="0" w:color="000000"/>
              <w:bottom w:val="single" w:sz="4" w:space="0" w:color="000000"/>
              <w:right w:val="single" w:sz="4" w:space="0" w:color="000000"/>
            </w:tcBorders>
            <w:shd w:val="clear" w:color="auto" w:fill="C5E0B3"/>
          </w:tcPr>
          <w:p w14:paraId="3AB77E7F" w14:textId="77777777" w:rsidR="00323FF7" w:rsidRDefault="005F64CF">
            <w:pPr>
              <w:jc w:val="both"/>
              <w:rPr>
                <w:rFonts w:ascii="Times New Roman" w:eastAsia="Times New Roman" w:hAnsi="Times New Roman" w:cs="Times New Roman"/>
                <w:color w:val="000000"/>
                <w:sz w:val="24"/>
                <w:szCs w:val="24"/>
              </w:rPr>
            </w:pPr>
            <w:r>
              <w:rPr>
                <w:b/>
                <w:color w:val="000000"/>
              </w:rPr>
              <w:t>RESPONSABLE</w:t>
            </w:r>
          </w:p>
        </w:tc>
      </w:tr>
      <w:tr w:rsidR="00323FF7" w14:paraId="225E743F" w14:textId="77777777">
        <w:tc>
          <w:tcPr>
            <w:tcW w:w="3916" w:type="dxa"/>
            <w:tcBorders>
              <w:top w:val="single" w:sz="4" w:space="0" w:color="000000"/>
              <w:left w:val="single" w:sz="4" w:space="0" w:color="000000"/>
              <w:bottom w:val="single" w:sz="4" w:space="0" w:color="000000"/>
              <w:right w:val="single" w:sz="4" w:space="0" w:color="000000"/>
            </w:tcBorders>
          </w:tcPr>
          <w:p w14:paraId="41A19D65"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Octubre de 2022: Reunión padres/tutores</w:t>
            </w:r>
          </w:p>
        </w:tc>
        <w:tc>
          <w:tcPr>
            <w:tcW w:w="8781" w:type="dxa"/>
            <w:tcBorders>
              <w:top w:val="single" w:sz="4" w:space="0" w:color="000000"/>
              <w:left w:val="single" w:sz="4" w:space="0" w:color="000000"/>
              <w:bottom w:val="single" w:sz="4" w:space="0" w:color="000000"/>
              <w:right w:val="single" w:sz="4" w:space="0" w:color="000000"/>
            </w:tcBorders>
          </w:tcPr>
          <w:p w14:paraId="701FFD96"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En la reunión se informará sobre el modelo que se hará llegar a los padres sobre programas de refuerzo en caso de que se necesiten, según modelo adjunto.</w:t>
            </w:r>
          </w:p>
        </w:tc>
        <w:tc>
          <w:tcPr>
            <w:tcW w:w="1523" w:type="dxa"/>
            <w:tcBorders>
              <w:top w:val="single" w:sz="4" w:space="0" w:color="000000"/>
              <w:left w:val="single" w:sz="4" w:space="0" w:color="000000"/>
              <w:bottom w:val="single" w:sz="4" w:space="0" w:color="000000"/>
              <w:right w:val="single" w:sz="4" w:space="0" w:color="000000"/>
            </w:tcBorders>
          </w:tcPr>
          <w:p w14:paraId="165051CA" w14:textId="77777777" w:rsidR="00323FF7" w:rsidRDefault="005F64CF">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Tutor</w:t>
            </w:r>
          </w:p>
        </w:tc>
      </w:tr>
      <w:tr w:rsidR="00323FF7" w14:paraId="6C828228" w14:textId="77777777">
        <w:tc>
          <w:tcPr>
            <w:tcW w:w="3916" w:type="dxa"/>
            <w:tcBorders>
              <w:top w:val="single" w:sz="4" w:space="0" w:color="000000"/>
              <w:left w:val="single" w:sz="4" w:space="0" w:color="000000"/>
              <w:bottom w:val="single" w:sz="4" w:space="0" w:color="000000"/>
              <w:right w:val="single" w:sz="4" w:space="0" w:color="000000"/>
            </w:tcBorders>
          </w:tcPr>
          <w:p w14:paraId="1C9E61C4"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lastRenderedPageBreak/>
              <w:t>Sesiones de evaluación inicial: 17,18 y 19 de octubre</w:t>
            </w:r>
          </w:p>
        </w:tc>
        <w:tc>
          <w:tcPr>
            <w:tcW w:w="8781" w:type="dxa"/>
            <w:tcBorders>
              <w:top w:val="single" w:sz="4" w:space="0" w:color="000000"/>
              <w:left w:val="single" w:sz="4" w:space="0" w:color="000000"/>
              <w:bottom w:val="single" w:sz="4" w:space="0" w:color="000000"/>
              <w:right w:val="single" w:sz="4" w:space="0" w:color="000000"/>
            </w:tcBorders>
          </w:tcPr>
          <w:p w14:paraId="03195D9F"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Los tutores informan a los Equipos educativos sobre los alumnos  con materias pendientes y planes de refuerzo.</w:t>
            </w:r>
          </w:p>
        </w:tc>
        <w:tc>
          <w:tcPr>
            <w:tcW w:w="1523" w:type="dxa"/>
            <w:tcBorders>
              <w:top w:val="single" w:sz="4" w:space="0" w:color="000000"/>
              <w:left w:val="single" w:sz="4" w:space="0" w:color="000000"/>
              <w:bottom w:val="single" w:sz="4" w:space="0" w:color="000000"/>
              <w:right w:val="single" w:sz="4" w:space="0" w:color="000000"/>
            </w:tcBorders>
          </w:tcPr>
          <w:p w14:paraId="7F293FD3"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674D651B" w14:textId="77777777">
        <w:tc>
          <w:tcPr>
            <w:tcW w:w="3916" w:type="dxa"/>
            <w:tcBorders>
              <w:top w:val="single" w:sz="4" w:space="0" w:color="000000"/>
              <w:left w:val="single" w:sz="4" w:space="0" w:color="000000"/>
              <w:bottom w:val="single" w:sz="4" w:space="0" w:color="000000"/>
              <w:right w:val="single" w:sz="4" w:space="0" w:color="000000"/>
            </w:tcBorders>
          </w:tcPr>
          <w:p w14:paraId="65C816B7" w14:textId="77777777" w:rsidR="00323FF7" w:rsidRPr="002D4E78" w:rsidRDefault="005F64CF">
            <w:pPr>
              <w:jc w:val="both"/>
              <w:rPr>
                <w:color w:val="000000"/>
              </w:rPr>
            </w:pPr>
            <w:r w:rsidRPr="002D4E78">
              <w:rPr>
                <w:color w:val="000000"/>
              </w:rPr>
              <w:t>Información trimestral a las familias: Sesión de Evaluación inicial</w:t>
            </w:r>
          </w:p>
        </w:tc>
        <w:tc>
          <w:tcPr>
            <w:tcW w:w="8781" w:type="dxa"/>
            <w:tcBorders>
              <w:top w:val="single" w:sz="4" w:space="0" w:color="000000"/>
              <w:left w:val="single" w:sz="4" w:space="0" w:color="000000"/>
              <w:bottom w:val="single" w:sz="4" w:space="0" w:color="000000"/>
              <w:right w:val="single" w:sz="4" w:space="0" w:color="000000"/>
            </w:tcBorders>
          </w:tcPr>
          <w:p w14:paraId="481C50C2" w14:textId="77777777" w:rsidR="00323FF7" w:rsidRPr="002D4E78" w:rsidRDefault="005F64CF">
            <w:pPr>
              <w:jc w:val="both"/>
              <w:rPr>
                <w:color w:val="000000"/>
              </w:rPr>
            </w:pPr>
            <w:r w:rsidRPr="002D4E78">
              <w:rPr>
                <w:color w:val="000000"/>
              </w:rPr>
              <w:t>Los tutores informarán al menos una vez al trimestre a las familias sobre el progreso en los planes de refuerzo a través de la plataforma Séneca.</w:t>
            </w:r>
          </w:p>
        </w:tc>
        <w:tc>
          <w:tcPr>
            <w:tcW w:w="1523" w:type="dxa"/>
            <w:tcBorders>
              <w:top w:val="single" w:sz="4" w:space="0" w:color="000000"/>
              <w:left w:val="single" w:sz="4" w:space="0" w:color="000000"/>
              <w:bottom w:val="single" w:sz="4" w:space="0" w:color="000000"/>
              <w:right w:val="single" w:sz="4" w:space="0" w:color="000000"/>
            </w:tcBorders>
          </w:tcPr>
          <w:p w14:paraId="0152F9FF" w14:textId="77777777" w:rsidR="00323FF7" w:rsidRDefault="005F64CF">
            <w:pPr>
              <w:jc w:val="both"/>
              <w:rPr>
                <w:color w:val="000000"/>
              </w:rPr>
            </w:pPr>
            <w:r>
              <w:rPr>
                <w:color w:val="000000"/>
              </w:rPr>
              <w:t>Tutor</w:t>
            </w:r>
          </w:p>
        </w:tc>
      </w:tr>
      <w:tr w:rsidR="00323FF7" w14:paraId="3C3C372A" w14:textId="77777777">
        <w:tc>
          <w:tcPr>
            <w:tcW w:w="3916" w:type="dxa"/>
            <w:tcBorders>
              <w:top w:val="single" w:sz="4" w:space="0" w:color="000000"/>
              <w:left w:val="single" w:sz="4" w:space="0" w:color="000000"/>
              <w:bottom w:val="single" w:sz="4" w:space="0" w:color="000000"/>
              <w:right w:val="single" w:sz="4" w:space="0" w:color="000000"/>
            </w:tcBorders>
          </w:tcPr>
          <w:p w14:paraId="1F2CA2DD"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Sesión de la primera evaluación: información trimestral.</w:t>
            </w:r>
          </w:p>
        </w:tc>
        <w:tc>
          <w:tcPr>
            <w:tcW w:w="8781" w:type="dxa"/>
            <w:tcBorders>
              <w:top w:val="single" w:sz="4" w:space="0" w:color="000000"/>
              <w:left w:val="single" w:sz="4" w:space="0" w:color="000000"/>
              <w:bottom w:val="single" w:sz="4" w:space="0" w:color="000000"/>
              <w:right w:val="single" w:sz="4" w:space="0" w:color="000000"/>
            </w:tcBorders>
          </w:tcPr>
          <w:p w14:paraId="0E70C65D"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Reflejar en acta el seguimiento del plan de recuperación tras ser informado por los profesores / jefes de departamento responsables.</w:t>
            </w:r>
          </w:p>
        </w:tc>
        <w:tc>
          <w:tcPr>
            <w:tcW w:w="1523" w:type="dxa"/>
            <w:tcBorders>
              <w:top w:val="single" w:sz="4" w:space="0" w:color="000000"/>
              <w:left w:val="single" w:sz="4" w:space="0" w:color="000000"/>
              <w:bottom w:val="single" w:sz="4" w:space="0" w:color="000000"/>
              <w:right w:val="single" w:sz="4" w:space="0" w:color="000000"/>
            </w:tcBorders>
          </w:tcPr>
          <w:p w14:paraId="17769B9B"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5DF910E2" w14:textId="77777777">
        <w:tc>
          <w:tcPr>
            <w:tcW w:w="3916" w:type="dxa"/>
            <w:tcBorders>
              <w:top w:val="single" w:sz="4" w:space="0" w:color="000000"/>
              <w:left w:val="single" w:sz="4" w:space="0" w:color="000000"/>
              <w:bottom w:val="single" w:sz="4" w:space="0" w:color="000000"/>
              <w:right w:val="single" w:sz="4" w:space="0" w:color="000000"/>
            </w:tcBorders>
          </w:tcPr>
          <w:p w14:paraId="6D1D2663" w14:textId="77777777" w:rsidR="00323FF7" w:rsidRPr="002D4E78" w:rsidRDefault="005F64CF">
            <w:pPr>
              <w:jc w:val="both"/>
              <w:rPr>
                <w:color w:val="000000"/>
              </w:rPr>
            </w:pPr>
            <w:r w:rsidRPr="002D4E78">
              <w:rPr>
                <w:color w:val="000000"/>
              </w:rPr>
              <w:t>Información trimestral a las familias</w:t>
            </w:r>
          </w:p>
          <w:p w14:paraId="1256A5E5" w14:textId="77777777" w:rsidR="00323FF7" w:rsidRPr="002D4E78" w:rsidRDefault="005F64CF">
            <w:pPr>
              <w:jc w:val="both"/>
              <w:rPr>
                <w:color w:val="000000"/>
              </w:rPr>
            </w:pPr>
            <w:r w:rsidRPr="002D4E78">
              <w:rPr>
                <w:color w:val="000000"/>
              </w:rPr>
              <w:t xml:space="preserve">Sesiones de Eval. </w:t>
            </w:r>
          </w:p>
        </w:tc>
        <w:tc>
          <w:tcPr>
            <w:tcW w:w="8781" w:type="dxa"/>
            <w:tcBorders>
              <w:top w:val="single" w:sz="4" w:space="0" w:color="000000"/>
              <w:left w:val="single" w:sz="4" w:space="0" w:color="000000"/>
              <w:bottom w:val="single" w:sz="4" w:space="0" w:color="000000"/>
              <w:right w:val="single" w:sz="4" w:space="0" w:color="000000"/>
            </w:tcBorders>
          </w:tcPr>
          <w:p w14:paraId="2126F478" w14:textId="77777777" w:rsidR="00323FF7" w:rsidRPr="002D4E78" w:rsidRDefault="005F64CF">
            <w:pPr>
              <w:spacing w:line="254" w:lineRule="auto"/>
              <w:jc w:val="both"/>
              <w:rPr>
                <w:color w:val="000000"/>
              </w:rPr>
            </w:pPr>
            <w:r w:rsidRPr="002D4E78">
              <w:rPr>
                <w:color w:val="000000"/>
              </w:rPr>
              <w:t>Los tutores informarán al menos una vez al trimestre a las familias sobre el progreso en los planes de refuerzo a través de la plataforma Séneca.</w:t>
            </w:r>
          </w:p>
        </w:tc>
        <w:tc>
          <w:tcPr>
            <w:tcW w:w="1523" w:type="dxa"/>
            <w:tcBorders>
              <w:top w:val="single" w:sz="4" w:space="0" w:color="000000"/>
              <w:left w:val="single" w:sz="4" w:space="0" w:color="000000"/>
              <w:bottom w:val="single" w:sz="4" w:space="0" w:color="000000"/>
              <w:right w:val="single" w:sz="4" w:space="0" w:color="000000"/>
            </w:tcBorders>
          </w:tcPr>
          <w:p w14:paraId="6E7D74DC" w14:textId="77777777" w:rsidR="00323FF7" w:rsidRDefault="005F64CF">
            <w:pPr>
              <w:jc w:val="both"/>
              <w:rPr>
                <w:color w:val="000000"/>
              </w:rPr>
            </w:pPr>
            <w:r>
              <w:rPr>
                <w:color w:val="000000"/>
              </w:rPr>
              <w:t>Tutor</w:t>
            </w:r>
          </w:p>
        </w:tc>
      </w:tr>
      <w:tr w:rsidR="00323FF7" w14:paraId="481343AD" w14:textId="77777777">
        <w:tc>
          <w:tcPr>
            <w:tcW w:w="3916" w:type="dxa"/>
            <w:tcBorders>
              <w:top w:val="single" w:sz="4" w:space="0" w:color="000000"/>
              <w:left w:val="single" w:sz="4" w:space="0" w:color="000000"/>
              <w:bottom w:val="single" w:sz="4" w:space="0" w:color="000000"/>
              <w:right w:val="single" w:sz="4" w:space="0" w:color="000000"/>
            </w:tcBorders>
          </w:tcPr>
          <w:p w14:paraId="37099CC6"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Sesión de la segunda evaluación</w:t>
            </w:r>
          </w:p>
        </w:tc>
        <w:tc>
          <w:tcPr>
            <w:tcW w:w="8781" w:type="dxa"/>
            <w:tcBorders>
              <w:top w:val="single" w:sz="4" w:space="0" w:color="000000"/>
              <w:left w:val="single" w:sz="4" w:space="0" w:color="000000"/>
              <w:bottom w:val="single" w:sz="4" w:space="0" w:color="000000"/>
              <w:right w:val="single" w:sz="4" w:space="0" w:color="000000"/>
            </w:tcBorders>
          </w:tcPr>
          <w:p w14:paraId="06D01646"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Reflejar en acta el seguimiento del plan de recuperación</w:t>
            </w:r>
          </w:p>
        </w:tc>
        <w:tc>
          <w:tcPr>
            <w:tcW w:w="1523" w:type="dxa"/>
            <w:tcBorders>
              <w:top w:val="single" w:sz="4" w:space="0" w:color="000000"/>
              <w:left w:val="single" w:sz="4" w:space="0" w:color="000000"/>
              <w:bottom w:val="single" w:sz="4" w:space="0" w:color="000000"/>
              <w:right w:val="single" w:sz="4" w:space="0" w:color="000000"/>
            </w:tcBorders>
          </w:tcPr>
          <w:p w14:paraId="77F333B3"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69CA1C34" w14:textId="77777777">
        <w:tc>
          <w:tcPr>
            <w:tcW w:w="3916" w:type="dxa"/>
            <w:tcBorders>
              <w:top w:val="single" w:sz="4" w:space="0" w:color="000000"/>
              <w:left w:val="single" w:sz="4" w:space="0" w:color="000000"/>
              <w:bottom w:val="single" w:sz="4" w:space="0" w:color="000000"/>
              <w:right w:val="single" w:sz="4" w:space="0" w:color="000000"/>
            </w:tcBorders>
          </w:tcPr>
          <w:p w14:paraId="2618222F"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Información trimestral a las familias</w:t>
            </w:r>
          </w:p>
        </w:tc>
        <w:tc>
          <w:tcPr>
            <w:tcW w:w="8781" w:type="dxa"/>
            <w:tcBorders>
              <w:top w:val="single" w:sz="4" w:space="0" w:color="000000"/>
              <w:left w:val="single" w:sz="4" w:space="0" w:color="000000"/>
              <w:bottom w:val="single" w:sz="4" w:space="0" w:color="000000"/>
              <w:right w:val="single" w:sz="4" w:space="0" w:color="000000"/>
            </w:tcBorders>
          </w:tcPr>
          <w:p w14:paraId="06E432DB"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Los tutores informarán al menos una vez al trimestre a las familias sobre el progreso en los planes de refuerzo a través de la plataforma Séneca.</w:t>
            </w:r>
          </w:p>
        </w:tc>
        <w:tc>
          <w:tcPr>
            <w:tcW w:w="1523" w:type="dxa"/>
            <w:tcBorders>
              <w:top w:val="single" w:sz="4" w:space="0" w:color="000000"/>
              <w:left w:val="single" w:sz="4" w:space="0" w:color="000000"/>
              <w:bottom w:val="single" w:sz="4" w:space="0" w:color="000000"/>
              <w:right w:val="single" w:sz="4" w:space="0" w:color="000000"/>
            </w:tcBorders>
          </w:tcPr>
          <w:p w14:paraId="7B7F9D7F"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0AC0743C" w14:textId="77777777">
        <w:tc>
          <w:tcPr>
            <w:tcW w:w="3916" w:type="dxa"/>
            <w:tcBorders>
              <w:top w:val="single" w:sz="4" w:space="0" w:color="000000"/>
              <w:left w:val="single" w:sz="4" w:space="0" w:color="000000"/>
              <w:bottom w:val="single" w:sz="4" w:space="0" w:color="000000"/>
              <w:right w:val="single" w:sz="4" w:space="0" w:color="000000"/>
            </w:tcBorders>
          </w:tcPr>
          <w:p w14:paraId="09A8D587" w14:textId="77777777" w:rsidR="00323FF7" w:rsidRDefault="005F64CF">
            <w:pPr>
              <w:jc w:val="both"/>
              <w:rPr>
                <w:color w:val="000000"/>
              </w:rPr>
            </w:pPr>
            <w:r>
              <w:rPr>
                <w:color w:val="000000"/>
              </w:rPr>
              <w:t>Sesión de evaluación ordinaria </w:t>
            </w:r>
          </w:p>
        </w:tc>
        <w:tc>
          <w:tcPr>
            <w:tcW w:w="8781" w:type="dxa"/>
            <w:tcBorders>
              <w:top w:val="single" w:sz="4" w:space="0" w:color="000000"/>
              <w:left w:val="single" w:sz="4" w:space="0" w:color="000000"/>
              <w:bottom w:val="single" w:sz="4" w:space="0" w:color="000000"/>
              <w:right w:val="single" w:sz="4" w:space="0" w:color="000000"/>
            </w:tcBorders>
          </w:tcPr>
          <w:p w14:paraId="2D145F54" w14:textId="77777777" w:rsidR="00323FF7" w:rsidRPr="002D4E78" w:rsidRDefault="005F64CF">
            <w:pPr>
              <w:jc w:val="both"/>
              <w:rPr>
                <w:color w:val="000000"/>
              </w:rPr>
            </w:pPr>
            <w:r w:rsidRPr="002D4E78">
              <w:rPr>
                <w:color w:val="000000"/>
              </w:rPr>
              <w:t>Recoge en acta que entrega a Jefatura de estudios los resultados del plan de recuperación de pendientes.</w:t>
            </w:r>
          </w:p>
        </w:tc>
        <w:tc>
          <w:tcPr>
            <w:tcW w:w="1523" w:type="dxa"/>
            <w:tcBorders>
              <w:top w:val="single" w:sz="4" w:space="0" w:color="000000"/>
              <w:left w:val="single" w:sz="4" w:space="0" w:color="000000"/>
              <w:bottom w:val="single" w:sz="4" w:space="0" w:color="000000"/>
              <w:right w:val="single" w:sz="4" w:space="0" w:color="000000"/>
            </w:tcBorders>
          </w:tcPr>
          <w:p w14:paraId="0199F7B4" w14:textId="77777777" w:rsidR="00323FF7" w:rsidRDefault="005F64CF">
            <w:pPr>
              <w:jc w:val="both"/>
              <w:rPr>
                <w:color w:val="000000"/>
              </w:rPr>
            </w:pPr>
            <w:r>
              <w:rPr>
                <w:color w:val="000000"/>
              </w:rPr>
              <w:t>Tutor</w:t>
            </w:r>
          </w:p>
        </w:tc>
      </w:tr>
    </w:tbl>
    <w:p w14:paraId="1437CBFC" w14:textId="77777777" w:rsidR="00323FF7" w:rsidRDefault="00323FF7">
      <w:pPr>
        <w:spacing w:after="0"/>
        <w:ind w:left="720"/>
        <w:jc w:val="both"/>
        <w:rPr>
          <w:color w:val="000000"/>
          <w:sz w:val="40"/>
          <w:szCs w:val="40"/>
        </w:rPr>
      </w:pPr>
    </w:p>
    <w:p w14:paraId="3B994BA4" w14:textId="77777777" w:rsidR="00323FF7" w:rsidRDefault="00323FF7">
      <w:pPr>
        <w:ind w:left="720"/>
        <w:jc w:val="both"/>
        <w:rPr>
          <w:color w:val="000000"/>
          <w:sz w:val="40"/>
          <w:szCs w:val="40"/>
        </w:rPr>
      </w:pPr>
    </w:p>
    <w:p w14:paraId="02F7A08C" w14:textId="77777777" w:rsidR="00323FF7" w:rsidRDefault="005F64CF">
      <w:pPr>
        <w:jc w:val="both"/>
        <w:rPr>
          <w:b/>
          <w:sz w:val="20"/>
          <w:szCs w:val="20"/>
        </w:rPr>
      </w:pPr>
      <w:r>
        <w:rPr>
          <w:b/>
          <w:sz w:val="20"/>
          <w:szCs w:val="20"/>
        </w:rPr>
        <w:t>DOCUMENTO 1: INFORMACIÓN AL PADRE, MADRE O LOS REPRESENTANTES LEGALES SOBRE LA INCORPORACIÓN DE SU HIJO/A A UN PROGRAMA DE ATENCIÓN A LA DIVERSIDAD</w:t>
      </w:r>
    </w:p>
    <w:p w14:paraId="70D6BB13" w14:textId="77777777" w:rsidR="00323FF7" w:rsidRDefault="005F64CF">
      <w:pPr>
        <w:ind w:left="540" w:hanging="260"/>
        <w:jc w:val="both"/>
        <w:rPr>
          <w:b/>
          <w:sz w:val="21"/>
          <w:szCs w:val="21"/>
        </w:rPr>
      </w:pPr>
      <w:r>
        <w:rPr>
          <w:b/>
          <w:sz w:val="21"/>
          <w:szCs w:val="21"/>
        </w:rPr>
        <w:t>(Ed. Primaria y Secundaria)</w:t>
      </w:r>
    </w:p>
    <w:p w14:paraId="78D3CC26" w14:textId="77777777" w:rsidR="00323FF7" w:rsidRDefault="005F64CF">
      <w:pPr>
        <w:ind w:left="540" w:hanging="260"/>
        <w:jc w:val="both"/>
        <w:rPr>
          <w:sz w:val="20"/>
          <w:szCs w:val="20"/>
        </w:rPr>
      </w:pPr>
      <w:r>
        <w:rPr>
          <w:sz w:val="20"/>
          <w:szCs w:val="20"/>
        </w:rPr>
        <w:lastRenderedPageBreak/>
        <w:t>(Orden de 15 de enero de 2021)</w:t>
      </w:r>
    </w:p>
    <w:p w14:paraId="704BD57F" w14:textId="77777777" w:rsidR="00323FF7" w:rsidRDefault="00323FF7">
      <w:pPr>
        <w:jc w:val="both"/>
        <w:rPr>
          <w:sz w:val="20"/>
          <w:szCs w:val="20"/>
        </w:rPr>
      </w:pPr>
    </w:p>
    <w:p w14:paraId="284A678B" w14:textId="77777777" w:rsidR="00323FF7" w:rsidRDefault="00323FF7">
      <w:pPr>
        <w:jc w:val="both"/>
        <w:rPr>
          <w:sz w:val="20"/>
          <w:szCs w:val="20"/>
        </w:rPr>
      </w:pPr>
    </w:p>
    <w:p w14:paraId="49730375" w14:textId="77777777" w:rsidR="00323FF7" w:rsidRDefault="005F64CF">
      <w:pPr>
        <w:ind w:right="-466"/>
        <w:jc w:val="both"/>
        <w:rPr>
          <w:sz w:val="20"/>
          <w:szCs w:val="20"/>
        </w:rPr>
      </w:pPr>
      <w:r>
        <w:rPr>
          <w:sz w:val="20"/>
          <w:szCs w:val="20"/>
        </w:rPr>
        <w:t xml:space="preserve">D./Dª.                                                             , con DNI                        y en calidad de                              </w:t>
      </w:r>
    </w:p>
    <w:p w14:paraId="5C586FAD" w14:textId="77777777" w:rsidR="00323FF7" w:rsidRDefault="00323FF7">
      <w:pPr>
        <w:ind w:right="-182"/>
        <w:jc w:val="both"/>
        <w:rPr>
          <w:sz w:val="20"/>
          <w:szCs w:val="20"/>
        </w:rPr>
      </w:pPr>
    </w:p>
    <w:p w14:paraId="47C12753" w14:textId="77777777" w:rsidR="00323FF7" w:rsidRDefault="005F64CF">
      <w:pPr>
        <w:ind w:right="-182"/>
        <w:jc w:val="both"/>
        <w:rPr>
          <w:sz w:val="20"/>
          <w:szCs w:val="20"/>
        </w:rPr>
      </w:pPr>
      <w:r>
        <w:rPr>
          <w:sz w:val="20"/>
          <w:szCs w:val="20"/>
        </w:rPr>
        <w:t xml:space="preserve">D./Dª.                                                             , con DNI                        y en calidad de                            </w:t>
      </w:r>
    </w:p>
    <w:p w14:paraId="580E6F12" w14:textId="77777777" w:rsidR="00323FF7" w:rsidRDefault="00323FF7">
      <w:pPr>
        <w:jc w:val="both"/>
        <w:rPr>
          <w:sz w:val="20"/>
          <w:szCs w:val="20"/>
        </w:rPr>
      </w:pPr>
    </w:p>
    <w:p w14:paraId="3CC7F02A" w14:textId="77777777" w:rsidR="00323FF7" w:rsidRDefault="005F64CF">
      <w:pPr>
        <w:jc w:val="both"/>
        <w:rPr>
          <w:sz w:val="20"/>
          <w:szCs w:val="20"/>
        </w:rPr>
      </w:pPr>
      <w:r>
        <w:rPr>
          <w:sz w:val="20"/>
          <w:szCs w:val="20"/>
        </w:rPr>
        <w:t xml:space="preserve">del alumno/a                                                             , escolarizado en el curso/etapa                 </w:t>
      </w:r>
    </w:p>
    <w:p w14:paraId="5D5540F1" w14:textId="77777777" w:rsidR="00323FF7" w:rsidRDefault="005F64CF">
      <w:pPr>
        <w:jc w:val="both"/>
        <w:rPr>
          <w:sz w:val="20"/>
          <w:szCs w:val="20"/>
        </w:rPr>
      </w:pPr>
      <w:r>
        <w:rPr>
          <w:sz w:val="20"/>
          <w:szCs w:val="20"/>
        </w:rPr>
        <w:t>del centro                                                                  , manifiesta haber sido informado/a de:</w:t>
      </w:r>
    </w:p>
    <w:p w14:paraId="2AA9348B" w14:textId="77777777" w:rsidR="00323FF7" w:rsidRDefault="00323FF7">
      <w:pPr>
        <w:jc w:val="both"/>
        <w:rPr>
          <w:sz w:val="20"/>
          <w:szCs w:val="20"/>
        </w:rPr>
      </w:pPr>
    </w:p>
    <w:p w14:paraId="38518DEA" w14:textId="77777777" w:rsidR="00323FF7" w:rsidRDefault="005F64CF">
      <w:pPr>
        <w:jc w:val="both"/>
        <w:rPr>
          <w:sz w:val="20"/>
          <w:szCs w:val="20"/>
        </w:rPr>
      </w:pPr>
      <w:r>
        <w:rPr>
          <w:sz w:val="20"/>
          <w:szCs w:val="20"/>
        </w:rPr>
        <w:t>La necesidad de realizar a su hijo/a un programa de atención a la diversidad del siguiente tipo</w:t>
      </w:r>
    </w:p>
    <w:p w14:paraId="2BBE268C" w14:textId="77777777" w:rsidR="00323FF7" w:rsidRDefault="00323FF7">
      <w:pPr>
        <w:jc w:val="both"/>
        <w:rPr>
          <w:sz w:val="20"/>
          <w:szCs w:val="20"/>
        </w:rPr>
      </w:pPr>
    </w:p>
    <w:p w14:paraId="38D988D9" w14:textId="77777777" w:rsidR="00323FF7" w:rsidRDefault="005F64CF">
      <w:pPr>
        <w:jc w:val="both"/>
        <w:rPr>
          <w:b/>
          <w:sz w:val="20"/>
          <w:szCs w:val="20"/>
        </w:rPr>
      </w:pPr>
      <w:r>
        <w:rPr>
          <w:b/>
          <w:sz w:val="20"/>
          <w:szCs w:val="20"/>
        </w:rPr>
        <w:t>Situación del alumno/a (Elegir donde proceda):</w:t>
      </w:r>
    </w:p>
    <w:tbl>
      <w:tblPr>
        <w:tblStyle w:val="afffff2"/>
        <w:tblW w:w="934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10"/>
        <w:gridCol w:w="735"/>
      </w:tblGrid>
      <w:tr w:rsidR="00323FF7" w14:paraId="053A2B25" w14:textId="77777777">
        <w:trPr>
          <w:trHeight w:val="396"/>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63CB52" w14:textId="77777777" w:rsidR="00323FF7" w:rsidRPr="002D4E78" w:rsidRDefault="005F64CF">
            <w:pPr>
              <w:spacing w:after="160" w:line="254" w:lineRule="auto"/>
              <w:jc w:val="both"/>
              <w:rPr>
                <w:sz w:val="18"/>
                <w:szCs w:val="18"/>
              </w:rPr>
            </w:pPr>
            <w:r w:rsidRPr="002D4E78">
              <w:rPr>
                <w:sz w:val="18"/>
                <w:szCs w:val="18"/>
              </w:rPr>
              <w:t xml:space="preserve">Programa de refuerzo de los aprendizajes para </w:t>
            </w:r>
            <w:r w:rsidRPr="002D4E78">
              <w:rPr>
                <w:color w:val="333333"/>
                <w:sz w:val="18"/>
                <w:szCs w:val="18"/>
                <w:highlight w:val="white"/>
              </w:rPr>
              <w:t>alumnado que no haya promocionado de curso.</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7BBE23" w14:textId="77777777" w:rsidR="00323FF7" w:rsidRPr="002D4E78" w:rsidRDefault="00323FF7">
            <w:pPr>
              <w:spacing w:after="160"/>
              <w:jc w:val="both"/>
              <w:rPr>
                <w:sz w:val="20"/>
                <w:szCs w:val="20"/>
              </w:rPr>
            </w:pPr>
          </w:p>
        </w:tc>
      </w:tr>
      <w:tr w:rsidR="00323FF7" w14:paraId="0CAC08D3"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95E99C" w14:textId="77777777" w:rsidR="00323FF7" w:rsidRPr="002D4E78" w:rsidRDefault="005F64CF">
            <w:pPr>
              <w:jc w:val="both"/>
              <w:rPr>
                <w:color w:val="333333"/>
                <w:sz w:val="18"/>
                <w:szCs w:val="18"/>
                <w:highlight w:val="white"/>
              </w:rPr>
            </w:pPr>
            <w:r w:rsidRPr="002D4E78">
              <w:rPr>
                <w:sz w:val="18"/>
                <w:szCs w:val="18"/>
              </w:rPr>
              <w:t>Programa de refuerzo de los aprendizajes para</w:t>
            </w:r>
          </w:p>
          <w:p w14:paraId="492FBDDE" w14:textId="77777777" w:rsidR="00323FF7" w:rsidRPr="002D4E78" w:rsidRDefault="005F64CF">
            <w:pPr>
              <w:spacing w:after="160"/>
              <w:jc w:val="both"/>
              <w:rPr>
                <w:sz w:val="18"/>
                <w:szCs w:val="18"/>
              </w:rPr>
            </w:pPr>
            <w:r w:rsidRPr="002D4E78">
              <w:rPr>
                <w:color w:val="333333"/>
                <w:sz w:val="18"/>
                <w:szCs w:val="18"/>
                <w:highlight w:val="white"/>
              </w:rPr>
              <w:t>alumnado que no supera esta área/materia el curso anterior.</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93D054" w14:textId="77777777" w:rsidR="00323FF7" w:rsidRPr="002D4E78" w:rsidRDefault="00323FF7">
            <w:pPr>
              <w:spacing w:after="160"/>
              <w:jc w:val="both"/>
              <w:rPr>
                <w:sz w:val="20"/>
                <w:szCs w:val="20"/>
              </w:rPr>
            </w:pPr>
          </w:p>
        </w:tc>
      </w:tr>
      <w:tr w:rsidR="00323FF7" w14:paraId="7980BC49"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DB461E" w14:textId="77777777" w:rsidR="00323FF7" w:rsidRPr="002D4E78" w:rsidRDefault="005F64CF">
            <w:pPr>
              <w:spacing w:after="160" w:line="254" w:lineRule="auto"/>
              <w:jc w:val="both"/>
              <w:rPr>
                <w:sz w:val="18"/>
                <w:szCs w:val="18"/>
              </w:rPr>
            </w:pPr>
            <w:r w:rsidRPr="002D4E78">
              <w:rPr>
                <w:sz w:val="18"/>
                <w:szCs w:val="18"/>
              </w:rPr>
              <w:lastRenderedPageBreak/>
              <w:t>Programa de refuerzo de los aprendizajes para</w:t>
            </w:r>
            <w:r w:rsidRPr="002D4E78">
              <w:rPr>
                <w:color w:val="333333"/>
                <w:sz w:val="18"/>
                <w:szCs w:val="18"/>
                <w:highlight w:val="white"/>
              </w:rPr>
              <w:t xml:space="preserve"> alumnado que presenta dificultades en el aprendizaje </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1DC0F7" w14:textId="77777777" w:rsidR="00323FF7" w:rsidRPr="002D4E78" w:rsidRDefault="00323FF7">
            <w:pPr>
              <w:spacing w:after="160"/>
              <w:jc w:val="both"/>
              <w:rPr>
                <w:sz w:val="20"/>
                <w:szCs w:val="20"/>
              </w:rPr>
            </w:pPr>
          </w:p>
        </w:tc>
      </w:tr>
      <w:tr w:rsidR="00323FF7" w14:paraId="1EA21C5A"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C446C3" w14:textId="77777777" w:rsidR="00323FF7" w:rsidRDefault="005F64CF">
            <w:pPr>
              <w:spacing w:after="160" w:line="254" w:lineRule="auto"/>
              <w:jc w:val="both"/>
              <w:rPr>
                <w:sz w:val="18"/>
                <w:szCs w:val="18"/>
              </w:rPr>
            </w:pPr>
            <w:r w:rsidRPr="002D4E78">
              <w:rPr>
                <w:sz w:val="18"/>
                <w:szCs w:val="18"/>
              </w:rPr>
              <w:t xml:space="preserve">Refuerzo de asignaturas troncales en Ed. </w:t>
            </w:r>
            <w:r>
              <w:rPr>
                <w:sz w:val="18"/>
                <w:szCs w:val="18"/>
              </w:rPr>
              <w:t>Secundaria</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DB85A0" w14:textId="77777777" w:rsidR="00323FF7" w:rsidRDefault="00323FF7">
            <w:pPr>
              <w:spacing w:after="160"/>
              <w:jc w:val="both"/>
              <w:rPr>
                <w:sz w:val="20"/>
                <w:szCs w:val="20"/>
              </w:rPr>
            </w:pPr>
          </w:p>
        </w:tc>
      </w:tr>
      <w:tr w:rsidR="00323FF7" w14:paraId="2C85E51C"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65846" w14:textId="77777777" w:rsidR="00323FF7" w:rsidRPr="002D4E78" w:rsidRDefault="005F64CF">
            <w:pPr>
              <w:spacing w:after="160" w:line="254" w:lineRule="auto"/>
              <w:jc w:val="both"/>
              <w:rPr>
                <w:sz w:val="18"/>
                <w:szCs w:val="18"/>
              </w:rPr>
            </w:pPr>
            <w:r w:rsidRPr="002D4E78">
              <w:rPr>
                <w:color w:val="333333"/>
                <w:sz w:val="18"/>
                <w:szCs w:val="18"/>
                <w:highlight w:val="white"/>
              </w:rPr>
              <w:t>Programas de profundización para alumnado altamente motivado por el aprendizaje o de altas capacidades.</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155C61" w14:textId="77777777" w:rsidR="00323FF7" w:rsidRPr="002D4E78" w:rsidRDefault="00323FF7">
            <w:pPr>
              <w:spacing w:after="160"/>
              <w:jc w:val="both"/>
              <w:rPr>
                <w:sz w:val="20"/>
                <w:szCs w:val="20"/>
              </w:rPr>
            </w:pPr>
          </w:p>
        </w:tc>
      </w:tr>
    </w:tbl>
    <w:p w14:paraId="27B31DFE" w14:textId="77777777" w:rsidR="00323FF7" w:rsidRDefault="00323FF7">
      <w:pPr>
        <w:jc w:val="both"/>
        <w:rPr>
          <w:sz w:val="20"/>
          <w:szCs w:val="20"/>
        </w:rPr>
      </w:pPr>
    </w:p>
    <w:p w14:paraId="1D92634E" w14:textId="77777777" w:rsidR="00323FF7" w:rsidRDefault="005F64CF">
      <w:pPr>
        <w:jc w:val="both"/>
        <w:rPr>
          <w:sz w:val="20"/>
          <w:szCs w:val="20"/>
        </w:rPr>
      </w:pPr>
      <w:r>
        <w:rPr>
          <w:b/>
          <w:sz w:val="20"/>
          <w:szCs w:val="20"/>
        </w:rPr>
        <w:t>Momento en que se decide la incorporación al alumno/a al programa (informe final de etapa, sesión de evaluación curso anterior, evaluación inicial, procesos de evaluación continua, proceder de un PMAR…)</w:t>
      </w:r>
    </w:p>
    <w:tbl>
      <w:tblPr>
        <w:tblStyle w:val="afffff3"/>
        <w:tblW w:w="936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3FF7" w14:paraId="38E6AD98" w14:textId="77777777">
        <w:tc>
          <w:tcPr>
            <w:tcW w:w="9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86C7F" w14:textId="77777777" w:rsidR="00323FF7" w:rsidRPr="002D4E78" w:rsidRDefault="00323FF7">
            <w:pPr>
              <w:jc w:val="both"/>
              <w:rPr>
                <w:sz w:val="20"/>
                <w:szCs w:val="20"/>
              </w:rPr>
            </w:pPr>
          </w:p>
          <w:p w14:paraId="3C6710B7" w14:textId="77777777" w:rsidR="00323FF7" w:rsidRPr="002D4E78" w:rsidRDefault="00323FF7">
            <w:pPr>
              <w:jc w:val="both"/>
              <w:rPr>
                <w:sz w:val="20"/>
                <w:szCs w:val="20"/>
              </w:rPr>
            </w:pPr>
          </w:p>
          <w:p w14:paraId="58F90862" w14:textId="77777777" w:rsidR="00323FF7" w:rsidRPr="002D4E78" w:rsidRDefault="00323FF7">
            <w:pPr>
              <w:jc w:val="both"/>
              <w:rPr>
                <w:sz w:val="20"/>
                <w:szCs w:val="20"/>
              </w:rPr>
            </w:pPr>
          </w:p>
          <w:p w14:paraId="64C37183" w14:textId="77777777" w:rsidR="00323FF7" w:rsidRPr="002D4E78" w:rsidRDefault="00323FF7">
            <w:pPr>
              <w:spacing w:after="160"/>
              <w:jc w:val="both"/>
              <w:rPr>
                <w:sz w:val="20"/>
                <w:szCs w:val="20"/>
              </w:rPr>
            </w:pPr>
          </w:p>
        </w:tc>
      </w:tr>
    </w:tbl>
    <w:p w14:paraId="049E757E" w14:textId="77777777" w:rsidR="00323FF7" w:rsidRDefault="00323FF7">
      <w:pPr>
        <w:jc w:val="both"/>
        <w:rPr>
          <w:sz w:val="20"/>
          <w:szCs w:val="20"/>
        </w:rPr>
      </w:pPr>
    </w:p>
    <w:p w14:paraId="4E0E0B02" w14:textId="77777777" w:rsidR="00323FF7" w:rsidRDefault="005F64CF">
      <w:pPr>
        <w:jc w:val="both"/>
        <w:rPr>
          <w:b/>
          <w:sz w:val="20"/>
          <w:szCs w:val="20"/>
        </w:rPr>
      </w:pPr>
      <w:r>
        <w:rPr>
          <w:b/>
          <w:sz w:val="20"/>
          <w:szCs w:val="20"/>
        </w:rPr>
        <w:t>Otras medidas de atención a la diversidad que complementan a este programa de refuerzo (elegir donde proceda):</w:t>
      </w:r>
    </w:p>
    <w:p w14:paraId="0BC93A53" w14:textId="77777777" w:rsidR="00323FF7" w:rsidRDefault="00323FF7">
      <w:pPr>
        <w:jc w:val="both"/>
        <w:rPr>
          <w:sz w:val="20"/>
          <w:szCs w:val="20"/>
        </w:rPr>
      </w:pPr>
    </w:p>
    <w:tbl>
      <w:tblPr>
        <w:tblStyle w:val="afffff4"/>
        <w:tblW w:w="936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25"/>
        <w:gridCol w:w="1335"/>
      </w:tblGrid>
      <w:tr w:rsidR="00323FF7" w14:paraId="0A8A079A" w14:textId="77777777">
        <w:trPr>
          <w:trHeight w:val="250"/>
        </w:trPr>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CF3986" w14:textId="77777777" w:rsidR="00323FF7" w:rsidRPr="002D4E78" w:rsidRDefault="005F64CF">
            <w:pPr>
              <w:spacing w:after="160" w:line="254" w:lineRule="auto"/>
              <w:jc w:val="both"/>
              <w:rPr>
                <w:sz w:val="18"/>
                <w:szCs w:val="18"/>
              </w:rPr>
            </w:pPr>
            <w:r w:rsidRPr="002D4E78">
              <w:rPr>
                <w:sz w:val="18"/>
                <w:szCs w:val="18"/>
              </w:rPr>
              <w:t>Ubicación facilitando el contacto ocular y la supervisión.</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DEAC6F" w14:textId="77777777" w:rsidR="00323FF7" w:rsidRPr="002D4E78" w:rsidRDefault="00323FF7">
            <w:pPr>
              <w:spacing w:after="160"/>
              <w:jc w:val="both"/>
              <w:rPr>
                <w:sz w:val="20"/>
                <w:szCs w:val="20"/>
              </w:rPr>
            </w:pPr>
          </w:p>
        </w:tc>
      </w:tr>
      <w:tr w:rsidR="00323FF7" w14:paraId="7EC66E43"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525A49" w14:textId="77777777" w:rsidR="00323FF7" w:rsidRPr="002D4E78" w:rsidRDefault="005F64CF">
            <w:pPr>
              <w:spacing w:after="160" w:line="254" w:lineRule="auto"/>
              <w:jc w:val="both"/>
              <w:rPr>
                <w:sz w:val="18"/>
                <w:szCs w:val="18"/>
              </w:rPr>
            </w:pPr>
            <w:r w:rsidRPr="002D4E78">
              <w:rPr>
                <w:sz w:val="18"/>
                <w:szCs w:val="18"/>
              </w:rPr>
              <w:t>Adecuar el tiempo y la cantidad de tareas.</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5E9D54" w14:textId="77777777" w:rsidR="00323FF7" w:rsidRPr="002D4E78" w:rsidRDefault="00323FF7">
            <w:pPr>
              <w:spacing w:after="160"/>
              <w:jc w:val="both"/>
              <w:rPr>
                <w:sz w:val="20"/>
                <w:szCs w:val="20"/>
              </w:rPr>
            </w:pPr>
          </w:p>
        </w:tc>
      </w:tr>
      <w:tr w:rsidR="00323FF7" w14:paraId="40C5141C" w14:textId="77777777">
        <w:trPr>
          <w:trHeight w:val="322"/>
        </w:trPr>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0FCE0" w14:textId="77777777" w:rsidR="00323FF7" w:rsidRPr="002D4E78" w:rsidRDefault="005F64CF">
            <w:pPr>
              <w:spacing w:after="160" w:line="254" w:lineRule="auto"/>
              <w:jc w:val="both"/>
              <w:rPr>
                <w:sz w:val="18"/>
                <w:szCs w:val="18"/>
              </w:rPr>
            </w:pPr>
            <w:r w:rsidRPr="002D4E78">
              <w:rPr>
                <w:sz w:val="18"/>
                <w:szCs w:val="18"/>
              </w:rPr>
              <w:lastRenderedPageBreak/>
              <w:t>Permitir, cuando sea necesario, el apoyo de material gráfico complementario.</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71CCA7" w14:textId="77777777" w:rsidR="00323FF7" w:rsidRPr="002D4E78" w:rsidRDefault="00323FF7">
            <w:pPr>
              <w:spacing w:after="160"/>
              <w:jc w:val="both"/>
              <w:rPr>
                <w:sz w:val="20"/>
                <w:szCs w:val="20"/>
              </w:rPr>
            </w:pPr>
          </w:p>
        </w:tc>
      </w:tr>
      <w:tr w:rsidR="00323FF7" w14:paraId="21E53DCB" w14:textId="77777777">
        <w:trPr>
          <w:trHeight w:val="841"/>
        </w:trPr>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A1504F" w14:textId="77777777" w:rsidR="00323FF7" w:rsidRPr="002D4E78" w:rsidRDefault="005F64CF">
            <w:pPr>
              <w:spacing w:after="160" w:line="254" w:lineRule="auto"/>
              <w:jc w:val="both"/>
              <w:rPr>
                <w:sz w:val="18"/>
                <w:szCs w:val="18"/>
              </w:rPr>
            </w:pPr>
            <w:r w:rsidRPr="002D4E78">
              <w:rPr>
                <w:sz w:val="18"/>
                <w:szCs w:val="18"/>
              </w:rPr>
              <w:t>Presentar la información de diferentes formas alternativas, apoyo visual, dibujos, esquemas, audios, videos, esquemas, organizadores visuales…</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92D43F" w14:textId="77777777" w:rsidR="00323FF7" w:rsidRPr="002D4E78" w:rsidRDefault="00323FF7">
            <w:pPr>
              <w:spacing w:after="160"/>
              <w:jc w:val="both"/>
              <w:rPr>
                <w:sz w:val="20"/>
                <w:szCs w:val="20"/>
              </w:rPr>
            </w:pPr>
          </w:p>
        </w:tc>
      </w:tr>
      <w:tr w:rsidR="00323FF7" w14:paraId="5718477B"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806478" w14:textId="77777777" w:rsidR="00323FF7" w:rsidRPr="002D4E78" w:rsidRDefault="005F64CF">
            <w:pPr>
              <w:spacing w:after="160" w:line="254" w:lineRule="auto"/>
              <w:jc w:val="both"/>
              <w:rPr>
                <w:sz w:val="18"/>
                <w:szCs w:val="18"/>
              </w:rPr>
            </w:pPr>
            <w:r w:rsidRPr="002D4E78">
              <w:rPr>
                <w:sz w:val="18"/>
                <w:szCs w:val="18"/>
              </w:rPr>
              <w:t>Dar alternativas para la expresión y producciones del alumnado: escrita, orales, digitales, manipulativas, plásticas, música, video, expresión corporal…</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9B33A0" w14:textId="77777777" w:rsidR="00323FF7" w:rsidRPr="002D4E78" w:rsidRDefault="00323FF7">
            <w:pPr>
              <w:spacing w:after="160"/>
              <w:jc w:val="both"/>
              <w:rPr>
                <w:sz w:val="20"/>
                <w:szCs w:val="20"/>
              </w:rPr>
            </w:pPr>
          </w:p>
        </w:tc>
      </w:tr>
      <w:tr w:rsidR="00323FF7" w14:paraId="44CB85B5"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7B2907" w14:textId="77777777" w:rsidR="00323FF7" w:rsidRPr="002D4E78" w:rsidRDefault="005F64CF">
            <w:pPr>
              <w:spacing w:after="160"/>
              <w:jc w:val="both"/>
              <w:rPr>
                <w:sz w:val="18"/>
                <w:szCs w:val="18"/>
              </w:rPr>
            </w:pPr>
            <w:r w:rsidRPr="002D4E78">
              <w:rPr>
                <w:sz w:val="18"/>
                <w:szCs w:val="18"/>
              </w:rPr>
              <w:t>Adecuar tipografía y textos para el alumnado con dificultades de lectoescritura.</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E1C83C" w14:textId="77777777" w:rsidR="00323FF7" w:rsidRPr="002D4E78" w:rsidRDefault="00323FF7">
            <w:pPr>
              <w:spacing w:after="160"/>
              <w:jc w:val="both"/>
              <w:rPr>
                <w:sz w:val="20"/>
                <w:szCs w:val="20"/>
              </w:rPr>
            </w:pPr>
          </w:p>
        </w:tc>
      </w:tr>
      <w:tr w:rsidR="00323FF7" w14:paraId="51963CA9"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D53769" w14:textId="77777777" w:rsidR="00323FF7" w:rsidRPr="002D4E78" w:rsidRDefault="005F64CF">
            <w:pPr>
              <w:jc w:val="both"/>
              <w:rPr>
                <w:sz w:val="18"/>
                <w:szCs w:val="18"/>
              </w:rPr>
            </w:pPr>
            <w:r w:rsidRPr="002D4E78">
              <w:rPr>
                <w:sz w:val="18"/>
                <w:szCs w:val="18"/>
              </w:rPr>
              <w:t>Diversificación de procedimientos e instrumentos de evaluación:</w:t>
            </w:r>
          </w:p>
          <w:p w14:paraId="64BB9BFF" w14:textId="77777777" w:rsidR="00323FF7" w:rsidRPr="002D4E78" w:rsidRDefault="005F64CF">
            <w:pPr>
              <w:spacing w:after="160" w:line="254" w:lineRule="auto"/>
              <w:jc w:val="both"/>
              <w:rPr>
                <w:sz w:val="18"/>
                <w:szCs w:val="18"/>
              </w:rPr>
            </w:pPr>
            <w:r w:rsidRPr="002D4E78">
              <w:rPr>
                <w:sz w:val="18"/>
                <w:szCs w:val="18"/>
              </w:rPr>
              <w:t>Diseñar evaluaciones alternativas a las pruebas escritas: Diarios de clase, observación del trabajo, portafolios, listas de control, autoevaluación, etc.</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5C7236" w14:textId="77777777" w:rsidR="00323FF7" w:rsidRPr="002D4E78" w:rsidRDefault="00323FF7">
            <w:pPr>
              <w:spacing w:after="160"/>
              <w:jc w:val="both"/>
              <w:rPr>
                <w:sz w:val="20"/>
                <w:szCs w:val="20"/>
              </w:rPr>
            </w:pPr>
          </w:p>
        </w:tc>
      </w:tr>
      <w:tr w:rsidR="00323FF7" w14:paraId="777AA98C"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A1FE55" w14:textId="77777777" w:rsidR="00323FF7" w:rsidRDefault="005F64CF">
            <w:pPr>
              <w:spacing w:after="160" w:line="254" w:lineRule="auto"/>
              <w:jc w:val="both"/>
              <w:rPr>
                <w:sz w:val="18"/>
                <w:szCs w:val="18"/>
              </w:rPr>
            </w:pPr>
            <w:r>
              <w:rPr>
                <w:sz w:val="18"/>
                <w:szCs w:val="18"/>
              </w:rPr>
              <w:t>Otras medidas generales:</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A6BBAC" w14:textId="77777777" w:rsidR="00323FF7" w:rsidRDefault="00323FF7">
            <w:pPr>
              <w:spacing w:after="160"/>
              <w:jc w:val="both"/>
              <w:rPr>
                <w:sz w:val="20"/>
                <w:szCs w:val="20"/>
              </w:rPr>
            </w:pPr>
          </w:p>
        </w:tc>
      </w:tr>
    </w:tbl>
    <w:p w14:paraId="37C74790" w14:textId="77777777" w:rsidR="00323FF7" w:rsidRDefault="00323FF7">
      <w:pPr>
        <w:ind w:right="-320"/>
        <w:jc w:val="both"/>
        <w:rPr>
          <w:sz w:val="20"/>
          <w:szCs w:val="20"/>
        </w:rPr>
      </w:pPr>
    </w:p>
    <w:p w14:paraId="731121C5" w14:textId="77777777" w:rsidR="00323FF7" w:rsidRDefault="00323FF7">
      <w:pPr>
        <w:ind w:right="-320"/>
        <w:jc w:val="both"/>
        <w:rPr>
          <w:sz w:val="20"/>
          <w:szCs w:val="20"/>
        </w:rPr>
      </w:pPr>
    </w:p>
    <w:p w14:paraId="73498730" w14:textId="77777777" w:rsidR="00323FF7" w:rsidRDefault="005F64CF">
      <w:pPr>
        <w:ind w:right="-320"/>
        <w:jc w:val="both"/>
        <w:rPr>
          <w:sz w:val="20"/>
          <w:szCs w:val="20"/>
        </w:rPr>
      </w:pPr>
      <w:r>
        <w:rPr>
          <w:sz w:val="20"/>
          <w:szCs w:val="20"/>
        </w:rPr>
        <w:t>En                               , a             de              de                .</w:t>
      </w:r>
    </w:p>
    <w:p w14:paraId="66D429C1" w14:textId="77777777" w:rsidR="00323FF7" w:rsidRDefault="005F64CF">
      <w:pPr>
        <w:ind w:right="-320"/>
        <w:jc w:val="both"/>
        <w:rPr>
          <w:sz w:val="20"/>
          <w:szCs w:val="20"/>
        </w:rPr>
      </w:pPr>
      <w:r>
        <w:rPr>
          <w:sz w:val="20"/>
          <w:szCs w:val="20"/>
        </w:rPr>
        <w:t>Firma de los Representantes Legales (1)</w:t>
      </w:r>
    </w:p>
    <w:p w14:paraId="7452D1EA" w14:textId="77777777" w:rsidR="00323FF7" w:rsidRDefault="00323FF7">
      <w:pPr>
        <w:ind w:right="-320"/>
        <w:jc w:val="both"/>
        <w:rPr>
          <w:sz w:val="20"/>
          <w:szCs w:val="20"/>
        </w:rPr>
      </w:pPr>
    </w:p>
    <w:p w14:paraId="284BE111" w14:textId="77777777" w:rsidR="00323FF7" w:rsidRDefault="00323FF7">
      <w:pPr>
        <w:ind w:right="-320"/>
        <w:jc w:val="both"/>
        <w:rPr>
          <w:sz w:val="20"/>
          <w:szCs w:val="20"/>
        </w:rPr>
      </w:pPr>
    </w:p>
    <w:p w14:paraId="020601C0" w14:textId="77777777" w:rsidR="00323FF7" w:rsidRDefault="005F64CF">
      <w:pPr>
        <w:ind w:right="-320"/>
        <w:jc w:val="both"/>
        <w:rPr>
          <w:sz w:val="20"/>
          <w:szCs w:val="20"/>
        </w:rPr>
      </w:pPr>
      <w:r>
        <w:rPr>
          <w:sz w:val="20"/>
          <w:szCs w:val="20"/>
        </w:rPr>
        <w:t xml:space="preserve">Fdo:                                                                                            Fdo: </w:t>
      </w:r>
    </w:p>
    <w:p w14:paraId="3B7DDB8C" w14:textId="77777777" w:rsidR="00323FF7" w:rsidRDefault="00323FF7">
      <w:pPr>
        <w:ind w:right="-320"/>
        <w:jc w:val="both"/>
        <w:rPr>
          <w:sz w:val="20"/>
          <w:szCs w:val="20"/>
        </w:rPr>
      </w:pPr>
    </w:p>
    <w:p w14:paraId="665C578F" w14:textId="77777777" w:rsidR="00323FF7" w:rsidRDefault="005F64CF">
      <w:pPr>
        <w:ind w:right="-320"/>
        <w:jc w:val="both"/>
        <w:rPr>
          <w:sz w:val="20"/>
          <w:szCs w:val="20"/>
        </w:rPr>
      </w:pPr>
      <w:r>
        <w:rPr>
          <w:sz w:val="20"/>
          <w:szCs w:val="20"/>
        </w:rPr>
        <w:t xml:space="preserve">(Padre/Madre/Representante Legal)                                (Padre/Madre/Representante Legal) </w:t>
      </w:r>
    </w:p>
    <w:p w14:paraId="7F9807A6" w14:textId="77777777" w:rsidR="00323FF7" w:rsidRDefault="005F64CF">
      <w:pPr>
        <w:ind w:right="-320"/>
        <w:jc w:val="both"/>
        <w:rPr>
          <w:sz w:val="20"/>
          <w:szCs w:val="20"/>
        </w:rPr>
      </w:pPr>
      <w:r>
        <w:rPr>
          <w:sz w:val="20"/>
          <w:szCs w:val="20"/>
        </w:rPr>
        <w:t xml:space="preserve"> (1) En caso de asistir sólo uno de los representantes legales, manifiesta que actúa de acuerdo con la conformidad del ausente.</w:t>
      </w:r>
    </w:p>
    <w:p w14:paraId="066A716E" w14:textId="77777777" w:rsidR="00323FF7" w:rsidRDefault="00323FF7">
      <w:pPr>
        <w:ind w:right="-320"/>
        <w:jc w:val="both"/>
        <w:rPr>
          <w:sz w:val="20"/>
          <w:szCs w:val="20"/>
        </w:rPr>
      </w:pPr>
    </w:p>
    <w:p w14:paraId="3C8E41D5" w14:textId="77777777" w:rsidR="00323FF7" w:rsidRDefault="005F64CF">
      <w:pPr>
        <w:ind w:right="-320"/>
        <w:jc w:val="both"/>
        <w:rPr>
          <w:sz w:val="16"/>
          <w:szCs w:val="16"/>
        </w:rPr>
      </w:pPr>
      <w:r>
        <w:rPr>
          <w:sz w:val="16"/>
          <w:szCs w:val="16"/>
        </w:rPr>
        <w:t xml:space="preserve">La información reflejada en el presente documento es confidencial, nunca deberá ser utilizada fuera del marco para la que ha sido recabada y no podrá usarse en contra de los legítimos intereses del alumno/a y de su familia. </w:t>
      </w:r>
    </w:p>
    <w:p w14:paraId="38805D0C" w14:textId="77777777" w:rsidR="00323FF7" w:rsidRDefault="005F64CF">
      <w:pPr>
        <w:jc w:val="both"/>
        <w:rPr>
          <w:b/>
          <w:sz w:val="20"/>
          <w:szCs w:val="20"/>
        </w:rPr>
      </w:pPr>
      <w:r>
        <w:rPr>
          <w:b/>
          <w:sz w:val="20"/>
          <w:szCs w:val="20"/>
        </w:rPr>
        <w:t xml:space="preserve">DOCUMENTO 2: PROGRAMAS DE ATENCIÓN A LA DIVERSIDAD  </w:t>
      </w:r>
    </w:p>
    <w:p w14:paraId="2F7E78F1" w14:textId="77777777" w:rsidR="00323FF7" w:rsidRDefault="005F64CF">
      <w:pPr>
        <w:ind w:left="540" w:hanging="260"/>
        <w:jc w:val="both"/>
        <w:rPr>
          <w:b/>
          <w:sz w:val="20"/>
          <w:szCs w:val="20"/>
        </w:rPr>
      </w:pPr>
      <w:r>
        <w:rPr>
          <w:b/>
          <w:sz w:val="20"/>
          <w:szCs w:val="20"/>
        </w:rPr>
        <w:t>SEGUIMIENTO TUTOR/A DE SECUNDARIA</w:t>
      </w:r>
    </w:p>
    <w:p w14:paraId="21F27864" w14:textId="77777777" w:rsidR="00323FF7" w:rsidRDefault="005F64CF">
      <w:pPr>
        <w:ind w:left="540" w:hanging="260"/>
        <w:jc w:val="both"/>
        <w:rPr>
          <w:sz w:val="20"/>
          <w:szCs w:val="20"/>
        </w:rPr>
      </w:pPr>
      <w:r>
        <w:rPr>
          <w:sz w:val="20"/>
          <w:szCs w:val="20"/>
        </w:rPr>
        <w:t>(Orden de 15 de enero de 2021)</w:t>
      </w:r>
    </w:p>
    <w:p w14:paraId="6E0148B3" w14:textId="77777777" w:rsidR="00323FF7" w:rsidRDefault="00323FF7">
      <w:pPr>
        <w:jc w:val="both"/>
        <w:rPr>
          <w:b/>
          <w:sz w:val="20"/>
          <w:szCs w:val="20"/>
        </w:rPr>
      </w:pPr>
    </w:p>
    <w:p w14:paraId="424EF9F5" w14:textId="77777777" w:rsidR="00323FF7" w:rsidRDefault="005F64CF">
      <w:pPr>
        <w:jc w:val="both"/>
        <w:rPr>
          <w:b/>
          <w:sz w:val="20"/>
          <w:szCs w:val="20"/>
        </w:rPr>
      </w:pPr>
      <w:r>
        <w:rPr>
          <w:b/>
          <w:sz w:val="20"/>
          <w:szCs w:val="20"/>
        </w:rPr>
        <w:t>CURSO:</w:t>
      </w:r>
    </w:p>
    <w:p w14:paraId="6AD7FA74" w14:textId="77777777" w:rsidR="00323FF7" w:rsidRDefault="005F64CF">
      <w:pPr>
        <w:jc w:val="both"/>
        <w:rPr>
          <w:b/>
          <w:sz w:val="20"/>
          <w:szCs w:val="20"/>
        </w:rPr>
      </w:pPr>
      <w:r>
        <w:rPr>
          <w:b/>
          <w:sz w:val="20"/>
          <w:szCs w:val="20"/>
        </w:rPr>
        <w:t>TUTOR/A:</w:t>
      </w:r>
    </w:p>
    <w:p w14:paraId="7AB014CB" w14:textId="77777777" w:rsidR="00323FF7" w:rsidRDefault="005F64CF">
      <w:pPr>
        <w:jc w:val="both"/>
        <w:rPr>
          <w:b/>
          <w:sz w:val="20"/>
          <w:szCs w:val="20"/>
        </w:rPr>
      </w:pPr>
      <w:r>
        <w:rPr>
          <w:b/>
          <w:sz w:val="20"/>
          <w:szCs w:val="20"/>
        </w:rPr>
        <w:t>EQUIPO DOCENTE:</w:t>
      </w:r>
    </w:p>
    <w:p w14:paraId="501ABC3C" w14:textId="77777777" w:rsidR="00323FF7" w:rsidRDefault="00323FF7">
      <w:pPr>
        <w:jc w:val="both"/>
        <w:rPr>
          <w:b/>
          <w:sz w:val="20"/>
          <w:szCs w:val="20"/>
        </w:rPr>
      </w:pPr>
    </w:p>
    <w:p w14:paraId="2CB439D1" w14:textId="77777777" w:rsidR="00323FF7" w:rsidRDefault="005F64CF">
      <w:pPr>
        <w:jc w:val="both"/>
        <w:rPr>
          <w:sz w:val="20"/>
          <w:szCs w:val="20"/>
        </w:rPr>
      </w:pPr>
      <w:r>
        <w:rPr>
          <w:b/>
          <w:sz w:val="20"/>
          <w:szCs w:val="20"/>
        </w:rPr>
        <w:t>Alumnado con programas de refuerzo del aprendizaje</w:t>
      </w:r>
    </w:p>
    <w:tbl>
      <w:tblPr>
        <w:tblStyle w:val="afffff5"/>
        <w:tblW w:w="1417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75"/>
        <w:gridCol w:w="2820"/>
        <w:gridCol w:w="1965"/>
        <w:gridCol w:w="2685"/>
        <w:gridCol w:w="1935"/>
        <w:gridCol w:w="1695"/>
      </w:tblGrid>
      <w:tr w:rsidR="00323FF7" w14:paraId="52565804" w14:textId="77777777">
        <w:tc>
          <w:tcPr>
            <w:tcW w:w="307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91ACF9C" w14:textId="77777777" w:rsidR="00323FF7" w:rsidRDefault="005F64CF">
            <w:pPr>
              <w:spacing w:after="160"/>
              <w:jc w:val="both"/>
              <w:rPr>
                <w:sz w:val="20"/>
                <w:szCs w:val="20"/>
              </w:rPr>
            </w:pPr>
            <w:r>
              <w:rPr>
                <w:sz w:val="20"/>
                <w:szCs w:val="20"/>
              </w:rPr>
              <w:t>Nombre y apellidos</w:t>
            </w:r>
          </w:p>
        </w:tc>
        <w:tc>
          <w:tcPr>
            <w:tcW w:w="28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49B4E7E" w14:textId="77777777" w:rsidR="00323FF7" w:rsidRDefault="005F64CF">
            <w:pPr>
              <w:spacing w:after="160"/>
              <w:jc w:val="both"/>
              <w:rPr>
                <w:sz w:val="20"/>
                <w:szCs w:val="20"/>
              </w:rPr>
            </w:pPr>
            <w:r>
              <w:rPr>
                <w:sz w:val="20"/>
                <w:szCs w:val="20"/>
              </w:rPr>
              <w:t>Área objeto de refuerzo</w:t>
            </w:r>
          </w:p>
        </w:tc>
        <w:tc>
          <w:tcPr>
            <w:tcW w:w="196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51F01CD" w14:textId="77777777" w:rsidR="00323FF7" w:rsidRDefault="005F64CF">
            <w:pPr>
              <w:spacing w:after="160"/>
              <w:jc w:val="both"/>
              <w:rPr>
                <w:sz w:val="20"/>
                <w:szCs w:val="20"/>
              </w:rPr>
            </w:pPr>
            <w:r>
              <w:rPr>
                <w:sz w:val="20"/>
                <w:szCs w:val="20"/>
              </w:rPr>
              <w:t>Profesor/a del área</w:t>
            </w:r>
          </w:p>
        </w:tc>
        <w:tc>
          <w:tcPr>
            <w:tcW w:w="268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19500FE" w14:textId="77777777" w:rsidR="00323FF7" w:rsidRPr="002D4E78" w:rsidRDefault="005F64CF">
            <w:pPr>
              <w:spacing w:after="160"/>
              <w:jc w:val="both"/>
              <w:rPr>
                <w:sz w:val="16"/>
                <w:szCs w:val="16"/>
              </w:rPr>
            </w:pPr>
            <w:r w:rsidRPr="002D4E78">
              <w:rPr>
                <w:sz w:val="20"/>
                <w:szCs w:val="20"/>
              </w:rPr>
              <w:t xml:space="preserve">Situación del alumno/a. </w:t>
            </w:r>
            <w:r w:rsidRPr="002D4E78">
              <w:rPr>
                <w:sz w:val="16"/>
                <w:szCs w:val="16"/>
              </w:rPr>
              <w:t>(no promociona, pendientes, dificultades de aprendizaje)</w:t>
            </w:r>
          </w:p>
        </w:tc>
        <w:tc>
          <w:tcPr>
            <w:tcW w:w="193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C540336" w14:textId="77777777" w:rsidR="00323FF7" w:rsidRDefault="005F64CF">
            <w:pPr>
              <w:spacing w:after="160"/>
              <w:jc w:val="both"/>
              <w:rPr>
                <w:sz w:val="20"/>
                <w:szCs w:val="20"/>
              </w:rPr>
            </w:pPr>
            <w:r>
              <w:rPr>
                <w:sz w:val="20"/>
                <w:szCs w:val="20"/>
              </w:rPr>
              <w:t>Fecha de incorporación</w:t>
            </w:r>
          </w:p>
        </w:tc>
        <w:tc>
          <w:tcPr>
            <w:tcW w:w="169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0C20E3" w14:textId="77777777" w:rsidR="00323FF7" w:rsidRDefault="005F64CF">
            <w:pPr>
              <w:spacing w:after="160"/>
              <w:jc w:val="both"/>
              <w:rPr>
                <w:sz w:val="20"/>
                <w:szCs w:val="20"/>
              </w:rPr>
            </w:pPr>
            <w:r>
              <w:rPr>
                <w:sz w:val="20"/>
                <w:szCs w:val="20"/>
              </w:rPr>
              <w:t>Observaciones</w:t>
            </w:r>
          </w:p>
        </w:tc>
      </w:tr>
      <w:tr w:rsidR="00323FF7" w14:paraId="2004C04E" w14:textId="77777777">
        <w:tc>
          <w:tcPr>
            <w:tcW w:w="3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7B6A18" w14:textId="77777777" w:rsidR="00323FF7" w:rsidRDefault="00323FF7">
            <w:pPr>
              <w:spacing w:after="160"/>
              <w:jc w:val="both"/>
              <w:rPr>
                <w:sz w:val="20"/>
                <w:szCs w:val="20"/>
              </w:rPr>
            </w:pPr>
          </w:p>
        </w:tc>
        <w:tc>
          <w:tcPr>
            <w:tcW w:w="2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A1EFFC" w14:textId="77777777" w:rsidR="00323FF7" w:rsidRDefault="00323FF7">
            <w:pPr>
              <w:spacing w:after="160"/>
              <w:jc w:val="both"/>
              <w:rPr>
                <w:sz w:val="20"/>
                <w:szCs w:val="20"/>
              </w:rPr>
            </w:pPr>
          </w:p>
        </w:tc>
        <w:tc>
          <w:tcPr>
            <w:tcW w:w="1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08B83"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74E8E6" w14:textId="77777777" w:rsidR="00323FF7" w:rsidRDefault="00323FF7">
            <w:pPr>
              <w:spacing w:after="160"/>
              <w:jc w:val="both"/>
              <w:rPr>
                <w:sz w:val="20"/>
                <w:szCs w:val="20"/>
              </w:rPr>
            </w:pPr>
          </w:p>
        </w:tc>
        <w:tc>
          <w:tcPr>
            <w:tcW w:w="1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177DE5" w14:textId="77777777" w:rsidR="00323FF7" w:rsidRDefault="00323FF7">
            <w:pPr>
              <w:spacing w:after="160"/>
              <w:jc w:val="both"/>
              <w:rPr>
                <w:sz w:val="20"/>
                <w:szCs w:val="20"/>
              </w:rPr>
            </w:pP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4598D4" w14:textId="77777777" w:rsidR="00323FF7" w:rsidRDefault="00323FF7">
            <w:pPr>
              <w:spacing w:after="160"/>
              <w:jc w:val="both"/>
              <w:rPr>
                <w:sz w:val="20"/>
                <w:szCs w:val="20"/>
              </w:rPr>
            </w:pPr>
          </w:p>
        </w:tc>
      </w:tr>
      <w:tr w:rsidR="00323FF7" w14:paraId="144A342F" w14:textId="77777777">
        <w:tc>
          <w:tcPr>
            <w:tcW w:w="30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522828" w14:textId="77777777" w:rsidR="00323FF7" w:rsidRDefault="00323FF7">
            <w:pPr>
              <w:spacing w:after="160"/>
              <w:jc w:val="both"/>
              <w:rPr>
                <w:sz w:val="20"/>
                <w:szCs w:val="20"/>
              </w:rPr>
            </w:pPr>
          </w:p>
        </w:tc>
        <w:tc>
          <w:tcPr>
            <w:tcW w:w="28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B83BC" w14:textId="77777777" w:rsidR="00323FF7" w:rsidRDefault="00323FF7">
            <w:pPr>
              <w:spacing w:after="160"/>
              <w:jc w:val="both"/>
              <w:rPr>
                <w:sz w:val="20"/>
                <w:szCs w:val="20"/>
              </w:rPr>
            </w:pPr>
          </w:p>
        </w:tc>
        <w:tc>
          <w:tcPr>
            <w:tcW w:w="1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59B138"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076CD" w14:textId="77777777" w:rsidR="00323FF7" w:rsidRDefault="00323FF7">
            <w:pPr>
              <w:spacing w:after="160"/>
              <w:jc w:val="both"/>
              <w:rPr>
                <w:sz w:val="20"/>
                <w:szCs w:val="20"/>
              </w:rPr>
            </w:pPr>
          </w:p>
        </w:tc>
        <w:tc>
          <w:tcPr>
            <w:tcW w:w="1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0A7EEB" w14:textId="77777777" w:rsidR="00323FF7" w:rsidRDefault="00323FF7">
            <w:pPr>
              <w:spacing w:after="160"/>
              <w:jc w:val="both"/>
              <w:rPr>
                <w:sz w:val="20"/>
                <w:szCs w:val="20"/>
              </w:rPr>
            </w:pP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B405AB" w14:textId="77777777" w:rsidR="00323FF7" w:rsidRDefault="00323FF7">
            <w:pPr>
              <w:spacing w:after="160"/>
              <w:jc w:val="both"/>
              <w:rPr>
                <w:sz w:val="20"/>
                <w:szCs w:val="20"/>
              </w:rPr>
            </w:pPr>
          </w:p>
        </w:tc>
      </w:tr>
    </w:tbl>
    <w:p w14:paraId="7DC0B85A" w14:textId="77777777" w:rsidR="00323FF7" w:rsidRDefault="00323FF7">
      <w:pPr>
        <w:jc w:val="both"/>
        <w:rPr>
          <w:b/>
          <w:sz w:val="20"/>
          <w:szCs w:val="20"/>
        </w:rPr>
      </w:pPr>
    </w:p>
    <w:p w14:paraId="656D4742" w14:textId="77777777" w:rsidR="00323FF7" w:rsidRDefault="005F64CF">
      <w:pPr>
        <w:jc w:val="both"/>
        <w:rPr>
          <w:sz w:val="20"/>
          <w:szCs w:val="20"/>
        </w:rPr>
      </w:pPr>
      <w:r>
        <w:rPr>
          <w:b/>
          <w:sz w:val="20"/>
          <w:szCs w:val="20"/>
        </w:rPr>
        <w:t>Alumnado con programas de refuerzo de asignaturas troncales en Educación Secundaria</w:t>
      </w:r>
    </w:p>
    <w:tbl>
      <w:tblPr>
        <w:tblStyle w:val="afffff6"/>
        <w:tblW w:w="1413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2715"/>
        <w:gridCol w:w="2925"/>
        <w:gridCol w:w="2670"/>
        <w:gridCol w:w="2730"/>
      </w:tblGrid>
      <w:tr w:rsidR="00323FF7" w14:paraId="139ED981" w14:textId="77777777">
        <w:tc>
          <w:tcPr>
            <w:tcW w:w="309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C53A4D7" w14:textId="77777777" w:rsidR="00323FF7" w:rsidRDefault="005F64CF">
            <w:pPr>
              <w:spacing w:after="160"/>
              <w:jc w:val="both"/>
              <w:rPr>
                <w:sz w:val="20"/>
                <w:szCs w:val="20"/>
              </w:rPr>
            </w:pPr>
            <w:r>
              <w:rPr>
                <w:sz w:val="20"/>
                <w:szCs w:val="20"/>
              </w:rPr>
              <w:t>Nombre y apellidos</w:t>
            </w:r>
          </w:p>
        </w:tc>
        <w:tc>
          <w:tcPr>
            <w:tcW w:w="271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FE79B3B" w14:textId="77777777" w:rsidR="00323FF7" w:rsidRDefault="005F64CF">
            <w:pPr>
              <w:spacing w:after="160"/>
              <w:jc w:val="both"/>
              <w:rPr>
                <w:sz w:val="20"/>
                <w:szCs w:val="20"/>
              </w:rPr>
            </w:pPr>
            <w:r>
              <w:rPr>
                <w:sz w:val="20"/>
                <w:szCs w:val="20"/>
              </w:rPr>
              <w:t>Profesor/a del refuerzo</w:t>
            </w:r>
          </w:p>
        </w:tc>
        <w:tc>
          <w:tcPr>
            <w:tcW w:w="292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33AF915" w14:textId="77777777" w:rsidR="00323FF7" w:rsidRDefault="005F64CF">
            <w:pPr>
              <w:spacing w:after="160"/>
              <w:jc w:val="both"/>
              <w:rPr>
                <w:sz w:val="16"/>
                <w:szCs w:val="16"/>
              </w:rPr>
            </w:pPr>
            <w:r>
              <w:rPr>
                <w:sz w:val="20"/>
                <w:szCs w:val="20"/>
              </w:rPr>
              <w:t xml:space="preserve">Situación del alumno/a. </w:t>
            </w:r>
          </w:p>
        </w:tc>
        <w:tc>
          <w:tcPr>
            <w:tcW w:w="267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8725B84" w14:textId="77777777" w:rsidR="00323FF7" w:rsidRDefault="005F64CF">
            <w:pPr>
              <w:spacing w:after="160"/>
              <w:jc w:val="both"/>
              <w:rPr>
                <w:sz w:val="20"/>
                <w:szCs w:val="20"/>
              </w:rPr>
            </w:pPr>
            <w:r>
              <w:rPr>
                <w:sz w:val="20"/>
                <w:szCs w:val="20"/>
              </w:rPr>
              <w:t>Fecha de incorporación</w:t>
            </w:r>
          </w:p>
        </w:tc>
        <w:tc>
          <w:tcPr>
            <w:tcW w:w="273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62DBC55" w14:textId="77777777" w:rsidR="00323FF7" w:rsidRDefault="005F64CF">
            <w:pPr>
              <w:spacing w:after="160"/>
              <w:jc w:val="both"/>
              <w:rPr>
                <w:sz w:val="20"/>
                <w:szCs w:val="20"/>
              </w:rPr>
            </w:pPr>
            <w:r>
              <w:rPr>
                <w:sz w:val="20"/>
                <w:szCs w:val="20"/>
              </w:rPr>
              <w:t>Observaciones</w:t>
            </w:r>
          </w:p>
        </w:tc>
      </w:tr>
      <w:tr w:rsidR="00323FF7" w14:paraId="752C5937" w14:textId="77777777">
        <w:tc>
          <w:tcPr>
            <w:tcW w:w="3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0AEE6C" w14:textId="77777777" w:rsidR="00323FF7" w:rsidRDefault="00323FF7">
            <w:pPr>
              <w:spacing w:after="160"/>
              <w:jc w:val="both"/>
              <w:rPr>
                <w:sz w:val="20"/>
                <w:szCs w:val="20"/>
              </w:rPr>
            </w:pP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6986CA" w14:textId="77777777" w:rsidR="00323FF7" w:rsidRDefault="00323FF7">
            <w:pPr>
              <w:spacing w:after="160"/>
              <w:jc w:val="both"/>
              <w:rPr>
                <w:sz w:val="20"/>
                <w:szCs w:val="20"/>
              </w:rPr>
            </w:pP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4E041" w14:textId="77777777" w:rsidR="00323FF7" w:rsidRDefault="00323FF7">
            <w:pPr>
              <w:spacing w:after="160"/>
              <w:jc w:val="both"/>
              <w:rPr>
                <w:sz w:val="20"/>
                <w:szCs w:val="20"/>
              </w:rPr>
            </w:pPr>
          </w:p>
        </w:tc>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FBF487" w14:textId="77777777" w:rsidR="00323FF7" w:rsidRDefault="00323FF7">
            <w:pPr>
              <w:spacing w:after="160"/>
              <w:jc w:val="both"/>
              <w:rPr>
                <w:sz w:val="20"/>
                <w:szCs w:val="20"/>
              </w:rPr>
            </w:pPr>
          </w:p>
        </w:tc>
        <w:tc>
          <w:tcPr>
            <w:tcW w:w="2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E0D3DB" w14:textId="77777777" w:rsidR="00323FF7" w:rsidRDefault="00323FF7">
            <w:pPr>
              <w:spacing w:after="160"/>
              <w:jc w:val="both"/>
              <w:rPr>
                <w:sz w:val="20"/>
                <w:szCs w:val="20"/>
              </w:rPr>
            </w:pPr>
          </w:p>
        </w:tc>
      </w:tr>
      <w:tr w:rsidR="00323FF7" w14:paraId="7E1919C7" w14:textId="77777777">
        <w:tc>
          <w:tcPr>
            <w:tcW w:w="3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6778F5" w14:textId="77777777" w:rsidR="00323FF7" w:rsidRDefault="00323FF7">
            <w:pPr>
              <w:spacing w:after="160"/>
              <w:jc w:val="both"/>
              <w:rPr>
                <w:sz w:val="20"/>
                <w:szCs w:val="20"/>
              </w:rPr>
            </w:pP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983116" w14:textId="77777777" w:rsidR="00323FF7" w:rsidRDefault="00323FF7">
            <w:pPr>
              <w:spacing w:after="160"/>
              <w:jc w:val="both"/>
              <w:rPr>
                <w:sz w:val="20"/>
                <w:szCs w:val="20"/>
              </w:rPr>
            </w:pPr>
          </w:p>
        </w:tc>
        <w:tc>
          <w:tcPr>
            <w:tcW w:w="29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FE9EB" w14:textId="77777777" w:rsidR="00323FF7" w:rsidRDefault="00323FF7">
            <w:pPr>
              <w:spacing w:after="160"/>
              <w:jc w:val="both"/>
              <w:rPr>
                <w:sz w:val="20"/>
                <w:szCs w:val="20"/>
              </w:rPr>
            </w:pPr>
          </w:p>
        </w:tc>
        <w:tc>
          <w:tcPr>
            <w:tcW w:w="26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DD9670" w14:textId="77777777" w:rsidR="00323FF7" w:rsidRDefault="00323FF7">
            <w:pPr>
              <w:spacing w:after="160"/>
              <w:jc w:val="both"/>
              <w:rPr>
                <w:sz w:val="20"/>
                <w:szCs w:val="20"/>
              </w:rPr>
            </w:pPr>
          </w:p>
        </w:tc>
        <w:tc>
          <w:tcPr>
            <w:tcW w:w="27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E13E20" w14:textId="77777777" w:rsidR="00323FF7" w:rsidRDefault="00323FF7">
            <w:pPr>
              <w:spacing w:after="160"/>
              <w:jc w:val="both"/>
              <w:rPr>
                <w:sz w:val="20"/>
                <w:szCs w:val="20"/>
              </w:rPr>
            </w:pPr>
          </w:p>
        </w:tc>
      </w:tr>
    </w:tbl>
    <w:p w14:paraId="23FEE46D" w14:textId="77777777" w:rsidR="00323FF7" w:rsidRDefault="00323FF7">
      <w:pPr>
        <w:jc w:val="both"/>
        <w:rPr>
          <w:b/>
          <w:sz w:val="20"/>
          <w:szCs w:val="20"/>
        </w:rPr>
      </w:pPr>
    </w:p>
    <w:p w14:paraId="048DEA44" w14:textId="77777777" w:rsidR="00323FF7" w:rsidRDefault="005F64CF">
      <w:pPr>
        <w:jc w:val="both"/>
        <w:rPr>
          <w:sz w:val="20"/>
          <w:szCs w:val="20"/>
        </w:rPr>
      </w:pPr>
      <w:r>
        <w:rPr>
          <w:b/>
          <w:sz w:val="20"/>
          <w:szCs w:val="20"/>
        </w:rPr>
        <w:t>Alumnado con programas de profundización</w:t>
      </w:r>
    </w:p>
    <w:tbl>
      <w:tblPr>
        <w:tblStyle w:val="afffff7"/>
        <w:tblW w:w="1417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50"/>
        <w:gridCol w:w="2790"/>
        <w:gridCol w:w="1980"/>
        <w:gridCol w:w="3090"/>
        <w:gridCol w:w="1470"/>
        <w:gridCol w:w="1695"/>
      </w:tblGrid>
      <w:tr w:rsidR="00323FF7" w14:paraId="3018CF2C" w14:textId="77777777">
        <w:tc>
          <w:tcPr>
            <w:tcW w:w="315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360DCD0" w14:textId="77777777" w:rsidR="00323FF7" w:rsidRDefault="005F64CF">
            <w:pPr>
              <w:spacing w:after="160"/>
              <w:jc w:val="both"/>
              <w:rPr>
                <w:sz w:val="20"/>
                <w:szCs w:val="20"/>
              </w:rPr>
            </w:pPr>
            <w:r>
              <w:rPr>
                <w:sz w:val="20"/>
                <w:szCs w:val="20"/>
              </w:rPr>
              <w:t>Nombre y apellidos</w:t>
            </w:r>
          </w:p>
        </w:tc>
        <w:tc>
          <w:tcPr>
            <w:tcW w:w="279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603F48C" w14:textId="77777777" w:rsidR="00323FF7" w:rsidRDefault="005F64CF">
            <w:pPr>
              <w:spacing w:after="160"/>
              <w:jc w:val="both"/>
              <w:rPr>
                <w:sz w:val="20"/>
                <w:szCs w:val="20"/>
              </w:rPr>
            </w:pPr>
            <w:r>
              <w:rPr>
                <w:sz w:val="20"/>
                <w:szCs w:val="20"/>
              </w:rPr>
              <w:t>Área objeto de refuerzo</w:t>
            </w:r>
          </w:p>
        </w:tc>
        <w:tc>
          <w:tcPr>
            <w:tcW w:w="198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0C988A9" w14:textId="77777777" w:rsidR="00323FF7" w:rsidRDefault="005F64CF">
            <w:pPr>
              <w:spacing w:after="160"/>
              <w:jc w:val="both"/>
              <w:rPr>
                <w:sz w:val="20"/>
                <w:szCs w:val="20"/>
              </w:rPr>
            </w:pPr>
            <w:r>
              <w:rPr>
                <w:sz w:val="20"/>
                <w:szCs w:val="20"/>
              </w:rPr>
              <w:t>Profesor/a del área</w:t>
            </w:r>
          </w:p>
        </w:tc>
        <w:tc>
          <w:tcPr>
            <w:tcW w:w="309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E8C8126" w14:textId="77777777" w:rsidR="00323FF7" w:rsidRDefault="005F64CF">
            <w:pPr>
              <w:spacing w:after="160"/>
              <w:jc w:val="both"/>
              <w:rPr>
                <w:sz w:val="16"/>
                <w:szCs w:val="16"/>
              </w:rPr>
            </w:pPr>
            <w:r>
              <w:rPr>
                <w:sz w:val="20"/>
                <w:szCs w:val="20"/>
              </w:rPr>
              <w:t xml:space="preserve">Situación del alumno/a. </w:t>
            </w:r>
          </w:p>
        </w:tc>
        <w:tc>
          <w:tcPr>
            <w:tcW w:w="147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F439321" w14:textId="77777777" w:rsidR="00323FF7" w:rsidRDefault="005F64CF">
            <w:pPr>
              <w:spacing w:after="160"/>
              <w:jc w:val="both"/>
              <w:rPr>
                <w:sz w:val="20"/>
                <w:szCs w:val="20"/>
              </w:rPr>
            </w:pPr>
            <w:r>
              <w:rPr>
                <w:sz w:val="20"/>
                <w:szCs w:val="20"/>
              </w:rPr>
              <w:t>Fecha de incorporación</w:t>
            </w:r>
          </w:p>
        </w:tc>
        <w:tc>
          <w:tcPr>
            <w:tcW w:w="169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702A6F" w14:textId="77777777" w:rsidR="00323FF7" w:rsidRDefault="005F64CF">
            <w:pPr>
              <w:spacing w:after="160"/>
              <w:jc w:val="both"/>
              <w:rPr>
                <w:sz w:val="20"/>
                <w:szCs w:val="20"/>
              </w:rPr>
            </w:pPr>
            <w:r>
              <w:rPr>
                <w:sz w:val="20"/>
                <w:szCs w:val="20"/>
              </w:rPr>
              <w:t>Observaciones</w:t>
            </w:r>
          </w:p>
        </w:tc>
      </w:tr>
      <w:tr w:rsidR="00323FF7" w14:paraId="42B692B4" w14:textId="77777777">
        <w:tc>
          <w:tcPr>
            <w:tcW w:w="3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D0A5B9" w14:textId="77777777" w:rsidR="00323FF7" w:rsidRDefault="00323FF7">
            <w:pPr>
              <w:spacing w:after="160"/>
              <w:jc w:val="both"/>
              <w:rPr>
                <w:sz w:val="20"/>
                <w:szCs w:val="20"/>
              </w:rPr>
            </w:pPr>
          </w:p>
        </w:tc>
        <w:tc>
          <w:tcPr>
            <w:tcW w:w="2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7282C5" w14:textId="77777777" w:rsidR="00323FF7" w:rsidRDefault="00323FF7">
            <w:pPr>
              <w:spacing w:after="160"/>
              <w:jc w:val="both"/>
              <w:rPr>
                <w:sz w:val="20"/>
                <w:szCs w:val="20"/>
              </w:rPr>
            </w:pP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0FB43C" w14:textId="77777777" w:rsidR="00323FF7" w:rsidRDefault="00323FF7">
            <w:pPr>
              <w:spacing w:after="160"/>
              <w:jc w:val="both"/>
              <w:rPr>
                <w:sz w:val="20"/>
                <w:szCs w:val="20"/>
              </w:rPr>
            </w:pPr>
          </w:p>
        </w:tc>
        <w:tc>
          <w:tcPr>
            <w:tcW w:w="3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820E28" w14:textId="77777777" w:rsidR="00323FF7" w:rsidRDefault="00323FF7">
            <w:pPr>
              <w:spacing w:after="160"/>
              <w:jc w:val="both"/>
              <w:rPr>
                <w:sz w:val="20"/>
                <w:szCs w:val="20"/>
              </w:rPr>
            </w:pPr>
          </w:p>
        </w:tc>
        <w:tc>
          <w:tcPr>
            <w:tcW w:w="1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65DC63" w14:textId="77777777" w:rsidR="00323FF7" w:rsidRDefault="00323FF7">
            <w:pPr>
              <w:spacing w:after="160"/>
              <w:jc w:val="both"/>
              <w:rPr>
                <w:sz w:val="20"/>
                <w:szCs w:val="20"/>
              </w:rPr>
            </w:pP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C4A338" w14:textId="77777777" w:rsidR="00323FF7" w:rsidRDefault="00323FF7">
            <w:pPr>
              <w:spacing w:after="160"/>
              <w:jc w:val="both"/>
              <w:rPr>
                <w:sz w:val="20"/>
                <w:szCs w:val="20"/>
              </w:rPr>
            </w:pPr>
          </w:p>
        </w:tc>
      </w:tr>
      <w:tr w:rsidR="00323FF7" w14:paraId="3258E937" w14:textId="77777777">
        <w:tc>
          <w:tcPr>
            <w:tcW w:w="3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26EADD" w14:textId="77777777" w:rsidR="00323FF7" w:rsidRDefault="00323FF7">
            <w:pPr>
              <w:spacing w:after="160"/>
              <w:jc w:val="both"/>
              <w:rPr>
                <w:sz w:val="20"/>
                <w:szCs w:val="20"/>
              </w:rPr>
            </w:pPr>
          </w:p>
        </w:tc>
        <w:tc>
          <w:tcPr>
            <w:tcW w:w="2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0D1A91" w14:textId="77777777" w:rsidR="00323FF7" w:rsidRDefault="00323FF7">
            <w:pPr>
              <w:spacing w:after="160"/>
              <w:jc w:val="both"/>
              <w:rPr>
                <w:sz w:val="20"/>
                <w:szCs w:val="20"/>
              </w:rPr>
            </w:pP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C1174C" w14:textId="77777777" w:rsidR="00323FF7" w:rsidRDefault="00323FF7">
            <w:pPr>
              <w:spacing w:after="160"/>
              <w:jc w:val="both"/>
              <w:rPr>
                <w:sz w:val="20"/>
                <w:szCs w:val="20"/>
              </w:rPr>
            </w:pPr>
          </w:p>
        </w:tc>
        <w:tc>
          <w:tcPr>
            <w:tcW w:w="3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A7AABB" w14:textId="77777777" w:rsidR="00323FF7" w:rsidRDefault="00323FF7">
            <w:pPr>
              <w:spacing w:after="160"/>
              <w:jc w:val="both"/>
              <w:rPr>
                <w:sz w:val="20"/>
                <w:szCs w:val="20"/>
              </w:rPr>
            </w:pPr>
          </w:p>
        </w:tc>
        <w:tc>
          <w:tcPr>
            <w:tcW w:w="14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4DA5F8" w14:textId="77777777" w:rsidR="00323FF7" w:rsidRDefault="00323FF7">
            <w:pPr>
              <w:spacing w:after="160"/>
              <w:jc w:val="both"/>
              <w:rPr>
                <w:sz w:val="20"/>
                <w:szCs w:val="20"/>
              </w:rPr>
            </w:pP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E4F35B" w14:textId="77777777" w:rsidR="00323FF7" w:rsidRDefault="00323FF7">
            <w:pPr>
              <w:spacing w:after="160"/>
              <w:jc w:val="both"/>
              <w:rPr>
                <w:sz w:val="20"/>
                <w:szCs w:val="20"/>
              </w:rPr>
            </w:pPr>
          </w:p>
        </w:tc>
      </w:tr>
    </w:tbl>
    <w:p w14:paraId="17F79FD3" w14:textId="77777777" w:rsidR="00323FF7" w:rsidRDefault="00323FF7">
      <w:pPr>
        <w:ind w:right="-320"/>
        <w:jc w:val="both"/>
        <w:rPr>
          <w:b/>
          <w:sz w:val="20"/>
          <w:szCs w:val="20"/>
        </w:rPr>
      </w:pPr>
    </w:p>
    <w:p w14:paraId="11BB2803" w14:textId="77777777" w:rsidR="00323FF7" w:rsidRDefault="005F64CF">
      <w:pPr>
        <w:ind w:right="-320"/>
        <w:jc w:val="both"/>
        <w:rPr>
          <w:sz w:val="20"/>
          <w:szCs w:val="20"/>
        </w:rPr>
      </w:pPr>
      <w:r>
        <w:rPr>
          <w:b/>
          <w:sz w:val="20"/>
          <w:szCs w:val="20"/>
        </w:rPr>
        <w:t>Seguimiento en las estructuras existentes</w:t>
      </w:r>
      <w:r>
        <w:rPr>
          <w:sz w:val="20"/>
          <w:szCs w:val="20"/>
        </w:rPr>
        <w:t xml:space="preserve"> (evaluaciones, equipos docentes, reunión de departamentos, ETCP, tránsito, reunión de tutores/as…):</w:t>
      </w:r>
    </w:p>
    <w:tbl>
      <w:tblPr>
        <w:tblStyle w:val="afffff8"/>
        <w:tblW w:w="1408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1620"/>
        <w:gridCol w:w="7425"/>
      </w:tblGrid>
      <w:tr w:rsidR="00323FF7" w14:paraId="3284D6A1" w14:textId="77777777">
        <w:tc>
          <w:tcPr>
            <w:tcW w:w="50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3FAC412" w14:textId="77777777" w:rsidR="00323FF7" w:rsidRDefault="005F64CF">
            <w:pPr>
              <w:spacing w:after="160"/>
              <w:jc w:val="both"/>
              <w:rPr>
                <w:sz w:val="18"/>
                <w:szCs w:val="18"/>
              </w:rPr>
            </w:pPr>
            <w:r>
              <w:rPr>
                <w:sz w:val="18"/>
                <w:szCs w:val="18"/>
              </w:rPr>
              <w:lastRenderedPageBreak/>
              <w:t xml:space="preserve">Tipo de reunión </w:t>
            </w:r>
          </w:p>
        </w:tc>
        <w:tc>
          <w:tcPr>
            <w:tcW w:w="16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640BD3B" w14:textId="77777777" w:rsidR="00323FF7" w:rsidRDefault="005F64CF">
            <w:pPr>
              <w:spacing w:after="160"/>
              <w:jc w:val="both"/>
              <w:rPr>
                <w:sz w:val="18"/>
                <w:szCs w:val="18"/>
              </w:rPr>
            </w:pPr>
            <w:r>
              <w:rPr>
                <w:sz w:val="18"/>
                <w:szCs w:val="18"/>
              </w:rPr>
              <w:t>fecha</w:t>
            </w:r>
          </w:p>
        </w:tc>
        <w:tc>
          <w:tcPr>
            <w:tcW w:w="742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CA86058" w14:textId="77777777" w:rsidR="00323FF7" w:rsidRDefault="005F64CF">
            <w:pPr>
              <w:spacing w:after="160"/>
              <w:jc w:val="both"/>
              <w:rPr>
                <w:sz w:val="18"/>
                <w:szCs w:val="18"/>
              </w:rPr>
            </w:pPr>
            <w:r>
              <w:rPr>
                <w:sz w:val="18"/>
                <w:szCs w:val="18"/>
              </w:rPr>
              <w:t xml:space="preserve">observaciones/acuerdos </w:t>
            </w:r>
          </w:p>
        </w:tc>
      </w:tr>
      <w:tr w:rsidR="00323FF7" w14:paraId="41721B3B"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2A9CFB"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50F64" w14:textId="77777777" w:rsidR="00323FF7" w:rsidRDefault="00323FF7">
            <w:pPr>
              <w:spacing w:after="160"/>
              <w:jc w:val="both"/>
              <w:rPr>
                <w:sz w:val="20"/>
                <w:szCs w:val="20"/>
              </w:rPr>
            </w:pPr>
          </w:p>
        </w:tc>
        <w:tc>
          <w:tcPr>
            <w:tcW w:w="7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BC50BC" w14:textId="77777777" w:rsidR="00323FF7" w:rsidRDefault="00323FF7">
            <w:pPr>
              <w:spacing w:after="160"/>
              <w:jc w:val="both"/>
              <w:rPr>
                <w:sz w:val="20"/>
                <w:szCs w:val="20"/>
              </w:rPr>
            </w:pPr>
          </w:p>
        </w:tc>
      </w:tr>
      <w:tr w:rsidR="00323FF7" w14:paraId="55F9AB5D"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8B8597"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90E5EB" w14:textId="77777777" w:rsidR="00323FF7" w:rsidRDefault="00323FF7">
            <w:pPr>
              <w:spacing w:after="160"/>
              <w:jc w:val="both"/>
              <w:rPr>
                <w:sz w:val="20"/>
                <w:szCs w:val="20"/>
              </w:rPr>
            </w:pPr>
          </w:p>
        </w:tc>
        <w:tc>
          <w:tcPr>
            <w:tcW w:w="7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D15013" w14:textId="77777777" w:rsidR="00323FF7" w:rsidRDefault="00323FF7">
            <w:pPr>
              <w:spacing w:after="160"/>
              <w:jc w:val="both"/>
              <w:rPr>
                <w:sz w:val="20"/>
                <w:szCs w:val="20"/>
              </w:rPr>
            </w:pPr>
          </w:p>
        </w:tc>
      </w:tr>
      <w:tr w:rsidR="00323FF7" w14:paraId="7FC13F1E"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2FED0C"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5C32B" w14:textId="77777777" w:rsidR="00323FF7" w:rsidRDefault="00323FF7">
            <w:pPr>
              <w:spacing w:after="160"/>
              <w:jc w:val="both"/>
              <w:rPr>
                <w:sz w:val="20"/>
                <w:szCs w:val="20"/>
              </w:rPr>
            </w:pPr>
          </w:p>
        </w:tc>
        <w:tc>
          <w:tcPr>
            <w:tcW w:w="74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3D3259" w14:textId="77777777" w:rsidR="00323FF7" w:rsidRDefault="00323FF7">
            <w:pPr>
              <w:spacing w:after="160"/>
              <w:jc w:val="both"/>
              <w:rPr>
                <w:sz w:val="20"/>
                <w:szCs w:val="20"/>
              </w:rPr>
            </w:pPr>
          </w:p>
        </w:tc>
      </w:tr>
    </w:tbl>
    <w:p w14:paraId="339F6A58" w14:textId="77777777" w:rsidR="00323FF7" w:rsidRDefault="00323FF7">
      <w:pPr>
        <w:jc w:val="both"/>
        <w:rPr>
          <w:sz w:val="20"/>
          <w:szCs w:val="20"/>
        </w:rPr>
      </w:pPr>
    </w:p>
    <w:p w14:paraId="05BF82F8" w14:textId="77777777" w:rsidR="00323FF7" w:rsidRDefault="005F64CF">
      <w:pPr>
        <w:jc w:val="both"/>
        <w:rPr>
          <w:sz w:val="20"/>
          <w:szCs w:val="20"/>
        </w:rPr>
      </w:pPr>
      <w:r>
        <w:rPr>
          <w:b/>
          <w:sz w:val="20"/>
          <w:szCs w:val="20"/>
        </w:rPr>
        <w:t>Seguimiento de información a las familias por parte del tutor/a:</w:t>
      </w:r>
    </w:p>
    <w:tbl>
      <w:tblPr>
        <w:tblStyle w:val="afffff9"/>
        <w:tblW w:w="1407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1620"/>
        <w:gridCol w:w="7410"/>
      </w:tblGrid>
      <w:tr w:rsidR="00323FF7" w14:paraId="1E327628" w14:textId="77777777">
        <w:tc>
          <w:tcPr>
            <w:tcW w:w="50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F102522" w14:textId="77777777" w:rsidR="00323FF7" w:rsidRDefault="005F64CF">
            <w:pPr>
              <w:spacing w:after="160"/>
              <w:jc w:val="both"/>
              <w:rPr>
                <w:sz w:val="18"/>
                <w:szCs w:val="18"/>
              </w:rPr>
            </w:pPr>
            <w:r>
              <w:rPr>
                <w:sz w:val="18"/>
                <w:szCs w:val="18"/>
              </w:rPr>
              <w:t>Asistentes/familia de…</w:t>
            </w:r>
          </w:p>
        </w:tc>
        <w:tc>
          <w:tcPr>
            <w:tcW w:w="16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96D564D" w14:textId="77777777" w:rsidR="00323FF7" w:rsidRDefault="005F64CF">
            <w:pPr>
              <w:spacing w:after="160"/>
              <w:jc w:val="both"/>
              <w:rPr>
                <w:sz w:val="18"/>
                <w:szCs w:val="18"/>
              </w:rPr>
            </w:pPr>
            <w:r>
              <w:rPr>
                <w:sz w:val="18"/>
                <w:szCs w:val="18"/>
              </w:rPr>
              <w:t>fecha</w:t>
            </w:r>
          </w:p>
        </w:tc>
        <w:tc>
          <w:tcPr>
            <w:tcW w:w="74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294B6B9" w14:textId="77777777" w:rsidR="00323FF7" w:rsidRDefault="005F64CF">
            <w:pPr>
              <w:spacing w:after="160"/>
              <w:jc w:val="both"/>
              <w:rPr>
                <w:sz w:val="18"/>
                <w:szCs w:val="18"/>
              </w:rPr>
            </w:pPr>
            <w:r>
              <w:rPr>
                <w:sz w:val="18"/>
                <w:szCs w:val="18"/>
              </w:rPr>
              <w:t xml:space="preserve">observaciones/acuerdos </w:t>
            </w:r>
          </w:p>
        </w:tc>
      </w:tr>
      <w:tr w:rsidR="00323FF7" w14:paraId="590E69E5"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EB90B0"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1A643D" w14:textId="77777777" w:rsidR="00323FF7" w:rsidRDefault="00323FF7">
            <w:pPr>
              <w:spacing w:after="160"/>
              <w:jc w:val="both"/>
              <w:rPr>
                <w:sz w:val="20"/>
                <w:szCs w:val="20"/>
              </w:rPr>
            </w:pPr>
          </w:p>
        </w:tc>
        <w:tc>
          <w:tcPr>
            <w:tcW w:w="7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8449C1" w14:textId="77777777" w:rsidR="00323FF7" w:rsidRDefault="00323FF7">
            <w:pPr>
              <w:spacing w:after="160"/>
              <w:jc w:val="both"/>
              <w:rPr>
                <w:sz w:val="20"/>
                <w:szCs w:val="20"/>
              </w:rPr>
            </w:pPr>
          </w:p>
        </w:tc>
      </w:tr>
      <w:tr w:rsidR="00323FF7" w14:paraId="7F231F4B"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016EE7"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085F4B" w14:textId="77777777" w:rsidR="00323FF7" w:rsidRDefault="00323FF7">
            <w:pPr>
              <w:spacing w:after="160"/>
              <w:jc w:val="both"/>
              <w:rPr>
                <w:sz w:val="20"/>
                <w:szCs w:val="20"/>
              </w:rPr>
            </w:pPr>
          </w:p>
        </w:tc>
        <w:tc>
          <w:tcPr>
            <w:tcW w:w="7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3CB61C" w14:textId="77777777" w:rsidR="00323FF7" w:rsidRDefault="00323FF7">
            <w:pPr>
              <w:spacing w:after="160"/>
              <w:jc w:val="both"/>
              <w:rPr>
                <w:sz w:val="20"/>
                <w:szCs w:val="20"/>
              </w:rPr>
            </w:pPr>
          </w:p>
        </w:tc>
      </w:tr>
      <w:tr w:rsidR="00323FF7" w14:paraId="563EF7CF"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747942"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5C99F0" w14:textId="77777777" w:rsidR="00323FF7" w:rsidRDefault="00323FF7">
            <w:pPr>
              <w:spacing w:after="160"/>
              <w:jc w:val="both"/>
              <w:rPr>
                <w:sz w:val="20"/>
                <w:szCs w:val="20"/>
              </w:rPr>
            </w:pPr>
          </w:p>
        </w:tc>
        <w:tc>
          <w:tcPr>
            <w:tcW w:w="7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8A7889" w14:textId="77777777" w:rsidR="00323FF7" w:rsidRDefault="00323FF7">
            <w:pPr>
              <w:spacing w:after="160"/>
              <w:jc w:val="both"/>
              <w:rPr>
                <w:sz w:val="20"/>
                <w:szCs w:val="20"/>
              </w:rPr>
            </w:pPr>
          </w:p>
        </w:tc>
      </w:tr>
    </w:tbl>
    <w:p w14:paraId="48B5AA73" w14:textId="77777777" w:rsidR="00323FF7" w:rsidRDefault="005F64CF">
      <w:pPr>
        <w:jc w:val="both"/>
        <w:rPr>
          <w:sz w:val="20"/>
          <w:szCs w:val="20"/>
        </w:rPr>
      </w:pPr>
      <w:r>
        <w:rPr>
          <w:noProof/>
        </w:rPr>
        <w:drawing>
          <wp:anchor distT="114300" distB="114300" distL="114300" distR="114300" simplePos="0" relativeHeight="252054528" behindDoc="0" locked="0" layoutInCell="1" hidden="0" allowOverlap="1" wp14:anchorId="53D6E33E" wp14:editId="75D8A6D3">
            <wp:simplePos x="0" y="0"/>
            <wp:positionH relativeFrom="page">
              <wp:posOffset>4989195</wp:posOffset>
            </wp:positionH>
            <wp:positionV relativeFrom="page">
              <wp:posOffset>9596120</wp:posOffset>
            </wp:positionV>
            <wp:extent cx="1919605" cy="959485"/>
            <wp:effectExtent l="0" t="0" r="0" b="0"/>
            <wp:wrapSquare wrapText="bothSides" distT="114300" distB="114300" distL="114300" distR="114300"/>
            <wp:docPr id="3341"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174"/>
                    <a:srcRect/>
                    <a:stretch>
                      <a:fillRect/>
                    </a:stretch>
                  </pic:blipFill>
                  <pic:spPr>
                    <a:xfrm>
                      <a:off x="0" y="0"/>
                      <a:ext cx="1919605" cy="959485"/>
                    </a:xfrm>
                    <a:prstGeom prst="rect">
                      <a:avLst/>
                    </a:prstGeom>
                    <a:ln/>
                  </pic:spPr>
                </pic:pic>
              </a:graphicData>
            </a:graphic>
          </wp:anchor>
        </w:drawing>
      </w:r>
    </w:p>
    <w:p w14:paraId="7C58C6FB" w14:textId="77777777" w:rsidR="00323FF7" w:rsidRDefault="005F64CF">
      <w:pPr>
        <w:ind w:right="-320"/>
        <w:jc w:val="both"/>
        <w:rPr>
          <w:b/>
          <w:sz w:val="20"/>
          <w:szCs w:val="20"/>
        </w:rPr>
      </w:pPr>
      <w:r>
        <w:rPr>
          <w:b/>
          <w:sz w:val="20"/>
          <w:szCs w:val="20"/>
        </w:rPr>
        <w:t>Nota:</w:t>
      </w:r>
    </w:p>
    <w:p w14:paraId="74D676C7" w14:textId="77777777" w:rsidR="00323FF7" w:rsidRDefault="005F64CF">
      <w:pPr>
        <w:ind w:right="-320"/>
        <w:jc w:val="both"/>
        <w:rPr>
          <w:sz w:val="20"/>
          <w:szCs w:val="20"/>
        </w:rPr>
      </w:pPr>
      <w:r>
        <w:rPr>
          <w:sz w:val="20"/>
          <w:szCs w:val="20"/>
        </w:rPr>
        <w:t>Es recomendable que la persona que ejerce la tutoría del grupo se asegure de que los siguientes documentos estén en regla y localizados:</w:t>
      </w:r>
    </w:p>
    <w:p w14:paraId="6297AA33" w14:textId="77777777" w:rsidR="00323FF7" w:rsidRDefault="005F64CF" w:rsidP="00812A91">
      <w:pPr>
        <w:numPr>
          <w:ilvl w:val="0"/>
          <w:numId w:val="8"/>
        </w:numPr>
        <w:spacing w:after="0"/>
        <w:ind w:right="-320"/>
        <w:jc w:val="both"/>
        <w:rPr>
          <w:color w:val="000000"/>
          <w:sz w:val="20"/>
          <w:szCs w:val="20"/>
        </w:rPr>
      </w:pPr>
      <w:r>
        <w:rPr>
          <w:color w:val="000000"/>
          <w:sz w:val="20"/>
          <w:szCs w:val="20"/>
        </w:rPr>
        <w:t>Actas de evaluación ordinaria/extraordinaria e inicial</w:t>
      </w:r>
    </w:p>
    <w:p w14:paraId="6F6954BF" w14:textId="77777777" w:rsidR="00323FF7" w:rsidRDefault="005F64CF" w:rsidP="00812A91">
      <w:pPr>
        <w:numPr>
          <w:ilvl w:val="0"/>
          <w:numId w:val="8"/>
        </w:numPr>
        <w:spacing w:after="0"/>
        <w:ind w:right="-320"/>
        <w:jc w:val="both"/>
        <w:rPr>
          <w:color w:val="000000"/>
          <w:sz w:val="20"/>
          <w:szCs w:val="20"/>
        </w:rPr>
      </w:pPr>
      <w:r>
        <w:rPr>
          <w:color w:val="000000"/>
          <w:sz w:val="20"/>
          <w:szCs w:val="20"/>
        </w:rPr>
        <w:t>Los informes finales de etapa.</w:t>
      </w:r>
    </w:p>
    <w:p w14:paraId="36E504A5" w14:textId="77777777" w:rsidR="00323FF7" w:rsidRDefault="005F64CF" w:rsidP="00812A91">
      <w:pPr>
        <w:numPr>
          <w:ilvl w:val="0"/>
          <w:numId w:val="8"/>
        </w:numPr>
        <w:spacing w:after="0"/>
        <w:ind w:right="-320"/>
        <w:jc w:val="both"/>
        <w:rPr>
          <w:color w:val="000000"/>
          <w:sz w:val="20"/>
          <w:szCs w:val="20"/>
        </w:rPr>
      </w:pPr>
      <w:r>
        <w:rPr>
          <w:color w:val="000000"/>
          <w:sz w:val="20"/>
          <w:szCs w:val="20"/>
        </w:rPr>
        <w:t>Actas de las reuniones de tutores/as con el dpto. de orientación, equipos docentes, etc.</w:t>
      </w:r>
    </w:p>
    <w:p w14:paraId="0AEFFF18" w14:textId="77777777" w:rsidR="00323FF7" w:rsidRDefault="005F64CF" w:rsidP="00812A91">
      <w:pPr>
        <w:numPr>
          <w:ilvl w:val="0"/>
          <w:numId w:val="8"/>
        </w:numPr>
        <w:spacing w:after="0"/>
        <w:ind w:right="-320"/>
        <w:jc w:val="both"/>
        <w:rPr>
          <w:color w:val="000000"/>
          <w:sz w:val="20"/>
          <w:szCs w:val="20"/>
        </w:rPr>
      </w:pPr>
      <w:r>
        <w:rPr>
          <w:color w:val="000000"/>
          <w:sz w:val="20"/>
          <w:szCs w:val="20"/>
        </w:rPr>
        <w:lastRenderedPageBreak/>
        <w:t>Registro de tutorías con familias.</w:t>
      </w:r>
    </w:p>
    <w:p w14:paraId="3419E455" w14:textId="77777777" w:rsidR="00323FF7" w:rsidRDefault="005F64CF" w:rsidP="00812A91">
      <w:pPr>
        <w:numPr>
          <w:ilvl w:val="0"/>
          <w:numId w:val="8"/>
        </w:numPr>
        <w:spacing w:after="0"/>
        <w:ind w:right="-320"/>
        <w:jc w:val="both"/>
        <w:rPr>
          <w:color w:val="000000"/>
          <w:sz w:val="20"/>
          <w:szCs w:val="20"/>
        </w:rPr>
      </w:pPr>
      <w:r>
        <w:rPr>
          <w:color w:val="000000"/>
          <w:sz w:val="20"/>
          <w:szCs w:val="20"/>
        </w:rPr>
        <w:t>Escrito de información a la familia sobre la incorporación al programa.</w:t>
      </w:r>
    </w:p>
    <w:p w14:paraId="60595596" w14:textId="77777777" w:rsidR="00323FF7" w:rsidRDefault="005F64CF" w:rsidP="00812A91">
      <w:pPr>
        <w:numPr>
          <w:ilvl w:val="0"/>
          <w:numId w:val="8"/>
        </w:numPr>
        <w:spacing w:after="0"/>
        <w:ind w:right="-320"/>
        <w:jc w:val="both"/>
        <w:rPr>
          <w:color w:val="000000"/>
          <w:sz w:val="20"/>
          <w:szCs w:val="20"/>
        </w:rPr>
      </w:pPr>
      <w:r>
        <w:rPr>
          <w:color w:val="000000"/>
          <w:sz w:val="20"/>
          <w:szCs w:val="20"/>
        </w:rPr>
        <w:t>Consejo orientador.</w:t>
      </w:r>
    </w:p>
    <w:p w14:paraId="5E354AFC" w14:textId="77777777" w:rsidR="00323FF7" w:rsidRDefault="00323FF7">
      <w:pPr>
        <w:ind w:right="-320"/>
        <w:jc w:val="both"/>
        <w:rPr>
          <w:sz w:val="20"/>
          <w:szCs w:val="20"/>
        </w:rPr>
      </w:pPr>
    </w:p>
    <w:p w14:paraId="3D8A8A2D" w14:textId="77777777" w:rsidR="00323FF7" w:rsidRDefault="00323FF7">
      <w:pPr>
        <w:jc w:val="both"/>
        <w:rPr>
          <w:sz w:val="40"/>
          <w:szCs w:val="40"/>
        </w:rPr>
      </w:pPr>
    </w:p>
    <w:p w14:paraId="06E3B804" w14:textId="77777777" w:rsidR="00323FF7" w:rsidRDefault="00323FF7">
      <w:pPr>
        <w:jc w:val="both"/>
        <w:rPr>
          <w:sz w:val="40"/>
          <w:szCs w:val="40"/>
          <w:u w:val="single"/>
        </w:rPr>
      </w:pPr>
    </w:p>
    <w:p w14:paraId="691738DC" w14:textId="77777777" w:rsidR="00323FF7" w:rsidRDefault="005F64CF">
      <w:pPr>
        <w:jc w:val="both"/>
        <w:rPr>
          <w:sz w:val="40"/>
          <w:szCs w:val="40"/>
          <w:u w:val="single"/>
        </w:rPr>
      </w:pPr>
      <w:r>
        <w:rPr>
          <w:sz w:val="40"/>
          <w:szCs w:val="40"/>
          <w:u w:val="single"/>
        </w:rPr>
        <w:t>APARTADO 2: PARA EL REFUERZO DE ALUMNOS CON NEAE, CON DIFICULTADES DE APRENDIZAJE O PROFUNDIZACIÓN (PROFESOR)</w:t>
      </w:r>
    </w:p>
    <w:p w14:paraId="3AED2DBC" w14:textId="77777777" w:rsidR="00323FF7" w:rsidRDefault="005F64CF">
      <w:pPr>
        <w:jc w:val="both"/>
        <w:rPr>
          <w:sz w:val="24"/>
          <w:szCs w:val="24"/>
        </w:rPr>
      </w:pPr>
      <w:r>
        <w:rPr>
          <w:sz w:val="24"/>
          <w:szCs w:val="24"/>
        </w:rPr>
        <w:t>Los responsables de este tipo de refuerzo serán los profesores en primera instancia; los tutores deberán hacer el seguimiento y grabado en Séneca.</w:t>
      </w:r>
    </w:p>
    <w:p w14:paraId="380048A9" w14:textId="77777777" w:rsidR="00323FF7" w:rsidRDefault="005F64CF">
      <w:pPr>
        <w:jc w:val="both"/>
        <w:rPr>
          <w:b/>
          <w:sz w:val="20"/>
          <w:szCs w:val="20"/>
        </w:rPr>
      </w:pPr>
      <w:r>
        <w:rPr>
          <w:b/>
          <w:sz w:val="20"/>
          <w:szCs w:val="20"/>
        </w:rPr>
        <w:t xml:space="preserve">PROGRAMAS DE ATENCIÓN A LA DIVERSIDAD </w:t>
      </w:r>
    </w:p>
    <w:p w14:paraId="7DF03A2E" w14:textId="77777777" w:rsidR="00323FF7" w:rsidRDefault="005F64CF">
      <w:pPr>
        <w:ind w:left="540" w:hanging="260"/>
        <w:jc w:val="both"/>
        <w:rPr>
          <w:b/>
          <w:sz w:val="20"/>
          <w:szCs w:val="20"/>
        </w:rPr>
      </w:pPr>
      <w:r>
        <w:rPr>
          <w:b/>
          <w:sz w:val="20"/>
          <w:szCs w:val="20"/>
        </w:rPr>
        <w:t xml:space="preserve">Modelo de programa/seguimiento para el profesorado </w:t>
      </w:r>
    </w:p>
    <w:p w14:paraId="03F4FF29" w14:textId="77777777" w:rsidR="00323FF7" w:rsidRDefault="005F64CF">
      <w:pPr>
        <w:ind w:left="540" w:hanging="260"/>
        <w:jc w:val="both"/>
        <w:rPr>
          <w:b/>
          <w:sz w:val="20"/>
          <w:szCs w:val="20"/>
        </w:rPr>
      </w:pPr>
      <w:r>
        <w:rPr>
          <w:b/>
          <w:sz w:val="20"/>
          <w:szCs w:val="20"/>
        </w:rPr>
        <w:t>(Ed. Primaria y Secundaria)</w:t>
      </w:r>
    </w:p>
    <w:p w14:paraId="68ED7287" w14:textId="77777777" w:rsidR="00323FF7" w:rsidRDefault="005F64CF">
      <w:pPr>
        <w:ind w:left="540" w:hanging="260"/>
        <w:jc w:val="both"/>
        <w:rPr>
          <w:sz w:val="20"/>
          <w:szCs w:val="20"/>
        </w:rPr>
      </w:pPr>
      <w:r>
        <w:rPr>
          <w:sz w:val="20"/>
          <w:szCs w:val="20"/>
        </w:rPr>
        <w:t>(Orden de 15 de enero de 2021)</w:t>
      </w:r>
    </w:p>
    <w:p w14:paraId="784F8C71" w14:textId="77777777" w:rsidR="00323FF7" w:rsidRDefault="00323FF7">
      <w:pPr>
        <w:jc w:val="both"/>
        <w:rPr>
          <w:sz w:val="20"/>
          <w:szCs w:val="20"/>
        </w:rPr>
      </w:pPr>
    </w:p>
    <w:p w14:paraId="1ECBBE5E" w14:textId="77777777" w:rsidR="00323FF7" w:rsidRDefault="005F64CF">
      <w:pPr>
        <w:jc w:val="both"/>
        <w:rPr>
          <w:sz w:val="20"/>
          <w:szCs w:val="20"/>
        </w:rPr>
      </w:pPr>
      <w:r>
        <w:rPr>
          <w:sz w:val="20"/>
          <w:szCs w:val="20"/>
        </w:rPr>
        <w:t>Nombre y apellidos del alumno/a:</w:t>
      </w:r>
    </w:p>
    <w:p w14:paraId="0952E49C" w14:textId="77777777" w:rsidR="00323FF7" w:rsidRDefault="005F64CF">
      <w:pPr>
        <w:jc w:val="both"/>
        <w:rPr>
          <w:sz w:val="20"/>
          <w:szCs w:val="20"/>
        </w:rPr>
      </w:pPr>
      <w:r>
        <w:rPr>
          <w:sz w:val="20"/>
          <w:szCs w:val="20"/>
        </w:rPr>
        <w:t xml:space="preserve">Curso y etapa: </w:t>
      </w:r>
    </w:p>
    <w:p w14:paraId="4C18DA96" w14:textId="77777777" w:rsidR="00323FF7" w:rsidRDefault="005F64CF">
      <w:pPr>
        <w:jc w:val="both"/>
        <w:rPr>
          <w:sz w:val="20"/>
          <w:szCs w:val="20"/>
        </w:rPr>
      </w:pPr>
      <w:r>
        <w:rPr>
          <w:sz w:val="20"/>
          <w:szCs w:val="20"/>
        </w:rPr>
        <w:lastRenderedPageBreak/>
        <w:t>Área/materia/ámbito objeto de refuerzo/profundización:</w:t>
      </w:r>
    </w:p>
    <w:p w14:paraId="708682E2" w14:textId="77777777" w:rsidR="00323FF7" w:rsidRDefault="005F64CF">
      <w:pPr>
        <w:jc w:val="both"/>
        <w:rPr>
          <w:sz w:val="20"/>
          <w:szCs w:val="20"/>
        </w:rPr>
      </w:pPr>
      <w:r>
        <w:rPr>
          <w:sz w:val="20"/>
          <w:szCs w:val="20"/>
        </w:rPr>
        <w:t>Profesor/a del área/materia/ámbito encargado del refuerzo/profundización:</w:t>
      </w:r>
    </w:p>
    <w:p w14:paraId="7358027F" w14:textId="77777777" w:rsidR="00323FF7" w:rsidRDefault="00323FF7">
      <w:pPr>
        <w:jc w:val="both"/>
        <w:rPr>
          <w:sz w:val="20"/>
          <w:szCs w:val="20"/>
        </w:rPr>
      </w:pPr>
    </w:p>
    <w:p w14:paraId="1264BFA5" w14:textId="77777777" w:rsidR="00323FF7" w:rsidRDefault="005F64CF">
      <w:pPr>
        <w:jc w:val="both"/>
        <w:rPr>
          <w:b/>
          <w:sz w:val="20"/>
          <w:szCs w:val="20"/>
        </w:rPr>
      </w:pPr>
      <w:r>
        <w:rPr>
          <w:b/>
          <w:sz w:val="20"/>
          <w:szCs w:val="20"/>
        </w:rPr>
        <w:t>Situación del alumno/a (Elegir donde proceda):</w:t>
      </w:r>
    </w:p>
    <w:tbl>
      <w:tblPr>
        <w:tblStyle w:val="afffffa"/>
        <w:tblW w:w="934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10"/>
        <w:gridCol w:w="735"/>
      </w:tblGrid>
      <w:tr w:rsidR="00323FF7" w14:paraId="233921E4" w14:textId="77777777">
        <w:trPr>
          <w:trHeight w:val="435"/>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8DA02" w14:textId="77777777" w:rsidR="00323FF7" w:rsidRPr="002D4E78" w:rsidRDefault="005F64CF">
            <w:pPr>
              <w:spacing w:after="160" w:line="254" w:lineRule="auto"/>
              <w:jc w:val="both"/>
              <w:rPr>
                <w:sz w:val="18"/>
                <w:szCs w:val="18"/>
              </w:rPr>
            </w:pPr>
            <w:r w:rsidRPr="002D4E78">
              <w:rPr>
                <w:sz w:val="18"/>
                <w:szCs w:val="18"/>
              </w:rPr>
              <w:t xml:space="preserve">Programa de refuerzo de los aprendizajes para </w:t>
            </w:r>
            <w:r w:rsidRPr="002D4E78">
              <w:rPr>
                <w:color w:val="333333"/>
                <w:sz w:val="18"/>
                <w:szCs w:val="18"/>
                <w:highlight w:val="white"/>
              </w:rPr>
              <w:t>alumnado que no haya promocionado de curso.</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7059FD" w14:textId="77777777" w:rsidR="00323FF7" w:rsidRPr="002D4E78" w:rsidRDefault="00323FF7">
            <w:pPr>
              <w:spacing w:after="160"/>
              <w:jc w:val="both"/>
              <w:rPr>
                <w:sz w:val="20"/>
                <w:szCs w:val="20"/>
              </w:rPr>
            </w:pPr>
          </w:p>
        </w:tc>
      </w:tr>
      <w:tr w:rsidR="00323FF7" w14:paraId="7B8D6676"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D5FFA4" w14:textId="77777777" w:rsidR="00323FF7" w:rsidRPr="002D4E78" w:rsidRDefault="005F64CF">
            <w:pPr>
              <w:jc w:val="both"/>
              <w:rPr>
                <w:color w:val="333333"/>
                <w:sz w:val="18"/>
                <w:szCs w:val="18"/>
                <w:highlight w:val="white"/>
              </w:rPr>
            </w:pPr>
            <w:r w:rsidRPr="002D4E78">
              <w:rPr>
                <w:sz w:val="18"/>
                <w:szCs w:val="18"/>
              </w:rPr>
              <w:t>Programa de refuerzo de los aprendizajes para</w:t>
            </w:r>
          </w:p>
          <w:p w14:paraId="69BD3248" w14:textId="77777777" w:rsidR="00323FF7" w:rsidRPr="002D4E78" w:rsidRDefault="005F64CF">
            <w:pPr>
              <w:spacing w:after="160"/>
              <w:jc w:val="both"/>
              <w:rPr>
                <w:sz w:val="18"/>
                <w:szCs w:val="18"/>
              </w:rPr>
            </w:pPr>
            <w:r w:rsidRPr="002D4E78">
              <w:rPr>
                <w:color w:val="333333"/>
                <w:sz w:val="18"/>
                <w:szCs w:val="18"/>
                <w:highlight w:val="white"/>
              </w:rPr>
              <w:t>alumnado que no supera esta área/materia el curso anterior.</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EF017" w14:textId="77777777" w:rsidR="00323FF7" w:rsidRPr="002D4E78" w:rsidRDefault="00323FF7">
            <w:pPr>
              <w:spacing w:after="160"/>
              <w:jc w:val="both"/>
              <w:rPr>
                <w:sz w:val="20"/>
                <w:szCs w:val="20"/>
              </w:rPr>
            </w:pPr>
          </w:p>
        </w:tc>
      </w:tr>
      <w:tr w:rsidR="00323FF7" w14:paraId="38DDB861"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A0C156" w14:textId="77777777" w:rsidR="00323FF7" w:rsidRPr="002D4E78" w:rsidRDefault="005F64CF">
            <w:pPr>
              <w:jc w:val="both"/>
              <w:rPr>
                <w:color w:val="333333"/>
                <w:sz w:val="18"/>
                <w:szCs w:val="18"/>
                <w:highlight w:val="white"/>
              </w:rPr>
            </w:pPr>
            <w:r w:rsidRPr="002D4E78">
              <w:rPr>
                <w:sz w:val="18"/>
                <w:szCs w:val="18"/>
              </w:rPr>
              <w:t>Programa de refuerzo de los aprendizajes para</w:t>
            </w:r>
          </w:p>
          <w:p w14:paraId="042605D8" w14:textId="77777777" w:rsidR="00323FF7" w:rsidRPr="002D4E78" w:rsidRDefault="005F64CF">
            <w:pPr>
              <w:spacing w:after="160" w:line="254" w:lineRule="auto"/>
              <w:jc w:val="both"/>
              <w:rPr>
                <w:sz w:val="18"/>
                <w:szCs w:val="18"/>
              </w:rPr>
            </w:pPr>
            <w:r w:rsidRPr="002D4E78">
              <w:rPr>
                <w:color w:val="333333"/>
                <w:sz w:val="18"/>
                <w:szCs w:val="18"/>
                <w:highlight w:val="white"/>
              </w:rPr>
              <w:t xml:space="preserve">alumnado que presenta dificultades en el aprendizaje </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BADDD9" w14:textId="77777777" w:rsidR="00323FF7" w:rsidRPr="002D4E78" w:rsidRDefault="00323FF7">
            <w:pPr>
              <w:spacing w:after="160"/>
              <w:jc w:val="both"/>
              <w:rPr>
                <w:sz w:val="20"/>
                <w:szCs w:val="20"/>
              </w:rPr>
            </w:pPr>
          </w:p>
        </w:tc>
      </w:tr>
      <w:tr w:rsidR="00323FF7" w14:paraId="3FBDBF2D" w14:textId="77777777">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F74651" w14:textId="77777777" w:rsidR="00323FF7" w:rsidRPr="002D4E78" w:rsidRDefault="005F64CF">
            <w:pPr>
              <w:spacing w:after="160" w:line="254" w:lineRule="auto"/>
              <w:jc w:val="both"/>
              <w:rPr>
                <w:sz w:val="18"/>
                <w:szCs w:val="18"/>
              </w:rPr>
            </w:pPr>
            <w:r w:rsidRPr="002D4E78">
              <w:rPr>
                <w:color w:val="333333"/>
                <w:sz w:val="18"/>
                <w:szCs w:val="18"/>
                <w:highlight w:val="white"/>
              </w:rPr>
              <w:t>Programas de profundización para alumnado altamente motivado por el aprendizaje o de altas capacidades.</w:t>
            </w:r>
          </w:p>
        </w:tc>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516C8A" w14:textId="77777777" w:rsidR="00323FF7" w:rsidRPr="002D4E78" w:rsidRDefault="00323FF7">
            <w:pPr>
              <w:spacing w:after="160"/>
              <w:jc w:val="both"/>
              <w:rPr>
                <w:sz w:val="20"/>
                <w:szCs w:val="20"/>
              </w:rPr>
            </w:pPr>
          </w:p>
        </w:tc>
      </w:tr>
    </w:tbl>
    <w:p w14:paraId="6D5C0167" w14:textId="77777777" w:rsidR="00323FF7" w:rsidRDefault="00323FF7">
      <w:pPr>
        <w:jc w:val="both"/>
        <w:rPr>
          <w:sz w:val="20"/>
          <w:szCs w:val="20"/>
        </w:rPr>
      </w:pPr>
    </w:p>
    <w:p w14:paraId="7DAEC75F" w14:textId="77777777" w:rsidR="00323FF7" w:rsidRDefault="005F64CF">
      <w:pPr>
        <w:jc w:val="both"/>
        <w:rPr>
          <w:b/>
          <w:sz w:val="20"/>
          <w:szCs w:val="20"/>
        </w:rPr>
      </w:pPr>
      <w:r>
        <w:rPr>
          <w:b/>
          <w:sz w:val="20"/>
          <w:szCs w:val="20"/>
        </w:rPr>
        <w:t xml:space="preserve">Momento en que se decide la incorporación al alumno/a al programa (elegir donde proceda): </w:t>
      </w:r>
    </w:p>
    <w:p w14:paraId="35238A90" w14:textId="77777777" w:rsidR="00323FF7" w:rsidRDefault="00323FF7">
      <w:pPr>
        <w:jc w:val="both"/>
        <w:rPr>
          <w:sz w:val="20"/>
          <w:szCs w:val="20"/>
        </w:rPr>
      </w:pPr>
    </w:p>
    <w:tbl>
      <w:tblPr>
        <w:tblStyle w:val="afffffb"/>
        <w:tblW w:w="939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84"/>
        <w:gridCol w:w="4141"/>
        <w:gridCol w:w="765"/>
      </w:tblGrid>
      <w:tr w:rsidR="00323FF7" w14:paraId="477D0466" w14:textId="77777777">
        <w:trPr>
          <w:trHeight w:val="514"/>
        </w:trPr>
        <w:tc>
          <w:tcPr>
            <w:tcW w:w="4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878450" w14:textId="77777777" w:rsidR="00323FF7" w:rsidRDefault="005F64CF">
            <w:pPr>
              <w:spacing w:after="40" w:line="254" w:lineRule="auto"/>
              <w:jc w:val="both"/>
              <w:rPr>
                <w:sz w:val="18"/>
                <w:szCs w:val="18"/>
              </w:rPr>
            </w:pPr>
            <w:r>
              <w:rPr>
                <w:sz w:val="18"/>
                <w:szCs w:val="18"/>
              </w:rPr>
              <w:t>Sesión evaluación curso anterior</w:t>
            </w:r>
          </w:p>
        </w:tc>
        <w:tc>
          <w:tcPr>
            <w:tcW w:w="41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EBCE45" w14:textId="77777777" w:rsidR="00323FF7" w:rsidRPr="002D4E78" w:rsidRDefault="005F64CF">
            <w:pPr>
              <w:spacing w:after="40" w:line="254" w:lineRule="auto"/>
              <w:jc w:val="both"/>
              <w:rPr>
                <w:sz w:val="18"/>
                <w:szCs w:val="18"/>
              </w:rPr>
            </w:pPr>
            <w:r w:rsidRPr="002D4E78">
              <w:rPr>
                <w:sz w:val="18"/>
                <w:szCs w:val="18"/>
              </w:rPr>
              <w:t>Adjuntar consejo orientador del curso anterior</w:t>
            </w: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552BC4" w14:textId="77777777" w:rsidR="00323FF7" w:rsidRPr="002D4E78" w:rsidRDefault="00323FF7">
            <w:pPr>
              <w:spacing w:after="160"/>
              <w:jc w:val="both"/>
              <w:rPr>
                <w:sz w:val="20"/>
                <w:szCs w:val="20"/>
              </w:rPr>
            </w:pPr>
          </w:p>
        </w:tc>
      </w:tr>
      <w:tr w:rsidR="00323FF7" w14:paraId="1E4B7754" w14:textId="77777777">
        <w:tc>
          <w:tcPr>
            <w:tcW w:w="4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1EA32F" w14:textId="77777777" w:rsidR="00323FF7" w:rsidRDefault="005F64CF">
            <w:pPr>
              <w:spacing w:after="40" w:line="254" w:lineRule="auto"/>
              <w:jc w:val="both"/>
              <w:rPr>
                <w:sz w:val="18"/>
                <w:szCs w:val="18"/>
              </w:rPr>
            </w:pPr>
            <w:r>
              <w:rPr>
                <w:sz w:val="18"/>
                <w:szCs w:val="18"/>
              </w:rPr>
              <w:t>Evaluación inicial</w:t>
            </w:r>
          </w:p>
        </w:tc>
        <w:tc>
          <w:tcPr>
            <w:tcW w:w="41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670BA8" w14:textId="77777777" w:rsidR="00323FF7" w:rsidRPr="002D4E78" w:rsidRDefault="005F64CF">
            <w:pPr>
              <w:spacing w:after="40" w:line="254" w:lineRule="auto"/>
              <w:jc w:val="both"/>
              <w:rPr>
                <w:sz w:val="18"/>
                <w:szCs w:val="18"/>
              </w:rPr>
            </w:pPr>
            <w:r w:rsidRPr="002D4E78">
              <w:rPr>
                <w:sz w:val="18"/>
                <w:szCs w:val="18"/>
              </w:rPr>
              <w:t>Adjuntar acta de evaluación inicial</w:t>
            </w: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36EDBE" w14:textId="77777777" w:rsidR="00323FF7" w:rsidRPr="002D4E78" w:rsidRDefault="00323FF7">
            <w:pPr>
              <w:spacing w:after="160"/>
              <w:jc w:val="both"/>
              <w:rPr>
                <w:sz w:val="20"/>
                <w:szCs w:val="20"/>
              </w:rPr>
            </w:pPr>
          </w:p>
        </w:tc>
      </w:tr>
      <w:tr w:rsidR="00323FF7" w14:paraId="4C8E0095" w14:textId="77777777">
        <w:tc>
          <w:tcPr>
            <w:tcW w:w="44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D9B2B" w14:textId="77777777" w:rsidR="00323FF7" w:rsidRDefault="005F64CF">
            <w:pPr>
              <w:spacing w:after="40" w:line="254" w:lineRule="auto"/>
              <w:jc w:val="both"/>
              <w:rPr>
                <w:sz w:val="18"/>
                <w:szCs w:val="18"/>
              </w:rPr>
            </w:pPr>
            <w:r>
              <w:rPr>
                <w:sz w:val="18"/>
                <w:szCs w:val="18"/>
              </w:rPr>
              <w:lastRenderedPageBreak/>
              <w:t>Procesos de evaluación continua</w:t>
            </w:r>
          </w:p>
        </w:tc>
        <w:tc>
          <w:tcPr>
            <w:tcW w:w="41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A6AFAB" w14:textId="77777777" w:rsidR="00323FF7" w:rsidRDefault="005F64CF">
            <w:pPr>
              <w:spacing w:after="40" w:line="254" w:lineRule="auto"/>
              <w:jc w:val="both"/>
              <w:rPr>
                <w:sz w:val="18"/>
                <w:szCs w:val="18"/>
              </w:rPr>
            </w:pPr>
            <w:r>
              <w:rPr>
                <w:sz w:val="18"/>
                <w:szCs w:val="18"/>
              </w:rPr>
              <w:t>Adjuntar acta</w:t>
            </w: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DEDF1" w14:textId="77777777" w:rsidR="00323FF7" w:rsidRDefault="00323FF7">
            <w:pPr>
              <w:spacing w:after="160"/>
              <w:jc w:val="both"/>
              <w:rPr>
                <w:sz w:val="20"/>
                <w:szCs w:val="20"/>
              </w:rPr>
            </w:pPr>
          </w:p>
        </w:tc>
      </w:tr>
    </w:tbl>
    <w:p w14:paraId="7EB924C9" w14:textId="77777777" w:rsidR="00323FF7" w:rsidRDefault="00323FF7">
      <w:pPr>
        <w:jc w:val="both"/>
        <w:rPr>
          <w:sz w:val="20"/>
          <w:szCs w:val="20"/>
        </w:rPr>
      </w:pPr>
    </w:p>
    <w:tbl>
      <w:tblPr>
        <w:tblStyle w:val="afffffc"/>
        <w:tblW w:w="937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2955"/>
        <w:gridCol w:w="3300"/>
      </w:tblGrid>
      <w:tr w:rsidR="00323FF7" w14:paraId="043D8B80" w14:textId="77777777">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534A6" w14:textId="77777777" w:rsidR="00323FF7" w:rsidRPr="002D4E78" w:rsidRDefault="005F64CF">
            <w:pPr>
              <w:spacing w:after="160"/>
              <w:jc w:val="both"/>
              <w:rPr>
                <w:sz w:val="18"/>
                <w:szCs w:val="18"/>
              </w:rPr>
            </w:pPr>
            <w:r w:rsidRPr="002D4E78">
              <w:rPr>
                <w:sz w:val="18"/>
                <w:szCs w:val="18"/>
              </w:rPr>
              <w:t>Fecha de inicio del programa:</w:t>
            </w: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818112" w14:textId="77777777" w:rsidR="00323FF7" w:rsidRPr="002D4E78" w:rsidRDefault="005F64CF">
            <w:pPr>
              <w:spacing w:after="160"/>
              <w:jc w:val="both"/>
              <w:rPr>
                <w:sz w:val="18"/>
                <w:szCs w:val="18"/>
              </w:rPr>
            </w:pPr>
            <w:r w:rsidRPr="002D4E78">
              <w:rPr>
                <w:sz w:val="18"/>
                <w:szCs w:val="18"/>
              </w:rPr>
              <w:t>Fecha de información a la familia:</w:t>
            </w:r>
          </w:p>
        </w:tc>
        <w:tc>
          <w:tcPr>
            <w:tcW w:w="3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1754A" w14:textId="77777777" w:rsidR="00323FF7" w:rsidRDefault="005F64CF">
            <w:pPr>
              <w:spacing w:after="160"/>
              <w:jc w:val="both"/>
              <w:rPr>
                <w:sz w:val="18"/>
                <w:szCs w:val="18"/>
              </w:rPr>
            </w:pPr>
            <w:r>
              <w:rPr>
                <w:sz w:val="18"/>
                <w:szCs w:val="18"/>
              </w:rPr>
              <w:t>Fecha de finalización:</w:t>
            </w:r>
          </w:p>
        </w:tc>
      </w:tr>
      <w:tr w:rsidR="00323FF7" w14:paraId="2300FCAB" w14:textId="77777777">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D6B64" w14:textId="77777777" w:rsidR="00323FF7" w:rsidRDefault="00323FF7">
            <w:pPr>
              <w:spacing w:after="160"/>
              <w:jc w:val="both"/>
              <w:rPr>
                <w:sz w:val="20"/>
                <w:szCs w:val="20"/>
              </w:rPr>
            </w:pPr>
          </w:p>
        </w:tc>
        <w:tc>
          <w:tcPr>
            <w:tcW w:w="29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ADB684" w14:textId="77777777" w:rsidR="00323FF7" w:rsidRDefault="00323FF7">
            <w:pPr>
              <w:spacing w:after="160"/>
              <w:jc w:val="both"/>
              <w:rPr>
                <w:sz w:val="20"/>
                <w:szCs w:val="20"/>
              </w:rPr>
            </w:pPr>
          </w:p>
        </w:tc>
        <w:tc>
          <w:tcPr>
            <w:tcW w:w="3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3FC1F7" w14:textId="77777777" w:rsidR="00323FF7" w:rsidRDefault="00323FF7">
            <w:pPr>
              <w:spacing w:after="160"/>
              <w:jc w:val="both"/>
              <w:rPr>
                <w:sz w:val="20"/>
                <w:szCs w:val="20"/>
              </w:rPr>
            </w:pPr>
          </w:p>
        </w:tc>
      </w:tr>
    </w:tbl>
    <w:p w14:paraId="77EA0116" w14:textId="77777777" w:rsidR="00323FF7" w:rsidRDefault="00323FF7">
      <w:pPr>
        <w:jc w:val="both"/>
        <w:rPr>
          <w:sz w:val="20"/>
          <w:szCs w:val="20"/>
        </w:rPr>
      </w:pPr>
    </w:p>
    <w:p w14:paraId="6738A871" w14:textId="77777777" w:rsidR="00323FF7" w:rsidRDefault="005F64CF">
      <w:pPr>
        <w:jc w:val="both"/>
        <w:rPr>
          <w:b/>
          <w:sz w:val="20"/>
          <w:szCs w:val="20"/>
        </w:rPr>
      </w:pPr>
      <w:r>
        <w:rPr>
          <w:b/>
          <w:sz w:val="20"/>
          <w:szCs w:val="20"/>
        </w:rPr>
        <w:t>Programación del refuerzo/profundización individualizada:</w:t>
      </w:r>
    </w:p>
    <w:p w14:paraId="03A2F635" w14:textId="77777777" w:rsidR="00323FF7" w:rsidRDefault="005F64CF">
      <w:pPr>
        <w:ind w:right="-324"/>
        <w:jc w:val="both"/>
        <w:rPr>
          <w:sz w:val="20"/>
          <w:szCs w:val="20"/>
        </w:rPr>
      </w:pPr>
      <w:r>
        <w:rPr>
          <w:sz w:val="20"/>
          <w:szCs w:val="20"/>
        </w:rPr>
        <w:t>En este apartado debemos reflejar aquellos criterios de evaluación o saberes que el alumno/a no ha alcanzado o adquirido. En el caso de los programas de profundización, aquellos saberes en los que puede profundizar. Estos criterios y saberes se relacionan con las diferentes unidades didácticas las cuales han sido previamente concebidas y programadas teniendo en cuenta una gradación en dificultad de los contenidos y de las actividades y tareas a desarrollar, así como la metodología a utilizar. (ver el documento “Recomendaciones para elaboración de programaciones inclusivas”).</w:t>
      </w:r>
    </w:p>
    <w:p w14:paraId="1DCC0C19" w14:textId="77777777" w:rsidR="00323FF7" w:rsidRDefault="00323FF7">
      <w:pPr>
        <w:jc w:val="both"/>
        <w:rPr>
          <w:sz w:val="20"/>
          <w:szCs w:val="20"/>
        </w:rPr>
      </w:pPr>
    </w:p>
    <w:tbl>
      <w:tblPr>
        <w:tblStyle w:val="afffffd"/>
        <w:tblW w:w="936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30"/>
        <w:gridCol w:w="2490"/>
        <w:gridCol w:w="2640"/>
      </w:tblGrid>
      <w:tr w:rsidR="00323FF7" w14:paraId="0264EF7F" w14:textId="77777777">
        <w:tc>
          <w:tcPr>
            <w:tcW w:w="423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7F8E171" w14:textId="77777777" w:rsidR="00323FF7" w:rsidRPr="002D4E78" w:rsidRDefault="005F64CF">
            <w:pPr>
              <w:spacing w:after="160"/>
              <w:jc w:val="both"/>
              <w:rPr>
                <w:sz w:val="18"/>
                <w:szCs w:val="18"/>
              </w:rPr>
            </w:pPr>
            <w:r w:rsidRPr="002D4E78">
              <w:rPr>
                <w:sz w:val="18"/>
                <w:szCs w:val="18"/>
              </w:rPr>
              <w:t>Criterios de evaluación o saberes básicos no conseguidos o saberes a profundizar.</w:t>
            </w:r>
          </w:p>
        </w:tc>
        <w:tc>
          <w:tcPr>
            <w:tcW w:w="249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1ED7507" w14:textId="77777777" w:rsidR="00323FF7" w:rsidRDefault="005F64CF">
            <w:pPr>
              <w:spacing w:after="160"/>
              <w:jc w:val="both"/>
              <w:rPr>
                <w:sz w:val="18"/>
                <w:szCs w:val="18"/>
              </w:rPr>
            </w:pPr>
            <w:r>
              <w:rPr>
                <w:sz w:val="18"/>
                <w:szCs w:val="18"/>
              </w:rPr>
              <w:t>Unidades didácticas relacionadas</w:t>
            </w:r>
          </w:p>
        </w:tc>
        <w:tc>
          <w:tcPr>
            <w:tcW w:w="26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DAF8A99" w14:textId="77777777" w:rsidR="00323FF7" w:rsidRPr="002D4E78" w:rsidRDefault="005F64CF">
            <w:pPr>
              <w:spacing w:after="160"/>
              <w:jc w:val="both"/>
              <w:rPr>
                <w:sz w:val="18"/>
                <w:szCs w:val="18"/>
              </w:rPr>
            </w:pPr>
            <w:r w:rsidRPr="002D4E78">
              <w:rPr>
                <w:sz w:val="18"/>
                <w:szCs w:val="18"/>
              </w:rPr>
              <w:t>Fecha en la que se consideran adquiridos.</w:t>
            </w:r>
          </w:p>
        </w:tc>
      </w:tr>
      <w:tr w:rsidR="00323FF7" w14:paraId="4E7AD0ED" w14:textId="77777777">
        <w:tc>
          <w:tcPr>
            <w:tcW w:w="4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447B6E" w14:textId="77777777" w:rsidR="00323FF7" w:rsidRPr="002D4E78" w:rsidRDefault="00323FF7">
            <w:pPr>
              <w:spacing w:after="160"/>
              <w:jc w:val="both"/>
              <w:rPr>
                <w:sz w:val="20"/>
                <w:szCs w:val="20"/>
              </w:rPr>
            </w:pPr>
          </w:p>
        </w:tc>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400FD1" w14:textId="77777777" w:rsidR="00323FF7" w:rsidRPr="002D4E78" w:rsidRDefault="00323FF7">
            <w:pPr>
              <w:spacing w:after="160"/>
              <w:jc w:val="both"/>
              <w:rPr>
                <w:sz w:val="20"/>
                <w:szCs w:val="20"/>
              </w:rPr>
            </w:pPr>
          </w:p>
        </w:tc>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BA236" w14:textId="77777777" w:rsidR="00323FF7" w:rsidRPr="002D4E78" w:rsidRDefault="00323FF7">
            <w:pPr>
              <w:spacing w:after="160"/>
              <w:jc w:val="both"/>
              <w:rPr>
                <w:sz w:val="20"/>
                <w:szCs w:val="20"/>
              </w:rPr>
            </w:pPr>
          </w:p>
        </w:tc>
      </w:tr>
      <w:tr w:rsidR="00323FF7" w14:paraId="1F6DE628" w14:textId="77777777">
        <w:tc>
          <w:tcPr>
            <w:tcW w:w="4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ADEFBC" w14:textId="77777777" w:rsidR="00323FF7" w:rsidRPr="002D4E78" w:rsidRDefault="00323FF7">
            <w:pPr>
              <w:spacing w:after="160"/>
              <w:jc w:val="both"/>
              <w:rPr>
                <w:sz w:val="20"/>
                <w:szCs w:val="20"/>
              </w:rPr>
            </w:pPr>
          </w:p>
        </w:tc>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D2DEC2" w14:textId="77777777" w:rsidR="00323FF7" w:rsidRPr="002D4E78" w:rsidRDefault="00323FF7">
            <w:pPr>
              <w:spacing w:after="160"/>
              <w:jc w:val="both"/>
              <w:rPr>
                <w:sz w:val="20"/>
                <w:szCs w:val="20"/>
              </w:rPr>
            </w:pPr>
          </w:p>
        </w:tc>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B87BAF" w14:textId="77777777" w:rsidR="00323FF7" w:rsidRPr="002D4E78" w:rsidRDefault="00323FF7">
            <w:pPr>
              <w:spacing w:after="160"/>
              <w:jc w:val="both"/>
              <w:rPr>
                <w:sz w:val="20"/>
                <w:szCs w:val="20"/>
              </w:rPr>
            </w:pPr>
          </w:p>
        </w:tc>
      </w:tr>
      <w:tr w:rsidR="00323FF7" w14:paraId="3E19F840" w14:textId="77777777">
        <w:tc>
          <w:tcPr>
            <w:tcW w:w="42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23507D" w14:textId="77777777" w:rsidR="00323FF7" w:rsidRPr="002D4E78" w:rsidRDefault="00323FF7">
            <w:pPr>
              <w:spacing w:after="160"/>
              <w:jc w:val="both"/>
              <w:rPr>
                <w:sz w:val="20"/>
                <w:szCs w:val="20"/>
              </w:rPr>
            </w:pPr>
          </w:p>
        </w:tc>
        <w:tc>
          <w:tcPr>
            <w:tcW w:w="2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D3C1F3" w14:textId="77777777" w:rsidR="00323FF7" w:rsidRPr="002D4E78" w:rsidRDefault="00323FF7">
            <w:pPr>
              <w:spacing w:after="160"/>
              <w:jc w:val="both"/>
              <w:rPr>
                <w:sz w:val="20"/>
                <w:szCs w:val="20"/>
              </w:rPr>
            </w:pPr>
          </w:p>
        </w:tc>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C44865" w14:textId="77777777" w:rsidR="00323FF7" w:rsidRPr="002D4E78" w:rsidRDefault="00323FF7">
            <w:pPr>
              <w:spacing w:after="160"/>
              <w:jc w:val="both"/>
              <w:rPr>
                <w:sz w:val="20"/>
                <w:szCs w:val="20"/>
              </w:rPr>
            </w:pPr>
          </w:p>
        </w:tc>
      </w:tr>
    </w:tbl>
    <w:p w14:paraId="05557383" w14:textId="77777777" w:rsidR="00323FF7" w:rsidRDefault="00323FF7">
      <w:pPr>
        <w:jc w:val="both"/>
        <w:rPr>
          <w:sz w:val="20"/>
          <w:szCs w:val="20"/>
        </w:rPr>
      </w:pPr>
    </w:p>
    <w:p w14:paraId="3A3D2E46" w14:textId="77777777" w:rsidR="00323FF7" w:rsidRDefault="00323FF7">
      <w:pPr>
        <w:jc w:val="both"/>
        <w:rPr>
          <w:sz w:val="20"/>
          <w:szCs w:val="20"/>
        </w:rPr>
      </w:pPr>
    </w:p>
    <w:p w14:paraId="58250A6C" w14:textId="77777777" w:rsidR="00323FF7" w:rsidRDefault="005F64CF">
      <w:pPr>
        <w:jc w:val="both"/>
        <w:rPr>
          <w:b/>
          <w:sz w:val="20"/>
          <w:szCs w:val="20"/>
        </w:rPr>
      </w:pPr>
      <w:r>
        <w:rPr>
          <w:b/>
          <w:sz w:val="20"/>
          <w:szCs w:val="20"/>
        </w:rPr>
        <w:t>Otras medidas de atención a la diversidad que complementan a este programa de refuerzo/profundización (elegir donde proceda):</w:t>
      </w:r>
    </w:p>
    <w:p w14:paraId="200DA6A8" w14:textId="77777777" w:rsidR="00323FF7" w:rsidRDefault="00323FF7">
      <w:pPr>
        <w:jc w:val="both"/>
        <w:rPr>
          <w:sz w:val="20"/>
          <w:szCs w:val="20"/>
        </w:rPr>
      </w:pPr>
    </w:p>
    <w:tbl>
      <w:tblPr>
        <w:tblStyle w:val="afffffe"/>
        <w:tblW w:w="936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25"/>
        <w:gridCol w:w="1335"/>
      </w:tblGrid>
      <w:tr w:rsidR="00323FF7" w14:paraId="462AEF02" w14:textId="77777777">
        <w:trPr>
          <w:trHeight w:val="520"/>
        </w:trPr>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BF3134" w14:textId="77777777" w:rsidR="00323FF7" w:rsidRPr="002D4E78" w:rsidRDefault="005F64CF">
            <w:pPr>
              <w:spacing w:after="160" w:line="254" w:lineRule="auto"/>
              <w:jc w:val="both"/>
              <w:rPr>
                <w:sz w:val="18"/>
                <w:szCs w:val="18"/>
              </w:rPr>
            </w:pPr>
            <w:r w:rsidRPr="002D4E78">
              <w:rPr>
                <w:sz w:val="18"/>
                <w:szCs w:val="18"/>
              </w:rPr>
              <w:t>Ubicación facilitando el contacto ocular y la supervisión.</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F7E3E" w14:textId="77777777" w:rsidR="00323FF7" w:rsidRPr="002D4E78" w:rsidRDefault="00323FF7">
            <w:pPr>
              <w:spacing w:after="160"/>
              <w:jc w:val="both"/>
              <w:rPr>
                <w:sz w:val="20"/>
                <w:szCs w:val="20"/>
              </w:rPr>
            </w:pPr>
          </w:p>
        </w:tc>
      </w:tr>
      <w:tr w:rsidR="00323FF7" w14:paraId="0F3EE411"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1FFB70" w14:textId="77777777" w:rsidR="00323FF7" w:rsidRPr="002D4E78" w:rsidRDefault="005F64CF">
            <w:pPr>
              <w:spacing w:after="160" w:line="254" w:lineRule="auto"/>
              <w:jc w:val="both"/>
              <w:rPr>
                <w:sz w:val="18"/>
                <w:szCs w:val="18"/>
              </w:rPr>
            </w:pPr>
            <w:r w:rsidRPr="002D4E78">
              <w:rPr>
                <w:sz w:val="18"/>
                <w:szCs w:val="18"/>
              </w:rPr>
              <w:t>Adecuar el tiempo y la cantidad de tareas.</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FDDE1C" w14:textId="77777777" w:rsidR="00323FF7" w:rsidRPr="002D4E78" w:rsidRDefault="00323FF7">
            <w:pPr>
              <w:spacing w:after="160"/>
              <w:jc w:val="both"/>
              <w:rPr>
                <w:sz w:val="20"/>
                <w:szCs w:val="20"/>
              </w:rPr>
            </w:pPr>
          </w:p>
        </w:tc>
      </w:tr>
      <w:tr w:rsidR="00323FF7" w14:paraId="0359BF27" w14:textId="77777777">
        <w:trPr>
          <w:trHeight w:val="525"/>
        </w:trPr>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C01872" w14:textId="77777777" w:rsidR="00323FF7" w:rsidRPr="002D4E78" w:rsidRDefault="005F64CF">
            <w:pPr>
              <w:spacing w:after="160" w:line="254" w:lineRule="auto"/>
              <w:jc w:val="both"/>
              <w:rPr>
                <w:sz w:val="18"/>
                <w:szCs w:val="18"/>
              </w:rPr>
            </w:pPr>
            <w:r w:rsidRPr="002D4E78">
              <w:rPr>
                <w:sz w:val="18"/>
                <w:szCs w:val="18"/>
              </w:rPr>
              <w:t>Permitir, cuando sea necesario, el apoyo de material gráfico complementario.</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76B710" w14:textId="77777777" w:rsidR="00323FF7" w:rsidRPr="002D4E78" w:rsidRDefault="00323FF7">
            <w:pPr>
              <w:spacing w:after="160"/>
              <w:jc w:val="both"/>
              <w:rPr>
                <w:sz w:val="20"/>
                <w:szCs w:val="20"/>
              </w:rPr>
            </w:pPr>
          </w:p>
        </w:tc>
      </w:tr>
      <w:tr w:rsidR="00323FF7" w14:paraId="72482506" w14:textId="77777777">
        <w:trPr>
          <w:trHeight w:val="841"/>
        </w:trPr>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06E295" w14:textId="77777777" w:rsidR="00323FF7" w:rsidRPr="002D4E78" w:rsidRDefault="005F64CF">
            <w:pPr>
              <w:spacing w:after="160" w:line="254" w:lineRule="auto"/>
              <w:jc w:val="both"/>
              <w:rPr>
                <w:sz w:val="18"/>
                <w:szCs w:val="18"/>
              </w:rPr>
            </w:pPr>
            <w:r w:rsidRPr="002D4E78">
              <w:rPr>
                <w:sz w:val="18"/>
                <w:szCs w:val="18"/>
              </w:rPr>
              <w:t>Presentar la información de diferentes formas alternativas, apoyo visual, dibujos, esquemas, audios, videos, esquemas, organizadores visuales…</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2F3670" w14:textId="77777777" w:rsidR="00323FF7" w:rsidRPr="002D4E78" w:rsidRDefault="00323FF7">
            <w:pPr>
              <w:spacing w:after="160"/>
              <w:jc w:val="both"/>
              <w:rPr>
                <w:sz w:val="20"/>
                <w:szCs w:val="20"/>
              </w:rPr>
            </w:pPr>
          </w:p>
        </w:tc>
      </w:tr>
      <w:tr w:rsidR="00323FF7" w14:paraId="4CE0DBB1"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C15C2D" w14:textId="77777777" w:rsidR="00323FF7" w:rsidRPr="002D4E78" w:rsidRDefault="005F64CF">
            <w:pPr>
              <w:spacing w:after="160" w:line="254" w:lineRule="auto"/>
              <w:jc w:val="both"/>
              <w:rPr>
                <w:sz w:val="18"/>
                <w:szCs w:val="18"/>
              </w:rPr>
            </w:pPr>
            <w:r w:rsidRPr="002D4E78">
              <w:rPr>
                <w:sz w:val="18"/>
                <w:szCs w:val="18"/>
              </w:rPr>
              <w:t>Dar alternativas para la expresión y producciones del alumnado: escrita, orales, digitales, manipulativas, plásticas, música, video, expresión corporal…</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FA1413" w14:textId="77777777" w:rsidR="00323FF7" w:rsidRPr="002D4E78" w:rsidRDefault="00323FF7">
            <w:pPr>
              <w:spacing w:after="160"/>
              <w:jc w:val="both"/>
              <w:rPr>
                <w:sz w:val="20"/>
                <w:szCs w:val="20"/>
              </w:rPr>
            </w:pPr>
          </w:p>
        </w:tc>
      </w:tr>
      <w:tr w:rsidR="00323FF7" w14:paraId="3753641D"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58F761" w14:textId="77777777" w:rsidR="00323FF7" w:rsidRPr="002D4E78" w:rsidRDefault="005F64CF">
            <w:pPr>
              <w:spacing w:after="160"/>
              <w:jc w:val="both"/>
              <w:rPr>
                <w:sz w:val="18"/>
                <w:szCs w:val="18"/>
              </w:rPr>
            </w:pPr>
            <w:r w:rsidRPr="002D4E78">
              <w:rPr>
                <w:sz w:val="18"/>
                <w:szCs w:val="18"/>
              </w:rPr>
              <w:t>Adecuar tipografía y textos para el alumnado con dificultades de lectoescritura.</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73B87" w14:textId="77777777" w:rsidR="00323FF7" w:rsidRPr="002D4E78" w:rsidRDefault="00323FF7">
            <w:pPr>
              <w:spacing w:after="160"/>
              <w:jc w:val="both"/>
              <w:rPr>
                <w:sz w:val="20"/>
                <w:szCs w:val="20"/>
              </w:rPr>
            </w:pPr>
          </w:p>
        </w:tc>
      </w:tr>
      <w:tr w:rsidR="00323FF7" w14:paraId="06C434FB"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347D9C" w14:textId="77777777" w:rsidR="00323FF7" w:rsidRPr="002D4E78" w:rsidRDefault="005F64CF">
            <w:pPr>
              <w:jc w:val="both"/>
              <w:rPr>
                <w:sz w:val="18"/>
                <w:szCs w:val="18"/>
              </w:rPr>
            </w:pPr>
            <w:r w:rsidRPr="002D4E78">
              <w:rPr>
                <w:sz w:val="18"/>
                <w:szCs w:val="18"/>
              </w:rPr>
              <w:t>Diversificación de procedimientos e instrumentos de evaluación:</w:t>
            </w:r>
          </w:p>
          <w:p w14:paraId="19C391AE" w14:textId="77777777" w:rsidR="00323FF7" w:rsidRPr="002D4E78" w:rsidRDefault="005F64CF">
            <w:pPr>
              <w:jc w:val="both"/>
              <w:rPr>
                <w:sz w:val="18"/>
                <w:szCs w:val="18"/>
              </w:rPr>
            </w:pPr>
            <w:r w:rsidRPr="002D4E78">
              <w:rPr>
                <w:sz w:val="18"/>
                <w:szCs w:val="18"/>
              </w:rPr>
              <w:t>Diseñar evaluaciones alternativas a las pruebas escritas: Diarios de clase, observación del trabajo, portafolios, listas de control, autoevaluación, etc.</w:t>
            </w:r>
          </w:p>
          <w:p w14:paraId="7EB8890A" w14:textId="77777777" w:rsidR="00323FF7" w:rsidRPr="002D4E78" w:rsidRDefault="00323FF7">
            <w:pPr>
              <w:spacing w:after="160"/>
              <w:jc w:val="both"/>
              <w:rPr>
                <w:sz w:val="18"/>
                <w:szCs w:val="18"/>
              </w:rPr>
            </w:pP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6E33C1" w14:textId="77777777" w:rsidR="00323FF7" w:rsidRPr="002D4E78" w:rsidRDefault="00323FF7">
            <w:pPr>
              <w:spacing w:after="160"/>
              <w:jc w:val="both"/>
              <w:rPr>
                <w:sz w:val="20"/>
                <w:szCs w:val="20"/>
              </w:rPr>
            </w:pPr>
          </w:p>
        </w:tc>
      </w:tr>
      <w:tr w:rsidR="00323FF7" w14:paraId="11D91B7C" w14:textId="77777777">
        <w:tc>
          <w:tcPr>
            <w:tcW w:w="80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3127B3" w14:textId="77777777" w:rsidR="00323FF7" w:rsidRDefault="005F64CF">
            <w:pPr>
              <w:spacing w:after="160" w:line="254" w:lineRule="auto"/>
              <w:jc w:val="both"/>
              <w:rPr>
                <w:sz w:val="18"/>
                <w:szCs w:val="18"/>
              </w:rPr>
            </w:pPr>
            <w:r>
              <w:rPr>
                <w:sz w:val="18"/>
                <w:szCs w:val="18"/>
              </w:rPr>
              <w:lastRenderedPageBreak/>
              <w:t>Otras medidas generales:</w:t>
            </w:r>
          </w:p>
        </w:tc>
        <w:tc>
          <w:tcPr>
            <w:tcW w:w="13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CCBF70" w14:textId="77777777" w:rsidR="00323FF7" w:rsidRDefault="00323FF7">
            <w:pPr>
              <w:spacing w:after="160"/>
              <w:jc w:val="both"/>
              <w:rPr>
                <w:sz w:val="20"/>
                <w:szCs w:val="20"/>
              </w:rPr>
            </w:pPr>
          </w:p>
        </w:tc>
      </w:tr>
    </w:tbl>
    <w:p w14:paraId="510017D2" w14:textId="77777777" w:rsidR="00323FF7" w:rsidRDefault="00323FF7">
      <w:pPr>
        <w:ind w:right="-320"/>
        <w:jc w:val="both"/>
        <w:rPr>
          <w:b/>
          <w:sz w:val="20"/>
          <w:szCs w:val="20"/>
        </w:rPr>
      </w:pPr>
    </w:p>
    <w:p w14:paraId="0B9EC0D6" w14:textId="77777777" w:rsidR="00323FF7" w:rsidRDefault="005F64CF">
      <w:pPr>
        <w:ind w:right="-320"/>
        <w:jc w:val="both"/>
        <w:rPr>
          <w:sz w:val="20"/>
          <w:szCs w:val="20"/>
        </w:rPr>
      </w:pPr>
      <w:r>
        <w:rPr>
          <w:b/>
          <w:sz w:val="20"/>
          <w:szCs w:val="20"/>
        </w:rPr>
        <w:t>Seguimiento individualizado en las estructuras existentes</w:t>
      </w:r>
      <w:r>
        <w:rPr>
          <w:sz w:val="20"/>
          <w:szCs w:val="20"/>
        </w:rPr>
        <w:t xml:space="preserve"> (evaluaciones, equipos docentes, reunión de ciclos, ETCP, tránsito, reunión de tutores/as…):</w:t>
      </w:r>
    </w:p>
    <w:p w14:paraId="64589AA5" w14:textId="77777777" w:rsidR="00323FF7" w:rsidRDefault="00323FF7">
      <w:pPr>
        <w:jc w:val="both"/>
        <w:rPr>
          <w:sz w:val="20"/>
          <w:szCs w:val="20"/>
        </w:rPr>
      </w:pPr>
    </w:p>
    <w:tbl>
      <w:tblPr>
        <w:tblStyle w:val="affffff"/>
        <w:tblW w:w="934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1620"/>
        <w:gridCol w:w="2685"/>
      </w:tblGrid>
      <w:tr w:rsidR="00323FF7" w14:paraId="14E334F4" w14:textId="77777777">
        <w:tc>
          <w:tcPr>
            <w:tcW w:w="50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631A208" w14:textId="77777777" w:rsidR="00323FF7" w:rsidRDefault="005F64CF">
            <w:pPr>
              <w:spacing w:after="160"/>
              <w:jc w:val="both"/>
              <w:rPr>
                <w:sz w:val="18"/>
                <w:szCs w:val="18"/>
              </w:rPr>
            </w:pPr>
            <w:r>
              <w:rPr>
                <w:sz w:val="18"/>
                <w:szCs w:val="18"/>
              </w:rPr>
              <w:t xml:space="preserve">Tipo de reunión </w:t>
            </w:r>
          </w:p>
        </w:tc>
        <w:tc>
          <w:tcPr>
            <w:tcW w:w="16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921CA93" w14:textId="77777777" w:rsidR="00323FF7" w:rsidRDefault="005F64CF">
            <w:pPr>
              <w:spacing w:after="160"/>
              <w:jc w:val="both"/>
              <w:rPr>
                <w:sz w:val="18"/>
                <w:szCs w:val="18"/>
              </w:rPr>
            </w:pPr>
            <w:r>
              <w:rPr>
                <w:sz w:val="18"/>
                <w:szCs w:val="18"/>
              </w:rPr>
              <w:t>fecha</w:t>
            </w:r>
          </w:p>
        </w:tc>
        <w:tc>
          <w:tcPr>
            <w:tcW w:w="268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0652FB0" w14:textId="77777777" w:rsidR="00323FF7" w:rsidRDefault="005F64CF">
            <w:pPr>
              <w:spacing w:after="160"/>
              <w:jc w:val="both"/>
              <w:rPr>
                <w:sz w:val="18"/>
                <w:szCs w:val="18"/>
              </w:rPr>
            </w:pPr>
            <w:r>
              <w:rPr>
                <w:sz w:val="18"/>
                <w:szCs w:val="18"/>
              </w:rPr>
              <w:t xml:space="preserve">observaciones/acuerdos </w:t>
            </w:r>
          </w:p>
        </w:tc>
      </w:tr>
      <w:tr w:rsidR="00323FF7" w14:paraId="0A6166B2"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732917"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FC36E4"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D29315" w14:textId="77777777" w:rsidR="00323FF7" w:rsidRDefault="00323FF7">
            <w:pPr>
              <w:spacing w:after="160"/>
              <w:jc w:val="both"/>
              <w:rPr>
                <w:sz w:val="20"/>
                <w:szCs w:val="20"/>
              </w:rPr>
            </w:pPr>
          </w:p>
        </w:tc>
      </w:tr>
      <w:tr w:rsidR="00323FF7" w14:paraId="28F5C4DA"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AD7AE0"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4FD6C3"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EEEC8D" w14:textId="77777777" w:rsidR="00323FF7" w:rsidRDefault="00323FF7">
            <w:pPr>
              <w:spacing w:after="160"/>
              <w:jc w:val="both"/>
              <w:rPr>
                <w:sz w:val="20"/>
                <w:szCs w:val="20"/>
              </w:rPr>
            </w:pPr>
          </w:p>
        </w:tc>
      </w:tr>
      <w:tr w:rsidR="00323FF7" w14:paraId="1B33DE87"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8D9AAF"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743452"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07F44D" w14:textId="77777777" w:rsidR="00323FF7" w:rsidRDefault="00323FF7">
            <w:pPr>
              <w:spacing w:after="160"/>
              <w:jc w:val="both"/>
              <w:rPr>
                <w:sz w:val="20"/>
                <w:szCs w:val="20"/>
              </w:rPr>
            </w:pPr>
          </w:p>
        </w:tc>
      </w:tr>
    </w:tbl>
    <w:p w14:paraId="2FECAF7F" w14:textId="77777777" w:rsidR="00323FF7" w:rsidRDefault="00323FF7">
      <w:pPr>
        <w:jc w:val="both"/>
        <w:rPr>
          <w:sz w:val="20"/>
          <w:szCs w:val="20"/>
        </w:rPr>
      </w:pPr>
    </w:p>
    <w:p w14:paraId="2615556F" w14:textId="77777777" w:rsidR="00323FF7" w:rsidRDefault="005F64CF">
      <w:pPr>
        <w:jc w:val="both"/>
        <w:rPr>
          <w:b/>
          <w:sz w:val="20"/>
          <w:szCs w:val="20"/>
        </w:rPr>
      </w:pPr>
      <w:r>
        <w:rPr>
          <w:b/>
          <w:sz w:val="20"/>
          <w:szCs w:val="20"/>
        </w:rPr>
        <w:t>Seguimiento de información a la familia:</w:t>
      </w:r>
    </w:p>
    <w:p w14:paraId="1B7B42F1" w14:textId="77777777" w:rsidR="00323FF7" w:rsidRDefault="00323FF7">
      <w:pPr>
        <w:jc w:val="both"/>
        <w:rPr>
          <w:sz w:val="20"/>
          <w:szCs w:val="20"/>
        </w:rPr>
      </w:pPr>
    </w:p>
    <w:tbl>
      <w:tblPr>
        <w:tblStyle w:val="affffff0"/>
        <w:tblW w:w="9345"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1620"/>
        <w:gridCol w:w="2685"/>
      </w:tblGrid>
      <w:tr w:rsidR="00323FF7" w14:paraId="4CE0D0D7" w14:textId="77777777">
        <w:tc>
          <w:tcPr>
            <w:tcW w:w="50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2C3D331" w14:textId="77777777" w:rsidR="00323FF7" w:rsidRDefault="005F64CF">
            <w:pPr>
              <w:spacing w:after="160"/>
              <w:jc w:val="both"/>
              <w:rPr>
                <w:sz w:val="18"/>
                <w:szCs w:val="18"/>
              </w:rPr>
            </w:pPr>
            <w:r>
              <w:rPr>
                <w:sz w:val="18"/>
                <w:szCs w:val="18"/>
              </w:rPr>
              <w:t>Asistentes</w:t>
            </w:r>
          </w:p>
        </w:tc>
        <w:tc>
          <w:tcPr>
            <w:tcW w:w="16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D89EF1F" w14:textId="77777777" w:rsidR="00323FF7" w:rsidRDefault="005F64CF">
            <w:pPr>
              <w:spacing w:after="160"/>
              <w:jc w:val="both"/>
              <w:rPr>
                <w:sz w:val="18"/>
                <w:szCs w:val="18"/>
              </w:rPr>
            </w:pPr>
            <w:r>
              <w:rPr>
                <w:sz w:val="18"/>
                <w:szCs w:val="18"/>
              </w:rPr>
              <w:t>fecha</w:t>
            </w:r>
          </w:p>
        </w:tc>
        <w:tc>
          <w:tcPr>
            <w:tcW w:w="268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FA73673" w14:textId="77777777" w:rsidR="00323FF7" w:rsidRDefault="005F64CF">
            <w:pPr>
              <w:spacing w:after="160"/>
              <w:jc w:val="both"/>
              <w:rPr>
                <w:sz w:val="18"/>
                <w:szCs w:val="18"/>
              </w:rPr>
            </w:pPr>
            <w:r>
              <w:rPr>
                <w:sz w:val="18"/>
                <w:szCs w:val="18"/>
              </w:rPr>
              <w:t xml:space="preserve">observaciones/acuerdos </w:t>
            </w:r>
          </w:p>
        </w:tc>
      </w:tr>
      <w:tr w:rsidR="00323FF7" w14:paraId="7B1FEECC"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B893B5"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076B29"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A6C6A8" w14:textId="77777777" w:rsidR="00323FF7" w:rsidRDefault="00323FF7">
            <w:pPr>
              <w:spacing w:after="160"/>
              <w:jc w:val="both"/>
              <w:rPr>
                <w:sz w:val="20"/>
                <w:szCs w:val="20"/>
              </w:rPr>
            </w:pPr>
          </w:p>
        </w:tc>
      </w:tr>
      <w:tr w:rsidR="00323FF7" w14:paraId="49B336C2"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190B29"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CDF1E5"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C5BB66" w14:textId="77777777" w:rsidR="00323FF7" w:rsidRDefault="00323FF7">
            <w:pPr>
              <w:spacing w:after="160"/>
              <w:jc w:val="both"/>
              <w:rPr>
                <w:sz w:val="20"/>
                <w:szCs w:val="20"/>
              </w:rPr>
            </w:pPr>
          </w:p>
        </w:tc>
      </w:tr>
      <w:tr w:rsidR="00323FF7" w14:paraId="3F490725"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48904E"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D50CC1"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570ADF" w14:textId="77777777" w:rsidR="00323FF7" w:rsidRDefault="00323FF7">
            <w:pPr>
              <w:spacing w:after="160"/>
              <w:jc w:val="both"/>
              <w:rPr>
                <w:sz w:val="20"/>
                <w:szCs w:val="20"/>
              </w:rPr>
            </w:pPr>
          </w:p>
        </w:tc>
      </w:tr>
      <w:tr w:rsidR="00323FF7" w14:paraId="076374F0" w14:textId="77777777">
        <w:tc>
          <w:tcPr>
            <w:tcW w:w="5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3F346" w14:textId="77777777" w:rsidR="00323FF7" w:rsidRDefault="00323FF7">
            <w:pPr>
              <w:spacing w:after="160"/>
              <w:jc w:val="both"/>
              <w:rPr>
                <w:sz w:val="20"/>
                <w:szCs w:val="20"/>
              </w:rPr>
            </w:pPr>
          </w:p>
        </w:tc>
        <w:tc>
          <w:tcPr>
            <w:tcW w:w="16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B8C6A7" w14:textId="77777777" w:rsidR="00323FF7" w:rsidRDefault="00323FF7">
            <w:pPr>
              <w:spacing w:after="160"/>
              <w:jc w:val="both"/>
              <w:rPr>
                <w:sz w:val="20"/>
                <w:szCs w:val="20"/>
              </w:rPr>
            </w:pPr>
          </w:p>
        </w:tc>
        <w:tc>
          <w:tcPr>
            <w:tcW w:w="26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A9E92E" w14:textId="77777777" w:rsidR="00323FF7" w:rsidRDefault="00323FF7">
            <w:pPr>
              <w:spacing w:after="160"/>
              <w:jc w:val="both"/>
              <w:rPr>
                <w:sz w:val="20"/>
                <w:szCs w:val="20"/>
              </w:rPr>
            </w:pPr>
          </w:p>
        </w:tc>
      </w:tr>
    </w:tbl>
    <w:p w14:paraId="0D89CBF8" w14:textId="77777777" w:rsidR="00323FF7" w:rsidRDefault="00323FF7">
      <w:pPr>
        <w:jc w:val="both"/>
        <w:rPr>
          <w:sz w:val="20"/>
          <w:szCs w:val="20"/>
        </w:rPr>
      </w:pPr>
    </w:p>
    <w:p w14:paraId="7A62A615" w14:textId="77777777" w:rsidR="00323FF7" w:rsidRDefault="005F64CF">
      <w:pPr>
        <w:ind w:right="-320"/>
        <w:jc w:val="both"/>
        <w:rPr>
          <w:sz w:val="20"/>
          <w:szCs w:val="20"/>
        </w:rPr>
      </w:pPr>
      <w:r>
        <w:rPr>
          <w:sz w:val="20"/>
          <w:szCs w:val="20"/>
        </w:rPr>
        <w:t>Este modelo puede utilizarse para adjuntarlo como documento en el seguimiento de SÉNECA en el caso del alumnado con NEAE.</w:t>
      </w:r>
    </w:p>
    <w:p w14:paraId="358A6E4A" w14:textId="77777777" w:rsidR="00323FF7" w:rsidRDefault="00323FF7">
      <w:pPr>
        <w:jc w:val="both"/>
        <w:rPr>
          <w:sz w:val="40"/>
          <w:szCs w:val="40"/>
        </w:rPr>
      </w:pPr>
    </w:p>
    <w:p w14:paraId="1AB5CDB3" w14:textId="77777777" w:rsidR="00323FF7" w:rsidRDefault="00323FF7">
      <w:pPr>
        <w:jc w:val="both"/>
        <w:rPr>
          <w:sz w:val="40"/>
          <w:szCs w:val="40"/>
        </w:rPr>
      </w:pPr>
    </w:p>
    <w:p w14:paraId="4BA10413" w14:textId="77777777" w:rsidR="00323FF7" w:rsidRDefault="00323FF7">
      <w:pPr>
        <w:jc w:val="both"/>
        <w:rPr>
          <w:sz w:val="40"/>
          <w:szCs w:val="40"/>
        </w:rPr>
      </w:pPr>
    </w:p>
    <w:p w14:paraId="7B2621A5" w14:textId="77777777" w:rsidR="00323FF7" w:rsidRDefault="005F64CF">
      <w:pPr>
        <w:jc w:val="both"/>
        <w:rPr>
          <w:sz w:val="40"/>
          <w:szCs w:val="40"/>
          <w:u w:val="single"/>
        </w:rPr>
      </w:pPr>
      <w:r>
        <w:rPr>
          <w:sz w:val="40"/>
          <w:szCs w:val="40"/>
        </w:rPr>
        <w:t xml:space="preserve">APARTADO 3: </w:t>
      </w:r>
      <w:r>
        <w:rPr>
          <w:sz w:val="40"/>
          <w:szCs w:val="40"/>
          <w:u w:val="single"/>
        </w:rPr>
        <w:t>SEGUIMIENTO DEL ALUMNADO CON MATERIAS PENDIENTES  Y DEL ALUMNO REPETIDOR (PROFESOR)</w:t>
      </w:r>
    </w:p>
    <w:p w14:paraId="00E5A17E" w14:textId="77777777" w:rsidR="00323FF7" w:rsidRDefault="005F64CF">
      <w:pPr>
        <w:jc w:val="both"/>
        <w:rPr>
          <w:b/>
          <w:sz w:val="20"/>
          <w:szCs w:val="20"/>
        </w:rPr>
      </w:pPr>
      <w:r>
        <w:rPr>
          <w:b/>
          <w:sz w:val="20"/>
          <w:szCs w:val="20"/>
        </w:rPr>
        <w:t>Se deberá tener en cuenta las siguientes cuestiones:</w:t>
      </w:r>
    </w:p>
    <w:p w14:paraId="04711DA4" w14:textId="77777777" w:rsidR="00323FF7" w:rsidRDefault="005F64CF" w:rsidP="00812A91">
      <w:pPr>
        <w:numPr>
          <w:ilvl w:val="0"/>
          <w:numId w:val="7"/>
        </w:numPr>
        <w:spacing w:after="0" w:line="254" w:lineRule="auto"/>
        <w:jc w:val="both"/>
        <w:rPr>
          <w:b/>
          <w:color w:val="000000"/>
          <w:sz w:val="20"/>
          <w:szCs w:val="20"/>
        </w:rPr>
      </w:pPr>
      <w:r>
        <w:rPr>
          <w:b/>
          <w:color w:val="000000"/>
          <w:sz w:val="20"/>
          <w:szCs w:val="20"/>
        </w:rPr>
        <w:t>El profesor de la asignatura pendiente será el responsable y referente para el alumno repetidor; en el caso de que el alumno tenga pendiente una materia no presente en el  currículum del curso que estudia, el responsable de su seguimiento será el jefe de departamento donde se inscriba la pendiente y deberá informar trimestralmente al tutor del alumno.</w:t>
      </w:r>
    </w:p>
    <w:p w14:paraId="028ADF45" w14:textId="77777777" w:rsidR="00323FF7" w:rsidRDefault="005F64CF" w:rsidP="00812A91">
      <w:pPr>
        <w:numPr>
          <w:ilvl w:val="0"/>
          <w:numId w:val="7"/>
        </w:numPr>
        <w:spacing w:after="160" w:line="254" w:lineRule="auto"/>
        <w:jc w:val="both"/>
        <w:rPr>
          <w:b/>
          <w:color w:val="000000"/>
          <w:sz w:val="20"/>
          <w:szCs w:val="20"/>
        </w:rPr>
      </w:pPr>
      <w:r>
        <w:rPr>
          <w:b/>
          <w:color w:val="000000"/>
          <w:sz w:val="20"/>
          <w:szCs w:val="20"/>
        </w:rPr>
        <w:t>Se seguirá el siguiente plan de actuación:</w:t>
      </w:r>
    </w:p>
    <w:tbl>
      <w:tblPr>
        <w:tblStyle w:val="affffff1"/>
        <w:tblW w:w="14219" w:type="dxa"/>
        <w:tblInd w:w="-230" w:type="dxa"/>
        <w:tblLayout w:type="fixed"/>
        <w:tblLook w:val="0400" w:firstRow="0" w:lastRow="0" w:firstColumn="0" w:lastColumn="0" w:noHBand="0" w:noVBand="1"/>
      </w:tblPr>
      <w:tblGrid>
        <w:gridCol w:w="3604"/>
        <w:gridCol w:w="8477"/>
        <w:gridCol w:w="2138"/>
      </w:tblGrid>
      <w:tr w:rsidR="00323FF7" w14:paraId="7D288C6E" w14:textId="77777777">
        <w:tc>
          <w:tcPr>
            <w:tcW w:w="3604" w:type="dxa"/>
            <w:tcBorders>
              <w:top w:val="single" w:sz="4" w:space="0" w:color="000000"/>
              <w:left w:val="single" w:sz="4" w:space="0" w:color="000000"/>
              <w:bottom w:val="single" w:sz="4" w:space="0" w:color="000000"/>
              <w:right w:val="single" w:sz="4" w:space="0" w:color="000000"/>
            </w:tcBorders>
            <w:shd w:val="clear" w:color="auto" w:fill="C5E0B3"/>
          </w:tcPr>
          <w:p w14:paraId="24A40C01" w14:textId="77777777" w:rsidR="00323FF7" w:rsidRDefault="005F64CF">
            <w:pPr>
              <w:jc w:val="both"/>
              <w:rPr>
                <w:rFonts w:ascii="Times New Roman" w:eastAsia="Times New Roman" w:hAnsi="Times New Roman" w:cs="Times New Roman"/>
                <w:color w:val="000000"/>
                <w:sz w:val="24"/>
                <w:szCs w:val="24"/>
              </w:rPr>
            </w:pPr>
            <w:r>
              <w:rPr>
                <w:b/>
                <w:color w:val="000000"/>
              </w:rPr>
              <w:t>FECHA</w:t>
            </w:r>
          </w:p>
        </w:tc>
        <w:tc>
          <w:tcPr>
            <w:tcW w:w="8478" w:type="dxa"/>
            <w:tcBorders>
              <w:top w:val="single" w:sz="4" w:space="0" w:color="000000"/>
              <w:left w:val="single" w:sz="4" w:space="0" w:color="000000"/>
              <w:bottom w:val="single" w:sz="4" w:space="0" w:color="000000"/>
              <w:right w:val="single" w:sz="4" w:space="0" w:color="000000"/>
            </w:tcBorders>
            <w:shd w:val="clear" w:color="auto" w:fill="C5E0B3"/>
          </w:tcPr>
          <w:p w14:paraId="446D43D4" w14:textId="77777777" w:rsidR="00323FF7" w:rsidRDefault="005F64CF">
            <w:pPr>
              <w:jc w:val="both"/>
              <w:rPr>
                <w:rFonts w:ascii="Times New Roman" w:eastAsia="Times New Roman" w:hAnsi="Times New Roman" w:cs="Times New Roman"/>
                <w:color w:val="000000"/>
                <w:sz w:val="24"/>
                <w:szCs w:val="24"/>
              </w:rPr>
            </w:pPr>
            <w:r>
              <w:rPr>
                <w:b/>
                <w:color w:val="000000"/>
              </w:rPr>
              <w:t>ACTUACIÓN</w:t>
            </w:r>
          </w:p>
        </w:tc>
        <w:tc>
          <w:tcPr>
            <w:tcW w:w="2138" w:type="dxa"/>
            <w:tcBorders>
              <w:top w:val="single" w:sz="4" w:space="0" w:color="000000"/>
              <w:left w:val="single" w:sz="4" w:space="0" w:color="000000"/>
              <w:bottom w:val="single" w:sz="4" w:space="0" w:color="000000"/>
              <w:right w:val="single" w:sz="4" w:space="0" w:color="000000"/>
            </w:tcBorders>
            <w:shd w:val="clear" w:color="auto" w:fill="C5E0B3"/>
          </w:tcPr>
          <w:p w14:paraId="2ED003A5" w14:textId="77777777" w:rsidR="00323FF7" w:rsidRDefault="005F64CF">
            <w:pPr>
              <w:jc w:val="both"/>
              <w:rPr>
                <w:rFonts w:ascii="Times New Roman" w:eastAsia="Times New Roman" w:hAnsi="Times New Roman" w:cs="Times New Roman"/>
                <w:color w:val="000000"/>
                <w:sz w:val="24"/>
                <w:szCs w:val="24"/>
              </w:rPr>
            </w:pPr>
            <w:r>
              <w:rPr>
                <w:b/>
                <w:color w:val="000000"/>
              </w:rPr>
              <w:t>RESPONSABLE</w:t>
            </w:r>
          </w:p>
        </w:tc>
      </w:tr>
      <w:tr w:rsidR="00323FF7" w14:paraId="1A0FE56E" w14:textId="77777777">
        <w:tc>
          <w:tcPr>
            <w:tcW w:w="3604" w:type="dxa"/>
            <w:tcBorders>
              <w:top w:val="single" w:sz="4" w:space="0" w:color="000000"/>
              <w:left w:val="single" w:sz="4" w:space="0" w:color="000000"/>
              <w:bottom w:val="single" w:sz="4" w:space="0" w:color="000000"/>
              <w:right w:val="single" w:sz="4" w:space="0" w:color="000000"/>
            </w:tcBorders>
          </w:tcPr>
          <w:p w14:paraId="17A060B5" w14:textId="77777777" w:rsidR="00323FF7" w:rsidRDefault="005F64CF">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Hasta 30 de septiembre de 2022</w:t>
            </w:r>
          </w:p>
        </w:tc>
        <w:tc>
          <w:tcPr>
            <w:tcW w:w="8478" w:type="dxa"/>
            <w:tcBorders>
              <w:top w:val="single" w:sz="4" w:space="0" w:color="000000"/>
              <w:left w:val="single" w:sz="4" w:space="0" w:color="000000"/>
              <w:bottom w:val="single" w:sz="4" w:space="0" w:color="000000"/>
              <w:right w:val="single" w:sz="4" w:space="0" w:color="000000"/>
            </w:tcBorders>
          </w:tcPr>
          <w:p w14:paraId="7EAAC642"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Revisión y entrega de relación de alumnos pendientes a jefes de departamento y tutores ( a través de la plataforma DRIVE)</w:t>
            </w:r>
          </w:p>
        </w:tc>
        <w:tc>
          <w:tcPr>
            <w:tcW w:w="2138" w:type="dxa"/>
            <w:tcBorders>
              <w:top w:val="single" w:sz="4" w:space="0" w:color="000000"/>
              <w:left w:val="single" w:sz="4" w:space="0" w:color="000000"/>
              <w:bottom w:val="single" w:sz="4" w:space="0" w:color="000000"/>
              <w:right w:val="single" w:sz="4" w:space="0" w:color="000000"/>
            </w:tcBorders>
          </w:tcPr>
          <w:p w14:paraId="7884CF41" w14:textId="77777777" w:rsidR="00323FF7" w:rsidRDefault="005F64CF">
            <w:pPr>
              <w:jc w:val="both"/>
              <w:rPr>
                <w:rFonts w:ascii="Times New Roman" w:eastAsia="Times New Roman" w:hAnsi="Times New Roman" w:cs="Times New Roman"/>
                <w:color w:val="000000"/>
                <w:sz w:val="24"/>
                <w:szCs w:val="24"/>
              </w:rPr>
            </w:pPr>
            <w:r>
              <w:rPr>
                <w:color w:val="000000"/>
              </w:rPr>
              <w:t>Vicedirección</w:t>
            </w:r>
          </w:p>
        </w:tc>
      </w:tr>
      <w:tr w:rsidR="00323FF7" w14:paraId="7FAE302E" w14:textId="77777777">
        <w:tc>
          <w:tcPr>
            <w:tcW w:w="3604" w:type="dxa"/>
            <w:tcBorders>
              <w:top w:val="single" w:sz="4" w:space="0" w:color="000000"/>
              <w:left w:val="single" w:sz="4" w:space="0" w:color="000000"/>
              <w:bottom w:val="single" w:sz="4" w:space="0" w:color="000000"/>
              <w:right w:val="single" w:sz="4" w:space="0" w:color="000000"/>
            </w:tcBorders>
          </w:tcPr>
          <w:p w14:paraId="6EE16754" w14:textId="77777777" w:rsidR="00323FF7" w:rsidRDefault="005F64CF">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Hasta 30 de septiembre de 2022</w:t>
            </w:r>
          </w:p>
        </w:tc>
        <w:tc>
          <w:tcPr>
            <w:tcW w:w="8478" w:type="dxa"/>
            <w:tcBorders>
              <w:top w:val="single" w:sz="4" w:space="0" w:color="000000"/>
              <w:left w:val="single" w:sz="4" w:space="0" w:color="000000"/>
              <w:bottom w:val="single" w:sz="4" w:space="0" w:color="000000"/>
              <w:right w:val="single" w:sz="4" w:space="0" w:color="000000"/>
            </w:tcBorders>
          </w:tcPr>
          <w:p w14:paraId="5845EE76"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En reunión de departamento, se establecerán las líneas de actuación y coordinación de alumnado que necesitan programa de refuerzo.</w:t>
            </w:r>
          </w:p>
        </w:tc>
        <w:tc>
          <w:tcPr>
            <w:tcW w:w="2138" w:type="dxa"/>
            <w:tcBorders>
              <w:top w:val="single" w:sz="4" w:space="0" w:color="000000"/>
              <w:left w:val="single" w:sz="4" w:space="0" w:color="000000"/>
              <w:bottom w:val="single" w:sz="4" w:space="0" w:color="000000"/>
              <w:right w:val="single" w:sz="4" w:space="0" w:color="000000"/>
            </w:tcBorders>
          </w:tcPr>
          <w:p w14:paraId="0DDA02E8" w14:textId="77777777" w:rsidR="00323FF7" w:rsidRDefault="005F64CF">
            <w:pPr>
              <w:jc w:val="both"/>
              <w:rPr>
                <w:rFonts w:ascii="Times New Roman" w:eastAsia="Times New Roman" w:hAnsi="Times New Roman" w:cs="Times New Roman"/>
                <w:color w:val="000000"/>
                <w:sz w:val="24"/>
                <w:szCs w:val="24"/>
              </w:rPr>
            </w:pPr>
            <w:r>
              <w:rPr>
                <w:color w:val="000000"/>
              </w:rPr>
              <w:t>Departamentos</w:t>
            </w:r>
          </w:p>
        </w:tc>
      </w:tr>
      <w:tr w:rsidR="00323FF7" w14:paraId="1FE4BB3A" w14:textId="77777777">
        <w:tc>
          <w:tcPr>
            <w:tcW w:w="3604" w:type="dxa"/>
            <w:tcBorders>
              <w:top w:val="single" w:sz="4" w:space="0" w:color="000000"/>
              <w:left w:val="single" w:sz="4" w:space="0" w:color="000000"/>
              <w:bottom w:val="single" w:sz="4" w:space="0" w:color="000000"/>
              <w:right w:val="single" w:sz="4" w:space="0" w:color="000000"/>
            </w:tcBorders>
          </w:tcPr>
          <w:p w14:paraId="587B53DD" w14:textId="77777777" w:rsidR="00323FF7" w:rsidRDefault="005F64CF">
            <w:pPr>
              <w:jc w:val="both"/>
              <w:rPr>
                <w:rFonts w:ascii="Times New Roman" w:eastAsia="Times New Roman" w:hAnsi="Times New Roman" w:cs="Times New Roman"/>
                <w:color w:val="000000"/>
                <w:sz w:val="24"/>
                <w:szCs w:val="24"/>
              </w:rPr>
            </w:pPr>
            <w:r>
              <w:rPr>
                <w:color w:val="000000"/>
              </w:rPr>
              <w:t>1-15 de octubre de 2022</w:t>
            </w:r>
          </w:p>
        </w:tc>
        <w:tc>
          <w:tcPr>
            <w:tcW w:w="8478" w:type="dxa"/>
            <w:tcBorders>
              <w:top w:val="single" w:sz="4" w:space="0" w:color="000000"/>
              <w:left w:val="single" w:sz="4" w:space="0" w:color="000000"/>
              <w:bottom w:val="single" w:sz="4" w:space="0" w:color="000000"/>
              <w:right w:val="single" w:sz="4" w:space="0" w:color="000000"/>
            </w:tcBorders>
          </w:tcPr>
          <w:p w14:paraId="0E4D2892" w14:textId="77777777" w:rsidR="00323FF7" w:rsidRPr="002D4E78" w:rsidRDefault="005F64CF">
            <w:pPr>
              <w:jc w:val="both"/>
              <w:rPr>
                <w:rFonts w:ascii="Times New Roman" w:eastAsia="Times New Roman" w:hAnsi="Times New Roman" w:cs="Times New Roman"/>
                <w:color w:val="000000"/>
                <w:sz w:val="24"/>
                <w:szCs w:val="24"/>
              </w:rPr>
            </w:pPr>
            <w:r w:rsidRPr="002D4E78">
              <w:rPr>
                <w:rFonts w:ascii="Times New Roman" w:eastAsia="Times New Roman" w:hAnsi="Times New Roman" w:cs="Times New Roman"/>
                <w:color w:val="000000"/>
                <w:sz w:val="24"/>
                <w:szCs w:val="24"/>
              </w:rPr>
              <w:t>Se informa en reunión sobre los pendientes a los miembros de departamento.</w:t>
            </w:r>
          </w:p>
        </w:tc>
        <w:tc>
          <w:tcPr>
            <w:tcW w:w="2138" w:type="dxa"/>
            <w:tcBorders>
              <w:top w:val="single" w:sz="4" w:space="0" w:color="000000"/>
              <w:left w:val="single" w:sz="4" w:space="0" w:color="000000"/>
              <w:bottom w:val="single" w:sz="4" w:space="0" w:color="000000"/>
              <w:right w:val="single" w:sz="4" w:space="0" w:color="000000"/>
            </w:tcBorders>
          </w:tcPr>
          <w:p w14:paraId="411A1001" w14:textId="77777777" w:rsidR="00323FF7" w:rsidRDefault="005F64CF">
            <w:pPr>
              <w:jc w:val="both"/>
              <w:rPr>
                <w:rFonts w:ascii="Times New Roman" w:eastAsia="Times New Roman" w:hAnsi="Times New Roman" w:cs="Times New Roman"/>
                <w:color w:val="000000"/>
                <w:sz w:val="24"/>
                <w:szCs w:val="24"/>
              </w:rPr>
            </w:pPr>
            <w:r>
              <w:rPr>
                <w:color w:val="000000"/>
              </w:rPr>
              <w:t>Departamentos</w:t>
            </w:r>
          </w:p>
        </w:tc>
      </w:tr>
      <w:tr w:rsidR="00323FF7" w14:paraId="7A7BA5D4" w14:textId="77777777">
        <w:tc>
          <w:tcPr>
            <w:tcW w:w="3604" w:type="dxa"/>
            <w:tcBorders>
              <w:top w:val="single" w:sz="4" w:space="0" w:color="000000"/>
              <w:left w:val="single" w:sz="4" w:space="0" w:color="000000"/>
              <w:bottom w:val="single" w:sz="4" w:space="0" w:color="000000"/>
              <w:right w:val="single" w:sz="4" w:space="0" w:color="000000"/>
            </w:tcBorders>
          </w:tcPr>
          <w:p w14:paraId="24EF50C7"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Sesiones de evaluación inicial: 17,18 y 19 de octubre</w:t>
            </w:r>
          </w:p>
        </w:tc>
        <w:tc>
          <w:tcPr>
            <w:tcW w:w="8478" w:type="dxa"/>
            <w:tcBorders>
              <w:top w:val="single" w:sz="4" w:space="0" w:color="000000"/>
              <w:left w:val="single" w:sz="4" w:space="0" w:color="000000"/>
              <w:bottom w:val="single" w:sz="4" w:space="0" w:color="000000"/>
              <w:right w:val="single" w:sz="4" w:space="0" w:color="000000"/>
            </w:tcBorders>
          </w:tcPr>
          <w:p w14:paraId="0BFA9852"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Los tutores informan a los Equipos educativos sobre los alumnos  con materias pendientes y planes de refuerzo.</w:t>
            </w:r>
          </w:p>
        </w:tc>
        <w:tc>
          <w:tcPr>
            <w:tcW w:w="2138" w:type="dxa"/>
            <w:tcBorders>
              <w:top w:val="single" w:sz="4" w:space="0" w:color="000000"/>
              <w:left w:val="single" w:sz="4" w:space="0" w:color="000000"/>
              <w:bottom w:val="single" w:sz="4" w:space="0" w:color="000000"/>
              <w:right w:val="single" w:sz="4" w:space="0" w:color="000000"/>
            </w:tcBorders>
          </w:tcPr>
          <w:p w14:paraId="27B233D8" w14:textId="77777777" w:rsidR="00323FF7" w:rsidRDefault="005F64CF">
            <w:pPr>
              <w:jc w:val="both"/>
              <w:rPr>
                <w:rFonts w:ascii="Times New Roman" w:eastAsia="Times New Roman" w:hAnsi="Times New Roman" w:cs="Times New Roman"/>
                <w:color w:val="000000"/>
                <w:sz w:val="24"/>
                <w:szCs w:val="24"/>
              </w:rPr>
            </w:pPr>
            <w:r>
              <w:rPr>
                <w:color w:val="000000"/>
              </w:rPr>
              <w:t>Tutores</w:t>
            </w:r>
          </w:p>
        </w:tc>
      </w:tr>
      <w:tr w:rsidR="00323FF7" w14:paraId="71A5F162" w14:textId="77777777">
        <w:tc>
          <w:tcPr>
            <w:tcW w:w="3604" w:type="dxa"/>
            <w:tcBorders>
              <w:top w:val="single" w:sz="4" w:space="0" w:color="000000"/>
              <w:left w:val="single" w:sz="4" w:space="0" w:color="000000"/>
              <w:bottom w:val="single" w:sz="4" w:space="0" w:color="000000"/>
              <w:right w:val="single" w:sz="4" w:space="0" w:color="000000"/>
            </w:tcBorders>
          </w:tcPr>
          <w:p w14:paraId="7495B757" w14:textId="77777777" w:rsidR="00323FF7" w:rsidRPr="002D4E78" w:rsidRDefault="005F64CF">
            <w:pPr>
              <w:jc w:val="both"/>
              <w:rPr>
                <w:color w:val="000000"/>
              </w:rPr>
            </w:pPr>
            <w:r w:rsidRPr="002D4E78">
              <w:rPr>
                <w:color w:val="000000"/>
              </w:rPr>
              <w:t>Información trimestral a las familias: Sesión de Evaluación inicial</w:t>
            </w:r>
          </w:p>
        </w:tc>
        <w:tc>
          <w:tcPr>
            <w:tcW w:w="8478" w:type="dxa"/>
            <w:tcBorders>
              <w:top w:val="single" w:sz="4" w:space="0" w:color="000000"/>
              <w:left w:val="single" w:sz="4" w:space="0" w:color="000000"/>
              <w:bottom w:val="single" w:sz="4" w:space="0" w:color="000000"/>
              <w:right w:val="single" w:sz="4" w:space="0" w:color="000000"/>
            </w:tcBorders>
          </w:tcPr>
          <w:p w14:paraId="2EA7723A" w14:textId="77777777" w:rsidR="00323FF7" w:rsidRPr="002D4E78" w:rsidRDefault="005F64CF">
            <w:pPr>
              <w:jc w:val="both"/>
              <w:rPr>
                <w:color w:val="000000"/>
              </w:rPr>
            </w:pPr>
            <w:r w:rsidRPr="002D4E78">
              <w:rPr>
                <w:color w:val="000000"/>
              </w:rPr>
              <w:t>Los tutores informarán al menos una vez al trimestre a las familias sobre el progreso en los planes de refuerzo a través de la plataforma Séneca.</w:t>
            </w:r>
          </w:p>
        </w:tc>
        <w:tc>
          <w:tcPr>
            <w:tcW w:w="2138" w:type="dxa"/>
            <w:tcBorders>
              <w:top w:val="single" w:sz="4" w:space="0" w:color="000000"/>
              <w:left w:val="single" w:sz="4" w:space="0" w:color="000000"/>
              <w:bottom w:val="single" w:sz="4" w:space="0" w:color="000000"/>
              <w:right w:val="single" w:sz="4" w:space="0" w:color="000000"/>
            </w:tcBorders>
          </w:tcPr>
          <w:p w14:paraId="68D5EB04" w14:textId="77777777" w:rsidR="00323FF7" w:rsidRDefault="005F64CF">
            <w:pPr>
              <w:jc w:val="both"/>
              <w:rPr>
                <w:color w:val="000000"/>
              </w:rPr>
            </w:pPr>
            <w:r>
              <w:rPr>
                <w:color w:val="000000"/>
              </w:rPr>
              <w:t>Tutores</w:t>
            </w:r>
          </w:p>
        </w:tc>
      </w:tr>
      <w:tr w:rsidR="00323FF7" w14:paraId="4434B6F4" w14:textId="77777777">
        <w:tc>
          <w:tcPr>
            <w:tcW w:w="3604" w:type="dxa"/>
            <w:tcBorders>
              <w:top w:val="single" w:sz="4" w:space="0" w:color="000000"/>
              <w:left w:val="single" w:sz="4" w:space="0" w:color="000000"/>
              <w:bottom w:val="single" w:sz="4" w:space="0" w:color="000000"/>
              <w:right w:val="single" w:sz="4" w:space="0" w:color="000000"/>
            </w:tcBorders>
          </w:tcPr>
          <w:p w14:paraId="062A4340" w14:textId="77777777" w:rsidR="00323FF7" w:rsidRPr="002D4E78" w:rsidRDefault="005F64CF">
            <w:pPr>
              <w:jc w:val="both"/>
              <w:rPr>
                <w:color w:val="000000"/>
              </w:rPr>
            </w:pPr>
            <w:r w:rsidRPr="002D4E78">
              <w:rPr>
                <w:color w:val="000000"/>
              </w:rPr>
              <w:t>Reunión de departamento (Noviembre, Febrero, Abril)</w:t>
            </w:r>
          </w:p>
        </w:tc>
        <w:tc>
          <w:tcPr>
            <w:tcW w:w="8478" w:type="dxa"/>
            <w:tcBorders>
              <w:top w:val="single" w:sz="4" w:space="0" w:color="000000"/>
              <w:left w:val="single" w:sz="4" w:space="0" w:color="000000"/>
              <w:bottom w:val="single" w:sz="4" w:space="0" w:color="000000"/>
              <w:right w:val="single" w:sz="4" w:space="0" w:color="000000"/>
            </w:tcBorders>
          </w:tcPr>
          <w:p w14:paraId="1E62B177" w14:textId="77777777" w:rsidR="00323FF7" w:rsidRPr="002D4E78" w:rsidRDefault="005F64CF">
            <w:pPr>
              <w:spacing w:line="254" w:lineRule="auto"/>
              <w:jc w:val="both"/>
              <w:rPr>
                <w:color w:val="000000"/>
              </w:rPr>
            </w:pPr>
            <w:r w:rsidRPr="002D4E78">
              <w:rPr>
                <w:color w:val="000000"/>
              </w:rPr>
              <w:t>Reflejar en el acta de departamento una vez al mes  del seguimiento del plan de recuperación según modelo adjunto. Se debe informar a tutores y de forma opcional a las familias.</w:t>
            </w:r>
          </w:p>
        </w:tc>
        <w:tc>
          <w:tcPr>
            <w:tcW w:w="2138" w:type="dxa"/>
            <w:tcBorders>
              <w:top w:val="single" w:sz="4" w:space="0" w:color="000000"/>
              <w:left w:val="single" w:sz="4" w:space="0" w:color="000000"/>
              <w:bottom w:val="single" w:sz="4" w:space="0" w:color="000000"/>
              <w:right w:val="single" w:sz="4" w:space="0" w:color="000000"/>
            </w:tcBorders>
          </w:tcPr>
          <w:p w14:paraId="4B3ED315" w14:textId="77777777" w:rsidR="00323FF7" w:rsidRDefault="005F64CF">
            <w:pPr>
              <w:jc w:val="both"/>
              <w:rPr>
                <w:color w:val="000000"/>
              </w:rPr>
            </w:pPr>
            <w:r>
              <w:rPr>
                <w:color w:val="000000"/>
              </w:rPr>
              <w:t>Jefe de Dpto.</w:t>
            </w:r>
          </w:p>
        </w:tc>
      </w:tr>
      <w:tr w:rsidR="00323FF7" w14:paraId="7B8393D8" w14:textId="77777777">
        <w:tc>
          <w:tcPr>
            <w:tcW w:w="3604" w:type="dxa"/>
            <w:tcBorders>
              <w:top w:val="single" w:sz="4" w:space="0" w:color="000000"/>
              <w:left w:val="single" w:sz="4" w:space="0" w:color="000000"/>
              <w:bottom w:val="single" w:sz="4" w:space="0" w:color="000000"/>
              <w:right w:val="single" w:sz="4" w:space="0" w:color="000000"/>
            </w:tcBorders>
          </w:tcPr>
          <w:p w14:paraId="355B7ED1"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Sesiones de  evaluación: información trimestral.</w:t>
            </w:r>
          </w:p>
        </w:tc>
        <w:tc>
          <w:tcPr>
            <w:tcW w:w="8478" w:type="dxa"/>
            <w:tcBorders>
              <w:top w:val="single" w:sz="4" w:space="0" w:color="000000"/>
              <w:left w:val="single" w:sz="4" w:space="0" w:color="000000"/>
              <w:bottom w:val="single" w:sz="4" w:space="0" w:color="000000"/>
              <w:right w:val="single" w:sz="4" w:space="0" w:color="000000"/>
            </w:tcBorders>
          </w:tcPr>
          <w:p w14:paraId="121CD90B"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Reflejar en acta el seguimiento del plan de recuperación tras ser informado por los profesores / jefes de departamento responsables.</w:t>
            </w:r>
          </w:p>
        </w:tc>
        <w:tc>
          <w:tcPr>
            <w:tcW w:w="2138" w:type="dxa"/>
            <w:tcBorders>
              <w:top w:val="single" w:sz="4" w:space="0" w:color="000000"/>
              <w:left w:val="single" w:sz="4" w:space="0" w:color="000000"/>
              <w:bottom w:val="single" w:sz="4" w:space="0" w:color="000000"/>
              <w:right w:val="single" w:sz="4" w:space="0" w:color="000000"/>
            </w:tcBorders>
          </w:tcPr>
          <w:p w14:paraId="77BF288D" w14:textId="77777777" w:rsidR="00323FF7" w:rsidRDefault="005F64CF">
            <w:pPr>
              <w:jc w:val="both"/>
              <w:rPr>
                <w:rFonts w:ascii="Times New Roman" w:eastAsia="Times New Roman" w:hAnsi="Times New Roman" w:cs="Times New Roman"/>
                <w:color w:val="000000"/>
                <w:sz w:val="24"/>
                <w:szCs w:val="24"/>
              </w:rPr>
            </w:pPr>
            <w:r>
              <w:rPr>
                <w:color w:val="000000"/>
              </w:rPr>
              <w:t>Tutor</w:t>
            </w:r>
          </w:p>
        </w:tc>
      </w:tr>
      <w:tr w:rsidR="00323FF7" w14:paraId="08BD0297" w14:textId="77777777">
        <w:tc>
          <w:tcPr>
            <w:tcW w:w="3604" w:type="dxa"/>
            <w:tcBorders>
              <w:top w:val="single" w:sz="4" w:space="0" w:color="000000"/>
              <w:left w:val="single" w:sz="4" w:space="0" w:color="000000"/>
              <w:bottom w:val="single" w:sz="4" w:space="0" w:color="000000"/>
              <w:right w:val="single" w:sz="4" w:space="0" w:color="000000"/>
            </w:tcBorders>
          </w:tcPr>
          <w:p w14:paraId="01CBB198" w14:textId="77777777" w:rsidR="00323FF7" w:rsidRDefault="005F64CF">
            <w:pPr>
              <w:jc w:val="both"/>
              <w:rPr>
                <w:rFonts w:ascii="Times New Roman" w:eastAsia="Times New Roman" w:hAnsi="Times New Roman" w:cs="Times New Roman"/>
                <w:color w:val="000000"/>
                <w:sz w:val="24"/>
                <w:szCs w:val="24"/>
              </w:rPr>
            </w:pPr>
            <w:r>
              <w:rPr>
                <w:color w:val="000000"/>
              </w:rPr>
              <w:t>1-15 Junio 2023</w:t>
            </w:r>
          </w:p>
        </w:tc>
        <w:tc>
          <w:tcPr>
            <w:tcW w:w="8478" w:type="dxa"/>
            <w:tcBorders>
              <w:top w:val="single" w:sz="4" w:space="0" w:color="000000"/>
              <w:left w:val="single" w:sz="4" w:space="0" w:color="000000"/>
              <w:bottom w:val="single" w:sz="4" w:space="0" w:color="000000"/>
              <w:right w:val="single" w:sz="4" w:space="0" w:color="000000"/>
            </w:tcBorders>
          </w:tcPr>
          <w:p w14:paraId="7E68CBE3" w14:textId="77777777" w:rsidR="00323FF7" w:rsidRPr="002D4E78" w:rsidRDefault="005F64CF">
            <w:pPr>
              <w:jc w:val="both"/>
              <w:rPr>
                <w:rFonts w:ascii="Times New Roman" w:eastAsia="Times New Roman" w:hAnsi="Times New Roman" w:cs="Times New Roman"/>
                <w:color w:val="000000"/>
                <w:sz w:val="24"/>
                <w:szCs w:val="24"/>
              </w:rPr>
            </w:pPr>
            <w:r w:rsidRPr="002D4E78">
              <w:rPr>
                <w:color w:val="000000"/>
              </w:rPr>
              <w:t>Entrega de notas a Vicedirección para su gestión e introducción en la plataforma Séneca.</w:t>
            </w:r>
          </w:p>
        </w:tc>
        <w:tc>
          <w:tcPr>
            <w:tcW w:w="2138" w:type="dxa"/>
            <w:tcBorders>
              <w:top w:val="single" w:sz="4" w:space="0" w:color="000000"/>
              <w:left w:val="single" w:sz="4" w:space="0" w:color="000000"/>
              <w:bottom w:val="single" w:sz="4" w:space="0" w:color="000000"/>
              <w:right w:val="single" w:sz="4" w:space="0" w:color="000000"/>
            </w:tcBorders>
          </w:tcPr>
          <w:p w14:paraId="1562C219" w14:textId="77777777" w:rsidR="00323FF7" w:rsidRDefault="005F64CF">
            <w:pPr>
              <w:jc w:val="both"/>
              <w:rPr>
                <w:rFonts w:ascii="Times New Roman" w:eastAsia="Times New Roman" w:hAnsi="Times New Roman" w:cs="Times New Roman"/>
                <w:color w:val="000000"/>
                <w:sz w:val="24"/>
                <w:szCs w:val="24"/>
              </w:rPr>
            </w:pPr>
            <w:r>
              <w:rPr>
                <w:color w:val="000000"/>
              </w:rPr>
              <w:t>Jefe de Dpto./ Vicedirección</w:t>
            </w:r>
          </w:p>
        </w:tc>
      </w:tr>
      <w:tr w:rsidR="00323FF7" w14:paraId="23D64EEE" w14:textId="77777777">
        <w:tc>
          <w:tcPr>
            <w:tcW w:w="3604" w:type="dxa"/>
            <w:tcBorders>
              <w:top w:val="single" w:sz="4" w:space="0" w:color="000000"/>
              <w:left w:val="single" w:sz="4" w:space="0" w:color="000000"/>
              <w:bottom w:val="single" w:sz="4" w:space="0" w:color="000000"/>
              <w:right w:val="single" w:sz="4" w:space="0" w:color="000000"/>
            </w:tcBorders>
          </w:tcPr>
          <w:p w14:paraId="56191599" w14:textId="77777777" w:rsidR="00323FF7" w:rsidRDefault="005F64CF">
            <w:pPr>
              <w:jc w:val="both"/>
              <w:rPr>
                <w:color w:val="000000"/>
              </w:rPr>
            </w:pPr>
            <w:r>
              <w:rPr>
                <w:color w:val="000000"/>
              </w:rPr>
              <w:t>Sesión de evaluación ordinaria </w:t>
            </w:r>
          </w:p>
        </w:tc>
        <w:tc>
          <w:tcPr>
            <w:tcW w:w="8478" w:type="dxa"/>
            <w:tcBorders>
              <w:top w:val="single" w:sz="4" w:space="0" w:color="000000"/>
              <w:left w:val="single" w:sz="4" w:space="0" w:color="000000"/>
              <w:bottom w:val="single" w:sz="4" w:space="0" w:color="000000"/>
              <w:right w:val="single" w:sz="4" w:space="0" w:color="000000"/>
            </w:tcBorders>
          </w:tcPr>
          <w:p w14:paraId="1B5E7802" w14:textId="77777777" w:rsidR="00323FF7" w:rsidRPr="002D4E78" w:rsidRDefault="005F64CF">
            <w:pPr>
              <w:jc w:val="both"/>
              <w:rPr>
                <w:color w:val="000000"/>
              </w:rPr>
            </w:pPr>
            <w:r w:rsidRPr="002D4E78">
              <w:rPr>
                <w:color w:val="000000"/>
              </w:rPr>
              <w:t>Recoge en acta que entrega a Jefatura de estudios los resultados del plan de recuperación de pendientes.</w:t>
            </w:r>
          </w:p>
        </w:tc>
        <w:tc>
          <w:tcPr>
            <w:tcW w:w="2138" w:type="dxa"/>
            <w:tcBorders>
              <w:top w:val="single" w:sz="4" w:space="0" w:color="000000"/>
              <w:left w:val="single" w:sz="4" w:space="0" w:color="000000"/>
              <w:bottom w:val="single" w:sz="4" w:space="0" w:color="000000"/>
              <w:right w:val="single" w:sz="4" w:space="0" w:color="000000"/>
            </w:tcBorders>
          </w:tcPr>
          <w:p w14:paraId="122EAE02" w14:textId="77777777" w:rsidR="00323FF7" w:rsidRDefault="005F64CF">
            <w:pPr>
              <w:jc w:val="both"/>
              <w:rPr>
                <w:color w:val="000000"/>
              </w:rPr>
            </w:pPr>
            <w:r>
              <w:rPr>
                <w:color w:val="000000"/>
              </w:rPr>
              <w:t>Tutor</w:t>
            </w:r>
          </w:p>
        </w:tc>
      </w:tr>
    </w:tbl>
    <w:p w14:paraId="6F9ECFE2" w14:textId="77777777" w:rsidR="00323FF7" w:rsidRDefault="00323FF7">
      <w:pPr>
        <w:ind w:left="720"/>
        <w:jc w:val="both"/>
        <w:rPr>
          <w:b/>
          <w:color w:val="000000"/>
          <w:sz w:val="20"/>
          <w:szCs w:val="20"/>
        </w:rPr>
      </w:pPr>
    </w:p>
    <w:p w14:paraId="3A99FF9F" w14:textId="77777777" w:rsidR="00323FF7" w:rsidRDefault="00323FF7">
      <w:pPr>
        <w:jc w:val="both"/>
        <w:rPr>
          <w:b/>
          <w:sz w:val="20"/>
          <w:szCs w:val="20"/>
        </w:rPr>
      </w:pPr>
    </w:p>
    <w:p w14:paraId="40F04D9B" w14:textId="77777777" w:rsidR="00323FF7" w:rsidRDefault="00323FF7">
      <w:pPr>
        <w:spacing w:after="240" w:line="240" w:lineRule="auto"/>
        <w:jc w:val="both"/>
        <w:rPr>
          <w:rFonts w:ascii="Times New Roman" w:eastAsia="Times New Roman" w:hAnsi="Times New Roman" w:cs="Times New Roman"/>
          <w:sz w:val="24"/>
          <w:szCs w:val="24"/>
        </w:rPr>
      </w:pPr>
    </w:p>
    <w:p w14:paraId="5DDDFACA" w14:textId="77777777" w:rsidR="00323FF7" w:rsidRDefault="00323FF7">
      <w:pPr>
        <w:spacing w:after="0" w:line="240" w:lineRule="auto"/>
        <w:ind w:left="280" w:hanging="260"/>
        <w:jc w:val="both"/>
        <w:rPr>
          <w:rFonts w:ascii="Arial" w:eastAsia="Arial" w:hAnsi="Arial" w:cs="Arial"/>
          <w:b/>
          <w:color w:val="000000"/>
          <w:sz w:val="20"/>
          <w:szCs w:val="20"/>
        </w:rPr>
      </w:pPr>
    </w:p>
    <w:p w14:paraId="27EAFC2A" w14:textId="77777777" w:rsidR="00323FF7" w:rsidRDefault="00323FF7">
      <w:pPr>
        <w:spacing w:after="0" w:line="240" w:lineRule="auto"/>
        <w:ind w:left="280" w:hanging="260"/>
        <w:jc w:val="both"/>
        <w:rPr>
          <w:rFonts w:ascii="Arial" w:eastAsia="Arial" w:hAnsi="Arial" w:cs="Arial"/>
          <w:b/>
          <w:color w:val="000000"/>
          <w:sz w:val="20"/>
          <w:szCs w:val="20"/>
        </w:rPr>
      </w:pPr>
    </w:p>
    <w:p w14:paraId="7CD8967E" w14:textId="77777777" w:rsidR="00323FF7" w:rsidRDefault="005F64CF">
      <w:pPr>
        <w:spacing w:after="0" w:line="240" w:lineRule="auto"/>
        <w:ind w:left="280" w:hanging="260"/>
        <w:jc w:val="both"/>
        <w:rPr>
          <w:rFonts w:ascii="Times New Roman" w:eastAsia="Times New Roman" w:hAnsi="Times New Roman" w:cs="Times New Roman"/>
          <w:sz w:val="24"/>
          <w:szCs w:val="24"/>
        </w:rPr>
      </w:pPr>
      <w:r>
        <w:rPr>
          <w:rFonts w:ascii="Arial" w:eastAsia="Arial" w:hAnsi="Arial" w:cs="Arial"/>
          <w:b/>
          <w:color w:val="000000"/>
          <w:sz w:val="20"/>
          <w:szCs w:val="20"/>
        </w:rPr>
        <w:t xml:space="preserve">DOCUMENTO 1: PROGRAMAS DE ATENCIÓN A LA DIVERSIDAD </w:t>
      </w:r>
      <w:r>
        <w:rPr>
          <w:rFonts w:ascii="Arial" w:eastAsia="Arial" w:hAnsi="Arial" w:cs="Arial"/>
          <w:color w:val="000000"/>
          <w:sz w:val="20"/>
          <w:szCs w:val="20"/>
        </w:rPr>
        <w:t>(Orden de 15 de enero de 2021)</w:t>
      </w:r>
    </w:p>
    <w:p w14:paraId="1C126BAB" w14:textId="77777777" w:rsidR="00323FF7" w:rsidRDefault="005F64CF">
      <w:pPr>
        <w:spacing w:after="0" w:line="240" w:lineRule="auto"/>
        <w:ind w:left="280" w:hanging="260"/>
        <w:jc w:val="both"/>
        <w:rPr>
          <w:rFonts w:ascii="Times New Roman" w:eastAsia="Times New Roman" w:hAnsi="Times New Roman" w:cs="Times New Roman"/>
          <w:sz w:val="24"/>
          <w:szCs w:val="24"/>
        </w:rPr>
      </w:pPr>
      <w:r>
        <w:rPr>
          <w:rFonts w:ascii="Arial" w:eastAsia="Arial" w:hAnsi="Arial" w:cs="Arial"/>
          <w:b/>
          <w:color w:val="000000"/>
          <w:sz w:val="20"/>
          <w:szCs w:val="20"/>
          <w:u w:val="single"/>
        </w:rPr>
        <w:t>Seguimiento del alumnado con materias pendientes de cursos anteriores </w:t>
      </w:r>
    </w:p>
    <w:p w14:paraId="09B93765" w14:textId="77777777" w:rsidR="00323FF7" w:rsidRDefault="00323FF7">
      <w:pPr>
        <w:spacing w:after="0" w:line="240" w:lineRule="auto"/>
        <w:jc w:val="both"/>
        <w:rPr>
          <w:rFonts w:ascii="Times New Roman" w:eastAsia="Times New Roman" w:hAnsi="Times New Roman" w:cs="Times New Roman"/>
          <w:sz w:val="24"/>
          <w:szCs w:val="24"/>
        </w:rPr>
      </w:pPr>
    </w:p>
    <w:p w14:paraId="218EE0FB"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Nombre y apellidos del alumno/a:</w:t>
      </w:r>
    </w:p>
    <w:p w14:paraId="0159B502"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Curso y etapa: </w:t>
      </w:r>
    </w:p>
    <w:p w14:paraId="6981CD90"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Materia pendiente:</w:t>
      </w:r>
    </w:p>
    <w:p w14:paraId="33B8043A"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Profesor/a que realiza el seguimiento:</w:t>
      </w:r>
    </w:p>
    <w:p w14:paraId="3586EE20" w14:textId="77777777" w:rsidR="00323FF7" w:rsidRDefault="005F64CF">
      <w:pPr>
        <w:spacing w:after="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Fecha en la que informa a la familia de este programa: </w:t>
      </w:r>
    </w:p>
    <w:p w14:paraId="146A1F4A" w14:textId="77777777" w:rsidR="00323FF7" w:rsidRDefault="00323FF7">
      <w:pPr>
        <w:spacing w:after="240" w:line="240" w:lineRule="auto"/>
        <w:jc w:val="both"/>
        <w:rPr>
          <w:rFonts w:ascii="Times New Roman" w:eastAsia="Times New Roman" w:hAnsi="Times New Roman" w:cs="Times New Roman"/>
          <w:sz w:val="24"/>
          <w:szCs w:val="24"/>
        </w:rPr>
      </w:pPr>
    </w:p>
    <w:p w14:paraId="463F0F4E" w14:textId="77777777" w:rsidR="00323FF7" w:rsidRDefault="005F64CF">
      <w:pPr>
        <w:spacing w:after="0" w:line="240" w:lineRule="auto"/>
        <w:jc w:val="both"/>
        <w:rPr>
          <w:rFonts w:ascii="Times New Roman" w:eastAsia="Times New Roman" w:hAnsi="Times New Roman" w:cs="Times New Roman"/>
          <w:sz w:val="24"/>
          <w:szCs w:val="24"/>
        </w:rPr>
      </w:pPr>
      <w:r>
        <w:rPr>
          <w:rFonts w:ascii="Arial" w:eastAsia="Arial" w:hAnsi="Arial" w:cs="Arial"/>
          <w:b/>
          <w:color w:val="000000"/>
          <w:sz w:val="20"/>
          <w:szCs w:val="20"/>
        </w:rPr>
        <w:t>Programación del refuerzo individualizado:</w:t>
      </w:r>
    </w:p>
    <w:p w14:paraId="7C3B10BA" w14:textId="77777777" w:rsidR="00323FF7" w:rsidRDefault="005F64CF">
      <w:pPr>
        <w:spacing w:after="0" w:line="240" w:lineRule="auto"/>
        <w:ind w:right="-324"/>
        <w:jc w:val="both"/>
        <w:rPr>
          <w:rFonts w:ascii="Times New Roman" w:eastAsia="Times New Roman" w:hAnsi="Times New Roman" w:cs="Times New Roman"/>
          <w:sz w:val="24"/>
          <w:szCs w:val="24"/>
        </w:rPr>
      </w:pPr>
      <w:r>
        <w:rPr>
          <w:rFonts w:ascii="Arial" w:eastAsia="Arial" w:hAnsi="Arial" w:cs="Arial"/>
          <w:color w:val="000000"/>
          <w:sz w:val="20"/>
          <w:szCs w:val="20"/>
        </w:rPr>
        <w:t> </w:t>
      </w:r>
    </w:p>
    <w:p w14:paraId="00FDB745" w14:textId="77777777" w:rsidR="00323FF7" w:rsidRDefault="005F64CF" w:rsidP="00812A91">
      <w:pPr>
        <w:numPr>
          <w:ilvl w:val="0"/>
          <w:numId w:val="12"/>
        </w:numPr>
        <w:spacing w:after="0" w:line="240" w:lineRule="auto"/>
        <w:ind w:right="-324"/>
        <w:jc w:val="both"/>
        <w:rPr>
          <w:rFonts w:ascii="Arial" w:eastAsia="Arial" w:hAnsi="Arial" w:cs="Arial"/>
          <w:b/>
          <w:color w:val="000000"/>
          <w:sz w:val="20"/>
          <w:szCs w:val="20"/>
        </w:rPr>
      </w:pPr>
      <w:r>
        <w:rPr>
          <w:rFonts w:ascii="Arial" w:eastAsia="Arial" w:hAnsi="Arial" w:cs="Arial"/>
          <w:b/>
          <w:color w:val="000000"/>
          <w:sz w:val="20"/>
          <w:szCs w:val="20"/>
        </w:rPr>
        <w:t>Marque con una X las principales dificultades observadas durante la evaluación inicial</w:t>
      </w:r>
    </w:p>
    <w:p w14:paraId="206C83BF" w14:textId="77777777" w:rsidR="00323FF7" w:rsidRDefault="00323FF7">
      <w:pPr>
        <w:spacing w:after="0" w:line="240" w:lineRule="auto"/>
        <w:jc w:val="both"/>
        <w:rPr>
          <w:rFonts w:ascii="Times New Roman" w:eastAsia="Times New Roman" w:hAnsi="Times New Roman" w:cs="Times New Roman"/>
          <w:sz w:val="24"/>
          <w:szCs w:val="24"/>
        </w:rPr>
      </w:pPr>
    </w:p>
    <w:tbl>
      <w:tblPr>
        <w:tblStyle w:val="affffff2"/>
        <w:tblW w:w="4335" w:type="dxa"/>
        <w:tblInd w:w="-223" w:type="dxa"/>
        <w:tblLayout w:type="fixed"/>
        <w:tblLook w:val="0400" w:firstRow="0" w:lastRow="0" w:firstColumn="0" w:lastColumn="0" w:noHBand="0" w:noVBand="1"/>
      </w:tblPr>
      <w:tblGrid>
        <w:gridCol w:w="250"/>
        <w:gridCol w:w="4085"/>
      </w:tblGrid>
      <w:tr w:rsidR="00323FF7" w14:paraId="08C326B7" w14:textId="77777777">
        <w:tc>
          <w:tcPr>
            <w:tcW w:w="236" w:type="dxa"/>
            <w:tcBorders>
              <w:top w:val="single" w:sz="4" w:space="0" w:color="000000"/>
              <w:left w:val="single" w:sz="4" w:space="0" w:color="000000"/>
              <w:bottom w:val="single" w:sz="4" w:space="0" w:color="000000"/>
              <w:right w:val="single" w:sz="4" w:space="0" w:color="000000"/>
            </w:tcBorders>
            <w:shd w:val="clear" w:color="auto" w:fill="FBD5B5"/>
          </w:tcPr>
          <w:p w14:paraId="7E06FA45"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BD5B5"/>
          </w:tcPr>
          <w:p w14:paraId="6CBC2422"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b/>
                <w:color w:val="000000"/>
                <w:sz w:val="20"/>
                <w:szCs w:val="20"/>
              </w:rPr>
              <w:t>Observación de la asistencia a clase</w:t>
            </w:r>
          </w:p>
        </w:tc>
      </w:tr>
      <w:tr w:rsidR="00323FF7" w14:paraId="4ADC0473"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41B0DF6C"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3977FAC4"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Acumulación de faltas justificadas</w:t>
            </w:r>
          </w:p>
        </w:tc>
      </w:tr>
      <w:tr w:rsidR="00323FF7" w14:paraId="30EF790C"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75A3820C"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1CC0F122"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Acumulación de faltas injustificadas</w:t>
            </w:r>
          </w:p>
        </w:tc>
      </w:tr>
      <w:tr w:rsidR="00323FF7" w14:paraId="792A4F01" w14:textId="77777777">
        <w:tc>
          <w:tcPr>
            <w:tcW w:w="236" w:type="dxa"/>
            <w:tcBorders>
              <w:top w:val="single" w:sz="4" w:space="0" w:color="000000"/>
              <w:left w:val="single" w:sz="4" w:space="0" w:color="000000"/>
              <w:bottom w:val="single" w:sz="4" w:space="0" w:color="000000"/>
              <w:right w:val="single" w:sz="4" w:space="0" w:color="000000"/>
            </w:tcBorders>
            <w:shd w:val="clear" w:color="auto" w:fill="FBD5B5"/>
          </w:tcPr>
          <w:p w14:paraId="6E039713"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BD5B5"/>
          </w:tcPr>
          <w:p w14:paraId="1AC7AC51"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20"/>
                <w:szCs w:val="20"/>
              </w:rPr>
              <w:t>Observación de la actitud </w:t>
            </w:r>
          </w:p>
        </w:tc>
      </w:tr>
      <w:tr w:rsidR="00323FF7" w14:paraId="41AFC74F"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6725C050"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2E4FAD15"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Falta de atención y/o concentración </w:t>
            </w:r>
          </w:p>
        </w:tc>
      </w:tr>
      <w:tr w:rsidR="00323FF7" w14:paraId="175E7783"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0F7E02E2"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70416221"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Interrumpe en clase</w:t>
            </w:r>
          </w:p>
        </w:tc>
      </w:tr>
      <w:tr w:rsidR="00323FF7" w14:paraId="60EF327C"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1E1BA93E"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26388265"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No lleva el material</w:t>
            </w:r>
          </w:p>
        </w:tc>
      </w:tr>
      <w:tr w:rsidR="00323FF7" w14:paraId="3D72A14F"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53709810"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21866F90"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Falta de trabajo</w:t>
            </w:r>
          </w:p>
        </w:tc>
      </w:tr>
      <w:tr w:rsidR="00323FF7" w14:paraId="3DC55330" w14:textId="77777777">
        <w:tc>
          <w:tcPr>
            <w:tcW w:w="236" w:type="dxa"/>
            <w:tcBorders>
              <w:top w:val="single" w:sz="4" w:space="0" w:color="000000"/>
              <w:left w:val="single" w:sz="4" w:space="0" w:color="000000"/>
              <w:bottom w:val="single" w:sz="4" w:space="0" w:color="000000"/>
              <w:right w:val="single" w:sz="4" w:space="0" w:color="000000"/>
            </w:tcBorders>
            <w:shd w:val="clear" w:color="auto" w:fill="FBD5B5"/>
          </w:tcPr>
          <w:p w14:paraId="71A31DCD"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BD5B5"/>
          </w:tcPr>
          <w:p w14:paraId="19BB33F7"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20"/>
                <w:szCs w:val="20"/>
              </w:rPr>
              <w:t>Observación del trabajo</w:t>
            </w:r>
          </w:p>
        </w:tc>
      </w:tr>
      <w:tr w:rsidR="00323FF7" w14:paraId="00C7936A"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561524B7"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042E56E0"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No pregunta las dudas</w:t>
            </w:r>
          </w:p>
        </w:tc>
      </w:tr>
      <w:tr w:rsidR="00323FF7" w14:paraId="22DC622B"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036EFA4A"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5384A5E0"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Presenta dificultad para comprender</w:t>
            </w:r>
          </w:p>
        </w:tc>
      </w:tr>
      <w:tr w:rsidR="00323FF7" w14:paraId="424F24F3"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7BAED366"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7CF0F0B4"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Presenta escaso interés</w:t>
            </w:r>
          </w:p>
        </w:tc>
      </w:tr>
      <w:tr w:rsidR="00323FF7" w14:paraId="044AC8E4"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714945FB"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230EA7DF"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Muestra falta de estudio</w:t>
            </w:r>
          </w:p>
        </w:tc>
      </w:tr>
      <w:tr w:rsidR="00323FF7" w14:paraId="2CB1516C" w14:textId="77777777">
        <w:tc>
          <w:tcPr>
            <w:tcW w:w="236" w:type="dxa"/>
            <w:tcBorders>
              <w:top w:val="single" w:sz="4" w:space="0" w:color="000000"/>
              <w:left w:val="single" w:sz="4" w:space="0" w:color="000000"/>
              <w:bottom w:val="single" w:sz="4" w:space="0" w:color="000000"/>
              <w:right w:val="single" w:sz="4" w:space="0" w:color="000000"/>
            </w:tcBorders>
            <w:shd w:val="clear" w:color="auto" w:fill="FBD5B5"/>
          </w:tcPr>
          <w:p w14:paraId="4409931E"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BD5B5"/>
          </w:tcPr>
          <w:p w14:paraId="3E5DB9E5"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b/>
                <w:color w:val="000000"/>
                <w:sz w:val="20"/>
                <w:szCs w:val="20"/>
              </w:rPr>
              <w:t>Observación de la planificación personal</w:t>
            </w:r>
          </w:p>
        </w:tc>
      </w:tr>
      <w:tr w:rsidR="00323FF7" w14:paraId="4C214437"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298D5DCC"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2F54327A"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No entrega trabajos o actividades</w:t>
            </w:r>
          </w:p>
        </w:tc>
      </w:tr>
      <w:tr w:rsidR="00323FF7" w14:paraId="2A858AE9"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3342E047"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27A2C5A8"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No tiene el cuaderno completo</w:t>
            </w:r>
          </w:p>
        </w:tc>
      </w:tr>
      <w:tr w:rsidR="00323FF7" w14:paraId="6FAA37E0"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602ECE0E"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7EA3DEE0"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No se participa en las tareas</w:t>
            </w:r>
          </w:p>
        </w:tc>
      </w:tr>
      <w:tr w:rsidR="00323FF7" w14:paraId="3A627C24" w14:textId="77777777">
        <w:tc>
          <w:tcPr>
            <w:tcW w:w="236" w:type="dxa"/>
            <w:tcBorders>
              <w:top w:val="single" w:sz="4" w:space="0" w:color="000000"/>
              <w:left w:val="single" w:sz="4" w:space="0" w:color="000000"/>
              <w:bottom w:val="single" w:sz="4" w:space="0" w:color="000000"/>
              <w:right w:val="single" w:sz="4" w:space="0" w:color="000000"/>
            </w:tcBorders>
            <w:shd w:val="clear" w:color="auto" w:fill="FBD5B5"/>
          </w:tcPr>
          <w:p w14:paraId="702E79FE"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BD5B5"/>
          </w:tcPr>
          <w:p w14:paraId="420AFB96"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20"/>
                <w:szCs w:val="20"/>
              </w:rPr>
              <w:t>Otros:</w:t>
            </w:r>
          </w:p>
        </w:tc>
      </w:tr>
      <w:tr w:rsidR="00323FF7" w14:paraId="6F2520DE"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6F4131F7"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DEADA"/>
          </w:tcPr>
          <w:p w14:paraId="3326B61C"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bl>
    <w:p w14:paraId="7E6AD689"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63B54991" w14:textId="77777777" w:rsidR="00323FF7" w:rsidRDefault="005F64CF" w:rsidP="00812A91">
      <w:pPr>
        <w:numPr>
          <w:ilvl w:val="0"/>
          <w:numId w:val="13"/>
        </w:numPr>
        <w:spacing w:after="0" w:line="240" w:lineRule="auto"/>
        <w:ind w:right="-324"/>
        <w:jc w:val="both"/>
        <w:rPr>
          <w:rFonts w:ascii="Arial" w:eastAsia="Arial" w:hAnsi="Arial" w:cs="Arial"/>
          <w:color w:val="000000"/>
          <w:sz w:val="20"/>
          <w:szCs w:val="20"/>
        </w:rPr>
      </w:pPr>
      <w:r>
        <w:rPr>
          <w:rFonts w:ascii="Arial" w:eastAsia="Arial" w:hAnsi="Arial" w:cs="Arial"/>
          <w:b/>
          <w:color w:val="000000"/>
          <w:sz w:val="20"/>
          <w:szCs w:val="20"/>
        </w:rPr>
        <w:t>Competencias específicas</w:t>
      </w:r>
      <w:r>
        <w:rPr>
          <w:rFonts w:ascii="Arial" w:eastAsia="Arial" w:hAnsi="Arial" w:cs="Arial"/>
          <w:color w:val="000000"/>
          <w:sz w:val="20"/>
          <w:szCs w:val="20"/>
        </w:rPr>
        <w:t xml:space="preserve"> que se deben recuperar (copiar de la programación didáctica). </w:t>
      </w:r>
    </w:p>
    <w:p w14:paraId="3CD42CFF" w14:textId="77777777" w:rsidR="00323FF7" w:rsidRDefault="005F64CF">
      <w:pPr>
        <w:spacing w:after="0" w:line="240" w:lineRule="auto"/>
        <w:ind w:left="720" w:right="-324"/>
        <w:jc w:val="both"/>
        <w:rPr>
          <w:rFonts w:ascii="Times New Roman" w:eastAsia="Times New Roman" w:hAnsi="Times New Roman" w:cs="Times New Roman"/>
          <w:sz w:val="24"/>
          <w:szCs w:val="24"/>
        </w:rPr>
      </w:pPr>
      <w:r>
        <w:rPr>
          <w:rFonts w:ascii="Arial" w:eastAsia="Arial" w:hAnsi="Arial" w:cs="Arial"/>
          <w:color w:val="000000"/>
          <w:sz w:val="20"/>
          <w:szCs w:val="20"/>
        </w:rPr>
        <w:t>Si no se rellena, se entiende que debe recuperar todas las competencias específicas.</w:t>
      </w:r>
    </w:p>
    <w:p w14:paraId="32CF0D00" w14:textId="77777777" w:rsidR="00323FF7" w:rsidRDefault="00323FF7">
      <w:pPr>
        <w:spacing w:after="0" w:line="240" w:lineRule="auto"/>
        <w:jc w:val="both"/>
        <w:rPr>
          <w:rFonts w:ascii="Times New Roman" w:eastAsia="Times New Roman" w:hAnsi="Times New Roman" w:cs="Times New Roman"/>
          <w:sz w:val="24"/>
          <w:szCs w:val="24"/>
        </w:rPr>
      </w:pPr>
    </w:p>
    <w:tbl>
      <w:tblPr>
        <w:tblStyle w:val="affffff3"/>
        <w:tblW w:w="5265" w:type="dxa"/>
        <w:tblInd w:w="-200" w:type="dxa"/>
        <w:tblLayout w:type="fixed"/>
        <w:tblLook w:val="0400" w:firstRow="0" w:lastRow="0" w:firstColumn="0" w:lastColumn="0" w:noHBand="0" w:noVBand="1"/>
      </w:tblPr>
      <w:tblGrid>
        <w:gridCol w:w="2370"/>
        <w:gridCol w:w="2895"/>
      </w:tblGrid>
      <w:tr w:rsidR="00323FF7" w14:paraId="2D9BFB67" w14:textId="77777777">
        <w:tc>
          <w:tcPr>
            <w:tcW w:w="237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C329516" w14:textId="77777777" w:rsidR="00323FF7" w:rsidRPr="002D4E78" w:rsidRDefault="00323FF7">
            <w:pPr>
              <w:jc w:val="both"/>
              <w:rPr>
                <w:rFonts w:ascii="Times New Roman" w:eastAsia="Times New Roman" w:hAnsi="Times New Roman" w:cs="Times New Roman"/>
                <w:sz w:val="2"/>
                <w:szCs w:val="2"/>
              </w:rPr>
            </w:pPr>
          </w:p>
        </w:tc>
        <w:tc>
          <w:tcPr>
            <w:tcW w:w="289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B8E4FE6"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b/>
                <w:color w:val="000000"/>
                <w:sz w:val="18"/>
                <w:szCs w:val="18"/>
              </w:rPr>
              <w:t>Competencias específicas de la materia</w:t>
            </w:r>
            <w:r w:rsidRPr="002D4E78">
              <w:rPr>
                <w:rFonts w:ascii="Arial" w:eastAsia="Arial" w:hAnsi="Arial" w:cs="Arial"/>
                <w:color w:val="000000"/>
                <w:sz w:val="18"/>
                <w:szCs w:val="18"/>
              </w:rPr>
              <w:t xml:space="preserve"> ______________</w:t>
            </w:r>
          </w:p>
        </w:tc>
      </w:tr>
      <w:tr w:rsidR="00323FF7" w14:paraId="6D21A13D" w14:textId="77777777">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0877E2" w14:textId="77777777" w:rsidR="00323FF7" w:rsidRPr="002D4E78" w:rsidRDefault="00323FF7">
            <w:pPr>
              <w:jc w:val="both"/>
              <w:rPr>
                <w:rFonts w:ascii="Times New Roman" w:eastAsia="Times New Roman" w:hAnsi="Times New Roman" w:cs="Times New Roman"/>
                <w:sz w:val="2"/>
                <w:szCs w:val="2"/>
              </w:rPr>
            </w:pPr>
          </w:p>
        </w:tc>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EBEE4B" w14:textId="77777777" w:rsidR="00323FF7" w:rsidRPr="002D4E78" w:rsidRDefault="00323FF7">
            <w:pPr>
              <w:jc w:val="both"/>
              <w:rPr>
                <w:rFonts w:ascii="Times New Roman" w:eastAsia="Times New Roman" w:hAnsi="Times New Roman" w:cs="Times New Roman"/>
                <w:sz w:val="2"/>
                <w:szCs w:val="2"/>
              </w:rPr>
            </w:pPr>
          </w:p>
        </w:tc>
      </w:tr>
      <w:tr w:rsidR="00323FF7" w14:paraId="76635371" w14:textId="77777777">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393E0" w14:textId="77777777" w:rsidR="00323FF7" w:rsidRPr="002D4E78" w:rsidRDefault="00323FF7">
            <w:pPr>
              <w:jc w:val="both"/>
              <w:rPr>
                <w:rFonts w:ascii="Times New Roman" w:eastAsia="Times New Roman" w:hAnsi="Times New Roman" w:cs="Times New Roman"/>
                <w:sz w:val="2"/>
                <w:szCs w:val="2"/>
              </w:rPr>
            </w:pPr>
          </w:p>
        </w:tc>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BCD5CF" w14:textId="77777777" w:rsidR="00323FF7" w:rsidRPr="002D4E78" w:rsidRDefault="00323FF7">
            <w:pPr>
              <w:jc w:val="both"/>
              <w:rPr>
                <w:rFonts w:ascii="Times New Roman" w:eastAsia="Times New Roman" w:hAnsi="Times New Roman" w:cs="Times New Roman"/>
                <w:sz w:val="2"/>
                <w:szCs w:val="2"/>
              </w:rPr>
            </w:pPr>
          </w:p>
        </w:tc>
      </w:tr>
      <w:tr w:rsidR="00323FF7" w14:paraId="469B502F" w14:textId="77777777">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850FCF" w14:textId="77777777" w:rsidR="00323FF7" w:rsidRPr="002D4E78" w:rsidRDefault="00323FF7">
            <w:pPr>
              <w:jc w:val="both"/>
              <w:rPr>
                <w:rFonts w:ascii="Times New Roman" w:eastAsia="Times New Roman" w:hAnsi="Times New Roman" w:cs="Times New Roman"/>
                <w:sz w:val="2"/>
                <w:szCs w:val="2"/>
              </w:rPr>
            </w:pPr>
          </w:p>
        </w:tc>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BC587C" w14:textId="77777777" w:rsidR="00323FF7" w:rsidRPr="002D4E78" w:rsidRDefault="00323FF7">
            <w:pPr>
              <w:jc w:val="both"/>
              <w:rPr>
                <w:rFonts w:ascii="Times New Roman" w:eastAsia="Times New Roman" w:hAnsi="Times New Roman" w:cs="Times New Roman"/>
                <w:sz w:val="2"/>
                <w:szCs w:val="2"/>
              </w:rPr>
            </w:pPr>
          </w:p>
        </w:tc>
      </w:tr>
      <w:tr w:rsidR="00323FF7" w14:paraId="295DA899" w14:textId="77777777">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5FEB52" w14:textId="77777777" w:rsidR="00323FF7" w:rsidRPr="002D4E78" w:rsidRDefault="00323FF7">
            <w:pPr>
              <w:jc w:val="both"/>
              <w:rPr>
                <w:rFonts w:ascii="Times New Roman" w:eastAsia="Times New Roman" w:hAnsi="Times New Roman" w:cs="Times New Roman"/>
                <w:sz w:val="2"/>
                <w:szCs w:val="2"/>
              </w:rPr>
            </w:pPr>
          </w:p>
        </w:tc>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D3973C" w14:textId="77777777" w:rsidR="00323FF7" w:rsidRPr="002D4E78" w:rsidRDefault="00323FF7">
            <w:pPr>
              <w:jc w:val="both"/>
              <w:rPr>
                <w:rFonts w:ascii="Times New Roman" w:eastAsia="Times New Roman" w:hAnsi="Times New Roman" w:cs="Times New Roman"/>
                <w:sz w:val="2"/>
                <w:szCs w:val="2"/>
              </w:rPr>
            </w:pPr>
          </w:p>
        </w:tc>
      </w:tr>
      <w:tr w:rsidR="00323FF7" w14:paraId="7EF8159C" w14:textId="77777777">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19BA38" w14:textId="77777777" w:rsidR="00323FF7" w:rsidRPr="002D4E78" w:rsidRDefault="00323FF7">
            <w:pPr>
              <w:jc w:val="both"/>
              <w:rPr>
                <w:rFonts w:ascii="Times New Roman" w:eastAsia="Times New Roman" w:hAnsi="Times New Roman" w:cs="Times New Roman"/>
                <w:sz w:val="2"/>
                <w:szCs w:val="2"/>
              </w:rPr>
            </w:pPr>
          </w:p>
        </w:tc>
        <w:tc>
          <w:tcPr>
            <w:tcW w:w="2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9B882" w14:textId="77777777" w:rsidR="00323FF7" w:rsidRPr="002D4E78" w:rsidRDefault="00323FF7">
            <w:pPr>
              <w:jc w:val="both"/>
              <w:rPr>
                <w:rFonts w:ascii="Times New Roman" w:eastAsia="Times New Roman" w:hAnsi="Times New Roman" w:cs="Times New Roman"/>
                <w:sz w:val="2"/>
                <w:szCs w:val="2"/>
              </w:rPr>
            </w:pPr>
          </w:p>
        </w:tc>
      </w:tr>
    </w:tbl>
    <w:p w14:paraId="0E61FF54"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608D0484" w14:textId="77777777" w:rsidR="00323FF7" w:rsidRDefault="005F64CF" w:rsidP="00812A91">
      <w:pPr>
        <w:numPr>
          <w:ilvl w:val="0"/>
          <w:numId w:val="14"/>
        </w:numPr>
        <w:spacing w:after="0" w:line="240" w:lineRule="auto"/>
        <w:jc w:val="both"/>
        <w:rPr>
          <w:rFonts w:ascii="Arial" w:eastAsia="Arial" w:hAnsi="Arial" w:cs="Arial"/>
          <w:b/>
          <w:color w:val="000000"/>
          <w:sz w:val="20"/>
          <w:szCs w:val="20"/>
        </w:rPr>
      </w:pPr>
      <w:r>
        <w:rPr>
          <w:rFonts w:ascii="Arial" w:eastAsia="Arial" w:hAnsi="Arial" w:cs="Arial"/>
          <w:b/>
          <w:color w:val="000000"/>
          <w:sz w:val="20"/>
          <w:szCs w:val="20"/>
        </w:rPr>
        <w:t>Marque con una X los principios metodológicos para el seguimiento del alumno</w:t>
      </w:r>
    </w:p>
    <w:p w14:paraId="1CF33557" w14:textId="77777777" w:rsidR="00323FF7" w:rsidRDefault="00323FF7">
      <w:pPr>
        <w:spacing w:after="0" w:line="240" w:lineRule="auto"/>
        <w:jc w:val="both"/>
        <w:rPr>
          <w:rFonts w:ascii="Times New Roman" w:eastAsia="Times New Roman" w:hAnsi="Times New Roman" w:cs="Times New Roman"/>
          <w:sz w:val="24"/>
          <w:szCs w:val="24"/>
        </w:rPr>
      </w:pPr>
    </w:p>
    <w:tbl>
      <w:tblPr>
        <w:tblStyle w:val="affffff4"/>
        <w:tblW w:w="7155" w:type="dxa"/>
        <w:tblInd w:w="-200" w:type="dxa"/>
        <w:tblLayout w:type="fixed"/>
        <w:tblLook w:val="0400" w:firstRow="0" w:lastRow="0" w:firstColumn="0" w:lastColumn="0" w:noHBand="0" w:noVBand="1"/>
      </w:tblPr>
      <w:tblGrid>
        <w:gridCol w:w="2368"/>
        <w:gridCol w:w="4787"/>
      </w:tblGrid>
      <w:tr w:rsidR="00323FF7" w14:paraId="36C425EE" w14:textId="77777777">
        <w:tc>
          <w:tcPr>
            <w:tcW w:w="2368"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95207F9" w14:textId="77777777" w:rsidR="00323FF7" w:rsidRPr="002D4E78"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B08AC3B"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Principios metodológicos</w:t>
            </w:r>
          </w:p>
        </w:tc>
      </w:tr>
      <w:tr w:rsidR="00323FF7" w14:paraId="00DC1A1A"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EFF4C7" w14:textId="77777777" w:rsidR="00323FF7"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8E3D8D"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Evaluación continua</w:t>
            </w:r>
          </w:p>
        </w:tc>
      </w:tr>
      <w:tr w:rsidR="00323FF7" w14:paraId="1930D073"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1FCB0" w14:textId="77777777" w:rsidR="00323FF7"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A7A9FA"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Valoración de tareas introductorias, de repaso o de refuerzo en cada unidad</w:t>
            </w:r>
          </w:p>
        </w:tc>
      </w:tr>
      <w:tr w:rsidR="00323FF7" w14:paraId="08D36F3B"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B987F3" w14:textId="77777777" w:rsidR="00323FF7" w:rsidRPr="002D4E78"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A12348"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Seguimiento del diario de clase, portafolio, libreta…</w:t>
            </w:r>
          </w:p>
        </w:tc>
      </w:tr>
      <w:tr w:rsidR="00323FF7" w14:paraId="78241A99"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EE2DB" w14:textId="77777777" w:rsidR="00323FF7" w:rsidRPr="002D4E78"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1BCC7"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Observación periódica del trabajo realizado</w:t>
            </w:r>
          </w:p>
        </w:tc>
      </w:tr>
      <w:tr w:rsidR="00323FF7" w14:paraId="402B0B4C"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1D469C" w14:textId="77777777" w:rsidR="00323FF7" w:rsidRPr="002D4E78"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2A9F39"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Rúbricas de autoevaluación</w:t>
            </w:r>
          </w:p>
        </w:tc>
      </w:tr>
      <w:tr w:rsidR="00323FF7" w14:paraId="1AEC44E5"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D4849" w14:textId="77777777" w:rsidR="00323FF7"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AB0503"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Ubicación en el aula que facilite el contacto visual y la supervisión</w:t>
            </w:r>
          </w:p>
        </w:tc>
      </w:tr>
      <w:tr w:rsidR="00323FF7" w14:paraId="489F14BA"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1BC1F5" w14:textId="77777777" w:rsidR="00323FF7" w:rsidRPr="002D4E78"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ECB9C2"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Información a las familias, al menos, una vez al trimestre</w:t>
            </w:r>
          </w:p>
        </w:tc>
      </w:tr>
      <w:tr w:rsidR="00323FF7" w14:paraId="01B8C2D7" w14:textId="77777777">
        <w:tc>
          <w:tcPr>
            <w:tcW w:w="23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EB07D4" w14:textId="77777777" w:rsidR="00323FF7" w:rsidRPr="002D4E78" w:rsidRDefault="00323FF7">
            <w:pPr>
              <w:jc w:val="both"/>
              <w:rPr>
                <w:rFonts w:ascii="Times New Roman" w:eastAsia="Times New Roman" w:hAnsi="Times New Roman" w:cs="Times New Roman"/>
                <w:sz w:val="2"/>
                <w:szCs w:val="2"/>
              </w:rPr>
            </w:pPr>
          </w:p>
        </w:tc>
        <w:tc>
          <w:tcPr>
            <w:tcW w:w="478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9804D7" w14:textId="77777777" w:rsidR="00323FF7" w:rsidRPr="002D4E78" w:rsidRDefault="005F64CF">
            <w:pPr>
              <w:jc w:val="both"/>
              <w:rPr>
                <w:rFonts w:ascii="Times New Roman" w:eastAsia="Times New Roman" w:hAnsi="Times New Roman" w:cs="Times New Roman"/>
                <w:sz w:val="24"/>
                <w:szCs w:val="24"/>
              </w:rPr>
            </w:pPr>
            <w:r w:rsidRPr="002D4E78">
              <w:rPr>
                <w:rFonts w:ascii="Arial" w:eastAsia="Arial" w:hAnsi="Arial" w:cs="Arial"/>
                <w:color w:val="000000"/>
                <w:sz w:val="20"/>
                <w:szCs w:val="20"/>
              </w:rPr>
              <w:t>Otros principios que van a guiar el seguimiento del alumno: </w:t>
            </w:r>
          </w:p>
          <w:p w14:paraId="2AFE881E" w14:textId="77777777" w:rsidR="00323FF7" w:rsidRPr="002D4E78" w:rsidRDefault="00323FF7">
            <w:pPr>
              <w:spacing w:after="240" w:line="254" w:lineRule="auto"/>
              <w:jc w:val="both"/>
              <w:rPr>
                <w:rFonts w:ascii="Times New Roman" w:eastAsia="Times New Roman" w:hAnsi="Times New Roman" w:cs="Times New Roman"/>
                <w:sz w:val="24"/>
                <w:szCs w:val="24"/>
              </w:rPr>
            </w:pPr>
          </w:p>
        </w:tc>
      </w:tr>
    </w:tbl>
    <w:p w14:paraId="281760B6"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23E5FF36" w14:textId="77777777" w:rsidR="00323FF7" w:rsidRDefault="005F64CF" w:rsidP="00812A91">
      <w:pPr>
        <w:numPr>
          <w:ilvl w:val="0"/>
          <w:numId w:val="15"/>
        </w:numPr>
        <w:spacing w:after="0" w:line="240" w:lineRule="auto"/>
        <w:jc w:val="both"/>
        <w:rPr>
          <w:rFonts w:ascii="Arial" w:eastAsia="Arial" w:hAnsi="Arial" w:cs="Arial"/>
          <w:color w:val="000000"/>
          <w:sz w:val="20"/>
          <w:szCs w:val="20"/>
        </w:rPr>
      </w:pPr>
      <w:r>
        <w:rPr>
          <w:rFonts w:ascii="Arial" w:eastAsia="Arial" w:hAnsi="Arial" w:cs="Arial"/>
          <w:b/>
          <w:color w:val="000000"/>
          <w:sz w:val="20"/>
          <w:szCs w:val="20"/>
        </w:rPr>
        <w:t>Valoración trimestral</w:t>
      </w:r>
      <w:r>
        <w:rPr>
          <w:rFonts w:ascii="Arial" w:eastAsia="Arial" w:hAnsi="Arial" w:cs="Arial"/>
          <w:color w:val="000000"/>
          <w:sz w:val="20"/>
          <w:szCs w:val="20"/>
        </w:rPr>
        <w:t xml:space="preserve"> (marcar, de cada elemento, Conseguido, En proceso, No iniciado)</w:t>
      </w:r>
    </w:p>
    <w:p w14:paraId="497C83F9" w14:textId="77777777" w:rsidR="00323FF7" w:rsidRDefault="00323FF7">
      <w:pPr>
        <w:spacing w:after="0" w:line="240" w:lineRule="auto"/>
        <w:jc w:val="both"/>
        <w:rPr>
          <w:rFonts w:ascii="Times New Roman" w:eastAsia="Times New Roman" w:hAnsi="Times New Roman" w:cs="Times New Roman"/>
          <w:sz w:val="24"/>
          <w:szCs w:val="24"/>
        </w:rPr>
      </w:pPr>
    </w:p>
    <w:tbl>
      <w:tblPr>
        <w:tblStyle w:val="affffff5"/>
        <w:tblW w:w="9885" w:type="dxa"/>
        <w:tblInd w:w="-200" w:type="dxa"/>
        <w:tblLayout w:type="fixed"/>
        <w:tblLook w:val="0400" w:firstRow="0" w:lastRow="0" w:firstColumn="0" w:lastColumn="0" w:noHBand="0" w:noVBand="1"/>
      </w:tblPr>
      <w:tblGrid>
        <w:gridCol w:w="4935"/>
        <w:gridCol w:w="1590"/>
        <w:gridCol w:w="1790"/>
        <w:gridCol w:w="1570"/>
      </w:tblGrid>
      <w:tr w:rsidR="00323FF7" w14:paraId="475BD1E7" w14:textId="77777777">
        <w:tc>
          <w:tcPr>
            <w:tcW w:w="493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8DFBAA1"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Elementos observados</w:t>
            </w:r>
          </w:p>
        </w:tc>
        <w:tc>
          <w:tcPr>
            <w:tcW w:w="159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A077DCA"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Primer trimestre</w:t>
            </w:r>
          </w:p>
        </w:tc>
        <w:tc>
          <w:tcPr>
            <w:tcW w:w="179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C719D47"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Segundo trimestre</w:t>
            </w:r>
          </w:p>
        </w:tc>
        <w:tc>
          <w:tcPr>
            <w:tcW w:w="157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DAB800A"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Tercer trimestre</w:t>
            </w:r>
          </w:p>
        </w:tc>
      </w:tr>
      <w:tr w:rsidR="00323FF7" w14:paraId="59FEC079"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9075B1"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Asistencia a clase</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FFDAEC" w14:textId="77777777" w:rsidR="00323FF7"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7E5E7D" w14:textId="77777777" w:rsidR="00323FF7"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FB9136" w14:textId="77777777" w:rsidR="00323FF7" w:rsidRDefault="00323FF7">
            <w:pPr>
              <w:jc w:val="both"/>
              <w:rPr>
                <w:rFonts w:ascii="Times New Roman" w:eastAsia="Times New Roman" w:hAnsi="Times New Roman" w:cs="Times New Roman"/>
                <w:sz w:val="2"/>
                <w:szCs w:val="2"/>
              </w:rPr>
            </w:pPr>
          </w:p>
        </w:tc>
      </w:tr>
      <w:tr w:rsidR="00323FF7" w14:paraId="7EF41236"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2AC58A"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Muestra interés y actitud colaboradora</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E901F9" w14:textId="77777777" w:rsidR="00323FF7" w:rsidRPr="002D4E78"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FD61D5" w14:textId="77777777" w:rsidR="00323FF7" w:rsidRPr="002D4E78"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9F00F2" w14:textId="77777777" w:rsidR="00323FF7" w:rsidRPr="002D4E78" w:rsidRDefault="00323FF7">
            <w:pPr>
              <w:jc w:val="both"/>
              <w:rPr>
                <w:rFonts w:ascii="Times New Roman" w:eastAsia="Times New Roman" w:hAnsi="Times New Roman" w:cs="Times New Roman"/>
                <w:sz w:val="2"/>
                <w:szCs w:val="2"/>
              </w:rPr>
            </w:pPr>
          </w:p>
        </w:tc>
      </w:tr>
      <w:tr w:rsidR="00323FF7" w14:paraId="462566FB"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B9AB3"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Lleva a diario el material</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1AB33F" w14:textId="77777777" w:rsidR="00323FF7" w:rsidRPr="002D4E78"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B5939" w14:textId="77777777" w:rsidR="00323FF7" w:rsidRPr="002D4E78"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7A9150" w14:textId="77777777" w:rsidR="00323FF7" w:rsidRPr="002D4E78" w:rsidRDefault="00323FF7">
            <w:pPr>
              <w:jc w:val="both"/>
              <w:rPr>
                <w:rFonts w:ascii="Times New Roman" w:eastAsia="Times New Roman" w:hAnsi="Times New Roman" w:cs="Times New Roman"/>
                <w:sz w:val="2"/>
                <w:szCs w:val="2"/>
              </w:rPr>
            </w:pPr>
          </w:p>
        </w:tc>
      </w:tr>
      <w:tr w:rsidR="00323FF7" w14:paraId="7EC5D3F8"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C7883"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Realiza las tareas</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D7FE73" w14:textId="77777777" w:rsidR="00323FF7"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4958D9" w14:textId="77777777" w:rsidR="00323FF7"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232DC" w14:textId="77777777" w:rsidR="00323FF7" w:rsidRDefault="00323FF7">
            <w:pPr>
              <w:jc w:val="both"/>
              <w:rPr>
                <w:rFonts w:ascii="Times New Roman" w:eastAsia="Times New Roman" w:hAnsi="Times New Roman" w:cs="Times New Roman"/>
                <w:sz w:val="2"/>
                <w:szCs w:val="2"/>
              </w:rPr>
            </w:pPr>
          </w:p>
        </w:tc>
      </w:tr>
      <w:tr w:rsidR="00323FF7" w14:paraId="18488529"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1DE30"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Entrega los trabajos</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958C1C" w14:textId="77777777" w:rsidR="00323FF7"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2D029C" w14:textId="77777777" w:rsidR="00323FF7"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C9FF01" w14:textId="77777777" w:rsidR="00323FF7" w:rsidRDefault="00323FF7">
            <w:pPr>
              <w:jc w:val="both"/>
              <w:rPr>
                <w:rFonts w:ascii="Times New Roman" w:eastAsia="Times New Roman" w:hAnsi="Times New Roman" w:cs="Times New Roman"/>
                <w:sz w:val="2"/>
                <w:szCs w:val="2"/>
              </w:rPr>
            </w:pPr>
          </w:p>
        </w:tc>
      </w:tr>
      <w:tr w:rsidR="00323FF7" w14:paraId="699E6EA9"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29276C"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Va mejorando en los resultados obtenidos</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DA368D" w14:textId="77777777" w:rsidR="00323FF7" w:rsidRPr="002D4E78"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6B6A4E" w14:textId="77777777" w:rsidR="00323FF7" w:rsidRPr="002D4E78"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DA1D2F" w14:textId="77777777" w:rsidR="00323FF7" w:rsidRPr="002D4E78" w:rsidRDefault="00323FF7">
            <w:pPr>
              <w:jc w:val="both"/>
              <w:rPr>
                <w:rFonts w:ascii="Times New Roman" w:eastAsia="Times New Roman" w:hAnsi="Times New Roman" w:cs="Times New Roman"/>
                <w:sz w:val="2"/>
                <w:szCs w:val="2"/>
              </w:rPr>
            </w:pPr>
          </w:p>
        </w:tc>
      </w:tr>
      <w:tr w:rsidR="00323FF7" w14:paraId="5F109597"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083A62"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Recupera las competencias específicas de la materia</w:t>
            </w: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B4BE82" w14:textId="77777777" w:rsidR="00323FF7" w:rsidRPr="002D4E78"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FD5346" w14:textId="77777777" w:rsidR="00323FF7" w:rsidRPr="002D4E78"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07A4B" w14:textId="77777777" w:rsidR="00323FF7" w:rsidRPr="002D4E78" w:rsidRDefault="00323FF7">
            <w:pPr>
              <w:jc w:val="both"/>
              <w:rPr>
                <w:rFonts w:ascii="Times New Roman" w:eastAsia="Times New Roman" w:hAnsi="Times New Roman" w:cs="Times New Roman"/>
                <w:sz w:val="2"/>
                <w:szCs w:val="2"/>
              </w:rPr>
            </w:pPr>
          </w:p>
        </w:tc>
      </w:tr>
      <w:tr w:rsidR="00323FF7" w14:paraId="48C94A1F" w14:textId="77777777">
        <w:tc>
          <w:tcPr>
            <w:tcW w:w="49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47B5EC" w14:textId="77777777" w:rsidR="00323FF7" w:rsidRDefault="005F64CF">
            <w:pPr>
              <w:jc w:val="both"/>
              <w:rPr>
                <w:rFonts w:ascii="Times New Roman" w:eastAsia="Times New Roman" w:hAnsi="Times New Roman" w:cs="Times New Roman"/>
                <w:sz w:val="24"/>
                <w:szCs w:val="24"/>
              </w:rPr>
            </w:pPr>
            <w:r>
              <w:rPr>
                <w:rFonts w:ascii="Arial" w:eastAsia="Arial" w:hAnsi="Arial" w:cs="Arial"/>
                <w:color w:val="000000"/>
                <w:sz w:val="20"/>
                <w:szCs w:val="20"/>
              </w:rPr>
              <w:lastRenderedPageBreak/>
              <w:t>Otros: </w:t>
            </w:r>
          </w:p>
          <w:p w14:paraId="4C1AE012" w14:textId="77777777" w:rsidR="00323FF7" w:rsidRDefault="00323FF7">
            <w:pPr>
              <w:spacing w:line="254" w:lineRule="auto"/>
              <w:jc w:val="both"/>
              <w:rPr>
                <w:rFonts w:ascii="Times New Roman" w:eastAsia="Times New Roman" w:hAnsi="Times New Roman" w:cs="Times New Roman"/>
                <w:sz w:val="24"/>
                <w:szCs w:val="24"/>
              </w:rPr>
            </w:pPr>
          </w:p>
        </w:tc>
        <w:tc>
          <w:tcPr>
            <w:tcW w:w="15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2FB5D" w14:textId="77777777" w:rsidR="00323FF7" w:rsidRDefault="00323FF7">
            <w:pPr>
              <w:jc w:val="both"/>
              <w:rPr>
                <w:rFonts w:ascii="Times New Roman" w:eastAsia="Times New Roman" w:hAnsi="Times New Roman" w:cs="Times New Roman"/>
                <w:sz w:val="2"/>
                <w:szCs w:val="2"/>
              </w:rPr>
            </w:pPr>
          </w:p>
        </w:tc>
        <w:tc>
          <w:tcPr>
            <w:tcW w:w="1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1FD0B" w14:textId="77777777" w:rsidR="00323FF7" w:rsidRDefault="00323FF7">
            <w:pPr>
              <w:jc w:val="both"/>
              <w:rPr>
                <w:rFonts w:ascii="Times New Roman" w:eastAsia="Times New Roman" w:hAnsi="Times New Roman" w:cs="Times New Roman"/>
                <w:sz w:val="2"/>
                <w:szCs w:val="2"/>
              </w:rPr>
            </w:pPr>
          </w:p>
        </w:tc>
        <w:tc>
          <w:tcPr>
            <w:tcW w:w="15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957C2A" w14:textId="77777777" w:rsidR="00323FF7" w:rsidRDefault="00323FF7">
            <w:pPr>
              <w:jc w:val="both"/>
              <w:rPr>
                <w:rFonts w:ascii="Times New Roman" w:eastAsia="Times New Roman" w:hAnsi="Times New Roman" w:cs="Times New Roman"/>
                <w:sz w:val="2"/>
                <w:szCs w:val="2"/>
              </w:rPr>
            </w:pPr>
          </w:p>
        </w:tc>
      </w:tr>
    </w:tbl>
    <w:p w14:paraId="6D2D72A2"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039395DC" w14:textId="77777777" w:rsidR="00323FF7" w:rsidRDefault="005F64CF" w:rsidP="00812A91">
      <w:pPr>
        <w:numPr>
          <w:ilvl w:val="0"/>
          <w:numId w:val="16"/>
        </w:numPr>
        <w:spacing w:after="0" w:line="240" w:lineRule="auto"/>
        <w:jc w:val="both"/>
        <w:rPr>
          <w:rFonts w:ascii="Arial" w:eastAsia="Arial" w:hAnsi="Arial" w:cs="Arial"/>
          <w:color w:val="000000"/>
          <w:sz w:val="20"/>
          <w:szCs w:val="20"/>
        </w:rPr>
      </w:pPr>
      <w:r>
        <w:rPr>
          <w:rFonts w:ascii="Arial" w:eastAsia="Arial" w:hAnsi="Arial" w:cs="Arial"/>
          <w:b/>
          <w:color w:val="000000"/>
          <w:sz w:val="20"/>
          <w:szCs w:val="20"/>
        </w:rPr>
        <w:t>Calificación final y observaciones</w:t>
      </w:r>
      <w:r>
        <w:rPr>
          <w:rFonts w:ascii="Arial" w:eastAsia="Arial" w:hAnsi="Arial" w:cs="Arial"/>
          <w:color w:val="000000"/>
          <w:sz w:val="20"/>
          <w:szCs w:val="20"/>
        </w:rPr>
        <w:t xml:space="preserve"> (Entregar a Vicedirección antes del 15/06/2023)</w:t>
      </w:r>
    </w:p>
    <w:p w14:paraId="4FE8C6B4" w14:textId="77777777" w:rsidR="00323FF7" w:rsidRDefault="00323FF7">
      <w:pPr>
        <w:spacing w:after="0" w:line="240" w:lineRule="auto"/>
        <w:jc w:val="both"/>
        <w:rPr>
          <w:rFonts w:ascii="Times New Roman" w:eastAsia="Times New Roman" w:hAnsi="Times New Roman" w:cs="Times New Roman"/>
          <w:sz w:val="24"/>
          <w:szCs w:val="24"/>
        </w:rPr>
      </w:pPr>
    </w:p>
    <w:tbl>
      <w:tblPr>
        <w:tblStyle w:val="affffff6"/>
        <w:tblW w:w="2895" w:type="dxa"/>
        <w:tblInd w:w="-200" w:type="dxa"/>
        <w:tblLayout w:type="fixed"/>
        <w:tblLook w:val="0400" w:firstRow="0" w:lastRow="0" w:firstColumn="0" w:lastColumn="0" w:noHBand="0" w:noVBand="1"/>
      </w:tblPr>
      <w:tblGrid>
        <w:gridCol w:w="1497"/>
        <w:gridCol w:w="1398"/>
      </w:tblGrid>
      <w:tr w:rsidR="00323FF7" w14:paraId="0AD31A30" w14:textId="77777777">
        <w:tc>
          <w:tcPr>
            <w:tcW w:w="1497"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01BC08E"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18"/>
                <w:szCs w:val="18"/>
              </w:rPr>
              <w:t>Calificación final</w:t>
            </w:r>
          </w:p>
        </w:tc>
        <w:tc>
          <w:tcPr>
            <w:tcW w:w="1398"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3B6E745"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18"/>
                <w:szCs w:val="18"/>
              </w:rPr>
              <w:t>Observaciones</w:t>
            </w:r>
          </w:p>
        </w:tc>
      </w:tr>
      <w:tr w:rsidR="00323FF7" w14:paraId="0E76D279" w14:textId="77777777">
        <w:tc>
          <w:tcPr>
            <w:tcW w:w="14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A047ED"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3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F43A8C" w14:textId="77777777" w:rsidR="00323FF7" w:rsidRDefault="00323FF7">
            <w:pPr>
              <w:jc w:val="both"/>
              <w:rPr>
                <w:rFonts w:ascii="Times New Roman" w:eastAsia="Times New Roman" w:hAnsi="Times New Roman" w:cs="Times New Roman"/>
                <w:sz w:val="2"/>
                <w:szCs w:val="2"/>
              </w:rPr>
            </w:pPr>
          </w:p>
        </w:tc>
      </w:tr>
    </w:tbl>
    <w:p w14:paraId="7F75159D" w14:textId="77777777" w:rsidR="00323FF7" w:rsidRDefault="00323FF7">
      <w:pPr>
        <w:spacing w:after="0"/>
        <w:jc w:val="both"/>
        <w:rPr>
          <w:sz w:val="40"/>
          <w:szCs w:val="40"/>
        </w:rPr>
      </w:pPr>
    </w:p>
    <w:p w14:paraId="49CB27F0" w14:textId="77777777" w:rsidR="00323FF7" w:rsidRDefault="005F64CF">
      <w:pPr>
        <w:spacing w:after="0"/>
        <w:jc w:val="both"/>
        <w:rPr>
          <w:sz w:val="20"/>
          <w:szCs w:val="20"/>
        </w:rPr>
      </w:pPr>
      <w:r>
        <w:rPr>
          <w:sz w:val="20"/>
          <w:szCs w:val="20"/>
        </w:rPr>
        <w:t>6. Información a las familias: a través de, al menos, una observación trimestral en la plataforma Séneca sobre por parte de los profesores de las materias pendientes y en coordinación con el tutor del grupo, quien deberá velar por que se realicen dichas observaciones.</w:t>
      </w:r>
    </w:p>
    <w:p w14:paraId="11C7FE6D" w14:textId="77777777" w:rsidR="00323FF7" w:rsidRDefault="00323FF7">
      <w:pPr>
        <w:spacing w:after="0"/>
        <w:jc w:val="both"/>
        <w:rPr>
          <w:sz w:val="40"/>
          <w:szCs w:val="40"/>
        </w:rPr>
      </w:pPr>
    </w:p>
    <w:p w14:paraId="40786614" w14:textId="77777777" w:rsidR="00323FF7" w:rsidRDefault="005F64CF">
      <w:pPr>
        <w:spacing w:after="0" w:line="240" w:lineRule="auto"/>
        <w:ind w:left="280" w:hanging="260"/>
        <w:jc w:val="both"/>
        <w:rPr>
          <w:rFonts w:ascii="Times New Roman" w:eastAsia="Times New Roman" w:hAnsi="Times New Roman" w:cs="Times New Roman"/>
          <w:sz w:val="24"/>
          <w:szCs w:val="24"/>
        </w:rPr>
      </w:pPr>
      <w:r>
        <w:rPr>
          <w:rFonts w:ascii="Arial" w:eastAsia="Arial" w:hAnsi="Arial" w:cs="Arial"/>
          <w:b/>
          <w:color w:val="000000"/>
          <w:sz w:val="20"/>
          <w:szCs w:val="20"/>
        </w:rPr>
        <w:t xml:space="preserve">DOCUMENTO 2: PROGRAMAS DE ATENCIÓN A LA DIVERSIDAD </w:t>
      </w:r>
      <w:r>
        <w:rPr>
          <w:rFonts w:ascii="Arial" w:eastAsia="Arial" w:hAnsi="Arial" w:cs="Arial"/>
          <w:color w:val="000000"/>
          <w:sz w:val="20"/>
          <w:szCs w:val="20"/>
        </w:rPr>
        <w:t>(Orden de 15 de enero de 2021)</w:t>
      </w:r>
    </w:p>
    <w:p w14:paraId="65F0D5DF" w14:textId="77777777" w:rsidR="00323FF7" w:rsidRDefault="005F64CF">
      <w:pPr>
        <w:spacing w:after="0" w:line="240" w:lineRule="auto"/>
        <w:ind w:left="280" w:hanging="260"/>
        <w:jc w:val="both"/>
        <w:rPr>
          <w:rFonts w:ascii="Times New Roman" w:eastAsia="Times New Roman" w:hAnsi="Times New Roman" w:cs="Times New Roman"/>
          <w:sz w:val="24"/>
          <w:szCs w:val="24"/>
        </w:rPr>
      </w:pPr>
      <w:r>
        <w:rPr>
          <w:rFonts w:ascii="Arial" w:eastAsia="Arial" w:hAnsi="Arial" w:cs="Arial"/>
          <w:b/>
          <w:color w:val="000000"/>
          <w:sz w:val="20"/>
          <w:szCs w:val="20"/>
          <w:u w:val="single"/>
        </w:rPr>
        <w:t>Seguimiento del alumnado repetidor </w:t>
      </w:r>
    </w:p>
    <w:p w14:paraId="6349A639" w14:textId="77777777" w:rsidR="00323FF7" w:rsidRDefault="00323FF7">
      <w:pPr>
        <w:spacing w:after="0" w:line="240" w:lineRule="auto"/>
        <w:jc w:val="both"/>
        <w:rPr>
          <w:rFonts w:ascii="Times New Roman" w:eastAsia="Times New Roman" w:hAnsi="Times New Roman" w:cs="Times New Roman"/>
          <w:sz w:val="24"/>
          <w:szCs w:val="24"/>
        </w:rPr>
      </w:pPr>
    </w:p>
    <w:p w14:paraId="1B7ACD39"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Nombre y apellidos del alumno/a:</w:t>
      </w:r>
    </w:p>
    <w:p w14:paraId="511FC87E"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Curso y etapa: </w:t>
      </w:r>
    </w:p>
    <w:p w14:paraId="4B5B59DF" w14:textId="77777777" w:rsidR="00323FF7" w:rsidRDefault="005F64CF">
      <w:pPr>
        <w:spacing w:after="12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Tutor, que realiza el seguimiento:</w:t>
      </w:r>
    </w:p>
    <w:p w14:paraId="0A93A086" w14:textId="77777777" w:rsidR="00323FF7" w:rsidRDefault="005F64CF">
      <w:pPr>
        <w:spacing w:after="0"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lastRenderedPageBreak/>
        <w:t>Fecha en la que informa a la familia de este programa: </w:t>
      </w:r>
    </w:p>
    <w:p w14:paraId="5C81E65B" w14:textId="77777777" w:rsidR="00323FF7" w:rsidRDefault="00323FF7">
      <w:pPr>
        <w:spacing w:after="240" w:line="240" w:lineRule="auto"/>
        <w:jc w:val="both"/>
        <w:rPr>
          <w:rFonts w:ascii="Times New Roman" w:eastAsia="Times New Roman" w:hAnsi="Times New Roman" w:cs="Times New Roman"/>
          <w:sz w:val="24"/>
          <w:szCs w:val="24"/>
        </w:rPr>
      </w:pPr>
    </w:p>
    <w:p w14:paraId="7E6F1B4E" w14:textId="77777777" w:rsidR="00323FF7" w:rsidRDefault="005F64CF">
      <w:pPr>
        <w:spacing w:after="0" w:line="240" w:lineRule="auto"/>
        <w:jc w:val="both"/>
        <w:rPr>
          <w:rFonts w:ascii="Times New Roman" w:eastAsia="Times New Roman" w:hAnsi="Times New Roman" w:cs="Times New Roman"/>
          <w:sz w:val="24"/>
          <w:szCs w:val="24"/>
        </w:rPr>
      </w:pPr>
      <w:r>
        <w:rPr>
          <w:rFonts w:ascii="Arial" w:eastAsia="Arial" w:hAnsi="Arial" w:cs="Arial"/>
          <w:b/>
          <w:color w:val="000000"/>
          <w:sz w:val="20"/>
          <w:szCs w:val="20"/>
        </w:rPr>
        <w:t>Programación del refuerzo individualizado:</w:t>
      </w:r>
    </w:p>
    <w:p w14:paraId="07776EE8" w14:textId="77777777" w:rsidR="00323FF7" w:rsidRDefault="005F64CF">
      <w:pPr>
        <w:spacing w:after="0" w:line="240" w:lineRule="auto"/>
        <w:ind w:right="-324"/>
        <w:jc w:val="both"/>
        <w:rPr>
          <w:rFonts w:ascii="Times New Roman" w:eastAsia="Times New Roman" w:hAnsi="Times New Roman" w:cs="Times New Roman"/>
          <w:sz w:val="24"/>
          <w:szCs w:val="24"/>
        </w:rPr>
      </w:pPr>
      <w:r>
        <w:rPr>
          <w:rFonts w:ascii="Arial" w:eastAsia="Arial" w:hAnsi="Arial" w:cs="Arial"/>
          <w:color w:val="000000"/>
          <w:sz w:val="20"/>
          <w:szCs w:val="20"/>
        </w:rPr>
        <w:t> </w:t>
      </w:r>
    </w:p>
    <w:p w14:paraId="0BE67F98" w14:textId="77777777" w:rsidR="00323FF7" w:rsidRDefault="005F64CF" w:rsidP="00812A91">
      <w:pPr>
        <w:numPr>
          <w:ilvl w:val="0"/>
          <w:numId w:val="19"/>
        </w:numPr>
        <w:spacing w:after="0" w:line="240" w:lineRule="auto"/>
        <w:ind w:right="-324"/>
        <w:jc w:val="both"/>
        <w:rPr>
          <w:rFonts w:ascii="Arial" w:eastAsia="Arial" w:hAnsi="Arial" w:cs="Arial"/>
          <w:b/>
          <w:color w:val="000000"/>
          <w:sz w:val="20"/>
          <w:szCs w:val="20"/>
        </w:rPr>
      </w:pPr>
      <w:r>
        <w:rPr>
          <w:rFonts w:ascii="Arial" w:eastAsia="Arial" w:hAnsi="Arial" w:cs="Arial"/>
          <w:b/>
          <w:color w:val="000000"/>
          <w:sz w:val="20"/>
          <w:szCs w:val="20"/>
        </w:rPr>
        <w:t>Marque con una X las principales dificultades observadas durante la evaluación inicial</w:t>
      </w:r>
    </w:p>
    <w:tbl>
      <w:tblPr>
        <w:tblStyle w:val="affffff7"/>
        <w:tblW w:w="4335" w:type="dxa"/>
        <w:tblInd w:w="-223" w:type="dxa"/>
        <w:tblLayout w:type="fixed"/>
        <w:tblLook w:val="0400" w:firstRow="0" w:lastRow="0" w:firstColumn="0" w:lastColumn="0" w:noHBand="0" w:noVBand="1"/>
      </w:tblPr>
      <w:tblGrid>
        <w:gridCol w:w="250"/>
        <w:gridCol w:w="4085"/>
      </w:tblGrid>
      <w:tr w:rsidR="00323FF7" w14:paraId="374580A6" w14:textId="77777777">
        <w:tc>
          <w:tcPr>
            <w:tcW w:w="236" w:type="dxa"/>
            <w:tcBorders>
              <w:top w:val="single" w:sz="4" w:space="0" w:color="000000"/>
              <w:left w:val="single" w:sz="4" w:space="0" w:color="000000"/>
              <w:bottom w:val="single" w:sz="4" w:space="0" w:color="000000"/>
              <w:right w:val="single" w:sz="4" w:space="0" w:color="000000"/>
            </w:tcBorders>
            <w:shd w:val="clear" w:color="auto" w:fill="D7E3BC"/>
          </w:tcPr>
          <w:p w14:paraId="24B99E5F"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D7E3BC"/>
          </w:tcPr>
          <w:p w14:paraId="7FFD662B"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b/>
                <w:color w:val="000000"/>
                <w:sz w:val="20"/>
                <w:szCs w:val="20"/>
              </w:rPr>
              <w:t>Observación de la asistencia a clase</w:t>
            </w:r>
          </w:p>
        </w:tc>
      </w:tr>
      <w:tr w:rsidR="00323FF7" w14:paraId="7622D8BB"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0065320E"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453DFD15"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Acumulación de faltas justificadas</w:t>
            </w:r>
          </w:p>
        </w:tc>
      </w:tr>
      <w:tr w:rsidR="00323FF7" w14:paraId="2597265F"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31E17ED0"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32CAB539"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Acumulación de faltas injustificadas</w:t>
            </w:r>
          </w:p>
        </w:tc>
      </w:tr>
      <w:tr w:rsidR="00323FF7" w14:paraId="4E21C990" w14:textId="77777777">
        <w:tc>
          <w:tcPr>
            <w:tcW w:w="236" w:type="dxa"/>
            <w:tcBorders>
              <w:top w:val="single" w:sz="4" w:space="0" w:color="000000"/>
              <w:left w:val="single" w:sz="4" w:space="0" w:color="000000"/>
              <w:bottom w:val="single" w:sz="4" w:space="0" w:color="000000"/>
              <w:right w:val="single" w:sz="4" w:space="0" w:color="000000"/>
            </w:tcBorders>
            <w:shd w:val="clear" w:color="auto" w:fill="D7E3BC"/>
          </w:tcPr>
          <w:p w14:paraId="32A7DC1C"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D7E3BC"/>
          </w:tcPr>
          <w:p w14:paraId="6CB3F097"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20"/>
                <w:szCs w:val="20"/>
              </w:rPr>
              <w:t>Observación de la actitud </w:t>
            </w:r>
          </w:p>
        </w:tc>
      </w:tr>
      <w:tr w:rsidR="00323FF7" w14:paraId="6FFE1E81"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013E8B22"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576C4774"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Falta de atención y/o concentración </w:t>
            </w:r>
          </w:p>
        </w:tc>
      </w:tr>
      <w:tr w:rsidR="00323FF7" w14:paraId="742AFF50"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02E53FB7"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2FCA04E8"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Interrumpe en clase</w:t>
            </w:r>
          </w:p>
        </w:tc>
      </w:tr>
      <w:tr w:rsidR="00323FF7" w14:paraId="275DE77D"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30919866"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5C90501A"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No lleva el material</w:t>
            </w:r>
          </w:p>
        </w:tc>
      </w:tr>
      <w:tr w:rsidR="00323FF7" w14:paraId="53678185"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58866B6B"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37D3CCE0"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Falta de trabajo</w:t>
            </w:r>
          </w:p>
        </w:tc>
      </w:tr>
      <w:tr w:rsidR="00323FF7" w14:paraId="64830843" w14:textId="77777777">
        <w:tc>
          <w:tcPr>
            <w:tcW w:w="236" w:type="dxa"/>
            <w:tcBorders>
              <w:top w:val="single" w:sz="4" w:space="0" w:color="000000"/>
              <w:left w:val="single" w:sz="4" w:space="0" w:color="000000"/>
              <w:bottom w:val="single" w:sz="4" w:space="0" w:color="000000"/>
              <w:right w:val="single" w:sz="4" w:space="0" w:color="000000"/>
            </w:tcBorders>
            <w:shd w:val="clear" w:color="auto" w:fill="D7E3BC"/>
          </w:tcPr>
          <w:p w14:paraId="44E0A47B"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D7E3BC"/>
          </w:tcPr>
          <w:p w14:paraId="7912E25D"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20"/>
                <w:szCs w:val="20"/>
              </w:rPr>
              <w:t>Observación del trabajo</w:t>
            </w:r>
          </w:p>
        </w:tc>
      </w:tr>
      <w:tr w:rsidR="00323FF7" w14:paraId="7835E0E0"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11E0E38F"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7B86AA08"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No pregunta las dudas</w:t>
            </w:r>
          </w:p>
        </w:tc>
      </w:tr>
      <w:tr w:rsidR="00323FF7" w14:paraId="2099982A"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4600E7D6"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2BCADD54"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Presenta dificultad para comprender</w:t>
            </w:r>
          </w:p>
        </w:tc>
      </w:tr>
      <w:tr w:rsidR="00323FF7" w14:paraId="66EF288D"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3F6F4306"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2A6B06C3"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Presenta escaso interés</w:t>
            </w:r>
          </w:p>
        </w:tc>
      </w:tr>
      <w:tr w:rsidR="00323FF7" w14:paraId="14CE8DC9"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7FF38E86"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3DAF9AB3"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Muestra falta de estudio</w:t>
            </w:r>
          </w:p>
        </w:tc>
      </w:tr>
      <w:tr w:rsidR="00323FF7" w14:paraId="135657B5" w14:textId="77777777">
        <w:tc>
          <w:tcPr>
            <w:tcW w:w="236" w:type="dxa"/>
            <w:tcBorders>
              <w:top w:val="single" w:sz="4" w:space="0" w:color="000000"/>
              <w:left w:val="single" w:sz="4" w:space="0" w:color="000000"/>
              <w:bottom w:val="single" w:sz="4" w:space="0" w:color="000000"/>
              <w:right w:val="single" w:sz="4" w:space="0" w:color="000000"/>
            </w:tcBorders>
            <w:shd w:val="clear" w:color="auto" w:fill="D7E3BC"/>
          </w:tcPr>
          <w:p w14:paraId="532219CE"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D7E3BC"/>
          </w:tcPr>
          <w:p w14:paraId="5E44E01B"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b/>
                <w:color w:val="000000"/>
                <w:sz w:val="20"/>
                <w:szCs w:val="20"/>
              </w:rPr>
              <w:t>Observación de la planificación personal</w:t>
            </w:r>
          </w:p>
        </w:tc>
      </w:tr>
      <w:tr w:rsidR="00323FF7" w14:paraId="67EFC8DB"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726F83CE"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3B2079DC"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No entrega trabajos o actividades</w:t>
            </w:r>
          </w:p>
        </w:tc>
      </w:tr>
      <w:tr w:rsidR="00323FF7" w14:paraId="04363B2A"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74F974E3"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210627EC"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No tiene el cuaderno completo</w:t>
            </w:r>
          </w:p>
        </w:tc>
      </w:tr>
      <w:tr w:rsidR="00323FF7" w14:paraId="449C35D1"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2F88771A"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214DE6CE"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No se participa en las tareas</w:t>
            </w:r>
          </w:p>
        </w:tc>
      </w:tr>
      <w:tr w:rsidR="00323FF7" w14:paraId="3AF6475B" w14:textId="77777777">
        <w:tc>
          <w:tcPr>
            <w:tcW w:w="236" w:type="dxa"/>
            <w:tcBorders>
              <w:top w:val="single" w:sz="4" w:space="0" w:color="000000"/>
              <w:left w:val="single" w:sz="4" w:space="0" w:color="000000"/>
              <w:bottom w:val="single" w:sz="4" w:space="0" w:color="000000"/>
              <w:right w:val="single" w:sz="4" w:space="0" w:color="000000"/>
            </w:tcBorders>
            <w:shd w:val="clear" w:color="auto" w:fill="D7E3BC"/>
          </w:tcPr>
          <w:p w14:paraId="37C9699E" w14:textId="77777777" w:rsidR="00323FF7" w:rsidRPr="002D4E78"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D7E3BC"/>
          </w:tcPr>
          <w:p w14:paraId="44E5B24F"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20"/>
                <w:szCs w:val="20"/>
              </w:rPr>
              <w:t>Otros:</w:t>
            </w:r>
          </w:p>
        </w:tc>
      </w:tr>
      <w:tr w:rsidR="00323FF7" w14:paraId="3F269C63" w14:textId="77777777">
        <w:tc>
          <w:tcPr>
            <w:tcW w:w="236" w:type="dxa"/>
            <w:tcBorders>
              <w:top w:val="single" w:sz="4" w:space="0" w:color="000000"/>
              <w:left w:val="single" w:sz="4" w:space="0" w:color="000000"/>
              <w:bottom w:val="single" w:sz="4" w:space="0" w:color="000000"/>
              <w:right w:val="single" w:sz="4" w:space="0" w:color="000000"/>
            </w:tcBorders>
            <w:shd w:val="clear" w:color="auto" w:fill="FFFFFF"/>
          </w:tcPr>
          <w:p w14:paraId="151C52EA" w14:textId="77777777" w:rsidR="00323FF7" w:rsidRDefault="00323FF7">
            <w:pPr>
              <w:jc w:val="both"/>
              <w:rPr>
                <w:rFonts w:ascii="Times New Roman" w:eastAsia="Times New Roman" w:hAnsi="Times New Roman" w:cs="Times New Roman"/>
                <w:sz w:val="2"/>
                <w:szCs w:val="2"/>
              </w:rPr>
            </w:pPr>
          </w:p>
        </w:tc>
        <w:tc>
          <w:tcPr>
            <w:tcW w:w="4099" w:type="dxa"/>
            <w:tcBorders>
              <w:top w:val="single" w:sz="4" w:space="0" w:color="000000"/>
              <w:left w:val="single" w:sz="4" w:space="0" w:color="000000"/>
              <w:bottom w:val="single" w:sz="4" w:space="0" w:color="000000"/>
              <w:right w:val="single" w:sz="4" w:space="0" w:color="000000"/>
            </w:tcBorders>
            <w:shd w:val="clear" w:color="auto" w:fill="FFFFFF"/>
          </w:tcPr>
          <w:p w14:paraId="7AA5A136"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r>
    </w:tbl>
    <w:p w14:paraId="474A60E6"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0B7436B8" w14:textId="77777777" w:rsidR="00323FF7" w:rsidRDefault="005F64CF" w:rsidP="00812A91">
      <w:pPr>
        <w:numPr>
          <w:ilvl w:val="0"/>
          <w:numId w:val="20"/>
        </w:numPr>
        <w:spacing w:after="0" w:line="240" w:lineRule="auto"/>
        <w:jc w:val="both"/>
        <w:rPr>
          <w:rFonts w:ascii="Arial" w:eastAsia="Arial" w:hAnsi="Arial" w:cs="Arial"/>
          <w:b/>
          <w:color w:val="000000"/>
          <w:sz w:val="20"/>
          <w:szCs w:val="20"/>
        </w:rPr>
      </w:pPr>
      <w:r>
        <w:rPr>
          <w:rFonts w:ascii="Arial" w:eastAsia="Arial" w:hAnsi="Arial" w:cs="Arial"/>
          <w:b/>
          <w:color w:val="000000"/>
          <w:sz w:val="20"/>
          <w:szCs w:val="20"/>
        </w:rPr>
        <w:t>Marque con una X los principios metodológicos para el seguimiento del alumno</w:t>
      </w:r>
    </w:p>
    <w:tbl>
      <w:tblPr>
        <w:tblStyle w:val="affffff8"/>
        <w:tblW w:w="6240" w:type="dxa"/>
        <w:tblInd w:w="-200" w:type="dxa"/>
        <w:tblLayout w:type="fixed"/>
        <w:tblLook w:val="0400" w:firstRow="0" w:lastRow="0" w:firstColumn="0" w:lastColumn="0" w:noHBand="0" w:noVBand="1"/>
      </w:tblPr>
      <w:tblGrid>
        <w:gridCol w:w="220"/>
        <w:gridCol w:w="6020"/>
      </w:tblGrid>
      <w:tr w:rsidR="00323FF7" w14:paraId="327258F8" w14:textId="77777777">
        <w:tc>
          <w:tcPr>
            <w:tcW w:w="220"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0463D82F"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0569446A" w14:textId="77777777" w:rsidR="00323FF7" w:rsidRDefault="005F64CF">
            <w:pPr>
              <w:spacing w:line="254" w:lineRule="auto"/>
              <w:ind w:right="327"/>
              <w:jc w:val="both"/>
              <w:rPr>
                <w:rFonts w:ascii="Times New Roman" w:eastAsia="Times New Roman" w:hAnsi="Times New Roman" w:cs="Times New Roman"/>
                <w:sz w:val="24"/>
                <w:szCs w:val="24"/>
              </w:rPr>
            </w:pPr>
            <w:r>
              <w:rPr>
                <w:rFonts w:ascii="Arial" w:eastAsia="Arial" w:hAnsi="Arial" w:cs="Arial"/>
                <w:b/>
                <w:color w:val="000000"/>
                <w:sz w:val="18"/>
                <w:szCs w:val="18"/>
              </w:rPr>
              <w:t>Principios metodológicos</w:t>
            </w:r>
          </w:p>
        </w:tc>
      </w:tr>
      <w:tr w:rsidR="00323FF7" w14:paraId="7A883612"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CC005A" w14:textId="77777777" w:rsidR="00323FF7"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669DE"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Seguimiento de la agenda, libreta, diario de clase…</w:t>
            </w:r>
          </w:p>
        </w:tc>
      </w:tr>
      <w:tr w:rsidR="00323FF7" w14:paraId="5D3E009E"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F5B3B"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ABC8AA"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Ubicación en el aula que facilite el contacto visual y la supervisión</w:t>
            </w:r>
          </w:p>
        </w:tc>
      </w:tr>
      <w:tr w:rsidR="00323FF7" w14:paraId="7D06AB2C"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AA8597"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D3C3AD"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Darle tareas de responsabilidad o representación del grupo</w:t>
            </w:r>
          </w:p>
        </w:tc>
      </w:tr>
      <w:tr w:rsidR="00323FF7" w14:paraId="7C3DF446"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E1A356"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3C089"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Seguimiento de la asistencia y la justificación de las faltas</w:t>
            </w:r>
          </w:p>
        </w:tc>
      </w:tr>
      <w:tr w:rsidR="00323FF7" w14:paraId="0952B159"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D11D96"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8F383"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Rúbricas de autoevaluación de su conducta y trabajo diario</w:t>
            </w:r>
          </w:p>
        </w:tc>
      </w:tr>
      <w:tr w:rsidR="00323FF7" w14:paraId="25638985"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A651E"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B61C2C"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Registro de valoración semanal del profesorado</w:t>
            </w:r>
          </w:p>
        </w:tc>
      </w:tr>
      <w:tr w:rsidR="00323FF7" w14:paraId="5F8C41EB"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9F7C5E"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73262C"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Información a las familias, al menos, una vez al trimestre</w:t>
            </w:r>
          </w:p>
        </w:tc>
      </w:tr>
      <w:tr w:rsidR="00323FF7" w14:paraId="74F9DD4A" w14:textId="77777777">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C9CFB5" w14:textId="77777777" w:rsidR="00323FF7" w:rsidRPr="002D4E78" w:rsidRDefault="00323FF7">
            <w:pPr>
              <w:jc w:val="both"/>
              <w:rPr>
                <w:rFonts w:ascii="Times New Roman" w:eastAsia="Times New Roman" w:hAnsi="Times New Roman" w:cs="Times New Roman"/>
                <w:sz w:val="2"/>
                <w:szCs w:val="2"/>
              </w:rPr>
            </w:pPr>
          </w:p>
        </w:tc>
        <w:tc>
          <w:tcPr>
            <w:tcW w:w="6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32057B" w14:textId="77777777" w:rsidR="00323FF7" w:rsidRPr="002D4E78" w:rsidRDefault="005F64CF">
            <w:pPr>
              <w:jc w:val="both"/>
              <w:rPr>
                <w:rFonts w:ascii="Times New Roman" w:eastAsia="Times New Roman" w:hAnsi="Times New Roman" w:cs="Times New Roman"/>
                <w:sz w:val="24"/>
                <w:szCs w:val="24"/>
              </w:rPr>
            </w:pPr>
            <w:r w:rsidRPr="002D4E78">
              <w:rPr>
                <w:rFonts w:ascii="Arial" w:eastAsia="Arial" w:hAnsi="Arial" w:cs="Arial"/>
                <w:color w:val="000000"/>
                <w:sz w:val="20"/>
                <w:szCs w:val="20"/>
              </w:rPr>
              <w:t>Otros principios que van a guiar el seguimiento del alumno: </w:t>
            </w:r>
          </w:p>
          <w:p w14:paraId="21091867" w14:textId="77777777" w:rsidR="00323FF7" w:rsidRPr="002D4E78" w:rsidRDefault="00323FF7">
            <w:pPr>
              <w:spacing w:after="240" w:line="254" w:lineRule="auto"/>
              <w:jc w:val="both"/>
              <w:rPr>
                <w:rFonts w:ascii="Times New Roman" w:eastAsia="Times New Roman" w:hAnsi="Times New Roman" w:cs="Times New Roman"/>
                <w:sz w:val="24"/>
                <w:szCs w:val="24"/>
              </w:rPr>
            </w:pPr>
          </w:p>
        </w:tc>
      </w:tr>
    </w:tbl>
    <w:p w14:paraId="30AB50BA"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3744B854" w14:textId="77777777" w:rsidR="00323FF7" w:rsidRDefault="005F64CF" w:rsidP="00812A91">
      <w:pPr>
        <w:numPr>
          <w:ilvl w:val="0"/>
          <w:numId w:val="21"/>
        </w:numPr>
        <w:spacing w:after="0" w:line="240" w:lineRule="auto"/>
        <w:jc w:val="both"/>
        <w:rPr>
          <w:rFonts w:ascii="Arial" w:eastAsia="Arial" w:hAnsi="Arial" w:cs="Arial"/>
          <w:color w:val="000000"/>
          <w:sz w:val="20"/>
          <w:szCs w:val="20"/>
        </w:rPr>
      </w:pPr>
      <w:r>
        <w:rPr>
          <w:rFonts w:ascii="Arial" w:eastAsia="Arial" w:hAnsi="Arial" w:cs="Arial"/>
          <w:b/>
          <w:color w:val="000000"/>
          <w:sz w:val="20"/>
          <w:szCs w:val="20"/>
        </w:rPr>
        <w:t>Valoración trimestral</w:t>
      </w:r>
      <w:r>
        <w:rPr>
          <w:rFonts w:ascii="Arial" w:eastAsia="Arial" w:hAnsi="Arial" w:cs="Arial"/>
          <w:color w:val="000000"/>
          <w:sz w:val="20"/>
          <w:szCs w:val="20"/>
        </w:rPr>
        <w:t xml:space="preserve"> (marcar, de cada elemento, Conseguido, En proceso, No iniciado)</w:t>
      </w:r>
    </w:p>
    <w:p w14:paraId="6260304D" w14:textId="77777777" w:rsidR="00323FF7" w:rsidRDefault="00323FF7">
      <w:pPr>
        <w:spacing w:after="0" w:line="240" w:lineRule="auto"/>
        <w:jc w:val="both"/>
        <w:rPr>
          <w:rFonts w:ascii="Times New Roman" w:eastAsia="Times New Roman" w:hAnsi="Times New Roman" w:cs="Times New Roman"/>
          <w:sz w:val="24"/>
          <w:szCs w:val="24"/>
        </w:rPr>
      </w:pPr>
    </w:p>
    <w:tbl>
      <w:tblPr>
        <w:tblStyle w:val="affffff9"/>
        <w:tblW w:w="8895" w:type="dxa"/>
        <w:tblInd w:w="-200" w:type="dxa"/>
        <w:tblLayout w:type="fixed"/>
        <w:tblLook w:val="0400" w:firstRow="0" w:lastRow="0" w:firstColumn="0" w:lastColumn="0" w:noHBand="0" w:noVBand="1"/>
      </w:tblPr>
      <w:tblGrid>
        <w:gridCol w:w="3939"/>
        <w:gridCol w:w="1592"/>
        <w:gridCol w:w="1792"/>
        <w:gridCol w:w="1572"/>
      </w:tblGrid>
      <w:tr w:rsidR="00323FF7" w14:paraId="2641E049" w14:textId="77777777">
        <w:tc>
          <w:tcPr>
            <w:tcW w:w="3939"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1F29E63F"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Elementos observados</w:t>
            </w:r>
          </w:p>
        </w:tc>
        <w:tc>
          <w:tcPr>
            <w:tcW w:w="1592"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2572C46C"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Primer trimestre</w:t>
            </w:r>
          </w:p>
        </w:tc>
        <w:tc>
          <w:tcPr>
            <w:tcW w:w="1792"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3EE62C4A"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Segundo trimestre</w:t>
            </w:r>
          </w:p>
        </w:tc>
        <w:tc>
          <w:tcPr>
            <w:tcW w:w="1572"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1F3DF08C"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Tercer trimestre</w:t>
            </w:r>
          </w:p>
        </w:tc>
      </w:tr>
      <w:tr w:rsidR="00323FF7" w14:paraId="7674BE30"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46178D"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Asistencia a clase</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025D8E" w14:textId="77777777" w:rsidR="00323FF7"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BE88E" w14:textId="77777777" w:rsidR="00323FF7"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A54C82" w14:textId="77777777" w:rsidR="00323FF7" w:rsidRDefault="00323FF7">
            <w:pPr>
              <w:jc w:val="both"/>
              <w:rPr>
                <w:rFonts w:ascii="Times New Roman" w:eastAsia="Times New Roman" w:hAnsi="Times New Roman" w:cs="Times New Roman"/>
                <w:sz w:val="2"/>
                <w:szCs w:val="2"/>
              </w:rPr>
            </w:pPr>
          </w:p>
        </w:tc>
      </w:tr>
      <w:tr w:rsidR="00323FF7" w14:paraId="7D8CE25C"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B122A8"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Muestra interés y participa en las tareas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8B8489"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685F33"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1902C9" w14:textId="77777777" w:rsidR="00323FF7" w:rsidRPr="002D4E78" w:rsidRDefault="00323FF7">
            <w:pPr>
              <w:jc w:val="both"/>
              <w:rPr>
                <w:rFonts w:ascii="Times New Roman" w:eastAsia="Times New Roman" w:hAnsi="Times New Roman" w:cs="Times New Roman"/>
                <w:sz w:val="2"/>
                <w:szCs w:val="2"/>
              </w:rPr>
            </w:pPr>
          </w:p>
        </w:tc>
      </w:tr>
      <w:tr w:rsidR="00323FF7" w14:paraId="30ADF4EF"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D4E1AE"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Lleva a diario el material</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E2863D"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448437"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90F259" w14:textId="77777777" w:rsidR="00323FF7" w:rsidRPr="002D4E78" w:rsidRDefault="00323FF7">
            <w:pPr>
              <w:jc w:val="both"/>
              <w:rPr>
                <w:rFonts w:ascii="Times New Roman" w:eastAsia="Times New Roman" w:hAnsi="Times New Roman" w:cs="Times New Roman"/>
                <w:sz w:val="2"/>
                <w:szCs w:val="2"/>
              </w:rPr>
            </w:pPr>
          </w:p>
        </w:tc>
      </w:tr>
      <w:tr w:rsidR="00323FF7" w14:paraId="6B66224C"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9A3BEF"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Realiza las actividades y tareas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A0D43"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DBA5D6"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75C07C" w14:textId="77777777" w:rsidR="00323FF7" w:rsidRPr="002D4E78" w:rsidRDefault="00323FF7">
            <w:pPr>
              <w:jc w:val="both"/>
              <w:rPr>
                <w:rFonts w:ascii="Times New Roman" w:eastAsia="Times New Roman" w:hAnsi="Times New Roman" w:cs="Times New Roman"/>
                <w:sz w:val="2"/>
                <w:szCs w:val="2"/>
              </w:rPr>
            </w:pPr>
          </w:p>
        </w:tc>
      </w:tr>
      <w:tr w:rsidR="00323FF7" w14:paraId="5A2AC947"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3EA1DD"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Entrega los trabajos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D476A0" w14:textId="77777777" w:rsidR="00323FF7"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D79BB5" w14:textId="77777777" w:rsidR="00323FF7"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D68D1" w14:textId="77777777" w:rsidR="00323FF7" w:rsidRDefault="00323FF7">
            <w:pPr>
              <w:jc w:val="both"/>
              <w:rPr>
                <w:rFonts w:ascii="Times New Roman" w:eastAsia="Times New Roman" w:hAnsi="Times New Roman" w:cs="Times New Roman"/>
                <w:sz w:val="2"/>
                <w:szCs w:val="2"/>
              </w:rPr>
            </w:pPr>
          </w:p>
        </w:tc>
      </w:tr>
      <w:tr w:rsidR="00323FF7" w14:paraId="7ADD6181"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78A134"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Va mejorando en los resultados obtenidos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D1DC2"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FB7B75"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C2B7F" w14:textId="77777777" w:rsidR="00323FF7" w:rsidRPr="002D4E78" w:rsidRDefault="00323FF7">
            <w:pPr>
              <w:jc w:val="both"/>
              <w:rPr>
                <w:rFonts w:ascii="Times New Roman" w:eastAsia="Times New Roman" w:hAnsi="Times New Roman" w:cs="Times New Roman"/>
                <w:sz w:val="2"/>
                <w:szCs w:val="2"/>
              </w:rPr>
            </w:pPr>
          </w:p>
        </w:tc>
      </w:tr>
      <w:tr w:rsidR="00323FF7" w14:paraId="29E2D027"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27ED0"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Está integrado en el grupo</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F7A93D"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243B0F"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FAAD9B" w14:textId="77777777" w:rsidR="00323FF7" w:rsidRPr="002D4E78" w:rsidRDefault="00323FF7">
            <w:pPr>
              <w:jc w:val="both"/>
              <w:rPr>
                <w:rFonts w:ascii="Times New Roman" w:eastAsia="Times New Roman" w:hAnsi="Times New Roman" w:cs="Times New Roman"/>
                <w:sz w:val="2"/>
                <w:szCs w:val="2"/>
              </w:rPr>
            </w:pPr>
          </w:p>
        </w:tc>
      </w:tr>
      <w:tr w:rsidR="00323FF7" w14:paraId="0A63182D"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582E86"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lastRenderedPageBreak/>
              <w:t>Tiene buena actitud con sus compañeros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FDBA06"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64F06"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A260A9" w14:textId="77777777" w:rsidR="00323FF7" w:rsidRPr="002D4E78" w:rsidRDefault="00323FF7">
            <w:pPr>
              <w:jc w:val="both"/>
              <w:rPr>
                <w:rFonts w:ascii="Times New Roman" w:eastAsia="Times New Roman" w:hAnsi="Times New Roman" w:cs="Times New Roman"/>
                <w:sz w:val="2"/>
                <w:szCs w:val="2"/>
              </w:rPr>
            </w:pPr>
          </w:p>
        </w:tc>
      </w:tr>
      <w:tr w:rsidR="00323FF7" w14:paraId="3DE16DE4"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A33597" w14:textId="77777777" w:rsidR="00323FF7" w:rsidRPr="002D4E78" w:rsidRDefault="005F64CF">
            <w:pPr>
              <w:spacing w:line="254" w:lineRule="auto"/>
              <w:jc w:val="both"/>
              <w:rPr>
                <w:rFonts w:ascii="Times New Roman" w:eastAsia="Times New Roman" w:hAnsi="Times New Roman" w:cs="Times New Roman"/>
                <w:sz w:val="24"/>
                <w:szCs w:val="24"/>
              </w:rPr>
            </w:pPr>
            <w:r w:rsidRPr="002D4E78">
              <w:rPr>
                <w:rFonts w:ascii="Arial" w:eastAsia="Arial" w:hAnsi="Arial" w:cs="Arial"/>
                <w:color w:val="000000"/>
                <w:sz w:val="20"/>
                <w:szCs w:val="20"/>
              </w:rPr>
              <w:t>Tiene buena relación con los profesores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4BA106" w14:textId="77777777" w:rsidR="00323FF7" w:rsidRPr="002D4E78"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D1B61" w14:textId="77777777" w:rsidR="00323FF7" w:rsidRPr="002D4E78"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C0148F" w14:textId="77777777" w:rsidR="00323FF7" w:rsidRPr="002D4E78" w:rsidRDefault="00323FF7">
            <w:pPr>
              <w:jc w:val="both"/>
              <w:rPr>
                <w:rFonts w:ascii="Times New Roman" w:eastAsia="Times New Roman" w:hAnsi="Times New Roman" w:cs="Times New Roman"/>
                <w:sz w:val="2"/>
                <w:szCs w:val="2"/>
              </w:rPr>
            </w:pPr>
          </w:p>
        </w:tc>
      </w:tr>
      <w:tr w:rsidR="00323FF7" w14:paraId="3FBC6F58"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41A9A9"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color w:val="000000"/>
                <w:sz w:val="20"/>
                <w:szCs w:val="20"/>
              </w:rPr>
              <w:t>Respeta las normas</w:t>
            </w: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16661A" w14:textId="77777777" w:rsidR="00323FF7"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57C5A4" w14:textId="77777777" w:rsidR="00323FF7"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460862" w14:textId="77777777" w:rsidR="00323FF7" w:rsidRDefault="00323FF7">
            <w:pPr>
              <w:jc w:val="both"/>
              <w:rPr>
                <w:rFonts w:ascii="Times New Roman" w:eastAsia="Times New Roman" w:hAnsi="Times New Roman" w:cs="Times New Roman"/>
                <w:sz w:val="2"/>
                <w:szCs w:val="2"/>
              </w:rPr>
            </w:pPr>
          </w:p>
        </w:tc>
      </w:tr>
      <w:tr w:rsidR="00323FF7" w14:paraId="06D5E7F6" w14:textId="77777777">
        <w:tc>
          <w:tcPr>
            <w:tcW w:w="39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85158" w14:textId="77777777" w:rsidR="00323FF7" w:rsidRDefault="005F64CF">
            <w:pPr>
              <w:jc w:val="both"/>
              <w:rPr>
                <w:rFonts w:ascii="Times New Roman" w:eastAsia="Times New Roman" w:hAnsi="Times New Roman" w:cs="Times New Roman"/>
                <w:sz w:val="24"/>
                <w:szCs w:val="24"/>
              </w:rPr>
            </w:pPr>
            <w:r>
              <w:rPr>
                <w:rFonts w:ascii="Arial" w:eastAsia="Arial" w:hAnsi="Arial" w:cs="Arial"/>
                <w:color w:val="000000"/>
                <w:sz w:val="20"/>
                <w:szCs w:val="20"/>
              </w:rPr>
              <w:t>Otros: </w:t>
            </w:r>
          </w:p>
          <w:p w14:paraId="492576A8" w14:textId="77777777" w:rsidR="00323FF7" w:rsidRDefault="00323FF7">
            <w:pPr>
              <w:spacing w:line="254" w:lineRule="auto"/>
              <w:jc w:val="both"/>
              <w:rPr>
                <w:rFonts w:ascii="Times New Roman" w:eastAsia="Times New Roman" w:hAnsi="Times New Roman" w:cs="Times New Roman"/>
                <w:sz w:val="24"/>
                <w:szCs w:val="24"/>
              </w:rPr>
            </w:pPr>
          </w:p>
        </w:tc>
        <w:tc>
          <w:tcPr>
            <w:tcW w:w="15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45F521" w14:textId="77777777" w:rsidR="00323FF7" w:rsidRDefault="00323FF7">
            <w:pPr>
              <w:jc w:val="both"/>
              <w:rPr>
                <w:rFonts w:ascii="Times New Roman" w:eastAsia="Times New Roman" w:hAnsi="Times New Roman" w:cs="Times New Roman"/>
                <w:sz w:val="2"/>
                <w:szCs w:val="2"/>
              </w:rPr>
            </w:pPr>
          </w:p>
        </w:tc>
        <w:tc>
          <w:tcPr>
            <w:tcW w:w="1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D9D49F" w14:textId="77777777" w:rsidR="00323FF7" w:rsidRDefault="00323FF7">
            <w:pPr>
              <w:jc w:val="both"/>
              <w:rPr>
                <w:rFonts w:ascii="Times New Roman" w:eastAsia="Times New Roman" w:hAnsi="Times New Roman" w:cs="Times New Roman"/>
                <w:sz w:val="2"/>
                <w:szCs w:val="2"/>
              </w:rPr>
            </w:pPr>
          </w:p>
        </w:tc>
        <w:tc>
          <w:tcPr>
            <w:tcW w:w="157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BEA53D" w14:textId="77777777" w:rsidR="00323FF7" w:rsidRDefault="00323FF7">
            <w:pPr>
              <w:jc w:val="both"/>
              <w:rPr>
                <w:rFonts w:ascii="Times New Roman" w:eastAsia="Times New Roman" w:hAnsi="Times New Roman" w:cs="Times New Roman"/>
                <w:sz w:val="2"/>
                <w:szCs w:val="2"/>
              </w:rPr>
            </w:pPr>
          </w:p>
        </w:tc>
      </w:tr>
    </w:tbl>
    <w:p w14:paraId="573070D4"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78655226" w14:textId="77777777" w:rsidR="00323FF7" w:rsidRDefault="005F64CF" w:rsidP="00812A91">
      <w:pPr>
        <w:numPr>
          <w:ilvl w:val="0"/>
          <w:numId w:val="22"/>
        </w:numPr>
        <w:spacing w:after="0" w:line="240" w:lineRule="auto"/>
        <w:ind w:right="-320"/>
        <w:jc w:val="both"/>
        <w:rPr>
          <w:rFonts w:ascii="Arial" w:eastAsia="Arial" w:hAnsi="Arial" w:cs="Arial"/>
          <w:color w:val="000000"/>
          <w:sz w:val="20"/>
          <w:szCs w:val="20"/>
        </w:rPr>
      </w:pPr>
      <w:r>
        <w:rPr>
          <w:rFonts w:ascii="Arial" w:eastAsia="Arial" w:hAnsi="Arial" w:cs="Arial"/>
          <w:color w:val="000000"/>
          <w:sz w:val="20"/>
          <w:szCs w:val="20"/>
        </w:rPr>
        <w:t>Información a las familias (al menos, una al trimestre)</w:t>
      </w:r>
    </w:p>
    <w:tbl>
      <w:tblPr>
        <w:tblStyle w:val="affffffa"/>
        <w:tblW w:w="5910" w:type="dxa"/>
        <w:tblInd w:w="-200" w:type="dxa"/>
        <w:tblLayout w:type="fixed"/>
        <w:tblLook w:val="0400" w:firstRow="0" w:lastRow="0" w:firstColumn="0" w:lastColumn="0" w:noHBand="0" w:noVBand="1"/>
      </w:tblPr>
      <w:tblGrid>
        <w:gridCol w:w="2061"/>
        <w:gridCol w:w="3849"/>
      </w:tblGrid>
      <w:tr w:rsidR="00323FF7" w14:paraId="2967668B" w14:textId="77777777">
        <w:tc>
          <w:tcPr>
            <w:tcW w:w="2061"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620D738A" w14:textId="77777777" w:rsidR="00323FF7" w:rsidRDefault="005F64CF">
            <w:pPr>
              <w:spacing w:line="254" w:lineRule="auto"/>
              <w:jc w:val="both"/>
              <w:rPr>
                <w:rFonts w:ascii="Times New Roman" w:eastAsia="Times New Roman" w:hAnsi="Times New Roman" w:cs="Times New Roman"/>
                <w:sz w:val="24"/>
                <w:szCs w:val="24"/>
              </w:rPr>
            </w:pPr>
            <w:r>
              <w:rPr>
                <w:rFonts w:ascii="Arial" w:eastAsia="Arial" w:hAnsi="Arial" w:cs="Arial"/>
                <w:b/>
                <w:color w:val="000000"/>
                <w:sz w:val="18"/>
                <w:szCs w:val="18"/>
              </w:rPr>
              <w:t>Fecha de información</w:t>
            </w:r>
          </w:p>
        </w:tc>
        <w:tc>
          <w:tcPr>
            <w:tcW w:w="3849" w:type="dxa"/>
            <w:tcBorders>
              <w:top w:val="single" w:sz="8" w:space="0" w:color="000000"/>
              <w:left w:val="single" w:sz="8" w:space="0" w:color="000000"/>
              <w:bottom w:val="single" w:sz="8" w:space="0" w:color="000000"/>
              <w:right w:val="single" w:sz="8" w:space="0" w:color="000000"/>
            </w:tcBorders>
            <w:shd w:val="clear" w:color="auto" w:fill="D7E3BC"/>
            <w:tcMar>
              <w:top w:w="100" w:type="dxa"/>
              <w:left w:w="100" w:type="dxa"/>
              <w:bottom w:w="100" w:type="dxa"/>
              <w:right w:w="100" w:type="dxa"/>
            </w:tcMar>
          </w:tcPr>
          <w:p w14:paraId="3916592A" w14:textId="77777777" w:rsidR="00323FF7" w:rsidRDefault="005F64CF">
            <w:pPr>
              <w:spacing w:line="254" w:lineRule="auto"/>
              <w:ind w:right="327"/>
              <w:jc w:val="both"/>
              <w:rPr>
                <w:rFonts w:ascii="Times New Roman" w:eastAsia="Times New Roman" w:hAnsi="Times New Roman" w:cs="Times New Roman"/>
                <w:sz w:val="24"/>
                <w:szCs w:val="24"/>
              </w:rPr>
            </w:pPr>
            <w:r>
              <w:rPr>
                <w:rFonts w:ascii="Arial" w:eastAsia="Arial" w:hAnsi="Arial" w:cs="Arial"/>
                <w:b/>
                <w:color w:val="000000"/>
                <w:sz w:val="18"/>
                <w:szCs w:val="18"/>
              </w:rPr>
              <w:t>Observaciones o acuerdos alcanzados</w:t>
            </w:r>
          </w:p>
        </w:tc>
      </w:tr>
      <w:tr w:rsidR="00323FF7" w14:paraId="6E63612A" w14:textId="77777777">
        <w:tc>
          <w:tcPr>
            <w:tcW w:w="2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D5A481"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3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14EA0A" w14:textId="77777777" w:rsidR="00323FF7" w:rsidRDefault="00323FF7">
            <w:pPr>
              <w:jc w:val="both"/>
              <w:rPr>
                <w:rFonts w:ascii="Times New Roman" w:eastAsia="Times New Roman" w:hAnsi="Times New Roman" w:cs="Times New Roman"/>
                <w:sz w:val="2"/>
                <w:szCs w:val="2"/>
              </w:rPr>
            </w:pPr>
          </w:p>
        </w:tc>
      </w:tr>
      <w:tr w:rsidR="00323FF7" w14:paraId="28FD1C31" w14:textId="77777777">
        <w:tc>
          <w:tcPr>
            <w:tcW w:w="2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378CC"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3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8E23B8" w14:textId="77777777" w:rsidR="00323FF7" w:rsidRDefault="00323FF7">
            <w:pPr>
              <w:jc w:val="both"/>
              <w:rPr>
                <w:rFonts w:ascii="Times New Roman" w:eastAsia="Times New Roman" w:hAnsi="Times New Roman" w:cs="Times New Roman"/>
                <w:sz w:val="2"/>
                <w:szCs w:val="2"/>
              </w:rPr>
            </w:pPr>
          </w:p>
        </w:tc>
      </w:tr>
      <w:tr w:rsidR="00323FF7" w14:paraId="3A6D51BE" w14:textId="77777777">
        <w:tc>
          <w:tcPr>
            <w:tcW w:w="2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2F4F2F"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3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FD6735" w14:textId="77777777" w:rsidR="00323FF7" w:rsidRDefault="00323FF7">
            <w:pPr>
              <w:jc w:val="both"/>
              <w:rPr>
                <w:rFonts w:ascii="Times New Roman" w:eastAsia="Times New Roman" w:hAnsi="Times New Roman" w:cs="Times New Roman"/>
                <w:sz w:val="2"/>
                <w:szCs w:val="2"/>
              </w:rPr>
            </w:pPr>
          </w:p>
        </w:tc>
      </w:tr>
      <w:tr w:rsidR="00323FF7" w14:paraId="4359A4E4" w14:textId="77777777">
        <w:tc>
          <w:tcPr>
            <w:tcW w:w="2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E5B8AC"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r>
          </w:p>
        </w:tc>
        <w:tc>
          <w:tcPr>
            <w:tcW w:w="3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EA5F60" w14:textId="77777777" w:rsidR="00323FF7" w:rsidRDefault="00323FF7">
            <w:pPr>
              <w:jc w:val="both"/>
              <w:rPr>
                <w:rFonts w:ascii="Times New Roman" w:eastAsia="Times New Roman" w:hAnsi="Times New Roman" w:cs="Times New Roman"/>
                <w:sz w:val="2"/>
                <w:szCs w:val="2"/>
              </w:rPr>
            </w:pPr>
          </w:p>
        </w:tc>
      </w:tr>
      <w:tr w:rsidR="00323FF7" w14:paraId="3FD1C996" w14:textId="77777777">
        <w:tc>
          <w:tcPr>
            <w:tcW w:w="2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178F73"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3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E719B3" w14:textId="77777777" w:rsidR="00323FF7" w:rsidRDefault="00323FF7">
            <w:pPr>
              <w:jc w:val="both"/>
              <w:rPr>
                <w:rFonts w:ascii="Times New Roman" w:eastAsia="Times New Roman" w:hAnsi="Times New Roman" w:cs="Times New Roman"/>
                <w:sz w:val="2"/>
                <w:szCs w:val="2"/>
              </w:rPr>
            </w:pPr>
          </w:p>
        </w:tc>
      </w:tr>
      <w:tr w:rsidR="00323FF7" w14:paraId="7A69B9D1" w14:textId="77777777">
        <w:tc>
          <w:tcPr>
            <w:tcW w:w="2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2F45FF" w14:textId="77777777" w:rsidR="00323FF7" w:rsidRDefault="005F64CF">
            <w:pPr>
              <w:spacing w:after="240" w:line="25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tc>
        <w:tc>
          <w:tcPr>
            <w:tcW w:w="38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9D44EB" w14:textId="77777777" w:rsidR="00323FF7" w:rsidRDefault="00323FF7">
            <w:pPr>
              <w:jc w:val="both"/>
              <w:rPr>
                <w:rFonts w:ascii="Times New Roman" w:eastAsia="Times New Roman" w:hAnsi="Times New Roman" w:cs="Times New Roman"/>
                <w:sz w:val="2"/>
                <w:szCs w:val="2"/>
              </w:rPr>
            </w:pPr>
          </w:p>
        </w:tc>
      </w:tr>
    </w:tbl>
    <w:p w14:paraId="450A8DF2" w14:textId="77777777" w:rsidR="00323FF7" w:rsidRDefault="00323FF7">
      <w:pPr>
        <w:spacing w:after="0"/>
        <w:rPr>
          <w:sz w:val="40"/>
          <w:szCs w:val="40"/>
        </w:rPr>
        <w:sectPr w:rsidR="00323FF7" w:rsidSect="005E401A">
          <w:pgSz w:w="16838" w:h="11906" w:orient="landscape"/>
          <w:pgMar w:top="1701" w:right="1417" w:bottom="1701" w:left="1417" w:header="708" w:footer="708" w:gutter="0"/>
          <w:cols w:space="720"/>
        </w:sectPr>
      </w:pPr>
    </w:p>
    <w:p w14:paraId="40F4630B" w14:textId="77777777" w:rsidR="00323FF7" w:rsidRDefault="005F64CF">
      <w:pPr>
        <w:pStyle w:val="Ttulo2"/>
        <w:jc w:val="both"/>
        <w:rPr>
          <w:color w:val="000000"/>
          <w:sz w:val="36"/>
          <w:szCs w:val="36"/>
        </w:rPr>
      </w:pPr>
      <w:bookmarkStart w:id="110" w:name="_heading=h.1rvwp1q" w:colFirst="0" w:colLast="0"/>
      <w:bookmarkEnd w:id="110"/>
      <w:r>
        <w:rPr>
          <w:color w:val="000000"/>
          <w:sz w:val="36"/>
          <w:szCs w:val="36"/>
        </w:rPr>
        <w:lastRenderedPageBreak/>
        <w:t>PLAN DE INTERVENCIÓN</w:t>
      </w:r>
    </w:p>
    <w:tbl>
      <w:tblPr>
        <w:tblStyle w:val="affffffb"/>
        <w:tblW w:w="13995"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27"/>
        <w:gridCol w:w="2552"/>
        <w:gridCol w:w="5134"/>
        <w:gridCol w:w="2682"/>
      </w:tblGrid>
      <w:tr w:rsidR="00323FF7" w14:paraId="373D483A" w14:textId="77777777" w:rsidTr="00D24FAE">
        <w:tc>
          <w:tcPr>
            <w:tcW w:w="3627" w:type="dxa"/>
            <w:tcBorders>
              <w:top w:val="single" w:sz="4" w:space="0" w:color="000000"/>
              <w:left w:val="single" w:sz="4" w:space="0" w:color="000000"/>
              <w:bottom w:val="single" w:sz="4" w:space="0" w:color="000000"/>
              <w:right w:val="single" w:sz="4" w:space="0" w:color="000000"/>
            </w:tcBorders>
            <w:shd w:val="clear" w:color="auto" w:fill="BDD7EE"/>
          </w:tcPr>
          <w:p w14:paraId="7A886693" w14:textId="77777777" w:rsidR="00323FF7" w:rsidRDefault="005F64CF">
            <w:pPr>
              <w:spacing w:after="160" w:line="254" w:lineRule="auto"/>
              <w:jc w:val="both"/>
              <w:rPr>
                <w:b/>
              </w:rPr>
            </w:pPr>
            <w:r>
              <w:rPr>
                <w:b/>
              </w:rPr>
              <w:t>ACTUACIONES</w:t>
            </w:r>
          </w:p>
        </w:tc>
        <w:tc>
          <w:tcPr>
            <w:tcW w:w="2552" w:type="dxa"/>
            <w:tcBorders>
              <w:top w:val="single" w:sz="4" w:space="0" w:color="000000"/>
              <w:left w:val="single" w:sz="4" w:space="0" w:color="000000"/>
              <w:bottom w:val="single" w:sz="4" w:space="0" w:color="000000"/>
              <w:right w:val="single" w:sz="4" w:space="0" w:color="000000"/>
            </w:tcBorders>
            <w:shd w:val="clear" w:color="auto" w:fill="BDD7EE"/>
          </w:tcPr>
          <w:p w14:paraId="5DD3FD7A" w14:textId="77777777" w:rsidR="00323FF7" w:rsidRDefault="005F64CF">
            <w:pPr>
              <w:spacing w:after="160" w:line="254" w:lineRule="auto"/>
              <w:jc w:val="both"/>
              <w:rPr>
                <w:b/>
              </w:rPr>
            </w:pPr>
            <w:r>
              <w:rPr>
                <w:b/>
              </w:rPr>
              <w:t>TEMPORALIZACIÓN</w:t>
            </w:r>
          </w:p>
        </w:tc>
        <w:tc>
          <w:tcPr>
            <w:tcW w:w="5134" w:type="dxa"/>
            <w:tcBorders>
              <w:top w:val="single" w:sz="4" w:space="0" w:color="000000"/>
              <w:left w:val="single" w:sz="4" w:space="0" w:color="000000"/>
              <w:bottom w:val="single" w:sz="4" w:space="0" w:color="000000"/>
              <w:right w:val="single" w:sz="4" w:space="0" w:color="000000"/>
            </w:tcBorders>
            <w:shd w:val="clear" w:color="auto" w:fill="BDD7EE"/>
          </w:tcPr>
          <w:p w14:paraId="28B016B3" w14:textId="77777777" w:rsidR="00323FF7" w:rsidRDefault="005F64CF">
            <w:pPr>
              <w:spacing w:after="160" w:line="254" w:lineRule="auto"/>
              <w:jc w:val="both"/>
              <w:rPr>
                <w:b/>
              </w:rPr>
            </w:pPr>
            <w:r>
              <w:rPr>
                <w:b/>
              </w:rPr>
              <w:t>RESPONSABLES</w:t>
            </w:r>
          </w:p>
        </w:tc>
        <w:tc>
          <w:tcPr>
            <w:tcW w:w="2682" w:type="dxa"/>
            <w:tcBorders>
              <w:top w:val="single" w:sz="4" w:space="0" w:color="000000"/>
              <w:left w:val="single" w:sz="4" w:space="0" w:color="000000"/>
              <w:bottom w:val="single" w:sz="4" w:space="0" w:color="000000"/>
              <w:right w:val="single" w:sz="4" w:space="0" w:color="000000"/>
            </w:tcBorders>
            <w:shd w:val="clear" w:color="auto" w:fill="BDD7EE"/>
          </w:tcPr>
          <w:p w14:paraId="0663A1A7" w14:textId="77777777" w:rsidR="00323FF7" w:rsidRDefault="005F64CF">
            <w:pPr>
              <w:spacing w:after="160" w:line="254" w:lineRule="auto"/>
              <w:jc w:val="both"/>
              <w:rPr>
                <w:b/>
              </w:rPr>
            </w:pPr>
            <w:r>
              <w:rPr>
                <w:b/>
              </w:rPr>
              <w:t>SEGUIMIENTO</w:t>
            </w:r>
          </w:p>
        </w:tc>
      </w:tr>
      <w:tr w:rsidR="00323FF7" w14:paraId="50C0C4ED" w14:textId="77777777" w:rsidTr="00D24FAE">
        <w:tc>
          <w:tcPr>
            <w:tcW w:w="3627" w:type="dxa"/>
            <w:tcBorders>
              <w:top w:val="single" w:sz="4" w:space="0" w:color="000000"/>
              <w:left w:val="single" w:sz="4" w:space="0" w:color="000000"/>
              <w:bottom w:val="single" w:sz="4" w:space="0" w:color="000000"/>
              <w:right w:val="single" w:sz="4" w:space="0" w:color="000000"/>
            </w:tcBorders>
          </w:tcPr>
          <w:p w14:paraId="4508BAA1" w14:textId="77777777" w:rsidR="00323FF7" w:rsidRPr="002D4E78" w:rsidRDefault="005F64CF" w:rsidP="00812A91">
            <w:pPr>
              <w:numPr>
                <w:ilvl w:val="0"/>
                <w:numId w:val="23"/>
              </w:numPr>
              <w:spacing w:after="160" w:line="254" w:lineRule="auto"/>
              <w:jc w:val="both"/>
            </w:pPr>
            <w:r w:rsidRPr="002D4E78">
              <w:rPr>
                <w:color w:val="000000"/>
              </w:rPr>
              <w:t>Refuerzo de materias troncales: lengua y matemáticas</w:t>
            </w:r>
          </w:p>
        </w:tc>
        <w:tc>
          <w:tcPr>
            <w:tcW w:w="2552" w:type="dxa"/>
            <w:tcBorders>
              <w:top w:val="single" w:sz="4" w:space="0" w:color="000000"/>
              <w:left w:val="single" w:sz="4" w:space="0" w:color="000000"/>
              <w:bottom w:val="single" w:sz="4" w:space="0" w:color="000000"/>
              <w:right w:val="single" w:sz="4" w:space="0" w:color="000000"/>
            </w:tcBorders>
          </w:tcPr>
          <w:p w14:paraId="7AEC78FE" w14:textId="77777777" w:rsidR="00323FF7" w:rsidRDefault="005F64CF">
            <w:pPr>
              <w:spacing w:after="160" w:line="254" w:lineRule="auto"/>
              <w:jc w:val="both"/>
            </w:pPr>
            <w:r>
              <w:t>2 horas semanales</w:t>
            </w:r>
          </w:p>
        </w:tc>
        <w:tc>
          <w:tcPr>
            <w:tcW w:w="5134" w:type="dxa"/>
            <w:tcBorders>
              <w:top w:val="single" w:sz="4" w:space="0" w:color="000000"/>
              <w:left w:val="single" w:sz="4" w:space="0" w:color="000000"/>
              <w:bottom w:val="single" w:sz="4" w:space="0" w:color="000000"/>
              <w:right w:val="single" w:sz="4" w:space="0" w:color="000000"/>
            </w:tcBorders>
          </w:tcPr>
          <w:p w14:paraId="5CEAA58D" w14:textId="77777777" w:rsidR="00323FF7" w:rsidRDefault="005F64CF">
            <w:pPr>
              <w:spacing w:after="160" w:line="254" w:lineRule="auto"/>
              <w:jc w:val="both"/>
            </w:pPr>
            <w:r>
              <w:t>Profesorado de materias troncales</w:t>
            </w:r>
          </w:p>
        </w:tc>
        <w:tc>
          <w:tcPr>
            <w:tcW w:w="2682" w:type="dxa"/>
            <w:tcBorders>
              <w:top w:val="single" w:sz="4" w:space="0" w:color="000000"/>
              <w:left w:val="single" w:sz="4" w:space="0" w:color="000000"/>
              <w:bottom w:val="single" w:sz="4" w:space="0" w:color="000000"/>
              <w:right w:val="single" w:sz="4" w:space="0" w:color="000000"/>
            </w:tcBorders>
          </w:tcPr>
          <w:p w14:paraId="30DE070A" w14:textId="77777777" w:rsidR="00323FF7" w:rsidRPr="002D4E78" w:rsidRDefault="005F64CF">
            <w:pPr>
              <w:spacing w:after="160" w:line="254" w:lineRule="auto"/>
              <w:jc w:val="both"/>
            </w:pPr>
            <w:r w:rsidRPr="002D4E78">
              <w:t>Trimestral, en sesiones de evaluación</w:t>
            </w:r>
          </w:p>
        </w:tc>
      </w:tr>
      <w:tr w:rsidR="00323FF7" w14:paraId="2CFCE1B5" w14:textId="77777777" w:rsidTr="00D24FAE">
        <w:tc>
          <w:tcPr>
            <w:tcW w:w="3627" w:type="dxa"/>
            <w:tcBorders>
              <w:top w:val="single" w:sz="4" w:space="0" w:color="000000"/>
              <w:left w:val="single" w:sz="4" w:space="0" w:color="000000"/>
              <w:bottom w:val="single" w:sz="4" w:space="0" w:color="000000"/>
              <w:right w:val="single" w:sz="4" w:space="0" w:color="000000"/>
            </w:tcBorders>
          </w:tcPr>
          <w:p w14:paraId="0E4F9E14" w14:textId="77777777" w:rsidR="00323FF7" w:rsidRDefault="005F64CF" w:rsidP="00812A91">
            <w:pPr>
              <w:numPr>
                <w:ilvl w:val="0"/>
                <w:numId w:val="23"/>
              </w:numPr>
              <w:spacing w:after="160" w:line="254" w:lineRule="auto"/>
              <w:jc w:val="both"/>
            </w:pPr>
            <w:r>
              <w:rPr>
                <w:color w:val="000000"/>
              </w:rPr>
              <w:t>Asistencia al Aula de apoyo</w:t>
            </w:r>
          </w:p>
          <w:p w14:paraId="1F7020E9" w14:textId="77777777" w:rsidR="00323FF7" w:rsidRDefault="005F64CF">
            <w:pPr>
              <w:jc w:val="both"/>
            </w:pPr>
            <w:r>
              <w:t>Materias:</w:t>
            </w:r>
          </w:p>
          <w:p w14:paraId="2BAB549A" w14:textId="77777777" w:rsidR="00323FF7" w:rsidRDefault="005F64CF">
            <w:pPr>
              <w:spacing w:after="160" w:line="254" w:lineRule="auto"/>
              <w:jc w:val="both"/>
            </w:pPr>
            <w:r>
              <w:t>Programas específicos:</w:t>
            </w:r>
          </w:p>
        </w:tc>
        <w:tc>
          <w:tcPr>
            <w:tcW w:w="2552" w:type="dxa"/>
            <w:tcBorders>
              <w:top w:val="single" w:sz="4" w:space="0" w:color="000000"/>
              <w:left w:val="single" w:sz="4" w:space="0" w:color="000000"/>
              <w:bottom w:val="single" w:sz="4" w:space="0" w:color="000000"/>
              <w:right w:val="single" w:sz="4" w:space="0" w:color="000000"/>
            </w:tcBorders>
          </w:tcPr>
          <w:p w14:paraId="66D95622" w14:textId="77777777" w:rsidR="00323FF7" w:rsidRDefault="00323FF7">
            <w:pPr>
              <w:spacing w:after="160" w:line="254" w:lineRule="auto"/>
              <w:jc w:val="both"/>
            </w:pPr>
          </w:p>
        </w:tc>
        <w:tc>
          <w:tcPr>
            <w:tcW w:w="5134" w:type="dxa"/>
            <w:tcBorders>
              <w:top w:val="single" w:sz="4" w:space="0" w:color="000000"/>
              <w:left w:val="single" w:sz="4" w:space="0" w:color="000000"/>
              <w:bottom w:val="single" w:sz="4" w:space="0" w:color="000000"/>
              <w:right w:val="single" w:sz="4" w:space="0" w:color="000000"/>
            </w:tcBorders>
          </w:tcPr>
          <w:p w14:paraId="3ACA4D6A" w14:textId="77777777" w:rsidR="00323FF7" w:rsidRDefault="005F64CF">
            <w:pPr>
              <w:spacing w:after="160" w:line="254" w:lineRule="auto"/>
              <w:jc w:val="both"/>
            </w:pPr>
            <w:r>
              <w:t>PT</w:t>
            </w:r>
          </w:p>
        </w:tc>
        <w:tc>
          <w:tcPr>
            <w:tcW w:w="2682" w:type="dxa"/>
            <w:tcBorders>
              <w:top w:val="single" w:sz="4" w:space="0" w:color="000000"/>
              <w:left w:val="single" w:sz="4" w:space="0" w:color="000000"/>
              <w:bottom w:val="single" w:sz="4" w:space="0" w:color="000000"/>
              <w:right w:val="single" w:sz="4" w:space="0" w:color="000000"/>
            </w:tcBorders>
          </w:tcPr>
          <w:p w14:paraId="7E08A708" w14:textId="77777777" w:rsidR="00323FF7" w:rsidRPr="002D4E78" w:rsidRDefault="005F64CF">
            <w:pPr>
              <w:spacing w:after="160" w:line="254" w:lineRule="auto"/>
              <w:jc w:val="both"/>
            </w:pPr>
            <w:r w:rsidRPr="002D4E78">
              <w:t>Trimestral, en sesiones de evaluación</w:t>
            </w:r>
          </w:p>
        </w:tc>
      </w:tr>
      <w:tr w:rsidR="00323FF7" w14:paraId="1C6A63B5" w14:textId="77777777" w:rsidTr="00D24FAE">
        <w:tc>
          <w:tcPr>
            <w:tcW w:w="3627" w:type="dxa"/>
            <w:tcBorders>
              <w:top w:val="single" w:sz="4" w:space="0" w:color="000000"/>
              <w:left w:val="single" w:sz="4" w:space="0" w:color="000000"/>
              <w:bottom w:val="single" w:sz="4" w:space="0" w:color="000000"/>
              <w:right w:val="single" w:sz="4" w:space="0" w:color="000000"/>
            </w:tcBorders>
          </w:tcPr>
          <w:p w14:paraId="7C6BA3B5" w14:textId="77777777" w:rsidR="00323FF7" w:rsidRDefault="005F64CF" w:rsidP="00812A91">
            <w:pPr>
              <w:numPr>
                <w:ilvl w:val="0"/>
                <w:numId w:val="23"/>
              </w:numPr>
              <w:spacing w:after="160" w:line="254" w:lineRule="auto"/>
              <w:jc w:val="both"/>
            </w:pPr>
            <w:r>
              <w:rPr>
                <w:color w:val="000000"/>
              </w:rPr>
              <w:t>Programa de refuerzo</w:t>
            </w:r>
          </w:p>
          <w:p w14:paraId="4874577B" w14:textId="77777777" w:rsidR="00323FF7" w:rsidRDefault="005F64CF">
            <w:pPr>
              <w:spacing w:after="160" w:line="254" w:lineRule="auto"/>
              <w:jc w:val="both"/>
            </w:pPr>
            <w:r>
              <w:t>Materias:</w:t>
            </w:r>
          </w:p>
        </w:tc>
        <w:tc>
          <w:tcPr>
            <w:tcW w:w="2552" w:type="dxa"/>
            <w:tcBorders>
              <w:top w:val="single" w:sz="4" w:space="0" w:color="000000"/>
              <w:left w:val="single" w:sz="4" w:space="0" w:color="000000"/>
              <w:bottom w:val="single" w:sz="4" w:space="0" w:color="000000"/>
              <w:right w:val="single" w:sz="4" w:space="0" w:color="000000"/>
            </w:tcBorders>
          </w:tcPr>
          <w:p w14:paraId="324CE5EC" w14:textId="77777777" w:rsidR="00323FF7" w:rsidRDefault="00323FF7">
            <w:pPr>
              <w:spacing w:after="160" w:line="254" w:lineRule="auto"/>
              <w:jc w:val="both"/>
            </w:pPr>
          </w:p>
        </w:tc>
        <w:tc>
          <w:tcPr>
            <w:tcW w:w="5134" w:type="dxa"/>
            <w:tcBorders>
              <w:top w:val="single" w:sz="4" w:space="0" w:color="000000"/>
              <w:left w:val="single" w:sz="4" w:space="0" w:color="000000"/>
              <w:bottom w:val="single" w:sz="4" w:space="0" w:color="000000"/>
              <w:right w:val="single" w:sz="4" w:space="0" w:color="000000"/>
            </w:tcBorders>
          </w:tcPr>
          <w:p w14:paraId="4B1D5936" w14:textId="77777777" w:rsidR="00323FF7" w:rsidRPr="002D4E78" w:rsidRDefault="005F64CF">
            <w:pPr>
              <w:spacing w:after="160" w:line="254" w:lineRule="auto"/>
              <w:jc w:val="both"/>
            </w:pPr>
            <w:r w:rsidRPr="002D4E78">
              <w:t>PT y profesorado de cada materia</w:t>
            </w:r>
          </w:p>
        </w:tc>
        <w:tc>
          <w:tcPr>
            <w:tcW w:w="2682" w:type="dxa"/>
            <w:tcBorders>
              <w:top w:val="single" w:sz="4" w:space="0" w:color="000000"/>
              <w:left w:val="single" w:sz="4" w:space="0" w:color="000000"/>
              <w:bottom w:val="single" w:sz="4" w:space="0" w:color="000000"/>
              <w:right w:val="single" w:sz="4" w:space="0" w:color="000000"/>
            </w:tcBorders>
          </w:tcPr>
          <w:p w14:paraId="3FF45B96" w14:textId="77777777" w:rsidR="00323FF7" w:rsidRPr="002D4E78" w:rsidRDefault="005F64CF">
            <w:pPr>
              <w:spacing w:after="160" w:line="254" w:lineRule="auto"/>
              <w:jc w:val="both"/>
            </w:pPr>
            <w:r w:rsidRPr="002D4E78">
              <w:t>Trimestral, revisión trimestral de la AC</w:t>
            </w:r>
          </w:p>
        </w:tc>
      </w:tr>
      <w:tr w:rsidR="00323FF7" w14:paraId="217C8C52" w14:textId="77777777" w:rsidTr="00D24FAE">
        <w:tc>
          <w:tcPr>
            <w:tcW w:w="3627" w:type="dxa"/>
            <w:tcBorders>
              <w:top w:val="single" w:sz="4" w:space="0" w:color="000000"/>
              <w:left w:val="single" w:sz="4" w:space="0" w:color="000000"/>
              <w:bottom w:val="single" w:sz="4" w:space="0" w:color="000000"/>
              <w:right w:val="single" w:sz="4" w:space="0" w:color="000000"/>
            </w:tcBorders>
          </w:tcPr>
          <w:p w14:paraId="387FE4E8" w14:textId="77777777" w:rsidR="00323FF7" w:rsidRDefault="005F64CF" w:rsidP="00812A91">
            <w:pPr>
              <w:numPr>
                <w:ilvl w:val="0"/>
                <w:numId w:val="23"/>
              </w:numPr>
              <w:spacing w:after="160" w:line="254" w:lineRule="auto"/>
              <w:jc w:val="both"/>
            </w:pPr>
            <w:r>
              <w:rPr>
                <w:color w:val="000000"/>
              </w:rPr>
              <w:t>Tutoría individualizada</w:t>
            </w:r>
          </w:p>
          <w:p w14:paraId="1D7D5D11" w14:textId="77777777" w:rsidR="00323FF7" w:rsidRDefault="005F64CF">
            <w:pPr>
              <w:spacing w:after="160" w:line="254" w:lineRule="auto"/>
              <w:jc w:val="both"/>
            </w:pPr>
            <w:r>
              <w:t>Materias:</w:t>
            </w:r>
          </w:p>
        </w:tc>
        <w:tc>
          <w:tcPr>
            <w:tcW w:w="2552" w:type="dxa"/>
            <w:tcBorders>
              <w:top w:val="single" w:sz="4" w:space="0" w:color="000000"/>
              <w:left w:val="single" w:sz="4" w:space="0" w:color="000000"/>
              <w:bottom w:val="single" w:sz="4" w:space="0" w:color="000000"/>
              <w:right w:val="single" w:sz="4" w:space="0" w:color="000000"/>
            </w:tcBorders>
          </w:tcPr>
          <w:p w14:paraId="6D682546" w14:textId="77777777" w:rsidR="00323FF7" w:rsidRDefault="00323FF7">
            <w:pPr>
              <w:spacing w:after="160" w:line="254" w:lineRule="auto"/>
              <w:jc w:val="both"/>
            </w:pPr>
          </w:p>
        </w:tc>
        <w:tc>
          <w:tcPr>
            <w:tcW w:w="5134" w:type="dxa"/>
            <w:tcBorders>
              <w:top w:val="single" w:sz="4" w:space="0" w:color="000000"/>
              <w:left w:val="single" w:sz="4" w:space="0" w:color="000000"/>
              <w:bottom w:val="single" w:sz="4" w:space="0" w:color="000000"/>
              <w:right w:val="single" w:sz="4" w:space="0" w:color="000000"/>
            </w:tcBorders>
          </w:tcPr>
          <w:p w14:paraId="4F6ACEF0" w14:textId="77777777" w:rsidR="00323FF7" w:rsidRPr="002D4E78" w:rsidRDefault="005F64CF">
            <w:pPr>
              <w:spacing w:after="160" w:line="254" w:lineRule="auto"/>
              <w:jc w:val="both"/>
            </w:pPr>
            <w:r w:rsidRPr="002D4E78">
              <w:t>Tutor y profesorado de cada materia</w:t>
            </w:r>
          </w:p>
        </w:tc>
        <w:tc>
          <w:tcPr>
            <w:tcW w:w="2682" w:type="dxa"/>
            <w:tcBorders>
              <w:top w:val="single" w:sz="4" w:space="0" w:color="000000"/>
              <w:left w:val="single" w:sz="4" w:space="0" w:color="000000"/>
              <w:bottom w:val="single" w:sz="4" w:space="0" w:color="000000"/>
              <w:right w:val="single" w:sz="4" w:space="0" w:color="000000"/>
            </w:tcBorders>
          </w:tcPr>
          <w:p w14:paraId="4F91A53A" w14:textId="77777777" w:rsidR="00323FF7" w:rsidRPr="002D4E78" w:rsidRDefault="005F64CF">
            <w:pPr>
              <w:spacing w:after="160" w:line="254" w:lineRule="auto"/>
              <w:jc w:val="both"/>
            </w:pPr>
            <w:r w:rsidRPr="002D4E78">
              <w:t>Temas tratados recogidos en el documento para entrevistas</w:t>
            </w:r>
          </w:p>
        </w:tc>
      </w:tr>
      <w:tr w:rsidR="00323FF7" w14:paraId="1973043A" w14:textId="77777777" w:rsidTr="00D24FAE">
        <w:tc>
          <w:tcPr>
            <w:tcW w:w="3627" w:type="dxa"/>
            <w:tcBorders>
              <w:top w:val="single" w:sz="4" w:space="0" w:color="000000"/>
              <w:left w:val="single" w:sz="4" w:space="0" w:color="000000"/>
              <w:bottom w:val="single" w:sz="4" w:space="0" w:color="000000"/>
              <w:right w:val="single" w:sz="4" w:space="0" w:color="000000"/>
            </w:tcBorders>
          </w:tcPr>
          <w:p w14:paraId="421FEEFF" w14:textId="77777777" w:rsidR="00323FF7" w:rsidRPr="002D4E78" w:rsidRDefault="005F64CF" w:rsidP="00812A91">
            <w:pPr>
              <w:numPr>
                <w:ilvl w:val="0"/>
                <w:numId w:val="23"/>
              </w:numPr>
              <w:spacing w:after="160" w:line="254" w:lineRule="auto"/>
              <w:jc w:val="both"/>
            </w:pPr>
            <w:r w:rsidRPr="002D4E78">
              <w:rPr>
                <w:color w:val="000000"/>
              </w:rPr>
              <w:t>Compromiso educativo con la familia y el alumnado</w:t>
            </w:r>
          </w:p>
        </w:tc>
        <w:tc>
          <w:tcPr>
            <w:tcW w:w="2552" w:type="dxa"/>
            <w:tcBorders>
              <w:top w:val="single" w:sz="4" w:space="0" w:color="000000"/>
              <w:left w:val="single" w:sz="4" w:space="0" w:color="000000"/>
              <w:bottom w:val="single" w:sz="4" w:space="0" w:color="000000"/>
              <w:right w:val="single" w:sz="4" w:space="0" w:color="000000"/>
            </w:tcBorders>
          </w:tcPr>
          <w:p w14:paraId="5E2071DE" w14:textId="77777777" w:rsidR="00323FF7" w:rsidRDefault="005F64CF">
            <w:pPr>
              <w:spacing w:after="160" w:line="254" w:lineRule="auto"/>
              <w:jc w:val="both"/>
            </w:pPr>
            <w:r>
              <w:t>1 reunión al mes</w:t>
            </w:r>
          </w:p>
        </w:tc>
        <w:tc>
          <w:tcPr>
            <w:tcW w:w="5134" w:type="dxa"/>
            <w:tcBorders>
              <w:top w:val="single" w:sz="4" w:space="0" w:color="000000"/>
              <w:left w:val="single" w:sz="4" w:space="0" w:color="000000"/>
              <w:bottom w:val="single" w:sz="4" w:space="0" w:color="000000"/>
              <w:right w:val="single" w:sz="4" w:space="0" w:color="000000"/>
            </w:tcBorders>
          </w:tcPr>
          <w:p w14:paraId="1DBD4B8F" w14:textId="77777777" w:rsidR="00323FF7" w:rsidRDefault="005F64CF">
            <w:pPr>
              <w:spacing w:after="160" w:line="254" w:lineRule="auto"/>
              <w:jc w:val="both"/>
            </w:pPr>
            <w:r>
              <w:t>Tutor</w:t>
            </w:r>
          </w:p>
        </w:tc>
        <w:tc>
          <w:tcPr>
            <w:tcW w:w="2682" w:type="dxa"/>
            <w:tcBorders>
              <w:top w:val="single" w:sz="4" w:space="0" w:color="000000"/>
              <w:left w:val="single" w:sz="4" w:space="0" w:color="000000"/>
              <w:bottom w:val="single" w:sz="4" w:space="0" w:color="000000"/>
              <w:right w:val="single" w:sz="4" w:space="0" w:color="000000"/>
            </w:tcBorders>
          </w:tcPr>
          <w:p w14:paraId="020874BC" w14:textId="77777777" w:rsidR="00323FF7" w:rsidRDefault="005F64CF">
            <w:pPr>
              <w:spacing w:after="160" w:line="254" w:lineRule="auto"/>
              <w:jc w:val="both"/>
            </w:pPr>
            <w:r>
              <w:t>Revisión mensual del compromiso</w:t>
            </w:r>
          </w:p>
        </w:tc>
      </w:tr>
      <w:tr w:rsidR="00323FF7" w14:paraId="233B183D" w14:textId="77777777" w:rsidTr="00D24FAE">
        <w:tc>
          <w:tcPr>
            <w:tcW w:w="3627" w:type="dxa"/>
            <w:tcBorders>
              <w:top w:val="single" w:sz="4" w:space="0" w:color="000000"/>
              <w:left w:val="single" w:sz="4" w:space="0" w:color="000000"/>
              <w:bottom w:val="single" w:sz="4" w:space="0" w:color="000000"/>
              <w:right w:val="single" w:sz="4" w:space="0" w:color="000000"/>
            </w:tcBorders>
          </w:tcPr>
          <w:p w14:paraId="6C75D3D3" w14:textId="77777777" w:rsidR="00323FF7" w:rsidRDefault="005F64CF" w:rsidP="00812A91">
            <w:pPr>
              <w:numPr>
                <w:ilvl w:val="0"/>
                <w:numId w:val="23"/>
              </w:numPr>
              <w:spacing w:line="254" w:lineRule="auto"/>
              <w:jc w:val="both"/>
            </w:pPr>
            <w:r>
              <w:rPr>
                <w:color w:val="000000"/>
              </w:rPr>
              <w:t>Asistencia a PROA</w:t>
            </w:r>
          </w:p>
          <w:p w14:paraId="7F4C43AE" w14:textId="77777777" w:rsidR="00323FF7" w:rsidRPr="002D4E78" w:rsidRDefault="005F64CF" w:rsidP="00812A91">
            <w:pPr>
              <w:numPr>
                <w:ilvl w:val="0"/>
                <w:numId w:val="23"/>
              </w:numPr>
              <w:spacing w:after="160" w:line="254" w:lineRule="auto"/>
              <w:jc w:val="both"/>
            </w:pPr>
            <w:r w:rsidRPr="002D4E78">
              <w:rPr>
                <w:color w:val="000000"/>
              </w:rPr>
              <w:t>Otros (actuaciones específicas para trabajar aprendizajes básicos, motivación, atención…)</w:t>
            </w:r>
          </w:p>
        </w:tc>
        <w:tc>
          <w:tcPr>
            <w:tcW w:w="2552" w:type="dxa"/>
            <w:tcBorders>
              <w:top w:val="single" w:sz="4" w:space="0" w:color="000000"/>
              <w:left w:val="single" w:sz="4" w:space="0" w:color="000000"/>
              <w:bottom w:val="single" w:sz="4" w:space="0" w:color="000000"/>
              <w:right w:val="single" w:sz="4" w:space="0" w:color="000000"/>
            </w:tcBorders>
          </w:tcPr>
          <w:p w14:paraId="2BCD5822" w14:textId="77777777" w:rsidR="00323FF7" w:rsidRPr="002D4E78" w:rsidRDefault="00323FF7">
            <w:pPr>
              <w:spacing w:after="160" w:line="254" w:lineRule="auto"/>
              <w:jc w:val="both"/>
            </w:pPr>
          </w:p>
        </w:tc>
        <w:tc>
          <w:tcPr>
            <w:tcW w:w="5134" w:type="dxa"/>
            <w:tcBorders>
              <w:top w:val="single" w:sz="4" w:space="0" w:color="000000"/>
              <w:left w:val="single" w:sz="4" w:space="0" w:color="000000"/>
              <w:bottom w:val="single" w:sz="4" w:space="0" w:color="000000"/>
              <w:right w:val="single" w:sz="4" w:space="0" w:color="000000"/>
            </w:tcBorders>
          </w:tcPr>
          <w:p w14:paraId="7FBAD5CE" w14:textId="77777777" w:rsidR="00323FF7" w:rsidRDefault="005F64CF">
            <w:pPr>
              <w:spacing w:after="160" w:line="254" w:lineRule="auto"/>
              <w:jc w:val="both"/>
            </w:pPr>
            <w:r>
              <w:t>Profesorado de cada materia</w:t>
            </w:r>
          </w:p>
        </w:tc>
        <w:tc>
          <w:tcPr>
            <w:tcW w:w="2682" w:type="dxa"/>
            <w:tcBorders>
              <w:top w:val="single" w:sz="4" w:space="0" w:color="000000"/>
              <w:left w:val="single" w:sz="4" w:space="0" w:color="000000"/>
              <w:bottom w:val="single" w:sz="4" w:space="0" w:color="000000"/>
              <w:right w:val="single" w:sz="4" w:space="0" w:color="000000"/>
            </w:tcBorders>
          </w:tcPr>
          <w:p w14:paraId="3DA94EA6" w14:textId="77777777" w:rsidR="00323FF7" w:rsidRDefault="00323FF7">
            <w:pPr>
              <w:spacing w:after="160" w:line="254" w:lineRule="auto"/>
              <w:jc w:val="both"/>
            </w:pPr>
          </w:p>
        </w:tc>
      </w:tr>
    </w:tbl>
    <w:p w14:paraId="2D1D9F26" w14:textId="77777777" w:rsidR="00323FF7" w:rsidRDefault="00323FF7">
      <w:pPr>
        <w:jc w:val="both"/>
      </w:pPr>
    </w:p>
    <w:p w14:paraId="646F371D" w14:textId="77777777" w:rsidR="00323FF7" w:rsidRDefault="005F64CF">
      <w:pPr>
        <w:pStyle w:val="Ttulo2"/>
        <w:jc w:val="both"/>
        <w:rPr>
          <w:color w:val="000000"/>
          <w:sz w:val="36"/>
          <w:szCs w:val="36"/>
        </w:rPr>
      </w:pPr>
      <w:bookmarkStart w:id="111" w:name="_heading=h.4bvk7pj" w:colFirst="0" w:colLast="0"/>
      <w:bookmarkEnd w:id="111"/>
      <w:r>
        <w:rPr>
          <w:color w:val="000000"/>
          <w:sz w:val="36"/>
          <w:szCs w:val="36"/>
        </w:rPr>
        <w:lastRenderedPageBreak/>
        <w:t>REVISIÓN DEL PROGRAMA</w:t>
      </w:r>
    </w:p>
    <w:p w14:paraId="19A24A39" w14:textId="77777777" w:rsidR="00323FF7" w:rsidRDefault="005F64CF">
      <w:pPr>
        <w:jc w:val="both"/>
      </w:pPr>
      <w:r>
        <w:t>(Las revisiones de las diferentes actuaciones del programa se llevarán a cabo según la periodicidad establecida en el apartado anterior. No obstante, en las actas de cada una de las evaluaciones trimestrales, se reflejará en un resumen el seguimiento del presente programa).</w:t>
      </w:r>
    </w:p>
    <w:p w14:paraId="02063BC3" w14:textId="77777777" w:rsidR="00323FF7" w:rsidRDefault="00323FF7">
      <w:pPr>
        <w:rPr>
          <w:rFonts w:ascii="Cambria" w:eastAsia="Cambria" w:hAnsi="Cambria" w:cs="Cambria"/>
          <w:color w:val="4F81BD"/>
          <w:sz w:val="40"/>
          <w:szCs w:val="40"/>
        </w:rPr>
      </w:pPr>
    </w:p>
    <w:p w14:paraId="442F4D27" w14:textId="77777777" w:rsidR="00323FF7" w:rsidRDefault="00323FF7">
      <w:pPr>
        <w:rPr>
          <w:rFonts w:ascii="Cambria" w:eastAsia="Cambria" w:hAnsi="Cambria" w:cs="Cambria"/>
          <w:color w:val="4F81BD"/>
          <w:sz w:val="40"/>
          <w:szCs w:val="40"/>
        </w:rPr>
      </w:pPr>
    </w:p>
    <w:p w14:paraId="65AFBC8A" w14:textId="77777777" w:rsidR="00323FF7" w:rsidRDefault="00323FF7">
      <w:pPr>
        <w:rPr>
          <w:rFonts w:ascii="Cambria" w:eastAsia="Cambria" w:hAnsi="Cambria" w:cs="Cambria"/>
          <w:color w:val="4F81BD"/>
          <w:sz w:val="40"/>
          <w:szCs w:val="40"/>
        </w:rPr>
      </w:pPr>
    </w:p>
    <w:p w14:paraId="21E0F624" w14:textId="77777777" w:rsidR="00323FF7" w:rsidRDefault="00323FF7">
      <w:pPr>
        <w:rPr>
          <w:rFonts w:ascii="Cambria" w:eastAsia="Cambria" w:hAnsi="Cambria" w:cs="Cambria"/>
          <w:color w:val="4F81BD"/>
          <w:sz w:val="40"/>
          <w:szCs w:val="40"/>
        </w:rPr>
      </w:pPr>
    </w:p>
    <w:p w14:paraId="4E4F8E28" w14:textId="77777777" w:rsidR="00323FF7" w:rsidRDefault="00323FF7">
      <w:pPr>
        <w:rPr>
          <w:rFonts w:ascii="Cambria" w:eastAsia="Cambria" w:hAnsi="Cambria" w:cs="Cambria"/>
          <w:color w:val="4F81BD"/>
          <w:sz w:val="40"/>
          <w:szCs w:val="40"/>
        </w:rPr>
      </w:pPr>
    </w:p>
    <w:p w14:paraId="5D0D6E85" w14:textId="77777777" w:rsidR="00323FF7" w:rsidRDefault="00323FF7">
      <w:pPr>
        <w:rPr>
          <w:rFonts w:ascii="Cambria" w:eastAsia="Cambria" w:hAnsi="Cambria" w:cs="Cambria"/>
          <w:color w:val="4F81BD"/>
          <w:sz w:val="40"/>
          <w:szCs w:val="40"/>
        </w:rPr>
      </w:pPr>
    </w:p>
    <w:p w14:paraId="6755C3EC" w14:textId="77777777" w:rsidR="00323FF7" w:rsidRDefault="00323FF7">
      <w:pPr>
        <w:rPr>
          <w:rFonts w:ascii="Cambria" w:eastAsia="Cambria" w:hAnsi="Cambria" w:cs="Cambria"/>
          <w:color w:val="4F81BD"/>
          <w:sz w:val="40"/>
          <w:szCs w:val="40"/>
        </w:rPr>
      </w:pPr>
    </w:p>
    <w:p w14:paraId="604A2C3E" w14:textId="77777777" w:rsidR="00D24FAE" w:rsidRDefault="00D24FAE">
      <w:pPr>
        <w:rPr>
          <w:rFonts w:ascii="Cambria" w:eastAsia="Cambria" w:hAnsi="Cambria" w:cs="Cambria"/>
          <w:color w:val="4F81BD"/>
          <w:sz w:val="40"/>
          <w:szCs w:val="40"/>
        </w:rPr>
        <w:sectPr w:rsidR="00D24FAE" w:rsidSect="005E401A">
          <w:pgSz w:w="16838" w:h="11906" w:orient="landscape"/>
          <w:pgMar w:top="1701" w:right="1417" w:bottom="1701" w:left="1417" w:header="708" w:footer="708" w:gutter="0"/>
          <w:cols w:space="720"/>
          <w:docGrid w:linePitch="299"/>
        </w:sectPr>
      </w:pPr>
    </w:p>
    <w:p w14:paraId="18903BDD" w14:textId="1D70BCB5" w:rsidR="00323FF7" w:rsidRPr="00D24FAE" w:rsidRDefault="005F64CF" w:rsidP="00D24FAE">
      <w:pPr>
        <w:pStyle w:val="Ttulo1"/>
        <w:rPr>
          <w:rFonts w:eastAsia="Cambria"/>
          <w:sz w:val="40"/>
        </w:rPr>
      </w:pPr>
      <w:r w:rsidRPr="00D24FAE">
        <w:rPr>
          <w:rFonts w:eastAsia="Cambria"/>
          <w:sz w:val="40"/>
        </w:rPr>
        <w:lastRenderedPageBreak/>
        <w:t>ANEXO XVI. PROTOCOLOS VARIOS.</w:t>
      </w:r>
      <w:r w:rsidR="00F772AB">
        <w:rPr>
          <w:rFonts w:eastAsia="Cambria"/>
          <w:sz w:val="40"/>
        </w:rPr>
        <w:fldChar w:fldCharType="begin"/>
      </w:r>
      <w:r w:rsidR="00F772AB">
        <w:instrText xml:space="preserve"> XE "</w:instrText>
      </w:r>
      <w:r w:rsidR="00F772AB" w:rsidRPr="009F43B2">
        <w:rPr>
          <w:rFonts w:eastAsia="Cambria"/>
          <w:sz w:val="40"/>
        </w:rPr>
        <w:instrText>ANEXO XVI. PROTOCOLOS VARIOS.</w:instrText>
      </w:r>
      <w:r w:rsidR="00F772AB">
        <w:instrText xml:space="preserve">" </w:instrText>
      </w:r>
      <w:r w:rsidR="00F772AB">
        <w:rPr>
          <w:rFonts w:eastAsia="Cambria"/>
          <w:sz w:val="40"/>
        </w:rPr>
        <w:fldChar w:fldCharType="end"/>
      </w:r>
    </w:p>
    <w:p w14:paraId="705551FE" w14:textId="77777777" w:rsidR="00323FF7" w:rsidRDefault="005F64CF">
      <w:pPr>
        <w:rPr>
          <w:rFonts w:ascii="Cambria" w:eastAsia="Cambria" w:hAnsi="Cambria" w:cs="Cambria"/>
          <w:color w:val="4F81BD"/>
          <w:sz w:val="40"/>
          <w:szCs w:val="40"/>
        </w:rPr>
      </w:pPr>
      <w:r>
        <w:rPr>
          <w:rFonts w:ascii="Cambria" w:eastAsia="Cambria" w:hAnsi="Cambria" w:cs="Cambria"/>
          <w:color w:val="4F81BD"/>
          <w:sz w:val="28"/>
          <w:szCs w:val="28"/>
        </w:rPr>
        <w:t>1.</w:t>
      </w:r>
      <w:r>
        <w:rPr>
          <w:rFonts w:ascii="Cambria" w:eastAsia="Cambria" w:hAnsi="Cambria" w:cs="Cambria"/>
          <w:color w:val="4F81BD"/>
          <w:sz w:val="40"/>
          <w:szCs w:val="40"/>
        </w:rPr>
        <w:t xml:space="preserve"> </w:t>
      </w:r>
      <w:r>
        <w:rPr>
          <w:rFonts w:ascii="Cambria" w:eastAsia="Cambria" w:hAnsi="Cambria" w:cs="Cambria"/>
          <w:color w:val="4F81BD"/>
          <w:sz w:val="28"/>
          <w:szCs w:val="28"/>
        </w:rPr>
        <w:t>DOCUMENTO DE CONSULTA DEL PROFESORADO.</w:t>
      </w:r>
    </w:p>
    <w:p w14:paraId="14376CC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PREFACIO</w:t>
      </w:r>
      <w:r>
        <w:rPr>
          <w:rFonts w:ascii="Times New Roman" w:eastAsia="Times New Roman" w:hAnsi="Times New Roman" w:cs="Times New Roman"/>
          <w:sz w:val="24"/>
          <w:szCs w:val="24"/>
        </w:rPr>
        <w:t>.</w:t>
      </w:r>
    </w:p>
    <w:p w14:paraId="2D547FD5" w14:textId="77777777" w:rsidR="00323FF7" w:rsidRDefault="00323FF7">
      <w:pPr>
        <w:jc w:val="both"/>
        <w:rPr>
          <w:rFonts w:ascii="Times New Roman" w:eastAsia="Times New Roman" w:hAnsi="Times New Roman" w:cs="Times New Roman"/>
          <w:sz w:val="24"/>
          <w:szCs w:val="24"/>
        </w:rPr>
      </w:pPr>
    </w:p>
    <w:p w14:paraId="1DB8E60C"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Estaremos de acuerdo en que nada favorece más que un centro funcione adecuadamente como el que todos nos rijamos por unas actuaciones comunes y claras que eviten agravios o diferencias de criterio exageradas. Aunque valoramos la diversidad, y la buscamos, no es menos cierto que unas normas comúnmente consensuadas y respetadas son asimismo enriquecedoras y nos aportan la coherencia que como centro debemos mostrar al exterior y como profesorado debemos mostrar a nuestro alumnado.</w:t>
      </w:r>
    </w:p>
    <w:p w14:paraId="595E21C4" w14:textId="77777777" w:rsidR="00323FF7" w:rsidRDefault="00323FF7">
      <w:pPr>
        <w:jc w:val="both"/>
        <w:rPr>
          <w:rFonts w:ascii="Times New Roman" w:eastAsia="Times New Roman" w:hAnsi="Times New Roman" w:cs="Times New Roman"/>
          <w:sz w:val="24"/>
          <w:szCs w:val="24"/>
        </w:rPr>
      </w:pPr>
    </w:p>
    <w:p w14:paraId="0B423A04" w14:textId="77777777" w:rsidR="00323FF7" w:rsidRDefault="005F64CF" w:rsidP="00812A91">
      <w:pPr>
        <w:numPr>
          <w:ilvl w:val="0"/>
          <w:numId w:val="10"/>
        </w:numPr>
        <w:spacing w:after="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DESARROLLO DE LAS CLASES.</w:t>
      </w:r>
    </w:p>
    <w:p w14:paraId="06B86ED1" w14:textId="77777777" w:rsidR="00323FF7" w:rsidRDefault="00323FF7">
      <w:pPr>
        <w:ind w:left="720"/>
        <w:jc w:val="both"/>
        <w:rPr>
          <w:rFonts w:ascii="Times New Roman" w:eastAsia="Times New Roman" w:hAnsi="Times New Roman" w:cs="Times New Roman"/>
          <w:b/>
          <w:color w:val="000000"/>
          <w:sz w:val="24"/>
          <w:szCs w:val="24"/>
        </w:rPr>
      </w:pPr>
    </w:p>
    <w:p w14:paraId="6C8006B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La sesión de clase da comienzo a las 8:15 con la sintonía de entrada (una pieza musical que marcará el inicio de la jornada</w:t>
      </w:r>
      <w:r>
        <w:rPr>
          <w:rFonts w:ascii="Times New Roman" w:eastAsia="Times New Roman" w:hAnsi="Times New Roman" w:cs="Times New Roman"/>
          <w:sz w:val="24"/>
          <w:szCs w:val="24"/>
        </w:rPr>
        <w:t xml:space="preserve">, momento en que profesorado y alumnado debe encontrarse dentro del aula. Si algún alumno se incorpora tarde a la clase, será registrado por su profesor en esa hora el retraso en la plataforma Séneca, hecho que podrá tener consecuencias disciplinarias si es reiterada y así lo valora Jefatura de Estudios. </w:t>
      </w:r>
    </w:p>
    <w:p w14:paraId="068E7C91"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importante, en este sentido, que </w:t>
      </w:r>
      <w:r>
        <w:rPr>
          <w:rFonts w:ascii="Times New Roman" w:eastAsia="Times New Roman" w:hAnsi="Times New Roman" w:cs="Times New Roman"/>
          <w:sz w:val="24"/>
          <w:szCs w:val="24"/>
          <w:u w:val="single"/>
        </w:rPr>
        <w:t>el profesorado acuda puntual al aula</w:t>
      </w:r>
      <w:r>
        <w:rPr>
          <w:rFonts w:ascii="Times New Roman" w:eastAsia="Times New Roman" w:hAnsi="Times New Roman" w:cs="Times New Roman"/>
          <w:sz w:val="24"/>
          <w:szCs w:val="24"/>
        </w:rPr>
        <w:t xml:space="preserve"> donde tenga docencia: tengamos en cuenta que los principales problemas de convivencia entre el alumnado y los casos de desperfectos y suciedad en el aula suceden en estos minutos en que el profesor aún no está presente. Además, si nos retrasamos, estamos sobrecargando de trabajo a los compañeros que se encuentran de guardia.</w:t>
      </w:r>
    </w:p>
    <w:p w14:paraId="234D715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inicio de la clase, </w:t>
      </w:r>
      <w:r>
        <w:rPr>
          <w:rFonts w:ascii="Times New Roman" w:eastAsia="Times New Roman" w:hAnsi="Times New Roman" w:cs="Times New Roman"/>
          <w:sz w:val="24"/>
          <w:szCs w:val="24"/>
          <w:u w:val="single"/>
        </w:rPr>
        <w:t>el profesor deberá pasar lista</w:t>
      </w:r>
      <w:r>
        <w:rPr>
          <w:rFonts w:ascii="Times New Roman" w:eastAsia="Times New Roman" w:hAnsi="Times New Roman" w:cs="Times New Roman"/>
          <w:sz w:val="24"/>
          <w:szCs w:val="24"/>
        </w:rPr>
        <w:t xml:space="preserve"> de los alumnos presentes. Se realizará por medio del programa iSéneca. Los tutores revisarán semanalmente las faltas de su grupo, recogerán los justificantes y consignarán esa información en iSéneca. En este sentido, para aquellos que seáis tutores, recordad que las faltas las justifica el centro y no los padres quienes enviarán notificaciones sobre las ausencias y/o aportarán adjuntos documentos para su justificación por el tutor a través de la plataforma IPasen. </w:t>
      </w:r>
    </w:p>
    <w:p w14:paraId="6D00CB1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sesiones tienen una duración de sesenta minutos, tiempo durante el cual </w:t>
      </w:r>
      <w:r>
        <w:rPr>
          <w:rFonts w:ascii="Times New Roman" w:eastAsia="Times New Roman" w:hAnsi="Times New Roman" w:cs="Times New Roman"/>
          <w:sz w:val="24"/>
          <w:szCs w:val="24"/>
          <w:u w:val="single"/>
        </w:rPr>
        <w:t>el profesor/a debe permanecer con su grupo en todo momento</w:t>
      </w:r>
      <w:r>
        <w:rPr>
          <w:rFonts w:ascii="Times New Roman" w:eastAsia="Times New Roman" w:hAnsi="Times New Roman" w:cs="Times New Roman"/>
          <w:sz w:val="24"/>
          <w:szCs w:val="24"/>
        </w:rPr>
        <w:t xml:space="preserve">. Si por una razón extraordinaria debemos ausentarnos del aula, se debe avisar a uno de los compañeros que están haciendo la guardia o a algún compañero directivo para que nos releve el tiempo imprescindible. La finalización de cada sesión </w:t>
      </w:r>
      <w:r>
        <w:rPr>
          <w:rFonts w:ascii="Times New Roman" w:eastAsia="Times New Roman" w:hAnsi="Times New Roman" w:cs="Times New Roman"/>
          <w:sz w:val="24"/>
          <w:szCs w:val="24"/>
          <w:u w:val="single"/>
        </w:rPr>
        <w:t>no estará marcada por golpe de timbre alguno</w:t>
      </w:r>
      <w:r>
        <w:rPr>
          <w:rFonts w:ascii="Times New Roman" w:eastAsia="Times New Roman" w:hAnsi="Times New Roman" w:cs="Times New Roman"/>
          <w:sz w:val="24"/>
          <w:szCs w:val="24"/>
        </w:rPr>
        <w:t xml:space="preserve">, medida de mejora que se adopta para paliar el ruido ambiental y mejorar las condiciones de convivencia en el centro. Sólo habrá señales que marquen el inicio o final de un periodo </w:t>
      </w:r>
      <w:r>
        <w:rPr>
          <w:rFonts w:ascii="Times New Roman" w:eastAsia="Times New Roman" w:hAnsi="Times New Roman" w:cs="Times New Roman"/>
          <w:sz w:val="24"/>
          <w:szCs w:val="24"/>
        </w:rPr>
        <w:lastRenderedPageBreak/>
        <w:t>con la sintonía de entrada al centro y el timbre al finalizar el recreo y al finalizar a las 14:45 la jornada escolar.</w:t>
      </w:r>
    </w:p>
    <w:p w14:paraId="527C7165"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Si estimamos que el alumno salga de clase en algún momento, deberemos entregarle nuestra </w:t>
      </w:r>
      <w:r>
        <w:rPr>
          <w:rFonts w:ascii="Times New Roman" w:eastAsia="Times New Roman" w:hAnsi="Times New Roman" w:cs="Times New Roman"/>
          <w:sz w:val="24"/>
          <w:szCs w:val="24"/>
          <w:u w:val="single"/>
        </w:rPr>
        <w:t>tarjeta de tránsito (que os será entregada por la Secretaria del centro)</w:t>
      </w:r>
      <w:r>
        <w:rPr>
          <w:rFonts w:ascii="Times New Roman" w:eastAsia="Times New Roman" w:hAnsi="Times New Roman" w:cs="Times New Roman"/>
          <w:sz w:val="24"/>
          <w:szCs w:val="24"/>
        </w:rPr>
        <w:t xml:space="preserve">, con la que podrán identificarse ante cualquier profesor o personal no docente que se lo requiera. Con este sencillo mecanismo, nos aseguramos de que los alumnos que se encuentran por los pasillos y dependencias del instituto tienen permiso para estar fuera del aula. Cada profesor, por tanto, deberá disponer de su tarjeta de tránsito en todo momento; en caso de pérdida, debe comunicarlo a la Secretaría del centro para su reposición). Tengamos en cuenta que la tarjeta de tránsito solo puede ser entregada a un alumno y nunca a varios a la vez y que aquel alumno que esté en los pasillos sin ella debe ser sancionado y devuelto a su aula. </w:t>
      </w:r>
      <w:r>
        <w:rPr>
          <w:rFonts w:ascii="Times New Roman" w:eastAsia="Times New Roman" w:hAnsi="Times New Roman" w:cs="Times New Roman"/>
          <w:sz w:val="24"/>
          <w:szCs w:val="24"/>
          <w:u w:val="single"/>
        </w:rPr>
        <w:t>Es obligatorio para dejar salir a un alumno del aula (ya sea para ir al baño, Jefatura, Dirección, Orientación, etc.)  que se le entregue la tarjeta de tránsito.</w:t>
      </w:r>
    </w:p>
    <w:p w14:paraId="0B171E84"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Unos minutos antes de la finalización de clase, sería muy apropiado que el profesorado recomendara -y casi obligara- a </w:t>
      </w:r>
      <w:r>
        <w:rPr>
          <w:rFonts w:ascii="Times New Roman" w:eastAsia="Times New Roman" w:hAnsi="Times New Roman" w:cs="Times New Roman"/>
          <w:sz w:val="24"/>
          <w:szCs w:val="24"/>
          <w:u w:val="single"/>
        </w:rPr>
        <w:t>anotar en la agenda escolar</w:t>
      </w:r>
      <w:r>
        <w:rPr>
          <w:rFonts w:ascii="Times New Roman" w:eastAsia="Times New Roman" w:hAnsi="Times New Roman" w:cs="Times New Roman"/>
          <w:sz w:val="24"/>
          <w:szCs w:val="24"/>
        </w:rPr>
        <w:t xml:space="preserve"> las tareas, lecturas o estudio que se deben realizar en casa. La agenda es un instrumento de enorme valor siempre que insistamos en que se use en cada sesión; serán gratuitas en 1º y 2º de ESO este año. </w:t>
      </w:r>
    </w:p>
    <w:p w14:paraId="10FA53D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profesor será responsable de </w:t>
      </w:r>
      <w:r>
        <w:rPr>
          <w:rFonts w:ascii="Times New Roman" w:eastAsia="Times New Roman" w:hAnsi="Times New Roman" w:cs="Times New Roman"/>
          <w:sz w:val="24"/>
          <w:szCs w:val="24"/>
          <w:u w:val="single"/>
        </w:rPr>
        <w:t>cerrar el aula siempre que el grupo la abandone</w:t>
      </w:r>
      <w:r>
        <w:rPr>
          <w:rFonts w:ascii="Times New Roman" w:eastAsia="Times New Roman" w:hAnsi="Times New Roman" w:cs="Times New Roman"/>
          <w:sz w:val="24"/>
          <w:szCs w:val="24"/>
        </w:rPr>
        <w:t xml:space="preserve"> (recreo, optativas, laboratorios, talleres, educación física,…) Para ello, todos los profesores y profesoras deberán tener en su poder llaves de aula, servicios, departamento y taquillas de aula, que le facilitarán en Conserjería del centro.</w:t>
      </w:r>
    </w:p>
    <w:p w14:paraId="6E70420A"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finalizar la jornada, solo se permitirá la salida de clase al alumnado cuando </w:t>
      </w:r>
      <w:r>
        <w:rPr>
          <w:rFonts w:ascii="Times New Roman" w:eastAsia="Times New Roman" w:hAnsi="Times New Roman" w:cs="Times New Roman"/>
          <w:sz w:val="24"/>
          <w:szCs w:val="24"/>
          <w:u w:val="single"/>
        </w:rPr>
        <w:t>el aula quede limpia</w:t>
      </w:r>
      <w:r>
        <w:rPr>
          <w:rFonts w:ascii="Times New Roman" w:eastAsia="Times New Roman" w:hAnsi="Times New Roman" w:cs="Times New Roman"/>
          <w:sz w:val="24"/>
          <w:szCs w:val="24"/>
        </w:rPr>
        <w:t xml:space="preserve"> (sin papeles en el suelo) y las sillas subidas a las mesas y éstas ordenadas. Recordad que es tarea nuestra mantener el orden y la limpieza en las aulas. Así mismo, se debería procurar dejar las ventanas cerradas y los proyectores y ordenadores apagados.</w:t>
      </w:r>
    </w:p>
    <w:p w14:paraId="63A26407"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En cuanto al periodo del recreo, los alumnos permanecerán en los patios del centro custodiados en todo momento por el profesorado de guardia. Podrán acceder a la biblioteca para el préstamo o devolución de libros o para el estudio. En ningún caso podrán permanecer en las aulas sin supervisión. </w:t>
      </w:r>
      <w:r>
        <w:rPr>
          <w:rFonts w:ascii="Times New Roman" w:eastAsia="Times New Roman" w:hAnsi="Times New Roman" w:cs="Times New Roman"/>
          <w:sz w:val="24"/>
          <w:szCs w:val="24"/>
          <w:u w:val="single"/>
        </w:rPr>
        <w:t>El alumnado con 18 o más años podrá salir de las instalaciones del centro en este lapso del recreo, aunque sólo a su inicio, mostrando el carné que se le habrá facilitado en Administración a las ordenanzas y/o profesor de guardia que se encuentre en la puerta.</w:t>
      </w:r>
    </w:p>
    <w:p w14:paraId="67E45E0C"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Este año se ha marcado como objetivo fundamental mejorar la limpieza, el ruido y la convivencia; por tanto, debemos ser estrictos en el cumplimiento de las normas del centro</w:t>
      </w:r>
      <w:r>
        <w:rPr>
          <w:rFonts w:ascii="Times New Roman" w:eastAsia="Times New Roman" w:hAnsi="Times New Roman" w:cs="Times New Roman"/>
          <w:sz w:val="24"/>
          <w:szCs w:val="24"/>
        </w:rPr>
        <w:t>.</w:t>
      </w:r>
    </w:p>
    <w:p w14:paraId="3EF8D5B7" w14:textId="77777777" w:rsidR="00323FF7" w:rsidRDefault="00323FF7">
      <w:pPr>
        <w:jc w:val="both"/>
        <w:rPr>
          <w:rFonts w:ascii="Times New Roman" w:eastAsia="Times New Roman" w:hAnsi="Times New Roman" w:cs="Times New Roman"/>
          <w:sz w:val="24"/>
          <w:szCs w:val="24"/>
        </w:rPr>
      </w:pPr>
    </w:p>
    <w:p w14:paraId="6B2BA1C6" w14:textId="77777777" w:rsidR="00323FF7" w:rsidRDefault="00323FF7">
      <w:pPr>
        <w:jc w:val="both"/>
        <w:rPr>
          <w:rFonts w:ascii="Times New Roman" w:eastAsia="Times New Roman" w:hAnsi="Times New Roman" w:cs="Times New Roman"/>
          <w:sz w:val="24"/>
          <w:szCs w:val="24"/>
        </w:rPr>
      </w:pPr>
    </w:p>
    <w:p w14:paraId="03EA100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w:t>
      </w:r>
      <w:r>
        <w:rPr>
          <w:rFonts w:ascii="Times New Roman" w:eastAsia="Times New Roman" w:hAnsi="Times New Roman" w:cs="Times New Roman"/>
          <w:b/>
          <w:sz w:val="24"/>
          <w:szCs w:val="24"/>
        </w:rPr>
        <w:t>Dotación de las aulas</w:t>
      </w:r>
      <w:r>
        <w:rPr>
          <w:rFonts w:ascii="Times New Roman" w:eastAsia="Times New Roman" w:hAnsi="Times New Roman" w:cs="Times New Roman"/>
          <w:sz w:val="24"/>
          <w:szCs w:val="24"/>
        </w:rPr>
        <w:t>.</w:t>
      </w:r>
    </w:p>
    <w:p w14:paraId="4575DA5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Las aulas de nuestro Centro disponen de </w:t>
      </w:r>
      <w:r>
        <w:rPr>
          <w:rFonts w:ascii="Times New Roman" w:eastAsia="Times New Roman" w:hAnsi="Times New Roman" w:cs="Times New Roman"/>
          <w:sz w:val="24"/>
          <w:szCs w:val="24"/>
          <w:u w:val="single"/>
        </w:rPr>
        <w:t>material informático y audiovisual</w:t>
      </w:r>
      <w:r>
        <w:rPr>
          <w:rFonts w:ascii="Times New Roman" w:eastAsia="Times New Roman" w:hAnsi="Times New Roman" w:cs="Times New Roman"/>
          <w:sz w:val="24"/>
          <w:szCs w:val="24"/>
        </w:rPr>
        <w:t>: ordenador de sobremesa (torre, pantalla, teclado y ratón) y pizarra digital (pizarra y cañón). Su uso es exclusivo del profesorado y debemos evitar que el alumnado lo manipule. Ante cualquier incidencia, es mejor preguntar al coordinador de Transformación digital educativa (TDE) antes que recurrir al alumnado. En cualquier caso, seamos conscientes de que estos materiales, especialmente la pizarra digital, tienen una vida útil limitada, por lo que es esencial que la dejemos totalmente apagada una vez que hayamos terminado de usarla. Hay que insistir en que los profesores deben velar, sobre todo en las horas de salida al recreo y en al acabar la jornada, por la limpieza y orden en las aulas, tarea en la que deben implicarse, como parte de sus funciones, tanto delegados como subdelegados. En consecuencia, antes de abandonar el aula, para ir al recreo o al término de la jornada escolar, debemos cerciorarnos de que se queda la pizarra y el cañón  apagados así como las luces, también con el fin de ser un centro más cuidadoso con el medio ambiente.</w:t>
      </w:r>
    </w:p>
    <w:p w14:paraId="5546613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ocasiones, para nuestras clases, </w:t>
      </w:r>
      <w:r>
        <w:rPr>
          <w:rFonts w:ascii="Times New Roman" w:eastAsia="Times New Roman" w:hAnsi="Times New Roman" w:cs="Times New Roman"/>
          <w:sz w:val="24"/>
          <w:szCs w:val="24"/>
          <w:u w:val="single"/>
        </w:rPr>
        <w:t>quizá necesitemos usar otras dependencias</w:t>
      </w:r>
      <w:r>
        <w:rPr>
          <w:rFonts w:ascii="Times New Roman" w:eastAsia="Times New Roman" w:hAnsi="Times New Roman" w:cs="Times New Roman"/>
          <w:sz w:val="24"/>
          <w:szCs w:val="24"/>
        </w:rPr>
        <w:t>, tales como la biblioteca (en cuya puerta hay un horario de ocupación y actividades), SUM (Sala de Usos Múltiples), el patio, las aulas de informática, el laboratorio,… En estos casos, debéis avisar a la responsable de los espacios del centro, la secretaria.</w:t>
      </w:r>
    </w:p>
    <w:p w14:paraId="080BA55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w:t>
      </w:r>
      <w:r>
        <w:rPr>
          <w:rFonts w:ascii="Times New Roman" w:eastAsia="Times New Roman" w:hAnsi="Times New Roman" w:cs="Times New Roman"/>
          <w:b/>
          <w:sz w:val="24"/>
          <w:szCs w:val="24"/>
        </w:rPr>
        <w:t>Convivencia en clase</w:t>
      </w:r>
      <w:r>
        <w:rPr>
          <w:rFonts w:ascii="Times New Roman" w:eastAsia="Times New Roman" w:hAnsi="Times New Roman" w:cs="Times New Roman"/>
          <w:sz w:val="24"/>
          <w:szCs w:val="24"/>
        </w:rPr>
        <w:t>.</w:t>
      </w:r>
    </w:p>
    <w:p w14:paraId="41D2BCD8"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Durante el curso 2023-24 se ha marcado como objetivo fundamental de la convivencia mejorar el respeto entre los integrantes de la comunidad educativa y favorecer un ambiente más agradable y menos tensionado por el ruido.</w:t>
      </w:r>
    </w:p>
    <w:p w14:paraId="4CA373D3"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Para el mantenimiento de un adecuado clima en el aula, es necesario que no toleremos en ningún caso un trato irrespetuoso hacia el profesorado y, asimismo, que extrememos una actitud de respeto hacia el alumnado. En este sentido, </w:t>
      </w:r>
      <w:r>
        <w:rPr>
          <w:rFonts w:ascii="Times New Roman" w:eastAsia="Times New Roman" w:hAnsi="Times New Roman" w:cs="Times New Roman"/>
          <w:sz w:val="24"/>
          <w:szCs w:val="24"/>
          <w:u w:val="single"/>
        </w:rPr>
        <w:t>el alumnado debe dirigirse al profesorado y personal no docente de manera adecuada con trato de usted</w:t>
      </w:r>
      <w:r>
        <w:rPr>
          <w:rFonts w:ascii="Times New Roman" w:eastAsia="Times New Roman" w:hAnsi="Times New Roman" w:cs="Times New Roman"/>
          <w:sz w:val="24"/>
          <w:szCs w:val="24"/>
        </w:rPr>
        <w:t xml:space="preserve">  y respetando siempre las normas de civismo y cortesía básicas, acorde con las normas del centro. Del mismo modo, será crucial mantener en todo momento una coherencia en la aplicación de las normas, sobre todo en lo relativo a la prohibición del uso y exhibición de móviles y la movilidad del alumnado por los pasillos</w:t>
      </w:r>
      <w:r>
        <w:rPr>
          <w:rFonts w:ascii="Times New Roman" w:eastAsia="Times New Roman" w:hAnsi="Times New Roman" w:cs="Times New Roman"/>
          <w:color w:val="00B050"/>
          <w:sz w:val="24"/>
          <w:szCs w:val="24"/>
        </w:rPr>
        <w:t xml:space="preserve">. </w:t>
      </w:r>
      <w:r>
        <w:rPr>
          <w:rFonts w:ascii="Times New Roman" w:eastAsia="Times New Roman" w:hAnsi="Times New Roman" w:cs="Times New Roman"/>
          <w:sz w:val="24"/>
          <w:szCs w:val="24"/>
          <w:u w:val="single"/>
        </w:rPr>
        <w:t>La problemática de los móviles va en aumento y todos los claustrales deben tener muy claro que deben aplicar medidas disciplinarias en tales situaciones.</w:t>
      </w:r>
    </w:p>
    <w:p w14:paraId="359F38D3"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Ante un problema de convivencia en clase, podéis optar por las siguientes actuaciones: </w:t>
      </w:r>
    </w:p>
    <w:p w14:paraId="3853C1F5" w14:textId="77777777" w:rsidR="00323FF7" w:rsidRDefault="005F64CF" w:rsidP="00812A91">
      <w:pPr>
        <w:numPr>
          <w:ilvl w:val="0"/>
          <w:numId w:val="11"/>
        </w:num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Escribir en la agenda una nota a los padres donde se recoja la actitud negativa que su hijo ha presentado y se les pida colaboración para que tal reacción no se vuelva a dar. En este caso, el alumno deberá traer firmada por los padres esa nota al día siguiente.</w:t>
      </w:r>
    </w:p>
    <w:p w14:paraId="00449C8A" w14:textId="77777777" w:rsidR="00323FF7" w:rsidRDefault="005F64CF" w:rsidP="00812A91">
      <w:pPr>
        <w:numPr>
          <w:ilvl w:val="0"/>
          <w:numId w:val="11"/>
        </w:num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Introducir un parte de incidencia en la plataforma iSéneca (Observación compartida: se pon</w:t>
      </w:r>
      <w:r>
        <w:rPr>
          <w:rFonts w:ascii="Times New Roman" w:eastAsia="Times New Roman" w:hAnsi="Times New Roman" w:cs="Times New Roman"/>
          <w:sz w:val="24"/>
          <w:szCs w:val="24"/>
        </w:rPr>
        <w:t>drá como encabezamiento a dicha observación en mayúscula “PARTE DE INCIDENCIA”, para que pueda ser visible fácilmente a Jefatura de Estudios</w:t>
      </w:r>
      <w:r>
        <w:rPr>
          <w:rFonts w:ascii="Times New Roman" w:eastAsia="Times New Roman" w:hAnsi="Times New Roman" w:cs="Times New Roman"/>
          <w:color w:val="000000"/>
          <w:sz w:val="24"/>
          <w:szCs w:val="24"/>
        </w:rPr>
        <w:t xml:space="preserve">) que llegará instantáneamente a los padres (si tienen activo el acceso </w:t>
      </w:r>
      <w:r>
        <w:rPr>
          <w:rFonts w:ascii="Times New Roman" w:eastAsia="Times New Roman" w:hAnsi="Times New Roman" w:cs="Times New Roman"/>
          <w:color w:val="000000"/>
          <w:sz w:val="24"/>
          <w:szCs w:val="24"/>
        </w:rPr>
        <w:lastRenderedPageBreak/>
        <w:t>Pasen), al tutor y al resto de profesores del grupo, informando y buscando colaboración.</w:t>
      </w:r>
    </w:p>
    <w:p w14:paraId="63360703" w14:textId="77777777" w:rsidR="00323FF7" w:rsidRDefault="005F64CF" w:rsidP="00812A91">
      <w:pPr>
        <w:numPr>
          <w:ilvl w:val="0"/>
          <w:numId w:val="11"/>
        </w:num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Llamar a la familia por teléfono para contarles su actuación. </w:t>
      </w:r>
    </w:p>
    <w:p w14:paraId="2AB7F6BA" w14:textId="77777777" w:rsidR="00323FF7" w:rsidRDefault="005F64CF" w:rsidP="00812A91">
      <w:pPr>
        <w:numPr>
          <w:ilvl w:val="0"/>
          <w:numId w:val="11"/>
        </w:num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Expulsar del aula al alumno. Para ello, el delegado de clase lo llevará a la sala de guardia</w:t>
      </w:r>
      <w:r>
        <w:rPr>
          <w:rFonts w:ascii="Times New Roman" w:eastAsia="Times New Roman" w:hAnsi="Times New Roman" w:cs="Times New Roman"/>
          <w:sz w:val="24"/>
          <w:szCs w:val="24"/>
        </w:rPr>
        <w:t xml:space="preserve"> y éste al Aula de Convivencia.</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El profesor que expulse al alumno debe poner por escrito la sanción a través de la plataforma Iséneca. Todo alumno expulsado debe llevar tarea para realizar en ese periodo de expulsión en el Aula de Convivencia donde habrá un profesor de guardia asignado.</w:t>
      </w:r>
    </w:p>
    <w:p w14:paraId="6E81105D" w14:textId="77777777" w:rsidR="00323FF7" w:rsidRDefault="005F64CF" w:rsidP="00812A91">
      <w:pPr>
        <w:numPr>
          <w:ilvl w:val="0"/>
          <w:numId w:val="11"/>
        </w:numPr>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Es recomendable que, ante cualquier acto disruptivo, </w:t>
      </w:r>
      <w:r>
        <w:rPr>
          <w:rFonts w:ascii="Times New Roman" w:eastAsia="Times New Roman" w:hAnsi="Times New Roman" w:cs="Times New Roman"/>
          <w:sz w:val="24"/>
          <w:szCs w:val="24"/>
          <w:u w:val="single"/>
        </w:rPr>
        <w:t>no acudamos directamente a la medida más dura</w:t>
      </w:r>
      <w:r>
        <w:rPr>
          <w:rFonts w:ascii="Times New Roman" w:eastAsia="Times New Roman" w:hAnsi="Times New Roman" w:cs="Times New Roman"/>
          <w:sz w:val="24"/>
          <w:szCs w:val="24"/>
        </w:rPr>
        <w:t>. Si lo hacemos así, las actuaciones pierden su fuerza y las desvirtuamos. Por el bien del clima del centro, seamos proporcionales.</w:t>
      </w:r>
    </w:p>
    <w:p w14:paraId="685DB4F9" w14:textId="77777777" w:rsidR="00323FF7" w:rsidRDefault="005F64CF" w:rsidP="00812A91">
      <w:pPr>
        <w:numPr>
          <w:ilvl w:val="0"/>
          <w:numId w:val="10"/>
        </w:numPr>
        <w:spacing w:after="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DESARROLLO DE LAS GUARDIAS.</w:t>
      </w:r>
    </w:p>
    <w:p w14:paraId="6DF49197" w14:textId="77777777" w:rsidR="00323FF7" w:rsidRDefault="00323FF7">
      <w:pPr>
        <w:ind w:left="720"/>
        <w:jc w:val="both"/>
        <w:rPr>
          <w:rFonts w:ascii="Times New Roman" w:eastAsia="Times New Roman" w:hAnsi="Times New Roman" w:cs="Times New Roman"/>
          <w:b/>
          <w:color w:val="000000"/>
          <w:sz w:val="24"/>
          <w:szCs w:val="24"/>
        </w:rPr>
      </w:pPr>
    </w:p>
    <w:p w14:paraId="5A82459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guardia es uno de los elementos más importantes para el buen funcionamiento del instituto. Por ello, es crucial que todos nos concienciemos de su importancia y que entendamos que </w:t>
      </w:r>
      <w:r>
        <w:rPr>
          <w:rFonts w:ascii="Times New Roman" w:eastAsia="Times New Roman" w:hAnsi="Times New Roman" w:cs="Times New Roman"/>
          <w:sz w:val="24"/>
          <w:szCs w:val="24"/>
          <w:u w:val="single"/>
        </w:rPr>
        <w:t>no se puede llegar tarde a la guardia</w:t>
      </w:r>
      <w:r>
        <w:rPr>
          <w:rFonts w:ascii="Times New Roman" w:eastAsia="Times New Roman" w:hAnsi="Times New Roman" w:cs="Times New Roman"/>
          <w:sz w:val="24"/>
          <w:szCs w:val="24"/>
        </w:rPr>
        <w:t xml:space="preserve"> y que es igualmente esencial atender de forma adecuada, teniendo en cuenta las indicaciones de Jefatura de Estudios y los cuadrantes de guardias disponibles en la sala de guardia y conserjería,  y rápida los cursos sin profesor y cubrir las ausencias  de los compañeros, ya que los primeros momentos son los decisivos para evitar posibles conflictos.</w:t>
      </w:r>
    </w:p>
    <w:p w14:paraId="52B495E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guardias se pueden dar en dos momentos: durante los seis tramos horarios que se dan en cada jornada o durante el recreo. A continuación, tratamos la organización diferenciada de ambos tipos de guardia.</w:t>
      </w:r>
    </w:p>
    <w:p w14:paraId="74E6EBBF" w14:textId="77777777" w:rsidR="00323FF7" w:rsidRDefault="00323FF7">
      <w:pPr>
        <w:jc w:val="both"/>
        <w:rPr>
          <w:rFonts w:ascii="Times New Roman" w:eastAsia="Times New Roman" w:hAnsi="Times New Roman" w:cs="Times New Roman"/>
          <w:sz w:val="24"/>
          <w:szCs w:val="24"/>
        </w:rPr>
      </w:pPr>
    </w:p>
    <w:p w14:paraId="59EEE6C3" w14:textId="77777777" w:rsidR="00323FF7" w:rsidRDefault="005F64CF">
      <w:pPr>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2.1. </w:t>
      </w:r>
      <w:r>
        <w:rPr>
          <w:rFonts w:ascii="Times New Roman" w:eastAsia="Times New Roman" w:hAnsi="Times New Roman" w:cs="Times New Roman"/>
          <w:b/>
          <w:sz w:val="24"/>
          <w:szCs w:val="24"/>
        </w:rPr>
        <w:t>Organización de las guardias en tramos horarios</w:t>
      </w:r>
      <w:r>
        <w:rPr>
          <w:rFonts w:ascii="Times New Roman" w:eastAsia="Times New Roman" w:hAnsi="Times New Roman" w:cs="Times New Roman"/>
          <w:sz w:val="24"/>
          <w:szCs w:val="24"/>
        </w:rPr>
        <w:t>. (</w:t>
      </w:r>
      <w:r>
        <w:rPr>
          <w:rFonts w:ascii="Times New Roman" w:eastAsia="Times New Roman" w:hAnsi="Times New Roman" w:cs="Times New Roman"/>
          <w:color w:val="FF0000"/>
          <w:sz w:val="24"/>
          <w:szCs w:val="24"/>
        </w:rPr>
        <w:t>Deberían revisarse los puestos de guardia de recreo y asignar las zonas de forma diferente)</w:t>
      </w:r>
    </w:p>
    <w:p w14:paraId="3D17A1BA"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el buen funcionamiento de las guardias, es imprescindible que </w:t>
      </w:r>
      <w:r>
        <w:rPr>
          <w:rFonts w:ascii="Times New Roman" w:eastAsia="Times New Roman" w:hAnsi="Times New Roman" w:cs="Times New Roman"/>
          <w:sz w:val="24"/>
          <w:szCs w:val="24"/>
          <w:u w:val="single"/>
        </w:rPr>
        <w:t>acudamos al toque del timbre a la sala de guardia</w:t>
      </w:r>
      <w:r>
        <w:rPr>
          <w:rFonts w:ascii="Times New Roman" w:eastAsia="Times New Roman" w:hAnsi="Times New Roman" w:cs="Times New Roman"/>
          <w:sz w:val="24"/>
          <w:szCs w:val="24"/>
        </w:rPr>
        <w:t xml:space="preserve"> (primera planta, junto al departamento de francés), que es absolutamente privada para los profesores y donde los alumnos no pueden permanecer. En dicha sala encontraremos una carpeta con el registro de ausencias de profesores, que nos será de mucha utilidad para empezar a organizar la hora con los demás compañeros de guardia </w:t>
      </w:r>
      <w:r>
        <w:rPr>
          <w:rFonts w:ascii="Times New Roman" w:eastAsia="Times New Roman" w:hAnsi="Times New Roman" w:cs="Times New Roman"/>
          <w:sz w:val="24"/>
          <w:szCs w:val="24"/>
          <w:u w:val="single"/>
        </w:rPr>
        <w:t>con diligencia y prontitud, evitando en todo momento la dilación en la atención a los alumnos y aulas donde fuera necesario</w:t>
      </w:r>
      <w:r>
        <w:rPr>
          <w:rFonts w:ascii="Times New Roman" w:eastAsia="Times New Roman" w:hAnsi="Times New Roman" w:cs="Times New Roman"/>
          <w:sz w:val="24"/>
          <w:szCs w:val="24"/>
        </w:rPr>
        <w:t>. Igualmente, encontraremos otros documentos, como el cuaderno de retrasos de los alumnos, en el que dejaremos constancia que acudan fuera del horario establecido a sus aulas, y cuadrantes de guardias e información sobre alumnos con enfermedades crónicas y el teléfono de urgencias en los tablones de la misma sala.</w:t>
      </w:r>
    </w:p>
    <w:p w14:paraId="4EA4431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Cuando haya un cambio de clase o se inicie la jornada, </w:t>
      </w:r>
      <w:r>
        <w:rPr>
          <w:rFonts w:ascii="Times New Roman" w:eastAsia="Times New Roman" w:hAnsi="Times New Roman" w:cs="Times New Roman"/>
          <w:sz w:val="24"/>
          <w:szCs w:val="24"/>
          <w:u w:val="single"/>
        </w:rPr>
        <w:t>haremos un recorrido por el centro</w:t>
      </w:r>
      <w:r>
        <w:rPr>
          <w:rFonts w:ascii="Times New Roman" w:eastAsia="Times New Roman" w:hAnsi="Times New Roman" w:cs="Times New Roman"/>
          <w:sz w:val="24"/>
          <w:szCs w:val="24"/>
        </w:rPr>
        <w:t xml:space="preserve"> para cubrir las faltas de compañeros, localizar las ausencias no consignadas en el parte de </w:t>
      </w:r>
      <w:r>
        <w:rPr>
          <w:rFonts w:ascii="Times New Roman" w:eastAsia="Times New Roman" w:hAnsi="Times New Roman" w:cs="Times New Roman"/>
          <w:sz w:val="24"/>
          <w:szCs w:val="24"/>
        </w:rPr>
        <w:lastRenderedPageBreak/>
        <w:t>ausencias del cuarto de guardia (donde será anotada la ausencia o incidencia) y evitar que los alumnos estén fuera de sus aulas. Es conveniente que no se nos olvide revisar también los patios y las aulas ubicadas en la planta baja; prestaremos adecuada atención en este sentido a las Aulas Específicas, el Gimnasio,  ante posibles ausencias del profesorado de EF, las escaleras de acceso y los módulos de Aulas prefabricadas en ambos patios.</w:t>
      </w:r>
    </w:p>
    <w:p w14:paraId="0EADF5F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Tras revisar las ausencias previstas y sobrevenidas, y, en su caso, apuntar los retrasos, los profesores de guardia nos organizaremos para </w:t>
      </w:r>
      <w:r>
        <w:rPr>
          <w:rFonts w:ascii="Times New Roman" w:eastAsia="Times New Roman" w:hAnsi="Times New Roman" w:cs="Times New Roman"/>
          <w:sz w:val="24"/>
          <w:szCs w:val="24"/>
          <w:u w:val="single"/>
        </w:rPr>
        <w:t>cubrir las ausencias</w:t>
      </w:r>
      <w:r>
        <w:rPr>
          <w:rFonts w:ascii="Times New Roman" w:eastAsia="Times New Roman" w:hAnsi="Times New Roman" w:cs="Times New Roman"/>
          <w:sz w:val="24"/>
          <w:szCs w:val="24"/>
        </w:rPr>
        <w:t xml:space="preserve"> permaneciendo con el alumnado en su aula. Es importante, en este sentido, que nos centremos en el mantenimiento del orden, limpieza, y en el aprovechamiento de los tiempos: para ello, el profesorado de guardia optará por proponer las tareas que hubiera dejado previstas el profesor ausente (para ello se implementará una carpeta en Drive/Claustro) o, en su defecto, proponer estudio asistido o tareas relativas al Plan de lectura y biblioteca.</w:t>
      </w:r>
    </w:p>
    <w:p w14:paraId="42C1B1D6"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sz w:val="24"/>
          <w:szCs w:val="24"/>
        </w:rPr>
        <w:t xml:space="preserve">Siempre que la guardia lo permita,  habrá un docente en la sala de guardia, para </w:t>
      </w:r>
      <w:r>
        <w:rPr>
          <w:rFonts w:ascii="Times New Roman" w:eastAsia="Times New Roman" w:hAnsi="Times New Roman" w:cs="Times New Roman"/>
          <w:sz w:val="24"/>
          <w:szCs w:val="24"/>
          <w:u w:val="single"/>
        </w:rPr>
        <w:t>atender las emergencias y llamadas</w:t>
      </w:r>
      <w:r>
        <w:rPr>
          <w:rFonts w:ascii="Times New Roman" w:eastAsia="Times New Roman" w:hAnsi="Times New Roman" w:cs="Times New Roman"/>
          <w:sz w:val="24"/>
          <w:szCs w:val="24"/>
        </w:rPr>
        <w:t xml:space="preserve">. Además, debe velar por que se cumpla la prohibición de los alumnos de deambular por los pasillos en horas de clase, a excepción que un profesor le haya dado permiso y entregado para ello su tarjeta de tránsito, que el profesor de guardia puede requerir en cualquier momento además de informarse de las causas que motivan ese tránsito, lo que incluye el </w:t>
      </w:r>
      <w:r>
        <w:rPr>
          <w:rFonts w:ascii="Times New Roman" w:eastAsia="Times New Roman" w:hAnsi="Times New Roman" w:cs="Times New Roman"/>
          <w:sz w:val="24"/>
          <w:szCs w:val="24"/>
          <w:u w:val="single"/>
        </w:rPr>
        <w:t xml:space="preserve">acceso a los servicios </w:t>
      </w:r>
      <w:r>
        <w:rPr>
          <w:rFonts w:ascii="Times New Roman" w:eastAsia="Times New Roman" w:hAnsi="Times New Roman" w:cs="Times New Roman"/>
          <w:sz w:val="24"/>
          <w:szCs w:val="24"/>
        </w:rPr>
        <w:t>de las tres plantas (</w:t>
      </w:r>
      <w:r>
        <w:rPr>
          <w:rFonts w:ascii="Times New Roman" w:eastAsia="Times New Roman" w:hAnsi="Times New Roman" w:cs="Times New Roman"/>
          <w:color w:val="000000"/>
          <w:sz w:val="24"/>
          <w:szCs w:val="24"/>
        </w:rPr>
        <w:t xml:space="preserve">de 1ª ,2ª  y 6ª hora se usarán los servicios de la segunda planta y de 3ª a 5ª </w:t>
      </w:r>
      <w:r>
        <w:rPr>
          <w:rFonts w:ascii="Times New Roman" w:eastAsia="Times New Roman" w:hAnsi="Times New Roman" w:cs="Times New Roman"/>
          <w:sz w:val="24"/>
          <w:szCs w:val="24"/>
        </w:rPr>
        <w:t>los de la primera para cumplir con los protocolos de limpieza; así mismo, los servicios de la planta baja serán usados por los alumnos de esa planta y en caso de saturación de los servicios de los pisos superiores), cuyas puertas permanecerán cerradas y serán abiertas por el mismo profesorado de guardia con las llaves que se custodian en la sala de guardia. De este modo, los profesores deberán distribuirse por plantas paras cubrir y atender todas las dependencias del centro.</w:t>
      </w:r>
    </w:p>
    <w:p w14:paraId="1BD045EC" w14:textId="77777777" w:rsidR="00323FF7" w:rsidRDefault="005F64CF">
      <w:pPr>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Hay que recordar, en este sentido, que la tarjeta de tránsito solo puede ser  usada por un alumno cada vez.</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En consecuencia, cualquier </w:t>
      </w:r>
      <w:r>
        <w:rPr>
          <w:rFonts w:ascii="Times New Roman" w:eastAsia="Times New Roman" w:hAnsi="Times New Roman" w:cs="Times New Roman"/>
          <w:sz w:val="24"/>
          <w:szCs w:val="24"/>
          <w:u w:val="single"/>
        </w:rPr>
        <w:t>alumno que se encuentre fuera de su clase</w:t>
      </w:r>
      <w:r>
        <w:rPr>
          <w:rFonts w:ascii="Times New Roman" w:eastAsia="Times New Roman" w:hAnsi="Times New Roman" w:cs="Times New Roman"/>
          <w:sz w:val="24"/>
          <w:szCs w:val="24"/>
        </w:rPr>
        <w:t xml:space="preserve"> durante un tramo lectivo sin la tarjeta de tránsito será objeto de una medida sancionadora. El profesorado de guardia lo acompañará a Jefatura de estudios, donde se actuará de la forma que corresponda antes de devolverlo a su clase.</w:t>
      </w:r>
    </w:p>
    <w:p w14:paraId="201726C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la guardia es complicada, recordemos que debemos solicitar la ayuda de los compañeros directivos.</w:t>
      </w:r>
    </w:p>
    <w:p w14:paraId="33379B6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caso de que algún alumno acuda a la sala de guardia por enfermedad, se avisará a sus familias. Cuando se contacte con sus tutores o padres, el alumno recogerá sus pertenencias y bajará a esperar junto a la entrada del centro. Si le doliera la cabeza o la barriga y no pueden recogerlo, se le devolverá a su clase.</w:t>
      </w:r>
    </w:p>
    <w:p w14:paraId="7751829A" w14:textId="77777777" w:rsidR="00323FF7" w:rsidRDefault="00323FF7">
      <w:pPr>
        <w:jc w:val="both"/>
        <w:rPr>
          <w:rFonts w:ascii="Times New Roman" w:eastAsia="Times New Roman" w:hAnsi="Times New Roman" w:cs="Times New Roman"/>
          <w:color w:val="00FF00"/>
          <w:sz w:val="24"/>
          <w:szCs w:val="24"/>
        </w:rPr>
      </w:pPr>
    </w:p>
    <w:p w14:paraId="0D0C3307" w14:textId="77777777" w:rsidR="00323FF7" w:rsidRDefault="005F64CF">
      <w:pPr>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2.2. </w:t>
      </w:r>
      <w:r>
        <w:rPr>
          <w:rFonts w:ascii="Times New Roman" w:eastAsia="Times New Roman" w:hAnsi="Times New Roman" w:cs="Times New Roman"/>
          <w:b/>
          <w:sz w:val="24"/>
          <w:szCs w:val="24"/>
        </w:rPr>
        <w:t>Organización de las guardias de recreo</w:t>
      </w:r>
      <w:r>
        <w:rPr>
          <w:rFonts w:ascii="Times New Roman" w:eastAsia="Times New Roman" w:hAnsi="Times New Roman" w:cs="Times New Roman"/>
          <w:sz w:val="24"/>
          <w:szCs w:val="24"/>
        </w:rPr>
        <w:t xml:space="preserve">. </w:t>
      </w:r>
    </w:p>
    <w:p w14:paraId="280E485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 Jefatura de estudios asignará los profesores para realizar las funciones de guardia de recreo. Estos profesores de guardia tendrán asignados </w:t>
      </w:r>
      <w:r>
        <w:rPr>
          <w:rFonts w:ascii="Times New Roman" w:eastAsia="Times New Roman" w:hAnsi="Times New Roman" w:cs="Times New Roman"/>
          <w:sz w:val="24"/>
          <w:szCs w:val="24"/>
          <w:u w:val="single"/>
        </w:rPr>
        <w:t>espacios específicos que variarán cada dos meses</w:t>
      </w:r>
      <w:r>
        <w:rPr>
          <w:rFonts w:ascii="Times New Roman" w:eastAsia="Times New Roman" w:hAnsi="Times New Roman" w:cs="Times New Roman"/>
          <w:sz w:val="24"/>
          <w:szCs w:val="24"/>
        </w:rPr>
        <w:t xml:space="preserve">, a saber: </w:t>
      </w:r>
    </w:p>
    <w:p w14:paraId="46FB1A29"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u w:val="single"/>
        </w:rPr>
        <w:t>Vestíbulo de entrada:</w:t>
      </w:r>
      <w:r>
        <w:rPr>
          <w:rFonts w:ascii="Times New Roman" w:eastAsia="Times New Roman" w:hAnsi="Times New Roman" w:cs="Times New Roman"/>
          <w:sz w:val="24"/>
          <w:szCs w:val="24"/>
        </w:rPr>
        <w:t xml:space="preserve"> La principal tarea es dejar este espacio despejado, tratando de que todos los alumnos salgan a los patios. Sólo se permitirá la estancia al alumnado que se dirija a la biblioteca, la fotocopiadora y la secretaría. Se controlará que ningún alumno permanezca en las aulas de la planta baja así como por los pasillos y el SUM. Finalmente, el profesor que se encuentre aquí de guardia se hará cargo de controlar el flujo de entradas y salidas de los alumnos mayores de 18 del centro requiriéndoles para ello el carné que lo habilita para la salida.</w:t>
      </w:r>
    </w:p>
    <w:p w14:paraId="2A2772D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r>
        <w:rPr>
          <w:rFonts w:ascii="Times New Roman" w:eastAsia="Times New Roman" w:hAnsi="Times New Roman" w:cs="Times New Roman"/>
          <w:sz w:val="24"/>
          <w:szCs w:val="24"/>
          <w:u w:val="single"/>
        </w:rPr>
        <w:t>Patio grande</w:t>
      </w:r>
      <w:r>
        <w:rPr>
          <w:rFonts w:ascii="Times New Roman" w:eastAsia="Times New Roman" w:hAnsi="Times New Roman" w:cs="Times New Roman"/>
          <w:sz w:val="24"/>
          <w:szCs w:val="24"/>
        </w:rPr>
        <w:t>. En este espacio deberemos vigilar el patio en donde están las pistas polideportivas. Es recomendable ir haciendo una ronda y no permanecer estáticos en el mismo sitio. Los profesores serán distribuidos por Jefatura de Estudios por zonas de vigilancia. Se debe prestar especial importancia al uso del móvil y la gestión de los residuos por parte de los alumnos así como de la entrada a los servicios para evitar que se fume en ellos.</w:t>
      </w:r>
    </w:p>
    <w:p w14:paraId="466D2A5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r>
        <w:rPr>
          <w:rFonts w:ascii="Times New Roman" w:eastAsia="Times New Roman" w:hAnsi="Times New Roman" w:cs="Times New Roman"/>
          <w:sz w:val="24"/>
          <w:szCs w:val="24"/>
          <w:u w:val="single"/>
        </w:rPr>
        <w:t>Patio pequeño</w:t>
      </w:r>
      <w:r>
        <w:rPr>
          <w:rFonts w:ascii="Times New Roman" w:eastAsia="Times New Roman" w:hAnsi="Times New Roman" w:cs="Times New Roman"/>
          <w:sz w:val="24"/>
          <w:szCs w:val="24"/>
        </w:rPr>
        <w:t>: Aquí vigilaremos el patio que hay junto al aparcamiento y la entrada de los servicios. Se prestará atención a que los alumnos no permanezcan en las aulas prefabricadas</w:t>
      </w:r>
    </w:p>
    <w:p w14:paraId="64FE716B"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sz w:val="24"/>
          <w:szCs w:val="24"/>
          <w:u w:val="single"/>
        </w:rPr>
        <w:t xml:space="preserve">Servicios y escaleras de la planta baja. </w:t>
      </w:r>
      <w:r>
        <w:rPr>
          <w:rFonts w:ascii="Times New Roman" w:eastAsia="Times New Roman" w:hAnsi="Times New Roman" w:cs="Times New Roman"/>
          <w:sz w:val="24"/>
          <w:szCs w:val="24"/>
        </w:rPr>
        <w:t>La asignación en este puesto implica la vigilancia de los servicios, escaleras, accesos y pasillos que hay junto a la cafetería en la salida a los patios. Procuremos comprobar que no quedan alumnos en las aulas del fondo, impedir que accedan a las plantas superiores y observar el uso adecuado de los servicios.</w:t>
      </w:r>
    </w:p>
    <w:p w14:paraId="105214F4"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e) </w:t>
      </w:r>
      <w:r>
        <w:rPr>
          <w:rFonts w:ascii="Times New Roman" w:eastAsia="Times New Roman" w:hAnsi="Times New Roman" w:cs="Times New Roman"/>
          <w:sz w:val="24"/>
          <w:szCs w:val="24"/>
          <w:u w:val="single"/>
        </w:rPr>
        <w:t>Plantas primera y segunda</w:t>
      </w:r>
      <w:r>
        <w:rPr>
          <w:rFonts w:ascii="Times New Roman" w:eastAsia="Times New Roman" w:hAnsi="Times New Roman" w:cs="Times New Roman"/>
          <w:sz w:val="24"/>
          <w:szCs w:val="24"/>
        </w:rPr>
        <w:t xml:space="preserve">. Se deberá comprobar que no queden los alumnos en estas plantas y cerrar las aulas que hayan podido quedar abiertas, así como supervisar que ningún proyector de la pizarra digital o luces del aula queden encendidos. </w:t>
      </w:r>
      <w:r>
        <w:rPr>
          <w:rFonts w:ascii="Times New Roman" w:eastAsia="Times New Roman" w:hAnsi="Times New Roman" w:cs="Times New Roman"/>
          <w:sz w:val="24"/>
          <w:szCs w:val="24"/>
          <w:u w:val="single"/>
        </w:rPr>
        <w:t>Después, se debe suplir, si es preciso, cualquier otra posición de guardia o reforzar, especialmente, la guardia en el patio grande.</w:t>
      </w:r>
    </w:p>
    <w:p w14:paraId="37FA8A84" w14:textId="77777777" w:rsidR="00323FF7" w:rsidRDefault="005F64CF">
      <w:pPr>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f) SUM. </w:t>
      </w:r>
    </w:p>
    <w:p w14:paraId="21A0B46F"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Insistamos en la limpieza y en el cuidado de los espacios</w:t>
      </w:r>
      <w:r>
        <w:rPr>
          <w:rFonts w:ascii="Times New Roman" w:eastAsia="Times New Roman" w:hAnsi="Times New Roman" w:cs="Times New Roman"/>
          <w:sz w:val="24"/>
          <w:szCs w:val="24"/>
        </w:rPr>
        <w:t xml:space="preserve">. Cualquier alumno que tire papeles u otros objetos al suelo debe ser reprendido y, si reincide, debemos seguir los cauces disciplinarios pertinentes. En esta misma línea, debemos velar por el </w:t>
      </w:r>
      <w:r>
        <w:rPr>
          <w:rFonts w:ascii="Times New Roman" w:eastAsia="Times New Roman" w:hAnsi="Times New Roman" w:cs="Times New Roman"/>
          <w:sz w:val="24"/>
          <w:szCs w:val="24"/>
          <w:u w:val="single"/>
        </w:rPr>
        <w:t>cumplimiento de las normas, especialmente en lo relativo al uso de móviles y otros dispositivos, prohibidos, tanto su uso como simple exhibición, en el centro.</w:t>
      </w:r>
    </w:p>
    <w:p w14:paraId="2D36CEEE" w14:textId="77777777" w:rsidR="00323FF7" w:rsidRDefault="00323FF7">
      <w:pPr>
        <w:jc w:val="both"/>
        <w:rPr>
          <w:rFonts w:ascii="Times New Roman" w:eastAsia="Times New Roman" w:hAnsi="Times New Roman" w:cs="Times New Roman"/>
          <w:sz w:val="24"/>
          <w:szCs w:val="24"/>
        </w:rPr>
      </w:pPr>
    </w:p>
    <w:p w14:paraId="2AAD5AAD" w14:textId="77777777" w:rsidR="00323FF7" w:rsidRDefault="005F64CF" w:rsidP="00812A91">
      <w:pPr>
        <w:numPr>
          <w:ilvl w:val="0"/>
          <w:numId w:val="10"/>
        </w:numP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FALTAS DEL ALUMNADO, ABSENTISMO Y DERECHO A HUELGA.</w:t>
      </w:r>
    </w:p>
    <w:p w14:paraId="577C6CF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 </w:t>
      </w:r>
      <w:r>
        <w:rPr>
          <w:rFonts w:ascii="Times New Roman" w:eastAsia="Times New Roman" w:hAnsi="Times New Roman" w:cs="Times New Roman"/>
          <w:b/>
          <w:sz w:val="24"/>
          <w:szCs w:val="24"/>
        </w:rPr>
        <w:t>Faltas del alumnado</w:t>
      </w:r>
      <w:r>
        <w:rPr>
          <w:rFonts w:ascii="Times New Roman" w:eastAsia="Times New Roman" w:hAnsi="Times New Roman" w:cs="Times New Roman"/>
          <w:sz w:val="24"/>
          <w:szCs w:val="24"/>
        </w:rPr>
        <w:t>.</w:t>
      </w:r>
    </w:p>
    <w:p w14:paraId="5B6E5DC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En cada tramo horario, </w:t>
      </w:r>
      <w:r>
        <w:rPr>
          <w:rFonts w:ascii="Times New Roman" w:eastAsia="Times New Roman" w:hAnsi="Times New Roman" w:cs="Times New Roman"/>
          <w:sz w:val="24"/>
          <w:szCs w:val="24"/>
          <w:u w:val="single"/>
        </w:rPr>
        <w:t>el profesor deberá pasar lista</w:t>
      </w:r>
      <w:r>
        <w:rPr>
          <w:rFonts w:ascii="Times New Roman" w:eastAsia="Times New Roman" w:hAnsi="Times New Roman" w:cs="Times New Roman"/>
          <w:sz w:val="24"/>
          <w:szCs w:val="24"/>
        </w:rPr>
        <w:t xml:space="preserve"> al comienzo de la sesión. Para ello, usará la plataforma iSéneca. El profesorado de guardia también tiene habilitada la función dentro de iSéneca para pasar lista en cualquier grupo donde deba entrar. </w:t>
      </w:r>
    </w:p>
    <w:p w14:paraId="3410B81E"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Si algún alumno se incorpora a primera hora terminada la melodía</w:t>
      </w:r>
      <w:r>
        <w:rPr>
          <w:rFonts w:ascii="Times New Roman" w:eastAsia="Times New Roman" w:hAnsi="Times New Roman" w:cs="Times New Roman"/>
          <w:sz w:val="24"/>
          <w:szCs w:val="24"/>
        </w:rPr>
        <w:t>, deberá ser aceptado en el aula siempre que no haya pasado un tiempo excesivo y el profesor le pondrá un retraso en Séneca. En caso de que el alumno llegue al centro solo, sin la compañía de alguno de sus padres o tutores, se informará a Jefatura de Estudios, donde permanecerá custodiado hasta la siguiente clase, evitando así interrupciones en las clases ya avanzadas.</w:t>
      </w:r>
    </w:p>
    <w:p w14:paraId="00743769"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El alumno deberá notificar en caso de ausencia el motivo</w:t>
      </w:r>
      <w:r>
        <w:rPr>
          <w:rFonts w:ascii="Times New Roman" w:eastAsia="Times New Roman" w:hAnsi="Times New Roman" w:cs="Times New Roman"/>
          <w:sz w:val="24"/>
          <w:szCs w:val="24"/>
        </w:rPr>
        <w:t xml:space="preserve"> en un plazo máximo de tres días a partir de su incorporación a clase. Dicha notificación se deberá hacer a través de la aplicación iPasen y se aportarán los documentos pertinentes para tal fin. </w:t>
      </w:r>
      <w:r>
        <w:rPr>
          <w:rFonts w:ascii="Times New Roman" w:eastAsia="Times New Roman" w:hAnsi="Times New Roman" w:cs="Times New Roman"/>
          <w:sz w:val="24"/>
          <w:szCs w:val="24"/>
          <w:u w:val="single"/>
        </w:rPr>
        <w:t>Debe recordarse que los padres/tutores de los alumnos comunican la ausencia y aportan documentación justificativa pero que es potestad de los tutores la de valorar si es justificada o no.</w:t>
      </w:r>
    </w:p>
    <w:p w14:paraId="057E68D3"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hará hincapié en que </w:t>
      </w:r>
      <w:r>
        <w:rPr>
          <w:rFonts w:ascii="Times New Roman" w:eastAsia="Times New Roman" w:hAnsi="Times New Roman" w:cs="Times New Roman"/>
          <w:sz w:val="24"/>
          <w:szCs w:val="24"/>
          <w:u w:val="single"/>
        </w:rPr>
        <w:t>los alumnos deben asistir a las actividades complementarias y extraescolares</w:t>
      </w:r>
      <w:r>
        <w:rPr>
          <w:rFonts w:ascii="Times New Roman" w:eastAsia="Times New Roman" w:hAnsi="Times New Roman" w:cs="Times New Roman"/>
          <w:sz w:val="24"/>
          <w:szCs w:val="24"/>
        </w:rPr>
        <w:t xml:space="preserve"> que se organicen para su grupo aunque éstas se desarrollen fuera del Centro. Si no asisten a la actividad, el alumnado sigue teniendo obligación de asistir al Centro. En cualquier caso, la falta de no asistencia del alumnado a las actividades la deberá justificar como cualquier otra falta de asistencia.</w:t>
      </w:r>
    </w:p>
    <w:p w14:paraId="5D882A8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tutor, por tanto, justificará las ausencias que considere correctas en la plataforma iSéneca una vez a la semana y </w:t>
      </w:r>
      <w:r>
        <w:rPr>
          <w:rFonts w:ascii="Times New Roman" w:eastAsia="Times New Roman" w:hAnsi="Times New Roman" w:cs="Times New Roman"/>
          <w:sz w:val="24"/>
          <w:szCs w:val="24"/>
          <w:u w:val="single"/>
        </w:rPr>
        <w:t>comunicará las faltas por correo a las familias</w:t>
      </w:r>
      <w:r>
        <w:rPr>
          <w:rFonts w:ascii="Times New Roman" w:eastAsia="Times New Roman" w:hAnsi="Times New Roman" w:cs="Times New Roman"/>
          <w:sz w:val="24"/>
          <w:szCs w:val="24"/>
        </w:rPr>
        <w:t xml:space="preserve"> sin justificar.</w:t>
      </w:r>
    </w:p>
    <w:p w14:paraId="4BD4C4D6" w14:textId="77777777" w:rsidR="00323FF7" w:rsidRDefault="00323FF7">
      <w:pPr>
        <w:jc w:val="both"/>
        <w:rPr>
          <w:rFonts w:ascii="Times New Roman" w:eastAsia="Times New Roman" w:hAnsi="Times New Roman" w:cs="Times New Roman"/>
          <w:sz w:val="24"/>
          <w:szCs w:val="24"/>
        </w:rPr>
      </w:pPr>
    </w:p>
    <w:p w14:paraId="3C90120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3.2. </w:t>
      </w:r>
      <w:r>
        <w:rPr>
          <w:rFonts w:ascii="Times New Roman" w:eastAsia="Times New Roman" w:hAnsi="Times New Roman" w:cs="Times New Roman"/>
          <w:b/>
          <w:sz w:val="24"/>
          <w:szCs w:val="24"/>
        </w:rPr>
        <w:t>Absentismo</w:t>
      </w:r>
      <w:r>
        <w:rPr>
          <w:rFonts w:ascii="Times New Roman" w:eastAsia="Times New Roman" w:hAnsi="Times New Roman" w:cs="Times New Roman"/>
          <w:sz w:val="24"/>
          <w:szCs w:val="24"/>
        </w:rPr>
        <w:t>.</w:t>
      </w:r>
    </w:p>
    <w:p w14:paraId="7E10203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protocolo de absentismo consta de los siguientes pasos: </w:t>
      </w:r>
    </w:p>
    <w:p w14:paraId="4BB07BA7" w14:textId="77777777" w:rsidR="00323FF7" w:rsidRDefault="005F64CF" w:rsidP="00812A91">
      <w:pPr>
        <w:numPr>
          <w:ilvl w:val="0"/>
          <w:numId w:val="11"/>
        </w:num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tutor en caso de ausencias reiteradas, una vez finalizado el mes, deberá </w:t>
      </w:r>
      <w:r>
        <w:rPr>
          <w:rFonts w:ascii="Times New Roman" w:eastAsia="Times New Roman" w:hAnsi="Times New Roman" w:cs="Times New Roman"/>
          <w:sz w:val="24"/>
          <w:szCs w:val="24"/>
          <w:u w:val="single"/>
        </w:rPr>
        <w:t>comunicar las faltas de los alumnos a sus padres enviándolas por correo ordinario</w:t>
      </w:r>
      <w:r>
        <w:rPr>
          <w:rFonts w:ascii="Times New Roman" w:eastAsia="Times New Roman" w:hAnsi="Times New Roman" w:cs="Times New Roman"/>
          <w:sz w:val="24"/>
          <w:szCs w:val="24"/>
        </w:rPr>
        <w:t xml:space="preserve">, guardando una copia de la comunicación en el expediente del alumno. Cuando se dé un caso excepcional de faltas reiteradas sin justificar, el tutor contactará con los padres por teléfono a la vez que informará a Jefatura de Estudios. </w:t>
      </w:r>
    </w:p>
    <w:p w14:paraId="4C848CCF" w14:textId="77777777" w:rsidR="00323FF7" w:rsidRDefault="005F64CF" w:rsidP="00812A91">
      <w:pPr>
        <w:numPr>
          <w:ilvl w:val="0"/>
          <w:numId w:val="11"/>
        </w:num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considerará </w:t>
      </w:r>
      <w:r>
        <w:rPr>
          <w:rFonts w:ascii="Times New Roman" w:eastAsia="Times New Roman" w:hAnsi="Times New Roman" w:cs="Times New Roman"/>
          <w:color w:val="000000"/>
          <w:sz w:val="24"/>
          <w:szCs w:val="24"/>
          <w:u w:val="single"/>
        </w:rPr>
        <w:t>absentismo</w:t>
      </w:r>
      <w:r>
        <w:rPr>
          <w:rFonts w:ascii="Times New Roman" w:eastAsia="Times New Roman" w:hAnsi="Times New Roman" w:cs="Times New Roman"/>
          <w:color w:val="000000"/>
          <w:sz w:val="24"/>
          <w:szCs w:val="24"/>
        </w:rPr>
        <w:t xml:space="preserve"> cuando un alumno haya faltado injustificadamente a clase cinco días completos o veinticinco horas en el mismo mes. </w:t>
      </w:r>
    </w:p>
    <w:p w14:paraId="141AC48F" w14:textId="77777777" w:rsidR="00323FF7" w:rsidRDefault="005F64CF" w:rsidP="00812A91">
      <w:pPr>
        <w:numPr>
          <w:ilvl w:val="0"/>
          <w:numId w:val="11"/>
        </w:num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Cuando un tutor detecte esta circunstancia </w:t>
      </w:r>
      <w:r>
        <w:rPr>
          <w:rFonts w:ascii="Times New Roman" w:eastAsia="Times New Roman" w:hAnsi="Times New Roman" w:cs="Times New Roman"/>
          <w:color w:val="000000"/>
          <w:sz w:val="24"/>
          <w:szCs w:val="24"/>
          <w:u w:val="single"/>
        </w:rPr>
        <w:t>remitirá una carta a la familia, modelo disponible en Jefatura de Estudios,</w:t>
      </w:r>
      <w:r>
        <w:rPr>
          <w:rFonts w:ascii="Times New Roman" w:eastAsia="Times New Roman" w:hAnsi="Times New Roman" w:cs="Times New Roman"/>
          <w:color w:val="000000"/>
          <w:sz w:val="24"/>
          <w:szCs w:val="24"/>
        </w:rPr>
        <w:t xml:space="preserve"> recordando la obligatoriedad de la asistencia a clase. Existe un modelo de carta disponible en Jefatura de estudios. El tutor solo deberá rellenar los datos en ese modelo y dejarla en Administración para que adjunten una copia al expediente del alumno/a y gestionen su envío. </w:t>
      </w:r>
    </w:p>
    <w:p w14:paraId="61F34FE1" w14:textId="77777777" w:rsidR="00323FF7" w:rsidRDefault="005F64CF" w:rsidP="00812A91">
      <w:pPr>
        <w:numPr>
          <w:ilvl w:val="0"/>
          <w:numId w:val="11"/>
        </w:numP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tutor </w:t>
      </w:r>
      <w:r>
        <w:rPr>
          <w:rFonts w:ascii="Times New Roman" w:eastAsia="Times New Roman" w:hAnsi="Times New Roman" w:cs="Times New Roman"/>
          <w:color w:val="000000"/>
          <w:sz w:val="24"/>
          <w:szCs w:val="24"/>
          <w:u w:val="single"/>
        </w:rPr>
        <w:t>promoverá una entrevista</w:t>
      </w:r>
      <w:r>
        <w:rPr>
          <w:rFonts w:ascii="Times New Roman" w:eastAsia="Times New Roman" w:hAnsi="Times New Roman" w:cs="Times New Roman"/>
          <w:color w:val="000000"/>
          <w:sz w:val="24"/>
          <w:szCs w:val="24"/>
        </w:rPr>
        <w:t xml:space="preserve"> con los padres o tutores legales del alumnado a fin de tratar del problema, indagar las posibles causas del mismo e intentar obtener un compromiso de asistencia regular al centro.</w:t>
      </w:r>
    </w:p>
    <w:p w14:paraId="4E4C51D7" w14:textId="77777777" w:rsidR="00323FF7" w:rsidRDefault="005F64CF" w:rsidP="00812A91">
      <w:pPr>
        <w:numPr>
          <w:ilvl w:val="0"/>
          <w:numId w:val="11"/>
        </w:num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lastRenderedPageBreak/>
        <w:t>Si prosigue el absentismo</w:t>
      </w:r>
      <w:r>
        <w:rPr>
          <w:rFonts w:ascii="Times New Roman" w:eastAsia="Times New Roman" w:hAnsi="Times New Roman" w:cs="Times New Roman"/>
          <w:color w:val="000000"/>
          <w:sz w:val="24"/>
          <w:szCs w:val="24"/>
        </w:rPr>
        <w:t xml:space="preserve"> o si la familia no acude a la entrevista, no justifica suficientemente las ausencias o no se compromete a resolver el problema, el tutor avisará a Jefatura para que sea ésta quien remita una segunda carta a las familias. A partir de este momento, Jefatura actuará como tiene establecido, </w:t>
      </w:r>
      <w:r>
        <w:rPr>
          <w:rFonts w:ascii="Times New Roman" w:eastAsia="Times New Roman" w:hAnsi="Times New Roman" w:cs="Times New Roman"/>
          <w:sz w:val="24"/>
          <w:szCs w:val="24"/>
        </w:rPr>
        <w:t>transmitiendo</w:t>
      </w:r>
      <w:r>
        <w:rPr>
          <w:rFonts w:ascii="Times New Roman" w:eastAsia="Times New Roman" w:hAnsi="Times New Roman" w:cs="Times New Roman"/>
          <w:color w:val="000000"/>
          <w:sz w:val="24"/>
          <w:szCs w:val="24"/>
        </w:rPr>
        <w:t xml:space="preserve"> esta circunstancia </w:t>
      </w:r>
      <w:r>
        <w:rPr>
          <w:rFonts w:ascii="Times New Roman" w:eastAsia="Times New Roman" w:hAnsi="Times New Roman" w:cs="Times New Roman"/>
          <w:sz w:val="24"/>
          <w:szCs w:val="24"/>
        </w:rPr>
        <w:t>al</w:t>
      </w:r>
      <w:r>
        <w:rPr>
          <w:rFonts w:ascii="Times New Roman" w:eastAsia="Times New Roman" w:hAnsi="Times New Roman" w:cs="Times New Roman"/>
          <w:color w:val="000000"/>
          <w:sz w:val="24"/>
          <w:szCs w:val="24"/>
        </w:rPr>
        <w:t xml:space="preserve"> Equipo Técnico de absentismo escolar y dando parte a los Servicios </w:t>
      </w:r>
      <w:r>
        <w:rPr>
          <w:rFonts w:ascii="Times New Roman" w:eastAsia="Times New Roman" w:hAnsi="Times New Roman" w:cs="Times New Roman"/>
          <w:sz w:val="24"/>
          <w:szCs w:val="24"/>
        </w:rPr>
        <w:t>S</w:t>
      </w:r>
      <w:r>
        <w:rPr>
          <w:rFonts w:ascii="Times New Roman" w:eastAsia="Times New Roman" w:hAnsi="Times New Roman" w:cs="Times New Roman"/>
          <w:color w:val="000000"/>
          <w:sz w:val="24"/>
          <w:szCs w:val="24"/>
        </w:rPr>
        <w:t>ociales comunitarios, etc. para que se adopten las medidas oportunas.</w:t>
      </w:r>
    </w:p>
    <w:p w14:paraId="60EC7C8C" w14:textId="77777777" w:rsidR="00323FF7" w:rsidRDefault="00323FF7">
      <w:pPr>
        <w:jc w:val="both"/>
        <w:rPr>
          <w:rFonts w:ascii="Times New Roman" w:eastAsia="Times New Roman" w:hAnsi="Times New Roman" w:cs="Times New Roman"/>
          <w:sz w:val="24"/>
          <w:szCs w:val="24"/>
        </w:rPr>
      </w:pPr>
    </w:p>
    <w:p w14:paraId="6B72DFB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3.3. </w:t>
      </w:r>
      <w:r>
        <w:rPr>
          <w:rFonts w:ascii="Times New Roman" w:eastAsia="Times New Roman" w:hAnsi="Times New Roman" w:cs="Times New Roman"/>
          <w:b/>
          <w:sz w:val="24"/>
          <w:szCs w:val="24"/>
        </w:rPr>
        <w:t>Derecho a huelga</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del alumnado</w:t>
      </w:r>
      <w:r>
        <w:rPr>
          <w:rFonts w:ascii="Times New Roman" w:eastAsia="Times New Roman" w:hAnsi="Times New Roman" w:cs="Times New Roman"/>
          <w:sz w:val="24"/>
          <w:szCs w:val="24"/>
        </w:rPr>
        <w:t>.</w:t>
      </w:r>
    </w:p>
    <w:p w14:paraId="30FDA66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Nuestro alumnado de 3º ESO y cursos superiores tiene reconocido el derecho a huelga. </w:t>
      </w:r>
      <w:r>
        <w:rPr>
          <w:rFonts w:ascii="Times New Roman" w:eastAsia="Times New Roman" w:hAnsi="Times New Roman" w:cs="Times New Roman"/>
          <w:sz w:val="24"/>
          <w:szCs w:val="24"/>
          <w:u w:val="single"/>
        </w:rPr>
        <w:t>Los alumnos de 1º y 2º ESO no tienen derecho a huelga</w:t>
      </w:r>
      <w:r>
        <w:rPr>
          <w:rFonts w:ascii="Times New Roman" w:eastAsia="Times New Roman" w:hAnsi="Times New Roman" w:cs="Times New Roman"/>
          <w:sz w:val="24"/>
          <w:szCs w:val="24"/>
        </w:rPr>
        <w:t>.</w:t>
      </w:r>
    </w:p>
    <w:p w14:paraId="0DE4BFEB"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ello, la </w:t>
      </w:r>
      <w:r>
        <w:rPr>
          <w:rFonts w:ascii="Times New Roman" w:eastAsia="Times New Roman" w:hAnsi="Times New Roman" w:cs="Times New Roman"/>
          <w:sz w:val="24"/>
          <w:szCs w:val="24"/>
          <w:u w:val="single"/>
        </w:rPr>
        <w:t>Junta de delegados deberá comunicar a Jefatura de estudios</w:t>
      </w:r>
      <w:r>
        <w:rPr>
          <w:rFonts w:ascii="Times New Roman" w:eastAsia="Times New Roman" w:hAnsi="Times New Roman" w:cs="Times New Roman"/>
          <w:sz w:val="24"/>
          <w:szCs w:val="24"/>
        </w:rPr>
        <w:t xml:space="preserve"> su intención de mantener una huelga, al menos </w:t>
      </w:r>
      <w:r>
        <w:rPr>
          <w:rFonts w:ascii="Times New Roman" w:eastAsia="Times New Roman" w:hAnsi="Times New Roman" w:cs="Times New Roman"/>
          <w:sz w:val="24"/>
          <w:szCs w:val="24"/>
          <w:u w:val="single"/>
        </w:rPr>
        <w:t>con 48 horas de antelación</w:t>
      </w:r>
      <w:r>
        <w:rPr>
          <w:rFonts w:ascii="Times New Roman" w:eastAsia="Times New Roman" w:hAnsi="Times New Roman" w:cs="Times New Roman"/>
          <w:sz w:val="24"/>
          <w:szCs w:val="24"/>
        </w:rPr>
        <w:t>. En esta comunicación por escrito deberán explicitar los motivos de la misma y el número de alumnos de cada grupo que pretenden participar en ella a través de los canales establecidos y usando el modelo consensuado por Jefatura de Estudios y los representantes de alumnos.</w:t>
      </w:r>
    </w:p>
    <w:p w14:paraId="1BA3445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Jefatura de estudios estudiará esa propuesta y, en el caso de que la acepte, redactará un comunicado para poner en conocimiento de las familias la celebración de la huelga. Con la comunicación se habilitará por Ipasen  </w:t>
      </w:r>
      <w:r>
        <w:rPr>
          <w:rFonts w:ascii="Times New Roman" w:eastAsia="Times New Roman" w:hAnsi="Times New Roman" w:cs="Times New Roman"/>
          <w:sz w:val="24"/>
          <w:szCs w:val="24"/>
          <w:u w:val="single"/>
        </w:rPr>
        <w:t>una autorización que deberán entregar</w:t>
      </w:r>
      <w:r>
        <w:rPr>
          <w:rFonts w:ascii="Times New Roman" w:eastAsia="Times New Roman" w:hAnsi="Times New Roman" w:cs="Times New Roman"/>
          <w:sz w:val="24"/>
          <w:szCs w:val="24"/>
        </w:rPr>
        <w:t xml:space="preserve"> y que servirá como justificante de la falta.</w:t>
      </w:r>
    </w:p>
    <w:p w14:paraId="61813FED" w14:textId="77777777" w:rsidR="00323FF7" w:rsidRDefault="00323FF7">
      <w:pPr>
        <w:jc w:val="both"/>
        <w:rPr>
          <w:rFonts w:ascii="Times New Roman" w:eastAsia="Times New Roman" w:hAnsi="Times New Roman" w:cs="Times New Roman"/>
          <w:sz w:val="24"/>
          <w:szCs w:val="24"/>
        </w:rPr>
      </w:pPr>
    </w:p>
    <w:p w14:paraId="367E5924"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Pr>
          <w:rFonts w:ascii="Times New Roman" w:eastAsia="Times New Roman" w:hAnsi="Times New Roman" w:cs="Times New Roman"/>
          <w:b/>
          <w:sz w:val="24"/>
          <w:szCs w:val="24"/>
        </w:rPr>
        <w:t>COMUNICACIONES E INFORMACIÓN A LAS FAMILIAS</w:t>
      </w:r>
      <w:r>
        <w:rPr>
          <w:rFonts w:ascii="Times New Roman" w:eastAsia="Times New Roman" w:hAnsi="Times New Roman" w:cs="Times New Roman"/>
          <w:sz w:val="24"/>
          <w:szCs w:val="24"/>
        </w:rPr>
        <w:t xml:space="preserve">. </w:t>
      </w:r>
    </w:p>
    <w:p w14:paraId="282E7F1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Todo el profesorado tiene la obligación de atender e informar a las familias</w:t>
      </w:r>
      <w:r>
        <w:rPr>
          <w:rFonts w:ascii="Times New Roman" w:eastAsia="Times New Roman" w:hAnsi="Times New Roman" w:cs="Times New Roman"/>
          <w:sz w:val="24"/>
          <w:szCs w:val="24"/>
        </w:rPr>
        <w:t xml:space="preserve"> sobre la evolución escolar de sus hijos, cuando sean requeridos para ello. En consecuencia, todos los profesores estableceremos las vías adecuadas para tal fin, principalmente a través de las comunicaciones de las plataformas IPasen/ISeneca, respetando nuestro horario personal. Por su parte, los tutores disponen de una hora semanal, por la tarde, de atención a las familias. No obstante, esta tarea podrá ser realizada en horario de mañana si hay acuerdo con la familia. </w:t>
      </w:r>
    </w:p>
    <w:p w14:paraId="1ACE540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Será muy habitual que </w:t>
      </w:r>
      <w:r>
        <w:rPr>
          <w:rFonts w:ascii="Times New Roman" w:eastAsia="Times New Roman" w:hAnsi="Times New Roman" w:cs="Times New Roman"/>
          <w:sz w:val="24"/>
          <w:szCs w:val="24"/>
          <w:u w:val="single"/>
        </w:rPr>
        <w:t>los compañeros tutores necesiten informarse de la evolución de sus alumnos</w:t>
      </w:r>
      <w:r>
        <w:rPr>
          <w:rFonts w:ascii="Times New Roman" w:eastAsia="Times New Roman" w:hAnsi="Times New Roman" w:cs="Times New Roman"/>
          <w:sz w:val="24"/>
          <w:szCs w:val="24"/>
        </w:rPr>
        <w:t xml:space="preserve"> y a tal efecto requerirán la colaboración de su equipo docente. Por tanto, el tutor pedirá al Equipo Educativo a través de las Observaciones Compartidas de Séneca sobre el proceso de enseñanza/aprendizaje del alumno.</w:t>
      </w:r>
    </w:p>
    <w:p w14:paraId="787931C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padres o tutores legales tienen derecho de solicitar por escrito, en Administración, </w:t>
      </w:r>
      <w:r>
        <w:rPr>
          <w:rFonts w:ascii="Times New Roman" w:eastAsia="Times New Roman" w:hAnsi="Times New Roman" w:cs="Times New Roman"/>
          <w:sz w:val="24"/>
          <w:szCs w:val="24"/>
          <w:u w:val="single"/>
        </w:rPr>
        <w:t>copia de las pruebas</w:t>
      </w:r>
      <w:r>
        <w:rPr>
          <w:rFonts w:ascii="Times New Roman" w:eastAsia="Times New Roman" w:hAnsi="Times New Roman" w:cs="Times New Roman"/>
          <w:sz w:val="24"/>
          <w:szCs w:val="24"/>
        </w:rPr>
        <w:t xml:space="preserve"> escritas y demás instrumentos de evaluación a los que se haya sometido su hijo. Jefatura de estudios se encargará de solicitar dichas copias a los Departamentos y de darles registro de salida.</w:t>
      </w:r>
    </w:p>
    <w:p w14:paraId="5C779ED2" w14:textId="77777777" w:rsidR="00323FF7" w:rsidRDefault="00323FF7">
      <w:pPr>
        <w:jc w:val="both"/>
        <w:rPr>
          <w:rFonts w:ascii="Times New Roman" w:eastAsia="Times New Roman" w:hAnsi="Times New Roman" w:cs="Times New Roman"/>
          <w:sz w:val="24"/>
          <w:szCs w:val="24"/>
        </w:rPr>
      </w:pPr>
    </w:p>
    <w:p w14:paraId="7414BE1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r>
        <w:rPr>
          <w:rFonts w:ascii="Times New Roman" w:eastAsia="Times New Roman" w:hAnsi="Times New Roman" w:cs="Times New Roman"/>
          <w:sz w:val="24"/>
          <w:szCs w:val="24"/>
        </w:rPr>
        <w:tab/>
      </w:r>
      <w:r>
        <w:rPr>
          <w:rFonts w:ascii="Times New Roman" w:eastAsia="Times New Roman" w:hAnsi="Times New Roman" w:cs="Times New Roman"/>
          <w:b/>
          <w:sz w:val="24"/>
          <w:szCs w:val="24"/>
        </w:rPr>
        <w:t>ORGANIZACIÓN DE TIEMPOS, SERVICIOS Y RECURSOS</w:t>
      </w:r>
      <w:r>
        <w:rPr>
          <w:rFonts w:ascii="Times New Roman" w:eastAsia="Times New Roman" w:hAnsi="Times New Roman" w:cs="Times New Roman"/>
          <w:sz w:val="24"/>
          <w:szCs w:val="24"/>
        </w:rPr>
        <w:t xml:space="preserve">. </w:t>
      </w:r>
    </w:p>
    <w:p w14:paraId="5ACE9150" w14:textId="77777777" w:rsidR="00323FF7" w:rsidRDefault="005F64C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5.1. </w:t>
      </w:r>
      <w:r>
        <w:rPr>
          <w:rFonts w:ascii="Times New Roman" w:eastAsia="Times New Roman" w:hAnsi="Times New Roman" w:cs="Times New Roman"/>
          <w:b/>
          <w:sz w:val="24"/>
          <w:szCs w:val="24"/>
        </w:rPr>
        <w:t>Tiempos</w:t>
      </w:r>
      <w:r>
        <w:rPr>
          <w:rFonts w:ascii="Times New Roman" w:eastAsia="Times New Roman" w:hAnsi="Times New Roman" w:cs="Times New Roman"/>
          <w:sz w:val="24"/>
          <w:szCs w:val="24"/>
        </w:rPr>
        <w:t>.</w:t>
      </w:r>
    </w:p>
    <w:p w14:paraId="41A9933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jornada escolar está dividida en seis tramos lectivos de mañana, de una hora de duración cada uno. </w:t>
      </w:r>
    </w:p>
    <w:p w14:paraId="21806C3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conserjes abren el centro a las 7:50 horas. Los profesores podemos entrar a partir de ese momento. A las 8:00</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horas abren las puertas para que entren los alumnos, que deberán dirigirse directamente al aula o dependencia donde se vaya a desarrollar su primera hora lectiva. </w:t>
      </w:r>
    </w:p>
    <w:p w14:paraId="56C409F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horario lectivo comienza a las 8:15 horas y se divide en dos bloques, con un periodo de media hora de recreo, de 11:15 horas a 11:45 horas. La jornada termina a las 14:45 horas. Como ya se ha indicado anteriormente, sólo habrá indicadores sonoros para la entrada y salida del centro (música y timbre respectivamente) y a la finalización del recreo (timbre en este caso).</w:t>
      </w:r>
    </w:p>
    <w:p w14:paraId="39BE307A"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acceso a las instalaciones del centro se realizará tanto por el portón del patio, que da acceso al parque, como por la puerta principal del centro.</w:t>
      </w:r>
    </w:p>
    <w:p w14:paraId="50568E90" w14:textId="77777777" w:rsidR="00323FF7" w:rsidRDefault="00323FF7">
      <w:pPr>
        <w:rPr>
          <w:rFonts w:ascii="Times New Roman" w:eastAsia="Times New Roman" w:hAnsi="Times New Roman" w:cs="Times New Roman"/>
          <w:sz w:val="24"/>
          <w:szCs w:val="24"/>
        </w:rPr>
      </w:pPr>
    </w:p>
    <w:p w14:paraId="23A806C7" w14:textId="77777777" w:rsidR="00323FF7" w:rsidRDefault="005F64C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5.2. </w:t>
      </w:r>
      <w:r>
        <w:rPr>
          <w:rFonts w:ascii="Times New Roman" w:eastAsia="Times New Roman" w:hAnsi="Times New Roman" w:cs="Times New Roman"/>
          <w:b/>
          <w:sz w:val="24"/>
          <w:szCs w:val="24"/>
        </w:rPr>
        <w:t>Servicios</w:t>
      </w:r>
      <w:r>
        <w:rPr>
          <w:rFonts w:ascii="Times New Roman" w:eastAsia="Times New Roman" w:hAnsi="Times New Roman" w:cs="Times New Roman"/>
          <w:sz w:val="24"/>
          <w:szCs w:val="24"/>
        </w:rPr>
        <w:t>.</w:t>
      </w:r>
    </w:p>
    <w:p w14:paraId="0018B951"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centro cuenta con varias </w:t>
      </w:r>
      <w:r>
        <w:rPr>
          <w:rFonts w:ascii="Times New Roman" w:eastAsia="Times New Roman" w:hAnsi="Times New Roman" w:cs="Times New Roman"/>
          <w:sz w:val="24"/>
          <w:szCs w:val="24"/>
          <w:u w:val="single"/>
        </w:rPr>
        <w:t>fotocopiadoras y teléfonos</w:t>
      </w:r>
      <w:r>
        <w:rPr>
          <w:rFonts w:ascii="Times New Roman" w:eastAsia="Times New Roman" w:hAnsi="Times New Roman" w:cs="Times New Roman"/>
          <w:sz w:val="24"/>
          <w:szCs w:val="24"/>
        </w:rPr>
        <w:t xml:space="preserve"> a disposición del profesorado y PAS. Su uso, como todos podemos entender, está limitado a asuntos relacionados con nuestra vida profesional.</w:t>
      </w:r>
    </w:p>
    <w:p w14:paraId="4F8A14AB"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fotocopiadoras se encuentran en la Conserjería y en la Sala de profesores. Los teléfonos se encuentran en la Sala de profesores y en la Sala de guardia. </w:t>
      </w:r>
      <w:r>
        <w:rPr>
          <w:rFonts w:ascii="Times New Roman" w:eastAsia="Times New Roman" w:hAnsi="Times New Roman" w:cs="Times New Roman"/>
          <w:sz w:val="24"/>
          <w:szCs w:val="24"/>
          <w:u w:val="single"/>
        </w:rPr>
        <w:t>La fotocopiadora de la Conserjería</w:t>
      </w:r>
      <w:r>
        <w:rPr>
          <w:rFonts w:ascii="Times New Roman" w:eastAsia="Times New Roman" w:hAnsi="Times New Roman" w:cs="Times New Roman"/>
          <w:sz w:val="24"/>
          <w:szCs w:val="24"/>
        </w:rPr>
        <w:t xml:space="preserve"> solamente puede ser usada por las conserjes, por lo que es recomendable dejarles encargadas las fotocopias que necesitemos con un día de antelación; aunque si se trata de exámenes, se pueden encargar el mismo día. Para ello, cada profesor tendrá asignado un código personal que será entregado a principio de curso con el fin de llevar un control de las fotocopias que se encargan.</w:t>
      </w:r>
    </w:p>
    <w:p w14:paraId="7F47BF7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Los alumnos pueden encargar fotocopias</w:t>
      </w:r>
      <w:r>
        <w:rPr>
          <w:rFonts w:ascii="Times New Roman" w:eastAsia="Times New Roman" w:hAnsi="Times New Roman" w:cs="Times New Roman"/>
          <w:sz w:val="24"/>
          <w:szCs w:val="24"/>
        </w:rPr>
        <w:t xml:space="preserve"> durante el tiempo del recreo exclusivamente, por lo que los profesores debemos abstenernos de solicitar nuestras copias durante este periodo, ya que es cuando Conserjería tiene más trabajo.</w:t>
      </w:r>
    </w:p>
    <w:p w14:paraId="7E88E31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La fotocopiadora de la Sala de profesores</w:t>
      </w:r>
      <w:r>
        <w:rPr>
          <w:rFonts w:ascii="Times New Roman" w:eastAsia="Times New Roman" w:hAnsi="Times New Roman" w:cs="Times New Roman"/>
          <w:sz w:val="24"/>
          <w:szCs w:val="24"/>
        </w:rPr>
        <w:t xml:space="preserve"> es exclusiva del personal docente. Está vinculada a los ordenadores de la Sala, por lo que se pueden imprimir documentos además de fotocopiar. Para que empiece a funcionar, la máquina pide un código personal de cuatro dígitos que a principio de curso nos facilitará la Secretaria. Es muy aconsejable borrar nuestro código una vez terminado el trabajo, para que después no haya confusiones en el recuento de copias. </w:t>
      </w:r>
    </w:p>
    <w:p w14:paraId="647CBF4C"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Si algún profesor necesita una </w:t>
      </w:r>
      <w:r>
        <w:rPr>
          <w:rFonts w:ascii="Times New Roman" w:eastAsia="Times New Roman" w:hAnsi="Times New Roman" w:cs="Times New Roman"/>
          <w:sz w:val="24"/>
          <w:szCs w:val="24"/>
          <w:u w:val="single"/>
        </w:rPr>
        <w:t>fotocopia en color</w:t>
      </w:r>
      <w:r>
        <w:rPr>
          <w:rFonts w:ascii="Times New Roman" w:eastAsia="Times New Roman" w:hAnsi="Times New Roman" w:cs="Times New Roman"/>
          <w:sz w:val="24"/>
          <w:szCs w:val="24"/>
        </w:rPr>
        <w:t>, puede hacerlo exclusivamente en la fotocopiadora de la Conserjería usando un pendrive.</w:t>
      </w:r>
    </w:p>
    <w:p w14:paraId="20C3ADA3"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otra parte, el Centro dispone de </w:t>
      </w:r>
      <w:r>
        <w:rPr>
          <w:rFonts w:ascii="Times New Roman" w:eastAsia="Times New Roman" w:hAnsi="Times New Roman" w:cs="Times New Roman"/>
          <w:sz w:val="24"/>
          <w:szCs w:val="24"/>
          <w:u w:val="single"/>
        </w:rPr>
        <w:t>teléfonos</w:t>
      </w:r>
      <w:r>
        <w:rPr>
          <w:rFonts w:ascii="Times New Roman" w:eastAsia="Times New Roman" w:hAnsi="Times New Roman" w:cs="Times New Roman"/>
          <w:sz w:val="24"/>
          <w:szCs w:val="24"/>
        </w:rPr>
        <w:t xml:space="preserve"> para llamadas oficiales, de tipo académico, o relacionadas con la vida del Centro. Para llamar al exterior, es necesario marcar 90 antes del número de teléfono, también desde la sala de guardia.</w:t>
      </w:r>
    </w:p>
    <w:p w14:paraId="0DE916B1" w14:textId="77777777" w:rsidR="00323FF7" w:rsidRDefault="00323FF7">
      <w:pPr>
        <w:jc w:val="both"/>
        <w:rPr>
          <w:rFonts w:ascii="Times New Roman" w:eastAsia="Times New Roman" w:hAnsi="Times New Roman" w:cs="Times New Roman"/>
          <w:sz w:val="24"/>
          <w:szCs w:val="24"/>
        </w:rPr>
      </w:pPr>
    </w:p>
    <w:p w14:paraId="42183AEC"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5.3. </w:t>
      </w:r>
      <w:r>
        <w:rPr>
          <w:rFonts w:ascii="Times New Roman" w:eastAsia="Times New Roman" w:hAnsi="Times New Roman" w:cs="Times New Roman"/>
          <w:b/>
          <w:sz w:val="24"/>
          <w:szCs w:val="24"/>
        </w:rPr>
        <w:t>Recursos</w:t>
      </w:r>
      <w:r>
        <w:rPr>
          <w:rFonts w:ascii="Times New Roman" w:eastAsia="Times New Roman" w:hAnsi="Times New Roman" w:cs="Times New Roman"/>
          <w:sz w:val="24"/>
          <w:szCs w:val="24"/>
        </w:rPr>
        <w:t>.</w:t>
      </w:r>
    </w:p>
    <w:p w14:paraId="3699598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Además de los equipos informáticos de cada departamento, el profesorado tiene varios </w:t>
      </w:r>
      <w:r>
        <w:rPr>
          <w:rFonts w:ascii="Times New Roman" w:eastAsia="Times New Roman" w:hAnsi="Times New Roman" w:cs="Times New Roman"/>
          <w:sz w:val="24"/>
          <w:szCs w:val="24"/>
          <w:u w:val="single"/>
        </w:rPr>
        <w:t>ordenadores de sobremesa en la Sala de profesores</w:t>
      </w:r>
      <w:r>
        <w:rPr>
          <w:rFonts w:ascii="Times New Roman" w:eastAsia="Times New Roman" w:hAnsi="Times New Roman" w:cs="Times New Roman"/>
          <w:sz w:val="24"/>
          <w:szCs w:val="24"/>
        </w:rPr>
        <w:t xml:space="preserve"> con conexión a internet y posibilidad de imprimir en blanco y negro. </w:t>
      </w:r>
    </w:p>
    <w:p w14:paraId="340CA28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También existen </w:t>
      </w:r>
      <w:r>
        <w:rPr>
          <w:rFonts w:ascii="Times New Roman" w:eastAsia="Times New Roman" w:hAnsi="Times New Roman" w:cs="Times New Roman"/>
          <w:sz w:val="24"/>
          <w:szCs w:val="24"/>
          <w:u w:val="single"/>
        </w:rPr>
        <w:t>carros con portátiles</w:t>
      </w:r>
      <w:r>
        <w:rPr>
          <w:rFonts w:ascii="Times New Roman" w:eastAsia="Times New Roman" w:hAnsi="Times New Roman" w:cs="Times New Roman"/>
          <w:sz w:val="24"/>
          <w:szCs w:val="24"/>
        </w:rPr>
        <w:t xml:space="preserve">  en cada planta a disposición del profesorado para el uso con el alumnado en clase. Para solicitar su uso, debemos preguntar al compañero coordinador de Transformación Digital, que lleva el control de este material.</w:t>
      </w:r>
    </w:p>
    <w:p w14:paraId="63C3F30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El ancho de banda de internet</w:t>
      </w:r>
      <w:r>
        <w:rPr>
          <w:rFonts w:ascii="Times New Roman" w:eastAsia="Times New Roman" w:hAnsi="Times New Roman" w:cs="Times New Roman"/>
          <w:sz w:val="24"/>
          <w:szCs w:val="24"/>
        </w:rPr>
        <w:t xml:space="preserve"> del Centro es, como es lógico, limitado. Por ello, además de abstenernos de realizar descargas innecesarias en la red del Centro, los profesores debemos hacer un uso discriminado de internet. Se usará la red corporativa Andared Corporativo.</w:t>
      </w:r>
    </w:p>
    <w:p w14:paraId="6F4E3EA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 último, hay a disposición del profesorado dispositivos informáticos para su uso durante el curso.</w:t>
      </w:r>
    </w:p>
    <w:p w14:paraId="27C6B64F" w14:textId="77777777" w:rsidR="00323FF7" w:rsidRDefault="00323FF7">
      <w:pPr>
        <w:jc w:val="both"/>
        <w:rPr>
          <w:rFonts w:ascii="Times New Roman" w:eastAsia="Times New Roman" w:hAnsi="Times New Roman" w:cs="Times New Roman"/>
          <w:sz w:val="24"/>
          <w:szCs w:val="24"/>
        </w:rPr>
      </w:pPr>
    </w:p>
    <w:p w14:paraId="0D4CB12B"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r>
        <w:rPr>
          <w:rFonts w:ascii="Times New Roman" w:eastAsia="Times New Roman" w:hAnsi="Times New Roman" w:cs="Times New Roman"/>
          <w:b/>
          <w:sz w:val="24"/>
          <w:szCs w:val="24"/>
        </w:rPr>
        <w:t>PROTOCOLO DE EVACUACIÓN DEL CENTRO</w:t>
      </w:r>
      <w:r>
        <w:rPr>
          <w:rFonts w:ascii="Times New Roman" w:eastAsia="Times New Roman" w:hAnsi="Times New Roman" w:cs="Times New Roman"/>
          <w:sz w:val="24"/>
          <w:szCs w:val="24"/>
        </w:rPr>
        <w:t>.</w:t>
      </w:r>
    </w:p>
    <w:p w14:paraId="5235888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Ante un peligro justificado, se dará la orden de evacuación del Centro accionando el sistema de </w:t>
      </w:r>
      <w:r>
        <w:rPr>
          <w:rFonts w:ascii="Times New Roman" w:eastAsia="Times New Roman" w:hAnsi="Times New Roman" w:cs="Times New Roman"/>
          <w:sz w:val="24"/>
          <w:szCs w:val="24"/>
          <w:u w:val="single"/>
        </w:rPr>
        <w:t>alarma general (pitido prolongado de la sirena)</w:t>
      </w:r>
      <w:r>
        <w:rPr>
          <w:rFonts w:ascii="Times New Roman" w:eastAsia="Times New Roman" w:hAnsi="Times New Roman" w:cs="Times New Roman"/>
          <w:sz w:val="24"/>
          <w:szCs w:val="24"/>
        </w:rPr>
        <w:t>.</w:t>
      </w:r>
    </w:p>
    <w:p w14:paraId="6AC2741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Todas las personas que se encuentren en el interior del edificio deben </w:t>
      </w:r>
      <w:r>
        <w:rPr>
          <w:rFonts w:ascii="Times New Roman" w:eastAsia="Times New Roman" w:hAnsi="Times New Roman" w:cs="Times New Roman"/>
          <w:sz w:val="24"/>
          <w:szCs w:val="24"/>
          <w:u w:val="single"/>
        </w:rPr>
        <w:t>salir por el itinerario marcado para su zona</w:t>
      </w:r>
      <w:r>
        <w:rPr>
          <w:rFonts w:ascii="Times New Roman" w:eastAsia="Times New Roman" w:hAnsi="Times New Roman" w:cs="Times New Roman"/>
          <w:sz w:val="24"/>
          <w:szCs w:val="24"/>
        </w:rPr>
        <w:t xml:space="preserve"> hasta el punto de reunión previsto en el exterior, con orden y rapidez. En cada estancia del centro hay un mapa del centro indicativo de la ubicación y la ruta de evacuación que se debe seguir.</w:t>
      </w:r>
    </w:p>
    <w:p w14:paraId="40EC44D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profesor será el último en salir del aula. </w:t>
      </w:r>
      <w:r>
        <w:rPr>
          <w:rFonts w:ascii="Times New Roman" w:eastAsia="Times New Roman" w:hAnsi="Times New Roman" w:cs="Times New Roman"/>
          <w:sz w:val="24"/>
          <w:szCs w:val="24"/>
          <w:u w:val="single"/>
        </w:rPr>
        <w:t>Apagará las luces y cerrará con llave la puerta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Nadie debe entretenerse</w:t>
      </w:r>
      <w:r>
        <w:rPr>
          <w:rFonts w:ascii="Times New Roman" w:eastAsia="Times New Roman" w:hAnsi="Times New Roman" w:cs="Times New Roman"/>
          <w:sz w:val="24"/>
          <w:szCs w:val="24"/>
        </w:rPr>
        <w:t xml:space="preserve"> a recoger objetos personales, ni detenerse hasta alcanzar el punto de reunión. No se retrocederá bajo ningún concepto. </w:t>
      </w:r>
    </w:p>
    <w:p w14:paraId="4318AAB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Llegados al punto de reunión, </w:t>
      </w:r>
      <w:r>
        <w:rPr>
          <w:rFonts w:ascii="Times New Roman" w:eastAsia="Times New Roman" w:hAnsi="Times New Roman" w:cs="Times New Roman"/>
          <w:sz w:val="24"/>
          <w:szCs w:val="24"/>
          <w:u w:val="single"/>
        </w:rPr>
        <w:t>el profesor revisará que todos sus alumnos están presentes</w:t>
      </w:r>
      <w:r>
        <w:rPr>
          <w:rFonts w:ascii="Times New Roman" w:eastAsia="Times New Roman" w:hAnsi="Times New Roman" w:cs="Times New Roman"/>
          <w:sz w:val="24"/>
          <w:szCs w:val="24"/>
        </w:rPr>
        <w:t>.</w:t>
      </w:r>
    </w:p>
    <w:p w14:paraId="245A0F71" w14:textId="77777777" w:rsidR="00323FF7" w:rsidRDefault="00323FF7">
      <w:pPr>
        <w:jc w:val="both"/>
        <w:rPr>
          <w:rFonts w:ascii="Times New Roman" w:eastAsia="Times New Roman" w:hAnsi="Times New Roman" w:cs="Times New Roman"/>
          <w:sz w:val="24"/>
          <w:szCs w:val="24"/>
        </w:rPr>
      </w:pPr>
    </w:p>
    <w:p w14:paraId="2E0F172D"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r>
        <w:rPr>
          <w:rFonts w:ascii="Times New Roman" w:eastAsia="Times New Roman" w:hAnsi="Times New Roman" w:cs="Times New Roman"/>
          <w:b/>
          <w:sz w:val="24"/>
          <w:szCs w:val="24"/>
        </w:rPr>
        <w:t>ACTIVIDADES EXTRAESCOLARES Y COMPLEMENTARIAS</w:t>
      </w:r>
      <w:r>
        <w:rPr>
          <w:rFonts w:ascii="Times New Roman" w:eastAsia="Times New Roman" w:hAnsi="Times New Roman" w:cs="Times New Roman"/>
          <w:sz w:val="24"/>
          <w:szCs w:val="24"/>
        </w:rPr>
        <w:t>.</w:t>
      </w:r>
    </w:p>
    <w:p w14:paraId="13F8EAD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Las actividades complementarias y extraescolares serán </w:t>
      </w:r>
      <w:r>
        <w:rPr>
          <w:rFonts w:ascii="Times New Roman" w:eastAsia="Times New Roman" w:hAnsi="Times New Roman" w:cs="Times New Roman"/>
          <w:sz w:val="24"/>
          <w:szCs w:val="24"/>
          <w:u w:val="single"/>
        </w:rPr>
        <w:t>coordinadas por  la Vicedirección</w:t>
      </w:r>
      <w:r>
        <w:rPr>
          <w:rFonts w:ascii="Times New Roman" w:eastAsia="Times New Roman" w:hAnsi="Times New Roman" w:cs="Times New Roman"/>
          <w:sz w:val="24"/>
          <w:szCs w:val="24"/>
        </w:rPr>
        <w:t>, en colaboración con los Departamentos de coordinación didáctica, los coordinadores de otros proyectos educativos del Centro, la Junta de delegados de alumnos, la Asociación de alumnos y la Asociación de padres.</w:t>
      </w:r>
    </w:p>
    <w:p w14:paraId="4F57387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Durante el primer mes del curso escolar</w:t>
      </w:r>
      <w:r>
        <w:rPr>
          <w:rFonts w:ascii="Times New Roman" w:eastAsia="Times New Roman" w:hAnsi="Times New Roman" w:cs="Times New Roman"/>
          <w:sz w:val="24"/>
          <w:szCs w:val="24"/>
        </w:rPr>
        <w:t>, cualquier sector de la comunidad educativa podrá entregar a la Vicedirección un proyecto de actividades extraescolares. Para cada actividad se entregará una ficha que contenga: objetivo de la actividad, programación, grupo previsto, profesorado responsable, fecha y horario lo más detallado posible.</w:t>
      </w:r>
    </w:p>
    <w:p w14:paraId="601E03B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 esta información, </w:t>
      </w:r>
      <w:r>
        <w:rPr>
          <w:rFonts w:ascii="Times New Roman" w:eastAsia="Times New Roman" w:hAnsi="Times New Roman" w:cs="Times New Roman"/>
          <w:sz w:val="24"/>
          <w:szCs w:val="24"/>
          <w:u w:val="single"/>
        </w:rPr>
        <w:t>se elaborará una programación de actividades</w:t>
      </w:r>
      <w:r>
        <w:rPr>
          <w:rFonts w:ascii="Times New Roman" w:eastAsia="Times New Roman" w:hAnsi="Times New Roman" w:cs="Times New Roman"/>
          <w:sz w:val="24"/>
          <w:szCs w:val="24"/>
        </w:rPr>
        <w:t xml:space="preserve"> extraescolares y complementarias que será aprobada en Consejo escolar. En ella se incluirán, además de éstas, las actividades generales y efemérides significativas tales como el Día de la constitución, Semana cultural, Día de la Paz, Día del Deporte, Graduación, Día de Europa, Día de la Discapacidad, etc. Cuando un departamento quiera realizar una actividad sobrevenida, que no estuviera incluida en la programa de actividades aprobada por el órgano competente, deberá comunicarlo en Dirección, que estudiará la viabilidad de dicha actividad y la elevará, si lo estima conveniente, la propuesta al Consejo Escolar. En cualquier caso, es preferible que los departamentos planifiquen con tiempo suficiente teniendo en cuenta cuáles pueden ser esas actividades sobrevenidas.</w:t>
      </w:r>
    </w:p>
    <w:p w14:paraId="7A80B50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Además, en la semana previa a la realización, </w:t>
      </w:r>
      <w:r>
        <w:rPr>
          <w:rFonts w:ascii="Times New Roman" w:eastAsia="Times New Roman" w:hAnsi="Times New Roman" w:cs="Times New Roman"/>
          <w:sz w:val="24"/>
          <w:szCs w:val="24"/>
          <w:u w:val="single"/>
        </w:rPr>
        <w:t>todas las actividades serán comunicadas</w:t>
      </w:r>
      <w:r>
        <w:rPr>
          <w:rFonts w:ascii="Times New Roman" w:eastAsia="Times New Roman" w:hAnsi="Times New Roman" w:cs="Times New Roman"/>
          <w:sz w:val="24"/>
          <w:szCs w:val="24"/>
        </w:rPr>
        <w:t xml:space="preserve"> al profesorado a través de las comunicaciones y el Tablón de Anuncios en la plataforma Séneca para que no interfieran en el proceso de enseñanza-aprendizaje del alumnado.</w:t>
      </w:r>
    </w:p>
    <w:p w14:paraId="36ADC6ED"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profesor responsable de </w:t>
      </w:r>
      <w:r>
        <w:rPr>
          <w:rFonts w:ascii="Times New Roman" w:eastAsia="Times New Roman" w:hAnsi="Times New Roman" w:cs="Times New Roman"/>
          <w:sz w:val="24"/>
          <w:szCs w:val="24"/>
          <w:u w:val="single"/>
        </w:rPr>
        <w:t>una actividad que implique salir del centro</w:t>
      </w:r>
      <w:r>
        <w:rPr>
          <w:rFonts w:ascii="Times New Roman" w:eastAsia="Times New Roman" w:hAnsi="Times New Roman" w:cs="Times New Roman"/>
          <w:sz w:val="24"/>
          <w:szCs w:val="24"/>
        </w:rPr>
        <w:t xml:space="preserve"> deberá contar con la autorización expresa de los padres del alumnado asistente. Dicha autorización se pedirá telemáticamente a través de Séneca por Vicedirección una vez informada por el profesor organizador. Además, en su caso, recogerá el pago de la actividad y se encargará de los trámites que implique: contratación del transporte, compra de entradas, etc. Si algún alumno no formaliza el pago o no firma la autorización en Ipasen, no tendrá derecho a realizar la actividad. </w:t>
      </w:r>
    </w:p>
    <w:p w14:paraId="43B555D4"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Estas actividades en el exterior deberán contar con </w:t>
      </w:r>
      <w:r>
        <w:rPr>
          <w:rFonts w:ascii="Times New Roman" w:eastAsia="Times New Roman" w:hAnsi="Times New Roman" w:cs="Times New Roman"/>
          <w:sz w:val="24"/>
          <w:szCs w:val="24"/>
          <w:u w:val="single"/>
        </w:rPr>
        <w:t>un profesor/a responsable por cada grupo de veinte alumnos</w:t>
      </w:r>
      <w:r>
        <w:rPr>
          <w:rFonts w:ascii="Times New Roman" w:eastAsia="Times New Roman" w:hAnsi="Times New Roman" w:cs="Times New Roman"/>
          <w:sz w:val="24"/>
          <w:szCs w:val="24"/>
        </w:rPr>
        <w:t>, y nunca podrá ir un profesor/a solo con un número mayor a 20.</w:t>
      </w:r>
    </w:p>
    <w:p w14:paraId="1EAA76CA"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El alumnado que no asista a la actividad</w:t>
      </w:r>
      <w:r>
        <w:rPr>
          <w:rFonts w:ascii="Times New Roman" w:eastAsia="Times New Roman" w:hAnsi="Times New Roman" w:cs="Times New Roman"/>
          <w:sz w:val="24"/>
          <w:szCs w:val="24"/>
        </w:rPr>
        <w:t xml:space="preserve"> tiene la obligación de acudir al Centro. Será reunido en un aula y atendido, en estudio dirigido, por sus profesores, el profesorado de guardia y profesores que por motivo de la actividad no tengan alumnos, que quedarán a disposición de las necesidades organizativas del centro según se indique desde Jefatura de Estudios o cualquier miembro del Equipo Directivo. Para hacer más sencilla esta atención, los profesores que asistan a la actividad dejarán tarea para el alumnado que se queda en el centro.</w:t>
      </w:r>
    </w:p>
    <w:p w14:paraId="0C9BF5E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alguna actividad no cuenta con, al menos, </w:t>
      </w:r>
      <w:r>
        <w:rPr>
          <w:rFonts w:ascii="Times New Roman" w:eastAsia="Times New Roman" w:hAnsi="Times New Roman" w:cs="Times New Roman"/>
          <w:sz w:val="24"/>
          <w:szCs w:val="24"/>
          <w:u w:val="single"/>
        </w:rPr>
        <w:t>el setenta y cinco por ciento</w:t>
      </w:r>
      <w:r>
        <w:rPr>
          <w:rFonts w:ascii="Times New Roman" w:eastAsia="Times New Roman" w:hAnsi="Times New Roman" w:cs="Times New Roman"/>
          <w:sz w:val="24"/>
          <w:szCs w:val="24"/>
        </w:rPr>
        <w:t xml:space="preserve"> de los alumnos/as destinatarios, no se podrá realizar.</w:t>
      </w:r>
    </w:p>
    <w:p w14:paraId="5634920D" w14:textId="77777777" w:rsidR="00323FF7" w:rsidRDefault="005F64CF">
      <w:pPr>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lastRenderedPageBreak/>
        <w:t>Por último, se debe recordar que se llegó al acuerdo de que los alumnos de 2º de Bachillerato no realizarán actividades en el tercer trimestre; del mismo modo, no habrá actividades durante el mes de junio para ningún grupo.</w:t>
      </w:r>
    </w:p>
    <w:p w14:paraId="39D3EA58" w14:textId="77777777" w:rsidR="00323FF7" w:rsidRDefault="00323FF7">
      <w:pPr>
        <w:jc w:val="both"/>
        <w:rPr>
          <w:rFonts w:ascii="Times New Roman" w:eastAsia="Times New Roman" w:hAnsi="Times New Roman" w:cs="Times New Roman"/>
          <w:sz w:val="24"/>
          <w:szCs w:val="24"/>
        </w:rPr>
      </w:pPr>
    </w:p>
    <w:p w14:paraId="11D201D8" w14:textId="77777777" w:rsidR="00323FF7" w:rsidRDefault="005F64CF">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8. </w:t>
      </w:r>
      <w:r>
        <w:rPr>
          <w:rFonts w:ascii="Times New Roman" w:eastAsia="Times New Roman" w:hAnsi="Times New Roman" w:cs="Times New Roman"/>
          <w:b/>
          <w:sz w:val="24"/>
          <w:szCs w:val="24"/>
        </w:rPr>
        <w:t>ASIGNATURA PENDIENTES DE RECUPERACIÓN DE CURSOS ANTERIORES.</w:t>
      </w:r>
    </w:p>
    <w:p w14:paraId="409D871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organización de la recuperación de las materias pendientes de cursos anteriores es </w:t>
      </w:r>
      <w:r>
        <w:rPr>
          <w:rFonts w:ascii="Times New Roman" w:eastAsia="Times New Roman" w:hAnsi="Times New Roman" w:cs="Times New Roman"/>
          <w:sz w:val="24"/>
          <w:szCs w:val="24"/>
          <w:u w:val="single"/>
        </w:rPr>
        <w:t>responsabilidad del profesor que imparte dicha materia</w:t>
      </w:r>
      <w:r>
        <w:rPr>
          <w:rFonts w:ascii="Times New Roman" w:eastAsia="Times New Roman" w:hAnsi="Times New Roman" w:cs="Times New Roman"/>
          <w:sz w:val="24"/>
          <w:szCs w:val="24"/>
        </w:rPr>
        <w:t xml:space="preserve"> en el curso actual y, en el caso de una materia que no haya tenido continuidad, es responsabilidad del departamento didáctico de la materia pendiente. Vicedirección coordinará y colaborará con el proceso de recuperación de pendientes trasladando en septiembre a los jefes de departamento la información de los alumnos con asignaturas suspensas de otros cursos. Así, en las primeras semanas de curso, Vicedirección confeccionará y entregará la lista de pendientes a los Departamentos y recogerá el documento con los mecanismos previstos para el proceso. </w:t>
      </w:r>
    </w:p>
    <w:p w14:paraId="7653A1F1"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Quienes promocionen con pendientes seguirán un </w:t>
      </w:r>
      <w:r>
        <w:rPr>
          <w:rFonts w:ascii="Times New Roman" w:eastAsia="Times New Roman" w:hAnsi="Times New Roman" w:cs="Times New Roman"/>
          <w:sz w:val="24"/>
          <w:szCs w:val="24"/>
          <w:u w:val="single"/>
        </w:rPr>
        <w:t xml:space="preserve">programa de refuerzo </w:t>
      </w:r>
      <w:r>
        <w:rPr>
          <w:rFonts w:ascii="Times New Roman" w:eastAsia="Times New Roman" w:hAnsi="Times New Roman" w:cs="Times New Roman"/>
          <w:sz w:val="24"/>
          <w:szCs w:val="24"/>
        </w:rPr>
        <w:t>de cada materia no superada, que se revisará periódicamente, al menos al finalizar cada trimestre. La superación o no de dicho programa será tenida en cuenta a efectos de promoción y titulación. Es responsabilidad de los tutores tener presente las asignaturas pendientes de aquellos alumnos que se incorporen al centro y a sus grupos a lo largo del curso para trasladarlas al equipo educativo así como verificar con los profesores de las asignaturas pendientes que se ha elaborado el programa de refuerzo.. En el caso de asignaturas que no tengan continuidad entre cursos, deberán ser gestionadas por  los jefes de departamento, quienes deberán hacer los programas de refuerzo y el seguimiento.</w:t>
      </w:r>
    </w:p>
    <w:p w14:paraId="017883AE"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Antes de las sesiones de evaluación ordinaria, se entregarán las calificaciones a Vicedirección para que las introduzca en Séneca.</w:t>
      </w:r>
    </w:p>
    <w:p w14:paraId="076057B2" w14:textId="77777777" w:rsidR="00323FF7" w:rsidRDefault="00323FF7">
      <w:pPr>
        <w:jc w:val="both"/>
        <w:rPr>
          <w:rFonts w:ascii="Times New Roman" w:eastAsia="Times New Roman" w:hAnsi="Times New Roman" w:cs="Times New Roman"/>
          <w:sz w:val="24"/>
          <w:szCs w:val="24"/>
        </w:rPr>
      </w:pPr>
    </w:p>
    <w:p w14:paraId="161104F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r>
        <w:rPr>
          <w:rFonts w:ascii="Times New Roman" w:eastAsia="Times New Roman" w:hAnsi="Times New Roman" w:cs="Times New Roman"/>
          <w:b/>
          <w:sz w:val="24"/>
          <w:szCs w:val="24"/>
        </w:rPr>
        <w:t>EVALUACIÓN, ENTREGA DE NOTAS Y RECLAMACIONES</w:t>
      </w:r>
      <w:r>
        <w:rPr>
          <w:rFonts w:ascii="Times New Roman" w:eastAsia="Times New Roman" w:hAnsi="Times New Roman" w:cs="Times New Roman"/>
          <w:sz w:val="24"/>
          <w:szCs w:val="24"/>
        </w:rPr>
        <w:t>.</w:t>
      </w:r>
    </w:p>
    <w:p w14:paraId="25F8005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9.a. </w:t>
      </w:r>
      <w:r>
        <w:rPr>
          <w:rFonts w:ascii="Times New Roman" w:eastAsia="Times New Roman" w:hAnsi="Times New Roman" w:cs="Times New Roman"/>
          <w:b/>
          <w:sz w:val="24"/>
          <w:szCs w:val="24"/>
        </w:rPr>
        <w:t>Evaluaciones</w:t>
      </w:r>
      <w:r>
        <w:rPr>
          <w:rFonts w:ascii="Times New Roman" w:eastAsia="Times New Roman" w:hAnsi="Times New Roman" w:cs="Times New Roman"/>
          <w:sz w:val="24"/>
          <w:szCs w:val="24"/>
        </w:rPr>
        <w:t>.</w:t>
      </w:r>
    </w:p>
    <w:p w14:paraId="3630BBF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lo largo del curso, se realizará una evaluación inicial, dos sesiones de evaluación continuo coincidentes con el final del primer y segundo trimestre respectivamente, una evaluación ordinaria (no se consignará tercera evaluación) y una sesión extraordinaria de evaluación en Bachillerato (en septiembre para 1º Bach y en junio para 2º Bachillerato). Las evaluaciones se fijarán al principio de cada curso atendiendo al calendario escolar de ese año.</w:t>
      </w:r>
    </w:p>
    <w:p w14:paraId="06A7CC1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w:t>
      </w:r>
      <w:r>
        <w:rPr>
          <w:rFonts w:ascii="Times New Roman" w:eastAsia="Times New Roman" w:hAnsi="Times New Roman" w:cs="Times New Roman"/>
          <w:sz w:val="24"/>
          <w:szCs w:val="24"/>
          <w:u w:val="single"/>
        </w:rPr>
        <w:t>horario de las sesiones de evaluación</w:t>
      </w:r>
      <w:r>
        <w:rPr>
          <w:rFonts w:ascii="Times New Roman" w:eastAsia="Times New Roman" w:hAnsi="Times New Roman" w:cs="Times New Roman"/>
          <w:sz w:val="24"/>
          <w:szCs w:val="24"/>
        </w:rPr>
        <w:t xml:space="preserve"> será fijado con suficiente antelación por Jefatura de estudios y se informará al profesorado por Séneca. Asimismo, se publicará a principios </w:t>
      </w:r>
      <w:r>
        <w:rPr>
          <w:rFonts w:ascii="Times New Roman" w:eastAsia="Times New Roman" w:hAnsi="Times New Roman" w:cs="Times New Roman"/>
          <w:sz w:val="24"/>
          <w:szCs w:val="24"/>
        </w:rPr>
        <w:lastRenderedPageBreak/>
        <w:t>de junio el calendario de exámenes y evaluación extraordinaria de junio de 2º Bachillerato a principio de julio el calendario de exámenes y evaluación extraordinaria de 1º Bachillerato y las pruebas extraordinarias de 4º  de ESO personalizadas que se hayan solicitado para realizar en septiembre.</w:t>
      </w:r>
    </w:p>
    <w:p w14:paraId="6E4D1F9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que las sesiones de evaluación sean realmente eficaces, </w:t>
      </w:r>
      <w:r>
        <w:rPr>
          <w:rFonts w:ascii="Times New Roman" w:eastAsia="Times New Roman" w:hAnsi="Times New Roman" w:cs="Times New Roman"/>
          <w:sz w:val="24"/>
          <w:szCs w:val="24"/>
          <w:u w:val="single"/>
        </w:rPr>
        <w:t>se prepararán por parte de los tutores con Jefatura de Estudios y el Departamento de Orientación</w:t>
      </w:r>
      <w:r>
        <w:rPr>
          <w:rFonts w:ascii="Times New Roman" w:eastAsia="Times New Roman" w:hAnsi="Times New Roman" w:cs="Times New Roman"/>
          <w:sz w:val="24"/>
          <w:szCs w:val="24"/>
        </w:rPr>
        <w:t>. Se darán las pautas necesarias, un guion de elementos que deberán ser tratados (incidiendo en los acuerdos adoptados y la toma de decisiones y las medidas de atención a la diversidad) y cuantas cuestiones se crean necesarias.</w:t>
      </w:r>
    </w:p>
    <w:p w14:paraId="1FC1B52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su parte, todo </w:t>
      </w:r>
      <w:r>
        <w:rPr>
          <w:rFonts w:ascii="Times New Roman" w:eastAsia="Times New Roman" w:hAnsi="Times New Roman" w:cs="Times New Roman"/>
          <w:sz w:val="24"/>
          <w:szCs w:val="24"/>
          <w:u w:val="single"/>
        </w:rPr>
        <w:t>el profesorado introducirá las notas en Séneca</w:t>
      </w:r>
      <w:r>
        <w:rPr>
          <w:rFonts w:ascii="Times New Roman" w:eastAsia="Times New Roman" w:hAnsi="Times New Roman" w:cs="Times New Roman"/>
          <w:sz w:val="24"/>
          <w:szCs w:val="24"/>
        </w:rPr>
        <w:t xml:space="preserve"> antes de la celebración de la evaluación, y en las sesiones de evaluación continua del primer y segundo trimestre, cumplimentarán </w:t>
      </w:r>
      <w:r>
        <w:rPr>
          <w:rFonts w:ascii="Times New Roman" w:eastAsia="Times New Roman" w:hAnsi="Times New Roman" w:cs="Times New Roman"/>
          <w:sz w:val="24"/>
          <w:szCs w:val="24"/>
          <w:u w:val="single"/>
        </w:rPr>
        <w:t>observaciones del alumnado</w:t>
      </w:r>
      <w:r>
        <w:rPr>
          <w:rFonts w:ascii="Times New Roman" w:eastAsia="Times New Roman" w:hAnsi="Times New Roman" w:cs="Times New Roman"/>
          <w:sz w:val="24"/>
          <w:szCs w:val="24"/>
        </w:rPr>
        <w:t xml:space="preserve"> vinculadas a la 1º o 2º evaluación para el alumnado con su materia suspensa sobre las dificultades encontradas y las medidas para la superación de dichas dificultades teniendo en cuenta los criterios de la asignatura y nivel y también para el alumnado con Programa de Refuerzo. Este aspecto es de importancia, por cuanto su cumplimiento con antelación agiliza mucho el desarrollo de la sesión y facilita la preparación de la misma al tutor/a.</w:t>
      </w:r>
    </w:p>
    <w:p w14:paraId="654F7627" w14:textId="77777777" w:rsidR="00323FF7" w:rsidRDefault="005F64CF">
      <w:pPr>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u w:val="single"/>
        </w:rPr>
        <w:t>La sesión de evaluación</w:t>
      </w:r>
      <w:r>
        <w:rPr>
          <w:rFonts w:ascii="Times New Roman" w:eastAsia="Times New Roman" w:hAnsi="Times New Roman" w:cs="Times New Roman"/>
          <w:sz w:val="24"/>
          <w:szCs w:val="24"/>
        </w:rPr>
        <w:t xml:space="preserve"> estará presidida por el tutor y siempre se procurará que haya un compañero directivo presente para ayudar con el programa Séneca y en otras cuestiones que se presenten. Es importante ser puntuales y atenernos de forma concisa a los temas que se tratan, respetando los tiempos y el orden del día que maneje el tutor. Las sesiones de evaluación se harán en el centro, de forma presencial.</w:t>
      </w:r>
    </w:p>
    <w:p w14:paraId="34749FF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evaluación ordinaria, todo el profesorado subirá al Punto de Recogida de IPasen un </w:t>
      </w:r>
      <w:r>
        <w:rPr>
          <w:rFonts w:ascii="Times New Roman" w:eastAsia="Times New Roman" w:hAnsi="Times New Roman" w:cs="Times New Roman"/>
          <w:sz w:val="24"/>
          <w:szCs w:val="24"/>
          <w:u w:val="single"/>
        </w:rPr>
        <w:t>informe para los alumnos con la materia pendiente</w:t>
      </w:r>
      <w:r>
        <w:rPr>
          <w:rFonts w:ascii="Times New Roman" w:eastAsia="Times New Roman" w:hAnsi="Times New Roman" w:cs="Times New Roman"/>
          <w:sz w:val="24"/>
          <w:szCs w:val="24"/>
        </w:rPr>
        <w:t xml:space="preserve">. Este documento deberá contener los las competencias específicas y los criterios de evaluación no superados. Este informe se entregará, junto a las notas, a los representantes legales o al alumnado mayor de edad. Sirviendo de referente para el programa de refuerzo del curso posterior o del mismo curso en caso de repetición. En el caso de Bachillerato, también especificará la propuesta de actividades de recuperación para la evaluación extraordinaria. </w:t>
      </w:r>
    </w:p>
    <w:p w14:paraId="7929B2D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 vez </w:t>
      </w:r>
      <w:r>
        <w:rPr>
          <w:rFonts w:ascii="Times New Roman" w:eastAsia="Times New Roman" w:hAnsi="Times New Roman" w:cs="Times New Roman"/>
          <w:sz w:val="24"/>
          <w:szCs w:val="24"/>
          <w:u w:val="single"/>
        </w:rPr>
        <w:t>terminada la sesión, no se podrán cambiar las notas</w:t>
      </w:r>
      <w:r>
        <w:rPr>
          <w:rFonts w:ascii="Times New Roman" w:eastAsia="Times New Roman" w:hAnsi="Times New Roman" w:cs="Times New Roman"/>
          <w:sz w:val="24"/>
          <w:szCs w:val="24"/>
        </w:rPr>
        <w:t xml:space="preserve"> de los alumnos, pues desde ese momento han de considerarse como definitivas; en caso de error o cambio se informará al Equipo Directivo que dará las indicaciones pertinentes sobre los pasos que deben seguirse. </w:t>
      </w:r>
      <w:r>
        <w:rPr>
          <w:rFonts w:ascii="Times New Roman" w:eastAsia="Times New Roman" w:hAnsi="Times New Roman" w:cs="Times New Roman"/>
          <w:sz w:val="24"/>
          <w:szCs w:val="24"/>
          <w:u w:val="single"/>
        </w:rPr>
        <w:t>El tutor levantará acta</w:t>
      </w:r>
      <w:r>
        <w:rPr>
          <w:rFonts w:ascii="Times New Roman" w:eastAsia="Times New Roman" w:hAnsi="Times New Roman" w:cs="Times New Roman"/>
          <w:sz w:val="24"/>
          <w:szCs w:val="24"/>
        </w:rPr>
        <w:t xml:space="preserve"> del desarrollo de la sesión que será subida a Séneca junto con el documento de apoyo facilitado por Jefatura de Estudios y enviado a la bandeja de firmas del equipo educativo del grupo en la plataforma Séneca. Los profesores firmarán a la mayor brevedad dicha acta</w:t>
      </w:r>
    </w:p>
    <w:p w14:paraId="4FBF332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las sesiones de evaluación ordinaria y, en su caso, extraordinaria, la Dirección  hará envío de las actas de evaluación, actas que deben ser firmadas por todo el profesorado que componga el equipo docente, con el visto bueno del director y serán impresas, archivadas y custodiadas por la secretaria.</w:t>
      </w:r>
    </w:p>
    <w:p w14:paraId="751A56FA" w14:textId="77777777" w:rsidR="00323FF7" w:rsidRDefault="00323FF7">
      <w:pPr>
        <w:jc w:val="both"/>
        <w:rPr>
          <w:rFonts w:ascii="Times New Roman" w:eastAsia="Times New Roman" w:hAnsi="Times New Roman" w:cs="Times New Roman"/>
          <w:sz w:val="24"/>
          <w:szCs w:val="24"/>
        </w:rPr>
      </w:pPr>
    </w:p>
    <w:p w14:paraId="0E879FAC"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9.b. </w:t>
      </w:r>
      <w:r>
        <w:rPr>
          <w:rFonts w:ascii="Times New Roman" w:eastAsia="Times New Roman" w:hAnsi="Times New Roman" w:cs="Times New Roman"/>
          <w:b/>
          <w:sz w:val="24"/>
          <w:szCs w:val="24"/>
        </w:rPr>
        <w:t>Entrega de notas</w:t>
      </w:r>
      <w:r>
        <w:rPr>
          <w:rFonts w:ascii="Times New Roman" w:eastAsia="Times New Roman" w:hAnsi="Times New Roman" w:cs="Times New Roman"/>
          <w:sz w:val="24"/>
          <w:szCs w:val="24"/>
        </w:rPr>
        <w:t>.</w:t>
      </w:r>
    </w:p>
    <w:p w14:paraId="04053DDD"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boletines de notas se elaborarán digitalmente también en Séneca. </w:t>
      </w:r>
      <w:r>
        <w:rPr>
          <w:rFonts w:ascii="Times New Roman" w:eastAsia="Times New Roman" w:hAnsi="Times New Roman" w:cs="Times New Roman"/>
          <w:sz w:val="24"/>
          <w:szCs w:val="24"/>
          <w:u w:val="single"/>
        </w:rPr>
        <w:t>Los tutores deberán generar y firmar los boletines</w:t>
      </w:r>
      <w:r>
        <w:rPr>
          <w:rFonts w:ascii="Times New Roman" w:eastAsia="Times New Roman" w:hAnsi="Times New Roman" w:cs="Times New Roman"/>
          <w:sz w:val="24"/>
          <w:szCs w:val="24"/>
        </w:rPr>
        <w:t xml:space="preserve"> antes de su entrega al alumnado a través del Punto de Recogida en dicha plataforma. Jefatura de estudios determinará el horario y procedimiento para la entrega de los boletines de notas virtuales.</w:t>
      </w:r>
    </w:p>
    <w:p w14:paraId="5822F97C"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 el boletín de calificaciones de la sesión ordinaria, los profesores harán entrega del preceptivo </w:t>
      </w:r>
      <w:r>
        <w:rPr>
          <w:rFonts w:ascii="Times New Roman" w:eastAsia="Times New Roman" w:hAnsi="Times New Roman" w:cs="Times New Roman"/>
          <w:sz w:val="24"/>
          <w:szCs w:val="24"/>
          <w:u w:val="single"/>
        </w:rPr>
        <w:t>informe a los alumnos que promocionen con alguna pendiente o repitan  y de los alumnos deban recuperar</w:t>
      </w:r>
      <w:r>
        <w:rPr>
          <w:rFonts w:ascii="Times New Roman" w:eastAsia="Times New Roman" w:hAnsi="Times New Roman" w:cs="Times New Roman"/>
          <w:sz w:val="24"/>
          <w:szCs w:val="24"/>
        </w:rPr>
        <w:t xml:space="preserve"> alguna materia en junio o septiembre en el caso de bachillerato, a través también de Séneca en el Punto de Recogida electrónica del mismo. </w:t>
      </w:r>
    </w:p>
    <w:p w14:paraId="50C9FEB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conjunto del Claustro permanecerá en el Centro los días de entrega de notas ordinaria y extraordinaria para atender cualquier consulta relativa a las calificaciones, además de atender a las posibles aclaraciones de notas que se presenten, en horario de 9 a 14.</w:t>
      </w:r>
    </w:p>
    <w:p w14:paraId="703D5ED6" w14:textId="77777777" w:rsidR="00323FF7" w:rsidRDefault="00323FF7">
      <w:pPr>
        <w:jc w:val="both"/>
        <w:rPr>
          <w:rFonts w:ascii="Times New Roman" w:eastAsia="Times New Roman" w:hAnsi="Times New Roman" w:cs="Times New Roman"/>
          <w:sz w:val="24"/>
          <w:szCs w:val="24"/>
        </w:rPr>
      </w:pPr>
    </w:p>
    <w:p w14:paraId="7D6C25F5" w14:textId="77777777" w:rsidR="00323FF7" w:rsidRDefault="00323FF7">
      <w:pPr>
        <w:jc w:val="both"/>
        <w:rPr>
          <w:rFonts w:ascii="Times New Roman" w:eastAsia="Times New Roman" w:hAnsi="Times New Roman" w:cs="Times New Roman"/>
          <w:sz w:val="24"/>
          <w:szCs w:val="24"/>
        </w:rPr>
      </w:pPr>
    </w:p>
    <w:p w14:paraId="38F92FB3"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9.c. </w:t>
      </w:r>
      <w:r>
        <w:rPr>
          <w:rFonts w:ascii="Times New Roman" w:eastAsia="Times New Roman" w:hAnsi="Times New Roman" w:cs="Times New Roman"/>
          <w:b/>
          <w:sz w:val="24"/>
          <w:szCs w:val="24"/>
        </w:rPr>
        <w:t>Reclamaciones</w:t>
      </w:r>
      <w:r>
        <w:rPr>
          <w:rFonts w:ascii="Times New Roman" w:eastAsia="Times New Roman" w:hAnsi="Times New Roman" w:cs="Times New Roman"/>
          <w:sz w:val="24"/>
          <w:szCs w:val="24"/>
        </w:rPr>
        <w:t>.</w:t>
      </w:r>
    </w:p>
    <w:p w14:paraId="4AA7BE11"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alumnado y sus familias tendrán dos días hábiles tras la entrega de boletines para formular revisiones sobre los resultados de la evaluación ordinaria y extraordinaria. Dichas revisiones pueden versar sobre la calificación obtenida, la decisión de promoción o de titulación. Además, en este sentido, siguiendo la lógica de las Garantías procedimentales en la evaluación, el alumnado y la familia podrán solicitar aclaraciones al profesorado.</w:t>
      </w:r>
    </w:p>
    <w:p w14:paraId="20337C6D"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se da una </w:t>
      </w:r>
      <w:r>
        <w:rPr>
          <w:rFonts w:ascii="Times New Roman" w:eastAsia="Times New Roman" w:hAnsi="Times New Roman" w:cs="Times New Roman"/>
          <w:sz w:val="24"/>
          <w:szCs w:val="24"/>
          <w:u w:val="single"/>
        </w:rPr>
        <w:t>revisión sobre una calificación final o extraordinaria</w:t>
      </w:r>
      <w:r>
        <w:rPr>
          <w:rFonts w:ascii="Times New Roman" w:eastAsia="Times New Roman" w:hAnsi="Times New Roman" w:cs="Times New Roman"/>
          <w:sz w:val="24"/>
          <w:szCs w:val="24"/>
        </w:rPr>
        <w:t xml:space="preserve">, se reunirá el departamento para resolver la adecuación de procedimientos e instrumentos de evaluación aplicados y elaborará un informe de los hechos, las actuaciones previas, el análisis realizado y la decisión adoptada. </w:t>
      </w:r>
    </w:p>
    <w:p w14:paraId="72392ACD"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 se da una </w:t>
      </w:r>
      <w:r>
        <w:rPr>
          <w:rFonts w:ascii="Times New Roman" w:eastAsia="Times New Roman" w:hAnsi="Times New Roman" w:cs="Times New Roman"/>
          <w:sz w:val="24"/>
          <w:szCs w:val="24"/>
          <w:u w:val="single"/>
        </w:rPr>
        <w:t>revisión sobre la promoción o titulación</w:t>
      </w:r>
      <w:r>
        <w:rPr>
          <w:rFonts w:ascii="Times New Roman" w:eastAsia="Times New Roman" w:hAnsi="Times New Roman" w:cs="Times New Roman"/>
          <w:sz w:val="24"/>
          <w:szCs w:val="24"/>
        </w:rPr>
        <w:t xml:space="preserve">, se reunirá el equipo docente en sesión extraordinaria de evaluación para revisar el proceso y la decisión. El tutor levantará acta de la sesión donde se recoja la descripción de hechos, actuaciones previas, deliberaciones y decisión adoptada. </w:t>
      </w:r>
    </w:p>
    <w:p w14:paraId="162BE613"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tras el proceso de revisión existe desacuerdo tendrán dos días hábiles tras la entrega de la resolución de la revisión para formular reclamaciones a la Delegación Territorial de Educación.</w:t>
      </w:r>
    </w:p>
    <w:p w14:paraId="2D261416" w14:textId="77777777" w:rsidR="00323FF7" w:rsidRDefault="00323FF7">
      <w:pPr>
        <w:jc w:val="both"/>
        <w:rPr>
          <w:rFonts w:ascii="Times New Roman" w:eastAsia="Times New Roman" w:hAnsi="Times New Roman" w:cs="Times New Roman"/>
          <w:sz w:val="24"/>
          <w:szCs w:val="24"/>
        </w:rPr>
      </w:pPr>
    </w:p>
    <w:p w14:paraId="28DD57C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r>
        <w:rPr>
          <w:rFonts w:ascii="Times New Roman" w:eastAsia="Times New Roman" w:hAnsi="Times New Roman" w:cs="Times New Roman"/>
          <w:b/>
          <w:sz w:val="24"/>
          <w:szCs w:val="24"/>
        </w:rPr>
        <w:t>LIBROS DE TEXTO</w:t>
      </w:r>
      <w:r>
        <w:rPr>
          <w:rFonts w:ascii="Times New Roman" w:eastAsia="Times New Roman" w:hAnsi="Times New Roman" w:cs="Times New Roman"/>
          <w:sz w:val="24"/>
          <w:szCs w:val="24"/>
        </w:rPr>
        <w:t>.</w:t>
      </w:r>
    </w:p>
    <w:p w14:paraId="4E7D2138"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El plan de gratuidad de libros de texto es gestionado por la Secretaria</w:t>
      </w:r>
      <w:r>
        <w:rPr>
          <w:rFonts w:ascii="Times New Roman" w:eastAsia="Times New Roman" w:hAnsi="Times New Roman" w:cs="Times New Roman"/>
          <w:sz w:val="24"/>
          <w:szCs w:val="24"/>
        </w:rPr>
        <w:t xml:space="preserve">. Solo ella, o las personas en quien delegue, serán las encargadas del proceso de adquisición, custodia, inventario, recogida y entrega de los libros de texto. Dentro de sus funciones, se recogerán en junio todos libros de los alumnos, hayan aprobado o no todas las materias. En los primeros días de curso, gestionará la entrega por niveles y grupos. </w:t>
      </w:r>
    </w:p>
    <w:p w14:paraId="3170367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El profesorado del Centro, incluidos los tutores, debe abstenerse de realizar gestiones acerca de los libros de texto</w:t>
      </w:r>
      <w:r>
        <w:rPr>
          <w:rFonts w:ascii="Times New Roman" w:eastAsia="Times New Roman" w:hAnsi="Times New Roman" w:cs="Times New Roman"/>
          <w:sz w:val="24"/>
          <w:szCs w:val="24"/>
        </w:rPr>
        <w:t>, aunque la Secretaría del Centro podrá pedir su colaboración en la recogida.</w:t>
      </w:r>
    </w:p>
    <w:p w14:paraId="38E633E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 embargo, </w:t>
      </w:r>
      <w:r>
        <w:rPr>
          <w:rFonts w:ascii="Times New Roman" w:eastAsia="Times New Roman" w:hAnsi="Times New Roman" w:cs="Times New Roman"/>
          <w:sz w:val="24"/>
          <w:szCs w:val="24"/>
          <w:u w:val="single"/>
        </w:rPr>
        <w:t>los departamentos didácticos serán los responsables de gestionar los materiales y libros adicionales</w:t>
      </w:r>
      <w:r>
        <w:rPr>
          <w:rFonts w:ascii="Times New Roman" w:eastAsia="Times New Roman" w:hAnsi="Times New Roman" w:cs="Times New Roman"/>
          <w:sz w:val="24"/>
          <w:szCs w:val="24"/>
        </w:rPr>
        <w:t xml:space="preserve"> (por ejemplo, los libros </w:t>
      </w:r>
      <w:r>
        <w:rPr>
          <w:rFonts w:ascii="Times New Roman" w:eastAsia="Times New Roman" w:hAnsi="Times New Roman" w:cs="Times New Roman"/>
          <w:i/>
          <w:sz w:val="24"/>
          <w:szCs w:val="24"/>
        </w:rPr>
        <w:t>Avanza, Aljibe</w:t>
      </w:r>
      <w:r>
        <w:rPr>
          <w:rFonts w:ascii="Times New Roman" w:eastAsia="Times New Roman" w:hAnsi="Times New Roman" w:cs="Times New Roman"/>
          <w:sz w:val="24"/>
          <w:szCs w:val="24"/>
        </w:rPr>
        <w:t>,…) que hubiesen decidido utilizar a lo largo del curso escolar. Asimismo, es necesario que los tutores colaboren en la recogida de los libros prestados por la biblioteca en sus cursos recordando a los alumnos que deben personarse en la biblioteca con el ejemplar y devolverlo.</w:t>
      </w:r>
    </w:p>
    <w:p w14:paraId="7261A8A9" w14:textId="77777777" w:rsidR="00323FF7" w:rsidRDefault="00323FF7">
      <w:pPr>
        <w:jc w:val="both"/>
        <w:rPr>
          <w:rFonts w:ascii="Times New Roman" w:eastAsia="Times New Roman" w:hAnsi="Times New Roman" w:cs="Times New Roman"/>
          <w:sz w:val="24"/>
          <w:szCs w:val="24"/>
        </w:rPr>
      </w:pPr>
    </w:p>
    <w:p w14:paraId="27905EB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w:t>
      </w:r>
      <w:r>
        <w:rPr>
          <w:rFonts w:ascii="Times New Roman" w:eastAsia="Times New Roman" w:hAnsi="Times New Roman" w:cs="Times New Roman"/>
          <w:b/>
          <w:sz w:val="24"/>
          <w:szCs w:val="24"/>
        </w:rPr>
        <w:t>FALTAS DEL PROFESORADO</w:t>
      </w:r>
      <w:r>
        <w:rPr>
          <w:rFonts w:ascii="Times New Roman" w:eastAsia="Times New Roman" w:hAnsi="Times New Roman" w:cs="Times New Roman"/>
          <w:sz w:val="24"/>
          <w:szCs w:val="24"/>
        </w:rPr>
        <w:t>.</w:t>
      </w:r>
    </w:p>
    <w:p w14:paraId="688F88E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Para justificar las faltas de asistencia</w:t>
      </w:r>
      <w:r>
        <w:rPr>
          <w:rFonts w:ascii="Times New Roman" w:eastAsia="Times New Roman" w:hAnsi="Times New Roman" w:cs="Times New Roman"/>
          <w:sz w:val="24"/>
          <w:szCs w:val="24"/>
        </w:rPr>
        <w:t>, los profesores entregaremos en Jefatura de estudios dos documentos: la justificación pertinente (parte médico, etc.) y el formulario de justificación (Anexo 2)</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que tenemos a nuestra disposición en el despacho de Jefatura.</w:t>
      </w:r>
    </w:p>
    <w:p w14:paraId="6583AC47"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Si la falta de asistencia se puede prever</w:t>
      </w:r>
      <w:r>
        <w:rPr>
          <w:rFonts w:ascii="Times New Roman" w:eastAsia="Times New Roman" w:hAnsi="Times New Roman" w:cs="Times New Roman"/>
          <w:sz w:val="24"/>
          <w:szCs w:val="24"/>
        </w:rPr>
        <w:t>, el profesor que vaya a ausentarse dejará algún material didáctico o indicación pertinente a disposición del profesorado de guardia (en la carpeta de Drive/Claustro  para que pueda desarrollar su función con más facilidad y no se interrumpa demasiado el proceso de aprendizaje del alumnado.</w:t>
      </w:r>
    </w:p>
    <w:p w14:paraId="0775200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Si la falta de asistencia es sobrevenida</w:t>
      </w:r>
      <w:r>
        <w:rPr>
          <w:rFonts w:ascii="Times New Roman" w:eastAsia="Times New Roman" w:hAnsi="Times New Roman" w:cs="Times New Roman"/>
          <w:sz w:val="24"/>
          <w:szCs w:val="24"/>
        </w:rPr>
        <w:t>, se ruega que el profesor se ponga en contacto con Dirección o Jefatura de estudios a la mayor brevedad posible. Debe llamar al centro para avisar de su ausencia a primera hora de la mañana y/o mandar una comunicación al correo de Séneca dirigida al Equipo Directivo.</w:t>
      </w:r>
    </w:p>
    <w:p w14:paraId="33594B4F" w14:textId="77777777" w:rsidR="00323FF7" w:rsidRDefault="005F64CF">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caso de que la ausencia se prolongue y sea motivo de baja, el profesor debe mandar al correo de Jefatura, no al de Administración, el parte correspondiente del periodo. </w:t>
      </w:r>
    </w:p>
    <w:p w14:paraId="03AAEF18" w14:textId="77777777" w:rsidR="00323FF7" w:rsidRDefault="00323FF7">
      <w:pPr>
        <w:jc w:val="both"/>
        <w:rPr>
          <w:rFonts w:ascii="Times New Roman" w:eastAsia="Times New Roman" w:hAnsi="Times New Roman" w:cs="Times New Roman"/>
          <w:sz w:val="24"/>
          <w:szCs w:val="24"/>
        </w:rPr>
      </w:pPr>
    </w:p>
    <w:p w14:paraId="4FA31394" w14:textId="77777777" w:rsidR="00323FF7" w:rsidRDefault="005F64CF">
      <w:pPr>
        <w:jc w:val="both"/>
        <w:rPr>
          <w:rFonts w:ascii="Times New Roman" w:eastAsia="Times New Roman" w:hAnsi="Times New Roman" w:cs="Times New Roman"/>
          <w:b/>
          <w:color w:val="00B050"/>
          <w:sz w:val="24"/>
          <w:szCs w:val="24"/>
        </w:rPr>
      </w:pPr>
      <w:r>
        <w:rPr>
          <w:rFonts w:ascii="Times New Roman" w:eastAsia="Times New Roman" w:hAnsi="Times New Roman" w:cs="Times New Roman"/>
          <w:color w:val="00B050"/>
          <w:sz w:val="24"/>
          <w:szCs w:val="24"/>
        </w:rPr>
        <w:t xml:space="preserve">12. </w:t>
      </w:r>
      <w:r>
        <w:rPr>
          <w:rFonts w:ascii="Times New Roman" w:eastAsia="Times New Roman" w:hAnsi="Times New Roman" w:cs="Times New Roman"/>
          <w:b/>
          <w:color w:val="00B050"/>
          <w:sz w:val="24"/>
          <w:szCs w:val="24"/>
        </w:rPr>
        <w:t>PROGRAMA “PROA+ TRANSFÓRMATE”.</w:t>
      </w:r>
    </w:p>
    <w:p w14:paraId="3E3306E2"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color w:val="00B050"/>
          <w:sz w:val="24"/>
          <w:szCs w:val="24"/>
        </w:rPr>
        <w:t xml:space="preserve">Nuestro centro se halla inmerso en el proceso de transformación que implica su participación en este programa. El objetivo de dicho programa es el de hacer del centro un lugar más abierto, inclusivo y participativo a través de una serie de actuaciones, denominadas “actividades palanca”, claves para el cambio de la fisionomía y organización del centro. </w:t>
      </w:r>
    </w:p>
    <w:p w14:paraId="469BD814"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color w:val="00B050"/>
          <w:sz w:val="24"/>
          <w:szCs w:val="24"/>
        </w:rPr>
        <w:lastRenderedPageBreak/>
        <w:t>Tras un detenido examen de las circunstancias del centro a través de los órganos establecidos para tal fin, se perfilaron unas líneas de actuación concretas, materializadas en la aplicación de un conjunto de medidas y recursos que deben ser conocidos por todos los claustrales y que se enumeran, las principales, a continuación:</w:t>
      </w:r>
    </w:p>
    <w:p w14:paraId="63BD5825"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color w:val="00B050"/>
          <w:sz w:val="24"/>
          <w:szCs w:val="24"/>
        </w:rPr>
        <w:t xml:space="preserve">- </w:t>
      </w:r>
      <w:r>
        <w:rPr>
          <w:rFonts w:ascii="Times New Roman" w:eastAsia="Times New Roman" w:hAnsi="Times New Roman" w:cs="Times New Roman"/>
          <w:color w:val="00B050"/>
          <w:sz w:val="24"/>
          <w:szCs w:val="24"/>
          <w:u w:val="single"/>
        </w:rPr>
        <w:t>Doble docencia</w:t>
      </w:r>
      <w:r>
        <w:rPr>
          <w:rFonts w:ascii="Times New Roman" w:eastAsia="Times New Roman" w:hAnsi="Times New Roman" w:cs="Times New Roman"/>
          <w:color w:val="00B050"/>
          <w:sz w:val="24"/>
          <w:szCs w:val="24"/>
        </w:rPr>
        <w:t>: se pretende una atención más intensa y personalizada con apoyo docente dentro del aula, evitando que el alumnado tenga que abandonar el aula con el posible riesgo de exclusión.</w:t>
      </w:r>
    </w:p>
    <w:p w14:paraId="71EB7E52"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color w:val="00B050"/>
          <w:sz w:val="24"/>
          <w:szCs w:val="24"/>
        </w:rPr>
        <w:t xml:space="preserve">- </w:t>
      </w:r>
      <w:r>
        <w:rPr>
          <w:rFonts w:ascii="Times New Roman" w:eastAsia="Times New Roman" w:hAnsi="Times New Roman" w:cs="Times New Roman"/>
          <w:color w:val="00B050"/>
          <w:sz w:val="24"/>
          <w:szCs w:val="24"/>
          <w:u w:val="single"/>
        </w:rPr>
        <w:t>Asesoría psicológica</w:t>
      </w:r>
      <w:r>
        <w:rPr>
          <w:rFonts w:ascii="Times New Roman" w:eastAsia="Times New Roman" w:hAnsi="Times New Roman" w:cs="Times New Roman"/>
          <w:color w:val="00B050"/>
          <w:sz w:val="24"/>
          <w:szCs w:val="24"/>
        </w:rPr>
        <w:t>: se pretende, con la contratación de personal externo, de atender  a las necesidades e inquietudes de nuestro alumnado, sobre todo de los más vulnerables.</w:t>
      </w:r>
    </w:p>
    <w:p w14:paraId="725A0BCB"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color w:val="00B050"/>
          <w:sz w:val="24"/>
          <w:szCs w:val="24"/>
        </w:rPr>
        <w:t xml:space="preserve">- </w:t>
      </w:r>
      <w:r>
        <w:rPr>
          <w:rFonts w:ascii="Times New Roman" w:eastAsia="Times New Roman" w:hAnsi="Times New Roman" w:cs="Times New Roman"/>
          <w:color w:val="00B050"/>
          <w:sz w:val="24"/>
          <w:szCs w:val="24"/>
          <w:u w:val="single"/>
        </w:rPr>
        <w:t>Recreos activos inclusivos</w:t>
      </w:r>
      <w:r>
        <w:rPr>
          <w:rFonts w:ascii="Times New Roman" w:eastAsia="Times New Roman" w:hAnsi="Times New Roman" w:cs="Times New Roman"/>
          <w:color w:val="00B050"/>
          <w:sz w:val="24"/>
          <w:szCs w:val="24"/>
        </w:rPr>
        <w:t>: se ofertan actividades lúdicas y deportivas (voleibol, ajedrez, baloncesto…) alternativas que favorezcan la participación de todos los sectores y perfiles de alumnado lejos de los estándares socialmente aceptados.</w:t>
      </w:r>
    </w:p>
    <w:p w14:paraId="03835C44" w14:textId="77777777" w:rsidR="00323FF7" w:rsidRDefault="005F64CF">
      <w:pPr>
        <w:jc w:val="both"/>
        <w:rPr>
          <w:rFonts w:ascii="Times New Roman" w:eastAsia="Times New Roman" w:hAnsi="Times New Roman" w:cs="Times New Roman"/>
          <w:color w:val="00B050"/>
          <w:sz w:val="24"/>
          <w:szCs w:val="24"/>
        </w:rPr>
      </w:pPr>
      <w:r>
        <w:rPr>
          <w:rFonts w:ascii="Times New Roman" w:eastAsia="Times New Roman" w:hAnsi="Times New Roman" w:cs="Times New Roman"/>
          <w:color w:val="00B050"/>
          <w:sz w:val="24"/>
          <w:szCs w:val="24"/>
        </w:rPr>
        <w:t xml:space="preserve">- </w:t>
      </w:r>
      <w:r>
        <w:rPr>
          <w:rFonts w:ascii="Times New Roman" w:eastAsia="Times New Roman" w:hAnsi="Times New Roman" w:cs="Times New Roman"/>
          <w:color w:val="00B050"/>
          <w:sz w:val="24"/>
          <w:szCs w:val="24"/>
          <w:u w:val="single"/>
        </w:rPr>
        <w:t>Preparación de pruebas extraordinarias de ESO</w:t>
      </w:r>
      <w:r>
        <w:rPr>
          <w:rFonts w:ascii="Times New Roman" w:eastAsia="Times New Roman" w:hAnsi="Times New Roman" w:cs="Times New Roman"/>
          <w:color w:val="00B050"/>
          <w:sz w:val="24"/>
          <w:szCs w:val="24"/>
        </w:rPr>
        <w:t>: aquel alumnado que se encuentra en una situación de desapego del sistema escolar, tiene la oportunidad de preparar con la ayuda de monitores y profesores las pruebas para la obtención del título de ESO.</w:t>
      </w:r>
    </w:p>
    <w:p w14:paraId="6177575F"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w:t>
      </w:r>
      <w:r>
        <w:rPr>
          <w:rFonts w:ascii="Times New Roman" w:eastAsia="Times New Roman" w:hAnsi="Times New Roman" w:cs="Times New Roman"/>
          <w:b/>
          <w:sz w:val="24"/>
          <w:szCs w:val="24"/>
        </w:rPr>
        <w:t>ENVÍO DE COMUNICACIONES Y CITACIONES</w:t>
      </w:r>
      <w:r>
        <w:rPr>
          <w:rFonts w:ascii="Times New Roman" w:eastAsia="Times New Roman" w:hAnsi="Times New Roman" w:cs="Times New Roman"/>
          <w:sz w:val="24"/>
          <w:szCs w:val="24"/>
        </w:rPr>
        <w:t>.</w:t>
      </w:r>
    </w:p>
    <w:p w14:paraId="3A5FB9F8" w14:textId="77777777" w:rsidR="00323FF7" w:rsidRDefault="00323FF7">
      <w:pPr>
        <w:jc w:val="both"/>
        <w:rPr>
          <w:rFonts w:ascii="Times New Roman" w:eastAsia="Times New Roman" w:hAnsi="Times New Roman" w:cs="Times New Roman"/>
          <w:sz w:val="24"/>
          <w:szCs w:val="24"/>
        </w:rPr>
      </w:pPr>
    </w:p>
    <w:p w14:paraId="056E2C80"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Las nuevas tecnologías deben agilizar y normalizar los procesos de tráfico de información en el día a día de nuestro trabajo. </w:t>
      </w:r>
    </w:p>
    <w:p w14:paraId="6EADCFF6"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Los envíos de documentación y de las citaciones para reuniones</w:t>
      </w:r>
      <w:r>
        <w:rPr>
          <w:rFonts w:ascii="Times New Roman" w:eastAsia="Times New Roman" w:hAnsi="Times New Roman" w:cs="Times New Roman"/>
          <w:sz w:val="24"/>
          <w:szCs w:val="24"/>
        </w:rPr>
        <w:t>, claustros, consejos escolares, etc. se harán por vía digital, sobre todo, a través de Séneca, que es necesario revisar periódicamente. Se adscribirá, además, una cuenta Gsuite a cada docente para agilizar la comunicación con el alumnado.</w:t>
      </w:r>
    </w:p>
    <w:p w14:paraId="1D1009AE"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w:t>
      </w:r>
      <w:r>
        <w:rPr>
          <w:rFonts w:ascii="Times New Roman" w:eastAsia="Times New Roman" w:hAnsi="Times New Roman" w:cs="Times New Roman"/>
          <w:sz w:val="24"/>
          <w:szCs w:val="24"/>
          <w:u w:val="single"/>
        </w:rPr>
        <w:t>el tráfico de información del profesorado hacia los compañeros directivos</w:t>
      </w:r>
      <w:r>
        <w:rPr>
          <w:rFonts w:ascii="Times New Roman" w:eastAsia="Times New Roman" w:hAnsi="Times New Roman" w:cs="Times New Roman"/>
          <w:sz w:val="24"/>
          <w:szCs w:val="24"/>
        </w:rPr>
        <w:t xml:space="preserve"> también es recomendable usar la misma vía electrónica, ya que es la más segura y ágil. Las direcciones de correo electrónico del Centro son las siguientes:</w:t>
      </w:r>
    </w:p>
    <w:p w14:paraId="0B500EB0"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Centro: </w:t>
      </w:r>
      <w:hyperlink r:id="rId175">
        <w:r>
          <w:rPr>
            <w:rFonts w:ascii="Times New Roman" w:eastAsia="Times New Roman" w:hAnsi="Times New Roman" w:cs="Times New Roman"/>
            <w:color w:val="000000"/>
            <w:sz w:val="24"/>
            <w:szCs w:val="24"/>
            <w:u w:val="single"/>
          </w:rPr>
          <w:t>18700372.edu@juntadeandalucia.es</w:t>
        </w:r>
      </w:hyperlink>
    </w:p>
    <w:p w14:paraId="19502B70"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Dirección: direccion@iesmontevives.es</w:t>
      </w:r>
    </w:p>
    <w:p w14:paraId="339F35B0"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Jefatura de estudios: jefatura@iesmontevives.es</w:t>
      </w:r>
    </w:p>
    <w:p w14:paraId="7DDB7E25"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Secretaría: secretaria@iesmontevives.es</w:t>
      </w:r>
    </w:p>
    <w:p w14:paraId="68835025" w14:textId="77777777" w:rsidR="00323FF7" w:rsidRDefault="005F64C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Vicedirección: vicedireccion@iesmontevives.es</w:t>
      </w:r>
    </w:p>
    <w:p w14:paraId="10A67B47" w14:textId="77777777" w:rsidR="00323FF7" w:rsidRDefault="005F64CF">
      <w:pPr>
        <w:spacing w:after="0" w:line="24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Administrativos: administrativos@iesmontevives.es</w:t>
      </w:r>
    </w:p>
    <w:p w14:paraId="5DD4127B" w14:textId="77777777" w:rsidR="00323FF7" w:rsidRDefault="00323FF7">
      <w:pPr>
        <w:spacing w:after="0" w:line="240" w:lineRule="auto"/>
        <w:jc w:val="both"/>
        <w:rPr>
          <w:rFonts w:ascii="Times New Roman" w:eastAsia="Times New Roman" w:hAnsi="Times New Roman" w:cs="Times New Roman"/>
          <w:color w:val="FF0000"/>
          <w:sz w:val="24"/>
          <w:szCs w:val="24"/>
        </w:rPr>
      </w:pPr>
    </w:p>
    <w:p w14:paraId="2BD5E1A9"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la </w:t>
      </w:r>
      <w:r>
        <w:rPr>
          <w:rFonts w:ascii="Times New Roman" w:eastAsia="Times New Roman" w:hAnsi="Times New Roman" w:cs="Times New Roman"/>
          <w:sz w:val="24"/>
          <w:szCs w:val="24"/>
          <w:u w:val="single"/>
        </w:rPr>
        <w:t>intercomunicación de los miembros de los Equipos Educativos</w:t>
      </w:r>
      <w:r>
        <w:rPr>
          <w:rFonts w:ascii="Times New Roman" w:eastAsia="Times New Roman" w:hAnsi="Times New Roman" w:cs="Times New Roman"/>
          <w:sz w:val="24"/>
          <w:szCs w:val="24"/>
        </w:rPr>
        <w:t>, se recomienda la utilización de la plataforma iSéneca.</w:t>
      </w:r>
    </w:p>
    <w:p w14:paraId="473ED63A" w14:textId="77777777" w:rsidR="00323FF7" w:rsidRDefault="00323FF7">
      <w:pPr>
        <w:jc w:val="both"/>
        <w:rPr>
          <w:rFonts w:ascii="Times New Roman" w:eastAsia="Times New Roman" w:hAnsi="Times New Roman" w:cs="Times New Roman"/>
          <w:sz w:val="24"/>
          <w:szCs w:val="24"/>
        </w:rPr>
      </w:pPr>
    </w:p>
    <w:p w14:paraId="50AD53FF" w14:textId="77777777" w:rsidR="00323FF7" w:rsidRDefault="00323FF7">
      <w:pPr>
        <w:jc w:val="both"/>
        <w:rPr>
          <w:rFonts w:ascii="Times New Roman" w:eastAsia="Times New Roman" w:hAnsi="Times New Roman" w:cs="Times New Roman"/>
          <w:sz w:val="24"/>
          <w:szCs w:val="24"/>
        </w:rPr>
      </w:pPr>
    </w:p>
    <w:p w14:paraId="247C512E" w14:textId="77777777" w:rsidR="00323FF7" w:rsidRDefault="00323FF7">
      <w:pPr>
        <w:jc w:val="both"/>
        <w:rPr>
          <w:rFonts w:ascii="Times New Roman" w:eastAsia="Times New Roman" w:hAnsi="Times New Roman" w:cs="Times New Roman"/>
          <w:sz w:val="24"/>
          <w:szCs w:val="24"/>
        </w:rPr>
      </w:pPr>
    </w:p>
    <w:p w14:paraId="504308A2"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w:t>
      </w:r>
      <w:r>
        <w:rPr>
          <w:rFonts w:ascii="Times New Roman" w:eastAsia="Times New Roman" w:hAnsi="Times New Roman" w:cs="Times New Roman"/>
          <w:b/>
          <w:sz w:val="24"/>
          <w:szCs w:val="24"/>
        </w:rPr>
        <w:t>DATOS DEL CENTRO</w:t>
      </w:r>
      <w:r>
        <w:rPr>
          <w:rFonts w:ascii="Times New Roman" w:eastAsia="Times New Roman" w:hAnsi="Times New Roman" w:cs="Times New Roman"/>
          <w:sz w:val="24"/>
          <w:szCs w:val="24"/>
        </w:rPr>
        <w:t>.</w:t>
      </w:r>
    </w:p>
    <w:p w14:paraId="36AF0E29" w14:textId="77777777" w:rsidR="00323FF7" w:rsidRDefault="00323FF7">
      <w:pPr>
        <w:jc w:val="both"/>
        <w:rPr>
          <w:rFonts w:ascii="Times New Roman" w:eastAsia="Times New Roman" w:hAnsi="Times New Roman" w:cs="Times New Roman"/>
          <w:sz w:val="24"/>
          <w:szCs w:val="24"/>
        </w:rPr>
      </w:pPr>
    </w:p>
    <w:p w14:paraId="74BF1687"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Nombre: </w:t>
      </w:r>
      <w:r>
        <w:rPr>
          <w:rFonts w:ascii="Times New Roman" w:eastAsia="Times New Roman" w:hAnsi="Times New Roman" w:cs="Times New Roman"/>
          <w:b/>
          <w:sz w:val="24"/>
          <w:szCs w:val="24"/>
        </w:rPr>
        <w:t>I.E.S. “Montevives”</w:t>
      </w:r>
      <w:r>
        <w:rPr>
          <w:rFonts w:ascii="Times New Roman" w:eastAsia="Times New Roman" w:hAnsi="Times New Roman" w:cs="Times New Roman"/>
          <w:b/>
          <w:i/>
          <w:sz w:val="24"/>
          <w:szCs w:val="24"/>
        </w:rPr>
        <w:t xml:space="preserve"> </w:t>
      </w:r>
    </w:p>
    <w:p w14:paraId="61D03EDD"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Código: </w:t>
      </w:r>
      <w:r>
        <w:rPr>
          <w:rFonts w:ascii="Times New Roman" w:eastAsia="Times New Roman" w:hAnsi="Times New Roman" w:cs="Times New Roman"/>
          <w:b/>
          <w:sz w:val="24"/>
          <w:szCs w:val="24"/>
        </w:rPr>
        <w:t>18700372</w:t>
      </w:r>
      <w:r>
        <w:rPr>
          <w:rFonts w:ascii="Times New Roman" w:eastAsia="Times New Roman" w:hAnsi="Times New Roman" w:cs="Times New Roman"/>
          <w:b/>
          <w:i/>
          <w:sz w:val="24"/>
          <w:szCs w:val="24"/>
        </w:rPr>
        <w:t xml:space="preserve"> </w:t>
      </w:r>
    </w:p>
    <w:p w14:paraId="0D088E03"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N.I.F.: </w:t>
      </w:r>
      <w:r>
        <w:rPr>
          <w:rFonts w:ascii="Times New Roman" w:eastAsia="Times New Roman" w:hAnsi="Times New Roman" w:cs="Times New Roman"/>
          <w:b/>
          <w:sz w:val="24"/>
          <w:szCs w:val="24"/>
        </w:rPr>
        <w:t xml:space="preserve">S-4111001-F </w:t>
      </w:r>
    </w:p>
    <w:p w14:paraId="1C3CC7E2"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Dirección: </w:t>
      </w:r>
      <w:r>
        <w:rPr>
          <w:rFonts w:ascii="Times New Roman" w:eastAsia="Times New Roman" w:hAnsi="Times New Roman" w:cs="Times New Roman"/>
          <w:b/>
          <w:sz w:val="24"/>
          <w:szCs w:val="24"/>
        </w:rPr>
        <w:t>Calle Haití s/nº 18110 Las Gabias (Granada)</w:t>
      </w:r>
      <w:r>
        <w:rPr>
          <w:rFonts w:ascii="Times New Roman" w:eastAsia="Times New Roman" w:hAnsi="Times New Roman" w:cs="Times New Roman"/>
          <w:b/>
          <w:i/>
          <w:sz w:val="24"/>
          <w:szCs w:val="24"/>
        </w:rPr>
        <w:t xml:space="preserve"> </w:t>
      </w:r>
    </w:p>
    <w:p w14:paraId="62CCE4D1"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Teléfono: </w:t>
      </w:r>
      <w:r>
        <w:rPr>
          <w:rFonts w:ascii="Times New Roman" w:eastAsia="Times New Roman" w:hAnsi="Times New Roman" w:cs="Times New Roman"/>
          <w:b/>
          <w:sz w:val="24"/>
          <w:szCs w:val="24"/>
        </w:rPr>
        <w:t>958 893 678 (corporativo 190 680)</w:t>
      </w:r>
      <w:r>
        <w:rPr>
          <w:rFonts w:ascii="Times New Roman" w:eastAsia="Times New Roman" w:hAnsi="Times New Roman" w:cs="Times New Roman"/>
          <w:b/>
          <w:i/>
          <w:sz w:val="24"/>
          <w:szCs w:val="24"/>
        </w:rPr>
        <w:t xml:space="preserve"> </w:t>
      </w:r>
    </w:p>
    <w:p w14:paraId="69731D36"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Fax: </w:t>
      </w:r>
      <w:r>
        <w:rPr>
          <w:rFonts w:ascii="Times New Roman" w:eastAsia="Times New Roman" w:hAnsi="Times New Roman" w:cs="Times New Roman"/>
          <w:b/>
          <w:sz w:val="24"/>
          <w:szCs w:val="24"/>
        </w:rPr>
        <w:t>958 893 684</w:t>
      </w:r>
      <w:r>
        <w:rPr>
          <w:rFonts w:ascii="Times New Roman" w:eastAsia="Times New Roman" w:hAnsi="Times New Roman" w:cs="Times New Roman"/>
          <w:b/>
          <w:i/>
          <w:sz w:val="24"/>
          <w:szCs w:val="24"/>
        </w:rPr>
        <w:t xml:space="preserve"> </w:t>
      </w:r>
    </w:p>
    <w:p w14:paraId="0034810E"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Web: </w:t>
      </w:r>
      <w:hyperlink r:id="rId176">
        <w:r>
          <w:rPr>
            <w:rFonts w:ascii="Times New Roman" w:eastAsia="Times New Roman" w:hAnsi="Times New Roman" w:cs="Times New Roman"/>
            <w:color w:val="0000FF"/>
            <w:sz w:val="24"/>
            <w:szCs w:val="24"/>
            <w:u w:val="single"/>
          </w:rPr>
          <w:t>www.iesmontevives.es</w:t>
        </w:r>
      </w:hyperlink>
    </w:p>
    <w:p w14:paraId="7947A0CB"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Titularidad del Edificio: </w:t>
      </w:r>
      <w:r>
        <w:rPr>
          <w:rFonts w:ascii="Times New Roman" w:eastAsia="Times New Roman" w:hAnsi="Times New Roman" w:cs="Times New Roman"/>
          <w:b/>
          <w:sz w:val="24"/>
          <w:szCs w:val="24"/>
        </w:rPr>
        <w:t>Consejería de Educación de la Junta de Andalucía</w:t>
      </w:r>
      <w:r>
        <w:rPr>
          <w:rFonts w:ascii="Times New Roman" w:eastAsia="Times New Roman" w:hAnsi="Times New Roman" w:cs="Times New Roman"/>
          <w:b/>
          <w:i/>
          <w:sz w:val="24"/>
          <w:szCs w:val="24"/>
        </w:rPr>
        <w:t xml:space="preserve"> </w:t>
      </w:r>
    </w:p>
    <w:p w14:paraId="4BF07A1E" w14:textId="77777777" w:rsidR="00323FF7" w:rsidRDefault="005F64CF">
      <w:pPr>
        <w:jc w:val="both"/>
        <w:rPr>
          <w:rFonts w:ascii="Times New Roman" w:eastAsia="Times New Roman" w:hAnsi="Times New Roman" w:cs="Times New Roman"/>
          <w:b/>
          <w:i/>
          <w:sz w:val="24"/>
          <w:szCs w:val="24"/>
        </w:rPr>
      </w:pPr>
      <w:r>
        <w:rPr>
          <w:rFonts w:ascii="Times New Roman" w:eastAsia="Times New Roman" w:hAnsi="Times New Roman" w:cs="Times New Roman"/>
          <w:sz w:val="24"/>
          <w:szCs w:val="24"/>
        </w:rPr>
        <w:t xml:space="preserve">Tipo: </w:t>
      </w:r>
      <w:r>
        <w:rPr>
          <w:rFonts w:ascii="Times New Roman" w:eastAsia="Times New Roman" w:hAnsi="Times New Roman" w:cs="Times New Roman"/>
          <w:b/>
          <w:sz w:val="24"/>
          <w:szCs w:val="24"/>
        </w:rPr>
        <w:t>Público</w:t>
      </w:r>
      <w:r>
        <w:rPr>
          <w:rFonts w:ascii="Times New Roman" w:eastAsia="Times New Roman" w:hAnsi="Times New Roman" w:cs="Times New Roman"/>
          <w:b/>
          <w:i/>
          <w:sz w:val="24"/>
          <w:szCs w:val="24"/>
        </w:rPr>
        <w:t xml:space="preserve"> </w:t>
      </w:r>
    </w:p>
    <w:p w14:paraId="6389A830" w14:textId="77777777" w:rsidR="00323FF7" w:rsidRDefault="005F64CF">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Denominación de la actividad: </w:t>
      </w:r>
      <w:r>
        <w:rPr>
          <w:rFonts w:ascii="Times New Roman" w:eastAsia="Times New Roman" w:hAnsi="Times New Roman" w:cs="Times New Roman"/>
          <w:b/>
          <w:sz w:val="24"/>
          <w:szCs w:val="24"/>
        </w:rPr>
        <w:t>INSTITUTO DE ENSEÑANZA SECUNDARIA</w:t>
      </w:r>
    </w:p>
    <w:p w14:paraId="33062ABB" w14:textId="77777777" w:rsidR="00323FF7" w:rsidRDefault="00323FF7">
      <w:pPr>
        <w:jc w:val="both"/>
        <w:rPr>
          <w:rFonts w:ascii="Times New Roman" w:eastAsia="Times New Roman" w:hAnsi="Times New Roman" w:cs="Times New Roman"/>
          <w:sz w:val="24"/>
          <w:szCs w:val="24"/>
        </w:rPr>
      </w:pPr>
    </w:p>
    <w:p w14:paraId="0EA213FD" w14:textId="77777777" w:rsidR="00323FF7" w:rsidRDefault="005F64CF">
      <w:pPr>
        <w:jc w:val="both"/>
        <w:rPr>
          <w:rFonts w:ascii="Times New Roman" w:eastAsia="Times New Roman" w:hAnsi="Times New Roman" w:cs="Times New Roman"/>
          <w:sz w:val="24"/>
          <w:szCs w:val="24"/>
        </w:rPr>
        <w:sectPr w:rsidR="00323FF7" w:rsidSect="005E401A">
          <w:pgSz w:w="11906" w:h="16838"/>
          <w:pgMar w:top="1417" w:right="1701" w:bottom="1417" w:left="1701" w:header="708" w:footer="708" w:gutter="0"/>
          <w:cols w:space="720"/>
          <w:docGrid w:linePitch="299"/>
        </w:sectPr>
      </w:pPr>
      <w:r>
        <w:rPr>
          <w:rFonts w:ascii="Times New Roman" w:eastAsia="Times New Roman" w:hAnsi="Times New Roman" w:cs="Times New Roman"/>
          <w:sz w:val="24"/>
          <w:szCs w:val="24"/>
        </w:rPr>
        <w:t>Síguenos y participa también en:</w:t>
      </w:r>
    </w:p>
    <w:p w14:paraId="7AE59265" w14:textId="77777777" w:rsidR="00323FF7" w:rsidRDefault="005F64CF">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384DCAC" wp14:editId="6B127B3D">
            <wp:extent cx="1752600" cy="1219200"/>
            <wp:effectExtent l="0" t="0" r="0" b="0"/>
            <wp:docPr id="3340" name="image370.jpg"/>
            <wp:cNvGraphicFramePr/>
            <a:graphic xmlns:a="http://schemas.openxmlformats.org/drawingml/2006/main">
              <a:graphicData uri="http://schemas.openxmlformats.org/drawingml/2006/picture">
                <pic:pic xmlns:pic="http://schemas.openxmlformats.org/drawingml/2006/picture">
                  <pic:nvPicPr>
                    <pic:cNvPr id="0" name="image370.jpg"/>
                    <pic:cNvPicPr preferRelativeResize="0"/>
                  </pic:nvPicPr>
                  <pic:blipFill>
                    <a:blip r:embed="rId177"/>
                    <a:srcRect/>
                    <a:stretch>
                      <a:fillRect/>
                    </a:stretch>
                  </pic:blipFill>
                  <pic:spPr>
                    <a:xfrm>
                      <a:off x="0" y="0"/>
                      <a:ext cx="1752600" cy="1219200"/>
                    </a:xfrm>
                    <a:prstGeom prst="rect">
                      <a:avLst/>
                    </a:prstGeom>
                    <a:ln/>
                  </pic:spPr>
                </pic:pic>
              </a:graphicData>
            </a:graphic>
          </wp:inline>
        </w:drawing>
      </w:r>
    </w:p>
    <w:p w14:paraId="542E2374" w14:textId="77777777" w:rsidR="00323FF7" w:rsidRDefault="005F64CF">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Facebook.com/IesMontevives</w:t>
      </w:r>
    </w:p>
    <w:p w14:paraId="0912EF3D" w14:textId="77777777" w:rsidR="00323FF7" w:rsidRDefault="00323FF7">
      <w:pPr>
        <w:jc w:val="both"/>
        <w:rPr>
          <w:rFonts w:ascii="Times New Roman" w:eastAsia="Times New Roman" w:hAnsi="Times New Roman" w:cs="Times New Roman"/>
          <w:b/>
          <w:sz w:val="24"/>
          <w:szCs w:val="24"/>
        </w:rPr>
      </w:pPr>
    </w:p>
    <w:p w14:paraId="36709F53" w14:textId="77777777" w:rsidR="00323FF7" w:rsidRDefault="005F64CF">
      <w:pPr>
        <w:jc w:val="both"/>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3F0EBB50" wp14:editId="3334B21F">
            <wp:extent cx="1800225" cy="1009650"/>
            <wp:effectExtent l="0" t="0" r="0" b="0"/>
            <wp:docPr id="3331"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178"/>
                    <a:srcRect/>
                    <a:stretch>
                      <a:fillRect/>
                    </a:stretch>
                  </pic:blipFill>
                  <pic:spPr>
                    <a:xfrm>
                      <a:off x="0" y="0"/>
                      <a:ext cx="1800225" cy="1009650"/>
                    </a:xfrm>
                    <a:prstGeom prst="rect">
                      <a:avLst/>
                    </a:prstGeom>
                    <a:ln/>
                  </pic:spPr>
                </pic:pic>
              </a:graphicData>
            </a:graphic>
          </wp:inline>
        </w:drawing>
      </w:r>
    </w:p>
    <w:p w14:paraId="199CF46B" w14:textId="77777777" w:rsidR="00323FF7" w:rsidRDefault="005F64CF">
      <w:pPr>
        <w:jc w:val="both"/>
        <w:rPr>
          <w:rFonts w:ascii="Times New Roman" w:eastAsia="Times New Roman" w:hAnsi="Times New Roman" w:cs="Times New Roman"/>
          <w:sz w:val="24"/>
          <w:szCs w:val="24"/>
        </w:rPr>
        <w:sectPr w:rsidR="00323FF7" w:rsidSect="005E401A">
          <w:pgSz w:w="11906" w:h="16838"/>
          <w:pgMar w:top="1417" w:right="1701" w:bottom="1417" w:left="1701" w:header="708" w:footer="708" w:gutter="0"/>
          <w:cols w:space="720"/>
        </w:sectPr>
      </w:pPr>
      <w:r>
        <w:rPr>
          <w:rFonts w:ascii="Times New Roman" w:eastAsia="Times New Roman" w:hAnsi="Times New Roman" w:cs="Times New Roman"/>
          <w:b/>
          <w:sz w:val="24"/>
          <w:szCs w:val="24"/>
        </w:rPr>
        <w:t>instagram.com/iesmontevives</w:t>
      </w:r>
    </w:p>
    <w:p w14:paraId="3559685D" w14:textId="77777777" w:rsidR="00323FF7" w:rsidRDefault="00323FF7">
      <w:pPr>
        <w:spacing w:after="0"/>
        <w:rPr>
          <w:rFonts w:ascii="Times New Roman" w:eastAsia="Times New Roman" w:hAnsi="Times New Roman" w:cs="Times New Roman"/>
          <w:sz w:val="24"/>
          <w:szCs w:val="24"/>
        </w:rPr>
        <w:sectPr w:rsidR="00323FF7">
          <w:type w:val="continuous"/>
          <w:pgSz w:w="11906" w:h="16838"/>
          <w:pgMar w:top="1417" w:right="1701" w:bottom="1417" w:left="1701" w:header="708" w:footer="708" w:gutter="0"/>
          <w:pgNumType w:start="0"/>
          <w:cols w:space="720"/>
        </w:sectPr>
      </w:pPr>
    </w:p>
    <w:p w14:paraId="42059A2B" w14:textId="77777777" w:rsidR="00323FF7" w:rsidRDefault="005F64CF">
      <w:pPr>
        <w:rPr>
          <w:rFonts w:ascii="Cambria" w:eastAsia="Cambria" w:hAnsi="Cambria" w:cs="Cambria"/>
          <w:color w:val="4F81BD"/>
          <w:sz w:val="28"/>
          <w:szCs w:val="28"/>
        </w:rPr>
      </w:pPr>
      <w:r>
        <w:rPr>
          <w:rFonts w:ascii="Cambria" w:eastAsia="Cambria" w:hAnsi="Cambria" w:cs="Cambria"/>
          <w:color w:val="4F81BD"/>
          <w:sz w:val="28"/>
          <w:szCs w:val="28"/>
        </w:rPr>
        <w:lastRenderedPageBreak/>
        <w:t>2. DOCUMENTO DE APOYO PARA LA REALIZACIÓN DE ACTIVIDADES EXTRAESCOLARES.</w:t>
      </w:r>
    </w:p>
    <w:p w14:paraId="6BF82A0D" w14:textId="77777777" w:rsidR="00323FF7" w:rsidRDefault="005F64CF" w:rsidP="00812A91">
      <w:pPr>
        <w:numPr>
          <w:ilvl w:val="0"/>
          <w:numId w:val="1"/>
        </w:numPr>
        <w:pBdr>
          <w:top w:val="nil"/>
          <w:left w:val="nil"/>
          <w:bottom w:val="nil"/>
          <w:right w:val="nil"/>
          <w:between w:val="nil"/>
        </w:pBdr>
        <w:spacing w:after="0" w:line="240" w:lineRule="auto"/>
        <w:jc w:val="both"/>
        <w:rPr>
          <w:rFonts w:ascii="Cambria" w:eastAsia="Cambria" w:hAnsi="Cambria" w:cs="Cambria"/>
          <w:b/>
          <w:color w:val="000000"/>
          <w:sz w:val="24"/>
          <w:szCs w:val="24"/>
        </w:rPr>
      </w:pPr>
      <w:r>
        <w:rPr>
          <w:rFonts w:ascii="Cambria" w:eastAsia="Cambria" w:hAnsi="Cambria" w:cs="Cambria"/>
          <w:b/>
          <w:color w:val="000000"/>
          <w:sz w:val="24"/>
          <w:szCs w:val="24"/>
        </w:rPr>
        <w:t>INTRODUCCIÓN.</w:t>
      </w:r>
    </w:p>
    <w:p w14:paraId="2A722B09" w14:textId="77777777" w:rsidR="00323FF7" w:rsidRDefault="00323FF7">
      <w:pPr>
        <w:pBdr>
          <w:top w:val="nil"/>
          <w:left w:val="nil"/>
          <w:bottom w:val="nil"/>
          <w:right w:val="nil"/>
          <w:between w:val="nil"/>
        </w:pBdr>
        <w:spacing w:after="0"/>
        <w:ind w:left="720"/>
        <w:jc w:val="both"/>
        <w:rPr>
          <w:rFonts w:ascii="Cambria" w:eastAsia="Cambria" w:hAnsi="Cambria" w:cs="Cambria"/>
          <w:b/>
          <w:color w:val="000000"/>
          <w:sz w:val="24"/>
          <w:szCs w:val="24"/>
        </w:rPr>
      </w:pPr>
    </w:p>
    <w:p w14:paraId="78E9CAEA" w14:textId="77777777" w:rsidR="00323FF7" w:rsidRDefault="005F64CF">
      <w:pPr>
        <w:pBdr>
          <w:top w:val="nil"/>
          <w:left w:val="nil"/>
          <w:bottom w:val="nil"/>
          <w:right w:val="nil"/>
          <w:between w:val="nil"/>
        </w:pBdr>
        <w:spacing w:after="0"/>
        <w:ind w:left="720"/>
        <w:jc w:val="both"/>
        <w:rPr>
          <w:rFonts w:ascii="Cambria" w:eastAsia="Cambria" w:hAnsi="Cambria" w:cs="Cambria"/>
          <w:color w:val="000000"/>
          <w:sz w:val="24"/>
          <w:szCs w:val="24"/>
        </w:rPr>
      </w:pPr>
      <w:r>
        <w:rPr>
          <w:rFonts w:ascii="Cambria" w:eastAsia="Cambria" w:hAnsi="Cambria" w:cs="Cambria"/>
          <w:color w:val="000000"/>
          <w:sz w:val="24"/>
          <w:szCs w:val="24"/>
        </w:rPr>
        <w:t xml:space="preserve">Las actividades extraescolares están concebidas como un refuerzo a la actividad docente regular. Hay que tener presente, por tanto, que tienen un carácter voluntario para el alumnado y que no deben suponer un menoscabo al horario lectivo. </w:t>
      </w:r>
    </w:p>
    <w:p w14:paraId="3C1A5A42" w14:textId="77777777" w:rsidR="00323FF7" w:rsidRDefault="005F64CF">
      <w:pPr>
        <w:pBdr>
          <w:top w:val="nil"/>
          <w:left w:val="nil"/>
          <w:bottom w:val="nil"/>
          <w:right w:val="nil"/>
          <w:between w:val="nil"/>
        </w:pBdr>
        <w:spacing w:after="0"/>
        <w:ind w:left="720"/>
        <w:jc w:val="both"/>
        <w:rPr>
          <w:rFonts w:ascii="Cambria" w:eastAsia="Cambria" w:hAnsi="Cambria" w:cs="Cambria"/>
          <w:color w:val="000000"/>
          <w:sz w:val="24"/>
          <w:szCs w:val="24"/>
        </w:rPr>
      </w:pPr>
      <w:r>
        <w:rPr>
          <w:rFonts w:ascii="Cambria" w:eastAsia="Cambria" w:hAnsi="Cambria" w:cs="Cambria"/>
          <w:color w:val="000000"/>
          <w:sz w:val="24"/>
          <w:szCs w:val="24"/>
        </w:rPr>
        <w:t>La finalidad principal de este tipo de actividades es promover y facilitar la ampliación en la formación del alumnado para el desarrollo de sus diferentes facetas personales y favorecer la convivencia.</w:t>
      </w:r>
    </w:p>
    <w:p w14:paraId="5A057B81" w14:textId="77777777" w:rsidR="00323FF7" w:rsidRDefault="005F64CF">
      <w:pPr>
        <w:pBdr>
          <w:top w:val="nil"/>
          <w:left w:val="nil"/>
          <w:bottom w:val="nil"/>
          <w:right w:val="nil"/>
          <w:between w:val="nil"/>
        </w:pBdr>
        <w:spacing w:after="0"/>
        <w:ind w:left="720"/>
        <w:jc w:val="both"/>
        <w:rPr>
          <w:rFonts w:ascii="Cambria" w:eastAsia="Cambria" w:hAnsi="Cambria" w:cs="Cambria"/>
          <w:color w:val="000000"/>
          <w:sz w:val="24"/>
          <w:szCs w:val="24"/>
        </w:rPr>
      </w:pPr>
      <w:r>
        <w:rPr>
          <w:rFonts w:ascii="Cambria" w:eastAsia="Cambria" w:hAnsi="Cambria" w:cs="Cambria"/>
          <w:color w:val="000000"/>
          <w:sz w:val="24"/>
          <w:szCs w:val="24"/>
        </w:rPr>
        <w:t>Finalmente, toda actividad debe tener presente la idoneidad  de la misma para el alumnado receptor así como el impacto que dicha actividad pueda tener en el funcionamiento del centro.</w:t>
      </w:r>
    </w:p>
    <w:p w14:paraId="1F5FE26D" w14:textId="77777777" w:rsidR="00323FF7" w:rsidRDefault="00323FF7">
      <w:pPr>
        <w:pBdr>
          <w:top w:val="nil"/>
          <w:left w:val="nil"/>
          <w:bottom w:val="nil"/>
          <w:right w:val="nil"/>
          <w:between w:val="nil"/>
        </w:pBdr>
        <w:spacing w:after="0"/>
        <w:ind w:left="720"/>
        <w:jc w:val="both"/>
        <w:rPr>
          <w:rFonts w:ascii="Cambria" w:eastAsia="Cambria" w:hAnsi="Cambria" w:cs="Cambria"/>
          <w:b/>
          <w:color w:val="000000"/>
          <w:sz w:val="24"/>
          <w:szCs w:val="24"/>
        </w:rPr>
      </w:pPr>
    </w:p>
    <w:p w14:paraId="3C7E2BEA" w14:textId="77777777" w:rsidR="00323FF7" w:rsidRDefault="005F64CF" w:rsidP="00812A91">
      <w:pPr>
        <w:numPr>
          <w:ilvl w:val="0"/>
          <w:numId w:val="1"/>
        </w:numPr>
        <w:pBdr>
          <w:top w:val="nil"/>
          <w:left w:val="nil"/>
          <w:bottom w:val="nil"/>
          <w:right w:val="nil"/>
          <w:between w:val="nil"/>
        </w:pBdr>
        <w:spacing w:after="0" w:line="240" w:lineRule="auto"/>
        <w:jc w:val="both"/>
        <w:rPr>
          <w:rFonts w:ascii="Cambria" w:eastAsia="Cambria" w:hAnsi="Cambria" w:cs="Cambria"/>
          <w:b/>
          <w:color w:val="000000"/>
          <w:sz w:val="24"/>
          <w:szCs w:val="24"/>
        </w:rPr>
      </w:pPr>
      <w:r>
        <w:rPr>
          <w:rFonts w:ascii="Cambria" w:eastAsia="Cambria" w:hAnsi="Cambria" w:cs="Cambria"/>
          <w:b/>
          <w:color w:val="000000"/>
          <w:sz w:val="24"/>
          <w:szCs w:val="24"/>
        </w:rPr>
        <w:t>NORMATIVA.</w:t>
      </w:r>
    </w:p>
    <w:p w14:paraId="4F679250" w14:textId="77777777" w:rsidR="00323FF7" w:rsidRDefault="005F64CF">
      <w:pPr>
        <w:spacing w:before="280" w:after="280"/>
        <w:ind w:left="567" w:firstLine="142"/>
        <w:jc w:val="both"/>
        <w:rPr>
          <w:rFonts w:ascii="Cambria" w:eastAsia="Cambria" w:hAnsi="Cambria" w:cs="Cambria"/>
          <w:sz w:val="24"/>
          <w:szCs w:val="24"/>
        </w:rPr>
      </w:pPr>
      <w:r>
        <w:rPr>
          <w:rFonts w:ascii="Cambria" w:eastAsia="Cambria" w:hAnsi="Cambria" w:cs="Cambria"/>
          <w:b/>
          <w:color w:val="006600"/>
          <w:sz w:val="24"/>
          <w:szCs w:val="24"/>
        </w:rPr>
        <w:t>INSTRUCCIONES DE 18 DE DICIEMBRE DE 1998, DE LA DIRECCIÓN GENERAL DE PLANIFICACIÓN SOBRE LA ORGANIZACIÓN Y DESARROLLO DE LAS ACTIVIDADES COMPLEMENTARIAS Y EXTRAESCOLARES</w:t>
      </w:r>
    </w:p>
    <w:p w14:paraId="5364ECE4"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t>Ante las consultas planteadas por las distintas Delegaciones Provinciales en relación con la organización y desarrollo de las actividades complementarias y extraescolares del alumnado, procede al respecto informar lo siguiente:</w:t>
      </w:r>
    </w:p>
    <w:p w14:paraId="61E0BAE5"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t>2º. En el caso de los Institutos de Educación Secundaria, de acuerdo con el artículo 4.4 de la mencionada Orden, será el Jefe del Departamento de actividades complementarias y extraescolares el encargado de realizar estas funciones, en colaboración con los Jefes de los Departamentos didácticos, la Junta de Delegados de Alumnos, las Asociaciones de Padres de Alumnos y las de Alumnos y con el representante del Ayuntamiento en el Consejo Escolar. En los Institutos en los que exista Vicedirector, éste promoverá la realización de actividades extraescolares en colaboración con el Ayuntamiento y otras instituciones del entorno.</w:t>
      </w:r>
    </w:p>
    <w:p w14:paraId="056EDBC1"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t>En cualquier caso, según lo recogido en el artículo 4.2 de la Orden de 14 de julio de 1998, los Centros constituirán, en el seno del Consejo Escolar, una Comisión de Actividades Extraescolares con la composición y competencias que determine su Reglamento de Organización y Funcionamiento. En todo caso, en dicha comisión deberán estar presentes, al menos, el Concejal representante de] Ayuntamiento del municipio en cuyo término se halle radicado el Centro y el padre o madre de alumno designado por la Asociación de Padres de Alumnos más representativa del Centro.</w:t>
      </w:r>
    </w:p>
    <w:p w14:paraId="08F1388F"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lastRenderedPageBreak/>
        <w:t>3º. Según lo dispuesto en el artículo 4.1 de la mencionada Orden, la programación de las actividades complementarias y extraescolares será incluida en el Plan Anual de Centro que debe aprobar el Consejo Escolar al principio de cada curso, de acuerdo con los criterios definidos en el Proyecto Curricular y dentro de] mareo del Proyecto de Centro.</w:t>
      </w:r>
    </w:p>
    <w:p w14:paraId="29137754"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t>4º. Conviene, no obstante, distinguir entre las actividades complementarias y las extraescolares, puesto que tienen diferente carácter:</w:t>
      </w:r>
    </w:p>
    <w:p w14:paraId="6AD59FE3"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t>Así, de acuerdo con el artículo 2 de la Orden de 14 de julio de 1998, se consideran actividades complementarias las organizadas durante el horario escolar por los Centros, de acuerdo con su Proyecto Curricular y que tienen un carácter diferenciado de las propiamente lectivas por el momento, espacios o recursos que utilizan.</w:t>
      </w:r>
      <w:r>
        <w:rPr>
          <w:rFonts w:ascii="Cambria" w:eastAsia="Cambria" w:hAnsi="Cambria" w:cs="Cambria"/>
          <w:sz w:val="24"/>
          <w:szCs w:val="24"/>
        </w:rPr>
        <w:br/>
        <w:t>Por el contrario, y según lo establecido en el artículo 3 de la mencionada Orden, las actividades extraescolares se realizarán fuera del horario lectivo, tendrán carácter voluntario para el alumnado, buscarán la implicación activa de toda la comunidad educativa y, en ningún caso, formarán parte del proceso de evaluación por el que pasa el alumnado para la superación de las distintas áreas o materias curriculares que integran los planes de estudio.</w:t>
      </w:r>
    </w:p>
    <w:p w14:paraId="2063C785" w14:textId="77777777" w:rsidR="00323FF7" w:rsidRDefault="005F64CF">
      <w:pPr>
        <w:spacing w:before="280" w:after="280"/>
        <w:ind w:left="709"/>
        <w:jc w:val="both"/>
        <w:rPr>
          <w:rFonts w:ascii="Cambria" w:eastAsia="Cambria" w:hAnsi="Cambria" w:cs="Cambria"/>
          <w:sz w:val="24"/>
          <w:szCs w:val="24"/>
        </w:rPr>
      </w:pPr>
      <w:r>
        <w:rPr>
          <w:rFonts w:ascii="Cambria" w:eastAsia="Cambria" w:hAnsi="Cambria" w:cs="Cambria"/>
          <w:sz w:val="24"/>
          <w:szCs w:val="24"/>
        </w:rPr>
        <w:t>5º. A resultas de lo enunciado en el punto anterior, cabe inferir lo siguiente:</w:t>
      </w:r>
    </w:p>
    <w:p w14:paraId="2EE9FD21"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b) El caso de las actividades extraescolares es distinto, pues, de acuerdo con el artículo 4.5 de la citada Orden de 14 de julio de 1998, la organización de las actividades extraescolares puede realizarse también a través de las Asociaciones de Padres de Alumnos o de otras asociaciones colaboradoras, o en colaboración con las Administraciones Locales.</w:t>
      </w:r>
    </w:p>
    <w:p w14:paraId="61A09D39"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Así, según lo dispuesto en el artículo 5 de la referida Orden, la propuesta de programación de actividades extraescolares que se eleven para su inclusión en el Plan Anua] del Centro comprenderá la denominación específica de la actividad, el horario y lugar en que se desarrollará y el personal que la dirigirá y llevará a cabo.</w:t>
      </w:r>
    </w:p>
    <w:p w14:paraId="69BC836C"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En este sentido, las actividades extraescolares pueden ser desarrolladas de alguna de las formas siguientes:</w:t>
      </w:r>
    </w:p>
    <w:p w14:paraId="000ABFC6"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 Por el personal adscrito al Centro.</w:t>
      </w:r>
      <w:r>
        <w:rPr>
          <w:rFonts w:ascii="Cambria" w:eastAsia="Cambria" w:hAnsi="Cambria" w:cs="Cambria"/>
          <w:color w:val="000000"/>
          <w:sz w:val="24"/>
          <w:szCs w:val="24"/>
        </w:rPr>
        <w:br/>
        <w:t>· Mediante la suscripción de un contrato administrativo de servicios con una entidad legalmente constituida, la cual ha de asumir, en este caso, la plena responsabilidad contractual del personal que desarrollará la actividad.</w:t>
      </w:r>
    </w:p>
    <w:p w14:paraId="376BB3DF"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 xml:space="preserve">El contrato al que se refiere este apartado, en principio, debe suscribirlo el Centro, aunque nada impide que puedan considerarse otras posibilidades que parezcan razonables y cuya hipotética casuística sería ahora imposible de determinar. Por ejemplo, si una Federación de Asociaciones de Padres de Alumnos contratara con una empresa de servicios la posibilidad de impartir </w:t>
      </w:r>
      <w:r>
        <w:rPr>
          <w:rFonts w:ascii="Cambria" w:eastAsia="Cambria" w:hAnsi="Cambria" w:cs="Cambria"/>
          <w:color w:val="000000"/>
          <w:sz w:val="24"/>
          <w:szCs w:val="24"/>
        </w:rPr>
        <w:lastRenderedPageBreak/>
        <w:t>actividades extraescolares en varios Centros interesados, sería lógico contemplar esa posibilidad aun cuando el contrato no lo hayan suscrito directamente cada uno de los Centros.</w:t>
      </w:r>
    </w:p>
    <w:p w14:paraId="39E03A8B"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 Mediante actuaciones de Voluntariado, a través de entidades colaboradoras o de la Asociación de Padres de Alumnos, en los términos previstos en la legislación vigente.</w:t>
      </w:r>
    </w:p>
    <w:p w14:paraId="6A32C760"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Sin perjuicio de otras normas que puedan ser de aplicación, debe ser tenida en cuenta en este sentido la Orden de 11 de noviembre de 1997, por la que se regula el voluntariado y la participación de entidades colaboradoras en actividades educativas complementarias y extraescolares de los Centros docentes.</w:t>
      </w:r>
    </w:p>
    <w:p w14:paraId="3917A8C2"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El articulo 9 de esta Orden se refiere a la necesidad de que la entidad colaboradora que vaya a desarrollar la actividad, previamente al comienzo de la misma. acredite ante el Consejo Escolar del Centro que se han cubierto suficientemente, mediante póliza de seguro, los riesgos que puedan derivarse de la realización de la misma. En ningún caso se habla de seguridad social de los monitores que imparten estas actividades, seguro médico de los alumnos participantes, etc.</w:t>
      </w:r>
    </w:p>
    <w:p w14:paraId="5BB1F01E"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 A través de los Ayuntamientos.</w:t>
      </w:r>
    </w:p>
    <w:p w14:paraId="5455A057"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Por lo tanto, la vigilancia y supervisión de las actividades extraescolares puede ser encargada por el Consejo Escolar del Centro tanto a una entidad de servicios legalmente constituida como a profesores de] mismo o a padres de alumnos, o incluso a otras personas que puedan colaborar con el Centro en actividades de voluntariado, contratadas por el Ayuntamiento, etc. Lo importante en este sentido es que se hayan previsto por el Consejo Escolar las posibles incidencias que durante la realización de la actividad se pudieran producir, poniendo los medios para tratar de evitarlas y designando al responsable en cada momento.</w:t>
      </w:r>
    </w:p>
    <w:p w14:paraId="73F50397"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6º. En cualquier caso, las actividades extraescolares, al estar incluidas en el Plan Anual de Centro, deben ser consideradas como una actividad más del mismo y, por tanto, el Director del Centro deberá comprometerse en la gestión de las mismas, tanto desde el punto de vista; económico como en lo que se refiere a la planificación y desarrollo de éstas. Y esto independientemente del sector de la comunidad educativa que las haya propuesto.</w:t>
      </w:r>
    </w:p>
    <w:p w14:paraId="1997BDD4"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Por supuesto que esto es independiente de la posibilidad que tienen las A.P.A.s, en los términos previstos en la Orden de 26 de junio de 1998, por la que se regula la utilización de las instalaciones de los Centros docentes públicos no universitarios por los municipios y otras</w:t>
      </w:r>
      <w:r>
        <w:rPr>
          <w:rFonts w:ascii="Cambria" w:eastAsia="Cambria" w:hAnsi="Cambria" w:cs="Cambria"/>
          <w:color w:val="000000"/>
          <w:sz w:val="24"/>
          <w:szCs w:val="24"/>
        </w:rPr>
        <w:br/>
        <w:t>entidades públicas o privadas (BOJA del 18 de julio), de utilizar las instalaciones de los Centros fuera del horario escolar para la realización de actividades culturales o deportivas.</w:t>
      </w:r>
    </w:p>
    <w:p w14:paraId="6D5A3F29"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 xml:space="preserve">Sin embargo debe quedar claro que, en este supuesto, no estarnos ante la realización de actividades extraescolares en los términos previstos en la </w:t>
      </w:r>
      <w:r>
        <w:rPr>
          <w:rFonts w:ascii="Cambria" w:eastAsia="Cambria" w:hAnsi="Cambria" w:cs="Cambria"/>
          <w:color w:val="000000"/>
          <w:sz w:val="24"/>
          <w:szCs w:val="24"/>
        </w:rPr>
        <w:lastRenderedPageBreak/>
        <w:t>Orden de 14 de julio de 1998, puesto que las mismas no estarían incluidas en el Plan Anual del Centro ni éste, como tal, sería responsable de su gestión y realización.</w:t>
      </w:r>
    </w:p>
    <w:p w14:paraId="3A35FD3C"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7º. El artículo 3.2 de la citada Orden es muy claro al precisar que en ningún caso, las actividades extraescolares formarán parte del proceso de evaluación por el que pasa el alumnado para la superación de las distintas áreas o materias curriculares que integran los planes de estudio. Por tanto, deben evitarse actividades de refuerzo escolar que están alejadas del espíritu lúdico y educativo que sustenta la filosofía de “tiempo de ocio” que se pretende dar a estas actividades extraescolares.</w:t>
      </w:r>
    </w:p>
    <w:p w14:paraId="4440ABA8" w14:textId="77777777" w:rsidR="00323FF7" w:rsidRDefault="005F64CF">
      <w:pPr>
        <w:pBdr>
          <w:top w:val="nil"/>
          <w:left w:val="nil"/>
          <w:bottom w:val="nil"/>
          <w:right w:val="nil"/>
          <w:between w:val="nil"/>
        </w:pBdr>
        <w:spacing w:line="240" w:lineRule="auto"/>
        <w:ind w:left="709"/>
        <w:jc w:val="both"/>
        <w:rPr>
          <w:rFonts w:ascii="Cambria" w:eastAsia="Cambria" w:hAnsi="Cambria" w:cs="Cambria"/>
          <w:color w:val="000000"/>
          <w:sz w:val="24"/>
          <w:szCs w:val="24"/>
        </w:rPr>
      </w:pPr>
      <w:r>
        <w:rPr>
          <w:rFonts w:ascii="Cambria" w:eastAsia="Cambria" w:hAnsi="Cambria" w:cs="Cambria"/>
          <w:color w:val="000000"/>
          <w:sz w:val="24"/>
          <w:szCs w:val="24"/>
        </w:rPr>
        <w:t>En definitiva se trata de que los Centros, más allá de la jornada lectiva tradicional, sean capaces de ofertar a su alumnado una jornada completa, de forma que los estudiantes encuentren en sus Centros las actividades que necesitan para completar su formación y para utilizar de una manera educativa y provechosa su tiempo libre.</w:t>
      </w:r>
    </w:p>
    <w:p w14:paraId="0006231A" w14:textId="77777777" w:rsidR="00323FF7" w:rsidRDefault="00323FF7">
      <w:pPr>
        <w:ind w:left="360" w:firstLine="709"/>
        <w:jc w:val="both"/>
        <w:rPr>
          <w:rFonts w:ascii="Cambria" w:eastAsia="Cambria" w:hAnsi="Cambria" w:cs="Cambria"/>
          <w:b/>
          <w:sz w:val="24"/>
          <w:szCs w:val="24"/>
        </w:rPr>
      </w:pPr>
    </w:p>
    <w:p w14:paraId="067D5279" w14:textId="77777777" w:rsidR="00323FF7" w:rsidRDefault="00323FF7">
      <w:pPr>
        <w:ind w:left="360" w:firstLine="709"/>
        <w:jc w:val="both"/>
        <w:rPr>
          <w:rFonts w:ascii="Cambria" w:eastAsia="Cambria" w:hAnsi="Cambria" w:cs="Cambria"/>
          <w:b/>
          <w:sz w:val="24"/>
          <w:szCs w:val="24"/>
        </w:rPr>
      </w:pPr>
    </w:p>
    <w:p w14:paraId="10D19E04" w14:textId="77777777" w:rsidR="00323FF7" w:rsidRDefault="005F64CF" w:rsidP="00812A91">
      <w:pPr>
        <w:numPr>
          <w:ilvl w:val="0"/>
          <w:numId w:val="1"/>
        </w:numPr>
        <w:pBdr>
          <w:top w:val="nil"/>
          <w:left w:val="nil"/>
          <w:bottom w:val="nil"/>
          <w:right w:val="nil"/>
          <w:between w:val="nil"/>
        </w:pBdr>
        <w:spacing w:after="0" w:line="240" w:lineRule="auto"/>
        <w:jc w:val="both"/>
        <w:rPr>
          <w:rFonts w:ascii="Cambria" w:eastAsia="Cambria" w:hAnsi="Cambria" w:cs="Cambria"/>
          <w:b/>
          <w:color w:val="000000"/>
          <w:sz w:val="24"/>
          <w:szCs w:val="24"/>
        </w:rPr>
      </w:pPr>
      <w:r>
        <w:rPr>
          <w:rFonts w:ascii="Cambria" w:eastAsia="Cambria" w:hAnsi="Cambria" w:cs="Cambria"/>
          <w:b/>
          <w:color w:val="000000"/>
          <w:sz w:val="24"/>
          <w:szCs w:val="24"/>
        </w:rPr>
        <w:t>INFORMACIÓN BÁSICA SOBRE LAS ACTIVIDADES EXTRAESCOLARES. CUESTIONES PRÁCTICAS QUE TENER PRESENTES.</w:t>
      </w:r>
    </w:p>
    <w:p w14:paraId="54A7A71C" w14:textId="77777777" w:rsidR="00323FF7" w:rsidRDefault="00323FF7">
      <w:pPr>
        <w:ind w:left="360"/>
        <w:jc w:val="both"/>
        <w:rPr>
          <w:rFonts w:ascii="Cambria" w:eastAsia="Cambria" w:hAnsi="Cambria" w:cs="Cambria"/>
          <w:sz w:val="24"/>
          <w:szCs w:val="24"/>
        </w:rPr>
      </w:pPr>
    </w:p>
    <w:p w14:paraId="3EC2B289" w14:textId="77777777" w:rsidR="00323FF7" w:rsidRDefault="005F64CF">
      <w:pPr>
        <w:pBdr>
          <w:top w:val="nil"/>
          <w:left w:val="nil"/>
          <w:bottom w:val="nil"/>
          <w:right w:val="nil"/>
          <w:between w:val="nil"/>
        </w:pBdr>
        <w:spacing w:after="0"/>
        <w:ind w:left="708"/>
        <w:jc w:val="both"/>
        <w:rPr>
          <w:rFonts w:ascii="Cambria" w:eastAsia="Cambria" w:hAnsi="Cambria" w:cs="Cambria"/>
          <w:color w:val="000000"/>
          <w:sz w:val="24"/>
          <w:szCs w:val="24"/>
        </w:rPr>
      </w:pPr>
      <w:r>
        <w:rPr>
          <w:rFonts w:ascii="Cambria" w:eastAsia="Cambria" w:hAnsi="Cambria" w:cs="Cambria"/>
          <w:color w:val="000000"/>
          <w:sz w:val="24"/>
          <w:szCs w:val="24"/>
        </w:rPr>
        <w:t xml:space="preserve"> Es necesario que las actividades estén programadas con antelación y deben estar recogidas en la programación incluida como anexo en nuestro Plan de Centro.</w:t>
      </w:r>
    </w:p>
    <w:p w14:paraId="4E47FF78" w14:textId="77777777" w:rsidR="00323FF7" w:rsidRDefault="00323FF7">
      <w:pPr>
        <w:pBdr>
          <w:top w:val="nil"/>
          <w:left w:val="nil"/>
          <w:bottom w:val="nil"/>
          <w:right w:val="nil"/>
          <w:between w:val="nil"/>
        </w:pBdr>
        <w:spacing w:after="0"/>
        <w:ind w:left="708"/>
        <w:jc w:val="both"/>
        <w:rPr>
          <w:rFonts w:ascii="Cambria" w:eastAsia="Cambria" w:hAnsi="Cambria" w:cs="Cambria"/>
          <w:b/>
          <w:color w:val="000000"/>
          <w:sz w:val="24"/>
          <w:szCs w:val="24"/>
        </w:rPr>
      </w:pPr>
    </w:p>
    <w:p w14:paraId="3B20864C"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b/>
          <w:color w:val="000000"/>
          <w:sz w:val="24"/>
          <w:szCs w:val="24"/>
        </w:rPr>
        <w:t>RECORDATORIO, AUTORIZACIONES Y ANTELACIÓN</w:t>
      </w:r>
      <w:r>
        <w:rPr>
          <w:rFonts w:ascii="Cambria" w:eastAsia="Cambria" w:hAnsi="Cambria" w:cs="Cambria"/>
          <w:color w:val="000000"/>
          <w:sz w:val="24"/>
          <w:szCs w:val="24"/>
        </w:rPr>
        <w:t xml:space="preserve">. </w:t>
      </w:r>
    </w:p>
    <w:p w14:paraId="69CCD412" w14:textId="77777777" w:rsidR="00323FF7" w:rsidRDefault="00323FF7">
      <w:pPr>
        <w:pBdr>
          <w:top w:val="nil"/>
          <w:left w:val="nil"/>
          <w:bottom w:val="nil"/>
          <w:right w:val="nil"/>
          <w:between w:val="nil"/>
        </w:pBdr>
        <w:spacing w:after="0"/>
        <w:ind w:left="709"/>
        <w:jc w:val="both"/>
        <w:rPr>
          <w:rFonts w:ascii="Cambria" w:eastAsia="Cambria" w:hAnsi="Cambria" w:cs="Cambria"/>
          <w:b/>
          <w:color w:val="000000"/>
          <w:sz w:val="24"/>
          <w:szCs w:val="24"/>
        </w:rPr>
      </w:pPr>
    </w:p>
    <w:p w14:paraId="71F094CC" w14:textId="77777777" w:rsidR="00323FF7" w:rsidRDefault="005F64CF">
      <w:pPr>
        <w:pBdr>
          <w:top w:val="nil"/>
          <w:left w:val="nil"/>
          <w:bottom w:val="nil"/>
          <w:right w:val="nil"/>
          <w:between w:val="nil"/>
        </w:pBdr>
        <w:spacing w:after="0"/>
        <w:ind w:left="709"/>
        <w:jc w:val="both"/>
        <w:rPr>
          <w:rFonts w:ascii="Cambria" w:eastAsia="Cambria" w:hAnsi="Cambria" w:cs="Cambria"/>
          <w:color w:val="000000"/>
          <w:sz w:val="24"/>
          <w:szCs w:val="24"/>
        </w:rPr>
      </w:pPr>
      <w:r>
        <w:rPr>
          <w:rFonts w:ascii="Cambria" w:eastAsia="Cambria" w:hAnsi="Cambria" w:cs="Cambria"/>
          <w:color w:val="000000"/>
          <w:sz w:val="24"/>
          <w:szCs w:val="24"/>
        </w:rPr>
        <w:t>Para mejorar la organización y eficacia, tenemos que comunicar con al menos una semana de antelación la actividad, a modo de recordatorio, a Vicedirección.</w:t>
      </w:r>
    </w:p>
    <w:p w14:paraId="35894348" w14:textId="77777777" w:rsidR="00323FF7" w:rsidRDefault="005F64CF">
      <w:pPr>
        <w:pBdr>
          <w:top w:val="nil"/>
          <w:left w:val="nil"/>
          <w:bottom w:val="nil"/>
          <w:right w:val="nil"/>
          <w:between w:val="nil"/>
        </w:pBdr>
        <w:spacing w:after="0"/>
        <w:ind w:left="709"/>
        <w:jc w:val="both"/>
        <w:rPr>
          <w:rFonts w:ascii="Cambria" w:eastAsia="Cambria" w:hAnsi="Cambria" w:cs="Cambria"/>
          <w:color w:val="000000"/>
          <w:sz w:val="24"/>
          <w:szCs w:val="24"/>
        </w:rPr>
      </w:pPr>
      <w:r>
        <w:rPr>
          <w:rFonts w:ascii="Cambria" w:eastAsia="Cambria" w:hAnsi="Cambria" w:cs="Cambria"/>
          <w:color w:val="000000"/>
          <w:sz w:val="24"/>
          <w:szCs w:val="24"/>
        </w:rPr>
        <w:t>Así mismo, es imprescindible avisar y mantener informados a los padres o tutores legales de los alumnos a través de la plataformas Séneca y Pasen, en las que, además, se gestionarán las autorizaciones para las actividades.</w:t>
      </w:r>
    </w:p>
    <w:p w14:paraId="6DE6EDA8" w14:textId="77777777" w:rsidR="00323FF7" w:rsidRDefault="005F64CF">
      <w:pPr>
        <w:pBdr>
          <w:top w:val="nil"/>
          <w:left w:val="nil"/>
          <w:bottom w:val="nil"/>
          <w:right w:val="nil"/>
          <w:between w:val="nil"/>
        </w:pBdr>
        <w:spacing w:after="0"/>
        <w:ind w:left="709"/>
        <w:jc w:val="both"/>
        <w:rPr>
          <w:rFonts w:ascii="Cambria" w:eastAsia="Cambria" w:hAnsi="Cambria" w:cs="Cambria"/>
          <w:color w:val="000000"/>
          <w:sz w:val="24"/>
          <w:szCs w:val="24"/>
        </w:rPr>
      </w:pPr>
      <w:r>
        <w:rPr>
          <w:rFonts w:ascii="Cambria" w:eastAsia="Cambria" w:hAnsi="Cambria" w:cs="Cambria"/>
          <w:color w:val="000000"/>
          <w:sz w:val="24"/>
          <w:szCs w:val="24"/>
        </w:rPr>
        <w:t>Se recordará, así mismo, a los padres/tutores que las normas del centro estarán vigentes en cualquier actividad.</w:t>
      </w:r>
    </w:p>
    <w:p w14:paraId="4F383154" w14:textId="77777777" w:rsidR="00323FF7" w:rsidRDefault="00323FF7">
      <w:pPr>
        <w:pBdr>
          <w:top w:val="nil"/>
          <w:left w:val="nil"/>
          <w:bottom w:val="nil"/>
          <w:right w:val="nil"/>
          <w:between w:val="nil"/>
        </w:pBdr>
        <w:spacing w:after="0"/>
        <w:ind w:left="709"/>
        <w:jc w:val="both"/>
        <w:rPr>
          <w:rFonts w:ascii="Cambria" w:eastAsia="Cambria" w:hAnsi="Cambria" w:cs="Cambria"/>
          <w:color w:val="000000"/>
          <w:sz w:val="24"/>
          <w:szCs w:val="24"/>
        </w:rPr>
      </w:pPr>
    </w:p>
    <w:p w14:paraId="39C9418D"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b/>
          <w:color w:val="000000"/>
          <w:sz w:val="24"/>
          <w:szCs w:val="24"/>
        </w:rPr>
        <w:t>TIEMPOS Y ESPACIOS</w:t>
      </w:r>
      <w:r>
        <w:rPr>
          <w:rFonts w:ascii="Cambria" w:eastAsia="Cambria" w:hAnsi="Cambria" w:cs="Cambria"/>
          <w:color w:val="000000"/>
          <w:sz w:val="24"/>
          <w:szCs w:val="24"/>
        </w:rPr>
        <w:t xml:space="preserve">. </w:t>
      </w:r>
    </w:p>
    <w:p w14:paraId="78E4967C" w14:textId="77777777" w:rsidR="00323FF7" w:rsidRDefault="00323FF7">
      <w:pPr>
        <w:pBdr>
          <w:top w:val="nil"/>
          <w:left w:val="nil"/>
          <w:bottom w:val="nil"/>
          <w:right w:val="nil"/>
          <w:between w:val="nil"/>
        </w:pBdr>
        <w:spacing w:after="0"/>
        <w:ind w:left="709"/>
        <w:jc w:val="both"/>
        <w:rPr>
          <w:rFonts w:ascii="Cambria" w:eastAsia="Cambria" w:hAnsi="Cambria" w:cs="Cambria"/>
          <w:b/>
          <w:color w:val="000000"/>
          <w:sz w:val="24"/>
          <w:szCs w:val="24"/>
        </w:rPr>
      </w:pPr>
    </w:p>
    <w:p w14:paraId="746E1233" w14:textId="77777777" w:rsidR="00323FF7" w:rsidRDefault="005F64CF">
      <w:pPr>
        <w:pBdr>
          <w:top w:val="nil"/>
          <w:left w:val="nil"/>
          <w:bottom w:val="nil"/>
          <w:right w:val="nil"/>
          <w:between w:val="nil"/>
        </w:pBdr>
        <w:spacing w:after="0"/>
        <w:ind w:left="709"/>
        <w:jc w:val="both"/>
        <w:rPr>
          <w:rFonts w:ascii="Cambria" w:eastAsia="Cambria" w:hAnsi="Cambria" w:cs="Cambria"/>
          <w:color w:val="000000"/>
          <w:sz w:val="24"/>
          <w:szCs w:val="24"/>
        </w:rPr>
      </w:pPr>
      <w:r>
        <w:rPr>
          <w:rFonts w:ascii="Cambria" w:eastAsia="Cambria" w:hAnsi="Cambria" w:cs="Cambria"/>
          <w:color w:val="000000"/>
          <w:sz w:val="24"/>
          <w:szCs w:val="24"/>
        </w:rPr>
        <w:t>La disposición de tiempos y espacios es limitada, por lo que la antelación favorece que pueda planificarse.</w:t>
      </w:r>
    </w:p>
    <w:p w14:paraId="3DBD11CF" w14:textId="77777777" w:rsidR="00323FF7" w:rsidRDefault="00323FF7">
      <w:pPr>
        <w:pBdr>
          <w:top w:val="nil"/>
          <w:left w:val="nil"/>
          <w:bottom w:val="nil"/>
          <w:right w:val="nil"/>
          <w:between w:val="nil"/>
        </w:pBdr>
        <w:spacing w:after="0"/>
        <w:ind w:left="709"/>
        <w:jc w:val="both"/>
        <w:rPr>
          <w:rFonts w:ascii="Cambria" w:eastAsia="Cambria" w:hAnsi="Cambria" w:cs="Cambria"/>
          <w:color w:val="000000"/>
          <w:sz w:val="24"/>
          <w:szCs w:val="24"/>
        </w:rPr>
      </w:pPr>
    </w:p>
    <w:p w14:paraId="1960FF9A"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b/>
          <w:color w:val="000000"/>
          <w:sz w:val="24"/>
          <w:szCs w:val="24"/>
        </w:rPr>
        <w:t>GESTIÓN</w:t>
      </w:r>
      <w:r>
        <w:rPr>
          <w:rFonts w:ascii="Cambria" w:eastAsia="Cambria" w:hAnsi="Cambria" w:cs="Cambria"/>
          <w:color w:val="000000"/>
          <w:sz w:val="24"/>
          <w:szCs w:val="24"/>
        </w:rPr>
        <w:t>.</w:t>
      </w:r>
    </w:p>
    <w:p w14:paraId="393A82C6" w14:textId="77777777" w:rsidR="00323FF7" w:rsidRDefault="00323FF7">
      <w:pPr>
        <w:pBdr>
          <w:top w:val="nil"/>
          <w:left w:val="nil"/>
          <w:bottom w:val="nil"/>
          <w:right w:val="nil"/>
          <w:between w:val="nil"/>
        </w:pBdr>
        <w:spacing w:after="0"/>
        <w:ind w:left="709"/>
        <w:jc w:val="both"/>
        <w:rPr>
          <w:rFonts w:ascii="Cambria" w:eastAsia="Cambria" w:hAnsi="Cambria" w:cs="Cambria"/>
          <w:b/>
          <w:color w:val="000000"/>
          <w:sz w:val="24"/>
          <w:szCs w:val="24"/>
        </w:rPr>
      </w:pPr>
    </w:p>
    <w:p w14:paraId="14B7B8E1" w14:textId="77777777" w:rsidR="00323FF7" w:rsidRDefault="005F64CF">
      <w:pPr>
        <w:pBdr>
          <w:top w:val="nil"/>
          <w:left w:val="nil"/>
          <w:bottom w:val="nil"/>
          <w:right w:val="nil"/>
          <w:between w:val="nil"/>
        </w:pBdr>
        <w:spacing w:after="0"/>
        <w:ind w:left="709"/>
        <w:jc w:val="both"/>
        <w:rPr>
          <w:rFonts w:ascii="Cambria" w:eastAsia="Cambria" w:hAnsi="Cambria" w:cs="Cambria"/>
          <w:color w:val="000000"/>
          <w:sz w:val="24"/>
          <w:szCs w:val="24"/>
        </w:rPr>
      </w:pPr>
      <w:r>
        <w:rPr>
          <w:rFonts w:ascii="Cambria" w:eastAsia="Cambria" w:hAnsi="Cambria" w:cs="Cambria"/>
          <w:color w:val="000000"/>
          <w:sz w:val="24"/>
          <w:szCs w:val="24"/>
        </w:rPr>
        <w:lastRenderedPageBreak/>
        <w:t xml:space="preserve"> Los organizadores de la actividad, docentes o agentes externos al centro, serán los responsables de gestionar los aspectos vinculados a dicha actividad.</w:t>
      </w:r>
    </w:p>
    <w:p w14:paraId="673C4622" w14:textId="77777777" w:rsidR="00323FF7" w:rsidRDefault="005F64CF" w:rsidP="00812A91">
      <w:pPr>
        <w:numPr>
          <w:ilvl w:val="0"/>
          <w:numId w:val="4"/>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VIAJE DE ESTUDIOS</w:t>
      </w:r>
      <w:r>
        <w:rPr>
          <w:rFonts w:ascii="Cambria" w:eastAsia="Cambria" w:hAnsi="Cambria" w:cs="Cambria"/>
          <w:color w:val="000000"/>
          <w:sz w:val="24"/>
          <w:szCs w:val="24"/>
        </w:rPr>
        <w:t>: se organizará, con un carácter educativo y lúdico, en colaboración con alumnos y madres y padres de alumnos. Deberá ser aprobado por el Consejo Escolar. Los participantes no deberán ser alumnos con problemas de Convivencia.</w:t>
      </w:r>
    </w:p>
    <w:p w14:paraId="0E5B819D" w14:textId="77777777" w:rsidR="00323FF7" w:rsidRDefault="005F64CF" w:rsidP="00812A91">
      <w:pPr>
        <w:numPr>
          <w:ilvl w:val="0"/>
          <w:numId w:val="4"/>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INTERCAMBIOS ESCOLARES</w:t>
      </w:r>
      <w:r>
        <w:rPr>
          <w:rFonts w:ascii="Cambria" w:eastAsia="Cambria" w:hAnsi="Cambria" w:cs="Cambria"/>
          <w:color w:val="000000"/>
          <w:sz w:val="24"/>
          <w:szCs w:val="24"/>
        </w:rPr>
        <w:t xml:space="preserve">: la organización estará a cargo de los departamentos que los planteen y organicen. </w:t>
      </w:r>
    </w:p>
    <w:p w14:paraId="67880FCB" w14:textId="77777777" w:rsidR="00323FF7" w:rsidRDefault="00323FF7">
      <w:pPr>
        <w:pBdr>
          <w:top w:val="nil"/>
          <w:left w:val="nil"/>
          <w:bottom w:val="nil"/>
          <w:right w:val="nil"/>
          <w:between w:val="nil"/>
        </w:pBdr>
        <w:spacing w:after="0"/>
        <w:ind w:left="1069"/>
        <w:jc w:val="both"/>
        <w:rPr>
          <w:rFonts w:ascii="Cambria" w:eastAsia="Cambria" w:hAnsi="Cambria" w:cs="Cambria"/>
          <w:color w:val="000000"/>
          <w:sz w:val="24"/>
          <w:szCs w:val="24"/>
        </w:rPr>
      </w:pPr>
    </w:p>
    <w:p w14:paraId="69D2BB94"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b/>
          <w:color w:val="000000"/>
          <w:sz w:val="24"/>
          <w:szCs w:val="24"/>
        </w:rPr>
        <w:t>NORMAS RELATIVAS A LAS ACTIVIDADES.</w:t>
      </w:r>
    </w:p>
    <w:p w14:paraId="54731EFD" w14:textId="77777777" w:rsidR="00323FF7" w:rsidRDefault="00323FF7">
      <w:pPr>
        <w:pBdr>
          <w:top w:val="nil"/>
          <w:left w:val="nil"/>
          <w:bottom w:val="nil"/>
          <w:right w:val="nil"/>
          <w:between w:val="nil"/>
        </w:pBdr>
        <w:spacing w:after="0"/>
        <w:ind w:left="709"/>
        <w:jc w:val="both"/>
        <w:rPr>
          <w:rFonts w:ascii="Cambria" w:eastAsia="Cambria" w:hAnsi="Cambria" w:cs="Cambria"/>
          <w:color w:val="000000"/>
          <w:sz w:val="24"/>
          <w:szCs w:val="24"/>
        </w:rPr>
      </w:pPr>
    </w:p>
    <w:p w14:paraId="5F78C446"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Se informará previamente a los padres. Para ello los organizadores informarán a Vicedirección, que será responsable de mandar a los padres/madres del alumnado las autorizaciones a través de Séneca/Ipasen. Es imprescindible la autorización de los padres (Séneca/Ipasen) para que los alumnos puedan asistir a la actividad. En caso de problemas con la plataforma, podrán autorizar en papel de forma excepcional.</w:t>
      </w:r>
    </w:p>
    <w:p w14:paraId="370E8EA4"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 xml:space="preserve">Vicedirección sacará un listado de alumnos autorizados que facilitará al coordinador de la actividad. </w:t>
      </w:r>
    </w:p>
    <w:p w14:paraId="448301EB"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El coordinador de la actividad es el responsable de gestionar la recogida de importe de la actividad, de gestionar el transporte y de facilitar a Vicedirección el contenido de la misma (cursos y alumnos implicados, en qué consiste, dónde y cuándo se va a realizar, coste y finalidad de la misma) para que pueda informar a las familias.</w:t>
      </w:r>
    </w:p>
    <w:p w14:paraId="70ED7420"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Imperarán las normas del centro en la actividad.</w:t>
      </w:r>
    </w:p>
    <w:p w14:paraId="608CF512"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Los alumnos irán acompañados de docentes, según el número de participantes, y/o otras personas responsables, en proporción de 1 profesor por cada 20 alumnos.</w:t>
      </w:r>
    </w:p>
    <w:p w14:paraId="1AA2A0B6"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Se realizarán dentro o fuera del horario lectivo.</w:t>
      </w:r>
    </w:p>
    <w:p w14:paraId="6BFC328B"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No es de obligada asistencia. Los alumnos que no participen, deberán acudir en su horario regular al centro.</w:t>
      </w:r>
    </w:p>
    <w:p w14:paraId="452BE2D3" w14:textId="77777777" w:rsidR="00323FF7" w:rsidRDefault="005F64CF" w:rsidP="00812A91">
      <w:pPr>
        <w:numPr>
          <w:ilvl w:val="0"/>
          <w:numId w:val="6"/>
        </w:numPr>
        <w:pBdr>
          <w:top w:val="nil"/>
          <w:left w:val="nil"/>
          <w:bottom w:val="nil"/>
          <w:right w:val="nil"/>
          <w:between w:val="nil"/>
        </w:pBdr>
        <w:spacing w:after="0" w:line="240" w:lineRule="auto"/>
        <w:jc w:val="both"/>
        <w:rPr>
          <w:rFonts w:ascii="Cambria" w:eastAsia="Cambria" w:hAnsi="Cambria" w:cs="Cambria"/>
          <w:color w:val="000000"/>
          <w:sz w:val="24"/>
          <w:szCs w:val="24"/>
        </w:rPr>
      </w:pPr>
      <w:r>
        <w:rPr>
          <w:rFonts w:ascii="Cambria" w:eastAsia="Cambria" w:hAnsi="Cambria" w:cs="Cambria"/>
          <w:b/>
          <w:color w:val="000000"/>
          <w:sz w:val="24"/>
          <w:szCs w:val="24"/>
        </w:rPr>
        <w:t>Los responsable deberán recabar la información sobe enfermedades crónicas del alumnado que participe. El profesorado implicado deberán llevarse un botiquín y un móvil del centro corporativo (disponibles en Secretaría).</w:t>
      </w:r>
    </w:p>
    <w:p w14:paraId="3FA99AE2" w14:textId="77777777" w:rsidR="00323FF7" w:rsidRDefault="00323FF7">
      <w:pPr>
        <w:pBdr>
          <w:top w:val="nil"/>
          <w:left w:val="nil"/>
          <w:bottom w:val="nil"/>
          <w:right w:val="nil"/>
          <w:between w:val="nil"/>
        </w:pBdr>
        <w:spacing w:after="0"/>
        <w:ind w:left="1069"/>
        <w:rPr>
          <w:color w:val="000000"/>
        </w:rPr>
      </w:pPr>
    </w:p>
    <w:p w14:paraId="68A7AEF5" w14:textId="77777777" w:rsidR="00323FF7" w:rsidRDefault="00323FF7">
      <w:pPr>
        <w:pBdr>
          <w:top w:val="nil"/>
          <w:left w:val="nil"/>
          <w:bottom w:val="nil"/>
          <w:right w:val="nil"/>
          <w:between w:val="nil"/>
        </w:pBdr>
        <w:ind w:left="1069"/>
        <w:rPr>
          <w:b/>
          <w:color w:val="000000"/>
        </w:rPr>
      </w:pPr>
    </w:p>
    <w:p w14:paraId="03EFEB90" w14:textId="77777777" w:rsidR="00323FF7" w:rsidRDefault="005F64CF">
      <w:pPr>
        <w:jc w:val="both"/>
        <w:rPr>
          <w:rFonts w:ascii="Cambria" w:eastAsia="Cambria" w:hAnsi="Cambria" w:cs="Cambria"/>
          <w:color w:val="4F81BD"/>
          <w:sz w:val="28"/>
          <w:szCs w:val="28"/>
        </w:rPr>
      </w:pPr>
      <w:r>
        <w:rPr>
          <w:rFonts w:ascii="Cambria" w:eastAsia="Cambria" w:hAnsi="Cambria" w:cs="Cambria"/>
          <w:color w:val="4F81BD"/>
          <w:sz w:val="28"/>
          <w:szCs w:val="28"/>
        </w:rPr>
        <w:t>3. DOCUMENTO DE APOYO PARA LA RECEPCIÓN DEL ALUMNADO QUE SE INCORPORA AL CENTRO.</w:t>
      </w:r>
    </w:p>
    <w:p w14:paraId="262C9EC6" w14:textId="77777777" w:rsidR="00323FF7" w:rsidRDefault="005F64CF">
      <w:pPr>
        <w:spacing w:after="0" w:line="240" w:lineRule="auto"/>
        <w:ind w:left="360"/>
        <w:jc w:val="both"/>
        <w:rPr>
          <w:rFonts w:ascii="Cambria" w:eastAsia="Cambria" w:hAnsi="Cambria" w:cs="Cambria"/>
          <w:b/>
          <w:sz w:val="24"/>
          <w:szCs w:val="24"/>
        </w:rPr>
      </w:pPr>
      <w:r>
        <w:rPr>
          <w:rFonts w:ascii="Cambria" w:eastAsia="Cambria" w:hAnsi="Cambria" w:cs="Cambria"/>
          <w:b/>
          <w:sz w:val="24"/>
          <w:szCs w:val="24"/>
        </w:rPr>
        <w:t>1.INTRODUCCIÓN.</w:t>
      </w:r>
    </w:p>
    <w:p w14:paraId="18D3D2E5"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114E612D" w14:textId="77777777" w:rsidR="00323FF7" w:rsidRDefault="005F64CF">
      <w:pPr>
        <w:pBdr>
          <w:top w:val="nil"/>
          <w:left w:val="nil"/>
          <w:bottom w:val="nil"/>
          <w:right w:val="nil"/>
          <w:between w:val="nil"/>
        </w:pBdr>
        <w:spacing w:after="0"/>
        <w:ind w:left="720"/>
        <w:rPr>
          <w:rFonts w:ascii="Cambria" w:eastAsia="Cambria" w:hAnsi="Cambria" w:cs="Cambria"/>
          <w:color w:val="000000"/>
          <w:sz w:val="24"/>
          <w:szCs w:val="24"/>
        </w:rPr>
      </w:pPr>
      <w:r>
        <w:rPr>
          <w:rFonts w:ascii="Cambria" w:eastAsia="Cambria" w:hAnsi="Cambria" w:cs="Cambria"/>
          <w:color w:val="000000"/>
          <w:sz w:val="24"/>
          <w:szCs w:val="24"/>
        </w:rPr>
        <w:t xml:space="preserve">Cuando alguien llega nuevo a un lugar, sobre todo, a un centro escolar cono adolescente, puede sentirse muy perdido. Con el fin de mejorar la atención a este alumnado y a sus familias, se establecen en este protocolo los </w:t>
      </w:r>
      <w:r>
        <w:rPr>
          <w:rFonts w:ascii="Cambria" w:eastAsia="Cambria" w:hAnsi="Cambria" w:cs="Cambria"/>
          <w:color w:val="000000"/>
          <w:sz w:val="24"/>
          <w:szCs w:val="24"/>
        </w:rPr>
        <w:lastRenderedPageBreak/>
        <w:t>fundamentos de una buena acogida y algunas indicaciones sobre el modo de actuar.</w:t>
      </w:r>
    </w:p>
    <w:p w14:paraId="06F2C7DA" w14:textId="77777777" w:rsidR="00323FF7" w:rsidRDefault="005F64CF">
      <w:pPr>
        <w:pBdr>
          <w:top w:val="nil"/>
          <w:left w:val="nil"/>
          <w:bottom w:val="nil"/>
          <w:right w:val="nil"/>
          <w:between w:val="nil"/>
        </w:pBdr>
        <w:spacing w:after="0"/>
        <w:ind w:left="720"/>
        <w:rPr>
          <w:rFonts w:ascii="Cambria" w:eastAsia="Cambria" w:hAnsi="Cambria" w:cs="Cambria"/>
          <w:color w:val="000000"/>
          <w:sz w:val="24"/>
          <w:szCs w:val="24"/>
        </w:rPr>
      </w:pPr>
      <w:r>
        <w:rPr>
          <w:rFonts w:ascii="Cambria" w:eastAsia="Cambria" w:hAnsi="Cambria" w:cs="Cambria"/>
          <w:color w:val="000000"/>
          <w:sz w:val="24"/>
          <w:szCs w:val="24"/>
        </w:rPr>
        <w:t>Si se sigue este sencillo plan, puede conseguirse una mejor y más rápida integración, además de establecer una comunicación efectiva y colaborativa con los padres o tutores legales de nuestros alumnos.</w:t>
      </w:r>
    </w:p>
    <w:p w14:paraId="2AE9BB22" w14:textId="77777777" w:rsidR="00323FF7" w:rsidRDefault="005F64CF">
      <w:pPr>
        <w:pBdr>
          <w:top w:val="nil"/>
          <w:left w:val="nil"/>
          <w:bottom w:val="nil"/>
          <w:right w:val="nil"/>
          <w:between w:val="nil"/>
        </w:pBdr>
        <w:spacing w:after="0"/>
        <w:ind w:left="720"/>
        <w:rPr>
          <w:rFonts w:ascii="Cambria" w:eastAsia="Cambria" w:hAnsi="Cambria" w:cs="Cambria"/>
          <w:color w:val="000000"/>
          <w:sz w:val="24"/>
          <w:szCs w:val="24"/>
        </w:rPr>
      </w:pPr>
      <w:r>
        <w:rPr>
          <w:rFonts w:ascii="Cambria" w:eastAsia="Cambria" w:hAnsi="Cambria" w:cs="Cambria"/>
          <w:color w:val="000000"/>
          <w:sz w:val="24"/>
          <w:szCs w:val="24"/>
        </w:rPr>
        <w:t>El objetivo fundamental, por tanto, es sincronizar los tiempos, aptitudes y actitudes de aquel alumno que se incorpora con su clase y el centro para amortiguar posibles distorsiones y perjuicios particulares y colectivos.</w:t>
      </w:r>
    </w:p>
    <w:p w14:paraId="63BCBF05" w14:textId="77777777" w:rsidR="00323FF7" w:rsidRDefault="00323FF7">
      <w:pPr>
        <w:pBdr>
          <w:top w:val="nil"/>
          <w:left w:val="nil"/>
          <w:bottom w:val="nil"/>
          <w:right w:val="nil"/>
          <w:between w:val="nil"/>
        </w:pBdr>
        <w:ind w:left="720"/>
        <w:rPr>
          <w:rFonts w:ascii="Cambria" w:eastAsia="Cambria" w:hAnsi="Cambria" w:cs="Cambria"/>
          <w:b/>
          <w:color w:val="000000"/>
          <w:sz w:val="24"/>
          <w:szCs w:val="24"/>
        </w:rPr>
      </w:pPr>
    </w:p>
    <w:p w14:paraId="5AF92172" w14:textId="77777777" w:rsidR="00323FF7" w:rsidRDefault="005F64CF">
      <w:pPr>
        <w:spacing w:after="0" w:line="240" w:lineRule="auto"/>
        <w:ind w:left="360"/>
        <w:jc w:val="both"/>
        <w:rPr>
          <w:rFonts w:ascii="Cambria" w:eastAsia="Cambria" w:hAnsi="Cambria" w:cs="Cambria"/>
          <w:b/>
          <w:sz w:val="24"/>
          <w:szCs w:val="24"/>
        </w:rPr>
      </w:pPr>
      <w:r>
        <w:rPr>
          <w:rFonts w:ascii="Cambria" w:eastAsia="Cambria" w:hAnsi="Cambria" w:cs="Cambria"/>
          <w:b/>
          <w:sz w:val="24"/>
          <w:szCs w:val="24"/>
        </w:rPr>
        <w:t>2.INFORMACIÓN BÁSICA PARA EL NUEVO PROFESORADO.</w:t>
      </w:r>
    </w:p>
    <w:p w14:paraId="2284EB35" w14:textId="77777777" w:rsidR="00323FF7" w:rsidRDefault="00323FF7">
      <w:pPr>
        <w:ind w:left="360"/>
        <w:rPr>
          <w:rFonts w:ascii="Cambria" w:eastAsia="Cambria" w:hAnsi="Cambria" w:cs="Cambria"/>
          <w:sz w:val="24"/>
          <w:szCs w:val="24"/>
        </w:rPr>
      </w:pPr>
    </w:p>
    <w:p w14:paraId="60400D18" w14:textId="77777777" w:rsidR="00323FF7" w:rsidRDefault="005F64CF">
      <w:pPr>
        <w:pBdr>
          <w:top w:val="nil"/>
          <w:left w:val="nil"/>
          <w:bottom w:val="nil"/>
          <w:right w:val="nil"/>
          <w:between w:val="nil"/>
        </w:pBdr>
        <w:spacing w:after="0"/>
        <w:ind w:left="720"/>
        <w:rPr>
          <w:rFonts w:ascii="Cambria" w:eastAsia="Cambria" w:hAnsi="Cambria" w:cs="Cambria"/>
          <w:color w:val="000000"/>
          <w:sz w:val="24"/>
          <w:szCs w:val="24"/>
        </w:rPr>
      </w:pPr>
      <w:r>
        <w:rPr>
          <w:rFonts w:ascii="Cambria" w:eastAsia="Cambria" w:hAnsi="Cambria" w:cs="Cambria"/>
          <w:color w:val="000000"/>
          <w:sz w:val="24"/>
          <w:szCs w:val="24"/>
        </w:rPr>
        <w:t>En el caso de que se presente la circunstancia de una nueva matriculación ya comenzado el curso, como viene ocurriendo en los últimos cursos, pueden seguirse las siguientes pautas:</w:t>
      </w:r>
    </w:p>
    <w:p w14:paraId="14433E71"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72BF3E07"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color w:val="C0504D"/>
          <w:sz w:val="24"/>
          <w:szCs w:val="24"/>
        </w:rPr>
        <w:t>RECEPCIÓN</w:t>
      </w:r>
      <w:r>
        <w:rPr>
          <w:rFonts w:ascii="Cambria" w:eastAsia="Cambria" w:hAnsi="Cambria" w:cs="Cambria"/>
          <w:color w:val="000000"/>
          <w:sz w:val="24"/>
          <w:szCs w:val="24"/>
        </w:rPr>
        <w:t>.</w:t>
      </w:r>
    </w:p>
    <w:p w14:paraId="2DBB8F9A"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El alumno y su familia será recibido y atendido por algún miembro del Equipo Directivo.</w:t>
      </w:r>
    </w:p>
    <w:p w14:paraId="0F80C092"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5968484D"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color w:val="C0504D"/>
          <w:sz w:val="24"/>
          <w:szCs w:val="24"/>
        </w:rPr>
        <w:t>ESTUDIO DEL CASO</w:t>
      </w:r>
      <w:r>
        <w:rPr>
          <w:rFonts w:ascii="Cambria" w:eastAsia="Cambria" w:hAnsi="Cambria" w:cs="Cambria"/>
          <w:color w:val="000000"/>
          <w:sz w:val="24"/>
          <w:szCs w:val="24"/>
        </w:rPr>
        <w:t>.</w:t>
      </w:r>
    </w:p>
    <w:p w14:paraId="10AA92B5" w14:textId="77777777" w:rsidR="00323FF7" w:rsidRDefault="00323FF7">
      <w:pPr>
        <w:pBdr>
          <w:top w:val="nil"/>
          <w:left w:val="nil"/>
          <w:bottom w:val="nil"/>
          <w:right w:val="nil"/>
          <w:between w:val="nil"/>
        </w:pBdr>
        <w:spacing w:after="0"/>
        <w:ind w:left="709"/>
        <w:rPr>
          <w:rFonts w:ascii="Cambria" w:eastAsia="Cambria" w:hAnsi="Cambria" w:cs="Cambria"/>
          <w:color w:val="C0504D"/>
          <w:sz w:val="24"/>
          <w:szCs w:val="24"/>
        </w:rPr>
      </w:pPr>
    </w:p>
    <w:p w14:paraId="7ACAF055"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Jefatura de Estudios estudiará el caso tras entrevistarse con familia y alumno y determinará las asignaturas y grupo en el que integrará.</w:t>
      </w:r>
    </w:p>
    <w:p w14:paraId="5672F120" w14:textId="77777777" w:rsidR="00323FF7" w:rsidRDefault="00323FF7">
      <w:pPr>
        <w:pBdr>
          <w:top w:val="nil"/>
          <w:left w:val="nil"/>
          <w:bottom w:val="nil"/>
          <w:right w:val="nil"/>
          <w:between w:val="nil"/>
        </w:pBdr>
        <w:spacing w:after="0"/>
        <w:ind w:left="720"/>
        <w:rPr>
          <w:rFonts w:ascii="Cambria" w:eastAsia="Cambria" w:hAnsi="Cambria" w:cs="Cambria"/>
          <w:color w:val="000000"/>
          <w:sz w:val="24"/>
          <w:szCs w:val="24"/>
        </w:rPr>
      </w:pPr>
    </w:p>
    <w:p w14:paraId="12994965"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1DA16955"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color w:val="C0504D"/>
          <w:sz w:val="24"/>
          <w:szCs w:val="24"/>
        </w:rPr>
        <w:t>ASIGNACIÓN</w:t>
      </w:r>
      <w:r>
        <w:rPr>
          <w:rFonts w:ascii="Cambria" w:eastAsia="Cambria" w:hAnsi="Cambria" w:cs="Cambria"/>
          <w:color w:val="000000"/>
          <w:sz w:val="24"/>
          <w:szCs w:val="24"/>
        </w:rPr>
        <w:t>.</w:t>
      </w:r>
    </w:p>
    <w:p w14:paraId="545299D9" w14:textId="77777777" w:rsidR="00323FF7" w:rsidRDefault="00323FF7">
      <w:pPr>
        <w:pBdr>
          <w:top w:val="nil"/>
          <w:left w:val="nil"/>
          <w:bottom w:val="nil"/>
          <w:right w:val="nil"/>
          <w:between w:val="nil"/>
        </w:pBdr>
        <w:spacing w:after="0"/>
        <w:ind w:left="709"/>
        <w:rPr>
          <w:rFonts w:ascii="Cambria" w:eastAsia="Cambria" w:hAnsi="Cambria" w:cs="Cambria"/>
          <w:color w:val="C0504D"/>
          <w:sz w:val="24"/>
          <w:szCs w:val="24"/>
        </w:rPr>
      </w:pPr>
    </w:p>
    <w:p w14:paraId="7FE50DF8"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 xml:space="preserve"> Es crucial que en dicha entrevista se recabe información sobre posibles dificultades de aprendizaje del alumno (sobre todo, si está censado como alumno de necesidades educativas especiales), si tiene algún tipo de enfermedad crónica o si ha necesitado apoyos o refuerzos educativos en algún momento.</w:t>
      </w:r>
    </w:p>
    <w:p w14:paraId="1155D1C4"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Por otro lado, se le darán indicaciones sobre las principales normas de convivencia del centro (acceso al baño, móvil, cambios de clase…) y se le informará sobre la asignación por parte de la Secretaría del Centro de una cuenta GSuite  para la comunicación y trabajo en las asignaturas.</w:t>
      </w:r>
    </w:p>
    <w:p w14:paraId="245D0A9F"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Finalmente, una vez matriculado, se le dará una copia del horario de su grupo y se le explicará la nomenclatura de las asignaturas y la organización de las materias optativas.</w:t>
      </w:r>
    </w:p>
    <w:p w14:paraId="206D3501"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18972688"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color w:val="C0504D"/>
          <w:sz w:val="24"/>
          <w:szCs w:val="24"/>
        </w:rPr>
        <w:t>MATRICULACIÓN</w:t>
      </w:r>
      <w:r>
        <w:rPr>
          <w:rFonts w:ascii="Cambria" w:eastAsia="Cambria" w:hAnsi="Cambria" w:cs="Cambria"/>
          <w:color w:val="000000"/>
          <w:sz w:val="24"/>
          <w:szCs w:val="24"/>
        </w:rPr>
        <w:t>.</w:t>
      </w:r>
    </w:p>
    <w:p w14:paraId="79ADE799"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1F9AE1A1"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lastRenderedPageBreak/>
        <w:t xml:space="preserve">En Administración, se formalizará la matrícula, con la asignación de asignaturas y curso hecha por Jefatura de Estudios, se actualizará la aplicación IPasen y se compilarán los datos para el Transporte Escolar si lo necesitara. </w:t>
      </w:r>
      <w:r>
        <w:rPr>
          <w:rFonts w:ascii="Cambria" w:eastAsia="Cambria" w:hAnsi="Cambria" w:cs="Cambria"/>
          <w:color w:val="00B050"/>
          <w:sz w:val="24"/>
          <w:szCs w:val="24"/>
        </w:rPr>
        <w:t>Se prestará especial atención a las asignaturas pendientes, dado que se el tutor deberá informar al Equipo educativo y que al traslado de la información se inicie por parte de los profesores de las asignaturas, o en  casi necesario los jefes de departamento, los programas de refuerzo que permitan la recuperación de la materia y se eviten situaciones conflictivas en las sesiones de evaluación ordinarias</w:t>
      </w:r>
      <w:r>
        <w:rPr>
          <w:rFonts w:ascii="Cambria" w:eastAsia="Cambria" w:hAnsi="Cambria" w:cs="Cambria"/>
          <w:color w:val="000000"/>
          <w:sz w:val="24"/>
          <w:szCs w:val="24"/>
        </w:rPr>
        <w:t>.</w:t>
      </w:r>
    </w:p>
    <w:p w14:paraId="13CE9982"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77E3D6A8"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color w:val="C0504D"/>
          <w:sz w:val="24"/>
          <w:szCs w:val="24"/>
        </w:rPr>
        <w:t>INFORMACIÓN DESDE SU CENTRO ANTERIOR</w:t>
      </w:r>
      <w:r>
        <w:rPr>
          <w:rFonts w:ascii="Cambria" w:eastAsia="Cambria" w:hAnsi="Cambria" w:cs="Cambria"/>
          <w:color w:val="000000"/>
          <w:sz w:val="24"/>
          <w:szCs w:val="24"/>
        </w:rPr>
        <w:t>.</w:t>
      </w:r>
    </w:p>
    <w:p w14:paraId="7AAEE157" w14:textId="77777777" w:rsidR="00323FF7" w:rsidRDefault="00323FF7">
      <w:pPr>
        <w:pBdr>
          <w:top w:val="nil"/>
          <w:left w:val="nil"/>
          <w:bottom w:val="nil"/>
          <w:right w:val="nil"/>
          <w:between w:val="nil"/>
        </w:pBdr>
        <w:spacing w:after="0"/>
        <w:ind w:left="709"/>
        <w:rPr>
          <w:rFonts w:ascii="Cambria" w:eastAsia="Cambria" w:hAnsi="Cambria" w:cs="Cambria"/>
          <w:color w:val="C0504D"/>
          <w:sz w:val="24"/>
          <w:szCs w:val="24"/>
        </w:rPr>
      </w:pPr>
    </w:p>
    <w:p w14:paraId="2207BF9E"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Por último, puede ser beneficioso que Jefatura de Estudios consulte telefónicamente al centro del que venga para informar sobre el proceso educativo del nuevo pupilo.</w:t>
      </w:r>
    </w:p>
    <w:p w14:paraId="1E4ED15D"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50C2A2C4" w14:textId="77777777" w:rsidR="00323FF7" w:rsidRDefault="005F64CF" w:rsidP="00812A91">
      <w:pPr>
        <w:numPr>
          <w:ilvl w:val="0"/>
          <w:numId w:val="2"/>
        </w:num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color w:val="C0504D"/>
          <w:sz w:val="24"/>
          <w:szCs w:val="24"/>
        </w:rPr>
        <w:t>TRASVASE DE INFORMACIÓN</w:t>
      </w:r>
      <w:r>
        <w:rPr>
          <w:rFonts w:ascii="Cambria" w:eastAsia="Cambria" w:hAnsi="Cambria" w:cs="Cambria"/>
          <w:color w:val="000000"/>
          <w:sz w:val="24"/>
          <w:szCs w:val="24"/>
        </w:rPr>
        <w:t>.</w:t>
      </w:r>
    </w:p>
    <w:p w14:paraId="55EB2C11" w14:textId="77777777" w:rsidR="00323FF7" w:rsidRDefault="00323FF7">
      <w:pPr>
        <w:pBdr>
          <w:top w:val="nil"/>
          <w:left w:val="nil"/>
          <w:bottom w:val="nil"/>
          <w:right w:val="nil"/>
          <w:between w:val="nil"/>
        </w:pBdr>
        <w:spacing w:after="0"/>
        <w:ind w:left="709"/>
        <w:rPr>
          <w:rFonts w:ascii="Cambria" w:eastAsia="Cambria" w:hAnsi="Cambria" w:cs="Cambria"/>
          <w:color w:val="C0504D"/>
          <w:sz w:val="24"/>
          <w:szCs w:val="24"/>
        </w:rPr>
      </w:pPr>
    </w:p>
    <w:p w14:paraId="3A067379"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Desde la Administración del centro se hará llegar un mensaje con la información sobre asignaturas del alumno que se incorpore. Por su parte, el tutor informará al Equipo educativo a través de Séneca de las circunstancias del alumno.</w:t>
      </w:r>
    </w:p>
    <w:p w14:paraId="2488C6FE"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2E46D68A" w14:textId="77777777" w:rsidR="00323FF7" w:rsidRDefault="00323FF7">
      <w:pPr>
        <w:pBdr>
          <w:top w:val="nil"/>
          <w:left w:val="nil"/>
          <w:bottom w:val="nil"/>
          <w:right w:val="nil"/>
          <w:between w:val="nil"/>
        </w:pBdr>
        <w:ind w:left="709"/>
        <w:rPr>
          <w:rFonts w:ascii="Cambria" w:eastAsia="Cambria" w:hAnsi="Cambria" w:cs="Cambria"/>
          <w:color w:val="000000"/>
          <w:sz w:val="24"/>
          <w:szCs w:val="24"/>
        </w:rPr>
      </w:pPr>
    </w:p>
    <w:p w14:paraId="6EA144EC" w14:textId="77777777" w:rsidR="00323FF7" w:rsidRDefault="005F64CF">
      <w:pPr>
        <w:jc w:val="both"/>
        <w:rPr>
          <w:rFonts w:ascii="Cambria" w:eastAsia="Cambria" w:hAnsi="Cambria" w:cs="Cambria"/>
          <w:color w:val="4F81BD"/>
          <w:sz w:val="28"/>
          <w:szCs w:val="28"/>
        </w:rPr>
      </w:pPr>
      <w:r>
        <w:rPr>
          <w:rFonts w:ascii="Cambria" w:eastAsia="Cambria" w:hAnsi="Cambria" w:cs="Cambria"/>
          <w:color w:val="4F81BD"/>
          <w:sz w:val="28"/>
          <w:szCs w:val="28"/>
        </w:rPr>
        <w:t>4. DOCUMENTO DE APOYO PARA LA REALIZACIÓN DE ACTIVIDADES COMPLEMENTARIAS.</w:t>
      </w:r>
    </w:p>
    <w:p w14:paraId="3BDDF4F1" w14:textId="77777777" w:rsidR="00323FF7" w:rsidRDefault="005F64CF">
      <w:pPr>
        <w:spacing w:after="0" w:line="240" w:lineRule="auto"/>
        <w:ind w:left="360"/>
        <w:jc w:val="both"/>
        <w:rPr>
          <w:rFonts w:ascii="Cambria" w:eastAsia="Cambria" w:hAnsi="Cambria" w:cs="Cambria"/>
          <w:b/>
          <w:sz w:val="24"/>
          <w:szCs w:val="24"/>
        </w:rPr>
      </w:pPr>
      <w:r>
        <w:rPr>
          <w:rFonts w:ascii="Cambria" w:eastAsia="Cambria" w:hAnsi="Cambria" w:cs="Cambria"/>
          <w:b/>
          <w:sz w:val="24"/>
          <w:szCs w:val="24"/>
        </w:rPr>
        <w:t>1.INTRODUCCIÓN.</w:t>
      </w:r>
    </w:p>
    <w:p w14:paraId="4D0A87E8" w14:textId="77777777" w:rsidR="00323FF7" w:rsidRDefault="00323FF7">
      <w:pPr>
        <w:pBdr>
          <w:top w:val="nil"/>
          <w:left w:val="nil"/>
          <w:bottom w:val="nil"/>
          <w:right w:val="nil"/>
          <w:between w:val="nil"/>
        </w:pBdr>
        <w:spacing w:after="0"/>
        <w:ind w:left="720"/>
        <w:rPr>
          <w:rFonts w:ascii="Cambria" w:eastAsia="Cambria" w:hAnsi="Cambria" w:cs="Cambria"/>
          <w:b/>
          <w:color w:val="000000"/>
          <w:sz w:val="24"/>
          <w:szCs w:val="24"/>
        </w:rPr>
      </w:pPr>
    </w:p>
    <w:p w14:paraId="280CBEA0" w14:textId="77777777" w:rsidR="00323FF7" w:rsidRDefault="005F64CF">
      <w:pPr>
        <w:pBdr>
          <w:top w:val="nil"/>
          <w:left w:val="nil"/>
          <w:bottom w:val="nil"/>
          <w:right w:val="nil"/>
          <w:between w:val="nil"/>
        </w:pBdr>
        <w:spacing w:after="0"/>
        <w:ind w:left="720"/>
        <w:rPr>
          <w:rFonts w:ascii="Cambria" w:eastAsia="Cambria" w:hAnsi="Cambria" w:cs="Cambria"/>
          <w:color w:val="000000"/>
          <w:sz w:val="24"/>
          <w:szCs w:val="24"/>
        </w:rPr>
      </w:pPr>
      <w:r>
        <w:rPr>
          <w:rFonts w:ascii="Cambria" w:eastAsia="Cambria" w:hAnsi="Cambria" w:cs="Cambria"/>
          <w:color w:val="000000"/>
          <w:sz w:val="24"/>
          <w:szCs w:val="24"/>
        </w:rPr>
        <w:t xml:space="preserve">Las actividades complementarias y extraescolares están concebidas como un refuerzo a la actividad docente regular. Hay que tener presente, por tanto, que tienen un carácter voluntario para el alumnado y que no deben suponer un menoscabo al horario lectivo. </w:t>
      </w:r>
    </w:p>
    <w:p w14:paraId="0BF9D6D2" w14:textId="77777777" w:rsidR="00323FF7" w:rsidRDefault="005F64CF">
      <w:pPr>
        <w:pBdr>
          <w:top w:val="nil"/>
          <w:left w:val="nil"/>
          <w:bottom w:val="nil"/>
          <w:right w:val="nil"/>
          <w:between w:val="nil"/>
        </w:pBdr>
        <w:spacing w:after="0"/>
        <w:ind w:left="720"/>
        <w:rPr>
          <w:rFonts w:ascii="Cambria" w:eastAsia="Cambria" w:hAnsi="Cambria" w:cs="Cambria"/>
          <w:color w:val="000000"/>
          <w:sz w:val="24"/>
          <w:szCs w:val="24"/>
        </w:rPr>
      </w:pPr>
      <w:r>
        <w:rPr>
          <w:rFonts w:ascii="Cambria" w:eastAsia="Cambria" w:hAnsi="Cambria" w:cs="Cambria"/>
          <w:color w:val="000000"/>
          <w:sz w:val="24"/>
          <w:szCs w:val="24"/>
        </w:rPr>
        <w:t>Finalmente, toda actividad debe tener presente la idoneidad  de la misma para el alumnado receptor así como el impacto que dicha actividad pueda tener en el funcionamiento del centro.</w:t>
      </w:r>
    </w:p>
    <w:p w14:paraId="0AB2EFD6" w14:textId="77777777" w:rsidR="00323FF7" w:rsidRDefault="00323FF7">
      <w:pPr>
        <w:pBdr>
          <w:top w:val="nil"/>
          <w:left w:val="nil"/>
          <w:bottom w:val="nil"/>
          <w:right w:val="nil"/>
          <w:between w:val="nil"/>
        </w:pBdr>
        <w:ind w:left="720"/>
        <w:rPr>
          <w:rFonts w:ascii="Cambria" w:eastAsia="Cambria" w:hAnsi="Cambria" w:cs="Cambria"/>
          <w:b/>
          <w:color w:val="000000"/>
          <w:sz w:val="24"/>
          <w:szCs w:val="24"/>
        </w:rPr>
      </w:pPr>
    </w:p>
    <w:p w14:paraId="0DA7AB67" w14:textId="77777777" w:rsidR="00323FF7" w:rsidRDefault="005F64CF">
      <w:pPr>
        <w:spacing w:after="0" w:line="240" w:lineRule="auto"/>
        <w:ind w:left="360"/>
        <w:jc w:val="both"/>
        <w:rPr>
          <w:rFonts w:ascii="Cambria" w:eastAsia="Cambria" w:hAnsi="Cambria" w:cs="Cambria"/>
          <w:b/>
          <w:sz w:val="24"/>
          <w:szCs w:val="24"/>
        </w:rPr>
      </w:pPr>
      <w:r>
        <w:rPr>
          <w:rFonts w:ascii="Cambria" w:eastAsia="Cambria" w:hAnsi="Cambria" w:cs="Cambria"/>
          <w:b/>
          <w:sz w:val="24"/>
          <w:szCs w:val="24"/>
        </w:rPr>
        <w:t>2.NORMATIVA.</w:t>
      </w:r>
    </w:p>
    <w:p w14:paraId="74674CE8" w14:textId="77777777" w:rsidR="00323FF7" w:rsidRDefault="005F64CF">
      <w:pPr>
        <w:shd w:val="clear" w:color="auto" w:fill="F9FAF9"/>
        <w:spacing w:after="45"/>
        <w:ind w:left="720"/>
        <w:rPr>
          <w:rFonts w:ascii="Cambria" w:eastAsia="Cambria" w:hAnsi="Cambria" w:cs="Cambria"/>
          <w:b/>
          <w:color w:val="006600"/>
          <w:sz w:val="24"/>
          <w:szCs w:val="24"/>
        </w:rPr>
      </w:pPr>
      <w:r>
        <w:rPr>
          <w:rFonts w:ascii="Cambria" w:eastAsia="Cambria" w:hAnsi="Cambria" w:cs="Cambria"/>
          <w:b/>
          <w:color w:val="006600"/>
          <w:sz w:val="24"/>
          <w:szCs w:val="24"/>
        </w:rPr>
        <w:t>INSTRUCCIONES DE 18 DE DICIEMBRE DE 1998, de la dirección general de planificación sobre la organización y desarrollo de las actividades complementarias y extraescolares.</w:t>
      </w:r>
    </w:p>
    <w:p w14:paraId="39FE4CDA" w14:textId="77777777" w:rsidR="00323FF7" w:rsidRDefault="005F64CF">
      <w:pPr>
        <w:spacing w:before="280" w:after="280"/>
        <w:rPr>
          <w:rFonts w:ascii="Cambria" w:eastAsia="Cambria" w:hAnsi="Cambria" w:cs="Cambria"/>
          <w:sz w:val="24"/>
          <w:szCs w:val="24"/>
        </w:rPr>
      </w:pPr>
      <w:r>
        <w:rPr>
          <w:rFonts w:ascii="Cambria" w:eastAsia="Cambria" w:hAnsi="Cambria" w:cs="Cambria"/>
          <w:b/>
          <w:color w:val="006600"/>
          <w:sz w:val="24"/>
          <w:szCs w:val="24"/>
        </w:rPr>
        <w:lastRenderedPageBreak/>
        <w:t>INSTRUCCIONES DE 18 DE DICIEMBRE DE 1998, DE LA DIRECCIÓN GENERAL DE PLANIFICACIÓN SOBRE LA ORGANIZACIÓN Y DESARROLLO DE LAS ACTIVIDADES COMPLEMENTARIAS Y EXTRAESCOLARES</w:t>
      </w:r>
    </w:p>
    <w:p w14:paraId="6BD728AD"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Ante las consultas planteadas por las distintas Delegaciones Provinciales en relación con la organización y desarrollo de las actividades complementarias y extraescolares del alumnado, procede al respecto informar lo siguiente:</w:t>
      </w:r>
    </w:p>
    <w:p w14:paraId="38405AC0"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2º. En el caso de los Institutos de Educación Secundaria, de acuerdo con el artículo 4.4 de la mencionada Orden, será el Jefe del Departamento de actividades complementarias y extraescolares el encargado de realizar estas funciones, en colaboración con los Jefes de los Departamentos didácticos, la Junta de Delegados de Alumnos, las Asociaciones de Padres de Alumnos y las de Alumnos y con el representante del Ayuntamiento en el Consejo Escolar. En los Institutos en los que exista Vicedirector, éste promoverá la realización de actividades extraescolares en colaboración con el Ayuntamiento y otras instituciones del entorno.</w:t>
      </w:r>
    </w:p>
    <w:p w14:paraId="17E652CA"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En cualquier caso, según lo recogido en el artículo 4.2 de la Orden de 14 de julio de 1998, los Centros constituirán, en el seno del Consejo Escolar, una Comisión de Actividades Extraescolares con la composición y competencias que determine su Reglamento de Organización y Funcionamiento. En todo caso, en dicha comisión deberán estar presentes, al menos, el Concejal representante de] Ayuntamiento del municipio en cuyo término se halle radicado el Centro y el padre o madre de alumno designado por la Asociación de Padres de Alumnos más representativa del Centro.</w:t>
      </w:r>
    </w:p>
    <w:p w14:paraId="7A02DD74"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3º. Según lo dispuesto en el artículo 4.1 de la mencionada Orden, la programación de las actividades complementarias y extraescolares será incluida en el Plan Anual de Centro que debe aprobar el Consejo Escolar al principio de cada curso, de acuerdo con los criterios definidos en el Proyecto Curricular y dentro de] mareo del Proyecto de Centro.</w:t>
      </w:r>
    </w:p>
    <w:p w14:paraId="5AF6B5AF"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4º. Conviene, no obstante, distinguir entre las actividades complementarias y las extraescolares, puesto que tienen diferente carácter:</w:t>
      </w:r>
    </w:p>
    <w:p w14:paraId="45A4CEDE"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Así, de acuerdo con el artículo 2 de la Orden de 14 de julio de 1998, se consideran actividades complementarias las organizadas durante el horario escolar por los Centros, de acuerdo con su Proyecto Curricular y que tienen un carácter diferenciado de las propiamente lectivas por el momento, espacios o recursos que utilizan.</w:t>
      </w:r>
      <w:r>
        <w:rPr>
          <w:rFonts w:ascii="Cambria" w:eastAsia="Cambria" w:hAnsi="Cambria" w:cs="Cambria"/>
          <w:sz w:val="24"/>
          <w:szCs w:val="24"/>
        </w:rPr>
        <w:br/>
        <w:t xml:space="preserve">Por el contrario, y según lo establecido en el artículo 3 de la mencionada Orden, las actividades extraescolares se realizarán fuera del horario lectivo, tendrán carácter voluntario para el alumnado, buscarán la implicación activa de toda la comunidad educativa y, en ningún caso, formarán parte del proceso de evaluación por el que </w:t>
      </w:r>
      <w:r>
        <w:rPr>
          <w:rFonts w:ascii="Cambria" w:eastAsia="Cambria" w:hAnsi="Cambria" w:cs="Cambria"/>
          <w:sz w:val="24"/>
          <w:szCs w:val="24"/>
        </w:rPr>
        <w:lastRenderedPageBreak/>
        <w:t>pasa el alumnado para la superación de las distintas áreas o materias curriculares que integran los planes de estudio.</w:t>
      </w:r>
    </w:p>
    <w:p w14:paraId="5EA101C0"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5º. A resultas de lo enunciado en el punto anterior, cabe inferir lo siguiente:</w:t>
      </w:r>
    </w:p>
    <w:p w14:paraId="61CCFA31" w14:textId="77777777" w:rsidR="00323FF7" w:rsidRDefault="005F64CF">
      <w:pPr>
        <w:spacing w:before="280" w:after="280"/>
        <w:rPr>
          <w:rFonts w:ascii="Cambria" w:eastAsia="Cambria" w:hAnsi="Cambria" w:cs="Cambria"/>
          <w:sz w:val="24"/>
          <w:szCs w:val="24"/>
        </w:rPr>
      </w:pPr>
      <w:r>
        <w:rPr>
          <w:rFonts w:ascii="Cambria" w:eastAsia="Cambria" w:hAnsi="Cambria" w:cs="Cambria"/>
          <w:sz w:val="24"/>
          <w:szCs w:val="24"/>
        </w:rPr>
        <w:t>a) Por su propia naturaleza, las actividades complementarias deben ser organizadas y vigiladas por el profesorado de] Centro, como si de actividad lectiva ordinaria se tratara, independientemente de que otras personas relacionadas con el Centro puedan colaborar.</w:t>
      </w:r>
    </w:p>
    <w:p w14:paraId="0FA702AB" w14:textId="77777777" w:rsidR="00323FF7" w:rsidRDefault="00323FF7">
      <w:pPr>
        <w:shd w:val="clear" w:color="auto" w:fill="F9FAF9"/>
        <w:spacing w:after="45"/>
        <w:ind w:left="720"/>
        <w:rPr>
          <w:rFonts w:ascii="Cambria" w:eastAsia="Cambria" w:hAnsi="Cambria" w:cs="Cambria"/>
          <w:b/>
          <w:color w:val="666666"/>
          <w:sz w:val="24"/>
          <w:szCs w:val="24"/>
        </w:rPr>
      </w:pPr>
    </w:p>
    <w:p w14:paraId="151E1DEF" w14:textId="77777777" w:rsidR="00323FF7" w:rsidRDefault="00323FF7">
      <w:pPr>
        <w:ind w:left="360"/>
        <w:rPr>
          <w:rFonts w:ascii="Cambria" w:eastAsia="Cambria" w:hAnsi="Cambria" w:cs="Cambria"/>
          <w:b/>
          <w:sz w:val="24"/>
          <w:szCs w:val="24"/>
        </w:rPr>
      </w:pPr>
    </w:p>
    <w:p w14:paraId="3F6F1C10" w14:textId="77777777" w:rsidR="00323FF7" w:rsidRDefault="005F64CF">
      <w:pPr>
        <w:spacing w:after="0" w:line="240" w:lineRule="auto"/>
        <w:ind w:left="360"/>
        <w:jc w:val="both"/>
        <w:rPr>
          <w:rFonts w:ascii="Cambria" w:eastAsia="Cambria" w:hAnsi="Cambria" w:cs="Cambria"/>
          <w:b/>
          <w:sz w:val="24"/>
          <w:szCs w:val="24"/>
        </w:rPr>
      </w:pPr>
      <w:r>
        <w:rPr>
          <w:rFonts w:ascii="Cambria" w:eastAsia="Cambria" w:hAnsi="Cambria" w:cs="Cambria"/>
          <w:b/>
          <w:sz w:val="24"/>
          <w:szCs w:val="24"/>
        </w:rPr>
        <w:t>3.INFORMACIÓN BÁSICA SOBRE LAS ACTIVIDADES COMPLEMENTARIAS. CUESTIONES PRÁCTICAS QUE TENER PRESENTES.</w:t>
      </w:r>
    </w:p>
    <w:p w14:paraId="24945B2B" w14:textId="77777777" w:rsidR="00323FF7" w:rsidRDefault="00323FF7">
      <w:pPr>
        <w:ind w:left="360"/>
        <w:rPr>
          <w:rFonts w:ascii="Cambria" w:eastAsia="Cambria" w:hAnsi="Cambria" w:cs="Cambria"/>
          <w:sz w:val="24"/>
          <w:szCs w:val="24"/>
        </w:rPr>
      </w:pPr>
    </w:p>
    <w:p w14:paraId="6A7A53CA" w14:textId="77777777" w:rsidR="00323FF7" w:rsidRDefault="005F64CF">
      <w:pPr>
        <w:spacing w:after="0" w:line="240" w:lineRule="auto"/>
        <w:ind w:left="142"/>
        <w:jc w:val="both"/>
        <w:rPr>
          <w:rFonts w:ascii="Cambria" w:eastAsia="Cambria" w:hAnsi="Cambria" w:cs="Cambria"/>
          <w:sz w:val="24"/>
          <w:szCs w:val="24"/>
        </w:rPr>
      </w:pPr>
      <w:r>
        <w:rPr>
          <w:rFonts w:ascii="Cambria" w:eastAsia="Cambria" w:hAnsi="Cambria" w:cs="Cambria"/>
          <w:b/>
          <w:sz w:val="24"/>
          <w:szCs w:val="24"/>
        </w:rPr>
        <w:t>a. PLANIFICACIÓN</w:t>
      </w:r>
      <w:r>
        <w:rPr>
          <w:rFonts w:ascii="Cambria" w:eastAsia="Cambria" w:hAnsi="Cambria" w:cs="Cambria"/>
          <w:sz w:val="24"/>
          <w:szCs w:val="24"/>
        </w:rPr>
        <w:t xml:space="preserve">. </w:t>
      </w:r>
    </w:p>
    <w:p w14:paraId="71ED5E0C" w14:textId="77777777" w:rsidR="00323FF7" w:rsidRDefault="00323FF7">
      <w:pPr>
        <w:pBdr>
          <w:top w:val="nil"/>
          <w:left w:val="nil"/>
          <w:bottom w:val="nil"/>
          <w:right w:val="nil"/>
          <w:between w:val="nil"/>
        </w:pBdr>
        <w:spacing w:after="0"/>
        <w:ind w:left="709"/>
        <w:rPr>
          <w:rFonts w:ascii="Cambria" w:eastAsia="Cambria" w:hAnsi="Cambria" w:cs="Cambria"/>
          <w:b/>
          <w:color w:val="000000"/>
          <w:sz w:val="24"/>
          <w:szCs w:val="24"/>
        </w:rPr>
      </w:pPr>
    </w:p>
    <w:p w14:paraId="3A3DE141"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Es necesario que las actividades estén programadas con antelación y deben estar recogidas en la programación incluida como anexo en nuestro Plan de Centro.</w:t>
      </w:r>
    </w:p>
    <w:p w14:paraId="72F74DDB" w14:textId="77777777" w:rsidR="00323FF7" w:rsidRDefault="00323FF7">
      <w:pPr>
        <w:pBdr>
          <w:top w:val="nil"/>
          <w:left w:val="nil"/>
          <w:bottom w:val="nil"/>
          <w:right w:val="nil"/>
          <w:between w:val="nil"/>
        </w:pBdr>
        <w:ind w:left="709"/>
        <w:rPr>
          <w:rFonts w:ascii="Cambria" w:eastAsia="Cambria" w:hAnsi="Cambria" w:cs="Cambria"/>
          <w:color w:val="000000"/>
          <w:sz w:val="24"/>
          <w:szCs w:val="24"/>
        </w:rPr>
      </w:pPr>
    </w:p>
    <w:p w14:paraId="1472C332" w14:textId="77777777" w:rsidR="00323FF7" w:rsidRDefault="005F64CF">
      <w:pPr>
        <w:spacing w:after="0" w:line="240" w:lineRule="auto"/>
        <w:ind w:left="142"/>
        <w:jc w:val="both"/>
        <w:rPr>
          <w:rFonts w:ascii="Cambria" w:eastAsia="Cambria" w:hAnsi="Cambria" w:cs="Cambria"/>
          <w:sz w:val="24"/>
          <w:szCs w:val="24"/>
        </w:rPr>
      </w:pPr>
      <w:r>
        <w:rPr>
          <w:rFonts w:ascii="Cambria" w:eastAsia="Cambria" w:hAnsi="Cambria" w:cs="Cambria"/>
          <w:b/>
          <w:sz w:val="24"/>
          <w:szCs w:val="24"/>
        </w:rPr>
        <w:t>b. RECORDATORIO Y ANTELACIÓN</w:t>
      </w:r>
      <w:r>
        <w:rPr>
          <w:rFonts w:ascii="Cambria" w:eastAsia="Cambria" w:hAnsi="Cambria" w:cs="Cambria"/>
          <w:sz w:val="24"/>
          <w:szCs w:val="24"/>
        </w:rPr>
        <w:t xml:space="preserve">. </w:t>
      </w:r>
    </w:p>
    <w:p w14:paraId="11B719BA"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3862AFC4"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Para mejorar la organización y eficacia, tenemos que comunicar con al menos una semana de antelación la actividad, a modo de recordatorio, a Vicedirección, que enviará a través de IPasen  las autorizaciones de dicha actividad,</w:t>
      </w:r>
    </w:p>
    <w:p w14:paraId="3CFDB8B6" w14:textId="77777777" w:rsidR="00323FF7" w:rsidRDefault="00323FF7">
      <w:pPr>
        <w:pBdr>
          <w:top w:val="nil"/>
          <w:left w:val="nil"/>
          <w:bottom w:val="nil"/>
          <w:right w:val="nil"/>
          <w:between w:val="nil"/>
        </w:pBdr>
        <w:ind w:left="709"/>
        <w:rPr>
          <w:rFonts w:ascii="Cambria" w:eastAsia="Cambria" w:hAnsi="Cambria" w:cs="Cambria"/>
          <w:color w:val="000000"/>
          <w:sz w:val="24"/>
          <w:szCs w:val="24"/>
        </w:rPr>
      </w:pPr>
    </w:p>
    <w:p w14:paraId="6CA3F508" w14:textId="77777777" w:rsidR="00323FF7" w:rsidRDefault="005F64CF">
      <w:pPr>
        <w:spacing w:after="0" w:line="240" w:lineRule="auto"/>
        <w:ind w:left="142"/>
        <w:jc w:val="both"/>
        <w:rPr>
          <w:rFonts w:ascii="Cambria" w:eastAsia="Cambria" w:hAnsi="Cambria" w:cs="Cambria"/>
          <w:sz w:val="24"/>
          <w:szCs w:val="24"/>
        </w:rPr>
      </w:pPr>
      <w:r>
        <w:rPr>
          <w:rFonts w:ascii="Cambria" w:eastAsia="Cambria" w:hAnsi="Cambria" w:cs="Cambria"/>
          <w:b/>
          <w:sz w:val="24"/>
          <w:szCs w:val="24"/>
        </w:rPr>
        <w:t>c. TIEMPOS Y ESPACIOS</w:t>
      </w:r>
      <w:r>
        <w:rPr>
          <w:rFonts w:ascii="Cambria" w:eastAsia="Cambria" w:hAnsi="Cambria" w:cs="Cambria"/>
          <w:sz w:val="24"/>
          <w:szCs w:val="24"/>
        </w:rPr>
        <w:t xml:space="preserve">. </w:t>
      </w:r>
    </w:p>
    <w:p w14:paraId="68FC28B8"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2CB2FB94"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 xml:space="preserve">La disposición de tiempos y espacios es limitada, por lo que la antelación favorece que pueda reservarse el </w:t>
      </w:r>
      <w:r>
        <w:rPr>
          <w:rFonts w:ascii="Cambria" w:eastAsia="Cambria" w:hAnsi="Cambria" w:cs="Cambria"/>
          <w:b/>
          <w:color w:val="000000"/>
          <w:sz w:val="24"/>
          <w:szCs w:val="24"/>
        </w:rPr>
        <w:t>SUM</w:t>
      </w:r>
      <w:r>
        <w:rPr>
          <w:rFonts w:ascii="Cambria" w:eastAsia="Cambria" w:hAnsi="Cambria" w:cs="Cambria"/>
          <w:color w:val="000000"/>
          <w:sz w:val="24"/>
          <w:szCs w:val="24"/>
        </w:rPr>
        <w:t>, el espacio donde se realizan las actividades. El encargado será Secretaría, que gestiona los espacios del centro.</w:t>
      </w:r>
    </w:p>
    <w:p w14:paraId="696A2359"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27DAEB38" w14:textId="77777777" w:rsidR="00323FF7" w:rsidRDefault="005F64CF">
      <w:p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b/>
          <w:color w:val="000000"/>
          <w:sz w:val="24"/>
          <w:szCs w:val="24"/>
        </w:rPr>
        <w:t>d. RECEPCIÓN</w:t>
      </w:r>
      <w:r>
        <w:rPr>
          <w:rFonts w:ascii="Cambria" w:eastAsia="Cambria" w:hAnsi="Cambria" w:cs="Cambria"/>
          <w:color w:val="000000"/>
          <w:sz w:val="24"/>
          <w:szCs w:val="24"/>
        </w:rPr>
        <w:t xml:space="preserve">. </w:t>
      </w:r>
    </w:p>
    <w:p w14:paraId="147E8DAD"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560DE084" w14:textId="77777777" w:rsidR="00323FF7" w:rsidRDefault="005F64CF">
      <w:pPr>
        <w:pBdr>
          <w:top w:val="nil"/>
          <w:left w:val="nil"/>
          <w:bottom w:val="nil"/>
          <w:right w:val="nil"/>
          <w:between w:val="nil"/>
        </w:pBdr>
        <w:spacing w:after="0"/>
        <w:ind w:left="709"/>
        <w:rPr>
          <w:rFonts w:ascii="Cambria" w:eastAsia="Cambria" w:hAnsi="Cambria" w:cs="Cambria"/>
          <w:color w:val="000000"/>
          <w:sz w:val="24"/>
          <w:szCs w:val="24"/>
        </w:rPr>
      </w:pPr>
      <w:r>
        <w:rPr>
          <w:rFonts w:ascii="Cambria" w:eastAsia="Cambria" w:hAnsi="Cambria" w:cs="Cambria"/>
          <w:color w:val="000000"/>
          <w:sz w:val="24"/>
          <w:szCs w:val="24"/>
        </w:rPr>
        <w:t>Los organizadores de la actividad, profesores y departamentos, serán los responsables de recibir a los ponentes e invitados. El centro entregará a quienes acudan como ponentes un presente que estará ubicado en el despacho de Dirección.</w:t>
      </w:r>
    </w:p>
    <w:p w14:paraId="6D6B0A68"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3E7B2B8C" w14:textId="77777777" w:rsidR="00323FF7" w:rsidRDefault="00323FF7">
      <w:pPr>
        <w:pBdr>
          <w:top w:val="nil"/>
          <w:left w:val="nil"/>
          <w:bottom w:val="nil"/>
          <w:right w:val="nil"/>
          <w:between w:val="nil"/>
        </w:pBdr>
        <w:spacing w:after="0"/>
        <w:ind w:left="709"/>
        <w:rPr>
          <w:rFonts w:ascii="Cambria" w:eastAsia="Cambria" w:hAnsi="Cambria" w:cs="Cambria"/>
          <w:color w:val="000000"/>
          <w:sz w:val="24"/>
          <w:szCs w:val="24"/>
        </w:rPr>
      </w:pPr>
    </w:p>
    <w:p w14:paraId="164265C4" w14:textId="77777777" w:rsidR="00323FF7" w:rsidRDefault="005F64CF">
      <w:pPr>
        <w:pBdr>
          <w:top w:val="nil"/>
          <w:left w:val="nil"/>
          <w:bottom w:val="nil"/>
          <w:right w:val="nil"/>
          <w:between w:val="nil"/>
        </w:pBdr>
        <w:spacing w:after="0" w:line="240" w:lineRule="auto"/>
        <w:ind w:left="709"/>
        <w:jc w:val="both"/>
        <w:rPr>
          <w:rFonts w:ascii="Cambria" w:eastAsia="Cambria" w:hAnsi="Cambria" w:cs="Cambria"/>
          <w:color w:val="000000"/>
          <w:sz w:val="24"/>
          <w:szCs w:val="24"/>
        </w:rPr>
      </w:pPr>
      <w:r>
        <w:rPr>
          <w:rFonts w:ascii="Cambria" w:eastAsia="Cambria" w:hAnsi="Cambria" w:cs="Cambria"/>
          <w:b/>
          <w:color w:val="000000"/>
          <w:sz w:val="24"/>
          <w:szCs w:val="24"/>
        </w:rPr>
        <w:t>e. GESTIÓN</w:t>
      </w:r>
      <w:r>
        <w:rPr>
          <w:rFonts w:ascii="Cambria" w:eastAsia="Cambria" w:hAnsi="Cambria" w:cs="Cambria"/>
          <w:color w:val="000000"/>
          <w:sz w:val="24"/>
          <w:szCs w:val="24"/>
        </w:rPr>
        <w:t>.</w:t>
      </w:r>
    </w:p>
    <w:p w14:paraId="0C46C3C2" w14:textId="77777777" w:rsidR="00323FF7" w:rsidRDefault="00323FF7">
      <w:pPr>
        <w:pBdr>
          <w:top w:val="nil"/>
          <w:left w:val="nil"/>
          <w:bottom w:val="nil"/>
          <w:right w:val="nil"/>
          <w:between w:val="nil"/>
        </w:pBdr>
        <w:spacing w:after="0"/>
        <w:ind w:left="709"/>
        <w:rPr>
          <w:rFonts w:ascii="Cambria" w:eastAsia="Cambria" w:hAnsi="Cambria" w:cs="Cambria"/>
          <w:b/>
          <w:color w:val="000000"/>
          <w:sz w:val="24"/>
          <w:szCs w:val="24"/>
        </w:rPr>
      </w:pPr>
    </w:p>
    <w:p w14:paraId="11D09BC2" w14:textId="77777777" w:rsidR="00323FF7" w:rsidRDefault="005F64CF">
      <w:pPr>
        <w:pBdr>
          <w:top w:val="nil"/>
          <w:left w:val="nil"/>
          <w:bottom w:val="nil"/>
          <w:right w:val="nil"/>
          <w:between w:val="nil"/>
        </w:pBdr>
        <w:ind w:left="709"/>
        <w:rPr>
          <w:rFonts w:ascii="Cambria" w:eastAsia="Cambria" w:hAnsi="Cambria" w:cs="Cambria"/>
          <w:color w:val="000000"/>
          <w:sz w:val="24"/>
          <w:szCs w:val="24"/>
        </w:rPr>
      </w:pPr>
      <w:r>
        <w:rPr>
          <w:rFonts w:ascii="Cambria" w:eastAsia="Cambria" w:hAnsi="Cambria" w:cs="Cambria"/>
          <w:color w:val="000000"/>
          <w:sz w:val="24"/>
          <w:szCs w:val="24"/>
        </w:rPr>
        <w:t xml:space="preserve"> Los organizadores de la actividad, profesores y departamentos, serán los responsables de gestionar los aspectos vinculados a dicha actividad, especialmente los recursos y necesidades materiales necesarios (portátil, fotocopias, pantalla, sonido…). Para ello cuentan con la colaboración de Vicedirección.</w:t>
      </w:r>
    </w:p>
    <w:p w14:paraId="0AF41063" w14:textId="77777777" w:rsidR="00323FF7" w:rsidRDefault="00323FF7">
      <w:pPr>
        <w:jc w:val="both"/>
        <w:rPr>
          <w:rFonts w:ascii="Cambria" w:eastAsia="Cambria" w:hAnsi="Cambria" w:cs="Cambria"/>
          <w:color w:val="4F81BD"/>
          <w:sz w:val="28"/>
          <w:szCs w:val="28"/>
        </w:rPr>
      </w:pPr>
    </w:p>
    <w:p w14:paraId="50254E33" w14:textId="77777777" w:rsidR="00323FF7" w:rsidRDefault="00323FF7">
      <w:pPr>
        <w:ind w:left="502"/>
      </w:pPr>
    </w:p>
    <w:p w14:paraId="4235E91F" w14:textId="77777777" w:rsidR="00323FF7" w:rsidRDefault="00323FF7">
      <w:pPr>
        <w:pBdr>
          <w:top w:val="nil"/>
          <w:left w:val="nil"/>
          <w:bottom w:val="nil"/>
          <w:right w:val="nil"/>
          <w:between w:val="nil"/>
        </w:pBdr>
        <w:spacing w:after="0"/>
        <w:ind w:left="709"/>
        <w:rPr>
          <w:color w:val="000000"/>
        </w:rPr>
      </w:pPr>
    </w:p>
    <w:p w14:paraId="293D2800" w14:textId="77777777" w:rsidR="00323FF7" w:rsidRDefault="00323FF7">
      <w:pPr>
        <w:pBdr>
          <w:top w:val="nil"/>
          <w:left w:val="nil"/>
          <w:bottom w:val="nil"/>
          <w:right w:val="nil"/>
          <w:between w:val="nil"/>
        </w:pBdr>
        <w:spacing w:after="0"/>
        <w:ind w:left="502"/>
        <w:rPr>
          <w:color w:val="000000"/>
        </w:rPr>
      </w:pPr>
    </w:p>
    <w:p w14:paraId="2A344465" w14:textId="77777777" w:rsidR="00323FF7" w:rsidRDefault="00323FF7">
      <w:pPr>
        <w:pBdr>
          <w:top w:val="nil"/>
          <w:left w:val="nil"/>
          <w:bottom w:val="nil"/>
          <w:right w:val="nil"/>
          <w:between w:val="nil"/>
        </w:pBdr>
        <w:ind w:left="502"/>
        <w:rPr>
          <w:color w:val="000000"/>
        </w:rPr>
      </w:pPr>
    </w:p>
    <w:p w14:paraId="3230999B" w14:textId="77777777" w:rsidR="00323FF7" w:rsidRDefault="00323FF7">
      <w:pPr>
        <w:rPr>
          <w:rFonts w:ascii="Cambria" w:eastAsia="Cambria" w:hAnsi="Cambria" w:cs="Cambria"/>
          <w:color w:val="4F81BD"/>
          <w:sz w:val="28"/>
          <w:szCs w:val="28"/>
        </w:rPr>
      </w:pPr>
    </w:p>
    <w:p w14:paraId="0D818AA8" w14:textId="77777777" w:rsidR="00323FF7" w:rsidRDefault="00323FF7">
      <w:pPr>
        <w:jc w:val="both"/>
        <w:rPr>
          <w:rFonts w:ascii="Times New Roman" w:eastAsia="Times New Roman" w:hAnsi="Times New Roman" w:cs="Times New Roman"/>
          <w:sz w:val="24"/>
          <w:szCs w:val="24"/>
        </w:rPr>
      </w:pPr>
    </w:p>
    <w:p w14:paraId="3DB0FD1D" w14:textId="77777777" w:rsidR="00323FF7" w:rsidRDefault="00323FF7">
      <w:pPr>
        <w:rPr>
          <w:rFonts w:ascii="Cambria" w:eastAsia="Cambria" w:hAnsi="Cambria" w:cs="Cambria"/>
          <w:color w:val="4F81BD"/>
          <w:sz w:val="40"/>
          <w:szCs w:val="40"/>
        </w:rPr>
      </w:pPr>
    </w:p>
    <w:p w14:paraId="49EB1036" w14:textId="77777777" w:rsidR="00323FF7" w:rsidRDefault="00323FF7">
      <w:pPr>
        <w:rPr>
          <w:rFonts w:ascii="Cambria" w:eastAsia="Cambria" w:hAnsi="Cambria" w:cs="Cambria"/>
          <w:color w:val="4F81BD"/>
          <w:sz w:val="40"/>
          <w:szCs w:val="40"/>
        </w:rPr>
      </w:pPr>
    </w:p>
    <w:sectPr w:rsidR="00323FF7" w:rsidSect="005E401A">
      <w:headerReference w:type="default" r:id="rId179"/>
      <w:footerReference w:type="default" r:id="rId180"/>
      <w:pgSz w:w="11906" w:h="16838"/>
      <w:pgMar w:top="1417" w:right="1701" w:bottom="1417" w:left="1701" w:header="708" w:footer="708" w:gutter="0"/>
      <w:pgNumType w:start="815"/>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BA4C69" w14:textId="77777777" w:rsidR="00812A91" w:rsidRDefault="00812A91">
      <w:pPr>
        <w:spacing w:after="0" w:line="240" w:lineRule="auto"/>
      </w:pPr>
      <w:r>
        <w:separator/>
      </w:r>
    </w:p>
  </w:endnote>
  <w:endnote w:type="continuationSeparator" w:id="0">
    <w:p w14:paraId="79D34A40" w14:textId="77777777" w:rsidR="00812A91" w:rsidRDefault="00812A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tarSymbol">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w:charset w:val="00"/>
    <w:family w:val="swiss"/>
    <w:pitch w:val="variable"/>
    <w:sig w:usb0="E00082FF" w:usb1="400078FF" w:usb2="08000029" w:usb3="00000000" w:csb0="0000019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iberation Serif">
    <w:altName w:val="Times New Roman"/>
    <w:panose1 w:val="02020603050405020304"/>
    <w:charset w:val="00"/>
    <w:family w:val="roman"/>
    <w:pitch w:val="variable"/>
    <w:sig w:usb0="E0000AFF" w:usb1="500078FF" w:usb2="00000021" w:usb3="00000000" w:csb0="000001BF" w:csb1="00000000"/>
  </w:font>
  <w:font w:name="游ゴシック体 ミディアム">
    <w:altName w:val="Yu Gothic"/>
    <w:panose1 w:val="00000000000000000000"/>
    <w:charset w:val="80"/>
    <w:family w:val="roman"/>
    <w:notTrueType/>
    <w:pitch w:val="default"/>
  </w:font>
  <w:font w:name="Verdana">
    <w:panose1 w:val="020B0604030504040204"/>
    <w:charset w:val="00"/>
    <w:family w:val="swiss"/>
    <w:pitch w:val="variable"/>
    <w:sig w:usb0="A00006FF" w:usb1="4000205B" w:usb2="00000010" w:usb3="00000000" w:csb0="0000019F" w:csb1="00000000"/>
  </w:font>
  <w:font w:name="Rockwell">
    <w:panose1 w:val="02060603020205020403"/>
    <w:charset w:val="00"/>
    <w:family w:val="roman"/>
    <w:pitch w:val="variable"/>
    <w:sig w:usb0="00000003" w:usb1="00000000" w:usb2="00000000" w:usb3="00000000" w:csb0="00000001" w:csb1="00000000"/>
  </w:font>
  <w:font w:name="OpenSymbol">
    <w:panose1 w:val="05010000000000000000"/>
    <w:charset w:val="00"/>
    <w:family w:val="auto"/>
    <w:pitch w:val="variable"/>
    <w:sig w:usb0="800000AF" w:usb1="1001ECEA"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Unicode MS">
    <w:altName w:val="Arial"/>
    <w:panose1 w:val="020B0604020202020204"/>
    <w:charset w:val="00"/>
    <w:family w:val="auto"/>
    <w:pitch w:val="default"/>
  </w:font>
  <w:font w:name="Liberation Mono">
    <w:panose1 w:val="02070409020205020404"/>
    <w:charset w:val="00"/>
    <w:family w:val="modern"/>
    <w:pitch w:val="fixed"/>
    <w:sig w:usb0="E0000AFF" w:usb1="400078FF" w:usb2="00000001" w:usb3="00000000" w:csb0="000001BF" w:csb1="00000000"/>
  </w:font>
  <w:font w:name="Lohit Hindi">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Quattrocento Sans">
    <w:charset w:val="00"/>
    <w:family w:val="swiss"/>
    <w:pitch w:val="variable"/>
    <w:sig w:usb0="800000BF" w:usb1="4000005B"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Gungsuh">
    <w:altName w:val="Malgun Gothic Semilight"/>
    <w:charset w:val="81"/>
    <w:family w:val="roman"/>
    <w:pitch w:val="variable"/>
    <w:sig w:usb0="B00002AF" w:usb1="69D77CFB" w:usb2="00000030" w:usb3="00000000" w:csb0="0008009F" w:csb1="00000000"/>
  </w:font>
  <w:font w:name="Segoe UI Symbol">
    <w:panose1 w:val="020B0502040204020203"/>
    <w:charset w:val="00"/>
    <w:family w:val="swiss"/>
    <w:pitch w:val="variable"/>
    <w:sig w:usb0="800001E3" w:usb1="1200FFEF" w:usb2="00040000" w:usb3="00000000" w:csb0="00000001" w:csb1="00000000"/>
  </w:font>
  <w:font w:name="Liberation Sans">
    <w:altName w:val="Arial"/>
    <w:panose1 w:val="020B0604020202020204"/>
    <w:charset w:val="00"/>
    <w:family w:val="swiss"/>
    <w:pitch w:val="variable"/>
    <w:sig w:usb0="E0000AFF" w:usb1="500078FF" w:usb2="00000021" w:usb3="00000000" w:csb0="000001B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Eras Bk BT">
    <w:altName w:val="Calibri"/>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6F1F6" w14:textId="60A52C01" w:rsidR="000C0C9F" w:rsidRDefault="000C0C9F">
    <w:pPr>
      <w:pBdr>
        <w:top w:val="nil"/>
        <w:left w:val="nil"/>
        <w:bottom w:val="nil"/>
        <w:right w:val="nil"/>
        <w:between w:val="nil"/>
      </w:pBdr>
      <w:tabs>
        <w:tab w:val="center" w:pos="4252"/>
        <w:tab w:val="right" w:pos="8504"/>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F796A">
      <w:rPr>
        <w:noProof/>
        <w:color w:val="000000"/>
      </w:rPr>
      <w:t>34</w:t>
    </w:r>
    <w:r>
      <w:rPr>
        <w:color w:val="000000"/>
      </w:rPr>
      <w:fldChar w:fldCharType="end"/>
    </w:r>
  </w:p>
  <w:p w14:paraId="648D46FA" w14:textId="77777777" w:rsidR="000C0C9F" w:rsidRDefault="000C0C9F">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36F30" w14:textId="77777777" w:rsidR="000C0C9F" w:rsidRDefault="000C0C9F">
    <w:pPr>
      <w:pStyle w:val="Piedepgina"/>
      <w:ind w:hanging="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78129" w14:textId="7F17F056" w:rsidR="000C0C9F" w:rsidRDefault="000C0C9F" w:rsidP="00B8580B">
    <w:pPr>
      <w:pBdr>
        <w:top w:val="nil"/>
        <w:left w:val="nil"/>
        <w:bottom w:val="nil"/>
        <w:right w:val="nil"/>
        <w:between w:val="nil"/>
      </w:pBdr>
      <w:spacing w:line="240" w:lineRule="auto"/>
      <w:ind w:right="991" w:hanging="2"/>
      <w:rPr>
        <w:color w:val="000000"/>
      </w:rPr>
    </w:pPr>
    <w:r>
      <w:rPr>
        <w:noProof/>
      </w:rPr>
      <mc:AlternateContent>
        <mc:Choice Requires="wps">
          <w:drawing>
            <wp:anchor distT="0" distB="0" distL="0" distR="0" simplePos="0" relativeHeight="251659264" behindDoc="0" locked="0" layoutInCell="1" hidden="0" allowOverlap="1" wp14:anchorId="3B33A758" wp14:editId="47A7AFF0">
              <wp:simplePos x="0" y="0"/>
              <wp:positionH relativeFrom="column">
                <wp:posOffset>6350000</wp:posOffset>
              </wp:positionH>
              <wp:positionV relativeFrom="paragraph">
                <wp:posOffset>0</wp:posOffset>
              </wp:positionV>
              <wp:extent cx="401955" cy="132715"/>
              <wp:effectExtent l="0" t="0" r="0" b="0"/>
              <wp:wrapSquare wrapText="bothSides" distT="0" distB="0" distL="0" distR="0"/>
              <wp:docPr id="3" name="Rectángulo 3"/>
              <wp:cNvGraphicFramePr/>
              <a:graphic xmlns:a="http://schemas.openxmlformats.org/drawingml/2006/main">
                <a:graphicData uri="http://schemas.microsoft.com/office/word/2010/wordprocessingShape">
                  <wps:wsp>
                    <wps:cNvSpPr/>
                    <wps:spPr>
                      <a:xfrm>
                        <a:off x="5149785" y="3718405"/>
                        <a:ext cx="392430" cy="123190"/>
                      </a:xfrm>
                      <a:prstGeom prst="rect">
                        <a:avLst/>
                      </a:prstGeom>
                      <a:solidFill>
                        <a:srgbClr val="FFFFFF"/>
                      </a:solidFill>
                      <a:ln>
                        <a:noFill/>
                      </a:ln>
                    </wps:spPr>
                    <wps:txbx>
                      <w:txbxContent>
                        <w:p w14:paraId="77B61201" w14:textId="77777777" w:rsidR="000C0C9F" w:rsidRDefault="000C0C9F">
                          <w:pPr>
                            <w:spacing w:line="240" w:lineRule="auto"/>
                            <w:ind w:hanging="2"/>
                          </w:pPr>
                          <w:r>
                            <w:rPr>
                              <w:rFonts w:ascii="Arial" w:eastAsia="Arial" w:hAnsi="Arial" w:cs="Arial"/>
                              <w:color w:val="000000"/>
                            </w:rPr>
                            <w:t xml:space="preserve"> PAGE 10</w:t>
                          </w:r>
                        </w:p>
                        <w:p w14:paraId="1EDDA8C7" w14:textId="77777777" w:rsidR="000C0C9F" w:rsidRDefault="000C0C9F">
                          <w:pPr>
                            <w:spacing w:line="240" w:lineRule="auto"/>
                            <w:ind w:hanging="2"/>
                          </w:pPr>
                        </w:p>
                      </w:txbxContent>
                    </wps:txbx>
                    <wps:bodyPr spcFirstLastPara="1" wrap="square" lIns="91425" tIns="45700" rIns="91425" bIns="45700" anchor="t" anchorCtr="0">
                      <a:noAutofit/>
                    </wps:bodyPr>
                  </wps:wsp>
                </a:graphicData>
              </a:graphic>
            </wp:anchor>
          </w:drawing>
        </mc:Choice>
        <mc:Fallback>
          <w:pict>
            <v:rect w14:anchorId="3B33A758" id="Rectángulo 3" o:spid="_x0000_s1055" style="position:absolute;margin-left:500pt;margin-top:0;width:31.65pt;height:10.45pt;z-index:2516592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" stroked="f">
              <v:textbox inset="2.53958mm,1.2694mm,2.53958mm,1.2694mm">
                <w:txbxContent>
                  <w:p w14:paraId="77B61201" w14:textId="77777777" w:rsidR="000C0C9F" w:rsidRDefault="000C0C9F">
                    <w:pPr>
                      <w:spacing w:line="240" w:lineRule="auto"/>
                      <w:ind w:hanging="2"/>
                    </w:pPr>
                    <w:r>
                      <w:rPr>
                        <w:rFonts w:ascii="Arial" w:eastAsia="Arial" w:hAnsi="Arial" w:cs="Arial"/>
                        <w:color w:val="000000"/>
                      </w:rPr>
                      <w:t xml:space="preserve"> PAGE 10</w:t>
                    </w:r>
                  </w:p>
                  <w:p w14:paraId="1EDDA8C7" w14:textId="77777777" w:rsidR="000C0C9F" w:rsidRDefault="000C0C9F">
                    <w:pPr>
                      <w:spacing w:line="240" w:lineRule="auto"/>
                      <w:ind w:hanging="2"/>
                    </w:pPr>
                  </w:p>
                </w:txbxContent>
              </v:textbox>
              <w10:wrap type="square"/>
            </v:rect>
          </w:pict>
        </mc:Fallback>
      </mc:AlternateContent>
    </w:r>
    <w:r w:rsidRPr="00B8580B">
      <w:rPr>
        <w:color w:val="000000"/>
      </w:rPr>
      <w:fldChar w:fldCharType="begin"/>
    </w:r>
    <w:r w:rsidRPr="00B8580B">
      <w:rPr>
        <w:color w:val="000000"/>
      </w:rPr>
      <w:instrText>PAGE   \* MERGEFORMAT</w:instrText>
    </w:r>
    <w:r w:rsidRPr="00B8580B">
      <w:rPr>
        <w:color w:val="000000"/>
      </w:rPr>
      <w:fldChar w:fldCharType="separate"/>
    </w:r>
    <w:r w:rsidR="004F796A">
      <w:rPr>
        <w:noProof/>
        <w:color w:val="000000"/>
      </w:rPr>
      <w:t>39</w:t>
    </w:r>
    <w:r w:rsidRPr="00B8580B">
      <w:rPr>
        <w:color w:val="000000"/>
      </w:rPr>
      <w:fldChar w:fldCharType="end"/>
    </w:r>
    <w:r>
      <w:rPr>
        <w:color w:val="000000"/>
      </w:rPr>
      <w:t xml:space="preserve">                                                 I.E.S. MONTEVIVES  C/Haití s/n. Las Gabias (Granada)</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8BCE7E" w14:textId="77777777" w:rsidR="000C0C9F" w:rsidRDefault="000C0C9F">
    <w:pPr>
      <w:pStyle w:val="Piedepgina"/>
      <w:ind w:hanging="2"/>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A2A14" w14:textId="77777777" w:rsidR="000C0C9F" w:rsidRDefault="000C0C9F">
    <w:pPr>
      <w:ind w:hanging="2"/>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306E75" w14:textId="19B8E9D2" w:rsidR="000C0C9F" w:rsidRDefault="000C0C9F" w:rsidP="005E401A">
    <w:pPr>
      <w:pBdr>
        <w:top w:val="nil"/>
        <w:left w:val="nil"/>
        <w:bottom w:val="nil"/>
        <w:right w:val="nil"/>
        <w:between w:val="nil"/>
      </w:pBdr>
      <w:tabs>
        <w:tab w:val="center" w:pos="4419"/>
        <w:tab w:val="right" w:pos="8838"/>
      </w:tabs>
      <w:spacing w:line="240" w:lineRule="auto"/>
      <w:ind w:hanging="2"/>
      <w:rPr>
        <w:color w:val="000000"/>
      </w:rPr>
    </w:pPr>
    <w:r>
      <w:rPr>
        <w:color w:val="000000"/>
      </w:rPr>
      <w:fldChar w:fldCharType="begin"/>
    </w:r>
    <w:r>
      <w:rPr>
        <w:color w:val="000000"/>
      </w:rPr>
      <w:instrText>PAGE</w:instrText>
    </w:r>
    <w:r>
      <w:rPr>
        <w:color w:val="000000"/>
      </w:rPr>
      <w:fldChar w:fldCharType="separate"/>
    </w:r>
    <w:r w:rsidR="004F796A">
      <w:rPr>
        <w:noProof/>
        <w:color w:val="000000"/>
      </w:rPr>
      <w:t>784</w:t>
    </w:r>
    <w:r>
      <w:rPr>
        <w:color w:val="000000"/>
      </w:rPr>
      <w:fldChar w:fldCharType="end"/>
    </w:r>
  </w:p>
  <w:p w14:paraId="020A6F20" w14:textId="77777777" w:rsidR="000C0C9F" w:rsidRDefault="000C0C9F">
    <w:pPr>
      <w:pBdr>
        <w:top w:val="nil"/>
        <w:left w:val="nil"/>
        <w:bottom w:val="nil"/>
        <w:right w:val="nil"/>
        <w:between w:val="nil"/>
      </w:pBdr>
      <w:tabs>
        <w:tab w:val="center" w:pos="4419"/>
        <w:tab w:val="right" w:pos="8838"/>
      </w:tabs>
      <w:spacing w:line="240" w:lineRule="auto"/>
      <w:ind w:right="360" w:hanging="2"/>
      <w:rPr>
        <w:color w:val="00000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D8470" w14:textId="2720B9D2" w:rsidR="000C0C9F" w:rsidRDefault="000C0C9F">
    <w:pPr>
      <w:pBdr>
        <w:top w:val="nil"/>
        <w:left w:val="nil"/>
        <w:bottom w:val="nil"/>
        <w:right w:val="nil"/>
        <w:between w:val="nil"/>
      </w:pBdr>
      <w:tabs>
        <w:tab w:val="center" w:pos="4252"/>
        <w:tab w:val="right" w:pos="8504"/>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F796A">
      <w:rPr>
        <w:noProof/>
        <w:color w:val="000000"/>
      </w:rPr>
      <w:t>838</w:t>
    </w:r>
    <w:r>
      <w:rPr>
        <w:color w:val="000000"/>
      </w:rPr>
      <w:fldChar w:fldCharType="end"/>
    </w:r>
  </w:p>
  <w:p w14:paraId="5F8EA6C9" w14:textId="77777777" w:rsidR="000C0C9F" w:rsidRDefault="000C0C9F">
    <w:pPr>
      <w:pBdr>
        <w:top w:val="nil"/>
        <w:left w:val="nil"/>
        <w:bottom w:val="nil"/>
        <w:right w:val="nil"/>
        <w:between w:val="nil"/>
      </w:pBdr>
      <w:tabs>
        <w:tab w:val="center" w:pos="4252"/>
        <w:tab w:val="right" w:pos="8504"/>
      </w:tabs>
      <w:spacing w:after="0" w:line="240" w:lineRule="auto"/>
      <w:rPr>
        <w:color w:val="000000"/>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9D2BA" w14:textId="582D6F2D" w:rsidR="000C0C9F" w:rsidRDefault="000C0C9F">
    <w:pPr>
      <w:pBdr>
        <w:top w:val="nil"/>
        <w:left w:val="nil"/>
        <w:bottom w:val="nil"/>
        <w:right w:val="nil"/>
        <w:between w:val="nil"/>
      </w:pBdr>
      <w:tabs>
        <w:tab w:val="center" w:pos="4252"/>
        <w:tab w:val="right" w:pos="8504"/>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4F796A">
      <w:rPr>
        <w:noProof/>
        <w:color w:val="000000"/>
      </w:rPr>
      <w:t>824</w:t>
    </w:r>
    <w:r>
      <w:rPr>
        <w:color w:val="000000"/>
      </w:rPr>
      <w:fldChar w:fldCharType="end"/>
    </w:r>
  </w:p>
  <w:p w14:paraId="5CE5FE76" w14:textId="77777777" w:rsidR="000C0C9F" w:rsidRDefault="000C0C9F">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31BCD8" w14:textId="77777777" w:rsidR="00812A91" w:rsidRDefault="00812A91">
      <w:pPr>
        <w:spacing w:after="0" w:line="240" w:lineRule="auto"/>
      </w:pPr>
      <w:r>
        <w:separator/>
      </w:r>
    </w:p>
  </w:footnote>
  <w:footnote w:type="continuationSeparator" w:id="0">
    <w:p w14:paraId="26BFB016" w14:textId="77777777" w:rsidR="00812A91" w:rsidRDefault="00812A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D28970" w14:textId="77777777" w:rsidR="000C0C9F" w:rsidRDefault="000C0C9F">
    <w:pPr>
      <w:pStyle w:val="Encabezado"/>
      <w:ind w:left="1" w:hanging="3"/>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B4DC0" w14:textId="77777777" w:rsidR="000C0C9F" w:rsidRPr="00754185" w:rsidRDefault="000C0C9F" w:rsidP="005F64CF">
    <w:pPr>
      <w:pStyle w:val="Encabezado"/>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26B0ED" w14:textId="77777777" w:rsidR="000C0C9F" w:rsidRDefault="000C0C9F">
    <w:pPr>
      <w:spacing w:line="200" w:lineRule="exact"/>
      <w:rPr>
        <w:sz w:val="20"/>
        <w:szCs w:val="20"/>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32A26" w14:textId="77777777" w:rsidR="000C0C9F" w:rsidRDefault="000C0C9F">
    <w:pPr>
      <w:pBdr>
        <w:top w:val="nil"/>
        <w:left w:val="nil"/>
        <w:bottom w:val="nil"/>
        <w:right w:val="nil"/>
        <w:between w:val="nil"/>
      </w:pBdr>
      <w:tabs>
        <w:tab w:val="center" w:pos="4252"/>
        <w:tab w:val="right" w:pos="8504"/>
      </w:tabs>
      <w:spacing w:after="0" w:line="240" w:lineRule="auto"/>
      <w:rPr>
        <w:color w:val="000000"/>
      </w:rPr>
    </w:pPr>
    <w:r>
      <w:rPr>
        <w:color w:val="000000"/>
      </w:rPr>
      <w:t>PLAN DE CENTRO 2023-2024</w:t>
    </w:r>
    <w:r>
      <w:rPr>
        <w:color w:val="000000"/>
      </w:rPr>
      <w:tab/>
    </w:r>
    <w:r>
      <w:rPr>
        <w:color w:val="000000"/>
      </w:rPr>
      <w:tab/>
      <w:t>IES MONTEVIVES</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7971B3" w14:textId="77777777" w:rsidR="000C0C9F" w:rsidRDefault="000C0C9F">
    <w:pPr>
      <w:keepNext/>
      <w:pBdr>
        <w:top w:val="nil"/>
        <w:left w:val="nil"/>
        <w:bottom w:val="nil"/>
        <w:right w:val="nil"/>
        <w:between w:val="nil"/>
      </w:pBdr>
      <w:spacing w:before="240" w:after="120" w:line="240" w:lineRule="auto"/>
      <w:ind w:left="1" w:hanging="3"/>
      <w:jc w:val="center"/>
      <w:rPr>
        <w:rFonts w:ascii="Verdana" w:eastAsia="Verdana" w:hAnsi="Verdana" w:cs="Verdana"/>
        <w:color w:val="000000"/>
      </w:rPr>
    </w:pPr>
    <w:r>
      <w:rPr>
        <w:rFonts w:ascii="Verdana" w:eastAsia="Verdana" w:hAnsi="Verdana" w:cs="Verdana"/>
        <w:color w:val="000000"/>
        <w:sz w:val="28"/>
        <w:szCs w:val="28"/>
      </w:rPr>
      <w:t xml:space="preserve">                         </w:t>
    </w:r>
    <w:r>
      <w:rPr>
        <w:rFonts w:ascii="Verdana" w:eastAsia="Verdana" w:hAnsi="Verdana" w:cs="Verdana"/>
        <w:color w:val="000000"/>
      </w:rPr>
      <w:t>Plan de Orientación y Acción Tutorial 2023-2024</w:t>
    </w:r>
  </w:p>
  <w:p w14:paraId="7A0B917A" w14:textId="77777777" w:rsidR="000C0C9F" w:rsidRDefault="000C0C9F">
    <w:pPr>
      <w:pBdr>
        <w:top w:val="nil"/>
        <w:left w:val="nil"/>
        <w:bottom w:val="nil"/>
        <w:right w:val="nil"/>
        <w:between w:val="nil"/>
      </w:pBdr>
      <w:spacing w:after="120" w:line="240" w:lineRule="auto"/>
      <w:ind w:hanging="2"/>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71BF9" w14:textId="77777777" w:rsidR="000C0C9F" w:rsidRDefault="000C0C9F">
    <w:pPr>
      <w:pStyle w:val="Encabezado"/>
      <w:ind w:left="1" w:hanging="3"/>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A9C150" w14:textId="77777777" w:rsidR="000C0C9F" w:rsidRDefault="000C0C9F">
    <w:pPr>
      <w:pBdr>
        <w:top w:val="nil"/>
        <w:left w:val="nil"/>
        <w:bottom w:val="nil"/>
        <w:right w:val="nil"/>
        <w:between w:val="nil"/>
      </w:pBdr>
      <w:tabs>
        <w:tab w:val="center" w:pos="4252"/>
        <w:tab w:val="right" w:pos="8504"/>
      </w:tabs>
      <w:spacing w:line="240" w:lineRule="auto"/>
      <w:ind w:hanging="2"/>
      <w:rPr>
        <w:color w:val="000000"/>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DBB1EB" w14:textId="77777777" w:rsidR="000C0C9F" w:rsidRDefault="000C0C9F">
    <w:pPr>
      <w:ind w:hanging="2"/>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605451" w14:textId="77777777" w:rsidR="000C0C9F" w:rsidRDefault="000C0C9F">
    <w:pPr>
      <w:widowControl w:val="0"/>
      <w:pBdr>
        <w:top w:val="nil"/>
        <w:left w:val="nil"/>
        <w:bottom w:val="nil"/>
        <w:right w:val="nil"/>
        <w:between w:val="nil"/>
      </w:pBdr>
      <w:tabs>
        <w:tab w:val="center" w:pos="4252"/>
        <w:tab w:val="right" w:pos="8504"/>
      </w:tabs>
      <w:spacing w:line="240" w:lineRule="auto"/>
      <w:ind w:hanging="2"/>
      <w:rPr>
        <w:color w:val="000000"/>
        <w:sz w:val="16"/>
        <w:szCs w:val="16"/>
      </w:rPr>
    </w:pPr>
  </w:p>
  <w:p w14:paraId="128F5DC0" w14:textId="77777777" w:rsidR="000C0C9F" w:rsidRDefault="000C0C9F">
    <w:pPr>
      <w:widowControl w:val="0"/>
      <w:pBdr>
        <w:top w:val="nil"/>
        <w:left w:val="nil"/>
        <w:bottom w:val="nil"/>
        <w:right w:val="nil"/>
        <w:between w:val="nil"/>
      </w:pBdr>
      <w:tabs>
        <w:tab w:val="center" w:pos="4252"/>
        <w:tab w:val="right" w:pos="8504"/>
      </w:tabs>
      <w:spacing w:line="240" w:lineRule="auto"/>
      <w:ind w:hanging="2"/>
      <w:rPr>
        <w:color w:val="000000"/>
      </w:rPr>
    </w:pPr>
    <w:r>
      <w:rPr>
        <w:color w:val="000000"/>
        <w:sz w:val="16"/>
        <w:szCs w:val="16"/>
      </w:rPr>
      <w:t>PROGRAMACIÓN AAEE CURSO 202</w:t>
    </w:r>
    <w:r>
      <w:rPr>
        <w:sz w:val="16"/>
        <w:szCs w:val="16"/>
      </w:rPr>
      <w:t>3</w:t>
    </w:r>
    <w:r>
      <w:rPr>
        <w:color w:val="000000"/>
        <w:sz w:val="16"/>
        <w:szCs w:val="16"/>
      </w:rPr>
      <w:t>/2</w:t>
    </w:r>
    <w:r>
      <w:rPr>
        <w:sz w:val="16"/>
        <w:szCs w:val="16"/>
      </w:rPr>
      <w:t>4</w:t>
    </w:r>
    <w:r>
      <w:rPr>
        <w:color w:val="000000"/>
        <w:sz w:val="16"/>
        <w:szCs w:val="16"/>
      </w:rPr>
      <w:tab/>
    </w:r>
    <w:r>
      <w:rPr>
        <w:color w:val="000000"/>
        <w:sz w:val="16"/>
        <w:szCs w:val="16"/>
      </w:rPr>
      <w:tab/>
    </w:r>
    <w:r>
      <w:rPr>
        <w:color w:val="000000"/>
        <w:sz w:val="16"/>
        <w:szCs w:val="16"/>
      </w:rPr>
      <w:tab/>
      <w:t>IES MONTEVIVES</w:t>
    </w:r>
  </w:p>
  <w:p w14:paraId="210C5CAD" w14:textId="77777777" w:rsidR="000C0C9F" w:rsidRDefault="000C0C9F">
    <w:pPr>
      <w:keepNext/>
      <w:pBdr>
        <w:top w:val="nil"/>
        <w:left w:val="nil"/>
        <w:bottom w:val="nil"/>
        <w:right w:val="nil"/>
        <w:between w:val="nil"/>
      </w:pBdr>
      <w:spacing w:before="240" w:after="120"/>
      <w:ind w:left="1" w:hanging="3"/>
      <w:rPr>
        <w:rFonts w:ascii="Liberation Sans" w:eastAsia="Liberation Sans" w:hAnsi="Liberation Sans" w:cs="Liberation Sans"/>
        <w:color w:val="000000"/>
        <w:sz w:val="28"/>
        <w:szCs w:val="28"/>
      </w:rPr>
    </w:pPr>
  </w:p>
  <w:p w14:paraId="724C2F16" w14:textId="77777777" w:rsidR="000C0C9F" w:rsidRDefault="000C0C9F">
    <w:pPr>
      <w:keepNext/>
      <w:pBdr>
        <w:top w:val="nil"/>
        <w:left w:val="nil"/>
        <w:bottom w:val="nil"/>
        <w:right w:val="nil"/>
        <w:between w:val="nil"/>
      </w:pBdr>
      <w:spacing w:before="240" w:after="120"/>
      <w:ind w:left="1" w:hanging="3"/>
      <w:rPr>
        <w:rFonts w:ascii="Liberation Sans" w:eastAsia="Liberation Sans" w:hAnsi="Liberation Sans" w:cs="Liberation Sans"/>
        <w:color w:val="000000"/>
        <w:sz w:val="28"/>
        <w:szCs w:val="28"/>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2A0BC" w14:textId="77777777" w:rsidR="000C0C9F" w:rsidRDefault="000C0C9F">
    <w:pPr>
      <w:widowControl w:val="0"/>
      <w:pBdr>
        <w:top w:val="nil"/>
        <w:left w:val="nil"/>
        <w:bottom w:val="nil"/>
        <w:right w:val="nil"/>
        <w:between w:val="nil"/>
      </w:pBdr>
      <w:tabs>
        <w:tab w:val="center" w:pos="4252"/>
        <w:tab w:val="right" w:pos="8504"/>
      </w:tabs>
      <w:spacing w:line="240" w:lineRule="auto"/>
      <w:ind w:hanging="2"/>
      <w:rPr>
        <w:color w:val="000000"/>
        <w:sz w:val="20"/>
        <w:szCs w:val="20"/>
      </w:rPr>
    </w:pPr>
    <w:r>
      <w:rPr>
        <w:color w:val="000000"/>
        <w:sz w:val="16"/>
        <w:szCs w:val="16"/>
      </w:rPr>
      <w:t>PROGRAMACIÓN AAEE  CURSO 2023/24</w:t>
    </w:r>
    <w:r>
      <w:rPr>
        <w:color w:val="000000"/>
        <w:sz w:val="16"/>
        <w:szCs w:val="16"/>
      </w:rPr>
      <w:tab/>
    </w:r>
    <w:r>
      <w:rPr>
        <w:color w:val="000000"/>
        <w:sz w:val="16"/>
        <w:szCs w:val="16"/>
      </w:rPr>
      <w:tab/>
    </w:r>
    <w:r>
      <w:rPr>
        <w:color w:val="000000"/>
        <w:sz w:val="16"/>
        <w:szCs w:val="16"/>
      </w:rPr>
      <w:tab/>
      <w:t>IES MONTEVIVES</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1B297" w14:textId="77777777" w:rsidR="000C0C9F" w:rsidRPr="005057AD" w:rsidRDefault="000C0C9F" w:rsidP="005F64CF">
    <w:pPr>
      <w:pStyle w:val="Encabezado"/>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32030" w14:textId="77777777" w:rsidR="000C0C9F" w:rsidRPr="005F64CF" w:rsidRDefault="000C0C9F" w:rsidP="005F64CF">
    <w:pPr>
      <w:pStyle w:val="Encabezado"/>
      <w:jc w:val="right"/>
    </w:pPr>
    <w:r w:rsidRPr="005F64CF">
      <w:t>Curso 23/24</w:t>
    </w:r>
  </w:p>
  <w:p w14:paraId="65B6C473" w14:textId="77777777" w:rsidR="000C0C9F" w:rsidRPr="005F64CF" w:rsidRDefault="000C0C9F" w:rsidP="005F64CF">
    <w:pPr>
      <w:pStyle w:val="Encabezado"/>
      <w:jc w:val="right"/>
    </w:pPr>
    <w:r w:rsidRPr="005F64CF">
      <w:t>Dpto. Orientación</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bullet"/>
      <w:lvlText w:val="-"/>
      <w:lvlJc w:val="left"/>
      <w:pPr>
        <w:tabs>
          <w:tab w:val="num" w:pos="5750"/>
        </w:tabs>
        <w:ind w:left="5750" w:hanging="360"/>
      </w:pPr>
      <w:rPr>
        <w:rFonts w:ascii="Times New Roman" w:hAnsi="Times New Roman" w:cs="Times New Roman"/>
        <w:sz w:val="22"/>
        <w:szCs w:val="22"/>
      </w:rPr>
    </w:lvl>
  </w:abstractNum>
  <w:abstractNum w:abstractNumId="1"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Wingdings"/>
      </w:rPr>
    </w:lvl>
    <w:lvl w:ilvl="1">
      <w:start w:val="1"/>
      <w:numFmt w:val="bullet"/>
      <w:lvlText w:val=""/>
      <w:lvlJc w:val="left"/>
      <w:pPr>
        <w:tabs>
          <w:tab w:val="num" w:pos="1080"/>
        </w:tabs>
        <w:ind w:left="1080" w:hanging="360"/>
      </w:pPr>
      <w:rPr>
        <w:rFonts w:ascii="Symbol" w:hAnsi="Symbol" w:cs="Wingdings"/>
      </w:rPr>
    </w:lvl>
    <w:lvl w:ilvl="2">
      <w:start w:val="1"/>
      <w:numFmt w:val="bullet"/>
      <w:lvlText w:val=""/>
      <w:lvlJc w:val="left"/>
      <w:pPr>
        <w:tabs>
          <w:tab w:val="num" w:pos="1440"/>
        </w:tabs>
        <w:ind w:left="1440" w:hanging="360"/>
      </w:pPr>
      <w:rPr>
        <w:rFonts w:ascii="Symbol" w:hAnsi="Symbol" w:cs="Wingdings"/>
      </w:rPr>
    </w:lvl>
    <w:lvl w:ilvl="3">
      <w:start w:val="1"/>
      <w:numFmt w:val="bullet"/>
      <w:lvlText w:val=""/>
      <w:lvlJc w:val="left"/>
      <w:pPr>
        <w:tabs>
          <w:tab w:val="num" w:pos="1800"/>
        </w:tabs>
        <w:ind w:left="1800" w:hanging="360"/>
      </w:pPr>
      <w:rPr>
        <w:rFonts w:ascii="Symbol" w:hAnsi="Symbol" w:cs="Wingdings"/>
      </w:rPr>
    </w:lvl>
    <w:lvl w:ilvl="4">
      <w:start w:val="1"/>
      <w:numFmt w:val="bullet"/>
      <w:lvlText w:val=""/>
      <w:lvlJc w:val="left"/>
      <w:pPr>
        <w:tabs>
          <w:tab w:val="num" w:pos="2160"/>
        </w:tabs>
        <w:ind w:left="2160" w:hanging="360"/>
      </w:pPr>
      <w:rPr>
        <w:rFonts w:ascii="Symbol" w:hAnsi="Symbol" w:cs="Wingdings"/>
      </w:rPr>
    </w:lvl>
    <w:lvl w:ilvl="5">
      <w:start w:val="1"/>
      <w:numFmt w:val="bullet"/>
      <w:lvlText w:val=""/>
      <w:lvlJc w:val="left"/>
      <w:pPr>
        <w:tabs>
          <w:tab w:val="num" w:pos="2520"/>
        </w:tabs>
        <w:ind w:left="2520" w:hanging="360"/>
      </w:pPr>
      <w:rPr>
        <w:rFonts w:ascii="Symbol" w:hAnsi="Symbol" w:cs="Wingdings"/>
      </w:rPr>
    </w:lvl>
    <w:lvl w:ilvl="6">
      <w:start w:val="1"/>
      <w:numFmt w:val="bullet"/>
      <w:lvlText w:val=""/>
      <w:lvlJc w:val="left"/>
      <w:pPr>
        <w:tabs>
          <w:tab w:val="num" w:pos="2880"/>
        </w:tabs>
        <w:ind w:left="2880" w:hanging="360"/>
      </w:pPr>
      <w:rPr>
        <w:rFonts w:ascii="Symbol" w:hAnsi="Symbol" w:cs="Wingdings"/>
      </w:rPr>
    </w:lvl>
    <w:lvl w:ilvl="7">
      <w:start w:val="1"/>
      <w:numFmt w:val="bullet"/>
      <w:lvlText w:val=""/>
      <w:lvlJc w:val="left"/>
      <w:pPr>
        <w:tabs>
          <w:tab w:val="num" w:pos="3240"/>
        </w:tabs>
        <w:ind w:left="3240" w:hanging="360"/>
      </w:pPr>
      <w:rPr>
        <w:rFonts w:ascii="Symbol" w:hAnsi="Symbol" w:cs="Wingdings"/>
      </w:rPr>
    </w:lvl>
    <w:lvl w:ilvl="8">
      <w:start w:val="1"/>
      <w:numFmt w:val="bullet"/>
      <w:lvlText w:val=""/>
      <w:lvlJc w:val="left"/>
      <w:pPr>
        <w:tabs>
          <w:tab w:val="num" w:pos="3600"/>
        </w:tabs>
        <w:ind w:left="3600" w:hanging="360"/>
      </w:pPr>
      <w:rPr>
        <w:rFonts w:ascii="Symbol" w:hAnsi="Symbol" w:cs="Wingdings"/>
      </w:rPr>
    </w:lvl>
  </w:abstractNum>
  <w:abstractNum w:abstractNumId="2" w15:restartNumberingAfterBreak="0">
    <w:nsid w:val="00000009"/>
    <w:multiLevelType w:val="singleLevel"/>
    <w:tmpl w:val="00000009"/>
    <w:name w:val="WW8Num9"/>
    <w:lvl w:ilvl="0">
      <w:start w:val="1"/>
      <w:numFmt w:val="bullet"/>
      <w:lvlText w:val=""/>
      <w:lvlJc w:val="left"/>
      <w:pPr>
        <w:tabs>
          <w:tab w:val="num" w:pos="360"/>
        </w:tabs>
        <w:ind w:left="360" w:hanging="360"/>
      </w:pPr>
      <w:rPr>
        <w:rFonts w:ascii="Wingdings" w:hAnsi="Wingdings" w:cs="StarSymbol"/>
        <w:sz w:val="22"/>
        <w:szCs w:val="22"/>
        <w:lang w:val="es-ES"/>
      </w:rPr>
    </w:lvl>
  </w:abstractNum>
  <w:abstractNum w:abstractNumId="3" w15:restartNumberingAfterBreak="0">
    <w:nsid w:val="0000000B"/>
    <w:multiLevelType w:val="singleLevel"/>
    <w:tmpl w:val="0000000B"/>
    <w:name w:val="WW8Num11"/>
    <w:lvl w:ilvl="0">
      <w:start w:val="1"/>
      <w:numFmt w:val="bullet"/>
      <w:lvlText w:val="-"/>
      <w:lvlJc w:val="left"/>
      <w:pPr>
        <w:tabs>
          <w:tab w:val="num" w:pos="720"/>
        </w:tabs>
        <w:ind w:left="720" w:hanging="360"/>
      </w:pPr>
      <w:rPr>
        <w:rFonts w:ascii="Times New Roman" w:hAnsi="Times New Roman" w:cs="Courier New"/>
        <w:sz w:val="22"/>
        <w:szCs w:val="22"/>
        <w:lang w:val="es-ES"/>
      </w:rPr>
    </w:lvl>
  </w:abstractNum>
  <w:abstractNum w:abstractNumId="4" w15:restartNumberingAfterBreak="0">
    <w:nsid w:val="0000000D"/>
    <w:multiLevelType w:val="singleLevel"/>
    <w:tmpl w:val="0000000D"/>
    <w:name w:val="WW8Num13"/>
    <w:lvl w:ilvl="0">
      <w:start w:val="1"/>
      <w:numFmt w:val="bullet"/>
      <w:lvlText w:val="o"/>
      <w:lvlJc w:val="left"/>
      <w:pPr>
        <w:tabs>
          <w:tab w:val="num" w:pos="900"/>
        </w:tabs>
        <w:ind w:left="900" w:hanging="360"/>
      </w:pPr>
      <w:rPr>
        <w:rFonts w:ascii="Courier New" w:hAnsi="Courier New" w:cs="Courier New"/>
      </w:rPr>
    </w:lvl>
  </w:abstractNum>
  <w:abstractNum w:abstractNumId="5" w15:restartNumberingAfterBreak="0">
    <w:nsid w:val="00000027"/>
    <w:multiLevelType w:val="singleLevel"/>
    <w:tmpl w:val="00000027"/>
    <w:name w:val="WW8Num39"/>
    <w:lvl w:ilvl="0">
      <w:start w:val="1"/>
      <w:numFmt w:val="bullet"/>
      <w:lvlText w:val="-"/>
      <w:lvlJc w:val="left"/>
      <w:pPr>
        <w:tabs>
          <w:tab w:val="num" w:pos="360"/>
        </w:tabs>
        <w:ind w:left="360" w:hanging="360"/>
      </w:pPr>
      <w:rPr>
        <w:rFonts w:ascii="Times New Roman" w:hAnsi="Times New Roman" w:cs="Arial"/>
        <w:sz w:val="22"/>
        <w:szCs w:val="22"/>
        <w:lang w:val="es-ES"/>
      </w:rPr>
    </w:lvl>
  </w:abstractNum>
  <w:abstractNum w:abstractNumId="6" w15:restartNumberingAfterBreak="0">
    <w:nsid w:val="038B1714"/>
    <w:multiLevelType w:val="multilevel"/>
    <w:tmpl w:val="0A6E661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042F2738"/>
    <w:multiLevelType w:val="multilevel"/>
    <w:tmpl w:val="B42EFFBC"/>
    <w:lvl w:ilvl="0">
      <w:start w:val="1"/>
      <w:numFmt w:val="decimal"/>
      <w:lvlText w:val="%1."/>
      <w:lvlJc w:val="left"/>
      <w:pPr>
        <w:ind w:left="720" w:hanging="360"/>
      </w:pPr>
    </w:lvl>
    <w:lvl w:ilvl="1">
      <w:start w:val="1"/>
      <w:numFmt w:val="decimal"/>
      <w:lvlText w:val="%1.%2"/>
      <w:lvlJc w:val="left"/>
      <w:pPr>
        <w:ind w:left="900" w:hanging="540"/>
      </w:pPr>
    </w:lvl>
    <w:lvl w:ilvl="2">
      <w:start w:val="2"/>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 w15:restartNumberingAfterBreak="0">
    <w:nsid w:val="08683FE1"/>
    <w:multiLevelType w:val="multilevel"/>
    <w:tmpl w:val="998E4E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0B1437F5"/>
    <w:multiLevelType w:val="hybridMultilevel"/>
    <w:tmpl w:val="FF1A15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C6C3FF3"/>
    <w:multiLevelType w:val="multilevel"/>
    <w:tmpl w:val="2308574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1" w15:restartNumberingAfterBreak="0">
    <w:nsid w:val="133C0D7D"/>
    <w:multiLevelType w:val="multilevel"/>
    <w:tmpl w:val="5BBCB03C"/>
    <w:lvl w:ilvl="0">
      <w:start w:val="5"/>
      <w:numFmt w:val="bullet"/>
      <w:lvlText w:val="-"/>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2" w15:restartNumberingAfterBreak="0">
    <w:nsid w:val="14CD2250"/>
    <w:multiLevelType w:val="multilevel"/>
    <w:tmpl w:val="13B66A8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19E80B3D"/>
    <w:multiLevelType w:val="multilevel"/>
    <w:tmpl w:val="B974409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4" w15:restartNumberingAfterBreak="0">
    <w:nsid w:val="202B4B61"/>
    <w:multiLevelType w:val="hybridMultilevel"/>
    <w:tmpl w:val="29A4C8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1881215"/>
    <w:multiLevelType w:val="multilevel"/>
    <w:tmpl w:val="B2A878DC"/>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250B5394"/>
    <w:multiLevelType w:val="hybridMultilevel"/>
    <w:tmpl w:val="1CA67F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8D76904"/>
    <w:multiLevelType w:val="multilevel"/>
    <w:tmpl w:val="2BBAC34E"/>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2983486C"/>
    <w:multiLevelType w:val="multilevel"/>
    <w:tmpl w:val="2D3E29E8"/>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A7C19DB"/>
    <w:multiLevelType w:val="hybridMultilevel"/>
    <w:tmpl w:val="402649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C810B0F"/>
    <w:multiLevelType w:val="hybridMultilevel"/>
    <w:tmpl w:val="D05276E2"/>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FB915A9"/>
    <w:multiLevelType w:val="hybridMultilevel"/>
    <w:tmpl w:val="3B407F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3DC3E15"/>
    <w:multiLevelType w:val="multilevel"/>
    <w:tmpl w:val="BF90A114"/>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35D4545C"/>
    <w:multiLevelType w:val="hybridMultilevel"/>
    <w:tmpl w:val="207444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B5F72D8"/>
    <w:multiLevelType w:val="hybridMultilevel"/>
    <w:tmpl w:val="155E1A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BB25153"/>
    <w:multiLevelType w:val="multilevel"/>
    <w:tmpl w:val="689ECC5E"/>
    <w:lvl w:ilvl="0">
      <w:start w:val="1"/>
      <w:numFmt w:val="lowerLetter"/>
      <w:lvlText w:val="%1."/>
      <w:lvlJc w:val="left"/>
      <w:pPr>
        <w:ind w:left="502" w:hanging="360"/>
      </w:pPr>
      <w:rPr>
        <w:rFonts w:ascii="Times New Roman" w:eastAsia="Times New Roman"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15:restartNumberingAfterBreak="0">
    <w:nsid w:val="3F112E83"/>
    <w:multiLevelType w:val="hybridMultilevel"/>
    <w:tmpl w:val="4770F0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0F8292A"/>
    <w:multiLevelType w:val="hybridMultilevel"/>
    <w:tmpl w:val="EED62F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1230B56"/>
    <w:multiLevelType w:val="multilevel"/>
    <w:tmpl w:val="0E9275C8"/>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457F5503"/>
    <w:multiLevelType w:val="hybridMultilevel"/>
    <w:tmpl w:val="3940A1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47C74DDC"/>
    <w:multiLevelType w:val="multilevel"/>
    <w:tmpl w:val="8D6869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493D673E"/>
    <w:multiLevelType w:val="multilevel"/>
    <w:tmpl w:val="F80A4530"/>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4E4C11D4"/>
    <w:multiLevelType w:val="multilevel"/>
    <w:tmpl w:val="5284E394"/>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3" w15:restartNumberingAfterBreak="0">
    <w:nsid w:val="52B249DF"/>
    <w:multiLevelType w:val="hybridMultilevel"/>
    <w:tmpl w:val="4D9CE2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5D16B31"/>
    <w:multiLevelType w:val="hybridMultilevel"/>
    <w:tmpl w:val="119E44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F1C7716"/>
    <w:multiLevelType w:val="multilevel"/>
    <w:tmpl w:val="C72C9E4E"/>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0CB0DFE"/>
    <w:multiLevelType w:val="multilevel"/>
    <w:tmpl w:val="F05C95BE"/>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616A6D44"/>
    <w:multiLevelType w:val="multilevel"/>
    <w:tmpl w:val="4740DC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620A7695"/>
    <w:multiLevelType w:val="multilevel"/>
    <w:tmpl w:val="0FBCF6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63A85DDF"/>
    <w:multiLevelType w:val="hybridMultilevel"/>
    <w:tmpl w:val="0CD479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4D45556"/>
    <w:multiLevelType w:val="multilevel"/>
    <w:tmpl w:val="F6A481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6383C6A"/>
    <w:multiLevelType w:val="hybridMultilevel"/>
    <w:tmpl w:val="C94E3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683337DA"/>
    <w:multiLevelType w:val="hybridMultilevel"/>
    <w:tmpl w:val="A8567A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6DB212B8"/>
    <w:multiLevelType w:val="multilevel"/>
    <w:tmpl w:val="AE9C05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6E394AEB"/>
    <w:multiLevelType w:val="multilevel"/>
    <w:tmpl w:val="AEBCFFEA"/>
    <w:lvl w:ilvl="0">
      <w:start w:val="2"/>
      <w:numFmt w:val="bullet"/>
      <w:lvlText w:val="-"/>
      <w:lvlJc w:val="left"/>
      <w:pPr>
        <w:ind w:left="1069" w:hanging="360"/>
      </w:pPr>
      <w:rPr>
        <w:rFonts w:ascii="Times New Roman" w:eastAsia="Times New Roman" w:hAnsi="Times New Roman" w:cs="Times New Roman"/>
        <w:b/>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45" w15:restartNumberingAfterBreak="0">
    <w:nsid w:val="724C186F"/>
    <w:multiLevelType w:val="multilevel"/>
    <w:tmpl w:val="32484D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74A52678"/>
    <w:multiLevelType w:val="multilevel"/>
    <w:tmpl w:val="FCD4E094"/>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15:restartNumberingAfterBreak="0">
    <w:nsid w:val="763B0124"/>
    <w:multiLevelType w:val="multilevel"/>
    <w:tmpl w:val="04CEB4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9517D20"/>
    <w:multiLevelType w:val="multilevel"/>
    <w:tmpl w:val="30C672B8"/>
    <w:lvl w:ilvl="0">
      <w:start w:val="1"/>
      <w:numFmt w:val="bullet"/>
      <w:lvlText w:val="-"/>
      <w:lvlJc w:val="left"/>
      <w:pPr>
        <w:ind w:left="720" w:hanging="360"/>
      </w:pPr>
      <w:rPr>
        <w:rFonts w:ascii="Calibri" w:eastAsia="Calibri" w:hAnsi="Calibri" w:cs="Calibri"/>
        <w:color w:val="000000"/>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9BC726F"/>
    <w:multiLevelType w:val="multilevel"/>
    <w:tmpl w:val="D3501D42"/>
    <w:lvl w:ilvl="0">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0" w15:restartNumberingAfterBreak="0">
    <w:nsid w:val="7D090657"/>
    <w:multiLevelType w:val="hybridMultilevel"/>
    <w:tmpl w:val="E7B80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7F717973"/>
    <w:multiLevelType w:val="multilevel"/>
    <w:tmpl w:val="0E787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7"/>
  </w:num>
  <w:num w:numId="2">
    <w:abstractNumId w:val="25"/>
  </w:num>
  <w:num w:numId="3">
    <w:abstractNumId w:val="32"/>
  </w:num>
  <w:num w:numId="4">
    <w:abstractNumId w:val="11"/>
  </w:num>
  <w:num w:numId="5">
    <w:abstractNumId w:val="10"/>
  </w:num>
  <w:num w:numId="6">
    <w:abstractNumId w:val="44"/>
  </w:num>
  <w:num w:numId="7">
    <w:abstractNumId w:val="48"/>
  </w:num>
  <w:num w:numId="8">
    <w:abstractNumId w:val="37"/>
  </w:num>
  <w:num w:numId="9">
    <w:abstractNumId w:val="18"/>
  </w:num>
  <w:num w:numId="10">
    <w:abstractNumId w:val="7"/>
  </w:num>
  <w:num w:numId="11">
    <w:abstractNumId w:val="31"/>
  </w:num>
  <w:num w:numId="12">
    <w:abstractNumId w:val="30"/>
  </w:num>
  <w:num w:numId="13">
    <w:abstractNumId w:val="15"/>
  </w:num>
  <w:num w:numId="14">
    <w:abstractNumId w:val="22"/>
  </w:num>
  <w:num w:numId="15">
    <w:abstractNumId w:val="17"/>
  </w:num>
  <w:num w:numId="16">
    <w:abstractNumId w:val="36"/>
  </w:num>
  <w:num w:numId="17">
    <w:abstractNumId w:val="35"/>
  </w:num>
  <w:num w:numId="18">
    <w:abstractNumId w:val="40"/>
  </w:num>
  <w:num w:numId="19">
    <w:abstractNumId w:val="45"/>
  </w:num>
  <w:num w:numId="20">
    <w:abstractNumId w:val="28"/>
  </w:num>
  <w:num w:numId="21">
    <w:abstractNumId w:val="49"/>
  </w:num>
  <w:num w:numId="22">
    <w:abstractNumId w:val="46"/>
  </w:num>
  <w:num w:numId="23">
    <w:abstractNumId w:val="13"/>
  </w:num>
  <w:num w:numId="24">
    <w:abstractNumId w:val="26"/>
  </w:num>
  <w:num w:numId="25">
    <w:abstractNumId w:val="41"/>
  </w:num>
  <w:num w:numId="26">
    <w:abstractNumId w:val="33"/>
  </w:num>
  <w:num w:numId="27">
    <w:abstractNumId w:val="9"/>
  </w:num>
  <w:num w:numId="28">
    <w:abstractNumId w:val="43"/>
  </w:num>
  <w:num w:numId="29">
    <w:abstractNumId w:val="20"/>
  </w:num>
  <w:num w:numId="30">
    <w:abstractNumId w:val="14"/>
  </w:num>
  <w:num w:numId="31">
    <w:abstractNumId w:val="19"/>
  </w:num>
  <w:num w:numId="32">
    <w:abstractNumId w:val="12"/>
  </w:num>
  <w:num w:numId="33">
    <w:abstractNumId w:val="8"/>
  </w:num>
  <w:num w:numId="34">
    <w:abstractNumId w:val="6"/>
  </w:num>
  <w:num w:numId="35">
    <w:abstractNumId w:val="51"/>
  </w:num>
  <w:num w:numId="36">
    <w:abstractNumId w:val="38"/>
  </w:num>
  <w:num w:numId="37">
    <w:abstractNumId w:val="29"/>
  </w:num>
  <w:num w:numId="38">
    <w:abstractNumId w:val="39"/>
  </w:num>
  <w:num w:numId="39">
    <w:abstractNumId w:val="23"/>
  </w:num>
  <w:num w:numId="40">
    <w:abstractNumId w:val="50"/>
  </w:num>
  <w:num w:numId="41">
    <w:abstractNumId w:val="27"/>
  </w:num>
  <w:num w:numId="42">
    <w:abstractNumId w:val="42"/>
  </w:num>
  <w:num w:numId="43">
    <w:abstractNumId w:val="24"/>
  </w:num>
  <w:num w:numId="44">
    <w:abstractNumId w:val="34"/>
  </w:num>
  <w:num w:numId="45">
    <w:abstractNumId w:val="16"/>
  </w:num>
  <w:num w:numId="46">
    <w:abstractNumId w:val="2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FF7"/>
    <w:rsid w:val="00004E03"/>
    <w:rsid w:val="00082F32"/>
    <w:rsid w:val="000C0C9F"/>
    <w:rsid w:val="0016249D"/>
    <w:rsid w:val="00194B5B"/>
    <w:rsid w:val="00266A91"/>
    <w:rsid w:val="002D4E78"/>
    <w:rsid w:val="002F7B68"/>
    <w:rsid w:val="0030477A"/>
    <w:rsid w:val="0031523B"/>
    <w:rsid w:val="00323FF7"/>
    <w:rsid w:val="00353D4C"/>
    <w:rsid w:val="003A5494"/>
    <w:rsid w:val="004F796A"/>
    <w:rsid w:val="005321B3"/>
    <w:rsid w:val="005C1B15"/>
    <w:rsid w:val="005C694F"/>
    <w:rsid w:val="005E401A"/>
    <w:rsid w:val="005E5CE2"/>
    <w:rsid w:val="005F64CF"/>
    <w:rsid w:val="00636418"/>
    <w:rsid w:val="0073668C"/>
    <w:rsid w:val="00812A91"/>
    <w:rsid w:val="00971CC1"/>
    <w:rsid w:val="00B8266C"/>
    <w:rsid w:val="00B8580B"/>
    <w:rsid w:val="00BD3CEF"/>
    <w:rsid w:val="00C00027"/>
    <w:rsid w:val="00C05657"/>
    <w:rsid w:val="00C33038"/>
    <w:rsid w:val="00D24FAE"/>
    <w:rsid w:val="00DB67E4"/>
    <w:rsid w:val="00EA6953"/>
    <w:rsid w:val="00EA7F01"/>
    <w:rsid w:val="00F10E33"/>
    <w:rsid w:val="00F664FE"/>
    <w:rsid w:val="00F772AB"/>
    <w:rsid w:val="00F811BB"/>
    <w:rsid w:val="00FB079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F09DE8"/>
  <w15:docId w15:val="{261B9476-C9FD-4A71-A33D-C67054287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4E78"/>
  </w:style>
  <w:style w:type="paragraph" w:styleId="Ttulo1">
    <w:name w:val="heading 1"/>
    <w:basedOn w:val="Normal"/>
    <w:next w:val="Normal"/>
    <w:link w:val="Ttulo1Car"/>
    <w:uiPriority w:val="9"/>
    <w:qFormat/>
    <w:rsid w:val="00A333FD"/>
    <w:pPr>
      <w:keepNext/>
      <w:keepLines/>
      <w:spacing w:before="240" w:after="0" w:line="254" w:lineRule="auto"/>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A333FD"/>
    <w:pPr>
      <w:keepNext/>
      <w:keepLines/>
      <w:spacing w:before="40" w:after="0" w:line="254" w:lineRule="auto"/>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A333F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A333FD"/>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A333FD"/>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A333FD"/>
    <w:pPr>
      <w:keepNext/>
      <w:keepLines/>
      <w:spacing w:before="200" w:after="40"/>
      <w:outlineLvl w:val="5"/>
    </w:pPr>
    <w:rPr>
      <w:b/>
      <w:sz w:val="20"/>
      <w:szCs w:val="20"/>
    </w:rPr>
  </w:style>
  <w:style w:type="paragraph" w:styleId="Ttulo7">
    <w:name w:val="heading 7"/>
    <w:basedOn w:val="Normal"/>
    <w:next w:val="Normal"/>
    <w:link w:val="Ttulo7Car"/>
    <w:uiPriority w:val="9"/>
    <w:semiHidden/>
    <w:unhideWhenUsed/>
    <w:qFormat/>
    <w:rsid w:val="00A333FD"/>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5F64CF"/>
    <w:pPr>
      <w:keepNext/>
      <w:keepLines/>
      <w:spacing w:before="40" w:after="0"/>
      <w:outlineLvl w:val="7"/>
    </w:pPr>
    <w:rPr>
      <w:rFonts w:eastAsia="Times New Roman" w:cs="Times New Roman"/>
      <w:color w:val="272727"/>
      <w:sz w:val="21"/>
      <w:szCs w:val="21"/>
    </w:rPr>
  </w:style>
  <w:style w:type="paragraph" w:styleId="Ttulo9">
    <w:name w:val="heading 9"/>
    <w:basedOn w:val="Normal"/>
    <w:next w:val="Normal"/>
    <w:link w:val="Ttulo9Car"/>
    <w:uiPriority w:val="9"/>
    <w:semiHidden/>
    <w:unhideWhenUsed/>
    <w:qFormat/>
    <w:rsid w:val="005F64CF"/>
    <w:pPr>
      <w:keepNext/>
      <w:keepLines/>
      <w:spacing w:before="40" w:after="0"/>
      <w:outlineLvl w:val="8"/>
    </w:pPr>
    <w:rPr>
      <w:rFonts w:eastAsia="Times New Roman" w:cs="Times New Roman"/>
      <w:i/>
      <w:iCs/>
      <w:color w:val="272727"/>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A333F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1Car">
    <w:name w:val="Título 1 Car"/>
    <w:basedOn w:val="Fuentedeprrafopredeter"/>
    <w:link w:val="Ttulo1"/>
    <w:uiPriority w:val="9"/>
    <w:rsid w:val="00A333FD"/>
    <w:rPr>
      <w:rFonts w:asciiTheme="majorHAnsi" w:eastAsiaTheme="majorEastAsia" w:hAnsiTheme="majorHAnsi" w:cstheme="majorBidi"/>
      <w:color w:val="365F91" w:themeColor="accent1" w:themeShade="BF"/>
      <w:sz w:val="32"/>
      <w:szCs w:val="32"/>
      <w:lang w:eastAsia="es-ES"/>
    </w:rPr>
  </w:style>
  <w:style w:type="character" w:customStyle="1" w:styleId="Ttulo2Car">
    <w:name w:val="Título 2 Car"/>
    <w:basedOn w:val="Fuentedeprrafopredeter"/>
    <w:link w:val="Ttulo2"/>
    <w:uiPriority w:val="9"/>
    <w:qFormat/>
    <w:rsid w:val="00A333FD"/>
    <w:rPr>
      <w:rFonts w:asciiTheme="majorHAnsi" w:eastAsiaTheme="majorEastAsia" w:hAnsiTheme="majorHAnsi" w:cstheme="majorBidi"/>
      <w:color w:val="365F91" w:themeColor="accent1" w:themeShade="BF"/>
      <w:sz w:val="26"/>
      <w:szCs w:val="26"/>
      <w:lang w:eastAsia="es-ES"/>
    </w:rPr>
  </w:style>
  <w:style w:type="paragraph" w:styleId="Encabezado">
    <w:name w:val="header"/>
    <w:basedOn w:val="Normal"/>
    <w:link w:val="EncabezadoCar"/>
    <w:uiPriority w:val="99"/>
    <w:unhideWhenUsed/>
    <w:qFormat/>
    <w:rsid w:val="00C751F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751F9"/>
  </w:style>
  <w:style w:type="paragraph" w:styleId="Piedepgina">
    <w:name w:val="footer"/>
    <w:basedOn w:val="Normal"/>
    <w:link w:val="PiedepginaCar"/>
    <w:uiPriority w:val="99"/>
    <w:unhideWhenUsed/>
    <w:rsid w:val="00C751F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qFormat/>
    <w:rsid w:val="00C751F9"/>
  </w:style>
  <w:style w:type="paragraph" w:styleId="Prrafodelista">
    <w:name w:val="List Paragraph"/>
    <w:basedOn w:val="Normal"/>
    <w:uiPriority w:val="34"/>
    <w:qFormat/>
    <w:rsid w:val="001230CB"/>
    <w:pPr>
      <w:ind w:left="720"/>
      <w:contextualSpacing/>
    </w:pPr>
  </w:style>
  <w:style w:type="table" w:styleId="Tablaconcuadrcula">
    <w:name w:val="Table Grid"/>
    <w:basedOn w:val="Tablanormal"/>
    <w:uiPriority w:val="39"/>
    <w:rsid w:val="001230C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A333FD"/>
    <w:rPr>
      <w:rFonts w:asciiTheme="majorHAnsi" w:eastAsiaTheme="majorEastAsia" w:hAnsiTheme="majorHAnsi" w:cstheme="majorBidi"/>
      <w:b/>
      <w:bCs/>
      <w:color w:val="4F81BD" w:themeColor="accent1"/>
      <w:lang w:eastAsia="es-ES"/>
    </w:rPr>
  </w:style>
  <w:style w:type="character" w:customStyle="1" w:styleId="Ttulo4Car">
    <w:name w:val="Título 4 Car"/>
    <w:basedOn w:val="Fuentedeprrafopredeter"/>
    <w:link w:val="Ttulo4"/>
    <w:uiPriority w:val="9"/>
    <w:semiHidden/>
    <w:rsid w:val="00A333FD"/>
    <w:rPr>
      <w:rFonts w:ascii="Calibri" w:eastAsia="Calibri" w:hAnsi="Calibri" w:cs="Calibri"/>
      <w:b/>
      <w:sz w:val="24"/>
      <w:szCs w:val="24"/>
      <w:lang w:eastAsia="es-ES"/>
    </w:rPr>
  </w:style>
  <w:style w:type="character" w:customStyle="1" w:styleId="Ttulo5Car">
    <w:name w:val="Título 5 Car"/>
    <w:basedOn w:val="Fuentedeprrafopredeter"/>
    <w:link w:val="Ttulo5"/>
    <w:uiPriority w:val="9"/>
    <w:semiHidden/>
    <w:rsid w:val="00A333FD"/>
    <w:rPr>
      <w:rFonts w:asciiTheme="majorHAnsi" w:eastAsiaTheme="majorEastAsia" w:hAnsiTheme="majorHAnsi" w:cstheme="majorBidi"/>
      <w:color w:val="243F60" w:themeColor="accent1" w:themeShade="7F"/>
      <w:lang w:eastAsia="es-ES"/>
    </w:rPr>
  </w:style>
  <w:style w:type="character" w:customStyle="1" w:styleId="Ttulo6Car">
    <w:name w:val="Título 6 Car"/>
    <w:basedOn w:val="Fuentedeprrafopredeter"/>
    <w:link w:val="Ttulo6"/>
    <w:uiPriority w:val="9"/>
    <w:semiHidden/>
    <w:rsid w:val="00A333FD"/>
    <w:rPr>
      <w:rFonts w:ascii="Calibri" w:eastAsia="Calibri" w:hAnsi="Calibri" w:cs="Calibri"/>
      <w:b/>
      <w:sz w:val="20"/>
      <w:szCs w:val="20"/>
      <w:lang w:eastAsia="es-ES"/>
    </w:rPr>
  </w:style>
  <w:style w:type="character" w:customStyle="1" w:styleId="Ttulo7Car">
    <w:name w:val="Título 7 Car"/>
    <w:basedOn w:val="Fuentedeprrafopredeter"/>
    <w:link w:val="Ttulo7"/>
    <w:uiPriority w:val="9"/>
    <w:semiHidden/>
    <w:rsid w:val="00A333FD"/>
    <w:rPr>
      <w:rFonts w:asciiTheme="majorHAnsi" w:eastAsiaTheme="majorEastAsia" w:hAnsiTheme="majorHAnsi" w:cstheme="majorBidi"/>
      <w:i/>
      <w:iCs/>
      <w:color w:val="243F60" w:themeColor="accent1" w:themeShade="7F"/>
      <w:lang w:eastAsia="es-ES"/>
    </w:rPr>
  </w:style>
  <w:style w:type="character" w:styleId="Hipervnculo">
    <w:name w:val="Hyperlink"/>
    <w:basedOn w:val="Fuentedeprrafopredeter"/>
    <w:uiPriority w:val="99"/>
    <w:unhideWhenUsed/>
    <w:rsid w:val="00A333FD"/>
    <w:rPr>
      <w:color w:val="0000FF" w:themeColor="hyperlink"/>
      <w:u w:val="single"/>
    </w:rPr>
  </w:style>
  <w:style w:type="paragraph" w:styleId="TDC8">
    <w:name w:val="toc 8"/>
    <w:basedOn w:val="Normal"/>
    <w:next w:val="Normal"/>
    <w:autoRedefine/>
    <w:uiPriority w:val="39"/>
    <w:unhideWhenUsed/>
    <w:rsid w:val="00A333FD"/>
    <w:pPr>
      <w:spacing w:after="100"/>
      <w:ind w:left="1540"/>
    </w:pPr>
    <w:rPr>
      <w:rFonts w:eastAsiaTheme="minorEastAsia"/>
    </w:rPr>
  </w:style>
  <w:style w:type="character" w:customStyle="1" w:styleId="TtuloCar">
    <w:name w:val="Título Car"/>
    <w:basedOn w:val="Fuentedeprrafopredeter"/>
    <w:link w:val="Ttulo"/>
    <w:uiPriority w:val="10"/>
    <w:rsid w:val="00A333FD"/>
    <w:rPr>
      <w:rFonts w:asciiTheme="majorHAnsi" w:eastAsiaTheme="majorEastAsia" w:hAnsiTheme="majorHAnsi" w:cstheme="majorBidi"/>
      <w:color w:val="17365D" w:themeColor="text2" w:themeShade="BF"/>
      <w:spacing w:val="5"/>
      <w:kern w:val="28"/>
      <w:sz w:val="52"/>
      <w:szCs w:val="52"/>
      <w:lang w:eastAsia="es-ES"/>
    </w:rPr>
  </w:style>
  <w:style w:type="character" w:customStyle="1" w:styleId="TextoindependienteCar">
    <w:name w:val="Texto independiente Car"/>
    <w:basedOn w:val="Fuentedeprrafopredeter"/>
    <w:link w:val="Textoindependiente"/>
    <w:uiPriority w:val="1"/>
    <w:qFormat/>
    <w:rsid w:val="00A333FD"/>
    <w:rPr>
      <w:rFonts w:ascii="Calibri" w:eastAsia="Calibri" w:hAnsi="Calibri" w:cs="Calibri"/>
      <w:b/>
      <w:bCs/>
      <w:sz w:val="24"/>
      <w:szCs w:val="24"/>
      <w:lang w:eastAsia="es-ES" w:bidi="es-ES"/>
    </w:rPr>
  </w:style>
  <w:style w:type="paragraph" w:styleId="Textoindependiente">
    <w:name w:val="Body Text"/>
    <w:basedOn w:val="Normal"/>
    <w:link w:val="TextoindependienteCar"/>
    <w:uiPriority w:val="1"/>
    <w:unhideWhenUsed/>
    <w:qFormat/>
    <w:rsid w:val="00A333FD"/>
    <w:pPr>
      <w:widowControl w:val="0"/>
      <w:autoSpaceDE w:val="0"/>
      <w:autoSpaceDN w:val="0"/>
      <w:spacing w:after="0" w:line="240" w:lineRule="auto"/>
    </w:pPr>
    <w:rPr>
      <w:b/>
      <w:bCs/>
      <w:sz w:val="24"/>
      <w:szCs w:val="24"/>
      <w:lang w:bidi="es-ES"/>
    </w:rPr>
  </w:style>
  <w:style w:type="paragraph" w:styleId="Subttulo">
    <w:name w:val="Subtitle"/>
    <w:basedOn w:val="Normal"/>
    <w:next w:val="Normal"/>
    <w:link w:val="SubttuloCar"/>
    <w:qFormat/>
    <w:rPr>
      <w:rFonts w:ascii="Cambria" w:eastAsia="Cambria" w:hAnsi="Cambria" w:cs="Cambria"/>
      <w:i/>
      <w:color w:val="4F81BD"/>
      <w:sz w:val="24"/>
      <w:szCs w:val="24"/>
    </w:rPr>
  </w:style>
  <w:style w:type="character" w:customStyle="1" w:styleId="SubttuloCar">
    <w:name w:val="Subtítulo Car"/>
    <w:basedOn w:val="Fuentedeprrafopredeter"/>
    <w:link w:val="Subttulo"/>
    <w:uiPriority w:val="11"/>
    <w:rsid w:val="00A333FD"/>
    <w:rPr>
      <w:rFonts w:ascii="Cambria" w:eastAsia="Cambria" w:hAnsi="Cambria" w:cs="Cambria"/>
      <w:i/>
      <w:color w:val="4F81BD"/>
      <w:sz w:val="24"/>
      <w:szCs w:val="24"/>
      <w:lang w:eastAsia="es-ES"/>
    </w:rPr>
  </w:style>
  <w:style w:type="paragraph" w:styleId="Textodeglobo">
    <w:name w:val="Balloon Text"/>
    <w:basedOn w:val="Normal"/>
    <w:link w:val="TextodegloboCar"/>
    <w:uiPriority w:val="99"/>
    <w:unhideWhenUsed/>
    <w:qFormat/>
    <w:rsid w:val="00A333FD"/>
    <w:pPr>
      <w:spacing w:after="0" w:line="240" w:lineRule="auto"/>
    </w:pPr>
    <w:rPr>
      <w:rFonts w:ascii="Tahoma" w:eastAsia="Times New Roman" w:hAnsi="Tahoma" w:cs="Tahoma"/>
      <w:sz w:val="16"/>
      <w:szCs w:val="16"/>
    </w:rPr>
  </w:style>
  <w:style w:type="character" w:customStyle="1" w:styleId="TextodegloboCar">
    <w:name w:val="Texto de globo Car"/>
    <w:basedOn w:val="Fuentedeprrafopredeter"/>
    <w:link w:val="Textodeglobo"/>
    <w:uiPriority w:val="99"/>
    <w:qFormat/>
    <w:rsid w:val="00A333FD"/>
    <w:rPr>
      <w:rFonts w:ascii="Tahoma" w:eastAsia="Times New Roman" w:hAnsi="Tahoma" w:cs="Tahoma"/>
      <w:sz w:val="16"/>
      <w:szCs w:val="16"/>
      <w:lang w:eastAsia="es-ES"/>
    </w:rPr>
  </w:style>
  <w:style w:type="paragraph" w:styleId="Sinespaciado">
    <w:name w:val="No Spacing"/>
    <w:link w:val="SinespaciadoCar"/>
    <w:uiPriority w:val="1"/>
    <w:qFormat/>
    <w:rsid w:val="00A333FD"/>
    <w:pPr>
      <w:spacing w:after="0" w:line="240" w:lineRule="auto"/>
    </w:pPr>
    <w:rPr>
      <w:rFonts w:eastAsia="Times New Roman"/>
    </w:rPr>
  </w:style>
  <w:style w:type="paragraph" w:customStyle="1" w:styleId="Standard">
    <w:name w:val="Standard"/>
    <w:qFormat/>
    <w:rsid w:val="00A333FD"/>
    <w:pPr>
      <w:suppressAutoHyphens/>
      <w:autoSpaceDN w:val="0"/>
      <w:spacing w:after="0" w:line="240" w:lineRule="auto"/>
    </w:pPr>
    <w:rPr>
      <w:rFonts w:ascii="Cambria" w:eastAsia="MS Mincho" w:hAnsi="Cambria" w:cs="Times New Roman"/>
      <w:kern w:val="3"/>
      <w:sz w:val="24"/>
      <w:szCs w:val="24"/>
      <w:lang w:eastAsia="zh-CN"/>
    </w:rPr>
  </w:style>
  <w:style w:type="paragraph" w:customStyle="1" w:styleId="TableParagraph">
    <w:name w:val="Table Paragraph"/>
    <w:basedOn w:val="Normal"/>
    <w:uiPriority w:val="1"/>
    <w:qFormat/>
    <w:rsid w:val="00A333FD"/>
    <w:pPr>
      <w:widowControl w:val="0"/>
      <w:autoSpaceDE w:val="0"/>
      <w:autoSpaceDN w:val="0"/>
      <w:spacing w:after="0" w:line="240" w:lineRule="auto"/>
    </w:pPr>
    <w:rPr>
      <w:lang w:bidi="es-ES"/>
    </w:rPr>
  </w:style>
  <w:style w:type="paragraph" w:customStyle="1" w:styleId="Default">
    <w:name w:val="Default"/>
    <w:qFormat/>
    <w:rsid w:val="00A333FD"/>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footnotedescriptionChar">
    <w:name w:val="footnote description Char"/>
    <w:link w:val="footnotedescription"/>
    <w:locked/>
    <w:rsid w:val="00A333FD"/>
    <w:rPr>
      <w:rFonts w:ascii="Liberation Serif" w:eastAsia="Liberation Serif" w:hAnsi="Liberation Serif" w:cs="Liberation Serif"/>
      <w:color w:val="0563C1"/>
      <w:sz w:val="16"/>
      <w:u w:val="single" w:color="0563C1"/>
    </w:rPr>
  </w:style>
  <w:style w:type="paragraph" w:customStyle="1" w:styleId="footnotedescription">
    <w:name w:val="footnote description"/>
    <w:next w:val="Normal"/>
    <w:link w:val="footnotedescriptionChar"/>
    <w:rsid w:val="00A333FD"/>
    <w:pPr>
      <w:spacing w:after="0" w:line="247" w:lineRule="auto"/>
      <w:ind w:left="13"/>
    </w:pPr>
    <w:rPr>
      <w:rFonts w:ascii="Liberation Serif" w:eastAsia="Liberation Serif" w:hAnsi="Liberation Serif" w:cs="Liberation Serif"/>
      <w:color w:val="0563C1"/>
      <w:sz w:val="16"/>
      <w:u w:val="single" w:color="0563C1"/>
    </w:rPr>
  </w:style>
  <w:style w:type="character" w:customStyle="1" w:styleId="lrzxr">
    <w:name w:val="lrzxr"/>
    <w:basedOn w:val="Fuentedeprrafopredeter"/>
    <w:rsid w:val="00A333FD"/>
  </w:style>
  <w:style w:type="character" w:customStyle="1" w:styleId="center-addresstext">
    <w:name w:val="center-address__text"/>
    <w:basedOn w:val="Fuentedeprrafopredeter"/>
    <w:rsid w:val="00A333FD"/>
  </w:style>
  <w:style w:type="character" w:customStyle="1" w:styleId="Hyperlink2">
    <w:name w:val="Hyperlink.2"/>
    <w:basedOn w:val="Fuentedeprrafopredeter"/>
    <w:qFormat/>
    <w:rsid w:val="00A333FD"/>
    <w:rPr>
      <w:rFonts w:ascii="游ゴシック体 ミディアム" w:eastAsia="游ゴシック体 ミディアム" w:hAnsi="游ゴシック体 ミディアム" w:cs="游ゴシック体 ミディアム" w:hint="eastAsia"/>
    </w:rPr>
  </w:style>
  <w:style w:type="character" w:customStyle="1" w:styleId="footnotemark">
    <w:name w:val="footnote mark"/>
    <w:rsid w:val="00A333FD"/>
    <w:rPr>
      <w:rFonts w:ascii="Liberation Serif" w:eastAsia="Liberation Serif" w:hAnsi="Liberation Serif" w:cs="Liberation Serif" w:hint="default"/>
      <w:color w:val="000000"/>
      <w:sz w:val="20"/>
      <w:vertAlign w:val="superscript"/>
    </w:rPr>
  </w:style>
  <w:style w:type="paragraph" w:styleId="NormalWeb">
    <w:name w:val="Normal (Web)"/>
    <w:basedOn w:val="Normal"/>
    <w:uiPriority w:val="99"/>
    <w:unhideWhenUsed/>
    <w:qFormat/>
    <w:rsid w:val="00A300E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Normal0">
    <w:name w:val="Table Normal"/>
    <w:qFormat/>
    <w:rsid w:val="00446A61"/>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customStyle="1" w:styleId="apple-tab-span">
    <w:name w:val="apple-tab-span"/>
    <w:basedOn w:val="Fuentedeprrafopredeter"/>
    <w:rsid w:val="00446A61"/>
  </w:style>
  <w:style w:type="character" w:customStyle="1" w:styleId="SinespaciadoCar">
    <w:name w:val="Sin espaciado Car"/>
    <w:basedOn w:val="Fuentedeprrafopredeter"/>
    <w:link w:val="Sinespaciado"/>
    <w:locked/>
    <w:rsid w:val="00AC03FC"/>
    <w:rPr>
      <w:rFonts w:eastAsia="Times New Roman"/>
      <w:lang w:eastAsia="es-ES"/>
    </w:rPr>
  </w:style>
  <w:style w:type="character" w:styleId="Textoennegrita">
    <w:name w:val="Strong"/>
    <w:basedOn w:val="Fuentedeprrafopredeter"/>
    <w:uiPriority w:val="22"/>
    <w:qFormat/>
    <w:rsid w:val="00D31682"/>
    <w:rPr>
      <w:b/>
      <w:bCs/>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tblPr>
      <w:tblStyleRowBandSize w:val="1"/>
      <w:tblStyleColBandSize w:val="1"/>
      <w:tblCellMar>
        <w:left w:w="115" w:type="dxa"/>
        <w:right w:w="115"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115" w:type="dxa"/>
        <w:right w:w="115" w:type="dxa"/>
      </w:tblCellMar>
    </w:tblPr>
  </w:style>
  <w:style w:type="table" w:customStyle="1" w:styleId="ad">
    <w:basedOn w:val="TableNormal0"/>
    <w:tblPr>
      <w:tblStyleRowBandSize w:val="1"/>
      <w:tblStyleColBandSize w:val="1"/>
      <w:tblCellMar>
        <w:left w:w="115" w:type="dxa"/>
        <w:right w:w="115" w:type="dxa"/>
      </w:tblCellMar>
    </w:tblPr>
  </w:style>
  <w:style w:type="table" w:customStyle="1" w:styleId="ae">
    <w:basedOn w:val="TableNormal0"/>
    <w:tblPr>
      <w:tblStyleRowBandSize w:val="1"/>
      <w:tblStyleColBandSize w:val="1"/>
      <w:tblCellMar>
        <w:left w:w="115" w:type="dxa"/>
        <w:right w:w="115" w:type="dxa"/>
      </w:tblCellMar>
    </w:tblPr>
  </w:style>
  <w:style w:type="table" w:customStyle="1" w:styleId="af">
    <w:basedOn w:val="TableNormal0"/>
    <w:tblPr>
      <w:tblStyleRowBandSize w:val="1"/>
      <w:tblStyleColBandSize w:val="1"/>
      <w:tblCellMar>
        <w:left w:w="115" w:type="dxa"/>
        <w:right w:w="115" w:type="dxa"/>
      </w:tblCellMar>
    </w:tblPr>
  </w:style>
  <w:style w:type="table" w:customStyle="1" w:styleId="af0">
    <w:basedOn w:val="TableNormal0"/>
    <w:tblPr>
      <w:tblStyleRowBandSize w:val="1"/>
      <w:tblStyleColBandSize w:val="1"/>
      <w:tblCellMar>
        <w:left w:w="108" w:type="dxa"/>
        <w:right w:w="108" w:type="dxa"/>
      </w:tblCellMar>
    </w:tblPr>
  </w:style>
  <w:style w:type="table" w:customStyle="1" w:styleId="af1">
    <w:basedOn w:val="TableNormal0"/>
    <w:tblPr>
      <w:tblStyleRowBandSize w:val="1"/>
      <w:tblStyleColBandSize w:val="1"/>
      <w:tblCellMar>
        <w:left w:w="115" w:type="dxa"/>
        <w:right w:w="115" w:type="dxa"/>
      </w:tblCellMar>
    </w:tblPr>
  </w:style>
  <w:style w:type="table" w:customStyle="1" w:styleId="af2">
    <w:basedOn w:val="TableNormal0"/>
    <w:tblPr>
      <w:tblStyleRowBandSize w:val="1"/>
      <w:tblStyleColBandSize w:val="1"/>
      <w:tblCellMar>
        <w:left w:w="115" w:type="dxa"/>
        <w:right w:w="115" w:type="dxa"/>
      </w:tblCellMar>
    </w:tblPr>
  </w:style>
  <w:style w:type="table" w:customStyle="1" w:styleId="af3">
    <w:basedOn w:val="TableNormal0"/>
    <w:tblPr>
      <w:tblStyleRowBandSize w:val="1"/>
      <w:tblStyleColBandSize w:val="1"/>
      <w:tblCellMar>
        <w:left w:w="115" w:type="dxa"/>
        <w:right w:w="115" w:type="dxa"/>
      </w:tblCellMar>
    </w:tblPr>
  </w:style>
  <w:style w:type="table" w:customStyle="1" w:styleId="af4">
    <w:basedOn w:val="TableNormal0"/>
    <w:tblPr>
      <w:tblStyleRowBandSize w:val="1"/>
      <w:tblStyleColBandSize w:val="1"/>
      <w:tblCellMar>
        <w:left w:w="115" w:type="dxa"/>
        <w:right w:w="115" w:type="dxa"/>
      </w:tblCellMar>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CellMar>
        <w:top w:w="15" w:type="dxa"/>
        <w:left w:w="15" w:type="dxa"/>
        <w:bottom w:w="15" w:type="dxa"/>
        <w:right w:w="15" w:type="dxa"/>
      </w:tblCellMar>
    </w:tblPr>
  </w:style>
  <w:style w:type="table" w:customStyle="1" w:styleId="af7">
    <w:basedOn w:val="TableNormal0"/>
    <w:tblPr>
      <w:tblStyleRowBandSize w:val="1"/>
      <w:tblStyleColBandSize w:val="1"/>
      <w:tblCellMar>
        <w:left w:w="115" w:type="dxa"/>
        <w:right w:w="115" w:type="dxa"/>
      </w:tblCellMar>
    </w:tblPr>
  </w:style>
  <w:style w:type="table" w:customStyle="1" w:styleId="af8">
    <w:basedOn w:val="TableNormal0"/>
    <w:tblPr>
      <w:tblStyleRowBandSize w:val="1"/>
      <w:tblStyleColBandSize w:val="1"/>
      <w:tblCellMar>
        <w:left w:w="115" w:type="dxa"/>
        <w:right w:w="115" w:type="dxa"/>
      </w:tblCellMar>
    </w:tblPr>
  </w:style>
  <w:style w:type="table" w:customStyle="1" w:styleId="af9">
    <w:basedOn w:val="TableNormal0"/>
    <w:tblPr>
      <w:tblStyleRowBandSize w:val="1"/>
      <w:tblStyleColBandSize w:val="1"/>
      <w:tblCellMar>
        <w:left w:w="115" w:type="dxa"/>
        <w:right w:w="115" w:type="dxa"/>
      </w:tblCellMar>
    </w:tblPr>
  </w:style>
  <w:style w:type="table" w:customStyle="1" w:styleId="afa">
    <w:basedOn w:val="TableNormal0"/>
    <w:tblPr>
      <w:tblStyleRowBandSize w:val="1"/>
      <w:tblStyleColBandSize w:val="1"/>
      <w:tblCellMar>
        <w:left w:w="115" w:type="dxa"/>
        <w:right w:w="115" w:type="dxa"/>
      </w:tblCellMar>
    </w:tblPr>
  </w:style>
  <w:style w:type="table" w:customStyle="1" w:styleId="afb">
    <w:basedOn w:val="TableNormal0"/>
    <w:tblPr>
      <w:tblStyleRowBandSize w:val="1"/>
      <w:tblStyleColBandSize w:val="1"/>
      <w:tblCellMar>
        <w:left w:w="115" w:type="dxa"/>
        <w:right w:w="115" w:type="dxa"/>
      </w:tblCellMar>
    </w:tblPr>
  </w:style>
  <w:style w:type="table" w:customStyle="1" w:styleId="afc">
    <w:basedOn w:val="TableNormal0"/>
    <w:tblPr>
      <w:tblStyleRowBandSize w:val="1"/>
      <w:tblStyleColBandSize w:val="1"/>
      <w:tblCellMar>
        <w:left w:w="1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tblPr>
      <w:tblStyleRowBandSize w:val="1"/>
      <w:tblStyleColBandSize w:val="1"/>
      <w:tblCellMar>
        <w:left w:w="115" w:type="dxa"/>
        <w:right w:w="115" w:type="dxa"/>
      </w:tblCellMar>
    </w:tblPr>
  </w:style>
  <w:style w:type="table" w:customStyle="1" w:styleId="aff7">
    <w:basedOn w:val="TableNormal0"/>
    <w:tblPr>
      <w:tblStyleRowBandSize w:val="1"/>
      <w:tblStyleColBandSize w:val="1"/>
      <w:tblCellMar>
        <w:left w:w="115" w:type="dxa"/>
        <w:right w:w="115" w:type="dxa"/>
      </w:tblCellMar>
    </w:tblPr>
  </w:style>
  <w:style w:type="table" w:customStyle="1" w:styleId="aff8">
    <w:basedOn w:val="TableNormal0"/>
    <w:tblPr>
      <w:tblStyleRowBandSize w:val="1"/>
      <w:tblStyleColBandSize w:val="1"/>
      <w:tblCellMar>
        <w:left w:w="115" w:type="dxa"/>
        <w:right w:w="115" w:type="dxa"/>
      </w:tblCellMar>
    </w:tblPr>
  </w:style>
  <w:style w:type="table" w:customStyle="1" w:styleId="aff9">
    <w:basedOn w:val="TableNormal0"/>
    <w:tblPr>
      <w:tblStyleRowBandSize w:val="1"/>
      <w:tblStyleColBandSize w:val="1"/>
      <w:tblCellMar>
        <w:left w:w="115" w:type="dxa"/>
        <w:right w:w="115" w:type="dxa"/>
      </w:tblCellMar>
    </w:tblPr>
  </w:style>
  <w:style w:type="table" w:customStyle="1" w:styleId="affa">
    <w:basedOn w:val="TableNormal0"/>
    <w:tblPr>
      <w:tblStyleRowBandSize w:val="1"/>
      <w:tblStyleColBandSize w:val="1"/>
      <w:tblCellMar>
        <w:left w:w="115" w:type="dxa"/>
        <w:right w:w="115" w:type="dxa"/>
      </w:tblCellMar>
    </w:tblPr>
  </w:style>
  <w:style w:type="table" w:customStyle="1" w:styleId="affb">
    <w:basedOn w:val="TableNormal0"/>
    <w:tblPr>
      <w:tblStyleRowBandSize w:val="1"/>
      <w:tblStyleColBandSize w:val="1"/>
      <w:tblCellMar>
        <w:left w:w="115" w:type="dxa"/>
        <w:right w:w="115" w:type="dxa"/>
      </w:tblCellMar>
    </w:tblPr>
  </w:style>
  <w:style w:type="table" w:customStyle="1" w:styleId="affc">
    <w:basedOn w:val="TableNormal0"/>
    <w:tblPr>
      <w:tblStyleRowBandSize w:val="1"/>
      <w:tblStyleColBandSize w:val="1"/>
      <w:tblCellMar>
        <w:left w:w="115" w:type="dxa"/>
        <w:right w:w="115" w:type="dxa"/>
      </w:tblCellMar>
    </w:tblPr>
  </w:style>
  <w:style w:type="table" w:customStyle="1" w:styleId="affd">
    <w:basedOn w:val="TableNormal0"/>
    <w:tblPr>
      <w:tblStyleRowBandSize w:val="1"/>
      <w:tblStyleColBandSize w:val="1"/>
      <w:tblCellMar>
        <w:left w:w="115" w:type="dxa"/>
        <w:right w:w="115" w:type="dxa"/>
      </w:tblCellMar>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afff1">
    <w:basedOn w:val="TableNormal0"/>
    <w:tblPr>
      <w:tblStyleRowBandSize w:val="1"/>
      <w:tblStyleColBandSize w:val="1"/>
      <w:tblCellMar>
        <w:left w:w="115" w:type="dxa"/>
        <w:right w:w="115" w:type="dxa"/>
      </w:tblCellMar>
    </w:tblPr>
  </w:style>
  <w:style w:type="table" w:customStyle="1" w:styleId="afff2">
    <w:basedOn w:val="TableNormal0"/>
    <w:tblPr>
      <w:tblStyleRowBandSize w:val="1"/>
      <w:tblStyleColBandSize w:val="1"/>
      <w:tblCellMar>
        <w:left w:w="115" w:type="dxa"/>
        <w:right w:w="115" w:type="dxa"/>
      </w:tblCellMar>
    </w:tblPr>
  </w:style>
  <w:style w:type="table" w:customStyle="1" w:styleId="afff3">
    <w:basedOn w:val="TableNormal0"/>
    <w:tblPr>
      <w:tblStyleRowBandSize w:val="1"/>
      <w:tblStyleColBandSize w:val="1"/>
      <w:tblCellMar>
        <w:left w:w="115" w:type="dxa"/>
        <w:right w:w="115" w:type="dxa"/>
      </w:tblCellMar>
    </w:tblPr>
  </w:style>
  <w:style w:type="table" w:customStyle="1" w:styleId="afff4">
    <w:basedOn w:val="TableNormal0"/>
    <w:tblPr>
      <w:tblStyleRowBandSize w:val="1"/>
      <w:tblStyleColBandSize w:val="1"/>
      <w:tblCellMar>
        <w:left w:w="115" w:type="dxa"/>
        <w:right w:w="115" w:type="dxa"/>
      </w:tblCellMar>
    </w:tbl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15" w:type="dxa"/>
        <w:right w:w="115" w:type="dxa"/>
      </w:tblCellMar>
    </w:tblPr>
  </w:style>
  <w:style w:type="table" w:customStyle="1" w:styleId="afff8">
    <w:basedOn w:val="TableNormal0"/>
    <w:tblPr>
      <w:tblStyleRowBandSize w:val="1"/>
      <w:tblStyleColBandSize w:val="1"/>
      <w:tblCellMar>
        <w:left w:w="115" w:type="dxa"/>
        <w:right w:w="115" w:type="dxa"/>
      </w:tblCellMar>
    </w:tblPr>
  </w:style>
  <w:style w:type="table" w:customStyle="1" w:styleId="afff9">
    <w:basedOn w:val="TableNormal0"/>
    <w:tblPr>
      <w:tblStyleRowBandSize w:val="1"/>
      <w:tblStyleColBandSize w:val="1"/>
      <w:tblCellMar>
        <w:left w:w="115" w:type="dxa"/>
        <w:right w:w="115" w:type="dxa"/>
      </w:tblCellMar>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tblPr>
      <w:tblStyleRowBandSize w:val="1"/>
      <w:tblStyleColBandSize w:val="1"/>
      <w:tblCellMar>
        <w:left w:w="115" w:type="dxa"/>
        <w:right w:w="115" w:type="dxa"/>
      </w:tblCellMar>
    </w:tblPr>
  </w:style>
  <w:style w:type="table" w:customStyle="1" w:styleId="afffc">
    <w:basedOn w:val="TableNormal0"/>
    <w:tblPr>
      <w:tblStyleRowBandSize w:val="1"/>
      <w:tblStyleColBandSize w:val="1"/>
      <w:tblCellMar>
        <w:left w:w="115" w:type="dxa"/>
        <w:right w:w="115" w:type="dxa"/>
      </w:tblCellMar>
    </w:tblPr>
  </w:style>
  <w:style w:type="table" w:customStyle="1" w:styleId="afffd">
    <w:basedOn w:val="TableNormal0"/>
    <w:tblPr>
      <w:tblStyleRowBandSize w:val="1"/>
      <w:tblStyleColBandSize w:val="1"/>
      <w:tblCellMar>
        <w:left w:w="115" w:type="dxa"/>
        <w:right w:w="115" w:type="dxa"/>
      </w:tblCellMar>
    </w:tblPr>
  </w:style>
  <w:style w:type="table" w:customStyle="1" w:styleId="afffe">
    <w:basedOn w:val="TableNormal0"/>
    <w:tblPr>
      <w:tblStyleRowBandSize w:val="1"/>
      <w:tblStyleColBandSize w:val="1"/>
      <w:tblCellMar>
        <w:left w:w="115" w:type="dxa"/>
        <w:right w:w="115" w:type="dxa"/>
      </w:tblCellMar>
    </w:tblPr>
  </w:style>
  <w:style w:type="table" w:customStyle="1" w:styleId="affff">
    <w:basedOn w:val="TableNormal0"/>
    <w:tblPr>
      <w:tblStyleRowBandSize w:val="1"/>
      <w:tblStyleColBandSize w:val="1"/>
      <w:tblCellMar>
        <w:left w:w="115" w:type="dxa"/>
        <w:right w:w="115" w:type="dxa"/>
      </w:tblCellMar>
    </w:tblPr>
  </w:style>
  <w:style w:type="table" w:customStyle="1" w:styleId="affff0">
    <w:basedOn w:val="TableNormal0"/>
    <w:tblPr>
      <w:tblStyleRowBandSize w:val="1"/>
      <w:tblStyleColBandSize w:val="1"/>
      <w:tblCellMar>
        <w:left w:w="115" w:type="dxa"/>
        <w:right w:w="115" w:type="dxa"/>
      </w:tblCellMar>
    </w:tblPr>
  </w:style>
  <w:style w:type="table" w:customStyle="1" w:styleId="affff1">
    <w:basedOn w:val="TableNormal0"/>
    <w:tblPr>
      <w:tblStyleRowBandSize w:val="1"/>
      <w:tblStyleColBandSize w:val="1"/>
      <w:tblCellMar>
        <w:left w:w="115" w:type="dxa"/>
        <w:right w:w="115" w:type="dxa"/>
      </w:tblCellMar>
    </w:tblPr>
  </w:style>
  <w:style w:type="table" w:customStyle="1" w:styleId="affff2">
    <w:basedOn w:val="TableNormal0"/>
    <w:tblPr>
      <w:tblStyleRowBandSize w:val="1"/>
      <w:tblStyleColBandSize w:val="1"/>
      <w:tblCellMar>
        <w:left w:w="115" w:type="dxa"/>
        <w:right w:w="115" w:type="dxa"/>
      </w:tblCellMar>
    </w:tblPr>
  </w:style>
  <w:style w:type="table" w:customStyle="1" w:styleId="affff3">
    <w:basedOn w:val="TableNormal0"/>
    <w:tblPr>
      <w:tblStyleRowBandSize w:val="1"/>
      <w:tblStyleColBandSize w:val="1"/>
      <w:tblCellMar>
        <w:left w:w="115" w:type="dxa"/>
        <w:right w:w="115" w:type="dxa"/>
      </w:tblCellMar>
    </w:tblPr>
  </w:style>
  <w:style w:type="table" w:customStyle="1" w:styleId="affff4">
    <w:basedOn w:val="TableNormal0"/>
    <w:tblPr>
      <w:tblStyleRowBandSize w:val="1"/>
      <w:tblStyleColBandSize w:val="1"/>
      <w:tblCellMar>
        <w:left w:w="115" w:type="dxa"/>
        <w:right w:w="115" w:type="dxa"/>
      </w:tblCellMar>
    </w:tblPr>
  </w:style>
  <w:style w:type="table" w:customStyle="1" w:styleId="affff5">
    <w:basedOn w:val="TableNormal0"/>
    <w:tblPr>
      <w:tblStyleRowBandSize w:val="1"/>
      <w:tblStyleColBandSize w:val="1"/>
      <w:tblCellMar>
        <w:left w:w="115" w:type="dxa"/>
        <w:right w:w="115" w:type="dxa"/>
      </w:tblCellMar>
    </w:tblPr>
  </w:style>
  <w:style w:type="table" w:customStyle="1" w:styleId="affff6">
    <w:basedOn w:val="TableNormal0"/>
    <w:tblPr>
      <w:tblStyleRowBandSize w:val="1"/>
      <w:tblStyleColBandSize w:val="1"/>
      <w:tblCellMar>
        <w:left w:w="115" w:type="dxa"/>
        <w:right w:w="115" w:type="dxa"/>
      </w:tblCellMar>
    </w:tblPr>
  </w:style>
  <w:style w:type="table" w:customStyle="1" w:styleId="affff7">
    <w:basedOn w:val="TableNormal0"/>
    <w:tblPr>
      <w:tblStyleRowBandSize w:val="1"/>
      <w:tblStyleColBandSize w:val="1"/>
      <w:tblCellMar>
        <w:left w:w="115" w:type="dxa"/>
        <w:right w:w="115" w:type="dxa"/>
      </w:tblCellMar>
    </w:tblPr>
  </w:style>
  <w:style w:type="table" w:customStyle="1" w:styleId="affff8">
    <w:basedOn w:val="TableNormal0"/>
    <w:tblPr>
      <w:tblStyleRowBandSize w:val="1"/>
      <w:tblStyleColBandSize w:val="1"/>
      <w:tblCellMar>
        <w:left w:w="115" w:type="dxa"/>
        <w:right w:w="115" w:type="dxa"/>
      </w:tblCellMar>
    </w:tblPr>
  </w:style>
  <w:style w:type="table" w:customStyle="1" w:styleId="affff9">
    <w:basedOn w:val="TableNormal0"/>
    <w:tblPr>
      <w:tblStyleRowBandSize w:val="1"/>
      <w:tblStyleColBandSize w:val="1"/>
      <w:tblCellMar>
        <w:left w:w="115" w:type="dxa"/>
        <w:right w:w="115" w:type="dxa"/>
      </w:tblCellMar>
    </w:tblPr>
  </w:style>
  <w:style w:type="table" w:customStyle="1" w:styleId="affffa">
    <w:basedOn w:val="TableNormal0"/>
    <w:tblPr>
      <w:tblStyleRowBandSize w:val="1"/>
      <w:tblStyleColBandSize w:val="1"/>
      <w:tblCellMar>
        <w:left w:w="115" w:type="dxa"/>
        <w:right w:w="115" w:type="dxa"/>
      </w:tblCellMar>
    </w:tblPr>
  </w:style>
  <w:style w:type="table" w:customStyle="1" w:styleId="affffb">
    <w:basedOn w:val="TableNormal0"/>
    <w:tblPr>
      <w:tblStyleRowBandSize w:val="1"/>
      <w:tblStyleColBandSize w:val="1"/>
      <w:tblCellMar>
        <w:left w:w="115" w:type="dxa"/>
        <w:right w:w="115" w:type="dxa"/>
      </w:tblCellMar>
    </w:tblPr>
  </w:style>
  <w:style w:type="table" w:customStyle="1" w:styleId="affffc">
    <w:basedOn w:val="TableNormal0"/>
    <w:tblPr>
      <w:tblStyleRowBandSize w:val="1"/>
      <w:tblStyleColBandSize w:val="1"/>
      <w:tblCellMar>
        <w:left w:w="115" w:type="dxa"/>
        <w:right w:w="115" w:type="dxa"/>
      </w:tblCellMar>
    </w:tblPr>
  </w:style>
  <w:style w:type="table" w:customStyle="1" w:styleId="affffd">
    <w:basedOn w:val="TableNormal0"/>
    <w:tblPr>
      <w:tblStyleRowBandSize w:val="1"/>
      <w:tblStyleColBandSize w:val="1"/>
      <w:tblCellMar>
        <w:left w:w="115" w:type="dxa"/>
        <w:right w:w="115" w:type="dxa"/>
      </w:tblCellMar>
    </w:tblPr>
  </w:style>
  <w:style w:type="table" w:customStyle="1" w:styleId="affffe">
    <w:basedOn w:val="TableNormal0"/>
    <w:tblPr>
      <w:tblStyleRowBandSize w:val="1"/>
      <w:tblStyleColBandSize w:val="1"/>
      <w:tblCellMar>
        <w:left w:w="108" w:type="dxa"/>
        <w:right w:w="108" w:type="dxa"/>
      </w:tblCellMar>
    </w:tblPr>
  </w:style>
  <w:style w:type="table" w:customStyle="1" w:styleId="afffff">
    <w:basedOn w:val="TableNormal0"/>
    <w:tblPr>
      <w:tblStyleRowBandSize w:val="1"/>
      <w:tblStyleColBandSize w:val="1"/>
      <w:tblCellMar>
        <w:left w:w="108" w:type="dxa"/>
        <w:right w:w="108" w:type="dxa"/>
      </w:tblCellMar>
    </w:tblPr>
  </w:style>
  <w:style w:type="table" w:customStyle="1" w:styleId="afffff0">
    <w:basedOn w:val="TableNormal0"/>
    <w:tblPr>
      <w:tblStyleRowBandSize w:val="1"/>
      <w:tblStyleColBandSize w:val="1"/>
      <w:tblCellMar>
        <w:left w:w="115" w:type="dxa"/>
        <w:right w:w="115" w:type="dxa"/>
      </w:tblCellMar>
    </w:tblPr>
  </w:style>
  <w:style w:type="table" w:customStyle="1" w:styleId="afffff1">
    <w:basedOn w:val="TableNormal0"/>
    <w:tblPr>
      <w:tblStyleRowBandSize w:val="1"/>
      <w:tblStyleColBandSize w:val="1"/>
      <w:tblCellMar>
        <w:left w:w="115" w:type="dxa"/>
        <w:right w:w="115" w:type="dxa"/>
      </w:tblCellMar>
    </w:tblPr>
  </w:style>
  <w:style w:type="table" w:customStyle="1" w:styleId="afffff2">
    <w:basedOn w:val="TableNormal0"/>
    <w:tblPr>
      <w:tblStyleRowBandSize w:val="1"/>
      <w:tblStyleColBandSize w:val="1"/>
      <w:tblCellMar>
        <w:left w:w="115" w:type="dxa"/>
        <w:right w:w="115" w:type="dxa"/>
      </w:tblCellMar>
    </w:tblPr>
  </w:style>
  <w:style w:type="table" w:customStyle="1" w:styleId="afffff3">
    <w:basedOn w:val="TableNormal0"/>
    <w:tblPr>
      <w:tblStyleRowBandSize w:val="1"/>
      <w:tblStyleColBandSize w:val="1"/>
      <w:tblCellMar>
        <w:left w:w="115" w:type="dxa"/>
        <w:right w:w="115" w:type="dxa"/>
      </w:tblCellMar>
    </w:tblPr>
  </w:style>
  <w:style w:type="table" w:customStyle="1" w:styleId="afffff4">
    <w:basedOn w:val="TableNormal0"/>
    <w:tblPr>
      <w:tblStyleRowBandSize w:val="1"/>
      <w:tblStyleColBandSize w:val="1"/>
      <w:tblCellMar>
        <w:left w:w="115" w:type="dxa"/>
        <w:right w:w="115" w:type="dxa"/>
      </w:tblCellMar>
    </w:tblPr>
  </w:style>
  <w:style w:type="table" w:customStyle="1" w:styleId="afffff5">
    <w:basedOn w:val="TableNormal0"/>
    <w:tblPr>
      <w:tblStyleRowBandSize w:val="1"/>
      <w:tblStyleColBandSize w:val="1"/>
      <w:tblCellMar>
        <w:left w:w="115" w:type="dxa"/>
        <w:right w:w="115" w:type="dxa"/>
      </w:tblCellMar>
    </w:tblPr>
  </w:style>
  <w:style w:type="table" w:customStyle="1" w:styleId="afffff6">
    <w:basedOn w:val="TableNormal0"/>
    <w:tblPr>
      <w:tblStyleRowBandSize w:val="1"/>
      <w:tblStyleColBandSize w:val="1"/>
      <w:tblCellMar>
        <w:left w:w="115" w:type="dxa"/>
        <w:right w:w="115" w:type="dxa"/>
      </w:tblCellMar>
    </w:tblPr>
  </w:style>
  <w:style w:type="table" w:customStyle="1" w:styleId="afffff7">
    <w:basedOn w:val="TableNormal0"/>
    <w:tblPr>
      <w:tblStyleRowBandSize w:val="1"/>
      <w:tblStyleColBandSize w:val="1"/>
      <w:tblCellMar>
        <w:left w:w="115" w:type="dxa"/>
        <w:right w:w="115" w:type="dxa"/>
      </w:tblCellMar>
    </w:tblPr>
  </w:style>
  <w:style w:type="table" w:customStyle="1" w:styleId="afffff8">
    <w:basedOn w:val="TableNormal0"/>
    <w:tblPr>
      <w:tblStyleRowBandSize w:val="1"/>
      <w:tblStyleColBandSize w:val="1"/>
      <w:tblCellMar>
        <w:left w:w="115" w:type="dxa"/>
        <w:right w:w="115" w:type="dxa"/>
      </w:tblCellMar>
    </w:tblPr>
  </w:style>
  <w:style w:type="table" w:customStyle="1" w:styleId="afffff9">
    <w:basedOn w:val="TableNormal0"/>
    <w:tblPr>
      <w:tblStyleRowBandSize w:val="1"/>
      <w:tblStyleColBandSize w:val="1"/>
      <w:tblCellMar>
        <w:left w:w="115" w:type="dxa"/>
        <w:right w:w="115" w:type="dxa"/>
      </w:tblCellMar>
    </w:tblPr>
  </w:style>
  <w:style w:type="table" w:customStyle="1" w:styleId="afffffa">
    <w:basedOn w:val="TableNormal0"/>
    <w:tblPr>
      <w:tblStyleRowBandSize w:val="1"/>
      <w:tblStyleColBandSize w:val="1"/>
      <w:tblCellMar>
        <w:left w:w="115" w:type="dxa"/>
        <w:right w:w="115" w:type="dxa"/>
      </w:tblCellMar>
    </w:tblPr>
  </w:style>
  <w:style w:type="table" w:customStyle="1" w:styleId="afffffb">
    <w:basedOn w:val="TableNormal0"/>
    <w:tblPr>
      <w:tblStyleRowBandSize w:val="1"/>
      <w:tblStyleColBandSize w:val="1"/>
      <w:tblCellMar>
        <w:left w:w="115" w:type="dxa"/>
        <w:right w:w="115" w:type="dxa"/>
      </w:tblCellMar>
    </w:tblPr>
  </w:style>
  <w:style w:type="table" w:customStyle="1" w:styleId="afffffc">
    <w:basedOn w:val="TableNormal0"/>
    <w:tblPr>
      <w:tblStyleRowBandSize w:val="1"/>
      <w:tblStyleColBandSize w:val="1"/>
      <w:tblCellMar>
        <w:left w:w="115" w:type="dxa"/>
        <w:right w:w="115" w:type="dxa"/>
      </w:tblCellMar>
    </w:tblPr>
  </w:style>
  <w:style w:type="table" w:customStyle="1" w:styleId="afffffd">
    <w:basedOn w:val="TableNormal0"/>
    <w:tblPr>
      <w:tblStyleRowBandSize w:val="1"/>
      <w:tblStyleColBandSize w:val="1"/>
      <w:tblCellMar>
        <w:left w:w="115" w:type="dxa"/>
        <w:right w:w="115" w:type="dxa"/>
      </w:tblCellMar>
    </w:tblPr>
  </w:style>
  <w:style w:type="table" w:customStyle="1" w:styleId="afffffe">
    <w:basedOn w:val="TableNormal0"/>
    <w:tblPr>
      <w:tblStyleRowBandSize w:val="1"/>
      <w:tblStyleColBandSize w:val="1"/>
      <w:tblCellMar>
        <w:left w:w="115" w:type="dxa"/>
        <w:right w:w="115" w:type="dxa"/>
      </w:tblCellMar>
    </w:tblPr>
  </w:style>
  <w:style w:type="table" w:customStyle="1" w:styleId="affffff">
    <w:basedOn w:val="TableNormal0"/>
    <w:tblPr>
      <w:tblStyleRowBandSize w:val="1"/>
      <w:tblStyleColBandSize w:val="1"/>
      <w:tblCellMar>
        <w:left w:w="115" w:type="dxa"/>
        <w:right w:w="115" w:type="dxa"/>
      </w:tblCellMar>
    </w:tblPr>
  </w:style>
  <w:style w:type="table" w:customStyle="1" w:styleId="affffff0">
    <w:basedOn w:val="TableNormal0"/>
    <w:tblPr>
      <w:tblStyleRowBandSize w:val="1"/>
      <w:tblStyleColBandSize w:val="1"/>
      <w:tblCellMar>
        <w:left w:w="115" w:type="dxa"/>
        <w:right w:w="115" w:type="dxa"/>
      </w:tblCellMar>
    </w:tblPr>
  </w:style>
  <w:style w:type="table" w:customStyle="1" w:styleId="affffff1">
    <w:basedOn w:val="TableNormal0"/>
    <w:tblPr>
      <w:tblStyleRowBandSize w:val="1"/>
      <w:tblStyleColBandSize w:val="1"/>
      <w:tblCellMar>
        <w:left w:w="115" w:type="dxa"/>
        <w:right w:w="115" w:type="dxa"/>
      </w:tblCellMar>
    </w:tblPr>
  </w:style>
  <w:style w:type="table" w:customStyle="1" w:styleId="affffff2">
    <w:basedOn w:val="TableNormal0"/>
    <w:tblPr>
      <w:tblStyleRowBandSize w:val="1"/>
      <w:tblStyleColBandSize w:val="1"/>
      <w:tblCellMar>
        <w:left w:w="115" w:type="dxa"/>
        <w:right w:w="115" w:type="dxa"/>
      </w:tblCellMar>
    </w:tblPr>
  </w:style>
  <w:style w:type="table" w:customStyle="1" w:styleId="affffff3">
    <w:basedOn w:val="TableNormal0"/>
    <w:tblPr>
      <w:tblStyleRowBandSize w:val="1"/>
      <w:tblStyleColBandSize w:val="1"/>
      <w:tblCellMar>
        <w:left w:w="115" w:type="dxa"/>
        <w:right w:w="115" w:type="dxa"/>
      </w:tblCellMar>
    </w:tblPr>
  </w:style>
  <w:style w:type="table" w:customStyle="1" w:styleId="affffff4">
    <w:basedOn w:val="TableNormal0"/>
    <w:tblPr>
      <w:tblStyleRowBandSize w:val="1"/>
      <w:tblStyleColBandSize w:val="1"/>
      <w:tblCellMar>
        <w:left w:w="115" w:type="dxa"/>
        <w:right w:w="115" w:type="dxa"/>
      </w:tblCellMar>
    </w:tblPr>
  </w:style>
  <w:style w:type="table" w:customStyle="1" w:styleId="affffff5">
    <w:basedOn w:val="TableNormal0"/>
    <w:tblPr>
      <w:tblStyleRowBandSize w:val="1"/>
      <w:tblStyleColBandSize w:val="1"/>
      <w:tblCellMar>
        <w:left w:w="115" w:type="dxa"/>
        <w:right w:w="115" w:type="dxa"/>
      </w:tblCellMar>
    </w:tblPr>
  </w:style>
  <w:style w:type="table" w:customStyle="1" w:styleId="affffff6">
    <w:basedOn w:val="TableNormal0"/>
    <w:tblPr>
      <w:tblStyleRowBandSize w:val="1"/>
      <w:tblStyleColBandSize w:val="1"/>
      <w:tblCellMar>
        <w:left w:w="115" w:type="dxa"/>
        <w:right w:w="115" w:type="dxa"/>
      </w:tblCellMar>
    </w:tblPr>
  </w:style>
  <w:style w:type="table" w:customStyle="1" w:styleId="affffff7">
    <w:basedOn w:val="TableNormal0"/>
    <w:tblPr>
      <w:tblStyleRowBandSize w:val="1"/>
      <w:tblStyleColBandSize w:val="1"/>
      <w:tblCellMar>
        <w:left w:w="115" w:type="dxa"/>
        <w:right w:w="115" w:type="dxa"/>
      </w:tblCellMar>
    </w:tblPr>
  </w:style>
  <w:style w:type="table" w:customStyle="1" w:styleId="affffff8">
    <w:basedOn w:val="TableNormal0"/>
    <w:tblPr>
      <w:tblStyleRowBandSize w:val="1"/>
      <w:tblStyleColBandSize w:val="1"/>
      <w:tblCellMar>
        <w:left w:w="115" w:type="dxa"/>
        <w:right w:w="115" w:type="dxa"/>
      </w:tblCellMar>
    </w:tblPr>
  </w:style>
  <w:style w:type="table" w:customStyle="1" w:styleId="affffff9">
    <w:basedOn w:val="TableNormal0"/>
    <w:tblPr>
      <w:tblStyleRowBandSize w:val="1"/>
      <w:tblStyleColBandSize w:val="1"/>
      <w:tblCellMar>
        <w:left w:w="115" w:type="dxa"/>
        <w:right w:w="115" w:type="dxa"/>
      </w:tblCellMar>
    </w:tblPr>
  </w:style>
  <w:style w:type="table" w:customStyle="1" w:styleId="affffffa">
    <w:basedOn w:val="TableNormal0"/>
    <w:tblPr>
      <w:tblStyleRowBandSize w:val="1"/>
      <w:tblStyleColBandSize w:val="1"/>
      <w:tblCellMar>
        <w:left w:w="115" w:type="dxa"/>
        <w:right w:w="115" w:type="dxa"/>
      </w:tblCellMar>
    </w:tblPr>
  </w:style>
  <w:style w:type="table" w:customStyle="1" w:styleId="affffffb">
    <w:basedOn w:val="TableNormal0"/>
    <w:tblPr>
      <w:tblStyleRowBandSize w:val="1"/>
      <w:tblStyleColBandSize w:val="1"/>
      <w:tblCellMar>
        <w:left w:w="115" w:type="dxa"/>
        <w:right w:w="115" w:type="dxa"/>
      </w:tblCellMar>
    </w:tblPr>
  </w:style>
  <w:style w:type="paragraph" w:customStyle="1" w:styleId="Ttulo81">
    <w:name w:val="Título 81"/>
    <w:basedOn w:val="Normal"/>
    <w:next w:val="Normal"/>
    <w:uiPriority w:val="9"/>
    <w:semiHidden/>
    <w:unhideWhenUsed/>
    <w:qFormat/>
    <w:rsid w:val="005F64CF"/>
    <w:pPr>
      <w:keepNext/>
      <w:keepLines/>
      <w:spacing w:before="40" w:after="0" w:line="259" w:lineRule="auto"/>
      <w:ind w:left="1440" w:hanging="1440"/>
      <w:outlineLvl w:val="7"/>
    </w:pPr>
    <w:rPr>
      <w:rFonts w:eastAsia="Times New Roman" w:cs="Times New Roman"/>
      <w:color w:val="272727"/>
      <w:sz w:val="21"/>
      <w:szCs w:val="21"/>
    </w:rPr>
  </w:style>
  <w:style w:type="paragraph" w:customStyle="1" w:styleId="Ttulo91">
    <w:name w:val="Título 91"/>
    <w:basedOn w:val="Normal"/>
    <w:next w:val="Normal"/>
    <w:uiPriority w:val="9"/>
    <w:semiHidden/>
    <w:unhideWhenUsed/>
    <w:qFormat/>
    <w:rsid w:val="005F64CF"/>
    <w:pPr>
      <w:keepNext/>
      <w:keepLines/>
      <w:spacing w:before="40" w:after="0" w:line="259" w:lineRule="auto"/>
      <w:ind w:left="1584" w:hanging="1584"/>
      <w:outlineLvl w:val="8"/>
    </w:pPr>
    <w:rPr>
      <w:rFonts w:eastAsia="Times New Roman" w:cs="Times New Roman"/>
      <w:i/>
      <w:iCs/>
      <w:color w:val="272727"/>
      <w:sz w:val="21"/>
      <w:szCs w:val="21"/>
    </w:rPr>
  </w:style>
  <w:style w:type="numbering" w:customStyle="1" w:styleId="Sinlista1">
    <w:name w:val="Sin lista1"/>
    <w:next w:val="Sinlista"/>
    <w:uiPriority w:val="99"/>
    <w:semiHidden/>
    <w:unhideWhenUsed/>
    <w:rsid w:val="005F64CF"/>
  </w:style>
  <w:style w:type="table" w:customStyle="1" w:styleId="TableNormal1">
    <w:name w:val="Table Normal1"/>
    <w:qFormat/>
    <w:rsid w:val="005F64CF"/>
    <w:pPr>
      <w:spacing w:after="0" w:line="240" w:lineRule="auto"/>
    </w:pPr>
    <w:rPr>
      <w:rFonts w:ascii="Times New Roman" w:eastAsia="Times New Roman" w:hAnsi="Times New Roman" w:cs="Times New Roman"/>
      <w:sz w:val="18"/>
      <w:szCs w:val="18"/>
    </w:rPr>
    <w:tblPr>
      <w:tblCellMar>
        <w:top w:w="0" w:type="dxa"/>
        <w:left w:w="0" w:type="dxa"/>
        <w:bottom w:w="0" w:type="dxa"/>
        <w:right w:w="0" w:type="dxa"/>
      </w:tblCellMar>
    </w:tblPr>
  </w:style>
  <w:style w:type="character" w:customStyle="1" w:styleId="WW8Num1z0">
    <w:name w:val="WW8Num1z0"/>
    <w:rsid w:val="005F64CF"/>
    <w:rPr>
      <w:rFonts w:ascii="Arial" w:hAnsi="Arial" w:cs="Times New Roman"/>
      <w:w w:val="100"/>
      <w:position w:val="-1"/>
      <w:sz w:val="22"/>
      <w:szCs w:val="22"/>
      <w:effect w:val="none"/>
      <w:vertAlign w:val="baseline"/>
      <w:cs w:val="0"/>
      <w:em w:val="none"/>
    </w:rPr>
  </w:style>
  <w:style w:type="character" w:customStyle="1" w:styleId="WW8Num2z0">
    <w:name w:val="WW8Num2z0"/>
    <w:rsid w:val="005F64CF"/>
    <w:rPr>
      <w:rFonts w:ascii="Times New Roman" w:hAnsi="Times New Roman" w:cs="Times New Roman"/>
      <w:w w:val="100"/>
      <w:position w:val="-1"/>
      <w:sz w:val="22"/>
      <w:szCs w:val="22"/>
      <w:effect w:val="none"/>
      <w:vertAlign w:val="baseline"/>
      <w:cs w:val="0"/>
      <w:em w:val="none"/>
      <w:lang w:val="es-ES"/>
    </w:rPr>
  </w:style>
  <w:style w:type="character" w:customStyle="1" w:styleId="WW8Num3z0">
    <w:name w:val="WW8Num3z0"/>
    <w:rsid w:val="005F64CF"/>
    <w:rPr>
      <w:rFonts w:ascii="Courier New" w:hAnsi="Courier New" w:cs="Courier New"/>
      <w:w w:val="100"/>
      <w:position w:val="-1"/>
      <w:effect w:val="none"/>
      <w:vertAlign w:val="baseline"/>
      <w:cs w:val="0"/>
      <w:em w:val="none"/>
    </w:rPr>
  </w:style>
  <w:style w:type="character" w:customStyle="1" w:styleId="WW8Num3z1">
    <w:name w:val="WW8Num3z1"/>
    <w:rsid w:val="005F64CF"/>
    <w:rPr>
      <w:rFonts w:ascii="StarSymbol" w:hAnsi="StarSymbol" w:cs="StarSymbol"/>
      <w:w w:val="100"/>
      <w:position w:val="-1"/>
      <w:sz w:val="22"/>
      <w:szCs w:val="22"/>
      <w:effect w:val="none"/>
      <w:vertAlign w:val="baseline"/>
      <w:cs w:val="0"/>
      <w:em w:val="none"/>
      <w:lang w:val="es-ES"/>
    </w:rPr>
  </w:style>
  <w:style w:type="character" w:customStyle="1" w:styleId="WW8Num3z2">
    <w:name w:val="WW8Num3z2"/>
    <w:rsid w:val="005F64CF"/>
    <w:rPr>
      <w:rFonts w:ascii="Wingdings" w:hAnsi="Wingdings" w:cs="Wingdings"/>
      <w:w w:val="100"/>
      <w:position w:val="-1"/>
      <w:effect w:val="none"/>
      <w:vertAlign w:val="baseline"/>
      <w:cs w:val="0"/>
      <w:em w:val="none"/>
    </w:rPr>
  </w:style>
  <w:style w:type="character" w:customStyle="1" w:styleId="WW8Num3z3">
    <w:name w:val="WW8Num3z3"/>
    <w:rsid w:val="005F64CF"/>
    <w:rPr>
      <w:rFonts w:ascii="Symbol" w:hAnsi="Symbol" w:cs="Symbol"/>
      <w:w w:val="100"/>
      <w:position w:val="-1"/>
      <w:effect w:val="none"/>
      <w:vertAlign w:val="baseline"/>
      <w:cs w:val="0"/>
      <w:em w:val="none"/>
    </w:rPr>
  </w:style>
  <w:style w:type="character" w:customStyle="1" w:styleId="WW8Num4z0">
    <w:name w:val="WW8Num4z0"/>
    <w:rsid w:val="005F64CF"/>
    <w:rPr>
      <w:rFonts w:ascii="StarSymbol" w:hAnsi="StarSymbol" w:cs="StarSymbol"/>
      <w:w w:val="100"/>
      <w:position w:val="-1"/>
      <w:effect w:val="none"/>
      <w:vertAlign w:val="baseline"/>
      <w:cs w:val="0"/>
      <w:em w:val="none"/>
    </w:rPr>
  </w:style>
  <w:style w:type="character" w:customStyle="1" w:styleId="WW8Num5z0">
    <w:name w:val="WW8Num5z0"/>
    <w:rsid w:val="005F64CF"/>
    <w:rPr>
      <w:rFonts w:ascii="Courier New" w:hAnsi="Courier New" w:cs="Courier New"/>
      <w:w w:val="100"/>
      <w:position w:val="-1"/>
      <w:effect w:val="none"/>
      <w:vertAlign w:val="baseline"/>
      <w:cs w:val="0"/>
      <w:em w:val="none"/>
    </w:rPr>
  </w:style>
  <w:style w:type="character" w:customStyle="1" w:styleId="WW8Num6z0">
    <w:name w:val="WW8Num6z0"/>
    <w:rsid w:val="005F64CF"/>
    <w:rPr>
      <w:rFonts w:ascii="Courier New" w:hAnsi="Courier New" w:cs="Courier New"/>
      <w:w w:val="100"/>
      <w:position w:val="-1"/>
      <w:sz w:val="22"/>
      <w:szCs w:val="22"/>
      <w:effect w:val="none"/>
      <w:vertAlign w:val="baseline"/>
      <w:cs w:val="0"/>
      <w:em w:val="none"/>
      <w:lang w:val="es-ES"/>
    </w:rPr>
  </w:style>
  <w:style w:type="character" w:customStyle="1" w:styleId="WW8Num7z0">
    <w:name w:val="WW8Num7z0"/>
    <w:rsid w:val="005F64CF"/>
    <w:rPr>
      <w:rFonts w:ascii="Times New Roman" w:hAnsi="Times New Roman" w:cs="Times New Roman"/>
      <w:b/>
      <w:w w:val="100"/>
      <w:position w:val="-1"/>
      <w:sz w:val="22"/>
      <w:szCs w:val="22"/>
      <w:effect w:val="none"/>
      <w:vertAlign w:val="baseline"/>
      <w:cs w:val="0"/>
      <w:em w:val="none"/>
      <w:lang w:val="es-ES"/>
    </w:rPr>
  </w:style>
  <w:style w:type="character" w:customStyle="1" w:styleId="WW8Num8z0">
    <w:name w:val="WW8Num8z0"/>
    <w:rsid w:val="005F64CF"/>
    <w:rPr>
      <w:i w:val="0"/>
      <w:w w:val="100"/>
      <w:position w:val="-1"/>
      <w:effect w:val="none"/>
      <w:vertAlign w:val="baseline"/>
      <w:cs w:val="0"/>
      <w:em w:val="none"/>
    </w:rPr>
  </w:style>
  <w:style w:type="character" w:customStyle="1" w:styleId="WW8Num9z0">
    <w:name w:val="WW8Num9z0"/>
    <w:rsid w:val="005F64CF"/>
    <w:rPr>
      <w:rFonts w:ascii="StarSymbol" w:hAnsi="StarSymbol" w:cs="StarSymbol"/>
      <w:w w:val="100"/>
      <w:position w:val="-1"/>
      <w:sz w:val="22"/>
      <w:szCs w:val="22"/>
      <w:effect w:val="none"/>
      <w:vertAlign w:val="baseline"/>
      <w:cs w:val="0"/>
      <w:em w:val="none"/>
      <w:lang w:val="es-ES"/>
    </w:rPr>
  </w:style>
  <w:style w:type="character" w:customStyle="1" w:styleId="WW8Num10z0">
    <w:name w:val="WW8Num10z0"/>
    <w:rsid w:val="005F64CF"/>
    <w:rPr>
      <w:rFonts w:ascii="Courier New" w:hAnsi="Courier New" w:cs="Courier New"/>
      <w:w w:val="100"/>
      <w:position w:val="-1"/>
      <w:effect w:val="none"/>
      <w:vertAlign w:val="baseline"/>
      <w:cs w:val="0"/>
      <w:em w:val="none"/>
    </w:rPr>
  </w:style>
  <w:style w:type="character" w:customStyle="1" w:styleId="WW8Num10z1">
    <w:name w:val="WW8Num10z1"/>
    <w:rsid w:val="005F64CF"/>
    <w:rPr>
      <w:rFonts w:ascii="Symbol" w:hAnsi="Symbol" w:cs="Symbol"/>
      <w:w w:val="100"/>
      <w:position w:val="-1"/>
      <w:effect w:val="none"/>
      <w:vertAlign w:val="baseline"/>
      <w:cs w:val="0"/>
      <w:em w:val="none"/>
    </w:rPr>
  </w:style>
  <w:style w:type="character" w:customStyle="1" w:styleId="WW8Num10z2">
    <w:name w:val="WW8Num10z2"/>
    <w:rsid w:val="005F64CF"/>
    <w:rPr>
      <w:rFonts w:ascii="Wingdings" w:hAnsi="Wingdings" w:cs="Wingdings"/>
      <w:w w:val="100"/>
      <w:position w:val="-1"/>
      <w:effect w:val="none"/>
      <w:vertAlign w:val="baseline"/>
      <w:cs w:val="0"/>
      <w:em w:val="none"/>
    </w:rPr>
  </w:style>
  <w:style w:type="character" w:customStyle="1" w:styleId="WW8Num10z4">
    <w:name w:val="WW8Num10z4"/>
    <w:rsid w:val="005F64CF"/>
    <w:rPr>
      <w:rFonts w:ascii="Courier New" w:hAnsi="Courier New" w:cs="Courier New"/>
      <w:w w:val="100"/>
      <w:position w:val="-1"/>
      <w:effect w:val="none"/>
      <w:vertAlign w:val="baseline"/>
      <w:cs w:val="0"/>
      <w:em w:val="none"/>
    </w:rPr>
  </w:style>
  <w:style w:type="character" w:customStyle="1" w:styleId="WW8Num11z0">
    <w:name w:val="WW8Num11z0"/>
    <w:rsid w:val="005F64CF"/>
    <w:rPr>
      <w:rFonts w:ascii="Courier New" w:hAnsi="Courier New" w:cs="Courier New"/>
      <w:w w:val="100"/>
      <w:position w:val="-1"/>
      <w:sz w:val="22"/>
      <w:szCs w:val="22"/>
      <w:effect w:val="none"/>
      <w:vertAlign w:val="baseline"/>
      <w:cs w:val="0"/>
      <w:em w:val="none"/>
      <w:lang w:val="es-ES"/>
    </w:rPr>
  </w:style>
  <w:style w:type="character" w:customStyle="1" w:styleId="WW8Num12z0">
    <w:name w:val="WW8Num12z0"/>
    <w:rsid w:val="005F64CF"/>
    <w:rPr>
      <w:rFonts w:ascii="Courier New" w:hAnsi="Courier New" w:cs="Courier New"/>
      <w:w w:val="100"/>
      <w:position w:val="-1"/>
      <w:effect w:val="none"/>
      <w:vertAlign w:val="baseline"/>
      <w:cs w:val="0"/>
      <w:em w:val="none"/>
    </w:rPr>
  </w:style>
  <w:style w:type="character" w:customStyle="1" w:styleId="WW8Num13z0">
    <w:name w:val="WW8Num13z0"/>
    <w:rsid w:val="005F64CF"/>
    <w:rPr>
      <w:rFonts w:ascii="Courier New" w:hAnsi="Courier New" w:cs="Courier New"/>
      <w:w w:val="100"/>
      <w:position w:val="-1"/>
      <w:effect w:val="none"/>
      <w:vertAlign w:val="baseline"/>
      <w:cs w:val="0"/>
      <w:em w:val="none"/>
    </w:rPr>
  </w:style>
  <w:style w:type="character" w:customStyle="1" w:styleId="WW8Num14z0">
    <w:name w:val="WW8Num14z0"/>
    <w:rsid w:val="005F64CF"/>
    <w:rPr>
      <w:rFonts w:ascii="Courier New" w:hAnsi="Courier New" w:cs="Courier New"/>
      <w:w w:val="100"/>
      <w:position w:val="-1"/>
      <w:sz w:val="22"/>
      <w:szCs w:val="22"/>
      <w:effect w:val="none"/>
      <w:vertAlign w:val="baseline"/>
      <w:cs w:val="0"/>
      <w:em w:val="none"/>
    </w:rPr>
  </w:style>
  <w:style w:type="character" w:customStyle="1" w:styleId="WW8Num15z0">
    <w:name w:val="WW8Num15z0"/>
    <w:rsid w:val="005F64CF"/>
    <w:rPr>
      <w:rFonts w:ascii="StarSymbol" w:hAnsi="StarSymbol" w:cs="StarSymbol"/>
      <w:w w:val="100"/>
      <w:position w:val="-1"/>
      <w:sz w:val="22"/>
      <w:szCs w:val="22"/>
      <w:effect w:val="none"/>
      <w:vertAlign w:val="baseline"/>
      <w:cs w:val="0"/>
      <w:em w:val="none"/>
      <w:lang w:val="es-ES"/>
    </w:rPr>
  </w:style>
  <w:style w:type="character" w:customStyle="1" w:styleId="WW8Num16z0">
    <w:name w:val="WW8Num16z0"/>
    <w:rsid w:val="005F64CF"/>
    <w:rPr>
      <w:w w:val="100"/>
      <w:position w:val="-1"/>
      <w:effect w:val="none"/>
      <w:vertAlign w:val="baseline"/>
      <w:cs w:val="0"/>
      <w:em w:val="none"/>
    </w:rPr>
  </w:style>
  <w:style w:type="character" w:customStyle="1" w:styleId="WW8Num17z0">
    <w:name w:val="WW8Num17z0"/>
    <w:rsid w:val="005F64CF"/>
    <w:rPr>
      <w:rFonts w:ascii="Times New Roman" w:hAnsi="Times New Roman" w:cs="Times New Roman"/>
      <w:w w:val="100"/>
      <w:position w:val="-1"/>
      <w:effect w:val="none"/>
      <w:vertAlign w:val="baseline"/>
      <w:cs w:val="0"/>
      <w:em w:val="none"/>
    </w:rPr>
  </w:style>
  <w:style w:type="character" w:customStyle="1" w:styleId="WW8Num18z0">
    <w:name w:val="WW8Num18z0"/>
    <w:rsid w:val="005F64CF"/>
    <w:rPr>
      <w:rFonts w:ascii="Wingdings" w:hAnsi="Wingdings" w:cs="Wingdings"/>
      <w:w w:val="100"/>
      <w:position w:val="-1"/>
      <w:sz w:val="22"/>
      <w:szCs w:val="22"/>
      <w:effect w:val="none"/>
      <w:vertAlign w:val="baseline"/>
      <w:cs w:val="0"/>
      <w:em w:val="none"/>
      <w:lang w:val="es-ES"/>
    </w:rPr>
  </w:style>
  <w:style w:type="character" w:customStyle="1" w:styleId="WW8Num19z0">
    <w:name w:val="WW8Num19z0"/>
    <w:rsid w:val="005F64CF"/>
    <w:rPr>
      <w:rFonts w:ascii="Arial" w:hAnsi="Arial" w:cs="Arial"/>
      <w:w w:val="100"/>
      <w:position w:val="-1"/>
      <w:sz w:val="22"/>
      <w:szCs w:val="22"/>
      <w:effect w:val="none"/>
      <w:vertAlign w:val="baseline"/>
      <w:cs w:val="0"/>
      <w:em w:val="none"/>
      <w:lang w:val="es-ES"/>
    </w:rPr>
  </w:style>
  <w:style w:type="character" w:customStyle="1" w:styleId="WW8Num20z0">
    <w:name w:val="WW8Num20z0"/>
    <w:rsid w:val="005F64CF"/>
    <w:rPr>
      <w:rFonts w:ascii="Times New Roman" w:hAnsi="Times New Roman" w:cs="Times New Roman"/>
      <w:b/>
      <w:w w:val="100"/>
      <w:position w:val="-1"/>
      <w:sz w:val="22"/>
      <w:szCs w:val="22"/>
      <w:effect w:val="none"/>
      <w:vertAlign w:val="baseline"/>
      <w:cs w:val="0"/>
      <w:em w:val="none"/>
      <w:lang w:val="es-ES"/>
    </w:rPr>
  </w:style>
  <w:style w:type="character" w:customStyle="1" w:styleId="WW8Num21z0">
    <w:name w:val="WW8Num21z0"/>
    <w:rsid w:val="005F64CF"/>
    <w:rPr>
      <w:rFonts w:ascii="Wingdings" w:hAnsi="Wingdings" w:cs="Wingdings"/>
      <w:w w:val="100"/>
      <w:position w:val="-1"/>
      <w:sz w:val="22"/>
      <w:szCs w:val="22"/>
      <w:effect w:val="none"/>
      <w:vertAlign w:val="baseline"/>
      <w:cs w:val="0"/>
      <w:em w:val="none"/>
      <w:lang w:val="es-ES"/>
    </w:rPr>
  </w:style>
  <w:style w:type="character" w:customStyle="1" w:styleId="WW8Num21z1">
    <w:name w:val="WW8Num21z1"/>
    <w:rsid w:val="005F64CF"/>
    <w:rPr>
      <w:rFonts w:ascii="Courier New" w:hAnsi="Courier New" w:cs="Courier New"/>
      <w:w w:val="100"/>
      <w:position w:val="-1"/>
      <w:effect w:val="none"/>
      <w:vertAlign w:val="baseline"/>
      <w:cs w:val="0"/>
      <w:em w:val="none"/>
    </w:rPr>
  </w:style>
  <w:style w:type="character" w:customStyle="1" w:styleId="WW8Num21z2">
    <w:name w:val="WW8Num21z2"/>
    <w:rsid w:val="005F64CF"/>
    <w:rPr>
      <w:w w:val="100"/>
      <w:position w:val="-1"/>
      <w:effect w:val="none"/>
      <w:vertAlign w:val="baseline"/>
      <w:cs w:val="0"/>
      <w:em w:val="none"/>
    </w:rPr>
  </w:style>
  <w:style w:type="character" w:customStyle="1" w:styleId="WW8Num21z3">
    <w:name w:val="WW8Num21z3"/>
    <w:rsid w:val="005F64CF"/>
    <w:rPr>
      <w:rFonts w:ascii="Symbol" w:hAnsi="Symbol" w:cs="Symbol"/>
      <w:w w:val="100"/>
      <w:position w:val="-1"/>
      <w:effect w:val="none"/>
      <w:vertAlign w:val="baseline"/>
      <w:cs w:val="0"/>
      <w:em w:val="none"/>
    </w:rPr>
  </w:style>
  <w:style w:type="character" w:customStyle="1" w:styleId="WW8Num21z4">
    <w:name w:val="WW8Num21z4"/>
    <w:rsid w:val="005F64CF"/>
    <w:rPr>
      <w:w w:val="100"/>
      <w:position w:val="-1"/>
      <w:effect w:val="none"/>
      <w:vertAlign w:val="baseline"/>
      <w:cs w:val="0"/>
      <w:em w:val="none"/>
    </w:rPr>
  </w:style>
  <w:style w:type="character" w:customStyle="1" w:styleId="WW8Num21z5">
    <w:name w:val="WW8Num21z5"/>
    <w:rsid w:val="005F64CF"/>
    <w:rPr>
      <w:w w:val="100"/>
      <w:position w:val="-1"/>
      <w:effect w:val="none"/>
      <w:vertAlign w:val="baseline"/>
      <w:cs w:val="0"/>
      <w:em w:val="none"/>
    </w:rPr>
  </w:style>
  <w:style w:type="character" w:customStyle="1" w:styleId="WW8Num21z6">
    <w:name w:val="WW8Num21z6"/>
    <w:rsid w:val="005F64CF"/>
    <w:rPr>
      <w:w w:val="100"/>
      <w:position w:val="-1"/>
      <w:effect w:val="none"/>
      <w:vertAlign w:val="baseline"/>
      <w:cs w:val="0"/>
      <w:em w:val="none"/>
    </w:rPr>
  </w:style>
  <w:style w:type="character" w:customStyle="1" w:styleId="WW8Num21z7">
    <w:name w:val="WW8Num21z7"/>
    <w:rsid w:val="005F64CF"/>
    <w:rPr>
      <w:w w:val="100"/>
      <w:position w:val="-1"/>
      <w:effect w:val="none"/>
      <w:vertAlign w:val="baseline"/>
      <w:cs w:val="0"/>
      <w:em w:val="none"/>
    </w:rPr>
  </w:style>
  <w:style w:type="character" w:customStyle="1" w:styleId="WW8Num21z8">
    <w:name w:val="WW8Num21z8"/>
    <w:rsid w:val="005F64CF"/>
    <w:rPr>
      <w:w w:val="100"/>
      <w:position w:val="-1"/>
      <w:effect w:val="none"/>
      <w:vertAlign w:val="baseline"/>
      <w:cs w:val="0"/>
      <w:em w:val="none"/>
    </w:rPr>
  </w:style>
  <w:style w:type="character" w:customStyle="1" w:styleId="WW8Num22z0">
    <w:name w:val="WW8Num22z0"/>
    <w:rsid w:val="005F64CF"/>
    <w:rPr>
      <w:rFonts w:ascii="Wingdings" w:hAnsi="Wingdings" w:cs="Wingdings"/>
      <w:w w:val="100"/>
      <w:position w:val="-1"/>
      <w:sz w:val="22"/>
      <w:szCs w:val="22"/>
      <w:effect w:val="none"/>
      <w:vertAlign w:val="baseline"/>
      <w:cs w:val="0"/>
      <w:em w:val="none"/>
    </w:rPr>
  </w:style>
  <w:style w:type="character" w:customStyle="1" w:styleId="WW8Num22z1">
    <w:name w:val="WW8Num22z1"/>
    <w:rsid w:val="005F64CF"/>
    <w:rPr>
      <w:rFonts w:ascii="Symbol" w:hAnsi="Symbol" w:cs="Symbol"/>
      <w:w w:val="100"/>
      <w:position w:val="-1"/>
      <w:effect w:val="none"/>
      <w:vertAlign w:val="baseline"/>
      <w:cs w:val="0"/>
      <w:em w:val="none"/>
    </w:rPr>
  </w:style>
  <w:style w:type="character" w:customStyle="1" w:styleId="WW8Num22z2">
    <w:name w:val="WW8Num22z2"/>
    <w:rsid w:val="005F64CF"/>
    <w:rPr>
      <w:rFonts w:ascii="Wingdings" w:hAnsi="Wingdings" w:cs="Wingdings"/>
      <w:w w:val="100"/>
      <w:position w:val="-1"/>
      <w:effect w:val="none"/>
      <w:vertAlign w:val="baseline"/>
      <w:cs w:val="0"/>
      <w:em w:val="none"/>
    </w:rPr>
  </w:style>
  <w:style w:type="character" w:customStyle="1" w:styleId="WW8Num23z0">
    <w:name w:val="WW8Num23z0"/>
    <w:rsid w:val="005F64CF"/>
    <w:rPr>
      <w:rFonts w:ascii="Times New Roman" w:eastAsia="Times New Roman" w:hAnsi="Times New Roman" w:cs="Times New Roman"/>
      <w:w w:val="100"/>
      <w:position w:val="-1"/>
      <w:effect w:val="none"/>
      <w:vertAlign w:val="baseline"/>
      <w:cs w:val="0"/>
      <w:em w:val="none"/>
    </w:rPr>
  </w:style>
  <w:style w:type="character" w:customStyle="1" w:styleId="WW8Num23z1">
    <w:name w:val="WW8Num23z1"/>
    <w:rsid w:val="005F64CF"/>
    <w:rPr>
      <w:rFonts w:ascii="Courier New" w:hAnsi="Courier New" w:cs="Courier New"/>
      <w:w w:val="100"/>
      <w:position w:val="-1"/>
      <w:effect w:val="none"/>
      <w:vertAlign w:val="baseline"/>
      <w:cs w:val="0"/>
      <w:em w:val="none"/>
    </w:rPr>
  </w:style>
  <w:style w:type="character" w:customStyle="1" w:styleId="WW8Num23z2">
    <w:name w:val="WW8Num23z2"/>
    <w:rsid w:val="005F64CF"/>
    <w:rPr>
      <w:rFonts w:ascii="Wingdings" w:hAnsi="Wingdings" w:cs="Wingdings"/>
      <w:w w:val="100"/>
      <w:position w:val="-1"/>
      <w:effect w:val="none"/>
      <w:vertAlign w:val="baseline"/>
      <w:cs w:val="0"/>
      <w:em w:val="none"/>
    </w:rPr>
  </w:style>
  <w:style w:type="character" w:customStyle="1" w:styleId="WW8Num24z0">
    <w:name w:val="WW8Num24z0"/>
    <w:rsid w:val="005F64CF"/>
    <w:rPr>
      <w:rFonts w:ascii="Symbol" w:hAnsi="Symbol" w:cs="Symbol"/>
      <w:w w:val="100"/>
      <w:position w:val="-1"/>
      <w:sz w:val="20"/>
      <w:effect w:val="none"/>
      <w:vertAlign w:val="baseline"/>
      <w:cs w:val="0"/>
      <w:em w:val="none"/>
    </w:rPr>
  </w:style>
  <w:style w:type="character" w:customStyle="1" w:styleId="WW8Num24z1">
    <w:name w:val="WW8Num24z1"/>
    <w:rsid w:val="005F64CF"/>
    <w:rPr>
      <w:rFonts w:ascii="Courier New" w:hAnsi="Courier New" w:cs="Courier New"/>
      <w:w w:val="100"/>
      <w:position w:val="-1"/>
      <w:sz w:val="20"/>
      <w:effect w:val="none"/>
      <w:vertAlign w:val="baseline"/>
      <w:cs w:val="0"/>
      <w:em w:val="none"/>
    </w:rPr>
  </w:style>
  <w:style w:type="character" w:customStyle="1" w:styleId="WW8Num24z2">
    <w:name w:val="WW8Num24z2"/>
    <w:rsid w:val="005F64CF"/>
    <w:rPr>
      <w:rFonts w:ascii="Wingdings" w:hAnsi="Wingdings" w:cs="Wingdings"/>
      <w:w w:val="100"/>
      <w:position w:val="-1"/>
      <w:sz w:val="20"/>
      <w:effect w:val="none"/>
      <w:vertAlign w:val="baseline"/>
      <w:cs w:val="0"/>
      <w:em w:val="none"/>
    </w:rPr>
  </w:style>
  <w:style w:type="character" w:customStyle="1" w:styleId="WW8Num25z0">
    <w:name w:val="WW8Num25z0"/>
    <w:rsid w:val="005F64CF"/>
    <w:rPr>
      <w:rFonts w:ascii="Symbol" w:hAnsi="Symbol" w:cs="Symbol"/>
      <w:w w:val="100"/>
      <w:position w:val="-1"/>
      <w:effect w:val="none"/>
      <w:vertAlign w:val="baseline"/>
      <w:cs w:val="0"/>
      <w:em w:val="none"/>
    </w:rPr>
  </w:style>
  <w:style w:type="character" w:customStyle="1" w:styleId="WW8Num25z1">
    <w:name w:val="WW8Num25z1"/>
    <w:rsid w:val="005F64CF"/>
    <w:rPr>
      <w:rFonts w:ascii="Courier New" w:hAnsi="Courier New" w:cs="Courier New"/>
      <w:w w:val="100"/>
      <w:position w:val="-1"/>
      <w:effect w:val="none"/>
      <w:vertAlign w:val="baseline"/>
      <w:cs w:val="0"/>
      <w:em w:val="none"/>
    </w:rPr>
  </w:style>
  <w:style w:type="character" w:customStyle="1" w:styleId="WW8Num25z2">
    <w:name w:val="WW8Num25z2"/>
    <w:rsid w:val="005F64CF"/>
    <w:rPr>
      <w:rFonts w:ascii="Wingdings" w:hAnsi="Wingdings" w:cs="Wingdings"/>
      <w:w w:val="100"/>
      <w:position w:val="-1"/>
      <w:effect w:val="none"/>
      <w:vertAlign w:val="baseline"/>
      <w:cs w:val="0"/>
      <w:em w:val="none"/>
    </w:rPr>
  </w:style>
  <w:style w:type="character" w:customStyle="1" w:styleId="WW8Num25z4">
    <w:name w:val="WW8Num25z4"/>
    <w:rsid w:val="005F64CF"/>
    <w:rPr>
      <w:w w:val="100"/>
      <w:position w:val="-1"/>
      <w:effect w:val="none"/>
      <w:vertAlign w:val="baseline"/>
      <w:cs w:val="0"/>
      <w:em w:val="none"/>
    </w:rPr>
  </w:style>
  <w:style w:type="character" w:customStyle="1" w:styleId="WW8Num25z5">
    <w:name w:val="WW8Num25z5"/>
    <w:rsid w:val="005F64CF"/>
    <w:rPr>
      <w:w w:val="100"/>
      <w:position w:val="-1"/>
      <w:effect w:val="none"/>
      <w:vertAlign w:val="baseline"/>
      <w:cs w:val="0"/>
      <w:em w:val="none"/>
    </w:rPr>
  </w:style>
  <w:style w:type="character" w:customStyle="1" w:styleId="WW8Num25z6">
    <w:name w:val="WW8Num25z6"/>
    <w:rsid w:val="005F64CF"/>
    <w:rPr>
      <w:w w:val="100"/>
      <w:position w:val="-1"/>
      <w:effect w:val="none"/>
      <w:vertAlign w:val="baseline"/>
      <w:cs w:val="0"/>
      <w:em w:val="none"/>
    </w:rPr>
  </w:style>
  <w:style w:type="character" w:customStyle="1" w:styleId="WW8Num25z7">
    <w:name w:val="WW8Num25z7"/>
    <w:rsid w:val="005F64CF"/>
    <w:rPr>
      <w:w w:val="100"/>
      <w:position w:val="-1"/>
      <w:effect w:val="none"/>
      <w:vertAlign w:val="baseline"/>
      <w:cs w:val="0"/>
      <w:em w:val="none"/>
    </w:rPr>
  </w:style>
  <w:style w:type="character" w:customStyle="1" w:styleId="WW8Num25z8">
    <w:name w:val="WW8Num25z8"/>
    <w:rsid w:val="005F64CF"/>
    <w:rPr>
      <w:w w:val="100"/>
      <w:position w:val="-1"/>
      <w:effect w:val="none"/>
      <w:vertAlign w:val="baseline"/>
      <w:cs w:val="0"/>
      <w:em w:val="none"/>
    </w:rPr>
  </w:style>
  <w:style w:type="character" w:customStyle="1" w:styleId="WW8Num26z0">
    <w:name w:val="WW8Num26z0"/>
    <w:rsid w:val="005F64CF"/>
    <w:rPr>
      <w:w w:val="100"/>
      <w:position w:val="-1"/>
      <w:effect w:val="none"/>
      <w:vertAlign w:val="baseline"/>
      <w:cs w:val="0"/>
      <w:em w:val="none"/>
    </w:rPr>
  </w:style>
  <w:style w:type="character" w:customStyle="1" w:styleId="WW8Num26z1">
    <w:name w:val="WW8Num26z1"/>
    <w:rsid w:val="005F64CF"/>
    <w:rPr>
      <w:rFonts w:ascii="Courier New" w:hAnsi="Courier New" w:cs="Courier New"/>
      <w:w w:val="100"/>
      <w:position w:val="-1"/>
      <w:sz w:val="20"/>
      <w:effect w:val="none"/>
      <w:vertAlign w:val="baseline"/>
      <w:cs w:val="0"/>
      <w:em w:val="none"/>
    </w:rPr>
  </w:style>
  <w:style w:type="character" w:customStyle="1" w:styleId="WW8Num26z2">
    <w:name w:val="WW8Num26z2"/>
    <w:rsid w:val="005F64CF"/>
    <w:rPr>
      <w:rFonts w:ascii="Wingdings" w:hAnsi="Wingdings" w:cs="Wingdings"/>
      <w:w w:val="100"/>
      <w:position w:val="-1"/>
      <w:sz w:val="20"/>
      <w:effect w:val="none"/>
      <w:vertAlign w:val="baseline"/>
      <w:cs w:val="0"/>
      <w:em w:val="none"/>
    </w:rPr>
  </w:style>
  <w:style w:type="character" w:customStyle="1" w:styleId="WW8Num27z0">
    <w:name w:val="WW8Num27z0"/>
    <w:rsid w:val="005F64CF"/>
    <w:rPr>
      <w:rFonts w:ascii="Calibri" w:eastAsia="Times New Roman" w:hAnsi="Calibri" w:cs="Calibri"/>
      <w:w w:val="100"/>
      <w:position w:val="-1"/>
      <w:effect w:val="none"/>
      <w:vertAlign w:val="baseline"/>
      <w:cs w:val="0"/>
      <w:em w:val="none"/>
    </w:rPr>
  </w:style>
  <w:style w:type="character" w:customStyle="1" w:styleId="WW8Num27z1">
    <w:name w:val="WW8Num27z1"/>
    <w:rsid w:val="005F64CF"/>
    <w:rPr>
      <w:rFonts w:ascii="Courier New" w:hAnsi="Courier New" w:cs="Courier New"/>
      <w:w w:val="100"/>
      <w:position w:val="-1"/>
      <w:effect w:val="none"/>
      <w:vertAlign w:val="baseline"/>
      <w:cs w:val="0"/>
      <w:em w:val="none"/>
    </w:rPr>
  </w:style>
  <w:style w:type="character" w:customStyle="1" w:styleId="WW8Num27z2">
    <w:name w:val="WW8Num27z2"/>
    <w:rsid w:val="005F64CF"/>
    <w:rPr>
      <w:rFonts w:ascii="Wingdings" w:hAnsi="Wingdings" w:cs="Wingdings"/>
      <w:w w:val="100"/>
      <w:position w:val="-1"/>
      <w:sz w:val="22"/>
      <w:szCs w:val="22"/>
      <w:effect w:val="none"/>
      <w:vertAlign w:val="baseline"/>
      <w:cs w:val="0"/>
      <w:em w:val="none"/>
    </w:rPr>
  </w:style>
  <w:style w:type="character" w:customStyle="1" w:styleId="WW8Num27z3">
    <w:name w:val="WW8Num27z3"/>
    <w:rsid w:val="005F64CF"/>
    <w:rPr>
      <w:rFonts w:ascii="Symbol" w:hAnsi="Symbol" w:cs="Symbol"/>
      <w:w w:val="100"/>
      <w:position w:val="-1"/>
      <w:effect w:val="none"/>
      <w:vertAlign w:val="baseline"/>
      <w:cs w:val="0"/>
      <w:em w:val="none"/>
    </w:rPr>
  </w:style>
  <w:style w:type="character" w:customStyle="1" w:styleId="WW8Num27z4">
    <w:name w:val="WW8Num27z4"/>
    <w:rsid w:val="005F64CF"/>
    <w:rPr>
      <w:w w:val="100"/>
      <w:position w:val="-1"/>
      <w:effect w:val="none"/>
      <w:vertAlign w:val="baseline"/>
      <w:cs w:val="0"/>
      <w:em w:val="none"/>
    </w:rPr>
  </w:style>
  <w:style w:type="character" w:customStyle="1" w:styleId="WW8Num27z5">
    <w:name w:val="WW8Num27z5"/>
    <w:rsid w:val="005F64CF"/>
    <w:rPr>
      <w:w w:val="100"/>
      <w:position w:val="-1"/>
      <w:effect w:val="none"/>
      <w:vertAlign w:val="baseline"/>
      <w:cs w:val="0"/>
      <w:em w:val="none"/>
    </w:rPr>
  </w:style>
  <w:style w:type="character" w:customStyle="1" w:styleId="WW8Num27z6">
    <w:name w:val="WW8Num27z6"/>
    <w:rsid w:val="005F64CF"/>
    <w:rPr>
      <w:w w:val="100"/>
      <w:position w:val="-1"/>
      <w:effect w:val="none"/>
      <w:vertAlign w:val="baseline"/>
      <w:cs w:val="0"/>
      <w:em w:val="none"/>
    </w:rPr>
  </w:style>
  <w:style w:type="character" w:customStyle="1" w:styleId="WW8Num27z7">
    <w:name w:val="WW8Num27z7"/>
    <w:rsid w:val="005F64CF"/>
    <w:rPr>
      <w:w w:val="100"/>
      <w:position w:val="-1"/>
      <w:effect w:val="none"/>
      <w:vertAlign w:val="baseline"/>
      <w:cs w:val="0"/>
      <w:em w:val="none"/>
    </w:rPr>
  </w:style>
  <w:style w:type="character" w:customStyle="1" w:styleId="WW8Num27z8">
    <w:name w:val="WW8Num27z8"/>
    <w:rsid w:val="005F64CF"/>
    <w:rPr>
      <w:w w:val="100"/>
      <w:position w:val="-1"/>
      <w:effect w:val="none"/>
      <w:vertAlign w:val="baseline"/>
      <w:cs w:val="0"/>
      <w:em w:val="none"/>
    </w:rPr>
  </w:style>
  <w:style w:type="character" w:customStyle="1" w:styleId="WW8Num28z0">
    <w:name w:val="WW8Num28z0"/>
    <w:rsid w:val="005F64CF"/>
    <w:rPr>
      <w:rFonts w:ascii="Courier New" w:hAnsi="Courier New" w:cs="Courier New"/>
      <w:w w:val="100"/>
      <w:position w:val="-1"/>
      <w:sz w:val="22"/>
      <w:szCs w:val="22"/>
      <w:effect w:val="none"/>
      <w:vertAlign w:val="baseline"/>
      <w:cs w:val="0"/>
      <w:em w:val="none"/>
    </w:rPr>
  </w:style>
  <w:style w:type="character" w:customStyle="1" w:styleId="WW8Num29z0">
    <w:name w:val="WW8Num29z0"/>
    <w:rsid w:val="005F64CF"/>
    <w:rPr>
      <w:rFonts w:ascii="StarSymbol" w:hAnsi="StarSymbol" w:cs="StarSymbol"/>
      <w:w w:val="100"/>
      <w:position w:val="-1"/>
      <w:effect w:val="none"/>
      <w:vertAlign w:val="baseline"/>
      <w:cs w:val="0"/>
      <w:em w:val="none"/>
    </w:rPr>
  </w:style>
  <w:style w:type="character" w:customStyle="1" w:styleId="WW8Num29z1">
    <w:name w:val="WW8Num29z1"/>
    <w:rsid w:val="005F64CF"/>
    <w:rPr>
      <w:rFonts w:ascii="Courier New" w:hAnsi="Courier New" w:cs="Courier New"/>
      <w:w w:val="100"/>
      <w:position w:val="-1"/>
      <w:effect w:val="none"/>
      <w:vertAlign w:val="baseline"/>
      <w:cs w:val="0"/>
      <w:em w:val="none"/>
    </w:rPr>
  </w:style>
  <w:style w:type="character" w:customStyle="1" w:styleId="WW8Num29z2">
    <w:name w:val="WW8Num29z2"/>
    <w:rsid w:val="005F64CF"/>
    <w:rPr>
      <w:rFonts w:ascii="Wingdings" w:hAnsi="Wingdings" w:cs="Wingdings"/>
      <w:w w:val="100"/>
      <w:position w:val="-1"/>
      <w:effect w:val="none"/>
      <w:vertAlign w:val="baseline"/>
      <w:cs w:val="0"/>
      <w:em w:val="none"/>
    </w:rPr>
  </w:style>
  <w:style w:type="character" w:customStyle="1" w:styleId="WW8Num29z3">
    <w:name w:val="WW8Num29z3"/>
    <w:rsid w:val="005F64CF"/>
    <w:rPr>
      <w:rFonts w:ascii="Symbol" w:hAnsi="Symbol" w:cs="Symbol"/>
      <w:w w:val="100"/>
      <w:position w:val="-1"/>
      <w:effect w:val="none"/>
      <w:vertAlign w:val="baseline"/>
      <w:cs w:val="0"/>
      <w:em w:val="none"/>
    </w:rPr>
  </w:style>
  <w:style w:type="character" w:customStyle="1" w:styleId="WW8Num29z4">
    <w:name w:val="WW8Num29z4"/>
    <w:rsid w:val="005F64CF"/>
    <w:rPr>
      <w:w w:val="100"/>
      <w:position w:val="-1"/>
      <w:effect w:val="none"/>
      <w:vertAlign w:val="baseline"/>
      <w:cs w:val="0"/>
      <w:em w:val="none"/>
    </w:rPr>
  </w:style>
  <w:style w:type="character" w:customStyle="1" w:styleId="WW8Num29z5">
    <w:name w:val="WW8Num29z5"/>
    <w:rsid w:val="005F64CF"/>
    <w:rPr>
      <w:w w:val="100"/>
      <w:position w:val="-1"/>
      <w:effect w:val="none"/>
      <w:vertAlign w:val="baseline"/>
      <w:cs w:val="0"/>
      <w:em w:val="none"/>
    </w:rPr>
  </w:style>
  <w:style w:type="character" w:customStyle="1" w:styleId="WW8Num29z6">
    <w:name w:val="WW8Num29z6"/>
    <w:rsid w:val="005F64CF"/>
    <w:rPr>
      <w:w w:val="100"/>
      <w:position w:val="-1"/>
      <w:effect w:val="none"/>
      <w:vertAlign w:val="baseline"/>
      <w:cs w:val="0"/>
      <w:em w:val="none"/>
    </w:rPr>
  </w:style>
  <w:style w:type="character" w:customStyle="1" w:styleId="WW8Num29z7">
    <w:name w:val="WW8Num29z7"/>
    <w:rsid w:val="005F64CF"/>
    <w:rPr>
      <w:w w:val="100"/>
      <w:position w:val="-1"/>
      <w:effect w:val="none"/>
      <w:vertAlign w:val="baseline"/>
      <w:cs w:val="0"/>
      <w:em w:val="none"/>
    </w:rPr>
  </w:style>
  <w:style w:type="character" w:customStyle="1" w:styleId="WW8Num29z8">
    <w:name w:val="WW8Num29z8"/>
    <w:rsid w:val="005F64CF"/>
    <w:rPr>
      <w:w w:val="100"/>
      <w:position w:val="-1"/>
      <w:effect w:val="none"/>
      <w:vertAlign w:val="baseline"/>
      <w:cs w:val="0"/>
      <w:em w:val="none"/>
    </w:rPr>
  </w:style>
  <w:style w:type="character" w:customStyle="1" w:styleId="WW8Num30z0">
    <w:name w:val="WW8Num30z0"/>
    <w:rsid w:val="005F64CF"/>
    <w:rPr>
      <w:rFonts w:ascii="Courier New" w:hAnsi="Courier New" w:cs="Courier New"/>
      <w:w w:val="100"/>
      <w:position w:val="-1"/>
      <w:sz w:val="22"/>
      <w:szCs w:val="22"/>
      <w:effect w:val="none"/>
      <w:vertAlign w:val="baseline"/>
      <w:cs w:val="0"/>
      <w:em w:val="none"/>
    </w:rPr>
  </w:style>
  <w:style w:type="character" w:customStyle="1" w:styleId="WW8Num31z0">
    <w:name w:val="WW8Num31z0"/>
    <w:rsid w:val="005F64CF"/>
    <w:rPr>
      <w:rFonts w:ascii="Courier New" w:hAnsi="Courier New" w:cs="Courier New"/>
      <w:w w:val="100"/>
      <w:position w:val="-1"/>
      <w:sz w:val="22"/>
      <w:szCs w:val="22"/>
      <w:effect w:val="none"/>
      <w:vertAlign w:val="baseline"/>
      <w:cs w:val="0"/>
      <w:em w:val="none"/>
    </w:rPr>
  </w:style>
  <w:style w:type="character" w:customStyle="1" w:styleId="WW8Num32z0">
    <w:name w:val="WW8Num32z0"/>
    <w:rsid w:val="005F64CF"/>
    <w:rPr>
      <w:rFonts w:ascii="Arial" w:hAnsi="Arial" w:cs="Arial"/>
      <w:w w:val="100"/>
      <w:position w:val="-1"/>
      <w:sz w:val="22"/>
      <w:szCs w:val="22"/>
      <w:effect w:val="none"/>
      <w:vertAlign w:val="baseline"/>
      <w:cs w:val="0"/>
      <w:em w:val="none"/>
      <w:lang w:val="es-ES"/>
    </w:rPr>
  </w:style>
  <w:style w:type="character" w:customStyle="1" w:styleId="WW8Num32z1">
    <w:name w:val="WW8Num32z1"/>
    <w:rsid w:val="005F64CF"/>
    <w:rPr>
      <w:rFonts w:ascii="Courier New" w:hAnsi="Courier New" w:cs="Courier New"/>
      <w:w w:val="100"/>
      <w:position w:val="-1"/>
      <w:effect w:val="none"/>
      <w:vertAlign w:val="baseline"/>
      <w:cs w:val="0"/>
      <w:em w:val="none"/>
    </w:rPr>
  </w:style>
  <w:style w:type="character" w:customStyle="1" w:styleId="WW8Num32z2">
    <w:name w:val="WW8Num32z2"/>
    <w:rsid w:val="005F64CF"/>
    <w:rPr>
      <w:rFonts w:ascii="Wingdings" w:hAnsi="Wingdings" w:cs="Wingdings"/>
      <w:w w:val="100"/>
      <w:position w:val="-1"/>
      <w:effect w:val="none"/>
      <w:vertAlign w:val="baseline"/>
      <w:cs w:val="0"/>
      <w:em w:val="none"/>
    </w:rPr>
  </w:style>
  <w:style w:type="character" w:customStyle="1" w:styleId="WW8Num33z0">
    <w:name w:val="WW8Num33z0"/>
    <w:rsid w:val="005F64CF"/>
    <w:rPr>
      <w:rFonts w:ascii="Verdana" w:eastAsia="Times New Roman" w:hAnsi="Verdana" w:cs="Arial"/>
      <w:w w:val="100"/>
      <w:position w:val="-1"/>
      <w:effect w:val="none"/>
      <w:vertAlign w:val="baseline"/>
      <w:cs w:val="0"/>
      <w:em w:val="none"/>
    </w:rPr>
  </w:style>
  <w:style w:type="character" w:customStyle="1" w:styleId="WW8Num33z1">
    <w:name w:val="WW8Num33z1"/>
    <w:rsid w:val="005F64CF"/>
    <w:rPr>
      <w:rFonts w:ascii="Courier New" w:hAnsi="Courier New" w:cs="Courier New"/>
      <w:w w:val="100"/>
      <w:position w:val="-1"/>
      <w:effect w:val="none"/>
      <w:vertAlign w:val="baseline"/>
      <w:cs w:val="0"/>
      <w:em w:val="none"/>
    </w:rPr>
  </w:style>
  <w:style w:type="character" w:customStyle="1" w:styleId="WW8Num33z2">
    <w:name w:val="WW8Num33z2"/>
    <w:rsid w:val="005F64CF"/>
    <w:rPr>
      <w:rFonts w:ascii="Wingdings" w:hAnsi="Wingdings" w:cs="Wingdings"/>
      <w:w w:val="100"/>
      <w:position w:val="-1"/>
      <w:sz w:val="22"/>
      <w:szCs w:val="22"/>
      <w:effect w:val="none"/>
      <w:vertAlign w:val="baseline"/>
      <w:cs w:val="0"/>
      <w:em w:val="none"/>
    </w:rPr>
  </w:style>
  <w:style w:type="character" w:customStyle="1" w:styleId="WW8Num34z0">
    <w:name w:val="WW8Num34z0"/>
    <w:rsid w:val="005F64CF"/>
    <w:rPr>
      <w:rFonts w:ascii="Times New Roman" w:hAnsi="Times New Roman" w:cs="Times New Roman"/>
      <w:w w:val="100"/>
      <w:position w:val="-1"/>
      <w:effect w:val="none"/>
      <w:vertAlign w:val="baseline"/>
      <w:cs w:val="0"/>
      <w:em w:val="none"/>
    </w:rPr>
  </w:style>
  <w:style w:type="character" w:customStyle="1" w:styleId="WW8Num34z1">
    <w:name w:val="WW8Num34z1"/>
    <w:rsid w:val="005F64CF"/>
    <w:rPr>
      <w:w w:val="100"/>
      <w:position w:val="-1"/>
      <w:effect w:val="none"/>
      <w:vertAlign w:val="baseline"/>
      <w:cs w:val="0"/>
      <w:em w:val="none"/>
    </w:rPr>
  </w:style>
  <w:style w:type="character" w:customStyle="1" w:styleId="WW8Num34z2">
    <w:name w:val="WW8Num34z2"/>
    <w:rsid w:val="005F64CF"/>
    <w:rPr>
      <w:rFonts w:ascii="Wingdings" w:hAnsi="Wingdings" w:cs="Wingdings"/>
      <w:w w:val="100"/>
      <w:position w:val="-1"/>
      <w:effect w:val="none"/>
      <w:vertAlign w:val="baseline"/>
      <w:cs w:val="0"/>
      <w:em w:val="none"/>
    </w:rPr>
  </w:style>
  <w:style w:type="character" w:customStyle="1" w:styleId="WW8Num35z0">
    <w:name w:val="WW8Num35z0"/>
    <w:rsid w:val="005F64CF"/>
    <w:rPr>
      <w:rFonts w:ascii="Times New Roman" w:hAnsi="Times New Roman" w:cs="Times New Roman"/>
      <w:w w:val="100"/>
      <w:position w:val="-1"/>
      <w:effect w:val="none"/>
      <w:vertAlign w:val="baseline"/>
      <w:cs w:val="0"/>
      <w:em w:val="none"/>
    </w:rPr>
  </w:style>
  <w:style w:type="character" w:customStyle="1" w:styleId="WW8Num35z1">
    <w:name w:val="WW8Num35z1"/>
    <w:rsid w:val="005F64CF"/>
    <w:rPr>
      <w:w w:val="100"/>
      <w:position w:val="-1"/>
      <w:effect w:val="none"/>
      <w:vertAlign w:val="baseline"/>
      <w:cs w:val="0"/>
      <w:em w:val="none"/>
    </w:rPr>
  </w:style>
  <w:style w:type="character" w:customStyle="1" w:styleId="WW8Num35z2">
    <w:name w:val="WW8Num35z2"/>
    <w:rsid w:val="005F64CF"/>
    <w:rPr>
      <w:w w:val="100"/>
      <w:position w:val="-1"/>
      <w:effect w:val="none"/>
      <w:vertAlign w:val="baseline"/>
      <w:cs w:val="0"/>
      <w:em w:val="none"/>
    </w:rPr>
  </w:style>
  <w:style w:type="character" w:customStyle="1" w:styleId="WW8Num36z0">
    <w:name w:val="WW8Num36z0"/>
    <w:rsid w:val="005F64CF"/>
    <w:rPr>
      <w:rFonts w:ascii="Symbol" w:hAnsi="Symbol" w:cs="Symbol"/>
      <w:w w:val="100"/>
      <w:position w:val="-1"/>
      <w:effect w:val="none"/>
      <w:vertAlign w:val="baseline"/>
      <w:cs w:val="0"/>
      <w:em w:val="none"/>
    </w:rPr>
  </w:style>
  <w:style w:type="character" w:customStyle="1" w:styleId="WW8Num37z0">
    <w:name w:val="WW8Num37z0"/>
    <w:rsid w:val="005F64CF"/>
    <w:rPr>
      <w:rFonts w:ascii="Courier New" w:hAnsi="Courier New" w:cs="Courier New"/>
      <w:w w:val="100"/>
      <w:position w:val="-1"/>
      <w:sz w:val="22"/>
      <w:szCs w:val="22"/>
      <w:effect w:val="none"/>
      <w:vertAlign w:val="baseline"/>
      <w:cs w:val="0"/>
      <w:em w:val="none"/>
    </w:rPr>
  </w:style>
  <w:style w:type="character" w:customStyle="1" w:styleId="WW8Num37z1">
    <w:name w:val="WW8Num37z1"/>
    <w:rsid w:val="005F64CF"/>
    <w:rPr>
      <w:rFonts w:ascii="Courier New" w:hAnsi="Courier New" w:cs="Courier New"/>
      <w:w w:val="100"/>
      <w:position w:val="-1"/>
      <w:sz w:val="20"/>
      <w:effect w:val="none"/>
      <w:vertAlign w:val="baseline"/>
      <w:cs w:val="0"/>
      <w:em w:val="none"/>
    </w:rPr>
  </w:style>
  <w:style w:type="character" w:customStyle="1" w:styleId="WW8Num37z2">
    <w:name w:val="WW8Num37z2"/>
    <w:rsid w:val="005F64CF"/>
    <w:rPr>
      <w:rFonts w:ascii="Wingdings" w:hAnsi="Wingdings" w:cs="Wingdings"/>
      <w:w w:val="100"/>
      <w:position w:val="-1"/>
      <w:sz w:val="22"/>
      <w:szCs w:val="22"/>
      <w:effect w:val="none"/>
      <w:vertAlign w:val="baseline"/>
      <w:cs w:val="0"/>
      <w:em w:val="none"/>
    </w:rPr>
  </w:style>
  <w:style w:type="character" w:customStyle="1" w:styleId="WW8Num37z3">
    <w:name w:val="WW8Num37z3"/>
    <w:rsid w:val="005F64CF"/>
    <w:rPr>
      <w:rFonts w:ascii="Symbol" w:hAnsi="Symbol" w:cs="Symbol"/>
      <w:w w:val="100"/>
      <w:position w:val="-1"/>
      <w:effect w:val="none"/>
      <w:vertAlign w:val="baseline"/>
      <w:cs w:val="0"/>
      <w:em w:val="none"/>
    </w:rPr>
  </w:style>
  <w:style w:type="character" w:customStyle="1" w:styleId="WW8Num37z4">
    <w:name w:val="WW8Num37z4"/>
    <w:rsid w:val="005F64CF"/>
    <w:rPr>
      <w:w w:val="100"/>
      <w:position w:val="-1"/>
      <w:effect w:val="none"/>
      <w:vertAlign w:val="baseline"/>
      <w:cs w:val="0"/>
      <w:em w:val="none"/>
    </w:rPr>
  </w:style>
  <w:style w:type="character" w:customStyle="1" w:styleId="WW8Num37z5">
    <w:name w:val="WW8Num37z5"/>
    <w:rsid w:val="005F64CF"/>
    <w:rPr>
      <w:w w:val="100"/>
      <w:position w:val="-1"/>
      <w:effect w:val="none"/>
      <w:vertAlign w:val="baseline"/>
      <w:cs w:val="0"/>
      <w:em w:val="none"/>
    </w:rPr>
  </w:style>
  <w:style w:type="character" w:customStyle="1" w:styleId="WW8Num37z6">
    <w:name w:val="WW8Num37z6"/>
    <w:rsid w:val="005F64CF"/>
    <w:rPr>
      <w:w w:val="100"/>
      <w:position w:val="-1"/>
      <w:effect w:val="none"/>
      <w:vertAlign w:val="baseline"/>
      <w:cs w:val="0"/>
      <w:em w:val="none"/>
    </w:rPr>
  </w:style>
  <w:style w:type="character" w:customStyle="1" w:styleId="WW8Num37z7">
    <w:name w:val="WW8Num37z7"/>
    <w:rsid w:val="005F64CF"/>
    <w:rPr>
      <w:w w:val="100"/>
      <w:position w:val="-1"/>
      <w:effect w:val="none"/>
      <w:vertAlign w:val="baseline"/>
      <w:cs w:val="0"/>
      <w:em w:val="none"/>
    </w:rPr>
  </w:style>
  <w:style w:type="character" w:customStyle="1" w:styleId="WW8Num37z8">
    <w:name w:val="WW8Num37z8"/>
    <w:rsid w:val="005F64CF"/>
    <w:rPr>
      <w:w w:val="100"/>
      <w:position w:val="-1"/>
      <w:effect w:val="none"/>
      <w:vertAlign w:val="baseline"/>
      <w:cs w:val="0"/>
      <w:em w:val="none"/>
    </w:rPr>
  </w:style>
  <w:style w:type="character" w:customStyle="1" w:styleId="WW8Num38z0">
    <w:name w:val="WW8Num38z0"/>
    <w:rsid w:val="005F64CF"/>
    <w:rPr>
      <w:rFonts w:ascii="Rockwell" w:hAnsi="Rockwell" w:cs="Rockwell"/>
      <w:b/>
      <w:w w:val="100"/>
      <w:position w:val="-1"/>
      <w:effect w:val="none"/>
      <w:vertAlign w:val="baseline"/>
      <w:cs w:val="0"/>
      <w:em w:val="none"/>
    </w:rPr>
  </w:style>
  <w:style w:type="character" w:customStyle="1" w:styleId="WW8Num38z1">
    <w:name w:val="WW8Num38z1"/>
    <w:rsid w:val="005F64CF"/>
    <w:rPr>
      <w:rFonts w:ascii="Courier New" w:hAnsi="Courier New" w:cs="Courier New"/>
      <w:w w:val="100"/>
      <w:position w:val="-1"/>
      <w:effect w:val="none"/>
      <w:vertAlign w:val="baseline"/>
      <w:cs w:val="0"/>
      <w:em w:val="none"/>
    </w:rPr>
  </w:style>
  <w:style w:type="character" w:customStyle="1" w:styleId="WW8Num38z2">
    <w:name w:val="WW8Num38z2"/>
    <w:rsid w:val="005F64CF"/>
    <w:rPr>
      <w:rFonts w:ascii="Wingdings" w:hAnsi="Wingdings" w:cs="Wingdings"/>
      <w:w w:val="100"/>
      <w:position w:val="-1"/>
      <w:effect w:val="none"/>
      <w:vertAlign w:val="baseline"/>
      <w:cs w:val="0"/>
      <w:em w:val="none"/>
    </w:rPr>
  </w:style>
  <w:style w:type="character" w:customStyle="1" w:styleId="WW8Num39z0">
    <w:name w:val="WW8Num39z0"/>
    <w:rsid w:val="005F64CF"/>
    <w:rPr>
      <w:rFonts w:ascii="Arial" w:hAnsi="Arial" w:cs="Arial"/>
      <w:w w:val="100"/>
      <w:position w:val="-1"/>
      <w:sz w:val="22"/>
      <w:szCs w:val="22"/>
      <w:effect w:val="none"/>
      <w:vertAlign w:val="baseline"/>
      <w:cs w:val="0"/>
      <w:em w:val="none"/>
      <w:lang w:val="es-ES"/>
    </w:rPr>
  </w:style>
  <w:style w:type="character" w:customStyle="1" w:styleId="WW8Num40z0">
    <w:name w:val="WW8Num40z0"/>
    <w:rsid w:val="005F64CF"/>
    <w:rPr>
      <w:rFonts w:ascii="Symbol" w:hAnsi="Symbol" w:cs="Symbol"/>
      <w:w w:val="100"/>
      <w:position w:val="-1"/>
      <w:effect w:val="none"/>
      <w:vertAlign w:val="baseline"/>
      <w:cs w:val="0"/>
      <w:em w:val="none"/>
    </w:rPr>
  </w:style>
  <w:style w:type="character" w:customStyle="1" w:styleId="WW8Num40z1">
    <w:name w:val="WW8Num40z1"/>
    <w:rsid w:val="005F64CF"/>
    <w:rPr>
      <w:rFonts w:ascii="Courier New" w:hAnsi="Courier New" w:cs="Courier New"/>
      <w:w w:val="100"/>
      <w:position w:val="-1"/>
      <w:effect w:val="none"/>
      <w:vertAlign w:val="baseline"/>
      <w:cs w:val="0"/>
      <w:em w:val="none"/>
    </w:rPr>
  </w:style>
  <w:style w:type="character" w:customStyle="1" w:styleId="WW8Num40z2">
    <w:name w:val="WW8Num40z2"/>
    <w:rsid w:val="005F64CF"/>
    <w:rPr>
      <w:rFonts w:ascii="Wingdings" w:hAnsi="Wingdings" w:cs="Wingdings"/>
      <w:w w:val="100"/>
      <w:position w:val="-1"/>
      <w:effect w:val="none"/>
      <w:vertAlign w:val="baseline"/>
      <w:cs w:val="0"/>
      <w:em w:val="none"/>
    </w:rPr>
  </w:style>
  <w:style w:type="character" w:customStyle="1" w:styleId="WW8Num40z3">
    <w:name w:val="WW8Num40z3"/>
    <w:rsid w:val="005F64CF"/>
    <w:rPr>
      <w:w w:val="100"/>
      <w:position w:val="-1"/>
      <w:effect w:val="none"/>
      <w:vertAlign w:val="baseline"/>
      <w:cs w:val="0"/>
      <w:em w:val="none"/>
    </w:rPr>
  </w:style>
  <w:style w:type="character" w:customStyle="1" w:styleId="WW8Num40z4">
    <w:name w:val="WW8Num40z4"/>
    <w:rsid w:val="005F64CF"/>
    <w:rPr>
      <w:w w:val="100"/>
      <w:position w:val="-1"/>
      <w:effect w:val="none"/>
      <w:vertAlign w:val="baseline"/>
      <w:cs w:val="0"/>
      <w:em w:val="none"/>
    </w:rPr>
  </w:style>
  <w:style w:type="character" w:customStyle="1" w:styleId="WW8Num40z5">
    <w:name w:val="WW8Num40z5"/>
    <w:rsid w:val="005F64CF"/>
    <w:rPr>
      <w:w w:val="100"/>
      <w:position w:val="-1"/>
      <w:effect w:val="none"/>
      <w:vertAlign w:val="baseline"/>
      <w:cs w:val="0"/>
      <w:em w:val="none"/>
    </w:rPr>
  </w:style>
  <w:style w:type="character" w:customStyle="1" w:styleId="WW8Num40z6">
    <w:name w:val="WW8Num40z6"/>
    <w:rsid w:val="005F64CF"/>
    <w:rPr>
      <w:w w:val="100"/>
      <w:position w:val="-1"/>
      <w:effect w:val="none"/>
      <w:vertAlign w:val="baseline"/>
      <w:cs w:val="0"/>
      <w:em w:val="none"/>
    </w:rPr>
  </w:style>
  <w:style w:type="character" w:customStyle="1" w:styleId="WW8Num40z7">
    <w:name w:val="WW8Num40z7"/>
    <w:rsid w:val="005F64CF"/>
    <w:rPr>
      <w:w w:val="100"/>
      <w:position w:val="-1"/>
      <w:effect w:val="none"/>
      <w:vertAlign w:val="baseline"/>
      <w:cs w:val="0"/>
      <w:em w:val="none"/>
    </w:rPr>
  </w:style>
  <w:style w:type="character" w:customStyle="1" w:styleId="WW8Num40z8">
    <w:name w:val="WW8Num40z8"/>
    <w:rsid w:val="005F64CF"/>
    <w:rPr>
      <w:w w:val="100"/>
      <w:position w:val="-1"/>
      <w:effect w:val="none"/>
      <w:vertAlign w:val="baseline"/>
      <w:cs w:val="0"/>
      <w:em w:val="none"/>
    </w:rPr>
  </w:style>
  <w:style w:type="character" w:customStyle="1" w:styleId="WW8Num41z0">
    <w:name w:val="WW8Num41z0"/>
    <w:rsid w:val="005F64CF"/>
    <w:rPr>
      <w:rFonts w:ascii="Courier New" w:hAnsi="Courier New" w:cs="Courier New"/>
      <w:w w:val="100"/>
      <w:position w:val="-1"/>
      <w:effect w:val="none"/>
      <w:vertAlign w:val="baseline"/>
      <w:cs w:val="0"/>
      <w:em w:val="none"/>
    </w:rPr>
  </w:style>
  <w:style w:type="character" w:customStyle="1" w:styleId="WW8Num41z1">
    <w:name w:val="WW8Num41z1"/>
    <w:rsid w:val="005F64CF"/>
    <w:rPr>
      <w:w w:val="100"/>
      <w:position w:val="-1"/>
      <w:effect w:val="none"/>
      <w:vertAlign w:val="baseline"/>
      <w:cs w:val="0"/>
      <w:em w:val="none"/>
    </w:rPr>
  </w:style>
  <w:style w:type="character" w:customStyle="1" w:styleId="WW8Num41z2">
    <w:name w:val="WW8Num41z2"/>
    <w:rsid w:val="005F64CF"/>
    <w:rPr>
      <w:rFonts w:ascii="Wingdings" w:hAnsi="Wingdings" w:cs="Wingdings"/>
      <w:w w:val="100"/>
      <w:position w:val="-1"/>
      <w:effect w:val="none"/>
      <w:vertAlign w:val="baseline"/>
      <w:cs w:val="0"/>
      <w:em w:val="none"/>
    </w:rPr>
  </w:style>
  <w:style w:type="character" w:customStyle="1" w:styleId="WW8Num41z3">
    <w:name w:val="WW8Num41z3"/>
    <w:rsid w:val="005F64CF"/>
    <w:rPr>
      <w:rFonts w:ascii="Symbol" w:hAnsi="Symbol" w:cs="Symbol"/>
      <w:w w:val="100"/>
      <w:position w:val="-1"/>
      <w:effect w:val="none"/>
      <w:vertAlign w:val="baseline"/>
      <w:cs w:val="0"/>
      <w:em w:val="none"/>
    </w:rPr>
  </w:style>
  <w:style w:type="character" w:customStyle="1" w:styleId="WW8Num41z4">
    <w:name w:val="WW8Num41z4"/>
    <w:rsid w:val="005F64CF"/>
    <w:rPr>
      <w:w w:val="100"/>
      <w:position w:val="-1"/>
      <w:effect w:val="none"/>
      <w:vertAlign w:val="baseline"/>
      <w:cs w:val="0"/>
      <w:em w:val="none"/>
    </w:rPr>
  </w:style>
  <w:style w:type="character" w:customStyle="1" w:styleId="WW8Num41z5">
    <w:name w:val="WW8Num41z5"/>
    <w:rsid w:val="005F64CF"/>
    <w:rPr>
      <w:w w:val="100"/>
      <w:position w:val="-1"/>
      <w:effect w:val="none"/>
      <w:vertAlign w:val="baseline"/>
      <w:cs w:val="0"/>
      <w:em w:val="none"/>
    </w:rPr>
  </w:style>
  <w:style w:type="character" w:customStyle="1" w:styleId="WW8Num41z6">
    <w:name w:val="WW8Num41z6"/>
    <w:rsid w:val="005F64CF"/>
    <w:rPr>
      <w:w w:val="100"/>
      <w:position w:val="-1"/>
      <w:effect w:val="none"/>
      <w:vertAlign w:val="baseline"/>
      <w:cs w:val="0"/>
      <w:em w:val="none"/>
    </w:rPr>
  </w:style>
  <w:style w:type="character" w:customStyle="1" w:styleId="WW8Num41z7">
    <w:name w:val="WW8Num41z7"/>
    <w:rsid w:val="005F64CF"/>
    <w:rPr>
      <w:w w:val="100"/>
      <w:position w:val="-1"/>
      <w:effect w:val="none"/>
      <w:vertAlign w:val="baseline"/>
      <w:cs w:val="0"/>
      <w:em w:val="none"/>
    </w:rPr>
  </w:style>
  <w:style w:type="character" w:customStyle="1" w:styleId="WW8Num41z8">
    <w:name w:val="WW8Num41z8"/>
    <w:rsid w:val="005F64CF"/>
    <w:rPr>
      <w:w w:val="100"/>
      <w:position w:val="-1"/>
      <w:effect w:val="none"/>
      <w:vertAlign w:val="baseline"/>
      <w:cs w:val="0"/>
      <w:em w:val="none"/>
    </w:rPr>
  </w:style>
  <w:style w:type="character" w:customStyle="1" w:styleId="WW8Num25z3">
    <w:name w:val="WW8Num25z3"/>
    <w:rsid w:val="005F64CF"/>
    <w:rPr>
      <w:rFonts w:ascii="Symbol" w:hAnsi="Symbol" w:cs="Symbol"/>
      <w:w w:val="100"/>
      <w:position w:val="-1"/>
      <w:effect w:val="none"/>
      <w:vertAlign w:val="baseline"/>
      <w:cs w:val="0"/>
      <w:em w:val="none"/>
    </w:rPr>
  </w:style>
  <w:style w:type="character" w:customStyle="1" w:styleId="WW8Num23z3">
    <w:name w:val="WW8Num23z3"/>
    <w:rsid w:val="005F64CF"/>
    <w:rPr>
      <w:rFonts w:ascii="Symbol" w:hAnsi="Symbol" w:cs="Symbol"/>
      <w:w w:val="100"/>
      <w:position w:val="-1"/>
      <w:effect w:val="none"/>
      <w:vertAlign w:val="baseline"/>
      <w:cs w:val="0"/>
      <w:em w:val="none"/>
    </w:rPr>
  </w:style>
  <w:style w:type="character" w:customStyle="1" w:styleId="WW8Num23z4">
    <w:name w:val="WW8Num23z4"/>
    <w:rsid w:val="005F64CF"/>
    <w:rPr>
      <w:w w:val="100"/>
      <w:position w:val="-1"/>
      <w:effect w:val="none"/>
      <w:vertAlign w:val="baseline"/>
      <w:cs w:val="0"/>
      <w:em w:val="none"/>
    </w:rPr>
  </w:style>
  <w:style w:type="character" w:customStyle="1" w:styleId="WW8Num23z5">
    <w:name w:val="WW8Num23z5"/>
    <w:rsid w:val="005F64CF"/>
    <w:rPr>
      <w:w w:val="100"/>
      <w:position w:val="-1"/>
      <w:effect w:val="none"/>
      <w:vertAlign w:val="baseline"/>
      <w:cs w:val="0"/>
      <w:em w:val="none"/>
    </w:rPr>
  </w:style>
  <w:style w:type="character" w:customStyle="1" w:styleId="WW8Num23z6">
    <w:name w:val="WW8Num23z6"/>
    <w:rsid w:val="005F64CF"/>
    <w:rPr>
      <w:w w:val="100"/>
      <w:position w:val="-1"/>
      <w:effect w:val="none"/>
      <w:vertAlign w:val="baseline"/>
      <w:cs w:val="0"/>
      <w:em w:val="none"/>
    </w:rPr>
  </w:style>
  <w:style w:type="character" w:customStyle="1" w:styleId="WW8Num23z7">
    <w:name w:val="WW8Num23z7"/>
    <w:rsid w:val="005F64CF"/>
    <w:rPr>
      <w:w w:val="100"/>
      <w:position w:val="-1"/>
      <w:effect w:val="none"/>
      <w:vertAlign w:val="baseline"/>
      <w:cs w:val="0"/>
      <w:em w:val="none"/>
    </w:rPr>
  </w:style>
  <w:style w:type="character" w:customStyle="1" w:styleId="WW8Num23z8">
    <w:name w:val="WW8Num23z8"/>
    <w:rsid w:val="005F64CF"/>
    <w:rPr>
      <w:w w:val="100"/>
      <w:position w:val="-1"/>
      <w:effect w:val="none"/>
      <w:vertAlign w:val="baseline"/>
      <w:cs w:val="0"/>
      <w:em w:val="none"/>
    </w:rPr>
  </w:style>
  <w:style w:type="character" w:customStyle="1" w:styleId="WW8Num28z1">
    <w:name w:val="WW8Num28z1"/>
    <w:rsid w:val="005F64CF"/>
    <w:rPr>
      <w:rFonts w:ascii="Courier New" w:hAnsi="Courier New" w:cs="Courier New"/>
      <w:w w:val="100"/>
      <w:position w:val="-1"/>
      <w:sz w:val="20"/>
      <w:effect w:val="none"/>
      <w:vertAlign w:val="baseline"/>
      <w:cs w:val="0"/>
      <w:em w:val="none"/>
    </w:rPr>
  </w:style>
  <w:style w:type="character" w:customStyle="1" w:styleId="WW8Num28z2">
    <w:name w:val="WW8Num28z2"/>
    <w:rsid w:val="005F64CF"/>
    <w:rPr>
      <w:rFonts w:ascii="Wingdings" w:hAnsi="Wingdings" w:cs="Wingdings"/>
      <w:w w:val="100"/>
      <w:position w:val="-1"/>
      <w:effect w:val="none"/>
      <w:vertAlign w:val="baseline"/>
      <w:cs w:val="0"/>
      <w:em w:val="none"/>
    </w:rPr>
  </w:style>
  <w:style w:type="character" w:customStyle="1" w:styleId="WW8Num31z2">
    <w:name w:val="WW8Num31z2"/>
    <w:rsid w:val="005F64CF"/>
    <w:rPr>
      <w:rFonts w:ascii="Wingdings" w:hAnsi="Wingdings" w:cs="Wingdings"/>
      <w:w w:val="100"/>
      <w:position w:val="-1"/>
      <w:effect w:val="none"/>
      <w:vertAlign w:val="baseline"/>
      <w:cs w:val="0"/>
      <w:em w:val="none"/>
    </w:rPr>
  </w:style>
  <w:style w:type="character" w:customStyle="1" w:styleId="WW8Num31z3">
    <w:name w:val="WW8Num31z3"/>
    <w:rsid w:val="005F64CF"/>
    <w:rPr>
      <w:rFonts w:ascii="Symbol" w:hAnsi="Symbol" w:cs="Symbol"/>
      <w:w w:val="100"/>
      <w:position w:val="-1"/>
      <w:effect w:val="none"/>
      <w:vertAlign w:val="baseline"/>
      <w:cs w:val="0"/>
      <w:em w:val="none"/>
    </w:rPr>
  </w:style>
  <w:style w:type="character" w:customStyle="1" w:styleId="WW8Num32z3">
    <w:name w:val="WW8Num32z3"/>
    <w:rsid w:val="005F64CF"/>
    <w:rPr>
      <w:rFonts w:ascii="Symbol" w:hAnsi="Symbol" w:cs="Symbol"/>
      <w:w w:val="100"/>
      <w:position w:val="-1"/>
      <w:effect w:val="none"/>
      <w:vertAlign w:val="baseline"/>
      <w:cs w:val="0"/>
      <w:em w:val="none"/>
    </w:rPr>
  </w:style>
  <w:style w:type="character" w:customStyle="1" w:styleId="WW8Num33z3">
    <w:name w:val="WW8Num33z3"/>
    <w:rsid w:val="005F64CF"/>
    <w:rPr>
      <w:rFonts w:ascii="Symbol" w:hAnsi="Symbol" w:cs="Symbol"/>
      <w:w w:val="100"/>
      <w:position w:val="-1"/>
      <w:effect w:val="none"/>
      <w:vertAlign w:val="baseline"/>
      <w:cs w:val="0"/>
      <w:em w:val="none"/>
    </w:rPr>
  </w:style>
  <w:style w:type="character" w:customStyle="1" w:styleId="WW8Num33z4">
    <w:name w:val="WW8Num33z4"/>
    <w:rsid w:val="005F64CF"/>
    <w:rPr>
      <w:w w:val="100"/>
      <w:position w:val="-1"/>
      <w:effect w:val="none"/>
      <w:vertAlign w:val="baseline"/>
      <w:cs w:val="0"/>
      <w:em w:val="none"/>
    </w:rPr>
  </w:style>
  <w:style w:type="character" w:customStyle="1" w:styleId="WW8Num33z5">
    <w:name w:val="WW8Num33z5"/>
    <w:rsid w:val="005F64CF"/>
    <w:rPr>
      <w:w w:val="100"/>
      <w:position w:val="-1"/>
      <w:effect w:val="none"/>
      <w:vertAlign w:val="baseline"/>
      <w:cs w:val="0"/>
      <w:em w:val="none"/>
    </w:rPr>
  </w:style>
  <w:style w:type="character" w:customStyle="1" w:styleId="WW8Num33z6">
    <w:name w:val="WW8Num33z6"/>
    <w:rsid w:val="005F64CF"/>
    <w:rPr>
      <w:w w:val="100"/>
      <w:position w:val="-1"/>
      <w:effect w:val="none"/>
      <w:vertAlign w:val="baseline"/>
      <w:cs w:val="0"/>
      <w:em w:val="none"/>
    </w:rPr>
  </w:style>
  <w:style w:type="character" w:customStyle="1" w:styleId="WW8Num33z7">
    <w:name w:val="WW8Num33z7"/>
    <w:rsid w:val="005F64CF"/>
    <w:rPr>
      <w:w w:val="100"/>
      <w:position w:val="-1"/>
      <w:effect w:val="none"/>
      <w:vertAlign w:val="baseline"/>
      <w:cs w:val="0"/>
      <w:em w:val="none"/>
    </w:rPr>
  </w:style>
  <w:style w:type="character" w:customStyle="1" w:styleId="WW8Num33z8">
    <w:name w:val="WW8Num33z8"/>
    <w:rsid w:val="005F64CF"/>
    <w:rPr>
      <w:w w:val="100"/>
      <w:position w:val="-1"/>
      <w:effect w:val="none"/>
      <w:vertAlign w:val="baseline"/>
      <w:cs w:val="0"/>
      <w:em w:val="none"/>
    </w:rPr>
  </w:style>
  <w:style w:type="character" w:customStyle="1" w:styleId="WW8Num34z3">
    <w:name w:val="WW8Num34z3"/>
    <w:rsid w:val="005F64CF"/>
    <w:rPr>
      <w:rFonts w:ascii="Symbol" w:hAnsi="Symbol" w:cs="Symbol"/>
      <w:w w:val="100"/>
      <w:position w:val="-1"/>
      <w:effect w:val="none"/>
      <w:vertAlign w:val="baseline"/>
      <w:cs w:val="0"/>
      <w:em w:val="none"/>
    </w:rPr>
  </w:style>
  <w:style w:type="character" w:customStyle="1" w:styleId="WW8Num35z3">
    <w:name w:val="WW8Num35z3"/>
    <w:rsid w:val="005F64CF"/>
    <w:rPr>
      <w:w w:val="100"/>
      <w:position w:val="-1"/>
      <w:effect w:val="none"/>
      <w:vertAlign w:val="baseline"/>
      <w:cs w:val="0"/>
      <w:em w:val="none"/>
    </w:rPr>
  </w:style>
  <w:style w:type="character" w:customStyle="1" w:styleId="WW8Num35z4">
    <w:name w:val="WW8Num35z4"/>
    <w:rsid w:val="005F64CF"/>
    <w:rPr>
      <w:w w:val="100"/>
      <w:position w:val="-1"/>
      <w:effect w:val="none"/>
      <w:vertAlign w:val="baseline"/>
      <w:cs w:val="0"/>
      <w:em w:val="none"/>
    </w:rPr>
  </w:style>
  <w:style w:type="character" w:customStyle="1" w:styleId="WW8Num35z5">
    <w:name w:val="WW8Num35z5"/>
    <w:rsid w:val="005F64CF"/>
    <w:rPr>
      <w:w w:val="100"/>
      <w:position w:val="-1"/>
      <w:effect w:val="none"/>
      <w:vertAlign w:val="baseline"/>
      <w:cs w:val="0"/>
      <w:em w:val="none"/>
    </w:rPr>
  </w:style>
  <w:style w:type="character" w:customStyle="1" w:styleId="WW8Num35z6">
    <w:name w:val="WW8Num35z6"/>
    <w:rsid w:val="005F64CF"/>
    <w:rPr>
      <w:w w:val="100"/>
      <w:position w:val="-1"/>
      <w:effect w:val="none"/>
      <w:vertAlign w:val="baseline"/>
      <w:cs w:val="0"/>
      <w:em w:val="none"/>
    </w:rPr>
  </w:style>
  <w:style w:type="character" w:customStyle="1" w:styleId="WW8Num35z7">
    <w:name w:val="WW8Num35z7"/>
    <w:rsid w:val="005F64CF"/>
    <w:rPr>
      <w:w w:val="100"/>
      <w:position w:val="-1"/>
      <w:effect w:val="none"/>
      <w:vertAlign w:val="baseline"/>
      <w:cs w:val="0"/>
      <w:em w:val="none"/>
    </w:rPr>
  </w:style>
  <w:style w:type="character" w:customStyle="1" w:styleId="WW8Num35z8">
    <w:name w:val="WW8Num35z8"/>
    <w:rsid w:val="005F64CF"/>
    <w:rPr>
      <w:w w:val="100"/>
      <w:position w:val="-1"/>
      <w:effect w:val="none"/>
      <w:vertAlign w:val="baseline"/>
      <w:cs w:val="0"/>
      <w:em w:val="none"/>
    </w:rPr>
  </w:style>
  <w:style w:type="character" w:customStyle="1" w:styleId="WW8Num36z1">
    <w:name w:val="WW8Num36z1"/>
    <w:rsid w:val="005F64CF"/>
    <w:rPr>
      <w:rFonts w:ascii="Courier New" w:hAnsi="Courier New" w:cs="Courier New"/>
      <w:w w:val="100"/>
      <w:position w:val="-1"/>
      <w:effect w:val="none"/>
      <w:vertAlign w:val="baseline"/>
      <w:cs w:val="0"/>
      <w:em w:val="none"/>
    </w:rPr>
  </w:style>
  <w:style w:type="character" w:customStyle="1" w:styleId="WW8Num36z2">
    <w:name w:val="WW8Num36z2"/>
    <w:rsid w:val="005F64CF"/>
    <w:rPr>
      <w:rFonts w:ascii="Wingdings" w:hAnsi="Wingdings" w:cs="Wingdings"/>
      <w:w w:val="100"/>
      <w:position w:val="-1"/>
      <w:effect w:val="none"/>
      <w:vertAlign w:val="baseline"/>
      <w:cs w:val="0"/>
      <w:em w:val="none"/>
    </w:rPr>
  </w:style>
  <w:style w:type="character" w:customStyle="1" w:styleId="WW8Num39z1">
    <w:name w:val="WW8Num39z1"/>
    <w:rsid w:val="005F64CF"/>
    <w:rPr>
      <w:rFonts w:ascii="Courier New" w:hAnsi="Courier New" w:cs="Courier New"/>
      <w:w w:val="100"/>
      <w:position w:val="-1"/>
      <w:sz w:val="20"/>
      <w:effect w:val="none"/>
      <w:vertAlign w:val="baseline"/>
      <w:cs w:val="0"/>
      <w:em w:val="none"/>
    </w:rPr>
  </w:style>
  <w:style w:type="character" w:customStyle="1" w:styleId="WW8Num39z2">
    <w:name w:val="WW8Num39z2"/>
    <w:rsid w:val="005F64CF"/>
    <w:rPr>
      <w:rFonts w:ascii="Wingdings" w:hAnsi="Wingdings" w:cs="Wingdings"/>
      <w:w w:val="100"/>
      <w:position w:val="-1"/>
      <w:sz w:val="20"/>
      <w:effect w:val="none"/>
      <w:vertAlign w:val="baseline"/>
      <w:cs w:val="0"/>
      <w:em w:val="none"/>
    </w:rPr>
  </w:style>
  <w:style w:type="character" w:customStyle="1" w:styleId="WW8Num42z0">
    <w:name w:val="WW8Num42z0"/>
    <w:rsid w:val="005F64CF"/>
    <w:rPr>
      <w:rFonts w:ascii="Symbol" w:hAnsi="Symbol" w:cs="Symbol"/>
      <w:w w:val="100"/>
      <w:position w:val="-1"/>
      <w:sz w:val="20"/>
      <w:effect w:val="none"/>
      <w:vertAlign w:val="baseline"/>
      <w:cs w:val="0"/>
      <w:em w:val="none"/>
    </w:rPr>
  </w:style>
  <w:style w:type="character" w:customStyle="1" w:styleId="WW8Num42z1">
    <w:name w:val="WW8Num42z1"/>
    <w:rsid w:val="005F64CF"/>
    <w:rPr>
      <w:rFonts w:ascii="Courier New" w:hAnsi="Courier New" w:cs="Courier New"/>
      <w:w w:val="100"/>
      <w:position w:val="-1"/>
      <w:sz w:val="20"/>
      <w:effect w:val="none"/>
      <w:vertAlign w:val="baseline"/>
      <w:cs w:val="0"/>
      <w:em w:val="none"/>
    </w:rPr>
  </w:style>
  <w:style w:type="character" w:customStyle="1" w:styleId="WW8Num42z2">
    <w:name w:val="WW8Num42z2"/>
    <w:rsid w:val="005F64CF"/>
    <w:rPr>
      <w:rFonts w:ascii="Wingdings" w:hAnsi="Wingdings" w:cs="Wingdings"/>
      <w:w w:val="100"/>
      <w:position w:val="-1"/>
      <w:sz w:val="20"/>
      <w:effect w:val="none"/>
      <w:vertAlign w:val="baseline"/>
      <w:cs w:val="0"/>
      <w:em w:val="none"/>
    </w:rPr>
  </w:style>
  <w:style w:type="character" w:customStyle="1" w:styleId="WW8NumSt44z1">
    <w:name w:val="WW8NumSt44z1"/>
    <w:rsid w:val="005F64CF"/>
    <w:rPr>
      <w:w w:val="100"/>
      <w:position w:val="-1"/>
      <w:effect w:val="none"/>
      <w:vertAlign w:val="baseline"/>
      <w:cs w:val="0"/>
      <w:em w:val="none"/>
    </w:rPr>
  </w:style>
  <w:style w:type="character" w:customStyle="1" w:styleId="WW8NumSt44z2">
    <w:name w:val="WW8NumSt44z2"/>
    <w:rsid w:val="005F64CF"/>
    <w:rPr>
      <w:rFonts w:ascii="Arial" w:hAnsi="Arial" w:cs="Arial"/>
      <w:w w:val="100"/>
      <w:position w:val="-1"/>
      <w:sz w:val="22"/>
      <w:szCs w:val="22"/>
      <w:effect w:val="none"/>
      <w:vertAlign w:val="baseline"/>
      <w:cs w:val="0"/>
      <w:em w:val="none"/>
    </w:rPr>
  </w:style>
  <w:style w:type="character" w:customStyle="1" w:styleId="WW8NumSt44z3">
    <w:name w:val="WW8NumSt44z3"/>
    <w:rsid w:val="005F64CF"/>
    <w:rPr>
      <w:w w:val="100"/>
      <w:position w:val="-1"/>
      <w:effect w:val="none"/>
      <w:vertAlign w:val="baseline"/>
      <w:cs w:val="0"/>
      <w:em w:val="none"/>
    </w:rPr>
  </w:style>
  <w:style w:type="character" w:customStyle="1" w:styleId="WW8NumSt44z4">
    <w:name w:val="WW8NumSt44z4"/>
    <w:rsid w:val="005F64CF"/>
    <w:rPr>
      <w:w w:val="100"/>
      <w:position w:val="-1"/>
      <w:effect w:val="none"/>
      <w:vertAlign w:val="baseline"/>
      <w:cs w:val="0"/>
      <w:em w:val="none"/>
    </w:rPr>
  </w:style>
  <w:style w:type="character" w:customStyle="1" w:styleId="WW8NumSt44z5">
    <w:name w:val="WW8NumSt44z5"/>
    <w:rsid w:val="005F64CF"/>
    <w:rPr>
      <w:w w:val="100"/>
      <w:position w:val="-1"/>
      <w:effect w:val="none"/>
      <w:vertAlign w:val="baseline"/>
      <w:cs w:val="0"/>
      <w:em w:val="none"/>
    </w:rPr>
  </w:style>
  <w:style w:type="character" w:customStyle="1" w:styleId="WW8NumSt44z6">
    <w:name w:val="WW8NumSt44z6"/>
    <w:rsid w:val="005F64CF"/>
    <w:rPr>
      <w:w w:val="100"/>
      <w:position w:val="-1"/>
      <w:effect w:val="none"/>
      <w:vertAlign w:val="baseline"/>
      <w:cs w:val="0"/>
      <w:em w:val="none"/>
    </w:rPr>
  </w:style>
  <w:style w:type="character" w:customStyle="1" w:styleId="WW8NumSt44z7">
    <w:name w:val="WW8NumSt44z7"/>
    <w:rsid w:val="005F64CF"/>
    <w:rPr>
      <w:w w:val="100"/>
      <w:position w:val="-1"/>
      <w:effect w:val="none"/>
      <w:vertAlign w:val="baseline"/>
      <w:cs w:val="0"/>
      <w:em w:val="none"/>
    </w:rPr>
  </w:style>
  <w:style w:type="character" w:customStyle="1" w:styleId="WW8NumSt44z8">
    <w:name w:val="WW8NumSt44z8"/>
    <w:rsid w:val="005F64CF"/>
    <w:rPr>
      <w:w w:val="100"/>
      <w:position w:val="-1"/>
      <w:effect w:val="none"/>
      <w:vertAlign w:val="baseline"/>
      <w:cs w:val="0"/>
      <w:em w:val="none"/>
    </w:rPr>
  </w:style>
  <w:style w:type="character" w:customStyle="1" w:styleId="Fuentedeprrafopredeter4">
    <w:name w:val="Fuente de párrafo predeter.4"/>
    <w:rsid w:val="005F64CF"/>
    <w:rPr>
      <w:w w:val="100"/>
      <w:position w:val="-1"/>
      <w:effect w:val="none"/>
      <w:vertAlign w:val="baseline"/>
      <w:cs w:val="0"/>
      <w:em w:val="none"/>
    </w:rPr>
  </w:style>
  <w:style w:type="character" w:customStyle="1" w:styleId="Fuentedeprrafopredeter3">
    <w:name w:val="Fuente de párrafo predeter.3"/>
    <w:rsid w:val="005F64CF"/>
    <w:rPr>
      <w:w w:val="100"/>
      <w:position w:val="-1"/>
      <w:effect w:val="none"/>
      <w:vertAlign w:val="baseline"/>
      <w:cs w:val="0"/>
      <w:em w:val="none"/>
    </w:rPr>
  </w:style>
  <w:style w:type="character" w:customStyle="1" w:styleId="Fuentedeprrafopredeter2">
    <w:name w:val="Fuente de párrafo predeter.2"/>
    <w:rsid w:val="005F64CF"/>
    <w:rPr>
      <w:w w:val="100"/>
      <w:position w:val="-1"/>
      <w:effect w:val="none"/>
      <w:vertAlign w:val="baseline"/>
      <w:cs w:val="0"/>
      <w:em w:val="none"/>
    </w:rPr>
  </w:style>
  <w:style w:type="character" w:customStyle="1" w:styleId="WW8Num6z1">
    <w:name w:val="WW8Num6z1"/>
    <w:rsid w:val="005F64CF"/>
    <w:rPr>
      <w:rFonts w:ascii="Symbol" w:hAnsi="Symbol" w:cs="Symbol"/>
      <w:w w:val="100"/>
      <w:position w:val="-1"/>
      <w:effect w:val="none"/>
      <w:vertAlign w:val="baseline"/>
      <w:cs w:val="0"/>
      <w:em w:val="none"/>
    </w:rPr>
  </w:style>
  <w:style w:type="character" w:customStyle="1" w:styleId="WW8Num6z2">
    <w:name w:val="WW8Num6z2"/>
    <w:rsid w:val="005F64CF"/>
    <w:rPr>
      <w:rFonts w:ascii="Wingdings" w:hAnsi="Wingdings" w:cs="Wingdings"/>
      <w:w w:val="100"/>
      <w:position w:val="-1"/>
      <w:effect w:val="none"/>
      <w:vertAlign w:val="baseline"/>
      <w:cs w:val="0"/>
      <w:em w:val="none"/>
    </w:rPr>
  </w:style>
  <w:style w:type="character" w:customStyle="1" w:styleId="WW8Num12z1">
    <w:name w:val="WW8Num12z1"/>
    <w:rsid w:val="005F64CF"/>
    <w:rPr>
      <w:rFonts w:ascii="StarSymbol" w:hAnsi="StarSymbol" w:cs="StarSymbol"/>
      <w:w w:val="100"/>
      <w:position w:val="-1"/>
      <w:effect w:val="none"/>
      <w:vertAlign w:val="baseline"/>
      <w:cs w:val="0"/>
      <w:em w:val="none"/>
    </w:rPr>
  </w:style>
  <w:style w:type="character" w:customStyle="1" w:styleId="WW8Num12z2">
    <w:name w:val="WW8Num12z2"/>
    <w:rsid w:val="005F64CF"/>
    <w:rPr>
      <w:rFonts w:ascii="Wingdings" w:hAnsi="Wingdings" w:cs="Wingdings"/>
      <w:w w:val="100"/>
      <w:position w:val="-1"/>
      <w:effect w:val="none"/>
      <w:vertAlign w:val="baseline"/>
      <w:cs w:val="0"/>
      <w:em w:val="none"/>
    </w:rPr>
  </w:style>
  <w:style w:type="character" w:customStyle="1" w:styleId="WW8Num12z3">
    <w:name w:val="WW8Num12z3"/>
    <w:rsid w:val="005F64CF"/>
    <w:rPr>
      <w:rFonts w:ascii="Symbol" w:hAnsi="Symbol" w:cs="Symbol"/>
      <w:w w:val="100"/>
      <w:position w:val="-1"/>
      <w:effect w:val="none"/>
      <w:vertAlign w:val="baseline"/>
      <w:cs w:val="0"/>
      <w:em w:val="none"/>
    </w:rPr>
  </w:style>
  <w:style w:type="character" w:customStyle="1" w:styleId="WW8Num13z1">
    <w:name w:val="WW8Num13z1"/>
    <w:rsid w:val="005F64CF"/>
    <w:rPr>
      <w:rFonts w:ascii="Times New Roman" w:hAnsi="Times New Roman" w:cs="Times New Roman"/>
      <w:w w:val="100"/>
      <w:position w:val="-1"/>
      <w:effect w:val="none"/>
      <w:vertAlign w:val="baseline"/>
      <w:cs w:val="0"/>
      <w:em w:val="none"/>
    </w:rPr>
  </w:style>
  <w:style w:type="character" w:customStyle="1" w:styleId="WW8Num13z2">
    <w:name w:val="WW8Num13z2"/>
    <w:rsid w:val="005F64CF"/>
    <w:rPr>
      <w:rFonts w:ascii="Wingdings" w:hAnsi="Wingdings" w:cs="Wingdings"/>
      <w:w w:val="100"/>
      <w:position w:val="-1"/>
      <w:effect w:val="none"/>
      <w:vertAlign w:val="baseline"/>
      <w:cs w:val="0"/>
      <w:em w:val="none"/>
    </w:rPr>
  </w:style>
  <w:style w:type="character" w:customStyle="1" w:styleId="WW8Num13z3">
    <w:name w:val="WW8Num13z3"/>
    <w:rsid w:val="005F64CF"/>
    <w:rPr>
      <w:rFonts w:ascii="Symbol" w:hAnsi="Symbol" w:cs="Symbol"/>
      <w:w w:val="100"/>
      <w:position w:val="-1"/>
      <w:effect w:val="none"/>
      <w:vertAlign w:val="baseline"/>
      <w:cs w:val="0"/>
      <w:em w:val="none"/>
    </w:rPr>
  </w:style>
  <w:style w:type="character" w:customStyle="1" w:styleId="WW8Num14z1">
    <w:name w:val="WW8Num14z1"/>
    <w:rsid w:val="005F64CF"/>
    <w:rPr>
      <w:rFonts w:ascii="StarSymbol" w:hAnsi="StarSymbol" w:cs="StarSymbol"/>
      <w:w w:val="100"/>
      <w:position w:val="-1"/>
      <w:effect w:val="none"/>
      <w:vertAlign w:val="baseline"/>
      <w:cs w:val="0"/>
      <w:em w:val="none"/>
    </w:rPr>
  </w:style>
  <w:style w:type="character" w:customStyle="1" w:styleId="WW8Num14z2">
    <w:name w:val="WW8Num14z2"/>
    <w:rsid w:val="005F64CF"/>
    <w:rPr>
      <w:rFonts w:ascii="Wingdings" w:hAnsi="Wingdings" w:cs="Wingdings"/>
      <w:w w:val="100"/>
      <w:position w:val="-1"/>
      <w:effect w:val="none"/>
      <w:vertAlign w:val="baseline"/>
      <w:cs w:val="0"/>
      <w:em w:val="none"/>
    </w:rPr>
  </w:style>
  <w:style w:type="character" w:customStyle="1" w:styleId="WW8Num14z3">
    <w:name w:val="WW8Num14z3"/>
    <w:rsid w:val="005F64CF"/>
    <w:rPr>
      <w:rFonts w:ascii="Symbol" w:hAnsi="Symbol" w:cs="Symbol"/>
      <w:w w:val="100"/>
      <w:position w:val="-1"/>
      <w:effect w:val="none"/>
      <w:vertAlign w:val="baseline"/>
      <w:cs w:val="0"/>
      <w:em w:val="none"/>
    </w:rPr>
  </w:style>
  <w:style w:type="character" w:customStyle="1" w:styleId="WW8Num16z1">
    <w:name w:val="WW8Num16z1"/>
    <w:rsid w:val="005F64CF"/>
    <w:rPr>
      <w:w w:val="100"/>
      <w:position w:val="-1"/>
      <w:effect w:val="none"/>
      <w:vertAlign w:val="baseline"/>
      <w:cs w:val="0"/>
      <w:em w:val="none"/>
    </w:rPr>
  </w:style>
  <w:style w:type="character" w:customStyle="1" w:styleId="WW8Num16z2">
    <w:name w:val="WW8Num16z2"/>
    <w:rsid w:val="005F64CF"/>
    <w:rPr>
      <w:w w:val="100"/>
      <w:position w:val="-1"/>
      <w:effect w:val="none"/>
      <w:vertAlign w:val="baseline"/>
      <w:cs w:val="0"/>
      <w:em w:val="none"/>
    </w:rPr>
  </w:style>
  <w:style w:type="character" w:customStyle="1" w:styleId="WW8Num16z3">
    <w:name w:val="WW8Num16z3"/>
    <w:rsid w:val="005F64CF"/>
    <w:rPr>
      <w:w w:val="100"/>
      <w:position w:val="-1"/>
      <w:effect w:val="none"/>
      <w:vertAlign w:val="baseline"/>
      <w:cs w:val="0"/>
      <w:em w:val="none"/>
    </w:rPr>
  </w:style>
  <w:style w:type="character" w:customStyle="1" w:styleId="WW8Num16z4">
    <w:name w:val="WW8Num16z4"/>
    <w:rsid w:val="005F64CF"/>
    <w:rPr>
      <w:w w:val="100"/>
      <w:position w:val="-1"/>
      <w:effect w:val="none"/>
      <w:vertAlign w:val="baseline"/>
      <w:cs w:val="0"/>
      <w:em w:val="none"/>
    </w:rPr>
  </w:style>
  <w:style w:type="character" w:customStyle="1" w:styleId="WW8Num16z5">
    <w:name w:val="WW8Num16z5"/>
    <w:rsid w:val="005F64CF"/>
    <w:rPr>
      <w:w w:val="100"/>
      <w:position w:val="-1"/>
      <w:effect w:val="none"/>
      <w:vertAlign w:val="baseline"/>
      <w:cs w:val="0"/>
      <w:em w:val="none"/>
    </w:rPr>
  </w:style>
  <w:style w:type="character" w:customStyle="1" w:styleId="WW8Num16z6">
    <w:name w:val="WW8Num16z6"/>
    <w:rsid w:val="005F64CF"/>
    <w:rPr>
      <w:w w:val="100"/>
      <w:position w:val="-1"/>
      <w:effect w:val="none"/>
      <w:vertAlign w:val="baseline"/>
      <w:cs w:val="0"/>
      <w:em w:val="none"/>
    </w:rPr>
  </w:style>
  <w:style w:type="character" w:customStyle="1" w:styleId="WW8Num16z7">
    <w:name w:val="WW8Num16z7"/>
    <w:rsid w:val="005F64CF"/>
    <w:rPr>
      <w:w w:val="100"/>
      <w:position w:val="-1"/>
      <w:effect w:val="none"/>
      <w:vertAlign w:val="baseline"/>
      <w:cs w:val="0"/>
      <w:em w:val="none"/>
    </w:rPr>
  </w:style>
  <w:style w:type="character" w:customStyle="1" w:styleId="WW8Num16z8">
    <w:name w:val="WW8Num16z8"/>
    <w:rsid w:val="005F64CF"/>
    <w:rPr>
      <w:w w:val="100"/>
      <w:position w:val="-1"/>
      <w:effect w:val="none"/>
      <w:vertAlign w:val="baseline"/>
      <w:cs w:val="0"/>
      <w:em w:val="none"/>
    </w:rPr>
  </w:style>
  <w:style w:type="character" w:customStyle="1" w:styleId="WW8Num18z1">
    <w:name w:val="WW8Num18z1"/>
    <w:rsid w:val="005F64CF"/>
    <w:rPr>
      <w:rFonts w:ascii="Symbol" w:hAnsi="Symbol" w:cs="Symbol"/>
      <w:w w:val="100"/>
      <w:position w:val="-1"/>
      <w:effect w:val="none"/>
      <w:vertAlign w:val="baseline"/>
      <w:cs w:val="0"/>
      <w:em w:val="none"/>
    </w:rPr>
  </w:style>
  <w:style w:type="character" w:customStyle="1" w:styleId="WW8Num18z4">
    <w:name w:val="WW8Num18z4"/>
    <w:rsid w:val="005F64CF"/>
    <w:rPr>
      <w:rFonts w:ascii="Courier New" w:hAnsi="Courier New" w:cs="Courier New"/>
      <w:w w:val="100"/>
      <w:position w:val="-1"/>
      <w:effect w:val="none"/>
      <w:vertAlign w:val="baseline"/>
      <w:cs w:val="0"/>
      <w:em w:val="none"/>
    </w:rPr>
  </w:style>
  <w:style w:type="character" w:customStyle="1" w:styleId="WW8Num20z1">
    <w:name w:val="WW8Num20z1"/>
    <w:rsid w:val="005F64CF"/>
    <w:rPr>
      <w:rFonts w:ascii="Courier New" w:hAnsi="Courier New" w:cs="Courier New"/>
      <w:w w:val="100"/>
      <w:position w:val="-1"/>
      <w:effect w:val="none"/>
      <w:vertAlign w:val="baseline"/>
      <w:cs w:val="0"/>
      <w:em w:val="none"/>
    </w:rPr>
  </w:style>
  <w:style w:type="character" w:customStyle="1" w:styleId="WW8Num20z2">
    <w:name w:val="WW8Num20z2"/>
    <w:rsid w:val="005F64CF"/>
    <w:rPr>
      <w:rFonts w:ascii="Wingdings" w:hAnsi="Wingdings" w:cs="Wingdings"/>
      <w:w w:val="100"/>
      <w:position w:val="-1"/>
      <w:effect w:val="none"/>
      <w:vertAlign w:val="baseline"/>
      <w:cs w:val="0"/>
      <w:em w:val="none"/>
    </w:rPr>
  </w:style>
  <w:style w:type="character" w:customStyle="1" w:styleId="WW8Num20z3">
    <w:name w:val="WW8Num20z3"/>
    <w:rsid w:val="005F64CF"/>
    <w:rPr>
      <w:rFonts w:ascii="Symbol" w:hAnsi="Symbol" w:cs="Symbol"/>
      <w:w w:val="100"/>
      <w:position w:val="-1"/>
      <w:effect w:val="none"/>
      <w:vertAlign w:val="baseline"/>
      <w:cs w:val="0"/>
      <w:em w:val="none"/>
    </w:rPr>
  </w:style>
  <w:style w:type="character" w:customStyle="1" w:styleId="WW8Num22z4">
    <w:name w:val="WW8Num22z4"/>
    <w:rsid w:val="005F64CF"/>
    <w:rPr>
      <w:rFonts w:ascii="Courier New" w:hAnsi="Courier New" w:cs="Courier New"/>
      <w:w w:val="100"/>
      <w:position w:val="-1"/>
      <w:effect w:val="none"/>
      <w:vertAlign w:val="baseline"/>
      <w:cs w:val="0"/>
      <w:em w:val="none"/>
    </w:rPr>
  </w:style>
  <w:style w:type="character" w:customStyle="1" w:styleId="WW8Num28z3">
    <w:name w:val="WW8Num28z3"/>
    <w:rsid w:val="005F64CF"/>
    <w:rPr>
      <w:rFonts w:ascii="Symbol" w:hAnsi="Symbol" w:cs="Symbol"/>
      <w:w w:val="100"/>
      <w:position w:val="-1"/>
      <w:effect w:val="none"/>
      <w:vertAlign w:val="baseline"/>
      <w:cs w:val="0"/>
      <w:em w:val="none"/>
    </w:rPr>
  </w:style>
  <w:style w:type="character" w:customStyle="1" w:styleId="WW8Num30z2">
    <w:name w:val="WW8Num30z2"/>
    <w:rsid w:val="005F64CF"/>
    <w:rPr>
      <w:rFonts w:ascii="Wingdings" w:hAnsi="Wingdings" w:cs="Wingdings"/>
      <w:w w:val="100"/>
      <w:position w:val="-1"/>
      <w:effect w:val="none"/>
      <w:vertAlign w:val="baseline"/>
      <w:cs w:val="0"/>
      <w:em w:val="none"/>
    </w:rPr>
  </w:style>
  <w:style w:type="character" w:customStyle="1" w:styleId="WW8Num30z3">
    <w:name w:val="WW8Num30z3"/>
    <w:rsid w:val="005F64CF"/>
    <w:rPr>
      <w:rFonts w:ascii="Symbol" w:hAnsi="Symbol" w:cs="Symbol"/>
      <w:w w:val="100"/>
      <w:position w:val="-1"/>
      <w:effect w:val="none"/>
      <w:vertAlign w:val="baseline"/>
      <w:cs w:val="0"/>
      <w:em w:val="none"/>
    </w:rPr>
  </w:style>
  <w:style w:type="character" w:customStyle="1" w:styleId="WW8Num38z3">
    <w:name w:val="WW8Num38z3"/>
    <w:rsid w:val="005F64CF"/>
    <w:rPr>
      <w:rFonts w:ascii="Symbol" w:hAnsi="Symbol" w:cs="Symbol"/>
      <w:w w:val="100"/>
      <w:position w:val="-1"/>
      <w:effect w:val="none"/>
      <w:vertAlign w:val="baseline"/>
      <w:cs w:val="0"/>
      <w:em w:val="none"/>
    </w:rPr>
  </w:style>
  <w:style w:type="character" w:customStyle="1" w:styleId="WW8NumSt11z0">
    <w:name w:val="WW8NumSt11z0"/>
    <w:rsid w:val="005F64CF"/>
    <w:rPr>
      <w:rFonts w:ascii="Symbol" w:hAnsi="Symbol" w:cs="Symbol"/>
      <w:w w:val="100"/>
      <w:position w:val="-1"/>
      <w:sz w:val="22"/>
      <w:szCs w:val="22"/>
      <w:effect w:val="none"/>
      <w:vertAlign w:val="baseline"/>
      <w:cs w:val="0"/>
      <w:em w:val="none"/>
      <w:lang w:val="es-ES"/>
    </w:rPr>
  </w:style>
  <w:style w:type="character" w:customStyle="1" w:styleId="WW8NumSt13z0">
    <w:name w:val="WW8NumSt13z0"/>
    <w:rsid w:val="005F64CF"/>
    <w:rPr>
      <w:rFonts w:ascii="Times New Roman" w:hAnsi="Times New Roman" w:cs="Times New Roman"/>
      <w:w w:val="100"/>
      <w:position w:val="-1"/>
      <w:effect w:val="none"/>
      <w:vertAlign w:val="baseline"/>
      <w:cs w:val="0"/>
      <w:em w:val="none"/>
    </w:rPr>
  </w:style>
  <w:style w:type="character" w:customStyle="1" w:styleId="WW8NumSt14z0">
    <w:name w:val="WW8NumSt14z0"/>
    <w:rsid w:val="005F64CF"/>
    <w:rPr>
      <w:rFonts w:ascii="Times New Roman" w:hAnsi="Times New Roman" w:cs="Times New Roman"/>
      <w:w w:val="100"/>
      <w:position w:val="-1"/>
      <w:effect w:val="none"/>
      <w:vertAlign w:val="baseline"/>
      <w:cs w:val="0"/>
      <w:em w:val="none"/>
    </w:rPr>
  </w:style>
  <w:style w:type="character" w:customStyle="1" w:styleId="WW8NumSt25z0">
    <w:name w:val="WW8NumSt25z0"/>
    <w:rsid w:val="005F64CF"/>
    <w:rPr>
      <w:rFonts w:ascii="Times New Roman" w:hAnsi="Times New Roman" w:cs="Times New Roman"/>
      <w:w w:val="100"/>
      <w:position w:val="-1"/>
      <w:effect w:val="none"/>
      <w:vertAlign w:val="baseline"/>
      <w:cs w:val="0"/>
      <w:em w:val="none"/>
    </w:rPr>
  </w:style>
  <w:style w:type="character" w:customStyle="1" w:styleId="WW8NumSt26z0">
    <w:name w:val="WW8NumSt26z0"/>
    <w:rsid w:val="005F64CF"/>
    <w:rPr>
      <w:rFonts w:ascii="Times New Roman" w:hAnsi="Times New Roman" w:cs="Times New Roman"/>
      <w:w w:val="100"/>
      <w:position w:val="-1"/>
      <w:effect w:val="none"/>
      <w:vertAlign w:val="baseline"/>
      <w:cs w:val="0"/>
      <w:em w:val="none"/>
    </w:rPr>
  </w:style>
  <w:style w:type="character" w:customStyle="1" w:styleId="WW8NumSt27z0">
    <w:name w:val="WW8NumSt27z0"/>
    <w:rsid w:val="005F64CF"/>
    <w:rPr>
      <w:rFonts w:ascii="Times New Roman" w:hAnsi="Times New Roman" w:cs="Times New Roman"/>
      <w:w w:val="100"/>
      <w:position w:val="-1"/>
      <w:effect w:val="none"/>
      <w:vertAlign w:val="baseline"/>
      <w:cs w:val="0"/>
      <w:em w:val="none"/>
    </w:rPr>
  </w:style>
  <w:style w:type="character" w:customStyle="1" w:styleId="WW8NumSt28z0">
    <w:name w:val="WW8NumSt28z0"/>
    <w:rsid w:val="005F64CF"/>
    <w:rPr>
      <w:rFonts w:ascii="Times New Roman" w:hAnsi="Times New Roman" w:cs="Times New Roman"/>
      <w:w w:val="100"/>
      <w:position w:val="-1"/>
      <w:effect w:val="none"/>
      <w:vertAlign w:val="baseline"/>
      <w:cs w:val="0"/>
      <w:em w:val="none"/>
    </w:rPr>
  </w:style>
  <w:style w:type="character" w:customStyle="1" w:styleId="WW8NumSt29z0">
    <w:name w:val="WW8NumSt29z0"/>
    <w:rsid w:val="005F64CF"/>
    <w:rPr>
      <w:rFonts w:ascii="Times New Roman" w:hAnsi="Times New Roman" w:cs="Times New Roman"/>
      <w:w w:val="100"/>
      <w:position w:val="-1"/>
      <w:effect w:val="none"/>
      <w:vertAlign w:val="baseline"/>
      <w:cs w:val="0"/>
      <w:em w:val="none"/>
    </w:rPr>
  </w:style>
  <w:style w:type="character" w:customStyle="1" w:styleId="WW8NumSt30z0">
    <w:name w:val="WW8NumSt30z0"/>
    <w:rsid w:val="005F64CF"/>
    <w:rPr>
      <w:rFonts w:ascii="Times New Roman" w:hAnsi="Times New Roman" w:cs="Times New Roman"/>
      <w:w w:val="100"/>
      <w:position w:val="-1"/>
      <w:effect w:val="none"/>
      <w:vertAlign w:val="baseline"/>
      <w:cs w:val="0"/>
      <w:em w:val="none"/>
    </w:rPr>
  </w:style>
  <w:style w:type="character" w:customStyle="1" w:styleId="WW8NumSt31z0">
    <w:name w:val="WW8NumSt31z0"/>
    <w:rsid w:val="005F64CF"/>
    <w:rPr>
      <w:rFonts w:ascii="Times New Roman" w:hAnsi="Times New Roman" w:cs="Times New Roman"/>
      <w:w w:val="100"/>
      <w:position w:val="-1"/>
      <w:effect w:val="none"/>
      <w:vertAlign w:val="baseline"/>
      <w:cs w:val="0"/>
      <w:em w:val="none"/>
    </w:rPr>
  </w:style>
  <w:style w:type="character" w:customStyle="1" w:styleId="WW8NumSt32z0">
    <w:name w:val="WW8NumSt32z0"/>
    <w:rsid w:val="005F64CF"/>
    <w:rPr>
      <w:rFonts w:ascii="Times New Roman" w:hAnsi="Times New Roman" w:cs="Times New Roman"/>
      <w:w w:val="100"/>
      <w:position w:val="-1"/>
      <w:effect w:val="none"/>
      <w:vertAlign w:val="baseline"/>
      <w:cs w:val="0"/>
      <w:em w:val="none"/>
    </w:rPr>
  </w:style>
  <w:style w:type="character" w:customStyle="1" w:styleId="WW8NumSt34z0">
    <w:name w:val="WW8NumSt34z0"/>
    <w:rsid w:val="005F64CF"/>
    <w:rPr>
      <w:rFonts w:ascii="Times New Roman" w:hAnsi="Times New Roman" w:cs="Times New Roman"/>
      <w:w w:val="100"/>
      <w:position w:val="-1"/>
      <w:effect w:val="none"/>
      <w:vertAlign w:val="baseline"/>
      <w:cs w:val="0"/>
      <w:em w:val="none"/>
    </w:rPr>
  </w:style>
  <w:style w:type="character" w:customStyle="1" w:styleId="WW8NumSt35z0">
    <w:name w:val="WW8NumSt35z0"/>
    <w:rsid w:val="005F64CF"/>
    <w:rPr>
      <w:rFonts w:ascii="Times New Roman" w:hAnsi="Times New Roman" w:cs="Times New Roman"/>
      <w:w w:val="100"/>
      <w:position w:val="-1"/>
      <w:effect w:val="none"/>
      <w:vertAlign w:val="baseline"/>
      <w:cs w:val="0"/>
      <w:em w:val="none"/>
    </w:rPr>
  </w:style>
  <w:style w:type="character" w:customStyle="1" w:styleId="WW8NumSt36z0">
    <w:name w:val="WW8NumSt36z0"/>
    <w:rsid w:val="005F64CF"/>
    <w:rPr>
      <w:rFonts w:ascii="Times New Roman" w:hAnsi="Times New Roman" w:cs="Times New Roman"/>
      <w:w w:val="100"/>
      <w:position w:val="-1"/>
      <w:effect w:val="none"/>
      <w:vertAlign w:val="baseline"/>
      <w:cs w:val="0"/>
      <w:em w:val="none"/>
    </w:rPr>
  </w:style>
  <w:style w:type="character" w:customStyle="1" w:styleId="WW8NumSt37z0">
    <w:name w:val="WW8NumSt37z0"/>
    <w:rsid w:val="005F64CF"/>
    <w:rPr>
      <w:rFonts w:ascii="Times New Roman" w:hAnsi="Times New Roman" w:cs="Times New Roman"/>
      <w:w w:val="100"/>
      <w:position w:val="-1"/>
      <w:effect w:val="none"/>
      <w:vertAlign w:val="baseline"/>
      <w:cs w:val="0"/>
      <w:em w:val="none"/>
    </w:rPr>
  </w:style>
  <w:style w:type="character" w:customStyle="1" w:styleId="Fuentedeprrafopredeter1">
    <w:name w:val="Fuente de párrafo predeter.1"/>
    <w:rsid w:val="005F64CF"/>
    <w:rPr>
      <w:w w:val="100"/>
      <w:position w:val="-1"/>
      <w:effect w:val="none"/>
      <w:vertAlign w:val="baseline"/>
      <w:cs w:val="0"/>
      <w:em w:val="none"/>
    </w:rPr>
  </w:style>
  <w:style w:type="character" w:styleId="Nmerodepgina">
    <w:name w:val="page number"/>
    <w:basedOn w:val="Fuentedeprrafopredeter1"/>
    <w:uiPriority w:val="99"/>
    <w:qFormat/>
    <w:rsid w:val="005F64CF"/>
    <w:rPr>
      <w:w w:val="100"/>
      <w:position w:val="-1"/>
      <w:effect w:val="none"/>
      <w:vertAlign w:val="baseline"/>
      <w:cs w:val="0"/>
      <w:em w:val="none"/>
    </w:rPr>
  </w:style>
  <w:style w:type="character" w:customStyle="1" w:styleId="Smbolosdenumeracin">
    <w:name w:val="Símbolos de numeración"/>
    <w:rsid w:val="005F64CF"/>
    <w:rPr>
      <w:w w:val="100"/>
      <w:position w:val="-1"/>
      <w:effect w:val="none"/>
      <w:vertAlign w:val="baseline"/>
      <w:cs w:val="0"/>
      <w:em w:val="none"/>
    </w:rPr>
  </w:style>
  <w:style w:type="character" w:customStyle="1" w:styleId="Vietas">
    <w:name w:val="Viñetas"/>
    <w:rsid w:val="005F64CF"/>
    <w:rPr>
      <w:rFonts w:ascii="OpenSymbol" w:eastAsia="OpenSymbol" w:hAnsi="OpenSymbol" w:cs="OpenSymbol"/>
      <w:w w:val="100"/>
      <w:position w:val="-1"/>
      <w:effect w:val="none"/>
      <w:vertAlign w:val="baseline"/>
      <w:cs w:val="0"/>
      <w:em w:val="none"/>
    </w:rPr>
  </w:style>
  <w:style w:type="character" w:customStyle="1" w:styleId="apple-converted-space">
    <w:name w:val="apple-converted-space"/>
    <w:qFormat/>
    <w:rsid w:val="005F64CF"/>
    <w:rPr>
      <w:w w:val="100"/>
      <w:position w:val="-1"/>
      <w:effect w:val="none"/>
      <w:vertAlign w:val="baseline"/>
      <w:cs w:val="0"/>
      <w:em w:val="none"/>
    </w:rPr>
  </w:style>
  <w:style w:type="character" w:customStyle="1" w:styleId="ListLabel1">
    <w:name w:val="ListLabel 1"/>
    <w:qFormat/>
    <w:rsid w:val="005F64CF"/>
    <w:rPr>
      <w:w w:val="100"/>
      <w:position w:val="-1"/>
      <w:effect w:val="none"/>
      <w:vertAlign w:val="baseline"/>
      <w:cs w:val="0"/>
      <w:em w:val="none"/>
    </w:rPr>
  </w:style>
  <w:style w:type="character" w:customStyle="1" w:styleId="ListLabel2">
    <w:name w:val="ListLabel 2"/>
    <w:qFormat/>
    <w:rsid w:val="005F64CF"/>
    <w:rPr>
      <w:w w:val="100"/>
      <w:position w:val="-1"/>
      <w:effect w:val="none"/>
      <w:vertAlign w:val="baseline"/>
      <w:cs w:val="0"/>
      <w:em w:val="none"/>
    </w:rPr>
  </w:style>
  <w:style w:type="paragraph" w:customStyle="1" w:styleId="Encabezado4">
    <w:name w:val="Encabezado4"/>
    <w:basedOn w:val="Normal"/>
    <w:next w:val="Textoindependiente"/>
    <w:rsid w:val="005F64CF"/>
    <w:pPr>
      <w:keepNext/>
      <w:spacing w:before="240" w:after="120" w:line="1" w:lineRule="atLeast"/>
      <w:ind w:leftChars="-1" w:left="-1" w:hangingChars="1" w:hanging="1"/>
      <w:textDirection w:val="btLr"/>
      <w:textAlignment w:val="top"/>
      <w:outlineLvl w:val="0"/>
    </w:pPr>
    <w:rPr>
      <w:rFonts w:ascii="Arial" w:eastAsia="Microsoft YaHei" w:hAnsi="Arial" w:cs="Mangal"/>
      <w:position w:val="-1"/>
      <w:sz w:val="28"/>
      <w:szCs w:val="28"/>
      <w:lang w:eastAsia="zh-CN"/>
    </w:rPr>
  </w:style>
  <w:style w:type="paragraph" w:styleId="Lista">
    <w:name w:val="List"/>
    <w:basedOn w:val="Textoindependiente"/>
    <w:rsid w:val="005F64CF"/>
    <w:pPr>
      <w:widowControl/>
      <w:autoSpaceDE/>
      <w:autoSpaceDN/>
      <w:spacing w:after="120" w:line="1" w:lineRule="atLeast"/>
      <w:ind w:leftChars="-1" w:left="-1" w:hangingChars="1" w:hanging="1"/>
      <w:textDirection w:val="btLr"/>
      <w:textAlignment w:val="top"/>
      <w:outlineLvl w:val="0"/>
    </w:pPr>
    <w:rPr>
      <w:rFonts w:ascii="Times New Roman" w:eastAsia="Times New Roman" w:hAnsi="Times New Roman" w:cs="Times New Roman"/>
      <w:b w:val="0"/>
      <w:bCs w:val="0"/>
      <w:position w:val="-1"/>
      <w:sz w:val="18"/>
      <w:szCs w:val="18"/>
      <w:lang w:eastAsia="zh-CN" w:bidi="ar-SA"/>
    </w:rPr>
  </w:style>
  <w:style w:type="paragraph" w:customStyle="1" w:styleId="Epgrafe">
    <w:name w:val="Epígrafe"/>
    <w:basedOn w:val="Normal"/>
    <w:rsid w:val="005F64CF"/>
    <w:pPr>
      <w:suppressLineNumbers/>
      <w:spacing w:before="120" w:after="120" w:line="1" w:lineRule="atLeast"/>
      <w:ind w:leftChars="-1" w:left="-1" w:hangingChars="1" w:hanging="1"/>
      <w:textDirection w:val="btLr"/>
      <w:textAlignment w:val="top"/>
      <w:outlineLvl w:val="0"/>
    </w:pPr>
    <w:rPr>
      <w:rFonts w:ascii="Times New Roman" w:eastAsia="Times New Roman" w:hAnsi="Times New Roman" w:cs="Times New Roman"/>
      <w:i/>
      <w:iCs/>
      <w:position w:val="-1"/>
      <w:sz w:val="24"/>
      <w:szCs w:val="24"/>
      <w:lang w:eastAsia="zh-CN"/>
    </w:rPr>
  </w:style>
  <w:style w:type="paragraph" w:customStyle="1" w:styleId="ndice">
    <w:name w:val="Índice"/>
    <w:basedOn w:val="Normal"/>
    <w:qFormat/>
    <w:rsid w:val="005F64CF"/>
    <w:pPr>
      <w:suppressLineNumbers/>
      <w:spacing w:after="0" w:line="1" w:lineRule="atLeast"/>
      <w:ind w:leftChars="-1" w:left="-1" w:hangingChars="1" w:hanging="1"/>
      <w:textDirection w:val="btLr"/>
      <w:textAlignment w:val="top"/>
      <w:outlineLvl w:val="0"/>
    </w:pPr>
    <w:rPr>
      <w:rFonts w:ascii="Times New Roman" w:eastAsia="Times New Roman" w:hAnsi="Times New Roman" w:cs="Times New Roman"/>
      <w:position w:val="-1"/>
      <w:sz w:val="18"/>
      <w:szCs w:val="18"/>
      <w:lang w:eastAsia="zh-CN"/>
    </w:rPr>
  </w:style>
  <w:style w:type="paragraph" w:customStyle="1" w:styleId="Encabezado3">
    <w:name w:val="Encabezado3"/>
    <w:basedOn w:val="Normal"/>
    <w:next w:val="Textoindependiente"/>
    <w:rsid w:val="005F64CF"/>
    <w:pPr>
      <w:keepNext/>
      <w:spacing w:before="240" w:after="120" w:line="1" w:lineRule="atLeast"/>
      <w:ind w:leftChars="-1" w:left="-1" w:hangingChars="1" w:hanging="1"/>
      <w:textDirection w:val="btLr"/>
      <w:textAlignment w:val="top"/>
      <w:outlineLvl w:val="0"/>
    </w:pPr>
    <w:rPr>
      <w:rFonts w:ascii="Arial" w:eastAsia="Arial Unicode MS" w:hAnsi="Arial" w:cs="Mangal"/>
      <w:position w:val="-1"/>
      <w:sz w:val="28"/>
      <w:szCs w:val="28"/>
      <w:lang w:eastAsia="zh-CN"/>
    </w:rPr>
  </w:style>
  <w:style w:type="paragraph" w:customStyle="1" w:styleId="Etiqueta">
    <w:name w:val="Etiqueta"/>
    <w:basedOn w:val="Normal"/>
    <w:rsid w:val="005F64CF"/>
    <w:pPr>
      <w:suppressLineNumbers/>
      <w:spacing w:before="120" w:after="120" w:line="1" w:lineRule="atLeast"/>
      <w:ind w:leftChars="-1" w:left="-1" w:hangingChars="1" w:hanging="1"/>
      <w:textDirection w:val="btLr"/>
      <w:textAlignment w:val="top"/>
      <w:outlineLvl w:val="0"/>
    </w:pPr>
    <w:rPr>
      <w:rFonts w:ascii="Times New Roman" w:eastAsia="Times New Roman" w:hAnsi="Times New Roman" w:cs="Times New Roman"/>
      <w:i/>
      <w:iCs/>
      <w:position w:val="-1"/>
      <w:sz w:val="24"/>
      <w:szCs w:val="24"/>
      <w:lang w:eastAsia="zh-CN"/>
    </w:rPr>
  </w:style>
  <w:style w:type="paragraph" w:customStyle="1" w:styleId="Encabezado2">
    <w:name w:val="Encabezado2"/>
    <w:basedOn w:val="Normal"/>
    <w:next w:val="Textoindependiente"/>
    <w:rsid w:val="005F64CF"/>
    <w:pPr>
      <w:keepNext/>
      <w:spacing w:before="240" w:after="120" w:line="1" w:lineRule="atLeast"/>
      <w:ind w:leftChars="-1" w:left="-1" w:hangingChars="1" w:hanging="1"/>
      <w:textDirection w:val="btLr"/>
      <w:textAlignment w:val="top"/>
      <w:outlineLvl w:val="0"/>
    </w:pPr>
    <w:rPr>
      <w:rFonts w:ascii="Arial" w:eastAsia="Arial Unicode MS" w:hAnsi="Arial" w:cs="Mangal"/>
      <w:position w:val="-1"/>
      <w:sz w:val="28"/>
      <w:szCs w:val="28"/>
      <w:lang w:eastAsia="zh-CN"/>
    </w:rPr>
  </w:style>
  <w:style w:type="paragraph" w:customStyle="1" w:styleId="Encabezado1">
    <w:name w:val="Encabezado1"/>
    <w:basedOn w:val="Normal"/>
    <w:next w:val="Textoindependiente"/>
    <w:rsid w:val="005F64CF"/>
    <w:pPr>
      <w:keepNext/>
      <w:spacing w:before="240" w:after="120" w:line="1" w:lineRule="atLeast"/>
      <w:ind w:leftChars="-1" w:left="-1" w:hangingChars="1" w:hanging="1"/>
      <w:textDirection w:val="btLr"/>
      <w:textAlignment w:val="top"/>
      <w:outlineLvl w:val="0"/>
    </w:pPr>
    <w:rPr>
      <w:rFonts w:ascii="Arial" w:eastAsia="Arial Unicode MS" w:hAnsi="Arial" w:cs="Mangal"/>
      <w:position w:val="-1"/>
      <w:sz w:val="28"/>
      <w:szCs w:val="28"/>
      <w:lang w:eastAsia="zh-CN"/>
    </w:rPr>
  </w:style>
  <w:style w:type="paragraph" w:styleId="Sangradetextonormal">
    <w:name w:val="Body Text Indent"/>
    <w:basedOn w:val="Normal"/>
    <w:link w:val="SangradetextonormalCar"/>
    <w:rsid w:val="005F64CF"/>
    <w:pPr>
      <w:spacing w:after="120" w:line="1" w:lineRule="atLeast"/>
      <w:ind w:leftChars="-1" w:left="283" w:hangingChars="1" w:hanging="1"/>
      <w:textDirection w:val="btLr"/>
      <w:textAlignment w:val="top"/>
      <w:outlineLvl w:val="0"/>
    </w:pPr>
    <w:rPr>
      <w:rFonts w:ascii="Times New Roman" w:eastAsia="Times New Roman" w:hAnsi="Times New Roman" w:cs="Times New Roman"/>
      <w:position w:val="-1"/>
      <w:sz w:val="18"/>
      <w:szCs w:val="18"/>
      <w:lang w:eastAsia="zh-CN"/>
    </w:rPr>
  </w:style>
  <w:style w:type="character" w:customStyle="1" w:styleId="SangradetextonormalCar">
    <w:name w:val="Sangría de texto normal Car"/>
    <w:basedOn w:val="Fuentedeprrafopredeter"/>
    <w:link w:val="Sangradetextonormal"/>
    <w:rsid w:val="005F64CF"/>
    <w:rPr>
      <w:rFonts w:ascii="Times New Roman" w:eastAsia="Times New Roman" w:hAnsi="Times New Roman" w:cs="Times New Roman"/>
      <w:position w:val="-1"/>
      <w:sz w:val="18"/>
      <w:szCs w:val="18"/>
      <w:lang w:eastAsia="zh-CN"/>
    </w:rPr>
  </w:style>
  <w:style w:type="paragraph" w:customStyle="1" w:styleId="Contenidodelmarco">
    <w:name w:val="Contenido del marco"/>
    <w:basedOn w:val="Textoindependiente"/>
    <w:rsid w:val="005F64CF"/>
    <w:pPr>
      <w:widowControl/>
      <w:autoSpaceDE/>
      <w:autoSpaceDN/>
      <w:spacing w:after="120" w:line="1" w:lineRule="atLeast"/>
      <w:ind w:leftChars="-1" w:left="-1" w:hangingChars="1" w:hanging="1"/>
      <w:textDirection w:val="btLr"/>
      <w:textAlignment w:val="top"/>
      <w:outlineLvl w:val="0"/>
    </w:pPr>
    <w:rPr>
      <w:rFonts w:ascii="Times New Roman" w:eastAsia="Times New Roman" w:hAnsi="Times New Roman" w:cs="Times New Roman"/>
      <w:b w:val="0"/>
      <w:bCs w:val="0"/>
      <w:position w:val="-1"/>
      <w:sz w:val="18"/>
      <w:szCs w:val="18"/>
      <w:lang w:eastAsia="zh-CN" w:bidi="ar-SA"/>
    </w:rPr>
  </w:style>
  <w:style w:type="paragraph" w:customStyle="1" w:styleId="Contenidodelatabla">
    <w:name w:val="Contenido de la tabla"/>
    <w:basedOn w:val="Normal"/>
    <w:qFormat/>
    <w:rsid w:val="005F64CF"/>
    <w:pPr>
      <w:suppressLineNumbers/>
      <w:spacing w:after="0" w:line="1" w:lineRule="atLeast"/>
      <w:ind w:leftChars="-1" w:left="-1" w:hangingChars="1" w:hanging="1"/>
      <w:textDirection w:val="btLr"/>
      <w:textAlignment w:val="top"/>
      <w:outlineLvl w:val="0"/>
    </w:pPr>
    <w:rPr>
      <w:rFonts w:ascii="Times New Roman" w:eastAsia="Times New Roman" w:hAnsi="Times New Roman" w:cs="Times New Roman"/>
      <w:position w:val="-1"/>
      <w:sz w:val="18"/>
      <w:szCs w:val="18"/>
      <w:lang w:eastAsia="zh-CN"/>
    </w:rPr>
  </w:style>
  <w:style w:type="paragraph" w:customStyle="1" w:styleId="Encabezadodelatabla">
    <w:name w:val="Encabezado de la tabla"/>
    <w:basedOn w:val="Contenidodelatabla"/>
    <w:qFormat/>
    <w:rsid w:val="005F64CF"/>
    <w:pPr>
      <w:jc w:val="center"/>
    </w:pPr>
    <w:rPr>
      <w:b/>
      <w:bCs/>
    </w:rPr>
  </w:style>
  <w:style w:type="paragraph" w:customStyle="1" w:styleId="Estndar">
    <w:name w:val="Estándar"/>
    <w:rsid w:val="005F64CF"/>
    <w:pPr>
      <w:spacing w:after="0" w:line="100" w:lineRule="atLeast"/>
      <w:ind w:leftChars="-1" w:left="-1" w:hangingChars="1" w:hanging="1"/>
      <w:textDirection w:val="btLr"/>
      <w:textAlignment w:val="top"/>
      <w:outlineLvl w:val="0"/>
    </w:pPr>
    <w:rPr>
      <w:rFonts w:ascii="Arial" w:hAnsi="Arial" w:cs="Arial"/>
      <w:color w:val="000000"/>
      <w:position w:val="-1"/>
      <w:sz w:val="18"/>
      <w:szCs w:val="18"/>
      <w:lang w:bidi="hi-IN"/>
    </w:rPr>
  </w:style>
  <w:style w:type="paragraph" w:styleId="Sangra2detindependiente">
    <w:name w:val="Body Text Indent 2"/>
    <w:basedOn w:val="Normal"/>
    <w:link w:val="Sangra2detindependienteCar"/>
    <w:rsid w:val="005F64CF"/>
    <w:pPr>
      <w:spacing w:after="0" w:line="480" w:lineRule="auto"/>
      <w:ind w:leftChars="-1" w:left="-1" w:hangingChars="1" w:hanging="1"/>
      <w:jc w:val="both"/>
      <w:textDirection w:val="btLr"/>
      <w:textAlignment w:val="top"/>
      <w:outlineLvl w:val="0"/>
    </w:pPr>
    <w:rPr>
      <w:rFonts w:ascii="Times New Roman" w:hAnsi="Times New Roman" w:cs="Times New Roman"/>
      <w:position w:val="-1"/>
      <w:sz w:val="24"/>
      <w:szCs w:val="24"/>
      <w:lang w:eastAsia="zh-CN"/>
    </w:rPr>
  </w:style>
  <w:style w:type="character" w:customStyle="1" w:styleId="Sangra2detindependienteCar">
    <w:name w:val="Sangría 2 de t. independiente Car"/>
    <w:basedOn w:val="Fuentedeprrafopredeter"/>
    <w:link w:val="Sangra2detindependiente"/>
    <w:rsid w:val="005F64CF"/>
    <w:rPr>
      <w:rFonts w:ascii="Times New Roman" w:hAnsi="Times New Roman" w:cs="Times New Roman"/>
      <w:position w:val="-1"/>
      <w:sz w:val="24"/>
      <w:szCs w:val="24"/>
      <w:lang w:eastAsia="zh-CN"/>
    </w:rPr>
  </w:style>
  <w:style w:type="paragraph" w:customStyle="1" w:styleId="Prrafodelista1">
    <w:name w:val="Párrafo de lista1"/>
    <w:basedOn w:val="Normal"/>
    <w:rsid w:val="005F64CF"/>
    <w:pPr>
      <w:spacing w:after="0" w:line="100" w:lineRule="atLeast"/>
      <w:ind w:leftChars="-1" w:left="720" w:hangingChars="1" w:hanging="1"/>
      <w:textDirection w:val="btLr"/>
      <w:textAlignment w:val="top"/>
      <w:outlineLvl w:val="0"/>
    </w:pPr>
    <w:rPr>
      <w:rFonts w:ascii="Times New Roman" w:hAnsi="Times New Roman" w:cs="Times New Roman"/>
      <w:position w:val="-1"/>
      <w:sz w:val="20"/>
      <w:szCs w:val="20"/>
      <w:lang w:eastAsia="zh-CN"/>
    </w:rPr>
  </w:style>
  <w:style w:type="paragraph" w:customStyle="1" w:styleId="ecxmsonormal">
    <w:name w:val="ecxmsonormal"/>
    <w:basedOn w:val="Normal"/>
    <w:qFormat/>
    <w:rsid w:val="005F64CF"/>
    <w:pPr>
      <w:spacing w:after="324" w:line="100" w:lineRule="atLeast"/>
      <w:ind w:leftChars="-1" w:left="-1" w:hangingChars="1" w:hanging="1"/>
      <w:textDirection w:val="btLr"/>
      <w:textAlignment w:val="top"/>
      <w:outlineLvl w:val="0"/>
    </w:pPr>
    <w:rPr>
      <w:rFonts w:ascii="Times New Roman" w:hAnsi="Times New Roman" w:cs="Times New Roman"/>
      <w:position w:val="-1"/>
      <w:sz w:val="24"/>
      <w:szCs w:val="24"/>
      <w:lang w:eastAsia="zh-CN"/>
    </w:rPr>
  </w:style>
  <w:style w:type="table" w:styleId="Cuadrculaclara-nfasis5">
    <w:name w:val="Light Grid Accent 5"/>
    <w:basedOn w:val="Tablanormal"/>
    <w:rsid w:val="005F64CF"/>
    <w:pPr>
      <w:suppressAutoHyphens/>
      <w:spacing w:after="0" w:line="1" w:lineRule="atLeast"/>
      <w:ind w:leftChars="-1" w:left="-1" w:hangingChars="1" w:hanging="1"/>
      <w:textDirection w:val="btLr"/>
      <w:textAlignment w:val="top"/>
      <w:outlineLvl w:val="0"/>
    </w:pPr>
    <w:rPr>
      <w:rFonts w:cs="Times New Roman"/>
      <w:position w:val="-1"/>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paragraph" w:customStyle="1" w:styleId="PreformattedText">
    <w:name w:val="Preformatted Text"/>
    <w:basedOn w:val="Standard"/>
    <w:rsid w:val="005F64CF"/>
    <w:pPr>
      <w:widowControl w:val="0"/>
      <w:suppressAutoHyphens w:val="0"/>
      <w:spacing w:line="1" w:lineRule="atLeast"/>
      <w:ind w:leftChars="-1" w:left="-1" w:hangingChars="1" w:hanging="1"/>
      <w:textDirection w:val="btLr"/>
      <w:textAlignment w:val="baseline"/>
      <w:outlineLvl w:val="0"/>
    </w:pPr>
    <w:rPr>
      <w:rFonts w:ascii="Liberation Mono" w:eastAsia="Courier New" w:hAnsi="Liberation Mono" w:cs="Liberation Mono"/>
      <w:position w:val="-1"/>
      <w:sz w:val="20"/>
      <w:szCs w:val="20"/>
      <w:lang w:bidi="hi-IN"/>
    </w:rPr>
  </w:style>
  <w:style w:type="table" w:customStyle="1" w:styleId="Tablaconcuadrcula1">
    <w:name w:val="Tabla con cuadrícula1"/>
    <w:basedOn w:val="Tablanormal"/>
    <w:next w:val="Tablaconcuadrcula"/>
    <w:uiPriority w:val="39"/>
    <w:rsid w:val="005F64CF"/>
    <w:pPr>
      <w:spacing w:after="0" w:line="240" w:lineRule="auto"/>
    </w:pPr>
    <w:rPr>
      <w:rFonts w:ascii="Times New Roman" w:eastAsia="Times New Roman" w:hAnsi="Times New Roman" w:cs="Times New Roman"/>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20">
    <w:name w:val="Encabezado 2"/>
    <w:basedOn w:val="Normal"/>
    <w:next w:val="Normal"/>
    <w:uiPriority w:val="9"/>
    <w:unhideWhenUsed/>
    <w:qFormat/>
    <w:rsid w:val="005F64CF"/>
    <w:pPr>
      <w:keepNext/>
      <w:keepLines/>
      <w:spacing w:before="200" w:after="0"/>
      <w:outlineLvl w:val="1"/>
    </w:pPr>
    <w:rPr>
      <w:rFonts w:eastAsia="Times New Roman" w:cs="Times New Roman"/>
      <w:b/>
      <w:bCs/>
      <w:color w:val="4F81BD"/>
      <w:sz w:val="26"/>
      <w:szCs w:val="26"/>
    </w:rPr>
  </w:style>
  <w:style w:type="character" w:customStyle="1" w:styleId="EnlacedeInternet">
    <w:name w:val="Enlace de Internet"/>
    <w:basedOn w:val="Fuentedeprrafopredeter"/>
    <w:uiPriority w:val="99"/>
    <w:unhideWhenUsed/>
    <w:rsid w:val="005F64CF"/>
    <w:rPr>
      <w:color w:val="0000FF"/>
      <w:u w:val="single"/>
    </w:rPr>
  </w:style>
  <w:style w:type="character" w:styleId="Refdecomentario">
    <w:name w:val="annotation reference"/>
    <w:basedOn w:val="Fuentedeprrafopredeter"/>
    <w:uiPriority w:val="99"/>
    <w:semiHidden/>
    <w:unhideWhenUsed/>
    <w:qFormat/>
    <w:rsid w:val="005F64CF"/>
    <w:rPr>
      <w:sz w:val="16"/>
      <w:szCs w:val="16"/>
    </w:rPr>
  </w:style>
  <w:style w:type="character" w:customStyle="1" w:styleId="TextocomentarioCar">
    <w:name w:val="Texto comentario Car"/>
    <w:basedOn w:val="Fuentedeprrafopredeter"/>
    <w:link w:val="Textocomentario"/>
    <w:uiPriority w:val="99"/>
    <w:qFormat/>
    <w:rsid w:val="005F64CF"/>
    <w:rPr>
      <w:sz w:val="20"/>
      <w:szCs w:val="20"/>
    </w:rPr>
  </w:style>
  <w:style w:type="character" w:customStyle="1" w:styleId="Destacado">
    <w:name w:val="Destacado"/>
    <w:basedOn w:val="Fuentedeprrafopredeter"/>
    <w:uiPriority w:val="20"/>
    <w:qFormat/>
    <w:rsid w:val="005F64CF"/>
    <w:rPr>
      <w:i/>
      <w:iCs/>
    </w:rPr>
  </w:style>
  <w:style w:type="character" w:customStyle="1" w:styleId="AsuntodelcomentarioCar">
    <w:name w:val="Asunto del comentario Car"/>
    <w:basedOn w:val="TextocomentarioCar"/>
    <w:link w:val="Asuntodelcomentario"/>
    <w:uiPriority w:val="99"/>
    <w:semiHidden/>
    <w:qFormat/>
    <w:rsid w:val="005F64CF"/>
    <w:rPr>
      <w:b/>
      <w:bCs/>
      <w:sz w:val="20"/>
      <w:szCs w:val="20"/>
    </w:rPr>
  </w:style>
  <w:style w:type="character" w:customStyle="1" w:styleId="FontStyle111">
    <w:name w:val="Font Style111"/>
    <w:qFormat/>
    <w:rsid w:val="005F64CF"/>
    <w:rPr>
      <w:rFonts w:ascii="Verdana" w:hAnsi="Verdana" w:cs="Verdana"/>
      <w:sz w:val="16"/>
      <w:szCs w:val="16"/>
    </w:rPr>
  </w:style>
  <w:style w:type="character" w:customStyle="1" w:styleId="ListLabel3">
    <w:name w:val="ListLabel 3"/>
    <w:qFormat/>
    <w:rsid w:val="005F64CF"/>
    <w:rPr>
      <w:rFonts w:ascii="Times New Roman" w:hAnsi="Times New Roman" w:cs="StarSymbol"/>
      <w:sz w:val="24"/>
      <w:szCs w:val="18"/>
    </w:rPr>
  </w:style>
  <w:style w:type="character" w:customStyle="1" w:styleId="ListLabel4">
    <w:name w:val="ListLabel 4"/>
    <w:qFormat/>
    <w:rsid w:val="005F64CF"/>
    <w:rPr>
      <w:rFonts w:eastAsia="Calibri" w:cs="Times New Roman"/>
      <w:b/>
      <w:bCs/>
      <w:spacing w:val="0"/>
      <w:w w:val="100"/>
      <w:sz w:val="24"/>
      <w:szCs w:val="24"/>
      <w:lang w:val="es-ES" w:eastAsia="es-ES" w:bidi="es-ES"/>
    </w:rPr>
  </w:style>
  <w:style w:type="character" w:customStyle="1" w:styleId="ListLabel5">
    <w:name w:val="ListLabel 5"/>
    <w:qFormat/>
    <w:rsid w:val="005F64CF"/>
    <w:rPr>
      <w:lang w:val="es-ES" w:eastAsia="es-ES" w:bidi="es-ES"/>
    </w:rPr>
  </w:style>
  <w:style w:type="character" w:customStyle="1" w:styleId="ListLabel6">
    <w:name w:val="ListLabel 6"/>
    <w:qFormat/>
    <w:rsid w:val="005F64CF"/>
    <w:rPr>
      <w:rFonts w:ascii="Times New Roman" w:hAnsi="Times New Roman"/>
      <w:sz w:val="22"/>
    </w:rPr>
  </w:style>
  <w:style w:type="character" w:customStyle="1" w:styleId="ListLabel7">
    <w:name w:val="ListLabel 7"/>
    <w:qFormat/>
    <w:rsid w:val="005F64CF"/>
    <w:rPr>
      <w:rFonts w:eastAsia="Calibri" w:cs="Calibri"/>
      <w:b/>
      <w:bCs/>
      <w:spacing w:val="0"/>
      <w:w w:val="100"/>
      <w:sz w:val="24"/>
      <w:szCs w:val="24"/>
      <w:lang w:val="es-ES" w:eastAsia="es-ES" w:bidi="es-ES"/>
    </w:rPr>
  </w:style>
  <w:style w:type="character" w:customStyle="1" w:styleId="ListLabel8">
    <w:name w:val="ListLabel 8"/>
    <w:qFormat/>
    <w:rsid w:val="005F64CF"/>
    <w:rPr>
      <w:rFonts w:eastAsia="Times New Roman" w:cs="Times New Roman"/>
      <w:spacing w:val="0"/>
      <w:w w:val="99"/>
      <w:sz w:val="24"/>
      <w:szCs w:val="24"/>
      <w:lang w:val="es-ES" w:eastAsia="es-ES" w:bidi="es-ES"/>
    </w:rPr>
  </w:style>
  <w:style w:type="character" w:customStyle="1" w:styleId="ListLabel9">
    <w:name w:val="ListLabel 9"/>
    <w:qFormat/>
    <w:rsid w:val="005F64CF"/>
    <w:rPr>
      <w:rFonts w:ascii="Times New Roman" w:eastAsia="Symbol" w:hAnsi="Times New Roman" w:cs="Symbol"/>
      <w:w w:val="100"/>
      <w:sz w:val="24"/>
      <w:szCs w:val="24"/>
      <w:lang w:val="es-ES" w:eastAsia="es-ES" w:bidi="es-ES"/>
    </w:rPr>
  </w:style>
  <w:style w:type="paragraph" w:customStyle="1" w:styleId="Cuerpodetexto">
    <w:name w:val="Cuerpo de texto"/>
    <w:basedOn w:val="Normal"/>
    <w:uiPriority w:val="1"/>
    <w:qFormat/>
    <w:rsid w:val="005F64CF"/>
    <w:pPr>
      <w:widowControl w:val="0"/>
      <w:spacing w:after="0" w:line="240" w:lineRule="auto"/>
    </w:pPr>
    <w:rPr>
      <w:rFonts w:ascii="Times New Roman" w:eastAsia="Times New Roman" w:hAnsi="Times New Roman" w:cs="Times New Roman"/>
      <w:position w:val="-1"/>
      <w:sz w:val="18"/>
      <w:szCs w:val="18"/>
    </w:rPr>
  </w:style>
  <w:style w:type="paragraph" w:customStyle="1" w:styleId="Leyenda">
    <w:name w:val="Leyenda"/>
    <w:basedOn w:val="Normal"/>
    <w:rsid w:val="005F64CF"/>
    <w:pPr>
      <w:suppressLineNumbers/>
      <w:spacing w:before="120" w:after="120"/>
    </w:pPr>
    <w:rPr>
      <w:rFonts w:cs="Lohit Hindi"/>
      <w:i/>
      <w:iCs/>
      <w:sz w:val="24"/>
      <w:szCs w:val="24"/>
    </w:rPr>
  </w:style>
  <w:style w:type="character" w:customStyle="1" w:styleId="TextodegloboCar1">
    <w:name w:val="Texto de globo Car1"/>
    <w:basedOn w:val="Fuentedeprrafopredeter"/>
    <w:uiPriority w:val="99"/>
    <w:semiHidden/>
    <w:rsid w:val="005F64CF"/>
    <w:rPr>
      <w:rFonts w:ascii="Segoe UI" w:hAnsi="Segoe UI" w:cs="Segoe UI"/>
      <w:sz w:val="18"/>
      <w:szCs w:val="18"/>
    </w:rPr>
  </w:style>
  <w:style w:type="paragraph" w:styleId="Textocomentario">
    <w:name w:val="annotation text"/>
    <w:basedOn w:val="Normal"/>
    <w:link w:val="TextocomentarioCar"/>
    <w:uiPriority w:val="99"/>
    <w:unhideWhenUsed/>
    <w:qFormat/>
    <w:rsid w:val="005F64CF"/>
    <w:pPr>
      <w:spacing w:after="0" w:line="240" w:lineRule="auto"/>
    </w:pPr>
    <w:rPr>
      <w:sz w:val="20"/>
      <w:szCs w:val="20"/>
    </w:rPr>
  </w:style>
  <w:style w:type="character" w:customStyle="1" w:styleId="TextocomentarioCar1">
    <w:name w:val="Texto comentario Car1"/>
    <w:basedOn w:val="Fuentedeprrafopredeter"/>
    <w:uiPriority w:val="99"/>
    <w:semiHidden/>
    <w:rsid w:val="005F64CF"/>
    <w:rPr>
      <w:sz w:val="20"/>
      <w:szCs w:val="20"/>
    </w:rPr>
  </w:style>
  <w:style w:type="paragraph" w:styleId="Asuntodelcomentario">
    <w:name w:val="annotation subject"/>
    <w:basedOn w:val="Textocomentario"/>
    <w:link w:val="AsuntodelcomentarioCar"/>
    <w:uiPriority w:val="99"/>
    <w:semiHidden/>
    <w:unhideWhenUsed/>
    <w:qFormat/>
    <w:rsid w:val="005F64CF"/>
    <w:rPr>
      <w:b/>
      <w:bCs/>
    </w:rPr>
  </w:style>
  <w:style w:type="character" w:customStyle="1" w:styleId="AsuntodelcomentarioCar1">
    <w:name w:val="Asunto del comentario Car1"/>
    <w:basedOn w:val="TextocomentarioCar1"/>
    <w:uiPriority w:val="99"/>
    <w:semiHidden/>
    <w:rsid w:val="005F64CF"/>
    <w:rPr>
      <w:b/>
      <w:bCs/>
      <w:sz w:val="20"/>
      <w:szCs w:val="20"/>
    </w:rPr>
  </w:style>
  <w:style w:type="paragraph" w:customStyle="1" w:styleId="Normal1">
    <w:name w:val="Normal1"/>
    <w:qFormat/>
    <w:rsid w:val="005F64CF"/>
    <w:pPr>
      <w:spacing w:after="0"/>
    </w:pPr>
    <w:rPr>
      <w:rFonts w:ascii="Arial" w:eastAsia="Arial" w:hAnsi="Arial" w:cs="Arial"/>
      <w:color w:val="000000"/>
    </w:rPr>
  </w:style>
  <w:style w:type="character" w:customStyle="1" w:styleId="PiedepginaCar1">
    <w:name w:val="Pie de página Car1"/>
    <w:basedOn w:val="Fuentedeprrafopredeter"/>
    <w:uiPriority w:val="99"/>
    <w:semiHidden/>
    <w:rsid w:val="005F64CF"/>
  </w:style>
  <w:style w:type="paragraph" w:customStyle="1" w:styleId="Ttulo11">
    <w:name w:val="Título 11"/>
    <w:basedOn w:val="Normal"/>
    <w:uiPriority w:val="1"/>
    <w:qFormat/>
    <w:rsid w:val="005F64CF"/>
    <w:pPr>
      <w:widowControl w:val="0"/>
      <w:spacing w:after="0" w:line="240" w:lineRule="auto"/>
      <w:ind w:left="1902"/>
      <w:outlineLvl w:val="1"/>
    </w:pPr>
    <w:rPr>
      <w:b/>
      <w:bCs/>
      <w:sz w:val="24"/>
      <w:szCs w:val="24"/>
      <w:lang w:bidi="es-ES"/>
    </w:rPr>
  </w:style>
  <w:style w:type="paragraph" w:customStyle="1" w:styleId="Encabezamiento">
    <w:name w:val="Encabezamiento"/>
    <w:basedOn w:val="Normal"/>
    <w:uiPriority w:val="99"/>
    <w:unhideWhenUsed/>
    <w:rsid w:val="005F64CF"/>
    <w:pPr>
      <w:widowControl w:val="0"/>
      <w:tabs>
        <w:tab w:val="center" w:pos="4252"/>
        <w:tab w:val="right" w:pos="8504"/>
      </w:tabs>
      <w:spacing w:after="0" w:line="240" w:lineRule="auto"/>
    </w:pPr>
    <w:rPr>
      <w:lang w:bidi="es-ES"/>
    </w:rPr>
  </w:style>
  <w:style w:type="paragraph" w:customStyle="1" w:styleId="parrafo">
    <w:name w:val="parrafo"/>
    <w:basedOn w:val="Normal"/>
    <w:rsid w:val="005F64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rafo2">
    <w:name w:val="parrafo_2"/>
    <w:basedOn w:val="Normal"/>
    <w:rsid w:val="005F64C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11">
    <w:name w:val="Tabla con cuadrícula11"/>
    <w:basedOn w:val="Tablanormal"/>
    <w:next w:val="Tablaconcuadrcula"/>
    <w:uiPriority w:val="59"/>
    <w:rsid w:val="005F64CF"/>
    <w:pPr>
      <w:spacing w:after="0" w:line="240" w:lineRule="auto"/>
    </w:pPr>
    <w:rPr>
      <w:rFonts w:ascii="Cambria" w:eastAsia="Cambria" w:hAnsi="Cambria"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8Car">
    <w:name w:val="Título 8 Car"/>
    <w:basedOn w:val="Fuentedeprrafopredeter"/>
    <w:link w:val="Ttulo8"/>
    <w:uiPriority w:val="9"/>
    <w:semiHidden/>
    <w:rsid w:val="005F64CF"/>
    <w:rPr>
      <w:rFonts w:ascii="Calibri" w:eastAsia="Times New Roman" w:hAnsi="Calibri" w:cs="Times New Roman"/>
      <w:color w:val="272727"/>
      <w:sz w:val="21"/>
      <w:szCs w:val="21"/>
    </w:rPr>
  </w:style>
  <w:style w:type="character" w:customStyle="1" w:styleId="Ttulo9Car">
    <w:name w:val="Título 9 Car"/>
    <w:basedOn w:val="Fuentedeprrafopredeter"/>
    <w:link w:val="Ttulo9"/>
    <w:uiPriority w:val="9"/>
    <w:semiHidden/>
    <w:rsid w:val="005F64CF"/>
    <w:rPr>
      <w:rFonts w:ascii="Calibri" w:eastAsia="Times New Roman" w:hAnsi="Calibri" w:cs="Times New Roman"/>
      <w:i/>
      <w:iCs/>
      <w:color w:val="272727"/>
      <w:sz w:val="21"/>
      <w:szCs w:val="21"/>
    </w:rPr>
  </w:style>
  <w:style w:type="table" w:customStyle="1" w:styleId="TableNormal11">
    <w:name w:val="Table Normal11"/>
    <w:uiPriority w:val="2"/>
    <w:semiHidden/>
    <w:unhideWhenUsed/>
    <w:qFormat/>
    <w:rsid w:val="005F64CF"/>
    <w:pPr>
      <w:widowControl w:val="0"/>
      <w:autoSpaceDE w:val="0"/>
      <w:autoSpaceDN w:val="0"/>
      <w:spacing w:after="0" w:line="240" w:lineRule="auto"/>
    </w:pPr>
    <w:rPr>
      <w:rFonts w:ascii="Cambria" w:eastAsia="Cambria" w:hAnsi="Cambria" w:cs="Times New Roman"/>
      <w:lang w:val="en-US" w:eastAsia="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5F64CF"/>
    <w:pPr>
      <w:spacing w:after="0" w:line="240" w:lineRule="auto"/>
    </w:pPr>
    <w:rPr>
      <w:rFonts w:ascii="Cambria" w:eastAsia="Cambria" w:hAnsi="Cambria"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5F64CF"/>
    <w:pPr>
      <w:spacing w:after="0" w:line="240" w:lineRule="auto"/>
    </w:pPr>
    <w:rPr>
      <w:rFonts w:ascii="Cambria" w:eastAsia="Cambria" w:hAnsi="Cambria"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anormal"/>
    <w:rsid w:val="005F64CF"/>
    <w:pPr>
      <w:spacing w:after="0"/>
    </w:pPr>
    <w:rPr>
      <w:rFonts w:ascii="Arial" w:eastAsia="Arial" w:hAnsi="Arial" w:cs="Arial"/>
    </w:rPr>
    <w:tblPr>
      <w:tblStyleRowBandSize w:val="1"/>
      <w:tblStyleColBandSize w:val="1"/>
      <w:tblInd w:w="0" w:type="nil"/>
      <w:tblCellMar>
        <w:top w:w="100" w:type="dxa"/>
        <w:left w:w="100" w:type="dxa"/>
        <w:bottom w:w="100" w:type="dxa"/>
        <w:right w:w="100" w:type="dxa"/>
      </w:tblCellMar>
    </w:tblPr>
  </w:style>
  <w:style w:type="table" w:customStyle="1" w:styleId="1">
    <w:name w:val="1"/>
    <w:basedOn w:val="Tablanormal"/>
    <w:rsid w:val="005F64CF"/>
    <w:pPr>
      <w:spacing w:after="0"/>
    </w:pPr>
    <w:rPr>
      <w:rFonts w:ascii="Arial" w:eastAsia="Arial" w:hAnsi="Arial" w:cs="Arial"/>
    </w:rPr>
    <w:tblPr>
      <w:tblStyleRowBandSize w:val="1"/>
      <w:tblStyleColBandSize w:val="1"/>
      <w:tblInd w:w="0" w:type="nil"/>
      <w:tblCellMar>
        <w:top w:w="100" w:type="dxa"/>
        <w:left w:w="100" w:type="dxa"/>
        <w:bottom w:w="100" w:type="dxa"/>
        <w:right w:w="100" w:type="dxa"/>
      </w:tblCellMar>
    </w:tblPr>
  </w:style>
  <w:style w:type="numbering" w:customStyle="1" w:styleId="Sinlista11">
    <w:name w:val="Sin lista11"/>
    <w:next w:val="Sinlista"/>
    <w:uiPriority w:val="99"/>
    <w:semiHidden/>
    <w:unhideWhenUsed/>
    <w:rsid w:val="005F64CF"/>
  </w:style>
  <w:style w:type="table" w:customStyle="1" w:styleId="TableNormal2">
    <w:name w:val="Table Normal2"/>
    <w:rsid w:val="005F64CF"/>
    <w:pPr>
      <w:spacing w:after="0"/>
    </w:pPr>
    <w:tblPr>
      <w:tblCellMar>
        <w:top w:w="0" w:type="dxa"/>
        <w:left w:w="0" w:type="dxa"/>
        <w:bottom w:w="0" w:type="dxa"/>
        <w:right w:w="0" w:type="dxa"/>
      </w:tblCellMar>
    </w:tblPr>
  </w:style>
  <w:style w:type="table" w:customStyle="1" w:styleId="Tablaconcuadrcula3">
    <w:name w:val="Tabla con cuadrícula3"/>
    <w:basedOn w:val="Tablanormal"/>
    <w:next w:val="Tablaconcuadrcula"/>
    <w:uiPriority w:val="59"/>
    <w:rsid w:val="005F6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5F64CF"/>
  </w:style>
  <w:style w:type="table" w:customStyle="1" w:styleId="TableNormal3">
    <w:name w:val="Table Normal3"/>
    <w:uiPriority w:val="2"/>
    <w:rsid w:val="005F64CF"/>
    <w:pPr>
      <w:ind w:left="568" w:hanging="284"/>
    </w:pPr>
    <w:tblPr>
      <w:tblCellMar>
        <w:top w:w="0" w:type="dxa"/>
        <w:left w:w="0" w:type="dxa"/>
        <w:bottom w:w="0" w:type="dxa"/>
        <w:right w:w="0" w:type="dxa"/>
      </w:tblCellMar>
    </w:tblPr>
  </w:style>
  <w:style w:type="table" w:customStyle="1" w:styleId="Tablaconcuadrcula4">
    <w:name w:val="Tabla con cuadrícula4"/>
    <w:basedOn w:val="Tablanormal"/>
    <w:next w:val="Tablaconcuadrcula"/>
    <w:uiPriority w:val="59"/>
    <w:rsid w:val="005F64CF"/>
    <w:pPr>
      <w:spacing w:after="0" w:line="240" w:lineRule="auto"/>
      <w:ind w:left="568" w:hanging="284"/>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1">
    <w:name w:val="Tabla con cuadrícula111"/>
    <w:basedOn w:val="Tablanormal"/>
    <w:next w:val="Tablaconcuadrcula"/>
    <w:uiPriority w:val="59"/>
    <w:rsid w:val="005F6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5F64CF"/>
  </w:style>
  <w:style w:type="table" w:customStyle="1" w:styleId="TableNormal4">
    <w:name w:val="Table Normal4"/>
    <w:uiPriority w:val="2"/>
    <w:rsid w:val="005F64CF"/>
    <w:pPr>
      <w:ind w:left="568" w:hanging="284"/>
    </w:pPr>
    <w:tblPr>
      <w:tblCellMar>
        <w:top w:w="0" w:type="dxa"/>
        <w:left w:w="0" w:type="dxa"/>
        <w:bottom w:w="0" w:type="dxa"/>
        <w:right w:w="0" w:type="dxa"/>
      </w:tblCellMar>
    </w:tblPr>
  </w:style>
  <w:style w:type="table" w:customStyle="1" w:styleId="Tablaconcuadrcula5">
    <w:name w:val="Tabla con cuadrícula5"/>
    <w:basedOn w:val="Tablanormal"/>
    <w:next w:val="Tablaconcuadrcula"/>
    <w:uiPriority w:val="59"/>
    <w:rsid w:val="005F64CF"/>
    <w:pPr>
      <w:spacing w:after="0" w:line="240" w:lineRule="auto"/>
      <w:ind w:left="568" w:hanging="284"/>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2">
    <w:name w:val="Tabla con cuadrícula112"/>
    <w:basedOn w:val="Tablanormal"/>
    <w:next w:val="Tablaconcuadrcula"/>
    <w:uiPriority w:val="59"/>
    <w:rsid w:val="005F6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5F64CF"/>
  </w:style>
  <w:style w:type="table" w:customStyle="1" w:styleId="TableNormal5">
    <w:name w:val="Table Normal5"/>
    <w:uiPriority w:val="2"/>
    <w:rsid w:val="005F64CF"/>
    <w:pPr>
      <w:spacing w:after="160" w:line="259" w:lineRule="auto"/>
    </w:pPr>
    <w:tblPr>
      <w:tblCellMar>
        <w:top w:w="0" w:type="dxa"/>
        <w:left w:w="0" w:type="dxa"/>
        <w:bottom w:w="0" w:type="dxa"/>
        <w:right w:w="0" w:type="dxa"/>
      </w:tblCellMar>
    </w:tblPr>
  </w:style>
  <w:style w:type="table" w:customStyle="1" w:styleId="TableNormal111">
    <w:name w:val="Table Normal111"/>
    <w:uiPriority w:val="2"/>
    <w:semiHidden/>
    <w:unhideWhenUsed/>
    <w:qFormat/>
    <w:rsid w:val="005F64C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aconcuadrcula6">
    <w:name w:val="Tabla con cuadrícula6"/>
    <w:basedOn w:val="Tablanormal"/>
    <w:next w:val="Tablaconcuadrcula"/>
    <w:uiPriority w:val="39"/>
    <w:rsid w:val="005F6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basedOn w:val="Tablanormal"/>
    <w:next w:val="Tablaconcuadrcula"/>
    <w:uiPriority w:val="39"/>
    <w:rsid w:val="005F6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5F6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5F64CF"/>
    <w:pPr>
      <w:spacing w:after="0" w:line="240" w:lineRule="auto"/>
    </w:pPr>
    <w:rPr>
      <w:rFonts w:cs="Times New Roman"/>
      <w:kern w:val="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8Car1">
    <w:name w:val="Título 8 Car1"/>
    <w:basedOn w:val="Fuentedeprrafopredeter"/>
    <w:uiPriority w:val="9"/>
    <w:semiHidden/>
    <w:rsid w:val="005F64CF"/>
    <w:rPr>
      <w:rFonts w:asciiTheme="majorHAnsi" w:eastAsiaTheme="majorEastAsia" w:hAnsiTheme="majorHAnsi" w:cstheme="majorBidi"/>
      <w:color w:val="272727" w:themeColor="text1" w:themeTint="D8"/>
      <w:sz w:val="21"/>
      <w:szCs w:val="21"/>
    </w:rPr>
  </w:style>
  <w:style w:type="character" w:customStyle="1" w:styleId="Ttulo9Car1">
    <w:name w:val="Título 9 Car1"/>
    <w:basedOn w:val="Fuentedeprrafopredeter"/>
    <w:uiPriority w:val="9"/>
    <w:semiHidden/>
    <w:rsid w:val="005F64CF"/>
    <w:rPr>
      <w:rFonts w:asciiTheme="majorHAnsi" w:eastAsiaTheme="majorEastAsia" w:hAnsiTheme="majorHAnsi" w:cstheme="majorBidi"/>
      <w:i/>
      <w:iCs/>
      <w:color w:val="272727" w:themeColor="text1" w:themeTint="D8"/>
      <w:sz w:val="21"/>
      <w:szCs w:val="21"/>
    </w:rPr>
  </w:style>
  <w:style w:type="numbering" w:customStyle="1" w:styleId="Sinlista5">
    <w:name w:val="Sin lista5"/>
    <w:next w:val="Sinlista"/>
    <w:uiPriority w:val="99"/>
    <w:semiHidden/>
    <w:unhideWhenUsed/>
    <w:rsid w:val="00F664FE"/>
  </w:style>
  <w:style w:type="table" w:customStyle="1" w:styleId="TableNormal6">
    <w:name w:val="Table Normal6"/>
    <w:uiPriority w:val="2"/>
    <w:semiHidden/>
    <w:unhideWhenUsed/>
    <w:qFormat/>
    <w:rsid w:val="00F664FE"/>
    <w:pPr>
      <w:widowControl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TDC1">
    <w:name w:val="toc 1"/>
    <w:basedOn w:val="Normal"/>
    <w:next w:val="Normal"/>
    <w:autoRedefine/>
    <w:uiPriority w:val="39"/>
    <w:unhideWhenUsed/>
    <w:rsid w:val="002D4E78"/>
    <w:pPr>
      <w:spacing w:after="100"/>
    </w:pPr>
  </w:style>
  <w:style w:type="paragraph" w:styleId="TtuloTDC">
    <w:name w:val="TOC Heading"/>
    <w:basedOn w:val="Ttulo1"/>
    <w:next w:val="Normal"/>
    <w:uiPriority w:val="39"/>
    <w:unhideWhenUsed/>
    <w:qFormat/>
    <w:rsid w:val="002D4E78"/>
    <w:pPr>
      <w:spacing w:line="259" w:lineRule="auto"/>
      <w:outlineLvl w:val="9"/>
    </w:pPr>
  </w:style>
  <w:style w:type="paragraph" w:styleId="TDC2">
    <w:name w:val="toc 2"/>
    <w:basedOn w:val="Normal"/>
    <w:next w:val="Normal"/>
    <w:autoRedefine/>
    <w:uiPriority w:val="39"/>
    <w:unhideWhenUsed/>
    <w:rsid w:val="002D4E78"/>
    <w:pPr>
      <w:spacing w:after="100" w:line="259" w:lineRule="auto"/>
      <w:ind w:left="220"/>
    </w:pPr>
    <w:rPr>
      <w:rFonts w:asciiTheme="minorHAnsi" w:eastAsiaTheme="minorEastAsia" w:hAnsiTheme="minorHAnsi" w:cs="Times New Roman"/>
    </w:rPr>
  </w:style>
  <w:style w:type="paragraph" w:styleId="TDC3">
    <w:name w:val="toc 3"/>
    <w:basedOn w:val="Normal"/>
    <w:next w:val="Normal"/>
    <w:autoRedefine/>
    <w:uiPriority w:val="39"/>
    <w:unhideWhenUsed/>
    <w:rsid w:val="002D4E78"/>
    <w:pPr>
      <w:spacing w:after="100" w:line="259" w:lineRule="auto"/>
      <w:ind w:left="440"/>
    </w:pPr>
    <w:rPr>
      <w:rFonts w:asciiTheme="minorHAnsi" w:eastAsiaTheme="minorEastAsia" w:hAnsiTheme="minorHAnsi" w:cs="Times New Roman"/>
    </w:rPr>
  </w:style>
  <w:style w:type="paragraph" w:styleId="TDC4">
    <w:name w:val="toc 4"/>
    <w:basedOn w:val="Normal"/>
    <w:next w:val="Normal"/>
    <w:autoRedefine/>
    <w:uiPriority w:val="39"/>
    <w:unhideWhenUsed/>
    <w:rsid w:val="002D4E78"/>
    <w:pPr>
      <w:spacing w:after="100" w:line="259" w:lineRule="auto"/>
      <w:ind w:left="660"/>
    </w:pPr>
    <w:rPr>
      <w:rFonts w:asciiTheme="minorHAnsi" w:eastAsiaTheme="minorEastAsia" w:hAnsiTheme="minorHAnsi" w:cstheme="minorBidi"/>
      <w:kern w:val="2"/>
      <w14:ligatures w14:val="standardContextual"/>
    </w:rPr>
  </w:style>
  <w:style w:type="paragraph" w:styleId="TDC5">
    <w:name w:val="toc 5"/>
    <w:basedOn w:val="Normal"/>
    <w:next w:val="Normal"/>
    <w:autoRedefine/>
    <w:uiPriority w:val="39"/>
    <w:unhideWhenUsed/>
    <w:rsid w:val="002D4E78"/>
    <w:pPr>
      <w:spacing w:after="100" w:line="259" w:lineRule="auto"/>
      <w:ind w:left="880"/>
    </w:pPr>
    <w:rPr>
      <w:rFonts w:asciiTheme="minorHAnsi" w:eastAsiaTheme="minorEastAsia" w:hAnsiTheme="minorHAnsi" w:cstheme="minorBidi"/>
      <w:kern w:val="2"/>
      <w14:ligatures w14:val="standardContextual"/>
    </w:rPr>
  </w:style>
  <w:style w:type="paragraph" w:styleId="TDC6">
    <w:name w:val="toc 6"/>
    <w:basedOn w:val="Normal"/>
    <w:next w:val="Normal"/>
    <w:autoRedefine/>
    <w:uiPriority w:val="39"/>
    <w:unhideWhenUsed/>
    <w:rsid w:val="002D4E78"/>
    <w:pPr>
      <w:spacing w:after="100" w:line="259" w:lineRule="auto"/>
      <w:ind w:left="1100"/>
    </w:pPr>
    <w:rPr>
      <w:rFonts w:asciiTheme="minorHAnsi" w:eastAsiaTheme="minorEastAsia" w:hAnsiTheme="minorHAnsi" w:cstheme="minorBidi"/>
      <w:kern w:val="2"/>
      <w14:ligatures w14:val="standardContextual"/>
    </w:rPr>
  </w:style>
  <w:style w:type="paragraph" w:styleId="TDC7">
    <w:name w:val="toc 7"/>
    <w:basedOn w:val="Normal"/>
    <w:next w:val="Normal"/>
    <w:autoRedefine/>
    <w:uiPriority w:val="39"/>
    <w:unhideWhenUsed/>
    <w:rsid w:val="002D4E78"/>
    <w:pPr>
      <w:spacing w:after="100" w:line="259" w:lineRule="auto"/>
      <w:ind w:left="1320"/>
    </w:pPr>
    <w:rPr>
      <w:rFonts w:asciiTheme="minorHAnsi" w:eastAsiaTheme="minorEastAsia" w:hAnsiTheme="minorHAnsi" w:cstheme="minorBidi"/>
      <w:kern w:val="2"/>
      <w14:ligatures w14:val="standardContextual"/>
    </w:rPr>
  </w:style>
  <w:style w:type="paragraph" w:styleId="TDC9">
    <w:name w:val="toc 9"/>
    <w:basedOn w:val="Normal"/>
    <w:next w:val="Normal"/>
    <w:autoRedefine/>
    <w:uiPriority w:val="39"/>
    <w:unhideWhenUsed/>
    <w:rsid w:val="002D4E78"/>
    <w:pPr>
      <w:spacing w:after="100" w:line="259" w:lineRule="auto"/>
      <w:ind w:left="1760"/>
    </w:pPr>
    <w:rPr>
      <w:rFonts w:asciiTheme="minorHAnsi" w:eastAsiaTheme="minorEastAsia" w:hAnsiTheme="minorHAnsi" w:cstheme="minorBidi"/>
      <w:kern w:val="2"/>
      <w14:ligatures w14:val="standardContextual"/>
    </w:rPr>
  </w:style>
  <w:style w:type="character" w:customStyle="1" w:styleId="UnresolvedMention">
    <w:name w:val="Unresolved Mention"/>
    <w:basedOn w:val="Fuentedeprrafopredeter"/>
    <w:uiPriority w:val="99"/>
    <w:semiHidden/>
    <w:unhideWhenUsed/>
    <w:rsid w:val="002D4E78"/>
    <w:rPr>
      <w:color w:val="605E5C"/>
      <w:shd w:val="clear" w:color="auto" w:fill="E1DFDD"/>
    </w:rPr>
  </w:style>
  <w:style w:type="table" w:styleId="Tabladecuadrcula4-nfasis6">
    <w:name w:val="Grid Table 4 Accent 6"/>
    <w:basedOn w:val="Tablanormal"/>
    <w:uiPriority w:val="49"/>
    <w:rsid w:val="00BD3CEF"/>
    <w:pPr>
      <w:spacing w:after="0" w:line="240" w:lineRule="auto"/>
    </w:pPr>
    <w:rPr>
      <w:rFonts w:asciiTheme="minorHAnsi" w:eastAsiaTheme="minorHAnsi" w:hAnsiTheme="minorHAnsi" w:cstheme="minorBidi"/>
      <w:kern w:val="2"/>
      <w:lang w:eastAsia="en-US"/>
      <w14:ligatures w14:val="standardContextua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2-nfasis6">
    <w:name w:val="Grid Table 2 Accent 6"/>
    <w:basedOn w:val="Tablanormal"/>
    <w:uiPriority w:val="47"/>
    <w:rsid w:val="00B8580B"/>
    <w:pPr>
      <w:spacing w:after="0" w:line="240" w:lineRule="auto"/>
    </w:pPr>
    <w:rPr>
      <w:rFonts w:asciiTheme="minorHAnsi" w:eastAsiaTheme="minorHAnsi" w:hAnsiTheme="minorHAnsi" w:cstheme="minorBidi"/>
      <w:kern w:val="2"/>
      <w:lang w:eastAsia="en-US"/>
      <w14:ligatures w14:val="standardContextual"/>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ndice1">
    <w:name w:val="index 1"/>
    <w:basedOn w:val="Normal"/>
    <w:next w:val="Normal"/>
    <w:autoRedefine/>
    <w:uiPriority w:val="99"/>
    <w:semiHidden/>
    <w:unhideWhenUsed/>
    <w:rsid w:val="00B8266C"/>
    <w:pPr>
      <w:spacing w:after="0" w:line="240" w:lineRule="auto"/>
      <w:ind w:left="220" w:hanging="220"/>
    </w:pPr>
  </w:style>
  <w:style w:type="table" w:customStyle="1" w:styleId="Tabladecuadrcula4-nfasis61">
    <w:name w:val="Tabla de cuadrícula 4 - Énfasis 61"/>
    <w:basedOn w:val="Tablanormal"/>
    <w:uiPriority w:val="49"/>
    <w:rsid w:val="00F10E33"/>
    <w:pPr>
      <w:spacing w:after="0" w:line="240" w:lineRule="auto"/>
    </w:pPr>
    <w:rPr>
      <w:rFonts w:asciiTheme="minorHAnsi" w:eastAsiaTheme="minorHAnsi" w:hAnsiTheme="minorHAnsi" w:cstheme="minorBidi"/>
      <w:kern w:val="2"/>
      <w:lang w:eastAsia="en-US"/>
      <w14:ligatures w14:val="standardContextua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2-nfasis61">
    <w:name w:val="Tabla de cuadrícula 2 - Énfasis 61"/>
    <w:basedOn w:val="Tablanormal"/>
    <w:uiPriority w:val="47"/>
    <w:rsid w:val="00F10E33"/>
    <w:pPr>
      <w:spacing w:after="0" w:line="240" w:lineRule="auto"/>
    </w:pPr>
    <w:rPr>
      <w:rFonts w:asciiTheme="minorHAnsi" w:eastAsiaTheme="minorHAnsi" w:hAnsiTheme="minorHAnsi" w:cstheme="minorBidi"/>
      <w:kern w:val="2"/>
      <w:lang w:eastAsia="en-US"/>
      <w14:ligatures w14:val="standardContextual"/>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117" Type="http://schemas.openxmlformats.org/officeDocument/2006/relationships/hyperlink" Target="http://www.isabelperez.com" TargetMode="External"/><Relationship Id="rId21" Type="http://schemas.openxmlformats.org/officeDocument/2006/relationships/image" Target="media/image7.png"/><Relationship Id="rId42" Type="http://schemas.openxmlformats.org/officeDocument/2006/relationships/hyperlink" Target="https://www.adideandalucia.es/normas/ordenes/Orden20junio2011TextoConsolidado.pdf" TargetMode="External"/><Relationship Id="rId47" Type="http://schemas.openxmlformats.org/officeDocument/2006/relationships/header" Target="header2.xml"/><Relationship Id="rId63" Type="http://schemas.openxmlformats.org/officeDocument/2006/relationships/hyperlink" Target="https://es.wikipedia.org/wiki/Comunidad_aut%C3%B3noma" TargetMode="External"/><Relationship Id="rId68" Type="http://schemas.openxmlformats.org/officeDocument/2006/relationships/hyperlink" Target="https://es.wikipedia.org/wiki/C%C3%BAllar_Vega" TargetMode="External"/><Relationship Id="rId84" Type="http://schemas.openxmlformats.org/officeDocument/2006/relationships/image" Target="media/image14.jpg"/><Relationship Id="rId89" Type="http://schemas.openxmlformats.org/officeDocument/2006/relationships/image" Target="media/image17.png"/><Relationship Id="rId112" Type="http://schemas.openxmlformats.org/officeDocument/2006/relationships/hyperlink" Target="https://www.rccc.eu/calculadoras/OH.html" TargetMode="External"/><Relationship Id="rId133" Type="http://schemas.openxmlformats.org/officeDocument/2006/relationships/hyperlink" Target="http://www.clicknlearn.net/" TargetMode="External"/><Relationship Id="rId138" Type="http://schemas.openxmlformats.org/officeDocument/2006/relationships/hyperlink" Target="https://www.adideandalucia.es/normas/resoluc/Resolucion22septiembre2023PrevencionViolenciaGenero.pdf" TargetMode="External"/><Relationship Id="rId154" Type="http://schemas.openxmlformats.org/officeDocument/2006/relationships/image" Target="media/image33.jpg"/><Relationship Id="rId159" Type="http://schemas.openxmlformats.org/officeDocument/2006/relationships/image" Target="media/image38.jpg"/><Relationship Id="rId175" Type="http://schemas.openxmlformats.org/officeDocument/2006/relationships/hyperlink" Target="mailto:18700372.edu@juntadeandalucia.es" TargetMode="External"/><Relationship Id="rId170" Type="http://schemas.openxmlformats.org/officeDocument/2006/relationships/image" Target="media/image46.png"/><Relationship Id="rId16" Type="http://schemas.openxmlformats.org/officeDocument/2006/relationships/image" Target="media/image4.png"/><Relationship Id="rId107" Type="http://schemas.openxmlformats.org/officeDocument/2006/relationships/hyperlink" Target="https://youtu.be/rH-gSREdr3Q" TargetMode="External"/><Relationship Id="rId11" Type="http://schemas.openxmlformats.org/officeDocument/2006/relationships/chart" Target="charts/chart1.xml"/><Relationship Id="rId32" Type="http://schemas.openxmlformats.org/officeDocument/2006/relationships/hyperlink" Target="https://www.adideandalucia.es/normas/ordenes/orden%2019-9-2002%20Evaluacion%20psicopedagogica.htm" TargetMode="External"/><Relationship Id="rId37" Type="http://schemas.openxmlformats.org/officeDocument/2006/relationships/hyperlink" Target="https://www.adideandalucia.es/normas/instruc/Instrucciones12mayo2020AltasCapacidades.pdf" TargetMode="External"/><Relationship Id="rId53" Type="http://schemas.openxmlformats.org/officeDocument/2006/relationships/header" Target="header5.xml"/><Relationship Id="rId58" Type="http://schemas.openxmlformats.org/officeDocument/2006/relationships/image" Target="media/image11.png"/><Relationship Id="rId74" Type="http://schemas.openxmlformats.org/officeDocument/2006/relationships/hyperlink" Target="https://es.wikipedia.org/wiki/Habitante" TargetMode="External"/><Relationship Id="rId79" Type="http://schemas.openxmlformats.org/officeDocument/2006/relationships/image" Target="media/image12.jpg"/><Relationship Id="rId102" Type="http://schemas.openxmlformats.org/officeDocument/2006/relationships/image" Target="media/image26.png"/><Relationship Id="rId123" Type="http://schemas.openxmlformats.org/officeDocument/2006/relationships/hyperlink" Target="http://www.bbc.co.uk/" TargetMode="External"/><Relationship Id="rId128" Type="http://schemas.openxmlformats.org/officeDocument/2006/relationships/hyperlink" Target="http://www.isabelperez.com/" TargetMode="External"/><Relationship Id="rId144" Type="http://schemas.openxmlformats.org/officeDocument/2006/relationships/hyperlink" Target="https://www.unicef.es/educa/biblioteca/yo-soy-yo-actividad-educacion-secundaria" TargetMode="External"/><Relationship Id="rId149" Type="http://schemas.openxmlformats.org/officeDocument/2006/relationships/hyperlink" Target="https://www.youtube.com/watch?v=6yIhGau0qXg" TargetMode="External"/><Relationship Id="rId5" Type="http://schemas.openxmlformats.org/officeDocument/2006/relationships/settings" Target="settings.xml"/><Relationship Id="rId90" Type="http://schemas.openxmlformats.org/officeDocument/2006/relationships/image" Target="media/image18.png"/><Relationship Id="rId95" Type="http://schemas.openxmlformats.org/officeDocument/2006/relationships/image" Target="media/image20.jpg"/><Relationship Id="rId160" Type="http://schemas.openxmlformats.org/officeDocument/2006/relationships/image" Target="media/image39.jpg"/><Relationship Id="rId165" Type="http://schemas.openxmlformats.org/officeDocument/2006/relationships/image" Target="media/image42.png"/><Relationship Id="rId181" Type="http://schemas.openxmlformats.org/officeDocument/2006/relationships/fontTable" Target="fontTable.xml"/><Relationship Id="rId22" Type="http://schemas.openxmlformats.org/officeDocument/2006/relationships/chart" Target="charts/chart6.xml"/><Relationship Id="rId27" Type="http://schemas.openxmlformats.org/officeDocument/2006/relationships/chart" Target="charts/chart8.xml"/><Relationship Id="rId43" Type="http://schemas.openxmlformats.org/officeDocument/2006/relationships/hyperlink" Target="https://www.adideandalucia.es/normas/ordenes/Orden28abril2011ModificacionOrdenConvivencia.pdf" TargetMode="External"/><Relationship Id="rId48" Type="http://schemas.openxmlformats.org/officeDocument/2006/relationships/footer" Target="footer2.xml"/><Relationship Id="rId64" Type="http://schemas.openxmlformats.org/officeDocument/2006/relationships/hyperlink" Target="https://es.wikipedia.org/wiki/Andaluc%C3%ADa" TargetMode="External"/><Relationship Id="rId69" Type="http://schemas.openxmlformats.org/officeDocument/2006/relationships/hyperlink" Target="https://es.wikipedia.org/wiki/Churriana_de_la_Vega" TargetMode="External"/><Relationship Id="rId113" Type="http://schemas.openxmlformats.org/officeDocument/2006/relationships/header" Target="header8.xml"/><Relationship Id="rId118" Type="http://schemas.openxmlformats.org/officeDocument/2006/relationships/hyperlink" Target="https://en.islcollective.com" TargetMode="External"/><Relationship Id="rId134" Type="http://schemas.openxmlformats.org/officeDocument/2006/relationships/hyperlink" Target="http://www.elabueloeduca.com/" TargetMode="External"/><Relationship Id="rId139" Type="http://schemas.openxmlformats.org/officeDocument/2006/relationships/hyperlink" Target="https://www.adideandalucia.es/normas/resoluc/Resolucion17octubre2023ProtocoloPrevencionSuicidio.pdf" TargetMode="External"/><Relationship Id="rId80" Type="http://schemas.openxmlformats.org/officeDocument/2006/relationships/header" Target="header6.xml"/><Relationship Id="rId85" Type="http://schemas.openxmlformats.org/officeDocument/2006/relationships/hyperlink" Target="https://youtu.be/xeSrQcKAYXc" TargetMode="External"/><Relationship Id="rId150" Type="http://schemas.openxmlformats.org/officeDocument/2006/relationships/hyperlink" Target="https://www.youtube.com/watch?v=gxrFNwuY-U8" TargetMode="External"/><Relationship Id="rId155" Type="http://schemas.openxmlformats.org/officeDocument/2006/relationships/image" Target="media/image34.jpg"/><Relationship Id="rId171" Type="http://schemas.openxmlformats.org/officeDocument/2006/relationships/image" Target="media/image47.png"/><Relationship Id="rId176" Type="http://schemas.openxmlformats.org/officeDocument/2006/relationships/hyperlink" Target="http://www.iesmontevives.es" TargetMode="External"/><Relationship Id="rId12" Type="http://schemas.openxmlformats.org/officeDocument/2006/relationships/image" Target="media/image2.png"/><Relationship Id="rId17" Type="http://schemas.openxmlformats.org/officeDocument/2006/relationships/chart" Target="charts/chart4.xml"/><Relationship Id="rId33" Type="http://schemas.openxmlformats.org/officeDocument/2006/relationships/hyperlink" Target="https://www.adideandalucia.es/normas/ordenes/orden%2019-9-2002%20Transicion%20NEE.htm" TargetMode="External"/><Relationship Id="rId38" Type="http://schemas.openxmlformats.org/officeDocument/2006/relationships/hyperlink" Target="https://www.adideandalucia.es/normas/decretos/Decreto102-2023EducacionSecundariaObligatoria.pdf" TargetMode="External"/><Relationship Id="rId59" Type="http://schemas.openxmlformats.org/officeDocument/2006/relationships/hyperlink" Target="https://www.adideandalucia.es/normas/ordenes/Orden20agosto2010organizacionfuncionamientoceips.pdf" TargetMode="External"/><Relationship Id="rId103" Type="http://schemas.openxmlformats.org/officeDocument/2006/relationships/image" Target="media/image27.gif"/><Relationship Id="rId108" Type="http://schemas.openxmlformats.org/officeDocument/2006/relationships/hyperlink" Target="https://www.boe.es/eli/es-an/l/1997/07/09/4" TargetMode="External"/><Relationship Id="rId124" Type="http://schemas.openxmlformats.org/officeDocument/2006/relationships/hyperlink" Target="http://www.timesonline.co.uk/" TargetMode="External"/><Relationship Id="rId129" Type="http://schemas.openxmlformats.org/officeDocument/2006/relationships/hyperlink" Target="http://www.elscafe.com/" TargetMode="External"/><Relationship Id="rId54" Type="http://schemas.openxmlformats.org/officeDocument/2006/relationships/footer" Target="footer5.xml"/><Relationship Id="rId70" Type="http://schemas.openxmlformats.org/officeDocument/2006/relationships/hyperlink" Target="https://es.wikipedia.org/wiki/Alhend%C3%ADn" TargetMode="External"/><Relationship Id="rId75" Type="http://schemas.openxmlformats.org/officeDocument/2006/relationships/hyperlink" Target="https://es.wikipedia.org/wiki/%C3%81rea_metropolitana_de_Granada" TargetMode="External"/><Relationship Id="rId91" Type="http://schemas.openxmlformats.org/officeDocument/2006/relationships/image" Target="media/image19.png"/><Relationship Id="rId96" Type="http://schemas.openxmlformats.org/officeDocument/2006/relationships/hyperlink" Target="https://youtu.be/5F3GDKSeu7o" TargetMode="External"/><Relationship Id="rId140" Type="http://schemas.openxmlformats.org/officeDocument/2006/relationships/hyperlink" Target="http://blog.tiching.com/6-videos-cortos-debatir-alumnos/" TargetMode="External"/><Relationship Id="rId145" Type="http://schemas.openxmlformats.org/officeDocument/2006/relationships/hyperlink" Target="https://www.unicef.es/educa/biblioteca/yo-soy-yo-actividad-educacion-secundaria" TargetMode="External"/><Relationship Id="rId161" Type="http://schemas.openxmlformats.org/officeDocument/2006/relationships/image" Target="media/image40.jpeg"/><Relationship Id="rId166" Type="http://schemas.openxmlformats.org/officeDocument/2006/relationships/image" Target="media/image43.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hyperlink" Target="http://www.adideandalucia.es/normas/decretos/Decreto327-2010reglamentoorganicoIES.pdf" TargetMode="External"/><Relationship Id="rId49" Type="http://schemas.openxmlformats.org/officeDocument/2006/relationships/footer" Target="footer3.xml"/><Relationship Id="rId114" Type="http://schemas.openxmlformats.org/officeDocument/2006/relationships/image" Target="media/image29.jpg"/><Relationship Id="rId119" Type="http://schemas.openxmlformats.org/officeDocument/2006/relationships/hyperlink" Target="https://helenecolinet.com/embedded-reading-lectura-descodificada-idiomas/" TargetMode="External"/><Relationship Id="rId44" Type="http://schemas.openxmlformats.org/officeDocument/2006/relationships/hyperlink" Target="https://www.adideandalucia.es/normas/instruc/Instrucciones11enero2017ProtocoloCiberacoso.pdf" TargetMode="External"/><Relationship Id="rId60" Type="http://schemas.openxmlformats.org/officeDocument/2006/relationships/hyperlink" Target="https://es.wikipedia.org/wiki/Municipio" TargetMode="External"/><Relationship Id="rId65" Type="http://schemas.openxmlformats.org/officeDocument/2006/relationships/hyperlink" Target="https://es.wikipedia.org/wiki/Km" TargetMode="External"/><Relationship Id="rId81" Type="http://schemas.openxmlformats.org/officeDocument/2006/relationships/footer" Target="footer6.xml"/><Relationship Id="rId86" Type="http://schemas.openxmlformats.org/officeDocument/2006/relationships/hyperlink" Target="https://youtu.be/rH-gSREdr3Q" TargetMode="External"/><Relationship Id="rId130" Type="http://schemas.openxmlformats.org/officeDocument/2006/relationships/hyperlink" Target="http://www.stuff.co.uk/wicked.htm" TargetMode="External"/><Relationship Id="rId135" Type="http://schemas.openxmlformats.org/officeDocument/2006/relationships/image" Target="media/image32.jpeg"/><Relationship Id="rId151" Type="http://schemas.openxmlformats.org/officeDocument/2006/relationships/hyperlink" Target="mailto:iesmontevives.direccion@gmail.com" TargetMode="External"/><Relationship Id="rId156" Type="http://schemas.openxmlformats.org/officeDocument/2006/relationships/image" Target="media/image35.jpeg"/><Relationship Id="rId177" Type="http://schemas.openxmlformats.org/officeDocument/2006/relationships/image" Target="media/image50.jpg"/><Relationship Id="rId4" Type="http://schemas.openxmlformats.org/officeDocument/2006/relationships/styles" Target="styles.xml"/><Relationship Id="rId9" Type="http://schemas.openxmlformats.org/officeDocument/2006/relationships/footer" Target="footer1.xml"/><Relationship Id="rId172" Type="http://schemas.openxmlformats.org/officeDocument/2006/relationships/image" Target="media/image48.png"/><Relationship Id="rId180" Type="http://schemas.openxmlformats.org/officeDocument/2006/relationships/footer" Target="footer8.xml"/><Relationship Id="rId13" Type="http://schemas.openxmlformats.org/officeDocument/2006/relationships/chart" Target="charts/chart2.xml"/><Relationship Id="rId18" Type="http://schemas.openxmlformats.org/officeDocument/2006/relationships/image" Target="media/image5.png"/><Relationship Id="rId39" Type="http://schemas.openxmlformats.org/officeDocument/2006/relationships/hyperlink" Target="https://www.adideandalucia.es/normas/decretos/Decreto103-2023Bachillerato.pdf" TargetMode="External"/><Relationship Id="rId109" Type="http://schemas.openxmlformats.org/officeDocument/2006/relationships/hyperlink" Target="https://youtu.be/xeSrQcKAYXc" TargetMode="External"/><Relationship Id="rId34" Type="http://schemas.openxmlformats.org/officeDocument/2006/relationships/hyperlink" Target="https://www.edudactica.es/normas/instruc/Instruc%2020-4-2012%20Protocolo%20Trastornos%20Conducta.pdf" TargetMode="External"/><Relationship Id="rId50" Type="http://schemas.openxmlformats.org/officeDocument/2006/relationships/header" Target="header3.xml"/><Relationship Id="rId55" Type="http://schemas.openxmlformats.org/officeDocument/2006/relationships/hyperlink" Target="http://www.pipoclub.com/" TargetMode="External"/><Relationship Id="rId76" Type="http://schemas.openxmlformats.org/officeDocument/2006/relationships/hyperlink" Target="https://es.wikipedia.org/wiki/Granada" TargetMode="External"/><Relationship Id="rId97" Type="http://schemas.openxmlformats.org/officeDocument/2006/relationships/image" Target="media/image21.png"/><Relationship Id="rId104" Type="http://schemas.openxmlformats.org/officeDocument/2006/relationships/hyperlink" Target="https://www.rccc.eu/calculadoras/OH.html" TargetMode="External"/><Relationship Id="rId120" Type="http://schemas.openxmlformats.org/officeDocument/2006/relationships/hyperlink" Target="https://helenecolinet.com/juego-3-raya-ensenar-idioma/" TargetMode="External"/><Relationship Id="rId125" Type="http://schemas.openxmlformats.org/officeDocument/2006/relationships/hyperlink" Target="http://www.englishclub.net/" TargetMode="External"/><Relationship Id="rId141" Type="http://schemas.openxmlformats.org/officeDocument/2006/relationships/hyperlink" Target="http://blog.tiching.com/6-videos-cortos-debatir-alumnos/" TargetMode="External"/><Relationship Id="rId146" Type="http://schemas.openxmlformats.org/officeDocument/2006/relationships/hyperlink" Target="https://www.unicef.es/theunescaperoom?video=" TargetMode="External"/><Relationship Id="rId167" Type="http://schemas.openxmlformats.org/officeDocument/2006/relationships/image" Target="media/image44.png"/><Relationship Id="rId7" Type="http://schemas.openxmlformats.org/officeDocument/2006/relationships/footnotes" Target="footnotes.xml"/><Relationship Id="rId71" Type="http://schemas.openxmlformats.org/officeDocument/2006/relationships/hyperlink" Target="https://es.wikipedia.org/wiki/La_Malah%C3%A1" TargetMode="External"/><Relationship Id="rId92" Type="http://schemas.openxmlformats.org/officeDocument/2006/relationships/hyperlink" Target="https://www.boe.es/eli/es-an/l/1997/07/09/4" TargetMode="External"/><Relationship Id="rId162" Type="http://schemas.openxmlformats.org/officeDocument/2006/relationships/image" Target="media/image41.jpeg"/><Relationship Id="rId2" Type="http://schemas.openxmlformats.org/officeDocument/2006/relationships/customXml" Target="../customXml/item2.xml"/><Relationship Id="rId29" Type="http://schemas.openxmlformats.org/officeDocument/2006/relationships/hyperlink" Target="http://www.adideandalucia.es/normas/ordenes/Orden20agosto2010organizacionfuncionamientoies.pdf" TargetMode="External"/><Relationship Id="rId24" Type="http://schemas.openxmlformats.org/officeDocument/2006/relationships/image" Target="media/image9.png"/><Relationship Id="rId40" Type="http://schemas.openxmlformats.org/officeDocument/2006/relationships/hyperlink" Target="https://www.adideandalucia.es/normas/ordenes/Orden30mayo2023EducacionSecundariaObligatoria.pdf" TargetMode="External"/><Relationship Id="rId45" Type="http://schemas.openxmlformats.org/officeDocument/2006/relationships/hyperlink" Target="https://www.adideandalucia.es/normas/resoluc/Resolucion13julio2023BienestarEmocional.pdf" TargetMode="External"/><Relationship Id="rId66" Type="http://schemas.openxmlformats.org/officeDocument/2006/relationships/hyperlink" Target="https://es.wikipedia.org/wiki/Granada" TargetMode="External"/><Relationship Id="rId87" Type="http://schemas.openxmlformats.org/officeDocument/2006/relationships/image" Target="media/image15.png"/><Relationship Id="rId110" Type="http://schemas.openxmlformats.org/officeDocument/2006/relationships/hyperlink" Target="https://youtu.be/rH-gSREdr3Q" TargetMode="External"/><Relationship Id="rId115" Type="http://schemas.openxmlformats.org/officeDocument/2006/relationships/image" Target="media/image30.jpg"/><Relationship Id="rId131" Type="http://schemas.openxmlformats.org/officeDocument/2006/relationships/hyperlink" Target="about:blank" TargetMode="External"/><Relationship Id="rId136" Type="http://schemas.openxmlformats.org/officeDocument/2006/relationships/header" Target="header9.xml"/><Relationship Id="rId157" Type="http://schemas.openxmlformats.org/officeDocument/2006/relationships/image" Target="media/image36.jpeg"/><Relationship Id="rId178" Type="http://schemas.openxmlformats.org/officeDocument/2006/relationships/image" Target="media/image51.jpg"/><Relationship Id="rId61" Type="http://schemas.openxmlformats.org/officeDocument/2006/relationships/hyperlink" Target="https://es.wikipedia.org/wiki/Vega_de_Granada" TargetMode="External"/><Relationship Id="rId82" Type="http://schemas.openxmlformats.org/officeDocument/2006/relationships/header" Target="header7.xml"/><Relationship Id="rId152" Type="http://schemas.openxmlformats.org/officeDocument/2006/relationships/hyperlink" Target="mailto:iesmontevives.secretaria@gmail.com" TargetMode="External"/><Relationship Id="rId173" Type="http://schemas.openxmlformats.org/officeDocument/2006/relationships/footer" Target="footer7.xml"/><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hyperlink" Target="https://www.adideandalucia.es/normas/decretos/Decreto%20147-2002%20Atencion%20ACNEE.htm" TargetMode="External"/><Relationship Id="rId35" Type="http://schemas.openxmlformats.org/officeDocument/2006/relationships/hyperlink" Target="https://www.adideandalucia.es/normas/instruc/Instrucciones25enero2017DotacionEspecificaNEE.pdf" TargetMode="External"/><Relationship Id="rId56" Type="http://schemas.openxmlformats.org/officeDocument/2006/relationships/hyperlink" Target="mailto:cristinamoralespalomino@iesmontevives.es" TargetMode="External"/><Relationship Id="rId77" Type="http://schemas.openxmlformats.org/officeDocument/2006/relationships/hyperlink" Target="https://es.wikipedia.org/wiki/Armilla" TargetMode="External"/><Relationship Id="rId100" Type="http://schemas.openxmlformats.org/officeDocument/2006/relationships/image" Target="media/image24.png"/><Relationship Id="rId105" Type="http://schemas.openxmlformats.org/officeDocument/2006/relationships/image" Target="media/image28.png"/><Relationship Id="rId126" Type="http://schemas.openxmlformats.org/officeDocument/2006/relationships/hyperlink" Target="http://www.tcfg.com/" TargetMode="External"/><Relationship Id="rId147" Type="http://schemas.openxmlformats.org/officeDocument/2006/relationships/hyperlink" Target="https://www.unicef.es/theunescaperoom?video=" TargetMode="External"/><Relationship Id="rId168"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footer" Target="footer4.xml"/><Relationship Id="rId72" Type="http://schemas.openxmlformats.org/officeDocument/2006/relationships/hyperlink" Target="https://es.wikipedia.org/wiki/Chimeneas" TargetMode="External"/><Relationship Id="rId93" Type="http://schemas.openxmlformats.org/officeDocument/2006/relationships/hyperlink" Target="https://youtu.be/xeSrQcKAYXc" TargetMode="External"/><Relationship Id="rId98" Type="http://schemas.openxmlformats.org/officeDocument/2006/relationships/image" Target="media/image22.png"/><Relationship Id="rId121" Type="http://schemas.openxmlformats.org/officeDocument/2006/relationships/hyperlink" Target="https://helenecolinet.com/2-mentiras-y-una-verdad-jugar-e-aprender-en-clase-de-idiomas/" TargetMode="External"/><Relationship Id="rId142" Type="http://schemas.openxmlformats.org/officeDocument/2006/relationships/hyperlink" Target="https://www.unicef.es/ninos-soldado" TargetMode="External"/><Relationship Id="rId163" Type="http://schemas.openxmlformats.org/officeDocument/2006/relationships/hyperlink" Target="mailto:vicedireccion@iesmontevives.es" TargetMode="External"/><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header" Target="header1.xml"/><Relationship Id="rId67" Type="http://schemas.openxmlformats.org/officeDocument/2006/relationships/hyperlink" Target="https://es.wikipedia.org/wiki/Vegas_del_Genil" TargetMode="External"/><Relationship Id="rId116" Type="http://schemas.openxmlformats.org/officeDocument/2006/relationships/image" Target="media/image31.jpg"/><Relationship Id="rId137" Type="http://schemas.openxmlformats.org/officeDocument/2006/relationships/header" Target="header10.xml"/><Relationship Id="rId158" Type="http://schemas.openxmlformats.org/officeDocument/2006/relationships/image" Target="media/image37.jpg"/><Relationship Id="rId20" Type="http://schemas.openxmlformats.org/officeDocument/2006/relationships/chart" Target="charts/chart5.xml"/><Relationship Id="rId41" Type="http://schemas.openxmlformats.org/officeDocument/2006/relationships/hyperlink" Target="https://www.adideandalucia.es/normas/ordenes/Orden30mayo2023Bachillerato.pdf" TargetMode="External"/><Relationship Id="rId62" Type="http://schemas.openxmlformats.org/officeDocument/2006/relationships/hyperlink" Target="https://es.wikipedia.org/wiki/Provincia_de_Granada" TargetMode="External"/><Relationship Id="rId83" Type="http://schemas.openxmlformats.org/officeDocument/2006/relationships/image" Target="media/image13.png"/><Relationship Id="rId88" Type="http://schemas.openxmlformats.org/officeDocument/2006/relationships/image" Target="media/image16.png"/><Relationship Id="rId111" Type="http://schemas.openxmlformats.org/officeDocument/2006/relationships/hyperlink" Target="https://youtu.be/5F3GDKSeu7o" TargetMode="External"/><Relationship Id="rId132" Type="http://schemas.openxmlformats.org/officeDocument/2006/relationships/hyperlink" Target="about:blank" TargetMode="External"/><Relationship Id="rId153" Type="http://schemas.openxmlformats.org/officeDocument/2006/relationships/hyperlink" Target="mailto:iesmontevives.jefatura@gmail.com" TargetMode="External"/><Relationship Id="rId174" Type="http://schemas.openxmlformats.org/officeDocument/2006/relationships/image" Target="media/image49.png"/><Relationship Id="rId179" Type="http://schemas.openxmlformats.org/officeDocument/2006/relationships/header" Target="header12.xml"/><Relationship Id="rId15" Type="http://schemas.openxmlformats.org/officeDocument/2006/relationships/chart" Target="charts/chart3.xml"/><Relationship Id="rId36" Type="http://schemas.openxmlformats.org/officeDocument/2006/relationships/hyperlink" Target="https://www.juntadeandalucia.es/educacion/portals/abaco-portlet/content/fa188460-6105-46b1-a5d0-7ee9b19526df" TargetMode="External"/><Relationship Id="rId57" Type="http://schemas.openxmlformats.org/officeDocument/2006/relationships/hyperlink" Target="mailto:mariajosecalerarodriguez@iesmontevives.es" TargetMode="External"/><Relationship Id="rId106" Type="http://schemas.openxmlformats.org/officeDocument/2006/relationships/hyperlink" Target="https://youtu.be/xeSrQcKAYXc" TargetMode="External"/><Relationship Id="rId127" Type="http://schemas.openxmlformats.org/officeDocument/2006/relationships/hyperlink" Target="http://www.mansioningles.com/" TargetMode="External"/><Relationship Id="rId10" Type="http://schemas.openxmlformats.org/officeDocument/2006/relationships/image" Target="media/image1.png"/><Relationship Id="rId31" Type="http://schemas.openxmlformats.org/officeDocument/2006/relationships/hyperlink" Target="https://www.adideandalucia.es/normas/decretos/Decreto167-2003AtencionNeeDesfavorecidas.pdf" TargetMode="External"/><Relationship Id="rId52" Type="http://schemas.openxmlformats.org/officeDocument/2006/relationships/header" Target="header4.xml"/><Relationship Id="rId73" Type="http://schemas.openxmlformats.org/officeDocument/2006/relationships/hyperlink" Target="https://es.wikipedia.org/wiki/Santa_Fe_(Granada)" TargetMode="External"/><Relationship Id="rId78" Type="http://schemas.openxmlformats.org/officeDocument/2006/relationships/hyperlink" Target="https://es.wikipedia.org/wiki/Maracena" TargetMode="External"/><Relationship Id="rId94" Type="http://schemas.openxmlformats.org/officeDocument/2006/relationships/hyperlink" Target="https://youtu.be/rH-gSREdr3Q" TargetMode="External"/><Relationship Id="rId99" Type="http://schemas.openxmlformats.org/officeDocument/2006/relationships/image" Target="media/image23.jpg"/><Relationship Id="rId101" Type="http://schemas.openxmlformats.org/officeDocument/2006/relationships/image" Target="media/image25.png"/><Relationship Id="rId122" Type="http://schemas.openxmlformats.org/officeDocument/2006/relationships/hyperlink" Target="https://helenecolinet.com/dictados-nueva-generacion-aprendiendo-idioma-jugando/" TargetMode="External"/><Relationship Id="rId143" Type="http://schemas.openxmlformats.org/officeDocument/2006/relationships/hyperlink" Target="https://www.unicef.es/ninos-soldado" TargetMode="External"/><Relationship Id="rId148" Type="http://schemas.openxmlformats.org/officeDocument/2006/relationships/hyperlink" Target="https://www.youtube.com/watch?v=ZT-N4dgqAgU" TargetMode="External"/><Relationship Id="rId164" Type="http://schemas.openxmlformats.org/officeDocument/2006/relationships/hyperlink" Target="mailto:vicedireccion@iesmontevives.es" TargetMode="External"/><Relationship Id="rId169" Type="http://schemas.openxmlformats.org/officeDocument/2006/relationships/header" Target="header1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¿Cuáles</a:t>
            </a:r>
            <a:r>
              <a:rPr lang="es-ES" baseline="0"/>
              <a:t> de estos tienes?</a:t>
            </a:r>
            <a:endParaRPr lang="es-ES"/>
          </a:p>
        </c:rich>
      </c:tx>
      <c:overlay val="0"/>
      <c:spPr>
        <a:noFill/>
        <a:ln>
          <a:noFill/>
        </a:ln>
        <a:effectLst/>
      </c:spPr>
    </c:title>
    <c:autoTitleDeleted val="0"/>
    <c:plotArea>
      <c:layout/>
      <c:barChart>
        <c:barDir val="col"/>
        <c:grouping val="clustered"/>
        <c:varyColors val="0"/>
        <c:ser>
          <c:idx val="0"/>
          <c:order val="0"/>
          <c:tx>
            <c:strRef>
              <c:f>Hoja1!$B$1</c:f>
              <c:strCache>
                <c:ptCount val="1"/>
                <c:pt idx="0">
                  <c:v>1º ESO</c:v>
                </c:pt>
              </c:strCache>
            </c:strRef>
          </c:tx>
          <c:spPr>
            <a:solidFill>
              <a:schemeClr val="accent1"/>
            </a:solidFill>
            <a:ln>
              <a:noFill/>
            </a:ln>
            <a:effectLst/>
          </c:spPr>
          <c:invertIfNegative val="0"/>
          <c:cat>
            <c:strRef>
              <c:f>Hoja1!$A$2:$A$6</c:f>
              <c:strCache>
                <c:ptCount val="5"/>
                <c:pt idx="0">
                  <c:v>HABITACIÓN</c:v>
                </c:pt>
                <c:pt idx="1">
                  <c:v>ORDENADOR</c:v>
                </c:pt>
                <c:pt idx="2">
                  <c:v>MÓVIL</c:v>
                </c:pt>
                <c:pt idx="3">
                  <c:v>TABLET</c:v>
                </c:pt>
                <c:pt idx="4">
                  <c:v>EBOOK </c:v>
                </c:pt>
              </c:strCache>
            </c:strRef>
          </c:cat>
          <c:val>
            <c:numRef>
              <c:f>Hoja1!$B$2:$B$6</c:f>
              <c:numCache>
                <c:formatCode>General</c:formatCode>
                <c:ptCount val="5"/>
                <c:pt idx="0">
                  <c:v>76.3</c:v>
                </c:pt>
                <c:pt idx="1">
                  <c:v>20.8</c:v>
                </c:pt>
                <c:pt idx="2">
                  <c:v>81.900000000000006</c:v>
                </c:pt>
                <c:pt idx="3">
                  <c:v>12.5</c:v>
                </c:pt>
                <c:pt idx="4">
                  <c:v>1.38</c:v>
                </c:pt>
              </c:numCache>
            </c:numRef>
          </c:val>
          <c:extLst>
            <c:ext xmlns:c16="http://schemas.microsoft.com/office/drawing/2014/chart" uri="{C3380CC4-5D6E-409C-BE32-E72D297353CC}">
              <c16:uniqueId val="{00000000-3747-4B63-AEBC-A1C4416F2740}"/>
            </c:ext>
          </c:extLst>
        </c:ser>
        <c:ser>
          <c:idx val="1"/>
          <c:order val="1"/>
          <c:tx>
            <c:strRef>
              <c:f>Hoja1!$C$1</c:f>
              <c:strCache>
                <c:ptCount val="1"/>
                <c:pt idx="0">
                  <c:v>2º ESO</c:v>
                </c:pt>
              </c:strCache>
            </c:strRef>
          </c:tx>
          <c:spPr>
            <a:solidFill>
              <a:schemeClr val="accent2"/>
            </a:solidFill>
            <a:ln>
              <a:noFill/>
            </a:ln>
            <a:effectLst/>
          </c:spPr>
          <c:invertIfNegative val="0"/>
          <c:cat>
            <c:strRef>
              <c:f>Hoja1!$A$2:$A$6</c:f>
              <c:strCache>
                <c:ptCount val="5"/>
                <c:pt idx="0">
                  <c:v>HABITACIÓN</c:v>
                </c:pt>
                <c:pt idx="1">
                  <c:v>ORDENADOR</c:v>
                </c:pt>
                <c:pt idx="2">
                  <c:v>MÓVIL</c:v>
                </c:pt>
                <c:pt idx="3">
                  <c:v>TABLET</c:v>
                </c:pt>
                <c:pt idx="4">
                  <c:v>EBOOK </c:v>
                </c:pt>
              </c:strCache>
            </c:strRef>
          </c:cat>
          <c:val>
            <c:numRef>
              <c:f>Hoja1!$C$2:$C$6</c:f>
              <c:numCache>
                <c:formatCode>General</c:formatCode>
                <c:ptCount val="5"/>
                <c:pt idx="0">
                  <c:v>81.8</c:v>
                </c:pt>
                <c:pt idx="1">
                  <c:v>44.4</c:v>
                </c:pt>
                <c:pt idx="2">
                  <c:v>88.8</c:v>
                </c:pt>
                <c:pt idx="3">
                  <c:v>32.799999999999997</c:v>
                </c:pt>
                <c:pt idx="4">
                  <c:v>6.99</c:v>
                </c:pt>
              </c:numCache>
            </c:numRef>
          </c:val>
          <c:extLst>
            <c:ext xmlns:c16="http://schemas.microsoft.com/office/drawing/2014/chart" uri="{C3380CC4-5D6E-409C-BE32-E72D297353CC}">
              <c16:uniqueId val="{00000001-3747-4B63-AEBC-A1C4416F2740}"/>
            </c:ext>
          </c:extLst>
        </c:ser>
        <c:ser>
          <c:idx val="2"/>
          <c:order val="2"/>
          <c:tx>
            <c:strRef>
              <c:f>Hoja1!$D$1</c:f>
              <c:strCache>
                <c:ptCount val="1"/>
                <c:pt idx="0">
                  <c:v>3º ESO </c:v>
                </c:pt>
              </c:strCache>
            </c:strRef>
          </c:tx>
          <c:spPr>
            <a:solidFill>
              <a:schemeClr val="accent3"/>
            </a:solidFill>
            <a:ln>
              <a:noFill/>
            </a:ln>
            <a:effectLst/>
          </c:spPr>
          <c:invertIfNegative val="0"/>
          <c:cat>
            <c:strRef>
              <c:f>Hoja1!$A$2:$A$6</c:f>
              <c:strCache>
                <c:ptCount val="5"/>
                <c:pt idx="0">
                  <c:v>HABITACIÓN</c:v>
                </c:pt>
                <c:pt idx="1">
                  <c:v>ORDENADOR</c:v>
                </c:pt>
                <c:pt idx="2">
                  <c:v>MÓVIL</c:v>
                </c:pt>
                <c:pt idx="3">
                  <c:v>TABLET</c:v>
                </c:pt>
                <c:pt idx="4">
                  <c:v>EBOOK </c:v>
                </c:pt>
              </c:strCache>
            </c:strRef>
          </c:cat>
          <c:val>
            <c:numRef>
              <c:f>Hoja1!$D$2:$D$6</c:f>
              <c:numCache>
                <c:formatCode>General</c:formatCode>
                <c:ptCount val="5"/>
                <c:pt idx="0">
                  <c:v>83.2</c:v>
                </c:pt>
                <c:pt idx="1">
                  <c:v>18.100000000000001</c:v>
                </c:pt>
                <c:pt idx="2">
                  <c:v>97.1</c:v>
                </c:pt>
                <c:pt idx="3">
                  <c:v>29.1</c:v>
                </c:pt>
                <c:pt idx="4">
                  <c:v>5.6</c:v>
                </c:pt>
              </c:numCache>
            </c:numRef>
          </c:val>
          <c:extLst>
            <c:ext xmlns:c16="http://schemas.microsoft.com/office/drawing/2014/chart" uri="{C3380CC4-5D6E-409C-BE32-E72D297353CC}">
              <c16:uniqueId val="{00000002-3747-4B63-AEBC-A1C4416F2740}"/>
            </c:ext>
          </c:extLst>
        </c:ser>
        <c:ser>
          <c:idx val="3"/>
          <c:order val="3"/>
          <c:tx>
            <c:strRef>
              <c:f>Hoja1!$E$1</c:f>
              <c:strCache>
                <c:ptCount val="1"/>
                <c:pt idx="0">
                  <c:v>4º ESO </c:v>
                </c:pt>
              </c:strCache>
            </c:strRef>
          </c:tx>
          <c:spPr>
            <a:solidFill>
              <a:schemeClr val="accent4"/>
            </a:solidFill>
            <a:ln>
              <a:noFill/>
            </a:ln>
            <a:effectLst/>
          </c:spPr>
          <c:invertIfNegative val="0"/>
          <c:cat>
            <c:strRef>
              <c:f>Hoja1!$A$2:$A$6</c:f>
              <c:strCache>
                <c:ptCount val="5"/>
                <c:pt idx="0">
                  <c:v>HABITACIÓN</c:v>
                </c:pt>
                <c:pt idx="1">
                  <c:v>ORDENADOR</c:v>
                </c:pt>
                <c:pt idx="2">
                  <c:v>MÓVIL</c:v>
                </c:pt>
                <c:pt idx="3">
                  <c:v>TABLET</c:v>
                </c:pt>
                <c:pt idx="4">
                  <c:v>EBOOK </c:v>
                </c:pt>
              </c:strCache>
            </c:strRef>
          </c:cat>
          <c:val>
            <c:numRef>
              <c:f>Hoja1!$E$2:$E$6</c:f>
              <c:numCache>
                <c:formatCode>General</c:formatCode>
                <c:ptCount val="5"/>
                <c:pt idx="0">
                  <c:v>72.599999999999994</c:v>
                </c:pt>
                <c:pt idx="1">
                  <c:v>24.1</c:v>
                </c:pt>
                <c:pt idx="2">
                  <c:v>98.4</c:v>
                </c:pt>
                <c:pt idx="3">
                  <c:v>10.3</c:v>
                </c:pt>
                <c:pt idx="4">
                  <c:v>2.2999999999999998</c:v>
                </c:pt>
              </c:numCache>
            </c:numRef>
          </c:val>
          <c:extLst>
            <c:ext xmlns:c16="http://schemas.microsoft.com/office/drawing/2014/chart" uri="{C3380CC4-5D6E-409C-BE32-E72D297353CC}">
              <c16:uniqueId val="{00000003-3747-4B63-AEBC-A1C4416F2740}"/>
            </c:ext>
          </c:extLst>
        </c:ser>
        <c:dLbls>
          <c:showLegendKey val="0"/>
          <c:showVal val="0"/>
          <c:showCatName val="0"/>
          <c:showSerName val="0"/>
          <c:showPercent val="0"/>
          <c:showBubbleSize val="0"/>
        </c:dLbls>
        <c:gapWidth val="219"/>
        <c:overlap val="-27"/>
        <c:axId val="194018304"/>
        <c:axId val="194024192"/>
      </c:barChart>
      <c:catAx>
        <c:axId val="19401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4024192"/>
        <c:crosses val="autoZero"/>
        <c:auto val="1"/>
        <c:lblAlgn val="ctr"/>
        <c:lblOffset val="100"/>
        <c:noMultiLvlLbl val="0"/>
      </c:catAx>
      <c:valAx>
        <c:axId val="194024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401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Tiempo</a:t>
            </a:r>
            <a:r>
              <a:rPr lang="es-ES" baseline="0"/>
              <a:t> libre</a:t>
            </a:r>
            <a:endParaRPr lang="es-ES"/>
          </a:p>
        </c:rich>
      </c:tx>
      <c:overlay val="0"/>
      <c:spPr>
        <a:noFill/>
        <a:ln>
          <a:noFill/>
        </a:ln>
        <a:effectLst/>
      </c:spPr>
    </c:title>
    <c:autoTitleDeleted val="0"/>
    <c:plotArea>
      <c:layout/>
      <c:barChart>
        <c:barDir val="col"/>
        <c:grouping val="clustered"/>
        <c:varyColors val="0"/>
        <c:ser>
          <c:idx val="0"/>
          <c:order val="0"/>
          <c:tx>
            <c:strRef>
              <c:f>Hoja1!$B$1</c:f>
              <c:strCache>
                <c:ptCount val="1"/>
                <c:pt idx="0">
                  <c:v>1º ESO</c:v>
                </c:pt>
              </c:strCache>
            </c:strRef>
          </c:tx>
          <c:spPr>
            <a:solidFill>
              <a:schemeClr val="accent1"/>
            </a:solidFill>
            <a:ln>
              <a:noFill/>
            </a:ln>
            <a:effectLst/>
          </c:spPr>
          <c:invertIfNegative val="0"/>
          <c:cat>
            <c:strRef>
              <c:f>Hoja1!$A$2:$A$7</c:f>
              <c:strCache>
                <c:ptCount val="6"/>
                <c:pt idx="0">
                  <c:v>TV Y PLATAFORMAS</c:v>
                </c:pt>
                <c:pt idx="1">
                  <c:v>REDES SOCIALES</c:v>
                </c:pt>
                <c:pt idx="2">
                  <c:v>CONTENIDO EN LA RED</c:v>
                </c:pt>
                <c:pt idx="3">
                  <c:v>ESCUCHAR MÚSICA</c:v>
                </c:pt>
                <c:pt idx="4">
                  <c:v>LEER</c:v>
                </c:pt>
                <c:pt idx="5">
                  <c:v>HACER DEPORTE </c:v>
                </c:pt>
              </c:strCache>
            </c:strRef>
          </c:cat>
          <c:val>
            <c:numRef>
              <c:f>Hoja1!$B$2:$B$7</c:f>
              <c:numCache>
                <c:formatCode>General</c:formatCode>
                <c:ptCount val="6"/>
                <c:pt idx="0">
                  <c:v>67.2</c:v>
                </c:pt>
                <c:pt idx="1">
                  <c:v>51.3</c:v>
                </c:pt>
                <c:pt idx="2">
                  <c:v>30.1</c:v>
                </c:pt>
                <c:pt idx="3">
                  <c:v>70.2</c:v>
                </c:pt>
                <c:pt idx="4">
                  <c:v>40.1</c:v>
                </c:pt>
                <c:pt idx="5">
                  <c:v>59.7</c:v>
                </c:pt>
              </c:numCache>
            </c:numRef>
          </c:val>
          <c:extLst>
            <c:ext xmlns:c16="http://schemas.microsoft.com/office/drawing/2014/chart" uri="{C3380CC4-5D6E-409C-BE32-E72D297353CC}">
              <c16:uniqueId val="{00000000-34F5-4C11-921B-21D2F0B33E3C}"/>
            </c:ext>
          </c:extLst>
        </c:ser>
        <c:ser>
          <c:idx val="1"/>
          <c:order val="1"/>
          <c:tx>
            <c:strRef>
              <c:f>Hoja1!$C$1</c:f>
              <c:strCache>
                <c:ptCount val="1"/>
                <c:pt idx="0">
                  <c:v>2º ESO </c:v>
                </c:pt>
              </c:strCache>
            </c:strRef>
          </c:tx>
          <c:spPr>
            <a:solidFill>
              <a:schemeClr val="accent2"/>
            </a:solidFill>
            <a:ln>
              <a:noFill/>
            </a:ln>
            <a:effectLst/>
          </c:spPr>
          <c:invertIfNegative val="0"/>
          <c:cat>
            <c:strRef>
              <c:f>Hoja1!$A$2:$A$7</c:f>
              <c:strCache>
                <c:ptCount val="6"/>
                <c:pt idx="0">
                  <c:v>TV Y PLATAFORMAS</c:v>
                </c:pt>
                <c:pt idx="1">
                  <c:v>REDES SOCIALES</c:v>
                </c:pt>
                <c:pt idx="2">
                  <c:v>CONTENIDO EN LA RED</c:v>
                </c:pt>
                <c:pt idx="3">
                  <c:v>ESCUCHAR MÚSICA</c:v>
                </c:pt>
                <c:pt idx="4">
                  <c:v>LEER</c:v>
                </c:pt>
                <c:pt idx="5">
                  <c:v>HACER DEPORTE </c:v>
                </c:pt>
              </c:strCache>
            </c:strRef>
          </c:cat>
          <c:val>
            <c:numRef>
              <c:f>Hoja1!$C$2:$C$7</c:f>
              <c:numCache>
                <c:formatCode>General</c:formatCode>
                <c:ptCount val="6"/>
                <c:pt idx="0">
                  <c:v>59.2</c:v>
                </c:pt>
                <c:pt idx="1">
                  <c:v>66.599999999999994</c:v>
                </c:pt>
                <c:pt idx="2">
                  <c:v>48.1</c:v>
                </c:pt>
                <c:pt idx="3">
                  <c:v>77.7</c:v>
                </c:pt>
                <c:pt idx="4">
                  <c:v>25.9</c:v>
                </c:pt>
                <c:pt idx="5">
                  <c:v>63.9</c:v>
                </c:pt>
              </c:numCache>
            </c:numRef>
          </c:val>
          <c:extLst>
            <c:ext xmlns:c16="http://schemas.microsoft.com/office/drawing/2014/chart" uri="{C3380CC4-5D6E-409C-BE32-E72D297353CC}">
              <c16:uniqueId val="{00000001-34F5-4C11-921B-21D2F0B33E3C}"/>
            </c:ext>
          </c:extLst>
        </c:ser>
        <c:ser>
          <c:idx val="2"/>
          <c:order val="2"/>
          <c:tx>
            <c:strRef>
              <c:f>Hoja1!$D$1</c:f>
              <c:strCache>
                <c:ptCount val="1"/>
                <c:pt idx="0">
                  <c:v>3º ESO</c:v>
                </c:pt>
              </c:strCache>
            </c:strRef>
          </c:tx>
          <c:spPr>
            <a:solidFill>
              <a:schemeClr val="accent3"/>
            </a:solidFill>
            <a:ln>
              <a:noFill/>
            </a:ln>
            <a:effectLst/>
          </c:spPr>
          <c:invertIfNegative val="0"/>
          <c:cat>
            <c:strRef>
              <c:f>Hoja1!$A$2:$A$7</c:f>
              <c:strCache>
                <c:ptCount val="6"/>
                <c:pt idx="0">
                  <c:v>TV Y PLATAFORMAS</c:v>
                </c:pt>
                <c:pt idx="1">
                  <c:v>REDES SOCIALES</c:v>
                </c:pt>
                <c:pt idx="2">
                  <c:v>CONTENIDO EN LA RED</c:v>
                </c:pt>
                <c:pt idx="3">
                  <c:v>ESCUCHAR MÚSICA</c:v>
                </c:pt>
                <c:pt idx="4">
                  <c:v>LEER</c:v>
                </c:pt>
                <c:pt idx="5">
                  <c:v>HACER DEPORTE </c:v>
                </c:pt>
              </c:strCache>
            </c:strRef>
          </c:cat>
          <c:val>
            <c:numRef>
              <c:f>Hoja1!$D$2:$D$7</c:f>
              <c:numCache>
                <c:formatCode>General</c:formatCode>
                <c:ptCount val="6"/>
                <c:pt idx="0">
                  <c:v>25.5</c:v>
                </c:pt>
                <c:pt idx="1">
                  <c:v>76.2</c:v>
                </c:pt>
                <c:pt idx="2">
                  <c:v>51</c:v>
                </c:pt>
                <c:pt idx="3">
                  <c:v>78.7</c:v>
                </c:pt>
                <c:pt idx="4">
                  <c:v>25.4</c:v>
                </c:pt>
                <c:pt idx="5">
                  <c:v>69.900000000000006</c:v>
                </c:pt>
              </c:numCache>
            </c:numRef>
          </c:val>
          <c:extLst>
            <c:ext xmlns:c16="http://schemas.microsoft.com/office/drawing/2014/chart" uri="{C3380CC4-5D6E-409C-BE32-E72D297353CC}">
              <c16:uniqueId val="{00000002-34F5-4C11-921B-21D2F0B33E3C}"/>
            </c:ext>
          </c:extLst>
        </c:ser>
        <c:ser>
          <c:idx val="3"/>
          <c:order val="3"/>
          <c:tx>
            <c:strRef>
              <c:f>Hoja1!$E$1</c:f>
              <c:strCache>
                <c:ptCount val="1"/>
                <c:pt idx="0">
                  <c:v>4º ESO </c:v>
                </c:pt>
              </c:strCache>
            </c:strRef>
          </c:tx>
          <c:spPr>
            <a:solidFill>
              <a:schemeClr val="accent4"/>
            </a:solidFill>
            <a:ln>
              <a:noFill/>
            </a:ln>
            <a:effectLst/>
          </c:spPr>
          <c:invertIfNegative val="0"/>
          <c:cat>
            <c:strRef>
              <c:f>Hoja1!$A$2:$A$7</c:f>
              <c:strCache>
                <c:ptCount val="6"/>
                <c:pt idx="0">
                  <c:v>TV Y PLATAFORMAS</c:v>
                </c:pt>
                <c:pt idx="1">
                  <c:v>REDES SOCIALES</c:v>
                </c:pt>
                <c:pt idx="2">
                  <c:v>CONTENIDO EN LA RED</c:v>
                </c:pt>
                <c:pt idx="3">
                  <c:v>ESCUCHAR MÚSICA</c:v>
                </c:pt>
                <c:pt idx="4">
                  <c:v>LEER</c:v>
                </c:pt>
                <c:pt idx="5">
                  <c:v>HACER DEPORTE </c:v>
                </c:pt>
              </c:strCache>
            </c:strRef>
          </c:cat>
          <c:val>
            <c:numRef>
              <c:f>Hoja1!$E$2:$E$7</c:f>
              <c:numCache>
                <c:formatCode>General</c:formatCode>
                <c:ptCount val="6"/>
                <c:pt idx="0">
                  <c:v>30.7</c:v>
                </c:pt>
                <c:pt idx="1">
                  <c:v>49.4</c:v>
                </c:pt>
                <c:pt idx="2">
                  <c:v>18.600000000000001</c:v>
                </c:pt>
                <c:pt idx="3">
                  <c:v>34</c:v>
                </c:pt>
                <c:pt idx="4">
                  <c:v>4.3899999999999997</c:v>
                </c:pt>
                <c:pt idx="5">
                  <c:v>43.9</c:v>
                </c:pt>
              </c:numCache>
            </c:numRef>
          </c:val>
          <c:extLst>
            <c:ext xmlns:c16="http://schemas.microsoft.com/office/drawing/2014/chart" uri="{C3380CC4-5D6E-409C-BE32-E72D297353CC}">
              <c16:uniqueId val="{00000003-34F5-4C11-921B-21D2F0B33E3C}"/>
            </c:ext>
          </c:extLst>
        </c:ser>
        <c:dLbls>
          <c:showLegendKey val="0"/>
          <c:showVal val="0"/>
          <c:showCatName val="0"/>
          <c:showSerName val="0"/>
          <c:showPercent val="0"/>
          <c:showBubbleSize val="0"/>
        </c:dLbls>
        <c:gapWidth val="219"/>
        <c:overlap val="-27"/>
        <c:axId val="194049152"/>
        <c:axId val="194050688"/>
      </c:barChart>
      <c:catAx>
        <c:axId val="19404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4050688"/>
        <c:crosses val="autoZero"/>
        <c:auto val="1"/>
        <c:lblAlgn val="ctr"/>
        <c:lblOffset val="100"/>
        <c:noMultiLvlLbl val="0"/>
      </c:catAx>
      <c:valAx>
        <c:axId val="194050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4049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Librerías</a:t>
            </a:r>
            <a:r>
              <a:rPr lang="es-ES" baseline="0"/>
              <a:t> y bibliotecas</a:t>
            </a:r>
            <a:endParaRPr lang="es-ES"/>
          </a:p>
        </c:rich>
      </c:tx>
      <c:overlay val="0"/>
      <c:spPr>
        <a:noFill/>
        <a:ln>
          <a:noFill/>
        </a:ln>
        <a:effectLst/>
      </c:spPr>
    </c:title>
    <c:autoTitleDeleted val="0"/>
    <c:plotArea>
      <c:layout/>
      <c:barChart>
        <c:barDir val="bar"/>
        <c:grouping val="percentStacked"/>
        <c:varyColors val="0"/>
        <c:ser>
          <c:idx val="0"/>
          <c:order val="0"/>
          <c:tx>
            <c:strRef>
              <c:f>Hoja1!$B$1</c:f>
              <c:strCache>
                <c:ptCount val="1"/>
                <c:pt idx="0">
                  <c:v>NUNCA</c:v>
                </c:pt>
              </c:strCache>
            </c:strRef>
          </c:tx>
          <c:spPr>
            <a:solidFill>
              <a:schemeClr val="accent1"/>
            </a:solidFill>
            <a:ln>
              <a:noFill/>
            </a:ln>
            <a:effectLst/>
          </c:spPr>
          <c:invertIfNegative val="0"/>
          <c:cat>
            <c:strRef>
              <c:f>Hoja1!$A$2:$A$5</c:f>
              <c:strCache>
                <c:ptCount val="4"/>
                <c:pt idx="0">
                  <c:v>1º ESO</c:v>
                </c:pt>
                <c:pt idx="1">
                  <c:v>2º ESO</c:v>
                </c:pt>
                <c:pt idx="2">
                  <c:v>3º ESO</c:v>
                </c:pt>
                <c:pt idx="3">
                  <c:v>4º ESO</c:v>
                </c:pt>
              </c:strCache>
            </c:strRef>
          </c:cat>
          <c:val>
            <c:numRef>
              <c:f>Hoja1!$B$2:$B$5</c:f>
              <c:numCache>
                <c:formatCode>General</c:formatCode>
                <c:ptCount val="4"/>
                <c:pt idx="0">
                  <c:v>60.1</c:v>
                </c:pt>
                <c:pt idx="1">
                  <c:v>57.4</c:v>
                </c:pt>
                <c:pt idx="2">
                  <c:v>77.3</c:v>
                </c:pt>
                <c:pt idx="3">
                  <c:v>75.8</c:v>
                </c:pt>
              </c:numCache>
            </c:numRef>
          </c:val>
          <c:extLst>
            <c:ext xmlns:c16="http://schemas.microsoft.com/office/drawing/2014/chart" uri="{C3380CC4-5D6E-409C-BE32-E72D297353CC}">
              <c16:uniqueId val="{00000000-7054-4D5B-9A0D-464EF2E66868}"/>
            </c:ext>
          </c:extLst>
        </c:ser>
        <c:ser>
          <c:idx val="1"/>
          <c:order val="1"/>
          <c:tx>
            <c:strRef>
              <c:f>Hoja1!$C$1</c:f>
              <c:strCache>
                <c:ptCount val="1"/>
                <c:pt idx="0">
                  <c:v>1 - 2 VECES</c:v>
                </c:pt>
              </c:strCache>
            </c:strRef>
          </c:tx>
          <c:spPr>
            <a:solidFill>
              <a:schemeClr val="accent2"/>
            </a:solidFill>
            <a:ln>
              <a:noFill/>
            </a:ln>
            <a:effectLst/>
          </c:spPr>
          <c:invertIfNegative val="0"/>
          <c:cat>
            <c:strRef>
              <c:f>Hoja1!$A$2:$A$5</c:f>
              <c:strCache>
                <c:ptCount val="4"/>
                <c:pt idx="0">
                  <c:v>1º ESO</c:v>
                </c:pt>
                <c:pt idx="1">
                  <c:v>2º ESO</c:v>
                </c:pt>
                <c:pt idx="2">
                  <c:v>3º ESO</c:v>
                </c:pt>
                <c:pt idx="3">
                  <c:v>4º ESO</c:v>
                </c:pt>
              </c:strCache>
            </c:strRef>
          </c:cat>
          <c:val>
            <c:numRef>
              <c:f>Hoja1!$C$2:$C$5</c:f>
              <c:numCache>
                <c:formatCode>General</c:formatCode>
                <c:ptCount val="4"/>
                <c:pt idx="0">
                  <c:v>33.700000000000003</c:v>
                </c:pt>
                <c:pt idx="1">
                  <c:v>42</c:v>
                </c:pt>
                <c:pt idx="2">
                  <c:v>18.600000000000001</c:v>
                </c:pt>
                <c:pt idx="3">
                  <c:v>16.7</c:v>
                </c:pt>
              </c:numCache>
            </c:numRef>
          </c:val>
          <c:extLst>
            <c:ext xmlns:c16="http://schemas.microsoft.com/office/drawing/2014/chart" uri="{C3380CC4-5D6E-409C-BE32-E72D297353CC}">
              <c16:uniqueId val="{00000001-7054-4D5B-9A0D-464EF2E66868}"/>
            </c:ext>
          </c:extLst>
        </c:ser>
        <c:ser>
          <c:idx val="2"/>
          <c:order val="2"/>
          <c:tx>
            <c:strRef>
              <c:f>Hoja1!$D$1</c:f>
              <c:strCache>
                <c:ptCount val="1"/>
                <c:pt idx="0">
                  <c:v>3 o + VECES</c:v>
                </c:pt>
              </c:strCache>
            </c:strRef>
          </c:tx>
          <c:spPr>
            <a:solidFill>
              <a:schemeClr val="accent3"/>
            </a:solidFill>
            <a:ln>
              <a:noFill/>
            </a:ln>
            <a:effectLst/>
          </c:spPr>
          <c:invertIfNegative val="0"/>
          <c:cat>
            <c:strRef>
              <c:f>Hoja1!$A$2:$A$5</c:f>
              <c:strCache>
                <c:ptCount val="4"/>
                <c:pt idx="0">
                  <c:v>1º ESO</c:v>
                </c:pt>
                <c:pt idx="1">
                  <c:v>2º ESO</c:v>
                </c:pt>
                <c:pt idx="2">
                  <c:v>3º ESO</c:v>
                </c:pt>
                <c:pt idx="3">
                  <c:v>4º ESO</c:v>
                </c:pt>
              </c:strCache>
            </c:strRef>
          </c:cat>
          <c:val>
            <c:numRef>
              <c:f>Hoja1!$D$2:$D$5</c:f>
              <c:numCache>
                <c:formatCode>General</c:formatCode>
                <c:ptCount val="4"/>
                <c:pt idx="0">
                  <c:v>6.2</c:v>
                </c:pt>
                <c:pt idx="1">
                  <c:v>1.5</c:v>
                </c:pt>
                <c:pt idx="2">
                  <c:v>4.0999999999999996</c:v>
                </c:pt>
                <c:pt idx="3">
                  <c:v>7.5</c:v>
                </c:pt>
              </c:numCache>
            </c:numRef>
          </c:val>
          <c:extLst>
            <c:ext xmlns:c16="http://schemas.microsoft.com/office/drawing/2014/chart" uri="{C3380CC4-5D6E-409C-BE32-E72D297353CC}">
              <c16:uniqueId val="{00000002-7054-4D5B-9A0D-464EF2E66868}"/>
            </c:ext>
          </c:extLst>
        </c:ser>
        <c:dLbls>
          <c:showLegendKey val="0"/>
          <c:showVal val="0"/>
          <c:showCatName val="0"/>
          <c:showSerName val="0"/>
          <c:showPercent val="0"/>
          <c:showBubbleSize val="0"/>
        </c:dLbls>
        <c:gapWidth val="150"/>
        <c:overlap val="100"/>
        <c:axId val="183396224"/>
        <c:axId val="183397760"/>
      </c:barChart>
      <c:catAx>
        <c:axId val="183396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3397760"/>
        <c:crosses val="autoZero"/>
        <c:auto val="1"/>
        <c:lblAlgn val="ctr"/>
        <c:lblOffset val="100"/>
        <c:noMultiLvlLbl val="0"/>
      </c:catAx>
      <c:valAx>
        <c:axId val="183397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3396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¿Por</a:t>
            </a:r>
            <a:r>
              <a:rPr lang="es-ES" baseline="0"/>
              <a:t> qué lees?</a:t>
            </a:r>
            <a:endParaRPr lang="es-ES"/>
          </a:p>
        </c:rich>
      </c:tx>
      <c:overlay val="0"/>
      <c:spPr>
        <a:noFill/>
        <a:ln>
          <a:noFill/>
        </a:ln>
        <a:effectLst/>
      </c:spPr>
    </c:title>
    <c:autoTitleDeleted val="0"/>
    <c:plotArea>
      <c:layout/>
      <c:barChart>
        <c:barDir val="bar"/>
        <c:grouping val="stacked"/>
        <c:varyColors val="0"/>
        <c:ser>
          <c:idx val="0"/>
          <c:order val="0"/>
          <c:tx>
            <c:strRef>
              <c:f>Hoja1!$B$1</c:f>
              <c:strCache>
                <c:ptCount val="1"/>
                <c:pt idx="0">
                  <c:v>Estudio</c:v>
                </c:pt>
              </c:strCache>
            </c:strRef>
          </c:tx>
          <c:spPr>
            <a:solidFill>
              <a:schemeClr val="accent1"/>
            </a:solidFill>
            <a:ln>
              <a:noFill/>
            </a:ln>
            <a:effectLst/>
          </c:spPr>
          <c:invertIfNegative val="0"/>
          <c:cat>
            <c:strRef>
              <c:f>Hoja1!$A$2:$A$5</c:f>
              <c:strCache>
                <c:ptCount val="4"/>
                <c:pt idx="0">
                  <c:v>4º ESO</c:v>
                </c:pt>
                <c:pt idx="1">
                  <c:v>3º ESO</c:v>
                </c:pt>
                <c:pt idx="2">
                  <c:v>2º ESO</c:v>
                </c:pt>
                <c:pt idx="3">
                  <c:v>1º ESO</c:v>
                </c:pt>
              </c:strCache>
            </c:strRef>
          </c:cat>
          <c:val>
            <c:numRef>
              <c:f>Hoja1!$B$2:$B$5</c:f>
              <c:numCache>
                <c:formatCode>General</c:formatCode>
                <c:ptCount val="4"/>
                <c:pt idx="0">
                  <c:v>53.7</c:v>
                </c:pt>
                <c:pt idx="1">
                  <c:v>72.599999999999994</c:v>
                </c:pt>
                <c:pt idx="2">
                  <c:v>62.1</c:v>
                </c:pt>
                <c:pt idx="3">
                  <c:v>38.1</c:v>
                </c:pt>
              </c:numCache>
            </c:numRef>
          </c:val>
          <c:extLst>
            <c:ext xmlns:c16="http://schemas.microsoft.com/office/drawing/2014/chart" uri="{C3380CC4-5D6E-409C-BE32-E72D297353CC}">
              <c16:uniqueId val="{00000000-612B-4F23-9ED2-B8D0B03B3502}"/>
            </c:ext>
          </c:extLst>
        </c:ser>
        <c:ser>
          <c:idx val="1"/>
          <c:order val="1"/>
          <c:tx>
            <c:strRef>
              <c:f>Hoja1!$C$1</c:f>
              <c:strCache>
                <c:ptCount val="1"/>
                <c:pt idx="0">
                  <c:v>Obligación</c:v>
                </c:pt>
              </c:strCache>
            </c:strRef>
          </c:tx>
          <c:spPr>
            <a:solidFill>
              <a:schemeClr val="accent2"/>
            </a:solidFill>
            <a:ln>
              <a:noFill/>
            </a:ln>
            <a:effectLst/>
          </c:spPr>
          <c:invertIfNegative val="0"/>
          <c:cat>
            <c:strRef>
              <c:f>Hoja1!$A$2:$A$5</c:f>
              <c:strCache>
                <c:ptCount val="4"/>
                <c:pt idx="0">
                  <c:v>4º ESO</c:v>
                </c:pt>
                <c:pt idx="1">
                  <c:v>3º ESO</c:v>
                </c:pt>
                <c:pt idx="2">
                  <c:v>2º ESO</c:v>
                </c:pt>
                <c:pt idx="3">
                  <c:v>1º ESO</c:v>
                </c:pt>
              </c:strCache>
            </c:strRef>
          </c:cat>
          <c:val>
            <c:numRef>
              <c:f>Hoja1!$C$2:$C$5</c:f>
              <c:numCache>
                <c:formatCode>General</c:formatCode>
                <c:ptCount val="4"/>
                <c:pt idx="0">
                  <c:v>17.899999999999999</c:v>
                </c:pt>
                <c:pt idx="1">
                  <c:v>15.1</c:v>
                </c:pt>
                <c:pt idx="2">
                  <c:v>14.8</c:v>
                </c:pt>
                <c:pt idx="3">
                  <c:v>14</c:v>
                </c:pt>
              </c:numCache>
            </c:numRef>
          </c:val>
          <c:extLst>
            <c:ext xmlns:c16="http://schemas.microsoft.com/office/drawing/2014/chart" uri="{C3380CC4-5D6E-409C-BE32-E72D297353CC}">
              <c16:uniqueId val="{00000001-612B-4F23-9ED2-B8D0B03B3502}"/>
            </c:ext>
          </c:extLst>
        </c:ser>
        <c:ser>
          <c:idx val="2"/>
          <c:order val="2"/>
          <c:tx>
            <c:strRef>
              <c:f>Hoja1!$D$1</c:f>
              <c:strCache>
                <c:ptCount val="1"/>
                <c:pt idx="0">
                  <c:v>Placer</c:v>
                </c:pt>
              </c:strCache>
            </c:strRef>
          </c:tx>
          <c:spPr>
            <a:solidFill>
              <a:schemeClr val="accent3"/>
            </a:solidFill>
            <a:ln>
              <a:noFill/>
            </a:ln>
            <a:effectLst/>
          </c:spPr>
          <c:invertIfNegative val="0"/>
          <c:cat>
            <c:strRef>
              <c:f>Hoja1!$A$2:$A$5</c:f>
              <c:strCache>
                <c:ptCount val="4"/>
                <c:pt idx="0">
                  <c:v>4º ESO</c:v>
                </c:pt>
                <c:pt idx="1">
                  <c:v>3º ESO</c:v>
                </c:pt>
                <c:pt idx="2">
                  <c:v>2º ESO</c:v>
                </c:pt>
                <c:pt idx="3">
                  <c:v>1º ESO</c:v>
                </c:pt>
              </c:strCache>
            </c:strRef>
          </c:cat>
          <c:val>
            <c:numRef>
              <c:f>Hoja1!$D$2:$D$5</c:f>
              <c:numCache>
                <c:formatCode>General</c:formatCode>
                <c:ptCount val="4"/>
                <c:pt idx="0">
                  <c:v>21.9</c:v>
                </c:pt>
                <c:pt idx="1">
                  <c:v>12.3</c:v>
                </c:pt>
                <c:pt idx="2">
                  <c:v>17.399999999999999</c:v>
                </c:pt>
                <c:pt idx="3">
                  <c:v>46.5</c:v>
                </c:pt>
              </c:numCache>
            </c:numRef>
          </c:val>
          <c:extLst>
            <c:ext xmlns:c16="http://schemas.microsoft.com/office/drawing/2014/chart" uri="{C3380CC4-5D6E-409C-BE32-E72D297353CC}">
              <c16:uniqueId val="{00000002-612B-4F23-9ED2-B8D0B03B3502}"/>
            </c:ext>
          </c:extLst>
        </c:ser>
        <c:ser>
          <c:idx val="3"/>
          <c:order val="3"/>
          <c:tx>
            <c:strRef>
              <c:f>Hoja1!$E$1</c:f>
              <c:strCache>
                <c:ptCount val="1"/>
                <c:pt idx="0">
                  <c:v>Otros </c:v>
                </c:pt>
              </c:strCache>
            </c:strRef>
          </c:tx>
          <c:spPr>
            <a:solidFill>
              <a:schemeClr val="accent4"/>
            </a:solidFill>
            <a:ln>
              <a:noFill/>
            </a:ln>
            <a:effectLst/>
          </c:spPr>
          <c:invertIfNegative val="0"/>
          <c:cat>
            <c:strRef>
              <c:f>Hoja1!$A$2:$A$5</c:f>
              <c:strCache>
                <c:ptCount val="4"/>
                <c:pt idx="0">
                  <c:v>4º ESO</c:v>
                </c:pt>
                <c:pt idx="1">
                  <c:v>3º ESO</c:v>
                </c:pt>
                <c:pt idx="2">
                  <c:v>2º ESO</c:v>
                </c:pt>
                <c:pt idx="3">
                  <c:v>1º ESO</c:v>
                </c:pt>
              </c:strCache>
            </c:strRef>
          </c:cat>
          <c:val>
            <c:numRef>
              <c:f>Hoja1!$E$2:$E$5</c:f>
              <c:numCache>
                <c:formatCode>General</c:formatCode>
                <c:ptCount val="4"/>
                <c:pt idx="0">
                  <c:v>6.5</c:v>
                </c:pt>
                <c:pt idx="1">
                  <c:v>0</c:v>
                </c:pt>
                <c:pt idx="2">
                  <c:v>5.7</c:v>
                </c:pt>
                <c:pt idx="3">
                  <c:v>1.4</c:v>
                </c:pt>
              </c:numCache>
            </c:numRef>
          </c:val>
          <c:extLst>
            <c:ext xmlns:c16="http://schemas.microsoft.com/office/drawing/2014/chart" uri="{C3380CC4-5D6E-409C-BE32-E72D297353CC}">
              <c16:uniqueId val="{00000003-612B-4F23-9ED2-B8D0B03B3502}"/>
            </c:ext>
          </c:extLst>
        </c:ser>
        <c:dLbls>
          <c:showLegendKey val="0"/>
          <c:showVal val="0"/>
          <c:showCatName val="0"/>
          <c:showSerName val="0"/>
          <c:showPercent val="0"/>
          <c:showBubbleSize val="0"/>
        </c:dLbls>
        <c:gapWidth val="150"/>
        <c:overlap val="100"/>
        <c:axId val="162626944"/>
        <c:axId val="162632832"/>
      </c:barChart>
      <c:catAx>
        <c:axId val="162626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632832"/>
        <c:crosses val="autoZero"/>
        <c:auto val="1"/>
        <c:lblAlgn val="ctr"/>
        <c:lblOffset val="100"/>
        <c:noMultiLvlLbl val="0"/>
      </c:catAx>
      <c:valAx>
        <c:axId val="162632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62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¿Cuántas</a:t>
            </a:r>
            <a:r>
              <a:rPr lang="es-ES" baseline="0"/>
              <a:t> horas lees a la semana?</a:t>
            </a:r>
            <a:endParaRPr lang="es-ES"/>
          </a:p>
        </c:rich>
      </c:tx>
      <c:overlay val="0"/>
      <c:spPr>
        <a:noFill/>
        <a:ln>
          <a:noFill/>
        </a:ln>
        <a:effectLst/>
      </c:spPr>
    </c:title>
    <c:autoTitleDeleted val="0"/>
    <c:plotArea>
      <c:layout/>
      <c:barChart>
        <c:barDir val="bar"/>
        <c:grouping val="percentStacked"/>
        <c:varyColors val="0"/>
        <c:ser>
          <c:idx val="0"/>
          <c:order val="0"/>
          <c:tx>
            <c:strRef>
              <c:f>Hoja1!$B$1</c:f>
              <c:strCache>
                <c:ptCount val="1"/>
                <c:pt idx="0">
                  <c:v>No lee</c:v>
                </c:pt>
              </c:strCache>
            </c:strRef>
          </c:tx>
          <c:spPr>
            <a:solidFill>
              <a:schemeClr val="accent1"/>
            </a:solidFill>
            <a:ln>
              <a:noFill/>
            </a:ln>
            <a:effectLst/>
          </c:spPr>
          <c:invertIfNegative val="0"/>
          <c:cat>
            <c:strRef>
              <c:f>Hoja1!$A$2:$A$5</c:f>
              <c:strCache>
                <c:ptCount val="4"/>
                <c:pt idx="0">
                  <c:v>4º ESO</c:v>
                </c:pt>
                <c:pt idx="1">
                  <c:v>3º ESO</c:v>
                </c:pt>
                <c:pt idx="2">
                  <c:v>2º ESO</c:v>
                </c:pt>
                <c:pt idx="3">
                  <c:v>1º ESO </c:v>
                </c:pt>
              </c:strCache>
            </c:strRef>
          </c:cat>
          <c:val>
            <c:numRef>
              <c:f>Hoja1!$B$2:$B$5</c:f>
              <c:numCache>
                <c:formatCode>General</c:formatCode>
                <c:ptCount val="4"/>
                <c:pt idx="0">
                  <c:v>37.299999999999997</c:v>
                </c:pt>
                <c:pt idx="1">
                  <c:v>30.1</c:v>
                </c:pt>
                <c:pt idx="2">
                  <c:v>25.9</c:v>
                </c:pt>
                <c:pt idx="3">
                  <c:v>18.3</c:v>
                </c:pt>
              </c:numCache>
            </c:numRef>
          </c:val>
          <c:extLst>
            <c:ext xmlns:c16="http://schemas.microsoft.com/office/drawing/2014/chart" uri="{C3380CC4-5D6E-409C-BE32-E72D297353CC}">
              <c16:uniqueId val="{00000000-B053-43C6-9F77-C20990D1C5F5}"/>
            </c:ext>
          </c:extLst>
        </c:ser>
        <c:ser>
          <c:idx val="1"/>
          <c:order val="1"/>
          <c:tx>
            <c:strRef>
              <c:f>Hoja1!$C$1</c:f>
              <c:strCache>
                <c:ptCount val="1"/>
                <c:pt idx="0">
                  <c:v>1-2 horas</c:v>
                </c:pt>
              </c:strCache>
            </c:strRef>
          </c:tx>
          <c:spPr>
            <a:solidFill>
              <a:schemeClr val="accent2"/>
            </a:solidFill>
            <a:ln>
              <a:noFill/>
            </a:ln>
            <a:effectLst/>
          </c:spPr>
          <c:invertIfNegative val="0"/>
          <c:cat>
            <c:strRef>
              <c:f>Hoja1!$A$2:$A$5</c:f>
              <c:strCache>
                <c:ptCount val="4"/>
                <c:pt idx="0">
                  <c:v>4º ESO</c:v>
                </c:pt>
                <c:pt idx="1">
                  <c:v>3º ESO</c:v>
                </c:pt>
                <c:pt idx="2">
                  <c:v>2º ESO</c:v>
                </c:pt>
                <c:pt idx="3">
                  <c:v>1º ESO </c:v>
                </c:pt>
              </c:strCache>
            </c:strRef>
          </c:cat>
          <c:val>
            <c:numRef>
              <c:f>Hoja1!$C$2:$C$5</c:f>
              <c:numCache>
                <c:formatCode>General</c:formatCode>
                <c:ptCount val="4"/>
                <c:pt idx="0">
                  <c:v>42.8</c:v>
                </c:pt>
                <c:pt idx="1">
                  <c:v>35.299999999999997</c:v>
                </c:pt>
                <c:pt idx="2">
                  <c:v>59.2</c:v>
                </c:pt>
                <c:pt idx="3">
                  <c:v>60.3</c:v>
                </c:pt>
              </c:numCache>
            </c:numRef>
          </c:val>
          <c:extLst>
            <c:ext xmlns:c16="http://schemas.microsoft.com/office/drawing/2014/chart" uri="{C3380CC4-5D6E-409C-BE32-E72D297353CC}">
              <c16:uniqueId val="{00000001-B053-43C6-9F77-C20990D1C5F5}"/>
            </c:ext>
          </c:extLst>
        </c:ser>
        <c:ser>
          <c:idx val="2"/>
          <c:order val="2"/>
          <c:tx>
            <c:strRef>
              <c:f>Hoja1!$D$1</c:f>
              <c:strCache>
                <c:ptCount val="1"/>
                <c:pt idx="0">
                  <c:v>3-6 horas</c:v>
                </c:pt>
              </c:strCache>
            </c:strRef>
          </c:tx>
          <c:spPr>
            <a:solidFill>
              <a:schemeClr val="accent3"/>
            </a:solidFill>
            <a:ln>
              <a:noFill/>
            </a:ln>
            <a:effectLst/>
          </c:spPr>
          <c:invertIfNegative val="0"/>
          <c:cat>
            <c:strRef>
              <c:f>Hoja1!$A$2:$A$5</c:f>
              <c:strCache>
                <c:ptCount val="4"/>
                <c:pt idx="0">
                  <c:v>4º ESO</c:v>
                </c:pt>
                <c:pt idx="1">
                  <c:v>3º ESO</c:v>
                </c:pt>
                <c:pt idx="2">
                  <c:v>2º ESO</c:v>
                </c:pt>
                <c:pt idx="3">
                  <c:v>1º ESO </c:v>
                </c:pt>
              </c:strCache>
            </c:strRef>
          </c:cat>
          <c:val>
            <c:numRef>
              <c:f>Hoja1!$D$2:$D$5</c:f>
              <c:numCache>
                <c:formatCode>General</c:formatCode>
                <c:ptCount val="4"/>
                <c:pt idx="0">
                  <c:v>10.9</c:v>
                </c:pt>
                <c:pt idx="1">
                  <c:v>20.9</c:v>
                </c:pt>
                <c:pt idx="2">
                  <c:v>7.4</c:v>
                </c:pt>
                <c:pt idx="3">
                  <c:v>14.2</c:v>
                </c:pt>
              </c:numCache>
            </c:numRef>
          </c:val>
          <c:extLst>
            <c:ext xmlns:c16="http://schemas.microsoft.com/office/drawing/2014/chart" uri="{C3380CC4-5D6E-409C-BE32-E72D297353CC}">
              <c16:uniqueId val="{00000002-B053-43C6-9F77-C20990D1C5F5}"/>
            </c:ext>
          </c:extLst>
        </c:ser>
        <c:ser>
          <c:idx val="3"/>
          <c:order val="3"/>
          <c:tx>
            <c:strRef>
              <c:f>Hoja1!$E$1</c:f>
              <c:strCache>
                <c:ptCount val="1"/>
                <c:pt idx="0">
                  <c:v>Más de 6 horas</c:v>
                </c:pt>
              </c:strCache>
            </c:strRef>
          </c:tx>
          <c:spPr>
            <a:solidFill>
              <a:schemeClr val="accent4"/>
            </a:solidFill>
            <a:ln>
              <a:noFill/>
            </a:ln>
            <a:effectLst/>
          </c:spPr>
          <c:invertIfNegative val="0"/>
          <c:cat>
            <c:strRef>
              <c:f>Hoja1!$A$2:$A$5</c:f>
              <c:strCache>
                <c:ptCount val="4"/>
                <c:pt idx="0">
                  <c:v>4º ESO</c:v>
                </c:pt>
                <c:pt idx="1">
                  <c:v>3º ESO</c:v>
                </c:pt>
                <c:pt idx="2">
                  <c:v>2º ESO</c:v>
                </c:pt>
                <c:pt idx="3">
                  <c:v>1º ESO </c:v>
                </c:pt>
              </c:strCache>
            </c:strRef>
          </c:cat>
          <c:val>
            <c:numRef>
              <c:f>Hoja1!$E$2:$E$5</c:f>
              <c:numCache>
                <c:formatCode>General</c:formatCode>
                <c:ptCount val="4"/>
                <c:pt idx="0">
                  <c:v>7.6</c:v>
                </c:pt>
                <c:pt idx="1">
                  <c:v>7</c:v>
                </c:pt>
                <c:pt idx="2">
                  <c:v>7.4</c:v>
                </c:pt>
                <c:pt idx="3">
                  <c:v>7.2</c:v>
                </c:pt>
              </c:numCache>
            </c:numRef>
          </c:val>
          <c:extLst>
            <c:ext xmlns:c16="http://schemas.microsoft.com/office/drawing/2014/chart" uri="{C3380CC4-5D6E-409C-BE32-E72D297353CC}">
              <c16:uniqueId val="{00000003-B053-43C6-9F77-C20990D1C5F5}"/>
            </c:ext>
          </c:extLst>
        </c:ser>
        <c:dLbls>
          <c:showLegendKey val="0"/>
          <c:showVal val="0"/>
          <c:showCatName val="0"/>
          <c:showSerName val="0"/>
          <c:showPercent val="0"/>
          <c:showBubbleSize val="0"/>
        </c:dLbls>
        <c:gapWidth val="150"/>
        <c:overlap val="100"/>
        <c:axId val="157562368"/>
        <c:axId val="157563904"/>
      </c:barChart>
      <c:catAx>
        <c:axId val="1575623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7563904"/>
        <c:crosses val="autoZero"/>
        <c:auto val="1"/>
        <c:lblAlgn val="ctr"/>
        <c:lblOffset val="100"/>
        <c:noMultiLvlLbl val="0"/>
      </c:catAx>
      <c:valAx>
        <c:axId val="1575639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5756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¿Cuántos libros has leído en el último mes?</a:t>
            </a:r>
          </a:p>
        </c:rich>
      </c:tx>
      <c:overlay val="0"/>
      <c:spPr>
        <a:noFill/>
        <a:ln>
          <a:noFill/>
        </a:ln>
        <a:effectLst/>
      </c:spPr>
    </c:title>
    <c:autoTitleDeleted val="0"/>
    <c:plotArea>
      <c:layout/>
      <c:barChart>
        <c:barDir val="col"/>
        <c:grouping val="clustered"/>
        <c:varyColors val="0"/>
        <c:ser>
          <c:idx val="0"/>
          <c:order val="0"/>
          <c:tx>
            <c:strRef>
              <c:f>Hoja1!$B$1</c:f>
              <c:strCache>
                <c:ptCount val="1"/>
                <c:pt idx="0">
                  <c:v>1º ESO</c:v>
                </c:pt>
              </c:strCache>
            </c:strRef>
          </c:tx>
          <c:spPr>
            <a:solidFill>
              <a:schemeClr val="accent1"/>
            </a:solidFill>
            <a:ln>
              <a:noFill/>
            </a:ln>
            <a:effectLst/>
          </c:spPr>
          <c:invertIfNegative val="0"/>
          <c:cat>
            <c:strRef>
              <c:f>Hoja1!$A$2:$A$5</c:f>
              <c:strCache>
                <c:ptCount val="4"/>
                <c:pt idx="0">
                  <c:v>Ninguno</c:v>
                </c:pt>
                <c:pt idx="1">
                  <c:v>Un libro</c:v>
                </c:pt>
                <c:pt idx="2">
                  <c:v>Dos o tres</c:v>
                </c:pt>
                <c:pt idx="3">
                  <c:v>Más de tres</c:v>
                </c:pt>
              </c:strCache>
            </c:strRef>
          </c:cat>
          <c:val>
            <c:numRef>
              <c:f>Hoja1!$B$2:$B$5</c:f>
              <c:numCache>
                <c:formatCode>General</c:formatCode>
                <c:ptCount val="4"/>
                <c:pt idx="0">
                  <c:v>18.399999999999999</c:v>
                </c:pt>
                <c:pt idx="1">
                  <c:v>38.9</c:v>
                </c:pt>
                <c:pt idx="2">
                  <c:v>32.700000000000003</c:v>
                </c:pt>
                <c:pt idx="3">
                  <c:v>10</c:v>
                </c:pt>
              </c:numCache>
            </c:numRef>
          </c:val>
          <c:extLst>
            <c:ext xmlns:c16="http://schemas.microsoft.com/office/drawing/2014/chart" uri="{C3380CC4-5D6E-409C-BE32-E72D297353CC}">
              <c16:uniqueId val="{00000000-A17B-42C9-B6A3-9188975D177D}"/>
            </c:ext>
          </c:extLst>
        </c:ser>
        <c:ser>
          <c:idx val="1"/>
          <c:order val="1"/>
          <c:tx>
            <c:strRef>
              <c:f>Hoja1!$C$1</c:f>
              <c:strCache>
                <c:ptCount val="1"/>
                <c:pt idx="0">
                  <c:v>2º ESO</c:v>
                </c:pt>
              </c:strCache>
            </c:strRef>
          </c:tx>
          <c:spPr>
            <a:solidFill>
              <a:schemeClr val="accent2"/>
            </a:solidFill>
            <a:ln>
              <a:noFill/>
            </a:ln>
            <a:effectLst/>
          </c:spPr>
          <c:invertIfNegative val="0"/>
          <c:cat>
            <c:strRef>
              <c:f>Hoja1!$A$2:$A$5</c:f>
              <c:strCache>
                <c:ptCount val="4"/>
                <c:pt idx="0">
                  <c:v>Ninguno</c:v>
                </c:pt>
                <c:pt idx="1">
                  <c:v>Un libro</c:v>
                </c:pt>
                <c:pt idx="2">
                  <c:v>Dos o tres</c:v>
                </c:pt>
                <c:pt idx="3">
                  <c:v>Más de tres</c:v>
                </c:pt>
              </c:strCache>
            </c:strRef>
          </c:cat>
          <c:val>
            <c:numRef>
              <c:f>Hoja1!$C$2:$C$5</c:f>
              <c:numCache>
                <c:formatCode>General</c:formatCode>
                <c:ptCount val="4"/>
                <c:pt idx="0">
                  <c:v>33.299999999999997</c:v>
                </c:pt>
                <c:pt idx="1">
                  <c:v>37</c:v>
                </c:pt>
                <c:pt idx="2">
                  <c:v>25.9</c:v>
                </c:pt>
                <c:pt idx="3">
                  <c:v>3.7</c:v>
                </c:pt>
              </c:numCache>
            </c:numRef>
          </c:val>
          <c:extLst>
            <c:ext xmlns:c16="http://schemas.microsoft.com/office/drawing/2014/chart" uri="{C3380CC4-5D6E-409C-BE32-E72D297353CC}">
              <c16:uniqueId val="{00000001-A17B-42C9-B6A3-9188975D177D}"/>
            </c:ext>
          </c:extLst>
        </c:ser>
        <c:ser>
          <c:idx val="2"/>
          <c:order val="2"/>
          <c:tx>
            <c:strRef>
              <c:f>Hoja1!$D$1</c:f>
              <c:strCache>
                <c:ptCount val="1"/>
                <c:pt idx="0">
                  <c:v>3º ESO</c:v>
                </c:pt>
              </c:strCache>
            </c:strRef>
          </c:tx>
          <c:spPr>
            <a:solidFill>
              <a:schemeClr val="accent3"/>
            </a:solidFill>
            <a:ln>
              <a:noFill/>
            </a:ln>
            <a:effectLst/>
          </c:spPr>
          <c:invertIfNegative val="0"/>
          <c:cat>
            <c:strRef>
              <c:f>Hoja1!$A$2:$A$5</c:f>
              <c:strCache>
                <c:ptCount val="4"/>
                <c:pt idx="0">
                  <c:v>Ninguno</c:v>
                </c:pt>
                <c:pt idx="1">
                  <c:v>Un libro</c:v>
                </c:pt>
                <c:pt idx="2">
                  <c:v>Dos o tres</c:v>
                </c:pt>
                <c:pt idx="3">
                  <c:v>Más de tres</c:v>
                </c:pt>
              </c:strCache>
            </c:strRef>
          </c:cat>
          <c:val>
            <c:numRef>
              <c:f>Hoja1!$D$2:$D$5</c:f>
              <c:numCache>
                <c:formatCode>General</c:formatCode>
                <c:ptCount val="4"/>
                <c:pt idx="0">
                  <c:v>55.2</c:v>
                </c:pt>
                <c:pt idx="1">
                  <c:v>22.1</c:v>
                </c:pt>
                <c:pt idx="2">
                  <c:v>17.899999999999999</c:v>
                </c:pt>
                <c:pt idx="3">
                  <c:v>4.8</c:v>
                </c:pt>
              </c:numCache>
            </c:numRef>
          </c:val>
          <c:extLst>
            <c:ext xmlns:c16="http://schemas.microsoft.com/office/drawing/2014/chart" uri="{C3380CC4-5D6E-409C-BE32-E72D297353CC}">
              <c16:uniqueId val="{00000002-A17B-42C9-B6A3-9188975D177D}"/>
            </c:ext>
          </c:extLst>
        </c:ser>
        <c:ser>
          <c:idx val="3"/>
          <c:order val="3"/>
          <c:tx>
            <c:strRef>
              <c:f>Hoja1!$E$1</c:f>
              <c:strCache>
                <c:ptCount val="1"/>
                <c:pt idx="0">
                  <c:v>4º ESO </c:v>
                </c:pt>
              </c:strCache>
            </c:strRef>
          </c:tx>
          <c:spPr>
            <a:solidFill>
              <a:schemeClr val="accent4"/>
            </a:solidFill>
            <a:ln>
              <a:noFill/>
            </a:ln>
            <a:effectLst/>
          </c:spPr>
          <c:invertIfNegative val="0"/>
          <c:cat>
            <c:strRef>
              <c:f>Hoja1!$A$2:$A$5</c:f>
              <c:strCache>
                <c:ptCount val="4"/>
                <c:pt idx="0">
                  <c:v>Ninguno</c:v>
                </c:pt>
                <c:pt idx="1">
                  <c:v>Un libro</c:v>
                </c:pt>
                <c:pt idx="2">
                  <c:v>Dos o tres</c:v>
                </c:pt>
                <c:pt idx="3">
                  <c:v>Más de tres</c:v>
                </c:pt>
              </c:strCache>
            </c:strRef>
          </c:cat>
          <c:val>
            <c:numRef>
              <c:f>Hoja1!$E$2:$E$5</c:f>
              <c:numCache>
                <c:formatCode>General</c:formatCode>
                <c:ptCount val="4"/>
                <c:pt idx="0">
                  <c:v>61.5</c:v>
                </c:pt>
                <c:pt idx="1">
                  <c:v>21.9</c:v>
                </c:pt>
                <c:pt idx="2">
                  <c:v>10.9</c:v>
                </c:pt>
                <c:pt idx="3">
                  <c:v>3.2</c:v>
                </c:pt>
              </c:numCache>
            </c:numRef>
          </c:val>
          <c:extLst>
            <c:ext xmlns:c16="http://schemas.microsoft.com/office/drawing/2014/chart" uri="{C3380CC4-5D6E-409C-BE32-E72D297353CC}">
              <c16:uniqueId val="{00000003-A17B-42C9-B6A3-9188975D177D}"/>
            </c:ext>
          </c:extLst>
        </c:ser>
        <c:dLbls>
          <c:showLegendKey val="0"/>
          <c:showVal val="0"/>
          <c:showCatName val="0"/>
          <c:showSerName val="0"/>
          <c:showPercent val="0"/>
          <c:showBubbleSize val="0"/>
        </c:dLbls>
        <c:gapWidth val="219"/>
        <c:overlap val="-27"/>
        <c:axId val="162676096"/>
        <c:axId val="162690176"/>
      </c:barChart>
      <c:catAx>
        <c:axId val="16267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690176"/>
        <c:crosses val="autoZero"/>
        <c:auto val="1"/>
        <c:lblAlgn val="ctr"/>
        <c:lblOffset val="100"/>
        <c:noMultiLvlLbl val="0"/>
      </c:catAx>
      <c:valAx>
        <c:axId val="162690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67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Hoja1!$B$1</c:f>
              <c:strCache>
                <c:ptCount val="1"/>
                <c:pt idx="0">
                  <c:v>Temática preferida </c:v>
                </c:pt>
              </c:strCache>
            </c:strRef>
          </c:tx>
          <c:spPr>
            <a:solidFill>
              <a:schemeClr val="accent1"/>
            </a:solidFill>
            <a:ln>
              <a:noFill/>
            </a:ln>
            <a:effectLst/>
          </c:spPr>
          <c:invertIfNegative val="0"/>
          <c:cat>
            <c:strRef>
              <c:f>Hoja1!$A$2:$A$9</c:f>
              <c:strCache>
                <c:ptCount val="8"/>
                <c:pt idx="0">
                  <c:v>Otros </c:v>
                </c:pt>
                <c:pt idx="1">
                  <c:v>Realista</c:v>
                </c:pt>
                <c:pt idx="2">
                  <c:v>Ciencia ficción</c:v>
                </c:pt>
                <c:pt idx="3">
                  <c:v>Romance</c:v>
                </c:pt>
                <c:pt idx="4">
                  <c:v>Aventuras</c:v>
                </c:pt>
                <c:pt idx="5">
                  <c:v>Policíaco</c:v>
                </c:pt>
                <c:pt idx="6">
                  <c:v>Terror</c:v>
                </c:pt>
                <c:pt idx="7">
                  <c:v>Fantasía </c:v>
                </c:pt>
              </c:strCache>
            </c:strRef>
          </c:cat>
          <c:val>
            <c:numRef>
              <c:f>Hoja1!$B$2:$B$9</c:f>
              <c:numCache>
                <c:formatCode>General</c:formatCode>
                <c:ptCount val="8"/>
                <c:pt idx="0">
                  <c:v>14.8</c:v>
                </c:pt>
                <c:pt idx="1">
                  <c:v>20.7</c:v>
                </c:pt>
                <c:pt idx="2">
                  <c:v>39.200000000000003</c:v>
                </c:pt>
                <c:pt idx="3">
                  <c:v>36.700000000000003</c:v>
                </c:pt>
                <c:pt idx="4">
                  <c:v>54.1</c:v>
                </c:pt>
                <c:pt idx="5">
                  <c:v>14.4</c:v>
                </c:pt>
                <c:pt idx="6">
                  <c:v>45.5</c:v>
                </c:pt>
                <c:pt idx="7">
                  <c:v>34.5</c:v>
                </c:pt>
              </c:numCache>
            </c:numRef>
          </c:val>
          <c:extLst>
            <c:ext xmlns:c16="http://schemas.microsoft.com/office/drawing/2014/chart" uri="{C3380CC4-5D6E-409C-BE32-E72D297353CC}">
              <c16:uniqueId val="{00000000-DF46-45D0-915A-8284461F0345}"/>
            </c:ext>
          </c:extLst>
        </c:ser>
        <c:ser>
          <c:idx val="1"/>
          <c:order val="1"/>
          <c:tx>
            <c:strRef>
              <c:f>Hoja1!$C$1</c:f>
              <c:strCache>
                <c:ptCount val="1"/>
                <c:pt idx="0">
                  <c:v>Columna1</c:v>
                </c:pt>
              </c:strCache>
            </c:strRef>
          </c:tx>
          <c:spPr>
            <a:solidFill>
              <a:schemeClr val="accent2"/>
            </a:solidFill>
            <a:ln>
              <a:noFill/>
            </a:ln>
            <a:effectLst/>
          </c:spPr>
          <c:invertIfNegative val="0"/>
          <c:cat>
            <c:strRef>
              <c:f>Hoja1!$A$2:$A$9</c:f>
              <c:strCache>
                <c:ptCount val="8"/>
                <c:pt idx="0">
                  <c:v>Otros </c:v>
                </c:pt>
                <c:pt idx="1">
                  <c:v>Realista</c:v>
                </c:pt>
                <c:pt idx="2">
                  <c:v>Ciencia ficción</c:v>
                </c:pt>
                <c:pt idx="3">
                  <c:v>Romance</c:v>
                </c:pt>
                <c:pt idx="4">
                  <c:v>Aventuras</c:v>
                </c:pt>
                <c:pt idx="5">
                  <c:v>Policíaco</c:v>
                </c:pt>
                <c:pt idx="6">
                  <c:v>Terror</c:v>
                </c:pt>
                <c:pt idx="7">
                  <c:v>Fantasía </c:v>
                </c:pt>
              </c:strCache>
            </c:strRef>
          </c:cat>
          <c:val>
            <c:numRef>
              <c:f>Hoja1!$C$2:$C$9</c:f>
              <c:numCache>
                <c:formatCode>General</c:formatCode>
                <c:ptCount val="8"/>
              </c:numCache>
            </c:numRef>
          </c:val>
          <c:extLst>
            <c:ext xmlns:c16="http://schemas.microsoft.com/office/drawing/2014/chart" uri="{C3380CC4-5D6E-409C-BE32-E72D297353CC}">
              <c16:uniqueId val="{00000001-DF46-45D0-915A-8284461F0345}"/>
            </c:ext>
          </c:extLst>
        </c:ser>
        <c:dLbls>
          <c:showLegendKey val="0"/>
          <c:showVal val="0"/>
          <c:showCatName val="0"/>
          <c:showSerName val="0"/>
          <c:showPercent val="0"/>
          <c:showBubbleSize val="0"/>
        </c:dLbls>
        <c:gapWidth val="182"/>
        <c:axId val="170695680"/>
        <c:axId val="132580096"/>
      </c:barChart>
      <c:catAx>
        <c:axId val="170695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580096"/>
        <c:crosses val="autoZero"/>
        <c:auto val="1"/>
        <c:lblAlgn val="ctr"/>
        <c:lblOffset val="100"/>
        <c:noMultiLvlLbl val="0"/>
      </c:catAx>
      <c:valAx>
        <c:axId val="132580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0695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Pregunta 13. Autopercepción</a:t>
            </a:r>
            <a:r>
              <a:rPr lang="en-US" baseline="0"/>
              <a:t> lectora</a:t>
            </a:r>
            <a:endParaRPr lang="en-US"/>
          </a:p>
        </c:rich>
      </c:tx>
      <c:overlay val="0"/>
      <c:spPr>
        <a:noFill/>
        <a:ln>
          <a:noFill/>
        </a:ln>
        <a:effectLst/>
      </c:spPr>
    </c:title>
    <c:autoTitleDeleted val="0"/>
    <c:plotArea>
      <c:layout/>
      <c:barChart>
        <c:barDir val="bar"/>
        <c:grouping val="clustered"/>
        <c:varyColors val="0"/>
        <c:ser>
          <c:idx val="0"/>
          <c:order val="0"/>
          <c:tx>
            <c:strRef>
              <c:f>Hoja1!$B$1</c:f>
              <c:strCache>
                <c:ptCount val="1"/>
                <c:pt idx="0">
                  <c:v>Número de respuestas</c:v>
                </c:pt>
              </c:strCache>
            </c:strRef>
          </c:tx>
          <c:spPr>
            <a:solidFill>
              <a:schemeClr val="accent1"/>
            </a:solidFill>
            <a:ln>
              <a:noFill/>
            </a:ln>
            <a:effectLst/>
          </c:spPr>
          <c:invertIfNegative val="0"/>
          <c:cat>
            <c:strRef>
              <c:f>Hoja1!$A$2:$A$9</c:f>
              <c:strCache>
                <c:ptCount val="7"/>
                <c:pt idx="0">
                  <c:v>Hace más de un año que no he leído un libro completo</c:v>
                </c:pt>
                <c:pt idx="1">
                  <c:v>Aunque prefiero otras actividades, cuando leo me resulta entretenido</c:v>
                </c:pt>
                <c:pt idx="2">
                  <c:v>Me cuesta encontrar lecturas que me atraigan</c:v>
                </c:pt>
                <c:pt idx="3">
                  <c:v>Me gusta leer, pero solo lo hago en vacaciones</c:v>
                </c:pt>
                <c:pt idx="4">
                  <c:v>Leer es una de mis actividades favoritas</c:v>
                </c:pt>
                <c:pt idx="5">
                  <c:v>Solo leo lo que es obligatorio en el instituto</c:v>
                </c:pt>
                <c:pt idx="6">
                  <c:v>Antes me encantaba leer, pero cada vez dedico menos tiempo a la lectura</c:v>
                </c:pt>
              </c:strCache>
            </c:strRef>
          </c:cat>
          <c:val>
            <c:numRef>
              <c:f>Hoja1!$B$2:$B$9</c:f>
              <c:numCache>
                <c:formatCode>General</c:formatCode>
                <c:ptCount val="8"/>
                <c:pt idx="0">
                  <c:v>86</c:v>
                </c:pt>
                <c:pt idx="1">
                  <c:v>161</c:v>
                </c:pt>
                <c:pt idx="2">
                  <c:v>213</c:v>
                </c:pt>
                <c:pt idx="3">
                  <c:v>56</c:v>
                </c:pt>
                <c:pt idx="4">
                  <c:v>41</c:v>
                </c:pt>
                <c:pt idx="5">
                  <c:v>158</c:v>
                </c:pt>
                <c:pt idx="6">
                  <c:v>152</c:v>
                </c:pt>
              </c:numCache>
            </c:numRef>
          </c:val>
          <c:extLst>
            <c:ext xmlns:c16="http://schemas.microsoft.com/office/drawing/2014/chart" uri="{C3380CC4-5D6E-409C-BE32-E72D297353CC}">
              <c16:uniqueId val="{00000000-0001-42E4-A812-6A5600EDF24F}"/>
            </c:ext>
          </c:extLst>
        </c:ser>
        <c:dLbls>
          <c:showLegendKey val="0"/>
          <c:showVal val="0"/>
          <c:showCatName val="0"/>
          <c:showSerName val="0"/>
          <c:showPercent val="0"/>
          <c:showBubbleSize val="0"/>
        </c:dLbls>
        <c:gapWidth val="182"/>
        <c:axId val="162792576"/>
        <c:axId val="162794112"/>
      </c:barChart>
      <c:catAx>
        <c:axId val="162792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794112"/>
        <c:crosses val="autoZero"/>
        <c:auto val="1"/>
        <c:lblAlgn val="ctr"/>
        <c:lblOffset val="100"/>
        <c:noMultiLvlLbl val="0"/>
      </c:catAx>
      <c:valAx>
        <c:axId val="16279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279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aVJPP+dyqvfktAyw7Y1LPcp01A==">CgMxLjAyCGguZ2pkZ3hzMg5oLm1la2JiZzNhcXU1MjIOaC41b3RjNXZsdHJqMGMyDmgueGZuMW9sbXlvcTdlMghoLmdqZGd4czIOaC5obWRmMWRpZzJsdmwyDmgucWR1eXYycnk5NDY2MgloLjN0YnVncDEyCWguNDUyc25sZDIJaC4yazgyeHQ2MghoLnpkZDgwejIJaC4zamQwcW9zMgloLjF5aWIwd2wyCWguNGloeWprZTIJaC4yeG44dHM3MgloLjFjc2o0MDAyCWguM3dzNm1udDIJaC4yYnhnd3ZtMghoLnIycjczZjIJaC4zYjJlcHI4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WguM2Z3b2txMDIJaC4xdjF5dXh0MgloLjRmMW1kbG0yCWguMnU2d250ZjIJaC4xOWM2eTE4MgloLjN0YnVncDEyCWguMjhoNHF3dTIIaC5ubWYxNG4yCWguMzdtMmpzZzIJaC4xbXJjdTA5MgloLjQ2cjBjbzIyCWguMmx3YW12djIJaC4xMTFreDNvMgloLjNsMThmcmgyCWguMjA2aXB6YTIJaC40azY2OG4zMghoLnZ4MTIyNzIJaC4yemJnaXV3MgloLjFlZ3F0MnAyCWguM3lnZWJxaTIJaC4yZGxvbHliMghoLnNxeXc2NDIJaC4zY3FtZXR4MgloLjFydndwMXEyCWguNGJ2azdwajgAciExU1EzWkdrX1JvWXo2SmlsMnY4M3l0NW9TcW1LLUlhb0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FDC12B5-8EA3-4D8A-8F42-5F2F980A1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374</TotalTime>
  <Pages>1</Pages>
  <Words>250773</Words>
  <Characters>1379254</Characters>
  <Application>Microsoft Office Word</Application>
  <DocSecurity>0</DocSecurity>
  <Lines>11493</Lines>
  <Paragraphs>3253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1626774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Antonio M</dc:creator>
  <cp:lastModifiedBy>PC</cp:lastModifiedBy>
  <cp:revision>14</cp:revision>
  <dcterms:created xsi:type="dcterms:W3CDTF">2023-11-16T09:12:00Z</dcterms:created>
  <dcterms:modified xsi:type="dcterms:W3CDTF">2024-03-22T10:26:00Z</dcterms:modified>
</cp:coreProperties>
</file>